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C5B3F" w14:textId="5055012B" w:rsidR="00CF2CBA" w:rsidRPr="002D6108" w:rsidRDefault="00967CF1" w:rsidP="00874597">
      <w:pPr>
        <w:rPr>
          <w:rFonts w:ascii="ＭＳ Ｐゴシック" w:eastAsia="ＭＳ Ｐゴシック" w:hAnsi="ＭＳ Ｐゴシック"/>
        </w:rPr>
      </w:pPr>
      <w:r>
        <w:rPr>
          <w:b/>
          <w:noProof/>
          <w:sz w:val="40"/>
        </w:rPr>
        <w:drawing>
          <wp:anchor distT="0" distB="0" distL="114300" distR="114300" simplePos="0" relativeHeight="251873280" behindDoc="0" locked="0" layoutInCell="1" allowOverlap="1" wp14:anchorId="681AB8DE" wp14:editId="6F3329B1">
            <wp:simplePos x="0" y="0"/>
            <wp:positionH relativeFrom="column">
              <wp:posOffset>-333375</wp:posOffset>
            </wp:positionH>
            <wp:positionV relativeFrom="paragraph">
              <wp:posOffset>-319595</wp:posOffset>
            </wp:positionV>
            <wp:extent cx="2786780" cy="1027134"/>
            <wp:effectExtent l="0" t="0" r="0" b="1905"/>
            <wp:wrapNone/>
            <wp:docPr id="357" name="Picture 0" descr="MedDRA Logo no tex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DRA Logo no text.jpg"/>
                    <pic:cNvPicPr/>
                  </pic:nvPicPr>
                  <pic:blipFill>
                    <a:blip r:embed="rId8" cstate="print"/>
                    <a:stretch>
                      <a:fillRect/>
                    </a:stretch>
                  </pic:blipFill>
                  <pic:spPr>
                    <a:xfrm>
                      <a:off x="0" y="0"/>
                      <a:ext cx="2786780" cy="1027134"/>
                    </a:xfrm>
                    <a:prstGeom prst="rect">
                      <a:avLst/>
                    </a:prstGeom>
                  </pic:spPr>
                </pic:pic>
              </a:graphicData>
            </a:graphic>
          </wp:anchor>
        </w:drawing>
      </w:r>
    </w:p>
    <w:p w14:paraId="0C053444" w14:textId="77777777" w:rsidR="00874597" w:rsidRPr="002D6108" w:rsidRDefault="00874597" w:rsidP="00874597">
      <w:pPr>
        <w:rPr>
          <w:rFonts w:ascii="ＭＳ Ｐゴシック" w:eastAsia="ＭＳ Ｐゴシック" w:hAnsi="ＭＳ Ｐゴシック"/>
        </w:rPr>
      </w:pPr>
    </w:p>
    <w:p w14:paraId="3EB2C6E8" w14:textId="77777777" w:rsidR="00874597" w:rsidRPr="002D6108" w:rsidRDefault="00874597" w:rsidP="00874597">
      <w:pPr>
        <w:rPr>
          <w:rFonts w:ascii="ＭＳ Ｐゴシック" w:eastAsia="ＭＳ Ｐゴシック" w:hAnsi="ＭＳ Ｐゴシック"/>
        </w:rPr>
      </w:pPr>
    </w:p>
    <w:p w14:paraId="6B858094" w14:textId="77777777" w:rsidR="00874597" w:rsidRPr="002D6108" w:rsidRDefault="00874597" w:rsidP="00874597">
      <w:pPr>
        <w:rPr>
          <w:rFonts w:ascii="ＭＳ Ｐゴシック" w:eastAsia="ＭＳ Ｐゴシック" w:hAnsi="ＭＳ Ｐゴシック"/>
        </w:rPr>
      </w:pPr>
    </w:p>
    <w:p w14:paraId="7BA2A6D9" w14:textId="77777777" w:rsidR="00874597" w:rsidRDefault="00874597" w:rsidP="00874597">
      <w:pPr>
        <w:rPr>
          <w:rFonts w:ascii="ＭＳ Ｐゴシック" w:eastAsia="ＭＳ Ｐゴシック" w:hAnsi="ＭＳ Ｐゴシック"/>
        </w:rPr>
      </w:pPr>
    </w:p>
    <w:p w14:paraId="3F0A6F65" w14:textId="77777777" w:rsidR="00244F35" w:rsidRDefault="00244F35" w:rsidP="00874597">
      <w:pPr>
        <w:rPr>
          <w:rFonts w:ascii="ＭＳ Ｐゴシック" w:eastAsia="ＭＳ Ｐゴシック" w:hAnsi="ＭＳ Ｐゴシック"/>
        </w:rPr>
      </w:pPr>
    </w:p>
    <w:p w14:paraId="16F52AED" w14:textId="77777777" w:rsidR="00B578C3" w:rsidRPr="002D6108" w:rsidRDefault="00B578C3" w:rsidP="00874597">
      <w:pPr>
        <w:rPr>
          <w:rFonts w:ascii="ＭＳ Ｐゴシック" w:eastAsia="ＭＳ Ｐゴシック" w:hAnsi="ＭＳ Ｐゴシック"/>
        </w:rPr>
      </w:pPr>
    </w:p>
    <w:p w14:paraId="29E7C10E" w14:textId="77777777" w:rsidR="00874597" w:rsidRPr="002D6108" w:rsidRDefault="00874597" w:rsidP="00874597">
      <w:pPr>
        <w:rPr>
          <w:rFonts w:ascii="ＭＳ Ｐゴシック" w:eastAsia="ＭＳ Ｐゴシック" w:hAnsi="ＭＳ Ｐゴシック"/>
        </w:rPr>
      </w:pPr>
    </w:p>
    <w:p w14:paraId="77B99C00" w14:textId="494819A7" w:rsidR="00874597" w:rsidRDefault="00874597" w:rsidP="00874597">
      <w:pPr>
        <w:jc w:val="center"/>
        <w:rPr>
          <w:rFonts w:ascii="ＭＳ Ｐゴシック" w:eastAsia="ＭＳ Ｐゴシック" w:hAnsi="ＭＳ Ｐゴシック"/>
          <w:b/>
          <w:bCs/>
          <w:sz w:val="40"/>
          <w:szCs w:val="40"/>
        </w:rPr>
      </w:pPr>
      <w:r w:rsidRPr="00657059">
        <w:rPr>
          <w:rFonts w:ascii="Arial" w:eastAsia="ＭＳ Ｐゴシック" w:hAnsi="Arial" w:cs="Arial"/>
          <w:b/>
          <w:bCs/>
          <w:sz w:val="40"/>
          <w:szCs w:val="40"/>
        </w:rPr>
        <w:t>MedDRA</w:t>
      </w:r>
      <w:r w:rsidRPr="002D6108">
        <w:rPr>
          <w:rFonts w:ascii="ＭＳ Ｐゴシック" w:eastAsia="ＭＳ Ｐゴシック" w:hAnsi="ＭＳ Ｐゴシック" w:hint="eastAsia"/>
          <w:b/>
          <w:bCs/>
          <w:sz w:val="40"/>
          <w:szCs w:val="40"/>
        </w:rPr>
        <w:t>標準検索式（</w:t>
      </w:r>
      <w:r w:rsidRPr="00657059">
        <w:rPr>
          <w:rFonts w:ascii="Arial" w:eastAsia="ＭＳ Ｐゴシック" w:hAnsi="Arial" w:cs="Arial"/>
          <w:b/>
          <w:bCs/>
          <w:sz w:val="40"/>
          <w:szCs w:val="40"/>
        </w:rPr>
        <w:t>SMQ</w:t>
      </w:r>
      <w:r w:rsidRPr="002D6108">
        <w:rPr>
          <w:rFonts w:ascii="ＭＳ Ｐゴシック" w:eastAsia="ＭＳ Ｐゴシック" w:hAnsi="ＭＳ Ｐゴシック" w:hint="eastAsia"/>
          <w:b/>
          <w:bCs/>
          <w:sz w:val="40"/>
          <w:szCs w:val="40"/>
        </w:rPr>
        <w:t>）手引書</w:t>
      </w:r>
    </w:p>
    <w:p w14:paraId="10BE5784" w14:textId="77777777" w:rsidR="003D08DC" w:rsidRPr="002D6108" w:rsidRDefault="003D08DC" w:rsidP="00874597">
      <w:pPr>
        <w:jc w:val="center"/>
        <w:rPr>
          <w:rFonts w:ascii="ＭＳ Ｐゴシック" w:eastAsia="ＭＳ Ｐゴシック" w:hAnsi="ＭＳ Ｐゴシック"/>
          <w:b/>
          <w:bCs/>
          <w:sz w:val="40"/>
          <w:szCs w:val="40"/>
        </w:rPr>
      </w:pPr>
    </w:p>
    <w:p w14:paraId="26A29FB1" w14:textId="49982BBC" w:rsidR="00874597" w:rsidRPr="002D6108" w:rsidRDefault="00874597" w:rsidP="00874597">
      <w:pPr>
        <w:jc w:val="center"/>
        <w:rPr>
          <w:rFonts w:ascii="ＭＳ Ｐゴシック" w:eastAsia="ＭＳ Ｐゴシック" w:hAnsi="ＭＳ Ｐゴシック"/>
          <w:b/>
          <w:bCs/>
          <w:sz w:val="40"/>
          <w:szCs w:val="40"/>
        </w:rPr>
      </w:pPr>
      <w:r w:rsidRPr="00657059">
        <w:rPr>
          <w:rFonts w:ascii="Arial" w:eastAsia="ＭＳ Ｐゴシック" w:hAnsi="Arial" w:cs="Arial"/>
          <w:b/>
          <w:bCs/>
          <w:sz w:val="40"/>
          <w:szCs w:val="40"/>
        </w:rPr>
        <w:t>MedDRA</w:t>
      </w:r>
      <w:r w:rsidRPr="002D6108">
        <w:rPr>
          <w:rFonts w:ascii="ＭＳ Ｐゴシック" w:eastAsia="ＭＳ Ｐゴシック" w:hAnsi="ＭＳ Ｐゴシック" w:hint="eastAsia"/>
          <w:b/>
          <w:bCs/>
          <w:sz w:val="40"/>
          <w:szCs w:val="40"/>
        </w:rPr>
        <w:t>バージョン</w:t>
      </w:r>
      <w:r w:rsidR="00577415">
        <w:rPr>
          <w:rFonts w:ascii="Arial" w:eastAsia="ＭＳ Ｐゴシック" w:hAnsi="Arial" w:cs="Arial" w:hint="eastAsia"/>
          <w:b/>
          <w:bCs/>
          <w:sz w:val="40"/>
          <w:szCs w:val="40"/>
        </w:rPr>
        <w:t>29.</w:t>
      </w:r>
      <w:r w:rsidR="009A3A09">
        <w:rPr>
          <w:rFonts w:ascii="Arial" w:eastAsia="ＭＳ Ｐゴシック" w:hAnsi="Arial" w:cs="Arial" w:hint="eastAsia"/>
          <w:b/>
          <w:bCs/>
          <w:sz w:val="40"/>
          <w:szCs w:val="40"/>
        </w:rPr>
        <w:t>1</w:t>
      </w:r>
    </w:p>
    <w:p w14:paraId="47D50E29" w14:textId="77777777" w:rsidR="00874597" w:rsidRPr="00967CF1" w:rsidRDefault="00874597" w:rsidP="00874597">
      <w:pPr>
        <w:rPr>
          <w:rFonts w:ascii="ＭＳ Ｐゴシック" w:eastAsia="ＭＳ Ｐゴシック" w:hAnsi="ＭＳ Ｐゴシック"/>
          <w:b/>
          <w:bCs/>
          <w:sz w:val="44"/>
          <w:szCs w:val="44"/>
        </w:rPr>
      </w:pPr>
    </w:p>
    <w:p w14:paraId="65F6E6C0" w14:textId="14EA9801" w:rsidR="00874597" w:rsidRPr="002D6108" w:rsidRDefault="00874597" w:rsidP="00874597">
      <w:pPr>
        <w:pStyle w:val="a5"/>
        <w:tabs>
          <w:tab w:val="clear" w:pos="4252"/>
          <w:tab w:val="clear" w:pos="8504"/>
        </w:tabs>
        <w:ind w:leftChars="-1" w:left="-1" w:hanging="1"/>
        <w:jc w:val="center"/>
        <w:rPr>
          <w:rFonts w:ascii="ＭＳ Ｐゴシック" w:eastAsia="ＭＳ Ｐゴシック" w:hAnsi="ＭＳ Ｐゴシック"/>
          <w:b/>
          <w:noProof/>
          <w:sz w:val="40"/>
          <w:szCs w:val="40"/>
        </w:rPr>
      </w:pPr>
      <w:r w:rsidRPr="00657059">
        <w:rPr>
          <w:rFonts w:ascii="Arial" w:eastAsia="ＭＳ Ｐゴシック" w:hAnsi="Arial" w:cs="Arial"/>
          <w:b/>
          <w:noProof/>
          <w:sz w:val="40"/>
          <w:szCs w:val="40"/>
        </w:rPr>
        <w:t>20</w:t>
      </w:r>
      <w:r w:rsidR="00A648ED">
        <w:rPr>
          <w:rFonts w:ascii="Arial" w:eastAsia="ＭＳ Ｐゴシック" w:hAnsi="Arial" w:cs="Arial" w:hint="eastAsia"/>
          <w:b/>
          <w:noProof/>
          <w:sz w:val="40"/>
          <w:szCs w:val="40"/>
        </w:rPr>
        <w:t>2</w:t>
      </w:r>
      <w:r w:rsidR="00577415">
        <w:rPr>
          <w:rFonts w:ascii="Arial" w:eastAsia="ＭＳ Ｐゴシック" w:hAnsi="Arial" w:cs="Arial" w:hint="eastAsia"/>
          <w:b/>
          <w:noProof/>
          <w:sz w:val="40"/>
          <w:szCs w:val="40"/>
        </w:rPr>
        <w:t>6</w:t>
      </w:r>
      <w:r w:rsidRPr="002D6108">
        <w:rPr>
          <w:rFonts w:ascii="ＭＳ Ｐゴシック" w:eastAsia="ＭＳ Ｐゴシック" w:hAnsi="ＭＳ Ｐゴシック" w:hint="eastAsia"/>
          <w:b/>
          <w:noProof/>
          <w:sz w:val="40"/>
          <w:szCs w:val="40"/>
        </w:rPr>
        <w:t>年</w:t>
      </w:r>
      <w:r w:rsidR="00D47480">
        <w:rPr>
          <w:rFonts w:ascii="Arial" w:eastAsia="ＭＳ Ｐゴシック" w:hAnsi="Arial" w:cs="Arial" w:hint="eastAsia"/>
          <w:b/>
          <w:noProof/>
          <w:sz w:val="40"/>
          <w:szCs w:val="40"/>
        </w:rPr>
        <w:t>9</w:t>
      </w:r>
      <w:r w:rsidRPr="002D6108">
        <w:rPr>
          <w:rFonts w:ascii="ＭＳ Ｐゴシック" w:eastAsia="ＭＳ Ｐゴシック" w:hAnsi="ＭＳ Ｐゴシック" w:hint="eastAsia"/>
          <w:b/>
          <w:noProof/>
          <w:sz w:val="40"/>
          <w:szCs w:val="40"/>
        </w:rPr>
        <w:t>月</w:t>
      </w:r>
    </w:p>
    <w:p w14:paraId="4BFF5287" w14:textId="77777777" w:rsidR="00874597" w:rsidRPr="002D6108" w:rsidRDefault="00874597" w:rsidP="00874597">
      <w:pPr>
        <w:rPr>
          <w:rFonts w:ascii="ＭＳ Ｐゴシック" w:eastAsia="ＭＳ Ｐゴシック" w:hAnsi="ＭＳ Ｐゴシック"/>
          <w:b/>
          <w:bCs/>
          <w:sz w:val="40"/>
        </w:rPr>
      </w:pPr>
    </w:p>
    <w:p w14:paraId="1D0DEBC6" w14:textId="77777777" w:rsidR="00874597" w:rsidRPr="002D6108" w:rsidRDefault="00874597" w:rsidP="00874597">
      <w:pPr>
        <w:rPr>
          <w:rFonts w:ascii="ＭＳ Ｐゴシック" w:eastAsia="ＭＳ Ｐゴシック" w:hAnsi="ＭＳ Ｐゴシック"/>
          <w:b/>
          <w:bCs/>
          <w:sz w:val="40"/>
        </w:rPr>
      </w:pPr>
    </w:p>
    <w:p w14:paraId="3A1ABF88" w14:textId="153C7D60" w:rsidR="00874597" w:rsidRPr="007A5244" w:rsidRDefault="00874597" w:rsidP="00874597">
      <w:pPr>
        <w:rPr>
          <w:rFonts w:ascii="ＭＳ Ｐゴシック" w:eastAsia="ＭＳ Ｐゴシック" w:hAnsi="ＭＳ Ｐゴシック"/>
          <w:b/>
          <w:bCs/>
          <w:sz w:val="40"/>
        </w:rPr>
      </w:pPr>
    </w:p>
    <w:p w14:paraId="411F08E4" w14:textId="09B554E3" w:rsidR="00874597" w:rsidRPr="002D6108" w:rsidRDefault="00874597" w:rsidP="00874597">
      <w:pPr>
        <w:rPr>
          <w:rFonts w:ascii="ＭＳ Ｐゴシック" w:eastAsia="ＭＳ Ｐゴシック" w:hAnsi="ＭＳ Ｐゴシック"/>
          <w:b/>
          <w:bCs/>
          <w:sz w:val="40"/>
        </w:rPr>
      </w:pPr>
    </w:p>
    <w:p w14:paraId="77323823" w14:textId="59F26869" w:rsidR="00874597" w:rsidRPr="00657059" w:rsidRDefault="00874597" w:rsidP="00657059">
      <w:pPr>
        <w:spacing w:line="440" w:lineRule="exact"/>
        <w:ind w:rightChars="1670" w:right="3507" w:firstLineChars="969" w:firstLine="3502"/>
        <w:jc w:val="distribute"/>
        <w:rPr>
          <w:rFonts w:ascii="ＭＳ Ｐゴシック" w:eastAsia="ＭＳ Ｐゴシック" w:hAnsi="ＭＳ Ｐゴシック" w:cs="Arial"/>
          <w:b/>
          <w:sz w:val="36"/>
          <w:szCs w:val="36"/>
        </w:rPr>
      </w:pPr>
      <w:r w:rsidRPr="00657059">
        <w:rPr>
          <w:rFonts w:ascii="ＭＳ Ｐゴシック" w:eastAsia="ＭＳ Ｐゴシック" w:hAnsi="ＭＳ Ｐゴシック" w:cs="Arial"/>
          <w:b/>
          <w:sz w:val="36"/>
          <w:szCs w:val="36"/>
        </w:rPr>
        <w:t>日本語版</w:t>
      </w:r>
    </w:p>
    <w:p w14:paraId="5CA086E2" w14:textId="16932C5E" w:rsidR="00874597" w:rsidRPr="00823E42" w:rsidRDefault="00874597" w:rsidP="00874597">
      <w:pPr>
        <w:rPr>
          <w:rFonts w:ascii="ＭＳ Ｐゴシック" w:eastAsia="ＭＳ Ｐゴシック" w:hAnsi="ＭＳ Ｐゴシック" w:cs="Arial"/>
          <w:b/>
          <w:bCs/>
          <w:sz w:val="40"/>
        </w:rPr>
      </w:pPr>
    </w:p>
    <w:p w14:paraId="156362CC" w14:textId="0C479417" w:rsidR="00874597" w:rsidRPr="002B76F3" w:rsidRDefault="00874597" w:rsidP="002B76F3">
      <w:pPr>
        <w:pStyle w:val="a5"/>
        <w:spacing w:beforeLines="100" w:before="240" w:after="120"/>
        <w:jc w:val="center"/>
        <w:rPr>
          <w:rFonts w:ascii="ＭＳ Ｐゴシック" w:eastAsia="ＭＳ Ｐゴシック" w:hAnsi="ＭＳ Ｐゴシック" w:cs="Arial"/>
          <w:b/>
          <w:bCs/>
          <w:sz w:val="40"/>
          <w:szCs w:val="40"/>
        </w:rPr>
      </w:pPr>
    </w:p>
    <w:p w14:paraId="546322CD" w14:textId="77777777" w:rsidR="00D63CBD" w:rsidRPr="002B76F3" w:rsidRDefault="00D63CBD" w:rsidP="002B76F3">
      <w:pPr>
        <w:pStyle w:val="a5"/>
        <w:spacing w:beforeLines="50" w:before="120" w:after="240"/>
        <w:jc w:val="center"/>
        <w:rPr>
          <w:rFonts w:ascii="ＭＳ Ｐゴシック" w:eastAsia="ＭＳ Ｐゴシック" w:hAnsi="ＭＳ Ｐゴシック" w:cs="Arial"/>
          <w:b/>
          <w:bCs/>
          <w:sz w:val="40"/>
          <w:szCs w:val="40"/>
        </w:rPr>
      </w:pPr>
    </w:p>
    <w:p w14:paraId="1ABF6494" w14:textId="77777777" w:rsidR="00D63CBD" w:rsidRPr="002B76F3" w:rsidRDefault="00D63CBD" w:rsidP="002B76F3">
      <w:pPr>
        <w:pStyle w:val="a5"/>
        <w:spacing w:beforeLines="50" w:before="120" w:after="240"/>
        <w:jc w:val="center"/>
        <w:rPr>
          <w:rFonts w:ascii="ＭＳ Ｐゴシック" w:eastAsia="ＭＳ Ｐゴシック" w:hAnsi="ＭＳ Ｐゴシック" w:cs="Arial"/>
          <w:b/>
          <w:bCs/>
          <w:sz w:val="40"/>
          <w:szCs w:val="40"/>
        </w:rPr>
      </w:pPr>
    </w:p>
    <w:p w14:paraId="20D1E5A8" w14:textId="5D9D9D57" w:rsidR="00874597" w:rsidRPr="00657059" w:rsidRDefault="00874597" w:rsidP="00874597">
      <w:pPr>
        <w:tabs>
          <w:tab w:val="left" w:pos="4230"/>
        </w:tabs>
        <w:snapToGrid w:val="0"/>
        <w:rPr>
          <w:rFonts w:ascii="ＭＳ Ｐゴシック" w:eastAsia="ＭＳ Ｐゴシック" w:hAnsi="ＭＳ Ｐゴシック" w:cs="Arial"/>
          <w:b/>
          <w:color w:val="000000"/>
          <w:sz w:val="28"/>
          <w:szCs w:val="28"/>
        </w:rPr>
      </w:pPr>
      <w:r w:rsidRPr="00657059">
        <w:rPr>
          <w:rFonts w:ascii="ＭＳ Ｐゴシック" w:eastAsia="ＭＳ Ｐゴシック" w:hAnsi="ＭＳ Ｐゴシック" w:cs="Arial"/>
          <w:b/>
          <w:color w:val="000000"/>
          <w:sz w:val="28"/>
          <w:szCs w:val="28"/>
        </w:rPr>
        <w:t>一般財団法人</w:t>
      </w:r>
    </w:p>
    <w:p w14:paraId="2F6424B1" w14:textId="51933CCB" w:rsidR="00874597" w:rsidRPr="00657059" w:rsidRDefault="00874597" w:rsidP="00874597">
      <w:pPr>
        <w:tabs>
          <w:tab w:val="left" w:pos="4230"/>
        </w:tabs>
        <w:snapToGrid w:val="0"/>
        <w:jc w:val="center"/>
        <w:rPr>
          <w:rFonts w:ascii="ＭＳ Ｐゴシック" w:eastAsia="ＭＳ Ｐゴシック" w:hAnsi="ＭＳ Ｐゴシック" w:cs="Arial"/>
          <w:b/>
          <w:color w:val="000000"/>
          <w:sz w:val="36"/>
          <w:szCs w:val="36"/>
        </w:rPr>
      </w:pPr>
      <w:r w:rsidRPr="00657059">
        <w:rPr>
          <w:rFonts w:ascii="ＭＳ Ｐゴシック" w:eastAsia="ＭＳ Ｐゴシック" w:hAnsi="ＭＳ Ｐゴシック" w:cs="Arial"/>
          <w:b/>
          <w:color w:val="000000"/>
          <w:sz w:val="36"/>
          <w:szCs w:val="36"/>
        </w:rPr>
        <w:t>医薬品医療機器レギュラトリーサイエンス財団</w:t>
      </w:r>
    </w:p>
    <w:p w14:paraId="2FE058CB" w14:textId="2018EFEF" w:rsidR="00874597" w:rsidRPr="00D63CBD" w:rsidRDefault="00874597" w:rsidP="00B578C3">
      <w:pPr>
        <w:pStyle w:val="a5"/>
        <w:ind w:left="800" w:hanging="800"/>
        <w:jc w:val="center"/>
        <w:rPr>
          <w:rFonts w:ascii="ＭＳ Ｐゴシック" w:eastAsia="ＭＳ Ｐゴシック" w:hAnsi="ＭＳ Ｐゴシック" w:cs="Arial"/>
          <w:b/>
          <w:noProof/>
          <w:sz w:val="32"/>
          <w:szCs w:val="32"/>
        </w:rPr>
      </w:pPr>
    </w:p>
    <w:p w14:paraId="41F1D496" w14:textId="0A438426" w:rsidR="00967CF1" w:rsidRPr="00967CF1" w:rsidRDefault="002B76F3" w:rsidP="00874597">
      <w:pPr>
        <w:pStyle w:val="a5"/>
        <w:spacing w:after="120"/>
        <w:ind w:hanging="1"/>
        <w:jc w:val="center"/>
        <w:rPr>
          <w:rFonts w:ascii="ＭＳ Ｐゴシック" w:eastAsia="PMingLiU" w:hAnsi="ＭＳ Ｐゴシック"/>
          <w:b/>
          <w:noProof/>
          <w:sz w:val="40"/>
          <w:szCs w:val="40"/>
        </w:rPr>
      </w:pPr>
      <w:r>
        <w:rPr>
          <w:noProof/>
        </w:rPr>
        <w:drawing>
          <wp:anchor distT="0" distB="0" distL="114300" distR="114300" simplePos="0" relativeHeight="251875328" behindDoc="0" locked="0" layoutInCell="1" allowOverlap="1" wp14:anchorId="0BDAE001" wp14:editId="3C54ECFD">
            <wp:simplePos x="0" y="0"/>
            <wp:positionH relativeFrom="column">
              <wp:posOffset>3834765</wp:posOffset>
            </wp:positionH>
            <wp:positionV relativeFrom="paragraph">
              <wp:posOffset>450025</wp:posOffset>
            </wp:positionV>
            <wp:extent cx="2190750" cy="772795"/>
            <wp:effectExtent l="0" t="0" r="0" b="8255"/>
            <wp:wrapNone/>
            <wp:docPr id="358" name="Picture 1" descr="F:\Documents and Settings\Bob\My Documents\@MedDRA Files\ICH\AI File\ICH-Logo_png-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Documents and Settings\Bob\My Documents\@MedDRA Files\ICH\AI File\ICH-Logo_png-24-.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90750" cy="772795"/>
                    </a:xfrm>
                    <a:prstGeom prst="rect">
                      <a:avLst/>
                    </a:prstGeom>
                    <a:noFill/>
                    <a:ln>
                      <a:noFill/>
                    </a:ln>
                  </pic:spPr>
                </pic:pic>
              </a:graphicData>
            </a:graphic>
          </wp:anchor>
        </w:drawing>
      </w:r>
      <w:r w:rsidR="00874597" w:rsidRPr="00657059">
        <w:rPr>
          <w:rFonts w:ascii="Arial" w:eastAsia="ＭＳ Ｐゴシック" w:hAnsi="Arial" w:cs="Arial"/>
          <w:b/>
          <w:noProof/>
          <w:sz w:val="40"/>
          <w:szCs w:val="40"/>
        </w:rPr>
        <w:t>JMO</w:t>
      </w:r>
      <w:r w:rsidR="00874597" w:rsidRPr="00657059">
        <w:rPr>
          <w:rFonts w:ascii="ＭＳ Ｐゴシック" w:eastAsia="ＭＳ Ｐゴシック" w:hAnsi="ＭＳ Ｐゴシック" w:cs="Arial"/>
          <w:b/>
          <w:noProof/>
          <w:sz w:val="40"/>
          <w:szCs w:val="40"/>
        </w:rPr>
        <w:t>事業部</w:t>
      </w:r>
    </w:p>
    <w:p w14:paraId="4345570C" w14:textId="77777777" w:rsidR="00874597" w:rsidRPr="002D1FE6" w:rsidRDefault="00874597" w:rsidP="00874597">
      <w:pPr>
        <w:pStyle w:val="a5"/>
        <w:kinsoku w:val="0"/>
        <w:overflowPunct w:val="0"/>
        <w:autoSpaceDE w:val="0"/>
        <w:autoSpaceDN w:val="0"/>
        <w:adjustRightInd w:val="0"/>
        <w:spacing w:after="120"/>
        <w:jc w:val="center"/>
        <w:rPr>
          <w:rFonts w:ascii="ＭＳ Ｐゴシック" w:eastAsia="ＭＳ Ｐゴシック" w:hAnsi="ＭＳ Ｐゴシック"/>
          <w:b/>
          <w:noProof/>
          <w:sz w:val="40"/>
          <w:szCs w:val="40"/>
        </w:rPr>
        <w:sectPr w:rsidR="00874597" w:rsidRPr="002D1FE6" w:rsidSect="00967E17">
          <w:headerReference w:type="even" r:id="rId10"/>
          <w:headerReference w:type="default" r:id="rId11"/>
          <w:footerReference w:type="even" r:id="rId12"/>
          <w:footerReference w:type="default" r:id="rId13"/>
          <w:headerReference w:type="first" r:id="rId14"/>
          <w:footerReference w:type="first" r:id="rId15"/>
          <w:pgSz w:w="11906" w:h="16838"/>
          <w:pgMar w:top="1701" w:right="1418" w:bottom="1418" w:left="1418" w:header="851" w:footer="851" w:gutter="0"/>
          <w:pgNumType w:fmt="lowerRoman" w:start="1"/>
          <w:cols w:space="720"/>
          <w:titlePg/>
          <w:docGrid w:linePitch="285"/>
        </w:sectPr>
      </w:pPr>
    </w:p>
    <w:p w14:paraId="2D621F67" w14:textId="77777777" w:rsidR="007F467A" w:rsidRPr="007F467A" w:rsidRDefault="007F467A" w:rsidP="007F467A">
      <w:pPr>
        <w:spacing w:beforeLines="100" w:before="326"/>
        <w:rPr>
          <w:rFonts w:eastAsia="ＭＳ Ｐ明朝"/>
          <w:b/>
          <w:sz w:val="24"/>
          <w:szCs w:val="24"/>
        </w:rPr>
      </w:pPr>
      <w:r w:rsidRPr="007F467A">
        <w:rPr>
          <w:rFonts w:eastAsia="ＭＳ Ｐ明朝"/>
          <w:b/>
          <w:sz w:val="24"/>
          <w:szCs w:val="24"/>
        </w:rPr>
        <w:lastRenderedPageBreak/>
        <w:t>確認事項</w:t>
      </w:r>
    </w:p>
    <w:p w14:paraId="285B8D3C" w14:textId="71B21F71" w:rsidR="007F467A" w:rsidRPr="007F467A" w:rsidRDefault="007F467A" w:rsidP="007F467A">
      <w:pPr>
        <w:pStyle w:val="ae"/>
        <w:rPr>
          <w:rFonts w:ascii="Times New Roman" w:eastAsia="ＭＳ Ｐ明朝" w:hAnsi="Times New Roman"/>
          <w:sz w:val="22"/>
          <w:szCs w:val="22"/>
          <w:lang w:eastAsia="ja-JP"/>
        </w:rPr>
      </w:pPr>
      <w:r w:rsidRPr="007F467A">
        <w:rPr>
          <w:rFonts w:ascii="Times New Roman" w:eastAsia="ＭＳ Ｐ明朝" w:hAnsi="Times New Roman"/>
          <w:sz w:val="22"/>
          <w:szCs w:val="22"/>
          <w:lang w:eastAsia="ja-JP"/>
        </w:rPr>
        <w:t>MedDRA</w:t>
      </w:r>
      <w:r w:rsidRPr="007F467A">
        <w:rPr>
          <w:rFonts w:ascii="Times New Roman" w:eastAsia="ＭＳ Ｐ明朝" w:hAnsi="Times New Roman"/>
          <w:sz w:val="22"/>
          <w:szCs w:val="22"/>
          <w:vertAlign w:val="superscript"/>
          <w:lang w:eastAsia="ja-JP"/>
        </w:rPr>
        <w:t>®</w:t>
      </w:r>
      <w:r w:rsidRPr="007F467A">
        <w:rPr>
          <w:rFonts w:ascii="Times New Roman" w:eastAsia="ＭＳ Ｐ明朝" w:hAnsi="Times New Roman"/>
          <w:sz w:val="22"/>
          <w:szCs w:val="22"/>
          <w:lang w:eastAsia="ja-JP"/>
        </w:rPr>
        <w:t xml:space="preserve"> </w:t>
      </w:r>
      <w:r w:rsidRPr="007F467A">
        <w:rPr>
          <w:rFonts w:ascii="Times New Roman" w:eastAsia="ＭＳ Ｐ明朝" w:hAnsi="Times New Roman"/>
          <w:sz w:val="22"/>
          <w:szCs w:val="22"/>
          <w:lang w:eastAsia="ja-JP"/>
        </w:rPr>
        <w:t>の</w:t>
      </w:r>
      <w:r w:rsidR="00E042CC" w:rsidRPr="00E042CC">
        <w:rPr>
          <w:rFonts w:ascii="Times New Roman" w:eastAsia="ＭＳ Ｐ明朝" w:hAnsi="Times New Roman" w:hint="eastAsia"/>
          <w:sz w:val="22"/>
          <w:szCs w:val="22"/>
          <w:lang w:eastAsia="ja-JP"/>
        </w:rPr>
        <w:t>商標は、</w:t>
      </w:r>
      <w:r w:rsidR="00E042CC" w:rsidRPr="00E042CC">
        <w:rPr>
          <w:rFonts w:ascii="Times New Roman" w:eastAsia="ＭＳ Ｐ明朝" w:hAnsi="Times New Roman" w:hint="eastAsia"/>
          <w:sz w:val="22"/>
          <w:szCs w:val="22"/>
          <w:lang w:eastAsia="ja-JP"/>
        </w:rPr>
        <w:t>ICH</w:t>
      </w:r>
      <w:r w:rsidR="00E042CC" w:rsidRPr="00E042CC">
        <w:rPr>
          <w:rFonts w:ascii="Times New Roman" w:eastAsia="ＭＳ Ｐ明朝" w:hAnsi="Times New Roman" w:hint="eastAsia"/>
          <w:sz w:val="22"/>
          <w:szCs w:val="22"/>
          <w:lang w:eastAsia="ja-JP"/>
        </w:rPr>
        <w:t>が登録している。</w:t>
      </w:r>
      <w:r w:rsidR="005F5C67" w:rsidRPr="007F467A">
        <w:rPr>
          <w:rFonts w:ascii="Times New Roman" w:eastAsia="ＭＳ Ｐ明朝" w:hAnsi="Times New Roman" w:hint="eastAsia"/>
          <w:sz w:val="22"/>
          <w:szCs w:val="22"/>
          <w:lang w:eastAsia="ja-JP"/>
        </w:rPr>
        <w:t>*</w:t>
      </w:r>
    </w:p>
    <w:p w14:paraId="5B45EFF7" w14:textId="77777777" w:rsidR="007F467A" w:rsidRPr="00A3760A" w:rsidRDefault="007F467A" w:rsidP="007F467A">
      <w:pPr>
        <w:tabs>
          <w:tab w:val="left" w:pos="360"/>
          <w:tab w:val="left" w:pos="5103"/>
        </w:tabs>
        <w:spacing w:after="120"/>
        <w:ind w:right="210"/>
        <w:rPr>
          <w:rFonts w:eastAsia="ＭＳ Ｐ明朝"/>
          <w:b/>
          <w:szCs w:val="24"/>
        </w:rPr>
      </w:pPr>
    </w:p>
    <w:p w14:paraId="2513C746" w14:textId="77777777" w:rsidR="007F467A" w:rsidRPr="00A3760A" w:rsidRDefault="007F467A" w:rsidP="007F467A">
      <w:pPr>
        <w:tabs>
          <w:tab w:val="left" w:pos="360"/>
          <w:tab w:val="left" w:pos="5103"/>
        </w:tabs>
        <w:spacing w:after="120"/>
        <w:ind w:right="210"/>
        <w:rPr>
          <w:rFonts w:eastAsia="ＭＳ Ｐ明朝"/>
          <w:b/>
          <w:szCs w:val="24"/>
        </w:rPr>
      </w:pPr>
    </w:p>
    <w:p w14:paraId="392AABE5" w14:textId="77777777" w:rsidR="007F467A" w:rsidRPr="00A3760A" w:rsidRDefault="007F467A" w:rsidP="007F467A">
      <w:pPr>
        <w:tabs>
          <w:tab w:val="left" w:pos="360"/>
          <w:tab w:val="left" w:pos="5103"/>
        </w:tabs>
        <w:ind w:right="210"/>
        <w:rPr>
          <w:rFonts w:eastAsia="ＭＳ Ｐ明朝"/>
          <w:b/>
          <w:szCs w:val="24"/>
        </w:rPr>
      </w:pPr>
    </w:p>
    <w:p w14:paraId="351133B4" w14:textId="77777777" w:rsidR="007F467A" w:rsidRPr="00A3760A" w:rsidRDefault="007F467A" w:rsidP="007F467A">
      <w:pPr>
        <w:tabs>
          <w:tab w:val="left" w:pos="360"/>
          <w:tab w:val="left" w:pos="5103"/>
        </w:tabs>
        <w:spacing w:after="120"/>
        <w:ind w:right="210"/>
        <w:rPr>
          <w:rFonts w:eastAsia="ＭＳ Ｐ明朝"/>
          <w:b/>
          <w:szCs w:val="24"/>
        </w:rPr>
      </w:pPr>
    </w:p>
    <w:p w14:paraId="6FF94D1D" w14:textId="77777777" w:rsidR="007F467A" w:rsidRDefault="007F467A" w:rsidP="007F467A">
      <w:pPr>
        <w:tabs>
          <w:tab w:val="left" w:pos="360"/>
          <w:tab w:val="left" w:pos="5103"/>
        </w:tabs>
        <w:spacing w:after="120"/>
        <w:ind w:right="210"/>
        <w:rPr>
          <w:rFonts w:eastAsia="ＭＳ Ｐ明朝"/>
          <w:b/>
          <w:szCs w:val="24"/>
        </w:rPr>
      </w:pPr>
    </w:p>
    <w:p w14:paraId="4338BC45" w14:textId="77777777" w:rsidR="00B06EB4" w:rsidRPr="00A3760A" w:rsidRDefault="00B06EB4" w:rsidP="007F467A">
      <w:pPr>
        <w:tabs>
          <w:tab w:val="left" w:pos="360"/>
          <w:tab w:val="left" w:pos="5103"/>
        </w:tabs>
        <w:spacing w:after="120"/>
        <w:ind w:right="210"/>
        <w:rPr>
          <w:rFonts w:eastAsia="ＭＳ Ｐ明朝"/>
          <w:b/>
          <w:szCs w:val="24"/>
        </w:rPr>
      </w:pPr>
    </w:p>
    <w:p w14:paraId="6F1C9168" w14:textId="77777777" w:rsidR="007F467A" w:rsidRDefault="007F467A" w:rsidP="007F467A">
      <w:pPr>
        <w:tabs>
          <w:tab w:val="left" w:pos="360"/>
          <w:tab w:val="left" w:pos="5103"/>
        </w:tabs>
        <w:spacing w:after="120"/>
        <w:ind w:right="210"/>
        <w:rPr>
          <w:rFonts w:eastAsia="ＭＳ Ｐ明朝"/>
          <w:b/>
          <w:szCs w:val="24"/>
        </w:rPr>
      </w:pPr>
    </w:p>
    <w:p w14:paraId="729B8080" w14:textId="77777777" w:rsidR="00B06EB4" w:rsidRPr="00A3760A" w:rsidRDefault="00B06EB4" w:rsidP="007F467A">
      <w:pPr>
        <w:tabs>
          <w:tab w:val="left" w:pos="360"/>
          <w:tab w:val="left" w:pos="5103"/>
        </w:tabs>
        <w:spacing w:after="120"/>
        <w:ind w:right="210"/>
        <w:rPr>
          <w:rFonts w:eastAsia="ＭＳ Ｐ明朝"/>
          <w:b/>
          <w:szCs w:val="24"/>
        </w:rPr>
      </w:pPr>
    </w:p>
    <w:p w14:paraId="36032324" w14:textId="77777777" w:rsidR="007F467A" w:rsidRPr="007F467A" w:rsidRDefault="007F467A" w:rsidP="007F467A">
      <w:pPr>
        <w:tabs>
          <w:tab w:val="left" w:pos="360"/>
          <w:tab w:val="left" w:pos="5103"/>
        </w:tabs>
        <w:ind w:right="210"/>
        <w:rPr>
          <w:rFonts w:eastAsia="ＭＳ Ｐ明朝"/>
          <w:b/>
          <w:sz w:val="24"/>
          <w:szCs w:val="24"/>
        </w:rPr>
      </w:pPr>
      <w:r w:rsidRPr="007F467A">
        <w:rPr>
          <w:rFonts w:eastAsia="ＭＳ Ｐ明朝"/>
          <w:b/>
          <w:sz w:val="24"/>
          <w:szCs w:val="24"/>
        </w:rPr>
        <w:t>免責および著作権に関する事項</w:t>
      </w:r>
    </w:p>
    <w:p w14:paraId="3167E655" w14:textId="77777777" w:rsidR="007F467A" w:rsidRPr="006E7D0B" w:rsidRDefault="007F467A" w:rsidP="009571F3">
      <w:pPr>
        <w:ind w:leftChars="13" w:left="31"/>
        <w:rPr>
          <w:rFonts w:eastAsia="ＭＳ Ｐ明朝"/>
          <w:sz w:val="22"/>
          <w:szCs w:val="22"/>
        </w:rPr>
      </w:pPr>
      <w:r w:rsidRPr="006E7D0B">
        <w:rPr>
          <w:rFonts w:eastAsia="ＭＳ Ｐ明朝"/>
          <w:sz w:val="22"/>
          <w:szCs w:val="22"/>
        </w:rPr>
        <w:t>本文書は著作権によって保護されており、如何なる場合であっても文書中に</w:t>
      </w:r>
      <w:r w:rsidRPr="006E7D0B">
        <w:rPr>
          <w:rFonts w:eastAsia="ＭＳ Ｐ明朝"/>
          <w:sz w:val="22"/>
          <w:szCs w:val="22"/>
        </w:rPr>
        <w:t>ICH</w:t>
      </w:r>
      <w:r w:rsidRPr="006E7D0B">
        <w:rPr>
          <w:rFonts w:eastAsia="ＭＳ Ｐ明朝"/>
          <w:sz w:val="22"/>
          <w:szCs w:val="22"/>
        </w:rPr>
        <w:t>が版権を有することを明記することによって公有使用を許諾するものであり、複製、他文書での引用、改作、変更、翻訳または配布することができる（</w:t>
      </w:r>
      <w:r w:rsidRPr="006E7D0B">
        <w:rPr>
          <w:rFonts w:eastAsia="ＭＳ Ｐ明朝"/>
          <w:sz w:val="22"/>
          <w:szCs w:val="22"/>
        </w:rPr>
        <w:t>MedDRA</w:t>
      </w:r>
      <w:r w:rsidRPr="006E7D0B">
        <w:rPr>
          <w:rFonts w:eastAsia="ＭＳ Ｐ明朝"/>
          <w:sz w:val="22"/>
          <w:szCs w:val="22"/>
        </w:rPr>
        <w:t>および</w:t>
      </w:r>
      <w:r w:rsidRPr="006E7D0B">
        <w:rPr>
          <w:rFonts w:eastAsia="ＭＳ Ｐ明朝"/>
          <w:sz w:val="22"/>
          <w:szCs w:val="22"/>
        </w:rPr>
        <w:t>ICH</w:t>
      </w:r>
      <w:r w:rsidRPr="006E7D0B">
        <w:rPr>
          <w:rFonts w:eastAsia="ＭＳ Ｐ明朝"/>
          <w:sz w:val="22"/>
          <w:szCs w:val="22"/>
        </w:rPr>
        <w:t>のロゴは除く）。本文書を多少とも改作、変更あるいは翻訳する場合には、「原文書の変更あるいは原文書に基づくものである」と、明確に表示、区分あるいは他の方法で識別できる合理的な手順を踏まえなければならない。原文書の改作、変更あるいは翻訳が</w:t>
      </w:r>
      <w:r w:rsidRPr="006E7D0B">
        <w:rPr>
          <w:rFonts w:eastAsia="ＭＳ Ｐ明朝"/>
          <w:sz w:val="22"/>
          <w:szCs w:val="22"/>
        </w:rPr>
        <w:t>ICH</w:t>
      </w:r>
      <w:r w:rsidRPr="006E7D0B">
        <w:rPr>
          <w:rFonts w:eastAsia="ＭＳ Ｐ明朝"/>
          <w:sz w:val="22"/>
          <w:szCs w:val="22"/>
        </w:rPr>
        <w:t>による推奨、あるいは支持されるものであるという印象は如何なるものであっても避けなければならない。</w:t>
      </w:r>
    </w:p>
    <w:p w14:paraId="79FC24F1" w14:textId="77777777" w:rsidR="007F467A" w:rsidRPr="006E7D0B" w:rsidRDefault="007F467A" w:rsidP="009571F3">
      <w:pPr>
        <w:ind w:leftChars="13" w:left="31"/>
        <w:rPr>
          <w:rFonts w:eastAsia="ＭＳ Ｐ明朝"/>
          <w:sz w:val="22"/>
          <w:szCs w:val="22"/>
        </w:rPr>
      </w:pPr>
      <w:r w:rsidRPr="006E7D0B">
        <w:rPr>
          <w:rFonts w:eastAsia="ＭＳ Ｐ明朝"/>
          <w:sz w:val="22"/>
          <w:szCs w:val="22"/>
        </w:rPr>
        <w:t>本資料は現状のまま提供され、一切の保証を伴わない。</w:t>
      </w:r>
      <w:r w:rsidRPr="006E7D0B">
        <w:rPr>
          <w:rFonts w:eastAsia="ＭＳ Ｐ明朝"/>
          <w:sz w:val="22"/>
          <w:szCs w:val="22"/>
        </w:rPr>
        <w:t>ICH</w:t>
      </w:r>
      <w:r w:rsidRPr="006E7D0B">
        <w:rPr>
          <w:rFonts w:eastAsia="ＭＳ Ｐ明朝"/>
          <w:sz w:val="22"/>
          <w:szCs w:val="22"/>
        </w:rPr>
        <w:t>および原文書著者は、本文書を使用することによって生じる如何なる苦情、損害またはその他の法的責任を負うものではない。</w:t>
      </w:r>
    </w:p>
    <w:p w14:paraId="59221820" w14:textId="77777777" w:rsidR="007F467A" w:rsidRPr="006E7D0B" w:rsidRDefault="007F467A" w:rsidP="009571F3">
      <w:pPr>
        <w:ind w:leftChars="13" w:left="31"/>
        <w:rPr>
          <w:rFonts w:eastAsia="ＭＳ Ｐ明朝"/>
          <w:sz w:val="22"/>
          <w:szCs w:val="22"/>
        </w:rPr>
      </w:pPr>
      <w:r w:rsidRPr="006E7D0B">
        <w:rPr>
          <w:rFonts w:eastAsia="ＭＳ Ｐ明朝"/>
          <w:sz w:val="22"/>
          <w:szCs w:val="22"/>
        </w:rPr>
        <w:t>上記の使用許可は、第三者組織によって提供される情報には適用されない。したがって、第三者組織に著作権がある文書を複製する場合は、その著作権者の承諾を得なければならない。</w:t>
      </w:r>
    </w:p>
    <w:p w14:paraId="0C047718" w14:textId="77777777" w:rsidR="007F467A" w:rsidRPr="006E7D0B" w:rsidRDefault="007F467A" w:rsidP="009571F3">
      <w:pPr>
        <w:tabs>
          <w:tab w:val="left" w:pos="360"/>
          <w:tab w:val="left" w:pos="5103"/>
        </w:tabs>
        <w:spacing w:after="120"/>
        <w:ind w:leftChars="13" w:left="31" w:right="210"/>
        <w:rPr>
          <w:rFonts w:eastAsia="ＭＳ Ｐ明朝"/>
          <w:b/>
          <w:szCs w:val="24"/>
        </w:rPr>
      </w:pPr>
    </w:p>
    <w:p w14:paraId="225983AD" w14:textId="1DE35B8E" w:rsidR="007F467A" w:rsidRDefault="007F467A" w:rsidP="009571F3">
      <w:pPr>
        <w:tabs>
          <w:tab w:val="left" w:pos="360"/>
          <w:tab w:val="left" w:pos="5103"/>
        </w:tabs>
        <w:spacing w:after="120"/>
        <w:ind w:leftChars="13" w:left="31" w:right="210"/>
        <w:rPr>
          <w:rFonts w:eastAsia="ＭＳ Ｐ明朝"/>
          <w:bCs/>
          <w:sz w:val="22"/>
          <w:szCs w:val="22"/>
        </w:rPr>
      </w:pPr>
    </w:p>
    <w:p w14:paraId="363C06C4" w14:textId="77777777" w:rsidR="00CC1080" w:rsidRDefault="00CC1080" w:rsidP="009571F3">
      <w:pPr>
        <w:tabs>
          <w:tab w:val="left" w:pos="360"/>
          <w:tab w:val="left" w:pos="5103"/>
        </w:tabs>
        <w:spacing w:after="120"/>
        <w:ind w:leftChars="13" w:left="31" w:right="210"/>
        <w:rPr>
          <w:rFonts w:eastAsia="ＭＳ Ｐ明朝"/>
          <w:bCs/>
          <w:sz w:val="22"/>
          <w:szCs w:val="22"/>
        </w:rPr>
      </w:pPr>
    </w:p>
    <w:p w14:paraId="37DC5F2D" w14:textId="77777777" w:rsidR="00CC1080" w:rsidRPr="006E7D0B" w:rsidRDefault="00CC1080" w:rsidP="009571F3">
      <w:pPr>
        <w:tabs>
          <w:tab w:val="left" w:pos="360"/>
          <w:tab w:val="left" w:pos="5103"/>
        </w:tabs>
        <w:spacing w:after="120"/>
        <w:ind w:leftChars="13" w:left="31" w:right="210"/>
        <w:rPr>
          <w:rFonts w:eastAsia="ＭＳ Ｐ明朝"/>
          <w:bCs/>
          <w:sz w:val="22"/>
          <w:szCs w:val="22"/>
        </w:rPr>
      </w:pPr>
    </w:p>
    <w:p w14:paraId="5F1D40EA" w14:textId="77777777" w:rsidR="007F467A" w:rsidRPr="005F5C67" w:rsidRDefault="007F467A" w:rsidP="009571F3">
      <w:pPr>
        <w:tabs>
          <w:tab w:val="left" w:pos="360"/>
          <w:tab w:val="left" w:pos="5103"/>
        </w:tabs>
        <w:spacing w:after="120"/>
        <w:ind w:leftChars="13" w:left="31" w:right="210"/>
        <w:rPr>
          <w:rFonts w:eastAsia="ＭＳ Ｐ明朝"/>
          <w:b/>
          <w:szCs w:val="24"/>
        </w:rPr>
      </w:pPr>
    </w:p>
    <w:p w14:paraId="7C8F2C0B" w14:textId="36231F24" w:rsidR="00874597" w:rsidRPr="00943DE6" w:rsidRDefault="005F5C67" w:rsidP="00943DE6">
      <w:pPr>
        <w:tabs>
          <w:tab w:val="left" w:pos="360"/>
          <w:tab w:val="left" w:pos="5103"/>
        </w:tabs>
        <w:spacing w:after="120"/>
        <w:ind w:leftChars="13" w:left="896" w:right="210" w:hangingChars="346" w:hanging="865"/>
        <w:rPr>
          <w:rFonts w:eastAsia="ＭＳ Ｐ明朝"/>
          <w:bCs/>
          <w:sz w:val="22"/>
          <w:szCs w:val="22"/>
        </w:rPr>
        <w:sectPr w:rsidR="00874597" w:rsidRPr="00943DE6" w:rsidSect="00967E17">
          <w:headerReference w:type="first" r:id="rId16"/>
          <w:footerReference w:type="first" r:id="rId17"/>
          <w:pgSz w:w="11906" w:h="16838"/>
          <w:pgMar w:top="1701" w:right="1418" w:bottom="1418" w:left="1418" w:header="851" w:footer="992" w:gutter="0"/>
          <w:pgNumType w:fmt="lowerRoman" w:start="1"/>
          <w:cols w:space="720"/>
          <w:titlePg/>
          <w:docGrid w:type="linesAndChars" w:linePitch="326" w:charSpace="6144"/>
        </w:sectPr>
      </w:pPr>
      <w:r w:rsidRPr="00943DE6">
        <w:rPr>
          <w:rFonts w:eastAsia="ＭＳ Ｐ明朝" w:hint="eastAsia"/>
          <w:bCs/>
          <w:sz w:val="22"/>
          <w:szCs w:val="22"/>
        </w:rPr>
        <w:t>JMO</w:t>
      </w:r>
      <w:r w:rsidRPr="00943DE6">
        <w:rPr>
          <w:rFonts w:eastAsia="ＭＳ Ｐ明朝" w:hint="eastAsia"/>
          <w:bCs/>
          <w:sz w:val="22"/>
          <w:szCs w:val="22"/>
        </w:rPr>
        <w:t>注：</w:t>
      </w:r>
      <w:r w:rsidRPr="00943DE6">
        <w:rPr>
          <w:rFonts w:eastAsia="ＭＳ Ｐ明朝" w:hint="eastAsia"/>
          <w:bCs/>
          <w:sz w:val="22"/>
          <w:szCs w:val="22"/>
        </w:rPr>
        <w:t xml:space="preserve"> </w:t>
      </w:r>
      <w:r w:rsidRPr="00943DE6">
        <w:rPr>
          <w:rFonts w:eastAsia="ＭＳ Ｐ明朝" w:hint="eastAsia"/>
          <w:bCs/>
          <w:sz w:val="22"/>
          <w:szCs w:val="22"/>
        </w:rPr>
        <w:t>本資料は、</w:t>
      </w:r>
      <w:r w:rsidRPr="00943DE6">
        <w:rPr>
          <w:rFonts w:eastAsia="ＭＳ Ｐ明朝" w:hint="eastAsia"/>
          <w:bCs/>
          <w:sz w:val="22"/>
          <w:szCs w:val="22"/>
        </w:rPr>
        <w:t>MSSO</w:t>
      </w:r>
      <w:r w:rsidRPr="00943DE6">
        <w:rPr>
          <w:rFonts w:eastAsia="ＭＳ Ｐ明朝" w:hint="eastAsia"/>
          <w:bCs/>
          <w:sz w:val="22"/>
          <w:szCs w:val="22"/>
        </w:rPr>
        <w:t>のオリジナル英語版を</w:t>
      </w:r>
      <w:r w:rsidRPr="00943DE6">
        <w:rPr>
          <w:rFonts w:eastAsia="ＭＳ Ｐ明朝" w:hint="eastAsia"/>
          <w:bCs/>
          <w:sz w:val="22"/>
          <w:szCs w:val="22"/>
        </w:rPr>
        <w:t>ICH</w:t>
      </w:r>
      <w:r w:rsidRPr="00943DE6">
        <w:rPr>
          <w:rFonts w:eastAsia="ＭＳ Ｐ明朝" w:hint="eastAsia"/>
          <w:bCs/>
          <w:sz w:val="22"/>
          <w:szCs w:val="22"/>
        </w:rPr>
        <w:t>の了承の下に一般財団法人医薬品医療機器レギュラトリーサイエンス財団</w:t>
      </w:r>
      <w:r w:rsidRPr="00943DE6">
        <w:rPr>
          <w:rFonts w:eastAsia="ＭＳ Ｐ明朝" w:hint="eastAsia"/>
          <w:bCs/>
          <w:sz w:val="22"/>
          <w:szCs w:val="22"/>
        </w:rPr>
        <w:t>JMO</w:t>
      </w:r>
      <w:r w:rsidRPr="00943DE6">
        <w:rPr>
          <w:rFonts w:eastAsia="ＭＳ Ｐ明朝" w:hint="eastAsia"/>
          <w:bCs/>
          <w:sz w:val="22"/>
          <w:szCs w:val="22"/>
        </w:rPr>
        <w:t>事業部が翻訳し注釈を追加したものであり、本書の内容を営利目的で複写・転写することを禁ずる。</w:t>
      </w:r>
    </w:p>
    <w:p w14:paraId="1B9989D9" w14:textId="77777777" w:rsidR="00874597" w:rsidRPr="00580BF0" w:rsidRDefault="00874597" w:rsidP="00874597">
      <w:pPr>
        <w:jc w:val="center"/>
        <w:rPr>
          <w:rFonts w:ascii="ＭＳ Ｐゴシック" w:eastAsia="ＭＳ Ｐゴシック" w:hAnsi="ＭＳ Ｐゴシック"/>
          <w:b/>
          <w:sz w:val="22"/>
          <w:szCs w:val="22"/>
        </w:rPr>
      </w:pPr>
      <w:r w:rsidRPr="00580BF0">
        <w:rPr>
          <w:rFonts w:ascii="ＭＳ Ｐゴシック" w:eastAsia="ＭＳ Ｐゴシック" w:hAnsi="ＭＳ Ｐゴシック" w:hint="eastAsia"/>
          <w:b/>
          <w:sz w:val="22"/>
          <w:szCs w:val="22"/>
        </w:rPr>
        <w:lastRenderedPageBreak/>
        <w:t>目　次</w:t>
      </w:r>
    </w:p>
    <w:p w14:paraId="6C4A1A61" w14:textId="77777777" w:rsidR="00F75A5B" w:rsidRPr="00580BF0" w:rsidRDefault="00F75A5B" w:rsidP="00874597">
      <w:pPr>
        <w:jc w:val="center"/>
        <w:rPr>
          <w:rFonts w:ascii="ＭＳ Ｐゴシック" w:eastAsia="ＭＳ Ｐゴシック" w:hAnsi="ＭＳ Ｐゴシック"/>
          <w:sz w:val="22"/>
          <w:szCs w:val="22"/>
          <w:lang w:val="it-IT"/>
        </w:rPr>
      </w:pPr>
    </w:p>
    <w:p w14:paraId="6B7FF636" w14:textId="1FDE6A46" w:rsidR="00DD5CB3" w:rsidRDefault="00DE3132" w:rsidP="00DD5CB3">
      <w:pPr>
        <w:pStyle w:val="13"/>
        <w:rPr>
          <w:rStyle w:val="aa"/>
        </w:rPr>
      </w:pPr>
      <w:r w:rsidRPr="00886019">
        <w:rPr>
          <w:rFonts w:cstheme="majorHAnsi"/>
          <w:noProof w:val="0"/>
        </w:rPr>
        <w:fldChar w:fldCharType="begin"/>
      </w:r>
      <w:r w:rsidR="00874597" w:rsidRPr="00886019">
        <w:rPr>
          <w:rFonts w:cstheme="majorHAnsi"/>
        </w:rPr>
        <w:instrText xml:space="preserve"> TOC \o "1-3" \h \z \u </w:instrText>
      </w:r>
      <w:r w:rsidRPr="00886019">
        <w:rPr>
          <w:rFonts w:cstheme="majorHAnsi"/>
          <w:noProof w:val="0"/>
        </w:rPr>
        <w:fldChar w:fldCharType="separate"/>
      </w:r>
      <w:hyperlink w:anchor="_Toc95749387" w:history="1">
        <w:r w:rsidR="00DD5CB3" w:rsidRPr="00FD0610">
          <w:rPr>
            <w:rStyle w:val="aa"/>
            <w:rFonts w:cstheme="majorHAnsi"/>
            <w:szCs w:val="20"/>
          </w:rPr>
          <w:t>読者への注意</w:t>
        </w:r>
        <w:r w:rsidR="00DD5CB3">
          <w:rPr>
            <w:webHidden/>
          </w:rPr>
          <w:tab/>
        </w:r>
        <w:r w:rsidR="00DD5CB3">
          <w:rPr>
            <w:webHidden/>
          </w:rPr>
          <w:fldChar w:fldCharType="begin"/>
        </w:r>
        <w:r w:rsidR="00DD5CB3">
          <w:rPr>
            <w:webHidden/>
          </w:rPr>
          <w:instrText xml:space="preserve"> PAGEREF _Toc95749387 \h </w:instrText>
        </w:r>
        <w:r w:rsidR="00DD5CB3">
          <w:rPr>
            <w:webHidden/>
          </w:rPr>
        </w:r>
        <w:r w:rsidR="00DD5CB3">
          <w:rPr>
            <w:webHidden/>
          </w:rPr>
          <w:fldChar w:fldCharType="separate"/>
        </w:r>
        <w:r w:rsidR="00550747">
          <w:rPr>
            <w:webHidden/>
          </w:rPr>
          <w:t>viii</w:t>
        </w:r>
        <w:r w:rsidR="00DD5CB3">
          <w:rPr>
            <w:webHidden/>
          </w:rPr>
          <w:fldChar w:fldCharType="end"/>
        </w:r>
      </w:hyperlink>
    </w:p>
    <w:p w14:paraId="3725918E" w14:textId="77777777" w:rsidR="00DD5CB3" w:rsidRPr="00DD5CB3" w:rsidRDefault="00DD5CB3" w:rsidP="00DD5CB3">
      <w:pPr>
        <w:rPr>
          <w:noProof/>
        </w:rPr>
      </w:pPr>
    </w:p>
    <w:p w14:paraId="2715536E" w14:textId="3503AFEB" w:rsidR="00DD5CB3" w:rsidRPr="00DD5CB3" w:rsidRDefault="00DD5CB3" w:rsidP="00DD5CB3">
      <w:pPr>
        <w:pStyle w:val="13"/>
        <w:rPr>
          <w:rStyle w:val="aa"/>
        </w:rPr>
      </w:pPr>
      <w:hyperlink w:anchor="_Toc95749388" w:history="1">
        <w:r w:rsidRPr="00DD5CB3">
          <w:rPr>
            <w:rStyle w:val="aa"/>
          </w:rPr>
          <w:t>1.</w:t>
        </w:r>
        <w:r w:rsidRPr="00DD5CB3">
          <w:rPr>
            <w:rFonts w:cstheme="minorBidi"/>
            <w:color w:val="auto"/>
            <w:szCs w:val="22"/>
          </w:rPr>
          <w:tab/>
        </w:r>
        <w:r w:rsidRPr="00DD5CB3">
          <w:rPr>
            <w:rStyle w:val="aa"/>
          </w:rPr>
          <w:t>はじめに</w:t>
        </w:r>
      </w:hyperlink>
    </w:p>
    <w:p w14:paraId="3F51A094" w14:textId="77777777" w:rsidR="00DD5CB3" w:rsidRPr="00DD5CB3" w:rsidRDefault="00DD5CB3" w:rsidP="00DD5CB3">
      <w:pPr>
        <w:rPr>
          <w:noProof/>
        </w:rPr>
      </w:pPr>
    </w:p>
    <w:p w14:paraId="782E6652" w14:textId="15CF5E30" w:rsidR="00DD5CB3" w:rsidRDefault="00DD5CB3" w:rsidP="00A648ED">
      <w:pPr>
        <w:pStyle w:val="31"/>
        <w:rPr>
          <w:rFonts w:asciiTheme="minorHAnsi" w:eastAsiaTheme="minorEastAsia" w:hAnsiTheme="minorHAnsi" w:cstheme="minorBidi"/>
          <w:szCs w:val="22"/>
        </w:rPr>
      </w:pPr>
      <w:hyperlink w:anchor="_Toc95749389" w:history="1">
        <w:r w:rsidRPr="00187607">
          <w:rPr>
            <w:rStyle w:val="aa"/>
          </w:rPr>
          <w:t>1.1</w:t>
        </w:r>
        <w:r>
          <w:rPr>
            <w:rFonts w:asciiTheme="minorHAnsi" w:eastAsiaTheme="minorEastAsia" w:hAnsiTheme="minorHAnsi" w:cstheme="minorBidi"/>
            <w:szCs w:val="22"/>
          </w:rPr>
          <w:tab/>
        </w:r>
        <w:r w:rsidRPr="00187607">
          <w:rPr>
            <w:rStyle w:val="aa"/>
          </w:rPr>
          <w:t>MedDRA</w:t>
        </w:r>
        <w:r w:rsidRPr="00FD0610">
          <w:rPr>
            <w:rStyle w:val="aa"/>
          </w:rPr>
          <w:t>標準検索式の定義</w:t>
        </w:r>
        <w:r>
          <w:rPr>
            <w:webHidden/>
          </w:rPr>
          <w:tab/>
        </w:r>
        <w:r>
          <w:rPr>
            <w:webHidden/>
          </w:rPr>
          <w:fldChar w:fldCharType="begin"/>
        </w:r>
        <w:r>
          <w:rPr>
            <w:webHidden/>
          </w:rPr>
          <w:instrText xml:space="preserve"> PAGEREF _Toc95749389 \h </w:instrText>
        </w:r>
        <w:r>
          <w:rPr>
            <w:webHidden/>
          </w:rPr>
        </w:r>
        <w:r>
          <w:rPr>
            <w:webHidden/>
          </w:rPr>
          <w:fldChar w:fldCharType="separate"/>
        </w:r>
        <w:r w:rsidR="00550747">
          <w:rPr>
            <w:webHidden/>
          </w:rPr>
          <w:t>1</w:t>
        </w:r>
        <w:r>
          <w:rPr>
            <w:webHidden/>
          </w:rPr>
          <w:fldChar w:fldCharType="end"/>
        </w:r>
      </w:hyperlink>
    </w:p>
    <w:p w14:paraId="27183CF2" w14:textId="235A1B51" w:rsidR="00DD5CB3" w:rsidRDefault="00DD5CB3" w:rsidP="00A648ED">
      <w:pPr>
        <w:pStyle w:val="31"/>
        <w:rPr>
          <w:rFonts w:asciiTheme="minorHAnsi" w:eastAsiaTheme="minorEastAsia" w:hAnsiTheme="minorHAnsi" w:cstheme="minorBidi"/>
          <w:szCs w:val="22"/>
        </w:rPr>
      </w:pPr>
      <w:hyperlink w:anchor="_Toc95749390" w:history="1">
        <w:r w:rsidRPr="00187607">
          <w:rPr>
            <w:rStyle w:val="aa"/>
          </w:rPr>
          <w:t>1.2</w:t>
        </w:r>
        <w:r>
          <w:rPr>
            <w:rFonts w:asciiTheme="minorHAnsi" w:eastAsiaTheme="minorEastAsia" w:hAnsiTheme="minorHAnsi" w:cstheme="minorBidi"/>
            <w:szCs w:val="22"/>
          </w:rPr>
          <w:tab/>
        </w:r>
        <w:r w:rsidRPr="00FD0610">
          <w:rPr>
            <w:rStyle w:val="aa"/>
          </w:rPr>
          <w:t>背景</w:t>
        </w:r>
        <w:r>
          <w:rPr>
            <w:webHidden/>
          </w:rPr>
          <w:tab/>
        </w:r>
        <w:r>
          <w:rPr>
            <w:webHidden/>
          </w:rPr>
          <w:fldChar w:fldCharType="begin"/>
        </w:r>
        <w:r>
          <w:rPr>
            <w:webHidden/>
          </w:rPr>
          <w:instrText xml:space="preserve"> PAGEREF _Toc95749390 \h </w:instrText>
        </w:r>
        <w:r>
          <w:rPr>
            <w:webHidden/>
          </w:rPr>
        </w:r>
        <w:r>
          <w:rPr>
            <w:webHidden/>
          </w:rPr>
          <w:fldChar w:fldCharType="separate"/>
        </w:r>
        <w:r w:rsidR="00550747">
          <w:rPr>
            <w:webHidden/>
          </w:rPr>
          <w:t>1</w:t>
        </w:r>
        <w:r>
          <w:rPr>
            <w:webHidden/>
          </w:rPr>
          <w:fldChar w:fldCharType="end"/>
        </w:r>
      </w:hyperlink>
    </w:p>
    <w:p w14:paraId="67E6CBC8" w14:textId="5D880B11" w:rsidR="00DD5CB3" w:rsidRDefault="00DD5CB3" w:rsidP="00A648ED">
      <w:pPr>
        <w:pStyle w:val="31"/>
        <w:rPr>
          <w:rFonts w:asciiTheme="minorHAnsi" w:eastAsiaTheme="minorEastAsia" w:hAnsiTheme="minorHAnsi" w:cstheme="minorBidi"/>
          <w:szCs w:val="22"/>
        </w:rPr>
      </w:pPr>
      <w:hyperlink w:anchor="_Toc95749391" w:history="1">
        <w:r w:rsidRPr="00187607">
          <w:rPr>
            <w:rStyle w:val="aa"/>
          </w:rPr>
          <w:t>1.3</w:t>
        </w:r>
        <w:r>
          <w:rPr>
            <w:rFonts w:asciiTheme="minorHAnsi" w:eastAsiaTheme="minorEastAsia" w:hAnsiTheme="minorHAnsi" w:cstheme="minorBidi"/>
            <w:szCs w:val="22"/>
          </w:rPr>
          <w:tab/>
        </w:r>
        <w:r w:rsidRPr="00187607">
          <w:rPr>
            <w:rStyle w:val="aa"/>
          </w:rPr>
          <w:t>SMQ</w:t>
        </w:r>
        <w:r w:rsidRPr="00FD0610">
          <w:rPr>
            <w:rStyle w:val="aa"/>
          </w:rPr>
          <w:t>の開発</w:t>
        </w:r>
        <w:r>
          <w:rPr>
            <w:webHidden/>
          </w:rPr>
          <w:tab/>
        </w:r>
        <w:r>
          <w:rPr>
            <w:webHidden/>
          </w:rPr>
          <w:fldChar w:fldCharType="begin"/>
        </w:r>
        <w:r>
          <w:rPr>
            <w:webHidden/>
          </w:rPr>
          <w:instrText xml:space="preserve"> PAGEREF _Toc95749391 \h </w:instrText>
        </w:r>
        <w:r>
          <w:rPr>
            <w:webHidden/>
          </w:rPr>
        </w:r>
        <w:r>
          <w:rPr>
            <w:webHidden/>
          </w:rPr>
          <w:fldChar w:fldCharType="separate"/>
        </w:r>
        <w:r w:rsidR="00550747">
          <w:rPr>
            <w:webHidden/>
          </w:rPr>
          <w:t>2</w:t>
        </w:r>
        <w:r>
          <w:rPr>
            <w:webHidden/>
          </w:rPr>
          <w:fldChar w:fldCharType="end"/>
        </w:r>
      </w:hyperlink>
    </w:p>
    <w:p w14:paraId="1C249685" w14:textId="5D148883" w:rsidR="00DD5CB3" w:rsidRDefault="00DD5CB3" w:rsidP="00A648ED">
      <w:pPr>
        <w:pStyle w:val="31"/>
        <w:rPr>
          <w:rFonts w:asciiTheme="minorHAnsi" w:eastAsiaTheme="minorEastAsia" w:hAnsiTheme="minorHAnsi" w:cstheme="minorBidi"/>
          <w:szCs w:val="22"/>
        </w:rPr>
      </w:pPr>
      <w:hyperlink w:anchor="_Toc95749392" w:history="1">
        <w:r w:rsidRPr="00187607">
          <w:rPr>
            <w:rStyle w:val="aa"/>
          </w:rPr>
          <w:t>1.4</w:t>
        </w:r>
        <w:r>
          <w:rPr>
            <w:rFonts w:asciiTheme="minorHAnsi" w:eastAsiaTheme="minorEastAsia" w:hAnsiTheme="minorHAnsi" w:cstheme="minorBidi"/>
            <w:szCs w:val="22"/>
          </w:rPr>
          <w:tab/>
        </w:r>
        <w:r w:rsidRPr="00187607">
          <w:rPr>
            <w:rStyle w:val="aa"/>
          </w:rPr>
          <w:t>SMQ内容として設定された考え方</w:t>
        </w:r>
        <w:r>
          <w:rPr>
            <w:webHidden/>
          </w:rPr>
          <w:tab/>
        </w:r>
        <w:r>
          <w:rPr>
            <w:webHidden/>
          </w:rPr>
          <w:fldChar w:fldCharType="begin"/>
        </w:r>
        <w:r>
          <w:rPr>
            <w:webHidden/>
          </w:rPr>
          <w:instrText xml:space="preserve"> PAGEREF _Toc95749392 \h </w:instrText>
        </w:r>
        <w:r>
          <w:rPr>
            <w:webHidden/>
          </w:rPr>
        </w:r>
        <w:r>
          <w:rPr>
            <w:webHidden/>
          </w:rPr>
          <w:fldChar w:fldCharType="separate"/>
        </w:r>
        <w:r w:rsidR="00550747">
          <w:rPr>
            <w:webHidden/>
          </w:rPr>
          <w:t>2</w:t>
        </w:r>
        <w:r>
          <w:rPr>
            <w:webHidden/>
          </w:rPr>
          <w:fldChar w:fldCharType="end"/>
        </w:r>
      </w:hyperlink>
    </w:p>
    <w:p w14:paraId="42AF1E25" w14:textId="4FDEEB2A" w:rsidR="00DD5CB3" w:rsidRPr="00DD5CB3" w:rsidRDefault="00DD5CB3" w:rsidP="007C6443">
      <w:pPr>
        <w:pStyle w:val="22"/>
        <w:rPr>
          <w:rFonts w:cstheme="minorBidi"/>
          <w:szCs w:val="22"/>
        </w:rPr>
      </w:pPr>
      <w:hyperlink w:anchor="_Toc95749393" w:history="1">
        <w:r w:rsidRPr="00DD5CB3">
          <w:rPr>
            <w:rStyle w:val="aa"/>
            <w:rFonts w:ascii="ＭＳ Ｐゴシック" w:hAnsi="ＭＳ Ｐゴシック"/>
            <w:lang w:val="fr-BE"/>
          </w:rPr>
          <w:t>1.4.1</w:t>
        </w:r>
        <w:r w:rsidRPr="00DD5CB3">
          <w:rPr>
            <w:rFonts w:cstheme="minorBidi"/>
            <w:szCs w:val="22"/>
          </w:rPr>
          <w:tab/>
        </w:r>
        <w:r w:rsidRPr="00DD5CB3">
          <w:rPr>
            <w:rStyle w:val="aa"/>
            <w:rFonts w:ascii="ＭＳ Ｐゴシック" w:hAnsi="ＭＳ Ｐゴシック"/>
            <w:lang w:val="fr-BE"/>
          </w:rPr>
          <w:t>狭域（Narrow）と広域（Broad）のスコープ（Scope）</w:t>
        </w:r>
        <w:r w:rsidRPr="00DD5CB3">
          <w:rPr>
            <w:webHidden/>
          </w:rPr>
          <w:tab/>
        </w:r>
        <w:r w:rsidRPr="007C6443">
          <w:rPr>
            <w:rStyle w:val="aa"/>
            <w:rFonts w:ascii="ＭＳ Ｐゴシック" w:hAnsi="ＭＳ Ｐゴシック"/>
            <w:webHidden/>
            <w:lang w:val="fr-BE"/>
          </w:rPr>
          <w:fldChar w:fldCharType="begin"/>
        </w:r>
        <w:r w:rsidRPr="007C6443">
          <w:rPr>
            <w:rStyle w:val="aa"/>
            <w:rFonts w:ascii="ＭＳ Ｐゴシック" w:hAnsi="ＭＳ Ｐゴシック"/>
            <w:webHidden/>
            <w:lang w:val="fr-BE"/>
          </w:rPr>
          <w:instrText xml:space="preserve"> PAGEREF _Toc95749393 \h </w:instrText>
        </w:r>
        <w:r w:rsidRPr="007C6443">
          <w:rPr>
            <w:rStyle w:val="aa"/>
            <w:rFonts w:ascii="ＭＳ Ｐゴシック" w:hAnsi="ＭＳ Ｐゴシック"/>
            <w:webHidden/>
            <w:lang w:val="fr-BE"/>
          </w:rPr>
        </w:r>
        <w:r w:rsidRPr="007C6443">
          <w:rPr>
            <w:rStyle w:val="aa"/>
            <w:rFonts w:ascii="ＭＳ Ｐゴシック" w:hAnsi="ＭＳ Ｐゴシック"/>
            <w:webHidden/>
            <w:lang w:val="fr-BE"/>
          </w:rPr>
          <w:fldChar w:fldCharType="separate"/>
        </w:r>
        <w:r w:rsidR="00550747">
          <w:rPr>
            <w:rStyle w:val="aa"/>
            <w:rFonts w:ascii="ＭＳ Ｐゴシック" w:hAnsi="ＭＳ Ｐゴシック"/>
            <w:webHidden/>
            <w:lang w:val="fr-BE"/>
          </w:rPr>
          <w:t>3</w:t>
        </w:r>
        <w:r w:rsidRPr="007C6443">
          <w:rPr>
            <w:rStyle w:val="aa"/>
            <w:rFonts w:ascii="ＭＳ Ｐゴシック" w:hAnsi="ＭＳ Ｐゴシック"/>
            <w:webHidden/>
            <w:lang w:val="fr-BE"/>
          </w:rPr>
          <w:fldChar w:fldCharType="end"/>
        </w:r>
      </w:hyperlink>
    </w:p>
    <w:p w14:paraId="53244343" w14:textId="4730C713" w:rsidR="00DD5CB3" w:rsidRPr="00DD5CB3" w:rsidRDefault="00DD5CB3" w:rsidP="007C6443">
      <w:pPr>
        <w:pStyle w:val="22"/>
        <w:rPr>
          <w:rFonts w:cstheme="minorBidi"/>
          <w:szCs w:val="22"/>
        </w:rPr>
      </w:pPr>
      <w:hyperlink w:anchor="_Toc95749394" w:history="1">
        <w:r w:rsidRPr="00DD5CB3">
          <w:rPr>
            <w:rStyle w:val="aa"/>
            <w:rFonts w:ascii="ＭＳ Ｐゴシック" w:hAnsi="ＭＳ Ｐゴシック"/>
            <w:lang w:val="fr-BE"/>
          </w:rPr>
          <w:t>1.4.2</w:t>
        </w:r>
        <w:r w:rsidRPr="00DD5CB3">
          <w:rPr>
            <w:rFonts w:cstheme="minorBidi"/>
            <w:szCs w:val="22"/>
          </w:rPr>
          <w:tab/>
        </w:r>
        <w:r w:rsidRPr="00DD5CB3">
          <w:rPr>
            <w:rStyle w:val="aa"/>
            <w:rFonts w:ascii="ＭＳ Ｐゴシック" w:hAnsi="ＭＳ Ｐゴシック"/>
            <w:lang w:val="fr-BE"/>
          </w:rPr>
          <w:t>アルゴリズム仕様</w:t>
        </w:r>
        <w:r w:rsidRPr="00DD5CB3">
          <w:rPr>
            <w:webHidden/>
          </w:rPr>
          <w:tab/>
        </w:r>
        <w:r w:rsidRPr="007C6443">
          <w:rPr>
            <w:rFonts w:ascii="ＭＳ Ｐゴシック" w:hAnsi="ＭＳ Ｐゴシック"/>
            <w:webHidden/>
          </w:rPr>
          <w:fldChar w:fldCharType="begin"/>
        </w:r>
        <w:r w:rsidRPr="007C6443">
          <w:rPr>
            <w:rFonts w:ascii="ＭＳ Ｐゴシック" w:hAnsi="ＭＳ Ｐゴシック"/>
            <w:webHidden/>
          </w:rPr>
          <w:instrText xml:space="preserve"> PAGEREF _Toc95749394 \h </w:instrText>
        </w:r>
        <w:r w:rsidRPr="007C6443">
          <w:rPr>
            <w:rFonts w:ascii="ＭＳ Ｐゴシック" w:hAnsi="ＭＳ Ｐゴシック"/>
            <w:webHidden/>
          </w:rPr>
        </w:r>
        <w:r w:rsidRPr="007C6443">
          <w:rPr>
            <w:rFonts w:ascii="ＭＳ Ｐゴシック" w:hAnsi="ＭＳ Ｐゴシック"/>
            <w:webHidden/>
          </w:rPr>
          <w:fldChar w:fldCharType="separate"/>
        </w:r>
        <w:r w:rsidR="00550747">
          <w:rPr>
            <w:rFonts w:ascii="ＭＳ Ｐゴシック" w:hAnsi="ＭＳ Ｐゴシック"/>
            <w:webHidden/>
          </w:rPr>
          <w:t>3</w:t>
        </w:r>
        <w:r w:rsidRPr="007C6443">
          <w:rPr>
            <w:rFonts w:ascii="ＭＳ Ｐゴシック" w:hAnsi="ＭＳ Ｐゴシック"/>
            <w:webHidden/>
          </w:rPr>
          <w:fldChar w:fldCharType="end"/>
        </w:r>
      </w:hyperlink>
    </w:p>
    <w:p w14:paraId="313548AB" w14:textId="15A059D8" w:rsidR="00DD5CB3" w:rsidRPr="00DD5CB3" w:rsidRDefault="00DD5CB3" w:rsidP="007C6443">
      <w:pPr>
        <w:pStyle w:val="22"/>
        <w:rPr>
          <w:rFonts w:cstheme="minorBidi"/>
          <w:szCs w:val="22"/>
        </w:rPr>
      </w:pPr>
      <w:hyperlink w:anchor="_Toc95749395" w:history="1">
        <w:r w:rsidRPr="00DD5CB3">
          <w:rPr>
            <w:rStyle w:val="aa"/>
            <w:rFonts w:ascii="ＭＳ Ｐゴシック" w:hAnsi="ＭＳ Ｐゴシック"/>
            <w:lang w:val="fr-BE"/>
          </w:rPr>
          <w:t>1.4.3</w:t>
        </w:r>
        <w:r w:rsidRPr="00DD5CB3">
          <w:rPr>
            <w:rFonts w:cstheme="minorBidi"/>
            <w:szCs w:val="22"/>
          </w:rPr>
          <w:tab/>
        </w:r>
        <w:r w:rsidRPr="00DD5CB3">
          <w:rPr>
            <w:rStyle w:val="aa"/>
            <w:rFonts w:ascii="ＭＳ Ｐゴシック" w:hAnsi="ＭＳ Ｐゴシック"/>
            <w:lang w:val="fr-BE"/>
          </w:rPr>
          <w:t>カテゴリー（アルゴリズム区分）</w:t>
        </w:r>
        <w:r w:rsidRPr="00DD5CB3">
          <w:rPr>
            <w:webHidden/>
          </w:rPr>
          <w:tab/>
        </w:r>
        <w:r w:rsidRPr="007C6443">
          <w:rPr>
            <w:rFonts w:ascii="ＭＳ Ｐゴシック" w:hAnsi="ＭＳ Ｐゴシック"/>
            <w:webHidden/>
          </w:rPr>
          <w:fldChar w:fldCharType="begin"/>
        </w:r>
        <w:r w:rsidRPr="007C6443">
          <w:rPr>
            <w:rFonts w:ascii="ＭＳ Ｐゴシック" w:hAnsi="ＭＳ Ｐゴシック"/>
            <w:webHidden/>
          </w:rPr>
          <w:instrText xml:space="preserve"> PAGEREF _Toc95749395 \h </w:instrText>
        </w:r>
        <w:r w:rsidRPr="007C6443">
          <w:rPr>
            <w:rFonts w:ascii="ＭＳ Ｐゴシック" w:hAnsi="ＭＳ Ｐゴシック"/>
            <w:webHidden/>
          </w:rPr>
        </w:r>
        <w:r w:rsidRPr="007C6443">
          <w:rPr>
            <w:rFonts w:ascii="ＭＳ Ｐゴシック" w:hAnsi="ＭＳ Ｐゴシック"/>
            <w:webHidden/>
          </w:rPr>
          <w:fldChar w:fldCharType="separate"/>
        </w:r>
        <w:r w:rsidR="00550747">
          <w:rPr>
            <w:rFonts w:ascii="ＭＳ Ｐゴシック" w:hAnsi="ＭＳ Ｐゴシック"/>
            <w:webHidden/>
          </w:rPr>
          <w:t>4</w:t>
        </w:r>
        <w:r w:rsidRPr="007C6443">
          <w:rPr>
            <w:rFonts w:ascii="ＭＳ Ｐゴシック" w:hAnsi="ＭＳ Ｐゴシック"/>
            <w:webHidden/>
          </w:rPr>
          <w:fldChar w:fldCharType="end"/>
        </w:r>
      </w:hyperlink>
    </w:p>
    <w:p w14:paraId="64318E1A" w14:textId="3B124D88" w:rsidR="00DD5CB3" w:rsidRPr="00DD5CB3" w:rsidRDefault="00DD5CB3" w:rsidP="007C6443">
      <w:pPr>
        <w:pStyle w:val="22"/>
        <w:rPr>
          <w:rFonts w:cstheme="minorBidi"/>
          <w:szCs w:val="22"/>
        </w:rPr>
      </w:pPr>
      <w:hyperlink w:anchor="_Toc95749396" w:history="1">
        <w:r w:rsidRPr="00DD5CB3">
          <w:rPr>
            <w:rStyle w:val="aa"/>
            <w:rFonts w:ascii="ＭＳ Ｐゴシック" w:hAnsi="ＭＳ Ｐゴシック"/>
            <w:lang w:val="fr-BE"/>
          </w:rPr>
          <w:t>1.4.4</w:t>
        </w:r>
        <w:r w:rsidRPr="00DD5CB3">
          <w:rPr>
            <w:rFonts w:cstheme="minorBidi"/>
            <w:szCs w:val="22"/>
          </w:rPr>
          <w:tab/>
        </w:r>
        <w:r w:rsidRPr="00DD5CB3">
          <w:rPr>
            <w:rStyle w:val="aa"/>
            <w:rFonts w:ascii="ＭＳ Ｐゴシック" w:hAnsi="ＭＳ Ｐゴシック"/>
            <w:lang w:val="fr-BE"/>
          </w:rPr>
          <w:t>ウェイト（用語の重み）</w:t>
        </w:r>
        <w:r w:rsidRPr="00DD5CB3">
          <w:rPr>
            <w:webHidden/>
          </w:rPr>
          <w:tab/>
        </w:r>
        <w:r w:rsidRPr="007C6443">
          <w:rPr>
            <w:rFonts w:ascii="ＭＳ Ｐゴシック" w:hAnsi="ＭＳ Ｐゴシック"/>
            <w:webHidden/>
          </w:rPr>
          <w:fldChar w:fldCharType="begin"/>
        </w:r>
        <w:r w:rsidRPr="007C6443">
          <w:rPr>
            <w:rFonts w:ascii="ＭＳ Ｐゴシック" w:hAnsi="ＭＳ Ｐゴシック"/>
            <w:webHidden/>
          </w:rPr>
          <w:instrText xml:space="preserve"> PAGEREF _Toc95749396 \h </w:instrText>
        </w:r>
        <w:r w:rsidRPr="007C6443">
          <w:rPr>
            <w:rFonts w:ascii="ＭＳ Ｐゴシック" w:hAnsi="ＭＳ Ｐゴシック"/>
            <w:webHidden/>
          </w:rPr>
        </w:r>
        <w:r w:rsidRPr="007C6443">
          <w:rPr>
            <w:rFonts w:ascii="ＭＳ Ｐゴシック" w:hAnsi="ＭＳ Ｐゴシック"/>
            <w:webHidden/>
          </w:rPr>
          <w:fldChar w:fldCharType="separate"/>
        </w:r>
        <w:r w:rsidR="00550747">
          <w:rPr>
            <w:rFonts w:ascii="ＭＳ Ｐゴシック" w:hAnsi="ＭＳ Ｐゴシック"/>
            <w:webHidden/>
          </w:rPr>
          <w:t>4</w:t>
        </w:r>
        <w:r w:rsidRPr="007C6443">
          <w:rPr>
            <w:rFonts w:ascii="ＭＳ Ｐゴシック" w:hAnsi="ＭＳ Ｐゴシック"/>
            <w:webHidden/>
          </w:rPr>
          <w:fldChar w:fldCharType="end"/>
        </w:r>
      </w:hyperlink>
    </w:p>
    <w:p w14:paraId="5C256E4F" w14:textId="4A3BC0E3" w:rsidR="00DD5CB3" w:rsidRPr="00DD5CB3" w:rsidRDefault="00DD5CB3" w:rsidP="007C6443">
      <w:pPr>
        <w:pStyle w:val="22"/>
        <w:rPr>
          <w:rFonts w:cstheme="minorBidi"/>
          <w:szCs w:val="22"/>
        </w:rPr>
      </w:pPr>
      <w:hyperlink w:anchor="_Toc95749397" w:history="1">
        <w:r w:rsidRPr="00DD5CB3">
          <w:rPr>
            <w:rStyle w:val="aa"/>
            <w:rFonts w:ascii="ＭＳ Ｐゴシック" w:hAnsi="ＭＳ Ｐゴシック"/>
            <w:lang w:val="fr-BE"/>
          </w:rPr>
          <w:t>1.4.5</w:t>
        </w:r>
        <w:r w:rsidRPr="00DD5CB3">
          <w:rPr>
            <w:rFonts w:cstheme="minorBidi"/>
            <w:szCs w:val="22"/>
          </w:rPr>
          <w:tab/>
        </w:r>
        <w:r w:rsidRPr="00DD5CB3">
          <w:rPr>
            <w:rStyle w:val="aa"/>
            <w:rFonts w:ascii="ＭＳ Ｐゴシック" w:hAnsi="ＭＳ Ｐゴシック"/>
            <w:lang w:val="fr-BE"/>
          </w:rPr>
          <w:t>階層構造</w:t>
        </w:r>
        <w:r w:rsidRPr="00DD5CB3">
          <w:rPr>
            <w:webHidden/>
          </w:rPr>
          <w:tab/>
        </w:r>
        <w:r w:rsidRPr="007C6443">
          <w:rPr>
            <w:rFonts w:ascii="ＭＳ Ｐゴシック" w:hAnsi="ＭＳ Ｐゴシック"/>
            <w:webHidden/>
          </w:rPr>
          <w:fldChar w:fldCharType="begin"/>
        </w:r>
        <w:r w:rsidRPr="007C6443">
          <w:rPr>
            <w:rFonts w:ascii="ＭＳ Ｐゴシック" w:hAnsi="ＭＳ Ｐゴシック"/>
            <w:webHidden/>
          </w:rPr>
          <w:instrText xml:space="preserve"> PAGEREF _Toc95749397 \h </w:instrText>
        </w:r>
        <w:r w:rsidRPr="007C6443">
          <w:rPr>
            <w:rFonts w:ascii="ＭＳ Ｐゴシック" w:hAnsi="ＭＳ Ｐゴシック"/>
            <w:webHidden/>
          </w:rPr>
        </w:r>
        <w:r w:rsidRPr="007C6443">
          <w:rPr>
            <w:rFonts w:ascii="ＭＳ Ｐゴシック" w:hAnsi="ＭＳ Ｐゴシック"/>
            <w:webHidden/>
          </w:rPr>
          <w:fldChar w:fldCharType="separate"/>
        </w:r>
        <w:r w:rsidR="00550747">
          <w:rPr>
            <w:rFonts w:ascii="ＭＳ Ｐゴシック" w:hAnsi="ＭＳ Ｐゴシック"/>
            <w:webHidden/>
          </w:rPr>
          <w:t>4</w:t>
        </w:r>
        <w:r w:rsidRPr="007C6443">
          <w:rPr>
            <w:rFonts w:ascii="ＭＳ Ｐゴシック" w:hAnsi="ＭＳ Ｐゴシック"/>
            <w:webHidden/>
          </w:rPr>
          <w:fldChar w:fldCharType="end"/>
        </w:r>
      </w:hyperlink>
    </w:p>
    <w:p w14:paraId="2305B800" w14:textId="24DFB598" w:rsidR="00DD5CB3" w:rsidRPr="00DD5CB3" w:rsidRDefault="00DD5CB3" w:rsidP="007C6443">
      <w:pPr>
        <w:pStyle w:val="22"/>
        <w:rPr>
          <w:rFonts w:cstheme="minorBidi"/>
          <w:szCs w:val="22"/>
        </w:rPr>
      </w:pPr>
      <w:hyperlink w:anchor="_Toc95749398" w:history="1">
        <w:r w:rsidRPr="00DD5CB3">
          <w:rPr>
            <w:rStyle w:val="aa"/>
            <w:rFonts w:ascii="ＭＳ Ｐゴシック" w:hAnsi="ＭＳ Ｐゴシック"/>
          </w:rPr>
          <w:t>1.4.6</w:t>
        </w:r>
        <w:r w:rsidRPr="00DD5CB3">
          <w:rPr>
            <w:rFonts w:cstheme="minorBidi"/>
            <w:szCs w:val="22"/>
          </w:rPr>
          <w:tab/>
        </w:r>
        <w:r w:rsidRPr="00DD5CB3">
          <w:rPr>
            <w:rStyle w:val="aa"/>
            <w:rFonts w:ascii="ＭＳ Ｐゴシック" w:hAnsi="ＭＳ Ｐゴシック"/>
          </w:rPr>
          <w:t>PT/LLT</w:t>
        </w:r>
        <w:r w:rsidRPr="00DD5CB3">
          <w:rPr>
            <w:webHidden/>
          </w:rPr>
          <w:tab/>
        </w:r>
        <w:r w:rsidRPr="007C6443">
          <w:rPr>
            <w:rFonts w:ascii="ＭＳ Ｐゴシック" w:hAnsi="ＭＳ Ｐゴシック"/>
            <w:webHidden/>
          </w:rPr>
          <w:fldChar w:fldCharType="begin"/>
        </w:r>
        <w:r w:rsidRPr="007C6443">
          <w:rPr>
            <w:rFonts w:ascii="ＭＳ Ｐゴシック" w:hAnsi="ＭＳ Ｐゴシック"/>
            <w:webHidden/>
          </w:rPr>
          <w:instrText xml:space="preserve"> PAGEREF _Toc95749398 \h </w:instrText>
        </w:r>
        <w:r w:rsidRPr="007C6443">
          <w:rPr>
            <w:rFonts w:ascii="ＭＳ Ｐゴシック" w:hAnsi="ＭＳ Ｐゴシック"/>
            <w:webHidden/>
          </w:rPr>
        </w:r>
        <w:r w:rsidRPr="007C6443">
          <w:rPr>
            <w:rFonts w:ascii="ＭＳ Ｐゴシック" w:hAnsi="ＭＳ Ｐゴシック"/>
            <w:webHidden/>
          </w:rPr>
          <w:fldChar w:fldCharType="separate"/>
        </w:r>
        <w:r w:rsidR="00550747">
          <w:rPr>
            <w:rFonts w:ascii="ＭＳ Ｐゴシック" w:hAnsi="ＭＳ Ｐゴシック"/>
            <w:webHidden/>
          </w:rPr>
          <w:t>4</w:t>
        </w:r>
        <w:r w:rsidRPr="007C6443">
          <w:rPr>
            <w:rFonts w:ascii="ＭＳ Ｐゴシック" w:hAnsi="ＭＳ Ｐゴシック"/>
            <w:webHidden/>
          </w:rPr>
          <w:fldChar w:fldCharType="end"/>
        </w:r>
      </w:hyperlink>
    </w:p>
    <w:p w14:paraId="2D708FAC" w14:textId="4E7B8CDC" w:rsidR="00DD5CB3" w:rsidRDefault="00DD5CB3" w:rsidP="007C6443">
      <w:pPr>
        <w:pStyle w:val="22"/>
        <w:rPr>
          <w:rFonts w:asciiTheme="minorHAnsi" w:eastAsiaTheme="minorEastAsia" w:hAnsiTheme="minorHAnsi" w:cstheme="minorBidi"/>
          <w:szCs w:val="22"/>
        </w:rPr>
      </w:pPr>
      <w:hyperlink w:anchor="_Toc95749399" w:history="1">
        <w:r w:rsidRPr="00DD5CB3">
          <w:rPr>
            <w:rStyle w:val="aa"/>
            <w:rFonts w:ascii="ＭＳ Ｐゴシック" w:hAnsi="ＭＳ Ｐゴシック"/>
            <w:lang w:val="fr-BE"/>
          </w:rPr>
          <w:t>1.4.7</w:t>
        </w:r>
        <w:r w:rsidRPr="00DD5CB3">
          <w:rPr>
            <w:rFonts w:cstheme="minorBidi"/>
            <w:szCs w:val="22"/>
          </w:rPr>
          <w:tab/>
        </w:r>
        <w:r w:rsidRPr="00DD5CB3">
          <w:rPr>
            <w:rStyle w:val="aa"/>
            <w:rFonts w:ascii="ＭＳ Ｐゴシック" w:hAnsi="ＭＳ Ｐゴシック"/>
            <w:lang w:val="fr-BE"/>
          </w:rPr>
          <w:t>用語のステータス</w:t>
        </w:r>
        <w:r w:rsidRPr="00DD5CB3">
          <w:rPr>
            <w:webHidden/>
          </w:rPr>
          <w:tab/>
        </w:r>
        <w:r w:rsidRPr="007C6443">
          <w:rPr>
            <w:rFonts w:ascii="ＭＳ Ｐゴシック" w:hAnsi="ＭＳ Ｐゴシック"/>
            <w:webHidden/>
          </w:rPr>
          <w:fldChar w:fldCharType="begin"/>
        </w:r>
        <w:r w:rsidRPr="007C6443">
          <w:rPr>
            <w:rFonts w:ascii="ＭＳ Ｐゴシック" w:hAnsi="ＭＳ Ｐゴシック"/>
            <w:webHidden/>
          </w:rPr>
          <w:instrText xml:space="preserve"> PAGEREF _Toc95749399 \h </w:instrText>
        </w:r>
        <w:r w:rsidRPr="007C6443">
          <w:rPr>
            <w:rFonts w:ascii="ＭＳ Ｐゴシック" w:hAnsi="ＭＳ Ｐゴシック"/>
            <w:webHidden/>
          </w:rPr>
        </w:r>
        <w:r w:rsidRPr="007C6443">
          <w:rPr>
            <w:rFonts w:ascii="ＭＳ Ｐゴシック" w:hAnsi="ＭＳ Ｐゴシック"/>
            <w:webHidden/>
          </w:rPr>
          <w:fldChar w:fldCharType="separate"/>
        </w:r>
        <w:r w:rsidR="00550747">
          <w:rPr>
            <w:rFonts w:ascii="ＭＳ Ｐゴシック" w:hAnsi="ＭＳ Ｐゴシック"/>
            <w:webHidden/>
          </w:rPr>
          <w:t>5</w:t>
        </w:r>
        <w:r w:rsidRPr="007C6443">
          <w:rPr>
            <w:rFonts w:ascii="ＭＳ Ｐゴシック" w:hAnsi="ＭＳ Ｐゴシック"/>
            <w:webHidden/>
          </w:rPr>
          <w:fldChar w:fldCharType="end"/>
        </w:r>
      </w:hyperlink>
    </w:p>
    <w:p w14:paraId="524491C0" w14:textId="3E59DBD6" w:rsidR="00DD5CB3" w:rsidRDefault="00DD5CB3" w:rsidP="00A648ED">
      <w:pPr>
        <w:pStyle w:val="31"/>
        <w:rPr>
          <w:rFonts w:asciiTheme="minorHAnsi" w:eastAsiaTheme="minorEastAsia" w:hAnsiTheme="minorHAnsi" w:cstheme="minorBidi"/>
          <w:szCs w:val="22"/>
        </w:rPr>
      </w:pPr>
      <w:hyperlink w:anchor="_Toc95749400" w:history="1">
        <w:r w:rsidRPr="00187607">
          <w:rPr>
            <w:rStyle w:val="aa"/>
          </w:rPr>
          <w:t>1.5</w:t>
        </w:r>
        <w:r>
          <w:rPr>
            <w:rFonts w:asciiTheme="minorHAnsi" w:eastAsiaTheme="minorEastAsia" w:hAnsiTheme="minorHAnsi" w:cstheme="minorBidi"/>
            <w:szCs w:val="22"/>
          </w:rPr>
          <w:tab/>
        </w:r>
        <w:r w:rsidRPr="00187607">
          <w:rPr>
            <w:rStyle w:val="aa"/>
          </w:rPr>
          <w:t>検索の実施と検索結果の予測に関する注釈</w:t>
        </w:r>
        <w:r>
          <w:rPr>
            <w:webHidden/>
          </w:rPr>
          <w:tab/>
        </w:r>
        <w:r>
          <w:rPr>
            <w:webHidden/>
          </w:rPr>
          <w:fldChar w:fldCharType="begin"/>
        </w:r>
        <w:r>
          <w:rPr>
            <w:webHidden/>
          </w:rPr>
          <w:instrText xml:space="preserve"> PAGEREF _Toc95749400 \h </w:instrText>
        </w:r>
        <w:r>
          <w:rPr>
            <w:webHidden/>
          </w:rPr>
        </w:r>
        <w:r>
          <w:rPr>
            <w:webHidden/>
          </w:rPr>
          <w:fldChar w:fldCharType="separate"/>
        </w:r>
        <w:r w:rsidR="00550747">
          <w:rPr>
            <w:webHidden/>
          </w:rPr>
          <w:t>5</w:t>
        </w:r>
        <w:r>
          <w:rPr>
            <w:webHidden/>
          </w:rPr>
          <w:fldChar w:fldCharType="end"/>
        </w:r>
      </w:hyperlink>
    </w:p>
    <w:p w14:paraId="2B984B8B" w14:textId="465403AE" w:rsidR="00DD5CB3" w:rsidRPr="00DD5CB3" w:rsidRDefault="00DD5CB3" w:rsidP="007C6443">
      <w:pPr>
        <w:pStyle w:val="22"/>
        <w:rPr>
          <w:rStyle w:val="aa"/>
          <w:rFonts w:ascii="ＭＳ Ｐゴシック" w:hAnsi="ＭＳ Ｐゴシック"/>
          <w:lang w:val="fr-BE"/>
        </w:rPr>
      </w:pPr>
      <w:hyperlink w:anchor="_Toc95749401" w:history="1">
        <w:r w:rsidRPr="00DD5CB3">
          <w:rPr>
            <w:rStyle w:val="aa"/>
            <w:rFonts w:ascii="ＭＳ Ｐゴシック" w:hAnsi="ＭＳ Ｐゴシック"/>
            <w:lang w:val="fr-BE"/>
          </w:rPr>
          <w:t>1.5.1</w:t>
        </w:r>
        <w:r w:rsidRPr="00DD5CB3">
          <w:rPr>
            <w:rStyle w:val="aa"/>
            <w:rFonts w:ascii="ＭＳ Ｐゴシック" w:hAnsi="ＭＳ Ｐゴシック"/>
            <w:lang w:val="fr-BE"/>
          </w:rPr>
          <w:tab/>
          <w:t>付随する機能なしでSMQを検索に使用する</w:t>
        </w:r>
        <w:r w:rsidRPr="00DD5CB3">
          <w:rPr>
            <w:rStyle w:val="aa"/>
            <w:rFonts w:ascii="ＭＳ Ｐゴシック" w:hAnsi="ＭＳ Ｐゴシック"/>
            <w:webHidden/>
            <w:lang w:val="fr-BE"/>
          </w:rPr>
          <w:tab/>
        </w:r>
        <w:r w:rsidRPr="00DD5CB3">
          <w:rPr>
            <w:rStyle w:val="aa"/>
            <w:rFonts w:ascii="ＭＳ Ｐゴシック" w:hAnsi="ＭＳ Ｐゴシック"/>
            <w:webHidden/>
            <w:lang w:val="fr-BE"/>
          </w:rPr>
          <w:fldChar w:fldCharType="begin"/>
        </w:r>
        <w:r w:rsidRPr="00DD5CB3">
          <w:rPr>
            <w:rStyle w:val="aa"/>
            <w:rFonts w:ascii="ＭＳ Ｐゴシック" w:hAnsi="ＭＳ Ｐゴシック"/>
            <w:webHidden/>
            <w:lang w:val="fr-BE"/>
          </w:rPr>
          <w:instrText xml:space="preserve"> PAGEREF _Toc95749401 \h </w:instrText>
        </w:r>
        <w:r w:rsidRPr="00DD5CB3">
          <w:rPr>
            <w:rStyle w:val="aa"/>
            <w:rFonts w:ascii="ＭＳ Ｐゴシック" w:hAnsi="ＭＳ Ｐゴシック"/>
            <w:webHidden/>
            <w:lang w:val="fr-BE"/>
          </w:rPr>
        </w:r>
        <w:r w:rsidRPr="00DD5CB3">
          <w:rPr>
            <w:rStyle w:val="aa"/>
            <w:rFonts w:ascii="ＭＳ Ｐゴシック" w:hAnsi="ＭＳ Ｐゴシック"/>
            <w:webHidden/>
            <w:lang w:val="fr-BE"/>
          </w:rPr>
          <w:fldChar w:fldCharType="separate"/>
        </w:r>
        <w:r w:rsidR="00550747">
          <w:rPr>
            <w:rStyle w:val="aa"/>
            <w:rFonts w:ascii="ＭＳ Ｐゴシック" w:hAnsi="ＭＳ Ｐゴシック"/>
            <w:webHidden/>
            <w:lang w:val="fr-BE"/>
          </w:rPr>
          <w:t>5</w:t>
        </w:r>
        <w:r w:rsidRPr="00DD5CB3">
          <w:rPr>
            <w:rStyle w:val="aa"/>
            <w:rFonts w:ascii="ＭＳ Ｐゴシック" w:hAnsi="ＭＳ Ｐゴシック"/>
            <w:webHidden/>
            <w:lang w:val="fr-BE"/>
          </w:rPr>
          <w:fldChar w:fldCharType="end"/>
        </w:r>
      </w:hyperlink>
    </w:p>
    <w:p w14:paraId="0C96D057" w14:textId="0D51BA54" w:rsidR="00DD5CB3" w:rsidRDefault="00DD5CB3" w:rsidP="007C6443">
      <w:pPr>
        <w:pStyle w:val="22"/>
        <w:rPr>
          <w:rStyle w:val="aa"/>
          <w:rFonts w:ascii="ＭＳ Ｐゴシック" w:hAnsi="ＭＳ Ｐゴシック"/>
          <w:lang w:val="fr-BE"/>
        </w:rPr>
      </w:pPr>
      <w:hyperlink w:anchor="_Toc95749402" w:history="1">
        <w:r w:rsidRPr="00DD5CB3">
          <w:rPr>
            <w:rStyle w:val="aa"/>
            <w:rFonts w:ascii="ＭＳ Ｐゴシック" w:hAnsi="ＭＳ Ｐゴシック"/>
            <w:lang w:val="fr-BE"/>
          </w:rPr>
          <w:t>1.5.2</w:t>
        </w:r>
        <w:r w:rsidRPr="00DD5CB3">
          <w:rPr>
            <w:rStyle w:val="aa"/>
            <w:rFonts w:ascii="ＭＳ Ｐゴシック" w:hAnsi="ＭＳ Ｐゴシック"/>
            <w:lang w:val="fr-BE"/>
          </w:rPr>
          <w:tab/>
          <w:t>設定された機能と共にSMQを検索に使用する</w:t>
        </w:r>
        <w:r w:rsidRPr="00DD5CB3">
          <w:rPr>
            <w:rStyle w:val="aa"/>
            <w:rFonts w:ascii="ＭＳ Ｐゴシック" w:hAnsi="ＭＳ Ｐゴシック"/>
            <w:webHidden/>
            <w:lang w:val="fr-BE"/>
          </w:rPr>
          <w:tab/>
        </w:r>
        <w:r w:rsidRPr="00DD5CB3">
          <w:rPr>
            <w:rStyle w:val="aa"/>
            <w:rFonts w:ascii="ＭＳ Ｐゴシック" w:hAnsi="ＭＳ Ｐゴシック"/>
            <w:webHidden/>
            <w:lang w:val="fr-BE"/>
          </w:rPr>
          <w:fldChar w:fldCharType="begin"/>
        </w:r>
        <w:r w:rsidRPr="00DD5CB3">
          <w:rPr>
            <w:rStyle w:val="aa"/>
            <w:rFonts w:ascii="ＭＳ Ｐゴシック" w:hAnsi="ＭＳ Ｐゴシック"/>
            <w:webHidden/>
            <w:lang w:val="fr-BE"/>
          </w:rPr>
          <w:instrText xml:space="preserve"> PAGEREF _Toc95749402 \h </w:instrText>
        </w:r>
        <w:r w:rsidRPr="00DD5CB3">
          <w:rPr>
            <w:rStyle w:val="aa"/>
            <w:rFonts w:ascii="ＭＳ Ｐゴシック" w:hAnsi="ＭＳ Ｐゴシック"/>
            <w:webHidden/>
            <w:lang w:val="fr-BE"/>
          </w:rPr>
        </w:r>
        <w:r w:rsidRPr="00DD5CB3">
          <w:rPr>
            <w:rStyle w:val="aa"/>
            <w:rFonts w:ascii="ＭＳ Ｐゴシック" w:hAnsi="ＭＳ Ｐゴシック"/>
            <w:webHidden/>
            <w:lang w:val="fr-BE"/>
          </w:rPr>
          <w:fldChar w:fldCharType="separate"/>
        </w:r>
        <w:r w:rsidR="00550747">
          <w:rPr>
            <w:rStyle w:val="aa"/>
            <w:rFonts w:ascii="ＭＳ Ｐゴシック" w:hAnsi="ＭＳ Ｐゴシック"/>
            <w:webHidden/>
            <w:lang w:val="fr-BE"/>
          </w:rPr>
          <w:t>6</w:t>
        </w:r>
        <w:r w:rsidRPr="00DD5CB3">
          <w:rPr>
            <w:rStyle w:val="aa"/>
            <w:rFonts w:ascii="ＭＳ Ｐゴシック" w:hAnsi="ＭＳ Ｐゴシック"/>
            <w:webHidden/>
            <w:lang w:val="fr-BE"/>
          </w:rPr>
          <w:fldChar w:fldCharType="end"/>
        </w:r>
      </w:hyperlink>
    </w:p>
    <w:p w14:paraId="3F485393" w14:textId="77777777" w:rsidR="00DD5CB3" w:rsidRPr="00DD5CB3" w:rsidRDefault="00DD5CB3" w:rsidP="00DD5CB3">
      <w:pPr>
        <w:rPr>
          <w:noProof/>
          <w:lang w:val="fr-BE"/>
        </w:rPr>
      </w:pPr>
    </w:p>
    <w:p w14:paraId="10C35FF7" w14:textId="45DDAF22" w:rsidR="00DD5CB3" w:rsidRPr="00DD5CB3" w:rsidRDefault="00DD5CB3" w:rsidP="00DD5CB3">
      <w:pPr>
        <w:pStyle w:val="13"/>
        <w:rPr>
          <w:rStyle w:val="aa"/>
        </w:rPr>
      </w:pPr>
      <w:hyperlink w:anchor="_Toc95749403" w:history="1">
        <w:r w:rsidRPr="00DD5CB3">
          <w:rPr>
            <w:rStyle w:val="aa"/>
          </w:rPr>
          <w:t>2. 個々のSMQ</w:t>
        </w:r>
      </w:hyperlink>
    </w:p>
    <w:p w14:paraId="2834CD4E" w14:textId="77777777" w:rsidR="00DD5CB3" w:rsidRPr="00DD5CB3" w:rsidRDefault="00DD5CB3" w:rsidP="00DD5CB3">
      <w:pPr>
        <w:rPr>
          <w:noProof/>
        </w:rPr>
      </w:pPr>
    </w:p>
    <w:p w14:paraId="32454FB6" w14:textId="1A72CFD9" w:rsidR="00DD5CB3" w:rsidRDefault="00DD5CB3" w:rsidP="00A648ED">
      <w:pPr>
        <w:pStyle w:val="31"/>
        <w:rPr>
          <w:rFonts w:asciiTheme="minorHAnsi" w:eastAsiaTheme="minorEastAsia" w:hAnsiTheme="minorHAnsi" w:cstheme="minorBidi"/>
          <w:szCs w:val="22"/>
        </w:rPr>
      </w:pPr>
      <w:hyperlink w:anchor="_Toc95749404" w:history="1">
        <w:r w:rsidRPr="00187607">
          <w:rPr>
            <w:rStyle w:val="aa"/>
          </w:rPr>
          <w:t>2.1</w:t>
        </w:r>
        <w:r>
          <w:rPr>
            <w:rFonts w:asciiTheme="minorHAnsi" w:eastAsiaTheme="minorEastAsia" w:hAnsiTheme="minorHAnsi" w:cstheme="minorBidi"/>
            <w:szCs w:val="22"/>
          </w:rPr>
          <w:tab/>
        </w:r>
        <w:r w:rsidRPr="00187607">
          <w:rPr>
            <w:rStyle w:val="aa"/>
            <w:rFonts w:cs="ＭＳ ゴシック"/>
          </w:rPr>
          <w:t>「事故および損傷（</w:t>
        </w:r>
        <w:r w:rsidRPr="00187607">
          <w:rPr>
            <w:rStyle w:val="aa"/>
          </w:rPr>
          <w:t>Accidents and injuries</w:t>
        </w:r>
        <w:r w:rsidRPr="00187607">
          <w:rPr>
            <w:rStyle w:val="aa"/>
            <w:rFonts w:cs="ＭＳ ゴシック"/>
          </w:rPr>
          <w:t>）（ＳＭＱ）」</w:t>
        </w:r>
        <w:r>
          <w:rPr>
            <w:webHidden/>
          </w:rPr>
          <w:tab/>
        </w:r>
        <w:r>
          <w:rPr>
            <w:webHidden/>
          </w:rPr>
          <w:fldChar w:fldCharType="begin"/>
        </w:r>
        <w:r>
          <w:rPr>
            <w:webHidden/>
          </w:rPr>
          <w:instrText xml:space="preserve"> PAGEREF _Toc95749404 \h </w:instrText>
        </w:r>
        <w:r>
          <w:rPr>
            <w:webHidden/>
          </w:rPr>
        </w:r>
        <w:r>
          <w:rPr>
            <w:webHidden/>
          </w:rPr>
          <w:fldChar w:fldCharType="separate"/>
        </w:r>
        <w:r w:rsidR="00550747">
          <w:rPr>
            <w:webHidden/>
          </w:rPr>
          <w:t>8</w:t>
        </w:r>
        <w:r>
          <w:rPr>
            <w:webHidden/>
          </w:rPr>
          <w:fldChar w:fldCharType="end"/>
        </w:r>
      </w:hyperlink>
    </w:p>
    <w:p w14:paraId="280FCFD0" w14:textId="17E8BE5C" w:rsidR="00DD5CB3" w:rsidRDefault="00DD5CB3" w:rsidP="00A648ED">
      <w:pPr>
        <w:pStyle w:val="31"/>
        <w:rPr>
          <w:rFonts w:asciiTheme="minorHAnsi" w:eastAsiaTheme="minorEastAsia" w:hAnsiTheme="minorHAnsi" w:cstheme="minorBidi"/>
          <w:szCs w:val="22"/>
        </w:rPr>
      </w:pPr>
      <w:hyperlink w:anchor="_Toc95749405" w:history="1">
        <w:r w:rsidRPr="00187607">
          <w:rPr>
            <w:rStyle w:val="aa"/>
          </w:rPr>
          <w:t>2.2</w:t>
        </w:r>
        <w:r>
          <w:rPr>
            <w:rFonts w:asciiTheme="minorHAnsi" w:eastAsiaTheme="minorEastAsia" w:hAnsiTheme="minorHAnsi" w:cstheme="minorBidi"/>
            <w:szCs w:val="22"/>
          </w:rPr>
          <w:tab/>
        </w:r>
        <w:r w:rsidRPr="00187607">
          <w:rPr>
            <w:rStyle w:val="aa"/>
          </w:rPr>
          <w:t>「急性中枢性呼吸抑制（Acute central respiratory depression）（ＳＭＱ）」</w:t>
        </w:r>
        <w:r>
          <w:rPr>
            <w:webHidden/>
          </w:rPr>
          <w:tab/>
        </w:r>
        <w:r>
          <w:rPr>
            <w:webHidden/>
          </w:rPr>
          <w:fldChar w:fldCharType="begin"/>
        </w:r>
        <w:r>
          <w:rPr>
            <w:webHidden/>
          </w:rPr>
          <w:instrText xml:space="preserve"> PAGEREF _Toc95749405 \h </w:instrText>
        </w:r>
        <w:r>
          <w:rPr>
            <w:webHidden/>
          </w:rPr>
        </w:r>
        <w:r>
          <w:rPr>
            <w:webHidden/>
          </w:rPr>
          <w:fldChar w:fldCharType="separate"/>
        </w:r>
        <w:r w:rsidR="00550747">
          <w:rPr>
            <w:webHidden/>
          </w:rPr>
          <w:t>10</w:t>
        </w:r>
        <w:r>
          <w:rPr>
            <w:webHidden/>
          </w:rPr>
          <w:fldChar w:fldCharType="end"/>
        </w:r>
      </w:hyperlink>
    </w:p>
    <w:p w14:paraId="01A4181D" w14:textId="5F386D1D" w:rsidR="00DD5CB3" w:rsidRDefault="00DD5CB3" w:rsidP="00A648ED">
      <w:pPr>
        <w:pStyle w:val="31"/>
        <w:rPr>
          <w:rFonts w:asciiTheme="minorHAnsi" w:eastAsiaTheme="minorEastAsia" w:hAnsiTheme="minorHAnsi" w:cstheme="minorBidi"/>
          <w:szCs w:val="22"/>
        </w:rPr>
      </w:pPr>
      <w:hyperlink w:anchor="_Toc95749406" w:history="1">
        <w:r w:rsidRPr="00187607">
          <w:rPr>
            <w:rStyle w:val="aa"/>
          </w:rPr>
          <w:t>2.3</w:t>
        </w:r>
        <w:r>
          <w:rPr>
            <w:rFonts w:asciiTheme="minorHAnsi" w:eastAsiaTheme="minorEastAsia" w:hAnsiTheme="minorHAnsi" w:cstheme="minorBidi"/>
            <w:szCs w:val="22"/>
          </w:rPr>
          <w:tab/>
        </w:r>
        <w:r w:rsidRPr="00187607">
          <w:rPr>
            <w:rStyle w:val="aa"/>
          </w:rPr>
          <w:t>「急性膵炎（Acute pancreatitis）（ＳＭＱ）」</w:t>
        </w:r>
        <w:r>
          <w:rPr>
            <w:webHidden/>
          </w:rPr>
          <w:tab/>
        </w:r>
        <w:r>
          <w:rPr>
            <w:webHidden/>
          </w:rPr>
          <w:fldChar w:fldCharType="begin"/>
        </w:r>
        <w:r>
          <w:rPr>
            <w:webHidden/>
          </w:rPr>
          <w:instrText xml:space="preserve"> PAGEREF _Toc95749406 \h </w:instrText>
        </w:r>
        <w:r>
          <w:rPr>
            <w:webHidden/>
          </w:rPr>
        </w:r>
        <w:r>
          <w:rPr>
            <w:webHidden/>
          </w:rPr>
          <w:fldChar w:fldCharType="separate"/>
        </w:r>
        <w:r w:rsidR="00550747">
          <w:rPr>
            <w:webHidden/>
          </w:rPr>
          <w:t>12</w:t>
        </w:r>
        <w:r>
          <w:rPr>
            <w:webHidden/>
          </w:rPr>
          <w:fldChar w:fldCharType="end"/>
        </w:r>
      </w:hyperlink>
    </w:p>
    <w:p w14:paraId="0F3DB0D5" w14:textId="3C6BA932" w:rsidR="00DD5CB3" w:rsidRDefault="00DD5CB3" w:rsidP="00A648ED">
      <w:pPr>
        <w:pStyle w:val="31"/>
        <w:rPr>
          <w:rFonts w:asciiTheme="minorHAnsi" w:eastAsiaTheme="minorEastAsia" w:hAnsiTheme="minorHAnsi" w:cstheme="minorBidi"/>
          <w:szCs w:val="22"/>
        </w:rPr>
      </w:pPr>
      <w:hyperlink w:anchor="_Toc95749407" w:history="1">
        <w:r w:rsidRPr="00187607">
          <w:rPr>
            <w:rStyle w:val="aa"/>
          </w:rPr>
          <w:t>2.4</w:t>
        </w:r>
        <w:r>
          <w:rPr>
            <w:rFonts w:asciiTheme="minorHAnsi" w:eastAsiaTheme="minorEastAsia" w:hAnsiTheme="minorHAnsi" w:cstheme="minorBidi"/>
            <w:szCs w:val="22"/>
          </w:rPr>
          <w:tab/>
        </w:r>
        <w:r w:rsidRPr="00187607">
          <w:rPr>
            <w:rStyle w:val="aa"/>
          </w:rPr>
          <w:t>「急性腎不全（Acute renal failure）（ＳＭＱ）」</w:t>
        </w:r>
        <w:r>
          <w:rPr>
            <w:webHidden/>
          </w:rPr>
          <w:tab/>
        </w:r>
        <w:r>
          <w:rPr>
            <w:webHidden/>
          </w:rPr>
          <w:fldChar w:fldCharType="begin"/>
        </w:r>
        <w:r>
          <w:rPr>
            <w:webHidden/>
          </w:rPr>
          <w:instrText xml:space="preserve"> PAGEREF _Toc95749407 \h </w:instrText>
        </w:r>
        <w:r>
          <w:rPr>
            <w:webHidden/>
          </w:rPr>
        </w:r>
        <w:r>
          <w:rPr>
            <w:webHidden/>
          </w:rPr>
          <w:fldChar w:fldCharType="separate"/>
        </w:r>
        <w:r w:rsidR="00550747">
          <w:rPr>
            <w:webHidden/>
          </w:rPr>
          <w:t>14</w:t>
        </w:r>
        <w:r>
          <w:rPr>
            <w:webHidden/>
          </w:rPr>
          <w:fldChar w:fldCharType="end"/>
        </w:r>
      </w:hyperlink>
    </w:p>
    <w:p w14:paraId="4CB599DF" w14:textId="10451C5E" w:rsidR="00DD5CB3" w:rsidRDefault="00DD5CB3" w:rsidP="00A648ED">
      <w:pPr>
        <w:pStyle w:val="31"/>
        <w:rPr>
          <w:rFonts w:asciiTheme="minorHAnsi" w:eastAsiaTheme="minorEastAsia" w:hAnsiTheme="minorHAnsi" w:cstheme="minorBidi"/>
          <w:szCs w:val="22"/>
        </w:rPr>
      </w:pPr>
      <w:hyperlink w:anchor="_Toc95749408" w:history="1">
        <w:r w:rsidRPr="00187607">
          <w:rPr>
            <w:rStyle w:val="aa"/>
          </w:rPr>
          <w:t>2.5</w:t>
        </w:r>
        <w:r>
          <w:rPr>
            <w:rFonts w:asciiTheme="minorHAnsi" w:eastAsiaTheme="minorEastAsia" w:hAnsiTheme="minorHAnsi" w:cstheme="minorBidi"/>
            <w:szCs w:val="22"/>
          </w:rPr>
          <w:tab/>
        </w:r>
        <w:r w:rsidRPr="00187607">
          <w:rPr>
            <w:rStyle w:val="aa"/>
          </w:rPr>
          <w:t>「無顆粒球症</w:t>
        </w:r>
        <w:r w:rsidRPr="00187607">
          <w:rPr>
            <w:rStyle w:val="aa"/>
            <w:rFonts w:cs="ＭＳ ゴシック"/>
          </w:rPr>
          <w:t>（Agranulocytosis）</w:t>
        </w:r>
        <w:r w:rsidRPr="00187607">
          <w:rPr>
            <w:rStyle w:val="aa"/>
          </w:rPr>
          <w:t>（ＳＭＱ）」</w:t>
        </w:r>
        <w:r>
          <w:rPr>
            <w:webHidden/>
          </w:rPr>
          <w:tab/>
        </w:r>
        <w:r>
          <w:rPr>
            <w:webHidden/>
          </w:rPr>
          <w:fldChar w:fldCharType="begin"/>
        </w:r>
        <w:r>
          <w:rPr>
            <w:webHidden/>
          </w:rPr>
          <w:instrText xml:space="preserve"> PAGEREF _Toc95749408 \h </w:instrText>
        </w:r>
        <w:r>
          <w:rPr>
            <w:webHidden/>
          </w:rPr>
        </w:r>
        <w:r>
          <w:rPr>
            <w:webHidden/>
          </w:rPr>
          <w:fldChar w:fldCharType="separate"/>
        </w:r>
        <w:r w:rsidR="00550747">
          <w:rPr>
            <w:webHidden/>
          </w:rPr>
          <w:t>16</w:t>
        </w:r>
        <w:r>
          <w:rPr>
            <w:webHidden/>
          </w:rPr>
          <w:fldChar w:fldCharType="end"/>
        </w:r>
      </w:hyperlink>
    </w:p>
    <w:p w14:paraId="6DDCD1B8" w14:textId="71D8C615" w:rsidR="00DD5CB3" w:rsidRDefault="00DD5CB3" w:rsidP="00A648ED">
      <w:pPr>
        <w:pStyle w:val="31"/>
        <w:rPr>
          <w:rFonts w:asciiTheme="minorHAnsi" w:eastAsiaTheme="minorEastAsia" w:hAnsiTheme="minorHAnsi" w:cstheme="minorBidi"/>
          <w:szCs w:val="22"/>
        </w:rPr>
      </w:pPr>
      <w:hyperlink w:anchor="_Toc95749409" w:history="1">
        <w:r w:rsidRPr="00187607">
          <w:rPr>
            <w:rStyle w:val="aa"/>
          </w:rPr>
          <w:t>2.6</w:t>
        </w:r>
        <w:r>
          <w:rPr>
            <w:rFonts w:asciiTheme="minorHAnsi" w:eastAsiaTheme="minorEastAsia" w:hAnsiTheme="minorHAnsi" w:cstheme="minorBidi"/>
            <w:szCs w:val="22"/>
          </w:rPr>
          <w:tab/>
        </w:r>
        <w:r w:rsidRPr="00187607">
          <w:rPr>
            <w:rStyle w:val="aa"/>
          </w:rPr>
          <w:t>「アナフィラキシー反応（Anaphylactic reaction）（ＳＭＱ）」</w:t>
        </w:r>
        <w:r>
          <w:rPr>
            <w:webHidden/>
          </w:rPr>
          <w:tab/>
        </w:r>
        <w:r>
          <w:rPr>
            <w:webHidden/>
          </w:rPr>
          <w:fldChar w:fldCharType="begin"/>
        </w:r>
        <w:r>
          <w:rPr>
            <w:webHidden/>
          </w:rPr>
          <w:instrText xml:space="preserve"> PAGEREF _Toc95749409 \h </w:instrText>
        </w:r>
        <w:r>
          <w:rPr>
            <w:webHidden/>
          </w:rPr>
        </w:r>
        <w:r>
          <w:rPr>
            <w:webHidden/>
          </w:rPr>
          <w:fldChar w:fldCharType="separate"/>
        </w:r>
        <w:r w:rsidR="00550747">
          <w:rPr>
            <w:webHidden/>
          </w:rPr>
          <w:t>18</w:t>
        </w:r>
        <w:r>
          <w:rPr>
            <w:webHidden/>
          </w:rPr>
          <w:fldChar w:fldCharType="end"/>
        </w:r>
      </w:hyperlink>
    </w:p>
    <w:p w14:paraId="4B666FF0" w14:textId="0C1DEF60" w:rsidR="00DD5CB3" w:rsidRDefault="00DD5CB3" w:rsidP="00A648ED">
      <w:pPr>
        <w:pStyle w:val="31"/>
        <w:rPr>
          <w:rFonts w:asciiTheme="minorHAnsi" w:eastAsiaTheme="minorEastAsia" w:hAnsiTheme="minorHAnsi" w:cstheme="minorBidi"/>
          <w:szCs w:val="22"/>
        </w:rPr>
      </w:pPr>
      <w:hyperlink w:anchor="_Toc95749410" w:history="1">
        <w:r w:rsidRPr="00187607">
          <w:rPr>
            <w:rStyle w:val="aa"/>
          </w:rPr>
          <w:t>2.7</w:t>
        </w:r>
        <w:r>
          <w:rPr>
            <w:rFonts w:asciiTheme="minorHAnsi" w:eastAsiaTheme="minorEastAsia" w:hAnsiTheme="minorHAnsi" w:cstheme="minorBidi"/>
            <w:szCs w:val="22"/>
          </w:rPr>
          <w:tab/>
        </w:r>
        <w:r w:rsidRPr="00187607">
          <w:rPr>
            <w:rStyle w:val="aa"/>
          </w:rPr>
          <w:t>「血管浮腫</w:t>
        </w:r>
        <w:r w:rsidRPr="00187607">
          <w:rPr>
            <w:rStyle w:val="aa"/>
            <w:rFonts w:cs="ＭＳ ゴシック"/>
          </w:rPr>
          <w:t>（Angioedema）</w:t>
        </w:r>
        <w:r w:rsidRPr="00187607">
          <w:rPr>
            <w:rStyle w:val="aa"/>
          </w:rPr>
          <w:t>（ＳＭＱ）」</w:t>
        </w:r>
        <w:r>
          <w:rPr>
            <w:webHidden/>
          </w:rPr>
          <w:tab/>
        </w:r>
        <w:r>
          <w:rPr>
            <w:webHidden/>
          </w:rPr>
          <w:fldChar w:fldCharType="begin"/>
        </w:r>
        <w:r>
          <w:rPr>
            <w:webHidden/>
          </w:rPr>
          <w:instrText xml:space="preserve"> PAGEREF _Toc95749410 \h </w:instrText>
        </w:r>
        <w:r>
          <w:rPr>
            <w:webHidden/>
          </w:rPr>
        </w:r>
        <w:r>
          <w:rPr>
            <w:webHidden/>
          </w:rPr>
          <w:fldChar w:fldCharType="separate"/>
        </w:r>
        <w:r w:rsidR="00550747">
          <w:rPr>
            <w:webHidden/>
          </w:rPr>
          <w:t>20</w:t>
        </w:r>
        <w:r>
          <w:rPr>
            <w:webHidden/>
          </w:rPr>
          <w:fldChar w:fldCharType="end"/>
        </w:r>
      </w:hyperlink>
    </w:p>
    <w:p w14:paraId="33E119D6" w14:textId="4C285F7B" w:rsidR="00DD5CB3" w:rsidRDefault="00DD5CB3" w:rsidP="00A648ED">
      <w:pPr>
        <w:pStyle w:val="31"/>
        <w:rPr>
          <w:rFonts w:asciiTheme="minorHAnsi" w:eastAsiaTheme="minorEastAsia" w:hAnsiTheme="minorHAnsi" w:cstheme="minorBidi"/>
          <w:szCs w:val="22"/>
        </w:rPr>
      </w:pPr>
      <w:hyperlink w:anchor="_Toc95749411" w:history="1">
        <w:r w:rsidRPr="00187607">
          <w:rPr>
            <w:rStyle w:val="aa"/>
          </w:rPr>
          <w:t>2.8</w:t>
        </w:r>
        <w:r>
          <w:rPr>
            <w:rFonts w:asciiTheme="minorHAnsi" w:eastAsiaTheme="minorEastAsia" w:hAnsiTheme="minorHAnsi" w:cstheme="minorBidi"/>
            <w:szCs w:val="22"/>
          </w:rPr>
          <w:tab/>
        </w:r>
        <w:r w:rsidRPr="00187607">
          <w:rPr>
            <w:rStyle w:val="aa"/>
          </w:rPr>
          <w:t>「抗コリン作動性症候群（Anticholinergic syndrome）（ＳＭＱ）」</w:t>
        </w:r>
        <w:r>
          <w:rPr>
            <w:webHidden/>
          </w:rPr>
          <w:tab/>
        </w:r>
        <w:r>
          <w:rPr>
            <w:webHidden/>
          </w:rPr>
          <w:fldChar w:fldCharType="begin"/>
        </w:r>
        <w:r>
          <w:rPr>
            <w:webHidden/>
          </w:rPr>
          <w:instrText xml:space="preserve"> PAGEREF _Toc95749411 \h </w:instrText>
        </w:r>
        <w:r>
          <w:rPr>
            <w:webHidden/>
          </w:rPr>
        </w:r>
        <w:r>
          <w:rPr>
            <w:webHidden/>
          </w:rPr>
          <w:fldChar w:fldCharType="separate"/>
        </w:r>
        <w:r w:rsidR="00550747">
          <w:rPr>
            <w:webHidden/>
          </w:rPr>
          <w:t>22</w:t>
        </w:r>
        <w:r>
          <w:rPr>
            <w:webHidden/>
          </w:rPr>
          <w:fldChar w:fldCharType="end"/>
        </w:r>
      </w:hyperlink>
    </w:p>
    <w:p w14:paraId="5DA903CD" w14:textId="3BB18DC5" w:rsidR="00DD5CB3" w:rsidRDefault="00DD5CB3" w:rsidP="00A648ED">
      <w:pPr>
        <w:pStyle w:val="31"/>
        <w:rPr>
          <w:rFonts w:asciiTheme="minorHAnsi" w:eastAsiaTheme="minorEastAsia" w:hAnsiTheme="minorHAnsi" w:cstheme="minorBidi"/>
          <w:szCs w:val="22"/>
        </w:rPr>
      </w:pPr>
      <w:hyperlink w:anchor="_Toc95749412" w:history="1">
        <w:r w:rsidRPr="00187607">
          <w:rPr>
            <w:rStyle w:val="aa"/>
          </w:rPr>
          <w:t>2.9</w:t>
        </w:r>
        <w:r>
          <w:rPr>
            <w:rFonts w:asciiTheme="minorHAnsi" w:eastAsiaTheme="minorEastAsia" w:hAnsiTheme="minorHAnsi" w:cstheme="minorBidi"/>
            <w:szCs w:val="22"/>
          </w:rPr>
          <w:tab/>
        </w:r>
        <w:r w:rsidRPr="00187607">
          <w:rPr>
            <w:rStyle w:val="aa"/>
          </w:rPr>
          <w:t>「関節炎（Arthritis）（ＳＭＱ）」</w:t>
        </w:r>
        <w:r>
          <w:rPr>
            <w:webHidden/>
          </w:rPr>
          <w:tab/>
        </w:r>
        <w:r>
          <w:rPr>
            <w:webHidden/>
          </w:rPr>
          <w:fldChar w:fldCharType="begin"/>
        </w:r>
        <w:r>
          <w:rPr>
            <w:webHidden/>
          </w:rPr>
          <w:instrText xml:space="preserve"> PAGEREF _Toc95749412 \h </w:instrText>
        </w:r>
        <w:r>
          <w:rPr>
            <w:webHidden/>
          </w:rPr>
        </w:r>
        <w:r>
          <w:rPr>
            <w:webHidden/>
          </w:rPr>
          <w:fldChar w:fldCharType="separate"/>
        </w:r>
        <w:r w:rsidR="00550747">
          <w:rPr>
            <w:webHidden/>
          </w:rPr>
          <w:t>24</w:t>
        </w:r>
        <w:r>
          <w:rPr>
            <w:webHidden/>
          </w:rPr>
          <w:fldChar w:fldCharType="end"/>
        </w:r>
      </w:hyperlink>
    </w:p>
    <w:p w14:paraId="3803C03E" w14:textId="1A810714" w:rsidR="00DD5CB3" w:rsidRDefault="00DD5CB3" w:rsidP="00A648ED">
      <w:pPr>
        <w:pStyle w:val="31"/>
        <w:rPr>
          <w:rFonts w:asciiTheme="minorHAnsi" w:eastAsiaTheme="minorEastAsia" w:hAnsiTheme="minorHAnsi" w:cstheme="minorBidi"/>
          <w:szCs w:val="22"/>
        </w:rPr>
      </w:pPr>
      <w:hyperlink w:anchor="_Toc95749413" w:history="1">
        <w:r w:rsidRPr="00187607">
          <w:rPr>
            <w:rStyle w:val="aa"/>
          </w:rPr>
          <w:t>2.10</w:t>
        </w:r>
        <w:r>
          <w:rPr>
            <w:rFonts w:asciiTheme="minorHAnsi" w:eastAsiaTheme="minorEastAsia" w:hAnsiTheme="minorHAnsi" w:cstheme="minorBidi"/>
            <w:szCs w:val="22"/>
          </w:rPr>
          <w:tab/>
        </w:r>
        <w:r w:rsidRPr="00187607">
          <w:rPr>
            <w:rStyle w:val="aa"/>
          </w:rPr>
          <w:t>「喘息／気管支痙攣</w:t>
        </w:r>
        <w:r w:rsidRPr="00187607">
          <w:rPr>
            <w:rStyle w:val="aa"/>
            <w:rFonts w:cs="ＭＳ ゴシック"/>
          </w:rPr>
          <w:t>（Asthma/</w:t>
        </w:r>
        <w:r w:rsidR="00F27139">
          <w:rPr>
            <w:rStyle w:val="aa"/>
            <w:rFonts w:cs="ＭＳ ゴシック" w:hint="eastAsia"/>
          </w:rPr>
          <w:t>b</w:t>
        </w:r>
        <w:r w:rsidRPr="00187607">
          <w:rPr>
            <w:rStyle w:val="aa"/>
            <w:rFonts w:cs="ＭＳ ゴシック"/>
          </w:rPr>
          <w:t>ronchospasm）</w:t>
        </w:r>
        <w:r w:rsidRPr="00187607">
          <w:rPr>
            <w:rStyle w:val="aa"/>
          </w:rPr>
          <w:t>（ＳＭＱ）」</w:t>
        </w:r>
        <w:r>
          <w:rPr>
            <w:webHidden/>
          </w:rPr>
          <w:tab/>
        </w:r>
        <w:r>
          <w:rPr>
            <w:webHidden/>
          </w:rPr>
          <w:fldChar w:fldCharType="begin"/>
        </w:r>
        <w:r>
          <w:rPr>
            <w:webHidden/>
          </w:rPr>
          <w:instrText xml:space="preserve"> PAGEREF _Toc95749413 \h </w:instrText>
        </w:r>
        <w:r>
          <w:rPr>
            <w:webHidden/>
          </w:rPr>
        </w:r>
        <w:r>
          <w:rPr>
            <w:webHidden/>
          </w:rPr>
          <w:fldChar w:fldCharType="separate"/>
        </w:r>
        <w:r w:rsidR="00550747">
          <w:rPr>
            <w:webHidden/>
          </w:rPr>
          <w:t>26</w:t>
        </w:r>
        <w:r>
          <w:rPr>
            <w:webHidden/>
          </w:rPr>
          <w:fldChar w:fldCharType="end"/>
        </w:r>
      </w:hyperlink>
    </w:p>
    <w:p w14:paraId="02F2CC2A" w14:textId="75B02E8A" w:rsidR="00DD5CB3" w:rsidRDefault="00DD5CB3" w:rsidP="00A648ED">
      <w:pPr>
        <w:pStyle w:val="31"/>
        <w:rPr>
          <w:rFonts w:asciiTheme="minorHAnsi" w:eastAsiaTheme="minorEastAsia" w:hAnsiTheme="minorHAnsi" w:cstheme="minorBidi"/>
          <w:szCs w:val="22"/>
        </w:rPr>
      </w:pPr>
      <w:hyperlink w:anchor="_Toc95749414" w:history="1">
        <w:r w:rsidRPr="00187607">
          <w:rPr>
            <w:rStyle w:val="aa"/>
          </w:rPr>
          <w:t>2.11</w:t>
        </w:r>
        <w:r>
          <w:rPr>
            <w:rFonts w:asciiTheme="minorHAnsi" w:eastAsiaTheme="minorEastAsia" w:hAnsiTheme="minorHAnsi" w:cstheme="minorBidi"/>
            <w:szCs w:val="22"/>
          </w:rPr>
          <w:tab/>
        </w:r>
        <w:r w:rsidRPr="00187607">
          <w:rPr>
            <w:rStyle w:val="aa"/>
          </w:rPr>
          <w:t>「胆道系障害</w:t>
        </w:r>
        <w:r w:rsidRPr="00187607">
          <w:rPr>
            <w:rStyle w:val="aa"/>
            <w:rFonts w:cs="ＭＳ ゴシック"/>
          </w:rPr>
          <w:t>（Biliary disorders）</w:t>
        </w:r>
        <w:r w:rsidRPr="00187607">
          <w:rPr>
            <w:rStyle w:val="aa"/>
          </w:rPr>
          <w:t>（ＳＭＱ）」</w:t>
        </w:r>
        <w:r>
          <w:rPr>
            <w:webHidden/>
          </w:rPr>
          <w:tab/>
        </w:r>
        <w:r>
          <w:rPr>
            <w:webHidden/>
          </w:rPr>
          <w:fldChar w:fldCharType="begin"/>
        </w:r>
        <w:r>
          <w:rPr>
            <w:webHidden/>
          </w:rPr>
          <w:instrText xml:space="preserve"> PAGEREF _Toc95749414 \h </w:instrText>
        </w:r>
        <w:r>
          <w:rPr>
            <w:webHidden/>
          </w:rPr>
        </w:r>
        <w:r>
          <w:rPr>
            <w:webHidden/>
          </w:rPr>
          <w:fldChar w:fldCharType="separate"/>
        </w:r>
        <w:r w:rsidR="00550747">
          <w:rPr>
            <w:webHidden/>
          </w:rPr>
          <w:t>28</w:t>
        </w:r>
        <w:r>
          <w:rPr>
            <w:webHidden/>
          </w:rPr>
          <w:fldChar w:fldCharType="end"/>
        </w:r>
      </w:hyperlink>
    </w:p>
    <w:p w14:paraId="378F1F3B" w14:textId="022A879B" w:rsidR="00DD5CB3" w:rsidRDefault="00DD5CB3" w:rsidP="00A648ED">
      <w:pPr>
        <w:pStyle w:val="31"/>
        <w:rPr>
          <w:rFonts w:asciiTheme="minorHAnsi" w:eastAsiaTheme="minorEastAsia" w:hAnsiTheme="minorHAnsi" w:cstheme="minorBidi"/>
          <w:szCs w:val="22"/>
        </w:rPr>
      </w:pPr>
      <w:hyperlink w:anchor="_Toc95749415" w:history="1">
        <w:r w:rsidRPr="00187607">
          <w:rPr>
            <w:rStyle w:val="aa"/>
          </w:rPr>
          <w:t>2.12</w:t>
        </w:r>
        <w:r>
          <w:rPr>
            <w:rFonts w:asciiTheme="minorHAnsi" w:eastAsiaTheme="minorEastAsia" w:hAnsiTheme="minorHAnsi" w:cstheme="minorBidi"/>
            <w:szCs w:val="22"/>
          </w:rPr>
          <w:tab/>
        </w:r>
        <w:r w:rsidRPr="00187607">
          <w:rPr>
            <w:rStyle w:val="aa"/>
          </w:rPr>
          <w:t>「悪性および詳細不明の乳房新生物 （Breast neoplasms, malignant and unspecified）（ＳＭＱ）」</w:t>
        </w:r>
        <w:r>
          <w:rPr>
            <w:webHidden/>
          </w:rPr>
          <w:tab/>
        </w:r>
        <w:r>
          <w:rPr>
            <w:webHidden/>
          </w:rPr>
          <w:fldChar w:fldCharType="begin"/>
        </w:r>
        <w:r>
          <w:rPr>
            <w:webHidden/>
          </w:rPr>
          <w:instrText xml:space="preserve"> PAGEREF _Toc95749415 \h </w:instrText>
        </w:r>
        <w:r>
          <w:rPr>
            <w:webHidden/>
          </w:rPr>
        </w:r>
        <w:r>
          <w:rPr>
            <w:webHidden/>
          </w:rPr>
          <w:fldChar w:fldCharType="separate"/>
        </w:r>
        <w:r w:rsidR="00550747">
          <w:rPr>
            <w:webHidden/>
          </w:rPr>
          <w:t>32</w:t>
        </w:r>
        <w:r>
          <w:rPr>
            <w:webHidden/>
          </w:rPr>
          <w:fldChar w:fldCharType="end"/>
        </w:r>
      </w:hyperlink>
    </w:p>
    <w:p w14:paraId="08ADE837" w14:textId="4004133A" w:rsidR="00DD5CB3" w:rsidRDefault="00DD5CB3" w:rsidP="00A648ED">
      <w:pPr>
        <w:pStyle w:val="31"/>
        <w:rPr>
          <w:rFonts w:asciiTheme="minorHAnsi" w:eastAsiaTheme="minorEastAsia" w:hAnsiTheme="minorHAnsi" w:cstheme="minorBidi"/>
          <w:szCs w:val="22"/>
        </w:rPr>
      </w:pPr>
      <w:hyperlink w:anchor="_Toc95749416" w:history="1">
        <w:r w:rsidRPr="00187607">
          <w:rPr>
            <w:rStyle w:val="aa"/>
          </w:rPr>
          <w:t>2.13</w:t>
        </w:r>
        <w:r>
          <w:rPr>
            <w:rFonts w:asciiTheme="minorHAnsi" w:eastAsiaTheme="minorEastAsia" w:hAnsiTheme="minorHAnsi" w:cstheme="minorBidi"/>
            <w:szCs w:val="22"/>
          </w:rPr>
          <w:tab/>
        </w:r>
        <w:r w:rsidRPr="00187607">
          <w:rPr>
            <w:rStyle w:val="aa"/>
          </w:rPr>
          <w:t xml:space="preserve">「不整脈（Cardiac </w:t>
        </w:r>
        <w:r w:rsidR="00F27139">
          <w:rPr>
            <w:rStyle w:val="aa"/>
            <w:rFonts w:hint="eastAsia"/>
          </w:rPr>
          <w:t>a</w:t>
        </w:r>
        <w:r w:rsidRPr="00187607">
          <w:rPr>
            <w:rStyle w:val="aa"/>
          </w:rPr>
          <w:t>rrhythmias）（ＳＭＱ）」</w:t>
        </w:r>
        <w:r>
          <w:rPr>
            <w:webHidden/>
          </w:rPr>
          <w:tab/>
        </w:r>
        <w:r>
          <w:rPr>
            <w:webHidden/>
          </w:rPr>
          <w:fldChar w:fldCharType="begin"/>
        </w:r>
        <w:r>
          <w:rPr>
            <w:webHidden/>
          </w:rPr>
          <w:instrText xml:space="preserve"> PAGEREF _Toc95749416 \h </w:instrText>
        </w:r>
        <w:r>
          <w:rPr>
            <w:webHidden/>
          </w:rPr>
        </w:r>
        <w:r>
          <w:rPr>
            <w:webHidden/>
          </w:rPr>
          <w:fldChar w:fldCharType="separate"/>
        </w:r>
        <w:r w:rsidR="00550747">
          <w:rPr>
            <w:webHidden/>
          </w:rPr>
          <w:t>34</w:t>
        </w:r>
        <w:r>
          <w:rPr>
            <w:webHidden/>
          </w:rPr>
          <w:fldChar w:fldCharType="end"/>
        </w:r>
      </w:hyperlink>
    </w:p>
    <w:p w14:paraId="12B23EEE" w14:textId="068EE592" w:rsidR="00DD5CB3" w:rsidRDefault="00DD5CB3" w:rsidP="00A648ED">
      <w:pPr>
        <w:pStyle w:val="31"/>
        <w:rPr>
          <w:rFonts w:asciiTheme="minorHAnsi" w:eastAsiaTheme="minorEastAsia" w:hAnsiTheme="minorHAnsi" w:cstheme="minorBidi"/>
          <w:szCs w:val="22"/>
        </w:rPr>
      </w:pPr>
      <w:hyperlink w:anchor="_Toc95749417" w:history="1">
        <w:r w:rsidRPr="00187607">
          <w:rPr>
            <w:rStyle w:val="aa"/>
          </w:rPr>
          <w:t>2.14</w:t>
        </w:r>
        <w:r>
          <w:rPr>
            <w:rFonts w:asciiTheme="minorHAnsi" w:eastAsiaTheme="minorEastAsia" w:hAnsiTheme="minorHAnsi" w:cstheme="minorBidi"/>
            <w:szCs w:val="22"/>
          </w:rPr>
          <w:tab/>
        </w:r>
        <w:r w:rsidRPr="00187607">
          <w:rPr>
            <w:rStyle w:val="aa"/>
          </w:rPr>
          <w:t>「心不全</w:t>
        </w:r>
        <w:r w:rsidRPr="00187607">
          <w:rPr>
            <w:rStyle w:val="aa"/>
            <w:rFonts w:cs="ＭＳ ゴシック"/>
          </w:rPr>
          <w:t>（Cardiac failure）</w:t>
        </w:r>
        <w:r w:rsidRPr="00187607">
          <w:rPr>
            <w:rStyle w:val="aa"/>
          </w:rPr>
          <w:t>（ＳＭＱ）」</w:t>
        </w:r>
        <w:r>
          <w:rPr>
            <w:webHidden/>
          </w:rPr>
          <w:tab/>
        </w:r>
        <w:r>
          <w:rPr>
            <w:webHidden/>
          </w:rPr>
          <w:fldChar w:fldCharType="begin"/>
        </w:r>
        <w:r>
          <w:rPr>
            <w:webHidden/>
          </w:rPr>
          <w:instrText xml:space="preserve"> PAGEREF _Toc95749417 \h </w:instrText>
        </w:r>
        <w:r>
          <w:rPr>
            <w:webHidden/>
          </w:rPr>
        </w:r>
        <w:r>
          <w:rPr>
            <w:webHidden/>
          </w:rPr>
          <w:fldChar w:fldCharType="separate"/>
        </w:r>
        <w:r w:rsidR="00550747">
          <w:rPr>
            <w:webHidden/>
          </w:rPr>
          <w:t>37</w:t>
        </w:r>
        <w:r>
          <w:rPr>
            <w:webHidden/>
          </w:rPr>
          <w:fldChar w:fldCharType="end"/>
        </w:r>
      </w:hyperlink>
    </w:p>
    <w:p w14:paraId="5B24E5BC" w14:textId="7CBDEFE0" w:rsidR="00DD5CB3" w:rsidRDefault="00DD5CB3" w:rsidP="00A648ED">
      <w:pPr>
        <w:pStyle w:val="31"/>
        <w:rPr>
          <w:rFonts w:asciiTheme="minorHAnsi" w:eastAsiaTheme="minorEastAsia" w:hAnsiTheme="minorHAnsi" w:cstheme="minorBidi"/>
          <w:szCs w:val="22"/>
        </w:rPr>
      </w:pPr>
      <w:hyperlink w:anchor="_Toc95749418" w:history="1">
        <w:r w:rsidRPr="00187607">
          <w:rPr>
            <w:rStyle w:val="aa"/>
          </w:rPr>
          <w:t>2.15</w:t>
        </w:r>
        <w:r>
          <w:rPr>
            <w:rFonts w:asciiTheme="minorHAnsi" w:eastAsiaTheme="minorEastAsia" w:hAnsiTheme="minorHAnsi" w:cstheme="minorBidi"/>
            <w:szCs w:val="22"/>
          </w:rPr>
          <w:tab/>
        </w:r>
        <w:r w:rsidRPr="00187607">
          <w:rPr>
            <w:rStyle w:val="aa"/>
          </w:rPr>
          <w:t>「心筋症（Cardiomyopathy）（ＳＭＱ）」</w:t>
        </w:r>
        <w:r>
          <w:rPr>
            <w:webHidden/>
          </w:rPr>
          <w:tab/>
        </w:r>
        <w:r>
          <w:rPr>
            <w:webHidden/>
          </w:rPr>
          <w:fldChar w:fldCharType="begin"/>
        </w:r>
        <w:r>
          <w:rPr>
            <w:webHidden/>
          </w:rPr>
          <w:instrText xml:space="preserve"> PAGEREF _Toc95749418 \h </w:instrText>
        </w:r>
        <w:r>
          <w:rPr>
            <w:webHidden/>
          </w:rPr>
        </w:r>
        <w:r>
          <w:rPr>
            <w:webHidden/>
          </w:rPr>
          <w:fldChar w:fldCharType="separate"/>
        </w:r>
        <w:r w:rsidR="00550747">
          <w:rPr>
            <w:webHidden/>
          </w:rPr>
          <w:t>39</w:t>
        </w:r>
        <w:r>
          <w:rPr>
            <w:webHidden/>
          </w:rPr>
          <w:fldChar w:fldCharType="end"/>
        </w:r>
      </w:hyperlink>
    </w:p>
    <w:p w14:paraId="318E3CC2" w14:textId="53C335E4" w:rsidR="00DD5CB3" w:rsidRDefault="00DD5CB3" w:rsidP="00A648ED">
      <w:pPr>
        <w:pStyle w:val="31"/>
        <w:rPr>
          <w:rFonts w:asciiTheme="minorHAnsi" w:eastAsiaTheme="minorEastAsia" w:hAnsiTheme="minorHAnsi" w:cstheme="minorBidi"/>
          <w:szCs w:val="22"/>
        </w:rPr>
      </w:pPr>
      <w:hyperlink w:anchor="_Toc95749419" w:history="1">
        <w:r w:rsidRPr="00187607">
          <w:rPr>
            <w:rStyle w:val="aa"/>
          </w:rPr>
          <w:t>2.16</w:t>
        </w:r>
        <w:r>
          <w:rPr>
            <w:rFonts w:asciiTheme="minorHAnsi" w:eastAsiaTheme="minorEastAsia" w:hAnsiTheme="minorHAnsi" w:cstheme="minorBidi"/>
            <w:szCs w:val="22"/>
          </w:rPr>
          <w:tab/>
        </w:r>
        <w:r w:rsidRPr="00187607">
          <w:rPr>
            <w:rStyle w:val="aa"/>
          </w:rPr>
          <w:t>「中枢神経系血管障害（Central nervous system vascular disorders）（ＳＭＱ）」</w:t>
        </w:r>
        <w:r>
          <w:rPr>
            <w:webHidden/>
          </w:rPr>
          <w:tab/>
        </w:r>
        <w:r>
          <w:rPr>
            <w:webHidden/>
          </w:rPr>
          <w:fldChar w:fldCharType="begin"/>
        </w:r>
        <w:r>
          <w:rPr>
            <w:webHidden/>
          </w:rPr>
          <w:instrText xml:space="preserve"> PAGEREF _Toc95749419 \h </w:instrText>
        </w:r>
        <w:r>
          <w:rPr>
            <w:webHidden/>
          </w:rPr>
        </w:r>
        <w:r>
          <w:rPr>
            <w:webHidden/>
          </w:rPr>
          <w:fldChar w:fldCharType="separate"/>
        </w:r>
        <w:r w:rsidR="00550747">
          <w:rPr>
            <w:webHidden/>
          </w:rPr>
          <w:t>41</w:t>
        </w:r>
        <w:r>
          <w:rPr>
            <w:webHidden/>
          </w:rPr>
          <w:fldChar w:fldCharType="end"/>
        </w:r>
      </w:hyperlink>
    </w:p>
    <w:p w14:paraId="38BDA1B0" w14:textId="2EE5C8A4" w:rsidR="00DD5CB3" w:rsidRDefault="00DD5CB3" w:rsidP="00A648ED">
      <w:pPr>
        <w:pStyle w:val="31"/>
        <w:rPr>
          <w:rFonts w:asciiTheme="minorHAnsi" w:eastAsiaTheme="minorEastAsia" w:hAnsiTheme="minorHAnsi" w:cstheme="minorBidi"/>
          <w:szCs w:val="22"/>
        </w:rPr>
      </w:pPr>
      <w:hyperlink w:anchor="_Toc95749420" w:history="1">
        <w:r w:rsidRPr="00187607">
          <w:rPr>
            <w:rStyle w:val="aa"/>
          </w:rPr>
          <w:t>2.17</w:t>
        </w:r>
        <w:r>
          <w:rPr>
            <w:rFonts w:asciiTheme="minorHAnsi" w:eastAsiaTheme="minorEastAsia" w:hAnsiTheme="minorHAnsi" w:cstheme="minorBidi"/>
            <w:szCs w:val="22"/>
          </w:rPr>
          <w:tab/>
        </w:r>
        <w:r w:rsidRPr="00187607">
          <w:rPr>
            <w:rStyle w:val="aa"/>
          </w:rPr>
          <w:t xml:space="preserve">「慢性腎臓病（Chronic </w:t>
        </w:r>
        <w:r w:rsidR="00F27139">
          <w:rPr>
            <w:rStyle w:val="aa"/>
            <w:rFonts w:hint="eastAsia"/>
          </w:rPr>
          <w:t>k</w:t>
        </w:r>
        <w:r w:rsidRPr="00187607">
          <w:rPr>
            <w:rStyle w:val="aa"/>
          </w:rPr>
          <w:t>idney disease）（ＳＭＱ）」</w:t>
        </w:r>
        <w:r>
          <w:rPr>
            <w:webHidden/>
          </w:rPr>
          <w:tab/>
        </w:r>
        <w:r>
          <w:rPr>
            <w:webHidden/>
          </w:rPr>
          <w:fldChar w:fldCharType="begin"/>
        </w:r>
        <w:r>
          <w:rPr>
            <w:webHidden/>
          </w:rPr>
          <w:instrText xml:space="preserve"> PAGEREF _Toc95749420 \h </w:instrText>
        </w:r>
        <w:r>
          <w:rPr>
            <w:webHidden/>
          </w:rPr>
        </w:r>
        <w:r>
          <w:rPr>
            <w:webHidden/>
          </w:rPr>
          <w:fldChar w:fldCharType="separate"/>
        </w:r>
        <w:r w:rsidR="00550747">
          <w:rPr>
            <w:webHidden/>
          </w:rPr>
          <w:t>44</w:t>
        </w:r>
        <w:r>
          <w:rPr>
            <w:webHidden/>
          </w:rPr>
          <w:fldChar w:fldCharType="end"/>
        </w:r>
      </w:hyperlink>
    </w:p>
    <w:p w14:paraId="5DF0B427" w14:textId="274A8DE1" w:rsidR="00DD5CB3" w:rsidRDefault="00DD5CB3" w:rsidP="00A648ED">
      <w:pPr>
        <w:pStyle w:val="31"/>
        <w:rPr>
          <w:rFonts w:asciiTheme="minorHAnsi" w:eastAsiaTheme="minorEastAsia" w:hAnsiTheme="minorHAnsi" w:cstheme="minorBidi"/>
          <w:szCs w:val="22"/>
        </w:rPr>
      </w:pPr>
      <w:hyperlink w:anchor="_Toc95749421" w:history="1">
        <w:r w:rsidRPr="00187607">
          <w:rPr>
            <w:rStyle w:val="aa"/>
          </w:rPr>
          <w:t>2.18</w:t>
        </w:r>
        <w:r>
          <w:rPr>
            <w:rFonts w:asciiTheme="minorHAnsi" w:eastAsiaTheme="minorEastAsia" w:hAnsiTheme="minorHAnsi" w:cstheme="minorBidi"/>
            <w:szCs w:val="22"/>
          </w:rPr>
          <w:tab/>
        </w:r>
        <w:r w:rsidRPr="00187607">
          <w:rPr>
            <w:rStyle w:val="aa"/>
          </w:rPr>
          <w:t>「結膜障害（Conjunctival disorders）（ＳＭＱ）」</w:t>
        </w:r>
        <w:r>
          <w:rPr>
            <w:webHidden/>
          </w:rPr>
          <w:tab/>
        </w:r>
        <w:r>
          <w:rPr>
            <w:webHidden/>
          </w:rPr>
          <w:fldChar w:fldCharType="begin"/>
        </w:r>
        <w:r>
          <w:rPr>
            <w:webHidden/>
          </w:rPr>
          <w:instrText xml:space="preserve"> PAGEREF _Toc95749421 \h </w:instrText>
        </w:r>
        <w:r>
          <w:rPr>
            <w:webHidden/>
          </w:rPr>
        </w:r>
        <w:r>
          <w:rPr>
            <w:webHidden/>
          </w:rPr>
          <w:fldChar w:fldCharType="separate"/>
        </w:r>
        <w:r w:rsidR="00550747">
          <w:rPr>
            <w:webHidden/>
          </w:rPr>
          <w:t>48</w:t>
        </w:r>
        <w:r>
          <w:rPr>
            <w:webHidden/>
          </w:rPr>
          <w:fldChar w:fldCharType="end"/>
        </w:r>
      </w:hyperlink>
    </w:p>
    <w:p w14:paraId="763C267D" w14:textId="5A69D10B" w:rsidR="00DD5CB3" w:rsidRDefault="00DD5CB3" w:rsidP="00A648ED">
      <w:pPr>
        <w:pStyle w:val="31"/>
        <w:rPr>
          <w:rFonts w:asciiTheme="minorHAnsi" w:eastAsiaTheme="minorEastAsia" w:hAnsiTheme="minorHAnsi" w:cstheme="minorBidi"/>
          <w:szCs w:val="22"/>
        </w:rPr>
      </w:pPr>
      <w:hyperlink w:anchor="_Toc95749422" w:history="1">
        <w:r w:rsidRPr="00187607">
          <w:rPr>
            <w:rStyle w:val="aa"/>
          </w:rPr>
          <w:t>2.19</w:t>
        </w:r>
        <w:r>
          <w:rPr>
            <w:rFonts w:asciiTheme="minorHAnsi" w:eastAsiaTheme="minorEastAsia" w:hAnsiTheme="minorHAnsi" w:cstheme="minorBidi"/>
            <w:szCs w:val="22"/>
          </w:rPr>
          <w:tab/>
        </w:r>
        <w:r w:rsidRPr="00187607">
          <w:rPr>
            <w:rStyle w:val="aa"/>
          </w:rPr>
          <w:t>「痙攣</w:t>
        </w:r>
        <w:r w:rsidRPr="00187607">
          <w:rPr>
            <w:rStyle w:val="aa"/>
            <w:rFonts w:cs="ＭＳ ゴシック"/>
          </w:rPr>
          <w:t>（Convulsions）（</w:t>
        </w:r>
        <w:r w:rsidRPr="00187607">
          <w:rPr>
            <w:rStyle w:val="aa"/>
          </w:rPr>
          <w:t>ＳＭＱ）」</w:t>
        </w:r>
        <w:r>
          <w:rPr>
            <w:webHidden/>
          </w:rPr>
          <w:tab/>
        </w:r>
        <w:r>
          <w:rPr>
            <w:webHidden/>
          </w:rPr>
          <w:fldChar w:fldCharType="begin"/>
        </w:r>
        <w:r>
          <w:rPr>
            <w:webHidden/>
          </w:rPr>
          <w:instrText xml:space="preserve"> PAGEREF _Toc95749422 \h </w:instrText>
        </w:r>
        <w:r>
          <w:rPr>
            <w:webHidden/>
          </w:rPr>
        </w:r>
        <w:r>
          <w:rPr>
            <w:webHidden/>
          </w:rPr>
          <w:fldChar w:fldCharType="separate"/>
        </w:r>
        <w:r w:rsidR="00550747">
          <w:rPr>
            <w:webHidden/>
          </w:rPr>
          <w:t>50</w:t>
        </w:r>
        <w:r>
          <w:rPr>
            <w:webHidden/>
          </w:rPr>
          <w:fldChar w:fldCharType="end"/>
        </w:r>
      </w:hyperlink>
    </w:p>
    <w:p w14:paraId="7C9D7FF1" w14:textId="2FDC14B9" w:rsidR="00DD5CB3" w:rsidRDefault="00DD5CB3" w:rsidP="00A648ED">
      <w:pPr>
        <w:pStyle w:val="31"/>
        <w:rPr>
          <w:rFonts w:asciiTheme="minorHAnsi" w:eastAsiaTheme="minorEastAsia" w:hAnsiTheme="minorHAnsi" w:cstheme="minorBidi"/>
          <w:szCs w:val="22"/>
        </w:rPr>
      </w:pPr>
      <w:hyperlink w:anchor="_Toc95749423" w:history="1">
        <w:r w:rsidRPr="00187607">
          <w:rPr>
            <w:rStyle w:val="aa"/>
          </w:rPr>
          <w:t>2.20</w:t>
        </w:r>
        <w:r>
          <w:rPr>
            <w:rFonts w:asciiTheme="minorHAnsi" w:eastAsiaTheme="minorEastAsia" w:hAnsiTheme="minorHAnsi" w:cstheme="minorBidi"/>
            <w:szCs w:val="22"/>
          </w:rPr>
          <w:tab/>
        </w:r>
        <w:r w:rsidRPr="00187607">
          <w:rPr>
            <w:rStyle w:val="aa"/>
          </w:rPr>
          <w:t>「角膜障害（Corneal disorders）（ＳＭＱ）」</w:t>
        </w:r>
        <w:r>
          <w:rPr>
            <w:webHidden/>
          </w:rPr>
          <w:tab/>
        </w:r>
        <w:r>
          <w:rPr>
            <w:webHidden/>
          </w:rPr>
          <w:fldChar w:fldCharType="begin"/>
        </w:r>
        <w:r>
          <w:rPr>
            <w:webHidden/>
          </w:rPr>
          <w:instrText xml:space="preserve"> PAGEREF _Toc95749423 \h </w:instrText>
        </w:r>
        <w:r>
          <w:rPr>
            <w:webHidden/>
          </w:rPr>
        </w:r>
        <w:r>
          <w:rPr>
            <w:webHidden/>
          </w:rPr>
          <w:fldChar w:fldCharType="separate"/>
        </w:r>
        <w:r w:rsidR="00550747">
          <w:rPr>
            <w:webHidden/>
          </w:rPr>
          <w:t>52</w:t>
        </w:r>
        <w:r>
          <w:rPr>
            <w:webHidden/>
          </w:rPr>
          <w:fldChar w:fldCharType="end"/>
        </w:r>
      </w:hyperlink>
    </w:p>
    <w:p w14:paraId="41424E8A" w14:textId="1B003A81" w:rsidR="00DD5CB3" w:rsidRDefault="00DD5CB3" w:rsidP="00A648ED">
      <w:pPr>
        <w:pStyle w:val="31"/>
        <w:rPr>
          <w:rFonts w:asciiTheme="minorHAnsi" w:eastAsiaTheme="minorEastAsia" w:hAnsiTheme="minorHAnsi" w:cstheme="minorBidi"/>
          <w:szCs w:val="22"/>
        </w:rPr>
      </w:pPr>
      <w:hyperlink w:anchor="_Toc95749424" w:history="1">
        <w:r w:rsidRPr="00187607">
          <w:rPr>
            <w:rStyle w:val="aa"/>
            <w:lang w:val="en-GB"/>
          </w:rPr>
          <w:t>2.21</w:t>
        </w:r>
        <w:r>
          <w:rPr>
            <w:rFonts w:asciiTheme="minorHAnsi" w:eastAsiaTheme="minorEastAsia" w:hAnsiTheme="minorHAnsi" w:cstheme="minorBidi"/>
            <w:szCs w:val="22"/>
          </w:rPr>
          <w:tab/>
        </w:r>
        <w:r w:rsidRPr="00187607">
          <w:rPr>
            <w:rStyle w:val="aa"/>
          </w:rPr>
          <w:t>「</w:t>
        </w:r>
        <w:r w:rsidRPr="00187607">
          <w:rPr>
            <w:rStyle w:val="aa"/>
            <w:lang w:val="en-GB"/>
          </w:rPr>
          <w:t>ＣＯＶＩＤ－１９</w:t>
        </w:r>
        <w:r w:rsidRPr="00187607">
          <w:rPr>
            <w:rStyle w:val="aa"/>
          </w:rPr>
          <w:t>（COVID-19）（ＳＭＱ）」</w:t>
        </w:r>
        <w:r>
          <w:rPr>
            <w:webHidden/>
          </w:rPr>
          <w:tab/>
        </w:r>
        <w:r>
          <w:rPr>
            <w:webHidden/>
          </w:rPr>
          <w:fldChar w:fldCharType="begin"/>
        </w:r>
        <w:r>
          <w:rPr>
            <w:webHidden/>
          </w:rPr>
          <w:instrText xml:space="preserve"> PAGEREF _Toc95749424 \h </w:instrText>
        </w:r>
        <w:r>
          <w:rPr>
            <w:webHidden/>
          </w:rPr>
        </w:r>
        <w:r>
          <w:rPr>
            <w:webHidden/>
          </w:rPr>
          <w:fldChar w:fldCharType="separate"/>
        </w:r>
        <w:r w:rsidR="00550747">
          <w:rPr>
            <w:webHidden/>
          </w:rPr>
          <w:t>54</w:t>
        </w:r>
        <w:r>
          <w:rPr>
            <w:webHidden/>
          </w:rPr>
          <w:fldChar w:fldCharType="end"/>
        </w:r>
      </w:hyperlink>
    </w:p>
    <w:p w14:paraId="27CBE611" w14:textId="7A4DC22C" w:rsidR="00DD5CB3" w:rsidRDefault="00DD5CB3" w:rsidP="00A648ED">
      <w:pPr>
        <w:pStyle w:val="31"/>
        <w:rPr>
          <w:rFonts w:asciiTheme="minorHAnsi" w:eastAsiaTheme="minorEastAsia" w:hAnsiTheme="minorHAnsi" w:cstheme="minorBidi"/>
          <w:szCs w:val="22"/>
        </w:rPr>
      </w:pPr>
      <w:hyperlink w:anchor="_Toc95749425" w:history="1">
        <w:r w:rsidRPr="00187607">
          <w:rPr>
            <w:rStyle w:val="aa"/>
          </w:rPr>
          <w:t>2.22</w:t>
        </w:r>
        <w:r>
          <w:rPr>
            <w:rFonts w:asciiTheme="minorHAnsi" w:eastAsiaTheme="minorEastAsia" w:hAnsiTheme="minorHAnsi" w:cstheme="minorBidi"/>
            <w:szCs w:val="22"/>
          </w:rPr>
          <w:tab/>
        </w:r>
        <w:r w:rsidRPr="00187607">
          <w:rPr>
            <w:rStyle w:val="aa"/>
          </w:rPr>
          <w:t>「脱水（Dehydration）（ＳＭＱ）」</w:t>
        </w:r>
        <w:r>
          <w:rPr>
            <w:webHidden/>
          </w:rPr>
          <w:tab/>
        </w:r>
        <w:r>
          <w:rPr>
            <w:webHidden/>
          </w:rPr>
          <w:fldChar w:fldCharType="begin"/>
        </w:r>
        <w:r>
          <w:rPr>
            <w:webHidden/>
          </w:rPr>
          <w:instrText xml:space="preserve"> PAGEREF _Toc95749425 \h </w:instrText>
        </w:r>
        <w:r>
          <w:rPr>
            <w:webHidden/>
          </w:rPr>
        </w:r>
        <w:r>
          <w:rPr>
            <w:webHidden/>
          </w:rPr>
          <w:fldChar w:fldCharType="separate"/>
        </w:r>
        <w:r w:rsidR="00550747">
          <w:rPr>
            <w:webHidden/>
          </w:rPr>
          <w:t>57</w:t>
        </w:r>
        <w:r>
          <w:rPr>
            <w:webHidden/>
          </w:rPr>
          <w:fldChar w:fldCharType="end"/>
        </w:r>
      </w:hyperlink>
    </w:p>
    <w:p w14:paraId="5445DD29" w14:textId="70366CF6" w:rsidR="00DD5CB3" w:rsidRDefault="00DD5CB3" w:rsidP="00A648ED">
      <w:pPr>
        <w:pStyle w:val="31"/>
        <w:rPr>
          <w:rFonts w:asciiTheme="minorHAnsi" w:eastAsiaTheme="minorEastAsia" w:hAnsiTheme="minorHAnsi" w:cstheme="minorBidi"/>
          <w:szCs w:val="22"/>
        </w:rPr>
      </w:pPr>
      <w:hyperlink w:anchor="_Toc95749426" w:history="1">
        <w:r w:rsidRPr="00187607">
          <w:rPr>
            <w:rStyle w:val="aa"/>
          </w:rPr>
          <w:t>2.23</w:t>
        </w:r>
        <w:r>
          <w:rPr>
            <w:rFonts w:asciiTheme="minorHAnsi" w:eastAsiaTheme="minorEastAsia" w:hAnsiTheme="minorHAnsi" w:cstheme="minorBidi"/>
            <w:szCs w:val="22"/>
          </w:rPr>
          <w:tab/>
        </w:r>
        <w:r w:rsidRPr="00187607">
          <w:rPr>
            <w:rStyle w:val="aa"/>
          </w:rPr>
          <w:t>「認知症（Dementia）（ＳＭＱ）」</w:t>
        </w:r>
        <w:r>
          <w:rPr>
            <w:webHidden/>
          </w:rPr>
          <w:tab/>
        </w:r>
        <w:r>
          <w:rPr>
            <w:webHidden/>
          </w:rPr>
          <w:fldChar w:fldCharType="begin"/>
        </w:r>
        <w:r>
          <w:rPr>
            <w:webHidden/>
          </w:rPr>
          <w:instrText xml:space="preserve"> PAGEREF _Toc95749426 \h </w:instrText>
        </w:r>
        <w:r>
          <w:rPr>
            <w:webHidden/>
          </w:rPr>
        </w:r>
        <w:r>
          <w:rPr>
            <w:webHidden/>
          </w:rPr>
          <w:fldChar w:fldCharType="separate"/>
        </w:r>
        <w:r w:rsidR="00550747">
          <w:rPr>
            <w:webHidden/>
          </w:rPr>
          <w:t>59</w:t>
        </w:r>
        <w:r>
          <w:rPr>
            <w:webHidden/>
          </w:rPr>
          <w:fldChar w:fldCharType="end"/>
        </w:r>
      </w:hyperlink>
    </w:p>
    <w:p w14:paraId="17425692" w14:textId="345042C0" w:rsidR="00DD5CB3" w:rsidRDefault="00DD5CB3" w:rsidP="00A648ED">
      <w:pPr>
        <w:pStyle w:val="31"/>
        <w:rPr>
          <w:rFonts w:asciiTheme="minorHAnsi" w:eastAsiaTheme="minorEastAsia" w:hAnsiTheme="minorHAnsi" w:cstheme="minorBidi"/>
          <w:szCs w:val="22"/>
        </w:rPr>
      </w:pPr>
      <w:hyperlink w:anchor="_Toc95749427" w:history="1">
        <w:r w:rsidRPr="00187607">
          <w:rPr>
            <w:rStyle w:val="aa"/>
          </w:rPr>
          <w:t>2.24</w:t>
        </w:r>
        <w:r>
          <w:rPr>
            <w:rFonts w:asciiTheme="minorHAnsi" w:eastAsiaTheme="minorEastAsia" w:hAnsiTheme="minorHAnsi" w:cstheme="minorBidi"/>
            <w:szCs w:val="22"/>
          </w:rPr>
          <w:tab/>
        </w:r>
        <w:r w:rsidRPr="00187607">
          <w:rPr>
            <w:rStyle w:val="aa"/>
          </w:rPr>
          <w:t>「脱髄（Demyelination）（ＳＭＱ）」</w:t>
        </w:r>
        <w:r>
          <w:rPr>
            <w:webHidden/>
          </w:rPr>
          <w:tab/>
        </w:r>
        <w:r>
          <w:rPr>
            <w:webHidden/>
          </w:rPr>
          <w:fldChar w:fldCharType="begin"/>
        </w:r>
        <w:r>
          <w:rPr>
            <w:webHidden/>
          </w:rPr>
          <w:instrText xml:space="preserve"> PAGEREF _Toc95749427 \h </w:instrText>
        </w:r>
        <w:r>
          <w:rPr>
            <w:webHidden/>
          </w:rPr>
        </w:r>
        <w:r>
          <w:rPr>
            <w:webHidden/>
          </w:rPr>
          <w:fldChar w:fldCharType="separate"/>
        </w:r>
        <w:r w:rsidR="00550747">
          <w:rPr>
            <w:webHidden/>
          </w:rPr>
          <w:t>61</w:t>
        </w:r>
        <w:r>
          <w:rPr>
            <w:webHidden/>
          </w:rPr>
          <w:fldChar w:fldCharType="end"/>
        </w:r>
      </w:hyperlink>
    </w:p>
    <w:p w14:paraId="66FFEF5C" w14:textId="271221BF" w:rsidR="00DD5CB3" w:rsidRDefault="00DD5CB3" w:rsidP="00A648ED">
      <w:pPr>
        <w:pStyle w:val="31"/>
        <w:rPr>
          <w:rFonts w:asciiTheme="minorHAnsi" w:eastAsiaTheme="minorEastAsia" w:hAnsiTheme="minorHAnsi" w:cstheme="minorBidi"/>
          <w:szCs w:val="22"/>
        </w:rPr>
      </w:pPr>
      <w:hyperlink w:anchor="_Toc95749428" w:history="1">
        <w:r w:rsidRPr="00187607">
          <w:rPr>
            <w:rStyle w:val="aa"/>
          </w:rPr>
          <w:t>2.25</w:t>
        </w:r>
        <w:r>
          <w:rPr>
            <w:rFonts w:asciiTheme="minorHAnsi" w:eastAsiaTheme="minorEastAsia" w:hAnsiTheme="minorHAnsi" w:cstheme="minorBidi"/>
            <w:szCs w:val="22"/>
          </w:rPr>
          <w:tab/>
        </w:r>
        <w:r w:rsidRPr="00187607">
          <w:rPr>
            <w:rStyle w:val="aa"/>
            <w:rFonts w:hAnsi="ＭＳ ゴシック"/>
          </w:rPr>
          <w:t>「うつ病および自殺／自傷</w:t>
        </w:r>
        <w:r w:rsidRPr="00187607">
          <w:rPr>
            <w:rStyle w:val="aa"/>
          </w:rPr>
          <w:t>（Depression and suicide/self-injury）</w:t>
        </w:r>
        <w:r w:rsidRPr="00187607">
          <w:rPr>
            <w:rStyle w:val="aa"/>
            <w:rFonts w:hAnsi="ＭＳ ゴシック"/>
          </w:rPr>
          <w:t>（ＳＭＱ）」</w:t>
        </w:r>
        <w:r>
          <w:rPr>
            <w:webHidden/>
          </w:rPr>
          <w:tab/>
        </w:r>
        <w:r>
          <w:rPr>
            <w:webHidden/>
          </w:rPr>
          <w:fldChar w:fldCharType="begin"/>
        </w:r>
        <w:r>
          <w:rPr>
            <w:webHidden/>
          </w:rPr>
          <w:instrText xml:space="preserve"> PAGEREF _Toc95749428 \h </w:instrText>
        </w:r>
        <w:r>
          <w:rPr>
            <w:webHidden/>
          </w:rPr>
        </w:r>
        <w:r>
          <w:rPr>
            <w:webHidden/>
          </w:rPr>
          <w:fldChar w:fldCharType="separate"/>
        </w:r>
        <w:r w:rsidR="00550747">
          <w:rPr>
            <w:webHidden/>
          </w:rPr>
          <w:t>63</w:t>
        </w:r>
        <w:r>
          <w:rPr>
            <w:webHidden/>
          </w:rPr>
          <w:fldChar w:fldCharType="end"/>
        </w:r>
      </w:hyperlink>
    </w:p>
    <w:p w14:paraId="038E91D7" w14:textId="7D8CA868" w:rsidR="00DD5CB3" w:rsidRDefault="00DD5CB3" w:rsidP="00A648ED">
      <w:pPr>
        <w:pStyle w:val="31"/>
        <w:rPr>
          <w:rFonts w:asciiTheme="minorHAnsi" w:eastAsiaTheme="minorEastAsia" w:hAnsiTheme="minorHAnsi" w:cstheme="minorBidi"/>
          <w:szCs w:val="22"/>
        </w:rPr>
      </w:pPr>
      <w:hyperlink w:anchor="_Toc95749429" w:history="1">
        <w:r w:rsidRPr="00187607">
          <w:rPr>
            <w:rStyle w:val="aa"/>
          </w:rPr>
          <w:t>2.26</w:t>
        </w:r>
        <w:r>
          <w:rPr>
            <w:rFonts w:asciiTheme="minorHAnsi" w:eastAsiaTheme="minorEastAsia" w:hAnsiTheme="minorHAnsi" w:cstheme="minorBidi"/>
            <w:szCs w:val="22"/>
          </w:rPr>
          <w:tab/>
        </w:r>
        <w:r w:rsidRPr="00187607">
          <w:rPr>
            <w:rStyle w:val="aa"/>
            <w:rFonts w:hAnsi="ＭＳ ゴシック"/>
          </w:rPr>
          <w:t>「薬物乱用、依存および離脱</w:t>
        </w:r>
        <w:r w:rsidRPr="00187607">
          <w:rPr>
            <w:rStyle w:val="aa"/>
          </w:rPr>
          <w:t xml:space="preserve"> （Drug abuse, dependence and withdrawal）</w:t>
        </w:r>
        <w:r w:rsidRPr="00187607">
          <w:rPr>
            <w:rStyle w:val="aa"/>
            <w:rFonts w:hAnsi="ＭＳ ゴシック"/>
          </w:rPr>
          <w:t>（ＳＭＱ）」</w:t>
        </w:r>
        <w:r>
          <w:rPr>
            <w:webHidden/>
          </w:rPr>
          <w:tab/>
        </w:r>
        <w:r>
          <w:rPr>
            <w:webHidden/>
          </w:rPr>
          <w:fldChar w:fldCharType="begin"/>
        </w:r>
        <w:r>
          <w:rPr>
            <w:webHidden/>
          </w:rPr>
          <w:instrText xml:space="preserve"> PAGEREF _Toc95749429 \h </w:instrText>
        </w:r>
        <w:r>
          <w:rPr>
            <w:webHidden/>
          </w:rPr>
        </w:r>
        <w:r>
          <w:rPr>
            <w:webHidden/>
          </w:rPr>
          <w:fldChar w:fldCharType="separate"/>
        </w:r>
        <w:r w:rsidR="00550747">
          <w:rPr>
            <w:webHidden/>
          </w:rPr>
          <w:t>66</w:t>
        </w:r>
        <w:r>
          <w:rPr>
            <w:webHidden/>
          </w:rPr>
          <w:fldChar w:fldCharType="end"/>
        </w:r>
      </w:hyperlink>
    </w:p>
    <w:p w14:paraId="0F7D8A6C" w14:textId="0268F147" w:rsidR="00DD5CB3" w:rsidRDefault="00DD5CB3" w:rsidP="00A648ED">
      <w:pPr>
        <w:pStyle w:val="31"/>
        <w:rPr>
          <w:rFonts w:asciiTheme="minorHAnsi" w:eastAsiaTheme="minorEastAsia" w:hAnsiTheme="minorHAnsi" w:cstheme="minorBidi"/>
          <w:szCs w:val="22"/>
        </w:rPr>
      </w:pPr>
      <w:hyperlink w:anchor="_Toc95749430" w:history="1">
        <w:r w:rsidRPr="00187607">
          <w:rPr>
            <w:rStyle w:val="aa"/>
          </w:rPr>
          <w:t>2.27</w:t>
        </w:r>
        <w:r>
          <w:rPr>
            <w:rFonts w:asciiTheme="minorHAnsi" w:eastAsiaTheme="minorEastAsia" w:hAnsiTheme="minorHAnsi" w:cstheme="minorBidi"/>
            <w:szCs w:val="22"/>
          </w:rPr>
          <w:tab/>
        </w:r>
        <w:r w:rsidRPr="00187607">
          <w:rPr>
            <w:rStyle w:val="aa"/>
            <w:rFonts w:hAnsi="ＭＳ ゴシック"/>
          </w:rPr>
          <w:t>「好酸球増加および全身症状を伴う薬物反応症候群（ＳＭＱ）－</w:t>
        </w:r>
        <w:r w:rsidRPr="00187607">
          <w:rPr>
            <w:rStyle w:val="aa"/>
          </w:rPr>
          <w:t>DRESS</w:t>
        </w:r>
        <w:r w:rsidRPr="00187607">
          <w:rPr>
            <w:rStyle w:val="aa"/>
            <w:rFonts w:hAnsi="ＭＳ ゴシック"/>
          </w:rPr>
          <w:t>症候群－</w:t>
        </w:r>
        <w:r>
          <w:rPr>
            <w:rStyle w:val="aa"/>
            <w:rFonts w:hAnsi="ＭＳ ゴシック"/>
          </w:rPr>
          <w:br/>
        </w:r>
        <w:r w:rsidRPr="00187607">
          <w:rPr>
            <w:rStyle w:val="aa"/>
          </w:rPr>
          <w:t xml:space="preserve"> （Drug reaction with eosinophilia and systemic symptoms syndrome）</w:t>
        </w:r>
        <w:r w:rsidRPr="00187607">
          <w:rPr>
            <w:rStyle w:val="aa"/>
            <w:rFonts w:hAnsi="ＭＳ ゴシック"/>
          </w:rPr>
          <w:t>（ＳＭＱ）」</w:t>
        </w:r>
        <w:r>
          <w:rPr>
            <w:webHidden/>
          </w:rPr>
          <w:tab/>
        </w:r>
        <w:r>
          <w:rPr>
            <w:webHidden/>
          </w:rPr>
          <w:fldChar w:fldCharType="begin"/>
        </w:r>
        <w:r>
          <w:rPr>
            <w:webHidden/>
          </w:rPr>
          <w:instrText xml:space="preserve"> PAGEREF _Toc95749430 \h </w:instrText>
        </w:r>
        <w:r>
          <w:rPr>
            <w:webHidden/>
          </w:rPr>
        </w:r>
        <w:r>
          <w:rPr>
            <w:webHidden/>
          </w:rPr>
          <w:fldChar w:fldCharType="separate"/>
        </w:r>
        <w:r w:rsidR="00550747">
          <w:rPr>
            <w:webHidden/>
          </w:rPr>
          <w:t>69</w:t>
        </w:r>
        <w:r>
          <w:rPr>
            <w:webHidden/>
          </w:rPr>
          <w:fldChar w:fldCharType="end"/>
        </w:r>
      </w:hyperlink>
    </w:p>
    <w:p w14:paraId="5E34163E" w14:textId="203E5960" w:rsidR="00DD5CB3" w:rsidRDefault="00DD5CB3" w:rsidP="00A648ED">
      <w:pPr>
        <w:pStyle w:val="31"/>
        <w:rPr>
          <w:rFonts w:asciiTheme="minorHAnsi" w:eastAsiaTheme="minorEastAsia" w:hAnsiTheme="minorHAnsi" w:cstheme="minorBidi"/>
          <w:szCs w:val="22"/>
        </w:rPr>
      </w:pPr>
      <w:hyperlink w:anchor="_Toc95749431" w:history="1">
        <w:r w:rsidRPr="00187607">
          <w:rPr>
            <w:rStyle w:val="aa"/>
          </w:rPr>
          <w:t>2.28</w:t>
        </w:r>
        <w:r>
          <w:rPr>
            <w:rFonts w:asciiTheme="minorHAnsi" w:eastAsiaTheme="minorEastAsia" w:hAnsiTheme="minorHAnsi" w:cstheme="minorBidi"/>
            <w:szCs w:val="22"/>
          </w:rPr>
          <w:tab/>
        </w:r>
        <w:r w:rsidRPr="00187607">
          <w:rPr>
            <w:rStyle w:val="aa"/>
            <w:rFonts w:hAnsi="ＭＳ ゴシック"/>
          </w:rPr>
          <w:t>「脂質異常症</w:t>
        </w:r>
        <w:r w:rsidRPr="00187607">
          <w:rPr>
            <w:rStyle w:val="aa"/>
          </w:rPr>
          <w:t>（Dyslipidaemia）</w:t>
        </w:r>
        <w:r w:rsidRPr="00187607">
          <w:rPr>
            <w:rStyle w:val="aa"/>
            <w:rFonts w:hAnsi="ＭＳ ゴシック"/>
          </w:rPr>
          <w:t>（ＳＭＱ）」</w:t>
        </w:r>
        <w:r>
          <w:rPr>
            <w:webHidden/>
          </w:rPr>
          <w:tab/>
        </w:r>
        <w:r>
          <w:rPr>
            <w:webHidden/>
          </w:rPr>
          <w:fldChar w:fldCharType="begin"/>
        </w:r>
        <w:r>
          <w:rPr>
            <w:webHidden/>
          </w:rPr>
          <w:instrText xml:space="preserve"> PAGEREF _Toc95749431 \h </w:instrText>
        </w:r>
        <w:r>
          <w:rPr>
            <w:webHidden/>
          </w:rPr>
        </w:r>
        <w:r>
          <w:rPr>
            <w:webHidden/>
          </w:rPr>
          <w:fldChar w:fldCharType="separate"/>
        </w:r>
        <w:r w:rsidR="00550747">
          <w:rPr>
            <w:webHidden/>
          </w:rPr>
          <w:t>75</w:t>
        </w:r>
        <w:r>
          <w:rPr>
            <w:webHidden/>
          </w:rPr>
          <w:fldChar w:fldCharType="end"/>
        </w:r>
      </w:hyperlink>
    </w:p>
    <w:p w14:paraId="0F462D88" w14:textId="058BD032" w:rsidR="00DD5CB3" w:rsidRDefault="00DD5CB3" w:rsidP="00A648ED">
      <w:pPr>
        <w:pStyle w:val="31"/>
        <w:rPr>
          <w:rFonts w:asciiTheme="minorHAnsi" w:eastAsiaTheme="minorEastAsia" w:hAnsiTheme="minorHAnsi" w:cstheme="minorBidi"/>
          <w:szCs w:val="22"/>
        </w:rPr>
      </w:pPr>
      <w:hyperlink w:anchor="_Toc95749432" w:history="1">
        <w:r w:rsidRPr="00187607">
          <w:rPr>
            <w:rStyle w:val="aa"/>
          </w:rPr>
          <w:t>2.29</w:t>
        </w:r>
        <w:r>
          <w:rPr>
            <w:rFonts w:asciiTheme="minorHAnsi" w:eastAsiaTheme="minorEastAsia" w:hAnsiTheme="minorHAnsi" w:cstheme="minorBidi"/>
            <w:szCs w:val="22"/>
          </w:rPr>
          <w:tab/>
        </w:r>
        <w:r w:rsidRPr="00187607">
          <w:rPr>
            <w:rStyle w:val="aa"/>
            <w:rFonts w:hAnsi="ＭＳ ゴシック"/>
          </w:rPr>
          <w:t>「塞栓および血栓</w:t>
        </w:r>
        <w:r w:rsidRPr="00187607">
          <w:rPr>
            <w:rStyle w:val="aa"/>
          </w:rPr>
          <w:t>（Embolic and thrombotic events）</w:t>
        </w:r>
        <w:r w:rsidRPr="00187607">
          <w:rPr>
            <w:rStyle w:val="aa"/>
            <w:rFonts w:hAnsi="ＭＳ ゴシック"/>
          </w:rPr>
          <w:t>（ＳＭＱ）」</w:t>
        </w:r>
        <w:r>
          <w:rPr>
            <w:webHidden/>
          </w:rPr>
          <w:tab/>
        </w:r>
        <w:r>
          <w:rPr>
            <w:webHidden/>
          </w:rPr>
          <w:fldChar w:fldCharType="begin"/>
        </w:r>
        <w:r>
          <w:rPr>
            <w:webHidden/>
          </w:rPr>
          <w:instrText xml:space="preserve"> PAGEREF _Toc95749432 \h </w:instrText>
        </w:r>
        <w:r>
          <w:rPr>
            <w:webHidden/>
          </w:rPr>
        </w:r>
        <w:r>
          <w:rPr>
            <w:webHidden/>
          </w:rPr>
          <w:fldChar w:fldCharType="separate"/>
        </w:r>
        <w:r w:rsidR="00550747">
          <w:rPr>
            <w:webHidden/>
          </w:rPr>
          <w:t>77</w:t>
        </w:r>
        <w:r>
          <w:rPr>
            <w:webHidden/>
          </w:rPr>
          <w:fldChar w:fldCharType="end"/>
        </w:r>
      </w:hyperlink>
    </w:p>
    <w:p w14:paraId="124D6831" w14:textId="02436309" w:rsidR="00DD5CB3" w:rsidRDefault="00DD5CB3" w:rsidP="00A648ED">
      <w:pPr>
        <w:pStyle w:val="31"/>
        <w:rPr>
          <w:rFonts w:asciiTheme="minorHAnsi" w:eastAsiaTheme="minorEastAsia" w:hAnsiTheme="minorHAnsi" w:cstheme="minorBidi"/>
          <w:szCs w:val="22"/>
        </w:rPr>
      </w:pPr>
      <w:hyperlink w:anchor="_Toc95749433" w:history="1">
        <w:r w:rsidRPr="00187607">
          <w:rPr>
            <w:rStyle w:val="aa"/>
          </w:rPr>
          <w:t>2.30</w:t>
        </w:r>
        <w:r>
          <w:rPr>
            <w:rFonts w:asciiTheme="minorHAnsi" w:eastAsiaTheme="minorEastAsia" w:hAnsiTheme="minorHAnsi" w:cstheme="minorBidi"/>
            <w:szCs w:val="22"/>
          </w:rPr>
          <w:tab/>
        </w:r>
        <w:r w:rsidRPr="00187607">
          <w:rPr>
            <w:rStyle w:val="aa"/>
            <w:rFonts w:hAnsi="ＭＳ ゴシック"/>
          </w:rPr>
          <w:t>「好酸球性肺炎</w:t>
        </w:r>
        <w:r w:rsidRPr="00187607">
          <w:rPr>
            <w:rStyle w:val="aa"/>
          </w:rPr>
          <w:t>（Eosinophilic pneumonia）</w:t>
        </w:r>
        <w:r w:rsidRPr="00187607">
          <w:rPr>
            <w:rStyle w:val="aa"/>
            <w:rFonts w:hAnsi="ＭＳ ゴシック"/>
          </w:rPr>
          <w:t>（ＳＭＱ）」</w:t>
        </w:r>
        <w:r>
          <w:rPr>
            <w:webHidden/>
          </w:rPr>
          <w:tab/>
        </w:r>
        <w:r>
          <w:rPr>
            <w:webHidden/>
          </w:rPr>
          <w:fldChar w:fldCharType="begin"/>
        </w:r>
        <w:r>
          <w:rPr>
            <w:webHidden/>
          </w:rPr>
          <w:instrText xml:space="preserve"> PAGEREF _Toc95749433 \h </w:instrText>
        </w:r>
        <w:r>
          <w:rPr>
            <w:webHidden/>
          </w:rPr>
        </w:r>
        <w:r>
          <w:rPr>
            <w:webHidden/>
          </w:rPr>
          <w:fldChar w:fldCharType="separate"/>
        </w:r>
        <w:r w:rsidR="00550747">
          <w:rPr>
            <w:webHidden/>
          </w:rPr>
          <w:t>79</w:t>
        </w:r>
        <w:r>
          <w:rPr>
            <w:webHidden/>
          </w:rPr>
          <w:fldChar w:fldCharType="end"/>
        </w:r>
      </w:hyperlink>
    </w:p>
    <w:p w14:paraId="3EA2D29A" w14:textId="533B0A2F" w:rsidR="00DD5CB3" w:rsidRDefault="00DD5CB3" w:rsidP="00A648ED">
      <w:pPr>
        <w:pStyle w:val="31"/>
        <w:rPr>
          <w:rFonts w:asciiTheme="minorHAnsi" w:eastAsiaTheme="minorEastAsia" w:hAnsiTheme="minorHAnsi" w:cstheme="minorBidi"/>
          <w:szCs w:val="22"/>
        </w:rPr>
      </w:pPr>
      <w:hyperlink w:anchor="_Toc95749434" w:history="1">
        <w:r w:rsidRPr="00187607">
          <w:rPr>
            <w:rStyle w:val="aa"/>
          </w:rPr>
          <w:t>2.31</w:t>
        </w:r>
        <w:r>
          <w:rPr>
            <w:rFonts w:asciiTheme="minorHAnsi" w:eastAsiaTheme="minorEastAsia" w:hAnsiTheme="minorHAnsi" w:cstheme="minorBidi"/>
            <w:szCs w:val="22"/>
          </w:rPr>
          <w:tab/>
        </w:r>
        <w:r w:rsidRPr="00187607">
          <w:rPr>
            <w:rStyle w:val="aa"/>
            <w:rFonts w:hAnsi="ＭＳ ゴシック"/>
          </w:rPr>
          <w:t>「錐体外路症候群</w:t>
        </w:r>
        <w:r w:rsidRPr="00187607">
          <w:rPr>
            <w:rStyle w:val="aa"/>
          </w:rPr>
          <w:t>（Extrapyramidal syndrome）</w:t>
        </w:r>
        <w:r w:rsidRPr="00187607">
          <w:rPr>
            <w:rStyle w:val="aa"/>
            <w:rFonts w:hAnsi="ＭＳ ゴシック"/>
          </w:rPr>
          <w:t>（ＳＭＱ）」</w:t>
        </w:r>
        <w:r>
          <w:rPr>
            <w:webHidden/>
          </w:rPr>
          <w:tab/>
        </w:r>
        <w:r>
          <w:rPr>
            <w:webHidden/>
          </w:rPr>
          <w:fldChar w:fldCharType="begin"/>
        </w:r>
        <w:r>
          <w:rPr>
            <w:webHidden/>
          </w:rPr>
          <w:instrText xml:space="preserve"> PAGEREF _Toc95749434 \h </w:instrText>
        </w:r>
        <w:r>
          <w:rPr>
            <w:webHidden/>
          </w:rPr>
        </w:r>
        <w:r>
          <w:rPr>
            <w:webHidden/>
          </w:rPr>
          <w:fldChar w:fldCharType="separate"/>
        </w:r>
        <w:r w:rsidR="00550747">
          <w:rPr>
            <w:webHidden/>
          </w:rPr>
          <w:t>82</w:t>
        </w:r>
        <w:r>
          <w:rPr>
            <w:webHidden/>
          </w:rPr>
          <w:fldChar w:fldCharType="end"/>
        </w:r>
      </w:hyperlink>
    </w:p>
    <w:p w14:paraId="07763DA2" w14:textId="06ABA61A" w:rsidR="00DD5CB3" w:rsidRDefault="00DD5CB3" w:rsidP="00A648ED">
      <w:pPr>
        <w:pStyle w:val="31"/>
        <w:rPr>
          <w:rFonts w:asciiTheme="minorHAnsi" w:eastAsiaTheme="minorEastAsia" w:hAnsiTheme="minorHAnsi" w:cstheme="minorBidi"/>
          <w:szCs w:val="22"/>
        </w:rPr>
      </w:pPr>
      <w:hyperlink w:anchor="_Toc95749435" w:history="1">
        <w:r w:rsidRPr="00187607">
          <w:rPr>
            <w:rStyle w:val="aa"/>
          </w:rPr>
          <w:t>2.32</w:t>
        </w:r>
        <w:r>
          <w:rPr>
            <w:rFonts w:asciiTheme="minorHAnsi" w:eastAsiaTheme="minorEastAsia" w:hAnsiTheme="minorHAnsi" w:cstheme="minorBidi"/>
            <w:szCs w:val="22"/>
          </w:rPr>
          <w:tab/>
        </w:r>
        <w:r w:rsidRPr="00187607">
          <w:rPr>
            <w:rStyle w:val="aa"/>
          </w:rPr>
          <w:t>「血管外漏出（注射、注入および埋込み部位）</w:t>
        </w:r>
        <w:r>
          <w:rPr>
            <w:rStyle w:val="aa"/>
          </w:rPr>
          <w:br/>
        </w:r>
        <w:r w:rsidRPr="00187607">
          <w:rPr>
            <w:rStyle w:val="aa"/>
          </w:rPr>
          <w:t xml:space="preserve"> （Extravasation events (injections, infusions and implants)）（ＳＭＱ）」</w:t>
        </w:r>
        <w:r>
          <w:rPr>
            <w:webHidden/>
          </w:rPr>
          <w:tab/>
        </w:r>
        <w:r>
          <w:rPr>
            <w:webHidden/>
          </w:rPr>
          <w:fldChar w:fldCharType="begin"/>
        </w:r>
        <w:r>
          <w:rPr>
            <w:webHidden/>
          </w:rPr>
          <w:instrText xml:space="preserve"> PAGEREF _Toc95749435 \h </w:instrText>
        </w:r>
        <w:r>
          <w:rPr>
            <w:webHidden/>
          </w:rPr>
        </w:r>
        <w:r>
          <w:rPr>
            <w:webHidden/>
          </w:rPr>
          <w:fldChar w:fldCharType="separate"/>
        </w:r>
        <w:r w:rsidR="00550747">
          <w:rPr>
            <w:webHidden/>
          </w:rPr>
          <w:t>84</w:t>
        </w:r>
        <w:r>
          <w:rPr>
            <w:webHidden/>
          </w:rPr>
          <w:fldChar w:fldCharType="end"/>
        </w:r>
      </w:hyperlink>
    </w:p>
    <w:p w14:paraId="5E27219A" w14:textId="6799E0EF" w:rsidR="00DD5CB3" w:rsidRDefault="00DD5CB3" w:rsidP="00A648ED">
      <w:pPr>
        <w:pStyle w:val="31"/>
        <w:rPr>
          <w:rFonts w:asciiTheme="minorHAnsi" w:eastAsiaTheme="minorEastAsia" w:hAnsiTheme="minorHAnsi" w:cstheme="minorBidi"/>
          <w:szCs w:val="22"/>
        </w:rPr>
      </w:pPr>
      <w:hyperlink w:anchor="_Toc95749436" w:history="1">
        <w:r w:rsidRPr="00187607">
          <w:rPr>
            <w:rStyle w:val="aa"/>
          </w:rPr>
          <w:t>2.33</w:t>
        </w:r>
        <w:r>
          <w:rPr>
            <w:rFonts w:asciiTheme="minorHAnsi" w:eastAsiaTheme="minorEastAsia" w:hAnsiTheme="minorHAnsi" w:cstheme="minorBidi"/>
            <w:szCs w:val="22"/>
          </w:rPr>
          <w:tab/>
        </w:r>
        <w:r w:rsidRPr="00187607">
          <w:rPr>
            <w:rStyle w:val="aa"/>
          </w:rPr>
          <w:t>「生殖能障害（Fertility disorders）（ＳＭＱ）」</w:t>
        </w:r>
        <w:r>
          <w:rPr>
            <w:webHidden/>
          </w:rPr>
          <w:tab/>
        </w:r>
        <w:r>
          <w:rPr>
            <w:webHidden/>
          </w:rPr>
          <w:fldChar w:fldCharType="begin"/>
        </w:r>
        <w:r>
          <w:rPr>
            <w:webHidden/>
          </w:rPr>
          <w:instrText xml:space="preserve"> PAGEREF _Toc95749436 \h </w:instrText>
        </w:r>
        <w:r>
          <w:rPr>
            <w:webHidden/>
          </w:rPr>
        </w:r>
        <w:r>
          <w:rPr>
            <w:webHidden/>
          </w:rPr>
          <w:fldChar w:fldCharType="separate"/>
        </w:r>
        <w:r w:rsidR="00550747">
          <w:rPr>
            <w:webHidden/>
          </w:rPr>
          <w:t>86</w:t>
        </w:r>
        <w:r>
          <w:rPr>
            <w:webHidden/>
          </w:rPr>
          <w:fldChar w:fldCharType="end"/>
        </w:r>
      </w:hyperlink>
    </w:p>
    <w:p w14:paraId="1E41022A" w14:textId="5043ACBC" w:rsidR="00DD5CB3" w:rsidRDefault="00DD5CB3" w:rsidP="00A648ED">
      <w:pPr>
        <w:pStyle w:val="31"/>
        <w:rPr>
          <w:rFonts w:asciiTheme="minorHAnsi" w:eastAsiaTheme="minorEastAsia" w:hAnsiTheme="minorHAnsi" w:cstheme="minorBidi"/>
          <w:szCs w:val="22"/>
        </w:rPr>
      </w:pPr>
      <w:hyperlink w:anchor="_Toc95749437" w:history="1">
        <w:r w:rsidRPr="00187607">
          <w:rPr>
            <w:rStyle w:val="aa"/>
          </w:rPr>
          <w:t>2.34</w:t>
        </w:r>
        <w:r>
          <w:rPr>
            <w:rFonts w:asciiTheme="minorHAnsi" w:eastAsiaTheme="minorEastAsia" w:hAnsiTheme="minorHAnsi" w:cstheme="minorBidi"/>
            <w:szCs w:val="22"/>
          </w:rPr>
          <w:tab/>
        </w:r>
        <w:r w:rsidRPr="00187607">
          <w:rPr>
            <w:rStyle w:val="aa"/>
            <w:rFonts w:hAnsi="ＭＳ ゴシック"/>
          </w:rPr>
          <w:t>「消化管の非特異的炎症および機能障害</w:t>
        </w:r>
        <w:r>
          <w:rPr>
            <w:rStyle w:val="aa"/>
            <w:rFonts w:hAnsi="ＭＳ ゴシック"/>
          </w:rPr>
          <w:br/>
        </w:r>
        <w:r w:rsidRPr="00187607">
          <w:rPr>
            <w:rStyle w:val="aa"/>
          </w:rPr>
          <w:t xml:space="preserve"> （Gastrointestinal nonspecific inflammation and dysfunctional conditions）（ＳＭＱ）」</w:t>
        </w:r>
        <w:r>
          <w:rPr>
            <w:webHidden/>
          </w:rPr>
          <w:tab/>
        </w:r>
        <w:r>
          <w:rPr>
            <w:webHidden/>
          </w:rPr>
          <w:fldChar w:fldCharType="begin"/>
        </w:r>
        <w:r>
          <w:rPr>
            <w:webHidden/>
          </w:rPr>
          <w:instrText xml:space="preserve"> PAGEREF _Toc95749437 \h </w:instrText>
        </w:r>
        <w:r>
          <w:rPr>
            <w:webHidden/>
          </w:rPr>
        </w:r>
        <w:r>
          <w:rPr>
            <w:webHidden/>
          </w:rPr>
          <w:fldChar w:fldCharType="separate"/>
        </w:r>
        <w:r w:rsidR="00550747">
          <w:rPr>
            <w:webHidden/>
          </w:rPr>
          <w:t>88</w:t>
        </w:r>
        <w:r>
          <w:rPr>
            <w:webHidden/>
          </w:rPr>
          <w:fldChar w:fldCharType="end"/>
        </w:r>
      </w:hyperlink>
    </w:p>
    <w:p w14:paraId="3EFCCA58" w14:textId="046EC7AC" w:rsidR="00DD5CB3" w:rsidRDefault="00DD5CB3" w:rsidP="00A648ED">
      <w:pPr>
        <w:pStyle w:val="31"/>
        <w:rPr>
          <w:rFonts w:asciiTheme="minorHAnsi" w:eastAsiaTheme="minorEastAsia" w:hAnsiTheme="minorHAnsi" w:cstheme="minorBidi"/>
          <w:szCs w:val="22"/>
        </w:rPr>
      </w:pPr>
      <w:hyperlink w:anchor="_Toc95749438" w:history="1">
        <w:r w:rsidRPr="00187607">
          <w:rPr>
            <w:rStyle w:val="aa"/>
          </w:rPr>
          <w:t>2.35</w:t>
        </w:r>
        <w:r>
          <w:rPr>
            <w:rFonts w:asciiTheme="minorHAnsi" w:eastAsiaTheme="minorEastAsia" w:hAnsiTheme="minorHAnsi" w:cstheme="minorBidi"/>
            <w:szCs w:val="22"/>
          </w:rPr>
          <w:tab/>
        </w:r>
        <w:r w:rsidRPr="00187607">
          <w:rPr>
            <w:rStyle w:val="aa"/>
            <w:rFonts w:hAnsi="ＭＳ ゴシック"/>
          </w:rPr>
          <w:t>「消化管の穿孔、潰瘍、出血あるいは閉塞</w:t>
        </w:r>
        <w:r>
          <w:rPr>
            <w:rStyle w:val="aa"/>
            <w:rFonts w:hAnsi="ＭＳ ゴシック"/>
          </w:rPr>
          <w:br/>
        </w:r>
        <w:r w:rsidRPr="00187607">
          <w:rPr>
            <w:rStyle w:val="aa"/>
          </w:rPr>
          <w:t xml:space="preserve"> （Gastrointestinal perforation, ulceration, haemorrhage or obstruction）</w:t>
        </w:r>
        <w:r w:rsidRPr="00187607">
          <w:rPr>
            <w:rStyle w:val="aa"/>
            <w:rFonts w:hAnsi="ＭＳ ゴシック"/>
          </w:rPr>
          <w:t>（ＳＭＱ）」</w:t>
        </w:r>
        <w:r>
          <w:rPr>
            <w:webHidden/>
          </w:rPr>
          <w:tab/>
        </w:r>
        <w:r>
          <w:rPr>
            <w:webHidden/>
          </w:rPr>
          <w:fldChar w:fldCharType="begin"/>
        </w:r>
        <w:r>
          <w:rPr>
            <w:webHidden/>
          </w:rPr>
          <w:instrText xml:space="preserve"> PAGEREF _Toc95749438 \h </w:instrText>
        </w:r>
        <w:r>
          <w:rPr>
            <w:webHidden/>
          </w:rPr>
        </w:r>
        <w:r>
          <w:rPr>
            <w:webHidden/>
          </w:rPr>
          <w:fldChar w:fldCharType="separate"/>
        </w:r>
        <w:r w:rsidR="00550747">
          <w:rPr>
            <w:webHidden/>
          </w:rPr>
          <w:t>90</w:t>
        </w:r>
        <w:r>
          <w:rPr>
            <w:webHidden/>
          </w:rPr>
          <w:fldChar w:fldCharType="end"/>
        </w:r>
      </w:hyperlink>
    </w:p>
    <w:p w14:paraId="02EB5795" w14:textId="43B5D084" w:rsidR="00DD5CB3" w:rsidRDefault="00DD5CB3" w:rsidP="00A648ED">
      <w:pPr>
        <w:pStyle w:val="31"/>
        <w:rPr>
          <w:rFonts w:asciiTheme="minorHAnsi" w:eastAsiaTheme="minorEastAsia" w:hAnsiTheme="minorHAnsi" w:cstheme="minorBidi"/>
          <w:szCs w:val="22"/>
        </w:rPr>
      </w:pPr>
      <w:hyperlink w:anchor="_Toc95749439" w:history="1">
        <w:r w:rsidRPr="00187607">
          <w:rPr>
            <w:rStyle w:val="aa"/>
          </w:rPr>
          <w:t>2.36</w:t>
        </w:r>
        <w:r>
          <w:rPr>
            <w:rFonts w:asciiTheme="minorHAnsi" w:eastAsiaTheme="minorEastAsia" w:hAnsiTheme="minorHAnsi" w:cstheme="minorBidi"/>
            <w:szCs w:val="22"/>
          </w:rPr>
          <w:tab/>
        </w:r>
        <w:r w:rsidRPr="00187607">
          <w:rPr>
            <w:rStyle w:val="aa"/>
            <w:rFonts w:hAnsi="ＭＳ ゴシック"/>
          </w:rPr>
          <w:t>「免疫処置後の全身痙攣発作</w:t>
        </w:r>
        <w:r>
          <w:rPr>
            <w:rStyle w:val="aa"/>
            <w:rFonts w:hAnsi="ＭＳ ゴシック"/>
          </w:rPr>
          <w:br/>
        </w:r>
        <w:r w:rsidRPr="00187607">
          <w:rPr>
            <w:rStyle w:val="aa"/>
          </w:rPr>
          <w:t xml:space="preserve"> （Generalised convulsive seizures following immunisation）</w:t>
        </w:r>
        <w:r w:rsidRPr="00187607">
          <w:rPr>
            <w:rStyle w:val="aa"/>
            <w:rFonts w:hAnsi="ＭＳ ゴシック"/>
          </w:rPr>
          <w:t>（ＳＭＱ）」</w:t>
        </w:r>
        <w:r>
          <w:rPr>
            <w:webHidden/>
          </w:rPr>
          <w:tab/>
        </w:r>
        <w:r>
          <w:rPr>
            <w:webHidden/>
          </w:rPr>
          <w:fldChar w:fldCharType="begin"/>
        </w:r>
        <w:r>
          <w:rPr>
            <w:webHidden/>
          </w:rPr>
          <w:instrText xml:space="preserve"> PAGEREF _Toc95749439 \h </w:instrText>
        </w:r>
        <w:r>
          <w:rPr>
            <w:webHidden/>
          </w:rPr>
        </w:r>
        <w:r>
          <w:rPr>
            <w:webHidden/>
          </w:rPr>
          <w:fldChar w:fldCharType="separate"/>
        </w:r>
        <w:r w:rsidR="00550747">
          <w:rPr>
            <w:webHidden/>
          </w:rPr>
          <w:t>92</w:t>
        </w:r>
        <w:r>
          <w:rPr>
            <w:webHidden/>
          </w:rPr>
          <w:fldChar w:fldCharType="end"/>
        </w:r>
      </w:hyperlink>
    </w:p>
    <w:p w14:paraId="198B98CB" w14:textId="5F77B032" w:rsidR="00DD5CB3" w:rsidRDefault="00DD5CB3" w:rsidP="00A648ED">
      <w:pPr>
        <w:pStyle w:val="31"/>
        <w:rPr>
          <w:rFonts w:asciiTheme="minorHAnsi" w:eastAsiaTheme="minorEastAsia" w:hAnsiTheme="minorHAnsi" w:cstheme="minorBidi"/>
          <w:szCs w:val="22"/>
        </w:rPr>
      </w:pPr>
      <w:hyperlink w:anchor="_Toc95749440" w:history="1">
        <w:r w:rsidRPr="00187607">
          <w:rPr>
            <w:rStyle w:val="aa"/>
          </w:rPr>
          <w:t>2.37</w:t>
        </w:r>
        <w:r>
          <w:rPr>
            <w:rFonts w:asciiTheme="minorHAnsi" w:eastAsiaTheme="minorEastAsia" w:hAnsiTheme="minorHAnsi" w:cstheme="minorBidi"/>
            <w:szCs w:val="22"/>
          </w:rPr>
          <w:tab/>
        </w:r>
        <w:r w:rsidRPr="00187607">
          <w:rPr>
            <w:rStyle w:val="aa"/>
            <w:rFonts w:hAnsi="ＭＳ ゴシック"/>
          </w:rPr>
          <w:t>「緑内障</w:t>
        </w:r>
        <w:r w:rsidRPr="00187607">
          <w:rPr>
            <w:rStyle w:val="aa"/>
          </w:rPr>
          <w:t>（Glaucoma）</w:t>
        </w:r>
        <w:r w:rsidRPr="00187607">
          <w:rPr>
            <w:rStyle w:val="aa"/>
            <w:rFonts w:hAnsi="ＭＳ ゴシック"/>
          </w:rPr>
          <w:t>（ＳＭＱ）」</w:t>
        </w:r>
        <w:r>
          <w:rPr>
            <w:webHidden/>
          </w:rPr>
          <w:tab/>
        </w:r>
        <w:r>
          <w:rPr>
            <w:webHidden/>
          </w:rPr>
          <w:fldChar w:fldCharType="begin"/>
        </w:r>
        <w:r>
          <w:rPr>
            <w:webHidden/>
          </w:rPr>
          <w:instrText xml:space="preserve"> PAGEREF _Toc95749440 \h </w:instrText>
        </w:r>
        <w:r>
          <w:rPr>
            <w:webHidden/>
          </w:rPr>
        </w:r>
        <w:r>
          <w:rPr>
            <w:webHidden/>
          </w:rPr>
          <w:fldChar w:fldCharType="separate"/>
        </w:r>
        <w:r w:rsidR="00550747">
          <w:rPr>
            <w:webHidden/>
          </w:rPr>
          <w:t>95</w:t>
        </w:r>
        <w:r>
          <w:rPr>
            <w:webHidden/>
          </w:rPr>
          <w:fldChar w:fldCharType="end"/>
        </w:r>
      </w:hyperlink>
    </w:p>
    <w:p w14:paraId="1B7156ED" w14:textId="7B7303F3" w:rsidR="00DD5CB3" w:rsidRDefault="00DD5CB3" w:rsidP="00A648ED">
      <w:pPr>
        <w:pStyle w:val="31"/>
        <w:rPr>
          <w:rFonts w:asciiTheme="minorHAnsi" w:eastAsiaTheme="minorEastAsia" w:hAnsiTheme="minorHAnsi" w:cstheme="minorBidi"/>
          <w:szCs w:val="22"/>
        </w:rPr>
      </w:pPr>
      <w:hyperlink w:anchor="_Toc95749441" w:history="1">
        <w:r w:rsidRPr="00187607">
          <w:rPr>
            <w:rStyle w:val="aa"/>
          </w:rPr>
          <w:t>2.38</w:t>
        </w:r>
        <w:r>
          <w:rPr>
            <w:rFonts w:asciiTheme="minorHAnsi" w:eastAsiaTheme="minorEastAsia" w:hAnsiTheme="minorHAnsi" w:cstheme="minorBidi"/>
            <w:szCs w:val="22"/>
          </w:rPr>
          <w:tab/>
        </w:r>
        <w:r w:rsidRPr="00187607">
          <w:rPr>
            <w:rStyle w:val="aa"/>
            <w:rFonts w:hAnsi="ＭＳ ゴシック"/>
          </w:rPr>
          <w:t>「ギラン・バレー症候群</w:t>
        </w:r>
        <w:r w:rsidRPr="00187607">
          <w:rPr>
            <w:rStyle w:val="aa"/>
          </w:rPr>
          <w:t>（Guillain-Barre syndrome）</w:t>
        </w:r>
        <w:r w:rsidRPr="00187607">
          <w:rPr>
            <w:rStyle w:val="aa"/>
            <w:rFonts w:hAnsi="ＭＳ ゴシック"/>
          </w:rPr>
          <w:t>（ＳＭＱ）」</w:t>
        </w:r>
        <w:r>
          <w:rPr>
            <w:webHidden/>
          </w:rPr>
          <w:tab/>
        </w:r>
        <w:r>
          <w:rPr>
            <w:webHidden/>
          </w:rPr>
          <w:fldChar w:fldCharType="begin"/>
        </w:r>
        <w:r>
          <w:rPr>
            <w:webHidden/>
          </w:rPr>
          <w:instrText xml:space="preserve"> PAGEREF _Toc95749441 \h </w:instrText>
        </w:r>
        <w:r>
          <w:rPr>
            <w:webHidden/>
          </w:rPr>
        </w:r>
        <w:r>
          <w:rPr>
            <w:webHidden/>
          </w:rPr>
          <w:fldChar w:fldCharType="separate"/>
        </w:r>
        <w:r w:rsidR="00550747">
          <w:rPr>
            <w:webHidden/>
          </w:rPr>
          <w:t>98</w:t>
        </w:r>
        <w:r>
          <w:rPr>
            <w:webHidden/>
          </w:rPr>
          <w:fldChar w:fldCharType="end"/>
        </w:r>
      </w:hyperlink>
    </w:p>
    <w:p w14:paraId="66208EE6" w14:textId="57A8DD26" w:rsidR="00DD5CB3" w:rsidRDefault="00DD5CB3" w:rsidP="00A648ED">
      <w:pPr>
        <w:pStyle w:val="31"/>
        <w:rPr>
          <w:rFonts w:asciiTheme="minorHAnsi" w:eastAsiaTheme="minorEastAsia" w:hAnsiTheme="minorHAnsi" w:cstheme="minorBidi"/>
          <w:szCs w:val="22"/>
        </w:rPr>
      </w:pPr>
      <w:hyperlink w:anchor="_Toc95749442" w:history="1">
        <w:r w:rsidRPr="00187607">
          <w:rPr>
            <w:rStyle w:val="aa"/>
          </w:rPr>
          <w:t>2.39</w:t>
        </w:r>
        <w:r>
          <w:rPr>
            <w:rFonts w:asciiTheme="minorHAnsi" w:eastAsiaTheme="minorEastAsia" w:hAnsiTheme="minorHAnsi" w:cstheme="minorBidi"/>
            <w:szCs w:val="22"/>
          </w:rPr>
          <w:tab/>
        </w:r>
        <w:r w:rsidRPr="00187607">
          <w:rPr>
            <w:rStyle w:val="aa"/>
            <w:rFonts w:hAnsi="ＭＳ ゴシック"/>
          </w:rPr>
          <w:t>「造血障害による血球減少症</w:t>
        </w:r>
        <w:r w:rsidRPr="00187607">
          <w:rPr>
            <w:rStyle w:val="aa"/>
          </w:rPr>
          <w:t>（Haematopoietic cytopenias）</w:t>
        </w:r>
        <w:r w:rsidRPr="00187607">
          <w:rPr>
            <w:rStyle w:val="aa"/>
            <w:rFonts w:hAnsi="ＭＳ ゴシック"/>
          </w:rPr>
          <w:t>（ＳＭＱ）」</w:t>
        </w:r>
        <w:r>
          <w:rPr>
            <w:webHidden/>
          </w:rPr>
          <w:tab/>
        </w:r>
        <w:r>
          <w:rPr>
            <w:webHidden/>
          </w:rPr>
          <w:fldChar w:fldCharType="begin"/>
        </w:r>
        <w:r>
          <w:rPr>
            <w:webHidden/>
          </w:rPr>
          <w:instrText xml:space="preserve"> PAGEREF _Toc95749442 \h </w:instrText>
        </w:r>
        <w:r>
          <w:rPr>
            <w:webHidden/>
          </w:rPr>
        </w:r>
        <w:r>
          <w:rPr>
            <w:webHidden/>
          </w:rPr>
          <w:fldChar w:fldCharType="separate"/>
        </w:r>
        <w:r w:rsidR="00550747">
          <w:rPr>
            <w:webHidden/>
          </w:rPr>
          <w:t>101</w:t>
        </w:r>
        <w:r>
          <w:rPr>
            <w:webHidden/>
          </w:rPr>
          <w:fldChar w:fldCharType="end"/>
        </w:r>
      </w:hyperlink>
    </w:p>
    <w:p w14:paraId="0A16EE5E" w14:textId="014B1CBA" w:rsidR="00DD5CB3" w:rsidRDefault="00DD5CB3" w:rsidP="00A648ED">
      <w:pPr>
        <w:pStyle w:val="31"/>
        <w:rPr>
          <w:rFonts w:asciiTheme="minorHAnsi" w:eastAsiaTheme="minorEastAsia" w:hAnsiTheme="minorHAnsi" w:cstheme="minorBidi"/>
          <w:szCs w:val="22"/>
        </w:rPr>
      </w:pPr>
      <w:hyperlink w:anchor="_Toc95749443" w:history="1">
        <w:r w:rsidRPr="00187607">
          <w:rPr>
            <w:rStyle w:val="aa"/>
          </w:rPr>
          <w:t>2.40</w:t>
        </w:r>
        <w:r>
          <w:rPr>
            <w:rFonts w:asciiTheme="minorHAnsi" w:eastAsiaTheme="minorEastAsia" w:hAnsiTheme="minorHAnsi" w:cstheme="minorBidi"/>
            <w:szCs w:val="22"/>
          </w:rPr>
          <w:tab/>
        </w:r>
        <w:r w:rsidRPr="00187607">
          <w:rPr>
            <w:rStyle w:val="aa"/>
            <w:rFonts w:hAnsi="ＭＳ ゴシック"/>
          </w:rPr>
          <w:t>「血行動態的浮腫、蓄水および体液過負荷</w:t>
        </w:r>
        <w:r>
          <w:rPr>
            <w:rStyle w:val="aa"/>
            <w:rFonts w:hAnsi="ＭＳ ゴシック"/>
          </w:rPr>
          <w:br/>
        </w:r>
        <w:r w:rsidRPr="00187607">
          <w:rPr>
            <w:rStyle w:val="aa"/>
          </w:rPr>
          <w:t xml:space="preserve"> （Haemodynamic oedema, effusions and fluid overload）</w:t>
        </w:r>
        <w:r w:rsidRPr="00187607">
          <w:rPr>
            <w:rStyle w:val="aa"/>
            <w:rFonts w:hAnsi="ＭＳ ゴシック"/>
          </w:rPr>
          <w:t>（ＳＭＱ）」</w:t>
        </w:r>
        <w:r>
          <w:rPr>
            <w:webHidden/>
          </w:rPr>
          <w:tab/>
        </w:r>
        <w:r>
          <w:rPr>
            <w:webHidden/>
          </w:rPr>
          <w:fldChar w:fldCharType="begin"/>
        </w:r>
        <w:r>
          <w:rPr>
            <w:webHidden/>
          </w:rPr>
          <w:instrText xml:space="preserve"> PAGEREF _Toc95749443 \h </w:instrText>
        </w:r>
        <w:r>
          <w:rPr>
            <w:webHidden/>
          </w:rPr>
        </w:r>
        <w:r>
          <w:rPr>
            <w:webHidden/>
          </w:rPr>
          <w:fldChar w:fldCharType="separate"/>
        </w:r>
        <w:r w:rsidR="00550747">
          <w:rPr>
            <w:webHidden/>
          </w:rPr>
          <w:t>103</w:t>
        </w:r>
        <w:r>
          <w:rPr>
            <w:webHidden/>
          </w:rPr>
          <w:fldChar w:fldCharType="end"/>
        </w:r>
      </w:hyperlink>
    </w:p>
    <w:p w14:paraId="2CC33356" w14:textId="4BA32E5D" w:rsidR="00DD5CB3" w:rsidRDefault="00DD5CB3" w:rsidP="00A648ED">
      <w:pPr>
        <w:pStyle w:val="31"/>
        <w:rPr>
          <w:rFonts w:asciiTheme="minorHAnsi" w:eastAsiaTheme="minorEastAsia" w:hAnsiTheme="minorHAnsi" w:cstheme="minorBidi"/>
          <w:szCs w:val="22"/>
        </w:rPr>
      </w:pPr>
      <w:hyperlink w:anchor="_Toc95749444" w:history="1">
        <w:r w:rsidRPr="00187607">
          <w:rPr>
            <w:rStyle w:val="aa"/>
          </w:rPr>
          <w:t>2.41</w:t>
        </w:r>
        <w:r>
          <w:rPr>
            <w:rFonts w:asciiTheme="minorHAnsi" w:eastAsiaTheme="minorEastAsia" w:hAnsiTheme="minorHAnsi" w:cstheme="minorBidi"/>
            <w:szCs w:val="22"/>
          </w:rPr>
          <w:tab/>
        </w:r>
        <w:r w:rsidRPr="00187607">
          <w:rPr>
            <w:rStyle w:val="aa"/>
            <w:rFonts w:hAnsi="ＭＳ ゴシック"/>
          </w:rPr>
          <w:t>「溶血性障害</w:t>
        </w:r>
        <w:r w:rsidRPr="00187607">
          <w:rPr>
            <w:rStyle w:val="aa"/>
          </w:rPr>
          <w:t>（Haemolytic disorders）</w:t>
        </w:r>
        <w:r w:rsidRPr="00187607">
          <w:rPr>
            <w:rStyle w:val="aa"/>
            <w:rFonts w:hAnsi="ＭＳ ゴシック"/>
          </w:rPr>
          <w:t>（ＳＭＱ）」</w:t>
        </w:r>
        <w:r>
          <w:rPr>
            <w:webHidden/>
          </w:rPr>
          <w:tab/>
        </w:r>
        <w:r>
          <w:rPr>
            <w:webHidden/>
          </w:rPr>
          <w:fldChar w:fldCharType="begin"/>
        </w:r>
        <w:r>
          <w:rPr>
            <w:webHidden/>
          </w:rPr>
          <w:instrText xml:space="preserve"> PAGEREF _Toc95749444 \h </w:instrText>
        </w:r>
        <w:r>
          <w:rPr>
            <w:webHidden/>
          </w:rPr>
        </w:r>
        <w:r>
          <w:rPr>
            <w:webHidden/>
          </w:rPr>
          <w:fldChar w:fldCharType="separate"/>
        </w:r>
        <w:r w:rsidR="00550747">
          <w:rPr>
            <w:webHidden/>
          </w:rPr>
          <w:t>105</w:t>
        </w:r>
        <w:r>
          <w:rPr>
            <w:webHidden/>
          </w:rPr>
          <w:fldChar w:fldCharType="end"/>
        </w:r>
      </w:hyperlink>
    </w:p>
    <w:p w14:paraId="57954401" w14:textId="5460A3EB" w:rsidR="00DD5CB3" w:rsidRDefault="00DD5CB3" w:rsidP="00A648ED">
      <w:pPr>
        <w:pStyle w:val="31"/>
        <w:rPr>
          <w:rFonts w:asciiTheme="minorHAnsi" w:eastAsiaTheme="minorEastAsia" w:hAnsiTheme="minorHAnsi" w:cstheme="minorBidi"/>
          <w:szCs w:val="22"/>
        </w:rPr>
      </w:pPr>
      <w:hyperlink w:anchor="_Toc95749445" w:history="1">
        <w:r w:rsidRPr="00187607">
          <w:rPr>
            <w:rStyle w:val="aa"/>
          </w:rPr>
          <w:t>2.42</w:t>
        </w:r>
        <w:r>
          <w:rPr>
            <w:rFonts w:asciiTheme="minorHAnsi" w:eastAsiaTheme="minorEastAsia" w:hAnsiTheme="minorHAnsi" w:cstheme="minorBidi"/>
            <w:szCs w:val="22"/>
          </w:rPr>
          <w:tab/>
        </w:r>
        <w:r w:rsidRPr="00187607">
          <w:rPr>
            <w:rStyle w:val="aa"/>
            <w:rFonts w:hAnsi="ＭＳ ゴシック"/>
          </w:rPr>
          <w:t>「出血</w:t>
        </w:r>
        <w:r w:rsidRPr="00187607">
          <w:rPr>
            <w:rStyle w:val="aa"/>
          </w:rPr>
          <w:t>（Haemorrhages）</w:t>
        </w:r>
        <w:r w:rsidRPr="00187607">
          <w:rPr>
            <w:rStyle w:val="aa"/>
            <w:rFonts w:hAnsi="ＭＳ ゴシック"/>
          </w:rPr>
          <w:t>（ＳＭＱ）」</w:t>
        </w:r>
        <w:r>
          <w:rPr>
            <w:webHidden/>
          </w:rPr>
          <w:tab/>
        </w:r>
        <w:r>
          <w:rPr>
            <w:webHidden/>
          </w:rPr>
          <w:fldChar w:fldCharType="begin"/>
        </w:r>
        <w:r>
          <w:rPr>
            <w:webHidden/>
          </w:rPr>
          <w:instrText xml:space="preserve"> PAGEREF _Toc95749445 \h </w:instrText>
        </w:r>
        <w:r>
          <w:rPr>
            <w:webHidden/>
          </w:rPr>
        </w:r>
        <w:r>
          <w:rPr>
            <w:webHidden/>
          </w:rPr>
          <w:fldChar w:fldCharType="separate"/>
        </w:r>
        <w:r w:rsidR="00550747">
          <w:rPr>
            <w:webHidden/>
          </w:rPr>
          <w:t>106</w:t>
        </w:r>
        <w:r>
          <w:rPr>
            <w:webHidden/>
          </w:rPr>
          <w:fldChar w:fldCharType="end"/>
        </w:r>
      </w:hyperlink>
    </w:p>
    <w:p w14:paraId="145ECB6F" w14:textId="2FAA32AA" w:rsidR="00DD5CB3" w:rsidRDefault="00DD5CB3" w:rsidP="00A648ED">
      <w:pPr>
        <w:pStyle w:val="31"/>
        <w:rPr>
          <w:rFonts w:asciiTheme="minorHAnsi" w:eastAsiaTheme="minorEastAsia" w:hAnsiTheme="minorHAnsi" w:cstheme="minorBidi"/>
          <w:szCs w:val="22"/>
        </w:rPr>
      </w:pPr>
      <w:hyperlink w:anchor="_Toc95749446" w:history="1">
        <w:r w:rsidRPr="00187607">
          <w:rPr>
            <w:rStyle w:val="aa"/>
          </w:rPr>
          <w:t>2.43</w:t>
        </w:r>
        <w:r>
          <w:rPr>
            <w:rFonts w:asciiTheme="minorHAnsi" w:eastAsiaTheme="minorEastAsia" w:hAnsiTheme="minorHAnsi" w:cstheme="minorBidi"/>
            <w:szCs w:val="22"/>
          </w:rPr>
          <w:tab/>
        </w:r>
        <w:r w:rsidRPr="00187607">
          <w:rPr>
            <w:rStyle w:val="aa"/>
            <w:rFonts w:hAnsi="ＭＳ ゴシック"/>
          </w:rPr>
          <w:t>「聴覚および前庭障害</w:t>
        </w:r>
        <w:r w:rsidRPr="00187607">
          <w:rPr>
            <w:rStyle w:val="aa"/>
          </w:rPr>
          <w:t>（Hearing and vestibular disorders）</w:t>
        </w:r>
        <w:r w:rsidRPr="00187607">
          <w:rPr>
            <w:rStyle w:val="aa"/>
            <w:rFonts w:hAnsi="ＭＳ ゴシック"/>
          </w:rPr>
          <w:t>（ＳＭＱ）」</w:t>
        </w:r>
        <w:r>
          <w:rPr>
            <w:webHidden/>
          </w:rPr>
          <w:tab/>
        </w:r>
        <w:r>
          <w:rPr>
            <w:webHidden/>
          </w:rPr>
          <w:fldChar w:fldCharType="begin"/>
        </w:r>
        <w:r>
          <w:rPr>
            <w:webHidden/>
          </w:rPr>
          <w:instrText xml:space="preserve"> PAGEREF _Toc95749446 \h </w:instrText>
        </w:r>
        <w:r>
          <w:rPr>
            <w:webHidden/>
          </w:rPr>
        </w:r>
        <w:r>
          <w:rPr>
            <w:webHidden/>
          </w:rPr>
          <w:fldChar w:fldCharType="separate"/>
        </w:r>
        <w:r w:rsidR="00550747">
          <w:rPr>
            <w:webHidden/>
          </w:rPr>
          <w:t>108</w:t>
        </w:r>
        <w:r>
          <w:rPr>
            <w:webHidden/>
          </w:rPr>
          <w:fldChar w:fldCharType="end"/>
        </w:r>
      </w:hyperlink>
    </w:p>
    <w:p w14:paraId="13AF1879" w14:textId="558FBC74" w:rsidR="00DD5CB3" w:rsidRDefault="00DD5CB3" w:rsidP="00A648ED">
      <w:pPr>
        <w:pStyle w:val="31"/>
        <w:rPr>
          <w:rFonts w:asciiTheme="minorHAnsi" w:eastAsiaTheme="minorEastAsia" w:hAnsiTheme="minorHAnsi" w:cstheme="minorBidi"/>
          <w:szCs w:val="22"/>
        </w:rPr>
      </w:pPr>
      <w:hyperlink w:anchor="_Toc95749447" w:history="1">
        <w:r w:rsidRPr="00187607">
          <w:rPr>
            <w:rStyle w:val="aa"/>
          </w:rPr>
          <w:t>2.44</w:t>
        </w:r>
        <w:r>
          <w:rPr>
            <w:rFonts w:asciiTheme="minorHAnsi" w:eastAsiaTheme="minorEastAsia" w:hAnsiTheme="minorHAnsi" w:cstheme="minorBidi"/>
            <w:szCs w:val="22"/>
          </w:rPr>
          <w:tab/>
        </w:r>
        <w:r w:rsidRPr="00187607">
          <w:rPr>
            <w:rStyle w:val="aa"/>
            <w:rFonts w:hAnsi="ＭＳ ゴシック"/>
          </w:rPr>
          <w:t>「肝障害</w:t>
        </w:r>
        <w:r w:rsidRPr="00187607">
          <w:rPr>
            <w:rStyle w:val="aa"/>
          </w:rPr>
          <w:t>（Hepatic disorders）</w:t>
        </w:r>
        <w:r w:rsidRPr="00187607">
          <w:rPr>
            <w:rStyle w:val="aa"/>
            <w:rFonts w:hAnsi="ＭＳ ゴシック"/>
          </w:rPr>
          <w:t>（ＳＭＱ）」</w:t>
        </w:r>
        <w:r>
          <w:rPr>
            <w:webHidden/>
          </w:rPr>
          <w:tab/>
        </w:r>
        <w:r>
          <w:rPr>
            <w:webHidden/>
          </w:rPr>
          <w:fldChar w:fldCharType="begin"/>
        </w:r>
        <w:r>
          <w:rPr>
            <w:webHidden/>
          </w:rPr>
          <w:instrText xml:space="preserve"> PAGEREF _Toc95749447 \h </w:instrText>
        </w:r>
        <w:r>
          <w:rPr>
            <w:webHidden/>
          </w:rPr>
        </w:r>
        <w:r>
          <w:rPr>
            <w:webHidden/>
          </w:rPr>
          <w:fldChar w:fldCharType="separate"/>
        </w:r>
        <w:r w:rsidR="00550747">
          <w:rPr>
            <w:webHidden/>
          </w:rPr>
          <w:t>110</w:t>
        </w:r>
        <w:r>
          <w:rPr>
            <w:webHidden/>
          </w:rPr>
          <w:fldChar w:fldCharType="end"/>
        </w:r>
      </w:hyperlink>
    </w:p>
    <w:p w14:paraId="3F4AA7CF" w14:textId="3512E81D" w:rsidR="00DD5CB3" w:rsidRDefault="00DD5CB3" w:rsidP="00A648ED">
      <w:pPr>
        <w:pStyle w:val="31"/>
        <w:rPr>
          <w:rFonts w:asciiTheme="minorHAnsi" w:eastAsiaTheme="minorEastAsia" w:hAnsiTheme="minorHAnsi" w:cstheme="minorBidi"/>
          <w:szCs w:val="22"/>
        </w:rPr>
      </w:pPr>
      <w:hyperlink w:anchor="_Toc95749448" w:history="1">
        <w:r w:rsidRPr="00187607">
          <w:rPr>
            <w:rStyle w:val="aa"/>
          </w:rPr>
          <w:t>2.45</w:t>
        </w:r>
        <w:r>
          <w:rPr>
            <w:rFonts w:asciiTheme="minorHAnsi" w:eastAsiaTheme="minorEastAsia" w:hAnsiTheme="minorHAnsi" w:cstheme="minorBidi"/>
            <w:szCs w:val="22"/>
          </w:rPr>
          <w:tab/>
        </w:r>
        <w:r w:rsidRPr="00187607">
          <w:rPr>
            <w:rStyle w:val="aa"/>
            <w:rFonts w:hAnsi="ＭＳ ゴシック"/>
          </w:rPr>
          <w:t>「敵意／攻撃性</w:t>
        </w:r>
        <w:r w:rsidRPr="00187607">
          <w:rPr>
            <w:rStyle w:val="aa"/>
          </w:rPr>
          <w:t>（Hostility/aggression）</w:t>
        </w:r>
        <w:r w:rsidRPr="00187607">
          <w:rPr>
            <w:rStyle w:val="aa"/>
            <w:rFonts w:hAnsi="ＭＳ ゴシック"/>
          </w:rPr>
          <w:t>（ＳＭＱ）」</w:t>
        </w:r>
        <w:r>
          <w:rPr>
            <w:webHidden/>
          </w:rPr>
          <w:tab/>
        </w:r>
        <w:r>
          <w:rPr>
            <w:webHidden/>
          </w:rPr>
          <w:fldChar w:fldCharType="begin"/>
        </w:r>
        <w:r>
          <w:rPr>
            <w:webHidden/>
          </w:rPr>
          <w:instrText xml:space="preserve"> PAGEREF _Toc95749448 \h </w:instrText>
        </w:r>
        <w:r>
          <w:rPr>
            <w:webHidden/>
          </w:rPr>
        </w:r>
        <w:r>
          <w:rPr>
            <w:webHidden/>
          </w:rPr>
          <w:fldChar w:fldCharType="separate"/>
        </w:r>
        <w:r w:rsidR="00550747">
          <w:rPr>
            <w:webHidden/>
          </w:rPr>
          <w:t>116</w:t>
        </w:r>
        <w:r>
          <w:rPr>
            <w:webHidden/>
          </w:rPr>
          <w:fldChar w:fldCharType="end"/>
        </w:r>
      </w:hyperlink>
    </w:p>
    <w:p w14:paraId="2E147F7A" w14:textId="0BEB6515" w:rsidR="00DD5CB3" w:rsidRDefault="00DD5CB3" w:rsidP="00A648ED">
      <w:pPr>
        <w:pStyle w:val="31"/>
        <w:rPr>
          <w:rFonts w:asciiTheme="minorHAnsi" w:eastAsiaTheme="minorEastAsia" w:hAnsiTheme="minorHAnsi" w:cstheme="minorBidi"/>
          <w:szCs w:val="22"/>
        </w:rPr>
      </w:pPr>
      <w:hyperlink w:anchor="_Toc95749449" w:history="1">
        <w:r w:rsidRPr="00187607">
          <w:rPr>
            <w:rStyle w:val="aa"/>
          </w:rPr>
          <w:t>2.46</w:t>
        </w:r>
        <w:r>
          <w:rPr>
            <w:rFonts w:asciiTheme="minorHAnsi" w:eastAsiaTheme="minorEastAsia" w:hAnsiTheme="minorHAnsi" w:cstheme="minorBidi"/>
            <w:szCs w:val="22"/>
          </w:rPr>
          <w:tab/>
        </w:r>
        <w:r w:rsidRPr="00187607">
          <w:rPr>
            <w:rStyle w:val="aa"/>
            <w:rFonts w:hAnsi="ＭＳ ゴシック"/>
          </w:rPr>
          <w:t>「高血糖／糖尿病の発症</w:t>
        </w:r>
        <w:r w:rsidRPr="00187607">
          <w:rPr>
            <w:rStyle w:val="aa"/>
          </w:rPr>
          <w:t xml:space="preserve"> （Hyperglycaemia/new onset diabetes mellitus）</w:t>
        </w:r>
        <w:r w:rsidRPr="00187607">
          <w:rPr>
            <w:rStyle w:val="aa"/>
            <w:rFonts w:hAnsi="ＭＳ ゴシック"/>
          </w:rPr>
          <w:t>（ＳＭＱ）」</w:t>
        </w:r>
        <w:r>
          <w:rPr>
            <w:webHidden/>
          </w:rPr>
          <w:tab/>
        </w:r>
        <w:r>
          <w:rPr>
            <w:webHidden/>
          </w:rPr>
          <w:fldChar w:fldCharType="begin"/>
        </w:r>
        <w:r>
          <w:rPr>
            <w:webHidden/>
          </w:rPr>
          <w:instrText xml:space="preserve"> PAGEREF _Toc95749449 \h </w:instrText>
        </w:r>
        <w:r>
          <w:rPr>
            <w:webHidden/>
          </w:rPr>
        </w:r>
        <w:r>
          <w:rPr>
            <w:webHidden/>
          </w:rPr>
          <w:fldChar w:fldCharType="separate"/>
        </w:r>
        <w:r w:rsidR="00550747">
          <w:rPr>
            <w:webHidden/>
          </w:rPr>
          <w:t>118</w:t>
        </w:r>
        <w:r>
          <w:rPr>
            <w:webHidden/>
          </w:rPr>
          <w:fldChar w:fldCharType="end"/>
        </w:r>
      </w:hyperlink>
    </w:p>
    <w:p w14:paraId="636B258A" w14:textId="7BE64D6C" w:rsidR="00DD5CB3" w:rsidRDefault="00DD5CB3" w:rsidP="00A648ED">
      <w:pPr>
        <w:pStyle w:val="31"/>
        <w:rPr>
          <w:rFonts w:asciiTheme="minorHAnsi" w:eastAsiaTheme="minorEastAsia" w:hAnsiTheme="minorHAnsi" w:cstheme="minorBidi"/>
          <w:szCs w:val="22"/>
        </w:rPr>
      </w:pPr>
      <w:hyperlink w:anchor="_Toc95749450" w:history="1">
        <w:r w:rsidRPr="00187607">
          <w:rPr>
            <w:rStyle w:val="aa"/>
          </w:rPr>
          <w:t>2.47</w:t>
        </w:r>
        <w:r>
          <w:rPr>
            <w:rFonts w:asciiTheme="minorHAnsi" w:eastAsiaTheme="minorEastAsia" w:hAnsiTheme="minorHAnsi" w:cstheme="minorBidi"/>
            <w:szCs w:val="22"/>
          </w:rPr>
          <w:tab/>
        </w:r>
        <w:r w:rsidRPr="00187607">
          <w:rPr>
            <w:rStyle w:val="aa"/>
            <w:rFonts w:hAnsi="ＭＳ ゴシック"/>
          </w:rPr>
          <w:t>「過敏症</w:t>
        </w:r>
        <w:r w:rsidRPr="00187607">
          <w:rPr>
            <w:rStyle w:val="aa"/>
          </w:rPr>
          <w:t>（Hypersensitivity）</w:t>
        </w:r>
        <w:r w:rsidRPr="00187607">
          <w:rPr>
            <w:rStyle w:val="aa"/>
            <w:rFonts w:hAnsi="ＭＳ ゴシック"/>
          </w:rPr>
          <w:t>（ＳＭＱ）」</w:t>
        </w:r>
        <w:r>
          <w:rPr>
            <w:webHidden/>
          </w:rPr>
          <w:tab/>
        </w:r>
        <w:r>
          <w:rPr>
            <w:webHidden/>
          </w:rPr>
          <w:fldChar w:fldCharType="begin"/>
        </w:r>
        <w:r>
          <w:rPr>
            <w:webHidden/>
          </w:rPr>
          <w:instrText xml:space="preserve"> PAGEREF _Toc95749450 \h </w:instrText>
        </w:r>
        <w:r>
          <w:rPr>
            <w:webHidden/>
          </w:rPr>
        </w:r>
        <w:r>
          <w:rPr>
            <w:webHidden/>
          </w:rPr>
          <w:fldChar w:fldCharType="separate"/>
        </w:r>
        <w:r w:rsidR="00550747">
          <w:rPr>
            <w:webHidden/>
          </w:rPr>
          <w:t>121</w:t>
        </w:r>
        <w:r>
          <w:rPr>
            <w:webHidden/>
          </w:rPr>
          <w:fldChar w:fldCharType="end"/>
        </w:r>
      </w:hyperlink>
    </w:p>
    <w:p w14:paraId="208BFE25" w14:textId="0C7991BF" w:rsidR="00DD5CB3" w:rsidRDefault="00DD5CB3" w:rsidP="00A648ED">
      <w:pPr>
        <w:pStyle w:val="31"/>
        <w:rPr>
          <w:rFonts w:asciiTheme="minorHAnsi" w:eastAsiaTheme="minorEastAsia" w:hAnsiTheme="minorHAnsi" w:cstheme="minorBidi"/>
          <w:szCs w:val="22"/>
        </w:rPr>
      </w:pPr>
      <w:hyperlink w:anchor="_Toc95749451" w:history="1">
        <w:r w:rsidRPr="00187607">
          <w:rPr>
            <w:rStyle w:val="aa"/>
          </w:rPr>
          <w:t>2.48</w:t>
        </w:r>
        <w:r>
          <w:rPr>
            <w:rFonts w:asciiTheme="minorHAnsi" w:eastAsiaTheme="minorEastAsia" w:hAnsiTheme="minorHAnsi" w:cstheme="minorBidi"/>
            <w:szCs w:val="22"/>
          </w:rPr>
          <w:tab/>
        </w:r>
        <w:r w:rsidRPr="00187607">
          <w:rPr>
            <w:rStyle w:val="aa"/>
            <w:rFonts w:hAnsi="ＭＳ ゴシック"/>
          </w:rPr>
          <w:t>「高血圧</w:t>
        </w:r>
        <w:r w:rsidRPr="00187607">
          <w:rPr>
            <w:rStyle w:val="aa"/>
          </w:rPr>
          <w:t>（Hypertension）</w:t>
        </w:r>
        <w:r w:rsidRPr="00187607">
          <w:rPr>
            <w:rStyle w:val="aa"/>
            <w:rFonts w:hAnsi="ＭＳ ゴシック"/>
          </w:rPr>
          <w:t>（ＳＭＱ）」</w:t>
        </w:r>
        <w:r>
          <w:rPr>
            <w:webHidden/>
          </w:rPr>
          <w:tab/>
        </w:r>
        <w:r>
          <w:rPr>
            <w:webHidden/>
          </w:rPr>
          <w:fldChar w:fldCharType="begin"/>
        </w:r>
        <w:r>
          <w:rPr>
            <w:webHidden/>
          </w:rPr>
          <w:instrText xml:space="preserve"> PAGEREF _Toc95749451 \h </w:instrText>
        </w:r>
        <w:r>
          <w:rPr>
            <w:webHidden/>
          </w:rPr>
        </w:r>
        <w:r>
          <w:rPr>
            <w:webHidden/>
          </w:rPr>
          <w:fldChar w:fldCharType="separate"/>
        </w:r>
        <w:r w:rsidR="00550747">
          <w:rPr>
            <w:webHidden/>
          </w:rPr>
          <w:t>123</w:t>
        </w:r>
        <w:r>
          <w:rPr>
            <w:webHidden/>
          </w:rPr>
          <w:fldChar w:fldCharType="end"/>
        </w:r>
      </w:hyperlink>
    </w:p>
    <w:p w14:paraId="35A19135" w14:textId="7F719A07" w:rsidR="00DD5CB3" w:rsidRDefault="00DD5CB3" w:rsidP="00A648ED">
      <w:pPr>
        <w:pStyle w:val="31"/>
        <w:rPr>
          <w:rFonts w:asciiTheme="minorHAnsi" w:eastAsiaTheme="minorEastAsia" w:hAnsiTheme="minorHAnsi" w:cstheme="minorBidi"/>
          <w:szCs w:val="22"/>
        </w:rPr>
      </w:pPr>
      <w:hyperlink w:anchor="_Toc95749452" w:history="1">
        <w:r w:rsidRPr="00187607">
          <w:rPr>
            <w:rStyle w:val="aa"/>
          </w:rPr>
          <w:t>2.49</w:t>
        </w:r>
        <w:r>
          <w:rPr>
            <w:rFonts w:asciiTheme="minorHAnsi" w:eastAsiaTheme="minorEastAsia" w:hAnsiTheme="minorHAnsi" w:cstheme="minorBidi"/>
            <w:szCs w:val="22"/>
          </w:rPr>
          <w:tab/>
        </w:r>
        <w:r w:rsidRPr="00187607">
          <w:rPr>
            <w:rStyle w:val="aa"/>
            <w:rFonts w:hAnsi="ＭＳ ゴシック"/>
          </w:rPr>
          <w:t>「低血糖</w:t>
        </w:r>
        <w:r w:rsidRPr="00187607">
          <w:rPr>
            <w:rStyle w:val="aa"/>
          </w:rPr>
          <w:t>（Hypoglycaemia）</w:t>
        </w:r>
        <w:r w:rsidRPr="00187607">
          <w:rPr>
            <w:rStyle w:val="aa"/>
            <w:rFonts w:hAnsi="ＭＳ ゴシック"/>
          </w:rPr>
          <w:t>（ＳＭＱ）」</w:t>
        </w:r>
        <w:r>
          <w:rPr>
            <w:webHidden/>
          </w:rPr>
          <w:tab/>
        </w:r>
        <w:r>
          <w:rPr>
            <w:webHidden/>
          </w:rPr>
          <w:fldChar w:fldCharType="begin"/>
        </w:r>
        <w:r>
          <w:rPr>
            <w:webHidden/>
          </w:rPr>
          <w:instrText xml:space="preserve"> PAGEREF _Toc95749452 \h </w:instrText>
        </w:r>
        <w:r>
          <w:rPr>
            <w:webHidden/>
          </w:rPr>
        </w:r>
        <w:r>
          <w:rPr>
            <w:webHidden/>
          </w:rPr>
          <w:fldChar w:fldCharType="separate"/>
        </w:r>
        <w:r w:rsidR="00550747">
          <w:rPr>
            <w:webHidden/>
          </w:rPr>
          <w:t>125</w:t>
        </w:r>
        <w:r>
          <w:rPr>
            <w:webHidden/>
          </w:rPr>
          <w:fldChar w:fldCharType="end"/>
        </w:r>
      </w:hyperlink>
    </w:p>
    <w:p w14:paraId="124C67D6" w14:textId="5773C8A8" w:rsidR="00DD5CB3" w:rsidRDefault="00DD5CB3" w:rsidP="00A648ED">
      <w:pPr>
        <w:pStyle w:val="31"/>
        <w:rPr>
          <w:rFonts w:asciiTheme="minorHAnsi" w:eastAsiaTheme="minorEastAsia" w:hAnsiTheme="minorHAnsi" w:cstheme="minorBidi"/>
          <w:szCs w:val="22"/>
        </w:rPr>
      </w:pPr>
      <w:hyperlink w:anchor="_Toc95749453" w:history="1">
        <w:r w:rsidRPr="00187607">
          <w:rPr>
            <w:rStyle w:val="aa"/>
          </w:rPr>
          <w:t>2.50</w:t>
        </w:r>
        <w:r>
          <w:rPr>
            <w:rFonts w:asciiTheme="minorHAnsi" w:eastAsiaTheme="minorEastAsia" w:hAnsiTheme="minorHAnsi" w:cstheme="minorBidi"/>
            <w:szCs w:val="22"/>
          </w:rPr>
          <w:tab/>
        </w:r>
        <w:r w:rsidRPr="00187607">
          <w:rPr>
            <w:rStyle w:val="aa"/>
            <w:rFonts w:hAnsi="ＭＳ ゴシック"/>
          </w:rPr>
          <w:t>「低カリウム血症</w:t>
        </w:r>
        <w:r w:rsidRPr="00187607">
          <w:rPr>
            <w:rStyle w:val="aa"/>
          </w:rPr>
          <w:t>（Hypokalaemia）</w:t>
        </w:r>
        <w:r w:rsidRPr="00187607">
          <w:rPr>
            <w:rStyle w:val="aa"/>
            <w:rFonts w:hAnsi="ＭＳ ゴシック"/>
          </w:rPr>
          <w:t>（ＳＭＱ）」</w:t>
        </w:r>
        <w:r>
          <w:rPr>
            <w:webHidden/>
          </w:rPr>
          <w:tab/>
        </w:r>
        <w:r>
          <w:rPr>
            <w:webHidden/>
          </w:rPr>
          <w:fldChar w:fldCharType="begin"/>
        </w:r>
        <w:r>
          <w:rPr>
            <w:webHidden/>
          </w:rPr>
          <w:instrText xml:space="preserve"> PAGEREF _Toc95749453 \h </w:instrText>
        </w:r>
        <w:r>
          <w:rPr>
            <w:webHidden/>
          </w:rPr>
        </w:r>
        <w:r>
          <w:rPr>
            <w:webHidden/>
          </w:rPr>
          <w:fldChar w:fldCharType="separate"/>
        </w:r>
        <w:r w:rsidR="00550747">
          <w:rPr>
            <w:webHidden/>
          </w:rPr>
          <w:t>127</w:t>
        </w:r>
        <w:r>
          <w:rPr>
            <w:webHidden/>
          </w:rPr>
          <w:fldChar w:fldCharType="end"/>
        </w:r>
      </w:hyperlink>
    </w:p>
    <w:p w14:paraId="18383E75" w14:textId="1B40DB9E" w:rsidR="00DD5CB3" w:rsidRDefault="00DD5CB3" w:rsidP="00A648ED">
      <w:pPr>
        <w:pStyle w:val="31"/>
        <w:rPr>
          <w:rFonts w:asciiTheme="minorHAnsi" w:eastAsiaTheme="minorEastAsia" w:hAnsiTheme="minorHAnsi" w:cstheme="minorBidi"/>
          <w:szCs w:val="22"/>
        </w:rPr>
      </w:pPr>
      <w:hyperlink w:anchor="_Toc95749454" w:history="1">
        <w:r w:rsidRPr="00187607">
          <w:rPr>
            <w:rStyle w:val="aa"/>
          </w:rPr>
          <w:t>2.51</w:t>
        </w:r>
        <w:r>
          <w:rPr>
            <w:rFonts w:asciiTheme="minorHAnsi" w:eastAsiaTheme="minorEastAsia" w:hAnsiTheme="minorHAnsi" w:cstheme="minorBidi"/>
            <w:szCs w:val="22"/>
          </w:rPr>
          <w:tab/>
        </w:r>
        <w:r w:rsidRPr="00187607">
          <w:rPr>
            <w:rStyle w:val="aa"/>
            <w:rFonts w:hAnsi="ＭＳ ゴシック"/>
          </w:rPr>
          <w:t>「低ナトリウム血症／ＳＩＡＤＨ</w:t>
        </w:r>
        <w:r w:rsidRPr="00187607">
          <w:rPr>
            <w:rStyle w:val="aa"/>
          </w:rPr>
          <w:t>（Hyponatraemia/SIADH）</w:t>
        </w:r>
        <w:r w:rsidRPr="00187607">
          <w:rPr>
            <w:rStyle w:val="aa"/>
            <w:rFonts w:hAnsi="ＭＳ ゴシック"/>
          </w:rPr>
          <w:t>（ＳＭＱ）」</w:t>
        </w:r>
        <w:r>
          <w:rPr>
            <w:webHidden/>
          </w:rPr>
          <w:tab/>
        </w:r>
        <w:r>
          <w:rPr>
            <w:webHidden/>
          </w:rPr>
          <w:fldChar w:fldCharType="begin"/>
        </w:r>
        <w:r>
          <w:rPr>
            <w:webHidden/>
          </w:rPr>
          <w:instrText xml:space="preserve"> PAGEREF _Toc95749454 \h </w:instrText>
        </w:r>
        <w:r>
          <w:rPr>
            <w:webHidden/>
          </w:rPr>
        </w:r>
        <w:r>
          <w:rPr>
            <w:webHidden/>
          </w:rPr>
          <w:fldChar w:fldCharType="separate"/>
        </w:r>
        <w:r w:rsidR="00550747">
          <w:rPr>
            <w:webHidden/>
          </w:rPr>
          <w:t>129</w:t>
        </w:r>
        <w:r>
          <w:rPr>
            <w:webHidden/>
          </w:rPr>
          <w:fldChar w:fldCharType="end"/>
        </w:r>
      </w:hyperlink>
    </w:p>
    <w:p w14:paraId="40C0CD72" w14:textId="7BB20C3E" w:rsidR="00DD5CB3" w:rsidRDefault="00DD5CB3" w:rsidP="00A648ED">
      <w:pPr>
        <w:pStyle w:val="31"/>
        <w:rPr>
          <w:rFonts w:asciiTheme="minorHAnsi" w:eastAsiaTheme="minorEastAsia" w:hAnsiTheme="minorHAnsi" w:cstheme="minorBidi"/>
          <w:szCs w:val="22"/>
        </w:rPr>
      </w:pPr>
      <w:hyperlink w:anchor="_Toc95749455" w:history="1">
        <w:r w:rsidRPr="00187607">
          <w:rPr>
            <w:rStyle w:val="aa"/>
          </w:rPr>
          <w:t>2.52</w:t>
        </w:r>
        <w:r>
          <w:rPr>
            <w:rFonts w:asciiTheme="minorHAnsi" w:eastAsiaTheme="minorEastAsia" w:hAnsiTheme="minorHAnsi" w:cstheme="minorBidi"/>
            <w:szCs w:val="22"/>
          </w:rPr>
          <w:tab/>
        </w:r>
        <w:r w:rsidRPr="00187607">
          <w:rPr>
            <w:rStyle w:val="aa"/>
            <w:rFonts w:hAnsi="ＭＳ ゴシック"/>
          </w:rPr>
          <w:t>「筋緊張低下－反応性低下発作</w:t>
        </w:r>
        <w:r w:rsidRPr="00187607">
          <w:rPr>
            <w:rStyle w:val="aa"/>
          </w:rPr>
          <w:t xml:space="preserve"> （Hypotonic-hyporesponsive episode）</w:t>
        </w:r>
        <w:r w:rsidRPr="00187607">
          <w:rPr>
            <w:rStyle w:val="aa"/>
            <w:rFonts w:hAnsi="ＭＳ ゴシック"/>
          </w:rPr>
          <w:t>（ＳＭＱ）」</w:t>
        </w:r>
        <w:r>
          <w:rPr>
            <w:webHidden/>
          </w:rPr>
          <w:tab/>
        </w:r>
        <w:r>
          <w:rPr>
            <w:webHidden/>
          </w:rPr>
          <w:fldChar w:fldCharType="begin"/>
        </w:r>
        <w:r>
          <w:rPr>
            <w:webHidden/>
          </w:rPr>
          <w:instrText xml:space="preserve"> PAGEREF _Toc95749455 \h </w:instrText>
        </w:r>
        <w:r>
          <w:rPr>
            <w:webHidden/>
          </w:rPr>
        </w:r>
        <w:r>
          <w:rPr>
            <w:webHidden/>
          </w:rPr>
          <w:fldChar w:fldCharType="separate"/>
        </w:r>
        <w:r w:rsidR="00550747">
          <w:rPr>
            <w:webHidden/>
          </w:rPr>
          <w:t>131</w:t>
        </w:r>
        <w:r>
          <w:rPr>
            <w:webHidden/>
          </w:rPr>
          <w:fldChar w:fldCharType="end"/>
        </w:r>
      </w:hyperlink>
    </w:p>
    <w:p w14:paraId="3F965812" w14:textId="39D3D2BF" w:rsidR="00DD5CB3" w:rsidRDefault="00DD5CB3" w:rsidP="00A648ED">
      <w:pPr>
        <w:pStyle w:val="31"/>
        <w:rPr>
          <w:rFonts w:asciiTheme="minorHAnsi" w:eastAsiaTheme="minorEastAsia" w:hAnsiTheme="minorHAnsi" w:cstheme="minorBidi"/>
          <w:szCs w:val="22"/>
        </w:rPr>
      </w:pPr>
      <w:hyperlink w:anchor="_Toc95749456" w:history="1">
        <w:r w:rsidRPr="00187607">
          <w:rPr>
            <w:rStyle w:val="aa"/>
          </w:rPr>
          <w:t>2.53</w:t>
        </w:r>
        <w:r>
          <w:rPr>
            <w:rFonts w:asciiTheme="minorHAnsi" w:eastAsiaTheme="minorEastAsia" w:hAnsiTheme="minorHAnsi" w:cstheme="minorBidi"/>
            <w:szCs w:val="22"/>
          </w:rPr>
          <w:tab/>
        </w:r>
        <w:r w:rsidRPr="00187607">
          <w:rPr>
            <w:rStyle w:val="aa"/>
          </w:rPr>
          <w:t xml:space="preserve">「免疫介在性障害／自己免疫障害（Immune-mediated/autoimmune disorders） </w:t>
        </w:r>
        <w:r w:rsidRPr="00187607">
          <w:rPr>
            <w:rStyle w:val="aa"/>
            <w:rFonts w:cs="ＭＳ ゴシック"/>
          </w:rPr>
          <w:t>（ＳＭＱ）」</w:t>
        </w:r>
        <w:r>
          <w:rPr>
            <w:webHidden/>
          </w:rPr>
          <w:tab/>
        </w:r>
        <w:r>
          <w:rPr>
            <w:webHidden/>
          </w:rPr>
          <w:fldChar w:fldCharType="begin"/>
        </w:r>
        <w:r>
          <w:rPr>
            <w:webHidden/>
          </w:rPr>
          <w:instrText xml:space="preserve"> PAGEREF _Toc95749456 \h </w:instrText>
        </w:r>
        <w:r>
          <w:rPr>
            <w:webHidden/>
          </w:rPr>
        </w:r>
        <w:r>
          <w:rPr>
            <w:webHidden/>
          </w:rPr>
          <w:fldChar w:fldCharType="separate"/>
        </w:r>
        <w:r w:rsidR="00550747">
          <w:rPr>
            <w:webHidden/>
          </w:rPr>
          <w:t>134</w:t>
        </w:r>
        <w:r>
          <w:rPr>
            <w:webHidden/>
          </w:rPr>
          <w:fldChar w:fldCharType="end"/>
        </w:r>
      </w:hyperlink>
    </w:p>
    <w:p w14:paraId="05BD7339" w14:textId="01B6D20B" w:rsidR="00DD5CB3" w:rsidRDefault="00DD5CB3" w:rsidP="00A648ED">
      <w:pPr>
        <w:pStyle w:val="31"/>
        <w:rPr>
          <w:rFonts w:asciiTheme="minorHAnsi" w:eastAsiaTheme="minorEastAsia" w:hAnsiTheme="minorHAnsi" w:cstheme="minorBidi"/>
          <w:szCs w:val="22"/>
        </w:rPr>
      </w:pPr>
      <w:hyperlink w:anchor="_Toc95749457" w:history="1">
        <w:r w:rsidRPr="00187607">
          <w:rPr>
            <w:rStyle w:val="aa"/>
            <w:rFonts w:hAnsi="ＭＳ ゴシック"/>
          </w:rPr>
          <w:t>2.54</w:t>
        </w:r>
        <w:r>
          <w:rPr>
            <w:rFonts w:asciiTheme="minorHAnsi" w:eastAsiaTheme="minorEastAsia" w:hAnsiTheme="minorHAnsi" w:cstheme="minorBidi"/>
            <w:szCs w:val="22"/>
          </w:rPr>
          <w:tab/>
        </w:r>
        <w:r w:rsidRPr="00187607">
          <w:rPr>
            <w:rStyle w:val="aa"/>
            <w:rFonts w:hAnsi="ＭＳ ゴシック"/>
          </w:rPr>
          <w:t>「感染性肺炎</w:t>
        </w:r>
        <w:r w:rsidRPr="00187607">
          <w:rPr>
            <w:rStyle w:val="aa"/>
          </w:rPr>
          <w:t>（Infective pneumonia）</w:t>
        </w:r>
        <w:r w:rsidRPr="00187607">
          <w:rPr>
            <w:rStyle w:val="aa"/>
            <w:rFonts w:hAnsi="ＭＳ ゴシック"/>
          </w:rPr>
          <w:t>（ＳＭＱ）」</w:t>
        </w:r>
        <w:r>
          <w:rPr>
            <w:webHidden/>
          </w:rPr>
          <w:tab/>
        </w:r>
        <w:r>
          <w:rPr>
            <w:webHidden/>
          </w:rPr>
          <w:fldChar w:fldCharType="begin"/>
        </w:r>
        <w:r>
          <w:rPr>
            <w:webHidden/>
          </w:rPr>
          <w:instrText xml:space="preserve"> PAGEREF _Toc95749457 \h </w:instrText>
        </w:r>
        <w:r>
          <w:rPr>
            <w:webHidden/>
          </w:rPr>
        </w:r>
        <w:r>
          <w:rPr>
            <w:webHidden/>
          </w:rPr>
          <w:fldChar w:fldCharType="separate"/>
        </w:r>
        <w:r w:rsidR="00550747">
          <w:rPr>
            <w:webHidden/>
          </w:rPr>
          <w:t>137</w:t>
        </w:r>
        <w:r>
          <w:rPr>
            <w:webHidden/>
          </w:rPr>
          <w:fldChar w:fldCharType="end"/>
        </w:r>
      </w:hyperlink>
    </w:p>
    <w:p w14:paraId="4FFA0C86" w14:textId="2BEE7D69" w:rsidR="00DD5CB3" w:rsidRDefault="00DD5CB3" w:rsidP="00A648ED">
      <w:pPr>
        <w:pStyle w:val="31"/>
        <w:rPr>
          <w:rFonts w:asciiTheme="minorHAnsi" w:eastAsiaTheme="minorEastAsia" w:hAnsiTheme="minorHAnsi" w:cstheme="minorBidi"/>
          <w:szCs w:val="22"/>
        </w:rPr>
      </w:pPr>
      <w:hyperlink w:anchor="_Toc95749458" w:history="1">
        <w:r w:rsidRPr="00187607">
          <w:rPr>
            <w:rStyle w:val="aa"/>
          </w:rPr>
          <w:t>2.55</w:t>
        </w:r>
        <w:r>
          <w:rPr>
            <w:rFonts w:asciiTheme="minorHAnsi" w:eastAsiaTheme="minorEastAsia" w:hAnsiTheme="minorHAnsi" w:cstheme="minorBidi"/>
            <w:szCs w:val="22"/>
          </w:rPr>
          <w:tab/>
        </w:r>
        <w:r w:rsidRPr="00187607">
          <w:rPr>
            <w:rStyle w:val="aa"/>
            <w:rFonts w:hAnsi="ＭＳ ゴシック"/>
          </w:rPr>
          <w:t>「間質性肺疾患</w:t>
        </w:r>
        <w:r w:rsidRPr="00187607">
          <w:rPr>
            <w:rStyle w:val="aa"/>
          </w:rPr>
          <w:t>（Interstitial lung disease）</w:t>
        </w:r>
        <w:r w:rsidRPr="00187607">
          <w:rPr>
            <w:rStyle w:val="aa"/>
            <w:rFonts w:hAnsi="ＭＳ ゴシック"/>
          </w:rPr>
          <w:t>（ＳＭＱ）」</w:t>
        </w:r>
        <w:r>
          <w:rPr>
            <w:webHidden/>
          </w:rPr>
          <w:tab/>
        </w:r>
        <w:r>
          <w:rPr>
            <w:webHidden/>
          </w:rPr>
          <w:fldChar w:fldCharType="begin"/>
        </w:r>
        <w:r>
          <w:rPr>
            <w:webHidden/>
          </w:rPr>
          <w:instrText xml:space="preserve"> PAGEREF _Toc95749458 \h </w:instrText>
        </w:r>
        <w:r>
          <w:rPr>
            <w:webHidden/>
          </w:rPr>
        </w:r>
        <w:r>
          <w:rPr>
            <w:webHidden/>
          </w:rPr>
          <w:fldChar w:fldCharType="separate"/>
        </w:r>
        <w:r w:rsidR="00550747">
          <w:rPr>
            <w:webHidden/>
          </w:rPr>
          <w:t>139</w:t>
        </w:r>
        <w:r>
          <w:rPr>
            <w:webHidden/>
          </w:rPr>
          <w:fldChar w:fldCharType="end"/>
        </w:r>
      </w:hyperlink>
    </w:p>
    <w:p w14:paraId="46BF6112" w14:textId="14959FA2" w:rsidR="00DD5CB3" w:rsidRDefault="00DD5CB3" w:rsidP="00A648ED">
      <w:pPr>
        <w:pStyle w:val="31"/>
        <w:rPr>
          <w:rFonts w:asciiTheme="minorHAnsi" w:eastAsiaTheme="minorEastAsia" w:hAnsiTheme="minorHAnsi" w:cstheme="minorBidi"/>
          <w:szCs w:val="22"/>
        </w:rPr>
      </w:pPr>
      <w:hyperlink w:anchor="_Toc95749459" w:history="1">
        <w:r w:rsidRPr="00187607">
          <w:rPr>
            <w:rStyle w:val="aa"/>
          </w:rPr>
          <w:t>2.56</w:t>
        </w:r>
        <w:r>
          <w:rPr>
            <w:rFonts w:asciiTheme="minorHAnsi" w:eastAsiaTheme="minorEastAsia" w:hAnsiTheme="minorHAnsi" w:cstheme="minorBidi"/>
            <w:szCs w:val="22"/>
          </w:rPr>
          <w:tab/>
        </w:r>
        <w:r w:rsidRPr="00187607">
          <w:rPr>
            <w:rStyle w:val="aa"/>
            <w:rFonts w:hAnsi="ＭＳ ゴシック"/>
          </w:rPr>
          <w:t>「虚血性大腸炎</w:t>
        </w:r>
        <w:r w:rsidRPr="00187607">
          <w:rPr>
            <w:rStyle w:val="aa"/>
          </w:rPr>
          <w:t>（Ischaemic colitis）</w:t>
        </w:r>
        <w:r w:rsidRPr="00187607">
          <w:rPr>
            <w:rStyle w:val="aa"/>
            <w:rFonts w:hAnsi="ＭＳ ゴシック"/>
          </w:rPr>
          <w:t>（ＳＭＱ）」</w:t>
        </w:r>
        <w:r>
          <w:rPr>
            <w:webHidden/>
          </w:rPr>
          <w:tab/>
        </w:r>
        <w:r>
          <w:rPr>
            <w:webHidden/>
          </w:rPr>
          <w:fldChar w:fldCharType="begin"/>
        </w:r>
        <w:r>
          <w:rPr>
            <w:webHidden/>
          </w:rPr>
          <w:instrText xml:space="preserve"> PAGEREF _Toc95749459 \h </w:instrText>
        </w:r>
        <w:r>
          <w:rPr>
            <w:webHidden/>
          </w:rPr>
        </w:r>
        <w:r>
          <w:rPr>
            <w:webHidden/>
          </w:rPr>
          <w:fldChar w:fldCharType="separate"/>
        </w:r>
        <w:r w:rsidR="00550747">
          <w:rPr>
            <w:webHidden/>
          </w:rPr>
          <w:t>141</w:t>
        </w:r>
        <w:r>
          <w:rPr>
            <w:webHidden/>
          </w:rPr>
          <w:fldChar w:fldCharType="end"/>
        </w:r>
      </w:hyperlink>
    </w:p>
    <w:p w14:paraId="36FBDB10" w14:textId="7ADDDF45" w:rsidR="00DD5CB3" w:rsidRDefault="00DD5CB3" w:rsidP="00A648ED">
      <w:pPr>
        <w:pStyle w:val="31"/>
        <w:rPr>
          <w:rFonts w:asciiTheme="minorHAnsi" w:eastAsiaTheme="minorEastAsia" w:hAnsiTheme="minorHAnsi" w:cstheme="minorBidi"/>
          <w:szCs w:val="22"/>
        </w:rPr>
      </w:pPr>
      <w:hyperlink w:anchor="_Toc95749460" w:history="1">
        <w:r w:rsidRPr="00187607">
          <w:rPr>
            <w:rStyle w:val="aa"/>
          </w:rPr>
          <w:t>2.57</w:t>
        </w:r>
        <w:r>
          <w:rPr>
            <w:rFonts w:asciiTheme="minorHAnsi" w:eastAsiaTheme="minorEastAsia" w:hAnsiTheme="minorHAnsi" w:cstheme="minorBidi"/>
            <w:szCs w:val="22"/>
          </w:rPr>
          <w:tab/>
        </w:r>
        <w:r w:rsidRPr="00187607">
          <w:rPr>
            <w:rStyle w:val="aa"/>
            <w:rFonts w:hAnsi="ＭＳ ゴシック"/>
          </w:rPr>
          <w:t>「虚血性心疾患</w:t>
        </w:r>
        <w:r w:rsidRPr="00187607">
          <w:rPr>
            <w:rStyle w:val="aa"/>
          </w:rPr>
          <w:t>（Ischaemic heart disease）</w:t>
        </w:r>
        <w:r w:rsidRPr="00187607">
          <w:rPr>
            <w:rStyle w:val="aa"/>
            <w:rFonts w:hAnsi="ＭＳ ゴシック"/>
          </w:rPr>
          <w:t>（ＳＭＱ）」</w:t>
        </w:r>
        <w:r>
          <w:rPr>
            <w:webHidden/>
          </w:rPr>
          <w:tab/>
        </w:r>
        <w:r>
          <w:rPr>
            <w:webHidden/>
          </w:rPr>
          <w:fldChar w:fldCharType="begin"/>
        </w:r>
        <w:r>
          <w:rPr>
            <w:webHidden/>
          </w:rPr>
          <w:instrText xml:space="preserve"> PAGEREF _Toc95749460 \h </w:instrText>
        </w:r>
        <w:r>
          <w:rPr>
            <w:webHidden/>
          </w:rPr>
        </w:r>
        <w:r>
          <w:rPr>
            <w:webHidden/>
          </w:rPr>
          <w:fldChar w:fldCharType="separate"/>
        </w:r>
        <w:r w:rsidR="00550747">
          <w:rPr>
            <w:webHidden/>
          </w:rPr>
          <w:t>143</w:t>
        </w:r>
        <w:r>
          <w:rPr>
            <w:webHidden/>
          </w:rPr>
          <w:fldChar w:fldCharType="end"/>
        </w:r>
      </w:hyperlink>
    </w:p>
    <w:p w14:paraId="770FC163" w14:textId="21E4C8BB" w:rsidR="00DD5CB3" w:rsidRDefault="00DD5CB3" w:rsidP="00A648ED">
      <w:pPr>
        <w:pStyle w:val="31"/>
        <w:rPr>
          <w:rFonts w:asciiTheme="minorHAnsi" w:eastAsiaTheme="minorEastAsia" w:hAnsiTheme="minorHAnsi" w:cstheme="minorBidi"/>
          <w:szCs w:val="22"/>
        </w:rPr>
      </w:pPr>
      <w:hyperlink w:anchor="_Toc95749461" w:history="1">
        <w:r w:rsidRPr="00187607">
          <w:rPr>
            <w:rStyle w:val="aa"/>
          </w:rPr>
          <w:t>2.58</w:t>
        </w:r>
        <w:r>
          <w:rPr>
            <w:rFonts w:asciiTheme="minorHAnsi" w:eastAsiaTheme="minorEastAsia" w:hAnsiTheme="minorHAnsi" w:cstheme="minorBidi"/>
            <w:szCs w:val="22"/>
          </w:rPr>
          <w:tab/>
        </w:r>
        <w:r w:rsidRPr="00187607">
          <w:rPr>
            <w:rStyle w:val="aa"/>
            <w:rFonts w:hAnsi="ＭＳ ゴシック"/>
          </w:rPr>
          <w:t>「効能／効果の欠如</w:t>
        </w:r>
        <w:r w:rsidRPr="00187607">
          <w:rPr>
            <w:rStyle w:val="aa"/>
          </w:rPr>
          <w:t>（Lack of efficacy/effect）</w:t>
        </w:r>
        <w:r w:rsidRPr="00187607">
          <w:rPr>
            <w:rStyle w:val="aa"/>
            <w:rFonts w:hAnsi="ＭＳ ゴシック"/>
          </w:rPr>
          <w:t>（ＳＭＱ）」</w:t>
        </w:r>
        <w:r>
          <w:rPr>
            <w:webHidden/>
          </w:rPr>
          <w:tab/>
        </w:r>
        <w:r>
          <w:rPr>
            <w:webHidden/>
          </w:rPr>
          <w:fldChar w:fldCharType="begin"/>
        </w:r>
        <w:r>
          <w:rPr>
            <w:webHidden/>
          </w:rPr>
          <w:instrText xml:space="preserve"> PAGEREF _Toc95749461 \h </w:instrText>
        </w:r>
        <w:r>
          <w:rPr>
            <w:webHidden/>
          </w:rPr>
        </w:r>
        <w:r>
          <w:rPr>
            <w:webHidden/>
          </w:rPr>
          <w:fldChar w:fldCharType="separate"/>
        </w:r>
        <w:r w:rsidR="00550747">
          <w:rPr>
            <w:webHidden/>
          </w:rPr>
          <w:t>145</w:t>
        </w:r>
        <w:r>
          <w:rPr>
            <w:webHidden/>
          </w:rPr>
          <w:fldChar w:fldCharType="end"/>
        </w:r>
      </w:hyperlink>
    </w:p>
    <w:p w14:paraId="327AE53B" w14:textId="379B9B4C" w:rsidR="00DD5CB3" w:rsidRDefault="00DD5CB3" w:rsidP="00A648ED">
      <w:pPr>
        <w:pStyle w:val="31"/>
        <w:rPr>
          <w:rFonts w:asciiTheme="minorHAnsi" w:eastAsiaTheme="minorEastAsia" w:hAnsiTheme="minorHAnsi" w:cstheme="minorBidi"/>
          <w:szCs w:val="22"/>
        </w:rPr>
      </w:pPr>
      <w:hyperlink w:anchor="_Toc95749462" w:history="1">
        <w:r w:rsidRPr="00187607">
          <w:rPr>
            <w:rStyle w:val="aa"/>
          </w:rPr>
          <w:t>2.59</w:t>
        </w:r>
        <w:r>
          <w:rPr>
            <w:rFonts w:asciiTheme="minorHAnsi" w:eastAsiaTheme="minorEastAsia" w:hAnsiTheme="minorHAnsi" w:cstheme="minorBidi"/>
            <w:szCs w:val="22"/>
          </w:rPr>
          <w:tab/>
        </w:r>
        <w:r w:rsidRPr="00187607">
          <w:rPr>
            <w:rStyle w:val="aa"/>
            <w:rFonts w:hAnsi="ＭＳ ゴシック"/>
          </w:rPr>
          <w:t>「涙器障害</w:t>
        </w:r>
        <w:r w:rsidRPr="00187607">
          <w:rPr>
            <w:rStyle w:val="aa"/>
          </w:rPr>
          <w:t>（Lacrimal disorders）</w:t>
        </w:r>
        <w:r w:rsidRPr="00187607">
          <w:rPr>
            <w:rStyle w:val="aa"/>
            <w:rFonts w:hAnsi="ＭＳ ゴシック"/>
          </w:rPr>
          <w:t>（ＳＭＱ）」</w:t>
        </w:r>
        <w:r>
          <w:rPr>
            <w:webHidden/>
          </w:rPr>
          <w:tab/>
        </w:r>
        <w:r>
          <w:rPr>
            <w:webHidden/>
          </w:rPr>
          <w:fldChar w:fldCharType="begin"/>
        </w:r>
        <w:r>
          <w:rPr>
            <w:webHidden/>
          </w:rPr>
          <w:instrText xml:space="preserve"> PAGEREF _Toc95749462 \h </w:instrText>
        </w:r>
        <w:r>
          <w:rPr>
            <w:webHidden/>
          </w:rPr>
        </w:r>
        <w:r>
          <w:rPr>
            <w:webHidden/>
          </w:rPr>
          <w:fldChar w:fldCharType="separate"/>
        </w:r>
        <w:r w:rsidR="00550747">
          <w:rPr>
            <w:webHidden/>
          </w:rPr>
          <w:t>146</w:t>
        </w:r>
        <w:r>
          <w:rPr>
            <w:webHidden/>
          </w:rPr>
          <w:fldChar w:fldCharType="end"/>
        </w:r>
      </w:hyperlink>
    </w:p>
    <w:p w14:paraId="2FB8E26C" w14:textId="417C52A4" w:rsidR="00DD5CB3" w:rsidRDefault="00DD5CB3" w:rsidP="00A648ED">
      <w:pPr>
        <w:pStyle w:val="31"/>
        <w:rPr>
          <w:rFonts w:asciiTheme="minorHAnsi" w:eastAsiaTheme="minorEastAsia" w:hAnsiTheme="minorHAnsi" w:cstheme="minorBidi"/>
          <w:szCs w:val="22"/>
        </w:rPr>
      </w:pPr>
      <w:hyperlink w:anchor="_Toc95749463" w:history="1">
        <w:r w:rsidRPr="00187607">
          <w:rPr>
            <w:rStyle w:val="aa"/>
          </w:rPr>
          <w:t>2.60</w:t>
        </w:r>
        <w:r>
          <w:rPr>
            <w:rFonts w:asciiTheme="minorHAnsi" w:eastAsiaTheme="minorEastAsia" w:hAnsiTheme="minorHAnsi" w:cstheme="minorBidi"/>
            <w:szCs w:val="22"/>
          </w:rPr>
          <w:tab/>
        </w:r>
        <w:r w:rsidRPr="00187607">
          <w:rPr>
            <w:rStyle w:val="aa"/>
            <w:rFonts w:hAnsi="ＭＳ ゴシック"/>
          </w:rPr>
          <w:t>「乳酸アシドーシス</w:t>
        </w:r>
        <w:r w:rsidRPr="00187607">
          <w:rPr>
            <w:rStyle w:val="aa"/>
          </w:rPr>
          <w:t>（Lactic acidosis）</w:t>
        </w:r>
        <w:r w:rsidRPr="00187607">
          <w:rPr>
            <w:rStyle w:val="aa"/>
            <w:rFonts w:hAnsi="ＭＳ ゴシック"/>
          </w:rPr>
          <w:t>（ＳＭＱ）」</w:t>
        </w:r>
        <w:r>
          <w:rPr>
            <w:webHidden/>
          </w:rPr>
          <w:tab/>
        </w:r>
        <w:r>
          <w:rPr>
            <w:webHidden/>
          </w:rPr>
          <w:fldChar w:fldCharType="begin"/>
        </w:r>
        <w:r>
          <w:rPr>
            <w:webHidden/>
          </w:rPr>
          <w:instrText xml:space="preserve"> PAGEREF _Toc95749463 \h </w:instrText>
        </w:r>
        <w:r>
          <w:rPr>
            <w:webHidden/>
          </w:rPr>
        </w:r>
        <w:r>
          <w:rPr>
            <w:webHidden/>
          </w:rPr>
          <w:fldChar w:fldCharType="separate"/>
        </w:r>
        <w:r w:rsidR="00550747">
          <w:rPr>
            <w:webHidden/>
          </w:rPr>
          <w:t>148</w:t>
        </w:r>
        <w:r>
          <w:rPr>
            <w:webHidden/>
          </w:rPr>
          <w:fldChar w:fldCharType="end"/>
        </w:r>
      </w:hyperlink>
    </w:p>
    <w:p w14:paraId="62D328D7" w14:textId="5B70869B" w:rsidR="00DD5CB3" w:rsidRDefault="00DD5CB3" w:rsidP="00A648ED">
      <w:pPr>
        <w:pStyle w:val="31"/>
        <w:rPr>
          <w:rFonts w:asciiTheme="minorHAnsi" w:eastAsiaTheme="minorEastAsia" w:hAnsiTheme="minorHAnsi" w:cstheme="minorBidi"/>
          <w:szCs w:val="22"/>
        </w:rPr>
      </w:pPr>
      <w:hyperlink w:anchor="_Toc95749464" w:history="1">
        <w:r w:rsidRPr="00187607">
          <w:rPr>
            <w:rStyle w:val="aa"/>
          </w:rPr>
          <w:t>2.61</w:t>
        </w:r>
        <w:r>
          <w:rPr>
            <w:rFonts w:asciiTheme="minorHAnsi" w:eastAsiaTheme="minorEastAsia" w:hAnsiTheme="minorHAnsi" w:cstheme="minorBidi"/>
            <w:szCs w:val="22"/>
          </w:rPr>
          <w:tab/>
        </w:r>
        <w:r w:rsidRPr="00187607">
          <w:rPr>
            <w:rStyle w:val="aa"/>
            <w:rFonts w:hAnsi="ＭＳ ゴシック"/>
          </w:rPr>
          <w:t>「水晶体障害</w:t>
        </w:r>
        <w:r w:rsidRPr="00187607">
          <w:rPr>
            <w:rStyle w:val="aa"/>
          </w:rPr>
          <w:t>（Lens disorders）</w:t>
        </w:r>
        <w:r w:rsidRPr="00187607">
          <w:rPr>
            <w:rStyle w:val="aa"/>
            <w:rFonts w:hAnsi="ＭＳ ゴシック"/>
          </w:rPr>
          <w:t>（ＳＭＱ）」</w:t>
        </w:r>
        <w:r>
          <w:rPr>
            <w:webHidden/>
          </w:rPr>
          <w:tab/>
        </w:r>
        <w:r>
          <w:rPr>
            <w:webHidden/>
          </w:rPr>
          <w:fldChar w:fldCharType="begin"/>
        </w:r>
        <w:r>
          <w:rPr>
            <w:webHidden/>
          </w:rPr>
          <w:instrText xml:space="preserve"> PAGEREF _Toc95749464 \h </w:instrText>
        </w:r>
        <w:r>
          <w:rPr>
            <w:webHidden/>
          </w:rPr>
        </w:r>
        <w:r>
          <w:rPr>
            <w:webHidden/>
          </w:rPr>
          <w:fldChar w:fldCharType="separate"/>
        </w:r>
        <w:r w:rsidR="00550747">
          <w:rPr>
            <w:webHidden/>
          </w:rPr>
          <w:t>150</w:t>
        </w:r>
        <w:r>
          <w:rPr>
            <w:webHidden/>
          </w:rPr>
          <w:fldChar w:fldCharType="end"/>
        </w:r>
      </w:hyperlink>
    </w:p>
    <w:p w14:paraId="59D2B79D" w14:textId="2385E62E" w:rsidR="00DD5CB3" w:rsidRDefault="00DD5CB3" w:rsidP="00A648ED">
      <w:pPr>
        <w:pStyle w:val="31"/>
        <w:rPr>
          <w:rFonts w:asciiTheme="minorHAnsi" w:eastAsiaTheme="minorEastAsia" w:hAnsiTheme="minorHAnsi" w:cstheme="minorBidi"/>
          <w:szCs w:val="22"/>
        </w:rPr>
      </w:pPr>
      <w:hyperlink w:anchor="_Toc95749465" w:history="1">
        <w:r w:rsidRPr="00187607">
          <w:rPr>
            <w:rStyle w:val="aa"/>
          </w:rPr>
          <w:t>2.62</w:t>
        </w:r>
        <w:r>
          <w:rPr>
            <w:rFonts w:asciiTheme="minorHAnsi" w:eastAsiaTheme="minorEastAsia" w:hAnsiTheme="minorHAnsi" w:cstheme="minorBidi"/>
            <w:szCs w:val="22"/>
          </w:rPr>
          <w:tab/>
        </w:r>
        <w:r w:rsidRPr="00187607">
          <w:rPr>
            <w:rStyle w:val="aa"/>
            <w:rFonts w:hAnsi="ＭＳ ゴシック"/>
          </w:rPr>
          <w:t>「リポジストロフィー</w:t>
        </w:r>
        <w:r w:rsidRPr="00187607">
          <w:rPr>
            <w:rStyle w:val="aa"/>
          </w:rPr>
          <w:t>（Lipodystrophy）</w:t>
        </w:r>
        <w:r w:rsidRPr="00187607">
          <w:rPr>
            <w:rStyle w:val="aa"/>
            <w:rFonts w:hAnsi="ＭＳ ゴシック"/>
          </w:rPr>
          <w:t>（ＳＭＱ）」</w:t>
        </w:r>
        <w:r>
          <w:rPr>
            <w:webHidden/>
          </w:rPr>
          <w:tab/>
        </w:r>
        <w:r>
          <w:rPr>
            <w:webHidden/>
          </w:rPr>
          <w:fldChar w:fldCharType="begin"/>
        </w:r>
        <w:r>
          <w:rPr>
            <w:webHidden/>
          </w:rPr>
          <w:instrText xml:space="preserve"> PAGEREF _Toc95749465 \h </w:instrText>
        </w:r>
        <w:r>
          <w:rPr>
            <w:webHidden/>
          </w:rPr>
        </w:r>
        <w:r>
          <w:rPr>
            <w:webHidden/>
          </w:rPr>
          <w:fldChar w:fldCharType="separate"/>
        </w:r>
        <w:r w:rsidR="00550747">
          <w:rPr>
            <w:webHidden/>
          </w:rPr>
          <w:t>152</w:t>
        </w:r>
        <w:r>
          <w:rPr>
            <w:webHidden/>
          </w:rPr>
          <w:fldChar w:fldCharType="end"/>
        </w:r>
      </w:hyperlink>
    </w:p>
    <w:p w14:paraId="03DAF760" w14:textId="708EE173" w:rsidR="00DD5CB3" w:rsidRDefault="00DD5CB3" w:rsidP="00A648ED">
      <w:pPr>
        <w:pStyle w:val="31"/>
        <w:rPr>
          <w:rFonts w:asciiTheme="minorHAnsi" w:eastAsiaTheme="minorEastAsia" w:hAnsiTheme="minorHAnsi" w:cstheme="minorBidi"/>
          <w:szCs w:val="22"/>
        </w:rPr>
      </w:pPr>
      <w:hyperlink w:anchor="_Toc95749466" w:history="1">
        <w:r w:rsidRPr="00187607">
          <w:rPr>
            <w:rStyle w:val="aa"/>
          </w:rPr>
          <w:t>2.63</w:t>
        </w:r>
        <w:r>
          <w:rPr>
            <w:rFonts w:asciiTheme="minorHAnsi" w:eastAsiaTheme="minorEastAsia" w:hAnsiTheme="minorHAnsi" w:cstheme="minorBidi"/>
            <w:szCs w:val="22"/>
          </w:rPr>
          <w:tab/>
        </w:r>
        <w:r w:rsidRPr="00187607">
          <w:rPr>
            <w:rStyle w:val="aa"/>
            <w:rFonts w:hAnsi="ＭＳ ゴシック"/>
          </w:rPr>
          <w:t>「悪性疾患</w:t>
        </w:r>
        <w:r w:rsidRPr="00187607">
          <w:rPr>
            <w:rStyle w:val="aa"/>
          </w:rPr>
          <w:t>（Malignancies）</w:t>
        </w:r>
        <w:r w:rsidRPr="00187607">
          <w:rPr>
            <w:rStyle w:val="aa"/>
            <w:rFonts w:hAnsi="ＭＳ ゴシック"/>
          </w:rPr>
          <w:t>（ＳＭＱ）」</w:t>
        </w:r>
        <w:r>
          <w:rPr>
            <w:webHidden/>
          </w:rPr>
          <w:tab/>
        </w:r>
        <w:r>
          <w:rPr>
            <w:webHidden/>
          </w:rPr>
          <w:fldChar w:fldCharType="begin"/>
        </w:r>
        <w:r>
          <w:rPr>
            <w:webHidden/>
          </w:rPr>
          <w:instrText xml:space="preserve"> PAGEREF _Toc95749466 \h </w:instrText>
        </w:r>
        <w:r>
          <w:rPr>
            <w:webHidden/>
          </w:rPr>
        </w:r>
        <w:r>
          <w:rPr>
            <w:webHidden/>
          </w:rPr>
          <w:fldChar w:fldCharType="separate"/>
        </w:r>
        <w:r w:rsidR="00550747">
          <w:rPr>
            <w:webHidden/>
          </w:rPr>
          <w:t>155</w:t>
        </w:r>
        <w:r>
          <w:rPr>
            <w:webHidden/>
          </w:rPr>
          <w:fldChar w:fldCharType="end"/>
        </w:r>
      </w:hyperlink>
    </w:p>
    <w:p w14:paraId="0250E297" w14:textId="4FB373A7" w:rsidR="00DD5CB3" w:rsidRDefault="00DD5CB3" w:rsidP="00A648ED">
      <w:pPr>
        <w:pStyle w:val="31"/>
        <w:rPr>
          <w:rFonts w:asciiTheme="minorHAnsi" w:eastAsiaTheme="minorEastAsia" w:hAnsiTheme="minorHAnsi" w:cstheme="minorBidi"/>
          <w:szCs w:val="22"/>
        </w:rPr>
      </w:pPr>
      <w:hyperlink w:anchor="_Toc95749467" w:history="1">
        <w:r w:rsidRPr="00187607">
          <w:rPr>
            <w:rStyle w:val="aa"/>
            <w:lang w:val="en-GB"/>
          </w:rPr>
          <w:t>2.64</w:t>
        </w:r>
        <w:r>
          <w:rPr>
            <w:rFonts w:asciiTheme="minorHAnsi" w:eastAsiaTheme="minorEastAsia" w:hAnsiTheme="minorHAnsi" w:cstheme="minorBidi"/>
            <w:szCs w:val="22"/>
          </w:rPr>
          <w:tab/>
        </w:r>
        <w:r w:rsidRPr="00187607">
          <w:rPr>
            <w:rStyle w:val="aa"/>
            <w:rFonts w:hAnsi="ＭＳ ゴシック"/>
          </w:rPr>
          <w:t>「悪性リンパ腫</w:t>
        </w:r>
        <w:r w:rsidRPr="00187607">
          <w:rPr>
            <w:rStyle w:val="aa"/>
          </w:rPr>
          <w:t>（Malignant lymphomas）</w:t>
        </w:r>
        <w:r w:rsidRPr="00187607">
          <w:rPr>
            <w:rStyle w:val="aa"/>
            <w:rFonts w:hAnsi="ＭＳ ゴシック"/>
            <w:lang w:val="en-GB"/>
          </w:rPr>
          <w:t>（ＳＭＱ）</w:t>
        </w:r>
        <w:r w:rsidRPr="00187607">
          <w:rPr>
            <w:rStyle w:val="aa"/>
            <w:rFonts w:hAnsi="ＭＳ ゴシック"/>
          </w:rPr>
          <w:t>」</w:t>
        </w:r>
        <w:r>
          <w:rPr>
            <w:webHidden/>
          </w:rPr>
          <w:tab/>
        </w:r>
        <w:r>
          <w:rPr>
            <w:webHidden/>
          </w:rPr>
          <w:fldChar w:fldCharType="begin"/>
        </w:r>
        <w:r>
          <w:rPr>
            <w:webHidden/>
          </w:rPr>
          <w:instrText xml:space="preserve"> PAGEREF _Toc95749467 \h </w:instrText>
        </w:r>
        <w:r>
          <w:rPr>
            <w:webHidden/>
          </w:rPr>
        </w:r>
        <w:r>
          <w:rPr>
            <w:webHidden/>
          </w:rPr>
          <w:fldChar w:fldCharType="separate"/>
        </w:r>
        <w:r w:rsidR="00550747">
          <w:rPr>
            <w:webHidden/>
          </w:rPr>
          <w:t>159</w:t>
        </w:r>
        <w:r>
          <w:rPr>
            <w:webHidden/>
          </w:rPr>
          <w:fldChar w:fldCharType="end"/>
        </w:r>
      </w:hyperlink>
    </w:p>
    <w:p w14:paraId="74115D9F" w14:textId="08EC0D4B" w:rsidR="00DD5CB3" w:rsidRDefault="00DD5CB3" w:rsidP="00A648ED">
      <w:pPr>
        <w:pStyle w:val="31"/>
        <w:rPr>
          <w:rFonts w:asciiTheme="minorHAnsi" w:eastAsiaTheme="minorEastAsia" w:hAnsiTheme="minorHAnsi" w:cstheme="minorBidi"/>
          <w:szCs w:val="22"/>
        </w:rPr>
      </w:pPr>
      <w:hyperlink w:anchor="_Toc95749468" w:history="1">
        <w:r w:rsidRPr="00187607">
          <w:rPr>
            <w:rStyle w:val="aa"/>
          </w:rPr>
          <w:t>2.65</w:t>
        </w:r>
        <w:r>
          <w:rPr>
            <w:rFonts w:asciiTheme="minorHAnsi" w:eastAsiaTheme="minorEastAsia" w:hAnsiTheme="minorHAnsi" w:cstheme="minorBidi"/>
            <w:szCs w:val="22"/>
          </w:rPr>
          <w:tab/>
        </w:r>
        <w:r w:rsidRPr="00187607">
          <w:rPr>
            <w:rStyle w:val="aa"/>
            <w:rFonts w:hAnsi="ＭＳ ゴシック"/>
          </w:rPr>
          <w:t>「投薬過誤</w:t>
        </w:r>
        <w:r w:rsidRPr="00187607">
          <w:rPr>
            <w:rStyle w:val="aa"/>
          </w:rPr>
          <w:t>（Medication errors）</w:t>
        </w:r>
        <w:r w:rsidRPr="00187607">
          <w:rPr>
            <w:rStyle w:val="aa"/>
            <w:rFonts w:hAnsi="ＭＳ ゴシック"/>
          </w:rPr>
          <w:t>（ＳＭＱ）」</w:t>
        </w:r>
        <w:r>
          <w:rPr>
            <w:webHidden/>
          </w:rPr>
          <w:tab/>
        </w:r>
        <w:r>
          <w:rPr>
            <w:webHidden/>
          </w:rPr>
          <w:fldChar w:fldCharType="begin"/>
        </w:r>
        <w:r>
          <w:rPr>
            <w:webHidden/>
          </w:rPr>
          <w:instrText xml:space="preserve"> PAGEREF _Toc95749468 \h </w:instrText>
        </w:r>
        <w:r>
          <w:rPr>
            <w:webHidden/>
          </w:rPr>
        </w:r>
        <w:r>
          <w:rPr>
            <w:webHidden/>
          </w:rPr>
          <w:fldChar w:fldCharType="separate"/>
        </w:r>
        <w:r w:rsidR="00550747">
          <w:rPr>
            <w:webHidden/>
          </w:rPr>
          <w:t>161</w:t>
        </w:r>
        <w:r>
          <w:rPr>
            <w:webHidden/>
          </w:rPr>
          <w:fldChar w:fldCharType="end"/>
        </w:r>
      </w:hyperlink>
    </w:p>
    <w:p w14:paraId="59418164" w14:textId="08C24C20" w:rsidR="00DD5CB3" w:rsidRDefault="00DD5CB3" w:rsidP="00A648ED">
      <w:pPr>
        <w:pStyle w:val="31"/>
        <w:rPr>
          <w:rFonts w:asciiTheme="minorHAnsi" w:eastAsiaTheme="minorEastAsia" w:hAnsiTheme="minorHAnsi" w:cstheme="minorBidi"/>
          <w:szCs w:val="22"/>
        </w:rPr>
      </w:pPr>
      <w:hyperlink w:anchor="_Toc95749469" w:history="1">
        <w:r w:rsidRPr="00187607">
          <w:rPr>
            <w:rStyle w:val="aa"/>
            <w:lang w:val="en-GB"/>
          </w:rPr>
          <w:t>2.66</w:t>
        </w:r>
        <w:r>
          <w:rPr>
            <w:rFonts w:asciiTheme="minorHAnsi" w:eastAsiaTheme="minorEastAsia" w:hAnsiTheme="minorHAnsi" w:cstheme="minorBidi"/>
            <w:szCs w:val="22"/>
          </w:rPr>
          <w:tab/>
        </w:r>
        <w:r w:rsidRPr="00187607">
          <w:rPr>
            <w:rStyle w:val="aa"/>
            <w:rFonts w:hAnsi="ＭＳ ゴシック"/>
          </w:rPr>
          <w:t>「骨髄異形成症候群</w:t>
        </w:r>
        <w:r w:rsidRPr="00187607">
          <w:rPr>
            <w:rStyle w:val="aa"/>
          </w:rPr>
          <w:t>（Myelodysplastic syndrome）</w:t>
        </w:r>
        <w:r w:rsidRPr="00187607">
          <w:rPr>
            <w:rStyle w:val="aa"/>
            <w:rFonts w:hAnsi="ＭＳ ゴシック"/>
            <w:lang w:val="en-GB"/>
          </w:rPr>
          <w:t>（ＳＭＱ）</w:t>
        </w:r>
        <w:r w:rsidRPr="00187607">
          <w:rPr>
            <w:rStyle w:val="aa"/>
            <w:rFonts w:hAnsi="ＭＳ ゴシック"/>
          </w:rPr>
          <w:t>」</w:t>
        </w:r>
        <w:r>
          <w:rPr>
            <w:webHidden/>
          </w:rPr>
          <w:tab/>
        </w:r>
        <w:r>
          <w:rPr>
            <w:webHidden/>
          </w:rPr>
          <w:fldChar w:fldCharType="begin"/>
        </w:r>
        <w:r>
          <w:rPr>
            <w:webHidden/>
          </w:rPr>
          <w:instrText xml:space="preserve"> PAGEREF _Toc95749469 \h </w:instrText>
        </w:r>
        <w:r>
          <w:rPr>
            <w:webHidden/>
          </w:rPr>
        </w:r>
        <w:r>
          <w:rPr>
            <w:webHidden/>
          </w:rPr>
          <w:fldChar w:fldCharType="separate"/>
        </w:r>
        <w:r w:rsidR="00550747">
          <w:rPr>
            <w:webHidden/>
          </w:rPr>
          <w:t>163</w:t>
        </w:r>
        <w:r>
          <w:rPr>
            <w:webHidden/>
          </w:rPr>
          <w:fldChar w:fldCharType="end"/>
        </w:r>
      </w:hyperlink>
    </w:p>
    <w:p w14:paraId="410DC7FF" w14:textId="2F7F8895" w:rsidR="00DD5CB3" w:rsidRDefault="00DD5CB3" w:rsidP="00A648ED">
      <w:pPr>
        <w:pStyle w:val="31"/>
        <w:rPr>
          <w:rFonts w:asciiTheme="minorHAnsi" w:eastAsiaTheme="minorEastAsia" w:hAnsiTheme="minorHAnsi" w:cstheme="minorBidi"/>
          <w:szCs w:val="22"/>
        </w:rPr>
      </w:pPr>
      <w:hyperlink w:anchor="_Toc95749470" w:history="1">
        <w:r w:rsidRPr="00187607">
          <w:rPr>
            <w:rStyle w:val="aa"/>
          </w:rPr>
          <w:t>2.67</w:t>
        </w:r>
        <w:r>
          <w:rPr>
            <w:rFonts w:asciiTheme="minorHAnsi" w:eastAsiaTheme="minorEastAsia" w:hAnsiTheme="minorHAnsi" w:cstheme="minorBidi"/>
            <w:szCs w:val="22"/>
          </w:rPr>
          <w:tab/>
        </w:r>
        <w:r w:rsidRPr="00187607">
          <w:rPr>
            <w:rStyle w:val="aa"/>
            <w:rFonts w:hAnsi="ＭＳ ゴシック"/>
          </w:rPr>
          <w:t>「悪性症候群</w:t>
        </w:r>
        <w:r w:rsidRPr="00187607">
          <w:rPr>
            <w:rStyle w:val="aa"/>
          </w:rPr>
          <w:t>（Neuroleptic malignant syndrome）</w:t>
        </w:r>
        <w:r w:rsidRPr="00187607">
          <w:rPr>
            <w:rStyle w:val="aa"/>
            <w:rFonts w:hAnsi="ＭＳ ゴシック"/>
          </w:rPr>
          <w:t>（ＳＭＱ）」</w:t>
        </w:r>
        <w:r>
          <w:rPr>
            <w:webHidden/>
          </w:rPr>
          <w:tab/>
        </w:r>
        <w:r>
          <w:rPr>
            <w:webHidden/>
          </w:rPr>
          <w:fldChar w:fldCharType="begin"/>
        </w:r>
        <w:r>
          <w:rPr>
            <w:webHidden/>
          </w:rPr>
          <w:instrText xml:space="preserve"> PAGEREF _Toc95749470 \h </w:instrText>
        </w:r>
        <w:r>
          <w:rPr>
            <w:webHidden/>
          </w:rPr>
        </w:r>
        <w:r>
          <w:rPr>
            <w:webHidden/>
          </w:rPr>
          <w:fldChar w:fldCharType="separate"/>
        </w:r>
        <w:r w:rsidR="00550747">
          <w:rPr>
            <w:webHidden/>
          </w:rPr>
          <w:t>166</w:t>
        </w:r>
        <w:r>
          <w:rPr>
            <w:webHidden/>
          </w:rPr>
          <w:fldChar w:fldCharType="end"/>
        </w:r>
      </w:hyperlink>
    </w:p>
    <w:p w14:paraId="48BE6657" w14:textId="7891A976" w:rsidR="00DD5CB3" w:rsidRDefault="00DD5CB3" w:rsidP="00A648ED">
      <w:pPr>
        <w:pStyle w:val="31"/>
        <w:rPr>
          <w:rFonts w:asciiTheme="minorHAnsi" w:eastAsiaTheme="minorEastAsia" w:hAnsiTheme="minorHAnsi" w:cstheme="minorBidi"/>
          <w:szCs w:val="22"/>
        </w:rPr>
      </w:pPr>
      <w:hyperlink w:anchor="_Toc95749471" w:history="1">
        <w:r w:rsidRPr="00187607">
          <w:rPr>
            <w:rStyle w:val="aa"/>
          </w:rPr>
          <w:t>2.68</w:t>
        </w:r>
        <w:r>
          <w:rPr>
            <w:rFonts w:asciiTheme="minorHAnsi" w:eastAsiaTheme="minorEastAsia" w:hAnsiTheme="minorHAnsi" w:cstheme="minorBidi"/>
            <w:szCs w:val="22"/>
          </w:rPr>
          <w:tab/>
        </w:r>
        <w:r w:rsidRPr="00187607">
          <w:rPr>
            <w:rStyle w:val="aa"/>
            <w:rFonts w:hAnsi="ＭＳ ゴシック"/>
          </w:rPr>
          <w:t>「非感染性下痢</w:t>
        </w:r>
        <w:r w:rsidRPr="00187607">
          <w:rPr>
            <w:rStyle w:val="aa"/>
          </w:rPr>
          <w:t>（Noninfectious diarrhoea）</w:t>
        </w:r>
        <w:r w:rsidRPr="00187607">
          <w:rPr>
            <w:rStyle w:val="aa"/>
            <w:rFonts w:hAnsi="ＭＳ ゴシック"/>
          </w:rPr>
          <w:t>（ＳＭＱ）」</w:t>
        </w:r>
        <w:r>
          <w:rPr>
            <w:webHidden/>
          </w:rPr>
          <w:tab/>
        </w:r>
        <w:r>
          <w:rPr>
            <w:webHidden/>
          </w:rPr>
          <w:fldChar w:fldCharType="begin"/>
        </w:r>
        <w:r>
          <w:rPr>
            <w:webHidden/>
          </w:rPr>
          <w:instrText xml:space="preserve"> PAGEREF _Toc95749471 \h </w:instrText>
        </w:r>
        <w:r>
          <w:rPr>
            <w:webHidden/>
          </w:rPr>
        </w:r>
        <w:r>
          <w:rPr>
            <w:webHidden/>
          </w:rPr>
          <w:fldChar w:fldCharType="separate"/>
        </w:r>
        <w:r w:rsidR="00550747">
          <w:rPr>
            <w:webHidden/>
          </w:rPr>
          <w:t>169</w:t>
        </w:r>
        <w:r>
          <w:rPr>
            <w:webHidden/>
          </w:rPr>
          <w:fldChar w:fldCharType="end"/>
        </w:r>
      </w:hyperlink>
    </w:p>
    <w:p w14:paraId="4B68F63D" w14:textId="006019C6" w:rsidR="00DD5CB3" w:rsidRDefault="00DD5CB3" w:rsidP="00A648ED">
      <w:pPr>
        <w:pStyle w:val="31"/>
        <w:rPr>
          <w:rFonts w:asciiTheme="minorHAnsi" w:eastAsiaTheme="minorEastAsia" w:hAnsiTheme="minorHAnsi" w:cstheme="minorBidi"/>
          <w:szCs w:val="22"/>
        </w:rPr>
      </w:pPr>
      <w:hyperlink w:anchor="_Toc95749472" w:history="1">
        <w:r w:rsidRPr="00187607">
          <w:rPr>
            <w:rStyle w:val="aa"/>
          </w:rPr>
          <w:t>2.69</w:t>
        </w:r>
        <w:r>
          <w:rPr>
            <w:rFonts w:asciiTheme="minorHAnsi" w:eastAsiaTheme="minorEastAsia" w:hAnsiTheme="minorHAnsi" w:cstheme="minorBidi"/>
            <w:szCs w:val="22"/>
          </w:rPr>
          <w:tab/>
        </w:r>
        <w:r w:rsidRPr="00187607">
          <w:rPr>
            <w:rStyle w:val="aa"/>
            <w:rFonts w:hAnsi="ＭＳ ゴシック"/>
          </w:rPr>
          <w:t>「非感染性脳炎</w:t>
        </w:r>
        <w:r w:rsidRPr="00187607">
          <w:rPr>
            <w:rStyle w:val="aa"/>
          </w:rPr>
          <w:t>（Noninfectious encephalitis）</w:t>
        </w:r>
        <w:r w:rsidRPr="00187607">
          <w:rPr>
            <w:rStyle w:val="aa"/>
            <w:rFonts w:hAnsi="ＭＳ ゴシック"/>
          </w:rPr>
          <w:t>（ＳＭＱ）」</w:t>
        </w:r>
        <w:r>
          <w:rPr>
            <w:webHidden/>
          </w:rPr>
          <w:tab/>
        </w:r>
        <w:r>
          <w:rPr>
            <w:webHidden/>
          </w:rPr>
          <w:fldChar w:fldCharType="begin"/>
        </w:r>
        <w:r>
          <w:rPr>
            <w:webHidden/>
          </w:rPr>
          <w:instrText xml:space="preserve"> PAGEREF _Toc95749472 \h </w:instrText>
        </w:r>
        <w:r>
          <w:rPr>
            <w:webHidden/>
          </w:rPr>
        </w:r>
        <w:r>
          <w:rPr>
            <w:webHidden/>
          </w:rPr>
          <w:fldChar w:fldCharType="separate"/>
        </w:r>
        <w:r w:rsidR="00550747">
          <w:rPr>
            <w:webHidden/>
          </w:rPr>
          <w:t>171</w:t>
        </w:r>
        <w:r>
          <w:rPr>
            <w:webHidden/>
          </w:rPr>
          <w:fldChar w:fldCharType="end"/>
        </w:r>
      </w:hyperlink>
    </w:p>
    <w:p w14:paraId="14BB6BD0" w14:textId="47912187" w:rsidR="00DD5CB3" w:rsidRDefault="00DD5CB3" w:rsidP="00A648ED">
      <w:pPr>
        <w:pStyle w:val="31"/>
        <w:rPr>
          <w:rFonts w:asciiTheme="minorHAnsi" w:eastAsiaTheme="minorEastAsia" w:hAnsiTheme="minorHAnsi" w:cstheme="minorBidi"/>
          <w:szCs w:val="22"/>
        </w:rPr>
      </w:pPr>
      <w:hyperlink w:anchor="_Toc95749473" w:history="1">
        <w:r w:rsidRPr="00187607">
          <w:rPr>
            <w:rStyle w:val="aa"/>
          </w:rPr>
          <w:t>2.70</w:t>
        </w:r>
        <w:r>
          <w:rPr>
            <w:rFonts w:asciiTheme="minorHAnsi" w:eastAsiaTheme="minorEastAsia" w:hAnsiTheme="minorHAnsi" w:cstheme="minorBidi"/>
            <w:szCs w:val="22"/>
          </w:rPr>
          <w:tab/>
        </w:r>
        <w:r w:rsidRPr="00187607">
          <w:rPr>
            <w:rStyle w:val="aa"/>
            <w:rFonts w:hAnsi="ＭＳ ゴシック"/>
          </w:rPr>
          <w:t>「非感染性脳症／譫妄</w:t>
        </w:r>
        <w:r w:rsidRPr="00187607">
          <w:rPr>
            <w:rStyle w:val="aa"/>
          </w:rPr>
          <w:t>（Noninfectious encephalopathy/delirium）</w:t>
        </w:r>
        <w:r w:rsidRPr="00187607">
          <w:rPr>
            <w:rStyle w:val="aa"/>
            <w:rFonts w:hAnsi="ＭＳ ゴシック"/>
          </w:rPr>
          <w:t>（ＳＭＱ）」</w:t>
        </w:r>
        <w:r>
          <w:rPr>
            <w:webHidden/>
          </w:rPr>
          <w:tab/>
        </w:r>
        <w:r>
          <w:rPr>
            <w:webHidden/>
          </w:rPr>
          <w:fldChar w:fldCharType="begin"/>
        </w:r>
        <w:r>
          <w:rPr>
            <w:webHidden/>
          </w:rPr>
          <w:instrText xml:space="preserve"> PAGEREF _Toc95749473 \h </w:instrText>
        </w:r>
        <w:r>
          <w:rPr>
            <w:webHidden/>
          </w:rPr>
        </w:r>
        <w:r>
          <w:rPr>
            <w:webHidden/>
          </w:rPr>
          <w:fldChar w:fldCharType="separate"/>
        </w:r>
        <w:r w:rsidR="00550747">
          <w:rPr>
            <w:webHidden/>
          </w:rPr>
          <w:t>173</w:t>
        </w:r>
        <w:r>
          <w:rPr>
            <w:webHidden/>
          </w:rPr>
          <w:fldChar w:fldCharType="end"/>
        </w:r>
      </w:hyperlink>
    </w:p>
    <w:p w14:paraId="7523C262" w14:textId="5DAA4B1D" w:rsidR="00DD5CB3" w:rsidRDefault="00DD5CB3" w:rsidP="00A648ED">
      <w:pPr>
        <w:pStyle w:val="31"/>
        <w:rPr>
          <w:rFonts w:asciiTheme="minorHAnsi" w:eastAsiaTheme="minorEastAsia" w:hAnsiTheme="minorHAnsi" w:cstheme="minorBidi"/>
          <w:szCs w:val="22"/>
        </w:rPr>
      </w:pPr>
      <w:hyperlink w:anchor="_Toc95749474" w:history="1">
        <w:r w:rsidRPr="00187607">
          <w:rPr>
            <w:rStyle w:val="aa"/>
          </w:rPr>
          <w:t>2.71</w:t>
        </w:r>
        <w:r>
          <w:rPr>
            <w:rFonts w:asciiTheme="minorHAnsi" w:eastAsiaTheme="minorEastAsia" w:hAnsiTheme="minorHAnsi" w:cstheme="minorBidi"/>
            <w:szCs w:val="22"/>
          </w:rPr>
          <w:tab/>
        </w:r>
        <w:r w:rsidRPr="00187607">
          <w:rPr>
            <w:rStyle w:val="aa"/>
            <w:rFonts w:hAnsi="ＭＳ ゴシック"/>
          </w:rPr>
          <w:t>「非感染性髄膜炎</w:t>
        </w:r>
        <w:r w:rsidRPr="00187607">
          <w:rPr>
            <w:rStyle w:val="aa"/>
          </w:rPr>
          <w:t>（Noninfectious meningitis）</w:t>
        </w:r>
        <w:r w:rsidRPr="00187607">
          <w:rPr>
            <w:rStyle w:val="aa"/>
            <w:rFonts w:hAnsi="ＭＳ ゴシック"/>
          </w:rPr>
          <w:t>（ＳＭＱ）」</w:t>
        </w:r>
        <w:r>
          <w:rPr>
            <w:webHidden/>
          </w:rPr>
          <w:tab/>
        </w:r>
        <w:r>
          <w:rPr>
            <w:webHidden/>
          </w:rPr>
          <w:fldChar w:fldCharType="begin"/>
        </w:r>
        <w:r>
          <w:rPr>
            <w:webHidden/>
          </w:rPr>
          <w:instrText xml:space="preserve"> PAGEREF _Toc95749474 \h </w:instrText>
        </w:r>
        <w:r>
          <w:rPr>
            <w:webHidden/>
          </w:rPr>
        </w:r>
        <w:r>
          <w:rPr>
            <w:webHidden/>
          </w:rPr>
          <w:fldChar w:fldCharType="separate"/>
        </w:r>
        <w:r w:rsidR="00550747">
          <w:rPr>
            <w:webHidden/>
          </w:rPr>
          <w:t>176</w:t>
        </w:r>
        <w:r>
          <w:rPr>
            <w:webHidden/>
          </w:rPr>
          <w:fldChar w:fldCharType="end"/>
        </w:r>
      </w:hyperlink>
    </w:p>
    <w:p w14:paraId="77E50FCD" w14:textId="542F53C4" w:rsidR="00DD5CB3" w:rsidRDefault="00DD5CB3" w:rsidP="00A648ED">
      <w:pPr>
        <w:pStyle w:val="31"/>
        <w:rPr>
          <w:rFonts w:asciiTheme="minorHAnsi" w:eastAsiaTheme="minorEastAsia" w:hAnsiTheme="minorHAnsi" w:cstheme="minorBidi"/>
          <w:szCs w:val="22"/>
        </w:rPr>
      </w:pPr>
      <w:hyperlink w:anchor="_Toc95749475" w:history="1">
        <w:r w:rsidRPr="00187607">
          <w:rPr>
            <w:rStyle w:val="aa"/>
          </w:rPr>
          <w:t>2.72</w:t>
        </w:r>
        <w:r w:rsidRPr="00DD5CB3">
          <w:rPr>
            <w:rStyle w:val="aa"/>
          </w:rPr>
          <w:tab/>
        </w:r>
        <w:r w:rsidRPr="00187607">
          <w:rPr>
            <w:rStyle w:val="aa"/>
          </w:rPr>
          <w:t>「非感染性心筋炎／心膜炎（Noninfectious myocarditis/pericarditis）</w:t>
        </w:r>
        <w:r w:rsidRPr="00187607">
          <w:rPr>
            <w:rStyle w:val="aa"/>
            <w:rFonts w:hAnsi="ＭＳ ゴシック"/>
          </w:rPr>
          <w:t>（ＳＭＱ）」</w:t>
        </w:r>
        <w:r>
          <w:rPr>
            <w:webHidden/>
          </w:rPr>
          <w:tab/>
        </w:r>
        <w:r>
          <w:rPr>
            <w:webHidden/>
          </w:rPr>
          <w:fldChar w:fldCharType="begin"/>
        </w:r>
        <w:r>
          <w:rPr>
            <w:webHidden/>
          </w:rPr>
          <w:instrText xml:space="preserve"> PAGEREF _Toc95749475 \h </w:instrText>
        </w:r>
        <w:r>
          <w:rPr>
            <w:webHidden/>
          </w:rPr>
        </w:r>
        <w:r>
          <w:rPr>
            <w:webHidden/>
          </w:rPr>
          <w:fldChar w:fldCharType="separate"/>
        </w:r>
        <w:r w:rsidR="00550747">
          <w:rPr>
            <w:webHidden/>
          </w:rPr>
          <w:t>178</w:t>
        </w:r>
        <w:r>
          <w:rPr>
            <w:webHidden/>
          </w:rPr>
          <w:fldChar w:fldCharType="end"/>
        </w:r>
      </w:hyperlink>
    </w:p>
    <w:p w14:paraId="299C2263" w14:textId="04FD9B86" w:rsidR="00DD5CB3" w:rsidRDefault="00DD5CB3" w:rsidP="00A648ED">
      <w:pPr>
        <w:pStyle w:val="31"/>
        <w:rPr>
          <w:rFonts w:asciiTheme="minorHAnsi" w:eastAsiaTheme="minorEastAsia" w:hAnsiTheme="minorHAnsi" w:cstheme="minorBidi"/>
          <w:szCs w:val="22"/>
        </w:rPr>
      </w:pPr>
      <w:hyperlink w:anchor="_Toc95749476" w:history="1">
        <w:r w:rsidRPr="00187607">
          <w:rPr>
            <w:rStyle w:val="aa"/>
          </w:rPr>
          <w:t>2.73</w:t>
        </w:r>
        <w:r>
          <w:rPr>
            <w:rFonts w:asciiTheme="minorHAnsi" w:eastAsiaTheme="minorEastAsia" w:hAnsiTheme="minorHAnsi" w:cstheme="minorBidi"/>
            <w:szCs w:val="22"/>
          </w:rPr>
          <w:tab/>
        </w:r>
        <w:r w:rsidRPr="00187607">
          <w:rPr>
            <w:rStyle w:val="aa"/>
            <w:rFonts w:hAnsi="ＭＳ ゴシック"/>
          </w:rPr>
          <w:t>「眼感染</w:t>
        </w:r>
        <w:r w:rsidRPr="00187607">
          <w:rPr>
            <w:rStyle w:val="aa"/>
          </w:rPr>
          <w:t>（Ocular Infections）</w:t>
        </w:r>
        <w:r w:rsidRPr="00187607">
          <w:rPr>
            <w:rStyle w:val="aa"/>
            <w:rFonts w:hAnsi="ＭＳ ゴシック"/>
          </w:rPr>
          <w:t>（ＳＭＱ）」</w:t>
        </w:r>
        <w:r>
          <w:rPr>
            <w:webHidden/>
          </w:rPr>
          <w:tab/>
        </w:r>
        <w:r>
          <w:rPr>
            <w:webHidden/>
          </w:rPr>
          <w:fldChar w:fldCharType="begin"/>
        </w:r>
        <w:r>
          <w:rPr>
            <w:webHidden/>
          </w:rPr>
          <w:instrText xml:space="preserve"> PAGEREF _Toc95749476 \h </w:instrText>
        </w:r>
        <w:r>
          <w:rPr>
            <w:webHidden/>
          </w:rPr>
        </w:r>
        <w:r>
          <w:rPr>
            <w:webHidden/>
          </w:rPr>
          <w:fldChar w:fldCharType="separate"/>
        </w:r>
        <w:r w:rsidR="00550747">
          <w:rPr>
            <w:webHidden/>
          </w:rPr>
          <w:t>181</w:t>
        </w:r>
        <w:r>
          <w:rPr>
            <w:webHidden/>
          </w:rPr>
          <w:fldChar w:fldCharType="end"/>
        </w:r>
      </w:hyperlink>
    </w:p>
    <w:p w14:paraId="65DFEDA1" w14:textId="5BF463FE" w:rsidR="00DD5CB3" w:rsidRDefault="00DD5CB3" w:rsidP="00A648ED">
      <w:pPr>
        <w:pStyle w:val="31"/>
        <w:rPr>
          <w:rFonts w:asciiTheme="minorHAnsi" w:eastAsiaTheme="minorEastAsia" w:hAnsiTheme="minorHAnsi" w:cstheme="minorBidi"/>
          <w:szCs w:val="22"/>
        </w:rPr>
      </w:pPr>
      <w:hyperlink w:anchor="_Toc95749477" w:history="1">
        <w:r w:rsidRPr="00187607">
          <w:rPr>
            <w:rStyle w:val="aa"/>
          </w:rPr>
          <w:t>2.74</w:t>
        </w:r>
        <w:r>
          <w:rPr>
            <w:rFonts w:asciiTheme="minorHAnsi" w:eastAsiaTheme="minorEastAsia" w:hAnsiTheme="minorHAnsi" w:cstheme="minorBidi"/>
            <w:szCs w:val="22"/>
          </w:rPr>
          <w:tab/>
        </w:r>
        <w:r w:rsidRPr="00187607">
          <w:rPr>
            <w:rStyle w:val="aa"/>
            <w:rFonts w:hAnsi="ＭＳ ゴシック"/>
          </w:rPr>
          <w:t>「眼球運動障害</w:t>
        </w:r>
        <w:r w:rsidRPr="00187607">
          <w:rPr>
            <w:rStyle w:val="aa"/>
          </w:rPr>
          <w:t>（Ocular motility disorders）</w:t>
        </w:r>
        <w:r w:rsidRPr="00187607">
          <w:rPr>
            <w:rStyle w:val="aa"/>
            <w:rFonts w:hAnsi="ＭＳ ゴシック"/>
          </w:rPr>
          <w:t>（ＳＭＱ）」</w:t>
        </w:r>
        <w:r>
          <w:rPr>
            <w:webHidden/>
          </w:rPr>
          <w:tab/>
        </w:r>
        <w:r>
          <w:rPr>
            <w:webHidden/>
          </w:rPr>
          <w:fldChar w:fldCharType="begin"/>
        </w:r>
        <w:r>
          <w:rPr>
            <w:webHidden/>
          </w:rPr>
          <w:instrText xml:space="preserve"> PAGEREF _Toc95749477 \h </w:instrText>
        </w:r>
        <w:r>
          <w:rPr>
            <w:webHidden/>
          </w:rPr>
        </w:r>
        <w:r>
          <w:rPr>
            <w:webHidden/>
          </w:rPr>
          <w:fldChar w:fldCharType="separate"/>
        </w:r>
        <w:r w:rsidR="00550747">
          <w:rPr>
            <w:webHidden/>
          </w:rPr>
          <w:t>182</w:t>
        </w:r>
        <w:r>
          <w:rPr>
            <w:webHidden/>
          </w:rPr>
          <w:fldChar w:fldCharType="end"/>
        </w:r>
      </w:hyperlink>
    </w:p>
    <w:p w14:paraId="5AAC2622" w14:textId="1CA1EDB9" w:rsidR="00DD5CB3" w:rsidRDefault="00DD5CB3" w:rsidP="00A648ED">
      <w:pPr>
        <w:pStyle w:val="31"/>
        <w:rPr>
          <w:rFonts w:asciiTheme="minorHAnsi" w:eastAsiaTheme="minorEastAsia" w:hAnsiTheme="minorHAnsi" w:cstheme="minorBidi"/>
          <w:szCs w:val="22"/>
        </w:rPr>
      </w:pPr>
      <w:hyperlink w:anchor="_Toc95749478" w:history="1">
        <w:r w:rsidRPr="00187607">
          <w:rPr>
            <w:rStyle w:val="aa"/>
          </w:rPr>
          <w:t>2.75</w:t>
        </w:r>
        <w:r>
          <w:rPr>
            <w:rFonts w:asciiTheme="minorHAnsi" w:eastAsiaTheme="minorEastAsia" w:hAnsiTheme="minorHAnsi" w:cstheme="minorBidi"/>
            <w:szCs w:val="22"/>
          </w:rPr>
          <w:tab/>
        </w:r>
        <w:r w:rsidRPr="00187607">
          <w:rPr>
            <w:rStyle w:val="aa"/>
          </w:rPr>
          <w:t>「日和見感染（Opportunistic infections）（ＳＭＱ）」</w:t>
        </w:r>
        <w:r>
          <w:rPr>
            <w:webHidden/>
          </w:rPr>
          <w:tab/>
        </w:r>
        <w:r>
          <w:rPr>
            <w:webHidden/>
          </w:rPr>
          <w:fldChar w:fldCharType="begin"/>
        </w:r>
        <w:r>
          <w:rPr>
            <w:webHidden/>
          </w:rPr>
          <w:instrText xml:space="preserve"> PAGEREF _Toc95749478 \h </w:instrText>
        </w:r>
        <w:r>
          <w:rPr>
            <w:webHidden/>
          </w:rPr>
        </w:r>
        <w:r>
          <w:rPr>
            <w:webHidden/>
          </w:rPr>
          <w:fldChar w:fldCharType="separate"/>
        </w:r>
        <w:r w:rsidR="00550747">
          <w:rPr>
            <w:webHidden/>
          </w:rPr>
          <w:t>184</w:t>
        </w:r>
        <w:r>
          <w:rPr>
            <w:webHidden/>
          </w:rPr>
          <w:fldChar w:fldCharType="end"/>
        </w:r>
      </w:hyperlink>
    </w:p>
    <w:p w14:paraId="193FCEBB" w14:textId="39EB94EC" w:rsidR="00DD5CB3" w:rsidRDefault="00DD5CB3" w:rsidP="00A648ED">
      <w:pPr>
        <w:pStyle w:val="31"/>
        <w:rPr>
          <w:rFonts w:asciiTheme="minorHAnsi" w:eastAsiaTheme="minorEastAsia" w:hAnsiTheme="minorHAnsi" w:cstheme="minorBidi"/>
          <w:szCs w:val="22"/>
        </w:rPr>
      </w:pPr>
      <w:hyperlink w:anchor="_Toc95749479" w:history="1">
        <w:r w:rsidRPr="00187607">
          <w:rPr>
            <w:rStyle w:val="aa"/>
          </w:rPr>
          <w:t>2.76</w:t>
        </w:r>
        <w:r>
          <w:rPr>
            <w:rFonts w:asciiTheme="minorHAnsi" w:eastAsiaTheme="minorEastAsia" w:hAnsiTheme="minorHAnsi" w:cstheme="minorBidi"/>
            <w:szCs w:val="22"/>
          </w:rPr>
          <w:tab/>
        </w:r>
        <w:r w:rsidRPr="00187607">
          <w:rPr>
            <w:rStyle w:val="aa"/>
            <w:rFonts w:hAnsi="ＭＳ ゴシック"/>
          </w:rPr>
          <w:t>「視神経障害</w:t>
        </w:r>
        <w:r w:rsidRPr="00187607">
          <w:rPr>
            <w:rStyle w:val="aa"/>
          </w:rPr>
          <w:t>（Optic nerve disorders）</w:t>
        </w:r>
        <w:r w:rsidRPr="00187607">
          <w:rPr>
            <w:rStyle w:val="aa"/>
            <w:rFonts w:hAnsi="ＭＳ ゴシック"/>
          </w:rPr>
          <w:t>（ＳＭＱ）」</w:t>
        </w:r>
        <w:r>
          <w:rPr>
            <w:webHidden/>
          </w:rPr>
          <w:tab/>
        </w:r>
        <w:r>
          <w:rPr>
            <w:webHidden/>
          </w:rPr>
          <w:fldChar w:fldCharType="begin"/>
        </w:r>
        <w:r>
          <w:rPr>
            <w:webHidden/>
          </w:rPr>
          <w:instrText xml:space="preserve"> PAGEREF _Toc95749479 \h </w:instrText>
        </w:r>
        <w:r>
          <w:rPr>
            <w:webHidden/>
          </w:rPr>
        </w:r>
        <w:r>
          <w:rPr>
            <w:webHidden/>
          </w:rPr>
          <w:fldChar w:fldCharType="separate"/>
        </w:r>
        <w:r w:rsidR="00550747">
          <w:rPr>
            <w:webHidden/>
          </w:rPr>
          <w:t>186</w:t>
        </w:r>
        <w:r>
          <w:rPr>
            <w:webHidden/>
          </w:rPr>
          <w:fldChar w:fldCharType="end"/>
        </w:r>
      </w:hyperlink>
    </w:p>
    <w:p w14:paraId="3FEA9062" w14:textId="503E15D7" w:rsidR="00DD5CB3" w:rsidRDefault="00DD5CB3" w:rsidP="00A648ED">
      <w:pPr>
        <w:pStyle w:val="31"/>
        <w:rPr>
          <w:rFonts w:asciiTheme="minorHAnsi" w:eastAsiaTheme="minorEastAsia" w:hAnsiTheme="minorHAnsi" w:cstheme="minorBidi"/>
          <w:szCs w:val="22"/>
        </w:rPr>
      </w:pPr>
      <w:hyperlink w:anchor="_Toc95749480" w:history="1">
        <w:r w:rsidRPr="00187607">
          <w:rPr>
            <w:rStyle w:val="aa"/>
          </w:rPr>
          <w:t>2.77</w:t>
        </w:r>
        <w:r>
          <w:rPr>
            <w:rFonts w:asciiTheme="minorHAnsi" w:eastAsiaTheme="minorEastAsia" w:hAnsiTheme="minorHAnsi" w:cstheme="minorBidi"/>
            <w:szCs w:val="22"/>
          </w:rPr>
          <w:tab/>
        </w:r>
        <w:r w:rsidRPr="00187607">
          <w:rPr>
            <w:rStyle w:val="aa"/>
            <w:rFonts w:hAnsi="ＭＳ ゴシック"/>
          </w:rPr>
          <w:t>「口腔咽頭障害</w:t>
        </w:r>
        <w:r w:rsidRPr="00187607">
          <w:rPr>
            <w:rStyle w:val="aa"/>
          </w:rPr>
          <w:t>（Oropharyngeal disorders）</w:t>
        </w:r>
        <w:r w:rsidRPr="00187607">
          <w:rPr>
            <w:rStyle w:val="aa"/>
            <w:rFonts w:hAnsi="ＭＳ ゴシック"/>
          </w:rPr>
          <w:t>（ＳＭＱ）」</w:t>
        </w:r>
        <w:r>
          <w:rPr>
            <w:webHidden/>
          </w:rPr>
          <w:tab/>
        </w:r>
        <w:r>
          <w:rPr>
            <w:webHidden/>
          </w:rPr>
          <w:fldChar w:fldCharType="begin"/>
        </w:r>
        <w:r>
          <w:rPr>
            <w:webHidden/>
          </w:rPr>
          <w:instrText xml:space="preserve"> PAGEREF _Toc95749480 \h </w:instrText>
        </w:r>
        <w:r>
          <w:rPr>
            <w:webHidden/>
          </w:rPr>
        </w:r>
        <w:r>
          <w:rPr>
            <w:webHidden/>
          </w:rPr>
          <w:fldChar w:fldCharType="separate"/>
        </w:r>
        <w:r w:rsidR="00550747">
          <w:rPr>
            <w:webHidden/>
          </w:rPr>
          <w:t>188</w:t>
        </w:r>
        <w:r>
          <w:rPr>
            <w:webHidden/>
          </w:rPr>
          <w:fldChar w:fldCharType="end"/>
        </w:r>
      </w:hyperlink>
    </w:p>
    <w:p w14:paraId="24B1DF23" w14:textId="52E339A0" w:rsidR="00DD5CB3" w:rsidRDefault="00DD5CB3" w:rsidP="00A648ED">
      <w:pPr>
        <w:pStyle w:val="31"/>
        <w:rPr>
          <w:rFonts w:asciiTheme="minorHAnsi" w:eastAsiaTheme="minorEastAsia" w:hAnsiTheme="minorHAnsi" w:cstheme="minorBidi"/>
          <w:szCs w:val="22"/>
        </w:rPr>
      </w:pPr>
      <w:hyperlink w:anchor="_Toc95749481" w:history="1">
        <w:r w:rsidRPr="00187607">
          <w:rPr>
            <w:rStyle w:val="aa"/>
          </w:rPr>
          <w:t>2.78</w:t>
        </w:r>
        <w:r>
          <w:rPr>
            <w:rFonts w:asciiTheme="minorHAnsi" w:eastAsiaTheme="minorEastAsia" w:hAnsiTheme="minorHAnsi" w:cstheme="minorBidi"/>
            <w:szCs w:val="22"/>
          </w:rPr>
          <w:tab/>
        </w:r>
        <w:r w:rsidRPr="00187607">
          <w:rPr>
            <w:rStyle w:val="aa"/>
            <w:rFonts w:hAnsi="ＭＳ ゴシック"/>
          </w:rPr>
          <w:t>「骨壊死</w:t>
        </w:r>
        <w:r w:rsidRPr="00187607">
          <w:rPr>
            <w:rStyle w:val="aa"/>
          </w:rPr>
          <w:t>（Osteonecrosis）</w:t>
        </w:r>
        <w:r w:rsidRPr="00187607">
          <w:rPr>
            <w:rStyle w:val="aa"/>
            <w:rFonts w:hAnsi="ＭＳ ゴシック"/>
          </w:rPr>
          <w:t>（ＳＭＱ）」</w:t>
        </w:r>
        <w:r>
          <w:rPr>
            <w:webHidden/>
          </w:rPr>
          <w:tab/>
        </w:r>
        <w:r>
          <w:rPr>
            <w:webHidden/>
          </w:rPr>
          <w:fldChar w:fldCharType="begin"/>
        </w:r>
        <w:r>
          <w:rPr>
            <w:webHidden/>
          </w:rPr>
          <w:instrText xml:space="preserve"> PAGEREF _Toc95749481 \h </w:instrText>
        </w:r>
        <w:r>
          <w:rPr>
            <w:webHidden/>
          </w:rPr>
        </w:r>
        <w:r>
          <w:rPr>
            <w:webHidden/>
          </w:rPr>
          <w:fldChar w:fldCharType="separate"/>
        </w:r>
        <w:r w:rsidR="00550747">
          <w:rPr>
            <w:webHidden/>
          </w:rPr>
          <w:t>190</w:t>
        </w:r>
        <w:r>
          <w:rPr>
            <w:webHidden/>
          </w:rPr>
          <w:fldChar w:fldCharType="end"/>
        </w:r>
      </w:hyperlink>
    </w:p>
    <w:p w14:paraId="56CA0BE5" w14:textId="18D93EFD" w:rsidR="00DD5CB3" w:rsidRDefault="00DD5CB3" w:rsidP="00A648ED">
      <w:pPr>
        <w:pStyle w:val="31"/>
        <w:rPr>
          <w:rFonts w:asciiTheme="minorHAnsi" w:eastAsiaTheme="minorEastAsia" w:hAnsiTheme="minorHAnsi" w:cstheme="minorBidi"/>
          <w:szCs w:val="22"/>
        </w:rPr>
      </w:pPr>
      <w:hyperlink w:anchor="_Toc95749482" w:history="1">
        <w:r w:rsidRPr="00187607">
          <w:rPr>
            <w:rStyle w:val="aa"/>
          </w:rPr>
          <w:t>2.79</w:t>
        </w:r>
        <w:r>
          <w:rPr>
            <w:rFonts w:asciiTheme="minorHAnsi" w:eastAsiaTheme="minorEastAsia" w:hAnsiTheme="minorHAnsi" w:cstheme="minorBidi"/>
            <w:szCs w:val="22"/>
          </w:rPr>
          <w:tab/>
        </w:r>
        <w:r w:rsidRPr="00187607">
          <w:rPr>
            <w:rStyle w:val="aa"/>
            <w:rFonts w:hAnsi="ＭＳ ゴシック"/>
          </w:rPr>
          <w:t>「骨粗鬆症／骨減少症</w:t>
        </w:r>
        <w:r w:rsidRPr="00187607">
          <w:rPr>
            <w:rStyle w:val="aa"/>
          </w:rPr>
          <w:t>（Osteoporosis/osteopenia）</w:t>
        </w:r>
        <w:r w:rsidRPr="00187607">
          <w:rPr>
            <w:rStyle w:val="aa"/>
            <w:rFonts w:hAnsi="ＭＳ ゴシック"/>
          </w:rPr>
          <w:t>（ＳＭＱ）」</w:t>
        </w:r>
        <w:r>
          <w:rPr>
            <w:webHidden/>
          </w:rPr>
          <w:tab/>
        </w:r>
        <w:r>
          <w:rPr>
            <w:webHidden/>
          </w:rPr>
          <w:fldChar w:fldCharType="begin"/>
        </w:r>
        <w:r>
          <w:rPr>
            <w:webHidden/>
          </w:rPr>
          <w:instrText xml:space="preserve"> PAGEREF _Toc95749482 \h </w:instrText>
        </w:r>
        <w:r>
          <w:rPr>
            <w:webHidden/>
          </w:rPr>
        </w:r>
        <w:r>
          <w:rPr>
            <w:webHidden/>
          </w:rPr>
          <w:fldChar w:fldCharType="separate"/>
        </w:r>
        <w:r w:rsidR="00550747">
          <w:rPr>
            <w:webHidden/>
          </w:rPr>
          <w:t>192</w:t>
        </w:r>
        <w:r>
          <w:rPr>
            <w:webHidden/>
          </w:rPr>
          <w:fldChar w:fldCharType="end"/>
        </w:r>
      </w:hyperlink>
    </w:p>
    <w:p w14:paraId="2037234A" w14:textId="47F8D4CB" w:rsidR="00DD5CB3" w:rsidRDefault="00DD5CB3" w:rsidP="00A648ED">
      <w:pPr>
        <w:pStyle w:val="31"/>
        <w:rPr>
          <w:rFonts w:asciiTheme="minorHAnsi" w:eastAsiaTheme="minorEastAsia" w:hAnsiTheme="minorHAnsi" w:cstheme="minorBidi"/>
          <w:szCs w:val="22"/>
        </w:rPr>
      </w:pPr>
      <w:hyperlink w:anchor="_Toc95749483" w:history="1">
        <w:r w:rsidRPr="00187607">
          <w:rPr>
            <w:rStyle w:val="aa"/>
          </w:rPr>
          <w:t>2.80</w:t>
        </w:r>
        <w:r>
          <w:rPr>
            <w:rFonts w:asciiTheme="minorHAnsi" w:eastAsiaTheme="minorEastAsia" w:hAnsiTheme="minorHAnsi" w:cstheme="minorBidi"/>
            <w:szCs w:val="22"/>
          </w:rPr>
          <w:tab/>
        </w:r>
        <w:r w:rsidRPr="00187607">
          <w:rPr>
            <w:rStyle w:val="aa"/>
            <w:rFonts w:hAnsi="ＭＳ ゴシック"/>
          </w:rPr>
          <w:t>「悪性および詳細不明の卵巣新生物</w:t>
        </w:r>
        <w:r>
          <w:rPr>
            <w:rStyle w:val="aa"/>
            <w:rFonts w:hAnsi="ＭＳ ゴシック"/>
          </w:rPr>
          <w:br/>
        </w:r>
        <w:r w:rsidRPr="00187607">
          <w:rPr>
            <w:rStyle w:val="aa"/>
          </w:rPr>
          <w:t xml:space="preserve"> （Ovarian neoplasms, malignant and unspecified）</w:t>
        </w:r>
        <w:r w:rsidRPr="00187607">
          <w:rPr>
            <w:rStyle w:val="aa"/>
            <w:rFonts w:hAnsi="ＭＳ ゴシック"/>
          </w:rPr>
          <w:t>（ＳＭＱ）」</w:t>
        </w:r>
        <w:r>
          <w:rPr>
            <w:webHidden/>
          </w:rPr>
          <w:tab/>
        </w:r>
        <w:r>
          <w:rPr>
            <w:webHidden/>
          </w:rPr>
          <w:fldChar w:fldCharType="begin"/>
        </w:r>
        <w:r>
          <w:rPr>
            <w:webHidden/>
          </w:rPr>
          <w:instrText xml:space="preserve"> PAGEREF _Toc95749483 \h </w:instrText>
        </w:r>
        <w:r>
          <w:rPr>
            <w:webHidden/>
          </w:rPr>
        </w:r>
        <w:r>
          <w:rPr>
            <w:webHidden/>
          </w:rPr>
          <w:fldChar w:fldCharType="separate"/>
        </w:r>
        <w:r w:rsidR="00550747">
          <w:rPr>
            <w:webHidden/>
          </w:rPr>
          <w:t>195</w:t>
        </w:r>
        <w:r>
          <w:rPr>
            <w:webHidden/>
          </w:rPr>
          <w:fldChar w:fldCharType="end"/>
        </w:r>
      </w:hyperlink>
    </w:p>
    <w:p w14:paraId="7E519237" w14:textId="03AB653B" w:rsidR="00DD5CB3" w:rsidRDefault="00DD5CB3" w:rsidP="00A648ED">
      <w:pPr>
        <w:pStyle w:val="31"/>
        <w:rPr>
          <w:rFonts w:asciiTheme="minorHAnsi" w:eastAsiaTheme="minorEastAsia" w:hAnsiTheme="minorHAnsi" w:cstheme="minorBidi"/>
          <w:szCs w:val="22"/>
        </w:rPr>
      </w:pPr>
      <w:hyperlink w:anchor="_Toc95749484" w:history="1">
        <w:r w:rsidRPr="00187607">
          <w:rPr>
            <w:rStyle w:val="aa"/>
          </w:rPr>
          <w:t>2.81</w:t>
        </w:r>
        <w:r>
          <w:rPr>
            <w:rFonts w:asciiTheme="minorHAnsi" w:eastAsiaTheme="minorEastAsia" w:hAnsiTheme="minorHAnsi" w:cstheme="minorBidi"/>
            <w:szCs w:val="22"/>
          </w:rPr>
          <w:tab/>
        </w:r>
        <w:r w:rsidRPr="00187607">
          <w:rPr>
            <w:rStyle w:val="aa"/>
            <w:rFonts w:hAnsi="ＭＳ ゴシック"/>
          </w:rPr>
          <w:t>「眼窩周囲および眼瞼障害</w:t>
        </w:r>
        <w:r w:rsidRPr="00187607">
          <w:rPr>
            <w:rStyle w:val="aa"/>
          </w:rPr>
          <w:t>（Periorbital and eyelid disorders）</w:t>
        </w:r>
        <w:r w:rsidRPr="00187607">
          <w:rPr>
            <w:rStyle w:val="aa"/>
            <w:rFonts w:hAnsi="ＭＳ ゴシック"/>
          </w:rPr>
          <w:t>（ＳＭＱ）」</w:t>
        </w:r>
        <w:r>
          <w:rPr>
            <w:webHidden/>
          </w:rPr>
          <w:tab/>
        </w:r>
        <w:r>
          <w:rPr>
            <w:webHidden/>
          </w:rPr>
          <w:fldChar w:fldCharType="begin"/>
        </w:r>
        <w:r>
          <w:rPr>
            <w:webHidden/>
          </w:rPr>
          <w:instrText xml:space="preserve"> PAGEREF _Toc95749484 \h </w:instrText>
        </w:r>
        <w:r>
          <w:rPr>
            <w:webHidden/>
          </w:rPr>
        </w:r>
        <w:r>
          <w:rPr>
            <w:webHidden/>
          </w:rPr>
          <w:fldChar w:fldCharType="separate"/>
        </w:r>
        <w:r w:rsidR="00550747">
          <w:rPr>
            <w:webHidden/>
          </w:rPr>
          <w:t>197</w:t>
        </w:r>
        <w:r>
          <w:rPr>
            <w:webHidden/>
          </w:rPr>
          <w:fldChar w:fldCharType="end"/>
        </w:r>
      </w:hyperlink>
    </w:p>
    <w:p w14:paraId="1A633AFF" w14:textId="6997332B" w:rsidR="00DD5CB3" w:rsidRDefault="00DD5CB3" w:rsidP="00A648ED">
      <w:pPr>
        <w:pStyle w:val="31"/>
        <w:rPr>
          <w:rFonts w:asciiTheme="minorHAnsi" w:eastAsiaTheme="minorEastAsia" w:hAnsiTheme="minorHAnsi" w:cstheme="minorBidi"/>
          <w:szCs w:val="22"/>
        </w:rPr>
      </w:pPr>
      <w:hyperlink w:anchor="_Toc95749485" w:history="1">
        <w:r w:rsidRPr="00187607">
          <w:rPr>
            <w:rStyle w:val="aa"/>
          </w:rPr>
          <w:t>2.82</w:t>
        </w:r>
        <w:r>
          <w:rPr>
            <w:rFonts w:asciiTheme="minorHAnsi" w:eastAsiaTheme="minorEastAsia" w:hAnsiTheme="minorHAnsi" w:cstheme="minorBidi"/>
            <w:szCs w:val="22"/>
          </w:rPr>
          <w:tab/>
        </w:r>
        <w:r w:rsidRPr="00187607">
          <w:rPr>
            <w:rStyle w:val="aa"/>
            <w:rFonts w:hAnsi="ＭＳ ゴシック"/>
          </w:rPr>
          <w:t>「末梢性ニューロパチー</w:t>
        </w:r>
        <w:r w:rsidRPr="00187607">
          <w:rPr>
            <w:rStyle w:val="aa"/>
          </w:rPr>
          <w:t>（Peripheral neuropathy）</w:t>
        </w:r>
        <w:r w:rsidRPr="00187607">
          <w:rPr>
            <w:rStyle w:val="aa"/>
            <w:rFonts w:hAnsi="ＭＳ ゴシック"/>
          </w:rPr>
          <w:t>（ＳＭＱ）」</w:t>
        </w:r>
        <w:r>
          <w:rPr>
            <w:webHidden/>
          </w:rPr>
          <w:tab/>
        </w:r>
        <w:r>
          <w:rPr>
            <w:webHidden/>
          </w:rPr>
          <w:fldChar w:fldCharType="begin"/>
        </w:r>
        <w:r>
          <w:rPr>
            <w:webHidden/>
          </w:rPr>
          <w:instrText xml:space="preserve"> PAGEREF _Toc95749485 \h </w:instrText>
        </w:r>
        <w:r>
          <w:rPr>
            <w:webHidden/>
          </w:rPr>
        </w:r>
        <w:r>
          <w:rPr>
            <w:webHidden/>
          </w:rPr>
          <w:fldChar w:fldCharType="separate"/>
        </w:r>
        <w:r w:rsidR="00550747">
          <w:rPr>
            <w:webHidden/>
          </w:rPr>
          <w:t>199</w:t>
        </w:r>
        <w:r>
          <w:rPr>
            <w:webHidden/>
          </w:rPr>
          <w:fldChar w:fldCharType="end"/>
        </w:r>
      </w:hyperlink>
    </w:p>
    <w:p w14:paraId="6BDB1B94" w14:textId="173A678A" w:rsidR="00DD5CB3" w:rsidRDefault="00DD5CB3" w:rsidP="00A648ED">
      <w:pPr>
        <w:pStyle w:val="31"/>
        <w:rPr>
          <w:rFonts w:asciiTheme="minorHAnsi" w:eastAsiaTheme="minorEastAsia" w:hAnsiTheme="minorHAnsi" w:cstheme="minorBidi"/>
          <w:szCs w:val="22"/>
        </w:rPr>
      </w:pPr>
      <w:hyperlink w:anchor="_Toc95749486" w:history="1">
        <w:r w:rsidRPr="00187607">
          <w:rPr>
            <w:rStyle w:val="aa"/>
          </w:rPr>
          <w:t>2.83</w:t>
        </w:r>
        <w:r>
          <w:rPr>
            <w:rFonts w:asciiTheme="minorHAnsi" w:eastAsiaTheme="minorEastAsia" w:hAnsiTheme="minorHAnsi" w:cstheme="minorBidi"/>
            <w:szCs w:val="22"/>
          </w:rPr>
          <w:tab/>
        </w:r>
        <w:r w:rsidRPr="00187607">
          <w:rPr>
            <w:rStyle w:val="aa"/>
            <w:rFonts w:hAnsi="ＭＳ ゴシック"/>
          </w:rPr>
          <w:t>「妊娠と新生児のトピック</w:t>
        </w:r>
        <w:r w:rsidRPr="00187607">
          <w:rPr>
            <w:rStyle w:val="aa"/>
          </w:rPr>
          <w:t>（Pregnancy and neonatal topics）</w:t>
        </w:r>
        <w:r w:rsidRPr="00187607">
          <w:rPr>
            <w:rStyle w:val="aa"/>
            <w:rFonts w:hAnsi="ＭＳ ゴシック"/>
          </w:rPr>
          <w:t>（ＳＭＱ）」</w:t>
        </w:r>
        <w:r>
          <w:rPr>
            <w:webHidden/>
          </w:rPr>
          <w:tab/>
        </w:r>
        <w:r>
          <w:rPr>
            <w:webHidden/>
          </w:rPr>
          <w:fldChar w:fldCharType="begin"/>
        </w:r>
        <w:r>
          <w:rPr>
            <w:webHidden/>
          </w:rPr>
          <w:instrText xml:space="preserve"> PAGEREF _Toc95749486 \h </w:instrText>
        </w:r>
        <w:r>
          <w:rPr>
            <w:webHidden/>
          </w:rPr>
        </w:r>
        <w:r>
          <w:rPr>
            <w:webHidden/>
          </w:rPr>
          <w:fldChar w:fldCharType="separate"/>
        </w:r>
        <w:r w:rsidR="00550747">
          <w:rPr>
            <w:webHidden/>
          </w:rPr>
          <w:t>200</w:t>
        </w:r>
        <w:r>
          <w:rPr>
            <w:webHidden/>
          </w:rPr>
          <w:fldChar w:fldCharType="end"/>
        </w:r>
      </w:hyperlink>
    </w:p>
    <w:p w14:paraId="4FBDFFE4" w14:textId="1B7B3B18" w:rsidR="00DD5CB3" w:rsidRDefault="00DD5CB3" w:rsidP="00A648ED">
      <w:pPr>
        <w:pStyle w:val="31"/>
        <w:rPr>
          <w:rFonts w:asciiTheme="minorHAnsi" w:eastAsiaTheme="minorEastAsia" w:hAnsiTheme="minorHAnsi" w:cstheme="minorBidi"/>
          <w:szCs w:val="22"/>
        </w:rPr>
      </w:pPr>
      <w:hyperlink w:anchor="_Toc95749487" w:history="1">
        <w:r w:rsidRPr="00187607">
          <w:rPr>
            <w:rStyle w:val="aa"/>
          </w:rPr>
          <w:t>2.84</w:t>
        </w:r>
        <w:r>
          <w:rPr>
            <w:rFonts w:asciiTheme="minorHAnsi" w:eastAsiaTheme="minorEastAsia" w:hAnsiTheme="minorHAnsi" w:cstheme="minorBidi"/>
            <w:szCs w:val="22"/>
          </w:rPr>
          <w:tab/>
        </w:r>
        <w:r w:rsidRPr="00187607">
          <w:rPr>
            <w:rStyle w:val="aa"/>
            <w:rFonts w:hAnsi="ＭＳ ゴシック"/>
          </w:rPr>
          <w:t>「前癌状態</w:t>
        </w:r>
        <w:r w:rsidRPr="00187607">
          <w:rPr>
            <w:rStyle w:val="aa"/>
          </w:rPr>
          <w:t>（Premalignant disorders）</w:t>
        </w:r>
        <w:r w:rsidRPr="00187607">
          <w:rPr>
            <w:rStyle w:val="aa"/>
            <w:rFonts w:hAnsi="ＭＳ ゴシック"/>
          </w:rPr>
          <w:t>（ＳＭＱ）」</w:t>
        </w:r>
        <w:r>
          <w:rPr>
            <w:webHidden/>
          </w:rPr>
          <w:tab/>
        </w:r>
        <w:r>
          <w:rPr>
            <w:webHidden/>
          </w:rPr>
          <w:fldChar w:fldCharType="begin"/>
        </w:r>
        <w:r>
          <w:rPr>
            <w:webHidden/>
          </w:rPr>
          <w:instrText xml:space="preserve"> PAGEREF _Toc95749487 \h </w:instrText>
        </w:r>
        <w:r>
          <w:rPr>
            <w:webHidden/>
          </w:rPr>
        </w:r>
        <w:r>
          <w:rPr>
            <w:webHidden/>
          </w:rPr>
          <w:fldChar w:fldCharType="separate"/>
        </w:r>
        <w:r w:rsidR="00550747">
          <w:rPr>
            <w:webHidden/>
          </w:rPr>
          <w:t>204</w:t>
        </w:r>
        <w:r>
          <w:rPr>
            <w:webHidden/>
          </w:rPr>
          <w:fldChar w:fldCharType="end"/>
        </w:r>
      </w:hyperlink>
    </w:p>
    <w:p w14:paraId="470EA2DF" w14:textId="463B2DF9" w:rsidR="00DD5CB3" w:rsidRDefault="00DD5CB3" w:rsidP="00A648ED">
      <w:pPr>
        <w:pStyle w:val="31"/>
        <w:rPr>
          <w:rFonts w:asciiTheme="minorHAnsi" w:eastAsiaTheme="minorEastAsia" w:hAnsiTheme="minorHAnsi" w:cstheme="minorBidi"/>
          <w:szCs w:val="22"/>
        </w:rPr>
      </w:pPr>
      <w:hyperlink w:anchor="_Toc95749488" w:history="1">
        <w:r w:rsidRPr="00187607">
          <w:rPr>
            <w:rStyle w:val="aa"/>
          </w:rPr>
          <w:t>2.85</w:t>
        </w:r>
        <w:r>
          <w:rPr>
            <w:rFonts w:asciiTheme="minorHAnsi" w:eastAsiaTheme="minorEastAsia" w:hAnsiTheme="minorHAnsi" w:cstheme="minorBidi"/>
            <w:szCs w:val="22"/>
          </w:rPr>
          <w:tab/>
        </w:r>
        <w:r w:rsidRPr="00187607">
          <w:rPr>
            <w:rStyle w:val="aa"/>
            <w:rFonts w:hAnsi="ＭＳ ゴシック" w:cs="ＭＳ ゴシック"/>
          </w:rPr>
          <w:t>「悪性および詳細不明の前立腺新生物</w:t>
        </w:r>
        <w:r w:rsidR="00DB53F4">
          <w:rPr>
            <w:rStyle w:val="aa"/>
            <w:rFonts w:hAnsi="ＭＳ ゴシック" w:cs="ＭＳ ゴシック"/>
          </w:rPr>
          <w:br/>
        </w:r>
        <w:r w:rsidRPr="00187607">
          <w:rPr>
            <w:rStyle w:val="aa"/>
          </w:rPr>
          <w:t xml:space="preserve"> （Prostate neoplasms, malignant and unspecified）</w:t>
        </w:r>
        <w:r w:rsidRPr="00187607">
          <w:rPr>
            <w:rStyle w:val="aa"/>
            <w:rFonts w:hAnsi="ＭＳ ゴシック" w:cs="ＭＳ ゴシック"/>
          </w:rPr>
          <w:t>（ＳＭＱ）」</w:t>
        </w:r>
        <w:r>
          <w:rPr>
            <w:webHidden/>
          </w:rPr>
          <w:tab/>
        </w:r>
        <w:r>
          <w:rPr>
            <w:webHidden/>
          </w:rPr>
          <w:fldChar w:fldCharType="begin"/>
        </w:r>
        <w:r>
          <w:rPr>
            <w:webHidden/>
          </w:rPr>
          <w:instrText xml:space="preserve"> PAGEREF _Toc95749488 \h </w:instrText>
        </w:r>
        <w:r>
          <w:rPr>
            <w:webHidden/>
          </w:rPr>
        </w:r>
        <w:r>
          <w:rPr>
            <w:webHidden/>
          </w:rPr>
          <w:fldChar w:fldCharType="separate"/>
        </w:r>
        <w:r w:rsidR="00550747">
          <w:rPr>
            <w:webHidden/>
          </w:rPr>
          <w:t>207</w:t>
        </w:r>
        <w:r>
          <w:rPr>
            <w:webHidden/>
          </w:rPr>
          <w:fldChar w:fldCharType="end"/>
        </w:r>
      </w:hyperlink>
    </w:p>
    <w:p w14:paraId="178B2513" w14:textId="4AFBE407" w:rsidR="00DD5CB3" w:rsidRDefault="00DD5CB3" w:rsidP="00A648ED">
      <w:pPr>
        <w:pStyle w:val="31"/>
        <w:rPr>
          <w:rFonts w:asciiTheme="minorHAnsi" w:eastAsiaTheme="minorEastAsia" w:hAnsiTheme="minorHAnsi" w:cstheme="minorBidi"/>
          <w:szCs w:val="22"/>
        </w:rPr>
      </w:pPr>
      <w:hyperlink w:anchor="_Toc95749489" w:history="1">
        <w:r w:rsidRPr="00187607">
          <w:rPr>
            <w:rStyle w:val="aa"/>
          </w:rPr>
          <w:t>2.86</w:t>
        </w:r>
        <w:r>
          <w:rPr>
            <w:rFonts w:asciiTheme="minorHAnsi" w:eastAsiaTheme="minorEastAsia" w:hAnsiTheme="minorHAnsi" w:cstheme="minorBidi"/>
            <w:szCs w:val="22"/>
          </w:rPr>
          <w:tab/>
        </w:r>
        <w:r w:rsidRPr="00187607">
          <w:rPr>
            <w:rStyle w:val="aa"/>
            <w:lang w:val="fi-FI"/>
          </w:rPr>
          <w:t>「蛋白尿</w:t>
        </w:r>
        <w:r w:rsidRPr="00187607">
          <w:rPr>
            <w:rStyle w:val="aa"/>
          </w:rPr>
          <w:t>（Proteinuria）（ＳＭＱ）</w:t>
        </w:r>
        <w:r w:rsidRPr="00187607">
          <w:rPr>
            <w:rStyle w:val="aa"/>
            <w:lang w:val="fi-FI"/>
          </w:rPr>
          <w:t>」</w:t>
        </w:r>
        <w:r>
          <w:rPr>
            <w:webHidden/>
          </w:rPr>
          <w:tab/>
        </w:r>
        <w:r>
          <w:rPr>
            <w:webHidden/>
          </w:rPr>
          <w:fldChar w:fldCharType="begin"/>
        </w:r>
        <w:r>
          <w:rPr>
            <w:webHidden/>
          </w:rPr>
          <w:instrText xml:space="preserve"> PAGEREF _Toc95749489 \h </w:instrText>
        </w:r>
        <w:r>
          <w:rPr>
            <w:webHidden/>
          </w:rPr>
        </w:r>
        <w:r>
          <w:rPr>
            <w:webHidden/>
          </w:rPr>
          <w:fldChar w:fldCharType="separate"/>
        </w:r>
        <w:r w:rsidR="00550747">
          <w:rPr>
            <w:webHidden/>
          </w:rPr>
          <w:t>209</w:t>
        </w:r>
        <w:r>
          <w:rPr>
            <w:webHidden/>
          </w:rPr>
          <w:fldChar w:fldCharType="end"/>
        </w:r>
      </w:hyperlink>
    </w:p>
    <w:p w14:paraId="5019F822" w14:textId="635A78A4" w:rsidR="00DD5CB3" w:rsidRDefault="00DD5CB3" w:rsidP="00A648ED">
      <w:pPr>
        <w:pStyle w:val="31"/>
        <w:rPr>
          <w:rFonts w:asciiTheme="minorHAnsi" w:eastAsiaTheme="minorEastAsia" w:hAnsiTheme="minorHAnsi" w:cstheme="minorBidi"/>
          <w:szCs w:val="22"/>
        </w:rPr>
      </w:pPr>
      <w:hyperlink w:anchor="_Toc95749490" w:history="1">
        <w:r w:rsidRPr="00187607">
          <w:rPr>
            <w:rStyle w:val="aa"/>
          </w:rPr>
          <w:t>2.87</w:t>
        </w:r>
        <w:r>
          <w:rPr>
            <w:rFonts w:asciiTheme="minorHAnsi" w:eastAsiaTheme="minorEastAsia" w:hAnsiTheme="minorHAnsi" w:cstheme="minorBidi"/>
            <w:szCs w:val="22"/>
          </w:rPr>
          <w:tab/>
        </w:r>
        <w:r w:rsidRPr="00187607">
          <w:rPr>
            <w:rStyle w:val="aa"/>
          </w:rPr>
          <w:t>「偽膜性大腸炎（Pseudomembranous colitis）（ＳＭＱ）」</w:t>
        </w:r>
        <w:r>
          <w:rPr>
            <w:webHidden/>
          </w:rPr>
          <w:tab/>
        </w:r>
        <w:r>
          <w:rPr>
            <w:webHidden/>
          </w:rPr>
          <w:fldChar w:fldCharType="begin"/>
        </w:r>
        <w:r>
          <w:rPr>
            <w:webHidden/>
          </w:rPr>
          <w:instrText xml:space="preserve"> PAGEREF _Toc95749490 \h </w:instrText>
        </w:r>
        <w:r>
          <w:rPr>
            <w:webHidden/>
          </w:rPr>
        </w:r>
        <w:r>
          <w:rPr>
            <w:webHidden/>
          </w:rPr>
          <w:fldChar w:fldCharType="separate"/>
        </w:r>
        <w:r w:rsidR="00550747">
          <w:rPr>
            <w:webHidden/>
          </w:rPr>
          <w:t>212</w:t>
        </w:r>
        <w:r>
          <w:rPr>
            <w:webHidden/>
          </w:rPr>
          <w:fldChar w:fldCharType="end"/>
        </w:r>
      </w:hyperlink>
    </w:p>
    <w:p w14:paraId="0F510CF7" w14:textId="256D3394" w:rsidR="00DD5CB3" w:rsidRDefault="00DD5CB3" w:rsidP="00A648ED">
      <w:pPr>
        <w:pStyle w:val="31"/>
        <w:rPr>
          <w:rFonts w:asciiTheme="minorHAnsi" w:eastAsiaTheme="minorEastAsia" w:hAnsiTheme="minorHAnsi" w:cstheme="minorBidi"/>
          <w:szCs w:val="22"/>
        </w:rPr>
      </w:pPr>
      <w:hyperlink w:anchor="_Toc95749491" w:history="1">
        <w:r w:rsidRPr="00187607">
          <w:rPr>
            <w:rStyle w:val="aa"/>
          </w:rPr>
          <w:t>2.88</w:t>
        </w:r>
        <w:r>
          <w:rPr>
            <w:rFonts w:asciiTheme="minorHAnsi" w:eastAsiaTheme="minorEastAsia" w:hAnsiTheme="minorHAnsi" w:cstheme="minorBidi"/>
            <w:szCs w:val="22"/>
          </w:rPr>
          <w:tab/>
        </w:r>
        <w:r w:rsidRPr="00187607">
          <w:rPr>
            <w:rStyle w:val="aa"/>
          </w:rPr>
          <w:t>「精神病および精神病性障害 （Psychosis and psychotic disorders）（ＳＭＱ）」</w:t>
        </w:r>
        <w:r>
          <w:rPr>
            <w:webHidden/>
          </w:rPr>
          <w:tab/>
        </w:r>
        <w:r>
          <w:rPr>
            <w:webHidden/>
          </w:rPr>
          <w:fldChar w:fldCharType="begin"/>
        </w:r>
        <w:r>
          <w:rPr>
            <w:webHidden/>
          </w:rPr>
          <w:instrText xml:space="preserve"> PAGEREF _Toc95749491 \h </w:instrText>
        </w:r>
        <w:r>
          <w:rPr>
            <w:webHidden/>
          </w:rPr>
        </w:r>
        <w:r>
          <w:rPr>
            <w:webHidden/>
          </w:rPr>
          <w:fldChar w:fldCharType="separate"/>
        </w:r>
        <w:r w:rsidR="00550747">
          <w:rPr>
            <w:webHidden/>
          </w:rPr>
          <w:t>214</w:t>
        </w:r>
        <w:r>
          <w:rPr>
            <w:webHidden/>
          </w:rPr>
          <w:fldChar w:fldCharType="end"/>
        </w:r>
      </w:hyperlink>
    </w:p>
    <w:p w14:paraId="336B26B0" w14:textId="35BA3744" w:rsidR="00DD5CB3" w:rsidRDefault="00DD5CB3" w:rsidP="00A648ED">
      <w:pPr>
        <w:pStyle w:val="31"/>
        <w:rPr>
          <w:rFonts w:asciiTheme="minorHAnsi" w:eastAsiaTheme="minorEastAsia" w:hAnsiTheme="minorHAnsi" w:cstheme="minorBidi"/>
          <w:szCs w:val="22"/>
        </w:rPr>
      </w:pPr>
      <w:hyperlink w:anchor="_Toc95749492" w:history="1">
        <w:r w:rsidRPr="00187607">
          <w:rPr>
            <w:rStyle w:val="aa"/>
          </w:rPr>
          <w:t>2.89</w:t>
        </w:r>
        <w:r>
          <w:rPr>
            <w:rFonts w:asciiTheme="minorHAnsi" w:eastAsiaTheme="minorEastAsia" w:hAnsiTheme="minorHAnsi" w:cstheme="minorBidi"/>
            <w:szCs w:val="22"/>
          </w:rPr>
          <w:tab/>
        </w:r>
        <w:r w:rsidRPr="00187607">
          <w:rPr>
            <w:rStyle w:val="aa"/>
          </w:rPr>
          <w:t>「肺高血圧症（Pulmonary hypertension）（ＳＭＱ）」</w:t>
        </w:r>
        <w:r>
          <w:rPr>
            <w:webHidden/>
          </w:rPr>
          <w:tab/>
        </w:r>
        <w:r>
          <w:rPr>
            <w:webHidden/>
          </w:rPr>
          <w:fldChar w:fldCharType="begin"/>
        </w:r>
        <w:r>
          <w:rPr>
            <w:webHidden/>
          </w:rPr>
          <w:instrText xml:space="preserve"> PAGEREF _Toc95749492 \h </w:instrText>
        </w:r>
        <w:r>
          <w:rPr>
            <w:webHidden/>
          </w:rPr>
        </w:r>
        <w:r>
          <w:rPr>
            <w:webHidden/>
          </w:rPr>
          <w:fldChar w:fldCharType="separate"/>
        </w:r>
        <w:r w:rsidR="00550747">
          <w:rPr>
            <w:webHidden/>
          </w:rPr>
          <w:t>216</w:t>
        </w:r>
        <w:r>
          <w:rPr>
            <w:webHidden/>
          </w:rPr>
          <w:fldChar w:fldCharType="end"/>
        </w:r>
      </w:hyperlink>
    </w:p>
    <w:p w14:paraId="30B8084D" w14:textId="7DE2A4B2" w:rsidR="00DD5CB3" w:rsidRDefault="00DD5CB3" w:rsidP="00A648ED">
      <w:pPr>
        <w:pStyle w:val="31"/>
        <w:rPr>
          <w:rFonts w:asciiTheme="minorHAnsi" w:eastAsiaTheme="minorEastAsia" w:hAnsiTheme="minorHAnsi" w:cstheme="minorBidi"/>
          <w:szCs w:val="22"/>
        </w:rPr>
      </w:pPr>
      <w:hyperlink w:anchor="_Toc95749493" w:history="1">
        <w:r w:rsidRPr="00187607">
          <w:rPr>
            <w:rStyle w:val="aa"/>
            <w:lang w:val="en-GB"/>
          </w:rPr>
          <w:t>2.90</w:t>
        </w:r>
        <w:r>
          <w:rPr>
            <w:rFonts w:asciiTheme="minorHAnsi" w:eastAsiaTheme="minorEastAsia" w:hAnsiTheme="minorHAnsi" w:cstheme="minorBidi"/>
            <w:szCs w:val="22"/>
          </w:rPr>
          <w:tab/>
        </w:r>
        <w:r w:rsidRPr="00187607">
          <w:rPr>
            <w:rStyle w:val="aa"/>
          </w:rPr>
          <w:t>「腎血管障害（Renovascular disorders）</w:t>
        </w:r>
        <w:r w:rsidRPr="00187607">
          <w:rPr>
            <w:rStyle w:val="aa"/>
            <w:lang w:val="en-GB"/>
          </w:rPr>
          <w:t>（ＳＭＱ）</w:t>
        </w:r>
        <w:r w:rsidRPr="00187607">
          <w:rPr>
            <w:rStyle w:val="aa"/>
          </w:rPr>
          <w:t>」</w:t>
        </w:r>
        <w:r>
          <w:rPr>
            <w:webHidden/>
          </w:rPr>
          <w:tab/>
        </w:r>
        <w:r>
          <w:rPr>
            <w:webHidden/>
          </w:rPr>
          <w:fldChar w:fldCharType="begin"/>
        </w:r>
        <w:r>
          <w:rPr>
            <w:webHidden/>
          </w:rPr>
          <w:instrText xml:space="preserve"> PAGEREF _Toc95749493 \h </w:instrText>
        </w:r>
        <w:r>
          <w:rPr>
            <w:webHidden/>
          </w:rPr>
        </w:r>
        <w:r>
          <w:rPr>
            <w:webHidden/>
          </w:rPr>
          <w:fldChar w:fldCharType="separate"/>
        </w:r>
        <w:r w:rsidR="00550747">
          <w:rPr>
            <w:webHidden/>
          </w:rPr>
          <w:t>218</w:t>
        </w:r>
        <w:r>
          <w:rPr>
            <w:webHidden/>
          </w:rPr>
          <w:fldChar w:fldCharType="end"/>
        </w:r>
      </w:hyperlink>
    </w:p>
    <w:p w14:paraId="1F234E10" w14:textId="46DA3CDE" w:rsidR="00DD5CB3" w:rsidRDefault="00DD5CB3" w:rsidP="00A648ED">
      <w:pPr>
        <w:pStyle w:val="31"/>
        <w:rPr>
          <w:rFonts w:asciiTheme="minorHAnsi" w:eastAsiaTheme="minorEastAsia" w:hAnsiTheme="minorHAnsi" w:cstheme="minorBidi"/>
          <w:szCs w:val="22"/>
        </w:rPr>
      </w:pPr>
      <w:hyperlink w:anchor="_Toc95749494" w:history="1">
        <w:r w:rsidRPr="00187607">
          <w:rPr>
            <w:rStyle w:val="aa"/>
          </w:rPr>
          <w:t>2.91</w:t>
        </w:r>
        <w:r>
          <w:rPr>
            <w:rFonts w:asciiTheme="minorHAnsi" w:eastAsiaTheme="minorEastAsia" w:hAnsiTheme="minorHAnsi" w:cstheme="minorBidi"/>
            <w:szCs w:val="22"/>
          </w:rPr>
          <w:tab/>
        </w:r>
        <w:r w:rsidRPr="00187607">
          <w:rPr>
            <w:rStyle w:val="aa"/>
          </w:rPr>
          <w:t>「呼吸不全（Respiratory failure）（ＳＭＱ）」</w:t>
        </w:r>
        <w:r>
          <w:rPr>
            <w:webHidden/>
          </w:rPr>
          <w:tab/>
        </w:r>
        <w:r>
          <w:rPr>
            <w:webHidden/>
          </w:rPr>
          <w:fldChar w:fldCharType="begin"/>
        </w:r>
        <w:r>
          <w:rPr>
            <w:webHidden/>
          </w:rPr>
          <w:instrText xml:space="preserve"> PAGEREF _Toc95749494 \h </w:instrText>
        </w:r>
        <w:r>
          <w:rPr>
            <w:webHidden/>
          </w:rPr>
        </w:r>
        <w:r>
          <w:rPr>
            <w:webHidden/>
          </w:rPr>
          <w:fldChar w:fldCharType="separate"/>
        </w:r>
        <w:r w:rsidR="00550747">
          <w:rPr>
            <w:webHidden/>
          </w:rPr>
          <w:t>220</w:t>
        </w:r>
        <w:r>
          <w:rPr>
            <w:webHidden/>
          </w:rPr>
          <w:fldChar w:fldCharType="end"/>
        </w:r>
      </w:hyperlink>
    </w:p>
    <w:p w14:paraId="2876785B" w14:textId="068F5FC0" w:rsidR="00DD5CB3" w:rsidRDefault="00DD5CB3" w:rsidP="00A648ED">
      <w:pPr>
        <w:pStyle w:val="31"/>
        <w:rPr>
          <w:rFonts w:asciiTheme="minorHAnsi" w:eastAsiaTheme="minorEastAsia" w:hAnsiTheme="minorHAnsi" w:cstheme="minorBidi"/>
          <w:szCs w:val="22"/>
        </w:rPr>
      </w:pPr>
      <w:hyperlink w:anchor="_Toc95749495" w:history="1">
        <w:r w:rsidRPr="00187607">
          <w:rPr>
            <w:rStyle w:val="aa"/>
          </w:rPr>
          <w:t>2.92</w:t>
        </w:r>
        <w:r>
          <w:rPr>
            <w:rFonts w:asciiTheme="minorHAnsi" w:eastAsiaTheme="minorEastAsia" w:hAnsiTheme="minorHAnsi" w:cstheme="minorBidi"/>
            <w:szCs w:val="22"/>
          </w:rPr>
          <w:tab/>
        </w:r>
        <w:r w:rsidRPr="00187607">
          <w:rPr>
            <w:rStyle w:val="aa"/>
          </w:rPr>
          <w:t>「網膜障害（Retinal disorders）（ＳＭＱ）」</w:t>
        </w:r>
        <w:r>
          <w:rPr>
            <w:webHidden/>
          </w:rPr>
          <w:tab/>
        </w:r>
        <w:r>
          <w:rPr>
            <w:webHidden/>
          </w:rPr>
          <w:fldChar w:fldCharType="begin"/>
        </w:r>
        <w:r>
          <w:rPr>
            <w:webHidden/>
          </w:rPr>
          <w:instrText xml:space="preserve"> PAGEREF _Toc95749495 \h </w:instrText>
        </w:r>
        <w:r>
          <w:rPr>
            <w:webHidden/>
          </w:rPr>
        </w:r>
        <w:r>
          <w:rPr>
            <w:webHidden/>
          </w:rPr>
          <w:fldChar w:fldCharType="separate"/>
        </w:r>
        <w:r w:rsidR="00550747">
          <w:rPr>
            <w:webHidden/>
          </w:rPr>
          <w:t>222</w:t>
        </w:r>
        <w:r>
          <w:rPr>
            <w:webHidden/>
          </w:rPr>
          <w:fldChar w:fldCharType="end"/>
        </w:r>
      </w:hyperlink>
    </w:p>
    <w:p w14:paraId="63F40BE8" w14:textId="45D4A7BD" w:rsidR="00DD5CB3" w:rsidRDefault="00DD5CB3" w:rsidP="00A648ED">
      <w:pPr>
        <w:pStyle w:val="31"/>
        <w:rPr>
          <w:rFonts w:asciiTheme="minorHAnsi" w:eastAsiaTheme="minorEastAsia" w:hAnsiTheme="minorHAnsi" w:cstheme="minorBidi"/>
          <w:szCs w:val="22"/>
        </w:rPr>
      </w:pPr>
      <w:hyperlink w:anchor="_Toc95749496" w:history="1">
        <w:r w:rsidRPr="00187607">
          <w:rPr>
            <w:rStyle w:val="aa"/>
          </w:rPr>
          <w:t>2.93</w:t>
        </w:r>
        <w:r>
          <w:rPr>
            <w:rFonts w:asciiTheme="minorHAnsi" w:eastAsiaTheme="minorEastAsia" w:hAnsiTheme="minorHAnsi" w:cstheme="minorBidi"/>
            <w:szCs w:val="22"/>
          </w:rPr>
          <w:tab/>
        </w:r>
        <w:r w:rsidRPr="00187607">
          <w:rPr>
            <w:rStyle w:val="aa"/>
          </w:rPr>
          <w:t>「後腹膜線維症（Retroperitoneal fibrosis）（ＳＭＱ）」</w:t>
        </w:r>
        <w:r>
          <w:rPr>
            <w:webHidden/>
          </w:rPr>
          <w:tab/>
        </w:r>
        <w:r>
          <w:rPr>
            <w:webHidden/>
          </w:rPr>
          <w:fldChar w:fldCharType="begin"/>
        </w:r>
        <w:r>
          <w:rPr>
            <w:webHidden/>
          </w:rPr>
          <w:instrText xml:space="preserve"> PAGEREF _Toc95749496 \h </w:instrText>
        </w:r>
        <w:r>
          <w:rPr>
            <w:webHidden/>
          </w:rPr>
        </w:r>
        <w:r>
          <w:rPr>
            <w:webHidden/>
          </w:rPr>
          <w:fldChar w:fldCharType="separate"/>
        </w:r>
        <w:r w:rsidR="00550747">
          <w:rPr>
            <w:webHidden/>
          </w:rPr>
          <w:t>223</w:t>
        </w:r>
        <w:r>
          <w:rPr>
            <w:webHidden/>
          </w:rPr>
          <w:fldChar w:fldCharType="end"/>
        </w:r>
      </w:hyperlink>
    </w:p>
    <w:p w14:paraId="24799CBF" w14:textId="64FAF4B0" w:rsidR="00DD5CB3" w:rsidRDefault="00DD5CB3" w:rsidP="00A648ED">
      <w:pPr>
        <w:pStyle w:val="31"/>
        <w:rPr>
          <w:rFonts w:asciiTheme="minorHAnsi" w:eastAsiaTheme="minorEastAsia" w:hAnsiTheme="minorHAnsi" w:cstheme="minorBidi"/>
          <w:szCs w:val="22"/>
        </w:rPr>
      </w:pPr>
      <w:hyperlink w:anchor="_Toc95749497" w:history="1">
        <w:r w:rsidRPr="00187607">
          <w:rPr>
            <w:rStyle w:val="aa"/>
          </w:rPr>
          <w:t>2.94</w:t>
        </w:r>
        <w:r>
          <w:rPr>
            <w:rFonts w:asciiTheme="minorHAnsi" w:eastAsiaTheme="minorEastAsia" w:hAnsiTheme="minorHAnsi" w:cstheme="minorBidi"/>
            <w:szCs w:val="22"/>
          </w:rPr>
          <w:tab/>
        </w:r>
        <w:r w:rsidRPr="00187607">
          <w:rPr>
            <w:rStyle w:val="aa"/>
          </w:rPr>
          <w:t>「横紋筋融解症／ミオパチー（Rhabdomyolysis/</w:t>
        </w:r>
        <w:r w:rsidR="00417145" w:rsidRPr="00417145">
          <w:t xml:space="preserve"> </w:t>
        </w:r>
        <w:r w:rsidR="00417145" w:rsidRPr="00417145">
          <w:rPr>
            <w:rStyle w:val="aa"/>
          </w:rPr>
          <w:t>myopathy</w:t>
        </w:r>
        <w:r w:rsidRPr="00187607">
          <w:rPr>
            <w:rStyle w:val="aa"/>
          </w:rPr>
          <w:t>）（ＳＭＱ）」</w:t>
        </w:r>
        <w:r>
          <w:rPr>
            <w:webHidden/>
          </w:rPr>
          <w:tab/>
        </w:r>
        <w:r>
          <w:rPr>
            <w:webHidden/>
          </w:rPr>
          <w:fldChar w:fldCharType="begin"/>
        </w:r>
        <w:r>
          <w:rPr>
            <w:webHidden/>
          </w:rPr>
          <w:instrText xml:space="preserve"> PAGEREF _Toc95749497 \h </w:instrText>
        </w:r>
        <w:r>
          <w:rPr>
            <w:webHidden/>
          </w:rPr>
        </w:r>
        <w:r>
          <w:rPr>
            <w:webHidden/>
          </w:rPr>
          <w:fldChar w:fldCharType="separate"/>
        </w:r>
        <w:r w:rsidR="00550747">
          <w:rPr>
            <w:webHidden/>
          </w:rPr>
          <w:t>225</w:t>
        </w:r>
        <w:r>
          <w:rPr>
            <w:webHidden/>
          </w:rPr>
          <w:fldChar w:fldCharType="end"/>
        </w:r>
      </w:hyperlink>
    </w:p>
    <w:p w14:paraId="687F2094" w14:textId="687856C0" w:rsidR="00DD5CB3" w:rsidRDefault="00DD5CB3" w:rsidP="00A648ED">
      <w:pPr>
        <w:pStyle w:val="31"/>
        <w:rPr>
          <w:rFonts w:asciiTheme="minorHAnsi" w:eastAsiaTheme="minorEastAsia" w:hAnsiTheme="minorHAnsi" w:cstheme="minorBidi"/>
          <w:szCs w:val="22"/>
        </w:rPr>
      </w:pPr>
      <w:hyperlink w:anchor="_Toc95749498" w:history="1">
        <w:r w:rsidRPr="00187607">
          <w:rPr>
            <w:rStyle w:val="aa"/>
          </w:rPr>
          <w:t>2.95</w:t>
        </w:r>
        <w:r>
          <w:rPr>
            <w:rFonts w:asciiTheme="minorHAnsi" w:eastAsiaTheme="minorEastAsia" w:hAnsiTheme="minorHAnsi" w:cstheme="minorBidi"/>
            <w:szCs w:val="22"/>
          </w:rPr>
          <w:tab/>
        </w:r>
        <w:r w:rsidRPr="00187607">
          <w:rPr>
            <w:rStyle w:val="aa"/>
          </w:rPr>
          <w:t>「強膜障害（Scleral disorders）（ＳＭＱ）」</w:t>
        </w:r>
        <w:r>
          <w:rPr>
            <w:webHidden/>
          </w:rPr>
          <w:tab/>
        </w:r>
        <w:r>
          <w:rPr>
            <w:webHidden/>
          </w:rPr>
          <w:fldChar w:fldCharType="begin"/>
        </w:r>
        <w:r>
          <w:rPr>
            <w:webHidden/>
          </w:rPr>
          <w:instrText xml:space="preserve"> PAGEREF _Toc95749498 \h </w:instrText>
        </w:r>
        <w:r>
          <w:rPr>
            <w:webHidden/>
          </w:rPr>
        </w:r>
        <w:r>
          <w:rPr>
            <w:webHidden/>
          </w:rPr>
          <w:fldChar w:fldCharType="separate"/>
        </w:r>
        <w:r w:rsidR="00550747">
          <w:rPr>
            <w:webHidden/>
          </w:rPr>
          <w:t>227</w:t>
        </w:r>
        <w:r>
          <w:rPr>
            <w:webHidden/>
          </w:rPr>
          <w:fldChar w:fldCharType="end"/>
        </w:r>
      </w:hyperlink>
    </w:p>
    <w:p w14:paraId="7011BBC2" w14:textId="1ACFEFEC" w:rsidR="00DD5CB3" w:rsidRDefault="00DD5CB3" w:rsidP="00A648ED">
      <w:pPr>
        <w:pStyle w:val="31"/>
        <w:rPr>
          <w:rFonts w:asciiTheme="minorHAnsi" w:eastAsiaTheme="minorEastAsia" w:hAnsiTheme="minorHAnsi" w:cstheme="minorBidi"/>
          <w:szCs w:val="22"/>
        </w:rPr>
      </w:pPr>
      <w:hyperlink w:anchor="_Toc95749499" w:history="1">
        <w:r w:rsidRPr="00187607">
          <w:rPr>
            <w:rStyle w:val="aa"/>
          </w:rPr>
          <w:t>2.96</w:t>
        </w:r>
        <w:r>
          <w:rPr>
            <w:rFonts w:asciiTheme="minorHAnsi" w:eastAsiaTheme="minorEastAsia" w:hAnsiTheme="minorHAnsi" w:cstheme="minorBidi"/>
            <w:szCs w:val="22"/>
          </w:rPr>
          <w:tab/>
        </w:r>
        <w:r w:rsidRPr="00187607">
          <w:rPr>
            <w:rStyle w:val="aa"/>
          </w:rPr>
          <w:t>「敗血症（Sepsis）（ＳＭＱ）」</w:t>
        </w:r>
        <w:r>
          <w:rPr>
            <w:webHidden/>
          </w:rPr>
          <w:tab/>
        </w:r>
        <w:r>
          <w:rPr>
            <w:webHidden/>
          </w:rPr>
          <w:fldChar w:fldCharType="begin"/>
        </w:r>
        <w:r>
          <w:rPr>
            <w:webHidden/>
          </w:rPr>
          <w:instrText xml:space="preserve"> PAGEREF _Toc95749499 \h </w:instrText>
        </w:r>
        <w:r>
          <w:rPr>
            <w:webHidden/>
          </w:rPr>
        </w:r>
        <w:r>
          <w:rPr>
            <w:webHidden/>
          </w:rPr>
          <w:fldChar w:fldCharType="separate"/>
        </w:r>
        <w:r w:rsidR="00550747">
          <w:rPr>
            <w:webHidden/>
          </w:rPr>
          <w:t>230</w:t>
        </w:r>
        <w:r>
          <w:rPr>
            <w:webHidden/>
          </w:rPr>
          <w:fldChar w:fldCharType="end"/>
        </w:r>
      </w:hyperlink>
    </w:p>
    <w:p w14:paraId="735CF430" w14:textId="65BD05ED" w:rsidR="00DD5CB3" w:rsidRDefault="00DD5CB3" w:rsidP="00A648ED">
      <w:pPr>
        <w:pStyle w:val="31"/>
        <w:rPr>
          <w:rFonts w:asciiTheme="minorHAnsi" w:eastAsiaTheme="minorEastAsia" w:hAnsiTheme="minorHAnsi" w:cstheme="minorBidi"/>
          <w:szCs w:val="22"/>
        </w:rPr>
      </w:pPr>
      <w:hyperlink w:anchor="_Toc95749500" w:history="1">
        <w:r w:rsidRPr="00187607">
          <w:rPr>
            <w:rStyle w:val="aa"/>
          </w:rPr>
          <w:t>2.97</w:t>
        </w:r>
        <w:r>
          <w:rPr>
            <w:rFonts w:asciiTheme="minorHAnsi" w:eastAsiaTheme="minorEastAsia" w:hAnsiTheme="minorHAnsi" w:cstheme="minorBidi"/>
            <w:szCs w:val="22"/>
          </w:rPr>
          <w:tab/>
        </w:r>
        <w:r w:rsidRPr="00187607">
          <w:rPr>
            <w:rStyle w:val="aa"/>
          </w:rPr>
          <w:t>「重症皮膚副作用（Severe cutaneous adverse reactions）（ＳＭＱ）」</w:t>
        </w:r>
        <w:r>
          <w:rPr>
            <w:webHidden/>
          </w:rPr>
          <w:tab/>
        </w:r>
        <w:r>
          <w:rPr>
            <w:webHidden/>
          </w:rPr>
          <w:fldChar w:fldCharType="begin"/>
        </w:r>
        <w:r>
          <w:rPr>
            <w:webHidden/>
          </w:rPr>
          <w:instrText xml:space="preserve"> PAGEREF _Toc95749500 \h </w:instrText>
        </w:r>
        <w:r>
          <w:rPr>
            <w:webHidden/>
          </w:rPr>
        </w:r>
        <w:r>
          <w:rPr>
            <w:webHidden/>
          </w:rPr>
          <w:fldChar w:fldCharType="separate"/>
        </w:r>
        <w:r w:rsidR="00550747">
          <w:rPr>
            <w:webHidden/>
          </w:rPr>
          <w:t>232</w:t>
        </w:r>
        <w:r>
          <w:rPr>
            <w:webHidden/>
          </w:rPr>
          <w:fldChar w:fldCharType="end"/>
        </w:r>
      </w:hyperlink>
    </w:p>
    <w:p w14:paraId="5010D93C" w14:textId="087724BE" w:rsidR="00DD5CB3" w:rsidRDefault="00DD5CB3" w:rsidP="00A648ED">
      <w:pPr>
        <w:pStyle w:val="31"/>
        <w:rPr>
          <w:rFonts w:asciiTheme="minorHAnsi" w:eastAsiaTheme="minorEastAsia" w:hAnsiTheme="minorHAnsi" w:cstheme="minorBidi"/>
          <w:szCs w:val="22"/>
        </w:rPr>
      </w:pPr>
      <w:hyperlink w:anchor="_Toc95749501" w:history="1">
        <w:r w:rsidRPr="00187607">
          <w:rPr>
            <w:rStyle w:val="aa"/>
          </w:rPr>
          <w:t>2.98</w:t>
        </w:r>
        <w:r>
          <w:rPr>
            <w:rFonts w:asciiTheme="minorHAnsi" w:eastAsiaTheme="minorEastAsia" w:hAnsiTheme="minorHAnsi" w:cstheme="minorBidi"/>
            <w:szCs w:val="22"/>
          </w:rPr>
          <w:tab/>
        </w:r>
        <w:r w:rsidRPr="00187607">
          <w:rPr>
            <w:rStyle w:val="aa"/>
          </w:rPr>
          <w:t>「性機能不全（Sexual dysfunction）（ＳＭＱ）」</w:t>
        </w:r>
        <w:r>
          <w:rPr>
            <w:webHidden/>
          </w:rPr>
          <w:tab/>
        </w:r>
        <w:r>
          <w:rPr>
            <w:webHidden/>
          </w:rPr>
          <w:fldChar w:fldCharType="begin"/>
        </w:r>
        <w:r>
          <w:rPr>
            <w:webHidden/>
          </w:rPr>
          <w:instrText xml:space="preserve"> PAGEREF _Toc95749501 \h </w:instrText>
        </w:r>
        <w:r>
          <w:rPr>
            <w:webHidden/>
          </w:rPr>
        </w:r>
        <w:r>
          <w:rPr>
            <w:webHidden/>
          </w:rPr>
          <w:fldChar w:fldCharType="separate"/>
        </w:r>
        <w:r w:rsidR="00550747">
          <w:rPr>
            <w:webHidden/>
          </w:rPr>
          <w:t>234</w:t>
        </w:r>
        <w:r>
          <w:rPr>
            <w:webHidden/>
          </w:rPr>
          <w:fldChar w:fldCharType="end"/>
        </w:r>
      </w:hyperlink>
    </w:p>
    <w:p w14:paraId="316AC01E" w14:textId="6DD92368" w:rsidR="00DD5CB3" w:rsidRDefault="00DD5CB3" w:rsidP="00A648ED">
      <w:pPr>
        <w:pStyle w:val="31"/>
        <w:rPr>
          <w:rFonts w:asciiTheme="minorHAnsi" w:eastAsiaTheme="minorEastAsia" w:hAnsiTheme="minorHAnsi" w:cstheme="minorBidi"/>
          <w:szCs w:val="22"/>
        </w:rPr>
      </w:pPr>
      <w:hyperlink w:anchor="_Toc95749502" w:history="1">
        <w:r w:rsidRPr="00187607">
          <w:rPr>
            <w:rStyle w:val="aa"/>
          </w:rPr>
          <w:t>2.99</w:t>
        </w:r>
        <w:r>
          <w:rPr>
            <w:rFonts w:asciiTheme="minorHAnsi" w:eastAsiaTheme="minorEastAsia" w:hAnsiTheme="minorHAnsi" w:cstheme="minorBidi"/>
            <w:szCs w:val="22"/>
          </w:rPr>
          <w:tab/>
        </w:r>
        <w:r w:rsidRPr="00187607">
          <w:rPr>
            <w:rStyle w:val="aa"/>
          </w:rPr>
          <w:t>「ショック</w:t>
        </w:r>
        <w:r w:rsidRPr="00187607">
          <w:rPr>
            <w:rStyle w:val="aa"/>
            <w:rFonts w:hAnsi="ＭＳ ゴシック" w:cs="ＭＳ ゴシック"/>
          </w:rPr>
          <w:t>（Shock）</w:t>
        </w:r>
        <w:r w:rsidRPr="00187607">
          <w:rPr>
            <w:rStyle w:val="aa"/>
          </w:rPr>
          <w:t>（ＳＭＱ）」</w:t>
        </w:r>
        <w:r>
          <w:rPr>
            <w:webHidden/>
          </w:rPr>
          <w:tab/>
        </w:r>
        <w:r>
          <w:rPr>
            <w:webHidden/>
          </w:rPr>
          <w:fldChar w:fldCharType="begin"/>
        </w:r>
        <w:r>
          <w:rPr>
            <w:webHidden/>
          </w:rPr>
          <w:instrText xml:space="preserve"> PAGEREF _Toc95749502 \h </w:instrText>
        </w:r>
        <w:r>
          <w:rPr>
            <w:webHidden/>
          </w:rPr>
        </w:r>
        <w:r>
          <w:rPr>
            <w:webHidden/>
          </w:rPr>
          <w:fldChar w:fldCharType="separate"/>
        </w:r>
        <w:r w:rsidR="00550747">
          <w:rPr>
            <w:webHidden/>
          </w:rPr>
          <w:t>237</w:t>
        </w:r>
        <w:r>
          <w:rPr>
            <w:webHidden/>
          </w:rPr>
          <w:fldChar w:fldCharType="end"/>
        </w:r>
      </w:hyperlink>
    </w:p>
    <w:p w14:paraId="67591943" w14:textId="47E4ABA6" w:rsidR="00DD5CB3" w:rsidRDefault="00DD5CB3" w:rsidP="00A648ED">
      <w:pPr>
        <w:pStyle w:val="31"/>
        <w:rPr>
          <w:rFonts w:asciiTheme="minorHAnsi" w:eastAsiaTheme="minorEastAsia" w:hAnsiTheme="minorHAnsi" w:cstheme="minorBidi"/>
          <w:szCs w:val="22"/>
        </w:rPr>
      </w:pPr>
      <w:hyperlink w:anchor="_Toc95749503" w:history="1">
        <w:r w:rsidRPr="00187607">
          <w:rPr>
            <w:rStyle w:val="aa"/>
          </w:rPr>
          <w:t>2.100</w:t>
        </w:r>
        <w:r>
          <w:rPr>
            <w:rFonts w:asciiTheme="minorHAnsi" w:eastAsiaTheme="minorEastAsia" w:hAnsiTheme="minorHAnsi" w:cstheme="minorBidi"/>
            <w:szCs w:val="22"/>
          </w:rPr>
          <w:tab/>
        </w:r>
        <w:r w:rsidRPr="00187607">
          <w:rPr>
            <w:rStyle w:val="aa"/>
          </w:rPr>
          <w:t>「悪性および詳細不明の皮膚新生物 （Skin neoplasms, malignant and unspecified）（ＳＭＱ）」</w:t>
        </w:r>
        <w:r>
          <w:rPr>
            <w:webHidden/>
          </w:rPr>
          <w:tab/>
        </w:r>
        <w:r>
          <w:rPr>
            <w:webHidden/>
          </w:rPr>
          <w:fldChar w:fldCharType="begin"/>
        </w:r>
        <w:r>
          <w:rPr>
            <w:webHidden/>
          </w:rPr>
          <w:instrText xml:space="preserve"> PAGEREF _Toc95749503 \h </w:instrText>
        </w:r>
        <w:r>
          <w:rPr>
            <w:webHidden/>
          </w:rPr>
        </w:r>
        <w:r>
          <w:rPr>
            <w:webHidden/>
          </w:rPr>
          <w:fldChar w:fldCharType="separate"/>
        </w:r>
        <w:r w:rsidR="00550747">
          <w:rPr>
            <w:webHidden/>
          </w:rPr>
          <w:t>240</w:t>
        </w:r>
        <w:r>
          <w:rPr>
            <w:webHidden/>
          </w:rPr>
          <w:fldChar w:fldCharType="end"/>
        </w:r>
      </w:hyperlink>
    </w:p>
    <w:p w14:paraId="602AFB6D" w14:textId="7CA7D861" w:rsidR="00DD5CB3" w:rsidRDefault="00DD5CB3" w:rsidP="00A648ED">
      <w:pPr>
        <w:pStyle w:val="31"/>
        <w:rPr>
          <w:rFonts w:asciiTheme="minorHAnsi" w:eastAsiaTheme="minorEastAsia" w:hAnsiTheme="minorHAnsi" w:cstheme="minorBidi"/>
          <w:szCs w:val="22"/>
        </w:rPr>
      </w:pPr>
      <w:hyperlink w:anchor="_Toc95749504" w:history="1">
        <w:r w:rsidRPr="00187607">
          <w:rPr>
            <w:rStyle w:val="aa"/>
          </w:rPr>
          <w:t>2.101</w:t>
        </w:r>
        <w:r>
          <w:rPr>
            <w:rFonts w:asciiTheme="minorHAnsi" w:eastAsiaTheme="minorEastAsia" w:hAnsiTheme="minorHAnsi" w:cstheme="minorBidi"/>
            <w:szCs w:val="22"/>
          </w:rPr>
          <w:tab/>
        </w:r>
        <w:r w:rsidRPr="00187607">
          <w:rPr>
            <w:rStyle w:val="aa"/>
          </w:rPr>
          <w:t>「全身性エリテマトーデス（Systemic lupus erythematosus）（ＳＭＱ）」</w:t>
        </w:r>
        <w:r>
          <w:rPr>
            <w:webHidden/>
          </w:rPr>
          <w:tab/>
        </w:r>
        <w:r>
          <w:rPr>
            <w:webHidden/>
          </w:rPr>
          <w:fldChar w:fldCharType="begin"/>
        </w:r>
        <w:r>
          <w:rPr>
            <w:webHidden/>
          </w:rPr>
          <w:instrText xml:space="preserve"> PAGEREF _Toc95749504 \h </w:instrText>
        </w:r>
        <w:r>
          <w:rPr>
            <w:webHidden/>
          </w:rPr>
        </w:r>
        <w:r>
          <w:rPr>
            <w:webHidden/>
          </w:rPr>
          <w:fldChar w:fldCharType="separate"/>
        </w:r>
        <w:r w:rsidR="00550747">
          <w:rPr>
            <w:webHidden/>
          </w:rPr>
          <w:t>242</w:t>
        </w:r>
        <w:r>
          <w:rPr>
            <w:webHidden/>
          </w:rPr>
          <w:fldChar w:fldCharType="end"/>
        </w:r>
      </w:hyperlink>
    </w:p>
    <w:p w14:paraId="6BFC6780" w14:textId="4189530D" w:rsidR="00DD5CB3" w:rsidRDefault="00DD5CB3" w:rsidP="00A648ED">
      <w:pPr>
        <w:pStyle w:val="31"/>
        <w:rPr>
          <w:rFonts w:asciiTheme="minorHAnsi" w:eastAsiaTheme="minorEastAsia" w:hAnsiTheme="minorHAnsi" w:cstheme="minorBidi"/>
          <w:szCs w:val="22"/>
        </w:rPr>
      </w:pPr>
      <w:hyperlink w:anchor="_Toc95749505" w:history="1">
        <w:r w:rsidRPr="00187607">
          <w:rPr>
            <w:rStyle w:val="aa"/>
          </w:rPr>
          <w:t>2.102</w:t>
        </w:r>
        <w:r>
          <w:rPr>
            <w:rFonts w:asciiTheme="minorHAnsi" w:eastAsiaTheme="minorEastAsia" w:hAnsiTheme="minorHAnsi" w:cstheme="minorBidi"/>
            <w:szCs w:val="22"/>
          </w:rPr>
          <w:tab/>
        </w:r>
        <w:r w:rsidRPr="00187607">
          <w:rPr>
            <w:rStyle w:val="aa"/>
          </w:rPr>
          <w:t>「味覚および嗅覚障害（Taste and smell disorders）（ＳＭＱ）」</w:t>
        </w:r>
        <w:r>
          <w:rPr>
            <w:webHidden/>
          </w:rPr>
          <w:tab/>
        </w:r>
        <w:r>
          <w:rPr>
            <w:webHidden/>
          </w:rPr>
          <w:fldChar w:fldCharType="begin"/>
        </w:r>
        <w:r>
          <w:rPr>
            <w:webHidden/>
          </w:rPr>
          <w:instrText xml:space="preserve"> PAGEREF _Toc95749505 \h </w:instrText>
        </w:r>
        <w:r>
          <w:rPr>
            <w:webHidden/>
          </w:rPr>
        </w:r>
        <w:r>
          <w:rPr>
            <w:webHidden/>
          </w:rPr>
          <w:fldChar w:fldCharType="separate"/>
        </w:r>
        <w:r w:rsidR="00550747">
          <w:rPr>
            <w:webHidden/>
          </w:rPr>
          <w:t>246</w:t>
        </w:r>
        <w:r>
          <w:rPr>
            <w:webHidden/>
          </w:rPr>
          <w:fldChar w:fldCharType="end"/>
        </w:r>
      </w:hyperlink>
    </w:p>
    <w:p w14:paraId="4D1B90B6" w14:textId="2115D19E" w:rsidR="00DD5CB3" w:rsidRDefault="00DD5CB3" w:rsidP="00A648ED">
      <w:pPr>
        <w:pStyle w:val="31"/>
        <w:rPr>
          <w:rFonts w:asciiTheme="minorHAnsi" w:eastAsiaTheme="minorEastAsia" w:hAnsiTheme="minorHAnsi" w:cstheme="minorBidi"/>
          <w:szCs w:val="22"/>
        </w:rPr>
      </w:pPr>
      <w:hyperlink w:anchor="_Toc95749506" w:history="1">
        <w:r w:rsidRPr="00187607">
          <w:rPr>
            <w:rStyle w:val="aa"/>
          </w:rPr>
          <w:t>2.103</w:t>
        </w:r>
        <w:r>
          <w:rPr>
            <w:rFonts w:asciiTheme="minorHAnsi" w:eastAsiaTheme="minorEastAsia" w:hAnsiTheme="minorHAnsi" w:cstheme="minorBidi"/>
            <w:szCs w:val="22"/>
          </w:rPr>
          <w:tab/>
        </w:r>
        <w:r w:rsidRPr="00187607">
          <w:rPr>
            <w:rStyle w:val="aa"/>
          </w:rPr>
          <w:t>「腱障害および靱帯障害（Tendinopathies and ligament disorders）（ＳＭＱ）」</w:t>
        </w:r>
        <w:r>
          <w:rPr>
            <w:webHidden/>
          </w:rPr>
          <w:tab/>
        </w:r>
        <w:r>
          <w:rPr>
            <w:webHidden/>
          </w:rPr>
          <w:fldChar w:fldCharType="begin"/>
        </w:r>
        <w:r>
          <w:rPr>
            <w:webHidden/>
          </w:rPr>
          <w:instrText xml:space="preserve"> PAGEREF _Toc95749506 \h </w:instrText>
        </w:r>
        <w:r>
          <w:rPr>
            <w:webHidden/>
          </w:rPr>
        </w:r>
        <w:r>
          <w:rPr>
            <w:webHidden/>
          </w:rPr>
          <w:fldChar w:fldCharType="separate"/>
        </w:r>
        <w:r w:rsidR="00550747">
          <w:rPr>
            <w:webHidden/>
          </w:rPr>
          <w:t>248</w:t>
        </w:r>
        <w:r>
          <w:rPr>
            <w:webHidden/>
          </w:rPr>
          <w:fldChar w:fldCharType="end"/>
        </w:r>
      </w:hyperlink>
    </w:p>
    <w:p w14:paraId="358B6FA8" w14:textId="1672B0D5" w:rsidR="00DD5CB3" w:rsidRDefault="00DD5CB3" w:rsidP="00A648ED">
      <w:pPr>
        <w:pStyle w:val="31"/>
        <w:rPr>
          <w:rFonts w:asciiTheme="minorHAnsi" w:eastAsiaTheme="minorEastAsia" w:hAnsiTheme="minorHAnsi" w:cstheme="minorBidi"/>
          <w:szCs w:val="22"/>
        </w:rPr>
      </w:pPr>
      <w:hyperlink w:anchor="_Toc95749507" w:history="1">
        <w:r w:rsidRPr="00187607">
          <w:rPr>
            <w:rStyle w:val="aa"/>
          </w:rPr>
          <w:t>2.104</w:t>
        </w:r>
        <w:r>
          <w:rPr>
            <w:rFonts w:asciiTheme="minorHAnsi" w:eastAsiaTheme="minorEastAsia" w:hAnsiTheme="minorHAnsi" w:cstheme="minorBidi"/>
            <w:szCs w:val="22"/>
          </w:rPr>
          <w:tab/>
        </w:r>
        <w:r w:rsidRPr="00187607">
          <w:rPr>
            <w:rStyle w:val="aa"/>
          </w:rPr>
          <w:t>「血栓性静脈炎（Thrombophlebitis）（ＳＭＱ）」</w:t>
        </w:r>
        <w:r>
          <w:rPr>
            <w:webHidden/>
          </w:rPr>
          <w:tab/>
        </w:r>
        <w:r>
          <w:rPr>
            <w:webHidden/>
          </w:rPr>
          <w:fldChar w:fldCharType="begin"/>
        </w:r>
        <w:r>
          <w:rPr>
            <w:webHidden/>
          </w:rPr>
          <w:instrText xml:space="preserve"> PAGEREF _Toc95749507 \h </w:instrText>
        </w:r>
        <w:r>
          <w:rPr>
            <w:webHidden/>
          </w:rPr>
        </w:r>
        <w:r>
          <w:rPr>
            <w:webHidden/>
          </w:rPr>
          <w:fldChar w:fldCharType="separate"/>
        </w:r>
        <w:r w:rsidR="00550747">
          <w:rPr>
            <w:webHidden/>
          </w:rPr>
          <w:t>250</w:t>
        </w:r>
        <w:r>
          <w:rPr>
            <w:webHidden/>
          </w:rPr>
          <w:fldChar w:fldCharType="end"/>
        </w:r>
      </w:hyperlink>
    </w:p>
    <w:p w14:paraId="41475C31" w14:textId="30551AA2" w:rsidR="00DD5CB3" w:rsidRDefault="00DD5CB3" w:rsidP="00A648ED">
      <w:pPr>
        <w:pStyle w:val="31"/>
        <w:rPr>
          <w:rFonts w:asciiTheme="minorHAnsi" w:eastAsiaTheme="minorEastAsia" w:hAnsiTheme="minorHAnsi" w:cstheme="minorBidi"/>
          <w:szCs w:val="22"/>
        </w:rPr>
      </w:pPr>
      <w:hyperlink w:anchor="_Toc95749508" w:history="1">
        <w:r w:rsidRPr="00187607">
          <w:rPr>
            <w:rStyle w:val="aa"/>
          </w:rPr>
          <w:t>2.105</w:t>
        </w:r>
        <w:r>
          <w:rPr>
            <w:rFonts w:asciiTheme="minorHAnsi" w:eastAsiaTheme="minorEastAsia" w:hAnsiTheme="minorHAnsi" w:cstheme="minorBidi"/>
            <w:szCs w:val="22"/>
          </w:rPr>
          <w:tab/>
        </w:r>
        <w:r w:rsidRPr="00187607">
          <w:rPr>
            <w:rStyle w:val="aa"/>
          </w:rPr>
          <w:t>「甲状腺機能障害（Thyroid dysfunction）（ＳＭＱ）」</w:t>
        </w:r>
        <w:r>
          <w:rPr>
            <w:webHidden/>
          </w:rPr>
          <w:tab/>
        </w:r>
        <w:r>
          <w:rPr>
            <w:webHidden/>
          </w:rPr>
          <w:fldChar w:fldCharType="begin"/>
        </w:r>
        <w:r>
          <w:rPr>
            <w:webHidden/>
          </w:rPr>
          <w:instrText xml:space="preserve"> PAGEREF _Toc95749508 \h </w:instrText>
        </w:r>
        <w:r>
          <w:rPr>
            <w:webHidden/>
          </w:rPr>
        </w:r>
        <w:r>
          <w:rPr>
            <w:webHidden/>
          </w:rPr>
          <w:fldChar w:fldCharType="separate"/>
        </w:r>
        <w:r w:rsidR="00550747">
          <w:rPr>
            <w:webHidden/>
          </w:rPr>
          <w:t>251</w:t>
        </w:r>
        <w:r>
          <w:rPr>
            <w:webHidden/>
          </w:rPr>
          <w:fldChar w:fldCharType="end"/>
        </w:r>
      </w:hyperlink>
    </w:p>
    <w:p w14:paraId="69A8ADAC" w14:textId="3BC4AB9A" w:rsidR="00DD5CB3" w:rsidRDefault="00DD5CB3" w:rsidP="00A648ED">
      <w:pPr>
        <w:pStyle w:val="31"/>
        <w:rPr>
          <w:rFonts w:asciiTheme="minorHAnsi" w:eastAsiaTheme="minorEastAsia" w:hAnsiTheme="minorHAnsi" w:cstheme="minorBidi"/>
          <w:szCs w:val="22"/>
        </w:rPr>
      </w:pPr>
      <w:hyperlink w:anchor="_Toc95749509" w:history="1">
        <w:r w:rsidRPr="00187607">
          <w:rPr>
            <w:rStyle w:val="aa"/>
          </w:rPr>
          <w:t>2.106</w:t>
        </w:r>
        <w:r>
          <w:rPr>
            <w:rFonts w:asciiTheme="minorHAnsi" w:eastAsiaTheme="minorEastAsia" w:hAnsiTheme="minorHAnsi" w:cstheme="minorBidi"/>
            <w:szCs w:val="22"/>
          </w:rPr>
          <w:tab/>
        </w:r>
        <w:r w:rsidRPr="00187607">
          <w:rPr>
            <w:rStyle w:val="aa"/>
          </w:rPr>
          <w:t>「トルサード　ド　ポアント／ＱＴ延長 （Torsade de pointes/QT prolongation）（ＳＭＱ）」</w:t>
        </w:r>
        <w:r>
          <w:rPr>
            <w:webHidden/>
          </w:rPr>
          <w:tab/>
        </w:r>
        <w:r>
          <w:rPr>
            <w:webHidden/>
          </w:rPr>
          <w:fldChar w:fldCharType="begin"/>
        </w:r>
        <w:r>
          <w:rPr>
            <w:webHidden/>
          </w:rPr>
          <w:instrText xml:space="preserve"> PAGEREF _Toc95749509 \h </w:instrText>
        </w:r>
        <w:r>
          <w:rPr>
            <w:webHidden/>
          </w:rPr>
        </w:r>
        <w:r>
          <w:rPr>
            <w:webHidden/>
          </w:rPr>
          <w:fldChar w:fldCharType="separate"/>
        </w:r>
        <w:r w:rsidR="00550747">
          <w:rPr>
            <w:webHidden/>
          </w:rPr>
          <w:t>253</w:t>
        </w:r>
        <w:r>
          <w:rPr>
            <w:webHidden/>
          </w:rPr>
          <w:fldChar w:fldCharType="end"/>
        </w:r>
      </w:hyperlink>
    </w:p>
    <w:p w14:paraId="071B9294" w14:textId="37370BED" w:rsidR="00DD5CB3" w:rsidRDefault="00DD5CB3" w:rsidP="00A648ED">
      <w:pPr>
        <w:pStyle w:val="31"/>
        <w:rPr>
          <w:rFonts w:asciiTheme="minorHAnsi" w:eastAsiaTheme="minorEastAsia" w:hAnsiTheme="minorHAnsi" w:cstheme="minorBidi"/>
          <w:szCs w:val="22"/>
        </w:rPr>
      </w:pPr>
      <w:hyperlink w:anchor="_Toc95749510" w:history="1">
        <w:r w:rsidRPr="00187607">
          <w:rPr>
            <w:rStyle w:val="aa"/>
          </w:rPr>
          <w:t>2.107</w:t>
        </w:r>
        <w:r>
          <w:rPr>
            <w:rFonts w:asciiTheme="minorHAnsi" w:eastAsiaTheme="minorEastAsia" w:hAnsiTheme="minorHAnsi" w:cstheme="minorBidi"/>
            <w:szCs w:val="22"/>
          </w:rPr>
          <w:tab/>
        </w:r>
        <w:r w:rsidRPr="00187607">
          <w:rPr>
            <w:rStyle w:val="aa"/>
          </w:rPr>
          <w:t>「尿細管間質性疾患（Tubulointerstitial diseases）（ＳＭＱ）」</w:t>
        </w:r>
        <w:r>
          <w:rPr>
            <w:webHidden/>
          </w:rPr>
          <w:tab/>
        </w:r>
        <w:r>
          <w:rPr>
            <w:webHidden/>
          </w:rPr>
          <w:fldChar w:fldCharType="begin"/>
        </w:r>
        <w:r>
          <w:rPr>
            <w:webHidden/>
          </w:rPr>
          <w:instrText xml:space="preserve"> PAGEREF _Toc95749510 \h </w:instrText>
        </w:r>
        <w:r>
          <w:rPr>
            <w:webHidden/>
          </w:rPr>
        </w:r>
        <w:r>
          <w:rPr>
            <w:webHidden/>
          </w:rPr>
          <w:fldChar w:fldCharType="separate"/>
        </w:r>
        <w:r w:rsidR="00550747">
          <w:rPr>
            <w:webHidden/>
          </w:rPr>
          <w:t>255</w:t>
        </w:r>
        <w:r>
          <w:rPr>
            <w:webHidden/>
          </w:rPr>
          <w:fldChar w:fldCharType="end"/>
        </w:r>
      </w:hyperlink>
    </w:p>
    <w:p w14:paraId="47D2EB3E" w14:textId="2BE480E6" w:rsidR="00DD5CB3" w:rsidRDefault="00DD5CB3" w:rsidP="00A648ED">
      <w:pPr>
        <w:pStyle w:val="31"/>
        <w:rPr>
          <w:rFonts w:asciiTheme="minorHAnsi" w:eastAsiaTheme="minorEastAsia" w:hAnsiTheme="minorHAnsi" w:cstheme="minorBidi"/>
          <w:szCs w:val="22"/>
        </w:rPr>
      </w:pPr>
      <w:hyperlink w:anchor="_Toc95749511" w:history="1">
        <w:r w:rsidRPr="00187607">
          <w:rPr>
            <w:rStyle w:val="aa"/>
          </w:rPr>
          <w:t>2.108</w:t>
        </w:r>
        <w:r>
          <w:rPr>
            <w:rFonts w:asciiTheme="minorHAnsi" w:eastAsiaTheme="minorEastAsia" w:hAnsiTheme="minorHAnsi" w:cstheme="minorBidi"/>
            <w:szCs w:val="22"/>
          </w:rPr>
          <w:tab/>
        </w:r>
        <w:r w:rsidRPr="00187607">
          <w:rPr>
            <w:rStyle w:val="aa"/>
          </w:rPr>
          <w:t>「腫瘍崩壊症候群（Tumour lysis syndrome）（ＳＭＱ）」</w:t>
        </w:r>
        <w:r>
          <w:rPr>
            <w:webHidden/>
          </w:rPr>
          <w:tab/>
        </w:r>
        <w:r>
          <w:rPr>
            <w:webHidden/>
          </w:rPr>
          <w:fldChar w:fldCharType="begin"/>
        </w:r>
        <w:r>
          <w:rPr>
            <w:webHidden/>
          </w:rPr>
          <w:instrText xml:space="preserve"> PAGEREF _Toc95749511 \h </w:instrText>
        </w:r>
        <w:r>
          <w:rPr>
            <w:webHidden/>
          </w:rPr>
        </w:r>
        <w:r>
          <w:rPr>
            <w:webHidden/>
          </w:rPr>
          <w:fldChar w:fldCharType="separate"/>
        </w:r>
        <w:r w:rsidR="00550747">
          <w:rPr>
            <w:webHidden/>
          </w:rPr>
          <w:t>257</w:t>
        </w:r>
        <w:r>
          <w:rPr>
            <w:webHidden/>
          </w:rPr>
          <w:fldChar w:fldCharType="end"/>
        </w:r>
      </w:hyperlink>
    </w:p>
    <w:p w14:paraId="01977B33" w14:textId="28B04F8D" w:rsidR="00DD5CB3" w:rsidRDefault="00DD5CB3" w:rsidP="00A648ED">
      <w:pPr>
        <w:pStyle w:val="31"/>
        <w:rPr>
          <w:rFonts w:asciiTheme="minorHAnsi" w:eastAsiaTheme="minorEastAsia" w:hAnsiTheme="minorHAnsi" w:cstheme="minorBidi"/>
          <w:szCs w:val="22"/>
        </w:rPr>
      </w:pPr>
      <w:hyperlink w:anchor="_Toc95749512" w:history="1">
        <w:r w:rsidRPr="00187607">
          <w:rPr>
            <w:rStyle w:val="aa"/>
          </w:rPr>
          <w:t>2.109</w:t>
        </w:r>
        <w:r>
          <w:rPr>
            <w:rFonts w:asciiTheme="minorHAnsi" w:eastAsiaTheme="minorEastAsia" w:hAnsiTheme="minorHAnsi" w:cstheme="minorBidi"/>
            <w:szCs w:val="22"/>
          </w:rPr>
          <w:tab/>
        </w:r>
        <w:r w:rsidRPr="00187607">
          <w:rPr>
            <w:rStyle w:val="aa"/>
          </w:rPr>
          <w:t>「悪性および詳細不明の子宮／卵管新生物</w:t>
        </w:r>
        <w:r w:rsidR="00DB53F4">
          <w:rPr>
            <w:rStyle w:val="aa"/>
          </w:rPr>
          <w:br/>
        </w:r>
        <w:r w:rsidRPr="00187607">
          <w:rPr>
            <w:rStyle w:val="aa"/>
          </w:rPr>
          <w:t xml:space="preserve"> （Uterine and fallopian tube neoplasms, malignant and unspecified）（ＳＭＱ）」</w:t>
        </w:r>
        <w:r>
          <w:rPr>
            <w:webHidden/>
          </w:rPr>
          <w:tab/>
        </w:r>
        <w:r>
          <w:rPr>
            <w:webHidden/>
          </w:rPr>
          <w:fldChar w:fldCharType="begin"/>
        </w:r>
        <w:r>
          <w:rPr>
            <w:webHidden/>
          </w:rPr>
          <w:instrText xml:space="preserve"> PAGEREF _Toc95749512 \h </w:instrText>
        </w:r>
        <w:r>
          <w:rPr>
            <w:webHidden/>
          </w:rPr>
        </w:r>
        <w:r>
          <w:rPr>
            <w:webHidden/>
          </w:rPr>
          <w:fldChar w:fldCharType="separate"/>
        </w:r>
        <w:r w:rsidR="00550747">
          <w:rPr>
            <w:webHidden/>
          </w:rPr>
          <w:t>260</w:t>
        </w:r>
        <w:r>
          <w:rPr>
            <w:webHidden/>
          </w:rPr>
          <w:fldChar w:fldCharType="end"/>
        </w:r>
      </w:hyperlink>
    </w:p>
    <w:p w14:paraId="2B5E068E" w14:textId="787C9824" w:rsidR="00DD5CB3" w:rsidRDefault="00DD5CB3" w:rsidP="00A648ED">
      <w:pPr>
        <w:pStyle w:val="31"/>
        <w:rPr>
          <w:rStyle w:val="aa"/>
        </w:rPr>
      </w:pPr>
      <w:hyperlink w:anchor="_Toc95749513" w:history="1">
        <w:r w:rsidRPr="00187607">
          <w:rPr>
            <w:rStyle w:val="aa"/>
          </w:rPr>
          <w:t>2.110</w:t>
        </w:r>
        <w:r>
          <w:rPr>
            <w:rFonts w:asciiTheme="minorHAnsi" w:eastAsiaTheme="minorEastAsia" w:hAnsiTheme="minorHAnsi" w:cstheme="minorBidi"/>
            <w:szCs w:val="22"/>
          </w:rPr>
          <w:tab/>
        </w:r>
        <w:r w:rsidRPr="00187607">
          <w:rPr>
            <w:rStyle w:val="aa"/>
          </w:rPr>
          <w:t>「血管炎（Vasculitis）（ＳＭＱ）」</w:t>
        </w:r>
        <w:r>
          <w:rPr>
            <w:webHidden/>
          </w:rPr>
          <w:tab/>
        </w:r>
        <w:r>
          <w:rPr>
            <w:webHidden/>
          </w:rPr>
          <w:fldChar w:fldCharType="begin"/>
        </w:r>
        <w:r>
          <w:rPr>
            <w:webHidden/>
          </w:rPr>
          <w:instrText xml:space="preserve"> PAGEREF _Toc95749513 \h </w:instrText>
        </w:r>
        <w:r>
          <w:rPr>
            <w:webHidden/>
          </w:rPr>
        </w:r>
        <w:r>
          <w:rPr>
            <w:webHidden/>
          </w:rPr>
          <w:fldChar w:fldCharType="separate"/>
        </w:r>
        <w:r w:rsidR="00550747">
          <w:rPr>
            <w:webHidden/>
          </w:rPr>
          <w:t>262</w:t>
        </w:r>
        <w:r>
          <w:rPr>
            <w:webHidden/>
          </w:rPr>
          <w:fldChar w:fldCharType="end"/>
        </w:r>
      </w:hyperlink>
    </w:p>
    <w:p w14:paraId="6FFA9E29" w14:textId="77777777" w:rsidR="00DB53F4" w:rsidRPr="00DB53F4" w:rsidRDefault="00DB53F4" w:rsidP="00DB53F4">
      <w:pPr>
        <w:rPr>
          <w:noProof/>
        </w:rPr>
      </w:pPr>
    </w:p>
    <w:p w14:paraId="512E43D0" w14:textId="0066A874" w:rsidR="00DD5CB3" w:rsidRPr="00FD0610" w:rsidRDefault="00DD5CB3" w:rsidP="00DD5CB3">
      <w:pPr>
        <w:pStyle w:val="13"/>
        <w:rPr>
          <w:rStyle w:val="aa"/>
          <w:rFonts w:cstheme="majorHAnsi"/>
          <w:szCs w:val="20"/>
        </w:rPr>
      </w:pPr>
      <w:hyperlink w:anchor="_Toc95749514" w:history="1">
        <w:r w:rsidRPr="00FD0610">
          <w:rPr>
            <w:rStyle w:val="aa"/>
            <w:rFonts w:cstheme="majorHAnsi"/>
            <w:szCs w:val="20"/>
          </w:rPr>
          <w:t>付録　I – 本書中の略</w:t>
        </w:r>
        <w:r w:rsidR="007E05C0" w:rsidRPr="00FD0610">
          <w:rPr>
            <w:rStyle w:val="aa"/>
            <w:rFonts w:cstheme="majorHAnsi" w:hint="eastAsia"/>
            <w:szCs w:val="20"/>
          </w:rPr>
          <w:t>語</w:t>
        </w:r>
        <w:r w:rsidRPr="00FD0610">
          <w:rPr>
            <w:rStyle w:val="aa"/>
            <w:rFonts w:cstheme="majorHAnsi"/>
            <w:szCs w:val="20"/>
          </w:rPr>
          <w:t>一覧</w:t>
        </w:r>
        <w:r w:rsidRPr="00FD0610">
          <w:rPr>
            <w:rStyle w:val="aa"/>
            <w:rFonts w:cstheme="majorHAnsi"/>
            <w:webHidden/>
            <w:szCs w:val="20"/>
          </w:rPr>
          <w:tab/>
        </w:r>
        <w:r w:rsidRPr="00FD0610">
          <w:rPr>
            <w:rStyle w:val="aa"/>
            <w:rFonts w:cstheme="majorHAnsi"/>
            <w:webHidden/>
            <w:szCs w:val="20"/>
          </w:rPr>
          <w:fldChar w:fldCharType="begin"/>
        </w:r>
        <w:r w:rsidRPr="00FD0610">
          <w:rPr>
            <w:rStyle w:val="aa"/>
            <w:rFonts w:cstheme="majorHAnsi"/>
            <w:webHidden/>
            <w:szCs w:val="20"/>
          </w:rPr>
          <w:instrText xml:space="preserve"> PAGEREF _Toc95749514 \h </w:instrText>
        </w:r>
        <w:r w:rsidRPr="00FD0610">
          <w:rPr>
            <w:rStyle w:val="aa"/>
            <w:rFonts w:cstheme="majorHAnsi"/>
            <w:webHidden/>
            <w:szCs w:val="20"/>
          </w:rPr>
        </w:r>
        <w:r w:rsidRPr="00FD0610">
          <w:rPr>
            <w:rStyle w:val="aa"/>
            <w:rFonts w:cstheme="majorHAnsi"/>
            <w:webHidden/>
            <w:szCs w:val="20"/>
          </w:rPr>
          <w:fldChar w:fldCharType="separate"/>
        </w:r>
        <w:r w:rsidR="00550747">
          <w:rPr>
            <w:rStyle w:val="aa"/>
            <w:rFonts w:cstheme="majorHAnsi"/>
            <w:webHidden/>
            <w:szCs w:val="20"/>
          </w:rPr>
          <w:t>264</w:t>
        </w:r>
        <w:r w:rsidRPr="00FD0610">
          <w:rPr>
            <w:rStyle w:val="aa"/>
            <w:rFonts w:cstheme="majorHAnsi"/>
            <w:webHidden/>
            <w:szCs w:val="20"/>
          </w:rPr>
          <w:fldChar w:fldCharType="end"/>
        </w:r>
      </w:hyperlink>
    </w:p>
    <w:p w14:paraId="76EC59D0" w14:textId="0B3AC381" w:rsidR="00DD5CB3" w:rsidRPr="00FD0610" w:rsidRDefault="00DD5CB3" w:rsidP="00DD5CB3">
      <w:pPr>
        <w:pStyle w:val="13"/>
        <w:rPr>
          <w:rStyle w:val="aa"/>
          <w:rFonts w:cstheme="majorHAnsi"/>
          <w:szCs w:val="20"/>
        </w:rPr>
      </w:pPr>
      <w:hyperlink w:anchor="_Toc95749515" w:history="1">
        <w:r w:rsidRPr="00FD0610">
          <w:rPr>
            <w:rStyle w:val="aa"/>
            <w:rFonts w:cstheme="majorHAnsi"/>
            <w:szCs w:val="20"/>
          </w:rPr>
          <w:t>付録　II – サブSMQを含めた利用可能なSMQ総合リスト</w:t>
        </w:r>
        <w:r w:rsidRPr="00FD0610">
          <w:rPr>
            <w:rStyle w:val="aa"/>
            <w:rFonts w:cstheme="majorHAnsi"/>
            <w:webHidden/>
            <w:szCs w:val="20"/>
          </w:rPr>
          <w:tab/>
        </w:r>
        <w:r w:rsidRPr="00FD0610">
          <w:rPr>
            <w:rStyle w:val="aa"/>
            <w:rFonts w:cstheme="majorHAnsi"/>
            <w:webHidden/>
            <w:szCs w:val="20"/>
          </w:rPr>
          <w:fldChar w:fldCharType="begin"/>
        </w:r>
        <w:r w:rsidRPr="00FD0610">
          <w:rPr>
            <w:rStyle w:val="aa"/>
            <w:rFonts w:cstheme="majorHAnsi"/>
            <w:webHidden/>
            <w:szCs w:val="20"/>
          </w:rPr>
          <w:instrText xml:space="preserve"> PAGEREF _Toc95749515 \h </w:instrText>
        </w:r>
        <w:r w:rsidRPr="00FD0610">
          <w:rPr>
            <w:rStyle w:val="aa"/>
            <w:rFonts w:cstheme="majorHAnsi"/>
            <w:webHidden/>
            <w:szCs w:val="20"/>
          </w:rPr>
        </w:r>
        <w:r w:rsidRPr="00FD0610">
          <w:rPr>
            <w:rStyle w:val="aa"/>
            <w:rFonts w:cstheme="majorHAnsi"/>
            <w:webHidden/>
            <w:szCs w:val="20"/>
          </w:rPr>
          <w:fldChar w:fldCharType="separate"/>
        </w:r>
        <w:r w:rsidR="00550747">
          <w:rPr>
            <w:rStyle w:val="aa"/>
            <w:rFonts w:cstheme="majorHAnsi"/>
            <w:webHidden/>
            <w:szCs w:val="20"/>
          </w:rPr>
          <w:t>265</w:t>
        </w:r>
        <w:r w:rsidRPr="00FD0610">
          <w:rPr>
            <w:rStyle w:val="aa"/>
            <w:rFonts w:cstheme="majorHAnsi"/>
            <w:webHidden/>
            <w:szCs w:val="20"/>
          </w:rPr>
          <w:fldChar w:fldCharType="end"/>
        </w:r>
      </w:hyperlink>
    </w:p>
    <w:p w14:paraId="44714E72" w14:textId="643E8196" w:rsidR="00327D32" w:rsidRPr="00C66743" w:rsidRDefault="00DE3132" w:rsidP="00DD5CB3">
      <w:pPr>
        <w:pStyle w:val="13"/>
      </w:pPr>
      <w:r w:rsidRPr="00886019">
        <w:rPr>
          <w:rFonts w:cstheme="majorHAnsi"/>
        </w:rPr>
        <w:fldChar w:fldCharType="end"/>
      </w:r>
      <w:r w:rsidR="00327D32" w:rsidRPr="00C66743">
        <w:br w:type="page"/>
      </w:r>
    </w:p>
    <w:p w14:paraId="49DB542A" w14:textId="77777777" w:rsidR="00316E12" w:rsidRPr="00793599" w:rsidRDefault="00316E12" w:rsidP="00DD5CB3">
      <w:pPr>
        <w:pStyle w:val="13"/>
      </w:pPr>
      <w:r w:rsidRPr="00793599">
        <w:lastRenderedPageBreak/>
        <w:t>個々のSMQ（日本語名称の五十音順）</w:t>
      </w:r>
    </w:p>
    <w:tbl>
      <w:tblPr>
        <w:tblW w:w="9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74"/>
        <w:gridCol w:w="4876"/>
        <w:gridCol w:w="680"/>
      </w:tblGrid>
      <w:tr w:rsidR="00316E12" w:rsidRPr="002D6108" w14:paraId="2CDC6A32" w14:textId="77777777" w:rsidTr="00141963">
        <w:trPr>
          <w:trHeight w:val="340"/>
        </w:trPr>
        <w:tc>
          <w:tcPr>
            <w:tcW w:w="3674" w:type="dxa"/>
            <w:shd w:val="clear" w:color="auto" w:fill="F2F2F2"/>
            <w:noWrap/>
            <w:vAlign w:val="center"/>
          </w:tcPr>
          <w:p w14:paraId="7E38A68C" w14:textId="77777777" w:rsidR="00316E12" w:rsidRPr="002D6108" w:rsidRDefault="00316E12" w:rsidP="00657059">
            <w:pPr>
              <w:widowControl/>
              <w:adjustRightInd/>
              <w:snapToGrid w:val="0"/>
              <w:spacing w:line="240" w:lineRule="atLeast"/>
              <w:ind w:leftChars="-25" w:left="-53" w:rightChars="-25" w:right="-53"/>
              <w:jc w:val="center"/>
              <w:textAlignment w:val="auto"/>
              <w:rPr>
                <w:rFonts w:ascii="ＭＳ Ｐ明朝" w:eastAsia="ＭＳ Ｐ明朝" w:hAnsi="ＭＳ Ｐ明朝" w:cs="ＭＳ Ｐゴシック"/>
                <w:kern w:val="0"/>
                <w:sz w:val="20"/>
              </w:rPr>
            </w:pPr>
            <w:r w:rsidRPr="00E6702A">
              <w:rPr>
                <w:rFonts w:ascii="Arial" w:eastAsia="ＭＳ Ｐ明朝" w:hAnsi="Arial" w:cs="Arial"/>
                <w:kern w:val="0"/>
                <w:sz w:val="20"/>
              </w:rPr>
              <w:t>SMQ</w:t>
            </w:r>
            <w:r w:rsidRPr="002D6108">
              <w:rPr>
                <w:rFonts w:ascii="ＭＳ Ｐ明朝" w:eastAsia="ＭＳ Ｐ明朝" w:hAnsi="ＭＳ Ｐ明朝" w:cs="ＭＳ Ｐゴシック" w:hint="eastAsia"/>
                <w:kern w:val="0"/>
                <w:sz w:val="20"/>
              </w:rPr>
              <w:t>漢字名称</w:t>
            </w:r>
          </w:p>
        </w:tc>
        <w:tc>
          <w:tcPr>
            <w:tcW w:w="4876" w:type="dxa"/>
            <w:shd w:val="clear" w:color="auto" w:fill="F2F2F2"/>
            <w:noWrap/>
            <w:vAlign w:val="center"/>
          </w:tcPr>
          <w:p w14:paraId="5E5A3A26" w14:textId="77777777" w:rsidR="00316E12" w:rsidRPr="002D6108" w:rsidRDefault="00316E12" w:rsidP="00657059">
            <w:pPr>
              <w:widowControl/>
              <w:adjustRightInd/>
              <w:snapToGrid w:val="0"/>
              <w:spacing w:line="240" w:lineRule="atLeast"/>
              <w:ind w:leftChars="-25" w:left="-53" w:rightChars="-25" w:right="-53"/>
              <w:jc w:val="center"/>
              <w:textAlignment w:val="auto"/>
              <w:rPr>
                <w:rFonts w:ascii="ＭＳ Ｐ明朝" w:eastAsia="ＭＳ Ｐ明朝" w:hAnsi="ＭＳ Ｐ明朝" w:cs="ＭＳ Ｐゴシック"/>
                <w:kern w:val="0"/>
                <w:sz w:val="20"/>
              </w:rPr>
            </w:pPr>
            <w:r w:rsidRPr="00E6702A">
              <w:rPr>
                <w:rFonts w:ascii="Arial" w:eastAsia="ＭＳ Ｐ明朝" w:hAnsi="Arial" w:cs="Arial"/>
                <w:kern w:val="0"/>
                <w:sz w:val="20"/>
              </w:rPr>
              <w:t>SMQ</w:t>
            </w:r>
            <w:r w:rsidRPr="002D6108">
              <w:rPr>
                <w:rFonts w:ascii="ＭＳ Ｐ明朝" w:eastAsia="ＭＳ Ｐ明朝" w:hAnsi="ＭＳ Ｐ明朝" w:cs="ＭＳ Ｐゴシック"/>
                <w:kern w:val="0"/>
                <w:sz w:val="20"/>
              </w:rPr>
              <w:t>英語名称</w:t>
            </w:r>
          </w:p>
        </w:tc>
        <w:tc>
          <w:tcPr>
            <w:tcW w:w="680" w:type="dxa"/>
            <w:shd w:val="clear" w:color="auto" w:fill="F2F2F2"/>
            <w:noWrap/>
            <w:vAlign w:val="center"/>
          </w:tcPr>
          <w:p w14:paraId="4675B638" w14:textId="77777777" w:rsidR="00316E12" w:rsidRPr="002D6108" w:rsidRDefault="00316E12" w:rsidP="00214472">
            <w:pPr>
              <w:widowControl/>
              <w:adjustRightInd/>
              <w:snapToGrid w:val="0"/>
              <w:spacing w:line="240" w:lineRule="atLeast"/>
              <w:jc w:val="center"/>
              <w:textAlignment w:val="auto"/>
              <w:rPr>
                <w:rFonts w:ascii="ＭＳ Ｐ明朝" w:eastAsia="ＭＳ Ｐ明朝" w:hAnsi="ＭＳ Ｐ明朝" w:cs="ＭＳ Ｐゴシック"/>
                <w:kern w:val="0"/>
                <w:sz w:val="20"/>
              </w:rPr>
            </w:pPr>
            <w:r w:rsidRPr="002D6108">
              <w:rPr>
                <w:rFonts w:ascii="ＭＳ Ｐ明朝" w:eastAsia="ＭＳ Ｐ明朝" w:hAnsi="ＭＳ Ｐ明朝" w:cs="ＭＳ Ｐゴシック" w:hint="eastAsia"/>
                <w:kern w:val="0"/>
                <w:sz w:val="20"/>
              </w:rPr>
              <w:t>頁</w:t>
            </w:r>
          </w:p>
        </w:tc>
      </w:tr>
      <w:tr w:rsidR="00316E12" w:rsidRPr="00CE57B8" w14:paraId="462FCC25" w14:textId="77777777" w:rsidTr="00F86608">
        <w:trPr>
          <w:trHeight w:val="270"/>
        </w:trPr>
        <w:tc>
          <w:tcPr>
            <w:tcW w:w="3674" w:type="dxa"/>
            <w:noWrap/>
            <w:vAlign w:val="center"/>
          </w:tcPr>
          <w:p w14:paraId="1EE2D091" w14:textId="68282BE7" w:rsidR="00316E12" w:rsidRPr="00CE57B8" w:rsidRDefault="00316E12" w:rsidP="00657059">
            <w:pPr>
              <w:widowControl/>
              <w:adjustRightInd/>
              <w:snapToGrid w:val="0"/>
              <w:spacing w:line="220" w:lineRule="atLeast"/>
              <w:ind w:leftChars="-25" w:left="-53" w:rightChars="-25" w:right="-53"/>
              <w:textAlignment w:val="auto"/>
              <w:rPr>
                <w:rFonts w:ascii="ＭＳ Ｐ明朝" w:eastAsia="ＭＳ Ｐ明朝" w:hAnsi="ＭＳ Ｐ明朝" w:cs="ＭＳ Ｐゴシック"/>
                <w:kern w:val="0"/>
                <w:sz w:val="19"/>
                <w:szCs w:val="19"/>
              </w:rPr>
            </w:pPr>
            <w:r w:rsidRPr="00CE57B8">
              <w:rPr>
                <w:rFonts w:ascii="ＭＳ Ｐ明朝" w:eastAsia="ＭＳ Ｐ明朝" w:hAnsi="ＭＳ Ｐ明朝" w:cs="ＭＳ Ｐゴシック" w:hint="eastAsia"/>
                <w:kern w:val="0"/>
                <w:sz w:val="19"/>
                <w:szCs w:val="19"/>
              </w:rPr>
              <w:t>悪性および詳細不明の子宮／卵管新生物</w:t>
            </w:r>
          </w:p>
        </w:tc>
        <w:tc>
          <w:tcPr>
            <w:tcW w:w="4876" w:type="dxa"/>
            <w:noWrap/>
            <w:vAlign w:val="center"/>
          </w:tcPr>
          <w:p w14:paraId="7E67FA54" w14:textId="77777777" w:rsidR="00316E12" w:rsidRPr="00657059" w:rsidRDefault="00316E12" w:rsidP="002D6C8B">
            <w:pPr>
              <w:widowControl/>
              <w:adjustRightInd/>
              <w:snapToGrid w:val="0"/>
              <w:spacing w:line="200" w:lineRule="atLeast"/>
              <w:ind w:leftChars="-25" w:left="-53" w:rightChars="-25" w:right="-53"/>
              <w:jc w:val="left"/>
              <w:textAlignment w:val="auto"/>
              <w:rPr>
                <w:rFonts w:ascii="Arial" w:eastAsia="ＭＳ Ｐ明朝" w:hAnsi="Arial" w:cs="Arial"/>
                <w:kern w:val="0"/>
                <w:sz w:val="19"/>
                <w:szCs w:val="19"/>
              </w:rPr>
            </w:pPr>
            <w:r w:rsidRPr="00657059">
              <w:rPr>
                <w:rFonts w:ascii="Arial" w:eastAsia="ＭＳ Ｐ明朝" w:hAnsi="Arial" w:cs="Arial"/>
                <w:kern w:val="0"/>
                <w:sz w:val="19"/>
                <w:szCs w:val="19"/>
              </w:rPr>
              <w:t>Uterine and fallopian tube neoplasms, malignant and unspecified</w:t>
            </w:r>
          </w:p>
        </w:tc>
        <w:tc>
          <w:tcPr>
            <w:tcW w:w="680" w:type="dxa"/>
            <w:noWrap/>
            <w:vAlign w:val="center"/>
          </w:tcPr>
          <w:p w14:paraId="75FB566F" w14:textId="2E3C7F5B" w:rsidR="00316E12" w:rsidRPr="00B4524A" w:rsidRDefault="00762BE0" w:rsidP="00214472">
            <w:pPr>
              <w:widowControl/>
              <w:adjustRightInd/>
              <w:snapToGrid w:val="0"/>
              <w:spacing w:line="240" w:lineRule="atLeast"/>
              <w:jc w:val="right"/>
              <w:textAlignment w:val="auto"/>
              <w:rPr>
                <w:rFonts w:ascii="Arial" w:eastAsia="ＭＳ Ｐゴシック" w:hAnsi="Arial" w:cs="Arial"/>
                <w:sz w:val="19"/>
                <w:szCs w:val="19"/>
              </w:rPr>
            </w:pPr>
            <w:r w:rsidRPr="00B4524A">
              <w:rPr>
                <w:rFonts w:ascii="Arial" w:hAnsi="Arial" w:cs="Arial"/>
                <w:noProof/>
                <w:webHidden/>
              </w:rPr>
              <w:fldChar w:fldCharType="begin"/>
            </w:r>
            <w:r w:rsidRPr="00B4524A">
              <w:rPr>
                <w:rFonts w:ascii="Arial" w:hAnsi="Arial" w:cs="Arial"/>
                <w:noProof/>
                <w:webHidden/>
              </w:rPr>
              <w:instrText xml:space="preserve"> PAGEREF _Toc95749512 \h </w:instrText>
            </w:r>
            <w:r w:rsidRPr="00B4524A">
              <w:rPr>
                <w:rFonts w:ascii="Arial" w:hAnsi="Arial" w:cs="Arial"/>
                <w:noProof/>
                <w:webHidden/>
              </w:rPr>
            </w:r>
            <w:r w:rsidRPr="00B4524A">
              <w:rPr>
                <w:rFonts w:ascii="Arial" w:hAnsi="Arial" w:cs="Arial"/>
                <w:noProof/>
                <w:webHidden/>
              </w:rPr>
              <w:fldChar w:fldCharType="separate"/>
            </w:r>
            <w:r w:rsidR="008447CE">
              <w:rPr>
                <w:rFonts w:ascii="Arial" w:hAnsi="Arial" w:cs="Arial"/>
                <w:noProof/>
                <w:webHidden/>
              </w:rPr>
              <w:t>260</w:t>
            </w:r>
            <w:r w:rsidRPr="00B4524A">
              <w:rPr>
                <w:rFonts w:ascii="Arial" w:hAnsi="Arial" w:cs="Arial"/>
                <w:noProof/>
                <w:webHidden/>
              </w:rPr>
              <w:fldChar w:fldCharType="end"/>
            </w:r>
          </w:p>
        </w:tc>
      </w:tr>
      <w:tr w:rsidR="00316E12" w:rsidRPr="00CE57B8" w14:paraId="258869C0" w14:textId="77777777" w:rsidTr="00F86608">
        <w:trPr>
          <w:trHeight w:val="270"/>
        </w:trPr>
        <w:tc>
          <w:tcPr>
            <w:tcW w:w="3674" w:type="dxa"/>
            <w:noWrap/>
            <w:vAlign w:val="center"/>
          </w:tcPr>
          <w:p w14:paraId="32B78FF8" w14:textId="68291ACD" w:rsidR="00316E12" w:rsidRPr="00CE57B8" w:rsidRDefault="00316E12" w:rsidP="00657059">
            <w:pPr>
              <w:widowControl/>
              <w:adjustRightInd/>
              <w:snapToGrid w:val="0"/>
              <w:spacing w:line="240" w:lineRule="atLeast"/>
              <w:ind w:leftChars="-25" w:left="-53" w:rightChars="-25" w:right="-53"/>
              <w:textAlignment w:val="auto"/>
              <w:rPr>
                <w:rFonts w:ascii="ＭＳ Ｐ明朝" w:eastAsia="ＭＳ Ｐ明朝" w:hAnsi="ＭＳ Ｐ明朝" w:cs="ＭＳ Ｐゴシック"/>
                <w:kern w:val="0"/>
                <w:sz w:val="19"/>
                <w:szCs w:val="19"/>
              </w:rPr>
            </w:pPr>
            <w:r w:rsidRPr="00CE57B8">
              <w:rPr>
                <w:rFonts w:ascii="ＭＳ Ｐ明朝" w:eastAsia="ＭＳ Ｐ明朝" w:hAnsi="ＭＳ Ｐ明朝" w:cs="ＭＳ Ｐゴシック" w:hint="eastAsia"/>
                <w:kern w:val="0"/>
                <w:sz w:val="19"/>
                <w:szCs w:val="19"/>
              </w:rPr>
              <w:t>悪性および詳細不明の前立腺新生物</w:t>
            </w:r>
          </w:p>
        </w:tc>
        <w:tc>
          <w:tcPr>
            <w:tcW w:w="4876" w:type="dxa"/>
            <w:noWrap/>
            <w:vAlign w:val="center"/>
          </w:tcPr>
          <w:p w14:paraId="471ADF7B" w14:textId="77777777" w:rsidR="00316E12" w:rsidRPr="00657059" w:rsidRDefault="00316E12" w:rsidP="00657059">
            <w:pPr>
              <w:widowControl/>
              <w:adjustRightInd/>
              <w:snapToGrid w:val="0"/>
              <w:spacing w:line="220" w:lineRule="atLeast"/>
              <w:ind w:leftChars="-25" w:left="-53" w:rightChars="-25" w:right="-53"/>
              <w:jc w:val="left"/>
              <w:textAlignment w:val="auto"/>
              <w:rPr>
                <w:rFonts w:ascii="Arial" w:eastAsia="ＭＳ Ｐ明朝" w:hAnsi="Arial" w:cs="Arial"/>
                <w:kern w:val="0"/>
                <w:sz w:val="19"/>
                <w:szCs w:val="19"/>
              </w:rPr>
            </w:pPr>
            <w:r w:rsidRPr="00657059">
              <w:rPr>
                <w:rFonts w:ascii="Arial" w:eastAsia="ＭＳ Ｐ明朝" w:hAnsi="Arial" w:cs="Arial" w:hint="eastAsia"/>
                <w:kern w:val="0"/>
                <w:sz w:val="19"/>
                <w:szCs w:val="19"/>
              </w:rPr>
              <w:t>Prostate neoplasms, malignant and unspecified</w:t>
            </w:r>
          </w:p>
        </w:tc>
        <w:tc>
          <w:tcPr>
            <w:tcW w:w="680" w:type="dxa"/>
            <w:noWrap/>
            <w:vAlign w:val="center"/>
          </w:tcPr>
          <w:p w14:paraId="6CFC48F9" w14:textId="19CC93FD" w:rsidR="00316E12" w:rsidRPr="00B4524A" w:rsidRDefault="00762BE0" w:rsidP="00214472">
            <w:pPr>
              <w:widowControl/>
              <w:adjustRightInd/>
              <w:snapToGrid w:val="0"/>
              <w:spacing w:line="240" w:lineRule="atLeast"/>
              <w:jc w:val="right"/>
              <w:textAlignment w:val="auto"/>
              <w:rPr>
                <w:rFonts w:ascii="Arial" w:eastAsia="ＭＳ Ｐ明朝" w:hAnsi="Arial" w:cs="Arial"/>
                <w:kern w:val="0"/>
                <w:sz w:val="19"/>
                <w:szCs w:val="19"/>
              </w:rPr>
            </w:pPr>
            <w:r w:rsidRPr="00B4524A">
              <w:rPr>
                <w:rFonts w:ascii="Arial" w:hAnsi="Arial" w:cs="Arial"/>
                <w:noProof/>
                <w:webHidden/>
              </w:rPr>
              <w:fldChar w:fldCharType="begin"/>
            </w:r>
            <w:r w:rsidRPr="00B4524A">
              <w:rPr>
                <w:rFonts w:ascii="Arial" w:hAnsi="Arial" w:cs="Arial"/>
                <w:noProof/>
                <w:webHidden/>
              </w:rPr>
              <w:instrText xml:space="preserve"> PAGEREF _Toc95749488 \h </w:instrText>
            </w:r>
            <w:r w:rsidRPr="00B4524A">
              <w:rPr>
                <w:rFonts w:ascii="Arial" w:hAnsi="Arial" w:cs="Arial"/>
                <w:noProof/>
                <w:webHidden/>
              </w:rPr>
            </w:r>
            <w:r w:rsidRPr="00B4524A">
              <w:rPr>
                <w:rFonts w:ascii="Arial" w:hAnsi="Arial" w:cs="Arial"/>
                <w:noProof/>
                <w:webHidden/>
              </w:rPr>
              <w:fldChar w:fldCharType="separate"/>
            </w:r>
            <w:r w:rsidR="008447CE">
              <w:rPr>
                <w:rFonts w:ascii="Arial" w:hAnsi="Arial" w:cs="Arial"/>
                <w:noProof/>
                <w:webHidden/>
              </w:rPr>
              <w:t>207</w:t>
            </w:r>
            <w:r w:rsidRPr="00B4524A">
              <w:rPr>
                <w:rFonts w:ascii="Arial" w:hAnsi="Arial" w:cs="Arial"/>
                <w:noProof/>
                <w:webHidden/>
              </w:rPr>
              <w:fldChar w:fldCharType="end"/>
            </w:r>
          </w:p>
        </w:tc>
      </w:tr>
      <w:tr w:rsidR="00316E12" w:rsidRPr="00CE57B8" w14:paraId="47E924FB" w14:textId="77777777" w:rsidTr="00F86608">
        <w:trPr>
          <w:trHeight w:val="270"/>
        </w:trPr>
        <w:tc>
          <w:tcPr>
            <w:tcW w:w="3674" w:type="dxa"/>
            <w:noWrap/>
            <w:vAlign w:val="center"/>
          </w:tcPr>
          <w:p w14:paraId="7D4DB6CC" w14:textId="0BF61B2B" w:rsidR="00316E12" w:rsidRPr="00CE57B8" w:rsidRDefault="00316E12" w:rsidP="00657059">
            <w:pPr>
              <w:widowControl/>
              <w:adjustRightInd/>
              <w:snapToGrid w:val="0"/>
              <w:spacing w:line="240" w:lineRule="atLeast"/>
              <w:ind w:leftChars="-25" w:left="-53" w:rightChars="-25" w:right="-53"/>
              <w:textAlignment w:val="auto"/>
              <w:rPr>
                <w:rFonts w:ascii="ＭＳ Ｐ明朝" w:eastAsia="ＭＳ Ｐ明朝" w:hAnsi="ＭＳ Ｐ明朝" w:cs="ＭＳ Ｐゴシック"/>
                <w:kern w:val="0"/>
                <w:sz w:val="19"/>
                <w:szCs w:val="19"/>
              </w:rPr>
            </w:pPr>
            <w:r w:rsidRPr="00CE57B8">
              <w:rPr>
                <w:rFonts w:ascii="ＭＳ Ｐ明朝" w:eastAsia="ＭＳ Ｐ明朝" w:hAnsi="ＭＳ Ｐ明朝" w:cs="ＭＳ Ｐゴシック" w:hint="eastAsia"/>
                <w:kern w:val="0"/>
                <w:sz w:val="19"/>
                <w:szCs w:val="19"/>
              </w:rPr>
              <w:t>悪性および詳細不明の乳房新生物</w:t>
            </w:r>
          </w:p>
        </w:tc>
        <w:tc>
          <w:tcPr>
            <w:tcW w:w="4876" w:type="dxa"/>
            <w:noWrap/>
            <w:vAlign w:val="center"/>
          </w:tcPr>
          <w:p w14:paraId="296ABE53" w14:textId="77777777" w:rsidR="00316E12" w:rsidRPr="00657059" w:rsidRDefault="00316E12" w:rsidP="00657059">
            <w:pPr>
              <w:widowControl/>
              <w:adjustRightInd/>
              <w:snapToGrid w:val="0"/>
              <w:spacing w:line="220" w:lineRule="atLeast"/>
              <w:ind w:leftChars="-25" w:left="-53" w:rightChars="-25" w:right="-53"/>
              <w:jc w:val="left"/>
              <w:textAlignment w:val="auto"/>
              <w:rPr>
                <w:rFonts w:ascii="Arial" w:eastAsia="ＭＳ Ｐ明朝" w:hAnsi="Arial" w:cs="Arial"/>
                <w:kern w:val="0"/>
                <w:sz w:val="19"/>
                <w:szCs w:val="19"/>
              </w:rPr>
            </w:pPr>
            <w:r w:rsidRPr="00657059">
              <w:rPr>
                <w:rFonts w:ascii="Arial" w:eastAsia="ＭＳ Ｐ明朝" w:hAnsi="Arial" w:cs="Arial" w:hint="eastAsia"/>
                <w:kern w:val="0"/>
                <w:sz w:val="19"/>
                <w:szCs w:val="19"/>
              </w:rPr>
              <w:t>Breast neoplasms, malignant and unspecified</w:t>
            </w:r>
          </w:p>
        </w:tc>
        <w:tc>
          <w:tcPr>
            <w:tcW w:w="680" w:type="dxa"/>
            <w:noWrap/>
            <w:vAlign w:val="center"/>
          </w:tcPr>
          <w:p w14:paraId="7F1446B2" w14:textId="79713EEC" w:rsidR="00316E12" w:rsidRPr="00B4524A" w:rsidRDefault="00E75139" w:rsidP="00214472">
            <w:pPr>
              <w:widowControl/>
              <w:adjustRightInd/>
              <w:snapToGrid w:val="0"/>
              <w:spacing w:line="240" w:lineRule="atLeast"/>
              <w:jc w:val="right"/>
              <w:textAlignment w:val="auto"/>
              <w:rPr>
                <w:rFonts w:ascii="Arial" w:eastAsia="ＭＳ Ｐ明朝" w:hAnsi="Arial" w:cs="Arial"/>
                <w:kern w:val="0"/>
                <w:sz w:val="19"/>
                <w:szCs w:val="19"/>
              </w:rPr>
            </w:pPr>
            <w:r w:rsidRPr="00B4524A">
              <w:rPr>
                <w:rFonts w:ascii="Arial" w:hAnsi="Arial" w:cs="Arial"/>
                <w:noProof/>
                <w:webHidden/>
              </w:rPr>
              <w:fldChar w:fldCharType="begin"/>
            </w:r>
            <w:r w:rsidRPr="00B4524A">
              <w:rPr>
                <w:rFonts w:ascii="Arial" w:hAnsi="Arial" w:cs="Arial"/>
                <w:noProof/>
                <w:webHidden/>
              </w:rPr>
              <w:instrText xml:space="preserve"> PAGEREF _Toc95749415 \h </w:instrText>
            </w:r>
            <w:r w:rsidRPr="00B4524A">
              <w:rPr>
                <w:rFonts w:ascii="Arial" w:hAnsi="Arial" w:cs="Arial"/>
                <w:noProof/>
                <w:webHidden/>
              </w:rPr>
            </w:r>
            <w:r w:rsidRPr="00B4524A">
              <w:rPr>
                <w:rFonts w:ascii="Arial" w:hAnsi="Arial" w:cs="Arial"/>
                <w:webHidden/>
              </w:rPr>
              <w:fldChar w:fldCharType="separate"/>
            </w:r>
            <w:r w:rsidR="008447CE">
              <w:rPr>
                <w:rFonts w:ascii="Arial" w:hAnsi="Arial" w:cs="Arial"/>
                <w:noProof/>
                <w:webHidden/>
              </w:rPr>
              <w:t>32</w:t>
            </w:r>
            <w:r w:rsidRPr="00B4524A">
              <w:rPr>
                <w:rFonts w:ascii="Arial" w:hAnsi="Arial" w:cs="Arial"/>
                <w:noProof/>
                <w:webHidden/>
              </w:rPr>
              <w:fldChar w:fldCharType="end"/>
            </w:r>
          </w:p>
        </w:tc>
      </w:tr>
      <w:tr w:rsidR="00316E12" w:rsidRPr="00CE57B8" w14:paraId="3F9CC33C" w14:textId="77777777" w:rsidTr="00F86608">
        <w:trPr>
          <w:trHeight w:val="270"/>
        </w:trPr>
        <w:tc>
          <w:tcPr>
            <w:tcW w:w="3674" w:type="dxa"/>
            <w:noWrap/>
            <w:vAlign w:val="center"/>
          </w:tcPr>
          <w:p w14:paraId="563C9703" w14:textId="7B7CFB49" w:rsidR="00316E12" w:rsidRPr="00CE57B8" w:rsidRDefault="00316E12" w:rsidP="00657059">
            <w:pPr>
              <w:widowControl/>
              <w:adjustRightInd/>
              <w:snapToGrid w:val="0"/>
              <w:spacing w:line="240" w:lineRule="atLeast"/>
              <w:ind w:leftChars="-25" w:left="-53" w:rightChars="-25" w:right="-53"/>
              <w:textAlignment w:val="auto"/>
              <w:rPr>
                <w:rFonts w:ascii="ＭＳ Ｐ明朝" w:eastAsia="ＭＳ Ｐ明朝" w:hAnsi="ＭＳ Ｐ明朝" w:cs="ＭＳ Ｐゴシック"/>
                <w:kern w:val="0"/>
                <w:sz w:val="19"/>
                <w:szCs w:val="19"/>
              </w:rPr>
            </w:pPr>
            <w:r w:rsidRPr="00CE57B8">
              <w:rPr>
                <w:rFonts w:ascii="ＭＳ Ｐ明朝" w:eastAsia="ＭＳ Ｐ明朝" w:hAnsi="ＭＳ Ｐ明朝" w:cs="ＭＳ Ｐゴシック" w:hint="eastAsia"/>
                <w:kern w:val="0"/>
                <w:sz w:val="19"/>
                <w:szCs w:val="19"/>
              </w:rPr>
              <w:t>悪性および詳細不明の皮膚新生物</w:t>
            </w:r>
          </w:p>
        </w:tc>
        <w:tc>
          <w:tcPr>
            <w:tcW w:w="4876" w:type="dxa"/>
            <w:noWrap/>
            <w:vAlign w:val="center"/>
          </w:tcPr>
          <w:p w14:paraId="6D7A2228" w14:textId="77777777" w:rsidR="00316E12" w:rsidRPr="00657059" w:rsidRDefault="00316E12" w:rsidP="00657059">
            <w:pPr>
              <w:widowControl/>
              <w:adjustRightInd/>
              <w:snapToGrid w:val="0"/>
              <w:spacing w:line="220" w:lineRule="atLeast"/>
              <w:ind w:leftChars="-25" w:left="-53" w:rightChars="-25" w:right="-53"/>
              <w:jc w:val="left"/>
              <w:textAlignment w:val="auto"/>
              <w:rPr>
                <w:rFonts w:ascii="Arial" w:eastAsia="ＭＳ Ｐ明朝" w:hAnsi="Arial" w:cs="Arial"/>
                <w:kern w:val="0"/>
                <w:sz w:val="19"/>
                <w:szCs w:val="19"/>
              </w:rPr>
            </w:pPr>
            <w:r w:rsidRPr="00657059">
              <w:rPr>
                <w:rFonts w:ascii="Arial" w:eastAsia="ＭＳ Ｐ明朝" w:hAnsi="Arial" w:cs="Arial" w:hint="eastAsia"/>
                <w:kern w:val="0"/>
                <w:sz w:val="19"/>
                <w:szCs w:val="19"/>
              </w:rPr>
              <w:t>Skin neoplasms, malignant and unspecified</w:t>
            </w:r>
          </w:p>
        </w:tc>
        <w:tc>
          <w:tcPr>
            <w:tcW w:w="680" w:type="dxa"/>
            <w:noWrap/>
            <w:vAlign w:val="center"/>
          </w:tcPr>
          <w:p w14:paraId="017D5118" w14:textId="610F369F" w:rsidR="00316E12" w:rsidRPr="00B4524A" w:rsidRDefault="00044D0D" w:rsidP="00214472">
            <w:pPr>
              <w:widowControl/>
              <w:adjustRightInd/>
              <w:snapToGrid w:val="0"/>
              <w:spacing w:line="240" w:lineRule="atLeast"/>
              <w:jc w:val="right"/>
              <w:textAlignment w:val="auto"/>
              <w:rPr>
                <w:rFonts w:ascii="Arial" w:eastAsia="ＭＳ Ｐ明朝" w:hAnsi="Arial" w:cs="Arial"/>
                <w:kern w:val="0"/>
                <w:sz w:val="19"/>
                <w:szCs w:val="19"/>
              </w:rPr>
            </w:pPr>
            <w:r w:rsidRPr="00B4524A">
              <w:rPr>
                <w:rFonts w:ascii="Arial" w:hAnsi="Arial" w:cs="Arial"/>
                <w:noProof/>
                <w:webHidden/>
              </w:rPr>
              <w:fldChar w:fldCharType="begin"/>
            </w:r>
            <w:r w:rsidRPr="00B4524A">
              <w:rPr>
                <w:rFonts w:ascii="Arial" w:hAnsi="Arial" w:cs="Arial"/>
                <w:noProof/>
                <w:webHidden/>
              </w:rPr>
              <w:instrText xml:space="preserve"> PAGEREF _Toc95749503 \h </w:instrText>
            </w:r>
            <w:r w:rsidRPr="00B4524A">
              <w:rPr>
                <w:rFonts w:ascii="Arial" w:hAnsi="Arial" w:cs="Arial"/>
                <w:noProof/>
                <w:webHidden/>
              </w:rPr>
            </w:r>
            <w:r w:rsidRPr="00B4524A">
              <w:rPr>
                <w:rFonts w:ascii="Arial" w:hAnsi="Arial" w:cs="Arial"/>
                <w:noProof/>
                <w:webHidden/>
              </w:rPr>
              <w:fldChar w:fldCharType="separate"/>
            </w:r>
            <w:r w:rsidR="008447CE">
              <w:rPr>
                <w:rFonts w:ascii="Arial" w:hAnsi="Arial" w:cs="Arial"/>
                <w:noProof/>
                <w:webHidden/>
              </w:rPr>
              <w:t>240</w:t>
            </w:r>
            <w:r w:rsidRPr="00B4524A">
              <w:rPr>
                <w:rFonts w:ascii="Arial" w:hAnsi="Arial" w:cs="Arial"/>
                <w:noProof/>
                <w:webHidden/>
              </w:rPr>
              <w:fldChar w:fldCharType="end"/>
            </w:r>
          </w:p>
        </w:tc>
      </w:tr>
      <w:tr w:rsidR="00316E12" w:rsidRPr="00CE57B8" w14:paraId="6D50A33C" w14:textId="77777777" w:rsidTr="00F86608">
        <w:trPr>
          <w:trHeight w:val="270"/>
        </w:trPr>
        <w:tc>
          <w:tcPr>
            <w:tcW w:w="3674" w:type="dxa"/>
            <w:noWrap/>
            <w:vAlign w:val="center"/>
          </w:tcPr>
          <w:p w14:paraId="7BFAB381" w14:textId="04C12858" w:rsidR="00316E12" w:rsidRPr="00CE57B8" w:rsidRDefault="00316E12" w:rsidP="00657059">
            <w:pPr>
              <w:widowControl/>
              <w:adjustRightInd/>
              <w:snapToGrid w:val="0"/>
              <w:spacing w:line="240" w:lineRule="atLeast"/>
              <w:ind w:leftChars="-25" w:left="-53" w:rightChars="-25" w:right="-53"/>
              <w:textAlignment w:val="auto"/>
              <w:rPr>
                <w:rFonts w:ascii="ＭＳ Ｐ明朝" w:eastAsia="ＭＳ Ｐ明朝" w:hAnsi="ＭＳ Ｐ明朝" w:cs="ＭＳ Ｐゴシック"/>
                <w:kern w:val="0"/>
                <w:sz w:val="19"/>
                <w:szCs w:val="19"/>
              </w:rPr>
            </w:pPr>
            <w:r w:rsidRPr="00CE57B8">
              <w:rPr>
                <w:rFonts w:ascii="ＭＳ Ｐ明朝" w:eastAsia="ＭＳ Ｐ明朝" w:hAnsi="ＭＳ Ｐ明朝" w:cs="ＭＳ Ｐゴシック" w:hint="eastAsia"/>
                <w:kern w:val="0"/>
                <w:sz w:val="19"/>
                <w:szCs w:val="19"/>
              </w:rPr>
              <w:t>悪性および詳細不明の卵巣新生物</w:t>
            </w:r>
          </w:p>
        </w:tc>
        <w:tc>
          <w:tcPr>
            <w:tcW w:w="4876" w:type="dxa"/>
            <w:noWrap/>
            <w:vAlign w:val="center"/>
          </w:tcPr>
          <w:p w14:paraId="5BC557F1" w14:textId="77777777" w:rsidR="00316E12" w:rsidRPr="00657059" w:rsidRDefault="00316E12" w:rsidP="00657059">
            <w:pPr>
              <w:widowControl/>
              <w:adjustRightInd/>
              <w:snapToGrid w:val="0"/>
              <w:spacing w:line="220" w:lineRule="atLeast"/>
              <w:ind w:leftChars="-25" w:left="-53" w:rightChars="-25" w:right="-53"/>
              <w:jc w:val="left"/>
              <w:textAlignment w:val="auto"/>
              <w:rPr>
                <w:rFonts w:ascii="Arial" w:eastAsia="ＭＳ Ｐ明朝" w:hAnsi="Arial" w:cs="Arial"/>
                <w:kern w:val="0"/>
                <w:sz w:val="19"/>
                <w:szCs w:val="19"/>
              </w:rPr>
            </w:pPr>
            <w:r w:rsidRPr="00657059">
              <w:rPr>
                <w:rFonts w:ascii="Arial" w:eastAsia="ＭＳ Ｐ明朝" w:hAnsi="Arial" w:cs="Arial" w:hint="eastAsia"/>
                <w:kern w:val="0"/>
                <w:sz w:val="19"/>
                <w:szCs w:val="19"/>
              </w:rPr>
              <w:t>Ovarian neoplasms, malignant and unspecified</w:t>
            </w:r>
          </w:p>
        </w:tc>
        <w:tc>
          <w:tcPr>
            <w:tcW w:w="680" w:type="dxa"/>
            <w:noWrap/>
            <w:vAlign w:val="center"/>
          </w:tcPr>
          <w:p w14:paraId="3CCBB0F6" w14:textId="257527C8" w:rsidR="00316E12" w:rsidRPr="00B4524A" w:rsidRDefault="00044D0D" w:rsidP="00214472">
            <w:pPr>
              <w:widowControl/>
              <w:adjustRightInd/>
              <w:snapToGrid w:val="0"/>
              <w:spacing w:line="240" w:lineRule="atLeast"/>
              <w:jc w:val="right"/>
              <w:textAlignment w:val="auto"/>
              <w:rPr>
                <w:rFonts w:ascii="Arial" w:eastAsia="ＭＳ Ｐ明朝" w:hAnsi="Arial" w:cs="Arial"/>
                <w:kern w:val="0"/>
                <w:sz w:val="19"/>
                <w:szCs w:val="19"/>
              </w:rPr>
            </w:pPr>
            <w:r w:rsidRPr="00B4524A">
              <w:rPr>
                <w:rFonts w:ascii="Arial" w:hAnsi="Arial" w:cs="Arial"/>
                <w:noProof/>
                <w:webHidden/>
              </w:rPr>
              <w:fldChar w:fldCharType="begin"/>
            </w:r>
            <w:r w:rsidRPr="00B4524A">
              <w:rPr>
                <w:rFonts w:ascii="Arial" w:hAnsi="Arial" w:cs="Arial"/>
                <w:noProof/>
                <w:webHidden/>
              </w:rPr>
              <w:instrText xml:space="preserve"> PAGEREF _Toc95749483 \h </w:instrText>
            </w:r>
            <w:r w:rsidRPr="00B4524A">
              <w:rPr>
                <w:rFonts w:ascii="Arial" w:hAnsi="Arial" w:cs="Arial"/>
                <w:noProof/>
                <w:webHidden/>
              </w:rPr>
            </w:r>
            <w:r w:rsidRPr="00B4524A">
              <w:rPr>
                <w:rFonts w:ascii="Arial" w:hAnsi="Arial" w:cs="Arial"/>
                <w:noProof/>
                <w:webHidden/>
              </w:rPr>
              <w:fldChar w:fldCharType="separate"/>
            </w:r>
            <w:r w:rsidR="008447CE">
              <w:rPr>
                <w:rFonts w:ascii="Arial" w:hAnsi="Arial" w:cs="Arial"/>
                <w:noProof/>
                <w:webHidden/>
              </w:rPr>
              <w:t>195</w:t>
            </w:r>
            <w:r w:rsidRPr="00B4524A">
              <w:rPr>
                <w:rFonts w:ascii="Arial" w:hAnsi="Arial" w:cs="Arial"/>
                <w:noProof/>
                <w:webHidden/>
              </w:rPr>
              <w:fldChar w:fldCharType="end"/>
            </w:r>
          </w:p>
        </w:tc>
      </w:tr>
      <w:tr w:rsidR="00316E12" w:rsidRPr="00CE57B8" w14:paraId="5A8CF74D" w14:textId="77777777" w:rsidTr="00F86608">
        <w:trPr>
          <w:trHeight w:val="270"/>
        </w:trPr>
        <w:tc>
          <w:tcPr>
            <w:tcW w:w="3674" w:type="dxa"/>
            <w:noWrap/>
            <w:vAlign w:val="center"/>
          </w:tcPr>
          <w:p w14:paraId="499314C8" w14:textId="77777777" w:rsidR="00316E12" w:rsidRPr="00CE57B8" w:rsidRDefault="00316E12" w:rsidP="00657059">
            <w:pPr>
              <w:widowControl/>
              <w:adjustRightInd/>
              <w:snapToGrid w:val="0"/>
              <w:spacing w:line="240" w:lineRule="atLeast"/>
              <w:ind w:leftChars="-25" w:left="-53" w:rightChars="-25" w:right="-53"/>
              <w:textAlignment w:val="auto"/>
              <w:rPr>
                <w:rFonts w:ascii="ＭＳ Ｐ明朝" w:eastAsia="ＭＳ Ｐ明朝" w:hAnsi="ＭＳ Ｐ明朝" w:cs="ＭＳ Ｐゴシック"/>
                <w:kern w:val="0"/>
                <w:sz w:val="19"/>
                <w:szCs w:val="19"/>
              </w:rPr>
            </w:pPr>
            <w:r w:rsidRPr="00CE57B8">
              <w:rPr>
                <w:rFonts w:ascii="ＭＳ Ｐ明朝" w:eastAsia="ＭＳ Ｐ明朝" w:hAnsi="ＭＳ Ｐ明朝" w:cs="ＭＳ Ｐゴシック" w:hint="eastAsia"/>
                <w:kern w:val="0"/>
                <w:sz w:val="19"/>
                <w:szCs w:val="19"/>
              </w:rPr>
              <w:t>悪性疾患</w:t>
            </w:r>
          </w:p>
        </w:tc>
        <w:tc>
          <w:tcPr>
            <w:tcW w:w="4876" w:type="dxa"/>
            <w:noWrap/>
            <w:vAlign w:val="center"/>
          </w:tcPr>
          <w:p w14:paraId="2A910A5C" w14:textId="77777777" w:rsidR="00316E12" w:rsidRPr="00657059" w:rsidRDefault="00316E12" w:rsidP="00657059">
            <w:pPr>
              <w:widowControl/>
              <w:adjustRightInd/>
              <w:snapToGrid w:val="0"/>
              <w:spacing w:line="220" w:lineRule="atLeast"/>
              <w:ind w:leftChars="-25" w:left="-53" w:rightChars="-25" w:right="-53"/>
              <w:jc w:val="left"/>
              <w:textAlignment w:val="auto"/>
              <w:rPr>
                <w:rFonts w:ascii="Arial" w:eastAsia="ＭＳ Ｐ明朝" w:hAnsi="Arial" w:cs="Arial"/>
                <w:kern w:val="0"/>
                <w:sz w:val="19"/>
                <w:szCs w:val="19"/>
              </w:rPr>
            </w:pPr>
            <w:r w:rsidRPr="00657059">
              <w:rPr>
                <w:rFonts w:ascii="Arial" w:eastAsia="ＭＳ Ｐ明朝" w:hAnsi="Arial" w:cs="Arial" w:hint="eastAsia"/>
                <w:kern w:val="0"/>
                <w:sz w:val="19"/>
                <w:szCs w:val="19"/>
              </w:rPr>
              <w:t>Malignancies</w:t>
            </w:r>
          </w:p>
        </w:tc>
        <w:tc>
          <w:tcPr>
            <w:tcW w:w="680" w:type="dxa"/>
            <w:noWrap/>
            <w:vAlign w:val="center"/>
          </w:tcPr>
          <w:p w14:paraId="19472CC3" w14:textId="4F11E2D3" w:rsidR="00316E12" w:rsidRPr="00B4524A" w:rsidRDefault="00044D0D" w:rsidP="00214472">
            <w:pPr>
              <w:widowControl/>
              <w:adjustRightInd/>
              <w:snapToGrid w:val="0"/>
              <w:spacing w:line="240" w:lineRule="atLeast"/>
              <w:jc w:val="right"/>
              <w:textAlignment w:val="auto"/>
              <w:rPr>
                <w:rFonts w:ascii="Arial" w:eastAsia="ＭＳ Ｐ明朝" w:hAnsi="Arial" w:cs="Arial"/>
                <w:kern w:val="0"/>
                <w:sz w:val="19"/>
                <w:szCs w:val="19"/>
              </w:rPr>
            </w:pPr>
            <w:r w:rsidRPr="00B4524A">
              <w:rPr>
                <w:rFonts w:ascii="Arial" w:hAnsi="Arial" w:cs="Arial"/>
                <w:noProof/>
                <w:webHidden/>
              </w:rPr>
              <w:fldChar w:fldCharType="begin"/>
            </w:r>
            <w:r w:rsidRPr="00B4524A">
              <w:rPr>
                <w:rFonts w:ascii="Arial" w:hAnsi="Arial" w:cs="Arial"/>
                <w:noProof/>
                <w:webHidden/>
              </w:rPr>
              <w:instrText xml:space="preserve"> PAGEREF _Toc95749466 \h </w:instrText>
            </w:r>
            <w:r w:rsidRPr="00B4524A">
              <w:rPr>
                <w:rFonts w:ascii="Arial" w:hAnsi="Arial" w:cs="Arial"/>
                <w:noProof/>
                <w:webHidden/>
              </w:rPr>
            </w:r>
            <w:r w:rsidRPr="00B4524A">
              <w:rPr>
                <w:rFonts w:ascii="Arial" w:hAnsi="Arial" w:cs="Arial"/>
                <w:noProof/>
                <w:webHidden/>
              </w:rPr>
              <w:fldChar w:fldCharType="separate"/>
            </w:r>
            <w:r w:rsidR="008447CE">
              <w:rPr>
                <w:rFonts w:ascii="Arial" w:hAnsi="Arial" w:cs="Arial"/>
                <w:noProof/>
                <w:webHidden/>
              </w:rPr>
              <w:t>155</w:t>
            </w:r>
            <w:r w:rsidRPr="00B4524A">
              <w:rPr>
                <w:rFonts w:ascii="Arial" w:hAnsi="Arial" w:cs="Arial"/>
                <w:noProof/>
                <w:webHidden/>
              </w:rPr>
              <w:fldChar w:fldCharType="end"/>
            </w:r>
          </w:p>
        </w:tc>
      </w:tr>
      <w:tr w:rsidR="00316E12" w:rsidRPr="00CE57B8" w14:paraId="3721B17F" w14:textId="77777777" w:rsidTr="00F86608">
        <w:trPr>
          <w:trHeight w:val="270"/>
        </w:trPr>
        <w:tc>
          <w:tcPr>
            <w:tcW w:w="3674" w:type="dxa"/>
            <w:noWrap/>
            <w:vAlign w:val="center"/>
          </w:tcPr>
          <w:p w14:paraId="6CF8233B" w14:textId="77777777" w:rsidR="00316E12" w:rsidRPr="00CE57B8" w:rsidRDefault="00316E12" w:rsidP="00657059">
            <w:pPr>
              <w:widowControl/>
              <w:adjustRightInd/>
              <w:snapToGrid w:val="0"/>
              <w:spacing w:line="240" w:lineRule="atLeast"/>
              <w:ind w:leftChars="-25" w:left="-53" w:rightChars="-25" w:right="-53"/>
              <w:textAlignment w:val="auto"/>
              <w:rPr>
                <w:rFonts w:ascii="ＭＳ Ｐ明朝" w:eastAsia="ＭＳ Ｐ明朝" w:hAnsi="ＭＳ Ｐ明朝" w:cs="ＭＳ Ｐゴシック"/>
                <w:kern w:val="0"/>
                <w:sz w:val="19"/>
                <w:szCs w:val="19"/>
              </w:rPr>
            </w:pPr>
            <w:r w:rsidRPr="00CE57B8">
              <w:rPr>
                <w:rFonts w:ascii="ＭＳ Ｐ明朝" w:eastAsia="ＭＳ Ｐ明朝" w:hAnsi="ＭＳ Ｐ明朝" w:cs="ＭＳ Ｐゴシック" w:hint="eastAsia"/>
                <w:kern w:val="0"/>
                <w:sz w:val="19"/>
                <w:szCs w:val="19"/>
              </w:rPr>
              <w:t>悪性症候群</w:t>
            </w:r>
          </w:p>
        </w:tc>
        <w:tc>
          <w:tcPr>
            <w:tcW w:w="4876" w:type="dxa"/>
            <w:noWrap/>
            <w:vAlign w:val="center"/>
          </w:tcPr>
          <w:p w14:paraId="066C7B9C" w14:textId="77777777" w:rsidR="00316E12" w:rsidRPr="00657059" w:rsidRDefault="00316E12" w:rsidP="00657059">
            <w:pPr>
              <w:widowControl/>
              <w:adjustRightInd/>
              <w:snapToGrid w:val="0"/>
              <w:spacing w:line="240" w:lineRule="atLeast"/>
              <w:ind w:leftChars="-25" w:left="-53" w:rightChars="-25" w:right="-53"/>
              <w:textAlignment w:val="auto"/>
              <w:rPr>
                <w:rFonts w:ascii="Arial" w:eastAsia="ＭＳ Ｐ明朝" w:hAnsi="Arial" w:cs="Arial"/>
                <w:kern w:val="0"/>
                <w:sz w:val="19"/>
                <w:szCs w:val="19"/>
              </w:rPr>
            </w:pPr>
            <w:r w:rsidRPr="00657059">
              <w:rPr>
                <w:rFonts w:ascii="Arial" w:eastAsia="ＭＳ Ｐ明朝" w:hAnsi="Arial" w:cs="Arial"/>
                <w:kern w:val="0"/>
                <w:sz w:val="19"/>
                <w:szCs w:val="19"/>
              </w:rPr>
              <w:t>Neuroleptic malignant syndrome</w:t>
            </w:r>
          </w:p>
        </w:tc>
        <w:tc>
          <w:tcPr>
            <w:tcW w:w="680" w:type="dxa"/>
            <w:noWrap/>
            <w:vAlign w:val="center"/>
          </w:tcPr>
          <w:p w14:paraId="0ACEB5D0" w14:textId="7BEA52B5" w:rsidR="00316E12" w:rsidRPr="00B4524A" w:rsidRDefault="00044D0D" w:rsidP="00214472">
            <w:pPr>
              <w:widowControl/>
              <w:adjustRightInd/>
              <w:snapToGrid w:val="0"/>
              <w:spacing w:line="240" w:lineRule="atLeast"/>
              <w:jc w:val="right"/>
              <w:textAlignment w:val="auto"/>
              <w:rPr>
                <w:rFonts w:ascii="Arial" w:eastAsia="ＭＳ Ｐ明朝" w:hAnsi="Arial" w:cs="Arial"/>
                <w:kern w:val="0"/>
                <w:sz w:val="19"/>
                <w:szCs w:val="19"/>
              </w:rPr>
            </w:pPr>
            <w:r w:rsidRPr="00B4524A">
              <w:rPr>
                <w:rFonts w:ascii="Arial" w:hAnsi="Arial" w:cs="Arial"/>
                <w:noProof/>
                <w:webHidden/>
              </w:rPr>
              <w:fldChar w:fldCharType="begin"/>
            </w:r>
            <w:r w:rsidRPr="00B4524A">
              <w:rPr>
                <w:rFonts w:ascii="Arial" w:hAnsi="Arial" w:cs="Arial"/>
                <w:noProof/>
                <w:webHidden/>
              </w:rPr>
              <w:instrText xml:space="preserve"> PAGEREF _Toc95749470 \h </w:instrText>
            </w:r>
            <w:r w:rsidRPr="00B4524A">
              <w:rPr>
                <w:rFonts w:ascii="Arial" w:hAnsi="Arial" w:cs="Arial"/>
                <w:noProof/>
                <w:webHidden/>
              </w:rPr>
            </w:r>
            <w:r w:rsidRPr="00B4524A">
              <w:rPr>
                <w:rFonts w:ascii="Arial" w:hAnsi="Arial" w:cs="Arial"/>
                <w:noProof/>
                <w:webHidden/>
              </w:rPr>
              <w:fldChar w:fldCharType="separate"/>
            </w:r>
            <w:r w:rsidR="008447CE">
              <w:rPr>
                <w:rFonts w:ascii="Arial" w:hAnsi="Arial" w:cs="Arial"/>
                <w:noProof/>
                <w:webHidden/>
              </w:rPr>
              <w:t>166</w:t>
            </w:r>
            <w:r w:rsidRPr="00B4524A">
              <w:rPr>
                <w:rFonts w:ascii="Arial" w:hAnsi="Arial" w:cs="Arial"/>
                <w:noProof/>
                <w:webHidden/>
              </w:rPr>
              <w:fldChar w:fldCharType="end"/>
            </w:r>
          </w:p>
        </w:tc>
      </w:tr>
      <w:tr w:rsidR="00316E12" w:rsidRPr="00CE57B8" w14:paraId="28D001D7" w14:textId="77777777" w:rsidTr="00F86608">
        <w:trPr>
          <w:trHeight w:val="270"/>
        </w:trPr>
        <w:tc>
          <w:tcPr>
            <w:tcW w:w="3674" w:type="dxa"/>
            <w:noWrap/>
            <w:vAlign w:val="center"/>
          </w:tcPr>
          <w:p w14:paraId="22A3332D" w14:textId="77777777" w:rsidR="00316E12" w:rsidRPr="00CE57B8" w:rsidRDefault="00316E12" w:rsidP="00657059">
            <w:pPr>
              <w:widowControl/>
              <w:adjustRightInd/>
              <w:snapToGrid w:val="0"/>
              <w:spacing w:line="240" w:lineRule="atLeast"/>
              <w:ind w:leftChars="-25" w:left="-53" w:rightChars="-25" w:right="-53"/>
              <w:textAlignment w:val="auto"/>
              <w:rPr>
                <w:rFonts w:ascii="ＭＳ Ｐ明朝" w:eastAsia="ＭＳ Ｐ明朝" w:hAnsi="ＭＳ Ｐ明朝" w:cs="ＭＳ Ｐゴシック"/>
                <w:kern w:val="0"/>
                <w:sz w:val="19"/>
                <w:szCs w:val="19"/>
              </w:rPr>
            </w:pPr>
            <w:r w:rsidRPr="00CE57B8">
              <w:rPr>
                <w:rFonts w:ascii="ＭＳ Ｐ明朝" w:eastAsia="ＭＳ Ｐ明朝" w:hAnsi="ＭＳ Ｐ明朝" w:cs="ＭＳ Ｐゴシック" w:hint="eastAsia"/>
                <w:kern w:val="0"/>
                <w:sz w:val="19"/>
                <w:szCs w:val="19"/>
              </w:rPr>
              <w:t>悪性リンパ腫</w:t>
            </w:r>
          </w:p>
        </w:tc>
        <w:tc>
          <w:tcPr>
            <w:tcW w:w="4876" w:type="dxa"/>
            <w:noWrap/>
            <w:vAlign w:val="center"/>
          </w:tcPr>
          <w:p w14:paraId="69EEF73F" w14:textId="77777777" w:rsidR="00316E12" w:rsidRPr="00CE57B8" w:rsidRDefault="00316E12" w:rsidP="00657059">
            <w:pPr>
              <w:widowControl/>
              <w:adjustRightInd/>
              <w:snapToGrid w:val="0"/>
              <w:spacing w:line="240" w:lineRule="atLeast"/>
              <w:ind w:leftChars="-25" w:left="-53" w:rightChars="-25" w:right="-53"/>
              <w:textAlignment w:val="auto"/>
              <w:rPr>
                <w:rFonts w:ascii="Arial" w:eastAsia="ＭＳ Ｐ明朝" w:hAnsi="Arial" w:cs="Arial"/>
                <w:kern w:val="0"/>
                <w:sz w:val="19"/>
                <w:szCs w:val="19"/>
              </w:rPr>
            </w:pPr>
            <w:r w:rsidRPr="00CE57B8">
              <w:rPr>
                <w:rFonts w:ascii="Arial" w:eastAsia="ＭＳ Ｐ明朝" w:hAnsi="Arial" w:cs="Arial"/>
                <w:kern w:val="0"/>
                <w:sz w:val="19"/>
                <w:szCs w:val="19"/>
              </w:rPr>
              <w:t>Malignant lymphomas</w:t>
            </w:r>
          </w:p>
        </w:tc>
        <w:tc>
          <w:tcPr>
            <w:tcW w:w="680" w:type="dxa"/>
            <w:noWrap/>
            <w:vAlign w:val="center"/>
          </w:tcPr>
          <w:p w14:paraId="0F902B0B" w14:textId="655068D6" w:rsidR="00316E12" w:rsidRPr="00B4524A" w:rsidRDefault="00044D0D" w:rsidP="00214472">
            <w:pPr>
              <w:widowControl/>
              <w:adjustRightInd/>
              <w:snapToGrid w:val="0"/>
              <w:spacing w:line="240" w:lineRule="atLeast"/>
              <w:jc w:val="right"/>
              <w:textAlignment w:val="auto"/>
              <w:rPr>
                <w:rFonts w:ascii="Arial" w:eastAsia="ＭＳ Ｐ明朝" w:hAnsi="Arial" w:cs="Arial"/>
                <w:kern w:val="0"/>
                <w:sz w:val="19"/>
                <w:szCs w:val="19"/>
              </w:rPr>
            </w:pPr>
            <w:r w:rsidRPr="00B4524A">
              <w:rPr>
                <w:rFonts w:ascii="Arial" w:hAnsi="Arial" w:cs="Arial"/>
                <w:noProof/>
                <w:webHidden/>
              </w:rPr>
              <w:fldChar w:fldCharType="begin"/>
            </w:r>
            <w:r w:rsidRPr="00B4524A">
              <w:rPr>
                <w:rFonts w:ascii="Arial" w:hAnsi="Arial" w:cs="Arial"/>
                <w:noProof/>
                <w:webHidden/>
              </w:rPr>
              <w:instrText xml:space="preserve"> PAGEREF _Toc95749467 \h </w:instrText>
            </w:r>
            <w:r w:rsidRPr="00B4524A">
              <w:rPr>
                <w:rFonts w:ascii="Arial" w:hAnsi="Arial" w:cs="Arial"/>
                <w:noProof/>
                <w:webHidden/>
              </w:rPr>
            </w:r>
            <w:r w:rsidRPr="00B4524A">
              <w:rPr>
                <w:rFonts w:ascii="Arial" w:hAnsi="Arial" w:cs="Arial"/>
                <w:noProof/>
                <w:webHidden/>
              </w:rPr>
              <w:fldChar w:fldCharType="separate"/>
            </w:r>
            <w:r w:rsidR="008447CE">
              <w:rPr>
                <w:rFonts w:ascii="Arial" w:hAnsi="Arial" w:cs="Arial"/>
                <w:noProof/>
                <w:webHidden/>
              </w:rPr>
              <w:t>159</w:t>
            </w:r>
            <w:r w:rsidRPr="00B4524A">
              <w:rPr>
                <w:rFonts w:ascii="Arial" w:hAnsi="Arial" w:cs="Arial"/>
                <w:noProof/>
                <w:webHidden/>
              </w:rPr>
              <w:fldChar w:fldCharType="end"/>
            </w:r>
          </w:p>
        </w:tc>
      </w:tr>
      <w:tr w:rsidR="00316E12" w:rsidRPr="00CE57B8" w14:paraId="7F40019B" w14:textId="77777777" w:rsidTr="00F86608">
        <w:trPr>
          <w:trHeight w:val="270"/>
        </w:trPr>
        <w:tc>
          <w:tcPr>
            <w:tcW w:w="3674" w:type="dxa"/>
            <w:noWrap/>
            <w:vAlign w:val="center"/>
          </w:tcPr>
          <w:p w14:paraId="4EE35B76" w14:textId="77777777" w:rsidR="00316E12" w:rsidRPr="00CE57B8" w:rsidRDefault="00316E12" w:rsidP="00657059">
            <w:pPr>
              <w:widowControl/>
              <w:adjustRightInd/>
              <w:snapToGrid w:val="0"/>
              <w:spacing w:line="240" w:lineRule="atLeast"/>
              <w:ind w:leftChars="-25" w:left="-53" w:rightChars="-25" w:right="-53"/>
              <w:textAlignment w:val="auto"/>
              <w:rPr>
                <w:rFonts w:ascii="ＭＳ Ｐ明朝" w:eastAsia="ＭＳ Ｐ明朝" w:hAnsi="ＭＳ Ｐ明朝" w:cs="ＭＳ Ｐゴシック"/>
                <w:kern w:val="0"/>
                <w:sz w:val="19"/>
                <w:szCs w:val="19"/>
              </w:rPr>
            </w:pPr>
            <w:r w:rsidRPr="00CE57B8">
              <w:rPr>
                <w:rFonts w:ascii="ＭＳ Ｐ明朝" w:eastAsia="ＭＳ Ｐ明朝" w:hAnsi="ＭＳ Ｐ明朝" w:cs="ＭＳ Ｐゴシック" w:hint="eastAsia"/>
                <w:kern w:val="0"/>
                <w:sz w:val="19"/>
                <w:szCs w:val="19"/>
              </w:rPr>
              <w:t>アナフィラキシー反応</w:t>
            </w:r>
          </w:p>
        </w:tc>
        <w:tc>
          <w:tcPr>
            <w:tcW w:w="4876" w:type="dxa"/>
            <w:noWrap/>
            <w:vAlign w:val="center"/>
          </w:tcPr>
          <w:p w14:paraId="0338AD37" w14:textId="77777777" w:rsidR="00316E12" w:rsidRPr="00657059" w:rsidRDefault="00316E12" w:rsidP="00657059">
            <w:pPr>
              <w:widowControl/>
              <w:adjustRightInd/>
              <w:snapToGrid w:val="0"/>
              <w:spacing w:line="240" w:lineRule="atLeast"/>
              <w:ind w:leftChars="-25" w:left="-53" w:rightChars="-25" w:right="-53"/>
              <w:textAlignment w:val="auto"/>
              <w:rPr>
                <w:rFonts w:ascii="Arial" w:eastAsia="ＭＳ Ｐ明朝" w:hAnsi="Arial" w:cs="Arial"/>
                <w:kern w:val="0"/>
                <w:sz w:val="19"/>
                <w:szCs w:val="19"/>
              </w:rPr>
            </w:pPr>
            <w:r w:rsidRPr="00657059">
              <w:rPr>
                <w:rFonts w:ascii="Arial" w:eastAsia="ＭＳ Ｐ明朝" w:hAnsi="Arial" w:cs="Arial"/>
                <w:kern w:val="0"/>
                <w:sz w:val="19"/>
                <w:szCs w:val="19"/>
              </w:rPr>
              <w:t>Anaphylactic reaction</w:t>
            </w:r>
          </w:p>
        </w:tc>
        <w:tc>
          <w:tcPr>
            <w:tcW w:w="680" w:type="dxa"/>
            <w:noWrap/>
            <w:vAlign w:val="center"/>
          </w:tcPr>
          <w:p w14:paraId="3059C74F" w14:textId="26C186FC" w:rsidR="00316E12" w:rsidRPr="00B4524A" w:rsidRDefault="00E75139" w:rsidP="00214472">
            <w:pPr>
              <w:widowControl/>
              <w:adjustRightInd/>
              <w:snapToGrid w:val="0"/>
              <w:spacing w:line="240" w:lineRule="atLeast"/>
              <w:jc w:val="right"/>
              <w:textAlignment w:val="auto"/>
              <w:rPr>
                <w:rFonts w:ascii="Arial" w:eastAsia="ＭＳ Ｐ明朝" w:hAnsi="Arial" w:cs="Arial"/>
                <w:kern w:val="0"/>
                <w:sz w:val="19"/>
                <w:szCs w:val="19"/>
              </w:rPr>
            </w:pPr>
            <w:r w:rsidRPr="00B4524A">
              <w:rPr>
                <w:rFonts w:ascii="Arial" w:hAnsi="Arial" w:cs="Arial"/>
                <w:noProof/>
                <w:webHidden/>
              </w:rPr>
              <w:fldChar w:fldCharType="begin"/>
            </w:r>
            <w:r w:rsidRPr="00B4524A">
              <w:rPr>
                <w:rFonts w:ascii="Arial" w:hAnsi="Arial" w:cs="Arial"/>
                <w:noProof/>
                <w:webHidden/>
              </w:rPr>
              <w:instrText xml:space="preserve"> PAGEREF _Toc95749409 \h </w:instrText>
            </w:r>
            <w:r w:rsidRPr="00B4524A">
              <w:rPr>
                <w:rFonts w:ascii="Arial" w:hAnsi="Arial" w:cs="Arial"/>
                <w:noProof/>
                <w:webHidden/>
              </w:rPr>
            </w:r>
            <w:r w:rsidRPr="00B4524A">
              <w:rPr>
                <w:rFonts w:ascii="Arial" w:hAnsi="Arial" w:cs="Arial"/>
                <w:webHidden/>
              </w:rPr>
              <w:fldChar w:fldCharType="separate"/>
            </w:r>
            <w:r w:rsidR="008447CE">
              <w:rPr>
                <w:rFonts w:ascii="Arial" w:hAnsi="Arial" w:cs="Arial"/>
                <w:noProof/>
                <w:webHidden/>
              </w:rPr>
              <w:t>18</w:t>
            </w:r>
            <w:r w:rsidRPr="00B4524A">
              <w:rPr>
                <w:rFonts w:ascii="Arial" w:hAnsi="Arial" w:cs="Arial"/>
                <w:noProof/>
                <w:webHidden/>
              </w:rPr>
              <w:fldChar w:fldCharType="end"/>
            </w:r>
          </w:p>
        </w:tc>
      </w:tr>
      <w:tr w:rsidR="00316E12" w:rsidRPr="00CE57B8" w14:paraId="51FA5748" w14:textId="77777777" w:rsidTr="00F86608">
        <w:trPr>
          <w:trHeight w:val="270"/>
        </w:trPr>
        <w:tc>
          <w:tcPr>
            <w:tcW w:w="3674" w:type="dxa"/>
            <w:noWrap/>
            <w:vAlign w:val="center"/>
          </w:tcPr>
          <w:p w14:paraId="558A9B55" w14:textId="77777777" w:rsidR="00316E12" w:rsidRPr="00CE57B8" w:rsidRDefault="00316E12" w:rsidP="00657059">
            <w:pPr>
              <w:widowControl/>
              <w:adjustRightInd/>
              <w:snapToGrid w:val="0"/>
              <w:spacing w:line="240" w:lineRule="atLeast"/>
              <w:ind w:leftChars="-25" w:left="-53" w:rightChars="-25" w:right="-53"/>
              <w:textAlignment w:val="auto"/>
              <w:rPr>
                <w:rFonts w:ascii="ＭＳ Ｐ明朝" w:eastAsia="ＭＳ Ｐ明朝" w:hAnsi="ＭＳ Ｐ明朝" w:cs="ＭＳ Ｐゴシック"/>
                <w:kern w:val="0"/>
                <w:sz w:val="19"/>
                <w:szCs w:val="19"/>
              </w:rPr>
            </w:pPr>
            <w:r w:rsidRPr="00CE57B8">
              <w:rPr>
                <w:rFonts w:ascii="ＭＳ Ｐ明朝" w:eastAsia="ＭＳ Ｐ明朝" w:hAnsi="ＭＳ Ｐ明朝" w:cs="ＭＳ Ｐゴシック" w:hint="eastAsia"/>
                <w:kern w:val="0"/>
                <w:sz w:val="19"/>
                <w:szCs w:val="19"/>
              </w:rPr>
              <w:t>うつ病および自殺／自傷</w:t>
            </w:r>
          </w:p>
        </w:tc>
        <w:tc>
          <w:tcPr>
            <w:tcW w:w="4876" w:type="dxa"/>
            <w:noWrap/>
            <w:vAlign w:val="center"/>
          </w:tcPr>
          <w:p w14:paraId="4175E7D1" w14:textId="77777777" w:rsidR="00316E12" w:rsidRPr="00657059" w:rsidRDefault="00316E12" w:rsidP="00657059">
            <w:pPr>
              <w:widowControl/>
              <w:adjustRightInd/>
              <w:snapToGrid w:val="0"/>
              <w:spacing w:line="240" w:lineRule="atLeast"/>
              <w:ind w:leftChars="-25" w:left="-53" w:rightChars="-25" w:right="-53"/>
              <w:textAlignment w:val="auto"/>
              <w:rPr>
                <w:rFonts w:ascii="Arial" w:eastAsia="ＭＳ Ｐ明朝" w:hAnsi="Arial" w:cs="Arial"/>
                <w:kern w:val="0"/>
                <w:sz w:val="19"/>
                <w:szCs w:val="19"/>
              </w:rPr>
            </w:pPr>
            <w:r w:rsidRPr="00657059">
              <w:rPr>
                <w:rFonts w:ascii="Arial" w:eastAsia="ＭＳ Ｐ明朝" w:hAnsi="Arial" w:cs="Arial"/>
                <w:kern w:val="0"/>
                <w:sz w:val="19"/>
                <w:szCs w:val="19"/>
              </w:rPr>
              <w:t>Depression and suicide/self-injury</w:t>
            </w:r>
          </w:p>
        </w:tc>
        <w:tc>
          <w:tcPr>
            <w:tcW w:w="680" w:type="dxa"/>
            <w:noWrap/>
            <w:vAlign w:val="center"/>
          </w:tcPr>
          <w:p w14:paraId="634B11E5" w14:textId="42D03EA3" w:rsidR="00316E12" w:rsidRPr="00B4524A" w:rsidRDefault="00E75139" w:rsidP="00214472">
            <w:pPr>
              <w:widowControl/>
              <w:adjustRightInd/>
              <w:snapToGrid w:val="0"/>
              <w:spacing w:line="240" w:lineRule="atLeast"/>
              <w:jc w:val="right"/>
              <w:textAlignment w:val="auto"/>
              <w:rPr>
                <w:rFonts w:ascii="Arial" w:eastAsia="ＭＳ Ｐ明朝" w:hAnsi="Arial" w:cs="Arial"/>
                <w:kern w:val="0"/>
                <w:sz w:val="19"/>
                <w:szCs w:val="19"/>
              </w:rPr>
            </w:pPr>
            <w:r w:rsidRPr="00B4524A">
              <w:rPr>
                <w:rFonts w:ascii="Arial" w:hAnsi="Arial" w:cs="Arial"/>
                <w:noProof/>
                <w:webHidden/>
              </w:rPr>
              <w:fldChar w:fldCharType="begin"/>
            </w:r>
            <w:r w:rsidRPr="00B4524A">
              <w:rPr>
                <w:rFonts w:ascii="Arial" w:hAnsi="Arial" w:cs="Arial"/>
                <w:noProof/>
                <w:webHidden/>
              </w:rPr>
              <w:instrText xml:space="preserve"> PAGEREF _Toc95749428 \h </w:instrText>
            </w:r>
            <w:r w:rsidRPr="00B4524A">
              <w:rPr>
                <w:rFonts w:ascii="Arial" w:hAnsi="Arial" w:cs="Arial"/>
                <w:noProof/>
                <w:webHidden/>
              </w:rPr>
            </w:r>
            <w:r w:rsidRPr="00B4524A">
              <w:rPr>
                <w:rFonts w:ascii="Arial" w:hAnsi="Arial" w:cs="Arial"/>
                <w:webHidden/>
              </w:rPr>
              <w:fldChar w:fldCharType="separate"/>
            </w:r>
            <w:r w:rsidR="008447CE">
              <w:rPr>
                <w:rFonts w:ascii="Arial" w:hAnsi="Arial" w:cs="Arial"/>
                <w:noProof/>
                <w:webHidden/>
              </w:rPr>
              <w:t>63</w:t>
            </w:r>
            <w:r w:rsidRPr="00B4524A">
              <w:rPr>
                <w:rFonts w:ascii="Arial" w:hAnsi="Arial" w:cs="Arial"/>
                <w:noProof/>
                <w:webHidden/>
              </w:rPr>
              <w:fldChar w:fldCharType="end"/>
            </w:r>
          </w:p>
        </w:tc>
      </w:tr>
      <w:tr w:rsidR="00316E12" w:rsidRPr="00CE57B8" w14:paraId="49D8FB8A" w14:textId="77777777" w:rsidTr="00F86608">
        <w:trPr>
          <w:trHeight w:val="270"/>
        </w:trPr>
        <w:tc>
          <w:tcPr>
            <w:tcW w:w="3674" w:type="dxa"/>
            <w:noWrap/>
            <w:vAlign w:val="center"/>
          </w:tcPr>
          <w:p w14:paraId="0BF33DE0" w14:textId="77777777" w:rsidR="00316E12" w:rsidRPr="00CE57B8" w:rsidRDefault="00316E12" w:rsidP="00657059">
            <w:pPr>
              <w:widowControl/>
              <w:adjustRightInd/>
              <w:snapToGrid w:val="0"/>
              <w:spacing w:line="240" w:lineRule="atLeast"/>
              <w:ind w:leftChars="-25" w:left="-53" w:rightChars="-25" w:right="-53"/>
              <w:textAlignment w:val="auto"/>
              <w:rPr>
                <w:rFonts w:ascii="ＭＳ Ｐ明朝" w:eastAsia="ＭＳ Ｐ明朝" w:hAnsi="ＭＳ Ｐ明朝" w:cs="ＭＳ Ｐゴシック"/>
                <w:kern w:val="0"/>
                <w:sz w:val="19"/>
                <w:szCs w:val="19"/>
              </w:rPr>
            </w:pPr>
            <w:r w:rsidRPr="00CE57B8">
              <w:rPr>
                <w:rFonts w:ascii="ＭＳ Ｐ明朝" w:eastAsia="ＭＳ Ｐ明朝" w:hAnsi="ＭＳ Ｐ明朝" w:cs="ＭＳ Ｐゴシック" w:hint="eastAsia"/>
                <w:kern w:val="0"/>
                <w:sz w:val="19"/>
                <w:szCs w:val="19"/>
              </w:rPr>
              <w:t>横紋筋融解症／ミオパチー</w:t>
            </w:r>
          </w:p>
        </w:tc>
        <w:tc>
          <w:tcPr>
            <w:tcW w:w="4876" w:type="dxa"/>
            <w:noWrap/>
            <w:vAlign w:val="center"/>
          </w:tcPr>
          <w:p w14:paraId="0D997040" w14:textId="530FD5FB" w:rsidR="00316E12" w:rsidRPr="00657059" w:rsidRDefault="00316E12" w:rsidP="00657059">
            <w:pPr>
              <w:widowControl/>
              <w:adjustRightInd/>
              <w:snapToGrid w:val="0"/>
              <w:spacing w:line="240" w:lineRule="atLeast"/>
              <w:ind w:leftChars="-25" w:left="-53" w:rightChars="-25" w:right="-53"/>
              <w:textAlignment w:val="auto"/>
              <w:rPr>
                <w:rFonts w:ascii="Arial" w:eastAsia="ＭＳ Ｐ明朝" w:hAnsi="Arial" w:cs="Arial"/>
                <w:kern w:val="0"/>
                <w:sz w:val="19"/>
                <w:szCs w:val="19"/>
              </w:rPr>
            </w:pPr>
            <w:r w:rsidRPr="00657059">
              <w:rPr>
                <w:rFonts w:ascii="Arial" w:eastAsia="ＭＳ Ｐ明朝" w:hAnsi="Arial" w:cs="Arial"/>
                <w:kern w:val="0"/>
                <w:sz w:val="19"/>
                <w:szCs w:val="19"/>
              </w:rPr>
              <w:t>Rhabdomyolysis/</w:t>
            </w:r>
            <w:r w:rsidR="00417145">
              <w:t xml:space="preserve"> </w:t>
            </w:r>
            <w:r w:rsidR="00417145" w:rsidRPr="00417145">
              <w:rPr>
                <w:rFonts w:ascii="Arial" w:eastAsia="ＭＳ Ｐ明朝" w:hAnsi="Arial" w:cs="Arial"/>
                <w:kern w:val="0"/>
                <w:sz w:val="19"/>
                <w:szCs w:val="19"/>
              </w:rPr>
              <w:t>myopathy</w:t>
            </w:r>
          </w:p>
        </w:tc>
        <w:tc>
          <w:tcPr>
            <w:tcW w:w="680" w:type="dxa"/>
            <w:noWrap/>
            <w:vAlign w:val="center"/>
          </w:tcPr>
          <w:p w14:paraId="527411BA" w14:textId="728D64BC" w:rsidR="00316E12" w:rsidRPr="00B4524A" w:rsidRDefault="00044D0D" w:rsidP="00214472">
            <w:pPr>
              <w:widowControl/>
              <w:adjustRightInd/>
              <w:snapToGrid w:val="0"/>
              <w:spacing w:line="240" w:lineRule="atLeast"/>
              <w:jc w:val="right"/>
              <w:textAlignment w:val="auto"/>
              <w:rPr>
                <w:rFonts w:ascii="Arial" w:eastAsia="ＭＳ Ｐ明朝" w:hAnsi="Arial" w:cs="Arial"/>
                <w:kern w:val="0"/>
                <w:sz w:val="19"/>
                <w:szCs w:val="19"/>
              </w:rPr>
            </w:pPr>
            <w:r w:rsidRPr="00B4524A">
              <w:rPr>
                <w:rFonts w:ascii="Arial" w:hAnsi="Arial" w:cs="Arial"/>
                <w:noProof/>
                <w:webHidden/>
              </w:rPr>
              <w:fldChar w:fldCharType="begin"/>
            </w:r>
            <w:r w:rsidRPr="00B4524A">
              <w:rPr>
                <w:rFonts w:ascii="Arial" w:hAnsi="Arial" w:cs="Arial"/>
                <w:noProof/>
                <w:webHidden/>
              </w:rPr>
              <w:instrText xml:space="preserve"> PAGEREF _Toc95749497 \h </w:instrText>
            </w:r>
            <w:r w:rsidRPr="00B4524A">
              <w:rPr>
                <w:rFonts w:ascii="Arial" w:hAnsi="Arial" w:cs="Arial"/>
                <w:noProof/>
                <w:webHidden/>
              </w:rPr>
            </w:r>
            <w:r w:rsidRPr="00B4524A">
              <w:rPr>
                <w:rFonts w:ascii="Arial" w:hAnsi="Arial" w:cs="Arial"/>
                <w:noProof/>
                <w:webHidden/>
              </w:rPr>
              <w:fldChar w:fldCharType="separate"/>
            </w:r>
            <w:r w:rsidR="008447CE">
              <w:rPr>
                <w:rFonts w:ascii="Arial" w:hAnsi="Arial" w:cs="Arial"/>
                <w:noProof/>
                <w:webHidden/>
              </w:rPr>
              <w:t>225</w:t>
            </w:r>
            <w:r w:rsidRPr="00B4524A">
              <w:rPr>
                <w:rFonts w:ascii="Arial" w:hAnsi="Arial" w:cs="Arial"/>
                <w:noProof/>
                <w:webHidden/>
              </w:rPr>
              <w:fldChar w:fldCharType="end"/>
            </w:r>
          </w:p>
        </w:tc>
      </w:tr>
      <w:tr w:rsidR="00316E12" w:rsidRPr="00CE57B8" w14:paraId="55E9E77A" w14:textId="77777777" w:rsidTr="00F86608">
        <w:trPr>
          <w:trHeight w:val="270"/>
        </w:trPr>
        <w:tc>
          <w:tcPr>
            <w:tcW w:w="3674" w:type="dxa"/>
            <w:noWrap/>
            <w:vAlign w:val="center"/>
          </w:tcPr>
          <w:p w14:paraId="2436B759" w14:textId="77777777" w:rsidR="00316E12" w:rsidRPr="00CE57B8" w:rsidRDefault="00316E12" w:rsidP="00657059">
            <w:pPr>
              <w:widowControl/>
              <w:adjustRightInd/>
              <w:snapToGrid w:val="0"/>
              <w:spacing w:line="240" w:lineRule="atLeast"/>
              <w:ind w:leftChars="-25" w:left="-53" w:rightChars="-25" w:right="-53"/>
              <w:textAlignment w:val="auto"/>
              <w:rPr>
                <w:rFonts w:ascii="ＭＳ Ｐ明朝" w:eastAsia="ＭＳ Ｐ明朝" w:hAnsi="ＭＳ Ｐ明朝" w:cs="ＭＳ Ｐゴシック"/>
                <w:kern w:val="0"/>
                <w:sz w:val="19"/>
                <w:szCs w:val="19"/>
              </w:rPr>
            </w:pPr>
            <w:r w:rsidRPr="00CE57B8">
              <w:rPr>
                <w:rFonts w:ascii="ＭＳ Ｐ明朝" w:eastAsia="ＭＳ Ｐ明朝" w:hAnsi="ＭＳ Ｐ明朝" w:cs="ＭＳ Ｐゴシック" w:hint="eastAsia"/>
                <w:kern w:val="0"/>
                <w:sz w:val="19"/>
                <w:szCs w:val="19"/>
              </w:rPr>
              <w:t>角膜障害</w:t>
            </w:r>
          </w:p>
        </w:tc>
        <w:tc>
          <w:tcPr>
            <w:tcW w:w="4876" w:type="dxa"/>
            <w:noWrap/>
            <w:vAlign w:val="center"/>
          </w:tcPr>
          <w:p w14:paraId="62249F7B" w14:textId="77777777" w:rsidR="00316E12" w:rsidRPr="00657059" w:rsidRDefault="00316E12" w:rsidP="00657059">
            <w:pPr>
              <w:widowControl/>
              <w:adjustRightInd/>
              <w:snapToGrid w:val="0"/>
              <w:spacing w:line="240" w:lineRule="atLeast"/>
              <w:ind w:leftChars="-25" w:left="-53" w:rightChars="-25" w:right="-53"/>
              <w:textAlignment w:val="auto"/>
              <w:rPr>
                <w:rFonts w:ascii="Arial" w:eastAsia="ＭＳ Ｐ明朝" w:hAnsi="Arial" w:cs="Arial"/>
                <w:kern w:val="0"/>
                <w:sz w:val="19"/>
                <w:szCs w:val="19"/>
              </w:rPr>
            </w:pPr>
            <w:r w:rsidRPr="00657059">
              <w:rPr>
                <w:rFonts w:ascii="Arial" w:eastAsia="ＭＳ Ｐ明朝" w:hAnsi="Arial" w:cs="Arial"/>
                <w:kern w:val="0"/>
                <w:sz w:val="19"/>
                <w:szCs w:val="19"/>
              </w:rPr>
              <w:t>Corneal disorders</w:t>
            </w:r>
          </w:p>
        </w:tc>
        <w:tc>
          <w:tcPr>
            <w:tcW w:w="680" w:type="dxa"/>
            <w:noWrap/>
            <w:vAlign w:val="center"/>
          </w:tcPr>
          <w:p w14:paraId="32071CD5" w14:textId="01E54952" w:rsidR="00316E12" w:rsidRPr="00B4524A" w:rsidRDefault="00E75139" w:rsidP="00214472">
            <w:pPr>
              <w:widowControl/>
              <w:adjustRightInd/>
              <w:snapToGrid w:val="0"/>
              <w:spacing w:line="240" w:lineRule="atLeast"/>
              <w:jc w:val="right"/>
              <w:textAlignment w:val="auto"/>
              <w:rPr>
                <w:rFonts w:ascii="Arial" w:eastAsia="ＭＳ Ｐ明朝" w:hAnsi="Arial" w:cs="Arial"/>
                <w:kern w:val="0"/>
                <w:sz w:val="19"/>
                <w:szCs w:val="19"/>
              </w:rPr>
            </w:pPr>
            <w:r w:rsidRPr="00B4524A">
              <w:rPr>
                <w:rFonts w:ascii="Arial" w:hAnsi="Arial" w:cs="Arial"/>
                <w:noProof/>
                <w:webHidden/>
              </w:rPr>
              <w:fldChar w:fldCharType="begin"/>
            </w:r>
            <w:r w:rsidRPr="00B4524A">
              <w:rPr>
                <w:rFonts w:ascii="Arial" w:hAnsi="Arial" w:cs="Arial"/>
                <w:noProof/>
                <w:webHidden/>
              </w:rPr>
              <w:instrText xml:space="preserve"> PAGEREF _Toc95749423 \h </w:instrText>
            </w:r>
            <w:r w:rsidRPr="00B4524A">
              <w:rPr>
                <w:rFonts w:ascii="Arial" w:hAnsi="Arial" w:cs="Arial"/>
                <w:noProof/>
                <w:webHidden/>
              </w:rPr>
            </w:r>
            <w:r w:rsidRPr="00B4524A">
              <w:rPr>
                <w:rFonts w:ascii="Arial" w:hAnsi="Arial" w:cs="Arial"/>
                <w:webHidden/>
              </w:rPr>
              <w:fldChar w:fldCharType="separate"/>
            </w:r>
            <w:r w:rsidR="008447CE">
              <w:rPr>
                <w:rFonts w:ascii="Arial" w:hAnsi="Arial" w:cs="Arial"/>
                <w:noProof/>
                <w:webHidden/>
              </w:rPr>
              <w:t>52</w:t>
            </w:r>
            <w:r w:rsidRPr="00B4524A">
              <w:rPr>
                <w:rFonts w:ascii="Arial" w:hAnsi="Arial" w:cs="Arial"/>
                <w:noProof/>
                <w:webHidden/>
              </w:rPr>
              <w:fldChar w:fldCharType="end"/>
            </w:r>
          </w:p>
        </w:tc>
      </w:tr>
      <w:tr w:rsidR="00316E12" w:rsidRPr="00CE57B8" w14:paraId="09B26773" w14:textId="77777777" w:rsidTr="00F86608">
        <w:trPr>
          <w:trHeight w:val="270"/>
        </w:trPr>
        <w:tc>
          <w:tcPr>
            <w:tcW w:w="3674" w:type="dxa"/>
            <w:noWrap/>
            <w:vAlign w:val="center"/>
          </w:tcPr>
          <w:p w14:paraId="096213D5" w14:textId="77777777" w:rsidR="00316E12" w:rsidRPr="00CE57B8" w:rsidRDefault="00316E12" w:rsidP="00657059">
            <w:pPr>
              <w:widowControl/>
              <w:adjustRightInd/>
              <w:snapToGrid w:val="0"/>
              <w:spacing w:line="240" w:lineRule="atLeast"/>
              <w:ind w:leftChars="-25" w:left="-53" w:rightChars="-25" w:right="-53"/>
              <w:textAlignment w:val="auto"/>
              <w:rPr>
                <w:rFonts w:ascii="ＭＳ Ｐ明朝" w:eastAsia="ＭＳ Ｐ明朝" w:hAnsi="ＭＳ Ｐ明朝" w:cs="ＭＳ Ｐゴシック"/>
                <w:kern w:val="0"/>
                <w:sz w:val="19"/>
                <w:szCs w:val="19"/>
              </w:rPr>
            </w:pPr>
            <w:r w:rsidRPr="00CE57B8">
              <w:rPr>
                <w:rFonts w:ascii="ＭＳ Ｐ明朝" w:eastAsia="ＭＳ Ｐ明朝" w:hAnsi="ＭＳ Ｐ明朝" w:cs="ＭＳ Ｐゴシック" w:hint="eastAsia"/>
                <w:kern w:val="0"/>
                <w:sz w:val="19"/>
                <w:szCs w:val="19"/>
              </w:rPr>
              <w:t>過敏症</w:t>
            </w:r>
          </w:p>
        </w:tc>
        <w:tc>
          <w:tcPr>
            <w:tcW w:w="4876" w:type="dxa"/>
            <w:noWrap/>
            <w:vAlign w:val="center"/>
          </w:tcPr>
          <w:p w14:paraId="129F840F" w14:textId="77777777" w:rsidR="00316E12" w:rsidRPr="00CE57B8" w:rsidRDefault="00316E12" w:rsidP="00657059">
            <w:pPr>
              <w:widowControl/>
              <w:adjustRightInd/>
              <w:snapToGrid w:val="0"/>
              <w:spacing w:line="240" w:lineRule="atLeast"/>
              <w:ind w:leftChars="-25" w:left="-53" w:rightChars="-25" w:right="-53"/>
              <w:textAlignment w:val="auto"/>
              <w:rPr>
                <w:rFonts w:ascii="Arial" w:eastAsia="ＭＳ Ｐ明朝" w:hAnsi="Arial" w:cs="Arial"/>
                <w:kern w:val="0"/>
                <w:sz w:val="19"/>
                <w:szCs w:val="19"/>
              </w:rPr>
            </w:pPr>
            <w:r w:rsidRPr="00CE57B8">
              <w:rPr>
                <w:rFonts w:ascii="Arial" w:eastAsia="ＭＳ Ｐ明朝" w:hAnsi="Arial" w:cs="Arial"/>
                <w:kern w:val="0"/>
                <w:sz w:val="19"/>
                <w:szCs w:val="19"/>
              </w:rPr>
              <w:t>Hypersensitivity</w:t>
            </w:r>
          </w:p>
        </w:tc>
        <w:tc>
          <w:tcPr>
            <w:tcW w:w="680" w:type="dxa"/>
            <w:noWrap/>
            <w:vAlign w:val="center"/>
          </w:tcPr>
          <w:p w14:paraId="0C99F756" w14:textId="65F7419B" w:rsidR="00316E12" w:rsidRPr="00B4524A" w:rsidRDefault="00E75139" w:rsidP="00214472">
            <w:pPr>
              <w:widowControl/>
              <w:adjustRightInd/>
              <w:snapToGrid w:val="0"/>
              <w:spacing w:line="240" w:lineRule="atLeast"/>
              <w:jc w:val="right"/>
              <w:textAlignment w:val="auto"/>
              <w:rPr>
                <w:rFonts w:ascii="Arial" w:eastAsia="ＭＳ Ｐ明朝" w:hAnsi="Arial" w:cs="Arial"/>
                <w:kern w:val="0"/>
                <w:sz w:val="19"/>
                <w:szCs w:val="19"/>
              </w:rPr>
            </w:pPr>
            <w:r w:rsidRPr="00B4524A">
              <w:rPr>
                <w:rFonts w:ascii="Arial" w:hAnsi="Arial" w:cs="Arial"/>
                <w:noProof/>
                <w:webHidden/>
              </w:rPr>
              <w:fldChar w:fldCharType="begin"/>
            </w:r>
            <w:r w:rsidRPr="00B4524A">
              <w:rPr>
                <w:rFonts w:ascii="Arial" w:hAnsi="Arial" w:cs="Arial"/>
                <w:noProof/>
                <w:webHidden/>
              </w:rPr>
              <w:instrText xml:space="preserve"> PAGEREF _Toc95749450 \h </w:instrText>
            </w:r>
            <w:r w:rsidRPr="00B4524A">
              <w:rPr>
                <w:rFonts w:ascii="Arial" w:hAnsi="Arial" w:cs="Arial"/>
                <w:noProof/>
                <w:webHidden/>
              </w:rPr>
            </w:r>
            <w:r w:rsidRPr="00B4524A">
              <w:rPr>
                <w:rFonts w:ascii="Arial" w:hAnsi="Arial" w:cs="Arial"/>
                <w:webHidden/>
              </w:rPr>
              <w:fldChar w:fldCharType="separate"/>
            </w:r>
            <w:r w:rsidR="008447CE">
              <w:rPr>
                <w:rFonts w:ascii="Arial" w:hAnsi="Arial" w:cs="Arial"/>
                <w:noProof/>
                <w:webHidden/>
              </w:rPr>
              <w:t>121</w:t>
            </w:r>
            <w:r w:rsidRPr="00B4524A">
              <w:rPr>
                <w:rFonts w:ascii="Arial" w:hAnsi="Arial" w:cs="Arial"/>
                <w:noProof/>
                <w:webHidden/>
              </w:rPr>
              <w:fldChar w:fldCharType="end"/>
            </w:r>
          </w:p>
        </w:tc>
      </w:tr>
      <w:tr w:rsidR="00316E12" w:rsidRPr="00CE57B8" w14:paraId="1EFE06ED" w14:textId="77777777" w:rsidTr="00F86608">
        <w:trPr>
          <w:trHeight w:val="270"/>
        </w:trPr>
        <w:tc>
          <w:tcPr>
            <w:tcW w:w="3674" w:type="dxa"/>
            <w:noWrap/>
            <w:vAlign w:val="center"/>
          </w:tcPr>
          <w:p w14:paraId="1C376C03" w14:textId="77777777" w:rsidR="00316E12" w:rsidRPr="00CE57B8" w:rsidRDefault="00316E12" w:rsidP="00657059">
            <w:pPr>
              <w:widowControl/>
              <w:adjustRightInd/>
              <w:snapToGrid w:val="0"/>
              <w:spacing w:line="240" w:lineRule="atLeast"/>
              <w:ind w:leftChars="-25" w:left="-53" w:rightChars="-25" w:right="-53"/>
              <w:textAlignment w:val="auto"/>
              <w:rPr>
                <w:rFonts w:ascii="ＭＳ Ｐ明朝" w:eastAsia="ＭＳ Ｐ明朝" w:hAnsi="ＭＳ Ｐ明朝" w:cs="ＭＳ Ｐゴシック"/>
                <w:kern w:val="0"/>
                <w:sz w:val="19"/>
                <w:szCs w:val="19"/>
              </w:rPr>
            </w:pPr>
            <w:r w:rsidRPr="00CE57B8">
              <w:rPr>
                <w:rFonts w:ascii="ＭＳ Ｐ明朝" w:eastAsia="ＭＳ Ｐ明朝" w:hAnsi="ＭＳ Ｐ明朝" w:cs="ＭＳ Ｐゴシック" w:hint="eastAsia"/>
                <w:kern w:val="0"/>
                <w:sz w:val="19"/>
                <w:szCs w:val="19"/>
              </w:rPr>
              <w:t>眼窩周囲および眼瞼障害</w:t>
            </w:r>
          </w:p>
        </w:tc>
        <w:tc>
          <w:tcPr>
            <w:tcW w:w="4876" w:type="dxa"/>
            <w:noWrap/>
            <w:vAlign w:val="center"/>
          </w:tcPr>
          <w:p w14:paraId="153782A3" w14:textId="77777777" w:rsidR="00316E12" w:rsidRPr="00657059" w:rsidRDefault="00316E12" w:rsidP="00657059">
            <w:pPr>
              <w:widowControl/>
              <w:adjustRightInd/>
              <w:snapToGrid w:val="0"/>
              <w:spacing w:line="240" w:lineRule="atLeast"/>
              <w:ind w:leftChars="-25" w:left="-53" w:rightChars="-25" w:right="-53"/>
              <w:textAlignment w:val="auto"/>
              <w:rPr>
                <w:rFonts w:ascii="Arial" w:eastAsia="ＭＳ Ｐ明朝" w:hAnsi="Arial" w:cs="Arial"/>
                <w:kern w:val="0"/>
                <w:sz w:val="19"/>
                <w:szCs w:val="19"/>
              </w:rPr>
            </w:pPr>
            <w:r w:rsidRPr="00657059">
              <w:rPr>
                <w:rFonts w:ascii="Arial" w:eastAsia="ＭＳ Ｐ明朝" w:hAnsi="Arial" w:cs="Arial"/>
                <w:kern w:val="0"/>
                <w:sz w:val="19"/>
                <w:szCs w:val="19"/>
              </w:rPr>
              <w:t>Periorbital and eyelid disorders</w:t>
            </w:r>
          </w:p>
        </w:tc>
        <w:tc>
          <w:tcPr>
            <w:tcW w:w="680" w:type="dxa"/>
            <w:noWrap/>
            <w:vAlign w:val="center"/>
          </w:tcPr>
          <w:p w14:paraId="0D9B6F00" w14:textId="6D4A3932" w:rsidR="00316E12" w:rsidRPr="00B4524A" w:rsidRDefault="00044D0D" w:rsidP="00214472">
            <w:pPr>
              <w:widowControl/>
              <w:adjustRightInd/>
              <w:snapToGrid w:val="0"/>
              <w:spacing w:line="240" w:lineRule="atLeast"/>
              <w:jc w:val="right"/>
              <w:textAlignment w:val="auto"/>
              <w:rPr>
                <w:rFonts w:ascii="Arial" w:eastAsia="ＭＳ Ｐ明朝" w:hAnsi="Arial" w:cs="Arial"/>
                <w:kern w:val="0"/>
                <w:sz w:val="19"/>
                <w:szCs w:val="19"/>
              </w:rPr>
            </w:pPr>
            <w:r w:rsidRPr="00B4524A">
              <w:rPr>
                <w:rFonts w:ascii="Arial" w:hAnsi="Arial" w:cs="Arial"/>
                <w:noProof/>
                <w:webHidden/>
              </w:rPr>
              <w:fldChar w:fldCharType="begin"/>
            </w:r>
            <w:r w:rsidRPr="00B4524A">
              <w:rPr>
                <w:rFonts w:ascii="Arial" w:hAnsi="Arial" w:cs="Arial"/>
                <w:noProof/>
                <w:webHidden/>
              </w:rPr>
              <w:instrText xml:space="preserve"> PAGEREF _Toc95749484 \h </w:instrText>
            </w:r>
            <w:r w:rsidRPr="00B4524A">
              <w:rPr>
                <w:rFonts w:ascii="Arial" w:hAnsi="Arial" w:cs="Arial"/>
                <w:noProof/>
                <w:webHidden/>
              </w:rPr>
            </w:r>
            <w:r w:rsidRPr="00B4524A">
              <w:rPr>
                <w:rFonts w:ascii="Arial" w:hAnsi="Arial" w:cs="Arial"/>
                <w:noProof/>
                <w:webHidden/>
              </w:rPr>
              <w:fldChar w:fldCharType="separate"/>
            </w:r>
            <w:r w:rsidR="008447CE">
              <w:rPr>
                <w:rFonts w:ascii="Arial" w:hAnsi="Arial" w:cs="Arial"/>
                <w:noProof/>
                <w:webHidden/>
              </w:rPr>
              <w:t>197</w:t>
            </w:r>
            <w:r w:rsidRPr="00B4524A">
              <w:rPr>
                <w:rFonts w:ascii="Arial" w:hAnsi="Arial" w:cs="Arial"/>
                <w:noProof/>
                <w:webHidden/>
              </w:rPr>
              <w:fldChar w:fldCharType="end"/>
            </w:r>
          </w:p>
        </w:tc>
      </w:tr>
      <w:tr w:rsidR="00316E12" w:rsidRPr="00CE57B8" w14:paraId="4657BA84" w14:textId="77777777" w:rsidTr="00F86608">
        <w:trPr>
          <w:trHeight w:val="270"/>
        </w:trPr>
        <w:tc>
          <w:tcPr>
            <w:tcW w:w="3674" w:type="dxa"/>
            <w:noWrap/>
            <w:vAlign w:val="center"/>
          </w:tcPr>
          <w:p w14:paraId="125C8738" w14:textId="77777777" w:rsidR="00316E12" w:rsidRPr="00CE57B8" w:rsidRDefault="00316E12" w:rsidP="00657059">
            <w:pPr>
              <w:widowControl/>
              <w:adjustRightInd/>
              <w:snapToGrid w:val="0"/>
              <w:spacing w:line="240" w:lineRule="atLeast"/>
              <w:ind w:leftChars="-25" w:left="-53" w:rightChars="-25" w:right="-53"/>
              <w:textAlignment w:val="auto"/>
              <w:rPr>
                <w:rFonts w:ascii="ＭＳ Ｐ明朝" w:eastAsia="ＭＳ Ｐ明朝" w:hAnsi="ＭＳ Ｐ明朝" w:cs="ＭＳ Ｐゴシック"/>
                <w:kern w:val="0"/>
                <w:sz w:val="19"/>
                <w:szCs w:val="19"/>
              </w:rPr>
            </w:pPr>
            <w:r w:rsidRPr="00CE57B8">
              <w:rPr>
                <w:rFonts w:ascii="ＭＳ Ｐ明朝" w:eastAsia="ＭＳ Ｐ明朝" w:hAnsi="ＭＳ Ｐ明朝" w:cs="ＭＳ Ｐゴシック" w:hint="eastAsia"/>
                <w:kern w:val="0"/>
                <w:sz w:val="19"/>
                <w:szCs w:val="19"/>
              </w:rPr>
              <w:t>眼感染</w:t>
            </w:r>
          </w:p>
        </w:tc>
        <w:tc>
          <w:tcPr>
            <w:tcW w:w="4876" w:type="dxa"/>
            <w:noWrap/>
            <w:vAlign w:val="center"/>
          </w:tcPr>
          <w:p w14:paraId="02BC3003" w14:textId="77777777" w:rsidR="00316E12" w:rsidRPr="00657059" w:rsidRDefault="00316E12" w:rsidP="00657059">
            <w:pPr>
              <w:widowControl/>
              <w:adjustRightInd/>
              <w:snapToGrid w:val="0"/>
              <w:spacing w:line="240" w:lineRule="atLeast"/>
              <w:ind w:leftChars="-25" w:left="-53" w:rightChars="-25" w:right="-53"/>
              <w:textAlignment w:val="auto"/>
              <w:rPr>
                <w:rFonts w:ascii="Arial" w:eastAsia="ＭＳ Ｐ明朝" w:hAnsi="Arial" w:cs="Arial"/>
                <w:kern w:val="0"/>
                <w:sz w:val="19"/>
                <w:szCs w:val="19"/>
              </w:rPr>
            </w:pPr>
            <w:r w:rsidRPr="00657059">
              <w:rPr>
                <w:rFonts w:ascii="Arial" w:eastAsia="ＭＳ Ｐ明朝" w:hAnsi="Arial" w:cs="Arial"/>
                <w:kern w:val="0"/>
                <w:sz w:val="19"/>
                <w:szCs w:val="19"/>
              </w:rPr>
              <w:t>Ocular Infections</w:t>
            </w:r>
          </w:p>
        </w:tc>
        <w:tc>
          <w:tcPr>
            <w:tcW w:w="680" w:type="dxa"/>
            <w:noWrap/>
            <w:vAlign w:val="center"/>
          </w:tcPr>
          <w:p w14:paraId="088A8D34" w14:textId="1C9CC5EB" w:rsidR="00316E12" w:rsidRPr="00B4524A" w:rsidRDefault="00044D0D" w:rsidP="00214472">
            <w:pPr>
              <w:widowControl/>
              <w:adjustRightInd/>
              <w:snapToGrid w:val="0"/>
              <w:spacing w:line="240" w:lineRule="atLeast"/>
              <w:jc w:val="right"/>
              <w:textAlignment w:val="auto"/>
              <w:rPr>
                <w:rFonts w:ascii="Arial" w:eastAsia="ＭＳ Ｐ明朝" w:hAnsi="Arial" w:cs="Arial"/>
                <w:kern w:val="0"/>
                <w:sz w:val="19"/>
                <w:szCs w:val="19"/>
              </w:rPr>
            </w:pPr>
            <w:r w:rsidRPr="00B4524A">
              <w:rPr>
                <w:rFonts w:ascii="Arial" w:hAnsi="Arial" w:cs="Arial"/>
                <w:noProof/>
                <w:webHidden/>
              </w:rPr>
              <w:fldChar w:fldCharType="begin"/>
            </w:r>
            <w:r w:rsidRPr="00B4524A">
              <w:rPr>
                <w:rFonts w:ascii="Arial" w:hAnsi="Arial" w:cs="Arial"/>
                <w:noProof/>
                <w:webHidden/>
              </w:rPr>
              <w:instrText xml:space="preserve"> PAGEREF _Toc95749476 \h </w:instrText>
            </w:r>
            <w:r w:rsidRPr="00B4524A">
              <w:rPr>
                <w:rFonts w:ascii="Arial" w:hAnsi="Arial" w:cs="Arial"/>
                <w:noProof/>
                <w:webHidden/>
              </w:rPr>
            </w:r>
            <w:r w:rsidRPr="00B4524A">
              <w:rPr>
                <w:rFonts w:ascii="Arial" w:hAnsi="Arial" w:cs="Arial"/>
                <w:noProof/>
                <w:webHidden/>
              </w:rPr>
              <w:fldChar w:fldCharType="separate"/>
            </w:r>
            <w:r w:rsidR="008447CE">
              <w:rPr>
                <w:rFonts w:ascii="Arial" w:hAnsi="Arial" w:cs="Arial"/>
                <w:noProof/>
                <w:webHidden/>
              </w:rPr>
              <w:t>181</w:t>
            </w:r>
            <w:r w:rsidRPr="00B4524A">
              <w:rPr>
                <w:rFonts w:ascii="Arial" w:hAnsi="Arial" w:cs="Arial"/>
                <w:noProof/>
                <w:webHidden/>
              </w:rPr>
              <w:fldChar w:fldCharType="end"/>
            </w:r>
          </w:p>
        </w:tc>
      </w:tr>
      <w:tr w:rsidR="00316E12" w:rsidRPr="00CE57B8" w14:paraId="549B6674" w14:textId="77777777" w:rsidTr="00F86608">
        <w:trPr>
          <w:trHeight w:val="270"/>
        </w:trPr>
        <w:tc>
          <w:tcPr>
            <w:tcW w:w="3674" w:type="dxa"/>
            <w:noWrap/>
            <w:vAlign w:val="center"/>
          </w:tcPr>
          <w:p w14:paraId="2E9B3462" w14:textId="77777777" w:rsidR="00316E12" w:rsidRPr="00CE57B8" w:rsidRDefault="00316E12" w:rsidP="00657059">
            <w:pPr>
              <w:widowControl/>
              <w:adjustRightInd/>
              <w:snapToGrid w:val="0"/>
              <w:spacing w:line="240" w:lineRule="atLeast"/>
              <w:ind w:leftChars="-25" w:left="-53" w:rightChars="-25" w:right="-53"/>
              <w:textAlignment w:val="auto"/>
              <w:rPr>
                <w:rFonts w:ascii="ＭＳ Ｐ明朝" w:eastAsia="ＭＳ Ｐ明朝" w:hAnsi="ＭＳ Ｐ明朝" w:cs="ＭＳ Ｐゴシック"/>
                <w:kern w:val="0"/>
                <w:sz w:val="19"/>
                <w:szCs w:val="19"/>
              </w:rPr>
            </w:pPr>
            <w:r w:rsidRPr="00CE57B8">
              <w:rPr>
                <w:rFonts w:ascii="ＭＳ Ｐ明朝" w:eastAsia="ＭＳ Ｐ明朝" w:hAnsi="ＭＳ Ｐ明朝" w:cs="ＭＳ Ｐゴシック" w:hint="eastAsia"/>
                <w:kern w:val="0"/>
                <w:sz w:val="19"/>
                <w:szCs w:val="19"/>
              </w:rPr>
              <w:t>眼球運動障害</w:t>
            </w:r>
          </w:p>
        </w:tc>
        <w:tc>
          <w:tcPr>
            <w:tcW w:w="4876" w:type="dxa"/>
            <w:noWrap/>
            <w:vAlign w:val="center"/>
          </w:tcPr>
          <w:p w14:paraId="13356760" w14:textId="77777777" w:rsidR="00316E12" w:rsidRPr="00657059" w:rsidRDefault="00316E12" w:rsidP="00657059">
            <w:pPr>
              <w:widowControl/>
              <w:adjustRightInd/>
              <w:snapToGrid w:val="0"/>
              <w:spacing w:line="240" w:lineRule="atLeast"/>
              <w:ind w:leftChars="-25" w:left="-53" w:rightChars="-25" w:right="-53"/>
              <w:textAlignment w:val="auto"/>
              <w:rPr>
                <w:rFonts w:ascii="Arial" w:eastAsia="ＭＳ Ｐ明朝" w:hAnsi="Arial" w:cs="Arial"/>
                <w:kern w:val="0"/>
                <w:sz w:val="19"/>
                <w:szCs w:val="19"/>
              </w:rPr>
            </w:pPr>
            <w:r w:rsidRPr="00657059">
              <w:rPr>
                <w:rFonts w:ascii="Arial" w:eastAsia="ＭＳ Ｐ明朝" w:hAnsi="Arial" w:cs="Arial"/>
                <w:kern w:val="0"/>
                <w:sz w:val="19"/>
                <w:szCs w:val="19"/>
              </w:rPr>
              <w:t>Ocular motility disorders</w:t>
            </w:r>
          </w:p>
        </w:tc>
        <w:tc>
          <w:tcPr>
            <w:tcW w:w="680" w:type="dxa"/>
            <w:noWrap/>
            <w:vAlign w:val="center"/>
          </w:tcPr>
          <w:p w14:paraId="02CB8434" w14:textId="4985523C" w:rsidR="00316E12" w:rsidRPr="00B4524A" w:rsidRDefault="00044D0D" w:rsidP="00214472">
            <w:pPr>
              <w:widowControl/>
              <w:adjustRightInd/>
              <w:snapToGrid w:val="0"/>
              <w:spacing w:line="240" w:lineRule="atLeast"/>
              <w:jc w:val="right"/>
              <w:textAlignment w:val="auto"/>
              <w:rPr>
                <w:rFonts w:ascii="Arial" w:eastAsia="ＭＳ Ｐ明朝" w:hAnsi="Arial" w:cs="Arial"/>
                <w:kern w:val="0"/>
                <w:sz w:val="19"/>
                <w:szCs w:val="19"/>
              </w:rPr>
            </w:pPr>
            <w:r w:rsidRPr="00B4524A">
              <w:rPr>
                <w:rFonts w:ascii="Arial" w:hAnsi="Arial" w:cs="Arial"/>
                <w:noProof/>
                <w:webHidden/>
              </w:rPr>
              <w:fldChar w:fldCharType="begin"/>
            </w:r>
            <w:r w:rsidRPr="00B4524A">
              <w:rPr>
                <w:rFonts w:ascii="Arial" w:hAnsi="Arial" w:cs="Arial"/>
                <w:noProof/>
                <w:webHidden/>
              </w:rPr>
              <w:instrText xml:space="preserve"> PAGEREF _Toc95749477 \h </w:instrText>
            </w:r>
            <w:r w:rsidRPr="00B4524A">
              <w:rPr>
                <w:rFonts w:ascii="Arial" w:hAnsi="Arial" w:cs="Arial"/>
                <w:noProof/>
                <w:webHidden/>
              </w:rPr>
            </w:r>
            <w:r w:rsidRPr="00B4524A">
              <w:rPr>
                <w:rFonts w:ascii="Arial" w:hAnsi="Arial" w:cs="Arial"/>
                <w:noProof/>
                <w:webHidden/>
              </w:rPr>
              <w:fldChar w:fldCharType="separate"/>
            </w:r>
            <w:r w:rsidR="008447CE">
              <w:rPr>
                <w:rFonts w:ascii="Arial" w:hAnsi="Arial" w:cs="Arial"/>
                <w:noProof/>
                <w:webHidden/>
              </w:rPr>
              <w:t>182</w:t>
            </w:r>
            <w:r w:rsidRPr="00B4524A">
              <w:rPr>
                <w:rFonts w:ascii="Arial" w:hAnsi="Arial" w:cs="Arial"/>
                <w:noProof/>
                <w:webHidden/>
              </w:rPr>
              <w:fldChar w:fldCharType="end"/>
            </w:r>
          </w:p>
        </w:tc>
      </w:tr>
      <w:tr w:rsidR="00316E12" w:rsidRPr="00CE57B8" w14:paraId="298BB834" w14:textId="77777777" w:rsidTr="00F86608">
        <w:trPr>
          <w:trHeight w:val="270"/>
        </w:trPr>
        <w:tc>
          <w:tcPr>
            <w:tcW w:w="3674" w:type="dxa"/>
            <w:noWrap/>
            <w:vAlign w:val="center"/>
          </w:tcPr>
          <w:p w14:paraId="68B64662" w14:textId="77777777" w:rsidR="00316E12" w:rsidRPr="00CE57B8" w:rsidRDefault="00316E12" w:rsidP="00657059">
            <w:pPr>
              <w:widowControl/>
              <w:adjustRightInd/>
              <w:snapToGrid w:val="0"/>
              <w:spacing w:line="240" w:lineRule="atLeast"/>
              <w:ind w:leftChars="-25" w:left="-53" w:rightChars="-25" w:right="-53"/>
              <w:textAlignment w:val="auto"/>
              <w:rPr>
                <w:rFonts w:ascii="ＭＳ Ｐ明朝" w:eastAsia="ＭＳ Ｐ明朝" w:hAnsi="ＭＳ Ｐ明朝" w:cs="ＭＳ Ｐゴシック"/>
                <w:kern w:val="0"/>
                <w:sz w:val="19"/>
                <w:szCs w:val="19"/>
              </w:rPr>
            </w:pPr>
            <w:r w:rsidRPr="00CE57B8">
              <w:rPr>
                <w:rFonts w:ascii="ＭＳ Ｐ明朝" w:eastAsia="ＭＳ Ｐ明朝" w:hAnsi="ＭＳ Ｐ明朝" w:cs="ＭＳ Ｐゴシック" w:hint="eastAsia"/>
                <w:kern w:val="0"/>
                <w:sz w:val="19"/>
                <w:szCs w:val="19"/>
              </w:rPr>
              <w:t>間質性肺疾患</w:t>
            </w:r>
          </w:p>
        </w:tc>
        <w:tc>
          <w:tcPr>
            <w:tcW w:w="4876" w:type="dxa"/>
            <w:noWrap/>
            <w:vAlign w:val="center"/>
          </w:tcPr>
          <w:p w14:paraId="33B71111" w14:textId="77777777" w:rsidR="00316E12" w:rsidRPr="00657059" w:rsidRDefault="00316E12" w:rsidP="00657059">
            <w:pPr>
              <w:widowControl/>
              <w:adjustRightInd/>
              <w:snapToGrid w:val="0"/>
              <w:spacing w:line="240" w:lineRule="atLeast"/>
              <w:ind w:leftChars="-25" w:left="-53" w:rightChars="-25" w:right="-53"/>
              <w:textAlignment w:val="auto"/>
              <w:rPr>
                <w:rFonts w:ascii="Arial" w:eastAsia="ＭＳ Ｐ明朝" w:hAnsi="Arial" w:cs="Arial"/>
                <w:kern w:val="0"/>
                <w:sz w:val="19"/>
                <w:szCs w:val="19"/>
              </w:rPr>
            </w:pPr>
            <w:r w:rsidRPr="00657059">
              <w:rPr>
                <w:rFonts w:ascii="Arial" w:eastAsia="ＭＳ Ｐ明朝" w:hAnsi="Arial" w:cs="Arial"/>
                <w:kern w:val="0"/>
                <w:sz w:val="19"/>
                <w:szCs w:val="19"/>
              </w:rPr>
              <w:t>Interstitial lung disease</w:t>
            </w:r>
          </w:p>
        </w:tc>
        <w:tc>
          <w:tcPr>
            <w:tcW w:w="680" w:type="dxa"/>
            <w:noWrap/>
            <w:vAlign w:val="center"/>
          </w:tcPr>
          <w:p w14:paraId="11168F7F" w14:textId="051BDD0E" w:rsidR="00316E12" w:rsidRPr="00B4524A" w:rsidRDefault="00044D0D" w:rsidP="00214472">
            <w:pPr>
              <w:widowControl/>
              <w:adjustRightInd/>
              <w:snapToGrid w:val="0"/>
              <w:spacing w:line="240" w:lineRule="atLeast"/>
              <w:jc w:val="right"/>
              <w:textAlignment w:val="auto"/>
              <w:rPr>
                <w:rFonts w:ascii="Arial" w:eastAsia="ＭＳ Ｐ明朝" w:hAnsi="Arial" w:cs="Arial"/>
                <w:kern w:val="0"/>
                <w:sz w:val="19"/>
                <w:szCs w:val="19"/>
              </w:rPr>
            </w:pPr>
            <w:r w:rsidRPr="00B4524A">
              <w:rPr>
                <w:rFonts w:ascii="Arial" w:hAnsi="Arial" w:cs="Arial"/>
                <w:noProof/>
                <w:webHidden/>
              </w:rPr>
              <w:fldChar w:fldCharType="begin"/>
            </w:r>
            <w:r w:rsidRPr="00B4524A">
              <w:rPr>
                <w:rFonts w:ascii="Arial" w:hAnsi="Arial" w:cs="Arial"/>
                <w:noProof/>
                <w:webHidden/>
              </w:rPr>
              <w:instrText xml:space="preserve"> PAGEREF _Toc95749458 \h </w:instrText>
            </w:r>
            <w:r w:rsidRPr="00B4524A">
              <w:rPr>
                <w:rFonts w:ascii="Arial" w:hAnsi="Arial" w:cs="Arial"/>
                <w:noProof/>
                <w:webHidden/>
              </w:rPr>
            </w:r>
            <w:r w:rsidRPr="00B4524A">
              <w:rPr>
                <w:rFonts w:ascii="Arial" w:hAnsi="Arial" w:cs="Arial"/>
                <w:noProof/>
                <w:webHidden/>
              </w:rPr>
              <w:fldChar w:fldCharType="separate"/>
            </w:r>
            <w:r w:rsidR="008447CE">
              <w:rPr>
                <w:rFonts w:ascii="Arial" w:hAnsi="Arial" w:cs="Arial"/>
                <w:noProof/>
                <w:webHidden/>
              </w:rPr>
              <w:t>139</w:t>
            </w:r>
            <w:r w:rsidRPr="00B4524A">
              <w:rPr>
                <w:rFonts w:ascii="Arial" w:hAnsi="Arial" w:cs="Arial"/>
                <w:noProof/>
                <w:webHidden/>
              </w:rPr>
              <w:fldChar w:fldCharType="end"/>
            </w:r>
          </w:p>
        </w:tc>
      </w:tr>
      <w:tr w:rsidR="00316E12" w:rsidRPr="00CE57B8" w14:paraId="692D96F9" w14:textId="77777777" w:rsidTr="00F86608">
        <w:trPr>
          <w:trHeight w:val="270"/>
        </w:trPr>
        <w:tc>
          <w:tcPr>
            <w:tcW w:w="3674" w:type="dxa"/>
            <w:noWrap/>
            <w:vAlign w:val="center"/>
          </w:tcPr>
          <w:p w14:paraId="70267E27" w14:textId="77777777" w:rsidR="00316E12" w:rsidRPr="00CE57B8" w:rsidRDefault="00316E12" w:rsidP="00657059">
            <w:pPr>
              <w:widowControl/>
              <w:adjustRightInd/>
              <w:snapToGrid w:val="0"/>
              <w:spacing w:line="240" w:lineRule="atLeast"/>
              <w:ind w:leftChars="-25" w:left="-53" w:rightChars="-25" w:right="-53"/>
              <w:textAlignment w:val="auto"/>
              <w:rPr>
                <w:rFonts w:ascii="ＭＳ Ｐ明朝" w:eastAsia="ＭＳ Ｐ明朝" w:hAnsi="ＭＳ Ｐ明朝" w:cs="ＭＳ Ｐゴシック"/>
                <w:kern w:val="0"/>
                <w:sz w:val="19"/>
                <w:szCs w:val="19"/>
              </w:rPr>
            </w:pPr>
            <w:r w:rsidRPr="00CE57B8">
              <w:rPr>
                <w:rFonts w:ascii="ＭＳ Ｐ明朝" w:eastAsia="ＭＳ Ｐ明朝" w:hAnsi="ＭＳ Ｐ明朝" w:cs="ＭＳ Ｐゴシック" w:hint="eastAsia"/>
                <w:kern w:val="0"/>
                <w:sz w:val="19"/>
                <w:szCs w:val="19"/>
              </w:rPr>
              <w:t>肝障害</w:t>
            </w:r>
          </w:p>
        </w:tc>
        <w:tc>
          <w:tcPr>
            <w:tcW w:w="4876" w:type="dxa"/>
            <w:noWrap/>
            <w:vAlign w:val="center"/>
          </w:tcPr>
          <w:p w14:paraId="0FC28127" w14:textId="77777777" w:rsidR="00316E12" w:rsidRPr="00657059" w:rsidRDefault="00316E12" w:rsidP="00657059">
            <w:pPr>
              <w:widowControl/>
              <w:adjustRightInd/>
              <w:snapToGrid w:val="0"/>
              <w:spacing w:line="240" w:lineRule="atLeast"/>
              <w:ind w:leftChars="-25" w:left="-53" w:rightChars="-25" w:right="-53"/>
              <w:textAlignment w:val="auto"/>
              <w:rPr>
                <w:rFonts w:ascii="Arial" w:eastAsia="ＭＳ Ｐ明朝" w:hAnsi="Arial" w:cs="Arial"/>
                <w:kern w:val="0"/>
                <w:sz w:val="19"/>
                <w:szCs w:val="19"/>
              </w:rPr>
            </w:pPr>
            <w:r w:rsidRPr="00657059">
              <w:rPr>
                <w:rFonts w:ascii="Arial" w:eastAsia="ＭＳ Ｐ明朝" w:hAnsi="Arial" w:cs="Arial"/>
                <w:kern w:val="0"/>
                <w:sz w:val="19"/>
                <w:szCs w:val="19"/>
              </w:rPr>
              <w:t>Hepatic disorders</w:t>
            </w:r>
          </w:p>
        </w:tc>
        <w:tc>
          <w:tcPr>
            <w:tcW w:w="680" w:type="dxa"/>
            <w:noWrap/>
            <w:vAlign w:val="center"/>
          </w:tcPr>
          <w:p w14:paraId="33E166B2" w14:textId="1991E9F6" w:rsidR="00316E12" w:rsidRPr="00B4524A" w:rsidRDefault="006C780B" w:rsidP="00214472">
            <w:pPr>
              <w:widowControl/>
              <w:adjustRightInd/>
              <w:snapToGrid w:val="0"/>
              <w:spacing w:line="240" w:lineRule="atLeast"/>
              <w:jc w:val="right"/>
              <w:textAlignment w:val="auto"/>
              <w:rPr>
                <w:rFonts w:ascii="Arial" w:eastAsia="ＭＳ Ｐ明朝" w:hAnsi="Arial" w:cs="Arial"/>
                <w:kern w:val="0"/>
                <w:sz w:val="19"/>
                <w:szCs w:val="19"/>
              </w:rPr>
            </w:pPr>
            <w:r w:rsidRPr="00B4524A">
              <w:rPr>
                <w:rFonts w:ascii="Arial" w:hAnsi="Arial" w:cs="Arial"/>
                <w:noProof/>
                <w:webHidden/>
              </w:rPr>
              <w:fldChar w:fldCharType="begin"/>
            </w:r>
            <w:r w:rsidRPr="00B4524A">
              <w:rPr>
                <w:rFonts w:ascii="Arial" w:hAnsi="Arial" w:cs="Arial"/>
                <w:noProof/>
                <w:webHidden/>
              </w:rPr>
              <w:instrText xml:space="preserve"> PAGEREF _Toc95749447 \h </w:instrText>
            </w:r>
            <w:r w:rsidRPr="00B4524A">
              <w:rPr>
                <w:rFonts w:ascii="Arial" w:hAnsi="Arial" w:cs="Arial"/>
                <w:noProof/>
                <w:webHidden/>
              </w:rPr>
            </w:r>
            <w:r w:rsidRPr="00B4524A">
              <w:rPr>
                <w:rFonts w:ascii="Arial" w:hAnsi="Arial" w:cs="Arial"/>
                <w:webHidden/>
              </w:rPr>
              <w:fldChar w:fldCharType="separate"/>
            </w:r>
            <w:r w:rsidR="008447CE">
              <w:rPr>
                <w:rFonts w:ascii="Arial" w:hAnsi="Arial" w:cs="Arial"/>
                <w:noProof/>
                <w:webHidden/>
              </w:rPr>
              <w:t>110</w:t>
            </w:r>
            <w:r w:rsidRPr="00B4524A">
              <w:rPr>
                <w:rFonts w:ascii="Arial" w:hAnsi="Arial" w:cs="Arial"/>
                <w:noProof/>
                <w:webHidden/>
              </w:rPr>
              <w:fldChar w:fldCharType="end"/>
            </w:r>
          </w:p>
        </w:tc>
      </w:tr>
      <w:tr w:rsidR="00D53F2B" w:rsidRPr="00CE57B8" w14:paraId="18A63632" w14:textId="77777777" w:rsidTr="00F86608">
        <w:trPr>
          <w:trHeight w:val="270"/>
        </w:trPr>
        <w:tc>
          <w:tcPr>
            <w:tcW w:w="3674" w:type="dxa"/>
            <w:noWrap/>
            <w:vAlign w:val="center"/>
          </w:tcPr>
          <w:p w14:paraId="1505C645" w14:textId="77777777" w:rsidR="00D53F2B" w:rsidRPr="00D53F2B" w:rsidRDefault="00D53F2B" w:rsidP="00657059">
            <w:pPr>
              <w:widowControl/>
              <w:adjustRightInd/>
              <w:snapToGrid w:val="0"/>
              <w:spacing w:line="240" w:lineRule="atLeast"/>
              <w:ind w:leftChars="-25" w:left="-53" w:rightChars="-25" w:right="-53"/>
              <w:textAlignment w:val="auto"/>
              <w:rPr>
                <w:rFonts w:ascii="Arial" w:eastAsia="ＭＳ Ｐ明朝" w:hAnsi="Arial" w:cs="Arial"/>
                <w:kern w:val="0"/>
                <w:sz w:val="19"/>
                <w:szCs w:val="19"/>
              </w:rPr>
            </w:pPr>
            <w:r w:rsidRPr="00D53F2B">
              <w:rPr>
                <w:rFonts w:ascii="Arial" w:eastAsia="ＭＳ Ｐ明朝" w:hAnsi="Arial" w:cs="Arial" w:hint="eastAsia"/>
                <w:kern w:val="0"/>
                <w:sz w:val="19"/>
                <w:szCs w:val="19"/>
              </w:rPr>
              <w:t>関節炎</w:t>
            </w:r>
          </w:p>
        </w:tc>
        <w:tc>
          <w:tcPr>
            <w:tcW w:w="4876" w:type="dxa"/>
            <w:noWrap/>
            <w:vAlign w:val="center"/>
          </w:tcPr>
          <w:p w14:paraId="1994098E" w14:textId="77777777" w:rsidR="00D53F2B" w:rsidRPr="00657059" w:rsidRDefault="00D53F2B" w:rsidP="00657059">
            <w:pPr>
              <w:widowControl/>
              <w:adjustRightInd/>
              <w:snapToGrid w:val="0"/>
              <w:spacing w:line="240" w:lineRule="atLeast"/>
              <w:ind w:leftChars="-25" w:left="-53" w:rightChars="-25" w:right="-53"/>
              <w:textAlignment w:val="auto"/>
              <w:rPr>
                <w:rFonts w:ascii="Arial" w:eastAsia="ＭＳ Ｐ明朝" w:hAnsi="Arial" w:cs="Arial"/>
                <w:kern w:val="0"/>
                <w:sz w:val="19"/>
                <w:szCs w:val="19"/>
              </w:rPr>
            </w:pPr>
            <w:r w:rsidRPr="00D53F2B">
              <w:rPr>
                <w:rFonts w:ascii="Arial" w:eastAsia="ＭＳ Ｐ明朝" w:hAnsi="Arial" w:cs="Arial"/>
                <w:kern w:val="0"/>
                <w:sz w:val="19"/>
                <w:szCs w:val="19"/>
              </w:rPr>
              <w:t>Arthritis</w:t>
            </w:r>
          </w:p>
        </w:tc>
        <w:tc>
          <w:tcPr>
            <w:tcW w:w="680" w:type="dxa"/>
            <w:noWrap/>
            <w:vAlign w:val="center"/>
          </w:tcPr>
          <w:p w14:paraId="5F3F40CF" w14:textId="7DC6F2BF" w:rsidR="00D53F2B" w:rsidRPr="00B4524A" w:rsidRDefault="006C780B" w:rsidP="00214472">
            <w:pPr>
              <w:widowControl/>
              <w:adjustRightInd/>
              <w:snapToGrid w:val="0"/>
              <w:spacing w:line="240" w:lineRule="atLeast"/>
              <w:jc w:val="right"/>
              <w:textAlignment w:val="auto"/>
              <w:rPr>
                <w:rFonts w:ascii="Arial" w:hAnsi="Arial" w:cs="Arial"/>
                <w:webHidden/>
              </w:rPr>
            </w:pPr>
            <w:r w:rsidRPr="00B4524A">
              <w:rPr>
                <w:rFonts w:ascii="Arial" w:hAnsi="Arial" w:cs="Arial"/>
                <w:noProof/>
                <w:webHidden/>
              </w:rPr>
              <w:fldChar w:fldCharType="begin"/>
            </w:r>
            <w:r w:rsidRPr="00B4524A">
              <w:rPr>
                <w:rFonts w:ascii="Arial" w:hAnsi="Arial" w:cs="Arial"/>
                <w:noProof/>
                <w:webHidden/>
              </w:rPr>
              <w:instrText xml:space="preserve"> PAGEREF _Toc95749412 \h </w:instrText>
            </w:r>
            <w:r w:rsidRPr="00B4524A">
              <w:rPr>
                <w:rFonts w:ascii="Arial" w:hAnsi="Arial" w:cs="Arial"/>
                <w:noProof/>
                <w:webHidden/>
              </w:rPr>
            </w:r>
            <w:r w:rsidRPr="00B4524A">
              <w:rPr>
                <w:rFonts w:ascii="Arial" w:hAnsi="Arial" w:cs="Arial"/>
                <w:webHidden/>
              </w:rPr>
              <w:fldChar w:fldCharType="separate"/>
            </w:r>
            <w:r w:rsidR="008447CE">
              <w:rPr>
                <w:rFonts w:ascii="Arial" w:hAnsi="Arial" w:cs="Arial"/>
                <w:noProof/>
                <w:webHidden/>
              </w:rPr>
              <w:t>24</w:t>
            </w:r>
            <w:r w:rsidRPr="00B4524A">
              <w:rPr>
                <w:rFonts w:ascii="Arial" w:hAnsi="Arial" w:cs="Arial"/>
                <w:noProof/>
                <w:webHidden/>
              </w:rPr>
              <w:fldChar w:fldCharType="end"/>
            </w:r>
          </w:p>
        </w:tc>
      </w:tr>
      <w:tr w:rsidR="00D968C1" w:rsidRPr="00CE57B8" w14:paraId="6CD4A0E1" w14:textId="77777777" w:rsidTr="00F86608">
        <w:trPr>
          <w:trHeight w:val="270"/>
        </w:trPr>
        <w:tc>
          <w:tcPr>
            <w:tcW w:w="3674" w:type="dxa"/>
            <w:noWrap/>
            <w:vAlign w:val="center"/>
          </w:tcPr>
          <w:p w14:paraId="3B79CC58" w14:textId="77777777" w:rsidR="00D968C1" w:rsidRPr="00CE57B8" w:rsidRDefault="00D968C1" w:rsidP="00657059">
            <w:pPr>
              <w:widowControl/>
              <w:adjustRightInd/>
              <w:snapToGrid w:val="0"/>
              <w:spacing w:line="240" w:lineRule="atLeast"/>
              <w:ind w:leftChars="-25" w:left="-53" w:rightChars="-25" w:right="-53"/>
              <w:textAlignment w:val="auto"/>
              <w:rPr>
                <w:rFonts w:ascii="ＭＳ Ｐ明朝" w:eastAsia="ＭＳ Ｐ明朝" w:hAnsi="ＭＳ Ｐ明朝" w:cs="ＭＳ Ｐゴシック"/>
                <w:kern w:val="0"/>
                <w:sz w:val="19"/>
                <w:szCs w:val="19"/>
              </w:rPr>
            </w:pPr>
            <w:r w:rsidRPr="00D968C1">
              <w:rPr>
                <w:rFonts w:ascii="Arial" w:eastAsia="ＭＳ Ｐ明朝" w:hAnsi="Arial" w:cs="Arial" w:hint="eastAsia"/>
                <w:kern w:val="0"/>
                <w:sz w:val="19"/>
                <w:szCs w:val="19"/>
              </w:rPr>
              <w:t>感染性肺炎</w:t>
            </w:r>
          </w:p>
        </w:tc>
        <w:tc>
          <w:tcPr>
            <w:tcW w:w="4876" w:type="dxa"/>
            <w:noWrap/>
            <w:vAlign w:val="center"/>
          </w:tcPr>
          <w:p w14:paraId="4AA11DF1" w14:textId="77777777" w:rsidR="00D968C1" w:rsidRPr="00D968C1" w:rsidRDefault="00D968C1" w:rsidP="00657059">
            <w:pPr>
              <w:widowControl/>
              <w:adjustRightInd/>
              <w:snapToGrid w:val="0"/>
              <w:spacing w:line="240" w:lineRule="atLeast"/>
              <w:ind w:leftChars="-25" w:left="-53" w:rightChars="-25" w:right="-53"/>
              <w:textAlignment w:val="auto"/>
              <w:rPr>
                <w:rFonts w:ascii="Arial" w:eastAsia="ＭＳ Ｐ明朝" w:hAnsi="Arial" w:cs="Arial"/>
                <w:kern w:val="0"/>
                <w:sz w:val="19"/>
                <w:szCs w:val="19"/>
              </w:rPr>
            </w:pPr>
            <w:r w:rsidRPr="00D968C1">
              <w:rPr>
                <w:rFonts w:ascii="Arial" w:hAnsi="Arial" w:cs="Arial"/>
                <w:sz w:val="19"/>
                <w:szCs w:val="19"/>
              </w:rPr>
              <w:t>Infective pneumonia</w:t>
            </w:r>
          </w:p>
        </w:tc>
        <w:tc>
          <w:tcPr>
            <w:tcW w:w="680" w:type="dxa"/>
            <w:noWrap/>
            <w:vAlign w:val="center"/>
          </w:tcPr>
          <w:p w14:paraId="22067574" w14:textId="5541A878" w:rsidR="00D968C1" w:rsidRPr="00B4524A" w:rsidRDefault="00044D0D" w:rsidP="00214472">
            <w:pPr>
              <w:widowControl/>
              <w:adjustRightInd/>
              <w:snapToGrid w:val="0"/>
              <w:spacing w:line="240" w:lineRule="atLeast"/>
              <w:jc w:val="right"/>
              <w:textAlignment w:val="auto"/>
              <w:rPr>
                <w:rFonts w:ascii="Arial" w:eastAsia="ＭＳ Ｐゴシック" w:hAnsi="Arial" w:cs="Arial"/>
                <w:webHidden/>
              </w:rPr>
            </w:pPr>
            <w:r w:rsidRPr="00B4524A">
              <w:rPr>
                <w:rFonts w:ascii="Arial" w:hAnsi="Arial" w:cs="Arial"/>
                <w:noProof/>
                <w:webHidden/>
              </w:rPr>
              <w:fldChar w:fldCharType="begin"/>
            </w:r>
            <w:r w:rsidRPr="00B4524A">
              <w:rPr>
                <w:rFonts w:ascii="Arial" w:hAnsi="Arial" w:cs="Arial"/>
                <w:noProof/>
                <w:webHidden/>
              </w:rPr>
              <w:instrText xml:space="preserve"> PAGEREF _Toc95749457 \h </w:instrText>
            </w:r>
            <w:r w:rsidRPr="00B4524A">
              <w:rPr>
                <w:rFonts w:ascii="Arial" w:hAnsi="Arial" w:cs="Arial"/>
                <w:noProof/>
                <w:webHidden/>
              </w:rPr>
            </w:r>
            <w:r w:rsidRPr="00B4524A">
              <w:rPr>
                <w:rFonts w:ascii="Arial" w:hAnsi="Arial" w:cs="Arial"/>
                <w:noProof/>
                <w:webHidden/>
              </w:rPr>
              <w:fldChar w:fldCharType="separate"/>
            </w:r>
            <w:r w:rsidR="008447CE">
              <w:rPr>
                <w:rFonts w:ascii="Arial" w:hAnsi="Arial" w:cs="Arial"/>
                <w:noProof/>
                <w:webHidden/>
              </w:rPr>
              <w:t>137</w:t>
            </w:r>
            <w:r w:rsidRPr="00B4524A">
              <w:rPr>
                <w:rFonts w:ascii="Arial" w:hAnsi="Arial" w:cs="Arial"/>
                <w:noProof/>
                <w:webHidden/>
              </w:rPr>
              <w:fldChar w:fldCharType="end"/>
            </w:r>
          </w:p>
        </w:tc>
      </w:tr>
      <w:tr w:rsidR="00316E12" w:rsidRPr="00CE57B8" w14:paraId="6F968321" w14:textId="77777777" w:rsidTr="00F86608">
        <w:trPr>
          <w:trHeight w:val="270"/>
        </w:trPr>
        <w:tc>
          <w:tcPr>
            <w:tcW w:w="3674" w:type="dxa"/>
            <w:noWrap/>
            <w:vAlign w:val="center"/>
          </w:tcPr>
          <w:p w14:paraId="342CCB5B" w14:textId="77777777" w:rsidR="00316E12" w:rsidRPr="00CE57B8" w:rsidRDefault="00316E12" w:rsidP="00657059">
            <w:pPr>
              <w:widowControl/>
              <w:adjustRightInd/>
              <w:snapToGrid w:val="0"/>
              <w:spacing w:line="240" w:lineRule="atLeast"/>
              <w:ind w:leftChars="-25" w:left="-53" w:rightChars="-25" w:right="-53"/>
              <w:textAlignment w:val="auto"/>
              <w:rPr>
                <w:rFonts w:ascii="ＭＳ Ｐ明朝" w:eastAsia="ＭＳ Ｐ明朝" w:hAnsi="ＭＳ Ｐ明朝" w:cs="ＭＳ Ｐゴシック"/>
                <w:kern w:val="0"/>
                <w:sz w:val="19"/>
                <w:szCs w:val="19"/>
              </w:rPr>
            </w:pPr>
            <w:r w:rsidRPr="00CE57B8">
              <w:rPr>
                <w:rFonts w:ascii="ＭＳ Ｐ明朝" w:eastAsia="ＭＳ Ｐ明朝" w:hAnsi="ＭＳ Ｐ明朝" w:cs="ＭＳ Ｐゴシック" w:hint="eastAsia"/>
                <w:kern w:val="0"/>
                <w:sz w:val="19"/>
                <w:szCs w:val="19"/>
              </w:rPr>
              <w:t>偽膜性大腸炎</w:t>
            </w:r>
          </w:p>
        </w:tc>
        <w:tc>
          <w:tcPr>
            <w:tcW w:w="4876" w:type="dxa"/>
            <w:noWrap/>
            <w:vAlign w:val="center"/>
          </w:tcPr>
          <w:p w14:paraId="35822006" w14:textId="77777777" w:rsidR="00316E12" w:rsidRPr="00657059" w:rsidRDefault="00316E12" w:rsidP="00657059">
            <w:pPr>
              <w:widowControl/>
              <w:adjustRightInd/>
              <w:snapToGrid w:val="0"/>
              <w:spacing w:line="240" w:lineRule="atLeast"/>
              <w:ind w:leftChars="-25" w:left="-53" w:rightChars="-25" w:right="-53"/>
              <w:textAlignment w:val="auto"/>
              <w:rPr>
                <w:rFonts w:ascii="Arial" w:eastAsia="ＭＳ Ｐ明朝" w:hAnsi="Arial" w:cs="Arial"/>
                <w:kern w:val="0"/>
                <w:sz w:val="19"/>
                <w:szCs w:val="19"/>
              </w:rPr>
            </w:pPr>
            <w:r w:rsidRPr="00657059">
              <w:rPr>
                <w:rFonts w:ascii="Arial" w:eastAsia="ＭＳ Ｐ明朝" w:hAnsi="Arial" w:cs="Arial"/>
                <w:kern w:val="0"/>
                <w:sz w:val="19"/>
                <w:szCs w:val="19"/>
              </w:rPr>
              <w:t>Pseudomembranous colitis</w:t>
            </w:r>
          </w:p>
        </w:tc>
        <w:tc>
          <w:tcPr>
            <w:tcW w:w="680" w:type="dxa"/>
            <w:noWrap/>
            <w:vAlign w:val="center"/>
          </w:tcPr>
          <w:p w14:paraId="5C136856" w14:textId="4ADCD8FD" w:rsidR="00316E12" w:rsidRPr="00B4524A" w:rsidRDefault="00044D0D" w:rsidP="00214472">
            <w:pPr>
              <w:widowControl/>
              <w:adjustRightInd/>
              <w:snapToGrid w:val="0"/>
              <w:spacing w:line="240" w:lineRule="atLeast"/>
              <w:jc w:val="right"/>
              <w:textAlignment w:val="auto"/>
              <w:rPr>
                <w:rFonts w:ascii="Arial" w:eastAsia="ＭＳ Ｐ明朝" w:hAnsi="Arial" w:cs="Arial"/>
                <w:kern w:val="0"/>
                <w:sz w:val="19"/>
                <w:szCs w:val="19"/>
              </w:rPr>
            </w:pPr>
            <w:r w:rsidRPr="00B4524A">
              <w:rPr>
                <w:rFonts w:ascii="Arial" w:hAnsi="Arial" w:cs="Arial"/>
                <w:noProof/>
                <w:webHidden/>
              </w:rPr>
              <w:fldChar w:fldCharType="begin"/>
            </w:r>
            <w:r w:rsidRPr="00B4524A">
              <w:rPr>
                <w:rFonts w:ascii="Arial" w:hAnsi="Arial" w:cs="Arial"/>
                <w:noProof/>
                <w:webHidden/>
              </w:rPr>
              <w:instrText xml:space="preserve"> PAGEREF _Toc95749490 \h </w:instrText>
            </w:r>
            <w:r w:rsidRPr="00B4524A">
              <w:rPr>
                <w:rFonts w:ascii="Arial" w:hAnsi="Arial" w:cs="Arial"/>
                <w:noProof/>
                <w:webHidden/>
              </w:rPr>
            </w:r>
            <w:r w:rsidRPr="00B4524A">
              <w:rPr>
                <w:rFonts w:ascii="Arial" w:hAnsi="Arial" w:cs="Arial"/>
                <w:noProof/>
                <w:webHidden/>
              </w:rPr>
              <w:fldChar w:fldCharType="separate"/>
            </w:r>
            <w:r w:rsidR="008447CE">
              <w:rPr>
                <w:rFonts w:ascii="Arial" w:hAnsi="Arial" w:cs="Arial"/>
                <w:noProof/>
                <w:webHidden/>
              </w:rPr>
              <w:t>212</w:t>
            </w:r>
            <w:r w:rsidRPr="00B4524A">
              <w:rPr>
                <w:rFonts w:ascii="Arial" w:hAnsi="Arial" w:cs="Arial"/>
                <w:noProof/>
                <w:webHidden/>
              </w:rPr>
              <w:fldChar w:fldCharType="end"/>
            </w:r>
          </w:p>
        </w:tc>
      </w:tr>
      <w:tr w:rsidR="00316E12" w:rsidRPr="00CE57B8" w14:paraId="428F681F" w14:textId="77777777" w:rsidTr="00F86608">
        <w:trPr>
          <w:trHeight w:val="270"/>
        </w:trPr>
        <w:tc>
          <w:tcPr>
            <w:tcW w:w="3674" w:type="dxa"/>
            <w:noWrap/>
            <w:vAlign w:val="center"/>
          </w:tcPr>
          <w:p w14:paraId="7C318BA9" w14:textId="77777777" w:rsidR="00316E12" w:rsidRPr="00CE57B8" w:rsidRDefault="00316E12" w:rsidP="00657059">
            <w:pPr>
              <w:widowControl/>
              <w:adjustRightInd/>
              <w:snapToGrid w:val="0"/>
              <w:spacing w:line="240" w:lineRule="atLeast"/>
              <w:ind w:leftChars="-25" w:left="-53" w:rightChars="-25" w:right="-53"/>
              <w:textAlignment w:val="auto"/>
              <w:rPr>
                <w:rFonts w:ascii="ＭＳ Ｐ明朝" w:eastAsia="ＭＳ Ｐ明朝" w:hAnsi="ＭＳ Ｐ明朝" w:cs="ＭＳ Ｐゴシック"/>
                <w:kern w:val="0"/>
                <w:sz w:val="19"/>
                <w:szCs w:val="19"/>
              </w:rPr>
            </w:pPr>
            <w:r w:rsidRPr="00CE57B8">
              <w:rPr>
                <w:rFonts w:ascii="ＭＳ Ｐ明朝" w:eastAsia="ＭＳ Ｐ明朝" w:hAnsi="ＭＳ Ｐ明朝" w:cs="ＭＳ Ｐゴシック" w:hint="eastAsia"/>
                <w:kern w:val="0"/>
                <w:sz w:val="19"/>
                <w:szCs w:val="19"/>
              </w:rPr>
              <w:t>急性腎不全</w:t>
            </w:r>
          </w:p>
        </w:tc>
        <w:tc>
          <w:tcPr>
            <w:tcW w:w="4876" w:type="dxa"/>
            <w:noWrap/>
            <w:vAlign w:val="center"/>
          </w:tcPr>
          <w:p w14:paraId="13C7CA35" w14:textId="77777777" w:rsidR="00316E12" w:rsidRPr="00657059" w:rsidRDefault="00316E12" w:rsidP="00657059">
            <w:pPr>
              <w:widowControl/>
              <w:adjustRightInd/>
              <w:snapToGrid w:val="0"/>
              <w:spacing w:line="240" w:lineRule="atLeast"/>
              <w:ind w:leftChars="-25" w:left="-53" w:rightChars="-25" w:right="-53"/>
              <w:textAlignment w:val="auto"/>
              <w:rPr>
                <w:rFonts w:ascii="Arial" w:eastAsia="ＭＳ Ｐ明朝" w:hAnsi="Arial" w:cs="Arial"/>
                <w:kern w:val="0"/>
                <w:sz w:val="19"/>
                <w:szCs w:val="19"/>
              </w:rPr>
            </w:pPr>
            <w:r w:rsidRPr="00657059">
              <w:rPr>
                <w:rFonts w:ascii="Arial" w:eastAsia="ＭＳ Ｐ明朝" w:hAnsi="Arial" w:cs="Arial"/>
                <w:kern w:val="0"/>
                <w:sz w:val="19"/>
                <w:szCs w:val="19"/>
              </w:rPr>
              <w:t>Acute renal failure</w:t>
            </w:r>
          </w:p>
        </w:tc>
        <w:tc>
          <w:tcPr>
            <w:tcW w:w="680" w:type="dxa"/>
            <w:noWrap/>
            <w:vAlign w:val="center"/>
          </w:tcPr>
          <w:p w14:paraId="72A517CF" w14:textId="7E72FD0D" w:rsidR="00316E12" w:rsidRPr="00B4524A" w:rsidRDefault="006C780B" w:rsidP="00214472">
            <w:pPr>
              <w:widowControl/>
              <w:adjustRightInd/>
              <w:snapToGrid w:val="0"/>
              <w:spacing w:line="240" w:lineRule="atLeast"/>
              <w:jc w:val="right"/>
              <w:textAlignment w:val="auto"/>
              <w:rPr>
                <w:rFonts w:ascii="Arial" w:eastAsia="ＭＳ Ｐ明朝" w:hAnsi="Arial" w:cs="Arial"/>
                <w:kern w:val="0"/>
                <w:sz w:val="19"/>
                <w:szCs w:val="19"/>
              </w:rPr>
            </w:pPr>
            <w:r w:rsidRPr="00B4524A">
              <w:rPr>
                <w:rFonts w:ascii="Arial" w:hAnsi="Arial" w:cs="Arial"/>
                <w:noProof/>
                <w:webHidden/>
              </w:rPr>
              <w:fldChar w:fldCharType="begin"/>
            </w:r>
            <w:r w:rsidRPr="00B4524A">
              <w:rPr>
                <w:rFonts w:ascii="Arial" w:hAnsi="Arial" w:cs="Arial"/>
                <w:noProof/>
                <w:webHidden/>
              </w:rPr>
              <w:instrText xml:space="preserve"> PAGEREF _Toc95749407 \h </w:instrText>
            </w:r>
            <w:r w:rsidRPr="00B4524A">
              <w:rPr>
                <w:rFonts w:ascii="Arial" w:hAnsi="Arial" w:cs="Arial"/>
                <w:noProof/>
                <w:webHidden/>
              </w:rPr>
            </w:r>
            <w:r w:rsidRPr="00B4524A">
              <w:rPr>
                <w:rFonts w:ascii="Arial" w:hAnsi="Arial" w:cs="Arial"/>
                <w:webHidden/>
              </w:rPr>
              <w:fldChar w:fldCharType="separate"/>
            </w:r>
            <w:r w:rsidR="008447CE">
              <w:rPr>
                <w:rFonts w:ascii="Arial" w:hAnsi="Arial" w:cs="Arial"/>
                <w:noProof/>
                <w:webHidden/>
              </w:rPr>
              <w:t>14</w:t>
            </w:r>
            <w:r w:rsidRPr="00B4524A">
              <w:rPr>
                <w:rFonts w:ascii="Arial" w:hAnsi="Arial" w:cs="Arial"/>
                <w:noProof/>
                <w:webHidden/>
              </w:rPr>
              <w:fldChar w:fldCharType="end"/>
            </w:r>
          </w:p>
        </w:tc>
      </w:tr>
      <w:tr w:rsidR="00316E12" w:rsidRPr="00CE57B8" w14:paraId="40DABB33" w14:textId="77777777" w:rsidTr="00F86608">
        <w:trPr>
          <w:trHeight w:val="270"/>
        </w:trPr>
        <w:tc>
          <w:tcPr>
            <w:tcW w:w="3674" w:type="dxa"/>
            <w:noWrap/>
            <w:vAlign w:val="center"/>
          </w:tcPr>
          <w:p w14:paraId="129A33EC" w14:textId="77777777" w:rsidR="00316E12" w:rsidRPr="00CE57B8" w:rsidRDefault="00316E12" w:rsidP="00657059">
            <w:pPr>
              <w:widowControl/>
              <w:adjustRightInd/>
              <w:snapToGrid w:val="0"/>
              <w:spacing w:line="240" w:lineRule="atLeast"/>
              <w:ind w:leftChars="-25" w:left="-53" w:rightChars="-25" w:right="-53"/>
              <w:textAlignment w:val="auto"/>
              <w:rPr>
                <w:rFonts w:ascii="ＭＳ Ｐ明朝" w:eastAsia="ＭＳ Ｐ明朝" w:hAnsi="ＭＳ Ｐ明朝" w:cs="ＭＳ Ｐゴシック"/>
                <w:kern w:val="0"/>
                <w:sz w:val="19"/>
                <w:szCs w:val="19"/>
              </w:rPr>
            </w:pPr>
            <w:r w:rsidRPr="00CE57B8">
              <w:rPr>
                <w:rFonts w:ascii="ＭＳ Ｐ明朝" w:eastAsia="ＭＳ Ｐ明朝" w:hAnsi="ＭＳ Ｐ明朝" w:cs="ＭＳ Ｐゴシック" w:hint="eastAsia"/>
                <w:kern w:val="0"/>
                <w:sz w:val="19"/>
                <w:szCs w:val="19"/>
              </w:rPr>
              <w:t>急性膵炎</w:t>
            </w:r>
          </w:p>
        </w:tc>
        <w:tc>
          <w:tcPr>
            <w:tcW w:w="4876" w:type="dxa"/>
            <w:noWrap/>
            <w:vAlign w:val="center"/>
          </w:tcPr>
          <w:p w14:paraId="40C6A33A" w14:textId="77777777" w:rsidR="00316E12" w:rsidRPr="00657059" w:rsidRDefault="00316E12" w:rsidP="00657059">
            <w:pPr>
              <w:widowControl/>
              <w:adjustRightInd/>
              <w:snapToGrid w:val="0"/>
              <w:spacing w:line="240" w:lineRule="atLeast"/>
              <w:ind w:leftChars="-25" w:left="-53" w:rightChars="-25" w:right="-53"/>
              <w:textAlignment w:val="auto"/>
              <w:rPr>
                <w:rFonts w:ascii="Arial" w:eastAsia="ＭＳ Ｐ明朝" w:hAnsi="Arial" w:cs="Arial"/>
                <w:kern w:val="0"/>
                <w:sz w:val="19"/>
                <w:szCs w:val="19"/>
              </w:rPr>
            </w:pPr>
            <w:r w:rsidRPr="00657059">
              <w:rPr>
                <w:rFonts w:ascii="Arial" w:eastAsia="ＭＳ Ｐ明朝" w:hAnsi="Arial" w:cs="Arial"/>
                <w:kern w:val="0"/>
                <w:sz w:val="19"/>
                <w:szCs w:val="19"/>
              </w:rPr>
              <w:t>Acute pancreatitis</w:t>
            </w:r>
          </w:p>
        </w:tc>
        <w:tc>
          <w:tcPr>
            <w:tcW w:w="680" w:type="dxa"/>
            <w:noWrap/>
            <w:vAlign w:val="center"/>
          </w:tcPr>
          <w:p w14:paraId="1F70AE48" w14:textId="16629305" w:rsidR="00316E12" w:rsidRPr="00B4524A" w:rsidRDefault="006C780B" w:rsidP="000E02CD">
            <w:pPr>
              <w:widowControl/>
              <w:adjustRightInd/>
              <w:snapToGrid w:val="0"/>
              <w:spacing w:line="240" w:lineRule="atLeast"/>
              <w:jc w:val="right"/>
              <w:textAlignment w:val="auto"/>
              <w:rPr>
                <w:rFonts w:ascii="Arial" w:eastAsia="ＭＳ Ｐ明朝" w:hAnsi="Arial" w:cs="Arial"/>
                <w:kern w:val="0"/>
                <w:sz w:val="19"/>
                <w:szCs w:val="19"/>
              </w:rPr>
            </w:pPr>
            <w:r w:rsidRPr="00B4524A">
              <w:rPr>
                <w:rFonts w:ascii="Arial" w:hAnsi="Arial" w:cs="Arial"/>
                <w:noProof/>
                <w:webHidden/>
              </w:rPr>
              <w:fldChar w:fldCharType="begin"/>
            </w:r>
            <w:r w:rsidRPr="00B4524A">
              <w:rPr>
                <w:rFonts w:ascii="Arial" w:hAnsi="Arial" w:cs="Arial"/>
                <w:noProof/>
                <w:webHidden/>
              </w:rPr>
              <w:instrText xml:space="preserve"> PAGEREF _Toc95749406 \h </w:instrText>
            </w:r>
            <w:r w:rsidRPr="00B4524A">
              <w:rPr>
                <w:rFonts w:ascii="Arial" w:hAnsi="Arial" w:cs="Arial"/>
                <w:noProof/>
                <w:webHidden/>
              </w:rPr>
            </w:r>
            <w:r w:rsidRPr="00B4524A">
              <w:rPr>
                <w:rFonts w:ascii="Arial" w:hAnsi="Arial" w:cs="Arial"/>
                <w:webHidden/>
              </w:rPr>
              <w:fldChar w:fldCharType="separate"/>
            </w:r>
            <w:r w:rsidR="008447CE">
              <w:rPr>
                <w:rFonts w:ascii="Arial" w:hAnsi="Arial" w:cs="Arial"/>
                <w:noProof/>
                <w:webHidden/>
              </w:rPr>
              <w:t>12</w:t>
            </w:r>
            <w:r w:rsidRPr="00B4524A">
              <w:rPr>
                <w:rFonts w:ascii="Arial" w:hAnsi="Arial" w:cs="Arial"/>
                <w:noProof/>
                <w:webHidden/>
              </w:rPr>
              <w:fldChar w:fldCharType="end"/>
            </w:r>
          </w:p>
        </w:tc>
      </w:tr>
      <w:tr w:rsidR="00316E12" w:rsidRPr="00CE57B8" w14:paraId="23DC1C3A" w14:textId="77777777" w:rsidTr="00F86608">
        <w:trPr>
          <w:trHeight w:val="270"/>
        </w:trPr>
        <w:tc>
          <w:tcPr>
            <w:tcW w:w="3674" w:type="dxa"/>
            <w:noWrap/>
            <w:vAlign w:val="center"/>
          </w:tcPr>
          <w:p w14:paraId="224C7277" w14:textId="77777777" w:rsidR="00316E12" w:rsidRPr="00CE57B8" w:rsidRDefault="00316E12" w:rsidP="00657059">
            <w:pPr>
              <w:widowControl/>
              <w:adjustRightInd/>
              <w:snapToGrid w:val="0"/>
              <w:spacing w:line="240" w:lineRule="atLeast"/>
              <w:ind w:leftChars="-25" w:left="-53" w:rightChars="-25" w:right="-53"/>
              <w:textAlignment w:val="auto"/>
              <w:rPr>
                <w:rFonts w:ascii="ＭＳ Ｐ明朝" w:eastAsia="ＭＳ Ｐ明朝" w:hAnsi="ＭＳ Ｐ明朝" w:cs="ＭＳ Ｐゴシック"/>
                <w:kern w:val="0"/>
                <w:sz w:val="19"/>
                <w:szCs w:val="19"/>
              </w:rPr>
            </w:pPr>
            <w:r w:rsidRPr="00CE57B8">
              <w:rPr>
                <w:rFonts w:ascii="ＭＳ Ｐ明朝" w:eastAsia="ＭＳ Ｐ明朝" w:hAnsi="ＭＳ Ｐ明朝" w:cs="ＭＳ Ｐゴシック" w:hint="eastAsia"/>
                <w:kern w:val="0"/>
                <w:sz w:val="19"/>
                <w:szCs w:val="19"/>
              </w:rPr>
              <w:t>急性中枢性呼吸抑制</w:t>
            </w:r>
          </w:p>
        </w:tc>
        <w:tc>
          <w:tcPr>
            <w:tcW w:w="4876" w:type="dxa"/>
            <w:noWrap/>
            <w:vAlign w:val="center"/>
          </w:tcPr>
          <w:p w14:paraId="69CFF806" w14:textId="77777777" w:rsidR="00316E12" w:rsidRPr="00657059" w:rsidRDefault="00316E12" w:rsidP="00657059">
            <w:pPr>
              <w:widowControl/>
              <w:adjustRightInd/>
              <w:snapToGrid w:val="0"/>
              <w:spacing w:line="240" w:lineRule="atLeast"/>
              <w:ind w:leftChars="-25" w:left="-53" w:rightChars="-25" w:right="-53"/>
              <w:textAlignment w:val="auto"/>
              <w:rPr>
                <w:rFonts w:ascii="Arial" w:eastAsia="ＭＳ Ｐ明朝" w:hAnsi="Arial" w:cs="Arial"/>
                <w:kern w:val="0"/>
                <w:sz w:val="19"/>
                <w:szCs w:val="19"/>
              </w:rPr>
            </w:pPr>
            <w:r w:rsidRPr="00657059">
              <w:rPr>
                <w:rFonts w:ascii="Arial" w:eastAsia="ＭＳ Ｐ明朝" w:hAnsi="Arial" w:cs="Arial"/>
                <w:kern w:val="0"/>
                <w:sz w:val="19"/>
                <w:szCs w:val="19"/>
              </w:rPr>
              <w:t>Acute central respiratory depression</w:t>
            </w:r>
          </w:p>
        </w:tc>
        <w:tc>
          <w:tcPr>
            <w:tcW w:w="680" w:type="dxa"/>
            <w:noWrap/>
            <w:vAlign w:val="center"/>
          </w:tcPr>
          <w:p w14:paraId="6A6AF23E" w14:textId="75525CE8" w:rsidR="00316E12" w:rsidRPr="00B4524A" w:rsidRDefault="006C780B" w:rsidP="000E02CD">
            <w:pPr>
              <w:widowControl/>
              <w:adjustRightInd/>
              <w:snapToGrid w:val="0"/>
              <w:spacing w:line="240" w:lineRule="atLeast"/>
              <w:jc w:val="right"/>
              <w:textAlignment w:val="auto"/>
              <w:rPr>
                <w:rFonts w:ascii="Arial" w:eastAsia="ＭＳ Ｐ明朝" w:hAnsi="Arial" w:cs="Arial"/>
                <w:kern w:val="0"/>
                <w:sz w:val="19"/>
                <w:szCs w:val="19"/>
              </w:rPr>
            </w:pPr>
            <w:r w:rsidRPr="00B4524A">
              <w:rPr>
                <w:rFonts w:ascii="Arial" w:hAnsi="Arial" w:cs="Arial"/>
                <w:noProof/>
                <w:webHidden/>
              </w:rPr>
              <w:fldChar w:fldCharType="begin"/>
            </w:r>
            <w:r w:rsidRPr="00B4524A">
              <w:rPr>
                <w:rFonts w:ascii="Arial" w:hAnsi="Arial" w:cs="Arial"/>
                <w:noProof/>
                <w:webHidden/>
              </w:rPr>
              <w:instrText xml:space="preserve"> PAGEREF _Toc95749405 \h </w:instrText>
            </w:r>
            <w:r w:rsidRPr="00B4524A">
              <w:rPr>
                <w:rFonts w:ascii="Arial" w:hAnsi="Arial" w:cs="Arial"/>
                <w:noProof/>
                <w:webHidden/>
              </w:rPr>
            </w:r>
            <w:r w:rsidRPr="00B4524A">
              <w:rPr>
                <w:rFonts w:ascii="Arial" w:hAnsi="Arial" w:cs="Arial"/>
                <w:webHidden/>
              </w:rPr>
              <w:fldChar w:fldCharType="separate"/>
            </w:r>
            <w:r w:rsidR="008447CE">
              <w:rPr>
                <w:rFonts w:ascii="Arial" w:hAnsi="Arial" w:cs="Arial"/>
                <w:noProof/>
                <w:webHidden/>
              </w:rPr>
              <w:t>10</w:t>
            </w:r>
            <w:r w:rsidRPr="00B4524A">
              <w:rPr>
                <w:rFonts w:ascii="Arial" w:hAnsi="Arial" w:cs="Arial"/>
                <w:noProof/>
                <w:webHidden/>
              </w:rPr>
              <w:fldChar w:fldCharType="end"/>
            </w:r>
          </w:p>
        </w:tc>
      </w:tr>
      <w:tr w:rsidR="00316E12" w:rsidRPr="00CE57B8" w14:paraId="6D1F16E3" w14:textId="77777777" w:rsidTr="00F86608">
        <w:trPr>
          <w:trHeight w:val="270"/>
        </w:trPr>
        <w:tc>
          <w:tcPr>
            <w:tcW w:w="3674" w:type="dxa"/>
            <w:noWrap/>
            <w:vAlign w:val="center"/>
          </w:tcPr>
          <w:p w14:paraId="4E339F88" w14:textId="77777777" w:rsidR="00316E12" w:rsidRPr="00CE57B8" w:rsidRDefault="00316E12" w:rsidP="00657059">
            <w:pPr>
              <w:widowControl/>
              <w:adjustRightInd/>
              <w:snapToGrid w:val="0"/>
              <w:spacing w:line="240" w:lineRule="atLeast"/>
              <w:ind w:leftChars="-25" w:left="-53" w:rightChars="-25" w:right="-53"/>
              <w:textAlignment w:val="auto"/>
              <w:rPr>
                <w:rFonts w:ascii="ＭＳ Ｐ明朝" w:eastAsia="ＭＳ Ｐ明朝" w:hAnsi="ＭＳ Ｐ明朝" w:cs="ＭＳ Ｐゴシック"/>
                <w:kern w:val="0"/>
                <w:sz w:val="19"/>
                <w:szCs w:val="19"/>
              </w:rPr>
            </w:pPr>
            <w:r w:rsidRPr="00CE57B8">
              <w:rPr>
                <w:rFonts w:ascii="ＭＳ Ｐ明朝" w:eastAsia="ＭＳ Ｐ明朝" w:hAnsi="ＭＳ Ｐ明朝" w:cs="ＭＳ Ｐゴシック" w:hint="eastAsia"/>
                <w:kern w:val="0"/>
                <w:sz w:val="19"/>
                <w:szCs w:val="19"/>
              </w:rPr>
              <w:t>強膜障害</w:t>
            </w:r>
          </w:p>
        </w:tc>
        <w:tc>
          <w:tcPr>
            <w:tcW w:w="4876" w:type="dxa"/>
            <w:noWrap/>
            <w:vAlign w:val="center"/>
          </w:tcPr>
          <w:p w14:paraId="2D7C02AB" w14:textId="77777777" w:rsidR="00316E12" w:rsidRPr="00657059" w:rsidRDefault="00316E12" w:rsidP="00657059">
            <w:pPr>
              <w:widowControl/>
              <w:adjustRightInd/>
              <w:snapToGrid w:val="0"/>
              <w:spacing w:line="240" w:lineRule="atLeast"/>
              <w:ind w:leftChars="-25" w:left="-53" w:rightChars="-25" w:right="-53"/>
              <w:textAlignment w:val="auto"/>
              <w:rPr>
                <w:rFonts w:ascii="Arial" w:eastAsia="ＭＳ Ｐ明朝" w:hAnsi="Arial" w:cs="Arial"/>
                <w:kern w:val="0"/>
                <w:sz w:val="19"/>
                <w:szCs w:val="19"/>
              </w:rPr>
            </w:pPr>
            <w:r w:rsidRPr="00657059">
              <w:rPr>
                <w:rFonts w:ascii="Arial" w:eastAsia="ＭＳ Ｐ明朝" w:hAnsi="Arial" w:cs="Arial"/>
                <w:kern w:val="0"/>
                <w:sz w:val="19"/>
                <w:szCs w:val="19"/>
              </w:rPr>
              <w:t>Scleral disorders</w:t>
            </w:r>
          </w:p>
        </w:tc>
        <w:tc>
          <w:tcPr>
            <w:tcW w:w="680" w:type="dxa"/>
            <w:noWrap/>
            <w:vAlign w:val="center"/>
          </w:tcPr>
          <w:p w14:paraId="097F20EF" w14:textId="2030CD5A" w:rsidR="00316E12" w:rsidRPr="00B4524A" w:rsidRDefault="00044D0D" w:rsidP="00214472">
            <w:pPr>
              <w:widowControl/>
              <w:adjustRightInd/>
              <w:snapToGrid w:val="0"/>
              <w:spacing w:line="240" w:lineRule="atLeast"/>
              <w:jc w:val="right"/>
              <w:textAlignment w:val="auto"/>
              <w:rPr>
                <w:rFonts w:ascii="Arial" w:eastAsia="ＭＳ Ｐ明朝" w:hAnsi="Arial" w:cs="Arial"/>
                <w:kern w:val="0"/>
                <w:sz w:val="19"/>
                <w:szCs w:val="19"/>
              </w:rPr>
            </w:pPr>
            <w:r w:rsidRPr="00B4524A">
              <w:rPr>
                <w:rFonts w:ascii="Arial" w:hAnsi="Arial" w:cs="Arial"/>
                <w:noProof/>
                <w:webHidden/>
              </w:rPr>
              <w:fldChar w:fldCharType="begin"/>
            </w:r>
            <w:r w:rsidRPr="00B4524A">
              <w:rPr>
                <w:rFonts w:ascii="Arial" w:hAnsi="Arial" w:cs="Arial"/>
                <w:noProof/>
                <w:webHidden/>
              </w:rPr>
              <w:instrText xml:space="preserve"> PAGEREF _Toc95749498 \h </w:instrText>
            </w:r>
            <w:r w:rsidRPr="00B4524A">
              <w:rPr>
                <w:rFonts w:ascii="Arial" w:hAnsi="Arial" w:cs="Arial"/>
                <w:noProof/>
                <w:webHidden/>
              </w:rPr>
            </w:r>
            <w:r w:rsidRPr="00B4524A">
              <w:rPr>
                <w:rFonts w:ascii="Arial" w:hAnsi="Arial" w:cs="Arial"/>
                <w:noProof/>
                <w:webHidden/>
              </w:rPr>
              <w:fldChar w:fldCharType="separate"/>
            </w:r>
            <w:r w:rsidR="008447CE">
              <w:rPr>
                <w:rFonts w:ascii="Arial" w:hAnsi="Arial" w:cs="Arial"/>
                <w:noProof/>
                <w:webHidden/>
              </w:rPr>
              <w:t>227</w:t>
            </w:r>
            <w:r w:rsidRPr="00B4524A">
              <w:rPr>
                <w:rFonts w:ascii="Arial" w:hAnsi="Arial" w:cs="Arial"/>
                <w:noProof/>
                <w:webHidden/>
              </w:rPr>
              <w:fldChar w:fldCharType="end"/>
            </w:r>
          </w:p>
        </w:tc>
      </w:tr>
      <w:tr w:rsidR="00316E12" w:rsidRPr="00CE57B8" w14:paraId="724BBF8C" w14:textId="77777777" w:rsidTr="00F86608">
        <w:trPr>
          <w:trHeight w:val="270"/>
        </w:trPr>
        <w:tc>
          <w:tcPr>
            <w:tcW w:w="3674" w:type="dxa"/>
            <w:noWrap/>
            <w:vAlign w:val="center"/>
          </w:tcPr>
          <w:p w14:paraId="5CBDE6CB" w14:textId="77777777" w:rsidR="00316E12" w:rsidRPr="00CE57B8" w:rsidRDefault="00316E12" w:rsidP="00657059">
            <w:pPr>
              <w:widowControl/>
              <w:adjustRightInd/>
              <w:snapToGrid w:val="0"/>
              <w:spacing w:line="240" w:lineRule="atLeast"/>
              <w:ind w:leftChars="-25" w:left="-53" w:rightChars="-25" w:right="-53"/>
              <w:textAlignment w:val="auto"/>
              <w:rPr>
                <w:rFonts w:ascii="ＭＳ Ｐ明朝" w:eastAsia="ＭＳ Ｐ明朝" w:hAnsi="ＭＳ Ｐ明朝" w:cs="ＭＳ Ｐゴシック"/>
                <w:kern w:val="0"/>
                <w:sz w:val="19"/>
                <w:szCs w:val="19"/>
              </w:rPr>
            </w:pPr>
            <w:r w:rsidRPr="00CE57B8">
              <w:rPr>
                <w:rFonts w:ascii="ＭＳ Ｐ明朝" w:eastAsia="ＭＳ Ｐ明朝" w:hAnsi="ＭＳ Ｐ明朝" w:cs="ＭＳ Ｐゴシック" w:hint="eastAsia"/>
                <w:kern w:val="0"/>
                <w:sz w:val="19"/>
                <w:szCs w:val="19"/>
              </w:rPr>
              <w:t>虚血性心疾患</w:t>
            </w:r>
          </w:p>
        </w:tc>
        <w:tc>
          <w:tcPr>
            <w:tcW w:w="4876" w:type="dxa"/>
            <w:noWrap/>
            <w:vAlign w:val="center"/>
          </w:tcPr>
          <w:p w14:paraId="7C4BDBF9" w14:textId="77777777" w:rsidR="00316E12" w:rsidRPr="00657059" w:rsidRDefault="00316E12" w:rsidP="00657059">
            <w:pPr>
              <w:widowControl/>
              <w:adjustRightInd/>
              <w:snapToGrid w:val="0"/>
              <w:spacing w:line="240" w:lineRule="atLeast"/>
              <w:ind w:leftChars="-25" w:left="-53" w:rightChars="-25" w:right="-53"/>
              <w:textAlignment w:val="auto"/>
              <w:rPr>
                <w:rFonts w:ascii="Arial" w:eastAsia="ＭＳ Ｐ明朝" w:hAnsi="Arial" w:cs="Arial"/>
                <w:kern w:val="0"/>
                <w:sz w:val="19"/>
                <w:szCs w:val="19"/>
              </w:rPr>
            </w:pPr>
            <w:proofErr w:type="spellStart"/>
            <w:r w:rsidRPr="00657059">
              <w:rPr>
                <w:rFonts w:ascii="Arial" w:eastAsia="ＭＳ Ｐ明朝" w:hAnsi="Arial" w:cs="Arial"/>
                <w:kern w:val="0"/>
                <w:sz w:val="19"/>
                <w:szCs w:val="19"/>
              </w:rPr>
              <w:t>Ischaemic</w:t>
            </w:r>
            <w:proofErr w:type="spellEnd"/>
            <w:r w:rsidRPr="00657059">
              <w:rPr>
                <w:rFonts w:ascii="Arial" w:eastAsia="ＭＳ Ｐ明朝" w:hAnsi="Arial" w:cs="Arial"/>
                <w:kern w:val="0"/>
                <w:sz w:val="19"/>
                <w:szCs w:val="19"/>
              </w:rPr>
              <w:t xml:space="preserve"> heart disease</w:t>
            </w:r>
          </w:p>
        </w:tc>
        <w:tc>
          <w:tcPr>
            <w:tcW w:w="680" w:type="dxa"/>
            <w:noWrap/>
            <w:vAlign w:val="center"/>
          </w:tcPr>
          <w:p w14:paraId="0542E4AF" w14:textId="1BEA1A69" w:rsidR="00316E12" w:rsidRPr="00B4524A" w:rsidRDefault="00044D0D" w:rsidP="00214472">
            <w:pPr>
              <w:widowControl/>
              <w:adjustRightInd/>
              <w:snapToGrid w:val="0"/>
              <w:spacing w:line="240" w:lineRule="atLeast"/>
              <w:jc w:val="right"/>
              <w:textAlignment w:val="auto"/>
              <w:rPr>
                <w:rFonts w:ascii="Arial" w:eastAsia="ＭＳ Ｐ明朝" w:hAnsi="Arial" w:cs="Arial"/>
                <w:kern w:val="0"/>
                <w:sz w:val="19"/>
                <w:szCs w:val="19"/>
              </w:rPr>
            </w:pPr>
            <w:r w:rsidRPr="00B4524A">
              <w:rPr>
                <w:rFonts w:ascii="Arial" w:hAnsi="Arial" w:cs="Arial"/>
                <w:noProof/>
                <w:webHidden/>
              </w:rPr>
              <w:fldChar w:fldCharType="begin"/>
            </w:r>
            <w:r w:rsidRPr="00B4524A">
              <w:rPr>
                <w:rFonts w:ascii="Arial" w:hAnsi="Arial" w:cs="Arial"/>
                <w:noProof/>
                <w:webHidden/>
              </w:rPr>
              <w:instrText xml:space="preserve"> PAGEREF _Toc95749460 \h </w:instrText>
            </w:r>
            <w:r w:rsidRPr="00B4524A">
              <w:rPr>
                <w:rFonts w:ascii="Arial" w:hAnsi="Arial" w:cs="Arial"/>
                <w:noProof/>
                <w:webHidden/>
              </w:rPr>
            </w:r>
            <w:r w:rsidRPr="00B4524A">
              <w:rPr>
                <w:rFonts w:ascii="Arial" w:hAnsi="Arial" w:cs="Arial"/>
                <w:noProof/>
                <w:webHidden/>
              </w:rPr>
              <w:fldChar w:fldCharType="separate"/>
            </w:r>
            <w:r w:rsidR="008447CE">
              <w:rPr>
                <w:rFonts w:ascii="Arial" w:hAnsi="Arial" w:cs="Arial"/>
                <w:noProof/>
                <w:webHidden/>
              </w:rPr>
              <w:t>143</w:t>
            </w:r>
            <w:r w:rsidRPr="00B4524A">
              <w:rPr>
                <w:rFonts w:ascii="Arial" w:hAnsi="Arial" w:cs="Arial"/>
                <w:noProof/>
                <w:webHidden/>
              </w:rPr>
              <w:fldChar w:fldCharType="end"/>
            </w:r>
          </w:p>
        </w:tc>
      </w:tr>
      <w:tr w:rsidR="00316E12" w:rsidRPr="00CE57B8" w14:paraId="22F525B7" w14:textId="77777777" w:rsidTr="00F86608">
        <w:trPr>
          <w:trHeight w:val="270"/>
        </w:trPr>
        <w:tc>
          <w:tcPr>
            <w:tcW w:w="3674" w:type="dxa"/>
            <w:noWrap/>
            <w:vAlign w:val="center"/>
          </w:tcPr>
          <w:p w14:paraId="5F0063FB" w14:textId="77777777" w:rsidR="00316E12" w:rsidRPr="00CE57B8" w:rsidRDefault="00316E12" w:rsidP="00657059">
            <w:pPr>
              <w:widowControl/>
              <w:adjustRightInd/>
              <w:snapToGrid w:val="0"/>
              <w:spacing w:line="240" w:lineRule="atLeast"/>
              <w:ind w:leftChars="-25" w:left="-53" w:rightChars="-25" w:right="-53"/>
              <w:textAlignment w:val="auto"/>
              <w:rPr>
                <w:rFonts w:ascii="ＭＳ Ｐ明朝" w:eastAsia="ＭＳ Ｐ明朝" w:hAnsi="ＭＳ Ｐ明朝" w:cs="ＭＳ Ｐゴシック"/>
                <w:kern w:val="0"/>
                <w:sz w:val="19"/>
                <w:szCs w:val="19"/>
              </w:rPr>
            </w:pPr>
            <w:r w:rsidRPr="00CE57B8">
              <w:rPr>
                <w:rFonts w:ascii="ＭＳ Ｐ明朝" w:eastAsia="ＭＳ Ｐ明朝" w:hAnsi="ＭＳ Ｐ明朝" w:cs="ＭＳ Ｐゴシック" w:hint="eastAsia"/>
                <w:kern w:val="0"/>
                <w:sz w:val="19"/>
                <w:szCs w:val="19"/>
              </w:rPr>
              <w:t>虚血性大腸炎</w:t>
            </w:r>
          </w:p>
        </w:tc>
        <w:tc>
          <w:tcPr>
            <w:tcW w:w="4876" w:type="dxa"/>
            <w:noWrap/>
            <w:vAlign w:val="center"/>
          </w:tcPr>
          <w:p w14:paraId="2D08736B" w14:textId="77777777" w:rsidR="00316E12" w:rsidRPr="00657059" w:rsidRDefault="00316E12" w:rsidP="00657059">
            <w:pPr>
              <w:widowControl/>
              <w:adjustRightInd/>
              <w:snapToGrid w:val="0"/>
              <w:spacing w:line="240" w:lineRule="atLeast"/>
              <w:ind w:leftChars="-25" w:left="-53" w:rightChars="-25" w:right="-53"/>
              <w:textAlignment w:val="auto"/>
              <w:rPr>
                <w:rFonts w:ascii="Arial" w:eastAsia="ＭＳ Ｐ明朝" w:hAnsi="Arial" w:cs="Arial"/>
                <w:kern w:val="0"/>
                <w:sz w:val="19"/>
                <w:szCs w:val="19"/>
              </w:rPr>
            </w:pPr>
            <w:proofErr w:type="spellStart"/>
            <w:r w:rsidRPr="00657059">
              <w:rPr>
                <w:rFonts w:ascii="Arial" w:eastAsia="ＭＳ Ｐ明朝" w:hAnsi="Arial" w:cs="Arial"/>
                <w:kern w:val="0"/>
                <w:sz w:val="19"/>
                <w:szCs w:val="19"/>
              </w:rPr>
              <w:t>Ischaemic</w:t>
            </w:r>
            <w:proofErr w:type="spellEnd"/>
            <w:r w:rsidRPr="00657059">
              <w:rPr>
                <w:rFonts w:ascii="Arial" w:eastAsia="ＭＳ Ｐ明朝" w:hAnsi="Arial" w:cs="Arial"/>
                <w:kern w:val="0"/>
                <w:sz w:val="19"/>
                <w:szCs w:val="19"/>
              </w:rPr>
              <w:t xml:space="preserve"> colitis</w:t>
            </w:r>
          </w:p>
        </w:tc>
        <w:tc>
          <w:tcPr>
            <w:tcW w:w="680" w:type="dxa"/>
            <w:noWrap/>
            <w:vAlign w:val="center"/>
          </w:tcPr>
          <w:p w14:paraId="3840A48A" w14:textId="56577B60" w:rsidR="00316E12" w:rsidRPr="00B4524A" w:rsidRDefault="00044D0D" w:rsidP="00214472">
            <w:pPr>
              <w:widowControl/>
              <w:adjustRightInd/>
              <w:snapToGrid w:val="0"/>
              <w:spacing w:line="240" w:lineRule="atLeast"/>
              <w:jc w:val="right"/>
              <w:textAlignment w:val="auto"/>
              <w:rPr>
                <w:rFonts w:ascii="Arial" w:eastAsia="ＭＳ Ｐ明朝" w:hAnsi="Arial" w:cs="Arial"/>
                <w:kern w:val="0"/>
                <w:sz w:val="19"/>
                <w:szCs w:val="19"/>
              </w:rPr>
            </w:pPr>
            <w:r w:rsidRPr="00B4524A">
              <w:rPr>
                <w:rFonts w:ascii="Arial" w:hAnsi="Arial" w:cs="Arial"/>
                <w:noProof/>
                <w:webHidden/>
              </w:rPr>
              <w:fldChar w:fldCharType="begin"/>
            </w:r>
            <w:r w:rsidRPr="00B4524A">
              <w:rPr>
                <w:rFonts w:ascii="Arial" w:hAnsi="Arial" w:cs="Arial"/>
                <w:noProof/>
                <w:webHidden/>
              </w:rPr>
              <w:instrText xml:space="preserve"> PAGEREF _Toc95749459 \h </w:instrText>
            </w:r>
            <w:r w:rsidRPr="00B4524A">
              <w:rPr>
                <w:rFonts w:ascii="Arial" w:hAnsi="Arial" w:cs="Arial"/>
                <w:noProof/>
                <w:webHidden/>
              </w:rPr>
            </w:r>
            <w:r w:rsidRPr="00B4524A">
              <w:rPr>
                <w:rFonts w:ascii="Arial" w:hAnsi="Arial" w:cs="Arial"/>
                <w:noProof/>
                <w:webHidden/>
              </w:rPr>
              <w:fldChar w:fldCharType="separate"/>
            </w:r>
            <w:r w:rsidR="008447CE">
              <w:rPr>
                <w:rFonts w:ascii="Arial" w:hAnsi="Arial" w:cs="Arial"/>
                <w:noProof/>
                <w:webHidden/>
              </w:rPr>
              <w:t>141</w:t>
            </w:r>
            <w:r w:rsidRPr="00B4524A">
              <w:rPr>
                <w:rFonts w:ascii="Arial" w:hAnsi="Arial" w:cs="Arial"/>
                <w:noProof/>
                <w:webHidden/>
              </w:rPr>
              <w:fldChar w:fldCharType="end"/>
            </w:r>
          </w:p>
        </w:tc>
      </w:tr>
      <w:tr w:rsidR="00316E12" w:rsidRPr="00CE57B8" w14:paraId="79FEB219" w14:textId="77777777" w:rsidTr="00F86608">
        <w:trPr>
          <w:trHeight w:val="270"/>
        </w:trPr>
        <w:tc>
          <w:tcPr>
            <w:tcW w:w="3674" w:type="dxa"/>
            <w:tcBorders>
              <w:bottom w:val="single" w:sz="4" w:space="0" w:color="auto"/>
            </w:tcBorders>
            <w:noWrap/>
            <w:vAlign w:val="center"/>
          </w:tcPr>
          <w:p w14:paraId="31B4A051" w14:textId="77777777" w:rsidR="00316E12" w:rsidRPr="00CE57B8" w:rsidRDefault="00316E12" w:rsidP="00657059">
            <w:pPr>
              <w:widowControl/>
              <w:adjustRightInd/>
              <w:snapToGrid w:val="0"/>
              <w:spacing w:line="240" w:lineRule="atLeast"/>
              <w:ind w:leftChars="-25" w:left="-53" w:rightChars="-25" w:right="-53"/>
              <w:textAlignment w:val="auto"/>
              <w:rPr>
                <w:rFonts w:ascii="ＭＳ Ｐ明朝" w:eastAsia="ＭＳ Ｐ明朝" w:hAnsi="ＭＳ Ｐ明朝" w:cs="ＭＳ Ｐゴシック"/>
                <w:kern w:val="0"/>
                <w:sz w:val="19"/>
                <w:szCs w:val="19"/>
              </w:rPr>
            </w:pPr>
            <w:r w:rsidRPr="00CE57B8">
              <w:rPr>
                <w:rFonts w:ascii="ＭＳ Ｐ明朝" w:eastAsia="ＭＳ Ｐ明朝" w:hAnsi="ＭＳ Ｐ明朝" w:cs="ＭＳ Ｐゴシック" w:hint="eastAsia"/>
                <w:kern w:val="0"/>
                <w:sz w:val="19"/>
                <w:szCs w:val="19"/>
              </w:rPr>
              <w:t>ギラン・バレー症候群</w:t>
            </w:r>
          </w:p>
        </w:tc>
        <w:tc>
          <w:tcPr>
            <w:tcW w:w="4876" w:type="dxa"/>
            <w:noWrap/>
            <w:vAlign w:val="center"/>
          </w:tcPr>
          <w:p w14:paraId="79771E29" w14:textId="77777777" w:rsidR="00316E12" w:rsidRPr="00657059" w:rsidRDefault="00316E12" w:rsidP="00657059">
            <w:pPr>
              <w:widowControl/>
              <w:adjustRightInd/>
              <w:snapToGrid w:val="0"/>
              <w:spacing w:line="240" w:lineRule="atLeast"/>
              <w:ind w:leftChars="-25" w:left="-53" w:rightChars="-25" w:right="-53"/>
              <w:textAlignment w:val="auto"/>
              <w:rPr>
                <w:rFonts w:ascii="Arial" w:eastAsia="ＭＳ Ｐ明朝" w:hAnsi="Arial" w:cs="Arial"/>
                <w:kern w:val="0"/>
                <w:sz w:val="19"/>
                <w:szCs w:val="19"/>
              </w:rPr>
            </w:pPr>
            <w:r w:rsidRPr="00657059">
              <w:rPr>
                <w:rFonts w:ascii="Arial" w:eastAsia="ＭＳ Ｐ明朝" w:hAnsi="Arial" w:cs="Arial"/>
                <w:kern w:val="0"/>
                <w:sz w:val="19"/>
                <w:szCs w:val="19"/>
              </w:rPr>
              <w:t>Guillain-Barre syndrome</w:t>
            </w:r>
          </w:p>
        </w:tc>
        <w:tc>
          <w:tcPr>
            <w:tcW w:w="680" w:type="dxa"/>
            <w:noWrap/>
            <w:vAlign w:val="center"/>
          </w:tcPr>
          <w:p w14:paraId="69CD09D2" w14:textId="279878F1" w:rsidR="00316E12" w:rsidRPr="00B4524A" w:rsidRDefault="006C780B" w:rsidP="00214472">
            <w:pPr>
              <w:widowControl/>
              <w:adjustRightInd/>
              <w:snapToGrid w:val="0"/>
              <w:spacing w:line="240" w:lineRule="atLeast"/>
              <w:jc w:val="right"/>
              <w:textAlignment w:val="auto"/>
              <w:rPr>
                <w:rFonts w:ascii="Arial" w:eastAsia="ＭＳ Ｐ明朝" w:hAnsi="Arial" w:cs="Arial"/>
                <w:kern w:val="0"/>
                <w:sz w:val="19"/>
                <w:szCs w:val="19"/>
              </w:rPr>
            </w:pPr>
            <w:r w:rsidRPr="00B4524A">
              <w:rPr>
                <w:rFonts w:ascii="Arial" w:hAnsi="Arial" w:cs="Arial"/>
                <w:noProof/>
                <w:webHidden/>
              </w:rPr>
              <w:fldChar w:fldCharType="begin"/>
            </w:r>
            <w:r w:rsidRPr="00B4524A">
              <w:rPr>
                <w:rFonts w:ascii="Arial" w:hAnsi="Arial" w:cs="Arial"/>
                <w:noProof/>
                <w:webHidden/>
              </w:rPr>
              <w:instrText xml:space="preserve"> PAGEREF _Toc95749441 \h </w:instrText>
            </w:r>
            <w:r w:rsidRPr="00B4524A">
              <w:rPr>
                <w:rFonts w:ascii="Arial" w:hAnsi="Arial" w:cs="Arial"/>
                <w:noProof/>
                <w:webHidden/>
              </w:rPr>
            </w:r>
            <w:r w:rsidRPr="00B4524A">
              <w:rPr>
                <w:rFonts w:ascii="Arial" w:hAnsi="Arial" w:cs="Arial"/>
                <w:webHidden/>
              </w:rPr>
              <w:fldChar w:fldCharType="separate"/>
            </w:r>
            <w:r w:rsidR="008447CE">
              <w:rPr>
                <w:rFonts w:ascii="Arial" w:hAnsi="Arial" w:cs="Arial"/>
                <w:noProof/>
                <w:webHidden/>
              </w:rPr>
              <w:t>98</w:t>
            </w:r>
            <w:r w:rsidRPr="00B4524A">
              <w:rPr>
                <w:rFonts w:ascii="Arial" w:hAnsi="Arial" w:cs="Arial"/>
                <w:noProof/>
                <w:webHidden/>
              </w:rPr>
              <w:fldChar w:fldCharType="end"/>
            </w:r>
          </w:p>
        </w:tc>
      </w:tr>
      <w:tr w:rsidR="00316E12" w:rsidRPr="00CE57B8" w14:paraId="6357A842" w14:textId="77777777" w:rsidTr="00F86608">
        <w:trPr>
          <w:trHeight w:val="270"/>
        </w:trPr>
        <w:tc>
          <w:tcPr>
            <w:tcW w:w="3674" w:type="dxa"/>
            <w:noWrap/>
            <w:vAlign w:val="center"/>
          </w:tcPr>
          <w:p w14:paraId="3B03701A" w14:textId="77777777" w:rsidR="00316E12" w:rsidRPr="00CE57B8" w:rsidRDefault="00316E12" w:rsidP="00657059">
            <w:pPr>
              <w:widowControl/>
              <w:adjustRightInd/>
              <w:snapToGrid w:val="0"/>
              <w:spacing w:line="240" w:lineRule="atLeast"/>
              <w:ind w:leftChars="-25" w:left="-53" w:rightChars="-25" w:right="-53"/>
              <w:textAlignment w:val="auto"/>
              <w:rPr>
                <w:rFonts w:ascii="ＭＳ Ｐ明朝" w:eastAsia="ＭＳ Ｐ明朝" w:hAnsi="ＭＳ Ｐ明朝" w:cs="ＭＳ Ｐゴシック"/>
                <w:kern w:val="0"/>
                <w:sz w:val="19"/>
                <w:szCs w:val="19"/>
                <w:lang w:eastAsia="zh-TW"/>
              </w:rPr>
            </w:pPr>
            <w:r w:rsidRPr="00CE57B8">
              <w:rPr>
                <w:rFonts w:ascii="ＭＳ Ｐ明朝" w:eastAsia="ＭＳ Ｐ明朝" w:hAnsi="ＭＳ Ｐ明朝" w:hint="eastAsia"/>
                <w:caps/>
                <w:sz w:val="19"/>
                <w:szCs w:val="19"/>
                <w:lang w:eastAsia="zh-TW"/>
              </w:rPr>
              <w:t>筋緊張低下－反応性低下発作</w:t>
            </w:r>
          </w:p>
        </w:tc>
        <w:tc>
          <w:tcPr>
            <w:tcW w:w="4876" w:type="dxa"/>
            <w:noWrap/>
            <w:vAlign w:val="center"/>
          </w:tcPr>
          <w:p w14:paraId="0DF07B93" w14:textId="77777777" w:rsidR="00316E12" w:rsidRPr="00657059" w:rsidRDefault="00316E12" w:rsidP="00657059">
            <w:pPr>
              <w:widowControl/>
              <w:adjustRightInd/>
              <w:snapToGrid w:val="0"/>
              <w:spacing w:line="240" w:lineRule="atLeast"/>
              <w:ind w:leftChars="-25" w:left="-53" w:rightChars="-25" w:right="-53"/>
              <w:textAlignment w:val="auto"/>
              <w:rPr>
                <w:rFonts w:ascii="Arial" w:eastAsia="ＭＳ Ｐ明朝" w:hAnsi="Arial" w:cs="Arial"/>
                <w:kern w:val="0"/>
                <w:sz w:val="19"/>
                <w:szCs w:val="19"/>
              </w:rPr>
            </w:pPr>
            <w:r w:rsidRPr="00657059">
              <w:rPr>
                <w:rFonts w:ascii="Arial" w:eastAsia="ＭＳ Ｐ明朝" w:hAnsi="Arial" w:cs="Arial"/>
                <w:kern w:val="0"/>
                <w:sz w:val="19"/>
                <w:szCs w:val="19"/>
              </w:rPr>
              <w:t>Hypotonic-hyporesponsive episode</w:t>
            </w:r>
          </w:p>
        </w:tc>
        <w:tc>
          <w:tcPr>
            <w:tcW w:w="680" w:type="dxa"/>
            <w:noWrap/>
            <w:vAlign w:val="center"/>
          </w:tcPr>
          <w:p w14:paraId="5DC17FFB" w14:textId="6F5F46B0" w:rsidR="00316E12" w:rsidRPr="00B4524A" w:rsidRDefault="00044D0D" w:rsidP="00214472">
            <w:pPr>
              <w:widowControl/>
              <w:adjustRightInd/>
              <w:snapToGrid w:val="0"/>
              <w:spacing w:line="240" w:lineRule="atLeast"/>
              <w:jc w:val="right"/>
              <w:textAlignment w:val="auto"/>
              <w:rPr>
                <w:rFonts w:ascii="Arial" w:eastAsia="ＭＳ Ｐ明朝" w:hAnsi="Arial" w:cs="Arial"/>
                <w:webHidden/>
                <w:sz w:val="19"/>
                <w:szCs w:val="19"/>
              </w:rPr>
            </w:pPr>
            <w:r w:rsidRPr="00B4524A">
              <w:rPr>
                <w:rFonts w:ascii="Arial" w:hAnsi="Arial" w:cs="Arial"/>
                <w:noProof/>
                <w:webHidden/>
              </w:rPr>
              <w:fldChar w:fldCharType="begin"/>
            </w:r>
            <w:r w:rsidRPr="00B4524A">
              <w:rPr>
                <w:rFonts w:ascii="Arial" w:hAnsi="Arial" w:cs="Arial"/>
                <w:noProof/>
                <w:webHidden/>
              </w:rPr>
              <w:instrText xml:space="preserve"> PAGEREF _Toc95749455 \h </w:instrText>
            </w:r>
            <w:r w:rsidRPr="00B4524A">
              <w:rPr>
                <w:rFonts w:ascii="Arial" w:hAnsi="Arial" w:cs="Arial"/>
                <w:noProof/>
                <w:webHidden/>
              </w:rPr>
            </w:r>
            <w:r w:rsidRPr="00B4524A">
              <w:rPr>
                <w:rFonts w:ascii="Arial" w:hAnsi="Arial" w:cs="Arial"/>
                <w:noProof/>
                <w:webHidden/>
              </w:rPr>
              <w:fldChar w:fldCharType="separate"/>
            </w:r>
            <w:r w:rsidR="008447CE">
              <w:rPr>
                <w:rFonts w:ascii="Arial" w:hAnsi="Arial" w:cs="Arial"/>
                <w:noProof/>
                <w:webHidden/>
              </w:rPr>
              <w:t>131</w:t>
            </w:r>
            <w:r w:rsidRPr="00B4524A">
              <w:rPr>
                <w:rFonts w:ascii="Arial" w:hAnsi="Arial" w:cs="Arial"/>
                <w:noProof/>
                <w:webHidden/>
              </w:rPr>
              <w:fldChar w:fldCharType="end"/>
            </w:r>
          </w:p>
        </w:tc>
      </w:tr>
      <w:tr w:rsidR="00316E12" w:rsidRPr="00CE57B8" w14:paraId="38F14FB5" w14:textId="77777777" w:rsidTr="00F86608">
        <w:trPr>
          <w:trHeight w:val="270"/>
        </w:trPr>
        <w:tc>
          <w:tcPr>
            <w:tcW w:w="3674" w:type="dxa"/>
            <w:noWrap/>
            <w:vAlign w:val="center"/>
          </w:tcPr>
          <w:p w14:paraId="34DED148" w14:textId="77777777" w:rsidR="00316E12" w:rsidRPr="00CE57B8" w:rsidRDefault="00316E12" w:rsidP="00657059">
            <w:pPr>
              <w:widowControl/>
              <w:adjustRightInd/>
              <w:snapToGrid w:val="0"/>
              <w:spacing w:line="240" w:lineRule="atLeast"/>
              <w:ind w:leftChars="-25" w:left="-53" w:rightChars="-25" w:right="-53"/>
              <w:textAlignment w:val="auto"/>
              <w:rPr>
                <w:rFonts w:ascii="ＭＳ Ｐ明朝" w:eastAsia="ＭＳ Ｐ明朝" w:hAnsi="ＭＳ Ｐ明朝" w:cs="ＭＳ Ｐゴシック"/>
                <w:kern w:val="0"/>
                <w:sz w:val="19"/>
                <w:szCs w:val="19"/>
              </w:rPr>
            </w:pPr>
            <w:r w:rsidRPr="00CE57B8">
              <w:rPr>
                <w:rFonts w:ascii="ＭＳ Ｐ明朝" w:eastAsia="ＭＳ Ｐ明朝" w:hAnsi="ＭＳ Ｐ明朝" w:cs="ＭＳ Ｐゴシック" w:hint="eastAsia"/>
                <w:kern w:val="0"/>
                <w:sz w:val="19"/>
                <w:szCs w:val="19"/>
              </w:rPr>
              <w:t>痙攣</w:t>
            </w:r>
          </w:p>
        </w:tc>
        <w:tc>
          <w:tcPr>
            <w:tcW w:w="4876" w:type="dxa"/>
            <w:noWrap/>
            <w:vAlign w:val="center"/>
          </w:tcPr>
          <w:p w14:paraId="630F80CF" w14:textId="77777777" w:rsidR="00316E12" w:rsidRPr="00657059" w:rsidRDefault="00316E12" w:rsidP="00657059">
            <w:pPr>
              <w:widowControl/>
              <w:adjustRightInd/>
              <w:snapToGrid w:val="0"/>
              <w:spacing w:line="240" w:lineRule="atLeast"/>
              <w:ind w:leftChars="-25" w:left="-53" w:rightChars="-25" w:right="-53"/>
              <w:textAlignment w:val="auto"/>
              <w:rPr>
                <w:rFonts w:ascii="Arial" w:eastAsia="ＭＳ Ｐ明朝" w:hAnsi="Arial" w:cs="Arial"/>
                <w:kern w:val="0"/>
                <w:sz w:val="19"/>
                <w:szCs w:val="19"/>
              </w:rPr>
            </w:pPr>
            <w:r w:rsidRPr="00657059">
              <w:rPr>
                <w:rFonts w:ascii="Arial" w:eastAsia="ＭＳ Ｐ明朝" w:hAnsi="Arial" w:cs="Arial"/>
                <w:kern w:val="0"/>
                <w:sz w:val="19"/>
                <w:szCs w:val="19"/>
              </w:rPr>
              <w:t>Convulsions</w:t>
            </w:r>
          </w:p>
        </w:tc>
        <w:tc>
          <w:tcPr>
            <w:tcW w:w="680" w:type="dxa"/>
            <w:noWrap/>
            <w:vAlign w:val="center"/>
          </w:tcPr>
          <w:p w14:paraId="64CD743E" w14:textId="51785FB5" w:rsidR="00316E12" w:rsidRPr="00B4524A" w:rsidRDefault="000E73A1" w:rsidP="00214472">
            <w:pPr>
              <w:widowControl/>
              <w:adjustRightInd/>
              <w:snapToGrid w:val="0"/>
              <w:spacing w:line="240" w:lineRule="atLeast"/>
              <w:jc w:val="right"/>
              <w:textAlignment w:val="auto"/>
              <w:rPr>
                <w:rFonts w:ascii="Arial" w:eastAsia="ＭＳ Ｐ明朝" w:hAnsi="Arial" w:cs="Arial"/>
                <w:kern w:val="0"/>
                <w:sz w:val="19"/>
                <w:szCs w:val="19"/>
              </w:rPr>
            </w:pPr>
            <w:r w:rsidRPr="00B4524A">
              <w:rPr>
                <w:rFonts w:ascii="Arial" w:hAnsi="Arial" w:cs="Arial"/>
                <w:noProof/>
                <w:webHidden/>
              </w:rPr>
              <w:fldChar w:fldCharType="begin"/>
            </w:r>
            <w:r w:rsidRPr="00B4524A">
              <w:rPr>
                <w:rFonts w:ascii="Arial" w:hAnsi="Arial" w:cs="Arial"/>
                <w:noProof/>
                <w:webHidden/>
              </w:rPr>
              <w:instrText xml:space="preserve"> PAGEREF _Toc95749422 \h </w:instrText>
            </w:r>
            <w:r w:rsidRPr="00B4524A">
              <w:rPr>
                <w:rFonts w:ascii="Arial" w:hAnsi="Arial" w:cs="Arial"/>
                <w:noProof/>
                <w:webHidden/>
              </w:rPr>
            </w:r>
            <w:r w:rsidRPr="00B4524A">
              <w:rPr>
                <w:rFonts w:ascii="Arial" w:hAnsi="Arial" w:cs="Arial"/>
                <w:webHidden/>
              </w:rPr>
              <w:fldChar w:fldCharType="separate"/>
            </w:r>
            <w:r w:rsidR="008447CE">
              <w:rPr>
                <w:rFonts w:ascii="Arial" w:hAnsi="Arial" w:cs="Arial"/>
                <w:noProof/>
                <w:webHidden/>
              </w:rPr>
              <w:t>50</w:t>
            </w:r>
            <w:r w:rsidRPr="00B4524A">
              <w:rPr>
                <w:rFonts w:ascii="Arial" w:hAnsi="Arial" w:cs="Arial"/>
                <w:noProof/>
                <w:webHidden/>
              </w:rPr>
              <w:fldChar w:fldCharType="end"/>
            </w:r>
          </w:p>
        </w:tc>
      </w:tr>
      <w:tr w:rsidR="00316E12" w:rsidRPr="00CE57B8" w14:paraId="2D203FC9" w14:textId="77777777" w:rsidTr="00F86608">
        <w:trPr>
          <w:trHeight w:val="270"/>
        </w:trPr>
        <w:tc>
          <w:tcPr>
            <w:tcW w:w="3674" w:type="dxa"/>
            <w:noWrap/>
            <w:vAlign w:val="center"/>
          </w:tcPr>
          <w:p w14:paraId="1C8B9CC9" w14:textId="77777777" w:rsidR="00316E12" w:rsidRPr="00CE57B8" w:rsidRDefault="00316E12" w:rsidP="00657059">
            <w:pPr>
              <w:widowControl/>
              <w:adjustRightInd/>
              <w:snapToGrid w:val="0"/>
              <w:spacing w:line="240" w:lineRule="atLeast"/>
              <w:ind w:leftChars="-25" w:left="-53" w:rightChars="-25" w:right="-53"/>
              <w:textAlignment w:val="auto"/>
              <w:rPr>
                <w:rFonts w:ascii="ＭＳ Ｐ明朝" w:eastAsia="ＭＳ Ｐ明朝" w:hAnsi="ＭＳ Ｐ明朝" w:cs="ＭＳ Ｐゴシック"/>
                <w:kern w:val="0"/>
                <w:sz w:val="19"/>
                <w:szCs w:val="19"/>
              </w:rPr>
            </w:pPr>
            <w:r w:rsidRPr="00CE57B8">
              <w:rPr>
                <w:rFonts w:ascii="ＭＳ Ｐ明朝" w:eastAsia="ＭＳ Ｐ明朝" w:hAnsi="ＭＳ Ｐ明朝" w:cs="ＭＳ Ｐゴシック" w:hint="eastAsia"/>
                <w:kern w:val="0"/>
                <w:sz w:val="19"/>
                <w:szCs w:val="19"/>
              </w:rPr>
              <w:t>血管炎</w:t>
            </w:r>
          </w:p>
        </w:tc>
        <w:tc>
          <w:tcPr>
            <w:tcW w:w="4876" w:type="dxa"/>
            <w:noWrap/>
            <w:vAlign w:val="center"/>
          </w:tcPr>
          <w:p w14:paraId="330A902E" w14:textId="77777777" w:rsidR="00316E12" w:rsidRPr="00657059" w:rsidRDefault="00316E12" w:rsidP="00657059">
            <w:pPr>
              <w:widowControl/>
              <w:adjustRightInd/>
              <w:snapToGrid w:val="0"/>
              <w:spacing w:line="240" w:lineRule="atLeast"/>
              <w:ind w:leftChars="-25" w:left="-53" w:rightChars="-25" w:right="-53"/>
              <w:textAlignment w:val="auto"/>
              <w:rPr>
                <w:rFonts w:ascii="Arial" w:eastAsia="ＭＳ Ｐ明朝" w:hAnsi="Arial" w:cs="Arial"/>
                <w:kern w:val="0"/>
                <w:sz w:val="19"/>
                <w:szCs w:val="19"/>
              </w:rPr>
            </w:pPr>
            <w:r w:rsidRPr="00657059">
              <w:rPr>
                <w:rFonts w:ascii="Arial" w:eastAsia="ＭＳ Ｐ明朝" w:hAnsi="Arial" w:cs="Arial"/>
                <w:kern w:val="0"/>
                <w:sz w:val="19"/>
                <w:szCs w:val="19"/>
              </w:rPr>
              <w:t>Vasculitis</w:t>
            </w:r>
          </w:p>
        </w:tc>
        <w:tc>
          <w:tcPr>
            <w:tcW w:w="680" w:type="dxa"/>
            <w:noWrap/>
            <w:vAlign w:val="center"/>
          </w:tcPr>
          <w:p w14:paraId="374A014A" w14:textId="1D6D0E98" w:rsidR="00316E12" w:rsidRPr="00B4524A" w:rsidRDefault="00AC2C47" w:rsidP="00214472">
            <w:pPr>
              <w:widowControl/>
              <w:adjustRightInd/>
              <w:snapToGrid w:val="0"/>
              <w:spacing w:line="240" w:lineRule="atLeast"/>
              <w:jc w:val="right"/>
              <w:textAlignment w:val="auto"/>
              <w:rPr>
                <w:rFonts w:ascii="Arial" w:eastAsia="ＭＳ Ｐ明朝" w:hAnsi="Arial" w:cs="Arial"/>
                <w:kern w:val="0"/>
                <w:sz w:val="19"/>
                <w:szCs w:val="19"/>
              </w:rPr>
            </w:pPr>
            <w:r w:rsidRPr="00B4524A">
              <w:rPr>
                <w:rFonts w:ascii="Arial" w:hAnsi="Arial" w:cs="Arial"/>
                <w:noProof/>
                <w:webHidden/>
              </w:rPr>
              <w:fldChar w:fldCharType="begin"/>
            </w:r>
            <w:r w:rsidRPr="00B4524A">
              <w:rPr>
                <w:rFonts w:ascii="Arial" w:hAnsi="Arial" w:cs="Arial"/>
                <w:noProof/>
                <w:webHidden/>
              </w:rPr>
              <w:instrText xml:space="preserve"> PAGEREF _Toc95749513 \h </w:instrText>
            </w:r>
            <w:r w:rsidRPr="00B4524A">
              <w:rPr>
                <w:rFonts w:ascii="Arial" w:hAnsi="Arial" w:cs="Arial"/>
                <w:noProof/>
                <w:webHidden/>
              </w:rPr>
            </w:r>
            <w:r w:rsidRPr="00B4524A">
              <w:rPr>
                <w:rFonts w:ascii="Arial" w:hAnsi="Arial" w:cs="Arial"/>
                <w:noProof/>
                <w:webHidden/>
              </w:rPr>
              <w:fldChar w:fldCharType="separate"/>
            </w:r>
            <w:r w:rsidR="008447CE">
              <w:rPr>
                <w:rFonts w:ascii="Arial" w:hAnsi="Arial" w:cs="Arial"/>
                <w:noProof/>
                <w:webHidden/>
              </w:rPr>
              <w:t>262</w:t>
            </w:r>
            <w:r w:rsidRPr="00B4524A">
              <w:rPr>
                <w:rFonts w:ascii="Arial" w:hAnsi="Arial" w:cs="Arial"/>
                <w:noProof/>
                <w:webHidden/>
              </w:rPr>
              <w:fldChar w:fldCharType="end"/>
            </w:r>
          </w:p>
        </w:tc>
      </w:tr>
      <w:tr w:rsidR="00316E12" w:rsidRPr="00CE57B8" w14:paraId="11BCB71A" w14:textId="77777777" w:rsidTr="00F86608">
        <w:trPr>
          <w:trHeight w:val="270"/>
        </w:trPr>
        <w:tc>
          <w:tcPr>
            <w:tcW w:w="3674" w:type="dxa"/>
            <w:noWrap/>
            <w:vAlign w:val="center"/>
          </w:tcPr>
          <w:p w14:paraId="493BDBEF" w14:textId="77777777" w:rsidR="00316E12" w:rsidRPr="00CE57B8" w:rsidRDefault="00316E12" w:rsidP="00657059">
            <w:pPr>
              <w:widowControl/>
              <w:adjustRightInd/>
              <w:snapToGrid w:val="0"/>
              <w:spacing w:line="220" w:lineRule="atLeast"/>
              <w:ind w:leftChars="-25" w:left="-53" w:rightChars="-25" w:right="-53"/>
              <w:textAlignment w:val="auto"/>
              <w:rPr>
                <w:rFonts w:ascii="ＭＳ Ｐ明朝" w:eastAsia="ＭＳ Ｐ明朝" w:hAnsi="ＭＳ Ｐ明朝" w:cs="ＭＳ Ｐゴシック"/>
                <w:kern w:val="0"/>
                <w:sz w:val="19"/>
                <w:szCs w:val="19"/>
              </w:rPr>
            </w:pPr>
            <w:r w:rsidRPr="00CE57B8">
              <w:rPr>
                <w:rFonts w:ascii="ＭＳ Ｐ明朝" w:eastAsia="ＭＳ Ｐ明朝" w:hAnsi="ＭＳ Ｐ明朝" w:cs="ＭＳ Ｐゴシック" w:hint="eastAsia"/>
                <w:kern w:val="0"/>
                <w:sz w:val="19"/>
                <w:szCs w:val="19"/>
              </w:rPr>
              <w:t>血管外漏出（注射、注入および埋込み部位）</w:t>
            </w:r>
          </w:p>
        </w:tc>
        <w:tc>
          <w:tcPr>
            <w:tcW w:w="4876" w:type="dxa"/>
            <w:noWrap/>
            <w:vAlign w:val="center"/>
          </w:tcPr>
          <w:p w14:paraId="18713878" w14:textId="77777777" w:rsidR="00316E12" w:rsidRPr="00657059" w:rsidRDefault="00316E12" w:rsidP="00657059">
            <w:pPr>
              <w:widowControl/>
              <w:adjustRightInd/>
              <w:snapToGrid w:val="0"/>
              <w:spacing w:line="220" w:lineRule="atLeast"/>
              <w:ind w:leftChars="-25" w:left="-53" w:rightChars="-25" w:right="-53"/>
              <w:jc w:val="left"/>
              <w:textAlignment w:val="auto"/>
              <w:rPr>
                <w:rFonts w:ascii="Arial" w:eastAsia="ＭＳ Ｐ明朝" w:hAnsi="Arial" w:cs="Arial"/>
                <w:kern w:val="0"/>
                <w:sz w:val="19"/>
                <w:szCs w:val="19"/>
              </w:rPr>
            </w:pPr>
            <w:r w:rsidRPr="00657059">
              <w:rPr>
                <w:rFonts w:ascii="Arial" w:eastAsia="ＭＳ Ｐ明朝" w:hAnsi="Arial" w:cs="Arial"/>
                <w:kern w:val="0"/>
                <w:sz w:val="19"/>
                <w:szCs w:val="19"/>
              </w:rPr>
              <w:t>Extravasation events (injection</w:t>
            </w:r>
            <w:r w:rsidR="00D416D6">
              <w:rPr>
                <w:rFonts w:ascii="Arial" w:eastAsia="ＭＳ Ｐ明朝" w:hAnsi="Arial" w:cs="Arial"/>
                <w:kern w:val="0"/>
                <w:sz w:val="19"/>
                <w:szCs w:val="19"/>
              </w:rPr>
              <w:t>s</w:t>
            </w:r>
            <w:r w:rsidRPr="00657059">
              <w:rPr>
                <w:rFonts w:ascii="Arial" w:eastAsia="ＭＳ Ｐ明朝" w:hAnsi="Arial" w:cs="Arial"/>
                <w:kern w:val="0"/>
                <w:sz w:val="19"/>
                <w:szCs w:val="19"/>
              </w:rPr>
              <w:t>, infusion</w:t>
            </w:r>
            <w:r w:rsidR="00D416D6">
              <w:rPr>
                <w:rFonts w:ascii="Arial" w:eastAsia="ＭＳ Ｐ明朝" w:hAnsi="Arial" w:cs="Arial"/>
                <w:kern w:val="0"/>
                <w:sz w:val="19"/>
                <w:szCs w:val="19"/>
              </w:rPr>
              <w:t>s</w:t>
            </w:r>
            <w:r w:rsidRPr="00657059">
              <w:rPr>
                <w:rFonts w:ascii="Arial" w:eastAsia="ＭＳ Ｐ明朝" w:hAnsi="Arial" w:cs="Arial"/>
                <w:kern w:val="0"/>
                <w:sz w:val="19"/>
                <w:szCs w:val="19"/>
              </w:rPr>
              <w:t xml:space="preserve"> and implants)</w:t>
            </w:r>
          </w:p>
        </w:tc>
        <w:tc>
          <w:tcPr>
            <w:tcW w:w="680" w:type="dxa"/>
            <w:noWrap/>
            <w:vAlign w:val="center"/>
          </w:tcPr>
          <w:p w14:paraId="4A900280" w14:textId="4B5EEB5C" w:rsidR="00316E12" w:rsidRPr="00B4524A" w:rsidRDefault="000E73A1" w:rsidP="00214472">
            <w:pPr>
              <w:widowControl/>
              <w:adjustRightInd/>
              <w:snapToGrid w:val="0"/>
              <w:spacing w:line="240" w:lineRule="atLeast"/>
              <w:jc w:val="right"/>
              <w:textAlignment w:val="auto"/>
              <w:rPr>
                <w:rFonts w:ascii="Arial" w:eastAsia="ＭＳ Ｐ明朝" w:hAnsi="Arial" w:cs="Arial"/>
                <w:kern w:val="0"/>
                <w:sz w:val="19"/>
                <w:szCs w:val="19"/>
              </w:rPr>
            </w:pPr>
            <w:r w:rsidRPr="00B4524A">
              <w:rPr>
                <w:rFonts w:ascii="Arial" w:hAnsi="Arial" w:cs="Arial"/>
                <w:noProof/>
                <w:webHidden/>
              </w:rPr>
              <w:fldChar w:fldCharType="begin"/>
            </w:r>
            <w:r w:rsidRPr="00B4524A">
              <w:rPr>
                <w:rFonts w:ascii="Arial" w:hAnsi="Arial" w:cs="Arial"/>
                <w:noProof/>
                <w:webHidden/>
              </w:rPr>
              <w:instrText xml:space="preserve"> PAGEREF _Toc95749435 \h </w:instrText>
            </w:r>
            <w:r w:rsidRPr="00B4524A">
              <w:rPr>
                <w:rFonts w:ascii="Arial" w:hAnsi="Arial" w:cs="Arial"/>
                <w:noProof/>
                <w:webHidden/>
              </w:rPr>
            </w:r>
            <w:r w:rsidRPr="00B4524A">
              <w:rPr>
                <w:rFonts w:ascii="Arial" w:hAnsi="Arial" w:cs="Arial"/>
                <w:webHidden/>
              </w:rPr>
              <w:fldChar w:fldCharType="separate"/>
            </w:r>
            <w:r w:rsidR="008447CE">
              <w:rPr>
                <w:rFonts w:ascii="Arial" w:hAnsi="Arial" w:cs="Arial"/>
                <w:noProof/>
                <w:webHidden/>
              </w:rPr>
              <w:t>84</w:t>
            </w:r>
            <w:r w:rsidRPr="00B4524A">
              <w:rPr>
                <w:rFonts w:ascii="Arial" w:hAnsi="Arial" w:cs="Arial"/>
                <w:noProof/>
                <w:webHidden/>
              </w:rPr>
              <w:fldChar w:fldCharType="end"/>
            </w:r>
          </w:p>
        </w:tc>
      </w:tr>
      <w:tr w:rsidR="00316E12" w:rsidRPr="00CE57B8" w14:paraId="49C1C760" w14:textId="77777777" w:rsidTr="00F86608">
        <w:trPr>
          <w:trHeight w:val="270"/>
        </w:trPr>
        <w:tc>
          <w:tcPr>
            <w:tcW w:w="3674" w:type="dxa"/>
            <w:noWrap/>
            <w:vAlign w:val="center"/>
          </w:tcPr>
          <w:p w14:paraId="0FC928AE" w14:textId="77777777" w:rsidR="00316E12" w:rsidRPr="00CE57B8" w:rsidRDefault="00316E12" w:rsidP="00657059">
            <w:pPr>
              <w:widowControl/>
              <w:adjustRightInd/>
              <w:snapToGrid w:val="0"/>
              <w:spacing w:line="220" w:lineRule="atLeast"/>
              <w:ind w:leftChars="-25" w:left="-53" w:rightChars="-25" w:right="-53"/>
              <w:textAlignment w:val="auto"/>
              <w:rPr>
                <w:rFonts w:ascii="ＭＳ Ｐ明朝" w:eastAsia="ＭＳ Ｐ明朝" w:hAnsi="ＭＳ Ｐ明朝" w:cs="ＭＳ Ｐゴシック"/>
                <w:kern w:val="0"/>
                <w:sz w:val="19"/>
                <w:szCs w:val="19"/>
              </w:rPr>
            </w:pPr>
            <w:r w:rsidRPr="00CE57B8">
              <w:rPr>
                <w:rFonts w:ascii="ＭＳ Ｐ明朝" w:eastAsia="ＭＳ Ｐ明朝" w:hAnsi="ＭＳ Ｐ明朝" w:cs="ＭＳ Ｐゴシック" w:hint="eastAsia"/>
                <w:kern w:val="0"/>
                <w:sz w:val="19"/>
                <w:szCs w:val="19"/>
              </w:rPr>
              <w:t>血管浮腫</w:t>
            </w:r>
          </w:p>
        </w:tc>
        <w:tc>
          <w:tcPr>
            <w:tcW w:w="4876" w:type="dxa"/>
            <w:noWrap/>
            <w:vAlign w:val="center"/>
          </w:tcPr>
          <w:p w14:paraId="332A5296" w14:textId="77777777" w:rsidR="00316E12" w:rsidRPr="00657059" w:rsidRDefault="00316E12" w:rsidP="00657059">
            <w:pPr>
              <w:widowControl/>
              <w:adjustRightInd/>
              <w:snapToGrid w:val="0"/>
              <w:spacing w:line="220" w:lineRule="atLeast"/>
              <w:ind w:leftChars="-25" w:left="-53" w:rightChars="-25" w:right="-53"/>
              <w:textAlignment w:val="auto"/>
              <w:rPr>
                <w:rFonts w:ascii="Arial" w:eastAsia="ＭＳ Ｐ明朝" w:hAnsi="Arial" w:cs="Arial"/>
                <w:kern w:val="0"/>
                <w:sz w:val="19"/>
                <w:szCs w:val="19"/>
              </w:rPr>
            </w:pPr>
            <w:r w:rsidRPr="00657059">
              <w:rPr>
                <w:rFonts w:ascii="Arial" w:eastAsia="ＭＳ Ｐ明朝" w:hAnsi="Arial" w:cs="Arial"/>
                <w:kern w:val="0"/>
                <w:sz w:val="19"/>
                <w:szCs w:val="19"/>
              </w:rPr>
              <w:t>Angioedema</w:t>
            </w:r>
          </w:p>
        </w:tc>
        <w:tc>
          <w:tcPr>
            <w:tcW w:w="680" w:type="dxa"/>
            <w:noWrap/>
            <w:vAlign w:val="center"/>
          </w:tcPr>
          <w:p w14:paraId="79AF00E2" w14:textId="00F8339D" w:rsidR="00316E12" w:rsidRPr="00B4524A" w:rsidRDefault="000E73A1" w:rsidP="00214472">
            <w:pPr>
              <w:widowControl/>
              <w:adjustRightInd/>
              <w:snapToGrid w:val="0"/>
              <w:spacing w:line="240" w:lineRule="atLeast"/>
              <w:jc w:val="right"/>
              <w:textAlignment w:val="auto"/>
              <w:rPr>
                <w:rFonts w:ascii="Arial" w:eastAsia="ＭＳ Ｐ明朝" w:hAnsi="Arial" w:cs="Arial"/>
                <w:kern w:val="0"/>
                <w:sz w:val="19"/>
                <w:szCs w:val="19"/>
              </w:rPr>
            </w:pPr>
            <w:r w:rsidRPr="00B4524A">
              <w:rPr>
                <w:rFonts w:ascii="Arial" w:hAnsi="Arial" w:cs="Arial"/>
                <w:noProof/>
                <w:webHidden/>
              </w:rPr>
              <w:fldChar w:fldCharType="begin"/>
            </w:r>
            <w:r w:rsidRPr="00B4524A">
              <w:rPr>
                <w:rFonts w:ascii="Arial" w:hAnsi="Arial" w:cs="Arial"/>
                <w:noProof/>
                <w:webHidden/>
              </w:rPr>
              <w:instrText xml:space="preserve"> PAGEREF _Toc95749410 \h </w:instrText>
            </w:r>
            <w:r w:rsidRPr="00B4524A">
              <w:rPr>
                <w:rFonts w:ascii="Arial" w:hAnsi="Arial" w:cs="Arial"/>
                <w:noProof/>
                <w:webHidden/>
              </w:rPr>
            </w:r>
            <w:r w:rsidRPr="00B4524A">
              <w:rPr>
                <w:rFonts w:ascii="Arial" w:hAnsi="Arial" w:cs="Arial"/>
                <w:webHidden/>
              </w:rPr>
              <w:fldChar w:fldCharType="separate"/>
            </w:r>
            <w:r w:rsidR="008447CE">
              <w:rPr>
                <w:rFonts w:ascii="Arial" w:hAnsi="Arial" w:cs="Arial"/>
                <w:noProof/>
                <w:webHidden/>
              </w:rPr>
              <w:t>20</w:t>
            </w:r>
            <w:r w:rsidRPr="00B4524A">
              <w:rPr>
                <w:rFonts w:ascii="Arial" w:hAnsi="Arial" w:cs="Arial"/>
                <w:noProof/>
                <w:webHidden/>
              </w:rPr>
              <w:fldChar w:fldCharType="end"/>
            </w:r>
          </w:p>
        </w:tc>
      </w:tr>
      <w:tr w:rsidR="00316E12" w:rsidRPr="00CE57B8" w14:paraId="2FD70FBE" w14:textId="77777777" w:rsidTr="00F86608">
        <w:trPr>
          <w:trHeight w:val="270"/>
        </w:trPr>
        <w:tc>
          <w:tcPr>
            <w:tcW w:w="3674" w:type="dxa"/>
            <w:noWrap/>
            <w:vAlign w:val="center"/>
          </w:tcPr>
          <w:p w14:paraId="2A0A8FA8" w14:textId="77777777" w:rsidR="00316E12" w:rsidRPr="00CE57B8" w:rsidRDefault="00316E12" w:rsidP="00657059">
            <w:pPr>
              <w:widowControl/>
              <w:adjustRightInd/>
              <w:snapToGrid w:val="0"/>
              <w:spacing w:line="220" w:lineRule="atLeast"/>
              <w:ind w:leftChars="-25" w:left="-53" w:rightChars="-25" w:right="-53"/>
              <w:textAlignment w:val="auto"/>
              <w:rPr>
                <w:rFonts w:ascii="ＭＳ Ｐ明朝" w:eastAsia="ＭＳ Ｐ明朝" w:hAnsi="ＭＳ Ｐ明朝" w:cs="ＭＳ Ｐゴシック"/>
                <w:kern w:val="0"/>
                <w:sz w:val="19"/>
                <w:szCs w:val="19"/>
              </w:rPr>
            </w:pPr>
            <w:r w:rsidRPr="00CE57B8">
              <w:rPr>
                <w:rFonts w:ascii="ＭＳ Ｐ明朝" w:eastAsia="ＭＳ Ｐ明朝" w:hAnsi="ＭＳ Ｐ明朝" w:cs="ＭＳ Ｐゴシック" w:hint="eastAsia"/>
                <w:kern w:val="0"/>
                <w:sz w:val="19"/>
                <w:szCs w:val="19"/>
              </w:rPr>
              <w:t xml:space="preserve">血行動態的浮腫、蓄水および体液過負荷 </w:t>
            </w:r>
          </w:p>
        </w:tc>
        <w:tc>
          <w:tcPr>
            <w:tcW w:w="4876" w:type="dxa"/>
            <w:noWrap/>
            <w:vAlign w:val="center"/>
          </w:tcPr>
          <w:p w14:paraId="7235FB71" w14:textId="77777777" w:rsidR="00316E12" w:rsidRPr="00657059" w:rsidRDefault="00316E12" w:rsidP="00657059">
            <w:pPr>
              <w:widowControl/>
              <w:adjustRightInd/>
              <w:snapToGrid w:val="0"/>
              <w:spacing w:line="220" w:lineRule="atLeast"/>
              <w:ind w:leftChars="-25" w:left="-53" w:rightChars="-25" w:right="-53"/>
              <w:jc w:val="left"/>
              <w:textAlignment w:val="auto"/>
              <w:rPr>
                <w:rFonts w:ascii="Arial" w:eastAsia="ＭＳ Ｐ明朝" w:hAnsi="Arial" w:cs="Arial"/>
                <w:kern w:val="0"/>
                <w:sz w:val="19"/>
                <w:szCs w:val="19"/>
              </w:rPr>
            </w:pPr>
            <w:proofErr w:type="spellStart"/>
            <w:r w:rsidRPr="00657059">
              <w:rPr>
                <w:rFonts w:ascii="Arial" w:eastAsia="ＭＳ Ｐ明朝" w:hAnsi="Arial" w:cs="Arial"/>
                <w:kern w:val="0"/>
                <w:sz w:val="19"/>
                <w:szCs w:val="19"/>
              </w:rPr>
              <w:t>Haemodynamic</w:t>
            </w:r>
            <w:proofErr w:type="spellEnd"/>
            <w:r w:rsidRPr="00657059">
              <w:rPr>
                <w:rFonts w:ascii="Arial" w:eastAsia="ＭＳ Ｐ明朝" w:hAnsi="Arial" w:cs="Arial"/>
                <w:kern w:val="0"/>
                <w:sz w:val="19"/>
                <w:szCs w:val="19"/>
              </w:rPr>
              <w:t xml:space="preserve"> oedema, effusions and fluid overload</w:t>
            </w:r>
          </w:p>
        </w:tc>
        <w:tc>
          <w:tcPr>
            <w:tcW w:w="680" w:type="dxa"/>
            <w:noWrap/>
            <w:vAlign w:val="center"/>
          </w:tcPr>
          <w:p w14:paraId="1BFC0EF8" w14:textId="67CDF4D8" w:rsidR="00316E12" w:rsidRPr="00B4524A" w:rsidRDefault="000E73A1" w:rsidP="00214472">
            <w:pPr>
              <w:widowControl/>
              <w:adjustRightInd/>
              <w:snapToGrid w:val="0"/>
              <w:spacing w:line="240" w:lineRule="atLeast"/>
              <w:jc w:val="right"/>
              <w:textAlignment w:val="auto"/>
              <w:rPr>
                <w:rFonts w:ascii="Arial" w:eastAsia="ＭＳ Ｐ明朝" w:hAnsi="Arial" w:cs="Arial"/>
                <w:kern w:val="0"/>
                <w:sz w:val="19"/>
                <w:szCs w:val="19"/>
              </w:rPr>
            </w:pPr>
            <w:r w:rsidRPr="00B4524A">
              <w:rPr>
                <w:rFonts w:ascii="Arial" w:hAnsi="Arial" w:cs="Arial"/>
                <w:noProof/>
                <w:webHidden/>
              </w:rPr>
              <w:fldChar w:fldCharType="begin"/>
            </w:r>
            <w:r w:rsidRPr="00B4524A">
              <w:rPr>
                <w:rFonts w:ascii="Arial" w:hAnsi="Arial" w:cs="Arial"/>
                <w:noProof/>
                <w:webHidden/>
              </w:rPr>
              <w:instrText xml:space="preserve"> PAGEREF _Toc95749443 \h </w:instrText>
            </w:r>
            <w:r w:rsidRPr="00B4524A">
              <w:rPr>
                <w:rFonts w:ascii="Arial" w:hAnsi="Arial" w:cs="Arial"/>
                <w:noProof/>
                <w:webHidden/>
              </w:rPr>
            </w:r>
            <w:r w:rsidRPr="00B4524A">
              <w:rPr>
                <w:rFonts w:ascii="Arial" w:hAnsi="Arial" w:cs="Arial"/>
                <w:webHidden/>
              </w:rPr>
              <w:fldChar w:fldCharType="separate"/>
            </w:r>
            <w:r w:rsidR="008447CE">
              <w:rPr>
                <w:rFonts w:ascii="Arial" w:hAnsi="Arial" w:cs="Arial"/>
                <w:noProof/>
                <w:webHidden/>
              </w:rPr>
              <w:t>103</w:t>
            </w:r>
            <w:r w:rsidRPr="00B4524A">
              <w:rPr>
                <w:rFonts w:ascii="Arial" w:hAnsi="Arial" w:cs="Arial"/>
                <w:noProof/>
                <w:webHidden/>
              </w:rPr>
              <w:fldChar w:fldCharType="end"/>
            </w:r>
          </w:p>
        </w:tc>
      </w:tr>
      <w:tr w:rsidR="00316E12" w:rsidRPr="00CE57B8" w14:paraId="524D39A2" w14:textId="77777777" w:rsidTr="00F86608">
        <w:trPr>
          <w:trHeight w:val="270"/>
        </w:trPr>
        <w:tc>
          <w:tcPr>
            <w:tcW w:w="3674" w:type="dxa"/>
            <w:noWrap/>
            <w:vAlign w:val="center"/>
          </w:tcPr>
          <w:p w14:paraId="6883C915" w14:textId="77777777" w:rsidR="00316E12" w:rsidRPr="00CE57B8" w:rsidRDefault="00316E12" w:rsidP="00657059">
            <w:pPr>
              <w:widowControl/>
              <w:adjustRightInd/>
              <w:snapToGrid w:val="0"/>
              <w:spacing w:line="240" w:lineRule="atLeast"/>
              <w:ind w:leftChars="-25" w:left="-53" w:rightChars="-25" w:right="-53"/>
              <w:textAlignment w:val="auto"/>
              <w:rPr>
                <w:rFonts w:ascii="ＭＳ Ｐ明朝" w:eastAsia="ＭＳ Ｐ明朝" w:hAnsi="ＭＳ Ｐ明朝" w:cs="ＭＳ Ｐゴシック"/>
                <w:kern w:val="0"/>
                <w:sz w:val="19"/>
                <w:szCs w:val="19"/>
              </w:rPr>
            </w:pPr>
            <w:r w:rsidRPr="00CE57B8">
              <w:rPr>
                <w:rFonts w:ascii="ＭＳ Ｐ明朝" w:eastAsia="ＭＳ Ｐ明朝" w:hAnsi="ＭＳ Ｐ明朝" w:cs="ＭＳ Ｐゴシック" w:hint="eastAsia"/>
                <w:kern w:val="0"/>
                <w:sz w:val="19"/>
                <w:szCs w:val="19"/>
              </w:rPr>
              <w:t>血栓性静脈炎</w:t>
            </w:r>
          </w:p>
        </w:tc>
        <w:tc>
          <w:tcPr>
            <w:tcW w:w="4876" w:type="dxa"/>
            <w:noWrap/>
            <w:vAlign w:val="center"/>
          </w:tcPr>
          <w:p w14:paraId="22C61B66" w14:textId="77777777" w:rsidR="00316E12" w:rsidRPr="00657059" w:rsidRDefault="00316E12" w:rsidP="00657059">
            <w:pPr>
              <w:widowControl/>
              <w:adjustRightInd/>
              <w:snapToGrid w:val="0"/>
              <w:spacing w:line="240" w:lineRule="atLeast"/>
              <w:ind w:leftChars="-25" w:left="-53" w:rightChars="-25" w:right="-53"/>
              <w:textAlignment w:val="auto"/>
              <w:rPr>
                <w:rFonts w:ascii="Arial" w:eastAsia="ＭＳ Ｐ明朝" w:hAnsi="Arial" w:cs="Arial"/>
                <w:kern w:val="0"/>
                <w:sz w:val="19"/>
                <w:szCs w:val="19"/>
              </w:rPr>
            </w:pPr>
            <w:r w:rsidRPr="00657059">
              <w:rPr>
                <w:rFonts w:ascii="Arial" w:eastAsia="ＭＳ Ｐ明朝" w:hAnsi="Arial" w:cs="Arial"/>
                <w:kern w:val="0"/>
                <w:sz w:val="19"/>
                <w:szCs w:val="19"/>
              </w:rPr>
              <w:t>Thrombophlebitis</w:t>
            </w:r>
          </w:p>
        </w:tc>
        <w:tc>
          <w:tcPr>
            <w:tcW w:w="680" w:type="dxa"/>
            <w:noWrap/>
            <w:vAlign w:val="center"/>
          </w:tcPr>
          <w:p w14:paraId="2515D9B2" w14:textId="4DA2925C" w:rsidR="00316E12" w:rsidRPr="00B4524A" w:rsidRDefault="00AC2C47" w:rsidP="00214472">
            <w:pPr>
              <w:widowControl/>
              <w:adjustRightInd/>
              <w:snapToGrid w:val="0"/>
              <w:spacing w:line="240" w:lineRule="atLeast"/>
              <w:jc w:val="right"/>
              <w:textAlignment w:val="auto"/>
              <w:rPr>
                <w:rFonts w:ascii="Arial" w:eastAsia="ＭＳ Ｐ明朝" w:hAnsi="Arial" w:cs="Arial"/>
                <w:kern w:val="0"/>
                <w:sz w:val="19"/>
                <w:szCs w:val="19"/>
              </w:rPr>
            </w:pPr>
            <w:r w:rsidRPr="00B4524A">
              <w:rPr>
                <w:rFonts w:ascii="Arial" w:hAnsi="Arial" w:cs="Arial"/>
                <w:noProof/>
                <w:webHidden/>
              </w:rPr>
              <w:fldChar w:fldCharType="begin"/>
            </w:r>
            <w:r w:rsidRPr="00B4524A">
              <w:rPr>
                <w:rFonts w:ascii="Arial" w:hAnsi="Arial" w:cs="Arial"/>
                <w:noProof/>
                <w:webHidden/>
              </w:rPr>
              <w:instrText xml:space="preserve"> PAGEREF _Toc95749507 \h </w:instrText>
            </w:r>
            <w:r w:rsidRPr="00B4524A">
              <w:rPr>
                <w:rFonts w:ascii="Arial" w:hAnsi="Arial" w:cs="Arial"/>
                <w:noProof/>
                <w:webHidden/>
              </w:rPr>
            </w:r>
            <w:r w:rsidRPr="00B4524A">
              <w:rPr>
                <w:rFonts w:ascii="Arial" w:hAnsi="Arial" w:cs="Arial"/>
                <w:noProof/>
                <w:webHidden/>
              </w:rPr>
              <w:fldChar w:fldCharType="separate"/>
            </w:r>
            <w:r w:rsidR="008447CE">
              <w:rPr>
                <w:rFonts w:ascii="Arial" w:hAnsi="Arial" w:cs="Arial"/>
                <w:noProof/>
                <w:webHidden/>
              </w:rPr>
              <w:t>250</w:t>
            </w:r>
            <w:r w:rsidRPr="00B4524A">
              <w:rPr>
                <w:rFonts w:ascii="Arial" w:hAnsi="Arial" w:cs="Arial"/>
                <w:noProof/>
                <w:webHidden/>
              </w:rPr>
              <w:fldChar w:fldCharType="end"/>
            </w:r>
          </w:p>
        </w:tc>
      </w:tr>
      <w:tr w:rsidR="00316E12" w:rsidRPr="00CE57B8" w14:paraId="05F3871A" w14:textId="77777777" w:rsidTr="00F86608">
        <w:trPr>
          <w:trHeight w:val="270"/>
        </w:trPr>
        <w:tc>
          <w:tcPr>
            <w:tcW w:w="3674" w:type="dxa"/>
            <w:noWrap/>
            <w:vAlign w:val="center"/>
          </w:tcPr>
          <w:p w14:paraId="77A8EFFD" w14:textId="77777777" w:rsidR="00316E12" w:rsidRPr="00CE57B8" w:rsidRDefault="00316E12" w:rsidP="00657059">
            <w:pPr>
              <w:widowControl/>
              <w:adjustRightInd/>
              <w:snapToGrid w:val="0"/>
              <w:spacing w:line="240" w:lineRule="atLeast"/>
              <w:ind w:leftChars="-25" w:left="-53" w:rightChars="-25" w:right="-53"/>
              <w:textAlignment w:val="auto"/>
              <w:rPr>
                <w:rFonts w:ascii="ＭＳ Ｐ明朝" w:eastAsia="ＭＳ Ｐ明朝" w:hAnsi="ＭＳ Ｐ明朝" w:cs="ＭＳ Ｐゴシック"/>
                <w:kern w:val="0"/>
                <w:sz w:val="19"/>
                <w:szCs w:val="19"/>
              </w:rPr>
            </w:pPr>
            <w:r w:rsidRPr="00CE57B8">
              <w:rPr>
                <w:rFonts w:ascii="ＭＳ Ｐ明朝" w:eastAsia="ＭＳ Ｐ明朝" w:hAnsi="ＭＳ Ｐ明朝" w:cs="ＭＳ Ｐゴシック" w:hint="eastAsia"/>
                <w:kern w:val="0"/>
                <w:sz w:val="19"/>
                <w:szCs w:val="19"/>
              </w:rPr>
              <w:t>結膜障害</w:t>
            </w:r>
          </w:p>
        </w:tc>
        <w:tc>
          <w:tcPr>
            <w:tcW w:w="4876" w:type="dxa"/>
            <w:noWrap/>
            <w:vAlign w:val="center"/>
          </w:tcPr>
          <w:p w14:paraId="270BAB95" w14:textId="77777777" w:rsidR="00316E12" w:rsidRPr="00657059" w:rsidRDefault="00316E12" w:rsidP="00657059">
            <w:pPr>
              <w:widowControl/>
              <w:adjustRightInd/>
              <w:snapToGrid w:val="0"/>
              <w:spacing w:line="240" w:lineRule="atLeast"/>
              <w:ind w:leftChars="-25" w:left="-53" w:rightChars="-25" w:right="-53"/>
              <w:textAlignment w:val="auto"/>
              <w:rPr>
                <w:rFonts w:ascii="Arial" w:eastAsia="ＭＳ Ｐ明朝" w:hAnsi="Arial" w:cs="Arial"/>
                <w:kern w:val="0"/>
                <w:sz w:val="19"/>
                <w:szCs w:val="19"/>
              </w:rPr>
            </w:pPr>
            <w:r w:rsidRPr="00657059">
              <w:rPr>
                <w:rFonts w:ascii="Arial" w:eastAsia="ＭＳ Ｐ明朝" w:hAnsi="Arial" w:cs="Arial"/>
                <w:kern w:val="0"/>
                <w:sz w:val="19"/>
                <w:szCs w:val="19"/>
              </w:rPr>
              <w:t>Conjunctival disorders</w:t>
            </w:r>
          </w:p>
        </w:tc>
        <w:tc>
          <w:tcPr>
            <w:tcW w:w="680" w:type="dxa"/>
            <w:noWrap/>
            <w:vAlign w:val="center"/>
          </w:tcPr>
          <w:p w14:paraId="05C2318C" w14:textId="4EE0A678" w:rsidR="00316E12" w:rsidRPr="00B4524A" w:rsidRDefault="000E73A1" w:rsidP="00214472">
            <w:pPr>
              <w:widowControl/>
              <w:adjustRightInd/>
              <w:snapToGrid w:val="0"/>
              <w:spacing w:line="240" w:lineRule="atLeast"/>
              <w:jc w:val="right"/>
              <w:textAlignment w:val="auto"/>
              <w:rPr>
                <w:rFonts w:ascii="Arial" w:eastAsia="ＭＳ Ｐ明朝" w:hAnsi="Arial" w:cs="Arial"/>
                <w:kern w:val="0"/>
                <w:sz w:val="19"/>
                <w:szCs w:val="19"/>
              </w:rPr>
            </w:pPr>
            <w:r w:rsidRPr="00B4524A">
              <w:rPr>
                <w:rFonts w:ascii="Arial" w:hAnsi="Arial" w:cs="Arial"/>
                <w:noProof/>
                <w:webHidden/>
              </w:rPr>
              <w:fldChar w:fldCharType="begin"/>
            </w:r>
            <w:r w:rsidRPr="00B4524A">
              <w:rPr>
                <w:rFonts w:ascii="Arial" w:hAnsi="Arial" w:cs="Arial"/>
                <w:noProof/>
                <w:webHidden/>
              </w:rPr>
              <w:instrText xml:space="preserve"> PAGEREF _Toc95749421 \h </w:instrText>
            </w:r>
            <w:r w:rsidRPr="00B4524A">
              <w:rPr>
                <w:rFonts w:ascii="Arial" w:hAnsi="Arial" w:cs="Arial"/>
                <w:noProof/>
                <w:webHidden/>
              </w:rPr>
            </w:r>
            <w:r w:rsidRPr="00B4524A">
              <w:rPr>
                <w:rFonts w:ascii="Arial" w:hAnsi="Arial" w:cs="Arial"/>
                <w:webHidden/>
              </w:rPr>
              <w:fldChar w:fldCharType="separate"/>
            </w:r>
            <w:r w:rsidR="008447CE">
              <w:rPr>
                <w:rFonts w:ascii="Arial" w:hAnsi="Arial" w:cs="Arial"/>
                <w:noProof/>
                <w:webHidden/>
              </w:rPr>
              <w:t>48</w:t>
            </w:r>
            <w:r w:rsidRPr="00B4524A">
              <w:rPr>
                <w:rFonts w:ascii="Arial" w:hAnsi="Arial" w:cs="Arial"/>
                <w:noProof/>
                <w:webHidden/>
              </w:rPr>
              <w:fldChar w:fldCharType="end"/>
            </w:r>
          </w:p>
        </w:tc>
      </w:tr>
      <w:tr w:rsidR="004A7D41" w:rsidRPr="00CE57B8" w14:paraId="291FAED8" w14:textId="77777777" w:rsidTr="00F86608">
        <w:trPr>
          <w:trHeight w:val="270"/>
        </w:trPr>
        <w:tc>
          <w:tcPr>
            <w:tcW w:w="3674" w:type="dxa"/>
            <w:noWrap/>
            <w:vAlign w:val="center"/>
          </w:tcPr>
          <w:p w14:paraId="6A92AF9C" w14:textId="77777777" w:rsidR="004A7D41" w:rsidRPr="00CE57B8" w:rsidRDefault="004A7D41" w:rsidP="00657059">
            <w:pPr>
              <w:widowControl/>
              <w:adjustRightInd/>
              <w:snapToGrid w:val="0"/>
              <w:spacing w:line="240" w:lineRule="atLeast"/>
              <w:ind w:leftChars="-25" w:left="-53" w:rightChars="-25" w:right="-53"/>
              <w:textAlignment w:val="auto"/>
              <w:rPr>
                <w:rFonts w:ascii="ＭＳ Ｐ明朝" w:eastAsia="ＭＳ Ｐ明朝" w:hAnsi="ＭＳ Ｐ明朝" w:cs="ＭＳ Ｐゴシック"/>
                <w:kern w:val="0"/>
                <w:sz w:val="19"/>
                <w:szCs w:val="19"/>
              </w:rPr>
            </w:pPr>
            <w:r w:rsidRPr="004A7D41">
              <w:rPr>
                <w:rFonts w:ascii="ＭＳ Ｐ明朝" w:eastAsia="ＭＳ Ｐ明朝" w:hAnsi="ＭＳ Ｐ明朝" w:cs="ＭＳ Ｐゴシック" w:hint="eastAsia"/>
                <w:kern w:val="0"/>
                <w:sz w:val="19"/>
                <w:szCs w:val="19"/>
              </w:rPr>
              <w:t>腱障害および靱帯障害</w:t>
            </w:r>
          </w:p>
        </w:tc>
        <w:tc>
          <w:tcPr>
            <w:tcW w:w="4876" w:type="dxa"/>
            <w:noWrap/>
            <w:vAlign w:val="center"/>
          </w:tcPr>
          <w:p w14:paraId="1867D23C" w14:textId="77777777" w:rsidR="004A7D41" w:rsidRPr="00657059" w:rsidRDefault="004A7D41" w:rsidP="00657059">
            <w:pPr>
              <w:widowControl/>
              <w:adjustRightInd/>
              <w:snapToGrid w:val="0"/>
              <w:spacing w:line="240" w:lineRule="atLeast"/>
              <w:ind w:leftChars="-25" w:left="-53" w:rightChars="-25" w:right="-53"/>
              <w:textAlignment w:val="auto"/>
              <w:rPr>
                <w:rFonts w:ascii="Arial" w:eastAsia="ＭＳ Ｐ明朝" w:hAnsi="Arial" w:cs="Arial"/>
                <w:kern w:val="0"/>
                <w:sz w:val="19"/>
                <w:szCs w:val="19"/>
              </w:rPr>
            </w:pPr>
            <w:r w:rsidRPr="004A7D41">
              <w:rPr>
                <w:rFonts w:ascii="Arial" w:eastAsia="ＭＳ Ｐ明朝" w:hAnsi="Arial" w:cs="Arial"/>
                <w:kern w:val="0"/>
                <w:sz w:val="19"/>
                <w:szCs w:val="19"/>
              </w:rPr>
              <w:t>Tendinopath</w:t>
            </w:r>
            <w:r>
              <w:rPr>
                <w:rFonts w:ascii="Arial" w:eastAsia="ＭＳ Ｐ明朝" w:hAnsi="Arial" w:cs="Arial"/>
                <w:kern w:val="0"/>
                <w:sz w:val="19"/>
                <w:szCs w:val="19"/>
              </w:rPr>
              <w:t xml:space="preserve">ies and ligament disorders </w:t>
            </w:r>
          </w:p>
        </w:tc>
        <w:tc>
          <w:tcPr>
            <w:tcW w:w="680" w:type="dxa"/>
            <w:noWrap/>
            <w:vAlign w:val="center"/>
          </w:tcPr>
          <w:p w14:paraId="61F9041D" w14:textId="2EB38A68" w:rsidR="004A7D41" w:rsidRPr="00B4524A" w:rsidRDefault="00AC2C47" w:rsidP="00214472">
            <w:pPr>
              <w:widowControl/>
              <w:adjustRightInd/>
              <w:snapToGrid w:val="0"/>
              <w:spacing w:line="240" w:lineRule="atLeast"/>
              <w:jc w:val="right"/>
              <w:textAlignment w:val="auto"/>
              <w:rPr>
                <w:rFonts w:ascii="Arial" w:eastAsia="ＭＳ Ｐゴシック" w:hAnsi="Arial" w:cs="Arial"/>
                <w:webHidden/>
              </w:rPr>
            </w:pPr>
            <w:r w:rsidRPr="00B4524A">
              <w:rPr>
                <w:rFonts w:ascii="Arial" w:hAnsi="Arial" w:cs="Arial"/>
                <w:noProof/>
                <w:webHidden/>
              </w:rPr>
              <w:fldChar w:fldCharType="begin"/>
            </w:r>
            <w:r w:rsidRPr="00B4524A">
              <w:rPr>
                <w:rFonts w:ascii="Arial" w:hAnsi="Arial" w:cs="Arial"/>
                <w:noProof/>
                <w:webHidden/>
              </w:rPr>
              <w:instrText xml:space="preserve"> PAGEREF _Toc95749506 \h </w:instrText>
            </w:r>
            <w:r w:rsidRPr="00B4524A">
              <w:rPr>
                <w:rFonts w:ascii="Arial" w:hAnsi="Arial" w:cs="Arial"/>
                <w:noProof/>
                <w:webHidden/>
              </w:rPr>
            </w:r>
            <w:r w:rsidRPr="00B4524A">
              <w:rPr>
                <w:rFonts w:ascii="Arial" w:hAnsi="Arial" w:cs="Arial"/>
                <w:noProof/>
                <w:webHidden/>
              </w:rPr>
              <w:fldChar w:fldCharType="separate"/>
            </w:r>
            <w:r w:rsidR="008447CE">
              <w:rPr>
                <w:rFonts w:ascii="Arial" w:hAnsi="Arial" w:cs="Arial"/>
                <w:noProof/>
                <w:webHidden/>
              </w:rPr>
              <w:t>248</w:t>
            </w:r>
            <w:r w:rsidRPr="00B4524A">
              <w:rPr>
                <w:rFonts w:ascii="Arial" w:hAnsi="Arial" w:cs="Arial"/>
                <w:noProof/>
                <w:webHidden/>
              </w:rPr>
              <w:fldChar w:fldCharType="end"/>
            </w:r>
          </w:p>
        </w:tc>
      </w:tr>
      <w:tr w:rsidR="00316E12" w:rsidRPr="00CE57B8" w14:paraId="581AD3C5" w14:textId="77777777" w:rsidTr="00F86608">
        <w:trPr>
          <w:trHeight w:val="270"/>
        </w:trPr>
        <w:tc>
          <w:tcPr>
            <w:tcW w:w="3674" w:type="dxa"/>
            <w:noWrap/>
            <w:vAlign w:val="center"/>
          </w:tcPr>
          <w:p w14:paraId="3F8353EF" w14:textId="77777777" w:rsidR="00316E12" w:rsidRPr="00CE57B8" w:rsidRDefault="00575825" w:rsidP="00657059">
            <w:pPr>
              <w:widowControl/>
              <w:adjustRightInd/>
              <w:snapToGrid w:val="0"/>
              <w:spacing w:line="240" w:lineRule="atLeast"/>
              <w:ind w:leftChars="-25" w:left="-53" w:rightChars="-25" w:right="-53"/>
              <w:textAlignment w:val="auto"/>
              <w:rPr>
                <w:rFonts w:ascii="ＭＳ Ｐ明朝" w:eastAsia="ＭＳ Ｐ明朝" w:hAnsi="ＭＳ Ｐ明朝" w:cs="ＭＳ Ｐゴシック"/>
                <w:kern w:val="0"/>
                <w:sz w:val="19"/>
                <w:szCs w:val="19"/>
              </w:rPr>
            </w:pPr>
            <w:r>
              <w:rPr>
                <w:rFonts w:ascii="ＭＳ Ｐ明朝" w:eastAsia="ＭＳ Ｐ明朝" w:hAnsi="ＭＳ Ｐ明朝" w:cs="ＭＳ Ｐゴシック" w:hint="eastAsia"/>
                <w:kern w:val="0"/>
                <w:sz w:val="19"/>
                <w:szCs w:val="19"/>
              </w:rPr>
              <w:t>効能</w:t>
            </w:r>
            <w:r>
              <w:rPr>
                <w:rFonts w:ascii="ＭＳ Ｐ明朝" w:eastAsia="ＭＳ Ｐ明朝" w:hAnsi="ＭＳ Ｐ明朝" w:cs="ＭＳ Ｐゴシック"/>
                <w:kern w:val="0"/>
                <w:sz w:val="19"/>
                <w:szCs w:val="19"/>
              </w:rPr>
              <w:t>／</w:t>
            </w:r>
            <w:r w:rsidR="00316E12" w:rsidRPr="00CE57B8">
              <w:rPr>
                <w:rFonts w:ascii="ＭＳ Ｐ明朝" w:eastAsia="ＭＳ Ｐ明朝" w:hAnsi="ＭＳ Ｐ明朝" w:cs="ＭＳ Ｐゴシック" w:hint="eastAsia"/>
                <w:kern w:val="0"/>
                <w:sz w:val="19"/>
                <w:szCs w:val="19"/>
              </w:rPr>
              <w:t>効果の欠如</w:t>
            </w:r>
          </w:p>
        </w:tc>
        <w:tc>
          <w:tcPr>
            <w:tcW w:w="4876" w:type="dxa"/>
            <w:noWrap/>
            <w:vAlign w:val="center"/>
          </w:tcPr>
          <w:p w14:paraId="2C37CBE5" w14:textId="77777777" w:rsidR="00316E12" w:rsidRPr="00657059" w:rsidRDefault="00316E12" w:rsidP="00657059">
            <w:pPr>
              <w:widowControl/>
              <w:adjustRightInd/>
              <w:snapToGrid w:val="0"/>
              <w:spacing w:line="240" w:lineRule="atLeast"/>
              <w:ind w:leftChars="-25" w:left="-53" w:rightChars="-25" w:right="-53"/>
              <w:textAlignment w:val="auto"/>
              <w:rPr>
                <w:rFonts w:ascii="Arial" w:eastAsia="ＭＳ Ｐ明朝" w:hAnsi="Arial" w:cs="Arial"/>
                <w:kern w:val="0"/>
                <w:sz w:val="19"/>
                <w:szCs w:val="19"/>
              </w:rPr>
            </w:pPr>
            <w:r w:rsidRPr="00657059">
              <w:rPr>
                <w:rFonts w:ascii="Arial" w:eastAsia="ＭＳ Ｐ明朝" w:hAnsi="Arial" w:cs="Arial"/>
                <w:kern w:val="0"/>
                <w:sz w:val="19"/>
                <w:szCs w:val="19"/>
              </w:rPr>
              <w:t>Lack of efficacy/effect</w:t>
            </w:r>
          </w:p>
        </w:tc>
        <w:tc>
          <w:tcPr>
            <w:tcW w:w="680" w:type="dxa"/>
            <w:noWrap/>
            <w:vAlign w:val="center"/>
          </w:tcPr>
          <w:p w14:paraId="7395E263" w14:textId="5A5397DD" w:rsidR="00316E12" w:rsidRPr="00B4524A" w:rsidRDefault="00AC2C47" w:rsidP="00214472">
            <w:pPr>
              <w:widowControl/>
              <w:adjustRightInd/>
              <w:snapToGrid w:val="0"/>
              <w:spacing w:line="240" w:lineRule="atLeast"/>
              <w:jc w:val="right"/>
              <w:textAlignment w:val="auto"/>
              <w:rPr>
                <w:rFonts w:ascii="Arial" w:eastAsia="ＭＳ Ｐ明朝" w:hAnsi="Arial" w:cs="Arial"/>
                <w:kern w:val="0"/>
                <w:sz w:val="19"/>
                <w:szCs w:val="19"/>
              </w:rPr>
            </w:pPr>
            <w:r w:rsidRPr="00B4524A">
              <w:rPr>
                <w:rFonts w:ascii="Arial" w:hAnsi="Arial" w:cs="Arial"/>
                <w:noProof/>
                <w:webHidden/>
              </w:rPr>
              <w:fldChar w:fldCharType="begin"/>
            </w:r>
            <w:r w:rsidRPr="00B4524A">
              <w:rPr>
                <w:rFonts w:ascii="Arial" w:hAnsi="Arial" w:cs="Arial"/>
                <w:noProof/>
                <w:webHidden/>
              </w:rPr>
              <w:instrText xml:space="preserve"> PAGEREF _Toc95749461 \h </w:instrText>
            </w:r>
            <w:r w:rsidRPr="00B4524A">
              <w:rPr>
                <w:rFonts w:ascii="Arial" w:hAnsi="Arial" w:cs="Arial"/>
                <w:noProof/>
                <w:webHidden/>
              </w:rPr>
            </w:r>
            <w:r w:rsidRPr="00B4524A">
              <w:rPr>
                <w:rFonts w:ascii="Arial" w:hAnsi="Arial" w:cs="Arial"/>
                <w:noProof/>
                <w:webHidden/>
              </w:rPr>
              <w:fldChar w:fldCharType="separate"/>
            </w:r>
            <w:r w:rsidR="008447CE">
              <w:rPr>
                <w:rFonts w:ascii="Arial" w:hAnsi="Arial" w:cs="Arial"/>
                <w:noProof/>
                <w:webHidden/>
              </w:rPr>
              <w:t>145</w:t>
            </w:r>
            <w:r w:rsidRPr="00B4524A">
              <w:rPr>
                <w:rFonts w:ascii="Arial" w:hAnsi="Arial" w:cs="Arial"/>
                <w:noProof/>
                <w:webHidden/>
              </w:rPr>
              <w:fldChar w:fldCharType="end"/>
            </w:r>
          </w:p>
        </w:tc>
      </w:tr>
      <w:tr w:rsidR="00316E12" w:rsidRPr="00CE57B8" w14:paraId="37B4D5F4" w14:textId="77777777" w:rsidTr="00F86608">
        <w:trPr>
          <w:trHeight w:val="270"/>
        </w:trPr>
        <w:tc>
          <w:tcPr>
            <w:tcW w:w="3674" w:type="dxa"/>
            <w:noWrap/>
            <w:vAlign w:val="center"/>
          </w:tcPr>
          <w:p w14:paraId="183B044F" w14:textId="77777777" w:rsidR="00316E12" w:rsidRPr="00CE57B8" w:rsidRDefault="00316E12" w:rsidP="00657059">
            <w:pPr>
              <w:widowControl/>
              <w:adjustRightInd/>
              <w:snapToGrid w:val="0"/>
              <w:spacing w:line="240" w:lineRule="atLeast"/>
              <w:ind w:leftChars="-25" w:left="-53" w:rightChars="-25" w:right="-53"/>
              <w:textAlignment w:val="auto"/>
              <w:rPr>
                <w:rFonts w:ascii="ＭＳ Ｐ明朝" w:eastAsia="ＭＳ Ｐ明朝" w:hAnsi="ＭＳ Ｐ明朝" w:cs="ＭＳ Ｐゴシック"/>
                <w:kern w:val="0"/>
                <w:sz w:val="19"/>
                <w:szCs w:val="19"/>
              </w:rPr>
            </w:pPr>
            <w:r w:rsidRPr="00CE57B8">
              <w:rPr>
                <w:rFonts w:ascii="ＭＳ Ｐ明朝" w:eastAsia="ＭＳ Ｐ明朝" w:hAnsi="ＭＳ Ｐ明朝" w:cs="ＭＳ Ｐゴシック" w:hint="eastAsia"/>
                <w:kern w:val="0"/>
                <w:sz w:val="19"/>
                <w:szCs w:val="19"/>
              </w:rPr>
              <w:t>口腔咽頭障害</w:t>
            </w:r>
          </w:p>
        </w:tc>
        <w:tc>
          <w:tcPr>
            <w:tcW w:w="4876" w:type="dxa"/>
            <w:noWrap/>
            <w:vAlign w:val="center"/>
          </w:tcPr>
          <w:p w14:paraId="2B211913" w14:textId="77777777" w:rsidR="00316E12" w:rsidRPr="00657059" w:rsidRDefault="00316E12" w:rsidP="00657059">
            <w:pPr>
              <w:widowControl/>
              <w:adjustRightInd/>
              <w:snapToGrid w:val="0"/>
              <w:spacing w:line="240" w:lineRule="atLeast"/>
              <w:ind w:leftChars="-25" w:left="-53" w:rightChars="-25" w:right="-53"/>
              <w:textAlignment w:val="auto"/>
              <w:rPr>
                <w:rFonts w:ascii="Arial" w:eastAsia="ＭＳ Ｐ明朝" w:hAnsi="Arial" w:cs="Arial"/>
                <w:kern w:val="0"/>
                <w:sz w:val="19"/>
                <w:szCs w:val="19"/>
              </w:rPr>
            </w:pPr>
            <w:r w:rsidRPr="00657059">
              <w:rPr>
                <w:rFonts w:ascii="Arial" w:eastAsia="ＭＳ Ｐ明朝" w:hAnsi="Arial" w:cs="Arial"/>
                <w:kern w:val="0"/>
                <w:sz w:val="19"/>
                <w:szCs w:val="19"/>
              </w:rPr>
              <w:t>Oropharyngeal disorders</w:t>
            </w:r>
          </w:p>
        </w:tc>
        <w:tc>
          <w:tcPr>
            <w:tcW w:w="680" w:type="dxa"/>
            <w:noWrap/>
            <w:vAlign w:val="center"/>
          </w:tcPr>
          <w:p w14:paraId="2FCBC798" w14:textId="1B912331" w:rsidR="00316E12" w:rsidRPr="00B4524A" w:rsidRDefault="00AC2C47" w:rsidP="00214472">
            <w:pPr>
              <w:widowControl/>
              <w:adjustRightInd/>
              <w:snapToGrid w:val="0"/>
              <w:spacing w:line="240" w:lineRule="atLeast"/>
              <w:jc w:val="right"/>
              <w:textAlignment w:val="auto"/>
              <w:rPr>
                <w:rFonts w:ascii="Arial" w:eastAsia="ＭＳ Ｐ明朝" w:hAnsi="Arial" w:cs="Arial"/>
                <w:kern w:val="0"/>
                <w:sz w:val="19"/>
                <w:szCs w:val="19"/>
              </w:rPr>
            </w:pPr>
            <w:r w:rsidRPr="00B4524A">
              <w:rPr>
                <w:rFonts w:ascii="Arial" w:hAnsi="Arial" w:cs="Arial"/>
                <w:noProof/>
                <w:webHidden/>
              </w:rPr>
              <w:fldChar w:fldCharType="begin"/>
            </w:r>
            <w:r w:rsidRPr="00B4524A">
              <w:rPr>
                <w:rFonts w:ascii="Arial" w:hAnsi="Arial" w:cs="Arial"/>
                <w:noProof/>
                <w:webHidden/>
              </w:rPr>
              <w:instrText xml:space="preserve"> PAGEREF _Toc95749480 \h </w:instrText>
            </w:r>
            <w:r w:rsidRPr="00B4524A">
              <w:rPr>
                <w:rFonts w:ascii="Arial" w:hAnsi="Arial" w:cs="Arial"/>
                <w:noProof/>
                <w:webHidden/>
              </w:rPr>
            </w:r>
            <w:r w:rsidRPr="00B4524A">
              <w:rPr>
                <w:rFonts w:ascii="Arial" w:hAnsi="Arial" w:cs="Arial"/>
                <w:noProof/>
                <w:webHidden/>
              </w:rPr>
              <w:fldChar w:fldCharType="separate"/>
            </w:r>
            <w:r w:rsidR="008447CE">
              <w:rPr>
                <w:rFonts w:ascii="Arial" w:hAnsi="Arial" w:cs="Arial"/>
                <w:noProof/>
                <w:webHidden/>
              </w:rPr>
              <w:t>188</w:t>
            </w:r>
            <w:r w:rsidRPr="00B4524A">
              <w:rPr>
                <w:rFonts w:ascii="Arial" w:hAnsi="Arial" w:cs="Arial"/>
                <w:noProof/>
                <w:webHidden/>
              </w:rPr>
              <w:fldChar w:fldCharType="end"/>
            </w:r>
          </w:p>
        </w:tc>
      </w:tr>
      <w:tr w:rsidR="00316E12" w:rsidRPr="00CE57B8" w14:paraId="340AE22B" w14:textId="77777777" w:rsidTr="00F86608">
        <w:trPr>
          <w:trHeight w:val="270"/>
        </w:trPr>
        <w:tc>
          <w:tcPr>
            <w:tcW w:w="3674" w:type="dxa"/>
            <w:noWrap/>
            <w:vAlign w:val="center"/>
          </w:tcPr>
          <w:p w14:paraId="2F80D346" w14:textId="77777777" w:rsidR="00316E12" w:rsidRPr="00CE57B8" w:rsidRDefault="00316E12" w:rsidP="00657059">
            <w:pPr>
              <w:widowControl/>
              <w:adjustRightInd/>
              <w:snapToGrid w:val="0"/>
              <w:spacing w:line="240" w:lineRule="atLeast"/>
              <w:ind w:leftChars="-25" w:left="-53" w:rightChars="-25" w:right="-53"/>
              <w:textAlignment w:val="auto"/>
              <w:rPr>
                <w:rFonts w:ascii="ＭＳ Ｐ明朝" w:eastAsia="ＭＳ Ｐ明朝" w:hAnsi="ＭＳ Ｐ明朝" w:cs="ＭＳ Ｐゴシック"/>
                <w:kern w:val="0"/>
                <w:sz w:val="19"/>
                <w:szCs w:val="19"/>
              </w:rPr>
            </w:pPr>
            <w:r w:rsidRPr="00CE57B8">
              <w:rPr>
                <w:rFonts w:ascii="ＭＳ Ｐ明朝" w:eastAsia="ＭＳ Ｐ明朝" w:hAnsi="ＭＳ Ｐ明朝" w:cs="ＭＳ Ｐゴシック" w:hint="eastAsia"/>
                <w:kern w:val="0"/>
                <w:sz w:val="19"/>
                <w:szCs w:val="19"/>
              </w:rPr>
              <w:t>高血圧</w:t>
            </w:r>
          </w:p>
        </w:tc>
        <w:tc>
          <w:tcPr>
            <w:tcW w:w="4876" w:type="dxa"/>
            <w:noWrap/>
            <w:vAlign w:val="center"/>
          </w:tcPr>
          <w:p w14:paraId="7C35F1E7" w14:textId="77777777" w:rsidR="00316E12" w:rsidRPr="00657059" w:rsidRDefault="00316E12" w:rsidP="00657059">
            <w:pPr>
              <w:widowControl/>
              <w:adjustRightInd/>
              <w:snapToGrid w:val="0"/>
              <w:spacing w:line="240" w:lineRule="atLeast"/>
              <w:ind w:leftChars="-25" w:left="-53" w:rightChars="-25" w:right="-53"/>
              <w:textAlignment w:val="auto"/>
              <w:rPr>
                <w:rFonts w:ascii="Arial" w:eastAsia="ＭＳ Ｐ明朝" w:hAnsi="Arial" w:cs="Arial"/>
                <w:kern w:val="0"/>
                <w:sz w:val="19"/>
                <w:szCs w:val="19"/>
              </w:rPr>
            </w:pPr>
            <w:r w:rsidRPr="00657059">
              <w:rPr>
                <w:rFonts w:ascii="Arial" w:eastAsia="ＭＳ Ｐ明朝" w:hAnsi="Arial" w:cs="Arial"/>
                <w:kern w:val="0"/>
                <w:sz w:val="19"/>
                <w:szCs w:val="19"/>
              </w:rPr>
              <w:t>Hypertension</w:t>
            </w:r>
          </w:p>
        </w:tc>
        <w:tc>
          <w:tcPr>
            <w:tcW w:w="680" w:type="dxa"/>
            <w:noWrap/>
            <w:vAlign w:val="center"/>
          </w:tcPr>
          <w:p w14:paraId="3C8E2414" w14:textId="569B8F22" w:rsidR="00316E12" w:rsidRPr="00B4524A" w:rsidRDefault="000E73A1" w:rsidP="00214472">
            <w:pPr>
              <w:widowControl/>
              <w:adjustRightInd/>
              <w:snapToGrid w:val="0"/>
              <w:spacing w:line="240" w:lineRule="atLeast"/>
              <w:jc w:val="right"/>
              <w:textAlignment w:val="auto"/>
              <w:rPr>
                <w:rFonts w:ascii="Arial" w:eastAsia="ＭＳ Ｐ明朝" w:hAnsi="Arial" w:cs="Arial"/>
                <w:kern w:val="0"/>
                <w:sz w:val="19"/>
                <w:szCs w:val="19"/>
              </w:rPr>
            </w:pPr>
            <w:r w:rsidRPr="00B4524A">
              <w:rPr>
                <w:rFonts w:ascii="Arial" w:hAnsi="Arial" w:cs="Arial"/>
                <w:noProof/>
                <w:webHidden/>
              </w:rPr>
              <w:fldChar w:fldCharType="begin"/>
            </w:r>
            <w:r w:rsidRPr="00B4524A">
              <w:rPr>
                <w:rFonts w:ascii="Arial" w:hAnsi="Arial" w:cs="Arial"/>
                <w:noProof/>
                <w:webHidden/>
              </w:rPr>
              <w:instrText xml:space="preserve"> PAGEREF _Toc95749451 \h </w:instrText>
            </w:r>
            <w:r w:rsidRPr="00B4524A">
              <w:rPr>
                <w:rFonts w:ascii="Arial" w:hAnsi="Arial" w:cs="Arial"/>
                <w:noProof/>
                <w:webHidden/>
              </w:rPr>
            </w:r>
            <w:r w:rsidRPr="00B4524A">
              <w:rPr>
                <w:rFonts w:ascii="Arial" w:hAnsi="Arial" w:cs="Arial"/>
                <w:webHidden/>
              </w:rPr>
              <w:fldChar w:fldCharType="separate"/>
            </w:r>
            <w:r w:rsidR="008447CE">
              <w:rPr>
                <w:rFonts w:ascii="Arial" w:hAnsi="Arial" w:cs="Arial"/>
                <w:noProof/>
                <w:webHidden/>
              </w:rPr>
              <w:t>123</w:t>
            </w:r>
            <w:r w:rsidRPr="00B4524A">
              <w:rPr>
                <w:rFonts w:ascii="Arial" w:hAnsi="Arial" w:cs="Arial"/>
                <w:noProof/>
                <w:webHidden/>
              </w:rPr>
              <w:fldChar w:fldCharType="end"/>
            </w:r>
          </w:p>
        </w:tc>
      </w:tr>
      <w:tr w:rsidR="00316E12" w:rsidRPr="00CE57B8" w14:paraId="73CAEADD" w14:textId="77777777" w:rsidTr="00F86608">
        <w:trPr>
          <w:trHeight w:val="270"/>
        </w:trPr>
        <w:tc>
          <w:tcPr>
            <w:tcW w:w="3674" w:type="dxa"/>
            <w:noWrap/>
            <w:vAlign w:val="center"/>
          </w:tcPr>
          <w:p w14:paraId="2093495D" w14:textId="77777777" w:rsidR="00316E12" w:rsidRPr="00CE57B8" w:rsidRDefault="00316E12" w:rsidP="00657059">
            <w:pPr>
              <w:widowControl/>
              <w:adjustRightInd/>
              <w:snapToGrid w:val="0"/>
              <w:spacing w:line="240" w:lineRule="atLeast"/>
              <w:ind w:leftChars="-25" w:left="-53" w:rightChars="-25" w:right="-53"/>
              <w:textAlignment w:val="auto"/>
              <w:rPr>
                <w:rFonts w:ascii="ＭＳ Ｐ明朝" w:eastAsia="ＭＳ Ｐ明朝" w:hAnsi="ＭＳ Ｐ明朝" w:cs="ＭＳ Ｐゴシック"/>
                <w:kern w:val="0"/>
                <w:sz w:val="19"/>
                <w:szCs w:val="19"/>
              </w:rPr>
            </w:pPr>
            <w:r w:rsidRPr="00CE57B8">
              <w:rPr>
                <w:rFonts w:ascii="ＭＳ Ｐ明朝" w:eastAsia="ＭＳ Ｐ明朝" w:hAnsi="ＭＳ Ｐ明朝" w:cs="ＭＳ Ｐゴシック" w:hint="eastAsia"/>
                <w:kern w:val="0"/>
                <w:sz w:val="19"/>
                <w:szCs w:val="19"/>
              </w:rPr>
              <w:t>高血糖／糖尿病の発症</w:t>
            </w:r>
          </w:p>
        </w:tc>
        <w:tc>
          <w:tcPr>
            <w:tcW w:w="4876" w:type="dxa"/>
            <w:noWrap/>
            <w:vAlign w:val="center"/>
          </w:tcPr>
          <w:p w14:paraId="4D724209" w14:textId="77777777" w:rsidR="00316E12" w:rsidRPr="00657059" w:rsidRDefault="00316E12" w:rsidP="00657059">
            <w:pPr>
              <w:widowControl/>
              <w:adjustRightInd/>
              <w:snapToGrid w:val="0"/>
              <w:spacing w:line="240" w:lineRule="atLeast"/>
              <w:ind w:leftChars="-25" w:left="-53" w:rightChars="-25" w:right="-53"/>
              <w:textAlignment w:val="auto"/>
              <w:rPr>
                <w:rFonts w:ascii="Arial" w:eastAsia="ＭＳ Ｐ明朝" w:hAnsi="Arial" w:cs="Arial"/>
                <w:kern w:val="0"/>
                <w:sz w:val="19"/>
                <w:szCs w:val="19"/>
              </w:rPr>
            </w:pPr>
            <w:proofErr w:type="spellStart"/>
            <w:r w:rsidRPr="00657059">
              <w:rPr>
                <w:rFonts w:ascii="Arial" w:eastAsia="ＭＳ Ｐ明朝" w:hAnsi="Arial" w:cs="Arial"/>
                <w:kern w:val="0"/>
                <w:sz w:val="19"/>
                <w:szCs w:val="19"/>
              </w:rPr>
              <w:t>Hyperglycaemia</w:t>
            </w:r>
            <w:proofErr w:type="spellEnd"/>
            <w:r w:rsidRPr="00657059">
              <w:rPr>
                <w:rFonts w:ascii="Arial" w:eastAsia="ＭＳ Ｐ明朝" w:hAnsi="Arial" w:cs="Arial"/>
                <w:kern w:val="0"/>
                <w:sz w:val="19"/>
                <w:szCs w:val="19"/>
              </w:rPr>
              <w:t>/new onset diabetes mellitus</w:t>
            </w:r>
          </w:p>
        </w:tc>
        <w:tc>
          <w:tcPr>
            <w:tcW w:w="680" w:type="dxa"/>
            <w:noWrap/>
            <w:vAlign w:val="center"/>
          </w:tcPr>
          <w:p w14:paraId="335C3786" w14:textId="24FED1AE" w:rsidR="00316E12" w:rsidRPr="00B4524A" w:rsidRDefault="000E73A1" w:rsidP="00214472">
            <w:pPr>
              <w:widowControl/>
              <w:adjustRightInd/>
              <w:snapToGrid w:val="0"/>
              <w:spacing w:line="240" w:lineRule="atLeast"/>
              <w:jc w:val="right"/>
              <w:textAlignment w:val="auto"/>
              <w:rPr>
                <w:rFonts w:ascii="Arial" w:eastAsia="ＭＳ Ｐ明朝" w:hAnsi="Arial" w:cs="Arial"/>
                <w:kern w:val="0"/>
                <w:sz w:val="19"/>
                <w:szCs w:val="19"/>
              </w:rPr>
            </w:pPr>
            <w:r w:rsidRPr="00B4524A">
              <w:rPr>
                <w:rFonts w:ascii="Arial" w:hAnsi="Arial" w:cs="Arial"/>
                <w:noProof/>
                <w:webHidden/>
              </w:rPr>
              <w:fldChar w:fldCharType="begin"/>
            </w:r>
            <w:r w:rsidRPr="00B4524A">
              <w:rPr>
                <w:rFonts w:ascii="Arial" w:hAnsi="Arial" w:cs="Arial"/>
                <w:noProof/>
                <w:webHidden/>
              </w:rPr>
              <w:instrText xml:space="preserve"> PAGEREF _Toc95749449 \h </w:instrText>
            </w:r>
            <w:r w:rsidRPr="00B4524A">
              <w:rPr>
                <w:rFonts w:ascii="Arial" w:hAnsi="Arial" w:cs="Arial"/>
                <w:noProof/>
                <w:webHidden/>
              </w:rPr>
            </w:r>
            <w:r w:rsidRPr="00B4524A">
              <w:rPr>
                <w:rFonts w:ascii="Arial" w:hAnsi="Arial" w:cs="Arial"/>
                <w:webHidden/>
              </w:rPr>
              <w:fldChar w:fldCharType="separate"/>
            </w:r>
            <w:r w:rsidR="008447CE">
              <w:rPr>
                <w:rFonts w:ascii="Arial" w:hAnsi="Arial" w:cs="Arial"/>
                <w:noProof/>
                <w:webHidden/>
              </w:rPr>
              <w:t>118</w:t>
            </w:r>
            <w:r w:rsidRPr="00B4524A">
              <w:rPr>
                <w:rFonts w:ascii="Arial" w:hAnsi="Arial" w:cs="Arial"/>
                <w:noProof/>
                <w:webHidden/>
              </w:rPr>
              <w:fldChar w:fldCharType="end"/>
            </w:r>
          </w:p>
        </w:tc>
      </w:tr>
      <w:tr w:rsidR="00316E12" w:rsidRPr="00CE57B8" w14:paraId="2F609BEC" w14:textId="77777777" w:rsidTr="00F86608">
        <w:trPr>
          <w:trHeight w:val="270"/>
        </w:trPr>
        <w:tc>
          <w:tcPr>
            <w:tcW w:w="3674" w:type="dxa"/>
            <w:noWrap/>
            <w:vAlign w:val="center"/>
          </w:tcPr>
          <w:p w14:paraId="4AA122A9" w14:textId="77777777" w:rsidR="00316E12" w:rsidRPr="00CE57B8" w:rsidRDefault="00316E12" w:rsidP="00657059">
            <w:pPr>
              <w:widowControl/>
              <w:adjustRightInd/>
              <w:snapToGrid w:val="0"/>
              <w:spacing w:line="240" w:lineRule="atLeast"/>
              <w:ind w:leftChars="-25" w:left="-53" w:rightChars="-25" w:right="-53"/>
              <w:textAlignment w:val="auto"/>
              <w:rPr>
                <w:rFonts w:ascii="ＭＳ Ｐ明朝" w:eastAsia="ＭＳ Ｐ明朝" w:hAnsi="ＭＳ Ｐ明朝" w:cs="ＭＳ Ｐゴシック"/>
                <w:kern w:val="0"/>
                <w:sz w:val="19"/>
                <w:szCs w:val="19"/>
              </w:rPr>
            </w:pPr>
            <w:r w:rsidRPr="00CE57B8">
              <w:rPr>
                <w:rFonts w:ascii="ＭＳ Ｐ明朝" w:eastAsia="ＭＳ Ｐ明朝" w:hAnsi="ＭＳ Ｐ明朝" w:cs="ＭＳ Ｐゴシック" w:hint="eastAsia"/>
                <w:kern w:val="0"/>
                <w:sz w:val="19"/>
                <w:szCs w:val="19"/>
              </w:rPr>
              <w:t>抗コリン作動性症候群</w:t>
            </w:r>
          </w:p>
        </w:tc>
        <w:tc>
          <w:tcPr>
            <w:tcW w:w="4876" w:type="dxa"/>
            <w:noWrap/>
            <w:vAlign w:val="center"/>
          </w:tcPr>
          <w:p w14:paraId="22BB8955" w14:textId="77777777" w:rsidR="00316E12" w:rsidRPr="00657059" w:rsidRDefault="00316E12" w:rsidP="00657059">
            <w:pPr>
              <w:widowControl/>
              <w:adjustRightInd/>
              <w:snapToGrid w:val="0"/>
              <w:spacing w:line="240" w:lineRule="atLeast"/>
              <w:ind w:leftChars="-25" w:left="-53" w:rightChars="-25" w:right="-53"/>
              <w:textAlignment w:val="auto"/>
              <w:rPr>
                <w:rFonts w:ascii="Arial" w:eastAsia="ＭＳ Ｐ明朝" w:hAnsi="Arial" w:cs="Arial"/>
                <w:kern w:val="0"/>
                <w:sz w:val="19"/>
                <w:szCs w:val="19"/>
              </w:rPr>
            </w:pPr>
            <w:r w:rsidRPr="00657059">
              <w:rPr>
                <w:rFonts w:ascii="Arial" w:eastAsia="ＭＳ Ｐ明朝" w:hAnsi="Arial" w:cs="Arial"/>
                <w:kern w:val="0"/>
                <w:sz w:val="19"/>
                <w:szCs w:val="19"/>
              </w:rPr>
              <w:t>Anticholinergic syndrome</w:t>
            </w:r>
          </w:p>
        </w:tc>
        <w:tc>
          <w:tcPr>
            <w:tcW w:w="680" w:type="dxa"/>
            <w:noWrap/>
            <w:vAlign w:val="center"/>
          </w:tcPr>
          <w:p w14:paraId="0F9056DA" w14:textId="58EE4B58" w:rsidR="00316E12" w:rsidRPr="00B4524A" w:rsidRDefault="000E73A1" w:rsidP="00214472">
            <w:pPr>
              <w:widowControl/>
              <w:adjustRightInd/>
              <w:snapToGrid w:val="0"/>
              <w:spacing w:line="240" w:lineRule="atLeast"/>
              <w:jc w:val="right"/>
              <w:textAlignment w:val="auto"/>
              <w:rPr>
                <w:rFonts w:ascii="Arial" w:eastAsia="ＭＳ Ｐ明朝" w:hAnsi="Arial" w:cs="Arial"/>
                <w:kern w:val="0"/>
                <w:sz w:val="19"/>
                <w:szCs w:val="19"/>
              </w:rPr>
            </w:pPr>
            <w:r w:rsidRPr="00B4524A">
              <w:rPr>
                <w:rFonts w:ascii="Arial" w:hAnsi="Arial" w:cs="Arial"/>
                <w:noProof/>
                <w:webHidden/>
              </w:rPr>
              <w:fldChar w:fldCharType="begin"/>
            </w:r>
            <w:r w:rsidRPr="00B4524A">
              <w:rPr>
                <w:rFonts w:ascii="Arial" w:hAnsi="Arial" w:cs="Arial"/>
                <w:noProof/>
                <w:webHidden/>
              </w:rPr>
              <w:instrText xml:space="preserve"> PAGEREF _Toc95749411 \h </w:instrText>
            </w:r>
            <w:r w:rsidRPr="00B4524A">
              <w:rPr>
                <w:rFonts w:ascii="Arial" w:hAnsi="Arial" w:cs="Arial"/>
                <w:noProof/>
                <w:webHidden/>
              </w:rPr>
            </w:r>
            <w:r w:rsidRPr="00B4524A">
              <w:rPr>
                <w:rFonts w:ascii="Arial" w:hAnsi="Arial" w:cs="Arial"/>
                <w:webHidden/>
              </w:rPr>
              <w:fldChar w:fldCharType="separate"/>
            </w:r>
            <w:r w:rsidR="008447CE">
              <w:rPr>
                <w:rFonts w:ascii="Arial" w:hAnsi="Arial" w:cs="Arial"/>
                <w:noProof/>
                <w:webHidden/>
              </w:rPr>
              <w:t>22</w:t>
            </w:r>
            <w:r w:rsidRPr="00B4524A">
              <w:rPr>
                <w:rFonts w:ascii="Arial" w:hAnsi="Arial" w:cs="Arial"/>
                <w:noProof/>
                <w:webHidden/>
              </w:rPr>
              <w:fldChar w:fldCharType="end"/>
            </w:r>
          </w:p>
        </w:tc>
      </w:tr>
      <w:tr w:rsidR="00F86608" w:rsidRPr="00CE57B8" w14:paraId="5E871447" w14:textId="77777777" w:rsidTr="00D3464D">
        <w:trPr>
          <w:trHeight w:val="270"/>
        </w:trPr>
        <w:tc>
          <w:tcPr>
            <w:tcW w:w="3674" w:type="dxa"/>
            <w:noWrap/>
            <w:vAlign w:val="center"/>
          </w:tcPr>
          <w:p w14:paraId="7E12480A" w14:textId="77777777" w:rsidR="00F86608" w:rsidRPr="00CE57B8" w:rsidRDefault="00F86608" w:rsidP="00D3464D">
            <w:pPr>
              <w:widowControl/>
              <w:adjustRightInd/>
              <w:snapToGrid w:val="0"/>
              <w:spacing w:line="240" w:lineRule="atLeast"/>
              <w:ind w:leftChars="-25" w:left="-53" w:rightChars="-25" w:right="-53"/>
              <w:textAlignment w:val="auto"/>
              <w:rPr>
                <w:rFonts w:ascii="ＭＳ Ｐ明朝" w:eastAsia="ＭＳ Ｐ明朝" w:hAnsi="ＭＳ Ｐ明朝" w:cs="ＭＳ Ｐゴシック"/>
                <w:kern w:val="0"/>
                <w:sz w:val="19"/>
                <w:szCs w:val="19"/>
              </w:rPr>
            </w:pPr>
            <w:r w:rsidRPr="00CE57B8">
              <w:rPr>
                <w:rFonts w:ascii="ＭＳ Ｐ明朝" w:eastAsia="ＭＳ Ｐ明朝" w:hAnsi="ＭＳ Ｐ明朝" w:cs="ＭＳ Ｐゴシック" w:hint="eastAsia"/>
                <w:kern w:val="0"/>
                <w:sz w:val="19"/>
                <w:szCs w:val="19"/>
              </w:rPr>
              <w:t>好酸球性肺炎</w:t>
            </w:r>
          </w:p>
        </w:tc>
        <w:tc>
          <w:tcPr>
            <w:tcW w:w="4876" w:type="dxa"/>
            <w:noWrap/>
            <w:vAlign w:val="center"/>
          </w:tcPr>
          <w:p w14:paraId="1E629721" w14:textId="77777777" w:rsidR="00F86608" w:rsidRPr="00657059" w:rsidRDefault="00F86608" w:rsidP="00D3464D">
            <w:pPr>
              <w:widowControl/>
              <w:adjustRightInd/>
              <w:snapToGrid w:val="0"/>
              <w:spacing w:line="240" w:lineRule="atLeast"/>
              <w:ind w:leftChars="-25" w:left="-53" w:rightChars="-25" w:right="-53"/>
              <w:textAlignment w:val="auto"/>
              <w:rPr>
                <w:rFonts w:ascii="Arial" w:eastAsia="ＭＳ Ｐ明朝" w:hAnsi="Arial" w:cs="Arial"/>
                <w:kern w:val="0"/>
                <w:sz w:val="19"/>
                <w:szCs w:val="19"/>
              </w:rPr>
            </w:pPr>
            <w:r w:rsidRPr="00657059">
              <w:rPr>
                <w:rFonts w:ascii="Arial" w:eastAsia="ＭＳ Ｐ明朝" w:hAnsi="Arial" w:cs="Arial"/>
                <w:kern w:val="0"/>
                <w:sz w:val="19"/>
                <w:szCs w:val="19"/>
              </w:rPr>
              <w:t>Eosinophilic pneumonia</w:t>
            </w:r>
          </w:p>
        </w:tc>
        <w:tc>
          <w:tcPr>
            <w:tcW w:w="680" w:type="dxa"/>
            <w:noWrap/>
            <w:vAlign w:val="center"/>
          </w:tcPr>
          <w:p w14:paraId="474C8B41" w14:textId="08ADE502" w:rsidR="00F86608" w:rsidRPr="00B4524A" w:rsidRDefault="000E73A1" w:rsidP="00D3464D">
            <w:pPr>
              <w:widowControl/>
              <w:adjustRightInd/>
              <w:snapToGrid w:val="0"/>
              <w:spacing w:line="240" w:lineRule="atLeast"/>
              <w:jc w:val="right"/>
              <w:textAlignment w:val="auto"/>
              <w:rPr>
                <w:rFonts w:ascii="Arial" w:hAnsi="Arial" w:cs="Arial"/>
                <w:webHidden/>
                <w:szCs w:val="21"/>
              </w:rPr>
            </w:pPr>
            <w:r w:rsidRPr="00B4524A">
              <w:rPr>
                <w:rFonts w:ascii="Arial" w:hAnsi="Arial" w:cs="Arial"/>
                <w:noProof/>
                <w:webHidden/>
              </w:rPr>
              <w:fldChar w:fldCharType="begin"/>
            </w:r>
            <w:r w:rsidRPr="00B4524A">
              <w:rPr>
                <w:rFonts w:ascii="Arial" w:hAnsi="Arial" w:cs="Arial"/>
                <w:noProof/>
                <w:webHidden/>
              </w:rPr>
              <w:instrText xml:space="preserve"> PAGEREF _Toc95749433 \h </w:instrText>
            </w:r>
            <w:r w:rsidRPr="00B4524A">
              <w:rPr>
                <w:rFonts w:ascii="Arial" w:hAnsi="Arial" w:cs="Arial"/>
                <w:noProof/>
                <w:webHidden/>
              </w:rPr>
            </w:r>
            <w:r w:rsidRPr="00B4524A">
              <w:rPr>
                <w:rFonts w:ascii="Arial" w:hAnsi="Arial" w:cs="Arial"/>
                <w:webHidden/>
              </w:rPr>
              <w:fldChar w:fldCharType="separate"/>
            </w:r>
            <w:r w:rsidR="008447CE">
              <w:rPr>
                <w:rFonts w:ascii="Arial" w:hAnsi="Arial" w:cs="Arial"/>
                <w:noProof/>
                <w:webHidden/>
              </w:rPr>
              <w:t>79</w:t>
            </w:r>
            <w:r w:rsidRPr="00B4524A">
              <w:rPr>
                <w:rFonts w:ascii="Arial" w:hAnsi="Arial" w:cs="Arial"/>
                <w:noProof/>
                <w:webHidden/>
              </w:rPr>
              <w:fldChar w:fldCharType="end"/>
            </w:r>
          </w:p>
        </w:tc>
      </w:tr>
      <w:tr w:rsidR="002C5385" w:rsidRPr="002D6108" w14:paraId="00371DE5" w14:textId="77777777" w:rsidTr="00141963">
        <w:trPr>
          <w:trHeight w:val="340"/>
        </w:trPr>
        <w:tc>
          <w:tcPr>
            <w:tcW w:w="3674" w:type="dxa"/>
            <w:shd w:val="clear" w:color="auto" w:fill="F2F2F2"/>
            <w:noWrap/>
            <w:vAlign w:val="center"/>
          </w:tcPr>
          <w:p w14:paraId="00815D4B" w14:textId="77777777" w:rsidR="002C5385" w:rsidRPr="002D6108" w:rsidRDefault="002C5385" w:rsidP="0093524A">
            <w:pPr>
              <w:keepNext/>
              <w:widowControl/>
              <w:adjustRightInd/>
              <w:snapToGrid w:val="0"/>
              <w:spacing w:line="240" w:lineRule="atLeast"/>
              <w:ind w:leftChars="-25" w:left="-53" w:rightChars="-25" w:right="-53"/>
              <w:jc w:val="center"/>
              <w:textAlignment w:val="auto"/>
              <w:rPr>
                <w:rFonts w:ascii="ＭＳ Ｐ明朝" w:eastAsia="ＭＳ Ｐ明朝" w:hAnsi="ＭＳ Ｐ明朝" w:cs="ＭＳ Ｐゴシック"/>
                <w:kern w:val="0"/>
                <w:sz w:val="20"/>
              </w:rPr>
            </w:pPr>
            <w:r w:rsidRPr="00E6702A">
              <w:rPr>
                <w:rFonts w:ascii="Arial" w:eastAsia="ＭＳ Ｐ明朝" w:hAnsi="Arial" w:cs="Arial"/>
                <w:kern w:val="0"/>
                <w:sz w:val="20"/>
              </w:rPr>
              <w:lastRenderedPageBreak/>
              <w:t>SMQ</w:t>
            </w:r>
            <w:r w:rsidRPr="002D6108">
              <w:rPr>
                <w:rFonts w:ascii="ＭＳ Ｐ明朝" w:eastAsia="ＭＳ Ｐ明朝" w:hAnsi="ＭＳ Ｐ明朝" w:cs="ＭＳ Ｐゴシック" w:hint="eastAsia"/>
                <w:kern w:val="0"/>
                <w:sz w:val="20"/>
              </w:rPr>
              <w:t>漢字名称</w:t>
            </w:r>
          </w:p>
        </w:tc>
        <w:tc>
          <w:tcPr>
            <w:tcW w:w="4876" w:type="dxa"/>
            <w:shd w:val="clear" w:color="auto" w:fill="F2F2F2"/>
            <w:noWrap/>
            <w:vAlign w:val="center"/>
          </w:tcPr>
          <w:p w14:paraId="7DE4C329" w14:textId="77777777" w:rsidR="002C5385" w:rsidRPr="002D6108" w:rsidRDefault="002C5385" w:rsidP="00B63DCA">
            <w:pPr>
              <w:widowControl/>
              <w:adjustRightInd/>
              <w:snapToGrid w:val="0"/>
              <w:spacing w:line="240" w:lineRule="atLeast"/>
              <w:ind w:leftChars="-25" w:left="-53" w:rightChars="-25" w:right="-53"/>
              <w:jc w:val="center"/>
              <w:textAlignment w:val="auto"/>
              <w:rPr>
                <w:rFonts w:ascii="ＭＳ Ｐ明朝" w:eastAsia="ＭＳ Ｐ明朝" w:hAnsi="ＭＳ Ｐ明朝" w:cs="ＭＳ Ｐゴシック"/>
                <w:kern w:val="0"/>
                <w:sz w:val="20"/>
              </w:rPr>
            </w:pPr>
            <w:r w:rsidRPr="00E6702A">
              <w:rPr>
                <w:rFonts w:ascii="Arial" w:eastAsia="ＭＳ Ｐ明朝" w:hAnsi="Arial" w:cs="Arial"/>
                <w:kern w:val="0"/>
                <w:sz w:val="20"/>
              </w:rPr>
              <w:t>SMQ</w:t>
            </w:r>
            <w:r w:rsidRPr="002D6108">
              <w:rPr>
                <w:rFonts w:ascii="ＭＳ Ｐ明朝" w:eastAsia="ＭＳ Ｐ明朝" w:hAnsi="ＭＳ Ｐ明朝" w:cs="ＭＳ Ｐゴシック"/>
                <w:kern w:val="0"/>
                <w:sz w:val="20"/>
              </w:rPr>
              <w:t>英語名称</w:t>
            </w:r>
          </w:p>
        </w:tc>
        <w:tc>
          <w:tcPr>
            <w:tcW w:w="680" w:type="dxa"/>
            <w:shd w:val="clear" w:color="auto" w:fill="F2F2F2"/>
            <w:noWrap/>
            <w:vAlign w:val="center"/>
          </w:tcPr>
          <w:p w14:paraId="4C1FEF96" w14:textId="77777777" w:rsidR="002C5385" w:rsidRPr="00235685" w:rsidRDefault="002C5385" w:rsidP="00B63DCA">
            <w:pPr>
              <w:widowControl/>
              <w:adjustRightInd/>
              <w:snapToGrid w:val="0"/>
              <w:spacing w:line="240" w:lineRule="atLeast"/>
              <w:jc w:val="center"/>
              <w:textAlignment w:val="auto"/>
              <w:rPr>
                <w:rFonts w:ascii="Arial" w:eastAsia="ＭＳ Ｐ明朝" w:hAnsi="Arial" w:cs="Arial"/>
                <w:kern w:val="0"/>
                <w:sz w:val="20"/>
              </w:rPr>
            </w:pPr>
            <w:r w:rsidRPr="00235685">
              <w:rPr>
                <w:rFonts w:ascii="Arial" w:eastAsia="ＭＳ Ｐ明朝" w:hAnsi="Arial" w:cs="Arial"/>
                <w:kern w:val="0"/>
                <w:sz w:val="20"/>
              </w:rPr>
              <w:t>頁</w:t>
            </w:r>
          </w:p>
        </w:tc>
      </w:tr>
      <w:tr w:rsidR="00F12920" w:rsidRPr="00CE57B8" w14:paraId="7DCB87A3" w14:textId="77777777" w:rsidTr="00F86608">
        <w:trPr>
          <w:trHeight w:val="270"/>
        </w:trPr>
        <w:tc>
          <w:tcPr>
            <w:tcW w:w="3674" w:type="dxa"/>
            <w:noWrap/>
            <w:vAlign w:val="center"/>
          </w:tcPr>
          <w:p w14:paraId="52945013" w14:textId="77777777" w:rsidR="00F12920" w:rsidRPr="00CE57B8" w:rsidRDefault="00F12920" w:rsidP="00657059">
            <w:pPr>
              <w:widowControl/>
              <w:adjustRightInd/>
              <w:snapToGrid w:val="0"/>
              <w:spacing w:line="240" w:lineRule="atLeast"/>
              <w:ind w:leftChars="-25" w:left="-53" w:rightChars="-25" w:right="-53"/>
              <w:textAlignment w:val="auto"/>
              <w:rPr>
                <w:rFonts w:ascii="ＭＳ Ｐ明朝" w:eastAsia="ＭＳ Ｐ明朝" w:hAnsi="ＭＳ Ｐ明朝" w:cs="ＭＳ Ｐゴシック"/>
                <w:kern w:val="0"/>
                <w:sz w:val="19"/>
                <w:szCs w:val="19"/>
              </w:rPr>
            </w:pPr>
            <w:r>
              <w:rPr>
                <w:rFonts w:ascii="ＭＳ Ｐ明朝" w:eastAsia="ＭＳ Ｐ明朝" w:hAnsi="ＭＳ Ｐ明朝" w:cs="ＭＳ Ｐゴシック" w:hint="eastAsia"/>
                <w:kern w:val="0"/>
                <w:sz w:val="19"/>
                <w:szCs w:val="19"/>
              </w:rPr>
              <w:t>好酸球増加および全身症状を伴う薬物反応症候群（DRESS症候群）</w:t>
            </w:r>
          </w:p>
        </w:tc>
        <w:tc>
          <w:tcPr>
            <w:tcW w:w="4876" w:type="dxa"/>
            <w:noWrap/>
            <w:vAlign w:val="center"/>
          </w:tcPr>
          <w:p w14:paraId="1ED0C926" w14:textId="77777777" w:rsidR="00F12920" w:rsidRPr="00F12920" w:rsidRDefault="00F12920" w:rsidP="002D6C8B">
            <w:pPr>
              <w:widowControl/>
              <w:adjustRightInd/>
              <w:snapToGrid w:val="0"/>
              <w:spacing w:line="200" w:lineRule="atLeast"/>
              <w:ind w:leftChars="-25" w:left="-53" w:rightChars="-25" w:right="-53"/>
              <w:textAlignment w:val="auto"/>
              <w:rPr>
                <w:rFonts w:ascii="Arial" w:eastAsia="ＭＳ Ｐ明朝" w:hAnsi="Arial" w:cs="Arial"/>
                <w:kern w:val="0"/>
                <w:sz w:val="19"/>
                <w:szCs w:val="19"/>
              </w:rPr>
            </w:pPr>
            <w:r>
              <w:rPr>
                <w:rFonts w:ascii="Arial" w:eastAsia="ＭＳ Ｐ明朝" w:hAnsi="Arial" w:cs="Arial"/>
                <w:kern w:val="0"/>
                <w:sz w:val="19"/>
                <w:szCs w:val="19"/>
              </w:rPr>
              <w:t>Drug reaction with eosinophilia and systemic symptoms syndrome</w:t>
            </w:r>
          </w:p>
        </w:tc>
        <w:tc>
          <w:tcPr>
            <w:tcW w:w="680" w:type="dxa"/>
            <w:noWrap/>
            <w:vAlign w:val="center"/>
          </w:tcPr>
          <w:p w14:paraId="4AC189AD" w14:textId="6D4D0832" w:rsidR="00F12920" w:rsidRPr="00B4524A" w:rsidRDefault="00FB7CD4" w:rsidP="00214472">
            <w:pPr>
              <w:widowControl/>
              <w:adjustRightInd/>
              <w:snapToGrid w:val="0"/>
              <w:spacing w:line="240" w:lineRule="atLeast"/>
              <w:jc w:val="right"/>
              <w:textAlignment w:val="auto"/>
              <w:rPr>
                <w:rFonts w:ascii="Arial" w:hAnsi="Arial" w:cs="Arial"/>
              </w:rPr>
            </w:pPr>
            <w:r w:rsidRPr="00B4524A">
              <w:rPr>
                <w:rFonts w:ascii="Arial" w:hAnsi="Arial" w:cs="Arial"/>
                <w:noProof/>
                <w:webHidden/>
              </w:rPr>
              <w:fldChar w:fldCharType="begin"/>
            </w:r>
            <w:r w:rsidRPr="00B4524A">
              <w:rPr>
                <w:rFonts w:ascii="Arial" w:hAnsi="Arial" w:cs="Arial"/>
                <w:noProof/>
                <w:webHidden/>
              </w:rPr>
              <w:instrText xml:space="preserve"> PAGEREF _Toc95749430 \h </w:instrText>
            </w:r>
            <w:r w:rsidRPr="00B4524A">
              <w:rPr>
                <w:rFonts w:ascii="Arial" w:hAnsi="Arial" w:cs="Arial"/>
                <w:noProof/>
                <w:webHidden/>
              </w:rPr>
            </w:r>
            <w:r w:rsidRPr="00B4524A">
              <w:rPr>
                <w:rFonts w:ascii="Arial" w:hAnsi="Arial" w:cs="Arial"/>
                <w:webHidden/>
              </w:rPr>
              <w:fldChar w:fldCharType="separate"/>
            </w:r>
            <w:r w:rsidR="008447CE">
              <w:rPr>
                <w:rFonts w:ascii="Arial" w:hAnsi="Arial" w:cs="Arial"/>
                <w:noProof/>
                <w:webHidden/>
              </w:rPr>
              <w:t>69</w:t>
            </w:r>
            <w:r w:rsidRPr="00B4524A">
              <w:rPr>
                <w:rFonts w:ascii="Arial" w:hAnsi="Arial" w:cs="Arial"/>
                <w:noProof/>
                <w:webHidden/>
              </w:rPr>
              <w:fldChar w:fldCharType="end"/>
            </w:r>
          </w:p>
        </w:tc>
      </w:tr>
      <w:tr w:rsidR="00316E12" w:rsidRPr="00CE57B8" w14:paraId="20C7BB76" w14:textId="77777777" w:rsidTr="00F86608">
        <w:trPr>
          <w:trHeight w:val="270"/>
        </w:trPr>
        <w:tc>
          <w:tcPr>
            <w:tcW w:w="3674" w:type="dxa"/>
            <w:noWrap/>
            <w:vAlign w:val="center"/>
          </w:tcPr>
          <w:p w14:paraId="041F7799" w14:textId="77777777" w:rsidR="00316E12" w:rsidRPr="00CE57B8" w:rsidRDefault="00316E12" w:rsidP="00657059">
            <w:pPr>
              <w:widowControl/>
              <w:adjustRightInd/>
              <w:snapToGrid w:val="0"/>
              <w:spacing w:line="240" w:lineRule="atLeast"/>
              <w:ind w:leftChars="-25" w:left="-53" w:rightChars="-25" w:right="-53"/>
              <w:textAlignment w:val="auto"/>
              <w:rPr>
                <w:rFonts w:ascii="ＭＳ Ｐ明朝" w:eastAsia="ＭＳ Ｐ明朝" w:hAnsi="ＭＳ Ｐ明朝" w:cs="ＭＳ Ｐゴシック"/>
                <w:kern w:val="0"/>
                <w:sz w:val="19"/>
                <w:szCs w:val="19"/>
              </w:rPr>
            </w:pPr>
            <w:r w:rsidRPr="00CE57B8">
              <w:rPr>
                <w:rFonts w:ascii="ＭＳ Ｐ明朝" w:eastAsia="ＭＳ Ｐ明朝" w:hAnsi="ＭＳ Ｐ明朝" w:cs="ＭＳ Ｐゴシック" w:hint="eastAsia"/>
                <w:kern w:val="0"/>
                <w:sz w:val="19"/>
                <w:szCs w:val="19"/>
              </w:rPr>
              <w:t>甲状腺機能障害</w:t>
            </w:r>
          </w:p>
        </w:tc>
        <w:tc>
          <w:tcPr>
            <w:tcW w:w="4876" w:type="dxa"/>
            <w:noWrap/>
            <w:vAlign w:val="center"/>
          </w:tcPr>
          <w:p w14:paraId="463BD3F7" w14:textId="77777777" w:rsidR="00316E12" w:rsidRPr="00657059" w:rsidRDefault="00316E12" w:rsidP="00657059">
            <w:pPr>
              <w:widowControl/>
              <w:adjustRightInd/>
              <w:snapToGrid w:val="0"/>
              <w:spacing w:line="240" w:lineRule="atLeast"/>
              <w:ind w:leftChars="-25" w:left="-53" w:rightChars="-25" w:right="-53"/>
              <w:textAlignment w:val="auto"/>
              <w:rPr>
                <w:rFonts w:ascii="Arial" w:eastAsia="ＭＳ Ｐ明朝" w:hAnsi="Arial" w:cs="Arial"/>
                <w:kern w:val="0"/>
                <w:sz w:val="19"/>
                <w:szCs w:val="19"/>
              </w:rPr>
            </w:pPr>
            <w:r w:rsidRPr="00657059">
              <w:rPr>
                <w:rFonts w:ascii="Arial" w:eastAsia="ＭＳ Ｐ明朝" w:hAnsi="Arial" w:cs="Arial"/>
                <w:kern w:val="0"/>
                <w:sz w:val="19"/>
                <w:szCs w:val="19"/>
              </w:rPr>
              <w:t>Thyroid dysfunction</w:t>
            </w:r>
          </w:p>
        </w:tc>
        <w:tc>
          <w:tcPr>
            <w:tcW w:w="680" w:type="dxa"/>
            <w:noWrap/>
            <w:vAlign w:val="center"/>
          </w:tcPr>
          <w:p w14:paraId="003F8B18" w14:textId="2076A602" w:rsidR="00316E12" w:rsidRPr="00B4524A" w:rsidRDefault="00AC2C47" w:rsidP="00214472">
            <w:pPr>
              <w:widowControl/>
              <w:adjustRightInd/>
              <w:snapToGrid w:val="0"/>
              <w:spacing w:line="240" w:lineRule="atLeast"/>
              <w:jc w:val="right"/>
              <w:textAlignment w:val="auto"/>
              <w:rPr>
                <w:rFonts w:ascii="Arial" w:eastAsia="ＭＳ Ｐ明朝" w:hAnsi="Arial" w:cs="Arial"/>
                <w:kern w:val="0"/>
                <w:sz w:val="19"/>
                <w:szCs w:val="19"/>
              </w:rPr>
            </w:pPr>
            <w:r w:rsidRPr="00B4524A">
              <w:rPr>
                <w:rFonts w:ascii="Arial" w:hAnsi="Arial" w:cs="Arial"/>
                <w:noProof/>
                <w:webHidden/>
              </w:rPr>
              <w:fldChar w:fldCharType="begin"/>
            </w:r>
            <w:r w:rsidRPr="00B4524A">
              <w:rPr>
                <w:rFonts w:ascii="Arial" w:hAnsi="Arial" w:cs="Arial"/>
                <w:noProof/>
                <w:webHidden/>
              </w:rPr>
              <w:instrText xml:space="preserve"> PAGEREF _Toc95749508 \h </w:instrText>
            </w:r>
            <w:r w:rsidRPr="00B4524A">
              <w:rPr>
                <w:rFonts w:ascii="Arial" w:hAnsi="Arial" w:cs="Arial"/>
                <w:noProof/>
                <w:webHidden/>
              </w:rPr>
            </w:r>
            <w:r w:rsidRPr="00B4524A">
              <w:rPr>
                <w:rFonts w:ascii="Arial" w:hAnsi="Arial" w:cs="Arial"/>
                <w:noProof/>
                <w:webHidden/>
              </w:rPr>
              <w:fldChar w:fldCharType="separate"/>
            </w:r>
            <w:r w:rsidR="008447CE">
              <w:rPr>
                <w:rFonts w:ascii="Arial" w:hAnsi="Arial" w:cs="Arial"/>
                <w:noProof/>
                <w:webHidden/>
              </w:rPr>
              <w:t>251</w:t>
            </w:r>
            <w:r w:rsidRPr="00B4524A">
              <w:rPr>
                <w:rFonts w:ascii="Arial" w:hAnsi="Arial" w:cs="Arial"/>
                <w:noProof/>
                <w:webHidden/>
              </w:rPr>
              <w:fldChar w:fldCharType="end"/>
            </w:r>
          </w:p>
        </w:tc>
      </w:tr>
      <w:tr w:rsidR="00316E12" w:rsidRPr="00CE57B8" w14:paraId="3A511009" w14:textId="77777777" w:rsidTr="00F86608">
        <w:trPr>
          <w:trHeight w:val="270"/>
        </w:trPr>
        <w:tc>
          <w:tcPr>
            <w:tcW w:w="3674" w:type="dxa"/>
            <w:noWrap/>
            <w:vAlign w:val="center"/>
          </w:tcPr>
          <w:p w14:paraId="296F69FF" w14:textId="77777777" w:rsidR="00316E12" w:rsidRPr="00CE57B8" w:rsidRDefault="00316E12" w:rsidP="00657059">
            <w:pPr>
              <w:widowControl/>
              <w:adjustRightInd/>
              <w:snapToGrid w:val="0"/>
              <w:spacing w:line="240" w:lineRule="atLeast"/>
              <w:ind w:leftChars="-25" w:left="-53" w:rightChars="-25" w:right="-53"/>
              <w:textAlignment w:val="auto"/>
              <w:rPr>
                <w:rFonts w:ascii="ＭＳ Ｐ明朝" w:eastAsia="ＭＳ Ｐ明朝" w:hAnsi="ＭＳ Ｐ明朝" w:cs="ＭＳ Ｐゴシック"/>
                <w:kern w:val="0"/>
                <w:sz w:val="19"/>
                <w:szCs w:val="19"/>
              </w:rPr>
            </w:pPr>
            <w:r w:rsidRPr="00CE57B8">
              <w:rPr>
                <w:rFonts w:ascii="ＭＳ Ｐ明朝" w:eastAsia="ＭＳ Ｐ明朝" w:hAnsi="ＭＳ Ｐ明朝" w:cs="ＭＳ Ｐゴシック" w:hint="eastAsia"/>
                <w:kern w:val="0"/>
                <w:sz w:val="19"/>
                <w:szCs w:val="19"/>
              </w:rPr>
              <w:t>後腹膜線維症</w:t>
            </w:r>
          </w:p>
        </w:tc>
        <w:tc>
          <w:tcPr>
            <w:tcW w:w="4876" w:type="dxa"/>
            <w:noWrap/>
            <w:vAlign w:val="center"/>
          </w:tcPr>
          <w:p w14:paraId="3242327B" w14:textId="77777777" w:rsidR="00316E12" w:rsidRPr="00657059" w:rsidRDefault="00316E12" w:rsidP="00657059">
            <w:pPr>
              <w:widowControl/>
              <w:adjustRightInd/>
              <w:snapToGrid w:val="0"/>
              <w:spacing w:line="240" w:lineRule="atLeast"/>
              <w:ind w:leftChars="-25" w:left="-53" w:rightChars="-25" w:right="-53"/>
              <w:textAlignment w:val="auto"/>
              <w:rPr>
                <w:rFonts w:ascii="Arial" w:eastAsia="ＭＳ Ｐ明朝" w:hAnsi="Arial" w:cs="Arial"/>
                <w:kern w:val="0"/>
                <w:sz w:val="19"/>
                <w:szCs w:val="19"/>
              </w:rPr>
            </w:pPr>
            <w:r w:rsidRPr="00657059">
              <w:rPr>
                <w:rFonts w:ascii="Arial" w:eastAsia="ＭＳ Ｐ明朝" w:hAnsi="Arial" w:cs="Arial"/>
                <w:kern w:val="0"/>
                <w:sz w:val="19"/>
                <w:szCs w:val="19"/>
              </w:rPr>
              <w:t>Retroperitoneal fibrosis</w:t>
            </w:r>
          </w:p>
        </w:tc>
        <w:tc>
          <w:tcPr>
            <w:tcW w:w="680" w:type="dxa"/>
            <w:noWrap/>
            <w:vAlign w:val="center"/>
          </w:tcPr>
          <w:p w14:paraId="3097602B" w14:textId="4D4489E6" w:rsidR="00316E12" w:rsidRPr="00B4524A" w:rsidRDefault="00AC2C47" w:rsidP="00214472">
            <w:pPr>
              <w:widowControl/>
              <w:adjustRightInd/>
              <w:snapToGrid w:val="0"/>
              <w:spacing w:line="240" w:lineRule="atLeast"/>
              <w:jc w:val="right"/>
              <w:textAlignment w:val="auto"/>
              <w:rPr>
                <w:rFonts w:ascii="Arial" w:eastAsia="ＭＳ Ｐ明朝" w:hAnsi="Arial" w:cs="Arial"/>
                <w:kern w:val="0"/>
                <w:sz w:val="19"/>
                <w:szCs w:val="19"/>
              </w:rPr>
            </w:pPr>
            <w:r w:rsidRPr="00B4524A">
              <w:rPr>
                <w:rFonts w:ascii="Arial" w:hAnsi="Arial" w:cs="Arial"/>
                <w:noProof/>
                <w:webHidden/>
              </w:rPr>
              <w:fldChar w:fldCharType="begin"/>
            </w:r>
            <w:r w:rsidRPr="00B4524A">
              <w:rPr>
                <w:rFonts w:ascii="Arial" w:hAnsi="Arial" w:cs="Arial"/>
                <w:noProof/>
                <w:webHidden/>
              </w:rPr>
              <w:instrText xml:space="preserve"> PAGEREF _Toc95749496 \h </w:instrText>
            </w:r>
            <w:r w:rsidRPr="00B4524A">
              <w:rPr>
                <w:rFonts w:ascii="Arial" w:hAnsi="Arial" w:cs="Arial"/>
                <w:noProof/>
                <w:webHidden/>
              </w:rPr>
            </w:r>
            <w:r w:rsidRPr="00B4524A">
              <w:rPr>
                <w:rFonts w:ascii="Arial" w:hAnsi="Arial" w:cs="Arial"/>
                <w:noProof/>
                <w:webHidden/>
              </w:rPr>
              <w:fldChar w:fldCharType="separate"/>
            </w:r>
            <w:r w:rsidR="008447CE">
              <w:rPr>
                <w:rFonts w:ascii="Arial" w:hAnsi="Arial" w:cs="Arial"/>
                <w:noProof/>
                <w:webHidden/>
              </w:rPr>
              <w:t>223</w:t>
            </w:r>
            <w:r w:rsidRPr="00B4524A">
              <w:rPr>
                <w:rFonts w:ascii="Arial" w:hAnsi="Arial" w:cs="Arial"/>
                <w:noProof/>
                <w:webHidden/>
              </w:rPr>
              <w:fldChar w:fldCharType="end"/>
            </w:r>
          </w:p>
        </w:tc>
      </w:tr>
      <w:tr w:rsidR="006B414F" w:rsidRPr="00CE57B8" w14:paraId="24E15AFC" w14:textId="77777777" w:rsidTr="00F86608">
        <w:trPr>
          <w:trHeight w:val="70"/>
        </w:trPr>
        <w:tc>
          <w:tcPr>
            <w:tcW w:w="3674" w:type="dxa"/>
            <w:noWrap/>
            <w:vAlign w:val="center"/>
          </w:tcPr>
          <w:p w14:paraId="52E10EDF" w14:textId="77777777" w:rsidR="006B414F" w:rsidRPr="00CE57B8" w:rsidRDefault="006B414F" w:rsidP="00657059">
            <w:pPr>
              <w:widowControl/>
              <w:adjustRightInd/>
              <w:snapToGrid w:val="0"/>
              <w:spacing w:line="240" w:lineRule="atLeast"/>
              <w:ind w:leftChars="-25" w:left="-53" w:rightChars="-25" w:right="-53"/>
              <w:textAlignment w:val="auto"/>
              <w:rPr>
                <w:rFonts w:ascii="ＭＳ Ｐ明朝" w:eastAsia="ＭＳ Ｐ明朝" w:hAnsi="ＭＳ Ｐ明朝" w:cs="ＭＳ Ｐゴシック"/>
                <w:kern w:val="0"/>
                <w:sz w:val="19"/>
                <w:szCs w:val="19"/>
              </w:rPr>
            </w:pPr>
            <w:r>
              <w:rPr>
                <w:rFonts w:ascii="ＭＳ Ｐ明朝" w:eastAsia="ＭＳ Ｐ明朝" w:hAnsi="ＭＳ Ｐ明朝" w:cs="ＭＳ Ｐゴシック" w:hint="eastAsia"/>
                <w:kern w:val="0"/>
                <w:sz w:val="19"/>
                <w:szCs w:val="19"/>
              </w:rPr>
              <w:t>呼吸不全</w:t>
            </w:r>
          </w:p>
        </w:tc>
        <w:tc>
          <w:tcPr>
            <w:tcW w:w="4876" w:type="dxa"/>
            <w:noWrap/>
            <w:vAlign w:val="center"/>
          </w:tcPr>
          <w:p w14:paraId="1F04668B" w14:textId="77777777" w:rsidR="006B414F" w:rsidRPr="00657059" w:rsidRDefault="006B414F" w:rsidP="00657059">
            <w:pPr>
              <w:widowControl/>
              <w:adjustRightInd/>
              <w:snapToGrid w:val="0"/>
              <w:spacing w:line="240" w:lineRule="atLeast"/>
              <w:ind w:leftChars="-25" w:left="-53" w:rightChars="-25" w:right="-53"/>
              <w:textAlignment w:val="auto"/>
              <w:rPr>
                <w:rFonts w:ascii="Arial" w:eastAsia="ＭＳ Ｐ明朝" w:hAnsi="Arial" w:cs="Arial"/>
                <w:kern w:val="0"/>
                <w:sz w:val="19"/>
                <w:szCs w:val="19"/>
              </w:rPr>
            </w:pPr>
            <w:r>
              <w:rPr>
                <w:rFonts w:ascii="Arial" w:eastAsia="ＭＳ Ｐ明朝" w:hAnsi="Arial" w:cs="Arial"/>
                <w:kern w:val="0"/>
                <w:sz w:val="19"/>
                <w:szCs w:val="19"/>
              </w:rPr>
              <w:t>Respi</w:t>
            </w:r>
            <w:r>
              <w:rPr>
                <w:rFonts w:ascii="Arial" w:eastAsia="ＭＳ Ｐ明朝" w:hAnsi="Arial" w:cs="Arial" w:hint="eastAsia"/>
                <w:kern w:val="0"/>
                <w:sz w:val="19"/>
                <w:szCs w:val="19"/>
              </w:rPr>
              <w:t>ratory failure</w:t>
            </w:r>
          </w:p>
        </w:tc>
        <w:tc>
          <w:tcPr>
            <w:tcW w:w="680" w:type="dxa"/>
            <w:noWrap/>
            <w:vAlign w:val="center"/>
          </w:tcPr>
          <w:p w14:paraId="06DE9AB2" w14:textId="7B137733" w:rsidR="006B414F" w:rsidRPr="00B4524A" w:rsidRDefault="00AC2C47" w:rsidP="00214472">
            <w:pPr>
              <w:widowControl/>
              <w:adjustRightInd/>
              <w:snapToGrid w:val="0"/>
              <w:spacing w:line="240" w:lineRule="atLeast"/>
              <w:jc w:val="right"/>
              <w:textAlignment w:val="auto"/>
              <w:rPr>
                <w:rFonts w:ascii="Arial" w:eastAsia="ＭＳ Ｐゴシック" w:hAnsi="Arial" w:cs="Arial"/>
                <w:webHidden/>
              </w:rPr>
            </w:pPr>
            <w:r w:rsidRPr="00B4524A">
              <w:rPr>
                <w:rFonts w:ascii="Arial" w:hAnsi="Arial" w:cs="Arial"/>
                <w:noProof/>
                <w:webHidden/>
              </w:rPr>
              <w:fldChar w:fldCharType="begin"/>
            </w:r>
            <w:r w:rsidRPr="00B4524A">
              <w:rPr>
                <w:rFonts w:ascii="Arial" w:hAnsi="Arial" w:cs="Arial"/>
                <w:noProof/>
                <w:webHidden/>
              </w:rPr>
              <w:instrText xml:space="preserve"> PAGEREF _Toc95749494 \h </w:instrText>
            </w:r>
            <w:r w:rsidRPr="00B4524A">
              <w:rPr>
                <w:rFonts w:ascii="Arial" w:hAnsi="Arial" w:cs="Arial"/>
                <w:noProof/>
                <w:webHidden/>
              </w:rPr>
            </w:r>
            <w:r w:rsidRPr="00B4524A">
              <w:rPr>
                <w:rFonts w:ascii="Arial" w:hAnsi="Arial" w:cs="Arial"/>
                <w:noProof/>
                <w:webHidden/>
              </w:rPr>
              <w:fldChar w:fldCharType="separate"/>
            </w:r>
            <w:r w:rsidR="008447CE">
              <w:rPr>
                <w:rFonts w:ascii="Arial" w:hAnsi="Arial" w:cs="Arial"/>
                <w:noProof/>
                <w:webHidden/>
              </w:rPr>
              <w:t>220</w:t>
            </w:r>
            <w:r w:rsidRPr="00B4524A">
              <w:rPr>
                <w:rFonts w:ascii="Arial" w:hAnsi="Arial" w:cs="Arial"/>
                <w:noProof/>
                <w:webHidden/>
              </w:rPr>
              <w:fldChar w:fldCharType="end"/>
            </w:r>
          </w:p>
        </w:tc>
      </w:tr>
      <w:tr w:rsidR="00316E12" w:rsidRPr="00CE57B8" w14:paraId="28FAFF94" w14:textId="77777777" w:rsidTr="00F86608">
        <w:trPr>
          <w:trHeight w:val="70"/>
        </w:trPr>
        <w:tc>
          <w:tcPr>
            <w:tcW w:w="3674" w:type="dxa"/>
            <w:noWrap/>
            <w:vAlign w:val="center"/>
          </w:tcPr>
          <w:p w14:paraId="746C317D" w14:textId="77777777" w:rsidR="00316E12" w:rsidRPr="00CE57B8" w:rsidRDefault="00316E12" w:rsidP="00657059">
            <w:pPr>
              <w:widowControl/>
              <w:adjustRightInd/>
              <w:snapToGrid w:val="0"/>
              <w:spacing w:line="240" w:lineRule="atLeast"/>
              <w:ind w:leftChars="-25" w:left="-53" w:rightChars="-25" w:right="-53"/>
              <w:textAlignment w:val="auto"/>
              <w:rPr>
                <w:rFonts w:ascii="ＭＳ Ｐ明朝" w:eastAsia="ＭＳ Ｐ明朝" w:hAnsi="ＭＳ Ｐ明朝" w:cs="ＭＳ Ｐゴシック"/>
                <w:kern w:val="0"/>
                <w:sz w:val="19"/>
                <w:szCs w:val="19"/>
              </w:rPr>
            </w:pPr>
            <w:r w:rsidRPr="00CE57B8">
              <w:rPr>
                <w:rFonts w:ascii="ＭＳ Ｐ明朝" w:eastAsia="ＭＳ Ｐ明朝" w:hAnsi="ＭＳ Ｐ明朝" w:cs="ＭＳ Ｐゴシック" w:hint="eastAsia"/>
                <w:kern w:val="0"/>
                <w:sz w:val="19"/>
                <w:szCs w:val="19"/>
              </w:rPr>
              <w:t>骨壊死</w:t>
            </w:r>
          </w:p>
        </w:tc>
        <w:tc>
          <w:tcPr>
            <w:tcW w:w="4876" w:type="dxa"/>
            <w:noWrap/>
            <w:vAlign w:val="center"/>
          </w:tcPr>
          <w:p w14:paraId="75B36E3C" w14:textId="77777777" w:rsidR="00316E12" w:rsidRPr="00657059" w:rsidRDefault="00316E12" w:rsidP="00657059">
            <w:pPr>
              <w:widowControl/>
              <w:adjustRightInd/>
              <w:snapToGrid w:val="0"/>
              <w:spacing w:line="240" w:lineRule="atLeast"/>
              <w:ind w:leftChars="-25" w:left="-53" w:rightChars="-25" w:right="-53"/>
              <w:textAlignment w:val="auto"/>
              <w:rPr>
                <w:rFonts w:ascii="Arial" w:eastAsia="ＭＳ Ｐ明朝" w:hAnsi="Arial" w:cs="Arial"/>
                <w:kern w:val="0"/>
                <w:sz w:val="19"/>
                <w:szCs w:val="19"/>
              </w:rPr>
            </w:pPr>
            <w:r w:rsidRPr="00657059">
              <w:rPr>
                <w:rFonts w:ascii="Arial" w:eastAsia="ＭＳ Ｐ明朝" w:hAnsi="Arial" w:cs="Arial"/>
                <w:kern w:val="0"/>
                <w:sz w:val="19"/>
                <w:szCs w:val="19"/>
              </w:rPr>
              <w:t>Osteonecrosis</w:t>
            </w:r>
          </w:p>
        </w:tc>
        <w:tc>
          <w:tcPr>
            <w:tcW w:w="680" w:type="dxa"/>
            <w:noWrap/>
            <w:vAlign w:val="center"/>
          </w:tcPr>
          <w:p w14:paraId="7F98EE4D" w14:textId="4D8E0A63" w:rsidR="00316E12" w:rsidRPr="00B4524A" w:rsidRDefault="00AC2C47" w:rsidP="00214472">
            <w:pPr>
              <w:widowControl/>
              <w:adjustRightInd/>
              <w:snapToGrid w:val="0"/>
              <w:spacing w:line="240" w:lineRule="atLeast"/>
              <w:jc w:val="right"/>
              <w:textAlignment w:val="auto"/>
              <w:rPr>
                <w:rFonts w:ascii="Arial" w:eastAsia="ＭＳ Ｐ明朝" w:hAnsi="Arial" w:cs="Arial"/>
                <w:kern w:val="0"/>
                <w:sz w:val="19"/>
                <w:szCs w:val="19"/>
              </w:rPr>
            </w:pPr>
            <w:r w:rsidRPr="00B4524A">
              <w:rPr>
                <w:rFonts w:ascii="Arial" w:hAnsi="Arial" w:cs="Arial"/>
                <w:noProof/>
                <w:webHidden/>
              </w:rPr>
              <w:fldChar w:fldCharType="begin"/>
            </w:r>
            <w:r w:rsidRPr="00B4524A">
              <w:rPr>
                <w:rFonts w:ascii="Arial" w:hAnsi="Arial" w:cs="Arial"/>
                <w:noProof/>
                <w:webHidden/>
              </w:rPr>
              <w:instrText xml:space="preserve"> PAGEREF _Toc95749481 \h </w:instrText>
            </w:r>
            <w:r w:rsidRPr="00B4524A">
              <w:rPr>
                <w:rFonts w:ascii="Arial" w:hAnsi="Arial" w:cs="Arial"/>
                <w:noProof/>
                <w:webHidden/>
              </w:rPr>
            </w:r>
            <w:r w:rsidRPr="00B4524A">
              <w:rPr>
                <w:rFonts w:ascii="Arial" w:hAnsi="Arial" w:cs="Arial"/>
                <w:noProof/>
                <w:webHidden/>
              </w:rPr>
              <w:fldChar w:fldCharType="separate"/>
            </w:r>
            <w:r w:rsidR="008447CE">
              <w:rPr>
                <w:rFonts w:ascii="Arial" w:hAnsi="Arial" w:cs="Arial"/>
                <w:noProof/>
                <w:webHidden/>
              </w:rPr>
              <w:t>190</w:t>
            </w:r>
            <w:r w:rsidRPr="00B4524A">
              <w:rPr>
                <w:rFonts w:ascii="Arial" w:hAnsi="Arial" w:cs="Arial"/>
                <w:noProof/>
                <w:webHidden/>
              </w:rPr>
              <w:fldChar w:fldCharType="end"/>
            </w:r>
          </w:p>
        </w:tc>
      </w:tr>
      <w:tr w:rsidR="00D53F2B" w:rsidRPr="00CE57B8" w14:paraId="34B723B0" w14:textId="77777777" w:rsidTr="00F86608">
        <w:trPr>
          <w:trHeight w:val="70"/>
        </w:trPr>
        <w:tc>
          <w:tcPr>
            <w:tcW w:w="3674" w:type="dxa"/>
            <w:noWrap/>
            <w:vAlign w:val="center"/>
          </w:tcPr>
          <w:p w14:paraId="402B9121" w14:textId="77777777" w:rsidR="00D53F2B" w:rsidRPr="00CE57B8" w:rsidRDefault="00D53F2B" w:rsidP="00657059">
            <w:pPr>
              <w:widowControl/>
              <w:adjustRightInd/>
              <w:snapToGrid w:val="0"/>
              <w:spacing w:line="240" w:lineRule="atLeast"/>
              <w:ind w:leftChars="-25" w:left="-53" w:rightChars="-25" w:right="-53"/>
              <w:textAlignment w:val="auto"/>
              <w:rPr>
                <w:rFonts w:ascii="ＭＳ Ｐ明朝" w:eastAsia="ＭＳ Ｐ明朝" w:hAnsi="ＭＳ Ｐ明朝" w:cs="ＭＳ Ｐゴシック"/>
                <w:kern w:val="0"/>
                <w:sz w:val="19"/>
                <w:szCs w:val="19"/>
              </w:rPr>
            </w:pPr>
            <w:r w:rsidRPr="00CE57B8">
              <w:rPr>
                <w:rFonts w:ascii="ＭＳ Ｐ明朝" w:eastAsia="ＭＳ Ｐ明朝" w:hAnsi="ＭＳ Ｐ明朝" w:cs="ＭＳ Ｐゴシック" w:hint="eastAsia"/>
                <w:kern w:val="0"/>
                <w:sz w:val="19"/>
                <w:szCs w:val="19"/>
              </w:rPr>
              <w:t>骨粗鬆症／骨減少症</w:t>
            </w:r>
          </w:p>
        </w:tc>
        <w:tc>
          <w:tcPr>
            <w:tcW w:w="4876" w:type="dxa"/>
            <w:noWrap/>
            <w:vAlign w:val="center"/>
          </w:tcPr>
          <w:p w14:paraId="626B79F3" w14:textId="77777777" w:rsidR="00D53F2B" w:rsidRPr="00657059" w:rsidRDefault="00D53F2B" w:rsidP="00657059">
            <w:pPr>
              <w:widowControl/>
              <w:adjustRightInd/>
              <w:snapToGrid w:val="0"/>
              <w:spacing w:line="240" w:lineRule="atLeast"/>
              <w:ind w:leftChars="-25" w:left="-53" w:rightChars="-25" w:right="-53"/>
              <w:textAlignment w:val="auto"/>
              <w:rPr>
                <w:rFonts w:ascii="Arial" w:eastAsia="ＭＳ Ｐ明朝" w:hAnsi="Arial" w:cs="Arial"/>
                <w:kern w:val="0"/>
                <w:sz w:val="19"/>
                <w:szCs w:val="19"/>
              </w:rPr>
            </w:pPr>
            <w:r w:rsidRPr="00657059">
              <w:rPr>
                <w:rFonts w:ascii="Arial" w:eastAsia="ＭＳ Ｐ明朝" w:hAnsi="Arial" w:cs="Arial"/>
                <w:kern w:val="0"/>
                <w:sz w:val="19"/>
                <w:szCs w:val="19"/>
              </w:rPr>
              <w:t>Osteoporosis/osteopenia</w:t>
            </w:r>
          </w:p>
        </w:tc>
        <w:tc>
          <w:tcPr>
            <w:tcW w:w="680" w:type="dxa"/>
            <w:noWrap/>
            <w:vAlign w:val="center"/>
          </w:tcPr>
          <w:p w14:paraId="50324CBF" w14:textId="460295B1" w:rsidR="00D53F2B" w:rsidRPr="00B4524A" w:rsidRDefault="00AC2C47" w:rsidP="00214472">
            <w:pPr>
              <w:widowControl/>
              <w:adjustRightInd/>
              <w:snapToGrid w:val="0"/>
              <w:spacing w:line="240" w:lineRule="atLeast"/>
              <w:jc w:val="right"/>
              <w:textAlignment w:val="auto"/>
              <w:rPr>
                <w:rFonts w:ascii="Arial" w:hAnsi="Arial" w:cs="Arial"/>
                <w:webHidden/>
              </w:rPr>
            </w:pPr>
            <w:r w:rsidRPr="00B4524A">
              <w:rPr>
                <w:rFonts w:ascii="Arial" w:hAnsi="Arial" w:cs="Arial"/>
                <w:noProof/>
                <w:webHidden/>
              </w:rPr>
              <w:fldChar w:fldCharType="begin"/>
            </w:r>
            <w:r w:rsidRPr="00B4524A">
              <w:rPr>
                <w:rFonts w:ascii="Arial" w:hAnsi="Arial" w:cs="Arial"/>
                <w:noProof/>
                <w:webHidden/>
              </w:rPr>
              <w:instrText xml:space="preserve"> PAGEREF _Toc95749482 \h </w:instrText>
            </w:r>
            <w:r w:rsidRPr="00B4524A">
              <w:rPr>
                <w:rFonts w:ascii="Arial" w:hAnsi="Arial" w:cs="Arial"/>
                <w:noProof/>
                <w:webHidden/>
              </w:rPr>
            </w:r>
            <w:r w:rsidRPr="00B4524A">
              <w:rPr>
                <w:rFonts w:ascii="Arial" w:hAnsi="Arial" w:cs="Arial"/>
                <w:noProof/>
                <w:webHidden/>
              </w:rPr>
              <w:fldChar w:fldCharType="separate"/>
            </w:r>
            <w:r w:rsidR="008447CE">
              <w:rPr>
                <w:rFonts w:ascii="Arial" w:hAnsi="Arial" w:cs="Arial"/>
                <w:noProof/>
                <w:webHidden/>
              </w:rPr>
              <w:t>192</w:t>
            </w:r>
            <w:r w:rsidRPr="00B4524A">
              <w:rPr>
                <w:rFonts w:ascii="Arial" w:hAnsi="Arial" w:cs="Arial"/>
                <w:noProof/>
                <w:webHidden/>
              </w:rPr>
              <w:fldChar w:fldCharType="end"/>
            </w:r>
          </w:p>
        </w:tc>
      </w:tr>
      <w:tr w:rsidR="00D53F2B" w:rsidRPr="00CE57B8" w14:paraId="06DF1716" w14:textId="77777777" w:rsidTr="00F86608">
        <w:trPr>
          <w:trHeight w:val="70"/>
        </w:trPr>
        <w:tc>
          <w:tcPr>
            <w:tcW w:w="3674" w:type="dxa"/>
            <w:noWrap/>
            <w:vAlign w:val="center"/>
          </w:tcPr>
          <w:p w14:paraId="70E0EAC8" w14:textId="77777777" w:rsidR="00D53F2B" w:rsidRPr="00CE57B8" w:rsidRDefault="00D53F2B" w:rsidP="00657059">
            <w:pPr>
              <w:widowControl/>
              <w:adjustRightInd/>
              <w:snapToGrid w:val="0"/>
              <w:spacing w:line="240" w:lineRule="atLeast"/>
              <w:ind w:leftChars="-25" w:left="-53" w:rightChars="-25" w:right="-53"/>
              <w:textAlignment w:val="auto"/>
              <w:rPr>
                <w:rFonts w:ascii="ＭＳ Ｐ明朝" w:eastAsia="ＭＳ Ｐ明朝" w:hAnsi="ＭＳ Ｐ明朝" w:cs="ＭＳ Ｐゴシック"/>
                <w:kern w:val="0"/>
                <w:sz w:val="19"/>
                <w:szCs w:val="19"/>
              </w:rPr>
            </w:pPr>
            <w:r w:rsidRPr="00D53F2B">
              <w:rPr>
                <w:rFonts w:ascii="ＭＳ Ｐ明朝" w:eastAsia="ＭＳ Ｐ明朝" w:hAnsi="ＭＳ Ｐ明朝" w:cs="ＭＳ Ｐゴシック" w:hint="eastAsia"/>
                <w:kern w:val="0"/>
                <w:sz w:val="19"/>
                <w:szCs w:val="19"/>
              </w:rPr>
              <w:t>骨髄異形成症候群</w:t>
            </w:r>
          </w:p>
        </w:tc>
        <w:tc>
          <w:tcPr>
            <w:tcW w:w="4876" w:type="dxa"/>
            <w:noWrap/>
            <w:vAlign w:val="center"/>
          </w:tcPr>
          <w:p w14:paraId="7F9BDE4F" w14:textId="77777777" w:rsidR="00D53F2B" w:rsidRPr="00657059" w:rsidRDefault="00D53F2B" w:rsidP="00657059">
            <w:pPr>
              <w:widowControl/>
              <w:adjustRightInd/>
              <w:snapToGrid w:val="0"/>
              <w:spacing w:line="240" w:lineRule="atLeast"/>
              <w:ind w:leftChars="-25" w:left="-53" w:rightChars="-25" w:right="-53"/>
              <w:textAlignment w:val="auto"/>
              <w:rPr>
                <w:rFonts w:ascii="Arial" w:eastAsia="ＭＳ Ｐ明朝" w:hAnsi="Arial" w:cs="Arial"/>
                <w:kern w:val="0"/>
                <w:sz w:val="19"/>
                <w:szCs w:val="19"/>
              </w:rPr>
            </w:pPr>
            <w:r w:rsidRPr="00D53F2B">
              <w:rPr>
                <w:rFonts w:ascii="Arial" w:eastAsia="ＭＳ Ｐ明朝" w:hAnsi="Arial" w:cs="Arial"/>
                <w:kern w:val="0"/>
                <w:sz w:val="19"/>
                <w:szCs w:val="19"/>
              </w:rPr>
              <w:t>Myelodysplastic syndrome</w:t>
            </w:r>
          </w:p>
        </w:tc>
        <w:tc>
          <w:tcPr>
            <w:tcW w:w="680" w:type="dxa"/>
            <w:noWrap/>
            <w:vAlign w:val="center"/>
          </w:tcPr>
          <w:p w14:paraId="19AC6D05" w14:textId="5C182EB4" w:rsidR="00D53F2B" w:rsidRPr="00B4524A" w:rsidRDefault="00AC2C47" w:rsidP="00214472">
            <w:pPr>
              <w:widowControl/>
              <w:adjustRightInd/>
              <w:snapToGrid w:val="0"/>
              <w:spacing w:line="240" w:lineRule="atLeast"/>
              <w:jc w:val="right"/>
              <w:textAlignment w:val="auto"/>
              <w:rPr>
                <w:rFonts w:ascii="Arial" w:hAnsi="Arial" w:cs="Arial"/>
                <w:webHidden/>
              </w:rPr>
            </w:pPr>
            <w:r w:rsidRPr="00B4524A">
              <w:rPr>
                <w:rFonts w:ascii="Arial" w:hAnsi="Arial" w:cs="Arial"/>
                <w:noProof/>
                <w:webHidden/>
              </w:rPr>
              <w:fldChar w:fldCharType="begin"/>
            </w:r>
            <w:r w:rsidRPr="00B4524A">
              <w:rPr>
                <w:rFonts w:ascii="Arial" w:hAnsi="Arial" w:cs="Arial"/>
                <w:noProof/>
                <w:webHidden/>
              </w:rPr>
              <w:instrText xml:space="preserve"> PAGEREF _Toc95749469 \h </w:instrText>
            </w:r>
            <w:r w:rsidRPr="00B4524A">
              <w:rPr>
                <w:rFonts w:ascii="Arial" w:hAnsi="Arial" w:cs="Arial"/>
                <w:noProof/>
                <w:webHidden/>
              </w:rPr>
            </w:r>
            <w:r w:rsidRPr="00B4524A">
              <w:rPr>
                <w:rFonts w:ascii="Arial" w:hAnsi="Arial" w:cs="Arial"/>
                <w:noProof/>
                <w:webHidden/>
              </w:rPr>
              <w:fldChar w:fldCharType="separate"/>
            </w:r>
            <w:r w:rsidR="008447CE">
              <w:rPr>
                <w:rFonts w:ascii="Arial" w:hAnsi="Arial" w:cs="Arial"/>
                <w:noProof/>
                <w:webHidden/>
              </w:rPr>
              <w:t>163</w:t>
            </w:r>
            <w:r w:rsidRPr="00B4524A">
              <w:rPr>
                <w:rFonts w:ascii="Arial" w:hAnsi="Arial" w:cs="Arial"/>
                <w:noProof/>
                <w:webHidden/>
              </w:rPr>
              <w:fldChar w:fldCharType="end"/>
            </w:r>
          </w:p>
        </w:tc>
      </w:tr>
      <w:tr w:rsidR="00606D3B" w:rsidRPr="00CE57B8" w14:paraId="43F9EAF0" w14:textId="77777777" w:rsidTr="00F86608">
        <w:trPr>
          <w:trHeight w:val="70"/>
        </w:trPr>
        <w:tc>
          <w:tcPr>
            <w:tcW w:w="3674" w:type="dxa"/>
            <w:noWrap/>
            <w:vAlign w:val="center"/>
          </w:tcPr>
          <w:p w14:paraId="7109D53C" w14:textId="446E0B66" w:rsidR="00606D3B" w:rsidRPr="00D53F2B" w:rsidRDefault="00D27241" w:rsidP="00606D3B">
            <w:pPr>
              <w:widowControl/>
              <w:adjustRightInd/>
              <w:snapToGrid w:val="0"/>
              <w:spacing w:line="240" w:lineRule="atLeast"/>
              <w:ind w:leftChars="-25" w:left="-53" w:rightChars="-25" w:right="-53"/>
              <w:textAlignment w:val="auto"/>
              <w:rPr>
                <w:rFonts w:ascii="ＭＳ Ｐ明朝" w:eastAsia="ＭＳ Ｐ明朝" w:hAnsi="ＭＳ Ｐ明朝" w:cs="ＭＳ Ｐゴシック"/>
                <w:kern w:val="0"/>
                <w:sz w:val="19"/>
                <w:szCs w:val="19"/>
              </w:rPr>
            </w:pPr>
            <w:r w:rsidRPr="00D27241">
              <w:rPr>
                <w:rFonts w:ascii="ＭＳ Ｐ明朝" w:eastAsia="ＭＳ Ｐ明朝" w:hAnsi="ＭＳ Ｐ明朝" w:cs="ＭＳ Ｐゴシック" w:hint="eastAsia"/>
                <w:kern w:val="0"/>
                <w:sz w:val="19"/>
                <w:szCs w:val="19"/>
              </w:rPr>
              <w:t>ＣＯＶＩＤ－１９</w:t>
            </w:r>
          </w:p>
        </w:tc>
        <w:tc>
          <w:tcPr>
            <w:tcW w:w="4876" w:type="dxa"/>
            <w:noWrap/>
            <w:vAlign w:val="center"/>
          </w:tcPr>
          <w:p w14:paraId="2146459A" w14:textId="0597E4F7" w:rsidR="00606D3B" w:rsidRPr="00D53F2B" w:rsidRDefault="00D27241" w:rsidP="00606D3B">
            <w:pPr>
              <w:widowControl/>
              <w:adjustRightInd/>
              <w:snapToGrid w:val="0"/>
              <w:spacing w:line="240" w:lineRule="atLeast"/>
              <w:ind w:leftChars="-25" w:left="-53" w:rightChars="-25" w:right="-53"/>
              <w:textAlignment w:val="auto"/>
              <w:rPr>
                <w:rFonts w:ascii="Arial" w:eastAsia="ＭＳ Ｐ明朝" w:hAnsi="Arial" w:cs="Arial"/>
                <w:kern w:val="0"/>
                <w:sz w:val="19"/>
                <w:szCs w:val="19"/>
              </w:rPr>
            </w:pPr>
            <w:r w:rsidRPr="00D27241">
              <w:rPr>
                <w:rFonts w:ascii="Arial" w:eastAsia="ＭＳ Ｐ明朝" w:hAnsi="Arial" w:cs="Arial"/>
                <w:kern w:val="0"/>
                <w:sz w:val="19"/>
                <w:szCs w:val="19"/>
              </w:rPr>
              <w:t>COVID-19</w:t>
            </w:r>
          </w:p>
        </w:tc>
        <w:tc>
          <w:tcPr>
            <w:tcW w:w="680" w:type="dxa"/>
            <w:noWrap/>
            <w:vAlign w:val="center"/>
          </w:tcPr>
          <w:p w14:paraId="1FE8E084" w14:textId="616BF915" w:rsidR="00606D3B" w:rsidRPr="00B4524A" w:rsidRDefault="00FB7CD4" w:rsidP="00606D3B">
            <w:pPr>
              <w:widowControl/>
              <w:adjustRightInd/>
              <w:snapToGrid w:val="0"/>
              <w:spacing w:line="240" w:lineRule="atLeast"/>
              <w:jc w:val="right"/>
              <w:textAlignment w:val="auto"/>
              <w:rPr>
                <w:rFonts w:ascii="Arial" w:hAnsi="Arial" w:cs="Arial"/>
                <w:webHidden/>
                <w:szCs w:val="21"/>
              </w:rPr>
            </w:pPr>
            <w:r w:rsidRPr="00B4524A">
              <w:rPr>
                <w:rFonts w:ascii="Arial" w:hAnsi="Arial" w:cs="Arial"/>
                <w:noProof/>
                <w:webHidden/>
              </w:rPr>
              <w:fldChar w:fldCharType="begin"/>
            </w:r>
            <w:r w:rsidRPr="00B4524A">
              <w:rPr>
                <w:rFonts w:ascii="Arial" w:hAnsi="Arial" w:cs="Arial"/>
                <w:noProof/>
                <w:webHidden/>
              </w:rPr>
              <w:instrText xml:space="preserve"> PAGEREF _Toc95749424 \h </w:instrText>
            </w:r>
            <w:r w:rsidRPr="00B4524A">
              <w:rPr>
                <w:rFonts w:ascii="Arial" w:hAnsi="Arial" w:cs="Arial"/>
                <w:noProof/>
                <w:webHidden/>
              </w:rPr>
            </w:r>
            <w:r w:rsidRPr="00B4524A">
              <w:rPr>
                <w:rFonts w:ascii="Arial" w:hAnsi="Arial" w:cs="Arial"/>
                <w:webHidden/>
              </w:rPr>
              <w:fldChar w:fldCharType="separate"/>
            </w:r>
            <w:r w:rsidR="008447CE">
              <w:rPr>
                <w:rFonts w:ascii="Arial" w:hAnsi="Arial" w:cs="Arial"/>
                <w:noProof/>
                <w:webHidden/>
              </w:rPr>
              <w:t>54</w:t>
            </w:r>
            <w:r w:rsidRPr="00B4524A">
              <w:rPr>
                <w:rFonts w:ascii="Arial" w:hAnsi="Arial" w:cs="Arial"/>
                <w:noProof/>
                <w:webHidden/>
              </w:rPr>
              <w:fldChar w:fldCharType="end"/>
            </w:r>
          </w:p>
        </w:tc>
      </w:tr>
      <w:tr w:rsidR="00606D3B" w:rsidRPr="00CE57B8" w14:paraId="6BB8AA10" w14:textId="77777777" w:rsidTr="00F86608">
        <w:trPr>
          <w:trHeight w:val="270"/>
        </w:trPr>
        <w:tc>
          <w:tcPr>
            <w:tcW w:w="3674" w:type="dxa"/>
            <w:noWrap/>
            <w:vAlign w:val="center"/>
          </w:tcPr>
          <w:p w14:paraId="3785584C" w14:textId="77777777" w:rsidR="00606D3B" w:rsidRPr="00CE57B8" w:rsidRDefault="00606D3B" w:rsidP="00606D3B">
            <w:pPr>
              <w:widowControl/>
              <w:adjustRightInd/>
              <w:snapToGrid w:val="0"/>
              <w:spacing w:line="240" w:lineRule="atLeast"/>
              <w:ind w:leftChars="-25" w:left="-53" w:rightChars="-25" w:right="-53"/>
              <w:textAlignment w:val="auto"/>
              <w:rPr>
                <w:rFonts w:ascii="ＭＳ Ｐ明朝" w:eastAsia="ＭＳ Ｐ明朝" w:hAnsi="ＭＳ Ｐ明朝" w:cs="ＭＳ Ｐゴシック"/>
                <w:kern w:val="0"/>
                <w:sz w:val="19"/>
                <w:szCs w:val="19"/>
              </w:rPr>
            </w:pPr>
            <w:r w:rsidRPr="00CE57B8">
              <w:rPr>
                <w:rFonts w:ascii="ＭＳ Ｐ明朝" w:eastAsia="ＭＳ Ｐ明朝" w:hAnsi="ＭＳ Ｐ明朝" w:cs="ＭＳ Ｐゴシック" w:hint="eastAsia"/>
                <w:kern w:val="0"/>
                <w:sz w:val="19"/>
                <w:szCs w:val="19"/>
              </w:rPr>
              <w:t>事故および損傷</w:t>
            </w:r>
          </w:p>
        </w:tc>
        <w:tc>
          <w:tcPr>
            <w:tcW w:w="4876" w:type="dxa"/>
            <w:noWrap/>
            <w:vAlign w:val="center"/>
          </w:tcPr>
          <w:p w14:paraId="11992305" w14:textId="77777777" w:rsidR="00606D3B" w:rsidRPr="00657059" w:rsidRDefault="00606D3B" w:rsidP="00606D3B">
            <w:pPr>
              <w:widowControl/>
              <w:adjustRightInd/>
              <w:snapToGrid w:val="0"/>
              <w:spacing w:line="240" w:lineRule="atLeast"/>
              <w:ind w:leftChars="-25" w:left="-53" w:rightChars="-25" w:right="-53"/>
              <w:textAlignment w:val="auto"/>
              <w:rPr>
                <w:rFonts w:ascii="Arial" w:eastAsia="ＭＳ Ｐ明朝" w:hAnsi="Arial" w:cs="Arial"/>
                <w:kern w:val="0"/>
                <w:sz w:val="19"/>
                <w:szCs w:val="19"/>
              </w:rPr>
            </w:pPr>
            <w:r w:rsidRPr="00657059">
              <w:rPr>
                <w:rFonts w:ascii="Arial" w:eastAsia="ＭＳ Ｐ明朝" w:hAnsi="Arial" w:cs="Arial"/>
                <w:kern w:val="0"/>
                <w:sz w:val="19"/>
                <w:szCs w:val="19"/>
              </w:rPr>
              <w:t>Accidents and injuries</w:t>
            </w:r>
          </w:p>
        </w:tc>
        <w:tc>
          <w:tcPr>
            <w:tcW w:w="680" w:type="dxa"/>
            <w:noWrap/>
            <w:vAlign w:val="center"/>
          </w:tcPr>
          <w:p w14:paraId="3AE12E44" w14:textId="4B1374E3" w:rsidR="00606D3B" w:rsidRPr="00B4524A" w:rsidRDefault="00FB7CD4" w:rsidP="00606D3B">
            <w:pPr>
              <w:widowControl/>
              <w:adjustRightInd/>
              <w:snapToGrid w:val="0"/>
              <w:spacing w:line="240" w:lineRule="atLeast"/>
              <w:jc w:val="right"/>
              <w:textAlignment w:val="auto"/>
              <w:rPr>
                <w:rFonts w:ascii="Arial" w:eastAsia="ＭＳ Ｐゴシック" w:hAnsi="Arial" w:cs="Arial"/>
                <w:noProof/>
              </w:rPr>
            </w:pPr>
            <w:r w:rsidRPr="00B4524A">
              <w:rPr>
                <w:rFonts w:ascii="Arial" w:hAnsi="Arial" w:cs="Arial"/>
                <w:noProof/>
                <w:webHidden/>
              </w:rPr>
              <w:fldChar w:fldCharType="begin"/>
            </w:r>
            <w:r w:rsidRPr="00B4524A">
              <w:rPr>
                <w:rFonts w:ascii="Arial" w:hAnsi="Arial" w:cs="Arial"/>
                <w:noProof/>
                <w:webHidden/>
              </w:rPr>
              <w:instrText xml:space="preserve"> PAGEREF _Toc95749404 \h </w:instrText>
            </w:r>
            <w:r w:rsidRPr="00B4524A">
              <w:rPr>
                <w:rFonts w:ascii="Arial" w:hAnsi="Arial" w:cs="Arial"/>
                <w:noProof/>
                <w:webHidden/>
              </w:rPr>
            </w:r>
            <w:r w:rsidRPr="00B4524A">
              <w:rPr>
                <w:rFonts w:ascii="Arial" w:hAnsi="Arial" w:cs="Arial"/>
                <w:webHidden/>
              </w:rPr>
              <w:fldChar w:fldCharType="separate"/>
            </w:r>
            <w:r w:rsidR="008447CE">
              <w:rPr>
                <w:rFonts w:ascii="Arial" w:hAnsi="Arial" w:cs="Arial"/>
                <w:noProof/>
                <w:webHidden/>
              </w:rPr>
              <w:t>8</w:t>
            </w:r>
            <w:r w:rsidRPr="00B4524A">
              <w:rPr>
                <w:rFonts w:ascii="Arial" w:hAnsi="Arial" w:cs="Arial"/>
                <w:noProof/>
                <w:webHidden/>
              </w:rPr>
              <w:fldChar w:fldCharType="end"/>
            </w:r>
          </w:p>
        </w:tc>
      </w:tr>
      <w:tr w:rsidR="00606D3B" w:rsidRPr="00CE57B8" w14:paraId="5E91DE69" w14:textId="77777777" w:rsidTr="00F86608">
        <w:trPr>
          <w:trHeight w:val="270"/>
        </w:trPr>
        <w:tc>
          <w:tcPr>
            <w:tcW w:w="3674" w:type="dxa"/>
            <w:noWrap/>
            <w:vAlign w:val="center"/>
          </w:tcPr>
          <w:p w14:paraId="26610CF8" w14:textId="77777777" w:rsidR="00606D3B" w:rsidRPr="00CE57B8" w:rsidRDefault="00606D3B" w:rsidP="00606D3B">
            <w:pPr>
              <w:widowControl/>
              <w:adjustRightInd/>
              <w:snapToGrid w:val="0"/>
              <w:spacing w:line="240" w:lineRule="atLeast"/>
              <w:ind w:leftChars="-25" w:left="-53" w:rightChars="-25" w:right="-53"/>
              <w:textAlignment w:val="auto"/>
              <w:rPr>
                <w:rFonts w:ascii="ＭＳ Ｐ明朝" w:eastAsia="ＭＳ Ｐ明朝" w:hAnsi="ＭＳ Ｐ明朝" w:cs="ＭＳ Ｐゴシック"/>
                <w:kern w:val="0"/>
                <w:sz w:val="19"/>
                <w:szCs w:val="19"/>
              </w:rPr>
            </w:pPr>
            <w:r w:rsidRPr="00CE57B8">
              <w:rPr>
                <w:rFonts w:ascii="ＭＳ Ｐ明朝" w:eastAsia="ＭＳ Ｐ明朝" w:hAnsi="ＭＳ Ｐ明朝" w:cs="ＭＳ Ｐゴシック" w:hint="eastAsia"/>
                <w:kern w:val="0"/>
                <w:sz w:val="19"/>
                <w:szCs w:val="19"/>
              </w:rPr>
              <w:t>脂質異常症</w:t>
            </w:r>
          </w:p>
        </w:tc>
        <w:tc>
          <w:tcPr>
            <w:tcW w:w="4876" w:type="dxa"/>
            <w:noWrap/>
            <w:vAlign w:val="center"/>
          </w:tcPr>
          <w:p w14:paraId="743B41F5" w14:textId="77777777" w:rsidR="00606D3B" w:rsidRPr="00657059" w:rsidRDefault="00606D3B" w:rsidP="00606D3B">
            <w:pPr>
              <w:widowControl/>
              <w:adjustRightInd/>
              <w:snapToGrid w:val="0"/>
              <w:spacing w:line="240" w:lineRule="atLeast"/>
              <w:ind w:leftChars="-25" w:left="-53" w:rightChars="-25" w:right="-53"/>
              <w:textAlignment w:val="auto"/>
              <w:rPr>
                <w:rFonts w:ascii="Arial" w:eastAsia="ＭＳ Ｐ明朝" w:hAnsi="Arial" w:cs="Arial"/>
                <w:kern w:val="0"/>
                <w:sz w:val="19"/>
                <w:szCs w:val="19"/>
              </w:rPr>
            </w:pPr>
            <w:proofErr w:type="spellStart"/>
            <w:r w:rsidRPr="00657059">
              <w:rPr>
                <w:rFonts w:ascii="Arial" w:eastAsia="ＭＳ Ｐ明朝" w:hAnsi="Arial" w:cs="Arial"/>
                <w:kern w:val="0"/>
                <w:sz w:val="19"/>
                <w:szCs w:val="19"/>
              </w:rPr>
              <w:t>Dyslipidaemia</w:t>
            </w:r>
            <w:proofErr w:type="spellEnd"/>
          </w:p>
        </w:tc>
        <w:tc>
          <w:tcPr>
            <w:tcW w:w="680" w:type="dxa"/>
            <w:noWrap/>
            <w:vAlign w:val="center"/>
          </w:tcPr>
          <w:p w14:paraId="205E593B" w14:textId="4AF77C44" w:rsidR="00606D3B" w:rsidRPr="00B4524A" w:rsidRDefault="00FB7CD4" w:rsidP="00606D3B">
            <w:pPr>
              <w:widowControl/>
              <w:adjustRightInd/>
              <w:snapToGrid w:val="0"/>
              <w:spacing w:line="240" w:lineRule="atLeast"/>
              <w:jc w:val="right"/>
              <w:textAlignment w:val="auto"/>
              <w:rPr>
                <w:rFonts w:ascii="Arial" w:eastAsia="ＭＳ Ｐ明朝" w:hAnsi="Arial" w:cs="Arial"/>
                <w:kern w:val="0"/>
                <w:sz w:val="19"/>
                <w:szCs w:val="19"/>
              </w:rPr>
            </w:pPr>
            <w:r w:rsidRPr="00B4524A">
              <w:rPr>
                <w:rFonts w:ascii="Arial" w:hAnsi="Arial" w:cs="Arial"/>
                <w:noProof/>
                <w:webHidden/>
              </w:rPr>
              <w:fldChar w:fldCharType="begin"/>
            </w:r>
            <w:r w:rsidRPr="00B4524A">
              <w:rPr>
                <w:rFonts w:ascii="Arial" w:hAnsi="Arial" w:cs="Arial"/>
                <w:noProof/>
                <w:webHidden/>
              </w:rPr>
              <w:instrText xml:space="preserve"> PAGEREF _Toc95749431 \h </w:instrText>
            </w:r>
            <w:r w:rsidRPr="00B4524A">
              <w:rPr>
                <w:rFonts w:ascii="Arial" w:hAnsi="Arial" w:cs="Arial"/>
                <w:noProof/>
                <w:webHidden/>
              </w:rPr>
            </w:r>
            <w:r w:rsidRPr="00B4524A">
              <w:rPr>
                <w:rFonts w:ascii="Arial" w:hAnsi="Arial" w:cs="Arial"/>
                <w:webHidden/>
              </w:rPr>
              <w:fldChar w:fldCharType="separate"/>
            </w:r>
            <w:r w:rsidR="008447CE">
              <w:rPr>
                <w:rFonts w:ascii="Arial" w:hAnsi="Arial" w:cs="Arial"/>
                <w:noProof/>
                <w:webHidden/>
              </w:rPr>
              <w:t>75</w:t>
            </w:r>
            <w:r w:rsidRPr="00B4524A">
              <w:rPr>
                <w:rFonts w:ascii="Arial" w:hAnsi="Arial" w:cs="Arial"/>
                <w:noProof/>
                <w:webHidden/>
              </w:rPr>
              <w:fldChar w:fldCharType="end"/>
            </w:r>
          </w:p>
        </w:tc>
      </w:tr>
      <w:tr w:rsidR="00606D3B" w:rsidRPr="00CE57B8" w14:paraId="4B92078A" w14:textId="77777777" w:rsidTr="00F86608">
        <w:trPr>
          <w:trHeight w:val="270"/>
        </w:trPr>
        <w:tc>
          <w:tcPr>
            <w:tcW w:w="3674" w:type="dxa"/>
            <w:noWrap/>
            <w:vAlign w:val="center"/>
          </w:tcPr>
          <w:p w14:paraId="1D0E41E8" w14:textId="77777777" w:rsidR="00606D3B" w:rsidRPr="00CE57B8" w:rsidRDefault="00606D3B" w:rsidP="00606D3B">
            <w:pPr>
              <w:widowControl/>
              <w:adjustRightInd/>
              <w:snapToGrid w:val="0"/>
              <w:spacing w:line="240" w:lineRule="atLeast"/>
              <w:ind w:leftChars="-25" w:left="-53" w:rightChars="-25" w:right="-53"/>
              <w:textAlignment w:val="auto"/>
              <w:rPr>
                <w:rFonts w:ascii="ＭＳ Ｐ明朝" w:eastAsia="ＭＳ Ｐ明朝" w:hAnsi="ＭＳ Ｐ明朝" w:cs="ＭＳ Ｐゴシック"/>
                <w:kern w:val="0"/>
                <w:sz w:val="19"/>
                <w:szCs w:val="19"/>
              </w:rPr>
            </w:pPr>
            <w:r w:rsidRPr="00CE57B8">
              <w:rPr>
                <w:rFonts w:ascii="ＭＳ Ｐ明朝" w:eastAsia="ＭＳ Ｐ明朝" w:hAnsi="ＭＳ Ｐ明朝" w:cs="ＭＳ Ｐゴシック" w:hint="eastAsia"/>
                <w:kern w:val="0"/>
                <w:sz w:val="19"/>
                <w:szCs w:val="19"/>
              </w:rPr>
              <w:t>視神経障害</w:t>
            </w:r>
          </w:p>
        </w:tc>
        <w:tc>
          <w:tcPr>
            <w:tcW w:w="4876" w:type="dxa"/>
            <w:noWrap/>
            <w:vAlign w:val="center"/>
          </w:tcPr>
          <w:p w14:paraId="47031A00" w14:textId="77777777" w:rsidR="00606D3B" w:rsidRPr="00657059" w:rsidRDefault="00606D3B" w:rsidP="00606D3B">
            <w:pPr>
              <w:widowControl/>
              <w:adjustRightInd/>
              <w:snapToGrid w:val="0"/>
              <w:spacing w:line="240" w:lineRule="atLeast"/>
              <w:ind w:leftChars="-25" w:left="-53" w:rightChars="-25" w:right="-53"/>
              <w:textAlignment w:val="auto"/>
              <w:rPr>
                <w:rFonts w:ascii="Arial" w:eastAsia="ＭＳ Ｐ明朝" w:hAnsi="Arial" w:cs="Arial"/>
                <w:kern w:val="0"/>
                <w:sz w:val="19"/>
                <w:szCs w:val="19"/>
              </w:rPr>
            </w:pPr>
            <w:r w:rsidRPr="00657059">
              <w:rPr>
                <w:rFonts w:ascii="Arial" w:eastAsia="ＭＳ Ｐ明朝" w:hAnsi="Arial" w:cs="Arial"/>
                <w:kern w:val="0"/>
                <w:sz w:val="19"/>
                <w:szCs w:val="19"/>
              </w:rPr>
              <w:t>Optic nerve disorders</w:t>
            </w:r>
          </w:p>
        </w:tc>
        <w:tc>
          <w:tcPr>
            <w:tcW w:w="680" w:type="dxa"/>
            <w:noWrap/>
            <w:vAlign w:val="center"/>
          </w:tcPr>
          <w:p w14:paraId="5D095F18" w14:textId="760396B7" w:rsidR="00606D3B" w:rsidRPr="00B4524A" w:rsidRDefault="00AC2C47" w:rsidP="00606D3B">
            <w:pPr>
              <w:widowControl/>
              <w:adjustRightInd/>
              <w:snapToGrid w:val="0"/>
              <w:spacing w:line="240" w:lineRule="atLeast"/>
              <w:jc w:val="right"/>
              <w:textAlignment w:val="auto"/>
              <w:rPr>
                <w:rFonts w:ascii="Arial" w:eastAsia="ＭＳ Ｐ明朝" w:hAnsi="Arial" w:cs="Arial"/>
                <w:kern w:val="0"/>
                <w:sz w:val="19"/>
                <w:szCs w:val="19"/>
              </w:rPr>
            </w:pPr>
            <w:r w:rsidRPr="00B4524A">
              <w:rPr>
                <w:rFonts w:ascii="Arial" w:hAnsi="Arial" w:cs="Arial"/>
                <w:noProof/>
                <w:webHidden/>
              </w:rPr>
              <w:fldChar w:fldCharType="begin"/>
            </w:r>
            <w:r w:rsidRPr="00B4524A">
              <w:rPr>
                <w:rFonts w:ascii="Arial" w:hAnsi="Arial" w:cs="Arial"/>
                <w:noProof/>
                <w:webHidden/>
              </w:rPr>
              <w:instrText xml:space="preserve"> PAGEREF _Toc95749479 \h </w:instrText>
            </w:r>
            <w:r w:rsidRPr="00B4524A">
              <w:rPr>
                <w:rFonts w:ascii="Arial" w:hAnsi="Arial" w:cs="Arial"/>
                <w:noProof/>
                <w:webHidden/>
              </w:rPr>
            </w:r>
            <w:r w:rsidRPr="00B4524A">
              <w:rPr>
                <w:rFonts w:ascii="Arial" w:hAnsi="Arial" w:cs="Arial"/>
                <w:noProof/>
                <w:webHidden/>
              </w:rPr>
              <w:fldChar w:fldCharType="separate"/>
            </w:r>
            <w:r w:rsidR="008447CE">
              <w:rPr>
                <w:rFonts w:ascii="Arial" w:hAnsi="Arial" w:cs="Arial"/>
                <w:noProof/>
                <w:webHidden/>
              </w:rPr>
              <w:t>186</w:t>
            </w:r>
            <w:r w:rsidRPr="00B4524A">
              <w:rPr>
                <w:rFonts w:ascii="Arial" w:hAnsi="Arial" w:cs="Arial"/>
                <w:noProof/>
                <w:webHidden/>
              </w:rPr>
              <w:fldChar w:fldCharType="end"/>
            </w:r>
          </w:p>
        </w:tc>
      </w:tr>
      <w:tr w:rsidR="00606D3B" w:rsidRPr="00CE57B8" w14:paraId="24743A01" w14:textId="77777777" w:rsidTr="00F86608">
        <w:trPr>
          <w:trHeight w:val="270"/>
        </w:trPr>
        <w:tc>
          <w:tcPr>
            <w:tcW w:w="3674" w:type="dxa"/>
            <w:noWrap/>
            <w:vAlign w:val="center"/>
          </w:tcPr>
          <w:p w14:paraId="3C382195" w14:textId="77777777" w:rsidR="00606D3B" w:rsidRPr="00CE57B8" w:rsidRDefault="00606D3B" w:rsidP="00606D3B">
            <w:pPr>
              <w:widowControl/>
              <w:adjustRightInd/>
              <w:snapToGrid w:val="0"/>
              <w:spacing w:line="240" w:lineRule="atLeast"/>
              <w:ind w:leftChars="-25" w:left="-53" w:rightChars="-25" w:right="-53"/>
              <w:textAlignment w:val="auto"/>
              <w:rPr>
                <w:rFonts w:ascii="ＭＳ Ｐ明朝" w:eastAsia="ＭＳ Ｐ明朝" w:hAnsi="ＭＳ Ｐ明朝" w:cs="ＭＳ Ｐゴシック"/>
                <w:kern w:val="0"/>
                <w:sz w:val="19"/>
                <w:szCs w:val="19"/>
              </w:rPr>
            </w:pPr>
            <w:r w:rsidRPr="00CE57B8">
              <w:rPr>
                <w:rFonts w:ascii="ＭＳ Ｐ明朝" w:eastAsia="ＭＳ Ｐ明朝" w:hAnsi="ＭＳ Ｐ明朝" w:cs="ＭＳ Ｐゴシック" w:hint="eastAsia"/>
                <w:kern w:val="0"/>
                <w:sz w:val="19"/>
                <w:szCs w:val="19"/>
              </w:rPr>
              <w:t>重症皮膚副作用</w:t>
            </w:r>
          </w:p>
        </w:tc>
        <w:tc>
          <w:tcPr>
            <w:tcW w:w="4876" w:type="dxa"/>
            <w:noWrap/>
            <w:vAlign w:val="center"/>
          </w:tcPr>
          <w:p w14:paraId="506D32E9" w14:textId="77777777" w:rsidR="00606D3B" w:rsidRPr="00657059" w:rsidRDefault="00606D3B" w:rsidP="00606D3B">
            <w:pPr>
              <w:widowControl/>
              <w:adjustRightInd/>
              <w:snapToGrid w:val="0"/>
              <w:spacing w:line="240" w:lineRule="atLeast"/>
              <w:ind w:leftChars="-25" w:left="-53" w:rightChars="-25" w:right="-53"/>
              <w:textAlignment w:val="auto"/>
              <w:rPr>
                <w:rFonts w:ascii="Arial" w:eastAsia="ＭＳ Ｐ明朝" w:hAnsi="Arial" w:cs="Arial"/>
                <w:kern w:val="0"/>
                <w:sz w:val="19"/>
                <w:szCs w:val="19"/>
              </w:rPr>
            </w:pPr>
            <w:r w:rsidRPr="00657059">
              <w:rPr>
                <w:rFonts w:ascii="Arial" w:eastAsia="ＭＳ Ｐ明朝" w:hAnsi="Arial" w:cs="Arial"/>
                <w:kern w:val="0"/>
                <w:sz w:val="19"/>
                <w:szCs w:val="19"/>
              </w:rPr>
              <w:t>Severe cutaneous adverse reactions</w:t>
            </w:r>
          </w:p>
        </w:tc>
        <w:tc>
          <w:tcPr>
            <w:tcW w:w="680" w:type="dxa"/>
            <w:noWrap/>
            <w:vAlign w:val="center"/>
          </w:tcPr>
          <w:p w14:paraId="0846F010" w14:textId="305ED97B" w:rsidR="00606D3B" w:rsidRPr="00B4524A" w:rsidRDefault="00AC2C47" w:rsidP="00606D3B">
            <w:pPr>
              <w:widowControl/>
              <w:adjustRightInd/>
              <w:snapToGrid w:val="0"/>
              <w:spacing w:line="240" w:lineRule="atLeast"/>
              <w:jc w:val="right"/>
              <w:textAlignment w:val="auto"/>
              <w:rPr>
                <w:rFonts w:ascii="Arial" w:eastAsia="ＭＳ Ｐ明朝" w:hAnsi="Arial" w:cs="Arial"/>
                <w:kern w:val="0"/>
                <w:sz w:val="19"/>
                <w:szCs w:val="19"/>
              </w:rPr>
            </w:pPr>
            <w:r w:rsidRPr="00B4524A">
              <w:rPr>
                <w:rFonts w:ascii="Arial" w:hAnsi="Arial" w:cs="Arial"/>
                <w:noProof/>
                <w:webHidden/>
              </w:rPr>
              <w:fldChar w:fldCharType="begin"/>
            </w:r>
            <w:r w:rsidRPr="00B4524A">
              <w:rPr>
                <w:rFonts w:ascii="Arial" w:hAnsi="Arial" w:cs="Arial"/>
                <w:noProof/>
                <w:webHidden/>
              </w:rPr>
              <w:instrText xml:space="preserve"> PAGEREF _Toc95749500 \h </w:instrText>
            </w:r>
            <w:r w:rsidRPr="00B4524A">
              <w:rPr>
                <w:rFonts w:ascii="Arial" w:hAnsi="Arial" w:cs="Arial"/>
                <w:noProof/>
                <w:webHidden/>
              </w:rPr>
            </w:r>
            <w:r w:rsidRPr="00B4524A">
              <w:rPr>
                <w:rFonts w:ascii="Arial" w:hAnsi="Arial" w:cs="Arial"/>
                <w:noProof/>
                <w:webHidden/>
              </w:rPr>
              <w:fldChar w:fldCharType="separate"/>
            </w:r>
            <w:r w:rsidR="008447CE">
              <w:rPr>
                <w:rFonts w:ascii="Arial" w:hAnsi="Arial" w:cs="Arial"/>
                <w:noProof/>
                <w:webHidden/>
              </w:rPr>
              <w:t>232</w:t>
            </w:r>
            <w:r w:rsidRPr="00B4524A">
              <w:rPr>
                <w:rFonts w:ascii="Arial" w:hAnsi="Arial" w:cs="Arial"/>
                <w:noProof/>
                <w:webHidden/>
              </w:rPr>
              <w:fldChar w:fldCharType="end"/>
            </w:r>
          </w:p>
        </w:tc>
      </w:tr>
      <w:tr w:rsidR="00606D3B" w:rsidRPr="00CE57B8" w14:paraId="22D54AD7" w14:textId="77777777" w:rsidTr="00F86608">
        <w:trPr>
          <w:trHeight w:val="270"/>
        </w:trPr>
        <w:tc>
          <w:tcPr>
            <w:tcW w:w="3674" w:type="dxa"/>
            <w:noWrap/>
            <w:vAlign w:val="center"/>
          </w:tcPr>
          <w:p w14:paraId="19E207F1" w14:textId="77777777" w:rsidR="00606D3B" w:rsidRPr="00CE57B8" w:rsidRDefault="00606D3B" w:rsidP="00606D3B">
            <w:pPr>
              <w:widowControl/>
              <w:adjustRightInd/>
              <w:snapToGrid w:val="0"/>
              <w:spacing w:line="240" w:lineRule="atLeast"/>
              <w:ind w:leftChars="-25" w:left="-53" w:rightChars="-25" w:right="-53"/>
              <w:textAlignment w:val="auto"/>
              <w:rPr>
                <w:rFonts w:ascii="ＭＳ Ｐ明朝" w:eastAsia="ＭＳ Ｐ明朝" w:hAnsi="ＭＳ Ｐ明朝" w:cs="ＭＳ Ｐゴシック"/>
                <w:kern w:val="0"/>
                <w:sz w:val="19"/>
                <w:szCs w:val="19"/>
              </w:rPr>
            </w:pPr>
            <w:r w:rsidRPr="00CE57B8">
              <w:rPr>
                <w:rFonts w:ascii="ＭＳ Ｐ明朝" w:eastAsia="ＭＳ Ｐ明朝" w:hAnsi="ＭＳ Ｐ明朝" w:cs="ＭＳ Ｐゴシック" w:hint="eastAsia"/>
                <w:kern w:val="0"/>
                <w:sz w:val="19"/>
                <w:szCs w:val="19"/>
              </w:rPr>
              <w:t>出血</w:t>
            </w:r>
          </w:p>
        </w:tc>
        <w:tc>
          <w:tcPr>
            <w:tcW w:w="4876" w:type="dxa"/>
            <w:noWrap/>
            <w:vAlign w:val="center"/>
          </w:tcPr>
          <w:p w14:paraId="0F575849" w14:textId="77777777" w:rsidR="00606D3B" w:rsidRPr="00657059" w:rsidRDefault="00606D3B" w:rsidP="00606D3B">
            <w:pPr>
              <w:widowControl/>
              <w:adjustRightInd/>
              <w:snapToGrid w:val="0"/>
              <w:spacing w:line="240" w:lineRule="atLeast"/>
              <w:ind w:leftChars="-25" w:left="-53" w:rightChars="-25" w:right="-53"/>
              <w:textAlignment w:val="auto"/>
              <w:rPr>
                <w:rFonts w:ascii="Arial" w:eastAsia="ＭＳ Ｐ明朝" w:hAnsi="Arial" w:cs="Arial"/>
                <w:kern w:val="0"/>
                <w:sz w:val="19"/>
                <w:szCs w:val="19"/>
              </w:rPr>
            </w:pPr>
            <w:proofErr w:type="spellStart"/>
            <w:r w:rsidRPr="00657059">
              <w:rPr>
                <w:rFonts w:ascii="Arial" w:eastAsia="ＭＳ Ｐ明朝" w:hAnsi="Arial" w:cs="Arial"/>
                <w:kern w:val="0"/>
                <w:sz w:val="19"/>
                <w:szCs w:val="19"/>
              </w:rPr>
              <w:t>Haemorrhages</w:t>
            </w:r>
            <w:proofErr w:type="spellEnd"/>
          </w:p>
        </w:tc>
        <w:tc>
          <w:tcPr>
            <w:tcW w:w="680" w:type="dxa"/>
            <w:noWrap/>
            <w:vAlign w:val="center"/>
          </w:tcPr>
          <w:p w14:paraId="24E290AF" w14:textId="7DA596D9" w:rsidR="00606D3B" w:rsidRPr="00B4524A" w:rsidRDefault="00FB7CD4" w:rsidP="00606D3B">
            <w:pPr>
              <w:widowControl/>
              <w:adjustRightInd/>
              <w:snapToGrid w:val="0"/>
              <w:spacing w:line="240" w:lineRule="atLeast"/>
              <w:jc w:val="right"/>
              <w:textAlignment w:val="auto"/>
              <w:rPr>
                <w:rFonts w:ascii="Arial" w:eastAsia="ＭＳ Ｐ明朝" w:hAnsi="Arial" w:cs="Arial"/>
                <w:kern w:val="0"/>
                <w:sz w:val="19"/>
                <w:szCs w:val="19"/>
              </w:rPr>
            </w:pPr>
            <w:r w:rsidRPr="00B4524A">
              <w:rPr>
                <w:rFonts w:ascii="Arial" w:hAnsi="Arial" w:cs="Arial"/>
                <w:noProof/>
                <w:webHidden/>
              </w:rPr>
              <w:fldChar w:fldCharType="begin"/>
            </w:r>
            <w:r w:rsidRPr="00B4524A">
              <w:rPr>
                <w:rFonts w:ascii="Arial" w:hAnsi="Arial" w:cs="Arial"/>
                <w:noProof/>
                <w:webHidden/>
              </w:rPr>
              <w:instrText xml:space="preserve"> PAGEREF _Toc95749445 \h </w:instrText>
            </w:r>
            <w:r w:rsidRPr="00B4524A">
              <w:rPr>
                <w:rFonts w:ascii="Arial" w:hAnsi="Arial" w:cs="Arial"/>
                <w:noProof/>
                <w:webHidden/>
              </w:rPr>
            </w:r>
            <w:r w:rsidRPr="00B4524A">
              <w:rPr>
                <w:rFonts w:ascii="Arial" w:hAnsi="Arial" w:cs="Arial"/>
                <w:webHidden/>
              </w:rPr>
              <w:fldChar w:fldCharType="separate"/>
            </w:r>
            <w:r w:rsidR="008447CE">
              <w:rPr>
                <w:rFonts w:ascii="Arial" w:hAnsi="Arial" w:cs="Arial"/>
                <w:noProof/>
                <w:webHidden/>
              </w:rPr>
              <w:t>106</w:t>
            </w:r>
            <w:r w:rsidRPr="00B4524A">
              <w:rPr>
                <w:rFonts w:ascii="Arial" w:hAnsi="Arial" w:cs="Arial"/>
                <w:noProof/>
                <w:webHidden/>
              </w:rPr>
              <w:fldChar w:fldCharType="end"/>
            </w:r>
          </w:p>
        </w:tc>
      </w:tr>
      <w:tr w:rsidR="00606D3B" w:rsidRPr="00CE57B8" w14:paraId="7FB90D13" w14:textId="77777777" w:rsidTr="00F86608">
        <w:trPr>
          <w:trHeight w:val="270"/>
        </w:trPr>
        <w:tc>
          <w:tcPr>
            <w:tcW w:w="3674" w:type="dxa"/>
            <w:noWrap/>
            <w:vAlign w:val="center"/>
          </w:tcPr>
          <w:p w14:paraId="6BA4D599" w14:textId="77777777" w:rsidR="00606D3B" w:rsidRPr="00CE57B8" w:rsidRDefault="00606D3B" w:rsidP="00606D3B">
            <w:pPr>
              <w:widowControl/>
              <w:adjustRightInd/>
              <w:snapToGrid w:val="0"/>
              <w:spacing w:line="240" w:lineRule="atLeast"/>
              <w:ind w:leftChars="-25" w:left="-53" w:rightChars="-25" w:right="-53"/>
              <w:textAlignment w:val="auto"/>
              <w:rPr>
                <w:rFonts w:ascii="ＭＳ Ｐ明朝" w:eastAsia="ＭＳ Ｐ明朝" w:hAnsi="ＭＳ Ｐ明朝" w:cs="ＭＳ Ｐゴシック"/>
                <w:kern w:val="0"/>
                <w:sz w:val="19"/>
                <w:szCs w:val="19"/>
              </w:rPr>
            </w:pPr>
            <w:r w:rsidRPr="00D53F2B">
              <w:rPr>
                <w:rFonts w:ascii="ＭＳ Ｐ明朝" w:eastAsia="ＭＳ Ｐ明朝" w:hAnsi="ＭＳ Ｐ明朝" w:cs="ＭＳ Ｐゴシック" w:hint="eastAsia"/>
                <w:kern w:val="0"/>
                <w:sz w:val="19"/>
                <w:szCs w:val="19"/>
              </w:rPr>
              <w:t>腫瘍崩壊症候群</w:t>
            </w:r>
          </w:p>
        </w:tc>
        <w:tc>
          <w:tcPr>
            <w:tcW w:w="4876" w:type="dxa"/>
            <w:noWrap/>
            <w:vAlign w:val="center"/>
          </w:tcPr>
          <w:p w14:paraId="2DA330F7" w14:textId="77777777" w:rsidR="00606D3B" w:rsidRPr="00657059" w:rsidRDefault="00606D3B" w:rsidP="00606D3B">
            <w:pPr>
              <w:widowControl/>
              <w:adjustRightInd/>
              <w:snapToGrid w:val="0"/>
              <w:spacing w:line="240" w:lineRule="atLeast"/>
              <w:ind w:leftChars="-25" w:left="-53" w:rightChars="-25" w:right="-53"/>
              <w:textAlignment w:val="auto"/>
              <w:rPr>
                <w:rFonts w:ascii="Arial" w:eastAsia="ＭＳ Ｐ明朝" w:hAnsi="Arial" w:cs="Arial"/>
                <w:kern w:val="0"/>
                <w:sz w:val="19"/>
                <w:szCs w:val="19"/>
              </w:rPr>
            </w:pPr>
            <w:proofErr w:type="spellStart"/>
            <w:r w:rsidRPr="00D53F2B">
              <w:rPr>
                <w:rFonts w:ascii="Arial" w:eastAsia="ＭＳ Ｐ明朝" w:hAnsi="Arial" w:cs="Arial"/>
                <w:kern w:val="0"/>
                <w:sz w:val="19"/>
                <w:szCs w:val="19"/>
              </w:rPr>
              <w:t>Tumour</w:t>
            </w:r>
            <w:proofErr w:type="spellEnd"/>
            <w:r w:rsidRPr="00D53F2B">
              <w:rPr>
                <w:rFonts w:ascii="Arial" w:eastAsia="ＭＳ Ｐ明朝" w:hAnsi="Arial" w:cs="Arial"/>
                <w:kern w:val="0"/>
                <w:sz w:val="19"/>
                <w:szCs w:val="19"/>
              </w:rPr>
              <w:t xml:space="preserve"> lysis s</w:t>
            </w:r>
            <w:r>
              <w:rPr>
                <w:rFonts w:ascii="Arial" w:eastAsia="ＭＳ Ｐ明朝" w:hAnsi="Arial" w:cs="Arial" w:hint="eastAsia"/>
                <w:kern w:val="0"/>
                <w:sz w:val="19"/>
                <w:szCs w:val="19"/>
              </w:rPr>
              <w:t>y</w:t>
            </w:r>
            <w:r w:rsidRPr="00D53F2B">
              <w:rPr>
                <w:rFonts w:ascii="Arial" w:eastAsia="ＭＳ Ｐ明朝" w:hAnsi="Arial" w:cs="Arial"/>
                <w:kern w:val="0"/>
                <w:sz w:val="19"/>
                <w:szCs w:val="19"/>
              </w:rPr>
              <w:t>ndrome</w:t>
            </w:r>
          </w:p>
        </w:tc>
        <w:tc>
          <w:tcPr>
            <w:tcW w:w="680" w:type="dxa"/>
            <w:noWrap/>
            <w:vAlign w:val="center"/>
          </w:tcPr>
          <w:p w14:paraId="689A3A3C" w14:textId="0D49FFB1" w:rsidR="00606D3B" w:rsidRPr="00B4524A" w:rsidRDefault="00AC2C47" w:rsidP="00606D3B">
            <w:pPr>
              <w:widowControl/>
              <w:adjustRightInd/>
              <w:snapToGrid w:val="0"/>
              <w:spacing w:line="240" w:lineRule="atLeast"/>
              <w:jc w:val="right"/>
              <w:textAlignment w:val="auto"/>
              <w:rPr>
                <w:rFonts w:ascii="Arial" w:hAnsi="Arial" w:cs="Arial"/>
                <w:noProof/>
                <w:webHidden/>
              </w:rPr>
            </w:pPr>
            <w:r w:rsidRPr="00B4524A">
              <w:rPr>
                <w:rFonts w:ascii="Arial" w:hAnsi="Arial" w:cs="Arial"/>
                <w:noProof/>
                <w:webHidden/>
              </w:rPr>
              <w:fldChar w:fldCharType="begin"/>
            </w:r>
            <w:r w:rsidRPr="00B4524A">
              <w:rPr>
                <w:rFonts w:ascii="Arial" w:hAnsi="Arial" w:cs="Arial"/>
                <w:noProof/>
                <w:webHidden/>
              </w:rPr>
              <w:instrText xml:space="preserve"> PAGEREF _Toc95749511 \h </w:instrText>
            </w:r>
            <w:r w:rsidRPr="00B4524A">
              <w:rPr>
                <w:rFonts w:ascii="Arial" w:hAnsi="Arial" w:cs="Arial"/>
                <w:noProof/>
                <w:webHidden/>
              </w:rPr>
            </w:r>
            <w:r w:rsidRPr="00B4524A">
              <w:rPr>
                <w:rFonts w:ascii="Arial" w:hAnsi="Arial" w:cs="Arial"/>
                <w:noProof/>
                <w:webHidden/>
              </w:rPr>
              <w:fldChar w:fldCharType="separate"/>
            </w:r>
            <w:r w:rsidR="008447CE">
              <w:rPr>
                <w:rFonts w:ascii="Arial" w:hAnsi="Arial" w:cs="Arial"/>
                <w:noProof/>
                <w:webHidden/>
              </w:rPr>
              <w:t>257</w:t>
            </w:r>
            <w:r w:rsidRPr="00B4524A">
              <w:rPr>
                <w:rFonts w:ascii="Arial" w:hAnsi="Arial" w:cs="Arial"/>
                <w:noProof/>
                <w:webHidden/>
              </w:rPr>
              <w:fldChar w:fldCharType="end"/>
            </w:r>
          </w:p>
        </w:tc>
      </w:tr>
      <w:tr w:rsidR="00606D3B" w:rsidRPr="00CE57B8" w14:paraId="47A2D911" w14:textId="77777777" w:rsidTr="00F86608">
        <w:trPr>
          <w:trHeight w:val="270"/>
        </w:trPr>
        <w:tc>
          <w:tcPr>
            <w:tcW w:w="3674" w:type="dxa"/>
            <w:noWrap/>
            <w:vAlign w:val="center"/>
          </w:tcPr>
          <w:p w14:paraId="793786B6" w14:textId="01355F29" w:rsidR="00606D3B" w:rsidRPr="00CE57B8" w:rsidRDefault="00606D3B" w:rsidP="00606D3B">
            <w:pPr>
              <w:widowControl/>
              <w:adjustRightInd/>
              <w:snapToGrid w:val="0"/>
              <w:spacing w:line="240" w:lineRule="atLeast"/>
              <w:ind w:leftChars="-25" w:left="-53" w:rightChars="-25" w:right="-53"/>
              <w:textAlignment w:val="auto"/>
              <w:rPr>
                <w:rFonts w:ascii="ＭＳ Ｐ明朝" w:eastAsia="ＭＳ Ｐ明朝" w:hAnsi="ＭＳ Ｐ明朝" w:cs="ＭＳ Ｐゴシック"/>
                <w:kern w:val="0"/>
                <w:sz w:val="19"/>
                <w:szCs w:val="19"/>
              </w:rPr>
            </w:pPr>
            <w:r w:rsidRPr="00CE57B8">
              <w:rPr>
                <w:rFonts w:ascii="ＭＳ Ｐ明朝" w:eastAsia="ＭＳ Ｐ明朝" w:hAnsi="ＭＳ Ｐ明朝" w:cs="ＭＳ Ｐゴシック" w:hint="eastAsia"/>
                <w:kern w:val="0"/>
                <w:sz w:val="19"/>
                <w:szCs w:val="19"/>
              </w:rPr>
              <w:t>消化管の穿孔、潰瘍、出血あるいは閉塞</w:t>
            </w:r>
          </w:p>
        </w:tc>
        <w:tc>
          <w:tcPr>
            <w:tcW w:w="4876" w:type="dxa"/>
            <w:noWrap/>
            <w:vAlign w:val="center"/>
          </w:tcPr>
          <w:p w14:paraId="6237FB36" w14:textId="77777777" w:rsidR="00606D3B" w:rsidRPr="00657059" w:rsidRDefault="00606D3B" w:rsidP="002D6C8B">
            <w:pPr>
              <w:widowControl/>
              <w:adjustRightInd/>
              <w:snapToGrid w:val="0"/>
              <w:spacing w:line="200" w:lineRule="atLeast"/>
              <w:ind w:leftChars="-25" w:left="-53" w:rightChars="-25" w:right="-53"/>
              <w:jc w:val="left"/>
              <w:textAlignment w:val="auto"/>
              <w:rPr>
                <w:rFonts w:ascii="Arial" w:eastAsia="ＭＳ Ｐ明朝" w:hAnsi="Arial" w:cs="Arial"/>
                <w:kern w:val="0"/>
                <w:sz w:val="19"/>
                <w:szCs w:val="19"/>
              </w:rPr>
            </w:pPr>
            <w:r w:rsidRPr="00657059">
              <w:rPr>
                <w:rFonts w:ascii="Arial" w:eastAsia="ＭＳ Ｐ明朝" w:hAnsi="Arial" w:cs="Arial"/>
                <w:kern w:val="0"/>
                <w:sz w:val="19"/>
                <w:szCs w:val="19"/>
              </w:rPr>
              <w:t xml:space="preserve">Gastrointestinal perforation, ulceration, </w:t>
            </w:r>
            <w:proofErr w:type="spellStart"/>
            <w:r w:rsidRPr="00657059">
              <w:rPr>
                <w:rFonts w:ascii="Arial" w:eastAsia="ＭＳ Ｐ明朝" w:hAnsi="Arial" w:cs="Arial"/>
                <w:kern w:val="0"/>
                <w:sz w:val="19"/>
                <w:szCs w:val="19"/>
              </w:rPr>
              <w:t>haemorrhage</w:t>
            </w:r>
            <w:proofErr w:type="spellEnd"/>
            <w:r w:rsidRPr="00657059">
              <w:rPr>
                <w:rFonts w:ascii="Arial" w:eastAsia="ＭＳ Ｐ明朝" w:hAnsi="Arial" w:cs="Arial"/>
                <w:kern w:val="0"/>
                <w:sz w:val="19"/>
                <w:szCs w:val="19"/>
              </w:rPr>
              <w:t xml:space="preserve"> or obstr</w:t>
            </w:r>
            <w:r>
              <w:rPr>
                <w:rFonts w:ascii="Arial" w:eastAsia="ＭＳ Ｐ明朝" w:hAnsi="Arial" w:cs="Arial"/>
                <w:kern w:val="0"/>
                <w:sz w:val="19"/>
                <w:szCs w:val="19"/>
              </w:rPr>
              <w:t>u</w:t>
            </w:r>
            <w:r w:rsidRPr="00657059">
              <w:rPr>
                <w:rFonts w:ascii="Arial" w:eastAsia="ＭＳ Ｐ明朝" w:hAnsi="Arial" w:cs="Arial"/>
                <w:kern w:val="0"/>
                <w:sz w:val="19"/>
                <w:szCs w:val="19"/>
              </w:rPr>
              <w:t>ction</w:t>
            </w:r>
          </w:p>
        </w:tc>
        <w:tc>
          <w:tcPr>
            <w:tcW w:w="680" w:type="dxa"/>
            <w:noWrap/>
            <w:vAlign w:val="center"/>
          </w:tcPr>
          <w:p w14:paraId="18AD33A4" w14:textId="1D986052" w:rsidR="00606D3B" w:rsidRPr="00B4524A" w:rsidRDefault="0041362A" w:rsidP="00606D3B">
            <w:pPr>
              <w:widowControl/>
              <w:adjustRightInd/>
              <w:snapToGrid w:val="0"/>
              <w:spacing w:line="240" w:lineRule="atLeast"/>
              <w:jc w:val="right"/>
              <w:textAlignment w:val="auto"/>
              <w:rPr>
                <w:rFonts w:ascii="Arial" w:eastAsia="ＭＳ Ｐ明朝" w:hAnsi="Arial" w:cs="Arial"/>
                <w:kern w:val="0"/>
                <w:sz w:val="19"/>
                <w:szCs w:val="19"/>
              </w:rPr>
            </w:pPr>
            <w:r w:rsidRPr="00B4524A">
              <w:rPr>
                <w:rFonts w:ascii="Arial" w:hAnsi="Arial" w:cs="Arial"/>
                <w:noProof/>
                <w:webHidden/>
              </w:rPr>
              <w:fldChar w:fldCharType="begin"/>
            </w:r>
            <w:r w:rsidRPr="00B4524A">
              <w:rPr>
                <w:rFonts w:ascii="Arial" w:hAnsi="Arial" w:cs="Arial"/>
                <w:noProof/>
                <w:webHidden/>
              </w:rPr>
              <w:instrText xml:space="preserve"> PAGEREF _Toc95749438 \h </w:instrText>
            </w:r>
            <w:r w:rsidRPr="00B4524A">
              <w:rPr>
                <w:rFonts w:ascii="Arial" w:hAnsi="Arial" w:cs="Arial"/>
                <w:noProof/>
                <w:webHidden/>
              </w:rPr>
            </w:r>
            <w:r w:rsidRPr="00B4524A">
              <w:rPr>
                <w:rFonts w:ascii="Arial" w:hAnsi="Arial" w:cs="Arial"/>
                <w:webHidden/>
              </w:rPr>
              <w:fldChar w:fldCharType="separate"/>
            </w:r>
            <w:r w:rsidR="008447CE">
              <w:rPr>
                <w:rFonts w:ascii="Arial" w:hAnsi="Arial" w:cs="Arial"/>
                <w:noProof/>
                <w:webHidden/>
              </w:rPr>
              <w:t>90</w:t>
            </w:r>
            <w:r w:rsidRPr="00B4524A">
              <w:rPr>
                <w:rFonts w:ascii="Arial" w:hAnsi="Arial" w:cs="Arial"/>
                <w:noProof/>
                <w:webHidden/>
              </w:rPr>
              <w:fldChar w:fldCharType="end"/>
            </w:r>
          </w:p>
        </w:tc>
      </w:tr>
      <w:tr w:rsidR="00606D3B" w:rsidRPr="00CE57B8" w14:paraId="0441D560" w14:textId="77777777" w:rsidTr="00F86608">
        <w:trPr>
          <w:trHeight w:val="270"/>
        </w:trPr>
        <w:tc>
          <w:tcPr>
            <w:tcW w:w="3674" w:type="dxa"/>
            <w:noWrap/>
            <w:vAlign w:val="center"/>
          </w:tcPr>
          <w:p w14:paraId="4D6E4DBF" w14:textId="77905B4B" w:rsidR="00606D3B" w:rsidRPr="00CE57B8" w:rsidRDefault="00606D3B" w:rsidP="00606D3B">
            <w:pPr>
              <w:widowControl/>
              <w:adjustRightInd/>
              <w:snapToGrid w:val="0"/>
              <w:spacing w:line="240" w:lineRule="atLeast"/>
              <w:ind w:leftChars="-25" w:left="-53" w:rightChars="-25" w:right="-53"/>
              <w:textAlignment w:val="auto"/>
              <w:rPr>
                <w:rFonts w:ascii="ＭＳ Ｐ明朝" w:eastAsia="ＭＳ Ｐ明朝" w:hAnsi="ＭＳ Ｐ明朝" w:cs="ＭＳ Ｐゴシック"/>
                <w:kern w:val="0"/>
                <w:sz w:val="19"/>
                <w:szCs w:val="19"/>
              </w:rPr>
            </w:pPr>
            <w:r w:rsidRPr="00CE57B8">
              <w:rPr>
                <w:rFonts w:ascii="ＭＳ Ｐ明朝" w:eastAsia="ＭＳ Ｐ明朝" w:hAnsi="ＭＳ Ｐ明朝" w:cs="ＭＳ Ｐゴシック" w:hint="eastAsia"/>
                <w:kern w:val="0"/>
                <w:sz w:val="19"/>
                <w:szCs w:val="19"/>
              </w:rPr>
              <w:t>消化管の非特異的炎症および機能障害</w:t>
            </w:r>
          </w:p>
        </w:tc>
        <w:tc>
          <w:tcPr>
            <w:tcW w:w="4876" w:type="dxa"/>
            <w:noWrap/>
            <w:vAlign w:val="center"/>
          </w:tcPr>
          <w:p w14:paraId="1BA979CC" w14:textId="77777777" w:rsidR="00606D3B" w:rsidRPr="00657059" w:rsidRDefault="00606D3B" w:rsidP="00606D3B">
            <w:pPr>
              <w:widowControl/>
              <w:adjustRightInd/>
              <w:snapToGrid w:val="0"/>
              <w:spacing w:line="220" w:lineRule="atLeast"/>
              <w:ind w:leftChars="-25" w:left="-53" w:rightChars="-25" w:right="-53"/>
              <w:jc w:val="left"/>
              <w:textAlignment w:val="auto"/>
              <w:rPr>
                <w:rFonts w:ascii="Arial" w:eastAsia="ＭＳ Ｐ明朝" w:hAnsi="Arial" w:cs="Arial"/>
                <w:kern w:val="0"/>
                <w:sz w:val="19"/>
                <w:szCs w:val="19"/>
              </w:rPr>
            </w:pPr>
            <w:r w:rsidRPr="00657059">
              <w:rPr>
                <w:rFonts w:ascii="Arial" w:eastAsia="ＭＳ Ｐ明朝" w:hAnsi="Arial" w:cs="Arial"/>
                <w:kern w:val="0"/>
                <w:sz w:val="19"/>
                <w:szCs w:val="19"/>
              </w:rPr>
              <w:t>Gastrointestinal nonspecific inflammation and dysfunctional conditions</w:t>
            </w:r>
          </w:p>
        </w:tc>
        <w:tc>
          <w:tcPr>
            <w:tcW w:w="680" w:type="dxa"/>
            <w:noWrap/>
            <w:vAlign w:val="center"/>
          </w:tcPr>
          <w:p w14:paraId="4FB23FAE" w14:textId="0430CBE5" w:rsidR="00606D3B" w:rsidRPr="00B4524A" w:rsidRDefault="0041362A" w:rsidP="00606D3B">
            <w:pPr>
              <w:widowControl/>
              <w:adjustRightInd/>
              <w:snapToGrid w:val="0"/>
              <w:spacing w:line="240" w:lineRule="atLeast"/>
              <w:jc w:val="right"/>
              <w:textAlignment w:val="auto"/>
              <w:rPr>
                <w:rFonts w:ascii="Arial" w:eastAsia="ＭＳ Ｐ明朝" w:hAnsi="Arial" w:cs="Arial"/>
                <w:kern w:val="0"/>
                <w:sz w:val="19"/>
                <w:szCs w:val="19"/>
              </w:rPr>
            </w:pPr>
            <w:r w:rsidRPr="00B4524A">
              <w:rPr>
                <w:rFonts w:ascii="Arial" w:hAnsi="Arial" w:cs="Arial"/>
                <w:noProof/>
                <w:webHidden/>
              </w:rPr>
              <w:fldChar w:fldCharType="begin"/>
            </w:r>
            <w:r w:rsidRPr="00B4524A">
              <w:rPr>
                <w:rFonts w:ascii="Arial" w:hAnsi="Arial" w:cs="Arial"/>
                <w:noProof/>
                <w:webHidden/>
              </w:rPr>
              <w:instrText xml:space="preserve"> PAGEREF _Toc95749437 \h </w:instrText>
            </w:r>
            <w:r w:rsidRPr="00B4524A">
              <w:rPr>
                <w:rFonts w:ascii="Arial" w:hAnsi="Arial" w:cs="Arial"/>
                <w:noProof/>
                <w:webHidden/>
              </w:rPr>
            </w:r>
            <w:r w:rsidRPr="00B4524A">
              <w:rPr>
                <w:rFonts w:ascii="Arial" w:hAnsi="Arial" w:cs="Arial"/>
                <w:webHidden/>
              </w:rPr>
              <w:fldChar w:fldCharType="separate"/>
            </w:r>
            <w:r w:rsidR="008447CE">
              <w:rPr>
                <w:rFonts w:ascii="Arial" w:hAnsi="Arial" w:cs="Arial"/>
                <w:noProof/>
                <w:webHidden/>
              </w:rPr>
              <w:t>88</w:t>
            </w:r>
            <w:r w:rsidRPr="00B4524A">
              <w:rPr>
                <w:rFonts w:ascii="Arial" w:hAnsi="Arial" w:cs="Arial"/>
                <w:noProof/>
                <w:webHidden/>
              </w:rPr>
              <w:fldChar w:fldCharType="end"/>
            </w:r>
          </w:p>
        </w:tc>
      </w:tr>
      <w:tr w:rsidR="00606D3B" w:rsidRPr="00CE57B8" w14:paraId="2B801F83" w14:textId="77777777" w:rsidTr="00F86608">
        <w:trPr>
          <w:trHeight w:val="270"/>
        </w:trPr>
        <w:tc>
          <w:tcPr>
            <w:tcW w:w="3674" w:type="dxa"/>
            <w:noWrap/>
            <w:vAlign w:val="center"/>
          </w:tcPr>
          <w:p w14:paraId="6CA36B36" w14:textId="77777777" w:rsidR="00606D3B" w:rsidRPr="00CE57B8" w:rsidRDefault="00606D3B" w:rsidP="00606D3B">
            <w:pPr>
              <w:widowControl/>
              <w:adjustRightInd/>
              <w:snapToGrid w:val="0"/>
              <w:spacing w:line="240" w:lineRule="atLeast"/>
              <w:ind w:leftChars="-25" w:left="-53" w:rightChars="-25" w:right="-53"/>
              <w:textAlignment w:val="auto"/>
              <w:rPr>
                <w:rFonts w:ascii="ＭＳ Ｐ明朝" w:eastAsia="ＭＳ Ｐ明朝" w:hAnsi="ＭＳ Ｐ明朝" w:cs="ＭＳ Ｐゴシック"/>
                <w:kern w:val="0"/>
                <w:sz w:val="19"/>
                <w:szCs w:val="19"/>
              </w:rPr>
            </w:pPr>
            <w:r w:rsidRPr="00CE57B8">
              <w:rPr>
                <w:rFonts w:ascii="ＭＳ Ｐ明朝" w:eastAsia="ＭＳ Ｐ明朝" w:hAnsi="ＭＳ Ｐ明朝" w:cs="ＭＳ Ｐゴシック" w:hint="eastAsia"/>
                <w:kern w:val="0"/>
                <w:sz w:val="19"/>
                <w:szCs w:val="19"/>
              </w:rPr>
              <w:t>ショック</w:t>
            </w:r>
          </w:p>
        </w:tc>
        <w:tc>
          <w:tcPr>
            <w:tcW w:w="4876" w:type="dxa"/>
            <w:noWrap/>
            <w:vAlign w:val="center"/>
          </w:tcPr>
          <w:p w14:paraId="5454DE51" w14:textId="77777777" w:rsidR="00606D3B" w:rsidRPr="00657059" w:rsidRDefault="00606D3B" w:rsidP="00606D3B">
            <w:pPr>
              <w:widowControl/>
              <w:adjustRightInd/>
              <w:snapToGrid w:val="0"/>
              <w:spacing w:line="240" w:lineRule="atLeast"/>
              <w:ind w:leftChars="-25" w:left="-53" w:rightChars="-25" w:right="-53"/>
              <w:textAlignment w:val="auto"/>
              <w:rPr>
                <w:rFonts w:ascii="Arial" w:eastAsia="ＭＳ Ｐ明朝" w:hAnsi="Arial" w:cs="Arial"/>
                <w:kern w:val="0"/>
                <w:sz w:val="19"/>
                <w:szCs w:val="19"/>
              </w:rPr>
            </w:pPr>
            <w:r w:rsidRPr="00657059">
              <w:rPr>
                <w:rFonts w:ascii="Arial" w:eastAsia="ＭＳ Ｐ明朝" w:hAnsi="Arial" w:cs="Arial"/>
                <w:kern w:val="0"/>
                <w:sz w:val="19"/>
                <w:szCs w:val="19"/>
              </w:rPr>
              <w:t>Shock</w:t>
            </w:r>
          </w:p>
        </w:tc>
        <w:tc>
          <w:tcPr>
            <w:tcW w:w="680" w:type="dxa"/>
            <w:noWrap/>
            <w:vAlign w:val="center"/>
          </w:tcPr>
          <w:p w14:paraId="56E1B240" w14:textId="3D6E2CDC" w:rsidR="00606D3B" w:rsidRPr="00B4524A" w:rsidRDefault="00AC2C47" w:rsidP="00606D3B">
            <w:pPr>
              <w:widowControl/>
              <w:adjustRightInd/>
              <w:snapToGrid w:val="0"/>
              <w:spacing w:line="240" w:lineRule="atLeast"/>
              <w:jc w:val="right"/>
              <w:textAlignment w:val="auto"/>
              <w:rPr>
                <w:rFonts w:ascii="Arial" w:eastAsia="ＭＳ Ｐ明朝" w:hAnsi="Arial" w:cs="Arial"/>
                <w:kern w:val="0"/>
                <w:sz w:val="19"/>
                <w:szCs w:val="19"/>
              </w:rPr>
            </w:pPr>
            <w:r w:rsidRPr="00B4524A">
              <w:rPr>
                <w:rFonts w:ascii="Arial" w:hAnsi="Arial" w:cs="Arial"/>
                <w:noProof/>
                <w:webHidden/>
              </w:rPr>
              <w:fldChar w:fldCharType="begin"/>
            </w:r>
            <w:r w:rsidRPr="00B4524A">
              <w:rPr>
                <w:rFonts w:ascii="Arial" w:hAnsi="Arial" w:cs="Arial"/>
                <w:noProof/>
                <w:webHidden/>
              </w:rPr>
              <w:instrText xml:space="preserve"> PAGEREF _Toc95749502 \h </w:instrText>
            </w:r>
            <w:r w:rsidRPr="00B4524A">
              <w:rPr>
                <w:rFonts w:ascii="Arial" w:hAnsi="Arial" w:cs="Arial"/>
                <w:noProof/>
                <w:webHidden/>
              </w:rPr>
            </w:r>
            <w:r w:rsidRPr="00B4524A">
              <w:rPr>
                <w:rFonts w:ascii="Arial" w:hAnsi="Arial" w:cs="Arial"/>
                <w:noProof/>
                <w:webHidden/>
              </w:rPr>
              <w:fldChar w:fldCharType="separate"/>
            </w:r>
            <w:r w:rsidR="008447CE">
              <w:rPr>
                <w:rFonts w:ascii="Arial" w:hAnsi="Arial" w:cs="Arial"/>
                <w:noProof/>
                <w:webHidden/>
              </w:rPr>
              <w:t>237</w:t>
            </w:r>
            <w:r w:rsidRPr="00B4524A">
              <w:rPr>
                <w:rFonts w:ascii="Arial" w:hAnsi="Arial" w:cs="Arial"/>
                <w:noProof/>
                <w:webHidden/>
              </w:rPr>
              <w:fldChar w:fldCharType="end"/>
            </w:r>
          </w:p>
        </w:tc>
      </w:tr>
      <w:tr w:rsidR="00606D3B" w:rsidRPr="00CE57B8" w14:paraId="4C42503F" w14:textId="77777777" w:rsidTr="00F86608">
        <w:trPr>
          <w:trHeight w:val="270"/>
        </w:trPr>
        <w:tc>
          <w:tcPr>
            <w:tcW w:w="3674" w:type="dxa"/>
            <w:noWrap/>
            <w:vAlign w:val="center"/>
          </w:tcPr>
          <w:p w14:paraId="6D45AB65" w14:textId="77777777" w:rsidR="00606D3B" w:rsidRPr="00CE57B8" w:rsidRDefault="00606D3B" w:rsidP="00606D3B">
            <w:pPr>
              <w:widowControl/>
              <w:adjustRightInd/>
              <w:snapToGrid w:val="0"/>
              <w:spacing w:line="240" w:lineRule="atLeast"/>
              <w:ind w:leftChars="-25" w:left="-53" w:rightChars="-25" w:right="-53"/>
              <w:textAlignment w:val="auto"/>
              <w:rPr>
                <w:rFonts w:ascii="ＭＳ Ｐ明朝" w:eastAsia="ＭＳ Ｐ明朝" w:hAnsi="ＭＳ Ｐ明朝" w:cs="ＭＳ Ｐゴシック"/>
                <w:kern w:val="0"/>
                <w:sz w:val="19"/>
                <w:szCs w:val="19"/>
              </w:rPr>
            </w:pPr>
            <w:r w:rsidRPr="00CE57B8">
              <w:rPr>
                <w:rFonts w:ascii="ＭＳ Ｐ明朝" w:eastAsia="ＭＳ Ｐ明朝" w:hAnsi="ＭＳ Ｐ明朝" w:cs="ＭＳ Ｐゴシック" w:hint="eastAsia"/>
                <w:kern w:val="0"/>
                <w:sz w:val="19"/>
                <w:szCs w:val="19"/>
              </w:rPr>
              <w:t>心筋症</w:t>
            </w:r>
          </w:p>
        </w:tc>
        <w:tc>
          <w:tcPr>
            <w:tcW w:w="4876" w:type="dxa"/>
            <w:noWrap/>
            <w:vAlign w:val="center"/>
          </w:tcPr>
          <w:p w14:paraId="24CD347C" w14:textId="77777777" w:rsidR="00606D3B" w:rsidRPr="00657059" w:rsidRDefault="00606D3B" w:rsidP="00606D3B">
            <w:pPr>
              <w:widowControl/>
              <w:adjustRightInd/>
              <w:snapToGrid w:val="0"/>
              <w:spacing w:line="240" w:lineRule="atLeast"/>
              <w:ind w:leftChars="-25" w:left="-53" w:rightChars="-25" w:right="-53"/>
              <w:textAlignment w:val="auto"/>
              <w:rPr>
                <w:rFonts w:ascii="Arial" w:eastAsia="ＭＳ Ｐ明朝" w:hAnsi="Arial" w:cs="Arial"/>
                <w:kern w:val="0"/>
                <w:sz w:val="19"/>
                <w:szCs w:val="19"/>
              </w:rPr>
            </w:pPr>
            <w:r w:rsidRPr="00657059">
              <w:rPr>
                <w:rFonts w:ascii="Arial" w:eastAsia="ＭＳ Ｐ明朝" w:hAnsi="Arial" w:cs="Arial"/>
                <w:kern w:val="0"/>
                <w:sz w:val="19"/>
                <w:szCs w:val="19"/>
              </w:rPr>
              <w:t>Cardiomyopathy</w:t>
            </w:r>
          </w:p>
        </w:tc>
        <w:tc>
          <w:tcPr>
            <w:tcW w:w="680" w:type="dxa"/>
            <w:noWrap/>
            <w:vAlign w:val="center"/>
          </w:tcPr>
          <w:p w14:paraId="6F633703" w14:textId="2C9551BD" w:rsidR="00606D3B" w:rsidRPr="00B4524A" w:rsidRDefault="0041362A" w:rsidP="00606D3B">
            <w:pPr>
              <w:widowControl/>
              <w:adjustRightInd/>
              <w:snapToGrid w:val="0"/>
              <w:spacing w:line="240" w:lineRule="atLeast"/>
              <w:jc w:val="right"/>
              <w:textAlignment w:val="auto"/>
              <w:rPr>
                <w:rFonts w:ascii="Arial" w:eastAsia="ＭＳ Ｐ明朝" w:hAnsi="Arial" w:cs="Arial"/>
                <w:kern w:val="0"/>
                <w:sz w:val="19"/>
                <w:szCs w:val="19"/>
              </w:rPr>
            </w:pPr>
            <w:r w:rsidRPr="00B4524A">
              <w:rPr>
                <w:rFonts w:ascii="Arial" w:hAnsi="Arial" w:cs="Arial"/>
                <w:noProof/>
                <w:webHidden/>
              </w:rPr>
              <w:fldChar w:fldCharType="begin"/>
            </w:r>
            <w:r w:rsidRPr="00B4524A">
              <w:rPr>
                <w:rFonts w:ascii="Arial" w:hAnsi="Arial" w:cs="Arial"/>
                <w:noProof/>
                <w:webHidden/>
              </w:rPr>
              <w:instrText xml:space="preserve"> PAGEREF _Toc95749418 \h </w:instrText>
            </w:r>
            <w:r w:rsidRPr="00B4524A">
              <w:rPr>
                <w:rFonts w:ascii="Arial" w:hAnsi="Arial" w:cs="Arial"/>
                <w:noProof/>
                <w:webHidden/>
              </w:rPr>
            </w:r>
            <w:r w:rsidRPr="00B4524A">
              <w:rPr>
                <w:rFonts w:ascii="Arial" w:hAnsi="Arial" w:cs="Arial"/>
                <w:webHidden/>
              </w:rPr>
              <w:fldChar w:fldCharType="separate"/>
            </w:r>
            <w:r w:rsidR="008447CE">
              <w:rPr>
                <w:rFonts w:ascii="Arial" w:hAnsi="Arial" w:cs="Arial"/>
                <w:noProof/>
                <w:webHidden/>
              </w:rPr>
              <w:t>39</w:t>
            </w:r>
            <w:r w:rsidRPr="00B4524A">
              <w:rPr>
                <w:rFonts w:ascii="Arial" w:hAnsi="Arial" w:cs="Arial"/>
                <w:noProof/>
                <w:webHidden/>
              </w:rPr>
              <w:fldChar w:fldCharType="end"/>
            </w:r>
          </w:p>
        </w:tc>
      </w:tr>
      <w:tr w:rsidR="00606D3B" w:rsidRPr="00CE57B8" w14:paraId="3877CC5E" w14:textId="77777777" w:rsidTr="00F86608">
        <w:trPr>
          <w:trHeight w:val="270"/>
        </w:trPr>
        <w:tc>
          <w:tcPr>
            <w:tcW w:w="3674" w:type="dxa"/>
            <w:noWrap/>
            <w:vAlign w:val="center"/>
          </w:tcPr>
          <w:p w14:paraId="270D58EE" w14:textId="77777777" w:rsidR="00606D3B" w:rsidRPr="00CE57B8" w:rsidRDefault="00606D3B" w:rsidP="00606D3B">
            <w:pPr>
              <w:widowControl/>
              <w:adjustRightInd/>
              <w:snapToGrid w:val="0"/>
              <w:spacing w:line="240" w:lineRule="atLeast"/>
              <w:ind w:leftChars="-25" w:left="-53" w:rightChars="-25" w:right="-53"/>
              <w:textAlignment w:val="auto"/>
              <w:rPr>
                <w:rFonts w:ascii="ＭＳ Ｐ明朝" w:eastAsia="ＭＳ Ｐ明朝" w:hAnsi="ＭＳ Ｐ明朝" w:cs="ＭＳ Ｐゴシック"/>
                <w:kern w:val="0"/>
                <w:sz w:val="19"/>
                <w:szCs w:val="19"/>
              </w:rPr>
            </w:pPr>
            <w:r w:rsidRPr="00CE57B8">
              <w:rPr>
                <w:rFonts w:ascii="ＭＳ Ｐ明朝" w:eastAsia="ＭＳ Ｐ明朝" w:hAnsi="ＭＳ Ｐ明朝" w:cs="ＭＳ Ｐゴシック" w:hint="eastAsia"/>
                <w:kern w:val="0"/>
                <w:sz w:val="19"/>
                <w:szCs w:val="19"/>
              </w:rPr>
              <w:t>腎血管障害</w:t>
            </w:r>
          </w:p>
        </w:tc>
        <w:tc>
          <w:tcPr>
            <w:tcW w:w="4876" w:type="dxa"/>
            <w:noWrap/>
            <w:vAlign w:val="center"/>
          </w:tcPr>
          <w:p w14:paraId="46196659" w14:textId="77777777" w:rsidR="00606D3B" w:rsidRPr="00657059" w:rsidRDefault="00606D3B" w:rsidP="00606D3B">
            <w:pPr>
              <w:widowControl/>
              <w:adjustRightInd/>
              <w:snapToGrid w:val="0"/>
              <w:spacing w:line="240" w:lineRule="atLeast"/>
              <w:ind w:leftChars="-25" w:left="-53" w:rightChars="-25" w:right="-53"/>
              <w:textAlignment w:val="auto"/>
              <w:rPr>
                <w:rFonts w:ascii="Arial" w:eastAsia="ＭＳ Ｐ明朝" w:hAnsi="Arial" w:cs="Arial"/>
                <w:kern w:val="0"/>
                <w:sz w:val="19"/>
                <w:szCs w:val="19"/>
              </w:rPr>
            </w:pPr>
            <w:r w:rsidRPr="00657059">
              <w:rPr>
                <w:rFonts w:ascii="Arial" w:eastAsia="ＭＳ Ｐ明朝" w:hAnsi="Arial" w:cs="Arial"/>
                <w:kern w:val="0"/>
                <w:sz w:val="19"/>
                <w:szCs w:val="19"/>
              </w:rPr>
              <w:t>Renovascular disorders</w:t>
            </w:r>
          </w:p>
        </w:tc>
        <w:tc>
          <w:tcPr>
            <w:tcW w:w="680" w:type="dxa"/>
            <w:noWrap/>
            <w:vAlign w:val="center"/>
          </w:tcPr>
          <w:p w14:paraId="57782D89" w14:textId="4187221B" w:rsidR="00606D3B" w:rsidRPr="00B4524A" w:rsidRDefault="00AC2C47" w:rsidP="00606D3B">
            <w:pPr>
              <w:widowControl/>
              <w:adjustRightInd/>
              <w:snapToGrid w:val="0"/>
              <w:spacing w:line="240" w:lineRule="atLeast"/>
              <w:jc w:val="right"/>
              <w:textAlignment w:val="auto"/>
              <w:rPr>
                <w:rFonts w:ascii="Arial" w:eastAsia="ＭＳ Ｐ明朝" w:hAnsi="Arial" w:cs="Arial"/>
                <w:kern w:val="0"/>
                <w:sz w:val="19"/>
                <w:szCs w:val="19"/>
              </w:rPr>
            </w:pPr>
            <w:r w:rsidRPr="00B4524A">
              <w:rPr>
                <w:rFonts w:ascii="Arial" w:hAnsi="Arial" w:cs="Arial"/>
                <w:noProof/>
                <w:webHidden/>
              </w:rPr>
              <w:fldChar w:fldCharType="begin"/>
            </w:r>
            <w:r w:rsidRPr="00B4524A">
              <w:rPr>
                <w:rFonts w:ascii="Arial" w:hAnsi="Arial" w:cs="Arial"/>
                <w:noProof/>
                <w:webHidden/>
              </w:rPr>
              <w:instrText xml:space="preserve"> PAGEREF _Toc95749493 \h </w:instrText>
            </w:r>
            <w:r w:rsidRPr="00B4524A">
              <w:rPr>
                <w:rFonts w:ascii="Arial" w:hAnsi="Arial" w:cs="Arial"/>
                <w:noProof/>
                <w:webHidden/>
              </w:rPr>
            </w:r>
            <w:r w:rsidRPr="00B4524A">
              <w:rPr>
                <w:rFonts w:ascii="Arial" w:hAnsi="Arial" w:cs="Arial"/>
                <w:noProof/>
                <w:webHidden/>
              </w:rPr>
              <w:fldChar w:fldCharType="separate"/>
            </w:r>
            <w:r w:rsidR="008447CE">
              <w:rPr>
                <w:rFonts w:ascii="Arial" w:hAnsi="Arial" w:cs="Arial"/>
                <w:noProof/>
                <w:webHidden/>
              </w:rPr>
              <w:t>218</w:t>
            </w:r>
            <w:r w:rsidRPr="00B4524A">
              <w:rPr>
                <w:rFonts w:ascii="Arial" w:hAnsi="Arial" w:cs="Arial"/>
                <w:noProof/>
                <w:webHidden/>
              </w:rPr>
              <w:fldChar w:fldCharType="end"/>
            </w:r>
          </w:p>
        </w:tc>
      </w:tr>
      <w:tr w:rsidR="00606D3B" w:rsidRPr="00CE57B8" w14:paraId="4A8FCE95" w14:textId="77777777" w:rsidTr="00F86608">
        <w:trPr>
          <w:trHeight w:val="270"/>
        </w:trPr>
        <w:tc>
          <w:tcPr>
            <w:tcW w:w="3674" w:type="dxa"/>
            <w:noWrap/>
            <w:vAlign w:val="center"/>
          </w:tcPr>
          <w:p w14:paraId="66E805B1" w14:textId="77777777" w:rsidR="00606D3B" w:rsidRPr="00CE57B8" w:rsidRDefault="00606D3B" w:rsidP="00606D3B">
            <w:pPr>
              <w:widowControl/>
              <w:adjustRightInd/>
              <w:snapToGrid w:val="0"/>
              <w:spacing w:line="240" w:lineRule="atLeast"/>
              <w:ind w:leftChars="-25" w:left="-53" w:rightChars="-25" w:right="-53"/>
              <w:textAlignment w:val="auto"/>
              <w:rPr>
                <w:rFonts w:ascii="ＭＳ Ｐ明朝" w:eastAsia="ＭＳ Ｐ明朝" w:hAnsi="ＭＳ Ｐ明朝" w:cs="ＭＳ Ｐゴシック"/>
                <w:kern w:val="0"/>
                <w:sz w:val="19"/>
                <w:szCs w:val="19"/>
              </w:rPr>
            </w:pPr>
            <w:r w:rsidRPr="00CE57B8">
              <w:rPr>
                <w:rFonts w:ascii="ＭＳ Ｐ明朝" w:eastAsia="ＭＳ Ｐ明朝" w:hAnsi="ＭＳ Ｐ明朝" w:cs="ＭＳ Ｐゴシック" w:hint="eastAsia"/>
                <w:kern w:val="0"/>
                <w:sz w:val="19"/>
                <w:szCs w:val="19"/>
              </w:rPr>
              <w:t>心不全</w:t>
            </w:r>
          </w:p>
        </w:tc>
        <w:tc>
          <w:tcPr>
            <w:tcW w:w="4876" w:type="dxa"/>
            <w:noWrap/>
            <w:vAlign w:val="center"/>
          </w:tcPr>
          <w:p w14:paraId="6E2F4571" w14:textId="77777777" w:rsidR="00606D3B" w:rsidRPr="00657059" w:rsidRDefault="00606D3B" w:rsidP="00606D3B">
            <w:pPr>
              <w:widowControl/>
              <w:adjustRightInd/>
              <w:snapToGrid w:val="0"/>
              <w:spacing w:line="240" w:lineRule="atLeast"/>
              <w:ind w:leftChars="-25" w:left="-53" w:rightChars="-25" w:right="-53"/>
              <w:textAlignment w:val="auto"/>
              <w:rPr>
                <w:rFonts w:ascii="Arial" w:eastAsia="ＭＳ Ｐ明朝" w:hAnsi="Arial" w:cs="Arial"/>
                <w:kern w:val="0"/>
                <w:sz w:val="19"/>
                <w:szCs w:val="19"/>
              </w:rPr>
            </w:pPr>
            <w:r w:rsidRPr="00657059">
              <w:rPr>
                <w:rFonts w:ascii="Arial" w:eastAsia="ＭＳ Ｐ明朝" w:hAnsi="Arial" w:cs="Arial"/>
                <w:kern w:val="0"/>
                <w:sz w:val="19"/>
                <w:szCs w:val="19"/>
              </w:rPr>
              <w:t>Cardiac failure</w:t>
            </w:r>
          </w:p>
        </w:tc>
        <w:tc>
          <w:tcPr>
            <w:tcW w:w="680" w:type="dxa"/>
            <w:noWrap/>
            <w:vAlign w:val="center"/>
          </w:tcPr>
          <w:p w14:paraId="268800B4" w14:textId="05F3A692" w:rsidR="00606D3B" w:rsidRPr="00B4524A" w:rsidRDefault="0041362A" w:rsidP="00606D3B">
            <w:pPr>
              <w:widowControl/>
              <w:adjustRightInd/>
              <w:snapToGrid w:val="0"/>
              <w:spacing w:line="240" w:lineRule="atLeast"/>
              <w:jc w:val="right"/>
              <w:textAlignment w:val="auto"/>
              <w:rPr>
                <w:rFonts w:ascii="Arial" w:eastAsia="ＭＳ Ｐ明朝" w:hAnsi="Arial" w:cs="Arial"/>
                <w:kern w:val="0"/>
                <w:sz w:val="19"/>
                <w:szCs w:val="19"/>
              </w:rPr>
            </w:pPr>
            <w:r w:rsidRPr="00B4524A">
              <w:rPr>
                <w:rFonts w:ascii="Arial" w:hAnsi="Arial" w:cs="Arial"/>
                <w:noProof/>
                <w:webHidden/>
              </w:rPr>
              <w:fldChar w:fldCharType="begin"/>
            </w:r>
            <w:r w:rsidRPr="00B4524A">
              <w:rPr>
                <w:rFonts w:ascii="Arial" w:hAnsi="Arial" w:cs="Arial"/>
                <w:noProof/>
                <w:webHidden/>
              </w:rPr>
              <w:instrText xml:space="preserve"> PAGEREF _Toc95749417 \h </w:instrText>
            </w:r>
            <w:r w:rsidRPr="00B4524A">
              <w:rPr>
                <w:rFonts w:ascii="Arial" w:hAnsi="Arial" w:cs="Arial"/>
                <w:noProof/>
                <w:webHidden/>
              </w:rPr>
            </w:r>
            <w:r w:rsidRPr="00B4524A">
              <w:rPr>
                <w:rFonts w:ascii="Arial" w:hAnsi="Arial" w:cs="Arial"/>
                <w:webHidden/>
              </w:rPr>
              <w:fldChar w:fldCharType="separate"/>
            </w:r>
            <w:r w:rsidR="008447CE">
              <w:rPr>
                <w:rFonts w:ascii="Arial" w:hAnsi="Arial" w:cs="Arial"/>
                <w:noProof/>
                <w:webHidden/>
              </w:rPr>
              <w:t>37</w:t>
            </w:r>
            <w:r w:rsidRPr="00B4524A">
              <w:rPr>
                <w:rFonts w:ascii="Arial" w:hAnsi="Arial" w:cs="Arial"/>
                <w:noProof/>
                <w:webHidden/>
              </w:rPr>
              <w:fldChar w:fldCharType="end"/>
            </w:r>
          </w:p>
        </w:tc>
      </w:tr>
      <w:tr w:rsidR="00606D3B" w:rsidRPr="00CE57B8" w14:paraId="4FA855FD" w14:textId="77777777" w:rsidTr="00F86608">
        <w:trPr>
          <w:trHeight w:val="270"/>
        </w:trPr>
        <w:tc>
          <w:tcPr>
            <w:tcW w:w="3674" w:type="dxa"/>
            <w:noWrap/>
            <w:vAlign w:val="center"/>
          </w:tcPr>
          <w:p w14:paraId="09F51821" w14:textId="77777777" w:rsidR="00606D3B" w:rsidRPr="00CE57B8" w:rsidRDefault="00606D3B" w:rsidP="00606D3B">
            <w:pPr>
              <w:widowControl/>
              <w:adjustRightInd/>
              <w:snapToGrid w:val="0"/>
              <w:spacing w:line="240" w:lineRule="atLeast"/>
              <w:ind w:leftChars="-25" w:left="-53" w:rightChars="-25" w:right="-53"/>
              <w:textAlignment w:val="auto"/>
              <w:rPr>
                <w:rFonts w:ascii="ＭＳ Ｐ明朝" w:eastAsia="ＭＳ Ｐ明朝" w:hAnsi="ＭＳ Ｐ明朝" w:cs="ＭＳ Ｐゴシック"/>
                <w:kern w:val="0"/>
                <w:sz w:val="19"/>
                <w:szCs w:val="19"/>
              </w:rPr>
            </w:pPr>
            <w:r w:rsidRPr="00CE57B8">
              <w:rPr>
                <w:rFonts w:ascii="ＭＳ Ｐ明朝" w:eastAsia="ＭＳ Ｐ明朝" w:hAnsi="ＭＳ Ｐ明朝" w:cs="ＭＳ Ｐゴシック" w:hint="eastAsia"/>
                <w:kern w:val="0"/>
                <w:sz w:val="19"/>
                <w:szCs w:val="19"/>
              </w:rPr>
              <w:t>水晶体障害</w:t>
            </w:r>
          </w:p>
        </w:tc>
        <w:tc>
          <w:tcPr>
            <w:tcW w:w="4876" w:type="dxa"/>
            <w:noWrap/>
            <w:vAlign w:val="center"/>
          </w:tcPr>
          <w:p w14:paraId="1AAB4FFB" w14:textId="77777777" w:rsidR="00606D3B" w:rsidRPr="00657059" w:rsidRDefault="00606D3B" w:rsidP="00606D3B">
            <w:pPr>
              <w:widowControl/>
              <w:adjustRightInd/>
              <w:snapToGrid w:val="0"/>
              <w:spacing w:line="240" w:lineRule="atLeast"/>
              <w:ind w:leftChars="-25" w:left="-53" w:rightChars="-25" w:right="-53"/>
              <w:textAlignment w:val="auto"/>
              <w:rPr>
                <w:rFonts w:ascii="Arial" w:eastAsia="ＭＳ Ｐ明朝" w:hAnsi="Arial" w:cs="Arial"/>
                <w:kern w:val="0"/>
                <w:sz w:val="19"/>
                <w:szCs w:val="19"/>
              </w:rPr>
            </w:pPr>
            <w:r w:rsidRPr="00657059">
              <w:rPr>
                <w:rFonts w:ascii="Arial" w:eastAsia="ＭＳ Ｐ明朝" w:hAnsi="Arial" w:cs="Arial"/>
                <w:kern w:val="0"/>
                <w:sz w:val="19"/>
                <w:szCs w:val="19"/>
              </w:rPr>
              <w:t>Lens disorders</w:t>
            </w:r>
          </w:p>
        </w:tc>
        <w:tc>
          <w:tcPr>
            <w:tcW w:w="680" w:type="dxa"/>
            <w:noWrap/>
            <w:vAlign w:val="center"/>
          </w:tcPr>
          <w:p w14:paraId="3928072F" w14:textId="7E394E01" w:rsidR="00606D3B" w:rsidRPr="00B4524A" w:rsidRDefault="00AC2C47" w:rsidP="00606D3B">
            <w:pPr>
              <w:widowControl/>
              <w:adjustRightInd/>
              <w:snapToGrid w:val="0"/>
              <w:spacing w:line="240" w:lineRule="atLeast"/>
              <w:jc w:val="right"/>
              <w:textAlignment w:val="auto"/>
              <w:rPr>
                <w:rFonts w:ascii="Arial" w:eastAsia="ＭＳ Ｐ明朝" w:hAnsi="Arial" w:cs="Arial"/>
                <w:kern w:val="0"/>
                <w:sz w:val="19"/>
                <w:szCs w:val="19"/>
              </w:rPr>
            </w:pPr>
            <w:r w:rsidRPr="00B4524A">
              <w:rPr>
                <w:rFonts w:ascii="Arial" w:hAnsi="Arial" w:cs="Arial"/>
                <w:noProof/>
                <w:webHidden/>
              </w:rPr>
              <w:fldChar w:fldCharType="begin"/>
            </w:r>
            <w:r w:rsidRPr="00B4524A">
              <w:rPr>
                <w:rFonts w:ascii="Arial" w:hAnsi="Arial" w:cs="Arial"/>
                <w:noProof/>
                <w:webHidden/>
              </w:rPr>
              <w:instrText xml:space="preserve"> PAGEREF _Toc95749464 \h </w:instrText>
            </w:r>
            <w:r w:rsidRPr="00B4524A">
              <w:rPr>
                <w:rFonts w:ascii="Arial" w:hAnsi="Arial" w:cs="Arial"/>
                <w:noProof/>
                <w:webHidden/>
              </w:rPr>
            </w:r>
            <w:r w:rsidRPr="00B4524A">
              <w:rPr>
                <w:rFonts w:ascii="Arial" w:hAnsi="Arial" w:cs="Arial"/>
                <w:noProof/>
                <w:webHidden/>
              </w:rPr>
              <w:fldChar w:fldCharType="separate"/>
            </w:r>
            <w:r w:rsidR="008447CE">
              <w:rPr>
                <w:rFonts w:ascii="Arial" w:hAnsi="Arial" w:cs="Arial"/>
                <w:noProof/>
                <w:webHidden/>
              </w:rPr>
              <w:t>150</w:t>
            </w:r>
            <w:r w:rsidRPr="00B4524A">
              <w:rPr>
                <w:rFonts w:ascii="Arial" w:hAnsi="Arial" w:cs="Arial"/>
                <w:noProof/>
                <w:webHidden/>
              </w:rPr>
              <w:fldChar w:fldCharType="end"/>
            </w:r>
          </w:p>
        </w:tc>
      </w:tr>
      <w:tr w:rsidR="00606D3B" w:rsidRPr="00CE57B8" w14:paraId="5ABBBD10" w14:textId="77777777" w:rsidTr="00F86608">
        <w:trPr>
          <w:trHeight w:val="270"/>
        </w:trPr>
        <w:tc>
          <w:tcPr>
            <w:tcW w:w="3674" w:type="dxa"/>
            <w:noWrap/>
            <w:vAlign w:val="center"/>
          </w:tcPr>
          <w:p w14:paraId="07F7A26E" w14:textId="77777777" w:rsidR="00606D3B" w:rsidRPr="00CE57B8" w:rsidRDefault="00606D3B" w:rsidP="00606D3B">
            <w:pPr>
              <w:widowControl/>
              <w:adjustRightInd/>
              <w:snapToGrid w:val="0"/>
              <w:spacing w:line="240" w:lineRule="atLeast"/>
              <w:ind w:leftChars="-25" w:left="-53" w:rightChars="-25" w:right="-53"/>
              <w:textAlignment w:val="auto"/>
              <w:rPr>
                <w:rFonts w:ascii="ＭＳ Ｐ明朝" w:eastAsia="ＭＳ Ｐ明朝" w:hAnsi="ＭＳ Ｐ明朝" w:cs="ＭＳ Ｐゴシック"/>
                <w:kern w:val="0"/>
                <w:sz w:val="19"/>
                <w:szCs w:val="19"/>
              </w:rPr>
            </w:pPr>
            <w:r w:rsidRPr="00CE57B8">
              <w:rPr>
                <w:rFonts w:ascii="ＭＳ Ｐ明朝" w:eastAsia="ＭＳ Ｐ明朝" w:hAnsi="ＭＳ Ｐ明朝" w:cs="ＭＳ Ｐゴシック" w:hint="eastAsia"/>
                <w:kern w:val="0"/>
                <w:sz w:val="19"/>
                <w:szCs w:val="19"/>
              </w:rPr>
              <w:t>錐体外路症候群</w:t>
            </w:r>
          </w:p>
        </w:tc>
        <w:tc>
          <w:tcPr>
            <w:tcW w:w="4876" w:type="dxa"/>
            <w:noWrap/>
            <w:vAlign w:val="center"/>
          </w:tcPr>
          <w:p w14:paraId="421F0F6E" w14:textId="77777777" w:rsidR="00606D3B" w:rsidRPr="00657059" w:rsidRDefault="00606D3B" w:rsidP="00606D3B">
            <w:pPr>
              <w:widowControl/>
              <w:adjustRightInd/>
              <w:snapToGrid w:val="0"/>
              <w:spacing w:line="240" w:lineRule="atLeast"/>
              <w:ind w:leftChars="-25" w:left="-53" w:rightChars="-25" w:right="-53"/>
              <w:textAlignment w:val="auto"/>
              <w:rPr>
                <w:rFonts w:ascii="Arial" w:eastAsia="ＭＳ Ｐ明朝" w:hAnsi="Arial" w:cs="Arial"/>
                <w:kern w:val="0"/>
                <w:sz w:val="19"/>
                <w:szCs w:val="19"/>
              </w:rPr>
            </w:pPr>
            <w:r w:rsidRPr="00657059">
              <w:rPr>
                <w:rFonts w:ascii="Arial" w:eastAsia="ＭＳ Ｐ明朝" w:hAnsi="Arial" w:cs="Arial"/>
                <w:kern w:val="0"/>
                <w:sz w:val="19"/>
                <w:szCs w:val="19"/>
              </w:rPr>
              <w:t>Extrapyramidal syndrome</w:t>
            </w:r>
          </w:p>
        </w:tc>
        <w:tc>
          <w:tcPr>
            <w:tcW w:w="680" w:type="dxa"/>
            <w:noWrap/>
            <w:vAlign w:val="center"/>
          </w:tcPr>
          <w:p w14:paraId="3C9FD504" w14:textId="7D979EA0" w:rsidR="00606D3B" w:rsidRPr="00B4524A" w:rsidRDefault="0041362A" w:rsidP="00606D3B">
            <w:pPr>
              <w:widowControl/>
              <w:adjustRightInd/>
              <w:snapToGrid w:val="0"/>
              <w:spacing w:line="240" w:lineRule="atLeast"/>
              <w:jc w:val="right"/>
              <w:textAlignment w:val="auto"/>
              <w:rPr>
                <w:rFonts w:ascii="Arial" w:eastAsia="ＭＳ Ｐ明朝" w:hAnsi="Arial" w:cs="Arial"/>
                <w:kern w:val="0"/>
                <w:sz w:val="19"/>
                <w:szCs w:val="19"/>
              </w:rPr>
            </w:pPr>
            <w:r w:rsidRPr="00B4524A">
              <w:rPr>
                <w:rFonts w:ascii="Arial" w:hAnsi="Arial" w:cs="Arial"/>
                <w:noProof/>
                <w:webHidden/>
              </w:rPr>
              <w:fldChar w:fldCharType="begin"/>
            </w:r>
            <w:r w:rsidRPr="00B4524A">
              <w:rPr>
                <w:rFonts w:ascii="Arial" w:hAnsi="Arial" w:cs="Arial"/>
                <w:noProof/>
                <w:webHidden/>
              </w:rPr>
              <w:instrText xml:space="preserve"> PAGEREF _Toc95749434 \h </w:instrText>
            </w:r>
            <w:r w:rsidRPr="00B4524A">
              <w:rPr>
                <w:rFonts w:ascii="Arial" w:hAnsi="Arial" w:cs="Arial"/>
                <w:noProof/>
                <w:webHidden/>
              </w:rPr>
            </w:r>
            <w:r w:rsidRPr="00B4524A">
              <w:rPr>
                <w:rFonts w:ascii="Arial" w:hAnsi="Arial" w:cs="Arial"/>
                <w:webHidden/>
              </w:rPr>
              <w:fldChar w:fldCharType="separate"/>
            </w:r>
            <w:r w:rsidR="008447CE">
              <w:rPr>
                <w:rFonts w:ascii="Arial" w:hAnsi="Arial" w:cs="Arial"/>
                <w:noProof/>
                <w:webHidden/>
              </w:rPr>
              <w:t>82</w:t>
            </w:r>
            <w:r w:rsidRPr="00B4524A">
              <w:rPr>
                <w:rFonts w:ascii="Arial" w:hAnsi="Arial" w:cs="Arial"/>
                <w:noProof/>
                <w:webHidden/>
              </w:rPr>
              <w:fldChar w:fldCharType="end"/>
            </w:r>
          </w:p>
        </w:tc>
      </w:tr>
      <w:tr w:rsidR="00F53C22" w:rsidRPr="00CE57B8" w14:paraId="08EC1568" w14:textId="77777777" w:rsidTr="00F86608">
        <w:trPr>
          <w:trHeight w:val="270"/>
        </w:trPr>
        <w:tc>
          <w:tcPr>
            <w:tcW w:w="3674" w:type="dxa"/>
            <w:noWrap/>
            <w:vAlign w:val="center"/>
          </w:tcPr>
          <w:p w14:paraId="7952D2B8" w14:textId="3B8CFDF3" w:rsidR="00F53C22" w:rsidRPr="00CE57B8" w:rsidRDefault="00F53C22" w:rsidP="00606D3B">
            <w:pPr>
              <w:widowControl/>
              <w:adjustRightInd/>
              <w:snapToGrid w:val="0"/>
              <w:spacing w:line="240" w:lineRule="atLeast"/>
              <w:ind w:leftChars="-25" w:left="-53" w:rightChars="-25" w:right="-53"/>
              <w:textAlignment w:val="auto"/>
              <w:rPr>
                <w:rFonts w:ascii="ＭＳ Ｐ明朝" w:eastAsia="ＭＳ Ｐ明朝" w:hAnsi="ＭＳ Ｐ明朝" w:cs="ＭＳ Ｐゴシック"/>
                <w:kern w:val="0"/>
                <w:sz w:val="19"/>
                <w:szCs w:val="19"/>
              </w:rPr>
            </w:pPr>
            <w:r>
              <w:rPr>
                <w:rFonts w:ascii="ＭＳ Ｐ明朝" w:eastAsia="ＭＳ Ｐ明朝" w:hAnsi="ＭＳ Ｐ明朝" w:cs="ＭＳ Ｐゴシック" w:hint="eastAsia"/>
                <w:kern w:val="0"/>
                <w:sz w:val="19"/>
                <w:szCs w:val="19"/>
              </w:rPr>
              <w:t>性機能不全</w:t>
            </w:r>
          </w:p>
        </w:tc>
        <w:tc>
          <w:tcPr>
            <w:tcW w:w="4876" w:type="dxa"/>
            <w:noWrap/>
            <w:vAlign w:val="center"/>
          </w:tcPr>
          <w:p w14:paraId="796AD1E1" w14:textId="17EC0770" w:rsidR="00F53C22" w:rsidRPr="00657059" w:rsidRDefault="00F53C22" w:rsidP="00606D3B">
            <w:pPr>
              <w:widowControl/>
              <w:adjustRightInd/>
              <w:snapToGrid w:val="0"/>
              <w:spacing w:line="240" w:lineRule="atLeast"/>
              <w:ind w:leftChars="-25" w:left="-53" w:rightChars="-25" w:right="-53"/>
              <w:textAlignment w:val="auto"/>
              <w:rPr>
                <w:rFonts w:ascii="Arial" w:eastAsia="ＭＳ Ｐ明朝" w:hAnsi="Arial" w:cs="Arial"/>
                <w:kern w:val="0"/>
                <w:sz w:val="19"/>
                <w:szCs w:val="19"/>
              </w:rPr>
            </w:pPr>
            <w:r>
              <w:rPr>
                <w:rFonts w:ascii="Arial" w:eastAsia="ＭＳ Ｐ明朝" w:hAnsi="Arial" w:cs="Arial" w:hint="eastAsia"/>
                <w:kern w:val="0"/>
                <w:sz w:val="19"/>
                <w:szCs w:val="19"/>
              </w:rPr>
              <w:t>Sexual</w:t>
            </w:r>
            <w:r w:rsidR="00702CE9">
              <w:rPr>
                <w:rFonts w:ascii="Arial" w:eastAsia="ＭＳ Ｐ明朝" w:hAnsi="Arial" w:cs="Arial"/>
                <w:kern w:val="0"/>
                <w:sz w:val="19"/>
                <w:szCs w:val="19"/>
              </w:rPr>
              <w:t xml:space="preserve"> dysfunction</w:t>
            </w:r>
          </w:p>
        </w:tc>
        <w:tc>
          <w:tcPr>
            <w:tcW w:w="680" w:type="dxa"/>
            <w:noWrap/>
            <w:vAlign w:val="center"/>
          </w:tcPr>
          <w:p w14:paraId="12029A74" w14:textId="64383289" w:rsidR="00F53C22" w:rsidRPr="00B4524A" w:rsidRDefault="00AC2C47" w:rsidP="00606D3B">
            <w:pPr>
              <w:widowControl/>
              <w:adjustRightInd/>
              <w:snapToGrid w:val="0"/>
              <w:spacing w:line="240" w:lineRule="atLeast"/>
              <w:jc w:val="right"/>
              <w:textAlignment w:val="auto"/>
              <w:rPr>
                <w:rFonts w:ascii="Arial" w:hAnsi="Arial" w:cs="Arial"/>
                <w:webHidden/>
                <w:szCs w:val="21"/>
              </w:rPr>
            </w:pPr>
            <w:r w:rsidRPr="00B4524A">
              <w:rPr>
                <w:rFonts w:ascii="Arial" w:hAnsi="Arial" w:cs="Arial"/>
                <w:noProof/>
                <w:webHidden/>
              </w:rPr>
              <w:fldChar w:fldCharType="begin"/>
            </w:r>
            <w:r w:rsidRPr="00B4524A">
              <w:rPr>
                <w:rFonts w:ascii="Arial" w:hAnsi="Arial" w:cs="Arial"/>
                <w:noProof/>
                <w:webHidden/>
              </w:rPr>
              <w:instrText xml:space="preserve"> PAGEREF _Toc95749501 \h </w:instrText>
            </w:r>
            <w:r w:rsidRPr="00B4524A">
              <w:rPr>
                <w:rFonts w:ascii="Arial" w:hAnsi="Arial" w:cs="Arial"/>
                <w:noProof/>
                <w:webHidden/>
              </w:rPr>
            </w:r>
            <w:r w:rsidRPr="00B4524A">
              <w:rPr>
                <w:rFonts w:ascii="Arial" w:hAnsi="Arial" w:cs="Arial"/>
                <w:noProof/>
                <w:webHidden/>
              </w:rPr>
              <w:fldChar w:fldCharType="separate"/>
            </w:r>
            <w:r w:rsidR="008447CE">
              <w:rPr>
                <w:rFonts w:ascii="Arial" w:hAnsi="Arial" w:cs="Arial"/>
                <w:noProof/>
                <w:webHidden/>
              </w:rPr>
              <w:t>234</w:t>
            </w:r>
            <w:r w:rsidRPr="00B4524A">
              <w:rPr>
                <w:rFonts w:ascii="Arial" w:hAnsi="Arial" w:cs="Arial"/>
                <w:noProof/>
                <w:webHidden/>
              </w:rPr>
              <w:fldChar w:fldCharType="end"/>
            </w:r>
          </w:p>
        </w:tc>
      </w:tr>
      <w:tr w:rsidR="00606D3B" w:rsidRPr="00CE57B8" w14:paraId="7634E068" w14:textId="77777777" w:rsidTr="00F86608">
        <w:trPr>
          <w:trHeight w:val="270"/>
        </w:trPr>
        <w:tc>
          <w:tcPr>
            <w:tcW w:w="3674" w:type="dxa"/>
            <w:noWrap/>
            <w:vAlign w:val="center"/>
          </w:tcPr>
          <w:p w14:paraId="6F50FB02" w14:textId="77777777" w:rsidR="00606D3B" w:rsidRPr="00CE57B8" w:rsidRDefault="00606D3B" w:rsidP="00606D3B">
            <w:pPr>
              <w:widowControl/>
              <w:adjustRightInd/>
              <w:snapToGrid w:val="0"/>
              <w:spacing w:line="240" w:lineRule="atLeast"/>
              <w:ind w:leftChars="-25" w:left="-53" w:rightChars="-25" w:right="-53"/>
              <w:textAlignment w:val="auto"/>
              <w:rPr>
                <w:rFonts w:ascii="ＭＳ Ｐ明朝" w:eastAsia="ＭＳ Ｐ明朝" w:hAnsi="ＭＳ Ｐ明朝" w:cs="ＭＳ Ｐゴシック"/>
                <w:kern w:val="0"/>
                <w:sz w:val="19"/>
                <w:szCs w:val="19"/>
              </w:rPr>
            </w:pPr>
            <w:r w:rsidRPr="00CE57B8">
              <w:rPr>
                <w:rFonts w:ascii="ＭＳ Ｐ明朝" w:eastAsia="ＭＳ Ｐ明朝" w:hAnsi="ＭＳ Ｐ明朝" w:hint="eastAsia"/>
                <w:caps/>
                <w:sz w:val="19"/>
                <w:szCs w:val="19"/>
              </w:rPr>
              <w:t>生殖能障害</w:t>
            </w:r>
          </w:p>
        </w:tc>
        <w:tc>
          <w:tcPr>
            <w:tcW w:w="4876" w:type="dxa"/>
            <w:noWrap/>
            <w:vAlign w:val="center"/>
          </w:tcPr>
          <w:p w14:paraId="10BA60A8" w14:textId="77777777" w:rsidR="00606D3B" w:rsidRPr="00657059" w:rsidRDefault="00606D3B" w:rsidP="00606D3B">
            <w:pPr>
              <w:widowControl/>
              <w:adjustRightInd/>
              <w:snapToGrid w:val="0"/>
              <w:spacing w:line="240" w:lineRule="atLeast"/>
              <w:ind w:leftChars="-25" w:left="-53" w:rightChars="-25" w:right="-53"/>
              <w:textAlignment w:val="auto"/>
              <w:rPr>
                <w:rFonts w:ascii="Arial" w:eastAsia="ＭＳ Ｐ明朝" w:hAnsi="Arial" w:cs="Arial"/>
                <w:kern w:val="0"/>
                <w:sz w:val="19"/>
                <w:szCs w:val="19"/>
              </w:rPr>
            </w:pPr>
            <w:r w:rsidRPr="00657059">
              <w:rPr>
                <w:rFonts w:ascii="Arial" w:eastAsia="ＭＳ Ｐ明朝" w:hAnsi="Arial" w:cs="Arial"/>
                <w:kern w:val="0"/>
                <w:sz w:val="19"/>
                <w:szCs w:val="19"/>
              </w:rPr>
              <w:t>Fertility disorders</w:t>
            </w:r>
          </w:p>
        </w:tc>
        <w:tc>
          <w:tcPr>
            <w:tcW w:w="680" w:type="dxa"/>
            <w:noWrap/>
            <w:vAlign w:val="center"/>
          </w:tcPr>
          <w:p w14:paraId="591ADA48" w14:textId="6668C932" w:rsidR="00606D3B" w:rsidRPr="00B4524A" w:rsidRDefault="0041362A" w:rsidP="00606D3B">
            <w:pPr>
              <w:widowControl/>
              <w:adjustRightInd/>
              <w:snapToGrid w:val="0"/>
              <w:spacing w:line="240" w:lineRule="atLeast"/>
              <w:jc w:val="right"/>
              <w:textAlignment w:val="auto"/>
              <w:rPr>
                <w:rFonts w:ascii="Arial" w:eastAsia="ＭＳ Ｐ明朝" w:hAnsi="Arial" w:cs="Arial"/>
                <w:webHidden/>
                <w:sz w:val="19"/>
                <w:szCs w:val="19"/>
              </w:rPr>
            </w:pPr>
            <w:r w:rsidRPr="00B4524A">
              <w:rPr>
                <w:rFonts w:ascii="Arial" w:hAnsi="Arial" w:cs="Arial"/>
                <w:noProof/>
                <w:webHidden/>
              </w:rPr>
              <w:fldChar w:fldCharType="begin"/>
            </w:r>
            <w:r w:rsidRPr="00B4524A">
              <w:rPr>
                <w:rFonts w:ascii="Arial" w:hAnsi="Arial" w:cs="Arial"/>
                <w:noProof/>
                <w:webHidden/>
              </w:rPr>
              <w:instrText xml:space="preserve"> PAGEREF _Toc95749436 \h </w:instrText>
            </w:r>
            <w:r w:rsidRPr="00B4524A">
              <w:rPr>
                <w:rFonts w:ascii="Arial" w:hAnsi="Arial" w:cs="Arial"/>
                <w:noProof/>
                <w:webHidden/>
              </w:rPr>
            </w:r>
            <w:r w:rsidRPr="00B4524A">
              <w:rPr>
                <w:rFonts w:ascii="Arial" w:hAnsi="Arial" w:cs="Arial"/>
                <w:webHidden/>
              </w:rPr>
              <w:fldChar w:fldCharType="separate"/>
            </w:r>
            <w:r w:rsidR="008447CE">
              <w:rPr>
                <w:rFonts w:ascii="Arial" w:hAnsi="Arial" w:cs="Arial"/>
                <w:noProof/>
                <w:webHidden/>
              </w:rPr>
              <w:t>86</w:t>
            </w:r>
            <w:r w:rsidRPr="00B4524A">
              <w:rPr>
                <w:rFonts w:ascii="Arial" w:hAnsi="Arial" w:cs="Arial"/>
                <w:noProof/>
                <w:webHidden/>
              </w:rPr>
              <w:fldChar w:fldCharType="end"/>
            </w:r>
          </w:p>
        </w:tc>
      </w:tr>
      <w:tr w:rsidR="00606D3B" w:rsidRPr="00CE57B8" w14:paraId="128BF711" w14:textId="77777777" w:rsidTr="00F86608">
        <w:trPr>
          <w:trHeight w:val="270"/>
        </w:trPr>
        <w:tc>
          <w:tcPr>
            <w:tcW w:w="3674" w:type="dxa"/>
            <w:noWrap/>
            <w:vAlign w:val="center"/>
          </w:tcPr>
          <w:p w14:paraId="6591F755" w14:textId="77777777" w:rsidR="00606D3B" w:rsidRPr="00CE57B8" w:rsidRDefault="00606D3B" w:rsidP="00606D3B">
            <w:pPr>
              <w:widowControl/>
              <w:adjustRightInd/>
              <w:snapToGrid w:val="0"/>
              <w:spacing w:line="240" w:lineRule="atLeast"/>
              <w:ind w:leftChars="-25" w:left="-53" w:rightChars="-25" w:right="-53"/>
              <w:textAlignment w:val="auto"/>
              <w:rPr>
                <w:rFonts w:ascii="ＭＳ Ｐ明朝" w:eastAsia="ＭＳ Ｐ明朝" w:hAnsi="ＭＳ Ｐ明朝" w:cs="ＭＳ Ｐゴシック"/>
                <w:kern w:val="0"/>
                <w:sz w:val="19"/>
                <w:szCs w:val="19"/>
              </w:rPr>
            </w:pPr>
            <w:r w:rsidRPr="00CE57B8">
              <w:rPr>
                <w:rFonts w:ascii="ＭＳ Ｐ明朝" w:eastAsia="ＭＳ Ｐ明朝" w:hAnsi="ＭＳ Ｐ明朝" w:cs="ＭＳ Ｐゴシック" w:hint="eastAsia"/>
                <w:kern w:val="0"/>
                <w:sz w:val="19"/>
                <w:szCs w:val="19"/>
              </w:rPr>
              <w:t>精神病および精神病性障害</w:t>
            </w:r>
          </w:p>
        </w:tc>
        <w:tc>
          <w:tcPr>
            <w:tcW w:w="4876" w:type="dxa"/>
            <w:noWrap/>
            <w:vAlign w:val="center"/>
          </w:tcPr>
          <w:p w14:paraId="2BCA53F8" w14:textId="77777777" w:rsidR="00606D3B" w:rsidRPr="00657059" w:rsidRDefault="00606D3B" w:rsidP="00606D3B">
            <w:pPr>
              <w:widowControl/>
              <w:adjustRightInd/>
              <w:snapToGrid w:val="0"/>
              <w:spacing w:line="240" w:lineRule="atLeast"/>
              <w:ind w:leftChars="-25" w:left="-53" w:rightChars="-25" w:right="-53"/>
              <w:textAlignment w:val="auto"/>
              <w:rPr>
                <w:rFonts w:ascii="Arial" w:eastAsia="ＭＳ Ｐ明朝" w:hAnsi="Arial" w:cs="Arial"/>
                <w:kern w:val="0"/>
                <w:sz w:val="19"/>
                <w:szCs w:val="19"/>
              </w:rPr>
            </w:pPr>
            <w:r w:rsidRPr="00657059">
              <w:rPr>
                <w:rFonts w:ascii="Arial" w:eastAsia="ＭＳ Ｐ明朝" w:hAnsi="Arial" w:cs="Arial"/>
                <w:kern w:val="0"/>
                <w:sz w:val="19"/>
                <w:szCs w:val="19"/>
              </w:rPr>
              <w:t>Psychosis and psychotic disorders</w:t>
            </w:r>
          </w:p>
        </w:tc>
        <w:tc>
          <w:tcPr>
            <w:tcW w:w="680" w:type="dxa"/>
            <w:noWrap/>
            <w:vAlign w:val="center"/>
          </w:tcPr>
          <w:p w14:paraId="0C040DA4" w14:textId="3370926C" w:rsidR="00606D3B" w:rsidRPr="00B4524A" w:rsidRDefault="00B52D69" w:rsidP="00606D3B">
            <w:pPr>
              <w:widowControl/>
              <w:adjustRightInd/>
              <w:snapToGrid w:val="0"/>
              <w:spacing w:line="240" w:lineRule="atLeast"/>
              <w:jc w:val="right"/>
              <w:textAlignment w:val="auto"/>
              <w:rPr>
                <w:rFonts w:ascii="Arial" w:eastAsia="ＭＳ Ｐ明朝" w:hAnsi="Arial" w:cs="Arial"/>
                <w:kern w:val="0"/>
                <w:sz w:val="19"/>
                <w:szCs w:val="19"/>
              </w:rPr>
            </w:pPr>
            <w:r w:rsidRPr="00B4524A">
              <w:rPr>
                <w:rFonts w:ascii="Arial" w:hAnsi="Arial" w:cs="Arial"/>
                <w:noProof/>
                <w:webHidden/>
              </w:rPr>
              <w:fldChar w:fldCharType="begin"/>
            </w:r>
            <w:r w:rsidRPr="00B4524A">
              <w:rPr>
                <w:rFonts w:ascii="Arial" w:hAnsi="Arial" w:cs="Arial"/>
                <w:noProof/>
                <w:webHidden/>
              </w:rPr>
              <w:instrText xml:space="preserve"> PAGEREF _Toc95749491 \h </w:instrText>
            </w:r>
            <w:r w:rsidRPr="00B4524A">
              <w:rPr>
                <w:rFonts w:ascii="Arial" w:hAnsi="Arial" w:cs="Arial"/>
                <w:noProof/>
                <w:webHidden/>
              </w:rPr>
            </w:r>
            <w:r w:rsidRPr="00B4524A">
              <w:rPr>
                <w:rFonts w:ascii="Arial" w:hAnsi="Arial" w:cs="Arial"/>
                <w:noProof/>
                <w:webHidden/>
              </w:rPr>
              <w:fldChar w:fldCharType="separate"/>
            </w:r>
            <w:r w:rsidR="008447CE">
              <w:rPr>
                <w:rFonts w:ascii="Arial" w:hAnsi="Arial" w:cs="Arial"/>
                <w:noProof/>
                <w:webHidden/>
              </w:rPr>
              <w:t>214</w:t>
            </w:r>
            <w:r w:rsidRPr="00B4524A">
              <w:rPr>
                <w:rFonts w:ascii="Arial" w:hAnsi="Arial" w:cs="Arial"/>
                <w:noProof/>
                <w:webHidden/>
              </w:rPr>
              <w:fldChar w:fldCharType="end"/>
            </w:r>
          </w:p>
        </w:tc>
      </w:tr>
      <w:tr w:rsidR="00606D3B" w:rsidRPr="00CE57B8" w14:paraId="560107D9" w14:textId="77777777" w:rsidTr="00F86608">
        <w:trPr>
          <w:trHeight w:val="270"/>
        </w:trPr>
        <w:tc>
          <w:tcPr>
            <w:tcW w:w="3674" w:type="dxa"/>
            <w:noWrap/>
            <w:vAlign w:val="center"/>
          </w:tcPr>
          <w:p w14:paraId="1E91FA47" w14:textId="77777777" w:rsidR="00606D3B" w:rsidRPr="00CE57B8" w:rsidRDefault="00606D3B" w:rsidP="00606D3B">
            <w:pPr>
              <w:widowControl/>
              <w:adjustRightInd/>
              <w:snapToGrid w:val="0"/>
              <w:spacing w:line="240" w:lineRule="atLeast"/>
              <w:ind w:leftChars="-25" w:left="-53" w:rightChars="-25" w:right="-53"/>
              <w:textAlignment w:val="auto"/>
              <w:rPr>
                <w:rFonts w:ascii="ＭＳ Ｐ明朝" w:eastAsia="ＭＳ Ｐ明朝" w:hAnsi="ＭＳ Ｐ明朝" w:cs="ＭＳ Ｐゴシック"/>
                <w:kern w:val="0"/>
                <w:sz w:val="19"/>
                <w:szCs w:val="19"/>
              </w:rPr>
            </w:pPr>
            <w:r w:rsidRPr="00CE57B8">
              <w:rPr>
                <w:rFonts w:ascii="ＭＳ Ｐ明朝" w:eastAsia="ＭＳ Ｐ明朝" w:hAnsi="ＭＳ Ｐ明朝" w:cs="ＭＳ Ｐゴシック" w:hint="eastAsia"/>
                <w:kern w:val="0"/>
                <w:sz w:val="19"/>
                <w:szCs w:val="19"/>
              </w:rPr>
              <w:t>前癌状態</w:t>
            </w:r>
          </w:p>
        </w:tc>
        <w:tc>
          <w:tcPr>
            <w:tcW w:w="4876" w:type="dxa"/>
            <w:noWrap/>
            <w:vAlign w:val="center"/>
          </w:tcPr>
          <w:p w14:paraId="613B4AFC" w14:textId="77777777" w:rsidR="00606D3B" w:rsidRPr="00657059" w:rsidRDefault="00606D3B" w:rsidP="00606D3B">
            <w:pPr>
              <w:widowControl/>
              <w:adjustRightInd/>
              <w:snapToGrid w:val="0"/>
              <w:spacing w:line="240" w:lineRule="atLeast"/>
              <w:ind w:leftChars="-25" w:left="-53" w:rightChars="-25" w:right="-53"/>
              <w:textAlignment w:val="auto"/>
              <w:rPr>
                <w:rFonts w:ascii="Arial" w:eastAsia="ＭＳ Ｐ明朝" w:hAnsi="Arial" w:cs="Arial"/>
                <w:kern w:val="0"/>
                <w:sz w:val="19"/>
                <w:szCs w:val="19"/>
              </w:rPr>
            </w:pPr>
            <w:r w:rsidRPr="00657059">
              <w:rPr>
                <w:rFonts w:ascii="Arial" w:eastAsia="ＭＳ Ｐ明朝" w:hAnsi="Arial" w:cs="Arial"/>
                <w:kern w:val="0"/>
                <w:sz w:val="19"/>
                <w:szCs w:val="19"/>
              </w:rPr>
              <w:t>Premalignant disorders</w:t>
            </w:r>
          </w:p>
        </w:tc>
        <w:tc>
          <w:tcPr>
            <w:tcW w:w="680" w:type="dxa"/>
            <w:noWrap/>
            <w:vAlign w:val="center"/>
          </w:tcPr>
          <w:p w14:paraId="3AB8938B" w14:textId="30413B89" w:rsidR="00606D3B" w:rsidRPr="00B4524A" w:rsidRDefault="00B52D69" w:rsidP="00606D3B">
            <w:pPr>
              <w:widowControl/>
              <w:adjustRightInd/>
              <w:snapToGrid w:val="0"/>
              <w:spacing w:line="240" w:lineRule="atLeast"/>
              <w:jc w:val="right"/>
              <w:textAlignment w:val="auto"/>
              <w:rPr>
                <w:rFonts w:ascii="Arial" w:eastAsia="ＭＳ Ｐ明朝" w:hAnsi="Arial" w:cs="Arial"/>
                <w:kern w:val="0"/>
                <w:sz w:val="19"/>
                <w:szCs w:val="19"/>
              </w:rPr>
            </w:pPr>
            <w:r w:rsidRPr="00B4524A">
              <w:rPr>
                <w:rFonts w:ascii="Arial" w:hAnsi="Arial" w:cs="Arial"/>
                <w:noProof/>
                <w:webHidden/>
              </w:rPr>
              <w:fldChar w:fldCharType="begin"/>
            </w:r>
            <w:r w:rsidRPr="00B4524A">
              <w:rPr>
                <w:rFonts w:ascii="Arial" w:hAnsi="Arial" w:cs="Arial"/>
                <w:noProof/>
                <w:webHidden/>
              </w:rPr>
              <w:instrText xml:space="preserve"> PAGEREF _Toc95749487 \h </w:instrText>
            </w:r>
            <w:r w:rsidRPr="00B4524A">
              <w:rPr>
                <w:rFonts w:ascii="Arial" w:hAnsi="Arial" w:cs="Arial"/>
                <w:noProof/>
                <w:webHidden/>
              </w:rPr>
            </w:r>
            <w:r w:rsidRPr="00B4524A">
              <w:rPr>
                <w:rFonts w:ascii="Arial" w:hAnsi="Arial" w:cs="Arial"/>
                <w:noProof/>
                <w:webHidden/>
              </w:rPr>
              <w:fldChar w:fldCharType="separate"/>
            </w:r>
            <w:r w:rsidR="008447CE">
              <w:rPr>
                <w:rFonts w:ascii="Arial" w:hAnsi="Arial" w:cs="Arial"/>
                <w:noProof/>
                <w:webHidden/>
              </w:rPr>
              <w:t>204</w:t>
            </w:r>
            <w:r w:rsidRPr="00B4524A">
              <w:rPr>
                <w:rFonts w:ascii="Arial" w:hAnsi="Arial" w:cs="Arial"/>
                <w:noProof/>
                <w:webHidden/>
              </w:rPr>
              <w:fldChar w:fldCharType="end"/>
            </w:r>
          </w:p>
        </w:tc>
      </w:tr>
      <w:tr w:rsidR="00606D3B" w:rsidRPr="00CE57B8" w14:paraId="0374F0F5" w14:textId="77777777" w:rsidTr="00F86608">
        <w:trPr>
          <w:trHeight w:val="270"/>
        </w:trPr>
        <w:tc>
          <w:tcPr>
            <w:tcW w:w="3674" w:type="dxa"/>
            <w:noWrap/>
            <w:vAlign w:val="center"/>
          </w:tcPr>
          <w:p w14:paraId="0096ED32" w14:textId="77777777" w:rsidR="00606D3B" w:rsidRPr="00CE57B8" w:rsidRDefault="00606D3B" w:rsidP="00606D3B">
            <w:pPr>
              <w:widowControl/>
              <w:adjustRightInd/>
              <w:snapToGrid w:val="0"/>
              <w:spacing w:line="240" w:lineRule="atLeast"/>
              <w:ind w:leftChars="-25" w:left="-53" w:rightChars="-25" w:right="-53"/>
              <w:textAlignment w:val="auto"/>
              <w:rPr>
                <w:rFonts w:ascii="ＭＳ Ｐ明朝" w:eastAsia="ＭＳ Ｐ明朝" w:hAnsi="ＭＳ Ｐ明朝" w:cs="ＭＳ Ｐゴシック"/>
                <w:kern w:val="0"/>
                <w:sz w:val="19"/>
                <w:szCs w:val="19"/>
              </w:rPr>
            </w:pPr>
            <w:r w:rsidRPr="00CE57B8">
              <w:rPr>
                <w:rFonts w:ascii="ＭＳ Ｐ明朝" w:eastAsia="ＭＳ Ｐ明朝" w:hAnsi="ＭＳ Ｐ明朝" w:cs="ＭＳ Ｐゴシック" w:hint="eastAsia"/>
                <w:kern w:val="0"/>
                <w:sz w:val="19"/>
                <w:szCs w:val="19"/>
              </w:rPr>
              <w:t>全身性エリテマトーデス</w:t>
            </w:r>
          </w:p>
        </w:tc>
        <w:tc>
          <w:tcPr>
            <w:tcW w:w="4876" w:type="dxa"/>
            <w:noWrap/>
            <w:vAlign w:val="center"/>
          </w:tcPr>
          <w:p w14:paraId="39165714" w14:textId="77777777" w:rsidR="00606D3B" w:rsidRPr="00657059" w:rsidRDefault="00606D3B" w:rsidP="00606D3B">
            <w:pPr>
              <w:widowControl/>
              <w:adjustRightInd/>
              <w:snapToGrid w:val="0"/>
              <w:spacing w:line="240" w:lineRule="atLeast"/>
              <w:ind w:leftChars="-25" w:left="-53" w:rightChars="-25" w:right="-53"/>
              <w:textAlignment w:val="auto"/>
              <w:rPr>
                <w:rFonts w:ascii="Arial" w:eastAsia="ＭＳ Ｐ明朝" w:hAnsi="Arial" w:cs="Arial"/>
                <w:kern w:val="0"/>
                <w:sz w:val="19"/>
                <w:szCs w:val="19"/>
              </w:rPr>
            </w:pPr>
            <w:r w:rsidRPr="00657059">
              <w:rPr>
                <w:rFonts w:ascii="Arial" w:eastAsia="ＭＳ Ｐ明朝" w:hAnsi="Arial" w:cs="Arial"/>
                <w:kern w:val="0"/>
                <w:sz w:val="19"/>
                <w:szCs w:val="19"/>
              </w:rPr>
              <w:t>Systemic lupus erythematosus</w:t>
            </w:r>
          </w:p>
        </w:tc>
        <w:tc>
          <w:tcPr>
            <w:tcW w:w="680" w:type="dxa"/>
            <w:noWrap/>
            <w:vAlign w:val="center"/>
          </w:tcPr>
          <w:p w14:paraId="291771C9" w14:textId="772F5EDB" w:rsidR="00606D3B" w:rsidRPr="00B4524A" w:rsidRDefault="00B52D69" w:rsidP="00606D3B">
            <w:pPr>
              <w:widowControl/>
              <w:adjustRightInd/>
              <w:snapToGrid w:val="0"/>
              <w:spacing w:line="240" w:lineRule="atLeast"/>
              <w:jc w:val="right"/>
              <w:textAlignment w:val="auto"/>
              <w:rPr>
                <w:rFonts w:ascii="Arial" w:eastAsia="ＭＳ Ｐ明朝" w:hAnsi="Arial" w:cs="Arial"/>
                <w:kern w:val="0"/>
                <w:sz w:val="19"/>
                <w:szCs w:val="19"/>
              </w:rPr>
            </w:pPr>
            <w:r w:rsidRPr="00B4524A">
              <w:rPr>
                <w:rFonts w:ascii="Arial" w:hAnsi="Arial" w:cs="Arial"/>
                <w:noProof/>
                <w:webHidden/>
              </w:rPr>
              <w:fldChar w:fldCharType="begin"/>
            </w:r>
            <w:r w:rsidRPr="00B4524A">
              <w:rPr>
                <w:rFonts w:ascii="Arial" w:hAnsi="Arial" w:cs="Arial"/>
                <w:noProof/>
                <w:webHidden/>
              </w:rPr>
              <w:instrText xml:space="preserve"> PAGEREF _Toc95749504 \h </w:instrText>
            </w:r>
            <w:r w:rsidRPr="00B4524A">
              <w:rPr>
                <w:rFonts w:ascii="Arial" w:hAnsi="Arial" w:cs="Arial"/>
                <w:noProof/>
                <w:webHidden/>
              </w:rPr>
            </w:r>
            <w:r w:rsidRPr="00B4524A">
              <w:rPr>
                <w:rFonts w:ascii="Arial" w:hAnsi="Arial" w:cs="Arial"/>
                <w:noProof/>
                <w:webHidden/>
              </w:rPr>
              <w:fldChar w:fldCharType="separate"/>
            </w:r>
            <w:r w:rsidR="008447CE">
              <w:rPr>
                <w:rFonts w:ascii="Arial" w:hAnsi="Arial" w:cs="Arial"/>
                <w:noProof/>
                <w:webHidden/>
              </w:rPr>
              <w:t>242</w:t>
            </w:r>
            <w:r w:rsidRPr="00B4524A">
              <w:rPr>
                <w:rFonts w:ascii="Arial" w:hAnsi="Arial" w:cs="Arial"/>
                <w:noProof/>
                <w:webHidden/>
              </w:rPr>
              <w:fldChar w:fldCharType="end"/>
            </w:r>
          </w:p>
        </w:tc>
      </w:tr>
      <w:tr w:rsidR="00606D3B" w:rsidRPr="00CE57B8" w14:paraId="186EE36F" w14:textId="77777777" w:rsidTr="00F86608">
        <w:trPr>
          <w:trHeight w:val="270"/>
        </w:trPr>
        <w:tc>
          <w:tcPr>
            <w:tcW w:w="3674" w:type="dxa"/>
            <w:noWrap/>
            <w:vAlign w:val="center"/>
          </w:tcPr>
          <w:p w14:paraId="384C9EAD" w14:textId="77777777" w:rsidR="00606D3B" w:rsidRPr="00CE57B8" w:rsidRDefault="00606D3B" w:rsidP="00606D3B">
            <w:pPr>
              <w:widowControl/>
              <w:adjustRightInd/>
              <w:snapToGrid w:val="0"/>
              <w:spacing w:line="240" w:lineRule="atLeast"/>
              <w:ind w:leftChars="-25" w:left="-53" w:rightChars="-25" w:right="-53"/>
              <w:textAlignment w:val="auto"/>
              <w:rPr>
                <w:rFonts w:ascii="ＭＳ Ｐ明朝" w:eastAsia="ＭＳ Ｐ明朝" w:hAnsi="ＭＳ Ｐ明朝" w:cs="ＭＳ Ｐゴシック"/>
                <w:kern w:val="0"/>
                <w:sz w:val="19"/>
                <w:szCs w:val="19"/>
              </w:rPr>
            </w:pPr>
            <w:r w:rsidRPr="00CE57B8">
              <w:rPr>
                <w:rFonts w:ascii="ＭＳ Ｐ明朝" w:eastAsia="ＭＳ Ｐ明朝" w:hAnsi="ＭＳ Ｐ明朝" w:cs="ＭＳ Ｐゴシック" w:hint="eastAsia"/>
                <w:kern w:val="0"/>
                <w:sz w:val="19"/>
                <w:szCs w:val="19"/>
              </w:rPr>
              <w:t>喘息／気管支痙攣</w:t>
            </w:r>
          </w:p>
        </w:tc>
        <w:tc>
          <w:tcPr>
            <w:tcW w:w="4876" w:type="dxa"/>
            <w:noWrap/>
            <w:vAlign w:val="center"/>
          </w:tcPr>
          <w:p w14:paraId="6E702B1C" w14:textId="5480DBB6" w:rsidR="00606D3B" w:rsidRPr="00657059" w:rsidRDefault="00606D3B" w:rsidP="00606D3B">
            <w:pPr>
              <w:widowControl/>
              <w:adjustRightInd/>
              <w:snapToGrid w:val="0"/>
              <w:spacing w:line="240" w:lineRule="atLeast"/>
              <w:ind w:leftChars="-25" w:left="-53" w:rightChars="-25" w:right="-53"/>
              <w:textAlignment w:val="auto"/>
              <w:rPr>
                <w:rFonts w:ascii="Arial" w:eastAsia="ＭＳ Ｐ明朝" w:hAnsi="Arial" w:cs="Arial"/>
                <w:kern w:val="0"/>
                <w:sz w:val="19"/>
                <w:szCs w:val="19"/>
              </w:rPr>
            </w:pPr>
            <w:r w:rsidRPr="00657059">
              <w:rPr>
                <w:rFonts w:ascii="Arial" w:eastAsia="ＭＳ Ｐ明朝" w:hAnsi="Arial" w:cs="Arial"/>
                <w:kern w:val="0"/>
                <w:sz w:val="19"/>
                <w:szCs w:val="19"/>
              </w:rPr>
              <w:t>Asthma/</w:t>
            </w:r>
            <w:r w:rsidR="00B52F9F">
              <w:rPr>
                <w:rFonts w:ascii="Arial" w:eastAsia="ＭＳ Ｐ明朝" w:hAnsi="Arial" w:cs="Arial" w:hint="eastAsia"/>
                <w:kern w:val="0"/>
                <w:sz w:val="19"/>
                <w:szCs w:val="19"/>
              </w:rPr>
              <w:t>b</w:t>
            </w:r>
            <w:r w:rsidRPr="00657059">
              <w:rPr>
                <w:rFonts w:ascii="Arial" w:eastAsia="ＭＳ Ｐ明朝" w:hAnsi="Arial" w:cs="Arial"/>
                <w:kern w:val="0"/>
                <w:sz w:val="19"/>
                <w:szCs w:val="19"/>
              </w:rPr>
              <w:t>ronchospasm</w:t>
            </w:r>
          </w:p>
        </w:tc>
        <w:tc>
          <w:tcPr>
            <w:tcW w:w="680" w:type="dxa"/>
            <w:noWrap/>
            <w:vAlign w:val="center"/>
          </w:tcPr>
          <w:p w14:paraId="6032D053" w14:textId="76E76019" w:rsidR="00606D3B" w:rsidRPr="00B4524A" w:rsidRDefault="0041362A" w:rsidP="00606D3B">
            <w:pPr>
              <w:widowControl/>
              <w:adjustRightInd/>
              <w:snapToGrid w:val="0"/>
              <w:spacing w:line="240" w:lineRule="atLeast"/>
              <w:jc w:val="right"/>
              <w:textAlignment w:val="auto"/>
              <w:rPr>
                <w:rFonts w:ascii="Arial" w:eastAsia="ＭＳ Ｐ明朝" w:hAnsi="Arial" w:cs="Arial"/>
                <w:kern w:val="0"/>
                <w:sz w:val="19"/>
                <w:szCs w:val="19"/>
              </w:rPr>
            </w:pPr>
            <w:r w:rsidRPr="00B4524A">
              <w:rPr>
                <w:rFonts w:ascii="Arial" w:hAnsi="Arial" w:cs="Arial"/>
                <w:noProof/>
                <w:webHidden/>
              </w:rPr>
              <w:fldChar w:fldCharType="begin"/>
            </w:r>
            <w:r w:rsidRPr="00B4524A">
              <w:rPr>
                <w:rFonts w:ascii="Arial" w:hAnsi="Arial" w:cs="Arial"/>
                <w:noProof/>
                <w:webHidden/>
              </w:rPr>
              <w:instrText xml:space="preserve"> PAGEREF _Toc95749413 \h </w:instrText>
            </w:r>
            <w:r w:rsidRPr="00B4524A">
              <w:rPr>
                <w:rFonts w:ascii="Arial" w:hAnsi="Arial" w:cs="Arial"/>
                <w:noProof/>
                <w:webHidden/>
              </w:rPr>
            </w:r>
            <w:r w:rsidRPr="00B4524A">
              <w:rPr>
                <w:rFonts w:ascii="Arial" w:hAnsi="Arial" w:cs="Arial"/>
                <w:webHidden/>
              </w:rPr>
              <w:fldChar w:fldCharType="separate"/>
            </w:r>
            <w:r w:rsidR="008447CE">
              <w:rPr>
                <w:rFonts w:ascii="Arial" w:hAnsi="Arial" w:cs="Arial"/>
                <w:noProof/>
                <w:webHidden/>
              </w:rPr>
              <w:t>26</w:t>
            </w:r>
            <w:r w:rsidRPr="00B4524A">
              <w:rPr>
                <w:rFonts w:ascii="Arial" w:hAnsi="Arial" w:cs="Arial"/>
                <w:noProof/>
                <w:webHidden/>
              </w:rPr>
              <w:fldChar w:fldCharType="end"/>
            </w:r>
          </w:p>
        </w:tc>
      </w:tr>
      <w:tr w:rsidR="00606D3B" w:rsidRPr="00CE57B8" w14:paraId="7E76596D" w14:textId="77777777" w:rsidTr="00F86608">
        <w:trPr>
          <w:trHeight w:val="270"/>
        </w:trPr>
        <w:tc>
          <w:tcPr>
            <w:tcW w:w="3674" w:type="dxa"/>
            <w:noWrap/>
            <w:vAlign w:val="center"/>
          </w:tcPr>
          <w:p w14:paraId="7117E6A6" w14:textId="77777777" w:rsidR="00606D3B" w:rsidRPr="00CE57B8" w:rsidRDefault="00606D3B" w:rsidP="00606D3B">
            <w:pPr>
              <w:widowControl/>
              <w:adjustRightInd/>
              <w:snapToGrid w:val="0"/>
              <w:spacing w:line="240" w:lineRule="atLeast"/>
              <w:ind w:leftChars="-25" w:left="-53" w:rightChars="-25" w:right="-53"/>
              <w:textAlignment w:val="auto"/>
              <w:rPr>
                <w:rFonts w:ascii="ＭＳ Ｐ明朝" w:eastAsia="ＭＳ Ｐ明朝" w:hAnsi="ＭＳ Ｐ明朝" w:cs="ＭＳ Ｐゴシック"/>
                <w:kern w:val="0"/>
                <w:sz w:val="19"/>
                <w:szCs w:val="19"/>
              </w:rPr>
            </w:pPr>
            <w:r w:rsidRPr="00CE57B8">
              <w:rPr>
                <w:rFonts w:ascii="ＭＳ Ｐ明朝" w:eastAsia="ＭＳ Ｐ明朝" w:hAnsi="ＭＳ Ｐ明朝" w:cs="ＭＳ Ｐゴシック" w:hint="eastAsia"/>
                <w:kern w:val="0"/>
                <w:sz w:val="19"/>
                <w:szCs w:val="19"/>
              </w:rPr>
              <w:t>造血障害による血球減少症</w:t>
            </w:r>
          </w:p>
        </w:tc>
        <w:tc>
          <w:tcPr>
            <w:tcW w:w="4876" w:type="dxa"/>
            <w:noWrap/>
            <w:vAlign w:val="center"/>
          </w:tcPr>
          <w:p w14:paraId="3CF85987" w14:textId="77777777" w:rsidR="00606D3B" w:rsidRPr="00657059" w:rsidRDefault="00606D3B" w:rsidP="00606D3B">
            <w:pPr>
              <w:widowControl/>
              <w:adjustRightInd/>
              <w:snapToGrid w:val="0"/>
              <w:spacing w:line="240" w:lineRule="atLeast"/>
              <w:ind w:leftChars="-25" w:left="-53" w:rightChars="-25" w:right="-53"/>
              <w:textAlignment w:val="auto"/>
              <w:rPr>
                <w:rFonts w:ascii="Arial" w:eastAsia="ＭＳ Ｐ明朝" w:hAnsi="Arial" w:cs="Arial"/>
                <w:kern w:val="0"/>
                <w:sz w:val="19"/>
                <w:szCs w:val="19"/>
              </w:rPr>
            </w:pPr>
            <w:proofErr w:type="spellStart"/>
            <w:r w:rsidRPr="00657059">
              <w:rPr>
                <w:rFonts w:ascii="Arial" w:eastAsia="ＭＳ Ｐ明朝" w:hAnsi="Arial" w:cs="Arial"/>
                <w:kern w:val="0"/>
                <w:sz w:val="19"/>
                <w:szCs w:val="19"/>
              </w:rPr>
              <w:t>Haematopoietic</w:t>
            </w:r>
            <w:proofErr w:type="spellEnd"/>
            <w:r w:rsidRPr="00657059">
              <w:rPr>
                <w:rFonts w:ascii="Arial" w:eastAsia="ＭＳ Ｐ明朝" w:hAnsi="Arial" w:cs="Arial"/>
                <w:kern w:val="0"/>
                <w:sz w:val="19"/>
                <w:szCs w:val="19"/>
              </w:rPr>
              <w:t xml:space="preserve"> cytopenias</w:t>
            </w:r>
          </w:p>
        </w:tc>
        <w:tc>
          <w:tcPr>
            <w:tcW w:w="680" w:type="dxa"/>
            <w:noWrap/>
            <w:vAlign w:val="center"/>
          </w:tcPr>
          <w:p w14:paraId="1E8F6730" w14:textId="388A96DB" w:rsidR="00606D3B" w:rsidRPr="00B4524A" w:rsidRDefault="0041362A" w:rsidP="00606D3B">
            <w:pPr>
              <w:widowControl/>
              <w:adjustRightInd/>
              <w:snapToGrid w:val="0"/>
              <w:spacing w:line="240" w:lineRule="atLeast"/>
              <w:jc w:val="right"/>
              <w:textAlignment w:val="auto"/>
              <w:rPr>
                <w:rFonts w:ascii="Arial" w:eastAsia="ＭＳ Ｐ明朝" w:hAnsi="Arial" w:cs="Arial"/>
                <w:kern w:val="0"/>
                <w:sz w:val="19"/>
                <w:szCs w:val="19"/>
              </w:rPr>
            </w:pPr>
            <w:r w:rsidRPr="00B4524A">
              <w:rPr>
                <w:rFonts w:ascii="Arial" w:hAnsi="Arial" w:cs="Arial"/>
                <w:noProof/>
                <w:webHidden/>
              </w:rPr>
              <w:fldChar w:fldCharType="begin"/>
            </w:r>
            <w:r w:rsidRPr="00B4524A">
              <w:rPr>
                <w:rFonts w:ascii="Arial" w:hAnsi="Arial" w:cs="Arial"/>
                <w:noProof/>
                <w:webHidden/>
              </w:rPr>
              <w:instrText xml:space="preserve"> PAGEREF _Toc95749442 \h </w:instrText>
            </w:r>
            <w:r w:rsidRPr="00B4524A">
              <w:rPr>
                <w:rFonts w:ascii="Arial" w:hAnsi="Arial" w:cs="Arial"/>
                <w:noProof/>
                <w:webHidden/>
              </w:rPr>
            </w:r>
            <w:r w:rsidRPr="00B4524A">
              <w:rPr>
                <w:rFonts w:ascii="Arial" w:hAnsi="Arial" w:cs="Arial"/>
                <w:webHidden/>
              </w:rPr>
              <w:fldChar w:fldCharType="separate"/>
            </w:r>
            <w:r w:rsidR="008447CE">
              <w:rPr>
                <w:rFonts w:ascii="Arial" w:hAnsi="Arial" w:cs="Arial"/>
                <w:noProof/>
                <w:webHidden/>
              </w:rPr>
              <w:t>101</w:t>
            </w:r>
            <w:r w:rsidRPr="00B4524A">
              <w:rPr>
                <w:rFonts w:ascii="Arial" w:hAnsi="Arial" w:cs="Arial"/>
                <w:noProof/>
                <w:webHidden/>
              </w:rPr>
              <w:fldChar w:fldCharType="end"/>
            </w:r>
          </w:p>
        </w:tc>
      </w:tr>
      <w:tr w:rsidR="00606D3B" w:rsidRPr="00CE57B8" w14:paraId="1363F47E" w14:textId="77777777" w:rsidTr="00F86608">
        <w:trPr>
          <w:trHeight w:val="270"/>
        </w:trPr>
        <w:tc>
          <w:tcPr>
            <w:tcW w:w="3674" w:type="dxa"/>
            <w:noWrap/>
            <w:vAlign w:val="center"/>
          </w:tcPr>
          <w:p w14:paraId="1D51A542" w14:textId="77777777" w:rsidR="00606D3B" w:rsidRPr="00CE57B8" w:rsidRDefault="00606D3B" w:rsidP="00606D3B">
            <w:pPr>
              <w:widowControl/>
              <w:adjustRightInd/>
              <w:snapToGrid w:val="0"/>
              <w:spacing w:line="240" w:lineRule="atLeast"/>
              <w:ind w:leftChars="-25" w:left="-53" w:rightChars="-25" w:right="-53"/>
              <w:textAlignment w:val="auto"/>
              <w:rPr>
                <w:rFonts w:ascii="ＭＳ Ｐ明朝" w:eastAsia="ＭＳ Ｐ明朝" w:hAnsi="ＭＳ Ｐ明朝" w:cs="ＭＳ Ｐゴシック"/>
                <w:kern w:val="0"/>
                <w:sz w:val="19"/>
                <w:szCs w:val="19"/>
              </w:rPr>
            </w:pPr>
            <w:r w:rsidRPr="00CE57B8">
              <w:rPr>
                <w:rFonts w:ascii="ＭＳ Ｐ明朝" w:eastAsia="ＭＳ Ｐ明朝" w:hAnsi="ＭＳ Ｐ明朝" w:cs="ＭＳ Ｐゴシック" w:hint="eastAsia"/>
                <w:kern w:val="0"/>
                <w:sz w:val="19"/>
                <w:szCs w:val="19"/>
              </w:rPr>
              <w:t>塞栓および血栓</w:t>
            </w:r>
          </w:p>
        </w:tc>
        <w:tc>
          <w:tcPr>
            <w:tcW w:w="4876" w:type="dxa"/>
            <w:noWrap/>
            <w:vAlign w:val="center"/>
          </w:tcPr>
          <w:p w14:paraId="603D95CA" w14:textId="77777777" w:rsidR="00606D3B" w:rsidRPr="00657059" w:rsidRDefault="00606D3B" w:rsidP="00606D3B">
            <w:pPr>
              <w:widowControl/>
              <w:adjustRightInd/>
              <w:snapToGrid w:val="0"/>
              <w:spacing w:line="240" w:lineRule="atLeast"/>
              <w:ind w:leftChars="-25" w:left="-53" w:rightChars="-25" w:right="-53"/>
              <w:textAlignment w:val="auto"/>
              <w:rPr>
                <w:rFonts w:ascii="Arial" w:eastAsia="ＭＳ Ｐ明朝" w:hAnsi="Arial" w:cs="Arial"/>
                <w:kern w:val="0"/>
                <w:sz w:val="19"/>
                <w:szCs w:val="19"/>
              </w:rPr>
            </w:pPr>
            <w:r w:rsidRPr="00657059">
              <w:rPr>
                <w:rFonts w:ascii="Arial" w:eastAsia="ＭＳ Ｐ明朝" w:hAnsi="Arial" w:cs="Arial"/>
                <w:kern w:val="0"/>
                <w:sz w:val="19"/>
                <w:szCs w:val="19"/>
              </w:rPr>
              <w:t>Embolic and thrombotic events</w:t>
            </w:r>
          </w:p>
        </w:tc>
        <w:tc>
          <w:tcPr>
            <w:tcW w:w="680" w:type="dxa"/>
            <w:noWrap/>
            <w:vAlign w:val="center"/>
          </w:tcPr>
          <w:p w14:paraId="35A844CB" w14:textId="605E2E57" w:rsidR="00606D3B" w:rsidRPr="00B4524A" w:rsidRDefault="0041362A" w:rsidP="00606D3B">
            <w:pPr>
              <w:widowControl/>
              <w:adjustRightInd/>
              <w:snapToGrid w:val="0"/>
              <w:spacing w:line="240" w:lineRule="atLeast"/>
              <w:jc w:val="right"/>
              <w:textAlignment w:val="auto"/>
              <w:rPr>
                <w:rFonts w:ascii="Arial" w:eastAsia="ＭＳ Ｐ明朝" w:hAnsi="Arial" w:cs="Arial"/>
                <w:kern w:val="0"/>
                <w:sz w:val="19"/>
                <w:szCs w:val="19"/>
              </w:rPr>
            </w:pPr>
            <w:r w:rsidRPr="00B4524A">
              <w:rPr>
                <w:rFonts w:ascii="Arial" w:hAnsi="Arial" w:cs="Arial"/>
                <w:noProof/>
                <w:webHidden/>
              </w:rPr>
              <w:fldChar w:fldCharType="begin"/>
            </w:r>
            <w:r w:rsidRPr="00B4524A">
              <w:rPr>
                <w:rFonts w:ascii="Arial" w:hAnsi="Arial" w:cs="Arial"/>
                <w:noProof/>
                <w:webHidden/>
              </w:rPr>
              <w:instrText xml:space="preserve"> PAGEREF _Toc95749432 \h </w:instrText>
            </w:r>
            <w:r w:rsidRPr="00B4524A">
              <w:rPr>
                <w:rFonts w:ascii="Arial" w:hAnsi="Arial" w:cs="Arial"/>
                <w:noProof/>
                <w:webHidden/>
              </w:rPr>
            </w:r>
            <w:r w:rsidRPr="00B4524A">
              <w:rPr>
                <w:rFonts w:ascii="Arial" w:hAnsi="Arial" w:cs="Arial"/>
                <w:webHidden/>
              </w:rPr>
              <w:fldChar w:fldCharType="separate"/>
            </w:r>
            <w:r w:rsidR="008447CE">
              <w:rPr>
                <w:rFonts w:ascii="Arial" w:hAnsi="Arial" w:cs="Arial"/>
                <w:noProof/>
                <w:webHidden/>
              </w:rPr>
              <w:t>77</w:t>
            </w:r>
            <w:r w:rsidRPr="00B4524A">
              <w:rPr>
                <w:rFonts w:ascii="Arial" w:hAnsi="Arial" w:cs="Arial"/>
                <w:noProof/>
                <w:webHidden/>
              </w:rPr>
              <w:fldChar w:fldCharType="end"/>
            </w:r>
          </w:p>
        </w:tc>
      </w:tr>
      <w:tr w:rsidR="00606D3B" w:rsidRPr="00CE57B8" w14:paraId="0BB426A0" w14:textId="77777777" w:rsidTr="00F86608">
        <w:trPr>
          <w:trHeight w:val="270"/>
        </w:trPr>
        <w:tc>
          <w:tcPr>
            <w:tcW w:w="3674" w:type="dxa"/>
            <w:noWrap/>
            <w:vAlign w:val="center"/>
          </w:tcPr>
          <w:p w14:paraId="5455BE8E" w14:textId="7CF57D17" w:rsidR="00606D3B" w:rsidRPr="00CE57B8" w:rsidRDefault="00606D3B" w:rsidP="00606D3B">
            <w:pPr>
              <w:widowControl/>
              <w:adjustRightInd/>
              <w:snapToGrid w:val="0"/>
              <w:spacing w:line="240" w:lineRule="atLeast"/>
              <w:ind w:leftChars="-25" w:left="-53" w:rightChars="-25" w:right="-53"/>
              <w:textAlignment w:val="auto"/>
              <w:rPr>
                <w:rFonts w:ascii="ＭＳ Ｐ明朝" w:eastAsia="ＭＳ Ｐ明朝" w:hAnsi="ＭＳ Ｐ明朝" w:cs="ＭＳ Ｐゴシック"/>
                <w:kern w:val="0"/>
                <w:sz w:val="19"/>
                <w:szCs w:val="19"/>
              </w:rPr>
            </w:pPr>
            <w:r>
              <w:rPr>
                <w:rFonts w:ascii="ＭＳ Ｐ明朝" w:eastAsia="ＭＳ Ｐ明朝" w:hAnsi="ＭＳ Ｐ明朝" w:cs="ＭＳ Ｐゴシック"/>
                <w:kern w:val="0"/>
                <w:sz w:val="19"/>
                <w:szCs w:val="19"/>
              </w:rPr>
              <w:t>脱水</w:t>
            </w:r>
          </w:p>
        </w:tc>
        <w:tc>
          <w:tcPr>
            <w:tcW w:w="4876" w:type="dxa"/>
            <w:noWrap/>
            <w:vAlign w:val="center"/>
          </w:tcPr>
          <w:p w14:paraId="787C37C2" w14:textId="2642EB51" w:rsidR="00606D3B" w:rsidRPr="00657059" w:rsidRDefault="00606D3B" w:rsidP="00606D3B">
            <w:pPr>
              <w:widowControl/>
              <w:adjustRightInd/>
              <w:snapToGrid w:val="0"/>
              <w:spacing w:line="240" w:lineRule="atLeast"/>
              <w:ind w:leftChars="-25" w:left="-53" w:rightChars="-25" w:right="-53"/>
              <w:textAlignment w:val="auto"/>
              <w:rPr>
                <w:rFonts w:ascii="Arial" w:eastAsia="ＭＳ Ｐ明朝" w:hAnsi="Arial" w:cs="Arial"/>
                <w:kern w:val="0"/>
                <w:sz w:val="19"/>
                <w:szCs w:val="19"/>
              </w:rPr>
            </w:pPr>
            <w:r>
              <w:rPr>
                <w:rFonts w:ascii="Arial" w:eastAsia="ＭＳ Ｐ明朝" w:hAnsi="Arial" w:cs="Arial"/>
                <w:kern w:val="0"/>
                <w:sz w:val="19"/>
                <w:szCs w:val="19"/>
              </w:rPr>
              <w:t>Dehydration</w:t>
            </w:r>
          </w:p>
        </w:tc>
        <w:tc>
          <w:tcPr>
            <w:tcW w:w="680" w:type="dxa"/>
            <w:noWrap/>
            <w:vAlign w:val="center"/>
          </w:tcPr>
          <w:p w14:paraId="5073F613" w14:textId="4FDA53AE" w:rsidR="00606D3B" w:rsidRPr="00B4524A" w:rsidRDefault="0041362A" w:rsidP="00606D3B">
            <w:pPr>
              <w:widowControl/>
              <w:adjustRightInd/>
              <w:snapToGrid w:val="0"/>
              <w:spacing w:line="240" w:lineRule="atLeast"/>
              <w:jc w:val="right"/>
              <w:textAlignment w:val="auto"/>
              <w:rPr>
                <w:rStyle w:val="aa"/>
                <w:rFonts w:ascii="Arial" w:eastAsia="ＭＳ Ｐゴシック" w:hAnsi="Arial" w:cs="Arial"/>
                <w:webHidden/>
              </w:rPr>
            </w:pPr>
            <w:r w:rsidRPr="00B4524A">
              <w:rPr>
                <w:rFonts w:ascii="Arial" w:hAnsi="Arial" w:cs="Arial"/>
                <w:noProof/>
                <w:webHidden/>
              </w:rPr>
              <w:fldChar w:fldCharType="begin"/>
            </w:r>
            <w:r w:rsidRPr="00B4524A">
              <w:rPr>
                <w:rFonts w:ascii="Arial" w:hAnsi="Arial" w:cs="Arial"/>
                <w:noProof/>
                <w:webHidden/>
              </w:rPr>
              <w:instrText xml:space="preserve"> PAGEREF _Toc95749425 \h </w:instrText>
            </w:r>
            <w:r w:rsidRPr="00B4524A">
              <w:rPr>
                <w:rFonts w:ascii="Arial" w:hAnsi="Arial" w:cs="Arial"/>
                <w:noProof/>
                <w:webHidden/>
              </w:rPr>
            </w:r>
            <w:r w:rsidRPr="00B4524A">
              <w:rPr>
                <w:rFonts w:ascii="Arial" w:hAnsi="Arial" w:cs="Arial"/>
                <w:webHidden/>
              </w:rPr>
              <w:fldChar w:fldCharType="separate"/>
            </w:r>
            <w:r w:rsidR="008447CE">
              <w:rPr>
                <w:rFonts w:ascii="Arial" w:hAnsi="Arial" w:cs="Arial"/>
                <w:noProof/>
                <w:webHidden/>
              </w:rPr>
              <w:t>57</w:t>
            </w:r>
            <w:r w:rsidRPr="00B4524A">
              <w:rPr>
                <w:rFonts w:ascii="Arial" w:hAnsi="Arial" w:cs="Arial"/>
                <w:noProof/>
                <w:webHidden/>
              </w:rPr>
              <w:fldChar w:fldCharType="end"/>
            </w:r>
          </w:p>
        </w:tc>
      </w:tr>
      <w:tr w:rsidR="00606D3B" w:rsidRPr="00CE57B8" w14:paraId="796816EF" w14:textId="77777777" w:rsidTr="00F86608">
        <w:trPr>
          <w:trHeight w:val="270"/>
        </w:trPr>
        <w:tc>
          <w:tcPr>
            <w:tcW w:w="3674" w:type="dxa"/>
            <w:noWrap/>
            <w:vAlign w:val="center"/>
          </w:tcPr>
          <w:p w14:paraId="7CA749F4" w14:textId="77777777" w:rsidR="00606D3B" w:rsidRPr="00CE57B8" w:rsidRDefault="00606D3B" w:rsidP="00606D3B">
            <w:pPr>
              <w:widowControl/>
              <w:adjustRightInd/>
              <w:snapToGrid w:val="0"/>
              <w:spacing w:line="240" w:lineRule="atLeast"/>
              <w:ind w:leftChars="-25" w:left="-53" w:rightChars="-25" w:right="-53"/>
              <w:textAlignment w:val="auto"/>
              <w:rPr>
                <w:rFonts w:ascii="ＭＳ Ｐ明朝" w:eastAsia="ＭＳ Ｐ明朝" w:hAnsi="ＭＳ Ｐ明朝" w:cs="ＭＳ Ｐゴシック"/>
                <w:kern w:val="0"/>
                <w:sz w:val="19"/>
                <w:szCs w:val="19"/>
              </w:rPr>
            </w:pPr>
            <w:r w:rsidRPr="00CE57B8">
              <w:rPr>
                <w:rFonts w:ascii="ＭＳ Ｐ明朝" w:eastAsia="ＭＳ Ｐ明朝" w:hAnsi="ＭＳ Ｐ明朝" w:cs="ＭＳ Ｐゴシック" w:hint="eastAsia"/>
                <w:kern w:val="0"/>
                <w:sz w:val="19"/>
                <w:szCs w:val="19"/>
              </w:rPr>
              <w:t>脱髄</w:t>
            </w:r>
          </w:p>
        </w:tc>
        <w:tc>
          <w:tcPr>
            <w:tcW w:w="4876" w:type="dxa"/>
            <w:noWrap/>
            <w:vAlign w:val="center"/>
          </w:tcPr>
          <w:p w14:paraId="38CD2115" w14:textId="77777777" w:rsidR="00606D3B" w:rsidRPr="00657059" w:rsidRDefault="00606D3B" w:rsidP="00606D3B">
            <w:pPr>
              <w:widowControl/>
              <w:adjustRightInd/>
              <w:snapToGrid w:val="0"/>
              <w:spacing w:line="240" w:lineRule="atLeast"/>
              <w:ind w:leftChars="-25" w:left="-53" w:rightChars="-25" w:right="-53"/>
              <w:textAlignment w:val="auto"/>
              <w:rPr>
                <w:rFonts w:ascii="Arial" w:eastAsia="ＭＳ Ｐ明朝" w:hAnsi="Arial" w:cs="Arial"/>
                <w:kern w:val="0"/>
                <w:sz w:val="19"/>
                <w:szCs w:val="19"/>
              </w:rPr>
            </w:pPr>
            <w:r w:rsidRPr="00657059">
              <w:rPr>
                <w:rFonts w:ascii="Arial" w:eastAsia="ＭＳ Ｐ明朝" w:hAnsi="Arial" w:cs="Arial"/>
                <w:kern w:val="0"/>
                <w:sz w:val="19"/>
                <w:szCs w:val="19"/>
              </w:rPr>
              <w:t>Demyelination</w:t>
            </w:r>
          </w:p>
        </w:tc>
        <w:tc>
          <w:tcPr>
            <w:tcW w:w="680" w:type="dxa"/>
            <w:noWrap/>
            <w:vAlign w:val="center"/>
          </w:tcPr>
          <w:p w14:paraId="307AFDD1" w14:textId="0E1BA803" w:rsidR="00606D3B" w:rsidRPr="00B4524A" w:rsidRDefault="0041362A" w:rsidP="00606D3B">
            <w:pPr>
              <w:widowControl/>
              <w:adjustRightInd/>
              <w:snapToGrid w:val="0"/>
              <w:spacing w:line="240" w:lineRule="atLeast"/>
              <w:jc w:val="right"/>
              <w:textAlignment w:val="auto"/>
              <w:rPr>
                <w:rFonts w:ascii="Arial" w:eastAsia="ＭＳ Ｐ明朝" w:hAnsi="Arial" w:cs="Arial"/>
                <w:kern w:val="0"/>
                <w:sz w:val="19"/>
                <w:szCs w:val="19"/>
              </w:rPr>
            </w:pPr>
            <w:r w:rsidRPr="00B4524A">
              <w:rPr>
                <w:rFonts w:ascii="Arial" w:hAnsi="Arial" w:cs="Arial"/>
                <w:noProof/>
                <w:webHidden/>
              </w:rPr>
              <w:fldChar w:fldCharType="begin"/>
            </w:r>
            <w:r w:rsidRPr="00B4524A">
              <w:rPr>
                <w:rFonts w:ascii="Arial" w:hAnsi="Arial" w:cs="Arial"/>
                <w:noProof/>
                <w:webHidden/>
              </w:rPr>
              <w:instrText xml:space="preserve"> PAGEREF _Toc95749427 \h </w:instrText>
            </w:r>
            <w:r w:rsidRPr="00B4524A">
              <w:rPr>
                <w:rFonts w:ascii="Arial" w:hAnsi="Arial" w:cs="Arial"/>
                <w:noProof/>
                <w:webHidden/>
              </w:rPr>
            </w:r>
            <w:r w:rsidRPr="00B4524A">
              <w:rPr>
                <w:rFonts w:ascii="Arial" w:hAnsi="Arial" w:cs="Arial"/>
                <w:webHidden/>
              </w:rPr>
              <w:fldChar w:fldCharType="separate"/>
            </w:r>
            <w:r w:rsidR="008447CE">
              <w:rPr>
                <w:rFonts w:ascii="Arial" w:hAnsi="Arial" w:cs="Arial"/>
                <w:noProof/>
                <w:webHidden/>
              </w:rPr>
              <w:t>61</w:t>
            </w:r>
            <w:r w:rsidRPr="00B4524A">
              <w:rPr>
                <w:rFonts w:ascii="Arial" w:hAnsi="Arial" w:cs="Arial"/>
                <w:noProof/>
                <w:webHidden/>
              </w:rPr>
              <w:fldChar w:fldCharType="end"/>
            </w:r>
          </w:p>
        </w:tc>
      </w:tr>
      <w:tr w:rsidR="00606D3B" w:rsidRPr="00CE57B8" w14:paraId="27A6EE4F" w14:textId="77777777" w:rsidTr="00F86608">
        <w:trPr>
          <w:trHeight w:val="270"/>
        </w:trPr>
        <w:tc>
          <w:tcPr>
            <w:tcW w:w="3674" w:type="dxa"/>
            <w:noWrap/>
            <w:vAlign w:val="center"/>
          </w:tcPr>
          <w:p w14:paraId="2944D120" w14:textId="77777777" w:rsidR="00606D3B" w:rsidRPr="00CE57B8" w:rsidRDefault="00606D3B" w:rsidP="00606D3B">
            <w:pPr>
              <w:widowControl/>
              <w:adjustRightInd/>
              <w:snapToGrid w:val="0"/>
              <w:spacing w:line="240" w:lineRule="atLeast"/>
              <w:ind w:leftChars="-25" w:left="-53" w:rightChars="-25" w:right="-53"/>
              <w:textAlignment w:val="auto"/>
              <w:rPr>
                <w:rFonts w:ascii="ＭＳ Ｐ明朝" w:eastAsia="ＭＳ Ｐ明朝" w:hAnsi="ＭＳ Ｐ明朝" w:cs="ＭＳ Ｐゴシック"/>
                <w:kern w:val="0"/>
                <w:sz w:val="19"/>
                <w:szCs w:val="19"/>
              </w:rPr>
            </w:pPr>
            <w:r w:rsidRPr="00CE57B8">
              <w:rPr>
                <w:rFonts w:ascii="ＭＳ Ｐ明朝" w:eastAsia="ＭＳ Ｐ明朝" w:hAnsi="ＭＳ Ｐ明朝" w:cs="ＭＳ Ｐゴシック" w:hint="eastAsia"/>
                <w:kern w:val="0"/>
                <w:sz w:val="19"/>
                <w:szCs w:val="19"/>
              </w:rPr>
              <w:t>胆道</w:t>
            </w:r>
            <w:r>
              <w:rPr>
                <w:rFonts w:ascii="ＭＳ Ｐ明朝" w:eastAsia="ＭＳ Ｐ明朝" w:hAnsi="ＭＳ Ｐ明朝" w:cs="ＭＳ Ｐゴシック" w:hint="eastAsia"/>
                <w:kern w:val="0"/>
                <w:sz w:val="19"/>
                <w:szCs w:val="19"/>
              </w:rPr>
              <w:t>系</w:t>
            </w:r>
            <w:r w:rsidRPr="00CE57B8">
              <w:rPr>
                <w:rFonts w:ascii="ＭＳ Ｐ明朝" w:eastAsia="ＭＳ Ｐ明朝" w:hAnsi="ＭＳ Ｐ明朝" w:cs="ＭＳ Ｐゴシック" w:hint="eastAsia"/>
                <w:kern w:val="0"/>
                <w:sz w:val="19"/>
                <w:szCs w:val="19"/>
              </w:rPr>
              <w:t>障害</w:t>
            </w:r>
          </w:p>
        </w:tc>
        <w:tc>
          <w:tcPr>
            <w:tcW w:w="4876" w:type="dxa"/>
            <w:noWrap/>
            <w:vAlign w:val="center"/>
          </w:tcPr>
          <w:p w14:paraId="50178DAB" w14:textId="77777777" w:rsidR="00606D3B" w:rsidRPr="00657059" w:rsidRDefault="00606D3B" w:rsidP="00606D3B">
            <w:pPr>
              <w:widowControl/>
              <w:adjustRightInd/>
              <w:snapToGrid w:val="0"/>
              <w:spacing w:line="240" w:lineRule="atLeast"/>
              <w:ind w:leftChars="-25" w:left="-53" w:rightChars="-25" w:right="-53"/>
              <w:textAlignment w:val="auto"/>
              <w:rPr>
                <w:rFonts w:ascii="Arial" w:eastAsia="ＭＳ Ｐ明朝" w:hAnsi="Arial" w:cs="Arial"/>
                <w:kern w:val="0"/>
                <w:sz w:val="19"/>
                <w:szCs w:val="19"/>
              </w:rPr>
            </w:pPr>
            <w:r w:rsidRPr="00657059">
              <w:rPr>
                <w:rFonts w:ascii="Arial" w:eastAsia="ＭＳ Ｐ明朝" w:hAnsi="Arial" w:cs="Arial"/>
                <w:kern w:val="0"/>
                <w:sz w:val="19"/>
                <w:szCs w:val="19"/>
              </w:rPr>
              <w:t>Biliary disorders</w:t>
            </w:r>
          </w:p>
        </w:tc>
        <w:tc>
          <w:tcPr>
            <w:tcW w:w="680" w:type="dxa"/>
            <w:noWrap/>
            <w:vAlign w:val="center"/>
          </w:tcPr>
          <w:p w14:paraId="32A2B92E" w14:textId="3760B877" w:rsidR="00606D3B" w:rsidRPr="00B4524A" w:rsidRDefault="0041362A" w:rsidP="00606D3B">
            <w:pPr>
              <w:widowControl/>
              <w:adjustRightInd/>
              <w:snapToGrid w:val="0"/>
              <w:spacing w:line="240" w:lineRule="atLeast"/>
              <w:jc w:val="right"/>
              <w:textAlignment w:val="auto"/>
              <w:rPr>
                <w:rFonts w:ascii="Arial" w:eastAsia="ＭＳ Ｐ明朝" w:hAnsi="Arial" w:cs="Arial"/>
                <w:kern w:val="0"/>
                <w:sz w:val="19"/>
                <w:szCs w:val="19"/>
              </w:rPr>
            </w:pPr>
            <w:r w:rsidRPr="00B4524A">
              <w:rPr>
                <w:rFonts w:ascii="Arial" w:hAnsi="Arial" w:cs="Arial"/>
                <w:noProof/>
                <w:webHidden/>
              </w:rPr>
              <w:fldChar w:fldCharType="begin"/>
            </w:r>
            <w:r w:rsidRPr="00B4524A">
              <w:rPr>
                <w:rFonts w:ascii="Arial" w:hAnsi="Arial" w:cs="Arial"/>
                <w:noProof/>
                <w:webHidden/>
              </w:rPr>
              <w:instrText xml:space="preserve"> PAGEREF _Toc95749414 \h </w:instrText>
            </w:r>
            <w:r w:rsidRPr="00B4524A">
              <w:rPr>
                <w:rFonts w:ascii="Arial" w:hAnsi="Arial" w:cs="Arial"/>
                <w:noProof/>
                <w:webHidden/>
              </w:rPr>
            </w:r>
            <w:r w:rsidRPr="00B4524A">
              <w:rPr>
                <w:rFonts w:ascii="Arial" w:hAnsi="Arial" w:cs="Arial"/>
                <w:webHidden/>
              </w:rPr>
              <w:fldChar w:fldCharType="separate"/>
            </w:r>
            <w:r w:rsidR="008447CE">
              <w:rPr>
                <w:rFonts w:ascii="Arial" w:hAnsi="Arial" w:cs="Arial"/>
                <w:noProof/>
                <w:webHidden/>
              </w:rPr>
              <w:t>28</w:t>
            </w:r>
            <w:r w:rsidRPr="00B4524A">
              <w:rPr>
                <w:rFonts w:ascii="Arial" w:hAnsi="Arial" w:cs="Arial"/>
                <w:noProof/>
                <w:webHidden/>
              </w:rPr>
              <w:fldChar w:fldCharType="end"/>
            </w:r>
          </w:p>
        </w:tc>
      </w:tr>
      <w:tr w:rsidR="00606D3B" w:rsidRPr="00CE57B8" w14:paraId="4BC3FBFB" w14:textId="77777777" w:rsidTr="00F86608">
        <w:trPr>
          <w:trHeight w:val="270"/>
        </w:trPr>
        <w:tc>
          <w:tcPr>
            <w:tcW w:w="3674" w:type="dxa"/>
            <w:noWrap/>
            <w:vAlign w:val="center"/>
          </w:tcPr>
          <w:p w14:paraId="4A1102F2" w14:textId="77777777" w:rsidR="00606D3B" w:rsidRPr="00B32B0B" w:rsidRDefault="00606D3B" w:rsidP="00606D3B">
            <w:pPr>
              <w:widowControl/>
              <w:adjustRightInd/>
              <w:snapToGrid w:val="0"/>
              <w:spacing w:line="240" w:lineRule="atLeast"/>
              <w:ind w:leftChars="-25" w:left="-53" w:rightChars="-25" w:right="-53"/>
              <w:textAlignment w:val="auto"/>
              <w:rPr>
                <w:rFonts w:ascii="ＭＳ Ｐ明朝" w:eastAsia="ＭＳ Ｐ明朝" w:hAnsi="ＭＳ Ｐ明朝" w:cs="ＭＳ Ｐゴシック"/>
                <w:color w:val="FF0000"/>
                <w:kern w:val="0"/>
                <w:sz w:val="19"/>
                <w:szCs w:val="19"/>
              </w:rPr>
            </w:pPr>
            <w:r w:rsidRPr="00894DA3">
              <w:rPr>
                <w:rFonts w:ascii="ＭＳ Ｐ明朝" w:eastAsia="ＭＳ Ｐ明朝" w:hAnsi="ＭＳ Ｐ明朝" w:cs="ＭＳ Ｐゴシック" w:hint="eastAsia"/>
                <w:kern w:val="0"/>
                <w:sz w:val="19"/>
                <w:szCs w:val="19"/>
              </w:rPr>
              <w:t>蛋白尿</w:t>
            </w:r>
          </w:p>
        </w:tc>
        <w:tc>
          <w:tcPr>
            <w:tcW w:w="4876" w:type="dxa"/>
            <w:noWrap/>
            <w:vAlign w:val="center"/>
          </w:tcPr>
          <w:p w14:paraId="09AAEB3D" w14:textId="77777777" w:rsidR="00606D3B" w:rsidRPr="00B32B0B" w:rsidRDefault="00606D3B" w:rsidP="00606D3B">
            <w:pPr>
              <w:widowControl/>
              <w:adjustRightInd/>
              <w:snapToGrid w:val="0"/>
              <w:spacing w:line="240" w:lineRule="atLeast"/>
              <w:ind w:leftChars="-25" w:left="-53" w:rightChars="-25" w:right="-53"/>
              <w:textAlignment w:val="auto"/>
              <w:rPr>
                <w:rFonts w:ascii="Arial" w:eastAsia="ＭＳ Ｐ明朝" w:hAnsi="Arial" w:cs="Arial"/>
                <w:color w:val="FF0000"/>
                <w:kern w:val="0"/>
                <w:sz w:val="19"/>
                <w:szCs w:val="19"/>
              </w:rPr>
            </w:pPr>
            <w:r w:rsidRPr="00894DA3">
              <w:rPr>
                <w:rFonts w:ascii="Arial" w:eastAsia="ＭＳ Ｐ明朝" w:hAnsi="Arial" w:cs="Arial" w:hint="eastAsia"/>
                <w:kern w:val="0"/>
                <w:sz w:val="19"/>
                <w:szCs w:val="19"/>
              </w:rPr>
              <w:t>Proteinuria</w:t>
            </w:r>
          </w:p>
        </w:tc>
        <w:tc>
          <w:tcPr>
            <w:tcW w:w="680" w:type="dxa"/>
            <w:noWrap/>
            <w:vAlign w:val="center"/>
          </w:tcPr>
          <w:p w14:paraId="7D0F3728" w14:textId="2A45D9C3" w:rsidR="00606D3B" w:rsidRPr="00B4524A" w:rsidRDefault="00B52D69" w:rsidP="00606D3B">
            <w:pPr>
              <w:widowControl/>
              <w:adjustRightInd/>
              <w:snapToGrid w:val="0"/>
              <w:spacing w:line="240" w:lineRule="atLeast"/>
              <w:jc w:val="right"/>
              <w:textAlignment w:val="auto"/>
              <w:rPr>
                <w:rFonts w:ascii="Arial" w:eastAsia="ＭＳ Ｐゴシック" w:hAnsi="Arial" w:cs="Arial"/>
                <w:noProof/>
                <w:webHidden/>
              </w:rPr>
            </w:pPr>
            <w:r w:rsidRPr="00B4524A">
              <w:rPr>
                <w:rFonts w:ascii="Arial" w:hAnsi="Arial" w:cs="Arial"/>
                <w:noProof/>
                <w:webHidden/>
              </w:rPr>
              <w:fldChar w:fldCharType="begin"/>
            </w:r>
            <w:r w:rsidRPr="00B4524A">
              <w:rPr>
                <w:rFonts w:ascii="Arial" w:hAnsi="Arial" w:cs="Arial"/>
                <w:noProof/>
                <w:webHidden/>
              </w:rPr>
              <w:instrText xml:space="preserve"> PAGEREF _Toc95749489 \h </w:instrText>
            </w:r>
            <w:r w:rsidRPr="00B4524A">
              <w:rPr>
                <w:rFonts w:ascii="Arial" w:hAnsi="Arial" w:cs="Arial"/>
                <w:noProof/>
                <w:webHidden/>
              </w:rPr>
            </w:r>
            <w:r w:rsidRPr="00B4524A">
              <w:rPr>
                <w:rFonts w:ascii="Arial" w:hAnsi="Arial" w:cs="Arial"/>
                <w:noProof/>
                <w:webHidden/>
              </w:rPr>
              <w:fldChar w:fldCharType="separate"/>
            </w:r>
            <w:r w:rsidR="008447CE">
              <w:rPr>
                <w:rFonts w:ascii="Arial" w:hAnsi="Arial" w:cs="Arial"/>
                <w:noProof/>
                <w:webHidden/>
              </w:rPr>
              <w:t>209</w:t>
            </w:r>
            <w:r w:rsidRPr="00B4524A">
              <w:rPr>
                <w:rFonts w:ascii="Arial" w:hAnsi="Arial" w:cs="Arial"/>
                <w:noProof/>
                <w:webHidden/>
              </w:rPr>
              <w:fldChar w:fldCharType="end"/>
            </w:r>
          </w:p>
        </w:tc>
      </w:tr>
      <w:tr w:rsidR="00606D3B" w:rsidRPr="00CE57B8" w14:paraId="54736287" w14:textId="77777777" w:rsidTr="00F86608">
        <w:trPr>
          <w:trHeight w:val="270"/>
        </w:trPr>
        <w:tc>
          <w:tcPr>
            <w:tcW w:w="3674" w:type="dxa"/>
            <w:noWrap/>
            <w:vAlign w:val="center"/>
          </w:tcPr>
          <w:p w14:paraId="38A6AF2A" w14:textId="77777777" w:rsidR="00606D3B" w:rsidRPr="00CE57B8" w:rsidRDefault="00606D3B" w:rsidP="00606D3B">
            <w:pPr>
              <w:widowControl/>
              <w:adjustRightInd/>
              <w:snapToGrid w:val="0"/>
              <w:spacing w:line="240" w:lineRule="atLeast"/>
              <w:ind w:leftChars="-25" w:left="-53" w:rightChars="-25" w:right="-53"/>
              <w:textAlignment w:val="auto"/>
              <w:rPr>
                <w:rFonts w:ascii="ＭＳ Ｐ明朝" w:eastAsia="ＭＳ Ｐ明朝" w:hAnsi="ＭＳ Ｐ明朝" w:cs="ＭＳ Ｐゴシック"/>
                <w:kern w:val="0"/>
                <w:sz w:val="19"/>
                <w:szCs w:val="19"/>
              </w:rPr>
            </w:pPr>
            <w:r w:rsidRPr="00761D97">
              <w:rPr>
                <w:rFonts w:ascii="ＭＳ Ｐ明朝" w:eastAsia="ＭＳ Ｐ明朝" w:hAnsi="ＭＳ Ｐ明朝" w:cs="ＭＳ Ｐゴシック" w:hint="eastAsia"/>
                <w:kern w:val="0"/>
                <w:sz w:val="19"/>
                <w:szCs w:val="19"/>
              </w:rPr>
              <w:t>中枢神経系血管障害</w:t>
            </w:r>
          </w:p>
        </w:tc>
        <w:tc>
          <w:tcPr>
            <w:tcW w:w="4876" w:type="dxa"/>
            <w:noWrap/>
            <w:vAlign w:val="center"/>
          </w:tcPr>
          <w:p w14:paraId="6D9AB612" w14:textId="77777777" w:rsidR="00606D3B" w:rsidRPr="00657059" w:rsidRDefault="00606D3B" w:rsidP="00606D3B">
            <w:pPr>
              <w:widowControl/>
              <w:adjustRightInd/>
              <w:snapToGrid w:val="0"/>
              <w:spacing w:line="240" w:lineRule="atLeast"/>
              <w:ind w:leftChars="-25" w:left="-53" w:rightChars="-25" w:right="-53"/>
              <w:textAlignment w:val="auto"/>
              <w:rPr>
                <w:rFonts w:ascii="Arial" w:eastAsia="ＭＳ Ｐ明朝" w:hAnsi="Arial" w:cs="Arial"/>
                <w:kern w:val="0"/>
                <w:sz w:val="19"/>
                <w:szCs w:val="19"/>
              </w:rPr>
            </w:pPr>
            <w:r w:rsidRPr="00761D97">
              <w:rPr>
                <w:rFonts w:ascii="Arial" w:eastAsia="ＭＳ Ｐ明朝" w:hAnsi="Arial" w:cs="Arial"/>
                <w:kern w:val="0"/>
                <w:sz w:val="19"/>
                <w:szCs w:val="19"/>
              </w:rPr>
              <w:t>Central nervous system vascular disorders</w:t>
            </w:r>
          </w:p>
        </w:tc>
        <w:tc>
          <w:tcPr>
            <w:tcW w:w="680" w:type="dxa"/>
            <w:noWrap/>
            <w:vAlign w:val="center"/>
          </w:tcPr>
          <w:p w14:paraId="6347CC3E" w14:textId="5D4DDC3D" w:rsidR="00606D3B" w:rsidRPr="00B4524A" w:rsidRDefault="0041362A" w:rsidP="00606D3B">
            <w:pPr>
              <w:widowControl/>
              <w:adjustRightInd/>
              <w:snapToGrid w:val="0"/>
              <w:spacing w:line="240" w:lineRule="atLeast"/>
              <w:jc w:val="right"/>
              <w:textAlignment w:val="auto"/>
              <w:rPr>
                <w:rFonts w:ascii="Arial" w:eastAsia="ＭＳ Ｐゴシック" w:hAnsi="Arial" w:cs="Arial"/>
                <w:webHidden/>
              </w:rPr>
            </w:pPr>
            <w:r w:rsidRPr="00B4524A">
              <w:rPr>
                <w:rFonts w:ascii="Arial" w:hAnsi="Arial" w:cs="Arial"/>
                <w:noProof/>
                <w:webHidden/>
              </w:rPr>
              <w:fldChar w:fldCharType="begin"/>
            </w:r>
            <w:r w:rsidRPr="00B4524A">
              <w:rPr>
                <w:rFonts w:ascii="Arial" w:hAnsi="Arial" w:cs="Arial"/>
                <w:noProof/>
                <w:webHidden/>
              </w:rPr>
              <w:instrText xml:space="preserve"> PAGEREF _Toc95749419 \h </w:instrText>
            </w:r>
            <w:r w:rsidRPr="00B4524A">
              <w:rPr>
                <w:rFonts w:ascii="Arial" w:hAnsi="Arial" w:cs="Arial"/>
                <w:noProof/>
                <w:webHidden/>
              </w:rPr>
            </w:r>
            <w:r w:rsidRPr="00B4524A">
              <w:rPr>
                <w:rFonts w:ascii="Arial" w:hAnsi="Arial" w:cs="Arial"/>
                <w:webHidden/>
              </w:rPr>
              <w:fldChar w:fldCharType="separate"/>
            </w:r>
            <w:r w:rsidR="008447CE">
              <w:rPr>
                <w:rFonts w:ascii="Arial" w:hAnsi="Arial" w:cs="Arial"/>
                <w:noProof/>
                <w:webHidden/>
              </w:rPr>
              <w:t>41</w:t>
            </w:r>
            <w:r w:rsidRPr="00B4524A">
              <w:rPr>
                <w:rFonts w:ascii="Arial" w:hAnsi="Arial" w:cs="Arial"/>
                <w:noProof/>
                <w:webHidden/>
              </w:rPr>
              <w:fldChar w:fldCharType="end"/>
            </w:r>
          </w:p>
        </w:tc>
      </w:tr>
      <w:tr w:rsidR="00606D3B" w:rsidRPr="00CE57B8" w14:paraId="31F0E5E3" w14:textId="77777777" w:rsidTr="00F86608">
        <w:trPr>
          <w:trHeight w:val="270"/>
        </w:trPr>
        <w:tc>
          <w:tcPr>
            <w:tcW w:w="3674" w:type="dxa"/>
            <w:noWrap/>
            <w:vAlign w:val="center"/>
          </w:tcPr>
          <w:p w14:paraId="6997C67B" w14:textId="77777777" w:rsidR="00606D3B" w:rsidRPr="00CE57B8" w:rsidRDefault="00606D3B" w:rsidP="00606D3B">
            <w:pPr>
              <w:widowControl/>
              <w:adjustRightInd/>
              <w:snapToGrid w:val="0"/>
              <w:spacing w:line="240" w:lineRule="atLeast"/>
              <w:ind w:leftChars="-25" w:left="-53" w:rightChars="-25" w:right="-53"/>
              <w:textAlignment w:val="auto"/>
              <w:rPr>
                <w:rFonts w:ascii="ＭＳ Ｐ明朝" w:eastAsia="ＭＳ Ｐ明朝" w:hAnsi="ＭＳ Ｐ明朝" w:cs="ＭＳ Ｐゴシック"/>
                <w:kern w:val="0"/>
                <w:sz w:val="19"/>
                <w:szCs w:val="19"/>
              </w:rPr>
            </w:pPr>
            <w:r w:rsidRPr="00CE57B8">
              <w:rPr>
                <w:rFonts w:ascii="ＭＳ Ｐ明朝" w:eastAsia="ＭＳ Ｐ明朝" w:hAnsi="ＭＳ Ｐ明朝" w:cs="ＭＳ Ｐゴシック" w:hint="eastAsia"/>
                <w:kern w:val="0"/>
                <w:sz w:val="19"/>
                <w:szCs w:val="19"/>
              </w:rPr>
              <w:t>聴覚および前庭障害</w:t>
            </w:r>
          </w:p>
        </w:tc>
        <w:tc>
          <w:tcPr>
            <w:tcW w:w="4876" w:type="dxa"/>
            <w:noWrap/>
            <w:vAlign w:val="center"/>
          </w:tcPr>
          <w:p w14:paraId="7EA65D08" w14:textId="77777777" w:rsidR="00606D3B" w:rsidRPr="00657059" w:rsidRDefault="00606D3B" w:rsidP="00606D3B">
            <w:pPr>
              <w:widowControl/>
              <w:adjustRightInd/>
              <w:snapToGrid w:val="0"/>
              <w:spacing w:line="240" w:lineRule="atLeast"/>
              <w:ind w:leftChars="-25" w:left="-53" w:rightChars="-25" w:right="-53"/>
              <w:textAlignment w:val="auto"/>
              <w:rPr>
                <w:rFonts w:ascii="Arial" w:eastAsia="ＭＳ Ｐ明朝" w:hAnsi="Arial" w:cs="Arial"/>
                <w:kern w:val="0"/>
                <w:sz w:val="19"/>
                <w:szCs w:val="19"/>
              </w:rPr>
            </w:pPr>
            <w:r w:rsidRPr="00657059">
              <w:rPr>
                <w:rFonts w:ascii="Arial" w:eastAsia="ＭＳ Ｐ明朝" w:hAnsi="Arial" w:cs="Arial"/>
                <w:kern w:val="0"/>
                <w:sz w:val="19"/>
                <w:szCs w:val="19"/>
              </w:rPr>
              <w:t>Hearing and vestibular disorders</w:t>
            </w:r>
          </w:p>
        </w:tc>
        <w:tc>
          <w:tcPr>
            <w:tcW w:w="680" w:type="dxa"/>
            <w:noWrap/>
            <w:vAlign w:val="center"/>
          </w:tcPr>
          <w:p w14:paraId="4F4C01E1" w14:textId="1C173C74" w:rsidR="00606D3B" w:rsidRPr="00B4524A" w:rsidRDefault="0041362A" w:rsidP="00606D3B">
            <w:pPr>
              <w:widowControl/>
              <w:adjustRightInd/>
              <w:snapToGrid w:val="0"/>
              <w:spacing w:line="240" w:lineRule="atLeast"/>
              <w:jc w:val="right"/>
              <w:textAlignment w:val="auto"/>
              <w:rPr>
                <w:rFonts w:ascii="Arial" w:eastAsia="ＭＳ Ｐ明朝" w:hAnsi="Arial" w:cs="Arial"/>
                <w:kern w:val="0"/>
                <w:sz w:val="19"/>
                <w:szCs w:val="19"/>
              </w:rPr>
            </w:pPr>
            <w:r w:rsidRPr="00B4524A">
              <w:rPr>
                <w:rFonts w:ascii="Arial" w:hAnsi="Arial" w:cs="Arial"/>
                <w:noProof/>
                <w:webHidden/>
              </w:rPr>
              <w:fldChar w:fldCharType="begin"/>
            </w:r>
            <w:r w:rsidRPr="00B4524A">
              <w:rPr>
                <w:rFonts w:ascii="Arial" w:hAnsi="Arial" w:cs="Arial"/>
                <w:noProof/>
                <w:webHidden/>
              </w:rPr>
              <w:instrText xml:space="preserve"> PAGEREF _Toc95749446 \h </w:instrText>
            </w:r>
            <w:r w:rsidRPr="00B4524A">
              <w:rPr>
                <w:rFonts w:ascii="Arial" w:hAnsi="Arial" w:cs="Arial"/>
                <w:noProof/>
                <w:webHidden/>
              </w:rPr>
            </w:r>
            <w:r w:rsidRPr="00B4524A">
              <w:rPr>
                <w:rFonts w:ascii="Arial" w:hAnsi="Arial" w:cs="Arial"/>
                <w:webHidden/>
              </w:rPr>
              <w:fldChar w:fldCharType="separate"/>
            </w:r>
            <w:r w:rsidR="008447CE">
              <w:rPr>
                <w:rFonts w:ascii="Arial" w:hAnsi="Arial" w:cs="Arial"/>
                <w:noProof/>
                <w:webHidden/>
              </w:rPr>
              <w:t>108</w:t>
            </w:r>
            <w:r w:rsidRPr="00B4524A">
              <w:rPr>
                <w:rFonts w:ascii="Arial" w:hAnsi="Arial" w:cs="Arial"/>
                <w:noProof/>
                <w:webHidden/>
              </w:rPr>
              <w:fldChar w:fldCharType="end"/>
            </w:r>
          </w:p>
        </w:tc>
      </w:tr>
      <w:tr w:rsidR="00606D3B" w:rsidRPr="00CE57B8" w14:paraId="51A321BA" w14:textId="77777777" w:rsidTr="00F86608">
        <w:trPr>
          <w:trHeight w:val="270"/>
        </w:trPr>
        <w:tc>
          <w:tcPr>
            <w:tcW w:w="3674" w:type="dxa"/>
            <w:noWrap/>
            <w:vAlign w:val="center"/>
          </w:tcPr>
          <w:p w14:paraId="01B00472" w14:textId="77777777" w:rsidR="00606D3B" w:rsidRPr="00CE57B8" w:rsidRDefault="00606D3B" w:rsidP="00606D3B">
            <w:pPr>
              <w:widowControl/>
              <w:adjustRightInd/>
              <w:snapToGrid w:val="0"/>
              <w:spacing w:line="240" w:lineRule="atLeast"/>
              <w:ind w:leftChars="-25" w:left="-53" w:rightChars="-25" w:right="-53"/>
              <w:textAlignment w:val="auto"/>
              <w:rPr>
                <w:rFonts w:ascii="ＭＳ Ｐ明朝" w:eastAsia="ＭＳ Ｐ明朝" w:hAnsi="ＭＳ Ｐ明朝" w:cs="ＭＳ Ｐゴシック"/>
                <w:kern w:val="0"/>
                <w:sz w:val="19"/>
                <w:szCs w:val="19"/>
              </w:rPr>
            </w:pPr>
            <w:r>
              <w:rPr>
                <w:rFonts w:ascii="ＭＳ Ｐ明朝" w:eastAsia="ＭＳ Ｐ明朝" w:hAnsi="ＭＳ Ｐ明朝" w:cs="ＭＳ Ｐゴシック"/>
                <w:kern w:val="0"/>
                <w:sz w:val="19"/>
                <w:szCs w:val="19"/>
              </w:rPr>
              <w:t>低血糖</w:t>
            </w:r>
          </w:p>
        </w:tc>
        <w:tc>
          <w:tcPr>
            <w:tcW w:w="4876" w:type="dxa"/>
            <w:noWrap/>
            <w:vAlign w:val="center"/>
          </w:tcPr>
          <w:p w14:paraId="58A727C2" w14:textId="77777777" w:rsidR="00606D3B" w:rsidRPr="00657059" w:rsidRDefault="00606D3B" w:rsidP="00606D3B">
            <w:pPr>
              <w:widowControl/>
              <w:adjustRightInd/>
              <w:snapToGrid w:val="0"/>
              <w:spacing w:line="240" w:lineRule="atLeast"/>
              <w:ind w:leftChars="-25" w:left="-53" w:rightChars="-25" w:right="-53"/>
              <w:textAlignment w:val="auto"/>
              <w:rPr>
                <w:rFonts w:ascii="Arial" w:eastAsia="ＭＳ Ｐ明朝" w:hAnsi="Arial" w:cs="Arial"/>
                <w:kern w:val="0"/>
                <w:sz w:val="19"/>
                <w:szCs w:val="19"/>
              </w:rPr>
            </w:pPr>
            <w:proofErr w:type="spellStart"/>
            <w:r>
              <w:rPr>
                <w:rFonts w:ascii="Arial" w:eastAsia="ＭＳ Ｐ明朝" w:hAnsi="Arial" w:cs="Arial"/>
                <w:kern w:val="0"/>
                <w:sz w:val="19"/>
                <w:szCs w:val="19"/>
              </w:rPr>
              <w:t>Hypoglycaemia</w:t>
            </w:r>
            <w:proofErr w:type="spellEnd"/>
          </w:p>
        </w:tc>
        <w:tc>
          <w:tcPr>
            <w:tcW w:w="680" w:type="dxa"/>
            <w:noWrap/>
            <w:vAlign w:val="center"/>
          </w:tcPr>
          <w:p w14:paraId="1FAD2CF9" w14:textId="6669942E" w:rsidR="00606D3B" w:rsidRPr="00B4524A" w:rsidRDefault="00B52D69" w:rsidP="00606D3B">
            <w:pPr>
              <w:widowControl/>
              <w:adjustRightInd/>
              <w:snapToGrid w:val="0"/>
              <w:spacing w:line="240" w:lineRule="atLeast"/>
              <w:jc w:val="right"/>
              <w:textAlignment w:val="auto"/>
              <w:rPr>
                <w:rFonts w:ascii="Arial" w:hAnsi="Arial" w:cs="Arial"/>
              </w:rPr>
            </w:pPr>
            <w:r w:rsidRPr="00B4524A">
              <w:rPr>
                <w:rFonts w:ascii="Arial" w:hAnsi="Arial" w:cs="Arial"/>
                <w:noProof/>
                <w:webHidden/>
              </w:rPr>
              <w:fldChar w:fldCharType="begin"/>
            </w:r>
            <w:r w:rsidRPr="00B4524A">
              <w:rPr>
                <w:rFonts w:ascii="Arial" w:hAnsi="Arial" w:cs="Arial"/>
                <w:noProof/>
                <w:webHidden/>
              </w:rPr>
              <w:instrText xml:space="preserve"> PAGEREF _Toc95749452 \h </w:instrText>
            </w:r>
            <w:r w:rsidRPr="00B4524A">
              <w:rPr>
                <w:rFonts w:ascii="Arial" w:hAnsi="Arial" w:cs="Arial"/>
                <w:noProof/>
                <w:webHidden/>
              </w:rPr>
            </w:r>
            <w:r w:rsidRPr="00B4524A">
              <w:rPr>
                <w:rFonts w:ascii="Arial" w:hAnsi="Arial" w:cs="Arial"/>
                <w:noProof/>
                <w:webHidden/>
              </w:rPr>
              <w:fldChar w:fldCharType="separate"/>
            </w:r>
            <w:r w:rsidR="008447CE">
              <w:rPr>
                <w:rFonts w:ascii="Arial" w:hAnsi="Arial" w:cs="Arial"/>
                <w:noProof/>
                <w:webHidden/>
              </w:rPr>
              <w:t>125</w:t>
            </w:r>
            <w:r w:rsidRPr="00B4524A">
              <w:rPr>
                <w:rFonts w:ascii="Arial" w:hAnsi="Arial" w:cs="Arial"/>
                <w:noProof/>
                <w:webHidden/>
              </w:rPr>
              <w:fldChar w:fldCharType="end"/>
            </w:r>
          </w:p>
        </w:tc>
      </w:tr>
      <w:tr w:rsidR="00606D3B" w:rsidRPr="00CE57B8" w14:paraId="6535522F" w14:textId="77777777" w:rsidTr="00F86608">
        <w:trPr>
          <w:trHeight w:val="270"/>
        </w:trPr>
        <w:tc>
          <w:tcPr>
            <w:tcW w:w="3674" w:type="dxa"/>
            <w:noWrap/>
            <w:vAlign w:val="center"/>
          </w:tcPr>
          <w:p w14:paraId="0BA26039" w14:textId="397DE7F0" w:rsidR="00606D3B" w:rsidRDefault="00606D3B" w:rsidP="00606D3B">
            <w:pPr>
              <w:widowControl/>
              <w:adjustRightInd/>
              <w:snapToGrid w:val="0"/>
              <w:spacing w:line="240" w:lineRule="atLeast"/>
              <w:ind w:leftChars="-25" w:left="-53" w:rightChars="-25" w:right="-53"/>
              <w:textAlignment w:val="auto"/>
              <w:rPr>
                <w:rFonts w:ascii="ＭＳ Ｐ明朝" w:eastAsia="ＭＳ Ｐ明朝" w:hAnsi="ＭＳ Ｐ明朝" w:cs="ＭＳ Ｐゴシック"/>
                <w:kern w:val="0"/>
                <w:sz w:val="19"/>
                <w:szCs w:val="19"/>
              </w:rPr>
            </w:pPr>
            <w:r>
              <w:rPr>
                <w:rFonts w:ascii="ＭＳ Ｐ明朝" w:eastAsia="ＭＳ Ｐ明朝" w:hAnsi="ＭＳ Ｐ明朝" w:cs="ＭＳ Ｐゴシック"/>
                <w:kern w:val="0"/>
                <w:sz w:val="19"/>
                <w:szCs w:val="19"/>
              </w:rPr>
              <w:t>低カリウム血症</w:t>
            </w:r>
          </w:p>
        </w:tc>
        <w:tc>
          <w:tcPr>
            <w:tcW w:w="4876" w:type="dxa"/>
            <w:noWrap/>
            <w:vAlign w:val="center"/>
          </w:tcPr>
          <w:p w14:paraId="6F522154" w14:textId="2E37B43C" w:rsidR="00606D3B" w:rsidRDefault="00606D3B" w:rsidP="00606D3B">
            <w:pPr>
              <w:widowControl/>
              <w:adjustRightInd/>
              <w:snapToGrid w:val="0"/>
              <w:spacing w:line="240" w:lineRule="atLeast"/>
              <w:ind w:leftChars="-25" w:left="-53" w:rightChars="-25" w:right="-53"/>
              <w:textAlignment w:val="auto"/>
              <w:rPr>
                <w:rFonts w:ascii="Arial" w:eastAsia="ＭＳ Ｐ明朝" w:hAnsi="Arial" w:cs="Arial"/>
                <w:kern w:val="0"/>
                <w:sz w:val="19"/>
                <w:szCs w:val="19"/>
              </w:rPr>
            </w:pPr>
            <w:proofErr w:type="spellStart"/>
            <w:r>
              <w:rPr>
                <w:rFonts w:ascii="Arial" w:eastAsia="ＭＳ Ｐ明朝" w:hAnsi="Arial" w:cs="Arial" w:hint="eastAsia"/>
                <w:kern w:val="0"/>
                <w:sz w:val="19"/>
                <w:szCs w:val="19"/>
              </w:rPr>
              <w:t>Hypokalaemia</w:t>
            </w:r>
            <w:proofErr w:type="spellEnd"/>
          </w:p>
        </w:tc>
        <w:tc>
          <w:tcPr>
            <w:tcW w:w="680" w:type="dxa"/>
            <w:noWrap/>
            <w:vAlign w:val="center"/>
          </w:tcPr>
          <w:p w14:paraId="3CD57D51" w14:textId="292C300E" w:rsidR="00606D3B" w:rsidRPr="00B4524A" w:rsidRDefault="00B52D69" w:rsidP="00606D3B">
            <w:pPr>
              <w:widowControl/>
              <w:adjustRightInd/>
              <w:snapToGrid w:val="0"/>
              <w:spacing w:line="240" w:lineRule="atLeast"/>
              <w:jc w:val="right"/>
              <w:textAlignment w:val="auto"/>
              <w:rPr>
                <w:rFonts w:ascii="Arial" w:eastAsia="ＭＳ Ｐゴシック" w:hAnsi="Arial" w:cs="Arial"/>
                <w:webHidden/>
              </w:rPr>
            </w:pPr>
            <w:r w:rsidRPr="00B4524A">
              <w:rPr>
                <w:rFonts w:ascii="Arial" w:hAnsi="Arial" w:cs="Arial"/>
                <w:noProof/>
                <w:webHidden/>
              </w:rPr>
              <w:fldChar w:fldCharType="begin"/>
            </w:r>
            <w:r w:rsidRPr="00B4524A">
              <w:rPr>
                <w:rFonts w:ascii="Arial" w:hAnsi="Arial" w:cs="Arial"/>
                <w:noProof/>
                <w:webHidden/>
              </w:rPr>
              <w:instrText xml:space="preserve"> PAGEREF _Toc95749453 \h </w:instrText>
            </w:r>
            <w:r w:rsidRPr="00B4524A">
              <w:rPr>
                <w:rFonts w:ascii="Arial" w:hAnsi="Arial" w:cs="Arial"/>
                <w:noProof/>
                <w:webHidden/>
              </w:rPr>
            </w:r>
            <w:r w:rsidRPr="00B4524A">
              <w:rPr>
                <w:rFonts w:ascii="Arial" w:hAnsi="Arial" w:cs="Arial"/>
                <w:noProof/>
                <w:webHidden/>
              </w:rPr>
              <w:fldChar w:fldCharType="separate"/>
            </w:r>
            <w:r w:rsidR="008447CE">
              <w:rPr>
                <w:rFonts w:ascii="Arial" w:hAnsi="Arial" w:cs="Arial"/>
                <w:noProof/>
                <w:webHidden/>
              </w:rPr>
              <w:t>127</w:t>
            </w:r>
            <w:r w:rsidRPr="00B4524A">
              <w:rPr>
                <w:rFonts w:ascii="Arial" w:hAnsi="Arial" w:cs="Arial"/>
                <w:noProof/>
                <w:webHidden/>
              </w:rPr>
              <w:fldChar w:fldCharType="end"/>
            </w:r>
          </w:p>
        </w:tc>
      </w:tr>
      <w:tr w:rsidR="00606D3B" w:rsidRPr="00CE57B8" w14:paraId="661BD53C" w14:textId="77777777" w:rsidTr="00F86608">
        <w:trPr>
          <w:trHeight w:val="270"/>
        </w:trPr>
        <w:tc>
          <w:tcPr>
            <w:tcW w:w="3674" w:type="dxa"/>
            <w:noWrap/>
            <w:vAlign w:val="center"/>
          </w:tcPr>
          <w:p w14:paraId="7A51AB2B" w14:textId="77777777" w:rsidR="00606D3B" w:rsidRPr="00CE57B8" w:rsidRDefault="00606D3B" w:rsidP="00606D3B">
            <w:pPr>
              <w:widowControl/>
              <w:adjustRightInd/>
              <w:snapToGrid w:val="0"/>
              <w:spacing w:line="240" w:lineRule="atLeast"/>
              <w:ind w:leftChars="-25" w:left="-53" w:rightChars="-25" w:right="-53"/>
              <w:textAlignment w:val="auto"/>
              <w:rPr>
                <w:rFonts w:ascii="ＭＳ Ｐ明朝" w:eastAsia="ＭＳ Ｐ明朝" w:hAnsi="ＭＳ Ｐ明朝" w:cs="ＭＳ Ｐゴシック"/>
                <w:kern w:val="0"/>
                <w:sz w:val="19"/>
                <w:szCs w:val="19"/>
              </w:rPr>
            </w:pPr>
            <w:r w:rsidRPr="00CE57B8">
              <w:rPr>
                <w:rFonts w:ascii="ＭＳ Ｐ明朝" w:eastAsia="ＭＳ Ｐ明朝" w:hAnsi="ＭＳ Ｐ明朝" w:cs="ＭＳ Ｐゴシック" w:hint="eastAsia"/>
                <w:kern w:val="0"/>
                <w:sz w:val="19"/>
                <w:szCs w:val="19"/>
              </w:rPr>
              <w:t>低ナトリウム血症／ＳＩＡＤＨ</w:t>
            </w:r>
          </w:p>
        </w:tc>
        <w:tc>
          <w:tcPr>
            <w:tcW w:w="4876" w:type="dxa"/>
            <w:noWrap/>
            <w:vAlign w:val="center"/>
          </w:tcPr>
          <w:p w14:paraId="2A207F38" w14:textId="77777777" w:rsidR="00606D3B" w:rsidRPr="00657059" w:rsidRDefault="00606D3B" w:rsidP="00606D3B">
            <w:pPr>
              <w:widowControl/>
              <w:adjustRightInd/>
              <w:snapToGrid w:val="0"/>
              <w:spacing w:line="240" w:lineRule="atLeast"/>
              <w:ind w:leftChars="-25" w:left="-53" w:rightChars="-25" w:right="-53"/>
              <w:textAlignment w:val="auto"/>
              <w:rPr>
                <w:rFonts w:ascii="Arial" w:eastAsia="ＭＳ Ｐ明朝" w:hAnsi="Arial" w:cs="Arial"/>
                <w:kern w:val="0"/>
                <w:sz w:val="19"/>
                <w:szCs w:val="19"/>
              </w:rPr>
            </w:pPr>
            <w:proofErr w:type="spellStart"/>
            <w:r w:rsidRPr="00657059">
              <w:rPr>
                <w:rFonts w:ascii="Arial" w:eastAsia="ＭＳ Ｐ明朝" w:hAnsi="Arial" w:cs="Arial"/>
                <w:kern w:val="0"/>
                <w:sz w:val="19"/>
                <w:szCs w:val="19"/>
              </w:rPr>
              <w:t>Hyponatraemia</w:t>
            </w:r>
            <w:proofErr w:type="spellEnd"/>
            <w:r w:rsidRPr="00657059">
              <w:rPr>
                <w:rFonts w:ascii="Arial" w:eastAsia="ＭＳ Ｐ明朝" w:hAnsi="Arial" w:cs="Arial"/>
                <w:kern w:val="0"/>
                <w:sz w:val="19"/>
                <w:szCs w:val="19"/>
              </w:rPr>
              <w:t>/SIADH</w:t>
            </w:r>
          </w:p>
        </w:tc>
        <w:tc>
          <w:tcPr>
            <w:tcW w:w="680" w:type="dxa"/>
            <w:noWrap/>
            <w:vAlign w:val="center"/>
          </w:tcPr>
          <w:p w14:paraId="3BBD3EB7" w14:textId="6ADFAD70" w:rsidR="00606D3B" w:rsidRPr="00B4524A" w:rsidRDefault="00B52D69" w:rsidP="00606D3B">
            <w:pPr>
              <w:widowControl/>
              <w:adjustRightInd/>
              <w:snapToGrid w:val="0"/>
              <w:spacing w:line="240" w:lineRule="atLeast"/>
              <w:jc w:val="right"/>
              <w:textAlignment w:val="auto"/>
              <w:rPr>
                <w:rFonts w:ascii="Arial" w:eastAsia="ＭＳ Ｐ明朝" w:hAnsi="Arial" w:cs="Arial"/>
                <w:kern w:val="0"/>
                <w:sz w:val="19"/>
                <w:szCs w:val="19"/>
              </w:rPr>
            </w:pPr>
            <w:r w:rsidRPr="00B4524A">
              <w:rPr>
                <w:rFonts w:ascii="Arial" w:hAnsi="Arial" w:cs="Arial"/>
                <w:noProof/>
                <w:webHidden/>
              </w:rPr>
              <w:fldChar w:fldCharType="begin"/>
            </w:r>
            <w:r w:rsidRPr="00B4524A">
              <w:rPr>
                <w:rFonts w:ascii="Arial" w:hAnsi="Arial" w:cs="Arial"/>
                <w:noProof/>
                <w:webHidden/>
              </w:rPr>
              <w:instrText xml:space="preserve"> PAGEREF _Toc95749454 \h </w:instrText>
            </w:r>
            <w:r w:rsidRPr="00B4524A">
              <w:rPr>
                <w:rFonts w:ascii="Arial" w:hAnsi="Arial" w:cs="Arial"/>
                <w:noProof/>
                <w:webHidden/>
              </w:rPr>
            </w:r>
            <w:r w:rsidRPr="00B4524A">
              <w:rPr>
                <w:rFonts w:ascii="Arial" w:hAnsi="Arial" w:cs="Arial"/>
                <w:noProof/>
                <w:webHidden/>
              </w:rPr>
              <w:fldChar w:fldCharType="separate"/>
            </w:r>
            <w:r w:rsidR="008447CE">
              <w:rPr>
                <w:rFonts w:ascii="Arial" w:hAnsi="Arial" w:cs="Arial"/>
                <w:noProof/>
                <w:webHidden/>
              </w:rPr>
              <w:t>129</w:t>
            </w:r>
            <w:r w:rsidRPr="00B4524A">
              <w:rPr>
                <w:rFonts w:ascii="Arial" w:hAnsi="Arial" w:cs="Arial"/>
                <w:noProof/>
                <w:webHidden/>
              </w:rPr>
              <w:fldChar w:fldCharType="end"/>
            </w:r>
          </w:p>
        </w:tc>
      </w:tr>
      <w:tr w:rsidR="00606D3B" w:rsidRPr="00CE57B8" w14:paraId="243F388E" w14:textId="77777777" w:rsidTr="00F86608">
        <w:trPr>
          <w:trHeight w:val="270"/>
        </w:trPr>
        <w:tc>
          <w:tcPr>
            <w:tcW w:w="3674" w:type="dxa"/>
            <w:noWrap/>
            <w:vAlign w:val="center"/>
          </w:tcPr>
          <w:p w14:paraId="54D04812" w14:textId="77777777" w:rsidR="00606D3B" w:rsidRPr="00CE57B8" w:rsidRDefault="00606D3B" w:rsidP="00606D3B">
            <w:pPr>
              <w:widowControl/>
              <w:adjustRightInd/>
              <w:snapToGrid w:val="0"/>
              <w:spacing w:line="240" w:lineRule="atLeast"/>
              <w:ind w:leftChars="-25" w:left="-53" w:rightChars="-25" w:right="-53"/>
              <w:textAlignment w:val="auto"/>
              <w:rPr>
                <w:rFonts w:ascii="ＭＳ Ｐ明朝" w:eastAsia="ＭＳ Ｐ明朝" w:hAnsi="ＭＳ Ｐ明朝" w:cs="ＭＳ Ｐゴシック"/>
                <w:kern w:val="0"/>
                <w:sz w:val="19"/>
                <w:szCs w:val="19"/>
              </w:rPr>
            </w:pPr>
            <w:r w:rsidRPr="00CE57B8">
              <w:rPr>
                <w:rFonts w:ascii="ＭＳ Ｐ明朝" w:eastAsia="ＭＳ Ｐ明朝" w:hAnsi="ＭＳ Ｐ明朝" w:cs="ＭＳ Ｐゴシック" w:hint="eastAsia"/>
                <w:kern w:val="0"/>
                <w:sz w:val="19"/>
                <w:szCs w:val="19"/>
              </w:rPr>
              <w:t>敵意／攻撃性</w:t>
            </w:r>
          </w:p>
        </w:tc>
        <w:tc>
          <w:tcPr>
            <w:tcW w:w="4876" w:type="dxa"/>
            <w:noWrap/>
            <w:vAlign w:val="center"/>
          </w:tcPr>
          <w:p w14:paraId="5569BC3F" w14:textId="77777777" w:rsidR="00606D3B" w:rsidRPr="00657059" w:rsidRDefault="00606D3B" w:rsidP="00606D3B">
            <w:pPr>
              <w:widowControl/>
              <w:adjustRightInd/>
              <w:snapToGrid w:val="0"/>
              <w:spacing w:line="240" w:lineRule="atLeast"/>
              <w:ind w:leftChars="-25" w:left="-53" w:rightChars="-25" w:right="-53"/>
              <w:textAlignment w:val="auto"/>
              <w:rPr>
                <w:rFonts w:ascii="Arial" w:eastAsia="ＭＳ Ｐ明朝" w:hAnsi="Arial" w:cs="Arial"/>
                <w:kern w:val="0"/>
                <w:sz w:val="19"/>
                <w:szCs w:val="19"/>
              </w:rPr>
            </w:pPr>
            <w:r w:rsidRPr="00657059">
              <w:rPr>
                <w:rFonts w:ascii="Arial" w:eastAsia="ＭＳ Ｐ明朝" w:hAnsi="Arial" w:cs="Arial"/>
                <w:kern w:val="0"/>
                <w:sz w:val="19"/>
                <w:szCs w:val="19"/>
              </w:rPr>
              <w:t>Hostility/aggression</w:t>
            </w:r>
          </w:p>
        </w:tc>
        <w:tc>
          <w:tcPr>
            <w:tcW w:w="680" w:type="dxa"/>
            <w:noWrap/>
            <w:vAlign w:val="center"/>
          </w:tcPr>
          <w:p w14:paraId="54679154" w14:textId="0058F5F5" w:rsidR="00606D3B" w:rsidRPr="00B4524A" w:rsidRDefault="00A95CE3" w:rsidP="00606D3B">
            <w:pPr>
              <w:widowControl/>
              <w:adjustRightInd/>
              <w:snapToGrid w:val="0"/>
              <w:spacing w:line="240" w:lineRule="atLeast"/>
              <w:jc w:val="right"/>
              <w:textAlignment w:val="auto"/>
              <w:rPr>
                <w:rFonts w:ascii="Arial" w:eastAsia="ＭＳ Ｐ明朝" w:hAnsi="Arial" w:cs="Arial"/>
                <w:kern w:val="0"/>
                <w:sz w:val="19"/>
                <w:szCs w:val="19"/>
              </w:rPr>
            </w:pPr>
            <w:r w:rsidRPr="00B4524A">
              <w:rPr>
                <w:rFonts w:ascii="Arial" w:hAnsi="Arial" w:cs="Arial"/>
                <w:noProof/>
                <w:webHidden/>
              </w:rPr>
              <w:fldChar w:fldCharType="begin"/>
            </w:r>
            <w:r w:rsidRPr="00B4524A">
              <w:rPr>
                <w:rFonts w:ascii="Arial" w:hAnsi="Arial" w:cs="Arial"/>
                <w:noProof/>
                <w:webHidden/>
              </w:rPr>
              <w:instrText xml:space="preserve"> PAGEREF _Toc95749448 \h </w:instrText>
            </w:r>
            <w:r w:rsidRPr="00B4524A">
              <w:rPr>
                <w:rFonts w:ascii="Arial" w:hAnsi="Arial" w:cs="Arial"/>
                <w:noProof/>
                <w:webHidden/>
              </w:rPr>
            </w:r>
            <w:r w:rsidRPr="00B4524A">
              <w:rPr>
                <w:rFonts w:ascii="Arial" w:hAnsi="Arial" w:cs="Arial"/>
                <w:webHidden/>
              </w:rPr>
              <w:fldChar w:fldCharType="separate"/>
            </w:r>
            <w:r w:rsidR="008447CE">
              <w:rPr>
                <w:rFonts w:ascii="Arial" w:hAnsi="Arial" w:cs="Arial"/>
                <w:noProof/>
                <w:webHidden/>
              </w:rPr>
              <w:t>116</w:t>
            </w:r>
            <w:r w:rsidRPr="00B4524A">
              <w:rPr>
                <w:rFonts w:ascii="Arial" w:hAnsi="Arial" w:cs="Arial"/>
                <w:noProof/>
                <w:webHidden/>
              </w:rPr>
              <w:fldChar w:fldCharType="end"/>
            </w:r>
          </w:p>
        </w:tc>
      </w:tr>
      <w:tr w:rsidR="00606D3B" w:rsidRPr="00CE57B8" w14:paraId="639C4602" w14:textId="77777777" w:rsidTr="00F86608">
        <w:trPr>
          <w:trHeight w:val="270"/>
        </w:trPr>
        <w:tc>
          <w:tcPr>
            <w:tcW w:w="3674" w:type="dxa"/>
            <w:noWrap/>
            <w:vAlign w:val="center"/>
          </w:tcPr>
          <w:p w14:paraId="28696EC9" w14:textId="77777777" w:rsidR="00606D3B" w:rsidRPr="00CE57B8" w:rsidRDefault="00606D3B" w:rsidP="00606D3B">
            <w:pPr>
              <w:widowControl/>
              <w:adjustRightInd/>
              <w:snapToGrid w:val="0"/>
              <w:spacing w:line="240" w:lineRule="atLeast"/>
              <w:ind w:leftChars="-25" w:left="-53" w:rightChars="-25" w:right="-53"/>
              <w:textAlignment w:val="auto"/>
              <w:rPr>
                <w:rFonts w:ascii="ＭＳ Ｐ明朝" w:eastAsia="ＭＳ Ｐ明朝" w:hAnsi="ＭＳ Ｐ明朝" w:cs="ＭＳ Ｐゴシック"/>
                <w:kern w:val="0"/>
                <w:sz w:val="19"/>
                <w:szCs w:val="19"/>
              </w:rPr>
            </w:pPr>
            <w:r>
              <w:rPr>
                <w:rFonts w:ascii="ＭＳ Ｐ明朝" w:eastAsia="ＭＳ Ｐ明朝" w:hAnsi="ＭＳ Ｐ明朝" w:cs="ＭＳ Ｐゴシック" w:hint="eastAsia"/>
                <w:kern w:val="0"/>
                <w:sz w:val="19"/>
                <w:szCs w:val="19"/>
              </w:rPr>
              <w:t>投薬過誤</w:t>
            </w:r>
          </w:p>
        </w:tc>
        <w:tc>
          <w:tcPr>
            <w:tcW w:w="4876" w:type="dxa"/>
            <w:noWrap/>
            <w:vAlign w:val="center"/>
          </w:tcPr>
          <w:p w14:paraId="6FCBEEA2" w14:textId="77777777" w:rsidR="00606D3B" w:rsidRPr="00657059" w:rsidRDefault="00606D3B" w:rsidP="00606D3B">
            <w:pPr>
              <w:widowControl/>
              <w:adjustRightInd/>
              <w:snapToGrid w:val="0"/>
              <w:spacing w:line="240" w:lineRule="atLeast"/>
              <w:ind w:leftChars="-25" w:left="-53" w:rightChars="-25" w:right="-53"/>
              <w:textAlignment w:val="auto"/>
              <w:rPr>
                <w:rFonts w:ascii="Arial" w:eastAsia="ＭＳ Ｐ明朝" w:hAnsi="Arial" w:cs="Arial"/>
                <w:kern w:val="0"/>
                <w:sz w:val="19"/>
                <w:szCs w:val="19"/>
              </w:rPr>
            </w:pPr>
            <w:r>
              <w:rPr>
                <w:rFonts w:ascii="Arial" w:eastAsia="ＭＳ Ｐ明朝" w:hAnsi="Arial" w:cs="Arial"/>
                <w:kern w:val="0"/>
                <w:sz w:val="19"/>
                <w:szCs w:val="19"/>
              </w:rPr>
              <w:t>Medication errors</w:t>
            </w:r>
          </w:p>
        </w:tc>
        <w:tc>
          <w:tcPr>
            <w:tcW w:w="680" w:type="dxa"/>
            <w:noWrap/>
            <w:vAlign w:val="center"/>
          </w:tcPr>
          <w:p w14:paraId="7D8E9FFA" w14:textId="1076B4A0" w:rsidR="00606D3B" w:rsidRPr="00B4524A" w:rsidRDefault="00B52D69" w:rsidP="00606D3B">
            <w:pPr>
              <w:widowControl/>
              <w:adjustRightInd/>
              <w:snapToGrid w:val="0"/>
              <w:spacing w:line="240" w:lineRule="atLeast"/>
              <w:jc w:val="right"/>
              <w:textAlignment w:val="auto"/>
              <w:rPr>
                <w:rFonts w:ascii="Arial" w:hAnsi="Arial" w:cs="Arial"/>
              </w:rPr>
            </w:pPr>
            <w:r w:rsidRPr="00B4524A">
              <w:rPr>
                <w:rFonts w:ascii="Arial" w:hAnsi="Arial" w:cs="Arial"/>
                <w:noProof/>
                <w:webHidden/>
              </w:rPr>
              <w:fldChar w:fldCharType="begin"/>
            </w:r>
            <w:r w:rsidRPr="00B4524A">
              <w:rPr>
                <w:rFonts w:ascii="Arial" w:hAnsi="Arial" w:cs="Arial"/>
                <w:noProof/>
                <w:webHidden/>
              </w:rPr>
              <w:instrText xml:space="preserve"> PAGEREF _Toc95749468 \h </w:instrText>
            </w:r>
            <w:r w:rsidRPr="00B4524A">
              <w:rPr>
                <w:rFonts w:ascii="Arial" w:hAnsi="Arial" w:cs="Arial"/>
                <w:noProof/>
                <w:webHidden/>
              </w:rPr>
            </w:r>
            <w:r w:rsidRPr="00B4524A">
              <w:rPr>
                <w:rFonts w:ascii="Arial" w:hAnsi="Arial" w:cs="Arial"/>
                <w:noProof/>
                <w:webHidden/>
              </w:rPr>
              <w:fldChar w:fldCharType="separate"/>
            </w:r>
            <w:r w:rsidR="008447CE">
              <w:rPr>
                <w:rFonts w:ascii="Arial" w:hAnsi="Arial" w:cs="Arial"/>
                <w:noProof/>
                <w:webHidden/>
              </w:rPr>
              <w:t>161</w:t>
            </w:r>
            <w:r w:rsidRPr="00B4524A">
              <w:rPr>
                <w:rFonts w:ascii="Arial" w:hAnsi="Arial" w:cs="Arial"/>
                <w:noProof/>
                <w:webHidden/>
              </w:rPr>
              <w:fldChar w:fldCharType="end"/>
            </w:r>
          </w:p>
        </w:tc>
      </w:tr>
      <w:tr w:rsidR="00606D3B" w:rsidRPr="00C63BD1" w14:paraId="49D0C294" w14:textId="77777777" w:rsidTr="00F86608">
        <w:trPr>
          <w:trHeight w:val="270"/>
        </w:trPr>
        <w:tc>
          <w:tcPr>
            <w:tcW w:w="3674" w:type="dxa"/>
            <w:noWrap/>
            <w:vAlign w:val="center"/>
          </w:tcPr>
          <w:p w14:paraId="7D36B53B" w14:textId="2CF1DF27" w:rsidR="00606D3B" w:rsidRPr="00CE57B8" w:rsidRDefault="00606D3B" w:rsidP="00606D3B">
            <w:pPr>
              <w:widowControl/>
              <w:adjustRightInd/>
              <w:snapToGrid w:val="0"/>
              <w:spacing w:line="240" w:lineRule="atLeast"/>
              <w:ind w:leftChars="-25" w:left="-53" w:rightChars="-25" w:right="-53"/>
              <w:textAlignment w:val="auto"/>
              <w:rPr>
                <w:rFonts w:ascii="ＭＳ Ｐ明朝" w:eastAsia="ＭＳ Ｐ明朝" w:hAnsi="ＭＳ Ｐ明朝" w:cs="ＭＳ Ｐゴシック"/>
                <w:kern w:val="0"/>
                <w:sz w:val="19"/>
                <w:szCs w:val="19"/>
              </w:rPr>
            </w:pPr>
            <w:r w:rsidRPr="00CE57B8">
              <w:rPr>
                <w:rFonts w:ascii="ＭＳ Ｐ明朝" w:eastAsia="ＭＳ Ｐ明朝" w:hAnsi="ＭＳ Ｐ明朝" w:cs="ＭＳ Ｐゴシック" w:hint="eastAsia"/>
                <w:kern w:val="0"/>
                <w:sz w:val="19"/>
                <w:szCs w:val="19"/>
              </w:rPr>
              <w:t>トルサード</w:t>
            </w:r>
            <w:r w:rsidRPr="00D752BD">
              <w:rPr>
                <w:rFonts w:ascii="ＭＳ Ｐ明朝" w:eastAsia="ＭＳ Ｐ明朝" w:hAnsi="ＭＳ Ｐ明朝" w:cs="ＭＳ Ｐゴシック" w:hint="eastAsia"/>
                <w:kern w:val="0"/>
                <w:sz w:val="19"/>
                <w:szCs w:val="19"/>
              </w:rPr>
              <w:t xml:space="preserve">　</w:t>
            </w:r>
            <w:r w:rsidRPr="00CE57B8">
              <w:rPr>
                <w:rFonts w:ascii="ＭＳ Ｐ明朝" w:eastAsia="ＭＳ Ｐ明朝" w:hAnsi="ＭＳ Ｐ明朝" w:cs="ＭＳ Ｐゴシック" w:hint="eastAsia"/>
                <w:kern w:val="0"/>
                <w:sz w:val="19"/>
                <w:szCs w:val="19"/>
              </w:rPr>
              <w:t>ド</w:t>
            </w:r>
            <w:r w:rsidRPr="00D752BD">
              <w:rPr>
                <w:rFonts w:ascii="ＭＳ Ｐ明朝" w:eastAsia="ＭＳ Ｐ明朝" w:hAnsi="ＭＳ Ｐ明朝" w:cs="ＭＳ Ｐゴシック" w:hint="eastAsia"/>
                <w:kern w:val="0"/>
                <w:sz w:val="19"/>
                <w:szCs w:val="19"/>
              </w:rPr>
              <w:t xml:space="preserve">　</w:t>
            </w:r>
            <w:r w:rsidRPr="00CE57B8">
              <w:rPr>
                <w:rFonts w:ascii="ＭＳ Ｐ明朝" w:eastAsia="ＭＳ Ｐ明朝" w:hAnsi="ＭＳ Ｐ明朝" w:cs="ＭＳ Ｐゴシック" w:hint="eastAsia"/>
                <w:kern w:val="0"/>
                <w:sz w:val="19"/>
                <w:szCs w:val="19"/>
              </w:rPr>
              <w:t>ポアント／QT延長</w:t>
            </w:r>
          </w:p>
        </w:tc>
        <w:tc>
          <w:tcPr>
            <w:tcW w:w="4876" w:type="dxa"/>
            <w:noWrap/>
            <w:vAlign w:val="center"/>
          </w:tcPr>
          <w:p w14:paraId="36D397F6" w14:textId="77777777" w:rsidR="00606D3B" w:rsidRPr="000240A7" w:rsidRDefault="00606D3B" w:rsidP="00606D3B">
            <w:pPr>
              <w:widowControl/>
              <w:adjustRightInd/>
              <w:snapToGrid w:val="0"/>
              <w:spacing w:line="240" w:lineRule="atLeast"/>
              <w:ind w:leftChars="-25" w:left="-53" w:rightChars="-25" w:right="-53"/>
              <w:textAlignment w:val="auto"/>
              <w:rPr>
                <w:rFonts w:ascii="Arial" w:eastAsia="ＭＳ Ｐ明朝" w:hAnsi="Arial" w:cs="Arial"/>
                <w:kern w:val="0"/>
                <w:sz w:val="19"/>
                <w:szCs w:val="19"/>
                <w:lang w:val="fr-FR"/>
              </w:rPr>
            </w:pPr>
            <w:r w:rsidRPr="000240A7">
              <w:rPr>
                <w:rFonts w:ascii="Arial" w:eastAsia="ＭＳ Ｐ明朝" w:hAnsi="Arial" w:cs="Arial"/>
                <w:kern w:val="0"/>
                <w:sz w:val="19"/>
                <w:szCs w:val="19"/>
                <w:lang w:val="fr-FR"/>
              </w:rPr>
              <w:t>Torsade de pointes/QT prolongation</w:t>
            </w:r>
          </w:p>
        </w:tc>
        <w:tc>
          <w:tcPr>
            <w:tcW w:w="680" w:type="dxa"/>
            <w:noWrap/>
            <w:vAlign w:val="center"/>
          </w:tcPr>
          <w:p w14:paraId="6E799833" w14:textId="47D134DF" w:rsidR="00606D3B" w:rsidRPr="00B4524A" w:rsidRDefault="00B52D69" w:rsidP="00606D3B">
            <w:pPr>
              <w:widowControl/>
              <w:adjustRightInd/>
              <w:snapToGrid w:val="0"/>
              <w:spacing w:line="240" w:lineRule="atLeast"/>
              <w:jc w:val="right"/>
              <w:textAlignment w:val="auto"/>
              <w:rPr>
                <w:rFonts w:ascii="Arial" w:eastAsia="ＭＳ Ｐ明朝" w:hAnsi="Arial" w:cs="Arial"/>
                <w:kern w:val="0"/>
                <w:sz w:val="19"/>
                <w:szCs w:val="19"/>
                <w:lang w:val="fr-FR"/>
              </w:rPr>
            </w:pPr>
            <w:r w:rsidRPr="00B4524A">
              <w:rPr>
                <w:rFonts w:ascii="Arial" w:hAnsi="Arial" w:cs="Arial"/>
                <w:noProof/>
                <w:webHidden/>
              </w:rPr>
              <w:fldChar w:fldCharType="begin"/>
            </w:r>
            <w:r w:rsidRPr="00B4524A">
              <w:rPr>
                <w:rFonts w:ascii="Arial" w:hAnsi="Arial" w:cs="Arial"/>
                <w:noProof/>
                <w:webHidden/>
              </w:rPr>
              <w:instrText xml:space="preserve"> PAGEREF _Toc95749509 \h </w:instrText>
            </w:r>
            <w:r w:rsidRPr="00B4524A">
              <w:rPr>
                <w:rFonts w:ascii="Arial" w:hAnsi="Arial" w:cs="Arial"/>
                <w:noProof/>
                <w:webHidden/>
              </w:rPr>
            </w:r>
            <w:r w:rsidRPr="00B4524A">
              <w:rPr>
                <w:rFonts w:ascii="Arial" w:hAnsi="Arial" w:cs="Arial"/>
                <w:noProof/>
                <w:webHidden/>
              </w:rPr>
              <w:fldChar w:fldCharType="separate"/>
            </w:r>
            <w:r w:rsidR="008447CE">
              <w:rPr>
                <w:rFonts w:ascii="Arial" w:hAnsi="Arial" w:cs="Arial"/>
                <w:noProof/>
                <w:webHidden/>
              </w:rPr>
              <w:t>253</w:t>
            </w:r>
            <w:r w:rsidRPr="00B4524A">
              <w:rPr>
                <w:rFonts w:ascii="Arial" w:hAnsi="Arial" w:cs="Arial"/>
                <w:noProof/>
                <w:webHidden/>
              </w:rPr>
              <w:fldChar w:fldCharType="end"/>
            </w:r>
          </w:p>
        </w:tc>
      </w:tr>
      <w:tr w:rsidR="00606D3B" w:rsidRPr="00CE57B8" w14:paraId="66DAC511" w14:textId="77777777" w:rsidTr="00F86608">
        <w:trPr>
          <w:trHeight w:val="270"/>
        </w:trPr>
        <w:tc>
          <w:tcPr>
            <w:tcW w:w="3674" w:type="dxa"/>
            <w:noWrap/>
            <w:vAlign w:val="center"/>
          </w:tcPr>
          <w:p w14:paraId="68C590E3" w14:textId="77777777" w:rsidR="00606D3B" w:rsidRPr="00CE57B8" w:rsidRDefault="00606D3B" w:rsidP="00606D3B">
            <w:pPr>
              <w:widowControl/>
              <w:adjustRightInd/>
              <w:snapToGrid w:val="0"/>
              <w:spacing w:line="240" w:lineRule="atLeast"/>
              <w:ind w:leftChars="-25" w:left="-53" w:rightChars="-25" w:right="-53"/>
              <w:textAlignment w:val="auto"/>
              <w:rPr>
                <w:rFonts w:ascii="ＭＳ Ｐ明朝" w:eastAsia="ＭＳ Ｐ明朝" w:hAnsi="ＭＳ Ｐ明朝" w:cs="ＭＳ Ｐゴシック"/>
                <w:kern w:val="0"/>
                <w:sz w:val="19"/>
                <w:szCs w:val="19"/>
              </w:rPr>
            </w:pPr>
            <w:r w:rsidRPr="00CE57B8">
              <w:rPr>
                <w:rFonts w:ascii="ＭＳ Ｐ明朝" w:eastAsia="ＭＳ Ｐ明朝" w:hAnsi="ＭＳ Ｐ明朝" w:cs="ＭＳ Ｐゴシック" w:hint="eastAsia"/>
                <w:kern w:val="0"/>
                <w:sz w:val="19"/>
                <w:szCs w:val="19"/>
              </w:rPr>
              <w:t>乳酸アシドーシス</w:t>
            </w:r>
          </w:p>
        </w:tc>
        <w:tc>
          <w:tcPr>
            <w:tcW w:w="4876" w:type="dxa"/>
            <w:noWrap/>
            <w:vAlign w:val="center"/>
          </w:tcPr>
          <w:p w14:paraId="7E544E98" w14:textId="77777777" w:rsidR="00606D3B" w:rsidRPr="00657059" w:rsidRDefault="00606D3B" w:rsidP="00606D3B">
            <w:pPr>
              <w:widowControl/>
              <w:adjustRightInd/>
              <w:snapToGrid w:val="0"/>
              <w:spacing w:line="240" w:lineRule="atLeast"/>
              <w:ind w:leftChars="-25" w:left="-53" w:rightChars="-25" w:right="-53"/>
              <w:textAlignment w:val="auto"/>
              <w:rPr>
                <w:rFonts w:ascii="Arial" w:eastAsia="ＭＳ Ｐ明朝" w:hAnsi="Arial" w:cs="Arial"/>
                <w:kern w:val="0"/>
                <w:sz w:val="19"/>
                <w:szCs w:val="19"/>
              </w:rPr>
            </w:pPr>
            <w:r w:rsidRPr="00657059">
              <w:rPr>
                <w:rFonts w:ascii="Arial" w:eastAsia="ＭＳ Ｐ明朝" w:hAnsi="Arial" w:cs="Arial"/>
                <w:kern w:val="0"/>
                <w:sz w:val="19"/>
                <w:szCs w:val="19"/>
              </w:rPr>
              <w:t>Lactic acidosis</w:t>
            </w:r>
          </w:p>
        </w:tc>
        <w:tc>
          <w:tcPr>
            <w:tcW w:w="680" w:type="dxa"/>
            <w:noWrap/>
            <w:vAlign w:val="center"/>
          </w:tcPr>
          <w:p w14:paraId="03582046" w14:textId="7D57F23E" w:rsidR="00606D3B" w:rsidRPr="00B4524A" w:rsidRDefault="00B52D69" w:rsidP="00606D3B">
            <w:pPr>
              <w:widowControl/>
              <w:adjustRightInd/>
              <w:snapToGrid w:val="0"/>
              <w:spacing w:line="240" w:lineRule="atLeast"/>
              <w:jc w:val="right"/>
              <w:textAlignment w:val="auto"/>
              <w:rPr>
                <w:rFonts w:ascii="Arial" w:eastAsia="ＭＳ Ｐ明朝" w:hAnsi="Arial" w:cs="Arial"/>
                <w:kern w:val="0"/>
                <w:sz w:val="19"/>
                <w:szCs w:val="19"/>
              </w:rPr>
            </w:pPr>
            <w:r w:rsidRPr="00B4524A">
              <w:rPr>
                <w:rFonts w:ascii="Arial" w:hAnsi="Arial" w:cs="Arial"/>
                <w:noProof/>
                <w:webHidden/>
              </w:rPr>
              <w:fldChar w:fldCharType="begin"/>
            </w:r>
            <w:r w:rsidRPr="00B4524A">
              <w:rPr>
                <w:rFonts w:ascii="Arial" w:hAnsi="Arial" w:cs="Arial"/>
                <w:noProof/>
                <w:webHidden/>
              </w:rPr>
              <w:instrText xml:space="preserve"> PAGEREF _Toc95749463 \h </w:instrText>
            </w:r>
            <w:r w:rsidRPr="00B4524A">
              <w:rPr>
                <w:rFonts w:ascii="Arial" w:hAnsi="Arial" w:cs="Arial"/>
                <w:noProof/>
                <w:webHidden/>
              </w:rPr>
            </w:r>
            <w:r w:rsidRPr="00B4524A">
              <w:rPr>
                <w:rFonts w:ascii="Arial" w:hAnsi="Arial" w:cs="Arial"/>
                <w:noProof/>
                <w:webHidden/>
              </w:rPr>
              <w:fldChar w:fldCharType="separate"/>
            </w:r>
            <w:r w:rsidR="008447CE">
              <w:rPr>
                <w:rFonts w:ascii="Arial" w:hAnsi="Arial" w:cs="Arial"/>
                <w:noProof/>
                <w:webHidden/>
              </w:rPr>
              <w:t>148</w:t>
            </w:r>
            <w:r w:rsidRPr="00B4524A">
              <w:rPr>
                <w:rFonts w:ascii="Arial" w:hAnsi="Arial" w:cs="Arial"/>
                <w:noProof/>
                <w:webHidden/>
              </w:rPr>
              <w:fldChar w:fldCharType="end"/>
            </w:r>
          </w:p>
        </w:tc>
      </w:tr>
      <w:tr w:rsidR="00606D3B" w:rsidRPr="00CE57B8" w14:paraId="30C4BF19" w14:textId="77777777" w:rsidTr="00F86608">
        <w:trPr>
          <w:trHeight w:val="270"/>
        </w:trPr>
        <w:tc>
          <w:tcPr>
            <w:tcW w:w="3674" w:type="dxa"/>
            <w:noWrap/>
            <w:vAlign w:val="center"/>
          </w:tcPr>
          <w:p w14:paraId="0E20AEF7" w14:textId="73445E67" w:rsidR="00606D3B" w:rsidRPr="00CE57B8" w:rsidRDefault="00606D3B" w:rsidP="00606D3B">
            <w:pPr>
              <w:widowControl/>
              <w:adjustRightInd/>
              <w:snapToGrid w:val="0"/>
              <w:spacing w:line="240" w:lineRule="atLeast"/>
              <w:ind w:leftChars="-25" w:left="-53" w:rightChars="-25" w:right="-53"/>
              <w:textAlignment w:val="auto"/>
              <w:rPr>
                <w:rFonts w:ascii="ＭＳ Ｐ明朝" w:eastAsia="ＭＳ Ｐ明朝" w:hAnsi="ＭＳ Ｐ明朝" w:cs="ＭＳ Ｐゴシック"/>
                <w:kern w:val="0"/>
                <w:sz w:val="19"/>
                <w:szCs w:val="19"/>
              </w:rPr>
            </w:pPr>
            <w:r w:rsidRPr="004D6FEA">
              <w:rPr>
                <w:rFonts w:ascii="ＭＳ Ｐ明朝" w:eastAsia="ＭＳ Ｐ明朝" w:hAnsi="ＭＳ Ｐ明朝" w:cs="ＭＳ Ｐゴシック" w:hint="eastAsia"/>
                <w:kern w:val="0"/>
                <w:sz w:val="19"/>
                <w:szCs w:val="19"/>
              </w:rPr>
              <w:t>妊娠と新生児のトピック</w:t>
            </w:r>
          </w:p>
        </w:tc>
        <w:tc>
          <w:tcPr>
            <w:tcW w:w="4876" w:type="dxa"/>
            <w:noWrap/>
            <w:vAlign w:val="center"/>
          </w:tcPr>
          <w:p w14:paraId="16E4EF88" w14:textId="0E53CE3E" w:rsidR="00606D3B" w:rsidRPr="00657059" w:rsidRDefault="00606D3B" w:rsidP="00606D3B">
            <w:pPr>
              <w:widowControl/>
              <w:adjustRightInd/>
              <w:snapToGrid w:val="0"/>
              <w:spacing w:line="240" w:lineRule="atLeast"/>
              <w:ind w:leftChars="-25" w:left="-53" w:rightChars="-25" w:right="-53"/>
              <w:textAlignment w:val="auto"/>
              <w:rPr>
                <w:rFonts w:ascii="Arial" w:eastAsia="ＭＳ Ｐ明朝" w:hAnsi="Arial" w:cs="Arial"/>
                <w:kern w:val="0"/>
                <w:sz w:val="19"/>
                <w:szCs w:val="19"/>
              </w:rPr>
            </w:pPr>
            <w:r w:rsidRPr="004D6FEA">
              <w:rPr>
                <w:rFonts w:ascii="Arial" w:eastAsia="ＭＳ Ｐ明朝" w:hAnsi="Arial" w:cs="Arial"/>
                <w:kern w:val="0"/>
                <w:sz w:val="19"/>
                <w:szCs w:val="19"/>
              </w:rPr>
              <w:t>Pregnancy and neonatal topics</w:t>
            </w:r>
          </w:p>
        </w:tc>
        <w:tc>
          <w:tcPr>
            <w:tcW w:w="680" w:type="dxa"/>
            <w:noWrap/>
            <w:vAlign w:val="center"/>
          </w:tcPr>
          <w:p w14:paraId="67C5F7EA" w14:textId="24317522" w:rsidR="00606D3B" w:rsidRPr="00B4524A" w:rsidRDefault="00B52D69" w:rsidP="00606D3B">
            <w:pPr>
              <w:widowControl/>
              <w:adjustRightInd/>
              <w:snapToGrid w:val="0"/>
              <w:spacing w:line="240" w:lineRule="atLeast"/>
              <w:jc w:val="right"/>
              <w:textAlignment w:val="auto"/>
              <w:rPr>
                <w:rStyle w:val="aa"/>
                <w:rFonts w:ascii="Arial" w:eastAsia="ＭＳ Ｐゴシック" w:hAnsi="Arial" w:cs="Arial"/>
                <w:webHidden/>
              </w:rPr>
            </w:pPr>
            <w:r w:rsidRPr="00B4524A">
              <w:rPr>
                <w:rFonts w:ascii="Arial" w:hAnsi="Arial" w:cs="Arial"/>
                <w:noProof/>
                <w:webHidden/>
              </w:rPr>
              <w:fldChar w:fldCharType="begin"/>
            </w:r>
            <w:r w:rsidRPr="00B4524A">
              <w:rPr>
                <w:rFonts w:ascii="Arial" w:hAnsi="Arial" w:cs="Arial"/>
                <w:noProof/>
                <w:webHidden/>
              </w:rPr>
              <w:instrText xml:space="preserve"> PAGEREF _Toc95749486 \h </w:instrText>
            </w:r>
            <w:r w:rsidRPr="00B4524A">
              <w:rPr>
                <w:rFonts w:ascii="Arial" w:hAnsi="Arial" w:cs="Arial"/>
                <w:noProof/>
                <w:webHidden/>
              </w:rPr>
            </w:r>
            <w:r w:rsidRPr="00B4524A">
              <w:rPr>
                <w:rFonts w:ascii="Arial" w:hAnsi="Arial" w:cs="Arial"/>
                <w:noProof/>
                <w:webHidden/>
              </w:rPr>
              <w:fldChar w:fldCharType="separate"/>
            </w:r>
            <w:r w:rsidR="008447CE">
              <w:rPr>
                <w:rFonts w:ascii="Arial" w:hAnsi="Arial" w:cs="Arial"/>
                <w:noProof/>
                <w:webHidden/>
              </w:rPr>
              <w:t>200</w:t>
            </w:r>
            <w:r w:rsidRPr="00B4524A">
              <w:rPr>
                <w:rFonts w:ascii="Arial" w:hAnsi="Arial" w:cs="Arial"/>
                <w:noProof/>
                <w:webHidden/>
              </w:rPr>
              <w:fldChar w:fldCharType="end"/>
            </w:r>
          </w:p>
        </w:tc>
      </w:tr>
      <w:tr w:rsidR="002C5385" w:rsidRPr="002D6108" w14:paraId="6632A5DF" w14:textId="77777777" w:rsidTr="00141963">
        <w:trPr>
          <w:trHeight w:val="340"/>
        </w:trPr>
        <w:tc>
          <w:tcPr>
            <w:tcW w:w="3674" w:type="dxa"/>
            <w:shd w:val="clear" w:color="auto" w:fill="F2F2F2"/>
            <w:noWrap/>
            <w:vAlign w:val="center"/>
          </w:tcPr>
          <w:p w14:paraId="125E9C0A" w14:textId="77777777" w:rsidR="002C5385" w:rsidRPr="002D6108" w:rsidRDefault="002C5385" w:rsidP="00B63DCA">
            <w:pPr>
              <w:widowControl/>
              <w:adjustRightInd/>
              <w:snapToGrid w:val="0"/>
              <w:spacing w:line="240" w:lineRule="atLeast"/>
              <w:ind w:leftChars="-25" w:left="-53" w:rightChars="-25" w:right="-53"/>
              <w:jc w:val="center"/>
              <w:textAlignment w:val="auto"/>
              <w:rPr>
                <w:rFonts w:ascii="ＭＳ Ｐ明朝" w:eastAsia="ＭＳ Ｐ明朝" w:hAnsi="ＭＳ Ｐ明朝" w:cs="ＭＳ Ｐゴシック"/>
                <w:kern w:val="0"/>
                <w:sz w:val="20"/>
              </w:rPr>
            </w:pPr>
            <w:r w:rsidRPr="00E6702A">
              <w:rPr>
                <w:rFonts w:ascii="Arial" w:eastAsia="ＭＳ Ｐ明朝" w:hAnsi="Arial" w:cs="Arial"/>
                <w:kern w:val="0"/>
                <w:sz w:val="20"/>
              </w:rPr>
              <w:lastRenderedPageBreak/>
              <w:t>SMQ</w:t>
            </w:r>
            <w:r w:rsidRPr="002D6108">
              <w:rPr>
                <w:rFonts w:ascii="ＭＳ Ｐ明朝" w:eastAsia="ＭＳ Ｐ明朝" w:hAnsi="ＭＳ Ｐ明朝" w:cs="ＭＳ Ｐゴシック" w:hint="eastAsia"/>
                <w:kern w:val="0"/>
                <w:sz w:val="20"/>
              </w:rPr>
              <w:t>漢字名称</w:t>
            </w:r>
          </w:p>
        </w:tc>
        <w:tc>
          <w:tcPr>
            <w:tcW w:w="4876" w:type="dxa"/>
            <w:shd w:val="clear" w:color="auto" w:fill="F2F2F2"/>
            <w:noWrap/>
            <w:vAlign w:val="center"/>
          </w:tcPr>
          <w:p w14:paraId="5294DAFD" w14:textId="77777777" w:rsidR="002C5385" w:rsidRPr="002D6108" w:rsidRDefault="002C5385" w:rsidP="00B63DCA">
            <w:pPr>
              <w:widowControl/>
              <w:adjustRightInd/>
              <w:snapToGrid w:val="0"/>
              <w:spacing w:line="240" w:lineRule="atLeast"/>
              <w:ind w:leftChars="-25" w:left="-53" w:rightChars="-25" w:right="-53"/>
              <w:jc w:val="center"/>
              <w:textAlignment w:val="auto"/>
              <w:rPr>
                <w:rFonts w:ascii="ＭＳ Ｐ明朝" w:eastAsia="ＭＳ Ｐ明朝" w:hAnsi="ＭＳ Ｐ明朝" w:cs="ＭＳ Ｐゴシック"/>
                <w:kern w:val="0"/>
                <w:sz w:val="20"/>
              </w:rPr>
            </w:pPr>
            <w:r w:rsidRPr="00E6702A">
              <w:rPr>
                <w:rFonts w:ascii="Arial" w:eastAsia="ＭＳ Ｐ明朝" w:hAnsi="Arial" w:cs="Arial"/>
                <w:kern w:val="0"/>
                <w:sz w:val="20"/>
              </w:rPr>
              <w:t>SMQ</w:t>
            </w:r>
            <w:r w:rsidRPr="002D6108">
              <w:rPr>
                <w:rFonts w:ascii="ＭＳ Ｐ明朝" w:eastAsia="ＭＳ Ｐ明朝" w:hAnsi="ＭＳ Ｐ明朝" w:cs="ＭＳ Ｐゴシック"/>
                <w:kern w:val="0"/>
                <w:sz w:val="20"/>
              </w:rPr>
              <w:t>英語名称</w:t>
            </w:r>
          </w:p>
        </w:tc>
        <w:tc>
          <w:tcPr>
            <w:tcW w:w="680" w:type="dxa"/>
            <w:shd w:val="clear" w:color="auto" w:fill="F2F2F2"/>
            <w:noWrap/>
            <w:vAlign w:val="center"/>
          </w:tcPr>
          <w:p w14:paraId="33A1EDF5" w14:textId="77777777" w:rsidR="002C5385" w:rsidRPr="00235685" w:rsidRDefault="002C5385" w:rsidP="00B63DCA">
            <w:pPr>
              <w:widowControl/>
              <w:adjustRightInd/>
              <w:snapToGrid w:val="0"/>
              <w:spacing w:line="240" w:lineRule="atLeast"/>
              <w:jc w:val="center"/>
              <w:textAlignment w:val="auto"/>
              <w:rPr>
                <w:rFonts w:ascii="Arial" w:eastAsia="ＭＳ Ｐ明朝" w:hAnsi="Arial" w:cs="Arial"/>
                <w:kern w:val="0"/>
                <w:sz w:val="20"/>
              </w:rPr>
            </w:pPr>
            <w:r w:rsidRPr="00235685">
              <w:rPr>
                <w:rFonts w:ascii="Arial" w:eastAsia="ＭＳ Ｐ明朝" w:hAnsi="Arial" w:cs="Arial"/>
                <w:kern w:val="0"/>
                <w:sz w:val="20"/>
              </w:rPr>
              <w:t>頁</w:t>
            </w:r>
          </w:p>
        </w:tc>
      </w:tr>
      <w:tr w:rsidR="00606D3B" w:rsidRPr="00CE57B8" w14:paraId="6F052461" w14:textId="77777777" w:rsidTr="00F86608">
        <w:trPr>
          <w:trHeight w:val="270"/>
        </w:trPr>
        <w:tc>
          <w:tcPr>
            <w:tcW w:w="3674" w:type="dxa"/>
            <w:noWrap/>
            <w:vAlign w:val="center"/>
          </w:tcPr>
          <w:p w14:paraId="26471E08" w14:textId="77D0136C" w:rsidR="00606D3B" w:rsidRPr="00894DA3" w:rsidRDefault="00606D3B" w:rsidP="00606D3B">
            <w:pPr>
              <w:widowControl/>
              <w:adjustRightInd/>
              <w:snapToGrid w:val="0"/>
              <w:spacing w:line="240" w:lineRule="atLeast"/>
              <w:ind w:leftChars="-25" w:left="-53" w:rightChars="-25" w:right="-53"/>
              <w:textAlignment w:val="auto"/>
              <w:rPr>
                <w:rFonts w:ascii="ＭＳ Ｐ明朝" w:eastAsia="ＭＳ Ｐ明朝" w:hAnsi="ＭＳ Ｐ明朝" w:cs="ＭＳ Ｐゴシック"/>
                <w:kern w:val="0"/>
                <w:sz w:val="19"/>
                <w:szCs w:val="19"/>
              </w:rPr>
            </w:pPr>
            <w:r w:rsidRPr="00CE57B8">
              <w:rPr>
                <w:rFonts w:ascii="ＭＳ Ｐ明朝" w:eastAsia="ＭＳ Ｐ明朝" w:hAnsi="ＭＳ Ｐ明朝" w:cs="ＭＳ Ｐゴシック" w:hint="eastAsia"/>
                <w:kern w:val="0"/>
                <w:sz w:val="19"/>
                <w:szCs w:val="19"/>
              </w:rPr>
              <w:t>認知症</w:t>
            </w:r>
          </w:p>
        </w:tc>
        <w:tc>
          <w:tcPr>
            <w:tcW w:w="4876" w:type="dxa"/>
            <w:noWrap/>
            <w:vAlign w:val="center"/>
          </w:tcPr>
          <w:p w14:paraId="1157E8C8" w14:textId="04860402" w:rsidR="00606D3B" w:rsidRPr="00894DA3" w:rsidRDefault="00606D3B" w:rsidP="00606D3B">
            <w:pPr>
              <w:widowControl/>
              <w:adjustRightInd/>
              <w:snapToGrid w:val="0"/>
              <w:spacing w:line="240" w:lineRule="atLeast"/>
              <w:ind w:leftChars="-25" w:left="-53" w:rightChars="-25" w:right="-53"/>
              <w:textAlignment w:val="auto"/>
              <w:rPr>
                <w:rFonts w:ascii="Arial" w:eastAsia="ＭＳ Ｐ明朝" w:hAnsi="Arial" w:cs="Arial"/>
                <w:kern w:val="0"/>
                <w:sz w:val="19"/>
                <w:szCs w:val="19"/>
              </w:rPr>
            </w:pPr>
            <w:r w:rsidRPr="00657059">
              <w:rPr>
                <w:rFonts w:ascii="Arial" w:eastAsia="ＭＳ Ｐ明朝" w:hAnsi="Arial" w:cs="Arial"/>
                <w:kern w:val="0"/>
                <w:sz w:val="19"/>
                <w:szCs w:val="19"/>
              </w:rPr>
              <w:t>Dementia</w:t>
            </w:r>
          </w:p>
        </w:tc>
        <w:tc>
          <w:tcPr>
            <w:tcW w:w="680" w:type="dxa"/>
            <w:noWrap/>
            <w:vAlign w:val="center"/>
          </w:tcPr>
          <w:p w14:paraId="748A0C42" w14:textId="5167EB3E" w:rsidR="00606D3B" w:rsidRPr="00B4524A" w:rsidRDefault="00A95CE3" w:rsidP="00606D3B">
            <w:pPr>
              <w:widowControl/>
              <w:adjustRightInd/>
              <w:snapToGrid w:val="0"/>
              <w:spacing w:line="240" w:lineRule="atLeast"/>
              <w:jc w:val="right"/>
              <w:textAlignment w:val="auto"/>
              <w:rPr>
                <w:rStyle w:val="aa"/>
                <w:rFonts w:ascii="Arial" w:eastAsia="ＭＳ Ｐゴシック" w:hAnsi="Arial" w:cs="Arial"/>
                <w:webHidden/>
              </w:rPr>
            </w:pPr>
            <w:r w:rsidRPr="00B4524A">
              <w:rPr>
                <w:rFonts w:ascii="Arial" w:hAnsi="Arial" w:cs="Arial"/>
                <w:noProof/>
                <w:webHidden/>
              </w:rPr>
              <w:fldChar w:fldCharType="begin"/>
            </w:r>
            <w:r w:rsidRPr="00B4524A">
              <w:rPr>
                <w:rFonts w:ascii="Arial" w:hAnsi="Arial" w:cs="Arial"/>
                <w:noProof/>
                <w:webHidden/>
              </w:rPr>
              <w:instrText xml:space="preserve"> PAGEREF _Toc95749426 \h </w:instrText>
            </w:r>
            <w:r w:rsidRPr="00B4524A">
              <w:rPr>
                <w:rFonts w:ascii="Arial" w:hAnsi="Arial" w:cs="Arial"/>
                <w:noProof/>
                <w:webHidden/>
              </w:rPr>
            </w:r>
            <w:r w:rsidRPr="00B4524A">
              <w:rPr>
                <w:rFonts w:ascii="Arial" w:hAnsi="Arial" w:cs="Arial"/>
                <w:webHidden/>
              </w:rPr>
              <w:fldChar w:fldCharType="separate"/>
            </w:r>
            <w:r w:rsidR="008447CE">
              <w:rPr>
                <w:rFonts w:ascii="Arial" w:hAnsi="Arial" w:cs="Arial"/>
                <w:noProof/>
                <w:webHidden/>
              </w:rPr>
              <w:t>59</w:t>
            </w:r>
            <w:r w:rsidRPr="00B4524A">
              <w:rPr>
                <w:rFonts w:ascii="Arial" w:hAnsi="Arial" w:cs="Arial"/>
                <w:noProof/>
                <w:webHidden/>
              </w:rPr>
              <w:fldChar w:fldCharType="end"/>
            </w:r>
          </w:p>
        </w:tc>
      </w:tr>
      <w:tr w:rsidR="00606D3B" w:rsidRPr="00CE57B8" w14:paraId="25F0E8B2" w14:textId="77777777" w:rsidTr="00F86608">
        <w:trPr>
          <w:trHeight w:val="270"/>
        </w:trPr>
        <w:tc>
          <w:tcPr>
            <w:tcW w:w="3674" w:type="dxa"/>
            <w:noWrap/>
            <w:vAlign w:val="center"/>
          </w:tcPr>
          <w:p w14:paraId="6AA38B6A" w14:textId="77777777" w:rsidR="00606D3B" w:rsidRPr="00D1559B" w:rsidRDefault="00606D3B" w:rsidP="00606D3B">
            <w:pPr>
              <w:widowControl/>
              <w:adjustRightInd/>
              <w:snapToGrid w:val="0"/>
              <w:spacing w:line="240" w:lineRule="atLeast"/>
              <w:ind w:leftChars="-25" w:left="-53" w:rightChars="-25" w:right="-53"/>
              <w:textAlignment w:val="auto"/>
              <w:rPr>
                <w:rFonts w:ascii="ＭＳ Ｐ明朝" w:eastAsia="ＭＳ Ｐ明朝" w:hAnsi="ＭＳ Ｐ明朝" w:cs="ＭＳ Ｐゴシック"/>
                <w:color w:val="FF0000"/>
                <w:kern w:val="0"/>
                <w:sz w:val="19"/>
                <w:szCs w:val="19"/>
              </w:rPr>
            </w:pPr>
            <w:r w:rsidRPr="00894DA3">
              <w:rPr>
                <w:rFonts w:ascii="ＭＳ Ｐ明朝" w:eastAsia="ＭＳ Ｐ明朝" w:hAnsi="ＭＳ Ｐ明朝" w:cs="ＭＳ Ｐゴシック" w:hint="eastAsia"/>
                <w:kern w:val="0"/>
                <w:sz w:val="19"/>
                <w:szCs w:val="19"/>
              </w:rPr>
              <w:t>尿細管間質性疾患</w:t>
            </w:r>
          </w:p>
        </w:tc>
        <w:tc>
          <w:tcPr>
            <w:tcW w:w="4876" w:type="dxa"/>
            <w:noWrap/>
            <w:vAlign w:val="center"/>
          </w:tcPr>
          <w:p w14:paraId="1F28423E" w14:textId="77777777" w:rsidR="00606D3B" w:rsidRPr="00D1559B" w:rsidRDefault="00606D3B" w:rsidP="00606D3B">
            <w:pPr>
              <w:widowControl/>
              <w:adjustRightInd/>
              <w:snapToGrid w:val="0"/>
              <w:spacing w:line="240" w:lineRule="atLeast"/>
              <w:ind w:leftChars="-25" w:left="-53" w:rightChars="-25" w:right="-53"/>
              <w:textAlignment w:val="auto"/>
              <w:rPr>
                <w:rFonts w:ascii="Arial" w:eastAsia="ＭＳ Ｐ明朝" w:hAnsi="Arial" w:cs="Arial"/>
                <w:color w:val="FF0000"/>
                <w:kern w:val="0"/>
                <w:sz w:val="19"/>
                <w:szCs w:val="19"/>
              </w:rPr>
            </w:pPr>
            <w:r w:rsidRPr="00894DA3">
              <w:rPr>
                <w:rFonts w:ascii="Arial" w:eastAsia="ＭＳ Ｐ明朝" w:hAnsi="Arial" w:cs="Arial"/>
                <w:kern w:val="0"/>
                <w:sz w:val="19"/>
                <w:szCs w:val="19"/>
              </w:rPr>
              <w:t>Tubulointerstitial diseases</w:t>
            </w:r>
          </w:p>
        </w:tc>
        <w:tc>
          <w:tcPr>
            <w:tcW w:w="680" w:type="dxa"/>
            <w:noWrap/>
            <w:vAlign w:val="center"/>
          </w:tcPr>
          <w:p w14:paraId="66820B1B" w14:textId="34DEE996" w:rsidR="00606D3B" w:rsidRPr="00B4524A" w:rsidRDefault="00B52D69" w:rsidP="00606D3B">
            <w:pPr>
              <w:widowControl/>
              <w:adjustRightInd/>
              <w:snapToGrid w:val="0"/>
              <w:spacing w:line="240" w:lineRule="atLeast"/>
              <w:jc w:val="right"/>
              <w:textAlignment w:val="auto"/>
              <w:rPr>
                <w:rFonts w:ascii="Arial" w:eastAsia="ＭＳ Ｐゴシック" w:hAnsi="Arial" w:cs="Arial"/>
                <w:noProof/>
                <w:webHidden/>
              </w:rPr>
            </w:pPr>
            <w:r w:rsidRPr="00B4524A">
              <w:rPr>
                <w:rFonts w:ascii="Arial" w:hAnsi="Arial" w:cs="Arial"/>
                <w:noProof/>
                <w:webHidden/>
              </w:rPr>
              <w:fldChar w:fldCharType="begin"/>
            </w:r>
            <w:r w:rsidRPr="00B4524A">
              <w:rPr>
                <w:rFonts w:ascii="Arial" w:hAnsi="Arial" w:cs="Arial"/>
                <w:noProof/>
                <w:webHidden/>
              </w:rPr>
              <w:instrText xml:space="preserve"> PAGEREF _Toc95749510 \h </w:instrText>
            </w:r>
            <w:r w:rsidRPr="00B4524A">
              <w:rPr>
                <w:rFonts w:ascii="Arial" w:hAnsi="Arial" w:cs="Arial"/>
                <w:noProof/>
                <w:webHidden/>
              </w:rPr>
            </w:r>
            <w:r w:rsidRPr="00B4524A">
              <w:rPr>
                <w:rFonts w:ascii="Arial" w:hAnsi="Arial" w:cs="Arial"/>
                <w:noProof/>
                <w:webHidden/>
              </w:rPr>
              <w:fldChar w:fldCharType="separate"/>
            </w:r>
            <w:r w:rsidR="008447CE">
              <w:rPr>
                <w:rFonts w:ascii="Arial" w:hAnsi="Arial" w:cs="Arial"/>
                <w:noProof/>
                <w:webHidden/>
              </w:rPr>
              <w:t>255</w:t>
            </w:r>
            <w:r w:rsidRPr="00B4524A">
              <w:rPr>
                <w:rFonts w:ascii="Arial" w:hAnsi="Arial" w:cs="Arial"/>
                <w:noProof/>
                <w:webHidden/>
              </w:rPr>
              <w:fldChar w:fldCharType="end"/>
            </w:r>
          </w:p>
        </w:tc>
      </w:tr>
      <w:tr w:rsidR="00606D3B" w:rsidRPr="00CE57B8" w14:paraId="772BC79D" w14:textId="77777777" w:rsidTr="00F86608">
        <w:trPr>
          <w:trHeight w:val="270"/>
        </w:trPr>
        <w:tc>
          <w:tcPr>
            <w:tcW w:w="3674" w:type="dxa"/>
            <w:noWrap/>
            <w:vAlign w:val="center"/>
          </w:tcPr>
          <w:p w14:paraId="59207C3B" w14:textId="0C96B1FF" w:rsidR="00606D3B" w:rsidRPr="00CE57B8" w:rsidRDefault="00606D3B" w:rsidP="00606D3B">
            <w:pPr>
              <w:widowControl/>
              <w:adjustRightInd/>
              <w:snapToGrid w:val="0"/>
              <w:spacing w:line="240" w:lineRule="atLeast"/>
              <w:ind w:leftChars="-25" w:left="-53" w:rightChars="-25" w:right="-53"/>
              <w:textAlignment w:val="auto"/>
              <w:rPr>
                <w:rFonts w:ascii="ＭＳ Ｐ明朝" w:eastAsia="ＭＳ Ｐ明朝" w:hAnsi="ＭＳ Ｐ明朝" w:cs="ＭＳ Ｐゴシック"/>
                <w:kern w:val="0"/>
                <w:sz w:val="19"/>
                <w:szCs w:val="19"/>
              </w:rPr>
            </w:pPr>
            <w:r>
              <w:rPr>
                <w:rFonts w:ascii="ＭＳ Ｐ明朝" w:eastAsia="ＭＳ Ｐ明朝" w:hAnsi="ＭＳ Ｐ明朝" w:cs="ＭＳ Ｐゴシック" w:hint="eastAsia"/>
                <w:kern w:val="0"/>
                <w:sz w:val="19"/>
                <w:szCs w:val="19"/>
              </w:rPr>
              <w:t>敗血症</w:t>
            </w:r>
          </w:p>
        </w:tc>
        <w:tc>
          <w:tcPr>
            <w:tcW w:w="4876" w:type="dxa"/>
            <w:noWrap/>
            <w:vAlign w:val="center"/>
          </w:tcPr>
          <w:p w14:paraId="4E4AD985" w14:textId="72CB758F" w:rsidR="00606D3B" w:rsidRPr="00657059" w:rsidRDefault="00606D3B" w:rsidP="00606D3B">
            <w:pPr>
              <w:widowControl/>
              <w:adjustRightInd/>
              <w:snapToGrid w:val="0"/>
              <w:spacing w:line="240" w:lineRule="atLeast"/>
              <w:ind w:leftChars="-25" w:left="-53" w:rightChars="-25" w:right="-53"/>
              <w:textAlignment w:val="auto"/>
              <w:rPr>
                <w:rFonts w:ascii="Arial" w:eastAsia="ＭＳ Ｐ明朝" w:hAnsi="Arial" w:cs="Arial"/>
                <w:kern w:val="0"/>
                <w:sz w:val="19"/>
                <w:szCs w:val="19"/>
              </w:rPr>
            </w:pPr>
            <w:r w:rsidRPr="004F3FFD">
              <w:rPr>
                <w:rFonts w:ascii="Arial" w:eastAsia="ＭＳ Ｐ明朝" w:hAnsi="Arial" w:cs="Arial"/>
                <w:kern w:val="0"/>
                <w:sz w:val="19"/>
                <w:szCs w:val="19"/>
              </w:rPr>
              <w:t>Sepsis</w:t>
            </w:r>
          </w:p>
        </w:tc>
        <w:tc>
          <w:tcPr>
            <w:tcW w:w="680" w:type="dxa"/>
            <w:noWrap/>
            <w:vAlign w:val="center"/>
          </w:tcPr>
          <w:p w14:paraId="2887A759" w14:textId="1F577BBD" w:rsidR="00606D3B" w:rsidRPr="00B4524A" w:rsidRDefault="00B52D69" w:rsidP="00606D3B">
            <w:pPr>
              <w:widowControl/>
              <w:adjustRightInd/>
              <w:snapToGrid w:val="0"/>
              <w:spacing w:line="240" w:lineRule="atLeast"/>
              <w:jc w:val="right"/>
              <w:textAlignment w:val="auto"/>
              <w:rPr>
                <w:rFonts w:ascii="Arial" w:eastAsia="ＭＳ Ｐゴシック" w:hAnsi="Arial" w:cs="Arial"/>
                <w:webHidden/>
                <w:szCs w:val="21"/>
              </w:rPr>
            </w:pPr>
            <w:r w:rsidRPr="00B4524A">
              <w:rPr>
                <w:rFonts w:ascii="Arial" w:hAnsi="Arial" w:cs="Arial"/>
                <w:noProof/>
                <w:webHidden/>
              </w:rPr>
              <w:fldChar w:fldCharType="begin"/>
            </w:r>
            <w:r w:rsidRPr="00B4524A">
              <w:rPr>
                <w:rFonts w:ascii="Arial" w:hAnsi="Arial" w:cs="Arial"/>
                <w:noProof/>
                <w:webHidden/>
              </w:rPr>
              <w:instrText xml:space="preserve"> PAGEREF _Toc95749499 \h </w:instrText>
            </w:r>
            <w:r w:rsidRPr="00B4524A">
              <w:rPr>
                <w:rFonts w:ascii="Arial" w:hAnsi="Arial" w:cs="Arial"/>
                <w:noProof/>
                <w:webHidden/>
              </w:rPr>
            </w:r>
            <w:r w:rsidRPr="00B4524A">
              <w:rPr>
                <w:rFonts w:ascii="Arial" w:hAnsi="Arial" w:cs="Arial"/>
                <w:noProof/>
                <w:webHidden/>
              </w:rPr>
              <w:fldChar w:fldCharType="separate"/>
            </w:r>
            <w:r w:rsidR="008447CE">
              <w:rPr>
                <w:rFonts w:ascii="Arial" w:hAnsi="Arial" w:cs="Arial"/>
                <w:noProof/>
                <w:webHidden/>
              </w:rPr>
              <w:t>230</w:t>
            </w:r>
            <w:r w:rsidRPr="00B4524A">
              <w:rPr>
                <w:rFonts w:ascii="Arial" w:hAnsi="Arial" w:cs="Arial"/>
                <w:noProof/>
                <w:webHidden/>
              </w:rPr>
              <w:fldChar w:fldCharType="end"/>
            </w:r>
          </w:p>
        </w:tc>
      </w:tr>
      <w:tr w:rsidR="00606D3B" w:rsidRPr="00CE57B8" w14:paraId="63AB3225" w14:textId="77777777" w:rsidTr="00F86608">
        <w:trPr>
          <w:trHeight w:val="270"/>
        </w:trPr>
        <w:tc>
          <w:tcPr>
            <w:tcW w:w="3674" w:type="dxa"/>
            <w:noWrap/>
            <w:vAlign w:val="center"/>
          </w:tcPr>
          <w:p w14:paraId="261BBEFF" w14:textId="77777777" w:rsidR="00606D3B" w:rsidRPr="00CE57B8" w:rsidRDefault="00606D3B" w:rsidP="00606D3B">
            <w:pPr>
              <w:widowControl/>
              <w:adjustRightInd/>
              <w:snapToGrid w:val="0"/>
              <w:spacing w:line="240" w:lineRule="atLeast"/>
              <w:ind w:leftChars="-25" w:left="-53" w:rightChars="-25" w:right="-53"/>
              <w:textAlignment w:val="auto"/>
              <w:rPr>
                <w:rFonts w:ascii="ＭＳ Ｐ明朝" w:eastAsia="ＭＳ Ｐ明朝" w:hAnsi="ＭＳ Ｐ明朝" w:cs="ＭＳ Ｐゴシック"/>
                <w:kern w:val="0"/>
                <w:sz w:val="19"/>
                <w:szCs w:val="19"/>
              </w:rPr>
            </w:pPr>
            <w:r w:rsidRPr="00CE57B8">
              <w:rPr>
                <w:rFonts w:ascii="ＭＳ Ｐ明朝" w:eastAsia="ＭＳ Ｐ明朝" w:hAnsi="ＭＳ Ｐ明朝" w:cs="ＭＳ Ｐゴシック" w:hint="eastAsia"/>
                <w:kern w:val="0"/>
                <w:sz w:val="19"/>
                <w:szCs w:val="19"/>
              </w:rPr>
              <w:t>肺高血圧症</w:t>
            </w:r>
          </w:p>
        </w:tc>
        <w:tc>
          <w:tcPr>
            <w:tcW w:w="4876" w:type="dxa"/>
            <w:noWrap/>
            <w:vAlign w:val="center"/>
          </w:tcPr>
          <w:p w14:paraId="117AF74F" w14:textId="77777777" w:rsidR="00606D3B" w:rsidRPr="00657059" w:rsidRDefault="00606D3B" w:rsidP="00606D3B">
            <w:pPr>
              <w:widowControl/>
              <w:adjustRightInd/>
              <w:snapToGrid w:val="0"/>
              <w:spacing w:line="240" w:lineRule="atLeast"/>
              <w:ind w:leftChars="-25" w:left="-53" w:rightChars="-25" w:right="-53"/>
              <w:textAlignment w:val="auto"/>
              <w:rPr>
                <w:rFonts w:ascii="Arial" w:eastAsia="ＭＳ Ｐ明朝" w:hAnsi="Arial" w:cs="Arial"/>
                <w:kern w:val="0"/>
                <w:sz w:val="19"/>
                <w:szCs w:val="19"/>
              </w:rPr>
            </w:pPr>
            <w:r w:rsidRPr="00657059">
              <w:rPr>
                <w:rFonts w:ascii="Arial" w:eastAsia="ＭＳ Ｐ明朝" w:hAnsi="Arial" w:cs="Arial"/>
                <w:kern w:val="0"/>
                <w:sz w:val="19"/>
                <w:szCs w:val="19"/>
              </w:rPr>
              <w:t>Pulmonary hypertension</w:t>
            </w:r>
          </w:p>
        </w:tc>
        <w:tc>
          <w:tcPr>
            <w:tcW w:w="680" w:type="dxa"/>
            <w:noWrap/>
            <w:vAlign w:val="center"/>
          </w:tcPr>
          <w:p w14:paraId="356E4DCB" w14:textId="06CBEC59" w:rsidR="00606D3B" w:rsidRPr="00B4524A" w:rsidRDefault="00B52D69" w:rsidP="00606D3B">
            <w:pPr>
              <w:widowControl/>
              <w:adjustRightInd/>
              <w:snapToGrid w:val="0"/>
              <w:spacing w:line="240" w:lineRule="atLeast"/>
              <w:jc w:val="right"/>
              <w:textAlignment w:val="auto"/>
              <w:rPr>
                <w:rFonts w:ascii="Arial" w:eastAsia="ＭＳ Ｐ明朝" w:hAnsi="Arial" w:cs="Arial"/>
                <w:kern w:val="0"/>
                <w:sz w:val="19"/>
                <w:szCs w:val="19"/>
              </w:rPr>
            </w:pPr>
            <w:r w:rsidRPr="00B4524A">
              <w:rPr>
                <w:rFonts w:ascii="Arial" w:hAnsi="Arial" w:cs="Arial"/>
                <w:noProof/>
                <w:webHidden/>
              </w:rPr>
              <w:fldChar w:fldCharType="begin"/>
            </w:r>
            <w:r w:rsidRPr="00B4524A">
              <w:rPr>
                <w:rFonts w:ascii="Arial" w:hAnsi="Arial" w:cs="Arial"/>
                <w:noProof/>
                <w:webHidden/>
              </w:rPr>
              <w:instrText xml:space="preserve"> PAGEREF _Toc95749492 \h </w:instrText>
            </w:r>
            <w:r w:rsidRPr="00B4524A">
              <w:rPr>
                <w:rFonts w:ascii="Arial" w:hAnsi="Arial" w:cs="Arial"/>
                <w:noProof/>
                <w:webHidden/>
              </w:rPr>
            </w:r>
            <w:r w:rsidRPr="00B4524A">
              <w:rPr>
                <w:rFonts w:ascii="Arial" w:hAnsi="Arial" w:cs="Arial"/>
                <w:noProof/>
                <w:webHidden/>
              </w:rPr>
              <w:fldChar w:fldCharType="separate"/>
            </w:r>
            <w:r w:rsidR="008447CE">
              <w:rPr>
                <w:rFonts w:ascii="Arial" w:hAnsi="Arial" w:cs="Arial"/>
                <w:noProof/>
                <w:webHidden/>
              </w:rPr>
              <w:t>216</w:t>
            </w:r>
            <w:r w:rsidRPr="00B4524A">
              <w:rPr>
                <w:rFonts w:ascii="Arial" w:hAnsi="Arial" w:cs="Arial"/>
                <w:noProof/>
                <w:webHidden/>
              </w:rPr>
              <w:fldChar w:fldCharType="end"/>
            </w:r>
          </w:p>
        </w:tc>
      </w:tr>
      <w:tr w:rsidR="00606D3B" w:rsidRPr="00CE57B8" w14:paraId="46C519E8" w14:textId="77777777" w:rsidTr="00F86608">
        <w:trPr>
          <w:trHeight w:val="270"/>
        </w:trPr>
        <w:tc>
          <w:tcPr>
            <w:tcW w:w="3674" w:type="dxa"/>
            <w:noWrap/>
            <w:vAlign w:val="center"/>
          </w:tcPr>
          <w:p w14:paraId="39AFA7A2" w14:textId="77777777" w:rsidR="00606D3B" w:rsidRPr="00CE57B8" w:rsidRDefault="00606D3B" w:rsidP="00606D3B">
            <w:pPr>
              <w:widowControl/>
              <w:adjustRightInd/>
              <w:snapToGrid w:val="0"/>
              <w:spacing w:line="240" w:lineRule="atLeast"/>
              <w:ind w:leftChars="-25" w:left="-53" w:rightChars="-25" w:right="-53"/>
              <w:textAlignment w:val="auto"/>
              <w:rPr>
                <w:rFonts w:ascii="ＭＳ Ｐ明朝" w:eastAsia="ＭＳ Ｐ明朝" w:hAnsi="ＭＳ Ｐ明朝" w:cs="ＭＳ Ｐゴシック"/>
                <w:kern w:val="0"/>
                <w:sz w:val="19"/>
                <w:szCs w:val="19"/>
              </w:rPr>
            </w:pPr>
            <w:r w:rsidRPr="00E31695">
              <w:rPr>
                <w:rFonts w:ascii="ＭＳ Ｐ明朝" w:eastAsia="ＭＳ Ｐ明朝" w:hAnsi="ＭＳ Ｐ明朝" w:cs="ＭＳ Ｐゴシック" w:hint="eastAsia"/>
                <w:kern w:val="0"/>
                <w:sz w:val="19"/>
                <w:szCs w:val="19"/>
              </w:rPr>
              <w:t>非感染性下痢</w:t>
            </w:r>
          </w:p>
        </w:tc>
        <w:tc>
          <w:tcPr>
            <w:tcW w:w="4876" w:type="dxa"/>
            <w:noWrap/>
            <w:vAlign w:val="center"/>
          </w:tcPr>
          <w:p w14:paraId="22BEC4CD" w14:textId="77777777" w:rsidR="00606D3B" w:rsidRPr="00657059" w:rsidRDefault="00606D3B" w:rsidP="00606D3B">
            <w:pPr>
              <w:widowControl/>
              <w:adjustRightInd/>
              <w:snapToGrid w:val="0"/>
              <w:spacing w:line="240" w:lineRule="atLeast"/>
              <w:ind w:leftChars="-25" w:left="-53" w:rightChars="-25" w:right="-53"/>
              <w:textAlignment w:val="auto"/>
              <w:rPr>
                <w:rFonts w:ascii="Arial" w:eastAsia="ＭＳ Ｐ明朝" w:hAnsi="Arial" w:cs="Arial"/>
                <w:kern w:val="0"/>
                <w:sz w:val="19"/>
                <w:szCs w:val="19"/>
              </w:rPr>
            </w:pPr>
            <w:r>
              <w:rPr>
                <w:rFonts w:ascii="Arial" w:eastAsia="ＭＳ Ｐ明朝" w:hAnsi="Arial" w:cs="Arial"/>
                <w:kern w:val="0"/>
                <w:sz w:val="19"/>
                <w:szCs w:val="19"/>
              </w:rPr>
              <w:t>Noninfectio</w:t>
            </w:r>
            <w:r>
              <w:rPr>
                <w:rFonts w:ascii="Arial" w:eastAsia="ＭＳ Ｐ明朝" w:hAnsi="Arial" w:cs="Arial" w:hint="eastAsia"/>
                <w:kern w:val="0"/>
                <w:sz w:val="19"/>
                <w:szCs w:val="19"/>
              </w:rPr>
              <w:t>us</w:t>
            </w:r>
            <w:r w:rsidRPr="00E31695">
              <w:rPr>
                <w:rFonts w:ascii="Arial" w:eastAsia="ＭＳ Ｐ明朝" w:hAnsi="Arial" w:cs="Arial"/>
                <w:kern w:val="0"/>
                <w:sz w:val="19"/>
                <w:szCs w:val="19"/>
              </w:rPr>
              <w:t xml:space="preserve"> </w:t>
            </w:r>
            <w:proofErr w:type="spellStart"/>
            <w:r w:rsidRPr="00E31695">
              <w:rPr>
                <w:rFonts w:ascii="Arial" w:eastAsia="ＭＳ Ｐ明朝" w:hAnsi="Arial" w:cs="Arial"/>
                <w:kern w:val="0"/>
                <w:sz w:val="19"/>
                <w:szCs w:val="19"/>
              </w:rPr>
              <w:t>diarrh</w:t>
            </w:r>
            <w:r>
              <w:rPr>
                <w:rFonts w:ascii="Arial" w:eastAsia="ＭＳ Ｐ明朝" w:hAnsi="Arial" w:cs="Arial" w:hint="eastAsia"/>
                <w:kern w:val="0"/>
                <w:sz w:val="19"/>
                <w:szCs w:val="19"/>
              </w:rPr>
              <w:t>o</w:t>
            </w:r>
            <w:r w:rsidRPr="00E31695">
              <w:rPr>
                <w:rFonts w:ascii="Arial" w:eastAsia="ＭＳ Ｐ明朝" w:hAnsi="Arial" w:cs="Arial"/>
                <w:kern w:val="0"/>
                <w:sz w:val="19"/>
                <w:szCs w:val="19"/>
              </w:rPr>
              <w:t>ea</w:t>
            </w:r>
            <w:proofErr w:type="spellEnd"/>
          </w:p>
        </w:tc>
        <w:tc>
          <w:tcPr>
            <w:tcW w:w="680" w:type="dxa"/>
            <w:noWrap/>
            <w:vAlign w:val="center"/>
          </w:tcPr>
          <w:p w14:paraId="0B90A2E0" w14:textId="472A3510" w:rsidR="00606D3B" w:rsidRPr="00B4524A" w:rsidRDefault="00B52D69" w:rsidP="00606D3B">
            <w:pPr>
              <w:widowControl/>
              <w:adjustRightInd/>
              <w:snapToGrid w:val="0"/>
              <w:spacing w:line="240" w:lineRule="atLeast"/>
              <w:jc w:val="right"/>
              <w:textAlignment w:val="auto"/>
              <w:rPr>
                <w:rFonts w:ascii="Arial" w:eastAsia="ＭＳ Ｐ明朝" w:hAnsi="Arial" w:cs="Arial"/>
                <w:kern w:val="0"/>
                <w:sz w:val="19"/>
                <w:szCs w:val="19"/>
              </w:rPr>
            </w:pPr>
            <w:r w:rsidRPr="00B4524A">
              <w:rPr>
                <w:rFonts w:ascii="Arial" w:hAnsi="Arial" w:cs="Arial"/>
                <w:noProof/>
                <w:webHidden/>
              </w:rPr>
              <w:fldChar w:fldCharType="begin"/>
            </w:r>
            <w:r w:rsidRPr="00B4524A">
              <w:rPr>
                <w:rFonts w:ascii="Arial" w:hAnsi="Arial" w:cs="Arial"/>
                <w:noProof/>
                <w:webHidden/>
              </w:rPr>
              <w:instrText xml:space="preserve"> PAGEREF _Toc95749471 \h </w:instrText>
            </w:r>
            <w:r w:rsidRPr="00B4524A">
              <w:rPr>
                <w:rFonts w:ascii="Arial" w:hAnsi="Arial" w:cs="Arial"/>
                <w:noProof/>
                <w:webHidden/>
              </w:rPr>
            </w:r>
            <w:r w:rsidRPr="00B4524A">
              <w:rPr>
                <w:rFonts w:ascii="Arial" w:hAnsi="Arial" w:cs="Arial"/>
                <w:noProof/>
                <w:webHidden/>
              </w:rPr>
              <w:fldChar w:fldCharType="separate"/>
            </w:r>
            <w:r w:rsidR="008447CE">
              <w:rPr>
                <w:rFonts w:ascii="Arial" w:hAnsi="Arial" w:cs="Arial"/>
                <w:noProof/>
                <w:webHidden/>
              </w:rPr>
              <w:t>169</w:t>
            </w:r>
            <w:r w:rsidRPr="00B4524A">
              <w:rPr>
                <w:rFonts w:ascii="Arial" w:hAnsi="Arial" w:cs="Arial"/>
                <w:noProof/>
                <w:webHidden/>
              </w:rPr>
              <w:fldChar w:fldCharType="end"/>
            </w:r>
          </w:p>
        </w:tc>
      </w:tr>
      <w:tr w:rsidR="00A95CE3" w:rsidRPr="00CE57B8" w14:paraId="31B45D5E" w14:textId="77777777" w:rsidTr="00F86608">
        <w:trPr>
          <w:trHeight w:val="270"/>
        </w:trPr>
        <w:tc>
          <w:tcPr>
            <w:tcW w:w="3674" w:type="dxa"/>
            <w:noWrap/>
            <w:vAlign w:val="center"/>
          </w:tcPr>
          <w:p w14:paraId="4F433924" w14:textId="51EA95FF" w:rsidR="00A95CE3" w:rsidRPr="00E31695" w:rsidRDefault="00A95CE3" w:rsidP="00606D3B">
            <w:pPr>
              <w:widowControl/>
              <w:adjustRightInd/>
              <w:snapToGrid w:val="0"/>
              <w:spacing w:line="240" w:lineRule="atLeast"/>
              <w:ind w:leftChars="-25" w:left="-53" w:rightChars="-25" w:right="-53"/>
              <w:textAlignment w:val="auto"/>
              <w:rPr>
                <w:rFonts w:ascii="ＭＳ Ｐ明朝" w:eastAsia="ＭＳ Ｐ明朝" w:hAnsi="ＭＳ Ｐ明朝" w:cs="ＭＳ Ｐゴシック"/>
                <w:kern w:val="0"/>
                <w:sz w:val="19"/>
                <w:szCs w:val="19"/>
              </w:rPr>
            </w:pPr>
            <w:r w:rsidRPr="00A95CE3">
              <w:rPr>
                <w:rFonts w:ascii="ＭＳ Ｐ明朝" w:eastAsia="ＭＳ Ｐ明朝" w:hAnsi="ＭＳ Ｐ明朝" w:cs="ＭＳ Ｐゴシック" w:hint="eastAsia"/>
                <w:kern w:val="0"/>
                <w:sz w:val="19"/>
                <w:szCs w:val="19"/>
              </w:rPr>
              <w:t>非感染性心筋炎／心膜炎</w:t>
            </w:r>
          </w:p>
        </w:tc>
        <w:tc>
          <w:tcPr>
            <w:tcW w:w="4876" w:type="dxa"/>
            <w:noWrap/>
            <w:vAlign w:val="center"/>
          </w:tcPr>
          <w:p w14:paraId="60F3EE72" w14:textId="4DF9B66B" w:rsidR="00A95CE3" w:rsidRDefault="00A95CE3" w:rsidP="00606D3B">
            <w:pPr>
              <w:widowControl/>
              <w:adjustRightInd/>
              <w:snapToGrid w:val="0"/>
              <w:spacing w:line="240" w:lineRule="atLeast"/>
              <w:ind w:leftChars="-25" w:left="-53" w:rightChars="-25" w:right="-53"/>
              <w:textAlignment w:val="auto"/>
              <w:rPr>
                <w:rFonts w:ascii="Arial" w:eastAsia="ＭＳ Ｐ明朝" w:hAnsi="Arial" w:cs="Arial"/>
                <w:kern w:val="0"/>
                <w:sz w:val="19"/>
                <w:szCs w:val="19"/>
              </w:rPr>
            </w:pPr>
            <w:r w:rsidRPr="00A95CE3">
              <w:rPr>
                <w:rFonts w:ascii="Arial" w:eastAsia="ＭＳ Ｐ明朝" w:hAnsi="Arial" w:cs="Arial"/>
                <w:kern w:val="0"/>
                <w:sz w:val="19"/>
                <w:szCs w:val="19"/>
              </w:rPr>
              <w:t>Noninfectious myocarditis/pericarditis</w:t>
            </w:r>
          </w:p>
        </w:tc>
        <w:tc>
          <w:tcPr>
            <w:tcW w:w="680" w:type="dxa"/>
            <w:noWrap/>
            <w:vAlign w:val="center"/>
          </w:tcPr>
          <w:p w14:paraId="090F797D" w14:textId="46FDDBF6" w:rsidR="00A95CE3" w:rsidRPr="00B4524A" w:rsidRDefault="00B52D69" w:rsidP="00606D3B">
            <w:pPr>
              <w:widowControl/>
              <w:adjustRightInd/>
              <w:snapToGrid w:val="0"/>
              <w:spacing w:line="240" w:lineRule="atLeast"/>
              <w:jc w:val="right"/>
              <w:textAlignment w:val="auto"/>
              <w:rPr>
                <w:rFonts w:ascii="Arial" w:hAnsi="Arial" w:cs="Arial"/>
                <w:noProof/>
                <w:webHidden/>
              </w:rPr>
            </w:pPr>
            <w:r w:rsidRPr="00B4524A">
              <w:rPr>
                <w:rFonts w:ascii="Arial" w:hAnsi="Arial" w:cs="Arial"/>
                <w:noProof/>
                <w:webHidden/>
              </w:rPr>
              <w:fldChar w:fldCharType="begin"/>
            </w:r>
            <w:r w:rsidRPr="00B4524A">
              <w:rPr>
                <w:rFonts w:ascii="Arial" w:hAnsi="Arial" w:cs="Arial"/>
                <w:noProof/>
                <w:webHidden/>
              </w:rPr>
              <w:instrText xml:space="preserve"> PAGEREF _Toc95749475 \h </w:instrText>
            </w:r>
            <w:r w:rsidRPr="00B4524A">
              <w:rPr>
                <w:rFonts w:ascii="Arial" w:hAnsi="Arial" w:cs="Arial"/>
                <w:noProof/>
                <w:webHidden/>
              </w:rPr>
            </w:r>
            <w:r w:rsidRPr="00B4524A">
              <w:rPr>
                <w:rFonts w:ascii="Arial" w:hAnsi="Arial" w:cs="Arial"/>
                <w:noProof/>
                <w:webHidden/>
              </w:rPr>
              <w:fldChar w:fldCharType="separate"/>
            </w:r>
            <w:r w:rsidR="008447CE">
              <w:rPr>
                <w:rFonts w:ascii="Arial" w:hAnsi="Arial" w:cs="Arial"/>
                <w:noProof/>
                <w:webHidden/>
              </w:rPr>
              <w:t>178</w:t>
            </w:r>
            <w:r w:rsidRPr="00B4524A">
              <w:rPr>
                <w:rFonts w:ascii="Arial" w:hAnsi="Arial" w:cs="Arial"/>
                <w:noProof/>
                <w:webHidden/>
              </w:rPr>
              <w:fldChar w:fldCharType="end"/>
            </w:r>
          </w:p>
        </w:tc>
      </w:tr>
      <w:tr w:rsidR="00606D3B" w:rsidRPr="00CE57B8" w14:paraId="3974AE52" w14:textId="77777777" w:rsidTr="00F86608">
        <w:trPr>
          <w:trHeight w:val="270"/>
        </w:trPr>
        <w:tc>
          <w:tcPr>
            <w:tcW w:w="3674" w:type="dxa"/>
            <w:noWrap/>
            <w:vAlign w:val="center"/>
          </w:tcPr>
          <w:p w14:paraId="127FAB68" w14:textId="77777777" w:rsidR="00606D3B" w:rsidRPr="00CE57B8" w:rsidRDefault="00606D3B" w:rsidP="00606D3B">
            <w:pPr>
              <w:widowControl/>
              <w:adjustRightInd/>
              <w:snapToGrid w:val="0"/>
              <w:spacing w:line="240" w:lineRule="atLeast"/>
              <w:ind w:leftChars="-25" w:left="-53" w:rightChars="-25" w:right="-53"/>
              <w:textAlignment w:val="auto"/>
              <w:rPr>
                <w:rFonts w:ascii="ＭＳ Ｐ明朝" w:eastAsia="ＭＳ Ｐ明朝" w:hAnsi="ＭＳ Ｐ明朝" w:cs="ＭＳ Ｐゴシック"/>
                <w:kern w:val="0"/>
                <w:sz w:val="19"/>
                <w:szCs w:val="19"/>
              </w:rPr>
            </w:pPr>
            <w:r w:rsidRPr="00CE57B8">
              <w:rPr>
                <w:rFonts w:ascii="ＭＳ Ｐ明朝" w:eastAsia="ＭＳ Ｐ明朝" w:hAnsi="ＭＳ Ｐ明朝" w:cs="ＭＳ Ｐゴシック" w:hint="eastAsia"/>
                <w:kern w:val="0"/>
                <w:sz w:val="19"/>
                <w:szCs w:val="19"/>
              </w:rPr>
              <w:t>非感染性髄膜炎</w:t>
            </w:r>
          </w:p>
        </w:tc>
        <w:tc>
          <w:tcPr>
            <w:tcW w:w="4876" w:type="dxa"/>
            <w:noWrap/>
            <w:vAlign w:val="center"/>
          </w:tcPr>
          <w:p w14:paraId="46DF6B41" w14:textId="77777777" w:rsidR="00606D3B" w:rsidRPr="00657059" w:rsidRDefault="00606D3B" w:rsidP="00606D3B">
            <w:pPr>
              <w:widowControl/>
              <w:adjustRightInd/>
              <w:snapToGrid w:val="0"/>
              <w:spacing w:line="240" w:lineRule="atLeast"/>
              <w:ind w:leftChars="-25" w:left="-53" w:rightChars="-25" w:right="-53"/>
              <w:textAlignment w:val="auto"/>
              <w:rPr>
                <w:rFonts w:ascii="Arial" w:eastAsia="ＭＳ Ｐ明朝" w:hAnsi="Arial" w:cs="Arial"/>
                <w:kern w:val="0"/>
                <w:sz w:val="19"/>
                <w:szCs w:val="19"/>
              </w:rPr>
            </w:pPr>
            <w:r w:rsidRPr="00657059">
              <w:rPr>
                <w:rFonts w:ascii="Arial" w:eastAsia="ＭＳ Ｐ明朝" w:hAnsi="Arial" w:cs="Arial"/>
                <w:kern w:val="0"/>
                <w:sz w:val="19"/>
                <w:szCs w:val="19"/>
              </w:rPr>
              <w:t>Noninfectious meningitis</w:t>
            </w:r>
          </w:p>
        </w:tc>
        <w:tc>
          <w:tcPr>
            <w:tcW w:w="680" w:type="dxa"/>
            <w:noWrap/>
            <w:vAlign w:val="center"/>
          </w:tcPr>
          <w:p w14:paraId="0422787B" w14:textId="6A48712F" w:rsidR="00606D3B" w:rsidRPr="00B4524A" w:rsidRDefault="00B52D69" w:rsidP="00606D3B">
            <w:pPr>
              <w:widowControl/>
              <w:adjustRightInd/>
              <w:snapToGrid w:val="0"/>
              <w:spacing w:line="240" w:lineRule="atLeast"/>
              <w:jc w:val="right"/>
              <w:textAlignment w:val="auto"/>
              <w:rPr>
                <w:rFonts w:ascii="Arial" w:eastAsia="ＭＳ Ｐ明朝" w:hAnsi="Arial" w:cs="Arial"/>
                <w:kern w:val="0"/>
                <w:sz w:val="19"/>
                <w:szCs w:val="19"/>
              </w:rPr>
            </w:pPr>
            <w:r w:rsidRPr="00B4524A">
              <w:rPr>
                <w:rFonts w:ascii="Arial" w:hAnsi="Arial" w:cs="Arial"/>
                <w:noProof/>
                <w:webHidden/>
              </w:rPr>
              <w:fldChar w:fldCharType="begin"/>
            </w:r>
            <w:r w:rsidRPr="00B4524A">
              <w:rPr>
                <w:rFonts w:ascii="Arial" w:hAnsi="Arial" w:cs="Arial"/>
                <w:noProof/>
                <w:webHidden/>
              </w:rPr>
              <w:instrText xml:space="preserve"> PAGEREF _Toc95749474 \h </w:instrText>
            </w:r>
            <w:r w:rsidRPr="00B4524A">
              <w:rPr>
                <w:rFonts w:ascii="Arial" w:hAnsi="Arial" w:cs="Arial"/>
                <w:noProof/>
                <w:webHidden/>
              </w:rPr>
            </w:r>
            <w:r w:rsidRPr="00B4524A">
              <w:rPr>
                <w:rFonts w:ascii="Arial" w:hAnsi="Arial" w:cs="Arial"/>
                <w:noProof/>
                <w:webHidden/>
              </w:rPr>
              <w:fldChar w:fldCharType="separate"/>
            </w:r>
            <w:r w:rsidR="008447CE">
              <w:rPr>
                <w:rFonts w:ascii="Arial" w:hAnsi="Arial" w:cs="Arial"/>
                <w:noProof/>
                <w:webHidden/>
              </w:rPr>
              <w:t>176</w:t>
            </w:r>
            <w:r w:rsidRPr="00B4524A">
              <w:rPr>
                <w:rFonts w:ascii="Arial" w:hAnsi="Arial" w:cs="Arial"/>
                <w:noProof/>
                <w:webHidden/>
              </w:rPr>
              <w:fldChar w:fldCharType="end"/>
            </w:r>
          </w:p>
        </w:tc>
      </w:tr>
      <w:tr w:rsidR="00606D3B" w:rsidRPr="00CE57B8" w14:paraId="19E1DCDF" w14:textId="77777777" w:rsidTr="00F86608">
        <w:trPr>
          <w:trHeight w:val="270"/>
        </w:trPr>
        <w:tc>
          <w:tcPr>
            <w:tcW w:w="3674" w:type="dxa"/>
            <w:noWrap/>
            <w:vAlign w:val="center"/>
          </w:tcPr>
          <w:p w14:paraId="4C505D00" w14:textId="77777777" w:rsidR="00606D3B" w:rsidRPr="00CE57B8" w:rsidRDefault="00606D3B" w:rsidP="00606D3B">
            <w:pPr>
              <w:widowControl/>
              <w:adjustRightInd/>
              <w:snapToGrid w:val="0"/>
              <w:spacing w:line="240" w:lineRule="atLeast"/>
              <w:ind w:leftChars="-25" w:left="-53" w:rightChars="-25" w:right="-53"/>
              <w:textAlignment w:val="auto"/>
              <w:rPr>
                <w:rFonts w:ascii="ＭＳ Ｐ明朝" w:eastAsia="ＭＳ Ｐ明朝" w:hAnsi="ＭＳ Ｐ明朝" w:cs="ＭＳ Ｐゴシック"/>
                <w:kern w:val="0"/>
                <w:sz w:val="19"/>
                <w:szCs w:val="19"/>
              </w:rPr>
            </w:pPr>
            <w:r w:rsidRPr="00CE57B8">
              <w:rPr>
                <w:rFonts w:ascii="ＭＳ Ｐ明朝" w:eastAsia="ＭＳ Ｐ明朝" w:hAnsi="ＭＳ Ｐ明朝" w:cs="ＭＳ Ｐゴシック" w:hint="eastAsia"/>
                <w:kern w:val="0"/>
                <w:sz w:val="19"/>
                <w:szCs w:val="19"/>
              </w:rPr>
              <w:t>非感染性脳炎</w:t>
            </w:r>
          </w:p>
        </w:tc>
        <w:tc>
          <w:tcPr>
            <w:tcW w:w="4876" w:type="dxa"/>
            <w:noWrap/>
            <w:vAlign w:val="center"/>
          </w:tcPr>
          <w:p w14:paraId="420CA157" w14:textId="77777777" w:rsidR="00606D3B" w:rsidRPr="00657059" w:rsidRDefault="00606D3B" w:rsidP="00606D3B">
            <w:pPr>
              <w:widowControl/>
              <w:adjustRightInd/>
              <w:snapToGrid w:val="0"/>
              <w:spacing w:line="240" w:lineRule="atLeast"/>
              <w:ind w:leftChars="-25" w:left="-53" w:rightChars="-25" w:right="-53"/>
              <w:textAlignment w:val="auto"/>
              <w:rPr>
                <w:rFonts w:ascii="Arial" w:eastAsia="ＭＳ Ｐ明朝" w:hAnsi="Arial" w:cs="Arial"/>
                <w:kern w:val="0"/>
                <w:sz w:val="19"/>
                <w:szCs w:val="19"/>
              </w:rPr>
            </w:pPr>
            <w:r w:rsidRPr="00657059">
              <w:rPr>
                <w:rFonts w:ascii="Arial" w:eastAsia="ＭＳ Ｐ明朝" w:hAnsi="Arial" w:cs="Arial"/>
                <w:kern w:val="0"/>
                <w:sz w:val="19"/>
                <w:szCs w:val="19"/>
              </w:rPr>
              <w:t>Noninfectious encephalitis</w:t>
            </w:r>
          </w:p>
        </w:tc>
        <w:tc>
          <w:tcPr>
            <w:tcW w:w="680" w:type="dxa"/>
            <w:noWrap/>
            <w:vAlign w:val="center"/>
          </w:tcPr>
          <w:p w14:paraId="7996665C" w14:textId="23BA623B" w:rsidR="00606D3B" w:rsidRPr="00B4524A" w:rsidRDefault="001202D8" w:rsidP="00606D3B">
            <w:pPr>
              <w:widowControl/>
              <w:adjustRightInd/>
              <w:snapToGrid w:val="0"/>
              <w:spacing w:line="240" w:lineRule="atLeast"/>
              <w:jc w:val="right"/>
              <w:textAlignment w:val="auto"/>
              <w:rPr>
                <w:rFonts w:ascii="Arial" w:eastAsia="ＭＳ Ｐ明朝" w:hAnsi="Arial" w:cs="Arial"/>
                <w:kern w:val="0"/>
                <w:sz w:val="19"/>
                <w:szCs w:val="19"/>
              </w:rPr>
            </w:pPr>
            <w:r w:rsidRPr="00B4524A">
              <w:rPr>
                <w:rFonts w:ascii="Arial" w:hAnsi="Arial" w:cs="Arial"/>
                <w:noProof/>
                <w:webHidden/>
              </w:rPr>
              <w:fldChar w:fldCharType="begin"/>
            </w:r>
            <w:r w:rsidRPr="00B4524A">
              <w:rPr>
                <w:rFonts w:ascii="Arial" w:hAnsi="Arial" w:cs="Arial"/>
                <w:noProof/>
                <w:webHidden/>
              </w:rPr>
              <w:instrText xml:space="preserve"> PAGEREF _Toc95749472 \h </w:instrText>
            </w:r>
            <w:r w:rsidRPr="00B4524A">
              <w:rPr>
                <w:rFonts w:ascii="Arial" w:hAnsi="Arial" w:cs="Arial"/>
                <w:noProof/>
                <w:webHidden/>
              </w:rPr>
            </w:r>
            <w:r w:rsidRPr="00B4524A">
              <w:rPr>
                <w:rFonts w:ascii="Arial" w:hAnsi="Arial" w:cs="Arial"/>
                <w:noProof/>
                <w:webHidden/>
              </w:rPr>
              <w:fldChar w:fldCharType="separate"/>
            </w:r>
            <w:r w:rsidR="008447CE">
              <w:rPr>
                <w:rFonts w:ascii="Arial" w:hAnsi="Arial" w:cs="Arial"/>
                <w:noProof/>
                <w:webHidden/>
              </w:rPr>
              <w:t>171</w:t>
            </w:r>
            <w:r w:rsidRPr="00B4524A">
              <w:rPr>
                <w:rFonts w:ascii="Arial" w:hAnsi="Arial" w:cs="Arial"/>
                <w:noProof/>
                <w:webHidden/>
              </w:rPr>
              <w:fldChar w:fldCharType="end"/>
            </w:r>
          </w:p>
        </w:tc>
      </w:tr>
      <w:tr w:rsidR="00606D3B" w:rsidRPr="00CE57B8" w14:paraId="36BDEC5B" w14:textId="77777777" w:rsidTr="00F86608">
        <w:trPr>
          <w:trHeight w:val="270"/>
        </w:trPr>
        <w:tc>
          <w:tcPr>
            <w:tcW w:w="3674" w:type="dxa"/>
            <w:noWrap/>
            <w:vAlign w:val="center"/>
          </w:tcPr>
          <w:p w14:paraId="08E31DD3" w14:textId="77777777" w:rsidR="00606D3B" w:rsidRPr="00CE57B8" w:rsidRDefault="00606D3B" w:rsidP="00606D3B">
            <w:pPr>
              <w:widowControl/>
              <w:adjustRightInd/>
              <w:snapToGrid w:val="0"/>
              <w:spacing w:line="240" w:lineRule="atLeast"/>
              <w:ind w:leftChars="-25" w:left="-53" w:rightChars="-25" w:right="-53"/>
              <w:textAlignment w:val="auto"/>
              <w:rPr>
                <w:rFonts w:ascii="ＭＳ Ｐ明朝" w:eastAsia="ＭＳ Ｐ明朝" w:hAnsi="ＭＳ Ｐ明朝" w:cs="ＭＳ Ｐゴシック"/>
                <w:kern w:val="0"/>
                <w:sz w:val="19"/>
                <w:szCs w:val="19"/>
              </w:rPr>
            </w:pPr>
            <w:r w:rsidRPr="00CE57B8">
              <w:rPr>
                <w:rFonts w:ascii="ＭＳ Ｐ明朝" w:eastAsia="ＭＳ Ｐ明朝" w:hAnsi="ＭＳ Ｐ明朝" w:cs="ＭＳ Ｐゴシック" w:hint="eastAsia"/>
                <w:kern w:val="0"/>
                <w:sz w:val="19"/>
                <w:szCs w:val="19"/>
              </w:rPr>
              <w:t>非感染性脳症／譫妄</w:t>
            </w:r>
          </w:p>
        </w:tc>
        <w:tc>
          <w:tcPr>
            <w:tcW w:w="4876" w:type="dxa"/>
            <w:noWrap/>
            <w:vAlign w:val="center"/>
          </w:tcPr>
          <w:p w14:paraId="0BFBCDB8" w14:textId="77777777" w:rsidR="00606D3B" w:rsidRPr="00657059" w:rsidRDefault="00606D3B" w:rsidP="00606D3B">
            <w:pPr>
              <w:widowControl/>
              <w:adjustRightInd/>
              <w:snapToGrid w:val="0"/>
              <w:spacing w:line="240" w:lineRule="atLeast"/>
              <w:ind w:leftChars="-25" w:left="-53" w:rightChars="-25" w:right="-53"/>
              <w:textAlignment w:val="auto"/>
              <w:rPr>
                <w:rFonts w:ascii="Arial" w:eastAsia="ＭＳ Ｐ明朝" w:hAnsi="Arial" w:cs="Arial"/>
                <w:kern w:val="0"/>
                <w:sz w:val="19"/>
                <w:szCs w:val="19"/>
              </w:rPr>
            </w:pPr>
            <w:r w:rsidRPr="00657059">
              <w:rPr>
                <w:rFonts w:ascii="Arial" w:eastAsia="ＭＳ Ｐ明朝" w:hAnsi="Arial" w:cs="Arial"/>
                <w:kern w:val="0"/>
                <w:sz w:val="19"/>
                <w:szCs w:val="19"/>
              </w:rPr>
              <w:t>Noninfectious encephalopathy/delirium</w:t>
            </w:r>
          </w:p>
        </w:tc>
        <w:tc>
          <w:tcPr>
            <w:tcW w:w="680" w:type="dxa"/>
            <w:noWrap/>
            <w:vAlign w:val="center"/>
          </w:tcPr>
          <w:p w14:paraId="560FC9CF" w14:textId="6EE719FF" w:rsidR="00606D3B" w:rsidRPr="00B4524A" w:rsidRDefault="001202D8" w:rsidP="00606D3B">
            <w:pPr>
              <w:widowControl/>
              <w:adjustRightInd/>
              <w:snapToGrid w:val="0"/>
              <w:spacing w:line="240" w:lineRule="atLeast"/>
              <w:jc w:val="right"/>
              <w:textAlignment w:val="auto"/>
              <w:rPr>
                <w:rFonts w:ascii="Arial" w:eastAsia="ＭＳ Ｐ明朝" w:hAnsi="Arial" w:cs="Arial"/>
                <w:kern w:val="0"/>
                <w:sz w:val="19"/>
                <w:szCs w:val="19"/>
              </w:rPr>
            </w:pPr>
            <w:r w:rsidRPr="00B4524A">
              <w:rPr>
                <w:rFonts w:ascii="Arial" w:hAnsi="Arial" w:cs="Arial"/>
                <w:noProof/>
                <w:webHidden/>
              </w:rPr>
              <w:fldChar w:fldCharType="begin"/>
            </w:r>
            <w:r w:rsidRPr="00B4524A">
              <w:rPr>
                <w:rFonts w:ascii="Arial" w:hAnsi="Arial" w:cs="Arial"/>
                <w:noProof/>
                <w:webHidden/>
              </w:rPr>
              <w:instrText xml:space="preserve"> PAGEREF _Toc95749473 \h </w:instrText>
            </w:r>
            <w:r w:rsidRPr="00B4524A">
              <w:rPr>
                <w:rFonts w:ascii="Arial" w:hAnsi="Arial" w:cs="Arial"/>
                <w:noProof/>
                <w:webHidden/>
              </w:rPr>
            </w:r>
            <w:r w:rsidRPr="00B4524A">
              <w:rPr>
                <w:rFonts w:ascii="Arial" w:hAnsi="Arial" w:cs="Arial"/>
                <w:noProof/>
                <w:webHidden/>
              </w:rPr>
              <w:fldChar w:fldCharType="separate"/>
            </w:r>
            <w:r w:rsidR="008447CE">
              <w:rPr>
                <w:rFonts w:ascii="Arial" w:hAnsi="Arial" w:cs="Arial"/>
                <w:noProof/>
                <w:webHidden/>
              </w:rPr>
              <w:t>173</w:t>
            </w:r>
            <w:r w:rsidRPr="00B4524A">
              <w:rPr>
                <w:rFonts w:ascii="Arial" w:hAnsi="Arial" w:cs="Arial"/>
                <w:noProof/>
                <w:webHidden/>
              </w:rPr>
              <w:fldChar w:fldCharType="end"/>
            </w:r>
          </w:p>
        </w:tc>
      </w:tr>
      <w:tr w:rsidR="00606D3B" w:rsidRPr="00CE57B8" w14:paraId="69CC24B1" w14:textId="77777777" w:rsidTr="00F86608">
        <w:trPr>
          <w:trHeight w:val="270"/>
        </w:trPr>
        <w:tc>
          <w:tcPr>
            <w:tcW w:w="3674" w:type="dxa"/>
            <w:noWrap/>
            <w:vAlign w:val="center"/>
          </w:tcPr>
          <w:p w14:paraId="7F1E38F2" w14:textId="73E6A0D8" w:rsidR="00606D3B" w:rsidRPr="00CE57B8" w:rsidRDefault="00606D3B" w:rsidP="00606D3B">
            <w:pPr>
              <w:widowControl/>
              <w:adjustRightInd/>
              <w:snapToGrid w:val="0"/>
              <w:spacing w:line="240" w:lineRule="atLeast"/>
              <w:ind w:leftChars="-25" w:left="-53" w:rightChars="-25" w:right="-53"/>
              <w:textAlignment w:val="auto"/>
              <w:rPr>
                <w:rFonts w:ascii="ＭＳ Ｐ明朝" w:eastAsia="ＭＳ Ｐ明朝" w:hAnsi="ＭＳ Ｐ明朝" w:cs="ＭＳ Ｐゴシック"/>
                <w:kern w:val="0"/>
                <w:sz w:val="19"/>
                <w:szCs w:val="19"/>
              </w:rPr>
            </w:pPr>
            <w:r>
              <w:rPr>
                <w:rFonts w:ascii="ＭＳ Ｐ明朝" w:eastAsia="ＭＳ Ｐ明朝" w:hAnsi="ＭＳ Ｐ明朝" w:cs="ＭＳ Ｐゴシック" w:hint="eastAsia"/>
                <w:kern w:val="0"/>
                <w:sz w:val="19"/>
                <w:szCs w:val="19"/>
              </w:rPr>
              <w:t>日和見感染</w:t>
            </w:r>
          </w:p>
        </w:tc>
        <w:tc>
          <w:tcPr>
            <w:tcW w:w="4876" w:type="dxa"/>
            <w:noWrap/>
            <w:vAlign w:val="center"/>
          </w:tcPr>
          <w:p w14:paraId="457B9932" w14:textId="55CEECC9" w:rsidR="00606D3B" w:rsidRPr="00657059" w:rsidRDefault="00606D3B" w:rsidP="00606D3B">
            <w:pPr>
              <w:widowControl/>
              <w:adjustRightInd/>
              <w:snapToGrid w:val="0"/>
              <w:spacing w:line="240" w:lineRule="atLeast"/>
              <w:ind w:leftChars="-25" w:left="-53" w:rightChars="-25" w:right="-53"/>
              <w:textAlignment w:val="auto"/>
              <w:rPr>
                <w:rFonts w:ascii="Arial" w:eastAsia="ＭＳ Ｐ明朝" w:hAnsi="Arial" w:cs="Arial"/>
                <w:kern w:val="0"/>
                <w:sz w:val="19"/>
                <w:szCs w:val="19"/>
              </w:rPr>
            </w:pPr>
            <w:r>
              <w:rPr>
                <w:rFonts w:ascii="Arial" w:eastAsia="ＭＳ Ｐ明朝" w:hAnsi="Arial" w:cs="Arial"/>
                <w:kern w:val="0"/>
                <w:sz w:val="19"/>
                <w:szCs w:val="19"/>
              </w:rPr>
              <w:t>Opportunistic infections</w:t>
            </w:r>
          </w:p>
        </w:tc>
        <w:tc>
          <w:tcPr>
            <w:tcW w:w="680" w:type="dxa"/>
            <w:noWrap/>
            <w:vAlign w:val="center"/>
          </w:tcPr>
          <w:p w14:paraId="31B0E19D" w14:textId="6DF59163" w:rsidR="00606D3B" w:rsidRPr="00B4524A" w:rsidRDefault="001202D8" w:rsidP="00606D3B">
            <w:pPr>
              <w:widowControl/>
              <w:adjustRightInd/>
              <w:snapToGrid w:val="0"/>
              <w:spacing w:line="240" w:lineRule="atLeast"/>
              <w:jc w:val="right"/>
              <w:textAlignment w:val="auto"/>
              <w:rPr>
                <w:rFonts w:ascii="Arial" w:hAnsi="Arial" w:cs="Arial"/>
                <w:noProof/>
                <w:webHidden/>
              </w:rPr>
            </w:pPr>
            <w:r w:rsidRPr="00B4524A">
              <w:rPr>
                <w:rFonts w:ascii="Arial" w:hAnsi="Arial" w:cs="Arial"/>
                <w:noProof/>
                <w:webHidden/>
              </w:rPr>
              <w:fldChar w:fldCharType="begin"/>
            </w:r>
            <w:r w:rsidRPr="00B4524A">
              <w:rPr>
                <w:rFonts w:ascii="Arial" w:hAnsi="Arial" w:cs="Arial"/>
                <w:noProof/>
                <w:webHidden/>
              </w:rPr>
              <w:instrText xml:space="preserve"> PAGEREF _Toc95749478 \h </w:instrText>
            </w:r>
            <w:r w:rsidRPr="00B4524A">
              <w:rPr>
                <w:rFonts w:ascii="Arial" w:hAnsi="Arial" w:cs="Arial"/>
                <w:noProof/>
                <w:webHidden/>
              </w:rPr>
            </w:r>
            <w:r w:rsidRPr="00B4524A">
              <w:rPr>
                <w:rFonts w:ascii="Arial" w:hAnsi="Arial" w:cs="Arial"/>
                <w:noProof/>
                <w:webHidden/>
              </w:rPr>
              <w:fldChar w:fldCharType="separate"/>
            </w:r>
            <w:r w:rsidR="008447CE">
              <w:rPr>
                <w:rFonts w:ascii="Arial" w:hAnsi="Arial" w:cs="Arial"/>
                <w:noProof/>
                <w:webHidden/>
              </w:rPr>
              <w:t>184</w:t>
            </w:r>
            <w:r w:rsidRPr="00B4524A">
              <w:rPr>
                <w:rFonts w:ascii="Arial" w:hAnsi="Arial" w:cs="Arial"/>
                <w:noProof/>
                <w:webHidden/>
              </w:rPr>
              <w:fldChar w:fldCharType="end"/>
            </w:r>
          </w:p>
        </w:tc>
      </w:tr>
      <w:tr w:rsidR="00606D3B" w:rsidRPr="00CE57B8" w14:paraId="0E18E2D3" w14:textId="77777777" w:rsidTr="00F86608">
        <w:trPr>
          <w:trHeight w:val="270"/>
        </w:trPr>
        <w:tc>
          <w:tcPr>
            <w:tcW w:w="3674" w:type="dxa"/>
            <w:noWrap/>
            <w:vAlign w:val="center"/>
          </w:tcPr>
          <w:p w14:paraId="2F2136F3" w14:textId="77777777" w:rsidR="00606D3B" w:rsidRPr="00CE57B8" w:rsidRDefault="00606D3B" w:rsidP="00606D3B">
            <w:pPr>
              <w:widowControl/>
              <w:adjustRightInd/>
              <w:snapToGrid w:val="0"/>
              <w:spacing w:line="240" w:lineRule="atLeast"/>
              <w:ind w:leftChars="-25" w:left="-53" w:rightChars="-25" w:right="-53"/>
              <w:textAlignment w:val="auto"/>
              <w:rPr>
                <w:rFonts w:ascii="ＭＳ Ｐ明朝" w:eastAsia="ＭＳ Ｐ明朝" w:hAnsi="ＭＳ Ｐ明朝" w:cs="ＭＳ Ｐゴシック"/>
                <w:kern w:val="0"/>
                <w:sz w:val="19"/>
                <w:szCs w:val="19"/>
              </w:rPr>
            </w:pPr>
            <w:r w:rsidRPr="00CE57B8">
              <w:rPr>
                <w:rFonts w:ascii="ＭＳ Ｐ明朝" w:eastAsia="ＭＳ Ｐ明朝" w:hAnsi="ＭＳ Ｐ明朝" w:cs="ＭＳ Ｐゴシック" w:hint="eastAsia"/>
                <w:kern w:val="0"/>
                <w:sz w:val="19"/>
                <w:szCs w:val="19"/>
              </w:rPr>
              <w:t>不整脈</w:t>
            </w:r>
          </w:p>
        </w:tc>
        <w:tc>
          <w:tcPr>
            <w:tcW w:w="4876" w:type="dxa"/>
            <w:noWrap/>
            <w:vAlign w:val="center"/>
          </w:tcPr>
          <w:p w14:paraId="2845E497" w14:textId="080443B9" w:rsidR="00606D3B" w:rsidRPr="00657059" w:rsidRDefault="00606D3B" w:rsidP="00606D3B">
            <w:pPr>
              <w:widowControl/>
              <w:adjustRightInd/>
              <w:snapToGrid w:val="0"/>
              <w:spacing w:line="240" w:lineRule="atLeast"/>
              <w:ind w:leftChars="-25" w:left="-53" w:rightChars="-25" w:right="-53"/>
              <w:textAlignment w:val="auto"/>
              <w:rPr>
                <w:rFonts w:ascii="Arial" w:eastAsia="ＭＳ Ｐ明朝" w:hAnsi="Arial" w:cs="Arial"/>
                <w:kern w:val="0"/>
                <w:sz w:val="19"/>
                <w:szCs w:val="19"/>
              </w:rPr>
            </w:pPr>
            <w:r w:rsidRPr="00657059">
              <w:rPr>
                <w:rFonts w:ascii="Arial" w:eastAsia="ＭＳ Ｐ明朝" w:hAnsi="Arial" w:cs="Arial"/>
                <w:kern w:val="0"/>
                <w:sz w:val="19"/>
                <w:szCs w:val="19"/>
              </w:rPr>
              <w:t xml:space="preserve">Cardiac </w:t>
            </w:r>
            <w:r w:rsidR="009E40CA" w:rsidRPr="009E40CA">
              <w:rPr>
                <w:rFonts w:ascii="Arial" w:eastAsia="ＭＳ Ｐ明朝" w:hAnsi="Arial" w:cs="Arial"/>
                <w:kern w:val="0"/>
                <w:sz w:val="19"/>
                <w:szCs w:val="19"/>
              </w:rPr>
              <w:t>arrhythmias</w:t>
            </w:r>
          </w:p>
        </w:tc>
        <w:tc>
          <w:tcPr>
            <w:tcW w:w="680" w:type="dxa"/>
            <w:noWrap/>
            <w:vAlign w:val="center"/>
          </w:tcPr>
          <w:p w14:paraId="1C5F464E" w14:textId="628E6B4E" w:rsidR="00606D3B" w:rsidRPr="00B4524A" w:rsidRDefault="00062808" w:rsidP="00606D3B">
            <w:pPr>
              <w:widowControl/>
              <w:adjustRightInd/>
              <w:snapToGrid w:val="0"/>
              <w:spacing w:line="240" w:lineRule="atLeast"/>
              <w:jc w:val="right"/>
              <w:textAlignment w:val="auto"/>
              <w:rPr>
                <w:rFonts w:ascii="Arial" w:eastAsia="ＭＳ Ｐ明朝" w:hAnsi="Arial" w:cs="Arial"/>
                <w:kern w:val="0"/>
                <w:sz w:val="19"/>
                <w:szCs w:val="19"/>
              </w:rPr>
            </w:pPr>
            <w:r w:rsidRPr="00B4524A">
              <w:rPr>
                <w:rFonts w:ascii="Arial" w:hAnsi="Arial" w:cs="Arial"/>
                <w:noProof/>
                <w:webHidden/>
              </w:rPr>
              <w:fldChar w:fldCharType="begin"/>
            </w:r>
            <w:r w:rsidRPr="00B4524A">
              <w:rPr>
                <w:rFonts w:ascii="Arial" w:hAnsi="Arial" w:cs="Arial"/>
                <w:noProof/>
                <w:webHidden/>
              </w:rPr>
              <w:instrText xml:space="preserve"> PAGEREF _Toc95749416 \h </w:instrText>
            </w:r>
            <w:r w:rsidRPr="00B4524A">
              <w:rPr>
                <w:rFonts w:ascii="Arial" w:hAnsi="Arial" w:cs="Arial"/>
                <w:noProof/>
                <w:webHidden/>
              </w:rPr>
            </w:r>
            <w:r w:rsidRPr="00B4524A">
              <w:rPr>
                <w:rFonts w:ascii="Arial" w:hAnsi="Arial" w:cs="Arial"/>
                <w:webHidden/>
              </w:rPr>
              <w:fldChar w:fldCharType="separate"/>
            </w:r>
            <w:r w:rsidR="008447CE">
              <w:rPr>
                <w:rFonts w:ascii="Arial" w:hAnsi="Arial" w:cs="Arial"/>
                <w:noProof/>
                <w:webHidden/>
              </w:rPr>
              <w:t>34</w:t>
            </w:r>
            <w:r w:rsidRPr="00B4524A">
              <w:rPr>
                <w:rFonts w:ascii="Arial" w:hAnsi="Arial" w:cs="Arial"/>
                <w:noProof/>
                <w:webHidden/>
              </w:rPr>
              <w:fldChar w:fldCharType="end"/>
            </w:r>
          </w:p>
        </w:tc>
      </w:tr>
      <w:tr w:rsidR="00606D3B" w:rsidRPr="00CE57B8" w14:paraId="21A14246" w14:textId="77777777" w:rsidTr="00F86608">
        <w:trPr>
          <w:trHeight w:val="270"/>
        </w:trPr>
        <w:tc>
          <w:tcPr>
            <w:tcW w:w="3674" w:type="dxa"/>
            <w:noWrap/>
            <w:vAlign w:val="center"/>
          </w:tcPr>
          <w:p w14:paraId="6BC26CE0" w14:textId="77777777" w:rsidR="00606D3B" w:rsidRPr="00CE57B8" w:rsidRDefault="00606D3B" w:rsidP="00606D3B">
            <w:pPr>
              <w:widowControl/>
              <w:adjustRightInd/>
              <w:snapToGrid w:val="0"/>
              <w:spacing w:line="240" w:lineRule="atLeast"/>
              <w:ind w:leftChars="-25" w:left="-53" w:rightChars="-25" w:right="-53"/>
              <w:textAlignment w:val="auto"/>
              <w:rPr>
                <w:rFonts w:ascii="ＭＳ Ｐ明朝" w:eastAsia="ＭＳ Ｐ明朝" w:hAnsi="ＭＳ Ｐ明朝" w:cs="ＭＳ Ｐゴシック"/>
                <w:kern w:val="0"/>
                <w:sz w:val="19"/>
                <w:szCs w:val="19"/>
              </w:rPr>
            </w:pPr>
            <w:r w:rsidRPr="00CE57B8">
              <w:rPr>
                <w:rFonts w:ascii="ＭＳ Ｐ明朝" w:eastAsia="ＭＳ Ｐ明朝" w:hAnsi="ＭＳ Ｐ明朝" w:cs="ＭＳ Ｐゴシック" w:hint="eastAsia"/>
                <w:kern w:val="0"/>
                <w:sz w:val="19"/>
                <w:szCs w:val="19"/>
              </w:rPr>
              <w:t>慢性腎臓病</w:t>
            </w:r>
          </w:p>
        </w:tc>
        <w:tc>
          <w:tcPr>
            <w:tcW w:w="4876" w:type="dxa"/>
            <w:noWrap/>
            <w:vAlign w:val="center"/>
          </w:tcPr>
          <w:p w14:paraId="1CD7BE5F" w14:textId="64991739" w:rsidR="00606D3B" w:rsidRPr="00CE57B8" w:rsidRDefault="00606D3B" w:rsidP="00606D3B">
            <w:pPr>
              <w:widowControl/>
              <w:adjustRightInd/>
              <w:snapToGrid w:val="0"/>
              <w:spacing w:line="240" w:lineRule="atLeast"/>
              <w:ind w:leftChars="-25" w:left="-53" w:rightChars="-25" w:right="-53"/>
              <w:textAlignment w:val="auto"/>
              <w:rPr>
                <w:rFonts w:ascii="Arial" w:eastAsia="ＭＳ Ｐ明朝" w:hAnsi="Arial" w:cs="Arial"/>
                <w:kern w:val="0"/>
                <w:sz w:val="19"/>
                <w:szCs w:val="19"/>
              </w:rPr>
            </w:pPr>
            <w:r w:rsidRPr="00CE57B8">
              <w:rPr>
                <w:rFonts w:ascii="Arial" w:eastAsia="ＭＳ Ｐ明朝" w:hAnsi="Arial" w:cs="Arial"/>
                <w:kern w:val="0"/>
                <w:sz w:val="19"/>
                <w:szCs w:val="19"/>
              </w:rPr>
              <w:t xml:space="preserve">Chronic </w:t>
            </w:r>
            <w:r w:rsidR="00A87867">
              <w:rPr>
                <w:rFonts w:ascii="Arial" w:eastAsia="ＭＳ Ｐ明朝" w:hAnsi="Arial" w:cs="Arial" w:hint="eastAsia"/>
                <w:kern w:val="0"/>
                <w:sz w:val="19"/>
                <w:szCs w:val="19"/>
              </w:rPr>
              <w:t>k</w:t>
            </w:r>
            <w:r w:rsidRPr="00CE57B8">
              <w:rPr>
                <w:rFonts w:ascii="Arial" w:eastAsia="ＭＳ Ｐ明朝" w:hAnsi="Arial" w:cs="Arial"/>
                <w:kern w:val="0"/>
                <w:sz w:val="19"/>
                <w:szCs w:val="19"/>
              </w:rPr>
              <w:t>idney disease</w:t>
            </w:r>
          </w:p>
        </w:tc>
        <w:tc>
          <w:tcPr>
            <w:tcW w:w="680" w:type="dxa"/>
            <w:noWrap/>
            <w:vAlign w:val="center"/>
          </w:tcPr>
          <w:p w14:paraId="1BAEF2B1" w14:textId="7752B20D" w:rsidR="00606D3B" w:rsidRPr="00B4524A" w:rsidRDefault="00062808" w:rsidP="00606D3B">
            <w:pPr>
              <w:widowControl/>
              <w:adjustRightInd/>
              <w:snapToGrid w:val="0"/>
              <w:spacing w:line="240" w:lineRule="atLeast"/>
              <w:jc w:val="right"/>
              <w:textAlignment w:val="auto"/>
              <w:rPr>
                <w:rFonts w:ascii="Arial" w:eastAsia="ＭＳ Ｐ明朝" w:hAnsi="Arial" w:cs="Arial"/>
                <w:kern w:val="0"/>
                <w:sz w:val="19"/>
                <w:szCs w:val="19"/>
              </w:rPr>
            </w:pPr>
            <w:r w:rsidRPr="00B4524A">
              <w:rPr>
                <w:rFonts w:ascii="Arial" w:hAnsi="Arial" w:cs="Arial"/>
                <w:noProof/>
                <w:webHidden/>
              </w:rPr>
              <w:fldChar w:fldCharType="begin"/>
            </w:r>
            <w:r w:rsidRPr="00B4524A">
              <w:rPr>
                <w:rFonts w:ascii="Arial" w:hAnsi="Arial" w:cs="Arial"/>
                <w:noProof/>
                <w:webHidden/>
              </w:rPr>
              <w:instrText xml:space="preserve"> PAGEREF _Toc95749420 \h </w:instrText>
            </w:r>
            <w:r w:rsidRPr="00B4524A">
              <w:rPr>
                <w:rFonts w:ascii="Arial" w:hAnsi="Arial" w:cs="Arial"/>
                <w:noProof/>
                <w:webHidden/>
              </w:rPr>
            </w:r>
            <w:r w:rsidRPr="00B4524A">
              <w:rPr>
                <w:rFonts w:ascii="Arial" w:hAnsi="Arial" w:cs="Arial"/>
                <w:webHidden/>
              </w:rPr>
              <w:fldChar w:fldCharType="separate"/>
            </w:r>
            <w:r w:rsidR="008447CE">
              <w:rPr>
                <w:rFonts w:ascii="Arial" w:hAnsi="Arial" w:cs="Arial"/>
                <w:noProof/>
                <w:webHidden/>
              </w:rPr>
              <w:t>44</w:t>
            </w:r>
            <w:r w:rsidRPr="00B4524A">
              <w:rPr>
                <w:rFonts w:ascii="Arial" w:hAnsi="Arial" w:cs="Arial"/>
                <w:noProof/>
                <w:webHidden/>
              </w:rPr>
              <w:fldChar w:fldCharType="end"/>
            </w:r>
          </w:p>
        </w:tc>
      </w:tr>
      <w:tr w:rsidR="00606D3B" w:rsidRPr="00894DA3" w14:paraId="785DFC57" w14:textId="77777777" w:rsidTr="00F86608">
        <w:trPr>
          <w:trHeight w:val="284"/>
        </w:trPr>
        <w:tc>
          <w:tcPr>
            <w:tcW w:w="3674" w:type="dxa"/>
            <w:tcBorders>
              <w:top w:val="single" w:sz="4" w:space="0" w:color="auto"/>
              <w:left w:val="single" w:sz="4" w:space="0" w:color="auto"/>
              <w:bottom w:val="single" w:sz="4" w:space="0" w:color="auto"/>
              <w:right w:val="single" w:sz="4" w:space="0" w:color="auto"/>
            </w:tcBorders>
            <w:noWrap/>
            <w:vAlign w:val="center"/>
          </w:tcPr>
          <w:p w14:paraId="42784654" w14:textId="77777777" w:rsidR="00606D3B" w:rsidRPr="00894DA3" w:rsidRDefault="00606D3B" w:rsidP="00606D3B">
            <w:pPr>
              <w:widowControl/>
              <w:adjustRightInd/>
              <w:snapToGrid w:val="0"/>
              <w:spacing w:line="240" w:lineRule="atLeast"/>
              <w:ind w:leftChars="-25" w:left="-53" w:rightChars="-25" w:right="-53"/>
              <w:textAlignment w:val="auto"/>
              <w:rPr>
                <w:rFonts w:ascii="ＭＳ Ｐ明朝" w:eastAsia="ＭＳ Ｐ明朝" w:hAnsi="ＭＳ Ｐ明朝" w:cs="ＭＳ Ｐゴシック"/>
                <w:kern w:val="0"/>
                <w:sz w:val="19"/>
                <w:szCs w:val="19"/>
              </w:rPr>
            </w:pPr>
            <w:r w:rsidRPr="00894DA3">
              <w:rPr>
                <w:rFonts w:ascii="ＭＳ Ｐ明朝" w:eastAsia="ＭＳ Ｐ明朝" w:hAnsi="ＭＳ Ｐ明朝" w:cs="ＭＳ Ｐゴシック" w:hint="eastAsia"/>
                <w:kern w:val="0"/>
                <w:sz w:val="19"/>
                <w:szCs w:val="19"/>
              </w:rPr>
              <w:t>末梢性ニューロパチー</w:t>
            </w:r>
          </w:p>
        </w:tc>
        <w:tc>
          <w:tcPr>
            <w:tcW w:w="4876" w:type="dxa"/>
            <w:tcBorders>
              <w:top w:val="single" w:sz="4" w:space="0" w:color="auto"/>
              <w:left w:val="single" w:sz="4" w:space="0" w:color="auto"/>
              <w:bottom w:val="single" w:sz="4" w:space="0" w:color="auto"/>
              <w:right w:val="single" w:sz="4" w:space="0" w:color="auto"/>
            </w:tcBorders>
            <w:noWrap/>
            <w:vAlign w:val="center"/>
          </w:tcPr>
          <w:p w14:paraId="1B2EE89F" w14:textId="77777777" w:rsidR="00606D3B" w:rsidRPr="00894DA3" w:rsidRDefault="00606D3B" w:rsidP="00606D3B">
            <w:pPr>
              <w:widowControl/>
              <w:adjustRightInd/>
              <w:snapToGrid w:val="0"/>
              <w:spacing w:line="240" w:lineRule="atLeast"/>
              <w:ind w:leftChars="-25" w:left="-53" w:rightChars="-25" w:right="-53"/>
              <w:textAlignment w:val="auto"/>
              <w:rPr>
                <w:rFonts w:ascii="Arial" w:eastAsia="ＭＳ Ｐ明朝" w:hAnsi="Arial" w:cs="Arial"/>
                <w:kern w:val="0"/>
                <w:sz w:val="19"/>
                <w:szCs w:val="19"/>
              </w:rPr>
            </w:pPr>
            <w:r w:rsidRPr="00894DA3">
              <w:rPr>
                <w:rFonts w:ascii="Arial" w:eastAsia="ＭＳ Ｐ明朝" w:hAnsi="Arial" w:cs="Arial"/>
                <w:kern w:val="0"/>
                <w:sz w:val="19"/>
                <w:szCs w:val="19"/>
              </w:rPr>
              <w:t>Peripheral neuropathy</w:t>
            </w:r>
          </w:p>
        </w:tc>
        <w:tc>
          <w:tcPr>
            <w:tcW w:w="680" w:type="dxa"/>
            <w:tcBorders>
              <w:top w:val="single" w:sz="4" w:space="0" w:color="auto"/>
              <w:left w:val="single" w:sz="4" w:space="0" w:color="auto"/>
              <w:bottom w:val="single" w:sz="4" w:space="0" w:color="auto"/>
              <w:right w:val="single" w:sz="4" w:space="0" w:color="auto"/>
            </w:tcBorders>
            <w:noWrap/>
            <w:vAlign w:val="center"/>
          </w:tcPr>
          <w:p w14:paraId="719EE903" w14:textId="341E339F" w:rsidR="00606D3B" w:rsidRPr="00B4524A" w:rsidRDefault="001202D8" w:rsidP="00606D3B">
            <w:pPr>
              <w:widowControl/>
              <w:adjustRightInd/>
              <w:snapToGrid w:val="0"/>
              <w:spacing w:line="240" w:lineRule="atLeast"/>
              <w:jc w:val="right"/>
              <w:textAlignment w:val="auto"/>
              <w:rPr>
                <w:rFonts w:ascii="Arial" w:eastAsia="ＭＳ Ｐゴシック" w:hAnsi="Arial" w:cs="Arial"/>
                <w:noProof/>
              </w:rPr>
            </w:pPr>
            <w:r w:rsidRPr="00B4524A">
              <w:rPr>
                <w:rFonts w:ascii="Arial" w:hAnsi="Arial" w:cs="Arial"/>
                <w:noProof/>
                <w:webHidden/>
              </w:rPr>
              <w:fldChar w:fldCharType="begin"/>
            </w:r>
            <w:r w:rsidRPr="00B4524A">
              <w:rPr>
                <w:rFonts w:ascii="Arial" w:hAnsi="Arial" w:cs="Arial"/>
                <w:noProof/>
                <w:webHidden/>
              </w:rPr>
              <w:instrText xml:space="preserve"> PAGEREF _Toc95749485 \h </w:instrText>
            </w:r>
            <w:r w:rsidRPr="00B4524A">
              <w:rPr>
                <w:rFonts w:ascii="Arial" w:hAnsi="Arial" w:cs="Arial"/>
                <w:noProof/>
                <w:webHidden/>
              </w:rPr>
            </w:r>
            <w:r w:rsidRPr="00B4524A">
              <w:rPr>
                <w:rFonts w:ascii="Arial" w:hAnsi="Arial" w:cs="Arial"/>
                <w:noProof/>
                <w:webHidden/>
              </w:rPr>
              <w:fldChar w:fldCharType="separate"/>
            </w:r>
            <w:r w:rsidR="008447CE">
              <w:rPr>
                <w:rFonts w:ascii="Arial" w:hAnsi="Arial" w:cs="Arial"/>
                <w:noProof/>
                <w:webHidden/>
              </w:rPr>
              <w:t>199</w:t>
            </w:r>
            <w:r w:rsidRPr="00B4524A">
              <w:rPr>
                <w:rFonts w:ascii="Arial" w:hAnsi="Arial" w:cs="Arial"/>
                <w:noProof/>
                <w:webHidden/>
              </w:rPr>
              <w:fldChar w:fldCharType="end"/>
            </w:r>
          </w:p>
        </w:tc>
      </w:tr>
      <w:tr w:rsidR="00606D3B" w:rsidRPr="00894DA3" w14:paraId="44518E97" w14:textId="77777777" w:rsidTr="00F86608">
        <w:trPr>
          <w:trHeight w:val="275"/>
        </w:trPr>
        <w:tc>
          <w:tcPr>
            <w:tcW w:w="3674" w:type="dxa"/>
            <w:tcBorders>
              <w:top w:val="single" w:sz="4" w:space="0" w:color="auto"/>
              <w:left w:val="single" w:sz="4" w:space="0" w:color="auto"/>
              <w:bottom w:val="single" w:sz="4" w:space="0" w:color="auto"/>
              <w:right w:val="single" w:sz="4" w:space="0" w:color="auto"/>
            </w:tcBorders>
            <w:noWrap/>
            <w:vAlign w:val="center"/>
          </w:tcPr>
          <w:p w14:paraId="48A6974E" w14:textId="77777777" w:rsidR="00606D3B" w:rsidRPr="00894DA3" w:rsidRDefault="00606D3B" w:rsidP="00606D3B">
            <w:pPr>
              <w:widowControl/>
              <w:adjustRightInd/>
              <w:snapToGrid w:val="0"/>
              <w:spacing w:line="240" w:lineRule="atLeast"/>
              <w:ind w:leftChars="-25" w:left="-53" w:rightChars="-25" w:right="-53"/>
              <w:textAlignment w:val="auto"/>
              <w:rPr>
                <w:rFonts w:ascii="ＭＳ Ｐ明朝" w:eastAsia="ＭＳ Ｐ明朝" w:hAnsi="ＭＳ Ｐ明朝" w:cs="ＭＳ Ｐゴシック"/>
                <w:kern w:val="0"/>
                <w:sz w:val="19"/>
                <w:szCs w:val="19"/>
              </w:rPr>
            </w:pPr>
            <w:r w:rsidRPr="00894DA3">
              <w:rPr>
                <w:rFonts w:ascii="ＭＳ Ｐ明朝" w:eastAsia="ＭＳ Ｐ明朝" w:hAnsi="ＭＳ Ｐ明朝" w:cs="ＭＳ Ｐゴシック" w:hint="eastAsia"/>
                <w:kern w:val="0"/>
                <w:sz w:val="19"/>
                <w:szCs w:val="19"/>
              </w:rPr>
              <w:t>味覚および嗅覚障害</w:t>
            </w:r>
          </w:p>
        </w:tc>
        <w:tc>
          <w:tcPr>
            <w:tcW w:w="4876" w:type="dxa"/>
            <w:tcBorders>
              <w:top w:val="single" w:sz="4" w:space="0" w:color="auto"/>
              <w:left w:val="single" w:sz="4" w:space="0" w:color="auto"/>
              <w:bottom w:val="single" w:sz="4" w:space="0" w:color="auto"/>
              <w:right w:val="single" w:sz="4" w:space="0" w:color="auto"/>
            </w:tcBorders>
            <w:noWrap/>
            <w:vAlign w:val="center"/>
          </w:tcPr>
          <w:p w14:paraId="3A07755C" w14:textId="77777777" w:rsidR="00606D3B" w:rsidRPr="00894DA3" w:rsidRDefault="00606D3B" w:rsidP="00606D3B">
            <w:pPr>
              <w:widowControl/>
              <w:adjustRightInd/>
              <w:snapToGrid w:val="0"/>
              <w:spacing w:line="240" w:lineRule="atLeast"/>
              <w:ind w:leftChars="-25" w:left="-53" w:rightChars="-25" w:right="-53"/>
              <w:textAlignment w:val="auto"/>
              <w:rPr>
                <w:rFonts w:ascii="Arial" w:eastAsia="ＭＳ Ｐ明朝" w:hAnsi="Arial" w:cs="Arial"/>
                <w:kern w:val="0"/>
                <w:sz w:val="19"/>
                <w:szCs w:val="19"/>
              </w:rPr>
            </w:pPr>
            <w:r w:rsidRPr="00894DA3">
              <w:rPr>
                <w:rFonts w:ascii="Arial" w:eastAsia="ＭＳ Ｐ明朝" w:hAnsi="Arial" w:cs="Arial"/>
                <w:kern w:val="0"/>
                <w:sz w:val="19"/>
                <w:szCs w:val="19"/>
              </w:rPr>
              <w:t>Taste and smell disorders</w:t>
            </w:r>
          </w:p>
        </w:tc>
        <w:tc>
          <w:tcPr>
            <w:tcW w:w="680" w:type="dxa"/>
            <w:tcBorders>
              <w:top w:val="single" w:sz="4" w:space="0" w:color="auto"/>
              <w:left w:val="single" w:sz="4" w:space="0" w:color="auto"/>
              <w:bottom w:val="single" w:sz="4" w:space="0" w:color="auto"/>
              <w:right w:val="single" w:sz="4" w:space="0" w:color="auto"/>
            </w:tcBorders>
            <w:noWrap/>
            <w:vAlign w:val="center"/>
          </w:tcPr>
          <w:p w14:paraId="4B2E2516" w14:textId="29CA546D" w:rsidR="00606D3B" w:rsidRPr="00B4524A" w:rsidRDefault="001202D8" w:rsidP="00606D3B">
            <w:pPr>
              <w:widowControl/>
              <w:adjustRightInd/>
              <w:snapToGrid w:val="0"/>
              <w:spacing w:line="240" w:lineRule="atLeast"/>
              <w:jc w:val="right"/>
              <w:textAlignment w:val="auto"/>
              <w:rPr>
                <w:rFonts w:ascii="Arial" w:eastAsia="ＭＳ Ｐゴシック" w:hAnsi="Arial" w:cs="Arial"/>
                <w:noProof/>
              </w:rPr>
            </w:pPr>
            <w:r w:rsidRPr="00B4524A">
              <w:rPr>
                <w:rFonts w:ascii="Arial" w:hAnsi="Arial" w:cs="Arial"/>
                <w:noProof/>
                <w:webHidden/>
              </w:rPr>
              <w:fldChar w:fldCharType="begin"/>
            </w:r>
            <w:r w:rsidRPr="00B4524A">
              <w:rPr>
                <w:rFonts w:ascii="Arial" w:hAnsi="Arial" w:cs="Arial"/>
                <w:noProof/>
                <w:webHidden/>
              </w:rPr>
              <w:instrText xml:space="preserve"> PAGEREF _Toc95749505 \h </w:instrText>
            </w:r>
            <w:r w:rsidRPr="00B4524A">
              <w:rPr>
                <w:rFonts w:ascii="Arial" w:hAnsi="Arial" w:cs="Arial"/>
                <w:noProof/>
                <w:webHidden/>
              </w:rPr>
            </w:r>
            <w:r w:rsidRPr="00B4524A">
              <w:rPr>
                <w:rFonts w:ascii="Arial" w:hAnsi="Arial" w:cs="Arial"/>
                <w:noProof/>
                <w:webHidden/>
              </w:rPr>
              <w:fldChar w:fldCharType="separate"/>
            </w:r>
            <w:r w:rsidR="008447CE">
              <w:rPr>
                <w:rFonts w:ascii="Arial" w:hAnsi="Arial" w:cs="Arial"/>
                <w:noProof/>
                <w:webHidden/>
              </w:rPr>
              <w:t>246</w:t>
            </w:r>
            <w:r w:rsidRPr="00B4524A">
              <w:rPr>
                <w:rFonts w:ascii="Arial" w:hAnsi="Arial" w:cs="Arial"/>
                <w:noProof/>
                <w:webHidden/>
              </w:rPr>
              <w:fldChar w:fldCharType="end"/>
            </w:r>
          </w:p>
        </w:tc>
      </w:tr>
      <w:tr w:rsidR="00606D3B" w:rsidRPr="00CE57B8" w14:paraId="1EA39B01" w14:textId="77777777" w:rsidTr="00F86608">
        <w:trPr>
          <w:trHeight w:val="270"/>
        </w:trPr>
        <w:tc>
          <w:tcPr>
            <w:tcW w:w="3674" w:type="dxa"/>
            <w:noWrap/>
            <w:vAlign w:val="center"/>
          </w:tcPr>
          <w:p w14:paraId="07D80948" w14:textId="77777777" w:rsidR="00606D3B" w:rsidRPr="00CE57B8" w:rsidRDefault="00606D3B" w:rsidP="00606D3B">
            <w:pPr>
              <w:widowControl/>
              <w:adjustRightInd/>
              <w:snapToGrid w:val="0"/>
              <w:spacing w:line="240" w:lineRule="atLeast"/>
              <w:ind w:leftChars="-25" w:left="-53" w:rightChars="-25" w:right="-53"/>
              <w:textAlignment w:val="auto"/>
              <w:rPr>
                <w:rFonts w:ascii="ＭＳ Ｐ明朝" w:eastAsia="ＭＳ Ｐ明朝" w:hAnsi="ＭＳ Ｐ明朝" w:cs="ＭＳ Ｐゴシック"/>
                <w:kern w:val="0"/>
                <w:sz w:val="19"/>
                <w:szCs w:val="19"/>
              </w:rPr>
            </w:pPr>
            <w:r w:rsidRPr="00CE57B8">
              <w:rPr>
                <w:rFonts w:ascii="ＭＳ Ｐ明朝" w:eastAsia="ＭＳ Ｐ明朝" w:hAnsi="ＭＳ Ｐ明朝" w:cs="ＭＳ Ｐゴシック" w:hint="eastAsia"/>
                <w:kern w:val="0"/>
                <w:sz w:val="19"/>
                <w:szCs w:val="19"/>
              </w:rPr>
              <w:t>無顆粒球症</w:t>
            </w:r>
          </w:p>
        </w:tc>
        <w:tc>
          <w:tcPr>
            <w:tcW w:w="4876" w:type="dxa"/>
            <w:noWrap/>
            <w:vAlign w:val="center"/>
          </w:tcPr>
          <w:p w14:paraId="05E8BB25" w14:textId="77777777" w:rsidR="00606D3B" w:rsidRPr="00657059" w:rsidRDefault="00606D3B" w:rsidP="00606D3B">
            <w:pPr>
              <w:widowControl/>
              <w:adjustRightInd/>
              <w:snapToGrid w:val="0"/>
              <w:spacing w:line="240" w:lineRule="atLeast"/>
              <w:ind w:leftChars="-25" w:left="-53" w:rightChars="-25" w:right="-53"/>
              <w:textAlignment w:val="auto"/>
              <w:rPr>
                <w:rFonts w:ascii="Arial" w:eastAsia="ＭＳ Ｐ明朝" w:hAnsi="Arial" w:cs="Arial"/>
                <w:kern w:val="0"/>
                <w:sz w:val="19"/>
                <w:szCs w:val="19"/>
              </w:rPr>
            </w:pPr>
            <w:r w:rsidRPr="00657059">
              <w:rPr>
                <w:rFonts w:ascii="Arial" w:eastAsia="ＭＳ Ｐ明朝" w:hAnsi="Arial" w:cs="Arial"/>
                <w:kern w:val="0"/>
                <w:sz w:val="19"/>
                <w:szCs w:val="19"/>
              </w:rPr>
              <w:t>Agranulocytosis</w:t>
            </w:r>
          </w:p>
        </w:tc>
        <w:tc>
          <w:tcPr>
            <w:tcW w:w="680" w:type="dxa"/>
            <w:noWrap/>
            <w:vAlign w:val="center"/>
          </w:tcPr>
          <w:p w14:paraId="4C601F75" w14:textId="22F3DF7F" w:rsidR="00606D3B" w:rsidRPr="00B4524A" w:rsidRDefault="00062808" w:rsidP="00606D3B">
            <w:pPr>
              <w:widowControl/>
              <w:adjustRightInd/>
              <w:snapToGrid w:val="0"/>
              <w:spacing w:line="240" w:lineRule="atLeast"/>
              <w:jc w:val="right"/>
              <w:textAlignment w:val="auto"/>
              <w:rPr>
                <w:rFonts w:ascii="Arial" w:eastAsia="ＭＳ Ｐ明朝" w:hAnsi="Arial" w:cs="Arial"/>
                <w:kern w:val="0"/>
                <w:sz w:val="19"/>
                <w:szCs w:val="19"/>
              </w:rPr>
            </w:pPr>
            <w:r w:rsidRPr="00B4524A">
              <w:rPr>
                <w:rFonts w:ascii="Arial" w:hAnsi="Arial" w:cs="Arial"/>
                <w:noProof/>
                <w:webHidden/>
              </w:rPr>
              <w:fldChar w:fldCharType="begin"/>
            </w:r>
            <w:r w:rsidRPr="00B4524A">
              <w:rPr>
                <w:rFonts w:ascii="Arial" w:hAnsi="Arial" w:cs="Arial"/>
                <w:noProof/>
                <w:webHidden/>
              </w:rPr>
              <w:instrText xml:space="preserve"> PAGEREF _Toc95749408 \h </w:instrText>
            </w:r>
            <w:r w:rsidRPr="00B4524A">
              <w:rPr>
                <w:rFonts w:ascii="Arial" w:hAnsi="Arial" w:cs="Arial"/>
                <w:noProof/>
                <w:webHidden/>
              </w:rPr>
            </w:r>
            <w:r w:rsidRPr="00B4524A">
              <w:rPr>
                <w:rFonts w:ascii="Arial" w:hAnsi="Arial" w:cs="Arial"/>
                <w:webHidden/>
              </w:rPr>
              <w:fldChar w:fldCharType="separate"/>
            </w:r>
            <w:r w:rsidR="008447CE">
              <w:rPr>
                <w:rFonts w:ascii="Arial" w:hAnsi="Arial" w:cs="Arial"/>
                <w:noProof/>
                <w:webHidden/>
              </w:rPr>
              <w:t>16</w:t>
            </w:r>
            <w:r w:rsidRPr="00B4524A">
              <w:rPr>
                <w:rFonts w:ascii="Arial" w:hAnsi="Arial" w:cs="Arial"/>
                <w:noProof/>
                <w:webHidden/>
              </w:rPr>
              <w:fldChar w:fldCharType="end"/>
            </w:r>
          </w:p>
        </w:tc>
      </w:tr>
      <w:tr w:rsidR="00606D3B" w:rsidRPr="00CE57B8" w14:paraId="4975CA94" w14:textId="77777777" w:rsidTr="00F86608">
        <w:trPr>
          <w:trHeight w:val="270"/>
        </w:trPr>
        <w:tc>
          <w:tcPr>
            <w:tcW w:w="3674" w:type="dxa"/>
            <w:noWrap/>
            <w:vAlign w:val="center"/>
          </w:tcPr>
          <w:p w14:paraId="14B4873A" w14:textId="26A1A0A6" w:rsidR="00606D3B" w:rsidRPr="00CE57B8" w:rsidRDefault="00606D3B" w:rsidP="00606D3B">
            <w:pPr>
              <w:widowControl/>
              <w:adjustRightInd/>
              <w:snapToGrid w:val="0"/>
              <w:spacing w:line="240" w:lineRule="atLeast"/>
              <w:ind w:leftChars="-25" w:left="-53" w:rightChars="-25" w:right="-53"/>
              <w:textAlignment w:val="auto"/>
              <w:rPr>
                <w:rFonts w:ascii="ＭＳ Ｐ明朝" w:eastAsia="ＭＳ Ｐ明朝" w:hAnsi="ＭＳ Ｐ明朝" w:cs="ＭＳ Ｐゴシック"/>
                <w:kern w:val="0"/>
                <w:sz w:val="19"/>
                <w:szCs w:val="19"/>
              </w:rPr>
            </w:pPr>
            <w:r>
              <w:rPr>
                <w:rFonts w:ascii="ＭＳ Ｐ明朝" w:eastAsia="ＭＳ Ｐ明朝" w:hAnsi="ＭＳ Ｐ明朝" w:cs="ＭＳ Ｐゴシック" w:hint="eastAsia"/>
                <w:kern w:val="0"/>
                <w:sz w:val="19"/>
                <w:szCs w:val="19"/>
              </w:rPr>
              <w:t>免疫介在性障害／自己免疫障害</w:t>
            </w:r>
          </w:p>
        </w:tc>
        <w:tc>
          <w:tcPr>
            <w:tcW w:w="4876" w:type="dxa"/>
            <w:noWrap/>
            <w:vAlign w:val="center"/>
          </w:tcPr>
          <w:p w14:paraId="6CB4747D" w14:textId="219CBAC0" w:rsidR="00606D3B" w:rsidRPr="00657059" w:rsidRDefault="00606D3B" w:rsidP="00606D3B">
            <w:pPr>
              <w:widowControl/>
              <w:adjustRightInd/>
              <w:snapToGrid w:val="0"/>
              <w:spacing w:line="240" w:lineRule="atLeast"/>
              <w:ind w:leftChars="-25" w:left="-53" w:rightChars="-25" w:right="-53"/>
              <w:textAlignment w:val="auto"/>
              <w:rPr>
                <w:rFonts w:ascii="Arial" w:eastAsia="ＭＳ Ｐ明朝" w:hAnsi="Arial" w:cs="Arial"/>
                <w:kern w:val="0"/>
                <w:sz w:val="19"/>
                <w:szCs w:val="19"/>
              </w:rPr>
            </w:pPr>
            <w:r>
              <w:rPr>
                <w:rFonts w:ascii="Arial" w:eastAsia="ＭＳ Ｐ明朝" w:hAnsi="Arial" w:cs="Arial" w:hint="eastAsia"/>
                <w:kern w:val="0"/>
                <w:sz w:val="19"/>
                <w:szCs w:val="19"/>
              </w:rPr>
              <w:t>Immune-mediated/autoimmune disorders</w:t>
            </w:r>
          </w:p>
        </w:tc>
        <w:tc>
          <w:tcPr>
            <w:tcW w:w="680" w:type="dxa"/>
            <w:noWrap/>
            <w:vAlign w:val="center"/>
          </w:tcPr>
          <w:p w14:paraId="61E5D6FE" w14:textId="09A43D8C" w:rsidR="00606D3B" w:rsidRPr="00B4524A" w:rsidRDefault="001202D8" w:rsidP="00606D3B">
            <w:pPr>
              <w:widowControl/>
              <w:adjustRightInd/>
              <w:snapToGrid w:val="0"/>
              <w:spacing w:line="240" w:lineRule="atLeast"/>
              <w:jc w:val="right"/>
              <w:textAlignment w:val="auto"/>
              <w:rPr>
                <w:rFonts w:ascii="Arial" w:hAnsi="Arial" w:cs="Arial"/>
                <w:webHidden/>
                <w:szCs w:val="21"/>
              </w:rPr>
            </w:pPr>
            <w:r w:rsidRPr="00B4524A">
              <w:rPr>
                <w:rFonts w:ascii="Arial" w:hAnsi="Arial" w:cs="Arial"/>
                <w:noProof/>
                <w:webHidden/>
              </w:rPr>
              <w:fldChar w:fldCharType="begin"/>
            </w:r>
            <w:r w:rsidRPr="00B4524A">
              <w:rPr>
                <w:rFonts w:ascii="Arial" w:hAnsi="Arial" w:cs="Arial"/>
                <w:noProof/>
                <w:webHidden/>
              </w:rPr>
              <w:instrText xml:space="preserve"> PAGEREF _Toc95749456 \h </w:instrText>
            </w:r>
            <w:r w:rsidRPr="00B4524A">
              <w:rPr>
                <w:rFonts w:ascii="Arial" w:hAnsi="Arial" w:cs="Arial"/>
                <w:noProof/>
                <w:webHidden/>
              </w:rPr>
            </w:r>
            <w:r w:rsidRPr="00B4524A">
              <w:rPr>
                <w:rFonts w:ascii="Arial" w:hAnsi="Arial" w:cs="Arial"/>
                <w:noProof/>
                <w:webHidden/>
              </w:rPr>
              <w:fldChar w:fldCharType="separate"/>
            </w:r>
            <w:r w:rsidR="008447CE">
              <w:rPr>
                <w:rFonts w:ascii="Arial" w:hAnsi="Arial" w:cs="Arial"/>
                <w:noProof/>
                <w:webHidden/>
              </w:rPr>
              <w:t>134</w:t>
            </w:r>
            <w:r w:rsidRPr="00B4524A">
              <w:rPr>
                <w:rFonts w:ascii="Arial" w:hAnsi="Arial" w:cs="Arial"/>
                <w:noProof/>
                <w:webHidden/>
              </w:rPr>
              <w:fldChar w:fldCharType="end"/>
            </w:r>
          </w:p>
        </w:tc>
      </w:tr>
      <w:tr w:rsidR="00606D3B" w:rsidRPr="00CE57B8" w14:paraId="7FC09A9E" w14:textId="77777777" w:rsidTr="00F86608">
        <w:trPr>
          <w:trHeight w:val="270"/>
        </w:trPr>
        <w:tc>
          <w:tcPr>
            <w:tcW w:w="3674" w:type="dxa"/>
            <w:noWrap/>
            <w:vAlign w:val="center"/>
          </w:tcPr>
          <w:p w14:paraId="057E447E" w14:textId="77777777" w:rsidR="00606D3B" w:rsidRPr="00CE57B8" w:rsidRDefault="00606D3B" w:rsidP="00606D3B">
            <w:pPr>
              <w:widowControl/>
              <w:adjustRightInd/>
              <w:snapToGrid w:val="0"/>
              <w:spacing w:line="240" w:lineRule="atLeast"/>
              <w:ind w:leftChars="-25" w:left="-53" w:rightChars="-25" w:right="-53"/>
              <w:textAlignment w:val="auto"/>
              <w:rPr>
                <w:rFonts w:ascii="ＭＳ Ｐ明朝" w:eastAsia="ＭＳ Ｐ明朝" w:hAnsi="ＭＳ Ｐ明朝" w:cs="ＭＳ Ｐゴシック"/>
                <w:kern w:val="0"/>
                <w:sz w:val="19"/>
                <w:szCs w:val="19"/>
              </w:rPr>
            </w:pPr>
            <w:r w:rsidRPr="00CE57B8">
              <w:rPr>
                <w:rFonts w:ascii="ＭＳ Ｐ明朝" w:eastAsia="ＭＳ Ｐ明朝" w:hAnsi="ＭＳ Ｐ明朝"/>
                <w:sz w:val="19"/>
                <w:szCs w:val="19"/>
              </w:rPr>
              <w:t>免疫処置後</w:t>
            </w:r>
            <w:r w:rsidRPr="00CE57B8">
              <w:rPr>
                <w:rFonts w:ascii="ＭＳ Ｐ明朝" w:eastAsia="ＭＳ Ｐ明朝" w:hAnsi="ＭＳ Ｐ明朝" w:hint="eastAsia"/>
                <w:sz w:val="19"/>
                <w:szCs w:val="19"/>
              </w:rPr>
              <w:t>の全身痙攣発作</w:t>
            </w:r>
          </w:p>
        </w:tc>
        <w:tc>
          <w:tcPr>
            <w:tcW w:w="4876" w:type="dxa"/>
            <w:noWrap/>
            <w:vAlign w:val="center"/>
          </w:tcPr>
          <w:p w14:paraId="5816420E" w14:textId="77777777" w:rsidR="00606D3B" w:rsidRPr="00657059" w:rsidRDefault="00606D3B" w:rsidP="00606D3B">
            <w:pPr>
              <w:widowControl/>
              <w:adjustRightInd/>
              <w:snapToGrid w:val="0"/>
              <w:spacing w:line="220" w:lineRule="atLeast"/>
              <w:ind w:leftChars="-25" w:left="-53" w:rightChars="-25" w:right="-53"/>
              <w:jc w:val="left"/>
              <w:textAlignment w:val="auto"/>
              <w:rPr>
                <w:rFonts w:ascii="Arial" w:eastAsia="ＭＳ Ｐ明朝" w:hAnsi="Arial" w:cs="Arial"/>
                <w:kern w:val="0"/>
                <w:sz w:val="19"/>
                <w:szCs w:val="19"/>
              </w:rPr>
            </w:pPr>
            <w:proofErr w:type="spellStart"/>
            <w:r w:rsidRPr="00657059">
              <w:rPr>
                <w:rFonts w:ascii="Arial" w:eastAsia="ＭＳ Ｐ明朝" w:hAnsi="Arial" w:cs="Arial"/>
                <w:sz w:val="19"/>
                <w:szCs w:val="19"/>
              </w:rPr>
              <w:t>Generalised</w:t>
            </w:r>
            <w:proofErr w:type="spellEnd"/>
            <w:r w:rsidRPr="00657059">
              <w:rPr>
                <w:rFonts w:ascii="Arial" w:eastAsia="ＭＳ Ｐ明朝" w:hAnsi="Arial" w:cs="Arial"/>
                <w:sz w:val="19"/>
                <w:szCs w:val="19"/>
              </w:rPr>
              <w:t xml:space="preserve"> convulsive seizures following </w:t>
            </w:r>
            <w:proofErr w:type="spellStart"/>
            <w:r w:rsidRPr="00657059">
              <w:rPr>
                <w:rFonts w:ascii="Arial" w:eastAsia="ＭＳ Ｐ明朝" w:hAnsi="Arial" w:cs="Arial"/>
                <w:sz w:val="19"/>
                <w:szCs w:val="19"/>
              </w:rPr>
              <w:t>immunisation</w:t>
            </w:r>
            <w:proofErr w:type="spellEnd"/>
          </w:p>
        </w:tc>
        <w:tc>
          <w:tcPr>
            <w:tcW w:w="680" w:type="dxa"/>
            <w:noWrap/>
            <w:vAlign w:val="center"/>
          </w:tcPr>
          <w:p w14:paraId="68F0FA56" w14:textId="4C4679FE" w:rsidR="00606D3B" w:rsidRPr="00B4524A" w:rsidRDefault="00062808" w:rsidP="00606D3B">
            <w:pPr>
              <w:widowControl/>
              <w:adjustRightInd/>
              <w:snapToGrid w:val="0"/>
              <w:spacing w:line="240" w:lineRule="atLeast"/>
              <w:jc w:val="right"/>
              <w:textAlignment w:val="auto"/>
              <w:rPr>
                <w:rFonts w:ascii="Arial" w:eastAsia="ＭＳ Ｐ明朝" w:hAnsi="Arial" w:cs="Arial"/>
                <w:webHidden/>
                <w:sz w:val="19"/>
                <w:szCs w:val="19"/>
              </w:rPr>
            </w:pPr>
            <w:r w:rsidRPr="00B4524A">
              <w:rPr>
                <w:rFonts w:ascii="Arial" w:hAnsi="Arial" w:cs="Arial"/>
                <w:noProof/>
                <w:webHidden/>
              </w:rPr>
              <w:fldChar w:fldCharType="begin"/>
            </w:r>
            <w:r w:rsidRPr="00B4524A">
              <w:rPr>
                <w:rFonts w:ascii="Arial" w:hAnsi="Arial" w:cs="Arial"/>
                <w:noProof/>
                <w:webHidden/>
              </w:rPr>
              <w:instrText xml:space="preserve"> PAGEREF _Toc95749439 \h </w:instrText>
            </w:r>
            <w:r w:rsidRPr="00B4524A">
              <w:rPr>
                <w:rFonts w:ascii="Arial" w:hAnsi="Arial" w:cs="Arial"/>
                <w:noProof/>
                <w:webHidden/>
              </w:rPr>
            </w:r>
            <w:r w:rsidRPr="00B4524A">
              <w:rPr>
                <w:rFonts w:ascii="Arial" w:hAnsi="Arial" w:cs="Arial"/>
                <w:webHidden/>
              </w:rPr>
              <w:fldChar w:fldCharType="separate"/>
            </w:r>
            <w:r w:rsidR="008447CE">
              <w:rPr>
                <w:rFonts w:ascii="Arial" w:hAnsi="Arial" w:cs="Arial"/>
                <w:noProof/>
                <w:webHidden/>
              </w:rPr>
              <w:t>92</w:t>
            </w:r>
            <w:r w:rsidRPr="00B4524A">
              <w:rPr>
                <w:rFonts w:ascii="Arial" w:hAnsi="Arial" w:cs="Arial"/>
                <w:noProof/>
                <w:webHidden/>
              </w:rPr>
              <w:fldChar w:fldCharType="end"/>
            </w:r>
          </w:p>
        </w:tc>
      </w:tr>
      <w:tr w:rsidR="00606D3B" w:rsidRPr="00CE57B8" w14:paraId="47FC20AB" w14:textId="77777777" w:rsidTr="00F86608">
        <w:trPr>
          <w:trHeight w:val="270"/>
        </w:trPr>
        <w:tc>
          <w:tcPr>
            <w:tcW w:w="3674" w:type="dxa"/>
            <w:noWrap/>
            <w:vAlign w:val="center"/>
          </w:tcPr>
          <w:p w14:paraId="1AF89663" w14:textId="77777777" w:rsidR="00606D3B" w:rsidRPr="00CE57B8" w:rsidRDefault="00606D3B" w:rsidP="00606D3B">
            <w:pPr>
              <w:widowControl/>
              <w:adjustRightInd/>
              <w:snapToGrid w:val="0"/>
              <w:spacing w:line="240" w:lineRule="atLeast"/>
              <w:ind w:leftChars="-25" w:left="-53" w:rightChars="-25" w:right="-53"/>
              <w:textAlignment w:val="auto"/>
              <w:rPr>
                <w:rFonts w:ascii="ＭＳ Ｐ明朝" w:eastAsia="ＭＳ Ｐ明朝" w:hAnsi="ＭＳ Ｐ明朝" w:cs="ＭＳ Ｐゴシック"/>
                <w:kern w:val="0"/>
                <w:sz w:val="19"/>
                <w:szCs w:val="19"/>
              </w:rPr>
            </w:pPr>
            <w:r w:rsidRPr="00CE57B8">
              <w:rPr>
                <w:rFonts w:ascii="ＭＳ Ｐ明朝" w:eastAsia="ＭＳ Ｐ明朝" w:hAnsi="ＭＳ Ｐ明朝" w:cs="ＭＳ Ｐゴシック" w:hint="eastAsia"/>
                <w:kern w:val="0"/>
                <w:sz w:val="19"/>
                <w:szCs w:val="19"/>
              </w:rPr>
              <w:t>網膜障害</w:t>
            </w:r>
          </w:p>
        </w:tc>
        <w:tc>
          <w:tcPr>
            <w:tcW w:w="4876" w:type="dxa"/>
            <w:noWrap/>
            <w:vAlign w:val="center"/>
          </w:tcPr>
          <w:p w14:paraId="4DAE1886" w14:textId="77777777" w:rsidR="00606D3B" w:rsidRPr="00657059" w:rsidRDefault="00606D3B" w:rsidP="00606D3B">
            <w:pPr>
              <w:widowControl/>
              <w:adjustRightInd/>
              <w:snapToGrid w:val="0"/>
              <w:spacing w:line="240" w:lineRule="atLeast"/>
              <w:ind w:leftChars="-25" w:left="-53" w:rightChars="-25" w:right="-53"/>
              <w:textAlignment w:val="auto"/>
              <w:rPr>
                <w:rFonts w:ascii="Arial" w:eastAsia="ＭＳ Ｐ明朝" w:hAnsi="Arial" w:cs="Arial"/>
                <w:kern w:val="0"/>
                <w:sz w:val="19"/>
                <w:szCs w:val="19"/>
              </w:rPr>
            </w:pPr>
            <w:r w:rsidRPr="00657059">
              <w:rPr>
                <w:rFonts w:ascii="Arial" w:eastAsia="ＭＳ Ｐ明朝" w:hAnsi="Arial" w:cs="Arial"/>
                <w:kern w:val="0"/>
                <w:sz w:val="19"/>
                <w:szCs w:val="19"/>
              </w:rPr>
              <w:t>Retinal disorders</w:t>
            </w:r>
          </w:p>
        </w:tc>
        <w:tc>
          <w:tcPr>
            <w:tcW w:w="680" w:type="dxa"/>
            <w:noWrap/>
            <w:vAlign w:val="center"/>
          </w:tcPr>
          <w:p w14:paraId="2AEFAE3D" w14:textId="3E0FE089" w:rsidR="00606D3B" w:rsidRPr="00B4524A" w:rsidRDefault="001202D8" w:rsidP="00606D3B">
            <w:pPr>
              <w:widowControl/>
              <w:adjustRightInd/>
              <w:snapToGrid w:val="0"/>
              <w:spacing w:line="240" w:lineRule="atLeast"/>
              <w:jc w:val="right"/>
              <w:textAlignment w:val="auto"/>
              <w:rPr>
                <w:rFonts w:ascii="Arial" w:eastAsia="ＭＳ Ｐ明朝" w:hAnsi="Arial" w:cs="Arial"/>
                <w:kern w:val="0"/>
                <w:sz w:val="19"/>
                <w:szCs w:val="19"/>
              </w:rPr>
            </w:pPr>
            <w:r w:rsidRPr="00B4524A">
              <w:rPr>
                <w:rFonts w:ascii="Arial" w:hAnsi="Arial" w:cs="Arial"/>
                <w:noProof/>
                <w:webHidden/>
              </w:rPr>
              <w:fldChar w:fldCharType="begin"/>
            </w:r>
            <w:r w:rsidRPr="00B4524A">
              <w:rPr>
                <w:rFonts w:ascii="Arial" w:hAnsi="Arial" w:cs="Arial"/>
                <w:noProof/>
                <w:webHidden/>
              </w:rPr>
              <w:instrText xml:space="preserve"> PAGEREF _Toc95749495 \h </w:instrText>
            </w:r>
            <w:r w:rsidRPr="00B4524A">
              <w:rPr>
                <w:rFonts w:ascii="Arial" w:hAnsi="Arial" w:cs="Arial"/>
                <w:noProof/>
                <w:webHidden/>
              </w:rPr>
            </w:r>
            <w:r w:rsidRPr="00B4524A">
              <w:rPr>
                <w:rFonts w:ascii="Arial" w:hAnsi="Arial" w:cs="Arial"/>
                <w:noProof/>
                <w:webHidden/>
              </w:rPr>
              <w:fldChar w:fldCharType="separate"/>
            </w:r>
            <w:r w:rsidR="008447CE">
              <w:rPr>
                <w:rFonts w:ascii="Arial" w:hAnsi="Arial" w:cs="Arial"/>
                <w:noProof/>
                <w:webHidden/>
              </w:rPr>
              <w:t>222</w:t>
            </w:r>
            <w:r w:rsidRPr="00B4524A">
              <w:rPr>
                <w:rFonts w:ascii="Arial" w:hAnsi="Arial" w:cs="Arial"/>
                <w:noProof/>
                <w:webHidden/>
              </w:rPr>
              <w:fldChar w:fldCharType="end"/>
            </w:r>
          </w:p>
        </w:tc>
      </w:tr>
      <w:tr w:rsidR="00606D3B" w:rsidRPr="00CE57B8" w14:paraId="300DB580" w14:textId="77777777" w:rsidTr="00F86608">
        <w:trPr>
          <w:trHeight w:val="270"/>
        </w:trPr>
        <w:tc>
          <w:tcPr>
            <w:tcW w:w="3674" w:type="dxa"/>
            <w:noWrap/>
            <w:vAlign w:val="center"/>
          </w:tcPr>
          <w:p w14:paraId="2E7E170A" w14:textId="77777777" w:rsidR="00606D3B" w:rsidRPr="00CE57B8" w:rsidRDefault="00606D3B" w:rsidP="00606D3B">
            <w:pPr>
              <w:widowControl/>
              <w:adjustRightInd/>
              <w:snapToGrid w:val="0"/>
              <w:spacing w:line="240" w:lineRule="atLeast"/>
              <w:ind w:leftChars="-25" w:left="-53" w:rightChars="-25" w:right="-53"/>
              <w:textAlignment w:val="auto"/>
              <w:rPr>
                <w:rFonts w:ascii="ＭＳ Ｐ明朝" w:eastAsia="ＭＳ Ｐ明朝" w:hAnsi="ＭＳ Ｐ明朝" w:cs="ＭＳ Ｐゴシック"/>
                <w:kern w:val="0"/>
                <w:sz w:val="19"/>
                <w:szCs w:val="19"/>
              </w:rPr>
            </w:pPr>
            <w:r w:rsidRPr="00CE57B8">
              <w:rPr>
                <w:rFonts w:ascii="ＭＳ Ｐ明朝" w:eastAsia="ＭＳ Ｐ明朝" w:hAnsi="ＭＳ Ｐ明朝" w:cs="ＭＳ Ｐゴシック" w:hint="eastAsia"/>
                <w:kern w:val="0"/>
                <w:sz w:val="19"/>
                <w:szCs w:val="19"/>
              </w:rPr>
              <w:t>薬物乱用、依存および離脱</w:t>
            </w:r>
          </w:p>
        </w:tc>
        <w:tc>
          <w:tcPr>
            <w:tcW w:w="4876" w:type="dxa"/>
            <w:noWrap/>
            <w:vAlign w:val="center"/>
          </w:tcPr>
          <w:p w14:paraId="3646A915" w14:textId="77777777" w:rsidR="00606D3B" w:rsidRPr="00657059" w:rsidRDefault="00606D3B" w:rsidP="00606D3B">
            <w:pPr>
              <w:widowControl/>
              <w:adjustRightInd/>
              <w:snapToGrid w:val="0"/>
              <w:spacing w:line="240" w:lineRule="atLeast"/>
              <w:ind w:leftChars="-25" w:left="-53" w:rightChars="-25" w:right="-53"/>
              <w:textAlignment w:val="auto"/>
              <w:rPr>
                <w:rFonts w:ascii="Arial" w:eastAsia="ＭＳ Ｐ明朝" w:hAnsi="Arial" w:cs="Arial"/>
                <w:kern w:val="0"/>
                <w:sz w:val="19"/>
                <w:szCs w:val="19"/>
              </w:rPr>
            </w:pPr>
            <w:r w:rsidRPr="00657059">
              <w:rPr>
                <w:rFonts w:ascii="Arial" w:eastAsia="ＭＳ Ｐ明朝" w:hAnsi="Arial" w:cs="Arial"/>
                <w:kern w:val="0"/>
                <w:sz w:val="19"/>
                <w:szCs w:val="19"/>
              </w:rPr>
              <w:t>Drug abuse, dependence and withdrawal</w:t>
            </w:r>
          </w:p>
        </w:tc>
        <w:tc>
          <w:tcPr>
            <w:tcW w:w="680" w:type="dxa"/>
            <w:noWrap/>
            <w:vAlign w:val="center"/>
          </w:tcPr>
          <w:p w14:paraId="4FD16B49" w14:textId="7A67F309" w:rsidR="00606D3B" w:rsidRPr="00B4524A" w:rsidRDefault="00062808" w:rsidP="00606D3B">
            <w:pPr>
              <w:widowControl/>
              <w:adjustRightInd/>
              <w:snapToGrid w:val="0"/>
              <w:spacing w:line="240" w:lineRule="atLeast"/>
              <w:jc w:val="right"/>
              <w:textAlignment w:val="auto"/>
              <w:rPr>
                <w:rFonts w:ascii="Arial" w:eastAsia="ＭＳ Ｐ明朝" w:hAnsi="Arial" w:cs="Arial"/>
                <w:kern w:val="0"/>
                <w:sz w:val="19"/>
                <w:szCs w:val="19"/>
              </w:rPr>
            </w:pPr>
            <w:r w:rsidRPr="00B4524A">
              <w:rPr>
                <w:rFonts w:ascii="Arial" w:hAnsi="Arial" w:cs="Arial"/>
                <w:noProof/>
                <w:webHidden/>
              </w:rPr>
              <w:fldChar w:fldCharType="begin"/>
            </w:r>
            <w:r w:rsidRPr="00B4524A">
              <w:rPr>
                <w:rFonts w:ascii="Arial" w:hAnsi="Arial" w:cs="Arial"/>
                <w:noProof/>
                <w:webHidden/>
              </w:rPr>
              <w:instrText xml:space="preserve"> PAGEREF _Toc95749429 \h </w:instrText>
            </w:r>
            <w:r w:rsidRPr="00B4524A">
              <w:rPr>
                <w:rFonts w:ascii="Arial" w:hAnsi="Arial" w:cs="Arial"/>
                <w:noProof/>
                <w:webHidden/>
              </w:rPr>
            </w:r>
            <w:r w:rsidRPr="00B4524A">
              <w:rPr>
                <w:rFonts w:ascii="Arial" w:hAnsi="Arial" w:cs="Arial"/>
                <w:webHidden/>
              </w:rPr>
              <w:fldChar w:fldCharType="separate"/>
            </w:r>
            <w:r w:rsidR="008447CE">
              <w:rPr>
                <w:rFonts w:ascii="Arial" w:hAnsi="Arial" w:cs="Arial"/>
                <w:noProof/>
                <w:webHidden/>
              </w:rPr>
              <w:t>66</w:t>
            </w:r>
            <w:r w:rsidRPr="00B4524A">
              <w:rPr>
                <w:rFonts w:ascii="Arial" w:hAnsi="Arial" w:cs="Arial"/>
                <w:noProof/>
                <w:webHidden/>
              </w:rPr>
              <w:fldChar w:fldCharType="end"/>
            </w:r>
          </w:p>
        </w:tc>
      </w:tr>
      <w:tr w:rsidR="00606D3B" w:rsidRPr="00CE57B8" w14:paraId="05E7E097" w14:textId="77777777" w:rsidTr="00F86608">
        <w:trPr>
          <w:trHeight w:val="270"/>
        </w:trPr>
        <w:tc>
          <w:tcPr>
            <w:tcW w:w="3674" w:type="dxa"/>
            <w:noWrap/>
            <w:vAlign w:val="center"/>
          </w:tcPr>
          <w:p w14:paraId="18F8AB25" w14:textId="77777777" w:rsidR="00606D3B" w:rsidRPr="00CE57B8" w:rsidRDefault="00606D3B" w:rsidP="00606D3B">
            <w:pPr>
              <w:widowControl/>
              <w:adjustRightInd/>
              <w:snapToGrid w:val="0"/>
              <w:spacing w:line="240" w:lineRule="atLeast"/>
              <w:ind w:leftChars="-25" w:left="-53" w:rightChars="-25" w:right="-53"/>
              <w:textAlignment w:val="auto"/>
              <w:rPr>
                <w:rFonts w:ascii="ＭＳ Ｐ明朝" w:eastAsia="ＭＳ Ｐ明朝" w:hAnsi="ＭＳ Ｐ明朝" w:cs="ＭＳ Ｐゴシック"/>
                <w:kern w:val="0"/>
                <w:sz w:val="19"/>
                <w:szCs w:val="19"/>
              </w:rPr>
            </w:pPr>
            <w:r w:rsidRPr="00CE57B8">
              <w:rPr>
                <w:rFonts w:ascii="ＭＳ Ｐ明朝" w:eastAsia="ＭＳ Ｐ明朝" w:hAnsi="ＭＳ Ｐ明朝" w:cs="ＭＳ Ｐゴシック" w:hint="eastAsia"/>
                <w:kern w:val="0"/>
                <w:sz w:val="19"/>
                <w:szCs w:val="19"/>
              </w:rPr>
              <w:t>溶血性障害</w:t>
            </w:r>
          </w:p>
        </w:tc>
        <w:tc>
          <w:tcPr>
            <w:tcW w:w="4876" w:type="dxa"/>
            <w:noWrap/>
            <w:vAlign w:val="center"/>
          </w:tcPr>
          <w:p w14:paraId="16CA7466" w14:textId="77777777" w:rsidR="00606D3B" w:rsidRPr="00657059" w:rsidRDefault="00606D3B" w:rsidP="00606D3B">
            <w:pPr>
              <w:widowControl/>
              <w:adjustRightInd/>
              <w:snapToGrid w:val="0"/>
              <w:spacing w:line="240" w:lineRule="atLeast"/>
              <w:ind w:leftChars="-25" w:left="-53" w:rightChars="-25" w:right="-53"/>
              <w:textAlignment w:val="auto"/>
              <w:rPr>
                <w:rFonts w:ascii="Arial" w:eastAsia="ＭＳ Ｐ明朝" w:hAnsi="Arial" w:cs="Arial"/>
                <w:kern w:val="0"/>
                <w:sz w:val="19"/>
                <w:szCs w:val="19"/>
              </w:rPr>
            </w:pPr>
            <w:proofErr w:type="spellStart"/>
            <w:r w:rsidRPr="00657059">
              <w:rPr>
                <w:rFonts w:ascii="Arial" w:eastAsia="ＭＳ Ｐ明朝" w:hAnsi="Arial" w:cs="Arial"/>
                <w:kern w:val="0"/>
                <w:sz w:val="19"/>
                <w:szCs w:val="19"/>
              </w:rPr>
              <w:t>Haemolytic</w:t>
            </w:r>
            <w:proofErr w:type="spellEnd"/>
            <w:r w:rsidRPr="00657059">
              <w:rPr>
                <w:rFonts w:ascii="Arial" w:eastAsia="ＭＳ Ｐ明朝" w:hAnsi="Arial" w:cs="Arial"/>
                <w:kern w:val="0"/>
                <w:sz w:val="19"/>
                <w:szCs w:val="19"/>
              </w:rPr>
              <w:t xml:space="preserve"> disorders</w:t>
            </w:r>
          </w:p>
        </w:tc>
        <w:tc>
          <w:tcPr>
            <w:tcW w:w="680" w:type="dxa"/>
            <w:noWrap/>
            <w:vAlign w:val="center"/>
          </w:tcPr>
          <w:p w14:paraId="6FE02B3E" w14:textId="357982B0" w:rsidR="00606D3B" w:rsidRPr="00B4524A" w:rsidRDefault="00062808" w:rsidP="00606D3B">
            <w:pPr>
              <w:widowControl/>
              <w:adjustRightInd/>
              <w:snapToGrid w:val="0"/>
              <w:spacing w:line="240" w:lineRule="atLeast"/>
              <w:jc w:val="right"/>
              <w:textAlignment w:val="auto"/>
              <w:rPr>
                <w:rFonts w:ascii="Arial" w:eastAsia="ＭＳ Ｐ明朝" w:hAnsi="Arial" w:cs="Arial"/>
                <w:kern w:val="0"/>
                <w:sz w:val="19"/>
                <w:szCs w:val="19"/>
              </w:rPr>
            </w:pPr>
            <w:r w:rsidRPr="00B4524A">
              <w:rPr>
                <w:rFonts w:ascii="Arial" w:hAnsi="Arial" w:cs="Arial"/>
                <w:noProof/>
                <w:webHidden/>
              </w:rPr>
              <w:fldChar w:fldCharType="begin"/>
            </w:r>
            <w:r w:rsidRPr="00B4524A">
              <w:rPr>
                <w:rFonts w:ascii="Arial" w:hAnsi="Arial" w:cs="Arial"/>
                <w:noProof/>
                <w:webHidden/>
              </w:rPr>
              <w:instrText xml:space="preserve"> PAGEREF _Toc95749444 \h </w:instrText>
            </w:r>
            <w:r w:rsidRPr="00B4524A">
              <w:rPr>
                <w:rFonts w:ascii="Arial" w:hAnsi="Arial" w:cs="Arial"/>
                <w:noProof/>
                <w:webHidden/>
              </w:rPr>
            </w:r>
            <w:r w:rsidRPr="00B4524A">
              <w:rPr>
                <w:rFonts w:ascii="Arial" w:hAnsi="Arial" w:cs="Arial"/>
                <w:webHidden/>
              </w:rPr>
              <w:fldChar w:fldCharType="separate"/>
            </w:r>
            <w:r w:rsidR="008447CE">
              <w:rPr>
                <w:rFonts w:ascii="Arial" w:hAnsi="Arial" w:cs="Arial"/>
                <w:noProof/>
                <w:webHidden/>
              </w:rPr>
              <w:t>105</w:t>
            </w:r>
            <w:r w:rsidRPr="00B4524A">
              <w:rPr>
                <w:rFonts w:ascii="Arial" w:hAnsi="Arial" w:cs="Arial"/>
                <w:noProof/>
                <w:webHidden/>
              </w:rPr>
              <w:fldChar w:fldCharType="end"/>
            </w:r>
          </w:p>
        </w:tc>
      </w:tr>
      <w:tr w:rsidR="00606D3B" w:rsidRPr="00CE57B8" w14:paraId="2099A2BD" w14:textId="77777777" w:rsidTr="00F86608">
        <w:trPr>
          <w:trHeight w:val="270"/>
        </w:trPr>
        <w:tc>
          <w:tcPr>
            <w:tcW w:w="3674" w:type="dxa"/>
            <w:noWrap/>
            <w:vAlign w:val="center"/>
          </w:tcPr>
          <w:p w14:paraId="2B9FA619" w14:textId="77777777" w:rsidR="00606D3B" w:rsidRPr="00CE57B8" w:rsidRDefault="00606D3B" w:rsidP="00606D3B">
            <w:pPr>
              <w:widowControl/>
              <w:adjustRightInd/>
              <w:snapToGrid w:val="0"/>
              <w:spacing w:line="240" w:lineRule="atLeast"/>
              <w:ind w:leftChars="-25" w:left="-53" w:rightChars="-25" w:right="-53"/>
              <w:textAlignment w:val="auto"/>
              <w:rPr>
                <w:rFonts w:ascii="ＭＳ Ｐ明朝" w:eastAsia="ＭＳ Ｐ明朝" w:hAnsi="ＭＳ Ｐ明朝" w:cs="ＭＳ Ｐゴシック"/>
                <w:kern w:val="0"/>
                <w:sz w:val="19"/>
                <w:szCs w:val="19"/>
              </w:rPr>
            </w:pPr>
            <w:r w:rsidRPr="00CE57B8">
              <w:rPr>
                <w:rFonts w:ascii="ＭＳ Ｐ明朝" w:eastAsia="ＭＳ Ｐ明朝" w:hAnsi="ＭＳ Ｐ明朝" w:cs="ＭＳ Ｐゴシック" w:hint="eastAsia"/>
                <w:kern w:val="0"/>
                <w:sz w:val="19"/>
                <w:szCs w:val="19"/>
              </w:rPr>
              <w:t>リポジストロフィー</w:t>
            </w:r>
          </w:p>
        </w:tc>
        <w:tc>
          <w:tcPr>
            <w:tcW w:w="4876" w:type="dxa"/>
            <w:noWrap/>
            <w:vAlign w:val="center"/>
          </w:tcPr>
          <w:p w14:paraId="26B3CB20" w14:textId="77777777" w:rsidR="00606D3B" w:rsidRPr="00657059" w:rsidRDefault="00606D3B" w:rsidP="00606D3B">
            <w:pPr>
              <w:widowControl/>
              <w:adjustRightInd/>
              <w:snapToGrid w:val="0"/>
              <w:spacing w:line="240" w:lineRule="atLeast"/>
              <w:ind w:leftChars="-25" w:left="-53" w:rightChars="-25" w:right="-53"/>
              <w:textAlignment w:val="auto"/>
              <w:rPr>
                <w:rFonts w:ascii="Arial" w:eastAsia="ＭＳ Ｐ明朝" w:hAnsi="Arial" w:cs="Arial"/>
                <w:kern w:val="0"/>
                <w:sz w:val="19"/>
                <w:szCs w:val="19"/>
              </w:rPr>
            </w:pPr>
            <w:r w:rsidRPr="00657059">
              <w:rPr>
                <w:rFonts w:ascii="Arial" w:eastAsia="ＭＳ Ｐ明朝" w:hAnsi="Arial" w:cs="Arial"/>
                <w:kern w:val="0"/>
                <w:sz w:val="19"/>
                <w:szCs w:val="19"/>
              </w:rPr>
              <w:t>Lipodystrophy</w:t>
            </w:r>
          </w:p>
        </w:tc>
        <w:tc>
          <w:tcPr>
            <w:tcW w:w="680" w:type="dxa"/>
            <w:noWrap/>
            <w:vAlign w:val="center"/>
          </w:tcPr>
          <w:p w14:paraId="5A844D63" w14:textId="78B7A825" w:rsidR="00606D3B" w:rsidRPr="00B4524A" w:rsidRDefault="001202D8" w:rsidP="00606D3B">
            <w:pPr>
              <w:widowControl/>
              <w:adjustRightInd/>
              <w:snapToGrid w:val="0"/>
              <w:spacing w:line="240" w:lineRule="atLeast"/>
              <w:jc w:val="right"/>
              <w:textAlignment w:val="auto"/>
              <w:rPr>
                <w:rFonts w:ascii="Arial" w:eastAsia="ＭＳ Ｐ明朝" w:hAnsi="Arial" w:cs="Arial"/>
                <w:kern w:val="0"/>
                <w:sz w:val="19"/>
                <w:szCs w:val="19"/>
              </w:rPr>
            </w:pPr>
            <w:r w:rsidRPr="00B4524A">
              <w:rPr>
                <w:rFonts w:ascii="Arial" w:hAnsi="Arial" w:cs="Arial"/>
                <w:noProof/>
                <w:webHidden/>
              </w:rPr>
              <w:fldChar w:fldCharType="begin"/>
            </w:r>
            <w:r w:rsidRPr="00B4524A">
              <w:rPr>
                <w:rFonts w:ascii="Arial" w:hAnsi="Arial" w:cs="Arial"/>
                <w:noProof/>
                <w:webHidden/>
              </w:rPr>
              <w:instrText xml:space="preserve"> PAGEREF _Toc95749465 \h </w:instrText>
            </w:r>
            <w:r w:rsidRPr="00B4524A">
              <w:rPr>
                <w:rFonts w:ascii="Arial" w:hAnsi="Arial" w:cs="Arial"/>
                <w:noProof/>
                <w:webHidden/>
              </w:rPr>
            </w:r>
            <w:r w:rsidRPr="00B4524A">
              <w:rPr>
                <w:rFonts w:ascii="Arial" w:hAnsi="Arial" w:cs="Arial"/>
                <w:noProof/>
                <w:webHidden/>
              </w:rPr>
              <w:fldChar w:fldCharType="separate"/>
            </w:r>
            <w:r w:rsidR="008447CE">
              <w:rPr>
                <w:rFonts w:ascii="Arial" w:hAnsi="Arial" w:cs="Arial"/>
                <w:noProof/>
                <w:webHidden/>
              </w:rPr>
              <w:t>152</w:t>
            </w:r>
            <w:r w:rsidRPr="00B4524A">
              <w:rPr>
                <w:rFonts w:ascii="Arial" w:hAnsi="Arial" w:cs="Arial"/>
                <w:noProof/>
                <w:webHidden/>
              </w:rPr>
              <w:fldChar w:fldCharType="end"/>
            </w:r>
          </w:p>
        </w:tc>
      </w:tr>
      <w:tr w:rsidR="00606D3B" w:rsidRPr="00CE57B8" w14:paraId="488DDC10" w14:textId="77777777" w:rsidTr="00F86608">
        <w:trPr>
          <w:trHeight w:val="70"/>
        </w:trPr>
        <w:tc>
          <w:tcPr>
            <w:tcW w:w="3674" w:type="dxa"/>
            <w:noWrap/>
            <w:vAlign w:val="center"/>
          </w:tcPr>
          <w:p w14:paraId="4104E2FC" w14:textId="77777777" w:rsidR="00606D3B" w:rsidRPr="00CE57B8" w:rsidRDefault="00606D3B" w:rsidP="00606D3B">
            <w:pPr>
              <w:widowControl/>
              <w:adjustRightInd/>
              <w:snapToGrid w:val="0"/>
              <w:spacing w:line="240" w:lineRule="atLeast"/>
              <w:ind w:leftChars="-25" w:left="-53" w:rightChars="-25" w:right="-53"/>
              <w:textAlignment w:val="auto"/>
              <w:rPr>
                <w:rFonts w:ascii="ＭＳ Ｐ明朝" w:eastAsia="ＭＳ Ｐ明朝" w:hAnsi="ＭＳ Ｐ明朝" w:cs="ＭＳ Ｐゴシック"/>
                <w:kern w:val="0"/>
                <w:sz w:val="19"/>
                <w:szCs w:val="19"/>
              </w:rPr>
            </w:pPr>
            <w:r w:rsidRPr="00CE57B8">
              <w:rPr>
                <w:rFonts w:ascii="ＭＳ Ｐ明朝" w:eastAsia="ＭＳ Ｐ明朝" w:hAnsi="ＭＳ Ｐ明朝" w:cs="ＭＳ Ｐゴシック" w:hint="eastAsia"/>
                <w:kern w:val="0"/>
                <w:sz w:val="19"/>
                <w:szCs w:val="19"/>
              </w:rPr>
              <w:t>緑内障</w:t>
            </w:r>
          </w:p>
        </w:tc>
        <w:tc>
          <w:tcPr>
            <w:tcW w:w="4876" w:type="dxa"/>
            <w:noWrap/>
            <w:vAlign w:val="center"/>
          </w:tcPr>
          <w:p w14:paraId="7384AB78" w14:textId="77777777" w:rsidR="00606D3B" w:rsidRPr="00657059" w:rsidRDefault="00606D3B" w:rsidP="00606D3B">
            <w:pPr>
              <w:widowControl/>
              <w:adjustRightInd/>
              <w:snapToGrid w:val="0"/>
              <w:spacing w:line="240" w:lineRule="atLeast"/>
              <w:ind w:leftChars="-25" w:left="-53" w:rightChars="-25" w:right="-53"/>
              <w:textAlignment w:val="auto"/>
              <w:rPr>
                <w:rFonts w:ascii="Arial" w:eastAsia="ＭＳ Ｐ明朝" w:hAnsi="Arial" w:cs="Arial"/>
                <w:kern w:val="0"/>
                <w:sz w:val="19"/>
                <w:szCs w:val="19"/>
              </w:rPr>
            </w:pPr>
            <w:r w:rsidRPr="00657059">
              <w:rPr>
                <w:rFonts w:ascii="Arial" w:eastAsia="ＭＳ Ｐ明朝" w:hAnsi="Arial" w:cs="Arial"/>
                <w:kern w:val="0"/>
                <w:sz w:val="19"/>
                <w:szCs w:val="19"/>
              </w:rPr>
              <w:t>Glaucoma</w:t>
            </w:r>
          </w:p>
        </w:tc>
        <w:tc>
          <w:tcPr>
            <w:tcW w:w="680" w:type="dxa"/>
            <w:noWrap/>
            <w:vAlign w:val="center"/>
          </w:tcPr>
          <w:p w14:paraId="43B31733" w14:textId="65D9540D" w:rsidR="00606D3B" w:rsidRPr="00B4524A" w:rsidRDefault="00062808" w:rsidP="00606D3B">
            <w:pPr>
              <w:widowControl/>
              <w:adjustRightInd/>
              <w:snapToGrid w:val="0"/>
              <w:spacing w:line="240" w:lineRule="atLeast"/>
              <w:jc w:val="right"/>
              <w:textAlignment w:val="auto"/>
              <w:rPr>
                <w:rFonts w:ascii="Arial" w:eastAsia="ＭＳ Ｐ明朝" w:hAnsi="Arial" w:cs="Arial"/>
                <w:kern w:val="0"/>
                <w:sz w:val="19"/>
                <w:szCs w:val="19"/>
              </w:rPr>
            </w:pPr>
            <w:r w:rsidRPr="00B4524A">
              <w:rPr>
                <w:rFonts w:ascii="Arial" w:hAnsi="Arial" w:cs="Arial"/>
                <w:noProof/>
                <w:webHidden/>
              </w:rPr>
              <w:fldChar w:fldCharType="begin"/>
            </w:r>
            <w:r w:rsidRPr="00B4524A">
              <w:rPr>
                <w:rFonts w:ascii="Arial" w:hAnsi="Arial" w:cs="Arial"/>
                <w:noProof/>
                <w:webHidden/>
              </w:rPr>
              <w:instrText xml:space="preserve"> PAGEREF _Toc95749440 \h </w:instrText>
            </w:r>
            <w:r w:rsidRPr="00B4524A">
              <w:rPr>
                <w:rFonts w:ascii="Arial" w:hAnsi="Arial" w:cs="Arial"/>
                <w:noProof/>
                <w:webHidden/>
              </w:rPr>
            </w:r>
            <w:r w:rsidRPr="00B4524A">
              <w:rPr>
                <w:rFonts w:ascii="Arial" w:hAnsi="Arial" w:cs="Arial"/>
                <w:webHidden/>
              </w:rPr>
              <w:fldChar w:fldCharType="separate"/>
            </w:r>
            <w:r w:rsidR="008447CE">
              <w:rPr>
                <w:rFonts w:ascii="Arial" w:hAnsi="Arial" w:cs="Arial"/>
                <w:noProof/>
                <w:webHidden/>
              </w:rPr>
              <w:t>95</w:t>
            </w:r>
            <w:r w:rsidRPr="00B4524A">
              <w:rPr>
                <w:rFonts w:ascii="Arial" w:hAnsi="Arial" w:cs="Arial"/>
                <w:noProof/>
                <w:webHidden/>
              </w:rPr>
              <w:fldChar w:fldCharType="end"/>
            </w:r>
          </w:p>
        </w:tc>
      </w:tr>
      <w:tr w:rsidR="00606D3B" w:rsidRPr="00CE57B8" w14:paraId="07F5DFBA" w14:textId="77777777" w:rsidTr="00F86608">
        <w:trPr>
          <w:trHeight w:val="70"/>
        </w:trPr>
        <w:tc>
          <w:tcPr>
            <w:tcW w:w="3674" w:type="dxa"/>
            <w:noWrap/>
            <w:vAlign w:val="center"/>
          </w:tcPr>
          <w:p w14:paraId="0540382B" w14:textId="77777777" w:rsidR="00606D3B" w:rsidRPr="00CE57B8" w:rsidRDefault="00606D3B" w:rsidP="00606D3B">
            <w:pPr>
              <w:widowControl/>
              <w:adjustRightInd/>
              <w:snapToGrid w:val="0"/>
              <w:spacing w:line="240" w:lineRule="atLeast"/>
              <w:ind w:leftChars="-25" w:left="-53" w:rightChars="-25" w:right="-53"/>
              <w:textAlignment w:val="auto"/>
              <w:rPr>
                <w:rFonts w:ascii="ＭＳ Ｐ明朝" w:eastAsia="ＭＳ Ｐ明朝" w:hAnsi="ＭＳ Ｐ明朝" w:cs="ＭＳ Ｐゴシック"/>
                <w:kern w:val="0"/>
                <w:sz w:val="19"/>
                <w:szCs w:val="19"/>
              </w:rPr>
            </w:pPr>
            <w:r w:rsidRPr="00CE57B8">
              <w:rPr>
                <w:rFonts w:ascii="ＭＳ Ｐ明朝" w:eastAsia="ＭＳ Ｐ明朝" w:hAnsi="ＭＳ Ｐ明朝" w:cs="ＭＳ Ｐゴシック" w:hint="eastAsia"/>
                <w:kern w:val="0"/>
                <w:sz w:val="19"/>
                <w:szCs w:val="19"/>
              </w:rPr>
              <w:t>涙器障害</w:t>
            </w:r>
          </w:p>
        </w:tc>
        <w:tc>
          <w:tcPr>
            <w:tcW w:w="4876" w:type="dxa"/>
            <w:noWrap/>
            <w:vAlign w:val="center"/>
          </w:tcPr>
          <w:p w14:paraId="0BB781BF" w14:textId="77777777" w:rsidR="00606D3B" w:rsidRPr="00657059" w:rsidRDefault="00606D3B" w:rsidP="00606D3B">
            <w:pPr>
              <w:widowControl/>
              <w:adjustRightInd/>
              <w:snapToGrid w:val="0"/>
              <w:spacing w:line="240" w:lineRule="atLeast"/>
              <w:ind w:leftChars="-25" w:left="-53" w:rightChars="-25" w:right="-53"/>
              <w:textAlignment w:val="auto"/>
              <w:rPr>
                <w:rFonts w:ascii="Arial" w:eastAsia="ＭＳ Ｐ明朝" w:hAnsi="Arial" w:cs="Arial"/>
                <w:kern w:val="0"/>
                <w:sz w:val="19"/>
                <w:szCs w:val="19"/>
              </w:rPr>
            </w:pPr>
            <w:r w:rsidRPr="00657059">
              <w:rPr>
                <w:rFonts w:ascii="Arial" w:eastAsia="ＭＳ Ｐ明朝" w:hAnsi="Arial" w:cs="Arial"/>
                <w:kern w:val="0"/>
                <w:sz w:val="19"/>
                <w:szCs w:val="19"/>
              </w:rPr>
              <w:t>Lacrimal disorders</w:t>
            </w:r>
          </w:p>
        </w:tc>
        <w:tc>
          <w:tcPr>
            <w:tcW w:w="680" w:type="dxa"/>
            <w:noWrap/>
            <w:vAlign w:val="center"/>
          </w:tcPr>
          <w:p w14:paraId="19F931BD" w14:textId="3D879B66" w:rsidR="00606D3B" w:rsidRPr="00B4524A" w:rsidRDefault="001202D8" w:rsidP="00606D3B">
            <w:pPr>
              <w:widowControl/>
              <w:adjustRightInd/>
              <w:snapToGrid w:val="0"/>
              <w:spacing w:line="240" w:lineRule="atLeast"/>
              <w:jc w:val="right"/>
              <w:textAlignment w:val="auto"/>
              <w:rPr>
                <w:rFonts w:ascii="Arial" w:eastAsia="ＭＳ Ｐ明朝" w:hAnsi="Arial" w:cs="Arial"/>
                <w:kern w:val="0"/>
                <w:sz w:val="19"/>
                <w:szCs w:val="19"/>
              </w:rPr>
            </w:pPr>
            <w:r w:rsidRPr="00B4524A">
              <w:rPr>
                <w:rFonts w:ascii="Arial" w:hAnsi="Arial" w:cs="Arial"/>
                <w:noProof/>
                <w:webHidden/>
              </w:rPr>
              <w:fldChar w:fldCharType="begin"/>
            </w:r>
            <w:r w:rsidRPr="00B4524A">
              <w:rPr>
                <w:rFonts w:ascii="Arial" w:hAnsi="Arial" w:cs="Arial"/>
                <w:noProof/>
                <w:webHidden/>
              </w:rPr>
              <w:instrText xml:space="preserve"> PAGEREF _Toc95749462 \h </w:instrText>
            </w:r>
            <w:r w:rsidRPr="00B4524A">
              <w:rPr>
                <w:rFonts w:ascii="Arial" w:hAnsi="Arial" w:cs="Arial"/>
                <w:noProof/>
                <w:webHidden/>
              </w:rPr>
            </w:r>
            <w:r w:rsidRPr="00B4524A">
              <w:rPr>
                <w:rFonts w:ascii="Arial" w:hAnsi="Arial" w:cs="Arial"/>
                <w:noProof/>
                <w:webHidden/>
              </w:rPr>
              <w:fldChar w:fldCharType="separate"/>
            </w:r>
            <w:r w:rsidR="008447CE">
              <w:rPr>
                <w:rFonts w:ascii="Arial" w:hAnsi="Arial" w:cs="Arial"/>
                <w:noProof/>
                <w:webHidden/>
              </w:rPr>
              <w:t>146</w:t>
            </w:r>
            <w:r w:rsidRPr="00B4524A">
              <w:rPr>
                <w:rFonts w:ascii="Arial" w:hAnsi="Arial" w:cs="Arial"/>
                <w:noProof/>
                <w:webHidden/>
              </w:rPr>
              <w:fldChar w:fldCharType="end"/>
            </w:r>
          </w:p>
        </w:tc>
      </w:tr>
    </w:tbl>
    <w:p w14:paraId="7E94A1A8" w14:textId="04B7BAA0" w:rsidR="00A36DD3" w:rsidRPr="002B46AC" w:rsidRDefault="00874597" w:rsidP="002E7D62">
      <w:pPr>
        <w:spacing w:beforeLines="50" w:before="120"/>
        <w:ind w:left="811" w:hangingChars="386" w:hanging="811"/>
        <w:rPr>
          <w:rFonts w:ascii="Arial" w:eastAsia="ＭＳ Ｐ明朝" w:hAnsi="Arial" w:cs="Arial"/>
          <w:szCs w:val="21"/>
        </w:rPr>
      </w:pPr>
      <w:r w:rsidRPr="005A24F7">
        <w:rPr>
          <w:rFonts w:ascii="Arial" w:eastAsia="ＭＳ Ｐ明朝" w:hAnsi="Arial" w:cs="Arial"/>
          <w:szCs w:val="21"/>
        </w:rPr>
        <w:t>JMO</w:t>
      </w:r>
      <w:r w:rsidRPr="005A24F7">
        <w:rPr>
          <w:rFonts w:ascii="Arial" w:eastAsia="ＭＳ Ｐ明朝" w:hAnsi="ＭＳ Ｐ明朝" w:cs="Arial"/>
          <w:szCs w:val="21"/>
        </w:rPr>
        <w:t>注：「</w:t>
      </w:r>
      <w:r w:rsidRPr="005A24F7">
        <w:rPr>
          <w:rFonts w:ascii="Arial" w:eastAsia="ＭＳ Ｐ明朝" w:hAnsi="Arial" w:cs="Arial"/>
          <w:szCs w:val="21"/>
        </w:rPr>
        <w:t>SMQ</w:t>
      </w:r>
      <w:r w:rsidRPr="005A24F7">
        <w:rPr>
          <w:rFonts w:ascii="Arial" w:eastAsia="ＭＳ Ｐ明朝" w:hAnsi="ＭＳ Ｐ明朝" w:cs="Arial"/>
          <w:szCs w:val="21"/>
        </w:rPr>
        <w:t>手引書」での</w:t>
      </w:r>
      <w:r w:rsidRPr="005A24F7">
        <w:rPr>
          <w:rFonts w:ascii="Arial" w:eastAsia="ＭＳ Ｐ明朝" w:hAnsi="Arial" w:cs="Arial"/>
          <w:szCs w:val="21"/>
        </w:rPr>
        <w:t>SMQ</w:t>
      </w:r>
      <w:r w:rsidRPr="005A24F7">
        <w:rPr>
          <w:rFonts w:ascii="Arial" w:eastAsia="ＭＳ Ｐ明朝" w:hAnsi="ＭＳ Ｐ明朝" w:cs="Arial"/>
          <w:szCs w:val="21"/>
        </w:rPr>
        <w:t>の配列は</w:t>
      </w:r>
      <w:r w:rsidRPr="005A24F7">
        <w:rPr>
          <w:rFonts w:ascii="Arial" w:eastAsia="ＭＳ Ｐ明朝" w:hAnsi="Arial" w:cs="Arial"/>
          <w:szCs w:val="21"/>
        </w:rPr>
        <w:t>SMQ</w:t>
      </w:r>
      <w:r w:rsidRPr="005A24F7">
        <w:rPr>
          <w:rFonts w:ascii="Arial" w:eastAsia="ＭＳ Ｐ明朝" w:hAnsi="ＭＳ Ｐ明朝" w:cs="Arial"/>
          <w:szCs w:val="21"/>
        </w:rPr>
        <w:t>英語名称のアルファベット順である。日本語情報としてアクセスする手段の一つとして五十音順の日本語目次を提供するのでご利用頂ければ幸いである。この日本語目次はレベル</w:t>
      </w:r>
      <w:r w:rsidR="00577E01">
        <w:rPr>
          <w:rFonts w:ascii="Arial" w:eastAsia="ＭＳ Ｐ明朝" w:hAnsi="Arial" w:cs="Arial" w:hint="eastAsia"/>
          <w:szCs w:val="21"/>
        </w:rPr>
        <w:t>1</w:t>
      </w:r>
      <w:r w:rsidRPr="005A24F7">
        <w:rPr>
          <w:rFonts w:ascii="Arial" w:eastAsia="ＭＳ Ｐ明朝" w:hAnsi="ＭＳ Ｐ明朝" w:cs="Arial"/>
          <w:szCs w:val="21"/>
        </w:rPr>
        <w:t>の</w:t>
      </w:r>
      <w:r w:rsidRPr="005A24F7">
        <w:rPr>
          <w:rFonts w:ascii="Arial" w:eastAsia="ＭＳ Ｐ明朝" w:hAnsi="Arial" w:cs="Arial"/>
          <w:szCs w:val="21"/>
        </w:rPr>
        <w:t>SMQ</w:t>
      </w:r>
      <w:r w:rsidRPr="005A24F7">
        <w:rPr>
          <w:rFonts w:ascii="Arial" w:eastAsia="ＭＳ Ｐ明朝" w:hAnsi="ＭＳ Ｐ明朝" w:cs="Arial"/>
          <w:szCs w:val="21"/>
        </w:rPr>
        <w:t>（</w:t>
      </w:r>
      <w:r w:rsidRPr="005A24F7">
        <w:rPr>
          <w:rFonts w:ascii="Arial" w:eastAsia="ＭＳ Ｐ明朝" w:hAnsi="Arial" w:cs="Arial"/>
          <w:szCs w:val="21"/>
        </w:rPr>
        <w:t>”Inactive”</w:t>
      </w:r>
      <w:r w:rsidRPr="005A24F7">
        <w:rPr>
          <w:rFonts w:ascii="Arial" w:eastAsia="ＭＳ Ｐ明朝" w:hAnsi="ＭＳ Ｐ明朝" w:cs="Arial"/>
          <w:szCs w:val="21"/>
        </w:rPr>
        <w:t>の</w:t>
      </w:r>
      <w:r w:rsidRPr="005A24F7">
        <w:rPr>
          <w:rFonts w:ascii="Arial" w:eastAsia="ＭＳ Ｐ明朝" w:hAnsi="Arial" w:cs="Arial"/>
          <w:szCs w:val="21"/>
        </w:rPr>
        <w:t>SMQ</w:t>
      </w:r>
      <w:r w:rsidRPr="005A24F7">
        <w:rPr>
          <w:rFonts w:ascii="Arial" w:eastAsia="ＭＳ Ｐ明朝" w:hAnsi="ＭＳ Ｐ明朝" w:cs="Arial"/>
          <w:szCs w:val="21"/>
        </w:rPr>
        <w:t>は除く）のみで構成しており、名称の最後に付されている（ＳＭＱ）／</w:t>
      </w:r>
      <w:r w:rsidRPr="005A24F7">
        <w:rPr>
          <w:rFonts w:ascii="Arial" w:eastAsia="ＭＳ Ｐ明朝" w:hAnsi="Arial" w:cs="Arial"/>
          <w:szCs w:val="21"/>
        </w:rPr>
        <w:t>(SMQ)</w:t>
      </w:r>
      <w:r w:rsidRPr="005A24F7">
        <w:rPr>
          <w:rFonts w:ascii="Arial" w:eastAsia="ＭＳ Ｐ明朝" w:hAnsi="ＭＳ Ｐ明朝" w:cs="Arial"/>
          <w:szCs w:val="21"/>
        </w:rPr>
        <w:t>は省略している。</w:t>
      </w:r>
      <w:r w:rsidRPr="002B46AC">
        <w:rPr>
          <w:rFonts w:ascii="Arial" w:eastAsia="ＭＳ Ｐ明朝" w:hAnsi="ＭＳ Ｐ明朝" w:cs="Arial"/>
          <w:szCs w:val="21"/>
        </w:rPr>
        <w:t>バージョン</w:t>
      </w:r>
      <w:r w:rsidR="00577415">
        <w:rPr>
          <w:rFonts w:ascii="Arial" w:eastAsia="ＭＳ Ｐ明朝" w:hAnsi="Arial" w:cs="Arial" w:hint="eastAsia"/>
          <w:szCs w:val="21"/>
        </w:rPr>
        <w:t>29.</w:t>
      </w:r>
      <w:r w:rsidR="001D7589">
        <w:rPr>
          <w:rFonts w:ascii="Arial" w:eastAsia="ＭＳ Ｐ明朝" w:hAnsi="Arial" w:cs="Arial" w:hint="eastAsia"/>
          <w:szCs w:val="21"/>
        </w:rPr>
        <w:t>1</w:t>
      </w:r>
      <w:r w:rsidRPr="002B46AC">
        <w:rPr>
          <w:rFonts w:ascii="Arial" w:eastAsia="ＭＳ Ｐ明朝" w:hAnsi="ＭＳ Ｐ明朝" w:cs="Arial"/>
          <w:szCs w:val="21"/>
        </w:rPr>
        <w:t>までにリリースされたレベル</w:t>
      </w:r>
      <w:r w:rsidR="00577E01" w:rsidRPr="002B46AC">
        <w:rPr>
          <w:rFonts w:ascii="Arial" w:eastAsia="ＭＳ Ｐ明朝" w:hAnsi="Arial" w:cs="Arial" w:hint="eastAsia"/>
          <w:szCs w:val="21"/>
        </w:rPr>
        <w:t>1</w:t>
      </w:r>
      <w:r w:rsidRPr="002B46AC">
        <w:rPr>
          <w:rFonts w:ascii="Arial" w:eastAsia="ＭＳ Ｐ明朝" w:hAnsi="ＭＳ Ｐ明朝" w:cs="Arial"/>
          <w:szCs w:val="21"/>
        </w:rPr>
        <w:t>の</w:t>
      </w:r>
      <w:r w:rsidRPr="002B46AC">
        <w:rPr>
          <w:rFonts w:ascii="Arial" w:eastAsia="ＭＳ Ｐ明朝" w:hAnsi="Arial" w:cs="Arial"/>
          <w:szCs w:val="21"/>
        </w:rPr>
        <w:t>SMQ</w:t>
      </w:r>
      <w:r w:rsidRPr="002B46AC">
        <w:rPr>
          <w:rFonts w:ascii="Arial" w:eastAsia="ＭＳ Ｐ明朝" w:hAnsi="ＭＳ Ｐ明朝" w:cs="Arial"/>
          <w:szCs w:val="21"/>
        </w:rPr>
        <w:t>は</w:t>
      </w:r>
      <w:r w:rsidR="00C81CD2">
        <w:rPr>
          <w:rFonts w:ascii="Arial" w:eastAsia="ＭＳ Ｐ明朝" w:hAnsi="Arial" w:cs="Arial" w:hint="eastAsia"/>
          <w:szCs w:val="21"/>
        </w:rPr>
        <w:t>110</w:t>
      </w:r>
      <w:r w:rsidRPr="002B46AC">
        <w:rPr>
          <w:rFonts w:ascii="Arial" w:eastAsia="ＭＳ Ｐ明朝" w:hAnsi="ＭＳ Ｐ明朝" w:cs="Arial"/>
          <w:szCs w:val="21"/>
        </w:rPr>
        <w:t>件で、サブ</w:t>
      </w:r>
      <w:r w:rsidRPr="002B46AC">
        <w:rPr>
          <w:rFonts w:ascii="Arial" w:eastAsia="ＭＳ Ｐ明朝" w:hAnsi="Arial" w:cs="Arial"/>
          <w:szCs w:val="21"/>
        </w:rPr>
        <w:t>SM</w:t>
      </w:r>
      <w:r w:rsidRPr="00F17F08">
        <w:rPr>
          <w:rFonts w:ascii="Arial" w:eastAsia="ＭＳ Ｐ明朝" w:hAnsi="Arial" w:cs="Arial"/>
          <w:szCs w:val="21"/>
        </w:rPr>
        <w:t>Q</w:t>
      </w:r>
      <w:r w:rsidR="0000690A" w:rsidRPr="00F17F08">
        <w:rPr>
          <w:rFonts w:ascii="Arial" w:eastAsia="ＭＳ Ｐ明朝" w:hAnsi="ＭＳ Ｐ明朝" w:cs="Arial" w:hint="eastAsia"/>
          <w:szCs w:val="21"/>
        </w:rPr>
        <w:t>（</w:t>
      </w:r>
      <w:r w:rsidR="009E3892">
        <w:rPr>
          <w:rFonts w:ascii="Arial" w:eastAsia="ＭＳ Ｐ明朝" w:hAnsi="ＭＳ Ｐ明朝" w:cs="Arial" w:hint="eastAsia"/>
          <w:szCs w:val="21"/>
        </w:rPr>
        <w:t>レベル</w:t>
      </w:r>
      <w:r w:rsidR="009E3892">
        <w:rPr>
          <w:rFonts w:ascii="Arial" w:eastAsia="ＭＳ Ｐ明朝" w:hAnsi="ＭＳ Ｐ明朝" w:cs="Arial" w:hint="eastAsia"/>
          <w:szCs w:val="21"/>
        </w:rPr>
        <w:t>1</w:t>
      </w:r>
      <w:r w:rsidR="009E3892">
        <w:rPr>
          <w:rFonts w:ascii="Arial" w:eastAsia="ＭＳ Ｐ明朝" w:hAnsi="ＭＳ Ｐ明朝" w:cs="Arial" w:hint="eastAsia"/>
          <w:szCs w:val="21"/>
        </w:rPr>
        <w:t>～</w:t>
      </w:r>
      <w:r w:rsidR="009E3892">
        <w:rPr>
          <w:rFonts w:ascii="Arial" w:eastAsia="ＭＳ Ｐ明朝" w:hAnsi="ＭＳ Ｐ明朝" w:cs="Arial" w:hint="eastAsia"/>
          <w:szCs w:val="21"/>
        </w:rPr>
        <w:t>5</w:t>
      </w:r>
      <w:r w:rsidR="009E3892">
        <w:rPr>
          <w:rFonts w:ascii="Arial" w:eastAsia="ＭＳ Ｐ明朝" w:hAnsi="ＭＳ Ｐ明朝" w:cs="Arial" w:hint="eastAsia"/>
          <w:szCs w:val="21"/>
        </w:rPr>
        <w:t>：</w:t>
      </w:r>
      <w:r w:rsidR="0000690A" w:rsidRPr="00F17F08">
        <w:rPr>
          <w:rFonts w:ascii="Arial" w:eastAsia="ＭＳ Ｐ明朝" w:hAnsi="ＭＳ Ｐ明朝" w:cs="Arial"/>
          <w:szCs w:val="21"/>
        </w:rPr>
        <w:t>120</w:t>
      </w:r>
      <w:r w:rsidR="0000690A" w:rsidRPr="00F17F08">
        <w:rPr>
          <w:rFonts w:ascii="Arial" w:eastAsia="ＭＳ Ｐ明朝" w:hAnsi="ＭＳ Ｐ明朝" w:cs="Arial"/>
          <w:szCs w:val="21"/>
        </w:rPr>
        <w:t>件</w:t>
      </w:r>
      <w:r w:rsidR="0000690A" w:rsidRPr="00F17F08">
        <w:rPr>
          <w:rFonts w:ascii="Arial" w:eastAsia="ＭＳ Ｐ明朝" w:hAnsi="ＭＳ Ｐ明朝" w:cs="Arial" w:hint="eastAsia"/>
          <w:szCs w:val="21"/>
        </w:rPr>
        <w:t>）</w:t>
      </w:r>
      <w:r w:rsidRPr="00F17F08">
        <w:rPr>
          <w:rFonts w:ascii="Arial" w:eastAsia="ＭＳ Ｐ明朝" w:hAnsi="ＭＳ Ｐ明朝" w:cs="Arial"/>
          <w:szCs w:val="21"/>
        </w:rPr>
        <w:t>を含めると合計</w:t>
      </w:r>
      <w:r w:rsidR="00B429B8">
        <w:rPr>
          <w:rFonts w:ascii="Arial" w:eastAsia="ＭＳ Ｐ明朝" w:hAnsi="ＭＳ Ｐ明朝" w:cs="Arial" w:hint="eastAsia"/>
          <w:szCs w:val="21"/>
        </w:rPr>
        <w:t>230</w:t>
      </w:r>
      <w:r w:rsidR="0000690A" w:rsidRPr="00F17F08">
        <w:rPr>
          <w:rFonts w:ascii="Arial" w:eastAsia="ＭＳ Ｐ明朝" w:hAnsi="ＭＳ Ｐ明朝" w:cs="Arial" w:hint="eastAsia"/>
          <w:szCs w:val="21"/>
        </w:rPr>
        <w:t>件</w:t>
      </w:r>
      <w:r w:rsidRPr="00F17F08">
        <w:rPr>
          <w:rFonts w:ascii="Arial" w:eastAsia="ＭＳ Ｐ明朝" w:hAnsi="ＭＳ Ｐ明朝" w:cs="Arial"/>
          <w:szCs w:val="21"/>
        </w:rPr>
        <w:t>であ</w:t>
      </w:r>
      <w:r w:rsidRPr="002B46AC">
        <w:rPr>
          <w:rFonts w:ascii="Arial" w:eastAsia="ＭＳ Ｐ明朝" w:hAnsi="ＭＳ Ｐ明朝" w:cs="Arial"/>
          <w:szCs w:val="21"/>
        </w:rPr>
        <w:t>る。</w:t>
      </w:r>
      <w:r w:rsidRPr="002B46AC">
        <w:rPr>
          <w:rFonts w:ascii="Arial" w:eastAsia="ＭＳ Ｐ明朝" w:hAnsi="Arial" w:cs="Arial"/>
          <w:szCs w:val="21"/>
        </w:rPr>
        <w:t>SMQ</w:t>
      </w:r>
      <w:r w:rsidRPr="002B46AC">
        <w:rPr>
          <w:rFonts w:ascii="Arial" w:eastAsia="ＭＳ Ｐ明朝" w:hAnsi="ＭＳ Ｐ明朝" w:cs="Arial"/>
          <w:szCs w:val="21"/>
        </w:rPr>
        <w:t>に関する情報を検索するには</w:t>
      </w:r>
      <w:r w:rsidRPr="002B46AC">
        <w:rPr>
          <w:rFonts w:ascii="Arial" w:eastAsia="ＭＳ Ｐ明朝" w:hAnsi="Arial" w:cs="Arial"/>
          <w:szCs w:val="21"/>
        </w:rPr>
        <w:t>MedDRA/J</w:t>
      </w:r>
      <w:r w:rsidRPr="002B46AC">
        <w:rPr>
          <w:rFonts w:ascii="Arial" w:eastAsia="ＭＳ Ｐ明朝" w:hAnsi="ＭＳ Ｐ明朝" w:cs="Arial"/>
          <w:szCs w:val="21"/>
        </w:rPr>
        <w:t>のブラウザーが有用である（オンラインの</w:t>
      </w:r>
      <w:r w:rsidRPr="002B46AC">
        <w:rPr>
          <w:rFonts w:ascii="Arial" w:eastAsia="ＭＳ Ｐ明朝" w:hAnsi="Arial" w:cs="Arial"/>
          <w:szCs w:val="21"/>
        </w:rPr>
        <w:t>MedDRA/J</w:t>
      </w:r>
      <w:r w:rsidRPr="002B46AC">
        <w:rPr>
          <w:rFonts w:ascii="Arial" w:eastAsia="ＭＳ Ｐ明朝" w:hAnsi="ＭＳ Ｐ明朝" w:cs="Arial"/>
          <w:szCs w:val="21"/>
        </w:rPr>
        <w:t>検索ツールでは</w:t>
      </w:r>
      <w:r w:rsidRPr="002B46AC">
        <w:rPr>
          <w:rFonts w:ascii="Arial" w:eastAsia="ＭＳ Ｐ明朝" w:hAnsi="Arial" w:cs="Arial"/>
          <w:szCs w:val="21"/>
        </w:rPr>
        <w:t>SMQ</w:t>
      </w:r>
      <w:r w:rsidRPr="002B46AC">
        <w:rPr>
          <w:rFonts w:ascii="Arial" w:eastAsia="ＭＳ Ｐ明朝" w:hAnsi="ＭＳ Ｐ明朝" w:cs="Arial"/>
          <w:szCs w:val="21"/>
        </w:rPr>
        <w:t>の階層構造と詳細情報の参照のみが可能）。</w:t>
      </w:r>
      <w:r w:rsidRPr="002B46AC">
        <w:rPr>
          <w:rFonts w:ascii="Arial" w:eastAsia="ＭＳ Ｐ明朝" w:hAnsi="Arial" w:cs="Arial"/>
          <w:szCs w:val="21"/>
        </w:rPr>
        <w:br/>
      </w:r>
      <w:r w:rsidRPr="002B46AC">
        <w:rPr>
          <w:rFonts w:ascii="Arial" w:eastAsia="ＭＳ Ｐ明朝" w:hAnsi="ＭＳ Ｐ明朝" w:cs="Arial"/>
          <w:szCs w:val="21"/>
        </w:rPr>
        <w:t>また、</w:t>
      </w:r>
      <w:r w:rsidRPr="002B46AC">
        <w:rPr>
          <w:rFonts w:ascii="Arial" w:eastAsia="ＭＳ Ｐ明朝" w:hAnsi="Arial" w:cs="Arial"/>
          <w:szCs w:val="21"/>
        </w:rPr>
        <w:t>SMQ</w:t>
      </w:r>
      <w:r w:rsidRPr="002B46AC">
        <w:rPr>
          <w:rFonts w:ascii="Arial" w:eastAsia="ＭＳ Ｐ明朝" w:hAnsi="ＭＳ Ｐ明朝" w:cs="Arial"/>
          <w:szCs w:val="21"/>
        </w:rPr>
        <w:t>の補足情報として</w:t>
      </w:r>
      <w:r w:rsidR="00B160CC">
        <w:rPr>
          <w:rFonts w:ascii="Arial" w:eastAsia="ＭＳ Ｐ明朝" w:hAnsi="ＭＳ Ｐ明朝" w:cs="Arial" w:hint="eastAsia"/>
          <w:szCs w:val="21"/>
        </w:rPr>
        <w:t>JMO</w:t>
      </w:r>
      <w:r w:rsidR="00B160CC">
        <w:rPr>
          <w:rFonts w:ascii="Arial" w:eastAsia="ＭＳ Ｐ明朝" w:hAnsi="ＭＳ Ｐ明朝" w:cs="Arial" w:hint="eastAsia"/>
          <w:szCs w:val="21"/>
        </w:rPr>
        <w:t>の</w:t>
      </w:r>
      <w:r w:rsidR="00B160CC">
        <w:rPr>
          <w:rFonts w:ascii="Arial" w:eastAsia="ＭＳ Ｐ明朝" w:hAnsi="ＭＳ Ｐ明朝" w:cs="Arial" w:hint="eastAsia"/>
          <w:szCs w:val="21"/>
        </w:rPr>
        <w:t>website</w:t>
      </w:r>
      <w:r w:rsidR="00B160CC">
        <w:rPr>
          <w:rFonts w:ascii="Arial" w:eastAsia="ＭＳ Ｐ明朝" w:hAnsi="ＭＳ Ｐ明朝" w:cs="Arial" w:hint="eastAsia"/>
          <w:szCs w:val="21"/>
        </w:rPr>
        <w:t>「会員のページ」から</w:t>
      </w:r>
      <w:r w:rsidRPr="002B46AC">
        <w:rPr>
          <w:rFonts w:ascii="Arial" w:eastAsia="ＭＳ Ｐ明朝" w:hAnsi="ＭＳ Ｐ明朝" w:cs="Arial"/>
          <w:szCs w:val="21"/>
        </w:rPr>
        <w:t>下記の情報</w:t>
      </w:r>
      <w:r w:rsidR="00B160CC">
        <w:rPr>
          <w:rFonts w:ascii="Arial" w:eastAsia="ＭＳ Ｐ明朝" w:hAnsi="ＭＳ Ｐ明朝" w:cs="Arial" w:hint="eastAsia"/>
          <w:szCs w:val="21"/>
        </w:rPr>
        <w:t>が入手できるので</w:t>
      </w:r>
      <w:r w:rsidRPr="002B46AC">
        <w:rPr>
          <w:rFonts w:ascii="Arial" w:eastAsia="ＭＳ Ｐ明朝" w:hAnsi="Arial" w:cs="Arial"/>
          <w:szCs w:val="21"/>
        </w:rPr>
        <w:t>SMQ</w:t>
      </w:r>
      <w:r w:rsidRPr="002B46AC">
        <w:rPr>
          <w:rFonts w:ascii="Arial" w:eastAsia="ＭＳ Ｐ明朝" w:hAnsi="ＭＳ Ｐ明朝" w:cs="Arial"/>
          <w:szCs w:val="21"/>
        </w:rPr>
        <w:t>の理解の参考にされたい。</w:t>
      </w:r>
    </w:p>
    <w:p w14:paraId="270AA7FD" w14:textId="5840404B" w:rsidR="00874597" w:rsidRPr="009169F0" w:rsidRDefault="00874597" w:rsidP="000F77DE">
      <w:pPr>
        <w:numPr>
          <w:ilvl w:val="0"/>
          <w:numId w:val="26"/>
        </w:numPr>
        <w:ind w:left="851"/>
        <w:rPr>
          <w:rFonts w:ascii="Arial" w:eastAsia="ＭＳ Ｐ明朝" w:hAnsi="Arial" w:cs="Arial"/>
          <w:szCs w:val="21"/>
        </w:rPr>
      </w:pPr>
      <w:r w:rsidRPr="002B46AC">
        <w:rPr>
          <w:rFonts w:ascii="Arial" w:eastAsia="ＭＳ Ｐ明朝" w:hAnsi="Arial" w:cs="Arial"/>
          <w:szCs w:val="21"/>
        </w:rPr>
        <w:t>SMQ_spreadsheet</w:t>
      </w:r>
      <w:r w:rsidR="009C2B04" w:rsidRPr="002B46AC">
        <w:rPr>
          <w:rFonts w:ascii="Arial" w:eastAsia="ＭＳ Ｐ明朝" w:hAnsi="Arial" w:cs="Arial"/>
          <w:szCs w:val="21"/>
        </w:rPr>
        <w:t>_</w:t>
      </w:r>
      <w:r w:rsidR="001A00CD">
        <w:rPr>
          <w:rFonts w:ascii="Arial" w:eastAsia="ＭＳ Ｐ明朝" w:hAnsi="Arial" w:cs="Arial"/>
          <w:szCs w:val="21"/>
        </w:rPr>
        <w:t>2</w:t>
      </w:r>
      <w:r w:rsidR="008C5E82">
        <w:rPr>
          <w:rFonts w:ascii="Arial" w:eastAsia="ＭＳ Ｐ明朝" w:hAnsi="Arial" w:cs="Arial" w:hint="eastAsia"/>
          <w:szCs w:val="21"/>
        </w:rPr>
        <w:t>9</w:t>
      </w:r>
      <w:r w:rsidR="009C2B04" w:rsidRPr="002B46AC">
        <w:rPr>
          <w:rFonts w:ascii="Arial" w:eastAsia="ＭＳ Ｐ明朝" w:hAnsi="Arial" w:cs="Arial"/>
          <w:szCs w:val="21"/>
        </w:rPr>
        <w:t>_</w:t>
      </w:r>
      <w:r w:rsidR="001D7589">
        <w:rPr>
          <w:rFonts w:ascii="Arial" w:eastAsia="ＭＳ Ｐ明朝" w:hAnsi="Arial" w:cs="Arial" w:hint="eastAsia"/>
          <w:szCs w:val="21"/>
        </w:rPr>
        <w:t>1</w:t>
      </w:r>
      <w:r w:rsidR="009C2B04" w:rsidRPr="002B46AC">
        <w:rPr>
          <w:rFonts w:ascii="Arial" w:eastAsia="ＭＳ Ｐ明朝" w:hAnsi="Arial" w:cs="Arial"/>
          <w:szCs w:val="21"/>
        </w:rPr>
        <w:t>_</w:t>
      </w:r>
      <w:r w:rsidRPr="002B46AC">
        <w:rPr>
          <w:rFonts w:ascii="Arial" w:eastAsia="ＭＳ Ｐ明朝" w:hAnsi="Arial" w:cs="Arial"/>
          <w:szCs w:val="21"/>
        </w:rPr>
        <w:t>Japanese.xls</w:t>
      </w:r>
      <w:r w:rsidR="00CF2116" w:rsidRPr="002B46AC">
        <w:rPr>
          <w:rFonts w:ascii="Arial" w:eastAsia="ＭＳ Ｐ明朝" w:hAnsi="Arial" w:cs="Arial"/>
          <w:szCs w:val="21"/>
        </w:rPr>
        <w:t>x</w:t>
      </w:r>
      <w:r w:rsidRPr="002B46AC">
        <w:rPr>
          <w:rFonts w:ascii="Arial" w:eastAsia="ＭＳ Ｐ明朝" w:hAnsi="ＭＳ Ｐ明朝" w:cs="Arial"/>
          <w:szCs w:val="21"/>
        </w:rPr>
        <w:t>：サブ</w:t>
      </w:r>
      <w:r w:rsidRPr="002B46AC">
        <w:rPr>
          <w:rFonts w:ascii="Arial" w:eastAsia="ＭＳ Ｐ明朝" w:hAnsi="Arial" w:cs="Arial"/>
          <w:szCs w:val="21"/>
        </w:rPr>
        <w:t>SMQ</w:t>
      </w:r>
      <w:r w:rsidRPr="002B46AC">
        <w:rPr>
          <w:rFonts w:ascii="Arial" w:eastAsia="ＭＳ Ｐ明朝" w:hAnsi="ＭＳ Ｐ明朝" w:cs="Arial"/>
          <w:szCs w:val="21"/>
        </w:rPr>
        <w:t>を含めた</w:t>
      </w:r>
      <w:r w:rsidRPr="002B46AC">
        <w:rPr>
          <w:rFonts w:ascii="Arial" w:eastAsia="ＭＳ Ｐ明朝" w:hAnsi="Arial" w:cs="Arial"/>
          <w:szCs w:val="21"/>
        </w:rPr>
        <w:t>SMQ</w:t>
      </w:r>
      <w:r w:rsidRPr="002B46AC">
        <w:rPr>
          <w:rFonts w:ascii="Arial" w:eastAsia="ＭＳ Ｐ明朝" w:hAnsi="ＭＳ Ｐ明朝" w:cs="Arial"/>
          <w:szCs w:val="21"/>
        </w:rPr>
        <w:t>全件の表（エクセルファイル）。個々の</w:t>
      </w:r>
      <w:r w:rsidRPr="002B46AC">
        <w:rPr>
          <w:rFonts w:ascii="Arial" w:eastAsia="ＭＳ Ｐ明朝" w:hAnsi="Arial" w:cs="Arial"/>
          <w:szCs w:val="21"/>
        </w:rPr>
        <w:t>SMQ</w:t>
      </w:r>
      <w:r w:rsidRPr="002B46AC">
        <w:rPr>
          <w:rFonts w:ascii="Arial" w:eastAsia="ＭＳ Ｐ明朝" w:hAnsi="ＭＳ Ｐ明朝" w:cs="Arial"/>
          <w:szCs w:val="21"/>
        </w:rPr>
        <w:t>に含まれる</w:t>
      </w:r>
      <w:r w:rsidRPr="002B46AC">
        <w:rPr>
          <w:rFonts w:ascii="Arial" w:eastAsia="ＭＳ Ｐ明朝" w:hAnsi="Arial" w:cs="Arial"/>
          <w:szCs w:val="21"/>
        </w:rPr>
        <w:t>PT</w:t>
      </w:r>
      <w:r w:rsidRPr="002B46AC">
        <w:rPr>
          <w:rFonts w:ascii="Arial" w:eastAsia="ＭＳ Ｐ明朝" w:hAnsi="ＭＳ Ｐ明朝" w:cs="Arial"/>
          <w:szCs w:val="21"/>
        </w:rPr>
        <w:t>のリスト（日本語表記、狭域・広域の情報などをエクセルシートに展開したもの）で、より具体的な</w:t>
      </w:r>
      <w:r w:rsidRPr="002B46AC">
        <w:rPr>
          <w:rFonts w:ascii="Arial" w:eastAsia="ＭＳ Ｐ明朝" w:hAnsi="Arial" w:cs="Arial"/>
          <w:szCs w:val="21"/>
        </w:rPr>
        <w:t>SMQ</w:t>
      </w:r>
      <w:r w:rsidRPr="002B46AC">
        <w:rPr>
          <w:rFonts w:ascii="Arial" w:eastAsia="ＭＳ Ｐ明朝" w:hAnsi="ＭＳ Ｐ明朝" w:cs="Arial"/>
          <w:szCs w:val="21"/>
        </w:rPr>
        <w:t>の内容を理解することが出来る。このファイルには</w:t>
      </w:r>
      <w:r w:rsidRPr="002B46AC">
        <w:rPr>
          <w:rFonts w:ascii="Arial" w:eastAsia="ＭＳ Ｐ明朝" w:hAnsi="Arial" w:cs="Arial"/>
          <w:szCs w:val="21"/>
        </w:rPr>
        <w:t>SMQ</w:t>
      </w:r>
      <w:r w:rsidRPr="002B46AC">
        <w:rPr>
          <w:rFonts w:ascii="Arial" w:eastAsia="ＭＳ Ｐ明朝" w:hAnsi="ＭＳ Ｐ明朝" w:cs="Arial"/>
          <w:szCs w:val="21"/>
        </w:rPr>
        <w:t>全件を階層構造と共に示すシートも格納されている。</w:t>
      </w:r>
    </w:p>
    <w:p w14:paraId="0E563FF8" w14:textId="0B4AE5C7" w:rsidR="00B27A8D" w:rsidRPr="002B46AC" w:rsidRDefault="00B27A8D" w:rsidP="009169F0">
      <w:pPr>
        <w:ind w:left="851"/>
        <w:rPr>
          <w:rFonts w:ascii="Arial" w:eastAsia="ＭＳ Ｐ明朝" w:hAnsi="Arial" w:cs="Arial"/>
          <w:szCs w:val="21"/>
        </w:rPr>
      </w:pPr>
      <w:r>
        <w:rPr>
          <w:rFonts w:ascii="Arial" w:eastAsia="ＭＳ Ｐ明朝" w:hAnsi="Arial" w:cs="Arial"/>
          <w:szCs w:val="21"/>
        </w:rPr>
        <w:t>JMO</w:t>
      </w:r>
      <w:r>
        <w:rPr>
          <w:rFonts w:ascii="Arial" w:eastAsia="ＭＳ Ｐ明朝" w:hAnsi="Arial" w:cs="Arial" w:hint="eastAsia"/>
          <w:szCs w:val="21"/>
        </w:rPr>
        <w:t>注：</w:t>
      </w:r>
      <w:r w:rsidR="009169F0">
        <w:rPr>
          <w:rFonts w:ascii="Arial" w:eastAsia="ＭＳ Ｐ明朝" w:hAnsi="Arial" w:cs="Arial" w:hint="eastAsia"/>
          <w:szCs w:val="21"/>
        </w:rPr>
        <w:t xml:space="preserve"> </w:t>
      </w:r>
      <w:r w:rsidRPr="002B46AC">
        <w:rPr>
          <w:rFonts w:ascii="Arial" w:eastAsia="ＭＳ Ｐ明朝" w:hAnsi="Arial" w:cs="Arial"/>
          <w:szCs w:val="21"/>
        </w:rPr>
        <w:t>SMQ_spreadsheet_</w:t>
      </w:r>
      <w:r w:rsidR="00577415">
        <w:rPr>
          <w:rFonts w:ascii="Arial" w:eastAsia="ＭＳ Ｐ明朝" w:hAnsi="Arial" w:cs="Arial" w:hint="eastAsia"/>
          <w:szCs w:val="21"/>
        </w:rPr>
        <w:t>29</w:t>
      </w:r>
      <w:r w:rsidRPr="002B46AC">
        <w:rPr>
          <w:rFonts w:ascii="Arial" w:eastAsia="ＭＳ Ｐ明朝" w:hAnsi="Arial" w:cs="Arial"/>
          <w:szCs w:val="21"/>
        </w:rPr>
        <w:t>_</w:t>
      </w:r>
      <w:r w:rsidR="001D7589">
        <w:rPr>
          <w:rFonts w:ascii="Arial" w:eastAsia="ＭＳ Ｐ明朝" w:hAnsi="Arial" w:cs="Arial" w:hint="eastAsia"/>
          <w:szCs w:val="21"/>
        </w:rPr>
        <w:t>1</w:t>
      </w:r>
      <w:r w:rsidRPr="002B46AC">
        <w:rPr>
          <w:rFonts w:ascii="Arial" w:eastAsia="ＭＳ Ｐ明朝" w:hAnsi="Arial" w:cs="Arial"/>
          <w:szCs w:val="21"/>
        </w:rPr>
        <w:t>_Japanese.xlsx</w:t>
      </w:r>
      <w:r>
        <w:rPr>
          <w:rFonts w:ascii="Arial" w:eastAsia="ＭＳ Ｐ明朝" w:hAnsi="ＭＳ Ｐ明朝" w:cs="Arial" w:hint="eastAsia"/>
          <w:szCs w:val="21"/>
        </w:rPr>
        <w:t>はコア会員のみ入手可能。</w:t>
      </w:r>
    </w:p>
    <w:p w14:paraId="3FB5893A" w14:textId="10597A7C" w:rsidR="005859C8" w:rsidRDefault="00874597" w:rsidP="005F1C6E">
      <w:pPr>
        <w:numPr>
          <w:ilvl w:val="0"/>
          <w:numId w:val="26"/>
        </w:numPr>
        <w:ind w:leftChars="202" w:left="850" w:hangingChars="203" w:hanging="426"/>
        <w:rPr>
          <w:rFonts w:ascii="Arial" w:eastAsia="ＭＳ Ｐ明朝" w:hAnsi="Arial" w:cs="Arial"/>
          <w:szCs w:val="21"/>
        </w:rPr>
      </w:pPr>
      <w:r w:rsidRPr="00A872D6">
        <w:rPr>
          <w:rFonts w:ascii="Arial" w:eastAsia="ＭＳ Ｐ明朝" w:hAnsi="Arial" w:cs="Arial"/>
          <w:szCs w:val="21"/>
        </w:rPr>
        <w:t>CIOMS-WG</w:t>
      </w:r>
      <w:r w:rsidRPr="000F77DE">
        <w:rPr>
          <w:rFonts w:ascii="Arial" w:eastAsia="ＭＳ Ｐ明朝" w:hAnsi="Arial" w:cs="Arial"/>
          <w:szCs w:val="21"/>
        </w:rPr>
        <w:t>のオリジナル文書：この文書は</w:t>
      </w:r>
      <w:r w:rsidRPr="00A872D6">
        <w:rPr>
          <w:rFonts w:ascii="Arial" w:eastAsia="ＭＳ Ｐ明朝" w:hAnsi="Arial" w:cs="Arial"/>
          <w:szCs w:val="21"/>
        </w:rPr>
        <w:t>SMQ</w:t>
      </w:r>
      <w:r w:rsidRPr="000F77DE">
        <w:rPr>
          <w:rFonts w:ascii="Arial" w:eastAsia="ＭＳ Ｐ明朝" w:hAnsi="Arial" w:cs="Arial"/>
          <w:szCs w:val="21"/>
        </w:rPr>
        <w:t>手引書のソースとなる情報で、</w:t>
      </w:r>
      <w:r w:rsidRPr="00A872D6">
        <w:rPr>
          <w:rFonts w:ascii="Arial" w:eastAsia="ＭＳ Ｐ明朝" w:hAnsi="Arial" w:cs="Arial"/>
          <w:szCs w:val="21"/>
        </w:rPr>
        <w:t>WG</w:t>
      </w:r>
      <w:r w:rsidRPr="000F77DE">
        <w:rPr>
          <w:rFonts w:ascii="Arial" w:eastAsia="ＭＳ Ｐ明朝" w:hAnsi="Arial" w:cs="Arial"/>
          <w:szCs w:val="21"/>
        </w:rPr>
        <w:t>が実施したフェーズ</w:t>
      </w:r>
      <w:r w:rsidR="00D1559B" w:rsidRPr="000F77DE">
        <w:rPr>
          <w:rFonts w:ascii="Arial" w:eastAsia="ＭＳ Ｐ明朝" w:hAnsi="Arial" w:cs="Arial"/>
          <w:szCs w:val="21"/>
        </w:rPr>
        <w:t>II</w:t>
      </w:r>
      <w:r w:rsidRPr="000F77DE">
        <w:rPr>
          <w:rFonts w:ascii="Arial" w:eastAsia="ＭＳ Ｐ明朝" w:hAnsi="Arial" w:cs="Arial"/>
          <w:szCs w:val="21"/>
        </w:rPr>
        <w:t>テストの結果などが匿名化されて記述されている。原文（英文）のままの提供であるが、必要により参照されたい。一部の</w:t>
      </w:r>
      <w:r w:rsidRPr="00A872D6">
        <w:rPr>
          <w:rFonts w:ascii="Arial" w:eastAsia="ＭＳ Ｐ明朝" w:hAnsi="Arial" w:cs="Arial"/>
          <w:szCs w:val="21"/>
        </w:rPr>
        <w:t>SMQ</w:t>
      </w:r>
      <w:r w:rsidRPr="000F77DE">
        <w:rPr>
          <w:rFonts w:ascii="Arial" w:eastAsia="ＭＳ Ｐ明朝" w:hAnsi="Arial" w:cs="Arial"/>
          <w:szCs w:val="21"/>
        </w:rPr>
        <w:t>では手引書</w:t>
      </w:r>
      <w:r w:rsidR="001A2A9D" w:rsidRPr="000F77DE">
        <w:rPr>
          <w:rFonts w:ascii="Arial" w:eastAsia="ＭＳ Ｐ明朝" w:hAnsi="Arial" w:cs="Arial" w:hint="eastAsia"/>
          <w:szCs w:val="21"/>
        </w:rPr>
        <w:t>の</w:t>
      </w:r>
      <w:r w:rsidRPr="000F77DE">
        <w:rPr>
          <w:rFonts w:ascii="Arial" w:eastAsia="ＭＳ Ｐ明朝" w:hAnsi="Arial" w:cs="Arial"/>
          <w:szCs w:val="21"/>
        </w:rPr>
        <w:t>中で引用または参照を推奨している場合がある。</w:t>
      </w:r>
      <w:r w:rsidR="005F1C6E">
        <w:rPr>
          <w:rFonts w:ascii="Arial" w:eastAsia="ＭＳ Ｐ明朝" w:hAnsi="Arial" w:cs="Arial"/>
          <w:szCs w:val="21"/>
        </w:rPr>
        <w:t>なお、</w:t>
      </w:r>
      <w:r w:rsidR="005F1C6E" w:rsidRPr="00362F1E">
        <w:rPr>
          <w:rFonts w:ascii="Arial" w:eastAsia="ＭＳ Ｐ明朝" w:hAnsi="Arial" w:cs="Arial"/>
          <w:szCs w:val="21"/>
          <w:u w:val="single"/>
        </w:rPr>
        <w:t>MedDRA</w:t>
      </w:r>
      <w:r w:rsidR="00CC1080" w:rsidRPr="00362F1E">
        <w:rPr>
          <w:rFonts w:ascii="Arial" w:eastAsia="ＭＳ Ｐ明朝" w:hAnsi="Arial" w:cs="Arial" w:hint="eastAsia"/>
          <w:szCs w:val="21"/>
          <w:u w:val="single"/>
        </w:rPr>
        <w:t>バージョン</w:t>
      </w:r>
      <w:r w:rsidR="005F1C6E" w:rsidRPr="00362F1E">
        <w:rPr>
          <w:rFonts w:ascii="Arial" w:eastAsia="ＭＳ Ｐ明朝" w:hAnsi="Arial" w:cs="Arial"/>
          <w:szCs w:val="21"/>
          <w:u w:val="single"/>
        </w:rPr>
        <w:t>23.0</w:t>
      </w:r>
      <w:r w:rsidR="005F1C6E" w:rsidRPr="00362F1E">
        <w:rPr>
          <w:rFonts w:ascii="Arial" w:eastAsia="ＭＳ Ｐ明朝" w:hAnsi="Arial" w:cs="Arial" w:hint="eastAsia"/>
          <w:szCs w:val="21"/>
          <w:u w:val="single"/>
        </w:rPr>
        <w:t>より本オリジナル文書は作成されない</w:t>
      </w:r>
      <w:r w:rsidR="005F1C6E">
        <w:rPr>
          <w:rFonts w:ascii="Arial" w:eastAsia="ＭＳ Ｐ明朝" w:hAnsi="Arial" w:cs="Arial"/>
          <w:szCs w:val="21"/>
        </w:rPr>
        <w:t>。</w:t>
      </w:r>
      <w:r w:rsidR="005859C8">
        <w:rPr>
          <w:rFonts w:ascii="Arial" w:eastAsia="ＭＳ Ｐ明朝" w:hAnsi="Arial" w:cs="Arial"/>
          <w:szCs w:val="21"/>
        </w:rPr>
        <w:br w:type="page"/>
      </w:r>
    </w:p>
    <w:bookmarkStart w:id="4" w:name="_Toc78904259"/>
    <w:bookmarkStart w:id="5" w:name="_Toc95749387"/>
    <w:p w14:paraId="192A7295" w14:textId="5AF3C7D7" w:rsidR="00874597" w:rsidRPr="00431B0F" w:rsidRDefault="00AE2EBC" w:rsidP="00431B0F">
      <w:pPr>
        <w:pStyle w:val="1"/>
        <w:rPr>
          <w:rFonts w:ascii="ＭＳ Ｐ明朝" w:eastAsia="ＭＳ Ｐ明朝" w:hAnsi="ＭＳ Ｐ明朝"/>
          <w:sz w:val="22"/>
          <w:szCs w:val="22"/>
        </w:rPr>
      </w:pPr>
      <w:r>
        <w:rPr>
          <w:rFonts w:ascii="ＭＳ Ｐ明朝" w:eastAsia="ＭＳ Ｐ明朝" w:hAnsi="ＭＳ Ｐ明朝"/>
          <w:noProof/>
          <w:sz w:val="22"/>
          <w:szCs w:val="22"/>
        </w:rPr>
        <w:lastRenderedPageBreak/>
        <mc:AlternateContent>
          <mc:Choice Requires="wps">
            <w:drawing>
              <wp:anchor distT="4294967295" distB="4294967295" distL="114300" distR="114300" simplePos="0" relativeHeight="251770368" behindDoc="0" locked="0" layoutInCell="0" allowOverlap="1" wp14:anchorId="1F9183D3" wp14:editId="2C7AFF3C">
                <wp:simplePos x="0" y="0"/>
                <wp:positionH relativeFrom="column">
                  <wp:posOffset>-45720</wp:posOffset>
                </wp:positionH>
                <wp:positionV relativeFrom="paragraph">
                  <wp:posOffset>-506096</wp:posOffset>
                </wp:positionV>
                <wp:extent cx="5394960" cy="0"/>
                <wp:effectExtent l="0" t="0" r="0" b="0"/>
                <wp:wrapNone/>
                <wp:docPr id="356" name="Line 3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94960" cy="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28575">
                              <a:solidFill>
                                <a:srgbClr val="000000"/>
                              </a:solidFill>
                              <a:round/>
                              <a:headEnd/>
                              <a:tailEnd/>
                            </a14:hiddenLine>
                          </a:ext>
                        </a:extLst>
                      </wps:spPr>
                      <wps:bodyPr/>
                    </wps:wsp>
                  </a:graphicData>
                </a:graphic>
                <wp14:sizeRelH relativeFrom="page">
                  <wp14:pctWidth>0</wp14:pctWidth>
                </wp14:sizeRelH>
                <wp14:sizeRelV relativeFrom="page">
                  <wp14:pctHeight>0</wp14:pctHeight>
                </wp14:sizeRelV>
              </wp:anchor>
            </w:drawing>
          </mc:Choice>
          <mc:Fallback>
            <w:pict>
              <v:line w14:anchorId="4DFB26BC" id="Line 354" o:spid="_x0000_s1026" style="position:absolute;left:0;text-align:left;z-index:2517703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6pt,-39.85pt" to="421.2pt,-3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" o:allowincell="f" stroked="f" strokeweight="2.25pt"/>
            </w:pict>
          </mc:Fallback>
        </mc:AlternateContent>
      </w:r>
      <w:bookmarkStart w:id="6" w:name="_Toc90371213"/>
      <w:bookmarkStart w:id="7" w:name="_Toc252957553"/>
      <w:bookmarkStart w:id="8" w:name="_Toc252959932"/>
      <w:bookmarkStart w:id="9" w:name="_Toc268182169"/>
      <w:bookmarkStart w:id="10" w:name="_Toc285022332"/>
      <w:bookmarkStart w:id="11" w:name="_Toc300908349"/>
      <w:bookmarkStart w:id="12" w:name="_Toc300930470"/>
      <w:r w:rsidR="00874597" w:rsidRPr="00431B0F">
        <w:rPr>
          <w:rFonts w:ascii="ＭＳ Ｐ明朝" w:eastAsia="ＭＳ Ｐ明朝" w:hAnsi="ＭＳ Ｐ明朝"/>
          <w:sz w:val="22"/>
          <w:szCs w:val="22"/>
        </w:rPr>
        <w:t>読者への注意</w:t>
      </w:r>
      <w:bookmarkEnd w:id="4"/>
      <w:bookmarkEnd w:id="5"/>
      <w:bookmarkEnd w:id="6"/>
      <w:bookmarkEnd w:id="7"/>
      <w:bookmarkEnd w:id="8"/>
      <w:bookmarkEnd w:id="9"/>
      <w:bookmarkEnd w:id="10"/>
      <w:bookmarkEnd w:id="11"/>
      <w:bookmarkEnd w:id="12"/>
    </w:p>
    <w:p w14:paraId="0C7A80D2" w14:textId="41207A98" w:rsidR="00874597" w:rsidRPr="002B46AC" w:rsidRDefault="00B32B0B" w:rsidP="00874597">
      <w:pPr>
        <w:rPr>
          <w:rFonts w:ascii="Arial" w:eastAsia="ＭＳ Ｐ明朝" w:hAnsi="Arial" w:cs="Arial"/>
          <w:szCs w:val="21"/>
        </w:rPr>
      </w:pPr>
      <w:r w:rsidRPr="002B46AC">
        <w:rPr>
          <w:rFonts w:ascii="Arial" w:eastAsia="ＭＳ Ｐ明朝" w:hAnsi="ＭＳ Ｐ明朝" w:cs="Arial" w:hint="eastAsia"/>
          <w:szCs w:val="21"/>
        </w:rPr>
        <w:t>本手引書</w:t>
      </w:r>
      <w:r w:rsidRPr="002B46AC">
        <w:rPr>
          <w:rFonts w:ascii="Arial" w:eastAsia="ＭＳ Ｐ明朝" w:hAnsi="ＭＳ Ｐ明朝" w:cs="Arial" w:hint="eastAsia"/>
          <w:szCs w:val="21"/>
        </w:rPr>
        <w:t>MedDRA</w:t>
      </w:r>
      <w:r w:rsidRPr="002B46AC">
        <w:rPr>
          <w:rFonts w:ascii="Arial" w:eastAsia="ＭＳ Ｐ明朝" w:hAnsi="ＭＳ Ｐ明朝" w:cs="Arial" w:hint="eastAsia"/>
          <w:szCs w:val="21"/>
        </w:rPr>
        <w:t>標準検索式（</w:t>
      </w:r>
      <w:r w:rsidRPr="002B46AC">
        <w:rPr>
          <w:rFonts w:ascii="Arial" w:eastAsia="ＭＳ Ｐ明朝" w:hAnsi="ＭＳ Ｐ明朝" w:cs="Arial" w:hint="eastAsia"/>
          <w:szCs w:val="21"/>
        </w:rPr>
        <w:t>SMQ</w:t>
      </w:r>
      <w:r w:rsidRPr="002B46AC">
        <w:rPr>
          <w:rFonts w:ascii="Arial" w:eastAsia="ＭＳ Ｐ明朝" w:hAnsi="ＭＳ Ｐ明朝" w:cs="Arial" w:hint="eastAsia"/>
          <w:szCs w:val="21"/>
        </w:rPr>
        <w:t>）は、</w:t>
      </w:r>
      <w:r w:rsidR="00D3260D">
        <w:rPr>
          <w:rFonts w:ascii="Arial" w:eastAsia="ＭＳ Ｐ明朝" w:hAnsi="ＭＳ Ｐ明朝" w:cs="Arial" w:hint="eastAsia"/>
          <w:szCs w:val="21"/>
        </w:rPr>
        <w:t>MedDRA</w:t>
      </w:r>
      <w:r w:rsidR="00D3260D">
        <w:rPr>
          <w:rFonts w:ascii="Arial" w:eastAsia="ＭＳ Ｐ明朝" w:hAnsi="ＭＳ Ｐ明朝" w:cs="Arial" w:hint="eastAsia"/>
          <w:szCs w:val="21"/>
        </w:rPr>
        <w:t>と</w:t>
      </w:r>
      <w:r w:rsidRPr="002B46AC">
        <w:rPr>
          <w:rFonts w:ascii="Arial" w:eastAsia="ＭＳ Ｐ明朝" w:hAnsi="ＭＳ Ｐ明朝" w:cs="Arial" w:hint="eastAsia"/>
          <w:szCs w:val="21"/>
        </w:rPr>
        <w:t>そのバージョンに対応した</w:t>
      </w:r>
      <w:r w:rsidR="0023705C">
        <w:rPr>
          <w:rFonts w:ascii="Arial" w:eastAsia="ＭＳ Ｐ明朝" w:hAnsi="ＭＳ Ｐ明朝" w:cs="Arial" w:hint="eastAsia"/>
          <w:szCs w:val="21"/>
        </w:rPr>
        <w:t>特定の</w:t>
      </w:r>
      <w:r w:rsidRPr="002B46AC">
        <w:rPr>
          <w:rFonts w:ascii="Arial" w:eastAsia="ＭＳ Ｐ明朝" w:hAnsi="ＭＳ Ｐ明朝" w:cs="Arial" w:hint="eastAsia"/>
          <w:szCs w:val="21"/>
        </w:rPr>
        <w:t>SMQ</w:t>
      </w:r>
      <w:r w:rsidR="0023705C">
        <w:rPr>
          <w:rFonts w:ascii="Arial" w:eastAsia="ＭＳ Ｐ明朝" w:hAnsi="ＭＳ Ｐ明朝" w:cs="Arial" w:hint="eastAsia"/>
          <w:szCs w:val="21"/>
        </w:rPr>
        <w:t>を</w:t>
      </w:r>
      <w:r w:rsidRPr="002B46AC">
        <w:rPr>
          <w:rFonts w:ascii="Arial" w:eastAsia="ＭＳ Ｐ明朝" w:hAnsi="ＭＳ Ｐ明朝" w:cs="Arial" w:hint="eastAsia"/>
          <w:szCs w:val="21"/>
        </w:rPr>
        <w:t>使用する</w:t>
      </w:r>
      <w:r w:rsidR="0023705C">
        <w:rPr>
          <w:rFonts w:ascii="Arial" w:eastAsia="ＭＳ Ｐ明朝" w:hAnsi="ＭＳ Ｐ明朝" w:cs="Arial" w:hint="eastAsia"/>
          <w:szCs w:val="21"/>
        </w:rPr>
        <w:t>ためのものである</w:t>
      </w:r>
      <w:r w:rsidRPr="002B46AC">
        <w:rPr>
          <w:rFonts w:ascii="Arial" w:eastAsia="ＭＳ Ｐ明朝" w:hAnsi="ＭＳ Ｐ明朝" w:cs="Arial" w:hint="eastAsia"/>
          <w:szCs w:val="21"/>
        </w:rPr>
        <w:t>。これは、それぞれの</w:t>
      </w:r>
      <w:r w:rsidRPr="002B46AC">
        <w:rPr>
          <w:rFonts w:ascii="Arial" w:eastAsia="ＭＳ Ｐ明朝" w:hAnsi="ＭＳ Ｐ明朝" w:cs="Arial" w:hint="eastAsia"/>
          <w:szCs w:val="21"/>
        </w:rPr>
        <w:t>MedDRA</w:t>
      </w:r>
      <w:r w:rsidRPr="002B46AC">
        <w:rPr>
          <w:rFonts w:ascii="Arial" w:eastAsia="ＭＳ Ｐ明朝" w:hAnsi="ＭＳ Ｐ明朝" w:cs="Arial" w:hint="eastAsia"/>
          <w:szCs w:val="21"/>
        </w:rPr>
        <w:t>リリース毎に含まれており、また、サポート文書に従って</w:t>
      </w:r>
      <w:r w:rsidRPr="002B46AC">
        <w:rPr>
          <w:rFonts w:ascii="Arial" w:eastAsia="ＭＳ Ｐ明朝" w:hAnsi="ＭＳ Ｐ明朝" w:cs="Arial" w:hint="eastAsia"/>
          <w:szCs w:val="21"/>
        </w:rPr>
        <w:t>MedDRA</w:t>
      </w:r>
      <w:r w:rsidRPr="002B46AC">
        <w:rPr>
          <w:rFonts w:ascii="Arial" w:eastAsia="ＭＳ Ｐ明朝" w:hAnsi="ＭＳ Ｐ明朝" w:cs="Arial" w:hint="eastAsia"/>
          <w:szCs w:val="21"/>
        </w:rPr>
        <w:t>のウェブサイト上</w:t>
      </w:r>
      <w:r w:rsidR="00834C20" w:rsidRPr="002B46AC">
        <w:rPr>
          <w:rFonts w:ascii="Arial" w:eastAsia="ＭＳ Ｐ明朝" w:hAnsi="ＭＳ Ｐ明朝" w:cs="Arial" w:hint="eastAsia"/>
          <w:szCs w:val="21"/>
        </w:rPr>
        <w:t>のサポート文書ページ</w:t>
      </w:r>
      <w:r w:rsidRPr="002B46AC">
        <w:rPr>
          <w:rFonts w:ascii="Arial" w:eastAsia="ＭＳ Ｐ明朝" w:hAnsi="ＭＳ Ｐ明朝" w:cs="Arial" w:hint="eastAsia"/>
          <w:szCs w:val="21"/>
        </w:rPr>
        <w:t>でアクセスできる。</w:t>
      </w:r>
      <w:r w:rsidRPr="002B46AC">
        <w:rPr>
          <w:rFonts w:ascii="Arial" w:eastAsia="ＭＳ Ｐ明朝" w:hAnsi="ＭＳ Ｐ明朝" w:cs="Arial" w:hint="eastAsia"/>
          <w:szCs w:val="21"/>
        </w:rPr>
        <w:t>MedDRA</w:t>
      </w:r>
      <w:r w:rsidRPr="002B46AC">
        <w:rPr>
          <w:rFonts w:ascii="Arial" w:eastAsia="ＭＳ Ｐ明朝" w:hAnsi="ＭＳ Ｐ明朝" w:cs="Arial" w:hint="eastAsia"/>
          <w:szCs w:val="21"/>
        </w:rPr>
        <w:t>標準検索式（</w:t>
      </w:r>
      <w:r w:rsidRPr="002B46AC">
        <w:rPr>
          <w:rFonts w:ascii="Arial" w:eastAsia="ＭＳ Ｐ明朝" w:hAnsi="ＭＳ Ｐ明朝" w:cs="Arial" w:hint="eastAsia"/>
          <w:szCs w:val="21"/>
        </w:rPr>
        <w:t>SMQ</w:t>
      </w:r>
      <w:r w:rsidRPr="002B46AC">
        <w:rPr>
          <w:rFonts w:ascii="Arial" w:eastAsia="ＭＳ Ｐ明朝" w:hAnsi="ＭＳ Ｐ明朝" w:cs="Arial" w:hint="eastAsia"/>
          <w:szCs w:val="21"/>
        </w:rPr>
        <w:t>）は、他の言語版が作成されており、それぞれの</w:t>
      </w:r>
      <w:r w:rsidRPr="002B46AC">
        <w:rPr>
          <w:rFonts w:ascii="Arial" w:eastAsia="ＭＳ Ｐ明朝" w:hAnsi="ＭＳ Ｐ明朝" w:cs="Arial" w:hint="eastAsia"/>
          <w:szCs w:val="21"/>
        </w:rPr>
        <w:t>MedDRA</w:t>
      </w:r>
      <w:r w:rsidRPr="002B46AC">
        <w:rPr>
          <w:rFonts w:ascii="Arial" w:eastAsia="ＭＳ Ｐ明朝" w:hAnsi="ＭＳ Ｐ明朝" w:cs="Arial" w:hint="eastAsia"/>
          <w:szCs w:val="21"/>
        </w:rPr>
        <w:t>の</w:t>
      </w:r>
      <w:r w:rsidR="00834C20" w:rsidRPr="002B46AC">
        <w:rPr>
          <w:rFonts w:ascii="Arial" w:eastAsia="ＭＳ Ｐ明朝" w:hAnsi="ＭＳ Ｐ明朝" w:cs="Arial" w:hint="eastAsia"/>
          <w:szCs w:val="21"/>
        </w:rPr>
        <w:t>翻訳版の</w:t>
      </w:r>
      <w:r w:rsidRPr="002B46AC">
        <w:rPr>
          <w:rFonts w:ascii="Arial" w:eastAsia="ＭＳ Ｐ明朝" w:hAnsi="ＭＳ Ｐ明朝" w:cs="Arial" w:hint="eastAsia"/>
          <w:szCs w:val="21"/>
        </w:rPr>
        <w:t>バージョンのリリースに含まれている。</w:t>
      </w:r>
    </w:p>
    <w:p w14:paraId="52AC9EBA" w14:textId="77777777" w:rsidR="00874597" w:rsidRPr="005A24F7" w:rsidRDefault="00874597" w:rsidP="00657059">
      <w:pPr>
        <w:ind w:left="945" w:hangingChars="450" w:hanging="945"/>
        <w:rPr>
          <w:rFonts w:ascii="Arial" w:eastAsia="ＭＳ Ｐ明朝" w:hAnsi="Arial" w:cs="Arial"/>
          <w:szCs w:val="21"/>
        </w:rPr>
      </w:pPr>
    </w:p>
    <w:p w14:paraId="43522661" w14:textId="051CE2AE" w:rsidR="00874597" w:rsidRDefault="00874597" w:rsidP="004341B8">
      <w:pPr>
        <w:ind w:left="825" w:hangingChars="393" w:hanging="825"/>
        <w:rPr>
          <w:rFonts w:ascii="Arial" w:eastAsia="ＭＳ Ｐ明朝" w:hAnsi="ＭＳ Ｐ明朝" w:cs="Arial"/>
          <w:szCs w:val="21"/>
        </w:rPr>
      </w:pPr>
      <w:r w:rsidRPr="005A24F7">
        <w:rPr>
          <w:rFonts w:ascii="Arial" w:eastAsia="ＭＳ Ｐ明朝" w:hAnsi="Arial" w:cs="Arial"/>
          <w:szCs w:val="21"/>
        </w:rPr>
        <w:t>JMO</w:t>
      </w:r>
      <w:r w:rsidRPr="005A24F7">
        <w:rPr>
          <w:rFonts w:ascii="Arial" w:eastAsia="ＭＳ Ｐ明朝" w:hAnsi="ＭＳ Ｐ明朝" w:cs="Arial"/>
          <w:szCs w:val="21"/>
        </w:rPr>
        <w:t>注：</w:t>
      </w:r>
      <w:r w:rsidRPr="005A24F7">
        <w:rPr>
          <w:rFonts w:ascii="Arial" w:eastAsia="ＭＳ Ｐ明朝" w:hAnsi="Arial" w:cs="Arial"/>
          <w:szCs w:val="21"/>
        </w:rPr>
        <w:t>SMQ</w:t>
      </w:r>
      <w:r w:rsidRPr="005A24F7">
        <w:rPr>
          <w:rFonts w:ascii="Arial" w:eastAsia="ＭＳ Ｐ明朝" w:hAnsi="ＭＳ Ｐ明朝" w:cs="Arial"/>
          <w:szCs w:val="21"/>
        </w:rPr>
        <w:t>の開発作業は英語版の</w:t>
      </w:r>
      <w:r w:rsidRPr="005A24F7">
        <w:rPr>
          <w:rFonts w:ascii="Arial" w:eastAsia="ＭＳ Ｐ明朝" w:hAnsi="Arial" w:cs="Arial"/>
          <w:szCs w:val="21"/>
        </w:rPr>
        <w:t>MedDRA</w:t>
      </w:r>
      <w:r w:rsidRPr="005A24F7">
        <w:rPr>
          <w:rFonts w:ascii="Arial" w:eastAsia="ＭＳ Ｐ明朝" w:hAnsi="ＭＳ Ｐ明朝" w:cs="Arial"/>
          <w:szCs w:val="21"/>
        </w:rPr>
        <w:t>を使用し、かつ、英語版</w:t>
      </w:r>
      <w:r w:rsidRPr="005A24F7">
        <w:rPr>
          <w:rFonts w:ascii="Arial" w:eastAsia="ＭＳ Ｐ明朝" w:hAnsi="Arial" w:cs="Arial"/>
          <w:szCs w:val="21"/>
        </w:rPr>
        <w:t>MedDRA</w:t>
      </w:r>
      <w:r w:rsidRPr="005A24F7">
        <w:rPr>
          <w:rFonts w:ascii="Arial" w:eastAsia="ＭＳ Ｐ明朝" w:hAnsi="ＭＳ Ｐ明朝" w:cs="Arial"/>
          <w:szCs w:val="21"/>
        </w:rPr>
        <w:t>でコード化されたデータに基づいて実施されたことを反映し</w:t>
      </w:r>
      <w:r w:rsidR="0023705C">
        <w:rPr>
          <w:rFonts w:ascii="Arial" w:eastAsia="ＭＳ Ｐ明朝" w:hAnsi="ＭＳ Ｐ明朝" w:cs="Arial"/>
          <w:szCs w:val="21"/>
        </w:rPr>
        <w:t>ている</w:t>
      </w:r>
      <w:r w:rsidRPr="005A24F7">
        <w:rPr>
          <w:rFonts w:ascii="Arial" w:eastAsia="ＭＳ Ｐ明朝" w:hAnsi="ＭＳ Ｐ明朝" w:cs="Arial"/>
          <w:szCs w:val="21"/>
        </w:rPr>
        <w:t>。</w:t>
      </w:r>
    </w:p>
    <w:p w14:paraId="419724CA" w14:textId="77777777" w:rsidR="002E55E3" w:rsidRPr="005A24F7" w:rsidRDefault="002E55E3" w:rsidP="00657059">
      <w:pPr>
        <w:ind w:left="945" w:hangingChars="450" w:hanging="945"/>
        <w:rPr>
          <w:rFonts w:ascii="Arial" w:eastAsia="ＭＳ Ｐ明朝" w:hAnsi="Arial" w:cs="Arial"/>
          <w:szCs w:val="21"/>
        </w:rPr>
      </w:pPr>
    </w:p>
    <w:p w14:paraId="5E6B3325" w14:textId="77777777" w:rsidR="0044553D" w:rsidRPr="005A24F7" w:rsidRDefault="000043C5" w:rsidP="00874597">
      <w:pPr>
        <w:rPr>
          <w:rFonts w:ascii="Arial" w:eastAsia="ＭＳ Ｐ明朝" w:hAnsi="Arial" w:cs="Arial"/>
          <w:szCs w:val="21"/>
        </w:rPr>
      </w:pPr>
      <w:r w:rsidRPr="005A24F7">
        <w:rPr>
          <w:rFonts w:ascii="Arial" w:eastAsia="ＭＳ Ｐ明朝" w:hAnsi="Arial" w:cs="Arial" w:hint="eastAsia"/>
          <w:szCs w:val="21"/>
        </w:rPr>
        <w:t>SMQ</w:t>
      </w:r>
      <w:r w:rsidRPr="005A24F7">
        <w:rPr>
          <w:rFonts w:ascii="Arial" w:eastAsia="ＭＳ Ｐ明朝" w:hAnsi="Arial" w:cs="Arial" w:hint="eastAsia"/>
          <w:szCs w:val="21"/>
        </w:rPr>
        <w:t>は、すべての医学的なトピックや安全性問題をカバーしていないのでご留意</w:t>
      </w:r>
      <w:r w:rsidR="004B5E8B" w:rsidRPr="005A24F7">
        <w:rPr>
          <w:rFonts w:ascii="Arial" w:eastAsia="ＭＳ Ｐ明朝" w:hAnsi="Arial" w:cs="Arial" w:hint="eastAsia"/>
          <w:szCs w:val="21"/>
        </w:rPr>
        <w:t>された</w:t>
      </w:r>
      <w:r w:rsidRPr="005A24F7">
        <w:rPr>
          <w:rFonts w:ascii="Arial" w:eastAsia="ＭＳ Ｐ明朝" w:hAnsi="Arial" w:cs="Arial" w:hint="eastAsia"/>
          <w:szCs w:val="21"/>
        </w:rPr>
        <w:t>い。また、すべての</w:t>
      </w:r>
      <w:r w:rsidRPr="005A24F7">
        <w:rPr>
          <w:rFonts w:ascii="Arial" w:eastAsia="ＭＳ Ｐ明朝" w:hAnsi="Arial" w:cs="Arial" w:hint="eastAsia"/>
          <w:szCs w:val="21"/>
        </w:rPr>
        <w:t>SMQ</w:t>
      </w:r>
      <w:r w:rsidRPr="005A24F7">
        <w:rPr>
          <w:rFonts w:ascii="Arial" w:eastAsia="ＭＳ Ｐ明朝" w:hAnsi="Arial" w:cs="Arial" w:hint="eastAsia"/>
          <w:szCs w:val="21"/>
        </w:rPr>
        <w:t>は</w:t>
      </w:r>
      <w:r w:rsidRPr="005A24F7">
        <w:rPr>
          <w:rFonts w:ascii="Arial" w:eastAsia="ＭＳ Ｐ明朝" w:hAnsi="Arial" w:cs="Arial" w:hint="eastAsia"/>
          <w:szCs w:val="21"/>
        </w:rPr>
        <w:t>MedDRA</w:t>
      </w:r>
      <w:r w:rsidRPr="005A24F7">
        <w:rPr>
          <w:rFonts w:ascii="Arial" w:eastAsia="ＭＳ Ｐ明朝" w:hAnsi="Arial" w:cs="Arial" w:hint="eastAsia"/>
          <w:szCs w:val="21"/>
        </w:rPr>
        <w:t>の歴代バージョンの継続的な改良を受けるので、</w:t>
      </w:r>
      <w:r w:rsidRPr="005A24F7">
        <w:rPr>
          <w:rFonts w:ascii="Arial" w:eastAsia="ＭＳ Ｐ明朝" w:hAnsi="Arial" w:cs="Arial" w:hint="eastAsia"/>
          <w:szCs w:val="21"/>
        </w:rPr>
        <w:t>SMQ</w:t>
      </w:r>
      <w:r w:rsidRPr="005A24F7">
        <w:rPr>
          <w:rFonts w:ascii="Arial" w:eastAsia="ＭＳ Ｐ明朝" w:hAnsi="Arial" w:cs="Arial" w:hint="eastAsia"/>
          <w:szCs w:val="21"/>
        </w:rPr>
        <w:t>の内容は、実装後に変更されることがあ</w:t>
      </w:r>
      <w:r w:rsidR="004B5E8B" w:rsidRPr="005A24F7">
        <w:rPr>
          <w:rFonts w:ascii="Arial" w:eastAsia="ＭＳ Ｐ明朝" w:hAnsi="Arial" w:cs="Arial" w:hint="eastAsia"/>
          <w:szCs w:val="21"/>
        </w:rPr>
        <w:t>る</w:t>
      </w:r>
      <w:r w:rsidRPr="005A24F7">
        <w:rPr>
          <w:rFonts w:ascii="Arial" w:eastAsia="ＭＳ Ｐ明朝" w:hAnsi="Arial" w:cs="Arial" w:hint="eastAsia"/>
          <w:szCs w:val="21"/>
        </w:rPr>
        <w:t>。</w:t>
      </w:r>
    </w:p>
    <w:p w14:paraId="51960382" w14:textId="58B4925E" w:rsidR="00BE516B" w:rsidRPr="005A24F7" w:rsidRDefault="00F24CE7" w:rsidP="00874597">
      <w:pPr>
        <w:rPr>
          <w:rFonts w:ascii="Arial" w:eastAsia="ＭＳ Ｐ明朝" w:hAnsi="Arial" w:cs="Arial"/>
          <w:szCs w:val="21"/>
        </w:rPr>
      </w:pPr>
      <w:r w:rsidRPr="005A24F7">
        <w:rPr>
          <w:rFonts w:ascii="Arial" w:eastAsia="ＭＳ Ｐ明朝" w:hAnsi="Arial" w:cs="Arial" w:hint="eastAsia"/>
          <w:szCs w:val="21"/>
        </w:rPr>
        <w:t>契約</w:t>
      </w:r>
      <w:r w:rsidR="0044553D" w:rsidRPr="005A24F7">
        <w:rPr>
          <w:rFonts w:ascii="Arial" w:eastAsia="ＭＳ Ｐ明朝" w:hAnsi="Arial" w:cs="Arial" w:hint="eastAsia"/>
          <w:szCs w:val="21"/>
        </w:rPr>
        <w:t>者またはユーザ</w:t>
      </w:r>
      <w:r w:rsidR="00DC23CC" w:rsidRPr="005A24F7">
        <w:rPr>
          <w:rFonts w:ascii="Arial" w:eastAsia="ＭＳ Ｐ明朝" w:hAnsi="Arial" w:cs="Arial" w:hint="eastAsia"/>
          <w:szCs w:val="21"/>
        </w:rPr>
        <w:t>ー</w:t>
      </w:r>
      <w:r w:rsidR="0044553D" w:rsidRPr="005A24F7">
        <w:rPr>
          <w:rFonts w:ascii="Arial" w:eastAsia="ＭＳ Ｐ明朝" w:hAnsi="Arial" w:cs="Arial" w:hint="eastAsia"/>
          <w:szCs w:val="21"/>
        </w:rPr>
        <w:t>によって</w:t>
      </w:r>
      <w:r w:rsidR="0044553D" w:rsidRPr="005A24F7">
        <w:rPr>
          <w:rFonts w:ascii="Arial" w:eastAsia="ＭＳ Ｐ明朝" w:hAnsi="Arial" w:cs="Arial" w:hint="eastAsia"/>
          <w:szCs w:val="21"/>
        </w:rPr>
        <w:t>SMQ</w:t>
      </w:r>
      <w:r w:rsidR="0044553D" w:rsidRPr="005A24F7">
        <w:rPr>
          <w:rFonts w:ascii="Arial" w:eastAsia="ＭＳ Ｐ明朝" w:hAnsi="Arial" w:cs="Arial" w:hint="eastAsia"/>
          <w:szCs w:val="21"/>
        </w:rPr>
        <w:t>の用語や構造に</w:t>
      </w:r>
      <w:r w:rsidR="00DC23CC" w:rsidRPr="005A24F7">
        <w:rPr>
          <w:rFonts w:ascii="Arial" w:eastAsia="ＭＳ Ｐ明朝" w:hAnsi="Arial" w:cs="Arial" w:hint="eastAsia"/>
          <w:szCs w:val="21"/>
        </w:rPr>
        <w:t>修正が</w:t>
      </w:r>
      <w:r w:rsidR="0044553D" w:rsidRPr="005A24F7">
        <w:rPr>
          <w:rFonts w:ascii="Arial" w:eastAsia="ＭＳ Ｐ明朝" w:hAnsi="Arial" w:cs="Arial" w:hint="eastAsia"/>
          <w:szCs w:val="21"/>
        </w:rPr>
        <w:t>加えられた場合、それはもはや</w:t>
      </w:r>
      <w:r w:rsidR="0044553D" w:rsidRPr="005A24F7">
        <w:rPr>
          <w:rFonts w:ascii="Arial" w:eastAsia="ＭＳ Ｐ明朝" w:hAnsi="Arial" w:cs="Arial" w:hint="eastAsia"/>
          <w:szCs w:val="21"/>
        </w:rPr>
        <w:t>"SMQ"</w:t>
      </w:r>
      <w:r w:rsidR="0044553D" w:rsidRPr="005A24F7">
        <w:rPr>
          <w:rFonts w:ascii="Arial" w:eastAsia="ＭＳ Ｐ明朝" w:hAnsi="Arial" w:cs="Arial" w:hint="eastAsia"/>
          <w:szCs w:val="21"/>
        </w:rPr>
        <w:t>と呼</w:t>
      </w:r>
      <w:r w:rsidR="00DC23CC" w:rsidRPr="005A24F7">
        <w:rPr>
          <w:rFonts w:ascii="Arial" w:eastAsia="ＭＳ Ｐ明朝" w:hAnsi="Arial" w:cs="Arial" w:hint="eastAsia"/>
          <w:szCs w:val="21"/>
        </w:rPr>
        <w:t>ぶ</w:t>
      </w:r>
      <w:r w:rsidR="0044553D" w:rsidRPr="005A24F7">
        <w:rPr>
          <w:rFonts w:ascii="Arial" w:eastAsia="ＭＳ Ｐ明朝" w:hAnsi="Arial" w:cs="Arial" w:hint="eastAsia"/>
          <w:szCs w:val="21"/>
        </w:rPr>
        <w:t>ことができ</w:t>
      </w:r>
      <w:r w:rsidR="00DC23CC" w:rsidRPr="005A24F7">
        <w:rPr>
          <w:rFonts w:ascii="Arial" w:eastAsia="ＭＳ Ｐ明朝" w:hAnsi="Arial" w:cs="Arial" w:hint="eastAsia"/>
          <w:szCs w:val="21"/>
        </w:rPr>
        <w:t>ない</w:t>
      </w:r>
      <w:r w:rsidR="0044553D" w:rsidRPr="005A24F7">
        <w:rPr>
          <w:rFonts w:ascii="Arial" w:eastAsia="ＭＳ Ｐ明朝" w:hAnsi="Arial" w:cs="Arial" w:hint="eastAsia"/>
          <w:szCs w:val="21"/>
        </w:rPr>
        <w:t>が、代わりに</w:t>
      </w:r>
      <w:r w:rsidR="0044553D" w:rsidRPr="005A24F7">
        <w:rPr>
          <w:rFonts w:ascii="Arial" w:eastAsia="ＭＳ Ｐ明朝" w:hAnsi="Arial" w:cs="Arial" w:hint="eastAsia"/>
          <w:szCs w:val="21"/>
        </w:rPr>
        <w:t>"SMQ</w:t>
      </w:r>
      <w:r w:rsidR="0044553D" w:rsidRPr="005A24F7">
        <w:rPr>
          <w:rFonts w:ascii="Arial" w:eastAsia="ＭＳ Ｐ明朝" w:hAnsi="Arial" w:cs="Arial" w:hint="eastAsia"/>
          <w:szCs w:val="21"/>
        </w:rPr>
        <w:t>に基づく修正</w:t>
      </w:r>
      <w:r w:rsidR="0044553D" w:rsidRPr="005A24F7">
        <w:rPr>
          <w:rFonts w:ascii="Arial" w:eastAsia="ＭＳ Ｐ明朝" w:hAnsi="Arial" w:cs="Arial" w:hint="eastAsia"/>
          <w:szCs w:val="21"/>
        </w:rPr>
        <w:t>MedDRA</w:t>
      </w:r>
      <w:r w:rsidR="0044553D" w:rsidRPr="005A24F7">
        <w:rPr>
          <w:rFonts w:ascii="Arial" w:eastAsia="ＭＳ Ｐ明朝" w:hAnsi="Arial" w:cs="Arial" w:hint="eastAsia"/>
          <w:szCs w:val="21"/>
        </w:rPr>
        <w:t>検索</w:t>
      </w:r>
      <w:r w:rsidRPr="005A24F7">
        <w:rPr>
          <w:rFonts w:ascii="Arial" w:eastAsia="ＭＳ Ｐ明朝" w:hAnsi="Arial" w:cs="Arial" w:hint="eastAsia"/>
          <w:szCs w:val="21"/>
        </w:rPr>
        <w:t>式</w:t>
      </w:r>
      <w:r w:rsidR="0044553D" w:rsidRPr="005A24F7">
        <w:rPr>
          <w:rFonts w:ascii="Arial" w:eastAsia="ＭＳ Ｐ明朝" w:hAnsi="Arial" w:cs="Arial" w:hint="eastAsia"/>
          <w:szCs w:val="21"/>
        </w:rPr>
        <w:t>"</w:t>
      </w:r>
      <w:r w:rsidR="0044553D" w:rsidRPr="005A24F7">
        <w:rPr>
          <w:rFonts w:ascii="Arial" w:eastAsia="ＭＳ Ｐ明朝" w:hAnsi="Arial" w:cs="Arial" w:hint="eastAsia"/>
          <w:szCs w:val="21"/>
        </w:rPr>
        <w:t>と呼ぶべきである。</w:t>
      </w:r>
      <w:r w:rsidRPr="005A24F7">
        <w:rPr>
          <w:rFonts w:ascii="Arial" w:eastAsia="ＭＳ Ｐ明朝" w:hAnsi="Arial" w:cs="Arial" w:hint="eastAsia"/>
          <w:b/>
          <w:szCs w:val="21"/>
        </w:rPr>
        <w:t>いかなる状況下であっても、</w:t>
      </w:r>
      <w:r w:rsidR="00972C23" w:rsidRPr="005A24F7">
        <w:rPr>
          <w:rFonts w:ascii="Arial" w:eastAsia="ＭＳ Ｐ明朝" w:hAnsi="Arial" w:cs="Arial" w:hint="eastAsia"/>
          <w:b/>
          <w:szCs w:val="21"/>
        </w:rPr>
        <w:t>ある</w:t>
      </w:r>
      <w:r w:rsidRPr="005A24F7">
        <w:rPr>
          <w:rFonts w:ascii="Arial" w:eastAsia="ＭＳ Ｐ明朝" w:hAnsi="Arial" w:cs="Arial" w:hint="eastAsia"/>
          <w:b/>
          <w:szCs w:val="21"/>
        </w:rPr>
        <w:t>組織の特定のニーズにより構築された</w:t>
      </w:r>
      <w:r w:rsidR="00B32B0B">
        <w:rPr>
          <w:rFonts w:ascii="Arial" w:eastAsia="ＭＳ Ｐ明朝" w:hAnsi="Arial" w:cs="Arial" w:hint="eastAsia"/>
          <w:b/>
          <w:szCs w:val="21"/>
        </w:rPr>
        <w:t>クエリー</w:t>
      </w:r>
      <w:r w:rsidR="004B5E8B" w:rsidRPr="005A24F7">
        <w:rPr>
          <w:rFonts w:ascii="Arial" w:eastAsia="ＭＳ Ｐ明朝" w:hAnsi="Arial" w:cs="Arial" w:hint="eastAsia"/>
          <w:b/>
          <w:szCs w:val="21"/>
        </w:rPr>
        <w:t>を</w:t>
      </w:r>
      <w:r w:rsidRPr="005A24F7">
        <w:rPr>
          <w:rFonts w:ascii="Arial" w:eastAsia="ＭＳ Ｐ明朝" w:hAnsi="Arial" w:cs="Arial" w:hint="eastAsia"/>
          <w:b/>
          <w:szCs w:val="21"/>
        </w:rPr>
        <w:t>、その起案者よって</w:t>
      </w:r>
      <w:r w:rsidRPr="005A24F7">
        <w:rPr>
          <w:rFonts w:ascii="Arial" w:eastAsia="ＭＳ Ｐ明朝" w:hAnsi="Arial" w:cs="Arial"/>
          <w:b/>
          <w:szCs w:val="21"/>
        </w:rPr>
        <w:t>"SMQ"</w:t>
      </w:r>
      <w:r w:rsidRPr="005A24F7">
        <w:rPr>
          <w:rFonts w:ascii="Arial" w:eastAsia="ＭＳ Ｐ明朝" w:hAnsi="Arial" w:cs="Arial" w:hint="eastAsia"/>
          <w:b/>
          <w:szCs w:val="21"/>
        </w:rPr>
        <w:t>と呼ぶことができない。</w:t>
      </w:r>
    </w:p>
    <w:p w14:paraId="03116FBE" w14:textId="77777777" w:rsidR="00874597" w:rsidRPr="005A24F7" w:rsidRDefault="0044553D" w:rsidP="00874597">
      <w:pPr>
        <w:rPr>
          <w:rFonts w:ascii="Arial" w:eastAsia="ＭＳ Ｐ明朝" w:hAnsi="Arial" w:cs="Arial"/>
          <w:szCs w:val="21"/>
        </w:rPr>
      </w:pPr>
      <w:r w:rsidRPr="005A24F7">
        <w:rPr>
          <w:rFonts w:ascii="Arial" w:eastAsia="ＭＳ Ｐ明朝" w:hAnsi="Arial" w:cs="Arial" w:hint="eastAsia"/>
          <w:szCs w:val="21"/>
        </w:rPr>
        <w:t>これは他の</w:t>
      </w:r>
      <w:r w:rsidRPr="005A24F7">
        <w:rPr>
          <w:rFonts w:ascii="Arial" w:eastAsia="ＭＳ Ｐ明朝" w:hAnsi="Arial" w:cs="Arial" w:hint="eastAsia"/>
          <w:szCs w:val="21"/>
        </w:rPr>
        <w:t>MedDRA</w:t>
      </w:r>
      <w:r w:rsidRPr="005A24F7">
        <w:rPr>
          <w:rFonts w:ascii="Arial" w:eastAsia="ＭＳ Ｐ明朝" w:hAnsi="Arial" w:cs="Arial" w:hint="eastAsia"/>
          <w:szCs w:val="21"/>
        </w:rPr>
        <w:t>ユーザーが使用する</w:t>
      </w:r>
      <w:r w:rsidR="00972C23" w:rsidRPr="005A24F7">
        <w:rPr>
          <w:rFonts w:ascii="Arial" w:eastAsia="ＭＳ Ｐ明朝" w:hAnsi="Arial" w:cs="Arial" w:hint="eastAsia"/>
          <w:szCs w:val="21"/>
        </w:rPr>
        <w:t>場合、</w:t>
      </w:r>
      <w:r w:rsidRPr="005A24F7">
        <w:rPr>
          <w:rFonts w:ascii="Arial" w:eastAsia="ＭＳ Ｐ明朝" w:hAnsi="Arial" w:cs="Arial" w:hint="eastAsia"/>
          <w:szCs w:val="21"/>
        </w:rPr>
        <w:t>ICH</w:t>
      </w:r>
      <w:r w:rsidR="00972C23" w:rsidRPr="005A24F7">
        <w:rPr>
          <w:rFonts w:ascii="Arial" w:eastAsia="ＭＳ Ｐ明朝" w:hAnsi="Arial" w:cs="Arial" w:hint="eastAsia"/>
          <w:szCs w:val="21"/>
        </w:rPr>
        <w:t>が</w:t>
      </w:r>
      <w:r w:rsidR="00BE516B" w:rsidRPr="005A24F7">
        <w:rPr>
          <w:rFonts w:ascii="Arial" w:eastAsia="ＭＳ Ｐ明朝" w:hAnsi="Arial" w:cs="Arial" w:hint="eastAsia"/>
          <w:szCs w:val="21"/>
        </w:rPr>
        <w:t>保証</w:t>
      </w:r>
      <w:r w:rsidR="00972C23" w:rsidRPr="005A24F7">
        <w:rPr>
          <w:rFonts w:ascii="Arial" w:eastAsia="ＭＳ Ｐ明朝" w:hAnsi="Arial" w:cs="Arial" w:hint="eastAsia"/>
          <w:szCs w:val="21"/>
        </w:rPr>
        <w:t>する</w:t>
      </w:r>
      <w:r w:rsidRPr="005A24F7">
        <w:rPr>
          <w:rFonts w:ascii="Arial" w:eastAsia="ＭＳ Ｐ明朝" w:hAnsi="Arial" w:cs="Arial" w:hint="eastAsia"/>
          <w:szCs w:val="21"/>
        </w:rPr>
        <w:t>SMQ</w:t>
      </w:r>
      <w:r w:rsidRPr="005A24F7">
        <w:rPr>
          <w:rFonts w:ascii="Arial" w:eastAsia="ＭＳ Ｐ明朝" w:hAnsi="Arial" w:cs="Arial" w:hint="eastAsia"/>
          <w:szCs w:val="21"/>
        </w:rPr>
        <w:t>と</w:t>
      </w:r>
      <w:r w:rsidR="00972C23" w:rsidRPr="005A24F7">
        <w:rPr>
          <w:rFonts w:ascii="Arial" w:eastAsia="ＭＳ Ｐ明朝" w:hAnsi="Arial" w:cs="Arial" w:hint="eastAsia"/>
          <w:szCs w:val="21"/>
        </w:rPr>
        <w:t>混同がないことを確保す</w:t>
      </w:r>
      <w:r w:rsidR="005B4C49" w:rsidRPr="005A24F7">
        <w:rPr>
          <w:rFonts w:ascii="Arial" w:eastAsia="ＭＳ Ｐ明朝" w:hAnsi="Arial" w:cs="Arial" w:hint="eastAsia"/>
          <w:szCs w:val="21"/>
        </w:rPr>
        <w:t>る</w:t>
      </w:r>
      <w:r w:rsidR="00F24CE7" w:rsidRPr="005A24F7">
        <w:rPr>
          <w:rFonts w:ascii="Arial" w:eastAsia="ＭＳ Ｐ明朝" w:hAnsi="Arial" w:cs="Arial" w:hint="eastAsia"/>
          <w:szCs w:val="21"/>
        </w:rPr>
        <w:t>ため</w:t>
      </w:r>
      <w:r w:rsidR="00972C23" w:rsidRPr="005A24F7">
        <w:rPr>
          <w:rFonts w:ascii="Arial" w:eastAsia="ＭＳ Ｐ明朝" w:hAnsi="Arial" w:cs="Arial" w:hint="eastAsia"/>
          <w:szCs w:val="21"/>
        </w:rPr>
        <w:t>であ</w:t>
      </w:r>
      <w:r w:rsidR="004B5E8B" w:rsidRPr="005A24F7">
        <w:rPr>
          <w:rFonts w:ascii="Arial" w:eastAsia="ＭＳ Ｐ明朝" w:hAnsi="Arial" w:cs="Arial" w:hint="eastAsia"/>
          <w:szCs w:val="21"/>
        </w:rPr>
        <w:t>る。</w:t>
      </w:r>
      <w:r w:rsidRPr="005A24F7">
        <w:rPr>
          <w:rFonts w:ascii="Arial" w:eastAsia="ＭＳ Ｐ明朝" w:hAnsi="Arial" w:cs="Arial" w:hint="eastAsia"/>
          <w:szCs w:val="21"/>
        </w:rPr>
        <w:t>潜在的に</w:t>
      </w:r>
      <w:r w:rsidRPr="005A24F7">
        <w:rPr>
          <w:rFonts w:ascii="Arial" w:eastAsia="ＭＳ Ｐ明朝" w:hAnsi="Arial" w:cs="Arial" w:hint="eastAsia"/>
          <w:szCs w:val="21"/>
        </w:rPr>
        <w:t>ICH</w:t>
      </w:r>
      <w:r w:rsidR="00972C23" w:rsidRPr="005A24F7">
        <w:rPr>
          <w:rFonts w:ascii="Arial" w:eastAsia="ＭＳ Ｐ明朝" w:hAnsi="Arial" w:cs="Arial" w:hint="eastAsia"/>
          <w:szCs w:val="21"/>
        </w:rPr>
        <w:t>が保証する</w:t>
      </w:r>
      <w:r w:rsidRPr="005A24F7">
        <w:rPr>
          <w:rFonts w:ascii="Arial" w:eastAsia="ＭＳ Ｐ明朝" w:hAnsi="Arial" w:cs="Arial" w:hint="eastAsia"/>
          <w:szCs w:val="21"/>
        </w:rPr>
        <w:t>SMQ</w:t>
      </w:r>
      <w:r w:rsidRPr="005A24F7">
        <w:rPr>
          <w:rFonts w:ascii="Arial" w:eastAsia="ＭＳ Ｐ明朝" w:hAnsi="Arial" w:cs="Arial" w:hint="eastAsia"/>
          <w:szCs w:val="21"/>
        </w:rPr>
        <w:t>と混同する</w:t>
      </w:r>
      <w:r w:rsidR="00972C23" w:rsidRPr="005A24F7">
        <w:rPr>
          <w:rFonts w:ascii="Arial" w:eastAsia="ＭＳ Ｐ明朝" w:hAnsi="Arial" w:cs="Arial" w:hint="eastAsia"/>
          <w:szCs w:val="21"/>
        </w:rPr>
        <w:t>可能性</w:t>
      </w:r>
      <w:r w:rsidRPr="005A24F7">
        <w:rPr>
          <w:rFonts w:ascii="Arial" w:eastAsia="ＭＳ Ｐ明朝" w:hAnsi="Arial" w:cs="Arial" w:hint="eastAsia"/>
          <w:szCs w:val="21"/>
        </w:rPr>
        <w:t>が</w:t>
      </w:r>
      <w:r w:rsidR="00972C23" w:rsidRPr="005A24F7">
        <w:rPr>
          <w:rFonts w:ascii="Arial" w:eastAsia="ＭＳ Ｐ明朝" w:hAnsi="Arial" w:cs="Arial" w:hint="eastAsia"/>
          <w:szCs w:val="21"/>
        </w:rPr>
        <w:t>な</w:t>
      </w:r>
      <w:r w:rsidR="004B5E8B" w:rsidRPr="005A24F7">
        <w:rPr>
          <w:rFonts w:ascii="Arial" w:eastAsia="ＭＳ Ｐ明朝" w:hAnsi="Arial" w:cs="Arial" w:hint="eastAsia"/>
          <w:szCs w:val="21"/>
        </w:rPr>
        <w:t>い限り</w:t>
      </w:r>
      <w:r w:rsidRPr="005A24F7">
        <w:rPr>
          <w:rFonts w:ascii="Arial" w:eastAsia="ＭＳ Ｐ明朝" w:hAnsi="Arial" w:cs="Arial" w:hint="eastAsia"/>
          <w:szCs w:val="21"/>
        </w:rPr>
        <w:t>、組織</w:t>
      </w:r>
      <w:r w:rsidR="00972C23" w:rsidRPr="005A24F7">
        <w:rPr>
          <w:rFonts w:ascii="Arial" w:eastAsia="ＭＳ Ｐ明朝" w:hAnsi="Arial" w:cs="Arial" w:hint="eastAsia"/>
          <w:szCs w:val="21"/>
        </w:rPr>
        <w:t>で</w:t>
      </w:r>
      <w:r w:rsidRPr="005A24F7">
        <w:rPr>
          <w:rFonts w:ascii="Arial" w:eastAsia="ＭＳ Ｐ明朝" w:hAnsi="Arial" w:cs="Arial" w:hint="eastAsia"/>
          <w:szCs w:val="21"/>
        </w:rPr>
        <w:t>構築</w:t>
      </w:r>
      <w:r w:rsidR="00972C23" w:rsidRPr="005A24F7">
        <w:rPr>
          <w:rFonts w:ascii="Arial" w:eastAsia="ＭＳ Ｐ明朝" w:hAnsi="Arial" w:cs="Arial" w:hint="eastAsia"/>
          <w:szCs w:val="21"/>
        </w:rPr>
        <w:t>した</w:t>
      </w:r>
      <w:r w:rsidR="00B32B0B">
        <w:rPr>
          <w:rFonts w:ascii="Arial" w:eastAsia="ＭＳ Ｐ明朝" w:hAnsi="Arial" w:cs="Arial" w:hint="eastAsia"/>
          <w:szCs w:val="21"/>
        </w:rPr>
        <w:t>クエリー</w:t>
      </w:r>
      <w:r w:rsidR="004B5E8B" w:rsidRPr="005A24F7">
        <w:rPr>
          <w:rFonts w:ascii="Arial" w:eastAsia="ＭＳ Ｐ明朝" w:hAnsi="Arial" w:cs="Arial" w:hint="eastAsia"/>
          <w:szCs w:val="21"/>
        </w:rPr>
        <w:t>に</w:t>
      </w:r>
      <w:r w:rsidR="00972C23" w:rsidRPr="005A24F7">
        <w:rPr>
          <w:rFonts w:ascii="Arial" w:eastAsia="ＭＳ Ｐ明朝" w:hAnsi="Arial" w:cs="Arial" w:hint="eastAsia"/>
          <w:szCs w:val="21"/>
        </w:rPr>
        <w:t>任意の代替名</w:t>
      </w:r>
      <w:r w:rsidR="004B5E8B" w:rsidRPr="005A24F7">
        <w:rPr>
          <w:rFonts w:ascii="Arial" w:eastAsia="ＭＳ Ｐ明朝" w:hAnsi="Arial" w:cs="Arial" w:hint="eastAsia"/>
          <w:szCs w:val="21"/>
        </w:rPr>
        <w:t>を付け</w:t>
      </w:r>
      <w:r w:rsidR="00D50579" w:rsidRPr="005A24F7">
        <w:rPr>
          <w:rFonts w:ascii="Arial" w:eastAsia="ＭＳ Ｐ明朝" w:hAnsi="Arial" w:cs="Arial" w:hint="eastAsia"/>
          <w:szCs w:val="21"/>
        </w:rPr>
        <w:t>ること</w:t>
      </w:r>
      <w:r w:rsidR="00972C23" w:rsidRPr="005A24F7">
        <w:rPr>
          <w:rFonts w:ascii="Arial" w:eastAsia="ＭＳ Ｐ明朝" w:hAnsi="Arial" w:cs="Arial" w:hint="eastAsia"/>
          <w:szCs w:val="21"/>
        </w:rPr>
        <w:t>は</w:t>
      </w:r>
      <w:r w:rsidRPr="005A24F7">
        <w:rPr>
          <w:rFonts w:ascii="Arial" w:eastAsia="ＭＳ Ｐ明朝" w:hAnsi="Arial" w:cs="Arial" w:hint="eastAsia"/>
          <w:szCs w:val="21"/>
        </w:rPr>
        <w:t>許容される。</w:t>
      </w:r>
    </w:p>
    <w:p w14:paraId="4EF87383" w14:textId="3019D4D8" w:rsidR="00874597" w:rsidRDefault="00874597" w:rsidP="00874597">
      <w:pPr>
        <w:rPr>
          <w:rFonts w:ascii="Arial" w:eastAsia="ＭＳ Ｐ明朝" w:hAnsi="ＭＳ Ｐ明朝" w:cs="Arial"/>
          <w:szCs w:val="21"/>
        </w:rPr>
      </w:pPr>
      <w:r w:rsidRPr="005A24F7">
        <w:rPr>
          <w:rFonts w:ascii="Arial" w:eastAsia="ＭＳ Ｐ明朝" w:hAnsi="ＭＳ Ｐ明朝" w:cs="Arial"/>
          <w:szCs w:val="21"/>
        </w:rPr>
        <w:t>本手引書中に、時折「フェーズⅡテスト」を引用している。</w:t>
      </w:r>
      <w:r w:rsidRPr="005A24F7">
        <w:rPr>
          <w:rFonts w:ascii="Arial" w:eastAsia="ＭＳ Ｐ明朝" w:hAnsi="Arial" w:cs="Arial"/>
          <w:szCs w:val="21"/>
        </w:rPr>
        <w:t>SMQ</w:t>
      </w:r>
      <w:r w:rsidRPr="005A24F7">
        <w:rPr>
          <w:rFonts w:ascii="Arial" w:eastAsia="ＭＳ Ｐ明朝" w:hAnsi="ＭＳ Ｐ明朝" w:cs="Arial"/>
          <w:szCs w:val="21"/>
        </w:rPr>
        <w:t>開発当初、開発前テストとフィードバックを得るために、検索式が</w:t>
      </w:r>
      <w:r w:rsidRPr="005A24F7">
        <w:rPr>
          <w:rFonts w:ascii="Arial" w:eastAsia="ＭＳ Ｐ明朝" w:hAnsi="Arial" w:cs="Arial"/>
          <w:szCs w:val="21"/>
        </w:rPr>
        <w:t>MedDRA</w:t>
      </w:r>
      <w:r w:rsidRPr="005A24F7">
        <w:rPr>
          <w:rFonts w:ascii="Arial" w:eastAsia="ＭＳ Ｐ明朝" w:hAnsi="ＭＳ Ｐ明朝" w:cs="Arial"/>
          <w:szCs w:val="21"/>
        </w:rPr>
        <w:t>の</w:t>
      </w:r>
      <w:r w:rsidR="0098665B">
        <w:rPr>
          <w:rFonts w:ascii="Arial" w:eastAsia="ＭＳ Ｐ明朝" w:hAnsi="ＭＳ Ｐ明朝" w:cs="Arial"/>
          <w:szCs w:val="21"/>
        </w:rPr>
        <w:t>ユーザー</w:t>
      </w:r>
      <w:r w:rsidRPr="005A24F7">
        <w:rPr>
          <w:rFonts w:ascii="Arial" w:eastAsia="ＭＳ Ｐ明朝" w:hAnsi="ＭＳ Ｐ明朝" w:cs="Arial"/>
          <w:szCs w:val="21"/>
        </w:rPr>
        <w:t>へ提供されていた時期があり、これを「フェーズ</w:t>
      </w:r>
      <w:r w:rsidR="00A80667" w:rsidRPr="005A24F7">
        <w:rPr>
          <w:rFonts w:ascii="Arial" w:eastAsia="ＭＳ Ｐ明朝" w:hAnsi="ＭＳ Ｐ明朝" w:cs="Arial"/>
          <w:szCs w:val="21"/>
        </w:rPr>
        <w:t>Ⅱ</w:t>
      </w:r>
      <w:r w:rsidRPr="005A24F7">
        <w:rPr>
          <w:rFonts w:ascii="Arial" w:eastAsia="ＭＳ Ｐ明朝" w:hAnsi="ＭＳ Ｐ明朝" w:cs="Arial"/>
          <w:szCs w:val="21"/>
        </w:rPr>
        <w:t>」と称していた。</w:t>
      </w:r>
      <w:r w:rsidRPr="005A24F7">
        <w:rPr>
          <w:rFonts w:ascii="Arial" w:eastAsia="ＭＳ Ｐ明朝" w:hAnsi="Arial" w:cs="Arial"/>
          <w:szCs w:val="21"/>
        </w:rPr>
        <w:t>2006</w:t>
      </w:r>
      <w:r w:rsidRPr="005A24F7">
        <w:rPr>
          <w:rFonts w:ascii="Arial" w:eastAsia="ＭＳ Ｐ明朝" w:hAnsi="ＭＳ Ｐ明朝" w:cs="Arial"/>
          <w:szCs w:val="21"/>
        </w:rPr>
        <w:t>年</w:t>
      </w:r>
      <w:r w:rsidRPr="005A24F7">
        <w:rPr>
          <w:rFonts w:ascii="Arial" w:eastAsia="ＭＳ Ｐ明朝" w:hAnsi="Arial" w:cs="Arial"/>
          <w:szCs w:val="21"/>
        </w:rPr>
        <w:t>7</w:t>
      </w:r>
      <w:r w:rsidRPr="005A24F7">
        <w:rPr>
          <w:rFonts w:ascii="Arial" w:eastAsia="ＭＳ Ｐ明朝" w:hAnsi="ＭＳ Ｐ明朝" w:cs="Arial"/>
          <w:szCs w:val="21"/>
        </w:rPr>
        <w:t>月の時点で、</w:t>
      </w:r>
      <w:r w:rsidR="00A41EEB" w:rsidRPr="005A24F7">
        <w:rPr>
          <w:rFonts w:ascii="Arial" w:eastAsia="ＭＳ Ｐ明朝" w:hAnsi="ＭＳ Ｐ明朝" w:cs="Arial" w:hint="eastAsia"/>
          <w:szCs w:val="21"/>
        </w:rPr>
        <w:t>「</w:t>
      </w:r>
      <w:r w:rsidRPr="005A24F7">
        <w:rPr>
          <w:rFonts w:ascii="Arial" w:eastAsia="ＭＳ Ｐ明朝" w:hAnsi="ＭＳ Ｐ明朝" w:cs="Arial"/>
          <w:szCs w:val="21"/>
        </w:rPr>
        <w:t>フェーズ</w:t>
      </w:r>
      <w:r w:rsidR="003718B4" w:rsidRPr="005A24F7">
        <w:rPr>
          <w:rFonts w:ascii="Arial" w:eastAsia="ＭＳ Ｐ明朝" w:hAnsi="ＭＳ Ｐ明朝" w:cs="Arial"/>
          <w:szCs w:val="21"/>
        </w:rPr>
        <w:t>Ⅱ</w:t>
      </w:r>
      <w:r w:rsidR="00A41EEB" w:rsidRPr="005A24F7">
        <w:rPr>
          <w:rFonts w:ascii="Arial" w:eastAsia="ＭＳ Ｐ明朝" w:hAnsi="Arial" w:cs="Arial" w:hint="eastAsia"/>
          <w:szCs w:val="21"/>
        </w:rPr>
        <w:t>」</w:t>
      </w:r>
      <w:r w:rsidRPr="005A24F7">
        <w:rPr>
          <w:rFonts w:ascii="Arial" w:eastAsia="ＭＳ Ｐ明朝" w:hAnsi="ＭＳ Ｐ明朝" w:cs="Arial"/>
          <w:szCs w:val="21"/>
        </w:rPr>
        <w:t>は廃止され</w:t>
      </w:r>
      <w:r w:rsidR="00D50579" w:rsidRPr="005A24F7">
        <w:rPr>
          <w:rFonts w:ascii="Arial" w:eastAsia="ＭＳ Ｐ明朝" w:hAnsi="ＭＳ Ｐ明朝" w:cs="Arial" w:hint="eastAsia"/>
          <w:szCs w:val="21"/>
        </w:rPr>
        <w:t>た</w:t>
      </w:r>
      <w:r w:rsidRPr="005A24F7">
        <w:rPr>
          <w:rFonts w:ascii="Arial" w:eastAsia="ＭＳ Ｐ明朝" w:hAnsi="ＭＳ Ｐ明朝" w:cs="Arial"/>
          <w:szCs w:val="21"/>
        </w:rPr>
        <w:t>。</w:t>
      </w:r>
    </w:p>
    <w:p w14:paraId="2C7437DE" w14:textId="77777777" w:rsidR="00C928D6" w:rsidRDefault="00874597" w:rsidP="00874597">
      <w:pPr>
        <w:rPr>
          <w:rFonts w:ascii="Arial" w:eastAsia="ＭＳ Ｐ明朝" w:hAnsi="ＭＳ Ｐ明朝" w:cs="Arial"/>
          <w:szCs w:val="21"/>
        </w:rPr>
      </w:pPr>
      <w:r w:rsidRPr="005A24F7">
        <w:rPr>
          <w:rFonts w:ascii="Arial" w:eastAsia="ＭＳ Ｐ明朝" w:hAnsi="ＭＳ Ｐ明朝" w:cs="Arial"/>
          <w:szCs w:val="21"/>
        </w:rPr>
        <w:t>本文書には多数のウェブサイトの引用や、個々の</w:t>
      </w:r>
      <w:r w:rsidRPr="005A24F7">
        <w:rPr>
          <w:rFonts w:ascii="Arial" w:eastAsia="ＭＳ Ｐ明朝" w:hAnsi="Arial" w:cs="Arial"/>
          <w:szCs w:val="21"/>
        </w:rPr>
        <w:t>SMQ</w:t>
      </w:r>
      <w:r w:rsidRPr="005A24F7">
        <w:rPr>
          <w:rFonts w:ascii="Arial" w:eastAsia="ＭＳ Ｐ明朝" w:hAnsi="ＭＳ Ｐ明朝" w:cs="Arial"/>
          <w:szCs w:val="21"/>
        </w:rPr>
        <w:t>の参考リスト中および他の章中にハイパーリンクが付与されている。幾つかのウェブサイトは既に利用できない、あるいは変更されている可能性があるが、歴史的な意味合いで原型のまま収載されていることに留意されたい。</w:t>
      </w:r>
    </w:p>
    <w:p w14:paraId="019010E0" w14:textId="77777777" w:rsidR="00C928D6" w:rsidRDefault="00C928D6" w:rsidP="00874597">
      <w:pPr>
        <w:rPr>
          <w:rFonts w:ascii="Arial" w:eastAsia="ＭＳ Ｐ明朝" w:hAnsi="Arial"/>
          <w:szCs w:val="21"/>
        </w:rPr>
      </w:pPr>
    </w:p>
    <w:p w14:paraId="2BEB6B8F" w14:textId="08F7F78D" w:rsidR="00A77554" w:rsidRDefault="00A77554" w:rsidP="009169F0">
      <w:pPr>
        <w:ind w:left="2"/>
        <w:rPr>
          <w:rFonts w:ascii="Arial" w:eastAsia="ＭＳ Ｐ明朝" w:hAnsi="Arial"/>
          <w:szCs w:val="21"/>
        </w:rPr>
      </w:pPr>
      <w:r w:rsidRPr="00F17F08">
        <w:rPr>
          <w:rFonts w:ascii="Arial" w:eastAsia="ＭＳ Ｐ明朝" w:hAnsi="Arial"/>
          <w:szCs w:val="21"/>
        </w:rPr>
        <w:t>JMO</w:t>
      </w:r>
      <w:r w:rsidRPr="00F17F08">
        <w:rPr>
          <w:rFonts w:ascii="Arial" w:eastAsia="ＭＳ Ｐ明朝" w:hAnsi="Arial" w:hint="eastAsia"/>
          <w:szCs w:val="21"/>
        </w:rPr>
        <w:t>注：</w:t>
      </w:r>
      <w:r w:rsidR="004128CB">
        <w:rPr>
          <w:rFonts w:ascii="Arial" w:eastAsia="ＭＳ Ｐ明朝" w:hAnsi="Arial" w:hint="eastAsia"/>
          <w:szCs w:val="21"/>
        </w:rPr>
        <w:t>MedDRA</w:t>
      </w:r>
      <w:r w:rsidR="004128CB">
        <w:rPr>
          <w:rFonts w:ascii="Arial" w:eastAsia="ＭＳ Ｐ明朝" w:hAnsi="Arial" w:hint="eastAsia"/>
          <w:szCs w:val="21"/>
        </w:rPr>
        <w:t>バージョン</w:t>
      </w:r>
      <w:r w:rsidR="00577415">
        <w:rPr>
          <w:rFonts w:ascii="Arial" w:eastAsia="ＭＳ Ｐ明朝" w:hAnsi="Arial" w:hint="eastAsia"/>
          <w:szCs w:val="21"/>
        </w:rPr>
        <w:t>29.</w:t>
      </w:r>
      <w:r w:rsidR="001D7589">
        <w:rPr>
          <w:rFonts w:ascii="Arial" w:eastAsia="ＭＳ Ｐ明朝" w:hAnsi="Arial" w:hint="eastAsia"/>
          <w:szCs w:val="21"/>
        </w:rPr>
        <w:t>1</w:t>
      </w:r>
      <w:r w:rsidR="004128CB">
        <w:rPr>
          <w:rFonts w:ascii="Arial" w:eastAsia="ＭＳ Ｐ明朝" w:hAnsi="Arial" w:hint="eastAsia"/>
          <w:szCs w:val="21"/>
        </w:rPr>
        <w:t>は、新規</w:t>
      </w:r>
      <w:r w:rsidR="004128CB">
        <w:rPr>
          <w:rFonts w:ascii="Arial" w:eastAsia="ＭＳ Ｐ明朝" w:hAnsi="Arial" w:hint="eastAsia"/>
          <w:szCs w:val="21"/>
        </w:rPr>
        <w:t>SMQ</w:t>
      </w:r>
      <w:r w:rsidR="004128CB">
        <w:rPr>
          <w:rFonts w:ascii="Arial" w:eastAsia="ＭＳ Ｐ明朝" w:hAnsi="Arial" w:hint="eastAsia"/>
          <w:szCs w:val="21"/>
        </w:rPr>
        <w:t>（レベル</w:t>
      </w:r>
      <w:r w:rsidR="004128CB">
        <w:rPr>
          <w:rFonts w:ascii="Arial" w:eastAsia="ＭＳ Ｐ明朝" w:hAnsi="Arial" w:hint="eastAsia"/>
          <w:szCs w:val="21"/>
        </w:rPr>
        <w:t>1</w:t>
      </w:r>
      <w:r w:rsidR="004128CB">
        <w:rPr>
          <w:rFonts w:ascii="Arial" w:eastAsia="ＭＳ Ｐ明朝" w:hAnsi="Arial" w:hint="eastAsia"/>
          <w:szCs w:val="21"/>
        </w:rPr>
        <w:t>）</w:t>
      </w:r>
      <w:r>
        <w:rPr>
          <w:rFonts w:ascii="Arial" w:eastAsia="ＭＳ Ｐ明朝" w:hAnsi="Arial" w:hint="eastAsia"/>
          <w:szCs w:val="21"/>
        </w:rPr>
        <w:t>の追加更新</w:t>
      </w:r>
      <w:r w:rsidR="00D76486">
        <w:rPr>
          <w:rFonts w:ascii="Arial" w:eastAsia="ＭＳ Ｐ明朝" w:hAnsi="Arial"/>
          <w:szCs w:val="21"/>
        </w:rPr>
        <w:t>は</w:t>
      </w:r>
      <w:r>
        <w:rPr>
          <w:rFonts w:ascii="Arial" w:eastAsia="ＭＳ Ｐ明朝" w:hAnsi="Arial" w:hint="eastAsia"/>
          <w:szCs w:val="21"/>
        </w:rPr>
        <w:t>ない。</w:t>
      </w:r>
    </w:p>
    <w:p w14:paraId="072C41A9" w14:textId="6F79DB1A" w:rsidR="003755BE" w:rsidRDefault="003755BE" w:rsidP="006026DC">
      <w:pPr>
        <w:ind w:left="812"/>
        <w:rPr>
          <w:rFonts w:ascii="Arial" w:eastAsia="ＭＳ Ｐ明朝" w:hAnsi="Arial"/>
          <w:szCs w:val="21"/>
        </w:rPr>
      </w:pPr>
      <w:r>
        <w:rPr>
          <w:rFonts w:ascii="Arial" w:eastAsia="ＭＳ Ｐ明朝" w:hAnsi="Arial" w:hint="eastAsia"/>
          <w:szCs w:val="21"/>
        </w:rPr>
        <w:t>バージョン</w:t>
      </w:r>
      <w:r w:rsidR="00577415">
        <w:rPr>
          <w:rFonts w:ascii="Arial" w:eastAsia="ＭＳ Ｐ明朝" w:hAnsi="Arial" w:hint="eastAsia"/>
          <w:szCs w:val="21"/>
        </w:rPr>
        <w:t>29.</w:t>
      </w:r>
      <w:r w:rsidR="001D7589">
        <w:rPr>
          <w:rFonts w:ascii="Arial" w:eastAsia="ＭＳ Ｐ明朝" w:hAnsi="Arial" w:hint="eastAsia"/>
          <w:szCs w:val="21"/>
        </w:rPr>
        <w:t>1</w:t>
      </w:r>
      <w:r>
        <w:rPr>
          <w:rFonts w:ascii="Arial" w:eastAsia="ＭＳ Ｐ明朝" w:hAnsi="Arial" w:hint="eastAsia"/>
          <w:szCs w:val="21"/>
        </w:rPr>
        <w:t>での</w:t>
      </w:r>
      <w:r w:rsidR="00765919">
        <w:rPr>
          <w:rFonts w:ascii="Arial" w:eastAsia="ＭＳ Ｐ明朝" w:hAnsi="Arial" w:hint="eastAsia"/>
          <w:szCs w:val="21"/>
        </w:rPr>
        <w:t>その他の</w:t>
      </w:r>
      <w:r>
        <w:rPr>
          <w:rFonts w:ascii="Arial" w:eastAsia="ＭＳ Ｐ明朝" w:hAnsi="Arial" w:hint="eastAsia"/>
          <w:szCs w:val="21"/>
        </w:rPr>
        <w:t>変更情報は</w:t>
      </w:r>
      <w:r w:rsidRPr="003755BE">
        <w:rPr>
          <w:rFonts w:ascii="Arial" w:eastAsia="ＭＳ Ｐ明朝" w:hAnsi="Arial"/>
          <w:szCs w:val="21"/>
        </w:rPr>
        <w:t>version_report_</w:t>
      </w:r>
      <w:r w:rsidR="00577415">
        <w:rPr>
          <w:rFonts w:ascii="Arial" w:eastAsia="ＭＳ Ｐ明朝" w:hAnsi="Arial" w:hint="eastAsia"/>
          <w:szCs w:val="21"/>
        </w:rPr>
        <w:t>29</w:t>
      </w:r>
      <w:r w:rsidRPr="003755BE">
        <w:rPr>
          <w:rFonts w:ascii="Arial" w:eastAsia="ＭＳ Ｐ明朝" w:hAnsi="Arial"/>
          <w:szCs w:val="21"/>
        </w:rPr>
        <w:t>_</w:t>
      </w:r>
      <w:r w:rsidR="009E3892">
        <w:rPr>
          <w:rFonts w:ascii="Arial" w:eastAsia="ＭＳ Ｐ明朝" w:hAnsi="Arial" w:hint="eastAsia"/>
          <w:szCs w:val="21"/>
        </w:rPr>
        <w:t>1</w:t>
      </w:r>
      <w:r w:rsidRPr="003755BE">
        <w:rPr>
          <w:rFonts w:ascii="Arial" w:eastAsia="ＭＳ Ｐ明朝" w:hAnsi="Arial"/>
          <w:szCs w:val="21"/>
        </w:rPr>
        <w:t>_Japanese.xlsx</w:t>
      </w:r>
      <w:r>
        <w:rPr>
          <w:rFonts w:ascii="Arial" w:eastAsia="ＭＳ Ｐ明朝" w:hAnsi="Arial" w:hint="eastAsia"/>
          <w:szCs w:val="21"/>
        </w:rPr>
        <w:t>等を参照。</w:t>
      </w:r>
    </w:p>
    <w:p w14:paraId="5E6B4797" w14:textId="13D506FD" w:rsidR="0044232E" w:rsidRPr="00362F1E" w:rsidRDefault="0044232E" w:rsidP="00B957A1">
      <w:pPr>
        <w:ind w:leftChars="1" w:left="825" w:hangingChars="392" w:hanging="823"/>
        <w:rPr>
          <w:rFonts w:ascii="Arial" w:eastAsia="ＭＳ Ｐ明朝" w:hAnsi="Arial"/>
          <w:szCs w:val="21"/>
        </w:rPr>
      </w:pPr>
    </w:p>
    <w:p w14:paraId="54A66739" w14:textId="77777777" w:rsidR="00173EF2" w:rsidRPr="00210E3A" w:rsidRDefault="00173EF2" w:rsidP="00B957A1">
      <w:pPr>
        <w:ind w:leftChars="1" w:left="825" w:hangingChars="392" w:hanging="823"/>
        <w:rPr>
          <w:rFonts w:ascii="Arial" w:eastAsia="ＭＳ Ｐ明朝" w:hAnsi="Arial"/>
          <w:szCs w:val="21"/>
        </w:rPr>
        <w:sectPr w:rsidR="00173EF2" w:rsidRPr="00210E3A" w:rsidSect="00967E17">
          <w:footerReference w:type="default" r:id="rId18"/>
          <w:pgSz w:w="11906" w:h="16838" w:code="9"/>
          <w:pgMar w:top="1418" w:right="1418" w:bottom="1418" w:left="1418" w:header="851" w:footer="992" w:gutter="0"/>
          <w:pgNumType w:fmt="lowerRoman" w:start="1"/>
          <w:cols w:space="425"/>
          <w:docGrid w:linePitch="286"/>
        </w:sectPr>
      </w:pPr>
    </w:p>
    <w:p w14:paraId="0ED2E581" w14:textId="700A4F5F" w:rsidR="00E83BCD" w:rsidRPr="000B7D49" w:rsidRDefault="003D2BAE" w:rsidP="00B54532">
      <w:pPr>
        <w:pStyle w:val="1"/>
        <w:tabs>
          <w:tab w:val="left" w:pos="284"/>
        </w:tabs>
        <w:rPr>
          <w:rFonts w:ascii="ＭＳ Ｐ明朝" w:eastAsia="ＭＳ Ｐ明朝" w:hAnsi="ＭＳ Ｐ明朝"/>
          <w:sz w:val="22"/>
          <w:szCs w:val="22"/>
        </w:rPr>
      </w:pPr>
      <w:bookmarkStart w:id="13" w:name="_Toc48653310"/>
      <w:bookmarkStart w:id="14" w:name="_Toc78904260"/>
      <w:bookmarkStart w:id="15" w:name="_Toc80029970"/>
      <w:bookmarkStart w:id="16" w:name="_Toc95749388"/>
      <w:r w:rsidRPr="000B7D49">
        <w:rPr>
          <w:rFonts w:ascii="Arial" w:eastAsia="ＭＳ Ｐ明朝" w:hAnsi="Arial" w:cs="Arial"/>
          <w:sz w:val="22"/>
          <w:szCs w:val="22"/>
        </w:rPr>
        <w:lastRenderedPageBreak/>
        <w:t>1.</w:t>
      </w:r>
      <w:r w:rsidR="00B54532" w:rsidRPr="0061287D">
        <w:tab/>
      </w:r>
      <w:r w:rsidRPr="000B7D49">
        <w:rPr>
          <w:rFonts w:asciiTheme="majorEastAsia" w:eastAsiaTheme="majorEastAsia" w:hAnsiTheme="majorEastAsia" w:hint="eastAsia"/>
          <w:sz w:val="22"/>
          <w:szCs w:val="22"/>
        </w:rPr>
        <w:t>はじめに</w:t>
      </w:r>
      <w:bookmarkEnd w:id="13"/>
      <w:bookmarkEnd w:id="14"/>
      <w:bookmarkEnd w:id="15"/>
      <w:bookmarkEnd w:id="16"/>
    </w:p>
    <w:p w14:paraId="689F0FC2" w14:textId="77777777" w:rsidR="00874597" w:rsidRPr="00F258B2" w:rsidRDefault="00874597" w:rsidP="00111A35">
      <w:pPr>
        <w:pStyle w:val="3"/>
      </w:pPr>
      <w:bookmarkStart w:id="17" w:name="_Toc252957554"/>
      <w:bookmarkStart w:id="18" w:name="_Toc252959933"/>
      <w:bookmarkStart w:id="19" w:name="_Toc78904261"/>
      <w:bookmarkStart w:id="20" w:name="_Toc95749389"/>
      <w:r w:rsidRPr="00F258B2">
        <w:t>1.</w:t>
      </w:r>
      <w:r w:rsidR="00F71421" w:rsidRPr="00F258B2">
        <w:t>1</w:t>
      </w:r>
      <w:r w:rsidR="00F71421" w:rsidRPr="00F258B2">
        <w:tab/>
      </w:r>
      <w:r w:rsidRPr="00F258B2">
        <w:t>MedDRA</w:t>
      </w:r>
      <w:r w:rsidRPr="00F258B2">
        <w:rPr>
          <w:rFonts w:ascii="ＭＳ Ｐ明朝" w:eastAsia="ＭＳ Ｐ明朝" w:hAnsi="ＭＳ Ｐ明朝" w:hint="eastAsia"/>
        </w:rPr>
        <w:t>標準検索式の定義</w:t>
      </w:r>
      <w:bookmarkEnd w:id="17"/>
      <w:bookmarkEnd w:id="18"/>
      <w:bookmarkEnd w:id="19"/>
      <w:bookmarkEnd w:id="20"/>
    </w:p>
    <w:p w14:paraId="392C74BF" w14:textId="77777777" w:rsidR="00874597" w:rsidRPr="005A24F7" w:rsidRDefault="00874597" w:rsidP="00657059">
      <w:pPr>
        <w:ind w:firstLineChars="100" w:firstLine="210"/>
        <w:rPr>
          <w:rFonts w:ascii="Arial" w:eastAsia="ＭＳ Ｐ明朝" w:hAnsi="Arial" w:cs="Arial"/>
        </w:rPr>
      </w:pPr>
      <w:r w:rsidRPr="005A24F7">
        <w:rPr>
          <w:rFonts w:ascii="Arial" w:eastAsia="ＭＳ Ｐ明朝" w:hAnsi="Arial" w:cs="Arial"/>
          <w:lang w:val="fi-FI"/>
        </w:rPr>
        <w:t>MedDRA</w:t>
      </w:r>
      <w:r w:rsidRPr="005A24F7">
        <w:rPr>
          <w:rFonts w:ascii="Arial" w:eastAsia="ＭＳ Ｐ明朝" w:hAnsi="Arial" w:cs="Arial"/>
        </w:rPr>
        <w:t>標準検索式</w:t>
      </w:r>
      <w:r w:rsidRPr="005A24F7">
        <w:rPr>
          <w:rFonts w:ascii="Arial" w:eastAsia="ＭＳ Ｐ明朝" w:hAnsi="Arial" w:cs="Arial"/>
          <w:lang w:val="fi-FI"/>
        </w:rPr>
        <w:t>（</w:t>
      </w:r>
      <w:r w:rsidRPr="005A24F7">
        <w:rPr>
          <w:rFonts w:ascii="Arial" w:eastAsia="ＭＳ Ｐ明朝" w:hAnsi="Arial" w:cs="Arial"/>
          <w:lang w:val="fi-FI"/>
        </w:rPr>
        <w:t>Standardised MedDRA Queries</w:t>
      </w:r>
      <w:r w:rsidRPr="005A24F7">
        <w:rPr>
          <w:rFonts w:ascii="Arial" w:eastAsia="ＭＳ Ｐ明朝" w:hAnsi="Arial" w:cs="Arial"/>
          <w:lang w:val="fi-FI"/>
        </w:rPr>
        <w:t>：</w:t>
      </w:r>
      <w:r w:rsidRPr="005A24F7">
        <w:rPr>
          <w:rFonts w:ascii="Arial" w:eastAsia="ＭＳ Ｐ明朝" w:hAnsi="Arial" w:cs="Arial"/>
          <w:lang w:val="fi-FI"/>
        </w:rPr>
        <w:t>SMQ</w:t>
      </w:r>
      <w:r w:rsidRPr="005A24F7">
        <w:rPr>
          <w:rFonts w:ascii="Arial" w:eastAsia="ＭＳ Ｐ明朝" w:hAnsi="Arial" w:cs="Arial"/>
          <w:lang w:val="fi-FI"/>
        </w:rPr>
        <w:t>）</w:t>
      </w:r>
      <w:r w:rsidRPr="005A24F7">
        <w:rPr>
          <w:rFonts w:ascii="Arial" w:eastAsia="ＭＳ Ｐ明朝" w:hAnsi="Arial" w:cs="Arial"/>
        </w:rPr>
        <w:t>は、ある定義された医学的状態または関心のある領域に関連する</w:t>
      </w:r>
      <w:r w:rsidRPr="005A24F7">
        <w:rPr>
          <w:rFonts w:ascii="Arial" w:eastAsia="ＭＳ Ｐ明朝" w:hAnsi="Arial" w:cs="Arial"/>
          <w:lang w:val="fi-FI"/>
        </w:rPr>
        <w:t>MedDRA</w:t>
      </w:r>
      <w:r w:rsidRPr="005A24F7">
        <w:rPr>
          <w:rFonts w:ascii="Arial" w:eastAsia="ＭＳ Ｐ明朝" w:hAnsi="Arial" w:cs="Arial"/>
        </w:rPr>
        <w:t>用語のグループで、通常は基本語</w:t>
      </w:r>
      <w:r w:rsidRPr="005A24F7">
        <w:rPr>
          <w:rFonts w:ascii="Arial" w:eastAsia="ＭＳ Ｐ明朝" w:hAnsi="Arial" w:cs="Arial"/>
          <w:lang w:val="fi-FI"/>
        </w:rPr>
        <w:t>（</w:t>
      </w:r>
      <w:r w:rsidRPr="005A24F7">
        <w:rPr>
          <w:rFonts w:ascii="Arial" w:eastAsia="ＭＳ Ｐ明朝" w:hAnsi="Arial" w:cs="Arial"/>
          <w:lang w:val="fi-FI"/>
        </w:rPr>
        <w:t>Preferred Term</w:t>
      </w:r>
      <w:r w:rsidRPr="005A24F7">
        <w:rPr>
          <w:rFonts w:ascii="Arial" w:eastAsia="ＭＳ Ｐ明朝" w:hAnsi="Arial" w:cs="Arial"/>
          <w:lang w:val="fi-FI"/>
        </w:rPr>
        <w:t>：</w:t>
      </w:r>
      <w:r w:rsidRPr="005A24F7">
        <w:rPr>
          <w:rFonts w:ascii="Arial" w:eastAsia="ＭＳ Ｐ明朝" w:hAnsi="Arial" w:cs="Arial"/>
          <w:lang w:val="fi-FI"/>
        </w:rPr>
        <w:t>PT</w:t>
      </w:r>
      <w:r w:rsidRPr="005A24F7">
        <w:rPr>
          <w:rFonts w:ascii="Arial" w:eastAsia="ＭＳ Ｐ明朝" w:hAnsi="Arial" w:cs="Arial"/>
          <w:lang w:val="fi-FI"/>
        </w:rPr>
        <w:t>）</w:t>
      </w:r>
      <w:r w:rsidRPr="005A24F7">
        <w:rPr>
          <w:rFonts w:ascii="Arial" w:eastAsia="ＭＳ Ｐ明朝" w:hAnsi="Arial" w:cs="Arial"/>
        </w:rPr>
        <w:t>レベルで構成される。</w:t>
      </w:r>
      <w:r w:rsidRPr="005A24F7">
        <w:rPr>
          <w:rFonts w:ascii="Arial" w:eastAsia="ＭＳ Ｐ明朝" w:hAnsi="Arial" w:cs="Arial"/>
        </w:rPr>
        <w:t>SMQ</w:t>
      </w:r>
      <w:r w:rsidRPr="005A24F7">
        <w:rPr>
          <w:rFonts w:ascii="Arial" w:eastAsia="ＭＳ Ｐ明朝" w:hAnsi="Arial" w:cs="Arial"/>
        </w:rPr>
        <w:t>の目的は、関連する可能性のある個別症例安全性報告の特定と検索を支援することにある。含まれる用語は、徴候、症状、診断、症候群、身体所見、臨床検査データ、その他の生理学的検査データなどに関連する。</w:t>
      </w:r>
      <w:r w:rsidRPr="005A24F7">
        <w:rPr>
          <w:rFonts w:ascii="Arial" w:eastAsia="ＭＳ Ｐ明朝" w:hAnsi="Arial" w:cs="Arial"/>
        </w:rPr>
        <w:t>SMQ</w:t>
      </w:r>
      <w:r w:rsidRPr="005A24F7">
        <w:rPr>
          <w:rFonts w:ascii="Arial" w:eastAsia="ＭＳ Ｐ明朝" w:hAnsi="Arial" w:cs="Arial"/>
        </w:rPr>
        <w:t>に示される下層語（</w:t>
      </w:r>
      <w:r w:rsidRPr="005A24F7">
        <w:rPr>
          <w:rFonts w:ascii="Arial" w:eastAsia="ＭＳ Ｐ明朝" w:hAnsi="Arial" w:cs="Arial"/>
        </w:rPr>
        <w:t>Lowest Level Terms</w:t>
      </w:r>
      <w:r w:rsidRPr="005A24F7">
        <w:rPr>
          <w:rFonts w:ascii="Arial" w:eastAsia="ＭＳ Ｐ明朝" w:hAnsi="Arial" w:cs="Arial"/>
        </w:rPr>
        <w:t>：</w:t>
      </w:r>
      <w:r w:rsidRPr="005A24F7">
        <w:rPr>
          <w:rFonts w:ascii="Arial" w:eastAsia="ＭＳ Ｐ明朝" w:hAnsi="Arial" w:cs="Arial"/>
        </w:rPr>
        <w:t>LLT</w:t>
      </w:r>
      <w:r w:rsidRPr="005A24F7">
        <w:rPr>
          <w:rFonts w:ascii="Arial" w:eastAsia="ＭＳ Ｐ明朝" w:hAnsi="Arial" w:cs="Arial"/>
        </w:rPr>
        <w:t>）は</w:t>
      </w:r>
      <w:r w:rsidRPr="005A24F7">
        <w:rPr>
          <w:rFonts w:ascii="Arial" w:eastAsia="ＭＳ Ｐ明朝" w:hAnsi="Arial" w:cs="Arial"/>
        </w:rPr>
        <w:t>SMQ</w:t>
      </w:r>
      <w:r w:rsidRPr="005A24F7">
        <w:rPr>
          <w:rFonts w:ascii="Arial" w:eastAsia="ＭＳ Ｐ明朝" w:hAnsi="Arial" w:cs="Arial"/>
        </w:rPr>
        <w:t>で使用される</w:t>
      </w:r>
      <w:r w:rsidRPr="005A24F7">
        <w:rPr>
          <w:rFonts w:ascii="Arial" w:eastAsia="ＭＳ Ｐ明朝" w:hAnsi="Arial" w:cs="Arial"/>
        </w:rPr>
        <w:t>PT</w:t>
      </w:r>
      <w:r w:rsidRPr="005A24F7">
        <w:rPr>
          <w:rFonts w:ascii="Arial" w:eastAsia="ＭＳ Ｐ明朝" w:hAnsi="Arial" w:cs="Arial"/>
        </w:rPr>
        <w:t>にリンクするもののみであり、他の</w:t>
      </w:r>
      <w:r w:rsidRPr="005A24F7">
        <w:rPr>
          <w:rFonts w:ascii="Arial" w:eastAsia="ＭＳ Ｐ明朝" w:hAnsi="Arial" w:cs="Arial"/>
        </w:rPr>
        <w:t>LLT</w:t>
      </w:r>
      <w:r w:rsidRPr="005A24F7">
        <w:rPr>
          <w:rFonts w:ascii="Arial" w:eastAsia="ＭＳ Ｐ明朝" w:hAnsi="Arial" w:cs="Arial"/>
        </w:rPr>
        <w:t>はすべて除外される。</w:t>
      </w:r>
    </w:p>
    <w:p w14:paraId="7987931B" w14:textId="77777777" w:rsidR="00D538A1" w:rsidRPr="005A24F7" w:rsidRDefault="00D538A1" w:rsidP="00657059">
      <w:pPr>
        <w:ind w:firstLineChars="100" w:firstLine="210"/>
        <w:rPr>
          <w:rFonts w:ascii="Arial" w:eastAsia="ＭＳ Ｐ明朝" w:hAnsi="Arial" w:cs="Arial"/>
        </w:rPr>
      </w:pPr>
    </w:p>
    <w:p w14:paraId="61237D33" w14:textId="77777777" w:rsidR="00874597" w:rsidRPr="0061287D" w:rsidRDefault="00874597" w:rsidP="00111A35">
      <w:pPr>
        <w:pStyle w:val="3"/>
      </w:pPr>
      <w:bookmarkStart w:id="21" w:name="_Toc110251200"/>
      <w:bookmarkStart w:id="22" w:name="_Toc252957555"/>
      <w:bookmarkStart w:id="23" w:name="_Toc252959934"/>
      <w:bookmarkStart w:id="24" w:name="_Toc78904262"/>
      <w:bookmarkStart w:id="25" w:name="_Toc95749390"/>
      <w:r w:rsidRPr="00146842">
        <w:t>1.2</w:t>
      </w:r>
      <w:r w:rsidR="00F71421" w:rsidRPr="0061287D">
        <w:tab/>
      </w:r>
      <w:r w:rsidRPr="0013159A">
        <w:rPr>
          <w:rFonts w:ascii="ＭＳ Ｐ明朝" w:eastAsia="ＭＳ Ｐ明朝" w:hAnsi="ＭＳ Ｐ明朝" w:hint="eastAsia"/>
        </w:rPr>
        <w:t>背景</w:t>
      </w:r>
      <w:bookmarkEnd w:id="21"/>
      <w:bookmarkEnd w:id="22"/>
      <w:bookmarkEnd w:id="23"/>
      <w:bookmarkEnd w:id="24"/>
      <w:bookmarkEnd w:id="25"/>
    </w:p>
    <w:p w14:paraId="2986FA40" w14:textId="77777777" w:rsidR="00874597" w:rsidRPr="005A24F7" w:rsidRDefault="00874597" w:rsidP="00657059">
      <w:pPr>
        <w:ind w:firstLineChars="100" w:firstLine="210"/>
        <w:rPr>
          <w:rFonts w:ascii="Arial" w:eastAsia="ＭＳ Ｐ明朝" w:hAnsi="Arial" w:cs="Arial"/>
        </w:rPr>
      </w:pPr>
      <w:r w:rsidRPr="005A24F7">
        <w:rPr>
          <w:rFonts w:ascii="Arial" w:eastAsia="ＭＳ Ｐ明朝" w:hAnsi="Arial" w:cs="Arial"/>
        </w:rPr>
        <w:t>SMQ</w:t>
      </w:r>
      <w:r w:rsidRPr="005A24F7">
        <w:rPr>
          <w:rFonts w:ascii="Arial" w:eastAsia="ＭＳ Ｐ明朝" w:hAnsi="Arial" w:cs="Arial"/>
        </w:rPr>
        <w:t>は、</w:t>
      </w:r>
      <w:r w:rsidRPr="005A24F7">
        <w:rPr>
          <w:rFonts w:ascii="Arial" w:eastAsia="ＭＳ Ｐ明朝" w:hAnsi="Arial" w:cs="Arial"/>
        </w:rPr>
        <w:t>MedDRA</w:t>
      </w:r>
      <w:r w:rsidRPr="005A24F7">
        <w:rPr>
          <w:rFonts w:ascii="Arial" w:eastAsia="ＭＳ Ｐ明朝" w:hAnsi="Arial" w:cs="Arial"/>
        </w:rPr>
        <w:t>ユーザーの間で安全性データの特定と検索を支援する標準ツールの必要性が認識されるようになったことから生じたものである。当初から</w:t>
      </w:r>
      <w:r w:rsidRPr="005A24F7">
        <w:rPr>
          <w:rFonts w:ascii="Arial" w:eastAsia="ＭＳ Ｐ明朝" w:hAnsi="Arial" w:cs="Arial"/>
        </w:rPr>
        <w:t>MedDRA</w:t>
      </w:r>
      <w:r w:rsidRPr="005A24F7">
        <w:rPr>
          <w:rFonts w:ascii="Arial" w:eastAsia="ＭＳ Ｐ明朝" w:hAnsi="Arial" w:cs="Arial"/>
        </w:rPr>
        <w:t>にあった特別検索カテゴリー（</w:t>
      </w:r>
      <w:r w:rsidRPr="005A24F7">
        <w:rPr>
          <w:rFonts w:ascii="Arial" w:eastAsia="ＭＳ Ｐ明朝" w:hAnsi="Arial" w:cs="Arial"/>
        </w:rPr>
        <w:t>Special Search Categories</w:t>
      </w:r>
      <w:r w:rsidRPr="005A24F7">
        <w:rPr>
          <w:rFonts w:ascii="Arial" w:eastAsia="ＭＳ Ｐ明朝" w:hAnsi="Arial" w:cs="Arial"/>
        </w:rPr>
        <w:t>：</w:t>
      </w:r>
      <w:r w:rsidRPr="005A24F7">
        <w:rPr>
          <w:rFonts w:ascii="Arial" w:eastAsia="ＭＳ Ｐ明朝" w:hAnsi="Arial" w:cs="Arial"/>
        </w:rPr>
        <w:t>SSC</w:t>
      </w:r>
      <w:r w:rsidRPr="005A24F7">
        <w:rPr>
          <w:rFonts w:ascii="Arial" w:eastAsia="ＭＳ Ｐ明朝" w:hAnsi="Arial" w:cs="Arial"/>
        </w:rPr>
        <w:t>）も目的は類似していたが、</w:t>
      </w:r>
      <w:r w:rsidRPr="005A24F7">
        <w:rPr>
          <w:rFonts w:ascii="Arial" w:eastAsia="ＭＳ Ｐ明朝" w:hAnsi="Arial" w:cs="Arial"/>
        </w:rPr>
        <w:t>MedDRA</w:t>
      </w:r>
      <w:r w:rsidRPr="005A24F7">
        <w:rPr>
          <w:rFonts w:ascii="Arial" w:eastAsia="ＭＳ Ｐ明朝" w:hAnsi="Arial" w:cs="Arial"/>
        </w:rPr>
        <w:t>が医薬品の関係者間（規制当局および関連製薬企業）で数年間使用された結果、このツールはその要求を十分満たすものではないと結論された。これを受け、</w:t>
      </w:r>
      <w:r w:rsidRPr="005A24F7">
        <w:rPr>
          <w:rFonts w:ascii="Arial" w:eastAsia="ＭＳ Ｐ明朝" w:hAnsi="Arial" w:cs="Arial"/>
        </w:rPr>
        <w:t>MedDRA</w:t>
      </w:r>
      <w:r w:rsidRPr="005A24F7">
        <w:rPr>
          <w:rFonts w:ascii="Arial" w:eastAsia="ＭＳ Ｐ明朝" w:hAnsi="Arial" w:cs="Arial"/>
        </w:rPr>
        <w:t>国際維持管理機関（</w:t>
      </w:r>
      <w:r w:rsidRPr="005A24F7">
        <w:rPr>
          <w:rFonts w:ascii="Arial" w:eastAsia="ＭＳ Ｐ明朝" w:hAnsi="Arial" w:cs="Arial"/>
        </w:rPr>
        <w:t>Maintenance and Support Services Organization</w:t>
      </w:r>
      <w:r w:rsidRPr="005A24F7">
        <w:rPr>
          <w:rFonts w:ascii="Arial" w:eastAsia="ＭＳ Ｐ明朝" w:hAnsi="Arial" w:cs="Arial"/>
        </w:rPr>
        <w:t>：</w:t>
      </w:r>
      <w:r w:rsidRPr="005A24F7">
        <w:rPr>
          <w:rFonts w:ascii="Arial" w:eastAsia="ＭＳ Ｐ明朝" w:hAnsi="Arial" w:cs="Arial"/>
        </w:rPr>
        <w:t>MSSO</w:t>
      </w:r>
      <w:r w:rsidRPr="005A24F7">
        <w:rPr>
          <w:rFonts w:ascii="Arial" w:eastAsia="ＭＳ Ｐ明朝" w:hAnsi="Arial" w:cs="Arial"/>
        </w:rPr>
        <w:t>）は、</w:t>
      </w:r>
      <w:r w:rsidRPr="005A24F7">
        <w:rPr>
          <w:rFonts w:ascii="Arial" w:eastAsia="ＭＳ Ｐ明朝" w:hAnsi="Arial" w:cs="Arial"/>
        </w:rPr>
        <w:t>2002</w:t>
      </w:r>
      <w:r w:rsidRPr="005A24F7">
        <w:rPr>
          <w:rFonts w:ascii="Arial" w:eastAsia="ＭＳ Ｐ明朝" w:hAnsi="Arial" w:cs="Arial"/>
        </w:rPr>
        <w:t>年初頭に</w:t>
      </w:r>
      <w:r w:rsidRPr="005A24F7">
        <w:rPr>
          <w:rFonts w:ascii="Arial" w:eastAsia="ＭＳ Ｐ明朝" w:hAnsi="Arial" w:cs="Arial"/>
        </w:rPr>
        <w:t>MAG</w:t>
      </w:r>
      <w:r w:rsidRPr="005A24F7">
        <w:rPr>
          <w:rFonts w:ascii="Arial" w:eastAsia="ＭＳ Ｐ明朝" w:hAnsi="Arial" w:cs="Arial"/>
        </w:rPr>
        <w:t>（</w:t>
      </w:r>
      <w:r w:rsidRPr="005A24F7">
        <w:rPr>
          <w:rFonts w:ascii="Arial" w:eastAsia="ＭＳ Ｐ明朝" w:hAnsi="Arial" w:cs="Arial"/>
        </w:rPr>
        <w:t>MedDRA Analytical Groupings</w:t>
      </w:r>
      <w:r w:rsidRPr="005A24F7">
        <w:rPr>
          <w:rFonts w:ascii="Arial" w:eastAsia="ＭＳ Ｐ明朝" w:hAnsi="Arial" w:cs="Arial"/>
        </w:rPr>
        <w:t>）の開発に着手した。</w:t>
      </w:r>
      <w:r w:rsidRPr="005A24F7">
        <w:rPr>
          <w:rFonts w:ascii="Arial" w:eastAsia="ＭＳ Ｐ明朝" w:hAnsi="Arial" w:cs="Arial"/>
        </w:rPr>
        <w:t>MAG</w:t>
      </w:r>
      <w:r w:rsidRPr="005A24F7">
        <w:rPr>
          <w:rFonts w:ascii="Arial" w:eastAsia="ＭＳ Ｐ明朝" w:hAnsi="Arial" w:cs="Arial"/>
        </w:rPr>
        <w:t>は対象とする医学的状態または関心領域に関連する</w:t>
      </w:r>
      <w:r w:rsidRPr="005A24F7">
        <w:rPr>
          <w:rFonts w:ascii="Arial" w:eastAsia="ＭＳ Ｐ明朝" w:hAnsi="Arial" w:cs="Arial"/>
        </w:rPr>
        <w:t>MedDRA</w:t>
      </w:r>
      <w:r w:rsidRPr="005A24F7">
        <w:rPr>
          <w:rFonts w:ascii="Arial" w:eastAsia="ＭＳ Ｐ明朝" w:hAnsi="Arial" w:cs="Arial"/>
        </w:rPr>
        <w:t>のあらゆる階層レベルの</w:t>
      </w:r>
      <w:r w:rsidRPr="005A24F7">
        <w:rPr>
          <w:rFonts w:ascii="Arial" w:eastAsia="ＭＳ Ｐ明朝" w:hAnsi="Arial" w:cs="Arial"/>
          <w:szCs w:val="21"/>
        </w:rPr>
        <w:t>用語（ただし、一般に</w:t>
      </w:r>
      <w:r w:rsidRPr="005A24F7">
        <w:rPr>
          <w:rFonts w:ascii="Arial" w:eastAsia="ＭＳ Ｐ明朝" w:hAnsi="Arial" w:cs="Arial"/>
          <w:szCs w:val="21"/>
        </w:rPr>
        <w:t>LLT</w:t>
      </w:r>
      <w:r w:rsidRPr="005A24F7">
        <w:rPr>
          <w:rFonts w:ascii="Arial" w:eastAsia="ＭＳ Ｐ明朝" w:hAnsi="Arial" w:cs="Arial"/>
          <w:szCs w:val="21"/>
        </w:rPr>
        <w:t>は除く）で、</w:t>
      </w:r>
      <w:r w:rsidRPr="005A24F7">
        <w:rPr>
          <w:rFonts w:ascii="Arial" w:eastAsia="ＭＳ Ｐ明朝" w:hAnsi="Arial" w:cs="Arial"/>
        </w:rPr>
        <w:t>いくつかまたは全ての</w:t>
      </w:r>
      <w:r w:rsidRPr="005A24F7">
        <w:rPr>
          <w:rFonts w:ascii="Arial" w:eastAsia="ＭＳ Ｐ明朝" w:hAnsi="Arial" w:cs="Arial"/>
        </w:rPr>
        <w:t>SOC</w:t>
      </w:r>
      <w:r w:rsidRPr="005A24F7">
        <w:rPr>
          <w:rFonts w:ascii="Arial" w:eastAsia="ＭＳ Ｐ明朝" w:hAnsi="Arial" w:cs="Arial"/>
        </w:rPr>
        <w:t>に属する用語の集合体と定義され、当該医学的状態または関心領域に係わる徴候、症状、身体所見、臨床検査データ、その他の生理学的検査データ、および関連する社会環境などを含むものとされた。</w:t>
      </w:r>
    </w:p>
    <w:p w14:paraId="3A3B323B" w14:textId="77777777" w:rsidR="00874597" w:rsidRPr="005A24F7" w:rsidRDefault="00874597" w:rsidP="00874597">
      <w:pPr>
        <w:rPr>
          <w:rFonts w:ascii="Arial" w:eastAsia="ＭＳ Ｐ明朝" w:hAnsi="Arial"/>
        </w:rPr>
      </w:pPr>
    </w:p>
    <w:p w14:paraId="0C02D821" w14:textId="1B689AF9" w:rsidR="00874597" w:rsidRPr="005A24F7" w:rsidRDefault="00874597" w:rsidP="00657059">
      <w:pPr>
        <w:ind w:firstLineChars="100" w:firstLine="210"/>
        <w:rPr>
          <w:rFonts w:ascii="Arial" w:eastAsia="ＭＳ Ｐ明朝" w:hAnsi="Arial" w:cs="Arial"/>
        </w:rPr>
      </w:pPr>
      <w:r w:rsidRPr="005A24F7">
        <w:rPr>
          <w:rFonts w:ascii="Arial" w:eastAsia="ＭＳ Ｐ明朝" w:hAnsi="Arial" w:cs="Arial"/>
        </w:rPr>
        <w:t>MSSO</w:t>
      </w:r>
      <w:r w:rsidRPr="005A24F7">
        <w:rPr>
          <w:rFonts w:ascii="Arial" w:eastAsia="ＭＳ Ｐ明朝" w:hAnsi="Arial" w:cs="Arial"/>
        </w:rPr>
        <w:t>による</w:t>
      </w:r>
      <w:r w:rsidRPr="005A24F7">
        <w:rPr>
          <w:rFonts w:ascii="Arial" w:eastAsia="ＭＳ Ｐ明朝" w:hAnsi="Arial" w:cs="Arial"/>
        </w:rPr>
        <w:t>MAG</w:t>
      </w:r>
      <w:r w:rsidRPr="005A24F7">
        <w:rPr>
          <w:rFonts w:ascii="Arial" w:eastAsia="ＭＳ Ｐ明朝" w:hAnsi="Arial" w:cs="Arial"/>
        </w:rPr>
        <w:t>の開発着手とほぼ同時期に、</w:t>
      </w:r>
      <w:r w:rsidRPr="005A24F7">
        <w:rPr>
          <w:rFonts w:ascii="Arial" w:eastAsia="ＭＳ Ｐ明朝" w:hAnsi="Arial" w:cs="Arial"/>
        </w:rPr>
        <w:t>CIOMS</w:t>
      </w:r>
      <w:r w:rsidRPr="005A24F7">
        <w:rPr>
          <w:rFonts w:ascii="Arial" w:eastAsia="ＭＳ Ｐ明朝" w:hAnsi="Arial" w:cs="Arial"/>
        </w:rPr>
        <w:t>（</w:t>
      </w:r>
      <w:r w:rsidRPr="005A24F7">
        <w:rPr>
          <w:rFonts w:ascii="Arial" w:eastAsia="ＭＳ Ｐ明朝" w:hAnsi="Arial" w:cs="Arial"/>
        </w:rPr>
        <w:t>Council for International Organizations of Medical Sciences</w:t>
      </w:r>
      <w:r w:rsidRPr="005A24F7">
        <w:rPr>
          <w:rFonts w:ascii="Arial" w:eastAsia="ＭＳ Ｐ明朝" w:hAnsi="Arial" w:cs="Arial"/>
        </w:rPr>
        <w:t>：国際医学団体協議会）は、</w:t>
      </w:r>
      <w:r w:rsidRPr="005A24F7">
        <w:rPr>
          <w:rFonts w:ascii="Arial" w:eastAsia="ＭＳ Ｐ明朝" w:hAnsi="Arial" w:cs="Arial"/>
        </w:rPr>
        <w:t>MedDRA</w:t>
      </w:r>
      <w:r w:rsidRPr="005A24F7">
        <w:rPr>
          <w:rFonts w:ascii="Arial" w:eastAsia="ＭＳ Ｐ明朝" w:hAnsi="Arial" w:cs="Arial"/>
        </w:rPr>
        <w:t>でコーディングされたデータを対象とした特別</w:t>
      </w:r>
      <w:r w:rsidR="00B32B0B">
        <w:rPr>
          <w:rFonts w:ascii="Arial" w:eastAsia="ＭＳ Ｐ明朝" w:hAnsi="Arial" w:cs="Arial"/>
        </w:rPr>
        <w:t>クエリー</w:t>
      </w:r>
      <w:r w:rsidRPr="005A24F7">
        <w:rPr>
          <w:rFonts w:ascii="Arial" w:eastAsia="ＭＳ Ｐ明朝" w:hAnsi="Arial" w:cs="Arial"/>
        </w:rPr>
        <w:t>／グループ化の要求に対処するため、独自の検討を開始した。そのグループ化は</w:t>
      </w:r>
      <w:proofErr w:type="spellStart"/>
      <w:r w:rsidRPr="005A24F7">
        <w:rPr>
          <w:rFonts w:ascii="Arial" w:eastAsia="ＭＳ Ｐ明朝" w:hAnsi="Arial" w:cs="Arial"/>
        </w:rPr>
        <w:t>Standardised</w:t>
      </w:r>
      <w:proofErr w:type="spellEnd"/>
      <w:r w:rsidRPr="005A24F7">
        <w:rPr>
          <w:rFonts w:ascii="Arial" w:eastAsia="ＭＳ Ｐ明朝" w:hAnsi="Arial" w:cs="Arial"/>
        </w:rPr>
        <w:t xml:space="preserve"> Search Queries</w:t>
      </w:r>
      <w:r w:rsidRPr="005A24F7">
        <w:rPr>
          <w:rFonts w:ascii="Arial" w:eastAsia="ＭＳ Ｐ明朝" w:hAnsi="Arial" w:cs="Arial"/>
        </w:rPr>
        <w:t>（</w:t>
      </w:r>
      <w:r w:rsidRPr="005A24F7">
        <w:rPr>
          <w:rFonts w:ascii="Arial" w:eastAsia="ＭＳ Ｐ明朝" w:hAnsi="Arial" w:cs="Arial"/>
        </w:rPr>
        <w:t>SSQ</w:t>
      </w:r>
      <w:r w:rsidRPr="005A24F7">
        <w:rPr>
          <w:rFonts w:ascii="Arial" w:eastAsia="ＭＳ Ｐ明朝" w:hAnsi="Arial" w:cs="Arial"/>
        </w:rPr>
        <w:t>）と呼ばれた。</w:t>
      </w:r>
      <w:r w:rsidRPr="005A24F7">
        <w:rPr>
          <w:rFonts w:ascii="Arial" w:eastAsia="ＭＳ Ｐ明朝" w:hAnsi="Arial" w:cs="Arial"/>
        </w:rPr>
        <w:t>MAG</w:t>
      </w:r>
      <w:r w:rsidRPr="005A24F7">
        <w:rPr>
          <w:rFonts w:ascii="Arial" w:eastAsia="ＭＳ Ｐ明朝" w:hAnsi="Arial" w:cs="Arial"/>
        </w:rPr>
        <w:t>と</w:t>
      </w:r>
      <w:r w:rsidRPr="005A24F7">
        <w:rPr>
          <w:rFonts w:ascii="Arial" w:eastAsia="ＭＳ Ｐ明朝" w:hAnsi="Arial" w:cs="Arial"/>
        </w:rPr>
        <w:t>SSQ</w:t>
      </w:r>
      <w:r w:rsidRPr="005A24F7">
        <w:rPr>
          <w:rFonts w:ascii="Arial" w:eastAsia="ＭＳ Ｐ明朝" w:hAnsi="Arial" w:cs="Arial"/>
        </w:rPr>
        <w:t>の概念は互いにきわめて類似しており、いずれの目的も、</w:t>
      </w:r>
      <w:r w:rsidRPr="005A24F7">
        <w:rPr>
          <w:rFonts w:ascii="Arial" w:eastAsia="ＭＳ Ｐ明朝" w:hAnsi="Arial" w:cs="Arial"/>
        </w:rPr>
        <w:t>MedDRA</w:t>
      </w:r>
      <w:r w:rsidRPr="005A24F7">
        <w:rPr>
          <w:rFonts w:ascii="Arial" w:eastAsia="ＭＳ Ｐ明朝" w:hAnsi="Arial" w:cs="Arial"/>
        </w:rPr>
        <w:t>利用に伴う検索ツールとしての要求を満たすことにあることは明らかであった。このため、</w:t>
      </w:r>
      <w:r w:rsidRPr="005A24F7">
        <w:rPr>
          <w:rFonts w:ascii="Arial" w:eastAsia="ＭＳ Ｐ明朝" w:hAnsi="Arial" w:cs="Arial"/>
        </w:rPr>
        <w:t>CIOMS</w:t>
      </w:r>
      <w:r w:rsidRPr="005A24F7">
        <w:rPr>
          <w:rFonts w:ascii="Arial" w:eastAsia="ＭＳ Ｐ明朝" w:hAnsi="Arial" w:cs="Arial"/>
        </w:rPr>
        <w:t>と</w:t>
      </w:r>
      <w:r w:rsidRPr="005A24F7">
        <w:rPr>
          <w:rFonts w:ascii="Arial" w:eastAsia="ＭＳ Ｐ明朝" w:hAnsi="Arial" w:cs="Arial"/>
        </w:rPr>
        <w:t>MSSO</w:t>
      </w:r>
      <w:r w:rsidRPr="005A24F7">
        <w:rPr>
          <w:rFonts w:ascii="Arial" w:eastAsia="ＭＳ Ｐ明朝" w:hAnsi="Arial" w:cs="Arial"/>
        </w:rPr>
        <w:t>は、</w:t>
      </w:r>
      <w:r w:rsidRPr="005A24F7">
        <w:rPr>
          <w:rFonts w:ascii="Arial" w:eastAsia="ＭＳ Ｐ明朝" w:hAnsi="Arial" w:cs="Arial"/>
        </w:rPr>
        <w:t>CIOMS</w:t>
      </w:r>
      <w:r w:rsidRPr="005A24F7">
        <w:rPr>
          <w:rFonts w:ascii="Arial" w:eastAsia="ＭＳ Ｐ明朝" w:hAnsi="Arial" w:cs="Arial"/>
        </w:rPr>
        <w:t>ワーキンググループ（</w:t>
      </w:r>
      <w:r w:rsidRPr="005A24F7">
        <w:rPr>
          <w:rFonts w:ascii="Arial" w:eastAsia="ＭＳ Ｐ明朝" w:hAnsi="Arial" w:cs="Arial"/>
        </w:rPr>
        <w:t>CIOMS-WG</w:t>
      </w:r>
      <w:r w:rsidRPr="005A24F7">
        <w:rPr>
          <w:rFonts w:ascii="Arial" w:eastAsia="ＭＳ Ｐ明朝" w:hAnsi="Arial" w:cs="Arial"/>
        </w:rPr>
        <w:t>）と</w:t>
      </w:r>
      <w:r w:rsidRPr="005A24F7">
        <w:rPr>
          <w:rFonts w:ascii="Arial" w:eastAsia="ＭＳ Ｐ明朝" w:hAnsi="Arial" w:cs="Arial"/>
        </w:rPr>
        <w:t>MSSO</w:t>
      </w:r>
      <w:r w:rsidRPr="005A24F7">
        <w:rPr>
          <w:rFonts w:ascii="Arial" w:eastAsia="ＭＳ Ｐ明朝" w:hAnsi="Arial" w:cs="Arial"/>
        </w:rPr>
        <w:t>が共同でこのツールを開発することがユーザーにとっての最大の利益であるという点で合意した。共同で開発するということから旧称「</w:t>
      </w:r>
      <w:r w:rsidRPr="005A24F7">
        <w:rPr>
          <w:rFonts w:ascii="Arial" w:eastAsia="ＭＳ Ｐ明朝" w:hAnsi="Arial" w:cs="Arial"/>
        </w:rPr>
        <w:t>MAG</w:t>
      </w:r>
      <w:r w:rsidRPr="005A24F7">
        <w:rPr>
          <w:rFonts w:ascii="Arial" w:eastAsia="ＭＳ Ｐ明朝" w:hAnsi="Arial" w:cs="Arial"/>
        </w:rPr>
        <w:t>」と「</w:t>
      </w:r>
      <w:r w:rsidRPr="005A24F7">
        <w:rPr>
          <w:rFonts w:ascii="Arial" w:eastAsia="ＭＳ Ｐ明朝" w:hAnsi="Arial" w:cs="Arial"/>
        </w:rPr>
        <w:t>SSQ</w:t>
      </w:r>
      <w:r w:rsidRPr="005A24F7">
        <w:rPr>
          <w:rFonts w:ascii="Arial" w:eastAsia="ＭＳ Ｐ明朝" w:hAnsi="Arial" w:cs="Arial"/>
        </w:rPr>
        <w:t>」の使用をやめ、この標準グループに新しい名称を付与することを合意した。</w:t>
      </w:r>
      <w:r w:rsidRPr="005A24F7">
        <w:rPr>
          <w:rFonts w:ascii="Arial" w:eastAsia="ＭＳ Ｐ明朝" w:hAnsi="Arial" w:cs="Arial"/>
        </w:rPr>
        <w:t>2003</w:t>
      </w:r>
      <w:r w:rsidRPr="005A24F7">
        <w:rPr>
          <w:rFonts w:ascii="Arial" w:eastAsia="ＭＳ Ｐ明朝" w:hAnsi="Arial" w:cs="Arial"/>
        </w:rPr>
        <w:t>年</w:t>
      </w:r>
      <w:r w:rsidRPr="005A24F7">
        <w:rPr>
          <w:rFonts w:ascii="Arial" w:eastAsia="ＭＳ Ｐ明朝" w:hAnsi="Arial" w:cs="Arial"/>
        </w:rPr>
        <w:t>5</w:t>
      </w:r>
      <w:r w:rsidRPr="005A24F7">
        <w:rPr>
          <w:rFonts w:ascii="Arial" w:eastAsia="ＭＳ Ｐ明朝" w:hAnsi="Arial" w:cs="Arial"/>
        </w:rPr>
        <w:t>月以降、</w:t>
      </w:r>
      <w:r w:rsidRPr="005A24F7">
        <w:rPr>
          <w:rFonts w:ascii="Arial" w:eastAsia="ＭＳ Ｐ明朝" w:hAnsi="Arial" w:cs="Arial"/>
        </w:rPr>
        <w:t>CIOMS-WG</w:t>
      </w:r>
      <w:r w:rsidRPr="005A24F7">
        <w:rPr>
          <w:rFonts w:ascii="Arial" w:eastAsia="ＭＳ Ｐ明朝" w:hAnsi="Arial" w:cs="Arial"/>
        </w:rPr>
        <w:t>と</w:t>
      </w:r>
      <w:r w:rsidRPr="005A24F7">
        <w:rPr>
          <w:rFonts w:ascii="Arial" w:eastAsia="ＭＳ Ｐ明朝" w:hAnsi="Arial" w:cs="Arial"/>
        </w:rPr>
        <w:t>MSSO</w:t>
      </w:r>
      <w:r w:rsidRPr="005A24F7">
        <w:rPr>
          <w:rFonts w:ascii="Arial" w:eastAsia="ＭＳ Ｐ明朝" w:hAnsi="Arial" w:cs="Arial"/>
        </w:rPr>
        <w:t>の共同成果物は、</w:t>
      </w:r>
      <w:r w:rsidRPr="005A24F7">
        <w:rPr>
          <w:rFonts w:ascii="Arial" w:eastAsia="ＭＳ Ｐ明朝" w:hAnsi="Arial" w:cs="Arial"/>
        </w:rPr>
        <w:t>MedDRA</w:t>
      </w:r>
      <w:r w:rsidRPr="005A24F7">
        <w:rPr>
          <w:rFonts w:ascii="Arial" w:eastAsia="ＭＳ Ｐ明朝" w:hAnsi="Arial" w:cs="Arial"/>
        </w:rPr>
        <w:t>標準検索式（</w:t>
      </w:r>
      <w:proofErr w:type="spellStart"/>
      <w:r w:rsidRPr="005A24F7">
        <w:rPr>
          <w:rFonts w:ascii="Arial" w:eastAsia="ＭＳ Ｐ明朝" w:hAnsi="Arial" w:cs="Arial"/>
        </w:rPr>
        <w:t>Standardised</w:t>
      </w:r>
      <w:proofErr w:type="spellEnd"/>
      <w:r w:rsidRPr="005A24F7">
        <w:rPr>
          <w:rFonts w:ascii="Arial" w:eastAsia="ＭＳ Ｐ明朝" w:hAnsi="Arial" w:cs="Arial"/>
        </w:rPr>
        <w:t xml:space="preserve"> MedDRA Queries</w:t>
      </w:r>
      <w:r w:rsidRPr="005A24F7">
        <w:rPr>
          <w:rFonts w:ascii="Arial" w:eastAsia="ＭＳ Ｐ明朝" w:hAnsi="Arial" w:cs="Arial"/>
        </w:rPr>
        <w:t>：</w:t>
      </w:r>
      <w:r w:rsidRPr="005A24F7">
        <w:rPr>
          <w:rFonts w:ascii="Arial" w:eastAsia="ＭＳ Ｐ明朝" w:hAnsi="Arial" w:cs="Arial"/>
        </w:rPr>
        <w:t>SMQ</w:t>
      </w:r>
      <w:r w:rsidRPr="005A24F7">
        <w:rPr>
          <w:rFonts w:ascii="Arial" w:eastAsia="ＭＳ Ｐ明朝" w:hAnsi="Arial" w:cs="Arial"/>
        </w:rPr>
        <w:t>）と呼ばれるようになった。</w:t>
      </w:r>
      <w:r w:rsidRPr="005A24F7">
        <w:rPr>
          <w:rFonts w:ascii="Arial" w:eastAsia="ＭＳ Ｐ明朝" w:hAnsi="Arial" w:cs="Arial"/>
        </w:rPr>
        <w:t>2003</w:t>
      </w:r>
      <w:r w:rsidRPr="005A24F7">
        <w:rPr>
          <w:rFonts w:ascii="Arial" w:eastAsia="ＭＳ Ｐ明朝" w:hAnsi="Arial" w:cs="Arial"/>
        </w:rPr>
        <w:t>年</w:t>
      </w:r>
      <w:r w:rsidRPr="005A24F7">
        <w:rPr>
          <w:rFonts w:ascii="Arial" w:eastAsia="ＭＳ Ｐ明朝" w:hAnsi="Arial" w:cs="Arial"/>
        </w:rPr>
        <w:t>11</w:t>
      </w:r>
      <w:r w:rsidRPr="005A24F7">
        <w:rPr>
          <w:rFonts w:ascii="Arial" w:eastAsia="ＭＳ Ｐ明朝" w:hAnsi="Arial" w:cs="Arial"/>
        </w:rPr>
        <w:t>月、</w:t>
      </w:r>
      <w:r w:rsidRPr="005A24F7">
        <w:rPr>
          <w:rFonts w:ascii="Arial" w:eastAsia="ＭＳ Ｐ明朝" w:hAnsi="Arial" w:cs="Arial"/>
        </w:rPr>
        <w:t>ICH MedDRA</w:t>
      </w:r>
      <w:r w:rsidR="00B96504">
        <w:rPr>
          <w:rFonts w:ascii="Arial" w:eastAsia="ＭＳ Ｐ明朝" w:hAnsi="Arial" w:cs="Arial" w:hint="eastAsia"/>
        </w:rPr>
        <w:t>管理委員会</w:t>
      </w:r>
      <w:r w:rsidRPr="005A24F7">
        <w:rPr>
          <w:rFonts w:ascii="Arial" w:eastAsia="ＭＳ Ｐ明朝" w:hAnsi="Arial" w:cs="Arial"/>
        </w:rPr>
        <w:t>（</w:t>
      </w:r>
      <w:r w:rsidRPr="005A24F7">
        <w:rPr>
          <w:rFonts w:ascii="Arial" w:eastAsia="ＭＳ Ｐ明朝" w:hAnsi="Arial" w:cs="Arial"/>
        </w:rPr>
        <w:t xml:space="preserve">MedDRA Management </w:t>
      </w:r>
      <w:r w:rsidR="006A5B76">
        <w:rPr>
          <w:rFonts w:ascii="Arial" w:eastAsia="ＭＳ Ｐ明朝" w:hAnsi="Arial" w:cs="Arial"/>
        </w:rPr>
        <w:t>Committee</w:t>
      </w:r>
      <w:r w:rsidRPr="005A24F7">
        <w:rPr>
          <w:rFonts w:ascii="Arial" w:eastAsia="ＭＳ Ｐ明朝" w:hAnsi="Arial" w:cs="Arial"/>
        </w:rPr>
        <w:t>）はこの共同作業を支持し、</w:t>
      </w:r>
      <w:r w:rsidRPr="005A24F7">
        <w:rPr>
          <w:rFonts w:ascii="Arial" w:eastAsia="ＭＳ Ｐ明朝" w:hAnsi="Arial" w:cs="Arial"/>
        </w:rPr>
        <w:t>SMQ</w:t>
      </w:r>
      <w:r w:rsidRPr="005A24F7">
        <w:rPr>
          <w:rFonts w:ascii="Arial" w:eastAsia="ＭＳ Ｐ明朝" w:hAnsi="Arial" w:cs="Arial"/>
        </w:rPr>
        <w:t>の開発のために</w:t>
      </w:r>
      <w:r w:rsidRPr="005A24F7">
        <w:rPr>
          <w:rFonts w:ascii="Arial" w:eastAsia="ＭＳ Ｐ明朝" w:hAnsi="Arial" w:cs="Arial"/>
        </w:rPr>
        <w:t>ICH</w:t>
      </w:r>
      <w:r w:rsidRPr="005A24F7">
        <w:rPr>
          <w:rFonts w:ascii="Arial" w:eastAsia="ＭＳ Ｐ明朝" w:hAnsi="Arial" w:cs="Arial"/>
        </w:rPr>
        <w:t>プロセスを適用することを決定した。</w:t>
      </w:r>
    </w:p>
    <w:p w14:paraId="3FA2056D" w14:textId="31126415" w:rsidR="00874597" w:rsidRPr="005A24F7" w:rsidRDefault="00874597" w:rsidP="0094427E">
      <w:pPr>
        <w:spacing w:beforeLines="50" w:before="120"/>
        <w:ind w:firstLineChars="100" w:firstLine="210"/>
        <w:rPr>
          <w:rFonts w:ascii="Arial" w:eastAsia="ＭＳ Ｐ明朝" w:hAnsi="Arial" w:cs="Arial"/>
        </w:rPr>
      </w:pPr>
      <w:r w:rsidRPr="005A24F7">
        <w:rPr>
          <w:rFonts w:ascii="Arial" w:eastAsia="ＭＳ Ｐ明朝" w:hAnsi="Arial" w:cs="Arial"/>
        </w:rPr>
        <w:t>CIOMS-WG</w:t>
      </w:r>
      <w:r w:rsidRPr="005A24F7">
        <w:rPr>
          <w:rFonts w:ascii="Arial" w:eastAsia="ＭＳ Ｐ明朝" w:hAnsi="Arial" w:cs="Arial"/>
        </w:rPr>
        <w:t>は複数の医薬品規制当局、国際製薬企業、</w:t>
      </w:r>
      <w:r w:rsidRPr="005A24F7">
        <w:rPr>
          <w:rFonts w:ascii="Arial" w:eastAsia="ＭＳ Ｐ明朝" w:hAnsi="Arial" w:cs="Arial"/>
        </w:rPr>
        <w:t>MSSO</w:t>
      </w:r>
      <w:r w:rsidRPr="005A24F7">
        <w:rPr>
          <w:rFonts w:ascii="Arial" w:eastAsia="ＭＳ Ｐ明朝" w:hAnsi="Arial" w:cs="Arial"/>
        </w:rPr>
        <w:t>、</w:t>
      </w:r>
      <w:r w:rsidRPr="005A24F7">
        <w:rPr>
          <w:rFonts w:ascii="Arial" w:eastAsia="ＭＳ Ｐ明朝" w:hAnsi="Arial" w:cs="Arial"/>
        </w:rPr>
        <w:t>JMO</w:t>
      </w:r>
      <w:r w:rsidRPr="005A24F7">
        <w:rPr>
          <w:rFonts w:ascii="Arial" w:eastAsia="ＭＳ Ｐ明朝" w:hAnsi="Arial" w:cs="Arial"/>
        </w:rPr>
        <w:t>（</w:t>
      </w:r>
      <w:r w:rsidRPr="005A24F7">
        <w:rPr>
          <w:rFonts w:ascii="Arial" w:eastAsia="ＭＳ Ｐ明朝" w:hAnsi="Arial" w:cs="Arial"/>
        </w:rPr>
        <w:t>Japanese Maintenance Organization</w:t>
      </w:r>
      <w:r w:rsidRPr="005A24F7">
        <w:rPr>
          <w:rFonts w:ascii="Arial" w:eastAsia="ＭＳ Ｐ明朝" w:hAnsi="Arial" w:cs="Arial"/>
        </w:rPr>
        <w:t>：日本維持管理機関）、</w:t>
      </w:r>
      <w:r w:rsidRPr="005A24F7">
        <w:rPr>
          <w:rFonts w:ascii="Arial" w:eastAsia="ＭＳ Ｐ明朝" w:hAnsi="Arial" w:cs="Arial"/>
        </w:rPr>
        <w:t>WHO</w:t>
      </w:r>
      <w:r w:rsidRPr="005A24F7">
        <w:rPr>
          <w:rFonts w:ascii="Arial" w:eastAsia="ＭＳ Ｐ明朝" w:hAnsi="Arial" w:cs="Arial"/>
        </w:rPr>
        <w:t>（</w:t>
      </w:r>
      <w:r w:rsidRPr="005A24F7">
        <w:rPr>
          <w:rFonts w:ascii="Arial" w:eastAsia="ＭＳ Ｐ明朝" w:hAnsi="Arial" w:cs="Arial"/>
        </w:rPr>
        <w:t>World Health Organization</w:t>
      </w:r>
      <w:r w:rsidRPr="005A24F7">
        <w:rPr>
          <w:rFonts w:ascii="Arial" w:eastAsia="ＭＳ Ｐ明朝" w:hAnsi="Arial" w:cs="Arial"/>
        </w:rPr>
        <w:t>：世界保健機関）およびその他の団体の上級科学者（</w:t>
      </w:r>
      <w:r w:rsidRPr="005A24F7">
        <w:rPr>
          <w:rFonts w:ascii="Arial" w:eastAsia="ＭＳ Ｐ明朝" w:hAnsi="Arial" w:cs="Arial"/>
        </w:rPr>
        <w:t>Senior Scientist</w:t>
      </w:r>
      <w:r w:rsidRPr="005A24F7">
        <w:rPr>
          <w:rFonts w:ascii="Arial" w:eastAsia="ＭＳ Ｐ明朝" w:hAnsi="Arial" w:cs="Arial"/>
        </w:rPr>
        <w:t>）で構成されている。</w:t>
      </w:r>
    </w:p>
    <w:p w14:paraId="1A3F275A" w14:textId="77777777" w:rsidR="00874597" w:rsidRPr="0061287D" w:rsidRDefault="00874597" w:rsidP="00111A35">
      <w:pPr>
        <w:pStyle w:val="3"/>
      </w:pPr>
      <w:bookmarkStart w:id="26" w:name="_Toc110251201"/>
      <w:bookmarkStart w:id="27" w:name="_Toc252957556"/>
      <w:bookmarkStart w:id="28" w:name="_Toc252959935"/>
      <w:bookmarkStart w:id="29" w:name="_Toc78904263"/>
      <w:bookmarkStart w:id="30" w:name="_Toc95749391"/>
      <w:r w:rsidRPr="0093207F">
        <w:lastRenderedPageBreak/>
        <w:t>1.</w:t>
      </w:r>
      <w:r w:rsidR="00F71421" w:rsidRPr="0093207F">
        <w:t>3</w:t>
      </w:r>
      <w:r w:rsidR="00F71421" w:rsidRPr="0093207F">
        <w:tab/>
      </w:r>
      <w:r w:rsidRPr="0093207F">
        <w:t>SMQ</w:t>
      </w:r>
      <w:r w:rsidRPr="0013159A">
        <w:rPr>
          <w:rFonts w:ascii="ＭＳ Ｐ明朝" w:eastAsia="ＭＳ Ｐ明朝" w:hAnsi="ＭＳ Ｐ明朝" w:hint="eastAsia"/>
        </w:rPr>
        <w:t>の開発</w:t>
      </w:r>
      <w:bookmarkEnd w:id="26"/>
      <w:bookmarkEnd w:id="27"/>
      <w:bookmarkEnd w:id="28"/>
      <w:bookmarkEnd w:id="29"/>
      <w:bookmarkEnd w:id="30"/>
    </w:p>
    <w:p w14:paraId="2C39CB99" w14:textId="47319FD8" w:rsidR="00874597" w:rsidRPr="005A24F7" w:rsidRDefault="00874597" w:rsidP="00657059">
      <w:pPr>
        <w:ind w:firstLineChars="100" w:firstLine="210"/>
        <w:rPr>
          <w:rFonts w:ascii="Arial" w:eastAsia="ＭＳ Ｐ明朝" w:hAnsi="Arial" w:cs="Arial"/>
        </w:rPr>
      </w:pPr>
      <w:r w:rsidRPr="005A24F7">
        <w:rPr>
          <w:rFonts w:ascii="Arial" w:eastAsia="ＭＳ Ｐ明朝" w:hAnsi="Arial" w:cs="Arial"/>
        </w:rPr>
        <w:t>SMQ</w:t>
      </w:r>
      <w:r w:rsidRPr="005A24F7">
        <w:rPr>
          <w:rFonts w:ascii="Arial" w:eastAsia="ＭＳ Ｐ明朝" w:hAnsi="Arial" w:cs="Arial"/>
        </w:rPr>
        <w:t>開発の初期段階の焦点は開発の候補となる関心領域を特定することにあった。</w:t>
      </w:r>
      <w:r w:rsidRPr="005A24F7">
        <w:rPr>
          <w:rFonts w:ascii="Arial" w:eastAsia="ＭＳ Ｐ明朝" w:hAnsi="Arial" w:cs="Arial"/>
        </w:rPr>
        <w:t>100</w:t>
      </w:r>
      <w:r w:rsidRPr="005A24F7">
        <w:rPr>
          <w:rFonts w:ascii="Arial" w:eastAsia="ＭＳ Ｐ明朝" w:hAnsi="Arial" w:cs="Arial"/>
        </w:rPr>
        <w:t>近くの可能性のあるトピックが最初に特定された。</w:t>
      </w:r>
    </w:p>
    <w:p w14:paraId="3E489406" w14:textId="495CBAA2" w:rsidR="00282813" w:rsidRDefault="00874597" w:rsidP="00F6585F">
      <w:pPr>
        <w:ind w:firstLineChars="100" w:firstLine="210"/>
        <w:rPr>
          <w:rFonts w:ascii="Arial" w:eastAsia="ＭＳ Ｐ明朝" w:hAnsi="Arial" w:cs="Arial"/>
        </w:rPr>
      </w:pPr>
      <w:r w:rsidRPr="005A24F7">
        <w:rPr>
          <w:rFonts w:ascii="Arial" w:eastAsia="ＭＳ Ｐ明朝" w:hAnsi="Arial" w:cs="Arial"/>
        </w:rPr>
        <w:t>本手引書には、</w:t>
      </w:r>
      <w:r w:rsidR="00FA6527">
        <w:rPr>
          <w:rFonts w:ascii="Arial" w:eastAsia="ＭＳ Ｐ明朝" w:hAnsi="Arial" w:cs="Arial"/>
        </w:rPr>
        <w:t>それぞ</w:t>
      </w:r>
      <w:r w:rsidR="006722E5">
        <w:rPr>
          <w:rFonts w:ascii="Arial" w:eastAsia="ＭＳ Ｐ明朝" w:hAnsi="Arial" w:cs="Arial"/>
        </w:rPr>
        <w:t>れ</w:t>
      </w:r>
      <w:r w:rsidR="0009312C">
        <w:rPr>
          <w:rFonts w:ascii="Arial" w:eastAsia="ＭＳ Ｐ明朝" w:hAnsi="Arial" w:cs="Arial" w:hint="eastAsia"/>
        </w:rPr>
        <w:t>の</w:t>
      </w:r>
      <w:r w:rsidRPr="005A24F7">
        <w:rPr>
          <w:rFonts w:ascii="Arial" w:eastAsia="ＭＳ Ｐ明朝" w:hAnsi="Arial" w:cs="Arial"/>
        </w:rPr>
        <w:t>SMQ</w:t>
      </w:r>
      <w:r w:rsidRPr="005A24F7">
        <w:rPr>
          <w:rFonts w:ascii="Arial" w:eastAsia="ＭＳ Ｐ明朝" w:hAnsi="Arial" w:cs="Arial"/>
        </w:rPr>
        <w:t>の定義、包含</w:t>
      </w:r>
      <w:r w:rsidR="00C8236E">
        <w:rPr>
          <w:rFonts w:ascii="Arial" w:eastAsia="ＭＳ Ｐ明朝" w:hAnsi="Arial" w:cs="Arial" w:hint="eastAsia"/>
        </w:rPr>
        <w:t>／</w:t>
      </w:r>
      <w:r w:rsidRPr="005A24F7">
        <w:rPr>
          <w:rFonts w:ascii="Arial" w:eastAsia="ＭＳ Ｐ明朝" w:hAnsi="Arial" w:cs="Arial"/>
        </w:rPr>
        <w:t>除外基準</w:t>
      </w:r>
      <w:r w:rsidR="00FA6527">
        <w:rPr>
          <w:rFonts w:ascii="Arial" w:eastAsia="ＭＳ Ｐ明朝" w:hAnsi="Arial" w:cs="Arial"/>
        </w:rPr>
        <w:t>が示され、</w:t>
      </w:r>
      <w:r w:rsidRPr="005A24F7">
        <w:rPr>
          <w:rFonts w:ascii="Arial" w:eastAsia="ＭＳ Ｐ明朝" w:hAnsi="Arial" w:cs="Arial"/>
        </w:rPr>
        <w:t>階層構造やアルゴリズムが</w:t>
      </w:r>
      <w:r w:rsidR="00FA6527">
        <w:rPr>
          <w:rFonts w:ascii="Arial" w:eastAsia="ＭＳ Ｐ明朝" w:hAnsi="Arial" w:cs="Arial"/>
        </w:rPr>
        <w:t>適用されている場合それらを記載している</w:t>
      </w:r>
      <w:r w:rsidRPr="005A24F7">
        <w:rPr>
          <w:rFonts w:ascii="Arial" w:eastAsia="ＭＳ Ｐ明朝" w:hAnsi="Arial" w:cs="Arial"/>
        </w:rPr>
        <w:t>。この情報の多くは、匿名化された</w:t>
      </w:r>
      <w:r w:rsidRPr="005A24F7">
        <w:rPr>
          <w:rFonts w:ascii="Arial" w:eastAsia="ＭＳ Ｐ明朝" w:hAnsi="Arial" w:cs="Arial"/>
        </w:rPr>
        <w:t>SMQ CIOMS-WG</w:t>
      </w:r>
      <w:r w:rsidR="004153E9" w:rsidRPr="005A24F7">
        <w:rPr>
          <w:rFonts w:ascii="Arial" w:eastAsia="ＭＳ Ｐ明朝" w:hAnsi="Arial" w:cs="Arial" w:hint="eastAsia"/>
        </w:rPr>
        <w:t>が</w:t>
      </w:r>
      <w:r w:rsidRPr="005A24F7">
        <w:rPr>
          <w:rFonts w:ascii="Arial" w:eastAsia="ＭＳ Ｐ明朝" w:hAnsi="Arial" w:cs="Arial"/>
        </w:rPr>
        <w:t>作成</w:t>
      </w:r>
      <w:r w:rsidR="004153E9" w:rsidRPr="005A24F7">
        <w:rPr>
          <w:rFonts w:ascii="Arial" w:eastAsia="ＭＳ Ｐ明朝" w:hAnsi="Arial" w:cs="Arial" w:hint="eastAsia"/>
        </w:rPr>
        <w:t>した</w:t>
      </w:r>
      <w:r w:rsidR="00B038CF">
        <w:rPr>
          <w:rFonts w:ascii="Arial" w:eastAsia="ＭＳ Ｐ明朝" w:hAnsi="Arial" w:cs="Arial" w:hint="eastAsia"/>
        </w:rPr>
        <w:t>オリジナル</w:t>
      </w:r>
      <w:r w:rsidRPr="005A24F7">
        <w:rPr>
          <w:rFonts w:ascii="Arial" w:eastAsia="ＭＳ Ｐ明朝" w:hAnsi="Arial" w:cs="Arial"/>
        </w:rPr>
        <w:t>文書に由来し</w:t>
      </w:r>
      <w:r w:rsidR="005A5A44">
        <w:rPr>
          <w:rFonts w:ascii="Arial" w:eastAsia="ＭＳ Ｐ明朝" w:hAnsi="Arial" w:cs="Arial" w:hint="eastAsia"/>
        </w:rPr>
        <w:t>、</w:t>
      </w:r>
      <w:hyperlink r:id="rId19" w:history="1">
        <w:r w:rsidR="009C2B04" w:rsidRPr="00A96CD6">
          <w:rPr>
            <w:rStyle w:val="aa"/>
            <w:rFonts w:ascii="Arial" w:hAnsi="Arial" w:cs="Arial"/>
            <w:bCs/>
            <w:color w:val="auto"/>
            <w:szCs w:val="21"/>
            <w:u w:val="none"/>
          </w:rPr>
          <w:t>https://www.meddra.org/software-packages</w:t>
        </w:r>
      </w:hyperlink>
      <w:r w:rsidR="00516F4C" w:rsidRPr="008152EC">
        <w:rPr>
          <w:rStyle w:val="aa"/>
          <w:rFonts w:ascii="Arial" w:hAnsi="Arial" w:cs="Arial"/>
          <w:bCs/>
          <w:color w:val="auto"/>
          <w:szCs w:val="21"/>
          <w:u w:val="none"/>
          <w:vertAlign w:val="superscript"/>
        </w:rPr>
        <w:t>*</w:t>
      </w:r>
      <w:r w:rsidR="006026DC">
        <w:rPr>
          <w:rStyle w:val="aa"/>
          <w:rFonts w:ascii="Arial" w:hAnsi="Arial" w:cs="Arial" w:hint="eastAsia"/>
          <w:bCs/>
          <w:color w:val="auto"/>
          <w:szCs w:val="21"/>
          <w:u w:val="none"/>
          <w:vertAlign w:val="superscript"/>
        </w:rPr>
        <w:t xml:space="preserve"> </w:t>
      </w:r>
      <w:r w:rsidR="005A5A44" w:rsidRPr="005A24F7">
        <w:rPr>
          <w:rFonts w:ascii="Arial" w:eastAsia="ＭＳ Ｐ明朝" w:hAnsi="Arial" w:cs="Arial"/>
        </w:rPr>
        <w:t>よりダウンロードできる</w:t>
      </w:r>
      <w:r w:rsidR="00282813">
        <w:rPr>
          <w:rFonts w:ascii="Arial" w:eastAsia="ＭＳ Ｐ明朝" w:hAnsi="Arial" w:cs="Arial"/>
        </w:rPr>
        <w:t>。</w:t>
      </w:r>
    </w:p>
    <w:p w14:paraId="522769E3" w14:textId="277B2CFF" w:rsidR="00874597" w:rsidRDefault="00874597" w:rsidP="00F6585F">
      <w:pPr>
        <w:ind w:firstLineChars="100" w:firstLine="210"/>
        <w:rPr>
          <w:rFonts w:ascii="Arial" w:eastAsia="ＭＳ Ｐ明朝" w:hAnsi="Arial" w:cs="Arial"/>
        </w:rPr>
      </w:pPr>
      <w:r w:rsidRPr="005A24F7">
        <w:rPr>
          <w:rFonts w:ascii="Arial" w:eastAsia="ＭＳ Ｐ明朝" w:hAnsi="Arial" w:cs="Arial"/>
        </w:rPr>
        <w:t>一般的な</w:t>
      </w:r>
      <w:r w:rsidRPr="005A24F7">
        <w:rPr>
          <w:rFonts w:ascii="Arial" w:eastAsia="ＭＳ Ｐ明朝" w:hAnsi="Arial" w:cs="Arial"/>
        </w:rPr>
        <w:t>SMQ</w:t>
      </w:r>
      <w:r w:rsidRPr="005A24F7">
        <w:rPr>
          <w:rFonts w:ascii="Arial" w:eastAsia="ＭＳ Ｐ明朝" w:hAnsi="Arial" w:cs="Arial"/>
        </w:rPr>
        <w:t>の開発および使用の方法論的アプローチは、</w:t>
      </w:r>
      <w:r w:rsidR="001057DB" w:rsidRPr="005A24F7">
        <w:rPr>
          <w:rFonts w:ascii="Arial" w:eastAsia="ＭＳ Ｐ明朝" w:hAnsi="Arial" w:cs="Arial"/>
        </w:rPr>
        <w:t>「</w:t>
      </w:r>
      <w:r w:rsidR="001057DB" w:rsidRPr="005A24F7">
        <w:rPr>
          <w:rFonts w:ascii="Arial" w:eastAsia="ＭＳ Ｐ明朝" w:hAnsi="Arial" w:cs="Arial"/>
        </w:rPr>
        <w:t xml:space="preserve">Development and Rational Use of </w:t>
      </w:r>
      <w:proofErr w:type="spellStart"/>
      <w:r w:rsidR="001057DB" w:rsidRPr="005A24F7">
        <w:rPr>
          <w:rFonts w:ascii="Arial" w:eastAsia="ＭＳ Ｐ明朝" w:hAnsi="Arial" w:cs="Arial"/>
        </w:rPr>
        <w:t>Standardised</w:t>
      </w:r>
      <w:proofErr w:type="spellEnd"/>
      <w:r w:rsidR="001057DB" w:rsidRPr="005A24F7">
        <w:rPr>
          <w:rFonts w:ascii="Arial" w:eastAsia="ＭＳ Ｐ明朝" w:hAnsi="Arial" w:cs="Arial"/>
        </w:rPr>
        <w:t xml:space="preserve"> MedDRA Queries</w:t>
      </w:r>
      <w:r w:rsidR="001057DB" w:rsidRPr="005A24F7">
        <w:rPr>
          <w:rFonts w:ascii="Arial" w:eastAsia="ＭＳ Ｐ明朝" w:hAnsi="Arial" w:cs="Arial"/>
        </w:rPr>
        <w:t>（</w:t>
      </w:r>
      <w:r w:rsidR="001057DB" w:rsidRPr="005A24F7">
        <w:rPr>
          <w:rFonts w:ascii="Arial" w:eastAsia="ＭＳ Ｐ明朝" w:hAnsi="Arial" w:cs="Arial"/>
        </w:rPr>
        <w:t>SMQs</w:t>
      </w:r>
      <w:r w:rsidR="001057DB" w:rsidRPr="005A24F7">
        <w:rPr>
          <w:rFonts w:ascii="Arial" w:eastAsia="ＭＳ Ｐ明朝" w:hAnsi="Arial" w:cs="Arial"/>
        </w:rPr>
        <w:t>）</w:t>
      </w:r>
      <w:r w:rsidR="004153E9" w:rsidRPr="005A24F7">
        <w:rPr>
          <w:rFonts w:ascii="Arial" w:eastAsia="ＭＳ Ｐ明朝" w:hAnsi="Arial" w:cs="Arial" w:hint="eastAsia"/>
        </w:rPr>
        <w:t xml:space="preserve"> </w:t>
      </w:r>
      <w:r w:rsidR="001057DB" w:rsidRPr="005A24F7">
        <w:rPr>
          <w:rFonts w:ascii="Arial" w:eastAsia="ＭＳ Ｐ明朝" w:hAnsi="Arial" w:cs="Arial"/>
        </w:rPr>
        <w:t>: Retrieving Adverse Drug Reactions with MedDRA</w:t>
      </w:r>
      <w:r w:rsidR="004153E9" w:rsidRPr="005A24F7">
        <w:rPr>
          <w:rFonts w:ascii="Arial" w:eastAsia="ＭＳ Ｐ明朝" w:hAnsi="Arial" w:cs="Arial" w:hint="eastAsia"/>
        </w:rPr>
        <w:t>」</w:t>
      </w:r>
      <w:r w:rsidR="00F24CE7" w:rsidRPr="005A24F7">
        <w:rPr>
          <w:rFonts w:ascii="Arial" w:eastAsia="ＭＳ Ｐ明朝" w:hAnsi="Arial" w:cs="Arial" w:hint="eastAsia"/>
        </w:rPr>
        <w:t>と</w:t>
      </w:r>
      <w:r w:rsidR="004153E9" w:rsidRPr="005A24F7">
        <w:rPr>
          <w:rFonts w:ascii="Arial" w:eastAsia="ＭＳ Ｐ明朝" w:hAnsi="Arial" w:cs="Arial" w:hint="eastAsia"/>
        </w:rPr>
        <w:t>して</w:t>
      </w:r>
      <w:r w:rsidR="004153E9" w:rsidRPr="005A24F7">
        <w:rPr>
          <w:rFonts w:ascii="Arial" w:eastAsia="ＭＳ Ｐ明朝" w:hAnsi="Arial" w:cs="Arial" w:hint="eastAsia"/>
        </w:rPr>
        <w:t>CIOMS</w:t>
      </w:r>
      <w:r w:rsidR="004153E9" w:rsidRPr="005A24F7">
        <w:rPr>
          <w:rFonts w:ascii="Arial" w:eastAsia="ＭＳ Ｐ明朝" w:hAnsi="Arial" w:cs="Arial" w:hint="eastAsia"/>
        </w:rPr>
        <w:t>により</w:t>
      </w:r>
      <w:r w:rsidRPr="005A24F7">
        <w:rPr>
          <w:rFonts w:ascii="Arial" w:eastAsia="ＭＳ Ｐ明朝" w:hAnsi="Arial" w:cs="Arial"/>
        </w:rPr>
        <w:t>公表され</w:t>
      </w:r>
      <w:r w:rsidR="00F90B49">
        <w:rPr>
          <w:rFonts w:ascii="Arial" w:eastAsia="ＭＳ Ｐ明朝" w:hAnsi="Arial" w:cs="Arial"/>
        </w:rPr>
        <w:t>、本書の第二版（</w:t>
      </w:r>
      <w:r w:rsidR="00F90B49">
        <w:rPr>
          <w:rFonts w:ascii="Arial" w:eastAsia="ＭＳ Ｐ明朝" w:hAnsi="Arial" w:cs="Arial"/>
        </w:rPr>
        <w:t>2016</w:t>
      </w:r>
      <w:r w:rsidR="00F90B49">
        <w:rPr>
          <w:rFonts w:ascii="Arial" w:eastAsia="ＭＳ Ｐ明朝" w:hAnsi="Arial" w:cs="Arial"/>
        </w:rPr>
        <w:t>）（通称「</w:t>
      </w:r>
      <w:r w:rsidR="00F90B49">
        <w:rPr>
          <w:rFonts w:ascii="Arial" w:eastAsia="ＭＳ Ｐ明朝" w:hAnsi="Arial" w:cs="Arial"/>
        </w:rPr>
        <w:t>Red</w:t>
      </w:r>
      <w:r w:rsidR="00F90B49">
        <w:rPr>
          <w:rFonts w:ascii="Arial" w:eastAsia="ＭＳ Ｐ明朝" w:hAnsi="Arial" w:cs="Arial"/>
        </w:rPr>
        <w:t xml:space="preserve">　</w:t>
      </w:r>
      <w:r w:rsidR="00F90B49">
        <w:rPr>
          <w:rFonts w:ascii="Arial" w:eastAsia="ＭＳ Ｐ明朝" w:hAnsi="Arial" w:cs="Arial"/>
        </w:rPr>
        <w:t>Book</w:t>
      </w:r>
      <w:r w:rsidR="00F90B49">
        <w:rPr>
          <w:rFonts w:ascii="Arial" w:eastAsia="ＭＳ Ｐ明朝" w:hAnsi="Arial" w:cs="Arial"/>
        </w:rPr>
        <w:t>」と呼ばれる）の詳細</w:t>
      </w:r>
      <w:r w:rsidRPr="005A24F7">
        <w:rPr>
          <w:rFonts w:ascii="Arial" w:eastAsia="ＭＳ Ｐ明朝" w:hAnsi="Arial" w:cs="Arial"/>
        </w:rPr>
        <w:t>情報については、</w:t>
      </w:r>
      <w:r w:rsidRPr="005A24F7">
        <w:rPr>
          <w:rFonts w:ascii="Arial" w:eastAsia="ＭＳ Ｐ明朝" w:hAnsi="Arial" w:cs="Arial"/>
        </w:rPr>
        <w:t>CIOMS</w:t>
      </w:r>
      <w:r w:rsidRPr="005A24F7">
        <w:rPr>
          <w:rFonts w:ascii="Arial" w:eastAsia="ＭＳ Ｐ明朝" w:hAnsi="Arial" w:cs="Arial"/>
        </w:rPr>
        <w:t>のホームページ（</w:t>
      </w:r>
      <w:r w:rsidRPr="005A24F7">
        <w:rPr>
          <w:rFonts w:ascii="Arial" w:eastAsia="ＭＳ Ｐ明朝" w:hAnsi="Arial" w:cs="Arial"/>
        </w:rPr>
        <w:t>http://www.cioms.ch/</w:t>
      </w:r>
      <w:r w:rsidRPr="005A24F7">
        <w:rPr>
          <w:rFonts w:ascii="Arial" w:eastAsia="ＭＳ Ｐ明朝" w:hAnsi="Arial" w:cs="Arial"/>
        </w:rPr>
        <w:t>）を参照されたい。</w:t>
      </w:r>
    </w:p>
    <w:p w14:paraId="7A211EB9" w14:textId="1940BAA6" w:rsidR="005662E0" w:rsidRPr="005A24F7" w:rsidRDefault="005662E0" w:rsidP="005662E0">
      <w:pPr>
        <w:ind w:firstLineChars="100" w:firstLine="210"/>
        <w:rPr>
          <w:rFonts w:ascii="Arial" w:eastAsia="ＭＳ Ｐ明朝" w:hAnsi="Arial" w:cs="Arial"/>
        </w:rPr>
      </w:pPr>
      <w:r w:rsidRPr="005662E0">
        <w:rPr>
          <w:rFonts w:ascii="Arial" w:eastAsia="ＭＳ Ｐ明朝" w:hAnsi="Arial" w:cs="Arial" w:hint="eastAsia"/>
        </w:rPr>
        <w:t>2020</w:t>
      </w:r>
      <w:r w:rsidRPr="005662E0">
        <w:rPr>
          <w:rFonts w:ascii="Arial" w:eastAsia="ＭＳ Ｐ明朝" w:hAnsi="Arial" w:cs="Arial" w:hint="eastAsia"/>
        </w:rPr>
        <w:t>年、</w:t>
      </w:r>
      <w:r w:rsidRPr="005662E0">
        <w:rPr>
          <w:rFonts w:ascii="Arial" w:eastAsia="ＭＳ Ｐ明朝" w:hAnsi="Arial" w:cs="Arial" w:hint="eastAsia"/>
        </w:rPr>
        <w:t>CIOMS SMQ</w:t>
      </w:r>
      <w:r w:rsidRPr="005662E0">
        <w:rPr>
          <w:rFonts w:ascii="Arial" w:eastAsia="ＭＳ Ｐ明朝" w:hAnsi="Arial" w:cs="Arial" w:hint="eastAsia"/>
        </w:rPr>
        <w:t>ワーキンググループは、開発パイプラインとして最後の</w:t>
      </w:r>
      <w:r w:rsidRPr="005662E0">
        <w:rPr>
          <w:rFonts w:ascii="Arial" w:eastAsia="ＭＳ Ｐ明朝" w:hAnsi="Arial" w:cs="Arial" w:hint="eastAsia"/>
        </w:rPr>
        <w:t>SMQ</w:t>
      </w:r>
      <w:r w:rsidRPr="005662E0">
        <w:rPr>
          <w:rFonts w:ascii="Arial" w:eastAsia="ＭＳ Ｐ明朝" w:hAnsi="Arial" w:cs="Arial" w:hint="eastAsia"/>
        </w:rPr>
        <w:t>の作業を完了させ、開発した</w:t>
      </w:r>
      <w:r w:rsidRPr="005662E0">
        <w:rPr>
          <w:rFonts w:ascii="Arial" w:eastAsia="ＭＳ Ｐ明朝" w:hAnsi="Arial" w:cs="Arial" w:hint="eastAsia"/>
        </w:rPr>
        <w:t>SMQ</w:t>
      </w:r>
      <w:r w:rsidRPr="005662E0">
        <w:rPr>
          <w:rFonts w:ascii="Arial" w:eastAsia="ＭＳ Ｐ明朝" w:hAnsi="Arial" w:cs="Arial" w:hint="eastAsia"/>
        </w:rPr>
        <w:t>の総数を</w:t>
      </w:r>
      <w:r w:rsidRPr="005662E0">
        <w:rPr>
          <w:rFonts w:ascii="Arial" w:eastAsia="ＭＳ Ｐ明朝" w:hAnsi="Arial" w:cs="Arial" w:hint="eastAsia"/>
        </w:rPr>
        <w:t>107</w:t>
      </w:r>
      <w:r w:rsidRPr="005662E0">
        <w:rPr>
          <w:rFonts w:ascii="Arial" w:eastAsia="ＭＳ Ｐ明朝" w:hAnsi="Arial" w:cs="Arial" w:hint="eastAsia"/>
        </w:rPr>
        <w:t>とした。</w:t>
      </w:r>
      <w:r w:rsidRPr="005662E0">
        <w:rPr>
          <w:rFonts w:ascii="Arial" w:eastAsia="ＭＳ Ｐ明朝" w:hAnsi="Arial" w:cs="Arial" w:hint="eastAsia"/>
        </w:rPr>
        <w:t>MedDRA</w:t>
      </w:r>
      <w:r w:rsidRPr="005662E0">
        <w:rPr>
          <w:rFonts w:ascii="Arial" w:eastAsia="ＭＳ Ｐ明朝" w:hAnsi="Arial" w:cs="Arial" w:hint="eastAsia"/>
        </w:rPr>
        <w:t>バージョン</w:t>
      </w:r>
      <w:r w:rsidRPr="005662E0">
        <w:rPr>
          <w:rFonts w:ascii="Arial" w:eastAsia="ＭＳ Ｐ明朝" w:hAnsi="Arial" w:cs="Arial" w:hint="eastAsia"/>
        </w:rPr>
        <w:t>23.1</w:t>
      </w:r>
      <w:r w:rsidRPr="005662E0">
        <w:rPr>
          <w:rFonts w:ascii="Arial" w:eastAsia="ＭＳ Ｐ明朝" w:hAnsi="Arial" w:cs="Arial" w:hint="eastAsia"/>
        </w:rPr>
        <w:t>の</w:t>
      </w:r>
      <w:r w:rsidR="00FF3686">
        <w:rPr>
          <w:rFonts w:ascii="Arial" w:eastAsia="ＭＳ Ｐ明朝" w:hAnsi="Arial" w:hint="eastAsia"/>
          <w:szCs w:val="21"/>
        </w:rPr>
        <w:t>「</w:t>
      </w:r>
      <w:r w:rsidR="00FF3686" w:rsidRPr="00210E3A">
        <w:rPr>
          <w:rFonts w:ascii="Arial" w:eastAsia="ＭＳ Ｐ明朝" w:hAnsi="Arial" w:hint="eastAsia"/>
          <w:szCs w:val="21"/>
        </w:rPr>
        <w:t>ＣＯＶＩＤ－１９</w:t>
      </w:r>
      <w:r w:rsidR="00A906E1">
        <w:rPr>
          <w:rFonts w:ascii="Arial" w:eastAsia="ＭＳ Ｐ明朝" w:hAnsi="Arial" w:hint="eastAsia"/>
          <w:szCs w:val="21"/>
        </w:rPr>
        <w:t>（</w:t>
      </w:r>
      <w:r w:rsidR="009169F0" w:rsidRPr="00D27241">
        <w:rPr>
          <w:rFonts w:ascii="Arial" w:eastAsia="ＭＳ Ｐ明朝" w:hAnsi="Arial" w:cs="Arial"/>
          <w:kern w:val="0"/>
          <w:sz w:val="19"/>
          <w:szCs w:val="19"/>
        </w:rPr>
        <w:t>COVID-19</w:t>
      </w:r>
      <w:r w:rsidR="00A906E1">
        <w:rPr>
          <w:rFonts w:ascii="Arial" w:eastAsia="ＭＳ Ｐ明朝" w:hAnsi="Arial" w:hint="eastAsia"/>
          <w:szCs w:val="21"/>
        </w:rPr>
        <w:t>）</w:t>
      </w:r>
      <w:r w:rsidR="00FF3686">
        <w:rPr>
          <w:rFonts w:ascii="Arial" w:eastAsia="ＭＳ Ｐ明朝" w:hAnsi="Arial" w:hint="eastAsia"/>
          <w:szCs w:val="21"/>
        </w:rPr>
        <w:t>（</w:t>
      </w:r>
      <w:r w:rsidR="00FF3686" w:rsidRPr="005A24F7">
        <w:rPr>
          <w:rFonts w:ascii="Arial" w:eastAsia="ＭＳ Ｐ明朝" w:hAnsi="ＭＳ Ｐ明朝" w:cs="Arial"/>
        </w:rPr>
        <w:t>ＳＭＱ</w:t>
      </w:r>
      <w:r w:rsidR="00FF3686">
        <w:rPr>
          <w:rFonts w:ascii="Arial" w:eastAsia="ＭＳ Ｐ明朝" w:hAnsi="Arial" w:hint="eastAsia"/>
          <w:szCs w:val="21"/>
        </w:rPr>
        <w:t>）」</w:t>
      </w:r>
      <w:r w:rsidRPr="005662E0">
        <w:rPr>
          <w:rFonts w:ascii="Arial" w:eastAsia="ＭＳ Ｐ明朝" w:hAnsi="Arial" w:cs="Arial" w:hint="eastAsia"/>
        </w:rPr>
        <w:t>以降、</w:t>
      </w:r>
      <w:r w:rsidRPr="005662E0">
        <w:rPr>
          <w:rFonts w:ascii="Arial" w:eastAsia="ＭＳ Ｐ明朝" w:hAnsi="Arial" w:cs="Arial" w:hint="eastAsia"/>
        </w:rPr>
        <w:t>MedDRA MSSO</w:t>
      </w:r>
      <w:r w:rsidRPr="005662E0">
        <w:rPr>
          <w:rFonts w:ascii="Arial" w:eastAsia="ＭＳ Ｐ明朝" w:hAnsi="Arial" w:cs="Arial" w:hint="eastAsia"/>
        </w:rPr>
        <w:t>は、規制当局や業界の国際的な専門家と連携して、新しい</w:t>
      </w:r>
      <w:r w:rsidRPr="005662E0">
        <w:rPr>
          <w:rFonts w:ascii="Arial" w:eastAsia="ＭＳ Ｐ明朝" w:hAnsi="Arial" w:cs="Arial" w:hint="eastAsia"/>
        </w:rPr>
        <w:t>SMQ</w:t>
      </w:r>
      <w:r>
        <w:rPr>
          <w:rFonts w:ascii="Arial" w:eastAsia="ＭＳ Ｐ明朝" w:hAnsi="Arial" w:cs="Arial" w:hint="eastAsia"/>
        </w:rPr>
        <w:t>トピックの</w:t>
      </w:r>
      <w:r w:rsidRPr="005662E0">
        <w:rPr>
          <w:rFonts w:ascii="Arial" w:eastAsia="ＭＳ Ｐ明朝" w:hAnsi="Arial" w:cs="Arial" w:hint="eastAsia"/>
        </w:rPr>
        <w:t>臨機応変</w:t>
      </w:r>
      <w:r>
        <w:rPr>
          <w:rFonts w:ascii="Arial" w:eastAsia="ＭＳ Ｐ明朝" w:hAnsi="Arial" w:cs="Arial" w:hint="eastAsia"/>
        </w:rPr>
        <w:t>な開発</w:t>
      </w:r>
      <w:r w:rsidRPr="005662E0">
        <w:rPr>
          <w:rFonts w:ascii="Arial" w:eastAsia="ＭＳ Ｐ明朝" w:hAnsi="Arial" w:cs="Arial" w:hint="eastAsia"/>
        </w:rPr>
        <w:t>に対応する責務を負っている。</w:t>
      </w:r>
    </w:p>
    <w:p w14:paraId="4C473327" w14:textId="77777777" w:rsidR="00B33AF7" w:rsidRPr="005A24F7" w:rsidRDefault="00B33AF7" w:rsidP="00B33AF7">
      <w:pPr>
        <w:ind w:left="945" w:hangingChars="450" w:hanging="945"/>
        <w:rPr>
          <w:rFonts w:ascii="Arial" w:eastAsia="ＭＳ Ｐ明朝" w:hAnsi="Arial" w:cs="Arial"/>
          <w:szCs w:val="21"/>
        </w:rPr>
      </w:pPr>
    </w:p>
    <w:p w14:paraId="311FEBE5" w14:textId="16FFC642" w:rsidR="00700675" w:rsidRPr="00612BCF" w:rsidRDefault="00874597" w:rsidP="0094427E">
      <w:pPr>
        <w:ind w:left="853" w:hangingChars="406" w:hanging="853"/>
        <w:rPr>
          <w:rFonts w:ascii="Arial" w:eastAsia="ＭＳ Ｐ明朝" w:hAnsi="Arial" w:cs="Arial"/>
        </w:rPr>
      </w:pPr>
      <w:r w:rsidRPr="005A24F7">
        <w:rPr>
          <w:rFonts w:ascii="Arial" w:eastAsia="ＭＳ Ｐ明朝" w:hAnsi="Arial" w:cs="Arial"/>
        </w:rPr>
        <w:t>JMO</w:t>
      </w:r>
      <w:r w:rsidRPr="005A24F7">
        <w:rPr>
          <w:rFonts w:ascii="Arial" w:eastAsia="ＭＳ Ｐ明朝" w:hAnsi="Arial" w:cs="Arial"/>
        </w:rPr>
        <w:t>注：</w:t>
      </w:r>
      <w:r w:rsidR="005A5A44">
        <w:rPr>
          <w:rFonts w:ascii="Arial" w:eastAsia="ＭＳ Ｐ明朝" w:hAnsi="Arial" w:cs="Arial" w:hint="eastAsia"/>
        </w:rPr>
        <w:t>上記</w:t>
      </w:r>
      <w:r w:rsidR="007344DC">
        <w:rPr>
          <w:rFonts w:ascii="Arial" w:eastAsia="ＭＳ Ｐ明朝" w:hAnsi="Arial" w:cs="Arial"/>
        </w:rPr>
        <w:t>刊行物の初版は、</w:t>
      </w:r>
      <w:r w:rsidR="007344DC">
        <w:rPr>
          <w:rFonts w:ascii="Arial" w:eastAsia="ＭＳ Ｐ明朝" w:hAnsi="Arial" w:cs="Arial"/>
        </w:rPr>
        <w:t>2004</w:t>
      </w:r>
      <w:r w:rsidR="007344DC">
        <w:rPr>
          <w:rFonts w:ascii="Arial" w:eastAsia="ＭＳ Ｐ明朝" w:hAnsi="Arial" w:cs="Arial"/>
        </w:rPr>
        <w:t>年に発行され、</w:t>
      </w:r>
      <w:r w:rsidR="00320521">
        <w:rPr>
          <w:rFonts w:ascii="Arial" w:eastAsia="ＭＳ Ｐ明朝" w:hAnsi="Arial" w:cs="Arial" w:hint="eastAsia"/>
        </w:rPr>
        <w:t>改訂</w:t>
      </w:r>
      <w:r w:rsidR="004F4345">
        <w:rPr>
          <w:rFonts w:ascii="Arial" w:eastAsia="ＭＳ Ｐ明朝" w:hAnsi="Arial" w:cs="Arial"/>
        </w:rPr>
        <w:t>第二版</w:t>
      </w:r>
      <w:r w:rsidR="004F4345">
        <w:rPr>
          <w:rFonts w:ascii="Arial" w:eastAsia="ＭＳ Ｐ明朝" w:hAnsi="Arial" w:cs="Arial" w:hint="eastAsia"/>
        </w:rPr>
        <w:t>は</w:t>
      </w:r>
      <w:r w:rsidR="00F90B49">
        <w:rPr>
          <w:rFonts w:ascii="Arial" w:eastAsia="ＭＳ Ｐ明朝" w:hAnsi="Arial" w:cs="Arial" w:hint="eastAsia"/>
        </w:rPr>
        <w:t>CIOMS</w:t>
      </w:r>
      <w:r w:rsidR="005662E0">
        <w:rPr>
          <w:rFonts w:ascii="Arial" w:eastAsia="ＭＳ Ｐ明朝" w:hAnsi="Arial" w:cs="Arial" w:hint="eastAsia"/>
        </w:rPr>
        <w:t>より</w:t>
      </w:r>
      <w:r w:rsidR="00320521">
        <w:rPr>
          <w:rFonts w:ascii="Arial" w:eastAsia="ＭＳ Ｐ明朝" w:hAnsi="Arial" w:cs="Arial" w:hint="eastAsia"/>
        </w:rPr>
        <w:t>英文版（</w:t>
      </w:r>
      <w:r w:rsidR="00320521">
        <w:rPr>
          <w:rFonts w:ascii="Arial" w:eastAsia="ＭＳ Ｐ明朝" w:hAnsi="Arial" w:cs="Arial" w:hint="eastAsia"/>
        </w:rPr>
        <w:t>2016</w:t>
      </w:r>
      <w:r w:rsidR="00320521">
        <w:rPr>
          <w:rFonts w:ascii="Arial" w:eastAsia="ＭＳ Ｐ明朝" w:hAnsi="Arial" w:cs="Arial" w:hint="eastAsia"/>
        </w:rPr>
        <w:t>年）、</w:t>
      </w:r>
      <w:r w:rsidR="004F4345">
        <w:rPr>
          <w:rFonts w:ascii="Arial" w:eastAsia="ＭＳ Ｐ明朝" w:hAnsi="Arial" w:cs="Arial"/>
        </w:rPr>
        <w:t>日本語翻訳</w:t>
      </w:r>
      <w:r w:rsidR="004F4345">
        <w:rPr>
          <w:rFonts w:ascii="Arial" w:eastAsia="ＭＳ Ｐ明朝" w:hAnsi="Arial" w:cs="Arial" w:hint="eastAsia"/>
        </w:rPr>
        <w:t>版</w:t>
      </w:r>
      <w:r w:rsidR="00F90B49">
        <w:rPr>
          <w:rFonts w:ascii="Arial" w:eastAsia="ＭＳ Ｐ明朝" w:hAnsi="Arial" w:cs="Arial" w:hint="eastAsia"/>
        </w:rPr>
        <w:t>（</w:t>
      </w:r>
      <w:r w:rsidR="00F90B49">
        <w:rPr>
          <w:rFonts w:ascii="Arial" w:eastAsia="ＭＳ Ｐ明朝" w:hAnsi="Arial" w:cs="Arial"/>
        </w:rPr>
        <w:t>2018</w:t>
      </w:r>
      <w:r w:rsidR="00F90B49">
        <w:rPr>
          <w:rFonts w:ascii="Arial" w:eastAsia="ＭＳ Ｐ明朝" w:hAnsi="Arial" w:cs="Arial"/>
        </w:rPr>
        <w:t>年</w:t>
      </w:r>
      <w:r w:rsidR="00F90B49">
        <w:rPr>
          <w:rFonts w:ascii="Arial" w:eastAsia="ＭＳ Ｐ明朝" w:hAnsi="Arial" w:cs="Arial"/>
        </w:rPr>
        <w:t>10</w:t>
      </w:r>
      <w:r w:rsidR="00F90B49">
        <w:rPr>
          <w:rFonts w:ascii="Arial" w:eastAsia="ＭＳ Ｐ明朝" w:hAnsi="Arial" w:cs="Arial"/>
        </w:rPr>
        <w:t>月</w:t>
      </w:r>
      <w:r w:rsidR="00F90B49">
        <w:rPr>
          <w:rFonts w:ascii="Arial" w:eastAsia="ＭＳ Ｐ明朝" w:hAnsi="Arial" w:cs="Arial" w:hint="eastAsia"/>
        </w:rPr>
        <w:t>）</w:t>
      </w:r>
      <w:r w:rsidR="00320521">
        <w:rPr>
          <w:rFonts w:ascii="Arial" w:eastAsia="ＭＳ Ｐ明朝" w:hAnsi="Arial" w:cs="Arial" w:hint="eastAsia"/>
        </w:rPr>
        <w:t>が</w:t>
      </w:r>
      <w:r w:rsidR="007344DC">
        <w:rPr>
          <w:rFonts w:ascii="Arial" w:eastAsia="ＭＳ Ｐ明朝" w:hAnsi="Arial" w:cs="Arial"/>
        </w:rPr>
        <w:t>提供</w:t>
      </w:r>
      <w:r w:rsidR="00F90B49">
        <w:rPr>
          <w:rFonts w:ascii="Arial" w:eastAsia="ＭＳ Ｐ明朝" w:hAnsi="Arial" w:cs="Arial"/>
        </w:rPr>
        <w:t>され</w:t>
      </w:r>
      <w:r w:rsidR="007344DC" w:rsidRPr="00F6585F">
        <w:rPr>
          <w:rFonts w:ascii="Arial" w:eastAsia="ＭＳ Ｐ明朝" w:hAnsi="Arial" w:cs="Arial" w:hint="eastAsia"/>
        </w:rPr>
        <w:t>入手可能である。</w:t>
      </w:r>
      <w:r w:rsidR="002E553A">
        <w:rPr>
          <w:rFonts w:ascii="Arial" w:eastAsia="ＭＳ Ｐ明朝" w:hAnsi="Arial" w:cs="Arial"/>
        </w:rPr>
        <w:br/>
      </w:r>
      <w:r w:rsidR="005A5A44" w:rsidRPr="00282813">
        <w:rPr>
          <w:rFonts w:ascii="Arial" w:eastAsia="ＭＳ Ｐ明朝" w:hAnsi="Arial" w:cs="Arial"/>
        </w:rPr>
        <w:t>SMQ</w:t>
      </w:r>
      <w:r w:rsidR="005A5A44" w:rsidRPr="00282813">
        <w:rPr>
          <w:rFonts w:ascii="Arial" w:eastAsia="ＭＳ Ｐ明朝" w:hAnsi="Arial" w:cs="Arial" w:hint="eastAsia"/>
        </w:rPr>
        <w:t>の開発は、</w:t>
      </w:r>
      <w:r w:rsidR="005A5A44" w:rsidRPr="00282813">
        <w:rPr>
          <w:rFonts w:ascii="Arial" w:eastAsia="ＭＳ Ｐ明朝" w:hAnsi="Arial" w:cs="Arial"/>
        </w:rPr>
        <w:t>2019</w:t>
      </w:r>
      <w:r w:rsidR="005A5A44" w:rsidRPr="00282813">
        <w:rPr>
          <w:rFonts w:ascii="Arial" w:eastAsia="ＭＳ Ｐ明朝" w:hAnsi="Arial" w:cs="Arial" w:hint="eastAsia"/>
        </w:rPr>
        <w:t>年まで</w:t>
      </w:r>
      <w:r w:rsidR="005A5A44" w:rsidRPr="00282813">
        <w:rPr>
          <w:rFonts w:ascii="Arial" w:eastAsia="ＭＳ Ｐ明朝" w:hAnsi="Arial" w:cs="Arial"/>
        </w:rPr>
        <w:t>CIOMS Working Group</w:t>
      </w:r>
      <w:r w:rsidR="005A5A44" w:rsidRPr="00282813">
        <w:rPr>
          <w:rFonts w:ascii="Arial" w:eastAsia="ＭＳ Ｐ明朝" w:hAnsi="Arial" w:cs="Arial" w:hint="eastAsia"/>
        </w:rPr>
        <w:t>で検討され、</w:t>
      </w:r>
      <w:r w:rsidR="005A5A44" w:rsidRPr="00282813">
        <w:rPr>
          <w:rFonts w:ascii="Arial" w:eastAsia="ＭＳ Ｐ明朝" w:hAnsi="Arial" w:cs="Arial"/>
        </w:rPr>
        <w:t>ICH</w:t>
      </w:r>
      <w:r w:rsidR="005A5A44" w:rsidRPr="00282813">
        <w:rPr>
          <w:rFonts w:ascii="Arial" w:eastAsia="ＭＳ Ｐ明朝" w:hAnsi="Arial" w:cs="Arial" w:hint="eastAsia"/>
        </w:rPr>
        <w:t>会議で承認刊行されてきたが、</w:t>
      </w:r>
      <w:r w:rsidR="005A5A44" w:rsidRPr="00282813">
        <w:rPr>
          <w:rFonts w:ascii="Arial" w:eastAsia="ＭＳ Ｐ明朝" w:hAnsi="Arial" w:cs="Arial"/>
        </w:rPr>
        <w:t>2020</w:t>
      </w:r>
      <w:r w:rsidR="005A5A44" w:rsidRPr="00282813">
        <w:rPr>
          <w:rFonts w:ascii="Arial" w:eastAsia="ＭＳ Ｐ明朝" w:hAnsi="Arial" w:cs="Arial" w:hint="eastAsia"/>
        </w:rPr>
        <w:t>年より</w:t>
      </w:r>
      <w:r w:rsidR="005A5A44" w:rsidRPr="00282813">
        <w:rPr>
          <w:rFonts w:ascii="Arial" w:eastAsia="ＭＳ Ｐ明朝" w:hAnsi="Arial" w:cs="Arial"/>
        </w:rPr>
        <w:t>MSSO</w:t>
      </w:r>
      <w:r w:rsidR="00700675" w:rsidRPr="00282813">
        <w:rPr>
          <w:rFonts w:ascii="Arial" w:eastAsia="ＭＳ Ｐ明朝" w:hAnsi="Arial" w:cs="Arial" w:hint="eastAsia"/>
        </w:rPr>
        <w:t>が維持管理を行う。新たな</w:t>
      </w:r>
      <w:r w:rsidR="00700675" w:rsidRPr="00282813">
        <w:rPr>
          <w:rFonts w:ascii="Arial" w:eastAsia="ＭＳ Ｐ明朝" w:hAnsi="Arial" w:cs="Arial"/>
        </w:rPr>
        <w:t>SMQ</w:t>
      </w:r>
      <w:r w:rsidR="00700675" w:rsidRPr="00282813">
        <w:rPr>
          <w:rFonts w:ascii="Arial" w:eastAsia="ＭＳ Ｐ明朝" w:hAnsi="Arial" w:cs="Arial" w:hint="eastAsia"/>
        </w:rPr>
        <w:t>の開発変更はその他の</w:t>
      </w:r>
      <w:r w:rsidR="00700675" w:rsidRPr="00282813">
        <w:rPr>
          <w:rFonts w:ascii="Arial" w:eastAsia="ＭＳ Ｐ明朝" w:hAnsi="Arial" w:cs="Arial"/>
        </w:rPr>
        <w:t>MedDRA</w:t>
      </w:r>
      <w:r w:rsidR="00700675" w:rsidRPr="00282813">
        <w:rPr>
          <w:rFonts w:ascii="Arial" w:eastAsia="ＭＳ Ｐ明朝" w:hAnsi="Arial" w:cs="Arial" w:hint="eastAsia"/>
        </w:rPr>
        <w:t>のチェンジリクエストと同様に実施され、</w:t>
      </w:r>
      <w:r w:rsidR="005A5A44" w:rsidRPr="00282813">
        <w:rPr>
          <w:rFonts w:ascii="Arial" w:eastAsia="ＭＳ Ｐ明朝" w:hAnsi="Arial" w:cs="Arial"/>
        </w:rPr>
        <w:t>MedDRA</w:t>
      </w:r>
      <w:r w:rsidR="005A5A44" w:rsidRPr="00282813">
        <w:rPr>
          <w:rFonts w:ascii="Arial" w:eastAsia="ＭＳ Ｐ明朝" w:hAnsi="Arial" w:cs="Arial" w:hint="eastAsia"/>
        </w:rPr>
        <w:t>関連文書</w:t>
      </w:r>
      <w:r w:rsidR="00024CB9">
        <w:rPr>
          <w:rFonts w:ascii="Arial" w:eastAsia="ＭＳ Ｐ明朝" w:hAnsi="Arial" w:cs="Arial" w:hint="eastAsia"/>
        </w:rPr>
        <w:t>と</w:t>
      </w:r>
      <w:r w:rsidR="005A5A44" w:rsidRPr="00282813">
        <w:rPr>
          <w:rFonts w:ascii="Arial" w:eastAsia="ＭＳ Ｐ明朝" w:hAnsi="Arial" w:cs="Arial" w:hint="eastAsia"/>
        </w:rPr>
        <w:t>共に提供される。</w:t>
      </w:r>
      <w:r w:rsidR="00700675" w:rsidRPr="00F6585F">
        <w:rPr>
          <w:rFonts w:ascii="Arial" w:eastAsia="ＭＳ Ｐ明朝" w:hAnsi="Arial" w:cs="Arial"/>
        </w:rPr>
        <w:t>JMO</w:t>
      </w:r>
      <w:r w:rsidR="00700675" w:rsidRPr="00F6585F">
        <w:rPr>
          <w:rFonts w:ascii="Arial" w:eastAsia="ＭＳ Ｐ明朝" w:hAnsi="Arial" w:cs="Arial" w:hint="eastAsia"/>
        </w:rPr>
        <w:t>会員</w:t>
      </w:r>
      <w:r w:rsidR="00700675" w:rsidRPr="00282813">
        <w:rPr>
          <w:rFonts w:ascii="Arial" w:eastAsia="ＭＳ Ｐ明朝" w:hAnsi="Arial" w:cs="Arial" w:hint="eastAsia"/>
        </w:rPr>
        <w:t>は、従前通り</w:t>
      </w:r>
      <w:r w:rsidR="00700675" w:rsidRPr="00282813">
        <w:rPr>
          <w:rFonts w:ascii="Arial" w:eastAsia="ＭＳ Ｐ明朝" w:hAnsi="Arial" w:cs="Arial"/>
        </w:rPr>
        <w:t>JMO</w:t>
      </w:r>
      <w:r w:rsidR="00700675" w:rsidRPr="00282813">
        <w:rPr>
          <w:rFonts w:ascii="Arial" w:eastAsia="ＭＳ Ｐ明朝" w:hAnsi="Arial" w:cs="Arial" w:hint="eastAsia"/>
        </w:rPr>
        <w:t>へチェンジリクエストを行うことができる。</w:t>
      </w:r>
    </w:p>
    <w:p w14:paraId="64D634C4" w14:textId="63452075" w:rsidR="005A5A44" w:rsidRPr="00282813" w:rsidRDefault="00E65D52" w:rsidP="00B33AF7">
      <w:pPr>
        <w:pStyle w:val="aff4"/>
        <w:numPr>
          <w:ilvl w:val="0"/>
          <w:numId w:val="163"/>
        </w:numPr>
        <w:ind w:leftChars="0" w:left="1276" w:hanging="425"/>
        <w:rPr>
          <w:rFonts w:ascii="Arial" w:eastAsia="ＭＳ Ｐ明朝" w:hAnsi="Arial" w:cs="Arial"/>
        </w:rPr>
      </w:pPr>
      <w:r>
        <w:rPr>
          <w:rFonts w:ascii="Arial" w:eastAsia="ＭＳ Ｐ明朝" w:hAnsi="Arial" w:cs="Arial" w:hint="eastAsia"/>
        </w:rPr>
        <w:t>この</w:t>
      </w:r>
      <w:r w:rsidR="00700675" w:rsidRPr="00282813">
        <w:rPr>
          <w:rFonts w:ascii="Arial" w:eastAsia="ＭＳ Ｐ明朝" w:hAnsi="Arial" w:cs="Arial" w:hint="eastAsia"/>
        </w:rPr>
        <w:t>移行</w:t>
      </w:r>
      <w:r w:rsidR="005A5A44" w:rsidRPr="00282813">
        <w:rPr>
          <w:rFonts w:ascii="Arial" w:eastAsia="ＭＳ Ｐ明朝" w:hAnsi="Arial" w:cs="Arial" w:hint="eastAsia"/>
        </w:rPr>
        <w:t>に伴い</w:t>
      </w:r>
      <w:r w:rsidR="00B038CF" w:rsidRPr="00282813">
        <w:rPr>
          <w:rFonts w:ascii="Arial" w:eastAsia="ＭＳ Ｐ明朝" w:hAnsi="Arial" w:cs="Arial" w:hint="eastAsia"/>
        </w:rPr>
        <w:t>「</w:t>
      </w:r>
      <w:r w:rsidR="00B038CF" w:rsidRPr="00282813">
        <w:rPr>
          <w:rFonts w:ascii="Arial" w:eastAsia="ＭＳ Ｐ明朝" w:hAnsi="Arial" w:cs="Arial"/>
        </w:rPr>
        <w:t>SMQ CIOMS-WG</w:t>
      </w:r>
      <w:r w:rsidR="00B038CF" w:rsidRPr="00282813">
        <w:rPr>
          <w:rFonts w:ascii="Arial" w:eastAsia="ＭＳ Ｐ明朝" w:hAnsi="Arial" w:cs="Arial" w:hint="eastAsia"/>
        </w:rPr>
        <w:t>作成のオリジナル文書」は新たに提供されない。</w:t>
      </w:r>
    </w:p>
    <w:p w14:paraId="62C87F24" w14:textId="3410BDBA" w:rsidR="00874597" w:rsidRDefault="00261815" w:rsidP="00B33AF7">
      <w:pPr>
        <w:pStyle w:val="aff4"/>
        <w:numPr>
          <w:ilvl w:val="0"/>
          <w:numId w:val="163"/>
        </w:numPr>
        <w:ind w:leftChars="0" w:left="1276" w:hanging="425"/>
        <w:rPr>
          <w:rFonts w:ascii="Arial" w:eastAsia="ＭＳ Ｐ明朝" w:hAnsi="Arial" w:cs="Arial"/>
        </w:rPr>
      </w:pPr>
      <w:r>
        <w:rPr>
          <w:rFonts w:ascii="Arial" w:eastAsia="ＭＳ Ｐ明朝" w:hAnsi="Arial" w:cs="Arial"/>
        </w:rPr>
        <w:t>既存の</w:t>
      </w:r>
      <w:r w:rsidR="00B038CF" w:rsidRPr="00282813">
        <w:rPr>
          <w:rFonts w:ascii="Arial" w:eastAsia="ＭＳ Ｐ明朝" w:hAnsi="Arial" w:cs="Arial" w:hint="eastAsia"/>
        </w:rPr>
        <w:t>「</w:t>
      </w:r>
      <w:r w:rsidR="00874597" w:rsidRPr="00282813">
        <w:rPr>
          <w:rFonts w:ascii="Arial" w:eastAsia="ＭＳ Ｐ明朝" w:hAnsi="Arial" w:cs="Arial"/>
        </w:rPr>
        <w:t>MSSO</w:t>
      </w:r>
      <w:r w:rsidR="00874597" w:rsidRPr="00282813">
        <w:rPr>
          <w:rFonts w:ascii="Arial" w:eastAsia="ＭＳ Ｐ明朝" w:hAnsi="Arial" w:cs="Arial" w:hint="eastAsia"/>
        </w:rPr>
        <w:t>が提供する個々の匿名化された</w:t>
      </w:r>
      <w:r w:rsidR="00B038CF" w:rsidRPr="00282813">
        <w:rPr>
          <w:rFonts w:ascii="Arial" w:eastAsia="ＭＳ Ｐ明朝" w:hAnsi="Arial" w:cs="Arial"/>
        </w:rPr>
        <w:t xml:space="preserve">SMQ </w:t>
      </w:r>
      <w:r w:rsidR="00874597" w:rsidRPr="00282813">
        <w:rPr>
          <w:rFonts w:ascii="Arial" w:eastAsia="ＭＳ Ｐ明朝" w:hAnsi="Arial" w:cs="Arial"/>
        </w:rPr>
        <w:t>CIOMS-WG</w:t>
      </w:r>
      <w:r w:rsidR="00874597" w:rsidRPr="00282813">
        <w:rPr>
          <w:rFonts w:ascii="Arial" w:eastAsia="ＭＳ Ｐ明朝" w:hAnsi="Arial" w:cs="Arial" w:hint="eastAsia"/>
        </w:rPr>
        <w:t>作成</w:t>
      </w:r>
      <w:r w:rsidR="00B038CF" w:rsidRPr="00282813">
        <w:rPr>
          <w:rFonts w:ascii="Arial" w:eastAsia="ＭＳ Ｐ明朝" w:hAnsi="Arial" w:cs="Arial" w:hint="eastAsia"/>
        </w:rPr>
        <w:t>の</w:t>
      </w:r>
      <w:r w:rsidR="0014777C" w:rsidRPr="00282813">
        <w:rPr>
          <w:rFonts w:ascii="Arial" w:eastAsia="ＭＳ Ｐ明朝" w:hAnsi="Arial" w:cs="Arial" w:hint="eastAsia"/>
        </w:rPr>
        <w:t>オリジナル</w:t>
      </w:r>
      <w:r w:rsidR="00874597" w:rsidRPr="00282813">
        <w:rPr>
          <w:rFonts w:ascii="Arial" w:eastAsia="ＭＳ Ｐ明朝" w:hAnsi="Arial" w:cs="Arial" w:hint="eastAsia"/>
        </w:rPr>
        <w:t>文書</w:t>
      </w:r>
      <w:r w:rsidR="00B038CF" w:rsidRPr="00282813">
        <w:rPr>
          <w:rFonts w:ascii="Arial" w:eastAsia="ＭＳ Ｐ明朝" w:hAnsi="Arial" w:cs="Arial" w:hint="eastAsia"/>
        </w:rPr>
        <w:t>」</w:t>
      </w:r>
      <w:r w:rsidR="00874597" w:rsidRPr="00282813">
        <w:rPr>
          <w:rFonts w:ascii="Arial" w:eastAsia="ＭＳ Ｐ明朝" w:hAnsi="Arial" w:cs="Arial" w:hint="eastAsia"/>
        </w:rPr>
        <w:t>は</w:t>
      </w:r>
      <w:r w:rsidR="00BF0516">
        <w:rPr>
          <w:rFonts w:ascii="Arial" w:eastAsia="ＭＳ Ｐ明朝" w:hAnsi="Arial" w:cs="Arial" w:hint="eastAsia"/>
        </w:rPr>
        <w:t>、</w:t>
      </w:r>
      <w:r w:rsidR="00874597" w:rsidRPr="00282813">
        <w:rPr>
          <w:rFonts w:ascii="Arial" w:eastAsia="ＭＳ Ｐ明朝" w:hAnsi="Arial" w:cs="Arial"/>
        </w:rPr>
        <w:t>CIOMS</w:t>
      </w:r>
      <w:r w:rsidR="00874597" w:rsidRPr="00282813">
        <w:rPr>
          <w:rFonts w:ascii="Arial" w:eastAsia="ＭＳ Ｐ明朝" w:hAnsi="Arial" w:cs="Arial" w:hint="eastAsia"/>
        </w:rPr>
        <w:t>オリジナル文書として</w:t>
      </w:r>
      <w:r w:rsidR="00874597" w:rsidRPr="00282813">
        <w:rPr>
          <w:rFonts w:ascii="Arial" w:eastAsia="ＭＳ Ｐ明朝" w:hAnsi="Arial" w:cs="Arial"/>
        </w:rPr>
        <w:t>JMO</w:t>
      </w:r>
      <w:r w:rsidR="00874597" w:rsidRPr="00282813">
        <w:rPr>
          <w:rFonts w:ascii="Arial" w:eastAsia="ＭＳ Ｐ明朝" w:hAnsi="Arial" w:cs="Arial" w:hint="eastAsia"/>
        </w:rPr>
        <w:t>の</w:t>
      </w:r>
      <w:r w:rsidR="00874597" w:rsidRPr="00282813">
        <w:rPr>
          <w:rFonts w:ascii="Arial" w:eastAsia="ＭＳ Ｐ明朝" w:hAnsi="Arial" w:cs="Arial"/>
        </w:rPr>
        <w:t>Website</w:t>
      </w:r>
      <w:r w:rsidR="00874597" w:rsidRPr="00282813">
        <w:rPr>
          <w:rFonts w:ascii="Arial" w:eastAsia="ＭＳ Ｐ明朝" w:hAnsi="Arial" w:cs="Arial" w:hint="eastAsia"/>
        </w:rPr>
        <w:t>（</w:t>
      </w:r>
      <w:r w:rsidR="00BF0516" w:rsidRPr="00BF0516">
        <w:rPr>
          <w:rFonts w:ascii="Arial" w:eastAsia="ＭＳ Ｐ明朝" w:hAnsi="Arial" w:cs="Arial" w:hint="eastAsia"/>
        </w:rPr>
        <w:t>会員のページ＞</w:t>
      </w:r>
      <w:r w:rsidR="00BF0516" w:rsidRPr="00BF0516">
        <w:rPr>
          <w:rFonts w:ascii="Arial" w:eastAsia="ＭＳ Ｐ明朝" w:hAnsi="Arial" w:cs="Arial" w:hint="eastAsia"/>
        </w:rPr>
        <w:t>MedDRA/</w:t>
      </w:r>
      <w:r w:rsidR="00AF56E4">
        <w:rPr>
          <w:rFonts w:ascii="Arial" w:eastAsia="ＭＳ Ｐ明朝" w:hAnsi="Arial" w:cs="Arial" w:hint="eastAsia"/>
        </w:rPr>
        <w:t>J</w:t>
      </w:r>
      <w:r w:rsidR="00BF0516" w:rsidRPr="00BF0516">
        <w:rPr>
          <w:rFonts w:ascii="Arial" w:eastAsia="ＭＳ Ｐ明朝" w:hAnsi="Arial" w:cs="Arial" w:hint="eastAsia"/>
        </w:rPr>
        <w:t>データ・関連文書等＞アーカイブ保管文書＞</w:t>
      </w:r>
      <w:r w:rsidR="00BF0516" w:rsidRPr="00BF0516">
        <w:rPr>
          <w:rFonts w:ascii="Arial" w:eastAsia="ＭＳ Ｐ明朝" w:hAnsi="Arial" w:cs="Arial" w:hint="eastAsia"/>
        </w:rPr>
        <w:t>CIOMS</w:t>
      </w:r>
      <w:r w:rsidR="00BF0516" w:rsidRPr="00BF0516">
        <w:rPr>
          <w:rFonts w:ascii="Arial" w:eastAsia="ＭＳ Ｐ明朝" w:hAnsi="Arial" w:cs="Arial" w:hint="eastAsia"/>
        </w:rPr>
        <w:t>オリジナル文書</w:t>
      </w:r>
      <w:r w:rsidR="00874597" w:rsidRPr="00282813">
        <w:rPr>
          <w:rFonts w:ascii="Arial" w:eastAsia="ＭＳ Ｐ明朝" w:hAnsi="Arial" w:cs="Arial" w:hint="eastAsia"/>
        </w:rPr>
        <w:t>）から取得可能である。</w:t>
      </w:r>
    </w:p>
    <w:p w14:paraId="415A24A0" w14:textId="329587A6" w:rsidR="00BF0516" w:rsidRPr="008152EC" w:rsidRDefault="00516F4C" w:rsidP="00226AC8">
      <w:pPr>
        <w:spacing w:beforeLines="50" w:before="120"/>
        <w:ind w:left="223" w:hangingChars="106" w:hanging="223"/>
        <w:rPr>
          <w:rFonts w:ascii="Arial" w:eastAsia="ＭＳ Ｐ明朝" w:hAnsi="Arial" w:cs="Arial"/>
        </w:rPr>
      </w:pPr>
      <w:r>
        <w:rPr>
          <w:rFonts w:ascii="Arial" w:eastAsia="ＭＳ Ｐ明朝" w:hAnsi="Arial" w:cs="Arial" w:hint="eastAsia"/>
        </w:rPr>
        <w:t>*</w:t>
      </w:r>
      <w:r>
        <w:rPr>
          <w:rFonts w:ascii="Arial" w:eastAsia="ＭＳ Ｐ明朝" w:hAnsi="Arial" w:cs="Arial" w:hint="eastAsia"/>
        </w:rPr>
        <w:t>：</w:t>
      </w:r>
      <w:r w:rsidR="00BF0516" w:rsidRPr="008152EC">
        <w:rPr>
          <w:rFonts w:ascii="Arial" w:eastAsia="ＭＳ Ｐ明朝" w:hAnsi="Arial" w:cs="Arial"/>
        </w:rPr>
        <w:t>MSSO</w:t>
      </w:r>
      <w:r w:rsidR="00BF0516" w:rsidRPr="008152EC">
        <w:rPr>
          <w:rFonts w:ascii="Arial" w:eastAsia="ＭＳ Ｐ明朝" w:hAnsi="Arial" w:cs="Arial" w:hint="eastAsia"/>
        </w:rPr>
        <w:t>の</w:t>
      </w:r>
      <w:r w:rsidR="00BF0516" w:rsidRPr="008152EC">
        <w:rPr>
          <w:rFonts w:ascii="Arial" w:eastAsia="ＭＳ Ｐ明朝" w:hAnsi="Arial" w:cs="Arial"/>
        </w:rPr>
        <w:t>Website</w:t>
      </w:r>
      <w:r>
        <w:rPr>
          <w:rFonts w:ascii="Arial" w:eastAsia="ＭＳ Ｐ明朝" w:hAnsi="Arial" w:cs="Arial" w:hint="eastAsia"/>
        </w:rPr>
        <w:t>（</w:t>
      </w:r>
      <w:hyperlink r:id="rId20" w:history="1">
        <w:r w:rsidRPr="00A96CD6">
          <w:rPr>
            <w:rStyle w:val="aa"/>
            <w:rFonts w:ascii="Arial" w:hAnsi="Arial" w:cs="Arial"/>
            <w:bCs/>
            <w:color w:val="auto"/>
            <w:szCs w:val="21"/>
            <w:u w:val="none"/>
          </w:rPr>
          <w:t>https://www.meddra.org/software-packages</w:t>
        </w:r>
      </w:hyperlink>
      <w:r>
        <w:rPr>
          <w:rFonts w:ascii="Arial" w:eastAsia="ＭＳ Ｐ明朝" w:hAnsi="Arial" w:cs="Arial" w:hint="eastAsia"/>
        </w:rPr>
        <w:t>）</w:t>
      </w:r>
      <w:r w:rsidR="00BF0516" w:rsidRPr="008152EC">
        <w:rPr>
          <w:rFonts w:ascii="Arial" w:eastAsia="ＭＳ Ｐ明朝" w:hAnsi="Arial" w:cs="Arial" w:hint="eastAsia"/>
        </w:rPr>
        <w:t>へのアクセスは</w:t>
      </w:r>
      <w:r w:rsidR="00BF0516" w:rsidRPr="008152EC">
        <w:rPr>
          <w:rFonts w:ascii="Arial" w:eastAsia="ＭＳ Ｐ明朝" w:hAnsi="Arial" w:cs="Arial"/>
        </w:rPr>
        <w:t>MSSO</w:t>
      </w:r>
      <w:r w:rsidR="00BF0516" w:rsidRPr="008152EC">
        <w:rPr>
          <w:rFonts w:ascii="Arial" w:eastAsia="ＭＳ Ｐ明朝" w:hAnsi="Arial" w:cs="Arial" w:hint="eastAsia"/>
        </w:rPr>
        <w:t>のユーザー</w:t>
      </w:r>
      <w:r w:rsidR="00BF0516" w:rsidRPr="008152EC">
        <w:rPr>
          <w:rFonts w:ascii="Arial" w:eastAsia="ＭＳ Ｐ明朝" w:hAnsi="Arial" w:cs="Arial"/>
        </w:rPr>
        <w:t>ID</w:t>
      </w:r>
      <w:r w:rsidR="00BF0516" w:rsidRPr="008152EC">
        <w:rPr>
          <w:rFonts w:ascii="Arial" w:eastAsia="ＭＳ Ｐ明朝" w:hAnsi="Arial" w:cs="Arial" w:hint="eastAsia"/>
        </w:rPr>
        <w:t>が必要</w:t>
      </w:r>
    </w:p>
    <w:p w14:paraId="40C27540" w14:textId="77777777" w:rsidR="00D538A1" w:rsidRPr="005A24F7" w:rsidRDefault="00D538A1" w:rsidP="00B33AF7">
      <w:pPr>
        <w:ind w:left="945" w:hangingChars="450" w:hanging="945"/>
        <w:rPr>
          <w:rFonts w:ascii="Arial" w:eastAsia="ＭＳ Ｐ明朝" w:hAnsi="Arial" w:cs="Arial"/>
        </w:rPr>
      </w:pPr>
    </w:p>
    <w:p w14:paraId="7F18E4AC" w14:textId="77777777" w:rsidR="00874597" w:rsidRPr="0061287D" w:rsidRDefault="00874597" w:rsidP="00111A35">
      <w:pPr>
        <w:pStyle w:val="3"/>
      </w:pPr>
      <w:bookmarkStart w:id="31" w:name="_Toc110251202"/>
      <w:bookmarkStart w:id="32" w:name="_Toc252957557"/>
      <w:bookmarkStart w:id="33" w:name="_Toc252959936"/>
      <w:bookmarkStart w:id="34" w:name="_Toc78904264"/>
      <w:bookmarkStart w:id="35" w:name="_Toc95749392"/>
      <w:r w:rsidRPr="0093207F">
        <w:t>1.</w:t>
      </w:r>
      <w:r w:rsidR="00F71421" w:rsidRPr="0093207F">
        <w:t>4</w:t>
      </w:r>
      <w:r w:rsidR="00F71421" w:rsidRPr="0093207F">
        <w:tab/>
      </w:r>
      <w:r w:rsidRPr="0093207F">
        <w:t>SMQ</w:t>
      </w:r>
      <w:r w:rsidRPr="0013159A">
        <w:rPr>
          <w:rFonts w:hint="eastAsia"/>
        </w:rPr>
        <w:t>内容として設定された考え方</w:t>
      </w:r>
      <w:bookmarkEnd w:id="31"/>
      <w:bookmarkEnd w:id="32"/>
      <w:bookmarkEnd w:id="33"/>
      <w:bookmarkEnd w:id="34"/>
      <w:bookmarkEnd w:id="35"/>
    </w:p>
    <w:p w14:paraId="7909A52C" w14:textId="0973E1A6" w:rsidR="00874597" w:rsidRDefault="00874597" w:rsidP="00657059">
      <w:pPr>
        <w:ind w:firstLineChars="100" w:firstLine="210"/>
        <w:rPr>
          <w:rFonts w:ascii="Arial" w:eastAsia="ＭＳ Ｐ明朝" w:hAnsi="Arial" w:cs="Arial"/>
        </w:rPr>
      </w:pPr>
      <w:r w:rsidRPr="005A24F7">
        <w:rPr>
          <w:rFonts w:ascii="Arial" w:eastAsia="ＭＳ Ｐ明朝" w:hAnsi="Arial" w:cs="Arial"/>
        </w:rPr>
        <w:t>SMQ</w:t>
      </w:r>
      <w:r w:rsidRPr="005A24F7">
        <w:rPr>
          <w:rFonts w:ascii="Arial" w:eastAsia="ＭＳ Ｐ明朝" w:hAnsi="Arial" w:cs="Arial"/>
        </w:rPr>
        <w:t>は特定の有害事象や薬物曝露に伴う臨床症候全般の説明に相応する極めて特異的な用語とそれほど特異的でない用語が混在した用語グループである。ある</w:t>
      </w:r>
      <w:r w:rsidRPr="005A24F7">
        <w:rPr>
          <w:rFonts w:ascii="Arial" w:eastAsia="ＭＳ Ｐ明朝" w:hAnsi="Arial" w:cs="Arial"/>
        </w:rPr>
        <w:t>SMQ</w:t>
      </w:r>
      <w:r w:rsidRPr="005A24F7">
        <w:rPr>
          <w:rFonts w:ascii="Arial" w:eastAsia="ＭＳ Ｐ明朝" w:hAnsi="Arial" w:cs="Arial"/>
        </w:rPr>
        <w:t>は直接関連する用語の集合であるが、その他に、一つ以上のグループからの用語の組み合わせを収載するよう設計されているものもある（「</w:t>
      </w:r>
      <w:r w:rsidRPr="005A24F7">
        <w:rPr>
          <w:rFonts w:ascii="Arial" w:eastAsia="ＭＳ Ｐ明朝" w:hAnsi="Arial" w:cs="Arial"/>
        </w:rPr>
        <w:t>1.4.</w:t>
      </w:r>
      <w:r w:rsidR="004B2F3E">
        <w:rPr>
          <w:rFonts w:ascii="Arial" w:eastAsia="ＭＳ Ｐ明朝" w:hAnsi="Arial" w:cs="Arial" w:hint="eastAsia"/>
        </w:rPr>
        <w:t>2</w:t>
      </w:r>
      <w:r w:rsidRPr="005A24F7">
        <w:rPr>
          <w:rFonts w:ascii="Arial" w:eastAsia="ＭＳ Ｐ明朝" w:hAnsi="Arial" w:cs="Arial"/>
        </w:rPr>
        <w:t>アルゴリズム仕様」参照）。これらの多様な側面に対応するため、</w:t>
      </w:r>
      <w:r w:rsidRPr="005A24F7">
        <w:rPr>
          <w:rFonts w:ascii="Arial" w:eastAsia="ＭＳ Ｐ明朝" w:hAnsi="Arial" w:cs="Arial"/>
        </w:rPr>
        <w:t>SMQ</w:t>
      </w:r>
      <w:r w:rsidRPr="005A24F7">
        <w:rPr>
          <w:rFonts w:ascii="Arial" w:eastAsia="ＭＳ Ｐ明朝" w:hAnsi="Arial" w:cs="Arial"/>
        </w:rPr>
        <w:t>は下記に述べるような設計上の特色を持っている。</w:t>
      </w:r>
    </w:p>
    <w:p w14:paraId="1B65FD71" w14:textId="77777777" w:rsidR="00AF56E4" w:rsidRDefault="00AF56E4" w:rsidP="00657059">
      <w:pPr>
        <w:ind w:firstLineChars="100" w:firstLine="210"/>
        <w:rPr>
          <w:rFonts w:ascii="Arial" w:eastAsia="ＭＳ Ｐ明朝" w:hAnsi="Arial" w:cs="Arial"/>
        </w:rPr>
      </w:pPr>
    </w:p>
    <w:p w14:paraId="1D67B9B4" w14:textId="77777777" w:rsidR="003C4D96" w:rsidRPr="00750166" w:rsidRDefault="00355CB9" w:rsidP="00916949">
      <w:pPr>
        <w:pStyle w:val="4"/>
        <w:rPr>
          <w:rStyle w:val="20"/>
          <w:rFonts w:ascii="Arial" w:hAnsi="Arial" w:cs="Times New Roman"/>
          <w:b/>
          <w:sz w:val="22"/>
          <w:szCs w:val="22"/>
          <w:lang w:val="en-US"/>
        </w:rPr>
      </w:pPr>
      <w:bookmarkStart w:id="36" w:name="_Toc252957558"/>
      <w:bookmarkStart w:id="37" w:name="_Toc252959937"/>
      <w:bookmarkStart w:id="38" w:name="_Toc332980605"/>
      <w:bookmarkStart w:id="39" w:name="_Toc78904265"/>
      <w:bookmarkStart w:id="40" w:name="_Toc95749393"/>
      <w:r w:rsidRPr="00324FE0">
        <w:rPr>
          <w:rStyle w:val="20"/>
          <w:rFonts w:ascii="Arial" w:hAnsi="Arial"/>
          <w:b/>
          <w:sz w:val="22"/>
          <w:szCs w:val="22"/>
        </w:rPr>
        <w:lastRenderedPageBreak/>
        <w:t>1.4.</w:t>
      </w:r>
      <w:r w:rsidR="00F71421" w:rsidRPr="00C31DE8">
        <w:rPr>
          <w:rStyle w:val="20"/>
          <w:rFonts w:ascii="Arial" w:hAnsi="Arial"/>
          <w:b/>
          <w:sz w:val="22"/>
          <w:szCs w:val="22"/>
        </w:rPr>
        <w:t>1</w:t>
      </w:r>
      <w:r w:rsidR="00A62EB5" w:rsidRPr="00C31DE8">
        <w:rPr>
          <w:rStyle w:val="20"/>
          <w:rFonts w:ascii="Arial" w:hAnsi="Arial"/>
          <w:b/>
          <w:sz w:val="22"/>
          <w:szCs w:val="22"/>
        </w:rPr>
        <w:tab/>
      </w:r>
      <w:r w:rsidRPr="0013159A">
        <w:rPr>
          <w:rStyle w:val="20"/>
          <w:rFonts w:ascii="ＭＳ Ｐ明朝" w:eastAsia="ＭＳ Ｐ明朝" w:hAnsi="ＭＳ Ｐ明朝" w:hint="eastAsia"/>
          <w:b/>
          <w:sz w:val="22"/>
          <w:szCs w:val="22"/>
        </w:rPr>
        <w:t>狭域</w:t>
      </w:r>
      <w:r w:rsidRPr="00750166">
        <w:rPr>
          <w:rStyle w:val="20"/>
          <w:rFonts w:ascii="Arial" w:hAnsi="Arial" w:hint="eastAsia"/>
          <w:b/>
          <w:sz w:val="22"/>
          <w:szCs w:val="22"/>
        </w:rPr>
        <w:t>（</w:t>
      </w:r>
      <w:r w:rsidRPr="00750166">
        <w:rPr>
          <w:rStyle w:val="20"/>
          <w:rFonts w:ascii="Arial" w:hAnsi="Arial"/>
          <w:b/>
          <w:sz w:val="22"/>
          <w:szCs w:val="22"/>
        </w:rPr>
        <w:t>Narrow</w:t>
      </w:r>
      <w:r w:rsidRPr="00750166">
        <w:rPr>
          <w:rStyle w:val="20"/>
          <w:rFonts w:ascii="Arial" w:hAnsi="Arial" w:hint="eastAsia"/>
          <w:b/>
          <w:sz w:val="22"/>
          <w:szCs w:val="22"/>
        </w:rPr>
        <w:t>）</w:t>
      </w:r>
      <w:r w:rsidRPr="0013159A">
        <w:rPr>
          <w:rStyle w:val="20"/>
          <w:rFonts w:ascii="ＭＳ Ｐ明朝" w:eastAsia="ＭＳ Ｐ明朝" w:hAnsi="ＭＳ Ｐ明朝" w:hint="eastAsia"/>
          <w:b/>
          <w:sz w:val="22"/>
          <w:szCs w:val="22"/>
        </w:rPr>
        <w:t>と広域</w:t>
      </w:r>
      <w:r w:rsidRPr="00750166">
        <w:rPr>
          <w:rStyle w:val="20"/>
          <w:rFonts w:ascii="Arial" w:hAnsi="Arial" w:hint="eastAsia"/>
          <w:b/>
          <w:sz w:val="22"/>
          <w:szCs w:val="22"/>
        </w:rPr>
        <w:t>（</w:t>
      </w:r>
      <w:r w:rsidRPr="00750166">
        <w:rPr>
          <w:rStyle w:val="20"/>
          <w:rFonts w:ascii="Arial" w:hAnsi="Arial"/>
          <w:b/>
          <w:sz w:val="22"/>
          <w:szCs w:val="22"/>
        </w:rPr>
        <w:t>Broad</w:t>
      </w:r>
      <w:r w:rsidRPr="00750166">
        <w:rPr>
          <w:rStyle w:val="20"/>
          <w:rFonts w:ascii="Arial" w:hAnsi="Arial" w:hint="eastAsia"/>
          <w:b/>
          <w:sz w:val="22"/>
          <w:szCs w:val="22"/>
        </w:rPr>
        <w:t>）</w:t>
      </w:r>
      <w:bookmarkEnd w:id="36"/>
      <w:bookmarkEnd w:id="37"/>
      <w:r w:rsidRPr="0013159A">
        <w:rPr>
          <w:rStyle w:val="20"/>
          <w:rFonts w:ascii="ＭＳ Ｐ明朝" w:eastAsia="ＭＳ Ｐ明朝" w:hAnsi="ＭＳ Ｐ明朝" w:hint="eastAsia"/>
          <w:b/>
          <w:sz w:val="22"/>
          <w:szCs w:val="22"/>
        </w:rPr>
        <w:t>のスコープ</w:t>
      </w:r>
      <w:r w:rsidRPr="00750166">
        <w:rPr>
          <w:rStyle w:val="20"/>
          <w:rFonts w:ascii="Arial" w:hAnsi="Arial" w:hint="eastAsia"/>
          <w:b/>
          <w:sz w:val="22"/>
          <w:szCs w:val="22"/>
        </w:rPr>
        <w:t>（</w:t>
      </w:r>
      <w:r w:rsidRPr="00324FE0">
        <w:rPr>
          <w:rStyle w:val="20"/>
          <w:rFonts w:ascii="Arial" w:hAnsi="Arial"/>
          <w:b/>
          <w:sz w:val="22"/>
          <w:szCs w:val="22"/>
        </w:rPr>
        <w:t>Scope</w:t>
      </w:r>
      <w:r w:rsidRPr="00750166">
        <w:rPr>
          <w:rStyle w:val="20"/>
          <w:rFonts w:ascii="Arial" w:hAnsi="Arial" w:hint="eastAsia"/>
          <w:b/>
          <w:sz w:val="22"/>
          <w:szCs w:val="22"/>
        </w:rPr>
        <w:t>）</w:t>
      </w:r>
      <w:bookmarkEnd w:id="38"/>
      <w:bookmarkEnd w:id="39"/>
      <w:bookmarkEnd w:id="40"/>
    </w:p>
    <w:p w14:paraId="2F4BE731" w14:textId="77777777" w:rsidR="00874597" w:rsidRPr="005A24F7" w:rsidRDefault="00874597" w:rsidP="00657059">
      <w:pPr>
        <w:ind w:firstLineChars="100" w:firstLine="210"/>
        <w:rPr>
          <w:rFonts w:ascii="Arial" w:eastAsia="ＭＳ Ｐ明朝" w:hAnsi="Arial" w:cs="Arial"/>
        </w:rPr>
      </w:pPr>
      <w:r w:rsidRPr="005A24F7">
        <w:rPr>
          <w:rFonts w:ascii="Arial" w:eastAsia="ＭＳ Ｐ明朝" w:hAnsi="Arial" w:cs="Arial"/>
        </w:rPr>
        <w:t>この考え方は、ユーザーが関心の対象となった状態を示す可能性が極めて高い症例の検出を必要とする場合（「狭域」）と、可能性のあるすべての症例（更なる詳細検索でほとんどまたは全く関係ないと確認される症例も含まれる）の検出を必要とする場合（「広域」）に対応するものである。そのため、「狭域」検索により「特異性」が得られる一方、「広域」検索からは「感度」が得られる。「広域」検索には、「狭域」用語と追加された「広域」用語が含まれており、追加用語は特異性が低いことが多い。</w:t>
      </w:r>
    </w:p>
    <w:p w14:paraId="0DF10125" w14:textId="77777777" w:rsidR="00507518" w:rsidRPr="005A24F7" w:rsidRDefault="00507518" w:rsidP="00657059">
      <w:pPr>
        <w:ind w:firstLineChars="100" w:firstLine="210"/>
        <w:rPr>
          <w:rFonts w:ascii="Arial" w:eastAsia="ＭＳ Ｐ明朝" w:hAnsi="Arial" w:cs="Arial"/>
        </w:rPr>
      </w:pPr>
    </w:p>
    <w:p w14:paraId="71C5A0B6" w14:textId="77777777" w:rsidR="00874597" w:rsidRPr="005A24F7" w:rsidRDefault="00874597" w:rsidP="00874597">
      <w:pPr>
        <w:jc w:val="center"/>
        <w:rPr>
          <w:rFonts w:ascii="Arial" w:eastAsia="ＭＳ Ｐ明朝" w:hAnsi="Arial" w:cs="Arial"/>
        </w:rPr>
      </w:pPr>
      <w:r w:rsidRPr="005A24F7">
        <w:rPr>
          <w:rFonts w:ascii="Arial" w:eastAsia="ＭＳ Ｐ明朝" w:hAnsi="Arial" w:cs="Arial"/>
        </w:rPr>
        <w:object w:dxaOrig="7066" w:dyaOrig="6574" w14:anchorId="059E62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1.55pt;height:204.9pt" o:ole="">
            <v:imagedata r:id="rId21" o:title=""/>
          </v:shape>
          <o:OLEObject Type="Embed" ProgID="Visio.Drawing.11" ShapeID="_x0000_i1025" DrawAspect="Content" ObjectID="_1848738445" r:id="rId22"/>
        </w:object>
      </w:r>
    </w:p>
    <w:p w14:paraId="0B07F08B" w14:textId="77777777" w:rsidR="00874597" w:rsidRPr="005A24F7" w:rsidRDefault="00874597" w:rsidP="00BA0EFD">
      <w:pPr>
        <w:pStyle w:val="a4"/>
        <w:spacing w:beforeLines="10" w:before="24" w:after="0"/>
        <w:jc w:val="center"/>
        <w:rPr>
          <w:rFonts w:ascii="Arial" w:eastAsia="ＭＳ Ｐ明朝" w:hAnsi="Arial" w:cs="Arial"/>
        </w:rPr>
      </w:pPr>
      <w:r w:rsidRPr="005A24F7">
        <w:rPr>
          <w:rFonts w:ascii="Arial" w:eastAsia="ＭＳ Ｐ明朝" w:hAnsi="ＭＳ Ｐ明朝" w:cs="Arial"/>
        </w:rPr>
        <w:t>図</w:t>
      </w:r>
      <w:r w:rsidRPr="005A24F7">
        <w:rPr>
          <w:rFonts w:ascii="Arial" w:eastAsia="ＭＳ Ｐ明朝" w:hAnsi="Arial" w:cs="Arial"/>
        </w:rPr>
        <w:t>1-1</w:t>
      </w:r>
      <w:r w:rsidRPr="005A24F7">
        <w:rPr>
          <w:rFonts w:ascii="Arial" w:eastAsia="ＭＳ Ｐ明朝" w:hAnsi="ＭＳ Ｐ明朝" w:cs="Arial"/>
        </w:rPr>
        <w:t xml:space="preserve">　狭域検索と広域検索</w:t>
      </w:r>
    </w:p>
    <w:p w14:paraId="4AA3ABE8" w14:textId="77777777" w:rsidR="00874597" w:rsidRPr="005A24F7" w:rsidRDefault="00874597" w:rsidP="00874597">
      <w:pPr>
        <w:jc w:val="center"/>
        <w:rPr>
          <w:rFonts w:ascii="Arial" w:eastAsia="ＭＳ Ｐ明朝" w:hAnsi="Arial" w:cs="Arial"/>
          <w:b/>
          <w:bCs/>
          <w:szCs w:val="21"/>
        </w:rPr>
      </w:pPr>
    </w:p>
    <w:p w14:paraId="0406D1F4" w14:textId="77777777" w:rsidR="00874597" w:rsidRPr="00541FEB" w:rsidRDefault="00355CB9" w:rsidP="00916949">
      <w:pPr>
        <w:pStyle w:val="4"/>
        <w:rPr>
          <w:rStyle w:val="20"/>
          <w:rFonts w:ascii="Arial" w:hAnsi="Arial" w:cs="Times New Roman"/>
          <w:b/>
          <w:sz w:val="22"/>
          <w:szCs w:val="22"/>
          <w:lang w:val="en-US"/>
        </w:rPr>
      </w:pPr>
      <w:bookmarkStart w:id="41" w:name="_Toc252957559"/>
      <w:bookmarkStart w:id="42" w:name="_Toc252959938"/>
      <w:bookmarkStart w:id="43" w:name="_Toc78904266"/>
      <w:bookmarkStart w:id="44" w:name="_Toc95749394"/>
      <w:r w:rsidRPr="00324FE0">
        <w:rPr>
          <w:rStyle w:val="20"/>
          <w:rFonts w:ascii="Arial" w:hAnsi="Arial"/>
          <w:b/>
          <w:sz w:val="22"/>
          <w:szCs w:val="22"/>
        </w:rPr>
        <w:t>1.4.</w:t>
      </w:r>
      <w:r w:rsidR="00F71421" w:rsidRPr="00C31DE8">
        <w:rPr>
          <w:rStyle w:val="20"/>
          <w:rFonts w:ascii="Arial" w:hAnsi="Arial"/>
          <w:b/>
          <w:sz w:val="22"/>
          <w:szCs w:val="22"/>
        </w:rPr>
        <w:t>2</w:t>
      </w:r>
      <w:r w:rsidR="00F71421" w:rsidRPr="00C31DE8">
        <w:rPr>
          <w:rStyle w:val="20"/>
          <w:rFonts w:ascii="Arial" w:hAnsi="Arial"/>
          <w:b/>
          <w:sz w:val="22"/>
          <w:szCs w:val="22"/>
        </w:rPr>
        <w:tab/>
      </w:r>
      <w:r w:rsidRPr="00BF4F1D">
        <w:rPr>
          <w:rStyle w:val="20"/>
          <w:rFonts w:ascii="Arial" w:hAnsi="Arial"/>
          <w:b/>
          <w:sz w:val="22"/>
          <w:szCs w:val="22"/>
        </w:rPr>
        <w:t>アルゴリズム仕様</w:t>
      </w:r>
      <w:bookmarkEnd w:id="41"/>
      <w:bookmarkEnd w:id="42"/>
      <w:bookmarkEnd w:id="43"/>
      <w:bookmarkEnd w:id="44"/>
    </w:p>
    <w:p w14:paraId="14B13BFC" w14:textId="683AAE8E" w:rsidR="00874597" w:rsidRPr="005A24F7" w:rsidRDefault="00874597" w:rsidP="00657059">
      <w:pPr>
        <w:ind w:firstLineChars="100" w:firstLine="210"/>
        <w:rPr>
          <w:rFonts w:ascii="Arial" w:eastAsia="ＭＳ Ｐ明朝" w:hAnsi="Arial" w:cs="Arial"/>
        </w:rPr>
      </w:pPr>
      <w:r w:rsidRPr="005A24F7">
        <w:rPr>
          <w:rFonts w:ascii="Arial" w:eastAsia="ＭＳ Ｐ明朝" w:hAnsi="Arial" w:cs="Arial"/>
        </w:rPr>
        <w:t>狭域、広域検索に加えて、アルゴリズムを適用した検索が可能な</w:t>
      </w:r>
      <w:r w:rsidRPr="005A24F7">
        <w:rPr>
          <w:rFonts w:ascii="Arial" w:eastAsia="ＭＳ Ｐ明朝" w:hAnsi="Arial" w:cs="Arial"/>
        </w:rPr>
        <w:t>SMQ</w:t>
      </w:r>
      <w:r w:rsidRPr="005A24F7">
        <w:rPr>
          <w:rFonts w:ascii="Arial" w:eastAsia="ＭＳ Ｐ明朝" w:hAnsi="Arial" w:cs="Arial"/>
        </w:rPr>
        <w:t>もある。これは広域検索用語を種々のサブカテゴリ</w:t>
      </w:r>
      <w:r w:rsidRPr="005A24F7">
        <w:rPr>
          <w:rFonts w:ascii="Arial" w:eastAsia="ＭＳ Ｐ明朝" w:hAnsi="Arial" w:cs="Arial"/>
        </w:rPr>
        <w:t>―</w:t>
      </w:r>
      <w:r w:rsidRPr="005A24F7">
        <w:rPr>
          <w:rFonts w:ascii="Arial" w:eastAsia="ＭＳ Ｐ明朝" w:hAnsi="Arial" w:cs="Arial"/>
        </w:rPr>
        <w:t>に区分してその組み合わせで検索するもので、単なる広域検索カテゴリーと比べて対象とする症例の特定をより改善するものである。アルゴリズム検索方法は狭域検索と比べてより高い感度の、また、広域検索と比べてより絞り込んだ検索ができる。典型的な例は「急性膵炎</w:t>
      </w:r>
      <w:r w:rsidR="00A906E1">
        <w:rPr>
          <w:rFonts w:ascii="Arial" w:eastAsia="ＭＳ Ｐ明朝" w:hAnsi="Arial" w:cs="Arial"/>
        </w:rPr>
        <w:t>（</w:t>
      </w:r>
      <w:r w:rsidR="00A906E1">
        <w:rPr>
          <w:rFonts w:ascii="Arial" w:eastAsia="ＭＳ Ｐ明朝" w:hAnsi="Arial" w:cs="Arial" w:hint="eastAsia"/>
        </w:rPr>
        <w:t>Acute pancreatitis</w:t>
      </w:r>
      <w:r w:rsidR="00A906E1">
        <w:rPr>
          <w:rFonts w:ascii="Arial" w:eastAsia="ＭＳ Ｐ明朝" w:hAnsi="Arial" w:cs="Arial"/>
        </w:rPr>
        <w:t>）</w:t>
      </w:r>
      <w:r w:rsidRPr="005A24F7">
        <w:rPr>
          <w:rFonts w:ascii="Arial" w:eastAsia="ＭＳ Ｐ明朝" w:hAnsi="Arial" w:cs="Arial"/>
        </w:rPr>
        <w:t>（ＳＭＱ）」で、</w:t>
      </w:r>
      <w:r w:rsidR="00D76486">
        <w:rPr>
          <w:rFonts w:ascii="Arial" w:eastAsia="ＭＳ Ｐ明朝" w:hAnsi="Arial" w:cs="Arial"/>
        </w:rPr>
        <w:t>広域</w:t>
      </w:r>
      <w:r w:rsidRPr="005A24F7">
        <w:rPr>
          <w:rFonts w:ascii="Arial" w:eastAsia="ＭＳ Ｐ明朝" w:hAnsi="Arial" w:cs="Arial"/>
        </w:rPr>
        <w:t>検索用語は</w:t>
      </w:r>
      <w:r w:rsidR="00A86128">
        <w:rPr>
          <w:rFonts w:ascii="Arial" w:eastAsia="ＭＳ Ｐ明朝" w:hAnsi="Arial" w:cs="Arial" w:hint="eastAsia"/>
        </w:rPr>
        <w:t>二</w:t>
      </w:r>
      <w:r w:rsidRPr="005A24F7">
        <w:rPr>
          <w:rFonts w:ascii="Arial" w:eastAsia="ＭＳ Ｐ明朝" w:hAnsi="Arial" w:cs="Arial"/>
        </w:rPr>
        <w:t>つのカテゴリーにグループ化される。カテゴリー</w:t>
      </w:r>
      <w:r w:rsidRPr="005A24F7">
        <w:rPr>
          <w:rFonts w:ascii="Arial" w:eastAsia="ＭＳ Ｐ明朝" w:hAnsi="Arial" w:cs="Arial"/>
        </w:rPr>
        <w:t>B</w:t>
      </w:r>
      <w:r w:rsidRPr="005A24F7">
        <w:rPr>
          <w:rFonts w:ascii="Arial" w:eastAsia="ＭＳ Ｐ明朝" w:hAnsi="Arial" w:cs="Arial"/>
        </w:rPr>
        <w:t>は臨床検査値の用語リストであり、カテゴリー</w:t>
      </w:r>
      <w:r w:rsidRPr="005A24F7">
        <w:rPr>
          <w:rFonts w:ascii="Arial" w:eastAsia="ＭＳ Ｐ明朝" w:hAnsi="Arial" w:cs="Arial"/>
        </w:rPr>
        <w:t>C</w:t>
      </w:r>
      <w:r w:rsidRPr="005A24F7">
        <w:rPr>
          <w:rFonts w:ascii="Arial" w:eastAsia="ＭＳ Ｐ明朝" w:hAnsi="Arial" w:cs="Arial"/>
        </w:rPr>
        <w:t>は徴候と症状の用語リストである。「急性膵炎</w:t>
      </w:r>
      <w:r w:rsidR="00A906E1">
        <w:rPr>
          <w:rFonts w:ascii="Arial" w:eastAsia="ＭＳ Ｐ明朝" w:hAnsi="Arial" w:cs="Arial"/>
        </w:rPr>
        <w:t>（</w:t>
      </w:r>
      <w:r w:rsidR="00A906E1">
        <w:rPr>
          <w:rFonts w:ascii="Arial" w:eastAsia="ＭＳ Ｐ明朝" w:hAnsi="Arial" w:cs="Arial" w:hint="eastAsia"/>
        </w:rPr>
        <w:t>Acute pancreatitis</w:t>
      </w:r>
      <w:r w:rsidR="00A906E1">
        <w:rPr>
          <w:rFonts w:ascii="Arial" w:eastAsia="ＭＳ Ｐ明朝" w:hAnsi="Arial" w:cs="Arial"/>
        </w:rPr>
        <w:t>）</w:t>
      </w:r>
      <w:r w:rsidRPr="005A24F7">
        <w:rPr>
          <w:rFonts w:ascii="Arial" w:eastAsia="ＭＳ Ｐ明朝" w:hAnsi="Arial" w:cs="Arial"/>
        </w:rPr>
        <w:t>（ＳＭＱ）」におけるアルゴリズムでは、検出する対象の症例は、カテゴリー</w:t>
      </w:r>
      <w:r w:rsidRPr="005A24F7">
        <w:rPr>
          <w:rFonts w:ascii="Arial" w:eastAsia="ＭＳ Ｐ明朝" w:hAnsi="Arial" w:cs="Arial"/>
        </w:rPr>
        <w:t>A</w:t>
      </w:r>
      <w:r w:rsidRPr="005A24F7">
        <w:rPr>
          <w:rFonts w:ascii="Arial" w:eastAsia="ＭＳ Ｐ明朝" w:hAnsi="Arial" w:cs="Arial"/>
        </w:rPr>
        <w:t>（狭域）用語の少なくとも一つの用語がコーディングされた症例、または、カテゴリー</w:t>
      </w:r>
      <w:r w:rsidRPr="005A24F7">
        <w:rPr>
          <w:rFonts w:ascii="Arial" w:eastAsia="ＭＳ Ｐ明朝" w:hAnsi="Arial" w:cs="Arial"/>
        </w:rPr>
        <w:t>B</w:t>
      </w:r>
      <w:r w:rsidRPr="005A24F7">
        <w:rPr>
          <w:rFonts w:ascii="Arial" w:eastAsia="ＭＳ Ｐ明朝" w:hAnsi="Arial" w:cs="Arial"/>
        </w:rPr>
        <w:t>の用語の少なくとも一つの用語とカテゴリー</w:t>
      </w:r>
      <w:r w:rsidRPr="005A24F7">
        <w:rPr>
          <w:rFonts w:ascii="Arial" w:eastAsia="ＭＳ Ｐ明朝" w:hAnsi="Arial" w:cs="Arial"/>
        </w:rPr>
        <w:t>C</w:t>
      </w:r>
      <w:r w:rsidRPr="005A24F7">
        <w:rPr>
          <w:rFonts w:ascii="Arial" w:eastAsia="ＭＳ Ｐ明朝" w:hAnsi="Arial" w:cs="Arial"/>
        </w:rPr>
        <w:t>の用語の少なくとも一つの用語の両者がコーディングされた症例と定義している。</w:t>
      </w:r>
    </w:p>
    <w:p w14:paraId="6E56EAD1" w14:textId="77777777" w:rsidR="00874597" w:rsidRPr="005A24F7" w:rsidRDefault="00874597" w:rsidP="00874597">
      <w:pPr>
        <w:rPr>
          <w:rFonts w:ascii="Arial" w:eastAsia="ＭＳ Ｐ明朝" w:hAnsi="Arial" w:cs="Arial"/>
          <w:szCs w:val="21"/>
        </w:rPr>
      </w:pPr>
    </w:p>
    <w:p w14:paraId="177B3D94" w14:textId="2FFADE7C" w:rsidR="00874597" w:rsidRDefault="00874597" w:rsidP="009169F0">
      <w:pPr>
        <w:ind w:firstLineChars="100" w:firstLine="210"/>
        <w:rPr>
          <w:rFonts w:ascii="Arial" w:eastAsia="ＭＳ Ｐ明朝" w:hAnsi="Arial" w:cs="Arial"/>
        </w:rPr>
      </w:pPr>
      <w:r w:rsidRPr="005A24F7">
        <w:rPr>
          <w:rFonts w:ascii="Arial" w:eastAsia="ＭＳ Ｐ明朝" w:hAnsi="Arial" w:cs="Arial"/>
        </w:rPr>
        <w:t>特定の</w:t>
      </w:r>
      <w:r w:rsidRPr="005A24F7">
        <w:rPr>
          <w:rFonts w:ascii="Arial" w:eastAsia="ＭＳ Ｐ明朝" w:hAnsi="Arial" w:cs="Arial"/>
        </w:rPr>
        <w:t>SMQ</w:t>
      </w:r>
      <w:r w:rsidRPr="005A24F7">
        <w:rPr>
          <w:rFonts w:ascii="Arial" w:eastAsia="ＭＳ Ｐ明朝" w:hAnsi="Arial" w:cs="Arial"/>
        </w:rPr>
        <w:t>を用いて関心のある症例の検索を可能にするためには、アルゴリズムの適用は不要である。アルゴリズムの使用が最も有用と考えられるのは、広域用語を用いた検索で多数の症例が予測される場合である。すなわち、アルゴリズムは関心のある症例を手作業で選別する必要性を減らすことができる。</w:t>
      </w:r>
    </w:p>
    <w:p w14:paraId="46360D65" w14:textId="77777777" w:rsidR="0093524A" w:rsidRPr="005A24F7" w:rsidRDefault="0093524A" w:rsidP="009169F0">
      <w:pPr>
        <w:ind w:firstLineChars="100" w:firstLine="210"/>
        <w:rPr>
          <w:rFonts w:ascii="Arial" w:eastAsia="ＭＳ Ｐ明朝" w:hAnsi="Arial" w:cs="Arial"/>
        </w:rPr>
      </w:pPr>
    </w:p>
    <w:p w14:paraId="13A03670" w14:textId="77777777" w:rsidR="00874597" w:rsidRPr="00541FEB" w:rsidRDefault="00355CB9" w:rsidP="00916949">
      <w:pPr>
        <w:pStyle w:val="4"/>
        <w:rPr>
          <w:rStyle w:val="20"/>
          <w:rFonts w:ascii="Arial" w:hAnsi="Arial" w:cs="Times New Roman"/>
          <w:b/>
          <w:sz w:val="22"/>
          <w:szCs w:val="22"/>
          <w:lang w:val="en-US"/>
        </w:rPr>
      </w:pPr>
      <w:bookmarkStart w:id="45" w:name="_Toc252957560"/>
      <w:bookmarkStart w:id="46" w:name="_Toc252959939"/>
      <w:bookmarkStart w:id="47" w:name="_Toc78904267"/>
      <w:bookmarkStart w:id="48" w:name="_Toc95749395"/>
      <w:r w:rsidRPr="00541FEB">
        <w:rPr>
          <w:rStyle w:val="20"/>
          <w:rFonts w:ascii="Arial" w:hAnsi="Arial"/>
          <w:b/>
          <w:sz w:val="22"/>
          <w:szCs w:val="22"/>
        </w:rPr>
        <w:lastRenderedPageBreak/>
        <w:t>1.4.</w:t>
      </w:r>
      <w:r w:rsidR="00F71421" w:rsidRPr="00541FEB">
        <w:rPr>
          <w:rStyle w:val="20"/>
          <w:rFonts w:ascii="Arial" w:hAnsi="Arial"/>
          <w:b/>
          <w:sz w:val="22"/>
          <w:szCs w:val="22"/>
        </w:rPr>
        <w:t>3</w:t>
      </w:r>
      <w:r w:rsidR="00F71421" w:rsidRPr="00541FEB">
        <w:rPr>
          <w:rStyle w:val="20"/>
          <w:rFonts w:ascii="Arial" w:hAnsi="Arial"/>
          <w:b/>
          <w:sz w:val="22"/>
          <w:szCs w:val="22"/>
        </w:rPr>
        <w:tab/>
      </w:r>
      <w:r w:rsidRPr="00BF4F1D">
        <w:rPr>
          <w:rStyle w:val="20"/>
          <w:rFonts w:ascii="Arial" w:hAnsi="Arial"/>
          <w:b/>
          <w:sz w:val="22"/>
          <w:szCs w:val="22"/>
        </w:rPr>
        <w:t>カテゴリー（アルゴリズム区分）</w:t>
      </w:r>
      <w:bookmarkEnd w:id="45"/>
      <w:bookmarkEnd w:id="46"/>
      <w:bookmarkEnd w:id="47"/>
      <w:bookmarkEnd w:id="48"/>
    </w:p>
    <w:p w14:paraId="34414D35" w14:textId="63689FB9" w:rsidR="00403DE8" w:rsidRDefault="00874597">
      <w:pPr>
        <w:ind w:firstLineChars="100" w:firstLine="210"/>
        <w:rPr>
          <w:rFonts w:ascii="Arial" w:eastAsia="ＭＳ Ｐ明朝" w:hAnsi="Arial" w:cs="Arial"/>
        </w:rPr>
      </w:pPr>
      <w:r w:rsidRPr="005A24F7">
        <w:rPr>
          <w:rFonts w:ascii="Arial" w:eastAsia="ＭＳ Ｐ明朝" w:hAnsi="Arial" w:cs="Arial"/>
        </w:rPr>
        <w:t>アルゴリズムを持つように開発された</w:t>
      </w:r>
      <w:r w:rsidRPr="005A24F7">
        <w:rPr>
          <w:rFonts w:ascii="Arial" w:eastAsia="ＭＳ Ｐ明朝" w:hAnsi="Arial" w:cs="Arial"/>
        </w:rPr>
        <w:t>SMQ</w:t>
      </w:r>
      <w:r w:rsidRPr="005A24F7">
        <w:rPr>
          <w:rFonts w:ascii="Arial" w:eastAsia="ＭＳ Ｐ明朝" w:hAnsi="Arial" w:cs="Arial"/>
        </w:rPr>
        <w:t>では、広域の検索語が種々のカテゴリーに分類されていて、定義された組合せで利用できる。</w:t>
      </w:r>
      <w:r w:rsidR="003C24F9">
        <w:rPr>
          <w:rFonts w:ascii="Arial" w:eastAsia="ＭＳ Ｐ明朝" w:hAnsi="Arial" w:cs="Arial" w:hint="eastAsia"/>
        </w:rPr>
        <w:t>アルゴリズムを</w:t>
      </w:r>
      <w:r w:rsidR="00547E89">
        <w:rPr>
          <w:rFonts w:ascii="Arial" w:eastAsia="ＭＳ Ｐ明朝" w:hAnsi="Arial" w:cs="Arial" w:hint="eastAsia"/>
        </w:rPr>
        <w:t>設定している</w:t>
      </w:r>
      <w:r w:rsidR="003C24F9">
        <w:rPr>
          <w:rFonts w:ascii="Arial" w:eastAsia="ＭＳ Ｐ明朝" w:hAnsi="Arial" w:cs="Arial" w:hint="eastAsia"/>
        </w:rPr>
        <w:t>SMQ</w:t>
      </w:r>
      <w:r w:rsidR="00547E89">
        <w:rPr>
          <w:rFonts w:ascii="Arial" w:eastAsia="ＭＳ Ｐ明朝" w:hAnsi="Arial" w:cs="Arial" w:hint="eastAsia"/>
        </w:rPr>
        <w:t>では、</w:t>
      </w:r>
      <w:r w:rsidR="00485F53">
        <w:rPr>
          <w:rFonts w:hint="eastAsia"/>
          <w:lang w:val="de-DE"/>
        </w:rPr>
        <w:t>狭域</w:t>
      </w:r>
      <w:r w:rsidR="00485F53" w:rsidRPr="00485F53">
        <w:rPr>
          <w:rFonts w:hint="eastAsia"/>
          <w:lang w:val="de-DE"/>
        </w:rPr>
        <w:t>検索用語は、必ずカテゴリー</w:t>
      </w:r>
      <w:r w:rsidR="00485F53" w:rsidRPr="00485F53">
        <w:rPr>
          <w:rFonts w:hint="eastAsia"/>
          <w:lang w:val="de-DE"/>
        </w:rPr>
        <w:t>A</w:t>
      </w:r>
      <w:r w:rsidR="00485F53" w:rsidRPr="00485F53">
        <w:rPr>
          <w:rFonts w:hint="eastAsia"/>
          <w:lang w:val="de-DE"/>
        </w:rPr>
        <w:t>であり、</w:t>
      </w:r>
      <w:r w:rsidR="00403DE8">
        <w:rPr>
          <w:rFonts w:hint="eastAsia"/>
          <w:lang w:val="de-DE"/>
        </w:rPr>
        <w:t>広域</w:t>
      </w:r>
      <w:r w:rsidR="00485F53" w:rsidRPr="00485F53">
        <w:rPr>
          <w:rFonts w:hint="eastAsia"/>
          <w:lang w:val="de-DE"/>
        </w:rPr>
        <w:t>検索</w:t>
      </w:r>
      <w:r w:rsidR="00403DE8">
        <w:rPr>
          <w:rFonts w:hint="eastAsia"/>
          <w:lang w:val="de-DE"/>
        </w:rPr>
        <w:t>用</w:t>
      </w:r>
      <w:r w:rsidR="00485F53" w:rsidRPr="00485F53">
        <w:rPr>
          <w:rFonts w:hint="eastAsia"/>
          <w:lang w:val="de-DE"/>
        </w:rPr>
        <w:t>語は常に</w:t>
      </w:r>
      <w:r w:rsidR="00485F53" w:rsidRPr="00485F53">
        <w:rPr>
          <w:rFonts w:hint="eastAsia"/>
          <w:lang w:val="de-DE"/>
        </w:rPr>
        <w:t>B</w:t>
      </w:r>
      <w:r w:rsidR="00485F53" w:rsidRPr="00485F53">
        <w:rPr>
          <w:rFonts w:hint="eastAsia"/>
          <w:lang w:val="de-DE"/>
        </w:rPr>
        <w:t>、</w:t>
      </w:r>
      <w:r w:rsidR="00485F53" w:rsidRPr="00485F53">
        <w:rPr>
          <w:rFonts w:hint="eastAsia"/>
          <w:lang w:val="de-DE"/>
        </w:rPr>
        <w:t>C</w:t>
      </w:r>
      <w:r w:rsidR="00485F53" w:rsidRPr="00485F53">
        <w:rPr>
          <w:rFonts w:hint="eastAsia"/>
          <w:lang w:val="de-DE"/>
        </w:rPr>
        <w:t>、</w:t>
      </w:r>
      <w:r w:rsidR="00485F53" w:rsidRPr="00485F53">
        <w:rPr>
          <w:rFonts w:hint="eastAsia"/>
          <w:lang w:val="de-DE"/>
        </w:rPr>
        <w:t>D</w:t>
      </w:r>
      <w:r w:rsidR="00485F53" w:rsidRPr="00485F53">
        <w:rPr>
          <w:rFonts w:hint="eastAsia"/>
          <w:lang w:val="de-DE"/>
        </w:rPr>
        <w:t>、</w:t>
      </w:r>
      <w:r w:rsidR="00403DE8">
        <w:rPr>
          <w:rFonts w:hint="eastAsia"/>
          <w:lang w:val="de-DE"/>
        </w:rPr>
        <w:t>等の</w:t>
      </w:r>
      <w:r w:rsidR="00485F53" w:rsidRPr="00485F53">
        <w:rPr>
          <w:rFonts w:hint="eastAsia"/>
          <w:lang w:val="de-DE"/>
        </w:rPr>
        <w:t>カテゴリーである</w:t>
      </w:r>
      <w:r w:rsidR="00485F53">
        <w:rPr>
          <w:rFonts w:hint="eastAsia"/>
          <w:lang w:val="de-DE"/>
        </w:rPr>
        <w:t>。</w:t>
      </w:r>
      <w:r w:rsidRPr="005A24F7">
        <w:rPr>
          <w:rFonts w:ascii="Arial" w:eastAsia="ＭＳ Ｐ明朝" w:hAnsi="Arial" w:cs="Arial"/>
        </w:rPr>
        <w:t>例えば、「急性膵炎（ＳＭＱ）」では、広域検索</w:t>
      </w:r>
      <w:r w:rsidR="00403DE8">
        <w:rPr>
          <w:rFonts w:ascii="Arial" w:eastAsia="ＭＳ Ｐ明朝" w:hAnsi="Arial" w:cs="Arial"/>
        </w:rPr>
        <w:t>用</w:t>
      </w:r>
      <w:r w:rsidRPr="005A24F7">
        <w:rPr>
          <w:rFonts w:ascii="Arial" w:eastAsia="ＭＳ Ｐ明朝" w:hAnsi="Arial" w:cs="Arial"/>
        </w:rPr>
        <w:t>語</w:t>
      </w:r>
      <w:r w:rsidR="00403DE8">
        <w:rPr>
          <w:rFonts w:ascii="Arial" w:eastAsia="ＭＳ Ｐ明朝" w:hAnsi="Arial" w:cs="Arial"/>
        </w:rPr>
        <w:t>は、</w:t>
      </w:r>
      <w:r w:rsidR="00A86128">
        <w:rPr>
          <w:rFonts w:ascii="Arial" w:eastAsia="ＭＳ Ｐ明朝" w:hAnsi="Arial" w:cs="Arial" w:hint="eastAsia"/>
        </w:rPr>
        <w:t>二</w:t>
      </w:r>
      <w:r w:rsidRPr="005A24F7">
        <w:rPr>
          <w:rFonts w:ascii="Arial" w:eastAsia="ＭＳ Ｐ明朝" w:hAnsi="Arial" w:cs="Arial"/>
        </w:rPr>
        <w:t>つのカテゴリーにグループ化されて</w:t>
      </w:r>
      <w:r w:rsidR="00403DE8">
        <w:rPr>
          <w:rFonts w:ascii="Arial" w:eastAsia="ＭＳ Ｐ明朝" w:hAnsi="Arial" w:cs="Arial"/>
        </w:rPr>
        <w:t>おり、</w:t>
      </w:r>
      <w:r w:rsidRPr="005A24F7">
        <w:rPr>
          <w:rFonts w:ascii="Arial" w:eastAsia="ＭＳ Ｐ明朝" w:hAnsi="Arial" w:cs="Arial"/>
        </w:rPr>
        <w:t>カテゴリー</w:t>
      </w:r>
      <w:r w:rsidRPr="005A24F7">
        <w:rPr>
          <w:rFonts w:ascii="Arial" w:eastAsia="ＭＳ Ｐ明朝" w:hAnsi="Arial" w:cs="Arial"/>
        </w:rPr>
        <w:t>B</w:t>
      </w:r>
      <w:r w:rsidRPr="005A24F7">
        <w:rPr>
          <w:rFonts w:ascii="Arial" w:eastAsia="ＭＳ Ｐ明朝" w:hAnsi="Arial" w:cs="Arial"/>
        </w:rPr>
        <w:t>は</w:t>
      </w:r>
      <w:r w:rsidR="00403DE8">
        <w:rPr>
          <w:rFonts w:ascii="Arial" w:eastAsia="ＭＳ Ｐ明朝" w:hAnsi="Arial" w:cs="Arial"/>
        </w:rPr>
        <w:t>「</w:t>
      </w:r>
      <w:r w:rsidRPr="005A24F7">
        <w:rPr>
          <w:rFonts w:ascii="Arial" w:eastAsia="ＭＳ Ｐ明朝" w:hAnsi="Arial" w:cs="Arial"/>
        </w:rPr>
        <w:t>臨床検査値の用語リスト</w:t>
      </w:r>
      <w:r w:rsidR="00403DE8">
        <w:rPr>
          <w:rFonts w:ascii="Arial" w:eastAsia="ＭＳ Ｐ明朝" w:hAnsi="Arial" w:cs="Arial"/>
        </w:rPr>
        <w:t>」</w:t>
      </w:r>
      <w:r w:rsidRPr="005A24F7">
        <w:rPr>
          <w:rFonts w:ascii="Arial" w:eastAsia="ＭＳ Ｐ明朝" w:hAnsi="Arial" w:cs="Arial"/>
        </w:rPr>
        <w:t>であり、カテゴリー</w:t>
      </w:r>
      <w:r w:rsidRPr="005A24F7">
        <w:rPr>
          <w:rFonts w:ascii="Arial" w:eastAsia="ＭＳ Ｐ明朝" w:hAnsi="Arial" w:cs="Arial"/>
        </w:rPr>
        <w:t>C</w:t>
      </w:r>
      <w:r w:rsidRPr="005A24F7">
        <w:rPr>
          <w:rFonts w:ascii="Arial" w:eastAsia="ＭＳ Ｐ明朝" w:hAnsi="Arial" w:cs="Arial"/>
        </w:rPr>
        <w:t>は</w:t>
      </w:r>
      <w:r w:rsidR="00403DE8">
        <w:rPr>
          <w:rFonts w:ascii="Arial" w:eastAsia="ＭＳ Ｐ明朝" w:hAnsi="Arial" w:cs="Arial"/>
        </w:rPr>
        <w:t>「</w:t>
      </w:r>
      <w:r w:rsidRPr="005A24F7">
        <w:rPr>
          <w:rFonts w:ascii="Arial" w:eastAsia="ＭＳ Ｐ明朝" w:hAnsi="Arial" w:cs="Arial"/>
        </w:rPr>
        <w:t>徴候と症状の用語リスト</w:t>
      </w:r>
      <w:r w:rsidR="00403DE8">
        <w:rPr>
          <w:rFonts w:ascii="Arial" w:eastAsia="ＭＳ Ｐ明朝" w:hAnsi="Arial" w:cs="Arial"/>
        </w:rPr>
        <w:t>」</w:t>
      </w:r>
      <w:r w:rsidRPr="005A24F7">
        <w:rPr>
          <w:rFonts w:ascii="Arial" w:eastAsia="ＭＳ Ｐ明朝" w:hAnsi="Arial" w:cs="Arial"/>
        </w:rPr>
        <w:t>である。</w:t>
      </w:r>
    </w:p>
    <w:p w14:paraId="04552F26" w14:textId="3FC46628" w:rsidR="00874597" w:rsidRPr="0001313C" w:rsidRDefault="00874597">
      <w:pPr>
        <w:ind w:firstLineChars="100" w:firstLine="210"/>
        <w:rPr>
          <w:lang w:val="de-DE"/>
        </w:rPr>
      </w:pPr>
      <w:r w:rsidRPr="005A24F7">
        <w:rPr>
          <w:rFonts w:ascii="Arial" w:eastAsia="ＭＳ Ｐ明朝" w:hAnsi="Arial" w:cs="Arial"/>
        </w:rPr>
        <w:t>「急性膵炎（ＳＭＱ）」におけるアルゴリズムでは、関心のある症例は、カテゴリー</w:t>
      </w:r>
      <w:r w:rsidRPr="005A24F7">
        <w:rPr>
          <w:rFonts w:ascii="Arial" w:eastAsia="ＭＳ Ｐ明朝" w:hAnsi="Arial" w:cs="Arial"/>
        </w:rPr>
        <w:t>A</w:t>
      </w:r>
      <w:r w:rsidRPr="005A24F7">
        <w:rPr>
          <w:rFonts w:ascii="Arial" w:eastAsia="ＭＳ Ｐ明朝" w:hAnsi="Arial" w:cs="Arial"/>
        </w:rPr>
        <w:t>（狭域</w:t>
      </w:r>
      <w:r w:rsidR="00524495">
        <w:rPr>
          <w:rFonts w:ascii="Arial" w:eastAsia="ＭＳ Ｐ明朝" w:hAnsi="Arial" w:cs="Arial"/>
        </w:rPr>
        <w:t>スコープ</w:t>
      </w:r>
      <w:r w:rsidRPr="005A24F7">
        <w:rPr>
          <w:rFonts w:ascii="Arial" w:eastAsia="ＭＳ Ｐ明朝" w:hAnsi="Arial" w:cs="Arial"/>
        </w:rPr>
        <w:t>）の用語の</w:t>
      </w:r>
      <w:r w:rsidR="00A86128">
        <w:rPr>
          <w:rFonts w:ascii="Arial" w:eastAsia="ＭＳ Ｐ明朝" w:hAnsi="Arial" w:cs="Arial" w:hint="eastAsia"/>
        </w:rPr>
        <w:t>一つ</w:t>
      </w:r>
      <w:r w:rsidRPr="005A24F7">
        <w:rPr>
          <w:rFonts w:ascii="Arial" w:eastAsia="ＭＳ Ｐ明朝" w:hAnsi="Arial" w:cs="Arial"/>
        </w:rPr>
        <w:t>がコーディングされた症例</w:t>
      </w:r>
      <w:r w:rsidR="00524495">
        <w:rPr>
          <w:rFonts w:ascii="Arial" w:eastAsia="ＭＳ Ｐ明朝" w:hAnsi="Arial" w:cs="Arial"/>
        </w:rPr>
        <w:t>若しくは</w:t>
      </w:r>
      <w:r w:rsidRPr="005A24F7">
        <w:rPr>
          <w:rFonts w:ascii="Arial" w:eastAsia="ＭＳ Ｐ明朝" w:hAnsi="Arial" w:cs="Arial"/>
        </w:rPr>
        <w:t>カテゴリー</w:t>
      </w:r>
      <w:r w:rsidRPr="005A24F7">
        <w:rPr>
          <w:rFonts w:ascii="Arial" w:eastAsia="ＭＳ Ｐ明朝" w:hAnsi="Arial" w:cs="Arial"/>
        </w:rPr>
        <w:t>B</w:t>
      </w:r>
      <w:r w:rsidRPr="005A24F7">
        <w:rPr>
          <w:rFonts w:ascii="Arial" w:eastAsia="ＭＳ Ｐ明朝" w:hAnsi="Arial" w:cs="Arial"/>
        </w:rPr>
        <w:t>の用語の</w:t>
      </w:r>
      <w:r w:rsidR="00A86128">
        <w:rPr>
          <w:rFonts w:ascii="Arial" w:eastAsia="ＭＳ Ｐ明朝" w:hAnsi="Arial" w:cs="Arial" w:hint="eastAsia"/>
        </w:rPr>
        <w:t>一</w:t>
      </w:r>
      <w:r w:rsidRPr="005A24F7">
        <w:rPr>
          <w:rFonts w:ascii="Arial" w:eastAsia="ＭＳ Ｐ明朝" w:hAnsi="Arial" w:cs="Arial"/>
        </w:rPr>
        <w:t>つおよびカテゴリー</w:t>
      </w:r>
      <w:r w:rsidRPr="005A24F7">
        <w:rPr>
          <w:rFonts w:ascii="Arial" w:eastAsia="ＭＳ Ｐ明朝" w:hAnsi="Arial" w:cs="Arial"/>
        </w:rPr>
        <w:t>C</w:t>
      </w:r>
      <w:r w:rsidRPr="005A24F7">
        <w:rPr>
          <w:rFonts w:ascii="Arial" w:eastAsia="ＭＳ Ｐ明朝" w:hAnsi="Arial" w:cs="Arial"/>
        </w:rPr>
        <w:t>の用語の</w:t>
      </w:r>
      <w:r w:rsidR="00A86128" w:rsidRPr="005A24F7">
        <w:rPr>
          <w:rFonts w:ascii="Arial" w:eastAsia="ＭＳ Ｐ明朝" w:hAnsi="Arial" w:cs="Arial"/>
        </w:rPr>
        <w:t>一</w:t>
      </w:r>
      <w:r w:rsidRPr="005A24F7">
        <w:rPr>
          <w:rFonts w:ascii="Arial" w:eastAsia="ＭＳ Ｐ明朝" w:hAnsi="Arial" w:cs="Arial"/>
        </w:rPr>
        <w:t>つがコーディングされた症例と定義される。</w:t>
      </w:r>
    </w:p>
    <w:p w14:paraId="52FE6AB8" w14:textId="77777777" w:rsidR="00874597" w:rsidRPr="00A86128" w:rsidRDefault="00874597" w:rsidP="00657059">
      <w:pPr>
        <w:ind w:left="434" w:hangingChars="206" w:hanging="434"/>
        <w:rPr>
          <w:rFonts w:ascii="Arial" w:eastAsia="ＭＳ Ｐ明朝" w:hAnsi="Arial" w:cs="Arial"/>
          <w:b/>
          <w:szCs w:val="21"/>
        </w:rPr>
      </w:pPr>
    </w:p>
    <w:p w14:paraId="0550EB3D" w14:textId="77777777" w:rsidR="00874597" w:rsidRPr="008436D2" w:rsidRDefault="00355CB9" w:rsidP="00916949">
      <w:pPr>
        <w:pStyle w:val="4"/>
        <w:rPr>
          <w:rStyle w:val="20"/>
          <w:rFonts w:ascii="Arial" w:hAnsi="Arial" w:cs="Times New Roman"/>
          <w:b/>
          <w:sz w:val="22"/>
          <w:szCs w:val="22"/>
          <w:lang w:val="en-US"/>
        </w:rPr>
      </w:pPr>
      <w:bookmarkStart w:id="49" w:name="_Toc252957561"/>
      <w:bookmarkStart w:id="50" w:name="_Toc252959940"/>
      <w:bookmarkStart w:id="51" w:name="_Toc78904268"/>
      <w:bookmarkStart w:id="52" w:name="_Toc95749396"/>
      <w:r w:rsidRPr="00541FEB">
        <w:rPr>
          <w:rStyle w:val="20"/>
          <w:rFonts w:ascii="Arial" w:hAnsi="Arial"/>
          <w:b/>
          <w:sz w:val="22"/>
          <w:szCs w:val="22"/>
        </w:rPr>
        <w:t>1.4.</w:t>
      </w:r>
      <w:r w:rsidR="00F71421" w:rsidRPr="00541FEB">
        <w:rPr>
          <w:rStyle w:val="20"/>
          <w:rFonts w:ascii="Arial" w:hAnsi="Arial"/>
          <w:b/>
          <w:sz w:val="22"/>
          <w:szCs w:val="22"/>
        </w:rPr>
        <w:t>4</w:t>
      </w:r>
      <w:r w:rsidR="00A62EB5" w:rsidRPr="00541FEB">
        <w:rPr>
          <w:rStyle w:val="20"/>
          <w:rFonts w:ascii="Arial" w:hAnsi="Arial"/>
          <w:b/>
          <w:sz w:val="22"/>
          <w:szCs w:val="22"/>
        </w:rPr>
        <w:tab/>
      </w:r>
      <w:r w:rsidRPr="00BF4F1D">
        <w:rPr>
          <w:rStyle w:val="20"/>
          <w:rFonts w:ascii="Arial" w:hAnsi="Arial"/>
          <w:b/>
          <w:sz w:val="22"/>
          <w:szCs w:val="22"/>
        </w:rPr>
        <w:t>ウェイト（用語の重み）</w:t>
      </w:r>
      <w:bookmarkEnd w:id="49"/>
      <w:bookmarkEnd w:id="50"/>
      <w:bookmarkEnd w:id="51"/>
      <w:bookmarkEnd w:id="52"/>
    </w:p>
    <w:p w14:paraId="0C5D4733" w14:textId="77777777" w:rsidR="00874597" w:rsidRPr="005A24F7" w:rsidRDefault="00874597" w:rsidP="00657059">
      <w:pPr>
        <w:ind w:firstLineChars="100" w:firstLine="210"/>
        <w:rPr>
          <w:rFonts w:ascii="Arial" w:eastAsia="ＭＳ Ｐ明朝" w:hAnsi="Arial" w:cs="Arial"/>
        </w:rPr>
      </w:pPr>
      <w:r w:rsidRPr="005A24F7">
        <w:rPr>
          <w:rFonts w:ascii="Arial" w:eastAsia="ＭＳ Ｐ明朝" w:hAnsi="Arial" w:cs="Arial"/>
        </w:rPr>
        <w:t>SMQ</w:t>
      </w:r>
      <w:r w:rsidRPr="005A24F7">
        <w:rPr>
          <w:rFonts w:ascii="Arial" w:eastAsia="ＭＳ Ｐ明朝" w:hAnsi="Arial" w:cs="Arial"/>
        </w:rPr>
        <w:t>用語のウェイト（</w:t>
      </w:r>
      <w:r w:rsidRPr="005A24F7">
        <w:rPr>
          <w:rFonts w:ascii="Arial" w:eastAsia="ＭＳ Ｐ明朝" w:hAnsi="Arial" w:cs="Arial"/>
        </w:rPr>
        <w:t>SMQ term weight</w:t>
      </w:r>
      <w:r w:rsidRPr="005A24F7">
        <w:rPr>
          <w:rFonts w:ascii="Arial" w:eastAsia="ＭＳ Ｐ明朝" w:hAnsi="Arial" w:cs="Arial"/>
        </w:rPr>
        <w:t>）はアルゴリズムと共に用いられる。用語のウェイトはアルゴリズムを利用した際の各カテゴリーの関連性を示している。例えば、「全身性エリテマトーデス（ＳＭＱ）」に含まれる用語は、狭域の用語であるカテゴリー</w:t>
      </w:r>
      <w:r w:rsidRPr="005A24F7">
        <w:rPr>
          <w:rFonts w:ascii="Arial" w:eastAsia="ＭＳ Ｐ明朝" w:hAnsi="Arial" w:cs="Arial"/>
        </w:rPr>
        <w:t>A</w:t>
      </w:r>
      <w:r w:rsidRPr="005A24F7">
        <w:rPr>
          <w:rFonts w:ascii="Arial" w:eastAsia="ＭＳ Ｐ明朝" w:hAnsi="Arial" w:cs="Arial"/>
        </w:rPr>
        <w:t>、および広域の用語はカテゴリー</w:t>
      </w:r>
      <w:r w:rsidRPr="005A24F7">
        <w:rPr>
          <w:rFonts w:ascii="Arial" w:eastAsia="ＭＳ Ｐ明朝" w:hAnsi="Arial" w:cs="Arial"/>
        </w:rPr>
        <w:t>B</w:t>
      </w:r>
      <w:r w:rsidRPr="005A24F7">
        <w:rPr>
          <w:rFonts w:ascii="Arial" w:eastAsia="ＭＳ Ｐ明朝" w:hAnsi="Arial" w:cs="Arial"/>
        </w:rPr>
        <w:t>から</w:t>
      </w:r>
      <w:r w:rsidRPr="005A24F7">
        <w:rPr>
          <w:rFonts w:ascii="Arial" w:eastAsia="ＭＳ Ｐ明朝" w:hAnsi="Arial" w:cs="Arial"/>
        </w:rPr>
        <w:t>I</w:t>
      </w:r>
      <w:r w:rsidRPr="005A24F7">
        <w:rPr>
          <w:rFonts w:ascii="Arial" w:eastAsia="ＭＳ Ｐ明朝" w:hAnsi="Arial" w:cs="Arial"/>
        </w:rPr>
        <w:t>までの</w:t>
      </w:r>
      <w:r w:rsidR="00A86128">
        <w:rPr>
          <w:rFonts w:ascii="Arial" w:eastAsia="ＭＳ Ｐ明朝" w:hAnsi="Arial" w:cs="Arial" w:hint="eastAsia"/>
        </w:rPr>
        <w:t>九</w:t>
      </w:r>
      <w:r w:rsidRPr="005A24F7">
        <w:rPr>
          <w:rFonts w:ascii="Arial" w:eastAsia="ＭＳ Ｐ明朝" w:hAnsi="Arial" w:cs="Arial"/>
        </w:rPr>
        <w:t>つのカテゴリーにグループ化されている。広域の各カテゴリーには</w:t>
      </w:r>
      <w:r w:rsidRPr="005A24F7">
        <w:rPr>
          <w:rFonts w:ascii="Arial" w:eastAsia="ＭＳ Ｐ明朝" w:hAnsi="Arial" w:cs="Arial"/>
        </w:rPr>
        <w:t>1</w:t>
      </w:r>
      <w:r w:rsidRPr="005A24F7">
        <w:rPr>
          <w:rFonts w:ascii="Arial" w:eastAsia="ＭＳ Ｐ明朝" w:hAnsi="Arial" w:cs="Arial"/>
        </w:rPr>
        <w:t>から</w:t>
      </w:r>
      <w:r w:rsidRPr="005A24F7">
        <w:rPr>
          <w:rFonts w:ascii="Arial" w:eastAsia="ＭＳ Ｐ明朝" w:hAnsi="Arial" w:cs="Arial"/>
        </w:rPr>
        <w:t>3</w:t>
      </w:r>
      <w:r w:rsidRPr="005A24F7">
        <w:rPr>
          <w:rFonts w:ascii="Arial" w:eastAsia="ＭＳ Ｐ明朝" w:hAnsi="Arial" w:cs="Arial"/>
        </w:rPr>
        <w:t>までのウェイトが割り当てられている。「全身性エリテマトーデス（ＳＭＱ）」におけるアルゴリズムを利用した検索結果では、対象とする（関心のある）症例は、カテゴリー</w:t>
      </w:r>
      <w:r w:rsidRPr="005A24F7">
        <w:rPr>
          <w:rFonts w:ascii="Arial" w:eastAsia="ＭＳ Ｐ明朝" w:hAnsi="Arial" w:cs="Arial"/>
        </w:rPr>
        <w:t>A</w:t>
      </w:r>
      <w:r w:rsidRPr="005A24F7">
        <w:rPr>
          <w:rFonts w:ascii="Arial" w:eastAsia="ＭＳ Ｐ明朝" w:hAnsi="Arial" w:cs="Arial"/>
        </w:rPr>
        <w:t>（狭域）の用語がコーディングされた症例、および、広域用語がコーディングされている場合は、カテゴリーウェイトを合計して、</w:t>
      </w:r>
      <w:r w:rsidRPr="005A24F7">
        <w:rPr>
          <w:rFonts w:ascii="Arial" w:eastAsia="ＭＳ Ｐ明朝" w:hAnsi="Arial" w:cs="Arial"/>
        </w:rPr>
        <w:t>6</w:t>
      </w:r>
      <w:r w:rsidRPr="005A24F7">
        <w:rPr>
          <w:rFonts w:ascii="Arial" w:eastAsia="ＭＳ Ｐ明朝" w:hAnsi="Arial" w:cs="Arial"/>
        </w:rPr>
        <w:t>以上となる場合の症例と定義される。</w:t>
      </w:r>
    </w:p>
    <w:p w14:paraId="7181204E" w14:textId="77777777" w:rsidR="00874597" w:rsidRPr="005A24F7" w:rsidRDefault="00874597" w:rsidP="00657059">
      <w:pPr>
        <w:ind w:firstLineChars="100" w:firstLine="210"/>
        <w:rPr>
          <w:rFonts w:ascii="Arial" w:eastAsia="ＭＳ Ｐ明朝" w:hAnsi="Arial" w:cs="Arial"/>
        </w:rPr>
      </w:pPr>
    </w:p>
    <w:p w14:paraId="01C133B2" w14:textId="77777777" w:rsidR="00874597" w:rsidRPr="00541FEB" w:rsidRDefault="00355CB9" w:rsidP="00916949">
      <w:pPr>
        <w:pStyle w:val="4"/>
        <w:rPr>
          <w:rStyle w:val="20"/>
          <w:rFonts w:ascii="Arial" w:hAnsi="Arial" w:cs="Times New Roman"/>
          <w:b/>
          <w:sz w:val="22"/>
          <w:szCs w:val="22"/>
          <w:lang w:val="en-US"/>
        </w:rPr>
      </w:pPr>
      <w:bookmarkStart w:id="53" w:name="_Toc252957562"/>
      <w:bookmarkStart w:id="54" w:name="_Toc252959941"/>
      <w:bookmarkStart w:id="55" w:name="_Toc78904269"/>
      <w:bookmarkStart w:id="56" w:name="_Toc95749397"/>
      <w:r w:rsidRPr="00541FEB">
        <w:rPr>
          <w:rStyle w:val="20"/>
          <w:rFonts w:ascii="Arial" w:hAnsi="Arial"/>
          <w:b/>
          <w:sz w:val="22"/>
          <w:szCs w:val="22"/>
        </w:rPr>
        <w:t>1.4.</w:t>
      </w:r>
      <w:r w:rsidR="00F71421" w:rsidRPr="00541FEB">
        <w:rPr>
          <w:rStyle w:val="20"/>
          <w:rFonts w:ascii="Arial" w:hAnsi="Arial"/>
          <w:b/>
          <w:sz w:val="22"/>
          <w:szCs w:val="22"/>
        </w:rPr>
        <w:t>5</w:t>
      </w:r>
      <w:r w:rsidR="00A62EB5" w:rsidRPr="00541FEB">
        <w:rPr>
          <w:rStyle w:val="20"/>
          <w:rFonts w:ascii="Arial" w:hAnsi="Arial"/>
          <w:b/>
          <w:sz w:val="22"/>
          <w:szCs w:val="22"/>
        </w:rPr>
        <w:tab/>
      </w:r>
      <w:r w:rsidRPr="00BF4F1D">
        <w:rPr>
          <w:rStyle w:val="20"/>
          <w:rFonts w:ascii="Arial" w:hAnsi="Arial"/>
          <w:b/>
          <w:sz w:val="22"/>
          <w:szCs w:val="22"/>
        </w:rPr>
        <w:t>階層構造</w:t>
      </w:r>
      <w:bookmarkEnd w:id="53"/>
      <w:bookmarkEnd w:id="54"/>
      <w:bookmarkEnd w:id="55"/>
      <w:bookmarkEnd w:id="56"/>
    </w:p>
    <w:p w14:paraId="6BE8E1BE" w14:textId="29345C3B" w:rsidR="00874597" w:rsidRPr="005A24F7" w:rsidRDefault="00874597" w:rsidP="00657059">
      <w:pPr>
        <w:ind w:firstLineChars="100" w:firstLine="210"/>
        <w:rPr>
          <w:rFonts w:ascii="Arial" w:eastAsia="ＭＳ Ｐ明朝" w:hAnsi="Arial" w:cs="Arial"/>
        </w:rPr>
      </w:pPr>
      <w:r w:rsidRPr="005A24F7">
        <w:rPr>
          <w:rFonts w:ascii="Arial" w:eastAsia="ＭＳ Ｐ明朝" w:hAnsi="Arial" w:cs="Arial"/>
        </w:rPr>
        <w:t>一部の</w:t>
      </w:r>
      <w:r w:rsidRPr="005A24F7">
        <w:rPr>
          <w:rFonts w:ascii="Arial" w:eastAsia="ＭＳ Ｐ明朝" w:hAnsi="Arial" w:cs="Arial"/>
        </w:rPr>
        <w:t>SMQ</w:t>
      </w:r>
      <w:r w:rsidRPr="005A24F7">
        <w:rPr>
          <w:rFonts w:ascii="Arial" w:eastAsia="ＭＳ Ｐ明朝" w:hAnsi="Arial" w:cs="Arial"/>
        </w:rPr>
        <w:t>では、関連する一連の</w:t>
      </w:r>
      <w:r w:rsidR="00B32B0B">
        <w:rPr>
          <w:rFonts w:ascii="Arial" w:eastAsia="ＭＳ Ｐ明朝" w:hAnsi="Arial" w:cs="Arial"/>
        </w:rPr>
        <w:t>クエリー</w:t>
      </w:r>
      <w:r w:rsidRPr="005A24F7">
        <w:rPr>
          <w:rFonts w:ascii="Arial" w:eastAsia="ＭＳ Ｐ明朝" w:hAnsi="Arial" w:cs="Arial"/>
        </w:rPr>
        <w:t>を</w:t>
      </w:r>
      <w:r w:rsidRPr="005A24F7">
        <w:rPr>
          <w:rFonts w:ascii="Arial" w:eastAsia="ＭＳ Ｐ明朝" w:hAnsi="Arial" w:cs="Arial"/>
        </w:rPr>
        <w:t>MedDRA</w:t>
      </w:r>
      <w:r w:rsidRPr="005A24F7">
        <w:rPr>
          <w:rFonts w:ascii="Arial" w:eastAsia="ＭＳ Ｐ明朝" w:hAnsi="Arial" w:cs="Arial"/>
        </w:rPr>
        <w:t>自体の階層構造に類似した階層関係を持って組み立てられている。これらは、下位の</w:t>
      </w:r>
      <w:r w:rsidRPr="005A24F7">
        <w:rPr>
          <w:rFonts w:ascii="Arial" w:eastAsia="ＭＳ Ｐ明朝" w:hAnsi="Arial" w:cs="Arial"/>
        </w:rPr>
        <w:t>SMQ</w:t>
      </w:r>
      <w:r w:rsidRPr="005A24F7">
        <w:rPr>
          <w:rFonts w:ascii="Arial" w:eastAsia="ＭＳ Ｐ明朝" w:hAnsi="Arial" w:cs="Arial"/>
        </w:rPr>
        <w:t>の組み合わせ</w:t>
      </w:r>
      <w:r w:rsidR="00997E25">
        <w:rPr>
          <w:rFonts w:ascii="Arial" w:eastAsia="ＭＳ Ｐ明朝" w:hAnsi="Arial" w:cs="Arial"/>
        </w:rPr>
        <w:t>により</w:t>
      </w:r>
      <w:r w:rsidRPr="005A24F7">
        <w:rPr>
          <w:rFonts w:ascii="Arial" w:eastAsia="ＭＳ Ｐ明朝" w:hAnsi="Arial" w:cs="Arial"/>
        </w:rPr>
        <w:t>上位の</w:t>
      </w:r>
      <w:r w:rsidR="00997E25">
        <w:rPr>
          <w:rFonts w:ascii="Arial" w:eastAsia="ＭＳ Ｐ明朝" w:hAnsi="Arial" w:cs="Arial"/>
        </w:rPr>
        <w:t>より包括的な</w:t>
      </w:r>
      <w:r w:rsidRPr="005A24F7">
        <w:rPr>
          <w:rFonts w:ascii="Arial" w:eastAsia="ＭＳ Ｐ明朝" w:hAnsi="Arial" w:cs="Arial"/>
        </w:rPr>
        <w:t>SMQ</w:t>
      </w:r>
      <w:r w:rsidRPr="005A24F7">
        <w:rPr>
          <w:rFonts w:ascii="Arial" w:eastAsia="ＭＳ Ｐ明朝" w:hAnsi="Arial" w:cs="Arial"/>
        </w:rPr>
        <w:t>を形成している。一部の階層的</w:t>
      </w:r>
      <w:r w:rsidRPr="005A24F7">
        <w:rPr>
          <w:rFonts w:ascii="Arial" w:eastAsia="ＭＳ Ｐ明朝" w:hAnsi="Arial" w:cs="Arial"/>
        </w:rPr>
        <w:t>SMQ</w:t>
      </w:r>
      <w:r w:rsidRPr="005A24F7">
        <w:rPr>
          <w:rFonts w:ascii="Arial" w:eastAsia="ＭＳ Ｐ明朝" w:hAnsi="Arial" w:cs="Arial"/>
        </w:rPr>
        <w:t>においては、下位</w:t>
      </w:r>
      <w:r w:rsidR="00997E25">
        <w:rPr>
          <w:rFonts w:ascii="Arial" w:eastAsia="ＭＳ Ｐ明朝" w:hAnsi="Arial" w:cs="Arial"/>
        </w:rPr>
        <w:t>の</w:t>
      </w:r>
      <w:r w:rsidRPr="005A24F7">
        <w:rPr>
          <w:rFonts w:ascii="Arial" w:eastAsia="ＭＳ Ｐ明朝" w:hAnsi="Arial" w:cs="Arial"/>
        </w:rPr>
        <w:t>SMQ</w:t>
      </w:r>
      <w:r w:rsidRPr="005A24F7">
        <w:rPr>
          <w:rFonts w:ascii="Arial" w:eastAsia="ＭＳ Ｐ明朝" w:hAnsi="Arial" w:cs="Arial"/>
        </w:rPr>
        <w:t>（サブ</w:t>
      </w:r>
      <w:r w:rsidRPr="005A24F7">
        <w:rPr>
          <w:rFonts w:ascii="Arial" w:eastAsia="ＭＳ Ｐ明朝" w:hAnsi="Arial" w:cs="Arial"/>
        </w:rPr>
        <w:t>SMQ</w:t>
      </w:r>
      <w:r w:rsidRPr="005A24F7">
        <w:rPr>
          <w:rFonts w:ascii="Arial" w:eastAsia="ＭＳ Ｐ明朝" w:hAnsi="Arial" w:cs="Arial"/>
        </w:rPr>
        <w:t>）の中に「広域」および「狭域」の区分がない。特定の用語は、階層構造を持つ</w:t>
      </w:r>
      <w:r w:rsidRPr="005A24F7">
        <w:rPr>
          <w:rFonts w:ascii="Arial" w:eastAsia="ＭＳ Ｐ明朝" w:hAnsi="Arial" w:cs="Arial"/>
        </w:rPr>
        <w:t>SMQ</w:t>
      </w:r>
      <w:r w:rsidRPr="005A24F7">
        <w:rPr>
          <w:rFonts w:ascii="Arial" w:eastAsia="ＭＳ Ｐ明朝" w:hAnsi="Arial" w:cs="Arial"/>
        </w:rPr>
        <w:t>の複数のサブ</w:t>
      </w:r>
      <w:r w:rsidRPr="005A24F7">
        <w:rPr>
          <w:rFonts w:ascii="Arial" w:eastAsia="ＭＳ Ｐ明朝" w:hAnsi="Arial" w:cs="Arial"/>
        </w:rPr>
        <w:t>SMQ</w:t>
      </w:r>
      <w:r w:rsidRPr="005A24F7">
        <w:rPr>
          <w:rFonts w:ascii="Arial" w:eastAsia="ＭＳ Ｐ明朝" w:hAnsi="Arial" w:cs="Arial"/>
        </w:rPr>
        <w:t>中に同じスコープ（狭域または広域）が付与されて包含されていることがある。</w:t>
      </w:r>
    </w:p>
    <w:p w14:paraId="60292B10" w14:textId="77777777" w:rsidR="00874597" w:rsidRPr="005A24F7" w:rsidRDefault="00874597" w:rsidP="00657059">
      <w:pPr>
        <w:ind w:firstLineChars="100" w:firstLine="210"/>
        <w:rPr>
          <w:rFonts w:ascii="Arial" w:eastAsia="ＭＳ Ｐ明朝" w:hAnsi="Arial" w:cs="Arial"/>
        </w:rPr>
      </w:pPr>
    </w:p>
    <w:p w14:paraId="2665EB17" w14:textId="77777777" w:rsidR="00874597" w:rsidRPr="005A24F7" w:rsidRDefault="00874597" w:rsidP="00657059">
      <w:pPr>
        <w:ind w:firstLineChars="100" w:firstLine="210"/>
        <w:rPr>
          <w:rFonts w:ascii="Arial" w:eastAsia="ＭＳ Ｐ明朝" w:hAnsi="Arial" w:cs="Arial"/>
        </w:rPr>
      </w:pPr>
      <w:r w:rsidRPr="005A24F7">
        <w:rPr>
          <w:rFonts w:ascii="Arial" w:eastAsia="ＭＳ Ｐ明朝" w:hAnsi="Arial" w:cs="Arial"/>
        </w:rPr>
        <w:t>この階層によりユーザーは柔軟性を得る。例えば、ユーザーは、データベース内の肝障害に係わる全症例を検索するために、</w:t>
      </w:r>
      <w:r w:rsidRPr="005A24F7">
        <w:rPr>
          <w:rFonts w:ascii="Arial" w:eastAsia="ＭＳ Ｐ明朝" w:hAnsi="Arial" w:cs="Arial"/>
        </w:rPr>
        <w:t xml:space="preserve">SMQ </w:t>
      </w:r>
      <w:r w:rsidRPr="005A24F7">
        <w:rPr>
          <w:rFonts w:ascii="Arial" w:eastAsia="ＭＳ Ｐ明朝" w:hAnsi="Arial" w:cs="Arial"/>
        </w:rPr>
        <w:t>トピックの全範囲（例：すべてのサブ</w:t>
      </w:r>
      <w:r w:rsidRPr="005A24F7">
        <w:rPr>
          <w:rFonts w:ascii="Arial" w:eastAsia="ＭＳ Ｐ明朝" w:hAnsi="Arial" w:cs="Arial"/>
        </w:rPr>
        <w:t>SMQ</w:t>
      </w:r>
      <w:r w:rsidRPr="005A24F7">
        <w:rPr>
          <w:rFonts w:ascii="Arial" w:eastAsia="ＭＳ Ｐ明朝" w:hAnsi="Arial" w:cs="Arial"/>
        </w:rPr>
        <w:t>を含む「肝障害（ＳＭＱ）」全体）を利用することができる。また、ユーザーは、「肝障害（ＳＭＱ）」のうち、</w:t>
      </w:r>
      <w:r w:rsidR="00A86128">
        <w:rPr>
          <w:rFonts w:ascii="Arial" w:eastAsia="ＭＳ Ｐ明朝" w:hAnsi="Arial" w:cs="Arial" w:hint="eastAsia"/>
        </w:rPr>
        <w:t>一</w:t>
      </w:r>
      <w:r w:rsidRPr="005A24F7">
        <w:rPr>
          <w:rFonts w:ascii="Arial" w:eastAsia="ＭＳ Ｐ明朝" w:hAnsi="Arial" w:cs="Arial"/>
        </w:rPr>
        <w:t>つのサブ</w:t>
      </w:r>
      <w:r w:rsidRPr="005A24F7">
        <w:rPr>
          <w:rFonts w:ascii="Arial" w:eastAsia="ＭＳ Ｐ明朝" w:hAnsi="Arial" w:cs="Arial"/>
        </w:rPr>
        <w:t>SMQ</w:t>
      </w:r>
      <w:r w:rsidRPr="005A24F7">
        <w:rPr>
          <w:rFonts w:ascii="Arial" w:eastAsia="ＭＳ Ｐ明朝" w:hAnsi="Arial" w:cs="Arial"/>
        </w:rPr>
        <w:t>のみ（例：サブ</w:t>
      </w:r>
      <w:r w:rsidRPr="005A24F7">
        <w:rPr>
          <w:rFonts w:ascii="Arial" w:eastAsia="ＭＳ Ｐ明朝" w:hAnsi="Arial" w:cs="Arial"/>
        </w:rPr>
        <w:t>SMQ</w:t>
      </w:r>
      <w:r w:rsidRPr="005A24F7">
        <w:rPr>
          <w:rFonts w:ascii="Arial" w:eastAsia="ＭＳ Ｐ明朝" w:hAnsi="Arial" w:cs="Arial"/>
        </w:rPr>
        <w:t>「妊娠関連の肝障害（ＳＭＱ）」を利用することを選択してもよいし、あるいはユーザーのニーズに応じて、階層内の複数のサブ</w:t>
      </w:r>
      <w:r w:rsidRPr="005A24F7">
        <w:rPr>
          <w:rFonts w:ascii="Arial" w:eastAsia="ＭＳ Ｐ明朝" w:hAnsi="Arial" w:cs="Arial"/>
        </w:rPr>
        <w:t>SMQ</w:t>
      </w:r>
      <w:r w:rsidRPr="005A24F7">
        <w:rPr>
          <w:rFonts w:ascii="Arial" w:eastAsia="ＭＳ Ｐ明朝" w:hAnsi="Arial" w:cs="Arial"/>
        </w:rPr>
        <w:t>の組み合わせを利用することを選択してもよい。</w:t>
      </w:r>
      <w:bookmarkStart w:id="57" w:name="_Toc143311188"/>
    </w:p>
    <w:p w14:paraId="2EF8A8E0" w14:textId="77777777" w:rsidR="00874597" w:rsidRPr="005A24F7" w:rsidRDefault="00874597" w:rsidP="00657059">
      <w:pPr>
        <w:ind w:left="433" w:hangingChars="206" w:hanging="433"/>
        <w:rPr>
          <w:rFonts w:ascii="Arial" w:eastAsia="ＭＳ Ｐ明朝" w:hAnsi="Arial" w:cs="Arial"/>
        </w:rPr>
      </w:pPr>
    </w:p>
    <w:p w14:paraId="147352D9" w14:textId="77777777" w:rsidR="00874597" w:rsidRPr="004670C2" w:rsidRDefault="00A62EB5" w:rsidP="00916949">
      <w:pPr>
        <w:pStyle w:val="4"/>
        <w:rPr>
          <w:rStyle w:val="20"/>
          <w:rFonts w:ascii="Arial" w:hAnsi="Arial" w:cs="Times New Roman"/>
          <w:b/>
          <w:sz w:val="22"/>
          <w:szCs w:val="22"/>
          <w:lang w:val="en-US"/>
        </w:rPr>
      </w:pPr>
      <w:bookmarkStart w:id="58" w:name="_Toc252957563"/>
      <w:bookmarkStart w:id="59" w:name="_Toc252959942"/>
      <w:bookmarkStart w:id="60" w:name="_Toc78904270"/>
      <w:bookmarkStart w:id="61" w:name="_Toc95749398"/>
      <w:r w:rsidRPr="004670C2">
        <w:rPr>
          <w:rStyle w:val="20"/>
          <w:rFonts w:ascii="Arial" w:hAnsi="Arial"/>
          <w:b/>
          <w:sz w:val="22"/>
          <w:szCs w:val="22"/>
          <w:lang w:val="en-US"/>
        </w:rPr>
        <w:t>1.4.6</w:t>
      </w:r>
      <w:r w:rsidRPr="004670C2">
        <w:rPr>
          <w:rStyle w:val="20"/>
          <w:rFonts w:ascii="Arial" w:hAnsi="Arial"/>
          <w:b/>
          <w:sz w:val="22"/>
          <w:szCs w:val="22"/>
          <w:lang w:val="en-US"/>
        </w:rPr>
        <w:tab/>
      </w:r>
      <w:r w:rsidR="00355CB9" w:rsidRPr="004670C2">
        <w:rPr>
          <w:rStyle w:val="20"/>
          <w:rFonts w:ascii="Arial" w:hAnsi="Arial"/>
          <w:b/>
          <w:sz w:val="22"/>
          <w:szCs w:val="22"/>
          <w:lang w:val="en-US"/>
        </w:rPr>
        <w:t>PT</w:t>
      </w:r>
      <w:r w:rsidR="00E83BCD" w:rsidRPr="004670C2">
        <w:rPr>
          <w:rStyle w:val="20"/>
          <w:rFonts w:ascii="Arial" w:hAnsi="Arial"/>
          <w:b/>
          <w:sz w:val="22"/>
          <w:szCs w:val="22"/>
          <w:lang w:val="en-US"/>
        </w:rPr>
        <w:t>/</w:t>
      </w:r>
      <w:r w:rsidR="00355CB9" w:rsidRPr="004670C2">
        <w:rPr>
          <w:rStyle w:val="20"/>
          <w:rFonts w:ascii="Arial" w:hAnsi="Arial"/>
          <w:b/>
          <w:sz w:val="22"/>
          <w:szCs w:val="22"/>
          <w:lang w:val="en-US"/>
        </w:rPr>
        <w:t>LLT</w:t>
      </w:r>
      <w:bookmarkEnd w:id="57"/>
      <w:bookmarkEnd w:id="58"/>
      <w:bookmarkEnd w:id="59"/>
      <w:bookmarkEnd w:id="60"/>
      <w:bookmarkEnd w:id="61"/>
    </w:p>
    <w:p w14:paraId="273E0E86" w14:textId="60E9CC17" w:rsidR="00874597" w:rsidRPr="005A24F7" w:rsidRDefault="00874597" w:rsidP="00657059">
      <w:pPr>
        <w:ind w:firstLineChars="100" w:firstLine="210"/>
        <w:rPr>
          <w:rFonts w:ascii="Arial" w:eastAsia="ＭＳ Ｐ明朝" w:hAnsi="Arial" w:cs="Arial"/>
        </w:rPr>
      </w:pPr>
      <w:proofErr w:type="spellStart"/>
      <w:r w:rsidRPr="005A24F7">
        <w:rPr>
          <w:rFonts w:ascii="Arial" w:eastAsia="ＭＳ Ｐ明朝" w:hAnsi="Arial" w:cs="Arial"/>
        </w:rPr>
        <w:t>SMQ_Content</w:t>
      </w:r>
      <w:proofErr w:type="spellEnd"/>
      <w:r w:rsidRPr="005A24F7">
        <w:rPr>
          <w:rFonts w:ascii="Arial" w:eastAsia="ＭＳ Ｐ明朝" w:hAnsi="Arial" w:cs="Arial"/>
        </w:rPr>
        <w:t>ファイルの中では</w:t>
      </w:r>
      <w:r w:rsidRPr="005A24F7">
        <w:rPr>
          <w:rFonts w:ascii="Arial" w:eastAsia="ＭＳ Ｐ明朝" w:hAnsi="Arial" w:cs="Arial"/>
        </w:rPr>
        <w:t>PT</w:t>
      </w:r>
      <w:r w:rsidRPr="005A24F7">
        <w:rPr>
          <w:rFonts w:ascii="Arial" w:eastAsia="ＭＳ Ｐ明朝" w:hAnsi="Arial" w:cs="Arial"/>
        </w:rPr>
        <w:t>（</w:t>
      </w:r>
      <w:proofErr w:type="spellStart"/>
      <w:r w:rsidRPr="005A24F7">
        <w:rPr>
          <w:rFonts w:ascii="Arial" w:eastAsia="ＭＳ Ｐ明朝" w:hAnsi="Arial" w:cs="Arial"/>
        </w:rPr>
        <w:t>Term_level</w:t>
      </w:r>
      <w:proofErr w:type="spellEnd"/>
      <w:r w:rsidRPr="005A24F7">
        <w:rPr>
          <w:rFonts w:ascii="Arial" w:eastAsia="ＭＳ Ｐ明朝" w:hAnsi="Arial" w:cs="Arial"/>
        </w:rPr>
        <w:t>=4</w:t>
      </w:r>
      <w:r w:rsidRPr="005A24F7">
        <w:rPr>
          <w:rFonts w:ascii="Arial" w:eastAsia="ＭＳ Ｐ明朝" w:hAnsi="Arial" w:cs="Arial"/>
        </w:rPr>
        <w:t>）は</w:t>
      </w:r>
      <w:r w:rsidRPr="005A24F7">
        <w:rPr>
          <w:rFonts w:ascii="Arial" w:eastAsia="ＭＳ Ｐ明朝" w:hAnsi="Arial" w:cs="Arial"/>
        </w:rPr>
        <w:t>LLT</w:t>
      </w:r>
      <w:r w:rsidRPr="005A24F7">
        <w:rPr>
          <w:rFonts w:ascii="Arial" w:eastAsia="ＭＳ Ｐ明朝" w:hAnsi="Arial" w:cs="Arial"/>
        </w:rPr>
        <w:t>（</w:t>
      </w:r>
      <w:proofErr w:type="spellStart"/>
      <w:r w:rsidRPr="005A24F7">
        <w:rPr>
          <w:rFonts w:ascii="Arial" w:eastAsia="ＭＳ Ｐ明朝" w:hAnsi="Arial" w:cs="Arial"/>
        </w:rPr>
        <w:t>Term_level</w:t>
      </w:r>
      <w:proofErr w:type="spellEnd"/>
      <w:r w:rsidRPr="005A24F7">
        <w:rPr>
          <w:rFonts w:ascii="Arial" w:eastAsia="ＭＳ Ｐ明朝" w:hAnsi="Arial" w:cs="Arial"/>
        </w:rPr>
        <w:t>=5</w:t>
      </w:r>
      <w:r w:rsidRPr="005A24F7">
        <w:rPr>
          <w:rFonts w:ascii="Arial" w:eastAsia="ＭＳ Ｐ明朝" w:hAnsi="Arial" w:cs="Arial"/>
        </w:rPr>
        <w:t>）と重複していない。</w:t>
      </w:r>
      <w:r w:rsidR="0098665B">
        <w:rPr>
          <w:rFonts w:ascii="Arial" w:eastAsia="ＭＳ Ｐ明朝" w:hAnsi="Arial" w:cs="Arial"/>
        </w:rPr>
        <w:t>ユーザー</w:t>
      </w:r>
      <w:r w:rsidRPr="005A24F7">
        <w:rPr>
          <w:rFonts w:ascii="Arial" w:eastAsia="ＭＳ Ｐ明朝" w:hAnsi="Arial" w:cs="Arial"/>
        </w:rPr>
        <w:t>はデータが</w:t>
      </w:r>
      <w:r w:rsidRPr="005A24F7">
        <w:rPr>
          <w:rFonts w:ascii="Arial" w:eastAsia="ＭＳ Ｐ明朝" w:hAnsi="Arial" w:cs="Arial"/>
        </w:rPr>
        <w:t>PT</w:t>
      </w:r>
      <w:r w:rsidRPr="005A24F7">
        <w:rPr>
          <w:rFonts w:ascii="Arial" w:eastAsia="ＭＳ Ｐ明朝" w:hAnsi="Arial" w:cs="Arial"/>
        </w:rPr>
        <w:t>レベルで蓄積されているのなら</w:t>
      </w:r>
      <w:r w:rsidRPr="005A24F7">
        <w:rPr>
          <w:rFonts w:ascii="Arial" w:eastAsia="ＭＳ Ｐ明朝" w:hAnsi="Arial" w:cs="Arial"/>
        </w:rPr>
        <w:t>PT</w:t>
      </w:r>
      <w:r w:rsidRPr="005A24F7">
        <w:rPr>
          <w:rFonts w:ascii="Arial" w:eastAsia="ＭＳ Ｐ明朝" w:hAnsi="Arial" w:cs="Arial"/>
        </w:rPr>
        <w:t>のみを利用して検索を実施するが、データが</w:t>
      </w:r>
      <w:r w:rsidRPr="005A24F7">
        <w:rPr>
          <w:rFonts w:ascii="Arial" w:eastAsia="ＭＳ Ｐ明朝" w:hAnsi="Arial" w:cs="Arial"/>
        </w:rPr>
        <w:t>LLT</w:t>
      </w:r>
      <w:r w:rsidRPr="005A24F7">
        <w:rPr>
          <w:rFonts w:ascii="Arial" w:eastAsia="ＭＳ Ｐ明朝" w:hAnsi="Arial" w:cs="Arial"/>
        </w:rPr>
        <w:t>レベルで蓄積されている場合は</w:t>
      </w:r>
      <w:proofErr w:type="spellStart"/>
      <w:r w:rsidRPr="005A24F7">
        <w:rPr>
          <w:rFonts w:ascii="Arial" w:eastAsia="ＭＳ Ｐ明朝" w:hAnsi="Arial" w:cs="Arial"/>
        </w:rPr>
        <w:t>SMQ_Content</w:t>
      </w:r>
      <w:proofErr w:type="spellEnd"/>
      <w:r w:rsidRPr="005A24F7">
        <w:rPr>
          <w:rFonts w:ascii="Arial" w:eastAsia="ＭＳ Ｐ明朝" w:hAnsi="Arial" w:cs="Arial"/>
        </w:rPr>
        <w:t>ファイルの</w:t>
      </w:r>
      <w:r w:rsidRPr="005A24F7">
        <w:rPr>
          <w:rFonts w:ascii="Arial" w:eastAsia="ＭＳ Ｐ明朝" w:hAnsi="Arial" w:cs="Arial"/>
        </w:rPr>
        <w:t>PT</w:t>
      </w:r>
      <w:r w:rsidRPr="005A24F7">
        <w:rPr>
          <w:rFonts w:ascii="Arial" w:eastAsia="ＭＳ Ｐ明朝" w:hAnsi="Arial" w:cs="Arial"/>
        </w:rPr>
        <w:t>と</w:t>
      </w:r>
      <w:r w:rsidRPr="005A24F7">
        <w:rPr>
          <w:rFonts w:ascii="Arial" w:eastAsia="ＭＳ Ｐ明朝" w:hAnsi="Arial" w:cs="Arial"/>
        </w:rPr>
        <w:t>LLT</w:t>
      </w:r>
      <w:r w:rsidRPr="005A24F7">
        <w:rPr>
          <w:rFonts w:ascii="Arial" w:eastAsia="ＭＳ Ｐ明朝" w:hAnsi="Arial" w:cs="Arial"/>
        </w:rPr>
        <w:t>の両方を利用して検索を実施する必要がある。なぜなら、すべての</w:t>
      </w:r>
      <w:r w:rsidRPr="005A24F7">
        <w:rPr>
          <w:rFonts w:ascii="Arial" w:eastAsia="ＭＳ Ｐ明朝" w:hAnsi="Arial" w:cs="Arial"/>
        </w:rPr>
        <w:t>PT</w:t>
      </w:r>
      <w:r w:rsidRPr="005A24F7">
        <w:rPr>
          <w:rFonts w:ascii="Arial" w:eastAsia="ＭＳ Ｐ明朝" w:hAnsi="Arial" w:cs="Arial"/>
        </w:rPr>
        <w:t>は</w:t>
      </w:r>
      <w:r w:rsidRPr="005A24F7">
        <w:rPr>
          <w:rFonts w:ascii="Arial" w:eastAsia="ＭＳ Ｐ明朝" w:hAnsi="Arial" w:cs="Arial"/>
        </w:rPr>
        <w:t>LLT</w:t>
      </w:r>
      <w:r w:rsidRPr="005A24F7">
        <w:rPr>
          <w:rFonts w:ascii="Arial" w:eastAsia="ＭＳ Ｐ明朝" w:hAnsi="Arial" w:cs="Arial"/>
        </w:rPr>
        <w:t>としても存在するからである。</w:t>
      </w:r>
    </w:p>
    <w:p w14:paraId="67FF1C14" w14:textId="77777777" w:rsidR="00874597" w:rsidRPr="00541FEB" w:rsidRDefault="00355CB9" w:rsidP="00916949">
      <w:pPr>
        <w:pStyle w:val="4"/>
        <w:rPr>
          <w:rStyle w:val="20"/>
          <w:rFonts w:ascii="Arial" w:hAnsi="Arial" w:cs="Times New Roman"/>
          <w:b/>
          <w:sz w:val="22"/>
          <w:szCs w:val="22"/>
          <w:lang w:val="en-US"/>
        </w:rPr>
      </w:pPr>
      <w:bookmarkStart w:id="62" w:name="_Toc252957564"/>
      <w:bookmarkStart w:id="63" w:name="_Toc252959943"/>
      <w:bookmarkStart w:id="64" w:name="_Toc78904271"/>
      <w:bookmarkStart w:id="65" w:name="_Toc95749399"/>
      <w:r w:rsidRPr="00541FEB">
        <w:rPr>
          <w:rStyle w:val="20"/>
          <w:rFonts w:ascii="Arial" w:hAnsi="Arial"/>
          <w:b/>
          <w:sz w:val="22"/>
          <w:szCs w:val="22"/>
        </w:rPr>
        <w:lastRenderedPageBreak/>
        <w:t>1.4.</w:t>
      </w:r>
      <w:r w:rsidR="00F71421" w:rsidRPr="00541FEB">
        <w:rPr>
          <w:rStyle w:val="20"/>
          <w:rFonts w:ascii="Arial" w:hAnsi="Arial"/>
          <w:b/>
          <w:sz w:val="22"/>
          <w:szCs w:val="22"/>
        </w:rPr>
        <w:t>7</w:t>
      </w:r>
      <w:r w:rsidR="00F71421" w:rsidRPr="00541FEB">
        <w:rPr>
          <w:rStyle w:val="20"/>
          <w:rFonts w:ascii="Arial" w:hAnsi="Arial"/>
          <w:b/>
          <w:sz w:val="22"/>
          <w:szCs w:val="22"/>
        </w:rPr>
        <w:tab/>
      </w:r>
      <w:r w:rsidRPr="003002B9">
        <w:rPr>
          <w:rStyle w:val="20"/>
          <w:rFonts w:ascii="ＭＳ Ｐ明朝" w:eastAsia="ＭＳ Ｐ明朝" w:hAnsi="ＭＳ Ｐ明朝"/>
          <w:b/>
          <w:sz w:val="22"/>
          <w:szCs w:val="22"/>
        </w:rPr>
        <w:t>用語のステータス</w:t>
      </w:r>
      <w:bookmarkEnd w:id="62"/>
      <w:bookmarkEnd w:id="63"/>
      <w:bookmarkEnd w:id="64"/>
      <w:bookmarkEnd w:id="65"/>
    </w:p>
    <w:p w14:paraId="40E51032" w14:textId="77777777" w:rsidR="00874597" w:rsidRPr="005A24F7" w:rsidRDefault="00874597" w:rsidP="00657059">
      <w:pPr>
        <w:ind w:firstLineChars="100" w:firstLine="210"/>
        <w:rPr>
          <w:rFonts w:ascii="Arial" w:eastAsia="ＭＳ Ｐ明朝" w:hAnsi="Arial" w:cs="Arial"/>
        </w:rPr>
      </w:pPr>
      <w:r w:rsidRPr="005A24F7">
        <w:rPr>
          <w:rFonts w:ascii="Arial" w:eastAsia="ＭＳ Ｐ明朝" w:hAnsi="Arial" w:cs="Arial"/>
        </w:rPr>
        <w:t>各</w:t>
      </w:r>
      <w:r w:rsidRPr="005A24F7">
        <w:rPr>
          <w:rFonts w:ascii="Arial" w:eastAsia="ＭＳ Ｐ明朝" w:hAnsi="Arial" w:cs="Arial"/>
        </w:rPr>
        <w:t>SMQ</w:t>
      </w:r>
      <w:r w:rsidRPr="005A24F7">
        <w:rPr>
          <w:rFonts w:ascii="Arial" w:eastAsia="ＭＳ Ｐ明朝" w:hAnsi="Arial" w:cs="Arial"/>
        </w:rPr>
        <w:t>および包含される</w:t>
      </w:r>
      <w:r w:rsidRPr="005A24F7">
        <w:rPr>
          <w:rFonts w:ascii="Arial" w:eastAsia="ＭＳ Ｐ明朝" w:hAnsi="Arial" w:cs="Arial"/>
        </w:rPr>
        <w:t>PT</w:t>
      </w:r>
      <w:r w:rsidR="00C8236E" w:rsidRPr="005A24F7">
        <w:rPr>
          <w:rStyle w:val="20"/>
          <w:b w:val="0"/>
          <w:sz w:val="22"/>
          <w:szCs w:val="22"/>
        </w:rPr>
        <w:t>/</w:t>
      </w:r>
      <w:r w:rsidRPr="005A24F7">
        <w:rPr>
          <w:rFonts w:ascii="Arial" w:eastAsia="ＭＳ Ｐ明朝" w:hAnsi="Arial" w:cs="Arial"/>
        </w:rPr>
        <w:t>LLT</w:t>
      </w:r>
      <w:r w:rsidRPr="005A24F7">
        <w:rPr>
          <w:rFonts w:ascii="Arial" w:eastAsia="ＭＳ Ｐ明朝" w:hAnsi="Arial" w:cs="Arial"/>
        </w:rPr>
        <w:t>にはステータスが付与されている。ステータスは</w:t>
      </w:r>
      <w:r w:rsidRPr="005A24F7">
        <w:rPr>
          <w:rFonts w:ascii="Arial" w:eastAsia="ＭＳ Ｐ明朝" w:hAnsi="Arial" w:cs="Arial"/>
        </w:rPr>
        <w:t>”Active”</w:t>
      </w:r>
      <w:r w:rsidRPr="005A24F7">
        <w:rPr>
          <w:rFonts w:ascii="Arial" w:eastAsia="ＭＳ Ｐ明朝" w:hAnsi="Arial" w:cs="Arial"/>
        </w:rPr>
        <w:t>あるいは</w:t>
      </w:r>
      <w:r w:rsidRPr="005A24F7">
        <w:rPr>
          <w:rFonts w:ascii="Arial" w:eastAsia="ＭＳ Ｐ明朝" w:hAnsi="Arial" w:cs="Arial"/>
        </w:rPr>
        <w:t>”Inactive”</w:t>
      </w:r>
      <w:r w:rsidRPr="005A24F7">
        <w:rPr>
          <w:rFonts w:ascii="Arial" w:eastAsia="ＭＳ Ｐ明朝" w:hAnsi="Arial" w:cs="Arial"/>
        </w:rPr>
        <w:t>である。</w:t>
      </w:r>
    </w:p>
    <w:p w14:paraId="2EAB1B57" w14:textId="0447886B" w:rsidR="00874597" w:rsidRPr="005A24F7" w:rsidRDefault="00874597" w:rsidP="00164FD1">
      <w:pPr>
        <w:rPr>
          <w:rFonts w:ascii="Arial" w:eastAsia="ＭＳ Ｐ明朝" w:hAnsi="Arial" w:cs="Arial"/>
        </w:rPr>
      </w:pPr>
      <w:r w:rsidRPr="005A24F7">
        <w:rPr>
          <w:rFonts w:ascii="Arial" w:eastAsia="ＭＳ Ｐ明朝" w:hAnsi="Arial" w:cs="Arial"/>
        </w:rPr>
        <w:t>“Active”</w:t>
      </w:r>
      <w:r w:rsidRPr="005A24F7">
        <w:rPr>
          <w:rFonts w:ascii="Arial" w:eastAsia="ＭＳ Ｐ明朝" w:hAnsi="Arial" w:cs="Arial"/>
        </w:rPr>
        <w:t>な</w:t>
      </w:r>
      <w:r w:rsidRPr="005A24F7">
        <w:rPr>
          <w:rFonts w:ascii="Arial" w:eastAsia="ＭＳ Ｐ明朝" w:hAnsi="Arial" w:cs="Arial"/>
        </w:rPr>
        <w:t>SMQ</w:t>
      </w:r>
      <w:r w:rsidRPr="005A24F7">
        <w:rPr>
          <w:rFonts w:ascii="Arial" w:eastAsia="ＭＳ Ｐ明朝" w:hAnsi="Arial" w:cs="Arial"/>
        </w:rPr>
        <w:t>は</w:t>
      </w:r>
      <w:r w:rsidRPr="005A24F7">
        <w:rPr>
          <w:rFonts w:ascii="Arial" w:eastAsia="ＭＳ Ｐ明朝" w:hAnsi="Arial" w:cs="Arial"/>
        </w:rPr>
        <w:t>MSSO</w:t>
      </w:r>
      <w:r w:rsidRPr="005A24F7">
        <w:rPr>
          <w:rFonts w:ascii="Arial" w:eastAsia="ＭＳ Ｐ明朝" w:hAnsi="Arial" w:cs="Arial"/>
        </w:rPr>
        <w:t>によりメンテナンスされているもので、</w:t>
      </w:r>
      <w:r w:rsidRPr="005A24F7">
        <w:rPr>
          <w:rFonts w:ascii="Arial" w:eastAsia="ＭＳ Ｐ明朝" w:hAnsi="Arial" w:cs="Arial"/>
        </w:rPr>
        <w:t>”Inactive”</w:t>
      </w:r>
      <w:r w:rsidRPr="005A24F7">
        <w:rPr>
          <w:rFonts w:ascii="Arial" w:eastAsia="ＭＳ Ｐ明朝" w:hAnsi="Arial" w:cs="Arial"/>
        </w:rPr>
        <w:t>な</w:t>
      </w:r>
      <w:r w:rsidRPr="005A24F7">
        <w:rPr>
          <w:rFonts w:ascii="Arial" w:eastAsia="ＭＳ Ｐ明朝" w:hAnsi="Arial" w:cs="Arial"/>
        </w:rPr>
        <w:t>SMQ</w:t>
      </w:r>
      <w:r w:rsidRPr="005A24F7">
        <w:rPr>
          <w:rFonts w:ascii="Arial" w:eastAsia="ＭＳ Ｐ明朝" w:hAnsi="Arial" w:cs="Arial"/>
        </w:rPr>
        <w:t>は配布される</w:t>
      </w:r>
      <w:r w:rsidRPr="005A24F7">
        <w:rPr>
          <w:rFonts w:ascii="Arial" w:eastAsia="ＭＳ Ｐ明朝" w:hAnsi="Arial" w:cs="Arial"/>
        </w:rPr>
        <w:t>SMQ</w:t>
      </w:r>
      <w:r w:rsidRPr="005A24F7">
        <w:rPr>
          <w:rFonts w:ascii="Arial" w:eastAsia="ＭＳ Ｐ明朝" w:hAnsi="Arial" w:cs="Arial"/>
        </w:rPr>
        <w:t>の</w:t>
      </w:r>
      <w:r w:rsidRPr="005A24F7">
        <w:rPr>
          <w:rFonts w:ascii="Arial" w:eastAsia="ＭＳ Ｐ明朝" w:hAnsi="Arial" w:cs="Arial"/>
        </w:rPr>
        <w:t>ASCII</w:t>
      </w:r>
      <w:r w:rsidRPr="005A24F7">
        <w:rPr>
          <w:rFonts w:ascii="Arial" w:eastAsia="ＭＳ Ｐ明朝" w:hAnsi="Arial" w:cs="Arial"/>
        </w:rPr>
        <w:t>ファイルに最短一つのリリース版には含まれるが、現時点ではメンテナンスされていないものである。</w:t>
      </w:r>
      <w:r w:rsidR="0098665B">
        <w:rPr>
          <w:rFonts w:ascii="Arial" w:eastAsia="ＭＳ Ｐ明朝" w:hAnsi="Arial" w:cs="Arial"/>
        </w:rPr>
        <w:t>ユーザー</w:t>
      </w:r>
      <w:r w:rsidRPr="005A24F7">
        <w:rPr>
          <w:rFonts w:ascii="Arial" w:eastAsia="ＭＳ Ｐ明朝" w:hAnsi="Arial" w:cs="Arial"/>
        </w:rPr>
        <w:t>に有益でないとされたり、現在の考え方と合わないとされたり、なにかしら問題があるとされた場合、</w:t>
      </w:r>
      <w:r w:rsidRPr="005A24F7">
        <w:rPr>
          <w:rFonts w:ascii="Arial" w:eastAsia="ＭＳ Ｐ明朝" w:hAnsi="Arial" w:cs="Arial"/>
        </w:rPr>
        <w:t>SMQ</w:t>
      </w:r>
      <w:r w:rsidRPr="005A24F7">
        <w:rPr>
          <w:rFonts w:ascii="Arial" w:eastAsia="ＭＳ Ｐ明朝" w:hAnsi="Arial" w:cs="Arial"/>
        </w:rPr>
        <w:t>は</w:t>
      </w:r>
      <w:r w:rsidRPr="005A24F7">
        <w:rPr>
          <w:rFonts w:ascii="Arial" w:eastAsia="ＭＳ Ｐ明朝" w:hAnsi="Arial" w:cs="Arial"/>
        </w:rPr>
        <w:t>”Inactive”</w:t>
      </w:r>
      <w:r w:rsidRPr="005A24F7">
        <w:rPr>
          <w:rFonts w:ascii="Arial" w:eastAsia="ＭＳ Ｐ明朝" w:hAnsi="Arial" w:cs="Arial"/>
        </w:rPr>
        <w:t>とされる可能性がある。</w:t>
      </w:r>
    </w:p>
    <w:p w14:paraId="7544B5E3" w14:textId="7965DF47" w:rsidR="00874597" w:rsidRPr="005A24F7" w:rsidRDefault="00874597" w:rsidP="00914725">
      <w:pPr>
        <w:rPr>
          <w:rFonts w:ascii="Arial" w:eastAsia="ＭＳ Ｐ明朝" w:hAnsi="Arial" w:cs="Arial"/>
        </w:rPr>
      </w:pPr>
      <w:r w:rsidRPr="005A24F7">
        <w:rPr>
          <w:rFonts w:ascii="Arial" w:eastAsia="ＭＳ Ｐ明朝" w:hAnsi="Arial" w:cs="Arial"/>
        </w:rPr>
        <w:t>SMQ</w:t>
      </w:r>
      <w:r w:rsidRPr="005A24F7">
        <w:rPr>
          <w:rFonts w:ascii="Arial" w:eastAsia="ＭＳ Ｐ明朝" w:hAnsi="Arial" w:cs="Arial"/>
        </w:rPr>
        <w:t>に包含される</w:t>
      </w:r>
      <w:r w:rsidRPr="005A24F7">
        <w:rPr>
          <w:rFonts w:ascii="Arial" w:eastAsia="ＭＳ Ｐ明朝" w:hAnsi="Arial" w:cs="Arial"/>
        </w:rPr>
        <w:t>PT</w:t>
      </w:r>
      <w:r w:rsidRPr="005A24F7">
        <w:rPr>
          <w:rFonts w:ascii="Arial" w:eastAsia="ＭＳ Ｐ明朝" w:hAnsi="Arial" w:cs="Arial"/>
        </w:rPr>
        <w:t>および</w:t>
      </w:r>
      <w:r w:rsidRPr="005A24F7">
        <w:rPr>
          <w:rFonts w:ascii="Arial" w:eastAsia="ＭＳ Ｐ明朝" w:hAnsi="Arial" w:cs="Arial"/>
        </w:rPr>
        <w:t>LLT</w:t>
      </w:r>
      <w:r w:rsidRPr="005A24F7">
        <w:rPr>
          <w:rFonts w:ascii="Arial" w:eastAsia="ＭＳ Ｐ明朝" w:hAnsi="Arial" w:cs="Arial"/>
        </w:rPr>
        <w:t>は</w:t>
      </w:r>
      <w:r w:rsidR="00F54D9B">
        <w:rPr>
          <w:rFonts w:ascii="Arial" w:eastAsia="ＭＳ Ｐ明朝" w:hAnsi="Arial" w:cs="Arial" w:hint="eastAsia"/>
        </w:rPr>
        <w:t>ステータスが</w:t>
      </w:r>
      <w:r w:rsidRPr="005A24F7">
        <w:rPr>
          <w:rFonts w:ascii="Arial" w:eastAsia="ＭＳ Ｐ明朝" w:hAnsi="Arial" w:cs="Arial"/>
        </w:rPr>
        <w:t>”Inactive”</w:t>
      </w:r>
      <w:r w:rsidRPr="005A24F7">
        <w:rPr>
          <w:rFonts w:ascii="Arial" w:eastAsia="ＭＳ Ｐ明朝" w:hAnsi="Arial" w:cs="Arial"/>
        </w:rPr>
        <w:t>と</w:t>
      </w:r>
      <w:r w:rsidR="00F54D9B">
        <w:rPr>
          <w:rFonts w:ascii="Arial" w:eastAsia="ＭＳ Ｐ明朝" w:hAnsi="Arial" w:cs="Arial" w:hint="eastAsia"/>
        </w:rPr>
        <w:t>なっても</w:t>
      </w:r>
      <w:r w:rsidR="008A4D37">
        <w:rPr>
          <w:rFonts w:ascii="Arial" w:eastAsia="ＭＳ Ｐ明朝" w:hAnsi="Arial" w:cs="Arial" w:hint="eastAsia"/>
        </w:rPr>
        <w:t>当該</w:t>
      </w:r>
      <w:r w:rsidR="008A4D37">
        <w:rPr>
          <w:rFonts w:ascii="Arial" w:eastAsia="ＭＳ Ｐ明朝" w:hAnsi="Arial" w:cs="Arial" w:hint="eastAsia"/>
        </w:rPr>
        <w:t>SMQ</w:t>
      </w:r>
      <w:r w:rsidR="008A4D37">
        <w:rPr>
          <w:rFonts w:ascii="Arial" w:eastAsia="ＭＳ Ｐ明朝" w:hAnsi="Arial" w:cs="Arial" w:hint="eastAsia"/>
        </w:rPr>
        <w:t>から</w:t>
      </w:r>
      <w:r w:rsidRPr="005A24F7">
        <w:rPr>
          <w:rFonts w:ascii="Arial" w:eastAsia="ＭＳ Ｐ明朝" w:hAnsi="Arial" w:cs="Arial"/>
        </w:rPr>
        <w:t>削除されずに残る。</w:t>
      </w:r>
      <w:r w:rsidR="00F54D9B">
        <w:rPr>
          <w:rFonts w:ascii="Arial" w:eastAsia="ＭＳ Ｐ明朝" w:hAnsi="Arial" w:cs="Arial" w:hint="eastAsia"/>
        </w:rPr>
        <w:t>ステータスが</w:t>
      </w:r>
      <w:r w:rsidRPr="005A24F7">
        <w:rPr>
          <w:rFonts w:ascii="Arial" w:eastAsia="ＭＳ Ｐ明朝" w:hAnsi="Arial" w:cs="Arial"/>
        </w:rPr>
        <w:t>”Inactive”</w:t>
      </w:r>
      <w:r w:rsidRPr="005A24F7">
        <w:rPr>
          <w:rFonts w:ascii="Arial" w:eastAsia="ＭＳ Ｐ明朝" w:hAnsi="Arial" w:cs="Arial"/>
        </w:rPr>
        <w:t>とされるのは下記のような</w:t>
      </w:r>
      <w:r w:rsidR="00F54D9B">
        <w:rPr>
          <w:rFonts w:ascii="Arial" w:eastAsia="ＭＳ Ｐ明朝" w:hAnsi="Arial" w:cs="Arial" w:hint="eastAsia"/>
        </w:rPr>
        <w:t>理由から</w:t>
      </w:r>
      <w:r w:rsidRPr="005A24F7">
        <w:rPr>
          <w:rFonts w:ascii="Arial" w:eastAsia="ＭＳ Ｐ明朝" w:hAnsi="Arial" w:cs="Arial"/>
        </w:rPr>
        <w:t>である。</w:t>
      </w:r>
    </w:p>
    <w:p w14:paraId="6802CB23" w14:textId="77777777" w:rsidR="00874597" w:rsidRPr="005A24F7" w:rsidRDefault="00874597" w:rsidP="008B0A6B">
      <w:pPr>
        <w:numPr>
          <w:ilvl w:val="0"/>
          <w:numId w:val="21"/>
        </w:numPr>
        <w:adjustRightInd/>
        <w:ind w:left="392" w:hanging="392"/>
        <w:textAlignment w:val="auto"/>
        <w:rPr>
          <w:rFonts w:ascii="Arial" w:eastAsia="ＭＳ Ｐ明朝" w:hAnsi="Arial" w:cs="Arial"/>
        </w:rPr>
      </w:pPr>
      <w:r w:rsidRPr="005A24F7">
        <w:rPr>
          <w:rFonts w:ascii="Arial" w:eastAsia="ＭＳ Ｐ明朝" w:hAnsi="Arial" w:cs="Arial"/>
        </w:rPr>
        <w:t>PT</w:t>
      </w:r>
      <w:r w:rsidRPr="005A24F7">
        <w:rPr>
          <w:rFonts w:ascii="Arial" w:eastAsia="ＭＳ Ｐ明朝" w:hAnsi="Arial" w:cs="Arial"/>
        </w:rPr>
        <w:t>が</w:t>
      </w:r>
      <w:r w:rsidRPr="005A24F7">
        <w:rPr>
          <w:rFonts w:ascii="Arial" w:eastAsia="ＭＳ Ｐ明朝" w:hAnsi="Arial" w:cs="Arial"/>
        </w:rPr>
        <w:t>”Inactive”</w:t>
      </w:r>
      <w:r w:rsidRPr="005A24F7">
        <w:rPr>
          <w:rFonts w:ascii="Arial" w:eastAsia="ＭＳ Ｐ明朝" w:hAnsi="Arial" w:cs="Arial"/>
        </w:rPr>
        <w:t>とされるのは、間違いであった場合あるいは</w:t>
      </w:r>
      <w:r w:rsidRPr="005A24F7">
        <w:rPr>
          <w:rFonts w:ascii="Arial" w:eastAsia="ＭＳ Ｐ明朝" w:hAnsi="Arial" w:cs="Arial"/>
        </w:rPr>
        <w:t>SMQ</w:t>
      </w:r>
      <w:r w:rsidRPr="005A24F7">
        <w:rPr>
          <w:rFonts w:ascii="Arial" w:eastAsia="ＭＳ Ｐ明朝" w:hAnsi="Arial" w:cs="Arial"/>
        </w:rPr>
        <w:t>の構成要素でなくなった場合（例：包含／除外基準が変更された場合など）</w:t>
      </w:r>
    </w:p>
    <w:p w14:paraId="4F9A3127" w14:textId="0570B844" w:rsidR="00874597" w:rsidRPr="009A3A09" w:rsidRDefault="00874597" w:rsidP="007C6443">
      <w:pPr>
        <w:numPr>
          <w:ilvl w:val="0"/>
          <w:numId w:val="21"/>
        </w:numPr>
        <w:adjustRightInd/>
        <w:ind w:leftChars="1" w:left="361" w:hangingChars="171" w:hanging="359"/>
        <w:textAlignment w:val="auto"/>
        <w:rPr>
          <w:rFonts w:ascii="Arial" w:eastAsia="ＭＳ Ｐ明朝" w:hAnsi="Arial" w:cs="Arial"/>
        </w:rPr>
      </w:pPr>
      <w:r w:rsidRPr="0020542A">
        <w:rPr>
          <w:rFonts w:ascii="Arial" w:eastAsia="ＭＳ Ｐ明朝" w:hAnsi="Arial" w:cs="Arial"/>
        </w:rPr>
        <w:t>LLT</w:t>
      </w:r>
      <w:r w:rsidR="006A0F45" w:rsidRPr="0020542A">
        <w:rPr>
          <w:rFonts w:ascii="Arial" w:eastAsia="ＭＳ Ｐ明朝" w:hAnsi="Arial" w:cs="Arial" w:hint="eastAsia"/>
        </w:rPr>
        <w:t>が</w:t>
      </w:r>
      <w:r w:rsidR="006A0F45" w:rsidRPr="0020542A">
        <w:rPr>
          <w:rFonts w:ascii="Arial" w:eastAsia="ＭＳ Ｐ明朝" w:hAnsi="Arial" w:cs="Arial"/>
        </w:rPr>
        <w:t>SMQ</w:t>
      </w:r>
      <w:r w:rsidR="006A0F45" w:rsidRPr="0020542A">
        <w:rPr>
          <w:rFonts w:ascii="Arial" w:eastAsia="ＭＳ Ｐ明朝" w:hAnsi="Arial" w:cs="Arial"/>
        </w:rPr>
        <w:t>の構成要素でない</w:t>
      </w:r>
      <w:r w:rsidRPr="0020542A">
        <w:rPr>
          <w:rFonts w:ascii="Arial" w:eastAsia="ＭＳ Ｐ明朝" w:hAnsi="Arial" w:cs="Arial"/>
        </w:rPr>
        <w:t>PT</w:t>
      </w:r>
      <w:r w:rsidR="006A0F45" w:rsidRPr="0020542A">
        <w:rPr>
          <w:rFonts w:ascii="Arial" w:eastAsia="ＭＳ Ｐ明朝" w:hAnsi="Arial" w:cs="Arial" w:hint="eastAsia"/>
        </w:rPr>
        <w:t>に移動となった</w:t>
      </w:r>
      <w:r w:rsidRPr="0020542A">
        <w:rPr>
          <w:rFonts w:ascii="Arial" w:eastAsia="ＭＳ Ｐ明朝" w:hAnsi="Arial" w:cs="Arial"/>
        </w:rPr>
        <w:t>場合</w:t>
      </w:r>
      <w:r w:rsidR="0020542A" w:rsidRPr="0020542A">
        <w:rPr>
          <w:rFonts w:ascii="Arial" w:eastAsia="ＭＳ Ｐ明朝" w:hAnsi="Arial" w:cs="Arial" w:hint="eastAsia"/>
        </w:rPr>
        <w:t>、</w:t>
      </w:r>
      <w:r w:rsidR="00353A90" w:rsidRPr="0020542A">
        <w:rPr>
          <w:rFonts w:ascii="Arial" w:eastAsia="ＭＳ Ｐ明朝" w:hAnsi="Arial" w:cs="Arial" w:hint="eastAsia"/>
        </w:rPr>
        <w:t>このような</w:t>
      </w:r>
      <w:r w:rsidR="00353A90" w:rsidRPr="0020542A">
        <w:rPr>
          <w:rFonts w:ascii="Arial" w:eastAsia="ＭＳ Ｐ明朝" w:hAnsi="Arial" w:cs="Arial" w:hint="eastAsia"/>
        </w:rPr>
        <w:t>LLT</w:t>
      </w:r>
      <w:r w:rsidR="00353A90" w:rsidRPr="0020542A">
        <w:rPr>
          <w:rFonts w:ascii="Arial" w:eastAsia="ＭＳ Ｐ明朝" w:hAnsi="Arial" w:cs="Arial" w:hint="eastAsia"/>
        </w:rPr>
        <w:t>は、</w:t>
      </w:r>
      <w:r w:rsidR="00353A90" w:rsidRPr="0020542A">
        <w:rPr>
          <w:rFonts w:ascii="Arial" w:eastAsia="ＭＳ Ｐ明朝" w:hAnsi="Arial" w:cs="Arial" w:hint="eastAsia"/>
        </w:rPr>
        <w:t>MSSO</w:t>
      </w:r>
      <w:r w:rsidR="00353A90" w:rsidRPr="0020542A">
        <w:rPr>
          <w:rFonts w:ascii="Arial" w:eastAsia="ＭＳ Ｐ明朝" w:hAnsi="Arial" w:cs="Arial" w:hint="eastAsia"/>
        </w:rPr>
        <w:t>の</w:t>
      </w:r>
      <w:r w:rsidR="00353A90" w:rsidRPr="0020542A">
        <w:rPr>
          <w:rFonts w:ascii="Arial" w:eastAsia="ＭＳ Ｐ明朝" w:hAnsi="Arial" w:cs="Arial" w:hint="eastAsia"/>
        </w:rPr>
        <w:t>MedDRA</w:t>
      </w:r>
      <w:r w:rsidR="00353A90" w:rsidRPr="0020542A">
        <w:rPr>
          <w:rFonts w:ascii="Arial" w:eastAsia="ＭＳ Ｐ明朝" w:hAnsi="Arial" w:cs="Arial" w:hint="eastAsia"/>
        </w:rPr>
        <w:t>ブラウザー</w:t>
      </w:r>
      <w:r w:rsidR="0020542A">
        <w:rPr>
          <w:rFonts w:ascii="Arial" w:eastAsia="ＭＳ Ｐ明朝" w:hAnsi="Arial" w:cs="Arial" w:hint="eastAsia"/>
        </w:rPr>
        <w:t>では、</w:t>
      </w:r>
      <w:r w:rsidR="00353A90" w:rsidRPr="0020542A">
        <w:rPr>
          <w:rFonts w:ascii="Arial" w:eastAsia="ＭＳ Ｐ明朝" w:hAnsi="Arial" w:cs="Arial" w:hint="eastAsia"/>
        </w:rPr>
        <w:t>MedDRA SMQ</w:t>
      </w:r>
      <w:r w:rsidR="0020542A">
        <w:rPr>
          <w:rFonts w:ascii="Arial" w:eastAsia="ＭＳ Ｐ明朝" w:hAnsi="Arial" w:cs="Arial" w:hint="eastAsia"/>
        </w:rPr>
        <w:t>の</w:t>
      </w:r>
      <w:r w:rsidR="00353A90" w:rsidRPr="0020542A">
        <w:rPr>
          <w:rFonts w:ascii="Arial" w:eastAsia="ＭＳ Ｐ明朝" w:hAnsi="Arial" w:cs="Arial" w:hint="eastAsia"/>
        </w:rPr>
        <w:t>階層</w:t>
      </w:r>
      <w:r w:rsidR="0020542A">
        <w:rPr>
          <w:rFonts w:ascii="Arial" w:eastAsia="ＭＳ Ｐ明朝" w:hAnsi="Arial" w:cs="Arial" w:hint="eastAsia"/>
        </w:rPr>
        <w:t>に</w:t>
      </w:r>
      <w:r w:rsidR="00353A90" w:rsidRPr="0020542A">
        <w:rPr>
          <w:rFonts w:ascii="Arial" w:eastAsia="ＭＳ Ｐ明朝" w:hAnsi="Arial" w:cs="Arial" w:hint="eastAsia"/>
        </w:rPr>
        <w:t>表示されない。しかし</w:t>
      </w:r>
      <w:r w:rsidR="00B365C1" w:rsidRPr="0020542A">
        <w:rPr>
          <w:rFonts w:ascii="Arial" w:eastAsia="ＭＳ Ｐ明朝" w:hAnsi="Arial" w:cs="Arial" w:hint="eastAsia"/>
        </w:rPr>
        <w:t>、</w:t>
      </w:r>
      <w:r w:rsidR="00353A90" w:rsidRPr="0020542A">
        <w:rPr>
          <w:rFonts w:ascii="Arial" w:eastAsia="ＭＳ Ｐ明朝" w:hAnsi="Arial" w:cs="Arial" w:hint="eastAsia"/>
        </w:rPr>
        <w:t>ステータス</w:t>
      </w:r>
      <w:r w:rsidR="00D64F89">
        <w:rPr>
          <w:rFonts w:ascii="Arial" w:eastAsia="ＭＳ Ｐ明朝" w:hAnsi="Arial" w:cs="Arial" w:hint="eastAsia"/>
        </w:rPr>
        <w:t>が</w:t>
      </w:r>
      <w:r w:rsidR="00353A90" w:rsidRPr="0020542A">
        <w:rPr>
          <w:rFonts w:ascii="Arial" w:eastAsia="ＭＳ Ｐ明朝" w:hAnsi="Arial" w:cs="Arial" w:hint="eastAsia"/>
        </w:rPr>
        <w:t>“</w:t>
      </w:r>
      <w:r w:rsidR="00353A90" w:rsidRPr="0020542A">
        <w:rPr>
          <w:rFonts w:ascii="Arial" w:eastAsia="ＭＳ Ｐ明朝" w:hAnsi="Arial" w:cs="Arial" w:hint="eastAsia"/>
        </w:rPr>
        <w:t>inactive</w:t>
      </w:r>
      <w:r w:rsidR="00353A90" w:rsidRPr="0020542A">
        <w:rPr>
          <w:rFonts w:ascii="Arial" w:eastAsia="ＭＳ Ｐ明朝" w:hAnsi="Arial" w:cs="Arial" w:hint="eastAsia"/>
        </w:rPr>
        <w:t>”</w:t>
      </w:r>
      <w:r w:rsidR="00D64F89">
        <w:rPr>
          <w:rFonts w:ascii="Arial" w:eastAsia="ＭＳ Ｐ明朝" w:hAnsi="Arial" w:cs="Arial" w:hint="eastAsia"/>
        </w:rPr>
        <w:t>となったこ</w:t>
      </w:r>
      <w:r w:rsidR="006E320D" w:rsidRPr="0020542A">
        <w:rPr>
          <w:rFonts w:ascii="Arial" w:eastAsia="ＭＳ Ｐ明朝" w:hAnsi="Arial" w:cs="Arial" w:hint="eastAsia"/>
        </w:rPr>
        <w:t>の</w:t>
      </w:r>
      <w:r w:rsidR="006E320D" w:rsidRPr="0020542A">
        <w:rPr>
          <w:rFonts w:ascii="Arial" w:eastAsia="ＭＳ Ｐ明朝" w:hAnsi="Arial" w:cs="Arial" w:hint="eastAsia"/>
        </w:rPr>
        <w:t>LLT</w:t>
      </w:r>
      <w:r w:rsidR="00353A90" w:rsidRPr="0020542A">
        <w:rPr>
          <w:rFonts w:ascii="Arial" w:eastAsia="ＭＳ Ｐ明朝" w:hAnsi="Arial" w:cs="Arial" w:hint="eastAsia"/>
        </w:rPr>
        <w:t>は、</w:t>
      </w:r>
      <w:r w:rsidR="00D64F89" w:rsidRPr="0020542A">
        <w:rPr>
          <w:rFonts w:ascii="Arial" w:eastAsia="ＭＳ Ｐ明朝" w:hAnsi="Arial" w:cs="Arial" w:hint="eastAsia"/>
        </w:rPr>
        <w:t>変更前</w:t>
      </w:r>
      <w:r w:rsidR="00D64F89">
        <w:rPr>
          <w:rFonts w:ascii="Arial" w:eastAsia="ＭＳ Ｐ明朝" w:hAnsi="Arial" w:cs="Arial" w:hint="eastAsia"/>
        </w:rPr>
        <w:t>の</w:t>
      </w:r>
      <w:r w:rsidR="00D64F89" w:rsidRPr="0020542A">
        <w:rPr>
          <w:rFonts w:ascii="Arial" w:eastAsia="ＭＳ Ｐ明朝" w:hAnsi="Arial" w:cs="Arial" w:hint="eastAsia"/>
        </w:rPr>
        <w:t>SMQ</w:t>
      </w:r>
      <w:r w:rsidR="0004517A">
        <w:rPr>
          <w:rFonts w:ascii="Arial" w:eastAsia="ＭＳ Ｐ明朝" w:hAnsi="Arial" w:cs="Arial" w:hint="eastAsia"/>
        </w:rPr>
        <w:t>中</w:t>
      </w:r>
      <w:r w:rsidR="00D64F89">
        <w:rPr>
          <w:rFonts w:ascii="Arial" w:eastAsia="ＭＳ Ｐ明朝" w:hAnsi="Arial" w:cs="Arial" w:hint="eastAsia"/>
        </w:rPr>
        <w:t>のこの</w:t>
      </w:r>
      <w:r w:rsidR="00D64F89">
        <w:rPr>
          <w:rFonts w:ascii="Arial" w:eastAsia="ＭＳ Ｐ明朝" w:hAnsi="Arial" w:cs="Arial" w:hint="eastAsia"/>
        </w:rPr>
        <w:t>LLT</w:t>
      </w:r>
      <w:r w:rsidR="00D64F89">
        <w:rPr>
          <w:rFonts w:ascii="Arial" w:eastAsia="ＭＳ Ｐ明朝" w:hAnsi="Arial" w:cs="Arial" w:hint="eastAsia"/>
        </w:rPr>
        <w:t>を</w:t>
      </w:r>
      <w:r w:rsidR="00353A90" w:rsidRPr="0020542A">
        <w:rPr>
          <w:rFonts w:ascii="Arial" w:eastAsia="ＭＳ Ｐ明朝" w:hAnsi="Arial" w:cs="Arial" w:hint="eastAsia"/>
        </w:rPr>
        <w:t>ブラウザ</w:t>
      </w:r>
      <w:r w:rsidR="00A60814">
        <w:rPr>
          <w:rFonts w:ascii="Arial" w:eastAsia="ＭＳ Ｐ明朝" w:hAnsi="Arial" w:cs="Arial" w:hint="eastAsia"/>
        </w:rPr>
        <w:t>ー</w:t>
      </w:r>
      <w:r w:rsidR="00D64F89">
        <w:rPr>
          <w:rFonts w:ascii="Arial" w:eastAsia="ＭＳ Ｐ明朝" w:hAnsi="Arial" w:cs="Arial" w:hint="eastAsia"/>
        </w:rPr>
        <w:t>で</w:t>
      </w:r>
      <w:r w:rsidR="0004517A">
        <w:rPr>
          <w:rFonts w:ascii="Arial" w:eastAsia="ＭＳ Ｐ明朝" w:hAnsi="Arial" w:cs="Arial" w:hint="eastAsia"/>
        </w:rPr>
        <w:t>みると</w:t>
      </w:r>
      <w:r w:rsidR="00353A90" w:rsidRPr="0020542A">
        <w:rPr>
          <w:rFonts w:ascii="Arial" w:eastAsia="ＭＳ Ｐ明朝" w:hAnsi="Arial" w:cs="Arial" w:hint="eastAsia"/>
        </w:rPr>
        <w:t>「詳細</w:t>
      </w:r>
      <w:r w:rsidR="00D64F89">
        <w:rPr>
          <w:rFonts w:ascii="Arial" w:eastAsia="ＭＳ Ｐ明朝" w:hAnsi="Arial" w:cs="Arial" w:hint="eastAsia"/>
        </w:rPr>
        <w:t>な状況情報</w:t>
      </w:r>
      <w:r w:rsidR="00353A90" w:rsidRPr="0020542A">
        <w:rPr>
          <w:rFonts w:ascii="Arial" w:eastAsia="ＭＳ Ｐ明朝" w:hAnsi="Arial" w:cs="Arial" w:hint="eastAsia"/>
        </w:rPr>
        <w:t>を開く</w:t>
      </w:r>
      <w:r w:rsidR="00D64F89">
        <w:rPr>
          <w:rFonts w:ascii="Arial" w:eastAsia="ＭＳ Ｐ明朝" w:hAnsi="Arial" w:cs="Arial" w:hint="eastAsia"/>
        </w:rPr>
        <w:t>（</w:t>
      </w:r>
      <w:r w:rsidR="00D64F89" w:rsidRPr="009A3A09">
        <w:rPr>
          <w:rFonts w:ascii="Arial" w:hAnsi="Arial" w:cs="Arial"/>
        </w:rPr>
        <w:t>Open Details and Occurrences</w:t>
      </w:r>
      <w:r w:rsidR="00D64F89" w:rsidRPr="009A3A09">
        <w:rPr>
          <w:rFonts w:ascii="Arial" w:eastAsia="ＭＳ Ｐ明朝" w:hAnsi="Arial" w:cs="Arial"/>
        </w:rPr>
        <w:t>）</w:t>
      </w:r>
      <w:r w:rsidR="00353A90" w:rsidRPr="009A3A09">
        <w:rPr>
          <w:rFonts w:ascii="Arial" w:eastAsia="ＭＳ Ｐ明朝" w:hAnsi="Arial" w:cs="Arial"/>
        </w:rPr>
        <w:t>」</w:t>
      </w:r>
      <w:r w:rsidR="00467F80" w:rsidRPr="009A3A09">
        <w:rPr>
          <w:rFonts w:ascii="Arial" w:eastAsia="ＭＳ Ｐ明朝" w:hAnsi="Arial" w:cs="Arial"/>
        </w:rPr>
        <w:t>および</w:t>
      </w:r>
      <w:r w:rsidR="00353A90" w:rsidRPr="009A3A09">
        <w:rPr>
          <w:rFonts w:ascii="Arial" w:eastAsia="ＭＳ Ｐ明朝" w:hAnsi="Arial" w:cs="Arial"/>
        </w:rPr>
        <w:t>「プライマリ</w:t>
      </w:r>
      <w:r w:rsidR="00A60814" w:rsidRPr="009A3A09">
        <w:rPr>
          <w:rFonts w:ascii="Arial" w:eastAsia="ＭＳ Ｐ明朝" w:hAnsi="Arial" w:cs="Arial"/>
        </w:rPr>
        <w:t>ー</w:t>
      </w:r>
      <w:r w:rsidR="00353A90" w:rsidRPr="009A3A09">
        <w:rPr>
          <w:rFonts w:ascii="Arial" w:eastAsia="ＭＳ Ｐ明朝" w:hAnsi="Arial" w:cs="Arial"/>
        </w:rPr>
        <w:t>の用語の詳細情報</w:t>
      </w:r>
      <w:r w:rsidR="00D64F89" w:rsidRPr="009A3A09">
        <w:rPr>
          <w:rFonts w:ascii="Arial" w:eastAsia="ＭＳ Ｐ明朝" w:hAnsi="Arial" w:cs="Arial"/>
        </w:rPr>
        <w:t>」</w:t>
      </w:r>
      <w:r w:rsidR="008D0474" w:rsidRPr="009A3A09">
        <w:rPr>
          <w:rFonts w:ascii="Arial" w:eastAsia="ＭＳ Ｐ明朝" w:hAnsi="Arial" w:cs="Arial"/>
        </w:rPr>
        <w:t>に</w:t>
      </w:r>
      <w:r w:rsidR="00353A90" w:rsidRPr="009A3A09">
        <w:rPr>
          <w:rFonts w:ascii="Arial" w:eastAsia="ＭＳ Ｐ明朝" w:hAnsi="Arial" w:cs="Arial"/>
        </w:rPr>
        <w:t>表示される。</w:t>
      </w:r>
    </w:p>
    <w:p w14:paraId="695C8EBD" w14:textId="31DC11EC" w:rsidR="00874597" w:rsidRPr="009A3A09" w:rsidRDefault="004468A0" w:rsidP="00B7712F">
      <w:pPr>
        <w:rPr>
          <w:rFonts w:ascii="Arial" w:eastAsia="ＭＳ Ｐ明朝" w:hAnsi="Arial" w:cs="Arial"/>
        </w:rPr>
      </w:pPr>
      <w:r w:rsidRPr="009A3A09">
        <w:rPr>
          <w:rFonts w:ascii="Arial" w:eastAsia="ＭＳ Ｐ明朝" w:hAnsi="Arial" w:cs="Arial"/>
        </w:rPr>
        <w:t>SMQ</w:t>
      </w:r>
      <w:r w:rsidR="009715C8" w:rsidRPr="009A3A09">
        <w:rPr>
          <w:rFonts w:ascii="Arial" w:eastAsia="ＭＳ Ｐ明朝" w:hAnsi="Arial" w:cs="Arial"/>
        </w:rPr>
        <w:t>を</w:t>
      </w:r>
      <w:r w:rsidRPr="009A3A09">
        <w:rPr>
          <w:rFonts w:ascii="Arial" w:eastAsia="ＭＳ Ｐ明朝" w:hAnsi="Arial" w:cs="Arial"/>
        </w:rPr>
        <w:t>データ検索に</w:t>
      </w:r>
      <w:r w:rsidR="009715C8" w:rsidRPr="009A3A09">
        <w:rPr>
          <w:rFonts w:ascii="Arial" w:eastAsia="ＭＳ Ｐ明朝" w:hAnsi="Arial" w:cs="Arial"/>
        </w:rPr>
        <w:t>適用する際は、</w:t>
      </w:r>
      <w:r w:rsidR="009715C8" w:rsidRPr="009A3A09">
        <w:rPr>
          <w:rFonts w:ascii="Arial" w:eastAsia="ＭＳ Ｐ明朝" w:hAnsi="Arial" w:cs="Arial"/>
        </w:rPr>
        <w:t>”inactive”</w:t>
      </w:r>
      <w:r w:rsidR="009715C8" w:rsidRPr="009A3A09">
        <w:rPr>
          <w:rFonts w:ascii="Arial" w:eastAsia="ＭＳ Ｐ明朝" w:hAnsi="Arial" w:cs="Arial"/>
        </w:rPr>
        <w:t>な</w:t>
      </w:r>
      <w:r w:rsidR="009715C8" w:rsidRPr="009A3A09">
        <w:rPr>
          <w:rFonts w:ascii="Arial" w:eastAsia="ＭＳ Ｐ明朝" w:hAnsi="Arial" w:cs="Arial"/>
        </w:rPr>
        <w:t>LLTs</w:t>
      </w:r>
      <w:r w:rsidR="009715C8" w:rsidRPr="009A3A09">
        <w:rPr>
          <w:rFonts w:ascii="Arial" w:eastAsia="ＭＳ Ｐ明朝" w:hAnsi="Arial" w:cs="Arial"/>
        </w:rPr>
        <w:t>および</w:t>
      </w:r>
      <w:r w:rsidR="009715C8" w:rsidRPr="009A3A09">
        <w:rPr>
          <w:rFonts w:ascii="Arial" w:eastAsia="ＭＳ Ｐ明朝" w:hAnsi="Arial" w:cs="Arial"/>
        </w:rPr>
        <w:t>PTs</w:t>
      </w:r>
      <w:r w:rsidR="009715C8" w:rsidRPr="009A3A09">
        <w:rPr>
          <w:rFonts w:ascii="Arial" w:eastAsia="ＭＳ Ｐ明朝" w:hAnsi="Arial" w:cs="Arial"/>
        </w:rPr>
        <w:t>は検索から除外されるべきである。</w:t>
      </w:r>
    </w:p>
    <w:p w14:paraId="10763C6A" w14:textId="77777777" w:rsidR="004468A0" w:rsidRPr="005A24F7" w:rsidRDefault="004468A0" w:rsidP="00657059">
      <w:pPr>
        <w:ind w:firstLineChars="100" w:firstLine="210"/>
        <w:rPr>
          <w:rFonts w:ascii="Arial" w:eastAsia="ＭＳ Ｐ明朝" w:hAnsi="Arial" w:cs="Arial"/>
        </w:rPr>
      </w:pPr>
    </w:p>
    <w:p w14:paraId="1EDCE63E" w14:textId="77777777" w:rsidR="00874597" w:rsidRDefault="00874597" w:rsidP="00657059">
      <w:pPr>
        <w:ind w:left="825" w:hangingChars="393" w:hanging="825"/>
        <w:rPr>
          <w:rFonts w:ascii="Arial" w:eastAsia="ＭＳ Ｐ明朝" w:hAnsi="Arial" w:cs="Arial"/>
        </w:rPr>
      </w:pPr>
      <w:r w:rsidRPr="005A24F7">
        <w:rPr>
          <w:rFonts w:ascii="Arial" w:eastAsia="ＭＳ Ｐ明朝" w:hAnsi="Arial" w:cs="Arial"/>
        </w:rPr>
        <w:t>JMO</w:t>
      </w:r>
      <w:r w:rsidRPr="005A24F7">
        <w:rPr>
          <w:rFonts w:ascii="Arial" w:eastAsia="ＭＳ Ｐ明朝" w:hAnsi="Arial" w:cs="Arial"/>
        </w:rPr>
        <w:t>注：</w:t>
      </w:r>
      <w:r w:rsidRPr="005A24F7">
        <w:rPr>
          <w:rFonts w:ascii="Arial" w:eastAsia="ＭＳ Ｐ明朝" w:hAnsi="Arial" w:cs="Arial"/>
        </w:rPr>
        <w:t>JMO</w:t>
      </w:r>
      <w:r w:rsidRPr="005A24F7">
        <w:rPr>
          <w:rFonts w:ascii="Arial" w:eastAsia="ＭＳ Ｐ明朝" w:hAnsi="Arial" w:cs="Arial"/>
        </w:rPr>
        <w:t>のデスクトップ（</w:t>
      </w:r>
      <w:r w:rsidRPr="005A24F7">
        <w:rPr>
          <w:rFonts w:ascii="Arial" w:eastAsia="ＭＳ Ｐ明朝" w:hAnsi="Arial" w:cs="Arial"/>
        </w:rPr>
        <w:t>MedDRA/J Bowser v.</w:t>
      </w:r>
      <w:r w:rsidR="00B84F02">
        <w:rPr>
          <w:rFonts w:ascii="Arial" w:eastAsia="ＭＳ Ｐ明朝" w:hAnsi="Arial" w:cs="Arial"/>
        </w:rPr>
        <w:t>4.0.</w:t>
      </w:r>
      <w:r w:rsidR="002968E3">
        <w:rPr>
          <w:rFonts w:ascii="Arial" w:eastAsia="ＭＳ Ｐ明朝" w:hAnsi="Arial" w:cs="Arial"/>
        </w:rPr>
        <w:t>x</w:t>
      </w:r>
      <w:r w:rsidRPr="005A24F7">
        <w:rPr>
          <w:rFonts w:ascii="Arial" w:eastAsia="ＭＳ Ｐ明朝" w:hAnsi="Arial" w:cs="Arial"/>
        </w:rPr>
        <w:t>）およびオンラインブラウザーでは</w:t>
      </w:r>
      <w:r w:rsidRPr="005A24F7">
        <w:rPr>
          <w:rFonts w:ascii="Arial" w:eastAsia="ＭＳ Ｐ明朝" w:hAnsi="Arial" w:cs="Arial"/>
        </w:rPr>
        <w:t>”Inactive”</w:t>
      </w:r>
      <w:r w:rsidRPr="005A24F7">
        <w:rPr>
          <w:rFonts w:ascii="Arial" w:eastAsia="ＭＳ Ｐ明朝" w:hAnsi="Arial" w:cs="Arial"/>
        </w:rPr>
        <w:t>な</w:t>
      </w:r>
      <w:r w:rsidRPr="005A24F7">
        <w:rPr>
          <w:rFonts w:ascii="Arial" w:eastAsia="ＭＳ Ｐ明朝" w:hAnsi="Arial" w:cs="Arial"/>
        </w:rPr>
        <w:t>PT</w:t>
      </w:r>
      <w:r w:rsidR="00773E39" w:rsidRPr="005A24F7">
        <w:rPr>
          <w:rStyle w:val="20"/>
          <w:b w:val="0"/>
          <w:sz w:val="22"/>
          <w:szCs w:val="22"/>
        </w:rPr>
        <w:t>/</w:t>
      </w:r>
      <w:r w:rsidRPr="005A24F7">
        <w:rPr>
          <w:rFonts w:ascii="Arial" w:eastAsia="ＭＳ Ｐ明朝" w:hAnsi="Arial" w:cs="Arial"/>
        </w:rPr>
        <w:t>LLT</w:t>
      </w:r>
      <w:r w:rsidRPr="005A24F7">
        <w:rPr>
          <w:rFonts w:ascii="Arial" w:eastAsia="ＭＳ Ｐ明朝" w:hAnsi="Arial" w:cs="Arial"/>
        </w:rPr>
        <w:t>は表示されない。</w:t>
      </w:r>
      <w:proofErr w:type="gramStart"/>
      <w:r w:rsidRPr="005A24F7">
        <w:rPr>
          <w:rFonts w:ascii="Arial" w:eastAsia="ＭＳ Ｐ明朝" w:hAnsi="Arial" w:cs="Arial"/>
        </w:rPr>
        <w:t>”</w:t>
      </w:r>
      <w:proofErr w:type="spellStart"/>
      <w:r w:rsidRPr="005A24F7">
        <w:rPr>
          <w:rFonts w:ascii="Arial" w:eastAsia="ＭＳ Ｐ明朝" w:hAnsi="Arial" w:cs="Arial"/>
        </w:rPr>
        <w:t>Inacitve</w:t>
      </w:r>
      <w:proofErr w:type="spellEnd"/>
      <w:proofErr w:type="gramEnd"/>
      <w:r w:rsidRPr="005A24F7">
        <w:rPr>
          <w:rFonts w:ascii="Arial" w:eastAsia="ＭＳ Ｐ明朝" w:hAnsi="Arial" w:cs="Arial"/>
        </w:rPr>
        <w:t>”</w:t>
      </w:r>
      <w:r w:rsidRPr="005A24F7">
        <w:rPr>
          <w:rFonts w:ascii="Arial" w:eastAsia="ＭＳ Ｐ明朝" w:hAnsi="Arial" w:cs="Arial"/>
        </w:rPr>
        <w:t>の</w:t>
      </w:r>
      <w:r w:rsidRPr="005A24F7">
        <w:rPr>
          <w:rFonts w:ascii="Arial" w:eastAsia="ＭＳ Ｐ明朝" w:hAnsi="Arial" w:cs="Arial"/>
        </w:rPr>
        <w:t>PT</w:t>
      </w:r>
      <w:r w:rsidR="00773E39" w:rsidRPr="005A24F7">
        <w:rPr>
          <w:rStyle w:val="20"/>
          <w:b w:val="0"/>
          <w:sz w:val="22"/>
          <w:szCs w:val="22"/>
        </w:rPr>
        <w:t>/</w:t>
      </w:r>
      <w:r w:rsidRPr="005A24F7">
        <w:rPr>
          <w:rFonts w:ascii="Arial" w:eastAsia="ＭＳ Ｐ明朝" w:hAnsi="Arial" w:cs="Arial"/>
        </w:rPr>
        <w:t>LLT</w:t>
      </w:r>
      <w:r w:rsidRPr="005A24F7">
        <w:rPr>
          <w:rFonts w:ascii="Arial" w:eastAsia="ＭＳ Ｐ明朝" w:hAnsi="Arial" w:cs="Arial"/>
        </w:rPr>
        <w:t>に関する情報が必要な場合は</w:t>
      </w:r>
      <w:r w:rsidRPr="005A24F7">
        <w:rPr>
          <w:rFonts w:ascii="Arial" w:eastAsia="ＭＳ Ｐ明朝" w:hAnsi="Arial" w:cs="Arial"/>
        </w:rPr>
        <w:t>ASCII</w:t>
      </w:r>
      <w:r w:rsidRPr="005A24F7">
        <w:rPr>
          <w:rFonts w:ascii="Arial" w:eastAsia="ＭＳ Ｐ明朝" w:hAnsi="Arial" w:cs="Arial"/>
        </w:rPr>
        <w:t>ファイルを利用して確認すること。</w:t>
      </w:r>
    </w:p>
    <w:p w14:paraId="7E1CF20A" w14:textId="01459BF2" w:rsidR="00C63DD4" w:rsidRPr="005A24F7" w:rsidRDefault="00C63DD4" w:rsidP="00657059">
      <w:pPr>
        <w:ind w:left="825" w:hangingChars="393" w:hanging="825"/>
        <w:rPr>
          <w:rFonts w:ascii="Arial" w:eastAsia="ＭＳ Ｐ明朝" w:hAnsi="Arial" w:cs="Arial"/>
        </w:rPr>
      </w:pPr>
      <w:r w:rsidRPr="002C7A02">
        <w:rPr>
          <w:rFonts w:ascii="Arial" w:eastAsia="ＭＳ Ｐ明朝" w:hAnsi="Arial" w:cs="Arial"/>
        </w:rPr>
        <w:t>JMO</w:t>
      </w:r>
      <w:r w:rsidRPr="002C7A02">
        <w:rPr>
          <w:rFonts w:ascii="Arial" w:eastAsia="ＭＳ Ｐ明朝" w:hAnsi="Arial" w:cs="Arial" w:hint="eastAsia"/>
        </w:rPr>
        <w:t>注：</w:t>
      </w:r>
      <w:r w:rsidRPr="002C7A02">
        <w:rPr>
          <w:rFonts w:ascii="Arial" w:eastAsia="ＭＳ Ｐ明朝" w:hAnsi="Arial" w:cs="Arial"/>
        </w:rPr>
        <w:t>SMQ</w:t>
      </w:r>
      <w:r w:rsidRPr="002C7A02">
        <w:rPr>
          <w:rFonts w:ascii="Arial" w:eastAsia="ＭＳ Ｐ明朝" w:hAnsi="Arial" w:cs="Arial" w:hint="eastAsia"/>
        </w:rPr>
        <w:t>のアスキーファイルの用語のステータスについては、</w:t>
      </w:r>
      <w:r w:rsidRPr="002C7A02">
        <w:rPr>
          <w:rFonts w:ascii="Arial" w:eastAsia="ＭＳ Ｐ明朝" w:hAnsi="Arial" w:cs="Arial"/>
        </w:rPr>
        <w:t>MedDRA</w:t>
      </w:r>
      <w:r w:rsidRPr="002C7A02">
        <w:rPr>
          <w:rFonts w:ascii="Arial" w:eastAsia="ＭＳ Ｐ明朝" w:hAnsi="Arial" w:cs="Arial" w:hint="eastAsia"/>
        </w:rPr>
        <w:t>／</w:t>
      </w:r>
      <w:r w:rsidRPr="002C7A02">
        <w:rPr>
          <w:rFonts w:ascii="Arial" w:eastAsia="ＭＳ Ｐ明朝" w:hAnsi="Arial" w:cs="Arial"/>
        </w:rPr>
        <w:t>J</w:t>
      </w:r>
      <w:r w:rsidRPr="002C7A02">
        <w:rPr>
          <w:rFonts w:ascii="Arial" w:eastAsia="ＭＳ Ｐ明朝" w:hAnsi="Arial" w:cs="Arial" w:hint="eastAsia"/>
        </w:rPr>
        <w:t>配布ファイルフォーマット情報（</w:t>
      </w:r>
      <w:proofErr w:type="spellStart"/>
      <w:r w:rsidRPr="002C7A02">
        <w:rPr>
          <w:rFonts w:ascii="Arial" w:eastAsia="ＭＳ Ｐ明朝" w:hAnsi="Arial" w:cs="Arial"/>
        </w:rPr>
        <w:t>dist_file_format_XX_X_Japanese</w:t>
      </w:r>
      <w:proofErr w:type="spellEnd"/>
      <w:r w:rsidRPr="002C7A02">
        <w:rPr>
          <w:rFonts w:ascii="Arial" w:eastAsia="ＭＳ Ｐ明朝" w:hAnsi="Arial" w:cs="Arial" w:hint="eastAsia"/>
        </w:rPr>
        <w:t>）</w:t>
      </w:r>
      <w:r w:rsidR="00375F8D" w:rsidRPr="002C7A02">
        <w:rPr>
          <w:rFonts w:ascii="Arial" w:eastAsia="ＭＳ Ｐ明朝" w:hAnsi="Arial" w:cs="Arial"/>
        </w:rPr>
        <w:t>の定義</w:t>
      </w:r>
      <w:r w:rsidR="001B486D" w:rsidRPr="002C7A02">
        <w:rPr>
          <w:rFonts w:ascii="Arial" w:eastAsia="ＭＳ Ｐ明朝" w:hAnsi="Arial" w:cs="Arial"/>
        </w:rPr>
        <w:t>を、ステータスの変更情報については、</w:t>
      </w:r>
      <w:r w:rsidR="001B486D" w:rsidRPr="002C7A02">
        <w:rPr>
          <w:rFonts w:ascii="Arial" w:eastAsia="ＭＳ Ｐ明朝" w:hAnsi="Arial" w:cs="Arial"/>
        </w:rPr>
        <w:t>version report_XX_X.xlsx</w:t>
      </w:r>
      <w:r w:rsidR="00A01535">
        <w:rPr>
          <w:rFonts w:ascii="Arial" w:eastAsia="ＭＳ Ｐ明朝" w:hAnsi="Arial" w:cs="Arial" w:hint="eastAsia"/>
        </w:rPr>
        <w:t>および</w:t>
      </w:r>
      <w:r w:rsidR="00A01535">
        <w:rPr>
          <w:rFonts w:ascii="Arial" w:eastAsia="ＭＳ Ｐ明朝" w:hAnsi="Arial" w:cs="Arial" w:hint="eastAsia"/>
        </w:rPr>
        <w:t xml:space="preserve">MedDRA/J </w:t>
      </w:r>
      <w:r w:rsidR="00A01535">
        <w:rPr>
          <w:rFonts w:ascii="Arial" w:eastAsia="ＭＳ Ｐ明朝" w:hAnsi="Arial" w:cs="Arial" w:hint="eastAsia"/>
        </w:rPr>
        <w:t>配布ファイルフォーマット情報</w:t>
      </w:r>
      <w:r w:rsidR="00C33F2A">
        <w:rPr>
          <w:rFonts w:ascii="Arial" w:eastAsia="ＭＳ Ｐ明朝" w:hAnsi="Arial" w:cs="Arial"/>
        </w:rPr>
        <w:br/>
      </w:r>
      <w:r w:rsidR="00A01535">
        <w:rPr>
          <w:rFonts w:ascii="Arial" w:eastAsia="ＭＳ Ｐ明朝" w:hAnsi="Arial" w:cs="Arial" w:hint="eastAsia"/>
        </w:rPr>
        <w:t>（</w:t>
      </w:r>
      <w:proofErr w:type="spellStart"/>
      <w:r w:rsidR="00A01535">
        <w:rPr>
          <w:rFonts w:ascii="Arial" w:eastAsia="ＭＳ Ｐ明朝" w:hAnsi="Arial" w:cs="Arial" w:hint="eastAsia"/>
        </w:rPr>
        <w:t>d</w:t>
      </w:r>
      <w:r w:rsidR="00A01535">
        <w:rPr>
          <w:rFonts w:ascii="Arial" w:eastAsia="ＭＳ Ｐ明朝" w:hAnsi="Arial" w:cs="Arial"/>
        </w:rPr>
        <w:t>ist_file_format_xx_x_Japanese</w:t>
      </w:r>
      <w:proofErr w:type="spellEnd"/>
      <w:r w:rsidR="00A01535">
        <w:rPr>
          <w:rFonts w:ascii="Arial" w:eastAsia="ＭＳ Ｐ明朝" w:hAnsi="Arial" w:cs="Arial" w:hint="eastAsia"/>
        </w:rPr>
        <w:t>）</w:t>
      </w:r>
      <w:r w:rsidR="00375F8D" w:rsidRPr="002C7A02">
        <w:rPr>
          <w:rFonts w:ascii="Arial" w:eastAsia="ＭＳ Ｐ明朝" w:hAnsi="Arial" w:cs="Arial"/>
        </w:rPr>
        <w:t>を参照</w:t>
      </w:r>
    </w:p>
    <w:p w14:paraId="1B799C7C" w14:textId="55886035" w:rsidR="00115B4E" w:rsidRDefault="00CA2DC8" w:rsidP="00657059">
      <w:pPr>
        <w:ind w:left="825" w:hangingChars="393" w:hanging="825"/>
        <w:rPr>
          <w:rFonts w:ascii="Arial" w:eastAsia="ＭＳ Ｐ明朝" w:hAnsi="Arial" w:cs="Arial"/>
        </w:rPr>
      </w:pPr>
      <w:r w:rsidRPr="002C7A02">
        <w:rPr>
          <w:rFonts w:ascii="Arial" w:eastAsia="ＭＳ Ｐ明朝" w:hAnsi="Arial" w:cs="Arial"/>
        </w:rPr>
        <w:t>JMO</w:t>
      </w:r>
      <w:r w:rsidRPr="002C7A02">
        <w:rPr>
          <w:rFonts w:ascii="Arial" w:eastAsia="ＭＳ Ｐ明朝" w:hAnsi="Arial" w:cs="Arial" w:hint="eastAsia"/>
        </w:rPr>
        <w:t>注：</w:t>
      </w:r>
      <w:r w:rsidR="00A01535">
        <w:rPr>
          <w:rFonts w:ascii="Arial" w:eastAsia="ＭＳ Ｐ明朝" w:hAnsi="Arial" w:cs="Arial" w:hint="eastAsia"/>
        </w:rPr>
        <w:t>JMO</w:t>
      </w:r>
      <w:r w:rsidR="00A01535">
        <w:rPr>
          <w:rFonts w:ascii="Arial" w:eastAsia="ＭＳ Ｐ明朝" w:hAnsi="Arial" w:cs="Arial" w:hint="eastAsia"/>
        </w:rPr>
        <w:t>が提供するブラウザーも同様に</w:t>
      </w:r>
      <w:r w:rsidR="005A3C54">
        <w:rPr>
          <w:rFonts w:ascii="Arial" w:eastAsia="ＭＳ Ｐ明朝" w:hAnsi="Arial" w:cs="Arial" w:hint="eastAsia"/>
        </w:rPr>
        <w:t>Inactive</w:t>
      </w:r>
      <w:r w:rsidR="005A3C54">
        <w:rPr>
          <w:rFonts w:ascii="Arial" w:eastAsia="ＭＳ Ｐ明朝" w:hAnsi="Arial" w:cs="Arial" w:hint="eastAsia"/>
        </w:rPr>
        <w:t>となった用語は当該バージョンの前のバージョンで検索すると</w:t>
      </w:r>
      <w:r w:rsidR="005A3C54">
        <w:rPr>
          <w:rFonts w:ascii="Arial" w:eastAsia="ＭＳ Ｐ明朝" w:hAnsi="Arial" w:cs="Arial" w:hint="eastAsia"/>
        </w:rPr>
        <w:t>SMQ</w:t>
      </w:r>
      <w:r w:rsidR="005A3C54">
        <w:rPr>
          <w:rFonts w:ascii="Arial" w:eastAsia="ＭＳ Ｐ明朝" w:hAnsi="Arial" w:cs="Arial" w:hint="eastAsia"/>
        </w:rPr>
        <w:t>の状況が分かる。</w:t>
      </w:r>
    </w:p>
    <w:p w14:paraId="62192F9E" w14:textId="77777777" w:rsidR="00CA2DC8" w:rsidRPr="00CA2DC8" w:rsidRDefault="00CA2DC8" w:rsidP="00657059">
      <w:pPr>
        <w:ind w:left="825" w:hangingChars="393" w:hanging="825"/>
        <w:rPr>
          <w:rFonts w:ascii="Arial" w:eastAsia="ＭＳ Ｐ明朝" w:hAnsi="Arial" w:cs="Arial"/>
        </w:rPr>
      </w:pPr>
    </w:p>
    <w:p w14:paraId="23751139" w14:textId="77777777" w:rsidR="00874597" w:rsidRPr="0061287D" w:rsidRDefault="00874597" w:rsidP="00111A35">
      <w:pPr>
        <w:pStyle w:val="3"/>
      </w:pPr>
      <w:bookmarkStart w:id="66" w:name="_Toc252957565"/>
      <w:bookmarkStart w:id="67" w:name="_Toc252959944"/>
      <w:bookmarkStart w:id="68" w:name="_Toc78904272"/>
      <w:bookmarkStart w:id="69" w:name="_Toc95749400"/>
      <w:r w:rsidRPr="0093207F">
        <w:t>1.</w:t>
      </w:r>
      <w:r w:rsidR="00F71421" w:rsidRPr="0093207F">
        <w:t>5</w:t>
      </w:r>
      <w:r w:rsidR="00F71421" w:rsidRPr="0061287D">
        <w:tab/>
      </w:r>
      <w:r w:rsidRPr="003002B9">
        <w:rPr>
          <w:rFonts w:hint="eastAsia"/>
        </w:rPr>
        <w:t>検索の実施と検索結果の予測に関する注釈</w:t>
      </w:r>
      <w:bookmarkEnd w:id="66"/>
      <w:bookmarkEnd w:id="67"/>
      <w:bookmarkEnd w:id="68"/>
      <w:bookmarkEnd w:id="69"/>
    </w:p>
    <w:p w14:paraId="5D2278D1" w14:textId="77777777" w:rsidR="00874597" w:rsidRPr="005A24F7" w:rsidRDefault="00874597" w:rsidP="00657059">
      <w:pPr>
        <w:ind w:firstLineChars="100" w:firstLine="210"/>
        <w:rPr>
          <w:rFonts w:ascii="Arial" w:eastAsia="ＭＳ Ｐ明朝" w:hAnsi="Arial" w:cs="Arial"/>
        </w:rPr>
      </w:pPr>
      <w:r w:rsidRPr="005A24F7">
        <w:rPr>
          <w:rFonts w:ascii="Arial" w:eastAsia="ＭＳ Ｐ明朝" w:hAnsi="Arial" w:cs="Arial"/>
        </w:rPr>
        <w:t>1.4.1</w:t>
      </w:r>
      <w:r w:rsidRPr="005A24F7">
        <w:rPr>
          <w:rFonts w:ascii="Arial" w:eastAsia="ＭＳ Ｐ明朝" w:hAnsi="Arial" w:cs="Arial"/>
        </w:rPr>
        <w:t>－</w:t>
      </w:r>
      <w:r w:rsidRPr="005A24F7">
        <w:rPr>
          <w:rFonts w:ascii="Arial" w:eastAsia="ＭＳ Ｐ明朝" w:hAnsi="Arial" w:cs="Arial"/>
        </w:rPr>
        <w:t>1.4.5</w:t>
      </w:r>
      <w:r w:rsidRPr="005A24F7">
        <w:rPr>
          <w:rFonts w:ascii="Arial" w:eastAsia="ＭＳ Ｐ明朝" w:hAnsi="Arial" w:cs="Arial"/>
        </w:rPr>
        <w:t>の中で解説されている</w:t>
      </w:r>
      <w:r w:rsidRPr="005A24F7">
        <w:rPr>
          <w:rFonts w:ascii="Arial" w:eastAsia="ＭＳ Ｐ明朝" w:hAnsi="Arial" w:cs="Arial"/>
        </w:rPr>
        <w:t>SMQ</w:t>
      </w:r>
      <w:r w:rsidRPr="005A24F7">
        <w:rPr>
          <w:rFonts w:ascii="Arial" w:eastAsia="ＭＳ Ｐ明朝" w:hAnsi="Arial" w:cs="Arial"/>
        </w:rPr>
        <w:t>の設計上の特性は、</w:t>
      </w:r>
      <w:r w:rsidRPr="005A24F7">
        <w:rPr>
          <w:rFonts w:ascii="Arial" w:eastAsia="ＭＳ Ｐ明朝" w:hAnsi="Arial" w:cs="Arial"/>
        </w:rPr>
        <w:t>SMQ</w:t>
      </w:r>
      <w:r w:rsidRPr="005A24F7">
        <w:rPr>
          <w:rFonts w:ascii="Arial" w:eastAsia="ＭＳ Ｐ明朝" w:hAnsi="Arial" w:cs="Arial"/>
        </w:rPr>
        <w:t>の検索実施および最終的な検索結果に影響を与える。以下に</w:t>
      </w:r>
      <w:r w:rsidRPr="005A24F7">
        <w:rPr>
          <w:rFonts w:ascii="Arial" w:eastAsia="ＭＳ Ｐ明朝" w:hAnsi="Arial" w:cs="Arial"/>
        </w:rPr>
        <w:t>SMQ</w:t>
      </w:r>
      <w:r w:rsidRPr="005A24F7">
        <w:rPr>
          <w:rFonts w:ascii="Arial" w:eastAsia="ＭＳ Ｐ明朝" w:hAnsi="Arial" w:cs="Arial"/>
        </w:rPr>
        <w:t>の検索実施に関するいくつかのオプションを説明する。</w:t>
      </w:r>
    </w:p>
    <w:p w14:paraId="0E81E436" w14:textId="77777777" w:rsidR="00874597" w:rsidRPr="005A24F7" w:rsidRDefault="00874597" w:rsidP="00874597">
      <w:pPr>
        <w:rPr>
          <w:rFonts w:ascii="Arial" w:eastAsia="ＭＳ Ｐ明朝" w:hAnsi="Arial" w:cs="Arial"/>
        </w:rPr>
      </w:pPr>
    </w:p>
    <w:p w14:paraId="281CAFE1" w14:textId="77777777" w:rsidR="00874597" w:rsidRPr="00541FEB" w:rsidRDefault="00355CB9" w:rsidP="00916949">
      <w:pPr>
        <w:pStyle w:val="4"/>
        <w:rPr>
          <w:rStyle w:val="20"/>
          <w:rFonts w:ascii="Arial" w:hAnsi="Arial" w:cs="Times New Roman"/>
          <w:b/>
          <w:sz w:val="22"/>
          <w:szCs w:val="22"/>
          <w:lang w:val="en-US"/>
        </w:rPr>
      </w:pPr>
      <w:bookmarkStart w:id="70" w:name="_Toc252957566"/>
      <w:bookmarkStart w:id="71" w:name="_Toc252959945"/>
      <w:bookmarkStart w:id="72" w:name="_Toc78904273"/>
      <w:bookmarkStart w:id="73" w:name="_Toc95749401"/>
      <w:r w:rsidRPr="00541FEB">
        <w:rPr>
          <w:rStyle w:val="20"/>
          <w:rFonts w:ascii="Arial" w:hAnsi="Arial"/>
          <w:b/>
          <w:sz w:val="22"/>
          <w:szCs w:val="22"/>
        </w:rPr>
        <w:t>1.5.</w:t>
      </w:r>
      <w:r w:rsidR="00F71421" w:rsidRPr="00541FEB">
        <w:rPr>
          <w:rStyle w:val="20"/>
          <w:rFonts w:ascii="Arial" w:hAnsi="Arial"/>
          <w:b/>
          <w:sz w:val="22"/>
          <w:szCs w:val="22"/>
        </w:rPr>
        <w:t>1</w:t>
      </w:r>
      <w:r w:rsidR="00F71421" w:rsidRPr="00541FEB">
        <w:rPr>
          <w:rStyle w:val="20"/>
          <w:rFonts w:ascii="Arial" w:hAnsi="Arial"/>
          <w:b/>
          <w:sz w:val="22"/>
          <w:szCs w:val="22"/>
        </w:rPr>
        <w:tab/>
      </w:r>
      <w:r w:rsidRPr="003002B9">
        <w:rPr>
          <w:rStyle w:val="20"/>
          <w:rFonts w:ascii="ＭＳ Ｐ明朝" w:eastAsia="ＭＳ Ｐ明朝" w:hAnsi="ＭＳ Ｐ明朝"/>
          <w:b/>
          <w:sz w:val="22"/>
          <w:szCs w:val="22"/>
        </w:rPr>
        <w:t>付随する機能なしで</w:t>
      </w:r>
      <w:r w:rsidRPr="00916C9B">
        <w:rPr>
          <w:rStyle w:val="20"/>
          <w:rFonts w:ascii="Arial" w:hAnsi="Arial"/>
          <w:b/>
          <w:sz w:val="22"/>
          <w:szCs w:val="22"/>
        </w:rPr>
        <w:t>SMQ</w:t>
      </w:r>
      <w:r w:rsidRPr="003002B9">
        <w:rPr>
          <w:rStyle w:val="20"/>
          <w:rFonts w:ascii="ＭＳ Ｐ明朝" w:eastAsia="ＭＳ Ｐ明朝" w:hAnsi="ＭＳ Ｐ明朝"/>
          <w:b/>
          <w:sz w:val="22"/>
          <w:szCs w:val="22"/>
        </w:rPr>
        <w:t>を</w:t>
      </w:r>
      <w:r w:rsidR="004A5323" w:rsidRPr="003002B9">
        <w:rPr>
          <w:rStyle w:val="20"/>
          <w:rFonts w:ascii="ＭＳ Ｐ明朝" w:eastAsia="ＭＳ Ｐ明朝" w:hAnsi="ＭＳ Ｐ明朝" w:hint="eastAsia"/>
          <w:b/>
          <w:sz w:val="22"/>
          <w:szCs w:val="22"/>
        </w:rPr>
        <w:t>検索</w:t>
      </w:r>
      <w:r w:rsidRPr="003002B9">
        <w:rPr>
          <w:rStyle w:val="20"/>
          <w:rFonts w:ascii="ＭＳ Ｐ明朝" w:eastAsia="ＭＳ Ｐ明朝" w:hAnsi="ＭＳ Ｐ明朝"/>
          <w:b/>
          <w:sz w:val="22"/>
          <w:szCs w:val="22"/>
        </w:rPr>
        <w:t>に使用する</w:t>
      </w:r>
      <w:bookmarkEnd w:id="70"/>
      <w:bookmarkEnd w:id="71"/>
      <w:bookmarkEnd w:id="72"/>
      <w:bookmarkEnd w:id="73"/>
    </w:p>
    <w:p w14:paraId="6F94106B" w14:textId="4749203A" w:rsidR="00874597" w:rsidRPr="005A24F7" w:rsidRDefault="00874597" w:rsidP="00657059">
      <w:pPr>
        <w:ind w:firstLineChars="100" w:firstLine="210"/>
        <w:rPr>
          <w:rFonts w:ascii="Arial" w:eastAsia="ＭＳ Ｐ明朝" w:hAnsi="Arial" w:cs="Arial"/>
        </w:rPr>
      </w:pPr>
      <w:r w:rsidRPr="005A24F7">
        <w:rPr>
          <w:rFonts w:ascii="Arial" w:eastAsia="ＭＳ Ｐ明朝" w:hAnsi="Arial" w:cs="Arial"/>
        </w:rPr>
        <w:t>狭域と広域検索、アルゴリズム検索、階層構造という</w:t>
      </w:r>
      <w:r w:rsidRPr="005A24F7">
        <w:rPr>
          <w:rFonts w:ascii="Arial" w:eastAsia="ＭＳ Ｐ明朝" w:hAnsi="Arial" w:cs="Arial"/>
        </w:rPr>
        <w:t>SMQ</w:t>
      </w:r>
      <w:r w:rsidRPr="005A24F7">
        <w:rPr>
          <w:rFonts w:ascii="Arial" w:eastAsia="ＭＳ Ｐ明朝" w:hAnsi="Arial" w:cs="Arial"/>
        </w:rPr>
        <w:t>の機能は</w:t>
      </w:r>
      <w:r w:rsidRPr="005A24F7">
        <w:rPr>
          <w:rFonts w:ascii="Arial" w:eastAsia="ＭＳ Ｐ明朝" w:hAnsi="Arial" w:cs="Arial"/>
        </w:rPr>
        <w:t>SMQ</w:t>
      </w:r>
      <w:r w:rsidRPr="005A24F7">
        <w:rPr>
          <w:rFonts w:ascii="Arial" w:eastAsia="ＭＳ Ｐ明朝" w:hAnsi="Arial" w:cs="Arial"/>
        </w:rPr>
        <w:t>を利用した検索結果の特異性を増加させる、あるいは</w:t>
      </w:r>
      <w:r w:rsidR="00C8236E">
        <w:rPr>
          <w:rFonts w:ascii="Arial" w:eastAsia="ＭＳ Ｐ明朝" w:hAnsi="Arial" w:cs="Arial" w:hint="eastAsia"/>
        </w:rPr>
        <w:t>「</w:t>
      </w:r>
      <w:r w:rsidRPr="005A24F7">
        <w:rPr>
          <w:rFonts w:ascii="Arial" w:eastAsia="ＭＳ Ｐ明朝" w:hAnsi="Arial" w:cs="Arial"/>
        </w:rPr>
        <w:t>ノイズ</w:t>
      </w:r>
      <w:r w:rsidR="00C8236E">
        <w:rPr>
          <w:rFonts w:ascii="Arial" w:eastAsia="ＭＳ Ｐ明朝" w:hAnsi="Arial" w:cs="Arial" w:hint="eastAsia"/>
        </w:rPr>
        <w:t>」</w:t>
      </w:r>
      <w:r w:rsidRPr="005A24F7">
        <w:rPr>
          <w:rFonts w:ascii="Arial" w:eastAsia="ＭＳ Ｐ明朝" w:hAnsi="Arial" w:cs="Arial"/>
        </w:rPr>
        <w:t>結果を減少させるということで検索結果の品質を向上させることを目的としている。これらの機能の利用は任意であり、</w:t>
      </w:r>
      <w:r w:rsidR="0098665B">
        <w:rPr>
          <w:rFonts w:ascii="Arial" w:eastAsia="ＭＳ Ｐ明朝" w:hAnsi="Arial" w:cs="Arial"/>
        </w:rPr>
        <w:t>ユーザー</w:t>
      </w:r>
      <w:r w:rsidRPr="005A24F7">
        <w:rPr>
          <w:rFonts w:ascii="Arial" w:eastAsia="ＭＳ Ｐ明朝" w:hAnsi="Arial" w:cs="Arial"/>
        </w:rPr>
        <w:t>はこうした機能を抜きにして</w:t>
      </w:r>
      <w:r w:rsidRPr="005A24F7">
        <w:rPr>
          <w:rFonts w:ascii="Arial" w:eastAsia="ＭＳ Ｐ明朝" w:hAnsi="Arial" w:cs="Arial"/>
        </w:rPr>
        <w:t>SMQ</w:t>
      </w:r>
      <w:r w:rsidRPr="005A24F7">
        <w:rPr>
          <w:rFonts w:ascii="Arial" w:eastAsia="ＭＳ Ｐ明朝" w:hAnsi="Arial" w:cs="Arial"/>
        </w:rPr>
        <w:t>の</w:t>
      </w:r>
      <w:r w:rsidRPr="005A24F7">
        <w:rPr>
          <w:rFonts w:ascii="Arial" w:eastAsia="ＭＳ Ｐ明朝" w:hAnsi="Arial" w:cs="Arial"/>
        </w:rPr>
        <w:t>MedDRA</w:t>
      </w:r>
      <w:r w:rsidRPr="005A24F7">
        <w:rPr>
          <w:rFonts w:ascii="Arial" w:eastAsia="ＭＳ Ｐ明朝" w:hAnsi="Arial" w:cs="Arial"/>
        </w:rPr>
        <w:t>用語リストを利用することが可能である。</w:t>
      </w:r>
    </w:p>
    <w:p w14:paraId="1E46D63A" w14:textId="77777777" w:rsidR="00874597" w:rsidRPr="005A24F7" w:rsidRDefault="00874597" w:rsidP="00874597">
      <w:pPr>
        <w:rPr>
          <w:rFonts w:ascii="Arial" w:eastAsia="ＭＳ Ｐ明朝" w:hAnsi="Arial" w:cs="Arial"/>
        </w:rPr>
      </w:pPr>
    </w:p>
    <w:p w14:paraId="1E954491" w14:textId="77777777" w:rsidR="00874597" w:rsidRPr="00541FEB" w:rsidRDefault="00355CB9" w:rsidP="00916949">
      <w:pPr>
        <w:pStyle w:val="4"/>
        <w:rPr>
          <w:rStyle w:val="20"/>
          <w:rFonts w:ascii="Arial" w:hAnsi="Arial" w:cs="Times New Roman"/>
          <w:b/>
          <w:sz w:val="22"/>
          <w:szCs w:val="22"/>
          <w:lang w:val="en-US"/>
        </w:rPr>
      </w:pPr>
      <w:bookmarkStart w:id="74" w:name="_Toc252957567"/>
      <w:bookmarkStart w:id="75" w:name="_Toc252959946"/>
      <w:bookmarkStart w:id="76" w:name="_Toc78904274"/>
      <w:bookmarkStart w:id="77" w:name="_Toc95749402"/>
      <w:r w:rsidRPr="00541FEB">
        <w:rPr>
          <w:rStyle w:val="20"/>
          <w:rFonts w:ascii="Arial" w:hAnsi="Arial"/>
          <w:b/>
          <w:sz w:val="22"/>
          <w:szCs w:val="22"/>
        </w:rPr>
        <w:lastRenderedPageBreak/>
        <w:t>1.5.</w:t>
      </w:r>
      <w:r w:rsidR="00F71421" w:rsidRPr="00541FEB">
        <w:rPr>
          <w:rStyle w:val="20"/>
          <w:rFonts w:ascii="Arial" w:hAnsi="Arial"/>
          <w:b/>
          <w:sz w:val="22"/>
          <w:szCs w:val="22"/>
        </w:rPr>
        <w:t>2</w:t>
      </w:r>
      <w:r w:rsidR="00F71421" w:rsidRPr="00541FEB">
        <w:rPr>
          <w:rStyle w:val="20"/>
          <w:rFonts w:ascii="Arial" w:hAnsi="Arial"/>
          <w:b/>
          <w:sz w:val="22"/>
          <w:szCs w:val="22"/>
        </w:rPr>
        <w:tab/>
      </w:r>
      <w:r w:rsidRPr="003002B9">
        <w:rPr>
          <w:rStyle w:val="20"/>
          <w:rFonts w:ascii="ＭＳ Ｐ明朝" w:eastAsia="ＭＳ Ｐ明朝" w:hAnsi="ＭＳ Ｐ明朝"/>
          <w:b/>
          <w:sz w:val="22"/>
          <w:szCs w:val="22"/>
        </w:rPr>
        <w:t>設定された機能と共に</w:t>
      </w:r>
      <w:r w:rsidRPr="00B7738C">
        <w:rPr>
          <w:rStyle w:val="20"/>
          <w:rFonts w:ascii="Arial" w:hAnsi="Arial"/>
          <w:b/>
          <w:sz w:val="22"/>
          <w:szCs w:val="22"/>
        </w:rPr>
        <w:t>SMQ</w:t>
      </w:r>
      <w:r w:rsidRPr="003002B9">
        <w:rPr>
          <w:rStyle w:val="20"/>
          <w:rFonts w:ascii="ＭＳ Ｐ明朝" w:eastAsia="ＭＳ Ｐ明朝" w:hAnsi="ＭＳ Ｐ明朝"/>
          <w:b/>
          <w:sz w:val="22"/>
          <w:szCs w:val="22"/>
        </w:rPr>
        <w:t>を検索に使用する</w:t>
      </w:r>
      <w:bookmarkEnd w:id="74"/>
      <w:bookmarkEnd w:id="75"/>
      <w:bookmarkEnd w:id="76"/>
      <w:bookmarkEnd w:id="77"/>
    </w:p>
    <w:p w14:paraId="5F742BD1" w14:textId="77777777" w:rsidR="00874597" w:rsidRPr="005A24F7" w:rsidRDefault="00874597" w:rsidP="00874597">
      <w:pPr>
        <w:adjustRightInd/>
        <w:spacing w:line="240" w:lineRule="auto"/>
        <w:textAlignment w:val="auto"/>
        <w:rPr>
          <w:rFonts w:ascii="Arial" w:eastAsia="ＭＳ Ｐ明朝" w:hAnsi="Arial" w:cs="Arial"/>
          <w:b/>
        </w:rPr>
      </w:pPr>
    </w:p>
    <w:p w14:paraId="06C1D329" w14:textId="77777777" w:rsidR="00E83BCD" w:rsidRPr="000F775B" w:rsidRDefault="00355CB9" w:rsidP="00916949">
      <w:pPr>
        <w:pStyle w:val="4"/>
      </w:pPr>
      <w:r w:rsidRPr="000F775B">
        <w:t xml:space="preserve">1.5.2.1 </w:t>
      </w:r>
      <w:r w:rsidRPr="009169F0">
        <w:rPr>
          <w:rStyle w:val="20"/>
          <w:rFonts w:ascii="ＭＳ Ｐ明朝" w:eastAsia="ＭＳ Ｐ明朝" w:hAnsi="ＭＳ Ｐ明朝" w:hint="eastAsia"/>
          <w:b/>
          <w:sz w:val="22"/>
          <w:szCs w:val="22"/>
        </w:rPr>
        <w:t>狭域検索と広域検索</w:t>
      </w:r>
    </w:p>
    <w:p w14:paraId="54CE8464" w14:textId="5B66231E" w:rsidR="00874597" w:rsidRPr="005A24F7" w:rsidRDefault="0098665B" w:rsidP="00E15DF8">
      <w:pPr>
        <w:ind w:firstLineChars="100" w:firstLine="210"/>
        <w:rPr>
          <w:rFonts w:ascii="Arial" w:eastAsia="ＭＳ Ｐ明朝" w:hAnsi="Arial" w:cs="Arial"/>
        </w:rPr>
      </w:pPr>
      <w:r>
        <w:rPr>
          <w:rFonts w:ascii="Arial" w:eastAsia="ＭＳ Ｐ明朝" w:hAnsi="Arial" w:cs="Arial"/>
        </w:rPr>
        <w:t>ユーザー</w:t>
      </w:r>
      <w:r w:rsidR="00874597" w:rsidRPr="005A24F7">
        <w:rPr>
          <w:rFonts w:ascii="Arial" w:eastAsia="ＭＳ Ｐ明朝" w:hAnsi="Arial" w:cs="Arial"/>
        </w:rPr>
        <w:t>は必要とする特異性に応じて、下記のいずれかを実施することが可能である。</w:t>
      </w:r>
    </w:p>
    <w:p w14:paraId="11B9C886" w14:textId="77777777" w:rsidR="00874597" w:rsidRPr="005A24F7" w:rsidRDefault="00874597" w:rsidP="008B0A6B">
      <w:pPr>
        <w:numPr>
          <w:ilvl w:val="0"/>
          <w:numId w:val="21"/>
        </w:numPr>
        <w:tabs>
          <w:tab w:val="clear" w:pos="360"/>
          <w:tab w:val="num" w:pos="615"/>
        </w:tabs>
        <w:adjustRightInd/>
        <w:ind w:left="615" w:hanging="405"/>
        <w:textAlignment w:val="auto"/>
        <w:rPr>
          <w:rFonts w:ascii="Arial" w:eastAsia="ＭＳ Ｐ明朝" w:hAnsi="Arial" w:cs="Arial"/>
        </w:rPr>
      </w:pPr>
      <w:r w:rsidRPr="005A24F7">
        <w:rPr>
          <w:rFonts w:ascii="Arial" w:eastAsia="ＭＳ Ｐ明朝" w:hAnsi="Arial" w:cs="Arial"/>
        </w:rPr>
        <w:t>症例検索の特異性の検索のために狭域検索：狭域検索用語のみを検索に使用する</w:t>
      </w:r>
    </w:p>
    <w:p w14:paraId="1F4E6824" w14:textId="77777777" w:rsidR="00874597" w:rsidRPr="005A24F7" w:rsidRDefault="00874597" w:rsidP="00657059">
      <w:pPr>
        <w:ind w:firstLineChars="100" w:firstLine="210"/>
        <w:rPr>
          <w:rFonts w:ascii="Arial" w:eastAsia="ＭＳ Ｐ明朝" w:hAnsi="Arial" w:cs="Arial"/>
        </w:rPr>
      </w:pPr>
      <w:r w:rsidRPr="005A24F7">
        <w:rPr>
          <w:rFonts w:ascii="Arial" w:eastAsia="ＭＳ Ｐ明朝" w:hAnsi="Arial" w:cs="Arial"/>
        </w:rPr>
        <w:t>あるいは</w:t>
      </w:r>
    </w:p>
    <w:p w14:paraId="1DFDEE0B" w14:textId="77777777" w:rsidR="00874597" w:rsidRPr="005A24F7" w:rsidRDefault="00874597" w:rsidP="008B0A6B">
      <w:pPr>
        <w:numPr>
          <w:ilvl w:val="0"/>
          <w:numId w:val="20"/>
        </w:numPr>
        <w:adjustRightInd/>
        <w:textAlignment w:val="auto"/>
        <w:rPr>
          <w:rFonts w:ascii="Arial" w:eastAsia="ＭＳ Ｐ明朝" w:hAnsi="Arial" w:cs="Arial"/>
        </w:rPr>
      </w:pPr>
      <w:r w:rsidRPr="005A24F7">
        <w:rPr>
          <w:rFonts w:ascii="Arial" w:eastAsia="ＭＳ Ｐ明朝" w:hAnsi="Arial" w:cs="Arial"/>
        </w:rPr>
        <w:t>症例検索の感度を高める検索のために広域検索：狭域検索用語と広域検索用語の両方を検索に使用する</w:t>
      </w:r>
    </w:p>
    <w:p w14:paraId="31A1E1FB" w14:textId="73B38E12" w:rsidR="00E83BCD" w:rsidRDefault="00874597">
      <w:pPr>
        <w:tabs>
          <w:tab w:val="left" w:pos="142"/>
          <w:tab w:val="left" w:pos="284"/>
        </w:tabs>
        <w:rPr>
          <w:rFonts w:ascii="Arial" w:eastAsia="ＭＳ Ｐ明朝" w:hAnsi="Arial" w:cs="Arial"/>
        </w:rPr>
      </w:pPr>
      <w:r w:rsidRPr="005A24F7">
        <w:rPr>
          <w:rFonts w:ascii="Arial" w:eastAsia="ＭＳ Ｐ明朝" w:hAnsi="Arial" w:cs="Arial"/>
        </w:rPr>
        <w:t>大部分の</w:t>
      </w:r>
      <w:r w:rsidRPr="005A24F7">
        <w:rPr>
          <w:rFonts w:ascii="Arial" w:eastAsia="ＭＳ Ｐ明朝" w:hAnsi="Arial" w:cs="Arial"/>
        </w:rPr>
        <w:t>SMQ</w:t>
      </w:r>
      <w:r w:rsidRPr="005A24F7">
        <w:rPr>
          <w:rFonts w:ascii="Arial" w:eastAsia="ＭＳ Ｐ明朝" w:hAnsi="Arial" w:cs="Arial"/>
        </w:rPr>
        <w:t>は狭域検索と広域検索の両方の用語を持っているが、いくつかの</w:t>
      </w:r>
      <w:r w:rsidRPr="005A24F7">
        <w:rPr>
          <w:rFonts w:ascii="Arial" w:eastAsia="ＭＳ Ｐ明朝" w:hAnsi="Arial" w:cs="Arial"/>
        </w:rPr>
        <w:t>SMQ</w:t>
      </w:r>
      <w:r w:rsidRPr="005A24F7">
        <w:rPr>
          <w:rFonts w:ascii="Arial" w:eastAsia="ＭＳ Ｐ明朝" w:hAnsi="Arial" w:cs="Arial"/>
        </w:rPr>
        <w:t>は狭域検索用語のみ、で構成されている。これは、</w:t>
      </w:r>
      <w:r w:rsidRPr="005A24F7">
        <w:rPr>
          <w:rFonts w:ascii="Arial" w:eastAsia="ＭＳ Ｐ明朝" w:hAnsi="Arial" w:cs="Arial"/>
        </w:rPr>
        <w:t>SMQ</w:t>
      </w:r>
      <w:r w:rsidRPr="005A24F7">
        <w:rPr>
          <w:rFonts w:ascii="Arial" w:eastAsia="ＭＳ Ｐ明朝" w:hAnsi="Arial" w:cs="Arial"/>
        </w:rPr>
        <w:t>の検索結果に下記のような影響を与える。</w:t>
      </w:r>
    </w:p>
    <w:p w14:paraId="2A6726B0" w14:textId="77777777" w:rsidR="00874597" w:rsidRPr="005A24F7" w:rsidRDefault="00874597" w:rsidP="008B0A6B">
      <w:pPr>
        <w:numPr>
          <w:ilvl w:val="0"/>
          <w:numId w:val="20"/>
        </w:numPr>
        <w:adjustRightInd/>
        <w:textAlignment w:val="auto"/>
        <w:rPr>
          <w:rFonts w:ascii="Arial" w:eastAsia="ＭＳ Ｐ明朝" w:hAnsi="Arial" w:cs="Arial"/>
        </w:rPr>
      </w:pPr>
      <w:r w:rsidRPr="005A24F7">
        <w:rPr>
          <w:rFonts w:ascii="Arial" w:eastAsia="ＭＳ Ｐ明朝" w:hAnsi="Arial" w:cs="Arial"/>
        </w:rPr>
        <w:t>狭域検索用語および広域検索用語の両方を持っている</w:t>
      </w:r>
      <w:r w:rsidRPr="005A24F7">
        <w:rPr>
          <w:rFonts w:ascii="Arial" w:eastAsia="ＭＳ Ｐ明朝" w:hAnsi="Arial" w:cs="Arial"/>
        </w:rPr>
        <w:t>SMQ</w:t>
      </w:r>
      <w:r w:rsidRPr="005A24F7">
        <w:rPr>
          <w:rFonts w:ascii="Arial" w:eastAsia="ＭＳ Ｐ明朝" w:hAnsi="Arial" w:cs="Arial"/>
        </w:rPr>
        <w:t>：狭域検索結果と広域検索結果は異なる。広域検索の結果には狭域検索の結果が含まれるがそれ以外に広域検索用語で検索された内容も含む。</w:t>
      </w:r>
    </w:p>
    <w:p w14:paraId="5243F2DF" w14:textId="77777777" w:rsidR="00874597" w:rsidRPr="005A24F7" w:rsidRDefault="00874597" w:rsidP="008B0A6B">
      <w:pPr>
        <w:numPr>
          <w:ilvl w:val="0"/>
          <w:numId w:val="20"/>
        </w:numPr>
        <w:adjustRightInd/>
        <w:textAlignment w:val="auto"/>
        <w:rPr>
          <w:rFonts w:ascii="Arial" w:eastAsia="ＭＳ Ｐ明朝" w:hAnsi="Arial" w:cs="Arial"/>
        </w:rPr>
      </w:pPr>
      <w:r w:rsidRPr="005A24F7">
        <w:rPr>
          <w:rFonts w:ascii="Arial" w:eastAsia="ＭＳ Ｐ明朝" w:hAnsi="Arial" w:cs="Arial"/>
        </w:rPr>
        <w:t>狭域検索用語のみで構成されている</w:t>
      </w:r>
      <w:r w:rsidRPr="005A24F7">
        <w:rPr>
          <w:rFonts w:ascii="Arial" w:eastAsia="ＭＳ Ｐ明朝" w:hAnsi="Arial" w:cs="Arial"/>
        </w:rPr>
        <w:t>SMQ</w:t>
      </w:r>
      <w:r w:rsidRPr="005A24F7">
        <w:rPr>
          <w:rFonts w:ascii="Arial" w:eastAsia="ＭＳ Ｐ明朝" w:hAnsi="Arial" w:cs="Arial"/>
        </w:rPr>
        <w:t>：広域検索の結果と狭域検索の結果は、追加される広域検索の結果がないため、同一となる。</w:t>
      </w:r>
    </w:p>
    <w:p w14:paraId="28B82BA0" w14:textId="77777777" w:rsidR="00874597" w:rsidRPr="005A24F7" w:rsidRDefault="00874597" w:rsidP="00874597">
      <w:pPr>
        <w:adjustRightInd/>
        <w:ind w:left="210"/>
        <w:textAlignment w:val="auto"/>
        <w:rPr>
          <w:rFonts w:ascii="Arial" w:eastAsia="ＭＳ Ｐ明朝" w:hAnsi="Arial" w:cs="Arial"/>
        </w:rPr>
      </w:pPr>
    </w:p>
    <w:p w14:paraId="3C6E71EA" w14:textId="77777777" w:rsidR="00874597" w:rsidRPr="00DD45A4" w:rsidRDefault="00355CB9" w:rsidP="00916949">
      <w:pPr>
        <w:pStyle w:val="5"/>
      </w:pPr>
      <w:bookmarkStart w:id="78" w:name="_Toc252957569"/>
      <w:bookmarkStart w:id="79" w:name="_Toc252959948"/>
      <w:bookmarkStart w:id="80" w:name="_Toc300908365"/>
      <w:bookmarkStart w:id="81" w:name="_Toc300930486"/>
      <w:bookmarkStart w:id="82" w:name="_Toc332980616"/>
      <w:bookmarkStart w:id="83" w:name="_Toc348617402"/>
      <w:r w:rsidRPr="000F775B">
        <w:t xml:space="preserve">1.5.2.2 </w:t>
      </w:r>
      <w:r w:rsidRPr="009169F0">
        <w:rPr>
          <w:rStyle w:val="20"/>
          <w:rFonts w:ascii="ＭＳ Ｐ明朝" w:eastAsia="ＭＳ Ｐ明朝" w:hAnsi="ＭＳ Ｐ明朝" w:hint="eastAsia"/>
          <w:b/>
          <w:bCs/>
          <w:sz w:val="22"/>
          <w:szCs w:val="22"/>
        </w:rPr>
        <w:t>アルゴリズムを利用した検索</w:t>
      </w:r>
      <w:bookmarkEnd w:id="78"/>
      <w:bookmarkEnd w:id="79"/>
      <w:bookmarkEnd w:id="80"/>
      <w:bookmarkEnd w:id="81"/>
      <w:bookmarkEnd w:id="82"/>
      <w:bookmarkEnd w:id="83"/>
    </w:p>
    <w:p w14:paraId="74150136" w14:textId="77777777" w:rsidR="00874597" w:rsidRPr="005A24F7" w:rsidRDefault="00874597" w:rsidP="00657059">
      <w:pPr>
        <w:ind w:firstLineChars="100" w:firstLine="210"/>
        <w:rPr>
          <w:rFonts w:ascii="Arial" w:eastAsia="ＭＳ Ｐ明朝" w:hAnsi="Arial" w:cs="Arial"/>
        </w:rPr>
      </w:pPr>
      <w:r w:rsidRPr="005A24F7">
        <w:rPr>
          <w:rFonts w:ascii="Arial" w:eastAsia="ＭＳ Ｐ明朝" w:hAnsi="Arial" w:cs="Arial"/>
        </w:rPr>
        <w:t>アルゴリズムを適用した</w:t>
      </w:r>
      <w:r w:rsidRPr="005A24F7">
        <w:rPr>
          <w:rFonts w:ascii="Arial" w:eastAsia="ＭＳ Ｐ明朝" w:hAnsi="Arial" w:cs="Arial"/>
        </w:rPr>
        <w:t>SMQ</w:t>
      </w:r>
      <w:r w:rsidRPr="005A24F7">
        <w:rPr>
          <w:rFonts w:ascii="Arial" w:eastAsia="ＭＳ Ｐ明朝" w:hAnsi="Arial" w:cs="Arial"/>
        </w:rPr>
        <w:t>は、広域検索用語の利用による検索</w:t>
      </w:r>
      <w:r w:rsidR="0079491F">
        <w:rPr>
          <w:rFonts w:ascii="Arial" w:eastAsia="ＭＳ Ｐ明朝" w:hAnsi="Arial" w:cs="Arial"/>
        </w:rPr>
        <w:t>「</w:t>
      </w:r>
      <w:r w:rsidRPr="005A24F7">
        <w:rPr>
          <w:rFonts w:ascii="Arial" w:eastAsia="ＭＳ Ｐ明朝" w:hAnsi="Arial" w:cs="Arial"/>
        </w:rPr>
        <w:t>ノイズ</w:t>
      </w:r>
      <w:r w:rsidR="006C7CF8">
        <w:rPr>
          <w:rFonts w:ascii="Arial" w:eastAsia="ＭＳ Ｐ明朝" w:hAnsi="Arial" w:cs="Arial"/>
        </w:rPr>
        <w:t>」</w:t>
      </w:r>
      <w:r w:rsidRPr="005A24F7">
        <w:rPr>
          <w:rFonts w:ascii="Arial" w:eastAsia="ＭＳ Ｐ明朝" w:hAnsi="Arial" w:cs="Arial"/>
        </w:rPr>
        <w:t>を減少させることを目的に設計されている。すべての</w:t>
      </w:r>
      <w:r w:rsidRPr="005A24F7">
        <w:rPr>
          <w:rFonts w:ascii="Arial" w:eastAsia="ＭＳ Ｐ明朝" w:hAnsi="Arial" w:cs="Arial"/>
        </w:rPr>
        <w:t>SMQ</w:t>
      </w:r>
      <w:r w:rsidRPr="005A24F7">
        <w:rPr>
          <w:rFonts w:ascii="Arial" w:eastAsia="ＭＳ Ｐ明朝" w:hAnsi="Arial" w:cs="Arial"/>
        </w:rPr>
        <w:t>がアルゴリズムを有している訳ではない。アルゴリズムが設定されている</w:t>
      </w:r>
      <w:r w:rsidRPr="005A24F7">
        <w:rPr>
          <w:rFonts w:ascii="Arial" w:eastAsia="ＭＳ Ｐ明朝" w:hAnsi="Arial" w:cs="Arial"/>
        </w:rPr>
        <w:t>SMQ</w:t>
      </w:r>
      <w:r w:rsidRPr="005A24F7">
        <w:rPr>
          <w:rFonts w:ascii="Arial" w:eastAsia="ＭＳ Ｐ明朝" w:hAnsi="Arial" w:cs="Arial"/>
        </w:rPr>
        <w:t>への注意事項として、それぞれのアルゴリズムは個々に異なっているのでアルゴリズムの利用は個別に実施する必要があるということがあげられる。詳細についてはアルゴリズムが設定されている</w:t>
      </w:r>
      <w:r w:rsidRPr="005A24F7">
        <w:rPr>
          <w:rFonts w:ascii="Arial" w:eastAsia="ＭＳ Ｐ明朝" w:hAnsi="Arial" w:cs="Arial"/>
        </w:rPr>
        <w:t>SMQ</w:t>
      </w:r>
      <w:r w:rsidRPr="005A24F7">
        <w:rPr>
          <w:rFonts w:ascii="Arial" w:eastAsia="ＭＳ Ｐ明朝" w:hAnsi="Arial" w:cs="Arial"/>
        </w:rPr>
        <w:t>には</w:t>
      </w:r>
      <w:r w:rsidRPr="005A24F7">
        <w:rPr>
          <w:rFonts w:ascii="Arial" w:eastAsia="ＭＳ Ｐ明朝" w:hAnsi="Arial" w:cs="Arial"/>
        </w:rPr>
        <w:t>”</w:t>
      </w:r>
      <w:r w:rsidRPr="005A24F7">
        <w:rPr>
          <w:rFonts w:ascii="Arial" w:eastAsia="ＭＳ Ｐ明朝" w:hAnsi="Arial" w:cs="Arial"/>
        </w:rPr>
        <w:t>アルゴリズム</w:t>
      </w:r>
      <w:r w:rsidRPr="005A24F7">
        <w:rPr>
          <w:rFonts w:ascii="Arial" w:eastAsia="ＭＳ Ｐ明朝" w:hAnsi="Arial" w:cs="Arial"/>
        </w:rPr>
        <w:t>“</w:t>
      </w:r>
      <w:r w:rsidRPr="005A24F7">
        <w:rPr>
          <w:rFonts w:ascii="Arial" w:eastAsia="ＭＳ Ｐ明朝" w:hAnsi="Arial" w:cs="Arial"/>
        </w:rPr>
        <w:t>というセクションを設けて記述しているので、利用にあたっては参照すること。</w:t>
      </w:r>
    </w:p>
    <w:p w14:paraId="64DC6156" w14:textId="77777777" w:rsidR="00874597" w:rsidRPr="005A24F7" w:rsidRDefault="00874597" w:rsidP="00874597">
      <w:pPr>
        <w:rPr>
          <w:rFonts w:ascii="Arial" w:eastAsia="ＭＳ Ｐ明朝" w:hAnsi="Arial" w:cs="Arial"/>
        </w:rPr>
      </w:pPr>
    </w:p>
    <w:p w14:paraId="758F0FA8" w14:textId="77777777" w:rsidR="00E83BCD" w:rsidRPr="00DD45A4" w:rsidRDefault="00355CB9" w:rsidP="00916949">
      <w:pPr>
        <w:pStyle w:val="5"/>
      </w:pPr>
      <w:bookmarkStart w:id="84" w:name="_Toc252957570"/>
      <w:bookmarkStart w:id="85" w:name="_Toc252959949"/>
      <w:bookmarkStart w:id="86" w:name="_Toc300908366"/>
      <w:bookmarkStart w:id="87" w:name="_Toc300930487"/>
      <w:bookmarkStart w:id="88" w:name="_Toc332980617"/>
      <w:bookmarkStart w:id="89" w:name="_Toc348617403"/>
      <w:r w:rsidRPr="000F775B">
        <w:t xml:space="preserve">1.5.2.3 </w:t>
      </w:r>
      <w:r w:rsidRPr="009169F0">
        <w:rPr>
          <w:rStyle w:val="20"/>
          <w:rFonts w:ascii="ＭＳ Ｐ明朝" w:eastAsia="ＭＳ Ｐ明朝" w:hAnsi="ＭＳ Ｐ明朝" w:hint="eastAsia"/>
          <w:b/>
          <w:sz w:val="22"/>
          <w:szCs w:val="22"/>
        </w:rPr>
        <w:t>階層構造を利用した検索</w:t>
      </w:r>
      <w:bookmarkEnd w:id="84"/>
      <w:bookmarkEnd w:id="85"/>
      <w:bookmarkEnd w:id="86"/>
      <w:bookmarkEnd w:id="87"/>
      <w:bookmarkEnd w:id="88"/>
      <w:bookmarkEnd w:id="89"/>
    </w:p>
    <w:p w14:paraId="0C58A40F" w14:textId="765B6648" w:rsidR="00874597" w:rsidRPr="005A24F7" w:rsidRDefault="00874597" w:rsidP="00657059">
      <w:pPr>
        <w:ind w:firstLineChars="100" w:firstLine="210"/>
        <w:rPr>
          <w:rFonts w:ascii="Arial" w:eastAsia="ＭＳ Ｐ明朝" w:hAnsi="Arial" w:cs="Arial"/>
        </w:rPr>
      </w:pPr>
      <w:r w:rsidRPr="005A24F7">
        <w:rPr>
          <w:rFonts w:ascii="Arial" w:eastAsia="ＭＳ Ｐ明朝" w:hAnsi="Arial" w:cs="Arial"/>
        </w:rPr>
        <w:t>階層構造を持つ</w:t>
      </w:r>
      <w:r w:rsidRPr="005A24F7">
        <w:rPr>
          <w:rFonts w:ascii="Arial" w:eastAsia="ＭＳ Ｐ明朝" w:hAnsi="Arial" w:cs="Arial"/>
        </w:rPr>
        <w:t>SMQ</w:t>
      </w:r>
      <w:r w:rsidRPr="005A24F7">
        <w:rPr>
          <w:rFonts w:ascii="Arial" w:eastAsia="ＭＳ Ｐ明朝" w:hAnsi="Arial" w:cs="Arial"/>
        </w:rPr>
        <w:t>のほとんどでは、上位に位置する</w:t>
      </w:r>
      <w:r w:rsidRPr="005A24F7">
        <w:rPr>
          <w:rFonts w:ascii="Arial" w:eastAsia="ＭＳ Ｐ明朝" w:hAnsi="Arial" w:cs="Arial"/>
        </w:rPr>
        <w:t>SMQ</w:t>
      </w:r>
      <w:r w:rsidRPr="005A24F7">
        <w:rPr>
          <w:rFonts w:ascii="Arial" w:eastAsia="ＭＳ Ｐ明朝" w:hAnsi="Arial" w:cs="Arial"/>
        </w:rPr>
        <w:t>と同様にサブ</w:t>
      </w:r>
      <w:r w:rsidRPr="005A24F7">
        <w:rPr>
          <w:rFonts w:ascii="Arial" w:eastAsia="ＭＳ Ｐ明朝" w:hAnsi="Arial" w:cs="Arial"/>
        </w:rPr>
        <w:t>SMQ</w:t>
      </w:r>
      <w:r w:rsidRPr="005A24F7">
        <w:rPr>
          <w:rFonts w:ascii="Arial" w:eastAsia="ＭＳ Ｐ明朝" w:hAnsi="Arial" w:cs="Arial"/>
        </w:rPr>
        <w:t>を独立した検索式として利用することができる。</w:t>
      </w:r>
      <w:r w:rsidR="0098665B">
        <w:rPr>
          <w:rFonts w:ascii="Arial" w:eastAsia="ＭＳ Ｐ明朝" w:hAnsi="Arial" w:cs="Arial"/>
        </w:rPr>
        <w:t>ユーザー</w:t>
      </w:r>
      <w:r w:rsidRPr="005A24F7">
        <w:rPr>
          <w:rFonts w:ascii="Arial" w:eastAsia="ＭＳ Ｐ明朝" w:hAnsi="Arial" w:cs="Arial"/>
        </w:rPr>
        <w:t>は上位階層あるいは下位階層のいずれも利用することができ、上位のトピックあるいは下位のトピックに関連するすべての用語を集めることができる。しかしながら、特定の階層構造を持つ</w:t>
      </w:r>
      <w:r w:rsidRPr="005A24F7">
        <w:rPr>
          <w:rFonts w:ascii="Arial" w:eastAsia="ＭＳ Ｐ明朝" w:hAnsi="Arial" w:cs="Arial"/>
        </w:rPr>
        <w:t>SMQ</w:t>
      </w:r>
      <w:r w:rsidRPr="005A24F7">
        <w:rPr>
          <w:rFonts w:ascii="Arial" w:eastAsia="ＭＳ Ｐ明朝" w:hAnsi="Arial" w:cs="Arial"/>
        </w:rPr>
        <w:t>では狭域検索と広域検索の区分として階層が設定されているなど、下位</w:t>
      </w:r>
      <w:r w:rsidRPr="005A24F7">
        <w:rPr>
          <w:rFonts w:ascii="Arial" w:eastAsia="ＭＳ Ｐ明朝" w:hAnsi="Arial" w:cs="Arial"/>
        </w:rPr>
        <w:t>SMQ</w:t>
      </w:r>
      <w:r w:rsidRPr="005A24F7">
        <w:rPr>
          <w:rFonts w:ascii="Arial" w:eastAsia="ＭＳ Ｐ明朝" w:hAnsi="Arial" w:cs="Arial"/>
        </w:rPr>
        <w:t>が独自性を持って設計されている場合があるので注意が必要である。</w:t>
      </w:r>
      <w:r w:rsidR="00A57121">
        <w:rPr>
          <w:rFonts w:ascii="Arial" w:eastAsia="ＭＳ Ｐ明朝" w:hAnsi="Arial" w:cs="Arial"/>
        </w:rPr>
        <w:t>これらのいくつかの</w:t>
      </w:r>
      <w:r w:rsidRPr="005A24F7">
        <w:rPr>
          <w:rFonts w:ascii="Arial" w:eastAsia="ＭＳ Ｐ明朝" w:hAnsi="Arial" w:cs="Arial"/>
        </w:rPr>
        <w:t>SMQ</w:t>
      </w:r>
      <w:r w:rsidRPr="005A24F7">
        <w:rPr>
          <w:rFonts w:ascii="Arial" w:eastAsia="ＭＳ Ｐ明朝" w:hAnsi="Arial" w:cs="Arial"/>
        </w:rPr>
        <w:t>を下記に示す。</w:t>
      </w:r>
    </w:p>
    <w:p w14:paraId="3F9A8906" w14:textId="22CEDF0A" w:rsidR="00874597" w:rsidRPr="005A24F7" w:rsidRDefault="00874597" w:rsidP="008B0A6B">
      <w:pPr>
        <w:numPr>
          <w:ilvl w:val="0"/>
          <w:numId w:val="19"/>
        </w:numPr>
        <w:adjustRightInd/>
        <w:textAlignment w:val="auto"/>
        <w:rPr>
          <w:rFonts w:ascii="Arial" w:eastAsia="ＭＳ Ｐ明朝" w:hAnsi="Arial" w:cs="Arial"/>
          <w:lang w:eastAsia="zh-CN"/>
        </w:rPr>
      </w:pPr>
      <w:r w:rsidRPr="005A24F7">
        <w:rPr>
          <w:rFonts w:ascii="Arial" w:eastAsia="ＭＳ Ｐ明朝" w:hAnsi="ＭＳ Ｐ明朝" w:cs="Arial"/>
          <w:lang w:eastAsia="zh-CN"/>
        </w:rPr>
        <w:t>「胆道</w:t>
      </w:r>
      <w:r w:rsidR="00510668" w:rsidRPr="005A24F7">
        <w:rPr>
          <w:rFonts w:ascii="Arial" w:eastAsia="ＭＳ Ｐ明朝" w:hAnsi="ＭＳ Ｐ明朝" w:cs="Arial" w:hint="eastAsia"/>
          <w:lang w:eastAsia="zh-CN"/>
        </w:rPr>
        <w:t>系</w:t>
      </w:r>
      <w:r w:rsidRPr="005A24F7">
        <w:rPr>
          <w:rFonts w:ascii="Arial" w:eastAsia="ＭＳ Ｐ明朝" w:hAnsi="ＭＳ Ｐ明朝" w:cs="Arial"/>
          <w:lang w:eastAsia="zh-CN"/>
        </w:rPr>
        <w:t>障害</w:t>
      </w:r>
      <w:r w:rsidR="006C34FE">
        <w:rPr>
          <w:rFonts w:ascii="Arial" w:eastAsia="ＭＳ Ｐ明朝" w:hAnsi="ＭＳ Ｐ明朝" w:cs="Arial"/>
          <w:lang w:eastAsia="zh-CN"/>
        </w:rPr>
        <w:t>（</w:t>
      </w:r>
      <w:r w:rsidR="006C34FE">
        <w:rPr>
          <w:rFonts w:ascii="Arial" w:eastAsia="ＭＳ Ｐ明朝" w:hAnsi="ＭＳ Ｐ明朝" w:cs="Arial" w:hint="eastAsia"/>
        </w:rPr>
        <w:t>Biliary disorders</w:t>
      </w:r>
      <w:r w:rsidR="006C34FE">
        <w:rPr>
          <w:rFonts w:ascii="Arial" w:eastAsia="ＭＳ Ｐ明朝" w:hAnsi="ＭＳ Ｐ明朝" w:cs="Arial"/>
          <w:lang w:eastAsia="zh-CN"/>
        </w:rPr>
        <w:t>）</w:t>
      </w:r>
      <w:r w:rsidRPr="005A24F7">
        <w:rPr>
          <w:rFonts w:ascii="Arial" w:eastAsia="ＭＳ Ｐ明朝" w:hAnsi="ＭＳ Ｐ明朝" w:cs="Arial"/>
          <w:lang w:eastAsia="zh-CN"/>
        </w:rPr>
        <w:t>（ＳＭＱ）」</w:t>
      </w:r>
    </w:p>
    <w:p w14:paraId="26878026" w14:textId="5B319D03" w:rsidR="00874597" w:rsidRPr="005A24F7" w:rsidRDefault="00874597" w:rsidP="008B0A6B">
      <w:pPr>
        <w:numPr>
          <w:ilvl w:val="0"/>
          <w:numId w:val="19"/>
        </w:numPr>
        <w:adjustRightInd/>
        <w:textAlignment w:val="auto"/>
        <w:rPr>
          <w:rFonts w:ascii="Arial" w:eastAsia="ＭＳ Ｐ明朝" w:hAnsi="Arial" w:cs="Arial"/>
        </w:rPr>
      </w:pPr>
      <w:r w:rsidRPr="005A24F7">
        <w:rPr>
          <w:rFonts w:ascii="Arial" w:eastAsia="ＭＳ Ｐ明朝" w:hAnsi="ＭＳ Ｐ明朝" w:cs="Arial"/>
        </w:rPr>
        <w:t>「不整脈</w:t>
      </w:r>
      <w:r w:rsidR="006C34FE" w:rsidRPr="00F17F08">
        <w:rPr>
          <w:rFonts w:ascii="Arial" w:eastAsia="ＭＳ Ｐ明朝" w:hAnsi="ＭＳ Ｐ明朝" w:cs="Arial" w:hint="eastAsia"/>
        </w:rPr>
        <w:t>（</w:t>
      </w:r>
      <w:r w:rsidR="006C34FE" w:rsidRPr="00F17F08">
        <w:rPr>
          <w:rFonts w:ascii="Arial" w:eastAsia="ＭＳ Ｐ明朝" w:hAnsi="ＭＳ Ｐ明朝" w:cs="Arial"/>
        </w:rPr>
        <w:t xml:space="preserve">Cardiac </w:t>
      </w:r>
      <w:r w:rsidR="007F6675">
        <w:rPr>
          <w:rFonts w:ascii="Arial" w:eastAsia="ＭＳ Ｐ明朝" w:hAnsi="ＭＳ Ｐ明朝" w:cs="Arial" w:hint="eastAsia"/>
        </w:rPr>
        <w:t>a</w:t>
      </w:r>
      <w:r w:rsidR="006C34FE" w:rsidRPr="00F17F08">
        <w:rPr>
          <w:rFonts w:ascii="Arial" w:eastAsia="ＭＳ Ｐ明朝" w:hAnsi="ＭＳ Ｐ明朝" w:cs="Arial"/>
        </w:rPr>
        <w:t>rrhythmia</w:t>
      </w:r>
      <w:r w:rsidR="009D4F33" w:rsidRPr="00F17F08">
        <w:rPr>
          <w:rFonts w:ascii="Arial" w:eastAsia="ＭＳ Ｐ明朝" w:hAnsi="ＭＳ Ｐ明朝" w:cs="Arial"/>
        </w:rPr>
        <w:t>s</w:t>
      </w:r>
      <w:r w:rsidR="006C34FE" w:rsidRPr="00F17F08">
        <w:rPr>
          <w:rFonts w:ascii="Arial" w:eastAsia="ＭＳ Ｐ明朝" w:hAnsi="ＭＳ Ｐ明朝" w:cs="Arial"/>
        </w:rPr>
        <w:t>）</w:t>
      </w:r>
      <w:r w:rsidRPr="00F17F08">
        <w:rPr>
          <w:rFonts w:ascii="Arial" w:eastAsia="ＭＳ Ｐ明朝" w:hAnsi="ＭＳ Ｐ明朝" w:cs="Arial"/>
        </w:rPr>
        <w:t>（ＳＭ</w:t>
      </w:r>
      <w:r w:rsidRPr="005A24F7">
        <w:rPr>
          <w:rFonts w:ascii="Arial" w:eastAsia="ＭＳ Ｐ明朝" w:hAnsi="ＭＳ Ｐ明朝" w:cs="Arial"/>
        </w:rPr>
        <w:t>Ｑ）」</w:t>
      </w:r>
    </w:p>
    <w:p w14:paraId="374C0AE5" w14:textId="265B0F02" w:rsidR="00874597" w:rsidRPr="005A24F7" w:rsidRDefault="00874597" w:rsidP="008B0A6B">
      <w:pPr>
        <w:numPr>
          <w:ilvl w:val="0"/>
          <w:numId w:val="19"/>
        </w:numPr>
        <w:adjustRightInd/>
        <w:textAlignment w:val="auto"/>
        <w:rPr>
          <w:rFonts w:ascii="Arial" w:eastAsia="ＭＳ Ｐ明朝" w:hAnsi="Arial" w:cs="Arial"/>
        </w:rPr>
      </w:pPr>
      <w:r w:rsidRPr="005A24F7">
        <w:rPr>
          <w:rFonts w:ascii="Arial" w:eastAsia="ＭＳ Ｐ明朝" w:hAnsi="ＭＳ Ｐ明朝" w:cs="Arial"/>
        </w:rPr>
        <w:t>「塞栓および血栓</w:t>
      </w:r>
      <w:r w:rsidR="006C34FE">
        <w:rPr>
          <w:rFonts w:ascii="Arial" w:eastAsia="ＭＳ Ｐ明朝" w:hAnsi="ＭＳ Ｐ明朝" w:cs="Arial"/>
        </w:rPr>
        <w:t>（</w:t>
      </w:r>
      <w:r w:rsidR="006C34FE">
        <w:rPr>
          <w:rFonts w:ascii="Arial" w:eastAsia="ＭＳ Ｐ明朝" w:hAnsi="ＭＳ Ｐ明朝" w:cs="Arial" w:hint="eastAsia"/>
        </w:rPr>
        <w:t>Embolic and thrombotic events</w:t>
      </w:r>
      <w:r w:rsidR="006C34FE">
        <w:rPr>
          <w:rFonts w:ascii="Arial" w:eastAsia="ＭＳ Ｐ明朝" w:hAnsi="ＭＳ Ｐ明朝" w:cs="Arial"/>
        </w:rPr>
        <w:t>）</w:t>
      </w:r>
      <w:r w:rsidRPr="005A24F7">
        <w:rPr>
          <w:rFonts w:ascii="Arial" w:eastAsia="ＭＳ Ｐ明朝" w:hAnsi="ＭＳ Ｐ明朝" w:cs="Arial"/>
        </w:rPr>
        <w:t>（ＳＭＱ）」</w:t>
      </w:r>
    </w:p>
    <w:p w14:paraId="7B4ACBE7" w14:textId="0C811396" w:rsidR="00874597" w:rsidRPr="005A24F7" w:rsidRDefault="00874597" w:rsidP="008B0A6B">
      <w:pPr>
        <w:numPr>
          <w:ilvl w:val="0"/>
          <w:numId w:val="19"/>
        </w:numPr>
        <w:adjustRightInd/>
        <w:textAlignment w:val="auto"/>
        <w:rPr>
          <w:rFonts w:ascii="Arial" w:eastAsia="ＭＳ Ｐ明朝" w:hAnsi="Arial" w:cs="Arial"/>
        </w:rPr>
      </w:pPr>
      <w:r w:rsidRPr="005A24F7">
        <w:rPr>
          <w:rFonts w:ascii="Arial" w:eastAsia="ＭＳ Ｐ明朝" w:hAnsi="ＭＳ Ｐ明朝" w:cs="Arial"/>
        </w:rPr>
        <w:t>「肝障害</w:t>
      </w:r>
      <w:r w:rsidR="006C34FE">
        <w:rPr>
          <w:rFonts w:ascii="Arial" w:eastAsia="ＭＳ Ｐ明朝" w:hAnsi="ＭＳ Ｐ明朝" w:cs="Arial"/>
        </w:rPr>
        <w:t>（</w:t>
      </w:r>
      <w:r w:rsidR="006C34FE">
        <w:rPr>
          <w:rFonts w:ascii="Arial" w:eastAsia="ＭＳ Ｐ明朝" w:hAnsi="ＭＳ Ｐ明朝" w:cs="Arial" w:hint="eastAsia"/>
        </w:rPr>
        <w:t>Hepatic disorders</w:t>
      </w:r>
      <w:r w:rsidR="006C34FE">
        <w:rPr>
          <w:rFonts w:ascii="Arial" w:eastAsia="ＭＳ Ｐ明朝" w:hAnsi="ＭＳ Ｐ明朝" w:cs="Arial"/>
        </w:rPr>
        <w:t>）</w:t>
      </w:r>
      <w:r w:rsidRPr="005A24F7">
        <w:rPr>
          <w:rFonts w:ascii="Arial" w:eastAsia="ＭＳ Ｐ明朝" w:hAnsi="ＭＳ Ｐ明朝" w:cs="Arial"/>
        </w:rPr>
        <w:t>（ＳＭＱ）」</w:t>
      </w:r>
    </w:p>
    <w:p w14:paraId="07C63BE0" w14:textId="724A325F" w:rsidR="00874597" w:rsidRPr="005A24F7" w:rsidRDefault="00874597" w:rsidP="00874597">
      <w:pPr>
        <w:rPr>
          <w:rFonts w:ascii="Arial" w:eastAsia="ＭＳ Ｐ明朝" w:hAnsi="Arial" w:cs="Arial"/>
        </w:rPr>
      </w:pPr>
      <w:r w:rsidRPr="005A24F7">
        <w:rPr>
          <w:rFonts w:ascii="Arial" w:eastAsia="ＭＳ Ｐ明朝" w:hAnsi="Arial" w:cs="Arial"/>
        </w:rPr>
        <w:t>こうした特徴の階層構造</w:t>
      </w:r>
      <w:r w:rsidRPr="005A24F7">
        <w:rPr>
          <w:rFonts w:ascii="Arial" w:eastAsia="ＭＳ Ｐ明朝" w:hAnsi="Arial" w:cs="Arial"/>
        </w:rPr>
        <w:t>SMQ</w:t>
      </w:r>
      <w:r w:rsidRPr="005A24F7">
        <w:rPr>
          <w:rFonts w:ascii="Arial" w:eastAsia="ＭＳ Ｐ明朝" w:hAnsi="Arial" w:cs="Arial"/>
        </w:rPr>
        <w:t>をどのように導入あるいは利用するべきかについては、該当の</w:t>
      </w:r>
      <w:r w:rsidRPr="005A24F7">
        <w:rPr>
          <w:rFonts w:ascii="Arial" w:eastAsia="ＭＳ Ｐ明朝" w:hAnsi="Arial" w:cs="Arial"/>
        </w:rPr>
        <w:t>SMQ</w:t>
      </w:r>
      <w:r w:rsidRPr="005A24F7">
        <w:rPr>
          <w:rFonts w:ascii="Arial" w:eastAsia="ＭＳ Ｐ明朝" w:hAnsi="Arial" w:cs="Arial"/>
        </w:rPr>
        <w:t>の記載内容を参照すること。</w:t>
      </w:r>
      <w:r w:rsidRPr="005A24F7">
        <w:rPr>
          <w:rFonts w:ascii="Arial" w:eastAsia="ＭＳ Ｐ明朝" w:hAnsi="Arial" w:cs="Arial"/>
        </w:rPr>
        <w:br w:type="page"/>
      </w:r>
    </w:p>
    <w:p w14:paraId="5AF3A9A9" w14:textId="77777777" w:rsidR="00874597" w:rsidRPr="005A24F7" w:rsidRDefault="00874597" w:rsidP="00874597">
      <w:pPr>
        <w:rPr>
          <w:rFonts w:ascii="Arial" w:eastAsia="ＭＳ Ｐ明朝" w:hAnsi="Arial" w:cs="Arial"/>
        </w:rPr>
      </w:pPr>
    </w:p>
    <w:p w14:paraId="50C09574" w14:textId="77777777" w:rsidR="00874597" w:rsidRPr="005A24F7" w:rsidRDefault="00874597" w:rsidP="00874597">
      <w:pPr>
        <w:rPr>
          <w:rFonts w:ascii="Arial" w:eastAsia="ＭＳ Ｐ明朝" w:hAnsi="Arial" w:cs="Arial"/>
        </w:rPr>
      </w:pPr>
    </w:p>
    <w:p w14:paraId="073273E9" w14:textId="77777777" w:rsidR="00874597" w:rsidRPr="005A24F7" w:rsidRDefault="00874597" w:rsidP="00874597">
      <w:pPr>
        <w:rPr>
          <w:rFonts w:ascii="Arial" w:eastAsia="ＭＳ Ｐ明朝" w:hAnsi="Arial" w:cs="Arial"/>
        </w:rPr>
      </w:pPr>
    </w:p>
    <w:p w14:paraId="35957348" w14:textId="77777777" w:rsidR="00874597" w:rsidRPr="005A24F7" w:rsidRDefault="00874597" w:rsidP="00874597">
      <w:pPr>
        <w:rPr>
          <w:rFonts w:ascii="Arial" w:eastAsia="ＭＳ Ｐ明朝" w:hAnsi="Arial" w:cs="Arial"/>
        </w:rPr>
      </w:pPr>
    </w:p>
    <w:p w14:paraId="41746F7E" w14:textId="77777777" w:rsidR="00874597" w:rsidRPr="005A24F7" w:rsidRDefault="00874597" w:rsidP="00874597">
      <w:pPr>
        <w:rPr>
          <w:rFonts w:ascii="Arial" w:eastAsia="ＭＳ Ｐ明朝" w:hAnsi="Arial" w:cs="Arial"/>
        </w:rPr>
      </w:pPr>
    </w:p>
    <w:p w14:paraId="2AE6028D" w14:textId="77777777" w:rsidR="00874597" w:rsidRPr="005A24F7" w:rsidRDefault="00874597" w:rsidP="00874597">
      <w:pPr>
        <w:rPr>
          <w:rFonts w:ascii="Arial" w:eastAsia="ＭＳ Ｐ明朝" w:hAnsi="Arial" w:cs="Arial"/>
        </w:rPr>
      </w:pPr>
    </w:p>
    <w:p w14:paraId="54FCA387" w14:textId="77777777" w:rsidR="00874597" w:rsidRPr="005A24F7" w:rsidRDefault="00874597" w:rsidP="00874597">
      <w:pPr>
        <w:rPr>
          <w:rFonts w:ascii="Arial" w:eastAsia="ＭＳ Ｐ明朝" w:hAnsi="Arial" w:cs="Arial"/>
        </w:rPr>
      </w:pPr>
    </w:p>
    <w:p w14:paraId="7B1A56BE" w14:textId="77777777" w:rsidR="00874597" w:rsidRPr="005A24F7" w:rsidRDefault="00874597" w:rsidP="00874597">
      <w:pPr>
        <w:rPr>
          <w:rFonts w:ascii="Arial" w:eastAsia="ＭＳ Ｐ明朝" w:hAnsi="Arial" w:cs="Arial"/>
        </w:rPr>
      </w:pPr>
    </w:p>
    <w:p w14:paraId="3C7EBC06" w14:textId="77777777" w:rsidR="00E83BCD" w:rsidRPr="003463DB" w:rsidRDefault="004A0111" w:rsidP="003463DB">
      <w:pPr>
        <w:pStyle w:val="1"/>
        <w:jc w:val="center"/>
        <w:rPr>
          <w:rFonts w:ascii="Arial" w:hAnsi="Arial"/>
          <w:sz w:val="36"/>
          <w:szCs w:val="36"/>
        </w:rPr>
      </w:pPr>
      <w:bookmarkStart w:id="90" w:name="_Toc285022348"/>
      <w:bookmarkStart w:id="91" w:name="_Toc78904275"/>
      <w:bookmarkStart w:id="92" w:name="_Toc80029985"/>
      <w:bookmarkStart w:id="93" w:name="_Toc95749403"/>
      <w:r w:rsidRPr="003463DB">
        <w:rPr>
          <w:rFonts w:ascii="Arial" w:hAnsi="Arial"/>
          <w:sz w:val="36"/>
          <w:szCs w:val="36"/>
        </w:rPr>
        <w:t>2.</w:t>
      </w:r>
      <w:r w:rsidRPr="003463DB">
        <w:rPr>
          <w:rFonts w:ascii="Arial" w:hAnsi="Arial" w:hint="eastAsia"/>
          <w:sz w:val="36"/>
          <w:szCs w:val="36"/>
        </w:rPr>
        <w:t xml:space="preserve"> </w:t>
      </w:r>
      <w:r w:rsidR="00874597" w:rsidRPr="003463DB">
        <w:rPr>
          <w:rFonts w:ascii="Arial" w:hAnsi="Arial"/>
          <w:sz w:val="36"/>
          <w:szCs w:val="36"/>
        </w:rPr>
        <w:t>個々の</w:t>
      </w:r>
      <w:r w:rsidR="00874597" w:rsidRPr="003463DB">
        <w:rPr>
          <w:rFonts w:ascii="Arial" w:hAnsi="Arial"/>
          <w:sz w:val="36"/>
          <w:szCs w:val="36"/>
        </w:rPr>
        <w:t>SMQ</w:t>
      </w:r>
      <w:bookmarkEnd w:id="90"/>
      <w:bookmarkEnd w:id="91"/>
      <w:bookmarkEnd w:id="92"/>
      <w:bookmarkEnd w:id="93"/>
    </w:p>
    <w:p w14:paraId="64FFF58A" w14:textId="77777777" w:rsidR="00874597" w:rsidRPr="005A24F7" w:rsidRDefault="00874597" w:rsidP="00874597">
      <w:pPr>
        <w:rPr>
          <w:rFonts w:ascii="Arial" w:eastAsia="ＭＳ Ｐ明朝" w:hAnsi="Arial" w:cs="Arial"/>
          <w:b/>
          <w:sz w:val="28"/>
          <w:szCs w:val="28"/>
        </w:rPr>
      </w:pPr>
    </w:p>
    <w:p w14:paraId="4A7B9449" w14:textId="77777777" w:rsidR="00874597" w:rsidRPr="005A24F7" w:rsidRDefault="00874597" w:rsidP="00874597">
      <w:pPr>
        <w:rPr>
          <w:rFonts w:ascii="Arial" w:eastAsia="ＭＳ Ｐ明朝" w:hAnsi="Arial" w:cs="Arial"/>
        </w:rPr>
      </w:pPr>
    </w:p>
    <w:p w14:paraId="01F4969B" w14:textId="77777777" w:rsidR="00874597" w:rsidRPr="005A24F7" w:rsidRDefault="00874597" w:rsidP="00874597">
      <w:pPr>
        <w:rPr>
          <w:rFonts w:ascii="Arial" w:eastAsia="ＭＳ Ｐ明朝" w:hAnsi="Arial" w:cs="Arial"/>
        </w:rPr>
      </w:pPr>
    </w:p>
    <w:p w14:paraId="1F4262DF" w14:textId="77777777" w:rsidR="00874597" w:rsidRPr="005A24F7" w:rsidRDefault="00874597" w:rsidP="00874597">
      <w:pPr>
        <w:rPr>
          <w:rFonts w:ascii="Arial" w:eastAsia="ＭＳ Ｐ明朝" w:hAnsi="Arial" w:cs="Arial"/>
        </w:rPr>
      </w:pPr>
    </w:p>
    <w:p w14:paraId="50D7BF15" w14:textId="77777777" w:rsidR="00874597" w:rsidRPr="005A24F7" w:rsidRDefault="00874597" w:rsidP="00874597">
      <w:pPr>
        <w:rPr>
          <w:rFonts w:ascii="Arial" w:eastAsia="ＭＳ Ｐ明朝" w:hAnsi="Arial" w:cs="Arial"/>
        </w:rPr>
      </w:pPr>
    </w:p>
    <w:p w14:paraId="7FCA70B3" w14:textId="77777777" w:rsidR="00874597" w:rsidRPr="005A24F7" w:rsidRDefault="00874597" w:rsidP="00874597">
      <w:pPr>
        <w:rPr>
          <w:rFonts w:ascii="Arial" w:eastAsia="ＭＳ Ｐ明朝" w:hAnsi="Arial" w:cs="Arial"/>
        </w:rPr>
      </w:pPr>
    </w:p>
    <w:p w14:paraId="14528EB2" w14:textId="77777777" w:rsidR="00874597" w:rsidRPr="005A24F7" w:rsidRDefault="00874597" w:rsidP="00874597">
      <w:pPr>
        <w:rPr>
          <w:rFonts w:ascii="Arial" w:eastAsia="ＭＳ Ｐ明朝" w:hAnsi="Arial" w:cs="Arial"/>
        </w:rPr>
      </w:pPr>
    </w:p>
    <w:p w14:paraId="3E390C52" w14:textId="77777777" w:rsidR="00874597" w:rsidRPr="005A24F7" w:rsidRDefault="00874597" w:rsidP="00874597">
      <w:pPr>
        <w:rPr>
          <w:rFonts w:ascii="Arial" w:eastAsia="ＭＳ Ｐ明朝" w:hAnsi="Arial" w:cs="Arial"/>
        </w:rPr>
      </w:pPr>
    </w:p>
    <w:p w14:paraId="2D9A6E79" w14:textId="77777777" w:rsidR="00874597" w:rsidRPr="005A24F7" w:rsidRDefault="00874597" w:rsidP="00874597">
      <w:pPr>
        <w:rPr>
          <w:rFonts w:ascii="Arial" w:eastAsia="ＭＳ Ｐ明朝" w:hAnsi="Arial" w:cs="Arial"/>
        </w:rPr>
      </w:pPr>
    </w:p>
    <w:p w14:paraId="188CD2C7" w14:textId="77777777" w:rsidR="00874597" w:rsidRPr="005A24F7" w:rsidRDefault="00874597" w:rsidP="00874597">
      <w:pPr>
        <w:rPr>
          <w:rFonts w:ascii="Arial" w:eastAsia="ＭＳ Ｐ明朝" w:hAnsi="Arial" w:cs="Arial"/>
        </w:rPr>
      </w:pPr>
    </w:p>
    <w:p w14:paraId="6D7EE652" w14:textId="77777777" w:rsidR="00874597" w:rsidRPr="00CE081A" w:rsidRDefault="00874597" w:rsidP="00111A35">
      <w:pPr>
        <w:pStyle w:val="3"/>
        <w:rPr>
          <w:lang w:val="en-US"/>
        </w:rPr>
      </w:pPr>
      <w:bookmarkStart w:id="94" w:name="_2.1_「事故および損傷（Accidents_and"/>
      <w:bookmarkEnd w:id="94"/>
      <w:r w:rsidRPr="00CE081A">
        <w:rPr>
          <w:lang w:val="en-US"/>
        </w:rPr>
        <w:br w:type="page"/>
      </w:r>
      <w:bookmarkStart w:id="95" w:name="OLE_LINK2"/>
      <w:bookmarkStart w:id="96" w:name="_Toc252957571"/>
      <w:bookmarkStart w:id="97" w:name="_Toc252959950"/>
      <w:bookmarkStart w:id="98" w:name="_Toc78904276"/>
      <w:bookmarkStart w:id="99" w:name="_Toc95749404"/>
      <w:bookmarkStart w:id="100" w:name="_Toc110251203"/>
      <w:r w:rsidRPr="00CE081A">
        <w:rPr>
          <w:lang w:val="en-US"/>
        </w:rPr>
        <w:lastRenderedPageBreak/>
        <w:t>2.</w:t>
      </w:r>
      <w:bookmarkEnd w:id="95"/>
      <w:r w:rsidR="005B277E" w:rsidRPr="00CE081A">
        <w:rPr>
          <w:lang w:val="en-US"/>
        </w:rPr>
        <w:t>1</w:t>
      </w:r>
      <w:r w:rsidR="005B277E" w:rsidRPr="00CE081A">
        <w:rPr>
          <w:lang w:val="en-US"/>
        </w:rPr>
        <w:tab/>
      </w:r>
      <w:r w:rsidRPr="00900FB5">
        <w:rPr>
          <w:rFonts w:cs="ＭＳ ゴシック" w:hint="eastAsia"/>
        </w:rPr>
        <w:t>「事故および損傷</w:t>
      </w:r>
      <w:r w:rsidRPr="00CE081A">
        <w:rPr>
          <w:rFonts w:ascii="ＭＳ Ｐゴシック" w:hAnsi="ＭＳ Ｐゴシック" w:cs="ＭＳ ゴシック" w:hint="eastAsia"/>
          <w:lang w:val="en-US"/>
        </w:rPr>
        <w:t>（</w:t>
      </w:r>
      <w:r w:rsidRPr="00CE081A">
        <w:rPr>
          <w:rFonts w:ascii="ＭＳ Ｐゴシック" w:hAnsi="ＭＳ Ｐゴシック" w:hint="eastAsia"/>
          <w:lang w:val="en-US"/>
        </w:rPr>
        <w:t>Accidents</w:t>
      </w:r>
      <w:r w:rsidRPr="00CE081A">
        <w:rPr>
          <w:rFonts w:ascii="ＭＳ Ｐゴシック" w:hAnsi="ＭＳ Ｐゴシック"/>
          <w:lang w:val="en-US"/>
        </w:rPr>
        <w:t xml:space="preserve"> and injuries</w:t>
      </w:r>
      <w:bookmarkStart w:id="101" w:name="OLE_LINK3"/>
      <w:r w:rsidRPr="00CE081A">
        <w:rPr>
          <w:rFonts w:ascii="ＭＳ Ｐゴシック" w:hAnsi="ＭＳ Ｐゴシック" w:cs="ＭＳ ゴシック" w:hint="eastAsia"/>
          <w:lang w:val="en-US"/>
        </w:rPr>
        <w:t>）</w:t>
      </w:r>
      <w:bookmarkEnd w:id="101"/>
      <w:r w:rsidRPr="00CE081A">
        <w:rPr>
          <w:rFonts w:cs="ＭＳ ゴシック" w:hint="eastAsia"/>
          <w:lang w:val="en-US"/>
        </w:rPr>
        <w:t>（ＳＭＱ）</w:t>
      </w:r>
      <w:r w:rsidRPr="00900FB5">
        <w:rPr>
          <w:rFonts w:cs="ＭＳ ゴシック" w:hint="eastAsia"/>
        </w:rPr>
        <w:t>」</w:t>
      </w:r>
      <w:bookmarkEnd w:id="96"/>
      <w:bookmarkEnd w:id="97"/>
      <w:bookmarkEnd w:id="98"/>
      <w:bookmarkEnd w:id="99"/>
    </w:p>
    <w:p w14:paraId="3856C350" w14:textId="77777777" w:rsidR="00874597" w:rsidRPr="005A24F7" w:rsidRDefault="00874597" w:rsidP="00874597">
      <w:pPr>
        <w:jc w:val="center"/>
        <w:rPr>
          <w:rFonts w:ascii="Arial" w:eastAsia="ＭＳ Ｐ明朝" w:hAnsi="Arial"/>
          <w:b/>
          <w:sz w:val="22"/>
          <w:szCs w:val="22"/>
        </w:rPr>
      </w:pPr>
      <w:r w:rsidRPr="005A24F7">
        <w:rPr>
          <w:rFonts w:ascii="Arial" w:eastAsia="ＭＳ Ｐ明朝" w:hAnsi="Arial"/>
          <w:b/>
          <w:sz w:val="22"/>
          <w:szCs w:val="22"/>
        </w:rPr>
        <w:t>（</w:t>
      </w:r>
      <w:r w:rsidRPr="005A24F7">
        <w:rPr>
          <w:rFonts w:ascii="Arial" w:eastAsia="ＭＳ Ｐ明朝" w:hAnsi="Arial"/>
          <w:b/>
          <w:sz w:val="22"/>
          <w:szCs w:val="22"/>
        </w:rPr>
        <w:t>2007</w:t>
      </w:r>
      <w:r w:rsidRPr="005A24F7">
        <w:rPr>
          <w:rFonts w:ascii="Arial" w:eastAsia="ＭＳ Ｐ明朝" w:hAnsi="Arial"/>
          <w:b/>
          <w:sz w:val="22"/>
          <w:szCs w:val="22"/>
        </w:rPr>
        <w:t>年</w:t>
      </w:r>
      <w:r w:rsidRPr="005A24F7">
        <w:rPr>
          <w:rFonts w:ascii="Arial" w:eastAsia="ＭＳ Ｐ明朝" w:hAnsi="Arial"/>
          <w:b/>
          <w:sz w:val="22"/>
          <w:szCs w:val="22"/>
        </w:rPr>
        <w:t>9</w:t>
      </w:r>
      <w:r w:rsidRPr="005A24F7">
        <w:rPr>
          <w:rFonts w:ascii="Arial" w:eastAsia="ＭＳ Ｐ明朝" w:hAnsi="Arial"/>
          <w:b/>
          <w:sz w:val="22"/>
          <w:szCs w:val="22"/>
        </w:rPr>
        <w:t>月正式リリース）</w:t>
      </w:r>
    </w:p>
    <w:p w14:paraId="738FA0B6" w14:textId="77777777" w:rsidR="00874597" w:rsidRPr="005A24F7" w:rsidRDefault="00874597" w:rsidP="00874597">
      <w:pPr>
        <w:rPr>
          <w:rFonts w:ascii="Arial" w:eastAsia="ＭＳ Ｐ明朝" w:hAnsi="Arial" w:cs="Arial"/>
          <w:szCs w:val="22"/>
        </w:rPr>
      </w:pPr>
    </w:p>
    <w:p w14:paraId="68155F59" w14:textId="77777777" w:rsidR="00E83BCD" w:rsidRPr="00113CD2" w:rsidRDefault="00355CB9" w:rsidP="00916949">
      <w:pPr>
        <w:pStyle w:val="4"/>
      </w:pPr>
      <w:r w:rsidRPr="000F775B">
        <w:t>2.1.1</w:t>
      </w:r>
      <w:r w:rsidR="00A62EB5" w:rsidRPr="000F775B">
        <w:rPr>
          <w:rFonts w:hint="eastAsia"/>
        </w:rPr>
        <w:t xml:space="preserve">　</w:t>
      </w:r>
      <w:r w:rsidRPr="00113CD2">
        <w:rPr>
          <w:rFonts w:hint="eastAsia"/>
        </w:rPr>
        <w:t>定義</w:t>
      </w:r>
    </w:p>
    <w:p w14:paraId="16F7D5A4"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医薬品の使用に関連する事故および損傷</w:t>
      </w:r>
    </w:p>
    <w:p w14:paraId="3CCBB52B" w14:textId="77777777" w:rsidR="00874597" w:rsidRPr="005A24F7" w:rsidRDefault="00874597" w:rsidP="00E74B01">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特に、古いタイプの抗精神薬の投薬</w:t>
      </w:r>
    </w:p>
    <w:p w14:paraId="6DF1FC20"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特に、潜在的にハイリスクであるか、継続的に精神的問題を有する患者</w:t>
      </w:r>
    </w:p>
    <w:p w14:paraId="776238BB"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高齢者における転倒に関する研究で、ある種の医薬品（ベンゾジアゼピン類、フェノチアジン類、および抗うつ剤類）は単独のリスクファクターとされている。</w:t>
      </w:r>
    </w:p>
    <w:p w14:paraId="0E27475C"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事故による損傷のリスクとベンゾジアゼピンとの検討においても、リスクの増大が、特に最近処方を開始された患者においてあることが確認された。</w:t>
      </w:r>
    </w:p>
    <w:p w14:paraId="13E95DC8"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「事故（</w:t>
      </w:r>
      <w:r w:rsidRPr="005A24F7">
        <w:rPr>
          <w:rFonts w:ascii="Arial" w:eastAsia="ＭＳ Ｐ明朝" w:hAnsi="Arial" w:cs="Arial"/>
          <w:szCs w:val="22"/>
        </w:rPr>
        <w:t>Accident</w:t>
      </w:r>
      <w:r w:rsidRPr="005A24F7">
        <w:rPr>
          <w:rFonts w:ascii="Arial" w:eastAsia="ＭＳ Ｐ明朝" w:hAnsi="ＭＳ Ｐ明朝" w:cs="Arial"/>
          <w:szCs w:val="22"/>
        </w:rPr>
        <w:t>）」は「計画的あるいは意図的ではないが、しばしば予期することも出来る交通、産業、家庭内などにおいて損傷につながるイベント、あるいは、病気の経過中においておこる同様なイベント」と定義される。</w:t>
      </w:r>
    </w:p>
    <w:p w14:paraId="7ABF6E76"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医薬品の関連では、用語「損傷（</w:t>
      </w:r>
      <w:r w:rsidRPr="005A24F7">
        <w:rPr>
          <w:rFonts w:ascii="Arial" w:eastAsia="ＭＳ Ｐ明朝" w:hAnsi="Arial" w:cs="Arial"/>
          <w:szCs w:val="22"/>
        </w:rPr>
        <w:t>injury</w:t>
      </w:r>
      <w:r w:rsidRPr="005A24F7">
        <w:rPr>
          <w:rFonts w:ascii="Arial" w:eastAsia="ＭＳ Ｐ明朝" w:hAnsi="ＭＳ Ｐ明朝" w:cs="Arial"/>
          <w:szCs w:val="22"/>
        </w:rPr>
        <w:t>）」は非常に広範囲な意味を有する。</w:t>
      </w:r>
    </w:p>
    <w:p w14:paraId="1CFD9689" w14:textId="7956BAFF"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本</w:t>
      </w:r>
      <w:r w:rsidRPr="005A24F7">
        <w:rPr>
          <w:rFonts w:ascii="Arial" w:eastAsia="ＭＳ Ｐ明朝" w:hAnsi="Arial" w:cs="Arial"/>
          <w:szCs w:val="22"/>
        </w:rPr>
        <w:t>SMQ</w:t>
      </w:r>
      <w:r w:rsidRPr="005A24F7">
        <w:rPr>
          <w:rFonts w:ascii="Arial" w:eastAsia="ＭＳ Ｐ明朝" w:hAnsi="ＭＳ Ｐ明朝" w:cs="Arial"/>
          <w:szCs w:val="22"/>
        </w:rPr>
        <w:t>の目的では、</w:t>
      </w:r>
      <w:r w:rsidR="006C34FE">
        <w:rPr>
          <w:rFonts w:ascii="Arial" w:eastAsia="ＭＳ Ｐ明朝" w:hAnsi="ＭＳ Ｐ明朝" w:cs="Arial" w:hint="eastAsia"/>
          <w:szCs w:val="22"/>
        </w:rPr>
        <w:t>更に</w:t>
      </w:r>
      <w:r w:rsidRPr="005A24F7">
        <w:rPr>
          <w:rFonts w:ascii="Arial" w:eastAsia="ＭＳ Ｐ明朝" w:hAnsi="ＭＳ Ｐ明朝" w:cs="Arial"/>
          <w:szCs w:val="22"/>
        </w:rPr>
        <w:t>狭義、すなわち、「損傷する（</w:t>
      </w:r>
      <w:r w:rsidRPr="005A24F7">
        <w:rPr>
          <w:rFonts w:ascii="Arial" w:eastAsia="ＭＳ Ｐ明朝" w:hAnsi="Arial" w:cs="Arial"/>
          <w:szCs w:val="22"/>
        </w:rPr>
        <w:t>to injure</w:t>
      </w:r>
      <w:r w:rsidRPr="005A24F7">
        <w:rPr>
          <w:rFonts w:ascii="Arial" w:eastAsia="ＭＳ Ｐ明朝" w:hAnsi="ＭＳ Ｐ明朝" w:cs="Arial"/>
          <w:szCs w:val="22"/>
        </w:rPr>
        <w:t>）」は、「創傷する、傷つけるあるいは害する（</w:t>
      </w:r>
      <w:r w:rsidR="0081500E">
        <w:rPr>
          <w:rFonts w:ascii="Arial" w:eastAsia="ＭＳ Ｐ明朝" w:hAnsi="ＭＳ Ｐ明朝" w:cs="Arial"/>
          <w:szCs w:val="22"/>
        </w:rPr>
        <w:t xml:space="preserve">to </w:t>
      </w:r>
      <w:r w:rsidRPr="005A24F7">
        <w:rPr>
          <w:rFonts w:ascii="Arial" w:eastAsia="ＭＳ Ｐ明朝" w:hAnsi="Arial" w:cs="Arial"/>
          <w:szCs w:val="22"/>
        </w:rPr>
        <w:t>wound, hurt or harm</w:t>
      </w:r>
      <w:r w:rsidRPr="005A24F7">
        <w:rPr>
          <w:rFonts w:ascii="Arial" w:eastAsia="ＭＳ Ｐ明朝" w:hAnsi="ＭＳ Ｐ明朝" w:cs="Arial"/>
          <w:szCs w:val="22"/>
        </w:rPr>
        <w:t>）」を用いる。</w:t>
      </w:r>
    </w:p>
    <w:p w14:paraId="4784CE60" w14:textId="2BFA014D" w:rsidR="00874597" w:rsidRPr="007F6675" w:rsidRDefault="00874597" w:rsidP="000D3757">
      <w:pPr>
        <w:numPr>
          <w:ilvl w:val="0"/>
          <w:numId w:val="4"/>
        </w:numPr>
        <w:adjustRightInd/>
        <w:textAlignment w:val="auto"/>
        <w:rPr>
          <w:rFonts w:ascii="Arial" w:eastAsia="ＭＳ Ｐ明朝" w:hAnsi="Arial" w:cs="Arial"/>
          <w:szCs w:val="22"/>
        </w:rPr>
      </w:pPr>
      <w:r w:rsidRPr="007F6675">
        <w:rPr>
          <w:rFonts w:ascii="Arial" w:eastAsia="ＭＳ Ｐ明朝" w:hAnsi="ＭＳ Ｐ明朝" w:cs="Arial"/>
          <w:szCs w:val="22"/>
        </w:rPr>
        <w:t>本</w:t>
      </w:r>
      <w:r w:rsidRPr="007F6675">
        <w:rPr>
          <w:rFonts w:ascii="Arial" w:eastAsia="ＭＳ Ｐ明朝" w:hAnsi="Arial" w:cs="Arial"/>
          <w:szCs w:val="22"/>
        </w:rPr>
        <w:t>SMQ</w:t>
      </w:r>
      <w:r w:rsidRPr="007F6675">
        <w:rPr>
          <w:rFonts w:ascii="Arial" w:eastAsia="ＭＳ Ｐ明朝" w:hAnsi="ＭＳ Ｐ明朝" w:cs="Arial"/>
          <w:szCs w:val="22"/>
        </w:rPr>
        <w:t>の照準は、「代謝的損傷（</w:t>
      </w:r>
      <w:r w:rsidRPr="007F6675">
        <w:rPr>
          <w:rFonts w:ascii="Arial" w:eastAsia="ＭＳ Ｐ明朝" w:hAnsi="Arial" w:cs="Arial"/>
          <w:szCs w:val="22"/>
        </w:rPr>
        <w:t>metabolic injury</w:t>
      </w:r>
      <w:r w:rsidRPr="007F6675">
        <w:rPr>
          <w:rFonts w:ascii="Arial" w:eastAsia="ＭＳ Ｐ明朝" w:hAnsi="ＭＳ Ｐ明朝" w:cs="Arial"/>
          <w:szCs w:val="22"/>
        </w:rPr>
        <w:t>）（</w:t>
      </w:r>
      <w:r w:rsidRPr="007F6675">
        <w:rPr>
          <w:rFonts w:ascii="Arial" w:eastAsia="ＭＳ Ｐ明朝" w:hAnsi="Arial" w:cs="Arial"/>
          <w:szCs w:val="22"/>
        </w:rPr>
        <w:t xml:space="preserve">toxicity, </w:t>
      </w:r>
      <w:proofErr w:type="spellStart"/>
      <w:r w:rsidRPr="007F6675">
        <w:rPr>
          <w:rFonts w:ascii="Arial" w:eastAsia="ＭＳ Ｐ明朝" w:hAnsi="Arial" w:cs="Arial"/>
          <w:szCs w:val="22"/>
        </w:rPr>
        <w:t>etc</w:t>
      </w:r>
      <w:proofErr w:type="spellEnd"/>
      <w:r w:rsidRPr="007F6675">
        <w:rPr>
          <w:rFonts w:ascii="Arial" w:eastAsia="ＭＳ Ｐ明朝" w:hAnsi="ＭＳ Ｐ明朝" w:cs="Arial"/>
          <w:szCs w:val="22"/>
        </w:rPr>
        <w:t>：毒性など）」を意図するものではなく、知覚変容、意識、注意、行動などの結果としての個々人の個人的な損傷あるいは事故に関するものである（次頁の注を参照）。</w:t>
      </w:r>
    </w:p>
    <w:p w14:paraId="4CEE1317" w14:textId="77777777" w:rsidR="00874597" w:rsidRPr="005A24F7" w:rsidRDefault="00874597" w:rsidP="00874597">
      <w:pPr>
        <w:rPr>
          <w:rFonts w:ascii="Arial" w:eastAsia="ＭＳ Ｐ明朝" w:hAnsi="Arial" w:cs="Arial"/>
          <w:szCs w:val="22"/>
        </w:rPr>
      </w:pPr>
    </w:p>
    <w:p w14:paraId="645F2781" w14:textId="77777777" w:rsidR="00E83BCD" w:rsidRPr="000F775B" w:rsidRDefault="00355CB9" w:rsidP="00916949">
      <w:pPr>
        <w:pStyle w:val="4"/>
      </w:pPr>
      <w:r w:rsidRPr="007C1603">
        <w:t>2.1.2</w:t>
      </w:r>
      <w:r w:rsidRPr="000F775B">
        <w:rPr>
          <w:rFonts w:hint="eastAsia"/>
        </w:rPr>
        <w:t xml:space="preserve">　包含／除外基準</w:t>
      </w:r>
    </w:p>
    <w:p w14:paraId="317B6B03"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包含：</w:t>
      </w:r>
    </w:p>
    <w:p w14:paraId="66C52230"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定義に関連する用語、すなわち、事故、損傷、やけど、外傷、転倒、骨折、創傷、崩壊、精神混乱など</w:t>
      </w:r>
    </w:p>
    <w:p w14:paraId="33BD6BF2"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Arial" w:cs="Arial"/>
          <w:szCs w:val="22"/>
        </w:rPr>
        <w:t>PT</w:t>
      </w:r>
      <w:r w:rsidRPr="005A24F7">
        <w:rPr>
          <w:rFonts w:ascii="Arial" w:eastAsia="ＭＳ Ｐ明朝" w:hAnsi="ＭＳ Ｐ明朝" w:cs="Arial"/>
          <w:szCs w:val="22"/>
        </w:rPr>
        <w:t>「創傷（</w:t>
      </w:r>
      <w:r w:rsidRPr="005A24F7">
        <w:rPr>
          <w:rFonts w:ascii="Arial" w:eastAsia="ＭＳ Ｐ明朝" w:hAnsi="Arial" w:cs="Arial"/>
          <w:szCs w:val="22"/>
        </w:rPr>
        <w:t>Wound</w:t>
      </w:r>
      <w:r w:rsidRPr="005A24F7">
        <w:rPr>
          <w:rFonts w:ascii="Arial" w:eastAsia="ＭＳ Ｐ明朝" w:hAnsi="ＭＳ Ｐ明朝" w:cs="Arial"/>
          <w:szCs w:val="22"/>
        </w:rPr>
        <w:t>）」で、</w:t>
      </w:r>
      <w:r w:rsidRPr="005A24F7">
        <w:rPr>
          <w:rFonts w:ascii="Arial" w:eastAsia="ＭＳ Ｐ明朝" w:hAnsi="Arial" w:cs="Arial"/>
          <w:szCs w:val="22"/>
        </w:rPr>
        <w:t>PT</w:t>
      </w:r>
      <w:r w:rsidRPr="005A24F7">
        <w:rPr>
          <w:rFonts w:ascii="Arial" w:eastAsia="ＭＳ Ｐ明朝" w:hAnsi="ＭＳ Ｐ明朝" w:cs="Arial"/>
          <w:szCs w:val="22"/>
        </w:rPr>
        <w:t>「</w:t>
      </w:r>
      <w:bookmarkStart w:id="102" w:name="OLE_LINK4"/>
      <w:r w:rsidRPr="005A24F7">
        <w:rPr>
          <w:rFonts w:ascii="Arial" w:eastAsia="ＭＳ Ｐ明朝" w:hAnsi="ＭＳ Ｐ明朝" w:cs="Arial"/>
          <w:szCs w:val="22"/>
        </w:rPr>
        <w:t>創傷感染</w:t>
      </w:r>
      <w:bookmarkEnd w:id="102"/>
      <w:r w:rsidRPr="005A24F7">
        <w:rPr>
          <w:rFonts w:ascii="Arial" w:eastAsia="ＭＳ Ｐ明朝" w:hAnsi="ＭＳ Ｐ明朝" w:cs="Arial"/>
          <w:szCs w:val="22"/>
        </w:rPr>
        <w:t>（</w:t>
      </w:r>
      <w:bookmarkStart w:id="103" w:name="OLE_LINK5"/>
      <w:r w:rsidRPr="005A24F7">
        <w:rPr>
          <w:rFonts w:ascii="Arial" w:eastAsia="ＭＳ Ｐ明朝" w:hAnsi="Arial" w:cs="Arial"/>
          <w:szCs w:val="22"/>
        </w:rPr>
        <w:t>Wound Infection</w:t>
      </w:r>
      <w:bookmarkEnd w:id="103"/>
      <w:r w:rsidRPr="005A24F7">
        <w:rPr>
          <w:rFonts w:ascii="Arial" w:eastAsia="ＭＳ Ｐ明朝" w:hAnsi="ＭＳ Ｐ明朝" w:cs="Arial"/>
          <w:szCs w:val="22"/>
        </w:rPr>
        <w:t>）」のような創傷の合併症用語ではない用語</w:t>
      </w:r>
    </w:p>
    <w:p w14:paraId="04E2FAF5" w14:textId="721038C6"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Arial" w:cs="Arial"/>
          <w:szCs w:val="22"/>
        </w:rPr>
        <w:t>PT</w:t>
      </w:r>
      <w:r w:rsidRPr="005A24F7">
        <w:rPr>
          <w:rFonts w:ascii="Arial" w:eastAsia="ＭＳ Ｐ明朝" w:hAnsi="ＭＳ Ｐ明朝" w:cs="Arial"/>
        </w:rPr>
        <w:t>「</w:t>
      </w:r>
      <w:r w:rsidRPr="005A24F7">
        <w:rPr>
          <w:rFonts w:ascii="Arial" w:eastAsia="ＭＳ Ｐ明朝" w:hAnsi="ＭＳ Ｐ明朝" w:cs="Arial"/>
          <w:szCs w:val="22"/>
        </w:rPr>
        <w:t>蛇咬傷（</w:t>
      </w:r>
      <w:bookmarkStart w:id="104" w:name="OLE_LINK6"/>
      <w:r w:rsidRPr="005A24F7">
        <w:rPr>
          <w:rFonts w:ascii="Arial" w:eastAsia="ＭＳ Ｐ明朝" w:hAnsi="Arial" w:cs="Arial"/>
          <w:szCs w:val="22"/>
        </w:rPr>
        <w:t>Snake bite</w:t>
      </w:r>
      <w:bookmarkEnd w:id="104"/>
      <w:r w:rsidRPr="005A24F7">
        <w:rPr>
          <w:rFonts w:ascii="Arial" w:eastAsia="ＭＳ Ｐ明朝" w:hAnsi="ＭＳ Ｐ明朝" w:cs="Arial"/>
          <w:szCs w:val="22"/>
        </w:rPr>
        <w:t>）」およびその他の動物、人による咬傷（節足動物による咬傷、刺傷を除く）</w:t>
      </w:r>
    </w:p>
    <w:p w14:paraId="12C24CE4" w14:textId="1B45AD35"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関連する「異物」用語で、「異物感」用語ではない用語</w:t>
      </w:r>
    </w:p>
    <w:p w14:paraId="430C9009" w14:textId="2C1CF619"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外傷</w:t>
      </w:r>
      <w:r w:rsidR="00A57121">
        <w:rPr>
          <w:rFonts w:ascii="Arial" w:eastAsia="ＭＳ Ｐ明朝" w:hAnsi="ＭＳ Ｐ明朝" w:cs="Arial"/>
          <w:szCs w:val="22"/>
        </w:rPr>
        <w:t>（</w:t>
      </w:r>
      <w:r w:rsidR="00A57121">
        <w:rPr>
          <w:rFonts w:ascii="Arial" w:eastAsia="ＭＳ Ｐ明朝" w:hAnsi="ＭＳ Ｐ明朝" w:cs="Arial"/>
          <w:szCs w:val="22"/>
        </w:rPr>
        <w:t>trauma</w:t>
      </w:r>
      <w:r w:rsidR="00A57121">
        <w:rPr>
          <w:rFonts w:ascii="Arial" w:eastAsia="ＭＳ Ｐ明朝" w:hAnsi="ＭＳ Ｐ明朝" w:cs="Arial"/>
          <w:szCs w:val="22"/>
        </w:rPr>
        <w:t>）</w:t>
      </w:r>
      <w:r w:rsidRPr="005A24F7">
        <w:rPr>
          <w:rFonts w:ascii="Arial" w:eastAsia="ＭＳ Ｐ明朝" w:hAnsi="ＭＳ Ｐ明朝" w:cs="Arial"/>
          <w:szCs w:val="22"/>
        </w:rPr>
        <w:t>に関連づけられる</w:t>
      </w:r>
      <w:r w:rsidRPr="007A7B91">
        <w:rPr>
          <w:rFonts w:ascii="Arial" w:eastAsia="ＭＳ Ｐ明朝" w:hAnsi="ＭＳ Ｐ明朝" w:cs="Arial"/>
          <w:szCs w:val="22"/>
          <w:u w:val="single"/>
        </w:rPr>
        <w:t>だけ</w:t>
      </w:r>
      <w:r w:rsidRPr="005A24F7">
        <w:rPr>
          <w:rFonts w:ascii="Arial" w:eastAsia="ＭＳ Ｐ明朝" w:hAnsi="ＭＳ Ｐ明朝" w:cs="Arial"/>
          <w:szCs w:val="22"/>
        </w:rPr>
        <w:t>の手術用語</w:t>
      </w:r>
    </w:p>
    <w:p w14:paraId="53FE6E81"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除外：</w:t>
      </w:r>
    </w:p>
    <w:p w14:paraId="62E21E68" w14:textId="3FA6950C"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事故および損傷のリスクファクターに関する用語</w:t>
      </w:r>
    </w:p>
    <w:p w14:paraId="17B569EE" w14:textId="3E4A3B69" w:rsidR="00874597" w:rsidRPr="00A4441D"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中毒</w:t>
      </w:r>
      <w:r w:rsidR="00A4441D">
        <w:rPr>
          <w:rFonts w:ascii="Arial" w:eastAsia="ＭＳ Ｐ明朝" w:hAnsi="ＭＳ Ｐ明朝" w:cs="Arial"/>
          <w:szCs w:val="22"/>
        </w:rPr>
        <w:t>／毒</w:t>
      </w:r>
      <w:r w:rsidRPr="00A4441D">
        <w:rPr>
          <w:rFonts w:ascii="Arial" w:eastAsia="ＭＳ Ｐ明朝" w:hAnsi="ＭＳ Ｐ明朝" w:cs="Arial"/>
          <w:szCs w:val="22"/>
        </w:rPr>
        <w:t>性および放射線による事故および損傷に関する用語</w:t>
      </w:r>
    </w:p>
    <w:p w14:paraId="25AD8363"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機器あるいは処置による合併症ための用語</w:t>
      </w:r>
    </w:p>
    <w:p w14:paraId="0C964216" w14:textId="184F2253"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反復性運動外傷のため用語</w:t>
      </w:r>
    </w:p>
    <w:p w14:paraId="7B7206A7" w14:textId="5FC72BE5"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損傷についての組織栄養状態の結果用語</w:t>
      </w:r>
    </w:p>
    <w:p w14:paraId="60762B81"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lastRenderedPageBreak/>
        <w:t>節足動物の咬傷および刺傷のための用語</w:t>
      </w:r>
    </w:p>
    <w:p w14:paraId="306FD100" w14:textId="511937CF"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分娩時外傷に関する用語：この用語は、</w:t>
      </w:r>
      <w:r w:rsidRPr="005A24F7">
        <w:rPr>
          <w:rFonts w:ascii="Arial" w:eastAsia="ＭＳ Ｐ明朝" w:hAnsi="ＭＳ Ｐ明朝" w:cs="Arial"/>
        </w:rPr>
        <w:t>頸管裂傷の母体合併症を含む</w:t>
      </w:r>
    </w:p>
    <w:p w14:paraId="4CB1BE5F" w14:textId="0C6531BB"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自傷行為のための用語</w:t>
      </w:r>
    </w:p>
    <w:p w14:paraId="59E12664" w14:textId="711C43EF"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投薬過誤、医原性損傷、過量投与に関する用語</w:t>
      </w:r>
    </w:p>
    <w:p w14:paraId="2D8AA90A" w14:textId="273F72F1"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犯罪被害者および虐待に関する用語</w:t>
      </w:r>
    </w:p>
    <w:p w14:paraId="3B83AEE3" w14:textId="3BB4414D" w:rsidR="00F213F2"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「異物除去」の用語</w:t>
      </w:r>
    </w:p>
    <w:p w14:paraId="45D91487" w14:textId="77777777" w:rsidR="00F213F2" w:rsidRPr="00F213F2" w:rsidRDefault="00F213F2" w:rsidP="002C6F83">
      <w:pPr>
        <w:adjustRightInd/>
        <w:ind w:left="420"/>
        <w:textAlignment w:val="auto"/>
        <w:rPr>
          <w:rFonts w:ascii="Arial" w:eastAsia="ＭＳ Ｐ明朝" w:hAnsi="Arial" w:cs="Arial"/>
          <w:szCs w:val="22"/>
        </w:rPr>
      </w:pPr>
    </w:p>
    <w:p w14:paraId="33F5659F" w14:textId="43F87EC5" w:rsidR="00874597" w:rsidRPr="006A3C88" w:rsidRDefault="00F213F2" w:rsidP="002C6F83">
      <w:pPr>
        <w:ind w:leftChars="202" w:left="707" w:hangingChars="135" w:hanging="283"/>
        <w:rPr>
          <w:rFonts w:ascii="Arial" w:eastAsia="ＭＳ Ｐ明朝" w:hAnsi="Arial" w:cs="Arial"/>
          <w:szCs w:val="22"/>
        </w:rPr>
      </w:pPr>
      <w:r>
        <w:rPr>
          <w:rFonts w:hint="eastAsia"/>
          <w:color w:val="000000" w:themeColor="text1"/>
        </w:rPr>
        <w:t>注：「</w:t>
      </w:r>
      <w:r w:rsidRPr="00A163E3">
        <w:rPr>
          <w:rFonts w:hint="eastAsia"/>
          <w:color w:val="000000" w:themeColor="text1"/>
        </w:rPr>
        <w:t>事故</w:t>
      </w:r>
      <w:r>
        <w:rPr>
          <w:rFonts w:hint="eastAsia"/>
          <w:color w:val="000000" w:themeColor="text1"/>
        </w:rPr>
        <w:t>および損傷</w:t>
      </w:r>
      <w:r w:rsidRPr="006A3C88">
        <w:rPr>
          <w:rFonts w:ascii="Arial" w:hAnsi="Arial" w:cs="Arial"/>
          <w:color w:val="000000" w:themeColor="text1"/>
        </w:rPr>
        <w:t>（</w:t>
      </w:r>
      <w:r w:rsidRPr="006A3C88">
        <w:rPr>
          <w:rFonts w:ascii="Arial" w:hAnsi="Arial" w:cs="Arial"/>
        </w:rPr>
        <w:t>Accidents and injuries</w:t>
      </w:r>
      <w:r w:rsidRPr="006A3C88">
        <w:rPr>
          <w:rFonts w:ascii="Arial" w:hAnsi="Arial" w:cs="Arial"/>
          <w:color w:val="000000" w:themeColor="text1"/>
        </w:rPr>
        <w:t>）（</w:t>
      </w:r>
      <w:r w:rsidR="005B6802" w:rsidRPr="005A24F7">
        <w:rPr>
          <w:rFonts w:ascii="Arial" w:eastAsia="ＭＳ Ｐ明朝" w:hAnsi="ＭＳ Ｐ明朝" w:cs="Arial"/>
        </w:rPr>
        <w:t>ＳＭＱ</w:t>
      </w:r>
      <w:r w:rsidRPr="006A3C88">
        <w:rPr>
          <w:rFonts w:ascii="Arial" w:hAnsi="Arial" w:cs="Arial"/>
          <w:color w:val="000000" w:themeColor="text1"/>
        </w:rPr>
        <w:t>）」に関連する症例の識別に有用であることが考えられたため、出血や血腫に関連する具体的な用語のいくつかは、もともと本</w:t>
      </w:r>
      <w:r w:rsidRPr="006A3C88">
        <w:rPr>
          <w:rFonts w:ascii="Arial" w:hAnsi="Arial" w:cs="Arial"/>
          <w:color w:val="000000" w:themeColor="text1"/>
        </w:rPr>
        <w:t>SMQ</w:t>
      </w:r>
      <w:r w:rsidRPr="006A3C88">
        <w:rPr>
          <w:rFonts w:ascii="Arial" w:hAnsi="Arial" w:cs="Arial"/>
          <w:color w:val="000000" w:themeColor="text1"/>
        </w:rPr>
        <w:t>に含まれていたが、これらの症状は、傷害に限定されない複数の病因から生じる可能性がある。本</w:t>
      </w:r>
      <w:r w:rsidRPr="006A3C88">
        <w:rPr>
          <w:rFonts w:ascii="Arial" w:hAnsi="Arial" w:cs="Arial"/>
          <w:color w:val="000000" w:themeColor="text1"/>
        </w:rPr>
        <w:t>SMQ</w:t>
      </w:r>
      <w:r w:rsidRPr="006A3C88">
        <w:rPr>
          <w:rFonts w:ascii="Arial" w:hAnsi="Arial" w:cs="Arial"/>
          <w:color w:val="000000" w:themeColor="text1"/>
        </w:rPr>
        <w:t>で選択された出血用語に加えて、本注意事項は、ユーザーへの再認識を促す目的として「出血（</w:t>
      </w:r>
      <w:proofErr w:type="spellStart"/>
      <w:r w:rsidRPr="006A3C88">
        <w:rPr>
          <w:rFonts w:ascii="Arial" w:hAnsi="Arial" w:cs="Arial"/>
        </w:rPr>
        <w:t>Haemorrhages</w:t>
      </w:r>
      <w:proofErr w:type="spellEnd"/>
      <w:r w:rsidRPr="006A3C88">
        <w:rPr>
          <w:rFonts w:ascii="Arial" w:hAnsi="Arial" w:cs="Arial"/>
          <w:color w:val="000000" w:themeColor="text1"/>
        </w:rPr>
        <w:t>）（</w:t>
      </w:r>
      <w:r w:rsidR="005B6802" w:rsidRPr="005A24F7">
        <w:rPr>
          <w:rFonts w:ascii="Arial" w:eastAsia="ＭＳ Ｐ明朝" w:hAnsi="ＭＳ Ｐ明朝" w:cs="Arial"/>
        </w:rPr>
        <w:t>ＳＭＱ</w:t>
      </w:r>
      <w:r w:rsidRPr="006A3C88">
        <w:rPr>
          <w:rFonts w:ascii="Arial" w:hAnsi="Arial" w:cs="Arial"/>
          <w:color w:val="000000" w:themeColor="text1"/>
        </w:rPr>
        <w:t>）」が、また事故および損傷の潜在的な報告を特定するのに有用である。」ことを含めている。</w:t>
      </w:r>
    </w:p>
    <w:p w14:paraId="684851C9" w14:textId="2D70E5D4" w:rsidR="00874597" w:rsidRPr="005A24F7" w:rsidRDefault="00874597" w:rsidP="00657059">
      <w:pPr>
        <w:ind w:leftChars="200" w:left="735" w:hangingChars="150" w:hanging="315"/>
        <w:rPr>
          <w:rFonts w:ascii="Arial" w:eastAsia="ＭＳ Ｐ明朝" w:hAnsi="Arial" w:cs="Arial"/>
          <w:szCs w:val="22"/>
        </w:rPr>
      </w:pPr>
      <w:r w:rsidRPr="005A24F7">
        <w:rPr>
          <w:rFonts w:ascii="Arial" w:eastAsia="ＭＳ Ｐ明朝" w:hAnsi="ＭＳ Ｐ明朝" w:cs="Arial"/>
          <w:szCs w:val="22"/>
        </w:rPr>
        <w:t>注：現在、多くの</w:t>
      </w:r>
      <w:r w:rsidRPr="005A24F7">
        <w:rPr>
          <w:rFonts w:ascii="Arial" w:eastAsia="ＭＳ Ｐ明朝" w:hAnsi="Arial" w:cs="Arial"/>
          <w:szCs w:val="22"/>
        </w:rPr>
        <w:t>MedDRA</w:t>
      </w:r>
      <w:r w:rsidRPr="005A24F7">
        <w:rPr>
          <w:rFonts w:ascii="Arial" w:eastAsia="ＭＳ Ｐ明朝" w:hAnsi="ＭＳ Ｐ明朝" w:cs="Arial"/>
          <w:szCs w:val="22"/>
        </w:rPr>
        <w:t>の</w:t>
      </w:r>
      <w:r w:rsidRPr="005A24F7">
        <w:rPr>
          <w:rFonts w:ascii="Arial" w:eastAsia="ＭＳ Ｐ明朝" w:hAnsi="Arial" w:cs="Arial"/>
          <w:szCs w:val="22"/>
        </w:rPr>
        <w:t>PT</w:t>
      </w:r>
      <w:r w:rsidRPr="005A24F7">
        <w:rPr>
          <w:rFonts w:ascii="Arial" w:eastAsia="ＭＳ Ｐ明朝" w:hAnsi="ＭＳ Ｐ明朝" w:cs="Arial"/>
          <w:szCs w:val="22"/>
        </w:rPr>
        <w:t>は、</w:t>
      </w:r>
      <w:r w:rsidRPr="005A24F7">
        <w:rPr>
          <w:rFonts w:ascii="Arial" w:eastAsia="ＭＳ Ｐ明朝" w:hAnsi="Arial" w:cs="Arial"/>
          <w:szCs w:val="22"/>
        </w:rPr>
        <w:t>SOC</w:t>
      </w:r>
      <w:r w:rsidRPr="005A24F7">
        <w:rPr>
          <w:rFonts w:ascii="Arial" w:eastAsia="ＭＳ Ｐ明朝" w:hAnsi="ＭＳ Ｐ明朝" w:cs="Arial"/>
          <w:szCs w:val="22"/>
        </w:rPr>
        <w:t>「傷害、中毒および処置合併症」の下位分類と、「障害」</w:t>
      </w:r>
      <w:r w:rsidRPr="005A24F7">
        <w:rPr>
          <w:rFonts w:ascii="Arial" w:eastAsia="ＭＳ Ｐ明朝" w:hAnsi="Arial" w:cs="Arial"/>
          <w:szCs w:val="22"/>
        </w:rPr>
        <w:t>SOC</w:t>
      </w:r>
      <w:r w:rsidRPr="005A24F7">
        <w:rPr>
          <w:rFonts w:ascii="Arial" w:eastAsia="ＭＳ Ｐ明朝" w:hAnsi="ＭＳ Ｐ明朝" w:cs="Arial"/>
          <w:szCs w:val="22"/>
        </w:rPr>
        <w:t>の下位分類双方にリンクされ、代謝障害、外傷の両方が表せるようにされている。従って、この</w:t>
      </w:r>
      <w:r w:rsidRPr="005A24F7">
        <w:rPr>
          <w:rFonts w:ascii="Arial" w:eastAsia="ＭＳ Ｐ明朝" w:hAnsi="Arial" w:cs="Arial"/>
          <w:szCs w:val="22"/>
        </w:rPr>
        <w:t>SMQ</w:t>
      </w:r>
      <w:r w:rsidRPr="005A24F7">
        <w:rPr>
          <w:rFonts w:ascii="Arial" w:eastAsia="ＭＳ Ｐ明朝" w:hAnsi="ＭＳ Ｐ明朝" w:cs="Arial"/>
          <w:szCs w:val="22"/>
        </w:rPr>
        <w:t>を利用して症例検索を実施する際にはこのこと（代謝的損傷が含まれていること）に注意を要する。</w:t>
      </w:r>
    </w:p>
    <w:p w14:paraId="125BCA7D" w14:textId="77777777" w:rsidR="00874597" w:rsidRPr="005A24F7" w:rsidRDefault="00874597" w:rsidP="00874597">
      <w:pPr>
        <w:rPr>
          <w:rFonts w:ascii="Arial" w:eastAsia="ＭＳ Ｐ明朝" w:hAnsi="Arial" w:cs="Arial"/>
          <w:szCs w:val="22"/>
        </w:rPr>
      </w:pPr>
    </w:p>
    <w:p w14:paraId="6673D1EF" w14:textId="77777777" w:rsidR="00E83BCD" w:rsidRPr="00113CD2" w:rsidRDefault="00355CB9" w:rsidP="00916949">
      <w:pPr>
        <w:pStyle w:val="4"/>
      </w:pPr>
      <w:r w:rsidRPr="000F775B">
        <w:t>2.1.3</w:t>
      </w:r>
      <w:r w:rsidRPr="000F775B">
        <w:rPr>
          <w:rFonts w:hint="eastAsia"/>
        </w:rPr>
        <w:t xml:space="preserve">　検索の実施と検索結果の予測に関する注釈</w:t>
      </w:r>
    </w:p>
    <w:p w14:paraId="0449A455" w14:textId="4FDBE981" w:rsidR="00874597" w:rsidRPr="005A24F7" w:rsidRDefault="00874597" w:rsidP="00874597">
      <w:pPr>
        <w:rPr>
          <w:rFonts w:ascii="Arial" w:eastAsia="ＭＳ Ｐ明朝" w:hAnsi="Arial" w:cs="Arial"/>
        </w:rPr>
      </w:pPr>
      <w:r w:rsidRPr="005A24F7">
        <w:rPr>
          <w:rFonts w:ascii="Arial" w:eastAsia="ＭＳ Ｐ明朝" w:hAnsi="ＭＳ Ｐ明朝" w:cs="Arial"/>
        </w:rPr>
        <w:t>「事故および損傷</w:t>
      </w:r>
      <w:r w:rsidR="00F019D9" w:rsidRPr="00B37B9F">
        <w:rPr>
          <w:rFonts w:ascii="Arial" w:eastAsia="ＭＳ Ｐ明朝" w:hAnsi="ＭＳ Ｐ明朝" w:cs="Arial" w:hint="eastAsia"/>
          <w:lang w:val="fr-BE"/>
        </w:rPr>
        <w:t>（</w:t>
      </w:r>
      <w:r w:rsidR="00F019D9" w:rsidRPr="00B37B9F">
        <w:rPr>
          <w:rFonts w:ascii="Arial" w:eastAsia="ＭＳ Ｐ明朝" w:hAnsi="ＭＳ Ｐ明朝" w:cs="Arial"/>
          <w:lang w:val="fr-BE"/>
        </w:rPr>
        <w:t>Accidents and injuries</w:t>
      </w:r>
      <w:r w:rsidR="00F019D9" w:rsidRPr="00B37B9F">
        <w:rPr>
          <w:rFonts w:ascii="Arial" w:eastAsia="ＭＳ Ｐ明朝" w:hAnsi="ＭＳ Ｐ明朝" w:cs="Arial" w:hint="eastAsia"/>
          <w:lang w:val="fr-BE"/>
        </w:rPr>
        <w:t>）</w:t>
      </w:r>
      <w:r w:rsidRPr="00B37B9F">
        <w:rPr>
          <w:rFonts w:ascii="Arial" w:eastAsia="ＭＳ Ｐ明朝" w:hAnsi="ＭＳ Ｐ明朝" w:cs="Arial"/>
          <w:lang w:val="fr-BE"/>
        </w:rPr>
        <w:t>（ＳＭＱ）</w:t>
      </w:r>
      <w:r w:rsidRPr="005A24F7">
        <w:rPr>
          <w:rFonts w:ascii="Arial" w:eastAsia="ＭＳ Ｐ明朝" w:hAnsi="ＭＳ Ｐ明朝" w:cs="Arial"/>
        </w:rPr>
        <w:t>」は狭域検索と広域検索</w:t>
      </w:r>
      <w:r w:rsidR="00CE20E4">
        <w:rPr>
          <w:rFonts w:ascii="Arial" w:eastAsia="ＭＳ Ｐ明朝" w:hAnsi="ＭＳ Ｐ明朝" w:cs="Arial"/>
        </w:rPr>
        <w:t>の用語</w:t>
      </w:r>
      <w:r w:rsidRPr="005A24F7">
        <w:rPr>
          <w:rFonts w:ascii="Arial" w:eastAsia="ＭＳ Ｐ明朝" w:hAnsi="ＭＳ Ｐ明朝" w:cs="Arial"/>
        </w:rPr>
        <w:t>を備えている。詳細は</w:t>
      </w:r>
      <w:r w:rsidRPr="005A24F7">
        <w:rPr>
          <w:rFonts w:ascii="Arial" w:eastAsia="ＭＳ Ｐ明朝" w:hAnsi="Arial" w:cs="Arial"/>
        </w:rPr>
        <w:t>1.5.2.1</w:t>
      </w:r>
      <w:r w:rsidRPr="005A24F7">
        <w:rPr>
          <w:rFonts w:ascii="Arial" w:eastAsia="ＭＳ Ｐ明朝" w:hAnsi="ＭＳ Ｐ明朝" w:cs="Arial"/>
        </w:rPr>
        <w:t>を参照すること。</w:t>
      </w:r>
    </w:p>
    <w:p w14:paraId="1831F094" w14:textId="77777777" w:rsidR="00874597" w:rsidRPr="005A24F7" w:rsidRDefault="00874597" w:rsidP="00874597">
      <w:pPr>
        <w:rPr>
          <w:rFonts w:ascii="Arial" w:eastAsia="ＭＳ Ｐ明朝" w:hAnsi="Arial" w:cs="Arial"/>
          <w:szCs w:val="22"/>
        </w:rPr>
      </w:pPr>
    </w:p>
    <w:p w14:paraId="4EE70ADF" w14:textId="7F212517" w:rsidR="00E83BCD" w:rsidRPr="00113CD2" w:rsidRDefault="00355CB9" w:rsidP="00916949">
      <w:pPr>
        <w:pStyle w:val="4"/>
      </w:pPr>
      <w:r w:rsidRPr="000F775B">
        <w:t>2.1.4</w:t>
      </w:r>
      <w:r w:rsidRPr="000F775B">
        <w:rPr>
          <w:rFonts w:hint="eastAsia"/>
        </w:rPr>
        <w:t xml:space="preserve">　「事故および損傷</w:t>
      </w:r>
      <w:r w:rsidR="00F019D9" w:rsidRPr="00F019D9">
        <w:rPr>
          <w:rFonts w:hint="eastAsia"/>
        </w:rPr>
        <w:t>（</w:t>
      </w:r>
      <w:r w:rsidR="00F019D9" w:rsidRPr="00F019D9">
        <w:rPr>
          <w:rFonts w:hint="eastAsia"/>
        </w:rPr>
        <w:t>Accidents and injuries</w:t>
      </w:r>
      <w:r w:rsidR="00F019D9" w:rsidRPr="00F019D9">
        <w:rPr>
          <w:rFonts w:hint="eastAsia"/>
        </w:rPr>
        <w:t>）</w:t>
      </w:r>
      <w:r w:rsidRPr="000F775B">
        <w:rPr>
          <w:rFonts w:hint="eastAsia"/>
        </w:rPr>
        <w:t>（ＳＭＱ）」の参考資料リスト</w:t>
      </w:r>
    </w:p>
    <w:p w14:paraId="1098F431" w14:textId="77777777" w:rsidR="00874597" w:rsidRPr="005A24F7" w:rsidRDefault="00874597" w:rsidP="008B0A6B">
      <w:pPr>
        <w:pStyle w:val="Bulleted-level1"/>
        <w:numPr>
          <w:ilvl w:val="0"/>
          <w:numId w:val="4"/>
        </w:numPr>
        <w:tabs>
          <w:tab w:val="clear" w:pos="360"/>
          <w:tab w:val="num" w:pos="426"/>
        </w:tabs>
        <w:spacing w:after="0" w:line="360" w:lineRule="atLeast"/>
        <w:ind w:left="425" w:hanging="425"/>
        <w:rPr>
          <w:rFonts w:eastAsia="ＭＳ Ｐ明朝"/>
          <w:sz w:val="21"/>
        </w:rPr>
      </w:pPr>
      <w:r w:rsidRPr="005A24F7">
        <w:rPr>
          <w:rFonts w:eastAsia="ＭＳ Ｐ明朝"/>
          <w:sz w:val="21"/>
        </w:rPr>
        <w:t xml:space="preserve">Wadsworth, EJK, Moss, SC, Simpson, SA, and Smith, AP.  Psychotropic medication </w:t>
      </w:r>
      <w:proofErr w:type="gramStart"/>
      <w:r w:rsidRPr="005A24F7">
        <w:rPr>
          <w:rFonts w:eastAsia="ＭＳ Ｐ明朝"/>
          <w:sz w:val="21"/>
        </w:rPr>
        <w:t>use</w:t>
      </w:r>
      <w:proofErr w:type="gramEnd"/>
      <w:r w:rsidRPr="005A24F7">
        <w:rPr>
          <w:rFonts w:eastAsia="ＭＳ Ｐ明朝"/>
          <w:sz w:val="21"/>
        </w:rPr>
        <w:t xml:space="preserve"> and accidents, injuries and cognitive failures.  Hum </w:t>
      </w:r>
      <w:proofErr w:type="spellStart"/>
      <w:r w:rsidRPr="005A24F7">
        <w:rPr>
          <w:rFonts w:eastAsia="ＭＳ Ｐ明朝"/>
          <w:sz w:val="21"/>
        </w:rPr>
        <w:t>Psychopharmacol</w:t>
      </w:r>
      <w:proofErr w:type="spellEnd"/>
      <w:r w:rsidRPr="005A24F7">
        <w:rPr>
          <w:rFonts w:eastAsia="ＭＳ Ｐ明朝"/>
          <w:sz w:val="21"/>
        </w:rPr>
        <w:t xml:space="preserve"> Clin Exp 2005; 20: 391-400</w:t>
      </w:r>
    </w:p>
    <w:p w14:paraId="56DCB3D9" w14:textId="77777777" w:rsidR="00214472" w:rsidRPr="005A24F7" w:rsidRDefault="00D215E1" w:rsidP="008B0A6B">
      <w:pPr>
        <w:pStyle w:val="Bulleted-level1"/>
        <w:numPr>
          <w:ilvl w:val="0"/>
          <w:numId w:val="4"/>
        </w:numPr>
        <w:tabs>
          <w:tab w:val="clear" w:pos="360"/>
          <w:tab w:val="num" w:pos="426"/>
        </w:tabs>
        <w:spacing w:after="0" w:line="360" w:lineRule="atLeast"/>
        <w:ind w:left="425" w:hanging="425"/>
        <w:rPr>
          <w:rFonts w:eastAsia="ＭＳ Ｐ明朝"/>
        </w:rPr>
      </w:pPr>
      <w:r w:rsidRPr="005A24F7">
        <w:rPr>
          <w:rFonts w:eastAsia="ＭＳ Ｐ明朝"/>
          <w:sz w:val="21"/>
        </w:rPr>
        <w:t xml:space="preserve">Tinetti, ME, Speechley, M, and Ginter, SF.  Risk factors for falls among elderly </w:t>
      </w:r>
      <w:proofErr w:type="gramStart"/>
      <w:r w:rsidRPr="005A24F7">
        <w:rPr>
          <w:rFonts w:eastAsia="ＭＳ Ｐ明朝"/>
          <w:sz w:val="21"/>
        </w:rPr>
        <w:t>persons</w:t>
      </w:r>
      <w:proofErr w:type="gramEnd"/>
      <w:r w:rsidRPr="005A24F7">
        <w:rPr>
          <w:rFonts w:eastAsia="ＭＳ Ｐ明朝"/>
          <w:sz w:val="21"/>
        </w:rPr>
        <w:t xml:space="preserve"> living in the community.  N Engl J Med 1988; 319(26): 1701-1707</w:t>
      </w:r>
    </w:p>
    <w:p w14:paraId="6BEC6093" w14:textId="77777777" w:rsidR="00214472" w:rsidRPr="005A24F7" w:rsidRDefault="00D215E1" w:rsidP="008B0A6B">
      <w:pPr>
        <w:pStyle w:val="Bulleted-level1"/>
        <w:numPr>
          <w:ilvl w:val="0"/>
          <w:numId w:val="4"/>
        </w:numPr>
        <w:tabs>
          <w:tab w:val="clear" w:pos="360"/>
          <w:tab w:val="num" w:pos="426"/>
        </w:tabs>
        <w:spacing w:after="0" w:line="360" w:lineRule="atLeast"/>
        <w:ind w:left="425" w:hanging="425"/>
        <w:rPr>
          <w:rFonts w:eastAsia="ＭＳ Ｐ明朝"/>
        </w:rPr>
      </w:pPr>
      <w:r w:rsidRPr="005A24F7">
        <w:rPr>
          <w:rFonts w:eastAsia="ＭＳ Ｐ明朝"/>
          <w:sz w:val="21"/>
        </w:rPr>
        <w:t xml:space="preserve">Oster, G, Huse, DM, Adams, SF, Imbimbo, J, and Russell, MW.  Benzodiazepine tranquilizers and the risk of accidental injury.  Am J Public Health 1990; 80: 1467-1470 </w:t>
      </w:r>
    </w:p>
    <w:p w14:paraId="6641D1F3" w14:textId="77777777" w:rsidR="00214472" w:rsidRPr="005A24F7" w:rsidRDefault="00D215E1" w:rsidP="008B0A6B">
      <w:pPr>
        <w:pStyle w:val="Bulleted-level1"/>
        <w:numPr>
          <w:ilvl w:val="0"/>
          <w:numId w:val="4"/>
        </w:numPr>
        <w:tabs>
          <w:tab w:val="clear" w:pos="360"/>
          <w:tab w:val="num" w:pos="426"/>
        </w:tabs>
        <w:spacing w:after="0" w:line="360" w:lineRule="atLeast"/>
        <w:ind w:left="425" w:hanging="425"/>
        <w:rPr>
          <w:rFonts w:eastAsia="ＭＳ Ｐ明朝"/>
        </w:rPr>
      </w:pPr>
      <w:r w:rsidRPr="005A24F7">
        <w:rPr>
          <w:rFonts w:eastAsia="ＭＳ Ｐ明朝"/>
          <w:sz w:val="21"/>
        </w:rPr>
        <w:t>Stedman’s Medical Dictionary, 27th edition, 2000</w:t>
      </w:r>
    </w:p>
    <w:p w14:paraId="06203C82" w14:textId="77777777" w:rsidR="00874597" w:rsidRPr="00CE081A" w:rsidRDefault="00874597" w:rsidP="00111A35">
      <w:pPr>
        <w:pStyle w:val="3"/>
        <w:rPr>
          <w:lang w:val="en-US"/>
        </w:rPr>
      </w:pPr>
      <w:bookmarkStart w:id="105" w:name="_2.2_「急性中枢性呼吸抑制（Acute_central"/>
      <w:bookmarkEnd w:id="105"/>
      <w:r w:rsidRPr="00CE081A">
        <w:rPr>
          <w:lang w:val="en-US"/>
        </w:rPr>
        <w:br w:type="page"/>
      </w:r>
      <w:bookmarkStart w:id="106" w:name="_Toc252957572"/>
      <w:bookmarkStart w:id="107" w:name="_Toc252959951"/>
      <w:bookmarkStart w:id="108" w:name="_Toc78904277"/>
      <w:bookmarkStart w:id="109" w:name="_Toc95749405"/>
      <w:r w:rsidRPr="00CE081A">
        <w:rPr>
          <w:lang w:val="en-US"/>
        </w:rPr>
        <w:lastRenderedPageBreak/>
        <w:t>2.</w:t>
      </w:r>
      <w:r w:rsidR="005B277E" w:rsidRPr="00CE081A">
        <w:rPr>
          <w:lang w:val="en-US"/>
        </w:rPr>
        <w:t>2</w:t>
      </w:r>
      <w:r w:rsidR="005B277E" w:rsidRPr="00CE081A">
        <w:rPr>
          <w:rFonts w:hint="eastAsia"/>
          <w:lang w:val="en-US"/>
        </w:rPr>
        <w:tab/>
      </w:r>
      <w:r w:rsidRPr="00900FB5">
        <w:rPr>
          <w:rFonts w:hint="eastAsia"/>
        </w:rPr>
        <w:t>「急性中枢性呼吸抑制</w:t>
      </w:r>
      <w:r w:rsidRPr="00CE081A">
        <w:rPr>
          <w:rFonts w:ascii="ＭＳ Ｐゴシック" w:hAnsi="ＭＳ Ｐゴシック" w:hint="eastAsia"/>
          <w:lang w:val="en-US"/>
        </w:rPr>
        <w:t>（Acute</w:t>
      </w:r>
      <w:r w:rsidRPr="00CE081A">
        <w:rPr>
          <w:rFonts w:ascii="ＭＳ Ｐゴシック" w:hAnsi="ＭＳ Ｐゴシック"/>
          <w:lang w:val="en-US"/>
        </w:rPr>
        <w:t xml:space="preserve"> central respiratory </w:t>
      </w:r>
      <w:r w:rsidRPr="00CE081A">
        <w:rPr>
          <w:rFonts w:ascii="ＭＳ Ｐゴシック" w:hAnsi="ＭＳ Ｐゴシック" w:hint="eastAsia"/>
          <w:lang w:val="en-US"/>
        </w:rPr>
        <w:t>depression）</w:t>
      </w:r>
      <w:r w:rsidRPr="00CE081A">
        <w:rPr>
          <w:rFonts w:hint="eastAsia"/>
          <w:lang w:val="en-US"/>
        </w:rPr>
        <w:t>（ＳＭＱ）</w:t>
      </w:r>
      <w:r w:rsidRPr="00900FB5">
        <w:rPr>
          <w:rFonts w:hint="eastAsia"/>
        </w:rPr>
        <w:t>」</w:t>
      </w:r>
      <w:bookmarkEnd w:id="106"/>
      <w:bookmarkEnd w:id="107"/>
      <w:bookmarkEnd w:id="108"/>
      <w:bookmarkEnd w:id="109"/>
    </w:p>
    <w:p w14:paraId="1DBE09EA" w14:textId="77777777" w:rsidR="00874597" w:rsidRPr="005A24F7" w:rsidRDefault="00874597" w:rsidP="00874597">
      <w:pPr>
        <w:jc w:val="center"/>
        <w:rPr>
          <w:rFonts w:ascii="Arial" w:eastAsia="ＭＳ Ｐ明朝" w:hAnsi="Arial"/>
          <w:b/>
          <w:sz w:val="22"/>
          <w:szCs w:val="22"/>
        </w:rPr>
      </w:pPr>
      <w:r w:rsidRPr="005A24F7">
        <w:rPr>
          <w:rFonts w:ascii="Arial" w:eastAsia="ＭＳ Ｐ明朝" w:hAnsi="Arial"/>
          <w:b/>
          <w:sz w:val="22"/>
          <w:szCs w:val="22"/>
        </w:rPr>
        <w:t>（</w:t>
      </w:r>
      <w:r w:rsidRPr="005A24F7">
        <w:rPr>
          <w:rFonts w:ascii="Arial" w:eastAsia="ＭＳ Ｐ明朝" w:hAnsi="Arial"/>
          <w:b/>
          <w:sz w:val="22"/>
          <w:szCs w:val="22"/>
        </w:rPr>
        <w:t>2007</w:t>
      </w:r>
      <w:r w:rsidRPr="005A24F7">
        <w:rPr>
          <w:rFonts w:ascii="Arial" w:eastAsia="ＭＳ Ｐ明朝" w:hAnsi="Arial"/>
          <w:b/>
          <w:sz w:val="22"/>
          <w:szCs w:val="22"/>
        </w:rPr>
        <w:t>年</w:t>
      </w:r>
      <w:r w:rsidRPr="005A24F7">
        <w:rPr>
          <w:rFonts w:ascii="Arial" w:eastAsia="ＭＳ Ｐ明朝" w:hAnsi="Arial"/>
          <w:b/>
          <w:sz w:val="22"/>
          <w:szCs w:val="22"/>
        </w:rPr>
        <w:t>9</w:t>
      </w:r>
      <w:r w:rsidRPr="005A24F7">
        <w:rPr>
          <w:rFonts w:ascii="Arial" w:eastAsia="ＭＳ Ｐ明朝" w:hAnsi="Arial"/>
          <w:b/>
          <w:sz w:val="22"/>
          <w:szCs w:val="22"/>
        </w:rPr>
        <w:t>月正式リリース）</w:t>
      </w:r>
    </w:p>
    <w:p w14:paraId="1E8F22D0" w14:textId="77777777" w:rsidR="00874597" w:rsidRPr="005A24F7" w:rsidRDefault="00874597" w:rsidP="00874597">
      <w:pPr>
        <w:rPr>
          <w:rFonts w:ascii="Arial" w:eastAsia="ＭＳ Ｐ明朝" w:hAnsi="Arial" w:cs="Arial"/>
          <w:sz w:val="22"/>
          <w:szCs w:val="22"/>
        </w:rPr>
      </w:pPr>
    </w:p>
    <w:p w14:paraId="74374001" w14:textId="77777777" w:rsidR="00E83BCD" w:rsidRPr="00113CD2" w:rsidRDefault="00355CB9" w:rsidP="00916949">
      <w:pPr>
        <w:pStyle w:val="4"/>
      </w:pPr>
      <w:r w:rsidRPr="000F775B">
        <w:t>2.2.1</w:t>
      </w:r>
      <w:r w:rsidRPr="000F775B">
        <w:rPr>
          <w:rFonts w:hint="eastAsia"/>
        </w:rPr>
        <w:t xml:space="preserve">　定義</w:t>
      </w:r>
    </w:p>
    <w:p w14:paraId="069F5A48"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急性中枢性呼吸抑制は呼吸不全の一形態である。</w:t>
      </w:r>
    </w:p>
    <w:p w14:paraId="2A572FA2"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呼吸不全は大気と循環血液とのガス交換の障害として定義される。</w:t>
      </w:r>
    </w:p>
    <w:p w14:paraId="6DCB2B85"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低酸素血症を引き起こす肺内ガス交換の問題</w:t>
      </w:r>
    </w:p>
    <w:p w14:paraId="26518D12"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高炭酸ガス血症を引き起こすガス移動の問題</w:t>
      </w:r>
    </w:p>
    <w:p w14:paraId="219DB9D7"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結果としての呼吸性アシドーシスを伴う呼吸中枢の抑制は下記により惹起される。</w:t>
      </w:r>
    </w:p>
    <w:p w14:paraId="3AEF3FD4" w14:textId="77777777" w:rsidR="00874597" w:rsidRPr="005A24F7" w:rsidRDefault="00874597" w:rsidP="008B0A6B">
      <w:pPr>
        <w:numPr>
          <w:ilvl w:val="1"/>
          <w:numId w:val="4"/>
        </w:numPr>
        <w:adjustRightInd/>
        <w:ind w:left="851" w:hanging="431"/>
        <w:textAlignment w:val="auto"/>
        <w:rPr>
          <w:rFonts w:ascii="Arial" w:eastAsia="ＭＳ Ｐ明朝" w:hAnsi="Arial" w:cs="Arial"/>
          <w:szCs w:val="22"/>
        </w:rPr>
      </w:pPr>
      <w:r w:rsidRPr="005A24F7">
        <w:rPr>
          <w:rFonts w:ascii="Arial" w:eastAsia="ＭＳ Ｐ明朝" w:hAnsi="ＭＳ Ｐ明朝" w:cs="Arial"/>
          <w:szCs w:val="22"/>
        </w:rPr>
        <w:t>急性の場合、全身麻酔薬、鎮静薬および頭部外傷によって</w:t>
      </w:r>
    </w:p>
    <w:p w14:paraId="07706FE0"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慢性の場合、鎮静薬、アルコール、頭蓋内腫瘍および原発性の肺胞若しくは肥満低換気症候群を含む睡眠時呼吸障害の症状に伴って</w:t>
      </w:r>
    </w:p>
    <w:p w14:paraId="7F809F44"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急性低酸素血症は、心不整脈、昏睡を引き起こすことがある。意識変容は典型的で、錯乱もよく起こる。</w:t>
      </w:r>
    </w:p>
    <w:p w14:paraId="046AEB11"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急性高炭酸ガス血症は、下記症状を引き起こすことがある。</w:t>
      </w:r>
    </w:p>
    <w:p w14:paraId="14C8AC4B"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軽微な性格変化および頭痛から著しい錯乱およびナルコーシスに到るまで</w:t>
      </w:r>
    </w:p>
    <w:p w14:paraId="718666CD"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脳血管拡張および</w:t>
      </w:r>
      <w:r w:rsidRPr="005A24F7">
        <w:rPr>
          <w:rFonts w:ascii="Arial" w:eastAsia="ＭＳ Ｐ明朝" w:hAnsi="Arial" w:cs="Arial"/>
          <w:szCs w:val="22"/>
        </w:rPr>
        <w:t>CSF</w:t>
      </w:r>
      <w:r w:rsidRPr="005A24F7">
        <w:rPr>
          <w:rFonts w:ascii="Arial" w:eastAsia="ＭＳ Ｐ明朝" w:hAnsi="ＭＳ Ｐ明朝" w:cs="Arial"/>
          <w:szCs w:val="22"/>
        </w:rPr>
        <w:t>圧増加</w:t>
      </w:r>
    </w:p>
    <w:p w14:paraId="4C22B118"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酸血症、重症時には肺細動脈の血管収縮、全身血管の拡張、心筋収縮性の低下、高カリウム血症、低血圧症、心臓被刺激性を助長する</w:t>
      </w:r>
    </w:p>
    <w:p w14:paraId="69F0D1D7" w14:textId="17E9E37E"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中枢性呼吸抑制は、主</w:t>
      </w:r>
      <w:r w:rsidR="00464920">
        <w:rPr>
          <w:rFonts w:ascii="Arial" w:eastAsia="ＭＳ Ｐ明朝" w:hAnsi="ＭＳ Ｐ明朝" w:cs="Arial"/>
          <w:szCs w:val="22"/>
        </w:rPr>
        <w:t>に早産の新生児（</w:t>
      </w:r>
      <w:r w:rsidRPr="005A24F7">
        <w:rPr>
          <w:rFonts w:ascii="Arial" w:eastAsia="ＭＳ Ｐ明朝" w:hAnsi="ＭＳ Ｐ明朝" w:cs="Arial"/>
          <w:szCs w:val="22"/>
        </w:rPr>
        <w:t>未熟新生児</w:t>
      </w:r>
      <w:r w:rsidR="00464920">
        <w:rPr>
          <w:rFonts w:ascii="Arial" w:eastAsia="ＭＳ Ｐ明朝" w:hAnsi="ＭＳ Ｐ明朝" w:cs="Arial"/>
          <w:szCs w:val="22"/>
        </w:rPr>
        <w:t>）、</w:t>
      </w:r>
      <w:r w:rsidRPr="005A24F7">
        <w:rPr>
          <w:rFonts w:ascii="Arial" w:eastAsia="ＭＳ Ｐ明朝" w:hAnsi="ＭＳ Ｐ明朝" w:cs="Arial"/>
          <w:szCs w:val="22"/>
        </w:rPr>
        <w:t>あるいは睡眠時無呼吸において起こる。</w:t>
      </w:r>
    </w:p>
    <w:p w14:paraId="56AF0311" w14:textId="02C919AA"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未熟新生児の睡眠時無呼吸は、中枢神経系</w:t>
      </w:r>
      <w:r w:rsidR="009B77C5" w:rsidRPr="005A24F7">
        <w:rPr>
          <w:rFonts w:ascii="Arial" w:eastAsia="ＭＳ Ｐ明朝" w:hAnsi="ＭＳ Ｐ明朝" w:cs="Arial"/>
          <w:szCs w:val="22"/>
        </w:rPr>
        <w:t>（中枢）</w:t>
      </w:r>
      <w:r w:rsidRPr="005A24F7">
        <w:rPr>
          <w:rFonts w:ascii="Arial" w:eastAsia="ＭＳ Ｐ明朝" w:hAnsi="ＭＳ Ｐ明朝" w:cs="Arial"/>
          <w:szCs w:val="22"/>
        </w:rPr>
        <w:t>の未熟</w:t>
      </w:r>
      <w:r w:rsidR="009B77C5">
        <w:rPr>
          <w:rFonts w:ascii="Arial" w:eastAsia="ＭＳ Ｐ明朝" w:hAnsi="ＭＳ Ｐ明朝" w:cs="Arial"/>
          <w:szCs w:val="22"/>
        </w:rPr>
        <w:t>、</w:t>
      </w:r>
      <w:r w:rsidRPr="005A24F7">
        <w:rPr>
          <w:rFonts w:ascii="Arial" w:eastAsia="ＭＳ Ｐ明朝" w:hAnsi="ＭＳ Ｐ明朝" w:cs="Arial"/>
          <w:szCs w:val="22"/>
        </w:rPr>
        <w:t>あるいは気道閉塞によって引き起こされることがある。</w:t>
      </w:r>
    </w:p>
    <w:p w14:paraId="1315747A" w14:textId="77777777" w:rsidR="00874597" w:rsidRPr="00B37B9F" w:rsidRDefault="00874597" w:rsidP="00B37B9F">
      <w:pPr>
        <w:pStyle w:val="aff4"/>
        <w:numPr>
          <w:ilvl w:val="1"/>
          <w:numId w:val="4"/>
        </w:numPr>
        <w:adjustRightInd/>
        <w:ind w:leftChars="0"/>
        <w:textAlignment w:val="auto"/>
        <w:rPr>
          <w:rFonts w:ascii="Arial" w:eastAsia="ＭＳ Ｐ明朝" w:hAnsi="Arial" w:cs="Arial"/>
          <w:szCs w:val="22"/>
        </w:rPr>
      </w:pPr>
      <w:r w:rsidRPr="00B37B9F">
        <w:rPr>
          <w:rFonts w:ascii="Arial" w:eastAsia="ＭＳ Ｐ明朝" w:hAnsi="ＭＳ Ｐ明朝" w:cs="Arial" w:hint="eastAsia"/>
          <w:szCs w:val="22"/>
        </w:rPr>
        <w:t>中枢性睡眠時無呼吸症（</w:t>
      </w:r>
      <w:r w:rsidRPr="00B37B9F">
        <w:rPr>
          <w:rFonts w:ascii="Arial" w:eastAsia="ＭＳ Ｐ明朝" w:hAnsi="Arial" w:cs="Arial"/>
          <w:szCs w:val="22"/>
        </w:rPr>
        <w:t>CSA</w:t>
      </w:r>
      <w:r w:rsidRPr="00B37B9F">
        <w:rPr>
          <w:rFonts w:ascii="Arial" w:eastAsia="ＭＳ Ｐ明朝" w:hAnsi="ＭＳ Ｐ明朝" w:cs="Arial" w:hint="eastAsia"/>
          <w:szCs w:val="22"/>
        </w:rPr>
        <w:t>）には、</w:t>
      </w:r>
      <w:r w:rsidR="00657F42" w:rsidRPr="00B37B9F">
        <w:rPr>
          <w:rFonts w:ascii="Arial" w:eastAsia="ＭＳ Ｐ明朝" w:hAnsi="ＭＳ Ｐ明朝" w:cs="Arial" w:hint="eastAsia"/>
          <w:szCs w:val="22"/>
        </w:rPr>
        <w:t>二つ</w:t>
      </w:r>
      <w:r w:rsidRPr="00B37B9F">
        <w:rPr>
          <w:rFonts w:ascii="Arial" w:eastAsia="ＭＳ Ｐ明朝" w:hAnsi="ＭＳ Ｐ明朝" w:cs="Arial" w:hint="eastAsia"/>
          <w:szCs w:val="22"/>
        </w:rPr>
        <w:t>のカテゴリーがある。</w:t>
      </w:r>
    </w:p>
    <w:p w14:paraId="392222DE" w14:textId="398AA1C9" w:rsidR="00874597" w:rsidRPr="00B37B9F" w:rsidRDefault="00874597" w:rsidP="00B37B9F">
      <w:pPr>
        <w:pStyle w:val="aff4"/>
        <w:numPr>
          <w:ilvl w:val="0"/>
          <w:numId w:val="234"/>
        </w:numPr>
        <w:adjustRightInd/>
        <w:ind w:leftChars="0"/>
        <w:textAlignment w:val="auto"/>
        <w:rPr>
          <w:rFonts w:ascii="Arial" w:eastAsia="ＭＳ Ｐ明朝" w:hAnsi="Arial" w:cs="Arial"/>
          <w:szCs w:val="22"/>
        </w:rPr>
      </w:pPr>
      <w:r w:rsidRPr="00B37B9F">
        <w:rPr>
          <w:rFonts w:ascii="Arial" w:eastAsia="ＭＳ Ｐ明朝" w:hAnsi="ＭＳ Ｐ明朝" w:cs="Arial" w:hint="eastAsia"/>
          <w:szCs w:val="22"/>
        </w:rPr>
        <w:t>換気駆動力の低下あるいは呼吸能力の低下を伴う高炭酸ガス血症。原因としては、脳幹梗塞、脳炎、アーノルド・キアリ奇形のような中枢病変がある。</w:t>
      </w:r>
    </w:p>
    <w:p w14:paraId="6DA0817A" w14:textId="166D5CFC" w:rsidR="00874597" w:rsidRPr="00B37B9F" w:rsidRDefault="00874597" w:rsidP="00B37B9F">
      <w:pPr>
        <w:pStyle w:val="aff4"/>
        <w:numPr>
          <w:ilvl w:val="0"/>
          <w:numId w:val="234"/>
        </w:numPr>
        <w:adjustRightInd/>
        <w:ind w:leftChars="0"/>
        <w:textAlignment w:val="auto"/>
        <w:rPr>
          <w:rFonts w:ascii="Arial" w:eastAsia="ＭＳ Ｐ明朝" w:hAnsi="Arial" w:cs="Arial"/>
          <w:szCs w:val="22"/>
        </w:rPr>
      </w:pPr>
      <w:r w:rsidRPr="00B37B9F">
        <w:rPr>
          <w:rFonts w:ascii="Arial" w:eastAsia="ＭＳ Ｐ明朝" w:hAnsi="ＭＳ Ｐ明朝" w:cs="Arial" w:hint="eastAsia"/>
          <w:szCs w:val="22"/>
        </w:rPr>
        <w:t>換気駆動力が亢進しているが、睡眠誘発性無呼吸および周期性呼吸を伴っている呼吸正常あるいは低炭酸ガス血症。チェーン・ストークス呼吸は、この形態の中枢性睡眠時無呼吸症の独立形である。原因としては、心不全、高山病、疼痛、不安などが考えられる。（チェーン・ストークス呼吸は、アヘン剤関連の呼吸抑制に見られるものでもある）。</w:t>
      </w:r>
    </w:p>
    <w:p w14:paraId="41941590" w14:textId="77777777" w:rsidR="00874597" w:rsidRPr="005A24F7" w:rsidRDefault="00874597" w:rsidP="00874597">
      <w:pPr>
        <w:rPr>
          <w:rFonts w:ascii="Arial" w:eastAsia="ＭＳ Ｐ明朝" w:hAnsi="Arial" w:cs="Arial"/>
          <w:szCs w:val="22"/>
        </w:rPr>
      </w:pPr>
    </w:p>
    <w:p w14:paraId="690C130C" w14:textId="77777777" w:rsidR="00E83BCD" w:rsidRPr="00B135C2" w:rsidRDefault="00355CB9" w:rsidP="00916949">
      <w:pPr>
        <w:pStyle w:val="4"/>
      </w:pPr>
      <w:r w:rsidRPr="000F775B">
        <w:t>2.2.2</w:t>
      </w:r>
      <w:r w:rsidRPr="000F775B">
        <w:rPr>
          <w:rFonts w:hint="eastAsia"/>
        </w:rPr>
        <w:t xml:space="preserve">　包含／除外基準</w:t>
      </w:r>
    </w:p>
    <w:p w14:paraId="0F43961E"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包含：</w:t>
      </w:r>
    </w:p>
    <w:p w14:paraId="2EE2BFD0" w14:textId="4122715B"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広域検索に含まれる</w:t>
      </w:r>
      <w:r w:rsidRPr="005A24F7">
        <w:rPr>
          <w:rFonts w:ascii="Arial" w:eastAsia="ＭＳ Ｐ明朝" w:hAnsi="Arial" w:cs="Arial"/>
          <w:szCs w:val="22"/>
        </w:rPr>
        <w:t>HLT</w:t>
      </w:r>
      <w:r w:rsidRPr="005A24F7">
        <w:rPr>
          <w:rFonts w:ascii="Arial" w:eastAsia="ＭＳ Ｐ明朝" w:hAnsi="ＭＳ Ｐ明朝" w:cs="Arial"/>
          <w:szCs w:val="22"/>
        </w:rPr>
        <w:t>「血液ガスおよびｐＨ検査</w:t>
      </w:r>
      <w:r w:rsidR="001865A3">
        <w:rPr>
          <w:rFonts w:ascii="Arial" w:eastAsia="ＭＳ Ｐ明朝" w:hAnsi="ＭＳ Ｐ明朝" w:cs="Arial" w:hint="eastAsia"/>
          <w:szCs w:val="22"/>
        </w:rPr>
        <w:t>（</w:t>
      </w:r>
      <w:r w:rsidR="001865A3" w:rsidRPr="001865A3">
        <w:rPr>
          <w:rFonts w:ascii="Arial" w:eastAsia="ＭＳ Ｐ明朝" w:hAnsi="ＭＳ Ｐ明朝" w:cs="Arial"/>
          <w:szCs w:val="22"/>
        </w:rPr>
        <w:t>Blood gas and acid base analyses</w:t>
      </w:r>
      <w:r w:rsidR="001865A3">
        <w:rPr>
          <w:rFonts w:ascii="Arial" w:eastAsia="ＭＳ Ｐ明朝" w:hAnsi="ＭＳ Ｐ明朝" w:cs="Arial" w:hint="eastAsia"/>
          <w:szCs w:val="22"/>
        </w:rPr>
        <w:t>）</w:t>
      </w:r>
      <w:r w:rsidRPr="005A24F7">
        <w:rPr>
          <w:rFonts w:ascii="Arial" w:eastAsia="ＭＳ Ｐ明朝" w:hAnsi="ＭＳ Ｐ明朝" w:cs="Arial"/>
          <w:szCs w:val="22"/>
        </w:rPr>
        <w:t>」の検査用語のように「異常（</w:t>
      </w:r>
      <w:r w:rsidRPr="005A24F7">
        <w:rPr>
          <w:rFonts w:ascii="Arial" w:eastAsia="ＭＳ Ｐ明朝" w:hAnsi="Arial" w:cs="Arial"/>
          <w:szCs w:val="22"/>
        </w:rPr>
        <w:t>abnormal</w:t>
      </w:r>
      <w:r w:rsidRPr="005A24F7">
        <w:rPr>
          <w:rFonts w:ascii="Arial" w:eastAsia="ＭＳ Ｐ明朝" w:hAnsi="ＭＳ Ｐ明朝" w:cs="Arial"/>
          <w:szCs w:val="22"/>
        </w:rPr>
        <w:t>）」という用語を含む当該検査用語</w:t>
      </w:r>
    </w:p>
    <w:p w14:paraId="4BE549E8" w14:textId="6CFBB803"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Arial" w:cs="Arial"/>
          <w:szCs w:val="22"/>
        </w:rPr>
        <w:t>PT</w:t>
      </w:r>
      <w:r w:rsidRPr="005A24F7">
        <w:rPr>
          <w:rFonts w:ascii="Arial" w:eastAsia="ＭＳ Ｐ明朝" w:hAnsi="ＭＳ Ｐ明朝" w:cs="Arial"/>
          <w:szCs w:val="22"/>
        </w:rPr>
        <w:t>「呼吸不全（</w:t>
      </w:r>
      <w:r w:rsidRPr="005A24F7">
        <w:rPr>
          <w:rFonts w:ascii="Arial" w:eastAsia="ＭＳ Ｐ明朝" w:hAnsi="Arial" w:cs="Arial"/>
          <w:szCs w:val="22"/>
        </w:rPr>
        <w:t>Respiratory failure</w:t>
      </w:r>
      <w:r w:rsidRPr="005A24F7">
        <w:rPr>
          <w:rFonts w:ascii="Arial" w:eastAsia="ＭＳ Ｐ明朝" w:hAnsi="ＭＳ Ｐ明朝" w:cs="Arial"/>
          <w:szCs w:val="22"/>
        </w:rPr>
        <w:t>）」</w:t>
      </w:r>
      <w:r w:rsidR="000A7FBF">
        <w:rPr>
          <w:rFonts w:ascii="Arial" w:eastAsia="ＭＳ Ｐ明朝" w:hAnsi="ＭＳ Ｐ明朝" w:cs="Arial"/>
          <w:szCs w:val="22"/>
        </w:rPr>
        <w:t>など</w:t>
      </w:r>
      <w:r w:rsidR="00D92AF6">
        <w:rPr>
          <w:rFonts w:ascii="Arial" w:eastAsia="ＭＳ Ｐ明朝" w:hAnsi="ＭＳ Ｐ明朝" w:cs="Arial"/>
          <w:szCs w:val="22"/>
        </w:rPr>
        <w:t>の</w:t>
      </w:r>
      <w:r w:rsidRPr="005A24F7">
        <w:rPr>
          <w:rFonts w:ascii="Arial" w:eastAsia="ＭＳ Ｐ明朝" w:hAnsi="ＭＳ Ｐ明朝" w:cs="Arial"/>
          <w:szCs w:val="22"/>
        </w:rPr>
        <w:t>広</w:t>
      </w:r>
      <w:r w:rsidR="000A7FBF">
        <w:rPr>
          <w:rFonts w:ascii="Arial" w:eastAsia="ＭＳ Ｐ明朝" w:hAnsi="ＭＳ Ｐ明朝" w:cs="Arial"/>
          <w:szCs w:val="22"/>
        </w:rPr>
        <w:t>域の</w:t>
      </w:r>
      <w:r w:rsidRPr="005A24F7">
        <w:rPr>
          <w:rFonts w:ascii="Arial" w:eastAsia="ＭＳ Ｐ明朝" w:hAnsi="ＭＳ Ｐ明朝" w:cs="Arial"/>
          <w:szCs w:val="22"/>
        </w:rPr>
        <w:t>「包括的</w:t>
      </w:r>
      <w:r w:rsidR="000A7FBF">
        <w:rPr>
          <w:rFonts w:ascii="Arial" w:eastAsia="ＭＳ Ｐ明朝" w:hAnsi="ＭＳ Ｐ明朝" w:cs="Arial"/>
          <w:szCs w:val="22"/>
        </w:rPr>
        <w:t>な</w:t>
      </w:r>
      <w:r w:rsidRPr="005A24F7">
        <w:rPr>
          <w:rFonts w:ascii="Arial" w:eastAsia="ＭＳ Ｐ明朝" w:hAnsi="ＭＳ Ｐ明朝" w:cs="Arial"/>
          <w:szCs w:val="22"/>
        </w:rPr>
        <w:t>」用語</w:t>
      </w:r>
      <w:r w:rsidR="00D92AF6">
        <w:rPr>
          <w:rFonts w:ascii="Arial" w:eastAsia="ＭＳ Ｐ明朝" w:hAnsi="ＭＳ Ｐ明朝" w:cs="Arial"/>
          <w:szCs w:val="22"/>
        </w:rPr>
        <w:t>を</w:t>
      </w:r>
      <w:r w:rsidR="00CB67A3">
        <w:rPr>
          <w:rFonts w:ascii="Arial" w:eastAsia="ＭＳ Ｐ明朝" w:hAnsi="ＭＳ Ｐ明朝" w:cs="Arial" w:hint="eastAsia"/>
          <w:szCs w:val="22"/>
        </w:rPr>
        <w:t>狭域検索に含める</w:t>
      </w:r>
    </w:p>
    <w:p w14:paraId="36511DBA" w14:textId="3133B16C"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Arial" w:cs="Arial"/>
          <w:szCs w:val="22"/>
        </w:rPr>
        <w:t>PT</w:t>
      </w:r>
      <w:r w:rsidRPr="005A24F7">
        <w:rPr>
          <w:rFonts w:ascii="Arial" w:eastAsia="ＭＳ Ｐ明朝" w:hAnsi="ＭＳ Ｐ明朝" w:cs="Arial"/>
          <w:szCs w:val="22"/>
        </w:rPr>
        <w:t>「呼吸性アシドーシス（</w:t>
      </w:r>
      <w:r w:rsidRPr="005A24F7">
        <w:rPr>
          <w:rFonts w:ascii="Arial" w:eastAsia="ＭＳ Ｐ明朝" w:hAnsi="Arial" w:cs="Arial"/>
          <w:szCs w:val="22"/>
        </w:rPr>
        <w:t>Respiratory acidosis</w:t>
      </w:r>
      <w:r w:rsidRPr="005A24F7">
        <w:rPr>
          <w:rFonts w:ascii="Arial" w:eastAsia="ＭＳ Ｐ明朝" w:hAnsi="ＭＳ Ｐ明朝" w:cs="Arial"/>
          <w:szCs w:val="22"/>
        </w:rPr>
        <w:t>）」</w:t>
      </w:r>
      <w:r w:rsidR="000A7FBF">
        <w:rPr>
          <w:rFonts w:ascii="Arial" w:eastAsia="ＭＳ Ｐ明朝" w:hAnsi="ＭＳ Ｐ明朝" w:cs="Arial"/>
          <w:szCs w:val="22"/>
        </w:rPr>
        <w:t>など</w:t>
      </w:r>
      <w:r w:rsidR="00D92AF6">
        <w:rPr>
          <w:rFonts w:ascii="Arial" w:eastAsia="ＭＳ Ｐ明朝" w:hAnsi="ＭＳ Ｐ明朝" w:cs="Arial"/>
          <w:szCs w:val="22"/>
        </w:rPr>
        <w:t>の</w:t>
      </w:r>
      <w:r w:rsidRPr="005A24F7">
        <w:rPr>
          <w:rFonts w:ascii="Arial" w:eastAsia="ＭＳ Ｐ明朝" w:hAnsi="ＭＳ Ｐ明朝" w:cs="Arial"/>
          <w:szCs w:val="22"/>
        </w:rPr>
        <w:t>その他の</w:t>
      </w:r>
      <w:r w:rsidR="00D92AF6">
        <w:rPr>
          <w:rFonts w:ascii="Arial" w:eastAsia="ＭＳ Ｐ明朝" w:hAnsi="ＭＳ Ｐ明朝" w:cs="Arial"/>
          <w:szCs w:val="22"/>
        </w:rPr>
        <w:t>潜在的</w:t>
      </w:r>
      <w:r w:rsidR="002101C8">
        <w:rPr>
          <w:rFonts w:ascii="Arial" w:eastAsia="ＭＳ Ｐ明朝" w:hAnsi="ＭＳ Ｐ明朝" w:cs="Arial" w:hint="eastAsia"/>
          <w:szCs w:val="22"/>
        </w:rPr>
        <w:t>に</w:t>
      </w:r>
      <w:r w:rsidRPr="005A24F7">
        <w:rPr>
          <w:rFonts w:ascii="Arial" w:eastAsia="ＭＳ Ｐ明朝" w:hAnsi="ＭＳ Ｐ明朝" w:cs="Arial"/>
          <w:szCs w:val="22"/>
        </w:rPr>
        <w:t>「包括的</w:t>
      </w:r>
      <w:r w:rsidR="00D92AF6">
        <w:rPr>
          <w:rFonts w:ascii="Arial" w:eastAsia="ＭＳ Ｐ明朝" w:hAnsi="ＭＳ Ｐ明朝" w:cs="Arial"/>
          <w:szCs w:val="22"/>
        </w:rPr>
        <w:t>な</w:t>
      </w:r>
      <w:r w:rsidRPr="005A24F7">
        <w:rPr>
          <w:rFonts w:ascii="Arial" w:eastAsia="ＭＳ Ｐ明朝" w:hAnsi="ＭＳ Ｐ明朝" w:cs="Arial"/>
          <w:szCs w:val="22"/>
        </w:rPr>
        <w:t>」用語</w:t>
      </w:r>
      <w:r w:rsidR="00D92AF6">
        <w:rPr>
          <w:rFonts w:ascii="Arial" w:eastAsia="ＭＳ Ｐ明朝" w:hAnsi="ＭＳ Ｐ明朝" w:cs="Arial"/>
          <w:szCs w:val="22"/>
        </w:rPr>
        <w:t>を</w:t>
      </w:r>
      <w:r w:rsidR="002101C8">
        <w:rPr>
          <w:rFonts w:ascii="Arial" w:eastAsia="ＭＳ Ｐ明朝" w:hAnsi="ＭＳ Ｐ明朝" w:cs="Arial" w:hint="eastAsia"/>
          <w:szCs w:val="22"/>
        </w:rPr>
        <w:t>広域検索に含める</w:t>
      </w:r>
    </w:p>
    <w:p w14:paraId="60EE373E" w14:textId="0FE4A433" w:rsidR="00874597" w:rsidRPr="005A24F7" w:rsidRDefault="004A3C7E" w:rsidP="008B0A6B">
      <w:pPr>
        <w:numPr>
          <w:ilvl w:val="1"/>
          <w:numId w:val="4"/>
        </w:numPr>
        <w:adjustRightInd/>
        <w:textAlignment w:val="auto"/>
        <w:rPr>
          <w:rFonts w:ascii="Arial" w:eastAsia="ＭＳ Ｐ明朝" w:hAnsi="Arial" w:cs="Arial"/>
          <w:szCs w:val="22"/>
        </w:rPr>
      </w:pPr>
      <w:r>
        <w:rPr>
          <w:rFonts w:ascii="Arial" w:eastAsia="ＭＳ Ｐ明朝" w:hAnsi="ＭＳ Ｐ明朝" w:cs="Arial" w:hint="eastAsia"/>
          <w:szCs w:val="22"/>
        </w:rPr>
        <w:lastRenderedPageBreak/>
        <w:t>新生児における</w:t>
      </w:r>
      <w:r w:rsidR="0053785E">
        <w:rPr>
          <w:rFonts w:ascii="Arial" w:eastAsia="ＭＳ Ｐ明朝" w:hAnsi="ＭＳ Ｐ明朝" w:cs="Arial"/>
          <w:szCs w:val="22"/>
        </w:rPr>
        <w:t>呼吸抑制を示す用語</w:t>
      </w:r>
    </w:p>
    <w:p w14:paraId="4249949B"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除外：</w:t>
      </w:r>
    </w:p>
    <w:p w14:paraId="1BD6E171" w14:textId="5B499216"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「正常（</w:t>
      </w:r>
      <w:r w:rsidRPr="005A24F7">
        <w:rPr>
          <w:rFonts w:ascii="Arial" w:eastAsia="ＭＳ Ｐ明朝" w:hAnsi="Arial" w:cs="Arial"/>
          <w:szCs w:val="22"/>
        </w:rPr>
        <w:t>normal</w:t>
      </w:r>
      <w:r w:rsidRPr="005A24F7">
        <w:rPr>
          <w:rFonts w:ascii="Arial" w:eastAsia="ＭＳ Ｐ明朝" w:hAnsi="ＭＳ Ｐ明朝" w:cs="Arial"/>
          <w:szCs w:val="22"/>
        </w:rPr>
        <w:t>）」という用語を含む</w:t>
      </w:r>
      <w:r w:rsidRPr="005A24F7">
        <w:rPr>
          <w:rFonts w:ascii="Arial" w:eastAsia="ＭＳ Ｐ明朝" w:hAnsi="Arial" w:cs="Arial"/>
          <w:szCs w:val="22"/>
        </w:rPr>
        <w:t>PT</w:t>
      </w:r>
      <w:r w:rsidR="0094338B">
        <w:rPr>
          <w:rFonts w:ascii="Arial" w:eastAsia="ＭＳ Ｐ明朝" w:hAnsi="Arial" w:cs="Arial"/>
          <w:szCs w:val="22"/>
        </w:rPr>
        <w:t>s</w:t>
      </w:r>
    </w:p>
    <w:p w14:paraId="1D936B71" w14:textId="1C0F3D96"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修飾語句のない用語</w:t>
      </w:r>
    </w:p>
    <w:p w14:paraId="4285FD7C" w14:textId="3E55B349" w:rsidR="00874597" w:rsidRPr="0053785E" w:rsidRDefault="00874597">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病因を示す</w:t>
      </w:r>
      <w:r w:rsidRPr="005A24F7">
        <w:rPr>
          <w:rFonts w:ascii="Arial" w:eastAsia="ＭＳ Ｐ明朝" w:hAnsi="Arial" w:cs="Arial"/>
          <w:szCs w:val="22"/>
        </w:rPr>
        <w:t>PT</w:t>
      </w:r>
      <w:r w:rsidR="0094338B">
        <w:rPr>
          <w:rFonts w:ascii="Arial" w:eastAsia="ＭＳ Ｐ明朝" w:hAnsi="Arial" w:cs="Arial" w:hint="eastAsia"/>
          <w:szCs w:val="22"/>
        </w:rPr>
        <w:t>s</w:t>
      </w:r>
      <w:r w:rsidR="003C2261">
        <w:rPr>
          <w:rFonts w:ascii="Arial" w:eastAsia="ＭＳ Ｐ明朝" w:hAnsi="Arial" w:cs="Arial" w:hint="eastAsia"/>
          <w:szCs w:val="22"/>
        </w:rPr>
        <w:t>であって薬剤性を示すものではない</w:t>
      </w:r>
      <w:r w:rsidR="003C2261">
        <w:rPr>
          <w:rFonts w:ascii="Arial" w:eastAsia="ＭＳ Ｐ明朝" w:hAnsi="Arial" w:cs="Arial" w:hint="eastAsia"/>
          <w:szCs w:val="22"/>
        </w:rPr>
        <w:t>PT</w:t>
      </w:r>
      <w:r w:rsidR="00B37B9F">
        <w:rPr>
          <w:rFonts w:ascii="Arial" w:eastAsia="ＭＳ Ｐ明朝" w:hAnsi="Arial" w:cs="Arial"/>
          <w:szCs w:val="22"/>
        </w:rPr>
        <w:t>s</w:t>
      </w:r>
    </w:p>
    <w:p w14:paraId="295A617A"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末梢動脈拡張（</w:t>
      </w:r>
      <w:r w:rsidRPr="005A24F7">
        <w:rPr>
          <w:rFonts w:ascii="Arial" w:eastAsia="ＭＳ Ｐ明朝" w:hAnsi="Arial" w:cs="Arial"/>
          <w:szCs w:val="22"/>
        </w:rPr>
        <w:t>Peripheral arterial vasodilatation</w:t>
      </w:r>
      <w:r w:rsidRPr="005A24F7">
        <w:rPr>
          <w:rFonts w:ascii="Arial" w:eastAsia="ＭＳ Ｐ明朝" w:hAnsi="ＭＳ Ｐ明朝" w:cs="Arial"/>
          <w:szCs w:val="22"/>
        </w:rPr>
        <w:t>）、中心血管収縮（</w:t>
      </w:r>
      <w:r w:rsidRPr="005A24F7">
        <w:rPr>
          <w:rFonts w:ascii="Arial" w:eastAsia="ＭＳ Ｐ明朝" w:hAnsi="Arial" w:cs="Arial"/>
          <w:szCs w:val="22"/>
        </w:rPr>
        <w:t>Central vasoconstriction</w:t>
      </w:r>
      <w:r w:rsidRPr="005A24F7">
        <w:rPr>
          <w:rFonts w:ascii="Arial" w:eastAsia="ＭＳ Ｐ明朝" w:hAnsi="ＭＳ Ｐ明朝" w:cs="Arial"/>
          <w:szCs w:val="22"/>
        </w:rPr>
        <w:t>）および肺水腫（</w:t>
      </w:r>
      <w:r w:rsidRPr="005A24F7">
        <w:rPr>
          <w:rFonts w:ascii="Arial" w:eastAsia="ＭＳ Ｐ明朝" w:hAnsi="Arial" w:cs="Arial"/>
          <w:szCs w:val="22"/>
        </w:rPr>
        <w:t>Pulmonary edema</w:t>
      </w:r>
      <w:r w:rsidRPr="005A24F7">
        <w:rPr>
          <w:rFonts w:ascii="Arial" w:eastAsia="ＭＳ Ｐ明朝" w:hAnsi="ＭＳ Ｐ明朝" w:cs="Arial"/>
          <w:szCs w:val="22"/>
        </w:rPr>
        <w:t>）のような呼吸性アシドーシス／不全に関連した非特異的症状</w:t>
      </w:r>
    </w:p>
    <w:p w14:paraId="0B5A6096"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呼吸抑制（</w:t>
      </w:r>
      <w:r w:rsidRPr="005A24F7">
        <w:rPr>
          <w:rFonts w:ascii="Arial" w:eastAsia="ＭＳ Ｐ明朝" w:hAnsi="Arial" w:cs="Arial"/>
          <w:szCs w:val="22"/>
        </w:rPr>
        <w:t>Respiratory depression</w:t>
      </w:r>
      <w:r w:rsidRPr="005A24F7">
        <w:rPr>
          <w:rFonts w:ascii="Arial" w:eastAsia="ＭＳ Ｐ明朝" w:hAnsi="ＭＳ Ｐ明朝" w:cs="Arial"/>
          <w:szCs w:val="22"/>
        </w:rPr>
        <w:t>）の公知原因、多くの</w:t>
      </w:r>
      <w:r w:rsidR="006C7CF8">
        <w:rPr>
          <w:rFonts w:ascii="Arial" w:eastAsia="ＭＳ Ｐ明朝" w:hAnsi="Arial" w:cs="Arial"/>
          <w:szCs w:val="22"/>
        </w:rPr>
        <w:t>「</w:t>
      </w:r>
      <w:r w:rsidRPr="005A24F7">
        <w:rPr>
          <w:rFonts w:ascii="Arial" w:eastAsia="ＭＳ Ｐ明朝" w:hAnsi="ＭＳ Ｐ明朝" w:cs="Arial"/>
          <w:szCs w:val="22"/>
        </w:rPr>
        <w:t>ノイズ</w:t>
      </w:r>
      <w:r w:rsidR="006C7CF8">
        <w:rPr>
          <w:rFonts w:ascii="Arial" w:eastAsia="ＭＳ Ｐ明朝" w:hAnsi="Arial" w:cs="Arial"/>
          <w:szCs w:val="22"/>
        </w:rPr>
        <w:t>」</w:t>
      </w:r>
      <w:r w:rsidRPr="005A24F7">
        <w:rPr>
          <w:rFonts w:ascii="Arial" w:eastAsia="ＭＳ Ｐ明朝" w:hAnsi="ＭＳ Ｐ明朝" w:cs="Arial"/>
          <w:szCs w:val="22"/>
        </w:rPr>
        <w:t>を検索するため</w:t>
      </w:r>
    </w:p>
    <w:p w14:paraId="2538171C" w14:textId="77777777" w:rsidR="00874597" w:rsidRDefault="00874597" w:rsidP="00874597">
      <w:pPr>
        <w:rPr>
          <w:rFonts w:ascii="Arial" w:eastAsia="ＭＳ Ｐ明朝" w:hAnsi="Arial" w:cs="Arial"/>
          <w:szCs w:val="22"/>
        </w:rPr>
      </w:pPr>
    </w:p>
    <w:p w14:paraId="73DB64FC" w14:textId="3C54437F" w:rsidR="00944511" w:rsidRDefault="00944511" w:rsidP="0088308A">
      <w:pPr>
        <w:ind w:left="321" w:hangingChars="153" w:hanging="321"/>
        <w:rPr>
          <w:rFonts w:ascii="Arial" w:eastAsia="ＭＳ Ｐ明朝" w:hAnsi="Arial" w:cs="Arial"/>
          <w:szCs w:val="22"/>
        </w:rPr>
      </w:pPr>
      <w:r>
        <w:rPr>
          <w:rFonts w:ascii="Arial" w:eastAsia="ＭＳ Ｐ明朝" w:hAnsi="Arial" w:cs="Arial" w:hint="eastAsia"/>
          <w:szCs w:val="22"/>
        </w:rPr>
        <w:t>注：</w:t>
      </w:r>
      <w:r w:rsidR="00C06270">
        <w:rPr>
          <w:rFonts w:ascii="Arial" w:eastAsia="ＭＳ Ｐ明朝" w:hAnsi="Arial" w:cs="Arial" w:hint="eastAsia"/>
          <w:szCs w:val="22"/>
        </w:rPr>
        <w:t>「</w:t>
      </w:r>
      <w:r w:rsidR="00687B14" w:rsidRPr="00687B14">
        <w:rPr>
          <w:rFonts w:ascii="Arial" w:eastAsia="ＭＳ Ｐ明朝" w:hAnsi="Arial" w:cs="Arial" w:hint="eastAsia"/>
          <w:szCs w:val="22"/>
        </w:rPr>
        <w:t>急性中枢性呼吸抑制</w:t>
      </w:r>
      <w:r w:rsidR="00F85813">
        <w:rPr>
          <w:rFonts w:ascii="Arial" w:eastAsia="ＭＳ Ｐ明朝" w:hAnsi="Arial" w:cs="Arial" w:hint="eastAsia"/>
          <w:szCs w:val="22"/>
        </w:rPr>
        <w:t>（</w:t>
      </w:r>
      <w:r w:rsidR="00F85813">
        <w:rPr>
          <w:rFonts w:ascii="Arial" w:eastAsia="ＭＳ Ｐ明朝" w:hAnsi="Arial" w:cs="Arial" w:hint="eastAsia"/>
          <w:szCs w:val="22"/>
        </w:rPr>
        <w:t>Acute central respiratory depression</w:t>
      </w:r>
      <w:r w:rsidR="00F85813">
        <w:rPr>
          <w:rFonts w:ascii="Arial" w:eastAsia="ＭＳ Ｐ明朝" w:hAnsi="Arial" w:cs="Arial" w:hint="eastAsia"/>
          <w:szCs w:val="22"/>
        </w:rPr>
        <w:t>）</w:t>
      </w:r>
      <w:r w:rsidR="00687B14" w:rsidRPr="00687B14">
        <w:rPr>
          <w:rFonts w:ascii="Arial" w:eastAsia="ＭＳ Ｐ明朝" w:hAnsi="Arial" w:cs="Arial" w:hint="eastAsia"/>
          <w:szCs w:val="22"/>
        </w:rPr>
        <w:t>（</w:t>
      </w:r>
      <w:r w:rsidR="00C06270" w:rsidRPr="005A24F7">
        <w:rPr>
          <w:rFonts w:ascii="Arial" w:eastAsia="ＭＳ Ｐ明朝" w:hAnsi="ＭＳ Ｐ明朝" w:cs="Arial"/>
        </w:rPr>
        <w:t>ＳＭＱ</w:t>
      </w:r>
      <w:r w:rsidR="00687B14" w:rsidRPr="00687B14">
        <w:rPr>
          <w:rFonts w:ascii="Arial" w:eastAsia="ＭＳ Ｐ明朝" w:hAnsi="Arial" w:cs="Arial" w:hint="eastAsia"/>
          <w:szCs w:val="22"/>
        </w:rPr>
        <w:t>）</w:t>
      </w:r>
      <w:r w:rsidR="00C06270">
        <w:rPr>
          <w:rFonts w:ascii="Arial" w:eastAsia="ＭＳ Ｐ明朝" w:hAnsi="Arial" w:cs="Arial" w:hint="eastAsia"/>
          <w:szCs w:val="22"/>
        </w:rPr>
        <w:t>」</w:t>
      </w:r>
      <w:r w:rsidR="00687B14" w:rsidRPr="00687B14">
        <w:rPr>
          <w:rFonts w:ascii="Arial" w:eastAsia="ＭＳ Ｐ明朝" w:hAnsi="Arial" w:cs="Arial" w:hint="eastAsia"/>
          <w:szCs w:val="22"/>
        </w:rPr>
        <w:t>中の用語を新たなテスト結果に基づきバージョン</w:t>
      </w:r>
      <w:r w:rsidR="00687B14" w:rsidRPr="00687B14">
        <w:rPr>
          <w:rFonts w:ascii="Arial" w:eastAsia="ＭＳ Ｐ明朝" w:hAnsi="Arial" w:cs="Arial" w:hint="eastAsia"/>
          <w:szCs w:val="22"/>
        </w:rPr>
        <w:t>18.0</w:t>
      </w:r>
      <w:r w:rsidR="00687B14" w:rsidRPr="00687B14">
        <w:rPr>
          <w:rFonts w:ascii="Arial" w:eastAsia="ＭＳ Ｐ明朝" w:hAnsi="Arial" w:cs="Arial" w:hint="eastAsia"/>
          <w:szCs w:val="22"/>
        </w:rPr>
        <w:t>で更新した。</w:t>
      </w:r>
      <w:r w:rsidR="00C06270">
        <w:rPr>
          <w:rFonts w:ascii="Arial" w:eastAsia="ＭＳ Ｐ明朝" w:hAnsi="Arial" w:cs="Arial" w:hint="eastAsia"/>
          <w:szCs w:val="22"/>
        </w:rPr>
        <w:t>「</w:t>
      </w:r>
      <w:r w:rsidR="00687B14" w:rsidRPr="00687B14">
        <w:rPr>
          <w:rFonts w:ascii="Arial" w:eastAsia="ＭＳ Ｐ明朝" w:hAnsi="Arial" w:cs="Arial" w:hint="eastAsia"/>
          <w:szCs w:val="22"/>
        </w:rPr>
        <w:t>急性中枢性呼吸抑制</w:t>
      </w:r>
      <w:r w:rsidR="00F85813">
        <w:rPr>
          <w:rFonts w:ascii="Arial" w:eastAsia="ＭＳ Ｐ明朝" w:hAnsi="Arial" w:cs="Arial" w:hint="eastAsia"/>
          <w:szCs w:val="22"/>
        </w:rPr>
        <w:t>（</w:t>
      </w:r>
      <w:r w:rsidR="00F85813">
        <w:rPr>
          <w:rFonts w:ascii="Arial" w:eastAsia="ＭＳ Ｐ明朝" w:hAnsi="Arial" w:cs="Arial" w:hint="eastAsia"/>
          <w:szCs w:val="22"/>
        </w:rPr>
        <w:t>Acute central respiratory depression</w:t>
      </w:r>
      <w:r w:rsidR="00F85813">
        <w:rPr>
          <w:rFonts w:ascii="Arial" w:eastAsia="ＭＳ Ｐ明朝" w:hAnsi="Arial" w:cs="Arial" w:hint="eastAsia"/>
          <w:szCs w:val="22"/>
        </w:rPr>
        <w:t>）</w:t>
      </w:r>
      <w:r w:rsidR="00687B14" w:rsidRPr="00687B14">
        <w:rPr>
          <w:rFonts w:ascii="Arial" w:eastAsia="ＭＳ Ｐ明朝" w:hAnsi="Arial" w:cs="Arial" w:hint="eastAsia"/>
          <w:szCs w:val="22"/>
        </w:rPr>
        <w:t>（</w:t>
      </w:r>
      <w:r w:rsidR="00C06270" w:rsidRPr="005A24F7">
        <w:rPr>
          <w:rFonts w:ascii="Arial" w:eastAsia="ＭＳ Ｐ明朝" w:hAnsi="ＭＳ Ｐ明朝" w:cs="Arial"/>
        </w:rPr>
        <w:t>ＳＭＱ</w:t>
      </w:r>
      <w:r w:rsidR="00687B14" w:rsidRPr="00687B14">
        <w:rPr>
          <w:rFonts w:ascii="Arial" w:eastAsia="ＭＳ Ｐ明朝" w:hAnsi="Arial" w:cs="Arial" w:hint="eastAsia"/>
          <w:szCs w:val="22"/>
        </w:rPr>
        <w:t>）</w:t>
      </w:r>
      <w:r w:rsidR="00C06270">
        <w:rPr>
          <w:rFonts w:ascii="Arial" w:eastAsia="ＭＳ Ｐ明朝" w:hAnsi="Arial" w:cs="Arial" w:hint="eastAsia"/>
          <w:szCs w:val="22"/>
        </w:rPr>
        <w:t>」</w:t>
      </w:r>
      <w:r w:rsidR="00687B14" w:rsidRPr="00687B14">
        <w:rPr>
          <w:rFonts w:ascii="Arial" w:eastAsia="ＭＳ Ｐ明朝" w:hAnsi="Arial" w:cs="Arial" w:hint="eastAsia"/>
          <w:szCs w:val="22"/>
        </w:rPr>
        <w:t>に関する最初のテストは、</w:t>
      </w:r>
      <w:r w:rsidR="00687B14" w:rsidRPr="00687B14">
        <w:rPr>
          <w:rFonts w:ascii="Arial" w:eastAsia="ＭＳ Ｐ明朝" w:hAnsi="Arial" w:cs="Arial" w:hint="eastAsia"/>
          <w:szCs w:val="22"/>
        </w:rPr>
        <w:t>MedDRA</w:t>
      </w:r>
      <w:r w:rsidR="00687B14" w:rsidRPr="00687B14">
        <w:rPr>
          <w:rFonts w:ascii="Arial" w:eastAsia="ＭＳ Ｐ明朝" w:hAnsi="Arial" w:cs="Arial" w:hint="eastAsia"/>
          <w:szCs w:val="22"/>
        </w:rPr>
        <w:t>バージョン</w:t>
      </w:r>
      <w:r w:rsidR="00687B14" w:rsidRPr="00687B14">
        <w:rPr>
          <w:rFonts w:ascii="Arial" w:eastAsia="ＭＳ Ｐ明朝" w:hAnsi="Arial" w:cs="Arial" w:hint="eastAsia"/>
          <w:szCs w:val="22"/>
        </w:rPr>
        <w:t>10.</w:t>
      </w:r>
      <w:r w:rsidR="002831C7">
        <w:rPr>
          <w:rFonts w:ascii="Arial" w:eastAsia="ＭＳ Ｐ明朝" w:hAnsi="Arial" w:cs="Arial" w:hint="eastAsia"/>
          <w:szCs w:val="22"/>
        </w:rPr>
        <w:t>1</w:t>
      </w:r>
      <w:r w:rsidR="00687B14" w:rsidRPr="00687B14">
        <w:rPr>
          <w:rFonts w:ascii="Arial" w:eastAsia="ＭＳ Ｐ明朝" w:hAnsi="Arial" w:cs="Arial" w:hint="eastAsia"/>
          <w:szCs w:val="22"/>
        </w:rPr>
        <w:t>で実施された。慢性および非中枢性の両方</w:t>
      </w:r>
      <w:r w:rsidR="00E667B3">
        <w:rPr>
          <w:rFonts w:ascii="Arial" w:eastAsia="ＭＳ Ｐ明朝" w:hAnsi="Arial" w:cs="Arial" w:hint="eastAsia"/>
          <w:szCs w:val="22"/>
        </w:rPr>
        <w:t>の</w:t>
      </w:r>
      <w:r w:rsidR="00687B14" w:rsidRPr="00687B14">
        <w:rPr>
          <w:rFonts w:ascii="Arial" w:eastAsia="ＭＳ Ｐ明朝" w:hAnsi="Arial" w:cs="Arial" w:hint="eastAsia"/>
          <w:szCs w:val="22"/>
        </w:rPr>
        <w:t>原因に関する用語を含む本</w:t>
      </w:r>
      <w:r w:rsidR="00687B14" w:rsidRPr="00687B14">
        <w:rPr>
          <w:rFonts w:ascii="Arial" w:eastAsia="ＭＳ Ｐ明朝" w:hAnsi="Arial" w:cs="Arial" w:hint="eastAsia"/>
          <w:szCs w:val="22"/>
        </w:rPr>
        <w:t>SMQ</w:t>
      </w:r>
      <w:r w:rsidR="00844C0A">
        <w:rPr>
          <w:rFonts w:ascii="Arial" w:eastAsia="ＭＳ Ｐ明朝" w:hAnsi="Arial" w:cs="Arial" w:hint="eastAsia"/>
          <w:szCs w:val="22"/>
        </w:rPr>
        <w:t>のスコープを広げるという最初の構想の</w:t>
      </w:r>
      <w:r w:rsidR="000F7A3D">
        <w:rPr>
          <w:rFonts w:ascii="Arial" w:eastAsia="ＭＳ Ｐ明朝" w:hAnsi="Arial" w:cs="Arial" w:hint="eastAsia"/>
          <w:szCs w:val="22"/>
        </w:rPr>
        <w:t>テスト</w:t>
      </w:r>
      <w:r w:rsidR="00844C0A">
        <w:rPr>
          <w:rFonts w:ascii="Arial" w:eastAsia="ＭＳ Ｐ明朝" w:hAnsi="Arial" w:cs="Arial" w:hint="eastAsia"/>
          <w:szCs w:val="22"/>
        </w:rPr>
        <w:t>後、再テストが</w:t>
      </w:r>
      <w:r w:rsidR="00687B14" w:rsidRPr="00687B14">
        <w:rPr>
          <w:rFonts w:ascii="Arial" w:eastAsia="ＭＳ Ｐ明朝" w:hAnsi="Arial" w:cs="Arial" w:hint="eastAsia"/>
          <w:szCs w:val="22"/>
        </w:rPr>
        <w:t>、既存の</w:t>
      </w:r>
      <w:r w:rsidR="00C06270">
        <w:rPr>
          <w:rFonts w:ascii="Arial" w:eastAsia="ＭＳ Ｐ明朝" w:hAnsi="Arial" w:cs="Arial" w:hint="eastAsia"/>
          <w:szCs w:val="22"/>
        </w:rPr>
        <w:t>「</w:t>
      </w:r>
      <w:r w:rsidR="00687B14" w:rsidRPr="00687B14">
        <w:rPr>
          <w:rFonts w:ascii="Arial" w:eastAsia="ＭＳ Ｐ明朝" w:hAnsi="Arial" w:cs="Arial" w:hint="eastAsia"/>
          <w:szCs w:val="22"/>
        </w:rPr>
        <w:t>急性中枢性呼吸抑制</w:t>
      </w:r>
      <w:r w:rsidR="00F85813">
        <w:rPr>
          <w:rFonts w:ascii="Arial" w:eastAsia="ＭＳ Ｐ明朝" w:hAnsi="Arial" w:cs="Arial" w:hint="eastAsia"/>
          <w:szCs w:val="22"/>
        </w:rPr>
        <w:t>（</w:t>
      </w:r>
      <w:r w:rsidR="00F85813">
        <w:rPr>
          <w:rFonts w:ascii="Arial" w:eastAsia="ＭＳ Ｐ明朝" w:hAnsi="Arial" w:cs="Arial" w:hint="eastAsia"/>
          <w:szCs w:val="22"/>
        </w:rPr>
        <w:t>Acute central respiratory depression</w:t>
      </w:r>
      <w:r w:rsidR="00F85813">
        <w:rPr>
          <w:rFonts w:ascii="Arial" w:eastAsia="ＭＳ Ｐ明朝" w:hAnsi="Arial" w:cs="Arial" w:hint="eastAsia"/>
          <w:szCs w:val="22"/>
        </w:rPr>
        <w:t>）</w:t>
      </w:r>
      <w:r w:rsidR="00687B14" w:rsidRPr="00687B14">
        <w:rPr>
          <w:rFonts w:ascii="Arial" w:eastAsia="ＭＳ Ｐ明朝" w:hAnsi="Arial" w:cs="Arial" w:hint="eastAsia"/>
          <w:szCs w:val="22"/>
        </w:rPr>
        <w:t>（</w:t>
      </w:r>
      <w:r w:rsidR="00C06270" w:rsidRPr="005A24F7">
        <w:rPr>
          <w:rFonts w:ascii="Arial" w:eastAsia="ＭＳ Ｐ明朝" w:hAnsi="ＭＳ Ｐ明朝" w:cs="Arial"/>
        </w:rPr>
        <w:t>ＳＭＱ</w:t>
      </w:r>
      <w:r w:rsidR="00687B14" w:rsidRPr="00687B14">
        <w:rPr>
          <w:rFonts w:ascii="Arial" w:eastAsia="ＭＳ Ｐ明朝" w:hAnsi="Arial" w:cs="Arial" w:hint="eastAsia"/>
          <w:szCs w:val="22"/>
        </w:rPr>
        <w:t>）</w:t>
      </w:r>
      <w:r w:rsidR="00C06270">
        <w:rPr>
          <w:rFonts w:ascii="Arial" w:eastAsia="ＭＳ Ｐ明朝" w:hAnsi="Arial" w:cs="Arial" w:hint="eastAsia"/>
          <w:szCs w:val="22"/>
        </w:rPr>
        <w:t>」</w:t>
      </w:r>
      <w:r w:rsidR="00687B14" w:rsidRPr="00687B14">
        <w:rPr>
          <w:rFonts w:ascii="Arial" w:eastAsia="ＭＳ Ｐ明朝" w:hAnsi="Arial" w:cs="Arial" w:hint="eastAsia"/>
          <w:szCs w:val="22"/>
        </w:rPr>
        <w:t>の</w:t>
      </w:r>
      <w:r w:rsidR="00687B14" w:rsidRPr="00687B14">
        <w:rPr>
          <w:rFonts w:ascii="Arial" w:eastAsia="ＭＳ Ｐ明朝" w:hAnsi="Arial" w:cs="Arial" w:hint="eastAsia"/>
          <w:szCs w:val="22"/>
        </w:rPr>
        <w:t>PT</w:t>
      </w:r>
      <w:r w:rsidR="00687B14" w:rsidRPr="00687B14">
        <w:rPr>
          <w:rFonts w:ascii="Arial" w:eastAsia="ＭＳ Ｐ明朝" w:hAnsi="Arial" w:cs="Arial" w:hint="eastAsia"/>
          <w:szCs w:val="22"/>
        </w:rPr>
        <w:t>を用いて実施</w:t>
      </w:r>
      <w:r w:rsidR="00844C0A">
        <w:rPr>
          <w:rFonts w:ascii="Arial" w:eastAsia="ＭＳ Ｐ明朝" w:hAnsi="Arial" w:cs="Arial" w:hint="eastAsia"/>
          <w:szCs w:val="22"/>
        </w:rPr>
        <w:t>され</w:t>
      </w:r>
      <w:r w:rsidR="00687B14" w:rsidRPr="00687B14">
        <w:rPr>
          <w:rFonts w:ascii="Arial" w:eastAsia="ＭＳ Ｐ明朝" w:hAnsi="Arial" w:cs="Arial" w:hint="eastAsia"/>
          <w:szCs w:val="22"/>
        </w:rPr>
        <w:t>、更に開発中のより広域の</w:t>
      </w:r>
      <w:r w:rsidR="00C06270">
        <w:rPr>
          <w:rFonts w:ascii="Arial" w:eastAsia="ＭＳ Ｐ明朝" w:hAnsi="Arial" w:cs="Arial" w:hint="eastAsia"/>
          <w:szCs w:val="22"/>
        </w:rPr>
        <w:t>「</w:t>
      </w:r>
      <w:r w:rsidR="00687B14" w:rsidRPr="00687B14">
        <w:rPr>
          <w:rFonts w:ascii="Arial" w:eastAsia="ＭＳ Ｐ明朝" w:hAnsi="Arial" w:cs="Arial" w:hint="eastAsia"/>
          <w:szCs w:val="22"/>
        </w:rPr>
        <w:t>呼吸不全</w:t>
      </w:r>
      <w:r w:rsidR="00F85813">
        <w:rPr>
          <w:rFonts w:ascii="Arial" w:eastAsia="ＭＳ Ｐ明朝" w:hAnsi="Arial" w:cs="Arial" w:hint="eastAsia"/>
          <w:szCs w:val="22"/>
        </w:rPr>
        <w:t>（</w:t>
      </w:r>
      <w:r w:rsidR="00F85813">
        <w:rPr>
          <w:rFonts w:ascii="Arial" w:eastAsia="ＭＳ Ｐ明朝" w:hAnsi="Arial" w:cs="Arial" w:hint="eastAsia"/>
          <w:szCs w:val="22"/>
        </w:rPr>
        <w:t>Respiratory failure</w:t>
      </w:r>
      <w:r w:rsidR="00F85813">
        <w:rPr>
          <w:rFonts w:ascii="Arial" w:eastAsia="ＭＳ Ｐ明朝" w:hAnsi="Arial" w:cs="Arial" w:hint="eastAsia"/>
          <w:szCs w:val="22"/>
        </w:rPr>
        <w:t>）</w:t>
      </w:r>
      <w:r w:rsidR="00687B14" w:rsidRPr="00687B14">
        <w:rPr>
          <w:rFonts w:ascii="Arial" w:eastAsia="ＭＳ Ｐ明朝" w:hAnsi="Arial" w:cs="Arial" w:hint="eastAsia"/>
          <w:szCs w:val="22"/>
        </w:rPr>
        <w:t>（</w:t>
      </w:r>
      <w:r w:rsidR="00C06270" w:rsidRPr="005A24F7">
        <w:rPr>
          <w:rFonts w:ascii="Arial" w:eastAsia="ＭＳ Ｐ明朝" w:hAnsi="ＭＳ Ｐ明朝" w:cs="Arial"/>
        </w:rPr>
        <w:t>ＳＭＱ</w:t>
      </w:r>
      <w:r w:rsidR="00687B14" w:rsidRPr="00687B14">
        <w:rPr>
          <w:rFonts w:ascii="Arial" w:eastAsia="ＭＳ Ｐ明朝" w:hAnsi="Arial" w:cs="Arial" w:hint="eastAsia"/>
          <w:szCs w:val="22"/>
        </w:rPr>
        <w:t>）</w:t>
      </w:r>
      <w:r w:rsidR="00C06270">
        <w:rPr>
          <w:rFonts w:ascii="Arial" w:eastAsia="ＭＳ Ｐ明朝" w:hAnsi="Arial" w:cs="Arial" w:hint="eastAsia"/>
          <w:szCs w:val="22"/>
        </w:rPr>
        <w:t>」</w:t>
      </w:r>
      <w:r w:rsidR="00687B14" w:rsidRPr="00687B14">
        <w:rPr>
          <w:rFonts w:ascii="Arial" w:eastAsia="ＭＳ Ｐ明朝" w:hAnsi="Arial" w:cs="Arial" w:hint="eastAsia"/>
          <w:szCs w:val="22"/>
        </w:rPr>
        <w:t>の新規提案</w:t>
      </w:r>
      <w:r w:rsidR="00687B14" w:rsidRPr="00687B14">
        <w:rPr>
          <w:rFonts w:ascii="Arial" w:eastAsia="ＭＳ Ｐ明朝" w:hAnsi="Arial" w:cs="Arial" w:hint="eastAsia"/>
          <w:szCs w:val="22"/>
        </w:rPr>
        <w:t>PT</w:t>
      </w:r>
      <w:r w:rsidR="00844C0A">
        <w:rPr>
          <w:rFonts w:ascii="Arial" w:eastAsia="ＭＳ Ｐ明朝" w:hAnsi="Arial" w:cs="Arial" w:hint="eastAsia"/>
          <w:szCs w:val="22"/>
        </w:rPr>
        <w:t>のセットを用いて実施された。テスト結果の再検討により、最初の構想</w:t>
      </w:r>
      <w:r w:rsidR="00687B14" w:rsidRPr="00687B14">
        <w:rPr>
          <w:rFonts w:ascii="Arial" w:eastAsia="ＭＳ Ｐ明朝" w:hAnsi="Arial" w:cs="Arial" w:hint="eastAsia"/>
          <w:szCs w:val="22"/>
        </w:rPr>
        <w:t>は継続しなかった。</w:t>
      </w:r>
      <w:r w:rsidR="00687B14" w:rsidRPr="00687B14">
        <w:rPr>
          <w:rFonts w:ascii="Arial" w:eastAsia="ＭＳ Ｐ明朝" w:hAnsi="Arial" w:cs="Arial" w:hint="eastAsia"/>
          <w:szCs w:val="22"/>
        </w:rPr>
        <w:t>SMQ</w:t>
      </w:r>
      <w:r w:rsidR="00687B14" w:rsidRPr="00687B14">
        <w:rPr>
          <w:rFonts w:ascii="Arial" w:eastAsia="ＭＳ Ｐ明朝" w:hAnsi="Arial" w:cs="Arial" w:hint="eastAsia"/>
          <w:szCs w:val="22"/>
        </w:rPr>
        <w:t>の特異性が減少したと判断されたため、過多の</w:t>
      </w:r>
      <w:r w:rsidR="0079491F">
        <w:rPr>
          <w:rFonts w:ascii="Arial" w:eastAsia="ＭＳ Ｐ明朝" w:hAnsi="Arial" w:cs="Arial" w:hint="eastAsia"/>
          <w:szCs w:val="22"/>
        </w:rPr>
        <w:t>「</w:t>
      </w:r>
      <w:r w:rsidR="00687B14" w:rsidRPr="00687B14">
        <w:rPr>
          <w:rFonts w:ascii="Arial" w:eastAsia="ＭＳ Ｐ明朝" w:hAnsi="Arial" w:cs="Arial" w:hint="eastAsia"/>
          <w:szCs w:val="22"/>
        </w:rPr>
        <w:t>ノイズ</w:t>
      </w:r>
      <w:r w:rsidR="0079491F">
        <w:rPr>
          <w:rFonts w:ascii="Arial" w:eastAsia="ＭＳ Ｐ明朝" w:hAnsi="Arial" w:cs="Arial" w:hint="eastAsia"/>
          <w:szCs w:val="22"/>
        </w:rPr>
        <w:t>」</w:t>
      </w:r>
      <w:r w:rsidR="00687B14" w:rsidRPr="00687B14">
        <w:rPr>
          <w:rFonts w:ascii="Arial" w:eastAsia="ＭＳ Ｐ明朝" w:hAnsi="Arial" w:cs="Arial" w:hint="eastAsia"/>
          <w:szCs w:val="22"/>
        </w:rPr>
        <w:t>が潜在的に急性中枢性呼吸抑制に関連する中枢活性薬の症例特異の検索を複雑にした。結果、</w:t>
      </w:r>
      <w:r w:rsidR="00C06270">
        <w:rPr>
          <w:rFonts w:ascii="Arial" w:eastAsia="ＭＳ Ｐ明朝" w:hAnsi="Arial" w:cs="Arial" w:hint="eastAsia"/>
          <w:szCs w:val="22"/>
        </w:rPr>
        <w:t>「</w:t>
      </w:r>
      <w:r w:rsidR="00687B14" w:rsidRPr="00687B14">
        <w:rPr>
          <w:rFonts w:ascii="Arial" w:eastAsia="ＭＳ Ｐ明朝" w:hAnsi="Arial" w:cs="Arial" w:hint="eastAsia"/>
          <w:szCs w:val="22"/>
        </w:rPr>
        <w:t>呼吸不全</w:t>
      </w:r>
      <w:r w:rsidR="00F85813">
        <w:rPr>
          <w:rFonts w:ascii="Arial" w:eastAsia="ＭＳ Ｐ明朝" w:hAnsi="Arial" w:cs="Arial" w:hint="eastAsia"/>
          <w:szCs w:val="22"/>
        </w:rPr>
        <w:t>（</w:t>
      </w:r>
      <w:r w:rsidR="00F85813">
        <w:rPr>
          <w:rFonts w:ascii="Arial" w:eastAsia="ＭＳ Ｐ明朝" w:hAnsi="Arial" w:cs="Arial" w:hint="eastAsia"/>
          <w:szCs w:val="22"/>
        </w:rPr>
        <w:t>Respiratory failure</w:t>
      </w:r>
      <w:r w:rsidR="00F85813">
        <w:rPr>
          <w:rFonts w:ascii="Arial" w:eastAsia="ＭＳ Ｐ明朝" w:hAnsi="Arial" w:cs="Arial" w:hint="eastAsia"/>
          <w:szCs w:val="22"/>
        </w:rPr>
        <w:t>）</w:t>
      </w:r>
      <w:r w:rsidR="00687B14" w:rsidRPr="00687B14">
        <w:rPr>
          <w:rFonts w:ascii="Arial" w:eastAsia="ＭＳ Ｐ明朝" w:hAnsi="Arial" w:cs="Arial" w:hint="eastAsia"/>
          <w:szCs w:val="22"/>
        </w:rPr>
        <w:t>（</w:t>
      </w:r>
      <w:r w:rsidR="00C06270" w:rsidRPr="005A24F7">
        <w:rPr>
          <w:rFonts w:ascii="Arial" w:eastAsia="ＭＳ Ｐ明朝" w:hAnsi="ＭＳ Ｐ明朝" w:cs="Arial"/>
        </w:rPr>
        <w:t>ＳＭＱ</w:t>
      </w:r>
      <w:r w:rsidR="00687B14" w:rsidRPr="00687B14">
        <w:rPr>
          <w:rFonts w:ascii="Arial" w:eastAsia="ＭＳ Ｐ明朝" w:hAnsi="Arial" w:cs="Arial" w:hint="eastAsia"/>
          <w:szCs w:val="22"/>
        </w:rPr>
        <w:t>）</w:t>
      </w:r>
      <w:r w:rsidR="00C06270">
        <w:rPr>
          <w:rFonts w:ascii="Arial" w:eastAsia="ＭＳ Ｐ明朝" w:hAnsi="Arial" w:cs="Arial" w:hint="eastAsia"/>
          <w:szCs w:val="22"/>
        </w:rPr>
        <w:t>」</w:t>
      </w:r>
      <w:r w:rsidR="00687B14" w:rsidRPr="00687B14">
        <w:rPr>
          <w:rFonts w:ascii="Arial" w:eastAsia="ＭＳ Ｐ明朝" w:hAnsi="Arial" w:cs="Arial" w:hint="eastAsia"/>
          <w:szCs w:val="22"/>
        </w:rPr>
        <w:t>が、独立</w:t>
      </w:r>
      <w:r w:rsidR="00687B14" w:rsidRPr="00687B14">
        <w:rPr>
          <w:rFonts w:ascii="Arial" w:eastAsia="ＭＳ Ｐ明朝" w:hAnsi="Arial" w:cs="Arial" w:hint="eastAsia"/>
          <w:szCs w:val="22"/>
        </w:rPr>
        <w:t>SMQ</w:t>
      </w:r>
      <w:r w:rsidR="00687B14" w:rsidRPr="00687B14">
        <w:rPr>
          <w:rFonts w:ascii="Arial" w:eastAsia="ＭＳ Ｐ明朝" w:hAnsi="Arial" w:cs="Arial" w:hint="eastAsia"/>
          <w:szCs w:val="22"/>
        </w:rPr>
        <w:t>として追加開発された。このテストの結果を受け、</w:t>
      </w:r>
      <w:r w:rsidR="00C06270">
        <w:rPr>
          <w:rFonts w:ascii="Arial" w:eastAsia="ＭＳ Ｐ明朝" w:hAnsi="Arial" w:cs="Arial" w:hint="eastAsia"/>
          <w:szCs w:val="22"/>
        </w:rPr>
        <w:t>「</w:t>
      </w:r>
      <w:r w:rsidR="00687B14" w:rsidRPr="00687B14">
        <w:rPr>
          <w:rFonts w:ascii="Arial" w:eastAsia="ＭＳ Ｐ明朝" w:hAnsi="Arial" w:cs="Arial" w:hint="eastAsia"/>
          <w:szCs w:val="22"/>
        </w:rPr>
        <w:t>急性中枢性呼吸抑制</w:t>
      </w:r>
      <w:r w:rsidR="00F85813">
        <w:rPr>
          <w:rFonts w:ascii="Arial" w:eastAsia="ＭＳ Ｐ明朝" w:hAnsi="Arial" w:cs="Arial" w:hint="eastAsia"/>
          <w:szCs w:val="22"/>
        </w:rPr>
        <w:t>（</w:t>
      </w:r>
      <w:r w:rsidR="00F85813">
        <w:rPr>
          <w:rFonts w:ascii="Arial" w:eastAsia="ＭＳ Ｐ明朝" w:hAnsi="Arial" w:cs="Arial" w:hint="eastAsia"/>
          <w:szCs w:val="22"/>
        </w:rPr>
        <w:t>Acute central respiratory depression</w:t>
      </w:r>
      <w:r w:rsidR="00F85813">
        <w:rPr>
          <w:rFonts w:ascii="Arial" w:eastAsia="ＭＳ Ｐ明朝" w:hAnsi="Arial" w:cs="Arial" w:hint="eastAsia"/>
          <w:szCs w:val="22"/>
        </w:rPr>
        <w:t>）</w:t>
      </w:r>
      <w:r w:rsidR="00687B14" w:rsidRPr="00687B14">
        <w:rPr>
          <w:rFonts w:ascii="Arial" w:eastAsia="ＭＳ Ｐ明朝" w:hAnsi="Arial" w:cs="Arial" w:hint="eastAsia"/>
          <w:szCs w:val="22"/>
        </w:rPr>
        <w:t>（</w:t>
      </w:r>
      <w:r w:rsidR="00C06270" w:rsidRPr="005A24F7">
        <w:rPr>
          <w:rFonts w:ascii="Arial" w:eastAsia="ＭＳ Ｐ明朝" w:hAnsi="ＭＳ Ｐ明朝" w:cs="Arial"/>
        </w:rPr>
        <w:t>ＳＭＱ</w:t>
      </w:r>
      <w:r w:rsidR="00687B14" w:rsidRPr="00687B14">
        <w:rPr>
          <w:rFonts w:ascii="Arial" w:eastAsia="ＭＳ Ｐ明朝" w:hAnsi="Arial" w:cs="Arial" w:hint="eastAsia"/>
          <w:szCs w:val="22"/>
        </w:rPr>
        <w:t>）</w:t>
      </w:r>
      <w:r w:rsidR="00C06270">
        <w:rPr>
          <w:rFonts w:ascii="Arial" w:eastAsia="ＭＳ Ｐ明朝" w:hAnsi="Arial" w:cs="Arial" w:hint="eastAsia"/>
          <w:szCs w:val="22"/>
        </w:rPr>
        <w:t>」</w:t>
      </w:r>
      <w:r w:rsidR="00687B14" w:rsidRPr="00687B14">
        <w:rPr>
          <w:rFonts w:ascii="Arial" w:eastAsia="ＭＳ Ｐ明朝" w:hAnsi="Arial" w:cs="Arial" w:hint="eastAsia"/>
          <w:szCs w:val="22"/>
        </w:rPr>
        <w:t>に</w:t>
      </w:r>
      <w:r w:rsidR="00687B14" w:rsidRPr="00687B14">
        <w:rPr>
          <w:rFonts w:ascii="Arial" w:eastAsia="ＭＳ Ｐ明朝" w:hAnsi="Arial" w:cs="Arial" w:hint="eastAsia"/>
          <w:szCs w:val="22"/>
        </w:rPr>
        <w:t>28</w:t>
      </w:r>
      <w:r w:rsidR="00687B14" w:rsidRPr="00687B14">
        <w:rPr>
          <w:rFonts w:ascii="Arial" w:eastAsia="ＭＳ Ｐ明朝" w:hAnsi="Arial" w:cs="Arial" w:hint="eastAsia"/>
          <w:szCs w:val="22"/>
        </w:rPr>
        <w:t>語の修正用語が</w:t>
      </w:r>
      <w:r w:rsidR="00687B14" w:rsidRPr="00687B14">
        <w:rPr>
          <w:rFonts w:ascii="Arial" w:eastAsia="ＭＳ Ｐ明朝" w:hAnsi="Arial" w:cs="Arial" w:hint="eastAsia"/>
          <w:szCs w:val="22"/>
        </w:rPr>
        <w:t>MedDRA</w:t>
      </w:r>
      <w:r w:rsidR="00687B14" w:rsidRPr="00687B14">
        <w:rPr>
          <w:rFonts w:ascii="Arial" w:eastAsia="ＭＳ Ｐ明朝" w:hAnsi="Arial" w:cs="Arial" w:hint="eastAsia"/>
          <w:szCs w:val="22"/>
        </w:rPr>
        <w:t>バージョン</w:t>
      </w:r>
      <w:r w:rsidR="00687B14" w:rsidRPr="00687B14">
        <w:rPr>
          <w:rFonts w:ascii="Arial" w:eastAsia="ＭＳ Ｐ明朝" w:hAnsi="Arial" w:cs="Arial" w:hint="eastAsia"/>
          <w:szCs w:val="22"/>
        </w:rPr>
        <w:t>18.0</w:t>
      </w:r>
      <w:r w:rsidR="00687B14" w:rsidRPr="00687B14">
        <w:rPr>
          <w:rFonts w:ascii="Arial" w:eastAsia="ＭＳ Ｐ明朝" w:hAnsi="Arial" w:cs="Arial" w:hint="eastAsia"/>
          <w:szCs w:val="22"/>
        </w:rPr>
        <w:t>に盛り込んでいる。詳細情報については、</w:t>
      </w:r>
      <w:r w:rsidR="00C06270">
        <w:rPr>
          <w:rFonts w:ascii="Arial" w:eastAsia="ＭＳ Ｐ明朝" w:hAnsi="Arial" w:cs="Arial" w:hint="eastAsia"/>
          <w:szCs w:val="22"/>
        </w:rPr>
        <w:t>「</w:t>
      </w:r>
      <w:r w:rsidR="00687B14" w:rsidRPr="00687B14">
        <w:rPr>
          <w:rFonts w:ascii="Arial" w:eastAsia="ＭＳ Ｐ明朝" w:hAnsi="Arial" w:cs="Arial" w:hint="eastAsia"/>
          <w:szCs w:val="22"/>
        </w:rPr>
        <w:t>急性中枢性呼吸抑制</w:t>
      </w:r>
      <w:r w:rsidR="00F85813">
        <w:rPr>
          <w:rFonts w:ascii="Arial" w:eastAsia="ＭＳ Ｐ明朝" w:hAnsi="Arial" w:cs="Arial" w:hint="eastAsia"/>
          <w:szCs w:val="22"/>
        </w:rPr>
        <w:t>（</w:t>
      </w:r>
      <w:r w:rsidR="00F85813">
        <w:rPr>
          <w:rFonts w:ascii="Arial" w:eastAsia="ＭＳ Ｐ明朝" w:hAnsi="Arial" w:cs="Arial" w:hint="eastAsia"/>
          <w:szCs w:val="22"/>
        </w:rPr>
        <w:t>Acute central respiratory depression</w:t>
      </w:r>
      <w:r w:rsidR="00F85813">
        <w:rPr>
          <w:rFonts w:ascii="Arial" w:eastAsia="ＭＳ Ｐ明朝" w:hAnsi="Arial" w:cs="Arial" w:hint="eastAsia"/>
          <w:szCs w:val="22"/>
        </w:rPr>
        <w:t>）</w:t>
      </w:r>
      <w:r w:rsidR="00687B14" w:rsidRPr="00687B14">
        <w:rPr>
          <w:rFonts w:ascii="Arial" w:eastAsia="ＭＳ Ｐ明朝" w:hAnsi="Arial" w:cs="Arial" w:hint="eastAsia"/>
          <w:szCs w:val="22"/>
        </w:rPr>
        <w:t>（</w:t>
      </w:r>
      <w:r w:rsidR="00C06270" w:rsidRPr="005A24F7">
        <w:rPr>
          <w:rFonts w:ascii="Arial" w:eastAsia="ＭＳ Ｐ明朝" w:hAnsi="ＭＳ Ｐ明朝" w:cs="Arial"/>
        </w:rPr>
        <w:t>ＳＭＱ</w:t>
      </w:r>
      <w:r w:rsidR="00687B14" w:rsidRPr="00687B14">
        <w:rPr>
          <w:rFonts w:ascii="Arial" w:eastAsia="ＭＳ Ｐ明朝" w:hAnsi="Arial" w:cs="Arial" w:hint="eastAsia"/>
          <w:szCs w:val="22"/>
        </w:rPr>
        <w:t>）</w:t>
      </w:r>
      <w:r w:rsidR="00C06270">
        <w:rPr>
          <w:rFonts w:ascii="Arial" w:eastAsia="ＭＳ Ｐ明朝" w:hAnsi="Arial" w:cs="Arial" w:hint="eastAsia"/>
          <w:szCs w:val="22"/>
        </w:rPr>
        <w:t>」</w:t>
      </w:r>
      <w:r w:rsidR="00687B14" w:rsidRPr="00687B14">
        <w:rPr>
          <w:rFonts w:ascii="Arial" w:eastAsia="ＭＳ Ｐ明朝" w:hAnsi="Arial" w:cs="Arial" w:hint="eastAsia"/>
          <w:szCs w:val="22"/>
        </w:rPr>
        <w:t>（最新の再テスト結果が含まれている）に関するオリジナル文書を参照されたい。</w:t>
      </w:r>
    </w:p>
    <w:p w14:paraId="42BE1341" w14:textId="77777777" w:rsidR="00944511" w:rsidRPr="005A24F7" w:rsidRDefault="00944511" w:rsidP="00874597">
      <w:pPr>
        <w:rPr>
          <w:rFonts w:ascii="Arial" w:eastAsia="ＭＳ Ｐ明朝" w:hAnsi="Arial" w:cs="Arial"/>
          <w:szCs w:val="22"/>
        </w:rPr>
      </w:pPr>
    </w:p>
    <w:p w14:paraId="10F57A42" w14:textId="77777777" w:rsidR="00E83BCD" w:rsidRPr="00B135C2" w:rsidRDefault="00355CB9" w:rsidP="00916949">
      <w:pPr>
        <w:pStyle w:val="4"/>
      </w:pPr>
      <w:r w:rsidRPr="000F775B">
        <w:t>2.2.3</w:t>
      </w:r>
      <w:r w:rsidRPr="000F775B">
        <w:rPr>
          <w:rFonts w:hint="eastAsia"/>
        </w:rPr>
        <w:t xml:space="preserve">　検索の実施と検索結果の予測に関する注釈</w:t>
      </w:r>
    </w:p>
    <w:p w14:paraId="3460010E" w14:textId="7812E936" w:rsidR="00874597" w:rsidRPr="003D08DC" w:rsidRDefault="00874597" w:rsidP="00874597">
      <w:pPr>
        <w:rPr>
          <w:rFonts w:ascii="Arial" w:eastAsia="ＭＳ Ｐ明朝" w:hAnsi="Arial" w:cs="Arial"/>
          <w:lang w:val="fr-BE"/>
        </w:rPr>
      </w:pPr>
      <w:r w:rsidRPr="005A24F7">
        <w:rPr>
          <w:rFonts w:ascii="Arial" w:eastAsia="ＭＳ Ｐ明朝" w:hAnsi="ＭＳ Ｐ明朝" w:cs="Arial"/>
        </w:rPr>
        <w:t>「急性中枢性呼吸抑制</w:t>
      </w:r>
      <w:r w:rsidR="00F85813" w:rsidRPr="00B37B9F">
        <w:rPr>
          <w:rFonts w:ascii="Arial" w:eastAsia="ＭＳ Ｐ明朝" w:hAnsi="Arial" w:cs="Arial" w:hint="eastAsia"/>
          <w:szCs w:val="22"/>
          <w:lang w:val="fr-BE"/>
        </w:rPr>
        <w:t>（</w:t>
      </w:r>
      <w:r w:rsidR="00F85813" w:rsidRPr="00B37B9F">
        <w:rPr>
          <w:rFonts w:ascii="Arial" w:eastAsia="ＭＳ Ｐ明朝" w:hAnsi="Arial" w:cs="Arial"/>
          <w:szCs w:val="22"/>
          <w:lang w:val="fr-BE"/>
        </w:rPr>
        <w:t>Acute central respiratory depression</w:t>
      </w:r>
      <w:r w:rsidR="00F85813" w:rsidRPr="00B37B9F">
        <w:rPr>
          <w:rFonts w:ascii="Arial" w:eastAsia="ＭＳ Ｐ明朝" w:hAnsi="Arial" w:cs="Arial" w:hint="eastAsia"/>
          <w:szCs w:val="22"/>
          <w:lang w:val="fr-BE"/>
        </w:rPr>
        <w:t>）</w:t>
      </w:r>
      <w:r w:rsidRPr="00B37B9F">
        <w:rPr>
          <w:rFonts w:ascii="Arial" w:eastAsia="ＭＳ Ｐ明朝" w:hAnsi="ＭＳ Ｐ明朝" w:cs="Arial"/>
          <w:lang w:val="fr-BE"/>
        </w:rPr>
        <w:t>（ＳＭＱ）</w:t>
      </w:r>
      <w:r w:rsidRPr="005A24F7">
        <w:rPr>
          <w:rFonts w:ascii="Arial" w:eastAsia="ＭＳ Ｐ明朝" w:hAnsi="ＭＳ Ｐ明朝" w:cs="Arial"/>
        </w:rPr>
        <w:t>」は狭域検索と広域検索</w:t>
      </w:r>
      <w:r w:rsidR="00CE20E4">
        <w:rPr>
          <w:rFonts w:ascii="Arial" w:eastAsia="ＭＳ Ｐ明朝" w:hAnsi="ＭＳ Ｐ明朝" w:cs="Arial"/>
        </w:rPr>
        <w:t>の用語</w:t>
      </w:r>
      <w:r w:rsidRPr="005A24F7">
        <w:rPr>
          <w:rFonts w:ascii="Arial" w:eastAsia="ＭＳ Ｐ明朝" w:hAnsi="ＭＳ Ｐ明朝" w:cs="Arial"/>
        </w:rPr>
        <w:t>を備えている。詳細は</w:t>
      </w:r>
      <w:r w:rsidRPr="003D08DC">
        <w:rPr>
          <w:rFonts w:ascii="Arial" w:eastAsia="ＭＳ Ｐ明朝" w:hAnsi="Arial" w:cs="Arial"/>
          <w:lang w:val="fr-BE"/>
        </w:rPr>
        <w:t>1.5.2.1</w:t>
      </w:r>
      <w:r w:rsidRPr="005A24F7">
        <w:rPr>
          <w:rFonts w:ascii="Arial" w:eastAsia="ＭＳ Ｐ明朝" w:hAnsi="ＭＳ Ｐ明朝" w:cs="Arial"/>
        </w:rPr>
        <w:t>を参照すること。</w:t>
      </w:r>
    </w:p>
    <w:p w14:paraId="62155013" w14:textId="77777777" w:rsidR="00874597" w:rsidRPr="003D08DC" w:rsidRDefault="00874597" w:rsidP="00874597">
      <w:pPr>
        <w:rPr>
          <w:rFonts w:ascii="Arial" w:eastAsia="ＭＳ Ｐ明朝" w:hAnsi="Arial" w:cs="Arial"/>
          <w:szCs w:val="22"/>
          <w:lang w:val="fr-BE"/>
        </w:rPr>
      </w:pPr>
    </w:p>
    <w:p w14:paraId="66ADC882" w14:textId="33FBF80C" w:rsidR="00E83BCD" w:rsidRPr="00B135C2" w:rsidRDefault="00355CB9" w:rsidP="00916949">
      <w:pPr>
        <w:pStyle w:val="4"/>
      </w:pPr>
      <w:r w:rsidRPr="000F775B">
        <w:t>2.2.4</w:t>
      </w:r>
      <w:r w:rsidRPr="000F775B">
        <w:rPr>
          <w:rFonts w:hint="eastAsia"/>
        </w:rPr>
        <w:t xml:space="preserve">　「急性中枢性呼吸抑制</w:t>
      </w:r>
      <w:r w:rsidR="00F019D9" w:rsidRPr="00F019D9">
        <w:rPr>
          <w:rFonts w:hint="eastAsia"/>
        </w:rPr>
        <w:t>（</w:t>
      </w:r>
      <w:r w:rsidR="00F019D9" w:rsidRPr="00F019D9">
        <w:rPr>
          <w:rFonts w:hint="eastAsia"/>
        </w:rPr>
        <w:t>Acute central respiratory depression</w:t>
      </w:r>
      <w:r w:rsidR="00F019D9" w:rsidRPr="00F019D9">
        <w:rPr>
          <w:rFonts w:hint="eastAsia"/>
        </w:rPr>
        <w:t>）</w:t>
      </w:r>
      <w:r w:rsidRPr="000F775B">
        <w:rPr>
          <w:rFonts w:hint="eastAsia"/>
        </w:rPr>
        <w:t>（ＳＭＱ）」の参考資料リスト</w:t>
      </w:r>
    </w:p>
    <w:p w14:paraId="33F21ABD" w14:textId="7709A644" w:rsidR="00874597" w:rsidRPr="008215E4" w:rsidRDefault="00874597" w:rsidP="008B0A6B">
      <w:pPr>
        <w:pStyle w:val="aff4"/>
        <w:numPr>
          <w:ilvl w:val="0"/>
          <w:numId w:val="3"/>
        </w:numPr>
        <w:tabs>
          <w:tab w:val="clear" w:pos="360"/>
          <w:tab w:val="num" w:pos="426"/>
        </w:tabs>
        <w:ind w:leftChars="0" w:left="420" w:hanging="420"/>
        <w:rPr>
          <w:rFonts w:ascii="Arial" w:eastAsia="ＭＳ Ｐ明朝" w:hAnsi="Arial" w:cs="Arial"/>
          <w:color w:val="000000" w:themeColor="text1"/>
        </w:rPr>
      </w:pPr>
      <w:r w:rsidRPr="005A24F7">
        <w:rPr>
          <w:rFonts w:ascii="Arial" w:eastAsia="ＭＳ Ｐ明朝" w:hAnsi="Arial" w:cs="Arial"/>
        </w:rPr>
        <w:t>The Merck Manual accessed online on 12 January 2006</w:t>
      </w:r>
      <w:r w:rsidRPr="005A24F7">
        <w:rPr>
          <w:rFonts w:ascii="Arial" w:eastAsia="ＭＳ Ｐ明朝" w:hAnsi="Arial" w:cs="Arial"/>
        </w:rPr>
        <w:br/>
      </w:r>
      <w:hyperlink r:id="rId23" w:history="1">
        <w:r w:rsidR="005F3A4C" w:rsidRPr="008215E4">
          <w:rPr>
            <w:rStyle w:val="aa"/>
            <w:rFonts w:ascii="Arial" w:hAnsi="Arial" w:cs="Arial"/>
            <w:color w:val="000000" w:themeColor="text1"/>
            <w:u w:val="none"/>
            <w:lang w:val="en-GB"/>
          </w:rPr>
          <w:t>http://www.merck.com/mmpe/sec06/ch065/ch065c.html?qt=acute%20respiratory&amp;alt=sh</w:t>
        </w:r>
      </w:hyperlink>
    </w:p>
    <w:p w14:paraId="69F893A2" w14:textId="77777777" w:rsidR="00874597" w:rsidRPr="00B51F6A" w:rsidRDefault="00874597" w:rsidP="008B0A6B">
      <w:pPr>
        <w:pStyle w:val="aff4"/>
        <w:numPr>
          <w:ilvl w:val="0"/>
          <w:numId w:val="3"/>
        </w:numPr>
        <w:tabs>
          <w:tab w:val="clear" w:pos="360"/>
          <w:tab w:val="num" w:pos="426"/>
        </w:tabs>
        <w:ind w:leftChars="0" w:left="420" w:hanging="420"/>
        <w:rPr>
          <w:rFonts w:ascii="Arial" w:eastAsia="ＭＳ Ｐ明朝" w:hAnsi="Arial" w:cs="Arial"/>
          <w:b/>
        </w:rPr>
      </w:pPr>
      <w:r w:rsidRPr="00B51F6A">
        <w:rPr>
          <w:rFonts w:ascii="Arial" w:eastAsia="ＭＳ Ｐ明朝" w:hAnsi="Arial" w:cs="Arial"/>
        </w:rPr>
        <w:t>Harrison's P</w:t>
      </w:r>
      <w:r w:rsidRPr="00436266">
        <w:rPr>
          <w:rFonts w:ascii="Arial" w:eastAsia="ＭＳ Ｐ明朝" w:hAnsi="Arial" w:cs="Arial"/>
        </w:rPr>
        <w:t>rinciples of Internal Medicine, accessed online on 12 January 2006</w:t>
      </w:r>
    </w:p>
    <w:p w14:paraId="004498EE" w14:textId="77777777" w:rsidR="00874597" w:rsidRPr="00CE081A" w:rsidRDefault="00874597" w:rsidP="00111A35">
      <w:pPr>
        <w:pStyle w:val="3"/>
        <w:rPr>
          <w:lang w:val="en-US"/>
        </w:rPr>
      </w:pPr>
      <w:bookmarkStart w:id="110" w:name="_2.3_「急性膵炎（Acute_pancreatitis）（ＳＭＱ）」"/>
      <w:bookmarkEnd w:id="110"/>
      <w:r w:rsidRPr="00CE081A">
        <w:rPr>
          <w:lang w:val="en-US"/>
        </w:rPr>
        <w:br w:type="page"/>
      </w:r>
      <w:bookmarkStart w:id="111" w:name="_Toc252957573"/>
      <w:bookmarkStart w:id="112" w:name="_Toc252959952"/>
      <w:bookmarkStart w:id="113" w:name="_Toc78904278"/>
      <w:bookmarkStart w:id="114" w:name="_Toc95749406"/>
      <w:r w:rsidR="00D215E1" w:rsidRPr="00CE081A">
        <w:rPr>
          <w:lang w:val="en-US"/>
        </w:rPr>
        <w:lastRenderedPageBreak/>
        <w:t>2.</w:t>
      </w:r>
      <w:r w:rsidR="005B277E" w:rsidRPr="00CE081A">
        <w:rPr>
          <w:lang w:val="en-US"/>
        </w:rPr>
        <w:t>3</w:t>
      </w:r>
      <w:r w:rsidR="005B277E" w:rsidRPr="00CE081A">
        <w:rPr>
          <w:lang w:val="en-US"/>
        </w:rPr>
        <w:tab/>
      </w:r>
      <w:r w:rsidR="00D215E1" w:rsidRPr="00AC198E">
        <w:rPr>
          <w:rFonts w:hint="eastAsia"/>
        </w:rPr>
        <w:t>「急性膵炎</w:t>
      </w:r>
      <w:r w:rsidR="00D215E1" w:rsidRPr="00CE081A">
        <w:rPr>
          <w:rFonts w:ascii="ＭＳ Ｐゴシック" w:hAnsi="ＭＳ Ｐゴシック" w:hint="eastAsia"/>
          <w:lang w:val="en-US"/>
        </w:rPr>
        <w:t>（</w:t>
      </w:r>
      <w:r w:rsidR="00D215E1" w:rsidRPr="00CE081A">
        <w:rPr>
          <w:rFonts w:ascii="ＭＳ Ｐゴシック" w:hAnsi="ＭＳ Ｐゴシック"/>
          <w:lang w:val="en-US"/>
        </w:rPr>
        <w:t>Acute pancreatitis</w:t>
      </w:r>
      <w:r w:rsidR="00D215E1" w:rsidRPr="00CE081A">
        <w:rPr>
          <w:rFonts w:ascii="ＭＳ Ｐゴシック" w:hAnsi="ＭＳ Ｐゴシック" w:hint="eastAsia"/>
          <w:lang w:val="en-US"/>
        </w:rPr>
        <w:t>）</w:t>
      </w:r>
      <w:r w:rsidR="00D215E1" w:rsidRPr="00CE081A">
        <w:rPr>
          <w:rFonts w:hint="eastAsia"/>
          <w:lang w:val="en-US"/>
        </w:rPr>
        <w:t>（ＳＭＱ）</w:t>
      </w:r>
      <w:r w:rsidR="00D215E1" w:rsidRPr="00AC198E">
        <w:rPr>
          <w:rFonts w:hint="eastAsia"/>
        </w:rPr>
        <w:t>」</w:t>
      </w:r>
      <w:bookmarkEnd w:id="111"/>
      <w:bookmarkEnd w:id="112"/>
      <w:bookmarkEnd w:id="113"/>
      <w:bookmarkEnd w:id="114"/>
    </w:p>
    <w:p w14:paraId="62AB853A" w14:textId="77777777" w:rsidR="00874597" w:rsidRPr="005A24F7" w:rsidRDefault="00D215E1" w:rsidP="00874597">
      <w:pPr>
        <w:jc w:val="center"/>
        <w:rPr>
          <w:rFonts w:ascii="Arial" w:eastAsia="ＭＳ Ｐ明朝" w:hAnsi="Arial"/>
          <w:b/>
          <w:sz w:val="22"/>
          <w:szCs w:val="22"/>
        </w:rPr>
      </w:pPr>
      <w:r w:rsidRPr="005A24F7">
        <w:rPr>
          <w:rFonts w:ascii="Arial" w:eastAsia="ＭＳ Ｐ明朝" w:hAnsi="Arial"/>
          <w:b/>
          <w:sz w:val="22"/>
          <w:szCs w:val="22"/>
        </w:rPr>
        <w:t>（</w:t>
      </w:r>
      <w:r w:rsidRPr="005A24F7">
        <w:rPr>
          <w:rFonts w:ascii="Arial" w:eastAsia="ＭＳ Ｐ明朝" w:hAnsi="Arial"/>
          <w:b/>
          <w:sz w:val="22"/>
          <w:szCs w:val="22"/>
        </w:rPr>
        <w:t>2005</w:t>
      </w:r>
      <w:r w:rsidRPr="005A24F7">
        <w:rPr>
          <w:rFonts w:ascii="Arial" w:eastAsia="ＭＳ Ｐ明朝" w:hAnsi="Arial"/>
          <w:b/>
          <w:sz w:val="22"/>
          <w:szCs w:val="22"/>
        </w:rPr>
        <w:t>年</w:t>
      </w:r>
      <w:r w:rsidRPr="005A24F7">
        <w:rPr>
          <w:rFonts w:ascii="Arial" w:eastAsia="ＭＳ Ｐ明朝" w:hAnsi="Arial"/>
          <w:b/>
          <w:sz w:val="22"/>
          <w:szCs w:val="22"/>
        </w:rPr>
        <w:t>11</w:t>
      </w:r>
      <w:r w:rsidRPr="005A24F7">
        <w:rPr>
          <w:rFonts w:ascii="Arial" w:eastAsia="ＭＳ Ｐ明朝" w:hAnsi="Arial"/>
          <w:b/>
          <w:sz w:val="22"/>
          <w:szCs w:val="22"/>
        </w:rPr>
        <w:t>月正式リリース）</w:t>
      </w:r>
    </w:p>
    <w:p w14:paraId="6922E6B3" w14:textId="77777777" w:rsidR="00874597" w:rsidRPr="005A24F7" w:rsidRDefault="00874597" w:rsidP="00874597">
      <w:pPr>
        <w:rPr>
          <w:rFonts w:ascii="Arial" w:eastAsia="ＭＳ Ｐ明朝" w:hAnsi="Arial" w:cs="Arial"/>
        </w:rPr>
      </w:pPr>
    </w:p>
    <w:p w14:paraId="7AF94714" w14:textId="77777777" w:rsidR="00E83BCD" w:rsidRPr="00B135C2" w:rsidRDefault="00355CB9" w:rsidP="00916949">
      <w:pPr>
        <w:pStyle w:val="4"/>
      </w:pPr>
      <w:r w:rsidRPr="000F775B">
        <w:t>2.3.1</w:t>
      </w:r>
      <w:r w:rsidRPr="000F775B">
        <w:rPr>
          <w:rFonts w:hint="eastAsia"/>
        </w:rPr>
        <w:t xml:space="preserve">　定義</w:t>
      </w:r>
    </w:p>
    <w:p w14:paraId="4828B33D"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薬剤誘発性膵炎は一般に、急性の病態である。臨床的に本疾患が疑われる場合は、常に、生化学的臨床検査によって確認すべきである。</w:t>
      </w:r>
    </w:p>
    <w:p w14:paraId="5C71176E"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急性膵炎の定義</w:t>
      </w:r>
    </w:p>
    <w:p w14:paraId="799CC2DB"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上腹部痛および嘔吐を特徴とする膵臓の炎症性疾患：重度の場合は、腹壁防御、固縮、反跳痛、腸雑音の減弱あるいは消失が認められる。</w:t>
      </w:r>
    </w:p>
    <w:p w14:paraId="0DEC3AFB"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ほとんどの場合、血中および尿中の膵酵素（アミラーゼおよびリパーゼ）増加を伴う。</w:t>
      </w:r>
    </w:p>
    <w:p w14:paraId="3A9F668E"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その他の徴候／所見は、黄疸、アルカリホスファターゼおよび／あるいはビリルビン増加、イレウス、腹水、高血糖、低カルシウム血症、白血球増加症である。</w:t>
      </w:r>
    </w:p>
    <w:p w14:paraId="102E3858"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カレン徴候が重度の壊死性膵炎と関連していることがある。</w:t>
      </w:r>
    </w:p>
    <w:p w14:paraId="58344AE1" w14:textId="77777777" w:rsidR="00874597" w:rsidRPr="005A24F7" w:rsidRDefault="00874597" w:rsidP="008B0A6B">
      <w:pPr>
        <w:numPr>
          <w:ilvl w:val="0"/>
          <w:numId w:val="3"/>
        </w:numPr>
        <w:adjustRightInd/>
        <w:textAlignment w:val="auto"/>
        <w:rPr>
          <w:rFonts w:ascii="Arial" w:eastAsia="ＭＳ Ｐ明朝" w:hAnsi="Arial" w:cs="Arial"/>
        </w:rPr>
      </w:pPr>
      <w:r w:rsidRPr="005A24F7">
        <w:rPr>
          <w:rFonts w:ascii="Arial" w:eastAsia="ＭＳ Ｐ明朝" w:hAnsi="ＭＳ Ｐ明朝" w:cs="Arial"/>
        </w:rPr>
        <w:t>重度の発作により、腎および肺機能不全を伴うショックに至ることがある。このショックにより、死亡に至ることがある。</w:t>
      </w:r>
    </w:p>
    <w:p w14:paraId="69297B71" w14:textId="77777777" w:rsidR="00874597" w:rsidRPr="005A24F7" w:rsidRDefault="00874597" w:rsidP="00874597">
      <w:pPr>
        <w:rPr>
          <w:rFonts w:ascii="Arial" w:eastAsia="ＭＳ Ｐ明朝" w:hAnsi="Arial" w:cs="Arial"/>
        </w:rPr>
      </w:pPr>
    </w:p>
    <w:p w14:paraId="777198DB" w14:textId="77777777" w:rsidR="00E83BCD" w:rsidRPr="00B135C2" w:rsidRDefault="00355CB9" w:rsidP="00916949">
      <w:pPr>
        <w:pStyle w:val="4"/>
      </w:pPr>
      <w:bookmarkStart w:id="115" w:name="_Toc159224732"/>
      <w:r w:rsidRPr="000F775B">
        <w:t>2.3.2</w:t>
      </w:r>
      <w:r w:rsidRPr="000F775B">
        <w:rPr>
          <w:rFonts w:hint="eastAsia"/>
        </w:rPr>
        <w:t xml:space="preserve">　包含／除外基準</w:t>
      </w:r>
      <w:bookmarkEnd w:id="115"/>
    </w:p>
    <w:p w14:paraId="5C01FE98"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包含：</w:t>
      </w:r>
    </w:p>
    <w:p w14:paraId="539102EE"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「膵炎（</w:t>
      </w:r>
      <w:r w:rsidRPr="005A24F7">
        <w:rPr>
          <w:rFonts w:ascii="Arial" w:eastAsia="ＭＳ Ｐ明朝" w:hAnsi="Arial" w:cs="Arial"/>
          <w:szCs w:val="22"/>
        </w:rPr>
        <w:t>pancreatitis</w:t>
      </w:r>
      <w:r w:rsidRPr="005A24F7">
        <w:rPr>
          <w:rFonts w:ascii="Arial" w:eastAsia="ＭＳ Ｐ明朝" w:hAnsi="ＭＳ Ｐ明朝" w:cs="Arial"/>
          <w:szCs w:val="22"/>
        </w:rPr>
        <w:t>）」という単語を伴う</w:t>
      </w:r>
      <w:r w:rsidRPr="005A24F7">
        <w:rPr>
          <w:rFonts w:ascii="Arial" w:eastAsia="ＭＳ Ｐ明朝" w:hAnsi="Arial" w:cs="Arial"/>
          <w:szCs w:val="22"/>
        </w:rPr>
        <w:t>PT</w:t>
      </w:r>
      <w:r w:rsidRPr="005A24F7">
        <w:rPr>
          <w:rFonts w:ascii="Arial" w:eastAsia="ＭＳ Ｐ明朝" w:hAnsi="ＭＳ Ｐ明朝" w:cs="Arial"/>
          <w:szCs w:val="22"/>
        </w:rPr>
        <w:t>（ただし、慢性の病態を示す</w:t>
      </w:r>
      <w:r w:rsidRPr="005A24F7">
        <w:rPr>
          <w:rFonts w:ascii="Arial" w:eastAsia="ＭＳ Ｐ明朝" w:hAnsi="Arial" w:cs="Arial"/>
          <w:szCs w:val="22"/>
        </w:rPr>
        <w:t>PT</w:t>
      </w:r>
      <w:r w:rsidRPr="005A24F7">
        <w:rPr>
          <w:rFonts w:ascii="Arial" w:eastAsia="ＭＳ Ｐ明朝" w:hAnsi="ＭＳ Ｐ明朝" w:cs="Arial"/>
          <w:szCs w:val="22"/>
        </w:rPr>
        <w:t>は除く）</w:t>
      </w:r>
    </w:p>
    <w:p w14:paraId="5AB2E9FA" w14:textId="6A0EBEDD" w:rsidR="00874597" w:rsidRPr="00F122EF" w:rsidRDefault="00D92AF6" w:rsidP="004A3C7E">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「膵腎症候群（</w:t>
      </w:r>
      <w:proofErr w:type="spellStart"/>
      <w:r w:rsidRPr="005A24F7">
        <w:rPr>
          <w:rFonts w:ascii="Arial" w:eastAsia="ＭＳ Ｐ明朝" w:hAnsi="Arial" w:cs="Arial"/>
          <w:szCs w:val="22"/>
        </w:rPr>
        <w:t>Pancreatorenal</w:t>
      </w:r>
      <w:proofErr w:type="spellEnd"/>
      <w:r w:rsidRPr="005A24F7">
        <w:rPr>
          <w:rFonts w:ascii="Arial" w:eastAsia="ＭＳ Ｐ明朝" w:hAnsi="Arial" w:cs="Arial"/>
          <w:szCs w:val="22"/>
        </w:rPr>
        <w:t xml:space="preserve"> syndrome</w:t>
      </w:r>
      <w:r w:rsidRPr="005A24F7">
        <w:rPr>
          <w:rFonts w:ascii="Arial" w:eastAsia="ＭＳ Ｐ明朝" w:hAnsi="ＭＳ Ｐ明朝" w:cs="Arial"/>
          <w:szCs w:val="22"/>
        </w:rPr>
        <w:t>）」</w:t>
      </w:r>
      <w:r>
        <w:rPr>
          <w:rFonts w:ascii="Arial" w:eastAsia="ＭＳ Ｐ明朝" w:hAnsi="ＭＳ Ｐ明朝" w:cs="Arial"/>
          <w:szCs w:val="22"/>
        </w:rPr>
        <w:t>のような</w:t>
      </w:r>
      <w:r w:rsidR="00874597" w:rsidRPr="005A24F7">
        <w:rPr>
          <w:rFonts w:ascii="Arial" w:eastAsia="ＭＳ Ｐ明朝" w:hAnsi="ＭＳ Ｐ明朝" w:cs="Arial"/>
          <w:szCs w:val="22"/>
        </w:rPr>
        <w:t>膵機能障害を示す</w:t>
      </w:r>
      <w:r w:rsidR="00874597" w:rsidRPr="005A24F7">
        <w:rPr>
          <w:rFonts w:ascii="Arial" w:eastAsia="ＭＳ Ｐ明朝" w:hAnsi="Arial" w:cs="Arial"/>
          <w:szCs w:val="22"/>
        </w:rPr>
        <w:t>PT</w:t>
      </w:r>
      <w:r w:rsidR="00EB7C95">
        <w:rPr>
          <w:rFonts w:ascii="Arial" w:eastAsia="ＭＳ Ｐ明朝" w:hAnsi="Arial" w:cs="Arial"/>
          <w:szCs w:val="22"/>
        </w:rPr>
        <w:t>s</w:t>
      </w:r>
    </w:p>
    <w:p w14:paraId="104A5EA2" w14:textId="38058652" w:rsidR="004A3C7E" w:rsidRPr="00F122EF" w:rsidRDefault="004A3C7E" w:rsidP="004A3C7E">
      <w:pPr>
        <w:numPr>
          <w:ilvl w:val="1"/>
          <w:numId w:val="4"/>
        </w:numPr>
        <w:adjustRightInd/>
        <w:textAlignment w:val="auto"/>
        <w:rPr>
          <w:rFonts w:ascii="Arial" w:eastAsia="ＭＳ Ｐ明朝" w:hAnsi="ＭＳ Ｐ明朝" w:cs="Arial"/>
          <w:szCs w:val="22"/>
        </w:rPr>
      </w:pPr>
      <w:r w:rsidRPr="00F122EF">
        <w:rPr>
          <w:rFonts w:ascii="Arial" w:eastAsia="ＭＳ Ｐ明朝" w:hAnsi="ＭＳ Ｐ明朝" w:cs="Arial" w:hint="eastAsia"/>
          <w:szCs w:val="22"/>
        </w:rPr>
        <w:t>「</w:t>
      </w:r>
      <w:r w:rsidRPr="00F122EF">
        <w:rPr>
          <w:rFonts w:ascii="Arial" w:eastAsia="ＭＳ Ｐ明朝" w:hAnsi="ＭＳ Ｐ明朝" w:cs="Arial"/>
          <w:szCs w:val="22"/>
        </w:rPr>
        <w:t>急性膵炎（</w:t>
      </w:r>
      <w:r w:rsidRPr="00F122EF">
        <w:rPr>
          <w:rFonts w:ascii="Arial" w:eastAsia="ＭＳ Ｐ明朝" w:hAnsi="ＭＳ Ｐ明朝" w:cs="Arial"/>
          <w:szCs w:val="22"/>
        </w:rPr>
        <w:t xml:space="preserve">Acute </w:t>
      </w:r>
      <w:r w:rsidRPr="00F122EF">
        <w:rPr>
          <w:rFonts w:ascii="Arial" w:eastAsia="ＭＳ Ｐ明朝" w:hAnsi="Arial" w:cs="Arial"/>
          <w:szCs w:val="22"/>
        </w:rPr>
        <w:t>pancreatitis</w:t>
      </w:r>
      <w:r w:rsidRPr="00F122EF">
        <w:rPr>
          <w:rFonts w:ascii="Arial" w:eastAsia="ＭＳ Ｐ明朝" w:hAnsi="ＭＳ Ｐ明朝" w:cs="Arial"/>
          <w:szCs w:val="22"/>
        </w:rPr>
        <w:t>）」の臨床徴候を示す</w:t>
      </w:r>
      <w:r w:rsidRPr="00F122EF">
        <w:rPr>
          <w:rFonts w:ascii="Arial" w:eastAsia="ＭＳ Ｐ明朝" w:hAnsi="ＭＳ Ｐ明朝" w:cs="Arial" w:hint="eastAsia"/>
          <w:szCs w:val="22"/>
        </w:rPr>
        <w:t>PTs</w:t>
      </w:r>
    </w:p>
    <w:p w14:paraId="62C0F3D5" w14:textId="4B47C905" w:rsidR="009709BD" w:rsidRPr="00F122EF" w:rsidRDefault="00874597" w:rsidP="00F122EF">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臨床検査値（異常／上昇値）に関する用語および定義に当てはまる膵炎に関連する徴候および症状</w:t>
      </w:r>
    </w:p>
    <w:p w14:paraId="19B3D015" w14:textId="0301AA6F" w:rsidR="00874597" w:rsidRPr="005A24F7" w:rsidRDefault="009709BD" w:rsidP="008B0A6B">
      <w:pPr>
        <w:numPr>
          <w:ilvl w:val="1"/>
          <w:numId w:val="4"/>
        </w:numPr>
        <w:adjustRightInd/>
        <w:textAlignment w:val="auto"/>
        <w:rPr>
          <w:rFonts w:ascii="Arial" w:eastAsia="ＭＳ Ｐ明朝" w:hAnsi="Arial" w:cs="Arial"/>
          <w:szCs w:val="22"/>
        </w:rPr>
      </w:pPr>
      <w:r>
        <w:rPr>
          <w:rFonts w:ascii="Arial" w:eastAsia="ＭＳ Ｐ明朝" w:hAnsi="ＭＳ Ｐ明朝" w:cs="Arial" w:hint="eastAsia"/>
          <w:szCs w:val="22"/>
        </w:rPr>
        <w:t>囊胞性または仮性囊胞性のような「</w:t>
      </w:r>
      <w:r>
        <w:rPr>
          <w:rFonts w:ascii="Arial" w:eastAsia="ＭＳ Ｐ明朝" w:hAnsi="ＭＳ Ｐ明朝" w:cs="Arial"/>
          <w:szCs w:val="22"/>
        </w:rPr>
        <w:t>急性</w:t>
      </w:r>
      <w:r w:rsidRPr="005A24F7">
        <w:rPr>
          <w:rFonts w:ascii="Arial" w:eastAsia="ＭＳ Ｐ明朝" w:hAnsi="ＭＳ Ｐ明朝" w:cs="Arial"/>
          <w:szCs w:val="22"/>
        </w:rPr>
        <w:t>膵炎（</w:t>
      </w:r>
      <w:r>
        <w:rPr>
          <w:rFonts w:ascii="Arial" w:eastAsia="ＭＳ Ｐ明朝" w:hAnsi="ＭＳ Ｐ明朝" w:cs="Arial"/>
          <w:szCs w:val="22"/>
        </w:rPr>
        <w:t xml:space="preserve">Acute </w:t>
      </w:r>
      <w:r w:rsidRPr="005A24F7">
        <w:rPr>
          <w:rFonts w:ascii="Arial" w:eastAsia="ＭＳ Ｐ明朝" w:hAnsi="Arial" w:cs="Arial"/>
          <w:szCs w:val="22"/>
        </w:rPr>
        <w:t>pancreatitis</w:t>
      </w:r>
      <w:r w:rsidRPr="005A24F7">
        <w:rPr>
          <w:rFonts w:ascii="Arial" w:eastAsia="ＭＳ Ｐ明朝" w:hAnsi="ＭＳ Ｐ明朝" w:cs="Arial"/>
          <w:szCs w:val="22"/>
        </w:rPr>
        <w:t>）」</w:t>
      </w:r>
      <w:r w:rsidR="00F019D9">
        <w:rPr>
          <w:rFonts w:ascii="Arial" w:eastAsia="ＭＳ Ｐ明朝" w:hAnsi="ＭＳ Ｐ明朝" w:cs="Arial"/>
          <w:szCs w:val="22"/>
        </w:rPr>
        <w:t>の</w:t>
      </w:r>
      <w:r w:rsidR="00874597" w:rsidRPr="005A24F7">
        <w:rPr>
          <w:rFonts w:ascii="Arial" w:eastAsia="ＭＳ Ｐ明朝" w:hAnsi="ＭＳ Ｐ明朝" w:cs="Arial"/>
          <w:szCs w:val="22"/>
        </w:rPr>
        <w:t>典型的な合併症に関する用語</w:t>
      </w:r>
    </w:p>
    <w:p w14:paraId="224284FB"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除外：</w:t>
      </w:r>
    </w:p>
    <w:p w14:paraId="6CF4525E"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慢性膵炎に関する用語</w:t>
      </w:r>
    </w:p>
    <w:p w14:paraId="7408E166" w14:textId="0D2D78D2"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薬剤関連とは考えられない膵炎の形態を示す用語</w:t>
      </w:r>
      <w:r w:rsidR="009709BD">
        <w:rPr>
          <w:rFonts w:ascii="Arial" w:eastAsia="ＭＳ Ｐ明朝" w:hAnsi="ＭＳ Ｐ明朝" w:cs="Arial"/>
          <w:szCs w:val="22"/>
        </w:rPr>
        <w:t>（例えば、感染に関連する用語）</w:t>
      </w:r>
    </w:p>
    <w:p w14:paraId="13BBECA2" w14:textId="77777777" w:rsidR="00874597" w:rsidRPr="005A24F7" w:rsidRDefault="00874597" w:rsidP="00874597">
      <w:pPr>
        <w:rPr>
          <w:rFonts w:ascii="Arial" w:eastAsia="ＭＳ Ｐ明朝" w:hAnsi="Arial" w:cs="Arial"/>
        </w:rPr>
      </w:pPr>
    </w:p>
    <w:p w14:paraId="2B71CFF4" w14:textId="77777777" w:rsidR="00E83BCD" w:rsidRPr="005F613D" w:rsidRDefault="00355CB9" w:rsidP="00916949">
      <w:pPr>
        <w:pStyle w:val="4"/>
      </w:pPr>
      <w:bookmarkStart w:id="116" w:name="_Toc159224733"/>
      <w:r w:rsidRPr="000F775B">
        <w:t>2.3.3</w:t>
      </w:r>
      <w:r w:rsidRPr="000F775B">
        <w:rPr>
          <w:rFonts w:hint="eastAsia"/>
        </w:rPr>
        <w:t xml:space="preserve">　アルゴリズム</w:t>
      </w:r>
      <w:bookmarkEnd w:id="116"/>
    </w:p>
    <w:p w14:paraId="484399F5" w14:textId="77777777" w:rsidR="00874597" w:rsidRPr="005A24F7" w:rsidRDefault="00874597" w:rsidP="00874597">
      <w:pPr>
        <w:rPr>
          <w:rFonts w:ascii="Arial" w:eastAsia="ＭＳ Ｐ明朝" w:hAnsi="Arial" w:cs="Arial"/>
        </w:rPr>
      </w:pPr>
      <w:r w:rsidRPr="005A24F7">
        <w:rPr>
          <w:rFonts w:ascii="Arial" w:eastAsia="ＭＳ Ｐ明朝" w:hAnsi="ＭＳ Ｐ明朝" w:cs="Arial"/>
        </w:rPr>
        <w:t>本</w:t>
      </w:r>
      <w:r w:rsidRPr="005A24F7">
        <w:rPr>
          <w:rFonts w:ascii="Arial" w:eastAsia="ＭＳ Ｐ明朝" w:hAnsi="Arial" w:cs="Arial"/>
        </w:rPr>
        <w:t>SMQ</w:t>
      </w:r>
      <w:r w:rsidRPr="005A24F7">
        <w:rPr>
          <w:rFonts w:ascii="Arial" w:eastAsia="ＭＳ Ｐ明朝" w:hAnsi="ＭＳ Ｐ明朝" w:cs="Arial"/>
        </w:rPr>
        <w:t>のアルゴリズムを適用すると、検索された症例が下記の条件の場合、その症例は詳細レビューが必要と判断される。</w:t>
      </w:r>
    </w:p>
    <w:p w14:paraId="64762F6F" w14:textId="77777777" w:rsidR="00874597" w:rsidRPr="005A24F7" w:rsidRDefault="00874597" w:rsidP="008B0A6B">
      <w:pPr>
        <w:numPr>
          <w:ilvl w:val="0"/>
          <w:numId w:val="3"/>
        </w:numPr>
        <w:adjustRightInd/>
        <w:textAlignment w:val="auto"/>
        <w:rPr>
          <w:rFonts w:ascii="Arial" w:eastAsia="ＭＳ Ｐ明朝" w:hAnsi="Arial" w:cs="Arial"/>
        </w:rPr>
      </w:pPr>
      <w:r w:rsidRPr="005A24F7">
        <w:rPr>
          <w:rFonts w:ascii="Arial" w:eastAsia="ＭＳ Ｐ明朝" w:hAnsi="ＭＳ Ｐ明朝" w:cs="Arial"/>
        </w:rPr>
        <w:t>カテゴリー</w:t>
      </w:r>
      <w:r w:rsidRPr="005A24F7">
        <w:rPr>
          <w:rFonts w:ascii="Arial" w:eastAsia="ＭＳ Ｐ明朝" w:hAnsi="Arial" w:cs="Arial"/>
        </w:rPr>
        <w:t>A</w:t>
      </w:r>
      <w:r w:rsidRPr="005A24F7">
        <w:rPr>
          <w:rFonts w:ascii="Arial" w:eastAsia="ＭＳ Ｐ明朝" w:hAnsi="ＭＳ Ｐ明朝" w:cs="Arial"/>
        </w:rPr>
        <w:t>に属する用語を含む症例</w:t>
      </w:r>
    </w:p>
    <w:p w14:paraId="25069097" w14:textId="77777777" w:rsidR="00874597" w:rsidRPr="005A24F7" w:rsidRDefault="00874597" w:rsidP="00874597">
      <w:pPr>
        <w:ind w:left="315" w:hanging="315"/>
        <w:rPr>
          <w:rFonts w:ascii="Arial" w:eastAsia="ＭＳ Ｐ明朝" w:hAnsi="Arial" w:cs="Arial"/>
        </w:rPr>
      </w:pPr>
      <w:r w:rsidRPr="005A24F7">
        <w:rPr>
          <w:rFonts w:ascii="Arial" w:eastAsia="ＭＳ Ｐ明朝" w:hAnsi="ＭＳ Ｐ明朝" w:cs="Arial"/>
        </w:rPr>
        <w:t>あるいは、</w:t>
      </w:r>
    </w:p>
    <w:p w14:paraId="07E5AD7A" w14:textId="77777777" w:rsidR="00874597" w:rsidRPr="005A24F7" w:rsidRDefault="00874597" w:rsidP="00B37B9F">
      <w:pPr>
        <w:numPr>
          <w:ilvl w:val="0"/>
          <w:numId w:val="3"/>
        </w:numPr>
        <w:adjustRightInd/>
        <w:spacing w:afterLines="100" w:after="240" w:line="240" w:lineRule="auto"/>
        <w:ind w:left="357" w:hanging="357"/>
        <w:textAlignment w:val="auto"/>
        <w:rPr>
          <w:rFonts w:ascii="Arial" w:eastAsia="ＭＳ Ｐ明朝" w:hAnsi="Arial" w:cs="Arial"/>
          <w:szCs w:val="21"/>
          <w:u w:val="single"/>
        </w:rPr>
      </w:pPr>
      <w:r w:rsidRPr="005A24F7">
        <w:rPr>
          <w:rFonts w:ascii="Arial" w:eastAsia="ＭＳ Ｐ明朝" w:hAnsi="ＭＳ Ｐ明朝" w:cs="Arial"/>
        </w:rPr>
        <w:t>カテゴリー</w:t>
      </w:r>
      <w:r w:rsidRPr="005A24F7">
        <w:rPr>
          <w:rFonts w:ascii="Arial" w:eastAsia="ＭＳ Ｐ明朝" w:hAnsi="Arial" w:cs="Arial"/>
        </w:rPr>
        <w:t>B</w:t>
      </w:r>
      <w:r w:rsidRPr="005A24F7">
        <w:rPr>
          <w:rFonts w:ascii="Arial" w:eastAsia="ＭＳ Ｐ明朝" w:hAnsi="ＭＳ Ｐ明朝" w:cs="Arial"/>
        </w:rPr>
        <w:t>（臨床検査値リスト）から</w:t>
      </w:r>
      <w:r w:rsidR="00657F42">
        <w:rPr>
          <w:rFonts w:ascii="Arial" w:eastAsia="ＭＳ Ｐ明朝" w:hAnsi="ＭＳ Ｐ明朝" w:cs="Arial" w:hint="eastAsia"/>
        </w:rPr>
        <w:t>一つ</w:t>
      </w:r>
      <w:r w:rsidRPr="005A24F7">
        <w:rPr>
          <w:rFonts w:ascii="Arial" w:eastAsia="ＭＳ Ｐ明朝" w:hAnsi="ＭＳ Ｐ明朝" w:cs="Arial"/>
        </w:rPr>
        <w:t>以上、およびカテゴリー</w:t>
      </w:r>
      <w:r w:rsidRPr="005A24F7">
        <w:rPr>
          <w:rFonts w:ascii="Arial" w:eastAsia="ＭＳ Ｐ明朝" w:hAnsi="Arial" w:cs="Arial"/>
        </w:rPr>
        <w:t>C</w:t>
      </w:r>
      <w:r w:rsidRPr="005A24F7">
        <w:rPr>
          <w:rFonts w:ascii="Arial" w:eastAsia="ＭＳ Ｐ明朝" w:hAnsi="ＭＳ Ｐ明朝" w:cs="Arial"/>
        </w:rPr>
        <w:t>（徴候および症状リスト）から</w:t>
      </w:r>
      <w:r w:rsidR="001443C7">
        <w:rPr>
          <w:rFonts w:ascii="Arial" w:eastAsia="ＭＳ Ｐ明朝" w:hAnsi="ＭＳ Ｐ明朝" w:cs="Arial" w:hint="eastAsia"/>
        </w:rPr>
        <w:t>一</w:t>
      </w:r>
      <w:r w:rsidRPr="005A24F7">
        <w:rPr>
          <w:rFonts w:ascii="Arial" w:eastAsia="ＭＳ Ｐ明朝" w:hAnsi="ＭＳ Ｐ明朝" w:cs="Arial"/>
        </w:rPr>
        <w:t>つ以上の用語の両方を含む症例</w:t>
      </w:r>
    </w:p>
    <w:p w14:paraId="113CD2C7" w14:textId="77777777" w:rsidR="00E83BCD" w:rsidRPr="005F613D" w:rsidRDefault="00355CB9" w:rsidP="00916949">
      <w:pPr>
        <w:pStyle w:val="4"/>
      </w:pPr>
      <w:r w:rsidRPr="000F775B">
        <w:lastRenderedPageBreak/>
        <w:t>2.3.4</w:t>
      </w:r>
      <w:r w:rsidRPr="000F775B">
        <w:rPr>
          <w:rFonts w:hint="eastAsia"/>
        </w:rPr>
        <w:t xml:space="preserve">　検索の実施と検索結果の予測に関する注釈</w:t>
      </w:r>
    </w:p>
    <w:p w14:paraId="656ECB45" w14:textId="706E10FA" w:rsidR="00874597" w:rsidRPr="005A24F7" w:rsidRDefault="00874597" w:rsidP="00874597">
      <w:pPr>
        <w:rPr>
          <w:rFonts w:ascii="Arial" w:eastAsia="ＭＳ Ｐ明朝" w:hAnsi="Arial" w:cs="Arial"/>
        </w:rPr>
      </w:pPr>
      <w:r w:rsidRPr="005A24F7">
        <w:rPr>
          <w:rFonts w:ascii="Arial" w:eastAsia="ＭＳ Ｐ明朝" w:hAnsi="ＭＳ Ｐ明朝" w:cs="Arial"/>
        </w:rPr>
        <w:t>「急性膵炎</w:t>
      </w:r>
      <w:r w:rsidR="009709BD" w:rsidRPr="009709BD">
        <w:rPr>
          <w:rFonts w:ascii="Arial" w:eastAsia="ＭＳ Ｐ明朝" w:hAnsi="ＭＳ Ｐ明朝" w:cs="Arial" w:hint="eastAsia"/>
        </w:rPr>
        <w:t>（</w:t>
      </w:r>
      <w:r w:rsidR="009709BD" w:rsidRPr="009709BD">
        <w:rPr>
          <w:rFonts w:ascii="Arial" w:eastAsia="ＭＳ Ｐ明朝" w:hAnsi="ＭＳ Ｐ明朝" w:cs="Arial" w:hint="eastAsia"/>
        </w:rPr>
        <w:t>Acute pancreatitis</w:t>
      </w:r>
      <w:r w:rsidR="009709BD" w:rsidRPr="009709BD">
        <w:rPr>
          <w:rFonts w:ascii="Arial" w:eastAsia="ＭＳ Ｐ明朝" w:hAnsi="ＭＳ Ｐ明朝" w:cs="Arial" w:hint="eastAsia"/>
        </w:rPr>
        <w:t>）</w:t>
      </w:r>
      <w:r w:rsidRPr="005A24F7">
        <w:rPr>
          <w:rFonts w:ascii="Arial" w:eastAsia="ＭＳ Ｐ明朝" w:hAnsi="ＭＳ Ｐ明朝" w:cs="Arial"/>
        </w:rPr>
        <w:t>（ＳＭＱ）」は狭域検索と広域検索に加えて、アルゴリズムを持つ</w:t>
      </w:r>
      <w:r w:rsidRPr="005A24F7">
        <w:rPr>
          <w:rFonts w:ascii="Arial" w:eastAsia="ＭＳ Ｐ明朝" w:hAnsi="Arial" w:cs="Arial"/>
        </w:rPr>
        <w:t>SMQ</w:t>
      </w:r>
      <w:r w:rsidRPr="005A24F7">
        <w:rPr>
          <w:rFonts w:ascii="Arial" w:eastAsia="ＭＳ Ｐ明朝" w:hAnsi="ＭＳ Ｐ明朝" w:cs="Arial"/>
        </w:rPr>
        <w:t>である。このアルゴリズムは広域検索用語の種々の区分の組み合わせで対象とする症例を特定することの精度を向上させる。このアルゴリズムは以下に示すような検索後のプロセスとして利用することができる。</w:t>
      </w:r>
    </w:p>
    <w:p w14:paraId="667911FF" w14:textId="77777777" w:rsidR="00874597" w:rsidRPr="009E3493" w:rsidRDefault="00874597" w:rsidP="00711D79">
      <w:pPr>
        <w:pStyle w:val="aff4"/>
        <w:numPr>
          <w:ilvl w:val="0"/>
          <w:numId w:val="153"/>
        </w:numPr>
        <w:adjustRightInd/>
        <w:ind w:leftChars="0"/>
        <w:textAlignment w:val="auto"/>
        <w:rPr>
          <w:rFonts w:ascii="Arial" w:eastAsia="ＭＳ Ｐ明朝" w:hAnsi="ＭＳ Ｐ明朝" w:cs="Arial"/>
        </w:rPr>
      </w:pPr>
      <w:r w:rsidRPr="009E3493">
        <w:rPr>
          <w:rFonts w:ascii="Arial" w:eastAsia="ＭＳ Ｐ明朝" w:hAnsi="ＭＳ Ｐ明朝" w:cs="Arial"/>
        </w:rPr>
        <w:t>最初に対象とする</w:t>
      </w:r>
      <w:r w:rsidRPr="009E3493">
        <w:rPr>
          <w:rFonts w:ascii="Arial" w:eastAsia="ＭＳ Ｐ明朝" w:hAnsi="ＭＳ Ｐ明朝" w:cs="Arial"/>
        </w:rPr>
        <w:t>SMQ</w:t>
      </w:r>
      <w:r w:rsidRPr="009E3493">
        <w:rPr>
          <w:rFonts w:ascii="Arial" w:eastAsia="ＭＳ Ｐ明朝" w:hAnsi="ＭＳ Ｐ明朝" w:cs="Arial"/>
        </w:rPr>
        <w:t>の狭域</w:t>
      </w:r>
      <w:r w:rsidR="00F515CC" w:rsidRPr="009E3493">
        <w:rPr>
          <w:rFonts w:ascii="Arial" w:eastAsia="ＭＳ Ｐ明朝" w:hAnsi="ＭＳ Ｐ明朝" w:cs="Arial" w:hint="eastAsia"/>
        </w:rPr>
        <w:t>／</w:t>
      </w:r>
      <w:r w:rsidRPr="009E3493">
        <w:rPr>
          <w:rFonts w:ascii="Arial" w:eastAsia="ＭＳ Ｐ明朝" w:hAnsi="ＭＳ Ｐ明朝" w:cs="Arial"/>
        </w:rPr>
        <w:t>広域検索で該当する症例を検索する（</w:t>
      </w:r>
      <w:r w:rsidRPr="009E3493">
        <w:rPr>
          <w:rFonts w:ascii="Arial" w:eastAsia="ＭＳ Ｐ明朝" w:hAnsi="ＭＳ Ｐ明朝" w:cs="Arial"/>
        </w:rPr>
        <w:t>1.5.2.1</w:t>
      </w:r>
      <w:r w:rsidRPr="009E3493">
        <w:rPr>
          <w:rFonts w:ascii="Arial" w:eastAsia="ＭＳ Ｐ明朝" w:hAnsi="ＭＳ Ｐ明朝" w:cs="Arial"/>
        </w:rPr>
        <w:t>参照）</w:t>
      </w:r>
    </w:p>
    <w:p w14:paraId="4DB44E1C" w14:textId="30B2CEA0" w:rsidR="00214472" w:rsidRPr="009E3493" w:rsidRDefault="00874597" w:rsidP="009709BD">
      <w:pPr>
        <w:pStyle w:val="aff4"/>
        <w:numPr>
          <w:ilvl w:val="0"/>
          <w:numId w:val="153"/>
        </w:numPr>
        <w:adjustRightInd/>
        <w:ind w:leftChars="0"/>
        <w:textAlignment w:val="auto"/>
        <w:rPr>
          <w:rFonts w:ascii="Arial" w:eastAsia="ＭＳ Ｐ明朝" w:hAnsi="Arial" w:cs="Arial"/>
        </w:rPr>
      </w:pPr>
      <w:r w:rsidRPr="009E3493">
        <w:rPr>
          <w:rFonts w:ascii="Arial" w:eastAsia="ＭＳ Ｐ明朝" w:hAnsi="ＭＳ Ｐ明朝" w:cs="Arial"/>
        </w:rPr>
        <w:t>検索後の処理としてソフトウエアを用い、検索された症例を選別するためにアルゴリズムによる組み合わせ実施する。検索結果が少ない症例の場合はアルゴリズムをマニュアル処理で適用することもできる。「急性膵炎</w:t>
      </w:r>
      <w:r w:rsidR="009709BD" w:rsidRPr="009709BD">
        <w:rPr>
          <w:rFonts w:ascii="Arial" w:eastAsia="ＭＳ Ｐ明朝" w:hAnsi="ＭＳ Ｐ明朝" w:cs="Arial" w:hint="eastAsia"/>
        </w:rPr>
        <w:t>（</w:t>
      </w:r>
      <w:r w:rsidR="009709BD" w:rsidRPr="009709BD">
        <w:rPr>
          <w:rFonts w:ascii="Arial" w:eastAsia="ＭＳ Ｐ明朝" w:hAnsi="ＭＳ Ｐ明朝" w:cs="Arial" w:hint="eastAsia"/>
        </w:rPr>
        <w:t>Acute pancreatitis</w:t>
      </w:r>
      <w:r w:rsidR="009709BD" w:rsidRPr="009709BD">
        <w:rPr>
          <w:rFonts w:ascii="Arial" w:eastAsia="ＭＳ Ｐ明朝" w:hAnsi="ＭＳ Ｐ明朝" w:cs="Arial" w:hint="eastAsia"/>
        </w:rPr>
        <w:t>）</w:t>
      </w:r>
      <w:r w:rsidRPr="009E3493">
        <w:rPr>
          <w:rFonts w:ascii="Arial" w:eastAsia="ＭＳ Ｐ明朝" w:hAnsi="ＭＳ Ｐ明朝" w:cs="Arial"/>
        </w:rPr>
        <w:t>（ＳＭＱ）」のアルゴリズムは、カテゴリー</w:t>
      </w:r>
      <w:r w:rsidRPr="009E3493">
        <w:rPr>
          <w:rFonts w:ascii="Arial" w:eastAsia="ＭＳ Ｐ明朝" w:hAnsi="ＭＳ Ｐ明朝" w:cs="Arial"/>
        </w:rPr>
        <w:t>A</w:t>
      </w:r>
      <w:r w:rsidRPr="009E3493">
        <w:rPr>
          <w:rFonts w:ascii="Arial" w:eastAsia="ＭＳ Ｐ明朝" w:hAnsi="ＭＳ Ｐ明朝" w:cs="Arial"/>
        </w:rPr>
        <w:t xml:space="preserve">　</w:t>
      </w:r>
      <w:r w:rsidRPr="009E3493">
        <w:rPr>
          <w:rFonts w:ascii="Arial" w:eastAsia="ＭＳ Ｐ明朝" w:hAnsi="ＭＳ Ｐ明朝" w:cs="Arial"/>
        </w:rPr>
        <w:t>or</w:t>
      </w:r>
      <w:r w:rsidRPr="009E3493">
        <w:rPr>
          <w:rFonts w:ascii="Arial" w:eastAsia="ＭＳ Ｐ明朝" w:hAnsi="ＭＳ Ｐ明朝" w:cs="Arial"/>
        </w:rPr>
        <w:t xml:space="preserve">　（カテゴリー</w:t>
      </w:r>
      <w:r w:rsidRPr="009E3493">
        <w:rPr>
          <w:rFonts w:ascii="Arial" w:eastAsia="ＭＳ Ｐ明朝" w:hAnsi="ＭＳ Ｐ明朝" w:cs="Arial"/>
        </w:rPr>
        <w:t>B</w:t>
      </w:r>
      <w:r w:rsidRPr="009E3493">
        <w:rPr>
          <w:rFonts w:ascii="Arial" w:eastAsia="ＭＳ Ｐ明朝" w:hAnsi="ＭＳ Ｐ明朝" w:cs="Arial"/>
        </w:rPr>
        <w:t xml:space="preserve">　</w:t>
      </w:r>
      <w:r w:rsidRPr="009E3493">
        <w:rPr>
          <w:rFonts w:ascii="Arial" w:eastAsia="ＭＳ Ｐ明朝" w:hAnsi="ＭＳ Ｐ明朝" w:cs="Arial"/>
        </w:rPr>
        <w:t>and</w:t>
      </w:r>
      <w:r w:rsidRPr="009E3493">
        <w:rPr>
          <w:rFonts w:ascii="Arial" w:eastAsia="ＭＳ Ｐ明朝" w:hAnsi="ＭＳ Ｐ明朝" w:cs="Arial"/>
        </w:rPr>
        <w:t xml:space="preserve">　カテゴリー</w:t>
      </w:r>
      <w:r w:rsidRPr="009E3493">
        <w:rPr>
          <w:rFonts w:ascii="Arial" w:eastAsia="ＭＳ Ｐ明朝" w:hAnsi="ＭＳ Ｐ明朝" w:cs="Arial"/>
        </w:rPr>
        <w:t>C</w:t>
      </w:r>
      <w:r w:rsidRPr="009E3493">
        <w:rPr>
          <w:rFonts w:ascii="Arial" w:eastAsia="ＭＳ Ｐ明朝" w:hAnsi="ＭＳ Ｐ明朝" w:cs="Arial"/>
        </w:rPr>
        <w:t>）である。アルゴリズムで選択された症例はリストとして出力することができる。</w:t>
      </w:r>
    </w:p>
    <w:p w14:paraId="19256649" w14:textId="77777777" w:rsidR="00874597" w:rsidRPr="005A24F7" w:rsidRDefault="00874597" w:rsidP="00874597">
      <w:pPr>
        <w:rPr>
          <w:rFonts w:ascii="Arial" w:eastAsia="ＭＳ Ｐ明朝" w:hAnsi="Arial" w:cs="Arial"/>
        </w:rPr>
      </w:pPr>
    </w:p>
    <w:p w14:paraId="4AD1B764" w14:textId="080CC97B" w:rsidR="00E83BCD" w:rsidRPr="005F613D" w:rsidRDefault="00355CB9" w:rsidP="00916949">
      <w:pPr>
        <w:pStyle w:val="4"/>
      </w:pPr>
      <w:r w:rsidRPr="000F775B">
        <w:t>2.3.5</w:t>
      </w:r>
      <w:r w:rsidRPr="005F613D">
        <w:rPr>
          <w:rFonts w:hint="eastAsia"/>
        </w:rPr>
        <w:t xml:space="preserve">　「急性膵炎</w:t>
      </w:r>
      <w:r w:rsidR="00F019D9" w:rsidRPr="00F019D9">
        <w:rPr>
          <w:rFonts w:hint="eastAsia"/>
        </w:rPr>
        <w:t>（</w:t>
      </w:r>
      <w:r w:rsidR="00F019D9" w:rsidRPr="00F019D9">
        <w:rPr>
          <w:rFonts w:hint="eastAsia"/>
        </w:rPr>
        <w:t>Acute pancreatitis</w:t>
      </w:r>
      <w:r w:rsidR="00F019D9" w:rsidRPr="00F019D9">
        <w:rPr>
          <w:rFonts w:hint="eastAsia"/>
        </w:rPr>
        <w:t>）</w:t>
      </w:r>
      <w:r w:rsidRPr="005F613D">
        <w:rPr>
          <w:rFonts w:hint="eastAsia"/>
        </w:rPr>
        <w:t>（ＳＭＱ）」の参考資料リスト</w:t>
      </w:r>
    </w:p>
    <w:p w14:paraId="6A754BFF" w14:textId="77777777" w:rsidR="00874597" w:rsidRPr="005A24F7" w:rsidRDefault="00874597" w:rsidP="008B0A6B">
      <w:pPr>
        <w:pStyle w:val="aff4"/>
        <w:numPr>
          <w:ilvl w:val="0"/>
          <w:numId w:val="3"/>
        </w:numPr>
        <w:tabs>
          <w:tab w:val="clear" w:pos="360"/>
          <w:tab w:val="num" w:pos="426"/>
        </w:tabs>
        <w:ind w:leftChars="0" w:left="420" w:hanging="420"/>
        <w:rPr>
          <w:rFonts w:ascii="Arial" w:eastAsia="ＭＳ Ｐ明朝" w:hAnsi="Arial" w:cs="Arial"/>
        </w:rPr>
      </w:pPr>
      <w:r w:rsidRPr="005A24F7">
        <w:rPr>
          <w:rFonts w:ascii="Arial" w:eastAsia="ＭＳ Ｐ明朝" w:hAnsi="Arial" w:cs="Arial"/>
        </w:rPr>
        <w:t xml:space="preserve">Anonymous.  Pancreatitis.  Reporting Adverse Drug Reactions: Definitions of Terms and Criteria for Their Use.  Bankowski Z, </w:t>
      </w:r>
      <w:proofErr w:type="spellStart"/>
      <w:r w:rsidRPr="005A24F7">
        <w:rPr>
          <w:rFonts w:ascii="Arial" w:eastAsia="ＭＳ Ｐ明朝" w:hAnsi="Arial" w:cs="Arial"/>
        </w:rPr>
        <w:t>Bruppacher</w:t>
      </w:r>
      <w:proofErr w:type="spellEnd"/>
      <w:r w:rsidRPr="005A24F7">
        <w:rPr>
          <w:rFonts w:ascii="Arial" w:eastAsia="ＭＳ Ｐ明朝" w:hAnsi="Arial" w:cs="Arial"/>
        </w:rPr>
        <w:t xml:space="preserve"> R, Crusius I et al (Eds).  Council for International Organizations of Medical Sciences: Geneva, 1999, pp 53-54 </w:t>
      </w:r>
    </w:p>
    <w:p w14:paraId="30F15938" w14:textId="77777777" w:rsidR="00874597" w:rsidRPr="005A24F7" w:rsidRDefault="00874597" w:rsidP="008B0A6B">
      <w:pPr>
        <w:pStyle w:val="aff4"/>
        <w:numPr>
          <w:ilvl w:val="0"/>
          <w:numId w:val="3"/>
        </w:numPr>
        <w:tabs>
          <w:tab w:val="clear" w:pos="360"/>
          <w:tab w:val="num" w:pos="426"/>
        </w:tabs>
        <w:ind w:leftChars="0" w:left="420" w:hanging="420"/>
        <w:rPr>
          <w:rFonts w:ascii="Arial" w:eastAsia="ＭＳ Ｐ明朝" w:hAnsi="Arial" w:cs="Arial"/>
        </w:rPr>
      </w:pPr>
      <w:r w:rsidRPr="005A24F7">
        <w:rPr>
          <w:rFonts w:ascii="Arial" w:eastAsia="ＭＳ Ｐ明朝" w:hAnsi="Arial" w:cs="Arial"/>
        </w:rPr>
        <w:t xml:space="preserve">Berardi RR and Montgomery PA.  Pancreatitis.  Pharmacotherapy: A Pathophysiologic Approach (5th Ed).  </w:t>
      </w:r>
      <w:proofErr w:type="spellStart"/>
      <w:r w:rsidRPr="005A24F7">
        <w:rPr>
          <w:rFonts w:ascii="Arial" w:eastAsia="ＭＳ Ｐ明朝" w:hAnsi="Arial" w:cs="Arial"/>
        </w:rPr>
        <w:t>DiPiro</w:t>
      </w:r>
      <w:proofErr w:type="spellEnd"/>
      <w:r w:rsidRPr="005A24F7">
        <w:rPr>
          <w:rFonts w:ascii="Arial" w:eastAsia="ＭＳ Ｐ明朝" w:hAnsi="Arial" w:cs="Arial"/>
        </w:rPr>
        <w:t xml:space="preserve"> JT, Talbert RL, Yee GC et al (Eds).  McGraw-Hill: New York, NY.  1999</w:t>
      </w:r>
      <w:proofErr w:type="gramStart"/>
      <w:r w:rsidRPr="005A24F7">
        <w:rPr>
          <w:rFonts w:ascii="Arial" w:eastAsia="ＭＳ Ｐ明朝" w:hAnsi="Arial" w:cs="Arial"/>
        </w:rPr>
        <w:t>.  pp</w:t>
      </w:r>
      <w:proofErr w:type="gramEnd"/>
      <w:r w:rsidRPr="005A24F7">
        <w:rPr>
          <w:rFonts w:ascii="Arial" w:eastAsia="ＭＳ Ｐ明朝" w:hAnsi="Arial" w:cs="Arial"/>
        </w:rPr>
        <w:t xml:space="preserve"> 701-715</w:t>
      </w:r>
    </w:p>
    <w:p w14:paraId="18C0CB74" w14:textId="699DCD44" w:rsidR="00874597" w:rsidRPr="004E7D0B" w:rsidRDefault="00874597" w:rsidP="008B0A6B">
      <w:pPr>
        <w:pStyle w:val="aff4"/>
        <w:numPr>
          <w:ilvl w:val="0"/>
          <w:numId w:val="3"/>
        </w:numPr>
        <w:tabs>
          <w:tab w:val="clear" w:pos="360"/>
          <w:tab w:val="num" w:pos="426"/>
        </w:tabs>
        <w:ind w:leftChars="0" w:left="420" w:hanging="420"/>
        <w:rPr>
          <w:rFonts w:ascii="Arial" w:eastAsia="ＭＳ Ｐ明朝" w:hAnsi="Arial" w:cs="Arial"/>
          <w:szCs w:val="21"/>
        </w:rPr>
      </w:pPr>
      <w:r w:rsidRPr="00FC6D2A">
        <w:rPr>
          <w:rFonts w:ascii="Arial" w:eastAsia="ＭＳ Ｐ明朝" w:hAnsi="Arial" w:cs="Arial"/>
          <w:lang w:val="de-DE"/>
        </w:rPr>
        <w:t xml:space="preserve">Greenberger NJ, Toskes PP, and Isselbacher KJ.  </w:t>
      </w:r>
      <w:r w:rsidRPr="00FC6D2A">
        <w:rPr>
          <w:rFonts w:ascii="Arial" w:eastAsia="ＭＳ Ｐ明朝" w:hAnsi="Arial" w:cs="Arial"/>
        </w:rPr>
        <w:t xml:space="preserve">Acute and chronic pancreatitis.  Harrison’s Principles of Internal Medicine (14th Ed). Fauci AS, </w:t>
      </w:r>
      <w:proofErr w:type="spellStart"/>
      <w:r w:rsidRPr="00FC6D2A">
        <w:rPr>
          <w:rFonts w:ascii="Arial" w:eastAsia="ＭＳ Ｐ明朝" w:hAnsi="Arial" w:cs="Arial"/>
        </w:rPr>
        <w:t>Braunwald</w:t>
      </w:r>
      <w:proofErr w:type="spellEnd"/>
      <w:r w:rsidRPr="00FC6D2A">
        <w:rPr>
          <w:rFonts w:ascii="Arial" w:eastAsia="ＭＳ Ｐ明朝" w:hAnsi="Arial" w:cs="Arial"/>
        </w:rPr>
        <w:t xml:space="preserve"> E, Isselbacher KJ et al (Eds).  McGraw-Hill: New York, NY.  1998</w:t>
      </w:r>
      <w:proofErr w:type="gramStart"/>
      <w:r w:rsidRPr="00FC6D2A">
        <w:rPr>
          <w:rFonts w:ascii="Arial" w:eastAsia="ＭＳ Ｐ明朝" w:hAnsi="Arial" w:cs="Arial"/>
        </w:rPr>
        <w:t>.  pp</w:t>
      </w:r>
      <w:proofErr w:type="gramEnd"/>
      <w:r w:rsidRPr="00FC6D2A">
        <w:rPr>
          <w:rFonts w:ascii="Arial" w:eastAsia="ＭＳ Ｐ明朝" w:hAnsi="Arial" w:cs="Arial"/>
        </w:rPr>
        <w:t xml:space="preserve"> 1741-1752</w:t>
      </w:r>
    </w:p>
    <w:p w14:paraId="65D88736" w14:textId="77777777" w:rsidR="004E7D0B" w:rsidRPr="004E7D0B" w:rsidRDefault="004E7D0B" w:rsidP="004E7D0B">
      <w:pPr>
        <w:tabs>
          <w:tab w:val="num" w:pos="426"/>
        </w:tabs>
        <w:rPr>
          <w:rFonts w:ascii="Arial" w:eastAsia="ＭＳ Ｐ明朝" w:hAnsi="Arial" w:cs="Arial"/>
          <w:szCs w:val="21"/>
        </w:rPr>
      </w:pPr>
    </w:p>
    <w:p w14:paraId="3749D358" w14:textId="77777777" w:rsidR="00874597" w:rsidRPr="0030715E" w:rsidRDefault="00874597" w:rsidP="00111A35">
      <w:pPr>
        <w:pStyle w:val="3"/>
        <w:rPr>
          <w:rStyle w:val="40"/>
          <w:rFonts w:ascii="ＭＳ Ｐゴシック" w:eastAsia="ＭＳ 明朝" w:hAnsi="ＭＳ Ｐゴシック"/>
          <w:b/>
        </w:rPr>
      </w:pPr>
      <w:r w:rsidRPr="005A24F7">
        <w:br w:type="page"/>
      </w:r>
      <w:bookmarkStart w:id="117" w:name="_Toc252957574"/>
      <w:bookmarkStart w:id="118" w:name="_Toc252959953"/>
      <w:bookmarkStart w:id="119" w:name="_Toc78904279"/>
      <w:bookmarkStart w:id="120" w:name="_Toc95749407"/>
      <w:bookmarkStart w:id="121" w:name="_Toc110251211"/>
      <w:r w:rsidR="005378DA" w:rsidRPr="00D944F2">
        <w:lastRenderedPageBreak/>
        <w:t>2.</w:t>
      </w:r>
      <w:r w:rsidR="005B277E" w:rsidRPr="00D944F2">
        <w:t>4</w:t>
      </w:r>
      <w:r w:rsidR="005B277E">
        <w:rPr>
          <w:rFonts w:hint="eastAsia"/>
        </w:rPr>
        <w:tab/>
      </w:r>
      <w:r w:rsidR="005378DA" w:rsidRPr="00AC198E">
        <w:rPr>
          <w:rFonts w:hint="eastAsia"/>
        </w:rPr>
        <w:t>「急性腎不全</w:t>
      </w:r>
      <w:r w:rsidR="005378DA" w:rsidRPr="006653F0">
        <w:rPr>
          <w:rFonts w:ascii="ＭＳ Ｐゴシック" w:hAnsi="ＭＳ Ｐゴシック" w:hint="eastAsia"/>
        </w:rPr>
        <w:t>（</w:t>
      </w:r>
      <w:r w:rsidR="00D215E1" w:rsidRPr="006653F0">
        <w:rPr>
          <w:rFonts w:ascii="ＭＳ Ｐゴシック" w:hAnsi="ＭＳ Ｐゴシック"/>
        </w:rPr>
        <w:t xml:space="preserve">Acute renal </w:t>
      </w:r>
      <w:r w:rsidR="00D215E1" w:rsidRPr="006653F0">
        <w:rPr>
          <w:rFonts w:ascii="ＭＳ Ｐゴシック" w:hAnsi="ＭＳ Ｐゴシック" w:hint="eastAsia"/>
        </w:rPr>
        <w:t>failure）</w:t>
      </w:r>
      <w:r w:rsidR="00D215E1" w:rsidRPr="00AC198E">
        <w:rPr>
          <w:rFonts w:hint="eastAsia"/>
        </w:rPr>
        <w:t>（ＳＭＱ）」</w:t>
      </w:r>
      <w:bookmarkEnd w:id="117"/>
      <w:bookmarkEnd w:id="118"/>
      <w:bookmarkEnd w:id="119"/>
      <w:bookmarkEnd w:id="120"/>
    </w:p>
    <w:p w14:paraId="263DA545" w14:textId="080C1B50" w:rsidR="00874597" w:rsidRPr="005A24F7" w:rsidRDefault="00D215E1" w:rsidP="00874597">
      <w:pPr>
        <w:jc w:val="center"/>
        <w:rPr>
          <w:rFonts w:ascii="Arial" w:eastAsia="ＭＳ Ｐ明朝" w:hAnsi="Arial"/>
          <w:b/>
          <w:sz w:val="22"/>
          <w:szCs w:val="22"/>
        </w:rPr>
      </w:pPr>
      <w:r w:rsidRPr="005A24F7">
        <w:rPr>
          <w:rFonts w:ascii="Arial" w:eastAsia="ＭＳ Ｐ明朝" w:hAnsi="Arial"/>
          <w:b/>
          <w:sz w:val="22"/>
          <w:szCs w:val="22"/>
        </w:rPr>
        <w:t>（</w:t>
      </w:r>
      <w:r w:rsidRPr="005A24F7">
        <w:rPr>
          <w:rFonts w:ascii="Arial" w:eastAsia="ＭＳ Ｐ明朝" w:hAnsi="Arial"/>
          <w:b/>
          <w:sz w:val="22"/>
          <w:szCs w:val="22"/>
        </w:rPr>
        <w:t>2005</w:t>
      </w:r>
      <w:r w:rsidRPr="005A24F7">
        <w:rPr>
          <w:rFonts w:ascii="Arial" w:eastAsia="ＭＳ Ｐ明朝" w:hAnsi="Arial"/>
          <w:b/>
          <w:sz w:val="22"/>
          <w:szCs w:val="22"/>
        </w:rPr>
        <w:t>年</w:t>
      </w:r>
      <w:r w:rsidRPr="005A24F7">
        <w:rPr>
          <w:rFonts w:ascii="Arial" w:eastAsia="ＭＳ Ｐ明朝" w:hAnsi="Arial"/>
          <w:b/>
          <w:sz w:val="22"/>
          <w:szCs w:val="22"/>
        </w:rPr>
        <w:t>4</w:t>
      </w:r>
      <w:r w:rsidRPr="005A24F7">
        <w:rPr>
          <w:rFonts w:ascii="Arial" w:eastAsia="ＭＳ Ｐ明朝" w:hAnsi="Arial"/>
          <w:b/>
          <w:sz w:val="22"/>
          <w:szCs w:val="22"/>
        </w:rPr>
        <w:t>月正式リリース）</w:t>
      </w:r>
    </w:p>
    <w:p w14:paraId="25FA1ACA" w14:textId="77777777" w:rsidR="00874597" w:rsidRPr="005A24F7" w:rsidRDefault="00874597" w:rsidP="00874597">
      <w:pPr>
        <w:jc w:val="center"/>
        <w:rPr>
          <w:rFonts w:ascii="Arial" w:eastAsia="ＭＳ Ｐ明朝" w:hAnsi="Arial" w:cs="Arial"/>
          <w:b/>
          <w:sz w:val="22"/>
          <w:szCs w:val="22"/>
        </w:rPr>
      </w:pPr>
    </w:p>
    <w:p w14:paraId="06E27F3E" w14:textId="77777777" w:rsidR="00E83BCD" w:rsidRPr="005F613D" w:rsidRDefault="00355CB9" w:rsidP="00916949">
      <w:pPr>
        <w:pStyle w:val="4"/>
      </w:pPr>
      <w:bookmarkStart w:id="122" w:name="_Toc110251212"/>
      <w:bookmarkStart w:id="123" w:name="_Toc159224735"/>
      <w:bookmarkEnd w:id="121"/>
      <w:r w:rsidRPr="000F775B">
        <w:t>2.4.1</w:t>
      </w:r>
      <w:r w:rsidRPr="000F775B">
        <w:rPr>
          <w:rFonts w:hint="eastAsia"/>
        </w:rPr>
        <w:t xml:space="preserve">　定義</w:t>
      </w:r>
      <w:bookmarkEnd w:id="122"/>
      <w:bookmarkEnd w:id="123"/>
    </w:p>
    <w:p w14:paraId="3A38286B" w14:textId="77777777" w:rsidR="00874597" w:rsidRPr="005A24F7" w:rsidRDefault="00874597" w:rsidP="00874597">
      <w:pPr>
        <w:rPr>
          <w:rFonts w:ascii="Arial" w:eastAsia="ＭＳ Ｐ明朝" w:hAnsi="Arial" w:cs="Arial"/>
        </w:rPr>
      </w:pPr>
      <w:r w:rsidRPr="005A24F7">
        <w:rPr>
          <w:rFonts w:ascii="Arial" w:eastAsia="ＭＳ Ｐ明朝" w:hAnsi="ＭＳ Ｐ明朝" w:cs="Arial"/>
        </w:rPr>
        <w:t>急性腎不全（</w:t>
      </w:r>
      <w:r w:rsidRPr="005A24F7">
        <w:rPr>
          <w:rFonts w:ascii="Arial" w:eastAsia="ＭＳ Ｐ明朝" w:hAnsi="Arial" w:cs="Arial"/>
        </w:rPr>
        <w:t>ARF</w:t>
      </w:r>
      <w:r w:rsidRPr="005A24F7">
        <w:rPr>
          <w:rFonts w:ascii="Arial" w:eastAsia="ＭＳ Ｐ明朝" w:hAnsi="ＭＳ Ｐ明朝" w:cs="Arial"/>
        </w:rPr>
        <w:t>）は以下のような特徴を有する症候群である。</w:t>
      </w:r>
    </w:p>
    <w:p w14:paraId="177361DF"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水分、晶質溶質、および含窒素代謝物の体内蓄積にいたる、比較的急速な腎機能の低下</w:t>
      </w:r>
    </w:p>
    <w:p w14:paraId="407E690D"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その他の臨床像：</w:t>
      </w:r>
      <w:r w:rsidRPr="005A24F7">
        <w:rPr>
          <w:rFonts w:ascii="Arial" w:eastAsia="ＭＳ Ｐ明朝" w:hAnsi="Arial" w:cs="Arial"/>
          <w:szCs w:val="22"/>
        </w:rPr>
        <w:t>0.5 mg/dL</w:t>
      </w:r>
      <w:r w:rsidRPr="005A24F7">
        <w:rPr>
          <w:rFonts w:ascii="Arial" w:eastAsia="ＭＳ Ｐ明朝" w:hAnsi="ＭＳ Ｐ明朝" w:cs="Arial"/>
          <w:szCs w:val="22"/>
        </w:rPr>
        <w:t>を超える血清クレアチニン濃度の増加および</w:t>
      </w:r>
      <w:r w:rsidRPr="005A24F7">
        <w:rPr>
          <w:rFonts w:ascii="Arial" w:eastAsia="ＭＳ Ｐ明朝" w:hAnsi="Arial" w:cs="Arial"/>
          <w:szCs w:val="22"/>
        </w:rPr>
        <w:t>10 mg/dL</w:t>
      </w:r>
      <w:r w:rsidRPr="005A24F7">
        <w:rPr>
          <w:rFonts w:ascii="Arial" w:eastAsia="ＭＳ Ｐ明朝" w:hAnsi="ＭＳ Ｐ明朝" w:cs="Arial"/>
          <w:szCs w:val="22"/>
        </w:rPr>
        <w:t>を</w:t>
      </w:r>
      <w:r w:rsidR="00005E93">
        <w:rPr>
          <w:rFonts w:ascii="Arial" w:eastAsia="ＭＳ Ｐ明朝" w:hAnsi="ＭＳ Ｐ明朝" w:cs="Arial" w:hint="eastAsia"/>
          <w:szCs w:val="22"/>
        </w:rPr>
        <w:t>越える</w:t>
      </w:r>
      <w:r w:rsidRPr="005A24F7">
        <w:rPr>
          <w:rFonts w:ascii="Arial" w:eastAsia="ＭＳ Ｐ明朝" w:hAnsi="ＭＳ Ｐ明朝" w:cs="Arial"/>
          <w:szCs w:val="22"/>
        </w:rPr>
        <w:t>尿素窒素の濃度増加（高窒素血症）、乏尿、尿流率の変化</w:t>
      </w:r>
    </w:p>
    <w:p w14:paraId="4C90E4AC" w14:textId="77777777" w:rsidR="00874597" w:rsidRPr="005A24F7" w:rsidRDefault="00874597" w:rsidP="00874597">
      <w:pPr>
        <w:rPr>
          <w:rFonts w:ascii="Arial" w:eastAsia="ＭＳ Ｐ明朝" w:hAnsi="Arial" w:cs="Arial"/>
        </w:rPr>
      </w:pPr>
    </w:p>
    <w:p w14:paraId="6DA1893A" w14:textId="77777777" w:rsidR="00874597" w:rsidRPr="005A24F7" w:rsidRDefault="00874597" w:rsidP="00874597">
      <w:pPr>
        <w:rPr>
          <w:rFonts w:ascii="Arial" w:eastAsia="ＭＳ Ｐ明朝" w:hAnsi="Arial" w:cs="Arial"/>
        </w:rPr>
      </w:pPr>
      <w:r w:rsidRPr="005A24F7">
        <w:rPr>
          <w:rFonts w:ascii="Arial" w:eastAsia="ＭＳ Ｐ明朝" w:hAnsi="ＭＳ Ｐ明朝" w:cs="Arial"/>
        </w:rPr>
        <w:t>急性腎不全は、ベースラインの腎機能が正常範囲の人に、新たに発生ということがありうる。加えて、既存する慢性腎機能不全の急性増悪で急性腎不全となる場合もありうる。</w:t>
      </w:r>
    </w:p>
    <w:p w14:paraId="691A61BD" w14:textId="77777777" w:rsidR="00874597" w:rsidRPr="005A24F7" w:rsidRDefault="00874597" w:rsidP="00874597">
      <w:pPr>
        <w:rPr>
          <w:rFonts w:ascii="Arial" w:eastAsia="ＭＳ Ｐ明朝" w:hAnsi="Arial" w:cs="Arial"/>
        </w:rPr>
      </w:pPr>
    </w:p>
    <w:p w14:paraId="3424909D" w14:textId="77777777" w:rsidR="00E83BCD" w:rsidRPr="000034FF" w:rsidRDefault="00355CB9" w:rsidP="00916949">
      <w:pPr>
        <w:pStyle w:val="4"/>
      </w:pPr>
      <w:bookmarkStart w:id="124" w:name="_Toc110251213"/>
      <w:bookmarkStart w:id="125" w:name="_Toc159224736"/>
      <w:r w:rsidRPr="000F775B">
        <w:t>2.4.2</w:t>
      </w:r>
      <w:r w:rsidRPr="000F775B">
        <w:rPr>
          <w:rFonts w:hint="eastAsia"/>
        </w:rPr>
        <w:t xml:space="preserve">　包含／除外基準</w:t>
      </w:r>
      <w:bookmarkEnd w:id="124"/>
      <w:bookmarkEnd w:id="125"/>
    </w:p>
    <w:p w14:paraId="79CCA1A9"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包含</w:t>
      </w:r>
    </w:p>
    <w:p w14:paraId="3A62CD4D" w14:textId="45B7DC82"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狭域対象：急性腎不全に特有の、あるいは直接つながる診断および症状が含まれている。</w:t>
      </w:r>
    </w:p>
    <w:p w14:paraId="6275F92A" w14:textId="39933228" w:rsidR="000D7757" w:rsidRPr="00B37B9F" w:rsidRDefault="00874597" w:rsidP="00B37B9F">
      <w:pPr>
        <w:pStyle w:val="aff4"/>
        <w:numPr>
          <w:ilvl w:val="1"/>
          <w:numId w:val="4"/>
        </w:numPr>
        <w:adjustRightInd/>
        <w:ind w:leftChars="0"/>
        <w:textAlignment w:val="auto"/>
        <w:rPr>
          <w:rFonts w:ascii="Arial" w:eastAsia="ＭＳ Ｐ明朝" w:hAnsi="Arial" w:cs="Arial"/>
          <w:szCs w:val="22"/>
        </w:rPr>
      </w:pPr>
      <w:r w:rsidRPr="000D7757">
        <w:rPr>
          <w:rFonts w:ascii="Arial" w:eastAsia="ＭＳ Ｐ明朝" w:hAnsi="ＭＳ Ｐ明朝" w:cs="Arial"/>
          <w:szCs w:val="22"/>
        </w:rPr>
        <w:t>広域対象：これらの用語は該当する（陽性の）症例を特定する可能性</w:t>
      </w:r>
      <w:r w:rsidR="006E1ACB" w:rsidRPr="000D7757">
        <w:rPr>
          <w:rFonts w:ascii="Arial" w:eastAsia="ＭＳ Ｐ明朝" w:hAnsi="ＭＳ Ｐ明朝" w:cs="Arial" w:hint="eastAsia"/>
          <w:szCs w:val="22"/>
        </w:rPr>
        <w:t>がある</w:t>
      </w:r>
      <w:r w:rsidRPr="000D7757">
        <w:rPr>
          <w:rFonts w:ascii="Arial" w:eastAsia="ＭＳ Ｐ明朝" w:hAnsi="ＭＳ Ｐ明朝" w:cs="Arial"/>
          <w:szCs w:val="22"/>
        </w:rPr>
        <w:t>。</w:t>
      </w:r>
    </w:p>
    <w:p w14:paraId="13656F29" w14:textId="0B76899F" w:rsidR="000D7757" w:rsidRPr="00B37B9F" w:rsidRDefault="0099132E" w:rsidP="00B37B9F">
      <w:pPr>
        <w:pStyle w:val="aff4"/>
        <w:numPr>
          <w:ilvl w:val="1"/>
          <w:numId w:val="4"/>
        </w:numPr>
        <w:adjustRightInd/>
        <w:ind w:leftChars="0"/>
        <w:textAlignment w:val="auto"/>
        <w:rPr>
          <w:rFonts w:ascii="Arial" w:eastAsia="ＭＳ Ｐ明朝" w:hAnsi="ＭＳ Ｐ明朝" w:cs="Arial"/>
          <w:szCs w:val="22"/>
        </w:rPr>
      </w:pPr>
      <w:r w:rsidRPr="00B37B9F">
        <w:rPr>
          <w:rFonts w:ascii="Arial" w:eastAsia="ＭＳ Ｐ明朝" w:hAnsi="ＭＳ Ｐ明朝" w:cs="Arial" w:hint="eastAsia"/>
          <w:szCs w:val="22"/>
        </w:rPr>
        <w:t>血中尿素増加のような</w:t>
      </w:r>
      <w:r w:rsidR="00874597" w:rsidRPr="00B37B9F">
        <w:rPr>
          <w:rFonts w:ascii="Arial" w:eastAsia="ＭＳ Ｐ明朝" w:hAnsi="ＭＳ Ｐ明朝" w:cs="Arial" w:hint="eastAsia"/>
          <w:szCs w:val="22"/>
        </w:rPr>
        <w:t>急性腎不全に密接に関連する検査結果</w:t>
      </w:r>
    </w:p>
    <w:p w14:paraId="460F49FE" w14:textId="5A052B92" w:rsidR="00750A74" w:rsidRPr="00B37B9F" w:rsidRDefault="00874597" w:rsidP="00B37B9F">
      <w:pPr>
        <w:pStyle w:val="aff4"/>
        <w:numPr>
          <w:ilvl w:val="0"/>
          <w:numId w:val="240"/>
        </w:numPr>
        <w:ind w:leftChars="0" w:left="851" w:hanging="425"/>
      </w:pPr>
      <w:r w:rsidRPr="005A24F7">
        <w:t>急性腎不全の病理学的変化要素、例えば急性腎尿細管壊死</w:t>
      </w:r>
    </w:p>
    <w:p w14:paraId="243B3651" w14:textId="5D8A5E85" w:rsidR="00874597" w:rsidRPr="00B37B9F" w:rsidRDefault="00874597" w:rsidP="00B37B9F">
      <w:pPr>
        <w:pStyle w:val="aff4"/>
        <w:numPr>
          <w:ilvl w:val="0"/>
          <w:numId w:val="240"/>
        </w:numPr>
        <w:adjustRightInd/>
        <w:ind w:leftChars="0" w:left="851" w:hanging="425"/>
        <w:textAlignment w:val="auto"/>
        <w:rPr>
          <w:rFonts w:ascii="Arial" w:eastAsia="ＭＳ Ｐ明朝" w:hAnsi="Arial" w:cs="Arial"/>
          <w:szCs w:val="22"/>
        </w:rPr>
      </w:pPr>
      <w:r w:rsidRPr="00B37B9F">
        <w:rPr>
          <w:rFonts w:ascii="Arial" w:eastAsia="ＭＳ Ｐ明朝" w:hAnsi="ＭＳ Ｐ明朝" w:cs="Arial" w:hint="eastAsia"/>
          <w:szCs w:val="22"/>
        </w:rPr>
        <w:t>急性腎不全の薬剤誘発性の</w:t>
      </w:r>
      <w:r w:rsidR="00005E93" w:rsidRPr="00B37B9F">
        <w:rPr>
          <w:rFonts w:ascii="Arial" w:eastAsia="ＭＳ Ｐ明朝" w:hAnsi="ＭＳ Ｐ明朝" w:cs="Arial" w:hint="eastAsia"/>
          <w:szCs w:val="22"/>
        </w:rPr>
        <w:t>著明</w:t>
      </w:r>
      <w:r w:rsidRPr="00B37B9F">
        <w:rPr>
          <w:rFonts w:ascii="Arial" w:eastAsia="ＭＳ Ｐ明朝" w:hAnsi="ＭＳ Ｐ明朝" w:cs="Arial" w:hint="eastAsia"/>
          <w:szCs w:val="22"/>
        </w:rPr>
        <w:t>な病因、例えば間質性腎炎</w:t>
      </w:r>
    </w:p>
    <w:p w14:paraId="0E9F99EB"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薬剤誘発性急性腎不全で一般的に報告される用語、例えば急性腎尿細管壊死、腎前性腎不全、血管性腎症、尿細管閉塞</w:t>
      </w:r>
    </w:p>
    <w:p w14:paraId="1BE093B5"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Arial" w:cs="Arial"/>
          <w:szCs w:val="22"/>
        </w:rPr>
        <w:t>SOC</w:t>
      </w:r>
      <w:r w:rsidRPr="005A24F7">
        <w:rPr>
          <w:rFonts w:ascii="Arial" w:eastAsia="ＭＳ Ｐ明朝" w:hAnsi="ＭＳ Ｐ明朝" w:cs="Arial"/>
          <w:szCs w:val="22"/>
        </w:rPr>
        <w:t>「外科および内科処置」に含まれる腎透析に関する用語、例えば、透析、血液透析、腹膜透析</w:t>
      </w:r>
    </w:p>
    <w:p w14:paraId="118F373C"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除外</w:t>
      </w:r>
    </w:p>
    <w:p w14:paraId="3E46C047" w14:textId="564F1AA6" w:rsidR="00874597" w:rsidRPr="00A672DD"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正常および詳細不明な検査用語</w:t>
      </w:r>
    </w:p>
    <w:p w14:paraId="3B4B4892" w14:textId="77777777" w:rsidR="00FC4B8D" w:rsidRPr="005A24F7" w:rsidRDefault="00FC4B8D" w:rsidP="00A672DD">
      <w:pPr>
        <w:adjustRightInd/>
        <w:ind w:left="780"/>
        <w:textAlignment w:val="auto"/>
        <w:rPr>
          <w:rFonts w:ascii="Arial" w:eastAsia="ＭＳ Ｐ明朝" w:hAnsi="Arial" w:cs="Arial"/>
          <w:szCs w:val="22"/>
        </w:rPr>
      </w:pPr>
      <w:r>
        <w:rPr>
          <w:rFonts w:ascii="Arial" w:eastAsia="ＭＳ Ｐ明朝" w:hAnsi="ＭＳ Ｐ明朝" w:cs="Arial" w:hint="eastAsia"/>
          <w:szCs w:val="22"/>
        </w:rPr>
        <w:t>PT</w:t>
      </w:r>
      <w:r>
        <w:rPr>
          <w:rFonts w:ascii="Arial" w:eastAsia="ＭＳ Ｐ明朝" w:hAnsi="ＭＳ Ｐ明朝" w:cs="Arial" w:hint="eastAsia"/>
          <w:szCs w:val="22"/>
        </w:rPr>
        <w:t>「</w:t>
      </w:r>
      <w:r w:rsidRPr="00FC4B8D">
        <w:rPr>
          <w:rFonts w:ascii="Arial" w:eastAsia="ＭＳ Ｐ明朝" w:hAnsi="ＭＳ Ｐ明朝" w:cs="Arial" w:hint="eastAsia"/>
          <w:szCs w:val="22"/>
        </w:rPr>
        <w:t>ナトリウム分画排泄率</w:t>
      </w:r>
      <w:r>
        <w:rPr>
          <w:rFonts w:ascii="Arial" w:eastAsia="ＭＳ Ｐ明朝" w:hAnsi="ＭＳ Ｐ明朝" w:cs="Arial" w:hint="eastAsia"/>
          <w:szCs w:val="22"/>
        </w:rPr>
        <w:t>（</w:t>
      </w:r>
      <w:r w:rsidRPr="00A672DD">
        <w:rPr>
          <w:rFonts w:asciiTheme="majorHAnsi" w:hAnsiTheme="majorHAnsi" w:cstheme="majorHAnsi"/>
        </w:rPr>
        <w:t>Fractional excretion of sodium</w:t>
      </w:r>
      <w:r>
        <w:rPr>
          <w:rFonts w:ascii="Arial" w:eastAsia="ＭＳ Ｐ明朝" w:hAnsi="ＭＳ Ｐ明朝" w:cs="Arial" w:hint="eastAsia"/>
          <w:szCs w:val="22"/>
        </w:rPr>
        <w:t>）」を除く（下記の注を参照）</w:t>
      </w:r>
    </w:p>
    <w:p w14:paraId="522BEEA4" w14:textId="609715D6" w:rsidR="00874597" w:rsidRPr="005A24F7" w:rsidRDefault="00874597" w:rsidP="000452F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慢性腎不全を示す</w:t>
      </w:r>
      <w:r w:rsidRPr="005A24F7">
        <w:rPr>
          <w:rFonts w:ascii="Arial" w:eastAsia="ＭＳ Ｐ明朝" w:hAnsi="Arial" w:cs="Arial"/>
          <w:szCs w:val="22"/>
        </w:rPr>
        <w:t>PT</w:t>
      </w:r>
      <w:r w:rsidR="00A837B7">
        <w:rPr>
          <w:rFonts w:ascii="Arial" w:eastAsia="ＭＳ Ｐ明朝" w:hAnsi="Arial" w:cs="Arial"/>
          <w:szCs w:val="22"/>
        </w:rPr>
        <w:t>s</w:t>
      </w:r>
    </w:p>
    <w:p w14:paraId="7A6EEF1A"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電解質失調（すなわち、高カリウム血症、低ナトリウム血症、血中カリウム増加に関する用語）。フェーズ</w:t>
      </w:r>
      <w:r w:rsidR="00005E93">
        <w:rPr>
          <w:rFonts w:ascii="Arial" w:eastAsia="ＭＳ Ｐ明朝" w:hAnsi="Arial" w:cs="Arial" w:hint="eastAsia"/>
          <w:szCs w:val="22"/>
        </w:rPr>
        <w:t>Ⅰ</w:t>
      </w:r>
      <w:r w:rsidRPr="005A24F7">
        <w:rPr>
          <w:rFonts w:ascii="Arial" w:eastAsia="ＭＳ Ｐ明朝" w:hAnsi="ＭＳ Ｐ明朝" w:cs="Arial"/>
          <w:szCs w:val="22"/>
        </w:rPr>
        <w:t>テストの症例評価により、これらの電解質失調は、典型的な症例を検出するほど急性腎不全に特異的ではないことが判明した。</w:t>
      </w:r>
    </w:p>
    <w:p w14:paraId="4B88A1FA" w14:textId="5EC3B852" w:rsidR="00874597" w:rsidRPr="0045056A" w:rsidRDefault="00874597">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腎前性の原因を示す用語あるいは非薬剤誘発性腎不全を示唆する用語（例：</w:t>
      </w:r>
      <w:r w:rsidRPr="005A24F7">
        <w:rPr>
          <w:rFonts w:ascii="Arial" w:eastAsia="ＭＳ Ｐ明朝" w:hAnsi="Arial" w:cs="Arial"/>
          <w:szCs w:val="22"/>
        </w:rPr>
        <w:t>PT</w:t>
      </w:r>
      <w:r w:rsidRPr="005A24F7">
        <w:rPr>
          <w:rFonts w:ascii="Arial" w:eastAsia="ＭＳ Ｐ明朝" w:hAnsi="ＭＳ Ｐ明朝" w:cs="Arial"/>
          <w:szCs w:val="22"/>
        </w:rPr>
        <w:t>「急性糸球体腎炎（</w:t>
      </w:r>
      <w:r w:rsidRPr="005A24F7">
        <w:rPr>
          <w:rFonts w:ascii="Arial" w:eastAsia="ＭＳ Ｐ明朝" w:hAnsi="Arial" w:cs="Arial"/>
          <w:szCs w:val="22"/>
        </w:rPr>
        <w:t>Glomerulonephritis acute</w:t>
      </w:r>
      <w:r w:rsidRPr="005A24F7">
        <w:rPr>
          <w:rFonts w:ascii="Arial" w:eastAsia="ＭＳ Ｐ明朝" w:hAnsi="ＭＳ Ｐ明朝" w:cs="Arial"/>
          <w:szCs w:val="22"/>
        </w:rPr>
        <w:t>）」など）</w:t>
      </w:r>
    </w:p>
    <w:p w14:paraId="53BAE410" w14:textId="77777777" w:rsidR="00874597" w:rsidRPr="00A672DD"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この</w:t>
      </w:r>
      <w:r w:rsidRPr="005A24F7">
        <w:rPr>
          <w:rFonts w:ascii="Arial" w:eastAsia="ＭＳ Ｐ明朝" w:hAnsi="Arial" w:cs="Arial"/>
          <w:szCs w:val="22"/>
        </w:rPr>
        <w:t>SMQ</w:t>
      </w:r>
      <w:r w:rsidRPr="005A24F7">
        <w:rPr>
          <w:rFonts w:ascii="Arial" w:eastAsia="ＭＳ Ｐ明朝" w:hAnsi="ＭＳ Ｐ明朝" w:cs="Arial"/>
          <w:szCs w:val="22"/>
        </w:rPr>
        <w:t>は、突然で可逆的な腎機能の不全という急性状態に焦点を当てているため、巣状糸球体硬化症といった長期的な反応に関する用語は除外されている。これは腎糸球体に瘢痕を生じる増殖性糸球体硬化症、急速に進行する糸球体腎炎で、腎機能の消失の進行性病変は数週間から数ヶ月に渡る。</w:t>
      </w:r>
    </w:p>
    <w:p w14:paraId="5608C593" w14:textId="77777777" w:rsidR="00F6764B" w:rsidRDefault="00F6764B" w:rsidP="0088308A">
      <w:pPr>
        <w:adjustRightInd/>
        <w:ind w:leftChars="-1" w:left="334" w:hangingChars="160" w:hanging="336"/>
        <w:textAlignment w:val="auto"/>
        <w:rPr>
          <w:rFonts w:ascii="Arial" w:eastAsia="ＭＳ Ｐ明朝" w:hAnsi="Arial" w:cs="Arial"/>
          <w:szCs w:val="22"/>
        </w:rPr>
      </w:pPr>
    </w:p>
    <w:p w14:paraId="31EBF487" w14:textId="714A9A27" w:rsidR="00FC4B8D" w:rsidRPr="00A672DD" w:rsidRDefault="00FC4B8D" w:rsidP="0088308A">
      <w:pPr>
        <w:adjustRightInd/>
        <w:ind w:leftChars="-1" w:left="334" w:hangingChars="160" w:hanging="336"/>
        <w:textAlignment w:val="auto"/>
        <w:rPr>
          <w:rFonts w:ascii="Arial" w:eastAsia="ＭＳ Ｐ明朝" w:hAnsi="ＭＳ Ｐ明朝" w:cs="Arial"/>
          <w:szCs w:val="22"/>
        </w:rPr>
      </w:pPr>
      <w:r>
        <w:rPr>
          <w:rFonts w:ascii="Arial" w:eastAsia="ＭＳ Ｐ明朝" w:hAnsi="Arial" w:cs="Arial"/>
          <w:szCs w:val="22"/>
        </w:rPr>
        <w:lastRenderedPageBreak/>
        <w:t>注：バージョン</w:t>
      </w:r>
      <w:r>
        <w:rPr>
          <w:rFonts w:ascii="Arial" w:eastAsia="ＭＳ Ｐ明朝" w:hAnsi="Arial" w:cs="Arial"/>
          <w:szCs w:val="22"/>
        </w:rPr>
        <w:t>18.0</w:t>
      </w:r>
      <w:r>
        <w:rPr>
          <w:rFonts w:ascii="Arial" w:eastAsia="ＭＳ Ｐ明朝" w:hAnsi="Arial" w:cs="Arial"/>
          <w:szCs w:val="22"/>
        </w:rPr>
        <w:t>で、</w:t>
      </w:r>
      <w:r>
        <w:rPr>
          <w:rFonts w:ascii="Arial" w:eastAsia="ＭＳ Ｐ明朝" w:hAnsi="Arial" w:cs="Arial"/>
          <w:szCs w:val="22"/>
        </w:rPr>
        <w:t>PT</w:t>
      </w:r>
      <w:r>
        <w:rPr>
          <w:rFonts w:ascii="Arial" w:eastAsia="ＭＳ Ｐ明朝" w:hAnsi="ＭＳ Ｐ明朝" w:cs="Arial" w:hint="eastAsia"/>
          <w:szCs w:val="22"/>
        </w:rPr>
        <w:t>「</w:t>
      </w:r>
      <w:r w:rsidRPr="00FC4B8D">
        <w:rPr>
          <w:rFonts w:ascii="Arial" w:eastAsia="ＭＳ Ｐ明朝" w:hAnsi="ＭＳ Ｐ明朝" w:cs="Arial" w:hint="eastAsia"/>
          <w:szCs w:val="22"/>
        </w:rPr>
        <w:t>ナトリウム分画排泄率</w:t>
      </w:r>
      <w:r>
        <w:rPr>
          <w:rFonts w:ascii="Arial" w:eastAsia="ＭＳ Ｐ明朝" w:hAnsi="ＭＳ Ｐ明朝" w:cs="Arial" w:hint="eastAsia"/>
          <w:szCs w:val="22"/>
        </w:rPr>
        <w:t>（</w:t>
      </w:r>
      <w:r w:rsidRPr="00A474DA">
        <w:rPr>
          <w:rFonts w:asciiTheme="majorHAnsi" w:hAnsiTheme="majorHAnsi" w:cstheme="majorHAnsi"/>
        </w:rPr>
        <w:t>Fractional excretion of sodium</w:t>
      </w:r>
      <w:r>
        <w:rPr>
          <w:rFonts w:ascii="Arial" w:eastAsia="ＭＳ Ｐ明朝" w:hAnsi="ＭＳ Ｐ明朝" w:cs="Arial" w:hint="eastAsia"/>
          <w:szCs w:val="22"/>
        </w:rPr>
        <w:t>）」を</w:t>
      </w:r>
      <w:r w:rsidR="007D352C">
        <w:rPr>
          <w:rFonts w:ascii="Arial" w:eastAsia="ＭＳ Ｐ明朝" w:hAnsi="ＭＳ Ｐ明朝" w:cs="Arial" w:hint="eastAsia"/>
          <w:szCs w:val="22"/>
        </w:rPr>
        <w:t>広域スコープ</w:t>
      </w:r>
      <w:r w:rsidR="00005E93">
        <w:rPr>
          <w:rFonts w:ascii="Arial" w:eastAsia="ＭＳ Ｐ明朝" w:hAnsi="ＭＳ Ｐ明朝" w:cs="Arial" w:hint="eastAsia"/>
          <w:szCs w:val="22"/>
        </w:rPr>
        <w:t>の用語</w:t>
      </w:r>
      <w:r w:rsidR="007D352C">
        <w:rPr>
          <w:rFonts w:ascii="Arial" w:eastAsia="ＭＳ Ｐ明朝" w:hAnsi="ＭＳ Ｐ明朝" w:cs="Arial" w:hint="eastAsia"/>
          <w:szCs w:val="22"/>
        </w:rPr>
        <w:t>として</w:t>
      </w:r>
      <w:r w:rsidR="003E0C90">
        <w:rPr>
          <w:rFonts w:ascii="Arial" w:eastAsia="ＭＳ Ｐ明朝" w:hAnsi="ＭＳ Ｐ明朝" w:cs="Arial" w:hint="eastAsia"/>
          <w:szCs w:val="22"/>
        </w:rPr>
        <w:t>「</w:t>
      </w:r>
      <w:r w:rsidR="007D352C">
        <w:rPr>
          <w:rFonts w:ascii="Arial" w:eastAsia="ＭＳ Ｐ明朝" w:hAnsi="ＭＳ Ｐ明朝" w:cs="Arial" w:hint="eastAsia"/>
          <w:szCs w:val="22"/>
        </w:rPr>
        <w:t>急性腎不全</w:t>
      </w:r>
      <w:r w:rsidR="003E0C90" w:rsidRPr="003E0C90">
        <w:rPr>
          <w:rFonts w:ascii="Arial" w:eastAsia="ＭＳ Ｐ明朝" w:hAnsi="ＭＳ Ｐ明朝" w:cs="Arial" w:hint="eastAsia"/>
          <w:szCs w:val="22"/>
        </w:rPr>
        <w:t>（</w:t>
      </w:r>
      <w:r w:rsidR="003E0C90" w:rsidRPr="003E0C90">
        <w:rPr>
          <w:rFonts w:ascii="Arial" w:eastAsia="ＭＳ Ｐ明朝" w:hAnsi="ＭＳ Ｐ明朝" w:cs="Arial" w:hint="eastAsia"/>
          <w:szCs w:val="22"/>
        </w:rPr>
        <w:t>Acute renal failure</w:t>
      </w:r>
      <w:r w:rsidR="003E0C90" w:rsidRPr="003E0C90">
        <w:rPr>
          <w:rFonts w:ascii="Arial" w:eastAsia="ＭＳ Ｐ明朝" w:hAnsi="ＭＳ Ｐ明朝" w:cs="Arial" w:hint="eastAsia"/>
          <w:szCs w:val="22"/>
        </w:rPr>
        <w:t>）</w:t>
      </w:r>
      <w:r w:rsidR="007D352C">
        <w:rPr>
          <w:rFonts w:ascii="Arial" w:eastAsia="ＭＳ Ｐ明朝" w:hAnsi="ＭＳ Ｐ明朝" w:cs="Arial" w:hint="eastAsia"/>
          <w:szCs w:val="22"/>
        </w:rPr>
        <w:t>（</w:t>
      </w:r>
      <w:r w:rsidR="00611E83" w:rsidRPr="005A24F7">
        <w:rPr>
          <w:rFonts w:ascii="Arial" w:eastAsia="ＭＳ Ｐ明朝" w:hAnsi="ＭＳ Ｐ明朝" w:cs="Arial"/>
        </w:rPr>
        <w:t>ＳＭＱ</w:t>
      </w:r>
      <w:r w:rsidR="007D352C">
        <w:rPr>
          <w:rFonts w:ascii="Arial" w:eastAsia="ＭＳ Ｐ明朝" w:hAnsi="ＭＳ Ｐ明朝" w:cs="Arial"/>
          <w:szCs w:val="22"/>
        </w:rPr>
        <w:t>）</w:t>
      </w:r>
      <w:r w:rsidR="003E0C90">
        <w:rPr>
          <w:rFonts w:ascii="Arial" w:eastAsia="ＭＳ Ｐ明朝" w:hAnsi="ＭＳ Ｐ明朝" w:cs="Arial"/>
          <w:szCs w:val="22"/>
        </w:rPr>
        <w:t>」</w:t>
      </w:r>
      <w:r w:rsidR="007D352C">
        <w:rPr>
          <w:rFonts w:ascii="Arial" w:eastAsia="ＭＳ Ｐ明朝" w:hAnsi="ＭＳ Ｐ明朝" w:cs="Arial" w:hint="eastAsia"/>
          <w:szCs w:val="22"/>
        </w:rPr>
        <w:t>に</w:t>
      </w:r>
      <w:r w:rsidR="003E0C90">
        <w:rPr>
          <w:rFonts w:ascii="Arial" w:eastAsia="ＭＳ Ｐ明朝" w:hAnsi="ＭＳ Ｐ明朝" w:cs="Arial" w:hint="eastAsia"/>
          <w:szCs w:val="22"/>
        </w:rPr>
        <w:t>追加し</w:t>
      </w:r>
      <w:r w:rsidR="007D352C">
        <w:rPr>
          <w:rFonts w:ascii="Arial" w:eastAsia="ＭＳ Ｐ明朝" w:hAnsi="ＭＳ Ｐ明朝" w:cs="Arial" w:hint="eastAsia"/>
          <w:szCs w:val="22"/>
        </w:rPr>
        <w:t>、除外基準「</w:t>
      </w:r>
      <w:r w:rsidR="007D352C" w:rsidRPr="005A24F7">
        <w:rPr>
          <w:rFonts w:ascii="Arial" w:eastAsia="ＭＳ Ｐ明朝" w:hAnsi="ＭＳ Ｐ明朝" w:cs="Arial"/>
          <w:szCs w:val="22"/>
        </w:rPr>
        <w:t>正常および詳細不明な検査用語</w:t>
      </w:r>
      <w:r w:rsidR="007D352C">
        <w:rPr>
          <w:rFonts w:ascii="Arial" w:eastAsia="ＭＳ Ｐ明朝" w:hAnsi="ＭＳ Ｐ明朝" w:cs="Arial"/>
          <w:szCs w:val="22"/>
        </w:rPr>
        <w:t>」</w:t>
      </w:r>
      <w:r w:rsidR="003E0C90">
        <w:rPr>
          <w:rFonts w:ascii="Arial" w:eastAsia="ＭＳ Ｐ明朝" w:hAnsi="ＭＳ Ｐ明朝" w:cs="Arial"/>
          <w:szCs w:val="22"/>
        </w:rPr>
        <w:t>の</w:t>
      </w:r>
      <w:r w:rsidR="007D352C">
        <w:rPr>
          <w:rFonts w:ascii="Arial" w:eastAsia="ＭＳ Ｐ明朝" w:hAnsi="ＭＳ Ｐ明朝" w:cs="Arial"/>
          <w:szCs w:val="22"/>
        </w:rPr>
        <w:t>例外として</w:t>
      </w:r>
      <w:r w:rsidR="007D352C">
        <w:rPr>
          <w:rFonts w:ascii="Arial" w:eastAsia="ＭＳ Ｐ明朝" w:hAnsi="ＭＳ Ｐ明朝" w:cs="Arial" w:hint="eastAsia"/>
          <w:szCs w:val="22"/>
        </w:rPr>
        <w:t>追加した。</w:t>
      </w:r>
      <w:r w:rsidR="007D352C" w:rsidRPr="00FC4B8D">
        <w:rPr>
          <w:rFonts w:ascii="Arial" w:eastAsia="ＭＳ Ｐ明朝" w:hAnsi="ＭＳ Ｐ明朝" w:cs="Arial" w:hint="eastAsia"/>
          <w:szCs w:val="22"/>
        </w:rPr>
        <w:t>ナトリウム分画排泄率</w:t>
      </w:r>
      <w:r w:rsidR="007D352C">
        <w:rPr>
          <w:rFonts w:ascii="Arial" w:eastAsia="ＭＳ Ｐ明朝" w:hAnsi="ＭＳ Ｐ明朝" w:cs="Arial" w:hint="eastAsia"/>
          <w:szCs w:val="22"/>
        </w:rPr>
        <w:t>の評価</w:t>
      </w:r>
      <w:r w:rsidR="008706E5">
        <w:rPr>
          <w:rFonts w:ascii="Arial" w:eastAsia="ＭＳ Ｐ明朝" w:hAnsi="ＭＳ Ｐ明朝" w:cs="Arial" w:hint="eastAsia"/>
          <w:szCs w:val="22"/>
        </w:rPr>
        <w:t>は、</w:t>
      </w:r>
      <w:r w:rsidR="00844433">
        <w:rPr>
          <w:rFonts w:ascii="Arial" w:eastAsia="ＭＳ Ｐ明朝" w:hAnsi="ＭＳ Ｐ明朝" w:cs="Arial" w:hint="eastAsia"/>
          <w:szCs w:val="22"/>
        </w:rPr>
        <w:t>腎不全が</w:t>
      </w:r>
      <w:r w:rsidR="008706E5">
        <w:rPr>
          <w:rFonts w:ascii="Arial" w:eastAsia="ＭＳ Ｐ明朝" w:hAnsi="ＭＳ Ｐ明朝" w:cs="Arial" w:hint="eastAsia"/>
          <w:szCs w:val="22"/>
        </w:rPr>
        <w:t>腎</w:t>
      </w:r>
      <w:r w:rsidR="003D1413">
        <w:rPr>
          <w:rFonts w:ascii="Arial" w:eastAsia="ＭＳ Ｐ明朝" w:hAnsi="ＭＳ Ｐ明朝" w:cs="Arial" w:hint="eastAsia"/>
          <w:szCs w:val="22"/>
        </w:rPr>
        <w:t>前性</w:t>
      </w:r>
      <w:r w:rsidR="008706E5">
        <w:rPr>
          <w:rFonts w:ascii="Arial" w:eastAsia="ＭＳ Ｐ明朝" w:hAnsi="ＭＳ Ｐ明朝" w:cs="Arial" w:hint="eastAsia"/>
          <w:szCs w:val="22"/>
        </w:rPr>
        <w:t>、腎</w:t>
      </w:r>
      <w:r w:rsidR="003D1413">
        <w:rPr>
          <w:rFonts w:ascii="Arial" w:eastAsia="ＭＳ Ｐ明朝" w:hAnsi="ＭＳ Ｐ明朝" w:cs="Arial" w:hint="eastAsia"/>
          <w:szCs w:val="22"/>
        </w:rPr>
        <w:t>後性</w:t>
      </w:r>
      <w:r w:rsidR="008706E5">
        <w:rPr>
          <w:rFonts w:ascii="Arial" w:eastAsia="ＭＳ Ｐ明朝" w:hAnsi="ＭＳ Ｐ明朝" w:cs="Arial" w:hint="eastAsia"/>
          <w:szCs w:val="22"/>
        </w:rPr>
        <w:t>、</w:t>
      </w:r>
      <w:r w:rsidR="007334E1">
        <w:rPr>
          <w:rFonts w:ascii="Arial" w:eastAsia="ＭＳ Ｐ明朝" w:hAnsi="ＭＳ Ｐ明朝" w:cs="Arial" w:hint="eastAsia"/>
          <w:szCs w:val="22"/>
        </w:rPr>
        <w:t>または内因性腎</w:t>
      </w:r>
      <w:r w:rsidR="00005E93">
        <w:rPr>
          <w:rFonts w:ascii="Arial" w:eastAsia="ＭＳ Ｐ明朝" w:hAnsi="ＭＳ Ｐ明朝" w:cs="Arial" w:hint="eastAsia"/>
          <w:szCs w:val="22"/>
        </w:rPr>
        <w:t>疾患</w:t>
      </w:r>
      <w:r w:rsidR="00844433">
        <w:rPr>
          <w:rFonts w:ascii="Arial" w:eastAsia="ＭＳ Ｐ明朝" w:hAnsi="ＭＳ Ｐ明朝" w:cs="Arial" w:hint="eastAsia"/>
          <w:szCs w:val="22"/>
        </w:rPr>
        <w:t>に起因しているのかを判断する上で</w:t>
      </w:r>
      <w:r w:rsidR="008706E5">
        <w:rPr>
          <w:rFonts w:ascii="Arial" w:eastAsia="ＭＳ Ｐ明朝" w:hAnsi="ＭＳ Ｐ明朝" w:cs="Arial" w:hint="eastAsia"/>
          <w:szCs w:val="22"/>
        </w:rPr>
        <w:t>急性腎不全の評価上有用である。</w:t>
      </w:r>
      <w:r w:rsidR="003D1413">
        <w:rPr>
          <w:rFonts w:ascii="Arial" w:eastAsia="ＭＳ Ｐ明朝" w:hAnsi="Arial" w:cs="Arial"/>
          <w:szCs w:val="22"/>
        </w:rPr>
        <w:t>それ故</w:t>
      </w:r>
      <w:r w:rsidR="003D1413">
        <w:rPr>
          <w:rFonts w:ascii="Arial" w:eastAsia="ＭＳ Ｐ明朝" w:hAnsi="Arial" w:cs="Arial"/>
          <w:szCs w:val="22"/>
        </w:rPr>
        <w:t>PT</w:t>
      </w:r>
      <w:r w:rsidR="003D1413">
        <w:rPr>
          <w:rFonts w:ascii="Arial" w:eastAsia="ＭＳ Ｐ明朝" w:hAnsi="ＭＳ Ｐ明朝" w:cs="Arial" w:hint="eastAsia"/>
          <w:szCs w:val="22"/>
        </w:rPr>
        <w:t>「</w:t>
      </w:r>
      <w:r w:rsidR="003D1413" w:rsidRPr="00FC4B8D">
        <w:rPr>
          <w:rFonts w:ascii="Arial" w:eastAsia="ＭＳ Ｐ明朝" w:hAnsi="ＭＳ Ｐ明朝" w:cs="Arial" w:hint="eastAsia"/>
          <w:szCs w:val="22"/>
        </w:rPr>
        <w:t>ナトリウム分画排泄率</w:t>
      </w:r>
      <w:r w:rsidR="003D1413">
        <w:rPr>
          <w:rFonts w:ascii="Arial" w:eastAsia="ＭＳ Ｐ明朝" w:hAnsi="ＭＳ Ｐ明朝" w:cs="Arial" w:hint="eastAsia"/>
          <w:szCs w:val="22"/>
        </w:rPr>
        <w:t>（</w:t>
      </w:r>
      <w:r w:rsidR="003D1413" w:rsidRPr="00A474DA">
        <w:rPr>
          <w:rFonts w:asciiTheme="majorHAnsi" w:hAnsiTheme="majorHAnsi" w:cstheme="majorHAnsi"/>
        </w:rPr>
        <w:t>Fractional excretion of sodium</w:t>
      </w:r>
      <w:r w:rsidR="003D1413">
        <w:rPr>
          <w:rFonts w:ascii="Arial" w:eastAsia="ＭＳ Ｐ明朝" w:hAnsi="ＭＳ Ｐ明朝" w:cs="Arial" w:hint="eastAsia"/>
          <w:szCs w:val="22"/>
        </w:rPr>
        <w:t>）」</w:t>
      </w:r>
      <w:r w:rsidR="006A7D17">
        <w:rPr>
          <w:rFonts w:ascii="Arial" w:eastAsia="ＭＳ Ｐ明朝" w:hAnsi="ＭＳ Ｐ明朝" w:cs="Arial" w:hint="eastAsia"/>
          <w:szCs w:val="22"/>
        </w:rPr>
        <w:t>は</w:t>
      </w:r>
      <w:r w:rsidR="0093538C">
        <w:rPr>
          <w:rFonts w:ascii="Arial" w:eastAsia="ＭＳ Ｐ明朝" w:hAnsi="ＭＳ Ｐ明朝" w:cs="Arial" w:hint="eastAsia"/>
          <w:szCs w:val="22"/>
        </w:rPr>
        <w:t>急性腎不全の症例</w:t>
      </w:r>
      <w:r w:rsidR="003D1413">
        <w:rPr>
          <w:rFonts w:ascii="Arial" w:eastAsia="ＭＳ Ｐ明朝" w:hAnsi="ＭＳ Ｐ明朝" w:cs="Arial" w:hint="eastAsia"/>
          <w:szCs w:val="22"/>
        </w:rPr>
        <w:t>特定</w:t>
      </w:r>
      <w:r w:rsidR="0093538C">
        <w:rPr>
          <w:rFonts w:ascii="Arial" w:eastAsia="ＭＳ Ｐ明朝" w:hAnsi="ＭＳ Ｐ明朝" w:cs="Arial" w:hint="eastAsia"/>
          <w:szCs w:val="22"/>
        </w:rPr>
        <w:t>のために、</w:t>
      </w:r>
      <w:r w:rsidR="006A7D17">
        <w:rPr>
          <w:rFonts w:ascii="Arial" w:eastAsia="ＭＳ Ｐ明朝" w:hAnsi="ＭＳ Ｐ明朝" w:cs="Arial" w:hint="eastAsia"/>
          <w:szCs w:val="22"/>
        </w:rPr>
        <w:t>この</w:t>
      </w:r>
      <w:r w:rsidR="002679D7">
        <w:rPr>
          <w:rFonts w:ascii="Arial" w:eastAsia="ＭＳ Ｐ明朝" w:hAnsi="ＭＳ Ｐ明朝" w:cs="Arial" w:hint="eastAsia"/>
          <w:szCs w:val="22"/>
        </w:rPr>
        <w:t>SMQ</w:t>
      </w:r>
      <w:r w:rsidR="00005E93">
        <w:rPr>
          <w:rFonts w:ascii="Arial" w:eastAsia="ＭＳ Ｐ明朝" w:hAnsi="ＭＳ Ｐ明朝" w:cs="Arial" w:hint="eastAsia"/>
          <w:szCs w:val="22"/>
        </w:rPr>
        <w:t>の</w:t>
      </w:r>
      <w:r w:rsidR="006A7D17">
        <w:rPr>
          <w:rFonts w:ascii="Arial" w:eastAsia="ＭＳ Ｐ明朝" w:hAnsi="ＭＳ Ｐ明朝" w:cs="Arial" w:hint="eastAsia"/>
          <w:szCs w:val="22"/>
        </w:rPr>
        <w:t>包含</w:t>
      </w:r>
      <w:r w:rsidR="00005E93">
        <w:rPr>
          <w:rFonts w:ascii="Arial" w:eastAsia="ＭＳ Ｐ明朝" w:hAnsi="ＭＳ Ｐ明朝" w:cs="Arial" w:hint="eastAsia"/>
          <w:szCs w:val="22"/>
        </w:rPr>
        <w:t>基準と</w:t>
      </w:r>
      <w:r w:rsidR="006A7D17">
        <w:rPr>
          <w:rFonts w:ascii="Arial" w:eastAsia="ＭＳ Ｐ明朝" w:hAnsi="ＭＳ Ｐ明朝" w:cs="Arial" w:hint="eastAsia"/>
          <w:szCs w:val="22"/>
        </w:rPr>
        <w:t>関連</w:t>
      </w:r>
      <w:r w:rsidR="00005E93">
        <w:rPr>
          <w:rFonts w:ascii="Arial" w:eastAsia="ＭＳ Ｐ明朝" w:hAnsi="ＭＳ Ｐ明朝" w:cs="Arial" w:hint="eastAsia"/>
          <w:szCs w:val="22"/>
        </w:rPr>
        <w:t>する可能</w:t>
      </w:r>
      <w:r w:rsidR="006A7D17">
        <w:rPr>
          <w:rFonts w:ascii="Arial" w:eastAsia="ＭＳ Ｐ明朝" w:hAnsi="ＭＳ Ｐ明朝" w:cs="Arial" w:hint="eastAsia"/>
          <w:szCs w:val="22"/>
        </w:rPr>
        <w:t>性がある。</w:t>
      </w:r>
    </w:p>
    <w:p w14:paraId="4410C000" w14:textId="77777777" w:rsidR="00874597" w:rsidRPr="005A24F7" w:rsidRDefault="00874597" w:rsidP="00874597">
      <w:pPr>
        <w:rPr>
          <w:rFonts w:ascii="Arial" w:eastAsia="ＭＳ Ｐ明朝" w:hAnsi="Arial" w:cs="Arial"/>
        </w:rPr>
      </w:pPr>
    </w:p>
    <w:p w14:paraId="51A29B7D" w14:textId="77777777" w:rsidR="00E83BCD" w:rsidRPr="000034FF" w:rsidRDefault="00355CB9" w:rsidP="00916949">
      <w:pPr>
        <w:pStyle w:val="4"/>
      </w:pPr>
      <w:r w:rsidRPr="000F775B">
        <w:t>2.4.3</w:t>
      </w:r>
      <w:r w:rsidRPr="000F775B">
        <w:rPr>
          <w:rFonts w:hint="eastAsia"/>
        </w:rPr>
        <w:t xml:space="preserve">　検索の実施と検索結果の予測に関する注釈</w:t>
      </w:r>
    </w:p>
    <w:p w14:paraId="6633DBEE" w14:textId="4BA8411E" w:rsidR="00874597" w:rsidRPr="003D08DC" w:rsidRDefault="00874597" w:rsidP="00874597">
      <w:pPr>
        <w:rPr>
          <w:rFonts w:ascii="Arial" w:eastAsia="ＭＳ Ｐ明朝" w:hAnsi="Arial" w:cs="Arial"/>
          <w:lang w:val="fr-BE"/>
        </w:rPr>
      </w:pPr>
      <w:r w:rsidRPr="005A24F7">
        <w:rPr>
          <w:rFonts w:ascii="Arial" w:eastAsia="ＭＳ Ｐ明朝" w:hAnsi="ＭＳ Ｐ明朝" w:cs="Arial"/>
        </w:rPr>
        <w:t>「急性腎不全</w:t>
      </w:r>
      <w:r w:rsidR="00F019D9" w:rsidRPr="00B37B9F">
        <w:rPr>
          <w:rFonts w:ascii="Arial" w:eastAsia="ＭＳ Ｐ明朝" w:hAnsi="ＭＳ Ｐ明朝" w:cs="Arial" w:hint="eastAsia"/>
          <w:lang w:val="fr-BE"/>
        </w:rPr>
        <w:t>（</w:t>
      </w:r>
      <w:r w:rsidR="00F019D9" w:rsidRPr="00B37B9F">
        <w:rPr>
          <w:rFonts w:ascii="Arial" w:eastAsia="ＭＳ Ｐ明朝" w:hAnsi="ＭＳ Ｐ明朝" w:cs="Arial"/>
          <w:lang w:val="fr-BE"/>
        </w:rPr>
        <w:t>Acute renal failure</w:t>
      </w:r>
      <w:r w:rsidR="00F019D9" w:rsidRPr="00B37B9F">
        <w:rPr>
          <w:rFonts w:ascii="Arial" w:eastAsia="ＭＳ Ｐ明朝" w:hAnsi="ＭＳ Ｐ明朝" w:cs="Arial" w:hint="eastAsia"/>
          <w:lang w:val="fr-BE"/>
        </w:rPr>
        <w:t>）</w:t>
      </w:r>
      <w:r w:rsidRPr="00B37B9F">
        <w:rPr>
          <w:rFonts w:ascii="Arial" w:eastAsia="ＭＳ Ｐ明朝" w:hAnsi="ＭＳ Ｐ明朝" w:cs="Arial"/>
          <w:lang w:val="fr-BE"/>
        </w:rPr>
        <w:t>（ＳＭＱ）</w:t>
      </w:r>
      <w:r w:rsidRPr="005A24F7">
        <w:rPr>
          <w:rFonts w:ascii="Arial" w:eastAsia="ＭＳ Ｐ明朝" w:hAnsi="ＭＳ Ｐ明朝" w:cs="Arial"/>
        </w:rPr>
        <w:t>」は狭域検索と広域検索</w:t>
      </w:r>
      <w:r w:rsidR="00CE20E4">
        <w:rPr>
          <w:rFonts w:ascii="Arial" w:eastAsia="ＭＳ Ｐ明朝" w:hAnsi="ＭＳ Ｐ明朝" w:cs="Arial"/>
        </w:rPr>
        <w:t>の用語</w:t>
      </w:r>
      <w:r w:rsidRPr="005A24F7">
        <w:rPr>
          <w:rFonts w:ascii="Arial" w:eastAsia="ＭＳ Ｐ明朝" w:hAnsi="ＭＳ Ｐ明朝" w:cs="Arial"/>
        </w:rPr>
        <w:t>を備えている。詳細は</w:t>
      </w:r>
      <w:r w:rsidRPr="003D08DC">
        <w:rPr>
          <w:rFonts w:ascii="Arial" w:eastAsia="ＭＳ Ｐ明朝" w:hAnsi="Arial" w:cs="Arial"/>
          <w:lang w:val="fr-BE"/>
        </w:rPr>
        <w:t>1.5.2.1</w:t>
      </w:r>
      <w:r w:rsidRPr="005A24F7">
        <w:rPr>
          <w:rFonts w:ascii="Arial" w:eastAsia="ＭＳ Ｐ明朝" w:hAnsi="ＭＳ Ｐ明朝" w:cs="Arial"/>
        </w:rPr>
        <w:t>を参照すること。</w:t>
      </w:r>
    </w:p>
    <w:p w14:paraId="6E892B46" w14:textId="77777777" w:rsidR="00874597" w:rsidRPr="003D08DC" w:rsidRDefault="00874597" w:rsidP="00874597">
      <w:pPr>
        <w:rPr>
          <w:rFonts w:ascii="Arial" w:eastAsia="ＭＳ Ｐ明朝" w:hAnsi="Arial" w:cs="Arial"/>
          <w:lang w:val="fr-BE"/>
        </w:rPr>
      </w:pPr>
    </w:p>
    <w:p w14:paraId="1F4E1943" w14:textId="21FDF855" w:rsidR="00E83BCD" w:rsidRPr="000034FF" w:rsidRDefault="00355CB9" w:rsidP="00916949">
      <w:pPr>
        <w:pStyle w:val="4"/>
      </w:pPr>
      <w:bookmarkStart w:id="126" w:name="_Toc110251214"/>
      <w:r w:rsidRPr="000F775B">
        <w:t>2.4.4</w:t>
      </w:r>
      <w:r w:rsidRPr="000F775B">
        <w:rPr>
          <w:rFonts w:hint="eastAsia"/>
        </w:rPr>
        <w:t xml:space="preserve">　「急性腎不全</w:t>
      </w:r>
      <w:r w:rsidR="00F019D9" w:rsidRPr="00F019D9">
        <w:rPr>
          <w:rFonts w:hint="eastAsia"/>
        </w:rPr>
        <w:t>（</w:t>
      </w:r>
      <w:r w:rsidR="00F019D9" w:rsidRPr="00F019D9">
        <w:rPr>
          <w:rFonts w:hint="eastAsia"/>
        </w:rPr>
        <w:t>Acute renal failure</w:t>
      </w:r>
      <w:r w:rsidR="00F019D9" w:rsidRPr="00F019D9">
        <w:rPr>
          <w:rFonts w:hint="eastAsia"/>
        </w:rPr>
        <w:t>）</w:t>
      </w:r>
      <w:r w:rsidRPr="000F775B">
        <w:rPr>
          <w:rFonts w:hint="eastAsia"/>
        </w:rPr>
        <w:t>（ＳＭＱ）」の参考資料リスト</w:t>
      </w:r>
      <w:bookmarkEnd w:id="126"/>
    </w:p>
    <w:p w14:paraId="122BEA7F" w14:textId="77777777" w:rsidR="00874597" w:rsidRPr="005A24F7" w:rsidRDefault="00874597" w:rsidP="008B0A6B">
      <w:pPr>
        <w:pStyle w:val="aff4"/>
        <w:numPr>
          <w:ilvl w:val="0"/>
          <w:numId w:val="36"/>
        </w:numPr>
        <w:ind w:leftChars="0"/>
        <w:rPr>
          <w:rFonts w:ascii="Arial" w:eastAsia="ＭＳ Ｐ明朝" w:hAnsi="Arial" w:cs="Arial"/>
        </w:rPr>
      </w:pPr>
      <w:r w:rsidRPr="005A24F7">
        <w:rPr>
          <w:rFonts w:ascii="Arial" w:eastAsia="ＭＳ Ｐ明朝" w:hAnsi="Arial" w:cs="Arial"/>
        </w:rPr>
        <w:t>The Merck Manual, 17th Edition.</w:t>
      </w:r>
    </w:p>
    <w:p w14:paraId="39CFC4BB" w14:textId="77777777" w:rsidR="00874597" w:rsidRPr="005A24F7" w:rsidRDefault="00874597" w:rsidP="008B0A6B">
      <w:pPr>
        <w:pStyle w:val="aff4"/>
        <w:numPr>
          <w:ilvl w:val="0"/>
          <w:numId w:val="36"/>
        </w:numPr>
        <w:ind w:leftChars="0"/>
        <w:rPr>
          <w:rFonts w:ascii="Arial" w:eastAsia="ＭＳ Ｐ明朝" w:hAnsi="Arial" w:cs="Arial"/>
        </w:rPr>
      </w:pPr>
      <w:r w:rsidRPr="005A24F7">
        <w:rPr>
          <w:rFonts w:ascii="Arial" w:eastAsia="ＭＳ Ｐ明朝" w:hAnsi="Arial" w:cs="Arial"/>
        </w:rPr>
        <w:t>Cecil Textbook of Medicine, 19th Edition.</w:t>
      </w:r>
    </w:p>
    <w:p w14:paraId="72BB156B" w14:textId="77777777" w:rsidR="00874597" w:rsidRPr="005A24F7" w:rsidRDefault="00874597" w:rsidP="008B0A6B">
      <w:pPr>
        <w:pStyle w:val="aff4"/>
        <w:numPr>
          <w:ilvl w:val="0"/>
          <w:numId w:val="36"/>
        </w:numPr>
        <w:ind w:leftChars="0"/>
        <w:rPr>
          <w:rFonts w:ascii="Arial" w:eastAsia="ＭＳ Ｐ明朝" w:hAnsi="Arial" w:cs="Arial"/>
        </w:rPr>
      </w:pPr>
      <w:r w:rsidRPr="005A24F7">
        <w:rPr>
          <w:rFonts w:ascii="Arial" w:eastAsia="ＭＳ Ｐ明朝" w:hAnsi="Arial" w:cs="Arial"/>
        </w:rPr>
        <w:t>Harrison’s Principles of Internal Medicine, 13th Edition.</w:t>
      </w:r>
    </w:p>
    <w:p w14:paraId="0E31A1C2" w14:textId="77777777" w:rsidR="00874597" w:rsidRPr="00CE081A" w:rsidRDefault="00874597" w:rsidP="00111A35">
      <w:pPr>
        <w:pStyle w:val="3"/>
        <w:rPr>
          <w:lang w:val="en-US"/>
        </w:rPr>
      </w:pPr>
      <w:bookmarkStart w:id="127" w:name="_2.5_「無顆粒球症（Agranulocytosis）（ＳＭＱ）」"/>
      <w:bookmarkEnd w:id="127"/>
      <w:r w:rsidRPr="00CE081A">
        <w:rPr>
          <w:lang w:val="en-US"/>
        </w:rPr>
        <w:br w:type="page"/>
      </w:r>
      <w:bookmarkStart w:id="128" w:name="_Toc252957577"/>
      <w:bookmarkStart w:id="129" w:name="_Toc252959956"/>
      <w:bookmarkStart w:id="130" w:name="_Toc78904280"/>
      <w:bookmarkStart w:id="131" w:name="_Toc95749408"/>
      <w:r w:rsidR="00D215E1" w:rsidRPr="00CE081A">
        <w:rPr>
          <w:lang w:val="en-US"/>
        </w:rPr>
        <w:lastRenderedPageBreak/>
        <w:t>2.</w:t>
      </w:r>
      <w:r w:rsidR="005B277E" w:rsidRPr="00CE081A">
        <w:rPr>
          <w:lang w:val="en-US"/>
        </w:rPr>
        <w:t>5</w:t>
      </w:r>
      <w:r w:rsidR="005B277E" w:rsidRPr="00CE081A">
        <w:rPr>
          <w:lang w:val="en-US"/>
        </w:rPr>
        <w:tab/>
      </w:r>
      <w:r w:rsidR="00D215E1" w:rsidRPr="00AC198E">
        <w:rPr>
          <w:rFonts w:hint="eastAsia"/>
        </w:rPr>
        <w:t>「無顆粒球症</w:t>
      </w:r>
      <w:r w:rsidR="00D215E1" w:rsidRPr="00CE081A">
        <w:rPr>
          <w:rFonts w:ascii="ＭＳ Ｐゴシック" w:cs="ＭＳ ゴシック" w:hint="eastAsia"/>
          <w:lang w:val="en-US"/>
        </w:rPr>
        <w:t>（</w:t>
      </w:r>
      <w:r w:rsidR="00D215E1" w:rsidRPr="00CE081A">
        <w:rPr>
          <w:rFonts w:ascii="ＭＳ Ｐゴシック" w:cs="ＭＳ ゴシック"/>
          <w:lang w:val="en-US"/>
        </w:rPr>
        <w:t>Agranulocytosis</w:t>
      </w:r>
      <w:r w:rsidR="00D215E1" w:rsidRPr="00CE081A">
        <w:rPr>
          <w:rFonts w:ascii="ＭＳ Ｐゴシック" w:cs="ＭＳ ゴシック" w:hint="eastAsia"/>
          <w:lang w:val="en-US"/>
        </w:rPr>
        <w:t>）</w:t>
      </w:r>
      <w:r w:rsidR="00D215E1" w:rsidRPr="00CE081A">
        <w:rPr>
          <w:rFonts w:hint="eastAsia"/>
          <w:lang w:val="en-US"/>
        </w:rPr>
        <w:t>（ＳＭＱ）</w:t>
      </w:r>
      <w:r w:rsidR="00D215E1" w:rsidRPr="00AC198E">
        <w:rPr>
          <w:rFonts w:hint="eastAsia"/>
        </w:rPr>
        <w:t>」</w:t>
      </w:r>
      <w:bookmarkEnd w:id="128"/>
      <w:bookmarkEnd w:id="129"/>
      <w:bookmarkEnd w:id="130"/>
      <w:bookmarkEnd w:id="131"/>
    </w:p>
    <w:p w14:paraId="21175AEE" w14:textId="7F64604F" w:rsidR="00874597" w:rsidRPr="005A24F7" w:rsidRDefault="00D215E1" w:rsidP="00874597">
      <w:pPr>
        <w:jc w:val="center"/>
        <w:rPr>
          <w:rFonts w:ascii="Arial" w:eastAsia="ＭＳ Ｐ明朝" w:hAnsi="Arial"/>
          <w:b/>
          <w:sz w:val="22"/>
          <w:szCs w:val="22"/>
        </w:rPr>
      </w:pPr>
      <w:r w:rsidRPr="005A24F7">
        <w:rPr>
          <w:rFonts w:ascii="Arial" w:eastAsia="ＭＳ Ｐ明朝" w:hAnsi="Arial"/>
          <w:b/>
          <w:sz w:val="22"/>
          <w:szCs w:val="22"/>
        </w:rPr>
        <w:t>（</w:t>
      </w:r>
      <w:r w:rsidR="007E0F39">
        <w:rPr>
          <w:rFonts w:ascii="Arial" w:eastAsia="ＭＳ Ｐ明朝" w:hAnsi="Arial"/>
          <w:b/>
          <w:sz w:val="22"/>
          <w:szCs w:val="22"/>
        </w:rPr>
        <w:t>2019</w:t>
      </w:r>
      <w:r w:rsidR="007E0F39">
        <w:rPr>
          <w:rFonts w:ascii="Arial" w:eastAsia="ＭＳ Ｐ明朝" w:hAnsi="Arial"/>
          <w:b/>
          <w:sz w:val="22"/>
          <w:szCs w:val="22"/>
        </w:rPr>
        <w:t>年</w:t>
      </w:r>
      <w:r w:rsidR="007E0F39">
        <w:rPr>
          <w:rFonts w:ascii="Arial" w:eastAsia="ＭＳ Ｐ明朝" w:hAnsi="Arial"/>
          <w:b/>
          <w:sz w:val="22"/>
          <w:szCs w:val="22"/>
        </w:rPr>
        <w:t>9</w:t>
      </w:r>
      <w:r w:rsidR="007E0F39">
        <w:rPr>
          <w:rFonts w:ascii="Arial" w:eastAsia="ＭＳ Ｐ明朝" w:hAnsi="Arial"/>
          <w:b/>
          <w:sz w:val="22"/>
          <w:szCs w:val="22"/>
        </w:rPr>
        <w:t>月変更</w:t>
      </w:r>
      <w:r w:rsidR="00723A7E">
        <w:rPr>
          <w:rFonts w:ascii="Arial" w:eastAsia="ＭＳ Ｐ明朝" w:hAnsi="Arial" w:hint="eastAsia"/>
          <w:b/>
          <w:sz w:val="22"/>
          <w:szCs w:val="22"/>
        </w:rPr>
        <w:t>；</w:t>
      </w:r>
      <w:r w:rsidR="0030662C">
        <w:rPr>
          <w:rFonts w:ascii="Arial" w:eastAsia="ＭＳ Ｐ明朝" w:hAnsi="Arial" w:hint="eastAsia"/>
          <w:b/>
          <w:sz w:val="22"/>
          <w:szCs w:val="22"/>
        </w:rPr>
        <w:t xml:space="preserve"> </w:t>
      </w:r>
      <w:r w:rsidR="007E0F39">
        <w:rPr>
          <w:rFonts w:ascii="Arial" w:eastAsia="ＭＳ Ｐ明朝" w:hAnsi="Arial"/>
          <w:b/>
          <w:sz w:val="22"/>
          <w:szCs w:val="22"/>
        </w:rPr>
        <w:t>初版</w:t>
      </w:r>
      <w:r w:rsidRPr="005A24F7">
        <w:rPr>
          <w:rFonts w:ascii="Arial" w:eastAsia="ＭＳ Ｐ明朝" w:hAnsi="Arial"/>
          <w:b/>
          <w:sz w:val="22"/>
          <w:szCs w:val="22"/>
        </w:rPr>
        <w:t>2005</w:t>
      </w:r>
      <w:r w:rsidRPr="005A24F7">
        <w:rPr>
          <w:rFonts w:ascii="Arial" w:eastAsia="ＭＳ Ｐ明朝" w:hAnsi="Arial"/>
          <w:b/>
          <w:sz w:val="22"/>
          <w:szCs w:val="22"/>
        </w:rPr>
        <w:t>年</w:t>
      </w:r>
      <w:r w:rsidRPr="005A24F7">
        <w:rPr>
          <w:rFonts w:ascii="Arial" w:eastAsia="ＭＳ Ｐ明朝" w:hAnsi="Arial"/>
          <w:b/>
          <w:sz w:val="22"/>
          <w:szCs w:val="22"/>
        </w:rPr>
        <w:t>11</w:t>
      </w:r>
      <w:r w:rsidRPr="005A24F7">
        <w:rPr>
          <w:rFonts w:ascii="Arial" w:eastAsia="ＭＳ Ｐ明朝" w:hAnsi="Arial"/>
          <w:b/>
          <w:sz w:val="22"/>
          <w:szCs w:val="22"/>
        </w:rPr>
        <w:t>月正式リリース）</w:t>
      </w:r>
    </w:p>
    <w:p w14:paraId="180832EE" w14:textId="77777777" w:rsidR="00874597" w:rsidRPr="005A24F7" w:rsidRDefault="00874597" w:rsidP="00874597">
      <w:pPr>
        <w:rPr>
          <w:rFonts w:ascii="Arial" w:eastAsia="ＭＳ Ｐ明朝" w:hAnsi="Arial" w:cs="Arial"/>
        </w:rPr>
      </w:pPr>
    </w:p>
    <w:p w14:paraId="0D969F78" w14:textId="77777777" w:rsidR="00E83BCD" w:rsidRPr="000034FF" w:rsidRDefault="00355CB9" w:rsidP="00916949">
      <w:pPr>
        <w:pStyle w:val="4"/>
      </w:pPr>
      <w:r w:rsidRPr="000F775B">
        <w:t>2.5.1</w:t>
      </w:r>
      <w:r w:rsidRPr="000F775B">
        <w:rPr>
          <w:rFonts w:hint="eastAsia"/>
        </w:rPr>
        <w:t xml:space="preserve">　定義</w:t>
      </w:r>
    </w:p>
    <w:p w14:paraId="66706B40" w14:textId="77777777" w:rsidR="00874597" w:rsidRPr="005A24F7" w:rsidRDefault="00874597" w:rsidP="008B0A6B">
      <w:pPr>
        <w:numPr>
          <w:ilvl w:val="0"/>
          <w:numId w:val="5"/>
        </w:numPr>
        <w:adjustRightInd/>
        <w:textAlignment w:val="auto"/>
        <w:rPr>
          <w:rFonts w:ascii="Arial" w:eastAsia="ＭＳ Ｐ明朝" w:hAnsi="Arial" w:cs="Arial"/>
          <w:szCs w:val="22"/>
        </w:rPr>
      </w:pPr>
      <w:r w:rsidRPr="005A24F7">
        <w:rPr>
          <w:rFonts w:ascii="Arial" w:eastAsia="ＭＳ Ｐ明朝" w:hAnsi="ＭＳ Ｐ明朝" w:cs="Arial"/>
          <w:szCs w:val="22"/>
        </w:rPr>
        <w:t>無顆粒球症は、薬剤を含むさまざま毒性をもった物質に対する反応として発現する。</w:t>
      </w:r>
    </w:p>
    <w:p w14:paraId="01CF59FC" w14:textId="77777777" w:rsidR="00874597" w:rsidRPr="005A24F7" w:rsidRDefault="00874597" w:rsidP="008B0A6B">
      <w:pPr>
        <w:numPr>
          <w:ilvl w:val="0"/>
          <w:numId w:val="5"/>
        </w:numPr>
        <w:adjustRightInd/>
        <w:textAlignment w:val="auto"/>
        <w:rPr>
          <w:rFonts w:ascii="Arial" w:eastAsia="ＭＳ Ｐ明朝" w:hAnsi="Arial" w:cs="Arial"/>
          <w:szCs w:val="22"/>
        </w:rPr>
      </w:pPr>
      <w:r w:rsidRPr="005A24F7">
        <w:rPr>
          <w:rFonts w:ascii="Arial" w:eastAsia="ＭＳ Ｐ明朝" w:hAnsi="ＭＳ Ｐ明朝" w:cs="Arial"/>
          <w:szCs w:val="22"/>
        </w:rPr>
        <w:t>感染に対する感受性を亢進すること（易感染性）により、生命を脅かすことがある。</w:t>
      </w:r>
    </w:p>
    <w:p w14:paraId="0ABBC2F6" w14:textId="77777777" w:rsidR="00874597" w:rsidRPr="005A24F7" w:rsidRDefault="00874597" w:rsidP="008B0A6B">
      <w:pPr>
        <w:numPr>
          <w:ilvl w:val="0"/>
          <w:numId w:val="5"/>
        </w:numPr>
        <w:adjustRightInd/>
        <w:textAlignment w:val="auto"/>
        <w:rPr>
          <w:rFonts w:ascii="Arial" w:eastAsia="ＭＳ Ｐ明朝" w:hAnsi="Arial" w:cs="Arial"/>
          <w:szCs w:val="22"/>
        </w:rPr>
      </w:pPr>
      <w:r w:rsidRPr="005A24F7">
        <w:rPr>
          <w:rFonts w:ascii="Arial" w:eastAsia="ＭＳ Ｐ明朝" w:hAnsi="ＭＳ Ｐ明朝" w:cs="Arial"/>
          <w:szCs w:val="22"/>
        </w:rPr>
        <w:t>一般集団における総合年間発現率は、</w:t>
      </w:r>
      <w:r w:rsidRPr="005A24F7">
        <w:rPr>
          <w:rFonts w:ascii="Arial" w:eastAsia="ＭＳ Ｐ明朝" w:hAnsi="Arial" w:cs="Arial"/>
          <w:szCs w:val="22"/>
        </w:rPr>
        <w:t>10</w:t>
      </w:r>
      <w:r w:rsidRPr="005A24F7">
        <w:rPr>
          <w:rFonts w:ascii="Arial" w:eastAsia="ＭＳ Ｐ明朝" w:hAnsi="ＭＳ Ｐ明朝" w:cs="Arial"/>
          <w:szCs w:val="22"/>
        </w:rPr>
        <w:t>万人に</w:t>
      </w:r>
      <w:r w:rsidRPr="005A24F7">
        <w:rPr>
          <w:rFonts w:ascii="Arial" w:eastAsia="ＭＳ Ｐ明朝" w:hAnsi="Arial" w:cs="Arial"/>
          <w:szCs w:val="22"/>
        </w:rPr>
        <w:t>1</w:t>
      </w:r>
      <w:r w:rsidRPr="005A24F7">
        <w:rPr>
          <w:rFonts w:ascii="Arial" w:eastAsia="ＭＳ Ｐ明朝" w:hAnsi="ＭＳ Ｐ明朝" w:cs="Arial"/>
          <w:szCs w:val="22"/>
        </w:rPr>
        <w:t>人未満である。</w:t>
      </w:r>
    </w:p>
    <w:p w14:paraId="60330380" w14:textId="77777777" w:rsidR="00874597" w:rsidRPr="005A24F7" w:rsidRDefault="00874597" w:rsidP="008B0A6B">
      <w:pPr>
        <w:numPr>
          <w:ilvl w:val="0"/>
          <w:numId w:val="5"/>
        </w:numPr>
        <w:adjustRightInd/>
        <w:textAlignment w:val="auto"/>
        <w:rPr>
          <w:rFonts w:ascii="Arial" w:eastAsia="ＭＳ Ｐ明朝" w:hAnsi="Arial" w:cs="Arial"/>
          <w:szCs w:val="22"/>
        </w:rPr>
      </w:pPr>
      <w:r w:rsidRPr="005A24F7">
        <w:rPr>
          <w:rFonts w:ascii="Arial" w:eastAsia="ＭＳ Ｐ明朝" w:hAnsi="ＭＳ Ｐ明朝" w:cs="Arial"/>
          <w:szCs w:val="22"/>
        </w:rPr>
        <w:t>重度の好中球減少（＜</w:t>
      </w:r>
      <w:r w:rsidRPr="005A24F7">
        <w:rPr>
          <w:rFonts w:ascii="Arial" w:eastAsia="ＭＳ Ｐ明朝" w:hAnsi="Arial" w:cs="Arial"/>
          <w:szCs w:val="22"/>
        </w:rPr>
        <w:t>0.5×10</w:t>
      </w:r>
      <w:r w:rsidRPr="005A24F7">
        <w:rPr>
          <w:rFonts w:ascii="Arial" w:eastAsia="ＭＳ Ｐ明朝" w:hAnsi="Arial" w:cs="Arial"/>
          <w:szCs w:val="22"/>
          <w:vertAlign w:val="superscript"/>
        </w:rPr>
        <w:t>9</w:t>
      </w:r>
      <w:r w:rsidRPr="005A24F7">
        <w:rPr>
          <w:rFonts w:ascii="Arial" w:eastAsia="ＭＳ Ｐ明朝" w:hAnsi="Arial" w:cs="Arial"/>
          <w:szCs w:val="22"/>
        </w:rPr>
        <w:t>/L</w:t>
      </w:r>
      <w:r w:rsidRPr="005A24F7">
        <w:rPr>
          <w:rFonts w:ascii="Arial" w:eastAsia="ＭＳ Ｐ明朝" w:hAnsi="ＭＳ Ｐ明朝" w:cs="Arial"/>
          <w:szCs w:val="22"/>
        </w:rPr>
        <w:t>の循環顆粒球）で次のような細菌感染の徴候および症状の急激な発症を伴う。（注：＜</w:t>
      </w:r>
      <w:r w:rsidRPr="005A24F7">
        <w:rPr>
          <w:rFonts w:ascii="Arial" w:eastAsia="ＭＳ Ｐ明朝" w:hAnsi="Arial" w:cs="Arial"/>
          <w:szCs w:val="22"/>
        </w:rPr>
        <w:t>0.5×10</w:t>
      </w:r>
      <w:r w:rsidRPr="005A24F7">
        <w:rPr>
          <w:rFonts w:ascii="Arial" w:eastAsia="ＭＳ Ｐ明朝" w:hAnsi="Arial" w:cs="Arial"/>
          <w:szCs w:val="22"/>
          <w:vertAlign w:val="superscript"/>
        </w:rPr>
        <w:t>9</w:t>
      </w:r>
      <w:r w:rsidRPr="005A24F7">
        <w:rPr>
          <w:rFonts w:ascii="Arial" w:eastAsia="ＭＳ Ｐ明朝" w:hAnsi="Arial" w:cs="Arial"/>
          <w:szCs w:val="22"/>
        </w:rPr>
        <w:t xml:space="preserve">/L </w:t>
      </w:r>
      <w:r w:rsidRPr="005A24F7">
        <w:rPr>
          <w:rFonts w:ascii="Arial" w:eastAsia="ＭＳ Ｐ明朝" w:hAnsi="ＭＳ Ｐ明朝" w:cs="Arial"/>
          <w:szCs w:val="22"/>
        </w:rPr>
        <w:t>は</w:t>
      </w:r>
      <w:r w:rsidRPr="005A24F7">
        <w:rPr>
          <w:rFonts w:ascii="Arial" w:eastAsia="ＭＳ Ｐ明朝" w:hAnsi="Arial" w:cs="Arial"/>
          <w:szCs w:val="22"/>
        </w:rPr>
        <w:t>500/</w:t>
      </w:r>
      <w:proofErr w:type="spellStart"/>
      <w:r w:rsidRPr="005A24F7">
        <w:rPr>
          <w:rFonts w:ascii="Arial" w:eastAsia="ＭＳ Ｐ明朝" w:hAnsi="Arial" w:cs="Arial"/>
          <w:szCs w:val="22"/>
        </w:rPr>
        <w:t>μl</w:t>
      </w:r>
      <w:proofErr w:type="spellEnd"/>
      <w:r w:rsidRPr="005A24F7">
        <w:rPr>
          <w:rFonts w:ascii="Arial" w:eastAsia="ＭＳ Ｐ明朝" w:hAnsi="ＭＳ Ｐ明朝" w:cs="Arial"/>
          <w:szCs w:val="22"/>
        </w:rPr>
        <w:t>未満）</w:t>
      </w:r>
    </w:p>
    <w:p w14:paraId="201A35CF"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発熱、倦怠感、疲はい</w:t>
      </w:r>
    </w:p>
    <w:p w14:paraId="288F1B78"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口腔咽頭あるいは肛門直腸の病変</w:t>
      </w:r>
    </w:p>
    <w:p w14:paraId="151D9932" w14:textId="77777777" w:rsidR="00874597" w:rsidRPr="005A24F7" w:rsidRDefault="00874597" w:rsidP="00874597">
      <w:pPr>
        <w:rPr>
          <w:rFonts w:ascii="Arial" w:eastAsia="ＭＳ Ｐ明朝" w:hAnsi="Arial" w:cs="Arial"/>
        </w:rPr>
      </w:pPr>
    </w:p>
    <w:p w14:paraId="2B8ADB66" w14:textId="77777777" w:rsidR="00E83BCD" w:rsidRPr="000034FF" w:rsidRDefault="00355CB9" w:rsidP="00916949">
      <w:pPr>
        <w:pStyle w:val="4"/>
      </w:pPr>
      <w:bookmarkStart w:id="132" w:name="_Toc159224742"/>
      <w:r w:rsidRPr="000F775B">
        <w:t>2.5.2</w:t>
      </w:r>
      <w:r w:rsidRPr="000F775B">
        <w:rPr>
          <w:rFonts w:hint="eastAsia"/>
        </w:rPr>
        <w:t xml:space="preserve">　包含／除外基準</w:t>
      </w:r>
      <w:bookmarkEnd w:id="132"/>
    </w:p>
    <w:p w14:paraId="090F8F6E"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包含：</w:t>
      </w:r>
    </w:p>
    <w:p w14:paraId="34FE2B5B"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「無顆粒球症（</w:t>
      </w:r>
      <w:r w:rsidRPr="005A24F7">
        <w:rPr>
          <w:rFonts w:ascii="Arial" w:eastAsia="ＭＳ Ｐ明朝" w:hAnsi="Arial" w:cs="Arial"/>
          <w:szCs w:val="22"/>
        </w:rPr>
        <w:t>agranulocytosis</w:t>
      </w:r>
      <w:r w:rsidRPr="005A24F7">
        <w:rPr>
          <w:rFonts w:ascii="Arial" w:eastAsia="ＭＳ Ｐ明朝" w:hAnsi="ＭＳ Ｐ明朝" w:cs="Arial"/>
          <w:szCs w:val="22"/>
        </w:rPr>
        <w:t>）」という単語を伴う全ての</w:t>
      </w:r>
      <w:r w:rsidRPr="005A24F7">
        <w:rPr>
          <w:rFonts w:ascii="Arial" w:eastAsia="ＭＳ Ｐ明朝" w:hAnsi="Arial" w:cs="Arial"/>
          <w:szCs w:val="22"/>
        </w:rPr>
        <w:t>MedDRA</w:t>
      </w:r>
      <w:r w:rsidRPr="005A24F7">
        <w:rPr>
          <w:rFonts w:ascii="Arial" w:eastAsia="ＭＳ Ｐ明朝" w:hAnsi="ＭＳ Ｐ明朝" w:cs="Arial"/>
          <w:szCs w:val="22"/>
        </w:rPr>
        <w:t>用語</w:t>
      </w:r>
    </w:p>
    <w:p w14:paraId="15D204F9"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白血球に影響を及ぼす重篤な障害を示す用語</w:t>
      </w:r>
    </w:p>
    <w:p w14:paraId="35157FCD" w14:textId="4CD4A1A4"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白血球障害と感染症／発熱の「複合」用語</w:t>
      </w:r>
    </w:p>
    <w:p w14:paraId="14D4AFEB" w14:textId="2885CD84" w:rsidR="00874597" w:rsidRPr="005A24F7" w:rsidRDefault="007E0F39" w:rsidP="007E0F39">
      <w:pPr>
        <w:numPr>
          <w:ilvl w:val="1"/>
          <w:numId w:val="4"/>
        </w:numPr>
        <w:adjustRightInd/>
        <w:textAlignment w:val="auto"/>
        <w:rPr>
          <w:rFonts w:ascii="Arial" w:eastAsia="ＭＳ Ｐ明朝" w:hAnsi="Arial" w:cs="Arial"/>
          <w:szCs w:val="22"/>
        </w:rPr>
      </w:pPr>
      <w:r w:rsidRPr="007E0F39">
        <w:rPr>
          <w:rFonts w:ascii="Arial" w:eastAsia="ＭＳ Ｐ明朝" w:hAnsi="ＭＳ Ｐ明朝" w:cs="Arial" w:hint="eastAsia"/>
          <w:szCs w:val="22"/>
        </w:rPr>
        <w:t>好中球／顆粒球の減少の重症度について特に言及しない減少を表すそれらの用語は、広域用語として包含される</w:t>
      </w:r>
    </w:p>
    <w:p w14:paraId="3E6D990C"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粘膜および扁桃の典型的病変を示す用語</w:t>
      </w:r>
    </w:p>
    <w:p w14:paraId="0D953090"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除外：</w:t>
      </w:r>
    </w:p>
    <w:p w14:paraId="2F74B791"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無顆粒球症の全身徴候および症状を示す非特異的用語（例：関節痛、発熱、悪寒、頚部リンパ節腫脹、倦怠感、疲はい）</w:t>
      </w:r>
    </w:p>
    <w:p w14:paraId="0B0BBECF" w14:textId="77777777" w:rsidR="00722397" w:rsidRDefault="00722397" w:rsidP="00722397">
      <w:pPr>
        <w:rPr>
          <w:rFonts w:ascii="Arial" w:eastAsia="ＭＳ Ｐ明朝" w:hAnsi="Arial" w:cs="Arial"/>
        </w:rPr>
      </w:pPr>
    </w:p>
    <w:p w14:paraId="5CA3B1F0" w14:textId="3675A51B" w:rsidR="00802E94" w:rsidRDefault="00802E94" w:rsidP="003B7A7D">
      <w:pPr>
        <w:ind w:left="321" w:hangingChars="153" w:hanging="321"/>
        <w:rPr>
          <w:rFonts w:ascii="Arial" w:eastAsia="ＭＳ Ｐ明朝" w:hAnsi="Arial" w:cs="Arial"/>
        </w:rPr>
      </w:pPr>
      <w:r>
        <w:rPr>
          <w:rFonts w:ascii="Arial" w:eastAsia="ＭＳ Ｐ明朝" w:hAnsi="Arial" w:cs="Arial"/>
        </w:rPr>
        <w:t>注：可能であれば、全血球数</w:t>
      </w:r>
      <w:r>
        <w:rPr>
          <w:rFonts w:ascii="Arial" w:eastAsia="ＭＳ Ｐ明朝" w:hAnsi="Arial" w:cs="Arial" w:hint="eastAsia"/>
        </w:rPr>
        <w:t>および連続した白血球数</w:t>
      </w:r>
      <w:r w:rsidR="00FD35C5">
        <w:rPr>
          <w:rFonts w:ascii="Arial" w:eastAsia="ＭＳ Ｐ明朝" w:hAnsi="Arial" w:cs="Arial" w:hint="eastAsia"/>
        </w:rPr>
        <w:t>を再調査で</w:t>
      </w:r>
      <w:r>
        <w:rPr>
          <w:rFonts w:ascii="Arial" w:eastAsia="ＭＳ Ｐ明朝" w:hAnsi="Arial" w:cs="Arial" w:hint="eastAsia"/>
        </w:rPr>
        <w:t>報告</w:t>
      </w:r>
      <w:r w:rsidR="00FD35C5">
        <w:rPr>
          <w:rFonts w:ascii="Arial" w:eastAsia="ＭＳ Ｐ明朝" w:hAnsi="Arial" w:cs="Arial" w:hint="eastAsia"/>
        </w:rPr>
        <w:t>、探索</w:t>
      </w:r>
      <w:r w:rsidR="00907C13">
        <w:rPr>
          <w:rFonts w:ascii="Arial" w:eastAsia="ＭＳ Ｐ明朝" w:hAnsi="Arial" w:cs="Arial" w:hint="eastAsia"/>
        </w:rPr>
        <w:t>、コーディング</w:t>
      </w:r>
      <w:r w:rsidR="00FD35C5">
        <w:rPr>
          <w:rFonts w:ascii="Arial" w:eastAsia="ＭＳ Ｐ明朝" w:hAnsi="Arial" w:cs="Arial" w:hint="eastAsia"/>
        </w:rPr>
        <w:t>を行うべきである。</w:t>
      </w:r>
      <w:r w:rsidR="00907C13">
        <w:rPr>
          <w:rFonts w:ascii="Arial" w:eastAsia="ＭＳ Ｐ明朝" w:hAnsi="Arial" w:cs="Arial" w:hint="eastAsia"/>
        </w:rPr>
        <w:t>広域検索用語でのデータベースのクエリー</w:t>
      </w:r>
      <w:r w:rsidR="00E61556">
        <w:rPr>
          <w:rFonts w:ascii="Arial" w:eastAsia="ＭＳ Ｐ明朝" w:hAnsi="Arial" w:cs="Arial" w:hint="eastAsia"/>
        </w:rPr>
        <w:t>で、血液学的な数値データに関係する</w:t>
      </w:r>
      <w:r w:rsidR="00365761">
        <w:rPr>
          <w:rFonts w:ascii="Arial" w:eastAsia="ＭＳ Ｐ明朝" w:hAnsi="Arial" w:cs="Arial" w:hint="eastAsia"/>
        </w:rPr>
        <w:t>コーディング</w:t>
      </w:r>
      <w:r w:rsidR="00E61556">
        <w:rPr>
          <w:rFonts w:ascii="Arial" w:eastAsia="ＭＳ Ｐ明朝" w:hAnsi="Arial" w:cs="Arial" w:hint="eastAsia"/>
        </w:rPr>
        <w:t>されたデータを付加することで関連する症例</w:t>
      </w:r>
      <w:r w:rsidR="00BD156E">
        <w:rPr>
          <w:rFonts w:ascii="Arial" w:eastAsia="ＭＳ Ｐ明朝" w:hAnsi="Arial" w:cs="Arial" w:hint="eastAsia"/>
        </w:rPr>
        <w:t>の</w:t>
      </w:r>
      <w:r w:rsidR="00E61556">
        <w:rPr>
          <w:rFonts w:ascii="Arial" w:eastAsia="ＭＳ Ｐ明朝" w:hAnsi="Arial" w:cs="Arial" w:hint="eastAsia"/>
        </w:rPr>
        <w:t>より</w:t>
      </w:r>
      <w:r w:rsidR="00BD156E">
        <w:rPr>
          <w:rFonts w:ascii="Arial" w:eastAsia="ＭＳ Ｐ明朝" w:hAnsi="Arial" w:cs="Arial" w:hint="eastAsia"/>
        </w:rPr>
        <w:t>簡便な検出に役立つ</w:t>
      </w:r>
      <w:r w:rsidR="00E61556">
        <w:rPr>
          <w:rFonts w:ascii="Arial" w:eastAsia="ＭＳ Ｐ明朝" w:hAnsi="Arial" w:cs="Arial" w:hint="eastAsia"/>
        </w:rPr>
        <w:t>。</w:t>
      </w:r>
      <w:r w:rsidR="00BD156E">
        <w:rPr>
          <w:rFonts w:ascii="Arial" w:eastAsia="ＭＳ Ｐ明朝" w:hAnsi="Arial" w:cs="Arial" w:hint="eastAsia"/>
        </w:rPr>
        <w:t>データベース中に臨床検査値がコーディングされていない場合、無顆粒球症の状況に関連を判断するために個別症例評価が必要となる。</w:t>
      </w:r>
    </w:p>
    <w:p w14:paraId="3E54BEC9" w14:textId="77777777" w:rsidR="0030662C" w:rsidRDefault="0030662C" w:rsidP="0030662C">
      <w:pPr>
        <w:rPr>
          <w:rFonts w:ascii="Arial" w:eastAsia="ＭＳ Ｐ明朝" w:hAnsi="Arial" w:cs="Arial"/>
        </w:rPr>
      </w:pPr>
    </w:p>
    <w:p w14:paraId="591DD2AF" w14:textId="06D8E8E9" w:rsidR="00101832" w:rsidRDefault="00932A74" w:rsidP="00F6764B">
      <w:pPr>
        <w:ind w:left="263" w:hangingChars="125" w:hanging="263"/>
        <w:rPr>
          <w:rFonts w:ascii="Arial" w:eastAsia="ＭＳ Ｐ明朝" w:hAnsi="Arial" w:cs="Arial"/>
        </w:rPr>
      </w:pPr>
      <w:r>
        <w:rPr>
          <w:rFonts w:ascii="Arial" w:eastAsia="ＭＳ Ｐ明朝" w:hAnsi="Arial" w:cs="Arial" w:hint="eastAsia"/>
        </w:rPr>
        <w:t>注：</w:t>
      </w:r>
      <w:r w:rsidR="009709BD" w:rsidRPr="00101832">
        <w:rPr>
          <w:rFonts w:ascii="Arial" w:eastAsia="ＭＳ Ｐ明朝" w:hAnsi="Arial" w:cs="Arial" w:hint="eastAsia"/>
        </w:rPr>
        <w:t>無顆粒球症</w:t>
      </w:r>
      <w:r w:rsidR="009709BD">
        <w:rPr>
          <w:rFonts w:ascii="Arial" w:eastAsia="ＭＳ Ｐ明朝" w:hAnsi="Arial" w:cs="Arial" w:hint="eastAsia"/>
        </w:rPr>
        <w:t>（</w:t>
      </w:r>
      <w:r w:rsidR="009709BD">
        <w:rPr>
          <w:rFonts w:ascii="Arial" w:eastAsia="ＭＳ Ｐ明朝" w:hAnsi="Arial" w:cs="Arial" w:hint="eastAsia"/>
        </w:rPr>
        <w:t>Agranulocytosis</w:t>
      </w:r>
      <w:r w:rsidR="009709BD">
        <w:rPr>
          <w:rFonts w:ascii="Arial" w:eastAsia="ＭＳ Ｐ明朝" w:hAnsi="Arial" w:cs="Arial" w:hint="eastAsia"/>
        </w:rPr>
        <w:t>）の</w:t>
      </w:r>
      <w:r w:rsidR="00101832" w:rsidRPr="00101832">
        <w:rPr>
          <w:rFonts w:ascii="Arial" w:eastAsia="ＭＳ Ｐ明朝" w:hAnsi="Arial" w:cs="Arial" w:hint="eastAsia"/>
        </w:rPr>
        <w:t>包括的な検索を実行するために「無顆粒球症</w:t>
      </w:r>
      <w:r w:rsidR="009709BD">
        <w:rPr>
          <w:rFonts w:ascii="Arial" w:eastAsia="ＭＳ Ｐ明朝" w:hAnsi="Arial" w:cs="Arial" w:hint="eastAsia"/>
        </w:rPr>
        <w:t>（</w:t>
      </w:r>
      <w:r w:rsidR="009709BD">
        <w:rPr>
          <w:rFonts w:ascii="Arial" w:eastAsia="ＭＳ Ｐ明朝" w:hAnsi="Arial" w:cs="Arial" w:hint="eastAsia"/>
        </w:rPr>
        <w:t>Agranulocytosis</w:t>
      </w:r>
      <w:r w:rsidR="009709BD">
        <w:rPr>
          <w:rFonts w:ascii="Arial" w:eastAsia="ＭＳ Ｐ明朝" w:hAnsi="Arial" w:cs="Arial" w:hint="eastAsia"/>
        </w:rPr>
        <w:t>）</w:t>
      </w:r>
      <w:r w:rsidR="00101832" w:rsidRPr="00101832">
        <w:rPr>
          <w:rFonts w:ascii="Arial" w:eastAsia="ＭＳ Ｐ明朝" w:hAnsi="Arial" w:cs="Arial" w:hint="eastAsia"/>
        </w:rPr>
        <w:t>（ＳＭＱ）」、「敗血症</w:t>
      </w:r>
      <w:r w:rsidR="009709BD" w:rsidRPr="00F17F08">
        <w:rPr>
          <w:rFonts w:ascii="Arial" w:eastAsia="ＭＳ Ｐ明朝" w:hAnsi="Arial" w:cs="Arial" w:hint="eastAsia"/>
        </w:rPr>
        <w:t>（</w:t>
      </w:r>
      <w:r w:rsidR="00B0578B" w:rsidRPr="00F17F08">
        <w:rPr>
          <w:rFonts w:ascii="Arial" w:eastAsia="ＭＳ Ｐ明朝" w:hAnsi="Arial" w:cs="Arial"/>
        </w:rPr>
        <w:t>Sepsis</w:t>
      </w:r>
      <w:r w:rsidR="009709BD">
        <w:rPr>
          <w:rFonts w:ascii="Arial" w:eastAsia="ＭＳ Ｐ明朝" w:hAnsi="Arial" w:cs="Arial" w:hint="eastAsia"/>
        </w:rPr>
        <w:t>）</w:t>
      </w:r>
      <w:r w:rsidR="00101832" w:rsidRPr="00101832">
        <w:rPr>
          <w:rFonts w:ascii="Arial" w:eastAsia="ＭＳ Ｐ明朝" w:hAnsi="Arial" w:cs="Arial" w:hint="eastAsia"/>
        </w:rPr>
        <w:t>（ＳＭＱ）」、および「</w:t>
      </w:r>
      <w:r w:rsidR="00EC0CD5" w:rsidRPr="00EC0CD5">
        <w:rPr>
          <w:rFonts w:ascii="Arial" w:eastAsia="ＭＳ Ｐ明朝" w:hAnsi="Arial" w:cs="Arial" w:hint="eastAsia"/>
        </w:rPr>
        <w:t>中毒性－敗血症性ショック状態</w:t>
      </w:r>
      <w:r w:rsidR="009709BD">
        <w:rPr>
          <w:rFonts w:ascii="Arial" w:eastAsia="ＭＳ Ｐ明朝" w:hAnsi="Arial" w:cs="Arial" w:hint="eastAsia"/>
        </w:rPr>
        <w:t>（</w:t>
      </w:r>
      <w:r w:rsidR="009709BD">
        <w:rPr>
          <w:rFonts w:ascii="Arial" w:eastAsia="ＭＳ Ｐ明朝" w:hAnsi="Arial" w:cs="Arial" w:hint="eastAsia"/>
        </w:rPr>
        <w:t>Toxic-septic shock conditions</w:t>
      </w:r>
      <w:r w:rsidR="009709BD">
        <w:rPr>
          <w:rFonts w:ascii="Arial" w:eastAsia="ＭＳ Ｐ明朝" w:hAnsi="Arial" w:cs="Arial" w:hint="eastAsia"/>
        </w:rPr>
        <w:t>）</w:t>
      </w:r>
      <w:r w:rsidR="00EC0CD5" w:rsidRPr="00EC0CD5">
        <w:rPr>
          <w:rFonts w:ascii="Arial" w:eastAsia="ＭＳ Ｐ明朝" w:hAnsi="Arial" w:cs="Arial" w:hint="eastAsia"/>
        </w:rPr>
        <w:t>（ＳＭＱ）</w:t>
      </w:r>
      <w:r w:rsidR="00101832" w:rsidRPr="00101832">
        <w:rPr>
          <w:rFonts w:ascii="Arial" w:eastAsia="ＭＳ Ｐ明朝" w:hAnsi="Arial" w:cs="Arial" w:hint="eastAsia"/>
        </w:rPr>
        <w:t>」を組み合わせることが必要な場合がある。</w:t>
      </w:r>
    </w:p>
    <w:p w14:paraId="6E2D37D9" w14:textId="77777777" w:rsidR="00101832" w:rsidRPr="005A24F7" w:rsidRDefault="00101832" w:rsidP="00722397">
      <w:pPr>
        <w:rPr>
          <w:rFonts w:ascii="Arial" w:eastAsia="ＭＳ Ｐ明朝" w:hAnsi="Arial" w:cs="Arial"/>
        </w:rPr>
      </w:pPr>
    </w:p>
    <w:p w14:paraId="5F7BAA4B" w14:textId="77777777" w:rsidR="00E83BCD" w:rsidRPr="00705C76" w:rsidRDefault="00355CB9" w:rsidP="00916949">
      <w:pPr>
        <w:pStyle w:val="4"/>
      </w:pPr>
      <w:r w:rsidRPr="000F775B">
        <w:t>2.5.3</w:t>
      </w:r>
      <w:r w:rsidRPr="000F775B">
        <w:rPr>
          <w:rFonts w:hint="eastAsia"/>
        </w:rPr>
        <w:t xml:space="preserve">　検索の実施と検索結果の予測に関する注釈</w:t>
      </w:r>
    </w:p>
    <w:p w14:paraId="2640DA83" w14:textId="10D6E854" w:rsidR="00874597" w:rsidRPr="005A24F7" w:rsidRDefault="00874597" w:rsidP="00874597">
      <w:pPr>
        <w:rPr>
          <w:rFonts w:ascii="Arial" w:eastAsia="ＭＳ Ｐ明朝" w:hAnsi="Arial" w:cs="Arial"/>
        </w:rPr>
      </w:pPr>
      <w:r w:rsidRPr="005A24F7">
        <w:rPr>
          <w:rFonts w:ascii="Arial" w:eastAsia="ＭＳ Ｐ明朝" w:hAnsi="ＭＳ Ｐ明朝" w:cs="Arial"/>
        </w:rPr>
        <w:t>「無顆粒球症</w:t>
      </w:r>
      <w:r w:rsidR="00F019D9" w:rsidRPr="00F019D9">
        <w:rPr>
          <w:rFonts w:ascii="Arial" w:eastAsia="ＭＳ Ｐ明朝" w:hAnsi="ＭＳ Ｐ明朝" w:cs="Arial" w:hint="eastAsia"/>
        </w:rPr>
        <w:t>（</w:t>
      </w:r>
      <w:r w:rsidR="00F019D9" w:rsidRPr="00F019D9">
        <w:rPr>
          <w:rFonts w:ascii="Arial" w:eastAsia="ＭＳ Ｐ明朝" w:hAnsi="ＭＳ Ｐ明朝" w:cs="Arial" w:hint="eastAsia"/>
        </w:rPr>
        <w:t>Agranulocytosis</w:t>
      </w:r>
      <w:r w:rsidR="00F019D9" w:rsidRPr="00F019D9">
        <w:rPr>
          <w:rFonts w:ascii="Arial" w:eastAsia="ＭＳ Ｐ明朝" w:hAnsi="ＭＳ Ｐ明朝" w:cs="Arial" w:hint="eastAsia"/>
        </w:rPr>
        <w:t>）</w:t>
      </w:r>
      <w:r w:rsidRPr="005A24F7">
        <w:rPr>
          <w:rFonts w:ascii="Arial" w:eastAsia="ＭＳ Ｐ明朝" w:hAnsi="ＭＳ Ｐ明朝" w:cs="Arial"/>
        </w:rPr>
        <w:t>（ＳＭＱ）」は狭域検索と広域検索</w:t>
      </w:r>
      <w:r w:rsidR="00CE20E4">
        <w:rPr>
          <w:rFonts w:ascii="Arial" w:eastAsia="ＭＳ Ｐ明朝" w:hAnsi="ＭＳ Ｐ明朝" w:cs="Arial"/>
        </w:rPr>
        <w:t>の用語</w:t>
      </w:r>
      <w:r w:rsidRPr="005A24F7">
        <w:rPr>
          <w:rFonts w:ascii="Arial" w:eastAsia="ＭＳ Ｐ明朝" w:hAnsi="ＭＳ Ｐ明朝" w:cs="Arial"/>
        </w:rPr>
        <w:t>を備えている。詳細は</w:t>
      </w:r>
      <w:r w:rsidRPr="005A24F7">
        <w:rPr>
          <w:rFonts w:ascii="Arial" w:eastAsia="ＭＳ Ｐ明朝" w:hAnsi="Arial" w:cs="Arial"/>
        </w:rPr>
        <w:t>1.5.2.1</w:t>
      </w:r>
      <w:r w:rsidRPr="005A24F7">
        <w:rPr>
          <w:rFonts w:ascii="Arial" w:eastAsia="ＭＳ Ｐ明朝" w:hAnsi="ＭＳ Ｐ明朝" w:cs="Arial"/>
        </w:rPr>
        <w:t>を参照すること。</w:t>
      </w:r>
    </w:p>
    <w:p w14:paraId="210B9036" w14:textId="36E4FF6F" w:rsidR="00E83BCD" w:rsidRPr="00705C76" w:rsidRDefault="00355CB9" w:rsidP="00916949">
      <w:pPr>
        <w:pStyle w:val="4"/>
      </w:pPr>
      <w:r w:rsidRPr="000F775B">
        <w:lastRenderedPageBreak/>
        <w:t>2.5.4</w:t>
      </w:r>
      <w:r w:rsidRPr="000F775B">
        <w:rPr>
          <w:rFonts w:hint="eastAsia"/>
        </w:rPr>
        <w:t xml:space="preserve">　「無顆粒球症</w:t>
      </w:r>
      <w:r w:rsidR="00F019D9" w:rsidRPr="00FB2E4F">
        <w:rPr>
          <w:rFonts w:asciiTheme="majorHAnsi" w:hAnsiTheme="majorHAnsi" w:cstheme="majorHAnsi" w:hint="eastAsia"/>
          <w:lang w:val="en-US"/>
        </w:rPr>
        <w:t>（</w:t>
      </w:r>
      <w:r w:rsidR="00F019D9" w:rsidRPr="00FB2E4F">
        <w:rPr>
          <w:rFonts w:asciiTheme="majorHAnsi" w:hAnsiTheme="majorHAnsi" w:cstheme="majorHAnsi"/>
          <w:lang w:val="en-US"/>
        </w:rPr>
        <w:t>Agranulocytosis</w:t>
      </w:r>
      <w:r w:rsidR="00F019D9" w:rsidRPr="00FB2E4F">
        <w:rPr>
          <w:rFonts w:asciiTheme="majorHAnsi" w:hAnsiTheme="majorHAnsi" w:cstheme="majorHAnsi" w:hint="eastAsia"/>
          <w:lang w:val="en-US"/>
        </w:rPr>
        <w:t>）</w:t>
      </w:r>
      <w:r w:rsidRPr="000F775B">
        <w:rPr>
          <w:rFonts w:hint="eastAsia"/>
        </w:rPr>
        <w:t>（ＳＭＱ）」の参考資料リスト</w:t>
      </w:r>
    </w:p>
    <w:p w14:paraId="53A81912" w14:textId="77777777" w:rsidR="00874597" w:rsidRPr="005A24F7" w:rsidRDefault="00874597" w:rsidP="008B0A6B">
      <w:pPr>
        <w:pStyle w:val="aff4"/>
        <w:numPr>
          <w:ilvl w:val="0"/>
          <w:numId w:val="36"/>
        </w:numPr>
        <w:ind w:leftChars="0"/>
        <w:rPr>
          <w:rFonts w:ascii="Arial" w:eastAsia="ＭＳ Ｐ明朝" w:hAnsi="Arial" w:cs="Arial"/>
        </w:rPr>
      </w:pPr>
      <w:r w:rsidRPr="005A24F7">
        <w:rPr>
          <w:rFonts w:ascii="Arial" w:eastAsia="ＭＳ Ｐ明朝" w:hAnsi="Arial" w:cs="Arial"/>
        </w:rPr>
        <w:t>Reporting Adverse Drug Reactions, Definitions and Criteria for Their Use, CIOMS, Geneva, 1999</w:t>
      </w:r>
    </w:p>
    <w:p w14:paraId="72D69CE1" w14:textId="77777777" w:rsidR="00E23B51" w:rsidRDefault="00874597" w:rsidP="008B0A6B">
      <w:pPr>
        <w:pStyle w:val="aff4"/>
        <w:numPr>
          <w:ilvl w:val="0"/>
          <w:numId w:val="36"/>
        </w:numPr>
        <w:ind w:leftChars="0"/>
        <w:rPr>
          <w:rFonts w:ascii="Arial" w:eastAsia="ＭＳ Ｐ明朝" w:hAnsi="Arial" w:cs="Arial"/>
        </w:rPr>
      </w:pPr>
      <w:r w:rsidRPr="005A24F7">
        <w:rPr>
          <w:rFonts w:ascii="Arial" w:eastAsia="ＭＳ Ｐ明朝" w:hAnsi="Arial" w:cs="Arial"/>
        </w:rPr>
        <w:t>Harrison’s Principles of Internal Medicine, 15th edition, Eugene Braunwald [et al.], McGraw-Hill, 2001</w:t>
      </w:r>
      <w:r w:rsidR="00E23B51">
        <w:rPr>
          <w:rFonts w:ascii="Arial" w:eastAsia="ＭＳ Ｐ明朝" w:hAnsi="Arial" w:cs="Arial"/>
        </w:rPr>
        <w:br w:type="page"/>
      </w:r>
    </w:p>
    <w:p w14:paraId="2E4D5FAC" w14:textId="77777777" w:rsidR="00874597" w:rsidRPr="0030715E" w:rsidRDefault="00355CB9" w:rsidP="00111A35">
      <w:pPr>
        <w:pStyle w:val="3"/>
      </w:pPr>
      <w:bookmarkStart w:id="133" w:name="_2.6_「アナフィラキシー反応（Anaphylactic_reacti"/>
      <w:bookmarkStart w:id="134" w:name="_Toc252957578"/>
      <w:bookmarkStart w:id="135" w:name="_Toc252959957"/>
      <w:bookmarkStart w:id="136" w:name="_Toc78904281"/>
      <w:bookmarkStart w:id="137" w:name="_Toc95749409"/>
      <w:bookmarkEnd w:id="133"/>
      <w:r w:rsidRPr="0022717F">
        <w:lastRenderedPageBreak/>
        <w:t>2.</w:t>
      </w:r>
      <w:r w:rsidR="005B277E" w:rsidRPr="0022717F">
        <w:t>6</w:t>
      </w:r>
      <w:r w:rsidR="005B277E">
        <w:rPr>
          <w:rFonts w:hint="eastAsia"/>
        </w:rPr>
        <w:tab/>
      </w:r>
      <w:r w:rsidRPr="008B675A">
        <w:rPr>
          <w:rFonts w:hint="eastAsia"/>
        </w:rPr>
        <w:t>「アナフィラキシー反応</w:t>
      </w:r>
      <w:r w:rsidRPr="00BE5E76">
        <w:rPr>
          <w:rFonts w:ascii="ＭＳ Ｐゴシック" w:hAnsi="ＭＳ Ｐゴシック" w:hint="eastAsia"/>
        </w:rPr>
        <w:t>（Anaphylactic</w:t>
      </w:r>
      <w:r w:rsidRPr="00BE5E76">
        <w:rPr>
          <w:rFonts w:ascii="ＭＳ Ｐゴシック" w:hAnsi="ＭＳ Ｐゴシック"/>
        </w:rPr>
        <w:t xml:space="preserve"> </w:t>
      </w:r>
      <w:r w:rsidRPr="00BE5E76">
        <w:rPr>
          <w:rFonts w:ascii="ＭＳ Ｐゴシック" w:hAnsi="ＭＳ Ｐゴシック" w:hint="eastAsia"/>
        </w:rPr>
        <w:t>reaction）</w:t>
      </w:r>
      <w:r w:rsidRPr="008B675A">
        <w:rPr>
          <w:rFonts w:hint="eastAsia"/>
        </w:rPr>
        <w:t>（ＳＭＱ）」</w:t>
      </w:r>
      <w:bookmarkEnd w:id="134"/>
      <w:bookmarkEnd w:id="135"/>
      <w:bookmarkEnd w:id="136"/>
      <w:bookmarkEnd w:id="137"/>
    </w:p>
    <w:p w14:paraId="695C0DBE" w14:textId="77777777" w:rsidR="00874597" w:rsidRPr="005A24F7" w:rsidRDefault="00D215E1" w:rsidP="00874597">
      <w:pPr>
        <w:jc w:val="center"/>
        <w:rPr>
          <w:rFonts w:ascii="Arial" w:eastAsia="ＭＳ Ｐ明朝" w:hAnsi="Arial"/>
          <w:b/>
          <w:sz w:val="22"/>
          <w:szCs w:val="22"/>
        </w:rPr>
      </w:pPr>
      <w:r w:rsidRPr="005A24F7">
        <w:rPr>
          <w:rFonts w:ascii="Arial" w:eastAsia="ＭＳ Ｐ明朝" w:hAnsi="Arial"/>
          <w:b/>
          <w:sz w:val="22"/>
          <w:szCs w:val="22"/>
        </w:rPr>
        <w:t>（</w:t>
      </w:r>
      <w:r w:rsidRPr="005A24F7">
        <w:rPr>
          <w:rFonts w:ascii="Arial" w:eastAsia="ＭＳ Ｐ明朝" w:hAnsi="Arial"/>
          <w:b/>
          <w:sz w:val="22"/>
          <w:szCs w:val="22"/>
        </w:rPr>
        <w:t>2005</w:t>
      </w:r>
      <w:r w:rsidRPr="005A24F7">
        <w:rPr>
          <w:rFonts w:ascii="Arial" w:eastAsia="ＭＳ Ｐ明朝" w:hAnsi="Arial"/>
          <w:b/>
          <w:sz w:val="22"/>
          <w:szCs w:val="22"/>
        </w:rPr>
        <w:t>年</w:t>
      </w:r>
      <w:r w:rsidRPr="005A24F7">
        <w:rPr>
          <w:rFonts w:ascii="Arial" w:eastAsia="ＭＳ Ｐ明朝" w:hAnsi="Arial"/>
          <w:b/>
          <w:sz w:val="22"/>
          <w:szCs w:val="22"/>
        </w:rPr>
        <w:t>11</w:t>
      </w:r>
      <w:r w:rsidRPr="005A24F7">
        <w:rPr>
          <w:rFonts w:ascii="Arial" w:eastAsia="ＭＳ Ｐ明朝" w:hAnsi="Arial"/>
          <w:b/>
          <w:sz w:val="22"/>
          <w:szCs w:val="22"/>
        </w:rPr>
        <w:t>月正式リリース）</w:t>
      </w:r>
    </w:p>
    <w:p w14:paraId="0B881E13" w14:textId="77777777" w:rsidR="00874597" w:rsidRPr="005A24F7" w:rsidRDefault="00874597" w:rsidP="00874597">
      <w:pPr>
        <w:jc w:val="center"/>
        <w:rPr>
          <w:rFonts w:ascii="Arial" w:eastAsia="ＭＳ Ｐ明朝" w:hAnsi="Arial" w:cs="Arial"/>
          <w:b/>
        </w:rPr>
      </w:pPr>
    </w:p>
    <w:p w14:paraId="7FF66F87" w14:textId="77777777" w:rsidR="00E83BCD" w:rsidRPr="00705C76" w:rsidRDefault="00355CB9" w:rsidP="00916949">
      <w:pPr>
        <w:pStyle w:val="4"/>
      </w:pPr>
      <w:bookmarkStart w:id="138" w:name="_Toc159224744"/>
      <w:r w:rsidRPr="000F775B">
        <w:t>2.6.1</w:t>
      </w:r>
      <w:r w:rsidRPr="000F775B">
        <w:rPr>
          <w:rFonts w:hint="eastAsia"/>
        </w:rPr>
        <w:t xml:space="preserve">　定義</w:t>
      </w:r>
      <w:bookmarkEnd w:id="138"/>
    </w:p>
    <w:p w14:paraId="2C2189D3"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次の特徴をもつ急性の全身性反応：そう痒症、全身潮紅、蕁麻疹、呼吸窮迫、血管虚脱</w:t>
      </w:r>
    </w:p>
    <w:p w14:paraId="1DB14031"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以前に感作された人が感作抗原に再度曝露された際に発現</w:t>
      </w:r>
    </w:p>
    <w:p w14:paraId="33F857CA"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その他の徴候および症状：激越、動悸、錯感覚、喘鳴、血管浮腫、咳嗽、くしゃみ、喉頭痙攣あるいは気管支痙攣による呼吸困難</w:t>
      </w:r>
    </w:p>
    <w:p w14:paraId="594CBEDE"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より頻度の低い臨床症状：発作、嘔吐、腹部仙痛、失禁</w:t>
      </w:r>
    </w:p>
    <w:p w14:paraId="7043265C" w14:textId="77777777" w:rsidR="00874597" w:rsidRPr="005A24F7" w:rsidRDefault="00874597" w:rsidP="00874597">
      <w:pPr>
        <w:rPr>
          <w:rFonts w:ascii="Arial" w:eastAsia="ＭＳ Ｐ明朝" w:hAnsi="Arial" w:cs="Arial"/>
        </w:rPr>
      </w:pPr>
    </w:p>
    <w:p w14:paraId="5B237DD9" w14:textId="77777777" w:rsidR="00E83BCD" w:rsidRPr="00705C76" w:rsidRDefault="00355CB9" w:rsidP="00916949">
      <w:pPr>
        <w:pStyle w:val="4"/>
      </w:pPr>
      <w:bookmarkStart w:id="139" w:name="_Toc159224745"/>
      <w:r w:rsidRPr="000F775B">
        <w:t>2.6.2</w:t>
      </w:r>
      <w:r w:rsidRPr="000F775B">
        <w:rPr>
          <w:rFonts w:hint="eastAsia"/>
        </w:rPr>
        <w:t xml:space="preserve">　包含／除外基準</w:t>
      </w:r>
      <w:bookmarkEnd w:id="139"/>
    </w:p>
    <w:p w14:paraId="7B9FD35B"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包含：</w:t>
      </w:r>
    </w:p>
    <w:p w14:paraId="3D7C4EFB" w14:textId="3EB674C4"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Arial" w:cs="Arial"/>
          <w:szCs w:val="22"/>
        </w:rPr>
        <w:t>PT</w:t>
      </w:r>
      <w:r w:rsidRPr="005A24F7">
        <w:rPr>
          <w:rFonts w:ascii="Arial" w:eastAsia="ＭＳ Ｐ明朝" w:hAnsi="ＭＳ Ｐ明朝" w:cs="Arial"/>
          <w:szCs w:val="22"/>
        </w:rPr>
        <w:t>レベルの用語で、</w:t>
      </w:r>
      <w:r w:rsidRPr="00102915">
        <w:rPr>
          <w:rFonts w:ascii="Arial" w:eastAsia="ＭＳ Ｐ明朝" w:hAnsi="ＭＳ Ｐ明朝" w:cs="Arial"/>
          <w:szCs w:val="22"/>
          <w:u w:val="single"/>
        </w:rPr>
        <w:t>アナフィラキシーの経過中に認められる事象</w:t>
      </w:r>
      <w:r w:rsidRPr="005A24F7">
        <w:rPr>
          <w:rFonts w:ascii="Arial" w:eastAsia="ＭＳ Ｐ明朝" w:hAnsi="ＭＳ Ｐ明朝" w:cs="Arial"/>
          <w:szCs w:val="22"/>
        </w:rPr>
        <w:t>を表すものすべて</w:t>
      </w:r>
    </w:p>
    <w:p w14:paraId="64EED603"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フェーズ</w:t>
      </w:r>
      <w:r w:rsidR="008D5020">
        <w:rPr>
          <w:rFonts w:ascii="Arial" w:eastAsia="ＭＳ Ｐ明朝" w:hAnsi="ＭＳ Ｐ明朝" w:cs="Arial" w:hint="eastAsia"/>
          <w:szCs w:val="22"/>
        </w:rPr>
        <w:t>Ⅰ</w:t>
      </w:r>
      <w:r w:rsidRPr="005A24F7">
        <w:rPr>
          <w:rFonts w:ascii="Arial" w:eastAsia="ＭＳ Ｐ明朝" w:hAnsi="ＭＳ Ｐ明朝" w:cs="Arial"/>
          <w:szCs w:val="22"/>
        </w:rPr>
        <w:t>テストを行った製薬企業と規制当局のからのリストと、アナフィラキシーの</w:t>
      </w:r>
      <w:r w:rsidRPr="005A24F7">
        <w:rPr>
          <w:rFonts w:ascii="Arial" w:eastAsia="ＭＳ Ｐ明朝" w:hAnsi="Arial" w:cs="Arial"/>
          <w:szCs w:val="22"/>
        </w:rPr>
        <w:t>SSC</w:t>
      </w:r>
      <w:r w:rsidRPr="005A24F7">
        <w:rPr>
          <w:rFonts w:ascii="Arial" w:eastAsia="ＭＳ Ｐ明朝" w:hAnsi="ＭＳ Ｐ明朝" w:cs="Arial"/>
          <w:szCs w:val="22"/>
        </w:rPr>
        <w:t>（特別検索カテゴリー）リストの用語、この</w:t>
      </w:r>
      <w:r w:rsidRPr="005A24F7">
        <w:rPr>
          <w:rFonts w:ascii="Arial" w:eastAsia="ＭＳ Ｐ明朝" w:hAnsi="Arial" w:cs="Arial"/>
          <w:szCs w:val="22"/>
        </w:rPr>
        <w:t>3</w:t>
      </w:r>
      <w:r w:rsidRPr="005A24F7">
        <w:rPr>
          <w:rFonts w:ascii="Arial" w:eastAsia="ＭＳ Ｐ明朝" w:hAnsi="ＭＳ Ｐ明朝" w:cs="Arial"/>
          <w:szCs w:val="22"/>
        </w:rPr>
        <w:t>列の表は</w:t>
      </w:r>
      <w:r w:rsidRPr="005A24F7">
        <w:rPr>
          <w:rFonts w:ascii="Arial" w:eastAsia="ＭＳ Ｐ明朝" w:hAnsi="Arial" w:cs="Arial"/>
          <w:szCs w:val="22"/>
        </w:rPr>
        <w:t>top-down</w:t>
      </w:r>
      <w:r w:rsidRPr="005A24F7">
        <w:rPr>
          <w:rFonts w:ascii="Arial" w:eastAsia="ＭＳ Ｐ明朝" w:hAnsi="ＭＳ Ｐ明朝" w:cs="Arial"/>
          <w:szCs w:val="22"/>
        </w:rPr>
        <w:t>方式でレビューされた</w:t>
      </w:r>
    </w:p>
    <w:p w14:paraId="39952155" w14:textId="77777777" w:rsidR="00874597" w:rsidRPr="005A24F7" w:rsidRDefault="00874597" w:rsidP="00102915">
      <w:pPr>
        <w:adjustRightInd/>
        <w:ind w:left="420" w:firstLineChars="100" w:firstLine="210"/>
        <w:textAlignment w:val="auto"/>
        <w:rPr>
          <w:rFonts w:ascii="Arial" w:eastAsia="ＭＳ Ｐ明朝" w:hAnsi="Arial" w:cs="Arial"/>
          <w:szCs w:val="22"/>
        </w:rPr>
      </w:pPr>
      <w:r w:rsidRPr="005A24F7">
        <w:rPr>
          <w:rFonts w:ascii="Arial" w:eastAsia="ＭＳ Ｐ明朝" w:hAnsi="ＭＳ Ｐ明朝" w:cs="Arial"/>
          <w:szCs w:val="22"/>
        </w:rPr>
        <w:t>この</w:t>
      </w:r>
      <w:r w:rsidRPr="005A24F7">
        <w:rPr>
          <w:rFonts w:ascii="Arial" w:eastAsia="ＭＳ Ｐ明朝" w:hAnsi="Arial" w:cs="Arial"/>
          <w:szCs w:val="22"/>
        </w:rPr>
        <w:t>SMQ</w:t>
      </w:r>
      <w:r w:rsidRPr="005A24F7">
        <w:rPr>
          <w:rFonts w:ascii="Arial" w:eastAsia="ＭＳ Ｐ明朝" w:hAnsi="ＭＳ Ｐ明朝" w:cs="Arial"/>
          <w:szCs w:val="22"/>
        </w:rPr>
        <w:t>の開発チームは、各用語の包含に賛成／反対を協議し、満場一致で合意</w:t>
      </w:r>
    </w:p>
    <w:p w14:paraId="292C9777"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除外：</w:t>
      </w:r>
    </w:p>
    <w:p w14:paraId="2EBB850D" w14:textId="77777777" w:rsidR="00874597" w:rsidRPr="00BC4DCB" w:rsidRDefault="00874597" w:rsidP="008B0A6B">
      <w:pPr>
        <w:numPr>
          <w:ilvl w:val="1"/>
          <w:numId w:val="4"/>
        </w:numPr>
        <w:adjustRightInd/>
        <w:textAlignment w:val="auto"/>
        <w:rPr>
          <w:rFonts w:ascii="Arial" w:eastAsia="ＭＳ Ｐ明朝" w:hAnsi="ＭＳ Ｐ明朝" w:cs="Arial"/>
          <w:szCs w:val="22"/>
        </w:rPr>
      </w:pPr>
      <w:r w:rsidRPr="005A24F7">
        <w:rPr>
          <w:rFonts w:ascii="Arial" w:eastAsia="ＭＳ Ｐ明朝" w:hAnsi="ＭＳ Ｐ明朝" w:cs="Arial"/>
          <w:szCs w:val="22"/>
        </w:rPr>
        <w:t>徴候・症状で、広域検索で定められた</w:t>
      </w:r>
      <w:r w:rsidR="001443C7" w:rsidRPr="005A24F7">
        <w:rPr>
          <w:rFonts w:ascii="Arial" w:eastAsia="ＭＳ Ｐ明朝" w:hAnsi="Arial" w:cs="Arial"/>
        </w:rPr>
        <w:t>3</w:t>
      </w:r>
      <w:r w:rsidRPr="005A24F7">
        <w:rPr>
          <w:rFonts w:ascii="Arial" w:eastAsia="ＭＳ Ｐ明朝" w:hAnsi="ＭＳ Ｐ明朝" w:cs="Arial"/>
          <w:szCs w:val="22"/>
        </w:rPr>
        <w:t>種類のカテゴリー（上気道／呼吸性、血管浮腫／蕁麻疹／そう痒症／潮紅、心血管性／低血圧）に適合しない用語は除外された</w:t>
      </w:r>
    </w:p>
    <w:p w14:paraId="6AEC0EE0" w14:textId="77777777" w:rsidR="00874597" w:rsidRPr="005A24F7" w:rsidRDefault="00874597" w:rsidP="00874597">
      <w:pPr>
        <w:rPr>
          <w:rFonts w:ascii="Arial" w:eastAsia="ＭＳ Ｐ明朝" w:hAnsi="Arial" w:cs="Arial"/>
        </w:rPr>
      </w:pPr>
    </w:p>
    <w:p w14:paraId="7D038854" w14:textId="256437D8" w:rsidR="00874597" w:rsidRDefault="00874597" w:rsidP="00657059">
      <w:pPr>
        <w:ind w:left="321" w:hangingChars="153" w:hanging="321"/>
        <w:jc w:val="left"/>
        <w:rPr>
          <w:rFonts w:ascii="Arial" w:eastAsia="ＭＳ Ｐ明朝" w:hAnsi="ＭＳ Ｐ明朝" w:cs="Arial"/>
          <w:bCs/>
          <w:szCs w:val="21"/>
        </w:rPr>
      </w:pPr>
      <w:r w:rsidRPr="005A24F7">
        <w:rPr>
          <w:rFonts w:ascii="Arial" w:eastAsia="ＭＳ Ｐ明朝" w:hAnsi="ＭＳ Ｐ明朝" w:cs="Arial"/>
          <w:bCs/>
          <w:szCs w:val="21"/>
        </w:rPr>
        <w:t>注：アナフィラキシーに関係する</w:t>
      </w:r>
      <w:r w:rsidRPr="005A24F7">
        <w:rPr>
          <w:rFonts w:ascii="Arial" w:eastAsia="ＭＳ Ｐ明朝" w:hAnsi="Arial" w:cs="Arial"/>
          <w:bCs/>
          <w:szCs w:val="21"/>
        </w:rPr>
        <w:t>SMQ</w:t>
      </w:r>
      <w:r w:rsidRPr="005A24F7">
        <w:rPr>
          <w:rFonts w:ascii="Arial" w:eastAsia="ＭＳ Ｐ明朝" w:hAnsi="ＭＳ Ｐ明朝" w:cs="Arial"/>
          <w:bCs/>
          <w:szCs w:val="21"/>
        </w:rPr>
        <w:t>は二つある。「アナフィラキシー反応</w:t>
      </w:r>
      <w:r w:rsidR="00F019D9" w:rsidRPr="00F019D9">
        <w:rPr>
          <w:rFonts w:ascii="Arial" w:eastAsia="ＭＳ Ｐ明朝" w:hAnsi="ＭＳ Ｐ明朝" w:cs="Arial" w:hint="eastAsia"/>
          <w:bCs/>
          <w:szCs w:val="21"/>
        </w:rPr>
        <w:t>（</w:t>
      </w:r>
      <w:r w:rsidR="00F019D9" w:rsidRPr="00F019D9">
        <w:rPr>
          <w:rFonts w:ascii="Arial" w:eastAsia="ＭＳ Ｐ明朝" w:hAnsi="ＭＳ Ｐ明朝" w:cs="Arial" w:hint="eastAsia"/>
          <w:bCs/>
          <w:szCs w:val="21"/>
        </w:rPr>
        <w:t>Anaphylactic reaction</w:t>
      </w:r>
      <w:r w:rsidR="00F019D9" w:rsidRPr="00F019D9">
        <w:rPr>
          <w:rFonts w:ascii="Arial" w:eastAsia="ＭＳ Ｐ明朝" w:hAnsi="ＭＳ Ｐ明朝" w:cs="Arial" w:hint="eastAsia"/>
          <w:bCs/>
          <w:szCs w:val="21"/>
        </w:rPr>
        <w:t>）</w:t>
      </w:r>
      <w:r w:rsidRPr="005A24F7">
        <w:rPr>
          <w:rFonts w:ascii="Arial" w:eastAsia="ＭＳ Ｐ明朝" w:hAnsi="ＭＳ Ｐ明朝" w:cs="Arial"/>
          <w:bCs/>
          <w:szCs w:val="21"/>
        </w:rPr>
        <w:t>（ＳＭＱ）」と「ショック</w:t>
      </w:r>
      <w:r w:rsidR="000C30D3" w:rsidRPr="0028499C">
        <w:rPr>
          <w:rFonts w:ascii="Arial" w:eastAsia="ＭＳ Ｐ明朝" w:hAnsi="ＭＳ Ｐ明朝" w:cs="Arial" w:hint="eastAsia"/>
          <w:bCs/>
          <w:szCs w:val="21"/>
        </w:rPr>
        <w:t>（</w:t>
      </w:r>
      <w:r w:rsidR="0028499C">
        <w:rPr>
          <w:rFonts w:ascii="Arial" w:eastAsia="ＭＳ Ｐ明朝" w:hAnsi="ＭＳ Ｐ明朝" w:cs="Arial"/>
          <w:bCs/>
          <w:szCs w:val="21"/>
        </w:rPr>
        <w:t>Shock</w:t>
      </w:r>
      <w:r w:rsidR="000C30D3" w:rsidRPr="0028499C">
        <w:rPr>
          <w:rFonts w:ascii="Arial" w:eastAsia="ＭＳ Ｐ明朝" w:hAnsi="ＭＳ Ｐ明朝" w:cs="Arial" w:hint="eastAsia"/>
          <w:bCs/>
          <w:szCs w:val="21"/>
        </w:rPr>
        <w:t>）</w:t>
      </w:r>
      <w:r w:rsidRPr="005A24F7">
        <w:rPr>
          <w:rFonts w:ascii="Arial" w:eastAsia="ＭＳ Ｐ明朝" w:hAnsi="ＭＳ Ｐ明朝" w:cs="Arial"/>
          <w:bCs/>
          <w:szCs w:val="21"/>
        </w:rPr>
        <w:t>（ＳＭＱ）」のレベル</w:t>
      </w:r>
      <w:r w:rsidR="00F73672">
        <w:rPr>
          <w:rFonts w:ascii="Arial" w:eastAsia="ＭＳ Ｐ明朝" w:hAnsi="ＭＳ Ｐ明朝" w:cs="Arial" w:hint="eastAsia"/>
          <w:bCs/>
          <w:szCs w:val="21"/>
        </w:rPr>
        <w:t>2</w:t>
      </w:r>
      <w:r w:rsidRPr="005A24F7">
        <w:rPr>
          <w:rFonts w:ascii="Arial" w:eastAsia="ＭＳ Ｐ明朝" w:hAnsi="ＭＳ Ｐ明朝" w:cs="Arial"/>
          <w:bCs/>
          <w:szCs w:val="21"/>
        </w:rPr>
        <w:t>のサブ</w:t>
      </w:r>
      <w:r w:rsidRPr="005A24F7">
        <w:rPr>
          <w:rFonts w:ascii="Arial" w:eastAsia="ＭＳ Ｐ明朝" w:hAnsi="Arial" w:cs="Arial"/>
          <w:bCs/>
          <w:szCs w:val="21"/>
        </w:rPr>
        <w:t>SMQ</w:t>
      </w:r>
      <w:r w:rsidRPr="005A24F7">
        <w:rPr>
          <w:rFonts w:ascii="Arial" w:eastAsia="ＭＳ Ｐ明朝" w:hAnsi="ＭＳ Ｐ明朝" w:cs="Arial"/>
          <w:bCs/>
          <w:szCs w:val="21"/>
        </w:rPr>
        <w:t>である「アナフィラキシー／アナフィラキシー様ショック状態</w:t>
      </w:r>
      <w:r w:rsidR="000C30D3" w:rsidRPr="0028499C">
        <w:rPr>
          <w:rFonts w:ascii="Arial" w:eastAsia="ＭＳ Ｐ明朝" w:hAnsi="ＭＳ Ｐ明朝" w:cs="Arial" w:hint="eastAsia"/>
          <w:bCs/>
          <w:szCs w:val="21"/>
        </w:rPr>
        <w:t>（</w:t>
      </w:r>
      <w:r w:rsidR="0028499C" w:rsidRPr="0028499C">
        <w:rPr>
          <w:rFonts w:ascii="Arial" w:eastAsia="ＭＳ Ｐ明朝" w:hAnsi="ＭＳ Ｐ明朝" w:cs="Arial"/>
          <w:bCs/>
          <w:szCs w:val="21"/>
        </w:rPr>
        <w:t>Anaphylactic/anaphylactoid shock conditions</w:t>
      </w:r>
      <w:r w:rsidR="000C30D3" w:rsidRPr="0028499C">
        <w:rPr>
          <w:rFonts w:ascii="Arial" w:eastAsia="ＭＳ Ｐ明朝" w:hAnsi="ＭＳ Ｐ明朝" w:cs="Arial" w:hint="eastAsia"/>
          <w:bCs/>
          <w:szCs w:val="21"/>
        </w:rPr>
        <w:t>）</w:t>
      </w:r>
      <w:r w:rsidRPr="005A24F7">
        <w:rPr>
          <w:rFonts w:ascii="Arial" w:eastAsia="ＭＳ Ｐ明朝" w:hAnsi="ＭＳ Ｐ明朝" w:cs="Arial"/>
          <w:bCs/>
          <w:szCs w:val="21"/>
        </w:rPr>
        <w:t>（ＳＭＱ）」である。この二つの</w:t>
      </w:r>
      <w:r w:rsidRPr="005A24F7">
        <w:rPr>
          <w:rFonts w:ascii="Arial" w:eastAsia="ＭＳ Ｐ明朝" w:hAnsi="Arial" w:cs="Arial"/>
          <w:bCs/>
          <w:szCs w:val="21"/>
        </w:rPr>
        <w:t>SMQ</w:t>
      </w:r>
      <w:r w:rsidRPr="005A24F7">
        <w:rPr>
          <w:rFonts w:ascii="Arial" w:eastAsia="ＭＳ Ｐ明朝" w:hAnsi="ＭＳ Ｐ明朝" w:cs="Arial"/>
          <w:bCs/>
          <w:szCs w:val="21"/>
        </w:rPr>
        <w:t>の焦点は異なっている。「アナフィラキシー／アナフィラキシー様ショック状態</w:t>
      </w:r>
      <w:r w:rsidR="000C30D3" w:rsidRPr="0028499C">
        <w:rPr>
          <w:rFonts w:ascii="Arial" w:eastAsia="ＭＳ Ｐ明朝" w:hAnsi="ＭＳ Ｐ明朝" w:cs="Arial" w:hint="eastAsia"/>
          <w:bCs/>
          <w:szCs w:val="21"/>
        </w:rPr>
        <w:t>（</w:t>
      </w:r>
      <w:r w:rsidR="0028499C" w:rsidRPr="0028499C">
        <w:rPr>
          <w:rFonts w:ascii="Arial" w:eastAsia="ＭＳ Ｐ明朝" w:hAnsi="ＭＳ Ｐ明朝" w:cs="Arial"/>
          <w:bCs/>
          <w:szCs w:val="21"/>
        </w:rPr>
        <w:t>Anaphylactic/anaphylactoid shock conditions</w:t>
      </w:r>
      <w:r w:rsidR="000C30D3" w:rsidRPr="0028499C">
        <w:rPr>
          <w:rFonts w:ascii="Arial" w:eastAsia="ＭＳ Ｐ明朝" w:hAnsi="ＭＳ Ｐ明朝" w:cs="Arial" w:hint="eastAsia"/>
          <w:bCs/>
          <w:szCs w:val="21"/>
        </w:rPr>
        <w:t>）</w:t>
      </w:r>
      <w:r w:rsidRPr="005A24F7">
        <w:rPr>
          <w:rFonts w:ascii="Arial" w:eastAsia="ＭＳ Ｐ明朝" w:hAnsi="ＭＳ Ｐ明朝" w:cs="Arial"/>
          <w:bCs/>
          <w:szCs w:val="21"/>
        </w:rPr>
        <w:t>（ＳＭＱ）」は</w:t>
      </w:r>
      <w:r w:rsidR="00B87EA5">
        <w:rPr>
          <w:rFonts w:ascii="Arial" w:eastAsia="ＭＳ Ｐ明朝" w:hAnsi="ＭＳ Ｐ明朝" w:cs="Arial"/>
          <w:bCs/>
          <w:szCs w:val="21"/>
        </w:rPr>
        <w:t>、</w:t>
      </w:r>
      <w:r w:rsidRPr="005A24F7">
        <w:rPr>
          <w:rFonts w:ascii="Arial" w:eastAsia="ＭＳ Ｐ明朝" w:hAnsi="ＭＳ Ｐ明朝" w:cs="Arial"/>
          <w:bCs/>
          <w:szCs w:val="21"/>
        </w:rPr>
        <w:t>より重篤なアナフィラキシーの発現、即ちショックに至るようなものに特異的であり、発疹のような重篤でないものにはその特異性は少ない。「アナフィラキシー反応</w:t>
      </w:r>
      <w:r w:rsidR="00F019D9" w:rsidRPr="00F019D9">
        <w:rPr>
          <w:rFonts w:ascii="Arial" w:eastAsia="ＭＳ Ｐ明朝" w:hAnsi="ＭＳ Ｐ明朝" w:cs="Arial" w:hint="eastAsia"/>
        </w:rPr>
        <w:t>（</w:t>
      </w:r>
      <w:r w:rsidR="00F019D9" w:rsidRPr="00F019D9">
        <w:rPr>
          <w:rFonts w:ascii="Arial" w:eastAsia="ＭＳ Ｐ明朝" w:hAnsi="ＭＳ Ｐ明朝" w:cs="Arial" w:hint="eastAsia"/>
        </w:rPr>
        <w:t>Anaphylactic reaction</w:t>
      </w:r>
      <w:r w:rsidR="00F019D9" w:rsidRPr="00F019D9">
        <w:rPr>
          <w:rFonts w:ascii="Arial" w:eastAsia="ＭＳ Ｐ明朝" w:hAnsi="ＭＳ Ｐ明朝" w:cs="Arial" w:hint="eastAsia"/>
        </w:rPr>
        <w:t>）</w:t>
      </w:r>
      <w:r w:rsidRPr="005A24F7">
        <w:rPr>
          <w:rFonts w:ascii="Arial" w:eastAsia="ＭＳ Ｐ明朝" w:hAnsi="ＭＳ Ｐ明朝" w:cs="Arial"/>
          <w:bCs/>
          <w:szCs w:val="21"/>
        </w:rPr>
        <w:t>（ＳＭＱ）」はショック状態以外に</w:t>
      </w:r>
      <w:r w:rsidR="009709BD">
        <w:rPr>
          <w:rFonts w:ascii="Arial" w:eastAsia="ＭＳ Ｐ明朝" w:hAnsi="ＭＳ Ｐ明朝" w:cs="Arial"/>
          <w:bCs/>
          <w:szCs w:val="21"/>
        </w:rPr>
        <w:t>アルゴリズムを用いたアプローチにおける臨床徴候や症状に関する</w:t>
      </w:r>
      <w:r w:rsidRPr="005A24F7">
        <w:rPr>
          <w:rFonts w:ascii="Arial" w:eastAsia="ＭＳ Ｐ明朝" w:hAnsi="ＭＳ Ｐ明朝" w:cs="Arial"/>
          <w:bCs/>
          <w:szCs w:val="21"/>
        </w:rPr>
        <w:t>用語を含むので、より広範囲と考えてよい。</w:t>
      </w:r>
    </w:p>
    <w:p w14:paraId="0B920085" w14:textId="77777777" w:rsidR="00874597" w:rsidRPr="005A24F7" w:rsidRDefault="00874597" w:rsidP="00874597">
      <w:pPr>
        <w:rPr>
          <w:rFonts w:ascii="Arial" w:eastAsia="ＭＳ Ｐ明朝" w:hAnsi="Arial" w:cs="Arial"/>
        </w:rPr>
      </w:pPr>
    </w:p>
    <w:p w14:paraId="7B2AA77C" w14:textId="77777777" w:rsidR="00E83BCD" w:rsidRPr="00705C76" w:rsidRDefault="00355CB9" w:rsidP="00916949">
      <w:pPr>
        <w:pStyle w:val="4"/>
      </w:pPr>
      <w:bookmarkStart w:id="140" w:name="_Toc159224746"/>
      <w:r w:rsidRPr="000F775B">
        <w:t>2.6.3</w:t>
      </w:r>
      <w:r w:rsidRPr="000F775B">
        <w:rPr>
          <w:rFonts w:hint="eastAsia"/>
        </w:rPr>
        <w:t xml:space="preserve">　アルゴリズム</w:t>
      </w:r>
      <w:bookmarkEnd w:id="140"/>
    </w:p>
    <w:p w14:paraId="2E683097" w14:textId="60962B57" w:rsidR="00874597" w:rsidRPr="005A24F7" w:rsidRDefault="00874597" w:rsidP="00874597">
      <w:pPr>
        <w:rPr>
          <w:rFonts w:ascii="Arial" w:eastAsia="ＭＳ Ｐ明朝" w:hAnsi="Arial" w:cs="Arial"/>
        </w:rPr>
      </w:pPr>
      <w:r w:rsidRPr="005A24F7">
        <w:rPr>
          <w:rFonts w:ascii="Arial" w:eastAsia="ＭＳ Ｐ明朝" w:hAnsi="ＭＳ Ｐ明朝" w:cs="Arial"/>
        </w:rPr>
        <w:t>「アナフィラキシー反応</w:t>
      </w:r>
      <w:r w:rsidR="00F019D9" w:rsidRPr="00F019D9">
        <w:rPr>
          <w:rFonts w:ascii="Arial" w:eastAsia="ＭＳ Ｐ明朝" w:hAnsi="ＭＳ Ｐ明朝" w:cs="Arial" w:hint="eastAsia"/>
        </w:rPr>
        <w:t>（</w:t>
      </w:r>
      <w:r w:rsidR="00F019D9" w:rsidRPr="00F019D9">
        <w:rPr>
          <w:rFonts w:ascii="Arial" w:eastAsia="ＭＳ Ｐ明朝" w:hAnsi="ＭＳ Ｐ明朝" w:cs="Arial" w:hint="eastAsia"/>
        </w:rPr>
        <w:t>Anaphylactic reaction</w:t>
      </w:r>
      <w:r w:rsidR="00F019D9" w:rsidRPr="00F019D9">
        <w:rPr>
          <w:rFonts w:ascii="Arial" w:eastAsia="ＭＳ Ｐ明朝" w:hAnsi="ＭＳ Ｐ明朝" w:cs="Arial" w:hint="eastAsia"/>
        </w:rPr>
        <w:t>）</w:t>
      </w:r>
      <w:r w:rsidRPr="005A24F7">
        <w:rPr>
          <w:rFonts w:ascii="Arial" w:eastAsia="ＭＳ Ｐ明朝" w:hAnsi="ＭＳ Ｐ明朝" w:cs="Arial"/>
        </w:rPr>
        <w:t>（ＳＭＱ）」は下記の</w:t>
      </w:r>
      <w:r w:rsidRPr="005A24F7">
        <w:rPr>
          <w:rFonts w:ascii="Arial" w:eastAsia="ＭＳ Ｐ明朝" w:hAnsi="Arial" w:cs="Arial"/>
        </w:rPr>
        <w:t>3</w:t>
      </w:r>
      <w:r w:rsidRPr="005A24F7">
        <w:rPr>
          <w:rFonts w:ascii="Arial" w:eastAsia="ＭＳ Ｐ明朝" w:hAnsi="ＭＳ Ｐ明朝" w:cs="Arial"/>
        </w:rPr>
        <w:t>部構成である。</w:t>
      </w:r>
    </w:p>
    <w:p w14:paraId="6E1CE419" w14:textId="77777777" w:rsidR="00874597" w:rsidRPr="005A24F7" w:rsidRDefault="00874597" w:rsidP="008B0A6B">
      <w:pPr>
        <w:numPr>
          <w:ilvl w:val="0"/>
          <w:numId w:val="3"/>
        </w:numPr>
        <w:adjustRightInd/>
        <w:textAlignment w:val="auto"/>
        <w:rPr>
          <w:rFonts w:ascii="Arial" w:eastAsia="ＭＳ Ｐ明朝" w:hAnsi="Arial" w:cs="Arial"/>
          <w:szCs w:val="21"/>
        </w:rPr>
      </w:pPr>
      <w:r w:rsidRPr="005A24F7">
        <w:rPr>
          <w:rFonts w:ascii="Arial" w:eastAsia="ＭＳ Ｐ明朝" w:hAnsi="ＭＳ Ｐ明朝" w:cs="Arial"/>
        </w:rPr>
        <w:t>狭域検索は</w:t>
      </w:r>
      <w:r w:rsidRPr="005A24F7">
        <w:rPr>
          <w:rFonts w:ascii="Arial" w:eastAsia="ＭＳ Ｐ明朝" w:hAnsi="ＭＳ Ｐ明朝" w:cs="Arial"/>
          <w:szCs w:val="21"/>
        </w:rPr>
        <w:t>主要なアナフィラキシー反応用語を意味する</w:t>
      </w:r>
      <w:r w:rsidRPr="005A24F7">
        <w:rPr>
          <w:rFonts w:ascii="Arial" w:eastAsia="ＭＳ Ｐ明朝" w:hAnsi="Arial" w:cs="Arial"/>
          <w:szCs w:val="21"/>
        </w:rPr>
        <w:t>PT</w:t>
      </w:r>
      <w:r w:rsidRPr="005A24F7">
        <w:rPr>
          <w:rFonts w:ascii="Arial" w:eastAsia="ＭＳ Ｐ明朝" w:hAnsi="ＭＳ Ｐ明朝" w:cs="Arial"/>
          <w:szCs w:val="21"/>
        </w:rPr>
        <w:t>で構成される。</w:t>
      </w:r>
    </w:p>
    <w:p w14:paraId="65678BB7" w14:textId="77777777" w:rsidR="00874597" w:rsidRPr="005A24F7" w:rsidRDefault="00874597" w:rsidP="008B0A6B">
      <w:pPr>
        <w:numPr>
          <w:ilvl w:val="0"/>
          <w:numId w:val="3"/>
        </w:numPr>
        <w:adjustRightInd/>
        <w:textAlignment w:val="auto"/>
        <w:rPr>
          <w:rFonts w:ascii="Arial" w:eastAsia="ＭＳ Ｐ明朝" w:hAnsi="Arial" w:cs="Arial"/>
          <w:szCs w:val="21"/>
        </w:rPr>
      </w:pPr>
      <w:r w:rsidRPr="005A24F7">
        <w:rPr>
          <w:rFonts w:ascii="Arial" w:eastAsia="ＭＳ Ｐ明朝" w:hAnsi="ＭＳ Ｐ明朝" w:cs="Arial"/>
          <w:szCs w:val="21"/>
        </w:rPr>
        <w:t>広域検索は狭域検索に含まれる用語に補足的な用語を追加して構成される。これらの補足的用語は、おそらくアナフィラキシー反応を示していると考えられる徴候および症状である。</w:t>
      </w:r>
    </w:p>
    <w:p w14:paraId="5067D667" w14:textId="77777777" w:rsidR="00874597" w:rsidRPr="005A24F7" w:rsidRDefault="00874597" w:rsidP="008B0A6B">
      <w:pPr>
        <w:numPr>
          <w:ilvl w:val="0"/>
          <w:numId w:val="3"/>
        </w:numPr>
        <w:adjustRightInd/>
        <w:textAlignment w:val="auto"/>
        <w:rPr>
          <w:rFonts w:ascii="Arial" w:eastAsia="ＭＳ Ｐ明朝" w:hAnsi="Arial" w:cs="Arial"/>
        </w:rPr>
      </w:pPr>
      <w:r w:rsidRPr="005A24F7">
        <w:rPr>
          <w:rFonts w:ascii="Arial" w:eastAsia="ＭＳ Ｐ明朝" w:hAnsi="ＭＳ Ｐ明朝" w:cs="Arial"/>
          <w:szCs w:val="21"/>
        </w:rPr>
        <w:t>特異度を向上させるためにいくつかのアナフィラキシー反応症状を結合する、アルゴリズムの考え方を取り入れた検索方法、検索される症例は以下のいずれかを含んでいなけれ</w:t>
      </w:r>
      <w:r w:rsidRPr="005A24F7">
        <w:rPr>
          <w:rFonts w:ascii="Arial" w:eastAsia="ＭＳ Ｐ明朝" w:hAnsi="ＭＳ Ｐ明朝" w:cs="Arial"/>
        </w:rPr>
        <w:t>ばならない。</w:t>
      </w:r>
    </w:p>
    <w:p w14:paraId="3A990EFA"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狭域用語あるいはカテゴリー</w:t>
      </w:r>
      <w:r w:rsidRPr="005A24F7">
        <w:rPr>
          <w:rFonts w:ascii="Arial" w:eastAsia="ＭＳ Ｐ明朝" w:hAnsi="Arial" w:cs="Arial"/>
          <w:szCs w:val="22"/>
        </w:rPr>
        <w:t>A</w:t>
      </w:r>
      <w:r w:rsidRPr="005A24F7">
        <w:rPr>
          <w:rFonts w:ascii="Arial" w:eastAsia="ＭＳ Ｐ明朝" w:hAnsi="ＭＳ Ｐ明朝" w:cs="Arial"/>
          <w:szCs w:val="22"/>
        </w:rPr>
        <w:t>に属する用語</w:t>
      </w:r>
    </w:p>
    <w:p w14:paraId="1CE05355"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lastRenderedPageBreak/>
        <w:t>カテゴリー</w:t>
      </w:r>
      <w:r w:rsidRPr="005A24F7">
        <w:rPr>
          <w:rFonts w:ascii="Arial" w:eastAsia="ＭＳ Ｐ明朝" w:hAnsi="Arial" w:cs="Arial"/>
          <w:szCs w:val="22"/>
        </w:rPr>
        <w:t>B</w:t>
      </w:r>
      <w:r w:rsidRPr="005A24F7">
        <w:rPr>
          <w:rFonts w:ascii="Arial" w:eastAsia="ＭＳ Ｐ明朝" w:hAnsi="ＭＳ Ｐ明朝" w:cs="Arial"/>
          <w:szCs w:val="22"/>
        </w:rPr>
        <w:t>に属する用語（上気道／呼吸性）、</w:t>
      </w:r>
      <w:r w:rsidRPr="007A7B91">
        <w:rPr>
          <w:rFonts w:ascii="Arial" w:eastAsia="ＭＳ Ｐ明朝" w:hAnsi="ＭＳ Ｐ明朝" w:cs="Arial"/>
          <w:szCs w:val="22"/>
          <w:u w:val="single"/>
        </w:rPr>
        <w:t>かつ、</w:t>
      </w:r>
      <w:r w:rsidRPr="005A24F7">
        <w:rPr>
          <w:rFonts w:ascii="Arial" w:eastAsia="ＭＳ Ｐ明朝" w:hAnsi="ＭＳ Ｐ明朝" w:cs="Arial"/>
          <w:szCs w:val="22"/>
        </w:rPr>
        <w:t>カテゴリー</w:t>
      </w:r>
      <w:r w:rsidRPr="005A24F7">
        <w:rPr>
          <w:rFonts w:ascii="Arial" w:eastAsia="ＭＳ Ｐ明朝" w:hAnsi="Arial" w:cs="Arial"/>
          <w:szCs w:val="22"/>
        </w:rPr>
        <w:t>C</w:t>
      </w:r>
      <w:r w:rsidRPr="005A24F7">
        <w:rPr>
          <w:rFonts w:ascii="Arial" w:eastAsia="ＭＳ Ｐ明朝" w:hAnsi="ＭＳ Ｐ明朝" w:cs="Arial"/>
          <w:szCs w:val="22"/>
        </w:rPr>
        <w:t>に属する用語（血管浮腫／蕁麻疹／そう痒症／潮紅）</w:t>
      </w:r>
    </w:p>
    <w:p w14:paraId="64E9946E"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カテゴリー</w:t>
      </w:r>
      <w:r w:rsidRPr="005A24F7">
        <w:rPr>
          <w:rFonts w:ascii="Arial" w:eastAsia="ＭＳ Ｐ明朝" w:hAnsi="Arial" w:cs="Arial"/>
          <w:szCs w:val="22"/>
        </w:rPr>
        <w:t>D</w:t>
      </w:r>
      <w:r w:rsidRPr="005A24F7">
        <w:rPr>
          <w:rFonts w:ascii="Arial" w:eastAsia="ＭＳ Ｐ明朝" w:hAnsi="ＭＳ Ｐ明朝" w:cs="Arial"/>
          <w:szCs w:val="22"/>
        </w:rPr>
        <w:t>に属する用語（心血管性／低血圧）、かつ、［カテゴリー</w:t>
      </w:r>
      <w:r w:rsidRPr="005A24F7">
        <w:rPr>
          <w:rFonts w:ascii="Arial" w:eastAsia="ＭＳ Ｐ明朝" w:hAnsi="Arial" w:cs="Arial"/>
          <w:szCs w:val="22"/>
        </w:rPr>
        <w:t>B</w:t>
      </w:r>
      <w:r w:rsidRPr="005A24F7">
        <w:rPr>
          <w:rFonts w:ascii="Arial" w:eastAsia="ＭＳ Ｐ明朝" w:hAnsi="ＭＳ Ｐ明朝" w:cs="Arial"/>
          <w:szCs w:val="22"/>
        </w:rPr>
        <w:t>に属する用語（上気道／呼吸性）あるいはカテゴリー</w:t>
      </w:r>
      <w:r w:rsidRPr="005A24F7">
        <w:rPr>
          <w:rFonts w:ascii="Arial" w:eastAsia="ＭＳ Ｐ明朝" w:hAnsi="Arial" w:cs="Arial"/>
          <w:szCs w:val="22"/>
        </w:rPr>
        <w:t>C</w:t>
      </w:r>
      <w:r w:rsidRPr="005A24F7">
        <w:rPr>
          <w:rFonts w:ascii="Arial" w:eastAsia="ＭＳ Ｐ明朝" w:hAnsi="ＭＳ Ｐ明朝" w:cs="Arial"/>
          <w:szCs w:val="22"/>
        </w:rPr>
        <w:t>に属する用語（血管浮腫／蕁麻疹／そう痒症／潮紅）］</w:t>
      </w:r>
    </w:p>
    <w:p w14:paraId="6FF034C6" w14:textId="77777777" w:rsidR="00874597" w:rsidRPr="005A24F7" w:rsidRDefault="00874597" w:rsidP="00874597">
      <w:pPr>
        <w:ind w:left="630" w:hanging="315"/>
        <w:rPr>
          <w:rFonts w:ascii="Arial" w:eastAsia="ＭＳ Ｐ明朝" w:hAnsi="Arial" w:cs="Arial"/>
        </w:rPr>
      </w:pPr>
    </w:p>
    <w:p w14:paraId="6D257096" w14:textId="77777777" w:rsidR="00E83BCD" w:rsidRPr="00582B4D" w:rsidRDefault="00355CB9" w:rsidP="00916949">
      <w:pPr>
        <w:pStyle w:val="4"/>
      </w:pPr>
      <w:r w:rsidRPr="000F775B">
        <w:t>2.6.4</w:t>
      </w:r>
      <w:r w:rsidRPr="000F775B">
        <w:rPr>
          <w:rFonts w:hint="eastAsia"/>
        </w:rPr>
        <w:t xml:space="preserve">　検索の実施と検索結果の予測に関する注釈</w:t>
      </w:r>
    </w:p>
    <w:p w14:paraId="505D109E" w14:textId="561A1BE2" w:rsidR="00874597" w:rsidRPr="005A24F7" w:rsidRDefault="00874597" w:rsidP="00874597">
      <w:pPr>
        <w:rPr>
          <w:rFonts w:ascii="Arial" w:eastAsia="ＭＳ Ｐ明朝" w:hAnsi="Arial" w:cs="Arial"/>
        </w:rPr>
      </w:pPr>
      <w:r w:rsidRPr="005A24F7">
        <w:rPr>
          <w:rFonts w:ascii="Arial" w:eastAsia="ＭＳ Ｐ明朝" w:hAnsi="ＭＳ Ｐ明朝" w:cs="Arial"/>
        </w:rPr>
        <w:t>「アナフィラキシー反応</w:t>
      </w:r>
      <w:r w:rsidR="00A368C0" w:rsidRPr="00A368C0">
        <w:rPr>
          <w:rFonts w:ascii="Arial" w:eastAsia="ＭＳ Ｐ明朝" w:hAnsi="ＭＳ Ｐ明朝" w:cs="Arial" w:hint="eastAsia"/>
        </w:rPr>
        <w:t>（</w:t>
      </w:r>
      <w:r w:rsidR="00A368C0" w:rsidRPr="00A368C0">
        <w:rPr>
          <w:rFonts w:ascii="Arial" w:eastAsia="ＭＳ Ｐ明朝" w:hAnsi="ＭＳ Ｐ明朝" w:cs="Arial" w:hint="eastAsia"/>
        </w:rPr>
        <w:t>Anaphylactic reaction</w:t>
      </w:r>
      <w:r w:rsidR="00A368C0" w:rsidRPr="00A368C0">
        <w:rPr>
          <w:rFonts w:ascii="Arial" w:eastAsia="ＭＳ Ｐ明朝" w:hAnsi="ＭＳ Ｐ明朝" w:cs="Arial" w:hint="eastAsia"/>
        </w:rPr>
        <w:t>）</w:t>
      </w:r>
      <w:r w:rsidRPr="005A24F7">
        <w:rPr>
          <w:rFonts w:ascii="Arial" w:eastAsia="ＭＳ Ｐ明朝" w:hAnsi="ＭＳ Ｐ明朝" w:cs="Arial"/>
        </w:rPr>
        <w:t>（ＳＭＱ）」は狭域検索と広域検索に加えて、アルゴリズムを持つ</w:t>
      </w:r>
      <w:r w:rsidRPr="005A24F7">
        <w:rPr>
          <w:rFonts w:ascii="Arial" w:eastAsia="ＭＳ Ｐ明朝" w:hAnsi="Arial" w:cs="Arial"/>
        </w:rPr>
        <w:t>SMQ</w:t>
      </w:r>
      <w:r w:rsidRPr="005A24F7">
        <w:rPr>
          <w:rFonts w:ascii="Arial" w:eastAsia="ＭＳ Ｐ明朝" w:hAnsi="ＭＳ Ｐ明朝" w:cs="Arial"/>
        </w:rPr>
        <w:t>である。このアルゴリズムは広域検索用語の種々の区分の組み合わせで対象とする症例を特定することの精度を向上させる。このアルゴリズムは以下に示すような検索後のプロセスとして利用することができる。</w:t>
      </w:r>
    </w:p>
    <w:p w14:paraId="1D536D6B" w14:textId="77777777" w:rsidR="00874597" w:rsidRPr="005A24F7" w:rsidRDefault="00874597" w:rsidP="008B0A6B">
      <w:pPr>
        <w:numPr>
          <w:ilvl w:val="0"/>
          <w:numId w:val="19"/>
        </w:numPr>
        <w:adjustRightInd/>
        <w:textAlignment w:val="auto"/>
        <w:rPr>
          <w:rFonts w:ascii="Arial" w:eastAsia="ＭＳ Ｐ明朝" w:hAnsi="Arial" w:cs="Arial"/>
        </w:rPr>
      </w:pPr>
      <w:r w:rsidRPr="005A24F7">
        <w:rPr>
          <w:rFonts w:ascii="Arial" w:eastAsia="ＭＳ Ｐ明朝" w:hAnsi="ＭＳ Ｐ明朝" w:cs="Arial"/>
          <w:u w:val="single"/>
        </w:rPr>
        <w:t>最初に</w:t>
      </w:r>
      <w:r w:rsidRPr="005A24F7">
        <w:rPr>
          <w:rFonts w:ascii="Arial" w:eastAsia="ＭＳ Ｐ明朝" w:hAnsi="ＭＳ Ｐ明朝" w:cs="Arial"/>
        </w:rPr>
        <w:t>対象とする</w:t>
      </w:r>
      <w:r w:rsidRPr="005A24F7">
        <w:rPr>
          <w:rFonts w:ascii="Arial" w:eastAsia="ＭＳ Ｐ明朝" w:hAnsi="Arial" w:cs="Arial"/>
        </w:rPr>
        <w:t>SMQ</w:t>
      </w:r>
      <w:r w:rsidRPr="005A24F7">
        <w:rPr>
          <w:rFonts w:ascii="Arial" w:eastAsia="ＭＳ Ｐ明朝" w:hAnsi="ＭＳ Ｐ明朝" w:cs="Arial"/>
        </w:rPr>
        <w:t>の狭域</w:t>
      </w:r>
      <w:r w:rsidR="00097093">
        <w:rPr>
          <w:rFonts w:ascii="Arial" w:eastAsia="ＭＳ Ｐ明朝" w:hAnsi="ＭＳ Ｐ明朝" w:cs="Arial" w:hint="eastAsia"/>
        </w:rPr>
        <w:t>／</w:t>
      </w:r>
      <w:r w:rsidRPr="005A24F7">
        <w:rPr>
          <w:rFonts w:ascii="Arial" w:eastAsia="ＭＳ Ｐ明朝" w:hAnsi="ＭＳ Ｐ明朝" w:cs="Arial"/>
        </w:rPr>
        <w:t>広域検索で該当する症例を検索する（</w:t>
      </w:r>
      <w:r w:rsidRPr="005A24F7">
        <w:rPr>
          <w:rFonts w:ascii="Arial" w:eastAsia="ＭＳ Ｐ明朝" w:hAnsi="Arial" w:cs="Arial"/>
        </w:rPr>
        <w:t>1.5.2.1</w:t>
      </w:r>
      <w:r w:rsidRPr="005A24F7">
        <w:rPr>
          <w:rFonts w:ascii="Arial" w:eastAsia="ＭＳ Ｐ明朝" w:hAnsi="ＭＳ Ｐ明朝" w:cs="Arial"/>
        </w:rPr>
        <w:t>参照）</w:t>
      </w:r>
    </w:p>
    <w:p w14:paraId="24996A8E" w14:textId="7D8AD036" w:rsidR="00874597" w:rsidRPr="005A24F7" w:rsidRDefault="00874597" w:rsidP="008B0A6B">
      <w:pPr>
        <w:numPr>
          <w:ilvl w:val="0"/>
          <w:numId w:val="19"/>
        </w:numPr>
        <w:adjustRightInd/>
        <w:textAlignment w:val="auto"/>
        <w:rPr>
          <w:rFonts w:ascii="Arial" w:eastAsia="ＭＳ Ｐ明朝" w:hAnsi="Arial" w:cs="Arial"/>
        </w:rPr>
      </w:pPr>
      <w:r w:rsidRPr="005A24F7">
        <w:rPr>
          <w:rFonts w:ascii="Arial" w:eastAsia="ＭＳ Ｐ明朝" w:hAnsi="ＭＳ Ｐ明朝" w:cs="Arial"/>
          <w:u w:val="single"/>
        </w:rPr>
        <w:t>検索後の処理として</w:t>
      </w:r>
      <w:r w:rsidRPr="005A24F7">
        <w:rPr>
          <w:rFonts w:ascii="Arial" w:eastAsia="ＭＳ Ｐ明朝" w:hAnsi="ＭＳ Ｐ明朝" w:cs="Arial"/>
        </w:rPr>
        <w:t>ソフトウエアを用い、検索された症例を選別するためにアルゴリズムによる組み合わせ実施する。検索結果が少ない症例の場合はアルゴリズムをマニュアル処理で適用することもできる。「アナフィラキシー</w:t>
      </w:r>
      <w:r w:rsidR="00F83306">
        <w:rPr>
          <w:rFonts w:ascii="Arial" w:eastAsia="ＭＳ Ｐ明朝" w:hAnsi="ＭＳ Ｐ明朝" w:cs="Arial"/>
        </w:rPr>
        <w:t>反応</w:t>
      </w:r>
      <w:r w:rsidR="000C30D3" w:rsidRPr="00A368C0">
        <w:rPr>
          <w:rFonts w:ascii="Arial" w:eastAsia="ＭＳ Ｐ明朝" w:hAnsi="ＭＳ Ｐ明朝" w:cs="Arial" w:hint="eastAsia"/>
        </w:rPr>
        <w:t>（</w:t>
      </w:r>
      <w:r w:rsidR="000C30D3" w:rsidRPr="00A368C0">
        <w:rPr>
          <w:rFonts w:ascii="Arial" w:eastAsia="ＭＳ Ｐ明朝" w:hAnsi="ＭＳ Ｐ明朝" w:cs="Arial" w:hint="eastAsia"/>
        </w:rPr>
        <w:t>Anaphylactic reaction</w:t>
      </w:r>
      <w:r w:rsidR="000C30D3" w:rsidRPr="00A368C0">
        <w:rPr>
          <w:rFonts w:ascii="Arial" w:eastAsia="ＭＳ Ｐ明朝" w:hAnsi="ＭＳ Ｐ明朝" w:cs="Arial" w:hint="eastAsia"/>
        </w:rPr>
        <w:t>）</w:t>
      </w:r>
      <w:r w:rsidR="00F83306">
        <w:rPr>
          <w:rFonts w:ascii="Arial" w:eastAsia="ＭＳ Ｐ明朝" w:hAnsi="ＭＳ Ｐ明朝" w:cs="Arial"/>
        </w:rPr>
        <w:t>（</w:t>
      </w:r>
      <w:r w:rsidRPr="005A24F7">
        <w:rPr>
          <w:rFonts w:ascii="Arial" w:eastAsia="ＭＳ Ｐ明朝" w:hAnsi="ＭＳ Ｐ明朝" w:cs="Arial"/>
        </w:rPr>
        <w:t>ＳＭＱ</w:t>
      </w:r>
      <w:r w:rsidR="00F83306">
        <w:rPr>
          <w:rFonts w:ascii="Arial" w:eastAsia="ＭＳ Ｐ明朝" w:hAnsi="ＭＳ Ｐ明朝" w:cs="Arial"/>
        </w:rPr>
        <w:t>）</w:t>
      </w:r>
      <w:r w:rsidRPr="005A24F7">
        <w:rPr>
          <w:rFonts w:ascii="Arial" w:eastAsia="ＭＳ Ｐ明朝" w:hAnsi="ＭＳ Ｐ明朝" w:cs="Arial"/>
        </w:rPr>
        <w:t>」のアルゴリズムは、カテゴリー</w:t>
      </w:r>
      <w:r w:rsidRPr="005A24F7">
        <w:rPr>
          <w:rFonts w:ascii="Arial" w:eastAsia="ＭＳ Ｐ明朝" w:hAnsi="Arial" w:cs="Arial"/>
        </w:rPr>
        <w:t xml:space="preserve">A or </w:t>
      </w:r>
      <w:r w:rsidRPr="005A24F7">
        <w:rPr>
          <w:rFonts w:ascii="Arial" w:eastAsia="ＭＳ Ｐ明朝" w:hAnsi="ＭＳ Ｐ明朝" w:cs="Arial"/>
        </w:rPr>
        <w:t>（カテゴリー</w:t>
      </w:r>
      <w:r w:rsidRPr="005A24F7">
        <w:rPr>
          <w:rFonts w:ascii="Arial" w:eastAsia="ＭＳ Ｐ明朝" w:hAnsi="Arial" w:cs="Arial"/>
        </w:rPr>
        <w:t xml:space="preserve">B and </w:t>
      </w:r>
      <w:r w:rsidRPr="005A24F7">
        <w:rPr>
          <w:rFonts w:ascii="Arial" w:eastAsia="ＭＳ Ｐ明朝" w:hAnsi="ＭＳ Ｐ明朝" w:cs="Arial"/>
        </w:rPr>
        <w:t>カテゴリー</w:t>
      </w:r>
      <w:r w:rsidRPr="005A24F7">
        <w:rPr>
          <w:rFonts w:ascii="Arial" w:eastAsia="ＭＳ Ｐ明朝" w:hAnsi="Arial" w:cs="Arial"/>
        </w:rPr>
        <w:t>C</w:t>
      </w:r>
      <w:r w:rsidRPr="005A24F7">
        <w:rPr>
          <w:rFonts w:ascii="Arial" w:eastAsia="ＭＳ Ｐ明朝" w:hAnsi="ＭＳ Ｐ明朝" w:cs="Arial"/>
        </w:rPr>
        <w:t>）</w:t>
      </w:r>
      <w:r w:rsidRPr="005A24F7">
        <w:rPr>
          <w:rFonts w:ascii="Arial" w:eastAsia="ＭＳ Ｐ明朝" w:hAnsi="Arial" w:cs="Arial"/>
        </w:rPr>
        <w:t xml:space="preserve"> or </w:t>
      </w:r>
      <w:r w:rsidRPr="005A24F7">
        <w:rPr>
          <w:rFonts w:ascii="Arial" w:eastAsia="ＭＳ Ｐ明朝" w:hAnsi="ＭＳ Ｐ明朝" w:cs="Arial"/>
        </w:rPr>
        <w:t>（カテゴリー</w:t>
      </w:r>
      <w:r w:rsidRPr="005A24F7">
        <w:rPr>
          <w:rFonts w:ascii="Arial" w:eastAsia="ＭＳ Ｐ明朝" w:hAnsi="Arial" w:cs="Arial"/>
        </w:rPr>
        <w:t xml:space="preserve">D and </w:t>
      </w:r>
      <w:r w:rsidRPr="005A24F7">
        <w:rPr>
          <w:rFonts w:ascii="Arial" w:eastAsia="ＭＳ Ｐ明朝" w:hAnsi="ＭＳ Ｐ明朝" w:cs="Arial"/>
        </w:rPr>
        <w:t>（カテゴリー</w:t>
      </w:r>
      <w:r w:rsidRPr="005A24F7">
        <w:rPr>
          <w:rFonts w:ascii="Arial" w:eastAsia="ＭＳ Ｐ明朝" w:hAnsi="Arial" w:cs="Arial"/>
        </w:rPr>
        <w:t xml:space="preserve">B or </w:t>
      </w:r>
      <w:r w:rsidRPr="005A24F7">
        <w:rPr>
          <w:rFonts w:ascii="Arial" w:eastAsia="ＭＳ Ｐ明朝" w:hAnsi="ＭＳ Ｐ明朝" w:cs="Arial"/>
        </w:rPr>
        <w:t>カテゴリー</w:t>
      </w:r>
      <w:r w:rsidRPr="005A24F7">
        <w:rPr>
          <w:rFonts w:ascii="Arial" w:eastAsia="ＭＳ Ｐ明朝" w:hAnsi="Arial" w:cs="Arial"/>
        </w:rPr>
        <w:t>C</w:t>
      </w:r>
      <w:r w:rsidRPr="005A24F7">
        <w:rPr>
          <w:rFonts w:ascii="Arial" w:eastAsia="ＭＳ Ｐ明朝" w:hAnsi="ＭＳ Ｐ明朝" w:cs="Arial"/>
        </w:rPr>
        <w:t>））である。アルゴリズムで選択された症例はリストとして出力することができる。</w:t>
      </w:r>
    </w:p>
    <w:p w14:paraId="2C998468" w14:textId="77777777" w:rsidR="00874597" w:rsidRPr="005A24F7" w:rsidRDefault="00874597" w:rsidP="00874597">
      <w:pPr>
        <w:ind w:left="630" w:hanging="315"/>
        <w:rPr>
          <w:rFonts w:ascii="Arial" w:eastAsia="ＭＳ Ｐ明朝" w:hAnsi="Arial" w:cs="Arial"/>
        </w:rPr>
      </w:pPr>
    </w:p>
    <w:p w14:paraId="187953D0" w14:textId="42AC8C30" w:rsidR="00E83BCD" w:rsidRPr="00582B4D" w:rsidRDefault="00355CB9" w:rsidP="00916949">
      <w:pPr>
        <w:pStyle w:val="4"/>
      </w:pPr>
      <w:r w:rsidRPr="000F775B">
        <w:t>2.6.5</w:t>
      </w:r>
      <w:r w:rsidRPr="000F775B">
        <w:rPr>
          <w:rFonts w:hint="eastAsia"/>
        </w:rPr>
        <w:t xml:space="preserve">　「アナフィラキシー反応</w:t>
      </w:r>
      <w:r w:rsidR="00A368C0" w:rsidRPr="00F019D9">
        <w:rPr>
          <w:rFonts w:hAnsi="ＭＳ Ｐ明朝" w:hint="eastAsia"/>
          <w:bCs/>
          <w:szCs w:val="21"/>
        </w:rPr>
        <w:t>（</w:t>
      </w:r>
      <w:r w:rsidR="00A368C0" w:rsidRPr="00F019D9">
        <w:rPr>
          <w:rFonts w:hAnsi="ＭＳ Ｐ明朝" w:hint="eastAsia"/>
          <w:bCs/>
          <w:szCs w:val="21"/>
        </w:rPr>
        <w:t>Anaphylactic reaction</w:t>
      </w:r>
      <w:r w:rsidR="00A368C0" w:rsidRPr="00F019D9">
        <w:rPr>
          <w:rFonts w:hAnsi="ＭＳ Ｐ明朝" w:hint="eastAsia"/>
          <w:bCs/>
          <w:szCs w:val="21"/>
        </w:rPr>
        <w:t>）</w:t>
      </w:r>
      <w:r w:rsidRPr="000F775B">
        <w:rPr>
          <w:rFonts w:hint="eastAsia"/>
        </w:rPr>
        <w:t>（ＳＭＱ）」の参考資料リスト</w:t>
      </w:r>
    </w:p>
    <w:p w14:paraId="019117BA" w14:textId="77777777" w:rsidR="00874597" w:rsidRPr="005A24F7" w:rsidRDefault="00874597" w:rsidP="000E7F86">
      <w:pPr>
        <w:pStyle w:val="aff4"/>
        <w:numPr>
          <w:ilvl w:val="0"/>
          <w:numId w:val="37"/>
        </w:numPr>
        <w:ind w:leftChars="0" w:rightChars="-100" w:right="-210"/>
        <w:rPr>
          <w:rFonts w:ascii="Arial" w:eastAsia="ＭＳ Ｐ明朝" w:hAnsi="Arial" w:cs="Arial"/>
        </w:rPr>
      </w:pPr>
      <w:r w:rsidRPr="005A24F7">
        <w:rPr>
          <w:rFonts w:ascii="Arial" w:eastAsia="ＭＳ Ｐ明朝" w:hAnsi="Arial" w:cs="Arial"/>
        </w:rPr>
        <w:t>The Merck Manual. 15th edition. Merck, Sharp &amp; Dohme Research Laboratories. (1987): 306-7</w:t>
      </w:r>
    </w:p>
    <w:p w14:paraId="3647E0C9" w14:textId="77777777" w:rsidR="00874597" w:rsidRPr="00CE081A" w:rsidRDefault="00874597" w:rsidP="00111A35">
      <w:pPr>
        <w:pStyle w:val="3"/>
        <w:rPr>
          <w:lang w:val="en-US"/>
        </w:rPr>
      </w:pPr>
      <w:bookmarkStart w:id="141" w:name="_2.7_「血管浮腫（Angioedema）（ＳＭＱ）」"/>
      <w:bookmarkEnd w:id="141"/>
      <w:r w:rsidRPr="00CE081A">
        <w:rPr>
          <w:lang w:val="en-US"/>
        </w:rPr>
        <w:br w:type="page"/>
      </w:r>
      <w:bookmarkStart w:id="142" w:name="_Toc252957579"/>
      <w:bookmarkStart w:id="143" w:name="_Toc252959958"/>
      <w:bookmarkStart w:id="144" w:name="_Toc78904282"/>
      <w:bookmarkStart w:id="145" w:name="_Toc95749410"/>
      <w:r w:rsidR="00355CB9" w:rsidRPr="00CE081A">
        <w:rPr>
          <w:lang w:val="en-US"/>
        </w:rPr>
        <w:lastRenderedPageBreak/>
        <w:t>2.</w:t>
      </w:r>
      <w:r w:rsidR="005B277E" w:rsidRPr="00CE081A">
        <w:rPr>
          <w:lang w:val="en-US"/>
        </w:rPr>
        <w:t>7</w:t>
      </w:r>
      <w:r w:rsidR="005B277E" w:rsidRPr="00CE081A">
        <w:rPr>
          <w:lang w:val="en-US"/>
        </w:rPr>
        <w:tab/>
      </w:r>
      <w:r w:rsidR="00D215E1" w:rsidRPr="00606D73">
        <w:rPr>
          <w:rFonts w:hint="eastAsia"/>
        </w:rPr>
        <w:t>「血管浮腫</w:t>
      </w:r>
      <w:r w:rsidR="00D215E1" w:rsidRPr="00CE081A">
        <w:rPr>
          <w:rFonts w:ascii="ＭＳ Ｐゴシック" w:cs="ＭＳ ゴシック" w:hint="eastAsia"/>
          <w:lang w:val="en-US"/>
        </w:rPr>
        <w:t>（</w:t>
      </w:r>
      <w:r w:rsidR="00355CB9" w:rsidRPr="00CE081A">
        <w:rPr>
          <w:rFonts w:ascii="ＭＳ Ｐゴシック" w:cs="ＭＳ ゴシック"/>
          <w:lang w:val="en-US"/>
        </w:rPr>
        <w:t>Angioedema</w:t>
      </w:r>
      <w:r w:rsidR="00D215E1" w:rsidRPr="00CE081A">
        <w:rPr>
          <w:rFonts w:ascii="ＭＳ Ｐゴシック" w:cs="ＭＳ ゴシック" w:hint="eastAsia"/>
          <w:lang w:val="en-US"/>
        </w:rPr>
        <w:t>）</w:t>
      </w:r>
      <w:r w:rsidR="00D215E1" w:rsidRPr="00CE081A">
        <w:rPr>
          <w:rFonts w:hint="eastAsia"/>
          <w:lang w:val="en-US"/>
        </w:rPr>
        <w:t>（ＳＭＱ）</w:t>
      </w:r>
      <w:r w:rsidR="00D215E1" w:rsidRPr="00606D73">
        <w:rPr>
          <w:rFonts w:hint="eastAsia"/>
        </w:rPr>
        <w:t>」</w:t>
      </w:r>
      <w:bookmarkEnd w:id="142"/>
      <w:bookmarkEnd w:id="143"/>
      <w:bookmarkEnd w:id="144"/>
      <w:bookmarkEnd w:id="145"/>
    </w:p>
    <w:p w14:paraId="7E874AEB" w14:textId="77777777" w:rsidR="00874597" w:rsidRPr="005A24F7" w:rsidRDefault="00D215E1" w:rsidP="00874597">
      <w:pPr>
        <w:jc w:val="center"/>
        <w:rPr>
          <w:rFonts w:ascii="Arial" w:eastAsia="ＭＳ Ｐ明朝" w:hAnsi="Arial"/>
          <w:b/>
          <w:sz w:val="22"/>
          <w:szCs w:val="22"/>
        </w:rPr>
      </w:pPr>
      <w:r w:rsidRPr="005A24F7">
        <w:rPr>
          <w:rFonts w:ascii="Arial" w:eastAsia="ＭＳ Ｐ明朝" w:hAnsi="Arial"/>
          <w:b/>
          <w:sz w:val="22"/>
          <w:szCs w:val="22"/>
        </w:rPr>
        <w:t>（</w:t>
      </w:r>
      <w:r w:rsidRPr="005A24F7">
        <w:rPr>
          <w:rFonts w:ascii="Arial" w:eastAsia="ＭＳ Ｐ明朝" w:hAnsi="Arial"/>
          <w:b/>
          <w:sz w:val="22"/>
          <w:szCs w:val="22"/>
        </w:rPr>
        <w:t>2005</w:t>
      </w:r>
      <w:r w:rsidRPr="005A24F7">
        <w:rPr>
          <w:rFonts w:ascii="Arial" w:eastAsia="ＭＳ Ｐ明朝" w:hAnsi="Arial"/>
          <w:b/>
          <w:sz w:val="22"/>
          <w:szCs w:val="22"/>
        </w:rPr>
        <w:t>年</w:t>
      </w:r>
      <w:r w:rsidRPr="005A24F7">
        <w:rPr>
          <w:rFonts w:ascii="Arial" w:eastAsia="ＭＳ Ｐ明朝" w:hAnsi="Arial"/>
          <w:b/>
          <w:sz w:val="22"/>
          <w:szCs w:val="22"/>
        </w:rPr>
        <w:t>11</w:t>
      </w:r>
      <w:r w:rsidRPr="005A24F7">
        <w:rPr>
          <w:rFonts w:ascii="Arial" w:eastAsia="ＭＳ Ｐ明朝" w:hAnsi="Arial"/>
          <w:b/>
          <w:sz w:val="22"/>
          <w:szCs w:val="22"/>
        </w:rPr>
        <w:t>月正式リリース）</w:t>
      </w:r>
    </w:p>
    <w:p w14:paraId="2752251D" w14:textId="77777777" w:rsidR="00874597" w:rsidRPr="005A24F7" w:rsidRDefault="00874597" w:rsidP="00874597">
      <w:pPr>
        <w:rPr>
          <w:rFonts w:ascii="Arial" w:eastAsia="ＭＳ Ｐ明朝" w:hAnsi="Arial" w:cs="Arial"/>
        </w:rPr>
      </w:pPr>
    </w:p>
    <w:p w14:paraId="15669A3C" w14:textId="77777777" w:rsidR="00E83BCD" w:rsidRPr="00582B4D" w:rsidRDefault="00355CB9" w:rsidP="00916949">
      <w:pPr>
        <w:pStyle w:val="4"/>
      </w:pPr>
      <w:bookmarkStart w:id="146" w:name="_Toc159224748"/>
      <w:r w:rsidRPr="000F775B">
        <w:t>2.7.1</w:t>
      </w:r>
      <w:r w:rsidRPr="000F775B">
        <w:rPr>
          <w:rFonts w:hint="eastAsia"/>
        </w:rPr>
        <w:t xml:space="preserve">　定義</w:t>
      </w:r>
      <w:bookmarkEnd w:id="146"/>
    </w:p>
    <w:p w14:paraId="1C37BB54" w14:textId="77777777" w:rsidR="00874597" w:rsidRPr="00BC6418" w:rsidRDefault="00874597" w:rsidP="008B0A6B">
      <w:pPr>
        <w:numPr>
          <w:ilvl w:val="0"/>
          <w:numId w:val="3"/>
        </w:numPr>
        <w:adjustRightInd/>
        <w:textAlignment w:val="auto"/>
        <w:rPr>
          <w:rFonts w:ascii="Arial" w:eastAsia="ＭＳ Ｐ明朝" w:hAnsi="Arial" w:cs="Arial"/>
          <w:szCs w:val="22"/>
          <w:lang w:val="fr-BE" w:eastAsia="zh-TW"/>
        </w:rPr>
      </w:pPr>
      <w:r w:rsidRPr="005A24F7">
        <w:rPr>
          <w:rFonts w:ascii="Arial" w:eastAsia="ＭＳ Ｐ明朝" w:hAnsi="ＭＳ Ｐ明朝" w:cs="Arial"/>
          <w:szCs w:val="22"/>
          <w:lang w:eastAsia="zh-TW"/>
        </w:rPr>
        <w:t>蕁麻疹</w:t>
      </w:r>
      <w:r w:rsidRPr="00BC6418">
        <w:rPr>
          <w:rFonts w:ascii="Arial" w:eastAsia="ＭＳ Ｐ明朝" w:hAnsi="ＭＳ Ｐ明朝" w:cs="Arial"/>
          <w:szCs w:val="22"/>
          <w:lang w:val="fr-BE" w:eastAsia="zh-TW"/>
        </w:rPr>
        <w:t>（</w:t>
      </w:r>
      <w:r w:rsidRPr="00BC6418">
        <w:rPr>
          <w:rFonts w:ascii="Arial" w:eastAsia="ＭＳ Ｐ明朝" w:hAnsi="Arial" w:cs="Arial"/>
          <w:szCs w:val="22"/>
          <w:lang w:val="fr-BE" w:eastAsia="zh-TW"/>
        </w:rPr>
        <w:t>CIOMS</w:t>
      </w:r>
      <w:r w:rsidRPr="005A24F7">
        <w:rPr>
          <w:rFonts w:ascii="Arial" w:eastAsia="ＭＳ Ｐ明朝" w:hAnsi="ＭＳ Ｐ明朝" w:cs="Arial"/>
          <w:szCs w:val="22"/>
          <w:lang w:eastAsia="zh-TW"/>
        </w:rPr>
        <w:t>定義</w:t>
      </w:r>
      <w:r w:rsidRPr="00BC6418">
        <w:rPr>
          <w:rFonts w:ascii="Arial" w:eastAsia="ＭＳ Ｐ明朝" w:hAnsi="ＭＳ Ｐ明朝" w:cs="Arial"/>
          <w:szCs w:val="22"/>
          <w:lang w:val="fr-BE" w:eastAsia="zh-TW"/>
        </w:rPr>
        <w:t>）：</w:t>
      </w:r>
    </w:p>
    <w:p w14:paraId="211A3C97"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考えられる原因は多様（例：虫刺され、食物、薬剤）</w:t>
      </w:r>
    </w:p>
    <w:p w14:paraId="069333BE"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多発性の一過性膨疹で一般に痒みを伴うのが特徴、個々の病変は持続期間が短く現れたり消失したりすることもある。</w:t>
      </w:r>
    </w:p>
    <w:p w14:paraId="5834AD0E"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血管浮腫（クインケ浮腫あるいは血管神経性浮腫とも呼ばれる）：</w:t>
      </w:r>
    </w:p>
    <w:p w14:paraId="77DFD24A"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蕁麻疹と類似しているが、深部真皮、粘膜下、皮下組織での発生を含む</w:t>
      </w:r>
    </w:p>
    <w:p w14:paraId="609369C6"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上気道の浮腫による重度の呼吸窮迫の併発</w:t>
      </w:r>
    </w:p>
    <w:p w14:paraId="124DCBBE"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毛細血管の拡張および透過性亢進によって出現する浮腫</w:t>
      </w:r>
    </w:p>
    <w:p w14:paraId="4D8DE056"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蕁麻疹と血管浮腫は個別に発現、あるいは局所の非陥凹性浮腫の皮膚症状として同時に発現</w:t>
      </w:r>
    </w:p>
    <w:p w14:paraId="56E41271"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上気道あるいは消化管の粘膜表面に、同様のプロセスで発現</w:t>
      </w:r>
    </w:p>
    <w:p w14:paraId="06A452AB"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上気道の血管浮腫は、喉頭閉塞により生命を脅かすおそれ</w:t>
      </w:r>
    </w:p>
    <w:p w14:paraId="690426E3"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蕁麻疹および／あるいは血管浮腫は次のように分類される。</w:t>
      </w:r>
    </w:p>
    <w:p w14:paraId="5F54B837"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Arial" w:cs="Arial"/>
          <w:szCs w:val="22"/>
        </w:rPr>
        <w:t>IgE</w:t>
      </w:r>
      <w:r w:rsidRPr="005A24F7">
        <w:rPr>
          <w:rFonts w:ascii="Arial" w:eastAsia="ＭＳ Ｐ明朝" w:hAnsi="ＭＳ Ｐ明朝" w:cs="Arial"/>
          <w:szCs w:val="22"/>
        </w:rPr>
        <w:t>依存性（例：花粉、食物、薬剤、真菌、カビ、ハチ毒などに対する特異抗原感受性）</w:t>
      </w:r>
    </w:p>
    <w:p w14:paraId="502C0972"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補体介在性（遺伝性</w:t>
      </w:r>
      <w:r w:rsidRPr="005A24F7">
        <w:rPr>
          <w:rFonts w:ascii="Arial" w:eastAsia="ＭＳ Ｐ明朝" w:hAnsi="Arial" w:cs="Arial"/>
          <w:szCs w:val="22"/>
        </w:rPr>
        <w:t>1</w:t>
      </w:r>
      <w:r w:rsidRPr="005A24F7">
        <w:rPr>
          <w:rFonts w:ascii="Arial" w:eastAsia="ＭＳ Ｐ明朝" w:hAnsi="ＭＳ Ｐ明朝" w:cs="Arial"/>
          <w:szCs w:val="22"/>
        </w:rPr>
        <w:t>型および</w:t>
      </w:r>
      <w:r w:rsidRPr="005A24F7">
        <w:rPr>
          <w:rFonts w:ascii="Arial" w:eastAsia="ＭＳ Ｐ明朝" w:hAnsi="Arial" w:cs="Arial"/>
          <w:szCs w:val="22"/>
        </w:rPr>
        <w:t>2</w:t>
      </w:r>
      <w:r w:rsidRPr="005A24F7">
        <w:rPr>
          <w:rFonts w:ascii="Arial" w:eastAsia="ＭＳ Ｐ明朝" w:hAnsi="ＭＳ Ｐ明朝" w:cs="Arial"/>
          <w:szCs w:val="22"/>
        </w:rPr>
        <w:t>型、後天性</w:t>
      </w:r>
      <w:r w:rsidRPr="005A24F7">
        <w:rPr>
          <w:rFonts w:ascii="Arial" w:eastAsia="ＭＳ Ｐ明朝" w:hAnsi="Arial" w:cs="Arial"/>
          <w:szCs w:val="22"/>
        </w:rPr>
        <w:t>1</w:t>
      </w:r>
      <w:r w:rsidRPr="005A24F7">
        <w:rPr>
          <w:rFonts w:ascii="Arial" w:eastAsia="ＭＳ Ｐ明朝" w:hAnsi="ＭＳ Ｐ明朝" w:cs="Arial"/>
          <w:szCs w:val="22"/>
        </w:rPr>
        <w:t>型および</w:t>
      </w:r>
      <w:r w:rsidRPr="005A24F7">
        <w:rPr>
          <w:rFonts w:ascii="Arial" w:eastAsia="ＭＳ Ｐ明朝" w:hAnsi="Arial" w:cs="Arial"/>
          <w:szCs w:val="22"/>
        </w:rPr>
        <w:t>2</w:t>
      </w:r>
      <w:r w:rsidRPr="005A24F7">
        <w:rPr>
          <w:rFonts w:ascii="Arial" w:eastAsia="ＭＳ Ｐ明朝" w:hAnsi="ＭＳ Ｐ明朝" w:cs="Arial"/>
          <w:szCs w:val="22"/>
        </w:rPr>
        <w:t>型、壊死性血管炎、血清病など）</w:t>
      </w:r>
    </w:p>
    <w:p w14:paraId="447330BB"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非免疫性（アヘン製剤、抗生物質、</w:t>
      </w:r>
      <w:r w:rsidRPr="005A24F7">
        <w:rPr>
          <w:rFonts w:ascii="Arial" w:eastAsia="ＭＳ Ｐ明朝" w:hAnsi="Arial" w:cs="Arial"/>
          <w:szCs w:val="22"/>
        </w:rPr>
        <w:t>X</w:t>
      </w:r>
      <w:r w:rsidRPr="005A24F7">
        <w:rPr>
          <w:rFonts w:ascii="Arial" w:eastAsia="ＭＳ Ｐ明朝" w:hAnsi="ＭＳ Ｐ明朝" w:cs="Arial"/>
          <w:szCs w:val="22"/>
        </w:rPr>
        <w:t>線造影剤、アスピリン、アゾ染料など）</w:t>
      </w:r>
    </w:p>
    <w:p w14:paraId="1221595E"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特発性</w:t>
      </w:r>
    </w:p>
    <w:p w14:paraId="246E200D" w14:textId="77777777" w:rsidR="00874597" w:rsidRPr="005A24F7" w:rsidRDefault="00874597" w:rsidP="00874597">
      <w:pPr>
        <w:rPr>
          <w:rFonts w:ascii="Arial" w:eastAsia="ＭＳ Ｐ明朝" w:hAnsi="Arial" w:cs="Arial"/>
          <w:lang w:eastAsia="zh-TW"/>
        </w:rPr>
      </w:pPr>
    </w:p>
    <w:p w14:paraId="2FD04F57" w14:textId="77777777" w:rsidR="00E83BCD" w:rsidRPr="001C4388" w:rsidRDefault="00355CB9" w:rsidP="00916949">
      <w:pPr>
        <w:pStyle w:val="4"/>
      </w:pPr>
      <w:bookmarkStart w:id="147" w:name="_Toc159224749"/>
      <w:r w:rsidRPr="000F775B">
        <w:t>2.7.2</w:t>
      </w:r>
      <w:r w:rsidRPr="000F775B">
        <w:rPr>
          <w:rFonts w:hint="eastAsia"/>
        </w:rPr>
        <w:t xml:space="preserve">　包含／除外基準</w:t>
      </w:r>
      <w:bookmarkEnd w:id="147"/>
    </w:p>
    <w:p w14:paraId="6580946B"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包含：</w:t>
      </w:r>
    </w:p>
    <w:p w14:paraId="10CAC895" w14:textId="5406E100"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w:t>
      </w:r>
      <w:r w:rsidR="00E46C82" w:rsidRPr="00E46C82">
        <w:rPr>
          <w:rFonts w:ascii="Arial" w:eastAsia="ＭＳ Ｐ明朝" w:hAnsi="ＭＳ Ｐ明朝" w:cs="Arial" w:hint="eastAsia"/>
          <w:szCs w:val="22"/>
        </w:rPr>
        <w:t>血管性浮腫</w:t>
      </w:r>
      <w:r w:rsidRPr="005A24F7">
        <w:rPr>
          <w:rFonts w:ascii="Arial" w:eastAsia="ＭＳ Ｐ明朝" w:hAnsi="ＭＳ Ｐ明朝" w:cs="Arial"/>
          <w:szCs w:val="22"/>
        </w:rPr>
        <w:t>（</w:t>
      </w:r>
      <w:r w:rsidRPr="005A24F7">
        <w:rPr>
          <w:rFonts w:ascii="Arial" w:eastAsia="ＭＳ Ｐ明朝" w:hAnsi="Arial" w:cs="Arial"/>
          <w:szCs w:val="22"/>
        </w:rPr>
        <w:t>angioedema</w:t>
      </w:r>
      <w:r w:rsidRPr="005A24F7">
        <w:rPr>
          <w:rFonts w:ascii="Arial" w:eastAsia="ＭＳ Ｐ明朝" w:hAnsi="ＭＳ Ｐ明朝" w:cs="Arial"/>
          <w:szCs w:val="22"/>
        </w:rPr>
        <w:t>）」あるいは「血管神経性浮腫（</w:t>
      </w:r>
      <w:r w:rsidRPr="005A24F7">
        <w:rPr>
          <w:rFonts w:ascii="Arial" w:eastAsia="ＭＳ Ｐ明朝" w:hAnsi="Arial" w:cs="Arial"/>
          <w:szCs w:val="22"/>
        </w:rPr>
        <w:t>angioneurotic oedema</w:t>
      </w:r>
      <w:r w:rsidRPr="005A24F7">
        <w:rPr>
          <w:rFonts w:ascii="Arial" w:eastAsia="ＭＳ Ｐ明朝" w:hAnsi="ＭＳ Ｐ明朝" w:cs="Arial"/>
          <w:szCs w:val="22"/>
        </w:rPr>
        <w:t>）」という単語を含む用語</w:t>
      </w:r>
    </w:p>
    <w:p w14:paraId="4E7DAB55" w14:textId="26F296D7" w:rsidR="00874597" w:rsidRPr="005A24F7" w:rsidRDefault="00520059" w:rsidP="008B0A6B">
      <w:pPr>
        <w:numPr>
          <w:ilvl w:val="1"/>
          <w:numId w:val="4"/>
        </w:numPr>
        <w:adjustRightInd/>
        <w:textAlignment w:val="auto"/>
        <w:rPr>
          <w:rFonts w:ascii="Arial" w:eastAsia="ＭＳ Ｐ明朝" w:hAnsi="Arial" w:cs="Arial"/>
          <w:szCs w:val="22"/>
        </w:rPr>
      </w:pPr>
      <w:r>
        <w:rPr>
          <w:rFonts w:ascii="Arial" w:eastAsia="ＭＳ Ｐ明朝" w:hAnsi="Arial" w:cs="Arial"/>
          <w:szCs w:val="22"/>
        </w:rPr>
        <w:t>任意の使用で遺伝性を含む</w:t>
      </w:r>
      <w:r w:rsidR="00874597" w:rsidRPr="005A24F7">
        <w:rPr>
          <w:rFonts w:ascii="Arial" w:eastAsia="ＭＳ Ｐ明朝" w:hAnsi="Arial" w:cs="Arial"/>
          <w:szCs w:val="22"/>
        </w:rPr>
        <w:t>HLT</w:t>
      </w:r>
      <w:r w:rsidR="00874597" w:rsidRPr="005A24F7">
        <w:rPr>
          <w:rFonts w:ascii="Arial" w:eastAsia="ＭＳ Ｐ明朝" w:hAnsi="ＭＳ Ｐ明朝" w:cs="Arial"/>
          <w:szCs w:val="22"/>
        </w:rPr>
        <w:t>「</w:t>
      </w:r>
      <w:r w:rsidR="00E46C82" w:rsidRPr="00E46C82">
        <w:rPr>
          <w:rFonts w:ascii="Arial" w:eastAsia="ＭＳ Ｐ明朝" w:hAnsi="ＭＳ Ｐ明朝" w:cs="Arial" w:hint="eastAsia"/>
          <w:szCs w:val="22"/>
        </w:rPr>
        <w:t>血管性浮腫</w:t>
      </w:r>
      <w:r w:rsidR="001865A3">
        <w:rPr>
          <w:rFonts w:ascii="Arial" w:eastAsia="ＭＳ Ｐ明朝" w:hAnsi="ＭＳ Ｐ明朝" w:cs="Arial"/>
          <w:szCs w:val="22"/>
        </w:rPr>
        <w:t>（</w:t>
      </w:r>
      <w:proofErr w:type="spellStart"/>
      <w:r w:rsidR="001865A3" w:rsidRPr="001865A3">
        <w:rPr>
          <w:rFonts w:ascii="Arial" w:eastAsia="ＭＳ Ｐ明朝" w:hAnsi="ＭＳ Ｐ明朝" w:cs="Arial"/>
          <w:szCs w:val="22"/>
        </w:rPr>
        <w:t>Angioedemas</w:t>
      </w:r>
      <w:proofErr w:type="spellEnd"/>
      <w:r w:rsidR="001865A3">
        <w:rPr>
          <w:rFonts w:ascii="Arial" w:eastAsia="ＭＳ Ｐ明朝" w:hAnsi="ＭＳ Ｐ明朝" w:cs="Arial"/>
          <w:szCs w:val="22"/>
        </w:rPr>
        <w:t>）</w:t>
      </w:r>
      <w:r w:rsidR="00874597" w:rsidRPr="005A24F7">
        <w:rPr>
          <w:rFonts w:ascii="Arial" w:eastAsia="ＭＳ Ｐ明朝" w:hAnsi="ＭＳ Ｐ明朝" w:cs="Arial"/>
          <w:szCs w:val="22"/>
        </w:rPr>
        <w:t>」にリンクする全</w:t>
      </w:r>
      <w:r w:rsidR="00874597" w:rsidRPr="005A24F7">
        <w:rPr>
          <w:rFonts w:ascii="Arial" w:eastAsia="ＭＳ Ｐ明朝" w:hAnsi="Arial" w:cs="Arial"/>
          <w:szCs w:val="22"/>
        </w:rPr>
        <w:t>PT</w:t>
      </w:r>
    </w:p>
    <w:p w14:paraId="4622C65A"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顔面、上気道および胃腸管を含む他の身体部位に影響を及ぼす類似の病態あるいは浮腫、腫脹などを含む</w:t>
      </w:r>
      <w:r w:rsidRPr="005A24F7">
        <w:rPr>
          <w:rFonts w:ascii="Arial" w:eastAsia="ＭＳ Ｐ明朝" w:hAnsi="Arial" w:cs="Arial"/>
          <w:szCs w:val="22"/>
        </w:rPr>
        <w:t>PT</w:t>
      </w:r>
    </w:p>
    <w:p w14:paraId="5495E612" w14:textId="7F8D8CE0" w:rsidR="00874597" w:rsidRPr="003B2C22" w:rsidRDefault="00874597">
      <w:pPr>
        <w:numPr>
          <w:ilvl w:val="1"/>
          <w:numId w:val="4"/>
        </w:numPr>
        <w:adjustRightInd/>
        <w:textAlignment w:val="auto"/>
        <w:rPr>
          <w:rFonts w:ascii="Arial" w:eastAsia="ＭＳ Ｐ明朝" w:hAnsi="Arial" w:cs="Arial"/>
          <w:szCs w:val="22"/>
        </w:rPr>
      </w:pPr>
      <w:r w:rsidRPr="005A24F7">
        <w:rPr>
          <w:rFonts w:ascii="Arial" w:eastAsia="ＭＳ Ｐ明朝" w:hAnsi="Arial" w:cs="Arial"/>
          <w:szCs w:val="22"/>
        </w:rPr>
        <w:t>HLT</w:t>
      </w:r>
      <w:r w:rsidRPr="005A24F7">
        <w:rPr>
          <w:rFonts w:ascii="Arial" w:eastAsia="ＭＳ Ｐ明朝" w:hAnsi="ＭＳ Ｐ明朝" w:cs="Arial"/>
          <w:szCs w:val="22"/>
        </w:rPr>
        <w:t>「蕁麻疹</w:t>
      </w:r>
      <w:r w:rsidR="001865A3">
        <w:rPr>
          <w:rFonts w:ascii="Arial" w:eastAsia="ＭＳ Ｐ明朝" w:hAnsi="ＭＳ Ｐ明朝" w:cs="Arial"/>
          <w:szCs w:val="22"/>
        </w:rPr>
        <w:t>（</w:t>
      </w:r>
      <w:r w:rsidR="001865A3" w:rsidRPr="001865A3">
        <w:rPr>
          <w:rFonts w:ascii="Arial" w:eastAsia="ＭＳ Ｐ明朝" w:hAnsi="ＭＳ Ｐ明朝" w:cs="Arial"/>
          <w:szCs w:val="22"/>
        </w:rPr>
        <w:t>Urticarias</w:t>
      </w:r>
      <w:r w:rsidR="001865A3">
        <w:rPr>
          <w:rFonts w:ascii="Arial" w:eastAsia="ＭＳ Ｐ明朝" w:hAnsi="ＭＳ Ｐ明朝" w:cs="Arial"/>
          <w:szCs w:val="22"/>
        </w:rPr>
        <w:t>）</w:t>
      </w:r>
      <w:r w:rsidRPr="005A24F7">
        <w:rPr>
          <w:rFonts w:ascii="Arial" w:eastAsia="ＭＳ Ｐ明朝" w:hAnsi="ＭＳ Ｐ明朝" w:cs="Arial"/>
          <w:szCs w:val="22"/>
        </w:rPr>
        <w:t>」にリンクする</w:t>
      </w:r>
      <w:r w:rsidR="00751E93">
        <w:rPr>
          <w:rFonts w:ascii="Arial" w:eastAsia="ＭＳ Ｐ明朝" w:hAnsi="ＭＳ Ｐ明朝" w:cs="Arial"/>
          <w:szCs w:val="22"/>
        </w:rPr>
        <w:t>すべての</w:t>
      </w:r>
      <w:r w:rsidR="00751E93" w:rsidRPr="005A24F7">
        <w:rPr>
          <w:rFonts w:ascii="Arial" w:eastAsia="ＭＳ Ｐ明朝" w:hAnsi="ＭＳ Ｐ明朝" w:cs="Arial"/>
          <w:szCs w:val="22"/>
        </w:rPr>
        <w:t>「蕁麻疹（</w:t>
      </w:r>
      <w:r w:rsidR="00751E93" w:rsidRPr="005A24F7">
        <w:rPr>
          <w:rFonts w:ascii="Arial" w:eastAsia="ＭＳ Ｐ明朝" w:hAnsi="Arial" w:cs="Arial"/>
          <w:szCs w:val="22"/>
        </w:rPr>
        <w:t>urticaria</w:t>
      </w:r>
      <w:r w:rsidR="00751E93" w:rsidRPr="005A24F7">
        <w:rPr>
          <w:rFonts w:ascii="Arial" w:eastAsia="ＭＳ Ｐ明朝" w:hAnsi="ＭＳ Ｐ明朝" w:cs="Arial"/>
          <w:szCs w:val="22"/>
        </w:rPr>
        <w:t>）」という単語を含</w:t>
      </w:r>
      <w:r w:rsidR="00751E93">
        <w:rPr>
          <w:rFonts w:ascii="Arial" w:eastAsia="ＭＳ Ｐ明朝" w:hAnsi="ＭＳ Ｐ明朝" w:cs="Arial"/>
          <w:szCs w:val="22"/>
        </w:rPr>
        <w:t>む</w:t>
      </w:r>
      <w:r w:rsidR="00751E93">
        <w:rPr>
          <w:rFonts w:ascii="Arial" w:eastAsia="ＭＳ Ｐ明朝" w:hAnsi="ＭＳ Ｐ明朝" w:cs="Arial"/>
          <w:szCs w:val="22"/>
        </w:rPr>
        <w:t>PT</w:t>
      </w:r>
      <w:r w:rsidR="00F6764B" w:rsidRPr="001865A3">
        <w:rPr>
          <w:rFonts w:ascii="Arial" w:eastAsia="ＭＳ Ｐ明朝" w:hAnsi="ＭＳ Ｐ明朝" w:cs="Arial"/>
          <w:szCs w:val="22"/>
        </w:rPr>
        <w:t>s</w:t>
      </w:r>
      <w:r w:rsidRPr="005A24F7">
        <w:rPr>
          <w:rFonts w:ascii="Arial" w:eastAsia="ＭＳ Ｐ明朝" w:hAnsi="ＭＳ Ｐ明朝" w:cs="Arial"/>
          <w:szCs w:val="22"/>
        </w:rPr>
        <w:t>、</w:t>
      </w:r>
      <w:bookmarkStart w:id="148" w:name="_Hlk74315924"/>
      <w:r w:rsidRPr="005A24F7">
        <w:rPr>
          <w:rFonts w:ascii="Arial" w:eastAsia="ＭＳ Ｐ明朝" w:hAnsi="ＭＳ Ｐ明朝" w:cs="Arial"/>
          <w:szCs w:val="22"/>
        </w:rPr>
        <w:t>および、適用部位との関係を意味しないもの、あるいは薬剤以外の原因を意味するもの</w:t>
      </w:r>
      <w:bookmarkEnd w:id="148"/>
    </w:p>
    <w:p w14:paraId="6C4275D5"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除外：</w:t>
      </w:r>
    </w:p>
    <w:p w14:paraId="4CAF5594"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注入部位腫脹、注入部位浮腫などのように、薬剤の注射／注入／塗布との関連を示す用語</w:t>
      </w:r>
    </w:p>
    <w:p w14:paraId="7D72E980"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色素性蕁麻疹、この病態は皮膚に生じた肥満細胞症であるため</w:t>
      </w:r>
    </w:p>
    <w:p w14:paraId="3C74D26E"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悪心および嘔吐（シグナルに関連する「ノイズ」を非常に多く発生させる非特異的症状）</w:t>
      </w:r>
    </w:p>
    <w:p w14:paraId="68B99469" w14:textId="77777777" w:rsidR="00874597" w:rsidRPr="005A24F7" w:rsidRDefault="00874597" w:rsidP="00874597">
      <w:pPr>
        <w:rPr>
          <w:rFonts w:ascii="Arial" w:eastAsia="ＭＳ Ｐ明朝" w:hAnsi="Arial" w:cs="Arial"/>
        </w:rPr>
      </w:pPr>
    </w:p>
    <w:p w14:paraId="327F60CE" w14:textId="77777777" w:rsidR="00E83BCD" w:rsidRPr="001C4388" w:rsidRDefault="00355CB9" w:rsidP="00916949">
      <w:pPr>
        <w:pStyle w:val="4"/>
      </w:pPr>
      <w:r w:rsidRPr="000F775B">
        <w:t>2.7.3</w:t>
      </w:r>
      <w:r w:rsidRPr="000F775B">
        <w:rPr>
          <w:rFonts w:hint="eastAsia"/>
        </w:rPr>
        <w:t xml:space="preserve">　検索の実施と検索結果の予測に関する注釈</w:t>
      </w:r>
    </w:p>
    <w:p w14:paraId="5BB17E73" w14:textId="1F9B9C7C" w:rsidR="00874597" w:rsidRPr="005A24F7" w:rsidRDefault="00874597" w:rsidP="00874597">
      <w:pPr>
        <w:rPr>
          <w:rFonts w:ascii="Arial" w:eastAsia="ＭＳ Ｐ明朝" w:hAnsi="Arial" w:cs="Arial"/>
        </w:rPr>
      </w:pPr>
      <w:r w:rsidRPr="005A24F7">
        <w:rPr>
          <w:rFonts w:ascii="Arial" w:eastAsia="ＭＳ Ｐ明朝" w:hAnsi="ＭＳ Ｐ明朝" w:cs="Arial"/>
        </w:rPr>
        <w:t>「血管浮腫</w:t>
      </w:r>
      <w:r w:rsidR="00751E93" w:rsidRPr="00751E93">
        <w:rPr>
          <w:rFonts w:ascii="Arial" w:eastAsia="ＭＳ Ｐ明朝" w:hAnsi="ＭＳ Ｐ明朝" w:cs="Arial" w:hint="eastAsia"/>
        </w:rPr>
        <w:t>（</w:t>
      </w:r>
      <w:r w:rsidR="00751E93" w:rsidRPr="00751E93">
        <w:rPr>
          <w:rFonts w:ascii="Arial" w:eastAsia="ＭＳ Ｐ明朝" w:hAnsi="ＭＳ Ｐ明朝" w:cs="Arial" w:hint="eastAsia"/>
        </w:rPr>
        <w:t>Angioedema</w:t>
      </w:r>
      <w:r w:rsidR="00751E93" w:rsidRPr="00751E93">
        <w:rPr>
          <w:rFonts w:ascii="Arial" w:eastAsia="ＭＳ Ｐ明朝" w:hAnsi="ＭＳ Ｐ明朝" w:cs="Arial" w:hint="eastAsia"/>
        </w:rPr>
        <w:t>）</w:t>
      </w:r>
      <w:r w:rsidRPr="005A24F7">
        <w:rPr>
          <w:rFonts w:ascii="Arial" w:eastAsia="ＭＳ Ｐ明朝" w:hAnsi="ＭＳ Ｐ明朝" w:cs="Arial"/>
        </w:rPr>
        <w:t>（ＳＭＱ）」は狭域検索と広域検索</w:t>
      </w:r>
      <w:r w:rsidR="00CE20E4">
        <w:rPr>
          <w:rFonts w:ascii="Arial" w:eastAsia="ＭＳ Ｐ明朝" w:hAnsi="ＭＳ Ｐ明朝" w:cs="Arial"/>
        </w:rPr>
        <w:t>の用語</w:t>
      </w:r>
      <w:r w:rsidRPr="005A24F7">
        <w:rPr>
          <w:rFonts w:ascii="Arial" w:eastAsia="ＭＳ Ｐ明朝" w:hAnsi="ＭＳ Ｐ明朝" w:cs="Arial"/>
        </w:rPr>
        <w:t>を備えている。詳細は</w:t>
      </w:r>
      <w:r w:rsidRPr="005A24F7">
        <w:rPr>
          <w:rFonts w:ascii="Arial" w:eastAsia="ＭＳ Ｐ明朝" w:hAnsi="Arial" w:cs="Arial"/>
        </w:rPr>
        <w:t>1.5.2.1</w:t>
      </w:r>
      <w:r w:rsidRPr="005A24F7">
        <w:rPr>
          <w:rFonts w:ascii="Arial" w:eastAsia="ＭＳ Ｐ明朝" w:hAnsi="ＭＳ Ｐ明朝" w:cs="Arial"/>
        </w:rPr>
        <w:t>を参照</w:t>
      </w:r>
      <w:r w:rsidRPr="005A24F7">
        <w:rPr>
          <w:rFonts w:ascii="Arial" w:eastAsia="ＭＳ Ｐ明朝" w:hAnsi="ＭＳ Ｐ明朝" w:cs="Arial"/>
        </w:rPr>
        <w:lastRenderedPageBreak/>
        <w:t>すること。</w:t>
      </w:r>
    </w:p>
    <w:p w14:paraId="434CE3C9" w14:textId="77777777" w:rsidR="00874597" w:rsidRPr="005A24F7" w:rsidRDefault="00874597" w:rsidP="00874597">
      <w:pPr>
        <w:rPr>
          <w:rFonts w:ascii="Arial" w:eastAsia="ＭＳ Ｐ明朝" w:hAnsi="Arial" w:cs="Arial"/>
        </w:rPr>
      </w:pPr>
    </w:p>
    <w:p w14:paraId="77CB5FF8" w14:textId="015141B3" w:rsidR="00E83BCD" w:rsidRPr="001C4388" w:rsidRDefault="00355CB9" w:rsidP="00916949">
      <w:pPr>
        <w:pStyle w:val="4"/>
      </w:pPr>
      <w:r w:rsidRPr="000F775B">
        <w:t>2.7.4</w:t>
      </w:r>
      <w:r w:rsidRPr="000F775B">
        <w:rPr>
          <w:rFonts w:hint="eastAsia"/>
        </w:rPr>
        <w:t xml:space="preserve">　「血管浮腫</w:t>
      </w:r>
      <w:r w:rsidR="00751E93" w:rsidRPr="00751E93">
        <w:rPr>
          <w:rFonts w:hint="eastAsia"/>
        </w:rPr>
        <w:t>（</w:t>
      </w:r>
      <w:r w:rsidR="00751E93" w:rsidRPr="00751E93">
        <w:rPr>
          <w:rFonts w:hint="eastAsia"/>
        </w:rPr>
        <w:t>Angioedema</w:t>
      </w:r>
      <w:r w:rsidR="00751E93" w:rsidRPr="00751E93">
        <w:rPr>
          <w:rFonts w:hint="eastAsia"/>
        </w:rPr>
        <w:t>）</w:t>
      </w:r>
      <w:r w:rsidRPr="000F775B">
        <w:rPr>
          <w:rFonts w:hint="eastAsia"/>
        </w:rPr>
        <w:t>（ＳＭＱ）」の参考資料リスト</w:t>
      </w:r>
    </w:p>
    <w:p w14:paraId="502DB803" w14:textId="77777777" w:rsidR="00874597" w:rsidRPr="005A24F7" w:rsidRDefault="00874597" w:rsidP="008B0A6B">
      <w:pPr>
        <w:numPr>
          <w:ilvl w:val="0"/>
          <w:numId w:val="38"/>
        </w:numPr>
        <w:rPr>
          <w:rFonts w:ascii="Arial" w:eastAsia="ＭＳ Ｐ明朝" w:hAnsi="Arial" w:cs="Arial"/>
        </w:rPr>
      </w:pPr>
      <w:r w:rsidRPr="00B32B0B">
        <w:rPr>
          <w:rFonts w:ascii="Arial" w:eastAsia="ＭＳ Ｐ明朝" w:hAnsi="Arial" w:cs="Arial"/>
          <w:lang w:val="it-IT"/>
        </w:rPr>
        <w:t xml:space="preserve">Bankowski Z, Bruppacher R, Crusius I et al. </w:t>
      </w:r>
      <w:r w:rsidRPr="005A24F7">
        <w:rPr>
          <w:rFonts w:ascii="Arial" w:eastAsia="ＭＳ Ｐ明朝" w:hAnsi="Arial" w:cs="Arial"/>
        </w:rPr>
        <w:t>Reporting adverse drug reactions, definition of terms and criteria for their use. Council for International Organizations of Medical Sciences (CIOMS) 1999 pp 12 -13</w:t>
      </w:r>
    </w:p>
    <w:p w14:paraId="04F91BF1" w14:textId="77777777" w:rsidR="00874597" w:rsidRPr="005A24F7" w:rsidRDefault="00874597" w:rsidP="008B0A6B">
      <w:pPr>
        <w:numPr>
          <w:ilvl w:val="0"/>
          <w:numId w:val="38"/>
        </w:numPr>
        <w:rPr>
          <w:rFonts w:ascii="Arial" w:eastAsia="ＭＳ Ｐ明朝" w:hAnsi="Arial" w:cs="Arial"/>
        </w:rPr>
      </w:pPr>
      <w:r w:rsidRPr="005A24F7">
        <w:rPr>
          <w:rFonts w:ascii="Arial" w:eastAsia="ＭＳ Ｐ明朝" w:hAnsi="Arial" w:cs="Arial"/>
        </w:rPr>
        <w:t>Dorland’s Illustrated Medical Dictionary, 28th Edition 1994 p78</w:t>
      </w:r>
    </w:p>
    <w:p w14:paraId="63B19FA6" w14:textId="77777777" w:rsidR="00874597" w:rsidRPr="005A24F7" w:rsidRDefault="00874597" w:rsidP="008B0A6B">
      <w:pPr>
        <w:numPr>
          <w:ilvl w:val="0"/>
          <w:numId w:val="38"/>
        </w:numPr>
        <w:rPr>
          <w:rFonts w:ascii="Arial" w:eastAsia="ＭＳ Ｐ明朝" w:hAnsi="Arial" w:cs="Arial"/>
        </w:rPr>
      </w:pPr>
      <w:proofErr w:type="spellStart"/>
      <w:r w:rsidRPr="005A24F7">
        <w:rPr>
          <w:rFonts w:ascii="Arial" w:eastAsia="ＭＳ Ｐ明朝" w:hAnsi="Arial" w:cs="Arial"/>
        </w:rPr>
        <w:t>Braunwald</w:t>
      </w:r>
      <w:proofErr w:type="spellEnd"/>
      <w:r w:rsidRPr="005A24F7">
        <w:rPr>
          <w:rFonts w:ascii="Arial" w:eastAsia="ＭＳ Ｐ明朝" w:hAnsi="Arial" w:cs="Arial"/>
        </w:rPr>
        <w:t xml:space="preserve"> E, Fauci A and Kasper D. Harrison’s Principles of Internal Medicine, 15th Edition, 2001 p 341 and pp 1917-1918</w:t>
      </w:r>
    </w:p>
    <w:p w14:paraId="30469EDD" w14:textId="77777777" w:rsidR="00874597" w:rsidRPr="005A24F7" w:rsidRDefault="00874597" w:rsidP="008B0A6B">
      <w:pPr>
        <w:numPr>
          <w:ilvl w:val="0"/>
          <w:numId w:val="38"/>
        </w:numPr>
        <w:rPr>
          <w:rFonts w:ascii="Arial" w:eastAsia="ＭＳ Ｐ明朝" w:hAnsi="Arial" w:cs="Arial"/>
        </w:rPr>
      </w:pPr>
      <w:r w:rsidRPr="005A24F7">
        <w:rPr>
          <w:rFonts w:ascii="Arial" w:eastAsia="ＭＳ Ｐ明朝" w:hAnsi="Arial" w:cs="Arial"/>
        </w:rPr>
        <w:t>Beers M and Berkow R. The Merck Manual of diagnosis and therapy, 17th edition, dated 1999 pp 1054-56</w:t>
      </w:r>
    </w:p>
    <w:p w14:paraId="20494BEB" w14:textId="77777777" w:rsidR="00874597" w:rsidRPr="005A24F7" w:rsidRDefault="00874597" w:rsidP="00874597">
      <w:pPr>
        <w:rPr>
          <w:rFonts w:ascii="Arial" w:eastAsia="ＭＳ Ｐ明朝" w:hAnsi="Arial" w:cs="Arial"/>
        </w:rPr>
      </w:pPr>
    </w:p>
    <w:p w14:paraId="36F242B9" w14:textId="77777777" w:rsidR="00E83BCD" w:rsidRPr="00CE081A" w:rsidRDefault="00874597" w:rsidP="00111A35">
      <w:pPr>
        <w:pStyle w:val="3"/>
        <w:rPr>
          <w:lang w:val="en-US"/>
        </w:rPr>
      </w:pPr>
      <w:bookmarkStart w:id="149" w:name="_2.8_「抗コリン作動性症候群（Anticholinergic_syn"/>
      <w:bookmarkEnd w:id="149"/>
      <w:r w:rsidRPr="00CE081A">
        <w:rPr>
          <w:lang w:val="en-US"/>
        </w:rPr>
        <w:br w:type="page"/>
      </w:r>
      <w:bookmarkStart w:id="150" w:name="_Toc252957580"/>
      <w:bookmarkStart w:id="151" w:name="_Toc252959959"/>
      <w:bookmarkStart w:id="152" w:name="_Toc78904283"/>
      <w:bookmarkStart w:id="153" w:name="_Toc95749411"/>
      <w:r w:rsidR="00D215E1" w:rsidRPr="00CE081A">
        <w:rPr>
          <w:lang w:val="en-US"/>
        </w:rPr>
        <w:lastRenderedPageBreak/>
        <w:t>2.</w:t>
      </w:r>
      <w:r w:rsidR="005B277E" w:rsidRPr="00CE081A">
        <w:rPr>
          <w:lang w:val="en-US"/>
        </w:rPr>
        <w:t>8</w:t>
      </w:r>
      <w:r w:rsidR="005B277E" w:rsidRPr="00CE081A">
        <w:rPr>
          <w:lang w:val="en-US"/>
        </w:rPr>
        <w:tab/>
      </w:r>
      <w:r w:rsidR="00D215E1" w:rsidRPr="00C55E32">
        <w:rPr>
          <w:rFonts w:hint="eastAsia"/>
        </w:rPr>
        <w:t>「抗コリン作動性症候群</w:t>
      </w:r>
      <w:r w:rsidR="00D215E1" w:rsidRPr="00CE081A">
        <w:rPr>
          <w:rFonts w:ascii="ＭＳ Ｐゴシック" w:hAnsi="ＭＳ Ｐゴシック" w:hint="eastAsia"/>
          <w:lang w:val="en-US"/>
        </w:rPr>
        <w:t>（</w:t>
      </w:r>
      <w:r w:rsidR="00D215E1" w:rsidRPr="00CE081A">
        <w:rPr>
          <w:rFonts w:ascii="ＭＳ Ｐゴシック" w:hAnsi="ＭＳ Ｐゴシック"/>
          <w:lang w:val="en-US"/>
        </w:rPr>
        <w:t>Anticholinergic syndrome</w:t>
      </w:r>
      <w:r w:rsidR="00D215E1" w:rsidRPr="00CE081A">
        <w:rPr>
          <w:rFonts w:ascii="ＭＳ Ｐゴシック" w:hAnsi="ＭＳ Ｐゴシック" w:hint="eastAsia"/>
          <w:lang w:val="en-US"/>
        </w:rPr>
        <w:t>）</w:t>
      </w:r>
      <w:r w:rsidR="00D215E1" w:rsidRPr="00CE081A">
        <w:rPr>
          <w:rFonts w:hint="eastAsia"/>
          <w:lang w:val="en-US"/>
        </w:rPr>
        <w:t>（ＳＭＱ）</w:t>
      </w:r>
      <w:r w:rsidR="00D215E1" w:rsidRPr="00C55E32">
        <w:rPr>
          <w:rFonts w:hint="eastAsia"/>
        </w:rPr>
        <w:t>」</w:t>
      </w:r>
      <w:bookmarkEnd w:id="150"/>
      <w:bookmarkEnd w:id="151"/>
      <w:bookmarkEnd w:id="152"/>
      <w:bookmarkEnd w:id="153"/>
    </w:p>
    <w:p w14:paraId="06F69092" w14:textId="77777777" w:rsidR="00874597" w:rsidRPr="005A24F7" w:rsidRDefault="00D215E1" w:rsidP="00874597">
      <w:pPr>
        <w:jc w:val="center"/>
        <w:rPr>
          <w:rFonts w:ascii="Arial" w:eastAsia="ＭＳ Ｐ明朝" w:hAnsi="Arial"/>
          <w:b/>
          <w:sz w:val="22"/>
          <w:szCs w:val="22"/>
        </w:rPr>
      </w:pPr>
      <w:r w:rsidRPr="005A24F7">
        <w:rPr>
          <w:rFonts w:ascii="Arial" w:eastAsia="ＭＳ Ｐ明朝" w:hAnsi="Arial"/>
          <w:b/>
          <w:sz w:val="22"/>
          <w:szCs w:val="22"/>
        </w:rPr>
        <w:t>（</w:t>
      </w:r>
      <w:r w:rsidRPr="005A24F7">
        <w:rPr>
          <w:rFonts w:ascii="Arial" w:eastAsia="ＭＳ Ｐ明朝" w:hAnsi="Arial"/>
          <w:b/>
          <w:sz w:val="22"/>
          <w:szCs w:val="22"/>
        </w:rPr>
        <w:t>2006</w:t>
      </w:r>
      <w:r w:rsidRPr="005A24F7">
        <w:rPr>
          <w:rFonts w:ascii="Arial" w:eastAsia="ＭＳ Ｐ明朝" w:hAnsi="Arial"/>
          <w:b/>
          <w:sz w:val="22"/>
          <w:szCs w:val="22"/>
        </w:rPr>
        <w:t>年</w:t>
      </w:r>
      <w:r w:rsidRPr="005A24F7">
        <w:rPr>
          <w:rFonts w:ascii="Arial" w:eastAsia="ＭＳ Ｐ明朝" w:hAnsi="Arial"/>
          <w:b/>
          <w:sz w:val="22"/>
          <w:szCs w:val="22"/>
        </w:rPr>
        <w:t>9</w:t>
      </w:r>
      <w:r w:rsidRPr="005A24F7">
        <w:rPr>
          <w:rFonts w:ascii="Arial" w:eastAsia="ＭＳ Ｐ明朝" w:hAnsi="Arial"/>
          <w:b/>
          <w:sz w:val="22"/>
          <w:szCs w:val="22"/>
        </w:rPr>
        <w:t>月正式リリース）</w:t>
      </w:r>
    </w:p>
    <w:p w14:paraId="3C14F0F4" w14:textId="77777777" w:rsidR="00874597" w:rsidRPr="005A24F7" w:rsidRDefault="00874597" w:rsidP="00874597">
      <w:pPr>
        <w:jc w:val="center"/>
        <w:rPr>
          <w:rFonts w:ascii="Arial" w:eastAsia="ＭＳ Ｐ明朝" w:hAnsi="Arial" w:cs="Arial"/>
          <w:bCs/>
          <w:sz w:val="24"/>
          <w:szCs w:val="24"/>
        </w:rPr>
      </w:pPr>
    </w:p>
    <w:p w14:paraId="0A6C9829" w14:textId="77777777" w:rsidR="00E83BCD" w:rsidRPr="00A11776" w:rsidRDefault="00355CB9" w:rsidP="00916949">
      <w:pPr>
        <w:pStyle w:val="4"/>
      </w:pPr>
      <w:r w:rsidRPr="00A11776">
        <w:t>2.8.1</w:t>
      </w:r>
      <w:r w:rsidRPr="000F775B">
        <w:rPr>
          <w:rFonts w:hint="eastAsia"/>
        </w:rPr>
        <w:t xml:space="preserve">　定義</w:t>
      </w:r>
    </w:p>
    <w:p w14:paraId="0316165E" w14:textId="74625E37" w:rsidR="00874597" w:rsidRPr="005A24F7" w:rsidRDefault="00874597" w:rsidP="00751E93">
      <w:pPr>
        <w:numPr>
          <w:ilvl w:val="0"/>
          <w:numId w:val="3"/>
        </w:numPr>
        <w:adjustRightInd/>
        <w:textAlignment w:val="auto"/>
        <w:rPr>
          <w:rFonts w:ascii="Arial" w:eastAsia="ＭＳ Ｐ明朝" w:hAnsi="Arial" w:cs="Arial"/>
        </w:rPr>
      </w:pPr>
      <w:r w:rsidRPr="005A24F7">
        <w:rPr>
          <w:rFonts w:ascii="Arial" w:eastAsia="ＭＳ Ｐ明朝" w:hAnsi="ＭＳ Ｐ明朝" w:cs="Arial"/>
        </w:rPr>
        <w:t>抗コリン作動性症候群</w:t>
      </w:r>
      <w:r w:rsidR="00751E93" w:rsidRPr="00751E93">
        <w:rPr>
          <w:rFonts w:ascii="Arial" w:eastAsia="ＭＳ Ｐ明朝" w:hAnsi="ＭＳ Ｐ明朝" w:cs="Arial" w:hint="eastAsia"/>
        </w:rPr>
        <w:t>（</w:t>
      </w:r>
      <w:r w:rsidR="00751E93" w:rsidRPr="00751E93">
        <w:rPr>
          <w:rFonts w:ascii="Arial" w:eastAsia="ＭＳ Ｐ明朝" w:hAnsi="ＭＳ Ｐ明朝" w:cs="Arial" w:hint="eastAsia"/>
        </w:rPr>
        <w:t>Anticholinergic syndrome</w:t>
      </w:r>
      <w:r w:rsidR="00751E93" w:rsidRPr="00751E93">
        <w:rPr>
          <w:rFonts w:ascii="Arial" w:eastAsia="ＭＳ Ｐ明朝" w:hAnsi="ＭＳ Ｐ明朝" w:cs="Arial" w:hint="eastAsia"/>
        </w:rPr>
        <w:t>）</w:t>
      </w:r>
      <w:r w:rsidRPr="005A24F7">
        <w:rPr>
          <w:rFonts w:ascii="Arial" w:eastAsia="ＭＳ Ｐ明朝" w:hAnsi="ＭＳ Ｐ明朝" w:cs="Arial"/>
        </w:rPr>
        <w:t>は自律性副交感神経（コリン作動性）系の機能不全に関連する独特の特徴を伴う錯乱状態のことである。</w:t>
      </w:r>
    </w:p>
    <w:p w14:paraId="0164D3D7" w14:textId="77777777" w:rsidR="00874597" w:rsidRPr="005A24F7" w:rsidRDefault="00874597" w:rsidP="008B0A6B">
      <w:pPr>
        <w:numPr>
          <w:ilvl w:val="0"/>
          <w:numId w:val="3"/>
        </w:numPr>
        <w:adjustRightInd/>
        <w:textAlignment w:val="auto"/>
        <w:rPr>
          <w:rFonts w:ascii="Arial" w:eastAsia="ＭＳ Ｐ明朝" w:hAnsi="Arial" w:cs="Arial"/>
        </w:rPr>
      </w:pPr>
      <w:r w:rsidRPr="005A24F7">
        <w:rPr>
          <w:rFonts w:ascii="Arial" w:eastAsia="ＭＳ Ｐ明朝" w:hAnsi="ＭＳ Ｐ明朝" w:cs="Arial"/>
        </w:rPr>
        <w:t>固定した瞳孔拡大が必須に発現する。</w:t>
      </w:r>
    </w:p>
    <w:p w14:paraId="141FA1B9" w14:textId="1AEAADD2" w:rsidR="00874597" w:rsidRPr="005A24F7" w:rsidRDefault="00874597" w:rsidP="00E144BA">
      <w:pPr>
        <w:numPr>
          <w:ilvl w:val="0"/>
          <w:numId w:val="3"/>
        </w:numPr>
        <w:adjustRightInd/>
        <w:textAlignment w:val="auto"/>
        <w:rPr>
          <w:rFonts w:ascii="Arial" w:eastAsia="ＭＳ Ｐ明朝" w:hAnsi="Arial" w:cs="Arial"/>
        </w:rPr>
      </w:pPr>
      <w:r w:rsidRPr="005A24F7">
        <w:rPr>
          <w:rFonts w:ascii="Arial" w:eastAsia="ＭＳ Ｐ明朝" w:hAnsi="ＭＳ Ｐ明朝" w:cs="Arial"/>
        </w:rPr>
        <w:t>抗コリン作動性薬剤（ムスカリン性拮抗薬）はアセチルコリンのニューロン、神経節、自律神経作用部位の受容体での作用を、</w:t>
      </w:r>
      <w:r w:rsidR="00E144BA" w:rsidRPr="00E144BA">
        <w:rPr>
          <w:rFonts w:ascii="Arial" w:eastAsia="ＭＳ Ｐ明朝" w:hAnsi="ＭＳ Ｐ明朝" w:cs="Arial" w:hint="eastAsia"/>
        </w:rPr>
        <w:t>コリン作動性交感神経節後線維</w:t>
      </w:r>
      <w:r w:rsidR="00ED43A3">
        <w:rPr>
          <w:rFonts w:ascii="Arial" w:eastAsia="ＭＳ Ｐ明朝" w:hAnsi="ＭＳ Ｐ明朝" w:cs="Arial" w:hint="eastAsia"/>
        </w:rPr>
        <w:t>の</w:t>
      </w:r>
      <w:r w:rsidRPr="005A24F7">
        <w:rPr>
          <w:rFonts w:ascii="Arial" w:eastAsia="ＭＳ Ｐ明朝" w:hAnsi="ＭＳ Ｐ明朝" w:cs="Arial"/>
        </w:rPr>
        <w:t>コリン作動性支配を受けない部分と同様に支配することで、阻害する。</w:t>
      </w:r>
    </w:p>
    <w:p w14:paraId="1C8BECAD" w14:textId="7B2479A6" w:rsidR="00874597" w:rsidRPr="005A24F7" w:rsidRDefault="00874597" w:rsidP="008B0A6B">
      <w:pPr>
        <w:numPr>
          <w:ilvl w:val="0"/>
          <w:numId w:val="3"/>
        </w:numPr>
        <w:adjustRightInd/>
        <w:textAlignment w:val="auto"/>
        <w:rPr>
          <w:rFonts w:ascii="Arial" w:eastAsia="ＭＳ Ｐ明朝" w:hAnsi="Arial" w:cs="Arial"/>
        </w:rPr>
      </w:pPr>
      <w:r w:rsidRPr="005A24F7">
        <w:rPr>
          <w:rFonts w:ascii="Arial" w:eastAsia="ＭＳ Ｐ明朝" w:hAnsi="ＭＳ Ｐ明朝" w:cs="Arial"/>
        </w:rPr>
        <w:t>臨床所見は</w:t>
      </w:r>
      <w:r w:rsidR="00E144BA">
        <w:rPr>
          <w:rFonts w:ascii="Arial" w:eastAsia="ＭＳ Ｐ明朝" w:hAnsi="Arial" w:cs="Arial"/>
        </w:rPr>
        <w:t>「</w:t>
      </w:r>
      <w:r w:rsidRPr="005A24F7">
        <w:rPr>
          <w:rFonts w:ascii="Arial" w:eastAsia="ＭＳ Ｐ明朝" w:hAnsi="ＭＳ Ｐ明朝" w:cs="Arial"/>
        </w:rPr>
        <w:t>野ウサギのように熱く、コウモリのように盲目で、骨のように乾いていて、ビートのように赤く、帽子屋のように狂っている</w:t>
      </w:r>
      <w:r w:rsidR="00E144BA">
        <w:rPr>
          <w:rFonts w:ascii="Arial" w:eastAsia="ＭＳ Ｐ明朝" w:hAnsi="Arial" w:cs="Arial"/>
        </w:rPr>
        <w:t>」</w:t>
      </w:r>
      <w:r w:rsidRPr="005A24F7">
        <w:rPr>
          <w:rFonts w:ascii="Arial" w:eastAsia="ＭＳ Ｐ明朝" w:hAnsi="ＭＳ Ｐ明朝" w:cs="Arial"/>
        </w:rPr>
        <w:t>と表現される。</w:t>
      </w:r>
    </w:p>
    <w:p w14:paraId="3F037196" w14:textId="77777777" w:rsidR="00874597" w:rsidRPr="005A24F7" w:rsidRDefault="00874597" w:rsidP="008B0A6B">
      <w:pPr>
        <w:numPr>
          <w:ilvl w:val="0"/>
          <w:numId w:val="3"/>
        </w:numPr>
        <w:adjustRightInd/>
        <w:textAlignment w:val="auto"/>
        <w:rPr>
          <w:rFonts w:ascii="Arial" w:eastAsia="ＭＳ Ｐ明朝" w:hAnsi="Arial" w:cs="Arial"/>
        </w:rPr>
      </w:pPr>
      <w:r w:rsidRPr="005A24F7">
        <w:rPr>
          <w:rFonts w:ascii="Arial" w:eastAsia="ＭＳ Ｐ明朝" w:hAnsi="ＭＳ Ｐ明朝" w:cs="Arial"/>
        </w:rPr>
        <w:t>発現症状は全身症状と</w:t>
      </w:r>
      <w:r w:rsidRPr="005A24F7">
        <w:rPr>
          <w:rFonts w:ascii="Arial" w:eastAsia="ＭＳ Ｐ明朝" w:hAnsi="Arial" w:cs="Arial"/>
        </w:rPr>
        <w:t>CNS</w:t>
      </w:r>
      <w:r w:rsidRPr="005A24F7">
        <w:rPr>
          <w:rFonts w:ascii="Arial" w:eastAsia="ＭＳ Ｐ明朝" w:hAnsi="ＭＳ Ｐ明朝" w:cs="Arial"/>
        </w:rPr>
        <w:t>症状に分類される。</w:t>
      </w:r>
    </w:p>
    <w:p w14:paraId="02295127"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全身（末梢）症状：霧視、羞明、無反応性散瞳、遠近調節の欠如、紅潮し乾燥した皮膚、口渇、頻脈、血圧上昇と発熱。胃腸および尿路系運動障害もしばしば発生する。</w:t>
      </w:r>
    </w:p>
    <w:p w14:paraId="061AE77D" w14:textId="1483F483"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中心性の</w:t>
      </w:r>
      <w:r w:rsidRPr="00F6764B">
        <w:rPr>
          <w:rFonts w:ascii="Arial" w:eastAsia="ＭＳ Ｐ明朝" w:hAnsi="ＭＳ Ｐ明朝" w:cs="Arial"/>
          <w:b/>
          <w:szCs w:val="22"/>
        </w:rPr>
        <w:t>抗コリン作動性症候群</w:t>
      </w:r>
      <w:r w:rsidR="00E144BA" w:rsidRPr="00751E93">
        <w:rPr>
          <w:rFonts w:ascii="Arial" w:eastAsia="ＭＳ Ｐ明朝" w:hAnsi="ＭＳ Ｐ明朝" w:cs="Arial" w:hint="eastAsia"/>
        </w:rPr>
        <w:t>（</w:t>
      </w:r>
      <w:r w:rsidR="00E144BA" w:rsidRPr="00751E93">
        <w:rPr>
          <w:rFonts w:ascii="Arial" w:eastAsia="ＭＳ Ｐ明朝" w:hAnsi="ＭＳ Ｐ明朝" w:cs="Arial" w:hint="eastAsia"/>
        </w:rPr>
        <w:t>Anticholinergic syndrome</w:t>
      </w:r>
      <w:r w:rsidR="00E144BA" w:rsidRPr="00751E93">
        <w:rPr>
          <w:rFonts w:ascii="Arial" w:eastAsia="ＭＳ Ｐ明朝" w:hAnsi="ＭＳ Ｐ明朝" w:cs="Arial" w:hint="eastAsia"/>
        </w:rPr>
        <w:t>）</w:t>
      </w:r>
      <w:r w:rsidRPr="005A24F7">
        <w:rPr>
          <w:rFonts w:ascii="Arial" w:eastAsia="ＭＳ Ｐ明朝" w:hAnsi="ＭＳ Ｐ明朝" w:cs="Arial"/>
          <w:szCs w:val="22"/>
        </w:rPr>
        <w:t>は、幻覚症状、興奮、見当識障害あるいは幻視などの急性精神病様所見を示す。運動失調、舞踏病アテトーゼ、間代性筋痙攣あるいは</w:t>
      </w:r>
      <w:r w:rsidR="00E144BA">
        <w:rPr>
          <w:rFonts w:ascii="Arial" w:eastAsia="ＭＳ Ｐ明朝" w:hAnsi="ＭＳ Ｐ明朝" w:cs="Arial"/>
          <w:szCs w:val="22"/>
        </w:rPr>
        <w:t>、</w:t>
      </w:r>
      <w:r w:rsidRPr="005A24F7">
        <w:rPr>
          <w:rFonts w:ascii="Arial" w:eastAsia="ＭＳ Ｐ明朝" w:hAnsi="ＭＳ Ｐ明朝" w:cs="Arial"/>
          <w:szCs w:val="22"/>
        </w:rPr>
        <w:t>痙攣発作は末梢症状を伴わず発現することもある。</w:t>
      </w:r>
    </w:p>
    <w:p w14:paraId="512F613B" w14:textId="77777777" w:rsidR="00874597" w:rsidRPr="005A24F7" w:rsidRDefault="00874597" w:rsidP="00657059">
      <w:pPr>
        <w:widowControl/>
        <w:adjustRightInd/>
        <w:ind w:leftChars="100" w:left="668" w:hangingChars="218" w:hanging="458"/>
        <w:jc w:val="left"/>
        <w:textAlignment w:val="auto"/>
        <w:rPr>
          <w:rFonts w:ascii="Arial" w:eastAsia="ＭＳ Ｐ明朝" w:hAnsi="Arial" w:cs="Arial"/>
          <w:bCs/>
          <w:szCs w:val="21"/>
        </w:rPr>
      </w:pPr>
    </w:p>
    <w:p w14:paraId="21B1F575" w14:textId="77777777" w:rsidR="00E83BCD" w:rsidRPr="001C4388" w:rsidRDefault="00355CB9" w:rsidP="00916949">
      <w:pPr>
        <w:pStyle w:val="4"/>
      </w:pPr>
      <w:bookmarkStart w:id="154" w:name="_Toc159224752"/>
      <w:r w:rsidRPr="000F775B">
        <w:t>2.8.2</w:t>
      </w:r>
      <w:r w:rsidRPr="000F775B">
        <w:rPr>
          <w:rFonts w:hint="eastAsia"/>
        </w:rPr>
        <w:t xml:space="preserve">　包含／除外基準</w:t>
      </w:r>
      <w:bookmarkEnd w:id="154"/>
    </w:p>
    <w:p w14:paraId="43225CAD"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包含：</w:t>
      </w:r>
    </w:p>
    <w:p w14:paraId="184A2427"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抗コリン作動性症状および上記のようなその主要な発現症状に関連する</w:t>
      </w:r>
      <w:r w:rsidRPr="005A24F7">
        <w:rPr>
          <w:rFonts w:ascii="Arial" w:eastAsia="ＭＳ Ｐ明朝" w:hAnsi="Arial" w:cs="Arial"/>
          <w:szCs w:val="22"/>
        </w:rPr>
        <w:t>PT</w:t>
      </w:r>
    </w:p>
    <w:p w14:paraId="6F59B4B2"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この</w:t>
      </w:r>
      <w:r w:rsidRPr="005A24F7">
        <w:rPr>
          <w:rFonts w:ascii="Arial" w:eastAsia="ＭＳ Ｐ明朝" w:hAnsi="Arial" w:cs="Arial"/>
          <w:szCs w:val="22"/>
        </w:rPr>
        <w:t>SMQ</w:t>
      </w:r>
      <w:r w:rsidRPr="005A24F7">
        <w:rPr>
          <w:rFonts w:ascii="Arial" w:eastAsia="ＭＳ Ｐ明朝" w:hAnsi="ＭＳ Ｐ明朝" w:cs="Arial"/>
          <w:szCs w:val="22"/>
        </w:rPr>
        <w:t>は急性な抗コリン作動性症状を対象としている。</w:t>
      </w:r>
    </w:p>
    <w:p w14:paraId="5F760A45"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除外：</w:t>
      </w:r>
    </w:p>
    <w:p w14:paraId="4E74F1C6"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特別な除外基準はない。</w:t>
      </w:r>
    </w:p>
    <w:p w14:paraId="776C2AAB" w14:textId="77777777" w:rsidR="00874597" w:rsidRPr="005A24F7" w:rsidRDefault="00874597" w:rsidP="00874597">
      <w:pPr>
        <w:widowControl/>
        <w:adjustRightInd/>
        <w:ind w:left="360"/>
        <w:jc w:val="left"/>
        <w:textAlignment w:val="auto"/>
        <w:rPr>
          <w:rFonts w:ascii="Arial" w:eastAsia="ＭＳ Ｐ明朝" w:hAnsi="Arial" w:cs="Arial"/>
          <w:bCs/>
          <w:szCs w:val="21"/>
        </w:rPr>
      </w:pPr>
    </w:p>
    <w:p w14:paraId="0BADD7FD" w14:textId="77777777" w:rsidR="00E83BCD" w:rsidRPr="001C4388" w:rsidRDefault="00355CB9" w:rsidP="00916949">
      <w:pPr>
        <w:pStyle w:val="4"/>
      </w:pPr>
      <w:bookmarkStart w:id="155" w:name="_Toc136956737"/>
      <w:bookmarkStart w:id="156" w:name="_Toc139885875"/>
      <w:bookmarkStart w:id="157" w:name="_Toc159224753"/>
      <w:r w:rsidRPr="000F775B">
        <w:t>2.8.3</w:t>
      </w:r>
      <w:r w:rsidRPr="000F775B">
        <w:rPr>
          <w:rFonts w:hint="eastAsia"/>
        </w:rPr>
        <w:t xml:space="preserve">　アルゴリズム</w:t>
      </w:r>
      <w:bookmarkEnd w:id="155"/>
      <w:bookmarkEnd w:id="156"/>
      <w:bookmarkEnd w:id="157"/>
    </w:p>
    <w:p w14:paraId="2743ADBF" w14:textId="77777777" w:rsidR="00874597" w:rsidRPr="005A24F7" w:rsidRDefault="00874597" w:rsidP="00874597">
      <w:pPr>
        <w:rPr>
          <w:rFonts w:ascii="Arial" w:eastAsia="ＭＳ Ｐ明朝" w:hAnsi="Arial" w:cs="Arial"/>
        </w:rPr>
      </w:pPr>
      <w:r w:rsidRPr="005A24F7">
        <w:rPr>
          <w:rFonts w:ascii="Arial" w:eastAsia="ＭＳ Ｐ明朝" w:hAnsi="ＭＳ Ｐ明朝" w:cs="Arial"/>
        </w:rPr>
        <w:t>カテゴリーは下記のように定義されている。</w:t>
      </w:r>
    </w:p>
    <w:p w14:paraId="6A6D5200" w14:textId="77777777" w:rsidR="00874597" w:rsidRPr="005A24F7" w:rsidRDefault="00874597" w:rsidP="008B0A6B">
      <w:pPr>
        <w:numPr>
          <w:ilvl w:val="0"/>
          <w:numId w:val="3"/>
        </w:numPr>
        <w:adjustRightInd/>
        <w:textAlignment w:val="auto"/>
        <w:rPr>
          <w:rFonts w:ascii="Arial" w:eastAsia="ＭＳ Ｐ明朝" w:hAnsi="Arial" w:cs="Arial"/>
        </w:rPr>
      </w:pPr>
      <w:r w:rsidRPr="005A24F7">
        <w:rPr>
          <w:rFonts w:ascii="Arial" w:eastAsia="ＭＳ Ｐ明朝" w:hAnsi="ＭＳ Ｐ明朝" w:cs="Arial"/>
        </w:rPr>
        <w:t>カテゴリー</w:t>
      </w:r>
      <w:r w:rsidRPr="005A24F7">
        <w:rPr>
          <w:rFonts w:ascii="Arial" w:eastAsia="ＭＳ Ｐ明朝" w:hAnsi="Arial" w:cs="Arial"/>
        </w:rPr>
        <w:t>A</w:t>
      </w:r>
      <w:r w:rsidRPr="005A24F7">
        <w:rPr>
          <w:rFonts w:ascii="Arial" w:eastAsia="ＭＳ Ｐ明朝" w:hAnsi="ＭＳ Ｐ明朝" w:cs="Arial"/>
        </w:rPr>
        <w:t>（狭域検索）：</w:t>
      </w:r>
      <w:r w:rsidRPr="005A24F7">
        <w:rPr>
          <w:rFonts w:ascii="Arial" w:eastAsia="ＭＳ Ｐ明朝" w:hAnsi="Arial" w:cs="Arial"/>
        </w:rPr>
        <w:t>PT</w:t>
      </w:r>
      <w:r w:rsidRPr="005A24F7">
        <w:rPr>
          <w:rFonts w:ascii="Arial" w:eastAsia="ＭＳ Ｐ明朝" w:hAnsi="ＭＳ Ｐ明朝" w:cs="Arial"/>
        </w:rPr>
        <w:t>「抗コリン作動性症候群（</w:t>
      </w:r>
      <w:r w:rsidRPr="005A24F7">
        <w:rPr>
          <w:rFonts w:ascii="Arial" w:eastAsia="ＭＳ Ｐ明朝" w:hAnsi="Arial" w:cs="Arial"/>
        </w:rPr>
        <w:t>Anticholinergic syndrome</w:t>
      </w:r>
      <w:r w:rsidRPr="005A24F7">
        <w:rPr>
          <w:rFonts w:ascii="Arial" w:eastAsia="ＭＳ Ｐ明朝" w:hAnsi="ＭＳ Ｐ明朝" w:cs="Arial"/>
        </w:rPr>
        <w:t>）」がコーディングされた症例</w:t>
      </w:r>
    </w:p>
    <w:p w14:paraId="7EEFAD20" w14:textId="77777777" w:rsidR="00874597" w:rsidRPr="005A24F7" w:rsidRDefault="00874597" w:rsidP="008B0A6B">
      <w:pPr>
        <w:numPr>
          <w:ilvl w:val="0"/>
          <w:numId w:val="3"/>
        </w:numPr>
        <w:adjustRightInd/>
        <w:textAlignment w:val="auto"/>
        <w:rPr>
          <w:rFonts w:ascii="Arial" w:eastAsia="ＭＳ Ｐ明朝" w:hAnsi="Arial" w:cs="Arial"/>
        </w:rPr>
      </w:pPr>
      <w:r w:rsidRPr="005A24F7">
        <w:rPr>
          <w:rFonts w:ascii="Arial" w:eastAsia="ＭＳ Ｐ明朝" w:hAnsi="ＭＳ Ｐ明朝" w:cs="Arial"/>
        </w:rPr>
        <w:t>カテゴリー</w:t>
      </w:r>
      <w:r w:rsidRPr="005A24F7">
        <w:rPr>
          <w:rFonts w:ascii="Arial" w:eastAsia="ＭＳ Ｐ明朝" w:hAnsi="Arial" w:cs="Arial"/>
        </w:rPr>
        <w:t>B</w:t>
      </w:r>
      <w:r w:rsidRPr="005A24F7">
        <w:rPr>
          <w:rFonts w:ascii="Arial" w:eastAsia="ＭＳ Ｐ明朝" w:hAnsi="ＭＳ Ｐ明朝" w:cs="Arial"/>
        </w:rPr>
        <w:t>（広域検索）：神経系に関連した</w:t>
      </w:r>
      <w:r w:rsidRPr="005A24F7">
        <w:rPr>
          <w:rFonts w:ascii="Arial" w:eastAsia="ＭＳ Ｐ明朝" w:hAnsi="Arial" w:cs="Arial"/>
        </w:rPr>
        <w:t>PT</w:t>
      </w:r>
    </w:p>
    <w:p w14:paraId="4BD1B0BE" w14:textId="77777777" w:rsidR="00874597" w:rsidRPr="005A24F7" w:rsidRDefault="00874597" w:rsidP="008B0A6B">
      <w:pPr>
        <w:numPr>
          <w:ilvl w:val="0"/>
          <w:numId w:val="3"/>
        </w:numPr>
        <w:adjustRightInd/>
        <w:textAlignment w:val="auto"/>
        <w:rPr>
          <w:rFonts w:ascii="Arial" w:eastAsia="ＭＳ Ｐ明朝" w:hAnsi="Arial" w:cs="Arial"/>
        </w:rPr>
      </w:pPr>
      <w:r w:rsidRPr="005A24F7">
        <w:rPr>
          <w:rFonts w:ascii="Arial" w:eastAsia="ＭＳ Ｐ明朝" w:hAnsi="ＭＳ Ｐ明朝" w:cs="Arial"/>
        </w:rPr>
        <w:t>カテゴリー</w:t>
      </w:r>
      <w:r w:rsidRPr="005A24F7">
        <w:rPr>
          <w:rFonts w:ascii="Arial" w:eastAsia="ＭＳ Ｐ明朝" w:hAnsi="Arial" w:cs="Arial"/>
        </w:rPr>
        <w:t>C</w:t>
      </w:r>
      <w:r w:rsidRPr="005A24F7">
        <w:rPr>
          <w:rFonts w:ascii="Arial" w:eastAsia="ＭＳ Ｐ明朝" w:hAnsi="ＭＳ Ｐ明朝" w:cs="Arial"/>
        </w:rPr>
        <w:t>（広域検索）：精神系に関連した</w:t>
      </w:r>
      <w:r w:rsidRPr="005A24F7">
        <w:rPr>
          <w:rFonts w:ascii="Arial" w:eastAsia="ＭＳ Ｐ明朝" w:hAnsi="Arial" w:cs="Arial"/>
        </w:rPr>
        <w:t>PT</w:t>
      </w:r>
    </w:p>
    <w:p w14:paraId="46763646" w14:textId="77777777" w:rsidR="00874597" w:rsidRPr="005A24F7" w:rsidRDefault="00874597" w:rsidP="008B0A6B">
      <w:pPr>
        <w:numPr>
          <w:ilvl w:val="0"/>
          <w:numId w:val="3"/>
        </w:numPr>
        <w:adjustRightInd/>
        <w:textAlignment w:val="auto"/>
        <w:rPr>
          <w:rFonts w:ascii="Arial" w:eastAsia="ＭＳ Ｐ明朝" w:hAnsi="Arial" w:cs="Arial"/>
        </w:rPr>
      </w:pPr>
      <w:r w:rsidRPr="005A24F7">
        <w:rPr>
          <w:rFonts w:ascii="Arial" w:eastAsia="ＭＳ Ｐ明朝" w:hAnsi="ＭＳ Ｐ明朝" w:cs="Arial"/>
        </w:rPr>
        <w:t>カテゴリー</w:t>
      </w:r>
      <w:r w:rsidRPr="005A24F7">
        <w:rPr>
          <w:rFonts w:ascii="Arial" w:eastAsia="ＭＳ Ｐ明朝" w:hAnsi="Arial" w:cs="Arial"/>
        </w:rPr>
        <w:t>D</w:t>
      </w:r>
      <w:r w:rsidRPr="005A24F7">
        <w:rPr>
          <w:rFonts w:ascii="Arial" w:eastAsia="ＭＳ Ｐ明朝" w:hAnsi="ＭＳ Ｐ明朝" w:cs="Arial"/>
        </w:rPr>
        <w:t>（広域検索）：その他の抗コリン作動性症候群に関連した</w:t>
      </w:r>
      <w:r w:rsidRPr="005A24F7">
        <w:rPr>
          <w:rFonts w:ascii="Arial" w:eastAsia="ＭＳ Ｐ明朝" w:hAnsi="Arial" w:cs="Arial"/>
        </w:rPr>
        <w:t>PT</w:t>
      </w:r>
    </w:p>
    <w:p w14:paraId="400CFFAF" w14:textId="77777777" w:rsidR="00874597" w:rsidRPr="005A24F7" w:rsidRDefault="00874597" w:rsidP="00657059">
      <w:pPr>
        <w:ind w:leftChars="100" w:left="210"/>
        <w:jc w:val="left"/>
        <w:rPr>
          <w:rFonts w:ascii="Arial" w:eastAsia="ＭＳ Ｐ明朝" w:hAnsi="Arial" w:cs="Arial"/>
          <w:bCs/>
          <w:szCs w:val="21"/>
        </w:rPr>
      </w:pPr>
    </w:p>
    <w:p w14:paraId="4DB9B7C3" w14:textId="77777777" w:rsidR="00874597" w:rsidRPr="005A24F7" w:rsidRDefault="00874597" w:rsidP="00874597">
      <w:pPr>
        <w:rPr>
          <w:rFonts w:ascii="Arial" w:eastAsia="ＭＳ Ｐ明朝" w:hAnsi="Arial" w:cs="Arial"/>
        </w:rPr>
      </w:pPr>
      <w:r w:rsidRPr="005A24F7">
        <w:rPr>
          <w:rFonts w:ascii="Arial" w:eastAsia="ＭＳ Ｐ明朝" w:hAnsi="ＭＳ Ｐ明朝" w:cs="Arial"/>
        </w:rPr>
        <w:t>アルゴリズムを利用した検索では、カテゴリー</w:t>
      </w:r>
      <w:r w:rsidRPr="005A24F7">
        <w:rPr>
          <w:rFonts w:ascii="Arial" w:eastAsia="ＭＳ Ｐ明朝" w:hAnsi="Arial" w:cs="Arial"/>
        </w:rPr>
        <w:t>A</w:t>
      </w:r>
      <w:r w:rsidRPr="005A24F7">
        <w:rPr>
          <w:rFonts w:ascii="Arial" w:eastAsia="ＭＳ Ｐ明朝" w:hAnsi="ＭＳ Ｐ明朝" w:cs="Arial"/>
        </w:rPr>
        <w:t>にリストされた</w:t>
      </w:r>
      <w:r w:rsidRPr="005A24F7">
        <w:rPr>
          <w:rFonts w:ascii="Arial" w:eastAsia="ＭＳ Ｐ明朝" w:hAnsi="Arial" w:cs="Arial"/>
        </w:rPr>
        <w:t>PT</w:t>
      </w:r>
      <w:r w:rsidRPr="005A24F7">
        <w:rPr>
          <w:rFonts w:ascii="Arial" w:eastAsia="ＭＳ Ｐ明朝" w:hAnsi="ＭＳ Ｐ明朝" w:cs="Arial"/>
        </w:rPr>
        <w:t>で報告された症例、あるいはカテゴリー</w:t>
      </w:r>
      <w:r w:rsidRPr="005A24F7">
        <w:rPr>
          <w:rFonts w:ascii="Arial" w:eastAsia="ＭＳ Ｐ明朝" w:hAnsi="Arial" w:cs="Arial"/>
        </w:rPr>
        <w:t>B</w:t>
      </w:r>
      <w:r w:rsidRPr="005A24F7">
        <w:rPr>
          <w:rFonts w:ascii="Arial" w:eastAsia="ＭＳ Ｐ明朝" w:hAnsi="ＭＳ Ｐ明朝" w:cs="Arial"/>
        </w:rPr>
        <w:t>、</w:t>
      </w:r>
      <w:r w:rsidRPr="005A24F7">
        <w:rPr>
          <w:rFonts w:ascii="Arial" w:eastAsia="ＭＳ Ｐ明朝" w:hAnsi="Arial" w:cs="Arial"/>
        </w:rPr>
        <w:t>C</w:t>
      </w:r>
      <w:r w:rsidRPr="005A24F7">
        <w:rPr>
          <w:rFonts w:ascii="Arial" w:eastAsia="ＭＳ Ｐ明朝" w:hAnsi="ＭＳ Ｐ明朝" w:cs="Arial"/>
        </w:rPr>
        <w:t>、</w:t>
      </w:r>
      <w:r w:rsidRPr="005A24F7">
        <w:rPr>
          <w:rFonts w:ascii="Arial" w:eastAsia="ＭＳ Ｐ明朝" w:hAnsi="Arial" w:cs="Arial"/>
        </w:rPr>
        <w:t>D</w:t>
      </w:r>
      <w:r w:rsidRPr="005A24F7">
        <w:rPr>
          <w:rFonts w:ascii="Arial" w:eastAsia="ＭＳ Ｐ明朝" w:hAnsi="ＭＳ Ｐ明朝" w:cs="Arial"/>
        </w:rPr>
        <w:t>にリストされる</w:t>
      </w:r>
      <w:r w:rsidRPr="005A24F7">
        <w:rPr>
          <w:rFonts w:ascii="Arial" w:eastAsia="ＭＳ Ｐ明朝" w:hAnsi="Arial" w:cs="Arial"/>
        </w:rPr>
        <w:t>PT</w:t>
      </w:r>
      <w:r w:rsidRPr="005A24F7">
        <w:rPr>
          <w:rFonts w:ascii="Arial" w:eastAsia="ＭＳ Ｐ明朝" w:hAnsi="ＭＳ Ｐ明朝" w:cs="Arial"/>
        </w:rPr>
        <w:t>を最低それぞれ１つ持つ症例をさらなる評価対象症例とする。</w:t>
      </w:r>
    </w:p>
    <w:p w14:paraId="68CB8FDA" w14:textId="194D0875" w:rsidR="00874597" w:rsidRPr="005A24F7" w:rsidRDefault="00874597" w:rsidP="004E7D0B">
      <w:pPr>
        <w:keepLines/>
        <w:ind w:left="321" w:hangingChars="153" w:hanging="321"/>
        <w:jc w:val="left"/>
        <w:rPr>
          <w:rFonts w:ascii="Arial" w:eastAsia="ＭＳ Ｐ明朝" w:hAnsi="Arial" w:cs="Arial"/>
          <w:bCs/>
          <w:szCs w:val="21"/>
        </w:rPr>
      </w:pPr>
      <w:r w:rsidRPr="005A24F7">
        <w:rPr>
          <w:rFonts w:ascii="Arial" w:eastAsia="ＭＳ Ｐ明朝" w:hAnsi="ＭＳ Ｐ明朝" w:cs="Arial"/>
          <w:bCs/>
          <w:szCs w:val="21"/>
        </w:rPr>
        <w:lastRenderedPageBreak/>
        <w:t>注：報告者によっては、精神症状のみを報告し、他の報告者では</w:t>
      </w:r>
      <w:r w:rsidRPr="005A24F7">
        <w:rPr>
          <w:rFonts w:ascii="Arial" w:eastAsia="ＭＳ Ｐ明朝" w:hAnsi="Arial" w:cs="Arial"/>
          <w:bCs/>
          <w:szCs w:val="21"/>
        </w:rPr>
        <w:t>CNS</w:t>
      </w:r>
      <w:r w:rsidRPr="005A24F7">
        <w:rPr>
          <w:rFonts w:ascii="Arial" w:eastAsia="ＭＳ Ｐ明朝" w:hAnsi="ＭＳ Ｐ明朝" w:cs="Arial"/>
          <w:bCs/>
          <w:szCs w:val="21"/>
        </w:rPr>
        <w:t>関連の用語以外のみを報告するかもしれない。これらの症例を特定するためには、アルゴリズムに依らない広域検索を考慮すること重要と考えられる。しかしながら、この方法は極めて多</w:t>
      </w:r>
      <w:r w:rsidR="00B10130">
        <w:rPr>
          <w:rFonts w:ascii="Arial" w:eastAsia="ＭＳ Ｐ明朝" w:hAnsi="ＭＳ Ｐ明朝" w:cs="Arial" w:hint="eastAsia"/>
          <w:bCs/>
          <w:szCs w:val="21"/>
        </w:rPr>
        <w:t>くの無関係な</w:t>
      </w:r>
      <w:r w:rsidRPr="005A24F7">
        <w:rPr>
          <w:rFonts w:ascii="Arial" w:eastAsia="ＭＳ Ｐ明朝" w:hAnsi="ＭＳ Ｐ明朝" w:cs="Arial"/>
          <w:bCs/>
          <w:szCs w:val="21"/>
        </w:rPr>
        <w:t>症例を特定する可能性がある。</w:t>
      </w:r>
    </w:p>
    <w:p w14:paraId="36E605E1" w14:textId="77777777" w:rsidR="00874597" w:rsidRPr="005A24F7" w:rsidRDefault="00874597" w:rsidP="00874597">
      <w:pPr>
        <w:rPr>
          <w:rFonts w:ascii="Arial" w:eastAsia="ＭＳ Ｐ明朝" w:hAnsi="Arial" w:cs="Arial"/>
        </w:rPr>
      </w:pPr>
    </w:p>
    <w:p w14:paraId="317C6188" w14:textId="77777777" w:rsidR="00E83BCD" w:rsidRPr="001C4388" w:rsidRDefault="00355CB9" w:rsidP="00916949">
      <w:pPr>
        <w:pStyle w:val="4"/>
      </w:pPr>
      <w:r w:rsidRPr="000F775B">
        <w:t>2.8.4</w:t>
      </w:r>
      <w:r w:rsidRPr="000F775B">
        <w:rPr>
          <w:rFonts w:hint="eastAsia"/>
        </w:rPr>
        <w:t xml:space="preserve">　検索の実施と検索結果の予測に関する注釈</w:t>
      </w:r>
    </w:p>
    <w:p w14:paraId="0BB65B40" w14:textId="4112A2A3" w:rsidR="00874597" w:rsidRPr="005A24F7" w:rsidRDefault="00874597" w:rsidP="00874597">
      <w:pPr>
        <w:rPr>
          <w:rFonts w:ascii="Arial" w:eastAsia="ＭＳ Ｐ明朝" w:hAnsi="Arial" w:cs="Arial"/>
        </w:rPr>
      </w:pPr>
      <w:r w:rsidRPr="005A24F7">
        <w:rPr>
          <w:rFonts w:ascii="Arial" w:eastAsia="ＭＳ Ｐ明朝" w:hAnsi="ＭＳ Ｐ明朝" w:cs="Arial"/>
        </w:rPr>
        <w:t>「抗コリン作動性症候群</w:t>
      </w:r>
      <w:r w:rsidR="00E144BA" w:rsidRPr="00751E93">
        <w:rPr>
          <w:rFonts w:ascii="Arial" w:eastAsia="ＭＳ Ｐ明朝" w:hAnsi="ＭＳ Ｐ明朝" w:cs="Arial" w:hint="eastAsia"/>
        </w:rPr>
        <w:t>（</w:t>
      </w:r>
      <w:r w:rsidR="00E144BA" w:rsidRPr="00751E93">
        <w:rPr>
          <w:rFonts w:ascii="Arial" w:eastAsia="ＭＳ Ｐ明朝" w:hAnsi="ＭＳ Ｐ明朝" w:cs="Arial" w:hint="eastAsia"/>
        </w:rPr>
        <w:t>Anticholinergic syndrome</w:t>
      </w:r>
      <w:r w:rsidR="00E144BA" w:rsidRPr="00751E93">
        <w:rPr>
          <w:rFonts w:ascii="Arial" w:eastAsia="ＭＳ Ｐ明朝" w:hAnsi="ＭＳ Ｐ明朝" w:cs="Arial" w:hint="eastAsia"/>
        </w:rPr>
        <w:t>）</w:t>
      </w:r>
      <w:r w:rsidRPr="005A24F7">
        <w:rPr>
          <w:rFonts w:ascii="Arial" w:eastAsia="ＭＳ Ｐ明朝" w:hAnsi="ＭＳ Ｐ明朝" w:cs="Arial"/>
        </w:rPr>
        <w:t>（ＳＭＱ）」は狭域検索と広域検索に加えて、アルゴリズムを持つ</w:t>
      </w:r>
      <w:r w:rsidRPr="005A24F7">
        <w:rPr>
          <w:rFonts w:ascii="Arial" w:eastAsia="ＭＳ Ｐ明朝" w:hAnsi="Arial" w:cs="Arial"/>
        </w:rPr>
        <w:t>SMQ</w:t>
      </w:r>
      <w:r w:rsidRPr="005A24F7">
        <w:rPr>
          <w:rFonts w:ascii="Arial" w:eastAsia="ＭＳ Ｐ明朝" w:hAnsi="ＭＳ Ｐ明朝" w:cs="Arial"/>
        </w:rPr>
        <w:t>である。このアルゴリズムは広域検索用語の種々の区分の組み合わせで対象とする症例を特定することの精度を向上させる。このアルゴリズムは以下に示すような検索後のプロセスとして利用することができる。</w:t>
      </w:r>
    </w:p>
    <w:p w14:paraId="6DD76C9B" w14:textId="77777777" w:rsidR="00874597" w:rsidRPr="005A24F7" w:rsidRDefault="00874597" w:rsidP="008B0A6B">
      <w:pPr>
        <w:numPr>
          <w:ilvl w:val="0"/>
          <w:numId w:val="19"/>
        </w:numPr>
        <w:adjustRightInd/>
        <w:textAlignment w:val="auto"/>
        <w:rPr>
          <w:rFonts w:ascii="Arial" w:eastAsia="ＭＳ Ｐ明朝" w:hAnsi="Arial" w:cs="Arial"/>
        </w:rPr>
      </w:pPr>
      <w:r w:rsidRPr="005A24F7">
        <w:rPr>
          <w:rFonts w:ascii="Arial" w:eastAsia="ＭＳ Ｐ明朝" w:hAnsi="ＭＳ Ｐ明朝" w:cs="Arial"/>
          <w:u w:val="single"/>
        </w:rPr>
        <w:t>最初に</w:t>
      </w:r>
      <w:r w:rsidRPr="005A24F7">
        <w:rPr>
          <w:rFonts w:ascii="Arial" w:eastAsia="ＭＳ Ｐ明朝" w:hAnsi="ＭＳ Ｐ明朝" w:cs="Arial"/>
        </w:rPr>
        <w:t>対象とする</w:t>
      </w:r>
      <w:r w:rsidRPr="005A24F7">
        <w:rPr>
          <w:rFonts w:ascii="Arial" w:eastAsia="ＭＳ Ｐ明朝" w:hAnsi="Arial" w:cs="Arial"/>
        </w:rPr>
        <w:t>SMQ</w:t>
      </w:r>
      <w:r w:rsidRPr="005A24F7">
        <w:rPr>
          <w:rFonts w:ascii="Arial" w:eastAsia="ＭＳ Ｐ明朝" w:hAnsi="ＭＳ Ｐ明朝" w:cs="Arial"/>
        </w:rPr>
        <w:t>の狭域</w:t>
      </w:r>
      <w:r w:rsidR="00097093">
        <w:rPr>
          <w:rFonts w:ascii="Arial" w:eastAsia="ＭＳ Ｐ明朝" w:hAnsi="ＭＳ Ｐ明朝" w:cs="Arial" w:hint="eastAsia"/>
        </w:rPr>
        <w:t>／</w:t>
      </w:r>
      <w:r w:rsidRPr="005A24F7">
        <w:rPr>
          <w:rFonts w:ascii="Arial" w:eastAsia="ＭＳ Ｐ明朝" w:hAnsi="ＭＳ Ｐ明朝" w:cs="Arial"/>
        </w:rPr>
        <w:t>広域検索で該当する症例を検索する（</w:t>
      </w:r>
      <w:r w:rsidRPr="005A24F7">
        <w:rPr>
          <w:rFonts w:ascii="Arial" w:eastAsia="ＭＳ Ｐ明朝" w:hAnsi="Arial" w:cs="Arial"/>
        </w:rPr>
        <w:t>1.5.2.1</w:t>
      </w:r>
      <w:r w:rsidRPr="005A24F7">
        <w:rPr>
          <w:rFonts w:ascii="Arial" w:eastAsia="ＭＳ Ｐ明朝" w:hAnsi="ＭＳ Ｐ明朝" w:cs="Arial"/>
        </w:rPr>
        <w:t>参照）</w:t>
      </w:r>
    </w:p>
    <w:p w14:paraId="7C6E65A6" w14:textId="606AC83D" w:rsidR="00874597" w:rsidRPr="005A24F7" w:rsidRDefault="00874597" w:rsidP="008B0A6B">
      <w:pPr>
        <w:numPr>
          <w:ilvl w:val="0"/>
          <w:numId w:val="19"/>
        </w:numPr>
        <w:adjustRightInd/>
        <w:textAlignment w:val="auto"/>
        <w:rPr>
          <w:rFonts w:ascii="Arial" w:eastAsia="ＭＳ Ｐ明朝" w:hAnsi="Arial" w:cs="Arial"/>
        </w:rPr>
      </w:pPr>
      <w:r w:rsidRPr="005A24F7">
        <w:rPr>
          <w:rFonts w:ascii="Arial" w:eastAsia="ＭＳ Ｐ明朝" w:hAnsi="ＭＳ Ｐ明朝" w:cs="Arial"/>
          <w:u w:val="single"/>
        </w:rPr>
        <w:t>検索後の処理として</w:t>
      </w:r>
      <w:r w:rsidRPr="005A24F7">
        <w:rPr>
          <w:rFonts w:ascii="Arial" w:eastAsia="ＭＳ Ｐ明朝" w:hAnsi="ＭＳ Ｐ明朝" w:cs="Arial"/>
        </w:rPr>
        <w:t>ソフトウエアを用い、検索された症例を選別するためにアルゴリズムによる組み合わせ実施する。検索結果が少ない症例の場合はアルゴリズムをマニュアル処理で適用することもできる。「抗コリン作動性症候群</w:t>
      </w:r>
      <w:r w:rsidR="0028499C">
        <w:rPr>
          <w:rFonts w:ascii="Arial" w:eastAsia="ＭＳ Ｐ明朝" w:hAnsi="ＭＳ Ｐ明朝" w:cs="Arial" w:hint="eastAsia"/>
        </w:rPr>
        <w:t>（</w:t>
      </w:r>
      <w:r w:rsidR="0028499C" w:rsidRPr="0028499C">
        <w:rPr>
          <w:rFonts w:ascii="Arial" w:eastAsia="ＭＳ Ｐ明朝" w:hAnsi="ＭＳ Ｐ明朝" w:cs="Arial"/>
        </w:rPr>
        <w:t>Anticholinergic syndrome</w:t>
      </w:r>
      <w:r w:rsidR="0028499C">
        <w:rPr>
          <w:rFonts w:ascii="Arial" w:eastAsia="ＭＳ Ｐ明朝" w:hAnsi="ＭＳ Ｐ明朝" w:cs="Arial" w:hint="eastAsia"/>
        </w:rPr>
        <w:t>）</w:t>
      </w:r>
      <w:r w:rsidRPr="005A24F7">
        <w:rPr>
          <w:rFonts w:ascii="Arial" w:eastAsia="ＭＳ Ｐ明朝" w:hAnsi="ＭＳ Ｐ明朝" w:cs="Arial"/>
        </w:rPr>
        <w:t>（ＳＭＱ）」のアルゴリズムは、カテゴリー</w:t>
      </w:r>
      <w:r w:rsidRPr="005A24F7">
        <w:rPr>
          <w:rFonts w:ascii="Arial" w:eastAsia="ＭＳ Ｐ明朝" w:hAnsi="Arial" w:cs="Arial"/>
        </w:rPr>
        <w:t>A</w:t>
      </w:r>
      <w:r w:rsidRPr="005A24F7">
        <w:rPr>
          <w:rFonts w:ascii="Arial" w:eastAsia="ＭＳ Ｐ明朝" w:hAnsi="ＭＳ Ｐ明朝" w:cs="Arial"/>
        </w:rPr>
        <w:t xml:space="preserve">　</w:t>
      </w:r>
      <w:r w:rsidRPr="005A24F7">
        <w:rPr>
          <w:rFonts w:ascii="Arial" w:eastAsia="ＭＳ Ｐ明朝" w:hAnsi="Arial" w:cs="Arial"/>
        </w:rPr>
        <w:t>or</w:t>
      </w:r>
      <w:r w:rsidRPr="005A24F7">
        <w:rPr>
          <w:rFonts w:ascii="Arial" w:eastAsia="ＭＳ Ｐ明朝" w:hAnsi="ＭＳ Ｐ明朝" w:cs="Arial"/>
        </w:rPr>
        <w:t xml:space="preserve">　（カテゴリー</w:t>
      </w:r>
      <w:r w:rsidRPr="005A24F7">
        <w:rPr>
          <w:rFonts w:ascii="Arial" w:eastAsia="ＭＳ Ｐ明朝" w:hAnsi="Arial" w:cs="Arial"/>
        </w:rPr>
        <w:t xml:space="preserve">B and </w:t>
      </w:r>
      <w:r w:rsidRPr="005A24F7">
        <w:rPr>
          <w:rFonts w:ascii="Arial" w:eastAsia="ＭＳ Ｐ明朝" w:hAnsi="ＭＳ Ｐ明朝" w:cs="Arial"/>
        </w:rPr>
        <w:t>カテゴリー</w:t>
      </w:r>
      <w:r w:rsidRPr="005A24F7">
        <w:rPr>
          <w:rFonts w:ascii="Arial" w:eastAsia="ＭＳ Ｐ明朝" w:hAnsi="Arial" w:cs="Arial"/>
        </w:rPr>
        <w:t xml:space="preserve">C and </w:t>
      </w:r>
      <w:r w:rsidRPr="005A24F7">
        <w:rPr>
          <w:rFonts w:ascii="Arial" w:eastAsia="ＭＳ Ｐ明朝" w:hAnsi="ＭＳ Ｐ明朝" w:cs="Arial"/>
        </w:rPr>
        <w:t>カテゴリー</w:t>
      </w:r>
      <w:r w:rsidRPr="005A24F7">
        <w:rPr>
          <w:rFonts w:ascii="Arial" w:eastAsia="ＭＳ Ｐ明朝" w:hAnsi="Arial" w:cs="Arial"/>
        </w:rPr>
        <w:t>D</w:t>
      </w:r>
      <w:r w:rsidRPr="005A24F7">
        <w:rPr>
          <w:rFonts w:ascii="Arial" w:eastAsia="ＭＳ Ｐ明朝" w:hAnsi="ＭＳ Ｐ明朝" w:cs="Arial"/>
        </w:rPr>
        <w:t>）である。アルゴリズムで選択された症例はリストとして出力することができる。</w:t>
      </w:r>
    </w:p>
    <w:p w14:paraId="323E8E83" w14:textId="77777777" w:rsidR="00874597" w:rsidRPr="005A24F7" w:rsidRDefault="00874597" w:rsidP="00874597">
      <w:pPr>
        <w:ind w:left="630" w:hanging="315"/>
        <w:rPr>
          <w:rFonts w:ascii="Arial" w:eastAsia="ＭＳ Ｐ明朝" w:hAnsi="Arial" w:cs="Arial"/>
        </w:rPr>
      </w:pPr>
    </w:p>
    <w:p w14:paraId="24EDFF26" w14:textId="02F61658" w:rsidR="00E83BCD" w:rsidRPr="001C4388" w:rsidRDefault="00355CB9" w:rsidP="00916949">
      <w:pPr>
        <w:pStyle w:val="4"/>
      </w:pPr>
      <w:bookmarkStart w:id="158" w:name="_Toc169508658"/>
      <w:bookmarkStart w:id="159" w:name="_Toc173736895"/>
      <w:r w:rsidRPr="000F775B">
        <w:t>2.8.5</w:t>
      </w:r>
      <w:r w:rsidRPr="000F775B">
        <w:rPr>
          <w:rFonts w:hint="eastAsia"/>
        </w:rPr>
        <w:t xml:space="preserve">　「抗コリン作動性症候群</w:t>
      </w:r>
      <w:r w:rsidR="00E144BA" w:rsidRPr="00751E93">
        <w:rPr>
          <w:rFonts w:hAnsi="ＭＳ Ｐ明朝" w:hint="eastAsia"/>
        </w:rPr>
        <w:t>（</w:t>
      </w:r>
      <w:r w:rsidR="00E144BA" w:rsidRPr="00751E93">
        <w:rPr>
          <w:rFonts w:hAnsi="ＭＳ Ｐ明朝" w:hint="eastAsia"/>
        </w:rPr>
        <w:t>Anticholinergic syndrome</w:t>
      </w:r>
      <w:r w:rsidR="00E144BA" w:rsidRPr="00751E93">
        <w:rPr>
          <w:rFonts w:hAnsi="ＭＳ Ｐ明朝" w:hint="eastAsia"/>
        </w:rPr>
        <w:t>）</w:t>
      </w:r>
      <w:r w:rsidRPr="000F775B">
        <w:rPr>
          <w:rFonts w:hint="eastAsia"/>
        </w:rPr>
        <w:t>（ＳＭＱ）」の参考資料リスト</w:t>
      </w:r>
      <w:bookmarkEnd w:id="158"/>
      <w:bookmarkEnd w:id="159"/>
    </w:p>
    <w:p w14:paraId="59621A30" w14:textId="77777777" w:rsidR="00874597" w:rsidRPr="005A24F7" w:rsidRDefault="00874597" w:rsidP="008B0A6B">
      <w:pPr>
        <w:numPr>
          <w:ilvl w:val="0"/>
          <w:numId w:val="39"/>
        </w:numPr>
        <w:rPr>
          <w:rFonts w:ascii="Arial" w:eastAsia="ＭＳ Ｐ明朝" w:hAnsi="Arial" w:cs="Arial"/>
        </w:rPr>
      </w:pPr>
      <w:r w:rsidRPr="00B32B0B">
        <w:rPr>
          <w:rFonts w:ascii="Arial" w:eastAsia="ＭＳ Ｐ明朝" w:hAnsi="Arial" w:cs="Arial"/>
          <w:lang w:val="it-IT"/>
        </w:rPr>
        <w:t xml:space="preserve">Bankowski Z, Bruppacher R, Crusius I et al. </w:t>
      </w:r>
      <w:r w:rsidRPr="005A24F7">
        <w:rPr>
          <w:rFonts w:ascii="Arial" w:eastAsia="ＭＳ Ｐ明朝" w:hAnsi="Arial" w:cs="Arial"/>
        </w:rPr>
        <w:t>Reporting adverse drug reactions, definition of 1. Terms and criteria for their use. Council for International Organizations of Medical Sciences (CIOMS), 1999. Pages 24-25.</w:t>
      </w:r>
    </w:p>
    <w:p w14:paraId="239384EC" w14:textId="77777777" w:rsidR="00874597" w:rsidRPr="005A24F7" w:rsidRDefault="00874597" w:rsidP="008B0A6B">
      <w:pPr>
        <w:numPr>
          <w:ilvl w:val="0"/>
          <w:numId w:val="39"/>
        </w:numPr>
        <w:rPr>
          <w:rFonts w:ascii="Arial" w:eastAsia="ＭＳ Ｐ明朝" w:hAnsi="Arial" w:cs="Arial"/>
        </w:rPr>
      </w:pPr>
      <w:r w:rsidRPr="005A24F7">
        <w:rPr>
          <w:rFonts w:ascii="Arial" w:eastAsia="ＭＳ Ｐ明朝" w:hAnsi="Arial" w:cs="Arial"/>
        </w:rPr>
        <w:t xml:space="preserve">Heller Brown J, Taylor P. Muscarinic receptor agonists and antagonists.  In: Hardman JG, </w:t>
      </w:r>
      <w:proofErr w:type="spellStart"/>
      <w:r w:rsidRPr="005A24F7">
        <w:rPr>
          <w:rFonts w:ascii="Arial" w:eastAsia="ＭＳ Ｐ明朝" w:hAnsi="Arial" w:cs="Arial"/>
        </w:rPr>
        <w:t>Limbird</w:t>
      </w:r>
      <w:proofErr w:type="spellEnd"/>
      <w:r w:rsidRPr="005A24F7">
        <w:rPr>
          <w:rFonts w:ascii="Arial" w:eastAsia="ＭＳ Ｐ明朝" w:hAnsi="Arial" w:cs="Arial"/>
        </w:rPr>
        <w:t xml:space="preserve"> LE, </w:t>
      </w:r>
      <w:proofErr w:type="spellStart"/>
      <w:r w:rsidRPr="005A24F7">
        <w:rPr>
          <w:rFonts w:ascii="Arial" w:eastAsia="ＭＳ Ｐ明朝" w:hAnsi="Arial" w:cs="Arial"/>
        </w:rPr>
        <w:t>Molinoff</w:t>
      </w:r>
      <w:proofErr w:type="spellEnd"/>
      <w:r w:rsidRPr="005A24F7">
        <w:rPr>
          <w:rFonts w:ascii="Arial" w:eastAsia="ＭＳ Ｐ明朝" w:hAnsi="Arial" w:cs="Arial"/>
        </w:rPr>
        <w:t xml:space="preserve"> PB, </w:t>
      </w:r>
      <w:proofErr w:type="spellStart"/>
      <w:r w:rsidRPr="005A24F7">
        <w:rPr>
          <w:rFonts w:ascii="Arial" w:eastAsia="ＭＳ Ｐ明朝" w:hAnsi="Arial" w:cs="Arial"/>
        </w:rPr>
        <w:t>Ruddon</w:t>
      </w:r>
      <w:proofErr w:type="spellEnd"/>
      <w:r w:rsidRPr="005A24F7">
        <w:rPr>
          <w:rFonts w:ascii="Arial" w:eastAsia="ＭＳ Ｐ明朝" w:hAnsi="Arial" w:cs="Arial"/>
        </w:rPr>
        <w:t xml:space="preserve"> RW eds. Goodman and Gilman</w:t>
      </w:r>
      <w:proofErr w:type="gramStart"/>
      <w:r w:rsidRPr="005A24F7">
        <w:rPr>
          <w:rFonts w:ascii="Arial" w:eastAsia="ＭＳ Ｐ明朝" w:hAnsi="Arial" w:cs="Arial"/>
        </w:rPr>
        <w:t>:  The</w:t>
      </w:r>
      <w:proofErr w:type="gramEnd"/>
      <w:r w:rsidRPr="005A24F7">
        <w:rPr>
          <w:rFonts w:ascii="Arial" w:eastAsia="ＭＳ Ｐ明朝" w:hAnsi="Arial" w:cs="Arial"/>
        </w:rPr>
        <w:t xml:space="preserve"> Pharmacological Basis of Therapeutics. New York, NY: McGraw Hill; 1996:141-160.</w:t>
      </w:r>
    </w:p>
    <w:p w14:paraId="6D5F1145" w14:textId="77777777" w:rsidR="00874597" w:rsidRPr="005A24F7" w:rsidRDefault="00874597" w:rsidP="008B0A6B">
      <w:pPr>
        <w:numPr>
          <w:ilvl w:val="0"/>
          <w:numId w:val="39"/>
        </w:numPr>
        <w:rPr>
          <w:rFonts w:ascii="Arial" w:eastAsia="ＭＳ Ｐ明朝" w:hAnsi="Arial" w:cs="Arial"/>
        </w:rPr>
      </w:pPr>
      <w:proofErr w:type="spellStart"/>
      <w:r w:rsidRPr="005A24F7">
        <w:rPr>
          <w:rFonts w:ascii="Arial" w:eastAsia="ＭＳ Ｐ明朝" w:hAnsi="Arial" w:cs="Arial"/>
        </w:rPr>
        <w:t>Watemberg</w:t>
      </w:r>
      <w:proofErr w:type="spellEnd"/>
      <w:r w:rsidRPr="005A24F7">
        <w:rPr>
          <w:rFonts w:ascii="Arial" w:eastAsia="ＭＳ Ｐ明朝" w:hAnsi="Arial" w:cs="Arial"/>
        </w:rPr>
        <w:t xml:space="preserve"> NM et al. Central Anticholinergic Syndrome on Therapeutic Doses of Cyproheptadine. Pediatrics. 103(1):158-60, Jan 1999.</w:t>
      </w:r>
    </w:p>
    <w:p w14:paraId="73268577" w14:textId="77777777" w:rsidR="00874597" w:rsidRPr="005A24F7" w:rsidRDefault="00874597" w:rsidP="00874597">
      <w:pPr>
        <w:jc w:val="left"/>
        <w:rPr>
          <w:rFonts w:ascii="Arial" w:eastAsia="ＭＳ Ｐ明朝" w:hAnsi="Arial" w:cs="Arial"/>
          <w:bCs/>
          <w:szCs w:val="21"/>
        </w:rPr>
      </w:pPr>
    </w:p>
    <w:p w14:paraId="27DB1ABF" w14:textId="77777777" w:rsidR="00391C7E" w:rsidRPr="00CE081A" w:rsidRDefault="00874597" w:rsidP="00111A35">
      <w:pPr>
        <w:pStyle w:val="3"/>
        <w:rPr>
          <w:lang w:val="en-US"/>
        </w:rPr>
      </w:pPr>
      <w:bookmarkStart w:id="160" w:name="_2.9_「関節炎（Arthritis）（ＳＭＱ）」"/>
      <w:bookmarkEnd w:id="160"/>
      <w:r w:rsidRPr="00CE081A">
        <w:rPr>
          <w:lang w:val="en-US"/>
        </w:rPr>
        <w:br w:type="page"/>
      </w:r>
      <w:bookmarkStart w:id="161" w:name="_Toc78904284"/>
      <w:bookmarkStart w:id="162" w:name="_Toc95749412"/>
      <w:bookmarkStart w:id="163" w:name="_Toc252957581"/>
      <w:bookmarkStart w:id="164" w:name="_Toc252959960"/>
      <w:r w:rsidR="00355CB9" w:rsidRPr="00CE081A">
        <w:rPr>
          <w:lang w:val="en-US"/>
        </w:rPr>
        <w:lastRenderedPageBreak/>
        <w:t>2.</w:t>
      </w:r>
      <w:r w:rsidR="005B277E" w:rsidRPr="00CE081A">
        <w:rPr>
          <w:lang w:val="en-US"/>
        </w:rPr>
        <w:t>9</w:t>
      </w:r>
      <w:r w:rsidR="005B277E" w:rsidRPr="00CE081A">
        <w:rPr>
          <w:lang w:val="en-US"/>
        </w:rPr>
        <w:tab/>
      </w:r>
      <w:r w:rsidR="00355CB9" w:rsidRPr="00FF2390">
        <w:rPr>
          <w:rFonts w:hint="eastAsia"/>
        </w:rPr>
        <w:t>「関節炎</w:t>
      </w:r>
      <w:r w:rsidR="00DC7433" w:rsidRPr="00CE081A">
        <w:rPr>
          <w:rFonts w:ascii="ＭＳ Ｐゴシック" w:hint="eastAsia"/>
          <w:lang w:val="en-US"/>
        </w:rPr>
        <w:t>（</w:t>
      </w:r>
      <w:r w:rsidR="00355CB9" w:rsidRPr="00CE081A">
        <w:rPr>
          <w:rFonts w:ascii="ＭＳ Ｐゴシック"/>
          <w:lang w:val="en-US"/>
        </w:rPr>
        <w:t>Arthritis</w:t>
      </w:r>
      <w:r w:rsidR="00355CB9" w:rsidRPr="00CE081A">
        <w:rPr>
          <w:rFonts w:ascii="ＭＳ Ｐゴシック" w:hint="eastAsia"/>
          <w:lang w:val="en-US"/>
        </w:rPr>
        <w:t>）</w:t>
      </w:r>
      <w:r w:rsidR="00DC7433" w:rsidRPr="00CE081A">
        <w:rPr>
          <w:rFonts w:hint="eastAsia"/>
          <w:lang w:val="en-US"/>
        </w:rPr>
        <w:t>（ＳＭＱ）</w:t>
      </w:r>
      <w:r w:rsidR="00355CB9" w:rsidRPr="00FF2390">
        <w:rPr>
          <w:rFonts w:hint="eastAsia"/>
        </w:rPr>
        <w:t>」</w:t>
      </w:r>
      <w:bookmarkEnd w:id="161"/>
      <w:bookmarkEnd w:id="162"/>
    </w:p>
    <w:p w14:paraId="1B9DD640" w14:textId="77777777" w:rsidR="00E83BCD" w:rsidRPr="00B5155B" w:rsidRDefault="00355CB9">
      <w:pPr>
        <w:jc w:val="center"/>
        <w:rPr>
          <w:rFonts w:ascii="Arial" w:eastAsia="ＭＳ Ｐ明朝" w:hAnsi="Arial"/>
          <w:b/>
          <w:sz w:val="22"/>
          <w:szCs w:val="22"/>
        </w:rPr>
      </w:pPr>
      <w:r w:rsidRPr="00355CB9">
        <w:rPr>
          <w:rFonts w:ascii="Arial" w:eastAsia="ＭＳ Ｐ明朝" w:hAnsi="Arial" w:hint="eastAsia"/>
          <w:b/>
          <w:sz w:val="22"/>
          <w:szCs w:val="22"/>
        </w:rPr>
        <w:t>（</w:t>
      </w:r>
      <w:r w:rsidRPr="00355CB9">
        <w:rPr>
          <w:rFonts w:ascii="Arial" w:eastAsia="ＭＳ Ｐ明朝" w:hAnsi="Arial"/>
          <w:b/>
          <w:sz w:val="22"/>
          <w:szCs w:val="22"/>
        </w:rPr>
        <w:t>2013</w:t>
      </w:r>
      <w:r w:rsidRPr="00355CB9">
        <w:rPr>
          <w:rFonts w:ascii="Arial" w:eastAsia="ＭＳ Ｐ明朝" w:hAnsi="Arial" w:hint="eastAsia"/>
          <w:b/>
          <w:sz w:val="22"/>
          <w:szCs w:val="22"/>
        </w:rPr>
        <w:t>年</w:t>
      </w:r>
      <w:r w:rsidRPr="00355CB9">
        <w:rPr>
          <w:rFonts w:ascii="Arial" w:eastAsia="ＭＳ Ｐ明朝" w:hAnsi="Arial"/>
          <w:b/>
          <w:sz w:val="22"/>
          <w:szCs w:val="22"/>
        </w:rPr>
        <w:t>9</w:t>
      </w:r>
      <w:r w:rsidRPr="00355CB9">
        <w:rPr>
          <w:rFonts w:ascii="Arial" w:eastAsia="ＭＳ Ｐ明朝" w:hAnsi="Arial" w:hint="eastAsia"/>
          <w:b/>
          <w:sz w:val="22"/>
          <w:szCs w:val="22"/>
        </w:rPr>
        <w:t>月正式リリース）</w:t>
      </w:r>
    </w:p>
    <w:p w14:paraId="113105F5" w14:textId="77777777" w:rsidR="00E83BCD" w:rsidRDefault="00E83BCD"/>
    <w:p w14:paraId="20BE3E08" w14:textId="77777777" w:rsidR="00E83BCD" w:rsidRPr="00D31159" w:rsidRDefault="00355CB9" w:rsidP="00916949">
      <w:pPr>
        <w:pStyle w:val="4"/>
      </w:pPr>
      <w:r w:rsidRPr="000F775B">
        <w:t>2.9.1</w:t>
      </w:r>
      <w:r w:rsidR="00384A9F" w:rsidRPr="000F775B">
        <w:rPr>
          <w:rFonts w:hint="eastAsia"/>
        </w:rPr>
        <w:t xml:space="preserve">　</w:t>
      </w:r>
      <w:r w:rsidRPr="00D31159">
        <w:rPr>
          <w:rFonts w:hint="eastAsia"/>
        </w:rPr>
        <w:t>定義</w:t>
      </w:r>
    </w:p>
    <w:p w14:paraId="3D5E6AF5" w14:textId="0AAA6215" w:rsidR="00E83BCD" w:rsidRPr="00BC4DCB" w:rsidRDefault="00DE5626" w:rsidP="008B0A6B">
      <w:pPr>
        <w:numPr>
          <w:ilvl w:val="0"/>
          <w:numId w:val="3"/>
        </w:numPr>
        <w:adjustRightInd/>
        <w:textAlignment w:val="auto"/>
        <w:rPr>
          <w:rFonts w:ascii="Arial" w:eastAsia="ＭＳ Ｐ明朝" w:hAnsi="ＭＳ Ｐ明朝" w:cs="Arial"/>
          <w:szCs w:val="22"/>
        </w:rPr>
      </w:pPr>
      <w:r>
        <w:rPr>
          <w:rFonts w:ascii="Arial" w:eastAsia="ＭＳ Ｐ明朝" w:hAnsi="ＭＳ Ｐ明朝" w:cs="Arial" w:hint="eastAsia"/>
          <w:szCs w:val="22"/>
        </w:rPr>
        <w:t>「</w:t>
      </w:r>
      <w:r w:rsidR="00355CB9" w:rsidRPr="00BC4DCB">
        <w:rPr>
          <w:rFonts w:ascii="Arial" w:eastAsia="ＭＳ Ｐ明朝" w:hAnsi="ＭＳ Ｐ明朝" w:cs="Arial" w:hint="eastAsia"/>
          <w:szCs w:val="22"/>
        </w:rPr>
        <w:t>関節炎</w:t>
      </w:r>
      <w:r>
        <w:rPr>
          <w:rFonts w:ascii="Arial" w:eastAsia="ＭＳ Ｐ明朝" w:hAnsi="ＭＳ Ｐ明朝" w:cs="Arial" w:hint="eastAsia"/>
          <w:szCs w:val="22"/>
        </w:rPr>
        <w:t>（</w:t>
      </w:r>
      <w:r w:rsidRPr="00F6764B">
        <w:rPr>
          <w:rFonts w:ascii="Arial" w:hAnsi="Arial" w:cs="Arial"/>
        </w:rPr>
        <w:t>Arthritis</w:t>
      </w:r>
      <w:r>
        <w:rPr>
          <w:rFonts w:ascii="Arial" w:eastAsia="ＭＳ Ｐ明朝" w:hAnsi="ＭＳ Ｐ明朝" w:cs="Arial" w:hint="eastAsia"/>
          <w:szCs w:val="22"/>
        </w:rPr>
        <w:t>）</w:t>
      </w:r>
      <w:r w:rsidR="00F6764B" w:rsidRPr="005A24F7">
        <w:rPr>
          <w:rFonts w:ascii="Arial" w:eastAsia="ＭＳ Ｐ明朝" w:hAnsi="ＭＳ Ｐ明朝" w:cs="Arial"/>
        </w:rPr>
        <w:t>（ＳＭＱ）</w:t>
      </w:r>
      <w:r>
        <w:rPr>
          <w:rFonts w:ascii="Arial" w:eastAsia="ＭＳ Ｐ明朝" w:hAnsi="ＭＳ Ｐ明朝" w:cs="Arial" w:hint="eastAsia"/>
          <w:szCs w:val="22"/>
        </w:rPr>
        <w:t>」</w:t>
      </w:r>
      <w:r w:rsidR="00355CB9" w:rsidRPr="00BC4DCB">
        <w:rPr>
          <w:rFonts w:ascii="Arial" w:eastAsia="ＭＳ Ｐ明朝" w:hAnsi="ＭＳ Ｐ明朝" w:cs="Arial" w:hint="eastAsia"/>
          <w:szCs w:val="22"/>
        </w:rPr>
        <w:t>は、医薬品との関連する可能性がある関節炎や関節炎の悪化の潜在的なケースを特定することを意図としている。</w:t>
      </w:r>
    </w:p>
    <w:p w14:paraId="6A3A1FBA" w14:textId="10B329C7" w:rsidR="00E83BCD" w:rsidRPr="00BC4DCB" w:rsidRDefault="00355CB9" w:rsidP="008B0A6B">
      <w:pPr>
        <w:numPr>
          <w:ilvl w:val="0"/>
          <w:numId w:val="3"/>
        </w:numPr>
        <w:adjustRightInd/>
        <w:textAlignment w:val="auto"/>
        <w:rPr>
          <w:rFonts w:ascii="Arial" w:eastAsia="ＭＳ Ｐ明朝" w:hAnsi="ＭＳ Ｐ明朝" w:cs="Arial"/>
          <w:szCs w:val="22"/>
        </w:rPr>
      </w:pPr>
      <w:r w:rsidRPr="00BC4DCB">
        <w:rPr>
          <w:rFonts w:ascii="Arial" w:eastAsia="ＭＳ Ｐ明朝" w:hAnsi="ＭＳ Ｐ明朝" w:cs="Arial" w:hint="eastAsia"/>
          <w:szCs w:val="22"/>
        </w:rPr>
        <w:t>炎症</w:t>
      </w:r>
      <w:r w:rsidR="006041F5">
        <w:rPr>
          <w:rFonts w:ascii="Arial" w:eastAsia="ＭＳ Ｐ明朝" w:hAnsi="ＭＳ Ｐ明朝" w:cs="Arial"/>
          <w:szCs w:val="22"/>
        </w:rPr>
        <w:t>＝</w:t>
      </w:r>
      <w:r w:rsidRPr="00BC4DCB">
        <w:rPr>
          <w:rFonts w:ascii="Arial" w:eastAsia="ＭＳ Ｐ明朝" w:hAnsi="ＭＳ Ｐ明朝" w:cs="Arial" w:hint="eastAsia"/>
          <w:szCs w:val="22"/>
        </w:rPr>
        <w:t>一つ以上の関節での炎症の結果として：</w:t>
      </w:r>
      <w:r w:rsidRPr="00BC4DCB">
        <w:rPr>
          <w:rFonts w:ascii="Arial" w:eastAsia="ＭＳ Ｐ明朝" w:hAnsi="ＭＳ Ｐ明朝" w:cs="Arial"/>
          <w:szCs w:val="22"/>
        </w:rPr>
        <w:t xml:space="preserve"> </w:t>
      </w:r>
    </w:p>
    <w:p w14:paraId="52E023E5" w14:textId="77777777" w:rsidR="00E83BCD" w:rsidRPr="00BC4DCB" w:rsidRDefault="00355CB9" w:rsidP="008B0A6B">
      <w:pPr>
        <w:numPr>
          <w:ilvl w:val="1"/>
          <w:numId w:val="4"/>
        </w:numPr>
        <w:adjustRightInd/>
        <w:ind w:left="826" w:hanging="400"/>
        <w:textAlignment w:val="auto"/>
        <w:rPr>
          <w:rFonts w:ascii="Arial" w:eastAsia="ＭＳ Ｐ明朝" w:hAnsi="ＭＳ Ｐ明朝" w:cs="Arial"/>
          <w:szCs w:val="22"/>
        </w:rPr>
      </w:pPr>
      <w:r w:rsidRPr="00BC4DCB">
        <w:rPr>
          <w:rFonts w:ascii="Arial" w:eastAsia="ＭＳ Ｐ明朝" w:hAnsi="ＭＳ Ｐ明朝" w:cs="Arial" w:hint="eastAsia"/>
          <w:szCs w:val="22"/>
        </w:rPr>
        <w:t>発赤</w:t>
      </w:r>
    </w:p>
    <w:p w14:paraId="7BCDF5A9" w14:textId="77777777" w:rsidR="00E83BCD" w:rsidRPr="00BC4DCB" w:rsidRDefault="00355CB9" w:rsidP="008B0A6B">
      <w:pPr>
        <w:numPr>
          <w:ilvl w:val="1"/>
          <w:numId w:val="4"/>
        </w:numPr>
        <w:adjustRightInd/>
        <w:textAlignment w:val="auto"/>
        <w:rPr>
          <w:rFonts w:ascii="Arial" w:eastAsia="ＭＳ Ｐ明朝" w:hAnsi="ＭＳ Ｐ明朝" w:cs="Arial"/>
          <w:szCs w:val="22"/>
        </w:rPr>
      </w:pPr>
      <w:r w:rsidRPr="00BC4DCB">
        <w:rPr>
          <w:rFonts w:ascii="Arial" w:eastAsia="ＭＳ Ｐ明朝" w:hAnsi="ＭＳ Ｐ明朝" w:cs="Arial" w:hint="eastAsia"/>
          <w:szCs w:val="22"/>
        </w:rPr>
        <w:t>熱感</w:t>
      </w:r>
    </w:p>
    <w:p w14:paraId="27563CB2" w14:textId="77777777" w:rsidR="00E83BCD" w:rsidRPr="00BC4DCB" w:rsidRDefault="00355CB9" w:rsidP="008B0A6B">
      <w:pPr>
        <w:numPr>
          <w:ilvl w:val="1"/>
          <w:numId w:val="4"/>
        </w:numPr>
        <w:adjustRightInd/>
        <w:ind w:left="826" w:hanging="400"/>
        <w:textAlignment w:val="auto"/>
        <w:rPr>
          <w:rFonts w:ascii="Arial" w:eastAsia="ＭＳ Ｐ明朝" w:hAnsi="ＭＳ Ｐ明朝" w:cs="Arial"/>
          <w:szCs w:val="22"/>
        </w:rPr>
      </w:pPr>
      <w:r w:rsidRPr="00BC4DCB">
        <w:rPr>
          <w:rFonts w:ascii="Arial" w:eastAsia="ＭＳ Ｐ明朝" w:hAnsi="ＭＳ Ｐ明朝" w:cs="Arial" w:hint="eastAsia"/>
          <w:szCs w:val="22"/>
        </w:rPr>
        <w:t>疼痛</w:t>
      </w:r>
    </w:p>
    <w:p w14:paraId="32634C83" w14:textId="77777777" w:rsidR="00E83BCD" w:rsidRPr="00BC4DCB" w:rsidRDefault="00355CB9" w:rsidP="008B0A6B">
      <w:pPr>
        <w:numPr>
          <w:ilvl w:val="1"/>
          <w:numId w:val="4"/>
        </w:numPr>
        <w:adjustRightInd/>
        <w:ind w:left="826" w:hanging="400"/>
        <w:textAlignment w:val="auto"/>
        <w:rPr>
          <w:rFonts w:ascii="Arial" w:eastAsia="ＭＳ Ｐ明朝" w:hAnsi="ＭＳ Ｐ明朝" w:cs="Arial"/>
          <w:szCs w:val="22"/>
        </w:rPr>
      </w:pPr>
      <w:r w:rsidRPr="00BC4DCB">
        <w:rPr>
          <w:rFonts w:ascii="Arial" w:eastAsia="ＭＳ Ｐ明朝" w:hAnsi="ＭＳ Ｐ明朝" w:cs="Arial" w:hint="eastAsia"/>
          <w:szCs w:val="22"/>
        </w:rPr>
        <w:t>腫脹</w:t>
      </w:r>
    </w:p>
    <w:p w14:paraId="267AFAE2" w14:textId="77777777" w:rsidR="00E83BCD" w:rsidRPr="00BC4DCB" w:rsidRDefault="00355CB9" w:rsidP="008B0A6B">
      <w:pPr>
        <w:numPr>
          <w:ilvl w:val="1"/>
          <w:numId w:val="4"/>
        </w:numPr>
        <w:adjustRightInd/>
        <w:ind w:left="826" w:hanging="400"/>
        <w:textAlignment w:val="auto"/>
        <w:rPr>
          <w:rFonts w:ascii="Arial" w:eastAsia="ＭＳ Ｐ明朝" w:hAnsi="ＭＳ Ｐ明朝" w:cs="Arial"/>
          <w:szCs w:val="22"/>
        </w:rPr>
      </w:pPr>
      <w:r w:rsidRPr="00BC4DCB">
        <w:rPr>
          <w:rFonts w:ascii="Arial" w:eastAsia="ＭＳ Ｐ明朝" w:hAnsi="ＭＳ Ｐ明朝" w:cs="Arial" w:hint="eastAsia"/>
          <w:szCs w:val="22"/>
        </w:rPr>
        <w:t>硬直</w:t>
      </w:r>
    </w:p>
    <w:p w14:paraId="56F779E8" w14:textId="77777777" w:rsidR="00E83BCD" w:rsidRPr="00BC4DCB" w:rsidRDefault="00355CB9" w:rsidP="008B0A6B">
      <w:pPr>
        <w:numPr>
          <w:ilvl w:val="1"/>
          <w:numId w:val="4"/>
        </w:numPr>
        <w:adjustRightInd/>
        <w:ind w:left="826" w:hanging="400"/>
        <w:textAlignment w:val="auto"/>
        <w:rPr>
          <w:rFonts w:ascii="Arial" w:eastAsia="ＭＳ Ｐ明朝" w:hAnsi="ＭＳ Ｐ明朝" w:cs="Arial"/>
          <w:szCs w:val="22"/>
        </w:rPr>
      </w:pPr>
      <w:r w:rsidRPr="00BC4DCB">
        <w:rPr>
          <w:rFonts w:ascii="Arial" w:eastAsia="ＭＳ Ｐ明朝" w:hAnsi="ＭＳ Ｐ明朝" w:cs="Arial" w:hint="eastAsia"/>
          <w:szCs w:val="22"/>
        </w:rPr>
        <w:t>限定された動作</w:t>
      </w:r>
    </w:p>
    <w:p w14:paraId="6F0C8FE5" w14:textId="77777777" w:rsidR="00E83BCD" w:rsidRPr="00BC4DCB" w:rsidRDefault="00355CB9" w:rsidP="008B0A6B">
      <w:pPr>
        <w:numPr>
          <w:ilvl w:val="0"/>
          <w:numId w:val="3"/>
        </w:numPr>
        <w:adjustRightInd/>
        <w:textAlignment w:val="auto"/>
        <w:rPr>
          <w:rFonts w:ascii="Arial" w:eastAsia="ＭＳ Ｐ明朝" w:hAnsi="ＭＳ Ｐ明朝" w:cs="Arial"/>
          <w:szCs w:val="22"/>
        </w:rPr>
      </w:pPr>
      <w:r w:rsidRPr="00BC4DCB">
        <w:rPr>
          <w:rFonts w:ascii="Arial" w:eastAsia="ＭＳ Ｐ明朝" w:hAnsi="ＭＳ Ｐ明朝" w:cs="Arial" w:hint="eastAsia"/>
          <w:szCs w:val="22"/>
        </w:rPr>
        <w:t>以下を含む多数の種類の関節炎が存在する：</w:t>
      </w:r>
    </w:p>
    <w:p w14:paraId="4FF9437E" w14:textId="77777777" w:rsidR="00E83BCD" w:rsidRPr="00BC4DCB" w:rsidRDefault="00355CB9" w:rsidP="008B0A6B">
      <w:pPr>
        <w:numPr>
          <w:ilvl w:val="1"/>
          <w:numId w:val="4"/>
        </w:numPr>
        <w:adjustRightInd/>
        <w:ind w:left="826" w:hanging="400"/>
        <w:textAlignment w:val="auto"/>
        <w:rPr>
          <w:rFonts w:ascii="Arial" w:eastAsia="ＭＳ Ｐ明朝" w:hAnsi="ＭＳ Ｐ明朝" w:cs="Arial"/>
          <w:szCs w:val="22"/>
          <w:lang w:eastAsia="zh-TW"/>
        </w:rPr>
      </w:pPr>
      <w:r w:rsidRPr="00BC4DCB">
        <w:rPr>
          <w:rFonts w:ascii="Arial" w:eastAsia="ＭＳ Ｐ明朝" w:hAnsi="ＭＳ Ｐ明朝" w:cs="Arial" w:hint="eastAsia"/>
          <w:szCs w:val="22"/>
          <w:lang w:eastAsia="zh-TW"/>
        </w:rPr>
        <w:t>変形性関節症（変形性関節疾患）</w:t>
      </w:r>
    </w:p>
    <w:p w14:paraId="289F29FE" w14:textId="77777777" w:rsidR="00E83BCD" w:rsidRPr="00BC4DCB" w:rsidRDefault="00355CB9" w:rsidP="008B0A6B">
      <w:pPr>
        <w:numPr>
          <w:ilvl w:val="1"/>
          <w:numId w:val="4"/>
        </w:numPr>
        <w:adjustRightInd/>
        <w:ind w:left="826" w:hanging="400"/>
        <w:textAlignment w:val="auto"/>
        <w:rPr>
          <w:rFonts w:ascii="Arial" w:eastAsia="ＭＳ Ｐ明朝" w:hAnsi="ＭＳ Ｐ明朝" w:cs="Arial"/>
          <w:szCs w:val="22"/>
        </w:rPr>
      </w:pPr>
      <w:r w:rsidRPr="00BC4DCB">
        <w:rPr>
          <w:rFonts w:ascii="Arial" w:eastAsia="ＭＳ Ｐ明朝" w:hAnsi="ＭＳ Ｐ明朝" w:cs="Arial" w:hint="eastAsia"/>
          <w:szCs w:val="22"/>
        </w:rPr>
        <w:t>感染性関節炎</w:t>
      </w:r>
    </w:p>
    <w:p w14:paraId="7D1ABA5B" w14:textId="77777777" w:rsidR="00E83BCD" w:rsidRPr="00BC4DCB" w:rsidRDefault="00355CB9" w:rsidP="008B0A6B">
      <w:pPr>
        <w:numPr>
          <w:ilvl w:val="1"/>
          <w:numId w:val="4"/>
        </w:numPr>
        <w:adjustRightInd/>
        <w:ind w:left="826" w:hanging="400"/>
        <w:textAlignment w:val="auto"/>
        <w:rPr>
          <w:rFonts w:ascii="Arial" w:eastAsia="ＭＳ Ｐ明朝" w:hAnsi="ＭＳ Ｐ明朝" w:cs="Arial"/>
          <w:szCs w:val="22"/>
        </w:rPr>
      </w:pPr>
      <w:r w:rsidRPr="00BC4DCB">
        <w:rPr>
          <w:rFonts w:ascii="Arial" w:eastAsia="ＭＳ Ｐ明朝" w:hAnsi="ＭＳ Ｐ明朝" w:cs="Arial" w:hint="eastAsia"/>
          <w:szCs w:val="22"/>
        </w:rPr>
        <w:t>関節リウマチ</w:t>
      </w:r>
    </w:p>
    <w:p w14:paraId="056C2109" w14:textId="77777777" w:rsidR="00E83BCD" w:rsidRPr="00BC4DCB" w:rsidRDefault="00355CB9" w:rsidP="008B0A6B">
      <w:pPr>
        <w:numPr>
          <w:ilvl w:val="1"/>
          <w:numId w:val="4"/>
        </w:numPr>
        <w:adjustRightInd/>
        <w:ind w:left="826" w:hanging="400"/>
        <w:textAlignment w:val="auto"/>
        <w:rPr>
          <w:rFonts w:ascii="Arial" w:eastAsia="ＭＳ Ｐ明朝" w:hAnsi="ＭＳ Ｐ明朝" w:cs="Arial"/>
          <w:szCs w:val="22"/>
        </w:rPr>
      </w:pPr>
      <w:r w:rsidRPr="00BC4DCB">
        <w:rPr>
          <w:rFonts w:ascii="Arial" w:eastAsia="ＭＳ Ｐ明朝" w:hAnsi="ＭＳ Ｐ明朝" w:cs="Arial" w:hint="eastAsia"/>
          <w:szCs w:val="22"/>
        </w:rPr>
        <w:t>乾癬性関節炎</w:t>
      </w:r>
    </w:p>
    <w:p w14:paraId="203C0002" w14:textId="77777777" w:rsidR="00E83BCD" w:rsidRPr="00BC4DCB" w:rsidRDefault="00355CB9" w:rsidP="008B0A6B">
      <w:pPr>
        <w:numPr>
          <w:ilvl w:val="1"/>
          <w:numId w:val="4"/>
        </w:numPr>
        <w:adjustRightInd/>
        <w:ind w:left="826" w:hanging="400"/>
        <w:textAlignment w:val="auto"/>
        <w:rPr>
          <w:rFonts w:ascii="Arial" w:eastAsia="ＭＳ Ｐ明朝" w:hAnsi="ＭＳ Ｐ明朝" w:cs="Arial"/>
          <w:szCs w:val="22"/>
        </w:rPr>
      </w:pPr>
      <w:r w:rsidRPr="00BC4DCB">
        <w:rPr>
          <w:rFonts w:ascii="Arial" w:eastAsia="ＭＳ Ｐ明朝" w:hAnsi="ＭＳ Ｐ明朝" w:cs="Arial" w:hint="eastAsia"/>
          <w:szCs w:val="22"/>
        </w:rPr>
        <w:t>関連する自己免疫障害</w:t>
      </w:r>
    </w:p>
    <w:p w14:paraId="38D906DF" w14:textId="77777777" w:rsidR="00E83BCD" w:rsidRPr="00BC4DCB" w:rsidRDefault="00355CB9" w:rsidP="008B0A6B">
      <w:pPr>
        <w:numPr>
          <w:ilvl w:val="0"/>
          <w:numId w:val="3"/>
        </w:numPr>
        <w:adjustRightInd/>
        <w:textAlignment w:val="auto"/>
        <w:rPr>
          <w:rFonts w:ascii="Arial" w:eastAsia="ＭＳ Ｐ明朝" w:hAnsi="ＭＳ Ｐ明朝" w:cs="Arial"/>
          <w:szCs w:val="22"/>
        </w:rPr>
      </w:pPr>
      <w:r w:rsidRPr="00BC4DCB">
        <w:rPr>
          <w:rFonts w:ascii="Arial" w:eastAsia="ＭＳ Ｐ明朝" w:hAnsi="ＭＳ Ｐ明朝" w:cs="Arial" w:hint="eastAsia"/>
          <w:szCs w:val="22"/>
        </w:rPr>
        <w:t>関節内障害に起因する痛みは、以下の障害の二次的症状として発現することがある：</w:t>
      </w:r>
    </w:p>
    <w:p w14:paraId="78E9710D" w14:textId="77777777" w:rsidR="00E83BCD" w:rsidRPr="00BC4DCB" w:rsidRDefault="00355CB9" w:rsidP="008B0A6B">
      <w:pPr>
        <w:numPr>
          <w:ilvl w:val="1"/>
          <w:numId w:val="4"/>
        </w:numPr>
        <w:adjustRightInd/>
        <w:ind w:left="826" w:hanging="400"/>
        <w:textAlignment w:val="auto"/>
        <w:rPr>
          <w:rFonts w:ascii="Arial" w:eastAsia="ＭＳ Ｐ明朝" w:hAnsi="ＭＳ Ｐ明朝" w:cs="Arial"/>
          <w:szCs w:val="22"/>
        </w:rPr>
      </w:pPr>
      <w:r w:rsidRPr="00BC4DCB">
        <w:rPr>
          <w:rFonts w:ascii="Arial" w:eastAsia="ＭＳ Ｐ明朝" w:hAnsi="ＭＳ Ｐ明朝" w:cs="Arial" w:hint="eastAsia"/>
          <w:szCs w:val="22"/>
        </w:rPr>
        <w:t>炎症性関節炎（例えば、感染症、</w:t>
      </w:r>
      <w:r w:rsidRPr="00BC4DCB">
        <w:rPr>
          <w:rFonts w:ascii="Arial" w:eastAsia="ＭＳ Ｐ明朝" w:hAnsi="ＭＳ Ｐ明朝" w:cs="Arial"/>
          <w:szCs w:val="22"/>
        </w:rPr>
        <w:t>RA</w:t>
      </w:r>
      <w:r w:rsidRPr="00BC4DCB">
        <w:rPr>
          <w:rFonts w:ascii="Arial" w:eastAsia="ＭＳ Ｐ明朝" w:hAnsi="ＭＳ Ｐ明朝" w:cs="Arial" w:hint="eastAsia"/>
          <w:szCs w:val="22"/>
        </w:rPr>
        <w:t>、結晶沈着）</w:t>
      </w:r>
    </w:p>
    <w:p w14:paraId="2EA2E9F9" w14:textId="77777777" w:rsidR="00E83BCD" w:rsidRPr="00BC4DCB" w:rsidRDefault="00355CB9" w:rsidP="008B0A6B">
      <w:pPr>
        <w:numPr>
          <w:ilvl w:val="1"/>
          <w:numId w:val="4"/>
        </w:numPr>
        <w:adjustRightInd/>
        <w:ind w:left="826" w:hanging="400"/>
        <w:textAlignment w:val="auto"/>
        <w:rPr>
          <w:rFonts w:ascii="Arial" w:eastAsia="ＭＳ Ｐ明朝" w:hAnsi="ＭＳ Ｐ明朝" w:cs="Arial"/>
          <w:szCs w:val="22"/>
        </w:rPr>
      </w:pPr>
      <w:r w:rsidRPr="00BC4DCB">
        <w:rPr>
          <w:rFonts w:ascii="Arial" w:eastAsia="ＭＳ Ｐ明朝" w:hAnsi="ＭＳ Ｐ明朝" w:cs="Arial" w:hint="eastAsia"/>
          <w:szCs w:val="22"/>
        </w:rPr>
        <w:t>非炎症性の経過（例えば、変形性関節症）</w:t>
      </w:r>
    </w:p>
    <w:p w14:paraId="3AF6BED0" w14:textId="77777777" w:rsidR="00E83BCD" w:rsidRPr="00BC4DCB" w:rsidRDefault="00355CB9" w:rsidP="008B0A6B">
      <w:pPr>
        <w:numPr>
          <w:ilvl w:val="0"/>
          <w:numId w:val="3"/>
        </w:numPr>
        <w:adjustRightInd/>
        <w:textAlignment w:val="auto"/>
        <w:rPr>
          <w:rFonts w:ascii="Arial" w:eastAsia="ＭＳ Ｐ明朝" w:hAnsi="ＭＳ Ｐ明朝" w:cs="Arial"/>
          <w:szCs w:val="22"/>
        </w:rPr>
      </w:pPr>
      <w:r w:rsidRPr="00BC4DCB">
        <w:rPr>
          <w:rFonts w:ascii="Arial" w:eastAsia="ＭＳ Ｐ明朝" w:hAnsi="ＭＳ Ｐ明朝" w:cs="Arial" w:hint="eastAsia"/>
          <w:szCs w:val="22"/>
        </w:rPr>
        <w:t>炎症性関節炎は以下を含むことがある：</w:t>
      </w:r>
    </w:p>
    <w:p w14:paraId="270304BC" w14:textId="77777777" w:rsidR="00E83BCD" w:rsidRPr="00BC4DCB" w:rsidRDefault="00355CB9" w:rsidP="008B0A6B">
      <w:pPr>
        <w:numPr>
          <w:ilvl w:val="1"/>
          <w:numId w:val="4"/>
        </w:numPr>
        <w:adjustRightInd/>
        <w:ind w:left="826" w:hanging="400"/>
        <w:textAlignment w:val="auto"/>
        <w:rPr>
          <w:rFonts w:ascii="Arial" w:eastAsia="ＭＳ Ｐ明朝" w:hAnsi="ＭＳ Ｐ明朝" w:cs="Arial"/>
          <w:szCs w:val="22"/>
        </w:rPr>
      </w:pPr>
      <w:r w:rsidRPr="00BC4DCB">
        <w:rPr>
          <w:rFonts w:ascii="Arial" w:eastAsia="ＭＳ Ｐ明朝" w:hAnsi="ＭＳ Ｐ明朝" w:cs="Arial" w:hint="eastAsia"/>
          <w:szCs w:val="22"/>
        </w:rPr>
        <w:t>末梢関節のみ（例えば、手、膝、足）、または</w:t>
      </w:r>
    </w:p>
    <w:p w14:paraId="39D96B9A" w14:textId="77777777" w:rsidR="00E83BCD" w:rsidRPr="00BC4DCB" w:rsidRDefault="00355CB9" w:rsidP="008B0A6B">
      <w:pPr>
        <w:numPr>
          <w:ilvl w:val="1"/>
          <w:numId w:val="4"/>
        </w:numPr>
        <w:adjustRightInd/>
        <w:ind w:left="826" w:hanging="400"/>
        <w:textAlignment w:val="auto"/>
        <w:rPr>
          <w:rFonts w:ascii="Arial" w:eastAsia="ＭＳ Ｐ明朝" w:hAnsi="ＭＳ Ｐ明朝" w:cs="Arial"/>
          <w:szCs w:val="22"/>
        </w:rPr>
      </w:pPr>
      <w:r w:rsidRPr="00BC4DCB">
        <w:rPr>
          <w:rFonts w:ascii="Arial" w:eastAsia="ＭＳ Ｐ明朝" w:hAnsi="ＭＳ Ｐ明朝" w:cs="Arial" w:hint="eastAsia"/>
          <w:szCs w:val="22"/>
        </w:rPr>
        <w:t>周辺および軸方向の両方の関節（例えば、仙腸関節、骨端、椎間脊椎、肋椎）</w:t>
      </w:r>
    </w:p>
    <w:p w14:paraId="6501BB79" w14:textId="77777777" w:rsidR="00E83BCD" w:rsidRPr="00BC4DCB" w:rsidRDefault="00355CB9" w:rsidP="008B0A6B">
      <w:pPr>
        <w:numPr>
          <w:ilvl w:val="0"/>
          <w:numId w:val="3"/>
        </w:numPr>
        <w:adjustRightInd/>
        <w:textAlignment w:val="auto"/>
        <w:rPr>
          <w:rFonts w:ascii="Arial" w:eastAsia="ＭＳ Ｐ明朝" w:hAnsi="ＭＳ Ｐ明朝" w:cs="Arial"/>
          <w:szCs w:val="22"/>
        </w:rPr>
      </w:pPr>
      <w:r w:rsidRPr="00BC4DCB">
        <w:rPr>
          <w:rFonts w:ascii="Arial" w:eastAsia="ＭＳ Ｐ明朝" w:hAnsi="ＭＳ Ｐ明朝" w:cs="Arial" w:hint="eastAsia"/>
          <w:szCs w:val="22"/>
        </w:rPr>
        <w:t>末梢性少関節炎と多関節関節炎は以下のような特定の原因をもつことが考えられる：</w:t>
      </w:r>
    </w:p>
    <w:p w14:paraId="0E820A92" w14:textId="77777777" w:rsidR="00E83BCD" w:rsidRPr="00BC4DCB" w:rsidRDefault="00355CB9" w:rsidP="008B0A6B">
      <w:pPr>
        <w:numPr>
          <w:ilvl w:val="1"/>
          <w:numId w:val="4"/>
        </w:numPr>
        <w:adjustRightInd/>
        <w:ind w:left="826" w:hanging="400"/>
        <w:textAlignment w:val="auto"/>
        <w:rPr>
          <w:rFonts w:ascii="Arial" w:eastAsia="ＭＳ Ｐ明朝" w:hAnsi="ＭＳ Ｐ明朝" w:cs="Arial"/>
          <w:szCs w:val="22"/>
        </w:rPr>
      </w:pPr>
      <w:r w:rsidRPr="00BC4DCB">
        <w:rPr>
          <w:rFonts w:ascii="Arial" w:eastAsia="ＭＳ Ｐ明朝" w:hAnsi="ＭＳ Ｐ明朝" w:cs="Arial" w:hint="eastAsia"/>
          <w:szCs w:val="22"/>
        </w:rPr>
        <w:t>若年性特発性関節炎</w:t>
      </w:r>
    </w:p>
    <w:p w14:paraId="2DDC2EF3" w14:textId="77777777" w:rsidR="00E83BCD" w:rsidRPr="00BC4DCB" w:rsidRDefault="00355CB9" w:rsidP="008B0A6B">
      <w:pPr>
        <w:numPr>
          <w:ilvl w:val="1"/>
          <w:numId w:val="4"/>
        </w:numPr>
        <w:adjustRightInd/>
        <w:ind w:left="826" w:hanging="400"/>
        <w:textAlignment w:val="auto"/>
        <w:rPr>
          <w:rFonts w:ascii="Arial" w:eastAsia="ＭＳ Ｐ明朝" w:hAnsi="ＭＳ Ｐ明朝" w:cs="Arial"/>
          <w:szCs w:val="22"/>
        </w:rPr>
      </w:pPr>
      <w:r w:rsidRPr="00BC4DCB">
        <w:rPr>
          <w:rFonts w:ascii="Arial" w:eastAsia="ＭＳ Ｐ明朝" w:hAnsi="ＭＳ Ｐ明朝" w:cs="Arial" w:hint="eastAsia"/>
          <w:szCs w:val="22"/>
        </w:rPr>
        <w:t>ライム病関節炎</w:t>
      </w:r>
    </w:p>
    <w:p w14:paraId="7301E4AF" w14:textId="77777777" w:rsidR="00E83BCD" w:rsidRPr="00BC4DCB" w:rsidRDefault="00355CB9" w:rsidP="008B0A6B">
      <w:pPr>
        <w:numPr>
          <w:ilvl w:val="0"/>
          <w:numId w:val="3"/>
        </w:numPr>
        <w:adjustRightInd/>
        <w:textAlignment w:val="auto"/>
        <w:rPr>
          <w:rFonts w:ascii="Arial" w:eastAsia="ＭＳ Ｐ明朝" w:hAnsi="ＭＳ Ｐ明朝" w:cs="Arial"/>
          <w:szCs w:val="22"/>
        </w:rPr>
      </w:pPr>
      <w:r w:rsidRPr="00BC4DCB">
        <w:rPr>
          <w:rFonts w:ascii="Arial" w:eastAsia="ＭＳ Ｐ明朝" w:hAnsi="ＭＳ Ｐ明朝" w:cs="Arial" w:hint="eastAsia"/>
          <w:szCs w:val="22"/>
        </w:rPr>
        <w:t>急性多関節リウマチ：</w:t>
      </w:r>
    </w:p>
    <w:p w14:paraId="2AAF078F" w14:textId="77777777" w:rsidR="00E83BCD" w:rsidRPr="00BC4DCB" w:rsidRDefault="00355CB9" w:rsidP="008B0A6B">
      <w:pPr>
        <w:numPr>
          <w:ilvl w:val="1"/>
          <w:numId w:val="4"/>
        </w:numPr>
        <w:adjustRightInd/>
        <w:ind w:left="826" w:hanging="400"/>
        <w:textAlignment w:val="auto"/>
        <w:rPr>
          <w:rFonts w:ascii="Arial" w:eastAsia="ＭＳ Ｐ明朝" w:hAnsi="ＭＳ Ｐ明朝" w:cs="Arial"/>
          <w:szCs w:val="22"/>
        </w:rPr>
      </w:pPr>
      <w:r w:rsidRPr="00BC4DCB">
        <w:rPr>
          <w:rFonts w:ascii="Arial" w:eastAsia="ＭＳ Ｐ明朝" w:hAnsi="ＭＳ Ｐ明朝" w:cs="Arial" w:hint="eastAsia"/>
          <w:szCs w:val="22"/>
        </w:rPr>
        <w:t>ほとんどの場合、感染（通常はウイルス）、あるいはリウマチ性疾患の再燃が原因である。</w:t>
      </w:r>
    </w:p>
    <w:p w14:paraId="17C1C7B4" w14:textId="77777777" w:rsidR="00E83BCD" w:rsidRPr="00BC4DCB" w:rsidRDefault="00355CB9" w:rsidP="008B0A6B">
      <w:pPr>
        <w:numPr>
          <w:ilvl w:val="0"/>
          <w:numId w:val="3"/>
        </w:numPr>
        <w:adjustRightInd/>
        <w:textAlignment w:val="auto"/>
        <w:rPr>
          <w:rFonts w:ascii="Arial" w:eastAsia="ＭＳ Ｐ明朝" w:hAnsi="ＭＳ Ｐ明朝" w:cs="Arial"/>
          <w:szCs w:val="22"/>
        </w:rPr>
      </w:pPr>
      <w:r w:rsidRPr="00BC4DCB">
        <w:rPr>
          <w:rFonts w:ascii="Arial" w:eastAsia="ＭＳ Ｐ明朝" w:hAnsi="ＭＳ Ｐ明朝" w:cs="Arial" w:hint="eastAsia"/>
          <w:szCs w:val="22"/>
        </w:rPr>
        <w:t>慢性多関節リウマチ：</w:t>
      </w:r>
    </w:p>
    <w:p w14:paraId="0016F433" w14:textId="77777777" w:rsidR="00E83BCD" w:rsidRPr="00BC4DCB" w:rsidRDefault="00355CB9" w:rsidP="008B0A6B">
      <w:pPr>
        <w:numPr>
          <w:ilvl w:val="1"/>
          <w:numId w:val="4"/>
        </w:numPr>
        <w:adjustRightInd/>
        <w:ind w:left="826" w:hanging="400"/>
        <w:textAlignment w:val="auto"/>
        <w:rPr>
          <w:rFonts w:ascii="Arial" w:eastAsia="ＭＳ Ｐ明朝" w:hAnsi="ＭＳ Ｐ明朝" w:cs="Arial"/>
          <w:szCs w:val="22"/>
        </w:rPr>
      </w:pPr>
      <w:r w:rsidRPr="00BC4DCB">
        <w:rPr>
          <w:rFonts w:ascii="Arial" w:eastAsia="ＭＳ Ｐ明朝" w:hAnsi="ＭＳ Ｐ明朝" w:cs="Arial" w:hint="eastAsia"/>
          <w:szCs w:val="22"/>
        </w:rPr>
        <w:t>成人：</w:t>
      </w:r>
    </w:p>
    <w:p w14:paraId="0BA2F7A9" w14:textId="13624121" w:rsidR="00E83BCD" w:rsidRPr="00BC4DCB" w:rsidRDefault="00355CB9" w:rsidP="00AE00F5">
      <w:pPr>
        <w:pStyle w:val="aff4"/>
        <w:numPr>
          <w:ilvl w:val="0"/>
          <w:numId w:val="234"/>
        </w:numPr>
        <w:adjustRightInd/>
        <w:ind w:leftChars="0"/>
        <w:textAlignment w:val="auto"/>
        <w:rPr>
          <w:rFonts w:ascii="Arial" w:eastAsia="ＭＳ Ｐ明朝" w:hAnsi="ＭＳ Ｐ明朝" w:cs="Arial"/>
          <w:szCs w:val="22"/>
        </w:rPr>
      </w:pPr>
      <w:r w:rsidRPr="00BC4DCB">
        <w:rPr>
          <w:rFonts w:ascii="Arial" w:eastAsia="ＭＳ Ｐ明朝" w:hAnsi="ＭＳ Ｐ明朝" w:cs="Arial" w:hint="eastAsia"/>
          <w:szCs w:val="22"/>
        </w:rPr>
        <w:t>ほとんどの場合、関節リウマチ（炎症性）、または変形性関節症（炎症性）による</w:t>
      </w:r>
    </w:p>
    <w:p w14:paraId="0603CB8B" w14:textId="77777777" w:rsidR="00E83BCD" w:rsidRPr="00BC4DCB" w:rsidRDefault="00355CB9" w:rsidP="008B0A6B">
      <w:pPr>
        <w:numPr>
          <w:ilvl w:val="1"/>
          <w:numId w:val="4"/>
        </w:numPr>
        <w:adjustRightInd/>
        <w:ind w:left="826" w:hanging="400"/>
        <w:textAlignment w:val="auto"/>
        <w:rPr>
          <w:rFonts w:ascii="Arial" w:eastAsia="ＭＳ Ｐ明朝" w:hAnsi="ＭＳ Ｐ明朝" w:cs="Arial"/>
          <w:szCs w:val="22"/>
        </w:rPr>
      </w:pPr>
      <w:r w:rsidRPr="00BC4DCB">
        <w:rPr>
          <w:rFonts w:ascii="Arial" w:eastAsia="ＭＳ Ｐ明朝" w:hAnsi="ＭＳ Ｐ明朝" w:cs="Arial" w:hint="eastAsia"/>
          <w:szCs w:val="22"/>
        </w:rPr>
        <w:t>小児：</w:t>
      </w:r>
    </w:p>
    <w:p w14:paraId="5AA436A8" w14:textId="6B20F2F4" w:rsidR="00E83BCD" w:rsidRPr="00BC4DCB" w:rsidRDefault="00355CB9" w:rsidP="00AE00F5">
      <w:pPr>
        <w:pStyle w:val="aff4"/>
        <w:numPr>
          <w:ilvl w:val="0"/>
          <w:numId w:val="234"/>
        </w:numPr>
        <w:adjustRightInd/>
        <w:ind w:leftChars="0"/>
        <w:textAlignment w:val="auto"/>
        <w:rPr>
          <w:rFonts w:ascii="Arial" w:eastAsia="ＭＳ Ｐ明朝" w:hAnsi="ＭＳ Ｐ明朝" w:cs="Arial"/>
          <w:szCs w:val="22"/>
        </w:rPr>
      </w:pPr>
      <w:r w:rsidRPr="00BC4DCB">
        <w:rPr>
          <w:rFonts w:ascii="Arial" w:eastAsia="ＭＳ Ｐ明朝" w:hAnsi="ＭＳ Ｐ明朝" w:cs="Arial" w:hint="eastAsia"/>
          <w:szCs w:val="22"/>
        </w:rPr>
        <w:t>ほとんどの場合、若年性特発性関節炎による</w:t>
      </w:r>
    </w:p>
    <w:p w14:paraId="68D1A44A" w14:textId="77777777" w:rsidR="00E83BCD" w:rsidRPr="00BC4DCB" w:rsidRDefault="00355CB9" w:rsidP="0030715E">
      <w:pPr>
        <w:keepLines/>
        <w:numPr>
          <w:ilvl w:val="0"/>
          <w:numId w:val="3"/>
        </w:numPr>
        <w:adjustRightInd/>
        <w:ind w:left="357" w:hanging="357"/>
        <w:textAlignment w:val="auto"/>
        <w:rPr>
          <w:rFonts w:ascii="Arial" w:eastAsia="ＭＳ Ｐ明朝" w:hAnsi="ＭＳ Ｐ明朝" w:cs="Arial"/>
          <w:szCs w:val="22"/>
        </w:rPr>
      </w:pPr>
      <w:r w:rsidRPr="00BC4DCB">
        <w:rPr>
          <w:rFonts w:ascii="Arial" w:eastAsia="ＭＳ Ｐ明朝" w:hAnsi="ＭＳ Ｐ明朝" w:cs="Arial" w:hint="eastAsia"/>
          <w:szCs w:val="22"/>
        </w:rPr>
        <w:t>多くの患者では、しばしば一過性であるか、関節炎と診断されずに回復しまたはリウマチ性疾患の定義の基準を満たしてないこともある</w:t>
      </w:r>
    </w:p>
    <w:p w14:paraId="6FE63657" w14:textId="77777777" w:rsidR="00E83BCD" w:rsidRPr="00D31159" w:rsidRDefault="00F24CE7" w:rsidP="00916949">
      <w:pPr>
        <w:pStyle w:val="4"/>
      </w:pPr>
      <w:r w:rsidRPr="000F775B">
        <w:lastRenderedPageBreak/>
        <w:t>2.9.2</w:t>
      </w:r>
      <w:r w:rsidR="00384A9F" w:rsidRPr="000F775B">
        <w:rPr>
          <w:rFonts w:hint="eastAsia"/>
        </w:rPr>
        <w:t xml:space="preserve">　</w:t>
      </w:r>
      <w:r w:rsidR="00355CB9" w:rsidRPr="00D31159">
        <w:rPr>
          <w:rFonts w:hint="eastAsia"/>
        </w:rPr>
        <w:t>包含／除外基準</w:t>
      </w:r>
    </w:p>
    <w:p w14:paraId="6DBFA3E9" w14:textId="77777777" w:rsidR="00E83BCD" w:rsidRPr="00BC4DCB" w:rsidRDefault="00355CB9" w:rsidP="008B0A6B">
      <w:pPr>
        <w:numPr>
          <w:ilvl w:val="0"/>
          <w:numId w:val="3"/>
        </w:numPr>
        <w:adjustRightInd/>
        <w:textAlignment w:val="auto"/>
        <w:rPr>
          <w:rFonts w:ascii="Arial" w:eastAsia="ＭＳ Ｐ明朝" w:hAnsi="ＭＳ Ｐ明朝" w:cs="Arial"/>
          <w:szCs w:val="22"/>
        </w:rPr>
      </w:pPr>
      <w:r w:rsidRPr="00BC4DCB">
        <w:rPr>
          <w:rFonts w:ascii="Arial" w:eastAsia="ＭＳ Ｐ明朝" w:hAnsi="ＭＳ Ｐ明朝" w:cs="Arial" w:hint="eastAsia"/>
          <w:szCs w:val="22"/>
        </w:rPr>
        <w:t>包含：</w:t>
      </w:r>
    </w:p>
    <w:p w14:paraId="6C0008AB" w14:textId="77777777" w:rsidR="00E83BCD" w:rsidRPr="00BC4DCB" w:rsidRDefault="00355CB9" w:rsidP="008B0A6B">
      <w:pPr>
        <w:numPr>
          <w:ilvl w:val="1"/>
          <w:numId w:val="4"/>
        </w:numPr>
        <w:adjustRightInd/>
        <w:ind w:left="826" w:hanging="400"/>
        <w:textAlignment w:val="auto"/>
        <w:rPr>
          <w:rFonts w:ascii="Arial" w:eastAsia="ＭＳ Ｐ明朝" w:hAnsi="ＭＳ Ｐ明朝" w:cs="Arial"/>
          <w:szCs w:val="22"/>
        </w:rPr>
      </w:pPr>
      <w:r w:rsidRPr="00BC4DCB">
        <w:rPr>
          <w:rFonts w:ascii="Arial" w:eastAsia="ＭＳ Ｐ明朝" w:hAnsi="ＭＳ Ｐ明朝" w:cs="Arial" w:hint="eastAsia"/>
          <w:szCs w:val="22"/>
        </w:rPr>
        <w:t>感染性関節炎、反応性・リウマチ</w:t>
      </w:r>
      <w:r w:rsidR="00767AF3">
        <w:rPr>
          <w:rFonts w:ascii="Arial" w:eastAsia="ＭＳ Ｐ明朝" w:hAnsi="ＭＳ Ｐ明朝" w:cs="Arial" w:hint="eastAsia"/>
          <w:szCs w:val="22"/>
        </w:rPr>
        <w:t>性</w:t>
      </w:r>
      <w:r w:rsidRPr="00BC4DCB">
        <w:rPr>
          <w:rFonts w:ascii="Arial" w:eastAsia="ＭＳ Ｐ明朝" w:hAnsi="ＭＳ Ｐ明朝" w:cs="Arial" w:hint="eastAsia"/>
          <w:szCs w:val="22"/>
        </w:rPr>
        <w:t>疾患を含む様々な形態の用語</w:t>
      </w:r>
    </w:p>
    <w:p w14:paraId="58597F08" w14:textId="0D630F3F" w:rsidR="00E83BCD" w:rsidRPr="00BC4DCB" w:rsidRDefault="00784D62" w:rsidP="008B0A6B">
      <w:pPr>
        <w:numPr>
          <w:ilvl w:val="1"/>
          <w:numId w:val="4"/>
        </w:numPr>
        <w:adjustRightInd/>
        <w:textAlignment w:val="auto"/>
        <w:rPr>
          <w:rFonts w:ascii="Arial" w:eastAsia="ＭＳ Ｐ明朝" w:hAnsi="ＭＳ Ｐ明朝" w:cs="Arial"/>
          <w:szCs w:val="22"/>
        </w:rPr>
      </w:pPr>
      <w:r w:rsidRPr="00784D62">
        <w:rPr>
          <w:rFonts w:ascii="Arial" w:eastAsia="ＭＳ Ｐ明朝" w:hAnsi="ＭＳ Ｐ明朝" w:cs="Arial" w:hint="eastAsia"/>
          <w:szCs w:val="22"/>
        </w:rPr>
        <w:t>関節のこわばりなど</w:t>
      </w:r>
      <w:r w:rsidR="00355CB9" w:rsidRPr="00BC4DCB">
        <w:rPr>
          <w:rFonts w:ascii="Arial" w:eastAsia="ＭＳ Ｐ明朝" w:hAnsi="ＭＳ Ｐ明朝" w:cs="Arial" w:hint="eastAsia"/>
          <w:szCs w:val="22"/>
        </w:rPr>
        <w:t>関節の炎症の徴候や症状に対する用語</w:t>
      </w:r>
    </w:p>
    <w:p w14:paraId="7C6B39EF" w14:textId="77777777" w:rsidR="00E83BCD" w:rsidRPr="00BC4DCB" w:rsidRDefault="00355CB9" w:rsidP="008B0A6B">
      <w:pPr>
        <w:numPr>
          <w:ilvl w:val="1"/>
          <w:numId w:val="4"/>
        </w:numPr>
        <w:adjustRightInd/>
        <w:ind w:left="798" w:hanging="372"/>
        <w:textAlignment w:val="auto"/>
        <w:rPr>
          <w:rFonts w:ascii="Arial" w:eastAsia="ＭＳ Ｐ明朝" w:hAnsi="ＭＳ Ｐ明朝" w:cs="Arial"/>
          <w:szCs w:val="22"/>
        </w:rPr>
      </w:pPr>
      <w:r w:rsidRPr="00BC4DCB">
        <w:rPr>
          <w:rFonts w:ascii="Arial" w:eastAsia="ＭＳ Ｐ明朝" w:hAnsi="ＭＳ Ｐ明朝" w:cs="Arial" w:hint="eastAsia"/>
          <w:szCs w:val="22"/>
        </w:rPr>
        <w:t>関連調査の用語、関節炎およびその通常みられる合併症の診断と治療に役立つ処置を表す用語</w:t>
      </w:r>
    </w:p>
    <w:p w14:paraId="389A7279" w14:textId="0E060D81" w:rsidR="00E83BCD" w:rsidRPr="00BC4DCB" w:rsidRDefault="00355CB9" w:rsidP="008B0A6B">
      <w:pPr>
        <w:numPr>
          <w:ilvl w:val="1"/>
          <w:numId w:val="4"/>
        </w:numPr>
        <w:adjustRightInd/>
        <w:textAlignment w:val="auto"/>
        <w:rPr>
          <w:rFonts w:ascii="Arial" w:eastAsia="ＭＳ Ｐ明朝" w:hAnsi="ＭＳ Ｐ明朝" w:cs="Arial"/>
          <w:szCs w:val="22"/>
        </w:rPr>
      </w:pPr>
      <w:r w:rsidRPr="00BC4DCB">
        <w:rPr>
          <w:rFonts w:ascii="Arial" w:eastAsia="ＭＳ Ｐ明朝" w:hAnsi="ＭＳ Ｐ明朝" w:cs="Arial" w:hint="eastAsia"/>
          <w:szCs w:val="22"/>
        </w:rPr>
        <w:t>関節の炎症が概念の一部である全身性の自己免疫疾患を表す用語</w:t>
      </w:r>
    </w:p>
    <w:p w14:paraId="18264E1F" w14:textId="7D5EE844" w:rsidR="00E83BCD" w:rsidRPr="00BC4DCB" w:rsidRDefault="00355CB9" w:rsidP="008B0A6B">
      <w:pPr>
        <w:numPr>
          <w:ilvl w:val="1"/>
          <w:numId w:val="4"/>
        </w:numPr>
        <w:adjustRightInd/>
        <w:textAlignment w:val="auto"/>
        <w:rPr>
          <w:rFonts w:ascii="Arial" w:eastAsia="ＭＳ Ｐ明朝" w:hAnsi="ＭＳ Ｐ明朝" w:cs="Arial"/>
          <w:szCs w:val="22"/>
        </w:rPr>
      </w:pPr>
      <w:r w:rsidRPr="00BC4DCB">
        <w:rPr>
          <w:rFonts w:ascii="Arial" w:eastAsia="ＭＳ Ｐ明朝" w:hAnsi="ＭＳ Ｐ明朝" w:cs="Arial" w:hint="eastAsia"/>
          <w:szCs w:val="22"/>
        </w:rPr>
        <w:t>類似した特徴があるため、偽の関節炎疾患の用語</w:t>
      </w:r>
    </w:p>
    <w:p w14:paraId="108FBDA7" w14:textId="72C243A9" w:rsidR="00E83BCD" w:rsidRPr="00BC4DCB" w:rsidRDefault="00355CB9" w:rsidP="008B0A6B">
      <w:pPr>
        <w:numPr>
          <w:ilvl w:val="1"/>
          <w:numId w:val="4"/>
        </w:numPr>
        <w:adjustRightInd/>
        <w:textAlignment w:val="auto"/>
        <w:rPr>
          <w:rFonts w:ascii="Arial" w:eastAsia="ＭＳ Ｐ明朝" w:hAnsi="ＭＳ Ｐ明朝" w:cs="Arial"/>
          <w:szCs w:val="22"/>
        </w:rPr>
      </w:pPr>
      <w:r w:rsidRPr="00BC4DCB">
        <w:rPr>
          <w:rFonts w:ascii="Arial" w:eastAsia="ＭＳ Ｐ明朝" w:hAnsi="ＭＳ Ｐ明朝" w:cs="Arial" w:hint="eastAsia"/>
          <w:szCs w:val="22"/>
        </w:rPr>
        <w:t>関節に影響を与える遺伝的症候群に関する用語</w:t>
      </w:r>
    </w:p>
    <w:p w14:paraId="756B6098" w14:textId="77777777" w:rsidR="00E83BCD" w:rsidRPr="00BC4DCB" w:rsidRDefault="00355CB9" w:rsidP="008B0A6B">
      <w:pPr>
        <w:numPr>
          <w:ilvl w:val="0"/>
          <w:numId w:val="3"/>
        </w:numPr>
        <w:adjustRightInd/>
        <w:textAlignment w:val="auto"/>
        <w:rPr>
          <w:rFonts w:ascii="Arial" w:eastAsia="ＭＳ Ｐ明朝" w:hAnsi="ＭＳ Ｐ明朝" w:cs="Arial"/>
          <w:szCs w:val="22"/>
        </w:rPr>
      </w:pPr>
      <w:r w:rsidRPr="00BC4DCB">
        <w:rPr>
          <w:rFonts w:ascii="Arial" w:eastAsia="ＭＳ Ｐ明朝" w:hAnsi="ＭＳ Ｐ明朝" w:cs="Arial" w:hint="eastAsia"/>
          <w:szCs w:val="22"/>
        </w:rPr>
        <w:t>除外：</w:t>
      </w:r>
    </w:p>
    <w:p w14:paraId="33659883" w14:textId="6AF8183A" w:rsidR="00E83BCD" w:rsidRPr="00BC4DCB" w:rsidRDefault="00355CB9" w:rsidP="008B0A6B">
      <w:pPr>
        <w:numPr>
          <w:ilvl w:val="1"/>
          <w:numId w:val="4"/>
        </w:numPr>
        <w:adjustRightInd/>
        <w:textAlignment w:val="auto"/>
        <w:rPr>
          <w:rFonts w:ascii="Arial" w:eastAsia="ＭＳ Ｐ明朝" w:hAnsi="ＭＳ Ｐ明朝" w:cs="Arial"/>
          <w:szCs w:val="22"/>
        </w:rPr>
      </w:pPr>
      <w:r w:rsidRPr="00BC4DCB">
        <w:rPr>
          <w:rFonts w:ascii="Arial" w:eastAsia="ＭＳ Ｐ明朝" w:hAnsi="ＭＳ Ｐ明朝" w:cs="Arial" w:hint="eastAsia"/>
          <w:szCs w:val="22"/>
        </w:rPr>
        <w:t>必ずしも関節炎に関連しない非薬物性の病因用語</w:t>
      </w:r>
    </w:p>
    <w:p w14:paraId="5B98A5A4" w14:textId="33DCB89B" w:rsidR="00E83BCD" w:rsidRPr="00BC4DCB" w:rsidRDefault="00355CB9" w:rsidP="008B0A6B">
      <w:pPr>
        <w:numPr>
          <w:ilvl w:val="1"/>
          <w:numId w:val="4"/>
        </w:numPr>
        <w:adjustRightInd/>
        <w:textAlignment w:val="auto"/>
        <w:rPr>
          <w:rFonts w:ascii="Arial" w:eastAsia="ＭＳ Ｐ明朝" w:hAnsi="ＭＳ Ｐ明朝" w:cs="Arial"/>
          <w:szCs w:val="22"/>
        </w:rPr>
      </w:pPr>
      <w:r w:rsidRPr="00BC4DCB">
        <w:rPr>
          <w:rFonts w:ascii="Arial" w:eastAsia="ＭＳ Ｐ明朝" w:hAnsi="ＭＳ Ｐ明朝" w:cs="Arial" w:hint="eastAsia"/>
          <w:szCs w:val="22"/>
        </w:rPr>
        <w:t>関節炎の構成要素にピントがあっていないリウマチ疾患の組織異常の用語</w:t>
      </w:r>
    </w:p>
    <w:p w14:paraId="0A176C6F" w14:textId="17B4C901" w:rsidR="00E83BCD" w:rsidRPr="00BC4DCB" w:rsidRDefault="00355CB9" w:rsidP="008B0A6B">
      <w:pPr>
        <w:numPr>
          <w:ilvl w:val="1"/>
          <w:numId w:val="4"/>
        </w:numPr>
        <w:adjustRightInd/>
        <w:textAlignment w:val="auto"/>
        <w:rPr>
          <w:rFonts w:ascii="Arial" w:eastAsia="ＭＳ Ｐ明朝" w:hAnsi="ＭＳ Ｐ明朝" w:cs="Arial"/>
          <w:szCs w:val="22"/>
        </w:rPr>
      </w:pPr>
      <w:r w:rsidRPr="00BC4DCB">
        <w:rPr>
          <w:rFonts w:ascii="Arial" w:eastAsia="ＭＳ Ｐ明朝" w:hAnsi="ＭＳ Ｐ明朝" w:cs="Arial" w:hint="eastAsia"/>
          <w:szCs w:val="22"/>
        </w:rPr>
        <w:t>原因を示す用語</w:t>
      </w:r>
    </w:p>
    <w:p w14:paraId="3FA7885C" w14:textId="3F1C6DA0" w:rsidR="00E83BCD" w:rsidRPr="00BC4DCB" w:rsidRDefault="00355CB9" w:rsidP="008B0A6B">
      <w:pPr>
        <w:numPr>
          <w:ilvl w:val="1"/>
          <w:numId w:val="4"/>
        </w:numPr>
        <w:adjustRightInd/>
        <w:textAlignment w:val="auto"/>
        <w:rPr>
          <w:rFonts w:ascii="Arial" w:eastAsia="ＭＳ Ｐ明朝" w:hAnsi="ＭＳ Ｐ明朝" w:cs="Arial"/>
          <w:szCs w:val="22"/>
        </w:rPr>
      </w:pPr>
      <w:r w:rsidRPr="00BC4DCB">
        <w:rPr>
          <w:rFonts w:ascii="Arial" w:eastAsia="ＭＳ Ｐ明朝" w:hAnsi="ＭＳ Ｐ明朝" w:cs="Arial" w:hint="eastAsia"/>
          <w:szCs w:val="22"/>
        </w:rPr>
        <w:t>データ出力で</w:t>
      </w:r>
      <w:r w:rsidR="0079491F">
        <w:rPr>
          <w:rFonts w:ascii="Arial" w:eastAsia="ＭＳ Ｐ明朝" w:hAnsi="ＭＳ Ｐ明朝" w:cs="Arial"/>
          <w:szCs w:val="22"/>
        </w:rPr>
        <w:t>「ノイズ」</w:t>
      </w:r>
      <w:r w:rsidRPr="00BC4DCB">
        <w:rPr>
          <w:rFonts w:ascii="Arial" w:eastAsia="ＭＳ Ｐ明朝" w:hAnsi="ＭＳ Ｐ明朝" w:cs="Arial" w:hint="eastAsia"/>
          <w:szCs w:val="22"/>
        </w:rPr>
        <w:t>を助長する非特異的かつ広範な概念</w:t>
      </w:r>
    </w:p>
    <w:p w14:paraId="19270771" w14:textId="148A852C" w:rsidR="00E83BCD" w:rsidRDefault="00E83BCD"/>
    <w:p w14:paraId="2EDB0F19" w14:textId="4191F36F" w:rsidR="00207C1F" w:rsidRPr="00AE00F5" w:rsidRDefault="00207C1F" w:rsidP="00AE00F5">
      <w:pPr>
        <w:ind w:left="850" w:hangingChars="405" w:hanging="850"/>
        <w:rPr>
          <w:rFonts w:ascii="Arial" w:hAnsi="Arial" w:cs="Arial"/>
        </w:rPr>
      </w:pPr>
      <w:r w:rsidRPr="00AE00F5">
        <w:rPr>
          <w:rFonts w:ascii="Arial" w:hAnsi="Arial" w:cs="Arial"/>
        </w:rPr>
        <w:t>JMO</w:t>
      </w:r>
      <w:r w:rsidRPr="00AE00F5">
        <w:rPr>
          <w:rFonts w:ascii="Arial" w:hAnsi="Arial" w:cs="Arial"/>
        </w:rPr>
        <w:t>注：</w:t>
      </w:r>
      <w:r w:rsidR="00BD7AAC" w:rsidRPr="00AE00F5">
        <w:rPr>
          <w:rFonts w:ascii="Arial" w:hAnsi="Arial" w:cs="Arial"/>
        </w:rPr>
        <w:t>「関節炎（</w:t>
      </w:r>
      <w:r w:rsidR="00BD7AAC" w:rsidRPr="00AE00F5">
        <w:rPr>
          <w:rFonts w:ascii="Arial" w:hAnsi="Arial" w:cs="Arial"/>
        </w:rPr>
        <w:t>Arthritis</w:t>
      </w:r>
      <w:r w:rsidR="00BD7AAC" w:rsidRPr="00AE00F5">
        <w:rPr>
          <w:rFonts w:ascii="Arial" w:hAnsi="Arial" w:cs="Arial"/>
        </w:rPr>
        <w:t>）（ＳＭＱ）」は、狭域検索と広域検索</w:t>
      </w:r>
      <w:r w:rsidR="00CE20E4" w:rsidRPr="00AE00F5">
        <w:rPr>
          <w:rFonts w:ascii="Arial" w:eastAsia="ＭＳ Ｐ明朝" w:hAnsi="Arial" w:cs="Arial"/>
        </w:rPr>
        <w:t>の用語</w:t>
      </w:r>
      <w:r w:rsidR="00BD7AAC" w:rsidRPr="00AE00F5">
        <w:rPr>
          <w:rFonts w:ascii="Arial" w:hAnsi="Arial" w:cs="Arial"/>
        </w:rPr>
        <w:t>を備えている。詳細は</w:t>
      </w:r>
      <w:r w:rsidR="00BD7AAC" w:rsidRPr="00AE00F5">
        <w:rPr>
          <w:rFonts w:ascii="Arial" w:hAnsi="Arial" w:cs="Arial"/>
        </w:rPr>
        <w:t>1.5.2.1</w:t>
      </w:r>
      <w:r w:rsidR="00BD7AAC" w:rsidRPr="00AE00F5">
        <w:rPr>
          <w:rFonts w:ascii="Arial" w:hAnsi="Arial" w:cs="Arial"/>
        </w:rPr>
        <w:t>を参照。</w:t>
      </w:r>
    </w:p>
    <w:p w14:paraId="177820D9" w14:textId="77777777" w:rsidR="00207C1F" w:rsidRDefault="00207C1F"/>
    <w:p w14:paraId="0955419C" w14:textId="48CD8D6F" w:rsidR="00E83BCD" w:rsidRPr="00D31159" w:rsidRDefault="00355CB9" w:rsidP="00916949">
      <w:pPr>
        <w:pStyle w:val="4"/>
      </w:pPr>
      <w:r w:rsidRPr="000F775B">
        <w:t>2.9.3</w:t>
      </w:r>
      <w:r w:rsidR="00384A9F" w:rsidRPr="000F775B">
        <w:rPr>
          <w:rFonts w:hint="eastAsia"/>
        </w:rPr>
        <w:t xml:space="preserve">　</w:t>
      </w:r>
      <w:r w:rsidRPr="00D31159">
        <w:rPr>
          <w:rFonts w:hint="eastAsia"/>
        </w:rPr>
        <w:t>「関節炎</w:t>
      </w:r>
      <w:r w:rsidR="00632CB8" w:rsidRPr="00632CB8">
        <w:rPr>
          <w:rFonts w:hint="eastAsia"/>
        </w:rPr>
        <w:t>（</w:t>
      </w:r>
      <w:r w:rsidR="00632CB8" w:rsidRPr="00632CB8">
        <w:rPr>
          <w:rFonts w:hint="eastAsia"/>
        </w:rPr>
        <w:t>Arthritis</w:t>
      </w:r>
      <w:r w:rsidR="00632CB8" w:rsidRPr="00632CB8">
        <w:rPr>
          <w:rFonts w:hint="eastAsia"/>
        </w:rPr>
        <w:t>）</w:t>
      </w:r>
      <w:r w:rsidR="00B5155B" w:rsidRPr="00D31159">
        <w:rPr>
          <w:rFonts w:hint="eastAsia"/>
        </w:rPr>
        <w:t>（ＳＭＱ）</w:t>
      </w:r>
      <w:r w:rsidRPr="00D31159">
        <w:rPr>
          <w:rFonts w:hint="eastAsia"/>
        </w:rPr>
        <w:t>」の参考資料リスト</w:t>
      </w:r>
    </w:p>
    <w:p w14:paraId="26C2C30F" w14:textId="77777777" w:rsidR="00E83BCD" w:rsidRPr="00BC4DCB" w:rsidRDefault="00355CB9" w:rsidP="00711D79">
      <w:pPr>
        <w:pStyle w:val="aff4"/>
        <w:numPr>
          <w:ilvl w:val="0"/>
          <w:numId w:val="108"/>
        </w:numPr>
        <w:ind w:leftChars="0"/>
        <w:rPr>
          <w:rFonts w:ascii="Arial" w:eastAsia="ＭＳ Ｐ明朝" w:hAnsi="Arial" w:cs="Arial"/>
        </w:rPr>
      </w:pPr>
      <w:r w:rsidRPr="00BC4DCB">
        <w:rPr>
          <w:rFonts w:ascii="Arial" w:eastAsia="ＭＳ Ｐ明朝" w:hAnsi="Arial" w:cs="Arial" w:hint="eastAsia"/>
        </w:rPr>
        <w:t>多関節痛　医療従事者のためのメルクマニュアル</w:t>
      </w:r>
    </w:p>
    <w:p w14:paraId="18C1D192" w14:textId="77777777" w:rsidR="00E83BCD" w:rsidRPr="00BC4DCB" w:rsidRDefault="00355CB9" w:rsidP="005461E0">
      <w:pPr>
        <w:ind w:left="426"/>
        <w:rPr>
          <w:rFonts w:ascii="Arial" w:eastAsia="ＭＳ Ｐ明朝" w:hAnsi="Arial" w:cs="Arial"/>
        </w:rPr>
      </w:pPr>
      <w:r w:rsidRPr="00BC4DCB">
        <w:rPr>
          <w:rFonts w:ascii="Arial" w:eastAsia="ＭＳ Ｐ明朝" w:hAnsi="Arial" w:cs="Arial"/>
        </w:rPr>
        <w:t>http://www.merckmanuals.com/professional/musculoskeletal_and_connective_tissue_disorders/symptoms_of_joint_disorders/polyarticular_joint_pain.html</w:t>
      </w:r>
    </w:p>
    <w:p w14:paraId="5E918D94" w14:textId="4AB7E706" w:rsidR="00F2038E" w:rsidRPr="00CE081A" w:rsidRDefault="00391C7E" w:rsidP="00111A35">
      <w:pPr>
        <w:pStyle w:val="3"/>
        <w:rPr>
          <w:lang w:val="en-US"/>
        </w:rPr>
      </w:pPr>
      <w:bookmarkStart w:id="165" w:name="_2.10_「喘息／気管支痙攣（Asthma／Bronchospasm）"/>
      <w:bookmarkEnd w:id="165"/>
      <w:r w:rsidRPr="00CE081A">
        <w:rPr>
          <w:lang w:val="en-US"/>
        </w:rPr>
        <w:br w:type="page"/>
      </w:r>
      <w:bookmarkStart w:id="166" w:name="_Toc78904285"/>
      <w:bookmarkStart w:id="167" w:name="_Toc95749413"/>
      <w:r w:rsidR="00354F00" w:rsidRPr="00CE081A">
        <w:rPr>
          <w:lang w:val="en-US"/>
        </w:rPr>
        <w:lastRenderedPageBreak/>
        <w:t>2.</w:t>
      </w:r>
      <w:r w:rsidR="00997E97" w:rsidRPr="00CE081A">
        <w:rPr>
          <w:lang w:val="en-US"/>
        </w:rPr>
        <w:t>10</w:t>
      </w:r>
      <w:r w:rsidR="000A3DEC" w:rsidRPr="00CE081A">
        <w:rPr>
          <w:lang w:val="en-US"/>
        </w:rPr>
        <w:tab/>
      </w:r>
      <w:r w:rsidR="00997E97" w:rsidRPr="002D210C">
        <w:rPr>
          <w:rFonts w:hint="eastAsia"/>
        </w:rPr>
        <w:t>「</w:t>
      </w:r>
      <w:r w:rsidR="00D215E1" w:rsidRPr="002D210C">
        <w:rPr>
          <w:rFonts w:hint="eastAsia"/>
        </w:rPr>
        <w:t>喘息</w:t>
      </w:r>
      <w:r w:rsidR="00D215E1" w:rsidRPr="00CE081A">
        <w:rPr>
          <w:rFonts w:hint="eastAsia"/>
          <w:lang w:val="en-US"/>
        </w:rPr>
        <w:t>／</w:t>
      </w:r>
      <w:r w:rsidR="00D215E1" w:rsidRPr="002D210C">
        <w:rPr>
          <w:rFonts w:hint="eastAsia"/>
        </w:rPr>
        <w:t>気管支痙攣</w:t>
      </w:r>
      <w:r w:rsidR="00D215E1" w:rsidRPr="00CE081A">
        <w:rPr>
          <w:rFonts w:ascii="ＭＳ Ｐゴシック" w:cs="ＭＳ ゴシック" w:hint="eastAsia"/>
          <w:lang w:val="en-US"/>
        </w:rPr>
        <w:t>（</w:t>
      </w:r>
      <w:r w:rsidR="00D215E1" w:rsidRPr="00CE081A">
        <w:rPr>
          <w:rFonts w:ascii="ＭＳ Ｐゴシック" w:cs="ＭＳ ゴシック"/>
          <w:lang w:val="en-US"/>
        </w:rPr>
        <w:t>Asthma</w:t>
      </w:r>
      <w:r w:rsidR="00B84851" w:rsidRPr="00CE081A">
        <w:rPr>
          <w:rFonts w:ascii="ＭＳ Ｐゴシック" w:cs="ＭＳ ゴシック"/>
          <w:lang w:val="en-US"/>
        </w:rPr>
        <w:t>/</w:t>
      </w:r>
      <w:r w:rsidR="000C77F0">
        <w:rPr>
          <w:rFonts w:ascii="ＭＳ Ｐゴシック" w:cs="ＭＳ ゴシック" w:hint="eastAsia"/>
          <w:lang w:val="en-US"/>
        </w:rPr>
        <w:t>b</w:t>
      </w:r>
      <w:r w:rsidR="00D215E1" w:rsidRPr="00CE081A">
        <w:rPr>
          <w:rFonts w:ascii="ＭＳ Ｐゴシック" w:cs="ＭＳ ゴシック"/>
          <w:lang w:val="en-US"/>
        </w:rPr>
        <w:t>ronchospasm</w:t>
      </w:r>
      <w:r w:rsidR="00D215E1" w:rsidRPr="00CE081A">
        <w:rPr>
          <w:rFonts w:ascii="ＭＳ Ｐゴシック" w:cs="ＭＳ ゴシック" w:hint="eastAsia"/>
          <w:lang w:val="en-US"/>
        </w:rPr>
        <w:t>）</w:t>
      </w:r>
      <w:r w:rsidR="00D215E1" w:rsidRPr="00CE081A">
        <w:rPr>
          <w:rFonts w:hint="eastAsia"/>
          <w:lang w:val="en-US"/>
        </w:rPr>
        <w:t>（ＳＭＱ）</w:t>
      </w:r>
      <w:r w:rsidR="00D215E1" w:rsidRPr="002D210C">
        <w:rPr>
          <w:rFonts w:hint="eastAsia"/>
        </w:rPr>
        <w:t>」</w:t>
      </w:r>
      <w:bookmarkEnd w:id="163"/>
      <w:bookmarkEnd w:id="164"/>
      <w:bookmarkEnd w:id="166"/>
      <w:bookmarkEnd w:id="167"/>
    </w:p>
    <w:p w14:paraId="10F141CF" w14:textId="77777777" w:rsidR="00874597" w:rsidRPr="005A24F7" w:rsidRDefault="00D215E1" w:rsidP="001B65CF">
      <w:pPr>
        <w:ind w:left="840"/>
        <w:jc w:val="center"/>
        <w:rPr>
          <w:rFonts w:ascii="Arial" w:eastAsia="ＭＳ Ｐ明朝" w:hAnsi="Arial"/>
          <w:b/>
          <w:sz w:val="22"/>
          <w:szCs w:val="22"/>
        </w:rPr>
      </w:pPr>
      <w:r w:rsidRPr="005A24F7">
        <w:rPr>
          <w:rFonts w:ascii="Arial" w:eastAsia="ＭＳ Ｐ明朝" w:hAnsi="Arial"/>
          <w:b/>
          <w:sz w:val="22"/>
          <w:szCs w:val="22"/>
        </w:rPr>
        <w:t>（</w:t>
      </w:r>
      <w:r w:rsidRPr="005A24F7">
        <w:rPr>
          <w:rFonts w:ascii="Arial" w:eastAsia="ＭＳ Ｐ明朝" w:hAnsi="Arial"/>
          <w:b/>
          <w:sz w:val="22"/>
          <w:szCs w:val="22"/>
        </w:rPr>
        <w:t>2005</w:t>
      </w:r>
      <w:r w:rsidRPr="005A24F7">
        <w:rPr>
          <w:rFonts w:ascii="Arial" w:eastAsia="ＭＳ Ｐ明朝" w:hAnsi="Arial"/>
          <w:b/>
          <w:sz w:val="22"/>
          <w:szCs w:val="22"/>
        </w:rPr>
        <w:t>年</w:t>
      </w:r>
      <w:r w:rsidRPr="005A24F7">
        <w:rPr>
          <w:rFonts w:ascii="Arial" w:eastAsia="ＭＳ Ｐ明朝" w:hAnsi="Arial"/>
          <w:b/>
          <w:sz w:val="22"/>
          <w:szCs w:val="22"/>
        </w:rPr>
        <w:t>11</w:t>
      </w:r>
      <w:r w:rsidRPr="005A24F7">
        <w:rPr>
          <w:rFonts w:ascii="Arial" w:eastAsia="ＭＳ Ｐ明朝" w:hAnsi="Arial"/>
          <w:b/>
          <w:sz w:val="22"/>
          <w:szCs w:val="22"/>
        </w:rPr>
        <w:t>月正式リリース）</w:t>
      </w:r>
    </w:p>
    <w:p w14:paraId="127649EA" w14:textId="77777777" w:rsidR="00874597" w:rsidRPr="005A24F7" w:rsidRDefault="00874597" w:rsidP="00874597">
      <w:pPr>
        <w:rPr>
          <w:rFonts w:ascii="Arial" w:eastAsia="ＭＳ Ｐ明朝" w:hAnsi="Arial" w:cs="Arial"/>
        </w:rPr>
      </w:pPr>
    </w:p>
    <w:p w14:paraId="5EFE53D2" w14:textId="77777777" w:rsidR="00E83BCD" w:rsidRPr="00D31159" w:rsidRDefault="00355CB9" w:rsidP="00916949">
      <w:pPr>
        <w:pStyle w:val="4"/>
      </w:pPr>
      <w:bookmarkStart w:id="168" w:name="_Toc159224754"/>
      <w:r w:rsidRPr="000F775B">
        <w:t>2.10.1</w:t>
      </w:r>
      <w:r w:rsidRPr="000F775B">
        <w:rPr>
          <w:rFonts w:hint="eastAsia"/>
        </w:rPr>
        <w:t xml:space="preserve">　定義</w:t>
      </w:r>
      <w:bookmarkEnd w:id="168"/>
    </w:p>
    <w:p w14:paraId="5DE299DF"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喘息：</w:t>
      </w:r>
    </w:p>
    <w:p w14:paraId="5935E025"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肥満細胞、好酸球、</w:t>
      </w:r>
      <w:r w:rsidRPr="005A24F7">
        <w:rPr>
          <w:rFonts w:ascii="Arial" w:eastAsia="ＭＳ Ｐ明朝" w:hAnsi="Arial" w:cs="Arial"/>
          <w:szCs w:val="22"/>
        </w:rPr>
        <w:t>T</w:t>
      </w:r>
      <w:r w:rsidRPr="005A24F7">
        <w:rPr>
          <w:rFonts w:ascii="Arial" w:eastAsia="ＭＳ Ｐ明朝" w:hAnsi="ＭＳ Ｐ明朝" w:cs="Arial"/>
          <w:szCs w:val="22"/>
        </w:rPr>
        <w:t>リンパ球が関与する気道の慢性炎症性障害である。</w:t>
      </w:r>
    </w:p>
    <w:p w14:paraId="02E4C702"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炎症により、様々な刺激物に対する気道反応性が亢進し、気管支痙攣／気管支収縮に至る。</w:t>
      </w:r>
    </w:p>
    <w:p w14:paraId="1DB349DB"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臨床的には、反復性で一般に短時間の、喘鳴、息切れ、胸部絞扼感、咳嗽の発作（特に夜間あるいは早朝）を特徴とする。</w:t>
      </w:r>
    </w:p>
    <w:p w14:paraId="02251DE6"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これらの発作の特徴は、可変性の気流制限である。これは、自然にまたは治療によって、完全にあるいは部分的に回復することがある。</w:t>
      </w:r>
    </w:p>
    <w:p w14:paraId="64F8A1AC" w14:textId="77777777" w:rsidR="00874597" w:rsidRPr="005A24F7" w:rsidRDefault="00874597" w:rsidP="008B0A6B">
      <w:pPr>
        <w:numPr>
          <w:ilvl w:val="0"/>
          <w:numId w:val="3"/>
        </w:numPr>
        <w:adjustRightInd/>
        <w:textAlignment w:val="auto"/>
        <w:rPr>
          <w:rFonts w:ascii="Arial" w:eastAsia="ＭＳ Ｐ明朝" w:hAnsi="Arial" w:cs="Arial"/>
          <w:szCs w:val="22"/>
          <w:lang w:eastAsia="zh-TW"/>
        </w:rPr>
      </w:pPr>
      <w:r w:rsidRPr="005A24F7">
        <w:rPr>
          <w:rFonts w:ascii="Arial" w:eastAsia="ＭＳ Ｐ明朝" w:hAnsi="ＭＳ Ｐ明朝" w:cs="Arial"/>
          <w:szCs w:val="22"/>
          <w:lang w:eastAsia="zh-TW"/>
        </w:rPr>
        <w:t>気管支痙攣／気管支収縮：</w:t>
      </w:r>
    </w:p>
    <w:p w14:paraId="315F2844"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気管支平滑筋の収縮による気流制限であり、気管支拡張剤によって気流が改善することが診断に不可欠である。</w:t>
      </w:r>
    </w:p>
    <w:p w14:paraId="2A988EF2"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気道炎症を伴う気管支痙攣が、喘息患者の気流制限の要因である。</w:t>
      </w:r>
    </w:p>
    <w:p w14:paraId="39B0B660"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気管支痙攣／気管支収縮増悪」および「奇異性気管支痙攣」は、肺障害に対する吸入エアロゾル治療により予想外の気管支痙攣／気管支収縮発作が発現した場合に使用される用語である。この発作の原因は、吸入方法あるいはエアロゾル剤（有効成分あるいは添加剤）による刺激のいずれかである。</w:t>
      </w:r>
    </w:p>
    <w:p w14:paraId="4B516042" w14:textId="77777777" w:rsidR="00874597" w:rsidRPr="005A24F7" w:rsidRDefault="00874597" w:rsidP="00874597">
      <w:pPr>
        <w:rPr>
          <w:rFonts w:ascii="Arial" w:eastAsia="ＭＳ Ｐ明朝" w:hAnsi="Arial" w:cs="Arial"/>
        </w:rPr>
      </w:pPr>
    </w:p>
    <w:p w14:paraId="0BE6A696" w14:textId="77777777" w:rsidR="00E83BCD" w:rsidRPr="00D31159" w:rsidRDefault="00355CB9" w:rsidP="00916949">
      <w:pPr>
        <w:pStyle w:val="4"/>
      </w:pPr>
      <w:bookmarkStart w:id="169" w:name="_Toc159224755"/>
      <w:r w:rsidRPr="000F775B">
        <w:t>2.10.2</w:t>
      </w:r>
      <w:r w:rsidRPr="000F775B">
        <w:rPr>
          <w:rFonts w:hint="eastAsia"/>
        </w:rPr>
        <w:t xml:space="preserve">　包含／除外基準</w:t>
      </w:r>
      <w:bookmarkEnd w:id="169"/>
    </w:p>
    <w:p w14:paraId="2A917D78"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包含：</w:t>
      </w:r>
    </w:p>
    <w:p w14:paraId="2A87282E" w14:textId="5636E985"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喘息／気管支痙攣の様々な形態を表す用語（</w:t>
      </w:r>
      <w:r w:rsidRPr="005A24F7">
        <w:rPr>
          <w:rFonts w:ascii="Arial" w:eastAsia="ＭＳ Ｐ明朝" w:hAnsi="Arial" w:cs="Arial"/>
          <w:szCs w:val="22"/>
        </w:rPr>
        <w:t>PT</w:t>
      </w:r>
      <w:r w:rsidRPr="005A24F7">
        <w:rPr>
          <w:rFonts w:ascii="Arial" w:eastAsia="ＭＳ Ｐ明朝" w:hAnsi="ＭＳ Ｐ明朝" w:cs="Arial"/>
          <w:szCs w:val="22"/>
        </w:rPr>
        <w:t>「心臓性喘息（</w:t>
      </w:r>
      <w:r w:rsidRPr="005A24F7">
        <w:rPr>
          <w:rFonts w:ascii="Arial" w:eastAsia="ＭＳ Ｐ明朝" w:hAnsi="Arial" w:cs="Arial"/>
          <w:szCs w:val="22"/>
        </w:rPr>
        <w:t>Cardiac asthma</w:t>
      </w:r>
      <w:r w:rsidRPr="005A24F7">
        <w:rPr>
          <w:rFonts w:ascii="Arial" w:eastAsia="ＭＳ Ｐ明朝" w:hAnsi="ＭＳ Ｐ明朝" w:cs="Arial"/>
          <w:szCs w:val="22"/>
        </w:rPr>
        <w:t>）」を除く）</w:t>
      </w:r>
    </w:p>
    <w:p w14:paraId="1E1D4069"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主に呼吸性の様々な徴候および症状を示す用語</w:t>
      </w:r>
    </w:p>
    <w:p w14:paraId="633CAB7F" w14:textId="51DA687B"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補助的検査用語、肺機能検査異常を示すその他の検査用語</w:t>
      </w:r>
    </w:p>
    <w:p w14:paraId="298C1F8C"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除外：</w:t>
      </w:r>
    </w:p>
    <w:p w14:paraId="7FA313B9" w14:textId="2C4F9569"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関連する感染性障害</w:t>
      </w:r>
    </w:p>
    <w:p w14:paraId="2E38A68E" w14:textId="02E05342"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治療および／あるいは予防関連用語</w:t>
      </w:r>
    </w:p>
    <w:p w14:paraId="4E5A6349" w14:textId="1FFDA81E" w:rsidR="00874597" w:rsidRPr="006129C2"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非常に非特異的であるため、</w:t>
      </w:r>
      <w:r w:rsidR="00E60B6B" w:rsidRPr="00E60B6B">
        <w:rPr>
          <w:rFonts w:ascii="Arial" w:eastAsia="ＭＳ Ｐ明朝" w:hAnsi="ＭＳ Ｐ明朝" w:cs="Arial" w:hint="eastAsia"/>
          <w:szCs w:val="22"/>
        </w:rPr>
        <w:t>喘息や気管支痙攣の</w:t>
      </w:r>
      <w:r w:rsidRPr="005A24F7">
        <w:rPr>
          <w:rFonts w:ascii="Arial" w:eastAsia="ＭＳ Ｐ明朝" w:hAnsi="ＭＳ Ｐ明朝" w:cs="Arial"/>
          <w:szCs w:val="22"/>
        </w:rPr>
        <w:t>症例検出における付加価値がないと考えられる様々な呼吸器徴候および症状</w:t>
      </w:r>
    </w:p>
    <w:p w14:paraId="7C9FCF38" w14:textId="77777777" w:rsidR="006129C2" w:rsidRPr="005A24F7" w:rsidRDefault="006129C2" w:rsidP="006129C2">
      <w:pPr>
        <w:adjustRightInd/>
        <w:textAlignment w:val="auto"/>
        <w:rPr>
          <w:rFonts w:ascii="Arial" w:eastAsia="ＭＳ Ｐ明朝" w:hAnsi="Arial" w:cs="Arial"/>
          <w:szCs w:val="22"/>
        </w:rPr>
      </w:pPr>
    </w:p>
    <w:p w14:paraId="19DD802C" w14:textId="77777777" w:rsidR="00E83BCD" w:rsidRPr="00D31159" w:rsidRDefault="00355CB9" w:rsidP="00916949">
      <w:pPr>
        <w:pStyle w:val="4"/>
      </w:pPr>
      <w:r w:rsidRPr="000F775B">
        <w:t>2.10.3</w:t>
      </w:r>
      <w:r w:rsidRPr="000F775B">
        <w:rPr>
          <w:rFonts w:hint="eastAsia"/>
        </w:rPr>
        <w:t xml:space="preserve">　検索の実施と検索結果の予測に関する注釈</w:t>
      </w:r>
    </w:p>
    <w:p w14:paraId="618ACFF4" w14:textId="28F8CEBA" w:rsidR="00874597" w:rsidRDefault="00874597" w:rsidP="00874597">
      <w:pPr>
        <w:rPr>
          <w:rFonts w:ascii="Arial" w:eastAsia="ＭＳ Ｐ明朝" w:hAnsi="ＭＳ Ｐ明朝" w:cs="Arial"/>
        </w:rPr>
      </w:pPr>
      <w:r w:rsidRPr="005A24F7">
        <w:rPr>
          <w:rFonts w:ascii="Arial" w:eastAsia="ＭＳ Ｐ明朝" w:hAnsi="ＭＳ Ｐ明朝" w:cs="Arial"/>
        </w:rPr>
        <w:t>「喘息</w:t>
      </w:r>
      <w:r w:rsidRPr="00AE00F5">
        <w:rPr>
          <w:rFonts w:ascii="Arial" w:eastAsia="ＭＳ Ｐ明朝" w:hAnsi="ＭＳ Ｐ明朝" w:cs="Arial"/>
          <w:lang w:val="fr-BE"/>
        </w:rPr>
        <w:t>／</w:t>
      </w:r>
      <w:r w:rsidRPr="005A24F7">
        <w:rPr>
          <w:rFonts w:ascii="Arial" w:eastAsia="ＭＳ Ｐ明朝" w:hAnsi="ＭＳ Ｐ明朝" w:cs="Arial"/>
        </w:rPr>
        <w:t>気管支</w:t>
      </w:r>
      <w:r w:rsidR="00B84851" w:rsidRPr="005A24F7">
        <w:rPr>
          <w:rFonts w:ascii="Arial" w:eastAsia="ＭＳ Ｐ明朝" w:hAnsi="ＭＳ Ｐ明朝" w:cs="Arial"/>
          <w:szCs w:val="22"/>
        </w:rPr>
        <w:t>痙攣</w:t>
      </w:r>
      <w:r w:rsidR="00312729" w:rsidRPr="00AE00F5">
        <w:rPr>
          <w:rFonts w:ascii="Arial" w:eastAsia="ＭＳ Ｐ明朝" w:hAnsi="ＭＳ Ｐ明朝" w:cs="Arial" w:hint="eastAsia"/>
          <w:szCs w:val="22"/>
          <w:lang w:val="fr-BE"/>
        </w:rPr>
        <w:t>（</w:t>
      </w:r>
      <w:r w:rsidR="00312729" w:rsidRPr="00AE00F5">
        <w:rPr>
          <w:rFonts w:ascii="Arial" w:eastAsia="ＭＳ Ｐ明朝" w:hAnsi="ＭＳ Ｐ明朝" w:cs="Arial"/>
          <w:szCs w:val="22"/>
          <w:lang w:val="fr-BE"/>
        </w:rPr>
        <w:t>Asthma/</w:t>
      </w:r>
      <w:r w:rsidR="000C77F0">
        <w:rPr>
          <w:rFonts w:ascii="Arial" w:eastAsia="ＭＳ Ｐ明朝" w:hAnsi="ＭＳ Ｐ明朝" w:cs="Arial" w:hint="eastAsia"/>
          <w:szCs w:val="22"/>
          <w:lang w:val="fr-BE"/>
        </w:rPr>
        <w:t>b</w:t>
      </w:r>
      <w:r w:rsidR="00312729" w:rsidRPr="00AE00F5">
        <w:rPr>
          <w:rFonts w:ascii="Arial" w:eastAsia="ＭＳ Ｐ明朝" w:hAnsi="ＭＳ Ｐ明朝" w:cs="Arial"/>
          <w:szCs w:val="22"/>
          <w:lang w:val="fr-BE"/>
        </w:rPr>
        <w:t>ronchospasm</w:t>
      </w:r>
      <w:r w:rsidR="00312729" w:rsidRPr="00AE00F5">
        <w:rPr>
          <w:rFonts w:ascii="Arial" w:eastAsia="ＭＳ Ｐ明朝" w:hAnsi="ＭＳ Ｐ明朝" w:cs="Arial" w:hint="eastAsia"/>
          <w:szCs w:val="22"/>
          <w:lang w:val="fr-BE"/>
        </w:rPr>
        <w:t>）</w:t>
      </w:r>
      <w:r w:rsidR="00FD08A2" w:rsidRPr="00AE00F5">
        <w:rPr>
          <w:rFonts w:ascii="Arial" w:eastAsia="ＭＳ Ｐ明朝" w:hAnsi="ＭＳ Ｐ明朝" w:cs="Arial" w:hint="eastAsia"/>
          <w:szCs w:val="22"/>
          <w:lang w:val="fr-BE"/>
        </w:rPr>
        <w:t>（</w:t>
      </w:r>
      <w:r w:rsidRPr="00AE00F5">
        <w:rPr>
          <w:rFonts w:ascii="Arial" w:eastAsia="ＭＳ Ｐ明朝" w:hAnsi="ＭＳ Ｐ明朝" w:cs="Arial"/>
          <w:lang w:val="fr-BE"/>
        </w:rPr>
        <w:t>ＳＭＱ）</w:t>
      </w:r>
      <w:r w:rsidRPr="005A24F7">
        <w:rPr>
          <w:rFonts w:ascii="Arial" w:eastAsia="ＭＳ Ｐ明朝" w:hAnsi="ＭＳ Ｐ明朝" w:cs="Arial"/>
        </w:rPr>
        <w:t>」は狭域検索と広域検索</w:t>
      </w:r>
      <w:r w:rsidR="00CE20E4">
        <w:rPr>
          <w:rFonts w:ascii="Arial" w:eastAsia="ＭＳ Ｐ明朝" w:hAnsi="ＭＳ Ｐ明朝" w:cs="Arial"/>
        </w:rPr>
        <w:t>の用語</w:t>
      </w:r>
      <w:r w:rsidRPr="005A24F7">
        <w:rPr>
          <w:rFonts w:ascii="Arial" w:eastAsia="ＭＳ Ｐ明朝" w:hAnsi="ＭＳ Ｐ明朝" w:cs="Arial"/>
        </w:rPr>
        <w:t>を備えている。詳細は</w:t>
      </w:r>
      <w:r w:rsidRPr="005A24F7">
        <w:rPr>
          <w:rFonts w:ascii="Arial" w:eastAsia="ＭＳ Ｐ明朝" w:hAnsi="Arial" w:cs="Arial"/>
        </w:rPr>
        <w:t>1.5.2.1</w:t>
      </w:r>
      <w:r w:rsidRPr="005A24F7">
        <w:rPr>
          <w:rFonts w:ascii="Arial" w:eastAsia="ＭＳ Ｐ明朝" w:hAnsi="ＭＳ Ｐ明朝" w:cs="Arial"/>
        </w:rPr>
        <w:t>を参照すること。</w:t>
      </w:r>
    </w:p>
    <w:p w14:paraId="2558B7C8" w14:textId="77777777" w:rsidR="001201F4" w:rsidRPr="005A24F7" w:rsidRDefault="001201F4" w:rsidP="00874597">
      <w:pPr>
        <w:rPr>
          <w:rFonts w:ascii="Arial" w:eastAsia="ＭＳ Ｐ明朝" w:hAnsi="Arial" w:cs="Arial"/>
        </w:rPr>
      </w:pPr>
    </w:p>
    <w:p w14:paraId="578F3BF6" w14:textId="6A756314" w:rsidR="00E83BCD" w:rsidRPr="00D31159" w:rsidRDefault="00355CB9" w:rsidP="00916949">
      <w:pPr>
        <w:pStyle w:val="4"/>
      </w:pPr>
      <w:r w:rsidRPr="000F775B">
        <w:lastRenderedPageBreak/>
        <w:t>2.10.4</w:t>
      </w:r>
      <w:r w:rsidRPr="000F775B">
        <w:rPr>
          <w:rFonts w:hint="eastAsia"/>
        </w:rPr>
        <w:t xml:space="preserve">　「喘息／気管支痙攣</w:t>
      </w:r>
      <w:r w:rsidR="00312729" w:rsidRPr="00312729">
        <w:rPr>
          <w:rFonts w:hint="eastAsia"/>
        </w:rPr>
        <w:t>（</w:t>
      </w:r>
      <w:r w:rsidR="00312729" w:rsidRPr="00312729">
        <w:rPr>
          <w:rFonts w:hint="eastAsia"/>
        </w:rPr>
        <w:t>Asthma/</w:t>
      </w:r>
      <w:r w:rsidR="000C77F0">
        <w:rPr>
          <w:rFonts w:hint="eastAsia"/>
        </w:rPr>
        <w:t>b</w:t>
      </w:r>
      <w:r w:rsidR="00312729" w:rsidRPr="00312729">
        <w:rPr>
          <w:rFonts w:hint="eastAsia"/>
        </w:rPr>
        <w:t>ronchospasm</w:t>
      </w:r>
      <w:r w:rsidR="00312729" w:rsidRPr="00312729">
        <w:rPr>
          <w:rFonts w:hint="eastAsia"/>
        </w:rPr>
        <w:t>）</w:t>
      </w:r>
      <w:r w:rsidRPr="000F775B">
        <w:rPr>
          <w:rFonts w:hint="eastAsia"/>
        </w:rPr>
        <w:t>（ＳＭＱ）」の参考資料リスト</w:t>
      </w:r>
    </w:p>
    <w:p w14:paraId="2CFC3113" w14:textId="77777777" w:rsidR="00874597" w:rsidRPr="005A24F7" w:rsidRDefault="00874597" w:rsidP="00843CD7">
      <w:pPr>
        <w:keepLines/>
        <w:numPr>
          <w:ilvl w:val="0"/>
          <w:numId w:val="40"/>
        </w:numPr>
        <w:jc w:val="left"/>
        <w:rPr>
          <w:rFonts w:ascii="Arial" w:eastAsia="ＭＳ Ｐ明朝" w:hAnsi="Arial" w:cs="Arial"/>
        </w:rPr>
      </w:pPr>
      <w:r w:rsidRPr="005A24F7">
        <w:rPr>
          <w:rFonts w:ascii="Arial" w:eastAsia="ＭＳ Ｐ明朝" w:hAnsi="Arial" w:cs="Arial"/>
        </w:rPr>
        <w:t>CIOMS publication, ‘Reporting Adverse Drug Reactions: Definitions of Terms and Criteria for their Use’, pp 89 – 90, 1999.</w:t>
      </w:r>
    </w:p>
    <w:p w14:paraId="61F35E2C" w14:textId="77777777" w:rsidR="00874597" w:rsidRPr="005A24F7" w:rsidRDefault="00874597" w:rsidP="008B0A6B">
      <w:pPr>
        <w:numPr>
          <w:ilvl w:val="0"/>
          <w:numId w:val="40"/>
        </w:numPr>
        <w:jc w:val="left"/>
        <w:rPr>
          <w:rFonts w:ascii="Arial" w:eastAsia="ＭＳ Ｐ明朝" w:hAnsi="Arial" w:cs="Arial"/>
        </w:rPr>
      </w:pPr>
      <w:r w:rsidRPr="005A24F7">
        <w:rPr>
          <w:rFonts w:ascii="Arial" w:eastAsia="ＭＳ Ｐ明朝" w:hAnsi="Arial" w:cs="Arial"/>
        </w:rPr>
        <w:t xml:space="preserve">The Merck Manual, Seventeenth Edition, pp 556 – 568, 1999. </w:t>
      </w:r>
    </w:p>
    <w:p w14:paraId="5070A7A2" w14:textId="77777777" w:rsidR="00874597" w:rsidRPr="005A24F7" w:rsidRDefault="00874597" w:rsidP="008B0A6B">
      <w:pPr>
        <w:numPr>
          <w:ilvl w:val="0"/>
          <w:numId w:val="40"/>
        </w:numPr>
        <w:jc w:val="left"/>
        <w:rPr>
          <w:rFonts w:ascii="Arial" w:eastAsia="ＭＳ Ｐ明朝" w:hAnsi="Arial" w:cs="Arial"/>
        </w:rPr>
      </w:pPr>
      <w:r w:rsidRPr="005A24F7">
        <w:rPr>
          <w:rFonts w:ascii="Arial" w:eastAsia="ＭＳ Ｐ明朝" w:hAnsi="Arial" w:cs="Arial"/>
        </w:rPr>
        <w:t>‘Harrison’s Principles of Internal Medicine’, 14th edition, pp 1419 – 1426, 1998.</w:t>
      </w:r>
    </w:p>
    <w:p w14:paraId="0CDBD00A" w14:textId="0D3CB8C0" w:rsidR="00E83BCD" w:rsidRPr="00CE081A" w:rsidRDefault="00874597" w:rsidP="00111A35">
      <w:pPr>
        <w:pStyle w:val="3"/>
        <w:rPr>
          <w:lang w:val="en-US"/>
        </w:rPr>
      </w:pPr>
      <w:bookmarkStart w:id="170" w:name="_2.11_「胆道系障害（Biliary_disorders）（ＳＭＱ）"/>
      <w:bookmarkEnd w:id="170"/>
      <w:r w:rsidRPr="005A24F7">
        <w:rPr>
          <w:lang w:val="en-GB"/>
        </w:rPr>
        <w:br w:type="page"/>
      </w:r>
      <w:bookmarkStart w:id="171" w:name="_Toc252957582"/>
      <w:bookmarkStart w:id="172" w:name="_Toc252959961"/>
      <w:bookmarkStart w:id="173" w:name="_Toc78904286"/>
      <w:bookmarkStart w:id="174" w:name="_Toc95749414"/>
      <w:r w:rsidR="00354F00" w:rsidRPr="00CE081A">
        <w:rPr>
          <w:lang w:val="en-US"/>
        </w:rPr>
        <w:lastRenderedPageBreak/>
        <w:t>2.</w:t>
      </w:r>
      <w:r w:rsidR="005B277E" w:rsidRPr="00CE081A">
        <w:rPr>
          <w:lang w:val="en-US"/>
        </w:rPr>
        <w:t>11</w:t>
      </w:r>
      <w:r w:rsidR="005B277E" w:rsidRPr="00CE081A">
        <w:rPr>
          <w:lang w:val="en-US"/>
        </w:rPr>
        <w:tab/>
      </w:r>
      <w:r w:rsidR="00D215E1" w:rsidRPr="002D210C">
        <w:rPr>
          <w:rFonts w:hint="eastAsia"/>
        </w:rPr>
        <w:t>「胆道</w:t>
      </w:r>
      <w:r w:rsidR="00510668" w:rsidRPr="002D210C">
        <w:rPr>
          <w:rFonts w:hint="eastAsia"/>
        </w:rPr>
        <w:t>系</w:t>
      </w:r>
      <w:r w:rsidR="00D215E1" w:rsidRPr="002D210C">
        <w:rPr>
          <w:rFonts w:hint="eastAsia"/>
        </w:rPr>
        <w:t>障害</w:t>
      </w:r>
      <w:r w:rsidR="00D215E1" w:rsidRPr="00CE081A">
        <w:rPr>
          <w:rFonts w:ascii="ＭＳ Ｐゴシック" w:cs="ＭＳ ゴシック" w:hint="eastAsia"/>
          <w:lang w:val="en-US"/>
        </w:rPr>
        <w:t>（</w:t>
      </w:r>
      <w:r w:rsidR="00D215E1" w:rsidRPr="00CE081A">
        <w:rPr>
          <w:rFonts w:ascii="ＭＳ Ｐゴシック" w:cs="ＭＳ ゴシック"/>
          <w:lang w:val="en-US"/>
        </w:rPr>
        <w:t>Biliary disorders</w:t>
      </w:r>
      <w:r w:rsidR="00D215E1" w:rsidRPr="00CE081A">
        <w:rPr>
          <w:rFonts w:ascii="ＭＳ Ｐゴシック" w:cs="ＭＳ ゴシック" w:hint="eastAsia"/>
          <w:lang w:val="en-US"/>
        </w:rPr>
        <w:t>）</w:t>
      </w:r>
      <w:r w:rsidR="00D215E1" w:rsidRPr="00CE081A">
        <w:rPr>
          <w:rFonts w:hint="eastAsia"/>
          <w:lang w:val="en-US"/>
        </w:rPr>
        <w:t>（ＳＭＱ）</w:t>
      </w:r>
      <w:r w:rsidR="00D215E1" w:rsidRPr="002D210C">
        <w:rPr>
          <w:rFonts w:hint="eastAsia"/>
        </w:rPr>
        <w:t>」</w:t>
      </w:r>
      <w:bookmarkEnd w:id="171"/>
      <w:bookmarkEnd w:id="172"/>
      <w:bookmarkEnd w:id="173"/>
      <w:bookmarkEnd w:id="174"/>
    </w:p>
    <w:p w14:paraId="67C8CF78" w14:textId="77777777" w:rsidR="00874597" w:rsidRPr="005A24F7" w:rsidRDefault="00D215E1" w:rsidP="00874597">
      <w:pPr>
        <w:jc w:val="center"/>
        <w:rPr>
          <w:rFonts w:ascii="Arial" w:eastAsia="ＭＳ Ｐ明朝" w:hAnsi="Arial"/>
          <w:b/>
          <w:sz w:val="22"/>
          <w:szCs w:val="22"/>
        </w:rPr>
      </w:pPr>
      <w:r w:rsidRPr="005A24F7">
        <w:rPr>
          <w:rFonts w:ascii="Arial" w:eastAsia="ＭＳ Ｐ明朝" w:hAnsi="Arial"/>
          <w:b/>
          <w:sz w:val="22"/>
          <w:szCs w:val="22"/>
        </w:rPr>
        <w:t>（</w:t>
      </w:r>
      <w:r w:rsidRPr="005A24F7">
        <w:rPr>
          <w:rFonts w:ascii="Arial" w:eastAsia="ＭＳ Ｐ明朝" w:hAnsi="Arial"/>
          <w:b/>
          <w:sz w:val="22"/>
          <w:szCs w:val="22"/>
        </w:rPr>
        <w:t>2007</w:t>
      </w:r>
      <w:r w:rsidRPr="005A24F7">
        <w:rPr>
          <w:rFonts w:ascii="Arial" w:eastAsia="ＭＳ Ｐ明朝" w:hAnsi="Arial"/>
          <w:b/>
          <w:sz w:val="22"/>
          <w:szCs w:val="22"/>
        </w:rPr>
        <w:t>年</w:t>
      </w:r>
      <w:r w:rsidRPr="005A24F7">
        <w:rPr>
          <w:rFonts w:ascii="Arial" w:eastAsia="ＭＳ Ｐ明朝" w:hAnsi="Arial"/>
          <w:b/>
          <w:sz w:val="22"/>
          <w:szCs w:val="22"/>
        </w:rPr>
        <w:t>9</w:t>
      </w:r>
      <w:r w:rsidRPr="005A24F7">
        <w:rPr>
          <w:rFonts w:ascii="Arial" w:eastAsia="ＭＳ Ｐ明朝" w:hAnsi="Arial"/>
          <w:b/>
          <w:sz w:val="22"/>
          <w:szCs w:val="22"/>
        </w:rPr>
        <w:t>月正式リリース）</w:t>
      </w:r>
    </w:p>
    <w:p w14:paraId="1DCC2582" w14:textId="77777777" w:rsidR="00874597" w:rsidRPr="005A24F7" w:rsidRDefault="00874597" w:rsidP="00874597">
      <w:pPr>
        <w:rPr>
          <w:rFonts w:ascii="Arial" w:eastAsia="ＭＳ Ｐ明朝" w:hAnsi="Arial" w:cs="Arial"/>
          <w:szCs w:val="22"/>
        </w:rPr>
      </w:pPr>
    </w:p>
    <w:p w14:paraId="3BC7A9D1" w14:textId="77777777" w:rsidR="00E83BCD" w:rsidRPr="00D31159" w:rsidRDefault="00355CB9" w:rsidP="00916949">
      <w:pPr>
        <w:pStyle w:val="4"/>
      </w:pPr>
      <w:r w:rsidRPr="000F775B">
        <w:t>2.11.1</w:t>
      </w:r>
      <w:r w:rsidRPr="000F775B">
        <w:rPr>
          <w:rFonts w:hint="eastAsia"/>
        </w:rPr>
        <w:t xml:space="preserve">　定義</w:t>
      </w:r>
    </w:p>
    <w:p w14:paraId="75CA9C9A"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この</w:t>
      </w:r>
      <w:r w:rsidRPr="005A24F7">
        <w:rPr>
          <w:rFonts w:ascii="Arial" w:eastAsia="ＭＳ Ｐ明朝" w:hAnsi="Arial" w:cs="Arial"/>
          <w:szCs w:val="22"/>
        </w:rPr>
        <w:t>SMQ</w:t>
      </w:r>
      <w:r w:rsidRPr="005A24F7">
        <w:rPr>
          <w:rFonts w:ascii="Arial" w:eastAsia="ＭＳ Ｐ明朝" w:hAnsi="ＭＳ Ｐ明朝" w:cs="Arial"/>
          <w:szCs w:val="22"/>
        </w:rPr>
        <w:t>は胆管に関する全てのタイプの障害を検出できるよう開発された（治療関連あるいは病歴として）。</w:t>
      </w:r>
    </w:p>
    <w:p w14:paraId="78E6AC70"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全てのタイプの胆嚢および胆管系障害に関連を持つ。</w:t>
      </w:r>
    </w:p>
    <w:p w14:paraId="4472457D"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胆管系に関する新生物および先天性障害を包含する。</w:t>
      </w:r>
    </w:p>
    <w:p w14:paraId="6EE0AF8A" w14:textId="77777777" w:rsidR="00874597" w:rsidRPr="005A24F7" w:rsidRDefault="00874597" w:rsidP="00874597">
      <w:pPr>
        <w:rPr>
          <w:rFonts w:ascii="Arial" w:eastAsia="ＭＳ Ｐ明朝" w:hAnsi="Arial" w:cs="Arial"/>
        </w:rPr>
      </w:pPr>
    </w:p>
    <w:p w14:paraId="3CBB26E3" w14:textId="77777777" w:rsidR="00E83BCD" w:rsidRPr="00D31159" w:rsidRDefault="00355CB9" w:rsidP="00916949">
      <w:pPr>
        <w:pStyle w:val="4"/>
      </w:pPr>
      <w:r w:rsidRPr="000F775B">
        <w:t>2.11.2</w:t>
      </w:r>
      <w:r w:rsidRPr="000F775B">
        <w:rPr>
          <w:rFonts w:hint="eastAsia"/>
        </w:rPr>
        <w:t xml:space="preserve">　包含／除外基準</w:t>
      </w:r>
    </w:p>
    <w:p w14:paraId="72CF9FB7"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包含：</w:t>
      </w:r>
    </w:p>
    <w:p w14:paraId="222F13BD" w14:textId="7CE8C134" w:rsidR="00874597" w:rsidRPr="00FA094E" w:rsidRDefault="00874597" w:rsidP="002B6422">
      <w:pPr>
        <w:pStyle w:val="aff4"/>
        <w:widowControl/>
        <w:numPr>
          <w:ilvl w:val="0"/>
          <w:numId w:val="157"/>
        </w:numPr>
        <w:tabs>
          <w:tab w:val="left" w:pos="798"/>
        </w:tabs>
        <w:adjustRightInd/>
        <w:ind w:leftChars="0"/>
        <w:jc w:val="left"/>
        <w:textAlignment w:val="auto"/>
        <w:rPr>
          <w:rFonts w:ascii="Arial" w:eastAsia="ＭＳ Ｐ明朝" w:hAnsi="ＭＳ Ｐ明朝" w:cs="Arial"/>
          <w:szCs w:val="22"/>
          <w:lang w:val="en-GB"/>
        </w:rPr>
      </w:pPr>
      <w:r w:rsidRPr="00FA094E">
        <w:rPr>
          <w:rFonts w:ascii="Arial" w:eastAsia="ＭＳ Ｐ明朝" w:hAnsi="ＭＳ Ｐ明朝" w:cs="Arial" w:hint="eastAsia"/>
          <w:szCs w:val="22"/>
        </w:rPr>
        <w:t>「胆道</w:t>
      </w:r>
      <w:r w:rsidR="00510668" w:rsidRPr="00FA094E">
        <w:rPr>
          <w:rFonts w:ascii="Arial" w:eastAsia="ＭＳ Ｐ明朝" w:hAnsi="ＭＳ Ｐ明朝" w:cs="Arial" w:hint="eastAsia"/>
          <w:szCs w:val="22"/>
        </w:rPr>
        <w:t>系</w:t>
      </w:r>
      <w:r w:rsidRPr="00FA094E">
        <w:rPr>
          <w:rFonts w:ascii="Arial" w:eastAsia="ＭＳ Ｐ明朝" w:hAnsi="ＭＳ Ｐ明朝" w:cs="Arial" w:hint="eastAsia"/>
          <w:szCs w:val="22"/>
        </w:rPr>
        <w:t>障害</w:t>
      </w:r>
      <w:r w:rsidR="002B6422" w:rsidRPr="002B6422">
        <w:rPr>
          <w:rFonts w:ascii="Arial" w:eastAsia="ＭＳ Ｐ明朝" w:hAnsi="ＭＳ Ｐ明朝" w:cs="Arial" w:hint="eastAsia"/>
          <w:szCs w:val="22"/>
        </w:rPr>
        <w:t>（</w:t>
      </w:r>
      <w:r w:rsidR="002B6422" w:rsidRPr="002B6422">
        <w:rPr>
          <w:rFonts w:ascii="Arial" w:eastAsia="ＭＳ Ｐ明朝" w:hAnsi="ＭＳ Ｐ明朝" w:cs="Arial" w:hint="eastAsia"/>
          <w:szCs w:val="22"/>
        </w:rPr>
        <w:t>Biliary disorders</w:t>
      </w:r>
      <w:r w:rsidR="002B6422" w:rsidRPr="002B6422">
        <w:rPr>
          <w:rFonts w:ascii="Arial" w:eastAsia="ＭＳ Ｐ明朝" w:hAnsi="ＭＳ Ｐ明朝" w:cs="Arial" w:hint="eastAsia"/>
          <w:szCs w:val="22"/>
        </w:rPr>
        <w:t>）</w:t>
      </w:r>
      <w:r w:rsidRPr="00FA094E">
        <w:rPr>
          <w:rFonts w:ascii="Arial" w:eastAsia="ＭＳ Ｐ明朝" w:hAnsi="ＭＳ Ｐ明朝" w:cs="Arial" w:hint="eastAsia"/>
          <w:szCs w:val="22"/>
        </w:rPr>
        <w:t>（ＳＭＱ）」</w:t>
      </w:r>
      <w:r w:rsidR="00A2302E" w:rsidRPr="00FA094E">
        <w:rPr>
          <w:rFonts w:ascii="Arial" w:eastAsia="ＭＳ Ｐ明朝" w:hAnsi="ＭＳ Ｐ明朝" w:cs="Arial"/>
          <w:szCs w:val="22"/>
        </w:rPr>
        <w:t>（レベル</w:t>
      </w:r>
      <w:r w:rsidR="00A2302E" w:rsidRPr="00FA094E">
        <w:rPr>
          <w:rFonts w:ascii="Arial" w:eastAsia="ＭＳ Ｐ明朝" w:hAnsi="ＭＳ Ｐ明朝" w:cs="Arial"/>
          <w:szCs w:val="22"/>
        </w:rPr>
        <w:t>1</w:t>
      </w:r>
      <w:r w:rsidR="00A2302E" w:rsidRPr="00FA094E">
        <w:rPr>
          <w:rFonts w:ascii="Arial" w:eastAsia="ＭＳ Ｐ明朝" w:hAnsi="ＭＳ Ｐ明朝" w:cs="Arial"/>
          <w:szCs w:val="22"/>
        </w:rPr>
        <w:t>）</w:t>
      </w:r>
      <w:r w:rsidRPr="00FA094E">
        <w:rPr>
          <w:rFonts w:ascii="Arial" w:eastAsia="ＭＳ Ｐ明朝" w:hAnsi="ＭＳ Ｐ明朝" w:cs="Arial" w:hint="eastAsia"/>
          <w:szCs w:val="22"/>
        </w:rPr>
        <w:t>は</w:t>
      </w:r>
      <w:r w:rsidR="00836F95" w:rsidRPr="00FA094E">
        <w:rPr>
          <w:rFonts w:ascii="Arial" w:eastAsia="ＭＳ Ｐ明朝" w:hAnsi="ＭＳ Ｐ明朝" w:cs="Arial" w:hint="eastAsia"/>
          <w:szCs w:val="22"/>
        </w:rPr>
        <w:t>、</w:t>
      </w:r>
      <w:r w:rsidRPr="00FA094E">
        <w:rPr>
          <w:rFonts w:ascii="Arial" w:eastAsia="ＭＳ Ｐ明朝" w:hAnsi="ＭＳ Ｐ明朝" w:cs="Arial" w:hint="eastAsia"/>
          <w:szCs w:val="22"/>
        </w:rPr>
        <w:t>胆道</w:t>
      </w:r>
      <w:r w:rsidR="004153E9" w:rsidRPr="00FA094E">
        <w:rPr>
          <w:rFonts w:ascii="Arial" w:eastAsia="ＭＳ Ｐ明朝" w:hAnsi="ＭＳ Ｐ明朝" w:cs="Arial" w:hint="eastAsia"/>
          <w:szCs w:val="22"/>
        </w:rPr>
        <w:t>系</w:t>
      </w:r>
      <w:r w:rsidRPr="00FA094E">
        <w:rPr>
          <w:rFonts w:ascii="Arial" w:eastAsia="ＭＳ Ｐ明朝" w:hAnsi="ＭＳ Ｐ明朝" w:cs="Arial" w:hint="eastAsia"/>
          <w:szCs w:val="22"/>
        </w:rPr>
        <w:t>障害に関する全てのタイプの状態をカバーし、次のものを含む</w:t>
      </w:r>
      <w:r w:rsidRPr="00FA094E">
        <w:rPr>
          <w:rFonts w:ascii="Arial" w:eastAsia="ＭＳ Ｐ明朝" w:hAnsi="ＭＳ Ｐ明朝" w:cs="Arial" w:hint="eastAsia"/>
          <w:szCs w:val="22"/>
          <w:lang w:val="en-GB"/>
        </w:rPr>
        <w:t>。</w:t>
      </w:r>
    </w:p>
    <w:p w14:paraId="0314EEA3" w14:textId="6115D944" w:rsidR="00874597" w:rsidRPr="00AE00F5" w:rsidRDefault="00874597" w:rsidP="00AE00F5">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新生物</w:t>
      </w:r>
    </w:p>
    <w:p w14:paraId="5513A6CD" w14:textId="1E3CE1CB" w:rsidR="00874597" w:rsidRPr="00AE00F5" w:rsidRDefault="00874597" w:rsidP="00AE00F5">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先天性障害</w:t>
      </w:r>
    </w:p>
    <w:p w14:paraId="6DF2DA2B" w14:textId="20AEE54A" w:rsidR="00874597" w:rsidRPr="00AE00F5" w:rsidRDefault="00874597" w:rsidP="00AE00F5">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臨床検査結果</w:t>
      </w:r>
    </w:p>
    <w:p w14:paraId="18A89058" w14:textId="709F18BA" w:rsidR="00874597" w:rsidRPr="00AE00F5" w:rsidRDefault="00874597" w:rsidP="00AE00F5">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胆道</w:t>
      </w:r>
      <w:r w:rsidR="004153E9" w:rsidRPr="005A24F7">
        <w:rPr>
          <w:rFonts w:ascii="Arial" w:eastAsia="ＭＳ Ｐ明朝" w:hAnsi="ＭＳ Ｐ明朝" w:cs="Arial" w:hint="eastAsia"/>
          <w:szCs w:val="22"/>
        </w:rPr>
        <w:t>系</w:t>
      </w:r>
      <w:r w:rsidRPr="005A24F7">
        <w:rPr>
          <w:rFonts w:ascii="Arial" w:eastAsia="ＭＳ Ｐ明朝" w:hAnsi="ＭＳ Ｐ明朝" w:cs="Arial"/>
          <w:szCs w:val="22"/>
        </w:rPr>
        <w:t>障害の徴候と症状</w:t>
      </w:r>
    </w:p>
    <w:p w14:paraId="15B64907" w14:textId="32ABC85A" w:rsidR="00874597" w:rsidRPr="00FA094E" w:rsidRDefault="00874597" w:rsidP="002B6422">
      <w:pPr>
        <w:pStyle w:val="aff4"/>
        <w:widowControl/>
        <w:numPr>
          <w:ilvl w:val="0"/>
          <w:numId w:val="157"/>
        </w:numPr>
        <w:tabs>
          <w:tab w:val="left" w:pos="798"/>
        </w:tabs>
        <w:adjustRightInd/>
        <w:ind w:leftChars="0"/>
        <w:jc w:val="left"/>
        <w:textAlignment w:val="auto"/>
        <w:rPr>
          <w:rFonts w:ascii="Arial" w:eastAsia="ＭＳ Ｐ明朝" w:hAnsi="ＭＳ Ｐ明朝" w:cs="Arial"/>
          <w:szCs w:val="22"/>
        </w:rPr>
      </w:pPr>
      <w:r w:rsidRPr="00102915">
        <w:rPr>
          <w:rFonts w:ascii="Arial" w:eastAsia="ＭＳ Ｐ明朝" w:hAnsi="ＭＳ Ｐ明朝" w:cs="Arial" w:hint="eastAsia"/>
          <w:szCs w:val="22"/>
        </w:rPr>
        <w:t>サブ</w:t>
      </w:r>
      <w:r w:rsidRPr="00FA094E">
        <w:rPr>
          <w:rFonts w:ascii="Arial" w:eastAsia="ＭＳ Ｐ明朝" w:hAnsi="ＭＳ Ｐ明朝" w:cs="Arial"/>
          <w:szCs w:val="22"/>
        </w:rPr>
        <w:t>SMQ</w:t>
      </w:r>
      <w:r w:rsidRPr="00102915">
        <w:rPr>
          <w:rFonts w:ascii="Arial" w:eastAsia="ＭＳ Ｐ明朝" w:hAnsi="ＭＳ Ｐ明朝" w:cs="Arial" w:hint="eastAsia"/>
          <w:szCs w:val="22"/>
        </w:rPr>
        <w:t>「</w:t>
      </w:r>
      <w:r w:rsidR="00570ED2" w:rsidRPr="00102915">
        <w:rPr>
          <w:rFonts w:ascii="Arial" w:eastAsia="ＭＳ Ｐ明朝" w:hAnsi="ＭＳ Ｐ明朝" w:cs="Arial" w:hint="eastAsia"/>
          <w:szCs w:val="22"/>
        </w:rPr>
        <w:t>機能性、炎症性および胆石が関連する胆道系障害</w:t>
      </w:r>
      <w:r w:rsidR="002B6422">
        <w:rPr>
          <w:rFonts w:ascii="Arial" w:eastAsia="ＭＳ Ｐ明朝" w:hAnsi="ＭＳ Ｐ明朝" w:cs="Arial" w:hint="eastAsia"/>
          <w:szCs w:val="22"/>
        </w:rPr>
        <w:t>（</w:t>
      </w:r>
      <w:r w:rsidR="002B6422" w:rsidRPr="00F17F08">
        <w:rPr>
          <w:rFonts w:ascii="Arial" w:eastAsia="ＭＳ Ｐ明朝" w:hAnsi="ＭＳ Ｐ明朝" w:cs="Arial"/>
          <w:szCs w:val="22"/>
        </w:rPr>
        <w:t>Functional, inflammatory and gall</w:t>
      </w:r>
      <w:r w:rsidR="009D4F33" w:rsidRPr="00F17F08">
        <w:rPr>
          <w:rFonts w:ascii="Arial" w:eastAsia="ＭＳ Ｐ明朝" w:hAnsi="ＭＳ Ｐ明朝" w:cs="Arial"/>
          <w:szCs w:val="22"/>
        </w:rPr>
        <w:t>s</w:t>
      </w:r>
      <w:r w:rsidR="002B6422" w:rsidRPr="00F17F08">
        <w:rPr>
          <w:rFonts w:ascii="Arial" w:eastAsia="ＭＳ Ｐ明朝" w:hAnsi="ＭＳ Ｐ明朝" w:cs="Arial"/>
          <w:szCs w:val="22"/>
        </w:rPr>
        <w:t>tone related biliary disorders</w:t>
      </w:r>
      <w:r w:rsidR="002B6422">
        <w:rPr>
          <w:rFonts w:ascii="Arial" w:eastAsia="ＭＳ Ｐ明朝" w:hAnsi="ＭＳ Ｐ明朝" w:cs="Arial" w:hint="eastAsia"/>
          <w:szCs w:val="22"/>
        </w:rPr>
        <w:t>）</w:t>
      </w:r>
      <w:r w:rsidRPr="00102915">
        <w:rPr>
          <w:rFonts w:ascii="Arial" w:eastAsia="ＭＳ Ｐ明朝" w:hAnsi="ＭＳ Ｐ明朝" w:cs="Arial" w:hint="eastAsia"/>
          <w:szCs w:val="22"/>
        </w:rPr>
        <w:t>（ＳＭＱ）」</w:t>
      </w:r>
      <w:r w:rsidR="00A2302E">
        <w:rPr>
          <w:rFonts w:ascii="Arial" w:eastAsia="ＭＳ Ｐ明朝" w:hAnsi="ＭＳ Ｐ明朝" w:cs="Arial" w:hint="eastAsia"/>
          <w:szCs w:val="22"/>
        </w:rPr>
        <w:t>（</w:t>
      </w:r>
      <w:r w:rsidR="00A2302E" w:rsidRPr="00FA094E">
        <w:rPr>
          <w:rFonts w:ascii="Arial" w:eastAsia="ＭＳ Ｐ明朝" w:hAnsi="ＭＳ Ｐ明朝" w:cs="Arial" w:hint="eastAsia"/>
          <w:szCs w:val="22"/>
        </w:rPr>
        <w:t>レベル</w:t>
      </w:r>
      <w:r w:rsidR="00A2302E" w:rsidRPr="00FA094E">
        <w:rPr>
          <w:rFonts w:ascii="Arial" w:eastAsia="ＭＳ Ｐ明朝" w:hAnsi="ＭＳ Ｐ明朝" w:cs="Arial"/>
          <w:szCs w:val="22"/>
        </w:rPr>
        <w:t>2</w:t>
      </w:r>
      <w:r w:rsidR="00A2302E" w:rsidRPr="00FA094E">
        <w:rPr>
          <w:rFonts w:ascii="Arial" w:eastAsia="ＭＳ Ｐ明朝" w:hAnsi="ＭＳ Ｐ明朝" w:cs="Arial"/>
          <w:szCs w:val="22"/>
        </w:rPr>
        <w:t>）</w:t>
      </w:r>
    </w:p>
    <w:p w14:paraId="0D1C48D8" w14:textId="16C1F42D" w:rsidR="00874597" w:rsidRPr="00FA094E" w:rsidRDefault="00874597" w:rsidP="00AE00F5">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全ての機能性、炎症性および胆石関連</w:t>
      </w:r>
      <w:r w:rsidR="00DC5A13" w:rsidRPr="005A24F7">
        <w:rPr>
          <w:rFonts w:ascii="Arial" w:eastAsia="ＭＳ Ｐ明朝" w:hAnsi="ＭＳ Ｐ明朝" w:cs="Arial" w:hint="eastAsia"/>
          <w:szCs w:val="22"/>
        </w:rPr>
        <w:t>の</w:t>
      </w:r>
      <w:r w:rsidRPr="005A24F7">
        <w:rPr>
          <w:rFonts w:ascii="Arial" w:eastAsia="ＭＳ Ｐ明朝" w:hAnsi="ＭＳ Ｐ明朝" w:cs="Arial"/>
          <w:szCs w:val="22"/>
        </w:rPr>
        <w:t>胆道</w:t>
      </w:r>
      <w:r w:rsidR="00DC5A13" w:rsidRPr="005A24F7">
        <w:rPr>
          <w:rFonts w:ascii="Arial" w:eastAsia="ＭＳ Ｐ明朝" w:hAnsi="ＭＳ Ｐ明朝" w:cs="Arial" w:hint="eastAsia"/>
          <w:szCs w:val="22"/>
        </w:rPr>
        <w:t>系</w:t>
      </w:r>
      <w:r w:rsidRPr="005A24F7">
        <w:rPr>
          <w:rFonts w:ascii="Arial" w:eastAsia="ＭＳ Ｐ明朝" w:hAnsi="ＭＳ Ｐ明朝" w:cs="Arial"/>
          <w:szCs w:val="22"/>
        </w:rPr>
        <w:t>障害</w:t>
      </w:r>
    </w:p>
    <w:p w14:paraId="11233BE5" w14:textId="46BC0BF9" w:rsidR="00874597" w:rsidRPr="00102915" w:rsidRDefault="00874597" w:rsidP="002B6422">
      <w:pPr>
        <w:pStyle w:val="aff4"/>
        <w:numPr>
          <w:ilvl w:val="0"/>
          <w:numId w:val="155"/>
        </w:numPr>
        <w:adjustRightInd/>
        <w:ind w:leftChars="0" w:left="426" w:hanging="426"/>
        <w:textAlignment w:val="auto"/>
        <w:rPr>
          <w:rFonts w:ascii="Arial" w:eastAsia="ＭＳ Ｐ明朝" w:hAnsi="Arial" w:cs="Arial"/>
          <w:szCs w:val="22"/>
        </w:rPr>
      </w:pPr>
      <w:r w:rsidRPr="00102915">
        <w:rPr>
          <w:rFonts w:ascii="Arial" w:eastAsia="ＭＳ Ｐ明朝" w:hAnsi="ＭＳ Ｐ明朝" w:cs="Arial" w:hint="eastAsia"/>
          <w:szCs w:val="22"/>
        </w:rPr>
        <w:t>サブ</w:t>
      </w:r>
      <w:r w:rsidRPr="00102915">
        <w:rPr>
          <w:rFonts w:ascii="Arial" w:eastAsia="ＭＳ Ｐ明朝" w:hAnsi="Arial" w:cs="Arial"/>
          <w:szCs w:val="22"/>
        </w:rPr>
        <w:t>SMQ</w:t>
      </w:r>
      <w:r w:rsidRPr="00102915">
        <w:rPr>
          <w:rFonts w:ascii="Arial" w:eastAsia="ＭＳ Ｐ明朝" w:hAnsi="ＭＳ Ｐ明朝" w:cs="Arial" w:hint="eastAsia"/>
          <w:szCs w:val="22"/>
        </w:rPr>
        <w:t>「</w:t>
      </w:r>
      <w:r w:rsidRPr="00102915">
        <w:rPr>
          <w:rFonts w:ascii="Arial" w:eastAsia="ＭＳ Ｐ明朝" w:hAnsi="ＭＳ Ｐ明朝" w:cs="Arial" w:hint="eastAsia"/>
        </w:rPr>
        <w:t>胆</w:t>
      </w:r>
      <w:r w:rsidR="00E70D63" w:rsidRPr="00102915">
        <w:rPr>
          <w:rFonts w:ascii="Arial" w:eastAsia="ＭＳ Ｐ明朝" w:hAnsi="ＭＳ Ｐ明朝" w:cs="Arial" w:hint="eastAsia"/>
        </w:rPr>
        <w:t>道</w:t>
      </w:r>
      <w:r w:rsidRPr="00102915">
        <w:rPr>
          <w:rFonts w:ascii="Arial" w:eastAsia="ＭＳ Ｐ明朝" w:hAnsi="ＭＳ Ｐ明朝" w:cs="Arial" w:hint="eastAsia"/>
        </w:rPr>
        <w:t>系に関連する臨床検査、徴候および症状</w:t>
      </w:r>
      <w:r w:rsidR="002B6422">
        <w:rPr>
          <w:rFonts w:ascii="Arial" w:eastAsia="ＭＳ Ｐ明朝" w:hAnsi="ＭＳ Ｐ明朝" w:cs="Arial" w:hint="eastAsia"/>
        </w:rPr>
        <w:t>（</w:t>
      </w:r>
      <w:r w:rsidR="002B6422">
        <w:rPr>
          <w:rFonts w:ascii="Arial" w:eastAsia="ＭＳ Ｐ明朝" w:hAnsi="ＭＳ Ｐ明朝" w:cs="Arial" w:hint="eastAsia"/>
        </w:rPr>
        <w:t>Biliary system</w:t>
      </w:r>
      <w:r w:rsidR="002B6422">
        <w:rPr>
          <w:rFonts w:ascii="Arial" w:eastAsia="ＭＳ Ｐ明朝" w:hAnsi="ＭＳ Ｐ明朝" w:cs="Arial"/>
        </w:rPr>
        <w:t xml:space="preserve"> </w:t>
      </w:r>
      <w:r w:rsidR="002B6422">
        <w:rPr>
          <w:rFonts w:ascii="Arial" w:eastAsia="ＭＳ Ｐ明朝" w:hAnsi="ＭＳ Ｐ明朝" w:cs="Arial" w:hint="eastAsia"/>
        </w:rPr>
        <w:t>related</w:t>
      </w:r>
      <w:r w:rsidR="002B6422">
        <w:rPr>
          <w:rFonts w:ascii="Arial" w:eastAsia="ＭＳ Ｐ明朝" w:hAnsi="ＭＳ Ｐ明朝" w:cs="Arial"/>
        </w:rPr>
        <w:t xml:space="preserve"> investigations, signs and symptoms</w:t>
      </w:r>
      <w:r w:rsidR="002B6422">
        <w:rPr>
          <w:rFonts w:ascii="Arial" w:eastAsia="ＭＳ Ｐ明朝" w:hAnsi="ＭＳ Ｐ明朝" w:cs="Arial" w:hint="eastAsia"/>
        </w:rPr>
        <w:t>）</w:t>
      </w:r>
      <w:r w:rsidRPr="00102915">
        <w:rPr>
          <w:rFonts w:ascii="Arial" w:eastAsia="ＭＳ Ｐ明朝" w:hAnsi="ＭＳ Ｐ明朝" w:cs="Arial" w:hint="eastAsia"/>
        </w:rPr>
        <w:t>（ＳＭＱ）</w:t>
      </w:r>
      <w:r w:rsidRPr="00102915">
        <w:rPr>
          <w:rFonts w:ascii="Arial" w:eastAsia="ＭＳ Ｐ明朝" w:hAnsi="ＭＳ Ｐ明朝" w:cs="Arial" w:hint="eastAsia"/>
          <w:szCs w:val="22"/>
        </w:rPr>
        <w:t>」</w:t>
      </w:r>
      <w:r w:rsidR="00A2302E">
        <w:rPr>
          <w:rFonts w:ascii="Arial" w:eastAsia="ＭＳ Ｐ明朝" w:hAnsi="ＭＳ Ｐ明朝" w:cs="Arial" w:hint="eastAsia"/>
          <w:szCs w:val="22"/>
        </w:rPr>
        <w:t>（</w:t>
      </w:r>
      <w:r w:rsidR="00A2302E" w:rsidRPr="00F13836">
        <w:rPr>
          <w:rFonts w:ascii="Arial" w:eastAsia="ＭＳ Ｐ明朝" w:hAnsi="ＭＳ Ｐ明朝" w:cs="Arial" w:hint="eastAsia"/>
          <w:szCs w:val="22"/>
        </w:rPr>
        <w:t>レベル</w:t>
      </w:r>
      <w:r w:rsidR="00A2302E" w:rsidRPr="00F13836">
        <w:rPr>
          <w:rFonts w:ascii="Arial" w:eastAsia="ＭＳ Ｐ明朝" w:hAnsi="ＭＳ Ｐ明朝" w:cs="Arial"/>
          <w:szCs w:val="22"/>
        </w:rPr>
        <w:t>3</w:t>
      </w:r>
      <w:r w:rsidR="00A2302E">
        <w:rPr>
          <w:rFonts w:ascii="Arial" w:eastAsia="ＭＳ Ｐ明朝" w:hAnsi="ＭＳ Ｐ明朝" w:cs="Arial"/>
          <w:szCs w:val="22"/>
        </w:rPr>
        <w:t>）</w:t>
      </w:r>
    </w:p>
    <w:p w14:paraId="0FBD873A" w14:textId="264885D8" w:rsidR="00874597" w:rsidRPr="00AE00F5" w:rsidRDefault="00874597" w:rsidP="00AE00F5">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臨床検査結果</w:t>
      </w:r>
    </w:p>
    <w:p w14:paraId="74F97709" w14:textId="47436378" w:rsidR="00874597" w:rsidRPr="00AE00F5" w:rsidRDefault="00874597" w:rsidP="00AE00F5">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徴候および症状</w:t>
      </w:r>
    </w:p>
    <w:p w14:paraId="2158929A" w14:textId="7DF96CB7" w:rsidR="00874597" w:rsidRPr="00102915" w:rsidRDefault="00874597" w:rsidP="002B6422">
      <w:pPr>
        <w:pStyle w:val="aff4"/>
        <w:widowControl/>
        <w:numPr>
          <w:ilvl w:val="0"/>
          <w:numId w:val="155"/>
        </w:numPr>
        <w:adjustRightInd/>
        <w:ind w:leftChars="0" w:left="426" w:hanging="426"/>
        <w:jc w:val="left"/>
        <w:textAlignment w:val="auto"/>
        <w:rPr>
          <w:rFonts w:ascii="Arial" w:eastAsia="ＭＳ Ｐ明朝" w:hAnsi="Arial" w:cs="Arial"/>
          <w:szCs w:val="22"/>
        </w:rPr>
      </w:pPr>
      <w:r w:rsidRPr="00102915">
        <w:rPr>
          <w:rFonts w:ascii="Arial" w:eastAsia="ＭＳ Ｐ明朝" w:hAnsi="ＭＳ Ｐ明朝" w:cs="Arial" w:hint="eastAsia"/>
          <w:szCs w:val="22"/>
          <w:lang w:val="en-GB"/>
        </w:rPr>
        <w:t>サブ</w:t>
      </w:r>
      <w:r w:rsidRPr="00102915">
        <w:rPr>
          <w:rFonts w:ascii="Arial" w:eastAsia="ＭＳ Ｐ明朝" w:hAnsi="Arial" w:cs="Arial"/>
          <w:szCs w:val="22"/>
          <w:lang w:val="en-GB"/>
        </w:rPr>
        <w:t>SMQ</w:t>
      </w:r>
      <w:r w:rsidRPr="00102915">
        <w:rPr>
          <w:rFonts w:ascii="Arial" w:eastAsia="ＭＳ Ｐ明朝" w:hAnsi="ＭＳ Ｐ明朝" w:cs="Arial" w:hint="eastAsia"/>
          <w:szCs w:val="22"/>
          <w:lang w:val="en-GB"/>
        </w:rPr>
        <w:t>「</w:t>
      </w:r>
      <w:r w:rsidRPr="00102915">
        <w:rPr>
          <w:rFonts w:ascii="Arial" w:eastAsia="ＭＳ Ｐ明朝" w:hAnsi="ＭＳ Ｐ明朝" w:cs="Arial" w:hint="eastAsia"/>
          <w:szCs w:val="22"/>
        </w:rPr>
        <w:t>胆嚢関連障害</w:t>
      </w:r>
      <w:r w:rsidR="002B6422">
        <w:rPr>
          <w:rFonts w:ascii="Arial" w:eastAsia="ＭＳ Ｐ明朝" w:hAnsi="ＭＳ Ｐ明朝" w:cs="Arial" w:hint="eastAsia"/>
          <w:szCs w:val="22"/>
        </w:rPr>
        <w:t>（</w:t>
      </w:r>
      <w:r w:rsidR="002B6422">
        <w:rPr>
          <w:rFonts w:ascii="Arial" w:eastAsia="ＭＳ Ｐ明朝" w:hAnsi="ＭＳ Ｐ明朝" w:cs="Arial" w:hint="eastAsia"/>
          <w:szCs w:val="22"/>
        </w:rPr>
        <w:t>Gallbladder related disorders</w:t>
      </w:r>
      <w:r w:rsidR="002B6422">
        <w:rPr>
          <w:rFonts w:ascii="Arial" w:eastAsia="ＭＳ Ｐ明朝" w:hAnsi="ＭＳ Ｐ明朝" w:cs="Arial" w:hint="eastAsia"/>
          <w:szCs w:val="22"/>
        </w:rPr>
        <w:t>）</w:t>
      </w:r>
      <w:r w:rsidRPr="00102915">
        <w:rPr>
          <w:rFonts w:ascii="Arial" w:eastAsia="ＭＳ Ｐ明朝" w:hAnsi="ＭＳ Ｐ明朝" w:cs="Arial" w:hint="eastAsia"/>
          <w:szCs w:val="22"/>
        </w:rPr>
        <w:t>（ＳＭＱ）」</w:t>
      </w:r>
      <w:r w:rsidR="00A2302E">
        <w:rPr>
          <w:rFonts w:ascii="Arial" w:eastAsia="ＭＳ Ｐ明朝" w:hAnsi="ＭＳ Ｐ明朝" w:cs="Arial" w:hint="eastAsia"/>
          <w:szCs w:val="22"/>
        </w:rPr>
        <w:t>（</w:t>
      </w:r>
      <w:r w:rsidR="00A2302E" w:rsidRPr="00F13836">
        <w:rPr>
          <w:rFonts w:ascii="Arial" w:eastAsia="ＭＳ Ｐ明朝" w:hAnsi="ＭＳ Ｐ明朝" w:cs="Arial" w:hint="eastAsia"/>
          <w:szCs w:val="22"/>
        </w:rPr>
        <w:t>レベル</w:t>
      </w:r>
      <w:r w:rsidR="00A2302E" w:rsidRPr="00F13836">
        <w:rPr>
          <w:rFonts w:ascii="Arial" w:eastAsia="ＭＳ Ｐ明朝" w:hAnsi="ＭＳ Ｐ明朝" w:cs="Arial"/>
          <w:szCs w:val="22"/>
        </w:rPr>
        <w:t>3</w:t>
      </w:r>
      <w:r w:rsidR="00A2302E">
        <w:rPr>
          <w:rFonts w:ascii="Arial" w:eastAsia="ＭＳ Ｐ明朝" w:hAnsi="ＭＳ Ｐ明朝" w:cs="Arial"/>
          <w:szCs w:val="22"/>
        </w:rPr>
        <w:t>）</w:t>
      </w:r>
    </w:p>
    <w:p w14:paraId="5DFCDB03" w14:textId="29C118E6" w:rsidR="00874597" w:rsidRPr="00AE00F5" w:rsidRDefault="00874597" w:rsidP="00AE00F5">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胆嚢に特異的な障害</w:t>
      </w:r>
    </w:p>
    <w:p w14:paraId="486ADD5A" w14:textId="4F1DE058" w:rsidR="00874597" w:rsidRPr="00102915" w:rsidRDefault="00FB73C3" w:rsidP="002B6422">
      <w:pPr>
        <w:pStyle w:val="aff4"/>
        <w:widowControl/>
        <w:numPr>
          <w:ilvl w:val="0"/>
          <w:numId w:val="155"/>
        </w:numPr>
        <w:adjustRightInd/>
        <w:ind w:leftChars="0" w:left="426" w:hanging="426"/>
        <w:jc w:val="left"/>
        <w:textAlignment w:val="auto"/>
        <w:rPr>
          <w:rFonts w:ascii="Arial" w:eastAsia="ＭＳ Ｐ明朝" w:hAnsi="Arial" w:cs="Arial"/>
          <w:szCs w:val="22"/>
        </w:rPr>
      </w:pPr>
      <w:r w:rsidRPr="00102915">
        <w:rPr>
          <w:rFonts w:ascii="Arial" w:eastAsia="ＭＳ Ｐ明朝" w:hAnsi="ＭＳ Ｐ明朝" w:cs="Arial" w:hint="eastAsia"/>
          <w:szCs w:val="22"/>
          <w:lang w:val="en-GB"/>
        </w:rPr>
        <w:t>サブ</w:t>
      </w:r>
      <w:r w:rsidRPr="00102915">
        <w:rPr>
          <w:rFonts w:ascii="Arial" w:eastAsia="ＭＳ Ｐ明朝" w:hAnsi="Arial" w:cs="Arial"/>
          <w:szCs w:val="22"/>
          <w:lang w:val="en-GB"/>
        </w:rPr>
        <w:t>SMQ</w:t>
      </w:r>
      <w:r w:rsidRPr="00102915">
        <w:rPr>
          <w:rFonts w:ascii="Arial" w:eastAsia="ＭＳ Ｐ明朝" w:hAnsi="ＭＳ Ｐ明朝" w:cs="Arial" w:hint="eastAsia"/>
          <w:szCs w:val="22"/>
        </w:rPr>
        <w:t>「胆道障害</w:t>
      </w:r>
      <w:r w:rsidR="002B6422">
        <w:rPr>
          <w:rFonts w:ascii="Arial" w:eastAsia="ＭＳ Ｐ明朝" w:hAnsi="ＭＳ Ｐ明朝" w:cs="Arial" w:hint="eastAsia"/>
          <w:szCs w:val="22"/>
        </w:rPr>
        <w:t>（</w:t>
      </w:r>
      <w:r w:rsidR="002B6422">
        <w:rPr>
          <w:rFonts w:ascii="Arial" w:eastAsia="ＭＳ Ｐ明朝" w:hAnsi="ＭＳ Ｐ明朝" w:cs="Arial" w:hint="eastAsia"/>
          <w:szCs w:val="22"/>
        </w:rPr>
        <w:t>Biliary tract disorders</w:t>
      </w:r>
      <w:r w:rsidR="002B6422">
        <w:rPr>
          <w:rFonts w:ascii="Arial" w:eastAsia="ＭＳ Ｐ明朝" w:hAnsi="ＭＳ Ｐ明朝" w:cs="Arial" w:hint="eastAsia"/>
          <w:szCs w:val="22"/>
        </w:rPr>
        <w:t>）</w:t>
      </w:r>
      <w:r w:rsidRPr="00102915">
        <w:rPr>
          <w:rFonts w:ascii="Arial" w:eastAsia="ＭＳ Ｐ明朝" w:hAnsi="ＭＳ Ｐ明朝" w:cs="Arial" w:hint="eastAsia"/>
          <w:szCs w:val="22"/>
        </w:rPr>
        <w:t>（ＳＭＱ）」</w:t>
      </w:r>
      <w:r w:rsidR="00A2302E">
        <w:rPr>
          <w:rFonts w:ascii="Arial" w:eastAsia="ＭＳ Ｐ明朝" w:hAnsi="ＭＳ Ｐ明朝" w:cs="Arial" w:hint="eastAsia"/>
          <w:szCs w:val="22"/>
        </w:rPr>
        <w:t>（</w:t>
      </w:r>
      <w:r w:rsidR="00A2302E" w:rsidRPr="00F13836">
        <w:rPr>
          <w:rFonts w:ascii="Arial" w:eastAsia="ＭＳ Ｐ明朝" w:hAnsi="ＭＳ Ｐ明朝" w:cs="Arial" w:hint="eastAsia"/>
          <w:szCs w:val="22"/>
        </w:rPr>
        <w:t>レベル</w:t>
      </w:r>
      <w:r w:rsidR="00A2302E" w:rsidRPr="00F13836">
        <w:rPr>
          <w:rFonts w:ascii="Arial" w:eastAsia="ＭＳ Ｐ明朝" w:hAnsi="ＭＳ Ｐ明朝" w:cs="Arial"/>
          <w:szCs w:val="22"/>
        </w:rPr>
        <w:t>3</w:t>
      </w:r>
      <w:r w:rsidR="00A2302E">
        <w:rPr>
          <w:rFonts w:ascii="Arial" w:eastAsia="ＭＳ Ｐ明朝" w:hAnsi="ＭＳ Ｐ明朝" w:cs="Arial"/>
          <w:szCs w:val="22"/>
        </w:rPr>
        <w:t>）</w:t>
      </w:r>
    </w:p>
    <w:p w14:paraId="46BAA8AD" w14:textId="4B3C0C1F" w:rsidR="00874597" w:rsidRDefault="00874597" w:rsidP="00AE00F5">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胆管に特異的な障害</w:t>
      </w:r>
    </w:p>
    <w:p w14:paraId="69752CA1" w14:textId="77777777" w:rsidR="002B6422" w:rsidRPr="00102915" w:rsidRDefault="002B6422" w:rsidP="002B6422">
      <w:pPr>
        <w:pStyle w:val="aff4"/>
        <w:widowControl/>
        <w:numPr>
          <w:ilvl w:val="0"/>
          <w:numId w:val="155"/>
        </w:numPr>
        <w:adjustRightInd/>
        <w:ind w:leftChars="0" w:left="426" w:hanging="426"/>
        <w:jc w:val="left"/>
        <w:textAlignment w:val="auto"/>
        <w:rPr>
          <w:rFonts w:ascii="Arial" w:eastAsia="ＭＳ Ｐ明朝" w:hAnsi="Arial" w:cs="Arial"/>
          <w:szCs w:val="22"/>
        </w:rPr>
      </w:pPr>
      <w:r w:rsidRPr="00102915">
        <w:rPr>
          <w:rFonts w:ascii="Arial" w:eastAsia="ＭＳ Ｐ明朝" w:hAnsi="ＭＳ Ｐ明朝" w:cs="Arial" w:hint="eastAsia"/>
          <w:szCs w:val="22"/>
          <w:lang w:val="en-GB"/>
        </w:rPr>
        <w:t>サブ</w:t>
      </w:r>
      <w:r w:rsidRPr="00102915">
        <w:rPr>
          <w:rFonts w:ascii="Arial" w:eastAsia="ＭＳ Ｐ明朝" w:hAnsi="Arial" w:cs="Arial"/>
          <w:szCs w:val="22"/>
          <w:lang w:val="en-GB"/>
        </w:rPr>
        <w:t>SMQ</w:t>
      </w:r>
      <w:r w:rsidRPr="00102915">
        <w:rPr>
          <w:rFonts w:ascii="Arial" w:eastAsia="ＭＳ Ｐ明朝" w:hAnsi="ＭＳ Ｐ明朝" w:cs="Arial" w:hint="eastAsia"/>
          <w:szCs w:val="22"/>
          <w:lang w:val="en-GB"/>
        </w:rPr>
        <w:t>「</w:t>
      </w:r>
      <w:r w:rsidRPr="00102915">
        <w:rPr>
          <w:rFonts w:ascii="Arial" w:eastAsia="ＭＳ Ｐ明朝" w:hAnsi="ＭＳ Ｐ明朝" w:cs="Arial" w:hint="eastAsia"/>
          <w:szCs w:val="22"/>
        </w:rPr>
        <w:t>感染性胆道系障害</w:t>
      </w:r>
      <w:r>
        <w:rPr>
          <w:rFonts w:ascii="Arial" w:eastAsia="ＭＳ Ｐ明朝" w:hAnsi="ＭＳ Ｐ明朝" w:cs="Arial" w:hint="eastAsia"/>
          <w:szCs w:val="22"/>
        </w:rPr>
        <w:t>（</w:t>
      </w:r>
      <w:r>
        <w:rPr>
          <w:rFonts w:ascii="Arial" w:eastAsia="ＭＳ Ｐ明朝" w:hAnsi="ＭＳ Ｐ明朝" w:cs="Arial" w:hint="eastAsia"/>
          <w:szCs w:val="22"/>
        </w:rPr>
        <w:t>Infectious biliary disorders</w:t>
      </w:r>
      <w:r>
        <w:rPr>
          <w:rFonts w:ascii="Arial" w:eastAsia="ＭＳ Ｐ明朝" w:hAnsi="ＭＳ Ｐ明朝" w:cs="Arial" w:hint="eastAsia"/>
          <w:szCs w:val="22"/>
        </w:rPr>
        <w:t>）</w:t>
      </w:r>
      <w:r w:rsidRPr="00102915">
        <w:rPr>
          <w:rFonts w:ascii="Arial" w:eastAsia="ＭＳ Ｐ明朝" w:hAnsi="ＭＳ Ｐ明朝" w:cs="Arial" w:hint="eastAsia"/>
          <w:szCs w:val="22"/>
        </w:rPr>
        <w:t>（ＳＭＱ）」</w:t>
      </w:r>
      <w:r>
        <w:rPr>
          <w:rFonts w:ascii="Arial" w:eastAsia="ＭＳ Ｐ明朝" w:hAnsi="ＭＳ Ｐ明朝" w:cs="Arial" w:hint="eastAsia"/>
          <w:szCs w:val="22"/>
        </w:rPr>
        <w:t>（</w:t>
      </w:r>
      <w:r w:rsidRPr="00F13836">
        <w:rPr>
          <w:rFonts w:ascii="Arial" w:eastAsia="ＭＳ Ｐ明朝" w:hAnsi="ＭＳ Ｐ明朝" w:cs="Arial" w:hint="eastAsia"/>
          <w:szCs w:val="22"/>
          <w:lang w:val="en-GB"/>
        </w:rPr>
        <w:t>レベル</w:t>
      </w:r>
      <w:r w:rsidRPr="00F13836">
        <w:rPr>
          <w:rFonts w:ascii="Arial" w:eastAsia="ＭＳ Ｐ明朝" w:hAnsi="ＭＳ Ｐ明朝" w:cs="Arial"/>
          <w:szCs w:val="22"/>
          <w:lang w:val="en-GB"/>
        </w:rPr>
        <w:t>2</w:t>
      </w:r>
      <w:r>
        <w:rPr>
          <w:rFonts w:ascii="Arial" w:eastAsia="ＭＳ Ｐ明朝" w:hAnsi="ＭＳ Ｐ明朝" w:cs="Arial"/>
          <w:szCs w:val="22"/>
          <w:lang w:val="en-GB"/>
        </w:rPr>
        <w:t>）</w:t>
      </w:r>
    </w:p>
    <w:p w14:paraId="4F3E04CA" w14:textId="59A9D208" w:rsidR="002B6422" w:rsidRPr="00AE00F5" w:rsidRDefault="002B6422" w:rsidP="00AE00F5">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胆管の感染症</w:t>
      </w:r>
    </w:p>
    <w:p w14:paraId="5653D73D" w14:textId="62EB75C4" w:rsidR="002B6422" w:rsidRDefault="002B6422" w:rsidP="00AE00F5">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感染の結果である可能性がある炎症の状態</w:t>
      </w:r>
    </w:p>
    <w:p w14:paraId="1979BAB2" w14:textId="5C18CDB9" w:rsidR="00B87EA5" w:rsidRPr="00102915" w:rsidRDefault="00B87EA5" w:rsidP="002B6422">
      <w:pPr>
        <w:pStyle w:val="aff4"/>
        <w:widowControl/>
        <w:numPr>
          <w:ilvl w:val="0"/>
          <w:numId w:val="155"/>
        </w:numPr>
        <w:adjustRightInd/>
        <w:ind w:leftChars="0" w:left="426" w:hanging="426"/>
        <w:jc w:val="left"/>
        <w:textAlignment w:val="auto"/>
        <w:rPr>
          <w:rFonts w:ascii="Arial" w:eastAsia="ＭＳ Ｐ明朝" w:hAnsi="Arial" w:cs="Arial"/>
          <w:szCs w:val="22"/>
        </w:rPr>
      </w:pPr>
      <w:r w:rsidRPr="00102915">
        <w:rPr>
          <w:rFonts w:ascii="Arial" w:eastAsia="ＭＳ Ｐ明朝" w:hAnsi="ＭＳ Ｐ明朝" w:cs="Arial" w:hint="eastAsia"/>
          <w:szCs w:val="22"/>
          <w:lang w:val="en-GB"/>
        </w:rPr>
        <w:t>サブ</w:t>
      </w:r>
      <w:r w:rsidRPr="00102915">
        <w:rPr>
          <w:rFonts w:ascii="Arial" w:eastAsia="ＭＳ Ｐ明朝" w:hAnsi="Arial" w:cs="Arial"/>
          <w:szCs w:val="22"/>
          <w:lang w:val="en-GB"/>
        </w:rPr>
        <w:t>SMQ</w:t>
      </w:r>
      <w:r w:rsidRPr="00102915">
        <w:rPr>
          <w:rFonts w:ascii="Arial" w:eastAsia="ＭＳ Ｐ明朝" w:hAnsi="ＭＳ Ｐ明朝" w:cs="Arial" w:hint="eastAsia"/>
          <w:szCs w:val="22"/>
          <w:lang w:val="en-GB"/>
        </w:rPr>
        <w:t>「</w:t>
      </w:r>
      <w:r w:rsidRPr="00102915">
        <w:rPr>
          <w:rFonts w:ascii="Arial" w:eastAsia="ＭＳ Ｐ明朝" w:hAnsi="ＭＳ Ｐ明朝" w:cs="Arial" w:hint="eastAsia"/>
          <w:szCs w:val="22"/>
        </w:rPr>
        <w:t>胆石が関連する障害</w:t>
      </w:r>
      <w:r w:rsidR="002B6422">
        <w:rPr>
          <w:rFonts w:ascii="Arial" w:eastAsia="ＭＳ Ｐ明朝" w:hAnsi="ＭＳ Ｐ明朝" w:cs="Arial" w:hint="eastAsia"/>
          <w:szCs w:val="22"/>
        </w:rPr>
        <w:t>（</w:t>
      </w:r>
      <w:r w:rsidR="002B6422">
        <w:rPr>
          <w:rFonts w:ascii="Arial" w:eastAsia="ＭＳ Ｐ明朝" w:hAnsi="ＭＳ Ｐ明朝" w:cs="Arial" w:hint="eastAsia"/>
          <w:szCs w:val="22"/>
        </w:rPr>
        <w:t>Gallstone related disorders</w:t>
      </w:r>
      <w:r w:rsidR="002B6422">
        <w:rPr>
          <w:rFonts w:ascii="Arial" w:eastAsia="ＭＳ Ｐ明朝" w:hAnsi="ＭＳ Ｐ明朝" w:cs="Arial" w:hint="eastAsia"/>
          <w:szCs w:val="22"/>
        </w:rPr>
        <w:t>）</w:t>
      </w:r>
      <w:r w:rsidRPr="00102915">
        <w:rPr>
          <w:rFonts w:ascii="Arial" w:eastAsia="ＭＳ Ｐ明朝" w:hAnsi="ＭＳ Ｐ明朝" w:cs="Arial" w:hint="eastAsia"/>
          <w:szCs w:val="22"/>
        </w:rPr>
        <w:t>（ＳＭＱ）」</w:t>
      </w:r>
      <w:r w:rsidR="00A2302E">
        <w:rPr>
          <w:rFonts w:ascii="Arial" w:eastAsia="ＭＳ Ｐ明朝" w:hAnsi="ＭＳ Ｐ明朝" w:cs="Arial" w:hint="eastAsia"/>
          <w:szCs w:val="22"/>
        </w:rPr>
        <w:t>（</w:t>
      </w:r>
      <w:r w:rsidR="00A2302E" w:rsidRPr="00F13836">
        <w:rPr>
          <w:rFonts w:ascii="Arial" w:eastAsia="ＭＳ Ｐ明朝" w:hAnsi="ＭＳ Ｐ明朝" w:cs="Arial" w:hint="eastAsia"/>
          <w:szCs w:val="22"/>
        </w:rPr>
        <w:t>レベル</w:t>
      </w:r>
      <w:r w:rsidR="00A2302E" w:rsidRPr="00F13836">
        <w:rPr>
          <w:rFonts w:ascii="Arial" w:eastAsia="ＭＳ Ｐ明朝" w:hAnsi="ＭＳ Ｐ明朝" w:cs="Arial"/>
          <w:szCs w:val="22"/>
        </w:rPr>
        <w:t>3</w:t>
      </w:r>
      <w:r w:rsidR="00A2302E">
        <w:rPr>
          <w:rFonts w:ascii="Arial" w:eastAsia="ＭＳ Ｐ明朝" w:hAnsi="ＭＳ Ｐ明朝" w:cs="Arial"/>
          <w:szCs w:val="22"/>
        </w:rPr>
        <w:t>）</w:t>
      </w:r>
    </w:p>
    <w:p w14:paraId="5858B777" w14:textId="7E11B984" w:rsidR="00A2302E" w:rsidRDefault="00B87EA5" w:rsidP="00AE00F5">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胆石に関連する状態</w:t>
      </w:r>
    </w:p>
    <w:p w14:paraId="141F935F" w14:textId="059F1D54" w:rsidR="00E3360B" w:rsidRPr="00102915" w:rsidRDefault="00B87EA5" w:rsidP="002B6422">
      <w:pPr>
        <w:pStyle w:val="aff4"/>
        <w:widowControl/>
        <w:numPr>
          <w:ilvl w:val="0"/>
          <w:numId w:val="155"/>
        </w:numPr>
        <w:adjustRightInd/>
        <w:ind w:leftChars="0" w:left="426" w:hanging="426"/>
        <w:jc w:val="left"/>
        <w:textAlignment w:val="auto"/>
        <w:rPr>
          <w:rFonts w:ascii="Arial" w:eastAsia="ＭＳ Ｐ明朝" w:hAnsi="Arial" w:cs="Arial"/>
          <w:szCs w:val="22"/>
        </w:rPr>
      </w:pPr>
      <w:r w:rsidRPr="00102915">
        <w:rPr>
          <w:rFonts w:ascii="Arial" w:eastAsia="ＭＳ Ｐ明朝" w:hAnsi="ＭＳ Ｐ明朝" w:cs="Arial" w:hint="eastAsia"/>
          <w:szCs w:val="22"/>
          <w:lang w:val="en-GB"/>
        </w:rPr>
        <w:t>サブ</w:t>
      </w:r>
      <w:r w:rsidRPr="00102915">
        <w:rPr>
          <w:rFonts w:ascii="Arial" w:eastAsia="ＭＳ Ｐ明朝" w:hAnsi="Arial" w:cs="Arial"/>
          <w:szCs w:val="22"/>
          <w:lang w:val="en-GB"/>
        </w:rPr>
        <w:t>SMQ</w:t>
      </w:r>
      <w:r w:rsidRPr="00102915">
        <w:rPr>
          <w:rFonts w:ascii="Arial" w:eastAsia="ＭＳ Ｐ明朝" w:hAnsi="ＭＳ Ｐ明朝" w:cs="Arial" w:hint="eastAsia"/>
          <w:szCs w:val="22"/>
          <w:lang w:val="en-GB"/>
        </w:rPr>
        <w:t>「</w:t>
      </w:r>
      <w:r w:rsidRPr="00102915">
        <w:rPr>
          <w:rFonts w:ascii="Arial" w:eastAsia="ＭＳ Ｐ明朝" w:hAnsi="ＭＳ Ｐ明朝" w:cs="Arial" w:hint="eastAsia"/>
          <w:szCs w:val="22"/>
        </w:rPr>
        <w:t>胆道新生物</w:t>
      </w:r>
      <w:r w:rsidR="002B6422">
        <w:rPr>
          <w:rFonts w:ascii="Arial" w:eastAsia="ＭＳ Ｐ明朝" w:hAnsi="ＭＳ Ｐ明朝" w:cs="Arial" w:hint="eastAsia"/>
          <w:szCs w:val="22"/>
        </w:rPr>
        <w:t>（</w:t>
      </w:r>
      <w:r w:rsidR="002B6422">
        <w:rPr>
          <w:rFonts w:ascii="Arial" w:eastAsia="ＭＳ Ｐ明朝" w:hAnsi="ＭＳ Ｐ明朝" w:cs="Arial" w:hint="eastAsia"/>
          <w:szCs w:val="22"/>
        </w:rPr>
        <w:t>Bili</w:t>
      </w:r>
      <w:r w:rsidR="002B6422">
        <w:rPr>
          <w:rFonts w:ascii="Arial" w:eastAsia="ＭＳ Ｐ明朝" w:hAnsi="ＭＳ Ｐ明朝" w:cs="Arial"/>
          <w:szCs w:val="22"/>
        </w:rPr>
        <w:t>ary</w:t>
      </w:r>
      <w:r w:rsidR="00DC136A">
        <w:rPr>
          <w:rFonts w:ascii="Arial" w:eastAsia="ＭＳ Ｐ明朝" w:hAnsi="ＭＳ Ｐ明朝" w:cs="Arial"/>
          <w:szCs w:val="22"/>
        </w:rPr>
        <w:t xml:space="preserve"> neoplasms</w:t>
      </w:r>
      <w:r w:rsidR="002B6422">
        <w:rPr>
          <w:rFonts w:ascii="Arial" w:eastAsia="ＭＳ Ｐ明朝" w:hAnsi="ＭＳ Ｐ明朝" w:cs="Arial" w:hint="eastAsia"/>
          <w:szCs w:val="22"/>
        </w:rPr>
        <w:t>）</w:t>
      </w:r>
      <w:r w:rsidRPr="00102915">
        <w:rPr>
          <w:rFonts w:ascii="Arial" w:eastAsia="ＭＳ Ｐ明朝" w:hAnsi="ＭＳ Ｐ明朝" w:cs="Arial" w:hint="eastAsia"/>
          <w:szCs w:val="22"/>
        </w:rPr>
        <w:t>（ＳＭＱ）」</w:t>
      </w:r>
      <w:r w:rsidR="00A2302E">
        <w:rPr>
          <w:rFonts w:ascii="Arial" w:eastAsia="ＭＳ Ｐ明朝" w:hAnsi="ＭＳ Ｐ明朝" w:cs="Arial" w:hint="eastAsia"/>
          <w:szCs w:val="22"/>
        </w:rPr>
        <w:t>（</w:t>
      </w:r>
      <w:r w:rsidR="00A2302E" w:rsidRPr="00F13836">
        <w:rPr>
          <w:rFonts w:ascii="Arial" w:eastAsia="ＭＳ Ｐ明朝" w:hAnsi="ＭＳ Ｐ明朝" w:cs="Arial" w:hint="eastAsia"/>
          <w:szCs w:val="22"/>
          <w:lang w:val="en-GB"/>
        </w:rPr>
        <w:t>レベル</w:t>
      </w:r>
      <w:r w:rsidR="00A2302E" w:rsidRPr="00F13836">
        <w:rPr>
          <w:rFonts w:ascii="Arial" w:eastAsia="ＭＳ Ｐ明朝" w:hAnsi="ＭＳ Ｐ明朝" w:cs="Arial"/>
          <w:szCs w:val="22"/>
          <w:lang w:val="en-GB"/>
        </w:rPr>
        <w:t>2</w:t>
      </w:r>
      <w:r w:rsidR="00A2302E">
        <w:rPr>
          <w:rFonts w:ascii="Arial" w:eastAsia="ＭＳ Ｐ明朝" w:hAnsi="ＭＳ Ｐ明朝" w:cs="Arial"/>
          <w:szCs w:val="22"/>
          <w:lang w:val="en-GB"/>
        </w:rPr>
        <w:t>）</w:t>
      </w:r>
    </w:p>
    <w:p w14:paraId="2FB05DA9" w14:textId="4C156C8B" w:rsidR="00874597" w:rsidRPr="00AE00F5" w:rsidRDefault="00B87EA5" w:rsidP="00AE00F5">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胆道の新生物（良性および悪性）</w:t>
      </w:r>
    </w:p>
    <w:p w14:paraId="1C05F96C" w14:textId="3E232DF2" w:rsidR="00874597" w:rsidRPr="00102915" w:rsidRDefault="00874597" w:rsidP="00DC136A">
      <w:pPr>
        <w:pStyle w:val="aff4"/>
        <w:widowControl/>
        <w:numPr>
          <w:ilvl w:val="0"/>
          <w:numId w:val="155"/>
        </w:numPr>
        <w:adjustRightInd/>
        <w:ind w:leftChars="0" w:left="426" w:hanging="426"/>
        <w:jc w:val="left"/>
        <w:textAlignment w:val="auto"/>
        <w:rPr>
          <w:rFonts w:ascii="Arial" w:eastAsia="ＭＳ Ｐ明朝" w:hAnsi="Arial" w:cs="Arial"/>
          <w:szCs w:val="22"/>
        </w:rPr>
      </w:pPr>
      <w:r w:rsidRPr="00102915">
        <w:rPr>
          <w:rFonts w:ascii="Arial" w:eastAsia="ＭＳ Ｐ明朝" w:hAnsi="ＭＳ Ｐ明朝" w:cs="Arial" w:hint="eastAsia"/>
          <w:szCs w:val="22"/>
          <w:lang w:val="en-GB"/>
        </w:rPr>
        <w:t>サブ</w:t>
      </w:r>
      <w:r w:rsidRPr="00102915">
        <w:rPr>
          <w:rFonts w:ascii="Arial" w:eastAsia="ＭＳ Ｐ明朝" w:hAnsi="Arial" w:cs="Arial"/>
          <w:szCs w:val="22"/>
          <w:lang w:val="en-GB"/>
        </w:rPr>
        <w:t>SMQ</w:t>
      </w:r>
      <w:r w:rsidRPr="00102915">
        <w:rPr>
          <w:rFonts w:ascii="Arial" w:eastAsia="ＭＳ Ｐ明朝" w:hAnsi="ＭＳ Ｐ明朝" w:cs="Arial" w:hint="eastAsia"/>
          <w:szCs w:val="22"/>
          <w:lang w:val="en-GB"/>
        </w:rPr>
        <w:t>「</w:t>
      </w:r>
      <w:r w:rsidRPr="00102915">
        <w:rPr>
          <w:rFonts w:ascii="Arial" w:eastAsia="ＭＳ Ｐ明朝" w:hAnsi="ＭＳ Ｐ明朝" w:cs="Arial" w:hint="eastAsia"/>
          <w:szCs w:val="22"/>
        </w:rPr>
        <w:t>悪性および詳細不明の胆道新生物</w:t>
      </w:r>
      <w:r w:rsidR="00DC136A">
        <w:rPr>
          <w:rFonts w:ascii="Arial" w:eastAsia="ＭＳ Ｐ明朝" w:hAnsi="ＭＳ Ｐ明朝" w:cs="Arial" w:hint="eastAsia"/>
          <w:szCs w:val="22"/>
        </w:rPr>
        <w:t>（</w:t>
      </w:r>
      <w:r w:rsidR="00DC136A">
        <w:rPr>
          <w:rFonts w:ascii="Arial" w:eastAsia="ＭＳ Ｐ明朝" w:hAnsi="ＭＳ Ｐ明朝" w:cs="Arial" w:hint="eastAsia"/>
          <w:szCs w:val="22"/>
        </w:rPr>
        <w:t>Biliary neo</w:t>
      </w:r>
      <w:r w:rsidR="00DC136A">
        <w:rPr>
          <w:rFonts w:ascii="Arial" w:eastAsia="ＭＳ Ｐ明朝" w:hAnsi="ＭＳ Ｐ明朝" w:cs="Arial"/>
          <w:szCs w:val="22"/>
        </w:rPr>
        <w:t>plasms malignant and unspecified</w:t>
      </w:r>
      <w:r w:rsidR="00DC136A">
        <w:rPr>
          <w:rFonts w:ascii="Arial" w:eastAsia="ＭＳ Ｐ明朝" w:hAnsi="ＭＳ Ｐ明朝" w:cs="Arial" w:hint="eastAsia"/>
          <w:szCs w:val="22"/>
        </w:rPr>
        <w:t>）</w:t>
      </w:r>
      <w:r w:rsidRPr="00102915">
        <w:rPr>
          <w:rFonts w:ascii="Arial" w:eastAsia="ＭＳ Ｐ明朝" w:hAnsi="ＭＳ Ｐ明朝" w:cs="Arial" w:hint="eastAsia"/>
          <w:szCs w:val="22"/>
        </w:rPr>
        <w:t>（ＳＭＱ）」</w:t>
      </w:r>
      <w:r w:rsidR="00A2302E">
        <w:rPr>
          <w:rFonts w:ascii="Arial" w:eastAsia="ＭＳ Ｐ明朝" w:hAnsi="ＭＳ Ｐ明朝" w:cs="Arial" w:hint="eastAsia"/>
          <w:szCs w:val="22"/>
        </w:rPr>
        <w:t>（</w:t>
      </w:r>
      <w:r w:rsidR="00A2302E" w:rsidRPr="00F13836">
        <w:rPr>
          <w:rFonts w:ascii="Arial" w:eastAsia="ＭＳ Ｐ明朝" w:hAnsi="ＭＳ Ｐ明朝" w:cs="Arial" w:hint="eastAsia"/>
          <w:szCs w:val="22"/>
        </w:rPr>
        <w:t>レベル</w:t>
      </w:r>
      <w:r w:rsidR="00A2302E" w:rsidRPr="00F13836">
        <w:rPr>
          <w:rFonts w:ascii="Arial" w:eastAsia="ＭＳ Ｐ明朝" w:hAnsi="ＭＳ Ｐ明朝" w:cs="Arial"/>
          <w:szCs w:val="22"/>
        </w:rPr>
        <w:t>3</w:t>
      </w:r>
      <w:r w:rsidR="00A2302E">
        <w:rPr>
          <w:rFonts w:ascii="Arial" w:eastAsia="ＭＳ Ｐ明朝" w:hAnsi="ＭＳ Ｐ明朝" w:cs="Arial"/>
          <w:szCs w:val="22"/>
        </w:rPr>
        <w:t>）</w:t>
      </w:r>
    </w:p>
    <w:p w14:paraId="2C3E57F9" w14:textId="547D7C3B" w:rsidR="00874597" w:rsidRPr="00AE00F5" w:rsidRDefault="00874597" w:rsidP="00AE00F5">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lastRenderedPageBreak/>
        <w:t>悪性胆道</w:t>
      </w:r>
      <w:r w:rsidR="003E303D">
        <w:rPr>
          <w:rFonts w:ascii="Arial" w:eastAsia="ＭＳ Ｐ明朝" w:hAnsi="ＭＳ Ｐ明朝" w:cs="Arial"/>
          <w:szCs w:val="22"/>
        </w:rPr>
        <w:t>腫瘍</w:t>
      </w:r>
    </w:p>
    <w:p w14:paraId="6EC1C255" w14:textId="6D13BDF2" w:rsidR="00874597" w:rsidRDefault="00A2302E" w:rsidP="00AE00F5">
      <w:pPr>
        <w:pStyle w:val="aff4"/>
        <w:numPr>
          <w:ilvl w:val="0"/>
          <w:numId w:val="234"/>
        </w:numPr>
        <w:adjustRightInd/>
        <w:ind w:leftChars="0"/>
        <w:textAlignment w:val="auto"/>
        <w:rPr>
          <w:rFonts w:ascii="Arial" w:eastAsia="ＭＳ Ｐ明朝" w:hAnsi="ＭＳ Ｐ明朝" w:cs="Arial"/>
          <w:szCs w:val="22"/>
        </w:rPr>
      </w:pPr>
      <w:r>
        <w:rPr>
          <w:rFonts w:ascii="Arial" w:eastAsia="ＭＳ Ｐ明朝" w:hAnsi="ＭＳ Ｐ明朝" w:cs="Arial"/>
          <w:szCs w:val="22"/>
        </w:rPr>
        <w:t>良性、</w:t>
      </w:r>
      <w:r w:rsidR="00874597" w:rsidRPr="003E303D">
        <w:rPr>
          <w:rFonts w:ascii="Arial" w:eastAsia="ＭＳ Ｐ明朝" w:hAnsi="ＭＳ Ｐ明朝" w:cs="Arial"/>
          <w:szCs w:val="22"/>
        </w:rPr>
        <w:t>悪性</w:t>
      </w:r>
      <w:r>
        <w:rPr>
          <w:rFonts w:ascii="Arial" w:eastAsia="ＭＳ Ｐ明朝" w:hAnsi="ＭＳ Ｐ明朝" w:cs="Arial"/>
          <w:szCs w:val="22"/>
        </w:rPr>
        <w:t>が特定されていない胆道新生物</w:t>
      </w:r>
    </w:p>
    <w:p w14:paraId="3479EE43" w14:textId="54A244EB" w:rsidR="00A2302E" w:rsidRPr="00F17F08" w:rsidRDefault="00A2302E" w:rsidP="00102915">
      <w:pPr>
        <w:adjustRightInd/>
        <w:spacing w:afterLines="50" w:after="120"/>
        <w:ind w:leftChars="202" w:left="1274" w:hangingChars="405" w:hanging="850"/>
        <w:textAlignment w:val="auto"/>
        <w:rPr>
          <w:rFonts w:ascii="Arial" w:eastAsia="ＭＳ Ｐ明朝" w:hAnsi="Arial" w:cs="Arial"/>
          <w:szCs w:val="21"/>
        </w:rPr>
      </w:pPr>
      <w:r w:rsidRPr="00537611">
        <w:rPr>
          <w:rFonts w:ascii="Arial" w:eastAsia="ＭＳ Ｐ明朝" w:hAnsi="ＭＳ Ｐ明朝" w:cs="Arial"/>
          <w:szCs w:val="21"/>
        </w:rPr>
        <w:t>JMO</w:t>
      </w:r>
      <w:r w:rsidRPr="00102915">
        <w:rPr>
          <w:rFonts w:ascii="Arial" w:eastAsia="ＭＳ Ｐ明朝" w:hAnsi="ＭＳ Ｐ明朝" w:cs="Arial"/>
          <w:szCs w:val="21"/>
        </w:rPr>
        <w:t>注：</w:t>
      </w:r>
      <w:r w:rsidRPr="00102915">
        <w:rPr>
          <w:rFonts w:ascii="Arial" w:eastAsia="ＭＳ Ｐ明朝" w:hAnsi="ＭＳ Ｐ明朝" w:cs="Arial" w:hint="eastAsia"/>
          <w:szCs w:val="21"/>
          <w:lang w:val="en-GB"/>
        </w:rPr>
        <w:t>サブ</w:t>
      </w:r>
      <w:r w:rsidRPr="00102915">
        <w:rPr>
          <w:rFonts w:ascii="Arial" w:eastAsia="ＭＳ Ｐ明朝" w:hAnsi="Arial" w:cs="Arial"/>
          <w:szCs w:val="21"/>
          <w:lang w:val="en-GB"/>
        </w:rPr>
        <w:t>SMQ</w:t>
      </w:r>
      <w:r w:rsidRPr="00102915">
        <w:rPr>
          <w:rFonts w:ascii="Arial" w:eastAsia="ＭＳ Ｐ明朝" w:hAnsi="ＭＳ Ｐ明朝" w:cs="Arial" w:hint="eastAsia"/>
          <w:szCs w:val="21"/>
          <w:lang w:val="en-GB"/>
        </w:rPr>
        <w:t>「</w:t>
      </w:r>
      <w:r w:rsidRPr="00102915">
        <w:rPr>
          <w:rFonts w:ascii="Arial" w:eastAsia="ＭＳ Ｐ明朝" w:hAnsi="ＭＳ Ｐ明朝" w:cs="Arial" w:hint="eastAsia"/>
          <w:szCs w:val="21"/>
        </w:rPr>
        <w:t>悪性および詳細不明の胆道新生物</w:t>
      </w:r>
      <w:r w:rsidR="00DC136A">
        <w:rPr>
          <w:rFonts w:ascii="Arial" w:eastAsia="ＭＳ Ｐ明朝" w:hAnsi="ＭＳ Ｐ明朝" w:cs="Arial" w:hint="eastAsia"/>
          <w:szCs w:val="21"/>
        </w:rPr>
        <w:t>（</w:t>
      </w:r>
      <w:r w:rsidR="00DC136A">
        <w:rPr>
          <w:rFonts w:ascii="Arial" w:eastAsia="ＭＳ Ｐ明朝" w:hAnsi="ＭＳ Ｐ明朝" w:cs="Arial" w:hint="eastAsia"/>
          <w:szCs w:val="21"/>
        </w:rPr>
        <w:t>Biliary neop</w:t>
      </w:r>
      <w:r w:rsidR="00D10AFE">
        <w:rPr>
          <w:rFonts w:ascii="Arial" w:eastAsia="ＭＳ Ｐ明朝" w:hAnsi="ＭＳ Ｐ明朝" w:cs="Arial"/>
          <w:szCs w:val="21"/>
        </w:rPr>
        <w:t>l</w:t>
      </w:r>
      <w:r w:rsidR="00DC136A">
        <w:rPr>
          <w:rFonts w:ascii="Arial" w:eastAsia="ＭＳ Ｐ明朝" w:hAnsi="ＭＳ Ｐ明朝" w:cs="Arial" w:hint="eastAsia"/>
          <w:szCs w:val="21"/>
        </w:rPr>
        <w:t>asms malignant and unspecified</w:t>
      </w:r>
      <w:r w:rsidR="00DC136A">
        <w:rPr>
          <w:rFonts w:ascii="Arial" w:eastAsia="ＭＳ Ｐ明朝" w:hAnsi="ＭＳ Ｐ明朝" w:cs="Arial" w:hint="eastAsia"/>
          <w:szCs w:val="21"/>
        </w:rPr>
        <w:t>）</w:t>
      </w:r>
      <w:r w:rsidRPr="00102915">
        <w:rPr>
          <w:rFonts w:ascii="Arial" w:eastAsia="ＭＳ Ｐ明朝" w:hAnsi="ＭＳ Ｐ明朝" w:cs="Arial" w:hint="eastAsia"/>
          <w:szCs w:val="21"/>
        </w:rPr>
        <w:t>（ＳＭＱ）」（レベル</w:t>
      </w:r>
      <w:r w:rsidRPr="00102915">
        <w:rPr>
          <w:rFonts w:ascii="Arial" w:eastAsia="ＭＳ Ｐ明朝" w:hAnsi="ＭＳ Ｐ明朝" w:cs="Arial"/>
          <w:szCs w:val="21"/>
        </w:rPr>
        <w:t>3</w:t>
      </w:r>
      <w:r w:rsidRPr="00102915">
        <w:rPr>
          <w:rFonts w:ascii="Arial" w:eastAsia="ＭＳ Ｐ明朝" w:hAnsi="ＭＳ Ｐ明朝" w:cs="Arial"/>
          <w:szCs w:val="21"/>
        </w:rPr>
        <w:t>）の下位には</w:t>
      </w:r>
      <w:r w:rsidR="00DC136A">
        <w:rPr>
          <w:rFonts w:ascii="Arial" w:eastAsia="ＭＳ Ｐ明朝" w:hAnsi="ＭＳ Ｐ明朝" w:cs="Arial" w:hint="eastAsia"/>
          <w:szCs w:val="21"/>
        </w:rPr>
        <w:t>、</w:t>
      </w:r>
      <w:r w:rsidRPr="00102915">
        <w:rPr>
          <w:rFonts w:ascii="Arial" w:eastAsia="ＭＳ Ｐ明朝" w:hAnsi="ＭＳ Ｐ明朝" w:cs="Arial"/>
          <w:szCs w:val="21"/>
        </w:rPr>
        <w:t>レベル</w:t>
      </w:r>
      <w:r w:rsidRPr="00102915">
        <w:rPr>
          <w:rFonts w:ascii="Arial" w:eastAsia="ＭＳ Ｐ明朝" w:hAnsi="ＭＳ Ｐ明朝" w:cs="Arial"/>
          <w:szCs w:val="21"/>
        </w:rPr>
        <w:t>4</w:t>
      </w:r>
      <w:r w:rsidRPr="00102915">
        <w:rPr>
          <w:rFonts w:ascii="Arial" w:eastAsia="ＭＳ Ｐ明朝" w:hAnsi="ＭＳ Ｐ明朝" w:cs="Arial"/>
          <w:szCs w:val="21"/>
        </w:rPr>
        <w:t>の</w:t>
      </w:r>
      <w:r w:rsidRPr="00102915">
        <w:rPr>
          <w:rFonts w:ascii="Arial" w:eastAsia="ＭＳ Ｐ明朝" w:hAnsi="ＭＳ Ｐ明朝" w:cs="Arial"/>
          <w:szCs w:val="21"/>
        </w:rPr>
        <w:t>SMQ</w:t>
      </w:r>
      <w:r w:rsidRPr="00102915">
        <w:rPr>
          <w:rFonts w:ascii="Arial" w:eastAsia="ＭＳ Ｐ明朝" w:hAnsi="ＭＳ Ｐ明朝" w:cs="Arial"/>
          <w:szCs w:val="21"/>
        </w:rPr>
        <w:t>として「悪性胆道腫瘍</w:t>
      </w:r>
      <w:r w:rsidR="00DC136A">
        <w:rPr>
          <w:rFonts w:ascii="Arial" w:eastAsia="ＭＳ Ｐ明朝" w:hAnsi="ＭＳ Ｐ明朝" w:cs="Arial"/>
          <w:szCs w:val="21"/>
        </w:rPr>
        <w:t>（</w:t>
      </w:r>
      <w:r w:rsidR="00DC136A">
        <w:rPr>
          <w:rFonts w:ascii="Arial" w:eastAsia="ＭＳ Ｐ明朝" w:hAnsi="ＭＳ Ｐ明朝" w:cs="Arial" w:hint="eastAsia"/>
          <w:szCs w:val="21"/>
        </w:rPr>
        <w:t xml:space="preserve">Biliary malignant </w:t>
      </w:r>
      <w:proofErr w:type="spellStart"/>
      <w:r w:rsidR="00DC136A">
        <w:rPr>
          <w:rFonts w:ascii="Arial" w:eastAsia="ＭＳ Ｐ明朝" w:hAnsi="ＭＳ Ｐ明朝" w:cs="Arial" w:hint="eastAsia"/>
          <w:szCs w:val="21"/>
        </w:rPr>
        <w:t>tumours</w:t>
      </w:r>
      <w:proofErr w:type="spellEnd"/>
      <w:r w:rsidR="00DC136A">
        <w:rPr>
          <w:rFonts w:ascii="Arial" w:eastAsia="ＭＳ Ｐ明朝" w:hAnsi="ＭＳ Ｐ明朝" w:cs="Arial"/>
          <w:szCs w:val="21"/>
        </w:rPr>
        <w:t>）</w:t>
      </w:r>
      <w:r w:rsidRPr="00102915">
        <w:rPr>
          <w:rFonts w:ascii="Arial" w:eastAsia="ＭＳ Ｐ明朝" w:hAnsi="ＭＳ Ｐ明朝" w:cs="Arial"/>
          <w:szCs w:val="21"/>
        </w:rPr>
        <w:t>（</w:t>
      </w:r>
      <w:r w:rsidR="00BB0DD6" w:rsidRPr="00102915">
        <w:rPr>
          <w:rFonts w:ascii="Arial" w:eastAsia="ＭＳ Ｐ明朝" w:hAnsi="ＭＳ Ｐ明朝" w:cs="Arial" w:hint="eastAsia"/>
          <w:szCs w:val="21"/>
        </w:rPr>
        <w:t>ＳＭＱ</w:t>
      </w:r>
      <w:r w:rsidRPr="00102915">
        <w:rPr>
          <w:rFonts w:ascii="Arial" w:eastAsia="ＭＳ Ｐ明朝" w:hAnsi="ＭＳ Ｐ明朝" w:cs="Arial"/>
          <w:szCs w:val="21"/>
        </w:rPr>
        <w:t>）」と「悪性</w:t>
      </w:r>
      <w:r w:rsidRPr="00F17F08">
        <w:rPr>
          <w:rFonts w:ascii="Arial" w:eastAsia="ＭＳ Ｐ明朝" w:hAnsi="ＭＳ Ｐ明朝" w:cs="Arial"/>
          <w:szCs w:val="21"/>
        </w:rPr>
        <w:t>度不明の胆道腫瘍</w:t>
      </w:r>
      <w:r w:rsidR="00DC136A" w:rsidRPr="00F17F08">
        <w:rPr>
          <w:rFonts w:ascii="Arial" w:eastAsia="ＭＳ Ｐ明朝" w:hAnsi="ＭＳ Ｐ明朝" w:cs="Arial"/>
          <w:szCs w:val="21"/>
        </w:rPr>
        <w:t>（</w:t>
      </w:r>
      <w:r w:rsidR="00B0578B" w:rsidRPr="00F17F08">
        <w:rPr>
          <w:rFonts w:ascii="Arial" w:eastAsia="ＭＳ Ｐ明朝" w:hAnsi="ＭＳ Ｐ明朝" w:cs="Arial"/>
          <w:szCs w:val="21"/>
        </w:rPr>
        <w:t xml:space="preserve">Biliary </w:t>
      </w:r>
      <w:proofErr w:type="spellStart"/>
      <w:r w:rsidR="00B0578B" w:rsidRPr="00F17F08">
        <w:rPr>
          <w:rFonts w:ascii="Arial" w:eastAsia="ＭＳ Ｐ明朝" w:hAnsi="ＭＳ Ｐ明朝" w:cs="Arial"/>
          <w:szCs w:val="21"/>
        </w:rPr>
        <w:t>tumours</w:t>
      </w:r>
      <w:proofErr w:type="spellEnd"/>
      <w:r w:rsidR="00B0578B" w:rsidRPr="00F17F08">
        <w:rPr>
          <w:rFonts w:ascii="Arial" w:eastAsia="ＭＳ Ｐ明朝" w:hAnsi="ＭＳ Ｐ明朝" w:cs="Arial"/>
          <w:szCs w:val="21"/>
        </w:rPr>
        <w:t xml:space="preserve"> of unspecified malignancy</w:t>
      </w:r>
      <w:r w:rsidR="00DC136A" w:rsidRPr="00F17F08">
        <w:rPr>
          <w:rFonts w:ascii="Arial" w:eastAsia="ＭＳ Ｐ明朝" w:hAnsi="ＭＳ Ｐ明朝" w:cs="Arial"/>
          <w:szCs w:val="21"/>
        </w:rPr>
        <w:t>）</w:t>
      </w:r>
      <w:r w:rsidRPr="00F17F08">
        <w:rPr>
          <w:rFonts w:ascii="Arial" w:eastAsia="ＭＳ Ｐ明朝" w:hAnsi="ＭＳ Ｐ明朝" w:cs="Arial"/>
          <w:szCs w:val="21"/>
        </w:rPr>
        <w:t>（</w:t>
      </w:r>
      <w:r w:rsidR="00BB0DD6" w:rsidRPr="00F17F08">
        <w:rPr>
          <w:rFonts w:ascii="Arial" w:eastAsia="ＭＳ Ｐ明朝" w:hAnsi="ＭＳ Ｐ明朝" w:cs="Arial" w:hint="eastAsia"/>
          <w:szCs w:val="21"/>
        </w:rPr>
        <w:t>ＳＭＱ</w:t>
      </w:r>
      <w:r w:rsidRPr="00F17F08">
        <w:rPr>
          <w:rFonts w:ascii="Arial" w:eastAsia="ＭＳ Ｐ明朝" w:hAnsi="ＭＳ Ｐ明朝" w:cs="Arial"/>
          <w:szCs w:val="21"/>
        </w:rPr>
        <w:t>）」があ</w:t>
      </w:r>
      <w:r w:rsidR="00DC136A" w:rsidRPr="00F17F08">
        <w:rPr>
          <w:rFonts w:ascii="Arial" w:eastAsia="ＭＳ Ｐ明朝" w:hAnsi="ＭＳ Ｐ明朝" w:cs="Arial"/>
          <w:szCs w:val="21"/>
        </w:rPr>
        <w:t>る。</w:t>
      </w:r>
      <w:r w:rsidRPr="00F17F08">
        <w:rPr>
          <w:rFonts w:ascii="Arial" w:eastAsia="ＭＳ Ｐ明朝" w:hAnsi="ＭＳ Ｐ明朝" w:cs="Arial" w:hint="eastAsia"/>
          <w:szCs w:val="21"/>
        </w:rPr>
        <w:t>良性、悪性が特定されていない胆道新生物は</w:t>
      </w:r>
      <w:r w:rsidRPr="00F17F08">
        <w:rPr>
          <w:rFonts w:ascii="Arial" w:eastAsia="ＭＳ Ｐ明朝" w:hAnsi="ＭＳ Ｐ明朝" w:cs="Arial"/>
          <w:szCs w:val="21"/>
        </w:rPr>
        <w:t>「悪性度不明の胆道腫瘍</w:t>
      </w:r>
      <w:r w:rsidR="00DC136A" w:rsidRPr="00F17F08">
        <w:rPr>
          <w:rFonts w:ascii="Arial" w:eastAsia="ＭＳ Ｐ明朝" w:hAnsi="ＭＳ Ｐ明朝" w:cs="Arial"/>
          <w:szCs w:val="21"/>
        </w:rPr>
        <w:t>（</w:t>
      </w:r>
      <w:r w:rsidR="00B0578B" w:rsidRPr="00F17F08">
        <w:rPr>
          <w:rFonts w:ascii="Arial" w:eastAsia="ＭＳ Ｐ明朝" w:hAnsi="ＭＳ Ｐ明朝" w:cs="Arial"/>
          <w:szCs w:val="21"/>
        </w:rPr>
        <w:t xml:space="preserve">Biliary </w:t>
      </w:r>
      <w:proofErr w:type="spellStart"/>
      <w:r w:rsidR="00B0578B" w:rsidRPr="00F17F08">
        <w:rPr>
          <w:rFonts w:ascii="Arial" w:eastAsia="ＭＳ Ｐ明朝" w:hAnsi="ＭＳ Ｐ明朝" w:cs="Arial"/>
          <w:szCs w:val="21"/>
        </w:rPr>
        <w:t>tumours</w:t>
      </w:r>
      <w:proofErr w:type="spellEnd"/>
      <w:r w:rsidR="00B0578B" w:rsidRPr="00F17F08">
        <w:rPr>
          <w:rFonts w:ascii="Arial" w:eastAsia="ＭＳ Ｐ明朝" w:hAnsi="ＭＳ Ｐ明朝" w:cs="Arial"/>
          <w:szCs w:val="21"/>
        </w:rPr>
        <w:t xml:space="preserve"> of unspecified malignancy</w:t>
      </w:r>
      <w:r w:rsidR="00DC136A" w:rsidRPr="00F17F08">
        <w:rPr>
          <w:rFonts w:ascii="Arial" w:eastAsia="ＭＳ Ｐ明朝" w:hAnsi="ＭＳ Ｐ明朝" w:cs="Arial"/>
          <w:szCs w:val="21"/>
        </w:rPr>
        <w:t>）</w:t>
      </w:r>
      <w:r w:rsidRPr="00F17F08">
        <w:rPr>
          <w:rFonts w:ascii="Arial" w:eastAsia="ＭＳ Ｐ明朝" w:hAnsi="ＭＳ Ｐ明朝" w:cs="Arial"/>
          <w:szCs w:val="21"/>
        </w:rPr>
        <w:t>（</w:t>
      </w:r>
      <w:r w:rsidR="00BB0DD6" w:rsidRPr="00F17F08">
        <w:rPr>
          <w:rFonts w:ascii="Arial" w:eastAsia="ＭＳ Ｐ明朝" w:hAnsi="ＭＳ Ｐ明朝" w:cs="Arial" w:hint="eastAsia"/>
          <w:szCs w:val="21"/>
        </w:rPr>
        <w:t>ＳＭＱ</w:t>
      </w:r>
      <w:r w:rsidRPr="00F17F08">
        <w:rPr>
          <w:rFonts w:ascii="Arial" w:eastAsia="ＭＳ Ｐ明朝" w:hAnsi="ＭＳ Ｐ明朝" w:cs="Arial"/>
          <w:szCs w:val="21"/>
        </w:rPr>
        <w:t>）」に包含される。</w:t>
      </w:r>
    </w:p>
    <w:p w14:paraId="1A493B64" w14:textId="7857A1EA" w:rsidR="00874597" w:rsidRPr="00F17F08" w:rsidRDefault="00874597" w:rsidP="00B0578B">
      <w:pPr>
        <w:pStyle w:val="aff4"/>
        <w:widowControl/>
        <w:numPr>
          <w:ilvl w:val="0"/>
          <w:numId w:val="157"/>
        </w:numPr>
        <w:tabs>
          <w:tab w:val="left" w:pos="798"/>
        </w:tabs>
        <w:adjustRightInd/>
        <w:ind w:leftChars="0"/>
        <w:jc w:val="left"/>
        <w:textAlignment w:val="auto"/>
        <w:rPr>
          <w:rFonts w:ascii="Arial" w:eastAsia="ＭＳ Ｐ明朝" w:hAnsi="ＭＳ Ｐ明朝" w:cs="Arial"/>
          <w:szCs w:val="22"/>
        </w:rPr>
      </w:pPr>
      <w:r w:rsidRPr="00F17F08">
        <w:rPr>
          <w:rFonts w:ascii="Arial" w:eastAsia="ＭＳ Ｐ明朝" w:hAnsi="ＭＳ Ｐ明朝" w:cs="Arial" w:hint="eastAsia"/>
          <w:szCs w:val="22"/>
        </w:rPr>
        <w:t>サブ</w:t>
      </w:r>
      <w:r w:rsidRPr="00F17F08">
        <w:rPr>
          <w:rFonts w:ascii="Arial" w:eastAsia="ＭＳ Ｐ明朝" w:hAnsi="ＭＳ Ｐ明朝" w:cs="Arial"/>
          <w:szCs w:val="22"/>
        </w:rPr>
        <w:t>SMQ</w:t>
      </w:r>
      <w:r w:rsidRPr="00F17F08">
        <w:rPr>
          <w:rFonts w:ascii="Arial" w:eastAsia="ＭＳ Ｐ明朝" w:hAnsi="ＭＳ Ｐ明朝" w:cs="Arial" w:hint="eastAsia"/>
          <w:szCs w:val="22"/>
        </w:rPr>
        <w:t>「良性胆道新生物（嚢胞およびポリープを含む）</w:t>
      </w:r>
      <w:r w:rsidR="00DC136A" w:rsidRPr="00F17F08">
        <w:rPr>
          <w:rFonts w:ascii="Arial" w:eastAsia="ＭＳ Ｐ明朝" w:hAnsi="ＭＳ Ｐ明朝" w:cs="Arial" w:hint="eastAsia"/>
          <w:szCs w:val="22"/>
        </w:rPr>
        <w:t>（</w:t>
      </w:r>
      <w:r w:rsidR="00B0578B" w:rsidRPr="00F17F08">
        <w:rPr>
          <w:rFonts w:ascii="Arial" w:eastAsia="ＭＳ Ｐ明朝" w:hAnsi="ＭＳ Ｐ明朝" w:cs="Arial"/>
          <w:szCs w:val="22"/>
        </w:rPr>
        <w:t>Biliary neoplasms benign (incl cysts and polyps)</w:t>
      </w:r>
      <w:r w:rsidR="00DC136A" w:rsidRPr="00F17F08">
        <w:rPr>
          <w:rFonts w:ascii="Arial" w:eastAsia="ＭＳ Ｐ明朝" w:hAnsi="ＭＳ Ｐ明朝" w:cs="Arial" w:hint="eastAsia"/>
          <w:szCs w:val="22"/>
        </w:rPr>
        <w:t>）</w:t>
      </w:r>
      <w:r w:rsidRPr="00F17F08">
        <w:rPr>
          <w:rFonts w:ascii="Arial" w:eastAsia="ＭＳ Ｐ明朝" w:hAnsi="ＭＳ Ｐ明朝" w:cs="Arial" w:hint="eastAsia"/>
          <w:szCs w:val="22"/>
        </w:rPr>
        <w:t>（ＳＭＱ）」</w:t>
      </w:r>
      <w:r w:rsidR="00A2302E" w:rsidRPr="00F17F08">
        <w:rPr>
          <w:rFonts w:ascii="Arial" w:eastAsia="ＭＳ Ｐ明朝" w:hAnsi="ＭＳ Ｐ明朝" w:cs="Arial" w:hint="eastAsia"/>
          <w:szCs w:val="22"/>
        </w:rPr>
        <w:t>（レベル</w:t>
      </w:r>
      <w:r w:rsidR="00A2302E" w:rsidRPr="00F17F08">
        <w:rPr>
          <w:rFonts w:ascii="Arial" w:eastAsia="ＭＳ Ｐ明朝" w:hAnsi="ＭＳ Ｐ明朝" w:cs="Arial"/>
          <w:szCs w:val="22"/>
        </w:rPr>
        <w:t>3</w:t>
      </w:r>
      <w:r w:rsidR="00A2302E" w:rsidRPr="00F17F08">
        <w:rPr>
          <w:rFonts w:ascii="Arial" w:eastAsia="ＭＳ Ｐ明朝" w:hAnsi="ＭＳ Ｐ明朝" w:cs="Arial"/>
          <w:szCs w:val="22"/>
        </w:rPr>
        <w:t>）</w:t>
      </w:r>
    </w:p>
    <w:p w14:paraId="06783AFB" w14:textId="5E92E598" w:rsidR="00874597" w:rsidRPr="00F17F08" w:rsidRDefault="00874597" w:rsidP="00AE00F5">
      <w:pPr>
        <w:pStyle w:val="aff4"/>
        <w:numPr>
          <w:ilvl w:val="0"/>
          <w:numId w:val="234"/>
        </w:numPr>
        <w:adjustRightInd/>
        <w:ind w:leftChars="0"/>
        <w:textAlignment w:val="auto"/>
        <w:rPr>
          <w:rFonts w:ascii="Arial" w:eastAsia="ＭＳ Ｐ明朝" w:hAnsi="ＭＳ Ｐ明朝" w:cs="Arial"/>
          <w:szCs w:val="22"/>
        </w:rPr>
      </w:pPr>
      <w:r w:rsidRPr="00F17F08">
        <w:rPr>
          <w:rFonts w:ascii="Arial" w:eastAsia="ＭＳ Ｐ明朝" w:hAnsi="ＭＳ Ｐ明朝" w:cs="Arial"/>
          <w:szCs w:val="22"/>
        </w:rPr>
        <w:t>良性の胆道新生物</w:t>
      </w:r>
    </w:p>
    <w:p w14:paraId="4D7B65E1" w14:textId="76A51F14" w:rsidR="00874597" w:rsidRPr="006656B6" w:rsidRDefault="00874597" w:rsidP="00DC136A">
      <w:pPr>
        <w:pStyle w:val="aff4"/>
        <w:widowControl/>
        <w:numPr>
          <w:ilvl w:val="0"/>
          <w:numId w:val="157"/>
        </w:numPr>
        <w:tabs>
          <w:tab w:val="left" w:pos="798"/>
        </w:tabs>
        <w:adjustRightInd/>
        <w:ind w:leftChars="0"/>
        <w:jc w:val="left"/>
        <w:textAlignment w:val="auto"/>
        <w:rPr>
          <w:rFonts w:ascii="Arial" w:eastAsia="ＭＳ Ｐ明朝" w:hAnsi="Arial" w:cs="Arial"/>
          <w:szCs w:val="22"/>
        </w:rPr>
      </w:pPr>
      <w:r w:rsidRPr="006656B6">
        <w:rPr>
          <w:rFonts w:ascii="Arial" w:eastAsia="ＭＳ Ｐ明朝" w:hAnsi="ＭＳ Ｐ明朝" w:cs="Arial" w:hint="eastAsia"/>
          <w:szCs w:val="22"/>
          <w:lang w:val="en-GB"/>
        </w:rPr>
        <w:t>サブ</w:t>
      </w:r>
      <w:r w:rsidRPr="006656B6">
        <w:rPr>
          <w:rFonts w:ascii="Arial" w:eastAsia="ＭＳ Ｐ明朝" w:hAnsi="Arial" w:cs="Arial"/>
          <w:szCs w:val="22"/>
          <w:lang w:val="en-GB"/>
        </w:rPr>
        <w:t>SMQ</w:t>
      </w:r>
      <w:r w:rsidRPr="006656B6">
        <w:rPr>
          <w:rFonts w:ascii="Arial" w:eastAsia="ＭＳ Ｐ明朝" w:hAnsi="ＭＳ Ｐ明朝" w:cs="Arial" w:hint="eastAsia"/>
          <w:szCs w:val="22"/>
          <w:lang w:val="en-GB"/>
        </w:rPr>
        <w:t>「</w:t>
      </w:r>
      <w:r w:rsidR="00570ED2" w:rsidRPr="006656B6">
        <w:rPr>
          <w:rFonts w:ascii="Arial" w:eastAsia="ＭＳ Ｐ明朝" w:hAnsi="ＭＳ Ｐ明朝" w:cs="Arial" w:hint="eastAsia"/>
          <w:szCs w:val="22"/>
        </w:rPr>
        <w:t>先天性胆道系障害</w:t>
      </w:r>
      <w:r w:rsidR="00DC136A">
        <w:rPr>
          <w:rFonts w:ascii="Arial" w:eastAsia="ＭＳ Ｐ明朝" w:hAnsi="ＭＳ Ｐ明朝" w:cs="Arial" w:hint="eastAsia"/>
          <w:szCs w:val="22"/>
        </w:rPr>
        <w:t>（</w:t>
      </w:r>
      <w:r w:rsidR="00DC136A">
        <w:rPr>
          <w:rFonts w:ascii="Arial" w:eastAsia="ＭＳ Ｐ明朝" w:hAnsi="ＭＳ Ｐ明朝" w:cs="Arial" w:hint="eastAsia"/>
          <w:szCs w:val="22"/>
        </w:rPr>
        <w:t>Congenital biliary disorders</w:t>
      </w:r>
      <w:r w:rsidR="00DC136A">
        <w:rPr>
          <w:rFonts w:ascii="Arial" w:eastAsia="ＭＳ Ｐ明朝" w:hAnsi="ＭＳ Ｐ明朝" w:cs="Arial" w:hint="eastAsia"/>
          <w:szCs w:val="22"/>
        </w:rPr>
        <w:t>）</w:t>
      </w:r>
      <w:r w:rsidRPr="006656B6">
        <w:rPr>
          <w:rFonts w:ascii="Arial" w:eastAsia="ＭＳ Ｐ明朝" w:hAnsi="ＭＳ Ｐ明朝" w:cs="Arial" w:hint="eastAsia"/>
          <w:szCs w:val="22"/>
        </w:rPr>
        <w:t>（ＳＭＱ）」</w:t>
      </w:r>
      <w:r w:rsidR="00A2302E" w:rsidRPr="006656B6">
        <w:rPr>
          <w:rFonts w:ascii="Arial" w:eastAsia="ＭＳ Ｐ明朝" w:hAnsi="ＭＳ Ｐ明朝" w:cs="Arial" w:hint="eastAsia"/>
          <w:szCs w:val="22"/>
        </w:rPr>
        <w:t>（</w:t>
      </w:r>
      <w:r w:rsidR="00A2302E" w:rsidRPr="006656B6">
        <w:rPr>
          <w:rFonts w:ascii="Arial" w:eastAsia="ＭＳ Ｐ明朝" w:hAnsi="ＭＳ Ｐ明朝" w:cs="Arial" w:hint="eastAsia"/>
          <w:szCs w:val="22"/>
          <w:lang w:val="en-GB"/>
        </w:rPr>
        <w:t>レベル</w:t>
      </w:r>
      <w:r w:rsidR="00A2302E" w:rsidRPr="006656B6">
        <w:rPr>
          <w:rFonts w:ascii="Arial" w:eastAsia="ＭＳ Ｐ明朝" w:hAnsi="ＭＳ Ｐ明朝" w:cs="Arial"/>
          <w:szCs w:val="22"/>
          <w:lang w:val="en-GB"/>
        </w:rPr>
        <w:t>2</w:t>
      </w:r>
      <w:r w:rsidR="00A2302E" w:rsidRPr="006656B6">
        <w:rPr>
          <w:rFonts w:ascii="Arial" w:eastAsia="ＭＳ Ｐ明朝" w:hAnsi="ＭＳ Ｐ明朝" w:cs="Arial"/>
          <w:szCs w:val="22"/>
          <w:lang w:val="en-GB"/>
        </w:rPr>
        <w:t>）</w:t>
      </w:r>
    </w:p>
    <w:p w14:paraId="12005982" w14:textId="6D5120A7" w:rsidR="00874597" w:rsidRPr="00AE00F5" w:rsidRDefault="00874597" w:rsidP="00AE00F5">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先天性の胆</w:t>
      </w:r>
      <w:r w:rsidR="00B2265A">
        <w:rPr>
          <w:rFonts w:ascii="Arial" w:eastAsia="ＭＳ Ｐ明朝" w:hAnsi="ＭＳ Ｐ明朝" w:cs="Arial"/>
          <w:szCs w:val="22"/>
        </w:rPr>
        <w:t>道</w:t>
      </w:r>
      <w:r w:rsidRPr="005A24F7">
        <w:rPr>
          <w:rFonts w:ascii="Arial" w:eastAsia="ＭＳ Ｐ明朝" w:hAnsi="ＭＳ Ｐ明朝" w:cs="Arial"/>
          <w:szCs w:val="22"/>
        </w:rPr>
        <w:t>系障害</w:t>
      </w:r>
    </w:p>
    <w:p w14:paraId="327691DD"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除外：</w:t>
      </w:r>
    </w:p>
    <w:p w14:paraId="2566068A" w14:textId="739EFB15" w:rsidR="00874597" w:rsidRPr="0028499C" w:rsidRDefault="00874597" w:rsidP="00C350A6">
      <w:pPr>
        <w:numPr>
          <w:ilvl w:val="1"/>
          <w:numId w:val="4"/>
        </w:numPr>
        <w:tabs>
          <w:tab w:val="clear" w:pos="780"/>
        </w:tabs>
        <w:adjustRightInd/>
        <w:ind w:left="426" w:hanging="426"/>
        <w:textAlignment w:val="auto"/>
        <w:rPr>
          <w:rFonts w:ascii="Arial" w:eastAsia="ＭＳ Ｐ明朝" w:hAnsi="Arial" w:cs="Arial"/>
          <w:szCs w:val="22"/>
        </w:rPr>
      </w:pPr>
      <w:r w:rsidRPr="005A24F7">
        <w:rPr>
          <w:rFonts w:ascii="Arial" w:eastAsia="ＭＳ Ｐ明朝" w:hAnsi="ＭＳ Ｐ明朝" w:cs="Arial"/>
          <w:szCs w:val="22"/>
        </w:rPr>
        <w:t>非特異的臨床検査結果</w:t>
      </w:r>
    </w:p>
    <w:p w14:paraId="5615A470" w14:textId="464CD73B" w:rsidR="00874597" w:rsidRPr="005A24F7" w:rsidRDefault="00874597" w:rsidP="00AE00F5">
      <w:pPr>
        <w:numPr>
          <w:ilvl w:val="1"/>
          <w:numId w:val="4"/>
        </w:numPr>
        <w:tabs>
          <w:tab w:val="clear" w:pos="780"/>
        </w:tabs>
        <w:adjustRightInd/>
        <w:ind w:left="426" w:hanging="426"/>
        <w:textAlignment w:val="auto"/>
        <w:rPr>
          <w:rFonts w:ascii="Arial" w:eastAsia="ＭＳ Ｐ明朝" w:hAnsi="Arial" w:cs="Arial"/>
          <w:szCs w:val="22"/>
        </w:rPr>
      </w:pPr>
      <w:r w:rsidRPr="005A24F7">
        <w:rPr>
          <w:rFonts w:ascii="Arial" w:eastAsia="ＭＳ Ｐ明朝" w:hAnsi="ＭＳ Ｐ明朝" w:cs="Arial"/>
          <w:szCs w:val="22"/>
        </w:rPr>
        <w:t>サブ</w:t>
      </w:r>
      <w:r w:rsidRPr="005A24F7">
        <w:rPr>
          <w:rFonts w:ascii="Arial" w:eastAsia="ＭＳ Ｐ明朝" w:hAnsi="Arial" w:cs="Arial"/>
          <w:szCs w:val="22"/>
        </w:rPr>
        <w:t>SMQ</w:t>
      </w:r>
      <w:r w:rsidRPr="005A24F7">
        <w:rPr>
          <w:rFonts w:ascii="Arial" w:eastAsia="ＭＳ Ｐ明朝" w:hAnsi="ＭＳ Ｐ明朝" w:cs="Arial"/>
          <w:szCs w:val="22"/>
        </w:rPr>
        <w:t>「</w:t>
      </w:r>
      <w:r w:rsidR="00570ED2" w:rsidRPr="005A24F7">
        <w:rPr>
          <w:rFonts w:ascii="Arial" w:eastAsia="ＭＳ Ｐ明朝" w:hAnsi="ＭＳ Ｐ明朝" w:cs="Arial"/>
          <w:szCs w:val="22"/>
        </w:rPr>
        <w:t>機能性、炎症性および胆石が関連する胆道系障害</w:t>
      </w:r>
      <w:r w:rsidR="00DC136A">
        <w:rPr>
          <w:rFonts w:ascii="Arial" w:eastAsia="ＭＳ Ｐ明朝" w:hAnsi="ＭＳ Ｐ明朝" w:cs="Arial" w:hint="eastAsia"/>
          <w:szCs w:val="22"/>
        </w:rPr>
        <w:t>（</w:t>
      </w:r>
      <w:r w:rsidR="00DC136A">
        <w:rPr>
          <w:rFonts w:ascii="Arial" w:eastAsia="ＭＳ Ｐ明朝" w:hAnsi="ＭＳ Ｐ明朝" w:cs="Arial" w:hint="eastAsia"/>
          <w:szCs w:val="22"/>
        </w:rPr>
        <w:t>Functional, inflammatory and gallstone related biliary disorders</w:t>
      </w:r>
      <w:r w:rsidR="00DC136A">
        <w:rPr>
          <w:rFonts w:ascii="Arial" w:eastAsia="ＭＳ Ｐ明朝" w:hAnsi="ＭＳ Ｐ明朝" w:cs="Arial" w:hint="eastAsia"/>
          <w:szCs w:val="22"/>
        </w:rPr>
        <w:t>）</w:t>
      </w:r>
      <w:r w:rsidRPr="005A24F7">
        <w:rPr>
          <w:rFonts w:ascii="Arial" w:eastAsia="ＭＳ Ｐ明朝" w:hAnsi="ＭＳ Ｐ明朝" w:cs="Arial"/>
          <w:szCs w:val="22"/>
        </w:rPr>
        <w:t>（ＳＭＱ）」</w:t>
      </w:r>
      <w:r w:rsidR="00FF1696">
        <w:rPr>
          <w:rFonts w:ascii="Arial" w:eastAsia="ＭＳ Ｐ明朝" w:hAnsi="ＭＳ Ｐ明朝" w:cs="Arial"/>
          <w:szCs w:val="22"/>
        </w:rPr>
        <w:t>内から以下の用語</w:t>
      </w:r>
    </w:p>
    <w:p w14:paraId="17524165" w14:textId="5082E285" w:rsidR="00874597" w:rsidRPr="00AE00F5" w:rsidRDefault="00874597" w:rsidP="00AE00F5">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新生物</w:t>
      </w:r>
    </w:p>
    <w:p w14:paraId="1F3E0205" w14:textId="4838F5A3" w:rsidR="00874597" w:rsidRPr="00AE00F5" w:rsidRDefault="00874597" w:rsidP="00AE00F5">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先天性障害</w:t>
      </w:r>
    </w:p>
    <w:p w14:paraId="3BDD206B" w14:textId="4FF3718B" w:rsidR="00C52D13" w:rsidRPr="005A24F7" w:rsidRDefault="00C52D13" w:rsidP="00AE00F5">
      <w:pPr>
        <w:ind w:leftChars="6" w:left="349" w:hangingChars="160" w:hanging="336"/>
        <w:rPr>
          <w:rFonts w:ascii="Arial" w:eastAsia="ＭＳ Ｐ明朝" w:hAnsi="Arial" w:cs="Arial"/>
          <w:szCs w:val="22"/>
        </w:rPr>
      </w:pPr>
    </w:p>
    <w:p w14:paraId="2D31796C" w14:textId="3E3322F7" w:rsidR="00874597" w:rsidRPr="005A24F7" w:rsidRDefault="00874597" w:rsidP="00DE4696">
      <w:pPr>
        <w:ind w:leftChars="6" w:left="349" w:hangingChars="160" w:hanging="336"/>
        <w:rPr>
          <w:rFonts w:ascii="Arial" w:eastAsia="ＭＳ Ｐ明朝" w:hAnsi="Arial" w:cs="Arial"/>
          <w:szCs w:val="22"/>
        </w:rPr>
      </w:pPr>
      <w:r w:rsidRPr="005A24F7">
        <w:rPr>
          <w:rFonts w:ascii="Arial" w:eastAsia="ＭＳ Ｐ明朝" w:hAnsi="ＭＳ Ｐ明朝" w:cs="Arial"/>
          <w:szCs w:val="22"/>
        </w:rPr>
        <w:t>注：ユーザーが、全胆管および全肝臓関連臨床検査用語の完全な検索を必要とする場合は、サブ</w:t>
      </w:r>
      <w:r w:rsidRPr="005A24F7">
        <w:rPr>
          <w:rFonts w:ascii="Arial" w:eastAsia="ＭＳ Ｐ明朝" w:hAnsi="Arial" w:cs="Arial"/>
          <w:szCs w:val="22"/>
        </w:rPr>
        <w:t>SMQ</w:t>
      </w:r>
      <w:r w:rsidRPr="005A24F7">
        <w:rPr>
          <w:rFonts w:ascii="Arial" w:eastAsia="ＭＳ Ｐ明朝" w:hAnsi="ＭＳ Ｐ明朝" w:cs="Arial"/>
          <w:szCs w:val="22"/>
        </w:rPr>
        <w:t>「胆</w:t>
      </w:r>
      <w:r w:rsidR="00B2265A">
        <w:rPr>
          <w:rFonts w:ascii="Arial" w:eastAsia="ＭＳ Ｐ明朝" w:hAnsi="ＭＳ Ｐ明朝" w:cs="Arial"/>
          <w:szCs w:val="22"/>
        </w:rPr>
        <w:t>道</w:t>
      </w:r>
      <w:r w:rsidRPr="005A24F7">
        <w:rPr>
          <w:rFonts w:ascii="Arial" w:eastAsia="ＭＳ Ｐ明朝" w:hAnsi="ＭＳ Ｐ明朝" w:cs="Arial"/>
          <w:szCs w:val="22"/>
        </w:rPr>
        <w:t>系に関連する臨床検査、徴候および症状</w:t>
      </w:r>
      <w:r w:rsidR="00CB75C1">
        <w:rPr>
          <w:rFonts w:ascii="Arial" w:eastAsia="ＭＳ Ｐ明朝" w:hAnsi="ＭＳ Ｐ明朝" w:cs="Arial" w:hint="eastAsia"/>
          <w:szCs w:val="22"/>
        </w:rPr>
        <w:t>（</w:t>
      </w:r>
      <w:r w:rsidR="00CB75C1" w:rsidRPr="00CB75C1">
        <w:rPr>
          <w:rFonts w:ascii="Arial" w:eastAsia="ＭＳ Ｐ明朝" w:hAnsi="ＭＳ Ｐ明朝" w:cs="Arial"/>
          <w:szCs w:val="22"/>
        </w:rPr>
        <w:t>Biliary system related investigations, signs and symptoms</w:t>
      </w:r>
      <w:r w:rsidR="00CB75C1">
        <w:rPr>
          <w:rFonts w:ascii="Arial" w:eastAsia="ＭＳ Ｐ明朝" w:hAnsi="ＭＳ Ｐ明朝" w:cs="Arial" w:hint="eastAsia"/>
          <w:szCs w:val="22"/>
        </w:rPr>
        <w:t>）</w:t>
      </w:r>
      <w:r w:rsidRPr="005A24F7">
        <w:rPr>
          <w:rFonts w:ascii="Arial" w:eastAsia="ＭＳ Ｐ明朝" w:hAnsi="ＭＳ Ｐ明朝" w:cs="Arial"/>
          <w:szCs w:val="22"/>
        </w:rPr>
        <w:t>（ＳＭＱ）」と共に「肝障害</w:t>
      </w:r>
      <w:r w:rsidR="00CB75C1">
        <w:rPr>
          <w:rFonts w:ascii="Arial" w:eastAsia="ＭＳ Ｐ明朝" w:hAnsi="ＭＳ Ｐ明朝" w:cs="Arial" w:hint="eastAsia"/>
          <w:szCs w:val="22"/>
        </w:rPr>
        <w:t>（</w:t>
      </w:r>
      <w:r w:rsidR="00CB75C1" w:rsidRPr="00CB75C1">
        <w:rPr>
          <w:rFonts w:ascii="Arial" w:eastAsia="ＭＳ Ｐ明朝" w:hAnsi="ＭＳ Ｐ明朝" w:cs="Arial"/>
          <w:szCs w:val="22"/>
        </w:rPr>
        <w:t>Hepatic disorders</w:t>
      </w:r>
      <w:r w:rsidR="00CB75C1">
        <w:rPr>
          <w:rFonts w:ascii="Arial" w:eastAsia="ＭＳ Ｐ明朝" w:hAnsi="ＭＳ Ｐ明朝" w:cs="Arial" w:hint="eastAsia"/>
          <w:szCs w:val="22"/>
        </w:rPr>
        <w:t>）</w:t>
      </w:r>
      <w:r w:rsidRPr="005A24F7">
        <w:rPr>
          <w:rFonts w:ascii="Arial" w:eastAsia="ＭＳ Ｐ明朝" w:hAnsi="ＭＳ Ｐ明朝" w:cs="Arial"/>
          <w:szCs w:val="22"/>
        </w:rPr>
        <w:t>（ＳＭＱ）」のサブ</w:t>
      </w:r>
      <w:r w:rsidRPr="005A24F7">
        <w:rPr>
          <w:rFonts w:ascii="Arial" w:eastAsia="ＭＳ Ｐ明朝" w:hAnsi="Arial" w:cs="Arial"/>
          <w:szCs w:val="22"/>
        </w:rPr>
        <w:t>SMQ</w:t>
      </w:r>
      <w:r w:rsidRPr="005A24F7">
        <w:rPr>
          <w:rFonts w:ascii="Arial" w:eastAsia="ＭＳ Ｐ明朝" w:hAnsi="ＭＳ Ｐ明朝" w:cs="Arial"/>
          <w:szCs w:val="22"/>
        </w:rPr>
        <w:t>である「肝臓関連臨床検査、徴候および症状</w:t>
      </w:r>
      <w:r w:rsidR="00CB75C1">
        <w:rPr>
          <w:rFonts w:ascii="Arial" w:eastAsia="ＭＳ Ｐ明朝" w:hAnsi="ＭＳ Ｐ明朝" w:cs="Arial" w:hint="eastAsia"/>
          <w:szCs w:val="22"/>
        </w:rPr>
        <w:t>（</w:t>
      </w:r>
      <w:r w:rsidR="00CB75C1" w:rsidRPr="00CB75C1">
        <w:rPr>
          <w:rFonts w:ascii="Arial" w:eastAsia="ＭＳ Ｐ明朝" w:hAnsi="ＭＳ Ｐ明朝" w:cs="Arial"/>
          <w:szCs w:val="22"/>
        </w:rPr>
        <w:t>Liver related investigations, signs and symptoms</w:t>
      </w:r>
      <w:r w:rsidR="00CB75C1">
        <w:rPr>
          <w:rFonts w:ascii="Arial" w:eastAsia="ＭＳ Ｐ明朝" w:hAnsi="ＭＳ Ｐ明朝" w:cs="Arial" w:hint="eastAsia"/>
          <w:szCs w:val="22"/>
        </w:rPr>
        <w:t>）</w:t>
      </w:r>
      <w:r w:rsidRPr="005A24F7">
        <w:rPr>
          <w:rFonts w:ascii="Arial" w:eastAsia="ＭＳ Ｐ明朝" w:hAnsi="ＭＳ Ｐ明朝" w:cs="Arial"/>
          <w:szCs w:val="22"/>
        </w:rPr>
        <w:t>（ＳＭＱ）」を併用することが推奨される。</w:t>
      </w:r>
    </w:p>
    <w:p w14:paraId="5E0BE1D3" w14:textId="0EC77842" w:rsidR="00874597" w:rsidRPr="005A24F7" w:rsidRDefault="00874597" w:rsidP="00DE4696">
      <w:pPr>
        <w:ind w:leftChars="6" w:left="349" w:hangingChars="160" w:hanging="336"/>
        <w:rPr>
          <w:rFonts w:ascii="Arial" w:eastAsia="ＭＳ Ｐ明朝" w:hAnsi="Arial" w:cs="Arial"/>
          <w:szCs w:val="22"/>
        </w:rPr>
      </w:pPr>
    </w:p>
    <w:p w14:paraId="08E34155" w14:textId="72325B82" w:rsidR="00643963" w:rsidRPr="00643963" w:rsidRDefault="00874597" w:rsidP="00DE4696">
      <w:pPr>
        <w:ind w:leftChars="6" w:left="349" w:hangingChars="160" w:hanging="336"/>
        <w:rPr>
          <w:rFonts w:ascii="Arial" w:eastAsia="ＭＳ Ｐ明朝" w:hAnsi="ＭＳ Ｐ明朝" w:cs="Arial"/>
          <w:szCs w:val="22"/>
        </w:rPr>
      </w:pPr>
      <w:r w:rsidRPr="005A24F7">
        <w:rPr>
          <w:rFonts w:ascii="Arial" w:eastAsia="ＭＳ Ｐ明朝" w:hAnsi="ＭＳ Ｐ明朝" w:cs="Arial"/>
          <w:szCs w:val="22"/>
        </w:rPr>
        <w:t>注：サブ</w:t>
      </w:r>
      <w:r w:rsidRPr="005A24F7">
        <w:rPr>
          <w:rFonts w:ascii="Arial" w:eastAsia="ＭＳ Ｐ明朝" w:hAnsi="Arial" w:cs="Arial"/>
          <w:szCs w:val="22"/>
        </w:rPr>
        <w:t>SMQ</w:t>
      </w:r>
      <w:r w:rsidRPr="005A24F7">
        <w:rPr>
          <w:rFonts w:ascii="Arial" w:eastAsia="ＭＳ Ｐ明朝" w:hAnsi="ＭＳ Ｐ明朝" w:cs="Arial"/>
          <w:szCs w:val="22"/>
        </w:rPr>
        <w:t>「胆道系に関連する臨床検査、徴候および症状</w:t>
      </w:r>
      <w:r w:rsidR="00CB75C1">
        <w:rPr>
          <w:rFonts w:ascii="Arial" w:eastAsia="ＭＳ Ｐ明朝" w:hAnsi="ＭＳ Ｐ明朝" w:cs="Arial" w:hint="eastAsia"/>
          <w:szCs w:val="22"/>
        </w:rPr>
        <w:t>（</w:t>
      </w:r>
      <w:r w:rsidR="00CB75C1" w:rsidRPr="00B83E74">
        <w:rPr>
          <w:rFonts w:ascii="Arial" w:eastAsia="ＭＳ Ｐ明朝" w:hAnsi="ＭＳ Ｐ明朝" w:cs="Arial"/>
          <w:b/>
          <w:bCs/>
          <w:szCs w:val="22"/>
          <w:u w:val="single"/>
        </w:rPr>
        <w:t>Biliary</w:t>
      </w:r>
      <w:r w:rsidR="00CB75C1" w:rsidRPr="00CB75C1">
        <w:rPr>
          <w:rFonts w:ascii="Arial" w:eastAsia="ＭＳ Ｐ明朝" w:hAnsi="ＭＳ Ｐ明朝" w:cs="Arial"/>
          <w:szCs w:val="22"/>
        </w:rPr>
        <w:t xml:space="preserve"> system related investigations, signs and symptoms</w:t>
      </w:r>
      <w:r w:rsidR="00CB75C1">
        <w:rPr>
          <w:rFonts w:ascii="Arial" w:eastAsia="ＭＳ Ｐ明朝" w:hAnsi="ＭＳ Ｐ明朝" w:cs="Arial" w:hint="eastAsia"/>
          <w:szCs w:val="22"/>
        </w:rPr>
        <w:t>）</w:t>
      </w:r>
      <w:r w:rsidRPr="005A24F7">
        <w:rPr>
          <w:rFonts w:ascii="Arial" w:eastAsia="ＭＳ Ｐ明朝" w:hAnsi="ＭＳ Ｐ明朝" w:cs="Arial"/>
        </w:rPr>
        <w:t>（ＳＭＱ）</w:t>
      </w:r>
      <w:r w:rsidRPr="005A24F7">
        <w:rPr>
          <w:rFonts w:ascii="Arial" w:eastAsia="ＭＳ Ｐ明朝" w:hAnsi="ＭＳ Ｐ明朝" w:cs="Arial"/>
          <w:szCs w:val="22"/>
        </w:rPr>
        <w:t>」は、</w:t>
      </w:r>
      <w:r w:rsidRPr="005A24F7">
        <w:rPr>
          <w:rFonts w:ascii="Arial" w:eastAsia="ＭＳ Ｐ明朝" w:hAnsi="Arial" w:cs="Arial"/>
          <w:szCs w:val="22"/>
        </w:rPr>
        <w:t>CIOMS-WG</w:t>
      </w:r>
      <w:r w:rsidRPr="005A24F7">
        <w:rPr>
          <w:rFonts w:ascii="Arial" w:eastAsia="ＭＳ Ｐ明朝" w:hAnsi="ＭＳ Ｐ明朝" w:cs="Arial"/>
          <w:szCs w:val="22"/>
        </w:rPr>
        <w:t>のオリジナル文書では、「</w:t>
      </w:r>
      <w:r w:rsidR="00B2265A">
        <w:rPr>
          <w:rFonts w:ascii="Arial" w:eastAsia="ＭＳ Ｐ明朝" w:hAnsi="ＭＳ Ｐ明朝" w:cs="Arial"/>
          <w:szCs w:val="22"/>
        </w:rPr>
        <w:t>胆管系</w:t>
      </w:r>
      <w:r w:rsidRPr="005A24F7">
        <w:rPr>
          <w:rFonts w:ascii="Arial" w:eastAsia="ＭＳ Ｐ明朝" w:hAnsi="ＭＳ Ｐ明朝" w:cs="Arial"/>
        </w:rPr>
        <w:t>の検査、徴候および症状</w:t>
      </w:r>
      <w:r w:rsidR="00CB75C1">
        <w:rPr>
          <w:rFonts w:ascii="Arial" w:eastAsia="ＭＳ Ｐ明朝" w:hAnsi="ＭＳ Ｐ明朝" w:cs="Arial" w:hint="eastAsia"/>
        </w:rPr>
        <w:t>（</w:t>
      </w:r>
      <w:r w:rsidR="00CB75C1" w:rsidRPr="00B83E74">
        <w:rPr>
          <w:rFonts w:ascii="Arial" w:eastAsia="ＭＳ Ｐ明朝" w:hAnsi="ＭＳ Ｐ明朝" w:cs="Arial"/>
          <w:b/>
          <w:bCs/>
          <w:u w:val="single"/>
        </w:rPr>
        <w:t>Bile</w:t>
      </w:r>
      <w:r w:rsidR="00CB75C1" w:rsidRPr="00CB75C1">
        <w:rPr>
          <w:rFonts w:ascii="Arial" w:eastAsia="ＭＳ Ｐ明朝" w:hAnsi="ＭＳ Ｐ明朝" w:cs="Arial"/>
        </w:rPr>
        <w:t xml:space="preserve"> system related investigations, signs and symptoms</w:t>
      </w:r>
      <w:r w:rsidR="00CB75C1">
        <w:rPr>
          <w:rFonts w:ascii="Arial" w:eastAsia="ＭＳ Ｐ明朝" w:hAnsi="ＭＳ Ｐ明朝" w:cs="Arial" w:hint="eastAsia"/>
        </w:rPr>
        <w:t>）</w:t>
      </w:r>
      <w:r w:rsidRPr="005A24F7">
        <w:rPr>
          <w:rFonts w:ascii="Arial" w:eastAsia="ＭＳ Ｐ明朝" w:hAnsi="ＭＳ Ｐ明朝" w:cs="Arial"/>
        </w:rPr>
        <w:t>（ＳＭＱ）</w:t>
      </w:r>
      <w:r w:rsidRPr="005A24F7">
        <w:rPr>
          <w:rFonts w:ascii="Arial" w:eastAsia="ＭＳ Ｐ明朝" w:hAnsi="ＭＳ Ｐ明朝" w:cs="Arial"/>
          <w:szCs w:val="22"/>
        </w:rPr>
        <w:t>」とされている。</w:t>
      </w:r>
    </w:p>
    <w:p w14:paraId="114E2004" w14:textId="16D165B4" w:rsidR="0000690A" w:rsidRDefault="0000690A" w:rsidP="00DE4696">
      <w:pPr>
        <w:ind w:leftChars="6" w:left="349" w:hangingChars="160" w:hanging="336"/>
        <w:rPr>
          <w:rFonts w:ascii="Arial" w:eastAsia="ＭＳ Ｐ明朝" w:hAnsi="Arial" w:cs="Arial"/>
          <w:szCs w:val="22"/>
        </w:rPr>
      </w:pPr>
      <w:r>
        <w:rPr>
          <w:rFonts w:ascii="Arial" w:eastAsia="ＭＳ Ｐ明朝" w:hAnsi="Arial" w:cs="Arial"/>
          <w:szCs w:val="22"/>
        </w:rPr>
        <w:br w:type="page"/>
      </w:r>
    </w:p>
    <w:p w14:paraId="795ACD12" w14:textId="33C1F820" w:rsidR="00874597" w:rsidRPr="00657059" w:rsidRDefault="00355CB9" w:rsidP="00916949">
      <w:pPr>
        <w:pStyle w:val="4"/>
      </w:pPr>
      <w:r w:rsidRPr="000F775B">
        <w:lastRenderedPageBreak/>
        <w:t>2.11.3</w:t>
      </w:r>
      <w:r w:rsidRPr="000F775B">
        <w:rPr>
          <w:rFonts w:hint="eastAsia"/>
        </w:rPr>
        <w:t xml:space="preserve">　階層構造</w:t>
      </w:r>
    </w:p>
    <w:p w14:paraId="2B7A1B55" w14:textId="77777777" w:rsidR="0022656C" w:rsidRPr="00657059" w:rsidRDefault="00AE2EBC" w:rsidP="0022656C">
      <w:pPr>
        <w:rPr>
          <w:rFonts w:ascii="Arial" w:eastAsia="ＭＳ Ｐ明朝" w:hAnsi="Arial" w:cs="Arial"/>
        </w:rPr>
      </w:pPr>
      <w:r>
        <w:rPr>
          <w:rFonts w:ascii="Arial" w:eastAsia="ＭＳ Ｐ明朝" w:hAnsi="Arial" w:cs="Arial"/>
          <w:noProof/>
        </w:rPr>
        <mc:AlternateContent>
          <mc:Choice Requires="wps">
            <w:drawing>
              <wp:anchor distT="0" distB="0" distL="114300" distR="114300" simplePos="0" relativeHeight="251823104" behindDoc="0" locked="0" layoutInCell="1" allowOverlap="1" wp14:anchorId="2835FA88" wp14:editId="532D763E">
                <wp:simplePos x="0" y="0"/>
                <wp:positionH relativeFrom="column">
                  <wp:posOffset>2785745</wp:posOffset>
                </wp:positionH>
                <wp:positionV relativeFrom="paragraph">
                  <wp:posOffset>3828415</wp:posOffset>
                </wp:positionV>
                <wp:extent cx="1212850" cy="823595"/>
                <wp:effectExtent l="0" t="0" r="25400" b="14605"/>
                <wp:wrapNone/>
                <wp:docPr id="355" name="Text Box 3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2850" cy="823595"/>
                        </a:xfrm>
                        <a:prstGeom prst="rect">
                          <a:avLst/>
                        </a:prstGeom>
                        <a:solidFill>
                          <a:srgbClr val="FFFFFF"/>
                        </a:solidFill>
                        <a:ln w="9525">
                          <a:solidFill>
                            <a:srgbClr val="000000"/>
                          </a:solidFill>
                          <a:miter lim="800000"/>
                          <a:headEnd/>
                          <a:tailEnd/>
                        </a:ln>
                      </wps:spPr>
                      <wps:txbx>
                        <w:txbxContent>
                          <w:p w14:paraId="2FEF7FE3" w14:textId="77777777" w:rsidR="00C63DD4" w:rsidRPr="00364A45" w:rsidRDefault="00C63DD4" w:rsidP="0080494B">
                            <w:pPr>
                              <w:spacing w:beforeLines="100" w:before="240" w:line="0" w:lineRule="atLeast"/>
                              <w:jc w:val="center"/>
                              <w:rPr>
                                <w:rFonts w:ascii="ＭＳ Ｐ明朝" w:eastAsia="ＭＳ Ｐ明朝" w:hAnsi="ＭＳ Ｐ明朝"/>
                                <w:sz w:val="18"/>
                                <w:szCs w:val="18"/>
                                <w:lang w:eastAsia="zh-TW"/>
                              </w:rPr>
                            </w:pPr>
                            <w:r w:rsidRPr="00364A45">
                              <w:rPr>
                                <w:rFonts w:ascii="ＭＳ Ｐ明朝" w:eastAsia="ＭＳ Ｐ明朝" w:hAnsi="ＭＳ Ｐ明朝" w:cs="Arial" w:hint="eastAsia"/>
                                <w:sz w:val="18"/>
                                <w:szCs w:val="18"/>
                                <w:lang w:eastAsia="zh-TW"/>
                              </w:rPr>
                              <w:t>悪性胆道腫瘍</w:t>
                            </w:r>
                            <w:r w:rsidRPr="00364A45">
                              <w:rPr>
                                <w:rFonts w:ascii="ＭＳ Ｐ明朝" w:eastAsia="ＭＳ Ｐ明朝" w:hAnsi="ＭＳ Ｐ明朝" w:hint="eastAsia"/>
                                <w:sz w:val="18"/>
                                <w:szCs w:val="18"/>
                                <w:lang w:eastAsia="zh-TW"/>
                              </w:rPr>
                              <w:t>（</w:t>
                            </w:r>
                            <w:r w:rsidRPr="00B96165">
                              <w:rPr>
                                <w:rFonts w:eastAsia="ＭＳ Ｐ明朝"/>
                                <w:sz w:val="18"/>
                                <w:szCs w:val="18"/>
                                <w:lang w:eastAsia="zh-TW"/>
                              </w:rPr>
                              <w:t>SMQ</w:t>
                            </w:r>
                            <w:r w:rsidRPr="00364A45">
                              <w:rPr>
                                <w:rFonts w:ascii="ＭＳ Ｐ明朝" w:eastAsia="ＭＳ Ｐ明朝" w:hAnsi="ＭＳ Ｐ明朝" w:hint="eastAsia"/>
                                <w:sz w:val="18"/>
                                <w:szCs w:val="18"/>
                                <w:lang w:eastAsia="zh-TW"/>
                              </w:rPr>
                              <w:t>）</w:t>
                            </w:r>
                          </w:p>
                          <w:p w14:paraId="1209F3F8" w14:textId="77777777" w:rsidR="00C63DD4" w:rsidRPr="00364A45" w:rsidRDefault="00C63DD4" w:rsidP="0080494B">
                            <w:pPr>
                              <w:spacing w:beforeLines="100" w:before="240" w:line="240" w:lineRule="atLeast"/>
                              <w:jc w:val="center"/>
                              <w:rPr>
                                <w:rFonts w:ascii="ＭＳ Ｐ明朝" w:eastAsia="ＭＳ Ｐ明朝" w:hAnsi="ＭＳ Ｐ明朝"/>
                                <w:sz w:val="18"/>
                                <w:szCs w:val="18"/>
                              </w:rPr>
                            </w:pPr>
                            <w:r w:rsidRPr="00364A45">
                              <w:rPr>
                                <w:rFonts w:ascii="ＭＳ Ｐ明朝" w:eastAsia="ＭＳ Ｐ明朝" w:hAnsi="ＭＳ Ｐ明朝" w:hint="eastAsia"/>
                                <w:sz w:val="18"/>
                                <w:szCs w:val="18"/>
                              </w:rPr>
                              <w:t>（</w:t>
                            </w:r>
                            <w:r w:rsidRPr="00364A45">
                              <w:rPr>
                                <w:rFonts w:eastAsia="ＭＳ Ｐ明朝"/>
                                <w:sz w:val="18"/>
                                <w:szCs w:val="18"/>
                              </w:rPr>
                              <w:t>20000196</w:t>
                            </w:r>
                            <w:r w:rsidRPr="00364A45">
                              <w:rPr>
                                <w:rFonts w:ascii="ＭＳ Ｐ明朝" w:eastAsia="ＭＳ Ｐ明朝" w:hAnsi="ＭＳ Ｐ明朝" w:hint="eastAsia"/>
                                <w:sz w:val="18"/>
                                <w:szCs w:val="18"/>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35FA88" id="_x0000_t202" coordsize="21600,21600" o:spt="202" path="m,l,21600r21600,l21600,xe">
                <v:stroke joinstyle="miter"/>
                <v:path gradientshapeok="t" o:connecttype="rect"/>
              </v:shapetype>
              <v:shape id="Text Box 352" o:spid="_x0000_s1026" type="#_x0000_t202" style="position:absolute;left:0;text-align:left;margin-left:219.35pt;margin-top:301.45pt;width:95.5pt;height:64.85pt;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">
                <v:textbox inset="5.85pt,.7pt,5.85pt,.7pt">
                  <w:txbxContent>
                    <w:p w14:paraId="2FEF7FE3" w14:textId="77777777" w:rsidR="00C63DD4" w:rsidRPr="00364A45" w:rsidRDefault="00C63DD4" w:rsidP="0080494B">
                      <w:pPr>
                        <w:spacing w:beforeLines="100" w:before="240" w:line="0" w:lineRule="atLeast"/>
                        <w:jc w:val="center"/>
                        <w:rPr>
                          <w:rFonts w:ascii="ＭＳ Ｐ明朝" w:eastAsia="ＭＳ Ｐ明朝" w:hAnsi="ＭＳ Ｐ明朝"/>
                          <w:sz w:val="18"/>
                          <w:szCs w:val="18"/>
                          <w:lang w:eastAsia="zh-TW"/>
                        </w:rPr>
                      </w:pPr>
                      <w:r w:rsidRPr="00364A45">
                        <w:rPr>
                          <w:rFonts w:ascii="ＭＳ Ｐ明朝" w:eastAsia="ＭＳ Ｐ明朝" w:hAnsi="ＭＳ Ｐ明朝" w:cs="Arial" w:hint="eastAsia"/>
                          <w:sz w:val="18"/>
                          <w:szCs w:val="18"/>
                          <w:lang w:eastAsia="zh-TW"/>
                        </w:rPr>
                        <w:t>悪性胆道腫瘍</w:t>
                      </w:r>
                      <w:r w:rsidRPr="00364A45">
                        <w:rPr>
                          <w:rFonts w:ascii="ＭＳ Ｐ明朝" w:eastAsia="ＭＳ Ｐ明朝" w:hAnsi="ＭＳ Ｐ明朝" w:hint="eastAsia"/>
                          <w:sz w:val="18"/>
                          <w:szCs w:val="18"/>
                          <w:lang w:eastAsia="zh-TW"/>
                        </w:rPr>
                        <w:t>（</w:t>
                      </w:r>
                      <w:r w:rsidRPr="00B96165">
                        <w:rPr>
                          <w:rFonts w:eastAsia="ＭＳ Ｐ明朝"/>
                          <w:sz w:val="18"/>
                          <w:szCs w:val="18"/>
                          <w:lang w:eastAsia="zh-TW"/>
                        </w:rPr>
                        <w:t>SMQ</w:t>
                      </w:r>
                      <w:r w:rsidRPr="00364A45">
                        <w:rPr>
                          <w:rFonts w:ascii="ＭＳ Ｐ明朝" w:eastAsia="ＭＳ Ｐ明朝" w:hAnsi="ＭＳ Ｐ明朝" w:hint="eastAsia"/>
                          <w:sz w:val="18"/>
                          <w:szCs w:val="18"/>
                          <w:lang w:eastAsia="zh-TW"/>
                        </w:rPr>
                        <w:t>）</w:t>
                      </w:r>
                    </w:p>
                    <w:p w14:paraId="1209F3F8" w14:textId="77777777" w:rsidR="00C63DD4" w:rsidRPr="00364A45" w:rsidRDefault="00C63DD4" w:rsidP="0080494B">
                      <w:pPr>
                        <w:spacing w:beforeLines="100" w:before="240" w:line="240" w:lineRule="atLeast"/>
                        <w:jc w:val="center"/>
                        <w:rPr>
                          <w:rFonts w:ascii="ＭＳ Ｐ明朝" w:eastAsia="ＭＳ Ｐ明朝" w:hAnsi="ＭＳ Ｐ明朝"/>
                          <w:sz w:val="18"/>
                          <w:szCs w:val="18"/>
                        </w:rPr>
                      </w:pPr>
                      <w:r w:rsidRPr="00364A45">
                        <w:rPr>
                          <w:rFonts w:ascii="ＭＳ Ｐ明朝" w:eastAsia="ＭＳ Ｐ明朝" w:hAnsi="ＭＳ Ｐ明朝" w:hint="eastAsia"/>
                          <w:sz w:val="18"/>
                          <w:szCs w:val="18"/>
                        </w:rPr>
                        <w:t>（</w:t>
                      </w:r>
                      <w:r w:rsidRPr="00364A45">
                        <w:rPr>
                          <w:rFonts w:eastAsia="ＭＳ Ｐ明朝"/>
                          <w:sz w:val="18"/>
                          <w:szCs w:val="18"/>
                        </w:rPr>
                        <w:t>20000196</w:t>
                      </w:r>
                      <w:r w:rsidRPr="00364A45">
                        <w:rPr>
                          <w:rFonts w:ascii="ＭＳ Ｐ明朝" w:eastAsia="ＭＳ Ｐ明朝" w:hAnsi="ＭＳ Ｐ明朝" w:hint="eastAsia"/>
                          <w:sz w:val="18"/>
                          <w:szCs w:val="18"/>
                        </w:rPr>
                        <w:t>）</w:t>
                      </w:r>
                    </w:p>
                  </w:txbxContent>
                </v:textbox>
              </v:shape>
            </w:pict>
          </mc:Fallback>
        </mc:AlternateContent>
      </w:r>
      <w:r>
        <w:rPr>
          <w:rFonts w:ascii="Arial" w:eastAsia="ＭＳ Ｐ明朝" w:hAnsi="Arial" w:cs="Arial"/>
          <w:noProof/>
        </w:rPr>
        <mc:AlternateContent>
          <mc:Choice Requires="wpc">
            <w:drawing>
              <wp:inline distT="0" distB="0" distL="0" distR="0" wp14:anchorId="5471177E" wp14:editId="0C830584">
                <wp:extent cx="6334125" cy="4782185"/>
                <wp:effectExtent l="0" t="0" r="9525" b="0"/>
                <wp:docPr id="354" name="キャンバス 298"/>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88" name="Text Box 200"/>
                        <wps:cNvSpPr txBox="1">
                          <a:spLocks noChangeArrowheads="1"/>
                        </wps:cNvSpPr>
                        <wps:spPr bwMode="auto">
                          <a:xfrm>
                            <a:off x="2457410" y="22860"/>
                            <a:ext cx="1467506" cy="723913"/>
                          </a:xfrm>
                          <a:prstGeom prst="rect">
                            <a:avLst/>
                          </a:prstGeom>
                          <a:solidFill>
                            <a:srgbClr val="FFFFFF"/>
                          </a:solidFill>
                          <a:ln w="9525">
                            <a:solidFill>
                              <a:srgbClr val="000000"/>
                            </a:solidFill>
                            <a:miter lim="800000"/>
                            <a:headEnd/>
                            <a:tailEnd/>
                          </a:ln>
                        </wps:spPr>
                        <wps:txbx>
                          <w:txbxContent>
                            <w:p w14:paraId="34E28894" w14:textId="77777777" w:rsidR="00C63DD4" w:rsidRPr="007C6042" w:rsidRDefault="00C63DD4" w:rsidP="0080494B">
                              <w:pPr>
                                <w:spacing w:beforeLines="50" w:before="120"/>
                                <w:jc w:val="center"/>
                                <w:rPr>
                                  <w:rFonts w:ascii="ＭＳ Ｐ明朝" w:eastAsia="ＭＳ Ｐ明朝" w:hAnsi="ＭＳ Ｐ明朝"/>
                                  <w:sz w:val="18"/>
                                  <w:szCs w:val="18"/>
                                </w:rPr>
                              </w:pPr>
                              <w:r w:rsidRPr="007C6042">
                                <w:rPr>
                                  <w:rFonts w:ascii="ＭＳ Ｐ明朝" w:eastAsia="ＭＳ Ｐ明朝" w:hAnsi="ＭＳ Ｐ明朝" w:hint="eastAsia"/>
                                  <w:sz w:val="18"/>
                                  <w:szCs w:val="18"/>
                                </w:rPr>
                                <w:t>胆道系障害</w:t>
                              </w:r>
                            </w:p>
                            <w:p w14:paraId="719E6E07" w14:textId="77777777" w:rsidR="00C63DD4" w:rsidRPr="00AE6CB4" w:rsidRDefault="00C63DD4" w:rsidP="0022656C">
                              <w:pPr>
                                <w:jc w:val="center"/>
                                <w:rPr>
                                  <w:sz w:val="20"/>
                                </w:rPr>
                              </w:pPr>
                              <w:r w:rsidRPr="007C6042">
                                <w:rPr>
                                  <w:rFonts w:ascii="ＭＳ Ｐ明朝" w:eastAsia="ＭＳ Ｐ明朝" w:hAnsi="ＭＳ Ｐ明朝" w:hint="eastAsia"/>
                                  <w:sz w:val="18"/>
                                  <w:szCs w:val="18"/>
                                </w:rPr>
                                <w:t>（</w:t>
                              </w:r>
                              <w:r w:rsidRPr="00600D79">
                                <w:rPr>
                                  <w:rFonts w:hint="eastAsia"/>
                                  <w:sz w:val="18"/>
                                  <w:szCs w:val="18"/>
                                </w:rPr>
                                <w:t>20000118</w:t>
                              </w:r>
                              <w:r w:rsidRPr="007C6042">
                                <w:rPr>
                                  <w:rFonts w:ascii="ＭＳ Ｐ明朝" w:eastAsia="ＭＳ Ｐ明朝" w:hAnsi="ＭＳ Ｐ明朝" w:hint="eastAsia"/>
                                  <w:sz w:val="18"/>
                                  <w:szCs w:val="18"/>
                                </w:rPr>
                                <w:t>）</w:t>
                              </w:r>
                            </w:p>
                          </w:txbxContent>
                        </wps:txbx>
                        <wps:bodyPr rot="0" vert="horz" wrap="square" lIns="74295" tIns="8890" rIns="74295" bIns="8890" anchor="t" anchorCtr="0" upright="1">
                          <a:noAutofit/>
                        </wps:bodyPr>
                      </wps:wsp>
                      <wps:wsp>
                        <wps:cNvPr id="290" name="Text Box 201"/>
                        <wps:cNvSpPr txBox="1">
                          <a:spLocks noChangeArrowheads="1"/>
                        </wps:cNvSpPr>
                        <wps:spPr bwMode="auto">
                          <a:xfrm>
                            <a:off x="66600" y="1123919"/>
                            <a:ext cx="1467506" cy="723913"/>
                          </a:xfrm>
                          <a:prstGeom prst="rect">
                            <a:avLst/>
                          </a:prstGeom>
                          <a:solidFill>
                            <a:srgbClr val="FFFFFF"/>
                          </a:solidFill>
                          <a:ln w="9525">
                            <a:solidFill>
                              <a:srgbClr val="000000"/>
                            </a:solidFill>
                            <a:miter lim="800000"/>
                            <a:headEnd/>
                            <a:tailEnd/>
                          </a:ln>
                        </wps:spPr>
                        <wps:txbx>
                          <w:txbxContent>
                            <w:p w14:paraId="437DECF2" w14:textId="77777777" w:rsidR="00C63DD4" w:rsidRDefault="00C63DD4" w:rsidP="0080494B">
                              <w:pPr>
                                <w:spacing w:beforeLines="50" w:before="120" w:line="240" w:lineRule="atLeast"/>
                                <w:jc w:val="left"/>
                                <w:rPr>
                                  <w:rFonts w:ascii="ＭＳ Ｐ明朝" w:eastAsia="ＭＳ Ｐ明朝" w:hAnsi="ＭＳ Ｐ明朝" w:cs="Arial"/>
                                  <w:sz w:val="18"/>
                                  <w:szCs w:val="18"/>
                                </w:rPr>
                              </w:pPr>
                              <w:r w:rsidRPr="007C6042">
                                <w:rPr>
                                  <w:rFonts w:ascii="ＭＳ Ｐ明朝" w:eastAsia="ＭＳ Ｐ明朝" w:hAnsi="ＭＳ Ｐ明朝" w:cs="Arial" w:hint="eastAsia"/>
                                  <w:sz w:val="18"/>
                                  <w:szCs w:val="18"/>
                                </w:rPr>
                                <w:t>機能性、炎症性および胆石が関連する胆道系障害</w:t>
                              </w:r>
                            </w:p>
                            <w:p w14:paraId="50F7CD3D" w14:textId="77777777" w:rsidR="00C63DD4" w:rsidRPr="007C6042" w:rsidRDefault="00C63DD4" w:rsidP="00E73C18">
                              <w:pPr>
                                <w:spacing w:line="300" w:lineRule="atLeast"/>
                                <w:jc w:val="center"/>
                                <w:rPr>
                                  <w:sz w:val="18"/>
                                  <w:szCs w:val="18"/>
                                </w:rPr>
                              </w:pPr>
                              <w:r w:rsidRPr="007C6042">
                                <w:rPr>
                                  <w:rFonts w:ascii="ＭＳ Ｐ明朝" w:eastAsia="ＭＳ Ｐ明朝" w:hAnsi="ＭＳ Ｐ明朝" w:hint="eastAsia"/>
                                  <w:sz w:val="18"/>
                                  <w:szCs w:val="18"/>
                                </w:rPr>
                                <w:t>（</w:t>
                              </w:r>
                              <w:r w:rsidRPr="0014550B">
                                <w:rPr>
                                  <w:rFonts w:hint="eastAsia"/>
                                  <w:sz w:val="18"/>
                                  <w:szCs w:val="18"/>
                                </w:rPr>
                                <w:t>20000119</w:t>
                              </w:r>
                              <w:r w:rsidRPr="007C6042">
                                <w:rPr>
                                  <w:rFonts w:ascii="ＭＳ Ｐ明朝" w:eastAsia="ＭＳ Ｐ明朝" w:hAnsi="ＭＳ Ｐ明朝" w:hint="eastAsia"/>
                                  <w:sz w:val="18"/>
                                  <w:szCs w:val="18"/>
                                </w:rPr>
                                <w:t>）</w:t>
                              </w:r>
                            </w:p>
                          </w:txbxContent>
                        </wps:txbx>
                        <wps:bodyPr rot="0" vert="horz" wrap="square" lIns="74295" tIns="8890" rIns="74295" bIns="8890" anchor="t" anchorCtr="0" upright="1">
                          <a:noAutofit/>
                        </wps:bodyPr>
                      </wps:wsp>
                      <wps:wsp>
                        <wps:cNvPr id="291" name="Text Box 204"/>
                        <wps:cNvSpPr txBox="1">
                          <a:spLocks noChangeArrowheads="1"/>
                        </wps:cNvSpPr>
                        <wps:spPr bwMode="auto">
                          <a:xfrm>
                            <a:off x="5067919" y="1126490"/>
                            <a:ext cx="1232505" cy="720000"/>
                          </a:xfrm>
                          <a:prstGeom prst="rect">
                            <a:avLst/>
                          </a:prstGeom>
                          <a:solidFill>
                            <a:srgbClr val="FFFFFF"/>
                          </a:solidFill>
                          <a:ln w="9525">
                            <a:solidFill>
                              <a:srgbClr val="000000"/>
                            </a:solidFill>
                            <a:miter lim="800000"/>
                            <a:headEnd/>
                            <a:tailEnd/>
                          </a:ln>
                        </wps:spPr>
                        <wps:txbx>
                          <w:txbxContent>
                            <w:p w14:paraId="3041EEAB" w14:textId="77777777" w:rsidR="00C63DD4" w:rsidRPr="00C04495" w:rsidRDefault="00C63DD4" w:rsidP="0080494B">
                              <w:pPr>
                                <w:spacing w:beforeLines="50" w:before="120"/>
                                <w:jc w:val="center"/>
                                <w:rPr>
                                  <w:rFonts w:ascii="ＭＳ Ｐ明朝" w:eastAsia="ＭＳ Ｐ明朝" w:hAnsi="ＭＳ Ｐ明朝"/>
                                  <w:sz w:val="18"/>
                                  <w:szCs w:val="18"/>
                                </w:rPr>
                              </w:pPr>
                              <w:r w:rsidRPr="00C04495">
                                <w:rPr>
                                  <w:rFonts w:ascii="ＭＳ Ｐ明朝" w:eastAsia="ＭＳ Ｐ明朝" w:hAnsi="ＭＳ Ｐ明朝" w:hint="eastAsia"/>
                                  <w:sz w:val="18"/>
                                  <w:szCs w:val="18"/>
                                </w:rPr>
                                <w:t>先天性胆道系障害</w:t>
                              </w:r>
                            </w:p>
                            <w:p w14:paraId="6C6DF281" w14:textId="77777777" w:rsidR="00C63DD4" w:rsidRPr="0014550B" w:rsidRDefault="00C63DD4" w:rsidP="002B7D63">
                              <w:pPr>
                                <w:spacing w:line="320" w:lineRule="atLeast"/>
                                <w:jc w:val="center"/>
                                <w:rPr>
                                  <w:sz w:val="18"/>
                                  <w:szCs w:val="18"/>
                                </w:rPr>
                              </w:pPr>
                              <w:r w:rsidRPr="00C04495">
                                <w:rPr>
                                  <w:rFonts w:ascii="ＭＳ Ｐ明朝" w:eastAsia="ＭＳ Ｐ明朝" w:hAnsi="ＭＳ Ｐ明朝" w:hint="eastAsia"/>
                                  <w:sz w:val="18"/>
                                  <w:szCs w:val="18"/>
                                </w:rPr>
                                <w:t>（</w:t>
                              </w:r>
                              <w:r w:rsidRPr="0014550B">
                                <w:rPr>
                                  <w:rFonts w:hint="eastAsia"/>
                                  <w:sz w:val="18"/>
                                  <w:szCs w:val="18"/>
                                </w:rPr>
                                <w:t>20000122</w:t>
                              </w:r>
                              <w:r w:rsidRPr="00C04495">
                                <w:rPr>
                                  <w:rFonts w:ascii="ＭＳ Ｐ明朝" w:eastAsia="ＭＳ Ｐ明朝" w:hAnsi="ＭＳ Ｐ明朝" w:hint="eastAsia"/>
                                  <w:sz w:val="18"/>
                                  <w:szCs w:val="18"/>
                                </w:rPr>
                                <w:t>）</w:t>
                              </w:r>
                            </w:p>
                          </w:txbxContent>
                        </wps:txbx>
                        <wps:bodyPr rot="0" vert="horz" wrap="square" lIns="74295" tIns="8890" rIns="74295" bIns="8890" anchor="t" anchorCtr="0" upright="1">
                          <a:noAutofit/>
                        </wps:bodyPr>
                      </wps:wsp>
                      <wps:wsp>
                        <wps:cNvPr id="292" name="Text Box 205"/>
                        <wps:cNvSpPr txBox="1">
                          <a:spLocks noChangeArrowheads="1"/>
                        </wps:cNvSpPr>
                        <wps:spPr bwMode="auto">
                          <a:xfrm>
                            <a:off x="0" y="2390742"/>
                            <a:ext cx="1000104" cy="1085919"/>
                          </a:xfrm>
                          <a:prstGeom prst="rect">
                            <a:avLst/>
                          </a:prstGeom>
                          <a:solidFill>
                            <a:srgbClr val="FFFFFF"/>
                          </a:solidFill>
                          <a:ln w="9525">
                            <a:solidFill>
                              <a:srgbClr val="000000"/>
                            </a:solidFill>
                            <a:miter lim="800000"/>
                            <a:headEnd/>
                            <a:tailEnd/>
                          </a:ln>
                        </wps:spPr>
                        <wps:txbx>
                          <w:txbxContent>
                            <w:p w14:paraId="1E32A34F" w14:textId="77777777" w:rsidR="00C63DD4" w:rsidRDefault="00C63DD4" w:rsidP="0080494B">
                              <w:pPr>
                                <w:spacing w:beforeLines="100" w:before="240" w:line="240" w:lineRule="atLeast"/>
                                <w:ind w:rightChars="-50" w:right="-105"/>
                                <w:jc w:val="left"/>
                                <w:rPr>
                                  <w:rFonts w:ascii="ＭＳ Ｐ明朝" w:eastAsia="ＭＳ Ｐ明朝" w:hAnsi="ＭＳ Ｐ明朝"/>
                                  <w:sz w:val="18"/>
                                </w:rPr>
                              </w:pPr>
                              <w:r w:rsidRPr="00215E44">
                                <w:rPr>
                                  <w:rFonts w:ascii="ＭＳ Ｐ明朝" w:eastAsia="ＭＳ Ｐ明朝" w:hAnsi="ＭＳ Ｐ明朝" w:hint="eastAsia"/>
                                  <w:sz w:val="18"/>
                                </w:rPr>
                                <w:t>胆道系に関連する臨床検査、徴候および症状</w:t>
                              </w:r>
                            </w:p>
                            <w:p w14:paraId="17AFC24D" w14:textId="77777777" w:rsidR="00C63DD4" w:rsidRDefault="00C63DD4" w:rsidP="00C24218">
                              <w:pPr>
                                <w:ind w:rightChars="-50" w:right="-105"/>
                                <w:jc w:val="center"/>
                              </w:pPr>
                              <w:r w:rsidRPr="00215E44">
                                <w:rPr>
                                  <w:rFonts w:ascii="ＭＳ Ｐ明朝" w:eastAsia="ＭＳ Ｐ明朝" w:hAnsi="ＭＳ Ｐ明朝" w:hint="eastAsia"/>
                                  <w:sz w:val="18"/>
                                </w:rPr>
                                <w:t>（</w:t>
                              </w:r>
                              <w:r w:rsidRPr="004A1165">
                                <w:rPr>
                                  <w:rFonts w:hint="eastAsia"/>
                                  <w:sz w:val="18"/>
                                </w:rPr>
                                <w:t>20000123</w:t>
                              </w:r>
                              <w:r w:rsidRPr="00215E44">
                                <w:rPr>
                                  <w:rFonts w:ascii="ＭＳ Ｐ明朝" w:eastAsia="ＭＳ Ｐ明朝" w:hAnsi="ＭＳ Ｐ明朝" w:hint="eastAsia"/>
                                  <w:sz w:val="18"/>
                                </w:rPr>
                                <w:t>）</w:t>
                              </w:r>
                            </w:p>
                          </w:txbxContent>
                        </wps:txbx>
                        <wps:bodyPr rot="0" vert="horz" wrap="square" lIns="74295" tIns="8890" rIns="74295" bIns="8890" anchor="t" anchorCtr="0" upright="1">
                          <a:noAutofit/>
                        </wps:bodyPr>
                      </wps:wsp>
                      <wpg:wgp>
                        <wpg:cNvPr id="293" name="Group 568"/>
                        <wpg:cNvGrpSpPr>
                          <a:grpSpLocks/>
                        </wpg:cNvGrpSpPr>
                        <wpg:grpSpPr bwMode="auto">
                          <a:xfrm>
                            <a:off x="561976" y="762013"/>
                            <a:ext cx="5362573" cy="3076555"/>
                            <a:chOff x="2266" y="6450"/>
                            <a:chExt cx="7890" cy="4845"/>
                          </a:xfrm>
                        </wpg:grpSpPr>
                        <wps:wsp>
                          <wps:cNvPr id="294" name="Text Box 202"/>
                          <wps:cNvSpPr txBox="1">
                            <a:spLocks noChangeArrowheads="1"/>
                          </wps:cNvSpPr>
                          <wps:spPr bwMode="auto">
                            <a:xfrm>
                              <a:off x="4022" y="7020"/>
                              <a:ext cx="2312" cy="1140"/>
                            </a:xfrm>
                            <a:prstGeom prst="rect">
                              <a:avLst/>
                            </a:prstGeom>
                            <a:solidFill>
                              <a:srgbClr val="FFFFFF"/>
                            </a:solidFill>
                            <a:ln w="9525">
                              <a:solidFill>
                                <a:srgbClr val="000000"/>
                              </a:solidFill>
                              <a:miter lim="800000"/>
                              <a:headEnd/>
                              <a:tailEnd/>
                            </a:ln>
                          </wps:spPr>
                          <wps:txbx>
                            <w:txbxContent>
                              <w:p w14:paraId="2824A691" w14:textId="77777777" w:rsidR="00C63DD4" w:rsidRDefault="00C63DD4" w:rsidP="0080494B">
                                <w:pPr>
                                  <w:spacing w:beforeLines="50" w:before="120"/>
                                  <w:jc w:val="center"/>
                                </w:pPr>
                                <w:r w:rsidRPr="00FA7C6F">
                                  <w:rPr>
                                    <w:rFonts w:ascii="ＭＳ Ｐ明朝" w:eastAsia="ＭＳ Ｐ明朝" w:hAnsi="ＭＳ Ｐ明朝" w:hint="eastAsia"/>
                                    <w:sz w:val="18"/>
                                    <w:szCs w:val="18"/>
                                  </w:rPr>
                                  <w:t>感染性胆道系障害（</w:t>
                                </w:r>
                                <w:r w:rsidRPr="0014550B">
                                  <w:rPr>
                                    <w:rFonts w:hint="eastAsia"/>
                                    <w:sz w:val="18"/>
                                    <w:szCs w:val="18"/>
                                  </w:rPr>
                                  <w:t>20000120</w:t>
                                </w:r>
                                <w:r w:rsidRPr="00FA7C6F">
                                  <w:rPr>
                                    <w:rFonts w:ascii="ＭＳ Ｐ明朝" w:eastAsia="ＭＳ Ｐ明朝" w:hAnsi="ＭＳ Ｐ明朝" w:hint="eastAsia"/>
                                    <w:sz w:val="18"/>
                                    <w:szCs w:val="18"/>
                                  </w:rPr>
                                  <w:t>）</w:t>
                                </w:r>
                              </w:p>
                            </w:txbxContent>
                          </wps:txbx>
                          <wps:bodyPr rot="0" vert="horz" wrap="square" lIns="74295" tIns="8890" rIns="74295" bIns="8890" anchor="t" anchorCtr="0" upright="1">
                            <a:noAutofit/>
                          </wps:bodyPr>
                        </wps:wsp>
                        <wps:wsp>
                          <wps:cNvPr id="295" name="Text Box 203"/>
                          <wps:cNvSpPr txBox="1">
                            <a:spLocks noChangeArrowheads="1"/>
                          </wps:cNvSpPr>
                          <wps:spPr bwMode="auto">
                            <a:xfrm>
                              <a:off x="6460" y="7020"/>
                              <a:ext cx="2311" cy="1140"/>
                            </a:xfrm>
                            <a:prstGeom prst="rect">
                              <a:avLst/>
                            </a:prstGeom>
                            <a:solidFill>
                              <a:srgbClr val="FFFFFF"/>
                            </a:solidFill>
                            <a:ln w="9525">
                              <a:solidFill>
                                <a:srgbClr val="000000"/>
                              </a:solidFill>
                              <a:miter lim="800000"/>
                              <a:headEnd/>
                              <a:tailEnd/>
                            </a:ln>
                          </wps:spPr>
                          <wps:txbx>
                            <w:txbxContent>
                              <w:p w14:paraId="0516BDFA" w14:textId="77777777" w:rsidR="00C63DD4" w:rsidRPr="007C6042" w:rsidRDefault="00C63DD4" w:rsidP="0080494B">
                                <w:pPr>
                                  <w:spacing w:beforeLines="50" w:before="120"/>
                                  <w:jc w:val="center"/>
                                  <w:rPr>
                                    <w:rFonts w:ascii="ＭＳ Ｐ明朝" w:eastAsia="ＭＳ Ｐ明朝" w:hAnsi="ＭＳ Ｐ明朝"/>
                                    <w:sz w:val="18"/>
                                    <w:szCs w:val="18"/>
                                  </w:rPr>
                                </w:pPr>
                                <w:r w:rsidRPr="007C6042">
                                  <w:rPr>
                                    <w:rFonts w:ascii="ＭＳ Ｐ明朝" w:eastAsia="ＭＳ Ｐ明朝" w:hAnsi="ＭＳ Ｐ明朝" w:hint="eastAsia"/>
                                    <w:sz w:val="18"/>
                                    <w:szCs w:val="18"/>
                                  </w:rPr>
                                  <w:t>胆道新生物</w:t>
                                </w:r>
                              </w:p>
                              <w:p w14:paraId="5482C343" w14:textId="77777777" w:rsidR="00C63DD4" w:rsidRPr="007C6042" w:rsidRDefault="00C63DD4" w:rsidP="0022656C">
                                <w:pPr>
                                  <w:jc w:val="center"/>
                                  <w:rPr>
                                    <w:rFonts w:ascii="ＭＳ Ｐ明朝" w:eastAsia="ＭＳ Ｐ明朝" w:hAnsi="ＭＳ Ｐ明朝"/>
                                    <w:sz w:val="18"/>
                                    <w:szCs w:val="18"/>
                                  </w:rPr>
                                </w:pPr>
                                <w:r w:rsidRPr="007C6042">
                                  <w:rPr>
                                    <w:rFonts w:ascii="ＭＳ Ｐ明朝" w:eastAsia="ＭＳ Ｐ明朝" w:hAnsi="ＭＳ Ｐ明朝" w:hint="eastAsia"/>
                                    <w:sz w:val="18"/>
                                    <w:szCs w:val="18"/>
                                  </w:rPr>
                                  <w:t>（</w:t>
                                </w:r>
                                <w:r w:rsidRPr="0014550B">
                                  <w:rPr>
                                    <w:rFonts w:hint="eastAsia"/>
                                    <w:sz w:val="18"/>
                                    <w:szCs w:val="18"/>
                                  </w:rPr>
                                  <w:t>20000121</w:t>
                                </w:r>
                                <w:r w:rsidRPr="007C6042">
                                  <w:rPr>
                                    <w:rFonts w:ascii="ＭＳ Ｐ明朝" w:eastAsia="ＭＳ Ｐ明朝" w:hAnsi="ＭＳ Ｐ明朝" w:hint="eastAsia"/>
                                    <w:sz w:val="18"/>
                                    <w:szCs w:val="18"/>
                                  </w:rPr>
                                  <w:t>）</w:t>
                                </w:r>
                              </w:p>
                            </w:txbxContent>
                          </wps:txbx>
                          <wps:bodyPr rot="0" vert="horz" wrap="square" lIns="74295" tIns="8890" rIns="74295" bIns="8890" anchor="t" anchorCtr="0" upright="1">
                            <a:noAutofit/>
                          </wps:bodyPr>
                        </wps:wsp>
                        <wps:wsp>
                          <wps:cNvPr id="296" name="Text Box 208"/>
                          <wps:cNvSpPr txBox="1">
                            <a:spLocks noChangeArrowheads="1"/>
                          </wps:cNvSpPr>
                          <wps:spPr bwMode="auto">
                            <a:xfrm>
                              <a:off x="7244" y="9015"/>
                              <a:ext cx="1431" cy="1710"/>
                            </a:xfrm>
                            <a:prstGeom prst="rect">
                              <a:avLst/>
                            </a:prstGeom>
                            <a:solidFill>
                              <a:srgbClr val="FFFFFF"/>
                            </a:solidFill>
                            <a:ln w="9525">
                              <a:solidFill>
                                <a:srgbClr val="000000"/>
                              </a:solidFill>
                              <a:miter lim="800000"/>
                              <a:headEnd/>
                              <a:tailEnd/>
                            </a:ln>
                          </wps:spPr>
                          <wps:txbx>
                            <w:txbxContent>
                              <w:p w14:paraId="39630AF2" w14:textId="77777777" w:rsidR="00C63DD4" w:rsidRPr="00215E44" w:rsidRDefault="00C63DD4" w:rsidP="0080494B">
                                <w:pPr>
                                  <w:spacing w:beforeLines="100" w:before="240" w:line="240" w:lineRule="atLeast"/>
                                  <w:ind w:leftChars="50" w:left="105"/>
                                  <w:jc w:val="left"/>
                                  <w:rPr>
                                    <w:rFonts w:ascii="ＭＳ Ｐ明朝" w:eastAsia="ＭＳ Ｐ明朝" w:hAnsi="ＭＳ Ｐ明朝"/>
                                    <w:sz w:val="18"/>
                                    <w:szCs w:val="18"/>
                                  </w:rPr>
                                </w:pPr>
                                <w:r w:rsidRPr="00215E44">
                                  <w:rPr>
                                    <w:rFonts w:ascii="ＭＳ Ｐ明朝" w:eastAsia="ＭＳ Ｐ明朝" w:hAnsi="ＭＳ Ｐ明朝" w:hint="eastAsia"/>
                                    <w:sz w:val="18"/>
                                    <w:szCs w:val="18"/>
                                  </w:rPr>
                                  <w:t>悪性および詳細不明の胆道新生物</w:t>
                                </w:r>
                              </w:p>
                              <w:p w14:paraId="27A7B0B2" w14:textId="77777777" w:rsidR="00C63DD4" w:rsidRPr="00215E44" w:rsidRDefault="00C63DD4" w:rsidP="0022656C">
                                <w:pPr>
                                  <w:jc w:val="center"/>
                                  <w:rPr>
                                    <w:rFonts w:ascii="ＭＳ Ｐ明朝" w:eastAsia="ＭＳ Ｐ明朝" w:hAnsi="ＭＳ Ｐ明朝"/>
                                    <w:sz w:val="18"/>
                                    <w:szCs w:val="18"/>
                                  </w:rPr>
                                </w:pPr>
                                <w:r w:rsidRPr="00215E44">
                                  <w:rPr>
                                    <w:rFonts w:ascii="ＭＳ Ｐ明朝" w:eastAsia="ＭＳ Ｐ明朝" w:hAnsi="ＭＳ Ｐ明朝" w:hint="eastAsia"/>
                                    <w:sz w:val="18"/>
                                    <w:szCs w:val="18"/>
                                  </w:rPr>
                                  <w:t>（</w:t>
                                </w:r>
                                <w:r w:rsidRPr="00215E44">
                                  <w:rPr>
                                    <w:rFonts w:eastAsia="ＭＳ Ｐ明朝"/>
                                    <w:sz w:val="18"/>
                                    <w:szCs w:val="18"/>
                                  </w:rPr>
                                  <w:t>20000128</w:t>
                                </w:r>
                                <w:r w:rsidRPr="00215E44">
                                  <w:rPr>
                                    <w:rFonts w:ascii="ＭＳ Ｐ明朝" w:eastAsia="ＭＳ Ｐ明朝" w:hAnsi="ＭＳ Ｐ明朝" w:hint="eastAsia"/>
                                    <w:sz w:val="18"/>
                                    <w:szCs w:val="18"/>
                                  </w:rPr>
                                  <w:t>）</w:t>
                                </w:r>
                              </w:p>
                              <w:p w14:paraId="67325AC7" w14:textId="77777777" w:rsidR="00C63DD4" w:rsidRPr="00215E44" w:rsidRDefault="00C63DD4" w:rsidP="0022656C">
                                <w:pPr>
                                  <w:rPr>
                                    <w:rFonts w:ascii="ＭＳ Ｐ明朝" w:eastAsia="ＭＳ Ｐ明朝" w:hAnsi="ＭＳ Ｐ明朝"/>
                                    <w:sz w:val="18"/>
                                    <w:szCs w:val="18"/>
                                  </w:rPr>
                                </w:pPr>
                              </w:p>
                            </w:txbxContent>
                          </wps:txbx>
                          <wps:bodyPr rot="0" vert="horz" wrap="square" lIns="74295" tIns="8890" rIns="74295" bIns="8890" anchor="t" anchorCtr="0" upright="1">
                            <a:noAutofit/>
                          </wps:bodyPr>
                        </wps:wsp>
                        <wps:wsp>
                          <wps:cNvPr id="297" name="Text Box 209"/>
                          <wps:cNvSpPr txBox="1">
                            <a:spLocks noChangeArrowheads="1"/>
                          </wps:cNvSpPr>
                          <wps:spPr bwMode="auto">
                            <a:xfrm>
                              <a:off x="3036" y="9015"/>
                              <a:ext cx="1234" cy="1710"/>
                            </a:xfrm>
                            <a:prstGeom prst="rect">
                              <a:avLst/>
                            </a:prstGeom>
                            <a:solidFill>
                              <a:srgbClr val="FFFFFF"/>
                            </a:solidFill>
                            <a:ln w="9525">
                              <a:solidFill>
                                <a:srgbClr val="000000"/>
                              </a:solidFill>
                              <a:miter lim="800000"/>
                              <a:headEnd/>
                              <a:tailEnd/>
                            </a:ln>
                          </wps:spPr>
                          <wps:txbx>
                            <w:txbxContent>
                              <w:p w14:paraId="2B6AC99D" w14:textId="77777777" w:rsidR="00C63DD4" w:rsidRPr="00215E44" w:rsidRDefault="00C63DD4" w:rsidP="0080494B">
                                <w:pPr>
                                  <w:spacing w:beforeLines="100" w:before="240" w:line="240" w:lineRule="atLeast"/>
                                  <w:ind w:leftChars="10" w:left="21" w:rightChars="-20" w:right="-42"/>
                                  <w:jc w:val="left"/>
                                  <w:rPr>
                                    <w:rFonts w:ascii="ＭＳ Ｐ明朝" w:eastAsia="ＭＳ Ｐ明朝" w:hAnsi="ＭＳ Ｐ明朝"/>
                                    <w:sz w:val="18"/>
                                  </w:rPr>
                                </w:pPr>
                                <w:r w:rsidRPr="00215E44">
                                  <w:rPr>
                                    <w:rFonts w:ascii="ＭＳ Ｐ明朝" w:eastAsia="ＭＳ Ｐ明朝" w:hAnsi="ＭＳ Ｐ明朝" w:hint="eastAsia"/>
                                    <w:sz w:val="18"/>
                                  </w:rPr>
                                  <w:t>胆嚢関連障害</w:t>
                                </w:r>
                              </w:p>
                              <w:p w14:paraId="3AC56919" w14:textId="77777777" w:rsidR="00C63DD4" w:rsidRPr="00215E44" w:rsidRDefault="00C63DD4" w:rsidP="0080494B">
                                <w:pPr>
                                  <w:spacing w:beforeLines="50" w:before="120" w:line="240" w:lineRule="atLeast"/>
                                  <w:jc w:val="center"/>
                                  <w:rPr>
                                    <w:rFonts w:ascii="ＭＳ Ｐ明朝" w:eastAsia="ＭＳ Ｐ明朝" w:hAnsi="ＭＳ Ｐ明朝"/>
                                    <w:sz w:val="18"/>
                                  </w:rPr>
                                </w:pPr>
                                <w:r w:rsidRPr="00215E44">
                                  <w:rPr>
                                    <w:rFonts w:ascii="ＭＳ Ｐ明朝" w:eastAsia="ＭＳ Ｐ明朝" w:hAnsi="ＭＳ Ｐ明朝" w:hint="eastAsia"/>
                                    <w:sz w:val="18"/>
                                  </w:rPr>
                                  <w:t>（</w:t>
                                </w:r>
                                <w:r w:rsidRPr="00215E44">
                                  <w:rPr>
                                    <w:rFonts w:eastAsia="ＭＳ Ｐ明朝"/>
                                    <w:sz w:val="18"/>
                                  </w:rPr>
                                  <w:t>2000012</w:t>
                                </w:r>
                                <w:r w:rsidRPr="00215E44">
                                  <w:rPr>
                                    <w:sz w:val="18"/>
                                  </w:rPr>
                                  <w:t>4</w:t>
                                </w:r>
                                <w:r w:rsidRPr="00215E44">
                                  <w:rPr>
                                    <w:rFonts w:ascii="ＭＳ Ｐ明朝" w:eastAsia="ＭＳ Ｐ明朝" w:hAnsi="ＭＳ Ｐ明朝" w:hint="eastAsia"/>
                                    <w:sz w:val="18"/>
                                  </w:rPr>
                                  <w:t>）</w:t>
                                </w:r>
                              </w:p>
                              <w:p w14:paraId="425DAE7C" w14:textId="77777777" w:rsidR="00C63DD4" w:rsidRPr="0014550B" w:rsidRDefault="00C63DD4" w:rsidP="0022656C">
                                <w:pPr>
                                  <w:rPr>
                                    <w:sz w:val="18"/>
                                    <w:szCs w:val="18"/>
                                  </w:rPr>
                                </w:pPr>
                              </w:p>
                            </w:txbxContent>
                          </wps:txbx>
                          <wps:bodyPr rot="0" vert="horz" wrap="square" lIns="74295" tIns="8890" rIns="74295" bIns="8890" anchor="t" anchorCtr="0" upright="1">
                            <a:noAutofit/>
                          </wps:bodyPr>
                        </wps:wsp>
                        <wps:wsp>
                          <wps:cNvPr id="298" name="Text Box 210"/>
                          <wps:cNvSpPr txBox="1">
                            <a:spLocks noChangeArrowheads="1"/>
                          </wps:cNvSpPr>
                          <wps:spPr bwMode="auto">
                            <a:xfrm>
                              <a:off x="5798" y="9015"/>
                              <a:ext cx="1284" cy="1710"/>
                            </a:xfrm>
                            <a:prstGeom prst="rect">
                              <a:avLst/>
                            </a:prstGeom>
                            <a:solidFill>
                              <a:srgbClr val="FFFFFF"/>
                            </a:solidFill>
                            <a:ln w="9525">
                              <a:solidFill>
                                <a:srgbClr val="000000"/>
                              </a:solidFill>
                              <a:miter lim="800000"/>
                              <a:headEnd/>
                              <a:tailEnd/>
                            </a:ln>
                          </wps:spPr>
                          <wps:txbx>
                            <w:txbxContent>
                              <w:p w14:paraId="3910B1B2" w14:textId="77777777" w:rsidR="00C63DD4" w:rsidRPr="00215E44" w:rsidRDefault="00C63DD4" w:rsidP="0080494B">
                                <w:pPr>
                                  <w:spacing w:beforeLines="100" w:before="240" w:line="240" w:lineRule="atLeast"/>
                                  <w:jc w:val="center"/>
                                  <w:rPr>
                                    <w:rFonts w:ascii="ＭＳ Ｐ明朝" w:eastAsia="ＭＳ Ｐ明朝" w:hAnsi="ＭＳ Ｐ明朝"/>
                                    <w:sz w:val="18"/>
                                    <w:szCs w:val="18"/>
                                  </w:rPr>
                                </w:pPr>
                                <w:r w:rsidRPr="00215E44">
                                  <w:rPr>
                                    <w:rFonts w:ascii="ＭＳ Ｐ明朝" w:eastAsia="ＭＳ Ｐ明朝" w:hAnsi="ＭＳ Ｐ明朝" w:hint="eastAsia"/>
                                    <w:sz w:val="18"/>
                                    <w:szCs w:val="18"/>
                                  </w:rPr>
                                  <w:t>胆道障害</w:t>
                                </w:r>
                              </w:p>
                              <w:p w14:paraId="0459025C" w14:textId="0BE9ABB2" w:rsidR="00C63DD4" w:rsidRPr="00215E44" w:rsidRDefault="00C63DD4" w:rsidP="002B7D63">
                                <w:pPr>
                                  <w:jc w:val="center"/>
                                  <w:rPr>
                                    <w:rFonts w:ascii="ＭＳ Ｐ明朝" w:eastAsia="ＭＳ Ｐ明朝" w:hAnsi="ＭＳ Ｐ明朝"/>
                                    <w:sz w:val="18"/>
                                    <w:szCs w:val="18"/>
                                  </w:rPr>
                                </w:pPr>
                                <w:r w:rsidRPr="00215E44">
                                  <w:rPr>
                                    <w:rFonts w:ascii="ＭＳ Ｐ明朝" w:eastAsia="ＭＳ Ｐ明朝" w:hAnsi="ＭＳ Ｐ明朝" w:hint="eastAsia"/>
                                    <w:sz w:val="18"/>
                                    <w:szCs w:val="18"/>
                                  </w:rPr>
                                  <w:t>（</w:t>
                                </w:r>
                                <w:r w:rsidRPr="00215E44">
                                  <w:rPr>
                                    <w:rFonts w:eastAsia="ＭＳ Ｐ明朝"/>
                                    <w:sz w:val="18"/>
                                    <w:szCs w:val="18"/>
                                  </w:rPr>
                                  <w:t>20000125</w:t>
                                </w:r>
                                <w:r w:rsidRPr="00215E44">
                                  <w:rPr>
                                    <w:rFonts w:ascii="ＭＳ Ｐ明朝" w:eastAsia="ＭＳ Ｐ明朝" w:hAnsi="ＭＳ Ｐ明朝" w:hint="eastAsia"/>
                                    <w:sz w:val="18"/>
                                    <w:szCs w:val="18"/>
                                  </w:rPr>
                                  <w:t>）</w:t>
                                </w:r>
                              </w:p>
                            </w:txbxContent>
                          </wps:txbx>
                          <wps:bodyPr rot="0" vert="horz" wrap="square" lIns="74295" tIns="8890" rIns="74295" bIns="8890" anchor="t" anchorCtr="0" upright="1">
                            <a:noAutofit/>
                          </wps:bodyPr>
                        </wps:wsp>
                        <wps:wsp>
                          <wps:cNvPr id="299" name="Line 211"/>
                          <wps:cNvCnPr>
                            <a:cxnSpLocks noChangeShapeType="1"/>
                          </wps:cNvCnPr>
                          <wps:spPr bwMode="auto">
                            <a:xfrm>
                              <a:off x="2687" y="6736"/>
                              <a:ext cx="7454"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00" name="Line 212"/>
                          <wps:cNvCnPr>
                            <a:cxnSpLocks noChangeShapeType="1"/>
                          </wps:cNvCnPr>
                          <wps:spPr bwMode="auto">
                            <a:xfrm>
                              <a:off x="10155" y="6735"/>
                              <a:ext cx="1" cy="28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01" name="Line 213"/>
                          <wps:cNvCnPr>
                            <a:cxnSpLocks noChangeShapeType="1"/>
                          </wps:cNvCnPr>
                          <wps:spPr bwMode="auto">
                            <a:xfrm>
                              <a:off x="2686" y="6735"/>
                              <a:ext cx="1" cy="28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02" name="Line 214"/>
                          <wps:cNvCnPr>
                            <a:cxnSpLocks noChangeShapeType="1"/>
                          </wps:cNvCnPr>
                          <wps:spPr bwMode="auto">
                            <a:xfrm>
                              <a:off x="5176" y="6735"/>
                              <a:ext cx="1" cy="28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03" name="Line 215"/>
                          <wps:cNvCnPr>
                            <a:cxnSpLocks noChangeShapeType="1"/>
                          </wps:cNvCnPr>
                          <wps:spPr bwMode="auto">
                            <a:xfrm>
                              <a:off x="7681" y="6735"/>
                              <a:ext cx="1" cy="28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04" name="Line 216"/>
                          <wps:cNvCnPr>
                            <a:cxnSpLocks noChangeShapeType="1"/>
                          </wps:cNvCnPr>
                          <wps:spPr bwMode="auto">
                            <a:xfrm>
                              <a:off x="6466" y="6450"/>
                              <a:ext cx="1" cy="28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05" name="Line 217"/>
                          <wps:cNvCnPr>
                            <a:cxnSpLocks noChangeShapeType="1"/>
                          </wps:cNvCnPr>
                          <wps:spPr bwMode="auto">
                            <a:xfrm>
                              <a:off x="7874" y="8730"/>
                              <a:ext cx="1366"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06" name="Line 218"/>
                          <wps:cNvCnPr>
                            <a:cxnSpLocks noChangeShapeType="1"/>
                          </wps:cNvCnPr>
                          <wps:spPr bwMode="auto">
                            <a:xfrm>
                              <a:off x="9240" y="8730"/>
                              <a:ext cx="1" cy="28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07" name="Line 219"/>
                          <wps:cNvCnPr>
                            <a:cxnSpLocks noChangeShapeType="1"/>
                          </wps:cNvCnPr>
                          <wps:spPr bwMode="auto">
                            <a:xfrm>
                              <a:off x="7861" y="8730"/>
                              <a:ext cx="1" cy="28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08" name="Line 220"/>
                          <wps:cNvCnPr>
                            <a:cxnSpLocks noChangeShapeType="1"/>
                          </wps:cNvCnPr>
                          <wps:spPr bwMode="auto">
                            <a:xfrm>
                              <a:off x="7621" y="8160"/>
                              <a:ext cx="977" cy="57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09" name="Line 221"/>
                          <wps:cNvCnPr>
                            <a:cxnSpLocks noChangeShapeType="1"/>
                          </wps:cNvCnPr>
                          <wps:spPr bwMode="auto">
                            <a:xfrm>
                              <a:off x="2266" y="8730"/>
                              <a:ext cx="399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10" name="Line 222"/>
                          <wps:cNvCnPr>
                            <a:cxnSpLocks noChangeShapeType="1"/>
                          </wps:cNvCnPr>
                          <wps:spPr bwMode="auto">
                            <a:xfrm>
                              <a:off x="2266" y="8730"/>
                              <a:ext cx="0" cy="28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11" name="Line 224"/>
                          <wps:cNvCnPr>
                            <a:cxnSpLocks noChangeShapeType="1"/>
                          </wps:cNvCnPr>
                          <wps:spPr bwMode="auto">
                            <a:xfrm>
                              <a:off x="4995" y="8730"/>
                              <a:ext cx="1" cy="28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12" name="Line 225"/>
                          <wps:cNvCnPr>
                            <a:cxnSpLocks noChangeShapeType="1"/>
                          </wps:cNvCnPr>
                          <wps:spPr bwMode="auto">
                            <a:xfrm flipV="1">
                              <a:off x="3735" y="8730"/>
                              <a:ext cx="1" cy="28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13" name="Line 226"/>
                          <wps:cNvCnPr>
                            <a:cxnSpLocks noChangeShapeType="1"/>
                          </wps:cNvCnPr>
                          <wps:spPr bwMode="auto">
                            <a:xfrm flipV="1">
                              <a:off x="6255" y="8730"/>
                              <a:ext cx="1" cy="28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14" name="Line 227"/>
                          <wps:cNvCnPr>
                            <a:cxnSpLocks noChangeShapeType="1"/>
                          </wps:cNvCnPr>
                          <wps:spPr bwMode="auto">
                            <a:xfrm flipH="1" flipV="1">
                              <a:off x="2581" y="8160"/>
                              <a:ext cx="1861" cy="57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15" name="Text Box 228"/>
                          <wps:cNvSpPr txBox="1">
                            <a:spLocks noChangeArrowheads="1"/>
                          </wps:cNvSpPr>
                          <wps:spPr bwMode="auto">
                            <a:xfrm>
                              <a:off x="8790" y="9015"/>
                              <a:ext cx="1351" cy="1710"/>
                            </a:xfrm>
                            <a:prstGeom prst="rect">
                              <a:avLst/>
                            </a:prstGeom>
                            <a:solidFill>
                              <a:srgbClr val="FFFFFF"/>
                            </a:solidFill>
                            <a:ln w="9525">
                              <a:solidFill>
                                <a:srgbClr val="000000"/>
                              </a:solidFill>
                              <a:miter lim="800000"/>
                              <a:headEnd/>
                              <a:tailEnd/>
                            </a:ln>
                          </wps:spPr>
                          <wps:txbx>
                            <w:txbxContent>
                              <w:p w14:paraId="0233B47A" w14:textId="77777777" w:rsidR="00C63DD4" w:rsidRPr="00215E44" w:rsidRDefault="00C63DD4" w:rsidP="004F1382">
                                <w:pPr>
                                  <w:spacing w:beforeLines="100" w:before="240" w:line="240" w:lineRule="atLeast"/>
                                  <w:ind w:rightChars="-50" w:right="-105"/>
                                  <w:jc w:val="left"/>
                                  <w:rPr>
                                    <w:rFonts w:ascii="ＭＳ Ｐ明朝" w:eastAsia="ＭＳ Ｐ明朝" w:hAnsi="ＭＳ Ｐ明朝"/>
                                    <w:sz w:val="18"/>
                                    <w:szCs w:val="18"/>
                                  </w:rPr>
                                </w:pPr>
                                <w:r w:rsidRPr="00215E44">
                                  <w:rPr>
                                    <w:rFonts w:ascii="ＭＳ Ｐ明朝" w:eastAsia="ＭＳ Ｐ明朝" w:hAnsi="ＭＳ Ｐ明朝" w:hint="eastAsia"/>
                                    <w:sz w:val="18"/>
                                    <w:szCs w:val="18"/>
                                  </w:rPr>
                                  <w:t>良性胆道新生物（嚢胞およびポリープを含む）</w:t>
                                </w:r>
                              </w:p>
                              <w:p w14:paraId="149F6F9C" w14:textId="77777777" w:rsidR="00C63DD4" w:rsidRPr="00215E44" w:rsidRDefault="00C63DD4" w:rsidP="0080494B">
                                <w:pPr>
                                  <w:spacing w:beforeLines="50" w:before="120" w:line="240" w:lineRule="atLeast"/>
                                  <w:jc w:val="center"/>
                                  <w:rPr>
                                    <w:rFonts w:ascii="ＭＳ Ｐ明朝" w:eastAsia="ＭＳ Ｐ明朝" w:hAnsi="ＭＳ Ｐ明朝"/>
                                    <w:sz w:val="18"/>
                                    <w:szCs w:val="18"/>
                                  </w:rPr>
                                </w:pPr>
                                <w:r w:rsidRPr="00215E44">
                                  <w:rPr>
                                    <w:rFonts w:ascii="ＭＳ Ｐ明朝" w:eastAsia="ＭＳ Ｐ明朝" w:hAnsi="ＭＳ Ｐ明朝" w:hint="eastAsia"/>
                                    <w:sz w:val="18"/>
                                    <w:szCs w:val="18"/>
                                  </w:rPr>
                                  <w:t>（</w:t>
                                </w:r>
                                <w:r w:rsidRPr="00215E44">
                                  <w:rPr>
                                    <w:rFonts w:eastAsia="ＭＳ Ｐ明朝"/>
                                    <w:sz w:val="18"/>
                                    <w:szCs w:val="18"/>
                                  </w:rPr>
                                  <w:t>20000129</w:t>
                                </w:r>
                                <w:r w:rsidRPr="00215E44">
                                  <w:rPr>
                                    <w:rFonts w:ascii="ＭＳ Ｐ明朝" w:eastAsia="ＭＳ Ｐ明朝" w:hAnsi="ＭＳ Ｐ明朝" w:hint="eastAsia"/>
                                    <w:sz w:val="18"/>
                                    <w:szCs w:val="18"/>
                                  </w:rPr>
                                  <w:t>）</w:t>
                                </w:r>
                              </w:p>
                              <w:p w14:paraId="43896B7F" w14:textId="77777777" w:rsidR="00C63DD4" w:rsidRPr="00215E44" w:rsidRDefault="00C63DD4" w:rsidP="0022656C">
                                <w:pPr>
                                  <w:rPr>
                                    <w:rFonts w:ascii="ＭＳ Ｐ明朝" w:eastAsia="ＭＳ Ｐ明朝" w:hAnsi="ＭＳ Ｐ明朝"/>
                                    <w:sz w:val="18"/>
                                    <w:szCs w:val="18"/>
                                  </w:rPr>
                                </w:pPr>
                              </w:p>
                            </w:txbxContent>
                          </wps:txbx>
                          <wps:bodyPr rot="0" vert="horz" wrap="square" lIns="74295" tIns="8890" rIns="74295" bIns="8890" anchor="t" anchorCtr="0" upright="1">
                            <a:noAutofit/>
                          </wps:bodyPr>
                        </wps:wsp>
                        <wps:wsp>
                          <wps:cNvPr id="316" name="Line 229"/>
                          <wps:cNvCnPr>
                            <a:cxnSpLocks noChangeShapeType="1"/>
                          </wps:cNvCnPr>
                          <wps:spPr bwMode="auto">
                            <a:xfrm>
                              <a:off x="7819" y="10725"/>
                              <a:ext cx="1" cy="28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17" name="Line 230"/>
                          <wps:cNvCnPr>
                            <a:cxnSpLocks noChangeShapeType="1"/>
                          </wps:cNvCnPr>
                          <wps:spPr bwMode="auto">
                            <a:xfrm flipV="1">
                              <a:off x="6991" y="11010"/>
                              <a:ext cx="180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18" name="Line 231"/>
                          <wps:cNvCnPr>
                            <a:cxnSpLocks noChangeShapeType="1"/>
                          </wps:cNvCnPr>
                          <wps:spPr bwMode="auto">
                            <a:xfrm>
                              <a:off x="8790" y="11021"/>
                              <a:ext cx="1" cy="27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19" name="Text Box 378"/>
                          <wps:cNvSpPr txBox="1">
                            <a:spLocks noChangeArrowheads="1"/>
                          </wps:cNvSpPr>
                          <wps:spPr bwMode="auto">
                            <a:xfrm>
                              <a:off x="4409" y="9015"/>
                              <a:ext cx="1258" cy="1710"/>
                            </a:xfrm>
                            <a:prstGeom prst="rect">
                              <a:avLst/>
                            </a:prstGeom>
                            <a:solidFill>
                              <a:srgbClr val="FFFFFF"/>
                            </a:solidFill>
                            <a:ln w="9525">
                              <a:solidFill>
                                <a:srgbClr val="000000"/>
                              </a:solidFill>
                              <a:miter lim="800000"/>
                              <a:headEnd/>
                              <a:tailEnd/>
                            </a:ln>
                          </wps:spPr>
                          <wps:txbx>
                            <w:txbxContent>
                              <w:p w14:paraId="009E0DAB" w14:textId="77777777" w:rsidR="00C63DD4" w:rsidRPr="00215E44" w:rsidRDefault="00C63DD4" w:rsidP="0080494B">
                                <w:pPr>
                                  <w:spacing w:beforeLines="100" w:before="240" w:line="240" w:lineRule="atLeast"/>
                                  <w:ind w:rightChars="-50" w:right="-105"/>
                                  <w:jc w:val="left"/>
                                  <w:rPr>
                                    <w:rFonts w:ascii="ＭＳ Ｐ明朝" w:eastAsia="ＭＳ Ｐ明朝" w:hAnsi="ＭＳ Ｐ明朝"/>
                                    <w:sz w:val="18"/>
                                    <w:szCs w:val="18"/>
                                  </w:rPr>
                                </w:pPr>
                                <w:r w:rsidRPr="00215E44">
                                  <w:rPr>
                                    <w:rFonts w:ascii="ＭＳ Ｐ明朝" w:eastAsia="ＭＳ Ｐ明朝" w:hAnsi="ＭＳ Ｐ明朝" w:hint="eastAsia"/>
                                    <w:sz w:val="18"/>
                                    <w:szCs w:val="18"/>
                                  </w:rPr>
                                  <w:t>胆石が関連する障害</w:t>
                                </w:r>
                              </w:p>
                              <w:p w14:paraId="4A7F1789" w14:textId="77777777" w:rsidR="00C63DD4" w:rsidRPr="0014550B" w:rsidRDefault="00C63DD4" w:rsidP="0022656C">
                                <w:pPr>
                                  <w:jc w:val="left"/>
                                  <w:rPr>
                                    <w:sz w:val="18"/>
                                    <w:szCs w:val="18"/>
                                  </w:rPr>
                                </w:pPr>
                                <w:r w:rsidRPr="00215E44">
                                  <w:rPr>
                                    <w:rFonts w:ascii="ＭＳ Ｐ明朝" w:eastAsia="ＭＳ Ｐ明朝" w:hAnsi="ＭＳ Ｐ明朝" w:hint="eastAsia"/>
                                    <w:sz w:val="18"/>
                                    <w:szCs w:val="18"/>
                                  </w:rPr>
                                  <w:t>（</w:t>
                                </w:r>
                                <w:r w:rsidRPr="0014550B">
                                  <w:rPr>
                                    <w:rFonts w:hint="eastAsia"/>
                                    <w:sz w:val="18"/>
                                    <w:szCs w:val="18"/>
                                  </w:rPr>
                                  <w:t>20000127</w:t>
                                </w:r>
                                <w:r w:rsidRPr="00215E44">
                                  <w:rPr>
                                    <w:rFonts w:ascii="ＭＳ Ｐ明朝" w:eastAsia="ＭＳ Ｐ明朝" w:hAnsi="ＭＳ Ｐ明朝" w:hint="eastAsia"/>
                                    <w:sz w:val="18"/>
                                    <w:szCs w:val="18"/>
                                  </w:rPr>
                                  <w:t>）</w:t>
                                </w:r>
                              </w:p>
                              <w:p w14:paraId="08B6C861" w14:textId="77777777" w:rsidR="00C63DD4" w:rsidRPr="0014550B" w:rsidRDefault="00C63DD4" w:rsidP="0022656C">
                                <w:pPr>
                                  <w:rPr>
                                    <w:sz w:val="18"/>
                                    <w:szCs w:val="18"/>
                                  </w:rPr>
                                </w:pPr>
                              </w:p>
                            </w:txbxContent>
                          </wps:txbx>
                          <wps:bodyPr rot="0" vert="horz" wrap="square" lIns="74295" tIns="8890" rIns="74295" bIns="8890" anchor="t" anchorCtr="0" upright="1">
                            <a:noAutofit/>
                          </wps:bodyPr>
                        </wps:wsp>
                        <wps:wsp>
                          <wps:cNvPr id="352" name="Line 560"/>
                          <wps:cNvCnPr>
                            <a:cxnSpLocks noChangeShapeType="1"/>
                          </wps:cNvCnPr>
                          <wps:spPr bwMode="auto">
                            <a:xfrm>
                              <a:off x="6984" y="11003"/>
                              <a:ext cx="0" cy="28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wps:wsp>
                        <wps:cNvPr id="353" name="Text Box 302"/>
                        <wps:cNvSpPr txBox="1">
                          <a:spLocks noChangeArrowheads="1"/>
                        </wps:cNvSpPr>
                        <wps:spPr bwMode="auto">
                          <a:xfrm>
                            <a:off x="4210016" y="3825242"/>
                            <a:ext cx="1028733" cy="823615"/>
                          </a:xfrm>
                          <a:prstGeom prst="rect">
                            <a:avLst/>
                          </a:prstGeom>
                          <a:solidFill>
                            <a:srgbClr val="FFFFFF"/>
                          </a:solidFill>
                          <a:ln w="9525">
                            <a:solidFill>
                              <a:srgbClr val="000000"/>
                            </a:solidFill>
                            <a:miter lim="800000"/>
                            <a:headEnd/>
                            <a:tailEnd/>
                          </a:ln>
                        </wps:spPr>
                        <wps:txbx>
                          <w:txbxContent>
                            <w:p w14:paraId="7DD88C67" w14:textId="77777777" w:rsidR="00C63DD4" w:rsidRPr="00364A45" w:rsidRDefault="00C63DD4" w:rsidP="00C44D45">
                              <w:pPr>
                                <w:spacing w:beforeLines="80" w:before="192" w:line="240" w:lineRule="atLeast"/>
                                <w:jc w:val="left"/>
                                <w:rPr>
                                  <w:rFonts w:ascii="ＭＳ Ｐ明朝" w:eastAsia="ＭＳ Ｐ明朝" w:hAnsi="ＭＳ Ｐ明朝"/>
                                  <w:sz w:val="18"/>
                                  <w:szCs w:val="18"/>
                                </w:rPr>
                              </w:pPr>
                              <w:r>
                                <w:rPr>
                                  <w:rFonts w:ascii="ＭＳ Ｐ明朝" w:eastAsia="ＭＳ Ｐ明朝" w:hAnsi="ＭＳ Ｐ明朝" w:cs="Arial"/>
                                  <w:sz w:val="18"/>
                                  <w:szCs w:val="18"/>
                                </w:rPr>
                                <w:t>悪性度</w:t>
                              </w:r>
                              <w:r w:rsidRPr="00364A45">
                                <w:rPr>
                                  <w:rFonts w:ascii="ＭＳ Ｐ明朝" w:eastAsia="ＭＳ Ｐ明朝" w:hAnsi="ＭＳ Ｐ明朝" w:cs="Arial" w:hint="eastAsia"/>
                                  <w:sz w:val="18"/>
                                  <w:szCs w:val="18"/>
                                </w:rPr>
                                <w:t>不明の胆道腫瘍</w:t>
                              </w:r>
                              <w:r w:rsidRPr="00364A45">
                                <w:rPr>
                                  <w:rFonts w:ascii="ＭＳ Ｐ明朝" w:eastAsia="ＭＳ Ｐ明朝" w:hAnsi="ＭＳ Ｐ明朝" w:hint="eastAsia"/>
                                  <w:sz w:val="18"/>
                                  <w:szCs w:val="18"/>
                                </w:rPr>
                                <w:t>（</w:t>
                              </w:r>
                              <w:r w:rsidRPr="00B96165">
                                <w:rPr>
                                  <w:rFonts w:eastAsia="ＭＳ Ｐ明朝"/>
                                  <w:sz w:val="18"/>
                                  <w:szCs w:val="18"/>
                                </w:rPr>
                                <w:t>SMQ</w:t>
                              </w:r>
                              <w:r w:rsidRPr="00364A45">
                                <w:rPr>
                                  <w:rFonts w:ascii="ＭＳ Ｐ明朝" w:eastAsia="ＭＳ Ｐ明朝" w:hAnsi="ＭＳ Ｐ明朝" w:hint="eastAsia"/>
                                  <w:sz w:val="18"/>
                                  <w:szCs w:val="18"/>
                                </w:rPr>
                                <w:t>）</w:t>
                              </w:r>
                            </w:p>
                            <w:p w14:paraId="778F43C0" w14:textId="77777777" w:rsidR="00C63DD4" w:rsidRPr="00364A45" w:rsidRDefault="00C63DD4" w:rsidP="00874597">
                              <w:pPr>
                                <w:jc w:val="center"/>
                                <w:rPr>
                                  <w:rFonts w:ascii="ＭＳ Ｐ明朝" w:eastAsia="ＭＳ Ｐ明朝" w:hAnsi="ＭＳ Ｐ明朝"/>
                                  <w:sz w:val="18"/>
                                  <w:szCs w:val="18"/>
                                </w:rPr>
                              </w:pPr>
                              <w:r w:rsidRPr="00364A45">
                                <w:rPr>
                                  <w:rFonts w:ascii="ＭＳ Ｐ明朝" w:eastAsia="ＭＳ Ｐ明朝" w:hAnsi="ＭＳ Ｐ明朝" w:hint="eastAsia"/>
                                  <w:sz w:val="18"/>
                                  <w:szCs w:val="18"/>
                                </w:rPr>
                                <w:t>（</w:t>
                              </w:r>
                              <w:r w:rsidRPr="00364A45">
                                <w:rPr>
                                  <w:rFonts w:eastAsia="ＭＳ Ｐ明朝"/>
                                  <w:sz w:val="18"/>
                                  <w:szCs w:val="18"/>
                                </w:rPr>
                                <w:t>20000197</w:t>
                              </w:r>
                              <w:r w:rsidRPr="00364A45">
                                <w:rPr>
                                  <w:rFonts w:ascii="ＭＳ Ｐ明朝" w:eastAsia="ＭＳ Ｐ明朝" w:hAnsi="ＭＳ Ｐ明朝" w:hint="eastAsia"/>
                                  <w:sz w:val="18"/>
                                  <w:szCs w:val="18"/>
                                </w:rPr>
                                <w:t>）</w:t>
                              </w:r>
                            </w:p>
                          </w:txbxContent>
                        </wps:txbx>
                        <wps:bodyPr rot="0" vert="horz" wrap="square" lIns="74295" tIns="8890" rIns="74295" bIns="8890" anchor="t" anchorCtr="0" upright="1">
                          <a:noAutofit/>
                        </wps:bodyPr>
                      </wps:wsp>
                    </wpc:wpc>
                  </a:graphicData>
                </a:graphic>
              </wp:inline>
            </w:drawing>
          </mc:Choice>
          <mc:Fallback>
            <w:pict>
              <v:group w14:anchorId="5471177E" id="キャンバス 298" o:spid="_x0000_s1027" editas="canvas" style="width:498.75pt;height:376.55pt;mso-position-horizontal-relative:char;mso-position-vertical-relative:line" coordsize="63341,478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">
                <v:shape id="_x0000_s1028" type="#_x0000_t75" style="position:absolute;width:63341;height:47821;visibility:visible;mso-wrap-style:square">
                  <v:fill o:detectmouseclick="t"/>
                  <v:path o:connecttype="none"/>
                </v:shape>
                <v:shape id="Text Box 200" o:spid="_x0000_s1029" type="#_x0000_t202" style="position:absolute;left:24574;top:228;width:14675;height:7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">
                  <v:textbox inset="5.85pt,.7pt,5.85pt,.7pt">
                    <w:txbxContent>
                      <w:p w14:paraId="34E28894" w14:textId="77777777" w:rsidR="00C63DD4" w:rsidRPr="007C6042" w:rsidRDefault="00C63DD4" w:rsidP="0080494B">
                        <w:pPr>
                          <w:spacing w:beforeLines="50" w:before="120"/>
                          <w:jc w:val="center"/>
                          <w:rPr>
                            <w:rFonts w:ascii="ＭＳ Ｐ明朝" w:eastAsia="ＭＳ Ｐ明朝" w:hAnsi="ＭＳ Ｐ明朝"/>
                            <w:sz w:val="18"/>
                            <w:szCs w:val="18"/>
                          </w:rPr>
                        </w:pPr>
                        <w:r w:rsidRPr="007C6042">
                          <w:rPr>
                            <w:rFonts w:ascii="ＭＳ Ｐ明朝" w:eastAsia="ＭＳ Ｐ明朝" w:hAnsi="ＭＳ Ｐ明朝" w:hint="eastAsia"/>
                            <w:sz w:val="18"/>
                            <w:szCs w:val="18"/>
                          </w:rPr>
                          <w:t>胆道系障害</w:t>
                        </w:r>
                      </w:p>
                      <w:p w14:paraId="719E6E07" w14:textId="77777777" w:rsidR="00C63DD4" w:rsidRPr="00AE6CB4" w:rsidRDefault="00C63DD4" w:rsidP="0022656C">
                        <w:pPr>
                          <w:jc w:val="center"/>
                          <w:rPr>
                            <w:sz w:val="20"/>
                          </w:rPr>
                        </w:pPr>
                        <w:r w:rsidRPr="007C6042">
                          <w:rPr>
                            <w:rFonts w:ascii="ＭＳ Ｐ明朝" w:eastAsia="ＭＳ Ｐ明朝" w:hAnsi="ＭＳ Ｐ明朝" w:hint="eastAsia"/>
                            <w:sz w:val="18"/>
                            <w:szCs w:val="18"/>
                          </w:rPr>
                          <w:t>（</w:t>
                        </w:r>
                        <w:r w:rsidRPr="00600D79">
                          <w:rPr>
                            <w:rFonts w:hint="eastAsia"/>
                            <w:sz w:val="18"/>
                            <w:szCs w:val="18"/>
                          </w:rPr>
                          <w:t>20000118</w:t>
                        </w:r>
                        <w:r w:rsidRPr="007C6042">
                          <w:rPr>
                            <w:rFonts w:ascii="ＭＳ Ｐ明朝" w:eastAsia="ＭＳ Ｐ明朝" w:hAnsi="ＭＳ Ｐ明朝" w:hint="eastAsia"/>
                            <w:sz w:val="18"/>
                            <w:szCs w:val="18"/>
                          </w:rPr>
                          <w:t>）</w:t>
                        </w:r>
                      </w:p>
                    </w:txbxContent>
                  </v:textbox>
                </v:shape>
                <v:shape id="Text Box 201" o:spid="_x0000_s1030" type="#_x0000_t202" style="position:absolute;left:666;top:11239;width:14675;height:7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">
                  <v:textbox inset="5.85pt,.7pt,5.85pt,.7pt">
                    <w:txbxContent>
                      <w:p w14:paraId="437DECF2" w14:textId="77777777" w:rsidR="00C63DD4" w:rsidRDefault="00C63DD4" w:rsidP="0080494B">
                        <w:pPr>
                          <w:spacing w:beforeLines="50" w:before="120" w:line="240" w:lineRule="atLeast"/>
                          <w:jc w:val="left"/>
                          <w:rPr>
                            <w:rFonts w:ascii="ＭＳ Ｐ明朝" w:eastAsia="ＭＳ Ｐ明朝" w:hAnsi="ＭＳ Ｐ明朝" w:cs="Arial"/>
                            <w:sz w:val="18"/>
                            <w:szCs w:val="18"/>
                          </w:rPr>
                        </w:pPr>
                        <w:r w:rsidRPr="007C6042">
                          <w:rPr>
                            <w:rFonts w:ascii="ＭＳ Ｐ明朝" w:eastAsia="ＭＳ Ｐ明朝" w:hAnsi="ＭＳ Ｐ明朝" w:cs="Arial" w:hint="eastAsia"/>
                            <w:sz w:val="18"/>
                            <w:szCs w:val="18"/>
                          </w:rPr>
                          <w:t>機能性、炎症性および胆石が関連する胆道系障害</w:t>
                        </w:r>
                      </w:p>
                      <w:p w14:paraId="50F7CD3D" w14:textId="77777777" w:rsidR="00C63DD4" w:rsidRPr="007C6042" w:rsidRDefault="00C63DD4" w:rsidP="00E73C18">
                        <w:pPr>
                          <w:spacing w:line="300" w:lineRule="atLeast"/>
                          <w:jc w:val="center"/>
                          <w:rPr>
                            <w:sz w:val="18"/>
                            <w:szCs w:val="18"/>
                          </w:rPr>
                        </w:pPr>
                        <w:r w:rsidRPr="007C6042">
                          <w:rPr>
                            <w:rFonts w:ascii="ＭＳ Ｐ明朝" w:eastAsia="ＭＳ Ｐ明朝" w:hAnsi="ＭＳ Ｐ明朝" w:hint="eastAsia"/>
                            <w:sz w:val="18"/>
                            <w:szCs w:val="18"/>
                          </w:rPr>
                          <w:t>（</w:t>
                        </w:r>
                        <w:r w:rsidRPr="0014550B">
                          <w:rPr>
                            <w:rFonts w:hint="eastAsia"/>
                            <w:sz w:val="18"/>
                            <w:szCs w:val="18"/>
                          </w:rPr>
                          <w:t>20000119</w:t>
                        </w:r>
                        <w:r w:rsidRPr="007C6042">
                          <w:rPr>
                            <w:rFonts w:ascii="ＭＳ Ｐ明朝" w:eastAsia="ＭＳ Ｐ明朝" w:hAnsi="ＭＳ Ｐ明朝" w:hint="eastAsia"/>
                            <w:sz w:val="18"/>
                            <w:szCs w:val="18"/>
                          </w:rPr>
                          <w:t>）</w:t>
                        </w:r>
                      </w:p>
                    </w:txbxContent>
                  </v:textbox>
                </v:shape>
                <v:shape id="Text Box 204" o:spid="_x0000_s1031" type="#_x0000_t202" style="position:absolute;left:50679;top:11264;width:12325;height:7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">
                  <v:textbox inset="5.85pt,.7pt,5.85pt,.7pt">
                    <w:txbxContent>
                      <w:p w14:paraId="3041EEAB" w14:textId="77777777" w:rsidR="00C63DD4" w:rsidRPr="00C04495" w:rsidRDefault="00C63DD4" w:rsidP="0080494B">
                        <w:pPr>
                          <w:spacing w:beforeLines="50" w:before="120"/>
                          <w:jc w:val="center"/>
                          <w:rPr>
                            <w:rFonts w:ascii="ＭＳ Ｐ明朝" w:eastAsia="ＭＳ Ｐ明朝" w:hAnsi="ＭＳ Ｐ明朝"/>
                            <w:sz w:val="18"/>
                            <w:szCs w:val="18"/>
                          </w:rPr>
                        </w:pPr>
                        <w:r w:rsidRPr="00C04495">
                          <w:rPr>
                            <w:rFonts w:ascii="ＭＳ Ｐ明朝" w:eastAsia="ＭＳ Ｐ明朝" w:hAnsi="ＭＳ Ｐ明朝" w:hint="eastAsia"/>
                            <w:sz w:val="18"/>
                            <w:szCs w:val="18"/>
                          </w:rPr>
                          <w:t>先天性胆道系障害</w:t>
                        </w:r>
                      </w:p>
                      <w:p w14:paraId="6C6DF281" w14:textId="77777777" w:rsidR="00C63DD4" w:rsidRPr="0014550B" w:rsidRDefault="00C63DD4" w:rsidP="002B7D63">
                        <w:pPr>
                          <w:spacing w:line="320" w:lineRule="atLeast"/>
                          <w:jc w:val="center"/>
                          <w:rPr>
                            <w:sz w:val="18"/>
                            <w:szCs w:val="18"/>
                          </w:rPr>
                        </w:pPr>
                        <w:r w:rsidRPr="00C04495">
                          <w:rPr>
                            <w:rFonts w:ascii="ＭＳ Ｐ明朝" w:eastAsia="ＭＳ Ｐ明朝" w:hAnsi="ＭＳ Ｐ明朝" w:hint="eastAsia"/>
                            <w:sz w:val="18"/>
                            <w:szCs w:val="18"/>
                          </w:rPr>
                          <w:t>（</w:t>
                        </w:r>
                        <w:r w:rsidRPr="0014550B">
                          <w:rPr>
                            <w:rFonts w:hint="eastAsia"/>
                            <w:sz w:val="18"/>
                            <w:szCs w:val="18"/>
                          </w:rPr>
                          <w:t>20000122</w:t>
                        </w:r>
                        <w:r w:rsidRPr="00C04495">
                          <w:rPr>
                            <w:rFonts w:ascii="ＭＳ Ｐ明朝" w:eastAsia="ＭＳ Ｐ明朝" w:hAnsi="ＭＳ Ｐ明朝" w:hint="eastAsia"/>
                            <w:sz w:val="18"/>
                            <w:szCs w:val="18"/>
                          </w:rPr>
                          <w:t>）</w:t>
                        </w:r>
                      </w:p>
                    </w:txbxContent>
                  </v:textbox>
                </v:shape>
                <v:shape id="Text Box 205" o:spid="_x0000_s1032" type="#_x0000_t202" style="position:absolute;top:23907;width:10001;height:108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">
                  <v:textbox inset="5.85pt,.7pt,5.85pt,.7pt">
                    <w:txbxContent>
                      <w:p w14:paraId="1E32A34F" w14:textId="77777777" w:rsidR="00C63DD4" w:rsidRDefault="00C63DD4" w:rsidP="0080494B">
                        <w:pPr>
                          <w:spacing w:beforeLines="100" w:before="240" w:line="240" w:lineRule="atLeast"/>
                          <w:ind w:rightChars="-50" w:right="-105"/>
                          <w:jc w:val="left"/>
                          <w:rPr>
                            <w:rFonts w:ascii="ＭＳ Ｐ明朝" w:eastAsia="ＭＳ Ｐ明朝" w:hAnsi="ＭＳ Ｐ明朝"/>
                            <w:sz w:val="18"/>
                          </w:rPr>
                        </w:pPr>
                        <w:r w:rsidRPr="00215E44">
                          <w:rPr>
                            <w:rFonts w:ascii="ＭＳ Ｐ明朝" w:eastAsia="ＭＳ Ｐ明朝" w:hAnsi="ＭＳ Ｐ明朝" w:hint="eastAsia"/>
                            <w:sz w:val="18"/>
                          </w:rPr>
                          <w:t>胆道系に関連する臨床検査、徴候および症状</w:t>
                        </w:r>
                      </w:p>
                      <w:p w14:paraId="17AFC24D" w14:textId="77777777" w:rsidR="00C63DD4" w:rsidRDefault="00C63DD4" w:rsidP="00C24218">
                        <w:pPr>
                          <w:ind w:rightChars="-50" w:right="-105"/>
                          <w:jc w:val="center"/>
                        </w:pPr>
                        <w:r w:rsidRPr="00215E44">
                          <w:rPr>
                            <w:rFonts w:ascii="ＭＳ Ｐ明朝" w:eastAsia="ＭＳ Ｐ明朝" w:hAnsi="ＭＳ Ｐ明朝" w:hint="eastAsia"/>
                            <w:sz w:val="18"/>
                          </w:rPr>
                          <w:t>（</w:t>
                        </w:r>
                        <w:r w:rsidRPr="004A1165">
                          <w:rPr>
                            <w:rFonts w:hint="eastAsia"/>
                            <w:sz w:val="18"/>
                          </w:rPr>
                          <w:t>20000123</w:t>
                        </w:r>
                        <w:r w:rsidRPr="00215E44">
                          <w:rPr>
                            <w:rFonts w:ascii="ＭＳ Ｐ明朝" w:eastAsia="ＭＳ Ｐ明朝" w:hAnsi="ＭＳ Ｐ明朝" w:hint="eastAsia"/>
                            <w:sz w:val="18"/>
                          </w:rPr>
                          <w:t>）</w:t>
                        </w:r>
                      </w:p>
                    </w:txbxContent>
                  </v:textbox>
                </v:shape>
                <v:group id="Group 568" o:spid="_x0000_s1033" style="position:absolute;left:5619;top:7620;width:53626;height:30765" coordorigin="2266,6450" coordsize="7890,4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">
                  <v:shape id="Text Box 202" o:spid="_x0000_s1034" type="#_x0000_t202" style="position:absolute;left:4022;top:7020;width:2312;height:11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">
                    <v:textbox inset="5.85pt,.7pt,5.85pt,.7pt">
                      <w:txbxContent>
                        <w:p w14:paraId="2824A691" w14:textId="77777777" w:rsidR="00C63DD4" w:rsidRDefault="00C63DD4" w:rsidP="0080494B">
                          <w:pPr>
                            <w:spacing w:beforeLines="50" w:before="120"/>
                            <w:jc w:val="center"/>
                          </w:pPr>
                          <w:r w:rsidRPr="00FA7C6F">
                            <w:rPr>
                              <w:rFonts w:ascii="ＭＳ Ｐ明朝" w:eastAsia="ＭＳ Ｐ明朝" w:hAnsi="ＭＳ Ｐ明朝" w:hint="eastAsia"/>
                              <w:sz w:val="18"/>
                              <w:szCs w:val="18"/>
                            </w:rPr>
                            <w:t>感染性胆道系障害（</w:t>
                          </w:r>
                          <w:r w:rsidRPr="0014550B">
                            <w:rPr>
                              <w:rFonts w:hint="eastAsia"/>
                              <w:sz w:val="18"/>
                              <w:szCs w:val="18"/>
                            </w:rPr>
                            <w:t>20000120</w:t>
                          </w:r>
                          <w:r w:rsidRPr="00FA7C6F">
                            <w:rPr>
                              <w:rFonts w:ascii="ＭＳ Ｐ明朝" w:eastAsia="ＭＳ Ｐ明朝" w:hAnsi="ＭＳ Ｐ明朝" w:hint="eastAsia"/>
                              <w:sz w:val="18"/>
                              <w:szCs w:val="18"/>
                            </w:rPr>
                            <w:t>）</w:t>
                          </w:r>
                        </w:p>
                      </w:txbxContent>
                    </v:textbox>
                  </v:shape>
                  <v:shape id="Text Box 203" o:spid="_x0000_s1035" type="#_x0000_t202" style="position:absolute;left:6460;top:7020;width:2311;height:11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">
                    <v:textbox inset="5.85pt,.7pt,5.85pt,.7pt">
                      <w:txbxContent>
                        <w:p w14:paraId="0516BDFA" w14:textId="77777777" w:rsidR="00C63DD4" w:rsidRPr="007C6042" w:rsidRDefault="00C63DD4" w:rsidP="0080494B">
                          <w:pPr>
                            <w:spacing w:beforeLines="50" w:before="120"/>
                            <w:jc w:val="center"/>
                            <w:rPr>
                              <w:rFonts w:ascii="ＭＳ Ｐ明朝" w:eastAsia="ＭＳ Ｐ明朝" w:hAnsi="ＭＳ Ｐ明朝"/>
                              <w:sz w:val="18"/>
                              <w:szCs w:val="18"/>
                            </w:rPr>
                          </w:pPr>
                          <w:r w:rsidRPr="007C6042">
                            <w:rPr>
                              <w:rFonts w:ascii="ＭＳ Ｐ明朝" w:eastAsia="ＭＳ Ｐ明朝" w:hAnsi="ＭＳ Ｐ明朝" w:hint="eastAsia"/>
                              <w:sz w:val="18"/>
                              <w:szCs w:val="18"/>
                            </w:rPr>
                            <w:t>胆道新生物</w:t>
                          </w:r>
                        </w:p>
                        <w:p w14:paraId="5482C343" w14:textId="77777777" w:rsidR="00C63DD4" w:rsidRPr="007C6042" w:rsidRDefault="00C63DD4" w:rsidP="0022656C">
                          <w:pPr>
                            <w:jc w:val="center"/>
                            <w:rPr>
                              <w:rFonts w:ascii="ＭＳ Ｐ明朝" w:eastAsia="ＭＳ Ｐ明朝" w:hAnsi="ＭＳ Ｐ明朝"/>
                              <w:sz w:val="18"/>
                              <w:szCs w:val="18"/>
                            </w:rPr>
                          </w:pPr>
                          <w:r w:rsidRPr="007C6042">
                            <w:rPr>
                              <w:rFonts w:ascii="ＭＳ Ｐ明朝" w:eastAsia="ＭＳ Ｐ明朝" w:hAnsi="ＭＳ Ｐ明朝" w:hint="eastAsia"/>
                              <w:sz w:val="18"/>
                              <w:szCs w:val="18"/>
                            </w:rPr>
                            <w:t>（</w:t>
                          </w:r>
                          <w:r w:rsidRPr="0014550B">
                            <w:rPr>
                              <w:rFonts w:hint="eastAsia"/>
                              <w:sz w:val="18"/>
                              <w:szCs w:val="18"/>
                            </w:rPr>
                            <w:t>20000121</w:t>
                          </w:r>
                          <w:r w:rsidRPr="007C6042">
                            <w:rPr>
                              <w:rFonts w:ascii="ＭＳ Ｐ明朝" w:eastAsia="ＭＳ Ｐ明朝" w:hAnsi="ＭＳ Ｐ明朝" w:hint="eastAsia"/>
                              <w:sz w:val="18"/>
                              <w:szCs w:val="18"/>
                            </w:rPr>
                            <w:t>）</w:t>
                          </w:r>
                        </w:p>
                      </w:txbxContent>
                    </v:textbox>
                  </v:shape>
                  <v:shape id="Text Box 208" o:spid="_x0000_s1036" type="#_x0000_t202" style="position:absolute;left:7244;top:9015;width:1431;height:17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">
                    <v:textbox inset="5.85pt,.7pt,5.85pt,.7pt">
                      <w:txbxContent>
                        <w:p w14:paraId="39630AF2" w14:textId="77777777" w:rsidR="00C63DD4" w:rsidRPr="00215E44" w:rsidRDefault="00C63DD4" w:rsidP="0080494B">
                          <w:pPr>
                            <w:spacing w:beforeLines="100" w:before="240" w:line="240" w:lineRule="atLeast"/>
                            <w:ind w:leftChars="50" w:left="105"/>
                            <w:jc w:val="left"/>
                            <w:rPr>
                              <w:rFonts w:ascii="ＭＳ Ｐ明朝" w:eastAsia="ＭＳ Ｐ明朝" w:hAnsi="ＭＳ Ｐ明朝"/>
                              <w:sz w:val="18"/>
                              <w:szCs w:val="18"/>
                            </w:rPr>
                          </w:pPr>
                          <w:r w:rsidRPr="00215E44">
                            <w:rPr>
                              <w:rFonts w:ascii="ＭＳ Ｐ明朝" w:eastAsia="ＭＳ Ｐ明朝" w:hAnsi="ＭＳ Ｐ明朝" w:hint="eastAsia"/>
                              <w:sz w:val="18"/>
                              <w:szCs w:val="18"/>
                            </w:rPr>
                            <w:t>悪性および詳細不明の胆道新生物</w:t>
                          </w:r>
                        </w:p>
                        <w:p w14:paraId="27A7B0B2" w14:textId="77777777" w:rsidR="00C63DD4" w:rsidRPr="00215E44" w:rsidRDefault="00C63DD4" w:rsidP="0022656C">
                          <w:pPr>
                            <w:jc w:val="center"/>
                            <w:rPr>
                              <w:rFonts w:ascii="ＭＳ Ｐ明朝" w:eastAsia="ＭＳ Ｐ明朝" w:hAnsi="ＭＳ Ｐ明朝"/>
                              <w:sz w:val="18"/>
                              <w:szCs w:val="18"/>
                            </w:rPr>
                          </w:pPr>
                          <w:r w:rsidRPr="00215E44">
                            <w:rPr>
                              <w:rFonts w:ascii="ＭＳ Ｐ明朝" w:eastAsia="ＭＳ Ｐ明朝" w:hAnsi="ＭＳ Ｐ明朝" w:hint="eastAsia"/>
                              <w:sz w:val="18"/>
                              <w:szCs w:val="18"/>
                            </w:rPr>
                            <w:t>（</w:t>
                          </w:r>
                          <w:r w:rsidRPr="00215E44">
                            <w:rPr>
                              <w:rFonts w:eastAsia="ＭＳ Ｐ明朝"/>
                              <w:sz w:val="18"/>
                              <w:szCs w:val="18"/>
                            </w:rPr>
                            <w:t>20000128</w:t>
                          </w:r>
                          <w:r w:rsidRPr="00215E44">
                            <w:rPr>
                              <w:rFonts w:ascii="ＭＳ Ｐ明朝" w:eastAsia="ＭＳ Ｐ明朝" w:hAnsi="ＭＳ Ｐ明朝" w:hint="eastAsia"/>
                              <w:sz w:val="18"/>
                              <w:szCs w:val="18"/>
                            </w:rPr>
                            <w:t>）</w:t>
                          </w:r>
                        </w:p>
                        <w:p w14:paraId="67325AC7" w14:textId="77777777" w:rsidR="00C63DD4" w:rsidRPr="00215E44" w:rsidRDefault="00C63DD4" w:rsidP="0022656C">
                          <w:pPr>
                            <w:rPr>
                              <w:rFonts w:ascii="ＭＳ Ｐ明朝" w:eastAsia="ＭＳ Ｐ明朝" w:hAnsi="ＭＳ Ｐ明朝"/>
                              <w:sz w:val="18"/>
                              <w:szCs w:val="18"/>
                            </w:rPr>
                          </w:pPr>
                        </w:p>
                      </w:txbxContent>
                    </v:textbox>
                  </v:shape>
                  <v:shape id="Text Box 209" o:spid="_x0000_s1037" type="#_x0000_t202" style="position:absolute;left:3036;top:9015;width:1234;height:17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">
                    <v:textbox inset="5.85pt,.7pt,5.85pt,.7pt">
                      <w:txbxContent>
                        <w:p w14:paraId="2B6AC99D" w14:textId="77777777" w:rsidR="00C63DD4" w:rsidRPr="00215E44" w:rsidRDefault="00C63DD4" w:rsidP="0080494B">
                          <w:pPr>
                            <w:spacing w:beforeLines="100" w:before="240" w:line="240" w:lineRule="atLeast"/>
                            <w:ind w:leftChars="10" w:left="21" w:rightChars="-20" w:right="-42"/>
                            <w:jc w:val="left"/>
                            <w:rPr>
                              <w:rFonts w:ascii="ＭＳ Ｐ明朝" w:eastAsia="ＭＳ Ｐ明朝" w:hAnsi="ＭＳ Ｐ明朝"/>
                              <w:sz w:val="18"/>
                            </w:rPr>
                          </w:pPr>
                          <w:r w:rsidRPr="00215E44">
                            <w:rPr>
                              <w:rFonts w:ascii="ＭＳ Ｐ明朝" w:eastAsia="ＭＳ Ｐ明朝" w:hAnsi="ＭＳ Ｐ明朝" w:hint="eastAsia"/>
                              <w:sz w:val="18"/>
                            </w:rPr>
                            <w:t>胆嚢関連障害</w:t>
                          </w:r>
                        </w:p>
                        <w:p w14:paraId="3AC56919" w14:textId="77777777" w:rsidR="00C63DD4" w:rsidRPr="00215E44" w:rsidRDefault="00C63DD4" w:rsidP="0080494B">
                          <w:pPr>
                            <w:spacing w:beforeLines="50" w:before="120" w:line="240" w:lineRule="atLeast"/>
                            <w:jc w:val="center"/>
                            <w:rPr>
                              <w:rFonts w:ascii="ＭＳ Ｐ明朝" w:eastAsia="ＭＳ Ｐ明朝" w:hAnsi="ＭＳ Ｐ明朝"/>
                              <w:sz w:val="18"/>
                            </w:rPr>
                          </w:pPr>
                          <w:r w:rsidRPr="00215E44">
                            <w:rPr>
                              <w:rFonts w:ascii="ＭＳ Ｐ明朝" w:eastAsia="ＭＳ Ｐ明朝" w:hAnsi="ＭＳ Ｐ明朝" w:hint="eastAsia"/>
                              <w:sz w:val="18"/>
                            </w:rPr>
                            <w:t>（</w:t>
                          </w:r>
                          <w:r w:rsidRPr="00215E44">
                            <w:rPr>
                              <w:rFonts w:eastAsia="ＭＳ Ｐ明朝"/>
                              <w:sz w:val="18"/>
                            </w:rPr>
                            <w:t>2000012</w:t>
                          </w:r>
                          <w:r w:rsidRPr="00215E44">
                            <w:rPr>
                              <w:sz w:val="18"/>
                            </w:rPr>
                            <w:t>4</w:t>
                          </w:r>
                          <w:r w:rsidRPr="00215E44">
                            <w:rPr>
                              <w:rFonts w:ascii="ＭＳ Ｐ明朝" w:eastAsia="ＭＳ Ｐ明朝" w:hAnsi="ＭＳ Ｐ明朝" w:hint="eastAsia"/>
                              <w:sz w:val="18"/>
                            </w:rPr>
                            <w:t>）</w:t>
                          </w:r>
                        </w:p>
                        <w:p w14:paraId="425DAE7C" w14:textId="77777777" w:rsidR="00C63DD4" w:rsidRPr="0014550B" w:rsidRDefault="00C63DD4" w:rsidP="0022656C">
                          <w:pPr>
                            <w:rPr>
                              <w:sz w:val="18"/>
                              <w:szCs w:val="18"/>
                            </w:rPr>
                          </w:pPr>
                        </w:p>
                      </w:txbxContent>
                    </v:textbox>
                  </v:shape>
                  <v:shape id="Text Box 210" o:spid="_x0000_s1038" type="#_x0000_t202" style="position:absolute;left:5798;top:9015;width:1284;height:17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">
                    <v:textbox inset="5.85pt,.7pt,5.85pt,.7pt">
                      <w:txbxContent>
                        <w:p w14:paraId="3910B1B2" w14:textId="77777777" w:rsidR="00C63DD4" w:rsidRPr="00215E44" w:rsidRDefault="00C63DD4" w:rsidP="0080494B">
                          <w:pPr>
                            <w:spacing w:beforeLines="100" w:before="240" w:line="240" w:lineRule="atLeast"/>
                            <w:jc w:val="center"/>
                            <w:rPr>
                              <w:rFonts w:ascii="ＭＳ Ｐ明朝" w:eastAsia="ＭＳ Ｐ明朝" w:hAnsi="ＭＳ Ｐ明朝"/>
                              <w:sz w:val="18"/>
                              <w:szCs w:val="18"/>
                            </w:rPr>
                          </w:pPr>
                          <w:r w:rsidRPr="00215E44">
                            <w:rPr>
                              <w:rFonts w:ascii="ＭＳ Ｐ明朝" w:eastAsia="ＭＳ Ｐ明朝" w:hAnsi="ＭＳ Ｐ明朝" w:hint="eastAsia"/>
                              <w:sz w:val="18"/>
                              <w:szCs w:val="18"/>
                            </w:rPr>
                            <w:t>胆道障害</w:t>
                          </w:r>
                        </w:p>
                        <w:p w14:paraId="0459025C" w14:textId="0BE9ABB2" w:rsidR="00C63DD4" w:rsidRPr="00215E44" w:rsidRDefault="00C63DD4" w:rsidP="002B7D63">
                          <w:pPr>
                            <w:jc w:val="center"/>
                            <w:rPr>
                              <w:rFonts w:ascii="ＭＳ Ｐ明朝" w:eastAsia="ＭＳ Ｐ明朝" w:hAnsi="ＭＳ Ｐ明朝"/>
                              <w:sz w:val="18"/>
                              <w:szCs w:val="18"/>
                            </w:rPr>
                          </w:pPr>
                          <w:r w:rsidRPr="00215E44">
                            <w:rPr>
                              <w:rFonts w:ascii="ＭＳ Ｐ明朝" w:eastAsia="ＭＳ Ｐ明朝" w:hAnsi="ＭＳ Ｐ明朝" w:hint="eastAsia"/>
                              <w:sz w:val="18"/>
                              <w:szCs w:val="18"/>
                            </w:rPr>
                            <w:t>（</w:t>
                          </w:r>
                          <w:r w:rsidRPr="00215E44">
                            <w:rPr>
                              <w:rFonts w:eastAsia="ＭＳ Ｐ明朝"/>
                              <w:sz w:val="18"/>
                              <w:szCs w:val="18"/>
                            </w:rPr>
                            <w:t>20000125</w:t>
                          </w:r>
                          <w:r w:rsidRPr="00215E44">
                            <w:rPr>
                              <w:rFonts w:ascii="ＭＳ Ｐ明朝" w:eastAsia="ＭＳ Ｐ明朝" w:hAnsi="ＭＳ Ｐ明朝" w:hint="eastAsia"/>
                              <w:sz w:val="18"/>
                              <w:szCs w:val="18"/>
                            </w:rPr>
                            <w:t>）</w:t>
                          </w:r>
                        </w:p>
                      </w:txbxContent>
                    </v:textbox>
                  </v:shape>
                  <v:line id="Line 211" o:spid="_x0000_s1039" style="position:absolute;visibility:visible;mso-wrap-style:square" from="2687,6736" to="10141,67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"/>
                  <v:line id="Line 212" o:spid="_x0000_s1040" style="position:absolute;visibility:visible;mso-wrap-style:square" from="10155,6735" to="10156,70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"/>
                  <v:line id="Line 213" o:spid="_x0000_s1041" style="position:absolute;visibility:visible;mso-wrap-style:square" from="2686,6735" to="2687,70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"/>
                  <v:line id="Line 214" o:spid="_x0000_s1042" style="position:absolute;visibility:visible;mso-wrap-style:square" from="5176,6735" to="5177,70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"/>
                  <v:line id="Line 215" o:spid="_x0000_s1043" style="position:absolute;visibility:visible;mso-wrap-style:square" from="7681,6735" to="7682,70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"/>
                  <v:line id="Line 216" o:spid="_x0000_s1044" style="position:absolute;visibility:visible;mso-wrap-style:square" from="6466,6450" to="6467,67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"/>
                  <v:line id="Line 217" o:spid="_x0000_s1045" style="position:absolute;visibility:visible;mso-wrap-style:square" from="7874,8730" to="9240,87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"/>
                  <v:line id="Line 218" o:spid="_x0000_s1046" style="position:absolute;visibility:visible;mso-wrap-style:square" from="9240,8730" to="9241,90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"/>
                  <v:line id="Line 219" o:spid="_x0000_s1047" style="position:absolute;visibility:visible;mso-wrap-style:square" from="7861,8730" to="7862,90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"/>
                  <v:line id="Line 220" o:spid="_x0000_s1048" style="position:absolute;visibility:visible;mso-wrap-style:square" from="7621,8160" to="8598,87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"/>
                  <v:line id="Line 221" o:spid="_x0000_s1049" style="position:absolute;visibility:visible;mso-wrap-style:square" from="2266,8730" to="6256,87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"/>
                  <v:line id="Line 222" o:spid="_x0000_s1050" style="position:absolute;visibility:visible;mso-wrap-style:square" from="2266,8730" to="2266,90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"/>
                  <v:line id="Line 224" o:spid="_x0000_s1051" style="position:absolute;visibility:visible;mso-wrap-style:square" from="4995,8730" to="4996,90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"/>
                  <v:line id="Line 225" o:spid="_x0000_s1052" style="position:absolute;flip:y;visibility:visible;mso-wrap-style:square" from="3735,8730" to="3736,90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"/>
                  <v:line id="Line 226" o:spid="_x0000_s1053" style="position:absolute;flip:y;visibility:visible;mso-wrap-style:square" from="6255,8730" to="6256,90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"/>
                  <v:line id="Line 227" o:spid="_x0000_s1054" style="position:absolute;flip:x y;visibility:visible;mso-wrap-style:square" from="2581,8160" to="4442,87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"/>
                  <v:shape id="Text Box 228" o:spid="_x0000_s1055" type="#_x0000_t202" style="position:absolute;left:8790;top:9015;width:1351;height:17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">
                    <v:textbox inset="5.85pt,.7pt,5.85pt,.7pt">
                      <w:txbxContent>
                        <w:p w14:paraId="0233B47A" w14:textId="77777777" w:rsidR="00C63DD4" w:rsidRPr="00215E44" w:rsidRDefault="00C63DD4" w:rsidP="004F1382">
                          <w:pPr>
                            <w:spacing w:beforeLines="100" w:before="240" w:line="240" w:lineRule="atLeast"/>
                            <w:ind w:rightChars="-50" w:right="-105"/>
                            <w:jc w:val="left"/>
                            <w:rPr>
                              <w:rFonts w:ascii="ＭＳ Ｐ明朝" w:eastAsia="ＭＳ Ｐ明朝" w:hAnsi="ＭＳ Ｐ明朝"/>
                              <w:sz w:val="18"/>
                              <w:szCs w:val="18"/>
                            </w:rPr>
                          </w:pPr>
                          <w:r w:rsidRPr="00215E44">
                            <w:rPr>
                              <w:rFonts w:ascii="ＭＳ Ｐ明朝" w:eastAsia="ＭＳ Ｐ明朝" w:hAnsi="ＭＳ Ｐ明朝" w:hint="eastAsia"/>
                              <w:sz w:val="18"/>
                              <w:szCs w:val="18"/>
                            </w:rPr>
                            <w:t>良性胆道新生物（嚢胞およびポリープを含む）</w:t>
                          </w:r>
                        </w:p>
                        <w:p w14:paraId="149F6F9C" w14:textId="77777777" w:rsidR="00C63DD4" w:rsidRPr="00215E44" w:rsidRDefault="00C63DD4" w:rsidP="0080494B">
                          <w:pPr>
                            <w:spacing w:beforeLines="50" w:before="120" w:line="240" w:lineRule="atLeast"/>
                            <w:jc w:val="center"/>
                            <w:rPr>
                              <w:rFonts w:ascii="ＭＳ Ｐ明朝" w:eastAsia="ＭＳ Ｐ明朝" w:hAnsi="ＭＳ Ｐ明朝"/>
                              <w:sz w:val="18"/>
                              <w:szCs w:val="18"/>
                            </w:rPr>
                          </w:pPr>
                          <w:r w:rsidRPr="00215E44">
                            <w:rPr>
                              <w:rFonts w:ascii="ＭＳ Ｐ明朝" w:eastAsia="ＭＳ Ｐ明朝" w:hAnsi="ＭＳ Ｐ明朝" w:hint="eastAsia"/>
                              <w:sz w:val="18"/>
                              <w:szCs w:val="18"/>
                            </w:rPr>
                            <w:t>（</w:t>
                          </w:r>
                          <w:r w:rsidRPr="00215E44">
                            <w:rPr>
                              <w:rFonts w:eastAsia="ＭＳ Ｐ明朝"/>
                              <w:sz w:val="18"/>
                              <w:szCs w:val="18"/>
                            </w:rPr>
                            <w:t>20000129</w:t>
                          </w:r>
                          <w:r w:rsidRPr="00215E44">
                            <w:rPr>
                              <w:rFonts w:ascii="ＭＳ Ｐ明朝" w:eastAsia="ＭＳ Ｐ明朝" w:hAnsi="ＭＳ Ｐ明朝" w:hint="eastAsia"/>
                              <w:sz w:val="18"/>
                              <w:szCs w:val="18"/>
                            </w:rPr>
                            <w:t>）</w:t>
                          </w:r>
                        </w:p>
                        <w:p w14:paraId="43896B7F" w14:textId="77777777" w:rsidR="00C63DD4" w:rsidRPr="00215E44" w:rsidRDefault="00C63DD4" w:rsidP="0022656C">
                          <w:pPr>
                            <w:rPr>
                              <w:rFonts w:ascii="ＭＳ Ｐ明朝" w:eastAsia="ＭＳ Ｐ明朝" w:hAnsi="ＭＳ Ｐ明朝"/>
                              <w:sz w:val="18"/>
                              <w:szCs w:val="18"/>
                            </w:rPr>
                          </w:pPr>
                        </w:p>
                      </w:txbxContent>
                    </v:textbox>
                  </v:shape>
                  <v:line id="Line 229" o:spid="_x0000_s1056" style="position:absolute;visibility:visible;mso-wrap-style:square" from="7819,10725" to="7820,1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"/>
                  <v:line id="Line 230" o:spid="_x0000_s1057" style="position:absolute;flip:y;visibility:visible;mso-wrap-style:square" from="6991,11010" to="8791,110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"/>
                  <v:line id="Line 231" o:spid="_x0000_s1058" style="position:absolute;visibility:visible;mso-wrap-style:square" from="8790,11021" to="8791,11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"/>
                  <v:shape id="Text Box 378" o:spid="_x0000_s1059" type="#_x0000_t202" style="position:absolute;left:4409;top:9015;width:1258;height:17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">
                    <v:textbox inset="5.85pt,.7pt,5.85pt,.7pt">
                      <w:txbxContent>
                        <w:p w14:paraId="009E0DAB" w14:textId="77777777" w:rsidR="00C63DD4" w:rsidRPr="00215E44" w:rsidRDefault="00C63DD4" w:rsidP="0080494B">
                          <w:pPr>
                            <w:spacing w:beforeLines="100" w:before="240" w:line="240" w:lineRule="atLeast"/>
                            <w:ind w:rightChars="-50" w:right="-105"/>
                            <w:jc w:val="left"/>
                            <w:rPr>
                              <w:rFonts w:ascii="ＭＳ Ｐ明朝" w:eastAsia="ＭＳ Ｐ明朝" w:hAnsi="ＭＳ Ｐ明朝"/>
                              <w:sz w:val="18"/>
                              <w:szCs w:val="18"/>
                            </w:rPr>
                          </w:pPr>
                          <w:r w:rsidRPr="00215E44">
                            <w:rPr>
                              <w:rFonts w:ascii="ＭＳ Ｐ明朝" w:eastAsia="ＭＳ Ｐ明朝" w:hAnsi="ＭＳ Ｐ明朝" w:hint="eastAsia"/>
                              <w:sz w:val="18"/>
                              <w:szCs w:val="18"/>
                            </w:rPr>
                            <w:t>胆石が関連する障害</w:t>
                          </w:r>
                        </w:p>
                        <w:p w14:paraId="4A7F1789" w14:textId="77777777" w:rsidR="00C63DD4" w:rsidRPr="0014550B" w:rsidRDefault="00C63DD4" w:rsidP="0022656C">
                          <w:pPr>
                            <w:jc w:val="left"/>
                            <w:rPr>
                              <w:sz w:val="18"/>
                              <w:szCs w:val="18"/>
                            </w:rPr>
                          </w:pPr>
                          <w:r w:rsidRPr="00215E44">
                            <w:rPr>
                              <w:rFonts w:ascii="ＭＳ Ｐ明朝" w:eastAsia="ＭＳ Ｐ明朝" w:hAnsi="ＭＳ Ｐ明朝" w:hint="eastAsia"/>
                              <w:sz w:val="18"/>
                              <w:szCs w:val="18"/>
                            </w:rPr>
                            <w:t>（</w:t>
                          </w:r>
                          <w:r w:rsidRPr="0014550B">
                            <w:rPr>
                              <w:rFonts w:hint="eastAsia"/>
                              <w:sz w:val="18"/>
                              <w:szCs w:val="18"/>
                            </w:rPr>
                            <w:t>20000127</w:t>
                          </w:r>
                          <w:r w:rsidRPr="00215E44">
                            <w:rPr>
                              <w:rFonts w:ascii="ＭＳ Ｐ明朝" w:eastAsia="ＭＳ Ｐ明朝" w:hAnsi="ＭＳ Ｐ明朝" w:hint="eastAsia"/>
                              <w:sz w:val="18"/>
                              <w:szCs w:val="18"/>
                            </w:rPr>
                            <w:t>）</w:t>
                          </w:r>
                        </w:p>
                        <w:p w14:paraId="08B6C861" w14:textId="77777777" w:rsidR="00C63DD4" w:rsidRPr="0014550B" w:rsidRDefault="00C63DD4" w:rsidP="0022656C">
                          <w:pPr>
                            <w:rPr>
                              <w:sz w:val="18"/>
                              <w:szCs w:val="18"/>
                            </w:rPr>
                          </w:pPr>
                        </w:p>
                      </w:txbxContent>
                    </v:textbox>
                  </v:shape>
                  <v:line id="Line 560" o:spid="_x0000_s1060" style="position:absolute;visibility:visible;mso-wrap-style:square" from="6984,11003" to="6984,112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"/>
                </v:group>
                <v:shape id="Text Box 302" o:spid="_x0000_s1061" type="#_x0000_t202" style="position:absolute;left:42100;top:38252;width:10287;height:82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">
                  <v:textbox inset="5.85pt,.7pt,5.85pt,.7pt">
                    <w:txbxContent>
                      <w:p w14:paraId="7DD88C67" w14:textId="77777777" w:rsidR="00C63DD4" w:rsidRPr="00364A45" w:rsidRDefault="00C63DD4" w:rsidP="00C44D45">
                        <w:pPr>
                          <w:spacing w:beforeLines="80" w:before="192" w:line="240" w:lineRule="atLeast"/>
                          <w:jc w:val="left"/>
                          <w:rPr>
                            <w:rFonts w:ascii="ＭＳ Ｐ明朝" w:eastAsia="ＭＳ Ｐ明朝" w:hAnsi="ＭＳ Ｐ明朝"/>
                            <w:sz w:val="18"/>
                            <w:szCs w:val="18"/>
                          </w:rPr>
                        </w:pPr>
                        <w:r>
                          <w:rPr>
                            <w:rFonts w:ascii="ＭＳ Ｐ明朝" w:eastAsia="ＭＳ Ｐ明朝" w:hAnsi="ＭＳ Ｐ明朝" w:cs="Arial"/>
                            <w:sz w:val="18"/>
                            <w:szCs w:val="18"/>
                          </w:rPr>
                          <w:t>悪性度</w:t>
                        </w:r>
                        <w:r w:rsidRPr="00364A45">
                          <w:rPr>
                            <w:rFonts w:ascii="ＭＳ Ｐ明朝" w:eastAsia="ＭＳ Ｐ明朝" w:hAnsi="ＭＳ Ｐ明朝" w:cs="Arial" w:hint="eastAsia"/>
                            <w:sz w:val="18"/>
                            <w:szCs w:val="18"/>
                          </w:rPr>
                          <w:t>不明の胆道腫瘍</w:t>
                        </w:r>
                        <w:r w:rsidRPr="00364A45">
                          <w:rPr>
                            <w:rFonts w:ascii="ＭＳ Ｐ明朝" w:eastAsia="ＭＳ Ｐ明朝" w:hAnsi="ＭＳ Ｐ明朝" w:hint="eastAsia"/>
                            <w:sz w:val="18"/>
                            <w:szCs w:val="18"/>
                          </w:rPr>
                          <w:t>（</w:t>
                        </w:r>
                        <w:r w:rsidRPr="00B96165">
                          <w:rPr>
                            <w:rFonts w:eastAsia="ＭＳ Ｐ明朝"/>
                            <w:sz w:val="18"/>
                            <w:szCs w:val="18"/>
                          </w:rPr>
                          <w:t>SMQ</w:t>
                        </w:r>
                        <w:r w:rsidRPr="00364A45">
                          <w:rPr>
                            <w:rFonts w:ascii="ＭＳ Ｐ明朝" w:eastAsia="ＭＳ Ｐ明朝" w:hAnsi="ＭＳ Ｐ明朝" w:hint="eastAsia"/>
                            <w:sz w:val="18"/>
                            <w:szCs w:val="18"/>
                          </w:rPr>
                          <w:t>）</w:t>
                        </w:r>
                      </w:p>
                      <w:p w14:paraId="778F43C0" w14:textId="77777777" w:rsidR="00C63DD4" w:rsidRPr="00364A45" w:rsidRDefault="00C63DD4" w:rsidP="00874597">
                        <w:pPr>
                          <w:jc w:val="center"/>
                          <w:rPr>
                            <w:rFonts w:ascii="ＭＳ Ｐ明朝" w:eastAsia="ＭＳ Ｐ明朝" w:hAnsi="ＭＳ Ｐ明朝"/>
                            <w:sz w:val="18"/>
                            <w:szCs w:val="18"/>
                          </w:rPr>
                        </w:pPr>
                        <w:r w:rsidRPr="00364A45">
                          <w:rPr>
                            <w:rFonts w:ascii="ＭＳ Ｐ明朝" w:eastAsia="ＭＳ Ｐ明朝" w:hAnsi="ＭＳ Ｐ明朝" w:hint="eastAsia"/>
                            <w:sz w:val="18"/>
                            <w:szCs w:val="18"/>
                          </w:rPr>
                          <w:t>（</w:t>
                        </w:r>
                        <w:r w:rsidRPr="00364A45">
                          <w:rPr>
                            <w:rFonts w:eastAsia="ＭＳ Ｐ明朝"/>
                            <w:sz w:val="18"/>
                            <w:szCs w:val="18"/>
                          </w:rPr>
                          <w:t>20000197</w:t>
                        </w:r>
                        <w:r w:rsidRPr="00364A45">
                          <w:rPr>
                            <w:rFonts w:ascii="ＭＳ Ｐ明朝" w:eastAsia="ＭＳ Ｐ明朝" w:hAnsi="ＭＳ Ｐ明朝" w:hint="eastAsia"/>
                            <w:sz w:val="18"/>
                            <w:szCs w:val="18"/>
                          </w:rPr>
                          <w:t>）</w:t>
                        </w:r>
                      </w:p>
                    </w:txbxContent>
                  </v:textbox>
                </v:shape>
                <w10:anchorlock/>
              </v:group>
            </w:pict>
          </mc:Fallback>
        </mc:AlternateContent>
      </w:r>
    </w:p>
    <w:p w14:paraId="2D919500" w14:textId="233BC77C" w:rsidR="00201D67" w:rsidRDefault="00874597" w:rsidP="00102915">
      <w:pPr>
        <w:pStyle w:val="a4"/>
        <w:tabs>
          <w:tab w:val="left" w:pos="6300"/>
        </w:tabs>
        <w:spacing w:before="0" w:after="0"/>
        <w:jc w:val="center"/>
        <w:rPr>
          <w:rFonts w:ascii="Arial" w:eastAsia="ＭＳ Ｐ明朝" w:hAnsi="ＭＳ Ｐ明朝" w:cs="Arial"/>
        </w:rPr>
      </w:pPr>
      <w:r w:rsidRPr="00657059">
        <w:rPr>
          <w:rFonts w:ascii="Arial" w:eastAsia="ＭＳ Ｐ明朝" w:hAnsi="ＭＳ Ｐ明朝" w:cs="Arial"/>
        </w:rPr>
        <w:t>図</w:t>
      </w:r>
      <w:r w:rsidRPr="00657059">
        <w:rPr>
          <w:rFonts w:ascii="Arial" w:eastAsia="ＭＳ Ｐ明朝" w:hAnsi="Arial" w:cs="Arial"/>
        </w:rPr>
        <w:t>2-1</w:t>
      </w:r>
      <w:r w:rsidRPr="00657059">
        <w:rPr>
          <w:rFonts w:ascii="Arial" w:eastAsia="ＭＳ Ｐ明朝" w:hAnsi="ＭＳ Ｐ明朝" w:cs="Arial"/>
        </w:rPr>
        <w:t xml:space="preserve">　</w:t>
      </w:r>
      <w:r w:rsidR="00F122EF">
        <w:rPr>
          <w:rFonts w:ascii="Arial" w:eastAsia="ＭＳ Ｐ明朝" w:hAnsi="ＭＳ Ｐ明朝" w:cs="Arial" w:hint="eastAsia"/>
        </w:rPr>
        <w:t>「</w:t>
      </w:r>
      <w:r w:rsidRPr="00657059">
        <w:rPr>
          <w:rFonts w:ascii="Arial" w:eastAsia="ＭＳ Ｐ明朝" w:hAnsi="ＭＳ Ｐ明朝" w:cs="Arial"/>
        </w:rPr>
        <w:t>胆道</w:t>
      </w:r>
      <w:r w:rsidR="00510668">
        <w:rPr>
          <w:rFonts w:ascii="Arial" w:eastAsia="ＭＳ Ｐ明朝" w:hAnsi="ＭＳ Ｐ明朝" w:cs="Arial" w:hint="eastAsia"/>
        </w:rPr>
        <w:t>系</w:t>
      </w:r>
      <w:r w:rsidRPr="00657059">
        <w:rPr>
          <w:rFonts w:ascii="Arial" w:eastAsia="ＭＳ Ｐ明朝" w:hAnsi="ＭＳ Ｐ明朝" w:cs="Arial"/>
        </w:rPr>
        <w:t>障害</w:t>
      </w:r>
      <w:r w:rsidR="00F122EF">
        <w:rPr>
          <w:rFonts w:ascii="Arial" w:eastAsia="ＭＳ Ｐ明朝" w:hAnsi="ＭＳ Ｐ明朝" w:cs="Arial"/>
        </w:rPr>
        <w:t>（</w:t>
      </w:r>
      <w:r w:rsidR="00F122EF" w:rsidRPr="00EF4C0C">
        <w:rPr>
          <w:rFonts w:ascii="Arial" w:eastAsia="ＭＳ Ｐ明朝" w:hAnsi="ＭＳ Ｐ明朝" w:cs="Arial" w:hint="eastAsia"/>
        </w:rPr>
        <w:t>Biliary disorders</w:t>
      </w:r>
      <w:r w:rsidR="00F122EF">
        <w:rPr>
          <w:rFonts w:ascii="Arial" w:eastAsia="ＭＳ Ｐ明朝" w:hAnsi="ＭＳ Ｐ明朝" w:cs="Arial"/>
        </w:rPr>
        <w:t>）</w:t>
      </w:r>
      <w:r w:rsidRPr="00657059">
        <w:rPr>
          <w:rFonts w:ascii="Arial" w:eastAsia="ＭＳ Ｐ明朝" w:hAnsi="ＭＳ Ｐ明朝" w:cs="Arial"/>
        </w:rPr>
        <w:t>（ＳＭＱ）</w:t>
      </w:r>
      <w:r w:rsidR="00F122EF">
        <w:rPr>
          <w:rFonts w:ascii="Arial" w:eastAsia="ＭＳ Ｐ明朝" w:hAnsi="ＭＳ Ｐ明朝" w:cs="Arial" w:hint="eastAsia"/>
        </w:rPr>
        <w:t>」</w:t>
      </w:r>
      <w:r w:rsidRPr="00657059">
        <w:rPr>
          <w:rFonts w:ascii="Arial" w:eastAsia="ＭＳ Ｐ明朝" w:hAnsi="ＭＳ Ｐ明朝" w:cs="Arial"/>
        </w:rPr>
        <w:t>の階層構造</w:t>
      </w:r>
    </w:p>
    <w:p w14:paraId="4760A368" w14:textId="77777777" w:rsidR="00C350A6" w:rsidRPr="00C350A6" w:rsidRDefault="00C350A6" w:rsidP="00CD273A">
      <w:pPr>
        <w:pStyle w:val="a4"/>
        <w:tabs>
          <w:tab w:val="left" w:pos="6300"/>
        </w:tabs>
        <w:spacing w:before="0" w:after="0"/>
        <w:jc w:val="center"/>
      </w:pPr>
    </w:p>
    <w:p w14:paraId="450DE9E8" w14:textId="77777777" w:rsidR="00E83BCD" w:rsidRPr="00CE081A" w:rsidRDefault="00355CB9" w:rsidP="00916949">
      <w:pPr>
        <w:pStyle w:val="4"/>
        <w:rPr>
          <w:lang w:val="en-US"/>
        </w:rPr>
      </w:pPr>
      <w:r w:rsidRPr="00CE081A">
        <w:rPr>
          <w:lang w:val="en-US"/>
        </w:rPr>
        <w:t>2.11.4</w:t>
      </w:r>
      <w:r w:rsidRPr="000F775B">
        <w:rPr>
          <w:rFonts w:hint="eastAsia"/>
        </w:rPr>
        <w:t xml:space="preserve">　検索の実施と検索結果の予測に関する注釈</w:t>
      </w:r>
    </w:p>
    <w:p w14:paraId="41D33901" w14:textId="47004A47" w:rsidR="00874597" w:rsidRPr="00657059" w:rsidRDefault="00874597" w:rsidP="00874597">
      <w:pPr>
        <w:rPr>
          <w:rFonts w:ascii="Arial" w:eastAsia="ＭＳ Ｐ明朝" w:hAnsi="Arial" w:cs="Arial"/>
        </w:rPr>
      </w:pPr>
      <w:r w:rsidRPr="00657059">
        <w:rPr>
          <w:rFonts w:ascii="Arial" w:eastAsia="ＭＳ Ｐ明朝" w:hAnsi="ＭＳ Ｐ明朝" w:cs="Arial"/>
        </w:rPr>
        <w:t>「胆道</w:t>
      </w:r>
      <w:r w:rsidR="00510668">
        <w:rPr>
          <w:rFonts w:ascii="Arial" w:eastAsia="ＭＳ Ｐ明朝" w:hAnsi="ＭＳ Ｐ明朝" w:cs="Arial" w:hint="eastAsia"/>
        </w:rPr>
        <w:t>系</w:t>
      </w:r>
      <w:r w:rsidRPr="00657059">
        <w:rPr>
          <w:rFonts w:ascii="Arial" w:eastAsia="ＭＳ Ｐ明朝" w:hAnsi="ＭＳ Ｐ明朝" w:cs="Arial"/>
        </w:rPr>
        <w:t>障害</w:t>
      </w:r>
      <w:r w:rsidR="00EF4C0C" w:rsidRPr="00CE081A">
        <w:rPr>
          <w:rFonts w:ascii="Arial" w:eastAsia="ＭＳ Ｐ明朝" w:hAnsi="ＭＳ Ｐ明朝" w:cs="Arial"/>
        </w:rPr>
        <w:t>（</w:t>
      </w:r>
      <w:r w:rsidR="00EF4C0C" w:rsidRPr="00CE081A">
        <w:rPr>
          <w:rFonts w:ascii="Arial" w:eastAsia="ＭＳ Ｐ明朝" w:hAnsi="ＭＳ Ｐ明朝" w:cs="Arial"/>
        </w:rPr>
        <w:t>Biliary disorders</w:t>
      </w:r>
      <w:r w:rsidR="00EF4C0C" w:rsidRPr="00CE081A">
        <w:rPr>
          <w:rFonts w:ascii="Arial" w:eastAsia="ＭＳ Ｐ明朝" w:hAnsi="ＭＳ Ｐ明朝" w:cs="Arial"/>
        </w:rPr>
        <w:t>）</w:t>
      </w:r>
      <w:r w:rsidRPr="00CE081A">
        <w:rPr>
          <w:rFonts w:ascii="Arial" w:eastAsia="ＭＳ Ｐ明朝" w:hAnsi="ＭＳ Ｐ明朝" w:cs="Arial"/>
        </w:rPr>
        <w:t>（ＳＭＱ）</w:t>
      </w:r>
      <w:r w:rsidRPr="00657059">
        <w:rPr>
          <w:rFonts w:ascii="Arial" w:eastAsia="ＭＳ Ｐ明朝" w:hAnsi="ＭＳ Ｐ明朝" w:cs="Arial"/>
        </w:rPr>
        <w:t>」は狭域検索用語のみの</w:t>
      </w:r>
      <w:r w:rsidR="00D36E7F" w:rsidRPr="00CE081A">
        <w:rPr>
          <w:rFonts w:ascii="Arial" w:eastAsia="ＭＳ Ｐ明朝" w:hAnsi="Arial" w:cs="Arial"/>
        </w:rPr>
        <w:t>11</w:t>
      </w:r>
      <w:r w:rsidRPr="00657059">
        <w:rPr>
          <w:rFonts w:ascii="Arial" w:eastAsia="ＭＳ Ｐ明朝" w:hAnsi="ＭＳ Ｐ明朝" w:cs="Arial"/>
        </w:rPr>
        <w:t>個のサブ</w:t>
      </w:r>
      <w:r w:rsidRPr="00CE081A">
        <w:rPr>
          <w:rFonts w:ascii="Arial" w:eastAsia="ＭＳ Ｐ明朝" w:hAnsi="Arial" w:cs="Arial"/>
        </w:rPr>
        <w:t>SMQ</w:t>
      </w:r>
      <w:r w:rsidRPr="00657059">
        <w:rPr>
          <w:rFonts w:ascii="Arial" w:eastAsia="ＭＳ Ｐ明朝" w:hAnsi="ＭＳ Ｐ明朝" w:cs="Arial"/>
        </w:rPr>
        <w:t>と狭域</w:t>
      </w:r>
      <w:r w:rsidR="00EF4C0C">
        <w:rPr>
          <w:rFonts w:ascii="Arial" w:eastAsia="ＭＳ Ｐ明朝" w:hAnsi="ＭＳ Ｐ明朝" w:cs="Arial"/>
        </w:rPr>
        <w:t>検索</w:t>
      </w:r>
      <w:r w:rsidRPr="00657059">
        <w:rPr>
          <w:rFonts w:ascii="Arial" w:eastAsia="ＭＳ Ｐ明朝" w:hAnsi="ＭＳ Ｐ明朝" w:cs="Arial"/>
        </w:rPr>
        <w:t>と広域検索</w:t>
      </w:r>
      <w:r w:rsidR="00EF4C0C">
        <w:rPr>
          <w:rFonts w:ascii="Arial" w:eastAsia="ＭＳ Ｐ明朝" w:hAnsi="ＭＳ Ｐ明朝" w:cs="Arial"/>
        </w:rPr>
        <w:t>の</w:t>
      </w:r>
      <w:r w:rsidRPr="00657059">
        <w:rPr>
          <w:rFonts w:ascii="Arial" w:eastAsia="ＭＳ Ｐ明朝" w:hAnsi="ＭＳ Ｐ明朝" w:cs="Arial"/>
        </w:rPr>
        <w:t>用語を持つ</w:t>
      </w:r>
      <w:r w:rsidR="006C1EAE" w:rsidRPr="00CE081A">
        <w:rPr>
          <w:rFonts w:ascii="Arial" w:eastAsia="ＭＳ Ｐ明朝" w:hAnsi="Arial" w:cs="Arial"/>
        </w:rPr>
        <w:t>1</w:t>
      </w:r>
      <w:r w:rsidRPr="00657059">
        <w:rPr>
          <w:rFonts w:ascii="Arial" w:eastAsia="ＭＳ Ｐ明朝" w:hAnsi="ＭＳ Ｐ明朝" w:cs="Arial"/>
        </w:rPr>
        <w:t>個のサブ</w:t>
      </w:r>
      <w:r w:rsidRPr="00CE081A">
        <w:rPr>
          <w:rFonts w:ascii="Arial" w:eastAsia="ＭＳ Ｐ明朝" w:hAnsi="Arial" w:cs="Arial"/>
        </w:rPr>
        <w:t>SMQ</w:t>
      </w:r>
      <w:r w:rsidRPr="00657059">
        <w:rPr>
          <w:rFonts w:ascii="Arial" w:eastAsia="ＭＳ Ｐ明朝" w:hAnsi="ＭＳ Ｐ明朝" w:cs="Arial"/>
        </w:rPr>
        <w:t>「胆</w:t>
      </w:r>
      <w:r w:rsidR="008F0725">
        <w:rPr>
          <w:rFonts w:ascii="Arial" w:eastAsia="ＭＳ Ｐ明朝" w:hAnsi="ＭＳ Ｐ明朝" w:cs="Arial"/>
        </w:rPr>
        <w:t>道</w:t>
      </w:r>
      <w:r w:rsidRPr="00657059">
        <w:rPr>
          <w:rFonts w:ascii="Arial" w:eastAsia="ＭＳ Ｐ明朝" w:hAnsi="ＭＳ Ｐ明朝" w:cs="Arial"/>
        </w:rPr>
        <w:t>系に関連する臨床検査、徴候および症状</w:t>
      </w:r>
      <w:r w:rsidR="00CB75C1" w:rsidRPr="00CE081A">
        <w:rPr>
          <w:rFonts w:ascii="Arial" w:eastAsia="ＭＳ Ｐ明朝" w:hAnsi="ＭＳ Ｐ明朝" w:cs="Arial" w:hint="eastAsia"/>
        </w:rPr>
        <w:t>（</w:t>
      </w:r>
      <w:r w:rsidR="00CB75C1" w:rsidRPr="00CE081A">
        <w:rPr>
          <w:rFonts w:ascii="Arial" w:eastAsia="ＭＳ Ｐ明朝" w:hAnsi="ＭＳ Ｐ明朝" w:cs="Arial"/>
        </w:rPr>
        <w:t>Biliary system related investigations, signs and symptoms</w:t>
      </w:r>
      <w:r w:rsidR="00CB75C1" w:rsidRPr="00CE081A">
        <w:rPr>
          <w:rFonts w:ascii="Arial" w:eastAsia="ＭＳ Ｐ明朝" w:hAnsi="ＭＳ Ｐ明朝" w:cs="Arial" w:hint="eastAsia"/>
        </w:rPr>
        <w:t>）</w:t>
      </w:r>
      <w:r w:rsidRPr="00CE081A">
        <w:rPr>
          <w:rFonts w:ascii="Arial" w:eastAsia="ＭＳ Ｐ明朝" w:hAnsi="ＭＳ Ｐ明朝" w:cs="Arial"/>
        </w:rPr>
        <w:t>（ＳＭＱ）</w:t>
      </w:r>
      <w:r w:rsidRPr="00657059">
        <w:rPr>
          <w:rFonts w:ascii="Arial" w:eastAsia="ＭＳ Ｐ明朝" w:hAnsi="ＭＳ Ｐ明朝" w:cs="Arial"/>
          <w:szCs w:val="22"/>
        </w:rPr>
        <w:t>」で構成される</w:t>
      </w:r>
      <w:r w:rsidRPr="00657059">
        <w:rPr>
          <w:rFonts w:ascii="Arial" w:eastAsia="ＭＳ Ｐ明朝" w:hAnsi="ＭＳ Ｐ明朝" w:cs="Arial"/>
        </w:rPr>
        <w:t>階層構造を持つ</w:t>
      </w:r>
      <w:r w:rsidRPr="00CE081A">
        <w:rPr>
          <w:rFonts w:ascii="Arial" w:eastAsia="ＭＳ Ｐ明朝" w:hAnsi="Arial" w:cs="Arial"/>
        </w:rPr>
        <w:t>SMQ</w:t>
      </w:r>
      <w:r w:rsidRPr="00657059">
        <w:rPr>
          <w:rFonts w:ascii="Arial" w:eastAsia="ＭＳ Ｐ明朝" w:hAnsi="ＭＳ Ｐ明朝" w:cs="Arial"/>
        </w:rPr>
        <w:t>である。従って、</w:t>
      </w:r>
      <w:r w:rsidR="00D36E7F" w:rsidRPr="00657059">
        <w:rPr>
          <w:rFonts w:ascii="Arial" w:eastAsia="ＭＳ Ｐ明朝" w:hAnsi="Arial" w:cs="Arial"/>
        </w:rPr>
        <w:t>11</w:t>
      </w:r>
      <w:r w:rsidRPr="00657059">
        <w:rPr>
          <w:rFonts w:ascii="Arial" w:eastAsia="ＭＳ Ｐ明朝" w:hAnsi="ＭＳ Ｐ明朝" w:cs="Arial"/>
        </w:rPr>
        <w:t>個のサブ</w:t>
      </w:r>
      <w:r w:rsidRPr="00657059">
        <w:rPr>
          <w:rFonts w:ascii="Arial" w:eastAsia="ＭＳ Ｐ明朝" w:hAnsi="Arial" w:cs="Arial"/>
        </w:rPr>
        <w:t>SMQ</w:t>
      </w:r>
      <w:r w:rsidRPr="00657059">
        <w:rPr>
          <w:rFonts w:ascii="Arial" w:eastAsia="ＭＳ Ｐ明朝" w:hAnsi="ＭＳ Ｐ明朝" w:cs="Arial"/>
        </w:rPr>
        <w:t>では上位</w:t>
      </w:r>
      <w:r w:rsidRPr="00657059">
        <w:rPr>
          <w:rFonts w:ascii="Arial" w:eastAsia="ＭＳ Ｐ明朝" w:hAnsi="Arial" w:cs="Arial"/>
        </w:rPr>
        <w:t>SMQ</w:t>
      </w:r>
      <w:r w:rsidRPr="00657059">
        <w:rPr>
          <w:rFonts w:ascii="Arial" w:eastAsia="ＭＳ Ｐ明朝" w:hAnsi="ＭＳ Ｐ明朝" w:cs="Arial"/>
        </w:rPr>
        <w:t>および下位</w:t>
      </w:r>
      <w:r w:rsidRPr="00657059">
        <w:rPr>
          <w:rFonts w:ascii="Arial" w:eastAsia="ＭＳ Ｐ明朝" w:hAnsi="Arial" w:cs="Arial"/>
        </w:rPr>
        <w:t>SMQ</w:t>
      </w:r>
      <w:r w:rsidRPr="00657059">
        <w:rPr>
          <w:rFonts w:ascii="Arial" w:eastAsia="ＭＳ Ｐ明朝" w:hAnsi="ＭＳ Ｐ明朝" w:cs="Arial"/>
        </w:rPr>
        <w:t>で狭域検索と広域検索は同じ結果が得られる。階層構造を持つこと以外は、この</w:t>
      </w:r>
      <w:r w:rsidRPr="00657059">
        <w:rPr>
          <w:rFonts w:ascii="Arial" w:eastAsia="ＭＳ Ｐ明朝" w:hAnsi="Arial" w:cs="Arial"/>
        </w:rPr>
        <w:t>SMQ</w:t>
      </w:r>
      <w:r w:rsidRPr="00657059">
        <w:rPr>
          <w:rFonts w:ascii="Arial" w:eastAsia="ＭＳ Ｐ明朝" w:hAnsi="ＭＳ Ｐ明朝" w:cs="Arial"/>
        </w:rPr>
        <w:t>の利用は狭域および広域検索用語で構成され階層構造を持たない</w:t>
      </w:r>
      <w:r w:rsidRPr="00657059">
        <w:rPr>
          <w:rFonts w:ascii="Arial" w:eastAsia="ＭＳ Ｐ明朝" w:hAnsi="Arial" w:cs="Arial"/>
        </w:rPr>
        <w:t>SMQ</w:t>
      </w:r>
      <w:r w:rsidRPr="00657059">
        <w:rPr>
          <w:rFonts w:ascii="Arial" w:eastAsia="ＭＳ Ｐ明朝" w:hAnsi="ＭＳ Ｐ明朝" w:cs="Arial"/>
        </w:rPr>
        <w:t>と同様に使用できる（</w:t>
      </w:r>
      <w:r w:rsidRPr="00657059">
        <w:rPr>
          <w:rFonts w:ascii="Arial" w:eastAsia="ＭＳ Ｐ明朝" w:hAnsi="Arial" w:cs="Arial"/>
        </w:rPr>
        <w:t>1.5.2.1</w:t>
      </w:r>
      <w:r w:rsidRPr="00657059">
        <w:rPr>
          <w:rFonts w:ascii="Arial" w:eastAsia="ＭＳ Ｐ明朝" w:hAnsi="ＭＳ Ｐ明朝" w:cs="Arial"/>
        </w:rPr>
        <w:t>参照）。上位階層の</w:t>
      </w:r>
      <w:r w:rsidRPr="00657059">
        <w:rPr>
          <w:rFonts w:ascii="Arial" w:eastAsia="ＭＳ Ｐ明朝" w:hAnsi="Arial" w:cs="Arial"/>
        </w:rPr>
        <w:t>SMQ</w:t>
      </w:r>
      <w:r w:rsidRPr="00657059">
        <w:rPr>
          <w:rFonts w:ascii="Arial" w:eastAsia="ＭＳ Ｐ明朝" w:hAnsi="ＭＳ Ｐ明朝" w:cs="Arial"/>
        </w:rPr>
        <w:t>の利用は下位階層の</w:t>
      </w:r>
      <w:r w:rsidRPr="00657059">
        <w:rPr>
          <w:rFonts w:ascii="Arial" w:eastAsia="ＭＳ Ｐ明朝" w:hAnsi="Arial" w:cs="Arial"/>
        </w:rPr>
        <w:t>SMQ</w:t>
      </w:r>
      <w:r w:rsidRPr="00657059">
        <w:rPr>
          <w:rFonts w:ascii="Arial" w:eastAsia="ＭＳ Ｐ明朝" w:hAnsi="ＭＳ Ｐ明朝" w:cs="Arial"/>
        </w:rPr>
        <w:t>の用語を結合することで実施できる。</w:t>
      </w:r>
    </w:p>
    <w:p w14:paraId="5F3EBF64" w14:textId="77777777" w:rsidR="00874597" w:rsidRPr="00657059" w:rsidRDefault="00874597" w:rsidP="00874597">
      <w:pPr>
        <w:rPr>
          <w:rFonts w:ascii="Arial" w:eastAsia="ＭＳ Ｐ明朝" w:hAnsi="Arial" w:cs="Arial"/>
        </w:rPr>
      </w:pPr>
    </w:p>
    <w:p w14:paraId="05414BFA" w14:textId="5C77166D" w:rsidR="00874597" w:rsidRPr="00657059" w:rsidRDefault="00874597" w:rsidP="00874597">
      <w:pPr>
        <w:rPr>
          <w:rFonts w:ascii="Arial" w:eastAsia="ＭＳ Ｐ明朝" w:hAnsi="Arial" w:cs="Arial"/>
        </w:rPr>
      </w:pPr>
      <w:r w:rsidRPr="00657059">
        <w:rPr>
          <w:rFonts w:ascii="Arial" w:eastAsia="ＭＳ Ｐ明朝" w:hAnsi="ＭＳ Ｐ明朝" w:cs="Arial"/>
        </w:rPr>
        <w:t>臨床検査結果と徴候および症状は、サブ</w:t>
      </w:r>
      <w:r w:rsidRPr="00657059">
        <w:rPr>
          <w:rFonts w:ascii="Arial" w:eastAsia="ＭＳ Ｐ明朝" w:hAnsi="Arial" w:cs="Arial"/>
        </w:rPr>
        <w:t>SMQ</w:t>
      </w:r>
      <w:r w:rsidRPr="00657059">
        <w:rPr>
          <w:rFonts w:ascii="Arial" w:eastAsia="ＭＳ Ｐ明朝" w:hAnsi="ＭＳ Ｐ明朝" w:cs="Arial"/>
        </w:rPr>
        <w:t>である「胆道系に関連する臨床検査、徴候および症状</w:t>
      </w:r>
      <w:r w:rsidR="00CB75C1">
        <w:rPr>
          <w:rFonts w:ascii="Arial" w:eastAsia="ＭＳ Ｐ明朝" w:hAnsi="ＭＳ Ｐ明朝" w:cs="Arial" w:hint="eastAsia"/>
        </w:rPr>
        <w:t>（</w:t>
      </w:r>
      <w:r w:rsidR="00CB75C1" w:rsidRPr="00CB75C1">
        <w:rPr>
          <w:rFonts w:ascii="Arial" w:eastAsia="ＭＳ Ｐ明朝" w:hAnsi="ＭＳ Ｐ明朝" w:cs="Arial"/>
        </w:rPr>
        <w:t>Biliary system related investigations, signs and symptoms</w:t>
      </w:r>
      <w:r w:rsidR="00CB75C1">
        <w:rPr>
          <w:rFonts w:ascii="Arial" w:eastAsia="ＭＳ Ｐ明朝" w:hAnsi="ＭＳ Ｐ明朝" w:cs="Arial" w:hint="eastAsia"/>
        </w:rPr>
        <w:t>）</w:t>
      </w:r>
      <w:r w:rsidRPr="00657059">
        <w:rPr>
          <w:rFonts w:ascii="Arial" w:eastAsia="ＭＳ Ｐ明朝" w:hAnsi="ＭＳ Ｐ明朝" w:cs="Arial"/>
        </w:rPr>
        <w:t>（ＳＭＱ）」にグループ化されているため、「胆道</w:t>
      </w:r>
      <w:r w:rsidR="00510668">
        <w:rPr>
          <w:rFonts w:ascii="Arial" w:eastAsia="ＭＳ Ｐ明朝" w:hAnsi="ＭＳ Ｐ明朝" w:cs="Arial" w:hint="eastAsia"/>
        </w:rPr>
        <w:t>系</w:t>
      </w:r>
      <w:r w:rsidRPr="00657059">
        <w:rPr>
          <w:rFonts w:ascii="Arial" w:eastAsia="ＭＳ Ｐ明朝" w:hAnsi="ＭＳ Ｐ明朝" w:cs="Arial"/>
        </w:rPr>
        <w:t>障害</w:t>
      </w:r>
      <w:r w:rsidR="00CB75C1">
        <w:rPr>
          <w:rFonts w:ascii="Arial" w:eastAsia="ＭＳ Ｐ明朝" w:hAnsi="ＭＳ Ｐ明朝" w:cs="Arial" w:hint="eastAsia"/>
        </w:rPr>
        <w:t>（</w:t>
      </w:r>
      <w:r w:rsidR="00CB75C1" w:rsidRPr="00CB75C1">
        <w:rPr>
          <w:rFonts w:ascii="Arial" w:eastAsia="ＭＳ Ｐ明朝" w:hAnsi="ＭＳ Ｐ明朝" w:cs="Arial"/>
        </w:rPr>
        <w:t>Biliary disorders</w:t>
      </w:r>
      <w:r w:rsidR="00CB75C1">
        <w:rPr>
          <w:rFonts w:ascii="Arial" w:eastAsia="ＭＳ Ｐ明朝" w:hAnsi="ＭＳ Ｐ明朝" w:cs="Arial" w:hint="eastAsia"/>
        </w:rPr>
        <w:t>）</w:t>
      </w:r>
      <w:r w:rsidRPr="00657059">
        <w:rPr>
          <w:rFonts w:ascii="Arial" w:eastAsia="ＭＳ Ｐ明朝" w:hAnsi="ＭＳ Ｐ明朝" w:cs="Arial"/>
        </w:rPr>
        <w:t>（ＳＭＱ）」のサブ</w:t>
      </w:r>
      <w:r w:rsidRPr="00657059">
        <w:rPr>
          <w:rFonts w:ascii="Arial" w:eastAsia="ＭＳ Ｐ明朝" w:hAnsi="Arial" w:cs="Arial"/>
        </w:rPr>
        <w:t>SMQ</w:t>
      </w:r>
      <w:r w:rsidRPr="00657059">
        <w:rPr>
          <w:rFonts w:ascii="Arial" w:eastAsia="ＭＳ Ｐ明朝" w:hAnsi="ＭＳ Ｐ明朝" w:cs="Arial"/>
        </w:rPr>
        <w:t>は独立した質問式とはならない。例えば、「胆石が関連した障害」に関連する検索を実施するためには、「胆石が関連する障害</w:t>
      </w:r>
      <w:r w:rsidR="00CB75C1">
        <w:rPr>
          <w:rFonts w:ascii="Arial" w:eastAsia="ＭＳ Ｐ明朝" w:hAnsi="ＭＳ Ｐ明朝" w:cs="Arial" w:hint="eastAsia"/>
        </w:rPr>
        <w:t>（</w:t>
      </w:r>
      <w:r w:rsidR="00CB75C1" w:rsidRPr="00CB75C1">
        <w:rPr>
          <w:rFonts w:ascii="Arial" w:eastAsia="ＭＳ Ｐ明朝" w:hAnsi="ＭＳ Ｐ明朝" w:cs="Arial"/>
        </w:rPr>
        <w:t xml:space="preserve">Gallstone related </w:t>
      </w:r>
      <w:r w:rsidR="00CB75C1" w:rsidRPr="00CB75C1">
        <w:rPr>
          <w:rFonts w:ascii="Arial" w:eastAsia="ＭＳ Ｐ明朝" w:hAnsi="ＭＳ Ｐ明朝" w:cs="Arial"/>
        </w:rPr>
        <w:lastRenderedPageBreak/>
        <w:t>disorders</w:t>
      </w:r>
      <w:r w:rsidR="00CB75C1">
        <w:rPr>
          <w:rFonts w:ascii="Arial" w:eastAsia="ＭＳ Ｐ明朝" w:hAnsi="ＭＳ Ｐ明朝" w:cs="Arial" w:hint="eastAsia"/>
        </w:rPr>
        <w:t>）</w:t>
      </w:r>
      <w:r w:rsidRPr="00657059">
        <w:rPr>
          <w:rFonts w:ascii="Arial" w:eastAsia="ＭＳ Ｐ明朝" w:hAnsi="ＭＳ Ｐ明朝" w:cs="Arial"/>
        </w:rPr>
        <w:t>（ＳＭＱ）」を利用するだけでは十分でないかもしれない。</w:t>
      </w:r>
      <w:r w:rsidRPr="00657059">
        <w:rPr>
          <w:rFonts w:ascii="Arial" w:eastAsia="ＭＳ Ｐ明朝" w:hAnsi="Arial" w:cs="Arial"/>
        </w:rPr>
        <w:t>PT</w:t>
      </w:r>
      <w:r w:rsidRPr="00657059">
        <w:rPr>
          <w:rFonts w:ascii="Arial" w:eastAsia="ＭＳ Ｐ明朝" w:hAnsi="ＭＳ Ｐ明朝" w:cs="Arial"/>
        </w:rPr>
        <w:t>「黄疸（</w:t>
      </w:r>
      <w:r w:rsidRPr="00657059">
        <w:rPr>
          <w:rFonts w:ascii="Arial" w:eastAsia="ＭＳ Ｐ明朝" w:hAnsi="Arial" w:cs="Arial"/>
        </w:rPr>
        <w:t>Jaundice</w:t>
      </w:r>
      <w:r w:rsidRPr="00657059">
        <w:rPr>
          <w:rFonts w:ascii="Arial" w:eastAsia="ＭＳ Ｐ明朝" w:hAnsi="ＭＳ Ｐ明朝" w:cs="Arial"/>
        </w:rPr>
        <w:t>）」のような徴候、ビリルビン検査のよう臨床検査結果（これらは「胆道系に関連する臨床検査、徴候および症状</w:t>
      </w:r>
      <w:r w:rsidR="00CB75C1">
        <w:rPr>
          <w:rFonts w:ascii="Arial" w:eastAsia="ＭＳ Ｐ明朝" w:hAnsi="ＭＳ Ｐ明朝" w:cs="Arial" w:hint="eastAsia"/>
        </w:rPr>
        <w:t>（</w:t>
      </w:r>
      <w:r w:rsidR="00CB75C1" w:rsidRPr="00CB75C1">
        <w:rPr>
          <w:rFonts w:ascii="Arial" w:eastAsia="ＭＳ Ｐ明朝" w:hAnsi="ＭＳ Ｐ明朝" w:cs="Arial"/>
        </w:rPr>
        <w:t>Biliary system related investigations, signs and symptoms</w:t>
      </w:r>
      <w:r w:rsidR="00CB75C1">
        <w:rPr>
          <w:rFonts w:ascii="Arial" w:eastAsia="ＭＳ Ｐ明朝" w:hAnsi="ＭＳ Ｐ明朝" w:cs="Arial" w:hint="eastAsia"/>
        </w:rPr>
        <w:t>）</w:t>
      </w:r>
      <w:r w:rsidRPr="00657059">
        <w:rPr>
          <w:rFonts w:ascii="Arial" w:eastAsia="ＭＳ Ｐ明朝" w:hAnsi="ＭＳ Ｐ明朝" w:cs="Arial"/>
        </w:rPr>
        <w:t>（ＳＭＱ）」に含まれている）で検索された症例も関連する症例をすべて含むためには必要となるかもしれない。従って、下位の</w:t>
      </w:r>
      <w:r w:rsidRPr="00657059">
        <w:rPr>
          <w:rFonts w:ascii="Arial" w:eastAsia="ＭＳ Ｐ明朝" w:hAnsi="Arial" w:cs="Arial"/>
        </w:rPr>
        <w:t>SMQ</w:t>
      </w:r>
      <w:r w:rsidRPr="00657059">
        <w:rPr>
          <w:rFonts w:ascii="Arial" w:eastAsia="ＭＳ Ｐ明朝" w:hAnsi="ＭＳ Ｐ明朝" w:cs="Arial"/>
        </w:rPr>
        <w:t>を利用する際は自動的に適用するのではなく、医学的な判断を行い適切なものを選択する必要がある。</w:t>
      </w:r>
    </w:p>
    <w:p w14:paraId="350C77D5" w14:textId="77777777" w:rsidR="00874597" w:rsidRPr="00657059" w:rsidRDefault="00874597" w:rsidP="00874597">
      <w:pPr>
        <w:rPr>
          <w:rFonts w:ascii="Arial" w:eastAsia="ＭＳ Ｐ明朝" w:hAnsi="Arial" w:cs="Arial"/>
          <w:sz w:val="22"/>
          <w:szCs w:val="22"/>
        </w:rPr>
      </w:pPr>
    </w:p>
    <w:p w14:paraId="3A5E0131" w14:textId="61331698" w:rsidR="00E83BCD" w:rsidRPr="00D31159" w:rsidRDefault="00355CB9" w:rsidP="00916949">
      <w:pPr>
        <w:pStyle w:val="4"/>
      </w:pPr>
      <w:r w:rsidRPr="000F775B">
        <w:t>2.11.5</w:t>
      </w:r>
      <w:r w:rsidRPr="000F775B">
        <w:rPr>
          <w:rFonts w:hint="eastAsia"/>
        </w:rPr>
        <w:t xml:space="preserve">　「胆道系障害</w:t>
      </w:r>
      <w:r w:rsidR="00EF4C0C" w:rsidRPr="00EF4C0C">
        <w:rPr>
          <w:rFonts w:hint="eastAsia"/>
        </w:rPr>
        <w:t>（</w:t>
      </w:r>
      <w:r w:rsidR="00EF4C0C" w:rsidRPr="00EF4C0C">
        <w:rPr>
          <w:rFonts w:hint="eastAsia"/>
        </w:rPr>
        <w:t>Biliary disorders</w:t>
      </w:r>
      <w:r w:rsidR="00EF4C0C" w:rsidRPr="00EF4C0C">
        <w:rPr>
          <w:rFonts w:hint="eastAsia"/>
        </w:rPr>
        <w:t>）</w:t>
      </w:r>
      <w:r w:rsidRPr="000F775B">
        <w:rPr>
          <w:rFonts w:hint="eastAsia"/>
        </w:rPr>
        <w:t>（ＳＭＱ）」の参考資料リスト</w:t>
      </w:r>
    </w:p>
    <w:p w14:paraId="43609456" w14:textId="77777777" w:rsidR="00874597" w:rsidRPr="00657059" w:rsidRDefault="00874597" w:rsidP="008B0A6B">
      <w:pPr>
        <w:pStyle w:val="aff4"/>
        <w:numPr>
          <w:ilvl w:val="0"/>
          <w:numId w:val="3"/>
        </w:numPr>
        <w:ind w:leftChars="0" w:left="420" w:hanging="420"/>
        <w:jc w:val="left"/>
        <w:rPr>
          <w:rFonts w:ascii="Arial" w:eastAsia="ＭＳ Ｐ明朝" w:hAnsi="Arial" w:cs="Arial"/>
        </w:rPr>
      </w:pPr>
      <w:r w:rsidRPr="00657059">
        <w:rPr>
          <w:rFonts w:ascii="Arial" w:eastAsia="ＭＳ Ｐ明朝" w:hAnsi="Arial" w:cs="Arial"/>
        </w:rPr>
        <w:t>Harrison’s Principles of Internal Medicine 16th ed, Mc Graw Hill, 2005, pp 1</w:t>
      </w:r>
      <w:r w:rsidR="00806487">
        <w:rPr>
          <w:rFonts w:ascii="Arial" w:eastAsia="ＭＳ Ｐ明朝" w:hAnsi="Arial" w:cs="Arial"/>
        </w:rPr>
        <w:t>88</w:t>
      </w:r>
      <w:r w:rsidRPr="00657059">
        <w:rPr>
          <w:rFonts w:ascii="Arial" w:eastAsia="ＭＳ Ｐ明朝" w:hAnsi="Arial" w:cs="Arial"/>
        </w:rPr>
        <w:t>0-1</w:t>
      </w:r>
      <w:r w:rsidR="00806487">
        <w:rPr>
          <w:rFonts w:ascii="Arial" w:eastAsia="ＭＳ Ｐ明朝" w:hAnsi="Arial" w:cs="Arial"/>
        </w:rPr>
        <w:t>891.</w:t>
      </w:r>
      <w:r w:rsidRPr="00657059">
        <w:rPr>
          <w:rFonts w:ascii="Arial" w:eastAsia="ＭＳ Ｐ明朝" w:hAnsi="Arial" w:cs="Arial"/>
        </w:rPr>
        <w:t xml:space="preserve"> </w:t>
      </w:r>
    </w:p>
    <w:p w14:paraId="6B27716B" w14:textId="77777777" w:rsidR="00E83BCD" w:rsidRPr="00CE081A" w:rsidRDefault="00874597" w:rsidP="00111A35">
      <w:pPr>
        <w:pStyle w:val="3"/>
        <w:rPr>
          <w:lang w:val="en-US"/>
        </w:rPr>
      </w:pPr>
      <w:bookmarkStart w:id="175" w:name="_2.12_「悪性および詳細不明の乳房新生物_（Breast"/>
      <w:bookmarkEnd w:id="175"/>
      <w:r w:rsidRPr="00CE081A">
        <w:rPr>
          <w:lang w:val="en-US"/>
        </w:rPr>
        <w:br w:type="page"/>
      </w:r>
      <w:bookmarkStart w:id="176" w:name="_Toc252957583"/>
      <w:bookmarkStart w:id="177" w:name="_Toc252959962"/>
      <w:bookmarkStart w:id="178" w:name="_Toc78904287"/>
      <w:bookmarkStart w:id="179" w:name="_Toc95749415"/>
      <w:r w:rsidR="00354F00" w:rsidRPr="00CE081A">
        <w:rPr>
          <w:lang w:val="en-US"/>
        </w:rPr>
        <w:lastRenderedPageBreak/>
        <w:t>2.</w:t>
      </w:r>
      <w:r w:rsidR="005B277E" w:rsidRPr="00CE081A">
        <w:rPr>
          <w:lang w:val="en-US"/>
        </w:rPr>
        <w:t>12</w:t>
      </w:r>
      <w:r w:rsidR="005B277E" w:rsidRPr="00CE081A">
        <w:rPr>
          <w:lang w:val="en-US"/>
        </w:rPr>
        <w:tab/>
      </w:r>
      <w:r w:rsidR="00D215E1" w:rsidRPr="00040333">
        <w:rPr>
          <w:rFonts w:hint="eastAsia"/>
        </w:rPr>
        <w:t>「悪性および詳細不明の乳房新生物</w:t>
      </w:r>
      <w:r w:rsidR="00D215E1" w:rsidRPr="00CE081A">
        <w:rPr>
          <w:lang w:val="en-US"/>
        </w:rPr>
        <w:br/>
      </w:r>
      <w:r w:rsidR="00D215E1" w:rsidRPr="00CE081A">
        <w:rPr>
          <w:rFonts w:ascii="ＭＳ Ｐゴシック" w:hAnsi="ＭＳ Ｐゴシック" w:hint="eastAsia"/>
          <w:lang w:val="en-US"/>
        </w:rPr>
        <w:t>（</w:t>
      </w:r>
      <w:r w:rsidR="00D215E1" w:rsidRPr="00CE081A">
        <w:rPr>
          <w:rFonts w:ascii="ＭＳ Ｐゴシック" w:hAnsi="ＭＳ Ｐゴシック"/>
          <w:lang w:val="en-US"/>
        </w:rPr>
        <w:t>Breast neoplasms, malignant and unspecified</w:t>
      </w:r>
      <w:r w:rsidR="00D215E1" w:rsidRPr="00CE081A">
        <w:rPr>
          <w:rFonts w:ascii="ＭＳ Ｐゴシック" w:hAnsi="ＭＳ Ｐゴシック" w:hint="eastAsia"/>
          <w:lang w:val="en-US"/>
        </w:rPr>
        <w:t>）</w:t>
      </w:r>
      <w:r w:rsidR="00D215E1" w:rsidRPr="00CE081A">
        <w:rPr>
          <w:rFonts w:hint="eastAsia"/>
          <w:lang w:val="en-US"/>
        </w:rPr>
        <w:t>（ＳＭＱ）</w:t>
      </w:r>
      <w:r w:rsidR="00D215E1" w:rsidRPr="00040333">
        <w:rPr>
          <w:rFonts w:hint="eastAsia"/>
        </w:rPr>
        <w:t>」</w:t>
      </w:r>
      <w:bookmarkEnd w:id="176"/>
      <w:bookmarkEnd w:id="177"/>
      <w:bookmarkEnd w:id="178"/>
      <w:bookmarkEnd w:id="179"/>
    </w:p>
    <w:p w14:paraId="63370F54" w14:textId="77777777" w:rsidR="00874597" w:rsidRPr="005A24F7" w:rsidRDefault="00D215E1" w:rsidP="00874597">
      <w:pPr>
        <w:jc w:val="center"/>
        <w:rPr>
          <w:rFonts w:ascii="Arial" w:eastAsia="ＭＳ Ｐ明朝" w:hAnsi="Arial"/>
          <w:b/>
          <w:sz w:val="22"/>
          <w:szCs w:val="22"/>
        </w:rPr>
      </w:pPr>
      <w:r w:rsidRPr="005A24F7">
        <w:rPr>
          <w:rFonts w:ascii="Arial" w:eastAsia="ＭＳ Ｐ明朝" w:hAnsi="Arial"/>
          <w:b/>
          <w:sz w:val="22"/>
          <w:szCs w:val="22"/>
        </w:rPr>
        <w:t>（</w:t>
      </w:r>
      <w:r w:rsidRPr="005A24F7">
        <w:rPr>
          <w:rFonts w:ascii="Arial" w:eastAsia="ＭＳ Ｐ明朝" w:hAnsi="Arial"/>
          <w:b/>
          <w:sz w:val="22"/>
          <w:szCs w:val="22"/>
        </w:rPr>
        <w:t>2008</w:t>
      </w:r>
      <w:r w:rsidRPr="005A24F7">
        <w:rPr>
          <w:rFonts w:ascii="Arial" w:eastAsia="ＭＳ Ｐ明朝" w:hAnsi="Arial"/>
          <w:b/>
          <w:sz w:val="22"/>
          <w:szCs w:val="22"/>
        </w:rPr>
        <w:t>年</w:t>
      </w:r>
      <w:r w:rsidRPr="005A24F7">
        <w:rPr>
          <w:rFonts w:ascii="Arial" w:eastAsia="ＭＳ Ｐ明朝" w:hAnsi="Arial"/>
          <w:b/>
          <w:sz w:val="22"/>
          <w:szCs w:val="22"/>
        </w:rPr>
        <w:t>9</w:t>
      </w:r>
      <w:r w:rsidRPr="005A24F7">
        <w:rPr>
          <w:rFonts w:ascii="Arial" w:eastAsia="ＭＳ Ｐ明朝" w:hAnsi="Arial"/>
          <w:b/>
          <w:sz w:val="22"/>
          <w:szCs w:val="22"/>
        </w:rPr>
        <w:t>月正式リリース）</w:t>
      </w:r>
    </w:p>
    <w:p w14:paraId="5253F44A" w14:textId="77777777" w:rsidR="00874597" w:rsidRPr="005A24F7" w:rsidRDefault="00874597" w:rsidP="00874597">
      <w:pPr>
        <w:rPr>
          <w:rFonts w:ascii="Arial" w:eastAsia="ＭＳ Ｐ明朝" w:hAnsi="Arial" w:cs="Arial"/>
        </w:rPr>
      </w:pPr>
    </w:p>
    <w:p w14:paraId="79CF8E80" w14:textId="77777777" w:rsidR="00E83BCD" w:rsidRPr="00D31159" w:rsidRDefault="00355CB9" w:rsidP="00916949">
      <w:pPr>
        <w:pStyle w:val="4"/>
      </w:pPr>
      <w:bookmarkStart w:id="180" w:name="_Toc205706681"/>
      <w:bookmarkStart w:id="181" w:name="_Toc205710507"/>
      <w:bookmarkStart w:id="182" w:name="_Toc205710861"/>
      <w:r w:rsidRPr="000F775B">
        <w:t>2.12.1</w:t>
      </w:r>
      <w:r w:rsidRPr="000F775B">
        <w:rPr>
          <w:rFonts w:hint="eastAsia"/>
        </w:rPr>
        <w:t xml:space="preserve">　定義</w:t>
      </w:r>
      <w:bookmarkEnd w:id="180"/>
      <w:bookmarkEnd w:id="181"/>
      <w:bookmarkEnd w:id="182"/>
    </w:p>
    <w:p w14:paraId="2A9AB99D"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乳房に関連する悪性および詳細不明の腫瘍のすべてを検出するために開発した。</w:t>
      </w:r>
    </w:p>
    <w:p w14:paraId="0CCF9248"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乳房に関連する悪性および詳細不明の新生物のすべてに加え下記も包含する。</w:t>
      </w:r>
    </w:p>
    <w:p w14:paraId="122B8A42"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悪性疾患関連状態</w:t>
      </w:r>
    </w:p>
    <w:p w14:paraId="2B63BF00"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悪性疾患関連の治療と診断の手法</w:t>
      </w:r>
    </w:p>
    <w:p w14:paraId="2CA31F3E"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この臓器に特異的な腫瘍マーカー</w:t>
      </w:r>
    </w:p>
    <w:p w14:paraId="08F268DD" w14:textId="77777777" w:rsidR="00874597" w:rsidRPr="005A24F7" w:rsidRDefault="00874597" w:rsidP="00874597">
      <w:pPr>
        <w:rPr>
          <w:rFonts w:ascii="Arial" w:eastAsia="ＭＳ Ｐ明朝" w:hAnsi="Arial" w:cs="Arial"/>
        </w:rPr>
      </w:pPr>
    </w:p>
    <w:p w14:paraId="56ADA9DF" w14:textId="77777777" w:rsidR="00E83BCD" w:rsidRPr="005C729B" w:rsidRDefault="00355CB9" w:rsidP="00916949">
      <w:pPr>
        <w:pStyle w:val="4"/>
      </w:pPr>
      <w:bookmarkStart w:id="183" w:name="_Toc205706682"/>
      <w:bookmarkStart w:id="184" w:name="_Toc205710508"/>
      <w:bookmarkStart w:id="185" w:name="_Toc205710862"/>
      <w:r w:rsidRPr="000F775B">
        <w:t>2.12.2</w:t>
      </w:r>
      <w:r w:rsidRPr="000F775B">
        <w:rPr>
          <w:rFonts w:hint="eastAsia"/>
        </w:rPr>
        <w:t xml:space="preserve">　包含／除外基準</w:t>
      </w:r>
      <w:bookmarkEnd w:id="183"/>
      <w:bookmarkEnd w:id="184"/>
      <w:bookmarkEnd w:id="185"/>
    </w:p>
    <w:p w14:paraId="5F5AA3B4"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包含：</w:t>
      </w:r>
    </w:p>
    <w:p w14:paraId="33472C79"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悪性</w:t>
      </w:r>
      <w:r w:rsidR="00C75DE4">
        <w:rPr>
          <w:rFonts w:ascii="Arial" w:eastAsia="ＭＳ Ｐ明朝" w:hAnsi="ＭＳ Ｐ明朝" w:cs="Arial" w:hint="eastAsia"/>
          <w:szCs w:val="22"/>
        </w:rPr>
        <w:t>または</w:t>
      </w:r>
      <w:r w:rsidRPr="005A24F7">
        <w:rPr>
          <w:rFonts w:ascii="Arial" w:eastAsia="ＭＳ Ｐ明朝" w:hAnsi="ＭＳ Ｐ明朝" w:cs="Arial"/>
          <w:szCs w:val="22"/>
        </w:rPr>
        <w:t>詳細不明の新生物に関する用語で明らかに乳房に言及しているもの。</w:t>
      </w:r>
    </w:p>
    <w:p w14:paraId="4C81F001"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下記の項目を含む悪性</w:t>
      </w:r>
      <w:r w:rsidR="00C75DE4">
        <w:rPr>
          <w:rFonts w:ascii="Arial" w:eastAsia="ＭＳ Ｐ明朝" w:hAnsi="ＭＳ Ｐ明朝" w:cs="Arial"/>
          <w:szCs w:val="22"/>
        </w:rPr>
        <w:t>または</w:t>
      </w:r>
      <w:r w:rsidRPr="005A24F7">
        <w:rPr>
          <w:rFonts w:ascii="Arial" w:eastAsia="ＭＳ Ｐ明朝" w:hAnsi="ＭＳ Ｐ明朝" w:cs="Arial"/>
          <w:szCs w:val="22"/>
        </w:rPr>
        <w:t>詳細不明の乳房新生物に関連する状態に関する用語。</w:t>
      </w:r>
    </w:p>
    <w:p w14:paraId="2FE12C3B" w14:textId="0FE62076" w:rsidR="00874597" w:rsidRPr="00B83E74" w:rsidRDefault="00874597" w:rsidP="00B83E74">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手技</w:t>
      </w:r>
    </w:p>
    <w:p w14:paraId="6C6AB36A" w14:textId="0A78092A" w:rsidR="00874597" w:rsidRPr="00B83E74" w:rsidRDefault="00874597" w:rsidP="00B83E74">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臨床検査</w:t>
      </w:r>
    </w:p>
    <w:p w14:paraId="5471DD7F" w14:textId="3A044FDF" w:rsidR="00874597" w:rsidRPr="00B83E74" w:rsidRDefault="00874597" w:rsidP="00B83E74">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腫瘍マーカー</w:t>
      </w:r>
    </w:p>
    <w:p w14:paraId="2F4B31DF" w14:textId="2127CB55" w:rsidR="00874597" w:rsidRPr="005A24F7" w:rsidRDefault="00874597" w:rsidP="00B83E74">
      <w:pPr>
        <w:pStyle w:val="aff4"/>
        <w:numPr>
          <w:ilvl w:val="0"/>
          <w:numId w:val="234"/>
        </w:numPr>
        <w:adjustRightInd/>
        <w:ind w:leftChars="0"/>
        <w:textAlignment w:val="auto"/>
        <w:rPr>
          <w:rFonts w:ascii="Arial" w:eastAsia="ＭＳ Ｐ明朝" w:hAnsi="Arial" w:cs="Arial"/>
          <w:szCs w:val="22"/>
        </w:rPr>
      </w:pPr>
      <w:r w:rsidRPr="005A24F7">
        <w:rPr>
          <w:rFonts w:ascii="Arial" w:eastAsia="ＭＳ Ｐ明朝" w:hAnsi="ＭＳ Ｐ明朝" w:cs="Arial"/>
          <w:szCs w:val="22"/>
        </w:rPr>
        <w:t>関連する状態を示す徴候および症状</w:t>
      </w:r>
    </w:p>
    <w:p w14:paraId="72C4FE97"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男性の乳房新生物に関する用語</w:t>
      </w:r>
    </w:p>
    <w:p w14:paraId="0A67EB1C"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Arial" w:cs="Arial"/>
          <w:szCs w:val="22"/>
        </w:rPr>
        <w:t>PT</w:t>
      </w:r>
      <w:r w:rsidRPr="005A24F7">
        <w:rPr>
          <w:rFonts w:ascii="Arial" w:eastAsia="ＭＳ Ｐ明朝" w:hAnsi="ＭＳ Ｐ明朝" w:cs="Arial"/>
          <w:szCs w:val="22"/>
        </w:rPr>
        <w:t>「葉状腫瘍（</w:t>
      </w:r>
      <w:r w:rsidRPr="005A24F7">
        <w:rPr>
          <w:rFonts w:ascii="Arial" w:eastAsia="ＭＳ Ｐ明朝" w:hAnsi="Arial" w:cs="Arial"/>
          <w:szCs w:val="22"/>
        </w:rPr>
        <w:t xml:space="preserve">Phyllodes </w:t>
      </w:r>
      <w:proofErr w:type="spellStart"/>
      <w:r w:rsidRPr="005A24F7">
        <w:rPr>
          <w:rFonts w:ascii="Arial" w:eastAsia="ＭＳ Ｐ明朝" w:hAnsi="Arial" w:cs="Arial"/>
          <w:szCs w:val="22"/>
        </w:rPr>
        <w:t>tumour</w:t>
      </w:r>
      <w:proofErr w:type="spellEnd"/>
      <w:r w:rsidRPr="005A24F7">
        <w:rPr>
          <w:rFonts w:ascii="Arial" w:eastAsia="ＭＳ Ｐ明朝" w:hAnsi="ＭＳ Ｐ明朝" w:cs="Arial"/>
          <w:szCs w:val="22"/>
        </w:rPr>
        <w:t>）」（まれで主として良性であるが悪性の場合もある）</w:t>
      </w:r>
    </w:p>
    <w:p w14:paraId="4FB33536"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除外：</w:t>
      </w:r>
    </w:p>
    <w:p w14:paraId="290D409F"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悪性</w:t>
      </w:r>
      <w:r w:rsidR="00C75DE4">
        <w:rPr>
          <w:rFonts w:ascii="Arial" w:eastAsia="ＭＳ Ｐ明朝" w:hAnsi="ＭＳ Ｐ明朝" w:cs="Arial"/>
          <w:szCs w:val="22"/>
        </w:rPr>
        <w:t>または</w:t>
      </w:r>
      <w:r w:rsidRPr="005A24F7">
        <w:rPr>
          <w:rFonts w:ascii="Arial" w:eastAsia="ＭＳ Ｐ明朝" w:hAnsi="ＭＳ Ｐ明朝" w:cs="Arial"/>
          <w:szCs w:val="22"/>
        </w:rPr>
        <w:t>詳細不明の新生物に関する用語であるが明確に乳房に言及していないもの</w:t>
      </w:r>
    </w:p>
    <w:p w14:paraId="7C74CBBB"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部位不明の悪性疾患に関連する治療と診断の手法および腫瘍マーカーに関する用語</w:t>
      </w:r>
    </w:p>
    <w:p w14:paraId="74A0D65B" w14:textId="4B8B10E5" w:rsidR="00874597" w:rsidRPr="000C30D3" w:rsidRDefault="00874597" w:rsidP="000C30D3">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乳房への転移に関する用語</w:t>
      </w:r>
    </w:p>
    <w:p w14:paraId="594C53B3"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Arial" w:cs="Arial"/>
          <w:szCs w:val="22"/>
        </w:rPr>
        <w:t>PT</w:t>
      </w:r>
      <w:r w:rsidRPr="005A24F7">
        <w:rPr>
          <w:rFonts w:ascii="Arial" w:eastAsia="ＭＳ Ｐ明朝" w:hAnsi="ＭＳ Ｐ明朝" w:cs="Arial"/>
          <w:szCs w:val="22"/>
        </w:rPr>
        <w:t>「乳房手術（</w:t>
      </w:r>
      <w:r w:rsidRPr="005A24F7">
        <w:rPr>
          <w:rFonts w:ascii="Arial" w:eastAsia="ＭＳ Ｐ明朝" w:hAnsi="Arial" w:cs="Arial"/>
          <w:szCs w:val="22"/>
        </w:rPr>
        <w:t>Breast operation</w:t>
      </w:r>
      <w:r w:rsidRPr="005A24F7">
        <w:rPr>
          <w:rFonts w:ascii="Arial" w:eastAsia="ＭＳ Ｐ明朝" w:hAnsi="ＭＳ Ｐ明朝" w:cs="Arial"/>
          <w:szCs w:val="22"/>
        </w:rPr>
        <w:t>）」、悪性疾患に特異的な治療手法ではないため（ただし、非常に広域の検索が必要な場合には本用語を追加してもよい）。</w:t>
      </w:r>
    </w:p>
    <w:p w14:paraId="3ED54303" w14:textId="78703279" w:rsidR="00874597" w:rsidRPr="005A24F7" w:rsidRDefault="00874597" w:rsidP="00657059">
      <w:pPr>
        <w:ind w:left="321" w:hangingChars="153" w:hanging="321"/>
        <w:rPr>
          <w:rFonts w:ascii="Arial" w:eastAsia="ＭＳ Ｐ明朝" w:hAnsi="Arial" w:cs="Arial"/>
        </w:rPr>
      </w:pPr>
    </w:p>
    <w:p w14:paraId="167898FE" w14:textId="6615408B" w:rsidR="00874597" w:rsidRPr="005A24F7" w:rsidRDefault="00874597" w:rsidP="00657059">
      <w:pPr>
        <w:ind w:leftChars="-7" w:left="306" w:hangingChars="153" w:hanging="321"/>
        <w:rPr>
          <w:rFonts w:ascii="Arial" w:eastAsia="ＭＳ Ｐ明朝" w:hAnsi="Arial" w:cs="Arial"/>
        </w:rPr>
      </w:pPr>
      <w:r w:rsidRPr="005A24F7">
        <w:rPr>
          <w:rFonts w:ascii="Arial" w:eastAsia="ＭＳ Ｐ明朝" w:hAnsi="ＭＳ Ｐ明朝" w:cs="Arial"/>
        </w:rPr>
        <w:t>注：非特異的な悪性疾患関連状態および悪性疾患関連の治療と診断の手法の検索には、</w:t>
      </w:r>
      <w:r w:rsidRPr="005A24F7">
        <w:rPr>
          <w:rFonts w:ascii="Arial" w:eastAsia="ＭＳ Ｐ明朝" w:hAnsi="Arial" w:cs="Arial"/>
        </w:rPr>
        <w:t>SMQ</w:t>
      </w:r>
      <w:r w:rsidRPr="005A24F7">
        <w:rPr>
          <w:rFonts w:ascii="Arial" w:eastAsia="ＭＳ Ｐ明朝" w:hAnsi="ＭＳ Ｐ明朝" w:cs="Arial"/>
        </w:rPr>
        <w:t>「悪性疾患</w:t>
      </w:r>
      <w:r w:rsidR="00E90877">
        <w:rPr>
          <w:rFonts w:ascii="Arial" w:eastAsia="ＭＳ Ｐ明朝" w:hAnsi="ＭＳ Ｐ明朝" w:cs="Arial"/>
        </w:rPr>
        <w:t>（</w:t>
      </w:r>
      <w:r w:rsidR="00E90877">
        <w:rPr>
          <w:rFonts w:ascii="Arial" w:eastAsia="ＭＳ Ｐ明朝" w:hAnsi="ＭＳ Ｐ明朝" w:cs="Arial" w:hint="eastAsia"/>
        </w:rPr>
        <w:t>Malignancies</w:t>
      </w:r>
      <w:r w:rsidR="00E90877">
        <w:rPr>
          <w:rFonts w:ascii="Arial" w:eastAsia="ＭＳ Ｐ明朝" w:hAnsi="ＭＳ Ｐ明朝" w:cs="Arial"/>
        </w:rPr>
        <w:t>）</w:t>
      </w:r>
      <w:r w:rsidRPr="005A24F7">
        <w:rPr>
          <w:rFonts w:ascii="Arial" w:eastAsia="ＭＳ Ｐ明朝" w:hAnsi="ＭＳ Ｐ明朝" w:cs="Arial"/>
        </w:rPr>
        <w:t>（ＳＭＱ）」の下位にあるそれぞれのサブ</w:t>
      </w:r>
      <w:r w:rsidRPr="005A24F7">
        <w:rPr>
          <w:rFonts w:ascii="Arial" w:eastAsia="ＭＳ Ｐ明朝" w:hAnsi="Arial" w:cs="Arial"/>
        </w:rPr>
        <w:t>SMQ</w:t>
      </w:r>
      <w:r w:rsidRPr="005A24F7">
        <w:rPr>
          <w:rFonts w:ascii="Arial" w:eastAsia="ＭＳ Ｐ明朝" w:hAnsi="ＭＳ Ｐ明朝" w:cs="Arial"/>
        </w:rPr>
        <w:t>を使用することが望ましい。</w:t>
      </w:r>
    </w:p>
    <w:p w14:paraId="2B920604" w14:textId="77777777" w:rsidR="00874597" w:rsidRPr="005A24F7" w:rsidRDefault="00874597" w:rsidP="00657059">
      <w:pPr>
        <w:ind w:left="420" w:hangingChars="200" w:hanging="420"/>
        <w:rPr>
          <w:rFonts w:ascii="Arial" w:eastAsia="ＭＳ Ｐ明朝" w:hAnsi="Arial" w:cs="Arial"/>
        </w:rPr>
      </w:pPr>
    </w:p>
    <w:p w14:paraId="1BFD94B5" w14:textId="77777777" w:rsidR="00874597" w:rsidRPr="005A24F7" w:rsidRDefault="00874597" w:rsidP="00657059">
      <w:pPr>
        <w:ind w:left="321" w:hangingChars="153" w:hanging="321"/>
        <w:rPr>
          <w:rFonts w:ascii="Arial" w:eastAsia="ＭＳ Ｐ明朝" w:hAnsi="Arial" w:cs="Arial"/>
        </w:rPr>
      </w:pPr>
      <w:r w:rsidRPr="005A24F7">
        <w:rPr>
          <w:rFonts w:ascii="Arial" w:eastAsia="ＭＳ Ｐ明朝" w:hAnsi="ＭＳ Ｐ明朝" w:cs="Arial"/>
        </w:rPr>
        <w:t>注：</w:t>
      </w:r>
      <w:r w:rsidRPr="005A24F7">
        <w:rPr>
          <w:rFonts w:ascii="Arial" w:eastAsia="ＭＳ Ｐ明朝" w:hAnsi="Arial" w:cs="Arial"/>
        </w:rPr>
        <w:t>PT</w:t>
      </w:r>
      <w:r w:rsidRPr="005A24F7">
        <w:rPr>
          <w:rFonts w:ascii="Arial" w:eastAsia="ＭＳ Ｐ明朝" w:hAnsi="ＭＳ Ｐ明朝" w:cs="Arial"/>
        </w:rPr>
        <w:t>「乳房手術（</w:t>
      </w:r>
      <w:r w:rsidRPr="005A24F7">
        <w:rPr>
          <w:rFonts w:ascii="Arial" w:eastAsia="ＭＳ Ｐ明朝" w:hAnsi="Arial" w:cs="Arial"/>
        </w:rPr>
        <w:t>Breast operation</w:t>
      </w:r>
      <w:r w:rsidRPr="005A24F7">
        <w:rPr>
          <w:rFonts w:ascii="Arial" w:eastAsia="ＭＳ Ｐ明朝" w:hAnsi="ＭＳ Ｐ明朝" w:cs="Arial"/>
        </w:rPr>
        <w:t>）」は本</w:t>
      </w:r>
      <w:r w:rsidRPr="005A24F7">
        <w:rPr>
          <w:rFonts w:ascii="Arial" w:eastAsia="ＭＳ Ｐ明朝" w:hAnsi="Arial" w:cs="Arial"/>
        </w:rPr>
        <w:t>SMQ</w:t>
      </w:r>
      <w:r w:rsidRPr="005A24F7">
        <w:rPr>
          <w:rFonts w:ascii="Arial" w:eastAsia="ＭＳ Ｐ明朝" w:hAnsi="ＭＳ Ｐ明朝" w:cs="Arial"/>
        </w:rPr>
        <w:t>から除外したが、非常に広域の検索が必要な場合には追加してもよい。</w:t>
      </w:r>
    </w:p>
    <w:p w14:paraId="6A3EA1A4" w14:textId="4C8251EE" w:rsidR="0000690A" w:rsidRDefault="0000690A" w:rsidP="00874597">
      <w:pPr>
        <w:jc w:val="left"/>
        <w:rPr>
          <w:rFonts w:ascii="Arial" w:eastAsia="ＭＳ Ｐ明朝" w:hAnsi="Arial" w:cs="Arial"/>
          <w:sz w:val="24"/>
          <w:szCs w:val="24"/>
        </w:rPr>
      </w:pPr>
      <w:r>
        <w:rPr>
          <w:rFonts w:ascii="Arial" w:eastAsia="ＭＳ Ｐ明朝" w:hAnsi="Arial" w:cs="Arial"/>
          <w:sz w:val="24"/>
          <w:szCs w:val="24"/>
        </w:rPr>
        <w:br w:type="page"/>
      </w:r>
    </w:p>
    <w:p w14:paraId="7FCC1220" w14:textId="77777777" w:rsidR="00E83BCD" w:rsidRPr="005C729B" w:rsidRDefault="00355CB9" w:rsidP="00916949">
      <w:pPr>
        <w:pStyle w:val="4"/>
      </w:pPr>
      <w:r w:rsidRPr="000F775B">
        <w:lastRenderedPageBreak/>
        <w:t>2.12.3</w:t>
      </w:r>
      <w:r w:rsidRPr="000F775B">
        <w:rPr>
          <w:rFonts w:hint="eastAsia"/>
        </w:rPr>
        <w:t xml:space="preserve">　階層構造</w:t>
      </w:r>
    </w:p>
    <w:p w14:paraId="5BAAED37" w14:textId="77777777" w:rsidR="00301723" w:rsidRDefault="00AE2EBC" w:rsidP="00CD273A">
      <w:pPr>
        <w:keepNext/>
        <w:jc w:val="center"/>
        <w:rPr>
          <w:rFonts w:ascii="Arial" w:eastAsia="ＭＳ Ｐ明朝" w:hAnsi="ＭＳ Ｐ明朝" w:cs="Arial"/>
          <w:b/>
          <w:szCs w:val="21"/>
        </w:rPr>
      </w:pPr>
      <w:r>
        <w:rPr>
          <w:rFonts w:ascii="Arial" w:eastAsia="ＭＳ Ｐ明朝" w:hAnsi="Arial" w:cs="Arial"/>
          <w:noProof/>
        </w:rPr>
        <mc:AlternateContent>
          <mc:Choice Requires="wpc">
            <w:drawing>
              <wp:inline distT="0" distB="0" distL="0" distR="0" wp14:anchorId="204D0A09" wp14:editId="4686C06E">
                <wp:extent cx="5267325" cy="2477135"/>
                <wp:effectExtent l="3175" t="3810" r="0" b="0"/>
                <wp:docPr id="287" name="キャンバス 189"/>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80" name="Line 191"/>
                        <wps:cNvCnPr>
                          <a:cxnSpLocks noChangeShapeType="1"/>
                        </wps:cNvCnPr>
                        <wps:spPr bwMode="auto">
                          <a:xfrm>
                            <a:off x="2600312" y="904813"/>
                            <a:ext cx="600" cy="18100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81" name="Text Box 192"/>
                        <wps:cNvSpPr txBox="1">
                          <a:spLocks noChangeArrowheads="1"/>
                        </wps:cNvSpPr>
                        <wps:spPr bwMode="auto">
                          <a:xfrm>
                            <a:off x="544103" y="1447120"/>
                            <a:ext cx="1892309" cy="772211"/>
                          </a:xfrm>
                          <a:prstGeom prst="rect">
                            <a:avLst/>
                          </a:prstGeom>
                          <a:solidFill>
                            <a:srgbClr val="FFFFFF"/>
                          </a:solidFill>
                          <a:ln w="9525">
                            <a:solidFill>
                              <a:srgbClr val="000000"/>
                            </a:solidFill>
                            <a:miter lim="800000"/>
                            <a:headEnd/>
                            <a:tailEnd/>
                          </a:ln>
                        </wps:spPr>
                        <wps:txbx>
                          <w:txbxContent>
                            <w:p w14:paraId="4BF0A103" w14:textId="77777777" w:rsidR="00C63DD4" w:rsidRPr="00107128" w:rsidRDefault="00C63DD4" w:rsidP="00E73C18">
                              <w:pPr>
                                <w:spacing w:before="240" w:line="0" w:lineRule="atLeast"/>
                                <w:jc w:val="center"/>
                                <w:rPr>
                                  <w:rFonts w:ascii="ＭＳ Ｐ明朝" w:eastAsia="ＭＳ Ｐ明朝" w:hAnsi="ＭＳ Ｐ明朝"/>
                                  <w:szCs w:val="21"/>
                                  <w:lang w:eastAsia="zh-TW"/>
                                </w:rPr>
                              </w:pPr>
                              <w:r w:rsidRPr="00107128">
                                <w:rPr>
                                  <w:rFonts w:ascii="ＭＳ Ｐ明朝" w:eastAsia="ＭＳ Ｐ明朝" w:hAnsi="ＭＳ Ｐ明朝" w:cs="Arial" w:hint="eastAsia"/>
                                  <w:szCs w:val="21"/>
                                  <w:lang w:eastAsia="zh-TW"/>
                                </w:rPr>
                                <w:t>悪性乳房腫瘍</w:t>
                              </w:r>
                              <w:r w:rsidRPr="00107128">
                                <w:rPr>
                                  <w:rFonts w:ascii="ＭＳ Ｐ明朝" w:eastAsia="ＭＳ Ｐ明朝" w:hAnsi="ＭＳ Ｐ明朝" w:hint="eastAsia"/>
                                  <w:szCs w:val="21"/>
                                  <w:lang w:eastAsia="zh-TW"/>
                                </w:rPr>
                                <w:t>（</w:t>
                              </w:r>
                              <w:r w:rsidRPr="00107128">
                                <w:rPr>
                                  <w:rFonts w:eastAsia="ＭＳ Ｐ明朝"/>
                                  <w:szCs w:val="21"/>
                                  <w:lang w:eastAsia="zh-TW"/>
                                </w:rPr>
                                <w:t>SMQ</w:t>
                              </w:r>
                              <w:r w:rsidRPr="00107128">
                                <w:rPr>
                                  <w:rFonts w:ascii="ＭＳ Ｐ明朝" w:eastAsia="ＭＳ Ｐ明朝" w:hAnsi="ＭＳ Ｐ明朝" w:hint="eastAsia"/>
                                  <w:szCs w:val="21"/>
                                  <w:lang w:eastAsia="zh-TW"/>
                                </w:rPr>
                                <w:t>）</w:t>
                              </w:r>
                            </w:p>
                            <w:p w14:paraId="695DBC11" w14:textId="77777777" w:rsidR="00C63DD4" w:rsidRPr="00107128" w:rsidRDefault="00C63DD4" w:rsidP="00C823C7">
                              <w:pPr>
                                <w:spacing w:before="120" w:line="0" w:lineRule="atLeast"/>
                                <w:jc w:val="center"/>
                                <w:rPr>
                                  <w:rFonts w:ascii="ＭＳ Ｐ明朝" w:eastAsia="ＭＳ Ｐ明朝" w:hAnsi="ＭＳ Ｐ明朝"/>
                                  <w:szCs w:val="21"/>
                                </w:rPr>
                              </w:pPr>
                              <w:r w:rsidRPr="00107128">
                                <w:rPr>
                                  <w:rFonts w:ascii="ＭＳ Ｐ明朝" w:eastAsia="ＭＳ Ｐ明朝" w:hAnsi="ＭＳ Ｐ明朝" w:hint="eastAsia"/>
                                  <w:szCs w:val="21"/>
                                </w:rPr>
                                <w:t>（</w:t>
                              </w:r>
                              <w:r w:rsidRPr="00107128">
                                <w:rPr>
                                  <w:rFonts w:eastAsia="ＭＳ Ｐ明朝"/>
                                  <w:szCs w:val="21"/>
                                </w:rPr>
                                <w:t>20000198</w:t>
                              </w:r>
                              <w:r w:rsidRPr="00107128">
                                <w:rPr>
                                  <w:rFonts w:ascii="ＭＳ Ｐ明朝" w:eastAsia="ＭＳ Ｐ明朝" w:hAnsi="ＭＳ Ｐ明朝" w:hint="eastAsia"/>
                                  <w:szCs w:val="21"/>
                                </w:rPr>
                                <w:t>）</w:t>
                              </w:r>
                            </w:p>
                          </w:txbxContent>
                        </wps:txbx>
                        <wps:bodyPr rot="0" vert="horz" wrap="square" lIns="74295" tIns="8890" rIns="74295" bIns="8890" anchor="t" anchorCtr="0" upright="1">
                          <a:noAutofit/>
                        </wps:bodyPr>
                      </wps:wsp>
                      <wps:wsp>
                        <wps:cNvPr id="282" name="Text Box 193"/>
                        <wps:cNvSpPr txBox="1">
                          <a:spLocks noChangeArrowheads="1"/>
                        </wps:cNvSpPr>
                        <wps:spPr bwMode="auto">
                          <a:xfrm>
                            <a:off x="2798413" y="1447120"/>
                            <a:ext cx="1956409" cy="772211"/>
                          </a:xfrm>
                          <a:prstGeom prst="rect">
                            <a:avLst/>
                          </a:prstGeom>
                          <a:solidFill>
                            <a:srgbClr val="FFFFFF"/>
                          </a:solidFill>
                          <a:ln w="9525">
                            <a:solidFill>
                              <a:srgbClr val="000000"/>
                            </a:solidFill>
                            <a:miter lim="800000"/>
                            <a:headEnd/>
                            <a:tailEnd/>
                          </a:ln>
                        </wps:spPr>
                        <wps:txbx>
                          <w:txbxContent>
                            <w:p w14:paraId="6C3C48F7" w14:textId="77777777" w:rsidR="00C63DD4" w:rsidRPr="00107128" w:rsidRDefault="00C63DD4" w:rsidP="00E73C18">
                              <w:pPr>
                                <w:spacing w:before="240" w:line="0" w:lineRule="atLeast"/>
                                <w:jc w:val="center"/>
                                <w:rPr>
                                  <w:rFonts w:ascii="ＭＳ Ｐ明朝" w:eastAsia="ＭＳ Ｐ明朝" w:hAnsi="ＭＳ Ｐ明朝"/>
                                  <w:szCs w:val="21"/>
                                </w:rPr>
                              </w:pPr>
                              <w:r>
                                <w:rPr>
                                  <w:rFonts w:ascii="ＭＳ Ｐ明朝" w:eastAsia="ＭＳ Ｐ明朝" w:hAnsi="ＭＳ Ｐ明朝" w:cs="Arial" w:hint="eastAsia"/>
                                  <w:szCs w:val="21"/>
                                </w:rPr>
                                <w:t>悪性度</w:t>
                              </w:r>
                              <w:r w:rsidRPr="00107128">
                                <w:rPr>
                                  <w:rFonts w:ascii="ＭＳ Ｐ明朝" w:eastAsia="ＭＳ Ｐ明朝" w:hAnsi="ＭＳ Ｐ明朝" w:cs="Arial" w:hint="eastAsia"/>
                                  <w:szCs w:val="21"/>
                                </w:rPr>
                                <w:t>不明の乳房腫瘍</w:t>
                              </w:r>
                              <w:r w:rsidRPr="00107128">
                                <w:rPr>
                                  <w:rFonts w:ascii="ＭＳ Ｐ明朝" w:eastAsia="ＭＳ Ｐ明朝" w:hAnsi="ＭＳ Ｐ明朝" w:hint="eastAsia"/>
                                  <w:szCs w:val="21"/>
                                </w:rPr>
                                <w:t>（</w:t>
                              </w:r>
                              <w:r w:rsidRPr="00107128">
                                <w:rPr>
                                  <w:rFonts w:eastAsia="ＭＳ Ｐ明朝"/>
                                  <w:szCs w:val="21"/>
                                </w:rPr>
                                <w:t>SMQ</w:t>
                              </w:r>
                              <w:r w:rsidRPr="00107128">
                                <w:rPr>
                                  <w:rFonts w:ascii="ＭＳ Ｐ明朝" w:eastAsia="ＭＳ Ｐ明朝" w:hAnsi="ＭＳ Ｐ明朝" w:hint="eastAsia"/>
                                  <w:szCs w:val="21"/>
                                </w:rPr>
                                <w:t>）</w:t>
                              </w:r>
                            </w:p>
                            <w:p w14:paraId="5FC827BC" w14:textId="77777777" w:rsidR="00C63DD4" w:rsidRPr="00107128" w:rsidRDefault="00C63DD4" w:rsidP="00C823C7">
                              <w:pPr>
                                <w:spacing w:before="120" w:line="0" w:lineRule="atLeast"/>
                                <w:jc w:val="center"/>
                                <w:rPr>
                                  <w:rFonts w:ascii="ＭＳ Ｐ明朝" w:eastAsia="ＭＳ Ｐ明朝" w:hAnsi="ＭＳ Ｐ明朝"/>
                                  <w:szCs w:val="21"/>
                                </w:rPr>
                              </w:pPr>
                              <w:r w:rsidRPr="00107128">
                                <w:rPr>
                                  <w:rFonts w:ascii="ＭＳ Ｐ明朝" w:eastAsia="ＭＳ Ｐ明朝" w:hAnsi="ＭＳ Ｐ明朝" w:hint="eastAsia"/>
                                  <w:szCs w:val="21"/>
                                </w:rPr>
                                <w:t>（</w:t>
                              </w:r>
                              <w:r w:rsidRPr="00107128">
                                <w:rPr>
                                  <w:rFonts w:eastAsia="ＭＳ Ｐ明朝"/>
                                  <w:szCs w:val="21"/>
                                </w:rPr>
                                <w:t>20000199</w:t>
                              </w:r>
                              <w:r w:rsidRPr="00107128">
                                <w:rPr>
                                  <w:rFonts w:ascii="ＭＳ Ｐ明朝" w:eastAsia="ＭＳ Ｐ明朝" w:hAnsi="ＭＳ Ｐ明朝" w:hint="eastAsia"/>
                                  <w:szCs w:val="21"/>
                                </w:rPr>
                                <w:t>）</w:t>
                              </w:r>
                            </w:p>
                          </w:txbxContent>
                        </wps:txbx>
                        <wps:bodyPr rot="0" vert="horz" wrap="square" lIns="74295" tIns="8890" rIns="74295" bIns="8890" anchor="t" anchorCtr="0" upright="1">
                          <a:noAutofit/>
                        </wps:bodyPr>
                      </wps:wsp>
                      <wps:wsp>
                        <wps:cNvPr id="283" name="Line 194"/>
                        <wps:cNvCnPr>
                          <a:cxnSpLocks noChangeShapeType="1"/>
                        </wps:cNvCnPr>
                        <wps:spPr bwMode="auto">
                          <a:xfrm>
                            <a:off x="1501107" y="1085215"/>
                            <a:ext cx="2293611" cy="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84" name="Line 195"/>
                        <wps:cNvCnPr>
                          <a:cxnSpLocks noChangeShapeType="1"/>
                        </wps:cNvCnPr>
                        <wps:spPr bwMode="auto">
                          <a:xfrm>
                            <a:off x="1501107" y="1085815"/>
                            <a:ext cx="600" cy="36200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285" name="Line 196"/>
                        <wps:cNvCnPr>
                          <a:cxnSpLocks noChangeShapeType="1"/>
                        </wps:cNvCnPr>
                        <wps:spPr bwMode="auto">
                          <a:xfrm>
                            <a:off x="3794718" y="1085215"/>
                            <a:ext cx="600" cy="36190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86" name="Rectangle 197"/>
                        <wps:cNvSpPr>
                          <a:spLocks noChangeArrowheads="1"/>
                        </wps:cNvSpPr>
                        <wps:spPr bwMode="auto">
                          <a:xfrm>
                            <a:off x="1226106" y="190503"/>
                            <a:ext cx="3018814" cy="714310"/>
                          </a:xfrm>
                          <a:prstGeom prst="rect">
                            <a:avLst/>
                          </a:prstGeom>
                          <a:solidFill>
                            <a:srgbClr val="FFFFFF"/>
                          </a:solidFill>
                          <a:ln w="9525">
                            <a:solidFill>
                              <a:srgbClr val="000000"/>
                            </a:solidFill>
                            <a:miter lim="800000"/>
                            <a:headEnd/>
                            <a:tailEnd/>
                          </a:ln>
                        </wps:spPr>
                        <wps:txbx>
                          <w:txbxContent>
                            <w:p w14:paraId="255B3486" w14:textId="77777777" w:rsidR="00C63DD4" w:rsidRPr="00107128" w:rsidRDefault="00C63DD4" w:rsidP="00E73C18">
                              <w:pPr>
                                <w:spacing w:before="192" w:line="0" w:lineRule="atLeast"/>
                                <w:jc w:val="center"/>
                                <w:rPr>
                                  <w:rFonts w:ascii="ＭＳ Ｐ明朝" w:eastAsia="ＭＳ Ｐ明朝" w:hAnsi="ＭＳ Ｐ明朝"/>
                                  <w:szCs w:val="21"/>
                                </w:rPr>
                              </w:pPr>
                              <w:r w:rsidRPr="00107128">
                                <w:rPr>
                                  <w:rFonts w:ascii="ＭＳ Ｐ明朝" w:eastAsia="ＭＳ Ｐ明朝" w:hAnsi="ＭＳ Ｐ明朝" w:hint="eastAsia"/>
                                  <w:szCs w:val="21"/>
                                </w:rPr>
                                <w:t>悪性および詳細不明の乳房新生物（</w:t>
                              </w:r>
                              <w:r w:rsidRPr="00107128">
                                <w:rPr>
                                  <w:rFonts w:eastAsia="ＭＳ Ｐ明朝"/>
                                  <w:szCs w:val="21"/>
                                </w:rPr>
                                <w:t>SMQ</w:t>
                              </w:r>
                              <w:r w:rsidRPr="00107128">
                                <w:rPr>
                                  <w:rFonts w:ascii="ＭＳ Ｐ明朝" w:eastAsia="ＭＳ Ｐ明朝" w:hAnsi="ＭＳ Ｐ明朝" w:hint="eastAsia"/>
                                  <w:szCs w:val="21"/>
                                </w:rPr>
                                <w:t>）</w:t>
                              </w:r>
                            </w:p>
                            <w:p w14:paraId="36FAADCE" w14:textId="77777777" w:rsidR="00C63DD4" w:rsidRPr="00107128" w:rsidRDefault="00C63DD4" w:rsidP="00107128">
                              <w:pPr>
                                <w:spacing w:before="120" w:line="0" w:lineRule="atLeast"/>
                                <w:jc w:val="center"/>
                                <w:rPr>
                                  <w:rFonts w:ascii="ＭＳ Ｐ明朝" w:eastAsia="ＭＳ Ｐ明朝" w:hAnsi="ＭＳ Ｐ明朝"/>
                                  <w:szCs w:val="21"/>
                                </w:rPr>
                              </w:pPr>
                              <w:r w:rsidRPr="00107128">
                                <w:rPr>
                                  <w:rFonts w:ascii="ＭＳ Ｐ明朝" w:eastAsia="ＭＳ Ｐ明朝" w:hAnsi="ＭＳ Ｐ明朝" w:hint="eastAsia"/>
                                  <w:szCs w:val="21"/>
                                </w:rPr>
                                <w:t>（</w:t>
                              </w:r>
                              <w:r w:rsidRPr="00107128">
                                <w:rPr>
                                  <w:rFonts w:eastAsia="ＭＳ Ｐ明朝"/>
                                  <w:szCs w:val="21"/>
                                </w:rPr>
                                <w:t>20000149</w:t>
                              </w:r>
                              <w:r w:rsidRPr="00107128">
                                <w:rPr>
                                  <w:rFonts w:ascii="ＭＳ Ｐ明朝" w:eastAsia="ＭＳ Ｐ明朝" w:hAnsi="ＭＳ Ｐ明朝" w:hint="eastAsia"/>
                                  <w:szCs w:val="21"/>
                                </w:rPr>
                                <w:t>）</w:t>
                              </w:r>
                            </w:p>
                          </w:txbxContent>
                        </wps:txbx>
                        <wps:bodyPr rot="0" vert="horz" wrap="square" lIns="74295" tIns="8890" rIns="74295" bIns="8890" anchor="t" anchorCtr="0" upright="1">
                          <a:noAutofit/>
                        </wps:bodyPr>
                      </wps:wsp>
                    </wpc:wpc>
                  </a:graphicData>
                </a:graphic>
              </wp:inline>
            </w:drawing>
          </mc:Choice>
          <mc:Fallback>
            <w:pict>
              <v:group w14:anchorId="204D0A09" id="キャンバス 189" o:spid="_x0000_s1062" editas="canvas" style="width:414.75pt;height:195.05pt;mso-position-horizontal-relative:char;mso-position-vertical-relative:line" coordsize="52673,247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">
                <v:shape id="_x0000_s1063" type="#_x0000_t75" style="position:absolute;width:52673;height:24771;visibility:visible;mso-wrap-style:square">
                  <v:fill o:detectmouseclick="t"/>
                  <v:path o:connecttype="none"/>
                </v:shape>
                <v:line id="Line 191" o:spid="_x0000_s1064" style="position:absolute;visibility:visible;mso-wrap-style:square" from="26003,9048" to="26009,10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"/>
                <v:shape id="Text Box 192" o:spid="_x0000_s1065" type="#_x0000_t202" style="position:absolute;left:5441;top:14471;width:18923;height:77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">
                  <v:textbox inset="5.85pt,.7pt,5.85pt,.7pt">
                    <w:txbxContent>
                      <w:p w14:paraId="4BF0A103" w14:textId="77777777" w:rsidR="00C63DD4" w:rsidRPr="00107128" w:rsidRDefault="00C63DD4" w:rsidP="00E73C18">
                        <w:pPr>
                          <w:spacing w:before="240" w:line="0" w:lineRule="atLeast"/>
                          <w:jc w:val="center"/>
                          <w:rPr>
                            <w:rFonts w:ascii="ＭＳ Ｐ明朝" w:eastAsia="ＭＳ Ｐ明朝" w:hAnsi="ＭＳ Ｐ明朝"/>
                            <w:szCs w:val="21"/>
                            <w:lang w:eastAsia="zh-TW"/>
                          </w:rPr>
                        </w:pPr>
                        <w:r w:rsidRPr="00107128">
                          <w:rPr>
                            <w:rFonts w:ascii="ＭＳ Ｐ明朝" w:eastAsia="ＭＳ Ｐ明朝" w:hAnsi="ＭＳ Ｐ明朝" w:cs="Arial" w:hint="eastAsia"/>
                            <w:szCs w:val="21"/>
                            <w:lang w:eastAsia="zh-TW"/>
                          </w:rPr>
                          <w:t>悪性乳房腫瘍</w:t>
                        </w:r>
                        <w:r w:rsidRPr="00107128">
                          <w:rPr>
                            <w:rFonts w:ascii="ＭＳ Ｐ明朝" w:eastAsia="ＭＳ Ｐ明朝" w:hAnsi="ＭＳ Ｐ明朝" w:hint="eastAsia"/>
                            <w:szCs w:val="21"/>
                            <w:lang w:eastAsia="zh-TW"/>
                          </w:rPr>
                          <w:t>（</w:t>
                        </w:r>
                        <w:r w:rsidRPr="00107128">
                          <w:rPr>
                            <w:rFonts w:eastAsia="ＭＳ Ｐ明朝"/>
                            <w:szCs w:val="21"/>
                            <w:lang w:eastAsia="zh-TW"/>
                          </w:rPr>
                          <w:t>SMQ</w:t>
                        </w:r>
                        <w:r w:rsidRPr="00107128">
                          <w:rPr>
                            <w:rFonts w:ascii="ＭＳ Ｐ明朝" w:eastAsia="ＭＳ Ｐ明朝" w:hAnsi="ＭＳ Ｐ明朝" w:hint="eastAsia"/>
                            <w:szCs w:val="21"/>
                            <w:lang w:eastAsia="zh-TW"/>
                          </w:rPr>
                          <w:t>）</w:t>
                        </w:r>
                      </w:p>
                      <w:p w14:paraId="695DBC11" w14:textId="77777777" w:rsidR="00C63DD4" w:rsidRPr="00107128" w:rsidRDefault="00C63DD4" w:rsidP="00C823C7">
                        <w:pPr>
                          <w:spacing w:before="120" w:line="0" w:lineRule="atLeast"/>
                          <w:jc w:val="center"/>
                          <w:rPr>
                            <w:rFonts w:ascii="ＭＳ Ｐ明朝" w:eastAsia="ＭＳ Ｐ明朝" w:hAnsi="ＭＳ Ｐ明朝"/>
                            <w:szCs w:val="21"/>
                          </w:rPr>
                        </w:pPr>
                        <w:r w:rsidRPr="00107128">
                          <w:rPr>
                            <w:rFonts w:ascii="ＭＳ Ｐ明朝" w:eastAsia="ＭＳ Ｐ明朝" w:hAnsi="ＭＳ Ｐ明朝" w:hint="eastAsia"/>
                            <w:szCs w:val="21"/>
                          </w:rPr>
                          <w:t>（</w:t>
                        </w:r>
                        <w:r w:rsidRPr="00107128">
                          <w:rPr>
                            <w:rFonts w:eastAsia="ＭＳ Ｐ明朝"/>
                            <w:szCs w:val="21"/>
                          </w:rPr>
                          <w:t>20000198</w:t>
                        </w:r>
                        <w:r w:rsidRPr="00107128">
                          <w:rPr>
                            <w:rFonts w:ascii="ＭＳ Ｐ明朝" w:eastAsia="ＭＳ Ｐ明朝" w:hAnsi="ＭＳ Ｐ明朝" w:hint="eastAsia"/>
                            <w:szCs w:val="21"/>
                          </w:rPr>
                          <w:t>）</w:t>
                        </w:r>
                      </w:p>
                    </w:txbxContent>
                  </v:textbox>
                </v:shape>
                <v:shape id="Text Box 193" o:spid="_x0000_s1066" type="#_x0000_t202" style="position:absolute;left:27984;top:14471;width:19564;height:77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">
                  <v:textbox inset="5.85pt,.7pt,5.85pt,.7pt">
                    <w:txbxContent>
                      <w:p w14:paraId="6C3C48F7" w14:textId="77777777" w:rsidR="00C63DD4" w:rsidRPr="00107128" w:rsidRDefault="00C63DD4" w:rsidP="00E73C18">
                        <w:pPr>
                          <w:spacing w:before="240" w:line="0" w:lineRule="atLeast"/>
                          <w:jc w:val="center"/>
                          <w:rPr>
                            <w:rFonts w:ascii="ＭＳ Ｐ明朝" w:eastAsia="ＭＳ Ｐ明朝" w:hAnsi="ＭＳ Ｐ明朝"/>
                            <w:szCs w:val="21"/>
                          </w:rPr>
                        </w:pPr>
                        <w:r>
                          <w:rPr>
                            <w:rFonts w:ascii="ＭＳ Ｐ明朝" w:eastAsia="ＭＳ Ｐ明朝" w:hAnsi="ＭＳ Ｐ明朝" w:cs="Arial" w:hint="eastAsia"/>
                            <w:szCs w:val="21"/>
                          </w:rPr>
                          <w:t>悪性度</w:t>
                        </w:r>
                        <w:r w:rsidRPr="00107128">
                          <w:rPr>
                            <w:rFonts w:ascii="ＭＳ Ｐ明朝" w:eastAsia="ＭＳ Ｐ明朝" w:hAnsi="ＭＳ Ｐ明朝" w:cs="Arial" w:hint="eastAsia"/>
                            <w:szCs w:val="21"/>
                          </w:rPr>
                          <w:t>不明の乳房腫瘍</w:t>
                        </w:r>
                        <w:r w:rsidRPr="00107128">
                          <w:rPr>
                            <w:rFonts w:ascii="ＭＳ Ｐ明朝" w:eastAsia="ＭＳ Ｐ明朝" w:hAnsi="ＭＳ Ｐ明朝" w:hint="eastAsia"/>
                            <w:szCs w:val="21"/>
                          </w:rPr>
                          <w:t>（</w:t>
                        </w:r>
                        <w:r w:rsidRPr="00107128">
                          <w:rPr>
                            <w:rFonts w:eastAsia="ＭＳ Ｐ明朝"/>
                            <w:szCs w:val="21"/>
                          </w:rPr>
                          <w:t>SMQ</w:t>
                        </w:r>
                        <w:r w:rsidRPr="00107128">
                          <w:rPr>
                            <w:rFonts w:ascii="ＭＳ Ｐ明朝" w:eastAsia="ＭＳ Ｐ明朝" w:hAnsi="ＭＳ Ｐ明朝" w:hint="eastAsia"/>
                            <w:szCs w:val="21"/>
                          </w:rPr>
                          <w:t>）</w:t>
                        </w:r>
                      </w:p>
                      <w:p w14:paraId="5FC827BC" w14:textId="77777777" w:rsidR="00C63DD4" w:rsidRPr="00107128" w:rsidRDefault="00C63DD4" w:rsidP="00C823C7">
                        <w:pPr>
                          <w:spacing w:before="120" w:line="0" w:lineRule="atLeast"/>
                          <w:jc w:val="center"/>
                          <w:rPr>
                            <w:rFonts w:ascii="ＭＳ Ｐ明朝" w:eastAsia="ＭＳ Ｐ明朝" w:hAnsi="ＭＳ Ｐ明朝"/>
                            <w:szCs w:val="21"/>
                          </w:rPr>
                        </w:pPr>
                        <w:r w:rsidRPr="00107128">
                          <w:rPr>
                            <w:rFonts w:ascii="ＭＳ Ｐ明朝" w:eastAsia="ＭＳ Ｐ明朝" w:hAnsi="ＭＳ Ｐ明朝" w:hint="eastAsia"/>
                            <w:szCs w:val="21"/>
                          </w:rPr>
                          <w:t>（</w:t>
                        </w:r>
                        <w:r w:rsidRPr="00107128">
                          <w:rPr>
                            <w:rFonts w:eastAsia="ＭＳ Ｐ明朝"/>
                            <w:szCs w:val="21"/>
                          </w:rPr>
                          <w:t>20000199</w:t>
                        </w:r>
                        <w:r w:rsidRPr="00107128">
                          <w:rPr>
                            <w:rFonts w:ascii="ＭＳ Ｐ明朝" w:eastAsia="ＭＳ Ｐ明朝" w:hAnsi="ＭＳ Ｐ明朝" w:hint="eastAsia"/>
                            <w:szCs w:val="21"/>
                          </w:rPr>
                          <w:t>）</w:t>
                        </w:r>
                      </w:p>
                    </w:txbxContent>
                  </v:textbox>
                </v:shape>
                <v:line id="Line 194" o:spid="_x0000_s1067" style="position:absolute;visibility:visible;mso-wrap-style:square" from="15011,10852" to="37947,10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"/>
                <v:line id="Line 195" o:spid="_x0000_s1068" style="position:absolute;visibility:visible;mso-wrap-style:square" from="15011,10858" to="15017,144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" strokeweight=".5pt"/>
                <v:line id="Line 196" o:spid="_x0000_s1069" style="position:absolute;visibility:visible;mso-wrap-style:square" from="37947,10852" to="37953,144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"/>
                <v:rect id="Rectangle 197" o:spid="_x0000_s1070" style="position:absolute;left:12261;top:1905;width:30188;height:7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">
                  <v:textbox inset="5.85pt,.7pt,5.85pt,.7pt">
                    <w:txbxContent>
                      <w:p w14:paraId="255B3486" w14:textId="77777777" w:rsidR="00C63DD4" w:rsidRPr="00107128" w:rsidRDefault="00C63DD4" w:rsidP="00E73C18">
                        <w:pPr>
                          <w:spacing w:before="192" w:line="0" w:lineRule="atLeast"/>
                          <w:jc w:val="center"/>
                          <w:rPr>
                            <w:rFonts w:ascii="ＭＳ Ｐ明朝" w:eastAsia="ＭＳ Ｐ明朝" w:hAnsi="ＭＳ Ｐ明朝"/>
                            <w:szCs w:val="21"/>
                          </w:rPr>
                        </w:pPr>
                        <w:r w:rsidRPr="00107128">
                          <w:rPr>
                            <w:rFonts w:ascii="ＭＳ Ｐ明朝" w:eastAsia="ＭＳ Ｐ明朝" w:hAnsi="ＭＳ Ｐ明朝" w:hint="eastAsia"/>
                            <w:szCs w:val="21"/>
                          </w:rPr>
                          <w:t>悪性および詳細不明の乳房新生物（</w:t>
                        </w:r>
                        <w:r w:rsidRPr="00107128">
                          <w:rPr>
                            <w:rFonts w:eastAsia="ＭＳ Ｐ明朝"/>
                            <w:szCs w:val="21"/>
                          </w:rPr>
                          <w:t>SMQ</w:t>
                        </w:r>
                        <w:r w:rsidRPr="00107128">
                          <w:rPr>
                            <w:rFonts w:ascii="ＭＳ Ｐ明朝" w:eastAsia="ＭＳ Ｐ明朝" w:hAnsi="ＭＳ Ｐ明朝" w:hint="eastAsia"/>
                            <w:szCs w:val="21"/>
                          </w:rPr>
                          <w:t>）</w:t>
                        </w:r>
                      </w:p>
                      <w:p w14:paraId="36FAADCE" w14:textId="77777777" w:rsidR="00C63DD4" w:rsidRPr="00107128" w:rsidRDefault="00C63DD4" w:rsidP="00107128">
                        <w:pPr>
                          <w:spacing w:before="120" w:line="0" w:lineRule="atLeast"/>
                          <w:jc w:val="center"/>
                          <w:rPr>
                            <w:rFonts w:ascii="ＭＳ Ｐ明朝" w:eastAsia="ＭＳ Ｐ明朝" w:hAnsi="ＭＳ Ｐ明朝"/>
                            <w:szCs w:val="21"/>
                          </w:rPr>
                        </w:pPr>
                        <w:r w:rsidRPr="00107128">
                          <w:rPr>
                            <w:rFonts w:ascii="ＭＳ Ｐ明朝" w:eastAsia="ＭＳ Ｐ明朝" w:hAnsi="ＭＳ Ｐ明朝" w:hint="eastAsia"/>
                            <w:szCs w:val="21"/>
                          </w:rPr>
                          <w:t>（</w:t>
                        </w:r>
                        <w:r w:rsidRPr="00107128">
                          <w:rPr>
                            <w:rFonts w:eastAsia="ＭＳ Ｐ明朝"/>
                            <w:szCs w:val="21"/>
                          </w:rPr>
                          <w:t>20000149</w:t>
                        </w:r>
                        <w:r w:rsidRPr="00107128">
                          <w:rPr>
                            <w:rFonts w:ascii="ＭＳ Ｐ明朝" w:eastAsia="ＭＳ Ｐ明朝" w:hAnsi="ＭＳ Ｐ明朝" w:hint="eastAsia"/>
                            <w:szCs w:val="21"/>
                          </w:rPr>
                          <w:t>）</w:t>
                        </w:r>
                      </w:p>
                    </w:txbxContent>
                  </v:textbox>
                </v:rect>
                <w10:anchorlock/>
              </v:group>
            </w:pict>
          </mc:Fallback>
        </mc:AlternateContent>
      </w:r>
      <w:bookmarkStart w:id="186" w:name="_Toc279747047"/>
    </w:p>
    <w:p w14:paraId="039CD3F1" w14:textId="5BFB885B" w:rsidR="00A36DD3" w:rsidRPr="005A24F7" w:rsidRDefault="00874597" w:rsidP="00301723">
      <w:pPr>
        <w:keepNext/>
        <w:ind w:leftChars="607" w:left="1275"/>
        <w:jc w:val="left"/>
        <w:rPr>
          <w:rFonts w:ascii="Arial" w:eastAsia="ＭＳ Ｐ明朝" w:hAnsi="Arial" w:cs="Arial"/>
          <w:b/>
          <w:szCs w:val="21"/>
        </w:rPr>
      </w:pPr>
      <w:r w:rsidRPr="005A24F7">
        <w:rPr>
          <w:rFonts w:ascii="Arial" w:eastAsia="ＭＳ Ｐ明朝" w:hAnsi="ＭＳ Ｐ明朝" w:cs="Arial"/>
          <w:b/>
          <w:szCs w:val="21"/>
        </w:rPr>
        <w:t>図</w:t>
      </w:r>
      <w:r w:rsidRPr="005A24F7">
        <w:rPr>
          <w:rFonts w:ascii="Arial" w:eastAsia="ＭＳ Ｐ明朝" w:hAnsi="Arial" w:cs="Arial"/>
          <w:b/>
          <w:bCs/>
          <w:szCs w:val="21"/>
        </w:rPr>
        <w:t>2</w:t>
      </w:r>
      <w:r w:rsidRPr="005A24F7">
        <w:rPr>
          <w:rFonts w:ascii="Arial" w:eastAsia="ＭＳ Ｐ明朝" w:hAnsi="Arial" w:cs="Arial"/>
          <w:b/>
          <w:szCs w:val="21"/>
        </w:rPr>
        <w:noBreakHyphen/>
        <w:t>2</w:t>
      </w:r>
      <w:r w:rsidR="00497D1D" w:rsidRPr="00657059">
        <w:rPr>
          <w:rFonts w:ascii="Arial" w:eastAsia="ＭＳ Ｐ明朝" w:hAnsi="ＭＳ Ｐ明朝" w:cs="Arial"/>
        </w:rPr>
        <w:t xml:space="preserve">　</w:t>
      </w:r>
      <w:r w:rsidR="00F122EF">
        <w:rPr>
          <w:rFonts w:ascii="Arial" w:eastAsia="ＭＳ Ｐ明朝" w:hAnsi="ＭＳ Ｐ明朝" w:cs="Arial" w:hint="eastAsia"/>
        </w:rPr>
        <w:t>「</w:t>
      </w:r>
      <w:r w:rsidRPr="005A24F7">
        <w:rPr>
          <w:rFonts w:ascii="Arial" w:eastAsia="ＭＳ Ｐ明朝" w:hAnsi="ＭＳ Ｐ明朝" w:cs="Arial"/>
          <w:b/>
          <w:szCs w:val="21"/>
        </w:rPr>
        <w:t>悪性および詳細不明の乳房新生物</w:t>
      </w:r>
      <w:bookmarkEnd w:id="186"/>
      <w:r w:rsidR="00CD273A">
        <w:rPr>
          <w:rFonts w:ascii="Arial" w:eastAsia="ＭＳ Ｐ明朝" w:hAnsi="ＭＳ Ｐ明朝" w:cs="Arial"/>
          <w:b/>
          <w:szCs w:val="21"/>
        </w:rPr>
        <w:br/>
      </w:r>
      <w:r w:rsidR="00F122EF" w:rsidRPr="00CE081A">
        <w:rPr>
          <w:rFonts w:ascii="Arial" w:eastAsia="ＭＳ Ｐ明朝" w:hAnsi="ＭＳ Ｐ明朝" w:cs="Arial" w:hint="eastAsia"/>
          <w:b/>
          <w:bCs/>
        </w:rPr>
        <w:t>（</w:t>
      </w:r>
      <w:r w:rsidR="00F122EF" w:rsidRPr="00CE081A">
        <w:rPr>
          <w:rFonts w:ascii="Arial" w:eastAsia="ＭＳ Ｐ明朝" w:hAnsi="ＭＳ Ｐ明朝" w:cs="Arial"/>
          <w:b/>
          <w:bCs/>
        </w:rPr>
        <w:t>Breast neoplasms, malignant and unspecified</w:t>
      </w:r>
      <w:r w:rsidR="00F122EF" w:rsidRPr="00CE081A">
        <w:rPr>
          <w:rFonts w:ascii="Arial" w:eastAsia="ＭＳ Ｐ明朝" w:hAnsi="ＭＳ Ｐ明朝" w:cs="Arial" w:hint="eastAsia"/>
          <w:b/>
          <w:bCs/>
        </w:rPr>
        <w:t>）</w:t>
      </w:r>
      <w:r w:rsidRPr="005A24F7">
        <w:rPr>
          <w:rFonts w:ascii="Arial" w:eastAsia="ＭＳ Ｐ明朝" w:hAnsi="ＭＳ Ｐ明朝" w:cs="Arial"/>
          <w:b/>
          <w:szCs w:val="21"/>
        </w:rPr>
        <w:t>（ＳＭＱ）</w:t>
      </w:r>
      <w:r w:rsidR="00F122EF">
        <w:rPr>
          <w:rFonts w:ascii="Arial" w:eastAsia="ＭＳ Ｐ明朝" w:hAnsi="ＭＳ Ｐ明朝" w:cs="Arial" w:hint="eastAsia"/>
          <w:b/>
          <w:szCs w:val="21"/>
        </w:rPr>
        <w:t>」</w:t>
      </w:r>
      <w:r w:rsidRPr="005A24F7">
        <w:rPr>
          <w:rFonts w:ascii="Arial" w:eastAsia="ＭＳ Ｐ明朝" w:hAnsi="ＭＳ Ｐ明朝" w:cs="Arial"/>
          <w:b/>
          <w:szCs w:val="21"/>
        </w:rPr>
        <w:t>の階層構造</w:t>
      </w:r>
    </w:p>
    <w:p w14:paraId="327B7328" w14:textId="77777777" w:rsidR="00874597" w:rsidRPr="00C240E9" w:rsidRDefault="00874597" w:rsidP="00874597">
      <w:pPr>
        <w:rPr>
          <w:rFonts w:ascii="Arial" w:eastAsia="ＭＳ Ｐ明朝" w:hAnsi="Arial" w:cs="Arial"/>
        </w:rPr>
      </w:pPr>
    </w:p>
    <w:p w14:paraId="44FD9E9F" w14:textId="77777777" w:rsidR="00E83BCD" w:rsidRPr="005C729B" w:rsidRDefault="00355CB9" w:rsidP="00916949">
      <w:pPr>
        <w:pStyle w:val="4"/>
      </w:pPr>
      <w:bookmarkStart w:id="187" w:name="_Toc205706683"/>
      <w:bookmarkStart w:id="188" w:name="_Toc205710509"/>
      <w:bookmarkStart w:id="189" w:name="_Toc205710863"/>
      <w:r w:rsidRPr="000F775B">
        <w:t>2.12.4</w:t>
      </w:r>
      <w:r w:rsidRPr="000F775B">
        <w:rPr>
          <w:rFonts w:hint="eastAsia"/>
        </w:rPr>
        <w:t xml:space="preserve">　検索の実施と検索結果の予測に関する注釈</w:t>
      </w:r>
      <w:bookmarkEnd w:id="187"/>
      <w:bookmarkEnd w:id="188"/>
      <w:bookmarkEnd w:id="189"/>
    </w:p>
    <w:p w14:paraId="50BB127A" w14:textId="085B61F4" w:rsidR="00874597" w:rsidRPr="005A24F7" w:rsidRDefault="00874597" w:rsidP="00874597">
      <w:pPr>
        <w:rPr>
          <w:rFonts w:ascii="Arial" w:eastAsia="ＭＳ Ｐ明朝" w:hAnsi="Arial" w:cs="Arial"/>
        </w:rPr>
      </w:pPr>
      <w:r w:rsidRPr="005A24F7">
        <w:rPr>
          <w:rFonts w:ascii="Arial" w:eastAsia="ＭＳ Ｐ明朝" w:hAnsi="ＭＳ Ｐ明朝" w:cs="Arial"/>
        </w:rPr>
        <w:t>「悪性および詳細不明の乳房新生物</w:t>
      </w:r>
      <w:r w:rsidR="00E90877" w:rsidRPr="00B83E74">
        <w:rPr>
          <w:rFonts w:ascii="Arial" w:eastAsia="ＭＳ Ｐ明朝" w:hAnsi="ＭＳ Ｐ明朝" w:cs="Arial" w:hint="eastAsia"/>
          <w:lang w:val="fr-BE"/>
        </w:rPr>
        <w:t>（</w:t>
      </w:r>
      <w:r w:rsidR="00E90877" w:rsidRPr="00B83E74">
        <w:rPr>
          <w:rFonts w:ascii="Arial" w:eastAsia="ＭＳ Ｐ明朝" w:hAnsi="ＭＳ Ｐ明朝" w:cs="Arial"/>
          <w:lang w:val="fr-BE"/>
        </w:rPr>
        <w:t>Breast neoplasms, malignant and unspecified</w:t>
      </w:r>
      <w:r w:rsidR="00E90877" w:rsidRPr="00B83E74">
        <w:rPr>
          <w:rFonts w:ascii="Arial" w:eastAsia="ＭＳ Ｐ明朝" w:hAnsi="ＭＳ Ｐ明朝" w:cs="Arial" w:hint="eastAsia"/>
          <w:lang w:val="fr-BE"/>
        </w:rPr>
        <w:t>）</w:t>
      </w:r>
      <w:r w:rsidRPr="00B83E74">
        <w:rPr>
          <w:rFonts w:ascii="Arial" w:eastAsia="ＭＳ Ｐ明朝" w:hAnsi="ＭＳ Ｐ明朝" w:cs="Arial"/>
          <w:lang w:val="fr-BE"/>
        </w:rPr>
        <w:t>（ＳＭＱ）</w:t>
      </w:r>
      <w:r w:rsidRPr="005A24F7">
        <w:rPr>
          <w:rFonts w:ascii="Arial" w:eastAsia="ＭＳ Ｐ明朝" w:hAnsi="ＭＳ Ｐ明朝" w:cs="Arial"/>
        </w:rPr>
        <w:t>」は狭域検索と広域検索</w:t>
      </w:r>
      <w:r w:rsidR="00CE20E4">
        <w:rPr>
          <w:rFonts w:ascii="Arial" w:eastAsia="ＭＳ Ｐ明朝" w:hAnsi="ＭＳ Ｐ明朝" w:cs="Arial"/>
        </w:rPr>
        <w:t>の用語</w:t>
      </w:r>
      <w:r w:rsidRPr="005A24F7">
        <w:rPr>
          <w:rFonts w:ascii="Arial" w:eastAsia="ＭＳ Ｐ明朝" w:hAnsi="ＭＳ Ｐ明朝" w:cs="Arial"/>
        </w:rPr>
        <w:t>を備えている。詳細は</w:t>
      </w:r>
      <w:r w:rsidRPr="005A24F7">
        <w:rPr>
          <w:rFonts w:ascii="Arial" w:eastAsia="ＭＳ Ｐ明朝" w:hAnsi="Arial" w:cs="Arial"/>
        </w:rPr>
        <w:t>1.5.2.1</w:t>
      </w:r>
      <w:r w:rsidRPr="005A24F7">
        <w:rPr>
          <w:rFonts w:ascii="Arial" w:eastAsia="ＭＳ Ｐ明朝" w:hAnsi="ＭＳ Ｐ明朝" w:cs="Arial"/>
        </w:rPr>
        <w:t>を参照すること。</w:t>
      </w:r>
    </w:p>
    <w:p w14:paraId="33C0AE8F" w14:textId="77777777" w:rsidR="00874597" w:rsidRPr="005A24F7" w:rsidRDefault="00874597" w:rsidP="00874597">
      <w:pPr>
        <w:rPr>
          <w:rFonts w:ascii="Arial" w:eastAsia="ＭＳ Ｐ明朝" w:hAnsi="Arial" w:cs="Arial"/>
        </w:rPr>
      </w:pPr>
    </w:p>
    <w:p w14:paraId="01F56E6F" w14:textId="23BFCDC8" w:rsidR="00E83BCD" w:rsidRPr="005C729B" w:rsidRDefault="00355CB9" w:rsidP="00916949">
      <w:pPr>
        <w:pStyle w:val="4"/>
      </w:pPr>
      <w:bookmarkStart w:id="190" w:name="_Toc205706684"/>
      <w:bookmarkStart w:id="191" w:name="_Toc205710510"/>
      <w:bookmarkStart w:id="192" w:name="_Toc205710864"/>
      <w:r w:rsidRPr="000F775B">
        <w:t>2.12.5</w:t>
      </w:r>
      <w:r w:rsidRPr="000F775B">
        <w:rPr>
          <w:rFonts w:hint="eastAsia"/>
        </w:rPr>
        <w:t xml:space="preserve">　「悪性および詳細不明の乳房新生物</w:t>
      </w:r>
      <w:r w:rsidR="00E90877">
        <w:rPr>
          <w:rFonts w:hint="eastAsia"/>
        </w:rPr>
        <w:t>（</w:t>
      </w:r>
      <w:r w:rsidR="00E90877" w:rsidRPr="00E90877">
        <w:t>Breast neoplasms, malignant and unspecified</w:t>
      </w:r>
      <w:r w:rsidR="00E90877">
        <w:rPr>
          <w:rFonts w:hint="eastAsia"/>
        </w:rPr>
        <w:t>）</w:t>
      </w:r>
      <w:r w:rsidRPr="000F775B">
        <w:rPr>
          <w:rFonts w:hint="eastAsia"/>
        </w:rPr>
        <w:t>（ＳＭＱ）」の参考資料リスト</w:t>
      </w:r>
      <w:bookmarkEnd w:id="190"/>
      <w:bookmarkEnd w:id="191"/>
      <w:bookmarkEnd w:id="192"/>
    </w:p>
    <w:p w14:paraId="3F9A3A91" w14:textId="77777777" w:rsidR="00874597" w:rsidRPr="005A24F7" w:rsidRDefault="00874597" w:rsidP="008B0A6B">
      <w:pPr>
        <w:numPr>
          <w:ilvl w:val="0"/>
          <w:numId w:val="41"/>
        </w:numPr>
        <w:rPr>
          <w:rFonts w:ascii="Arial" w:eastAsia="ＭＳ Ｐ明朝" w:hAnsi="Arial" w:cs="Arial"/>
        </w:rPr>
      </w:pPr>
      <w:r w:rsidRPr="005A24F7">
        <w:rPr>
          <w:rFonts w:ascii="Arial" w:eastAsia="ＭＳ Ｐ明朝" w:hAnsi="Arial" w:cs="Arial"/>
        </w:rPr>
        <w:t>DeVita VT, Hellman S, Rosenberg SA. Cancer: Principles and Practice of Oncology. 7th Edition, 2005</w:t>
      </w:r>
    </w:p>
    <w:p w14:paraId="1AC5A6E5" w14:textId="77777777" w:rsidR="00874597" w:rsidRPr="005A24F7" w:rsidRDefault="00874597" w:rsidP="008B0A6B">
      <w:pPr>
        <w:numPr>
          <w:ilvl w:val="0"/>
          <w:numId w:val="41"/>
        </w:numPr>
        <w:rPr>
          <w:rFonts w:ascii="Arial" w:eastAsia="ＭＳ Ｐ明朝" w:hAnsi="Arial" w:cs="Arial"/>
        </w:rPr>
      </w:pPr>
      <w:r w:rsidRPr="005A24F7">
        <w:rPr>
          <w:rFonts w:ascii="Arial" w:eastAsia="ＭＳ Ｐ明朝" w:hAnsi="Arial" w:cs="Arial"/>
        </w:rPr>
        <w:t xml:space="preserve">Peckham, M; Pinedo, </w:t>
      </w:r>
      <w:proofErr w:type="spellStart"/>
      <w:proofErr w:type="gramStart"/>
      <w:r w:rsidRPr="005A24F7">
        <w:rPr>
          <w:rFonts w:ascii="Arial" w:eastAsia="ＭＳ Ｐ明朝" w:hAnsi="Arial" w:cs="Arial"/>
        </w:rPr>
        <w:t>H,.</w:t>
      </w:r>
      <w:proofErr w:type="gramEnd"/>
      <w:r w:rsidRPr="005A24F7">
        <w:rPr>
          <w:rFonts w:ascii="Arial" w:eastAsia="ＭＳ Ｐ明朝" w:hAnsi="Arial" w:cs="Arial"/>
        </w:rPr>
        <w:t>Veronesi</w:t>
      </w:r>
      <w:proofErr w:type="spellEnd"/>
      <w:r w:rsidRPr="005A24F7">
        <w:rPr>
          <w:rFonts w:ascii="Arial" w:eastAsia="ＭＳ Ｐ明朝" w:hAnsi="Arial" w:cs="Arial"/>
        </w:rPr>
        <w:t>, U. Oxford Textbook of Oncology. 1995</w:t>
      </w:r>
    </w:p>
    <w:p w14:paraId="2BA05DFC" w14:textId="77777777" w:rsidR="00874597" w:rsidRPr="005A24F7" w:rsidRDefault="00874597" w:rsidP="008B0A6B">
      <w:pPr>
        <w:numPr>
          <w:ilvl w:val="0"/>
          <w:numId w:val="41"/>
        </w:numPr>
        <w:rPr>
          <w:rFonts w:ascii="Arial" w:eastAsia="ＭＳ Ｐ明朝" w:hAnsi="Arial" w:cs="Arial"/>
        </w:rPr>
      </w:pPr>
      <w:r w:rsidRPr="005A24F7">
        <w:rPr>
          <w:rFonts w:ascii="Arial" w:eastAsia="ＭＳ Ｐ明朝" w:hAnsi="Arial" w:cs="Arial"/>
        </w:rPr>
        <w:t xml:space="preserve">European Group on </w:t>
      </w:r>
      <w:proofErr w:type="spellStart"/>
      <w:r w:rsidRPr="005A24F7">
        <w:rPr>
          <w:rFonts w:ascii="Arial" w:eastAsia="ＭＳ Ｐ明朝" w:hAnsi="Arial" w:cs="Arial"/>
        </w:rPr>
        <w:t>Tumour</w:t>
      </w:r>
      <w:proofErr w:type="spellEnd"/>
      <w:r w:rsidRPr="005A24F7">
        <w:rPr>
          <w:rFonts w:ascii="Arial" w:eastAsia="ＭＳ Ｐ明朝" w:hAnsi="Arial" w:cs="Arial"/>
        </w:rPr>
        <w:t xml:space="preserve"> Markers (EGTM). http://egtm.web.med.uni-muenchen.de</w:t>
      </w:r>
    </w:p>
    <w:p w14:paraId="42424844" w14:textId="77777777" w:rsidR="00F906C4" w:rsidRPr="005A24F7" w:rsidRDefault="00F906C4">
      <w:pPr>
        <w:widowControl/>
        <w:adjustRightInd/>
        <w:spacing w:line="240" w:lineRule="auto"/>
        <w:jc w:val="left"/>
        <w:textAlignment w:val="auto"/>
        <w:rPr>
          <w:rFonts w:ascii="Arial" w:eastAsia="ＭＳ Ｐ明朝" w:hAnsi="Arial" w:cs="Arial"/>
        </w:rPr>
      </w:pPr>
      <w:r w:rsidRPr="005A24F7">
        <w:rPr>
          <w:rFonts w:ascii="Arial" w:eastAsia="ＭＳ Ｐ明朝" w:hAnsi="Arial" w:cs="Arial"/>
        </w:rPr>
        <w:br w:type="page"/>
      </w:r>
    </w:p>
    <w:p w14:paraId="03DB29A1" w14:textId="35EC6196" w:rsidR="00E83BCD" w:rsidRPr="00CE081A" w:rsidRDefault="00354F00" w:rsidP="00111A35">
      <w:pPr>
        <w:pStyle w:val="3"/>
        <w:rPr>
          <w:lang w:val="en-US"/>
        </w:rPr>
      </w:pPr>
      <w:bookmarkStart w:id="193" w:name="_2.13_「不整脈（Cardiac_Arrhythmias）（ＳＭＱ）"/>
      <w:bookmarkStart w:id="194" w:name="_Toc252957584"/>
      <w:bookmarkStart w:id="195" w:name="_Toc252959963"/>
      <w:bookmarkStart w:id="196" w:name="_Toc78904288"/>
      <w:bookmarkStart w:id="197" w:name="_Toc95749416"/>
      <w:bookmarkEnd w:id="193"/>
      <w:r w:rsidRPr="00CE081A">
        <w:rPr>
          <w:lang w:val="en-US"/>
        </w:rPr>
        <w:lastRenderedPageBreak/>
        <w:t>2.</w:t>
      </w:r>
      <w:r w:rsidR="005B277E" w:rsidRPr="00CE081A">
        <w:rPr>
          <w:lang w:val="en-US"/>
        </w:rPr>
        <w:t>13</w:t>
      </w:r>
      <w:r w:rsidR="005B277E" w:rsidRPr="00CE081A">
        <w:rPr>
          <w:lang w:val="en-US"/>
        </w:rPr>
        <w:tab/>
      </w:r>
      <w:r w:rsidR="00D215E1" w:rsidRPr="00040333">
        <w:rPr>
          <w:rFonts w:hint="eastAsia"/>
        </w:rPr>
        <w:t>「不整脈</w:t>
      </w:r>
      <w:r w:rsidR="00D215E1" w:rsidRPr="00CE081A">
        <w:rPr>
          <w:rFonts w:ascii="ＭＳ Ｐゴシック" w:hAnsi="ＭＳ Ｐゴシック" w:hint="eastAsia"/>
          <w:lang w:val="en-US"/>
        </w:rPr>
        <w:t>（</w:t>
      </w:r>
      <w:r w:rsidR="00D215E1" w:rsidRPr="00CE081A">
        <w:rPr>
          <w:rFonts w:ascii="ＭＳ Ｐゴシック" w:hAnsi="ＭＳ Ｐゴシック"/>
          <w:lang w:val="en-US"/>
        </w:rPr>
        <w:t xml:space="preserve">Cardiac </w:t>
      </w:r>
      <w:r w:rsidR="00B846F0">
        <w:rPr>
          <w:rFonts w:ascii="ＭＳ Ｐゴシック" w:hAnsi="ＭＳ Ｐゴシック" w:hint="eastAsia"/>
          <w:lang w:val="en-US"/>
        </w:rPr>
        <w:t>a</w:t>
      </w:r>
      <w:r w:rsidR="00D215E1" w:rsidRPr="00CE081A">
        <w:rPr>
          <w:rFonts w:ascii="ＭＳ Ｐゴシック" w:hAnsi="ＭＳ Ｐゴシック"/>
          <w:lang w:val="en-US"/>
        </w:rPr>
        <w:t>rrhythmias</w:t>
      </w:r>
      <w:r w:rsidR="00D215E1" w:rsidRPr="00CE081A">
        <w:rPr>
          <w:rFonts w:ascii="ＭＳ Ｐゴシック" w:hAnsi="ＭＳ Ｐゴシック" w:hint="eastAsia"/>
          <w:lang w:val="en-US"/>
        </w:rPr>
        <w:t>）</w:t>
      </w:r>
      <w:r w:rsidR="00D215E1" w:rsidRPr="00CE081A">
        <w:rPr>
          <w:rFonts w:hint="eastAsia"/>
          <w:lang w:val="en-US"/>
        </w:rPr>
        <w:t>（ＳＭＱ）</w:t>
      </w:r>
      <w:r w:rsidR="00D215E1" w:rsidRPr="00040333">
        <w:rPr>
          <w:rFonts w:hint="eastAsia"/>
        </w:rPr>
        <w:t>」</w:t>
      </w:r>
      <w:bookmarkEnd w:id="194"/>
      <w:bookmarkEnd w:id="195"/>
      <w:bookmarkEnd w:id="196"/>
      <w:bookmarkEnd w:id="197"/>
    </w:p>
    <w:p w14:paraId="09D8BF90" w14:textId="77777777" w:rsidR="00874597" w:rsidRPr="005A24F7" w:rsidRDefault="00D215E1" w:rsidP="00874597">
      <w:pPr>
        <w:jc w:val="center"/>
        <w:rPr>
          <w:rFonts w:ascii="Arial" w:eastAsia="ＭＳ Ｐ明朝" w:hAnsi="Arial"/>
          <w:b/>
          <w:sz w:val="22"/>
          <w:szCs w:val="22"/>
        </w:rPr>
      </w:pPr>
      <w:r w:rsidRPr="005A24F7">
        <w:rPr>
          <w:rFonts w:ascii="Arial" w:eastAsia="ＭＳ Ｐ明朝" w:hAnsi="Arial"/>
          <w:b/>
          <w:sz w:val="22"/>
          <w:szCs w:val="22"/>
        </w:rPr>
        <w:t>（</w:t>
      </w:r>
      <w:r w:rsidRPr="005A24F7">
        <w:rPr>
          <w:rFonts w:ascii="Arial" w:eastAsia="ＭＳ Ｐ明朝" w:hAnsi="Arial"/>
          <w:b/>
          <w:sz w:val="22"/>
          <w:szCs w:val="22"/>
        </w:rPr>
        <w:t>2006</w:t>
      </w:r>
      <w:r w:rsidRPr="005A24F7">
        <w:rPr>
          <w:rFonts w:ascii="Arial" w:eastAsia="ＭＳ Ｐ明朝" w:hAnsi="Arial"/>
          <w:b/>
          <w:sz w:val="22"/>
          <w:szCs w:val="22"/>
        </w:rPr>
        <w:t>年</w:t>
      </w:r>
      <w:r w:rsidRPr="005A24F7">
        <w:rPr>
          <w:rFonts w:ascii="Arial" w:eastAsia="ＭＳ Ｐ明朝" w:hAnsi="Arial"/>
          <w:b/>
          <w:sz w:val="22"/>
          <w:szCs w:val="22"/>
        </w:rPr>
        <w:t>9</w:t>
      </w:r>
      <w:r w:rsidRPr="005A24F7">
        <w:rPr>
          <w:rFonts w:ascii="Arial" w:eastAsia="ＭＳ Ｐ明朝" w:hAnsi="Arial"/>
          <w:b/>
          <w:sz w:val="22"/>
          <w:szCs w:val="22"/>
        </w:rPr>
        <w:t>月正式リリース）</w:t>
      </w:r>
    </w:p>
    <w:p w14:paraId="5B39A205" w14:textId="77777777" w:rsidR="00874597" w:rsidRPr="005A24F7" w:rsidRDefault="00874597" w:rsidP="00874597">
      <w:pPr>
        <w:jc w:val="center"/>
        <w:rPr>
          <w:rFonts w:ascii="Arial" w:eastAsia="ＭＳ Ｐ明朝" w:hAnsi="Arial" w:cs="Arial"/>
          <w:b/>
          <w:sz w:val="22"/>
          <w:szCs w:val="22"/>
        </w:rPr>
      </w:pPr>
    </w:p>
    <w:p w14:paraId="4D09882F" w14:textId="77777777" w:rsidR="00E83BCD" w:rsidRPr="005C729B" w:rsidRDefault="00355CB9" w:rsidP="00916949">
      <w:pPr>
        <w:pStyle w:val="4"/>
      </w:pPr>
      <w:r w:rsidRPr="000F775B">
        <w:t>2.13.1</w:t>
      </w:r>
      <w:r w:rsidRPr="000F775B">
        <w:rPr>
          <w:rFonts w:hint="eastAsia"/>
        </w:rPr>
        <w:t xml:space="preserve">　定義</w:t>
      </w:r>
    </w:p>
    <w:p w14:paraId="01BA6246"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不整脈は、いずれも心臓刺激の生成または伝導の障害である。</w:t>
      </w:r>
    </w:p>
    <w:p w14:paraId="6658B9D2"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不整脈はおそらく一次的には電気生理学的障害によるもので、二次的には血行動態異常やその他の異常によるものである。</w:t>
      </w:r>
    </w:p>
    <w:p w14:paraId="74DD9570"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不整脈は、</w:t>
      </w:r>
      <w:r w:rsidR="00A90199">
        <w:rPr>
          <w:rFonts w:ascii="Arial" w:eastAsia="ＭＳ Ｐ明朝" w:hAnsi="Arial" w:cs="Arial" w:hint="eastAsia"/>
        </w:rPr>
        <w:t>二</w:t>
      </w:r>
      <w:r w:rsidRPr="005A24F7">
        <w:rPr>
          <w:rFonts w:ascii="Arial" w:eastAsia="ＭＳ Ｐ明朝" w:hAnsi="ＭＳ Ｐ明朝" w:cs="Arial"/>
          <w:szCs w:val="22"/>
        </w:rPr>
        <w:t>つの主要グループに分類される。</w:t>
      </w:r>
    </w:p>
    <w:p w14:paraId="73BAECF6"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徐脈性不整脈</w:t>
      </w:r>
    </w:p>
    <w:p w14:paraId="65217C32"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頻脈性不整脈</w:t>
      </w:r>
    </w:p>
    <w:p w14:paraId="50A67A7B" w14:textId="77777777" w:rsidR="00874597" w:rsidRPr="005A24F7" w:rsidRDefault="00874597" w:rsidP="00657059">
      <w:pPr>
        <w:ind w:leftChars="100" w:left="210"/>
        <w:rPr>
          <w:rFonts w:ascii="Arial" w:eastAsia="ＭＳ Ｐ明朝" w:hAnsi="Arial" w:cs="Arial"/>
          <w:lang w:eastAsia="zh-TW"/>
        </w:rPr>
      </w:pPr>
    </w:p>
    <w:p w14:paraId="1DB5A53D" w14:textId="77777777" w:rsidR="00E83BCD" w:rsidRPr="005C729B" w:rsidRDefault="00355CB9" w:rsidP="00916949">
      <w:pPr>
        <w:pStyle w:val="4"/>
      </w:pPr>
      <w:bookmarkStart w:id="198" w:name="_Toc159224758"/>
      <w:r w:rsidRPr="000F775B">
        <w:t>2.13.2</w:t>
      </w:r>
      <w:r w:rsidRPr="000F775B">
        <w:rPr>
          <w:rFonts w:hint="eastAsia"/>
        </w:rPr>
        <w:t xml:space="preserve">　包含／除外基準</w:t>
      </w:r>
      <w:bookmarkEnd w:id="198"/>
    </w:p>
    <w:p w14:paraId="5C90E5DB"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包含</w:t>
      </w:r>
    </w:p>
    <w:p w14:paraId="3DCEF473"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伝導障害や再分極異常を含む不整脈に関連するあらゆる種類の病態用語、該当する</w:t>
      </w:r>
      <w:r w:rsidRPr="005A24F7">
        <w:rPr>
          <w:rFonts w:ascii="Arial" w:eastAsia="ＭＳ Ｐ明朝" w:hAnsi="Arial" w:cs="Arial"/>
          <w:szCs w:val="22"/>
        </w:rPr>
        <w:t>ECG</w:t>
      </w:r>
      <w:r w:rsidRPr="005A24F7">
        <w:rPr>
          <w:rFonts w:ascii="Arial" w:eastAsia="ＭＳ Ｐ明朝" w:hAnsi="ＭＳ Ｐ明朝" w:cs="Arial"/>
          <w:szCs w:val="22"/>
        </w:rPr>
        <w:t>、検査、および心拍数用語</w:t>
      </w:r>
    </w:p>
    <w:p w14:paraId="4784BD36"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除外</w:t>
      </w:r>
    </w:p>
    <w:p w14:paraId="4A5BADDD" w14:textId="38777FD8"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心ペースメーカーに関連する処置や検査および心拍数に関連する用語で正常値に言及するものや異常を述べていないもの</w:t>
      </w:r>
    </w:p>
    <w:p w14:paraId="3A29CAAE" w14:textId="1C2B26E5" w:rsidR="00A36DD3" w:rsidRPr="005A24F7" w:rsidRDefault="00874597" w:rsidP="00DE4696">
      <w:pPr>
        <w:spacing w:beforeLines="50" w:before="120"/>
        <w:ind w:leftChars="7" w:left="349" w:hangingChars="159" w:hanging="334"/>
        <w:rPr>
          <w:rFonts w:ascii="Arial" w:eastAsia="ＭＳ Ｐ明朝" w:hAnsi="Arial" w:cs="Arial"/>
        </w:rPr>
      </w:pPr>
      <w:r w:rsidRPr="005A24F7">
        <w:rPr>
          <w:rFonts w:ascii="Arial" w:eastAsia="ＭＳ Ｐ明朝" w:hAnsi="ＭＳ Ｐ明朝" w:cs="Arial"/>
        </w:rPr>
        <w:t>注：「</w:t>
      </w:r>
      <w:r w:rsidR="00B2265A" w:rsidRPr="00B2265A">
        <w:rPr>
          <w:rFonts w:ascii="Arial" w:eastAsia="ＭＳ Ｐ明朝" w:hAnsi="ＭＳ Ｐ明朝" w:cs="Arial" w:hint="eastAsia"/>
        </w:rPr>
        <w:t>トルサード　ド　ポアント／ＱＴ延長</w:t>
      </w:r>
      <w:r w:rsidR="008634FA">
        <w:rPr>
          <w:rFonts w:ascii="Arial" w:eastAsia="ＭＳ Ｐ明朝" w:hAnsi="ＭＳ Ｐ明朝" w:cs="Arial" w:hint="eastAsia"/>
        </w:rPr>
        <w:t>（</w:t>
      </w:r>
      <w:r w:rsidR="008634FA">
        <w:rPr>
          <w:rFonts w:ascii="Arial" w:eastAsia="ＭＳ Ｐ明朝" w:hAnsi="ＭＳ Ｐ明朝" w:cs="Arial" w:hint="eastAsia"/>
        </w:rPr>
        <w:t>Torsade de pointes/QT prolongation</w:t>
      </w:r>
      <w:r w:rsidR="008634FA">
        <w:rPr>
          <w:rFonts w:ascii="Arial" w:eastAsia="ＭＳ Ｐ明朝" w:hAnsi="ＭＳ Ｐ明朝" w:cs="Arial" w:hint="eastAsia"/>
        </w:rPr>
        <w:t>）</w:t>
      </w:r>
      <w:r w:rsidRPr="005A24F7">
        <w:rPr>
          <w:rFonts w:ascii="Arial" w:eastAsia="ＭＳ Ｐ明朝" w:hAnsi="ＭＳ Ｐ明朝" w:cs="Arial"/>
        </w:rPr>
        <w:t>（ＳＭＱ）」は単独の</w:t>
      </w:r>
      <w:r w:rsidRPr="005A24F7">
        <w:rPr>
          <w:rFonts w:ascii="Arial" w:eastAsia="ＭＳ Ｐ明朝" w:hAnsi="Arial" w:cs="Arial"/>
        </w:rPr>
        <w:t>SMQ</w:t>
      </w:r>
      <w:r w:rsidRPr="005A24F7">
        <w:rPr>
          <w:rFonts w:ascii="Arial" w:eastAsia="ＭＳ Ｐ明朝" w:hAnsi="ＭＳ Ｐ明朝" w:cs="Arial"/>
        </w:rPr>
        <w:t>（レベル</w:t>
      </w:r>
      <w:r w:rsidR="00811017" w:rsidRPr="00657059">
        <w:rPr>
          <w:rFonts w:ascii="Arial" w:eastAsia="ＭＳ Ｐ明朝" w:hAnsi="Arial" w:cs="Arial"/>
        </w:rPr>
        <w:t>1</w:t>
      </w:r>
      <w:r w:rsidRPr="005A24F7">
        <w:rPr>
          <w:rFonts w:ascii="Arial" w:eastAsia="ＭＳ Ｐ明朝" w:hAnsi="ＭＳ Ｐ明朝" w:cs="Arial"/>
        </w:rPr>
        <w:t>）である。不整脈の症例検討をする際には、この「</w:t>
      </w:r>
      <w:r w:rsidR="00B2265A" w:rsidRPr="00B2265A">
        <w:rPr>
          <w:rFonts w:ascii="Arial" w:eastAsia="ＭＳ Ｐ明朝" w:hAnsi="ＭＳ Ｐ明朝" w:cs="Arial" w:hint="eastAsia"/>
        </w:rPr>
        <w:t>トルサード　ド　ポアント／ＱＴ延長</w:t>
      </w:r>
      <w:r w:rsidR="008634FA">
        <w:rPr>
          <w:rFonts w:ascii="Arial" w:eastAsia="ＭＳ Ｐ明朝" w:hAnsi="ＭＳ Ｐ明朝" w:cs="Arial" w:hint="eastAsia"/>
        </w:rPr>
        <w:t>（</w:t>
      </w:r>
      <w:r w:rsidR="008634FA">
        <w:rPr>
          <w:rFonts w:ascii="Arial" w:eastAsia="ＭＳ Ｐ明朝" w:hAnsi="ＭＳ Ｐ明朝" w:cs="Arial" w:hint="eastAsia"/>
        </w:rPr>
        <w:t>Torsade de pointes/QT prolongation</w:t>
      </w:r>
      <w:r w:rsidR="008634FA">
        <w:rPr>
          <w:rFonts w:ascii="Arial" w:eastAsia="ＭＳ Ｐ明朝" w:hAnsi="ＭＳ Ｐ明朝" w:cs="Arial" w:hint="eastAsia"/>
        </w:rPr>
        <w:t>）</w:t>
      </w:r>
      <w:r w:rsidRPr="005A24F7">
        <w:rPr>
          <w:rFonts w:ascii="Arial" w:eastAsia="ＭＳ Ｐ明朝" w:hAnsi="ＭＳ Ｐ明朝" w:cs="Arial"/>
        </w:rPr>
        <w:t>（ＳＭＱ）」を検索に含めることが推奨される。</w:t>
      </w:r>
    </w:p>
    <w:p w14:paraId="7051556B" w14:textId="38B570D6" w:rsidR="00A36DD3" w:rsidRPr="005A24F7" w:rsidRDefault="00874597" w:rsidP="00041BC5">
      <w:pPr>
        <w:spacing w:beforeLines="50" w:before="120"/>
        <w:ind w:leftChars="7" w:left="853" w:hangingChars="399" w:hanging="838"/>
        <w:rPr>
          <w:rFonts w:ascii="Arial" w:eastAsia="ＭＳ Ｐ明朝" w:hAnsi="Arial" w:cs="Arial"/>
          <w:szCs w:val="21"/>
        </w:rPr>
      </w:pPr>
      <w:r w:rsidRPr="005A24F7">
        <w:rPr>
          <w:rFonts w:ascii="Arial" w:eastAsia="ＭＳ Ｐ明朝" w:hAnsi="Arial" w:cs="Arial"/>
          <w:szCs w:val="21"/>
        </w:rPr>
        <w:t>JMO</w:t>
      </w:r>
      <w:r w:rsidRPr="005A24F7">
        <w:rPr>
          <w:rFonts w:ascii="Arial" w:eastAsia="ＭＳ Ｐ明朝" w:hAnsi="ＭＳ Ｐ明朝" w:cs="Arial"/>
          <w:szCs w:val="21"/>
        </w:rPr>
        <w:t>注：「</w:t>
      </w:r>
      <w:r w:rsidR="00B2265A" w:rsidRPr="00B2265A">
        <w:rPr>
          <w:rFonts w:ascii="Arial" w:eastAsia="ＭＳ Ｐ明朝" w:hAnsi="ＭＳ Ｐ明朝" w:cs="Arial" w:hint="eastAsia"/>
          <w:szCs w:val="21"/>
        </w:rPr>
        <w:t>トルサード　ド　ポアント／ＱＴ延長</w:t>
      </w:r>
      <w:r w:rsidR="008634FA">
        <w:rPr>
          <w:rFonts w:ascii="Arial" w:eastAsia="ＭＳ Ｐ明朝" w:hAnsi="ＭＳ Ｐ明朝" w:cs="Arial" w:hint="eastAsia"/>
        </w:rPr>
        <w:t>（</w:t>
      </w:r>
      <w:r w:rsidR="008634FA">
        <w:rPr>
          <w:rFonts w:ascii="Arial" w:eastAsia="ＭＳ Ｐ明朝" w:hAnsi="ＭＳ Ｐ明朝" w:cs="Arial" w:hint="eastAsia"/>
        </w:rPr>
        <w:t>Torsade de pointes/QT prolongation</w:t>
      </w:r>
      <w:r w:rsidR="008634FA">
        <w:rPr>
          <w:rFonts w:ascii="Arial" w:eastAsia="ＭＳ Ｐ明朝" w:hAnsi="ＭＳ Ｐ明朝" w:cs="Arial" w:hint="eastAsia"/>
        </w:rPr>
        <w:t>）</w:t>
      </w:r>
      <w:r w:rsidRPr="005A24F7">
        <w:rPr>
          <w:rFonts w:ascii="Arial" w:eastAsia="ＭＳ Ｐ明朝" w:hAnsi="ＭＳ Ｐ明朝" w:cs="Arial"/>
          <w:szCs w:val="21"/>
        </w:rPr>
        <w:t>（ＳＭＱ）」は</w:t>
      </w:r>
      <w:r w:rsidRPr="005A24F7">
        <w:rPr>
          <w:rFonts w:ascii="Arial" w:eastAsia="ＭＳ Ｐ明朝" w:hAnsi="Arial" w:cs="Arial"/>
          <w:szCs w:val="21"/>
        </w:rPr>
        <w:t>2004</w:t>
      </w:r>
      <w:r w:rsidRPr="005A24F7">
        <w:rPr>
          <w:rFonts w:ascii="Arial" w:eastAsia="ＭＳ Ｐ明朝" w:hAnsi="ＭＳ Ｐ明朝" w:cs="Arial"/>
          <w:szCs w:val="21"/>
        </w:rPr>
        <w:t>年</w:t>
      </w:r>
      <w:r w:rsidRPr="005A24F7">
        <w:rPr>
          <w:rFonts w:ascii="Arial" w:eastAsia="ＭＳ Ｐ明朝" w:hAnsi="Arial" w:cs="Arial"/>
          <w:szCs w:val="21"/>
        </w:rPr>
        <w:t>12</w:t>
      </w:r>
      <w:r w:rsidRPr="005A24F7">
        <w:rPr>
          <w:rFonts w:ascii="Arial" w:eastAsia="ＭＳ Ｐ明朝" w:hAnsi="ＭＳ Ｐ明朝" w:cs="Arial"/>
          <w:szCs w:val="21"/>
        </w:rPr>
        <w:t>月に単独の</w:t>
      </w:r>
      <w:r w:rsidRPr="005A24F7">
        <w:rPr>
          <w:rFonts w:ascii="Arial" w:eastAsia="ＭＳ Ｐ明朝" w:hAnsi="Arial" w:cs="Arial"/>
          <w:szCs w:val="21"/>
        </w:rPr>
        <w:t>SMQ</w:t>
      </w:r>
      <w:r w:rsidRPr="005A24F7">
        <w:rPr>
          <w:rFonts w:ascii="Arial" w:eastAsia="ＭＳ Ｐ明朝" w:hAnsi="ＭＳ Ｐ明朝" w:cs="Arial"/>
          <w:szCs w:val="21"/>
        </w:rPr>
        <w:t>としてリリースされ、「不整脈</w:t>
      </w:r>
      <w:r w:rsidR="008634FA" w:rsidRPr="008634FA">
        <w:rPr>
          <w:rFonts w:ascii="Arial" w:eastAsia="ＭＳ Ｐ明朝" w:hAnsi="ＭＳ Ｐ明朝" w:cs="Arial" w:hint="eastAsia"/>
          <w:szCs w:val="21"/>
        </w:rPr>
        <w:t>（</w:t>
      </w:r>
      <w:r w:rsidR="008634FA" w:rsidRPr="008634FA">
        <w:rPr>
          <w:rFonts w:ascii="Arial" w:eastAsia="ＭＳ Ｐ明朝" w:hAnsi="ＭＳ Ｐ明朝" w:cs="Arial" w:hint="eastAsia"/>
          <w:szCs w:val="21"/>
        </w:rPr>
        <w:t xml:space="preserve">Cardiac </w:t>
      </w:r>
      <w:r w:rsidR="00B846F0">
        <w:rPr>
          <w:rFonts w:ascii="Arial" w:eastAsia="ＭＳ Ｐ明朝" w:hAnsi="ＭＳ Ｐ明朝" w:cs="Arial" w:hint="eastAsia"/>
          <w:szCs w:val="21"/>
        </w:rPr>
        <w:t>a</w:t>
      </w:r>
      <w:r w:rsidR="008634FA" w:rsidRPr="008634FA">
        <w:rPr>
          <w:rFonts w:ascii="Arial" w:eastAsia="ＭＳ Ｐ明朝" w:hAnsi="ＭＳ Ｐ明朝" w:cs="Arial" w:hint="eastAsia"/>
          <w:szCs w:val="21"/>
        </w:rPr>
        <w:t>rrhythmias</w:t>
      </w:r>
      <w:r w:rsidR="008634FA" w:rsidRPr="008634FA">
        <w:rPr>
          <w:rFonts w:ascii="Arial" w:eastAsia="ＭＳ Ｐ明朝" w:hAnsi="ＭＳ Ｐ明朝" w:cs="Arial" w:hint="eastAsia"/>
          <w:szCs w:val="21"/>
        </w:rPr>
        <w:t>）</w:t>
      </w:r>
      <w:r w:rsidRPr="005A24F7">
        <w:rPr>
          <w:rFonts w:ascii="Arial" w:eastAsia="ＭＳ Ｐ明朝" w:hAnsi="ＭＳ Ｐ明朝" w:cs="Arial"/>
          <w:szCs w:val="21"/>
        </w:rPr>
        <w:t>（ＳＭＱ）」がリリースされた時（</w:t>
      </w:r>
      <w:r w:rsidRPr="005A24F7">
        <w:rPr>
          <w:rFonts w:ascii="Arial" w:eastAsia="ＭＳ Ｐ明朝" w:hAnsi="Arial" w:cs="Arial"/>
          <w:szCs w:val="21"/>
        </w:rPr>
        <w:t>MedDRA</w:t>
      </w:r>
      <w:r w:rsidRPr="005A24F7">
        <w:rPr>
          <w:rFonts w:ascii="Arial" w:eastAsia="ＭＳ Ｐ明朝" w:hAnsi="ＭＳ Ｐ明朝" w:cs="Arial"/>
          <w:szCs w:val="21"/>
        </w:rPr>
        <w:t>バージョン</w:t>
      </w:r>
      <w:r w:rsidRPr="005A24F7">
        <w:rPr>
          <w:rFonts w:ascii="Arial" w:eastAsia="ＭＳ Ｐ明朝" w:hAnsi="Arial" w:cs="Arial"/>
          <w:szCs w:val="21"/>
        </w:rPr>
        <w:t>9.1</w:t>
      </w:r>
      <w:r w:rsidRPr="005A24F7">
        <w:rPr>
          <w:rFonts w:ascii="Arial" w:eastAsia="ＭＳ Ｐ明朝" w:hAnsi="ＭＳ Ｐ明朝" w:cs="Arial"/>
          <w:szCs w:val="21"/>
        </w:rPr>
        <w:t>）にはその</w:t>
      </w:r>
      <w:r w:rsidRPr="005A24F7">
        <w:rPr>
          <w:rFonts w:ascii="Arial" w:eastAsia="ＭＳ Ｐ明朝" w:hAnsi="Arial" w:cs="Arial"/>
          <w:szCs w:val="21"/>
        </w:rPr>
        <w:t>SMQ</w:t>
      </w:r>
      <w:r w:rsidRPr="005A24F7">
        <w:rPr>
          <w:rFonts w:ascii="Arial" w:eastAsia="ＭＳ Ｐ明朝" w:hAnsi="ＭＳ Ｐ明朝" w:cs="Arial"/>
          <w:szCs w:val="21"/>
        </w:rPr>
        <w:t>のレベル</w:t>
      </w:r>
      <w:r w:rsidRPr="005A24F7">
        <w:rPr>
          <w:rFonts w:ascii="Arial" w:eastAsia="ＭＳ Ｐ明朝" w:hAnsi="Arial" w:cs="Arial"/>
          <w:szCs w:val="21"/>
        </w:rPr>
        <w:t>2</w:t>
      </w:r>
      <w:r w:rsidRPr="005A24F7">
        <w:rPr>
          <w:rFonts w:ascii="Arial" w:eastAsia="ＭＳ Ｐ明朝" w:hAnsi="ＭＳ Ｐ明朝" w:cs="Arial"/>
          <w:szCs w:val="21"/>
        </w:rPr>
        <w:t>のサブ</w:t>
      </w:r>
      <w:r w:rsidRPr="005A24F7">
        <w:rPr>
          <w:rFonts w:ascii="Arial" w:eastAsia="ＭＳ Ｐ明朝" w:hAnsi="Arial" w:cs="Arial"/>
          <w:szCs w:val="21"/>
        </w:rPr>
        <w:t>SMQ</w:t>
      </w:r>
      <w:r w:rsidRPr="005A24F7">
        <w:rPr>
          <w:rFonts w:ascii="Arial" w:eastAsia="ＭＳ Ｐ明朝" w:hAnsi="ＭＳ Ｐ明朝" w:cs="Arial"/>
          <w:szCs w:val="21"/>
        </w:rPr>
        <w:t>とされた。その後の検討で「</w:t>
      </w:r>
      <w:r w:rsidR="00B2265A" w:rsidRPr="00B2265A">
        <w:rPr>
          <w:rFonts w:ascii="Arial" w:eastAsia="ＭＳ Ｐ明朝" w:hAnsi="ＭＳ Ｐ明朝" w:cs="Arial" w:hint="eastAsia"/>
          <w:szCs w:val="21"/>
        </w:rPr>
        <w:t>トルサード　ド　ポアント／ＱＴ延長</w:t>
      </w:r>
      <w:r w:rsidR="008634FA">
        <w:rPr>
          <w:rFonts w:ascii="Arial" w:eastAsia="ＭＳ Ｐ明朝" w:hAnsi="ＭＳ Ｐ明朝" w:cs="Arial" w:hint="eastAsia"/>
        </w:rPr>
        <w:t>（</w:t>
      </w:r>
      <w:r w:rsidR="008634FA">
        <w:rPr>
          <w:rFonts w:ascii="Arial" w:eastAsia="ＭＳ Ｐ明朝" w:hAnsi="ＭＳ Ｐ明朝" w:cs="Arial" w:hint="eastAsia"/>
        </w:rPr>
        <w:t>Torsade de pointes/QT prolongation</w:t>
      </w:r>
      <w:r w:rsidR="008634FA">
        <w:rPr>
          <w:rFonts w:ascii="Arial" w:eastAsia="ＭＳ Ｐ明朝" w:hAnsi="ＭＳ Ｐ明朝" w:cs="Arial" w:hint="eastAsia"/>
        </w:rPr>
        <w:t>）</w:t>
      </w:r>
      <w:r w:rsidRPr="005A24F7">
        <w:rPr>
          <w:rFonts w:ascii="Arial" w:eastAsia="ＭＳ Ｐ明朝" w:hAnsi="ＭＳ Ｐ明朝" w:cs="Arial"/>
          <w:szCs w:val="21"/>
        </w:rPr>
        <w:t>（ＳＭＱ）」はこの</w:t>
      </w:r>
      <w:r w:rsidRPr="005A24F7">
        <w:rPr>
          <w:rFonts w:ascii="Arial" w:eastAsia="ＭＳ Ｐ明朝" w:hAnsi="Arial" w:cs="Arial"/>
          <w:szCs w:val="21"/>
        </w:rPr>
        <w:t>SMQ</w:t>
      </w:r>
      <w:r w:rsidRPr="005A24F7">
        <w:rPr>
          <w:rFonts w:ascii="Arial" w:eastAsia="ＭＳ Ｐ明朝" w:hAnsi="ＭＳ Ｐ明朝" w:cs="Arial"/>
          <w:szCs w:val="21"/>
        </w:rPr>
        <w:t>と開発の経緯と狭域用語、広域用語の考え方が多少異なるため、</w:t>
      </w:r>
      <w:r w:rsidRPr="005A24F7">
        <w:rPr>
          <w:rFonts w:ascii="Arial" w:eastAsia="ＭＳ Ｐ明朝" w:hAnsi="Arial" w:cs="Arial"/>
          <w:szCs w:val="21"/>
        </w:rPr>
        <w:t>MedDRA</w:t>
      </w:r>
      <w:r w:rsidRPr="005A24F7">
        <w:rPr>
          <w:rFonts w:ascii="Arial" w:eastAsia="ＭＳ Ｐ明朝" w:hAnsi="ＭＳ Ｐ明朝" w:cs="Arial"/>
          <w:szCs w:val="21"/>
        </w:rPr>
        <w:t>バージョン</w:t>
      </w:r>
      <w:r w:rsidRPr="005A24F7">
        <w:rPr>
          <w:rFonts w:ascii="Arial" w:eastAsia="ＭＳ Ｐ明朝" w:hAnsi="Arial" w:cs="Arial"/>
          <w:szCs w:val="21"/>
        </w:rPr>
        <w:t>10.1</w:t>
      </w:r>
      <w:r w:rsidRPr="005A24F7">
        <w:rPr>
          <w:rFonts w:ascii="Arial" w:eastAsia="ＭＳ Ｐ明朝" w:hAnsi="ＭＳ Ｐ明朝" w:cs="Arial"/>
          <w:szCs w:val="21"/>
        </w:rPr>
        <w:t>リリース時に分割され、開発当初の形になった。</w:t>
      </w:r>
    </w:p>
    <w:p w14:paraId="2399DD59" w14:textId="40EA664F" w:rsidR="0000690A" w:rsidRDefault="0000690A" w:rsidP="00657059">
      <w:pPr>
        <w:ind w:leftChars="300" w:left="630"/>
        <w:rPr>
          <w:rFonts w:ascii="Arial" w:eastAsia="ＭＳ Ｐ明朝" w:hAnsi="Arial" w:cs="Arial"/>
        </w:rPr>
      </w:pPr>
      <w:r>
        <w:rPr>
          <w:rFonts w:ascii="Arial" w:eastAsia="ＭＳ Ｐ明朝" w:hAnsi="Arial" w:cs="Arial"/>
        </w:rPr>
        <w:br w:type="page"/>
      </w:r>
    </w:p>
    <w:p w14:paraId="60CD64CA" w14:textId="77777777" w:rsidR="00E83BCD" w:rsidRPr="003C44FA" w:rsidRDefault="00355CB9" w:rsidP="00916949">
      <w:pPr>
        <w:pStyle w:val="4"/>
      </w:pPr>
      <w:bookmarkStart w:id="199" w:name="_Toc159224759"/>
      <w:r w:rsidRPr="003C44FA">
        <w:lastRenderedPageBreak/>
        <w:t>2.13.3</w:t>
      </w:r>
      <w:r w:rsidRPr="000F775B">
        <w:rPr>
          <w:rFonts w:hint="eastAsia"/>
        </w:rPr>
        <w:t xml:space="preserve">　階層構造</w:t>
      </w:r>
      <w:bookmarkEnd w:id="199"/>
    </w:p>
    <w:p w14:paraId="42A081D5" w14:textId="77777777" w:rsidR="00874597" w:rsidRPr="005A24F7" w:rsidRDefault="00AE2EBC" w:rsidP="00874597">
      <w:pPr>
        <w:rPr>
          <w:rFonts w:ascii="Arial" w:eastAsia="ＭＳ Ｐ明朝" w:hAnsi="Arial" w:cs="Arial"/>
        </w:rPr>
      </w:pPr>
      <w:r>
        <w:rPr>
          <w:rFonts w:ascii="Arial" w:eastAsia="ＭＳ Ｐ明朝" w:hAnsi="Arial" w:cs="Arial"/>
          <w:noProof/>
        </w:rPr>
        <mc:AlternateContent>
          <mc:Choice Requires="wpc">
            <w:drawing>
              <wp:inline distT="0" distB="0" distL="0" distR="0" wp14:anchorId="3A91088A" wp14:editId="69016208">
                <wp:extent cx="6190615" cy="4341495"/>
                <wp:effectExtent l="5080" t="3810" r="0" b="0"/>
                <wp:docPr id="278" name="キャンバス 153"/>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09" name="Text Box 155"/>
                        <wps:cNvSpPr txBox="1">
                          <a:spLocks noChangeArrowheads="1"/>
                        </wps:cNvSpPr>
                        <wps:spPr bwMode="auto">
                          <a:xfrm>
                            <a:off x="2066905" y="2352651"/>
                            <a:ext cx="1933605" cy="723916"/>
                          </a:xfrm>
                          <a:prstGeom prst="rect">
                            <a:avLst/>
                          </a:prstGeom>
                          <a:solidFill>
                            <a:srgbClr val="FFFFFF"/>
                          </a:solidFill>
                          <a:ln w="9525">
                            <a:solidFill>
                              <a:srgbClr val="000000"/>
                            </a:solidFill>
                            <a:miter lim="800000"/>
                            <a:headEnd/>
                            <a:tailEnd/>
                          </a:ln>
                        </wps:spPr>
                        <wps:txbx>
                          <w:txbxContent>
                            <w:p w14:paraId="45A459E0" w14:textId="77777777" w:rsidR="00C63DD4" w:rsidRDefault="00C63DD4" w:rsidP="0080494B">
                              <w:pPr>
                                <w:spacing w:beforeLines="50" w:before="120"/>
                                <w:jc w:val="center"/>
                                <w:rPr>
                                  <w:rFonts w:ascii="ＭＳ Ｐ明朝" w:eastAsia="ＭＳ Ｐ明朝" w:hAnsi="ＭＳ Ｐ明朝"/>
                                  <w:sz w:val="20"/>
                                  <w:lang w:eastAsia="zh-TW"/>
                                </w:rPr>
                              </w:pPr>
                              <w:r w:rsidRPr="007047CE">
                                <w:rPr>
                                  <w:rFonts w:ascii="ＭＳ Ｐ明朝" w:eastAsia="ＭＳ Ｐ明朝" w:hAnsi="ＭＳ Ｐ明朝" w:hint="eastAsia"/>
                                  <w:sz w:val="20"/>
                                  <w:lang w:eastAsia="zh-TW"/>
                                </w:rPr>
                                <w:t>非特異的不整脈用語</w:t>
                              </w:r>
                            </w:p>
                            <w:p w14:paraId="4D18BCD7" w14:textId="77777777" w:rsidR="00C63DD4" w:rsidRPr="007047CE" w:rsidRDefault="00C63DD4" w:rsidP="0080494B">
                              <w:pPr>
                                <w:spacing w:beforeLines="50" w:before="120"/>
                                <w:jc w:val="center"/>
                                <w:rPr>
                                  <w:rFonts w:ascii="ＭＳ Ｐ明朝" w:eastAsia="ＭＳ Ｐ明朝" w:hAnsi="ＭＳ Ｐ明朝"/>
                                  <w:sz w:val="20"/>
                                  <w:lang w:eastAsia="zh-TW"/>
                                </w:rPr>
                              </w:pPr>
                              <w:r w:rsidRPr="007047CE">
                                <w:rPr>
                                  <w:rFonts w:ascii="ＭＳ Ｐ明朝" w:eastAsia="ＭＳ Ｐ明朝" w:hAnsi="ＭＳ Ｐ明朝" w:hint="eastAsia"/>
                                  <w:sz w:val="20"/>
                                  <w:lang w:eastAsia="zh-TW"/>
                                </w:rPr>
                                <w:t>（</w:t>
                              </w:r>
                              <w:r w:rsidRPr="007047CE">
                                <w:rPr>
                                  <w:rFonts w:eastAsia="ＭＳ Ｐ明朝"/>
                                  <w:sz w:val="20"/>
                                  <w:lang w:eastAsia="zh-TW"/>
                                </w:rPr>
                                <w:t>20000162</w:t>
                              </w:r>
                              <w:r w:rsidRPr="007047CE">
                                <w:rPr>
                                  <w:rFonts w:ascii="ＭＳ Ｐ明朝" w:eastAsia="ＭＳ Ｐ明朝" w:hAnsi="ＭＳ Ｐ明朝" w:hint="eastAsia"/>
                                  <w:sz w:val="20"/>
                                  <w:lang w:eastAsia="zh-TW"/>
                                </w:rPr>
                                <w:t>）</w:t>
                              </w:r>
                            </w:p>
                          </w:txbxContent>
                        </wps:txbx>
                        <wps:bodyPr rot="0" vert="horz" wrap="square" lIns="74295" tIns="8890" rIns="74295" bIns="8890" anchor="t" anchorCtr="0" upright="1">
                          <a:noAutofit/>
                        </wps:bodyPr>
                      </wps:wsp>
                      <wps:wsp>
                        <wps:cNvPr id="210" name="Text Box 156"/>
                        <wps:cNvSpPr txBox="1">
                          <a:spLocks noChangeArrowheads="1"/>
                        </wps:cNvSpPr>
                        <wps:spPr bwMode="auto">
                          <a:xfrm>
                            <a:off x="2000205" y="180904"/>
                            <a:ext cx="1999605" cy="543012"/>
                          </a:xfrm>
                          <a:prstGeom prst="rect">
                            <a:avLst/>
                          </a:prstGeom>
                          <a:solidFill>
                            <a:srgbClr val="FFFFFF"/>
                          </a:solidFill>
                          <a:ln w="9525">
                            <a:solidFill>
                              <a:srgbClr val="000000"/>
                            </a:solidFill>
                            <a:miter lim="800000"/>
                            <a:headEnd/>
                            <a:tailEnd/>
                          </a:ln>
                        </wps:spPr>
                        <wps:txbx>
                          <w:txbxContent>
                            <w:p w14:paraId="3DD475FA" w14:textId="77777777" w:rsidR="00C63DD4" w:rsidRPr="007047CE" w:rsidRDefault="00C63DD4" w:rsidP="00874597">
                              <w:pPr>
                                <w:jc w:val="center"/>
                                <w:rPr>
                                  <w:rFonts w:ascii="ＭＳ Ｐ明朝" w:eastAsia="ＭＳ Ｐ明朝" w:hAnsi="ＭＳ Ｐ明朝" w:cs="Arial"/>
                                  <w:color w:val="000000"/>
                                  <w:sz w:val="20"/>
                                </w:rPr>
                              </w:pPr>
                              <w:r w:rsidRPr="007047CE">
                                <w:rPr>
                                  <w:rFonts w:ascii="ＭＳ Ｐ明朝" w:eastAsia="ＭＳ Ｐ明朝" w:hAnsi="ＭＳ Ｐ明朝" w:cs="Arial" w:hint="eastAsia"/>
                                  <w:color w:val="000000"/>
                                  <w:sz w:val="20"/>
                                </w:rPr>
                                <w:t>不整脈</w:t>
                              </w:r>
                            </w:p>
                            <w:p w14:paraId="1ABEDB8D" w14:textId="77777777" w:rsidR="00C63DD4" w:rsidRPr="007047CE" w:rsidRDefault="00C63DD4" w:rsidP="00874597">
                              <w:pPr>
                                <w:jc w:val="center"/>
                                <w:rPr>
                                  <w:rFonts w:ascii="ＭＳ Ｐ明朝" w:eastAsia="ＭＳ Ｐ明朝" w:hAnsi="ＭＳ Ｐ明朝"/>
                                  <w:sz w:val="20"/>
                                </w:rPr>
                              </w:pPr>
                              <w:r w:rsidRPr="007047CE">
                                <w:rPr>
                                  <w:rFonts w:ascii="ＭＳ Ｐ明朝" w:eastAsia="ＭＳ Ｐ明朝" w:hAnsi="ＭＳ Ｐ明朝" w:cs="Arial" w:hint="eastAsia"/>
                                  <w:color w:val="000000"/>
                                  <w:sz w:val="20"/>
                                </w:rPr>
                                <w:t>（</w:t>
                              </w:r>
                              <w:r w:rsidRPr="007047CE">
                                <w:rPr>
                                  <w:rFonts w:eastAsia="ＭＳ Ｐ明朝"/>
                                  <w:color w:val="000000"/>
                                  <w:sz w:val="20"/>
                                </w:rPr>
                                <w:t>20000049</w:t>
                              </w:r>
                              <w:r w:rsidRPr="007047CE">
                                <w:rPr>
                                  <w:rFonts w:ascii="ＭＳ Ｐ明朝" w:eastAsia="ＭＳ Ｐ明朝" w:hAnsi="ＭＳ Ｐ明朝" w:cs="Arial" w:hint="eastAsia"/>
                                  <w:color w:val="000000"/>
                                  <w:sz w:val="20"/>
                                </w:rPr>
                                <w:t>）</w:t>
                              </w:r>
                            </w:p>
                          </w:txbxContent>
                        </wps:txbx>
                        <wps:bodyPr rot="0" vert="horz" wrap="square" lIns="74295" tIns="8890" rIns="74295" bIns="8890" anchor="t" anchorCtr="0" upright="1">
                          <a:noAutofit/>
                        </wps:bodyPr>
                      </wps:wsp>
                      <wps:wsp>
                        <wps:cNvPr id="211" name="Text Box 157"/>
                        <wps:cNvSpPr txBox="1">
                          <a:spLocks noChangeArrowheads="1"/>
                        </wps:cNvSpPr>
                        <wps:spPr bwMode="auto">
                          <a:xfrm>
                            <a:off x="66600" y="1085824"/>
                            <a:ext cx="1800304" cy="725216"/>
                          </a:xfrm>
                          <a:prstGeom prst="rect">
                            <a:avLst/>
                          </a:prstGeom>
                          <a:solidFill>
                            <a:srgbClr val="FFFFFF"/>
                          </a:solidFill>
                          <a:ln w="9525">
                            <a:solidFill>
                              <a:srgbClr val="000000"/>
                            </a:solidFill>
                            <a:miter lim="800000"/>
                            <a:headEnd/>
                            <a:tailEnd/>
                          </a:ln>
                        </wps:spPr>
                        <wps:txbx>
                          <w:txbxContent>
                            <w:p w14:paraId="4CD68922" w14:textId="77777777" w:rsidR="00C63DD4" w:rsidRPr="007047CE" w:rsidRDefault="00C63DD4" w:rsidP="001A256E">
                              <w:pPr>
                                <w:spacing w:before="120" w:line="0" w:lineRule="atLeast"/>
                                <w:jc w:val="left"/>
                                <w:rPr>
                                  <w:rFonts w:ascii="ＭＳ Ｐ明朝" w:eastAsia="ＭＳ Ｐ明朝" w:hAnsi="ＭＳ Ｐ明朝" w:cs="Arial"/>
                                  <w:color w:val="000000"/>
                                  <w:sz w:val="20"/>
                                </w:rPr>
                              </w:pPr>
                              <w:r w:rsidRPr="007047CE">
                                <w:rPr>
                                  <w:rFonts w:ascii="ＭＳ Ｐ明朝" w:eastAsia="ＭＳ Ｐ明朝" w:hAnsi="ＭＳ Ｐ明朝" w:cs="Arial" w:hint="eastAsia"/>
                                  <w:color w:val="000000"/>
                                  <w:sz w:val="20"/>
                                </w:rPr>
                                <w:t>不整脈用語（徐脈性不整脈および頻脈性不整脈を含む）</w:t>
                              </w:r>
                            </w:p>
                            <w:p w14:paraId="5D57B6AA" w14:textId="77777777" w:rsidR="00C63DD4" w:rsidRPr="007047CE" w:rsidRDefault="00C63DD4" w:rsidP="00C823C7">
                              <w:pPr>
                                <w:spacing w:before="120" w:line="200" w:lineRule="atLeast"/>
                                <w:jc w:val="center"/>
                                <w:rPr>
                                  <w:rFonts w:ascii="ＭＳ Ｐ明朝" w:eastAsia="ＭＳ Ｐ明朝" w:hAnsi="ＭＳ Ｐ明朝" w:cs="Arial"/>
                                  <w:color w:val="000000"/>
                                  <w:sz w:val="20"/>
                                </w:rPr>
                              </w:pPr>
                              <w:r w:rsidRPr="007047CE">
                                <w:rPr>
                                  <w:rFonts w:ascii="ＭＳ Ｐ明朝" w:eastAsia="ＭＳ Ｐ明朝" w:hAnsi="ＭＳ Ｐ明朝" w:cs="Arial" w:hint="eastAsia"/>
                                  <w:color w:val="000000"/>
                                  <w:sz w:val="20"/>
                                </w:rPr>
                                <w:t>（</w:t>
                              </w:r>
                              <w:r w:rsidRPr="007047CE">
                                <w:rPr>
                                  <w:rFonts w:eastAsia="ＭＳ Ｐ明朝"/>
                                  <w:color w:val="000000"/>
                                  <w:sz w:val="20"/>
                                </w:rPr>
                                <w:t>20000050</w:t>
                              </w:r>
                              <w:r w:rsidRPr="007047CE">
                                <w:rPr>
                                  <w:rFonts w:ascii="ＭＳ Ｐ明朝" w:eastAsia="ＭＳ Ｐ明朝" w:hAnsi="ＭＳ Ｐ明朝" w:cs="Arial" w:hint="eastAsia"/>
                                  <w:color w:val="000000"/>
                                  <w:sz w:val="20"/>
                                </w:rPr>
                                <w:t>）</w:t>
                              </w:r>
                            </w:p>
                          </w:txbxContent>
                        </wps:txbx>
                        <wps:bodyPr rot="0" vert="horz" wrap="square" lIns="74295" tIns="8890" rIns="74295" bIns="8890" anchor="t" anchorCtr="0" upright="1">
                          <a:noAutofit/>
                        </wps:bodyPr>
                      </wps:wsp>
                      <wps:wsp>
                        <wps:cNvPr id="212" name="Text Box 158"/>
                        <wps:cNvSpPr txBox="1">
                          <a:spLocks noChangeArrowheads="1"/>
                        </wps:cNvSpPr>
                        <wps:spPr bwMode="auto">
                          <a:xfrm>
                            <a:off x="2133605" y="1085824"/>
                            <a:ext cx="1800204" cy="725216"/>
                          </a:xfrm>
                          <a:prstGeom prst="rect">
                            <a:avLst/>
                          </a:prstGeom>
                          <a:solidFill>
                            <a:srgbClr val="FFFFFF"/>
                          </a:solidFill>
                          <a:ln w="9525">
                            <a:solidFill>
                              <a:srgbClr val="000000"/>
                            </a:solidFill>
                            <a:miter lim="800000"/>
                            <a:headEnd/>
                            <a:tailEnd/>
                          </a:ln>
                        </wps:spPr>
                        <wps:txbx>
                          <w:txbxContent>
                            <w:p w14:paraId="0094AA1E" w14:textId="77777777" w:rsidR="00C63DD4" w:rsidRPr="007047CE" w:rsidRDefault="00C63DD4" w:rsidP="001A256E">
                              <w:pPr>
                                <w:spacing w:before="120" w:line="0" w:lineRule="atLeast"/>
                                <w:jc w:val="left"/>
                                <w:rPr>
                                  <w:rFonts w:ascii="ＭＳ Ｐ明朝" w:eastAsia="ＭＳ Ｐ明朝" w:hAnsi="ＭＳ Ｐ明朝" w:cs="Arial"/>
                                  <w:color w:val="000000"/>
                                  <w:sz w:val="20"/>
                                </w:rPr>
                              </w:pPr>
                              <w:r w:rsidRPr="007047CE">
                                <w:rPr>
                                  <w:rFonts w:ascii="ＭＳ Ｐ明朝" w:eastAsia="ＭＳ Ｐ明朝" w:hAnsi="ＭＳ Ｐ明朝" w:cs="Arial" w:hint="eastAsia"/>
                                  <w:color w:val="000000"/>
                                  <w:sz w:val="20"/>
                                </w:rPr>
                                <w:t>不整脈に関連する臨床検査、徴候および症状</w:t>
                              </w:r>
                            </w:p>
                            <w:p w14:paraId="624EE623" w14:textId="77777777" w:rsidR="00C63DD4" w:rsidRPr="007047CE" w:rsidRDefault="00C63DD4" w:rsidP="00C823C7">
                              <w:pPr>
                                <w:spacing w:before="120" w:line="0" w:lineRule="atLeast"/>
                                <w:jc w:val="center"/>
                                <w:rPr>
                                  <w:rFonts w:ascii="ＭＳ Ｐ明朝" w:eastAsia="ＭＳ Ｐ明朝" w:hAnsi="ＭＳ Ｐ明朝" w:cs="Arial"/>
                                  <w:color w:val="000000"/>
                                  <w:sz w:val="20"/>
                                </w:rPr>
                              </w:pPr>
                              <w:r w:rsidRPr="007047CE">
                                <w:rPr>
                                  <w:rFonts w:ascii="ＭＳ Ｐ明朝" w:eastAsia="ＭＳ Ｐ明朝" w:hAnsi="ＭＳ Ｐ明朝" w:cs="Arial" w:hint="eastAsia"/>
                                  <w:color w:val="000000"/>
                                  <w:sz w:val="20"/>
                                </w:rPr>
                                <w:t>（</w:t>
                              </w:r>
                              <w:r w:rsidRPr="007047CE">
                                <w:rPr>
                                  <w:rFonts w:eastAsia="ＭＳ Ｐ明朝"/>
                                  <w:color w:val="000000"/>
                                  <w:sz w:val="20"/>
                                </w:rPr>
                                <w:t>20000051</w:t>
                              </w:r>
                              <w:r w:rsidRPr="007047CE">
                                <w:rPr>
                                  <w:rFonts w:ascii="ＭＳ Ｐ明朝" w:eastAsia="ＭＳ Ｐ明朝" w:hAnsi="ＭＳ Ｐ明朝" w:cs="Arial" w:hint="eastAsia"/>
                                  <w:color w:val="000000"/>
                                  <w:sz w:val="20"/>
                                </w:rPr>
                                <w:t>）</w:t>
                              </w:r>
                            </w:p>
                          </w:txbxContent>
                        </wps:txbx>
                        <wps:bodyPr rot="0" vert="horz" wrap="square" lIns="74295" tIns="8890" rIns="74295" bIns="8890" anchor="t" anchorCtr="0" upright="1">
                          <a:noAutofit/>
                        </wps:bodyPr>
                      </wps:wsp>
                      <wps:wsp>
                        <wps:cNvPr id="213" name="Text Box 159"/>
                        <wps:cNvSpPr txBox="1">
                          <a:spLocks noChangeArrowheads="1"/>
                        </wps:cNvSpPr>
                        <wps:spPr bwMode="auto">
                          <a:xfrm>
                            <a:off x="4200510" y="1085824"/>
                            <a:ext cx="1800204" cy="725216"/>
                          </a:xfrm>
                          <a:prstGeom prst="rect">
                            <a:avLst/>
                          </a:prstGeom>
                          <a:solidFill>
                            <a:srgbClr val="FFFFFF"/>
                          </a:solidFill>
                          <a:ln w="9525">
                            <a:solidFill>
                              <a:srgbClr val="000000"/>
                            </a:solidFill>
                            <a:miter lim="800000"/>
                            <a:headEnd/>
                            <a:tailEnd/>
                          </a:ln>
                        </wps:spPr>
                        <wps:txbx>
                          <w:txbxContent>
                            <w:p w14:paraId="2B9AC07D" w14:textId="77777777" w:rsidR="00C63DD4" w:rsidRPr="007047CE" w:rsidRDefault="00C63DD4" w:rsidP="0080494B">
                              <w:pPr>
                                <w:spacing w:beforeLines="50" w:before="120"/>
                                <w:jc w:val="center"/>
                                <w:rPr>
                                  <w:rFonts w:ascii="ＭＳ Ｐ明朝" w:eastAsia="ＭＳ Ｐ明朝" w:hAnsi="ＭＳ Ｐ明朝"/>
                                  <w:sz w:val="20"/>
                                </w:rPr>
                              </w:pPr>
                              <w:r w:rsidRPr="007047CE">
                                <w:rPr>
                                  <w:rFonts w:ascii="ＭＳ Ｐ明朝" w:eastAsia="ＭＳ Ｐ明朝" w:hAnsi="ＭＳ Ｐ明朝" w:hint="eastAsia"/>
                                  <w:sz w:val="20"/>
                                </w:rPr>
                                <w:t>先天性および新生児不整脈</w:t>
                              </w:r>
                            </w:p>
                            <w:p w14:paraId="6AD74729" w14:textId="77777777" w:rsidR="00C63DD4" w:rsidRPr="007047CE" w:rsidRDefault="00C63DD4" w:rsidP="0080494B">
                              <w:pPr>
                                <w:spacing w:beforeLines="50" w:before="120"/>
                                <w:jc w:val="center"/>
                                <w:rPr>
                                  <w:rFonts w:ascii="ＭＳ Ｐ明朝" w:eastAsia="ＭＳ Ｐ明朝" w:hAnsi="ＭＳ Ｐ明朝"/>
                                  <w:sz w:val="20"/>
                                  <w:lang w:eastAsia="zh-TW"/>
                                </w:rPr>
                              </w:pPr>
                              <w:r w:rsidRPr="007047CE">
                                <w:rPr>
                                  <w:rFonts w:ascii="ＭＳ Ｐ明朝" w:eastAsia="ＭＳ Ｐ明朝" w:hAnsi="ＭＳ Ｐ明朝" w:hint="eastAsia"/>
                                  <w:sz w:val="20"/>
                                  <w:lang w:eastAsia="zh-TW"/>
                                </w:rPr>
                                <w:t>（</w:t>
                              </w:r>
                              <w:r w:rsidRPr="001A256E">
                                <w:rPr>
                                  <w:rFonts w:eastAsia="ＭＳ Ｐ明朝"/>
                                  <w:sz w:val="20"/>
                                  <w:lang w:eastAsia="zh-TW"/>
                                </w:rPr>
                                <w:t>20000052</w:t>
                              </w:r>
                              <w:r w:rsidRPr="007047CE">
                                <w:rPr>
                                  <w:rFonts w:ascii="ＭＳ Ｐ明朝" w:eastAsia="ＭＳ Ｐ明朝" w:hAnsi="ＭＳ Ｐ明朝" w:hint="eastAsia"/>
                                  <w:sz w:val="20"/>
                                  <w:lang w:eastAsia="zh-TW"/>
                                </w:rPr>
                                <w:t>）</w:t>
                              </w:r>
                            </w:p>
                          </w:txbxContent>
                        </wps:txbx>
                        <wps:bodyPr rot="0" vert="horz" wrap="square" lIns="74295" tIns="8890" rIns="74295" bIns="8890" anchor="t" anchorCtr="0" upright="1">
                          <a:noAutofit/>
                        </wps:bodyPr>
                      </wps:wsp>
                      <wps:wsp>
                        <wps:cNvPr id="214" name="Text Box 160"/>
                        <wps:cNvSpPr txBox="1">
                          <a:spLocks noChangeArrowheads="1"/>
                        </wps:cNvSpPr>
                        <wps:spPr bwMode="auto">
                          <a:xfrm>
                            <a:off x="66600" y="2352651"/>
                            <a:ext cx="1933605" cy="723916"/>
                          </a:xfrm>
                          <a:prstGeom prst="rect">
                            <a:avLst/>
                          </a:prstGeom>
                          <a:solidFill>
                            <a:srgbClr val="FFFFFF"/>
                          </a:solidFill>
                          <a:ln w="9525">
                            <a:solidFill>
                              <a:srgbClr val="000000"/>
                            </a:solidFill>
                            <a:miter lim="800000"/>
                            <a:headEnd/>
                            <a:tailEnd/>
                          </a:ln>
                        </wps:spPr>
                        <wps:txbx>
                          <w:txbxContent>
                            <w:p w14:paraId="11E0F8D5" w14:textId="77777777" w:rsidR="00C63DD4" w:rsidRPr="007047CE" w:rsidRDefault="00C63DD4" w:rsidP="001A256E">
                              <w:pPr>
                                <w:spacing w:before="120" w:line="0" w:lineRule="atLeast"/>
                                <w:jc w:val="left"/>
                                <w:rPr>
                                  <w:rFonts w:ascii="ＭＳ Ｐ明朝" w:eastAsia="ＭＳ Ｐ明朝" w:hAnsi="ＭＳ Ｐ明朝" w:cs="Arial"/>
                                  <w:color w:val="000000"/>
                                  <w:sz w:val="20"/>
                                </w:rPr>
                              </w:pPr>
                              <w:r w:rsidRPr="007047CE">
                                <w:rPr>
                                  <w:rFonts w:ascii="ＭＳ Ｐ明朝" w:eastAsia="ＭＳ Ｐ明朝" w:hAnsi="ＭＳ Ｐ明朝" w:cs="Arial" w:hint="eastAsia"/>
                                  <w:color w:val="000000"/>
                                  <w:sz w:val="20"/>
                                </w:rPr>
                                <w:t>徐脈性不整脈（伝導障害および洞結節機能障害を含む）</w:t>
                              </w:r>
                            </w:p>
                            <w:p w14:paraId="7EB6BF78" w14:textId="77777777" w:rsidR="00C63DD4" w:rsidRPr="007047CE" w:rsidRDefault="00C63DD4" w:rsidP="00C823C7">
                              <w:pPr>
                                <w:spacing w:before="120" w:line="0" w:lineRule="atLeast"/>
                                <w:jc w:val="center"/>
                                <w:rPr>
                                  <w:rFonts w:ascii="ＭＳ Ｐ明朝" w:eastAsia="ＭＳ Ｐ明朝" w:hAnsi="ＭＳ Ｐ明朝" w:cs="Arial"/>
                                  <w:color w:val="000000"/>
                                  <w:sz w:val="20"/>
                                </w:rPr>
                              </w:pPr>
                              <w:r w:rsidRPr="007047CE">
                                <w:rPr>
                                  <w:rFonts w:ascii="ＭＳ Ｐ明朝" w:eastAsia="ＭＳ Ｐ明朝" w:hAnsi="ＭＳ Ｐ明朝" w:cs="Arial" w:hint="eastAsia"/>
                                  <w:color w:val="000000"/>
                                  <w:sz w:val="20"/>
                                </w:rPr>
                                <w:t>（</w:t>
                              </w:r>
                              <w:r w:rsidRPr="007047CE">
                                <w:rPr>
                                  <w:rFonts w:eastAsia="ＭＳ Ｐ明朝"/>
                                  <w:color w:val="000000"/>
                                  <w:sz w:val="20"/>
                                </w:rPr>
                                <w:t>20000053</w:t>
                              </w:r>
                              <w:r w:rsidRPr="007047CE">
                                <w:rPr>
                                  <w:rFonts w:ascii="ＭＳ Ｐ明朝" w:eastAsia="ＭＳ Ｐ明朝" w:hAnsi="ＭＳ Ｐ明朝" w:cs="Arial" w:hint="eastAsia"/>
                                  <w:color w:val="000000"/>
                                  <w:sz w:val="20"/>
                                </w:rPr>
                                <w:t>）</w:t>
                              </w:r>
                            </w:p>
                          </w:txbxContent>
                        </wps:txbx>
                        <wps:bodyPr rot="0" vert="horz" wrap="square" lIns="74295" tIns="8890" rIns="74295" bIns="8890" anchor="t" anchorCtr="0" upright="1">
                          <a:noAutofit/>
                        </wps:bodyPr>
                      </wps:wsp>
                      <wps:wsp>
                        <wps:cNvPr id="215" name="Text Box 161"/>
                        <wps:cNvSpPr txBox="1">
                          <a:spLocks noChangeArrowheads="1"/>
                        </wps:cNvSpPr>
                        <wps:spPr bwMode="auto">
                          <a:xfrm>
                            <a:off x="0" y="3438575"/>
                            <a:ext cx="898502" cy="723916"/>
                          </a:xfrm>
                          <a:prstGeom prst="rect">
                            <a:avLst/>
                          </a:prstGeom>
                          <a:solidFill>
                            <a:srgbClr val="FFFFFF"/>
                          </a:solidFill>
                          <a:ln w="9525">
                            <a:solidFill>
                              <a:srgbClr val="000000"/>
                            </a:solidFill>
                            <a:miter lim="800000"/>
                            <a:headEnd/>
                            <a:tailEnd/>
                          </a:ln>
                        </wps:spPr>
                        <wps:txbx>
                          <w:txbxContent>
                            <w:p w14:paraId="76505F52" w14:textId="77777777" w:rsidR="00C63DD4" w:rsidRPr="007047CE" w:rsidRDefault="00C63DD4" w:rsidP="00C823C7">
                              <w:pPr>
                                <w:spacing w:before="120" w:line="0" w:lineRule="atLeast"/>
                                <w:jc w:val="center"/>
                                <w:rPr>
                                  <w:rFonts w:ascii="ＭＳ Ｐ明朝" w:eastAsia="ＭＳ Ｐ明朝" w:hAnsi="ＭＳ Ｐ明朝"/>
                                  <w:sz w:val="20"/>
                                </w:rPr>
                              </w:pPr>
                              <w:r w:rsidRPr="007047CE">
                                <w:rPr>
                                  <w:rFonts w:ascii="ＭＳ Ｐ明朝" w:eastAsia="ＭＳ Ｐ明朝" w:hAnsi="ＭＳ Ｐ明朝" w:hint="eastAsia"/>
                                  <w:sz w:val="20"/>
                                </w:rPr>
                                <w:t>伝導障害</w:t>
                              </w:r>
                            </w:p>
                            <w:p w14:paraId="0465CD12" w14:textId="77777777" w:rsidR="00C63DD4" w:rsidRPr="007047CE" w:rsidRDefault="00C63DD4" w:rsidP="001A256E">
                              <w:pPr>
                                <w:spacing w:before="120" w:line="0" w:lineRule="atLeast"/>
                                <w:jc w:val="center"/>
                                <w:rPr>
                                  <w:rFonts w:ascii="ＭＳ Ｐ明朝" w:eastAsia="ＭＳ Ｐ明朝" w:hAnsi="ＭＳ Ｐ明朝"/>
                                  <w:sz w:val="20"/>
                                </w:rPr>
                              </w:pPr>
                              <w:r w:rsidRPr="007047CE">
                                <w:rPr>
                                  <w:rFonts w:ascii="ＭＳ Ｐ明朝" w:eastAsia="ＭＳ Ｐ明朝" w:hAnsi="ＭＳ Ｐ明朝" w:hint="eastAsia"/>
                                  <w:sz w:val="20"/>
                                </w:rPr>
                                <w:t>（</w:t>
                              </w:r>
                              <w:r w:rsidRPr="007047CE">
                                <w:rPr>
                                  <w:rFonts w:eastAsia="ＭＳ Ｐ明朝"/>
                                  <w:sz w:val="20"/>
                                </w:rPr>
                                <w:t>20000056</w:t>
                              </w:r>
                              <w:r w:rsidRPr="007047CE">
                                <w:rPr>
                                  <w:rFonts w:ascii="ＭＳ Ｐ明朝" w:eastAsia="ＭＳ Ｐ明朝" w:hAnsi="ＭＳ Ｐ明朝" w:hint="eastAsia"/>
                                  <w:sz w:val="20"/>
                                </w:rPr>
                                <w:t>）</w:t>
                              </w:r>
                            </w:p>
                          </w:txbxContent>
                        </wps:txbx>
                        <wps:bodyPr rot="0" vert="horz" wrap="square" lIns="74295" tIns="8890" rIns="74295" bIns="8890" anchor="t" anchorCtr="0" upright="1">
                          <a:noAutofit/>
                        </wps:bodyPr>
                      </wps:wsp>
                      <wps:wsp>
                        <wps:cNvPr id="216" name="Text Box 162"/>
                        <wps:cNvSpPr txBox="1">
                          <a:spLocks noChangeArrowheads="1"/>
                        </wps:cNvSpPr>
                        <wps:spPr bwMode="auto">
                          <a:xfrm>
                            <a:off x="942902" y="3438575"/>
                            <a:ext cx="1066803" cy="723916"/>
                          </a:xfrm>
                          <a:prstGeom prst="rect">
                            <a:avLst/>
                          </a:prstGeom>
                          <a:solidFill>
                            <a:srgbClr val="FFFFFF"/>
                          </a:solidFill>
                          <a:ln w="9525">
                            <a:solidFill>
                              <a:srgbClr val="000000"/>
                            </a:solidFill>
                            <a:miter lim="800000"/>
                            <a:headEnd/>
                            <a:tailEnd/>
                          </a:ln>
                        </wps:spPr>
                        <wps:txbx>
                          <w:txbxContent>
                            <w:p w14:paraId="47E27032" w14:textId="77777777" w:rsidR="00C63DD4" w:rsidRPr="007047CE" w:rsidRDefault="00C63DD4" w:rsidP="007047CE">
                              <w:pPr>
                                <w:spacing w:before="120" w:line="0" w:lineRule="atLeast"/>
                                <w:jc w:val="center"/>
                                <w:rPr>
                                  <w:rFonts w:ascii="ＭＳ Ｐ明朝" w:eastAsia="ＭＳ Ｐ明朝" w:hAnsi="ＭＳ Ｐ明朝"/>
                                  <w:sz w:val="20"/>
                                </w:rPr>
                              </w:pPr>
                              <w:r w:rsidRPr="007047CE">
                                <w:rPr>
                                  <w:rFonts w:ascii="ＭＳ Ｐ明朝" w:eastAsia="ＭＳ Ｐ明朝" w:hAnsi="ＭＳ Ｐ明朝" w:hint="eastAsia"/>
                                  <w:sz w:val="20"/>
                                </w:rPr>
                                <w:t>洞結節機能障害</w:t>
                              </w:r>
                            </w:p>
                            <w:p w14:paraId="54F6FCC3" w14:textId="77777777" w:rsidR="00C63DD4" w:rsidRPr="007047CE" w:rsidRDefault="00C63DD4" w:rsidP="007047CE">
                              <w:pPr>
                                <w:spacing w:before="120" w:line="0" w:lineRule="atLeast"/>
                                <w:jc w:val="center"/>
                                <w:rPr>
                                  <w:rFonts w:ascii="ＭＳ Ｐ明朝" w:eastAsia="ＭＳ Ｐ明朝" w:hAnsi="ＭＳ Ｐ明朝"/>
                                </w:rPr>
                              </w:pPr>
                              <w:r w:rsidRPr="007047CE">
                                <w:rPr>
                                  <w:rFonts w:ascii="ＭＳ Ｐ明朝" w:eastAsia="ＭＳ Ｐ明朝" w:hAnsi="ＭＳ Ｐ明朝" w:hint="eastAsia"/>
                                  <w:sz w:val="20"/>
                                </w:rPr>
                                <w:t>（</w:t>
                              </w:r>
                              <w:r w:rsidRPr="007047CE">
                                <w:rPr>
                                  <w:rFonts w:eastAsia="ＭＳ Ｐ明朝"/>
                                  <w:sz w:val="20"/>
                                </w:rPr>
                                <w:t>20000055</w:t>
                              </w:r>
                              <w:r w:rsidRPr="007047CE">
                                <w:rPr>
                                  <w:rFonts w:ascii="ＭＳ Ｐ明朝" w:eastAsia="ＭＳ Ｐ明朝" w:hAnsi="ＭＳ Ｐ明朝" w:hint="eastAsia"/>
                                  <w:sz w:val="20"/>
                                </w:rPr>
                                <w:t>）</w:t>
                              </w:r>
                            </w:p>
                          </w:txbxContent>
                        </wps:txbx>
                        <wps:bodyPr rot="0" vert="horz" wrap="square" lIns="74295" tIns="8890" rIns="74295" bIns="8890" anchor="t" anchorCtr="0" upright="1">
                          <a:noAutofit/>
                        </wps:bodyPr>
                      </wps:wsp>
                      <wps:wsp>
                        <wps:cNvPr id="217" name="Text Box 163"/>
                        <wps:cNvSpPr txBox="1">
                          <a:spLocks noChangeArrowheads="1"/>
                        </wps:cNvSpPr>
                        <wps:spPr bwMode="auto">
                          <a:xfrm>
                            <a:off x="3120308" y="3438575"/>
                            <a:ext cx="1000202" cy="723916"/>
                          </a:xfrm>
                          <a:prstGeom prst="rect">
                            <a:avLst/>
                          </a:prstGeom>
                          <a:solidFill>
                            <a:srgbClr val="FFFFFF"/>
                          </a:solidFill>
                          <a:ln w="9525">
                            <a:solidFill>
                              <a:srgbClr val="000000"/>
                            </a:solidFill>
                            <a:miter lim="800000"/>
                            <a:headEnd/>
                            <a:tailEnd/>
                          </a:ln>
                        </wps:spPr>
                        <wps:txbx>
                          <w:txbxContent>
                            <w:p w14:paraId="4D2F870F" w14:textId="77777777" w:rsidR="00C63DD4" w:rsidRPr="007047CE" w:rsidRDefault="00C63DD4" w:rsidP="001A256E">
                              <w:pPr>
                                <w:spacing w:before="120" w:line="0" w:lineRule="atLeast"/>
                                <w:jc w:val="left"/>
                                <w:rPr>
                                  <w:rFonts w:ascii="ＭＳ Ｐ明朝" w:eastAsia="ＭＳ Ｐ明朝" w:hAnsi="ＭＳ Ｐ明朝" w:cs="Arial"/>
                                  <w:color w:val="000000"/>
                                  <w:sz w:val="20"/>
                                  <w:lang w:eastAsia="zh-TW"/>
                                </w:rPr>
                              </w:pPr>
                              <w:r w:rsidRPr="007047CE">
                                <w:rPr>
                                  <w:rFonts w:ascii="ＭＳ Ｐ明朝" w:eastAsia="ＭＳ Ｐ明朝" w:hAnsi="ＭＳ Ｐ明朝" w:cs="Arial" w:hint="eastAsia"/>
                                  <w:color w:val="000000"/>
                                  <w:sz w:val="20"/>
                                  <w:lang w:eastAsia="zh-TW"/>
                                </w:rPr>
                                <w:t>上室性頻脈性不整脈</w:t>
                              </w:r>
                            </w:p>
                            <w:p w14:paraId="335D2D35" w14:textId="77777777" w:rsidR="00C63DD4" w:rsidRPr="007047CE" w:rsidRDefault="00C63DD4" w:rsidP="00C823C7">
                              <w:pPr>
                                <w:spacing w:before="120" w:line="0" w:lineRule="atLeast"/>
                                <w:jc w:val="center"/>
                                <w:rPr>
                                  <w:rFonts w:ascii="ＭＳ Ｐ明朝" w:eastAsia="ＭＳ Ｐ明朝" w:hAnsi="ＭＳ Ｐ明朝" w:cs="Arial"/>
                                  <w:color w:val="000000"/>
                                  <w:sz w:val="20"/>
                                  <w:lang w:eastAsia="zh-TW"/>
                                </w:rPr>
                              </w:pPr>
                              <w:r w:rsidRPr="007047CE">
                                <w:rPr>
                                  <w:rFonts w:ascii="ＭＳ Ｐ明朝" w:eastAsia="ＭＳ Ｐ明朝" w:hAnsi="ＭＳ Ｐ明朝" w:cs="Arial" w:hint="eastAsia"/>
                                  <w:color w:val="000000"/>
                                  <w:sz w:val="20"/>
                                  <w:lang w:eastAsia="zh-TW"/>
                                </w:rPr>
                                <w:t>（</w:t>
                              </w:r>
                              <w:r w:rsidRPr="007047CE">
                                <w:rPr>
                                  <w:rFonts w:eastAsia="ＭＳ Ｐ明朝"/>
                                  <w:color w:val="000000"/>
                                  <w:sz w:val="20"/>
                                  <w:lang w:eastAsia="zh-TW"/>
                                </w:rPr>
                                <w:t>20000057</w:t>
                              </w:r>
                              <w:r w:rsidRPr="007047CE">
                                <w:rPr>
                                  <w:rFonts w:ascii="ＭＳ Ｐ明朝" w:eastAsia="ＭＳ Ｐ明朝" w:hAnsi="ＭＳ Ｐ明朝" w:cs="Arial" w:hint="eastAsia"/>
                                  <w:color w:val="000000"/>
                                  <w:sz w:val="20"/>
                                  <w:lang w:eastAsia="zh-TW"/>
                                </w:rPr>
                                <w:t>）</w:t>
                              </w:r>
                            </w:p>
                            <w:p w14:paraId="189C0D2B" w14:textId="77777777" w:rsidR="00C63DD4" w:rsidRPr="007047CE" w:rsidRDefault="00C63DD4" w:rsidP="00C52D13">
                              <w:pPr>
                                <w:spacing w:line="0" w:lineRule="atLeast"/>
                                <w:jc w:val="center"/>
                                <w:rPr>
                                  <w:rFonts w:ascii="ＭＳ Ｐ明朝" w:eastAsia="ＭＳ Ｐ明朝" w:hAnsi="ＭＳ Ｐ明朝"/>
                                  <w:sz w:val="20"/>
                                  <w:lang w:eastAsia="zh-TW"/>
                                </w:rPr>
                              </w:pPr>
                            </w:p>
                          </w:txbxContent>
                        </wps:txbx>
                        <wps:bodyPr rot="0" vert="horz" wrap="square" lIns="74295" tIns="8890" rIns="74295" bIns="8890" anchor="t" anchorCtr="0" upright="1">
                          <a:noAutofit/>
                        </wps:bodyPr>
                      </wps:wsp>
                      <wps:wsp>
                        <wps:cNvPr id="218" name="Text Box 164"/>
                        <wps:cNvSpPr txBox="1">
                          <a:spLocks noChangeArrowheads="1"/>
                        </wps:cNvSpPr>
                        <wps:spPr bwMode="auto">
                          <a:xfrm>
                            <a:off x="5174613" y="3438575"/>
                            <a:ext cx="959502" cy="723916"/>
                          </a:xfrm>
                          <a:prstGeom prst="rect">
                            <a:avLst/>
                          </a:prstGeom>
                          <a:solidFill>
                            <a:srgbClr val="FFFFFF"/>
                          </a:solidFill>
                          <a:ln w="9525">
                            <a:solidFill>
                              <a:srgbClr val="000000"/>
                            </a:solidFill>
                            <a:miter lim="800000"/>
                            <a:headEnd/>
                            <a:tailEnd/>
                          </a:ln>
                        </wps:spPr>
                        <wps:txbx>
                          <w:txbxContent>
                            <w:p w14:paraId="04D0092E" w14:textId="77777777" w:rsidR="00C63DD4" w:rsidRPr="007047CE" w:rsidRDefault="00C63DD4" w:rsidP="001A256E">
                              <w:pPr>
                                <w:spacing w:before="120" w:line="0" w:lineRule="atLeast"/>
                                <w:jc w:val="left"/>
                                <w:rPr>
                                  <w:rFonts w:ascii="ＭＳ Ｐ明朝" w:eastAsia="ＭＳ Ｐ明朝" w:hAnsi="ＭＳ Ｐ明朝" w:cs="Arial"/>
                                  <w:color w:val="000000"/>
                                  <w:sz w:val="20"/>
                                  <w:lang w:eastAsia="zh-TW"/>
                                </w:rPr>
                              </w:pPr>
                              <w:r w:rsidRPr="007047CE">
                                <w:rPr>
                                  <w:rFonts w:ascii="ＭＳ Ｐ明朝" w:eastAsia="ＭＳ Ｐ明朝" w:hAnsi="ＭＳ Ｐ明朝" w:cs="Arial" w:hint="eastAsia"/>
                                  <w:color w:val="000000"/>
                                  <w:sz w:val="20"/>
                                  <w:lang w:eastAsia="zh-TW"/>
                                </w:rPr>
                                <w:t>非特異的頻脈性不整脈用語</w:t>
                              </w:r>
                            </w:p>
                            <w:p w14:paraId="3BFCD206" w14:textId="77777777" w:rsidR="00C63DD4" w:rsidRPr="007047CE" w:rsidRDefault="00C63DD4" w:rsidP="00C823C7">
                              <w:pPr>
                                <w:spacing w:before="120" w:line="0" w:lineRule="atLeast"/>
                                <w:jc w:val="center"/>
                                <w:rPr>
                                  <w:rFonts w:ascii="ＭＳ Ｐ明朝" w:eastAsia="ＭＳ Ｐ明朝" w:hAnsi="ＭＳ Ｐ明朝" w:cs="Arial"/>
                                  <w:color w:val="000000"/>
                                  <w:sz w:val="20"/>
                                  <w:lang w:eastAsia="zh-TW"/>
                                </w:rPr>
                              </w:pPr>
                              <w:r w:rsidRPr="007047CE">
                                <w:rPr>
                                  <w:rFonts w:ascii="ＭＳ Ｐ明朝" w:eastAsia="ＭＳ Ｐ明朝" w:hAnsi="ＭＳ Ｐ明朝" w:cs="Arial" w:hint="eastAsia"/>
                                  <w:color w:val="000000"/>
                                  <w:sz w:val="20"/>
                                  <w:lang w:eastAsia="zh-TW"/>
                                </w:rPr>
                                <w:t>（</w:t>
                              </w:r>
                              <w:r w:rsidRPr="007047CE">
                                <w:rPr>
                                  <w:rFonts w:eastAsia="ＭＳ Ｐ明朝"/>
                                  <w:color w:val="000000"/>
                                  <w:sz w:val="20"/>
                                  <w:lang w:eastAsia="zh-TW"/>
                                </w:rPr>
                                <w:t>20000164</w:t>
                              </w:r>
                              <w:r w:rsidRPr="007047CE">
                                <w:rPr>
                                  <w:rFonts w:ascii="ＭＳ Ｐ明朝" w:eastAsia="ＭＳ Ｐ明朝" w:hAnsi="ＭＳ Ｐ明朝" w:cs="Arial" w:hint="eastAsia"/>
                                  <w:color w:val="000000"/>
                                  <w:sz w:val="20"/>
                                  <w:lang w:eastAsia="zh-TW"/>
                                </w:rPr>
                                <w:t>）</w:t>
                              </w:r>
                            </w:p>
                            <w:p w14:paraId="6D11FF60" w14:textId="77777777" w:rsidR="00C63DD4" w:rsidRPr="007047CE" w:rsidRDefault="00C63DD4" w:rsidP="00C52D13">
                              <w:pPr>
                                <w:spacing w:line="0" w:lineRule="atLeast"/>
                                <w:jc w:val="center"/>
                                <w:rPr>
                                  <w:rFonts w:ascii="ＭＳ Ｐ明朝" w:eastAsia="ＭＳ Ｐ明朝" w:hAnsi="ＭＳ Ｐ明朝"/>
                                  <w:sz w:val="20"/>
                                  <w:lang w:eastAsia="zh-TW"/>
                                </w:rPr>
                              </w:pPr>
                            </w:p>
                          </w:txbxContent>
                        </wps:txbx>
                        <wps:bodyPr rot="0" vert="horz" wrap="square" lIns="74295" tIns="8890" rIns="74295" bIns="8890" anchor="t" anchorCtr="0" upright="1">
                          <a:noAutofit/>
                        </wps:bodyPr>
                      </wps:wsp>
                      <wps:wsp>
                        <wps:cNvPr id="220" name="Line 165"/>
                        <wps:cNvCnPr>
                          <a:cxnSpLocks noChangeShapeType="1"/>
                        </wps:cNvCnPr>
                        <wps:spPr bwMode="auto">
                          <a:xfrm>
                            <a:off x="1000102" y="904820"/>
                            <a:ext cx="4133810" cy="7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1" name="Line 166"/>
                        <wps:cNvCnPr>
                          <a:cxnSpLocks noChangeShapeType="1"/>
                        </wps:cNvCnPr>
                        <wps:spPr bwMode="auto">
                          <a:xfrm flipV="1">
                            <a:off x="3000307" y="723916"/>
                            <a:ext cx="700" cy="36190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2" name="Line 167"/>
                        <wps:cNvCnPr>
                          <a:cxnSpLocks noChangeShapeType="1"/>
                        </wps:cNvCnPr>
                        <wps:spPr bwMode="auto">
                          <a:xfrm>
                            <a:off x="1000102" y="904820"/>
                            <a:ext cx="600" cy="18100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3" name="Line 168"/>
                        <wps:cNvCnPr>
                          <a:cxnSpLocks noChangeShapeType="1"/>
                        </wps:cNvCnPr>
                        <wps:spPr bwMode="auto">
                          <a:xfrm>
                            <a:off x="5133312" y="904820"/>
                            <a:ext cx="600" cy="18100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56" name="Line 169"/>
                        <wps:cNvCnPr>
                          <a:cxnSpLocks noChangeShapeType="1"/>
                        </wps:cNvCnPr>
                        <wps:spPr bwMode="auto">
                          <a:xfrm>
                            <a:off x="1000102" y="2171748"/>
                            <a:ext cx="4067210" cy="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57" name="Line 170"/>
                        <wps:cNvCnPr>
                          <a:cxnSpLocks noChangeShapeType="1"/>
                        </wps:cNvCnPr>
                        <wps:spPr bwMode="auto">
                          <a:xfrm>
                            <a:off x="1000102" y="2171748"/>
                            <a:ext cx="600" cy="18090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58" name="Line 171"/>
                        <wps:cNvCnPr>
                          <a:cxnSpLocks noChangeShapeType="1"/>
                        </wps:cNvCnPr>
                        <wps:spPr bwMode="auto">
                          <a:xfrm>
                            <a:off x="4733911" y="2714659"/>
                            <a:ext cx="600" cy="18100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59" name="Line 172"/>
                        <wps:cNvCnPr>
                          <a:cxnSpLocks noChangeShapeType="1"/>
                        </wps:cNvCnPr>
                        <wps:spPr bwMode="auto">
                          <a:xfrm>
                            <a:off x="400001" y="3257571"/>
                            <a:ext cx="2133605" cy="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0" name="Line 173"/>
                        <wps:cNvCnPr>
                          <a:cxnSpLocks noChangeShapeType="1"/>
                        </wps:cNvCnPr>
                        <wps:spPr bwMode="auto">
                          <a:xfrm>
                            <a:off x="399401" y="3257571"/>
                            <a:ext cx="600" cy="18100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1" name="Line 174"/>
                        <wps:cNvCnPr>
                          <a:cxnSpLocks noChangeShapeType="1"/>
                        </wps:cNvCnPr>
                        <wps:spPr bwMode="auto">
                          <a:xfrm>
                            <a:off x="2800307" y="3438575"/>
                            <a:ext cx="600" cy="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2" name="Line 175"/>
                        <wps:cNvCnPr>
                          <a:cxnSpLocks noChangeShapeType="1"/>
                        </wps:cNvCnPr>
                        <wps:spPr bwMode="auto">
                          <a:xfrm>
                            <a:off x="1000102" y="3076567"/>
                            <a:ext cx="400001" cy="18100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3" name="Line 176"/>
                        <wps:cNvCnPr>
                          <a:cxnSpLocks noChangeShapeType="1"/>
                        </wps:cNvCnPr>
                        <wps:spPr bwMode="auto">
                          <a:xfrm>
                            <a:off x="3600409" y="3257571"/>
                            <a:ext cx="2066905" cy="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4" name="Line 177"/>
                        <wps:cNvCnPr>
                          <a:cxnSpLocks noChangeShapeType="1"/>
                        </wps:cNvCnPr>
                        <wps:spPr bwMode="auto">
                          <a:xfrm>
                            <a:off x="3599809" y="3257571"/>
                            <a:ext cx="600" cy="18100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5" name="Line 178"/>
                        <wps:cNvCnPr>
                          <a:cxnSpLocks noChangeShapeType="1"/>
                        </wps:cNvCnPr>
                        <wps:spPr bwMode="auto">
                          <a:xfrm>
                            <a:off x="5666714" y="3257571"/>
                            <a:ext cx="600" cy="18100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6" name="Line 179"/>
                        <wps:cNvCnPr>
                          <a:cxnSpLocks noChangeShapeType="1"/>
                        </wps:cNvCnPr>
                        <wps:spPr bwMode="auto">
                          <a:xfrm flipH="1">
                            <a:off x="4600511" y="3076567"/>
                            <a:ext cx="466801" cy="18100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7" name="Text Box 180"/>
                        <wps:cNvSpPr txBox="1">
                          <a:spLocks noChangeArrowheads="1"/>
                        </wps:cNvSpPr>
                        <wps:spPr bwMode="auto">
                          <a:xfrm>
                            <a:off x="2068805" y="3438575"/>
                            <a:ext cx="1000102" cy="723916"/>
                          </a:xfrm>
                          <a:prstGeom prst="rect">
                            <a:avLst/>
                          </a:prstGeom>
                          <a:solidFill>
                            <a:srgbClr val="FFFFFF"/>
                          </a:solidFill>
                          <a:ln w="9525">
                            <a:solidFill>
                              <a:srgbClr val="000000"/>
                            </a:solidFill>
                            <a:miter lim="800000"/>
                            <a:headEnd/>
                            <a:tailEnd/>
                          </a:ln>
                        </wps:spPr>
                        <wps:txbx>
                          <w:txbxContent>
                            <w:p w14:paraId="32105F54" w14:textId="77777777" w:rsidR="00C63DD4" w:rsidRPr="007047CE" w:rsidRDefault="00C63DD4" w:rsidP="001A256E">
                              <w:pPr>
                                <w:spacing w:before="120" w:line="0" w:lineRule="atLeast"/>
                                <w:jc w:val="left"/>
                                <w:rPr>
                                  <w:rFonts w:ascii="ＭＳ Ｐ明朝" w:eastAsia="ＭＳ Ｐ明朝" w:hAnsi="ＭＳ Ｐ明朝" w:cs="Arial"/>
                                  <w:color w:val="000000"/>
                                  <w:sz w:val="20"/>
                                  <w:lang w:eastAsia="zh-TW"/>
                                </w:rPr>
                              </w:pPr>
                              <w:r w:rsidRPr="007047CE">
                                <w:rPr>
                                  <w:rFonts w:ascii="ＭＳ Ｐ明朝" w:eastAsia="ＭＳ Ｐ明朝" w:hAnsi="ＭＳ Ｐ明朝" w:cs="Arial" w:hint="eastAsia"/>
                                  <w:color w:val="000000"/>
                                  <w:sz w:val="20"/>
                                  <w:lang w:eastAsia="zh-TW"/>
                                </w:rPr>
                                <w:t>非特異的徐脈性不整脈用語</w:t>
                              </w:r>
                            </w:p>
                            <w:p w14:paraId="3925D8E8" w14:textId="77777777" w:rsidR="00C63DD4" w:rsidRPr="007047CE" w:rsidRDefault="00C63DD4" w:rsidP="001A256E">
                              <w:pPr>
                                <w:spacing w:before="120" w:line="0" w:lineRule="atLeast"/>
                                <w:jc w:val="center"/>
                                <w:rPr>
                                  <w:rFonts w:ascii="ＭＳ Ｐ明朝" w:eastAsia="ＭＳ Ｐ明朝" w:hAnsi="ＭＳ Ｐ明朝" w:cs="Arial"/>
                                  <w:color w:val="000000"/>
                                  <w:sz w:val="20"/>
                                  <w:lang w:eastAsia="zh-TW"/>
                                </w:rPr>
                              </w:pPr>
                              <w:r w:rsidRPr="007047CE">
                                <w:rPr>
                                  <w:rFonts w:ascii="ＭＳ Ｐ明朝" w:eastAsia="ＭＳ Ｐ明朝" w:hAnsi="ＭＳ Ｐ明朝" w:cs="Arial" w:hint="eastAsia"/>
                                  <w:color w:val="000000"/>
                                  <w:sz w:val="20"/>
                                  <w:lang w:eastAsia="zh-TW"/>
                                </w:rPr>
                                <w:t>（</w:t>
                              </w:r>
                              <w:r w:rsidRPr="007047CE">
                                <w:rPr>
                                  <w:rFonts w:eastAsia="ＭＳ Ｐ明朝"/>
                                  <w:color w:val="000000"/>
                                  <w:sz w:val="20"/>
                                  <w:lang w:eastAsia="zh-TW"/>
                                </w:rPr>
                                <w:t>20000163</w:t>
                              </w:r>
                              <w:r w:rsidRPr="007047CE">
                                <w:rPr>
                                  <w:rFonts w:ascii="ＭＳ Ｐ明朝" w:eastAsia="ＭＳ Ｐ明朝" w:hAnsi="ＭＳ Ｐ明朝" w:cs="Arial" w:hint="eastAsia"/>
                                  <w:color w:val="000000"/>
                                  <w:sz w:val="20"/>
                                  <w:lang w:eastAsia="zh-TW"/>
                                </w:rPr>
                                <w:t>）</w:t>
                              </w:r>
                            </w:p>
                          </w:txbxContent>
                        </wps:txbx>
                        <wps:bodyPr rot="0" vert="horz" wrap="square" lIns="74295" tIns="8890" rIns="74295" bIns="8890" anchor="t" anchorCtr="0" upright="1">
                          <a:noAutofit/>
                        </wps:bodyPr>
                      </wps:wsp>
                      <wps:wsp>
                        <wps:cNvPr id="268" name="Line 181"/>
                        <wps:cNvCnPr>
                          <a:cxnSpLocks noChangeShapeType="1"/>
                        </wps:cNvCnPr>
                        <wps:spPr bwMode="auto">
                          <a:xfrm>
                            <a:off x="2533006" y="3257571"/>
                            <a:ext cx="600" cy="18100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9" name="Line 182"/>
                        <wps:cNvCnPr>
                          <a:cxnSpLocks noChangeShapeType="1"/>
                        </wps:cNvCnPr>
                        <wps:spPr bwMode="auto">
                          <a:xfrm>
                            <a:off x="1400103" y="3257571"/>
                            <a:ext cx="700" cy="18100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71" name="Text Box 183"/>
                        <wps:cNvSpPr txBox="1">
                          <a:spLocks noChangeArrowheads="1"/>
                        </wps:cNvSpPr>
                        <wps:spPr bwMode="auto">
                          <a:xfrm>
                            <a:off x="4179510" y="3438575"/>
                            <a:ext cx="934102" cy="723916"/>
                          </a:xfrm>
                          <a:prstGeom prst="rect">
                            <a:avLst/>
                          </a:prstGeom>
                          <a:solidFill>
                            <a:srgbClr val="FFFFFF"/>
                          </a:solidFill>
                          <a:ln w="9525">
                            <a:solidFill>
                              <a:srgbClr val="000000"/>
                            </a:solidFill>
                            <a:miter lim="800000"/>
                            <a:headEnd/>
                            <a:tailEnd/>
                          </a:ln>
                        </wps:spPr>
                        <wps:txbx>
                          <w:txbxContent>
                            <w:p w14:paraId="0217CAEC" w14:textId="77777777" w:rsidR="00C63DD4" w:rsidRPr="007047CE" w:rsidRDefault="00C63DD4" w:rsidP="001A256E">
                              <w:pPr>
                                <w:spacing w:before="120" w:line="0" w:lineRule="atLeast"/>
                                <w:jc w:val="left"/>
                                <w:rPr>
                                  <w:rFonts w:ascii="ＭＳ Ｐ明朝" w:eastAsia="ＭＳ Ｐ明朝" w:hAnsi="ＭＳ Ｐ明朝" w:cs="Arial"/>
                                  <w:color w:val="000000"/>
                                  <w:sz w:val="20"/>
                                  <w:lang w:eastAsia="zh-TW"/>
                                </w:rPr>
                              </w:pPr>
                              <w:r w:rsidRPr="007047CE">
                                <w:rPr>
                                  <w:rFonts w:ascii="ＭＳ Ｐ明朝" w:eastAsia="ＭＳ Ｐ明朝" w:hAnsi="ＭＳ Ｐ明朝" w:cs="Arial" w:hint="eastAsia"/>
                                  <w:color w:val="000000"/>
                                  <w:sz w:val="20"/>
                                  <w:lang w:eastAsia="zh-TW"/>
                                </w:rPr>
                                <w:t>心室性頻脈性不整脈</w:t>
                              </w:r>
                            </w:p>
                            <w:p w14:paraId="65D07CCD" w14:textId="77777777" w:rsidR="00C63DD4" w:rsidRPr="007047CE" w:rsidRDefault="00C63DD4" w:rsidP="00C823C7">
                              <w:pPr>
                                <w:spacing w:before="120" w:line="0" w:lineRule="atLeast"/>
                                <w:jc w:val="center"/>
                                <w:rPr>
                                  <w:rFonts w:ascii="ＭＳ Ｐ明朝" w:eastAsia="ＭＳ Ｐ明朝" w:hAnsi="ＭＳ Ｐ明朝" w:cs="Arial"/>
                                  <w:color w:val="000000"/>
                                  <w:sz w:val="20"/>
                                  <w:lang w:eastAsia="zh-TW"/>
                                </w:rPr>
                              </w:pPr>
                              <w:r w:rsidRPr="007047CE">
                                <w:rPr>
                                  <w:rFonts w:ascii="ＭＳ Ｐ明朝" w:eastAsia="ＭＳ Ｐ明朝" w:hAnsi="ＭＳ Ｐ明朝" w:cs="Arial" w:hint="eastAsia"/>
                                  <w:color w:val="000000"/>
                                  <w:sz w:val="20"/>
                                  <w:lang w:eastAsia="zh-TW"/>
                                </w:rPr>
                                <w:t>（</w:t>
                              </w:r>
                              <w:r w:rsidRPr="007047CE">
                                <w:rPr>
                                  <w:rFonts w:eastAsia="ＭＳ Ｐ明朝"/>
                                  <w:color w:val="000000"/>
                                  <w:sz w:val="20"/>
                                  <w:lang w:eastAsia="zh-TW"/>
                                </w:rPr>
                                <w:t>20000058</w:t>
                              </w:r>
                              <w:r w:rsidRPr="007047CE">
                                <w:rPr>
                                  <w:rFonts w:ascii="ＭＳ Ｐ明朝" w:eastAsia="ＭＳ Ｐ明朝" w:hAnsi="ＭＳ Ｐ明朝" w:cs="Arial" w:hint="eastAsia"/>
                                  <w:color w:val="000000"/>
                                  <w:sz w:val="20"/>
                                  <w:lang w:eastAsia="zh-TW"/>
                                </w:rPr>
                                <w:t>）</w:t>
                              </w:r>
                            </w:p>
                            <w:p w14:paraId="0A509FBE" w14:textId="77777777" w:rsidR="00C63DD4" w:rsidRPr="007047CE" w:rsidRDefault="00C63DD4" w:rsidP="00C52D13">
                              <w:pPr>
                                <w:spacing w:line="0" w:lineRule="atLeast"/>
                                <w:jc w:val="center"/>
                                <w:rPr>
                                  <w:rFonts w:ascii="ＭＳ Ｐ明朝" w:eastAsia="ＭＳ Ｐ明朝" w:hAnsi="ＭＳ Ｐ明朝"/>
                                  <w:sz w:val="20"/>
                                  <w:lang w:eastAsia="zh-TW"/>
                                </w:rPr>
                              </w:pPr>
                            </w:p>
                          </w:txbxContent>
                        </wps:txbx>
                        <wps:bodyPr rot="0" vert="horz" wrap="square" lIns="74295" tIns="8890" rIns="74295" bIns="8890" anchor="t" anchorCtr="0" upright="1">
                          <a:noAutofit/>
                        </wps:bodyPr>
                      </wps:wsp>
                      <wps:wsp>
                        <wps:cNvPr id="272" name="Line 184"/>
                        <wps:cNvCnPr>
                          <a:cxnSpLocks noChangeShapeType="1"/>
                        </wps:cNvCnPr>
                        <wps:spPr bwMode="auto">
                          <a:xfrm>
                            <a:off x="4600511" y="3257571"/>
                            <a:ext cx="700" cy="18100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73" name="Text Box 186"/>
                        <wps:cNvSpPr txBox="1">
                          <a:spLocks noChangeArrowheads="1"/>
                        </wps:cNvSpPr>
                        <wps:spPr bwMode="auto">
                          <a:xfrm>
                            <a:off x="4067110" y="2352651"/>
                            <a:ext cx="1933605" cy="723916"/>
                          </a:xfrm>
                          <a:prstGeom prst="rect">
                            <a:avLst/>
                          </a:prstGeom>
                          <a:solidFill>
                            <a:srgbClr val="FFFFFF"/>
                          </a:solidFill>
                          <a:ln w="9525">
                            <a:solidFill>
                              <a:srgbClr val="000000"/>
                            </a:solidFill>
                            <a:miter lim="800000"/>
                            <a:headEnd/>
                            <a:tailEnd/>
                          </a:ln>
                        </wps:spPr>
                        <wps:txbx>
                          <w:txbxContent>
                            <w:p w14:paraId="545E3DE8" w14:textId="77777777" w:rsidR="00C63DD4" w:rsidRPr="007047CE" w:rsidRDefault="00C63DD4" w:rsidP="001A256E">
                              <w:pPr>
                                <w:spacing w:before="120" w:line="0" w:lineRule="atLeast"/>
                                <w:jc w:val="left"/>
                                <w:rPr>
                                  <w:rFonts w:ascii="ＭＳ Ｐ明朝" w:eastAsia="ＭＳ Ｐ明朝" w:hAnsi="ＭＳ Ｐ明朝" w:cs="Arial"/>
                                  <w:color w:val="000000"/>
                                  <w:sz w:val="20"/>
                                </w:rPr>
                              </w:pPr>
                              <w:r w:rsidRPr="007047CE">
                                <w:rPr>
                                  <w:rFonts w:ascii="ＭＳ Ｐ明朝" w:eastAsia="ＭＳ Ｐ明朝" w:hAnsi="ＭＳ Ｐ明朝" w:cs="Arial" w:hint="eastAsia"/>
                                  <w:color w:val="000000"/>
                                  <w:sz w:val="20"/>
                                </w:rPr>
                                <w:t>頻脈性不整脈（上室性および心室性頻脈性不整脈を含む）</w:t>
                              </w:r>
                            </w:p>
                            <w:p w14:paraId="3E79C373" w14:textId="77777777" w:rsidR="00C63DD4" w:rsidRPr="007047CE" w:rsidRDefault="00C63DD4" w:rsidP="00C823C7">
                              <w:pPr>
                                <w:spacing w:before="120" w:line="0" w:lineRule="atLeast"/>
                                <w:jc w:val="center"/>
                                <w:rPr>
                                  <w:rFonts w:ascii="ＭＳ Ｐ明朝" w:eastAsia="ＭＳ Ｐ明朝" w:hAnsi="ＭＳ Ｐ明朝" w:cs="Arial"/>
                                  <w:color w:val="000000"/>
                                  <w:sz w:val="20"/>
                                </w:rPr>
                              </w:pPr>
                              <w:r w:rsidRPr="007047CE">
                                <w:rPr>
                                  <w:rFonts w:ascii="ＭＳ Ｐ明朝" w:eastAsia="ＭＳ Ｐ明朝" w:hAnsi="ＭＳ Ｐ明朝" w:cs="Arial" w:hint="eastAsia"/>
                                  <w:color w:val="000000"/>
                                  <w:sz w:val="20"/>
                                </w:rPr>
                                <w:t>（</w:t>
                              </w:r>
                              <w:r w:rsidRPr="007047CE">
                                <w:rPr>
                                  <w:rFonts w:eastAsia="ＭＳ Ｐ明朝"/>
                                  <w:color w:val="000000"/>
                                  <w:sz w:val="20"/>
                                </w:rPr>
                                <w:t>20000054</w:t>
                              </w:r>
                              <w:r w:rsidRPr="007047CE">
                                <w:rPr>
                                  <w:rFonts w:ascii="ＭＳ Ｐ明朝" w:eastAsia="ＭＳ Ｐ明朝" w:hAnsi="ＭＳ Ｐ明朝" w:cs="Arial" w:hint="eastAsia"/>
                                  <w:color w:val="000000"/>
                                  <w:sz w:val="20"/>
                                </w:rPr>
                                <w:t>）</w:t>
                              </w:r>
                            </w:p>
                          </w:txbxContent>
                        </wps:txbx>
                        <wps:bodyPr rot="0" vert="horz" wrap="square" lIns="74295" tIns="8890" rIns="74295" bIns="8890" anchor="t" anchorCtr="0" upright="1">
                          <a:noAutofit/>
                        </wps:bodyPr>
                      </wps:wsp>
                      <wps:wsp>
                        <wps:cNvPr id="274" name="Line 187"/>
                        <wps:cNvCnPr>
                          <a:cxnSpLocks noChangeShapeType="1"/>
                        </wps:cNvCnPr>
                        <wps:spPr bwMode="auto">
                          <a:xfrm>
                            <a:off x="5067312" y="2171748"/>
                            <a:ext cx="600" cy="18090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75" name="Line 188"/>
                        <wps:cNvCnPr>
                          <a:cxnSpLocks noChangeShapeType="1"/>
                        </wps:cNvCnPr>
                        <wps:spPr bwMode="auto">
                          <a:xfrm>
                            <a:off x="1000102" y="1809740"/>
                            <a:ext cx="600" cy="13780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76" name="直線コネクタ 300"/>
                        <wps:cNvCnPr>
                          <a:cxnSpLocks noChangeShapeType="1"/>
                        </wps:cNvCnPr>
                        <wps:spPr bwMode="auto">
                          <a:xfrm>
                            <a:off x="1002002" y="1945643"/>
                            <a:ext cx="2061205" cy="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77" name="直線コネクタ 301"/>
                        <wps:cNvCnPr>
                          <a:cxnSpLocks noChangeShapeType="1"/>
                        </wps:cNvCnPr>
                        <wps:spPr bwMode="auto">
                          <a:xfrm>
                            <a:off x="3063207" y="1945643"/>
                            <a:ext cx="600" cy="40700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3A91088A" id="キャンバス 153" o:spid="_x0000_s1071" editas="canvas" style="width:487.45pt;height:341.85pt;mso-position-horizontal-relative:char;mso-position-vertical-relative:line" coordsize="61906,434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">
                <v:shape id="_x0000_s1072" type="#_x0000_t75" style="position:absolute;width:61906;height:43414;visibility:visible;mso-wrap-style:square">
                  <v:fill o:detectmouseclick="t"/>
                  <v:path o:connecttype="none"/>
                </v:shape>
                <v:shape id="Text Box 155" o:spid="_x0000_s1073" type="#_x0000_t202" style="position:absolute;left:20669;top:23526;width:19336;height:7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">
                  <v:textbox inset="5.85pt,.7pt,5.85pt,.7pt">
                    <w:txbxContent>
                      <w:p w14:paraId="45A459E0" w14:textId="77777777" w:rsidR="00C63DD4" w:rsidRDefault="00C63DD4" w:rsidP="0080494B">
                        <w:pPr>
                          <w:spacing w:beforeLines="50" w:before="120"/>
                          <w:jc w:val="center"/>
                          <w:rPr>
                            <w:rFonts w:ascii="ＭＳ Ｐ明朝" w:eastAsia="ＭＳ Ｐ明朝" w:hAnsi="ＭＳ Ｐ明朝"/>
                            <w:sz w:val="20"/>
                            <w:lang w:eastAsia="zh-TW"/>
                          </w:rPr>
                        </w:pPr>
                        <w:r w:rsidRPr="007047CE">
                          <w:rPr>
                            <w:rFonts w:ascii="ＭＳ Ｐ明朝" w:eastAsia="ＭＳ Ｐ明朝" w:hAnsi="ＭＳ Ｐ明朝" w:hint="eastAsia"/>
                            <w:sz w:val="20"/>
                            <w:lang w:eastAsia="zh-TW"/>
                          </w:rPr>
                          <w:t>非特異的不整脈用語</w:t>
                        </w:r>
                      </w:p>
                      <w:p w14:paraId="4D18BCD7" w14:textId="77777777" w:rsidR="00C63DD4" w:rsidRPr="007047CE" w:rsidRDefault="00C63DD4" w:rsidP="0080494B">
                        <w:pPr>
                          <w:spacing w:beforeLines="50" w:before="120"/>
                          <w:jc w:val="center"/>
                          <w:rPr>
                            <w:rFonts w:ascii="ＭＳ Ｐ明朝" w:eastAsia="ＭＳ Ｐ明朝" w:hAnsi="ＭＳ Ｐ明朝"/>
                            <w:sz w:val="20"/>
                            <w:lang w:eastAsia="zh-TW"/>
                          </w:rPr>
                        </w:pPr>
                        <w:r w:rsidRPr="007047CE">
                          <w:rPr>
                            <w:rFonts w:ascii="ＭＳ Ｐ明朝" w:eastAsia="ＭＳ Ｐ明朝" w:hAnsi="ＭＳ Ｐ明朝" w:hint="eastAsia"/>
                            <w:sz w:val="20"/>
                            <w:lang w:eastAsia="zh-TW"/>
                          </w:rPr>
                          <w:t>（</w:t>
                        </w:r>
                        <w:r w:rsidRPr="007047CE">
                          <w:rPr>
                            <w:rFonts w:eastAsia="ＭＳ Ｐ明朝"/>
                            <w:sz w:val="20"/>
                            <w:lang w:eastAsia="zh-TW"/>
                          </w:rPr>
                          <w:t>20000162</w:t>
                        </w:r>
                        <w:r w:rsidRPr="007047CE">
                          <w:rPr>
                            <w:rFonts w:ascii="ＭＳ Ｐ明朝" w:eastAsia="ＭＳ Ｐ明朝" w:hAnsi="ＭＳ Ｐ明朝" w:hint="eastAsia"/>
                            <w:sz w:val="20"/>
                            <w:lang w:eastAsia="zh-TW"/>
                          </w:rPr>
                          <w:t>）</w:t>
                        </w:r>
                      </w:p>
                    </w:txbxContent>
                  </v:textbox>
                </v:shape>
                <v:shape id="Text Box 156" o:spid="_x0000_s1074" type="#_x0000_t202" style="position:absolute;left:20002;top:1809;width:19996;height:5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">
                  <v:textbox inset="5.85pt,.7pt,5.85pt,.7pt">
                    <w:txbxContent>
                      <w:p w14:paraId="3DD475FA" w14:textId="77777777" w:rsidR="00C63DD4" w:rsidRPr="007047CE" w:rsidRDefault="00C63DD4" w:rsidP="00874597">
                        <w:pPr>
                          <w:jc w:val="center"/>
                          <w:rPr>
                            <w:rFonts w:ascii="ＭＳ Ｐ明朝" w:eastAsia="ＭＳ Ｐ明朝" w:hAnsi="ＭＳ Ｐ明朝" w:cs="Arial"/>
                            <w:color w:val="000000"/>
                            <w:sz w:val="20"/>
                          </w:rPr>
                        </w:pPr>
                        <w:r w:rsidRPr="007047CE">
                          <w:rPr>
                            <w:rFonts w:ascii="ＭＳ Ｐ明朝" w:eastAsia="ＭＳ Ｐ明朝" w:hAnsi="ＭＳ Ｐ明朝" w:cs="Arial" w:hint="eastAsia"/>
                            <w:color w:val="000000"/>
                            <w:sz w:val="20"/>
                          </w:rPr>
                          <w:t>不整脈</w:t>
                        </w:r>
                      </w:p>
                      <w:p w14:paraId="1ABEDB8D" w14:textId="77777777" w:rsidR="00C63DD4" w:rsidRPr="007047CE" w:rsidRDefault="00C63DD4" w:rsidP="00874597">
                        <w:pPr>
                          <w:jc w:val="center"/>
                          <w:rPr>
                            <w:rFonts w:ascii="ＭＳ Ｐ明朝" w:eastAsia="ＭＳ Ｐ明朝" w:hAnsi="ＭＳ Ｐ明朝"/>
                            <w:sz w:val="20"/>
                          </w:rPr>
                        </w:pPr>
                        <w:r w:rsidRPr="007047CE">
                          <w:rPr>
                            <w:rFonts w:ascii="ＭＳ Ｐ明朝" w:eastAsia="ＭＳ Ｐ明朝" w:hAnsi="ＭＳ Ｐ明朝" w:cs="Arial" w:hint="eastAsia"/>
                            <w:color w:val="000000"/>
                            <w:sz w:val="20"/>
                          </w:rPr>
                          <w:t>（</w:t>
                        </w:r>
                        <w:r w:rsidRPr="007047CE">
                          <w:rPr>
                            <w:rFonts w:eastAsia="ＭＳ Ｐ明朝"/>
                            <w:color w:val="000000"/>
                            <w:sz w:val="20"/>
                          </w:rPr>
                          <w:t>20000049</w:t>
                        </w:r>
                        <w:r w:rsidRPr="007047CE">
                          <w:rPr>
                            <w:rFonts w:ascii="ＭＳ Ｐ明朝" w:eastAsia="ＭＳ Ｐ明朝" w:hAnsi="ＭＳ Ｐ明朝" w:cs="Arial" w:hint="eastAsia"/>
                            <w:color w:val="000000"/>
                            <w:sz w:val="20"/>
                          </w:rPr>
                          <w:t>）</w:t>
                        </w:r>
                      </w:p>
                    </w:txbxContent>
                  </v:textbox>
                </v:shape>
                <v:shape id="Text Box 157" o:spid="_x0000_s1075" type="#_x0000_t202" style="position:absolute;left:666;top:10858;width:18003;height:72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">
                  <v:textbox inset="5.85pt,.7pt,5.85pt,.7pt">
                    <w:txbxContent>
                      <w:p w14:paraId="4CD68922" w14:textId="77777777" w:rsidR="00C63DD4" w:rsidRPr="007047CE" w:rsidRDefault="00C63DD4" w:rsidP="001A256E">
                        <w:pPr>
                          <w:spacing w:before="120" w:line="0" w:lineRule="atLeast"/>
                          <w:jc w:val="left"/>
                          <w:rPr>
                            <w:rFonts w:ascii="ＭＳ Ｐ明朝" w:eastAsia="ＭＳ Ｐ明朝" w:hAnsi="ＭＳ Ｐ明朝" w:cs="Arial"/>
                            <w:color w:val="000000"/>
                            <w:sz w:val="20"/>
                          </w:rPr>
                        </w:pPr>
                        <w:r w:rsidRPr="007047CE">
                          <w:rPr>
                            <w:rFonts w:ascii="ＭＳ Ｐ明朝" w:eastAsia="ＭＳ Ｐ明朝" w:hAnsi="ＭＳ Ｐ明朝" w:cs="Arial" w:hint="eastAsia"/>
                            <w:color w:val="000000"/>
                            <w:sz w:val="20"/>
                          </w:rPr>
                          <w:t>不整脈用語（徐脈性不整脈および頻脈性不整脈を含む）</w:t>
                        </w:r>
                      </w:p>
                      <w:p w14:paraId="5D57B6AA" w14:textId="77777777" w:rsidR="00C63DD4" w:rsidRPr="007047CE" w:rsidRDefault="00C63DD4" w:rsidP="00C823C7">
                        <w:pPr>
                          <w:spacing w:before="120" w:line="200" w:lineRule="atLeast"/>
                          <w:jc w:val="center"/>
                          <w:rPr>
                            <w:rFonts w:ascii="ＭＳ Ｐ明朝" w:eastAsia="ＭＳ Ｐ明朝" w:hAnsi="ＭＳ Ｐ明朝" w:cs="Arial"/>
                            <w:color w:val="000000"/>
                            <w:sz w:val="20"/>
                          </w:rPr>
                        </w:pPr>
                        <w:r w:rsidRPr="007047CE">
                          <w:rPr>
                            <w:rFonts w:ascii="ＭＳ Ｐ明朝" w:eastAsia="ＭＳ Ｐ明朝" w:hAnsi="ＭＳ Ｐ明朝" w:cs="Arial" w:hint="eastAsia"/>
                            <w:color w:val="000000"/>
                            <w:sz w:val="20"/>
                          </w:rPr>
                          <w:t>（</w:t>
                        </w:r>
                        <w:r w:rsidRPr="007047CE">
                          <w:rPr>
                            <w:rFonts w:eastAsia="ＭＳ Ｐ明朝"/>
                            <w:color w:val="000000"/>
                            <w:sz w:val="20"/>
                          </w:rPr>
                          <w:t>20000050</w:t>
                        </w:r>
                        <w:r w:rsidRPr="007047CE">
                          <w:rPr>
                            <w:rFonts w:ascii="ＭＳ Ｐ明朝" w:eastAsia="ＭＳ Ｐ明朝" w:hAnsi="ＭＳ Ｐ明朝" w:cs="Arial" w:hint="eastAsia"/>
                            <w:color w:val="000000"/>
                            <w:sz w:val="20"/>
                          </w:rPr>
                          <w:t>）</w:t>
                        </w:r>
                      </w:p>
                    </w:txbxContent>
                  </v:textbox>
                </v:shape>
                <v:shape id="Text Box 158" o:spid="_x0000_s1076" type="#_x0000_t202" style="position:absolute;left:21336;top:10858;width:18002;height:72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">
                  <v:textbox inset="5.85pt,.7pt,5.85pt,.7pt">
                    <w:txbxContent>
                      <w:p w14:paraId="0094AA1E" w14:textId="77777777" w:rsidR="00C63DD4" w:rsidRPr="007047CE" w:rsidRDefault="00C63DD4" w:rsidP="001A256E">
                        <w:pPr>
                          <w:spacing w:before="120" w:line="0" w:lineRule="atLeast"/>
                          <w:jc w:val="left"/>
                          <w:rPr>
                            <w:rFonts w:ascii="ＭＳ Ｐ明朝" w:eastAsia="ＭＳ Ｐ明朝" w:hAnsi="ＭＳ Ｐ明朝" w:cs="Arial"/>
                            <w:color w:val="000000"/>
                            <w:sz w:val="20"/>
                          </w:rPr>
                        </w:pPr>
                        <w:r w:rsidRPr="007047CE">
                          <w:rPr>
                            <w:rFonts w:ascii="ＭＳ Ｐ明朝" w:eastAsia="ＭＳ Ｐ明朝" w:hAnsi="ＭＳ Ｐ明朝" w:cs="Arial" w:hint="eastAsia"/>
                            <w:color w:val="000000"/>
                            <w:sz w:val="20"/>
                          </w:rPr>
                          <w:t>不整脈に関連する臨床検査、徴候および症状</w:t>
                        </w:r>
                      </w:p>
                      <w:p w14:paraId="624EE623" w14:textId="77777777" w:rsidR="00C63DD4" w:rsidRPr="007047CE" w:rsidRDefault="00C63DD4" w:rsidP="00C823C7">
                        <w:pPr>
                          <w:spacing w:before="120" w:line="0" w:lineRule="atLeast"/>
                          <w:jc w:val="center"/>
                          <w:rPr>
                            <w:rFonts w:ascii="ＭＳ Ｐ明朝" w:eastAsia="ＭＳ Ｐ明朝" w:hAnsi="ＭＳ Ｐ明朝" w:cs="Arial"/>
                            <w:color w:val="000000"/>
                            <w:sz w:val="20"/>
                          </w:rPr>
                        </w:pPr>
                        <w:r w:rsidRPr="007047CE">
                          <w:rPr>
                            <w:rFonts w:ascii="ＭＳ Ｐ明朝" w:eastAsia="ＭＳ Ｐ明朝" w:hAnsi="ＭＳ Ｐ明朝" w:cs="Arial" w:hint="eastAsia"/>
                            <w:color w:val="000000"/>
                            <w:sz w:val="20"/>
                          </w:rPr>
                          <w:t>（</w:t>
                        </w:r>
                        <w:r w:rsidRPr="007047CE">
                          <w:rPr>
                            <w:rFonts w:eastAsia="ＭＳ Ｐ明朝"/>
                            <w:color w:val="000000"/>
                            <w:sz w:val="20"/>
                          </w:rPr>
                          <w:t>20000051</w:t>
                        </w:r>
                        <w:r w:rsidRPr="007047CE">
                          <w:rPr>
                            <w:rFonts w:ascii="ＭＳ Ｐ明朝" w:eastAsia="ＭＳ Ｐ明朝" w:hAnsi="ＭＳ Ｐ明朝" w:cs="Arial" w:hint="eastAsia"/>
                            <w:color w:val="000000"/>
                            <w:sz w:val="20"/>
                          </w:rPr>
                          <w:t>）</w:t>
                        </w:r>
                      </w:p>
                    </w:txbxContent>
                  </v:textbox>
                </v:shape>
                <v:shape id="Text Box 159" o:spid="_x0000_s1077" type="#_x0000_t202" style="position:absolute;left:42005;top:10858;width:18002;height:72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">
                  <v:textbox inset="5.85pt,.7pt,5.85pt,.7pt">
                    <w:txbxContent>
                      <w:p w14:paraId="2B9AC07D" w14:textId="77777777" w:rsidR="00C63DD4" w:rsidRPr="007047CE" w:rsidRDefault="00C63DD4" w:rsidP="0080494B">
                        <w:pPr>
                          <w:spacing w:beforeLines="50" w:before="120"/>
                          <w:jc w:val="center"/>
                          <w:rPr>
                            <w:rFonts w:ascii="ＭＳ Ｐ明朝" w:eastAsia="ＭＳ Ｐ明朝" w:hAnsi="ＭＳ Ｐ明朝"/>
                            <w:sz w:val="20"/>
                          </w:rPr>
                        </w:pPr>
                        <w:r w:rsidRPr="007047CE">
                          <w:rPr>
                            <w:rFonts w:ascii="ＭＳ Ｐ明朝" w:eastAsia="ＭＳ Ｐ明朝" w:hAnsi="ＭＳ Ｐ明朝" w:hint="eastAsia"/>
                            <w:sz w:val="20"/>
                          </w:rPr>
                          <w:t>先天性および新生児不整脈</w:t>
                        </w:r>
                      </w:p>
                      <w:p w14:paraId="6AD74729" w14:textId="77777777" w:rsidR="00C63DD4" w:rsidRPr="007047CE" w:rsidRDefault="00C63DD4" w:rsidP="0080494B">
                        <w:pPr>
                          <w:spacing w:beforeLines="50" w:before="120"/>
                          <w:jc w:val="center"/>
                          <w:rPr>
                            <w:rFonts w:ascii="ＭＳ Ｐ明朝" w:eastAsia="ＭＳ Ｐ明朝" w:hAnsi="ＭＳ Ｐ明朝"/>
                            <w:sz w:val="20"/>
                            <w:lang w:eastAsia="zh-TW"/>
                          </w:rPr>
                        </w:pPr>
                        <w:r w:rsidRPr="007047CE">
                          <w:rPr>
                            <w:rFonts w:ascii="ＭＳ Ｐ明朝" w:eastAsia="ＭＳ Ｐ明朝" w:hAnsi="ＭＳ Ｐ明朝" w:hint="eastAsia"/>
                            <w:sz w:val="20"/>
                            <w:lang w:eastAsia="zh-TW"/>
                          </w:rPr>
                          <w:t>（</w:t>
                        </w:r>
                        <w:r w:rsidRPr="001A256E">
                          <w:rPr>
                            <w:rFonts w:eastAsia="ＭＳ Ｐ明朝"/>
                            <w:sz w:val="20"/>
                            <w:lang w:eastAsia="zh-TW"/>
                          </w:rPr>
                          <w:t>20000052</w:t>
                        </w:r>
                        <w:r w:rsidRPr="007047CE">
                          <w:rPr>
                            <w:rFonts w:ascii="ＭＳ Ｐ明朝" w:eastAsia="ＭＳ Ｐ明朝" w:hAnsi="ＭＳ Ｐ明朝" w:hint="eastAsia"/>
                            <w:sz w:val="20"/>
                            <w:lang w:eastAsia="zh-TW"/>
                          </w:rPr>
                          <w:t>）</w:t>
                        </w:r>
                      </w:p>
                    </w:txbxContent>
                  </v:textbox>
                </v:shape>
                <v:shape id="Text Box 160" o:spid="_x0000_s1078" type="#_x0000_t202" style="position:absolute;left:666;top:23526;width:19336;height:7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">
                  <v:textbox inset="5.85pt,.7pt,5.85pt,.7pt">
                    <w:txbxContent>
                      <w:p w14:paraId="11E0F8D5" w14:textId="77777777" w:rsidR="00C63DD4" w:rsidRPr="007047CE" w:rsidRDefault="00C63DD4" w:rsidP="001A256E">
                        <w:pPr>
                          <w:spacing w:before="120" w:line="0" w:lineRule="atLeast"/>
                          <w:jc w:val="left"/>
                          <w:rPr>
                            <w:rFonts w:ascii="ＭＳ Ｐ明朝" w:eastAsia="ＭＳ Ｐ明朝" w:hAnsi="ＭＳ Ｐ明朝" w:cs="Arial"/>
                            <w:color w:val="000000"/>
                            <w:sz w:val="20"/>
                          </w:rPr>
                        </w:pPr>
                        <w:r w:rsidRPr="007047CE">
                          <w:rPr>
                            <w:rFonts w:ascii="ＭＳ Ｐ明朝" w:eastAsia="ＭＳ Ｐ明朝" w:hAnsi="ＭＳ Ｐ明朝" w:cs="Arial" w:hint="eastAsia"/>
                            <w:color w:val="000000"/>
                            <w:sz w:val="20"/>
                          </w:rPr>
                          <w:t>徐脈性不整脈（伝導障害および洞結節機能障害を含む）</w:t>
                        </w:r>
                      </w:p>
                      <w:p w14:paraId="7EB6BF78" w14:textId="77777777" w:rsidR="00C63DD4" w:rsidRPr="007047CE" w:rsidRDefault="00C63DD4" w:rsidP="00C823C7">
                        <w:pPr>
                          <w:spacing w:before="120" w:line="0" w:lineRule="atLeast"/>
                          <w:jc w:val="center"/>
                          <w:rPr>
                            <w:rFonts w:ascii="ＭＳ Ｐ明朝" w:eastAsia="ＭＳ Ｐ明朝" w:hAnsi="ＭＳ Ｐ明朝" w:cs="Arial"/>
                            <w:color w:val="000000"/>
                            <w:sz w:val="20"/>
                          </w:rPr>
                        </w:pPr>
                        <w:r w:rsidRPr="007047CE">
                          <w:rPr>
                            <w:rFonts w:ascii="ＭＳ Ｐ明朝" w:eastAsia="ＭＳ Ｐ明朝" w:hAnsi="ＭＳ Ｐ明朝" w:cs="Arial" w:hint="eastAsia"/>
                            <w:color w:val="000000"/>
                            <w:sz w:val="20"/>
                          </w:rPr>
                          <w:t>（</w:t>
                        </w:r>
                        <w:r w:rsidRPr="007047CE">
                          <w:rPr>
                            <w:rFonts w:eastAsia="ＭＳ Ｐ明朝"/>
                            <w:color w:val="000000"/>
                            <w:sz w:val="20"/>
                          </w:rPr>
                          <w:t>20000053</w:t>
                        </w:r>
                        <w:r w:rsidRPr="007047CE">
                          <w:rPr>
                            <w:rFonts w:ascii="ＭＳ Ｐ明朝" w:eastAsia="ＭＳ Ｐ明朝" w:hAnsi="ＭＳ Ｐ明朝" w:cs="Arial" w:hint="eastAsia"/>
                            <w:color w:val="000000"/>
                            <w:sz w:val="20"/>
                          </w:rPr>
                          <w:t>）</w:t>
                        </w:r>
                      </w:p>
                    </w:txbxContent>
                  </v:textbox>
                </v:shape>
                <v:shape id="Text Box 161" o:spid="_x0000_s1079" type="#_x0000_t202" style="position:absolute;top:34385;width:8985;height:7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">
                  <v:textbox inset="5.85pt,.7pt,5.85pt,.7pt">
                    <w:txbxContent>
                      <w:p w14:paraId="76505F52" w14:textId="77777777" w:rsidR="00C63DD4" w:rsidRPr="007047CE" w:rsidRDefault="00C63DD4" w:rsidP="00C823C7">
                        <w:pPr>
                          <w:spacing w:before="120" w:line="0" w:lineRule="atLeast"/>
                          <w:jc w:val="center"/>
                          <w:rPr>
                            <w:rFonts w:ascii="ＭＳ Ｐ明朝" w:eastAsia="ＭＳ Ｐ明朝" w:hAnsi="ＭＳ Ｐ明朝"/>
                            <w:sz w:val="20"/>
                          </w:rPr>
                        </w:pPr>
                        <w:r w:rsidRPr="007047CE">
                          <w:rPr>
                            <w:rFonts w:ascii="ＭＳ Ｐ明朝" w:eastAsia="ＭＳ Ｐ明朝" w:hAnsi="ＭＳ Ｐ明朝" w:hint="eastAsia"/>
                            <w:sz w:val="20"/>
                          </w:rPr>
                          <w:t>伝導障害</w:t>
                        </w:r>
                      </w:p>
                      <w:p w14:paraId="0465CD12" w14:textId="77777777" w:rsidR="00C63DD4" w:rsidRPr="007047CE" w:rsidRDefault="00C63DD4" w:rsidP="001A256E">
                        <w:pPr>
                          <w:spacing w:before="120" w:line="0" w:lineRule="atLeast"/>
                          <w:jc w:val="center"/>
                          <w:rPr>
                            <w:rFonts w:ascii="ＭＳ Ｐ明朝" w:eastAsia="ＭＳ Ｐ明朝" w:hAnsi="ＭＳ Ｐ明朝"/>
                            <w:sz w:val="20"/>
                          </w:rPr>
                        </w:pPr>
                        <w:r w:rsidRPr="007047CE">
                          <w:rPr>
                            <w:rFonts w:ascii="ＭＳ Ｐ明朝" w:eastAsia="ＭＳ Ｐ明朝" w:hAnsi="ＭＳ Ｐ明朝" w:hint="eastAsia"/>
                            <w:sz w:val="20"/>
                          </w:rPr>
                          <w:t>（</w:t>
                        </w:r>
                        <w:r w:rsidRPr="007047CE">
                          <w:rPr>
                            <w:rFonts w:eastAsia="ＭＳ Ｐ明朝"/>
                            <w:sz w:val="20"/>
                          </w:rPr>
                          <w:t>20000056</w:t>
                        </w:r>
                        <w:r w:rsidRPr="007047CE">
                          <w:rPr>
                            <w:rFonts w:ascii="ＭＳ Ｐ明朝" w:eastAsia="ＭＳ Ｐ明朝" w:hAnsi="ＭＳ Ｐ明朝" w:hint="eastAsia"/>
                            <w:sz w:val="20"/>
                          </w:rPr>
                          <w:t>）</w:t>
                        </w:r>
                      </w:p>
                    </w:txbxContent>
                  </v:textbox>
                </v:shape>
                <v:shape id="Text Box 162" o:spid="_x0000_s1080" type="#_x0000_t202" style="position:absolute;left:9429;top:34385;width:10668;height:7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">
                  <v:textbox inset="5.85pt,.7pt,5.85pt,.7pt">
                    <w:txbxContent>
                      <w:p w14:paraId="47E27032" w14:textId="77777777" w:rsidR="00C63DD4" w:rsidRPr="007047CE" w:rsidRDefault="00C63DD4" w:rsidP="007047CE">
                        <w:pPr>
                          <w:spacing w:before="120" w:line="0" w:lineRule="atLeast"/>
                          <w:jc w:val="center"/>
                          <w:rPr>
                            <w:rFonts w:ascii="ＭＳ Ｐ明朝" w:eastAsia="ＭＳ Ｐ明朝" w:hAnsi="ＭＳ Ｐ明朝"/>
                            <w:sz w:val="20"/>
                          </w:rPr>
                        </w:pPr>
                        <w:r w:rsidRPr="007047CE">
                          <w:rPr>
                            <w:rFonts w:ascii="ＭＳ Ｐ明朝" w:eastAsia="ＭＳ Ｐ明朝" w:hAnsi="ＭＳ Ｐ明朝" w:hint="eastAsia"/>
                            <w:sz w:val="20"/>
                          </w:rPr>
                          <w:t>洞結節機能障害</w:t>
                        </w:r>
                      </w:p>
                      <w:p w14:paraId="54F6FCC3" w14:textId="77777777" w:rsidR="00C63DD4" w:rsidRPr="007047CE" w:rsidRDefault="00C63DD4" w:rsidP="007047CE">
                        <w:pPr>
                          <w:spacing w:before="120" w:line="0" w:lineRule="atLeast"/>
                          <w:jc w:val="center"/>
                          <w:rPr>
                            <w:rFonts w:ascii="ＭＳ Ｐ明朝" w:eastAsia="ＭＳ Ｐ明朝" w:hAnsi="ＭＳ Ｐ明朝"/>
                          </w:rPr>
                        </w:pPr>
                        <w:r w:rsidRPr="007047CE">
                          <w:rPr>
                            <w:rFonts w:ascii="ＭＳ Ｐ明朝" w:eastAsia="ＭＳ Ｐ明朝" w:hAnsi="ＭＳ Ｐ明朝" w:hint="eastAsia"/>
                            <w:sz w:val="20"/>
                          </w:rPr>
                          <w:t>（</w:t>
                        </w:r>
                        <w:r w:rsidRPr="007047CE">
                          <w:rPr>
                            <w:rFonts w:eastAsia="ＭＳ Ｐ明朝"/>
                            <w:sz w:val="20"/>
                          </w:rPr>
                          <w:t>20000055</w:t>
                        </w:r>
                        <w:r w:rsidRPr="007047CE">
                          <w:rPr>
                            <w:rFonts w:ascii="ＭＳ Ｐ明朝" w:eastAsia="ＭＳ Ｐ明朝" w:hAnsi="ＭＳ Ｐ明朝" w:hint="eastAsia"/>
                            <w:sz w:val="20"/>
                          </w:rPr>
                          <w:t>）</w:t>
                        </w:r>
                      </w:p>
                    </w:txbxContent>
                  </v:textbox>
                </v:shape>
                <v:shape id="Text Box 163" o:spid="_x0000_s1081" type="#_x0000_t202" style="position:absolute;left:31203;top:34385;width:10002;height:7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">
                  <v:textbox inset="5.85pt,.7pt,5.85pt,.7pt">
                    <w:txbxContent>
                      <w:p w14:paraId="4D2F870F" w14:textId="77777777" w:rsidR="00C63DD4" w:rsidRPr="007047CE" w:rsidRDefault="00C63DD4" w:rsidP="001A256E">
                        <w:pPr>
                          <w:spacing w:before="120" w:line="0" w:lineRule="atLeast"/>
                          <w:jc w:val="left"/>
                          <w:rPr>
                            <w:rFonts w:ascii="ＭＳ Ｐ明朝" w:eastAsia="ＭＳ Ｐ明朝" w:hAnsi="ＭＳ Ｐ明朝" w:cs="Arial"/>
                            <w:color w:val="000000"/>
                            <w:sz w:val="20"/>
                            <w:lang w:eastAsia="zh-TW"/>
                          </w:rPr>
                        </w:pPr>
                        <w:r w:rsidRPr="007047CE">
                          <w:rPr>
                            <w:rFonts w:ascii="ＭＳ Ｐ明朝" w:eastAsia="ＭＳ Ｐ明朝" w:hAnsi="ＭＳ Ｐ明朝" w:cs="Arial" w:hint="eastAsia"/>
                            <w:color w:val="000000"/>
                            <w:sz w:val="20"/>
                            <w:lang w:eastAsia="zh-TW"/>
                          </w:rPr>
                          <w:t>上室性頻脈性不整脈</w:t>
                        </w:r>
                      </w:p>
                      <w:p w14:paraId="335D2D35" w14:textId="77777777" w:rsidR="00C63DD4" w:rsidRPr="007047CE" w:rsidRDefault="00C63DD4" w:rsidP="00C823C7">
                        <w:pPr>
                          <w:spacing w:before="120" w:line="0" w:lineRule="atLeast"/>
                          <w:jc w:val="center"/>
                          <w:rPr>
                            <w:rFonts w:ascii="ＭＳ Ｐ明朝" w:eastAsia="ＭＳ Ｐ明朝" w:hAnsi="ＭＳ Ｐ明朝" w:cs="Arial"/>
                            <w:color w:val="000000"/>
                            <w:sz w:val="20"/>
                            <w:lang w:eastAsia="zh-TW"/>
                          </w:rPr>
                        </w:pPr>
                        <w:r w:rsidRPr="007047CE">
                          <w:rPr>
                            <w:rFonts w:ascii="ＭＳ Ｐ明朝" w:eastAsia="ＭＳ Ｐ明朝" w:hAnsi="ＭＳ Ｐ明朝" w:cs="Arial" w:hint="eastAsia"/>
                            <w:color w:val="000000"/>
                            <w:sz w:val="20"/>
                            <w:lang w:eastAsia="zh-TW"/>
                          </w:rPr>
                          <w:t>（</w:t>
                        </w:r>
                        <w:r w:rsidRPr="007047CE">
                          <w:rPr>
                            <w:rFonts w:eastAsia="ＭＳ Ｐ明朝"/>
                            <w:color w:val="000000"/>
                            <w:sz w:val="20"/>
                            <w:lang w:eastAsia="zh-TW"/>
                          </w:rPr>
                          <w:t>20000057</w:t>
                        </w:r>
                        <w:r w:rsidRPr="007047CE">
                          <w:rPr>
                            <w:rFonts w:ascii="ＭＳ Ｐ明朝" w:eastAsia="ＭＳ Ｐ明朝" w:hAnsi="ＭＳ Ｐ明朝" w:cs="Arial" w:hint="eastAsia"/>
                            <w:color w:val="000000"/>
                            <w:sz w:val="20"/>
                            <w:lang w:eastAsia="zh-TW"/>
                          </w:rPr>
                          <w:t>）</w:t>
                        </w:r>
                      </w:p>
                      <w:p w14:paraId="189C0D2B" w14:textId="77777777" w:rsidR="00C63DD4" w:rsidRPr="007047CE" w:rsidRDefault="00C63DD4" w:rsidP="00C52D13">
                        <w:pPr>
                          <w:spacing w:line="0" w:lineRule="atLeast"/>
                          <w:jc w:val="center"/>
                          <w:rPr>
                            <w:rFonts w:ascii="ＭＳ Ｐ明朝" w:eastAsia="ＭＳ Ｐ明朝" w:hAnsi="ＭＳ Ｐ明朝"/>
                            <w:sz w:val="20"/>
                            <w:lang w:eastAsia="zh-TW"/>
                          </w:rPr>
                        </w:pPr>
                      </w:p>
                    </w:txbxContent>
                  </v:textbox>
                </v:shape>
                <v:shape id="Text Box 164" o:spid="_x0000_s1082" type="#_x0000_t202" style="position:absolute;left:51746;top:34385;width:9595;height:7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">
                  <v:textbox inset="5.85pt,.7pt,5.85pt,.7pt">
                    <w:txbxContent>
                      <w:p w14:paraId="04D0092E" w14:textId="77777777" w:rsidR="00C63DD4" w:rsidRPr="007047CE" w:rsidRDefault="00C63DD4" w:rsidP="001A256E">
                        <w:pPr>
                          <w:spacing w:before="120" w:line="0" w:lineRule="atLeast"/>
                          <w:jc w:val="left"/>
                          <w:rPr>
                            <w:rFonts w:ascii="ＭＳ Ｐ明朝" w:eastAsia="ＭＳ Ｐ明朝" w:hAnsi="ＭＳ Ｐ明朝" w:cs="Arial"/>
                            <w:color w:val="000000"/>
                            <w:sz w:val="20"/>
                            <w:lang w:eastAsia="zh-TW"/>
                          </w:rPr>
                        </w:pPr>
                        <w:r w:rsidRPr="007047CE">
                          <w:rPr>
                            <w:rFonts w:ascii="ＭＳ Ｐ明朝" w:eastAsia="ＭＳ Ｐ明朝" w:hAnsi="ＭＳ Ｐ明朝" w:cs="Arial" w:hint="eastAsia"/>
                            <w:color w:val="000000"/>
                            <w:sz w:val="20"/>
                            <w:lang w:eastAsia="zh-TW"/>
                          </w:rPr>
                          <w:t>非特異的頻脈性不整脈用語</w:t>
                        </w:r>
                      </w:p>
                      <w:p w14:paraId="3BFCD206" w14:textId="77777777" w:rsidR="00C63DD4" w:rsidRPr="007047CE" w:rsidRDefault="00C63DD4" w:rsidP="00C823C7">
                        <w:pPr>
                          <w:spacing w:before="120" w:line="0" w:lineRule="atLeast"/>
                          <w:jc w:val="center"/>
                          <w:rPr>
                            <w:rFonts w:ascii="ＭＳ Ｐ明朝" w:eastAsia="ＭＳ Ｐ明朝" w:hAnsi="ＭＳ Ｐ明朝" w:cs="Arial"/>
                            <w:color w:val="000000"/>
                            <w:sz w:val="20"/>
                            <w:lang w:eastAsia="zh-TW"/>
                          </w:rPr>
                        </w:pPr>
                        <w:r w:rsidRPr="007047CE">
                          <w:rPr>
                            <w:rFonts w:ascii="ＭＳ Ｐ明朝" w:eastAsia="ＭＳ Ｐ明朝" w:hAnsi="ＭＳ Ｐ明朝" w:cs="Arial" w:hint="eastAsia"/>
                            <w:color w:val="000000"/>
                            <w:sz w:val="20"/>
                            <w:lang w:eastAsia="zh-TW"/>
                          </w:rPr>
                          <w:t>（</w:t>
                        </w:r>
                        <w:r w:rsidRPr="007047CE">
                          <w:rPr>
                            <w:rFonts w:eastAsia="ＭＳ Ｐ明朝"/>
                            <w:color w:val="000000"/>
                            <w:sz w:val="20"/>
                            <w:lang w:eastAsia="zh-TW"/>
                          </w:rPr>
                          <w:t>20000164</w:t>
                        </w:r>
                        <w:r w:rsidRPr="007047CE">
                          <w:rPr>
                            <w:rFonts w:ascii="ＭＳ Ｐ明朝" w:eastAsia="ＭＳ Ｐ明朝" w:hAnsi="ＭＳ Ｐ明朝" w:cs="Arial" w:hint="eastAsia"/>
                            <w:color w:val="000000"/>
                            <w:sz w:val="20"/>
                            <w:lang w:eastAsia="zh-TW"/>
                          </w:rPr>
                          <w:t>）</w:t>
                        </w:r>
                      </w:p>
                      <w:p w14:paraId="6D11FF60" w14:textId="77777777" w:rsidR="00C63DD4" w:rsidRPr="007047CE" w:rsidRDefault="00C63DD4" w:rsidP="00C52D13">
                        <w:pPr>
                          <w:spacing w:line="0" w:lineRule="atLeast"/>
                          <w:jc w:val="center"/>
                          <w:rPr>
                            <w:rFonts w:ascii="ＭＳ Ｐ明朝" w:eastAsia="ＭＳ Ｐ明朝" w:hAnsi="ＭＳ Ｐ明朝"/>
                            <w:sz w:val="20"/>
                            <w:lang w:eastAsia="zh-TW"/>
                          </w:rPr>
                        </w:pPr>
                      </w:p>
                    </w:txbxContent>
                  </v:textbox>
                </v:shape>
                <v:line id="Line 165" o:spid="_x0000_s1083" style="position:absolute;visibility:visible;mso-wrap-style:square" from="10001,9048" to="51339,90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"/>
                <v:line id="Line 166" o:spid="_x0000_s1084" style="position:absolute;flip:y;visibility:visible;mso-wrap-style:square" from="30003,7239" to="30010,10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"/>
                <v:line id="Line 167" o:spid="_x0000_s1085" style="position:absolute;visibility:visible;mso-wrap-style:square" from="10001,9048" to="10007,10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"/>
                <v:line id="Line 168" o:spid="_x0000_s1086" style="position:absolute;visibility:visible;mso-wrap-style:square" from="51333,9048" to="51339,10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"/>
                <v:line id="Line 169" o:spid="_x0000_s1087" style="position:absolute;visibility:visible;mso-wrap-style:square" from="10001,21717" to="50673,217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"/>
                <v:line id="Line 170" o:spid="_x0000_s1088" style="position:absolute;visibility:visible;mso-wrap-style:square" from="10001,21717" to="10007,235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"/>
                <v:line id="Line 171" o:spid="_x0000_s1089" style="position:absolute;visibility:visible;mso-wrap-style:square" from="47339,27146" to="47345,289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"/>
                <v:line id="Line 172" o:spid="_x0000_s1090" style="position:absolute;visibility:visible;mso-wrap-style:square" from="4000,32575" to="25336,325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"/>
                <v:line id="Line 173" o:spid="_x0000_s1091" style="position:absolute;visibility:visible;mso-wrap-style:square" from="3994,32575" to="4000,343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"/>
                <v:line id="Line 174" o:spid="_x0000_s1092" style="position:absolute;visibility:visible;mso-wrap-style:square" from="28003,34385" to="28009,343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"/>
                <v:line id="Line 175" o:spid="_x0000_s1093" style="position:absolute;visibility:visible;mso-wrap-style:square" from="10001,30765" to="14001,325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"/>
                <v:line id="Line 176" o:spid="_x0000_s1094" style="position:absolute;visibility:visible;mso-wrap-style:square" from="36004,32575" to="56673,325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"/>
                <v:line id="Line 177" o:spid="_x0000_s1095" style="position:absolute;visibility:visible;mso-wrap-style:square" from="35998,32575" to="36004,343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"/>
                <v:line id="Line 178" o:spid="_x0000_s1096" style="position:absolute;visibility:visible;mso-wrap-style:square" from="56667,32575" to="56673,343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"/>
                <v:line id="Line 179" o:spid="_x0000_s1097" style="position:absolute;flip:x;visibility:visible;mso-wrap-style:square" from="46005,30765" to="50673,325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"/>
                <v:shape id="Text Box 180" o:spid="_x0000_s1098" type="#_x0000_t202" style="position:absolute;left:20688;top:34385;width:10001;height:7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">
                  <v:textbox inset="5.85pt,.7pt,5.85pt,.7pt">
                    <w:txbxContent>
                      <w:p w14:paraId="32105F54" w14:textId="77777777" w:rsidR="00C63DD4" w:rsidRPr="007047CE" w:rsidRDefault="00C63DD4" w:rsidP="001A256E">
                        <w:pPr>
                          <w:spacing w:before="120" w:line="0" w:lineRule="atLeast"/>
                          <w:jc w:val="left"/>
                          <w:rPr>
                            <w:rFonts w:ascii="ＭＳ Ｐ明朝" w:eastAsia="ＭＳ Ｐ明朝" w:hAnsi="ＭＳ Ｐ明朝" w:cs="Arial"/>
                            <w:color w:val="000000"/>
                            <w:sz w:val="20"/>
                            <w:lang w:eastAsia="zh-TW"/>
                          </w:rPr>
                        </w:pPr>
                        <w:r w:rsidRPr="007047CE">
                          <w:rPr>
                            <w:rFonts w:ascii="ＭＳ Ｐ明朝" w:eastAsia="ＭＳ Ｐ明朝" w:hAnsi="ＭＳ Ｐ明朝" w:cs="Arial" w:hint="eastAsia"/>
                            <w:color w:val="000000"/>
                            <w:sz w:val="20"/>
                            <w:lang w:eastAsia="zh-TW"/>
                          </w:rPr>
                          <w:t>非特異的徐脈性不整脈用語</w:t>
                        </w:r>
                      </w:p>
                      <w:p w14:paraId="3925D8E8" w14:textId="77777777" w:rsidR="00C63DD4" w:rsidRPr="007047CE" w:rsidRDefault="00C63DD4" w:rsidP="001A256E">
                        <w:pPr>
                          <w:spacing w:before="120" w:line="0" w:lineRule="atLeast"/>
                          <w:jc w:val="center"/>
                          <w:rPr>
                            <w:rFonts w:ascii="ＭＳ Ｐ明朝" w:eastAsia="ＭＳ Ｐ明朝" w:hAnsi="ＭＳ Ｐ明朝" w:cs="Arial"/>
                            <w:color w:val="000000"/>
                            <w:sz w:val="20"/>
                            <w:lang w:eastAsia="zh-TW"/>
                          </w:rPr>
                        </w:pPr>
                        <w:r w:rsidRPr="007047CE">
                          <w:rPr>
                            <w:rFonts w:ascii="ＭＳ Ｐ明朝" w:eastAsia="ＭＳ Ｐ明朝" w:hAnsi="ＭＳ Ｐ明朝" w:cs="Arial" w:hint="eastAsia"/>
                            <w:color w:val="000000"/>
                            <w:sz w:val="20"/>
                            <w:lang w:eastAsia="zh-TW"/>
                          </w:rPr>
                          <w:t>（</w:t>
                        </w:r>
                        <w:r w:rsidRPr="007047CE">
                          <w:rPr>
                            <w:rFonts w:eastAsia="ＭＳ Ｐ明朝"/>
                            <w:color w:val="000000"/>
                            <w:sz w:val="20"/>
                            <w:lang w:eastAsia="zh-TW"/>
                          </w:rPr>
                          <w:t>20000163</w:t>
                        </w:r>
                        <w:r w:rsidRPr="007047CE">
                          <w:rPr>
                            <w:rFonts w:ascii="ＭＳ Ｐ明朝" w:eastAsia="ＭＳ Ｐ明朝" w:hAnsi="ＭＳ Ｐ明朝" w:cs="Arial" w:hint="eastAsia"/>
                            <w:color w:val="000000"/>
                            <w:sz w:val="20"/>
                            <w:lang w:eastAsia="zh-TW"/>
                          </w:rPr>
                          <w:t>）</w:t>
                        </w:r>
                      </w:p>
                    </w:txbxContent>
                  </v:textbox>
                </v:shape>
                <v:line id="Line 181" o:spid="_x0000_s1099" style="position:absolute;visibility:visible;mso-wrap-style:square" from="25330,32575" to="25336,343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"/>
                <v:line id="Line 182" o:spid="_x0000_s1100" style="position:absolute;visibility:visible;mso-wrap-style:square" from="14001,32575" to="14008,343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"/>
                <v:shape id="Text Box 183" o:spid="_x0000_s1101" type="#_x0000_t202" style="position:absolute;left:41795;top:34385;width:9341;height:7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">
                  <v:textbox inset="5.85pt,.7pt,5.85pt,.7pt">
                    <w:txbxContent>
                      <w:p w14:paraId="0217CAEC" w14:textId="77777777" w:rsidR="00C63DD4" w:rsidRPr="007047CE" w:rsidRDefault="00C63DD4" w:rsidP="001A256E">
                        <w:pPr>
                          <w:spacing w:before="120" w:line="0" w:lineRule="atLeast"/>
                          <w:jc w:val="left"/>
                          <w:rPr>
                            <w:rFonts w:ascii="ＭＳ Ｐ明朝" w:eastAsia="ＭＳ Ｐ明朝" w:hAnsi="ＭＳ Ｐ明朝" w:cs="Arial"/>
                            <w:color w:val="000000"/>
                            <w:sz w:val="20"/>
                            <w:lang w:eastAsia="zh-TW"/>
                          </w:rPr>
                        </w:pPr>
                        <w:r w:rsidRPr="007047CE">
                          <w:rPr>
                            <w:rFonts w:ascii="ＭＳ Ｐ明朝" w:eastAsia="ＭＳ Ｐ明朝" w:hAnsi="ＭＳ Ｐ明朝" w:cs="Arial" w:hint="eastAsia"/>
                            <w:color w:val="000000"/>
                            <w:sz w:val="20"/>
                            <w:lang w:eastAsia="zh-TW"/>
                          </w:rPr>
                          <w:t>心室性頻脈性不整脈</w:t>
                        </w:r>
                      </w:p>
                      <w:p w14:paraId="65D07CCD" w14:textId="77777777" w:rsidR="00C63DD4" w:rsidRPr="007047CE" w:rsidRDefault="00C63DD4" w:rsidP="00C823C7">
                        <w:pPr>
                          <w:spacing w:before="120" w:line="0" w:lineRule="atLeast"/>
                          <w:jc w:val="center"/>
                          <w:rPr>
                            <w:rFonts w:ascii="ＭＳ Ｐ明朝" w:eastAsia="ＭＳ Ｐ明朝" w:hAnsi="ＭＳ Ｐ明朝" w:cs="Arial"/>
                            <w:color w:val="000000"/>
                            <w:sz w:val="20"/>
                            <w:lang w:eastAsia="zh-TW"/>
                          </w:rPr>
                        </w:pPr>
                        <w:r w:rsidRPr="007047CE">
                          <w:rPr>
                            <w:rFonts w:ascii="ＭＳ Ｐ明朝" w:eastAsia="ＭＳ Ｐ明朝" w:hAnsi="ＭＳ Ｐ明朝" w:cs="Arial" w:hint="eastAsia"/>
                            <w:color w:val="000000"/>
                            <w:sz w:val="20"/>
                            <w:lang w:eastAsia="zh-TW"/>
                          </w:rPr>
                          <w:t>（</w:t>
                        </w:r>
                        <w:r w:rsidRPr="007047CE">
                          <w:rPr>
                            <w:rFonts w:eastAsia="ＭＳ Ｐ明朝"/>
                            <w:color w:val="000000"/>
                            <w:sz w:val="20"/>
                            <w:lang w:eastAsia="zh-TW"/>
                          </w:rPr>
                          <w:t>20000058</w:t>
                        </w:r>
                        <w:r w:rsidRPr="007047CE">
                          <w:rPr>
                            <w:rFonts w:ascii="ＭＳ Ｐ明朝" w:eastAsia="ＭＳ Ｐ明朝" w:hAnsi="ＭＳ Ｐ明朝" w:cs="Arial" w:hint="eastAsia"/>
                            <w:color w:val="000000"/>
                            <w:sz w:val="20"/>
                            <w:lang w:eastAsia="zh-TW"/>
                          </w:rPr>
                          <w:t>）</w:t>
                        </w:r>
                      </w:p>
                      <w:p w14:paraId="0A509FBE" w14:textId="77777777" w:rsidR="00C63DD4" w:rsidRPr="007047CE" w:rsidRDefault="00C63DD4" w:rsidP="00C52D13">
                        <w:pPr>
                          <w:spacing w:line="0" w:lineRule="atLeast"/>
                          <w:jc w:val="center"/>
                          <w:rPr>
                            <w:rFonts w:ascii="ＭＳ Ｐ明朝" w:eastAsia="ＭＳ Ｐ明朝" w:hAnsi="ＭＳ Ｐ明朝"/>
                            <w:sz w:val="20"/>
                            <w:lang w:eastAsia="zh-TW"/>
                          </w:rPr>
                        </w:pPr>
                      </w:p>
                    </w:txbxContent>
                  </v:textbox>
                </v:shape>
                <v:line id="Line 184" o:spid="_x0000_s1102" style="position:absolute;visibility:visible;mso-wrap-style:square" from="46005,32575" to="46012,343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"/>
                <v:shape id="Text Box 186" o:spid="_x0000_s1103" type="#_x0000_t202" style="position:absolute;left:40671;top:23526;width:19336;height:7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">
                  <v:textbox inset="5.85pt,.7pt,5.85pt,.7pt">
                    <w:txbxContent>
                      <w:p w14:paraId="545E3DE8" w14:textId="77777777" w:rsidR="00C63DD4" w:rsidRPr="007047CE" w:rsidRDefault="00C63DD4" w:rsidP="001A256E">
                        <w:pPr>
                          <w:spacing w:before="120" w:line="0" w:lineRule="atLeast"/>
                          <w:jc w:val="left"/>
                          <w:rPr>
                            <w:rFonts w:ascii="ＭＳ Ｐ明朝" w:eastAsia="ＭＳ Ｐ明朝" w:hAnsi="ＭＳ Ｐ明朝" w:cs="Arial"/>
                            <w:color w:val="000000"/>
                            <w:sz w:val="20"/>
                          </w:rPr>
                        </w:pPr>
                        <w:r w:rsidRPr="007047CE">
                          <w:rPr>
                            <w:rFonts w:ascii="ＭＳ Ｐ明朝" w:eastAsia="ＭＳ Ｐ明朝" w:hAnsi="ＭＳ Ｐ明朝" w:cs="Arial" w:hint="eastAsia"/>
                            <w:color w:val="000000"/>
                            <w:sz w:val="20"/>
                          </w:rPr>
                          <w:t>頻脈性不整脈（上室性および心室性頻脈性不整脈を含む）</w:t>
                        </w:r>
                      </w:p>
                      <w:p w14:paraId="3E79C373" w14:textId="77777777" w:rsidR="00C63DD4" w:rsidRPr="007047CE" w:rsidRDefault="00C63DD4" w:rsidP="00C823C7">
                        <w:pPr>
                          <w:spacing w:before="120" w:line="0" w:lineRule="atLeast"/>
                          <w:jc w:val="center"/>
                          <w:rPr>
                            <w:rFonts w:ascii="ＭＳ Ｐ明朝" w:eastAsia="ＭＳ Ｐ明朝" w:hAnsi="ＭＳ Ｐ明朝" w:cs="Arial"/>
                            <w:color w:val="000000"/>
                            <w:sz w:val="20"/>
                          </w:rPr>
                        </w:pPr>
                        <w:r w:rsidRPr="007047CE">
                          <w:rPr>
                            <w:rFonts w:ascii="ＭＳ Ｐ明朝" w:eastAsia="ＭＳ Ｐ明朝" w:hAnsi="ＭＳ Ｐ明朝" w:cs="Arial" w:hint="eastAsia"/>
                            <w:color w:val="000000"/>
                            <w:sz w:val="20"/>
                          </w:rPr>
                          <w:t>（</w:t>
                        </w:r>
                        <w:r w:rsidRPr="007047CE">
                          <w:rPr>
                            <w:rFonts w:eastAsia="ＭＳ Ｐ明朝"/>
                            <w:color w:val="000000"/>
                            <w:sz w:val="20"/>
                          </w:rPr>
                          <w:t>20000054</w:t>
                        </w:r>
                        <w:r w:rsidRPr="007047CE">
                          <w:rPr>
                            <w:rFonts w:ascii="ＭＳ Ｐ明朝" w:eastAsia="ＭＳ Ｐ明朝" w:hAnsi="ＭＳ Ｐ明朝" w:cs="Arial" w:hint="eastAsia"/>
                            <w:color w:val="000000"/>
                            <w:sz w:val="20"/>
                          </w:rPr>
                          <w:t>）</w:t>
                        </w:r>
                      </w:p>
                    </w:txbxContent>
                  </v:textbox>
                </v:shape>
                <v:line id="Line 187" o:spid="_x0000_s1104" style="position:absolute;visibility:visible;mso-wrap-style:square" from="50673,21717" to="50679,235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"/>
                <v:line id="Line 188" o:spid="_x0000_s1105" style="position:absolute;visibility:visible;mso-wrap-style:square" from="10001,18097" to="10007,194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"/>
                <v:line id="直線コネクタ 300" o:spid="_x0000_s1106" style="position:absolute;visibility:visible;mso-wrap-style:square" from="10020,19456" to="30632,194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"/>
                <v:line id="直線コネクタ 301" o:spid="_x0000_s1107" style="position:absolute;visibility:visible;mso-wrap-style:square" from="30632,19456" to="30638,235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"/>
                <w10:anchorlock/>
              </v:group>
            </w:pict>
          </mc:Fallback>
        </mc:AlternateContent>
      </w:r>
    </w:p>
    <w:p w14:paraId="22A1AA2A" w14:textId="2D8B0171" w:rsidR="00874597" w:rsidRPr="005A24F7" w:rsidRDefault="00874597" w:rsidP="00874597">
      <w:pPr>
        <w:pStyle w:val="a4"/>
        <w:spacing w:before="0" w:after="0"/>
        <w:jc w:val="center"/>
        <w:rPr>
          <w:rFonts w:ascii="Arial" w:eastAsia="ＭＳ Ｐ明朝" w:hAnsi="Arial" w:cs="Arial"/>
        </w:rPr>
      </w:pPr>
      <w:r w:rsidRPr="005A24F7">
        <w:rPr>
          <w:rFonts w:ascii="Arial" w:eastAsia="ＭＳ Ｐ明朝" w:hAnsi="ＭＳ Ｐ明朝" w:cs="Arial"/>
        </w:rPr>
        <w:t>図</w:t>
      </w:r>
      <w:r w:rsidRPr="005A24F7">
        <w:rPr>
          <w:rFonts w:ascii="Arial" w:eastAsia="ＭＳ Ｐ明朝" w:hAnsi="Arial" w:cs="Arial"/>
        </w:rPr>
        <w:t>2-3</w:t>
      </w:r>
      <w:r w:rsidRPr="005A24F7">
        <w:rPr>
          <w:rFonts w:ascii="Arial" w:eastAsia="ＭＳ Ｐ明朝" w:hAnsi="ＭＳ Ｐ明朝" w:cs="Arial"/>
        </w:rPr>
        <w:t xml:space="preserve">　</w:t>
      </w:r>
      <w:r w:rsidR="00F122EF">
        <w:rPr>
          <w:rFonts w:ascii="Arial" w:eastAsia="ＭＳ Ｐ明朝" w:hAnsi="ＭＳ Ｐ明朝" w:cs="Arial" w:hint="eastAsia"/>
        </w:rPr>
        <w:t>「</w:t>
      </w:r>
      <w:r w:rsidRPr="005A24F7">
        <w:rPr>
          <w:rFonts w:ascii="Arial" w:eastAsia="ＭＳ Ｐ明朝" w:hAnsi="ＭＳ Ｐ明朝" w:cs="Arial"/>
        </w:rPr>
        <w:t>不整脈</w:t>
      </w:r>
      <w:r w:rsidR="00F122EF" w:rsidRPr="00CE081A">
        <w:rPr>
          <w:rFonts w:asciiTheme="majorHAnsi" w:hAnsiTheme="majorHAnsi" w:cstheme="majorHAnsi" w:hint="eastAsia"/>
        </w:rPr>
        <w:t>（</w:t>
      </w:r>
      <w:r w:rsidR="00F122EF" w:rsidRPr="00CE081A">
        <w:rPr>
          <w:rFonts w:asciiTheme="majorHAnsi" w:hAnsiTheme="majorHAnsi" w:cstheme="majorHAnsi"/>
        </w:rPr>
        <w:t xml:space="preserve">Cardiac </w:t>
      </w:r>
      <w:r w:rsidR="00B846F0">
        <w:rPr>
          <w:rFonts w:asciiTheme="majorHAnsi" w:hAnsiTheme="majorHAnsi" w:cstheme="majorHAnsi" w:hint="eastAsia"/>
        </w:rPr>
        <w:t>a</w:t>
      </w:r>
      <w:r w:rsidR="00F122EF" w:rsidRPr="00CE081A">
        <w:rPr>
          <w:rFonts w:asciiTheme="majorHAnsi" w:hAnsiTheme="majorHAnsi" w:cstheme="majorHAnsi"/>
        </w:rPr>
        <w:t>rrhythmias</w:t>
      </w:r>
      <w:r w:rsidR="00F122EF" w:rsidRPr="00CE081A">
        <w:rPr>
          <w:rFonts w:asciiTheme="majorHAnsi" w:hAnsiTheme="majorHAnsi" w:cstheme="majorHAnsi" w:hint="eastAsia"/>
        </w:rPr>
        <w:t>）</w:t>
      </w:r>
      <w:r w:rsidRPr="005A24F7">
        <w:rPr>
          <w:rFonts w:ascii="Arial" w:eastAsia="ＭＳ Ｐ明朝" w:hAnsi="ＭＳ Ｐ明朝" w:cs="Arial"/>
        </w:rPr>
        <w:t>（ＳＭＱ）</w:t>
      </w:r>
      <w:r w:rsidR="00F122EF">
        <w:rPr>
          <w:rFonts w:ascii="Arial" w:eastAsia="ＭＳ Ｐ明朝" w:hAnsi="ＭＳ Ｐ明朝" w:cs="Arial" w:hint="eastAsia"/>
        </w:rPr>
        <w:t>」</w:t>
      </w:r>
      <w:r w:rsidRPr="005A24F7">
        <w:rPr>
          <w:rFonts w:ascii="Arial" w:eastAsia="ＭＳ Ｐ明朝" w:hAnsi="ＭＳ Ｐ明朝" w:cs="Arial"/>
        </w:rPr>
        <w:t>の階層構造</w:t>
      </w:r>
    </w:p>
    <w:p w14:paraId="2F09C24F" w14:textId="77777777" w:rsidR="00874597" w:rsidRPr="005A24F7" w:rsidRDefault="00874597" w:rsidP="00874597">
      <w:pPr>
        <w:rPr>
          <w:rFonts w:ascii="Arial" w:eastAsia="ＭＳ Ｐ明朝" w:hAnsi="Arial" w:cs="Arial"/>
        </w:rPr>
      </w:pPr>
      <w:bookmarkStart w:id="200" w:name="_Toc159224760"/>
    </w:p>
    <w:p w14:paraId="24701B41" w14:textId="05F725CE" w:rsidR="00874597" w:rsidRPr="005A24F7" w:rsidRDefault="00B66BD7" w:rsidP="00874597">
      <w:pPr>
        <w:rPr>
          <w:rFonts w:ascii="Arial" w:eastAsia="ＭＳ Ｐ明朝" w:hAnsi="Arial" w:cs="Arial"/>
        </w:rPr>
      </w:pPr>
      <w:r w:rsidRPr="00040A48">
        <w:rPr>
          <w:rFonts w:ascii="Arial" w:eastAsia="ＭＳ Ｐ明朝" w:hAnsi="ＭＳ Ｐ明朝" w:cs="Arial"/>
        </w:rPr>
        <w:t>他の</w:t>
      </w:r>
      <w:r w:rsidR="00874597" w:rsidRPr="00040A48">
        <w:rPr>
          <w:rFonts w:ascii="Arial" w:eastAsia="ＭＳ Ｐ明朝" w:hAnsi="ＭＳ Ｐ明朝" w:cs="Arial"/>
        </w:rPr>
        <w:t>レベル</w:t>
      </w:r>
      <w:r w:rsidR="00AA2575" w:rsidRPr="00040A48">
        <w:rPr>
          <w:rFonts w:ascii="Arial" w:eastAsia="ＭＳ Ｐ明朝" w:hAnsi="Arial" w:cs="Arial"/>
        </w:rPr>
        <w:t>3</w:t>
      </w:r>
      <w:r w:rsidR="00874597" w:rsidRPr="00040A48">
        <w:rPr>
          <w:rFonts w:ascii="Arial" w:eastAsia="ＭＳ Ｐ明朝" w:hAnsi="ＭＳ Ｐ明朝" w:cs="Arial"/>
        </w:rPr>
        <w:t>のサブ</w:t>
      </w:r>
      <w:r w:rsidR="00874597" w:rsidRPr="00040A48">
        <w:rPr>
          <w:rFonts w:ascii="Arial" w:eastAsia="ＭＳ Ｐ明朝" w:hAnsi="Arial" w:cs="Arial"/>
        </w:rPr>
        <w:t>SMQ</w:t>
      </w:r>
      <w:r w:rsidR="000A1F85" w:rsidRPr="00040A48">
        <w:rPr>
          <w:rFonts w:ascii="Arial" w:eastAsia="ＭＳ Ｐ明朝" w:hAnsi="Arial" w:cs="Arial" w:hint="eastAsia"/>
        </w:rPr>
        <w:t>例えば</w:t>
      </w:r>
      <w:r w:rsidR="0000690A" w:rsidRPr="00040A48">
        <w:rPr>
          <w:rFonts w:ascii="Arial" w:eastAsia="ＭＳ Ｐ明朝" w:hAnsi="Arial" w:cs="Arial" w:hint="eastAsia"/>
        </w:rPr>
        <w:t>「</w:t>
      </w:r>
      <w:r w:rsidR="00255425" w:rsidRPr="00255425">
        <w:rPr>
          <w:rFonts w:ascii="Arial" w:eastAsia="ＭＳ Ｐ明朝" w:hAnsi="Arial" w:cs="Arial" w:hint="eastAsia"/>
        </w:rPr>
        <w:t>徐脈性不整脈（伝導障害および洞結節機能障害を含む）（</w:t>
      </w:r>
      <w:proofErr w:type="spellStart"/>
      <w:r w:rsidR="00255425" w:rsidRPr="00255425">
        <w:rPr>
          <w:rFonts w:ascii="Arial" w:eastAsia="ＭＳ Ｐ明朝" w:hAnsi="Arial" w:cs="Arial" w:hint="eastAsia"/>
        </w:rPr>
        <w:t>Bradyarrhythmias</w:t>
      </w:r>
      <w:proofErr w:type="spellEnd"/>
      <w:r w:rsidR="00255425" w:rsidRPr="00255425">
        <w:rPr>
          <w:rFonts w:ascii="Arial" w:eastAsia="ＭＳ Ｐ明朝" w:hAnsi="Arial" w:cs="Arial" w:hint="eastAsia"/>
        </w:rPr>
        <w:t xml:space="preserve"> (incl conduction defects and disorders of sinus node function)</w:t>
      </w:r>
      <w:r w:rsidR="00255425" w:rsidRPr="00255425">
        <w:rPr>
          <w:rFonts w:ascii="Arial" w:eastAsia="ＭＳ Ｐ明朝" w:hAnsi="Arial" w:cs="Arial" w:hint="eastAsia"/>
        </w:rPr>
        <w:t>）（ＳＭＱ）</w:t>
      </w:r>
      <w:r w:rsidR="0000690A" w:rsidRPr="00040A48">
        <w:rPr>
          <w:rFonts w:ascii="Arial" w:eastAsia="ＭＳ Ｐ明朝" w:hAnsi="Arial" w:cs="Arial" w:hint="eastAsia"/>
        </w:rPr>
        <w:t>」</w:t>
      </w:r>
      <w:r w:rsidR="00874597" w:rsidRPr="00040A48">
        <w:rPr>
          <w:rFonts w:ascii="Arial" w:eastAsia="ＭＳ Ｐ明朝" w:hAnsi="ＭＳ Ｐ明朝" w:cs="Arial"/>
        </w:rPr>
        <w:t>とは異なり、</w:t>
      </w:r>
      <w:r w:rsidR="00640CE8" w:rsidRPr="00A1022E">
        <w:rPr>
          <w:rFonts w:ascii="Arial" w:eastAsia="ＭＳ Ｐ明朝" w:hAnsi="Arial" w:cs="Arial" w:hint="eastAsia"/>
        </w:rPr>
        <w:t>「</w:t>
      </w:r>
      <w:r w:rsidR="00640CE8" w:rsidRPr="00A1022E">
        <w:rPr>
          <w:rFonts w:ascii="ＭＳ Ｐ明朝" w:eastAsia="ＭＳ Ｐ明朝" w:hAnsi="ＭＳ Ｐ明朝" w:hint="eastAsia"/>
          <w:sz w:val="20"/>
          <w:lang w:eastAsia="zh-TW"/>
        </w:rPr>
        <w:t>非特異的不整脈用語</w:t>
      </w:r>
      <w:r w:rsidR="00640CE8" w:rsidRPr="00A1022E">
        <w:rPr>
          <w:rFonts w:ascii="ＭＳ Ｐ明朝" w:eastAsia="ＭＳ Ｐ明朝" w:hAnsi="ＭＳ Ｐ明朝" w:hint="eastAsia"/>
          <w:sz w:val="20"/>
        </w:rPr>
        <w:t>（</w:t>
      </w:r>
      <w:r w:rsidR="00640CE8" w:rsidRPr="00A1022E">
        <w:rPr>
          <w:rFonts w:asciiTheme="majorHAnsi" w:eastAsia="ＭＳ Ｐ明朝" w:hAnsiTheme="majorHAnsi" w:cstheme="majorHAnsi"/>
          <w:sz w:val="20"/>
          <w:lang w:eastAsia="zh-TW"/>
        </w:rPr>
        <w:t>Cardiac arrhythmia terms, nonspecific</w:t>
      </w:r>
      <w:r w:rsidR="00640CE8" w:rsidRPr="00A1022E">
        <w:rPr>
          <w:rFonts w:asciiTheme="majorHAnsi" w:eastAsia="ＭＳ Ｐ明朝" w:hAnsiTheme="majorHAnsi" w:cstheme="majorHAnsi" w:hint="eastAsia"/>
          <w:sz w:val="20"/>
        </w:rPr>
        <w:t>）</w:t>
      </w:r>
      <w:r w:rsidR="00FA189F" w:rsidRPr="005A24F7">
        <w:rPr>
          <w:rFonts w:ascii="Arial" w:eastAsia="ＭＳ Ｐ明朝" w:hAnsi="ＭＳ Ｐ明朝" w:cs="Arial"/>
        </w:rPr>
        <w:t>（ＳＭＱ）</w:t>
      </w:r>
      <w:r w:rsidR="00640CE8" w:rsidRPr="00A1022E">
        <w:rPr>
          <w:rFonts w:asciiTheme="majorHAnsi" w:eastAsia="ＭＳ Ｐ明朝" w:hAnsiTheme="majorHAnsi" w:cstheme="majorHAnsi" w:hint="eastAsia"/>
        </w:rPr>
        <w:t>」は</w:t>
      </w:r>
      <w:r w:rsidR="00874597" w:rsidRPr="00040A48">
        <w:rPr>
          <w:rFonts w:ascii="Arial" w:eastAsia="ＭＳ Ｐ明朝" w:hAnsi="ＭＳ Ｐ明朝" w:cs="Arial"/>
        </w:rPr>
        <w:t>単独の</w:t>
      </w:r>
      <w:r w:rsidR="00874597" w:rsidRPr="00040A48">
        <w:rPr>
          <w:rFonts w:ascii="Arial" w:eastAsia="ＭＳ Ｐ明朝" w:hAnsi="Arial" w:cs="Arial"/>
        </w:rPr>
        <w:t>SMQ</w:t>
      </w:r>
      <w:r w:rsidR="00874597" w:rsidRPr="00040A48">
        <w:rPr>
          <w:rFonts w:ascii="Arial" w:eastAsia="ＭＳ Ｐ明朝" w:hAnsi="ＭＳ Ｐ明朝" w:cs="Arial"/>
        </w:rPr>
        <w:t>トピックではない。</w:t>
      </w:r>
      <w:r w:rsidR="00874597" w:rsidRPr="005A24F7">
        <w:rPr>
          <w:rFonts w:ascii="Arial" w:eastAsia="ＭＳ Ｐ明朝" w:hAnsi="ＭＳ Ｐ明朝" w:cs="Arial"/>
        </w:rPr>
        <w:t>上位</w:t>
      </w:r>
      <w:r w:rsidR="00CA2DC8">
        <w:rPr>
          <w:rFonts w:ascii="Arial" w:eastAsia="ＭＳ Ｐ明朝" w:hAnsi="ＭＳ Ｐ明朝" w:cs="Arial" w:hint="eastAsia"/>
        </w:rPr>
        <w:t>レベル</w:t>
      </w:r>
      <w:r w:rsidR="00CA2DC8">
        <w:rPr>
          <w:rFonts w:ascii="Arial" w:eastAsia="ＭＳ Ｐ明朝" w:hAnsi="ＭＳ Ｐ明朝" w:cs="Arial" w:hint="eastAsia"/>
        </w:rPr>
        <w:t>2</w:t>
      </w:r>
      <w:r w:rsidR="00874597" w:rsidRPr="005A24F7">
        <w:rPr>
          <w:rFonts w:ascii="Arial" w:eastAsia="ＭＳ Ｐ明朝" w:hAnsi="ＭＳ Ｐ明朝" w:cs="Arial"/>
        </w:rPr>
        <w:t>の</w:t>
      </w:r>
      <w:r w:rsidR="000A1F85">
        <w:rPr>
          <w:rFonts w:ascii="Arial" w:eastAsia="ＭＳ Ｐ明朝" w:hAnsi="ＭＳ Ｐ明朝" w:cs="Arial"/>
        </w:rPr>
        <w:t>SMQ</w:t>
      </w:r>
      <w:r w:rsidR="000A1F85">
        <w:rPr>
          <w:rFonts w:ascii="Arial" w:eastAsia="ＭＳ Ｐ明朝" w:hAnsi="ＭＳ Ｐ明朝" w:cs="Arial"/>
        </w:rPr>
        <w:t>の</w:t>
      </w:r>
      <w:r w:rsidR="00874597" w:rsidRPr="005A24F7">
        <w:rPr>
          <w:rFonts w:ascii="Arial" w:eastAsia="ＭＳ Ｐ明朝" w:hAnsi="ＭＳ Ｐ明朝" w:cs="Arial"/>
        </w:rPr>
        <w:t>「不整脈用語（徐脈性不整脈および頻脈性不整脈を含む）</w:t>
      </w:r>
      <w:r w:rsidR="008634FA">
        <w:rPr>
          <w:rFonts w:ascii="Arial" w:eastAsia="ＭＳ Ｐ明朝" w:hAnsi="ＭＳ Ｐ明朝" w:cs="Arial" w:hint="eastAsia"/>
        </w:rPr>
        <w:t>（</w:t>
      </w:r>
      <w:r w:rsidR="000A1F85" w:rsidRPr="000A1F85">
        <w:rPr>
          <w:rFonts w:ascii="Arial" w:eastAsia="ＭＳ Ｐ明朝" w:hAnsi="ＭＳ Ｐ明朝" w:cs="Arial"/>
        </w:rPr>
        <w:t xml:space="preserve">Cardiac arrhythmia terms (incl </w:t>
      </w:r>
      <w:proofErr w:type="spellStart"/>
      <w:r w:rsidR="000A1F85" w:rsidRPr="000A1F85">
        <w:rPr>
          <w:rFonts w:ascii="Arial" w:eastAsia="ＭＳ Ｐ明朝" w:hAnsi="ＭＳ Ｐ明朝" w:cs="Arial"/>
        </w:rPr>
        <w:t>bradyarrhythmias</w:t>
      </w:r>
      <w:proofErr w:type="spellEnd"/>
      <w:r w:rsidR="000A1F85" w:rsidRPr="000A1F85">
        <w:rPr>
          <w:rFonts w:ascii="Arial" w:eastAsia="ＭＳ Ｐ明朝" w:hAnsi="ＭＳ Ｐ明朝" w:cs="Arial"/>
        </w:rPr>
        <w:t xml:space="preserve"> and tachyarrhythmias)</w:t>
      </w:r>
      <w:r w:rsidR="008634FA">
        <w:rPr>
          <w:rFonts w:ascii="Arial" w:eastAsia="ＭＳ Ｐ明朝" w:hAnsi="ＭＳ Ｐ明朝" w:cs="Arial" w:hint="eastAsia"/>
        </w:rPr>
        <w:t>）</w:t>
      </w:r>
      <w:r w:rsidR="00874597" w:rsidRPr="005A24F7">
        <w:rPr>
          <w:rFonts w:ascii="Arial" w:eastAsia="ＭＳ Ｐ明朝" w:hAnsi="ＭＳ Ｐ明朝" w:cs="Arial"/>
        </w:rPr>
        <w:t>（ＳＭＱ）」</w:t>
      </w:r>
      <w:r w:rsidR="002C3F45" w:rsidRPr="00040A48">
        <w:rPr>
          <w:rFonts w:ascii="Arial" w:eastAsia="ＭＳ Ｐ明朝" w:hAnsi="ＭＳ Ｐ明朝" w:cs="Arial" w:hint="eastAsia"/>
        </w:rPr>
        <w:t>の一部として</w:t>
      </w:r>
      <w:r w:rsidR="00874597" w:rsidRPr="00040A48">
        <w:rPr>
          <w:rFonts w:ascii="Arial" w:eastAsia="ＭＳ Ｐ明朝" w:hAnsi="ＭＳ Ｐ明朝" w:cs="Arial"/>
        </w:rPr>
        <w:t>のみ利用</w:t>
      </w:r>
      <w:r w:rsidR="002C3F45" w:rsidRPr="00040A48">
        <w:rPr>
          <w:rFonts w:ascii="Arial" w:eastAsia="ＭＳ Ｐ明朝" w:hAnsi="ＭＳ Ｐ明朝" w:cs="Arial" w:hint="eastAsia"/>
        </w:rPr>
        <w:t>しなければいけない</w:t>
      </w:r>
      <w:r w:rsidR="00874597" w:rsidRPr="00040A48">
        <w:rPr>
          <w:rFonts w:ascii="Arial" w:eastAsia="ＭＳ Ｐ明朝" w:hAnsi="ＭＳ Ｐ明朝" w:cs="Arial"/>
        </w:rPr>
        <w:t>。</w:t>
      </w:r>
    </w:p>
    <w:p w14:paraId="7BD25C2F" w14:textId="4A3B9C10" w:rsidR="00874597" w:rsidRPr="005A24F7" w:rsidRDefault="00874597" w:rsidP="00874597">
      <w:pPr>
        <w:rPr>
          <w:rFonts w:ascii="Arial" w:eastAsia="ＭＳ Ｐ明朝" w:hAnsi="Arial" w:cs="Arial"/>
        </w:rPr>
      </w:pPr>
      <w:r w:rsidRPr="005A24F7">
        <w:rPr>
          <w:rFonts w:ascii="Arial" w:eastAsia="ＭＳ Ｐ明朝" w:hAnsi="ＭＳ Ｐ明朝" w:cs="Arial"/>
        </w:rPr>
        <w:t>同様の目的で、「徐脈性不整脈（伝導障害および洞結節機能障害を含む）</w:t>
      </w:r>
      <w:r w:rsidR="000A1F85">
        <w:rPr>
          <w:rFonts w:ascii="Arial" w:eastAsia="ＭＳ Ｐ明朝" w:hAnsi="ＭＳ Ｐ明朝" w:cs="Arial"/>
        </w:rPr>
        <w:t>（</w:t>
      </w:r>
      <w:proofErr w:type="spellStart"/>
      <w:r w:rsidR="000A1F85" w:rsidRPr="000A1F85">
        <w:rPr>
          <w:rFonts w:ascii="Arial" w:eastAsia="ＭＳ Ｐ明朝" w:hAnsi="ＭＳ Ｐ明朝" w:cs="Arial"/>
        </w:rPr>
        <w:t>Bradyarrhythmias</w:t>
      </w:r>
      <w:proofErr w:type="spellEnd"/>
      <w:r w:rsidR="000A1F85" w:rsidRPr="000A1F85">
        <w:rPr>
          <w:rFonts w:ascii="Arial" w:eastAsia="ＭＳ Ｐ明朝" w:hAnsi="ＭＳ Ｐ明朝" w:cs="Arial"/>
        </w:rPr>
        <w:t xml:space="preserve"> (incl conduction defects and disorders of sinus node function)</w:t>
      </w:r>
      <w:r w:rsidR="000A1F85">
        <w:rPr>
          <w:rFonts w:ascii="Arial" w:eastAsia="ＭＳ Ｐ明朝" w:hAnsi="ＭＳ Ｐ明朝" w:cs="Arial"/>
        </w:rPr>
        <w:t>）</w:t>
      </w:r>
      <w:r w:rsidRPr="005A24F7">
        <w:rPr>
          <w:rFonts w:ascii="Arial" w:eastAsia="ＭＳ Ｐ明朝" w:hAnsi="ＭＳ Ｐ明朝" w:cs="Arial"/>
        </w:rPr>
        <w:t>（ＳＭＱ）」に直接リンクしていた</w:t>
      </w:r>
      <w:r w:rsidRPr="005A24F7">
        <w:rPr>
          <w:rFonts w:ascii="Arial" w:eastAsia="ＭＳ Ｐ明朝" w:hAnsi="Arial" w:cs="Arial"/>
        </w:rPr>
        <w:t>PT</w:t>
      </w:r>
      <w:r w:rsidRPr="005A24F7">
        <w:rPr>
          <w:rFonts w:ascii="Arial" w:eastAsia="ＭＳ Ｐ明朝" w:hAnsi="ＭＳ Ｐ明朝" w:cs="Arial"/>
        </w:rPr>
        <w:t>がグループ化されサブ</w:t>
      </w:r>
      <w:r w:rsidRPr="005A24F7">
        <w:rPr>
          <w:rFonts w:ascii="Arial" w:eastAsia="ＭＳ Ｐ明朝" w:hAnsi="Arial" w:cs="Arial"/>
        </w:rPr>
        <w:t>SMQ</w:t>
      </w:r>
      <w:r w:rsidRPr="005A24F7">
        <w:rPr>
          <w:rFonts w:ascii="Arial" w:eastAsia="ＭＳ Ｐ明朝" w:hAnsi="ＭＳ Ｐ明朝" w:cs="Arial"/>
        </w:rPr>
        <w:t>「非特異的徐脈性不整脈用語</w:t>
      </w:r>
      <w:r w:rsidR="000A1F85">
        <w:rPr>
          <w:rFonts w:ascii="Arial" w:eastAsia="ＭＳ Ｐ明朝" w:hAnsi="ＭＳ Ｐ明朝" w:cs="Arial"/>
        </w:rPr>
        <w:t>（</w:t>
      </w:r>
      <w:r w:rsidR="000A1F85" w:rsidRPr="000A1F85">
        <w:rPr>
          <w:rFonts w:ascii="Arial" w:eastAsia="ＭＳ Ｐ明朝" w:hAnsi="ＭＳ Ｐ明朝" w:cs="Arial"/>
        </w:rPr>
        <w:t>Bradyarrhythmia terms, nonspecific</w:t>
      </w:r>
      <w:r w:rsidR="000A1F85">
        <w:rPr>
          <w:rFonts w:ascii="Arial" w:eastAsia="ＭＳ Ｐ明朝" w:hAnsi="ＭＳ Ｐ明朝" w:cs="Arial"/>
        </w:rPr>
        <w:t>）</w:t>
      </w:r>
      <w:r w:rsidRPr="005A24F7">
        <w:rPr>
          <w:rFonts w:ascii="Arial" w:eastAsia="ＭＳ Ｐ明朝" w:hAnsi="ＭＳ Ｐ明朝" w:cs="Arial"/>
        </w:rPr>
        <w:t>（ＳＭＱ）」</w:t>
      </w:r>
      <w:r w:rsidR="00B44EEA">
        <w:rPr>
          <w:rFonts w:ascii="Arial" w:eastAsia="ＭＳ Ｐ明朝" w:hAnsi="ＭＳ Ｐ明朝" w:cs="Arial"/>
        </w:rPr>
        <w:t>として</w:t>
      </w:r>
      <w:r w:rsidRPr="005A24F7">
        <w:rPr>
          <w:rFonts w:ascii="Arial" w:eastAsia="ＭＳ Ｐ明朝" w:hAnsi="ＭＳ Ｐ明朝" w:cs="Arial"/>
        </w:rPr>
        <w:t>レベル</w:t>
      </w:r>
      <w:r w:rsidR="00201D67">
        <w:rPr>
          <w:rFonts w:ascii="Arial" w:eastAsia="ＭＳ Ｐ明朝" w:hAnsi="Arial" w:cs="Arial" w:hint="eastAsia"/>
        </w:rPr>
        <w:t>4</w:t>
      </w:r>
      <w:r w:rsidRPr="005A24F7">
        <w:rPr>
          <w:rFonts w:ascii="Arial" w:eastAsia="ＭＳ Ｐ明朝" w:hAnsi="ＭＳ Ｐ明朝" w:cs="Arial"/>
        </w:rPr>
        <w:t>に追加され</w:t>
      </w:r>
      <w:r w:rsidR="00B44EEA">
        <w:rPr>
          <w:rFonts w:ascii="Arial" w:eastAsia="ＭＳ Ｐ明朝" w:hAnsi="ＭＳ Ｐ明朝" w:cs="Arial"/>
        </w:rPr>
        <w:t>た。</w:t>
      </w:r>
      <w:r w:rsidRPr="005A24F7">
        <w:rPr>
          <w:rFonts w:ascii="Arial" w:eastAsia="ＭＳ Ｐ明朝" w:hAnsi="ＭＳ Ｐ明朝" w:cs="Arial"/>
        </w:rPr>
        <w:t>また「頻脈性不整脈（上室性および心室性頻脈性不整脈を含む）</w:t>
      </w:r>
      <w:r w:rsidR="000A1F85">
        <w:rPr>
          <w:rFonts w:ascii="Arial" w:eastAsia="ＭＳ Ｐ明朝" w:hAnsi="ＭＳ Ｐ明朝" w:cs="Arial"/>
        </w:rPr>
        <w:t>（</w:t>
      </w:r>
      <w:r w:rsidR="000A1F85" w:rsidRPr="000A1F85">
        <w:rPr>
          <w:rFonts w:ascii="Arial" w:eastAsia="ＭＳ Ｐ明朝" w:hAnsi="ＭＳ Ｐ明朝" w:cs="Arial"/>
        </w:rPr>
        <w:t>Tachyarrhythmias (incl supraventricular and ventricular tachyarrhythmias)</w:t>
      </w:r>
      <w:r w:rsidR="000A1F85">
        <w:rPr>
          <w:rFonts w:ascii="Arial" w:eastAsia="ＭＳ Ｐ明朝" w:hAnsi="ＭＳ Ｐ明朝" w:cs="Arial"/>
        </w:rPr>
        <w:t>）</w:t>
      </w:r>
      <w:r w:rsidRPr="005A24F7">
        <w:rPr>
          <w:rFonts w:ascii="Arial" w:eastAsia="ＭＳ Ｐ明朝" w:hAnsi="ＭＳ Ｐ明朝" w:cs="Arial"/>
        </w:rPr>
        <w:t>（ＳＭＱ）」に直接リンクしていた</w:t>
      </w:r>
      <w:r w:rsidRPr="005A24F7">
        <w:rPr>
          <w:rFonts w:ascii="Arial" w:eastAsia="ＭＳ Ｐ明朝" w:hAnsi="Arial" w:cs="Arial"/>
        </w:rPr>
        <w:t>PT</w:t>
      </w:r>
      <w:r w:rsidRPr="005A24F7">
        <w:rPr>
          <w:rFonts w:ascii="Arial" w:eastAsia="ＭＳ Ｐ明朝" w:hAnsi="ＭＳ Ｐ明朝" w:cs="Arial"/>
        </w:rPr>
        <w:t>もグループ化され</w:t>
      </w:r>
      <w:r w:rsidR="00B44EEA">
        <w:rPr>
          <w:rFonts w:ascii="Arial" w:eastAsia="ＭＳ Ｐ明朝" w:hAnsi="ＭＳ Ｐ明朝" w:cs="Arial"/>
        </w:rPr>
        <w:t>た</w:t>
      </w:r>
      <w:r w:rsidRPr="005A24F7">
        <w:rPr>
          <w:rFonts w:ascii="Arial" w:eastAsia="ＭＳ Ｐ明朝" w:hAnsi="ＭＳ Ｐ明朝" w:cs="Arial"/>
        </w:rPr>
        <w:t>サブ</w:t>
      </w:r>
      <w:r w:rsidRPr="005A24F7">
        <w:rPr>
          <w:rFonts w:ascii="Arial" w:eastAsia="ＭＳ Ｐ明朝" w:hAnsi="Arial" w:cs="Arial"/>
        </w:rPr>
        <w:t>SMQ</w:t>
      </w:r>
      <w:r w:rsidRPr="005A24F7">
        <w:rPr>
          <w:rFonts w:ascii="Arial" w:eastAsia="ＭＳ Ｐ明朝" w:hAnsi="ＭＳ Ｐ明朝" w:cs="Arial"/>
        </w:rPr>
        <w:t>「非特異的頻脈性不整脈用語</w:t>
      </w:r>
      <w:r w:rsidR="000A1F85">
        <w:rPr>
          <w:rFonts w:ascii="Arial" w:eastAsia="ＭＳ Ｐ明朝" w:hAnsi="ＭＳ Ｐ明朝" w:cs="Arial"/>
        </w:rPr>
        <w:t>（</w:t>
      </w:r>
      <w:r w:rsidR="000A1F85" w:rsidRPr="000A1F85">
        <w:rPr>
          <w:rFonts w:ascii="Arial" w:eastAsia="ＭＳ Ｐ明朝" w:hAnsi="ＭＳ Ｐ明朝" w:cs="Arial"/>
        </w:rPr>
        <w:t>Tachyarrhythmia terms, nonspecific</w:t>
      </w:r>
      <w:r w:rsidR="000A1F85">
        <w:rPr>
          <w:rFonts w:ascii="Arial" w:eastAsia="ＭＳ Ｐ明朝" w:hAnsi="ＭＳ Ｐ明朝" w:cs="Arial"/>
        </w:rPr>
        <w:t>）</w:t>
      </w:r>
      <w:r w:rsidRPr="005A24F7">
        <w:rPr>
          <w:rFonts w:ascii="Arial" w:eastAsia="ＭＳ Ｐ明朝" w:hAnsi="ＭＳ Ｐ明朝" w:cs="Arial"/>
        </w:rPr>
        <w:t>（ＳＭＱ）」がレベル</w:t>
      </w:r>
      <w:r w:rsidR="006F1AA9">
        <w:rPr>
          <w:rFonts w:ascii="Arial" w:eastAsia="ＭＳ Ｐ明朝" w:hAnsi="Arial" w:cs="Arial" w:hint="eastAsia"/>
        </w:rPr>
        <w:t>4</w:t>
      </w:r>
      <w:r w:rsidRPr="005A24F7">
        <w:rPr>
          <w:rFonts w:ascii="Arial" w:eastAsia="ＭＳ Ｐ明朝" w:hAnsi="ＭＳ Ｐ明朝" w:cs="Arial"/>
        </w:rPr>
        <w:t>に追加された。</w:t>
      </w:r>
      <w:r w:rsidR="00B44EEA">
        <w:rPr>
          <w:rFonts w:ascii="Arial" w:eastAsia="ＭＳ Ｐ明朝" w:hAnsi="ＭＳ Ｐ明朝" w:cs="Arial"/>
        </w:rPr>
        <w:t>これら</w:t>
      </w:r>
      <w:r w:rsidRPr="005A24F7">
        <w:rPr>
          <w:rFonts w:ascii="Arial" w:eastAsia="ＭＳ Ｐ明朝" w:hAnsi="ＭＳ Ｐ明朝" w:cs="Arial"/>
        </w:rPr>
        <w:t>追加された二つのサブ</w:t>
      </w:r>
      <w:r w:rsidRPr="005A24F7">
        <w:rPr>
          <w:rFonts w:ascii="Arial" w:eastAsia="ＭＳ Ｐ明朝" w:hAnsi="Arial" w:cs="Arial"/>
        </w:rPr>
        <w:t>SMQ</w:t>
      </w:r>
      <w:r w:rsidRPr="005A24F7">
        <w:rPr>
          <w:rFonts w:ascii="Arial" w:eastAsia="ＭＳ Ｐ明朝" w:hAnsi="ＭＳ Ｐ明朝" w:cs="Arial"/>
        </w:rPr>
        <w:t>は単独の</w:t>
      </w:r>
      <w:r w:rsidRPr="005A24F7">
        <w:rPr>
          <w:rFonts w:ascii="Arial" w:eastAsia="ＭＳ Ｐ明朝" w:hAnsi="Arial" w:cs="Arial"/>
        </w:rPr>
        <w:t>SMQ</w:t>
      </w:r>
      <w:r w:rsidRPr="005A24F7">
        <w:rPr>
          <w:rFonts w:ascii="Arial" w:eastAsia="ＭＳ Ｐ明朝" w:hAnsi="ＭＳ Ｐ明朝" w:cs="Arial"/>
        </w:rPr>
        <w:t>トピックではなく、上位にリンクするサブ</w:t>
      </w:r>
      <w:r w:rsidRPr="005A24F7">
        <w:rPr>
          <w:rFonts w:ascii="Arial" w:eastAsia="ＭＳ Ｐ明朝" w:hAnsi="Arial" w:cs="Arial"/>
        </w:rPr>
        <w:t>SMQ</w:t>
      </w:r>
      <w:r w:rsidRPr="005A24F7">
        <w:rPr>
          <w:rFonts w:ascii="Arial" w:eastAsia="ＭＳ Ｐ明朝" w:hAnsi="ＭＳ Ｐ明朝" w:cs="Arial"/>
        </w:rPr>
        <w:t>との組合せでのみ利用すべきである。</w:t>
      </w:r>
    </w:p>
    <w:p w14:paraId="50277388" w14:textId="77777777" w:rsidR="00874597" w:rsidRPr="005A24F7" w:rsidRDefault="00874597" w:rsidP="00874597">
      <w:pPr>
        <w:rPr>
          <w:rFonts w:ascii="Arial" w:eastAsia="ＭＳ Ｐ明朝" w:hAnsi="Arial" w:cs="Arial"/>
        </w:rPr>
      </w:pPr>
    </w:p>
    <w:p w14:paraId="1487F702" w14:textId="77777777" w:rsidR="00E83BCD" w:rsidRPr="00D04588" w:rsidRDefault="00355CB9" w:rsidP="00916949">
      <w:pPr>
        <w:pStyle w:val="4"/>
      </w:pPr>
      <w:r w:rsidRPr="000F775B">
        <w:lastRenderedPageBreak/>
        <w:t>2.13.4</w:t>
      </w:r>
      <w:r w:rsidRPr="000F775B">
        <w:rPr>
          <w:rFonts w:hint="eastAsia"/>
        </w:rPr>
        <w:t xml:space="preserve">　検索の実施と検索結果の予測に関する注釈</w:t>
      </w:r>
    </w:p>
    <w:p w14:paraId="3F1BCFF5" w14:textId="6036F362" w:rsidR="00874597" w:rsidRPr="00B83E74" w:rsidRDefault="00874597" w:rsidP="00913F65">
      <w:pPr>
        <w:keepLines/>
        <w:ind w:rightChars="-136" w:right="-286"/>
        <w:rPr>
          <w:rFonts w:ascii="Arial" w:eastAsia="ＭＳ Ｐ明朝" w:hAnsi="Arial" w:cs="Arial"/>
          <w:lang w:val="fr-BE"/>
        </w:rPr>
      </w:pPr>
      <w:r w:rsidRPr="005A24F7">
        <w:rPr>
          <w:rFonts w:ascii="Arial" w:eastAsia="ＭＳ Ｐ明朝" w:hAnsi="ＭＳ Ｐ明朝" w:cs="Arial"/>
        </w:rPr>
        <w:t>「不整脈</w:t>
      </w:r>
      <w:r w:rsidR="008634FA" w:rsidRPr="00C240E9">
        <w:rPr>
          <w:rFonts w:asciiTheme="majorHAnsi" w:hAnsiTheme="majorHAnsi" w:cstheme="majorHAnsi" w:hint="eastAsia"/>
          <w:lang w:val="fr-BE"/>
        </w:rPr>
        <w:t>（</w:t>
      </w:r>
      <w:r w:rsidR="008634FA" w:rsidRPr="00C240E9">
        <w:rPr>
          <w:rFonts w:asciiTheme="majorHAnsi" w:hAnsiTheme="majorHAnsi" w:cstheme="majorHAnsi"/>
          <w:lang w:val="fr-BE"/>
        </w:rPr>
        <w:t xml:space="preserve">Cardiac </w:t>
      </w:r>
      <w:r w:rsidR="00183FEB">
        <w:rPr>
          <w:rFonts w:asciiTheme="majorHAnsi" w:hAnsiTheme="majorHAnsi" w:cstheme="majorHAnsi" w:hint="eastAsia"/>
          <w:lang w:val="fr-BE"/>
        </w:rPr>
        <w:t>a</w:t>
      </w:r>
      <w:r w:rsidR="008634FA" w:rsidRPr="00C240E9">
        <w:rPr>
          <w:rFonts w:asciiTheme="majorHAnsi" w:hAnsiTheme="majorHAnsi" w:cstheme="majorHAnsi"/>
          <w:lang w:val="fr-BE"/>
        </w:rPr>
        <w:t>rrhythmias</w:t>
      </w:r>
      <w:r w:rsidR="008634FA" w:rsidRPr="00C240E9">
        <w:rPr>
          <w:rFonts w:asciiTheme="majorHAnsi" w:hAnsiTheme="majorHAnsi" w:cstheme="majorHAnsi" w:hint="eastAsia"/>
          <w:lang w:val="fr-BE"/>
        </w:rPr>
        <w:t>）</w:t>
      </w:r>
      <w:r w:rsidRPr="00B83E74">
        <w:rPr>
          <w:rFonts w:ascii="Arial" w:eastAsia="ＭＳ Ｐ明朝" w:hAnsi="ＭＳ Ｐ明朝" w:cs="Arial"/>
          <w:lang w:val="fr-BE"/>
        </w:rPr>
        <w:t>（ＳＭＱ）</w:t>
      </w:r>
      <w:r w:rsidRPr="005A24F7">
        <w:rPr>
          <w:rFonts w:ascii="Arial" w:eastAsia="ＭＳ Ｐ明朝" w:hAnsi="ＭＳ Ｐ明朝" w:cs="Arial"/>
        </w:rPr>
        <w:t>」は狭域</w:t>
      </w:r>
      <w:r w:rsidR="00AE09CE">
        <w:rPr>
          <w:rFonts w:ascii="Arial" w:eastAsia="ＭＳ Ｐ明朝" w:hAnsi="ＭＳ Ｐ明朝" w:cs="Arial"/>
        </w:rPr>
        <w:t>検索と</w:t>
      </w:r>
      <w:r w:rsidRPr="005A24F7">
        <w:rPr>
          <w:rFonts w:ascii="Arial" w:eastAsia="ＭＳ Ｐ明朝" w:hAnsi="ＭＳ Ｐ明朝" w:cs="Arial"/>
        </w:rPr>
        <w:t>広域検索</w:t>
      </w:r>
      <w:r w:rsidR="00CE20E4">
        <w:rPr>
          <w:rFonts w:ascii="Arial" w:eastAsia="ＭＳ Ｐ明朝" w:hAnsi="ＭＳ Ｐ明朝" w:cs="Arial"/>
        </w:rPr>
        <w:t>の</w:t>
      </w:r>
      <w:r w:rsidRPr="005A24F7">
        <w:rPr>
          <w:rFonts w:ascii="Arial" w:eastAsia="ＭＳ Ｐ明朝" w:hAnsi="ＭＳ Ｐ明朝" w:cs="Arial"/>
        </w:rPr>
        <w:t>用語を持つ階層構造の</w:t>
      </w:r>
      <w:r w:rsidRPr="00B83E74">
        <w:rPr>
          <w:rFonts w:ascii="Arial" w:eastAsia="ＭＳ Ｐ明朝" w:hAnsi="Arial" w:cs="Arial"/>
          <w:lang w:val="fr-BE"/>
        </w:rPr>
        <w:t>SMQ</w:t>
      </w:r>
      <w:r w:rsidRPr="005A24F7">
        <w:rPr>
          <w:rFonts w:ascii="Arial" w:eastAsia="ＭＳ Ｐ明朝" w:hAnsi="ＭＳ Ｐ明朝" w:cs="Arial"/>
        </w:rPr>
        <w:t>である。</w:t>
      </w:r>
    </w:p>
    <w:p w14:paraId="2905C7BE" w14:textId="0EE4E337" w:rsidR="00874597" w:rsidRPr="005A24F7" w:rsidRDefault="00874597" w:rsidP="00874597">
      <w:pPr>
        <w:rPr>
          <w:rFonts w:ascii="Arial" w:eastAsia="ＭＳ Ｐ明朝" w:hAnsi="Arial" w:cs="Arial"/>
        </w:rPr>
      </w:pPr>
      <w:r w:rsidRPr="005A24F7">
        <w:rPr>
          <w:rFonts w:ascii="Arial" w:eastAsia="ＭＳ Ｐ明朝" w:hAnsi="ＭＳ Ｐ明朝" w:cs="Arial"/>
        </w:rPr>
        <w:t>下記の</w:t>
      </w:r>
      <w:r w:rsidR="00A1022E">
        <w:rPr>
          <w:rFonts w:ascii="Arial" w:eastAsia="ＭＳ Ｐ明朝" w:hAnsi="ＭＳ Ｐ明朝" w:cs="Arial" w:hint="eastAsia"/>
        </w:rPr>
        <w:t>5</w:t>
      </w:r>
      <w:r w:rsidRPr="005A24F7">
        <w:rPr>
          <w:rFonts w:ascii="Arial" w:eastAsia="ＭＳ Ｐ明朝" w:hAnsi="ＭＳ Ｐ明朝" w:cs="Arial"/>
        </w:rPr>
        <w:t>件のサブ</w:t>
      </w:r>
      <w:r w:rsidRPr="005A24F7">
        <w:rPr>
          <w:rFonts w:ascii="Arial" w:eastAsia="ＭＳ Ｐ明朝" w:hAnsi="Arial" w:cs="Arial"/>
        </w:rPr>
        <w:t>SMQ</w:t>
      </w:r>
      <w:r w:rsidRPr="005A24F7">
        <w:rPr>
          <w:rFonts w:ascii="Arial" w:eastAsia="ＭＳ Ｐ明朝" w:hAnsi="ＭＳ Ｐ明朝" w:cs="Arial"/>
        </w:rPr>
        <w:t>は狭域</w:t>
      </w:r>
      <w:r w:rsidR="000A1F85">
        <w:rPr>
          <w:rFonts w:ascii="Arial" w:eastAsia="ＭＳ Ｐ明朝" w:hAnsi="ＭＳ Ｐ明朝" w:cs="Arial"/>
        </w:rPr>
        <w:t>検索用語</w:t>
      </w:r>
      <w:r w:rsidRPr="005A24F7">
        <w:rPr>
          <w:rFonts w:ascii="Arial" w:eastAsia="ＭＳ Ｐ明朝" w:hAnsi="ＭＳ Ｐ明朝" w:cs="Arial"/>
        </w:rPr>
        <w:t>と広域検索用語を持つ。階層構造を持つこと以外は、この</w:t>
      </w:r>
      <w:r w:rsidRPr="005A24F7">
        <w:rPr>
          <w:rFonts w:ascii="Arial" w:eastAsia="ＭＳ Ｐ明朝" w:hAnsi="Arial" w:cs="Arial"/>
        </w:rPr>
        <w:t>SMQ</w:t>
      </w:r>
      <w:r w:rsidRPr="005A24F7">
        <w:rPr>
          <w:rFonts w:ascii="Arial" w:eastAsia="ＭＳ Ｐ明朝" w:hAnsi="ＭＳ Ｐ明朝" w:cs="Arial"/>
        </w:rPr>
        <w:t>は</w:t>
      </w:r>
      <w:r w:rsidR="000A1F85">
        <w:rPr>
          <w:rFonts w:ascii="Arial" w:eastAsia="ＭＳ Ｐ明朝" w:hAnsi="ＭＳ Ｐ明朝" w:cs="Arial"/>
        </w:rPr>
        <w:t>、</w:t>
      </w:r>
      <w:r w:rsidRPr="005A24F7">
        <w:rPr>
          <w:rFonts w:ascii="Arial" w:eastAsia="ＭＳ Ｐ明朝" w:hAnsi="ＭＳ Ｐ明朝" w:cs="Arial"/>
        </w:rPr>
        <w:t>狭域</w:t>
      </w:r>
      <w:r w:rsidR="000A1F85">
        <w:rPr>
          <w:rFonts w:ascii="Arial" w:eastAsia="ＭＳ Ｐ明朝" w:hAnsi="ＭＳ Ｐ明朝" w:cs="Arial"/>
        </w:rPr>
        <w:t>検索用語</w:t>
      </w:r>
      <w:r w:rsidRPr="005A24F7">
        <w:rPr>
          <w:rFonts w:ascii="Arial" w:eastAsia="ＭＳ Ｐ明朝" w:hAnsi="ＭＳ Ｐ明朝" w:cs="Arial"/>
        </w:rPr>
        <w:t>および広域検索用語</w:t>
      </w:r>
      <w:r w:rsidR="000A1F85" w:rsidRPr="005A24F7">
        <w:rPr>
          <w:rFonts w:ascii="Arial" w:eastAsia="ＭＳ Ｐ明朝" w:hAnsi="ＭＳ Ｐ明朝" w:cs="Arial"/>
        </w:rPr>
        <w:t>（</w:t>
      </w:r>
      <w:r w:rsidR="000A1F85" w:rsidRPr="005A24F7">
        <w:rPr>
          <w:rFonts w:ascii="Arial" w:eastAsia="ＭＳ Ｐ明朝" w:hAnsi="Arial" w:cs="Arial"/>
        </w:rPr>
        <w:t>1.5.2.1</w:t>
      </w:r>
      <w:r w:rsidR="000A1F85" w:rsidRPr="005A24F7">
        <w:rPr>
          <w:rFonts w:ascii="Arial" w:eastAsia="ＭＳ Ｐ明朝" w:hAnsi="ＭＳ Ｐ明朝" w:cs="Arial"/>
        </w:rPr>
        <w:t>参照）</w:t>
      </w:r>
      <w:r w:rsidRPr="005A24F7">
        <w:rPr>
          <w:rFonts w:ascii="Arial" w:eastAsia="ＭＳ Ｐ明朝" w:hAnsi="ＭＳ Ｐ明朝" w:cs="Arial"/>
        </w:rPr>
        <w:t>で構成され</w:t>
      </w:r>
      <w:r w:rsidR="000A1F85">
        <w:rPr>
          <w:rFonts w:ascii="Arial" w:eastAsia="ＭＳ Ｐ明朝" w:hAnsi="ＭＳ Ｐ明朝" w:cs="Arial"/>
        </w:rPr>
        <w:t>、</w:t>
      </w:r>
      <w:r w:rsidRPr="005A24F7">
        <w:rPr>
          <w:rFonts w:ascii="Arial" w:eastAsia="ＭＳ Ｐ明朝" w:hAnsi="ＭＳ Ｐ明朝" w:cs="Arial"/>
        </w:rPr>
        <w:t>階層構造を持たない</w:t>
      </w:r>
      <w:r w:rsidRPr="005A24F7">
        <w:rPr>
          <w:rFonts w:ascii="Arial" w:eastAsia="ＭＳ Ｐ明朝" w:hAnsi="Arial" w:cs="Arial"/>
        </w:rPr>
        <w:t>SMQ</w:t>
      </w:r>
      <w:r w:rsidRPr="005A24F7">
        <w:rPr>
          <w:rFonts w:ascii="Arial" w:eastAsia="ＭＳ Ｐ明朝" w:hAnsi="ＭＳ Ｐ明朝" w:cs="Arial"/>
        </w:rPr>
        <w:t>の利用に類似している。上位階層の</w:t>
      </w:r>
      <w:r w:rsidRPr="005A24F7">
        <w:rPr>
          <w:rFonts w:ascii="Arial" w:eastAsia="ＭＳ Ｐ明朝" w:hAnsi="Arial" w:cs="Arial"/>
        </w:rPr>
        <w:t>SMQ</w:t>
      </w:r>
      <w:r w:rsidRPr="005A24F7">
        <w:rPr>
          <w:rFonts w:ascii="Arial" w:eastAsia="ＭＳ Ｐ明朝" w:hAnsi="ＭＳ Ｐ明朝" w:cs="Arial"/>
        </w:rPr>
        <w:t>の利用は下位階層の</w:t>
      </w:r>
      <w:r w:rsidRPr="005A24F7">
        <w:rPr>
          <w:rFonts w:ascii="Arial" w:eastAsia="ＭＳ Ｐ明朝" w:hAnsi="Arial" w:cs="Arial"/>
        </w:rPr>
        <w:t>SMQ</w:t>
      </w:r>
      <w:r w:rsidRPr="005A24F7">
        <w:rPr>
          <w:rFonts w:ascii="Arial" w:eastAsia="ＭＳ Ｐ明朝" w:hAnsi="ＭＳ Ｐ明朝" w:cs="Arial"/>
        </w:rPr>
        <w:t>の用語を結合することで実施できる。</w:t>
      </w:r>
      <w:bookmarkStart w:id="201" w:name="_Hlk80115498"/>
    </w:p>
    <w:p w14:paraId="09674BC9" w14:textId="5C80E92C" w:rsidR="00874597" w:rsidRPr="00A1022E" w:rsidRDefault="005355B8">
      <w:pPr>
        <w:pStyle w:val="aff4"/>
        <w:numPr>
          <w:ilvl w:val="0"/>
          <w:numId w:val="241"/>
        </w:numPr>
        <w:ind w:leftChars="0"/>
        <w:rPr>
          <w:rFonts w:ascii="Arial" w:eastAsia="ＭＳ Ｐ明朝" w:hAnsi="Arial" w:cs="Arial"/>
        </w:rPr>
      </w:pPr>
      <w:r w:rsidRPr="00B83E74">
        <w:rPr>
          <w:rFonts w:ascii="Arial" w:eastAsia="ＭＳ Ｐ明朝" w:hAnsi="ＭＳ Ｐ明朝" w:cs="Arial" w:hint="eastAsia"/>
        </w:rPr>
        <w:t>「</w:t>
      </w:r>
      <w:r w:rsidR="00874597" w:rsidRPr="00B83E74">
        <w:rPr>
          <w:rFonts w:ascii="Arial" w:eastAsia="ＭＳ Ｐ明朝" w:hAnsi="ＭＳ Ｐ明朝" w:cs="Arial" w:hint="eastAsia"/>
        </w:rPr>
        <w:t>不整脈に関連する臨床検査、徴候および症状</w:t>
      </w:r>
      <w:r w:rsidR="00BB119C">
        <w:rPr>
          <w:rFonts w:ascii="Arial" w:eastAsia="ＭＳ Ｐ明朝" w:hAnsi="ＭＳ Ｐ明朝" w:cs="Arial" w:hint="eastAsia"/>
        </w:rPr>
        <w:t>（</w:t>
      </w:r>
      <w:r w:rsidR="00BB119C" w:rsidRPr="00BB119C">
        <w:rPr>
          <w:rFonts w:ascii="Arial" w:eastAsia="ＭＳ Ｐ明朝" w:hAnsi="ＭＳ Ｐ明朝" w:cs="Arial"/>
        </w:rPr>
        <w:t>Arrhythmia related investigations, signs and symptoms</w:t>
      </w:r>
      <w:r w:rsidR="00BB119C">
        <w:rPr>
          <w:rFonts w:ascii="Arial" w:eastAsia="ＭＳ Ｐ明朝" w:hAnsi="ＭＳ Ｐ明朝" w:cs="Arial" w:hint="eastAsia"/>
        </w:rPr>
        <w:t>）</w:t>
      </w:r>
      <w:r w:rsidR="00874597" w:rsidRPr="00B83E74">
        <w:rPr>
          <w:rFonts w:ascii="Arial" w:eastAsia="ＭＳ Ｐ明朝" w:hAnsi="ＭＳ Ｐ明朝" w:cs="Arial" w:hint="eastAsia"/>
        </w:rPr>
        <w:t>（ＳＭＱ）</w:t>
      </w:r>
      <w:r w:rsidRPr="00B83E74">
        <w:rPr>
          <w:rFonts w:ascii="Arial" w:eastAsia="ＭＳ Ｐ明朝" w:hAnsi="ＭＳ Ｐ明朝" w:cs="Arial" w:hint="eastAsia"/>
        </w:rPr>
        <w:t>」</w:t>
      </w:r>
    </w:p>
    <w:p w14:paraId="5AD3195D" w14:textId="268C840C" w:rsidR="00874597" w:rsidRPr="00B83E74" w:rsidRDefault="005355B8" w:rsidP="00B83E74">
      <w:pPr>
        <w:pStyle w:val="aff4"/>
        <w:numPr>
          <w:ilvl w:val="0"/>
          <w:numId w:val="241"/>
        </w:numPr>
        <w:ind w:leftChars="0"/>
        <w:rPr>
          <w:rFonts w:ascii="Arial" w:eastAsia="ＭＳ Ｐ明朝" w:hAnsi="Arial" w:cs="Arial"/>
        </w:rPr>
      </w:pPr>
      <w:r w:rsidRPr="00B83E74">
        <w:rPr>
          <w:rFonts w:ascii="Arial" w:eastAsia="ＭＳ Ｐ明朝" w:hAnsi="ＭＳ Ｐ明朝" w:cs="Arial" w:hint="eastAsia"/>
        </w:rPr>
        <w:t>「</w:t>
      </w:r>
      <w:r w:rsidR="00874597" w:rsidRPr="00B83E74">
        <w:rPr>
          <w:rFonts w:ascii="Arial" w:eastAsia="ＭＳ Ｐ明朝" w:hAnsi="ＭＳ Ｐ明朝" w:cs="Arial" w:hint="eastAsia"/>
        </w:rPr>
        <w:t>不整脈用語（徐脈性不整脈および頻脈性不整脈を含む）</w:t>
      </w:r>
      <w:r w:rsidR="00BB119C">
        <w:rPr>
          <w:rFonts w:ascii="Arial" w:eastAsia="ＭＳ Ｐ明朝" w:hAnsi="ＭＳ Ｐ明朝" w:cs="Arial" w:hint="eastAsia"/>
        </w:rPr>
        <w:t>（</w:t>
      </w:r>
      <w:r w:rsidR="00BB119C" w:rsidRPr="00BB119C">
        <w:rPr>
          <w:rFonts w:ascii="Arial" w:eastAsia="ＭＳ Ｐ明朝" w:hAnsi="ＭＳ Ｐ明朝" w:cs="Arial"/>
        </w:rPr>
        <w:t xml:space="preserve">Cardiac arrhythmia terms (incl </w:t>
      </w:r>
      <w:proofErr w:type="spellStart"/>
      <w:r w:rsidR="00BB119C" w:rsidRPr="00BB119C">
        <w:rPr>
          <w:rFonts w:ascii="Arial" w:eastAsia="ＭＳ Ｐ明朝" w:hAnsi="ＭＳ Ｐ明朝" w:cs="Arial"/>
        </w:rPr>
        <w:t>bradyarrhythmias</w:t>
      </w:r>
      <w:proofErr w:type="spellEnd"/>
      <w:r w:rsidR="00BB119C" w:rsidRPr="00BB119C">
        <w:rPr>
          <w:rFonts w:ascii="Arial" w:eastAsia="ＭＳ Ｐ明朝" w:hAnsi="ＭＳ Ｐ明朝" w:cs="Arial"/>
        </w:rPr>
        <w:t xml:space="preserve"> and tachyarrhythmias)</w:t>
      </w:r>
      <w:r w:rsidR="00BB119C">
        <w:rPr>
          <w:rFonts w:ascii="Arial" w:eastAsia="ＭＳ Ｐ明朝" w:hAnsi="ＭＳ Ｐ明朝" w:cs="Arial" w:hint="eastAsia"/>
        </w:rPr>
        <w:t>）</w:t>
      </w:r>
      <w:r w:rsidR="00874597" w:rsidRPr="00B83E74">
        <w:rPr>
          <w:rFonts w:ascii="Arial" w:eastAsia="ＭＳ Ｐ明朝" w:hAnsi="ＭＳ Ｐ明朝" w:cs="Arial" w:hint="eastAsia"/>
        </w:rPr>
        <w:t>（ＳＭＱ）</w:t>
      </w:r>
      <w:r w:rsidRPr="00B83E74">
        <w:rPr>
          <w:rFonts w:ascii="Arial" w:eastAsia="ＭＳ Ｐ明朝" w:hAnsi="ＭＳ Ｐ明朝" w:cs="Arial" w:hint="eastAsia"/>
        </w:rPr>
        <w:t>」</w:t>
      </w:r>
    </w:p>
    <w:p w14:paraId="6F80D93A" w14:textId="18B5EB74" w:rsidR="00874597" w:rsidRPr="00B83E74" w:rsidRDefault="005355B8" w:rsidP="00B83E74">
      <w:pPr>
        <w:pStyle w:val="aff4"/>
        <w:numPr>
          <w:ilvl w:val="0"/>
          <w:numId w:val="241"/>
        </w:numPr>
        <w:ind w:leftChars="0"/>
        <w:rPr>
          <w:rFonts w:ascii="Arial" w:eastAsia="ＭＳ Ｐ明朝" w:hAnsi="Arial" w:cs="Arial"/>
        </w:rPr>
      </w:pPr>
      <w:r w:rsidRPr="00B83E74">
        <w:rPr>
          <w:rFonts w:ascii="Arial" w:eastAsia="ＭＳ Ｐ明朝" w:hAnsi="ＭＳ Ｐ明朝" w:cs="Arial" w:hint="eastAsia"/>
        </w:rPr>
        <w:t>「</w:t>
      </w:r>
      <w:r w:rsidR="00874597" w:rsidRPr="00B83E74">
        <w:rPr>
          <w:rFonts w:ascii="Arial" w:eastAsia="ＭＳ Ｐ明朝" w:hAnsi="ＭＳ Ｐ明朝" w:cs="Arial" w:hint="eastAsia"/>
        </w:rPr>
        <w:t>先天性および新生児不整脈</w:t>
      </w:r>
      <w:r w:rsidR="00BB119C">
        <w:rPr>
          <w:rFonts w:ascii="Arial" w:eastAsia="ＭＳ Ｐ明朝" w:hAnsi="ＭＳ Ｐ明朝" w:cs="Arial" w:hint="eastAsia"/>
        </w:rPr>
        <w:t>（</w:t>
      </w:r>
      <w:r w:rsidR="00BB119C" w:rsidRPr="00BB119C">
        <w:rPr>
          <w:rFonts w:ascii="Arial" w:eastAsia="ＭＳ Ｐ明朝" w:hAnsi="ＭＳ Ｐ明朝" w:cs="Arial"/>
        </w:rPr>
        <w:t>Congenital and neonatal arrhythmias</w:t>
      </w:r>
      <w:r w:rsidR="00BB119C">
        <w:rPr>
          <w:rFonts w:ascii="Arial" w:eastAsia="ＭＳ Ｐ明朝" w:hAnsi="ＭＳ Ｐ明朝" w:cs="Arial" w:hint="eastAsia"/>
        </w:rPr>
        <w:t>）</w:t>
      </w:r>
      <w:r w:rsidR="00874597" w:rsidRPr="00B83E74">
        <w:rPr>
          <w:rFonts w:ascii="Arial" w:eastAsia="ＭＳ Ｐ明朝" w:hAnsi="ＭＳ Ｐ明朝" w:cs="Arial" w:hint="eastAsia"/>
        </w:rPr>
        <w:t>（ＳＭＱ）</w:t>
      </w:r>
      <w:r w:rsidRPr="00B83E74">
        <w:rPr>
          <w:rFonts w:ascii="Arial" w:eastAsia="ＭＳ Ｐ明朝" w:hAnsi="ＭＳ Ｐ明朝" w:cs="Arial" w:hint="eastAsia"/>
        </w:rPr>
        <w:t>」</w:t>
      </w:r>
    </w:p>
    <w:p w14:paraId="3D1A7B1C" w14:textId="778A5A84" w:rsidR="00874597" w:rsidRPr="00B83E74" w:rsidRDefault="005355B8" w:rsidP="00B83E74">
      <w:pPr>
        <w:pStyle w:val="aff4"/>
        <w:numPr>
          <w:ilvl w:val="0"/>
          <w:numId w:val="241"/>
        </w:numPr>
        <w:ind w:leftChars="0"/>
        <w:rPr>
          <w:rFonts w:ascii="Arial" w:eastAsia="ＭＳ Ｐ明朝" w:hAnsi="Arial" w:cs="Arial"/>
          <w:lang w:eastAsia="zh-TW"/>
        </w:rPr>
      </w:pPr>
      <w:r w:rsidRPr="00B83E74">
        <w:rPr>
          <w:rFonts w:ascii="Arial" w:eastAsia="ＭＳ Ｐ明朝" w:hAnsi="ＭＳ Ｐ明朝" w:cs="Arial" w:hint="eastAsia"/>
          <w:lang w:eastAsia="zh-TW"/>
        </w:rPr>
        <w:t>「</w:t>
      </w:r>
      <w:r w:rsidR="00874597" w:rsidRPr="00B83E74">
        <w:rPr>
          <w:rFonts w:ascii="Arial" w:eastAsia="ＭＳ Ｐ明朝" w:hAnsi="ＭＳ Ｐ明朝" w:cs="Arial" w:hint="eastAsia"/>
          <w:lang w:eastAsia="zh-TW"/>
        </w:rPr>
        <w:t>上室性頻脈性不整脈</w:t>
      </w:r>
      <w:r w:rsidR="00BB119C">
        <w:rPr>
          <w:rFonts w:ascii="Arial" w:eastAsia="ＭＳ Ｐ明朝" w:hAnsi="ＭＳ Ｐ明朝" w:cs="Arial" w:hint="eastAsia"/>
        </w:rPr>
        <w:t>（</w:t>
      </w:r>
      <w:r w:rsidR="00BB119C" w:rsidRPr="00BB119C">
        <w:rPr>
          <w:rFonts w:ascii="Arial" w:eastAsia="ＭＳ Ｐ明朝" w:hAnsi="ＭＳ Ｐ明朝" w:cs="Arial"/>
        </w:rPr>
        <w:t>Supraventricular tachyarrhythmias</w:t>
      </w:r>
      <w:r w:rsidR="00BB119C">
        <w:rPr>
          <w:rFonts w:ascii="Arial" w:eastAsia="ＭＳ Ｐ明朝" w:hAnsi="ＭＳ Ｐ明朝" w:cs="Arial" w:hint="eastAsia"/>
        </w:rPr>
        <w:t>）</w:t>
      </w:r>
      <w:r w:rsidR="00874597" w:rsidRPr="00B83E74">
        <w:rPr>
          <w:rFonts w:ascii="Arial" w:eastAsia="ＭＳ Ｐ明朝" w:hAnsi="ＭＳ Ｐ明朝" w:cs="Arial" w:hint="eastAsia"/>
          <w:lang w:eastAsia="zh-TW"/>
        </w:rPr>
        <w:t>（ＳＭＱ）</w:t>
      </w:r>
      <w:r w:rsidRPr="00B83E74">
        <w:rPr>
          <w:rFonts w:ascii="Arial" w:eastAsia="ＭＳ Ｐ明朝" w:hAnsi="ＭＳ Ｐ明朝" w:cs="Arial" w:hint="eastAsia"/>
          <w:lang w:eastAsia="zh-TW"/>
        </w:rPr>
        <w:t>」</w:t>
      </w:r>
    </w:p>
    <w:p w14:paraId="3BF1B086" w14:textId="03BB6773" w:rsidR="00874597" w:rsidRPr="00B83E74" w:rsidRDefault="005355B8" w:rsidP="00B83E74">
      <w:pPr>
        <w:pStyle w:val="aff4"/>
        <w:numPr>
          <w:ilvl w:val="0"/>
          <w:numId w:val="241"/>
        </w:numPr>
        <w:ind w:leftChars="0"/>
        <w:rPr>
          <w:rFonts w:ascii="Arial" w:eastAsia="ＭＳ Ｐ明朝" w:hAnsi="Arial" w:cs="Arial"/>
        </w:rPr>
      </w:pPr>
      <w:r w:rsidRPr="00B83E74">
        <w:rPr>
          <w:rFonts w:ascii="Arial" w:eastAsia="ＭＳ Ｐ明朝" w:hAnsi="ＭＳ Ｐ明朝" w:cs="Arial" w:hint="eastAsia"/>
        </w:rPr>
        <w:t>「</w:t>
      </w:r>
      <w:r w:rsidR="00874597" w:rsidRPr="00B83E74">
        <w:rPr>
          <w:rFonts w:ascii="Arial" w:eastAsia="ＭＳ Ｐ明朝" w:hAnsi="ＭＳ Ｐ明朝" w:cs="Arial" w:hint="eastAsia"/>
        </w:rPr>
        <w:t>頻脈性不整脈（上室性および心室性頻脈性不整脈を含む）</w:t>
      </w:r>
      <w:r w:rsidR="00BB119C">
        <w:rPr>
          <w:rFonts w:ascii="Arial" w:eastAsia="ＭＳ Ｐ明朝" w:hAnsi="ＭＳ Ｐ明朝" w:cs="Arial" w:hint="eastAsia"/>
        </w:rPr>
        <w:t>（</w:t>
      </w:r>
      <w:r w:rsidR="00BB119C" w:rsidRPr="00BB119C">
        <w:rPr>
          <w:rFonts w:ascii="Arial" w:eastAsia="ＭＳ Ｐ明朝" w:hAnsi="ＭＳ Ｐ明朝" w:cs="Arial"/>
        </w:rPr>
        <w:t>Tachyarrhythmias (incl supraventricular and ventricular tachyarrhythmias)</w:t>
      </w:r>
      <w:r w:rsidR="00BB119C">
        <w:rPr>
          <w:rFonts w:ascii="Arial" w:eastAsia="ＭＳ Ｐ明朝" w:hAnsi="ＭＳ Ｐ明朝" w:cs="Arial" w:hint="eastAsia"/>
        </w:rPr>
        <w:t>）</w:t>
      </w:r>
      <w:r w:rsidR="00874597" w:rsidRPr="00B83E74">
        <w:rPr>
          <w:rFonts w:ascii="Arial" w:eastAsia="ＭＳ Ｐ明朝" w:hAnsi="ＭＳ Ｐ明朝" w:cs="Arial" w:hint="eastAsia"/>
        </w:rPr>
        <w:t>（ＳＭＱ）</w:t>
      </w:r>
      <w:r w:rsidRPr="00B83E74">
        <w:rPr>
          <w:rFonts w:ascii="Arial" w:eastAsia="ＭＳ Ｐ明朝" w:hAnsi="ＭＳ Ｐ明朝" w:cs="Arial" w:hint="eastAsia"/>
        </w:rPr>
        <w:t>」</w:t>
      </w:r>
    </w:p>
    <w:p w14:paraId="420DC5DE" w14:textId="4A1D976D" w:rsidR="00874597" w:rsidRPr="00A1022E" w:rsidRDefault="00874597" w:rsidP="00A1022E">
      <w:pPr>
        <w:ind w:left="315"/>
        <w:rPr>
          <w:rFonts w:ascii="Arial" w:eastAsia="ＭＳ Ｐ明朝" w:hAnsi="Arial" w:cs="Arial"/>
          <w:lang w:eastAsia="zh-TW"/>
        </w:rPr>
      </w:pPr>
    </w:p>
    <w:bookmarkEnd w:id="201"/>
    <w:p w14:paraId="256CB08A" w14:textId="7E23FE21" w:rsidR="00874597" w:rsidRPr="005A24F7" w:rsidRDefault="00874597" w:rsidP="00874597">
      <w:pPr>
        <w:rPr>
          <w:rFonts w:ascii="Arial" w:eastAsia="ＭＳ Ｐ明朝" w:hAnsi="Arial" w:cs="Arial"/>
        </w:rPr>
      </w:pPr>
      <w:r w:rsidRPr="005A24F7">
        <w:rPr>
          <w:rFonts w:ascii="Arial" w:eastAsia="ＭＳ Ｐ明朝" w:hAnsi="ＭＳ Ｐ明朝" w:cs="Arial"/>
        </w:rPr>
        <w:t>下記の</w:t>
      </w:r>
      <w:r w:rsidR="00A1022E">
        <w:rPr>
          <w:rFonts w:ascii="Arial" w:eastAsia="ＭＳ Ｐ明朝" w:hAnsi="Arial" w:cs="Arial" w:hint="eastAsia"/>
        </w:rPr>
        <w:t>7</w:t>
      </w:r>
      <w:r w:rsidRPr="005A24F7">
        <w:rPr>
          <w:rFonts w:ascii="Arial" w:eastAsia="ＭＳ Ｐ明朝" w:hAnsi="ＭＳ Ｐ明朝" w:cs="Arial"/>
        </w:rPr>
        <w:t>件のサブ</w:t>
      </w:r>
      <w:r w:rsidRPr="005A24F7">
        <w:rPr>
          <w:rFonts w:ascii="Arial" w:eastAsia="ＭＳ Ｐ明朝" w:hAnsi="Arial" w:cs="Arial"/>
        </w:rPr>
        <w:t>SMQ</w:t>
      </w:r>
      <w:r w:rsidRPr="005A24F7">
        <w:rPr>
          <w:rFonts w:ascii="Arial" w:eastAsia="ＭＳ Ｐ明朝" w:hAnsi="ＭＳ Ｐ明朝" w:cs="Arial"/>
        </w:rPr>
        <w:t>は狭域検索用語のみを持つ。従って、狭域検索と広域検索では</w:t>
      </w:r>
      <w:r w:rsidR="00AE09CE">
        <w:rPr>
          <w:rFonts w:ascii="Arial" w:eastAsia="ＭＳ Ｐ明朝" w:hAnsi="ＭＳ Ｐ明朝" w:cs="Arial"/>
        </w:rPr>
        <w:t>、</w:t>
      </w:r>
      <w:r w:rsidRPr="005A24F7">
        <w:rPr>
          <w:rFonts w:ascii="Arial" w:eastAsia="ＭＳ Ｐ明朝" w:hAnsi="ＭＳ Ｐ明朝" w:cs="Arial"/>
        </w:rPr>
        <w:t>同一の結果</w:t>
      </w:r>
      <w:r w:rsidR="00AE09CE">
        <w:rPr>
          <w:rFonts w:ascii="Arial" w:eastAsia="ＭＳ Ｐ明朝" w:hAnsi="ＭＳ Ｐ明朝" w:cs="Arial"/>
        </w:rPr>
        <w:t>となる</w:t>
      </w:r>
      <w:r w:rsidRPr="005A24F7">
        <w:rPr>
          <w:rFonts w:ascii="Arial" w:eastAsia="ＭＳ Ｐ明朝" w:hAnsi="ＭＳ Ｐ明朝" w:cs="Arial"/>
        </w:rPr>
        <w:t>（詳細は</w:t>
      </w:r>
      <w:r w:rsidRPr="005A24F7">
        <w:rPr>
          <w:rFonts w:ascii="Arial" w:eastAsia="ＭＳ Ｐ明朝" w:hAnsi="Arial" w:cs="Arial"/>
        </w:rPr>
        <w:t>1.5.2.1</w:t>
      </w:r>
      <w:r w:rsidRPr="005A24F7">
        <w:rPr>
          <w:rFonts w:ascii="Arial" w:eastAsia="ＭＳ Ｐ明朝" w:hAnsi="ＭＳ Ｐ明朝" w:cs="Arial"/>
        </w:rPr>
        <w:t>を参照）。</w:t>
      </w:r>
      <w:bookmarkStart w:id="202" w:name="_Hlk80115513"/>
    </w:p>
    <w:p w14:paraId="55BD5E45" w14:textId="167A6C8D" w:rsidR="00874597" w:rsidRPr="00B83E74" w:rsidRDefault="005355B8" w:rsidP="00B83E74">
      <w:pPr>
        <w:pStyle w:val="aff4"/>
        <w:numPr>
          <w:ilvl w:val="0"/>
          <w:numId w:val="242"/>
        </w:numPr>
        <w:ind w:leftChars="0"/>
        <w:rPr>
          <w:rFonts w:ascii="Arial" w:eastAsia="ＭＳ Ｐ明朝" w:hAnsi="Arial" w:cs="Arial"/>
          <w:lang w:eastAsia="zh-TW"/>
        </w:rPr>
      </w:pPr>
      <w:r w:rsidRPr="00B83E74">
        <w:rPr>
          <w:rFonts w:ascii="Arial" w:eastAsia="ＭＳ Ｐ明朝" w:hAnsi="ＭＳ Ｐ明朝" w:cs="Arial" w:hint="eastAsia"/>
          <w:lang w:eastAsia="zh-TW"/>
        </w:rPr>
        <w:t>「</w:t>
      </w:r>
      <w:r w:rsidR="00874597" w:rsidRPr="00B83E74">
        <w:rPr>
          <w:rFonts w:ascii="Arial" w:eastAsia="ＭＳ Ｐ明朝" w:hAnsi="ＭＳ Ｐ明朝" w:cs="Arial" w:hint="eastAsia"/>
          <w:lang w:eastAsia="zh-TW"/>
        </w:rPr>
        <w:t>非特異的徐脈性不整脈用語</w:t>
      </w:r>
      <w:r w:rsidR="00BB119C">
        <w:rPr>
          <w:rFonts w:ascii="Arial" w:eastAsia="ＭＳ Ｐ明朝" w:hAnsi="ＭＳ Ｐ明朝" w:cs="Arial" w:hint="eastAsia"/>
        </w:rPr>
        <w:t>（</w:t>
      </w:r>
      <w:r w:rsidR="00BB119C" w:rsidRPr="00BB119C">
        <w:rPr>
          <w:rFonts w:ascii="Arial" w:eastAsia="ＭＳ Ｐ明朝" w:hAnsi="ＭＳ Ｐ明朝" w:cs="Arial"/>
        </w:rPr>
        <w:t>Bradyarrhythmia terms, nonspecific</w:t>
      </w:r>
      <w:r w:rsidR="00BB119C">
        <w:rPr>
          <w:rFonts w:ascii="Arial" w:eastAsia="ＭＳ Ｐ明朝" w:hAnsi="ＭＳ Ｐ明朝" w:cs="Arial" w:hint="eastAsia"/>
        </w:rPr>
        <w:t>）</w:t>
      </w:r>
      <w:r w:rsidR="00874597" w:rsidRPr="00B83E74">
        <w:rPr>
          <w:rFonts w:ascii="Arial" w:eastAsia="ＭＳ Ｐ明朝" w:hAnsi="ＭＳ Ｐ明朝" w:cs="Arial" w:hint="eastAsia"/>
          <w:lang w:eastAsia="zh-TW"/>
        </w:rPr>
        <w:t>（ＳＭＱ）</w:t>
      </w:r>
      <w:r w:rsidRPr="00B83E74">
        <w:rPr>
          <w:rFonts w:ascii="Arial" w:eastAsia="ＭＳ Ｐ明朝" w:hAnsi="ＭＳ Ｐ明朝" w:cs="Arial" w:hint="eastAsia"/>
          <w:lang w:eastAsia="zh-TW"/>
        </w:rPr>
        <w:t>」</w:t>
      </w:r>
    </w:p>
    <w:p w14:paraId="5CD6697C" w14:textId="45C57364" w:rsidR="00874597" w:rsidRPr="00B83E74" w:rsidRDefault="005355B8" w:rsidP="00B83E74">
      <w:pPr>
        <w:pStyle w:val="aff4"/>
        <w:numPr>
          <w:ilvl w:val="0"/>
          <w:numId w:val="242"/>
        </w:numPr>
        <w:ind w:leftChars="0"/>
        <w:rPr>
          <w:rFonts w:ascii="Arial" w:eastAsia="ＭＳ Ｐ明朝" w:hAnsi="Arial" w:cs="Arial"/>
          <w:lang w:eastAsia="zh-TW"/>
        </w:rPr>
      </w:pPr>
      <w:r w:rsidRPr="00B83E74">
        <w:rPr>
          <w:rFonts w:ascii="Arial" w:eastAsia="ＭＳ Ｐ明朝" w:hAnsi="ＭＳ Ｐ明朝" w:cs="Arial" w:hint="eastAsia"/>
          <w:lang w:eastAsia="zh-TW"/>
        </w:rPr>
        <w:t>「</w:t>
      </w:r>
      <w:r w:rsidR="00874597" w:rsidRPr="00B83E74">
        <w:rPr>
          <w:rFonts w:ascii="Arial" w:eastAsia="ＭＳ Ｐ明朝" w:hAnsi="ＭＳ Ｐ明朝" w:cs="Arial" w:hint="eastAsia"/>
          <w:lang w:eastAsia="zh-TW"/>
        </w:rPr>
        <w:t>非特異的不整脈用語</w:t>
      </w:r>
      <w:r w:rsidR="00255425">
        <w:rPr>
          <w:rFonts w:ascii="Arial" w:eastAsia="ＭＳ Ｐ明朝" w:hAnsi="ＭＳ Ｐ明朝" w:cs="Arial" w:hint="eastAsia"/>
        </w:rPr>
        <w:t>（</w:t>
      </w:r>
      <w:r w:rsidR="00BB119C" w:rsidRPr="00BB119C">
        <w:rPr>
          <w:rFonts w:ascii="Arial" w:eastAsia="ＭＳ Ｐ明朝" w:hAnsi="ＭＳ Ｐ明朝" w:cs="Arial"/>
        </w:rPr>
        <w:tab/>
        <w:t>Cardiac arrhythmia terms, nonspecific</w:t>
      </w:r>
      <w:r w:rsidR="00255425">
        <w:rPr>
          <w:rFonts w:ascii="Arial" w:eastAsia="ＭＳ Ｐ明朝" w:hAnsi="ＭＳ Ｐ明朝" w:cs="Arial" w:hint="eastAsia"/>
        </w:rPr>
        <w:t>）（</w:t>
      </w:r>
      <w:r w:rsidR="00874597" w:rsidRPr="00B83E74">
        <w:rPr>
          <w:rFonts w:ascii="Arial" w:eastAsia="ＭＳ Ｐ明朝" w:hAnsi="ＭＳ Ｐ明朝" w:cs="Arial" w:hint="eastAsia"/>
          <w:lang w:eastAsia="zh-TW"/>
        </w:rPr>
        <w:t>ＳＭＱ）</w:t>
      </w:r>
      <w:r w:rsidRPr="00B83E74">
        <w:rPr>
          <w:rFonts w:ascii="Arial" w:eastAsia="ＭＳ Ｐ明朝" w:hAnsi="ＭＳ Ｐ明朝" w:cs="Arial" w:hint="eastAsia"/>
          <w:lang w:eastAsia="zh-TW"/>
        </w:rPr>
        <w:t>」</w:t>
      </w:r>
    </w:p>
    <w:p w14:paraId="2899B3E2" w14:textId="2472CAF9" w:rsidR="00874597" w:rsidRPr="00B83E74" w:rsidRDefault="005355B8" w:rsidP="00B83E74">
      <w:pPr>
        <w:pStyle w:val="aff4"/>
        <w:numPr>
          <w:ilvl w:val="0"/>
          <w:numId w:val="242"/>
        </w:numPr>
        <w:ind w:leftChars="0"/>
        <w:rPr>
          <w:rFonts w:ascii="Arial" w:eastAsia="ＭＳ Ｐ明朝" w:hAnsi="Arial" w:cs="Arial"/>
          <w:lang w:eastAsia="zh-TW"/>
        </w:rPr>
      </w:pPr>
      <w:r w:rsidRPr="00B83E74">
        <w:rPr>
          <w:rFonts w:ascii="Arial" w:eastAsia="ＭＳ Ｐ明朝" w:hAnsi="ＭＳ Ｐ明朝" w:cs="Arial" w:hint="eastAsia"/>
          <w:lang w:eastAsia="zh-TW"/>
        </w:rPr>
        <w:t>「</w:t>
      </w:r>
      <w:r w:rsidR="00874597" w:rsidRPr="00B83E74">
        <w:rPr>
          <w:rFonts w:ascii="Arial" w:eastAsia="ＭＳ Ｐ明朝" w:hAnsi="ＭＳ Ｐ明朝" w:cs="Arial" w:hint="eastAsia"/>
          <w:lang w:eastAsia="zh-TW"/>
        </w:rPr>
        <w:t>伝導障害</w:t>
      </w:r>
      <w:r w:rsidR="00BB119C">
        <w:rPr>
          <w:rFonts w:ascii="Arial" w:eastAsia="ＭＳ Ｐ明朝" w:hAnsi="ＭＳ Ｐ明朝" w:cs="Arial" w:hint="eastAsia"/>
        </w:rPr>
        <w:t>（</w:t>
      </w:r>
      <w:r w:rsidR="00BB119C" w:rsidRPr="00BB119C">
        <w:rPr>
          <w:rFonts w:ascii="Arial" w:eastAsia="ＭＳ Ｐ明朝" w:hAnsi="ＭＳ Ｐ明朝" w:cs="Arial"/>
        </w:rPr>
        <w:t>Conduction defects</w:t>
      </w:r>
      <w:r w:rsidR="00BB119C">
        <w:rPr>
          <w:rFonts w:ascii="Arial" w:eastAsia="ＭＳ Ｐ明朝" w:hAnsi="ＭＳ Ｐ明朝" w:cs="Arial" w:hint="eastAsia"/>
        </w:rPr>
        <w:t>）</w:t>
      </w:r>
      <w:r w:rsidR="00874597" w:rsidRPr="00B83E74">
        <w:rPr>
          <w:rFonts w:ascii="Arial" w:eastAsia="ＭＳ Ｐ明朝" w:hAnsi="ＭＳ Ｐ明朝" w:cs="Arial" w:hint="eastAsia"/>
          <w:lang w:eastAsia="zh-TW"/>
        </w:rPr>
        <w:t>（ＳＭＱ）</w:t>
      </w:r>
      <w:r w:rsidRPr="00B83E74">
        <w:rPr>
          <w:rFonts w:ascii="Arial" w:eastAsia="ＭＳ Ｐ明朝" w:hAnsi="ＭＳ Ｐ明朝" w:cs="Arial" w:hint="eastAsia"/>
          <w:lang w:eastAsia="zh-TW"/>
        </w:rPr>
        <w:t>」</w:t>
      </w:r>
    </w:p>
    <w:p w14:paraId="2B96A5EB" w14:textId="63871F7B" w:rsidR="00874597" w:rsidRPr="00B83E74" w:rsidRDefault="005355B8" w:rsidP="00B83E74">
      <w:pPr>
        <w:pStyle w:val="aff4"/>
        <w:numPr>
          <w:ilvl w:val="0"/>
          <w:numId w:val="242"/>
        </w:numPr>
        <w:ind w:leftChars="0"/>
        <w:rPr>
          <w:rFonts w:ascii="Arial" w:eastAsia="ＭＳ Ｐ明朝" w:hAnsi="Arial" w:cs="Arial"/>
          <w:lang w:eastAsia="zh-TW"/>
        </w:rPr>
      </w:pPr>
      <w:r w:rsidRPr="00B83E74">
        <w:rPr>
          <w:rFonts w:ascii="Arial" w:eastAsia="ＭＳ Ｐ明朝" w:hAnsi="ＭＳ Ｐ明朝" w:cs="Arial" w:hint="eastAsia"/>
          <w:lang w:eastAsia="zh-TW"/>
        </w:rPr>
        <w:t>「</w:t>
      </w:r>
      <w:r w:rsidR="00874597" w:rsidRPr="00B83E74">
        <w:rPr>
          <w:rFonts w:ascii="Arial" w:eastAsia="ＭＳ Ｐ明朝" w:hAnsi="ＭＳ Ｐ明朝" w:cs="Arial" w:hint="eastAsia"/>
          <w:lang w:eastAsia="zh-TW"/>
        </w:rPr>
        <w:t>洞結節機能障害</w:t>
      </w:r>
      <w:r w:rsidR="00BB119C">
        <w:rPr>
          <w:rFonts w:ascii="Arial" w:eastAsia="ＭＳ Ｐ明朝" w:hAnsi="ＭＳ Ｐ明朝" w:cs="Arial" w:hint="eastAsia"/>
        </w:rPr>
        <w:t>（</w:t>
      </w:r>
      <w:r w:rsidR="00BB119C" w:rsidRPr="00BB119C">
        <w:rPr>
          <w:rFonts w:ascii="Arial" w:eastAsia="ＭＳ Ｐ明朝" w:hAnsi="ＭＳ Ｐ明朝" w:cs="Arial"/>
        </w:rPr>
        <w:t>Disorders of sinus node function</w:t>
      </w:r>
      <w:r w:rsidR="00BB119C">
        <w:rPr>
          <w:rFonts w:ascii="Arial" w:eastAsia="ＭＳ Ｐ明朝" w:hAnsi="ＭＳ Ｐ明朝" w:cs="Arial" w:hint="eastAsia"/>
        </w:rPr>
        <w:t>）</w:t>
      </w:r>
      <w:r w:rsidR="00874597" w:rsidRPr="00B83E74">
        <w:rPr>
          <w:rFonts w:ascii="Arial" w:eastAsia="ＭＳ Ｐ明朝" w:hAnsi="ＭＳ Ｐ明朝" w:cs="Arial" w:hint="eastAsia"/>
          <w:lang w:eastAsia="zh-TW"/>
        </w:rPr>
        <w:t>（ＳＭＱ）</w:t>
      </w:r>
      <w:r w:rsidRPr="00B83E74">
        <w:rPr>
          <w:rFonts w:ascii="Arial" w:eastAsia="ＭＳ Ｐ明朝" w:hAnsi="ＭＳ Ｐ明朝" w:cs="Arial" w:hint="eastAsia"/>
          <w:lang w:eastAsia="zh-TW"/>
        </w:rPr>
        <w:t>」</w:t>
      </w:r>
    </w:p>
    <w:p w14:paraId="4D67E06B" w14:textId="2CE79012" w:rsidR="00874597" w:rsidRPr="00A1022E" w:rsidRDefault="005355B8" w:rsidP="00B83E74">
      <w:pPr>
        <w:pStyle w:val="aff4"/>
        <w:numPr>
          <w:ilvl w:val="0"/>
          <w:numId w:val="242"/>
        </w:numPr>
        <w:ind w:leftChars="0"/>
        <w:rPr>
          <w:rFonts w:ascii="Arial" w:eastAsia="ＭＳ Ｐ明朝" w:hAnsi="Arial" w:cs="Arial"/>
          <w:lang w:eastAsia="zh-TW"/>
        </w:rPr>
      </w:pPr>
      <w:r w:rsidRPr="00B83E74">
        <w:rPr>
          <w:rFonts w:ascii="Arial" w:eastAsia="ＭＳ Ｐ明朝" w:hAnsi="ＭＳ Ｐ明朝" w:cs="Arial" w:hint="eastAsia"/>
          <w:lang w:eastAsia="zh-TW"/>
        </w:rPr>
        <w:t>「</w:t>
      </w:r>
      <w:r w:rsidR="00874597" w:rsidRPr="00B83E74">
        <w:rPr>
          <w:rFonts w:ascii="Arial" w:eastAsia="ＭＳ Ｐ明朝" w:hAnsi="ＭＳ Ｐ明朝" w:cs="Arial" w:hint="eastAsia"/>
          <w:lang w:eastAsia="zh-TW"/>
        </w:rPr>
        <w:t>非特異的頻脈性不整脈用語</w:t>
      </w:r>
      <w:r w:rsidR="00BB119C">
        <w:rPr>
          <w:rFonts w:ascii="Arial" w:eastAsia="ＭＳ Ｐ明朝" w:hAnsi="ＭＳ Ｐ明朝" w:cs="Arial" w:hint="eastAsia"/>
        </w:rPr>
        <w:t>（</w:t>
      </w:r>
      <w:r w:rsidR="00BB119C" w:rsidRPr="00BB119C">
        <w:rPr>
          <w:rFonts w:ascii="Arial" w:eastAsia="ＭＳ Ｐ明朝" w:hAnsi="ＭＳ Ｐ明朝" w:cs="Arial"/>
        </w:rPr>
        <w:t>Tachyarrhythmia terms, nonspecific</w:t>
      </w:r>
      <w:r w:rsidR="00BB119C">
        <w:rPr>
          <w:rFonts w:ascii="Arial" w:eastAsia="ＭＳ Ｐ明朝" w:hAnsi="ＭＳ Ｐ明朝" w:cs="Arial" w:hint="eastAsia"/>
        </w:rPr>
        <w:t>）</w:t>
      </w:r>
      <w:r w:rsidR="00874597" w:rsidRPr="00B83E74">
        <w:rPr>
          <w:rFonts w:ascii="Arial" w:eastAsia="ＭＳ Ｐ明朝" w:hAnsi="ＭＳ Ｐ明朝" w:cs="Arial" w:hint="eastAsia"/>
          <w:lang w:eastAsia="zh-TW"/>
        </w:rPr>
        <w:t>（ＳＭＱ）</w:t>
      </w:r>
      <w:r w:rsidRPr="00B83E74">
        <w:rPr>
          <w:rFonts w:ascii="Arial" w:eastAsia="ＭＳ Ｐ明朝" w:hAnsi="ＭＳ Ｐ明朝" w:cs="Arial" w:hint="eastAsia"/>
          <w:lang w:eastAsia="zh-TW"/>
        </w:rPr>
        <w:t>」</w:t>
      </w:r>
    </w:p>
    <w:p w14:paraId="2437F855" w14:textId="3E374410" w:rsidR="00AF27B6" w:rsidRPr="00A1022E" w:rsidRDefault="00AF27B6" w:rsidP="00B83E74">
      <w:pPr>
        <w:pStyle w:val="aff4"/>
        <w:numPr>
          <w:ilvl w:val="0"/>
          <w:numId w:val="242"/>
        </w:numPr>
        <w:ind w:leftChars="0"/>
        <w:rPr>
          <w:rFonts w:ascii="Arial" w:eastAsia="ＭＳ Ｐ明朝" w:hAnsi="Arial" w:cs="Arial"/>
          <w:lang w:eastAsia="zh-TW"/>
        </w:rPr>
      </w:pPr>
      <w:r w:rsidRPr="00040A48">
        <w:rPr>
          <w:rFonts w:ascii="Arial" w:eastAsia="ＭＳ Ｐ明朝" w:hAnsi="ＭＳ Ｐ明朝" w:cs="Arial" w:hint="eastAsia"/>
        </w:rPr>
        <w:t>「</w:t>
      </w:r>
      <w:r w:rsidR="00A94417" w:rsidRPr="00A94417">
        <w:rPr>
          <w:rFonts w:ascii="Arial" w:eastAsia="ＭＳ Ｐ明朝" w:hAnsi="ＭＳ Ｐ明朝" w:cs="Arial" w:hint="eastAsia"/>
        </w:rPr>
        <w:t>徐脈性不整脈（伝導障害および洞結節機能障害を含む）（</w:t>
      </w:r>
      <w:proofErr w:type="spellStart"/>
      <w:r w:rsidR="00A94417" w:rsidRPr="00A94417">
        <w:rPr>
          <w:rFonts w:ascii="Arial" w:eastAsia="ＭＳ Ｐ明朝" w:hAnsi="ＭＳ Ｐ明朝" w:cs="Arial" w:hint="eastAsia"/>
        </w:rPr>
        <w:t>Bradyarrhythmias</w:t>
      </w:r>
      <w:proofErr w:type="spellEnd"/>
      <w:r w:rsidR="00A94417" w:rsidRPr="00A94417">
        <w:rPr>
          <w:rFonts w:ascii="Arial" w:eastAsia="ＭＳ Ｐ明朝" w:hAnsi="ＭＳ Ｐ明朝" w:cs="Arial" w:hint="eastAsia"/>
        </w:rPr>
        <w:t xml:space="preserve"> (incl conduction defects and disorders of sinus node function)</w:t>
      </w:r>
      <w:r w:rsidR="00A94417" w:rsidRPr="00A94417">
        <w:rPr>
          <w:rFonts w:ascii="Arial" w:eastAsia="ＭＳ Ｐ明朝" w:hAnsi="ＭＳ Ｐ明朝" w:cs="Arial" w:hint="eastAsia"/>
        </w:rPr>
        <w:t>）</w:t>
      </w:r>
      <w:r w:rsidRPr="00040A48">
        <w:rPr>
          <w:rFonts w:ascii="Arial" w:eastAsia="ＭＳ Ｐ明朝" w:hAnsi="ＭＳ Ｐ明朝" w:cs="Arial" w:hint="eastAsia"/>
        </w:rPr>
        <w:t>（ＳＭＱ）」</w:t>
      </w:r>
      <w:r w:rsidR="00A1022E">
        <w:rPr>
          <w:rFonts w:ascii="Arial" w:eastAsia="ＭＳ Ｐ明朝" w:hAnsi="ＭＳ Ｐ明朝" w:cs="Arial" w:hint="eastAsia"/>
        </w:rPr>
        <w:t xml:space="preserve"> </w:t>
      </w:r>
      <w:r w:rsidR="00A82454" w:rsidRPr="006B3377">
        <w:rPr>
          <w:rFonts w:ascii="Arial" w:eastAsia="ＭＳ Ｐ明朝" w:hAnsi="ＭＳ Ｐ明朝" w:cs="Arial" w:hint="eastAsia"/>
          <w:vertAlign w:val="superscript"/>
        </w:rPr>
        <w:t>※１</w:t>
      </w:r>
    </w:p>
    <w:p w14:paraId="756FDF32" w14:textId="4242A455" w:rsidR="00AF27B6" w:rsidRPr="00B83E74" w:rsidRDefault="00AF27B6" w:rsidP="00B83E74">
      <w:pPr>
        <w:pStyle w:val="aff4"/>
        <w:numPr>
          <w:ilvl w:val="0"/>
          <w:numId w:val="242"/>
        </w:numPr>
        <w:ind w:leftChars="0"/>
        <w:rPr>
          <w:rFonts w:ascii="Arial" w:eastAsia="ＭＳ Ｐ明朝" w:hAnsi="Arial" w:cs="Arial"/>
          <w:lang w:eastAsia="zh-TW"/>
        </w:rPr>
      </w:pPr>
      <w:r w:rsidRPr="00040A48">
        <w:rPr>
          <w:rFonts w:ascii="Arial" w:eastAsia="ＭＳ Ｐ明朝" w:hAnsi="ＭＳ Ｐ明朝" w:cs="Arial" w:hint="eastAsia"/>
          <w:lang w:eastAsia="zh-TW"/>
        </w:rPr>
        <w:t>「心室性頻脈性不整脈</w:t>
      </w:r>
      <w:r w:rsidRPr="00040A48">
        <w:rPr>
          <w:rFonts w:ascii="Arial" w:eastAsia="ＭＳ Ｐ明朝" w:hAnsi="ＭＳ Ｐ明朝" w:cs="Arial" w:hint="eastAsia"/>
        </w:rPr>
        <w:t>（</w:t>
      </w:r>
      <w:r w:rsidRPr="00040A48">
        <w:rPr>
          <w:rFonts w:ascii="Arial" w:eastAsia="ＭＳ Ｐ明朝" w:hAnsi="ＭＳ Ｐ明朝" w:cs="Arial"/>
        </w:rPr>
        <w:t>Ventricular tachyarrhythmias</w:t>
      </w:r>
      <w:r w:rsidRPr="00040A48">
        <w:rPr>
          <w:rFonts w:ascii="Arial" w:eastAsia="ＭＳ Ｐ明朝" w:hAnsi="ＭＳ Ｐ明朝" w:cs="Arial" w:hint="eastAsia"/>
        </w:rPr>
        <w:t>）</w:t>
      </w:r>
      <w:r w:rsidRPr="00040A48">
        <w:rPr>
          <w:rFonts w:ascii="Arial" w:eastAsia="ＭＳ Ｐ明朝" w:hAnsi="ＭＳ Ｐ明朝" w:cs="Arial" w:hint="eastAsia"/>
          <w:lang w:eastAsia="zh-TW"/>
        </w:rPr>
        <w:t>（ＳＭＱ）」</w:t>
      </w:r>
      <w:r w:rsidR="00A1022E">
        <w:rPr>
          <w:rFonts w:ascii="Arial" w:eastAsia="ＭＳ Ｐ明朝" w:hAnsi="ＭＳ Ｐ明朝" w:cs="Arial" w:hint="eastAsia"/>
        </w:rPr>
        <w:t xml:space="preserve"> </w:t>
      </w:r>
      <w:r w:rsidR="00A82454" w:rsidRPr="006B3377">
        <w:rPr>
          <w:rFonts w:ascii="Arial" w:eastAsia="ＭＳ Ｐ明朝" w:hAnsi="ＭＳ Ｐ明朝" w:cs="Arial" w:hint="eastAsia"/>
          <w:vertAlign w:val="superscript"/>
          <w:lang w:eastAsia="zh-TW"/>
        </w:rPr>
        <w:t>※２</w:t>
      </w:r>
    </w:p>
    <w:bookmarkEnd w:id="202"/>
    <w:p w14:paraId="25193D9E" w14:textId="391B1508" w:rsidR="00874597" w:rsidRPr="00A82454" w:rsidRDefault="00A82454" w:rsidP="006B3377">
      <w:pPr>
        <w:pStyle w:val="aff4"/>
        <w:ind w:leftChars="337" w:left="1510" w:hangingChars="382" w:hanging="802"/>
        <w:rPr>
          <w:rFonts w:ascii="Arial" w:eastAsia="ＭＳ Ｐ明朝" w:hAnsi="Arial" w:cs="Arial"/>
        </w:rPr>
      </w:pPr>
      <w:r>
        <w:rPr>
          <w:rFonts w:ascii="Arial" w:eastAsia="ＭＳ Ｐ明朝" w:hAnsi="ＭＳ Ｐ明朝" w:cs="Arial" w:hint="eastAsia"/>
        </w:rPr>
        <w:t>JMO</w:t>
      </w:r>
      <w:r>
        <w:rPr>
          <w:rFonts w:ascii="Arial" w:eastAsia="ＭＳ Ｐ明朝" w:hAnsi="ＭＳ Ｐ明朝" w:cs="Arial" w:hint="eastAsia"/>
        </w:rPr>
        <w:t>注：※１</w:t>
      </w:r>
      <w:r w:rsidR="006B3377">
        <w:rPr>
          <w:rFonts w:ascii="Arial" w:eastAsia="ＭＳ Ｐ明朝" w:hAnsi="ＭＳ Ｐ明朝" w:cs="Arial" w:hint="eastAsia"/>
        </w:rPr>
        <w:t xml:space="preserve"> </w:t>
      </w:r>
      <w:r>
        <w:rPr>
          <w:rFonts w:ascii="Arial" w:eastAsia="ＭＳ Ｐ明朝" w:hAnsi="ＭＳ Ｐ明朝" w:cs="Arial" w:hint="eastAsia"/>
        </w:rPr>
        <w:t>Ver12.0</w:t>
      </w:r>
      <w:r>
        <w:rPr>
          <w:rFonts w:ascii="Arial" w:eastAsia="ＭＳ Ｐ明朝" w:hAnsi="ＭＳ Ｐ明朝" w:cs="Arial" w:hint="eastAsia"/>
        </w:rPr>
        <w:t>→</w:t>
      </w:r>
      <w:r>
        <w:rPr>
          <w:rFonts w:ascii="Arial" w:eastAsia="ＭＳ Ｐ明朝" w:hAnsi="ＭＳ Ｐ明朝" w:cs="Arial" w:hint="eastAsia"/>
        </w:rPr>
        <w:t>12.1</w:t>
      </w:r>
      <w:r>
        <w:rPr>
          <w:rFonts w:ascii="Arial" w:eastAsia="ＭＳ Ｐ明朝" w:hAnsi="ＭＳ Ｐ明朝" w:cs="Arial" w:hint="eastAsia"/>
        </w:rPr>
        <w:t>で狭域のみ</w:t>
      </w:r>
      <w:r w:rsidR="00A1022E">
        <w:rPr>
          <w:rFonts w:ascii="Arial" w:eastAsia="ＭＳ Ｐ明朝" w:hAnsi="ＭＳ Ｐ明朝" w:cs="Arial"/>
        </w:rPr>
        <w:br/>
      </w:r>
      <w:r>
        <w:rPr>
          <w:rFonts w:ascii="Arial" w:eastAsia="ＭＳ Ｐ明朝" w:hAnsi="ＭＳ Ｐ明朝" w:cs="Arial" w:hint="eastAsia"/>
        </w:rPr>
        <w:t>※２</w:t>
      </w:r>
      <w:r w:rsidR="006B3377">
        <w:rPr>
          <w:rFonts w:ascii="Arial" w:eastAsia="ＭＳ Ｐ明朝" w:hAnsi="ＭＳ Ｐ明朝" w:cs="Arial" w:hint="eastAsia"/>
        </w:rPr>
        <w:t xml:space="preserve"> </w:t>
      </w:r>
      <w:r>
        <w:rPr>
          <w:rFonts w:ascii="Arial" w:eastAsia="ＭＳ Ｐ明朝" w:hAnsi="ＭＳ Ｐ明朝" w:cs="Arial" w:hint="eastAsia"/>
        </w:rPr>
        <w:t>Ver16.1</w:t>
      </w:r>
      <w:r>
        <w:rPr>
          <w:rFonts w:ascii="Arial" w:eastAsia="ＭＳ Ｐ明朝" w:hAnsi="ＭＳ Ｐ明朝" w:cs="Arial" w:hint="eastAsia"/>
        </w:rPr>
        <w:t>→</w:t>
      </w:r>
      <w:r>
        <w:rPr>
          <w:rFonts w:ascii="Arial" w:eastAsia="ＭＳ Ｐ明朝" w:hAnsi="ＭＳ Ｐ明朝" w:cs="Arial" w:hint="eastAsia"/>
        </w:rPr>
        <w:t>17.0</w:t>
      </w:r>
      <w:r>
        <w:rPr>
          <w:rFonts w:ascii="Arial" w:eastAsia="ＭＳ Ｐ明朝" w:hAnsi="ＭＳ Ｐ明朝" w:cs="Arial" w:hint="eastAsia"/>
        </w:rPr>
        <w:t>で狭域のみ</w:t>
      </w:r>
    </w:p>
    <w:p w14:paraId="545D9A95" w14:textId="68DC4EC7" w:rsidR="00874597" w:rsidRPr="005A24F7" w:rsidRDefault="00874597" w:rsidP="00874597">
      <w:pPr>
        <w:rPr>
          <w:rFonts w:ascii="Arial" w:eastAsia="ＭＳ Ｐ明朝" w:hAnsi="Arial" w:cs="Arial"/>
        </w:rPr>
      </w:pPr>
      <w:r w:rsidRPr="005A24F7">
        <w:rPr>
          <w:rFonts w:ascii="Arial" w:eastAsia="ＭＳ Ｐ明朝" w:hAnsi="ＭＳ Ｐ明朝" w:cs="Arial"/>
        </w:rPr>
        <w:t>「不整脈</w:t>
      </w:r>
      <w:r w:rsidR="008634FA" w:rsidRPr="00C240E9">
        <w:rPr>
          <w:rFonts w:asciiTheme="majorHAnsi" w:hAnsiTheme="majorHAnsi" w:cstheme="majorHAnsi" w:hint="eastAsia"/>
        </w:rPr>
        <w:t>（</w:t>
      </w:r>
      <w:r w:rsidR="008634FA" w:rsidRPr="00C240E9">
        <w:rPr>
          <w:rFonts w:asciiTheme="majorHAnsi" w:hAnsiTheme="majorHAnsi" w:cstheme="majorHAnsi"/>
        </w:rPr>
        <w:t xml:space="preserve">Cardiac </w:t>
      </w:r>
      <w:r w:rsidR="00AB3317">
        <w:rPr>
          <w:rFonts w:asciiTheme="majorHAnsi" w:hAnsiTheme="majorHAnsi" w:cstheme="majorHAnsi" w:hint="eastAsia"/>
        </w:rPr>
        <w:t>a</w:t>
      </w:r>
      <w:r w:rsidR="008634FA" w:rsidRPr="00C240E9">
        <w:rPr>
          <w:rFonts w:asciiTheme="majorHAnsi" w:hAnsiTheme="majorHAnsi" w:cstheme="majorHAnsi"/>
        </w:rPr>
        <w:t>rrhythmias</w:t>
      </w:r>
      <w:r w:rsidR="008634FA" w:rsidRPr="00C240E9">
        <w:rPr>
          <w:rFonts w:asciiTheme="majorHAnsi" w:hAnsiTheme="majorHAnsi" w:cstheme="majorHAnsi" w:hint="eastAsia"/>
        </w:rPr>
        <w:t>）</w:t>
      </w:r>
      <w:r w:rsidRPr="005A24F7">
        <w:rPr>
          <w:rFonts w:ascii="Arial" w:eastAsia="ＭＳ Ｐ明朝" w:hAnsi="ＭＳ Ｐ明朝" w:cs="Arial"/>
        </w:rPr>
        <w:t>（ＳＭＱ）」の下位</w:t>
      </w:r>
      <w:r w:rsidRPr="005A24F7">
        <w:rPr>
          <w:rFonts w:ascii="Arial" w:eastAsia="ＭＳ Ｐ明朝" w:hAnsi="Arial" w:cs="Arial"/>
        </w:rPr>
        <w:t>SMQ</w:t>
      </w:r>
      <w:r w:rsidRPr="005A24F7">
        <w:rPr>
          <w:rFonts w:ascii="Arial" w:eastAsia="ＭＳ Ｐ明朝" w:hAnsi="ＭＳ Ｐ明朝" w:cs="Arial"/>
        </w:rPr>
        <w:t>に、診断名、特徴的な徴候、症状、臨床検査結果で構成されているサブ</w:t>
      </w:r>
      <w:r w:rsidRPr="005A24F7">
        <w:rPr>
          <w:rFonts w:ascii="Arial" w:eastAsia="ＭＳ Ｐ明朝" w:hAnsi="Arial" w:cs="Arial"/>
        </w:rPr>
        <w:t>SMQ</w:t>
      </w:r>
      <w:r w:rsidRPr="005A24F7">
        <w:rPr>
          <w:rFonts w:ascii="Arial" w:eastAsia="ＭＳ Ｐ明朝" w:hAnsi="ＭＳ Ｐ明朝" w:cs="Arial"/>
        </w:rPr>
        <w:t>の「不整脈に関連する臨床検査、徴候および症状</w:t>
      </w:r>
      <w:r w:rsidR="00AE09CE">
        <w:rPr>
          <w:rFonts w:ascii="Arial" w:eastAsia="ＭＳ Ｐ明朝" w:hAnsi="ＭＳ Ｐ明朝" w:cs="Arial"/>
        </w:rPr>
        <w:t>（</w:t>
      </w:r>
      <w:r w:rsidR="00AE09CE" w:rsidRPr="00AE09CE">
        <w:rPr>
          <w:rFonts w:ascii="Arial" w:eastAsia="ＭＳ Ｐ明朝" w:hAnsi="ＭＳ Ｐ明朝" w:cs="Arial"/>
        </w:rPr>
        <w:t>Arrhythmia related investigations, signs and symptoms</w:t>
      </w:r>
      <w:r w:rsidR="00AE09CE">
        <w:rPr>
          <w:rFonts w:ascii="Arial" w:eastAsia="ＭＳ Ｐ明朝" w:hAnsi="ＭＳ Ｐ明朝" w:cs="Arial"/>
        </w:rPr>
        <w:t>）</w:t>
      </w:r>
      <w:r w:rsidRPr="005A24F7">
        <w:rPr>
          <w:rFonts w:ascii="Arial" w:eastAsia="ＭＳ Ｐ明朝" w:hAnsi="ＭＳ Ｐ明朝" w:cs="Arial"/>
        </w:rPr>
        <w:t>（ＳＭＱ）」がある。このサブ</w:t>
      </w:r>
      <w:r w:rsidRPr="005A24F7">
        <w:rPr>
          <w:rFonts w:ascii="Arial" w:eastAsia="ＭＳ Ｐ明朝" w:hAnsi="Arial" w:cs="Arial"/>
        </w:rPr>
        <w:t>SMQ</w:t>
      </w:r>
      <w:r w:rsidRPr="005A24F7">
        <w:rPr>
          <w:rFonts w:ascii="Arial" w:eastAsia="ＭＳ Ｐ明朝" w:hAnsi="ＭＳ Ｐ明朝" w:cs="Arial"/>
        </w:rPr>
        <w:t>は独立した検索式とはならない。例えば、「伝導欠陥」に関連する症例を見つけるために下位</w:t>
      </w:r>
      <w:r w:rsidRPr="005A24F7">
        <w:rPr>
          <w:rFonts w:ascii="Arial" w:eastAsia="ＭＳ Ｐ明朝" w:hAnsi="Arial" w:cs="Arial"/>
        </w:rPr>
        <w:t>SMQ</w:t>
      </w:r>
      <w:r w:rsidRPr="005A24F7">
        <w:rPr>
          <w:rFonts w:ascii="Arial" w:eastAsia="ＭＳ Ｐ明朝" w:hAnsi="ＭＳ Ｐ明朝" w:cs="Arial"/>
        </w:rPr>
        <w:t>である「伝導障害</w:t>
      </w:r>
      <w:r w:rsidR="00AE09CE">
        <w:rPr>
          <w:rFonts w:ascii="Arial" w:eastAsia="ＭＳ Ｐ明朝" w:hAnsi="ＭＳ Ｐ明朝" w:cs="Arial"/>
        </w:rPr>
        <w:t>（</w:t>
      </w:r>
      <w:r w:rsidR="00AE09CE" w:rsidRPr="00AE09CE">
        <w:rPr>
          <w:rFonts w:ascii="Arial" w:eastAsia="ＭＳ Ｐ明朝" w:hAnsi="ＭＳ Ｐ明朝" w:cs="Arial"/>
        </w:rPr>
        <w:t>Conduction defects</w:t>
      </w:r>
      <w:r w:rsidR="00AE09CE">
        <w:rPr>
          <w:rFonts w:ascii="Arial" w:eastAsia="ＭＳ Ｐ明朝" w:hAnsi="ＭＳ Ｐ明朝" w:cs="Arial"/>
        </w:rPr>
        <w:t>）</w:t>
      </w:r>
      <w:r w:rsidRPr="005A24F7">
        <w:rPr>
          <w:rFonts w:ascii="Arial" w:eastAsia="ＭＳ Ｐ明朝" w:hAnsi="ＭＳ Ｐ明朝" w:cs="Arial"/>
        </w:rPr>
        <w:t>（ＳＭＱ）」で検索しただけでは十分ではなく、心電図検査のような関連する臨床検査結果（「不整脈に関連する臨床検査、徴候および症状</w:t>
      </w:r>
      <w:r w:rsidR="00AE09CE">
        <w:rPr>
          <w:rFonts w:ascii="Arial" w:eastAsia="ＭＳ Ｐ明朝" w:hAnsi="ＭＳ Ｐ明朝" w:cs="Arial"/>
        </w:rPr>
        <w:t>（</w:t>
      </w:r>
      <w:r w:rsidR="00AE09CE" w:rsidRPr="00AE09CE">
        <w:rPr>
          <w:rFonts w:ascii="Arial" w:eastAsia="ＭＳ Ｐ明朝" w:hAnsi="ＭＳ Ｐ明朝" w:cs="Arial"/>
        </w:rPr>
        <w:t>Arrhythmia related investigations, signs and symptoms</w:t>
      </w:r>
      <w:r w:rsidR="00AE09CE">
        <w:rPr>
          <w:rFonts w:ascii="Arial" w:eastAsia="ＭＳ Ｐ明朝" w:hAnsi="ＭＳ Ｐ明朝" w:cs="Arial"/>
        </w:rPr>
        <w:t>）</w:t>
      </w:r>
      <w:r w:rsidRPr="005A24F7">
        <w:rPr>
          <w:rFonts w:ascii="Arial" w:eastAsia="ＭＳ Ｐ明朝" w:hAnsi="ＭＳ Ｐ明朝" w:cs="Arial"/>
        </w:rPr>
        <w:t>（ＳＭＱ）」に含まれている）で検索される症例を含むことが関連するすべての症例のデータセットを得るためには必要となるであろう。</w:t>
      </w:r>
    </w:p>
    <w:p w14:paraId="26002B36" w14:textId="77777777" w:rsidR="00874597" w:rsidRPr="005A24F7" w:rsidRDefault="00874597" w:rsidP="00874597">
      <w:pPr>
        <w:rPr>
          <w:rFonts w:ascii="Arial" w:eastAsia="ＭＳ Ｐ明朝" w:hAnsi="Arial" w:cs="Arial"/>
          <w:b/>
        </w:rPr>
      </w:pPr>
    </w:p>
    <w:p w14:paraId="6F866B5D" w14:textId="24698041" w:rsidR="00E83BCD" w:rsidRPr="00D04588" w:rsidRDefault="00355CB9" w:rsidP="00916949">
      <w:pPr>
        <w:pStyle w:val="4"/>
      </w:pPr>
      <w:r w:rsidRPr="000F775B">
        <w:t>2.13.5</w:t>
      </w:r>
      <w:r w:rsidRPr="000F775B">
        <w:rPr>
          <w:rFonts w:hint="eastAsia"/>
        </w:rPr>
        <w:t xml:space="preserve">　「不整脈</w:t>
      </w:r>
      <w:r w:rsidR="008634FA" w:rsidRPr="00FB2E4F">
        <w:rPr>
          <w:rFonts w:asciiTheme="majorHAnsi" w:hAnsiTheme="majorHAnsi" w:cstheme="majorHAnsi" w:hint="eastAsia"/>
          <w:lang w:val="en-US"/>
        </w:rPr>
        <w:t>（</w:t>
      </w:r>
      <w:r w:rsidR="008634FA" w:rsidRPr="00FB2E4F">
        <w:rPr>
          <w:rFonts w:asciiTheme="majorHAnsi" w:hAnsiTheme="majorHAnsi" w:cstheme="majorHAnsi"/>
          <w:lang w:val="en-US"/>
        </w:rPr>
        <w:t xml:space="preserve">Cardiac </w:t>
      </w:r>
      <w:r w:rsidR="00AB3317">
        <w:rPr>
          <w:rFonts w:asciiTheme="majorHAnsi" w:hAnsiTheme="majorHAnsi" w:cstheme="majorHAnsi" w:hint="eastAsia"/>
          <w:lang w:val="en-US"/>
        </w:rPr>
        <w:t>a</w:t>
      </w:r>
      <w:r w:rsidR="008634FA" w:rsidRPr="00FB2E4F">
        <w:rPr>
          <w:rFonts w:asciiTheme="majorHAnsi" w:hAnsiTheme="majorHAnsi" w:cstheme="majorHAnsi"/>
          <w:lang w:val="en-US"/>
        </w:rPr>
        <w:t>rrhythmias</w:t>
      </w:r>
      <w:r w:rsidR="008634FA" w:rsidRPr="00FB2E4F">
        <w:rPr>
          <w:rFonts w:asciiTheme="majorHAnsi" w:hAnsiTheme="majorHAnsi" w:cstheme="majorHAnsi" w:hint="eastAsia"/>
          <w:lang w:val="en-US"/>
        </w:rPr>
        <w:t>）</w:t>
      </w:r>
      <w:r w:rsidRPr="000F775B">
        <w:rPr>
          <w:rFonts w:hint="eastAsia"/>
        </w:rPr>
        <w:t>（ＳＭＱ）」の参考資料リスト</w:t>
      </w:r>
    </w:p>
    <w:p w14:paraId="12D1CA32" w14:textId="77777777" w:rsidR="00874597" w:rsidRPr="005A24F7" w:rsidRDefault="00874597" w:rsidP="008B0A6B">
      <w:pPr>
        <w:numPr>
          <w:ilvl w:val="0"/>
          <w:numId w:val="42"/>
        </w:numPr>
        <w:rPr>
          <w:rFonts w:ascii="Arial" w:eastAsia="ＭＳ Ｐ明朝" w:hAnsi="Arial" w:cs="Arial"/>
        </w:rPr>
      </w:pPr>
      <w:r w:rsidRPr="005A24F7">
        <w:rPr>
          <w:rFonts w:ascii="Arial" w:eastAsia="ＭＳ Ｐ明朝" w:hAnsi="Arial" w:cs="Arial"/>
        </w:rPr>
        <w:t>Harrison’s Textbook of Internal Medicine</w:t>
      </w:r>
      <w:bookmarkEnd w:id="200"/>
    </w:p>
    <w:p w14:paraId="154699F0" w14:textId="77777777" w:rsidR="00E83BCD" w:rsidRPr="00CE081A" w:rsidRDefault="00874597" w:rsidP="00111A35">
      <w:pPr>
        <w:pStyle w:val="3"/>
        <w:rPr>
          <w:lang w:val="en-US"/>
        </w:rPr>
      </w:pPr>
      <w:bookmarkStart w:id="203" w:name="_2.14_「心不全（Cardiac_failure）（ＳＭＱ）」"/>
      <w:bookmarkEnd w:id="203"/>
      <w:r w:rsidRPr="00CE081A">
        <w:rPr>
          <w:lang w:val="en-US"/>
        </w:rPr>
        <w:br w:type="page"/>
      </w:r>
      <w:bookmarkStart w:id="204" w:name="_Toc252957585"/>
      <w:bookmarkStart w:id="205" w:name="_Toc252959964"/>
      <w:bookmarkStart w:id="206" w:name="_Toc78904289"/>
      <w:bookmarkStart w:id="207" w:name="_Toc95749417"/>
      <w:r w:rsidR="008C31C0" w:rsidRPr="00CE081A">
        <w:rPr>
          <w:lang w:val="en-US"/>
        </w:rPr>
        <w:lastRenderedPageBreak/>
        <w:t>2.</w:t>
      </w:r>
      <w:r w:rsidR="005B277E" w:rsidRPr="00CE081A">
        <w:rPr>
          <w:lang w:val="en-US"/>
        </w:rPr>
        <w:t>14</w:t>
      </w:r>
      <w:r w:rsidR="005B277E" w:rsidRPr="00CE081A">
        <w:rPr>
          <w:lang w:val="en-US"/>
        </w:rPr>
        <w:tab/>
      </w:r>
      <w:r w:rsidR="00D215E1" w:rsidRPr="00040333">
        <w:rPr>
          <w:rFonts w:hint="eastAsia"/>
        </w:rPr>
        <w:t>「心不全</w:t>
      </w:r>
      <w:r w:rsidR="00D215E1" w:rsidRPr="00CE081A">
        <w:rPr>
          <w:rFonts w:ascii="ＭＳ Ｐゴシック" w:cs="ＭＳ ゴシック" w:hint="eastAsia"/>
          <w:lang w:val="en-US"/>
        </w:rPr>
        <w:t>（</w:t>
      </w:r>
      <w:r w:rsidR="00D215E1" w:rsidRPr="00CE081A">
        <w:rPr>
          <w:rFonts w:ascii="ＭＳ Ｐゴシック" w:cs="ＭＳ ゴシック"/>
          <w:lang w:val="en-US"/>
        </w:rPr>
        <w:t>Cardiac failure</w:t>
      </w:r>
      <w:r w:rsidR="00D215E1" w:rsidRPr="00CE081A">
        <w:rPr>
          <w:rFonts w:ascii="ＭＳ Ｐゴシック" w:cs="ＭＳ ゴシック" w:hint="eastAsia"/>
          <w:lang w:val="en-US"/>
        </w:rPr>
        <w:t>）</w:t>
      </w:r>
      <w:r w:rsidR="00D215E1" w:rsidRPr="00CE081A">
        <w:rPr>
          <w:rFonts w:hint="eastAsia"/>
          <w:lang w:val="en-US"/>
        </w:rPr>
        <w:t>（ＳＭＱ）</w:t>
      </w:r>
      <w:r w:rsidR="00D215E1" w:rsidRPr="00040333">
        <w:rPr>
          <w:rFonts w:hint="eastAsia"/>
        </w:rPr>
        <w:t>」</w:t>
      </w:r>
      <w:bookmarkEnd w:id="204"/>
      <w:bookmarkEnd w:id="205"/>
      <w:bookmarkEnd w:id="206"/>
      <w:bookmarkEnd w:id="207"/>
    </w:p>
    <w:p w14:paraId="508C4163" w14:textId="77777777" w:rsidR="00874597" w:rsidRPr="005A24F7" w:rsidRDefault="00D215E1" w:rsidP="00874597">
      <w:pPr>
        <w:jc w:val="center"/>
        <w:rPr>
          <w:rFonts w:ascii="Arial" w:eastAsia="ＭＳ Ｐ明朝" w:hAnsi="Arial"/>
          <w:b/>
          <w:sz w:val="22"/>
          <w:szCs w:val="22"/>
        </w:rPr>
      </w:pPr>
      <w:r w:rsidRPr="005A24F7">
        <w:rPr>
          <w:rFonts w:ascii="Arial" w:eastAsia="ＭＳ Ｐ明朝" w:hAnsi="Arial"/>
          <w:b/>
          <w:sz w:val="22"/>
          <w:szCs w:val="22"/>
        </w:rPr>
        <w:t>（</w:t>
      </w:r>
      <w:r w:rsidRPr="005A24F7">
        <w:rPr>
          <w:rFonts w:ascii="Arial" w:eastAsia="ＭＳ Ｐ明朝" w:hAnsi="Arial"/>
          <w:b/>
          <w:sz w:val="22"/>
          <w:szCs w:val="22"/>
        </w:rPr>
        <w:t>2007</w:t>
      </w:r>
      <w:r w:rsidRPr="005A24F7">
        <w:rPr>
          <w:rFonts w:ascii="Arial" w:eastAsia="ＭＳ Ｐ明朝" w:hAnsi="Arial"/>
          <w:b/>
          <w:sz w:val="22"/>
          <w:szCs w:val="22"/>
        </w:rPr>
        <w:t>年</w:t>
      </w:r>
      <w:r w:rsidRPr="005A24F7">
        <w:rPr>
          <w:rFonts w:ascii="Arial" w:eastAsia="ＭＳ Ｐ明朝" w:hAnsi="Arial"/>
          <w:b/>
          <w:sz w:val="22"/>
          <w:szCs w:val="22"/>
        </w:rPr>
        <w:t>3</w:t>
      </w:r>
      <w:r w:rsidRPr="005A24F7">
        <w:rPr>
          <w:rFonts w:ascii="Arial" w:eastAsia="ＭＳ Ｐ明朝" w:hAnsi="Arial"/>
          <w:b/>
          <w:sz w:val="22"/>
          <w:szCs w:val="22"/>
        </w:rPr>
        <w:t>月正式リリース）</w:t>
      </w:r>
    </w:p>
    <w:p w14:paraId="2FB54B75" w14:textId="77777777" w:rsidR="00874597" w:rsidRPr="005A24F7" w:rsidRDefault="00874597" w:rsidP="00874597">
      <w:pPr>
        <w:jc w:val="center"/>
        <w:rPr>
          <w:rFonts w:ascii="Arial" w:eastAsia="ＭＳ Ｐ明朝" w:hAnsi="Arial" w:cs="Arial"/>
          <w:b/>
          <w:sz w:val="22"/>
          <w:szCs w:val="22"/>
        </w:rPr>
      </w:pPr>
    </w:p>
    <w:p w14:paraId="591C8ED6" w14:textId="77777777" w:rsidR="00E83BCD" w:rsidRPr="00D04588" w:rsidRDefault="00355CB9" w:rsidP="00916949">
      <w:pPr>
        <w:pStyle w:val="4"/>
      </w:pPr>
      <w:bookmarkStart w:id="208" w:name="_Toc159224761"/>
      <w:r w:rsidRPr="000F775B">
        <w:t>2.14.1</w:t>
      </w:r>
      <w:r w:rsidRPr="000F775B">
        <w:rPr>
          <w:rFonts w:hint="eastAsia"/>
        </w:rPr>
        <w:t xml:space="preserve">　定義</w:t>
      </w:r>
      <w:bookmarkEnd w:id="208"/>
    </w:p>
    <w:p w14:paraId="37A07E96"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心臓が生体の代謝的および生理学的必要性を満たすために適切な血液量を送り出すことが不可能な状態をいう。</w:t>
      </w:r>
    </w:p>
    <w:p w14:paraId="232507FA"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重症度の分類はニューヨーク心臓協会（</w:t>
      </w:r>
      <w:r w:rsidRPr="005A24F7">
        <w:rPr>
          <w:rFonts w:ascii="Arial" w:eastAsia="ＭＳ Ｐ明朝" w:hAnsi="Arial" w:cs="Arial"/>
          <w:szCs w:val="22"/>
        </w:rPr>
        <w:t>NYHA</w:t>
      </w:r>
      <w:r w:rsidRPr="005A24F7">
        <w:rPr>
          <w:rFonts w:ascii="Arial" w:eastAsia="ＭＳ Ｐ明朝" w:hAnsi="ＭＳ Ｐ明朝" w:cs="Arial"/>
          <w:szCs w:val="22"/>
        </w:rPr>
        <w:t>）が設定した基準に基づいて行う。</w:t>
      </w:r>
    </w:p>
    <w:p w14:paraId="5EAFC03C"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心機能分類はⅠからⅣまでの</w:t>
      </w:r>
      <w:r w:rsidRPr="005A24F7">
        <w:rPr>
          <w:rFonts w:ascii="Arial" w:eastAsia="ＭＳ Ｐ明朝" w:hAnsi="Arial" w:cs="Arial"/>
          <w:szCs w:val="22"/>
        </w:rPr>
        <w:t>4</w:t>
      </w:r>
      <w:r w:rsidRPr="005A24F7">
        <w:rPr>
          <w:rFonts w:ascii="Arial" w:eastAsia="ＭＳ Ｐ明朝" w:hAnsi="ＭＳ Ｐ明朝" w:cs="Arial"/>
          <w:szCs w:val="22"/>
        </w:rPr>
        <w:t>型があり、身体活動の制限がない状態から、軽度</w:t>
      </w:r>
      <w:r w:rsidR="005058B5">
        <w:rPr>
          <w:rFonts w:ascii="Arial" w:eastAsia="ＭＳ Ｐ明朝" w:hAnsi="ＭＳ Ｐ明朝" w:cs="Arial"/>
          <w:szCs w:val="22"/>
        </w:rPr>
        <w:t>の身体活動制限や著しい身体活動</w:t>
      </w:r>
      <w:r w:rsidRPr="005A24F7">
        <w:rPr>
          <w:rFonts w:ascii="Arial" w:eastAsia="ＭＳ Ｐ明朝" w:hAnsi="ＭＳ Ｐ明朝" w:cs="Arial"/>
          <w:szCs w:val="22"/>
        </w:rPr>
        <w:t>制限を呈する状態、さらに、不快感なしに身体活動を行うことが困難である状態までに分類される。</w:t>
      </w:r>
    </w:p>
    <w:p w14:paraId="176EA367"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臨床所見はさまざまであるが、動性浮腫、頸静脈圧の上昇、肝腫大、肺うっ血／水腫、頻脈、心肥大、および呼吸困難などが伴う。</w:t>
      </w:r>
    </w:p>
    <w:p w14:paraId="0A7F6596" w14:textId="56451B1A"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心臓拍出率が</w:t>
      </w:r>
      <w:r w:rsidRPr="005A24F7">
        <w:rPr>
          <w:rFonts w:ascii="Arial" w:eastAsia="ＭＳ Ｐ明朝" w:hAnsi="Arial" w:cs="Arial"/>
          <w:szCs w:val="22"/>
        </w:rPr>
        <w:t>35</w:t>
      </w:r>
      <w:r w:rsidR="009746ED" w:rsidRPr="00C05EFB">
        <w:rPr>
          <w:rFonts w:ascii="Arial" w:eastAsia="ＭＳ Ｐ明朝" w:hAnsi="ＭＳ Ｐ明朝" w:cs="Arial"/>
        </w:rPr>
        <w:t>%</w:t>
      </w:r>
      <w:r w:rsidRPr="005A24F7">
        <w:rPr>
          <w:rFonts w:ascii="Arial" w:eastAsia="ＭＳ Ｐ明朝" w:hAnsi="ＭＳ Ｐ明朝" w:cs="Arial"/>
          <w:szCs w:val="22"/>
        </w:rPr>
        <w:t>未満になる。</w:t>
      </w:r>
    </w:p>
    <w:p w14:paraId="5468E3B0" w14:textId="77777777" w:rsidR="00874597" w:rsidRPr="005A24F7" w:rsidRDefault="00874597" w:rsidP="00874597">
      <w:pPr>
        <w:pStyle w:val="Bulleted-level1"/>
        <w:spacing w:after="0" w:line="360" w:lineRule="atLeast"/>
        <w:ind w:left="360"/>
        <w:rPr>
          <w:rFonts w:eastAsia="ＭＳ Ｐ明朝"/>
          <w:sz w:val="21"/>
          <w:szCs w:val="21"/>
          <w:lang w:eastAsia="ja-JP"/>
        </w:rPr>
      </w:pPr>
    </w:p>
    <w:p w14:paraId="56F3B99E" w14:textId="77777777" w:rsidR="00E83BCD" w:rsidRPr="00D04588" w:rsidRDefault="00355CB9" w:rsidP="00916949">
      <w:pPr>
        <w:pStyle w:val="4"/>
      </w:pPr>
      <w:bookmarkStart w:id="209" w:name="_Toc159224762"/>
      <w:r w:rsidRPr="000F775B">
        <w:t>2.14.2</w:t>
      </w:r>
      <w:r w:rsidRPr="000F775B">
        <w:rPr>
          <w:rFonts w:hint="eastAsia"/>
        </w:rPr>
        <w:t xml:space="preserve">　包含／除外基準</w:t>
      </w:r>
      <w:bookmarkEnd w:id="209"/>
    </w:p>
    <w:p w14:paraId="5F24C4B4" w14:textId="77777777" w:rsidR="00874597" w:rsidRPr="005A24F7" w:rsidRDefault="00874597" w:rsidP="00874597">
      <w:pPr>
        <w:pStyle w:val="NormalLeft"/>
        <w:spacing w:after="0" w:line="360" w:lineRule="atLeast"/>
        <w:rPr>
          <w:rFonts w:eastAsia="ＭＳ Ｐ明朝"/>
          <w:sz w:val="21"/>
          <w:szCs w:val="21"/>
          <w:lang w:eastAsia="ja-JP"/>
        </w:rPr>
      </w:pPr>
      <w:r w:rsidRPr="005A24F7">
        <w:rPr>
          <w:rFonts w:eastAsia="ＭＳ Ｐ明朝" w:hAnsi="ＭＳ Ｐ明朝"/>
          <w:sz w:val="21"/>
          <w:szCs w:val="21"/>
          <w:lang w:eastAsia="ja-JP"/>
        </w:rPr>
        <w:t>この</w:t>
      </w:r>
      <w:r w:rsidRPr="005A24F7">
        <w:rPr>
          <w:rFonts w:eastAsia="ＭＳ Ｐ明朝"/>
          <w:sz w:val="21"/>
          <w:szCs w:val="21"/>
          <w:lang w:eastAsia="ja-JP"/>
        </w:rPr>
        <w:t>SMQ</w:t>
      </w:r>
      <w:r w:rsidRPr="005A24F7">
        <w:rPr>
          <w:rFonts w:eastAsia="ＭＳ Ｐ明朝" w:hAnsi="ＭＳ Ｐ明朝"/>
          <w:sz w:val="21"/>
          <w:szCs w:val="21"/>
          <w:lang w:eastAsia="ja-JP"/>
        </w:rPr>
        <w:t>は左室不全と右室不全に共通である。</w:t>
      </w:r>
    </w:p>
    <w:p w14:paraId="209B1338"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包含：</w:t>
      </w:r>
    </w:p>
    <w:p w14:paraId="783D1F69"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狭域：</w:t>
      </w:r>
    </w:p>
    <w:p w14:paraId="5BEAF7B4" w14:textId="00B64FF0" w:rsidR="00874597" w:rsidRPr="00B83E74" w:rsidRDefault="00874597" w:rsidP="00B83E74">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右／左心室の特定の有無にかかわらず、種々の形態において現存する心不全を記述する用語</w:t>
      </w:r>
    </w:p>
    <w:p w14:paraId="602D9845" w14:textId="557FCCC2" w:rsidR="00874597" w:rsidRPr="005A24F7" w:rsidRDefault="00874597" w:rsidP="00B83E74">
      <w:pPr>
        <w:pStyle w:val="aff4"/>
        <w:numPr>
          <w:ilvl w:val="0"/>
          <w:numId w:val="234"/>
        </w:numPr>
        <w:adjustRightInd/>
        <w:ind w:leftChars="0"/>
        <w:textAlignment w:val="auto"/>
        <w:rPr>
          <w:rFonts w:ascii="Arial" w:eastAsia="ＭＳ Ｐ明朝" w:hAnsi="Arial" w:cs="Arial"/>
          <w:szCs w:val="22"/>
        </w:rPr>
      </w:pPr>
      <w:r w:rsidRPr="005A24F7">
        <w:rPr>
          <w:rFonts w:ascii="Arial" w:eastAsia="ＭＳ Ｐ明朝" w:hAnsi="ＭＳ Ｐ明朝" w:cs="Arial"/>
          <w:szCs w:val="22"/>
        </w:rPr>
        <w:t>心不全の状態の特徴を示す症状、徴候</w:t>
      </w:r>
      <w:r w:rsidR="00442D9F">
        <w:rPr>
          <w:rFonts w:ascii="Arial" w:eastAsia="ＭＳ Ｐ明朝" w:hAnsi="ＭＳ Ｐ明朝" w:cs="Arial"/>
          <w:szCs w:val="22"/>
        </w:rPr>
        <w:t>、</w:t>
      </w:r>
      <w:r w:rsidRPr="005A24F7">
        <w:rPr>
          <w:rFonts w:ascii="Arial" w:eastAsia="ＭＳ Ｐ明朝" w:hAnsi="ＭＳ Ｐ明朝" w:cs="Arial"/>
          <w:szCs w:val="22"/>
        </w:rPr>
        <w:t>検査所見</w:t>
      </w:r>
      <w:r w:rsidR="00442D9F">
        <w:rPr>
          <w:rFonts w:ascii="Arial" w:eastAsia="ＭＳ Ｐ明朝" w:hAnsi="ＭＳ Ｐ明朝" w:cs="Arial"/>
          <w:szCs w:val="22"/>
        </w:rPr>
        <w:t>、</w:t>
      </w:r>
      <w:r w:rsidR="00442D9F" w:rsidRPr="005A24F7">
        <w:rPr>
          <w:rFonts w:ascii="Arial" w:eastAsia="ＭＳ Ｐ明朝" w:hAnsi="ＭＳ Ｐ明朝" w:cs="Arial"/>
          <w:szCs w:val="22"/>
        </w:rPr>
        <w:t>および</w:t>
      </w:r>
      <w:r w:rsidR="00442D9F">
        <w:rPr>
          <w:rFonts w:ascii="Arial" w:eastAsia="ＭＳ Ｐ明朝" w:hAnsi="ＭＳ Ｐ明朝" w:cs="Arial"/>
          <w:szCs w:val="22"/>
        </w:rPr>
        <w:t>処置</w:t>
      </w:r>
      <w:r w:rsidRPr="005A24F7">
        <w:rPr>
          <w:rFonts w:ascii="Arial" w:eastAsia="ＭＳ Ｐ明朝" w:hAnsi="ＭＳ Ｐ明朝" w:cs="Arial"/>
          <w:szCs w:val="22"/>
        </w:rPr>
        <w:t>に関する少数の用語</w:t>
      </w:r>
    </w:p>
    <w:p w14:paraId="50376DC6"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広域：</w:t>
      </w:r>
    </w:p>
    <w:p w14:paraId="797B358B" w14:textId="4BFD4626" w:rsidR="00874597" w:rsidRPr="005A24F7" w:rsidRDefault="00874597" w:rsidP="00B83E74">
      <w:pPr>
        <w:pStyle w:val="aff4"/>
        <w:numPr>
          <w:ilvl w:val="0"/>
          <w:numId w:val="234"/>
        </w:numPr>
        <w:adjustRightInd/>
        <w:ind w:leftChars="0"/>
        <w:textAlignment w:val="auto"/>
        <w:rPr>
          <w:rFonts w:ascii="Arial" w:eastAsia="ＭＳ Ｐ明朝" w:hAnsi="Arial" w:cs="Arial"/>
          <w:szCs w:val="22"/>
        </w:rPr>
      </w:pPr>
      <w:r w:rsidRPr="005A24F7">
        <w:rPr>
          <w:rFonts w:ascii="Arial" w:eastAsia="ＭＳ Ｐ明朝" w:hAnsi="ＭＳ Ｐ明朝" w:cs="Arial"/>
          <w:szCs w:val="22"/>
        </w:rPr>
        <w:t>心不全の状態が現存すること、または、過去に存在したことの証拠を示唆する徴候、症状または検査所見</w:t>
      </w:r>
    </w:p>
    <w:p w14:paraId="06C215ED" w14:textId="6D255365" w:rsidR="00874597" w:rsidRPr="00B83E74" w:rsidRDefault="00874597" w:rsidP="00B83E74">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心臓性肝硬変</w:t>
      </w:r>
    </w:p>
    <w:p w14:paraId="5ECFE576"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除外：</w:t>
      </w:r>
    </w:p>
    <w:p w14:paraId="68A2BAD4"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心室性頻脈性不整脈または心筋梗塞などの心不全との因果関係を示す用語</w:t>
      </w:r>
    </w:p>
    <w:p w14:paraId="45E6447C" w14:textId="77777777" w:rsidR="00874597" w:rsidRPr="00E63ED9"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心不全に起因する可能性があるが、検索に単に</w:t>
      </w:r>
      <w:r w:rsidR="0079491F">
        <w:rPr>
          <w:rFonts w:ascii="Arial" w:eastAsia="ＭＳ Ｐ明朝" w:hAnsi="ＭＳ Ｐ明朝" w:cs="Arial"/>
          <w:szCs w:val="22"/>
        </w:rPr>
        <w:t>「</w:t>
      </w:r>
      <w:r w:rsidRPr="005A24F7">
        <w:rPr>
          <w:rFonts w:ascii="Arial" w:eastAsia="ＭＳ Ｐ明朝" w:hAnsi="ＭＳ Ｐ明朝" w:cs="Arial"/>
          <w:szCs w:val="22"/>
        </w:rPr>
        <w:t>ノイズ</w:t>
      </w:r>
      <w:r w:rsidR="0079491F">
        <w:rPr>
          <w:rFonts w:ascii="Arial" w:eastAsia="ＭＳ Ｐ明朝" w:hAnsi="ＭＳ Ｐ明朝" w:cs="Arial"/>
          <w:szCs w:val="22"/>
        </w:rPr>
        <w:t>」</w:t>
      </w:r>
      <w:r w:rsidRPr="00E63ED9">
        <w:rPr>
          <w:rFonts w:ascii="Arial" w:eastAsia="ＭＳ Ｐ明朝" w:hAnsi="ＭＳ Ｐ明朝" w:cs="Arial"/>
          <w:szCs w:val="22"/>
        </w:rPr>
        <w:t>または混乱を与えるものと考えられるその他の多数の病因（例：発作性夜間呼吸困難および起座呼吸以外の呼吸困難）に共通する徴候および症状</w:t>
      </w:r>
    </w:p>
    <w:p w14:paraId="2DDE3159"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心不全が肝臓および腎臓に及ぼす一般的な影響</w:t>
      </w:r>
    </w:p>
    <w:p w14:paraId="60BF92B9" w14:textId="77777777" w:rsidR="00BB30EB" w:rsidRPr="00BB30EB" w:rsidRDefault="00BB30EB" w:rsidP="00B83E74">
      <w:pPr>
        <w:pStyle w:val="NormalLeft"/>
        <w:spacing w:after="0" w:line="360" w:lineRule="atLeast"/>
        <w:rPr>
          <w:rFonts w:eastAsia="ＭＳ Ｐ明朝"/>
          <w:lang w:eastAsia="ja-JP"/>
        </w:rPr>
      </w:pPr>
    </w:p>
    <w:p w14:paraId="640645F8" w14:textId="3E3A7BAD" w:rsidR="00E83BCD" w:rsidRPr="00D04588" w:rsidRDefault="00355CB9" w:rsidP="00916949">
      <w:pPr>
        <w:pStyle w:val="4"/>
      </w:pPr>
      <w:r w:rsidRPr="000F775B">
        <w:t>2.14.</w:t>
      </w:r>
      <w:r w:rsidR="000C30D3">
        <w:rPr>
          <w:rFonts w:hint="eastAsia"/>
        </w:rPr>
        <w:t>3</w:t>
      </w:r>
      <w:r w:rsidRPr="000F775B">
        <w:rPr>
          <w:rFonts w:hint="eastAsia"/>
        </w:rPr>
        <w:t xml:space="preserve">　検索の実施と検索結果の予測に関する注釈</w:t>
      </w:r>
    </w:p>
    <w:p w14:paraId="5FB7281D" w14:textId="0B99B74A" w:rsidR="00874597" w:rsidRPr="005A24F7" w:rsidRDefault="00874597" w:rsidP="00874597">
      <w:pPr>
        <w:rPr>
          <w:rFonts w:ascii="Arial" w:eastAsia="ＭＳ Ｐ明朝" w:hAnsi="Arial" w:cs="Arial"/>
        </w:rPr>
      </w:pPr>
      <w:r w:rsidRPr="005A24F7">
        <w:rPr>
          <w:rFonts w:ascii="Arial" w:eastAsia="ＭＳ Ｐ明朝" w:hAnsi="ＭＳ Ｐ明朝" w:cs="Arial"/>
        </w:rPr>
        <w:t>「心不全</w:t>
      </w:r>
      <w:r w:rsidR="00C240E9" w:rsidRPr="00C240E9">
        <w:rPr>
          <w:rFonts w:ascii="Arial" w:hAnsi="Arial" w:cs="Arial"/>
          <w:lang w:val="fr-BE"/>
        </w:rPr>
        <w:t>（</w:t>
      </w:r>
      <w:r w:rsidR="00C240E9" w:rsidRPr="00C240E9">
        <w:rPr>
          <w:rFonts w:ascii="Arial" w:hAnsi="Arial" w:cs="Arial"/>
          <w:lang w:val="fr-BE"/>
        </w:rPr>
        <w:t>Cardiac failure</w:t>
      </w:r>
      <w:r w:rsidR="00C240E9" w:rsidRPr="00C240E9">
        <w:rPr>
          <w:rFonts w:ascii="Arial" w:hAnsi="Arial" w:cs="Arial"/>
          <w:lang w:val="fr-BE"/>
        </w:rPr>
        <w:t>）</w:t>
      </w:r>
      <w:r w:rsidRPr="00C240E9">
        <w:rPr>
          <w:rFonts w:ascii="Arial" w:eastAsia="ＭＳ Ｐ明朝" w:hAnsi="ＭＳ Ｐ明朝" w:cs="Arial"/>
          <w:lang w:val="fr-BE"/>
        </w:rPr>
        <w:t>（ＳＭＱ）</w:t>
      </w:r>
      <w:r w:rsidRPr="005A24F7">
        <w:rPr>
          <w:rFonts w:ascii="Arial" w:eastAsia="ＭＳ Ｐ明朝" w:hAnsi="ＭＳ Ｐ明朝" w:cs="Arial"/>
        </w:rPr>
        <w:t>」は狭域検索と広域検索</w:t>
      </w:r>
      <w:r w:rsidR="00A10003">
        <w:rPr>
          <w:rFonts w:ascii="Arial" w:eastAsia="ＭＳ Ｐ明朝" w:hAnsi="ＭＳ Ｐ明朝" w:cs="Arial"/>
        </w:rPr>
        <w:t>の用語</w:t>
      </w:r>
      <w:r w:rsidRPr="005A24F7">
        <w:rPr>
          <w:rFonts w:ascii="Arial" w:eastAsia="ＭＳ Ｐ明朝" w:hAnsi="ＭＳ Ｐ明朝" w:cs="Arial"/>
        </w:rPr>
        <w:t>を備えている。詳細は</w:t>
      </w:r>
      <w:r w:rsidRPr="005A24F7">
        <w:rPr>
          <w:rFonts w:ascii="Arial" w:eastAsia="ＭＳ Ｐ明朝" w:hAnsi="Arial" w:cs="Arial"/>
        </w:rPr>
        <w:t>1.5.2.1</w:t>
      </w:r>
      <w:r w:rsidRPr="005A24F7">
        <w:rPr>
          <w:rFonts w:ascii="Arial" w:eastAsia="ＭＳ Ｐ明朝" w:hAnsi="ＭＳ Ｐ明朝" w:cs="Arial"/>
        </w:rPr>
        <w:t>を参照すること。</w:t>
      </w:r>
    </w:p>
    <w:p w14:paraId="108AC564" w14:textId="77777777" w:rsidR="00874597" w:rsidRPr="005A24F7" w:rsidRDefault="00874597" w:rsidP="00874597">
      <w:pPr>
        <w:pStyle w:val="NormalLeft"/>
        <w:spacing w:after="0" w:line="360" w:lineRule="atLeast"/>
        <w:rPr>
          <w:rFonts w:eastAsia="ＭＳ Ｐ明朝"/>
          <w:sz w:val="21"/>
          <w:szCs w:val="21"/>
          <w:lang w:eastAsia="ja-JP"/>
        </w:rPr>
      </w:pPr>
    </w:p>
    <w:p w14:paraId="36C35389" w14:textId="64A769C5" w:rsidR="00E83BCD" w:rsidRPr="00D04588" w:rsidRDefault="00355CB9" w:rsidP="00916949">
      <w:pPr>
        <w:pStyle w:val="4"/>
      </w:pPr>
      <w:r w:rsidRPr="000F775B">
        <w:lastRenderedPageBreak/>
        <w:t>2.14.</w:t>
      </w:r>
      <w:r w:rsidR="000C30D3">
        <w:rPr>
          <w:rFonts w:hint="eastAsia"/>
        </w:rPr>
        <w:t>4</w:t>
      </w:r>
      <w:r w:rsidRPr="000F775B">
        <w:rPr>
          <w:rFonts w:hint="eastAsia"/>
        </w:rPr>
        <w:t xml:space="preserve">　「心不全</w:t>
      </w:r>
      <w:r w:rsidR="00DA27F7">
        <w:t>（</w:t>
      </w:r>
      <w:r w:rsidR="00DA27F7">
        <w:rPr>
          <w:rFonts w:hint="eastAsia"/>
        </w:rPr>
        <w:t>Cardiac failure</w:t>
      </w:r>
      <w:r w:rsidR="00DA27F7">
        <w:t>）</w:t>
      </w:r>
      <w:r w:rsidRPr="000F775B">
        <w:rPr>
          <w:rFonts w:hint="eastAsia"/>
        </w:rPr>
        <w:t>（ＳＭＱ）」に関する参考文献のリスト</w:t>
      </w:r>
    </w:p>
    <w:p w14:paraId="7E68902C" w14:textId="77777777" w:rsidR="00874597" w:rsidRPr="005A24F7" w:rsidRDefault="00874597" w:rsidP="008B0A6B">
      <w:pPr>
        <w:numPr>
          <w:ilvl w:val="0"/>
          <w:numId w:val="28"/>
        </w:numPr>
        <w:rPr>
          <w:rFonts w:ascii="Arial" w:eastAsia="ＭＳ Ｐ明朝" w:hAnsi="Arial" w:cs="Arial"/>
        </w:rPr>
      </w:pPr>
      <w:r w:rsidRPr="005A24F7">
        <w:rPr>
          <w:rFonts w:ascii="Arial" w:eastAsia="ＭＳ Ｐ明朝" w:hAnsi="Arial" w:cs="Arial"/>
        </w:rPr>
        <w:t xml:space="preserve">Council for International </w:t>
      </w:r>
      <w:proofErr w:type="spellStart"/>
      <w:r w:rsidRPr="005A24F7">
        <w:rPr>
          <w:rFonts w:ascii="Arial" w:eastAsia="ＭＳ Ｐ明朝" w:hAnsi="Arial" w:cs="Arial"/>
        </w:rPr>
        <w:t>Organisations</w:t>
      </w:r>
      <w:proofErr w:type="spellEnd"/>
      <w:r w:rsidRPr="005A24F7">
        <w:rPr>
          <w:rFonts w:ascii="Arial" w:eastAsia="ＭＳ Ｐ明朝" w:hAnsi="Arial" w:cs="Arial"/>
        </w:rPr>
        <w:t xml:space="preserve"> of Medical Sciences (CIOMS). Reporting Adverse Drug Reactions. Definition of terms and criteria for their use. 1999: p 64-65</w:t>
      </w:r>
    </w:p>
    <w:p w14:paraId="0C6FED49" w14:textId="77777777" w:rsidR="00874597" w:rsidRPr="005A24F7" w:rsidRDefault="00874597" w:rsidP="00874597">
      <w:pPr>
        <w:rPr>
          <w:rFonts w:ascii="Arial" w:eastAsia="ＭＳ Ｐ明朝" w:hAnsi="Arial" w:cs="Arial"/>
        </w:rPr>
      </w:pPr>
    </w:p>
    <w:p w14:paraId="3CEEC264" w14:textId="77777777" w:rsidR="00E83BCD" w:rsidRPr="00CE081A" w:rsidRDefault="00874597" w:rsidP="00111A35">
      <w:pPr>
        <w:pStyle w:val="3"/>
        <w:rPr>
          <w:lang w:val="en-US"/>
        </w:rPr>
      </w:pPr>
      <w:bookmarkStart w:id="210" w:name="_2.15_「心筋症（Cardiomyopathy）（ＳＭＱ）」"/>
      <w:bookmarkEnd w:id="210"/>
      <w:r w:rsidRPr="00CE081A">
        <w:rPr>
          <w:lang w:val="en-US"/>
        </w:rPr>
        <w:br w:type="page"/>
      </w:r>
      <w:bookmarkStart w:id="211" w:name="_Toc252957586"/>
      <w:bookmarkStart w:id="212" w:name="_Toc252959965"/>
      <w:bookmarkStart w:id="213" w:name="_Toc78904290"/>
      <w:bookmarkStart w:id="214" w:name="_Toc95749418"/>
      <w:r w:rsidR="00516C12" w:rsidRPr="00CE081A">
        <w:rPr>
          <w:lang w:val="en-US"/>
        </w:rPr>
        <w:lastRenderedPageBreak/>
        <w:t>2.</w:t>
      </w:r>
      <w:r w:rsidR="005B277E" w:rsidRPr="00CE081A">
        <w:rPr>
          <w:lang w:val="en-US"/>
        </w:rPr>
        <w:t>15</w:t>
      </w:r>
      <w:r w:rsidR="005B277E" w:rsidRPr="00CE081A">
        <w:rPr>
          <w:lang w:val="en-US"/>
        </w:rPr>
        <w:tab/>
      </w:r>
      <w:r w:rsidR="00D215E1" w:rsidRPr="004A755B">
        <w:rPr>
          <w:rFonts w:hint="eastAsia"/>
        </w:rPr>
        <w:t>「心筋症</w:t>
      </w:r>
      <w:r w:rsidR="00D215E1" w:rsidRPr="00CE081A">
        <w:rPr>
          <w:rFonts w:ascii="ＭＳ Ｐゴシック" w:hint="eastAsia"/>
          <w:lang w:val="en-US"/>
        </w:rPr>
        <w:t>（</w:t>
      </w:r>
      <w:r w:rsidR="00D215E1" w:rsidRPr="00CE081A">
        <w:rPr>
          <w:rFonts w:ascii="ＭＳ Ｐゴシック"/>
          <w:lang w:val="en-US"/>
        </w:rPr>
        <w:t>Cardiomyopathy</w:t>
      </w:r>
      <w:r w:rsidR="00D215E1" w:rsidRPr="00CE081A">
        <w:rPr>
          <w:rFonts w:ascii="ＭＳ Ｐゴシック" w:hint="eastAsia"/>
          <w:lang w:val="en-US"/>
        </w:rPr>
        <w:t>）</w:t>
      </w:r>
      <w:r w:rsidR="00D215E1" w:rsidRPr="00CE081A">
        <w:rPr>
          <w:rFonts w:hint="eastAsia"/>
          <w:lang w:val="en-US"/>
        </w:rPr>
        <w:t>（ＳＭＱ）</w:t>
      </w:r>
      <w:r w:rsidR="00D215E1" w:rsidRPr="004A755B">
        <w:rPr>
          <w:rFonts w:hint="eastAsia"/>
        </w:rPr>
        <w:t>」</w:t>
      </w:r>
      <w:bookmarkEnd w:id="211"/>
      <w:bookmarkEnd w:id="212"/>
      <w:bookmarkEnd w:id="213"/>
      <w:bookmarkEnd w:id="214"/>
    </w:p>
    <w:p w14:paraId="2EA44B00" w14:textId="77777777" w:rsidR="00874597" w:rsidRPr="005A24F7" w:rsidRDefault="00D215E1" w:rsidP="00874597">
      <w:pPr>
        <w:jc w:val="center"/>
        <w:rPr>
          <w:rFonts w:ascii="Arial" w:eastAsia="ＭＳ Ｐ明朝" w:hAnsi="Arial"/>
          <w:b/>
          <w:sz w:val="22"/>
          <w:szCs w:val="22"/>
        </w:rPr>
      </w:pPr>
      <w:r w:rsidRPr="005A24F7">
        <w:rPr>
          <w:rFonts w:ascii="Arial" w:eastAsia="ＭＳ Ｐ明朝" w:hAnsi="Arial"/>
          <w:b/>
          <w:sz w:val="22"/>
          <w:szCs w:val="22"/>
        </w:rPr>
        <w:t>（</w:t>
      </w:r>
      <w:r w:rsidRPr="005A24F7">
        <w:rPr>
          <w:rFonts w:ascii="Arial" w:eastAsia="ＭＳ Ｐ明朝" w:hAnsi="Arial"/>
          <w:b/>
          <w:sz w:val="22"/>
          <w:szCs w:val="22"/>
        </w:rPr>
        <w:t>2008</w:t>
      </w:r>
      <w:r w:rsidRPr="005A24F7">
        <w:rPr>
          <w:rFonts w:ascii="Arial" w:eastAsia="ＭＳ Ｐ明朝" w:hAnsi="Arial"/>
          <w:b/>
          <w:sz w:val="22"/>
          <w:szCs w:val="22"/>
        </w:rPr>
        <w:t>年</w:t>
      </w:r>
      <w:r w:rsidRPr="005A24F7">
        <w:rPr>
          <w:rFonts w:ascii="Arial" w:eastAsia="ＭＳ Ｐ明朝" w:hAnsi="Arial"/>
          <w:b/>
          <w:sz w:val="22"/>
          <w:szCs w:val="22"/>
        </w:rPr>
        <w:t>9</w:t>
      </w:r>
      <w:r w:rsidRPr="005A24F7">
        <w:rPr>
          <w:rFonts w:ascii="Arial" w:eastAsia="ＭＳ Ｐ明朝" w:hAnsi="Arial"/>
          <w:b/>
          <w:sz w:val="22"/>
          <w:szCs w:val="22"/>
        </w:rPr>
        <w:t>月正式リリース）</w:t>
      </w:r>
    </w:p>
    <w:p w14:paraId="6FDDFC37" w14:textId="77777777" w:rsidR="00874597" w:rsidRPr="005A24F7" w:rsidRDefault="00874597" w:rsidP="00874597">
      <w:pPr>
        <w:rPr>
          <w:rFonts w:ascii="Arial" w:eastAsia="ＭＳ Ｐ明朝" w:hAnsi="Arial" w:cs="Arial"/>
        </w:rPr>
      </w:pPr>
    </w:p>
    <w:p w14:paraId="3221B32E" w14:textId="77777777" w:rsidR="00E83BCD" w:rsidRPr="00D04588" w:rsidRDefault="00355CB9" w:rsidP="00916949">
      <w:pPr>
        <w:pStyle w:val="4"/>
      </w:pPr>
      <w:bookmarkStart w:id="215" w:name="_Toc205706688"/>
      <w:bookmarkStart w:id="216" w:name="_Toc205710514"/>
      <w:bookmarkStart w:id="217" w:name="_Toc205710868"/>
      <w:r w:rsidRPr="000F775B">
        <w:t>2.15.1</w:t>
      </w:r>
      <w:r w:rsidRPr="000F775B">
        <w:rPr>
          <w:rFonts w:hint="eastAsia"/>
        </w:rPr>
        <w:t xml:space="preserve">　定義</w:t>
      </w:r>
      <w:bookmarkEnd w:id="215"/>
      <w:bookmarkEnd w:id="216"/>
      <w:bookmarkEnd w:id="217"/>
    </w:p>
    <w:p w14:paraId="51E3C673"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心筋症：下記の状態を指す一般的診断用語である。</w:t>
      </w:r>
    </w:p>
    <w:p w14:paraId="2A410258"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原発性の非炎症性心筋疾患</w:t>
      </w:r>
    </w:p>
    <w:p w14:paraId="1B03B845"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しばしば病因があいまい、もしくは不明</w:t>
      </w:r>
    </w:p>
    <w:p w14:paraId="78C101C9"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下記に起因するものではない。</w:t>
      </w:r>
    </w:p>
    <w:p w14:paraId="1F6E6A3E" w14:textId="3CC4E4FF" w:rsidR="00874597" w:rsidRPr="00B83E74" w:rsidRDefault="00874597" w:rsidP="00B83E74">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虚血</w:t>
      </w:r>
    </w:p>
    <w:p w14:paraId="69EE877D" w14:textId="6891D197" w:rsidR="00874597" w:rsidRPr="00B83E74" w:rsidRDefault="00874597" w:rsidP="00B83E74">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高血圧</w:t>
      </w:r>
    </w:p>
    <w:p w14:paraId="7ED0C4BC" w14:textId="6848EB4F" w:rsidR="00874597" w:rsidRPr="00B83E74" w:rsidRDefault="00874597" w:rsidP="00B83E74">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先天異常</w:t>
      </w:r>
    </w:p>
    <w:p w14:paraId="2A1869F1" w14:textId="3D228E95" w:rsidR="00874597" w:rsidRPr="00B83E74" w:rsidRDefault="00874597" w:rsidP="00B83E74">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弁膜の疾患</w:t>
      </w:r>
    </w:p>
    <w:p w14:paraId="05A50FF5" w14:textId="71C4C637" w:rsidR="00874597" w:rsidRPr="00B83E74" w:rsidRDefault="00874597" w:rsidP="00B83E74">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心膜の疾患</w:t>
      </w:r>
    </w:p>
    <w:p w14:paraId="2861CF78"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通常、下記の形態に分類される。</w:t>
      </w:r>
    </w:p>
    <w:p w14:paraId="4B61018A" w14:textId="0295B159" w:rsidR="00874597" w:rsidRPr="00B83E74" w:rsidRDefault="00874597" w:rsidP="00B83E74">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拡張型</w:t>
      </w:r>
    </w:p>
    <w:p w14:paraId="6384E7E4" w14:textId="43C15A41" w:rsidR="00874597" w:rsidRPr="00B83E74" w:rsidRDefault="00874597" w:rsidP="00B83E74">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肥大型</w:t>
      </w:r>
    </w:p>
    <w:p w14:paraId="7CC11115" w14:textId="6BB04EEC" w:rsidR="00874597" w:rsidRPr="00B83E74" w:rsidRDefault="00874597" w:rsidP="00B83E74">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拘束型</w:t>
      </w:r>
    </w:p>
    <w:p w14:paraId="15B94B1E"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世界保健機関（</w:t>
      </w:r>
      <w:r w:rsidRPr="005A24F7">
        <w:rPr>
          <w:rFonts w:ascii="Arial" w:eastAsia="ＭＳ Ｐ明朝" w:hAnsi="Arial" w:cs="Arial"/>
          <w:szCs w:val="22"/>
        </w:rPr>
        <w:t>WHO</w:t>
      </w:r>
      <w:r w:rsidRPr="005A24F7">
        <w:rPr>
          <w:rFonts w:ascii="Arial" w:eastAsia="ＭＳ Ｐ明朝" w:hAnsi="ＭＳ Ｐ明朝" w:cs="Arial"/>
          <w:szCs w:val="22"/>
        </w:rPr>
        <w:t>）によると：</w:t>
      </w:r>
    </w:p>
    <w:p w14:paraId="00837460"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心筋のみの病理学的な障害による障害に限定される</w:t>
      </w:r>
    </w:p>
    <w:p w14:paraId="4E143C60"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原因不明</w:t>
      </w:r>
    </w:p>
    <w:p w14:paraId="795CFCE0"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他臓器を侵襲する疾患の一部分症候ではない</w:t>
      </w:r>
    </w:p>
    <w:p w14:paraId="7F5E060C"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「原発性心筋症」とも呼ばれる。</w:t>
      </w:r>
    </w:p>
    <w:p w14:paraId="551AF11F" w14:textId="77777777" w:rsidR="00874597" w:rsidRPr="005A24F7" w:rsidRDefault="00874597" w:rsidP="00874597">
      <w:pPr>
        <w:rPr>
          <w:rFonts w:ascii="Arial" w:eastAsia="ＭＳ Ｐ明朝" w:hAnsi="Arial" w:cs="Arial"/>
        </w:rPr>
      </w:pPr>
    </w:p>
    <w:p w14:paraId="05A1085C" w14:textId="77777777" w:rsidR="00E83BCD" w:rsidRPr="00D04588" w:rsidRDefault="00355CB9" w:rsidP="00916949">
      <w:pPr>
        <w:pStyle w:val="4"/>
      </w:pPr>
      <w:bookmarkStart w:id="218" w:name="_Toc205706689"/>
      <w:bookmarkStart w:id="219" w:name="_Toc205710515"/>
      <w:bookmarkStart w:id="220" w:name="_Toc205710869"/>
      <w:r w:rsidRPr="000F775B">
        <w:t>2.15.2</w:t>
      </w:r>
      <w:r w:rsidRPr="000F775B">
        <w:rPr>
          <w:rFonts w:hint="eastAsia"/>
        </w:rPr>
        <w:t xml:space="preserve">　包含／除外基準</w:t>
      </w:r>
      <w:bookmarkEnd w:id="218"/>
      <w:bookmarkEnd w:id="219"/>
      <w:bookmarkEnd w:id="220"/>
    </w:p>
    <w:p w14:paraId="0DCA5996"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包含：</w:t>
      </w:r>
    </w:p>
    <w:p w14:paraId="26DB90C2"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「心筋症（</w:t>
      </w:r>
      <w:r w:rsidRPr="005A24F7">
        <w:rPr>
          <w:rFonts w:ascii="Arial" w:eastAsia="ＭＳ Ｐ明朝" w:hAnsi="Arial" w:cs="Arial"/>
          <w:szCs w:val="22"/>
        </w:rPr>
        <w:t>cardiomyopathy</w:t>
      </w:r>
      <w:r w:rsidRPr="005A24F7">
        <w:rPr>
          <w:rFonts w:ascii="Arial" w:eastAsia="ＭＳ Ｐ明朝" w:hAnsi="ＭＳ Ｐ明朝" w:cs="Arial"/>
          <w:szCs w:val="22"/>
        </w:rPr>
        <w:t>）」または「心筋炎（</w:t>
      </w:r>
      <w:r w:rsidRPr="005A24F7">
        <w:rPr>
          <w:rFonts w:ascii="Arial" w:eastAsia="ＭＳ Ｐ明朝" w:hAnsi="Arial" w:cs="Arial"/>
          <w:szCs w:val="22"/>
        </w:rPr>
        <w:t>myocarditis</w:t>
      </w:r>
      <w:r w:rsidRPr="005A24F7">
        <w:rPr>
          <w:rFonts w:ascii="Arial" w:eastAsia="ＭＳ Ｐ明朝" w:hAnsi="ＭＳ Ｐ明朝" w:cs="Arial"/>
          <w:szCs w:val="22"/>
        </w:rPr>
        <w:t>）」という用語を含む</w:t>
      </w:r>
      <w:r w:rsidRPr="005A24F7">
        <w:rPr>
          <w:rFonts w:ascii="Arial" w:eastAsia="ＭＳ Ｐ明朝" w:hAnsi="Arial" w:cs="Arial"/>
          <w:szCs w:val="22"/>
        </w:rPr>
        <w:t>PT</w:t>
      </w:r>
    </w:p>
    <w:p w14:paraId="504D1DF8" w14:textId="64BAB888" w:rsidR="00874597" w:rsidRPr="005A24F7" w:rsidRDefault="00E42BFB" w:rsidP="008B0A6B">
      <w:pPr>
        <w:numPr>
          <w:ilvl w:val="1"/>
          <w:numId w:val="4"/>
        </w:numPr>
        <w:adjustRightInd/>
        <w:textAlignment w:val="auto"/>
        <w:rPr>
          <w:rFonts w:ascii="Arial" w:eastAsia="ＭＳ Ｐ明朝" w:hAnsi="Arial" w:cs="Arial"/>
          <w:szCs w:val="22"/>
        </w:rPr>
      </w:pPr>
      <w:r>
        <w:rPr>
          <w:rFonts w:ascii="Arial" w:eastAsia="ＭＳ Ｐ明朝" w:hAnsi="ＭＳ Ｐ明朝" w:cs="Arial"/>
          <w:szCs w:val="22"/>
        </w:rPr>
        <w:t>「</w:t>
      </w:r>
      <w:r w:rsidR="00874597" w:rsidRPr="005A24F7">
        <w:rPr>
          <w:rFonts w:ascii="Arial" w:eastAsia="ＭＳ Ｐ明朝" w:hAnsi="ＭＳ Ｐ明朝" w:cs="Arial"/>
          <w:szCs w:val="22"/>
        </w:rPr>
        <w:t>心筋症</w:t>
      </w:r>
      <w:r>
        <w:rPr>
          <w:rFonts w:ascii="Arial" w:eastAsia="ＭＳ Ｐ明朝" w:hAnsi="ＭＳ Ｐ明朝" w:cs="Arial"/>
          <w:szCs w:val="22"/>
        </w:rPr>
        <w:t>」</w:t>
      </w:r>
      <w:r w:rsidR="00874597" w:rsidRPr="005A24F7">
        <w:rPr>
          <w:rFonts w:ascii="Arial" w:eastAsia="ＭＳ Ｐ明朝" w:hAnsi="ＭＳ Ｐ明朝" w:cs="Arial"/>
          <w:szCs w:val="22"/>
        </w:rPr>
        <w:t>関連</w:t>
      </w:r>
      <w:r>
        <w:rPr>
          <w:rFonts w:ascii="Arial" w:eastAsia="ＭＳ Ｐ明朝" w:hAnsi="ＭＳ Ｐ明朝" w:cs="Arial"/>
          <w:szCs w:val="22"/>
        </w:rPr>
        <w:t>の</w:t>
      </w:r>
      <w:r w:rsidR="00874597" w:rsidRPr="005A24F7">
        <w:rPr>
          <w:rFonts w:ascii="Arial" w:eastAsia="ＭＳ Ｐ明朝" w:hAnsi="Arial" w:cs="Arial"/>
          <w:szCs w:val="22"/>
        </w:rPr>
        <w:t>PT</w:t>
      </w:r>
      <w:r w:rsidR="00874597" w:rsidRPr="005A24F7">
        <w:rPr>
          <w:rFonts w:ascii="Arial" w:eastAsia="ＭＳ Ｐ明朝" w:hAnsi="ＭＳ Ｐ明朝" w:cs="Arial"/>
          <w:szCs w:val="22"/>
        </w:rPr>
        <w:t>のうち、</w:t>
      </w:r>
      <w:r w:rsidR="00874597" w:rsidRPr="005A24F7">
        <w:rPr>
          <w:rFonts w:ascii="Arial" w:eastAsia="ＭＳ Ｐ明朝" w:hAnsi="Arial" w:cs="Arial"/>
          <w:szCs w:val="22"/>
        </w:rPr>
        <w:t>HLGT</w:t>
      </w:r>
      <w:r w:rsidR="00874597" w:rsidRPr="005A24F7">
        <w:rPr>
          <w:rFonts w:ascii="Arial" w:eastAsia="ＭＳ Ｐ明朝" w:hAnsi="ＭＳ Ｐ明朝" w:cs="Arial"/>
          <w:szCs w:val="22"/>
        </w:rPr>
        <w:t>「心筋障害</w:t>
      </w:r>
      <w:r>
        <w:rPr>
          <w:rFonts w:ascii="Arial" w:eastAsia="ＭＳ Ｐ明朝" w:hAnsi="ＭＳ Ｐ明朝" w:cs="Arial"/>
          <w:szCs w:val="22"/>
        </w:rPr>
        <w:t>（</w:t>
      </w:r>
      <w:r w:rsidRPr="00E42BFB">
        <w:rPr>
          <w:rFonts w:ascii="Arial" w:eastAsia="ＭＳ Ｐ明朝" w:hAnsi="ＭＳ Ｐ明朝" w:cs="Arial"/>
          <w:szCs w:val="22"/>
        </w:rPr>
        <w:t>Myocardial disorders</w:t>
      </w:r>
      <w:r>
        <w:rPr>
          <w:rFonts w:ascii="Arial" w:eastAsia="ＭＳ Ｐ明朝" w:hAnsi="ＭＳ Ｐ明朝" w:cs="Arial"/>
          <w:szCs w:val="22"/>
        </w:rPr>
        <w:t>）</w:t>
      </w:r>
      <w:r w:rsidR="00874597" w:rsidRPr="005A24F7">
        <w:rPr>
          <w:rFonts w:ascii="Arial" w:eastAsia="ＭＳ Ｐ明朝" w:hAnsi="ＭＳ Ｐ明朝" w:cs="Arial"/>
          <w:szCs w:val="22"/>
        </w:rPr>
        <w:t>」にリンクするもの</w:t>
      </w:r>
    </w:p>
    <w:p w14:paraId="3983957A" w14:textId="220E9E10"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高血圧性心筋症に関する用語、およびその関連所見に関する用語</w:t>
      </w:r>
    </w:p>
    <w:p w14:paraId="080A2FC2" w14:textId="19373273"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炎症性疾患のうち、心筋症にいたる可能性のある疾患に関する用語</w:t>
      </w:r>
    </w:p>
    <w:p w14:paraId="10D26B63"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心筋症の続発に関する</w:t>
      </w:r>
      <w:r w:rsidRPr="005A24F7">
        <w:rPr>
          <w:rFonts w:ascii="Arial" w:eastAsia="ＭＳ Ｐ明朝" w:hAnsi="Arial" w:cs="Arial"/>
          <w:szCs w:val="22"/>
        </w:rPr>
        <w:t>PT</w:t>
      </w:r>
    </w:p>
    <w:p w14:paraId="6EA0BD99" w14:textId="565BB081"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Arial" w:cs="Arial"/>
          <w:szCs w:val="22"/>
        </w:rPr>
        <w:t>HLGT</w:t>
      </w:r>
      <w:r w:rsidRPr="005A24F7">
        <w:rPr>
          <w:rFonts w:ascii="Arial" w:eastAsia="ＭＳ Ｐ明朝" w:hAnsi="ＭＳ Ｐ明朝" w:cs="Arial"/>
          <w:szCs w:val="22"/>
        </w:rPr>
        <w:t>「心血管系検査（酵素検査を除く）</w:t>
      </w:r>
      <w:r w:rsidR="007F3835">
        <w:rPr>
          <w:rFonts w:ascii="Arial" w:eastAsia="ＭＳ Ｐ明朝" w:hAnsi="ＭＳ Ｐ明朝" w:cs="Arial" w:hint="eastAsia"/>
          <w:szCs w:val="22"/>
        </w:rPr>
        <w:t>（</w:t>
      </w:r>
      <w:r w:rsidR="009219DE" w:rsidRPr="009219DE">
        <w:rPr>
          <w:rFonts w:ascii="Arial" w:eastAsia="ＭＳ Ｐ明朝" w:hAnsi="ＭＳ Ｐ明朝" w:cs="Arial"/>
          <w:szCs w:val="22"/>
        </w:rPr>
        <w:t>Cardiac and vascular investigations (excl enzyme tests)</w:t>
      </w:r>
      <w:r w:rsidR="007F3835">
        <w:rPr>
          <w:rFonts w:ascii="Arial" w:eastAsia="ＭＳ Ｐ明朝" w:hAnsi="ＭＳ Ｐ明朝" w:cs="Arial" w:hint="eastAsia"/>
          <w:szCs w:val="22"/>
        </w:rPr>
        <w:t>）</w:t>
      </w:r>
      <w:r w:rsidRPr="005A24F7">
        <w:rPr>
          <w:rFonts w:ascii="Arial" w:eastAsia="ＭＳ Ｐ明朝" w:hAnsi="ＭＳ Ｐ明朝" w:cs="Arial"/>
          <w:szCs w:val="22"/>
        </w:rPr>
        <w:t>」にリンクする心筋症関連の</w:t>
      </w:r>
      <w:r w:rsidRPr="005A24F7">
        <w:rPr>
          <w:rFonts w:ascii="Arial" w:eastAsia="ＭＳ Ｐ明朝" w:hAnsi="Arial" w:cs="Arial"/>
          <w:szCs w:val="22"/>
        </w:rPr>
        <w:t>PT</w:t>
      </w:r>
    </w:p>
    <w:p w14:paraId="2D851123" w14:textId="148749F0" w:rsidR="00DA27F7" w:rsidRPr="00B83E74" w:rsidRDefault="00DA27F7" w:rsidP="008B0A6B">
      <w:pPr>
        <w:numPr>
          <w:ilvl w:val="1"/>
          <w:numId w:val="4"/>
        </w:numPr>
        <w:adjustRightInd/>
        <w:textAlignment w:val="auto"/>
        <w:rPr>
          <w:rFonts w:ascii="Arial" w:eastAsia="ＭＳ Ｐ明朝" w:hAnsi="Arial" w:cs="Arial"/>
          <w:szCs w:val="22"/>
        </w:rPr>
      </w:pPr>
      <w:r>
        <w:rPr>
          <w:rFonts w:ascii="Arial" w:eastAsia="ＭＳ Ｐ明朝" w:hAnsi="Arial" w:cs="Arial"/>
          <w:szCs w:val="22"/>
        </w:rPr>
        <w:t>心臓</w:t>
      </w:r>
      <w:r w:rsidR="00F122EF">
        <w:rPr>
          <w:rFonts w:ascii="Arial" w:eastAsia="ＭＳ Ｐ明朝" w:hAnsi="Arial" w:cs="Arial" w:hint="eastAsia"/>
          <w:szCs w:val="22"/>
        </w:rPr>
        <w:t>処置</w:t>
      </w:r>
      <w:r>
        <w:rPr>
          <w:rFonts w:ascii="Arial" w:eastAsia="ＭＳ Ｐ明朝" w:hAnsi="Arial" w:cs="Arial"/>
          <w:szCs w:val="22"/>
        </w:rPr>
        <w:t>（</w:t>
      </w:r>
      <w:r>
        <w:rPr>
          <w:rFonts w:ascii="Arial" w:eastAsia="ＭＳ Ｐ明朝" w:hAnsi="Arial" w:cs="Arial" w:hint="eastAsia"/>
          <w:szCs w:val="22"/>
        </w:rPr>
        <w:t>cardiac procedures</w:t>
      </w:r>
      <w:r>
        <w:rPr>
          <w:rFonts w:ascii="Arial" w:eastAsia="ＭＳ Ｐ明朝" w:hAnsi="Arial" w:cs="Arial"/>
          <w:szCs w:val="22"/>
        </w:rPr>
        <w:t>）に関連する用語</w:t>
      </w:r>
    </w:p>
    <w:p w14:paraId="55B37F52"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体位性低血圧に関する用語</w:t>
      </w:r>
    </w:p>
    <w:p w14:paraId="6228438E"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心臓生検に関する用語</w:t>
      </w:r>
    </w:p>
    <w:p w14:paraId="3DB48577" w14:textId="77777777" w:rsidR="00874597" w:rsidRPr="005A24F7" w:rsidRDefault="00874597" w:rsidP="00C240E9">
      <w:pPr>
        <w:keepNext/>
        <w:numPr>
          <w:ilvl w:val="0"/>
          <w:numId w:val="3"/>
        </w:numPr>
        <w:adjustRightInd/>
        <w:ind w:left="357" w:hanging="357"/>
        <w:textAlignment w:val="auto"/>
        <w:rPr>
          <w:rFonts w:ascii="Arial" w:eastAsia="ＭＳ Ｐ明朝" w:hAnsi="Arial" w:cs="Arial"/>
          <w:szCs w:val="22"/>
        </w:rPr>
      </w:pPr>
      <w:r w:rsidRPr="005A24F7">
        <w:rPr>
          <w:rFonts w:ascii="Arial" w:eastAsia="ＭＳ Ｐ明朝" w:hAnsi="ＭＳ Ｐ明朝" w:cs="Arial"/>
          <w:szCs w:val="22"/>
        </w:rPr>
        <w:t>除外：</w:t>
      </w:r>
    </w:p>
    <w:p w14:paraId="5170E8C4"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冠動脈性心疾患に関する用語</w:t>
      </w:r>
    </w:p>
    <w:p w14:paraId="739E8C6E"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lastRenderedPageBreak/>
        <w:t>弁膜の疾患に関する用語</w:t>
      </w:r>
    </w:p>
    <w:p w14:paraId="247E4103"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心膜の疾患に関する用語</w:t>
      </w:r>
    </w:p>
    <w:p w14:paraId="1A90DD0B"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心外膜の疾患に関する用語</w:t>
      </w:r>
    </w:p>
    <w:p w14:paraId="427CB761"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心内膜の疾患に関する用語</w:t>
      </w:r>
    </w:p>
    <w:p w14:paraId="05964908" w14:textId="094AF022" w:rsidR="00DA27F7" w:rsidRPr="00B83E74" w:rsidRDefault="00DA27F7" w:rsidP="008B0A6B">
      <w:pPr>
        <w:numPr>
          <w:ilvl w:val="1"/>
          <w:numId w:val="4"/>
        </w:numPr>
        <w:adjustRightInd/>
        <w:textAlignment w:val="auto"/>
        <w:rPr>
          <w:rFonts w:ascii="Arial" w:eastAsia="ＭＳ Ｐ明朝" w:hAnsi="Arial" w:cs="Arial"/>
          <w:szCs w:val="22"/>
        </w:rPr>
      </w:pPr>
      <w:r>
        <w:rPr>
          <w:rFonts w:ascii="Arial" w:eastAsia="ＭＳ Ｐ明朝" w:hAnsi="Arial" w:cs="Arial"/>
          <w:szCs w:val="22"/>
        </w:rPr>
        <w:t>先天性疾患に関する全ての用語</w:t>
      </w:r>
    </w:p>
    <w:p w14:paraId="2F715889" w14:textId="26FBA03D"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心不全に特異的でない臨床検査所見および検査結果。</w:t>
      </w:r>
    </w:p>
    <w:p w14:paraId="2A5E5A6F" w14:textId="77777777" w:rsidR="00874597" w:rsidRPr="005A24F7" w:rsidRDefault="00874597" w:rsidP="00874597">
      <w:pPr>
        <w:rPr>
          <w:rFonts w:ascii="Arial" w:eastAsia="ＭＳ Ｐ明朝" w:hAnsi="Arial" w:cs="Arial"/>
        </w:rPr>
      </w:pPr>
    </w:p>
    <w:p w14:paraId="00C025ED" w14:textId="2902D88A" w:rsidR="00874597" w:rsidRDefault="00874597" w:rsidP="00253099">
      <w:pPr>
        <w:ind w:left="321" w:hangingChars="153" w:hanging="321"/>
        <w:rPr>
          <w:rFonts w:ascii="Arial" w:eastAsia="ＭＳ Ｐ明朝" w:hAnsi="ＭＳ Ｐ明朝" w:cs="Arial"/>
        </w:rPr>
      </w:pPr>
      <w:r w:rsidRPr="005A24F7">
        <w:rPr>
          <w:rFonts w:ascii="Arial" w:eastAsia="ＭＳ Ｐ明朝" w:hAnsi="ＭＳ Ｐ明朝" w:cs="Arial"/>
        </w:rPr>
        <w:t>注：狭域検索は非常に特異性が高いが、心筋症は－その報告内容と有害事象コーディングの観点から見ると－それほど特異性の高い徴候および症状を伴わない。呼吸困難（</w:t>
      </w:r>
      <w:r w:rsidR="00E60B6B" w:rsidRPr="00E60B6B">
        <w:rPr>
          <w:rFonts w:ascii="Arial" w:eastAsia="ＭＳ Ｐ明朝" w:hAnsi="Arial" w:cs="Arial"/>
        </w:rPr>
        <w:t>Dyspnea</w:t>
      </w:r>
      <w:r w:rsidRPr="005A24F7">
        <w:rPr>
          <w:rFonts w:ascii="Arial" w:eastAsia="ＭＳ Ｐ明朝" w:hAnsi="ＭＳ Ｐ明朝" w:cs="Arial"/>
        </w:rPr>
        <w:t>）は、症例検索の際に相当量の「ノイズ」を生じるおそれがあるため、</w:t>
      </w:r>
      <w:r w:rsidR="00B32B0B">
        <w:rPr>
          <w:rFonts w:ascii="Arial" w:eastAsia="ＭＳ Ｐ明朝" w:hAnsi="ＭＳ Ｐ明朝" w:cs="Arial"/>
        </w:rPr>
        <w:t>クエリー</w:t>
      </w:r>
      <w:r w:rsidRPr="005A24F7">
        <w:rPr>
          <w:rFonts w:ascii="Arial" w:eastAsia="ＭＳ Ｐ明朝" w:hAnsi="ＭＳ Ｐ明朝" w:cs="Arial"/>
        </w:rPr>
        <w:t>から除外してもよい。</w:t>
      </w:r>
      <w:r w:rsidRPr="005A24F7">
        <w:rPr>
          <w:rFonts w:ascii="Arial" w:eastAsia="ＭＳ Ｐ明朝" w:hAnsi="Arial" w:cs="Arial"/>
        </w:rPr>
        <w:br/>
      </w:r>
    </w:p>
    <w:p w14:paraId="667BA127" w14:textId="58B89D74" w:rsidR="00F96683" w:rsidRPr="00F96683" w:rsidRDefault="00F96683" w:rsidP="00253099">
      <w:pPr>
        <w:ind w:leftChars="152" w:left="319" w:firstLine="1"/>
        <w:rPr>
          <w:rFonts w:ascii="Arial" w:eastAsia="ＭＳ Ｐ明朝" w:hAnsi="Arial" w:cs="Arial"/>
        </w:rPr>
      </w:pPr>
      <w:r>
        <w:rPr>
          <w:rFonts w:ascii="Arial" w:eastAsia="ＭＳ Ｐ明朝" w:hAnsi="ＭＳ Ｐ明朝" w:cs="Arial"/>
        </w:rPr>
        <w:t>また、ユーザーは</w:t>
      </w:r>
      <w:r w:rsidR="00495BD6">
        <w:rPr>
          <w:rFonts w:ascii="Arial" w:eastAsia="ＭＳ Ｐ明朝" w:hAnsi="ＭＳ Ｐ明朝" w:cs="Arial"/>
        </w:rPr>
        <w:t>、</w:t>
      </w:r>
      <w:r w:rsidR="005631BD">
        <w:rPr>
          <w:rFonts w:ascii="Arial" w:eastAsia="ＭＳ Ｐ明朝" w:hAnsi="ＭＳ Ｐ明朝" w:cs="Arial" w:hint="eastAsia"/>
        </w:rPr>
        <w:t>心筋症の症例識別で</w:t>
      </w:r>
      <w:r w:rsidR="005631BD" w:rsidRPr="005631BD">
        <w:rPr>
          <w:rFonts w:ascii="Arial" w:eastAsia="ＭＳ Ｐ明朝" w:hAnsi="ＭＳ Ｐ明朝" w:cs="Arial" w:hint="eastAsia"/>
        </w:rPr>
        <w:t>補足的に関連する可能性のある</w:t>
      </w:r>
      <w:r>
        <w:rPr>
          <w:rFonts w:ascii="Arial" w:eastAsia="ＭＳ Ｐ明朝" w:hAnsi="ＭＳ Ｐ明朝" w:cs="Arial"/>
        </w:rPr>
        <w:t>心不全の徴候や症状のより総括的なリストと</w:t>
      </w:r>
      <w:r w:rsidR="00115770">
        <w:rPr>
          <w:rFonts w:ascii="Arial" w:eastAsia="ＭＳ Ｐ明朝" w:hAnsi="ＭＳ Ｐ明朝" w:cs="Arial"/>
        </w:rPr>
        <w:t>して</w:t>
      </w:r>
      <w:r w:rsidR="008B0B22">
        <w:rPr>
          <w:rFonts w:ascii="Arial" w:eastAsia="ＭＳ Ｐ明朝" w:hAnsi="ＭＳ Ｐ明朝" w:cs="Arial" w:hint="eastAsia"/>
        </w:rPr>
        <w:t>「</w:t>
      </w:r>
      <w:r w:rsidR="00115770">
        <w:rPr>
          <w:rFonts w:ascii="Arial" w:eastAsia="ＭＳ Ｐ明朝" w:hAnsi="ＭＳ Ｐ明朝" w:cs="Arial"/>
        </w:rPr>
        <w:t>心不全（</w:t>
      </w:r>
      <w:r w:rsidR="00115770" w:rsidRPr="00C1619F">
        <w:rPr>
          <w:rFonts w:ascii="Arial" w:eastAsia="ＭＳ Ｐ明朝" w:hAnsi="ＭＳ Ｐ明朝" w:cs="Arial"/>
        </w:rPr>
        <w:t>Cardiac failure</w:t>
      </w:r>
      <w:r w:rsidR="00115770">
        <w:rPr>
          <w:rFonts w:ascii="Arial" w:eastAsia="ＭＳ Ｐ明朝" w:hAnsi="ＭＳ Ｐ明朝" w:cs="Arial"/>
        </w:rPr>
        <w:t>）（</w:t>
      </w:r>
      <w:r w:rsidR="008B0B22" w:rsidRPr="005A24F7">
        <w:rPr>
          <w:rFonts w:ascii="Arial" w:eastAsia="ＭＳ Ｐ明朝" w:hAnsi="ＭＳ Ｐ明朝" w:cs="Arial"/>
        </w:rPr>
        <w:t>ＳＭＱ</w:t>
      </w:r>
      <w:r w:rsidR="00115770">
        <w:rPr>
          <w:rFonts w:ascii="Arial" w:eastAsia="ＭＳ Ｐ明朝" w:hAnsi="ＭＳ Ｐ明朝" w:cs="Arial"/>
        </w:rPr>
        <w:t>）</w:t>
      </w:r>
      <w:r w:rsidR="008B0B22">
        <w:rPr>
          <w:rFonts w:ascii="Arial" w:eastAsia="ＭＳ Ｐ明朝" w:hAnsi="ＭＳ Ｐ明朝" w:cs="Arial" w:hint="eastAsia"/>
        </w:rPr>
        <w:t>」</w:t>
      </w:r>
      <w:r w:rsidR="00115770">
        <w:rPr>
          <w:rFonts w:ascii="Arial" w:eastAsia="ＭＳ Ｐ明朝" w:hAnsi="ＭＳ Ｐ明朝" w:cs="Arial"/>
        </w:rPr>
        <w:t>の広域検索用語を</w:t>
      </w:r>
      <w:r w:rsidR="00495BD6">
        <w:rPr>
          <w:rFonts w:ascii="Arial" w:eastAsia="ＭＳ Ｐ明朝" w:hAnsi="ＭＳ Ｐ明朝" w:cs="Arial"/>
        </w:rPr>
        <w:t>見なす</w:t>
      </w:r>
      <w:r w:rsidR="005631BD">
        <w:rPr>
          <w:rFonts w:ascii="Arial" w:eastAsia="ＭＳ Ｐ明朝" w:hAnsi="ＭＳ Ｐ明朝" w:cs="Arial"/>
        </w:rPr>
        <w:t>場合もある。</w:t>
      </w:r>
    </w:p>
    <w:p w14:paraId="2FE24DE1" w14:textId="77777777" w:rsidR="00874597" w:rsidRPr="005A24F7" w:rsidRDefault="00874597" w:rsidP="00874597">
      <w:pPr>
        <w:rPr>
          <w:rFonts w:ascii="Arial" w:eastAsia="ＭＳ Ｐ明朝" w:hAnsi="Arial" w:cs="Arial"/>
        </w:rPr>
      </w:pPr>
    </w:p>
    <w:p w14:paraId="17D28795" w14:textId="77777777" w:rsidR="00E83BCD" w:rsidRPr="00D04588" w:rsidRDefault="00355CB9" w:rsidP="00916949">
      <w:pPr>
        <w:pStyle w:val="4"/>
      </w:pPr>
      <w:bookmarkStart w:id="221" w:name="_Toc205706690"/>
      <w:bookmarkStart w:id="222" w:name="_Toc205710516"/>
      <w:bookmarkStart w:id="223" w:name="_Toc205710870"/>
      <w:bookmarkStart w:id="224" w:name="_Hlk73629204"/>
      <w:r w:rsidRPr="000F775B">
        <w:t>2.15.3</w:t>
      </w:r>
      <w:r w:rsidRPr="000F775B">
        <w:rPr>
          <w:rFonts w:hint="eastAsia"/>
        </w:rPr>
        <w:t xml:space="preserve">　検索の実施と検索結果の予測</w:t>
      </w:r>
      <w:r w:rsidRPr="00D04588">
        <w:rPr>
          <w:rFonts w:hint="eastAsia"/>
        </w:rPr>
        <w:t>に関する注釈</w:t>
      </w:r>
      <w:bookmarkEnd w:id="221"/>
      <w:bookmarkEnd w:id="222"/>
      <w:bookmarkEnd w:id="223"/>
    </w:p>
    <w:p w14:paraId="02A8269D" w14:textId="781659BC" w:rsidR="00874597" w:rsidRPr="005A24F7" w:rsidRDefault="00874597" w:rsidP="00874597">
      <w:pPr>
        <w:rPr>
          <w:rFonts w:ascii="Arial" w:eastAsia="ＭＳ Ｐ明朝" w:hAnsi="Arial" w:cs="Arial"/>
        </w:rPr>
      </w:pPr>
      <w:r w:rsidRPr="005A24F7">
        <w:rPr>
          <w:rFonts w:ascii="Arial" w:eastAsia="ＭＳ Ｐ明朝" w:hAnsi="ＭＳ Ｐ明朝" w:cs="Arial"/>
        </w:rPr>
        <w:t>「心筋症</w:t>
      </w:r>
      <w:r w:rsidR="00061456">
        <w:rPr>
          <w:rFonts w:ascii="Arial" w:eastAsia="ＭＳ Ｐ明朝" w:hAnsi="ＭＳ Ｐ明朝" w:cs="Arial"/>
        </w:rPr>
        <w:t>（</w:t>
      </w:r>
      <w:r w:rsidR="00061456" w:rsidRPr="00C1619F">
        <w:rPr>
          <w:rFonts w:ascii="Arial" w:eastAsia="ＭＳ Ｐ明朝" w:hAnsi="ＭＳ Ｐ明朝" w:cs="Arial"/>
        </w:rPr>
        <w:t>Ca</w:t>
      </w:r>
      <w:r w:rsidR="00061456">
        <w:rPr>
          <w:rFonts w:ascii="Arial" w:eastAsia="ＭＳ Ｐ明朝" w:hAnsi="ＭＳ Ｐ明朝" w:cs="Arial"/>
        </w:rPr>
        <w:t>rdiomyopathy</w:t>
      </w:r>
      <w:r w:rsidR="00061456">
        <w:rPr>
          <w:rFonts w:ascii="Arial" w:eastAsia="ＭＳ Ｐ明朝" w:hAnsi="ＭＳ Ｐ明朝" w:cs="Arial"/>
        </w:rPr>
        <w:t>）</w:t>
      </w:r>
      <w:r w:rsidRPr="005A24F7">
        <w:rPr>
          <w:rFonts w:ascii="Arial" w:eastAsia="ＭＳ Ｐ明朝" w:hAnsi="ＭＳ Ｐ明朝" w:cs="Arial"/>
        </w:rPr>
        <w:t>（ＳＭＱ）」は狭域検索と広域検索</w:t>
      </w:r>
      <w:r w:rsidR="00A10003">
        <w:rPr>
          <w:rFonts w:ascii="Arial" w:eastAsia="ＭＳ Ｐ明朝" w:hAnsi="ＭＳ Ｐ明朝" w:cs="Arial"/>
        </w:rPr>
        <w:t>の用語</w:t>
      </w:r>
      <w:r w:rsidRPr="005A24F7">
        <w:rPr>
          <w:rFonts w:ascii="Arial" w:eastAsia="ＭＳ Ｐ明朝" w:hAnsi="ＭＳ Ｐ明朝" w:cs="Arial"/>
        </w:rPr>
        <w:t>を備えている。詳細は</w:t>
      </w:r>
      <w:r w:rsidRPr="005A24F7">
        <w:rPr>
          <w:rFonts w:ascii="Arial" w:eastAsia="ＭＳ Ｐ明朝" w:hAnsi="Arial" w:cs="Arial"/>
        </w:rPr>
        <w:t>1.5.2.1</w:t>
      </w:r>
      <w:r w:rsidRPr="005A24F7">
        <w:rPr>
          <w:rFonts w:ascii="Arial" w:eastAsia="ＭＳ Ｐ明朝" w:hAnsi="ＭＳ Ｐ明朝" w:cs="Arial"/>
        </w:rPr>
        <w:t>を参照すること。</w:t>
      </w:r>
      <w:bookmarkEnd w:id="224"/>
    </w:p>
    <w:p w14:paraId="07DE1374" w14:textId="77777777" w:rsidR="006A24C2" w:rsidRDefault="006A24C2" w:rsidP="00316F0C">
      <w:bookmarkStart w:id="225" w:name="_Toc205706691"/>
      <w:bookmarkStart w:id="226" w:name="_Toc205710517"/>
      <w:bookmarkStart w:id="227" w:name="_Toc205710871"/>
    </w:p>
    <w:p w14:paraId="6D9D0861" w14:textId="31728136" w:rsidR="00E83BCD" w:rsidRPr="00D04588" w:rsidRDefault="00355CB9" w:rsidP="00916949">
      <w:pPr>
        <w:pStyle w:val="4"/>
      </w:pPr>
      <w:r w:rsidRPr="000F775B">
        <w:t>2.15.4</w:t>
      </w:r>
      <w:r w:rsidRPr="000F775B">
        <w:rPr>
          <w:rFonts w:hint="eastAsia"/>
        </w:rPr>
        <w:t xml:space="preserve">　「心筋症</w:t>
      </w:r>
      <w:r w:rsidR="00061456">
        <w:rPr>
          <w:rFonts w:hAnsi="ＭＳ Ｐ明朝"/>
        </w:rPr>
        <w:t>（</w:t>
      </w:r>
      <w:r w:rsidR="00061456" w:rsidRPr="00C1619F">
        <w:rPr>
          <w:rFonts w:hAnsi="ＭＳ Ｐ明朝"/>
        </w:rPr>
        <w:t>Ca</w:t>
      </w:r>
      <w:r w:rsidR="00061456">
        <w:rPr>
          <w:rFonts w:hAnsi="ＭＳ Ｐ明朝"/>
        </w:rPr>
        <w:t>rdiomyopathy</w:t>
      </w:r>
      <w:r w:rsidR="00061456">
        <w:rPr>
          <w:rFonts w:hAnsi="ＭＳ Ｐ明朝"/>
        </w:rPr>
        <w:t>）</w:t>
      </w:r>
      <w:r w:rsidRPr="000F775B">
        <w:rPr>
          <w:rFonts w:hint="eastAsia"/>
        </w:rPr>
        <w:t>（ＳＭＱ）」の参考資料リスト</w:t>
      </w:r>
      <w:bookmarkEnd w:id="225"/>
      <w:bookmarkEnd w:id="226"/>
      <w:bookmarkEnd w:id="227"/>
    </w:p>
    <w:p w14:paraId="3C576DC3" w14:textId="77777777" w:rsidR="00874597" w:rsidRPr="005A24F7" w:rsidRDefault="00874597" w:rsidP="008B0A6B">
      <w:pPr>
        <w:pStyle w:val="aff4"/>
        <w:numPr>
          <w:ilvl w:val="0"/>
          <w:numId w:val="3"/>
        </w:numPr>
        <w:tabs>
          <w:tab w:val="clear" w:pos="360"/>
        </w:tabs>
        <w:ind w:leftChars="0" w:left="420" w:hanging="420"/>
        <w:rPr>
          <w:rFonts w:ascii="Arial" w:eastAsia="ＭＳ Ｐ明朝" w:hAnsi="Arial" w:cs="Arial"/>
        </w:rPr>
      </w:pPr>
      <w:r w:rsidRPr="005A24F7">
        <w:rPr>
          <w:rFonts w:ascii="Arial" w:eastAsia="ＭＳ Ｐ明朝" w:hAnsi="Arial" w:cs="Arial"/>
        </w:rPr>
        <w:t>Dorland’s Illustrated Medical Dictionary, Saunders, Philadelphia, 2000</w:t>
      </w:r>
    </w:p>
    <w:p w14:paraId="011A9834" w14:textId="77777777" w:rsidR="00874597" w:rsidRPr="005A24F7" w:rsidRDefault="00874597" w:rsidP="008B0A6B">
      <w:pPr>
        <w:pStyle w:val="aff4"/>
        <w:numPr>
          <w:ilvl w:val="0"/>
          <w:numId w:val="3"/>
        </w:numPr>
        <w:tabs>
          <w:tab w:val="clear" w:pos="360"/>
        </w:tabs>
        <w:ind w:leftChars="0" w:left="420" w:hanging="420"/>
        <w:rPr>
          <w:rFonts w:ascii="Arial" w:eastAsia="ＭＳ Ｐ明朝" w:hAnsi="Arial" w:cs="Arial"/>
        </w:rPr>
      </w:pPr>
      <w:r w:rsidRPr="005A24F7">
        <w:rPr>
          <w:rFonts w:ascii="Arial" w:eastAsia="ＭＳ Ｐ明朝" w:hAnsi="Arial" w:cs="Arial"/>
        </w:rPr>
        <w:t xml:space="preserve">Towbin JA, </w:t>
      </w:r>
      <w:proofErr w:type="spellStart"/>
      <w:r w:rsidRPr="005A24F7">
        <w:rPr>
          <w:rFonts w:ascii="Arial" w:eastAsia="ＭＳ Ｐ明朝" w:hAnsi="Arial" w:cs="Arial"/>
        </w:rPr>
        <w:t>Lipshultz</w:t>
      </w:r>
      <w:proofErr w:type="spellEnd"/>
      <w:r w:rsidRPr="005A24F7">
        <w:rPr>
          <w:rFonts w:ascii="Arial" w:eastAsia="ＭＳ Ｐ明朝" w:hAnsi="Arial" w:cs="Arial"/>
        </w:rPr>
        <w:t xml:space="preserve"> SE.: Genetics of neonatal cardiomyopathy.  Curr </w:t>
      </w:r>
      <w:proofErr w:type="spellStart"/>
      <w:r w:rsidRPr="005A24F7">
        <w:rPr>
          <w:rFonts w:ascii="Arial" w:eastAsia="ＭＳ Ｐ明朝" w:hAnsi="Arial" w:cs="Arial"/>
        </w:rPr>
        <w:t>Opin</w:t>
      </w:r>
      <w:proofErr w:type="spellEnd"/>
      <w:r w:rsidRPr="005A24F7">
        <w:rPr>
          <w:rFonts w:ascii="Arial" w:eastAsia="ＭＳ Ｐ明朝" w:hAnsi="Arial" w:cs="Arial"/>
        </w:rPr>
        <w:t xml:space="preserve"> Cardiol. 1999 May;14(3):250-62</w:t>
      </w:r>
    </w:p>
    <w:p w14:paraId="744DA581" w14:textId="77777777" w:rsidR="00E83BCD" w:rsidRPr="00CE081A" w:rsidRDefault="00874597" w:rsidP="00111A35">
      <w:pPr>
        <w:pStyle w:val="3"/>
        <w:rPr>
          <w:lang w:val="en-US"/>
        </w:rPr>
      </w:pPr>
      <w:bookmarkStart w:id="228" w:name="_2.16_「中枢神経系血管障害（Central_nervous"/>
      <w:bookmarkEnd w:id="228"/>
      <w:r w:rsidRPr="00CE081A">
        <w:rPr>
          <w:lang w:val="en-US"/>
        </w:rPr>
        <w:br w:type="page"/>
      </w:r>
      <w:bookmarkStart w:id="229" w:name="_Toc252957587"/>
      <w:bookmarkStart w:id="230" w:name="_Toc252959966"/>
      <w:bookmarkStart w:id="231" w:name="_Toc78904291"/>
      <w:bookmarkStart w:id="232" w:name="_Toc95749419"/>
      <w:r w:rsidR="00516C12" w:rsidRPr="00CE081A">
        <w:rPr>
          <w:lang w:val="en-US"/>
        </w:rPr>
        <w:lastRenderedPageBreak/>
        <w:t>2.</w:t>
      </w:r>
      <w:r w:rsidR="005B277E" w:rsidRPr="00CE081A">
        <w:rPr>
          <w:lang w:val="en-US"/>
        </w:rPr>
        <w:t>16</w:t>
      </w:r>
      <w:r w:rsidR="005B277E" w:rsidRPr="00CE081A">
        <w:rPr>
          <w:lang w:val="en-US"/>
        </w:rPr>
        <w:tab/>
      </w:r>
      <w:r w:rsidR="00D215E1" w:rsidRPr="004A755B">
        <w:rPr>
          <w:rFonts w:hint="eastAsia"/>
        </w:rPr>
        <w:t>「</w:t>
      </w:r>
      <w:r w:rsidR="00821BC5" w:rsidRPr="004A755B">
        <w:rPr>
          <w:rFonts w:hint="eastAsia"/>
        </w:rPr>
        <w:t>中枢神経系</w:t>
      </w:r>
      <w:r w:rsidR="00D215E1" w:rsidRPr="004A755B">
        <w:rPr>
          <w:rFonts w:hint="eastAsia"/>
        </w:rPr>
        <w:t>血管障害</w:t>
      </w:r>
      <w:r w:rsidR="00D215E1" w:rsidRPr="00CE081A">
        <w:rPr>
          <w:rFonts w:ascii="ＭＳ Ｐゴシック" w:hint="eastAsia"/>
          <w:lang w:val="en-US"/>
        </w:rPr>
        <w:t>（</w:t>
      </w:r>
      <w:r w:rsidR="00821BC5" w:rsidRPr="00CE081A">
        <w:rPr>
          <w:rFonts w:ascii="ＭＳ Ｐゴシック"/>
          <w:lang w:val="en-US"/>
        </w:rPr>
        <w:t>Central nervous system vascular disorders</w:t>
      </w:r>
      <w:r w:rsidR="00821BC5" w:rsidRPr="00CE081A">
        <w:rPr>
          <w:rFonts w:ascii="ＭＳ Ｐゴシック" w:hint="eastAsia"/>
          <w:lang w:val="en-US"/>
        </w:rPr>
        <w:t>）</w:t>
      </w:r>
      <w:r w:rsidR="00AA2575" w:rsidRPr="00CE081A">
        <w:rPr>
          <w:rFonts w:hint="eastAsia"/>
          <w:lang w:val="en-US"/>
        </w:rPr>
        <w:t>（ＳＭＱ）</w:t>
      </w:r>
      <w:r w:rsidR="00D215E1" w:rsidRPr="004A755B">
        <w:rPr>
          <w:rFonts w:hint="eastAsia"/>
        </w:rPr>
        <w:t>」</w:t>
      </w:r>
      <w:bookmarkEnd w:id="229"/>
      <w:bookmarkEnd w:id="230"/>
      <w:bookmarkEnd w:id="231"/>
      <w:bookmarkEnd w:id="232"/>
    </w:p>
    <w:p w14:paraId="61D342EB" w14:textId="1EE2D8A3" w:rsidR="00C21048" w:rsidRPr="00CE081A" w:rsidRDefault="00D215E1" w:rsidP="009214EE">
      <w:pPr>
        <w:ind w:leftChars="471" w:left="1132" w:hanging="143"/>
        <w:jc w:val="left"/>
        <w:rPr>
          <w:rFonts w:ascii="ＭＳ Ｐゴシック" w:eastAsia="ＭＳ Ｐゴシック" w:hAnsi="ＭＳ Ｐゴシック" w:cs="Arial"/>
          <w:b/>
          <w:szCs w:val="21"/>
        </w:rPr>
      </w:pPr>
      <w:r w:rsidRPr="00CE081A">
        <w:rPr>
          <w:rFonts w:ascii="ＭＳ Ｐゴシック" w:eastAsia="ＭＳ Ｐゴシック" w:hAnsi="ＭＳ Ｐゴシック" w:cs="Arial" w:hint="eastAsia"/>
          <w:b/>
          <w:szCs w:val="21"/>
        </w:rPr>
        <w:t>（</w:t>
      </w:r>
      <w:r w:rsidRPr="00CE081A">
        <w:rPr>
          <w:rFonts w:ascii="ＭＳ Ｐゴシック" w:eastAsia="ＭＳ Ｐゴシック" w:hAnsi="ＭＳ Ｐゴシック" w:cs="Arial"/>
          <w:b/>
          <w:szCs w:val="21"/>
        </w:rPr>
        <w:t>2006</w:t>
      </w:r>
      <w:r w:rsidRPr="00C34B7C">
        <w:rPr>
          <w:rFonts w:ascii="ＭＳ Ｐゴシック" w:eastAsia="ＭＳ Ｐゴシック" w:hAnsi="ＭＳ Ｐゴシック" w:cs="Arial"/>
          <w:b/>
          <w:szCs w:val="21"/>
        </w:rPr>
        <w:t>年</w:t>
      </w:r>
      <w:r w:rsidRPr="00CE081A">
        <w:rPr>
          <w:rFonts w:ascii="ＭＳ Ｐゴシック" w:eastAsia="ＭＳ Ｐゴシック" w:hAnsi="ＭＳ Ｐゴシック" w:cs="Arial"/>
          <w:b/>
          <w:szCs w:val="21"/>
        </w:rPr>
        <w:t>9</w:t>
      </w:r>
      <w:r w:rsidRPr="00C34B7C">
        <w:rPr>
          <w:rFonts w:ascii="ＭＳ Ｐゴシック" w:eastAsia="ＭＳ Ｐゴシック" w:hAnsi="ＭＳ Ｐゴシック" w:cs="Arial"/>
          <w:b/>
          <w:szCs w:val="21"/>
        </w:rPr>
        <w:t>月正式リリース</w:t>
      </w:r>
      <w:r w:rsidR="00F50DC0" w:rsidRPr="00CE081A">
        <w:rPr>
          <w:rFonts w:ascii="ＭＳ Ｐゴシック" w:eastAsia="ＭＳ Ｐゴシック" w:hAnsi="ＭＳ Ｐゴシック" w:cs="Arial"/>
          <w:b/>
          <w:szCs w:val="21"/>
        </w:rPr>
        <w:t>；</w:t>
      </w:r>
      <w:r w:rsidR="00A774DF" w:rsidRPr="00CE081A">
        <w:rPr>
          <w:rFonts w:ascii="ＭＳ Ｐゴシック" w:eastAsia="ＭＳ Ｐゴシック" w:hAnsi="ＭＳ Ｐゴシック" w:cs="Arial"/>
          <w:b/>
          <w:szCs w:val="21"/>
        </w:rPr>
        <w:br/>
      </w:r>
      <w:r w:rsidR="00AA2575" w:rsidRPr="00C34B7C">
        <w:rPr>
          <w:rFonts w:ascii="ＭＳ Ｐゴシック" w:eastAsia="ＭＳ Ｐゴシック" w:hAnsi="ＭＳ Ｐゴシック" w:cs="Arial"/>
          <w:b/>
          <w:szCs w:val="21"/>
        </w:rPr>
        <w:t xml:space="preserve">　</w:t>
      </w:r>
      <w:r w:rsidR="00F50DC0" w:rsidRPr="00CE081A">
        <w:rPr>
          <w:rFonts w:ascii="ＭＳ Ｐゴシック" w:eastAsia="ＭＳ Ｐゴシック" w:hAnsi="ＭＳ Ｐゴシック" w:cs="Arial"/>
          <w:b/>
          <w:szCs w:val="21"/>
        </w:rPr>
        <w:t>2015</w:t>
      </w:r>
      <w:r w:rsidR="00F50DC0" w:rsidRPr="00C34B7C">
        <w:rPr>
          <w:rFonts w:ascii="ＭＳ Ｐゴシック" w:eastAsia="ＭＳ Ｐゴシック" w:hAnsi="ＭＳ Ｐゴシック" w:cs="Arial"/>
          <w:b/>
          <w:szCs w:val="21"/>
        </w:rPr>
        <w:t>年</w:t>
      </w:r>
      <w:r w:rsidR="00F50DC0" w:rsidRPr="00CE081A">
        <w:rPr>
          <w:rFonts w:ascii="ＭＳ Ｐゴシック" w:eastAsia="ＭＳ Ｐゴシック" w:hAnsi="ＭＳ Ｐゴシック" w:cs="Arial"/>
          <w:b/>
          <w:szCs w:val="21"/>
        </w:rPr>
        <w:t>3</w:t>
      </w:r>
      <w:r w:rsidR="00F50DC0" w:rsidRPr="00C34B7C">
        <w:rPr>
          <w:rFonts w:ascii="ＭＳ Ｐゴシック" w:eastAsia="ＭＳ Ｐゴシック" w:hAnsi="ＭＳ Ｐゴシック" w:cs="Arial"/>
          <w:b/>
          <w:szCs w:val="21"/>
        </w:rPr>
        <w:t>月</w:t>
      </w:r>
      <w:r w:rsidR="00947406" w:rsidRPr="00C34B7C">
        <w:rPr>
          <w:rFonts w:ascii="ＭＳ Ｐゴシック" w:eastAsia="ＭＳ Ｐゴシック" w:hAnsi="ＭＳ Ｐゴシック" w:cs="Arial" w:hint="eastAsia"/>
          <w:b/>
          <w:szCs w:val="21"/>
        </w:rPr>
        <w:t xml:space="preserve">　</w:t>
      </w:r>
      <w:r w:rsidR="00F50DC0" w:rsidRPr="00C34B7C">
        <w:rPr>
          <w:rFonts w:ascii="ＭＳ Ｐゴシック" w:eastAsia="ＭＳ Ｐゴシック" w:hAnsi="ＭＳ Ｐゴシック" w:cs="Arial"/>
          <w:b/>
          <w:szCs w:val="21"/>
        </w:rPr>
        <w:t>「脳血管障害</w:t>
      </w:r>
      <w:r w:rsidR="00AA2575" w:rsidRPr="00CE081A">
        <w:rPr>
          <w:rFonts w:ascii="ＭＳ Ｐゴシック" w:eastAsia="ＭＳ Ｐゴシック" w:hAnsi="ＭＳ Ｐゴシック" w:cs="Arial"/>
          <w:b/>
          <w:szCs w:val="21"/>
        </w:rPr>
        <w:t>（</w:t>
      </w:r>
      <w:r w:rsidR="00F50DC0" w:rsidRPr="00CE081A">
        <w:rPr>
          <w:rFonts w:ascii="ＭＳ Ｐゴシック" w:eastAsia="ＭＳ Ｐゴシック" w:hAnsi="ＭＳ Ｐゴシック" w:cs="Arial"/>
          <w:b/>
          <w:szCs w:val="21"/>
        </w:rPr>
        <w:t>Cerebrovascular disorders</w:t>
      </w:r>
      <w:r w:rsidR="00AA2575" w:rsidRPr="00CE081A">
        <w:rPr>
          <w:rFonts w:ascii="ＭＳ Ｐゴシック" w:eastAsia="ＭＳ Ｐゴシック" w:hAnsi="ＭＳ Ｐゴシック" w:cs="Arial"/>
          <w:b/>
          <w:szCs w:val="21"/>
        </w:rPr>
        <w:t>）（ＳＭＱ）</w:t>
      </w:r>
      <w:r w:rsidR="00F50DC0" w:rsidRPr="00C34B7C">
        <w:rPr>
          <w:rFonts w:ascii="ＭＳ Ｐゴシック" w:eastAsia="ＭＳ Ｐゴシック" w:hAnsi="ＭＳ Ｐゴシック" w:cs="Arial"/>
          <w:b/>
          <w:szCs w:val="21"/>
        </w:rPr>
        <w:t>」より名称変更</w:t>
      </w:r>
      <w:r w:rsidRPr="00CE081A">
        <w:rPr>
          <w:rFonts w:ascii="ＭＳ Ｐゴシック" w:eastAsia="ＭＳ Ｐゴシック" w:hAnsi="ＭＳ Ｐゴシック" w:cs="Arial"/>
          <w:b/>
          <w:szCs w:val="21"/>
        </w:rPr>
        <w:t>）</w:t>
      </w:r>
    </w:p>
    <w:p w14:paraId="00BB1CE6" w14:textId="77777777" w:rsidR="00874597" w:rsidRPr="00CE081A" w:rsidRDefault="00874597" w:rsidP="00874597">
      <w:pPr>
        <w:rPr>
          <w:rFonts w:ascii="Arial" w:eastAsia="ＭＳ Ｐ明朝" w:hAnsi="Arial" w:cs="Arial"/>
        </w:rPr>
      </w:pPr>
    </w:p>
    <w:p w14:paraId="255049C5" w14:textId="77777777" w:rsidR="00E83BCD" w:rsidRPr="00D04588" w:rsidRDefault="00355CB9" w:rsidP="00916949">
      <w:pPr>
        <w:pStyle w:val="4"/>
      </w:pPr>
      <w:r w:rsidRPr="000F775B">
        <w:t>2.16.1</w:t>
      </w:r>
      <w:r w:rsidRPr="000F775B">
        <w:rPr>
          <w:rFonts w:hint="eastAsia"/>
        </w:rPr>
        <w:t xml:space="preserve">　定義</w:t>
      </w:r>
    </w:p>
    <w:p w14:paraId="142AD679" w14:textId="693AECC2" w:rsidR="00874597" w:rsidRPr="00226AC8"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中枢神経系出血および</w:t>
      </w:r>
      <w:r w:rsidR="00637A5A" w:rsidRPr="00226AC8">
        <w:rPr>
          <w:rFonts w:ascii="Arial" w:eastAsia="ＭＳ Ｐ明朝" w:hAnsi="ＭＳ Ｐ明朝" w:cs="Arial"/>
          <w:szCs w:val="22"/>
        </w:rPr>
        <w:t>脳血管発作</w:t>
      </w:r>
      <w:r w:rsidR="00A57477" w:rsidRPr="00226AC8">
        <w:rPr>
          <w:rFonts w:ascii="Arial" w:eastAsia="ＭＳ Ｐ明朝" w:hAnsi="ＭＳ Ｐ明朝" w:cs="Arial" w:hint="eastAsia"/>
          <w:szCs w:val="22"/>
        </w:rPr>
        <w:t>（</w:t>
      </w:r>
      <w:r w:rsidR="00A57477" w:rsidRPr="00226AC8">
        <w:rPr>
          <w:rFonts w:ascii="Arial" w:eastAsia="ＭＳ Ｐ明朝" w:hAnsi="ＭＳ Ｐ明朝" w:cs="Arial"/>
          <w:szCs w:val="22"/>
        </w:rPr>
        <w:t>Cerebrovascular accident</w:t>
      </w:r>
      <w:r w:rsidR="00637A5A" w:rsidRPr="00226AC8">
        <w:rPr>
          <w:rFonts w:ascii="Arial" w:eastAsia="ＭＳ Ｐ明朝" w:hAnsi="ＭＳ Ｐ明朝" w:cs="Arial" w:hint="eastAsia"/>
          <w:szCs w:val="22"/>
        </w:rPr>
        <w:t>/</w:t>
      </w:r>
      <w:r w:rsidR="00637A5A" w:rsidRPr="00226AC8">
        <w:rPr>
          <w:rFonts w:ascii="Arial" w:eastAsia="ＭＳ Ｐ明朝" w:hAnsi="ＭＳ Ｐ明朝" w:cs="Arial"/>
          <w:szCs w:val="22"/>
        </w:rPr>
        <w:t>accident Cerebrovascular</w:t>
      </w:r>
      <w:r w:rsidR="00A57477" w:rsidRPr="00226AC8">
        <w:rPr>
          <w:rFonts w:ascii="Arial" w:eastAsia="ＭＳ Ｐ明朝" w:hAnsi="ＭＳ Ｐ明朝" w:cs="Arial"/>
          <w:szCs w:val="22"/>
        </w:rPr>
        <w:t>:</w:t>
      </w:r>
      <w:r w:rsidR="00637A5A" w:rsidRPr="00226AC8">
        <w:rPr>
          <w:rFonts w:ascii="Arial" w:eastAsia="ＭＳ Ｐ明朝" w:hAnsi="ＭＳ Ｐ明朝" w:cs="Arial" w:hint="eastAsia"/>
          <w:szCs w:val="22"/>
        </w:rPr>
        <w:t xml:space="preserve"> </w:t>
      </w:r>
      <w:r w:rsidR="00637A5A" w:rsidRPr="00226AC8">
        <w:rPr>
          <w:rFonts w:ascii="Arial" w:eastAsia="ＭＳ Ｐ明朝" w:hAnsi="ＭＳ Ｐ明朝" w:cs="Arial" w:hint="eastAsia"/>
          <w:szCs w:val="22"/>
        </w:rPr>
        <w:t>脳卒中</w:t>
      </w:r>
      <w:r w:rsidR="00A57477" w:rsidRPr="00226AC8">
        <w:rPr>
          <w:rFonts w:ascii="Arial" w:eastAsia="ＭＳ Ｐ明朝" w:hAnsi="ＭＳ Ｐ明朝" w:cs="Arial" w:hint="eastAsia"/>
          <w:szCs w:val="22"/>
        </w:rPr>
        <w:t>）</w:t>
      </w:r>
      <w:r w:rsidRPr="00226AC8">
        <w:rPr>
          <w:rFonts w:ascii="Arial" w:eastAsia="ＭＳ Ｐ明朝" w:hAnsi="ＭＳ Ｐ明朝" w:cs="Arial"/>
          <w:szCs w:val="22"/>
        </w:rPr>
        <w:t>に関するもの</w:t>
      </w:r>
    </w:p>
    <w:p w14:paraId="4A729F02"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虚血性</w:t>
      </w:r>
      <w:r w:rsidR="00F50DC0">
        <w:rPr>
          <w:rFonts w:ascii="Arial" w:eastAsia="ＭＳ Ｐ明朝" w:hAnsi="ＭＳ Ｐ明朝" w:cs="Arial"/>
          <w:szCs w:val="22"/>
        </w:rPr>
        <w:t>中枢神経系血管</w:t>
      </w:r>
      <w:r w:rsidR="00F50DC0" w:rsidRPr="005A24F7">
        <w:rPr>
          <w:rFonts w:ascii="Arial" w:eastAsia="ＭＳ Ｐ明朝" w:hAnsi="ＭＳ Ｐ明朝" w:cs="Arial"/>
          <w:szCs w:val="22"/>
        </w:rPr>
        <w:t>障害</w:t>
      </w:r>
      <w:r w:rsidRPr="005A24F7">
        <w:rPr>
          <w:rFonts w:ascii="Arial" w:eastAsia="ＭＳ Ｐ明朝" w:hAnsi="ＭＳ Ｐ明朝" w:cs="Arial"/>
          <w:szCs w:val="22"/>
        </w:rPr>
        <w:t>および出血性</w:t>
      </w:r>
      <w:r w:rsidR="00F50DC0">
        <w:rPr>
          <w:rFonts w:ascii="Arial" w:eastAsia="ＭＳ Ｐ明朝" w:hAnsi="ＭＳ Ｐ明朝" w:cs="Arial"/>
          <w:szCs w:val="22"/>
        </w:rPr>
        <w:t>中枢神経系血管</w:t>
      </w:r>
      <w:r w:rsidRPr="005A24F7">
        <w:rPr>
          <w:rFonts w:ascii="Arial" w:eastAsia="ＭＳ Ｐ明朝" w:hAnsi="ＭＳ Ｐ明朝" w:cs="Arial"/>
          <w:szCs w:val="22"/>
        </w:rPr>
        <w:t>障害の</w:t>
      </w:r>
      <w:r w:rsidR="00DD38E4">
        <w:rPr>
          <w:rFonts w:ascii="Arial" w:eastAsia="ＭＳ Ｐ明朝" w:hAnsi="Arial" w:cs="Arial" w:hint="eastAsia"/>
          <w:szCs w:val="22"/>
        </w:rPr>
        <w:t>二</w:t>
      </w:r>
      <w:r w:rsidRPr="005A24F7">
        <w:rPr>
          <w:rFonts w:ascii="Arial" w:eastAsia="ＭＳ Ｐ明朝" w:hAnsi="ＭＳ Ｐ明朝" w:cs="Arial"/>
          <w:szCs w:val="22"/>
        </w:rPr>
        <w:t>つの主要グループに分類される。</w:t>
      </w:r>
    </w:p>
    <w:p w14:paraId="2A4AF704"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補足的小グループには、これらの主要グループがカバーしていない用語が含まれる。</w:t>
      </w:r>
    </w:p>
    <w:p w14:paraId="18F32A2C" w14:textId="77777777" w:rsidR="00874597" w:rsidRPr="005A24F7" w:rsidRDefault="00874597" w:rsidP="00874597">
      <w:pPr>
        <w:rPr>
          <w:rFonts w:ascii="Arial" w:eastAsia="ＭＳ Ｐ明朝" w:hAnsi="Arial" w:cs="Arial"/>
        </w:rPr>
      </w:pPr>
    </w:p>
    <w:p w14:paraId="43A5AC08" w14:textId="77777777" w:rsidR="00E83BCD" w:rsidRPr="00D04588" w:rsidRDefault="00355CB9" w:rsidP="00916949">
      <w:pPr>
        <w:pStyle w:val="4"/>
      </w:pPr>
      <w:bookmarkStart w:id="233" w:name="_Toc159224766"/>
      <w:r w:rsidRPr="000F775B">
        <w:t>2.16.2</w:t>
      </w:r>
      <w:r w:rsidRPr="000F775B">
        <w:rPr>
          <w:rFonts w:hint="eastAsia"/>
        </w:rPr>
        <w:t xml:space="preserve">　包含／除外基準</w:t>
      </w:r>
      <w:bookmarkEnd w:id="233"/>
    </w:p>
    <w:p w14:paraId="45C584C6"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包含：</w:t>
      </w:r>
    </w:p>
    <w:p w14:paraId="45837FEA"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原因や急性／慢性にかかわらず、脳血管障害に関連する病態に関する用語</w:t>
      </w:r>
    </w:p>
    <w:p w14:paraId="60CF01A2"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先天性脳血管障害の用語</w:t>
      </w:r>
    </w:p>
    <w:p w14:paraId="007E8497"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感染に関連する脳血管障害の用語</w:t>
      </w:r>
    </w:p>
    <w:p w14:paraId="10B13514"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脳血管関連の処置を記述する用語</w:t>
      </w:r>
    </w:p>
    <w:p w14:paraId="794DF7C9"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除外：</w:t>
      </w:r>
    </w:p>
    <w:p w14:paraId="3F27D637"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事故および外傷に明らかに関連する脳血管障害の用語（例：</w:t>
      </w:r>
      <w:r w:rsidRPr="005A24F7">
        <w:rPr>
          <w:rFonts w:ascii="Arial" w:eastAsia="ＭＳ Ｐ明朝" w:hAnsi="Arial" w:cs="Arial"/>
          <w:szCs w:val="22"/>
        </w:rPr>
        <w:t>PT</w:t>
      </w:r>
      <w:r w:rsidRPr="005A24F7">
        <w:rPr>
          <w:rFonts w:ascii="Arial" w:eastAsia="ＭＳ Ｐ明朝" w:hAnsi="ＭＳ Ｐ明朝" w:cs="Arial"/>
          <w:szCs w:val="22"/>
        </w:rPr>
        <w:t>「外傷性頭蓋内出血（</w:t>
      </w:r>
      <w:r w:rsidRPr="005A24F7">
        <w:rPr>
          <w:rFonts w:ascii="Arial" w:eastAsia="ＭＳ Ｐ明朝" w:hAnsi="Arial" w:cs="Arial"/>
          <w:szCs w:val="22"/>
        </w:rPr>
        <w:t xml:space="preserve">Traumatic intracranial </w:t>
      </w:r>
      <w:proofErr w:type="spellStart"/>
      <w:r w:rsidRPr="005A24F7">
        <w:rPr>
          <w:rFonts w:ascii="Arial" w:eastAsia="ＭＳ Ｐ明朝" w:hAnsi="Arial" w:cs="Arial"/>
          <w:szCs w:val="22"/>
        </w:rPr>
        <w:t>haemorrhage</w:t>
      </w:r>
      <w:proofErr w:type="spellEnd"/>
      <w:r w:rsidRPr="005A24F7">
        <w:rPr>
          <w:rFonts w:ascii="Arial" w:eastAsia="ＭＳ Ｐ明朝" w:hAnsi="ＭＳ Ｐ明朝" w:cs="Arial"/>
          <w:szCs w:val="22"/>
        </w:rPr>
        <w:t>）」</w:t>
      </w:r>
    </w:p>
    <w:p w14:paraId="7651C555" w14:textId="184F098A" w:rsidR="00F213F2" w:rsidRDefault="00F213F2" w:rsidP="00570906">
      <w:pPr>
        <w:spacing w:beforeLines="100" w:before="240"/>
        <w:ind w:left="321" w:hangingChars="153" w:hanging="321"/>
        <w:rPr>
          <w:rFonts w:ascii="Arial" w:eastAsia="ＭＳ Ｐ明朝" w:hAnsi="ＭＳ Ｐ明朝" w:cs="Arial"/>
          <w:szCs w:val="22"/>
        </w:rPr>
      </w:pPr>
      <w:r w:rsidRPr="002C6F83">
        <w:rPr>
          <w:rFonts w:ascii="Arial" w:eastAsia="ＭＳ Ｐ明朝" w:hAnsi="ＭＳ Ｐ明朝" w:cs="Arial" w:hint="eastAsia"/>
          <w:szCs w:val="22"/>
        </w:rPr>
        <w:t>注：網膜血管病変に関連する検索をする場合、加入者は、「網膜障害</w:t>
      </w:r>
      <w:r w:rsidR="00D115DE">
        <w:rPr>
          <w:rFonts w:ascii="Arial" w:eastAsia="ＭＳ Ｐ明朝" w:hAnsi="ＭＳ Ｐ明朝" w:cs="Arial" w:hint="eastAsia"/>
          <w:szCs w:val="22"/>
        </w:rPr>
        <w:t>（</w:t>
      </w:r>
      <w:r w:rsidRPr="002C6F83">
        <w:rPr>
          <w:rFonts w:ascii="Arial" w:eastAsia="ＭＳ Ｐ明朝" w:hAnsi="ＭＳ Ｐ明朝" w:cs="Arial"/>
          <w:szCs w:val="22"/>
        </w:rPr>
        <w:t>Retinal disorders</w:t>
      </w:r>
      <w:r w:rsidR="00D115DE">
        <w:rPr>
          <w:rFonts w:ascii="Arial" w:eastAsia="ＭＳ Ｐ明朝" w:hAnsi="ＭＳ Ｐ明朝" w:cs="Arial" w:hint="eastAsia"/>
          <w:szCs w:val="22"/>
        </w:rPr>
        <w:t>）</w:t>
      </w:r>
      <w:r w:rsidRPr="002C6F83">
        <w:rPr>
          <w:rFonts w:ascii="Arial" w:eastAsia="ＭＳ Ｐ明朝" w:hAnsi="ＭＳ Ｐ明朝" w:cs="Arial" w:hint="eastAsia"/>
          <w:szCs w:val="22"/>
        </w:rPr>
        <w:t>（</w:t>
      </w:r>
      <w:r w:rsidR="00F231D0" w:rsidRPr="005A24F7">
        <w:rPr>
          <w:rFonts w:ascii="Arial" w:eastAsia="ＭＳ Ｐ明朝" w:hAnsi="ＭＳ Ｐ明朝" w:cs="Arial"/>
        </w:rPr>
        <w:t>ＳＭＱ</w:t>
      </w:r>
      <w:r w:rsidRPr="002C6F83">
        <w:rPr>
          <w:rFonts w:ascii="Arial" w:eastAsia="ＭＳ Ｐ明朝" w:hAnsi="ＭＳ Ｐ明朝" w:cs="Arial" w:hint="eastAsia"/>
          <w:szCs w:val="22"/>
        </w:rPr>
        <w:t>）」や「塞栓および血栓（</w:t>
      </w:r>
      <w:r w:rsidRPr="002C6F83">
        <w:rPr>
          <w:rFonts w:ascii="Arial" w:eastAsia="ＭＳ Ｐ明朝" w:hAnsi="ＭＳ Ｐ明朝" w:cs="Arial"/>
          <w:szCs w:val="22"/>
        </w:rPr>
        <w:t>Embolic and thrombotic even</w:t>
      </w:r>
      <w:r w:rsidR="00B2030F">
        <w:rPr>
          <w:rFonts w:ascii="Arial" w:eastAsia="ＭＳ Ｐ明朝" w:hAnsi="ＭＳ Ｐ明朝" w:cs="Arial"/>
          <w:szCs w:val="22"/>
        </w:rPr>
        <w:t>t</w:t>
      </w:r>
      <w:r w:rsidRPr="002C6F83">
        <w:rPr>
          <w:rFonts w:ascii="Arial" w:eastAsia="ＭＳ Ｐ明朝" w:hAnsi="ＭＳ Ｐ明朝" w:cs="Arial"/>
          <w:szCs w:val="22"/>
        </w:rPr>
        <w:t>s</w:t>
      </w:r>
      <w:r w:rsidRPr="002C6F83">
        <w:rPr>
          <w:rFonts w:ascii="Arial" w:eastAsia="ＭＳ Ｐ明朝" w:hAnsi="ＭＳ Ｐ明朝" w:cs="Arial" w:hint="eastAsia"/>
          <w:szCs w:val="22"/>
        </w:rPr>
        <w:t>）（</w:t>
      </w:r>
      <w:r w:rsidR="00F231D0" w:rsidRPr="005A24F7">
        <w:rPr>
          <w:rFonts w:ascii="Arial" w:eastAsia="ＭＳ Ｐ明朝" w:hAnsi="ＭＳ Ｐ明朝" w:cs="Arial"/>
        </w:rPr>
        <w:t>ＳＭＱ</w:t>
      </w:r>
      <w:r w:rsidRPr="002C6F83">
        <w:rPr>
          <w:rFonts w:ascii="Arial" w:eastAsia="ＭＳ Ｐ明朝" w:hAnsi="ＭＳ Ｐ明朝" w:cs="Arial" w:hint="eastAsia"/>
          <w:szCs w:val="22"/>
        </w:rPr>
        <w:t>）」を含めさまざまなオプションが利用でき、且つ</w:t>
      </w:r>
      <w:r w:rsidRPr="002C6F83">
        <w:rPr>
          <w:rFonts w:ascii="Arial" w:eastAsia="ＭＳ Ｐ明朝" w:hAnsi="ＭＳ Ｐ明朝" w:cs="Arial"/>
          <w:szCs w:val="22"/>
        </w:rPr>
        <w:t>SMQ</w:t>
      </w:r>
      <w:r w:rsidRPr="002C6F83">
        <w:rPr>
          <w:rFonts w:ascii="Arial" w:eastAsia="ＭＳ Ｐ明朝" w:hAnsi="ＭＳ Ｐ明朝" w:cs="Arial" w:hint="eastAsia"/>
          <w:szCs w:val="22"/>
        </w:rPr>
        <w:t>に従った修正</w:t>
      </w:r>
      <w:r w:rsidRPr="002C6F83">
        <w:rPr>
          <w:rFonts w:ascii="Arial" w:eastAsia="ＭＳ Ｐ明朝" w:hAnsi="ＭＳ Ｐ明朝" w:cs="Arial"/>
          <w:szCs w:val="22"/>
        </w:rPr>
        <w:t>MedDRA</w:t>
      </w:r>
      <w:r w:rsidRPr="002C6F83">
        <w:rPr>
          <w:rFonts w:ascii="Arial" w:eastAsia="ＭＳ Ｐ明朝" w:hAnsi="ＭＳ Ｐ明朝" w:cs="Arial" w:hint="eastAsia"/>
          <w:szCs w:val="22"/>
        </w:rPr>
        <w:t>のクエリーの開発も利用可能である。</w:t>
      </w:r>
    </w:p>
    <w:p w14:paraId="2211E22F" w14:textId="77777777" w:rsidR="00CD273A" w:rsidRDefault="00CD273A" w:rsidP="0080494B">
      <w:pPr>
        <w:spacing w:beforeLines="50" w:before="120"/>
        <w:ind w:leftChars="200" w:left="735" w:hangingChars="150" w:hanging="315"/>
        <w:rPr>
          <w:rFonts w:ascii="Arial" w:eastAsia="ＭＳ Ｐ明朝" w:hAnsi="ＭＳ Ｐ明朝" w:cs="Arial"/>
          <w:szCs w:val="22"/>
        </w:rPr>
      </w:pPr>
    </w:p>
    <w:p w14:paraId="555FAA35" w14:textId="68DBB4DF" w:rsidR="00C240E9" w:rsidRPr="00A11776" w:rsidRDefault="00CD273A" w:rsidP="00916949">
      <w:pPr>
        <w:pStyle w:val="4"/>
      </w:pPr>
      <w:r w:rsidRPr="00A11776">
        <w:t>2.16.3</w:t>
      </w:r>
      <w:r w:rsidRPr="000F775B">
        <w:rPr>
          <w:rFonts w:hint="eastAsia"/>
        </w:rPr>
        <w:t xml:space="preserve">　階層構造</w:t>
      </w:r>
    </w:p>
    <w:p w14:paraId="23BF1BBF" w14:textId="0A9F1D07" w:rsidR="00E83BCD" w:rsidRPr="008D77D7" w:rsidRDefault="00CD273A" w:rsidP="00CD273A">
      <w:pPr>
        <w:spacing w:beforeLines="50" w:before="120"/>
        <w:ind w:leftChars="200" w:left="735" w:hangingChars="150" w:hanging="315"/>
      </w:pPr>
      <w:r w:rsidRPr="00CD273A">
        <w:rPr>
          <w:noProof/>
        </w:rPr>
        <mc:AlternateContent>
          <mc:Choice Requires="wpc">
            <w:drawing>
              <wp:anchor distT="0" distB="0" distL="114300" distR="114300" simplePos="0" relativeHeight="251877376" behindDoc="1" locked="0" layoutInCell="1" allowOverlap="1" wp14:anchorId="289A5098" wp14:editId="473554E2">
                <wp:simplePos x="0" y="0"/>
                <wp:positionH relativeFrom="column">
                  <wp:posOffset>4445</wp:posOffset>
                </wp:positionH>
                <wp:positionV relativeFrom="paragraph">
                  <wp:posOffset>99695</wp:posOffset>
                </wp:positionV>
                <wp:extent cx="5734050" cy="2590800"/>
                <wp:effectExtent l="0" t="0" r="0" b="0"/>
                <wp:wrapNone/>
                <wp:docPr id="471" name="キャンバス 355"/>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456" name="Line 357"/>
                        <wps:cNvCnPr>
                          <a:cxnSpLocks noChangeShapeType="1"/>
                        </wps:cNvCnPr>
                        <wps:spPr bwMode="auto">
                          <a:xfrm flipH="1">
                            <a:off x="1800216" y="643809"/>
                            <a:ext cx="2400321" cy="7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7" name="Line 358"/>
                        <wps:cNvCnPr>
                          <a:cxnSpLocks noChangeShapeType="1"/>
                        </wps:cNvCnPr>
                        <wps:spPr bwMode="auto">
                          <a:xfrm flipH="1">
                            <a:off x="1798916" y="643809"/>
                            <a:ext cx="1300" cy="18100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8" name="Line 359"/>
                        <wps:cNvCnPr>
                          <a:cxnSpLocks noChangeShapeType="1"/>
                        </wps:cNvCnPr>
                        <wps:spPr bwMode="auto">
                          <a:xfrm>
                            <a:off x="4199237" y="643809"/>
                            <a:ext cx="1300" cy="18100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9" name="Line 360"/>
                        <wps:cNvCnPr>
                          <a:cxnSpLocks noChangeShapeType="1"/>
                        </wps:cNvCnPr>
                        <wps:spPr bwMode="auto">
                          <a:xfrm>
                            <a:off x="702906" y="1543722"/>
                            <a:ext cx="3564331" cy="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60" name="Line 361"/>
                        <wps:cNvCnPr>
                          <a:cxnSpLocks noChangeShapeType="1"/>
                        </wps:cNvCnPr>
                        <wps:spPr bwMode="auto">
                          <a:xfrm>
                            <a:off x="4267237" y="1542422"/>
                            <a:ext cx="1200" cy="18100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61" name="Line 362"/>
                        <wps:cNvCnPr>
                          <a:cxnSpLocks noChangeShapeType="1"/>
                        </wps:cNvCnPr>
                        <wps:spPr bwMode="auto">
                          <a:xfrm>
                            <a:off x="2314320" y="1542422"/>
                            <a:ext cx="600" cy="18100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62" name="Line 363"/>
                        <wps:cNvCnPr>
                          <a:cxnSpLocks noChangeShapeType="1"/>
                        </wps:cNvCnPr>
                        <wps:spPr bwMode="auto">
                          <a:xfrm>
                            <a:off x="702306" y="1542422"/>
                            <a:ext cx="600" cy="18100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63" name="Text Box 364"/>
                        <wps:cNvSpPr txBox="1">
                          <a:spLocks noChangeArrowheads="1"/>
                        </wps:cNvSpPr>
                        <wps:spPr bwMode="auto">
                          <a:xfrm>
                            <a:off x="2000217" y="0"/>
                            <a:ext cx="2000317" cy="54290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B74B717" w14:textId="77777777" w:rsidR="00C63DD4" w:rsidRDefault="00C63DD4" w:rsidP="00C240E9"/>
                          </w:txbxContent>
                        </wps:txbx>
                        <wps:bodyPr rot="0" vert="horz" wrap="square" lIns="74295" tIns="8890" rIns="74295" bIns="8890" anchor="t" anchorCtr="0" upright="1">
                          <a:noAutofit/>
                        </wps:bodyPr>
                      </wps:wsp>
                      <wps:wsp>
                        <wps:cNvPr id="464" name="Text Box 365"/>
                        <wps:cNvSpPr txBox="1">
                          <a:spLocks noChangeArrowheads="1"/>
                        </wps:cNvSpPr>
                        <wps:spPr bwMode="auto">
                          <a:xfrm>
                            <a:off x="583605" y="824712"/>
                            <a:ext cx="2064918" cy="537364"/>
                          </a:xfrm>
                          <a:prstGeom prst="rect">
                            <a:avLst/>
                          </a:prstGeom>
                          <a:solidFill>
                            <a:srgbClr val="FFFFFF"/>
                          </a:solidFill>
                          <a:ln w="9525">
                            <a:solidFill>
                              <a:srgbClr val="000000"/>
                            </a:solidFill>
                            <a:miter lim="800000"/>
                            <a:headEnd/>
                            <a:tailEnd/>
                          </a:ln>
                        </wps:spPr>
                        <wps:txbx>
                          <w:txbxContent>
                            <w:p w14:paraId="47A0D881" w14:textId="77777777" w:rsidR="00C63DD4" w:rsidRPr="000132C2" w:rsidRDefault="00C63DD4" w:rsidP="00CD273A">
                              <w:pPr>
                                <w:spacing w:beforeLines="30" w:before="72" w:line="300" w:lineRule="atLeast"/>
                                <w:jc w:val="center"/>
                                <w:rPr>
                                  <w:rFonts w:ascii="ＭＳ Ｐ明朝" w:eastAsia="ＭＳ Ｐ明朝" w:hAnsi="ＭＳ Ｐ明朝" w:cs="Arial"/>
                                  <w:sz w:val="18"/>
                                  <w:szCs w:val="18"/>
                                </w:rPr>
                              </w:pPr>
                              <w:r w:rsidRPr="000132C2">
                                <w:rPr>
                                  <w:rFonts w:ascii="ＭＳ Ｐ明朝" w:eastAsia="ＭＳ Ｐ明朝" w:hAnsi="ＭＳ Ｐ明朝" w:cs="Arial" w:hint="eastAsia"/>
                                  <w:sz w:val="18"/>
                                  <w:szCs w:val="18"/>
                                </w:rPr>
                                <w:t>中枢神経系出血および脳血管性疾患</w:t>
                              </w:r>
                            </w:p>
                            <w:p w14:paraId="009E9D1E" w14:textId="77777777" w:rsidR="00C63DD4" w:rsidRPr="000132C2" w:rsidRDefault="00C63DD4" w:rsidP="00CD273A">
                              <w:pPr>
                                <w:spacing w:line="300" w:lineRule="exact"/>
                                <w:jc w:val="center"/>
                                <w:rPr>
                                  <w:rFonts w:ascii="ＭＳ Ｐ明朝" w:eastAsia="ＭＳ Ｐ明朝" w:hAnsi="ＭＳ Ｐ明朝"/>
                                  <w:sz w:val="18"/>
                                  <w:szCs w:val="18"/>
                                </w:rPr>
                              </w:pPr>
                              <w:r w:rsidRPr="000132C2">
                                <w:rPr>
                                  <w:rFonts w:ascii="ＭＳ Ｐ明朝" w:eastAsia="ＭＳ Ｐ明朝" w:hAnsi="ＭＳ Ｐ明朝" w:cs="Arial" w:hint="eastAsia"/>
                                  <w:sz w:val="18"/>
                                  <w:szCs w:val="18"/>
                                </w:rPr>
                                <w:t>（</w:t>
                              </w:r>
                              <w:r w:rsidRPr="000132C2">
                                <w:rPr>
                                  <w:rFonts w:eastAsia="ＭＳ Ｐ明朝"/>
                                  <w:sz w:val="18"/>
                                  <w:szCs w:val="18"/>
                                </w:rPr>
                                <w:t>20000061</w:t>
                              </w:r>
                              <w:r w:rsidRPr="000132C2">
                                <w:rPr>
                                  <w:rFonts w:ascii="ＭＳ Ｐ明朝" w:eastAsia="ＭＳ Ｐ明朝" w:hAnsi="ＭＳ Ｐ明朝" w:cs="Arial" w:hint="eastAsia"/>
                                  <w:sz w:val="18"/>
                                  <w:szCs w:val="18"/>
                                </w:rPr>
                                <w:t>）</w:t>
                              </w:r>
                            </w:p>
                          </w:txbxContent>
                        </wps:txbx>
                        <wps:bodyPr rot="0" vert="horz" wrap="square" lIns="74295" tIns="8890" rIns="74295" bIns="8890" anchor="t" anchorCtr="0" upright="1">
                          <a:noAutofit/>
                        </wps:bodyPr>
                      </wps:wsp>
                      <wps:wsp>
                        <wps:cNvPr id="465" name="Text Box 366"/>
                        <wps:cNvSpPr txBox="1">
                          <a:spLocks noChangeArrowheads="1"/>
                        </wps:cNvSpPr>
                        <wps:spPr bwMode="auto">
                          <a:xfrm>
                            <a:off x="66601" y="1732650"/>
                            <a:ext cx="1480013" cy="600975"/>
                          </a:xfrm>
                          <a:prstGeom prst="rect">
                            <a:avLst/>
                          </a:prstGeom>
                          <a:solidFill>
                            <a:srgbClr val="FFFFFF"/>
                          </a:solidFill>
                          <a:ln w="9525">
                            <a:solidFill>
                              <a:srgbClr val="000000"/>
                            </a:solidFill>
                            <a:miter lim="800000"/>
                            <a:headEnd/>
                            <a:tailEnd/>
                          </a:ln>
                        </wps:spPr>
                        <wps:txbx>
                          <w:txbxContent>
                            <w:p w14:paraId="5FFE299D" w14:textId="77777777" w:rsidR="00C63DD4" w:rsidRPr="000132C2" w:rsidRDefault="00C63DD4" w:rsidP="00CD273A">
                              <w:pPr>
                                <w:spacing w:beforeLines="20" w:before="48" w:line="260" w:lineRule="exact"/>
                                <w:jc w:val="center"/>
                                <w:rPr>
                                  <w:rFonts w:ascii="ＭＳ Ｐ明朝" w:eastAsia="ＭＳ Ｐ明朝" w:hAnsi="ＭＳ Ｐ明朝" w:cs="Arial"/>
                                  <w:sz w:val="18"/>
                                  <w:szCs w:val="18"/>
                                  <w:lang w:eastAsia="zh-CN"/>
                                </w:rPr>
                              </w:pPr>
                              <w:r w:rsidRPr="000132C2">
                                <w:rPr>
                                  <w:rFonts w:ascii="ＭＳ Ｐ明朝" w:eastAsia="ＭＳ Ｐ明朝" w:hAnsi="ＭＳ Ｐ明朝" w:cs="Arial" w:hint="eastAsia"/>
                                  <w:sz w:val="18"/>
                                  <w:szCs w:val="18"/>
                                  <w:lang w:eastAsia="zh-CN"/>
                                </w:rPr>
                                <w:t>虚血性</w:t>
                              </w:r>
                              <w:r w:rsidRPr="00667C11">
                                <w:rPr>
                                  <w:rFonts w:ascii="ＭＳ Ｐ明朝" w:eastAsia="ＭＳ Ｐ明朝" w:hAnsi="ＭＳ Ｐ明朝" w:cs="Arial" w:hint="eastAsia"/>
                                  <w:sz w:val="18"/>
                                  <w:szCs w:val="18"/>
                                  <w:lang w:eastAsia="zh-CN"/>
                                </w:rPr>
                                <w:t>中枢神経系</w:t>
                              </w:r>
                              <w:r>
                                <w:rPr>
                                  <w:rFonts w:ascii="ＭＳ Ｐ明朝" w:eastAsia="SimSun" w:hAnsi="ＭＳ Ｐ明朝" w:cs="Arial"/>
                                  <w:sz w:val="18"/>
                                  <w:szCs w:val="18"/>
                                  <w:lang w:eastAsia="zh-CN"/>
                                </w:rPr>
                                <w:br/>
                              </w:r>
                              <w:r w:rsidRPr="00667C11">
                                <w:rPr>
                                  <w:rFonts w:ascii="ＭＳ Ｐ明朝" w:eastAsia="ＭＳ Ｐ明朝" w:hAnsi="ＭＳ Ｐ明朝" w:cs="Arial" w:hint="eastAsia"/>
                                  <w:sz w:val="18"/>
                                  <w:szCs w:val="18"/>
                                  <w:lang w:eastAsia="zh-CN"/>
                                </w:rPr>
                                <w:t>血管障害</w:t>
                              </w:r>
                            </w:p>
                            <w:p w14:paraId="348F6233" w14:textId="77777777" w:rsidR="00C63DD4" w:rsidRPr="000132C2" w:rsidRDefault="00C63DD4" w:rsidP="00CD273A">
                              <w:pPr>
                                <w:spacing w:line="260" w:lineRule="exact"/>
                                <w:jc w:val="center"/>
                                <w:rPr>
                                  <w:rFonts w:ascii="ＭＳ Ｐ明朝" w:eastAsia="ＭＳ Ｐ明朝" w:hAnsi="ＭＳ Ｐ明朝"/>
                                  <w:lang w:eastAsia="zh-CN"/>
                                </w:rPr>
                              </w:pPr>
                              <w:r w:rsidRPr="000132C2">
                                <w:rPr>
                                  <w:rFonts w:ascii="ＭＳ Ｐ明朝" w:eastAsia="ＭＳ Ｐ明朝" w:hAnsi="ＭＳ Ｐ明朝" w:cs="Arial" w:hint="eastAsia"/>
                                  <w:sz w:val="18"/>
                                  <w:szCs w:val="18"/>
                                  <w:lang w:eastAsia="zh-CN"/>
                                </w:rPr>
                                <w:t>（</w:t>
                              </w:r>
                              <w:r w:rsidRPr="000132C2">
                                <w:rPr>
                                  <w:rFonts w:eastAsia="ＭＳ Ｐ明朝"/>
                                  <w:sz w:val="18"/>
                                  <w:szCs w:val="18"/>
                                  <w:lang w:eastAsia="zh-CN"/>
                                </w:rPr>
                                <w:t>20000063</w:t>
                              </w:r>
                              <w:r w:rsidRPr="000132C2">
                                <w:rPr>
                                  <w:rFonts w:ascii="ＭＳ Ｐ明朝" w:eastAsia="ＭＳ Ｐ明朝" w:hAnsi="ＭＳ Ｐ明朝" w:cs="Arial" w:hint="eastAsia"/>
                                  <w:sz w:val="18"/>
                                  <w:szCs w:val="18"/>
                                  <w:lang w:eastAsia="zh-CN"/>
                                </w:rPr>
                                <w:t>）</w:t>
                              </w:r>
                            </w:p>
                          </w:txbxContent>
                        </wps:txbx>
                        <wps:bodyPr rot="0" vert="horz" wrap="square" lIns="74295" tIns="8890" rIns="74295" bIns="8890" anchor="t" anchorCtr="0" upright="1">
                          <a:noAutofit/>
                        </wps:bodyPr>
                      </wps:wsp>
                      <wps:wsp>
                        <wps:cNvPr id="466" name="Text Box 368"/>
                        <wps:cNvSpPr txBox="1">
                          <a:spLocks noChangeArrowheads="1"/>
                        </wps:cNvSpPr>
                        <wps:spPr bwMode="auto">
                          <a:xfrm>
                            <a:off x="3249028" y="824511"/>
                            <a:ext cx="2110918" cy="537565"/>
                          </a:xfrm>
                          <a:prstGeom prst="rect">
                            <a:avLst/>
                          </a:prstGeom>
                          <a:solidFill>
                            <a:srgbClr val="FFFFFF"/>
                          </a:solidFill>
                          <a:ln w="9525">
                            <a:solidFill>
                              <a:srgbClr val="000000"/>
                            </a:solidFill>
                            <a:miter lim="800000"/>
                            <a:headEnd/>
                            <a:tailEnd/>
                          </a:ln>
                        </wps:spPr>
                        <wps:txbx>
                          <w:txbxContent>
                            <w:p w14:paraId="7BB70E9F" w14:textId="77777777" w:rsidR="00C63DD4" w:rsidRPr="000132C2" w:rsidRDefault="00C63DD4" w:rsidP="00CD273A">
                              <w:pPr>
                                <w:spacing w:beforeLines="20" w:before="48" w:line="240" w:lineRule="atLeast"/>
                                <w:jc w:val="center"/>
                                <w:rPr>
                                  <w:rFonts w:ascii="ＭＳ Ｐ明朝" w:eastAsia="ＭＳ Ｐ明朝" w:hAnsi="ＭＳ Ｐ明朝"/>
                                  <w:sz w:val="18"/>
                                  <w:szCs w:val="18"/>
                                </w:rPr>
                              </w:pPr>
                              <w:r w:rsidRPr="000132C2">
                                <w:rPr>
                                  <w:rFonts w:ascii="ＭＳ Ｐ明朝" w:eastAsia="ＭＳ Ｐ明朝" w:hAnsi="ＭＳ Ｐ明朝" w:hint="eastAsia"/>
                                  <w:sz w:val="18"/>
                                  <w:szCs w:val="18"/>
                                </w:rPr>
                                <w:t>出血性あるいは虚血性と特定されない</w:t>
                              </w:r>
                              <w:r>
                                <w:rPr>
                                  <w:rFonts w:ascii="ＭＳ Ｐ明朝" w:eastAsia="ＭＳ Ｐ明朝" w:hAnsi="ＭＳ Ｐ明朝"/>
                                  <w:sz w:val="18"/>
                                  <w:szCs w:val="18"/>
                                </w:rPr>
                                <w:br/>
                              </w:r>
                              <w:r w:rsidRPr="00C21048">
                                <w:rPr>
                                  <w:rFonts w:ascii="ＭＳ Ｐ明朝" w:eastAsia="ＭＳ Ｐ明朝" w:hAnsi="ＭＳ Ｐ明朝" w:hint="eastAsia"/>
                                  <w:sz w:val="18"/>
                                  <w:szCs w:val="18"/>
                                </w:rPr>
                                <w:t>中枢神経系血管障害</w:t>
                              </w:r>
                            </w:p>
                            <w:p w14:paraId="38B8F0A2" w14:textId="77777777" w:rsidR="00C63DD4" w:rsidRPr="000132C2" w:rsidRDefault="00C63DD4" w:rsidP="00CD273A">
                              <w:pPr>
                                <w:spacing w:line="280" w:lineRule="exact"/>
                                <w:jc w:val="center"/>
                                <w:rPr>
                                  <w:rFonts w:ascii="ＭＳ Ｐ明朝" w:eastAsia="ＭＳ Ｐ明朝" w:hAnsi="ＭＳ Ｐ明朝"/>
                                  <w:sz w:val="18"/>
                                  <w:szCs w:val="18"/>
                                </w:rPr>
                              </w:pPr>
                              <w:r w:rsidRPr="000132C2">
                                <w:rPr>
                                  <w:rFonts w:ascii="ＭＳ Ｐ明朝" w:eastAsia="ＭＳ Ｐ明朝" w:hAnsi="ＭＳ Ｐ明朝" w:hint="eastAsia"/>
                                  <w:sz w:val="18"/>
                                  <w:szCs w:val="18"/>
                                </w:rPr>
                                <w:t>（</w:t>
                              </w:r>
                              <w:r w:rsidRPr="000132C2">
                                <w:rPr>
                                  <w:rFonts w:eastAsia="ＭＳ Ｐ明朝"/>
                                  <w:sz w:val="18"/>
                                  <w:szCs w:val="18"/>
                                </w:rPr>
                                <w:t>20000165</w:t>
                              </w:r>
                              <w:r w:rsidRPr="000132C2">
                                <w:rPr>
                                  <w:rFonts w:ascii="ＭＳ Ｐ明朝" w:eastAsia="ＭＳ Ｐ明朝" w:hAnsi="ＭＳ Ｐ明朝" w:hint="eastAsia"/>
                                  <w:sz w:val="18"/>
                                  <w:szCs w:val="18"/>
                                </w:rPr>
                                <w:t>）</w:t>
                              </w:r>
                            </w:p>
                          </w:txbxContent>
                        </wps:txbx>
                        <wps:bodyPr rot="0" vert="horz" wrap="square" lIns="74295" tIns="8890" rIns="74295" bIns="8890" anchor="t" anchorCtr="0" upright="1">
                          <a:noAutofit/>
                        </wps:bodyPr>
                      </wps:wsp>
                      <wps:wsp>
                        <wps:cNvPr id="467" name="Text Box 369"/>
                        <wps:cNvSpPr txBox="1">
                          <a:spLocks noChangeArrowheads="1"/>
                        </wps:cNvSpPr>
                        <wps:spPr bwMode="auto">
                          <a:xfrm>
                            <a:off x="3365729" y="1732350"/>
                            <a:ext cx="1994217" cy="601275"/>
                          </a:xfrm>
                          <a:prstGeom prst="rect">
                            <a:avLst/>
                          </a:prstGeom>
                          <a:solidFill>
                            <a:srgbClr val="FFFFFF"/>
                          </a:solidFill>
                          <a:ln w="9525">
                            <a:solidFill>
                              <a:srgbClr val="000000"/>
                            </a:solidFill>
                            <a:miter lim="800000"/>
                            <a:headEnd/>
                            <a:tailEnd/>
                          </a:ln>
                        </wps:spPr>
                        <wps:txbx>
                          <w:txbxContent>
                            <w:p w14:paraId="1C836B14" w14:textId="77777777" w:rsidR="00C63DD4" w:rsidRPr="000132C2" w:rsidRDefault="00C63DD4" w:rsidP="00CD273A">
                              <w:pPr>
                                <w:spacing w:beforeLines="20" w:before="48" w:line="260" w:lineRule="exact"/>
                                <w:jc w:val="center"/>
                                <w:rPr>
                                  <w:rFonts w:ascii="ＭＳ Ｐ明朝" w:eastAsia="ＭＳ Ｐ明朝" w:hAnsi="ＭＳ Ｐ明朝" w:cs="Arial"/>
                                  <w:sz w:val="18"/>
                                  <w:szCs w:val="18"/>
                                </w:rPr>
                              </w:pPr>
                              <w:r w:rsidRPr="000132C2">
                                <w:rPr>
                                  <w:rFonts w:ascii="ＭＳ Ｐ明朝" w:eastAsia="ＭＳ Ｐ明朝" w:hAnsi="ＭＳ Ｐ明朝" w:cs="Arial" w:hint="eastAsia"/>
                                  <w:sz w:val="18"/>
                                  <w:szCs w:val="18"/>
                                </w:rPr>
                                <w:t>中枢神経系出血および</w:t>
                              </w:r>
                              <w:r>
                                <w:rPr>
                                  <w:rFonts w:ascii="ＭＳ Ｐ明朝" w:eastAsia="ＭＳ Ｐ明朝" w:hAnsi="ＭＳ Ｐ明朝" w:cs="Arial"/>
                                  <w:sz w:val="18"/>
                                  <w:szCs w:val="18"/>
                                </w:rPr>
                                <w:br/>
                              </w:r>
                              <w:r w:rsidRPr="000132C2">
                                <w:rPr>
                                  <w:rFonts w:ascii="ＭＳ Ｐ明朝" w:eastAsia="ＭＳ Ｐ明朝" w:hAnsi="ＭＳ Ｐ明朝" w:cs="Arial" w:hint="eastAsia"/>
                                  <w:sz w:val="18"/>
                                  <w:szCs w:val="18"/>
                                </w:rPr>
                                <w:t>脳血管性損傷に伴う状態</w:t>
                              </w:r>
                            </w:p>
                            <w:p w14:paraId="78AFA778" w14:textId="77777777" w:rsidR="00C63DD4" w:rsidRPr="000132C2" w:rsidRDefault="00C63DD4" w:rsidP="00CD273A">
                              <w:pPr>
                                <w:spacing w:line="260" w:lineRule="exact"/>
                                <w:jc w:val="center"/>
                                <w:rPr>
                                  <w:rFonts w:ascii="ＭＳ Ｐ明朝" w:eastAsia="ＭＳ Ｐ明朝" w:hAnsi="ＭＳ Ｐ明朝" w:cs="Arial"/>
                                  <w:sz w:val="18"/>
                                  <w:szCs w:val="18"/>
                                </w:rPr>
                              </w:pPr>
                              <w:r w:rsidRPr="000132C2">
                                <w:rPr>
                                  <w:rFonts w:ascii="ＭＳ Ｐ明朝" w:eastAsia="ＭＳ Ｐ明朝" w:hAnsi="ＭＳ Ｐ明朝" w:cs="Arial" w:hint="eastAsia"/>
                                  <w:sz w:val="18"/>
                                  <w:szCs w:val="18"/>
                                </w:rPr>
                                <w:t>（</w:t>
                              </w:r>
                              <w:r w:rsidRPr="000132C2">
                                <w:rPr>
                                  <w:rFonts w:eastAsia="ＭＳ Ｐ明朝"/>
                                  <w:sz w:val="18"/>
                                  <w:szCs w:val="18"/>
                                </w:rPr>
                                <w:t>20000166</w:t>
                              </w:r>
                              <w:r w:rsidRPr="000132C2">
                                <w:rPr>
                                  <w:rFonts w:ascii="ＭＳ Ｐ明朝" w:eastAsia="ＭＳ Ｐ明朝" w:hAnsi="ＭＳ Ｐ明朝" w:cs="Arial" w:hint="eastAsia"/>
                                  <w:sz w:val="18"/>
                                  <w:szCs w:val="18"/>
                                </w:rPr>
                                <w:t>）</w:t>
                              </w:r>
                            </w:p>
                          </w:txbxContent>
                        </wps:txbx>
                        <wps:bodyPr rot="0" vert="horz" wrap="square" lIns="74295" tIns="8890" rIns="74295" bIns="8890" anchor="t" anchorCtr="0" upright="1">
                          <a:noAutofit/>
                        </wps:bodyPr>
                      </wps:wsp>
                      <wps:wsp>
                        <wps:cNvPr id="468" name="Line 370"/>
                        <wps:cNvCnPr>
                          <a:cxnSpLocks noChangeShapeType="1"/>
                        </wps:cNvCnPr>
                        <wps:spPr bwMode="auto">
                          <a:xfrm>
                            <a:off x="1431212" y="1365245"/>
                            <a:ext cx="700" cy="18860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69" name="Text Box 371"/>
                        <wps:cNvSpPr txBox="1">
                          <a:spLocks noChangeArrowheads="1"/>
                        </wps:cNvSpPr>
                        <wps:spPr bwMode="auto">
                          <a:xfrm>
                            <a:off x="2333620" y="0"/>
                            <a:ext cx="1370912" cy="483806"/>
                          </a:xfrm>
                          <a:prstGeom prst="rect">
                            <a:avLst/>
                          </a:prstGeom>
                          <a:solidFill>
                            <a:srgbClr val="FFFFFF"/>
                          </a:solidFill>
                          <a:ln w="9525">
                            <a:solidFill>
                              <a:srgbClr val="000000"/>
                            </a:solidFill>
                            <a:miter lim="800000"/>
                            <a:headEnd/>
                            <a:tailEnd/>
                          </a:ln>
                        </wps:spPr>
                        <wps:txbx>
                          <w:txbxContent>
                            <w:p w14:paraId="14CD3559" w14:textId="77777777" w:rsidR="00C63DD4" w:rsidRPr="00C21048" w:rsidRDefault="00C63DD4" w:rsidP="00C240E9">
                              <w:pPr>
                                <w:jc w:val="center"/>
                                <w:rPr>
                                  <w:rFonts w:ascii="ＭＳ Ｐ明朝" w:eastAsia="ＭＳ Ｐ明朝" w:hAnsi="ＭＳ Ｐ明朝"/>
                                  <w:sz w:val="18"/>
                                  <w:szCs w:val="18"/>
                                  <w:lang w:eastAsia="zh-CN"/>
                                </w:rPr>
                              </w:pPr>
                              <w:r w:rsidRPr="00A672DD">
                                <w:rPr>
                                  <w:rFonts w:hint="eastAsia"/>
                                  <w:sz w:val="18"/>
                                  <w:szCs w:val="18"/>
                                  <w:lang w:eastAsia="zh-CN"/>
                                </w:rPr>
                                <w:t>中枢神経系血管</w:t>
                              </w:r>
                              <w:r w:rsidRPr="00A672DD">
                                <w:rPr>
                                  <w:rFonts w:ascii="ＭＳ Ｐゴシック" w:hAnsi="ＭＳ Ｐゴシック"/>
                                  <w:sz w:val="18"/>
                                  <w:szCs w:val="18"/>
                                  <w:lang w:eastAsia="zh-CN"/>
                                </w:rPr>
                                <w:t>障害</w:t>
                              </w:r>
                            </w:p>
                            <w:p w14:paraId="1F845F1E" w14:textId="77777777" w:rsidR="00C63DD4" w:rsidRPr="000132C2" w:rsidRDefault="00C63DD4" w:rsidP="00C240E9">
                              <w:pPr>
                                <w:spacing w:line="300" w:lineRule="atLeast"/>
                                <w:jc w:val="center"/>
                                <w:rPr>
                                  <w:rFonts w:ascii="ＭＳ Ｐ明朝" w:eastAsia="ＭＳ Ｐ明朝" w:hAnsi="ＭＳ Ｐ明朝"/>
                                  <w:sz w:val="18"/>
                                  <w:szCs w:val="18"/>
                                  <w:lang w:eastAsia="zh-CN"/>
                                </w:rPr>
                              </w:pPr>
                              <w:r w:rsidRPr="000132C2">
                                <w:rPr>
                                  <w:rFonts w:ascii="ＭＳ Ｐ明朝" w:eastAsia="ＭＳ Ｐ明朝" w:hAnsi="ＭＳ Ｐ明朝" w:hint="eastAsia"/>
                                  <w:sz w:val="18"/>
                                  <w:szCs w:val="18"/>
                                  <w:lang w:eastAsia="zh-CN"/>
                                </w:rPr>
                                <w:t>（</w:t>
                              </w:r>
                              <w:r w:rsidRPr="000132C2">
                                <w:rPr>
                                  <w:rFonts w:eastAsia="ＭＳ Ｐ明朝"/>
                                  <w:sz w:val="18"/>
                                  <w:szCs w:val="18"/>
                                  <w:lang w:eastAsia="zh-CN"/>
                                </w:rPr>
                                <w:t>20000060</w:t>
                              </w:r>
                              <w:r w:rsidRPr="000132C2">
                                <w:rPr>
                                  <w:rFonts w:ascii="ＭＳ Ｐ明朝" w:eastAsia="ＭＳ Ｐ明朝" w:hAnsi="ＭＳ Ｐ明朝" w:hint="eastAsia"/>
                                  <w:sz w:val="18"/>
                                  <w:szCs w:val="18"/>
                                  <w:lang w:eastAsia="zh-CN"/>
                                </w:rPr>
                                <w:t>）</w:t>
                              </w:r>
                            </w:p>
                          </w:txbxContent>
                        </wps:txbx>
                        <wps:bodyPr rot="0" vert="horz" wrap="square" lIns="74295" tIns="8890" rIns="74295" bIns="8890" anchor="t" anchorCtr="0" upright="1">
                          <a:noAutofit/>
                        </wps:bodyPr>
                      </wps:wsp>
                      <wps:wsp>
                        <wps:cNvPr id="470" name="Line 372"/>
                        <wps:cNvCnPr>
                          <a:cxnSpLocks noChangeShapeType="1"/>
                        </wps:cNvCnPr>
                        <wps:spPr bwMode="auto">
                          <a:xfrm>
                            <a:off x="3002226" y="483806"/>
                            <a:ext cx="700" cy="16000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289A5098" id="キャンバス 355" o:spid="_x0000_s1108" editas="canvas" style="position:absolute;left:0;text-align:left;margin-left:.35pt;margin-top:7.85pt;width:451.5pt;height:204pt;z-index:-251439104;mso-position-horizontal-relative:text;mso-position-vertical-relative:text" coordsize="57340,259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">
                <v:shape id="_x0000_s1109" type="#_x0000_t75" style="position:absolute;width:57340;height:25908;visibility:visible;mso-wrap-style:square">
                  <v:fill o:detectmouseclick="t"/>
                  <v:path o:connecttype="none"/>
                </v:shape>
                <v:line id="Line 357" o:spid="_x0000_s1110" style="position:absolute;flip:x;visibility:visible;mso-wrap-style:square" from="18002,6438" to="42005,64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"/>
                <v:line id="Line 358" o:spid="_x0000_s1111" style="position:absolute;flip:x;visibility:visible;mso-wrap-style:square" from="17989,6438" to="18002,82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"/>
                <v:line id="Line 359" o:spid="_x0000_s1112" style="position:absolute;visibility:visible;mso-wrap-style:square" from="41992,6438" to="42005,82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"/>
                <v:line id="Line 360" o:spid="_x0000_s1113" style="position:absolute;visibility:visible;mso-wrap-style:square" from="7029,15437" to="42672,154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"/>
                <v:line id="Line 361" o:spid="_x0000_s1114" style="position:absolute;visibility:visible;mso-wrap-style:square" from="42672,15424" to="42684,17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"/>
                <v:line id="Line 362" o:spid="_x0000_s1115" style="position:absolute;visibility:visible;mso-wrap-style:square" from="23143,15424" to="23149,17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"/>
                <v:line id="Line 363" o:spid="_x0000_s1116" style="position:absolute;visibility:visible;mso-wrap-style:square" from="7023,15424" to="7029,17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"/>
                <v:shape id="Text Box 364" o:spid="_x0000_s1117" type="#_x0000_t202" style="position:absolute;left:20002;width:20003;height:5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" stroked="f">
                  <v:textbox inset="5.85pt,.7pt,5.85pt,.7pt">
                    <w:txbxContent>
                      <w:p w14:paraId="7B74B717" w14:textId="77777777" w:rsidR="00C63DD4" w:rsidRDefault="00C63DD4" w:rsidP="00C240E9"/>
                    </w:txbxContent>
                  </v:textbox>
                </v:shape>
                <v:shape id="Text Box 365" o:spid="_x0000_s1118" type="#_x0000_t202" style="position:absolute;left:5836;top:8247;width:20649;height:53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">
                  <v:textbox inset="5.85pt,.7pt,5.85pt,.7pt">
                    <w:txbxContent>
                      <w:p w14:paraId="47A0D881" w14:textId="77777777" w:rsidR="00C63DD4" w:rsidRPr="000132C2" w:rsidRDefault="00C63DD4" w:rsidP="00CD273A">
                        <w:pPr>
                          <w:spacing w:beforeLines="30" w:before="72" w:line="300" w:lineRule="atLeast"/>
                          <w:jc w:val="center"/>
                          <w:rPr>
                            <w:rFonts w:ascii="ＭＳ Ｐ明朝" w:eastAsia="ＭＳ Ｐ明朝" w:hAnsi="ＭＳ Ｐ明朝" w:cs="Arial"/>
                            <w:sz w:val="18"/>
                            <w:szCs w:val="18"/>
                          </w:rPr>
                        </w:pPr>
                        <w:r w:rsidRPr="000132C2">
                          <w:rPr>
                            <w:rFonts w:ascii="ＭＳ Ｐ明朝" w:eastAsia="ＭＳ Ｐ明朝" w:hAnsi="ＭＳ Ｐ明朝" w:cs="Arial" w:hint="eastAsia"/>
                            <w:sz w:val="18"/>
                            <w:szCs w:val="18"/>
                          </w:rPr>
                          <w:t>中枢神経系出血および脳血管性疾患</w:t>
                        </w:r>
                      </w:p>
                      <w:p w14:paraId="009E9D1E" w14:textId="77777777" w:rsidR="00C63DD4" w:rsidRPr="000132C2" w:rsidRDefault="00C63DD4" w:rsidP="00CD273A">
                        <w:pPr>
                          <w:spacing w:line="300" w:lineRule="exact"/>
                          <w:jc w:val="center"/>
                          <w:rPr>
                            <w:rFonts w:ascii="ＭＳ Ｐ明朝" w:eastAsia="ＭＳ Ｐ明朝" w:hAnsi="ＭＳ Ｐ明朝"/>
                            <w:sz w:val="18"/>
                            <w:szCs w:val="18"/>
                          </w:rPr>
                        </w:pPr>
                        <w:r w:rsidRPr="000132C2">
                          <w:rPr>
                            <w:rFonts w:ascii="ＭＳ Ｐ明朝" w:eastAsia="ＭＳ Ｐ明朝" w:hAnsi="ＭＳ Ｐ明朝" w:cs="Arial" w:hint="eastAsia"/>
                            <w:sz w:val="18"/>
                            <w:szCs w:val="18"/>
                          </w:rPr>
                          <w:t>（</w:t>
                        </w:r>
                        <w:r w:rsidRPr="000132C2">
                          <w:rPr>
                            <w:rFonts w:eastAsia="ＭＳ Ｐ明朝"/>
                            <w:sz w:val="18"/>
                            <w:szCs w:val="18"/>
                          </w:rPr>
                          <w:t>20000061</w:t>
                        </w:r>
                        <w:r w:rsidRPr="000132C2">
                          <w:rPr>
                            <w:rFonts w:ascii="ＭＳ Ｐ明朝" w:eastAsia="ＭＳ Ｐ明朝" w:hAnsi="ＭＳ Ｐ明朝" w:cs="Arial" w:hint="eastAsia"/>
                            <w:sz w:val="18"/>
                            <w:szCs w:val="18"/>
                          </w:rPr>
                          <w:t>）</w:t>
                        </w:r>
                      </w:p>
                    </w:txbxContent>
                  </v:textbox>
                </v:shape>
                <v:shape id="Text Box 366" o:spid="_x0000_s1119" type="#_x0000_t202" style="position:absolute;left:666;top:17326;width:14800;height:60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">
                  <v:textbox inset="5.85pt,.7pt,5.85pt,.7pt">
                    <w:txbxContent>
                      <w:p w14:paraId="5FFE299D" w14:textId="77777777" w:rsidR="00C63DD4" w:rsidRPr="000132C2" w:rsidRDefault="00C63DD4" w:rsidP="00CD273A">
                        <w:pPr>
                          <w:spacing w:beforeLines="20" w:before="48" w:line="260" w:lineRule="exact"/>
                          <w:jc w:val="center"/>
                          <w:rPr>
                            <w:rFonts w:ascii="ＭＳ Ｐ明朝" w:eastAsia="ＭＳ Ｐ明朝" w:hAnsi="ＭＳ Ｐ明朝" w:cs="Arial"/>
                            <w:sz w:val="18"/>
                            <w:szCs w:val="18"/>
                            <w:lang w:eastAsia="zh-CN"/>
                          </w:rPr>
                        </w:pPr>
                        <w:r w:rsidRPr="000132C2">
                          <w:rPr>
                            <w:rFonts w:ascii="ＭＳ Ｐ明朝" w:eastAsia="ＭＳ Ｐ明朝" w:hAnsi="ＭＳ Ｐ明朝" w:cs="Arial" w:hint="eastAsia"/>
                            <w:sz w:val="18"/>
                            <w:szCs w:val="18"/>
                            <w:lang w:eastAsia="zh-CN"/>
                          </w:rPr>
                          <w:t>虚血性</w:t>
                        </w:r>
                        <w:r w:rsidRPr="00667C11">
                          <w:rPr>
                            <w:rFonts w:ascii="ＭＳ Ｐ明朝" w:eastAsia="ＭＳ Ｐ明朝" w:hAnsi="ＭＳ Ｐ明朝" w:cs="Arial" w:hint="eastAsia"/>
                            <w:sz w:val="18"/>
                            <w:szCs w:val="18"/>
                            <w:lang w:eastAsia="zh-CN"/>
                          </w:rPr>
                          <w:t>中枢神経系</w:t>
                        </w:r>
                        <w:r>
                          <w:rPr>
                            <w:rFonts w:ascii="ＭＳ Ｐ明朝" w:eastAsia="SimSun" w:hAnsi="ＭＳ Ｐ明朝" w:cs="Arial"/>
                            <w:sz w:val="18"/>
                            <w:szCs w:val="18"/>
                            <w:lang w:eastAsia="zh-CN"/>
                          </w:rPr>
                          <w:br/>
                        </w:r>
                        <w:r w:rsidRPr="00667C11">
                          <w:rPr>
                            <w:rFonts w:ascii="ＭＳ Ｐ明朝" w:eastAsia="ＭＳ Ｐ明朝" w:hAnsi="ＭＳ Ｐ明朝" w:cs="Arial" w:hint="eastAsia"/>
                            <w:sz w:val="18"/>
                            <w:szCs w:val="18"/>
                            <w:lang w:eastAsia="zh-CN"/>
                          </w:rPr>
                          <w:t>血管障害</w:t>
                        </w:r>
                      </w:p>
                      <w:p w14:paraId="348F6233" w14:textId="77777777" w:rsidR="00C63DD4" w:rsidRPr="000132C2" w:rsidRDefault="00C63DD4" w:rsidP="00CD273A">
                        <w:pPr>
                          <w:spacing w:line="260" w:lineRule="exact"/>
                          <w:jc w:val="center"/>
                          <w:rPr>
                            <w:rFonts w:ascii="ＭＳ Ｐ明朝" w:eastAsia="ＭＳ Ｐ明朝" w:hAnsi="ＭＳ Ｐ明朝"/>
                            <w:lang w:eastAsia="zh-CN"/>
                          </w:rPr>
                        </w:pPr>
                        <w:r w:rsidRPr="000132C2">
                          <w:rPr>
                            <w:rFonts w:ascii="ＭＳ Ｐ明朝" w:eastAsia="ＭＳ Ｐ明朝" w:hAnsi="ＭＳ Ｐ明朝" w:cs="Arial" w:hint="eastAsia"/>
                            <w:sz w:val="18"/>
                            <w:szCs w:val="18"/>
                            <w:lang w:eastAsia="zh-CN"/>
                          </w:rPr>
                          <w:t>（</w:t>
                        </w:r>
                        <w:r w:rsidRPr="000132C2">
                          <w:rPr>
                            <w:rFonts w:eastAsia="ＭＳ Ｐ明朝"/>
                            <w:sz w:val="18"/>
                            <w:szCs w:val="18"/>
                            <w:lang w:eastAsia="zh-CN"/>
                          </w:rPr>
                          <w:t>20000063</w:t>
                        </w:r>
                        <w:r w:rsidRPr="000132C2">
                          <w:rPr>
                            <w:rFonts w:ascii="ＭＳ Ｐ明朝" w:eastAsia="ＭＳ Ｐ明朝" w:hAnsi="ＭＳ Ｐ明朝" w:cs="Arial" w:hint="eastAsia"/>
                            <w:sz w:val="18"/>
                            <w:szCs w:val="18"/>
                            <w:lang w:eastAsia="zh-CN"/>
                          </w:rPr>
                          <w:t>）</w:t>
                        </w:r>
                      </w:p>
                    </w:txbxContent>
                  </v:textbox>
                </v:shape>
                <v:shape id="Text Box 368" o:spid="_x0000_s1120" type="#_x0000_t202" style="position:absolute;left:32490;top:8245;width:21109;height:5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">
                  <v:textbox inset="5.85pt,.7pt,5.85pt,.7pt">
                    <w:txbxContent>
                      <w:p w14:paraId="7BB70E9F" w14:textId="77777777" w:rsidR="00C63DD4" w:rsidRPr="000132C2" w:rsidRDefault="00C63DD4" w:rsidP="00CD273A">
                        <w:pPr>
                          <w:spacing w:beforeLines="20" w:before="48" w:line="240" w:lineRule="atLeast"/>
                          <w:jc w:val="center"/>
                          <w:rPr>
                            <w:rFonts w:ascii="ＭＳ Ｐ明朝" w:eastAsia="ＭＳ Ｐ明朝" w:hAnsi="ＭＳ Ｐ明朝"/>
                            <w:sz w:val="18"/>
                            <w:szCs w:val="18"/>
                          </w:rPr>
                        </w:pPr>
                        <w:r w:rsidRPr="000132C2">
                          <w:rPr>
                            <w:rFonts w:ascii="ＭＳ Ｐ明朝" w:eastAsia="ＭＳ Ｐ明朝" w:hAnsi="ＭＳ Ｐ明朝" w:hint="eastAsia"/>
                            <w:sz w:val="18"/>
                            <w:szCs w:val="18"/>
                          </w:rPr>
                          <w:t>出血性あるいは虚血性と特定されない</w:t>
                        </w:r>
                        <w:r>
                          <w:rPr>
                            <w:rFonts w:ascii="ＭＳ Ｐ明朝" w:eastAsia="ＭＳ Ｐ明朝" w:hAnsi="ＭＳ Ｐ明朝"/>
                            <w:sz w:val="18"/>
                            <w:szCs w:val="18"/>
                          </w:rPr>
                          <w:br/>
                        </w:r>
                        <w:r w:rsidRPr="00C21048">
                          <w:rPr>
                            <w:rFonts w:ascii="ＭＳ Ｐ明朝" w:eastAsia="ＭＳ Ｐ明朝" w:hAnsi="ＭＳ Ｐ明朝" w:hint="eastAsia"/>
                            <w:sz w:val="18"/>
                            <w:szCs w:val="18"/>
                          </w:rPr>
                          <w:t>中枢神経系血管障害</w:t>
                        </w:r>
                      </w:p>
                      <w:p w14:paraId="38B8F0A2" w14:textId="77777777" w:rsidR="00C63DD4" w:rsidRPr="000132C2" w:rsidRDefault="00C63DD4" w:rsidP="00CD273A">
                        <w:pPr>
                          <w:spacing w:line="280" w:lineRule="exact"/>
                          <w:jc w:val="center"/>
                          <w:rPr>
                            <w:rFonts w:ascii="ＭＳ Ｐ明朝" w:eastAsia="ＭＳ Ｐ明朝" w:hAnsi="ＭＳ Ｐ明朝"/>
                            <w:sz w:val="18"/>
                            <w:szCs w:val="18"/>
                          </w:rPr>
                        </w:pPr>
                        <w:r w:rsidRPr="000132C2">
                          <w:rPr>
                            <w:rFonts w:ascii="ＭＳ Ｐ明朝" w:eastAsia="ＭＳ Ｐ明朝" w:hAnsi="ＭＳ Ｐ明朝" w:hint="eastAsia"/>
                            <w:sz w:val="18"/>
                            <w:szCs w:val="18"/>
                          </w:rPr>
                          <w:t>（</w:t>
                        </w:r>
                        <w:r w:rsidRPr="000132C2">
                          <w:rPr>
                            <w:rFonts w:eastAsia="ＭＳ Ｐ明朝"/>
                            <w:sz w:val="18"/>
                            <w:szCs w:val="18"/>
                          </w:rPr>
                          <w:t>20000165</w:t>
                        </w:r>
                        <w:r w:rsidRPr="000132C2">
                          <w:rPr>
                            <w:rFonts w:ascii="ＭＳ Ｐ明朝" w:eastAsia="ＭＳ Ｐ明朝" w:hAnsi="ＭＳ Ｐ明朝" w:hint="eastAsia"/>
                            <w:sz w:val="18"/>
                            <w:szCs w:val="18"/>
                          </w:rPr>
                          <w:t>）</w:t>
                        </w:r>
                      </w:p>
                    </w:txbxContent>
                  </v:textbox>
                </v:shape>
                <v:shape id="Text Box 369" o:spid="_x0000_s1121" type="#_x0000_t202" style="position:absolute;left:33657;top:17323;width:19942;height:60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">
                  <v:textbox inset="5.85pt,.7pt,5.85pt,.7pt">
                    <w:txbxContent>
                      <w:p w14:paraId="1C836B14" w14:textId="77777777" w:rsidR="00C63DD4" w:rsidRPr="000132C2" w:rsidRDefault="00C63DD4" w:rsidP="00CD273A">
                        <w:pPr>
                          <w:spacing w:beforeLines="20" w:before="48" w:line="260" w:lineRule="exact"/>
                          <w:jc w:val="center"/>
                          <w:rPr>
                            <w:rFonts w:ascii="ＭＳ Ｐ明朝" w:eastAsia="ＭＳ Ｐ明朝" w:hAnsi="ＭＳ Ｐ明朝" w:cs="Arial"/>
                            <w:sz w:val="18"/>
                            <w:szCs w:val="18"/>
                          </w:rPr>
                        </w:pPr>
                        <w:r w:rsidRPr="000132C2">
                          <w:rPr>
                            <w:rFonts w:ascii="ＭＳ Ｐ明朝" w:eastAsia="ＭＳ Ｐ明朝" w:hAnsi="ＭＳ Ｐ明朝" w:cs="Arial" w:hint="eastAsia"/>
                            <w:sz w:val="18"/>
                            <w:szCs w:val="18"/>
                          </w:rPr>
                          <w:t>中枢神経系出血および</w:t>
                        </w:r>
                        <w:r>
                          <w:rPr>
                            <w:rFonts w:ascii="ＭＳ Ｐ明朝" w:eastAsia="ＭＳ Ｐ明朝" w:hAnsi="ＭＳ Ｐ明朝" w:cs="Arial"/>
                            <w:sz w:val="18"/>
                            <w:szCs w:val="18"/>
                          </w:rPr>
                          <w:br/>
                        </w:r>
                        <w:r w:rsidRPr="000132C2">
                          <w:rPr>
                            <w:rFonts w:ascii="ＭＳ Ｐ明朝" w:eastAsia="ＭＳ Ｐ明朝" w:hAnsi="ＭＳ Ｐ明朝" w:cs="Arial" w:hint="eastAsia"/>
                            <w:sz w:val="18"/>
                            <w:szCs w:val="18"/>
                          </w:rPr>
                          <w:t>脳血管性損傷に伴う状態</w:t>
                        </w:r>
                      </w:p>
                      <w:p w14:paraId="78AFA778" w14:textId="77777777" w:rsidR="00C63DD4" w:rsidRPr="000132C2" w:rsidRDefault="00C63DD4" w:rsidP="00CD273A">
                        <w:pPr>
                          <w:spacing w:line="260" w:lineRule="exact"/>
                          <w:jc w:val="center"/>
                          <w:rPr>
                            <w:rFonts w:ascii="ＭＳ Ｐ明朝" w:eastAsia="ＭＳ Ｐ明朝" w:hAnsi="ＭＳ Ｐ明朝" w:cs="Arial"/>
                            <w:sz w:val="18"/>
                            <w:szCs w:val="18"/>
                          </w:rPr>
                        </w:pPr>
                        <w:r w:rsidRPr="000132C2">
                          <w:rPr>
                            <w:rFonts w:ascii="ＭＳ Ｐ明朝" w:eastAsia="ＭＳ Ｐ明朝" w:hAnsi="ＭＳ Ｐ明朝" w:cs="Arial" w:hint="eastAsia"/>
                            <w:sz w:val="18"/>
                            <w:szCs w:val="18"/>
                          </w:rPr>
                          <w:t>（</w:t>
                        </w:r>
                        <w:r w:rsidRPr="000132C2">
                          <w:rPr>
                            <w:rFonts w:eastAsia="ＭＳ Ｐ明朝"/>
                            <w:sz w:val="18"/>
                            <w:szCs w:val="18"/>
                          </w:rPr>
                          <w:t>20000166</w:t>
                        </w:r>
                        <w:r w:rsidRPr="000132C2">
                          <w:rPr>
                            <w:rFonts w:ascii="ＭＳ Ｐ明朝" w:eastAsia="ＭＳ Ｐ明朝" w:hAnsi="ＭＳ Ｐ明朝" w:cs="Arial" w:hint="eastAsia"/>
                            <w:sz w:val="18"/>
                            <w:szCs w:val="18"/>
                          </w:rPr>
                          <w:t>）</w:t>
                        </w:r>
                      </w:p>
                    </w:txbxContent>
                  </v:textbox>
                </v:shape>
                <v:line id="Line 370" o:spid="_x0000_s1122" style="position:absolute;visibility:visible;mso-wrap-style:square" from="14312,13652" to="14319,155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"/>
                <v:shape id="Text Box 371" o:spid="_x0000_s1123" type="#_x0000_t202" style="position:absolute;left:23336;width:13709;height:48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">
                  <v:textbox inset="5.85pt,.7pt,5.85pt,.7pt">
                    <w:txbxContent>
                      <w:p w14:paraId="14CD3559" w14:textId="77777777" w:rsidR="00C63DD4" w:rsidRPr="00C21048" w:rsidRDefault="00C63DD4" w:rsidP="00C240E9">
                        <w:pPr>
                          <w:jc w:val="center"/>
                          <w:rPr>
                            <w:rFonts w:ascii="ＭＳ Ｐ明朝" w:eastAsia="ＭＳ Ｐ明朝" w:hAnsi="ＭＳ Ｐ明朝"/>
                            <w:sz w:val="18"/>
                            <w:szCs w:val="18"/>
                            <w:lang w:eastAsia="zh-CN"/>
                          </w:rPr>
                        </w:pPr>
                        <w:r w:rsidRPr="00A672DD">
                          <w:rPr>
                            <w:rFonts w:hint="eastAsia"/>
                            <w:sz w:val="18"/>
                            <w:szCs w:val="18"/>
                            <w:lang w:eastAsia="zh-CN"/>
                          </w:rPr>
                          <w:t>中枢神経系血管</w:t>
                        </w:r>
                        <w:r w:rsidRPr="00A672DD">
                          <w:rPr>
                            <w:rFonts w:ascii="ＭＳ Ｐゴシック" w:hAnsi="ＭＳ Ｐゴシック"/>
                            <w:sz w:val="18"/>
                            <w:szCs w:val="18"/>
                            <w:lang w:eastAsia="zh-CN"/>
                          </w:rPr>
                          <w:t>障害</w:t>
                        </w:r>
                      </w:p>
                      <w:p w14:paraId="1F845F1E" w14:textId="77777777" w:rsidR="00C63DD4" w:rsidRPr="000132C2" w:rsidRDefault="00C63DD4" w:rsidP="00C240E9">
                        <w:pPr>
                          <w:spacing w:line="300" w:lineRule="atLeast"/>
                          <w:jc w:val="center"/>
                          <w:rPr>
                            <w:rFonts w:ascii="ＭＳ Ｐ明朝" w:eastAsia="ＭＳ Ｐ明朝" w:hAnsi="ＭＳ Ｐ明朝"/>
                            <w:sz w:val="18"/>
                            <w:szCs w:val="18"/>
                            <w:lang w:eastAsia="zh-CN"/>
                          </w:rPr>
                        </w:pPr>
                        <w:r w:rsidRPr="000132C2">
                          <w:rPr>
                            <w:rFonts w:ascii="ＭＳ Ｐ明朝" w:eastAsia="ＭＳ Ｐ明朝" w:hAnsi="ＭＳ Ｐ明朝" w:hint="eastAsia"/>
                            <w:sz w:val="18"/>
                            <w:szCs w:val="18"/>
                            <w:lang w:eastAsia="zh-CN"/>
                          </w:rPr>
                          <w:t>（</w:t>
                        </w:r>
                        <w:r w:rsidRPr="000132C2">
                          <w:rPr>
                            <w:rFonts w:eastAsia="ＭＳ Ｐ明朝"/>
                            <w:sz w:val="18"/>
                            <w:szCs w:val="18"/>
                            <w:lang w:eastAsia="zh-CN"/>
                          </w:rPr>
                          <w:t>20000060</w:t>
                        </w:r>
                        <w:r w:rsidRPr="000132C2">
                          <w:rPr>
                            <w:rFonts w:ascii="ＭＳ Ｐ明朝" w:eastAsia="ＭＳ Ｐ明朝" w:hAnsi="ＭＳ Ｐ明朝" w:hint="eastAsia"/>
                            <w:sz w:val="18"/>
                            <w:szCs w:val="18"/>
                            <w:lang w:eastAsia="zh-CN"/>
                          </w:rPr>
                          <w:t>）</w:t>
                        </w:r>
                      </w:p>
                    </w:txbxContent>
                  </v:textbox>
                </v:shape>
                <v:line id="Line 372" o:spid="_x0000_s1124" style="position:absolute;visibility:visible;mso-wrap-style:square" from="30022,4838" to="30029,64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"/>
              </v:group>
            </w:pict>
          </mc:Fallback>
        </mc:AlternateContent>
      </w:r>
    </w:p>
    <w:p w14:paraId="75984168" w14:textId="77777777" w:rsidR="00874597" w:rsidRPr="005A24F7" w:rsidRDefault="00874597" w:rsidP="00874597">
      <w:pPr>
        <w:rPr>
          <w:rFonts w:ascii="Arial" w:eastAsia="ＭＳ Ｐ明朝" w:hAnsi="Arial" w:cs="Arial"/>
          <w:b/>
        </w:rPr>
      </w:pPr>
    </w:p>
    <w:p w14:paraId="6D121682" w14:textId="77777777" w:rsidR="00874597" w:rsidRPr="005A24F7" w:rsidRDefault="00874597" w:rsidP="00874597">
      <w:pPr>
        <w:rPr>
          <w:rFonts w:ascii="Arial" w:eastAsia="ＭＳ Ｐ明朝" w:hAnsi="Arial" w:cs="Arial"/>
          <w:b/>
        </w:rPr>
      </w:pPr>
    </w:p>
    <w:p w14:paraId="69F6706F" w14:textId="77777777" w:rsidR="00874597" w:rsidRPr="005A24F7" w:rsidRDefault="00874597" w:rsidP="00874597">
      <w:pPr>
        <w:rPr>
          <w:rFonts w:ascii="Arial" w:eastAsia="ＭＳ Ｐ明朝" w:hAnsi="Arial" w:cs="Arial"/>
          <w:b/>
        </w:rPr>
      </w:pPr>
    </w:p>
    <w:p w14:paraId="2E44523A" w14:textId="77777777" w:rsidR="00874597" w:rsidRPr="005A24F7" w:rsidRDefault="00874597" w:rsidP="00874597">
      <w:pPr>
        <w:rPr>
          <w:rFonts w:ascii="Arial" w:eastAsia="ＭＳ Ｐ明朝" w:hAnsi="Arial" w:cs="Arial"/>
          <w:b/>
        </w:rPr>
      </w:pPr>
    </w:p>
    <w:p w14:paraId="0E13573C" w14:textId="2BBD2EB4" w:rsidR="00874597" w:rsidRPr="005A24F7" w:rsidRDefault="00874597" w:rsidP="00874597">
      <w:pPr>
        <w:rPr>
          <w:rFonts w:ascii="Arial" w:eastAsia="ＭＳ Ｐ明朝" w:hAnsi="Arial" w:cs="Arial"/>
          <w:b/>
        </w:rPr>
      </w:pPr>
    </w:p>
    <w:p w14:paraId="17065C4F" w14:textId="5DC27A3B" w:rsidR="00874597" w:rsidRPr="005A24F7" w:rsidRDefault="00874597" w:rsidP="00874597">
      <w:pPr>
        <w:rPr>
          <w:rFonts w:ascii="Arial" w:eastAsia="ＭＳ Ｐ明朝" w:hAnsi="Arial" w:cs="Arial"/>
          <w:b/>
        </w:rPr>
      </w:pPr>
    </w:p>
    <w:p w14:paraId="6A100F6C" w14:textId="08D81A21" w:rsidR="00874597" w:rsidRPr="005A24F7" w:rsidRDefault="00CD273A" w:rsidP="00874597">
      <w:pPr>
        <w:rPr>
          <w:rFonts w:ascii="Arial" w:eastAsia="ＭＳ Ｐ明朝" w:hAnsi="Arial" w:cs="Arial"/>
          <w:b/>
        </w:rPr>
      </w:pPr>
      <w:r>
        <w:rPr>
          <w:noProof/>
        </w:rPr>
        <mc:AlternateContent>
          <mc:Choice Requires="wps">
            <w:drawing>
              <wp:anchor distT="0" distB="0" distL="114300" distR="114300" simplePos="0" relativeHeight="251867136" behindDoc="0" locked="0" layoutInCell="1" allowOverlap="1" wp14:anchorId="1B7B0784" wp14:editId="468F6452">
                <wp:simplePos x="0" y="0"/>
                <wp:positionH relativeFrom="column">
                  <wp:posOffset>1833245</wp:posOffset>
                </wp:positionH>
                <wp:positionV relativeFrom="paragraph">
                  <wp:posOffset>156845</wp:posOffset>
                </wp:positionV>
                <wp:extent cx="1477010" cy="590550"/>
                <wp:effectExtent l="0" t="0" r="27940" b="19050"/>
                <wp:wrapNone/>
                <wp:docPr id="201" name="Text Box 3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7010" cy="590550"/>
                        </a:xfrm>
                        <a:prstGeom prst="rect">
                          <a:avLst/>
                        </a:prstGeom>
                        <a:solidFill>
                          <a:srgbClr val="FFFFFF"/>
                        </a:solidFill>
                        <a:ln w="9525">
                          <a:solidFill>
                            <a:srgbClr val="000000"/>
                          </a:solidFill>
                          <a:miter lim="800000"/>
                          <a:headEnd/>
                          <a:tailEnd/>
                        </a:ln>
                      </wps:spPr>
                      <wps:txbx>
                        <w:txbxContent>
                          <w:p w14:paraId="586100C9" w14:textId="77777777" w:rsidR="00C63DD4" w:rsidRPr="000132C2" w:rsidRDefault="00C63DD4" w:rsidP="00CD273A">
                            <w:pPr>
                              <w:spacing w:beforeLines="20" w:before="48" w:line="260" w:lineRule="exact"/>
                              <w:jc w:val="center"/>
                              <w:rPr>
                                <w:rFonts w:ascii="ＭＳ Ｐ明朝" w:eastAsia="ＭＳ Ｐ明朝" w:hAnsi="ＭＳ Ｐ明朝" w:cs="Arial"/>
                                <w:sz w:val="18"/>
                                <w:szCs w:val="18"/>
                                <w:lang w:eastAsia="zh-CN"/>
                              </w:rPr>
                            </w:pPr>
                            <w:r w:rsidRPr="000132C2">
                              <w:rPr>
                                <w:rFonts w:ascii="ＭＳ Ｐ明朝" w:eastAsia="ＭＳ Ｐ明朝" w:hAnsi="ＭＳ Ｐ明朝" w:cs="Arial" w:hint="eastAsia"/>
                                <w:sz w:val="18"/>
                                <w:szCs w:val="18"/>
                                <w:lang w:eastAsia="zh-CN"/>
                              </w:rPr>
                              <w:t>出血性</w:t>
                            </w:r>
                            <w:r w:rsidRPr="00667C11">
                              <w:rPr>
                                <w:rFonts w:ascii="ＭＳ Ｐ明朝" w:eastAsia="ＭＳ Ｐ明朝" w:hAnsi="ＭＳ Ｐ明朝" w:cs="Arial" w:hint="eastAsia"/>
                                <w:sz w:val="18"/>
                                <w:szCs w:val="18"/>
                                <w:lang w:eastAsia="zh-CN"/>
                              </w:rPr>
                              <w:t>中枢神経系</w:t>
                            </w:r>
                            <w:r>
                              <w:rPr>
                                <w:rFonts w:ascii="ＭＳ Ｐ明朝" w:eastAsia="SimSun" w:hAnsi="ＭＳ Ｐ明朝" w:cs="Arial"/>
                                <w:sz w:val="18"/>
                                <w:szCs w:val="18"/>
                                <w:lang w:eastAsia="zh-CN"/>
                              </w:rPr>
                              <w:br/>
                            </w:r>
                            <w:r w:rsidRPr="00667C11">
                              <w:rPr>
                                <w:rFonts w:ascii="ＭＳ Ｐ明朝" w:eastAsia="ＭＳ Ｐ明朝" w:hAnsi="ＭＳ Ｐ明朝" w:cs="Arial" w:hint="eastAsia"/>
                                <w:sz w:val="18"/>
                                <w:szCs w:val="18"/>
                                <w:lang w:eastAsia="zh-CN"/>
                              </w:rPr>
                              <w:t>血管障害</w:t>
                            </w:r>
                          </w:p>
                          <w:p w14:paraId="1C67F4D1" w14:textId="77777777" w:rsidR="00C63DD4" w:rsidRPr="000132C2" w:rsidRDefault="00C63DD4" w:rsidP="00CD273A">
                            <w:pPr>
                              <w:spacing w:line="260" w:lineRule="exact"/>
                              <w:jc w:val="center"/>
                              <w:rPr>
                                <w:rFonts w:ascii="ＭＳ Ｐ明朝" w:eastAsia="ＭＳ Ｐ明朝" w:hAnsi="ＭＳ Ｐ明朝"/>
                                <w:sz w:val="18"/>
                                <w:szCs w:val="18"/>
                                <w:lang w:eastAsia="zh-CN"/>
                              </w:rPr>
                            </w:pPr>
                            <w:r w:rsidRPr="000132C2">
                              <w:rPr>
                                <w:rFonts w:ascii="ＭＳ Ｐ明朝" w:eastAsia="ＭＳ Ｐ明朝" w:hAnsi="ＭＳ Ｐ明朝" w:cs="Arial" w:hint="eastAsia"/>
                                <w:sz w:val="18"/>
                                <w:szCs w:val="18"/>
                                <w:lang w:eastAsia="zh-CN"/>
                              </w:rPr>
                              <w:t>（</w:t>
                            </w:r>
                            <w:r w:rsidRPr="000132C2">
                              <w:rPr>
                                <w:rFonts w:eastAsia="ＭＳ Ｐ明朝"/>
                                <w:sz w:val="18"/>
                                <w:szCs w:val="18"/>
                                <w:lang w:eastAsia="zh-CN"/>
                              </w:rPr>
                              <w:t>20000064</w:t>
                            </w:r>
                            <w:r w:rsidRPr="000132C2">
                              <w:rPr>
                                <w:rFonts w:ascii="ＭＳ Ｐ明朝" w:eastAsia="ＭＳ Ｐ明朝" w:hAnsi="ＭＳ Ｐ明朝" w:cs="Arial" w:hint="eastAsia"/>
                                <w:sz w:val="18"/>
                                <w:szCs w:val="18"/>
                                <w:lang w:eastAsia="zh-CN"/>
                              </w:rPr>
                              <w:t>）</w:t>
                            </w:r>
                          </w:p>
                        </w:txbxContent>
                      </wps:txbx>
                      <wps:bodyPr rot="0" vert="horz" wrap="square" lIns="74295" tIns="8890" rIns="74295" bIns="8890" anchor="t" anchorCtr="0" upright="1">
                        <a:noAutofit/>
                      </wps:bodyPr>
                    </wps:wsp>
                  </a:graphicData>
                </a:graphic>
                <wp14:sizeRelV relativeFrom="margin">
                  <wp14:pctHeight>0</wp14:pctHeight>
                </wp14:sizeRelV>
              </wp:anchor>
            </w:drawing>
          </mc:Choice>
          <mc:Fallback>
            <w:pict>
              <v:shape w14:anchorId="1B7B0784" id="Text Box 367" o:spid="_x0000_s1125" type="#_x0000_t202" style="position:absolute;left:0;text-align:left;margin-left:144.35pt;margin-top:12.35pt;width:116.3pt;height:46.5pt;z-index:2518671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">
                <v:textbox inset="5.85pt,.7pt,5.85pt,.7pt">
                  <w:txbxContent>
                    <w:p w14:paraId="586100C9" w14:textId="77777777" w:rsidR="00C63DD4" w:rsidRPr="000132C2" w:rsidRDefault="00C63DD4" w:rsidP="00CD273A">
                      <w:pPr>
                        <w:spacing w:beforeLines="20" w:before="48" w:line="260" w:lineRule="exact"/>
                        <w:jc w:val="center"/>
                        <w:rPr>
                          <w:rFonts w:ascii="ＭＳ Ｐ明朝" w:eastAsia="ＭＳ Ｐ明朝" w:hAnsi="ＭＳ Ｐ明朝" w:cs="Arial"/>
                          <w:sz w:val="18"/>
                          <w:szCs w:val="18"/>
                          <w:lang w:eastAsia="zh-CN"/>
                        </w:rPr>
                      </w:pPr>
                      <w:r w:rsidRPr="000132C2">
                        <w:rPr>
                          <w:rFonts w:ascii="ＭＳ Ｐ明朝" w:eastAsia="ＭＳ Ｐ明朝" w:hAnsi="ＭＳ Ｐ明朝" w:cs="Arial" w:hint="eastAsia"/>
                          <w:sz w:val="18"/>
                          <w:szCs w:val="18"/>
                          <w:lang w:eastAsia="zh-CN"/>
                        </w:rPr>
                        <w:t>出血性</w:t>
                      </w:r>
                      <w:r w:rsidRPr="00667C11">
                        <w:rPr>
                          <w:rFonts w:ascii="ＭＳ Ｐ明朝" w:eastAsia="ＭＳ Ｐ明朝" w:hAnsi="ＭＳ Ｐ明朝" w:cs="Arial" w:hint="eastAsia"/>
                          <w:sz w:val="18"/>
                          <w:szCs w:val="18"/>
                          <w:lang w:eastAsia="zh-CN"/>
                        </w:rPr>
                        <w:t>中枢神経系</w:t>
                      </w:r>
                      <w:r>
                        <w:rPr>
                          <w:rFonts w:ascii="ＭＳ Ｐ明朝" w:eastAsia="SimSun" w:hAnsi="ＭＳ Ｐ明朝" w:cs="Arial"/>
                          <w:sz w:val="18"/>
                          <w:szCs w:val="18"/>
                          <w:lang w:eastAsia="zh-CN"/>
                        </w:rPr>
                        <w:br/>
                      </w:r>
                      <w:r w:rsidRPr="00667C11">
                        <w:rPr>
                          <w:rFonts w:ascii="ＭＳ Ｐ明朝" w:eastAsia="ＭＳ Ｐ明朝" w:hAnsi="ＭＳ Ｐ明朝" w:cs="Arial" w:hint="eastAsia"/>
                          <w:sz w:val="18"/>
                          <w:szCs w:val="18"/>
                          <w:lang w:eastAsia="zh-CN"/>
                        </w:rPr>
                        <w:t>血管障害</w:t>
                      </w:r>
                    </w:p>
                    <w:p w14:paraId="1C67F4D1" w14:textId="77777777" w:rsidR="00C63DD4" w:rsidRPr="000132C2" w:rsidRDefault="00C63DD4" w:rsidP="00CD273A">
                      <w:pPr>
                        <w:spacing w:line="260" w:lineRule="exact"/>
                        <w:jc w:val="center"/>
                        <w:rPr>
                          <w:rFonts w:ascii="ＭＳ Ｐ明朝" w:eastAsia="ＭＳ Ｐ明朝" w:hAnsi="ＭＳ Ｐ明朝"/>
                          <w:sz w:val="18"/>
                          <w:szCs w:val="18"/>
                          <w:lang w:eastAsia="zh-CN"/>
                        </w:rPr>
                      </w:pPr>
                      <w:r w:rsidRPr="000132C2">
                        <w:rPr>
                          <w:rFonts w:ascii="ＭＳ Ｐ明朝" w:eastAsia="ＭＳ Ｐ明朝" w:hAnsi="ＭＳ Ｐ明朝" w:cs="Arial" w:hint="eastAsia"/>
                          <w:sz w:val="18"/>
                          <w:szCs w:val="18"/>
                          <w:lang w:eastAsia="zh-CN"/>
                        </w:rPr>
                        <w:t>（</w:t>
                      </w:r>
                      <w:r w:rsidRPr="000132C2">
                        <w:rPr>
                          <w:rFonts w:eastAsia="ＭＳ Ｐ明朝"/>
                          <w:sz w:val="18"/>
                          <w:szCs w:val="18"/>
                          <w:lang w:eastAsia="zh-CN"/>
                        </w:rPr>
                        <w:t>20000064</w:t>
                      </w:r>
                      <w:r w:rsidRPr="000132C2">
                        <w:rPr>
                          <w:rFonts w:ascii="ＭＳ Ｐ明朝" w:eastAsia="ＭＳ Ｐ明朝" w:hAnsi="ＭＳ Ｐ明朝" w:cs="Arial" w:hint="eastAsia"/>
                          <w:sz w:val="18"/>
                          <w:szCs w:val="18"/>
                          <w:lang w:eastAsia="zh-CN"/>
                        </w:rPr>
                        <w:t>）</w:t>
                      </w:r>
                    </w:p>
                  </w:txbxContent>
                </v:textbox>
              </v:shape>
            </w:pict>
          </mc:Fallback>
        </mc:AlternateContent>
      </w:r>
    </w:p>
    <w:p w14:paraId="052CA271" w14:textId="1B62106D" w:rsidR="00874597" w:rsidRDefault="00874597" w:rsidP="00874597">
      <w:pPr>
        <w:rPr>
          <w:rFonts w:ascii="Arial" w:eastAsia="ＭＳ Ｐ明朝" w:hAnsi="Arial" w:cs="Arial"/>
          <w:b/>
        </w:rPr>
      </w:pPr>
    </w:p>
    <w:p w14:paraId="02159124" w14:textId="45D35123" w:rsidR="004279AE" w:rsidRDefault="004279AE" w:rsidP="00874597">
      <w:pPr>
        <w:rPr>
          <w:rFonts w:ascii="Arial" w:eastAsia="ＭＳ Ｐ明朝" w:hAnsi="Arial" w:cs="Arial"/>
          <w:b/>
        </w:rPr>
      </w:pPr>
    </w:p>
    <w:p w14:paraId="23007A7C" w14:textId="15294C3E" w:rsidR="00925409" w:rsidRDefault="00874597" w:rsidP="00CD273A">
      <w:pPr>
        <w:pStyle w:val="a4"/>
        <w:spacing w:beforeLines="150" w:before="360" w:after="0" w:line="240" w:lineRule="exact"/>
        <w:ind w:rightChars="-68" w:right="-143"/>
        <w:jc w:val="center"/>
        <w:rPr>
          <w:rFonts w:ascii="Arial" w:eastAsia="ＭＳ Ｐ明朝" w:hAnsi="ＭＳ Ｐ明朝" w:cs="Arial"/>
        </w:rPr>
      </w:pPr>
      <w:r w:rsidRPr="005A24F7">
        <w:rPr>
          <w:rFonts w:ascii="Arial" w:eastAsia="ＭＳ Ｐ明朝" w:hAnsi="ＭＳ Ｐ明朝" w:cs="Arial"/>
        </w:rPr>
        <w:lastRenderedPageBreak/>
        <w:t>図</w:t>
      </w:r>
      <w:r w:rsidRPr="005A24F7">
        <w:rPr>
          <w:rFonts w:ascii="Arial" w:eastAsia="ＭＳ Ｐ明朝" w:hAnsi="Arial" w:cs="Arial"/>
        </w:rPr>
        <w:t>2-4</w:t>
      </w:r>
      <w:r w:rsidRPr="005A24F7">
        <w:rPr>
          <w:rFonts w:ascii="Arial" w:eastAsia="ＭＳ Ｐ明朝" w:hAnsi="ＭＳ Ｐ明朝" w:cs="Arial"/>
        </w:rPr>
        <w:t xml:space="preserve">　</w:t>
      </w:r>
      <w:r w:rsidR="004A2A2A">
        <w:rPr>
          <w:rFonts w:ascii="Arial" w:eastAsia="ＭＳ Ｐ明朝" w:hAnsi="ＭＳ Ｐ明朝" w:cs="Arial" w:hint="eastAsia"/>
        </w:rPr>
        <w:t>「</w:t>
      </w:r>
      <w:r w:rsidR="00C21048" w:rsidRPr="00335D08">
        <w:rPr>
          <w:rFonts w:ascii="ＭＳ Ｐ明朝" w:eastAsia="ＭＳ Ｐ明朝" w:hAnsi="ＭＳ Ｐ明朝" w:hint="eastAsia"/>
        </w:rPr>
        <w:t>中枢神経系血管</w:t>
      </w:r>
      <w:r w:rsidR="00C21048" w:rsidRPr="00335D08">
        <w:rPr>
          <w:rFonts w:ascii="ＭＳ Ｐ明朝" w:eastAsia="ＭＳ Ｐ明朝" w:hAnsi="ＭＳ Ｐ明朝"/>
        </w:rPr>
        <w:t>障害</w:t>
      </w:r>
      <w:r w:rsidR="008861BC">
        <w:rPr>
          <w:rFonts w:ascii="ＭＳ Ｐ明朝" w:eastAsia="ＭＳ Ｐ明朝" w:hAnsi="ＭＳ Ｐ明朝" w:hint="eastAsia"/>
        </w:rPr>
        <w:t>（</w:t>
      </w:r>
      <w:r w:rsidR="008861BC" w:rsidRPr="004A2A2A">
        <w:rPr>
          <w:rFonts w:asciiTheme="majorHAnsi" w:eastAsia="ＭＳ Ｐ明朝" w:hAnsiTheme="majorHAnsi" w:cstheme="majorHAnsi"/>
        </w:rPr>
        <w:t>Central nervous system vascular disorders</w:t>
      </w:r>
      <w:r w:rsidR="008861BC">
        <w:rPr>
          <w:rFonts w:ascii="ＭＳ Ｐ明朝" w:eastAsia="ＭＳ Ｐ明朝" w:hAnsi="ＭＳ Ｐ明朝" w:hint="eastAsia"/>
        </w:rPr>
        <w:t>）</w:t>
      </w:r>
      <w:r w:rsidRPr="00335D08">
        <w:rPr>
          <w:rFonts w:ascii="ＭＳ Ｐ明朝" w:eastAsia="ＭＳ Ｐ明朝" w:hAnsi="ＭＳ Ｐ明朝" w:cs="Arial"/>
        </w:rPr>
        <w:t>（ＳＭＱ）</w:t>
      </w:r>
      <w:r w:rsidR="004A2A2A">
        <w:rPr>
          <w:rFonts w:ascii="ＭＳ Ｐ明朝" w:eastAsia="ＭＳ Ｐ明朝" w:hAnsi="ＭＳ Ｐ明朝" w:cs="Arial" w:hint="eastAsia"/>
        </w:rPr>
        <w:t>」</w:t>
      </w:r>
      <w:r w:rsidRPr="00335D08">
        <w:rPr>
          <w:rFonts w:ascii="ＭＳ Ｐ明朝" w:eastAsia="ＭＳ Ｐ明朝" w:hAnsi="ＭＳ Ｐ明朝" w:cs="Arial"/>
        </w:rPr>
        <w:t>の階層構造</w:t>
      </w:r>
    </w:p>
    <w:p w14:paraId="7ACCFCBB" w14:textId="77777777" w:rsidR="00925409" w:rsidRPr="006C4276" w:rsidRDefault="00925409" w:rsidP="00AA0615">
      <w:pPr>
        <w:ind w:left="283" w:hangingChars="135" w:hanging="283"/>
        <w:rPr>
          <w:rFonts w:ascii="Arial" w:eastAsia="ＭＳ Ｐ明朝" w:hAnsi="Arial" w:cs="Arial"/>
        </w:rPr>
      </w:pPr>
      <w:r w:rsidRPr="006C4276">
        <w:rPr>
          <w:rFonts w:ascii="Arial" w:eastAsia="ＭＳ Ｐ明朝" w:hAnsi="Arial" w:cs="Arial" w:hint="eastAsia"/>
        </w:rPr>
        <w:t>注：</w:t>
      </w:r>
      <w:r w:rsidR="00732C94" w:rsidRPr="006C4276">
        <w:rPr>
          <w:rFonts w:ascii="Arial" w:eastAsia="ＭＳ Ｐ明朝" w:hAnsi="Arial" w:cs="Arial" w:hint="eastAsia"/>
        </w:rPr>
        <w:t>四</w:t>
      </w:r>
      <w:r w:rsidRPr="006C4276">
        <w:rPr>
          <w:rFonts w:ascii="Arial" w:eastAsia="ＭＳ Ｐ明朝" w:hAnsi="Arial" w:cs="Arial" w:hint="eastAsia"/>
        </w:rPr>
        <w:t>つの</w:t>
      </w:r>
      <w:r w:rsidRPr="006C4276">
        <w:rPr>
          <w:rFonts w:ascii="Arial" w:eastAsia="ＭＳ Ｐ明朝" w:hAnsi="Arial" w:cs="Arial"/>
        </w:rPr>
        <w:t>SMQ</w:t>
      </w:r>
      <w:r w:rsidRPr="006C4276">
        <w:rPr>
          <w:rFonts w:ascii="Arial" w:eastAsia="ＭＳ Ｐ明朝" w:hAnsi="Arial" w:cs="Arial" w:hint="eastAsia"/>
        </w:rPr>
        <w:t>用語それぞれが、中枢神経系の脳および脊髄の両方に関係することをより正確に表現するために</w:t>
      </w:r>
      <w:r w:rsidRPr="006C4276">
        <w:rPr>
          <w:rFonts w:ascii="Arial" w:eastAsia="ＭＳ Ｐ明朝" w:hAnsi="Arial" w:cs="Arial"/>
        </w:rPr>
        <w:t>MedDRA</w:t>
      </w:r>
      <w:r w:rsidRPr="006C4276">
        <w:rPr>
          <w:rFonts w:ascii="Arial" w:eastAsia="ＭＳ Ｐ明朝" w:hAnsi="Arial" w:cs="Arial" w:hint="eastAsia"/>
        </w:rPr>
        <w:t>バージョン</w:t>
      </w:r>
      <w:r w:rsidRPr="006C4276">
        <w:rPr>
          <w:rFonts w:ascii="Arial" w:eastAsia="ＭＳ Ｐ明朝" w:hAnsi="Arial" w:cs="Arial"/>
        </w:rPr>
        <w:t>18.0</w:t>
      </w:r>
      <w:r w:rsidRPr="006C4276">
        <w:rPr>
          <w:rFonts w:ascii="Arial" w:eastAsia="ＭＳ Ｐ明朝" w:hAnsi="Arial" w:cs="Arial" w:hint="eastAsia"/>
        </w:rPr>
        <w:t>で、名称変更を行った。</w:t>
      </w:r>
    </w:p>
    <w:p w14:paraId="25087DAF" w14:textId="77777777" w:rsidR="00925409" w:rsidRDefault="00925409" w:rsidP="00A672DD">
      <w:pPr>
        <w:ind w:firstLineChars="100" w:firstLine="211"/>
        <w:rPr>
          <w:rFonts w:ascii="Arial" w:eastAsia="ＭＳ Ｐ明朝" w:hAnsi="Arial" w:cs="Arial"/>
          <w:b/>
        </w:rPr>
      </w:pPr>
    </w:p>
    <w:tbl>
      <w:tblPr>
        <w:tblpPr w:leftFromText="142" w:rightFromText="142" w:vertAnchor="text" w:horzAnchor="margin" w:tblpY="5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4557"/>
      </w:tblGrid>
      <w:tr w:rsidR="00925409" w:rsidRPr="00F745C7" w14:paraId="3087BAB6" w14:textId="77777777" w:rsidTr="00E26DAB">
        <w:trPr>
          <w:trHeight w:val="575"/>
        </w:trPr>
        <w:tc>
          <w:tcPr>
            <w:tcW w:w="4559" w:type="dxa"/>
            <w:shd w:val="clear" w:color="auto" w:fill="D9D9D9" w:themeFill="background1" w:themeFillShade="D9"/>
            <w:vAlign w:val="center"/>
          </w:tcPr>
          <w:p w14:paraId="51CA5DD7" w14:textId="77777777" w:rsidR="00925409" w:rsidRPr="00A672DD" w:rsidRDefault="00925409" w:rsidP="00DE64D4">
            <w:pPr>
              <w:pStyle w:val="bulleted-level2"/>
              <w:numPr>
                <w:ilvl w:val="0"/>
                <w:numId w:val="0"/>
              </w:numPr>
              <w:spacing w:after="0"/>
              <w:jc w:val="center"/>
              <w:rPr>
                <w:b/>
                <w:sz w:val="21"/>
                <w:szCs w:val="21"/>
              </w:rPr>
            </w:pPr>
            <w:r w:rsidRPr="00A672DD">
              <w:rPr>
                <w:rFonts w:hint="eastAsia"/>
                <w:b/>
                <w:sz w:val="21"/>
                <w:szCs w:val="21"/>
                <w:lang w:eastAsia="ja-JP"/>
              </w:rPr>
              <w:t>旧</w:t>
            </w:r>
            <w:r w:rsidRPr="00A672DD">
              <w:rPr>
                <w:b/>
                <w:sz w:val="21"/>
                <w:szCs w:val="21"/>
              </w:rPr>
              <w:t xml:space="preserve"> SMQ </w:t>
            </w:r>
            <w:proofErr w:type="spellStart"/>
            <w:r w:rsidRPr="00A672DD">
              <w:rPr>
                <w:rFonts w:hint="eastAsia"/>
                <w:b/>
                <w:sz w:val="21"/>
                <w:szCs w:val="21"/>
              </w:rPr>
              <w:t>名称</w:t>
            </w:r>
            <w:proofErr w:type="spellEnd"/>
          </w:p>
        </w:tc>
        <w:tc>
          <w:tcPr>
            <w:tcW w:w="4619" w:type="dxa"/>
            <w:shd w:val="clear" w:color="auto" w:fill="D9D9D9" w:themeFill="background1" w:themeFillShade="D9"/>
            <w:vAlign w:val="center"/>
          </w:tcPr>
          <w:p w14:paraId="5B7EF4F1" w14:textId="77777777" w:rsidR="00925409" w:rsidRPr="00A672DD" w:rsidRDefault="00925409" w:rsidP="00FC1421">
            <w:pPr>
              <w:pStyle w:val="bulleted-level2"/>
              <w:numPr>
                <w:ilvl w:val="0"/>
                <w:numId w:val="0"/>
              </w:numPr>
              <w:spacing w:after="0"/>
              <w:jc w:val="center"/>
              <w:rPr>
                <w:b/>
                <w:sz w:val="21"/>
                <w:szCs w:val="21"/>
              </w:rPr>
            </w:pPr>
            <w:r w:rsidRPr="00A672DD">
              <w:rPr>
                <w:rFonts w:hint="eastAsia"/>
                <w:b/>
                <w:sz w:val="21"/>
                <w:szCs w:val="21"/>
              </w:rPr>
              <w:t>新</w:t>
            </w:r>
            <w:r w:rsidRPr="00A672DD">
              <w:rPr>
                <w:b/>
                <w:sz w:val="21"/>
                <w:szCs w:val="21"/>
              </w:rPr>
              <w:t xml:space="preserve"> SMQ </w:t>
            </w:r>
            <w:proofErr w:type="spellStart"/>
            <w:r w:rsidRPr="00A672DD">
              <w:rPr>
                <w:rFonts w:hint="eastAsia"/>
                <w:b/>
                <w:sz w:val="21"/>
                <w:szCs w:val="21"/>
              </w:rPr>
              <w:t>名称</w:t>
            </w:r>
            <w:proofErr w:type="spellEnd"/>
          </w:p>
        </w:tc>
      </w:tr>
      <w:tr w:rsidR="00925409" w:rsidRPr="00F745C7" w14:paraId="19F58AF1" w14:textId="77777777" w:rsidTr="00E26DAB">
        <w:trPr>
          <w:trHeight w:val="1113"/>
        </w:trPr>
        <w:tc>
          <w:tcPr>
            <w:tcW w:w="4559" w:type="dxa"/>
            <w:vAlign w:val="center"/>
          </w:tcPr>
          <w:p w14:paraId="6212A6F1" w14:textId="77777777" w:rsidR="00925409" w:rsidRPr="00F127BD" w:rsidRDefault="00925409" w:rsidP="002C6F83">
            <w:pPr>
              <w:pStyle w:val="bulleted-level2"/>
              <w:numPr>
                <w:ilvl w:val="0"/>
                <w:numId w:val="0"/>
              </w:numPr>
              <w:spacing w:after="0"/>
              <w:rPr>
                <w:i/>
                <w:sz w:val="21"/>
                <w:szCs w:val="21"/>
                <w:lang w:eastAsia="ja-JP"/>
              </w:rPr>
            </w:pPr>
            <w:proofErr w:type="spellStart"/>
            <w:r w:rsidRPr="00F127BD">
              <w:rPr>
                <w:rFonts w:hint="eastAsia"/>
                <w:i/>
                <w:sz w:val="21"/>
                <w:szCs w:val="21"/>
              </w:rPr>
              <w:t>脳血管障害</w:t>
            </w:r>
            <w:proofErr w:type="spellEnd"/>
            <w:r w:rsidRPr="00F127BD">
              <w:rPr>
                <w:rFonts w:hint="eastAsia"/>
                <w:i/>
                <w:sz w:val="21"/>
                <w:szCs w:val="21"/>
                <w:lang w:eastAsia="ja-JP"/>
              </w:rPr>
              <w:t>（ＳＭＱ）</w:t>
            </w:r>
          </w:p>
          <w:p w14:paraId="009B48B1" w14:textId="77777777" w:rsidR="00925409" w:rsidRPr="00A672DD" w:rsidRDefault="00925409" w:rsidP="002C6F83">
            <w:pPr>
              <w:pStyle w:val="bulleted-level2"/>
              <w:numPr>
                <w:ilvl w:val="0"/>
                <w:numId w:val="0"/>
              </w:numPr>
              <w:spacing w:after="0"/>
              <w:rPr>
                <w:i/>
                <w:sz w:val="21"/>
                <w:szCs w:val="21"/>
              </w:rPr>
            </w:pPr>
            <w:r w:rsidRPr="00A672DD">
              <w:rPr>
                <w:i/>
                <w:sz w:val="21"/>
                <w:szCs w:val="21"/>
              </w:rPr>
              <w:t xml:space="preserve">Cerebrovascular disorders </w:t>
            </w:r>
            <w:r w:rsidRPr="00A672DD">
              <w:rPr>
                <w:sz w:val="21"/>
                <w:szCs w:val="21"/>
              </w:rPr>
              <w:t>(SMQ)</w:t>
            </w:r>
          </w:p>
        </w:tc>
        <w:tc>
          <w:tcPr>
            <w:tcW w:w="4619" w:type="dxa"/>
            <w:vAlign w:val="center"/>
          </w:tcPr>
          <w:p w14:paraId="6040594F" w14:textId="77777777" w:rsidR="00925409" w:rsidRPr="00D76CE1" w:rsidRDefault="00925409" w:rsidP="002C6F83">
            <w:pPr>
              <w:pStyle w:val="bulleted-level2"/>
              <w:numPr>
                <w:ilvl w:val="0"/>
                <w:numId w:val="0"/>
              </w:numPr>
              <w:spacing w:after="0"/>
              <w:rPr>
                <w:i/>
                <w:sz w:val="21"/>
                <w:szCs w:val="21"/>
                <w:lang w:eastAsia="zh-CN"/>
              </w:rPr>
            </w:pPr>
            <w:r w:rsidRPr="00D76CE1">
              <w:rPr>
                <w:rFonts w:hint="eastAsia"/>
                <w:i/>
                <w:sz w:val="21"/>
                <w:szCs w:val="21"/>
                <w:lang w:eastAsia="zh-CN"/>
              </w:rPr>
              <w:t>中枢神経系血管障害（ＳＭＱ）</w:t>
            </w:r>
          </w:p>
          <w:p w14:paraId="1FAF0F95" w14:textId="77777777" w:rsidR="00925409" w:rsidRPr="00A672DD" w:rsidRDefault="00925409" w:rsidP="002C6F83">
            <w:pPr>
              <w:pStyle w:val="bulleted-level2"/>
              <w:numPr>
                <w:ilvl w:val="0"/>
                <w:numId w:val="0"/>
              </w:numPr>
              <w:spacing w:after="0"/>
              <w:rPr>
                <w:i/>
                <w:sz w:val="21"/>
                <w:szCs w:val="21"/>
              </w:rPr>
            </w:pPr>
            <w:r w:rsidRPr="00A672DD">
              <w:rPr>
                <w:i/>
                <w:sz w:val="21"/>
                <w:szCs w:val="21"/>
              </w:rPr>
              <w:t>Central nervous system vascular disorders</w:t>
            </w:r>
            <w:r w:rsidRPr="00A672DD">
              <w:rPr>
                <w:sz w:val="21"/>
                <w:szCs w:val="21"/>
              </w:rPr>
              <w:t xml:space="preserve"> (SMQ)</w:t>
            </w:r>
          </w:p>
        </w:tc>
      </w:tr>
      <w:tr w:rsidR="00925409" w:rsidRPr="00F745C7" w14:paraId="715DADFE" w14:textId="77777777" w:rsidTr="00E26DAB">
        <w:trPr>
          <w:trHeight w:val="1682"/>
        </w:trPr>
        <w:tc>
          <w:tcPr>
            <w:tcW w:w="4559" w:type="dxa"/>
            <w:vAlign w:val="center"/>
          </w:tcPr>
          <w:p w14:paraId="7BE001C9" w14:textId="77777777" w:rsidR="00925409" w:rsidRPr="00F127BD" w:rsidRDefault="00925409" w:rsidP="002C6F83">
            <w:pPr>
              <w:pStyle w:val="bulleted-level2"/>
              <w:numPr>
                <w:ilvl w:val="0"/>
                <w:numId w:val="0"/>
              </w:numPr>
              <w:spacing w:after="0"/>
              <w:rPr>
                <w:i/>
                <w:sz w:val="21"/>
                <w:szCs w:val="21"/>
                <w:lang w:eastAsia="ja-JP"/>
              </w:rPr>
            </w:pPr>
            <w:r w:rsidRPr="00F127BD">
              <w:rPr>
                <w:rFonts w:hint="eastAsia"/>
                <w:i/>
                <w:sz w:val="21"/>
                <w:szCs w:val="21"/>
                <w:lang w:eastAsia="ja-JP"/>
              </w:rPr>
              <w:t>出血性あるいは虚血性と特定されない脳血管障害（ＳＭＱ）</w:t>
            </w:r>
          </w:p>
          <w:p w14:paraId="5BB16BBC" w14:textId="77777777" w:rsidR="00925409" w:rsidRPr="00A672DD" w:rsidRDefault="00925409" w:rsidP="002C6F83">
            <w:pPr>
              <w:pStyle w:val="bulleted-level2"/>
              <w:numPr>
                <w:ilvl w:val="0"/>
                <w:numId w:val="0"/>
              </w:numPr>
              <w:spacing w:after="0"/>
              <w:rPr>
                <w:i/>
                <w:sz w:val="21"/>
                <w:szCs w:val="21"/>
              </w:rPr>
            </w:pPr>
            <w:r w:rsidRPr="00A672DD">
              <w:rPr>
                <w:i/>
                <w:sz w:val="21"/>
                <w:szCs w:val="21"/>
              </w:rPr>
              <w:t xml:space="preserve">Cerebrovascular disorders, not specified as </w:t>
            </w:r>
            <w:proofErr w:type="spellStart"/>
            <w:r w:rsidRPr="00A672DD">
              <w:rPr>
                <w:i/>
                <w:sz w:val="21"/>
                <w:szCs w:val="21"/>
              </w:rPr>
              <w:t>haemorrhagic</w:t>
            </w:r>
            <w:proofErr w:type="spellEnd"/>
            <w:r w:rsidRPr="00A672DD">
              <w:rPr>
                <w:i/>
                <w:sz w:val="21"/>
                <w:szCs w:val="21"/>
              </w:rPr>
              <w:t xml:space="preserve"> or </w:t>
            </w:r>
            <w:proofErr w:type="spellStart"/>
            <w:r w:rsidRPr="00A672DD">
              <w:rPr>
                <w:i/>
                <w:sz w:val="21"/>
                <w:szCs w:val="21"/>
              </w:rPr>
              <w:t>ischaemic</w:t>
            </w:r>
            <w:proofErr w:type="spellEnd"/>
            <w:r w:rsidRPr="00A672DD">
              <w:rPr>
                <w:sz w:val="21"/>
                <w:szCs w:val="21"/>
              </w:rPr>
              <w:t xml:space="preserve"> (SMQ)</w:t>
            </w:r>
          </w:p>
        </w:tc>
        <w:tc>
          <w:tcPr>
            <w:tcW w:w="4619" w:type="dxa"/>
            <w:vAlign w:val="center"/>
          </w:tcPr>
          <w:p w14:paraId="407F04E8" w14:textId="77777777" w:rsidR="00925409" w:rsidRPr="00D76CE1" w:rsidRDefault="00925409" w:rsidP="002C6F83">
            <w:pPr>
              <w:spacing w:line="240" w:lineRule="auto"/>
              <w:jc w:val="left"/>
              <w:rPr>
                <w:rFonts w:ascii="Arial" w:hAnsi="Arial" w:cs="Arial"/>
                <w:i/>
                <w:szCs w:val="21"/>
              </w:rPr>
            </w:pPr>
            <w:r w:rsidRPr="00D76CE1">
              <w:rPr>
                <w:rFonts w:hint="eastAsia"/>
                <w:i/>
                <w:szCs w:val="21"/>
              </w:rPr>
              <w:t>出血性あるいは虚血性と特定されない</w:t>
            </w:r>
            <w:r w:rsidRPr="00D76CE1">
              <w:rPr>
                <w:rFonts w:ascii="Arial" w:hAnsi="Arial" w:cs="Arial" w:hint="eastAsia"/>
                <w:i/>
                <w:szCs w:val="21"/>
              </w:rPr>
              <w:t>中枢神経系血管障害</w:t>
            </w:r>
            <w:r w:rsidRPr="00D76CE1">
              <w:rPr>
                <w:rFonts w:hint="eastAsia"/>
                <w:i/>
                <w:szCs w:val="21"/>
              </w:rPr>
              <w:t>（ＳＭＱ）</w:t>
            </w:r>
          </w:p>
          <w:p w14:paraId="63EC0A8D" w14:textId="77777777" w:rsidR="00925409" w:rsidRPr="00A672DD" w:rsidRDefault="00925409" w:rsidP="002C6F83">
            <w:pPr>
              <w:spacing w:line="240" w:lineRule="auto"/>
              <w:jc w:val="left"/>
              <w:rPr>
                <w:szCs w:val="21"/>
              </w:rPr>
            </w:pPr>
            <w:r w:rsidRPr="00A672DD">
              <w:rPr>
                <w:rFonts w:ascii="Arial" w:hAnsi="Arial" w:cs="Arial"/>
                <w:i/>
                <w:szCs w:val="21"/>
              </w:rPr>
              <w:t xml:space="preserve">Central nervous system vascular disorders, not specified as </w:t>
            </w:r>
            <w:proofErr w:type="spellStart"/>
            <w:r w:rsidRPr="00A672DD">
              <w:rPr>
                <w:rFonts w:ascii="Arial" w:hAnsi="Arial" w:cs="Arial"/>
                <w:i/>
                <w:szCs w:val="21"/>
              </w:rPr>
              <w:t>haemorrhagic</w:t>
            </w:r>
            <w:proofErr w:type="spellEnd"/>
            <w:r w:rsidRPr="00A672DD">
              <w:rPr>
                <w:rFonts w:ascii="Arial" w:hAnsi="Arial" w:cs="Arial"/>
                <w:i/>
                <w:szCs w:val="21"/>
              </w:rPr>
              <w:t xml:space="preserve"> or </w:t>
            </w:r>
            <w:proofErr w:type="spellStart"/>
            <w:r w:rsidRPr="00A672DD">
              <w:rPr>
                <w:rFonts w:ascii="Arial" w:hAnsi="Arial" w:cs="Arial"/>
                <w:i/>
                <w:szCs w:val="21"/>
              </w:rPr>
              <w:t>ischaemic</w:t>
            </w:r>
            <w:proofErr w:type="spellEnd"/>
            <w:r w:rsidRPr="00A672DD">
              <w:rPr>
                <w:rFonts w:ascii="Arial" w:hAnsi="Arial" w:cs="Arial"/>
                <w:szCs w:val="21"/>
              </w:rPr>
              <w:t xml:space="preserve"> (SMQ)</w:t>
            </w:r>
          </w:p>
        </w:tc>
      </w:tr>
      <w:tr w:rsidR="00925409" w:rsidRPr="00F745C7" w14:paraId="4B852DAC" w14:textId="77777777" w:rsidTr="00E26DAB">
        <w:trPr>
          <w:trHeight w:val="1123"/>
        </w:trPr>
        <w:tc>
          <w:tcPr>
            <w:tcW w:w="4559" w:type="dxa"/>
            <w:vAlign w:val="center"/>
          </w:tcPr>
          <w:p w14:paraId="31E8E342" w14:textId="77777777" w:rsidR="00925409" w:rsidRPr="00A672DD" w:rsidRDefault="00925409" w:rsidP="002C6F83">
            <w:pPr>
              <w:spacing w:line="240" w:lineRule="auto"/>
              <w:jc w:val="left"/>
              <w:rPr>
                <w:rFonts w:ascii="Arial" w:hAnsi="Arial" w:cs="Arial"/>
                <w:i/>
                <w:szCs w:val="21"/>
                <w:lang w:eastAsia="zh-CN"/>
              </w:rPr>
            </w:pPr>
            <w:r w:rsidRPr="00A672DD">
              <w:rPr>
                <w:rFonts w:ascii="Arial" w:hAnsi="Arial" w:cs="Arial" w:hint="eastAsia"/>
                <w:i/>
                <w:szCs w:val="21"/>
                <w:lang w:eastAsia="zh-CN"/>
              </w:rPr>
              <w:t>虚血性脳血管障害（ＳＭＱ）</w:t>
            </w:r>
          </w:p>
          <w:p w14:paraId="4E6329BA" w14:textId="77777777" w:rsidR="00925409" w:rsidRPr="00A672DD" w:rsidRDefault="00925409" w:rsidP="002C6F83">
            <w:pPr>
              <w:spacing w:line="240" w:lineRule="auto"/>
              <w:jc w:val="left"/>
              <w:rPr>
                <w:szCs w:val="21"/>
              </w:rPr>
            </w:pPr>
            <w:proofErr w:type="spellStart"/>
            <w:r w:rsidRPr="00A672DD">
              <w:rPr>
                <w:rFonts w:ascii="Arial" w:hAnsi="Arial" w:cs="Arial"/>
                <w:i/>
                <w:szCs w:val="21"/>
              </w:rPr>
              <w:t>Ischaemic</w:t>
            </w:r>
            <w:proofErr w:type="spellEnd"/>
            <w:r w:rsidRPr="00A672DD">
              <w:rPr>
                <w:rFonts w:ascii="Arial" w:hAnsi="Arial" w:cs="Arial"/>
                <w:i/>
                <w:szCs w:val="21"/>
              </w:rPr>
              <w:t xml:space="preserve"> cerebrovascular conditions</w:t>
            </w:r>
            <w:r w:rsidRPr="00A672DD">
              <w:rPr>
                <w:rFonts w:ascii="Arial" w:hAnsi="Arial" w:cs="Arial"/>
                <w:szCs w:val="21"/>
              </w:rPr>
              <w:t xml:space="preserve"> (SMQ) </w:t>
            </w:r>
          </w:p>
        </w:tc>
        <w:tc>
          <w:tcPr>
            <w:tcW w:w="4619" w:type="dxa"/>
            <w:vAlign w:val="center"/>
          </w:tcPr>
          <w:p w14:paraId="4D449ABD" w14:textId="77777777" w:rsidR="00925409" w:rsidRPr="00D76CE1" w:rsidRDefault="00925409" w:rsidP="002C6F83">
            <w:pPr>
              <w:spacing w:line="240" w:lineRule="auto"/>
              <w:jc w:val="left"/>
              <w:rPr>
                <w:i/>
                <w:szCs w:val="21"/>
                <w:lang w:eastAsia="zh-CN"/>
              </w:rPr>
            </w:pPr>
            <w:r w:rsidRPr="00D76CE1">
              <w:rPr>
                <w:rFonts w:ascii="Arial" w:hAnsi="Arial" w:cs="Arial" w:hint="eastAsia"/>
                <w:i/>
                <w:szCs w:val="21"/>
                <w:lang w:eastAsia="zh-CN"/>
              </w:rPr>
              <w:t>虚血性中枢神経系血管障害</w:t>
            </w:r>
            <w:r w:rsidRPr="00D76CE1">
              <w:rPr>
                <w:rFonts w:hint="eastAsia"/>
                <w:i/>
                <w:szCs w:val="21"/>
                <w:lang w:eastAsia="zh-CN"/>
              </w:rPr>
              <w:t>（ＳＭＱ）</w:t>
            </w:r>
          </w:p>
          <w:p w14:paraId="5BF11A27" w14:textId="77777777" w:rsidR="00925409" w:rsidRPr="00A672DD" w:rsidRDefault="00925409" w:rsidP="002C6F83">
            <w:pPr>
              <w:spacing w:line="240" w:lineRule="auto"/>
              <w:jc w:val="left"/>
              <w:rPr>
                <w:szCs w:val="21"/>
              </w:rPr>
            </w:pPr>
            <w:proofErr w:type="spellStart"/>
            <w:r w:rsidRPr="00A672DD">
              <w:rPr>
                <w:rFonts w:ascii="Arial" w:hAnsi="Arial" w:cs="Arial"/>
                <w:i/>
                <w:szCs w:val="21"/>
              </w:rPr>
              <w:t>Ischaemic</w:t>
            </w:r>
            <w:proofErr w:type="spellEnd"/>
            <w:r w:rsidRPr="00A672DD">
              <w:rPr>
                <w:rFonts w:ascii="Arial" w:hAnsi="Arial" w:cs="Arial"/>
                <w:i/>
                <w:szCs w:val="21"/>
              </w:rPr>
              <w:t xml:space="preserve"> central nervous system vascular conditions</w:t>
            </w:r>
            <w:r w:rsidRPr="00A672DD">
              <w:rPr>
                <w:rFonts w:ascii="Arial" w:hAnsi="Arial" w:cs="Arial"/>
                <w:szCs w:val="21"/>
              </w:rPr>
              <w:t xml:space="preserve"> (SMQ)</w:t>
            </w:r>
          </w:p>
        </w:tc>
      </w:tr>
      <w:tr w:rsidR="00925409" w:rsidRPr="00F745C7" w14:paraId="04F379CA" w14:textId="77777777" w:rsidTr="00E26DAB">
        <w:trPr>
          <w:trHeight w:val="1126"/>
        </w:trPr>
        <w:tc>
          <w:tcPr>
            <w:tcW w:w="4559" w:type="dxa"/>
            <w:vAlign w:val="center"/>
          </w:tcPr>
          <w:p w14:paraId="4F3601B7" w14:textId="77777777" w:rsidR="00F127BD" w:rsidRDefault="00925409" w:rsidP="002C6F83">
            <w:pPr>
              <w:spacing w:line="240" w:lineRule="auto"/>
              <w:jc w:val="left"/>
              <w:rPr>
                <w:rFonts w:ascii="Arial" w:hAnsi="Arial" w:cs="Arial"/>
                <w:i/>
                <w:szCs w:val="21"/>
              </w:rPr>
            </w:pPr>
            <w:r w:rsidRPr="00A672DD">
              <w:rPr>
                <w:rFonts w:ascii="Arial" w:hAnsi="Arial" w:cs="Arial" w:hint="eastAsia"/>
                <w:i/>
                <w:szCs w:val="21"/>
              </w:rPr>
              <w:t>出血性脳血管障害（ＳＭＱ）</w:t>
            </w:r>
          </w:p>
          <w:p w14:paraId="65ECA856" w14:textId="77777777" w:rsidR="00925409" w:rsidRPr="00A672DD" w:rsidRDefault="00925409" w:rsidP="002C6F83">
            <w:pPr>
              <w:spacing w:line="240" w:lineRule="auto"/>
              <w:jc w:val="left"/>
              <w:rPr>
                <w:szCs w:val="21"/>
              </w:rPr>
            </w:pPr>
            <w:proofErr w:type="spellStart"/>
            <w:r w:rsidRPr="00A672DD">
              <w:rPr>
                <w:rFonts w:ascii="Arial" w:hAnsi="Arial" w:cs="Arial"/>
                <w:i/>
                <w:szCs w:val="21"/>
              </w:rPr>
              <w:t>Haemorrhagic</w:t>
            </w:r>
            <w:proofErr w:type="spellEnd"/>
            <w:r w:rsidRPr="00A672DD">
              <w:rPr>
                <w:rFonts w:ascii="Arial" w:hAnsi="Arial" w:cs="Arial"/>
                <w:i/>
                <w:szCs w:val="21"/>
              </w:rPr>
              <w:t xml:space="preserve"> cerebrovascular conditions</w:t>
            </w:r>
            <w:r w:rsidRPr="00A672DD">
              <w:rPr>
                <w:rFonts w:ascii="Arial" w:hAnsi="Arial" w:cs="Arial"/>
                <w:szCs w:val="21"/>
              </w:rPr>
              <w:t xml:space="preserve"> (SMQ) </w:t>
            </w:r>
          </w:p>
        </w:tc>
        <w:tc>
          <w:tcPr>
            <w:tcW w:w="4619" w:type="dxa"/>
            <w:vAlign w:val="center"/>
          </w:tcPr>
          <w:p w14:paraId="4302E9CC" w14:textId="77777777" w:rsidR="00925409" w:rsidRPr="00D76CE1" w:rsidRDefault="00925409" w:rsidP="002C6F83">
            <w:pPr>
              <w:spacing w:line="240" w:lineRule="auto"/>
              <w:jc w:val="left"/>
              <w:rPr>
                <w:i/>
                <w:szCs w:val="21"/>
                <w:lang w:eastAsia="zh-CN"/>
              </w:rPr>
            </w:pPr>
            <w:r w:rsidRPr="00D76CE1">
              <w:rPr>
                <w:rFonts w:ascii="Arial" w:hAnsi="Arial" w:cs="Arial" w:hint="eastAsia"/>
                <w:i/>
                <w:szCs w:val="21"/>
                <w:lang w:eastAsia="zh-CN"/>
              </w:rPr>
              <w:t>出血性中枢神経系</w:t>
            </w:r>
            <w:r w:rsidR="00451FC7" w:rsidRPr="00D76CE1">
              <w:rPr>
                <w:rFonts w:ascii="Arial" w:hAnsi="Arial" w:cs="Arial" w:hint="eastAsia"/>
                <w:i/>
                <w:szCs w:val="21"/>
                <w:lang w:eastAsia="zh-CN"/>
              </w:rPr>
              <w:t>血管障害</w:t>
            </w:r>
            <w:r w:rsidRPr="00D76CE1">
              <w:rPr>
                <w:rFonts w:hint="eastAsia"/>
                <w:i/>
                <w:szCs w:val="21"/>
                <w:lang w:eastAsia="zh-CN"/>
              </w:rPr>
              <w:t>（ＳＭＱ）</w:t>
            </w:r>
          </w:p>
          <w:p w14:paraId="61D008EE" w14:textId="77777777" w:rsidR="00925409" w:rsidRPr="00A672DD" w:rsidRDefault="00925409" w:rsidP="002C6F83">
            <w:pPr>
              <w:spacing w:line="240" w:lineRule="auto"/>
              <w:jc w:val="left"/>
              <w:rPr>
                <w:szCs w:val="21"/>
              </w:rPr>
            </w:pPr>
            <w:proofErr w:type="spellStart"/>
            <w:r w:rsidRPr="00A672DD">
              <w:rPr>
                <w:rFonts w:ascii="Arial" w:hAnsi="Arial" w:cs="Arial"/>
                <w:i/>
                <w:szCs w:val="21"/>
              </w:rPr>
              <w:t>Haemorrhagic</w:t>
            </w:r>
            <w:proofErr w:type="spellEnd"/>
            <w:r w:rsidRPr="00A672DD">
              <w:rPr>
                <w:rFonts w:ascii="Arial" w:hAnsi="Arial" w:cs="Arial"/>
                <w:i/>
                <w:szCs w:val="21"/>
              </w:rPr>
              <w:t xml:space="preserve"> central nervous system vascular conditions</w:t>
            </w:r>
            <w:r w:rsidRPr="00A672DD">
              <w:rPr>
                <w:rFonts w:ascii="Arial" w:hAnsi="Arial" w:cs="Arial"/>
                <w:szCs w:val="21"/>
              </w:rPr>
              <w:t xml:space="preserve"> (SMQ)</w:t>
            </w:r>
          </w:p>
        </w:tc>
      </w:tr>
    </w:tbl>
    <w:p w14:paraId="01C73043" w14:textId="6F51A7DC" w:rsidR="000D294A" w:rsidRPr="00335D08" w:rsidRDefault="000D294A" w:rsidP="00320C78">
      <w:pPr>
        <w:ind w:leftChars="40" w:left="97" w:hangingChars="6" w:hanging="13"/>
        <w:rPr>
          <w:rFonts w:ascii="Arial" w:eastAsia="ＭＳ Ｐ明朝" w:hAnsi="Arial" w:cs="Arial"/>
          <w:b/>
          <w:bCs/>
          <w:szCs w:val="21"/>
        </w:rPr>
      </w:pPr>
      <w:r w:rsidRPr="00AD0E7E">
        <w:rPr>
          <w:rFonts w:ascii="Arial" w:eastAsia="ＭＳ Ｐ明朝" w:hAnsi="Arial" w:cs="Arial"/>
          <w:b/>
          <w:bCs/>
          <w:szCs w:val="21"/>
        </w:rPr>
        <w:t>表</w:t>
      </w:r>
      <w:r w:rsidRPr="00AD0E7E">
        <w:rPr>
          <w:rFonts w:ascii="Arial" w:eastAsia="ＭＳ Ｐ明朝" w:hAnsi="Arial" w:cs="Arial"/>
          <w:b/>
          <w:bCs/>
          <w:szCs w:val="21"/>
        </w:rPr>
        <w:t>2-1</w:t>
      </w:r>
      <w:r w:rsidRPr="00AD0E7E">
        <w:rPr>
          <w:rFonts w:ascii="Arial" w:eastAsia="ＭＳ Ｐ明朝" w:hAnsi="Arial" w:cs="Arial"/>
          <w:b/>
          <w:bCs/>
          <w:szCs w:val="21"/>
        </w:rPr>
        <w:t xml:space="preserve">　</w:t>
      </w:r>
      <w:r w:rsidRPr="00335D08">
        <w:rPr>
          <w:rFonts w:ascii="Arial" w:eastAsia="ＭＳ Ｐ明朝" w:hAnsi="Arial" w:cs="Arial" w:hint="eastAsia"/>
          <w:b/>
          <w:bCs/>
          <w:szCs w:val="21"/>
        </w:rPr>
        <w:t>バージョン</w:t>
      </w:r>
      <w:r w:rsidRPr="00335D08">
        <w:rPr>
          <w:rFonts w:ascii="Arial" w:eastAsia="ＭＳ Ｐ明朝" w:hAnsi="Arial" w:cs="Arial"/>
          <w:b/>
          <w:bCs/>
          <w:szCs w:val="21"/>
        </w:rPr>
        <w:t>18.0</w:t>
      </w:r>
      <w:r w:rsidRPr="00335D08">
        <w:rPr>
          <w:rFonts w:ascii="Arial" w:eastAsia="ＭＳ Ｐ明朝" w:hAnsi="Arial" w:cs="Arial" w:hint="eastAsia"/>
          <w:b/>
          <w:bCs/>
          <w:szCs w:val="21"/>
        </w:rPr>
        <w:t>における</w:t>
      </w:r>
      <w:r w:rsidR="00F122EF">
        <w:rPr>
          <w:rFonts w:ascii="Arial" w:eastAsia="ＭＳ Ｐ明朝" w:hAnsi="Arial" w:cs="Arial" w:hint="eastAsia"/>
          <w:b/>
          <w:bCs/>
          <w:szCs w:val="21"/>
        </w:rPr>
        <w:t>「</w:t>
      </w:r>
      <w:r w:rsidRPr="00335D08">
        <w:rPr>
          <w:rFonts w:ascii="Arial" w:eastAsia="ＭＳ Ｐ明朝" w:hAnsi="Arial" w:cs="Arial" w:hint="eastAsia"/>
          <w:b/>
          <w:bCs/>
          <w:szCs w:val="21"/>
        </w:rPr>
        <w:t>中枢神経系血管障害</w:t>
      </w:r>
      <w:r w:rsidR="008861BC" w:rsidRPr="00371F47">
        <w:rPr>
          <w:rFonts w:ascii="ＭＳ Ｐ明朝" w:eastAsia="ＭＳ Ｐ明朝" w:hAnsi="ＭＳ Ｐ明朝" w:hint="eastAsia"/>
          <w:b/>
          <w:bCs/>
        </w:rPr>
        <w:t>（</w:t>
      </w:r>
      <w:r w:rsidR="008861BC" w:rsidRPr="00371F47">
        <w:rPr>
          <w:rFonts w:asciiTheme="majorHAnsi" w:eastAsia="ＭＳ Ｐ明朝" w:hAnsiTheme="majorHAnsi" w:cstheme="majorHAnsi"/>
          <w:b/>
          <w:bCs/>
        </w:rPr>
        <w:t>Central nervous system vascular disorders</w:t>
      </w:r>
      <w:r w:rsidR="008861BC" w:rsidRPr="00371F47">
        <w:rPr>
          <w:rFonts w:ascii="ＭＳ Ｐ明朝" w:eastAsia="ＭＳ Ｐ明朝" w:hAnsi="ＭＳ Ｐ明朝" w:hint="eastAsia"/>
          <w:b/>
          <w:bCs/>
        </w:rPr>
        <w:t>）</w:t>
      </w:r>
      <w:r w:rsidRPr="00335D08">
        <w:rPr>
          <w:rFonts w:ascii="Arial" w:eastAsia="ＭＳ Ｐ明朝" w:hAnsi="Arial" w:cs="Arial" w:hint="eastAsia"/>
          <w:b/>
          <w:bCs/>
          <w:szCs w:val="21"/>
        </w:rPr>
        <w:t>（</w:t>
      </w:r>
      <w:r w:rsidR="00AD0E7E" w:rsidRPr="00335D08">
        <w:rPr>
          <w:rFonts w:ascii="ＭＳ Ｐ明朝" w:eastAsia="ＭＳ Ｐ明朝" w:hAnsi="ＭＳ Ｐ明朝" w:cs="Arial"/>
          <w:b/>
        </w:rPr>
        <w:t>ＳＭＱ</w:t>
      </w:r>
      <w:r w:rsidRPr="00335D08">
        <w:rPr>
          <w:rFonts w:ascii="Arial" w:eastAsia="ＭＳ Ｐ明朝" w:hAnsi="Arial" w:cs="Arial" w:hint="eastAsia"/>
          <w:b/>
          <w:bCs/>
          <w:szCs w:val="21"/>
        </w:rPr>
        <w:t>）</w:t>
      </w:r>
      <w:r w:rsidR="00F122EF">
        <w:rPr>
          <w:rFonts w:ascii="Arial" w:eastAsia="ＭＳ Ｐ明朝" w:hAnsi="Arial" w:cs="Arial" w:hint="eastAsia"/>
          <w:b/>
          <w:bCs/>
          <w:szCs w:val="21"/>
        </w:rPr>
        <w:t>」</w:t>
      </w:r>
      <w:r w:rsidRPr="00335D08">
        <w:rPr>
          <w:rFonts w:ascii="Arial" w:eastAsia="ＭＳ Ｐ明朝" w:hAnsi="Arial" w:cs="Arial" w:hint="eastAsia"/>
          <w:b/>
          <w:bCs/>
          <w:szCs w:val="21"/>
        </w:rPr>
        <w:t>の下位のサブ</w:t>
      </w:r>
      <w:r w:rsidRPr="00335D08">
        <w:rPr>
          <w:rFonts w:ascii="Arial" w:eastAsia="ＭＳ Ｐ明朝" w:hAnsi="Arial" w:cs="Arial"/>
          <w:b/>
          <w:bCs/>
          <w:szCs w:val="21"/>
        </w:rPr>
        <w:t>SMQ</w:t>
      </w:r>
      <w:r w:rsidRPr="00335D08">
        <w:rPr>
          <w:rFonts w:ascii="Arial" w:eastAsia="ＭＳ Ｐ明朝" w:hAnsi="Arial" w:cs="Arial" w:hint="eastAsia"/>
          <w:b/>
          <w:bCs/>
          <w:szCs w:val="21"/>
        </w:rPr>
        <w:t>の名称変更</w:t>
      </w:r>
    </w:p>
    <w:p w14:paraId="33B4B379" w14:textId="77777777" w:rsidR="000D294A" w:rsidRPr="000D294A" w:rsidRDefault="000D294A" w:rsidP="00A672DD">
      <w:pPr>
        <w:ind w:firstLineChars="100" w:firstLine="211"/>
        <w:rPr>
          <w:rFonts w:ascii="Arial" w:eastAsia="ＭＳ Ｐ明朝" w:hAnsi="Arial" w:cs="Arial"/>
          <w:b/>
        </w:rPr>
      </w:pPr>
    </w:p>
    <w:p w14:paraId="47DEE2A6" w14:textId="5A15F9FB" w:rsidR="00874597" w:rsidRPr="00F17F08" w:rsidRDefault="00874597" w:rsidP="00A672DD">
      <w:pPr>
        <w:ind w:firstLineChars="100" w:firstLine="210"/>
        <w:rPr>
          <w:rFonts w:ascii="Arial" w:eastAsia="ＭＳ Ｐ明朝" w:hAnsi="Arial" w:cs="Arial"/>
        </w:rPr>
      </w:pPr>
      <w:r w:rsidRPr="005A24F7">
        <w:rPr>
          <w:rFonts w:ascii="Arial" w:eastAsia="ＭＳ Ｐ明朝" w:hAnsi="ＭＳ Ｐ明朝" w:cs="Arial"/>
        </w:rPr>
        <w:t>レベル</w:t>
      </w:r>
      <w:r w:rsidR="00DD38E4" w:rsidRPr="005A24F7">
        <w:rPr>
          <w:rFonts w:ascii="Arial" w:eastAsia="ＭＳ Ｐ明朝" w:hAnsi="Arial" w:cs="Arial"/>
        </w:rPr>
        <w:t>2</w:t>
      </w:r>
      <w:r w:rsidRPr="005A24F7">
        <w:rPr>
          <w:rFonts w:ascii="Arial" w:eastAsia="ＭＳ Ｐ明朝" w:hAnsi="ＭＳ Ｐ明朝" w:cs="Arial"/>
        </w:rPr>
        <w:t>のサブ</w:t>
      </w:r>
      <w:r w:rsidRPr="005A24F7">
        <w:rPr>
          <w:rFonts w:ascii="Arial" w:eastAsia="ＭＳ Ｐ明朝" w:hAnsi="Arial" w:cs="Arial"/>
        </w:rPr>
        <w:t>SMQ</w:t>
      </w:r>
      <w:r w:rsidRPr="005A24F7">
        <w:rPr>
          <w:rFonts w:ascii="Arial" w:eastAsia="ＭＳ Ｐ明朝" w:hAnsi="ＭＳ Ｐ明朝" w:cs="Arial"/>
        </w:rPr>
        <w:t>「中枢神経系出血および脳血管性疾患</w:t>
      </w:r>
      <w:r w:rsidR="008861BC">
        <w:rPr>
          <w:rFonts w:ascii="Arial" w:eastAsia="ＭＳ Ｐ明朝" w:hAnsi="ＭＳ Ｐ明朝" w:cs="Arial" w:hint="eastAsia"/>
        </w:rPr>
        <w:t>（</w:t>
      </w:r>
      <w:r w:rsidR="008861BC">
        <w:rPr>
          <w:rFonts w:ascii="Arial" w:eastAsia="ＭＳ Ｐ明朝" w:hAnsi="Arial" w:cs="Arial" w:hint="cs"/>
        </w:rPr>
        <w:t xml:space="preserve">Central nervous system </w:t>
      </w:r>
      <w:proofErr w:type="spellStart"/>
      <w:r w:rsidR="008861BC">
        <w:rPr>
          <w:rFonts w:ascii="Arial" w:eastAsia="ＭＳ Ｐ明朝" w:hAnsi="Arial" w:cs="Arial" w:hint="cs"/>
        </w:rPr>
        <w:t>h</w:t>
      </w:r>
      <w:r w:rsidR="008861BC">
        <w:rPr>
          <w:rFonts w:ascii="Arial" w:eastAsia="ＭＳ Ｐ明朝" w:hAnsi="Arial" w:cs="Arial"/>
        </w:rPr>
        <w:t>aemorrhages</w:t>
      </w:r>
      <w:proofErr w:type="spellEnd"/>
      <w:r w:rsidR="008861BC">
        <w:rPr>
          <w:rFonts w:ascii="Arial" w:eastAsia="ＭＳ Ｐ明朝" w:hAnsi="Arial" w:cs="Arial"/>
        </w:rPr>
        <w:t xml:space="preserve"> and cerebrovascular conditions</w:t>
      </w:r>
      <w:r w:rsidR="008861BC">
        <w:rPr>
          <w:rFonts w:ascii="Arial" w:eastAsia="ＭＳ Ｐ明朝" w:hAnsi="ＭＳ Ｐ明朝" w:cs="Arial" w:hint="eastAsia"/>
        </w:rPr>
        <w:t>）</w:t>
      </w:r>
      <w:r w:rsidRPr="005A24F7">
        <w:rPr>
          <w:rFonts w:ascii="Arial" w:eastAsia="ＭＳ Ｐ明朝" w:hAnsi="ＭＳ Ｐ明朝" w:cs="Arial"/>
        </w:rPr>
        <w:t>（ＳＭＱ）」は、</w:t>
      </w:r>
      <w:r w:rsidRPr="005A24F7">
        <w:rPr>
          <w:rFonts w:ascii="Arial" w:eastAsia="ＭＳ Ｐ明朝" w:hAnsi="Arial" w:cs="Arial"/>
        </w:rPr>
        <w:t>“</w:t>
      </w:r>
      <w:r w:rsidRPr="005A24F7">
        <w:rPr>
          <w:rFonts w:ascii="Arial" w:eastAsia="ＭＳ Ｐ明朝" w:hAnsi="ＭＳ Ｐ明朝" w:cs="Arial"/>
        </w:rPr>
        <w:t>狭域</w:t>
      </w:r>
      <w:r w:rsidRPr="005A24F7">
        <w:rPr>
          <w:rFonts w:ascii="Arial" w:eastAsia="ＭＳ Ｐ明朝" w:hAnsi="Arial" w:cs="Arial"/>
        </w:rPr>
        <w:t>”</w:t>
      </w:r>
      <w:r w:rsidRPr="005A24F7">
        <w:rPr>
          <w:rFonts w:ascii="Arial" w:eastAsia="ＭＳ Ｐ明朝" w:hAnsi="ＭＳ Ｐ明朝" w:cs="Arial"/>
        </w:rPr>
        <w:t>と</w:t>
      </w:r>
      <w:r w:rsidRPr="005A24F7">
        <w:rPr>
          <w:rFonts w:ascii="Arial" w:eastAsia="ＭＳ Ｐ明朝" w:hAnsi="Arial" w:cs="Arial"/>
        </w:rPr>
        <w:t>“</w:t>
      </w:r>
      <w:r w:rsidRPr="005A24F7">
        <w:rPr>
          <w:rFonts w:ascii="Arial" w:eastAsia="ＭＳ Ｐ明朝" w:hAnsi="ＭＳ Ｐ明朝" w:cs="Arial"/>
        </w:rPr>
        <w:t>広域</w:t>
      </w:r>
      <w:r w:rsidRPr="005A24F7">
        <w:rPr>
          <w:rFonts w:ascii="Arial" w:eastAsia="ＭＳ Ｐ明朝" w:hAnsi="Arial" w:cs="Arial"/>
        </w:rPr>
        <w:t>”</w:t>
      </w:r>
      <w:r w:rsidRPr="005A24F7">
        <w:rPr>
          <w:rFonts w:ascii="Arial" w:eastAsia="ＭＳ Ｐ明朝" w:hAnsi="ＭＳ Ｐ明朝" w:cs="Arial"/>
        </w:rPr>
        <w:t>の用語に分類され、狭域はレベル</w:t>
      </w:r>
      <w:r w:rsidRPr="005A24F7">
        <w:rPr>
          <w:rFonts w:ascii="Arial" w:eastAsia="ＭＳ Ｐ明朝" w:hAnsi="Arial" w:cs="Arial"/>
        </w:rPr>
        <w:t>3</w:t>
      </w:r>
      <w:r w:rsidRPr="005A24F7">
        <w:rPr>
          <w:rFonts w:ascii="Arial" w:eastAsia="ＭＳ Ｐ明朝" w:hAnsi="ＭＳ Ｐ明朝" w:cs="Arial"/>
        </w:rPr>
        <w:t>の</w:t>
      </w:r>
      <w:r w:rsidR="00DD38E4">
        <w:rPr>
          <w:rFonts w:ascii="Arial" w:eastAsia="ＭＳ Ｐ明朝" w:hAnsi="Arial" w:cs="Arial" w:hint="eastAsia"/>
        </w:rPr>
        <w:t>二</w:t>
      </w:r>
      <w:r w:rsidRPr="005A24F7">
        <w:rPr>
          <w:rFonts w:ascii="Arial" w:eastAsia="ＭＳ Ｐ明朝" w:hAnsi="ＭＳ Ｐ明朝" w:cs="Arial"/>
        </w:rPr>
        <w:t>つのサブ</w:t>
      </w:r>
      <w:r w:rsidRPr="005A24F7">
        <w:rPr>
          <w:rFonts w:ascii="Arial" w:eastAsia="ＭＳ Ｐ明朝" w:hAnsi="Arial" w:cs="Arial"/>
        </w:rPr>
        <w:t>SMQ</w:t>
      </w:r>
      <w:r w:rsidRPr="005A24F7">
        <w:rPr>
          <w:rFonts w:ascii="Arial" w:eastAsia="ＭＳ Ｐ明朝" w:hAnsi="ＭＳ Ｐ明朝" w:cs="Arial"/>
        </w:rPr>
        <w:t>、</w:t>
      </w:r>
      <w:r w:rsidR="008861BC">
        <w:rPr>
          <w:rFonts w:ascii="Arial" w:eastAsia="ＭＳ Ｐ明朝" w:hAnsi="ＭＳ Ｐ明朝" w:cs="Arial" w:hint="eastAsia"/>
        </w:rPr>
        <w:t>即ち</w:t>
      </w:r>
      <w:r w:rsidRPr="005A24F7">
        <w:rPr>
          <w:rFonts w:ascii="Arial" w:eastAsia="ＭＳ Ｐ明朝" w:hAnsi="ＭＳ Ｐ明朝" w:cs="Arial"/>
        </w:rPr>
        <w:t>「虚血性</w:t>
      </w:r>
      <w:r w:rsidR="00F745C7" w:rsidRPr="00F745C7">
        <w:rPr>
          <w:rFonts w:ascii="Arial" w:eastAsia="ＭＳ Ｐ明朝" w:hAnsi="ＭＳ Ｐ明朝" w:cs="Arial" w:hint="eastAsia"/>
        </w:rPr>
        <w:t>中枢神経系血管障害</w:t>
      </w:r>
      <w:r w:rsidR="008861BC">
        <w:rPr>
          <w:rFonts w:ascii="Arial" w:eastAsia="ＭＳ Ｐ明朝" w:hAnsi="ＭＳ Ｐ明朝" w:cs="Arial" w:hint="eastAsia"/>
        </w:rPr>
        <w:t>（</w:t>
      </w:r>
      <w:proofErr w:type="spellStart"/>
      <w:r w:rsidR="008861BC">
        <w:rPr>
          <w:rFonts w:ascii="Arial" w:eastAsia="ＭＳ Ｐ明朝" w:hAnsi="ＭＳ Ｐ明朝" w:cs="Arial"/>
        </w:rPr>
        <w:t>Ischaemic</w:t>
      </w:r>
      <w:proofErr w:type="spellEnd"/>
      <w:r w:rsidR="008861BC">
        <w:rPr>
          <w:rFonts w:ascii="Arial" w:eastAsia="ＭＳ Ｐ明朝" w:hAnsi="ＭＳ Ｐ明朝" w:cs="Arial"/>
        </w:rPr>
        <w:t xml:space="preserve"> central nervous system vascular conditions</w:t>
      </w:r>
      <w:r w:rsidR="008861BC">
        <w:rPr>
          <w:rFonts w:ascii="Arial" w:eastAsia="ＭＳ Ｐ明朝" w:hAnsi="ＭＳ Ｐ明朝" w:cs="Arial" w:hint="eastAsia"/>
        </w:rPr>
        <w:t>）</w:t>
      </w:r>
      <w:r w:rsidRPr="005A24F7">
        <w:rPr>
          <w:rFonts w:ascii="Arial" w:eastAsia="ＭＳ Ｐ明朝" w:hAnsi="ＭＳ Ｐ明朝" w:cs="Arial"/>
        </w:rPr>
        <w:t>（ＳＭＱ）」と「出血性</w:t>
      </w:r>
      <w:r w:rsidR="00F745C7" w:rsidRPr="00F745C7">
        <w:rPr>
          <w:rFonts w:ascii="Arial" w:eastAsia="ＭＳ Ｐ明朝" w:hAnsi="ＭＳ Ｐ明朝" w:cs="Arial" w:hint="eastAsia"/>
        </w:rPr>
        <w:t>中枢神経系血管</w:t>
      </w:r>
      <w:r w:rsidR="00F745C7" w:rsidRPr="00F17F08">
        <w:rPr>
          <w:rFonts w:ascii="Arial" w:eastAsia="ＭＳ Ｐ明朝" w:hAnsi="ＭＳ Ｐ明朝" w:cs="Arial" w:hint="eastAsia"/>
        </w:rPr>
        <w:t>障害</w:t>
      </w:r>
      <w:r w:rsidR="008861BC" w:rsidRPr="00F17F08">
        <w:rPr>
          <w:rFonts w:ascii="Arial" w:eastAsia="ＭＳ Ｐ明朝" w:hAnsi="ＭＳ Ｐ明朝" w:cs="Arial" w:hint="eastAsia"/>
        </w:rPr>
        <w:t>（</w:t>
      </w:r>
      <w:proofErr w:type="spellStart"/>
      <w:r w:rsidR="008861BC" w:rsidRPr="00F17F08">
        <w:rPr>
          <w:rFonts w:ascii="Arial" w:eastAsia="ＭＳ Ｐ明朝" w:hAnsi="ＭＳ Ｐ明朝" w:cs="Arial"/>
        </w:rPr>
        <w:t>Haemorrhagic</w:t>
      </w:r>
      <w:proofErr w:type="spellEnd"/>
      <w:r w:rsidR="008861BC" w:rsidRPr="00F17F08">
        <w:rPr>
          <w:rFonts w:ascii="Arial" w:eastAsia="ＭＳ Ｐ明朝" w:hAnsi="ＭＳ Ｐ明朝" w:cs="Arial"/>
        </w:rPr>
        <w:t xml:space="preserve"> central nervous system vascular condition</w:t>
      </w:r>
      <w:r w:rsidR="00CD789A" w:rsidRPr="00F17F08">
        <w:rPr>
          <w:rFonts w:ascii="Arial" w:eastAsia="ＭＳ Ｐ明朝" w:hAnsi="ＭＳ Ｐ明朝" w:cs="Arial"/>
        </w:rPr>
        <w:t>s</w:t>
      </w:r>
      <w:r w:rsidR="008861BC" w:rsidRPr="00F17F08">
        <w:rPr>
          <w:rFonts w:ascii="Arial" w:eastAsia="ＭＳ Ｐ明朝" w:hAnsi="ＭＳ Ｐ明朝" w:cs="Arial" w:hint="eastAsia"/>
        </w:rPr>
        <w:t>）</w:t>
      </w:r>
      <w:r w:rsidRPr="00F17F08">
        <w:rPr>
          <w:rFonts w:ascii="Arial" w:eastAsia="ＭＳ Ｐ明朝" w:hAnsi="ＭＳ Ｐ明朝" w:cs="Arial"/>
        </w:rPr>
        <w:t>（ＳＭＱ）」に分割されている。</w:t>
      </w:r>
    </w:p>
    <w:p w14:paraId="4CA9E59A" w14:textId="77777777" w:rsidR="00874597" w:rsidRPr="00F17F08" w:rsidRDefault="00874597" w:rsidP="00874597">
      <w:pPr>
        <w:rPr>
          <w:rFonts w:ascii="Arial" w:eastAsia="ＭＳ Ｐ明朝" w:hAnsi="Arial" w:cs="Arial"/>
        </w:rPr>
      </w:pPr>
    </w:p>
    <w:p w14:paraId="2CDA22FB" w14:textId="34BCF1BF" w:rsidR="00874597" w:rsidRPr="005A24F7" w:rsidRDefault="0098665B" w:rsidP="00874597">
      <w:pPr>
        <w:rPr>
          <w:rFonts w:ascii="Arial" w:eastAsia="ＭＳ Ｐ明朝" w:hAnsi="Arial" w:cs="Arial"/>
        </w:rPr>
      </w:pPr>
      <w:r w:rsidRPr="00F17F08">
        <w:rPr>
          <w:rFonts w:ascii="Arial" w:eastAsia="ＭＳ Ｐ明朝" w:hAnsi="ＭＳ Ｐ明朝" w:cs="Arial"/>
        </w:rPr>
        <w:t>ユーザー</w:t>
      </w:r>
      <w:r w:rsidR="00874597" w:rsidRPr="00F17F08">
        <w:rPr>
          <w:rFonts w:ascii="Arial" w:eastAsia="ＭＳ Ｐ明朝" w:hAnsi="ＭＳ Ｐ明朝" w:cs="Arial"/>
        </w:rPr>
        <w:t>からの要請により、バージョン</w:t>
      </w:r>
      <w:r w:rsidR="00874597" w:rsidRPr="00F17F08">
        <w:rPr>
          <w:rFonts w:ascii="Arial" w:eastAsia="ＭＳ Ｐ明朝" w:hAnsi="Arial" w:cs="Arial"/>
        </w:rPr>
        <w:t>12.0</w:t>
      </w:r>
      <w:r w:rsidR="00874597" w:rsidRPr="00F17F08">
        <w:rPr>
          <w:rFonts w:ascii="Arial" w:eastAsia="ＭＳ Ｐ明朝" w:hAnsi="ＭＳ Ｐ明朝" w:cs="Arial"/>
        </w:rPr>
        <w:t>で「</w:t>
      </w:r>
      <w:r w:rsidR="0023377A" w:rsidRPr="00F17F08">
        <w:rPr>
          <w:rFonts w:ascii="Arial" w:eastAsia="ＭＳ Ｐ明朝" w:hAnsi="ＭＳ Ｐ明朝" w:cs="Arial" w:hint="eastAsia"/>
        </w:rPr>
        <w:t>脳血管障害</w:t>
      </w:r>
      <w:r w:rsidR="008861BC" w:rsidRPr="00F17F08">
        <w:rPr>
          <w:rFonts w:ascii="Arial" w:eastAsia="ＭＳ Ｐ明朝" w:hAnsi="ＭＳ Ｐ明朝" w:cs="Arial" w:hint="eastAsia"/>
        </w:rPr>
        <w:t>（</w:t>
      </w:r>
      <w:r w:rsidR="0023377A" w:rsidRPr="00F17F08">
        <w:rPr>
          <w:rFonts w:ascii="Arial" w:eastAsia="ＭＳ Ｐ明朝" w:hAnsi="ＭＳ Ｐ明朝" w:cs="Arial"/>
        </w:rPr>
        <w:t>Cerebrovascular disorders</w:t>
      </w:r>
      <w:r w:rsidR="008861BC" w:rsidRPr="00F17F08">
        <w:rPr>
          <w:rFonts w:ascii="Arial" w:eastAsia="ＭＳ Ｐ明朝" w:hAnsi="ＭＳ Ｐ明朝" w:cs="Arial" w:hint="eastAsia"/>
        </w:rPr>
        <w:t>）</w:t>
      </w:r>
      <w:r w:rsidR="00874597" w:rsidRPr="00F17F08">
        <w:rPr>
          <w:rFonts w:ascii="Arial" w:eastAsia="ＭＳ Ｐ明朝" w:hAnsi="ＭＳ Ｐ明朝" w:cs="Arial"/>
        </w:rPr>
        <w:t>（ＳＭＱ）」に直接リンクしていた</w:t>
      </w:r>
      <w:r w:rsidR="00874597" w:rsidRPr="00F17F08">
        <w:rPr>
          <w:rFonts w:ascii="Arial" w:eastAsia="ＭＳ Ｐ明朝" w:hAnsi="Arial" w:cs="Arial"/>
        </w:rPr>
        <w:t>PT</w:t>
      </w:r>
      <w:r w:rsidR="00874597" w:rsidRPr="00F17F08">
        <w:rPr>
          <w:rFonts w:ascii="Arial" w:eastAsia="ＭＳ Ｐ明朝" w:hAnsi="ＭＳ Ｐ明朝" w:cs="Arial"/>
        </w:rPr>
        <w:t>がグループ化され</w:t>
      </w:r>
      <w:r w:rsidR="0023377A" w:rsidRPr="00F17F08">
        <w:rPr>
          <w:rFonts w:ascii="Arial" w:eastAsia="ＭＳ Ｐ明朝" w:hAnsi="ＭＳ Ｐ明朝" w:cs="Arial"/>
        </w:rPr>
        <w:t>、</w:t>
      </w:r>
      <w:r w:rsidR="00874597" w:rsidRPr="00F17F08">
        <w:rPr>
          <w:rFonts w:ascii="Arial" w:eastAsia="ＭＳ Ｐ明朝" w:hAnsi="ＭＳ Ｐ明朝" w:cs="Arial"/>
        </w:rPr>
        <w:t>サブ</w:t>
      </w:r>
      <w:r w:rsidR="00874597" w:rsidRPr="00F17F08">
        <w:rPr>
          <w:rFonts w:ascii="Arial" w:eastAsia="ＭＳ Ｐ明朝" w:hAnsi="Arial" w:cs="Arial"/>
        </w:rPr>
        <w:t>SMQ</w:t>
      </w:r>
      <w:r w:rsidR="00874597" w:rsidRPr="00F17F08">
        <w:rPr>
          <w:rFonts w:ascii="Arial" w:eastAsia="ＭＳ Ｐ明朝" w:hAnsi="ＭＳ Ｐ明朝" w:cs="Arial"/>
        </w:rPr>
        <w:t>「出血性あるいは虚血性と特定されない</w:t>
      </w:r>
      <w:r w:rsidR="00F745C7" w:rsidRPr="00F17F08">
        <w:rPr>
          <w:rFonts w:ascii="Arial" w:eastAsia="ＭＳ Ｐ明朝" w:hAnsi="ＭＳ Ｐ明朝" w:cs="Arial" w:hint="eastAsia"/>
        </w:rPr>
        <w:t>中枢神経系血管障害</w:t>
      </w:r>
      <w:r w:rsidR="008861BC" w:rsidRPr="00F17F08">
        <w:rPr>
          <w:rFonts w:ascii="Arial" w:eastAsia="ＭＳ Ｐ明朝" w:hAnsi="ＭＳ Ｐ明朝" w:cs="Arial" w:hint="eastAsia"/>
        </w:rPr>
        <w:t>（</w:t>
      </w:r>
      <w:r w:rsidR="008861BC" w:rsidRPr="00F17F08">
        <w:rPr>
          <w:rFonts w:ascii="Arial" w:eastAsia="ＭＳ Ｐ明朝" w:hAnsi="ＭＳ Ｐ明朝" w:cs="Arial" w:hint="eastAsia"/>
        </w:rPr>
        <w:t>Central</w:t>
      </w:r>
      <w:r w:rsidR="00ED0BF7" w:rsidRPr="00F17F08">
        <w:rPr>
          <w:rFonts w:ascii="Arial" w:eastAsia="ＭＳ Ｐ明朝" w:hAnsi="ＭＳ Ｐ明朝" w:cs="Arial"/>
        </w:rPr>
        <w:t xml:space="preserve"> nervous sy</w:t>
      </w:r>
      <w:r w:rsidR="00E41064">
        <w:rPr>
          <w:rFonts w:ascii="Arial" w:eastAsia="ＭＳ Ｐ明朝" w:hAnsi="ＭＳ Ｐ明朝" w:cs="Arial" w:hint="eastAsia"/>
        </w:rPr>
        <w:t>s</w:t>
      </w:r>
      <w:r w:rsidR="00ED0BF7">
        <w:rPr>
          <w:rFonts w:ascii="Arial" w:eastAsia="ＭＳ Ｐ明朝" w:hAnsi="ＭＳ Ｐ明朝" w:cs="Arial"/>
        </w:rPr>
        <w:t>tem vascular disorders, not specified as</w:t>
      </w:r>
      <w:r w:rsidR="00D10AFE">
        <w:rPr>
          <w:rFonts w:ascii="Arial" w:eastAsia="ＭＳ Ｐ明朝" w:hAnsi="ＭＳ Ｐ明朝" w:cs="Arial"/>
        </w:rPr>
        <w:t xml:space="preserve"> </w:t>
      </w:r>
      <w:proofErr w:type="spellStart"/>
      <w:r w:rsidR="00ED0BF7">
        <w:rPr>
          <w:rFonts w:ascii="Arial" w:eastAsia="ＭＳ Ｐ明朝" w:hAnsi="ＭＳ Ｐ明朝" w:cs="Arial"/>
        </w:rPr>
        <w:t>haemorrhagic</w:t>
      </w:r>
      <w:proofErr w:type="spellEnd"/>
      <w:r w:rsidR="00ED0BF7">
        <w:rPr>
          <w:rFonts w:ascii="Arial" w:eastAsia="ＭＳ Ｐ明朝" w:hAnsi="ＭＳ Ｐ明朝" w:cs="Arial"/>
        </w:rPr>
        <w:t xml:space="preserve"> or </w:t>
      </w:r>
      <w:proofErr w:type="spellStart"/>
      <w:r w:rsidR="00ED0BF7">
        <w:rPr>
          <w:rFonts w:ascii="Arial" w:eastAsia="ＭＳ Ｐ明朝" w:hAnsi="ＭＳ Ｐ明朝" w:cs="Arial"/>
        </w:rPr>
        <w:t>ischaemic</w:t>
      </w:r>
      <w:proofErr w:type="spellEnd"/>
      <w:r w:rsidR="008861BC">
        <w:rPr>
          <w:rFonts w:ascii="Arial" w:eastAsia="ＭＳ Ｐ明朝" w:hAnsi="ＭＳ Ｐ明朝" w:cs="Arial" w:hint="eastAsia"/>
        </w:rPr>
        <w:t>）</w:t>
      </w:r>
      <w:r w:rsidR="00874597" w:rsidRPr="005A24F7">
        <w:rPr>
          <w:rFonts w:ascii="Arial" w:eastAsia="ＭＳ Ｐ明朝" w:hAnsi="ＭＳ Ｐ明朝" w:cs="Arial"/>
        </w:rPr>
        <w:t>（ＳＭＱ）」がレベル</w:t>
      </w:r>
      <w:r w:rsidR="00DD38E4" w:rsidRPr="005A24F7">
        <w:rPr>
          <w:rFonts w:ascii="Arial" w:eastAsia="ＭＳ Ｐ明朝" w:hAnsi="Arial" w:cs="Arial"/>
        </w:rPr>
        <w:t>2</w:t>
      </w:r>
      <w:r w:rsidR="00874597" w:rsidRPr="005A24F7">
        <w:rPr>
          <w:rFonts w:ascii="Arial" w:eastAsia="ＭＳ Ｐ明朝" w:hAnsi="ＭＳ Ｐ明朝" w:cs="Arial"/>
        </w:rPr>
        <w:t>として追加された。このサブ</w:t>
      </w:r>
      <w:r w:rsidR="00874597" w:rsidRPr="005A24F7">
        <w:rPr>
          <w:rFonts w:ascii="Arial" w:eastAsia="ＭＳ Ｐ明朝" w:hAnsi="Arial" w:cs="Arial"/>
        </w:rPr>
        <w:t>SMQ</w:t>
      </w:r>
      <w:r w:rsidR="00874597" w:rsidRPr="005A24F7">
        <w:rPr>
          <w:rFonts w:ascii="Arial" w:eastAsia="ＭＳ Ｐ明朝" w:hAnsi="ＭＳ Ｐ明朝" w:cs="Arial"/>
        </w:rPr>
        <w:t>は他のレベル</w:t>
      </w:r>
      <w:r w:rsidR="00DD38E4" w:rsidRPr="005A24F7">
        <w:rPr>
          <w:rFonts w:ascii="Arial" w:eastAsia="ＭＳ Ｐ明朝" w:hAnsi="Arial" w:cs="Arial"/>
        </w:rPr>
        <w:t>2</w:t>
      </w:r>
      <w:r w:rsidR="00874597" w:rsidRPr="005A24F7">
        <w:rPr>
          <w:rFonts w:ascii="Arial" w:eastAsia="ＭＳ Ｐ明朝" w:hAnsi="ＭＳ Ｐ明朝" w:cs="Arial"/>
        </w:rPr>
        <w:t>のサブ</w:t>
      </w:r>
      <w:r w:rsidR="00874597" w:rsidRPr="005A24F7">
        <w:rPr>
          <w:rFonts w:ascii="Arial" w:eastAsia="ＭＳ Ｐ明朝" w:hAnsi="Arial" w:cs="Arial"/>
        </w:rPr>
        <w:t>SMQ</w:t>
      </w:r>
      <w:r w:rsidR="00874597" w:rsidRPr="005A24F7">
        <w:rPr>
          <w:rFonts w:ascii="Arial" w:eastAsia="ＭＳ Ｐ明朝" w:hAnsi="ＭＳ Ｐ明朝" w:cs="Arial"/>
        </w:rPr>
        <w:t>とは異なり、単独の</w:t>
      </w:r>
      <w:r w:rsidR="00874597" w:rsidRPr="005A24F7">
        <w:rPr>
          <w:rFonts w:ascii="Arial" w:eastAsia="ＭＳ Ｐ明朝" w:hAnsi="Arial" w:cs="Arial"/>
        </w:rPr>
        <w:t>SMQ</w:t>
      </w:r>
      <w:r w:rsidR="00874597" w:rsidRPr="005A24F7">
        <w:rPr>
          <w:rFonts w:ascii="Arial" w:eastAsia="ＭＳ Ｐ明朝" w:hAnsi="ＭＳ Ｐ明朝" w:cs="Arial"/>
        </w:rPr>
        <w:t>トピックではない。上位リンクの「</w:t>
      </w:r>
      <w:r w:rsidR="00C44645" w:rsidRPr="00C44645">
        <w:rPr>
          <w:rFonts w:ascii="Arial" w:eastAsia="ＭＳ Ｐ明朝" w:hAnsi="ＭＳ Ｐ明朝" w:cs="Arial" w:hint="eastAsia"/>
        </w:rPr>
        <w:t>中枢神経系血管障</w:t>
      </w:r>
      <w:r w:rsidR="00C44645" w:rsidRPr="00C667DD">
        <w:rPr>
          <w:rFonts w:ascii="Arial" w:eastAsia="ＭＳ Ｐ明朝" w:hAnsi="ＭＳ Ｐ明朝" w:cs="Arial" w:hint="eastAsia"/>
        </w:rPr>
        <w:t>害</w:t>
      </w:r>
      <w:r w:rsidR="00ED0BF7" w:rsidRPr="00C667DD">
        <w:rPr>
          <w:rFonts w:ascii="Arial" w:eastAsia="ＭＳ Ｐ明朝" w:hAnsi="ＭＳ Ｐ明朝" w:cs="Arial" w:hint="eastAsia"/>
        </w:rPr>
        <w:t>（</w:t>
      </w:r>
      <w:r w:rsidR="00ED0BF7" w:rsidRPr="00C667DD">
        <w:rPr>
          <w:rFonts w:ascii="Arial" w:eastAsia="ＭＳ Ｐ明朝" w:hAnsi="ＭＳ Ｐ明朝" w:cs="Arial" w:hint="eastAsia"/>
        </w:rPr>
        <w:t>Central n</w:t>
      </w:r>
      <w:r w:rsidR="00ED0BF7">
        <w:rPr>
          <w:rFonts w:ascii="Arial" w:eastAsia="ＭＳ Ｐ明朝" w:hAnsi="ＭＳ Ｐ明朝" w:cs="Arial" w:hint="eastAsia"/>
        </w:rPr>
        <w:t>ervous system vascular disorders</w:t>
      </w:r>
      <w:r w:rsidR="00ED0BF7">
        <w:rPr>
          <w:rFonts w:ascii="Arial" w:eastAsia="ＭＳ Ｐ明朝" w:hAnsi="ＭＳ Ｐ明朝" w:cs="Arial" w:hint="eastAsia"/>
        </w:rPr>
        <w:t>）</w:t>
      </w:r>
      <w:r w:rsidR="00874597" w:rsidRPr="005A24F7">
        <w:rPr>
          <w:rFonts w:ascii="Arial" w:eastAsia="ＭＳ Ｐ明朝" w:hAnsi="ＭＳ Ｐ明朝" w:cs="Arial"/>
        </w:rPr>
        <w:t>（ＳＭＱ）」の一部としてのみ利用すべきである。</w:t>
      </w:r>
    </w:p>
    <w:p w14:paraId="477CCF73" w14:textId="37A26432" w:rsidR="00874597" w:rsidRDefault="00874597" w:rsidP="00874597">
      <w:pPr>
        <w:rPr>
          <w:rFonts w:ascii="Arial" w:eastAsia="ＭＳ Ｐ明朝" w:hAnsi="ＭＳ Ｐ明朝" w:cs="Arial"/>
        </w:rPr>
      </w:pPr>
      <w:r w:rsidRPr="005A24F7">
        <w:rPr>
          <w:rFonts w:ascii="Arial" w:eastAsia="ＭＳ Ｐ明朝" w:hAnsi="ＭＳ Ｐ明朝" w:cs="Arial"/>
        </w:rPr>
        <w:t>同様の目的で、「中枢神経系出血および脳血管性疾患</w:t>
      </w:r>
      <w:r w:rsidR="00ED0BF7">
        <w:rPr>
          <w:rFonts w:ascii="Arial" w:eastAsia="ＭＳ Ｐ明朝" w:hAnsi="ＭＳ Ｐ明朝" w:cs="Arial" w:hint="eastAsia"/>
        </w:rPr>
        <w:t>（</w:t>
      </w:r>
      <w:r w:rsidR="00ED0BF7">
        <w:rPr>
          <w:rFonts w:ascii="Arial" w:eastAsia="ＭＳ Ｐ明朝" w:hAnsi="ＭＳ Ｐ明朝" w:cs="Arial" w:hint="eastAsia"/>
        </w:rPr>
        <w:t xml:space="preserve">Central nervous system </w:t>
      </w:r>
      <w:proofErr w:type="spellStart"/>
      <w:r w:rsidR="00ED0BF7">
        <w:rPr>
          <w:rFonts w:ascii="Arial" w:eastAsia="ＭＳ Ｐ明朝" w:hAnsi="ＭＳ Ｐ明朝" w:cs="Arial" w:hint="eastAsia"/>
        </w:rPr>
        <w:t>haemorrhages</w:t>
      </w:r>
      <w:proofErr w:type="spellEnd"/>
      <w:r w:rsidR="00ED0BF7">
        <w:rPr>
          <w:rFonts w:ascii="Arial" w:eastAsia="ＭＳ Ｐ明朝" w:hAnsi="ＭＳ Ｐ明朝" w:cs="Arial" w:hint="eastAsia"/>
        </w:rPr>
        <w:t xml:space="preserve"> and cerebrovascular conditions</w:t>
      </w:r>
      <w:r w:rsidR="00ED0BF7">
        <w:rPr>
          <w:rFonts w:ascii="Arial" w:eastAsia="ＭＳ Ｐ明朝" w:hAnsi="ＭＳ Ｐ明朝" w:cs="Arial" w:hint="eastAsia"/>
        </w:rPr>
        <w:t>）</w:t>
      </w:r>
      <w:r w:rsidRPr="005A24F7">
        <w:rPr>
          <w:rFonts w:ascii="Arial" w:eastAsia="ＭＳ Ｐ明朝" w:hAnsi="ＭＳ Ｐ明朝" w:cs="Arial"/>
        </w:rPr>
        <w:t>（ＳＭＱ）」に直接リンクしていた</w:t>
      </w:r>
      <w:r w:rsidRPr="005A24F7">
        <w:rPr>
          <w:rFonts w:ascii="Arial" w:eastAsia="ＭＳ Ｐ明朝" w:hAnsi="Arial" w:cs="Arial"/>
        </w:rPr>
        <w:t>PT</w:t>
      </w:r>
      <w:r w:rsidRPr="005A24F7">
        <w:rPr>
          <w:rFonts w:ascii="Arial" w:eastAsia="ＭＳ Ｐ明朝" w:hAnsi="ＭＳ Ｐ明朝" w:cs="Arial"/>
        </w:rPr>
        <w:t>がグループ化されサブ</w:t>
      </w:r>
      <w:r w:rsidRPr="005A24F7">
        <w:rPr>
          <w:rFonts w:ascii="Arial" w:eastAsia="ＭＳ Ｐ明朝" w:hAnsi="Arial" w:cs="Arial"/>
        </w:rPr>
        <w:t>SMQ</w:t>
      </w:r>
      <w:r w:rsidRPr="005A24F7">
        <w:rPr>
          <w:rFonts w:ascii="Arial" w:eastAsia="ＭＳ Ｐ明朝" w:hAnsi="ＭＳ Ｐ明朝" w:cs="Arial"/>
        </w:rPr>
        <w:t>「中枢神経</w:t>
      </w:r>
      <w:r w:rsidRPr="005A24F7">
        <w:rPr>
          <w:rFonts w:ascii="Arial" w:eastAsia="ＭＳ Ｐ明朝" w:hAnsi="ＭＳ Ｐ明朝" w:cs="Arial"/>
        </w:rPr>
        <w:lastRenderedPageBreak/>
        <w:t>系出血および脳血管性損傷に伴う状態</w:t>
      </w:r>
      <w:r w:rsidR="00ED0BF7">
        <w:rPr>
          <w:rFonts w:ascii="Arial" w:eastAsia="ＭＳ Ｐ明朝" w:hAnsi="ＭＳ Ｐ明朝" w:cs="Arial"/>
        </w:rPr>
        <w:t>（</w:t>
      </w:r>
      <w:r w:rsidR="00ED0BF7">
        <w:rPr>
          <w:rFonts w:ascii="Arial" w:eastAsia="ＭＳ Ｐ明朝" w:hAnsi="ＭＳ Ｐ明朝" w:cs="Arial"/>
        </w:rPr>
        <w:t xml:space="preserve">Conditions associated with central nervous system </w:t>
      </w:r>
      <w:proofErr w:type="spellStart"/>
      <w:r w:rsidR="00ED0BF7">
        <w:rPr>
          <w:rFonts w:ascii="Arial" w:eastAsia="ＭＳ Ｐ明朝" w:hAnsi="ＭＳ Ｐ明朝" w:cs="Arial"/>
        </w:rPr>
        <w:t>haemorrhages</w:t>
      </w:r>
      <w:proofErr w:type="spellEnd"/>
      <w:r w:rsidR="00ED0BF7">
        <w:rPr>
          <w:rFonts w:ascii="Arial" w:eastAsia="ＭＳ Ｐ明朝" w:hAnsi="ＭＳ Ｐ明朝" w:cs="Arial"/>
        </w:rPr>
        <w:t xml:space="preserve"> and cerebrovascular accidents</w:t>
      </w:r>
      <w:r w:rsidR="00ED0BF7">
        <w:rPr>
          <w:rFonts w:ascii="Arial" w:eastAsia="ＭＳ Ｐ明朝" w:hAnsi="ＭＳ Ｐ明朝" w:cs="Arial"/>
        </w:rPr>
        <w:t>）</w:t>
      </w:r>
      <w:r w:rsidRPr="005A24F7">
        <w:rPr>
          <w:rFonts w:ascii="Arial" w:eastAsia="ＭＳ Ｐ明朝" w:hAnsi="ＭＳ Ｐ明朝" w:cs="Arial"/>
        </w:rPr>
        <w:t>（ＳＭＱ）」がレベル</w:t>
      </w:r>
      <w:r w:rsidR="00DD38E4" w:rsidRPr="005A24F7">
        <w:rPr>
          <w:rFonts w:ascii="Arial" w:eastAsia="ＭＳ Ｐ明朝" w:hAnsi="Arial" w:cs="Arial"/>
        </w:rPr>
        <w:t>3</w:t>
      </w:r>
      <w:r w:rsidRPr="005A24F7">
        <w:rPr>
          <w:rFonts w:ascii="Arial" w:eastAsia="ＭＳ Ｐ明朝" w:hAnsi="ＭＳ Ｐ明朝" w:cs="Arial"/>
        </w:rPr>
        <w:t>に追加された。このサブ</w:t>
      </w:r>
      <w:r w:rsidRPr="005A24F7">
        <w:rPr>
          <w:rFonts w:ascii="Arial" w:eastAsia="ＭＳ Ｐ明朝" w:hAnsi="Arial" w:cs="Arial"/>
        </w:rPr>
        <w:t>SMQ</w:t>
      </w:r>
      <w:r w:rsidRPr="005A24F7">
        <w:rPr>
          <w:rFonts w:ascii="Arial" w:eastAsia="ＭＳ Ｐ明朝" w:hAnsi="ＭＳ Ｐ明朝" w:cs="Arial"/>
        </w:rPr>
        <w:t>も単独の</w:t>
      </w:r>
      <w:r w:rsidRPr="005A24F7">
        <w:rPr>
          <w:rFonts w:ascii="Arial" w:eastAsia="ＭＳ Ｐ明朝" w:hAnsi="Arial" w:cs="Arial"/>
        </w:rPr>
        <w:t>SMQ</w:t>
      </w:r>
      <w:r w:rsidRPr="005A24F7">
        <w:rPr>
          <w:rFonts w:ascii="Arial" w:eastAsia="ＭＳ Ｐ明朝" w:hAnsi="ＭＳ Ｐ明朝" w:cs="Arial"/>
        </w:rPr>
        <w:t>トピックではないため、上位</w:t>
      </w:r>
      <w:r w:rsidRPr="005A24F7">
        <w:rPr>
          <w:rFonts w:ascii="Arial" w:eastAsia="ＭＳ Ｐ明朝" w:hAnsi="Arial" w:cs="Arial"/>
        </w:rPr>
        <w:t>SMQ</w:t>
      </w:r>
      <w:r w:rsidRPr="005A24F7">
        <w:rPr>
          <w:rFonts w:ascii="Arial" w:eastAsia="ＭＳ Ｐ明朝" w:hAnsi="ＭＳ Ｐ明朝" w:cs="Arial"/>
        </w:rPr>
        <w:t>の一部としてのみ利用すべきである。</w:t>
      </w:r>
    </w:p>
    <w:p w14:paraId="5D1A6286" w14:textId="77777777" w:rsidR="00C44645" w:rsidRPr="005A24F7" w:rsidRDefault="00C44645" w:rsidP="00874597">
      <w:pPr>
        <w:rPr>
          <w:rFonts w:ascii="Arial" w:eastAsia="ＭＳ Ｐ明朝" w:hAnsi="Arial" w:cs="Arial"/>
        </w:rPr>
      </w:pPr>
    </w:p>
    <w:p w14:paraId="7EA1CD2F" w14:textId="77777777" w:rsidR="00E83BCD" w:rsidRPr="002E29DA" w:rsidRDefault="00355CB9" w:rsidP="00916949">
      <w:pPr>
        <w:pStyle w:val="4"/>
      </w:pPr>
      <w:r w:rsidRPr="000F775B">
        <w:t>2.16.4</w:t>
      </w:r>
      <w:r w:rsidRPr="000F775B">
        <w:rPr>
          <w:rFonts w:hint="eastAsia"/>
        </w:rPr>
        <w:t xml:space="preserve">　検索の実施と検索結果の予測に関する注釈</w:t>
      </w:r>
    </w:p>
    <w:p w14:paraId="20498C5F" w14:textId="018256B9" w:rsidR="00874597" w:rsidRDefault="00874597" w:rsidP="00874597">
      <w:pPr>
        <w:rPr>
          <w:rFonts w:ascii="Arial" w:eastAsia="ＭＳ Ｐ明朝" w:hAnsi="ＭＳ Ｐ明朝" w:cs="Arial"/>
        </w:rPr>
      </w:pPr>
      <w:r w:rsidRPr="005A24F7">
        <w:rPr>
          <w:rFonts w:ascii="Arial" w:eastAsia="ＭＳ Ｐ明朝" w:hAnsi="ＭＳ Ｐ明朝" w:cs="Arial"/>
        </w:rPr>
        <w:t>「</w:t>
      </w:r>
      <w:r w:rsidR="00C44645" w:rsidRPr="00C44645">
        <w:rPr>
          <w:rFonts w:ascii="Arial" w:eastAsia="ＭＳ Ｐ明朝" w:hAnsi="ＭＳ Ｐ明朝" w:cs="Arial" w:hint="eastAsia"/>
        </w:rPr>
        <w:t>中枢神経系血管障害</w:t>
      </w:r>
      <w:r w:rsidR="008861BC" w:rsidRPr="004A2A2A">
        <w:rPr>
          <w:rFonts w:ascii="Arial" w:eastAsia="ＭＳ Ｐ明朝" w:hAnsi="ＭＳ Ｐ明朝" w:cs="Arial" w:hint="eastAsia"/>
          <w:lang w:val="fr-BE"/>
        </w:rPr>
        <w:t>（</w:t>
      </w:r>
      <w:r w:rsidR="008861BC" w:rsidRPr="004A2A2A">
        <w:rPr>
          <w:rFonts w:ascii="Arial" w:eastAsia="ＭＳ Ｐ明朝" w:hAnsi="ＭＳ Ｐ明朝" w:cs="Arial"/>
          <w:lang w:val="fr-BE"/>
        </w:rPr>
        <w:t>Central nervous system vascular disorders</w:t>
      </w:r>
      <w:r w:rsidR="008861BC" w:rsidRPr="004A2A2A">
        <w:rPr>
          <w:rFonts w:ascii="Arial" w:eastAsia="ＭＳ Ｐ明朝" w:hAnsi="ＭＳ Ｐ明朝" w:cs="Arial" w:hint="eastAsia"/>
          <w:lang w:val="fr-BE"/>
        </w:rPr>
        <w:t>）</w:t>
      </w:r>
      <w:r w:rsidRPr="004A2A2A">
        <w:rPr>
          <w:rFonts w:ascii="Arial" w:eastAsia="ＭＳ Ｐ明朝" w:hAnsi="ＭＳ Ｐ明朝" w:cs="Arial"/>
          <w:lang w:val="fr-BE"/>
        </w:rPr>
        <w:t>（ＳＭＱ）</w:t>
      </w:r>
      <w:r w:rsidRPr="005A24F7">
        <w:rPr>
          <w:rFonts w:ascii="Arial" w:eastAsia="ＭＳ Ｐ明朝" w:hAnsi="ＭＳ Ｐ明朝" w:cs="Arial"/>
        </w:rPr>
        <w:t>」は</w:t>
      </w:r>
      <w:r w:rsidR="006E18FC">
        <w:rPr>
          <w:rFonts w:ascii="Arial" w:eastAsia="ＭＳ Ｐ明朝" w:hAnsi="ＭＳ Ｐ明朝" w:cs="Arial"/>
        </w:rPr>
        <w:t>、</w:t>
      </w:r>
      <w:r w:rsidRPr="005A24F7">
        <w:rPr>
          <w:rFonts w:ascii="Arial" w:eastAsia="ＭＳ Ｐ明朝" w:hAnsi="ＭＳ Ｐ明朝" w:cs="Arial"/>
        </w:rPr>
        <w:t>狭域および広域検索</w:t>
      </w:r>
      <w:r w:rsidR="00A10003">
        <w:rPr>
          <w:rFonts w:ascii="Arial" w:eastAsia="ＭＳ Ｐ明朝" w:hAnsi="ＭＳ Ｐ明朝" w:cs="Arial"/>
        </w:rPr>
        <w:t>の</w:t>
      </w:r>
      <w:r w:rsidRPr="005A24F7">
        <w:rPr>
          <w:rFonts w:ascii="Arial" w:eastAsia="ＭＳ Ｐ明朝" w:hAnsi="ＭＳ Ｐ明朝" w:cs="Arial"/>
        </w:rPr>
        <w:t>用語を持つ階層構造の</w:t>
      </w:r>
      <w:r w:rsidRPr="004A2A2A">
        <w:rPr>
          <w:rFonts w:ascii="Arial" w:eastAsia="ＭＳ Ｐ明朝" w:hAnsi="Arial" w:cs="Arial"/>
          <w:lang w:val="fr-BE"/>
        </w:rPr>
        <w:t>SMQ</w:t>
      </w:r>
      <w:r w:rsidRPr="005A24F7">
        <w:rPr>
          <w:rFonts w:ascii="Arial" w:eastAsia="ＭＳ Ｐ明朝" w:hAnsi="ＭＳ Ｐ明朝" w:cs="Arial"/>
        </w:rPr>
        <w:t>である。階層構造を持つこと以外は、この</w:t>
      </w:r>
      <w:r w:rsidRPr="005A24F7">
        <w:rPr>
          <w:rFonts w:ascii="Arial" w:eastAsia="ＭＳ Ｐ明朝" w:hAnsi="Arial" w:cs="Arial"/>
        </w:rPr>
        <w:t>SMQ</w:t>
      </w:r>
      <w:r w:rsidRPr="005A24F7">
        <w:rPr>
          <w:rFonts w:ascii="Arial" w:eastAsia="ＭＳ Ｐ明朝" w:hAnsi="ＭＳ Ｐ明朝" w:cs="Arial"/>
        </w:rPr>
        <w:t>の利用は狭域および広域検索用語で構成され階層構造を持たない</w:t>
      </w:r>
      <w:r w:rsidRPr="005A24F7">
        <w:rPr>
          <w:rFonts w:ascii="Arial" w:eastAsia="ＭＳ Ｐ明朝" w:hAnsi="Arial" w:cs="Arial"/>
        </w:rPr>
        <w:t>SMQ</w:t>
      </w:r>
      <w:r w:rsidRPr="005A24F7">
        <w:rPr>
          <w:rFonts w:ascii="Arial" w:eastAsia="ＭＳ Ｐ明朝" w:hAnsi="ＭＳ Ｐ明朝" w:cs="Arial"/>
        </w:rPr>
        <w:t>の利用に類似している（</w:t>
      </w:r>
      <w:r w:rsidRPr="005A24F7">
        <w:rPr>
          <w:rFonts w:ascii="Arial" w:eastAsia="ＭＳ Ｐ明朝" w:hAnsi="Arial" w:cs="Arial"/>
        </w:rPr>
        <w:t>1.5.2.1</w:t>
      </w:r>
      <w:r w:rsidRPr="005A24F7">
        <w:rPr>
          <w:rFonts w:ascii="Arial" w:eastAsia="ＭＳ Ｐ明朝" w:hAnsi="ＭＳ Ｐ明朝" w:cs="Arial"/>
        </w:rPr>
        <w:t>参照）。上位階層の</w:t>
      </w:r>
      <w:r w:rsidRPr="005A24F7">
        <w:rPr>
          <w:rFonts w:ascii="Arial" w:eastAsia="ＭＳ Ｐ明朝" w:hAnsi="Arial" w:cs="Arial"/>
        </w:rPr>
        <w:t>SMQ</w:t>
      </w:r>
      <w:r w:rsidRPr="005A24F7">
        <w:rPr>
          <w:rFonts w:ascii="Arial" w:eastAsia="ＭＳ Ｐ明朝" w:hAnsi="ＭＳ Ｐ明朝" w:cs="Arial"/>
        </w:rPr>
        <w:t>の利用は下位階層の</w:t>
      </w:r>
      <w:r w:rsidRPr="005A24F7">
        <w:rPr>
          <w:rFonts w:ascii="Arial" w:eastAsia="ＭＳ Ｐ明朝" w:hAnsi="Arial" w:cs="Arial"/>
        </w:rPr>
        <w:t>SMQ</w:t>
      </w:r>
      <w:r w:rsidRPr="005A24F7">
        <w:rPr>
          <w:rFonts w:ascii="Arial" w:eastAsia="ＭＳ Ｐ明朝" w:hAnsi="ＭＳ Ｐ明朝" w:cs="Arial"/>
        </w:rPr>
        <w:t>の用語を結合することで実施できる。</w:t>
      </w:r>
    </w:p>
    <w:p w14:paraId="409ADB93" w14:textId="77777777" w:rsidR="000143DE" w:rsidRDefault="000143DE" w:rsidP="00874597">
      <w:pPr>
        <w:rPr>
          <w:rFonts w:ascii="Arial" w:eastAsia="ＭＳ Ｐ明朝" w:hAnsi="ＭＳ Ｐ明朝" w:cs="Arial"/>
        </w:rPr>
      </w:pPr>
    </w:p>
    <w:p w14:paraId="0FE65FAF" w14:textId="766989A6" w:rsidR="00E83BCD" w:rsidRPr="00A11776" w:rsidRDefault="00355CB9" w:rsidP="00916949">
      <w:pPr>
        <w:pStyle w:val="4"/>
      </w:pPr>
      <w:r w:rsidRPr="00A11776">
        <w:t>2.16.5</w:t>
      </w:r>
      <w:r w:rsidRPr="000F775B">
        <w:rPr>
          <w:rFonts w:hint="eastAsia"/>
        </w:rPr>
        <w:t xml:space="preserve">　「</w:t>
      </w:r>
      <w:r w:rsidR="00C44645" w:rsidRPr="002E29DA">
        <w:rPr>
          <w:rFonts w:hint="eastAsia"/>
        </w:rPr>
        <w:t>中枢神経系血管障害</w:t>
      </w:r>
      <w:r w:rsidR="008861BC" w:rsidRPr="00A11776">
        <w:rPr>
          <w:rFonts w:hint="eastAsia"/>
        </w:rPr>
        <w:t>（</w:t>
      </w:r>
      <w:r w:rsidR="008861BC" w:rsidRPr="00A11776">
        <w:rPr>
          <w:rFonts w:hint="eastAsia"/>
        </w:rPr>
        <w:t>Central nervous system vascular disorders</w:t>
      </w:r>
      <w:r w:rsidR="008861BC" w:rsidRPr="00A11776">
        <w:rPr>
          <w:rFonts w:hint="eastAsia"/>
        </w:rPr>
        <w:t>）</w:t>
      </w:r>
      <w:r w:rsidRPr="00A11776">
        <w:rPr>
          <w:rFonts w:hint="eastAsia"/>
        </w:rPr>
        <w:t>（ＳＭＱ）</w:t>
      </w:r>
      <w:r w:rsidRPr="002E29DA">
        <w:rPr>
          <w:rFonts w:hint="eastAsia"/>
        </w:rPr>
        <w:t>」の参考資料リスト</w:t>
      </w:r>
    </w:p>
    <w:p w14:paraId="13F188C8" w14:textId="77777777" w:rsidR="00874597" w:rsidRPr="005A24F7" w:rsidRDefault="00874597" w:rsidP="008B0A6B">
      <w:pPr>
        <w:numPr>
          <w:ilvl w:val="0"/>
          <w:numId w:val="29"/>
        </w:numPr>
        <w:rPr>
          <w:rFonts w:ascii="Arial" w:eastAsia="ＭＳ Ｐ明朝" w:hAnsi="Arial" w:cs="Arial"/>
        </w:rPr>
      </w:pPr>
      <w:r w:rsidRPr="005A24F7">
        <w:rPr>
          <w:rFonts w:ascii="Arial" w:eastAsia="ＭＳ Ｐ明朝" w:hAnsi="Arial" w:cs="Arial"/>
        </w:rPr>
        <w:t>The Merk Manual (</w:t>
      </w:r>
      <w:proofErr w:type="spellStart"/>
      <w:r w:rsidRPr="005A24F7">
        <w:rPr>
          <w:rFonts w:ascii="Arial" w:eastAsia="ＭＳ Ｐ明朝" w:hAnsi="Arial" w:cs="Arial"/>
        </w:rPr>
        <w:t>Seventeeth</w:t>
      </w:r>
      <w:proofErr w:type="spellEnd"/>
      <w:r w:rsidRPr="005A24F7">
        <w:rPr>
          <w:rFonts w:ascii="Arial" w:eastAsia="ＭＳ Ｐ明朝" w:hAnsi="Arial" w:cs="Arial"/>
        </w:rPr>
        <w:t xml:space="preserve"> Edition). 1999</w:t>
      </w:r>
    </w:p>
    <w:p w14:paraId="341909B8" w14:textId="29F549F5" w:rsidR="00E83BCD" w:rsidRPr="00CE081A" w:rsidRDefault="00874597" w:rsidP="00111A35">
      <w:pPr>
        <w:pStyle w:val="3"/>
        <w:rPr>
          <w:lang w:val="en-US"/>
        </w:rPr>
      </w:pPr>
      <w:bookmarkStart w:id="234" w:name="_2.17_「慢性腎臓病（Chronic_Kidney"/>
      <w:bookmarkEnd w:id="234"/>
      <w:r w:rsidRPr="00CE081A">
        <w:rPr>
          <w:lang w:val="en-US"/>
        </w:rPr>
        <w:br w:type="page"/>
      </w:r>
      <w:bookmarkStart w:id="235" w:name="_Toc78904292"/>
      <w:bookmarkStart w:id="236" w:name="_Toc95749420"/>
      <w:bookmarkStart w:id="237" w:name="_Hlk73628482"/>
      <w:bookmarkStart w:id="238" w:name="_Toc252957588"/>
      <w:bookmarkStart w:id="239" w:name="_Toc252959967"/>
      <w:r w:rsidR="00516C12" w:rsidRPr="00CE081A">
        <w:rPr>
          <w:lang w:val="en-US"/>
        </w:rPr>
        <w:lastRenderedPageBreak/>
        <w:t>2.</w:t>
      </w:r>
      <w:r w:rsidR="005B277E" w:rsidRPr="00CE081A">
        <w:rPr>
          <w:lang w:val="en-US"/>
        </w:rPr>
        <w:t>17</w:t>
      </w:r>
      <w:r w:rsidR="005B277E" w:rsidRPr="00CE081A">
        <w:rPr>
          <w:lang w:val="en-US"/>
        </w:rPr>
        <w:tab/>
      </w:r>
      <w:r w:rsidR="00D215E1" w:rsidRPr="00642AC8">
        <w:rPr>
          <w:rFonts w:hint="eastAsia"/>
        </w:rPr>
        <w:t>「慢性腎臓病</w:t>
      </w:r>
      <w:r w:rsidR="00D215E1" w:rsidRPr="00CE081A">
        <w:rPr>
          <w:rFonts w:ascii="ＭＳ Ｐゴシック" w:hAnsi="ＭＳ Ｐゴシック" w:hint="eastAsia"/>
          <w:lang w:val="en-US"/>
        </w:rPr>
        <w:t>（</w:t>
      </w:r>
      <w:r w:rsidR="00D215E1" w:rsidRPr="00CE081A">
        <w:rPr>
          <w:rFonts w:ascii="ＭＳ Ｐゴシック" w:hAnsi="ＭＳ Ｐゴシック"/>
          <w:lang w:val="en-US"/>
        </w:rPr>
        <w:t xml:space="preserve">Chronic </w:t>
      </w:r>
      <w:r w:rsidR="003F0D60">
        <w:rPr>
          <w:rFonts w:ascii="ＭＳ Ｐゴシック" w:hAnsi="ＭＳ Ｐゴシック" w:hint="eastAsia"/>
          <w:lang w:val="en-US"/>
        </w:rPr>
        <w:t>k</w:t>
      </w:r>
      <w:r w:rsidR="00D215E1" w:rsidRPr="00CE081A">
        <w:rPr>
          <w:rFonts w:ascii="ＭＳ Ｐゴシック" w:hAnsi="ＭＳ Ｐゴシック"/>
          <w:lang w:val="en-US"/>
        </w:rPr>
        <w:t>idney disease</w:t>
      </w:r>
      <w:r w:rsidR="00D215E1" w:rsidRPr="00CE081A">
        <w:rPr>
          <w:rFonts w:ascii="ＭＳ Ｐゴシック" w:hAnsi="ＭＳ Ｐゴシック" w:hint="eastAsia"/>
          <w:lang w:val="en-US"/>
        </w:rPr>
        <w:t>）</w:t>
      </w:r>
      <w:r w:rsidR="00333E62" w:rsidRPr="00CE081A">
        <w:rPr>
          <w:rFonts w:hint="eastAsia"/>
          <w:lang w:val="en-US"/>
        </w:rPr>
        <w:t>（ＳＭＱ）</w:t>
      </w:r>
      <w:r w:rsidR="00D215E1" w:rsidRPr="00642AC8">
        <w:rPr>
          <w:rFonts w:hint="eastAsia"/>
        </w:rPr>
        <w:t>」</w:t>
      </w:r>
      <w:bookmarkEnd w:id="235"/>
      <w:bookmarkEnd w:id="236"/>
    </w:p>
    <w:p w14:paraId="3F96A000" w14:textId="77777777" w:rsidR="00874597" w:rsidRPr="005A24F7" w:rsidRDefault="00D215E1" w:rsidP="00874597">
      <w:pPr>
        <w:jc w:val="center"/>
        <w:rPr>
          <w:rFonts w:ascii="Arial" w:eastAsia="ＭＳ Ｐ明朝" w:hAnsi="Arial"/>
          <w:b/>
          <w:sz w:val="22"/>
          <w:szCs w:val="22"/>
        </w:rPr>
      </w:pPr>
      <w:r w:rsidRPr="005A24F7">
        <w:rPr>
          <w:rFonts w:ascii="Arial" w:eastAsia="ＭＳ Ｐ明朝" w:hAnsi="Arial"/>
          <w:b/>
          <w:sz w:val="22"/>
          <w:szCs w:val="22"/>
        </w:rPr>
        <w:t>（</w:t>
      </w:r>
      <w:r w:rsidRPr="005A24F7">
        <w:rPr>
          <w:rFonts w:ascii="Arial" w:eastAsia="ＭＳ Ｐ明朝" w:hAnsi="Arial"/>
          <w:b/>
          <w:sz w:val="22"/>
          <w:szCs w:val="22"/>
        </w:rPr>
        <w:t>20</w:t>
      </w:r>
      <w:r w:rsidR="00DC4573" w:rsidRPr="005A24F7">
        <w:rPr>
          <w:rFonts w:ascii="Arial" w:eastAsia="ＭＳ Ｐ明朝" w:hAnsi="Arial" w:hint="eastAsia"/>
          <w:b/>
          <w:sz w:val="22"/>
          <w:szCs w:val="22"/>
        </w:rPr>
        <w:t>13</w:t>
      </w:r>
      <w:r w:rsidRPr="005A24F7">
        <w:rPr>
          <w:rFonts w:ascii="Arial" w:eastAsia="ＭＳ Ｐ明朝" w:hAnsi="Arial"/>
          <w:b/>
          <w:sz w:val="22"/>
          <w:szCs w:val="22"/>
        </w:rPr>
        <w:t>年</w:t>
      </w:r>
      <w:r w:rsidR="00DC4573" w:rsidRPr="005A24F7">
        <w:rPr>
          <w:rFonts w:ascii="Arial" w:eastAsia="ＭＳ Ｐ明朝" w:hAnsi="Arial" w:hint="eastAsia"/>
          <w:b/>
          <w:sz w:val="22"/>
          <w:szCs w:val="22"/>
        </w:rPr>
        <w:t>3</w:t>
      </w:r>
      <w:r w:rsidRPr="005A24F7">
        <w:rPr>
          <w:rFonts w:ascii="Arial" w:eastAsia="ＭＳ Ｐ明朝" w:hAnsi="Arial"/>
          <w:b/>
          <w:sz w:val="22"/>
          <w:szCs w:val="22"/>
        </w:rPr>
        <w:t>月正式リリース）</w:t>
      </w:r>
    </w:p>
    <w:p w14:paraId="1084F6C5" w14:textId="77777777" w:rsidR="00CA0544" w:rsidRPr="005A24F7" w:rsidRDefault="00CA0544" w:rsidP="00CA0544">
      <w:pPr>
        <w:rPr>
          <w:rFonts w:ascii="Arial" w:eastAsia="ＭＳ Ｐ明朝" w:hAnsi="Arial" w:cs="Arial"/>
        </w:rPr>
      </w:pPr>
    </w:p>
    <w:bookmarkEnd w:id="237"/>
    <w:p w14:paraId="57FBA414" w14:textId="77777777" w:rsidR="00E83BCD" w:rsidRPr="005C0100" w:rsidRDefault="00355CB9" w:rsidP="00916949">
      <w:pPr>
        <w:pStyle w:val="4"/>
      </w:pPr>
      <w:r w:rsidRPr="000F775B">
        <w:t>2.17.1</w:t>
      </w:r>
      <w:r w:rsidRPr="000F775B">
        <w:rPr>
          <w:rFonts w:hint="eastAsia"/>
        </w:rPr>
        <w:t xml:space="preserve">　定義</w:t>
      </w:r>
    </w:p>
    <w:p w14:paraId="6BD27C2A" w14:textId="77777777" w:rsidR="00874597" w:rsidRPr="005A24F7" w:rsidRDefault="00874597" w:rsidP="008B0A6B">
      <w:pPr>
        <w:numPr>
          <w:ilvl w:val="0"/>
          <w:numId w:val="3"/>
        </w:numPr>
        <w:adjustRightInd/>
        <w:textAlignment w:val="auto"/>
        <w:rPr>
          <w:rFonts w:ascii="Arial" w:eastAsia="ＭＳ Ｐ明朝" w:hAnsi="ＭＳ Ｐ明朝" w:cs="Arial"/>
          <w:szCs w:val="22"/>
        </w:rPr>
      </w:pPr>
      <w:r w:rsidRPr="005A24F7">
        <w:rPr>
          <w:rFonts w:ascii="Arial" w:eastAsia="ＭＳ Ｐ明朝" w:hAnsi="ＭＳ Ｐ明朝" w:cs="Arial"/>
          <w:szCs w:val="22"/>
        </w:rPr>
        <w:t>慢性腎臓病（</w:t>
      </w:r>
      <w:r w:rsidRPr="005A24F7">
        <w:rPr>
          <w:rFonts w:ascii="Arial" w:eastAsia="ＭＳ Ｐ明朝" w:hAnsi="ＭＳ Ｐ明朝" w:cs="Arial"/>
          <w:szCs w:val="22"/>
        </w:rPr>
        <w:t>CKD</w:t>
      </w:r>
      <w:r w:rsidRPr="005A24F7">
        <w:rPr>
          <w:rFonts w:ascii="Arial" w:eastAsia="ＭＳ Ｐ明朝" w:hAnsi="ＭＳ Ｐ明朝" w:cs="Arial"/>
          <w:szCs w:val="22"/>
        </w:rPr>
        <w:t>）＝腎臓の構造や機能に影響を与える種々の異なった障害</w:t>
      </w:r>
    </w:p>
    <w:p w14:paraId="04F23C7D" w14:textId="77777777" w:rsidR="00874597" w:rsidRPr="005A24F7" w:rsidRDefault="00874597" w:rsidP="008B0A6B">
      <w:pPr>
        <w:numPr>
          <w:ilvl w:val="0"/>
          <w:numId w:val="3"/>
        </w:numPr>
        <w:adjustRightInd/>
        <w:textAlignment w:val="auto"/>
        <w:rPr>
          <w:rFonts w:ascii="Arial" w:eastAsia="ＭＳ Ｐ明朝" w:hAnsi="ＭＳ Ｐ明朝" w:cs="Arial"/>
          <w:szCs w:val="22"/>
        </w:rPr>
      </w:pPr>
      <w:r w:rsidRPr="005A24F7">
        <w:rPr>
          <w:rFonts w:ascii="Arial" w:eastAsia="ＭＳ Ｐ明朝" w:hAnsi="ＭＳ Ｐ明朝" w:cs="Arial"/>
          <w:szCs w:val="22"/>
        </w:rPr>
        <w:t>原因、病理学、重症度や進行速度は多様</w:t>
      </w:r>
    </w:p>
    <w:p w14:paraId="5C074A2B" w14:textId="77777777" w:rsidR="00874597" w:rsidRPr="005A24F7" w:rsidRDefault="00874597" w:rsidP="008B0A6B">
      <w:pPr>
        <w:numPr>
          <w:ilvl w:val="0"/>
          <w:numId w:val="3"/>
        </w:numPr>
        <w:adjustRightInd/>
        <w:textAlignment w:val="auto"/>
        <w:rPr>
          <w:rFonts w:ascii="Arial" w:eastAsia="ＭＳ Ｐ明朝" w:hAnsi="ＭＳ Ｐ明朝" w:cs="Arial"/>
          <w:szCs w:val="22"/>
        </w:rPr>
      </w:pPr>
      <w:r w:rsidRPr="005A24F7">
        <w:rPr>
          <w:rFonts w:ascii="Arial" w:eastAsia="ＭＳ Ｐ明朝" w:hAnsi="ＭＳ Ｐ明朝" w:cs="Arial"/>
          <w:szCs w:val="22"/>
        </w:rPr>
        <w:t>以下の症状を含む：食欲不振、悪心、嘔吐、口内炎、味覚障害、夜間頻尿、倦怠感、疲労感、そう痒症、知力の低下、筋攣縮や筋痙攣、水分貯留、栄養不良、消化管潰瘍や出血、末梢性ニュ</w:t>
      </w:r>
      <w:r w:rsidR="00A36DD3" w:rsidRPr="005A24F7">
        <w:rPr>
          <w:rFonts w:ascii="Arial" w:eastAsia="ＭＳ Ｐ明朝" w:hAnsi="ＭＳ Ｐ明朝" w:cs="Arial" w:hint="eastAsia"/>
          <w:szCs w:val="22"/>
        </w:rPr>
        <w:t>ー</w:t>
      </w:r>
      <w:r w:rsidRPr="005A24F7">
        <w:rPr>
          <w:rFonts w:ascii="Arial" w:eastAsia="ＭＳ Ｐ明朝" w:hAnsi="ＭＳ Ｐ明朝" w:cs="Arial"/>
          <w:szCs w:val="22"/>
        </w:rPr>
        <w:t>ロパチー、</w:t>
      </w:r>
      <w:r w:rsidR="005B5F6C" w:rsidRPr="005A24F7">
        <w:rPr>
          <w:rFonts w:ascii="Arial" w:eastAsia="ＭＳ Ｐ明朝" w:hAnsi="ＭＳ Ｐ明朝" w:cs="Arial" w:hint="eastAsia"/>
          <w:szCs w:val="22"/>
        </w:rPr>
        <w:t>痙攣</w:t>
      </w:r>
      <w:r w:rsidRPr="005A24F7">
        <w:rPr>
          <w:rFonts w:ascii="Arial" w:eastAsia="ＭＳ Ｐ明朝" w:hAnsi="ＭＳ Ｐ明朝" w:cs="Arial"/>
          <w:szCs w:val="22"/>
        </w:rPr>
        <w:t>発作</w:t>
      </w:r>
    </w:p>
    <w:p w14:paraId="1EB54DC2" w14:textId="77777777" w:rsidR="00874597" w:rsidRPr="005A24F7" w:rsidRDefault="00874597" w:rsidP="008B0A6B">
      <w:pPr>
        <w:numPr>
          <w:ilvl w:val="0"/>
          <w:numId w:val="3"/>
        </w:numPr>
        <w:adjustRightInd/>
        <w:textAlignment w:val="auto"/>
        <w:rPr>
          <w:rFonts w:ascii="Arial" w:eastAsia="ＭＳ Ｐ明朝" w:hAnsi="ＭＳ Ｐ明朝" w:cs="Arial"/>
          <w:szCs w:val="22"/>
        </w:rPr>
      </w:pPr>
      <w:r w:rsidRPr="005A24F7">
        <w:rPr>
          <w:rFonts w:ascii="Arial" w:eastAsia="ＭＳ Ｐ明朝" w:hAnsi="ＭＳ Ｐ明朝" w:cs="Arial"/>
          <w:szCs w:val="22"/>
        </w:rPr>
        <w:t>腎機能の臨床検査、時には腎生検に基づいて診断する</w:t>
      </w:r>
    </w:p>
    <w:p w14:paraId="2C74C1CD" w14:textId="77777777" w:rsidR="00874597" w:rsidRPr="005A24F7" w:rsidRDefault="00874597" w:rsidP="008B0A6B">
      <w:pPr>
        <w:numPr>
          <w:ilvl w:val="0"/>
          <w:numId w:val="3"/>
        </w:numPr>
        <w:adjustRightInd/>
        <w:textAlignment w:val="auto"/>
        <w:rPr>
          <w:rFonts w:ascii="Arial" w:eastAsia="ＭＳ Ｐ明朝" w:hAnsi="ＭＳ Ｐ明朝" w:cs="Arial"/>
          <w:szCs w:val="22"/>
        </w:rPr>
      </w:pPr>
      <w:r w:rsidRPr="005A24F7">
        <w:rPr>
          <w:rFonts w:ascii="Arial" w:eastAsia="ＭＳ Ｐ明朝" w:hAnsi="ＭＳ Ｐ明朝" w:cs="Arial"/>
          <w:szCs w:val="22"/>
        </w:rPr>
        <w:t>直接基礎疾患に対する治療を行うが、体液・電解質の管理、貧血に対するエリス</w:t>
      </w:r>
      <w:r w:rsidR="00657059" w:rsidRPr="005A24F7">
        <w:rPr>
          <w:rFonts w:ascii="Arial" w:eastAsia="ＭＳ Ｐ明朝" w:hAnsi="ＭＳ Ｐ明朝" w:cs="Arial" w:hint="eastAsia"/>
          <w:szCs w:val="22"/>
        </w:rPr>
        <w:t>ロ</w:t>
      </w:r>
      <w:r w:rsidRPr="005A24F7">
        <w:rPr>
          <w:rFonts w:ascii="Arial" w:eastAsia="ＭＳ Ｐ明朝" w:hAnsi="ＭＳ Ｐ明朝" w:cs="Arial"/>
          <w:szCs w:val="22"/>
        </w:rPr>
        <w:t>ポエチン療法、透析や移植も行われる</w:t>
      </w:r>
    </w:p>
    <w:p w14:paraId="163BA367" w14:textId="77777777" w:rsidR="00874597" w:rsidRPr="005A24F7" w:rsidRDefault="00874597" w:rsidP="008B0A6B">
      <w:pPr>
        <w:numPr>
          <w:ilvl w:val="0"/>
          <w:numId w:val="3"/>
        </w:numPr>
        <w:adjustRightInd/>
        <w:textAlignment w:val="auto"/>
        <w:rPr>
          <w:rFonts w:ascii="Arial" w:eastAsia="ＭＳ Ｐ明朝" w:hAnsi="ＭＳ Ｐ明朝" w:cs="Arial"/>
          <w:szCs w:val="22"/>
        </w:rPr>
      </w:pPr>
      <w:r w:rsidRPr="005A24F7">
        <w:rPr>
          <w:rFonts w:ascii="Arial" w:eastAsia="ＭＳ Ｐ明朝" w:hAnsi="ＭＳ Ｐ明朝" w:cs="Arial"/>
          <w:szCs w:val="22"/>
        </w:rPr>
        <w:t>慢性腎臓病（</w:t>
      </w:r>
      <w:r w:rsidRPr="005A24F7">
        <w:rPr>
          <w:rFonts w:ascii="Arial" w:eastAsia="ＭＳ Ｐ明朝" w:hAnsi="ＭＳ Ｐ明朝" w:cs="Arial"/>
          <w:szCs w:val="22"/>
        </w:rPr>
        <w:t>CKD</w:t>
      </w:r>
      <w:r w:rsidRPr="005A24F7">
        <w:rPr>
          <w:rFonts w:ascii="Arial" w:eastAsia="ＭＳ Ｐ明朝" w:hAnsi="ＭＳ Ｐ明朝" w:cs="Arial"/>
          <w:szCs w:val="22"/>
        </w:rPr>
        <w:t>）以下の多くの要因によって起こる：</w:t>
      </w:r>
    </w:p>
    <w:p w14:paraId="08F8564D" w14:textId="77777777" w:rsidR="00874597" w:rsidRPr="005A24F7" w:rsidRDefault="00874597" w:rsidP="008B0A6B">
      <w:pPr>
        <w:numPr>
          <w:ilvl w:val="1"/>
          <w:numId w:val="4"/>
        </w:numPr>
        <w:adjustRightInd/>
        <w:textAlignment w:val="auto"/>
        <w:rPr>
          <w:rFonts w:ascii="Arial" w:eastAsia="ＭＳ Ｐ明朝" w:hAnsi="ＭＳ Ｐ明朝" w:cs="Arial"/>
          <w:szCs w:val="22"/>
        </w:rPr>
      </w:pPr>
      <w:r w:rsidRPr="005A24F7">
        <w:rPr>
          <w:rFonts w:ascii="Arial" w:eastAsia="ＭＳ Ｐ明朝" w:hAnsi="ＭＳ Ｐ明朝" w:cs="Arial"/>
          <w:szCs w:val="22"/>
        </w:rPr>
        <w:t>心血管疾患：</w:t>
      </w:r>
    </w:p>
    <w:p w14:paraId="3A137E12" w14:textId="47BF6427" w:rsidR="00874597" w:rsidRPr="005A24F7" w:rsidRDefault="00874597" w:rsidP="004A2A2A">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腎動脈狭窄症</w:t>
      </w:r>
    </w:p>
    <w:p w14:paraId="18D857ED" w14:textId="147209E8" w:rsidR="00874597" w:rsidRPr="005A24F7" w:rsidRDefault="00874597" w:rsidP="004A2A2A">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C-ANCA</w:t>
      </w:r>
      <w:r w:rsidRPr="005A24F7">
        <w:rPr>
          <w:rFonts w:ascii="Arial" w:eastAsia="ＭＳ Ｐ明朝" w:hAnsi="ＭＳ Ｐ明朝" w:cs="Arial"/>
          <w:szCs w:val="22"/>
        </w:rPr>
        <w:t>陽性、</w:t>
      </w:r>
      <w:r w:rsidRPr="005A24F7">
        <w:rPr>
          <w:rFonts w:ascii="Arial" w:eastAsia="ＭＳ Ｐ明朝" w:hAnsi="ＭＳ Ｐ明朝" w:cs="Arial"/>
          <w:szCs w:val="22"/>
        </w:rPr>
        <w:t>P-ANCA</w:t>
      </w:r>
      <w:r w:rsidRPr="005A24F7">
        <w:rPr>
          <w:rFonts w:ascii="Arial" w:eastAsia="ＭＳ Ｐ明朝" w:hAnsi="ＭＳ Ｐ明朝" w:cs="Arial"/>
          <w:szCs w:val="22"/>
        </w:rPr>
        <w:t>陽性と</w:t>
      </w:r>
      <w:r w:rsidRPr="005A24F7">
        <w:rPr>
          <w:rFonts w:ascii="Arial" w:eastAsia="ＭＳ Ｐ明朝" w:hAnsi="ＭＳ Ｐ明朝" w:cs="Arial"/>
          <w:szCs w:val="22"/>
        </w:rPr>
        <w:t>ANCA</w:t>
      </w:r>
      <w:r w:rsidRPr="005A24F7">
        <w:rPr>
          <w:rFonts w:ascii="Arial" w:eastAsia="ＭＳ Ｐ明朝" w:hAnsi="ＭＳ Ｐ明朝" w:cs="Arial"/>
          <w:szCs w:val="22"/>
        </w:rPr>
        <w:t>陰性の血管炎</w:t>
      </w:r>
    </w:p>
    <w:p w14:paraId="3EB1DB57" w14:textId="75F2C5AC" w:rsidR="00874597" w:rsidRPr="005A24F7" w:rsidRDefault="00874597" w:rsidP="004A2A2A">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アテローム塞栓症</w:t>
      </w:r>
    </w:p>
    <w:p w14:paraId="483873F1" w14:textId="7D9640C1" w:rsidR="00874597" w:rsidRPr="005A24F7" w:rsidRDefault="00874597" w:rsidP="004A2A2A">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高血圧性腎硬化症</w:t>
      </w:r>
    </w:p>
    <w:p w14:paraId="38C4CE80" w14:textId="083F3443" w:rsidR="00874597" w:rsidRPr="005A24F7" w:rsidRDefault="00874597" w:rsidP="004A2A2A">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腎静脈血栓症</w:t>
      </w:r>
    </w:p>
    <w:p w14:paraId="7132D831" w14:textId="77777777" w:rsidR="00874597" w:rsidRPr="005A24F7" w:rsidRDefault="00874597" w:rsidP="008B0A6B">
      <w:pPr>
        <w:numPr>
          <w:ilvl w:val="1"/>
          <w:numId w:val="4"/>
        </w:numPr>
        <w:adjustRightInd/>
        <w:textAlignment w:val="auto"/>
        <w:rPr>
          <w:rFonts w:ascii="Arial" w:eastAsia="ＭＳ Ｐ明朝" w:hAnsi="ＭＳ Ｐ明朝" w:cs="Arial"/>
          <w:szCs w:val="22"/>
        </w:rPr>
      </w:pPr>
      <w:r w:rsidRPr="005A24F7">
        <w:rPr>
          <w:rFonts w:ascii="Arial" w:eastAsia="ＭＳ Ｐ明朝" w:hAnsi="ＭＳ Ｐ明朝" w:cs="Arial"/>
          <w:szCs w:val="22"/>
        </w:rPr>
        <w:t>原発性糸球体疾患：</w:t>
      </w:r>
    </w:p>
    <w:p w14:paraId="469CCBE2" w14:textId="6D347907" w:rsidR="00874597" w:rsidRPr="005A24F7" w:rsidRDefault="00874597" w:rsidP="004A2A2A">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膜性腎症</w:t>
      </w:r>
    </w:p>
    <w:p w14:paraId="08466F27" w14:textId="1113E7F9" w:rsidR="00874597" w:rsidRPr="005A24F7" w:rsidRDefault="00874597" w:rsidP="004A2A2A">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免疫グロブリン</w:t>
      </w:r>
      <w:r w:rsidRPr="005A24F7">
        <w:rPr>
          <w:rFonts w:ascii="Arial" w:eastAsia="ＭＳ Ｐ明朝" w:hAnsi="ＭＳ Ｐ明朝" w:cs="Arial"/>
          <w:szCs w:val="22"/>
        </w:rPr>
        <w:t>A</w:t>
      </w:r>
      <w:r w:rsidRPr="005A24F7">
        <w:rPr>
          <w:rFonts w:ascii="Arial" w:eastAsia="ＭＳ Ｐ明朝" w:hAnsi="ＭＳ Ｐ明朝" w:cs="Arial"/>
          <w:szCs w:val="22"/>
        </w:rPr>
        <w:t>（</w:t>
      </w:r>
      <w:r w:rsidRPr="005A24F7">
        <w:rPr>
          <w:rFonts w:ascii="Arial" w:eastAsia="ＭＳ Ｐ明朝" w:hAnsi="ＭＳ Ｐ明朝" w:cs="Arial"/>
          <w:szCs w:val="22"/>
        </w:rPr>
        <w:t>IgA</w:t>
      </w:r>
      <w:r w:rsidRPr="005A24F7">
        <w:rPr>
          <w:rFonts w:ascii="Arial" w:eastAsia="ＭＳ Ｐ明朝" w:hAnsi="ＭＳ Ｐ明朝" w:cs="Arial"/>
          <w:szCs w:val="22"/>
        </w:rPr>
        <w:t>）腎症</w:t>
      </w:r>
    </w:p>
    <w:p w14:paraId="1122DAAD" w14:textId="43B6FA9F" w:rsidR="00874597" w:rsidRPr="005A24F7" w:rsidRDefault="00874597" w:rsidP="004A2A2A">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巣状分節性糸球体硬化症</w:t>
      </w:r>
    </w:p>
    <w:p w14:paraId="012BD879" w14:textId="5DB98452" w:rsidR="00874597" w:rsidRPr="005A24F7" w:rsidRDefault="00874597" w:rsidP="004A2A2A">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微小変化群</w:t>
      </w:r>
    </w:p>
    <w:p w14:paraId="0A1C4139" w14:textId="31162079" w:rsidR="00874597" w:rsidRPr="005A24F7" w:rsidRDefault="00874597" w:rsidP="004A2A2A">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膜性増殖性糸球体腎炎</w:t>
      </w:r>
    </w:p>
    <w:p w14:paraId="78FEE213" w14:textId="38E87DE7" w:rsidR="00874597" w:rsidRPr="005A24F7" w:rsidRDefault="00874597" w:rsidP="004A2A2A">
      <w:pPr>
        <w:pStyle w:val="aff4"/>
        <w:numPr>
          <w:ilvl w:val="0"/>
          <w:numId w:val="234"/>
        </w:numPr>
        <w:adjustRightInd/>
        <w:ind w:leftChars="0"/>
        <w:textAlignment w:val="auto"/>
        <w:rPr>
          <w:rFonts w:ascii="Arial" w:eastAsia="ＭＳ Ｐ明朝" w:hAnsi="ＭＳ Ｐ明朝" w:cs="Arial"/>
          <w:szCs w:val="22"/>
          <w:lang w:eastAsia="zh-TW"/>
        </w:rPr>
      </w:pPr>
      <w:r w:rsidRPr="005A24F7">
        <w:rPr>
          <w:rFonts w:ascii="Arial" w:eastAsia="ＭＳ Ｐ明朝" w:hAnsi="ＭＳ Ｐ明朝" w:cs="Arial"/>
          <w:szCs w:val="22"/>
          <w:lang w:eastAsia="zh-TW"/>
        </w:rPr>
        <w:t>急速進行性糸球体腎炎</w:t>
      </w:r>
      <w:r w:rsidR="00C36532" w:rsidRPr="005A24F7">
        <w:rPr>
          <w:rFonts w:ascii="Arial" w:eastAsia="ＭＳ Ｐ明朝" w:hAnsi="ＭＳ Ｐ明朝" w:cs="Arial" w:hint="eastAsia"/>
          <w:szCs w:val="22"/>
          <w:lang w:eastAsia="zh-TW"/>
        </w:rPr>
        <w:t>（</w:t>
      </w:r>
      <w:r w:rsidRPr="005A24F7">
        <w:rPr>
          <w:rFonts w:ascii="Arial" w:eastAsia="ＭＳ Ｐ明朝" w:hAnsi="ＭＳ Ｐ明朝" w:cs="Arial"/>
          <w:szCs w:val="22"/>
          <w:lang w:eastAsia="zh-TW"/>
        </w:rPr>
        <w:t>急性糸球体腎炎</w:t>
      </w:r>
      <w:r w:rsidR="00C36532" w:rsidRPr="005A24F7">
        <w:rPr>
          <w:rFonts w:ascii="Arial" w:eastAsia="ＭＳ Ｐ明朝" w:hAnsi="ＭＳ Ｐ明朝" w:cs="Arial" w:hint="eastAsia"/>
          <w:szCs w:val="22"/>
          <w:lang w:eastAsia="zh-TW"/>
        </w:rPr>
        <w:t>）</w:t>
      </w:r>
    </w:p>
    <w:p w14:paraId="6533EB59" w14:textId="77777777" w:rsidR="00874597" w:rsidRPr="005A24F7" w:rsidRDefault="00874597" w:rsidP="008B0A6B">
      <w:pPr>
        <w:numPr>
          <w:ilvl w:val="1"/>
          <w:numId w:val="4"/>
        </w:numPr>
        <w:adjustRightInd/>
        <w:textAlignment w:val="auto"/>
        <w:rPr>
          <w:rFonts w:ascii="Arial" w:eastAsia="ＭＳ Ｐ明朝" w:hAnsi="ＭＳ Ｐ明朝" w:cs="Arial"/>
          <w:szCs w:val="22"/>
        </w:rPr>
      </w:pPr>
      <w:r w:rsidRPr="005A24F7">
        <w:rPr>
          <w:rFonts w:ascii="Arial" w:eastAsia="ＭＳ Ｐ明朝" w:hAnsi="ＭＳ Ｐ明朝" w:cs="Arial"/>
          <w:szCs w:val="22"/>
        </w:rPr>
        <w:t>二次性糸球体疾患：</w:t>
      </w:r>
    </w:p>
    <w:p w14:paraId="13D8A1E8" w14:textId="4A32C662" w:rsidR="00874597" w:rsidRPr="005A24F7" w:rsidRDefault="00874597" w:rsidP="004A2A2A">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糖尿病</w:t>
      </w:r>
    </w:p>
    <w:p w14:paraId="78C7FC52" w14:textId="18F171AC" w:rsidR="00874597" w:rsidRPr="005A24F7" w:rsidRDefault="00874597" w:rsidP="004A2A2A">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全身性エリテマトーデス</w:t>
      </w:r>
    </w:p>
    <w:p w14:paraId="2B27DB17" w14:textId="01A2A5AF" w:rsidR="00874597" w:rsidRPr="005A24F7" w:rsidRDefault="00874597" w:rsidP="004A2A2A">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関節リウマチ</w:t>
      </w:r>
    </w:p>
    <w:p w14:paraId="330CBA3A" w14:textId="57BAE804" w:rsidR="00874597" w:rsidRPr="005A24F7" w:rsidRDefault="00874597" w:rsidP="004A2A2A">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混合性結合組織病</w:t>
      </w:r>
    </w:p>
    <w:p w14:paraId="0A5117BE" w14:textId="3863B932" w:rsidR="00874597" w:rsidRPr="005A24F7" w:rsidRDefault="00874597" w:rsidP="004A2A2A">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強皮症</w:t>
      </w:r>
    </w:p>
    <w:p w14:paraId="6408913D" w14:textId="64C48D00" w:rsidR="00874597" w:rsidRPr="005A24F7" w:rsidRDefault="00874597" w:rsidP="004A2A2A">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グッドパスチャー症候群</w:t>
      </w:r>
    </w:p>
    <w:p w14:paraId="37B8BA5C" w14:textId="63623109" w:rsidR="00874597" w:rsidRPr="005A24F7" w:rsidRDefault="00874597" w:rsidP="004A2A2A">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ウェゲナー肉芽腫症</w:t>
      </w:r>
    </w:p>
    <w:p w14:paraId="44D23629" w14:textId="48FFFFA9" w:rsidR="00874597" w:rsidRPr="005A24F7" w:rsidRDefault="00874597" w:rsidP="004A2A2A">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混合性クリオグロブリン血症</w:t>
      </w:r>
    </w:p>
    <w:p w14:paraId="4F749B76" w14:textId="1FFFC49F" w:rsidR="00874597" w:rsidRPr="005A24F7" w:rsidRDefault="00874597" w:rsidP="004A2A2A">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感染後糸球体腎炎</w:t>
      </w:r>
    </w:p>
    <w:p w14:paraId="477CCC2B" w14:textId="390F6351" w:rsidR="00874597" w:rsidRPr="005A24F7" w:rsidRDefault="00874597" w:rsidP="004A2A2A">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心内膜炎</w:t>
      </w:r>
    </w:p>
    <w:p w14:paraId="19B16058" w14:textId="1E61EB47" w:rsidR="00874597" w:rsidRPr="005A24F7" w:rsidRDefault="00874597" w:rsidP="004A2A2A">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lastRenderedPageBreak/>
        <w:t>B</w:t>
      </w:r>
      <w:r w:rsidRPr="005A24F7">
        <w:rPr>
          <w:rFonts w:ascii="Arial" w:eastAsia="ＭＳ Ｐ明朝" w:hAnsi="ＭＳ Ｐ明朝" w:cs="Arial"/>
          <w:szCs w:val="22"/>
        </w:rPr>
        <w:t>型および</w:t>
      </w:r>
      <w:r w:rsidRPr="005A24F7">
        <w:rPr>
          <w:rFonts w:ascii="Arial" w:eastAsia="ＭＳ Ｐ明朝" w:hAnsi="ＭＳ Ｐ明朝" w:cs="Arial"/>
          <w:szCs w:val="22"/>
        </w:rPr>
        <w:t>C</w:t>
      </w:r>
      <w:r w:rsidRPr="005A24F7">
        <w:rPr>
          <w:rFonts w:ascii="Arial" w:eastAsia="ＭＳ Ｐ明朝" w:hAnsi="ＭＳ Ｐ明朝" w:cs="Arial"/>
          <w:szCs w:val="22"/>
        </w:rPr>
        <w:t>型肝炎</w:t>
      </w:r>
    </w:p>
    <w:p w14:paraId="44C9D7D3" w14:textId="2D8BB5E5" w:rsidR="00874597" w:rsidRPr="005A24F7" w:rsidRDefault="00874597" w:rsidP="004A2A2A">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梅毒</w:t>
      </w:r>
    </w:p>
    <w:p w14:paraId="0E699AEA" w14:textId="63CDE762" w:rsidR="00874597" w:rsidRPr="005A24F7" w:rsidRDefault="00874597" w:rsidP="004A2A2A">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ヒト免疫不全ウイルス（</w:t>
      </w:r>
      <w:r w:rsidRPr="005A24F7">
        <w:rPr>
          <w:rFonts w:ascii="Arial" w:eastAsia="ＭＳ Ｐ明朝" w:hAnsi="ＭＳ Ｐ明朝" w:cs="Arial"/>
          <w:szCs w:val="22"/>
        </w:rPr>
        <w:t>HIV</w:t>
      </w:r>
      <w:r w:rsidRPr="005A24F7">
        <w:rPr>
          <w:rFonts w:ascii="Arial" w:eastAsia="ＭＳ Ｐ明朝" w:hAnsi="ＭＳ Ｐ明朝" w:cs="Arial"/>
          <w:szCs w:val="22"/>
        </w:rPr>
        <w:t>）</w:t>
      </w:r>
    </w:p>
    <w:p w14:paraId="0468ADA5" w14:textId="6D328898" w:rsidR="00874597" w:rsidRPr="005A24F7" w:rsidRDefault="00874597" w:rsidP="004A2A2A">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寄生虫感染</w:t>
      </w:r>
    </w:p>
    <w:p w14:paraId="3EDA53FB" w14:textId="46AF21EF" w:rsidR="00874597" w:rsidRPr="005A24F7" w:rsidRDefault="00874597" w:rsidP="004A2A2A">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ヘロイン使用</w:t>
      </w:r>
    </w:p>
    <w:p w14:paraId="58D49122" w14:textId="47B5AB42" w:rsidR="00874597" w:rsidRPr="005A24F7" w:rsidRDefault="00874597" w:rsidP="004A2A2A">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金製剤</w:t>
      </w:r>
    </w:p>
    <w:p w14:paraId="6DD0B418" w14:textId="1F77F039" w:rsidR="00874597" w:rsidRPr="005A24F7" w:rsidRDefault="00874597" w:rsidP="004A2A2A">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ペニシラミン</w:t>
      </w:r>
    </w:p>
    <w:p w14:paraId="7A99E863" w14:textId="57478E1A" w:rsidR="00874597" w:rsidRPr="005A24F7" w:rsidRDefault="00874597" w:rsidP="004A2A2A">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アミロイドーシス</w:t>
      </w:r>
    </w:p>
    <w:p w14:paraId="7D751EEA" w14:textId="6F235BA7" w:rsidR="00874597" w:rsidRPr="005A24F7" w:rsidRDefault="00874597" w:rsidP="004A2A2A">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L</w:t>
      </w:r>
      <w:r w:rsidRPr="005A24F7">
        <w:rPr>
          <w:rFonts w:ascii="Arial" w:eastAsia="ＭＳ Ｐ明朝" w:hAnsi="ＭＳ Ｐ明朝" w:cs="Arial"/>
          <w:szCs w:val="22"/>
        </w:rPr>
        <w:t>鎖沈着症</w:t>
      </w:r>
      <w:r w:rsidR="00AB5850" w:rsidRPr="005A24F7">
        <w:rPr>
          <w:rFonts w:ascii="Arial" w:eastAsia="ＭＳ Ｐ明朝" w:hAnsi="ＭＳ Ｐ明朝" w:cs="Arial" w:hint="eastAsia"/>
          <w:szCs w:val="22"/>
        </w:rPr>
        <w:t>（</w:t>
      </w:r>
      <w:r w:rsidRPr="005A24F7">
        <w:rPr>
          <w:rFonts w:ascii="Arial" w:eastAsia="ＭＳ Ｐ明朝" w:hAnsi="ＭＳ Ｐ明朝" w:cs="Arial"/>
          <w:szCs w:val="22"/>
        </w:rPr>
        <w:t>LCDD</w:t>
      </w:r>
      <w:r w:rsidR="00AB5850" w:rsidRPr="005A24F7">
        <w:rPr>
          <w:rFonts w:ascii="Arial" w:eastAsia="ＭＳ Ｐ明朝" w:hAnsi="ＭＳ Ｐ明朝" w:cs="Arial" w:hint="eastAsia"/>
          <w:szCs w:val="22"/>
        </w:rPr>
        <w:t>）</w:t>
      </w:r>
    </w:p>
    <w:p w14:paraId="112FE814" w14:textId="3A7FF833" w:rsidR="00874597" w:rsidRPr="005A24F7" w:rsidRDefault="00874597" w:rsidP="004A2A2A">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新生物</w:t>
      </w:r>
    </w:p>
    <w:p w14:paraId="75E6FE7C" w14:textId="5A6190F8" w:rsidR="00874597" w:rsidRPr="005A24F7" w:rsidRDefault="00874597" w:rsidP="004A2A2A">
      <w:pPr>
        <w:pStyle w:val="aff4"/>
        <w:numPr>
          <w:ilvl w:val="0"/>
          <w:numId w:val="234"/>
        </w:numPr>
        <w:adjustRightInd/>
        <w:ind w:leftChars="0"/>
        <w:textAlignment w:val="auto"/>
        <w:rPr>
          <w:rFonts w:ascii="Arial" w:eastAsia="ＭＳ Ｐ明朝" w:hAnsi="ＭＳ Ｐ明朝" w:cs="Arial"/>
          <w:szCs w:val="22"/>
          <w:lang w:eastAsia="zh-TW"/>
        </w:rPr>
      </w:pPr>
      <w:r w:rsidRPr="005A24F7">
        <w:rPr>
          <w:rFonts w:ascii="Arial" w:eastAsia="ＭＳ Ｐ明朝" w:hAnsi="ＭＳ Ｐ明朝" w:cs="Arial"/>
          <w:szCs w:val="22"/>
          <w:lang w:eastAsia="zh-TW"/>
        </w:rPr>
        <w:t>血栓性血小板減少性紫斑病</w:t>
      </w:r>
    </w:p>
    <w:p w14:paraId="39BDD63B" w14:textId="6C036F21" w:rsidR="00874597" w:rsidRPr="005A24F7" w:rsidRDefault="00874597" w:rsidP="004A2A2A">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溶血性尿毒症症候群</w:t>
      </w:r>
    </w:p>
    <w:p w14:paraId="42D06096" w14:textId="5ACB3A8D" w:rsidR="00874597" w:rsidRPr="005A24F7" w:rsidRDefault="00874597" w:rsidP="004A2A2A">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ヘノッホ·シェーンライン紫斑病</w:t>
      </w:r>
    </w:p>
    <w:p w14:paraId="4F163B73" w14:textId="41920CE9" w:rsidR="00874597" w:rsidRPr="005A24F7" w:rsidRDefault="00874597" w:rsidP="004A2A2A">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アルポート症候群</w:t>
      </w:r>
    </w:p>
    <w:p w14:paraId="22F38644" w14:textId="1B0630BF" w:rsidR="00874597" w:rsidRPr="005A24F7" w:rsidRDefault="00874597" w:rsidP="004A2A2A">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逆流性腎症</w:t>
      </w:r>
    </w:p>
    <w:p w14:paraId="7372B039" w14:textId="77777777" w:rsidR="00874597" w:rsidRPr="005A24F7" w:rsidRDefault="00874597" w:rsidP="008B0A6B">
      <w:pPr>
        <w:numPr>
          <w:ilvl w:val="1"/>
          <w:numId w:val="4"/>
        </w:numPr>
        <w:adjustRightInd/>
        <w:textAlignment w:val="auto"/>
        <w:rPr>
          <w:rFonts w:ascii="Arial" w:eastAsia="ＭＳ Ｐ明朝" w:hAnsi="ＭＳ Ｐ明朝" w:cs="Arial"/>
          <w:szCs w:val="22"/>
        </w:rPr>
      </w:pPr>
      <w:r w:rsidRPr="005A24F7">
        <w:rPr>
          <w:rFonts w:ascii="Arial" w:eastAsia="ＭＳ Ｐ明朝" w:hAnsi="ＭＳ Ｐ明朝" w:cs="Arial"/>
          <w:szCs w:val="22"/>
        </w:rPr>
        <w:t>尿細管間質性疾患</w:t>
      </w:r>
      <w:r w:rsidR="00A36DD3" w:rsidRPr="005A24F7">
        <w:rPr>
          <w:rFonts w:ascii="Arial" w:eastAsia="ＭＳ Ｐ明朝" w:hAnsi="ＭＳ Ｐ明朝" w:cs="Arial"/>
          <w:szCs w:val="22"/>
        </w:rPr>
        <w:t>：</w:t>
      </w:r>
    </w:p>
    <w:p w14:paraId="11DF6C87" w14:textId="3B349F32" w:rsidR="00874597" w:rsidRPr="005A24F7" w:rsidRDefault="00874597" w:rsidP="004A2A2A">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薬物（例えば、スルファニルアミド、アロプリノール）</w:t>
      </w:r>
    </w:p>
    <w:p w14:paraId="43532739" w14:textId="6CCC18FA" w:rsidR="00874597" w:rsidRPr="005A24F7" w:rsidRDefault="00874597" w:rsidP="004A2A2A">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感染症（ウイルス、細菌、寄生虫）</w:t>
      </w:r>
    </w:p>
    <w:p w14:paraId="681487AD" w14:textId="6CE72A86" w:rsidR="00874597" w:rsidRPr="005A24F7" w:rsidRDefault="00874597" w:rsidP="004A2A2A">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シェーグレン症候群</w:t>
      </w:r>
    </w:p>
    <w:p w14:paraId="76A5ED1B" w14:textId="7B5752AF" w:rsidR="00874597" w:rsidRPr="005A24F7" w:rsidRDefault="00874597" w:rsidP="004A2A2A">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慢性低カリウム血症や慢性高カルシウム血症</w:t>
      </w:r>
    </w:p>
    <w:p w14:paraId="56862F46" w14:textId="600BF517" w:rsidR="00874597" w:rsidRPr="005A24F7" w:rsidRDefault="00874597" w:rsidP="004A2A2A">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サルコイドーシス</w:t>
      </w:r>
    </w:p>
    <w:p w14:paraId="74D0840B" w14:textId="45C65463" w:rsidR="00874597" w:rsidRPr="005A24F7" w:rsidRDefault="00874597" w:rsidP="004A2A2A">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複数の骨髄腫キャスト腎症</w:t>
      </w:r>
    </w:p>
    <w:p w14:paraId="7E667E3F" w14:textId="64A03C6B" w:rsidR="00874597" w:rsidRPr="005A24F7" w:rsidRDefault="00874597" w:rsidP="004A2A2A">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重金属</w:t>
      </w:r>
    </w:p>
    <w:p w14:paraId="3D063897" w14:textId="723AC8A2" w:rsidR="00874597" w:rsidRPr="005A24F7" w:rsidRDefault="00874597" w:rsidP="004A2A2A">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放射線腎炎</w:t>
      </w:r>
    </w:p>
    <w:p w14:paraId="32B5BC84" w14:textId="542FE10B" w:rsidR="00874597" w:rsidRPr="005A24F7" w:rsidRDefault="00874597" w:rsidP="004A2A2A">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多発性嚢胞腎</w:t>
      </w:r>
    </w:p>
    <w:p w14:paraId="010DEE9F" w14:textId="4BD935F1" w:rsidR="00874597" w:rsidRPr="005A24F7" w:rsidRDefault="00874597" w:rsidP="004A2A2A">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シスチン蓄積症</w:t>
      </w:r>
    </w:p>
    <w:p w14:paraId="0E87F500" w14:textId="77777777" w:rsidR="00874597" w:rsidRPr="005A24F7" w:rsidRDefault="00874597" w:rsidP="008B0A6B">
      <w:pPr>
        <w:numPr>
          <w:ilvl w:val="1"/>
          <w:numId w:val="4"/>
        </w:numPr>
        <w:adjustRightInd/>
        <w:textAlignment w:val="auto"/>
        <w:rPr>
          <w:rFonts w:ascii="Arial" w:eastAsia="ＭＳ Ｐ明朝" w:hAnsi="ＭＳ Ｐ明朝" w:cs="Arial"/>
          <w:szCs w:val="22"/>
        </w:rPr>
      </w:pPr>
      <w:r w:rsidRPr="005A24F7">
        <w:rPr>
          <w:rFonts w:ascii="Arial" w:eastAsia="ＭＳ Ｐ明朝" w:hAnsi="ＭＳ Ｐ明朝" w:cs="Arial"/>
          <w:szCs w:val="22"/>
        </w:rPr>
        <w:t>尿路閉塞：</w:t>
      </w:r>
    </w:p>
    <w:p w14:paraId="10CEAD10" w14:textId="2790CB65" w:rsidR="00874597" w:rsidRPr="005A24F7" w:rsidRDefault="00874597" w:rsidP="004A2A2A">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尿路結石</w:t>
      </w:r>
    </w:p>
    <w:p w14:paraId="63D1F64C" w14:textId="78D7B070" w:rsidR="00874597" w:rsidRPr="005A24F7" w:rsidRDefault="00874597" w:rsidP="004A2A2A">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良性前立腺肥大</w:t>
      </w:r>
    </w:p>
    <w:p w14:paraId="08E29BA4" w14:textId="0598B539" w:rsidR="00874597" w:rsidRPr="005A24F7" w:rsidRDefault="00874597" w:rsidP="004A2A2A">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腫瘍</w:t>
      </w:r>
    </w:p>
    <w:p w14:paraId="78798C16" w14:textId="4E6CFAFC" w:rsidR="00874597" w:rsidRPr="005A24F7" w:rsidRDefault="00874597" w:rsidP="004A2A2A">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後腹膜線維症</w:t>
      </w:r>
    </w:p>
    <w:p w14:paraId="6A0019F5" w14:textId="45E586FD" w:rsidR="00874597" w:rsidRPr="005A24F7" w:rsidRDefault="00874597" w:rsidP="004A2A2A">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尿道狭窄</w:t>
      </w:r>
    </w:p>
    <w:p w14:paraId="20F0B07C" w14:textId="117871E7" w:rsidR="00874597" w:rsidRPr="005A24F7" w:rsidRDefault="00874597" w:rsidP="004A2A2A">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神経因性膀胱</w:t>
      </w:r>
    </w:p>
    <w:p w14:paraId="4CAF4EC7" w14:textId="54B6642A" w:rsidR="00874597" w:rsidRPr="005A24F7" w:rsidRDefault="00874597" w:rsidP="008B0A6B">
      <w:pPr>
        <w:numPr>
          <w:ilvl w:val="0"/>
          <w:numId w:val="3"/>
        </w:numPr>
        <w:adjustRightInd/>
        <w:textAlignment w:val="auto"/>
        <w:rPr>
          <w:rFonts w:ascii="Arial" w:eastAsia="ＭＳ Ｐ明朝" w:hAnsi="ＭＳ Ｐ明朝" w:cs="Arial"/>
          <w:szCs w:val="22"/>
        </w:rPr>
      </w:pPr>
      <w:r w:rsidRPr="005A24F7">
        <w:rPr>
          <w:rFonts w:ascii="Arial" w:eastAsia="ＭＳ Ｐ明朝" w:hAnsi="ＭＳ Ｐ明朝" w:cs="Arial"/>
          <w:szCs w:val="22"/>
        </w:rPr>
        <w:t>タンパク尿の他以下の腎損傷のマーカーを含む：</w:t>
      </w:r>
    </w:p>
    <w:p w14:paraId="7C6DF7F0" w14:textId="77777777" w:rsidR="00874597" w:rsidRPr="005A24F7" w:rsidRDefault="00874597" w:rsidP="008B0A6B">
      <w:pPr>
        <w:numPr>
          <w:ilvl w:val="1"/>
          <w:numId w:val="4"/>
        </w:numPr>
        <w:adjustRightInd/>
        <w:textAlignment w:val="auto"/>
        <w:rPr>
          <w:rFonts w:ascii="Arial" w:eastAsia="ＭＳ Ｐ明朝" w:hAnsi="ＭＳ Ｐ明朝" w:cs="Arial"/>
          <w:szCs w:val="22"/>
        </w:rPr>
      </w:pPr>
      <w:r w:rsidRPr="005A24F7">
        <w:rPr>
          <w:rFonts w:ascii="Arial" w:eastAsia="ＭＳ Ｐ明朝" w:hAnsi="ＭＳ Ｐ明朝" w:cs="Arial"/>
          <w:szCs w:val="22"/>
        </w:rPr>
        <w:t>尿沈渣異常</w:t>
      </w:r>
    </w:p>
    <w:p w14:paraId="21CDB59D" w14:textId="77777777" w:rsidR="00874597" w:rsidRPr="005A24F7" w:rsidRDefault="00874597" w:rsidP="008B0A6B">
      <w:pPr>
        <w:numPr>
          <w:ilvl w:val="1"/>
          <w:numId w:val="4"/>
        </w:numPr>
        <w:adjustRightInd/>
        <w:textAlignment w:val="auto"/>
        <w:rPr>
          <w:rFonts w:ascii="Arial" w:eastAsia="ＭＳ Ｐ明朝" w:hAnsi="ＭＳ Ｐ明朝" w:cs="Arial"/>
          <w:szCs w:val="22"/>
        </w:rPr>
      </w:pPr>
      <w:r w:rsidRPr="005A24F7">
        <w:rPr>
          <w:rFonts w:ascii="Arial" w:eastAsia="ＭＳ Ｐ明朝" w:hAnsi="ＭＳ Ｐ明朝" w:cs="Arial"/>
          <w:szCs w:val="22"/>
        </w:rPr>
        <w:t>画像所見異常</w:t>
      </w:r>
    </w:p>
    <w:p w14:paraId="6BBD1296" w14:textId="77777777" w:rsidR="00874597" w:rsidRPr="005A24F7" w:rsidRDefault="00874597" w:rsidP="008B0A6B">
      <w:pPr>
        <w:numPr>
          <w:ilvl w:val="0"/>
          <w:numId w:val="3"/>
        </w:numPr>
        <w:adjustRightInd/>
        <w:textAlignment w:val="auto"/>
        <w:rPr>
          <w:rFonts w:ascii="Arial" w:eastAsia="ＭＳ Ｐ明朝" w:hAnsi="ＭＳ Ｐ明朝" w:cs="Arial"/>
          <w:szCs w:val="22"/>
        </w:rPr>
      </w:pPr>
      <w:r w:rsidRPr="005A24F7">
        <w:rPr>
          <w:rFonts w:ascii="Arial" w:eastAsia="ＭＳ Ｐ明朝" w:hAnsi="ＭＳ Ｐ明朝" w:cs="Arial"/>
          <w:szCs w:val="22"/>
        </w:rPr>
        <w:t>CKD</w:t>
      </w:r>
      <w:r w:rsidRPr="005A24F7">
        <w:rPr>
          <w:rFonts w:ascii="Arial" w:eastAsia="ＭＳ Ｐ明朝" w:hAnsi="ＭＳ Ｐ明朝" w:cs="Arial"/>
          <w:szCs w:val="22"/>
        </w:rPr>
        <w:t>の</w:t>
      </w:r>
      <w:r w:rsidR="001638EE">
        <w:rPr>
          <w:rFonts w:ascii="Arial" w:eastAsia="ＭＳ Ｐ明朝" w:hAnsi="ＭＳ Ｐ明朝" w:cs="Arial" w:hint="eastAsia"/>
          <w:szCs w:val="22"/>
        </w:rPr>
        <w:t>二</w:t>
      </w:r>
      <w:r w:rsidRPr="005A24F7">
        <w:rPr>
          <w:rFonts w:ascii="Arial" w:eastAsia="ＭＳ Ｐ明朝" w:hAnsi="ＭＳ Ｐ明朝" w:cs="Arial"/>
          <w:szCs w:val="22"/>
        </w:rPr>
        <w:t>つの主要な転帰は次のとおり：</w:t>
      </w:r>
    </w:p>
    <w:p w14:paraId="4F7EFA6E" w14:textId="77777777" w:rsidR="00874597" w:rsidRPr="005A24F7" w:rsidRDefault="00874597" w:rsidP="008B0A6B">
      <w:pPr>
        <w:numPr>
          <w:ilvl w:val="1"/>
          <w:numId w:val="4"/>
        </w:numPr>
        <w:adjustRightInd/>
        <w:textAlignment w:val="auto"/>
        <w:rPr>
          <w:rFonts w:ascii="Arial" w:eastAsia="ＭＳ Ｐ明朝" w:hAnsi="ＭＳ Ｐ明朝" w:cs="Arial"/>
          <w:szCs w:val="22"/>
        </w:rPr>
      </w:pPr>
      <w:r w:rsidRPr="005A24F7">
        <w:rPr>
          <w:rFonts w:ascii="Arial" w:eastAsia="ＭＳ Ｐ明朝" w:hAnsi="ＭＳ Ｐ明朝" w:cs="Arial"/>
          <w:szCs w:val="22"/>
        </w:rPr>
        <w:lastRenderedPageBreak/>
        <w:t>腎不全につながる腎機能の喪失</w:t>
      </w:r>
    </w:p>
    <w:p w14:paraId="555A2434" w14:textId="77777777" w:rsidR="00874597" w:rsidRPr="005A24F7" w:rsidRDefault="00874597" w:rsidP="008B0A6B">
      <w:pPr>
        <w:numPr>
          <w:ilvl w:val="1"/>
          <w:numId w:val="4"/>
        </w:numPr>
        <w:adjustRightInd/>
        <w:textAlignment w:val="auto"/>
        <w:rPr>
          <w:rFonts w:ascii="Arial" w:eastAsia="ＭＳ Ｐ明朝" w:hAnsi="ＭＳ Ｐ明朝" w:cs="Arial"/>
          <w:szCs w:val="22"/>
        </w:rPr>
      </w:pPr>
      <w:r w:rsidRPr="005A24F7">
        <w:rPr>
          <w:rFonts w:ascii="Arial" w:eastAsia="ＭＳ Ｐ明朝" w:hAnsi="ＭＳ Ｐ明朝" w:cs="Arial"/>
          <w:szCs w:val="22"/>
        </w:rPr>
        <w:t>心血管疾患への進行</w:t>
      </w:r>
    </w:p>
    <w:p w14:paraId="7E2BBB59" w14:textId="77777777" w:rsidR="00874597" w:rsidRPr="005A24F7" w:rsidRDefault="00874597" w:rsidP="008B0A6B">
      <w:pPr>
        <w:numPr>
          <w:ilvl w:val="0"/>
          <w:numId w:val="3"/>
        </w:numPr>
        <w:tabs>
          <w:tab w:val="clear" w:pos="360"/>
          <w:tab w:val="num" w:pos="784"/>
        </w:tabs>
        <w:adjustRightInd/>
        <w:textAlignment w:val="auto"/>
        <w:rPr>
          <w:rFonts w:ascii="Arial" w:eastAsia="ＭＳ Ｐ明朝" w:hAnsi="ＭＳ Ｐ明朝" w:cs="Arial"/>
          <w:szCs w:val="22"/>
        </w:rPr>
      </w:pPr>
      <w:r w:rsidRPr="005A24F7">
        <w:rPr>
          <w:rFonts w:ascii="Arial" w:eastAsia="ＭＳ Ｐ明朝" w:hAnsi="ＭＳ Ｐ明朝" w:cs="Arial"/>
          <w:szCs w:val="22"/>
        </w:rPr>
        <w:t>高血圧は、</w:t>
      </w:r>
      <w:r w:rsidRPr="005A24F7">
        <w:rPr>
          <w:rFonts w:ascii="Arial" w:eastAsia="ＭＳ Ｐ明朝" w:hAnsi="ＭＳ Ｐ明朝" w:cs="Arial"/>
          <w:szCs w:val="22"/>
        </w:rPr>
        <w:t>CKD</w:t>
      </w:r>
      <w:r w:rsidRPr="005A24F7">
        <w:rPr>
          <w:rFonts w:ascii="Arial" w:eastAsia="ＭＳ Ｐ明朝" w:hAnsi="ＭＳ Ｐ明朝" w:cs="Arial"/>
          <w:szCs w:val="22"/>
        </w:rPr>
        <w:t>の原因でもあり、また合併症でもあり、より速い腎機能の喪失と心血管疾患の進行に関連する</w:t>
      </w:r>
    </w:p>
    <w:p w14:paraId="6EBF4B14" w14:textId="77777777" w:rsidR="00874597" w:rsidRPr="005A24F7" w:rsidRDefault="00874597" w:rsidP="008B0A6B">
      <w:pPr>
        <w:numPr>
          <w:ilvl w:val="0"/>
          <w:numId w:val="3"/>
        </w:numPr>
        <w:adjustRightInd/>
        <w:textAlignment w:val="auto"/>
        <w:rPr>
          <w:rFonts w:ascii="Arial" w:eastAsia="ＭＳ Ｐ明朝" w:hAnsi="ＭＳ Ｐ明朝" w:cs="Arial"/>
          <w:szCs w:val="22"/>
        </w:rPr>
      </w:pPr>
      <w:r w:rsidRPr="005A24F7">
        <w:rPr>
          <w:rFonts w:ascii="Arial" w:eastAsia="ＭＳ Ｐ明朝" w:hAnsi="ＭＳ Ｐ明朝" w:cs="Arial"/>
          <w:szCs w:val="22"/>
        </w:rPr>
        <w:t>その他の合併症は、次のとおり</w:t>
      </w:r>
    </w:p>
    <w:p w14:paraId="3BB020F2" w14:textId="77777777" w:rsidR="00874597" w:rsidRPr="005A24F7" w:rsidRDefault="00874597" w:rsidP="008B0A6B">
      <w:pPr>
        <w:numPr>
          <w:ilvl w:val="1"/>
          <w:numId w:val="4"/>
        </w:numPr>
        <w:adjustRightInd/>
        <w:textAlignment w:val="auto"/>
        <w:rPr>
          <w:rFonts w:ascii="Arial" w:eastAsia="ＭＳ Ｐ明朝" w:hAnsi="ＭＳ Ｐ明朝" w:cs="Arial"/>
          <w:szCs w:val="22"/>
        </w:rPr>
      </w:pPr>
      <w:r w:rsidRPr="005A24F7">
        <w:rPr>
          <w:rFonts w:ascii="Arial" w:eastAsia="ＭＳ Ｐ明朝" w:hAnsi="ＭＳ Ｐ明朝" w:cs="Arial"/>
          <w:szCs w:val="22"/>
        </w:rPr>
        <w:t>貧血</w:t>
      </w:r>
    </w:p>
    <w:p w14:paraId="6EECC64B" w14:textId="77777777" w:rsidR="00874597" w:rsidRPr="005A24F7" w:rsidRDefault="00874597" w:rsidP="008B0A6B">
      <w:pPr>
        <w:numPr>
          <w:ilvl w:val="1"/>
          <w:numId w:val="4"/>
        </w:numPr>
        <w:adjustRightInd/>
        <w:textAlignment w:val="auto"/>
        <w:rPr>
          <w:rFonts w:ascii="Arial" w:eastAsia="ＭＳ Ｐ明朝" w:hAnsi="ＭＳ Ｐ明朝" w:cs="Arial"/>
          <w:szCs w:val="22"/>
        </w:rPr>
      </w:pPr>
      <w:r w:rsidRPr="005A24F7">
        <w:rPr>
          <w:rFonts w:ascii="Arial" w:eastAsia="ＭＳ Ｐ明朝" w:hAnsi="ＭＳ Ｐ明朝" w:cs="Arial"/>
          <w:szCs w:val="22"/>
        </w:rPr>
        <w:t>栄養</w:t>
      </w:r>
      <w:r w:rsidR="005B5F6C" w:rsidRPr="005A24F7">
        <w:rPr>
          <w:rFonts w:ascii="Arial" w:eastAsia="ＭＳ Ｐ明朝" w:hAnsi="ＭＳ Ｐ明朝" w:cs="Arial" w:hint="eastAsia"/>
          <w:szCs w:val="22"/>
        </w:rPr>
        <w:t>障害</w:t>
      </w:r>
    </w:p>
    <w:p w14:paraId="0C80180C" w14:textId="77777777" w:rsidR="00874597" w:rsidRPr="005A24F7" w:rsidRDefault="00874597" w:rsidP="008B0A6B">
      <w:pPr>
        <w:numPr>
          <w:ilvl w:val="1"/>
          <w:numId w:val="4"/>
        </w:numPr>
        <w:adjustRightInd/>
        <w:textAlignment w:val="auto"/>
        <w:rPr>
          <w:rFonts w:ascii="Arial" w:eastAsia="ＭＳ Ｐ明朝" w:hAnsi="ＭＳ Ｐ明朝" w:cs="Arial"/>
          <w:szCs w:val="22"/>
        </w:rPr>
      </w:pPr>
      <w:r w:rsidRPr="005A24F7">
        <w:rPr>
          <w:rFonts w:ascii="Arial" w:eastAsia="ＭＳ Ｐ明朝" w:hAnsi="ＭＳ Ｐ明朝" w:cs="Arial"/>
          <w:szCs w:val="22"/>
        </w:rPr>
        <w:t>骨疾患とカルシウムとリン代謝の障害</w:t>
      </w:r>
    </w:p>
    <w:p w14:paraId="29272DF2" w14:textId="77777777" w:rsidR="00874597" w:rsidRPr="005A24F7" w:rsidRDefault="00874597" w:rsidP="008B0A6B">
      <w:pPr>
        <w:numPr>
          <w:ilvl w:val="1"/>
          <w:numId w:val="4"/>
        </w:numPr>
        <w:adjustRightInd/>
        <w:textAlignment w:val="auto"/>
        <w:rPr>
          <w:rFonts w:ascii="Arial" w:eastAsia="ＭＳ Ｐ明朝" w:hAnsi="ＭＳ Ｐ明朝" w:cs="Arial"/>
          <w:szCs w:val="22"/>
        </w:rPr>
      </w:pPr>
      <w:r w:rsidRPr="005A24F7">
        <w:rPr>
          <w:rFonts w:ascii="Arial" w:eastAsia="ＭＳ Ｐ明朝" w:hAnsi="ＭＳ Ｐ明朝" w:cs="Arial"/>
          <w:szCs w:val="22"/>
        </w:rPr>
        <w:t>神経障害</w:t>
      </w:r>
    </w:p>
    <w:p w14:paraId="5F1A6F7C" w14:textId="77777777" w:rsidR="00874597" w:rsidRPr="005A24F7" w:rsidRDefault="00874597" w:rsidP="008B0A6B">
      <w:pPr>
        <w:numPr>
          <w:ilvl w:val="0"/>
          <w:numId w:val="3"/>
        </w:numPr>
        <w:tabs>
          <w:tab w:val="clear" w:pos="360"/>
          <w:tab w:val="num" w:pos="784"/>
        </w:tabs>
        <w:adjustRightInd/>
        <w:textAlignment w:val="auto"/>
        <w:rPr>
          <w:rFonts w:ascii="Arial" w:eastAsia="ＭＳ Ｐ明朝" w:hAnsi="ＭＳ Ｐ明朝" w:cs="Arial"/>
          <w:szCs w:val="22"/>
        </w:rPr>
      </w:pPr>
      <w:r w:rsidRPr="005A24F7">
        <w:rPr>
          <w:rFonts w:ascii="Arial" w:eastAsia="ＭＳ Ｐ明朝" w:hAnsi="ＭＳ Ｐ明朝" w:cs="Arial"/>
          <w:szCs w:val="22"/>
        </w:rPr>
        <w:t>国立腎臓財団</w:t>
      </w:r>
      <w:r w:rsidR="00724E06" w:rsidRPr="005A24F7">
        <w:rPr>
          <w:rFonts w:ascii="Arial" w:eastAsia="ＭＳ Ｐ明朝" w:hAnsi="ＭＳ Ｐ明朝" w:cs="Arial" w:hint="eastAsia"/>
          <w:szCs w:val="22"/>
        </w:rPr>
        <w:t>による</w:t>
      </w:r>
      <w:r w:rsidRPr="005A24F7">
        <w:rPr>
          <w:rFonts w:ascii="Arial" w:eastAsia="ＭＳ Ｐ明朝" w:hAnsi="ＭＳ Ｐ明朝" w:cs="Arial"/>
          <w:szCs w:val="22"/>
        </w:rPr>
        <w:t>CKD</w:t>
      </w:r>
      <w:r w:rsidRPr="005A24F7">
        <w:rPr>
          <w:rFonts w:ascii="Arial" w:eastAsia="ＭＳ Ｐ明朝" w:hAnsi="ＭＳ Ｐ明朝" w:cs="Arial"/>
          <w:szCs w:val="22"/>
        </w:rPr>
        <w:t>の診断基準：</w:t>
      </w:r>
    </w:p>
    <w:p w14:paraId="1433C855" w14:textId="77777777" w:rsidR="00874597" w:rsidRPr="005A24F7" w:rsidRDefault="00874597" w:rsidP="008B0A6B">
      <w:pPr>
        <w:numPr>
          <w:ilvl w:val="1"/>
          <w:numId w:val="4"/>
        </w:numPr>
        <w:adjustRightInd/>
        <w:textAlignment w:val="auto"/>
        <w:rPr>
          <w:rFonts w:ascii="Arial" w:eastAsia="ＭＳ Ｐ明朝" w:hAnsi="ＭＳ Ｐ明朝" w:cs="Arial"/>
          <w:szCs w:val="22"/>
        </w:rPr>
      </w:pPr>
      <w:r w:rsidRPr="005A24F7">
        <w:rPr>
          <w:rFonts w:ascii="Arial" w:eastAsia="ＭＳ Ｐ明朝" w:hAnsi="ＭＳ Ｐ明朝" w:cs="Arial"/>
          <w:szCs w:val="22"/>
        </w:rPr>
        <w:t>糸球体濾過率の明らか</w:t>
      </w:r>
      <w:r w:rsidR="00DA7690">
        <w:rPr>
          <w:rFonts w:ascii="Arial" w:eastAsia="ＭＳ Ｐ明朝" w:hAnsi="ＭＳ Ｐ明朝" w:cs="Arial" w:hint="eastAsia"/>
          <w:szCs w:val="22"/>
        </w:rPr>
        <w:t>な</w:t>
      </w:r>
      <w:r w:rsidRPr="005A24F7">
        <w:rPr>
          <w:rFonts w:ascii="Arial" w:eastAsia="ＭＳ Ｐ明朝" w:hAnsi="ＭＳ Ｐ明朝" w:cs="Arial"/>
          <w:szCs w:val="22"/>
        </w:rPr>
        <w:t>減少の有無に係らず、次の何れかを呈する</w:t>
      </w:r>
      <w:r w:rsidRPr="005A24F7">
        <w:rPr>
          <w:rFonts w:ascii="Arial" w:eastAsia="ＭＳ Ｐ明朝" w:hAnsi="ＭＳ Ｐ明朝" w:cs="Arial"/>
          <w:szCs w:val="22"/>
        </w:rPr>
        <w:t>3</w:t>
      </w:r>
      <w:r w:rsidRPr="005A24F7">
        <w:rPr>
          <w:rFonts w:ascii="Arial" w:eastAsia="ＭＳ Ｐ明朝" w:hAnsi="ＭＳ Ｐ明朝" w:cs="Arial"/>
          <w:szCs w:val="22"/>
        </w:rPr>
        <w:t>ヶ月以上腎臓</w:t>
      </w:r>
      <w:r w:rsidR="005B5F6C" w:rsidRPr="005A24F7">
        <w:rPr>
          <w:rFonts w:ascii="Arial" w:eastAsia="ＭＳ Ｐ明朝" w:hAnsi="ＭＳ Ｐ明朝" w:cs="Arial" w:hint="eastAsia"/>
          <w:szCs w:val="22"/>
        </w:rPr>
        <w:t>の</w:t>
      </w:r>
      <w:r w:rsidRPr="005A24F7">
        <w:rPr>
          <w:rFonts w:ascii="Arial" w:eastAsia="ＭＳ Ｐ明朝" w:hAnsi="ＭＳ Ｐ明朝" w:cs="Arial"/>
          <w:szCs w:val="22"/>
        </w:rPr>
        <w:t>損傷（構造的または機能的異常）が認められること</w:t>
      </w:r>
    </w:p>
    <w:p w14:paraId="21992804" w14:textId="455178B3" w:rsidR="00874597" w:rsidRPr="005A24F7" w:rsidRDefault="00874597" w:rsidP="004A2A2A">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病理学的な異常：または</w:t>
      </w:r>
    </w:p>
    <w:p w14:paraId="0BA0F1B4" w14:textId="619044B7" w:rsidR="00874597" w:rsidRPr="005A24F7" w:rsidRDefault="00874597" w:rsidP="004A2A2A">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腎損傷マーカー（尿や血液の異常、または画像検査での異常）</w:t>
      </w:r>
    </w:p>
    <w:p w14:paraId="38654E79" w14:textId="77777777" w:rsidR="00874597" w:rsidRPr="005A24F7" w:rsidRDefault="00874597" w:rsidP="008B0A6B">
      <w:pPr>
        <w:numPr>
          <w:ilvl w:val="1"/>
          <w:numId w:val="4"/>
        </w:numPr>
        <w:adjustRightInd/>
        <w:textAlignment w:val="auto"/>
        <w:rPr>
          <w:rFonts w:ascii="Arial" w:eastAsia="ＭＳ Ｐ明朝" w:hAnsi="ＭＳ Ｐ明朝" w:cs="Arial"/>
          <w:szCs w:val="22"/>
        </w:rPr>
      </w:pPr>
      <w:r w:rsidRPr="005A24F7">
        <w:rPr>
          <w:rFonts w:ascii="Arial" w:eastAsia="ＭＳ Ｐ明朝" w:hAnsi="ＭＳ Ｐ明朝" w:cs="Arial"/>
          <w:szCs w:val="22"/>
        </w:rPr>
        <w:t>腎臓損傷の有無に係らず、</w:t>
      </w:r>
      <w:r w:rsidRPr="005A24F7">
        <w:rPr>
          <w:rFonts w:ascii="Arial" w:eastAsia="ＭＳ Ｐ明朝" w:hAnsi="ＭＳ Ｐ明朝" w:cs="Arial"/>
          <w:szCs w:val="22"/>
        </w:rPr>
        <w:t>3</w:t>
      </w:r>
      <w:r w:rsidRPr="005A24F7">
        <w:rPr>
          <w:rFonts w:ascii="Arial" w:eastAsia="ＭＳ Ｐ明朝" w:hAnsi="ＭＳ Ｐ明朝" w:cs="Arial"/>
          <w:szCs w:val="22"/>
        </w:rPr>
        <w:t>ヶ月以上糸球体濾過率が</w:t>
      </w:r>
      <w:r w:rsidRPr="005A24F7">
        <w:rPr>
          <w:rFonts w:ascii="Arial" w:eastAsia="ＭＳ Ｐ明朝" w:hAnsi="ＭＳ Ｐ明朝" w:cs="Arial"/>
          <w:szCs w:val="22"/>
        </w:rPr>
        <w:t>60 mL/min/1.73m</w:t>
      </w:r>
      <w:r w:rsidRPr="00D6344C">
        <w:rPr>
          <w:rFonts w:ascii="Arial" w:eastAsia="ＭＳ Ｐ明朝" w:hAnsi="ＭＳ Ｐ明朝" w:cs="Arial"/>
          <w:position w:val="6"/>
          <w:sz w:val="16"/>
          <w:szCs w:val="16"/>
        </w:rPr>
        <w:t>2</w:t>
      </w:r>
      <w:r w:rsidRPr="005A24F7">
        <w:rPr>
          <w:rFonts w:ascii="Arial" w:eastAsia="ＭＳ Ｐ明朝" w:hAnsi="ＭＳ Ｐ明朝" w:cs="Arial"/>
          <w:szCs w:val="22"/>
        </w:rPr>
        <w:t>未満であること</w:t>
      </w:r>
    </w:p>
    <w:p w14:paraId="2A50F4B3" w14:textId="77777777" w:rsidR="00874597" w:rsidRPr="005A24F7" w:rsidRDefault="00874597" w:rsidP="00490DA8">
      <w:pPr>
        <w:adjustRightInd/>
        <w:textAlignment w:val="auto"/>
        <w:rPr>
          <w:rFonts w:ascii="Arial" w:eastAsia="ＭＳ Ｐ明朝" w:hAnsi="Arial" w:cs="Arial"/>
        </w:rPr>
      </w:pPr>
    </w:p>
    <w:tbl>
      <w:tblPr>
        <w:tblStyle w:val="25"/>
        <w:tblW w:w="787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144"/>
        <w:gridCol w:w="3613"/>
        <w:gridCol w:w="3118"/>
      </w:tblGrid>
      <w:tr w:rsidR="003C58DA" w:rsidRPr="005A24F7" w14:paraId="55F31057" w14:textId="77777777" w:rsidTr="007E26E9">
        <w:trPr>
          <w:cnfStyle w:val="100000000000" w:firstRow="1" w:lastRow="0" w:firstColumn="0" w:lastColumn="0" w:oddVBand="0" w:evenVBand="0" w:oddHBand="0" w:evenHBand="0" w:firstRowFirstColumn="0" w:firstRowLastColumn="0" w:lastRowFirstColumn="0" w:lastRowLastColumn="0"/>
          <w:trHeight w:val="737"/>
        </w:trPr>
        <w:tc>
          <w:tcPr>
            <w:cnfStyle w:val="001000000000" w:firstRow="0" w:lastRow="0" w:firstColumn="1" w:lastColumn="0" w:oddVBand="0" w:evenVBand="0" w:oddHBand="0" w:evenHBand="0" w:firstRowFirstColumn="0" w:firstRowLastColumn="0" w:lastRowFirstColumn="0" w:lastRowLastColumn="0"/>
            <w:tcW w:w="1144" w:type="dxa"/>
            <w:shd w:val="clear" w:color="auto" w:fill="BFBFBF" w:themeFill="background1" w:themeFillShade="BF"/>
          </w:tcPr>
          <w:p w14:paraId="7EC83969" w14:textId="77777777" w:rsidR="00874597" w:rsidRPr="007E26E9" w:rsidRDefault="00874597" w:rsidP="0080494B">
            <w:pPr>
              <w:spacing w:beforeLines="100" w:before="240" w:line="240" w:lineRule="auto"/>
              <w:jc w:val="center"/>
              <w:rPr>
                <w:rFonts w:ascii="Arial" w:eastAsia="ＭＳ Ｐ明朝" w:hAnsi="Arial" w:cs="Arial"/>
                <w:b w:val="0"/>
                <w:color w:val="000000" w:themeColor="text1"/>
                <w:sz w:val="22"/>
                <w:szCs w:val="22"/>
              </w:rPr>
            </w:pPr>
            <w:proofErr w:type="gramStart"/>
            <w:r w:rsidRPr="007E26E9">
              <w:rPr>
                <w:rFonts w:ascii="Arial" w:eastAsia="ＭＳ Ｐ明朝" w:hAnsi="ＭＳ Ｐ明朝" w:cs="Arial"/>
                <w:color w:val="000000" w:themeColor="text1"/>
                <w:sz w:val="22"/>
                <w:szCs w:val="22"/>
              </w:rPr>
              <w:t>ｽﾃｰｼﾞ</w:t>
            </w:r>
            <w:proofErr w:type="gramEnd"/>
          </w:p>
        </w:tc>
        <w:tc>
          <w:tcPr>
            <w:tcW w:w="3613" w:type="dxa"/>
            <w:shd w:val="clear" w:color="auto" w:fill="BFBFBF" w:themeFill="background1" w:themeFillShade="BF"/>
          </w:tcPr>
          <w:p w14:paraId="624F6ECC" w14:textId="77777777" w:rsidR="00874597" w:rsidRPr="007E26E9" w:rsidRDefault="00874597" w:rsidP="0080494B">
            <w:pPr>
              <w:spacing w:beforeLines="100" w:before="240" w:line="240" w:lineRule="auto"/>
              <w:jc w:val="center"/>
              <w:cnfStyle w:val="100000000000" w:firstRow="1" w:lastRow="0" w:firstColumn="0" w:lastColumn="0" w:oddVBand="0" w:evenVBand="0" w:oddHBand="0" w:evenHBand="0" w:firstRowFirstColumn="0" w:firstRowLastColumn="0" w:lastRowFirstColumn="0" w:lastRowLastColumn="0"/>
              <w:rPr>
                <w:rFonts w:ascii="Arial" w:eastAsia="ＭＳ Ｐ明朝" w:hAnsi="Arial" w:cs="Arial"/>
                <w:b w:val="0"/>
                <w:color w:val="000000" w:themeColor="text1"/>
                <w:sz w:val="22"/>
                <w:szCs w:val="22"/>
              </w:rPr>
            </w:pPr>
            <w:r w:rsidRPr="007E26E9">
              <w:rPr>
                <w:rFonts w:ascii="Arial" w:eastAsia="ＭＳ Ｐ明朝" w:hAnsi="ＭＳ Ｐ明朝" w:cs="Arial"/>
                <w:color w:val="000000" w:themeColor="text1"/>
                <w:sz w:val="22"/>
                <w:szCs w:val="22"/>
              </w:rPr>
              <w:t>説</w:t>
            </w:r>
            <w:r w:rsidR="00AC721C" w:rsidRPr="007E26E9">
              <w:rPr>
                <w:rFonts w:ascii="Arial" w:eastAsia="ＭＳ Ｐ明朝" w:hAnsi="ＭＳ Ｐ明朝" w:cs="Arial" w:hint="eastAsia"/>
                <w:color w:val="000000" w:themeColor="text1"/>
                <w:sz w:val="22"/>
                <w:szCs w:val="22"/>
              </w:rPr>
              <w:t xml:space="preserve">　　　</w:t>
            </w:r>
            <w:r w:rsidRPr="007E26E9">
              <w:rPr>
                <w:rFonts w:ascii="Arial" w:eastAsia="ＭＳ Ｐ明朝" w:hAnsi="ＭＳ Ｐ明朝" w:cs="Arial"/>
                <w:color w:val="000000" w:themeColor="text1"/>
                <w:sz w:val="22"/>
                <w:szCs w:val="22"/>
              </w:rPr>
              <w:t>明</w:t>
            </w:r>
          </w:p>
        </w:tc>
        <w:tc>
          <w:tcPr>
            <w:tcW w:w="3118" w:type="dxa"/>
            <w:shd w:val="clear" w:color="auto" w:fill="BFBFBF" w:themeFill="background1" w:themeFillShade="BF"/>
          </w:tcPr>
          <w:p w14:paraId="1C5A797A" w14:textId="77777777" w:rsidR="00874597" w:rsidRPr="007E26E9" w:rsidRDefault="00874597" w:rsidP="0080494B">
            <w:pPr>
              <w:spacing w:beforeLines="100" w:before="240" w:line="240" w:lineRule="auto"/>
              <w:jc w:val="center"/>
              <w:cnfStyle w:val="100000000000" w:firstRow="1" w:lastRow="0" w:firstColumn="0" w:lastColumn="0" w:oddVBand="0" w:evenVBand="0" w:oddHBand="0" w:evenHBand="0" w:firstRowFirstColumn="0" w:firstRowLastColumn="0" w:lastRowFirstColumn="0" w:lastRowLastColumn="0"/>
              <w:rPr>
                <w:rFonts w:ascii="Arial" w:eastAsia="ＭＳ Ｐ明朝" w:hAnsi="Arial" w:cs="Arial"/>
                <w:b w:val="0"/>
                <w:color w:val="000000" w:themeColor="text1"/>
                <w:sz w:val="22"/>
                <w:szCs w:val="22"/>
              </w:rPr>
            </w:pPr>
            <w:proofErr w:type="gramStart"/>
            <w:r w:rsidRPr="007E26E9">
              <w:rPr>
                <w:rFonts w:ascii="Arial" w:eastAsia="ＭＳ Ｐ明朝" w:hAnsi="Arial" w:cs="Arial"/>
                <w:color w:val="000000" w:themeColor="text1"/>
                <w:sz w:val="22"/>
                <w:szCs w:val="22"/>
              </w:rPr>
              <w:t>GFR</w:t>
            </w:r>
            <w:r w:rsidRPr="007E26E9">
              <w:rPr>
                <w:rFonts w:ascii="ＭＳ Ｐ明朝" w:eastAsia="ＭＳ Ｐ明朝" w:hAnsi="ＭＳ Ｐ明朝" w:cs="Arial"/>
                <w:color w:val="000000" w:themeColor="text1"/>
                <w:sz w:val="22"/>
                <w:szCs w:val="22"/>
              </w:rPr>
              <w:t>(</w:t>
            </w:r>
            <w:proofErr w:type="gramEnd"/>
            <w:r w:rsidRPr="007E26E9">
              <w:rPr>
                <w:rFonts w:ascii="Arial" w:eastAsia="ＭＳ Ｐ明朝" w:hAnsi="Arial" w:cs="Arial"/>
                <w:color w:val="000000" w:themeColor="text1"/>
                <w:sz w:val="22"/>
                <w:szCs w:val="22"/>
              </w:rPr>
              <w:t>mL/min/1.73m</w:t>
            </w:r>
            <w:r w:rsidR="00D6344C" w:rsidRPr="007E26E9">
              <w:rPr>
                <w:rFonts w:ascii="Arial" w:eastAsia="ＭＳ Ｐ明朝" w:hAnsi="ＭＳ Ｐ明朝" w:cs="Arial"/>
                <w:color w:val="000000" w:themeColor="text1"/>
                <w:position w:val="6"/>
                <w:sz w:val="16"/>
                <w:szCs w:val="16"/>
              </w:rPr>
              <w:t>2</w:t>
            </w:r>
            <w:r w:rsidRPr="007E26E9">
              <w:rPr>
                <w:rFonts w:ascii="ＭＳ Ｐ明朝" w:eastAsia="ＭＳ Ｐ明朝" w:hAnsi="ＭＳ Ｐ明朝" w:cs="Arial"/>
                <w:color w:val="000000" w:themeColor="text1"/>
                <w:sz w:val="22"/>
                <w:szCs w:val="22"/>
              </w:rPr>
              <w:t>)</w:t>
            </w:r>
          </w:p>
        </w:tc>
      </w:tr>
      <w:tr w:rsidR="003C58DA" w:rsidRPr="005A24F7" w14:paraId="108F2798" w14:textId="77777777" w:rsidTr="007E26E9">
        <w:trPr>
          <w:cnfStyle w:val="000000100000" w:firstRow="0" w:lastRow="0" w:firstColumn="0" w:lastColumn="0" w:oddVBand="0" w:evenVBand="0" w:oddHBand="1" w:evenHBand="0" w:firstRowFirstColumn="0" w:firstRowLastColumn="0" w:lastRowFirstColumn="0" w:lastRowLastColumn="0"/>
          <w:trHeight w:val="368"/>
        </w:trPr>
        <w:tc>
          <w:tcPr>
            <w:cnfStyle w:val="001000000000" w:firstRow="0" w:lastRow="0" w:firstColumn="1" w:lastColumn="0" w:oddVBand="0" w:evenVBand="0" w:oddHBand="0" w:evenHBand="0" w:firstRowFirstColumn="0" w:firstRowLastColumn="0" w:lastRowFirstColumn="0" w:lastRowLastColumn="0"/>
            <w:tcW w:w="1144" w:type="dxa"/>
            <w:tcBorders>
              <w:top w:val="none" w:sz="0" w:space="0" w:color="auto"/>
              <w:left w:val="none" w:sz="0" w:space="0" w:color="auto"/>
              <w:bottom w:val="none" w:sz="0" w:space="0" w:color="auto"/>
            </w:tcBorders>
          </w:tcPr>
          <w:p w14:paraId="68C6BD55" w14:textId="77777777" w:rsidR="00874597" w:rsidRPr="007E26E9" w:rsidRDefault="00874597" w:rsidP="00F502FB">
            <w:pPr>
              <w:spacing w:line="320" w:lineRule="atLeast"/>
              <w:jc w:val="center"/>
              <w:rPr>
                <w:rFonts w:ascii="Arial" w:eastAsia="ＭＳ Ｐ明朝" w:hAnsi="Arial" w:cs="Arial"/>
                <w:color w:val="000000" w:themeColor="text1"/>
                <w:sz w:val="22"/>
                <w:szCs w:val="22"/>
              </w:rPr>
            </w:pPr>
            <w:r w:rsidRPr="007E26E9">
              <w:rPr>
                <w:rFonts w:ascii="Arial" w:eastAsia="ＭＳ Ｐ明朝" w:hAnsi="Arial" w:cs="Arial"/>
                <w:color w:val="000000" w:themeColor="text1"/>
                <w:sz w:val="22"/>
                <w:szCs w:val="22"/>
              </w:rPr>
              <w:t>1</w:t>
            </w:r>
          </w:p>
        </w:tc>
        <w:tc>
          <w:tcPr>
            <w:tcW w:w="3613" w:type="dxa"/>
            <w:tcBorders>
              <w:top w:val="none" w:sz="0" w:space="0" w:color="auto"/>
              <w:bottom w:val="none" w:sz="0" w:space="0" w:color="auto"/>
            </w:tcBorders>
          </w:tcPr>
          <w:p w14:paraId="2B5A5D04" w14:textId="77777777" w:rsidR="00874597" w:rsidRPr="007E26E9" w:rsidRDefault="00874597" w:rsidP="00F502FB">
            <w:pPr>
              <w:spacing w:line="320" w:lineRule="atLeast"/>
              <w:ind w:leftChars="50" w:left="105"/>
              <w:jc w:val="left"/>
              <w:cnfStyle w:val="000000100000" w:firstRow="0" w:lastRow="0" w:firstColumn="0" w:lastColumn="0" w:oddVBand="0" w:evenVBand="0" w:oddHBand="1" w:evenHBand="0" w:firstRowFirstColumn="0" w:firstRowLastColumn="0" w:lastRowFirstColumn="0" w:lastRowLastColumn="0"/>
              <w:rPr>
                <w:rFonts w:ascii="Arial" w:eastAsia="ＭＳ Ｐ明朝" w:hAnsi="Arial" w:cs="Arial"/>
                <w:color w:val="000000" w:themeColor="text1"/>
                <w:sz w:val="22"/>
                <w:szCs w:val="22"/>
              </w:rPr>
            </w:pPr>
            <w:r w:rsidRPr="007E26E9">
              <w:rPr>
                <w:rFonts w:ascii="Arial" w:eastAsia="ＭＳ Ｐ明朝" w:hAnsi="ＭＳ Ｐ明朝" w:cs="Arial"/>
                <w:color w:val="000000" w:themeColor="text1"/>
                <w:szCs w:val="22"/>
              </w:rPr>
              <w:t>腎障害</w:t>
            </w:r>
            <w:r w:rsidRPr="007E26E9">
              <w:rPr>
                <w:rFonts w:ascii="Arial" w:eastAsia="ＭＳ Ｐ明朝" w:hAnsi="Arial" w:cs="Arial"/>
                <w:color w:val="000000" w:themeColor="text1"/>
                <w:szCs w:val="22"/>
              </w:rPr>
              <w:t xml:space="preserve"> </w:t>
            </w:r>
            <w:r w:rsidRPr="007E26E9">
              <w:rPr>
                <w:rFonts w:ascii="Arial" w:eastAsia="ＭＳ Ｐ明朝" w:hAnsi="ＭＳ Ｐ明朝" w:cs="Arial"/>
                <w:color w:val="000000" w:themeColor="text1"/>
                <w:szCs w:val="22"/>
              </w:rPr>
              <w:t>正常</w:t>
            </w:r>
            <w:r w:rsidR="00AC721C" w:rsidRPr="007E26E9">
              <w:rPr>
                <w:rFonts w:ascii="Arial" w:eastAsia="ＭＳ Ｐ明朝" w:hAnsi="Arial" w:cs="Arial" w:hint="eastAsia"/>
                <w:color w:val="000000" w:themeColor="text1"/>
                <w:szCs w:val="22"/>
              </w:rPr>
              <w:t>／</w:t>
            </w:r>
            <w:r w:rsidRPr="007E26E9">
              <w:rPr>
                <w:rFonts w:ascii="Arial" w:eastAsia="ＭＳ Ｐ明朝" w:hAnsi="Arial" w:cs="Arial"/>
                <w:color w:val="000000" w:themeColor="text1"/>
                <w:szCs w:val="22"/>
              </w:rPr>
              <w:t>↑ GFR</w:t>
            </w:r>
          </w:p>
        </w:tc>
        <w:tc>
          <w:tcPr>
            <w:tcW w:w="3118" w:type="dxa"/>
            <w:tcBorders>
              <w:top w:val="none" w:sz="0" w:space="0" w:color="auto"/>
              <w:bottom w:val="none" w:sz="0" w:space="0" w:color="auto"/>
              <w:right w:val="none" w:sz="0" w:space="0" w:color="auto"/>
            </w:tcBorders>
          </w:tcPr>
          <w:p w14:paraId="44AF34F3" w14:textId="77777777" w:rsidR="00874597" w:rsidRPr="007E26E9" w:rsidRDefault="00874597" w:rsidP="00F502FB">
            <w:pPr>
              <w:spacing w:line="320" w:lineRule="atLeast"/>
              <w:ind w:leftChars="50" w:left="105"/>
              <w:jc w:val="left"/>
              <w:cnfStyle w:val="000000100000" w:firstRow="0" w:lastRow="0" w:firstColumn="0" w:lastColumn="0" w:oddVBand="0" w:evenVBand="0" w:oddHBand="1" w:evenHBand="0" w:firstRowFirstColumn="0" w:firstRowLastColumn="0" w:lastRowFirstColumn="0" w:lastRowLastColumn="0"/>
              <w:rPr>
                <w:rFonts w:ascii="Arial" w:eastAsia="ＭＳ Ｐ明朝" w:hAnsi="Arial" w:cs="Arial"/>
                <w:color w:val="000000" w:themeColor="text1"/>
                <w:sz w:val="22"/>
                <w:szCs w:val="22"/>
              </w:rPr>
            </w:pPr>
            <w:r w:rsidRPr="007E26E9">
              <w:rPr>
                <w:rFonts w:ascii="Arial" w:eastAsia="ＭＳ Ｐ明朝" w:hAnsi="Arial" w:cs="Arial"/>
                <w:color w:val="000000" w:themeColor="text1"/>
                <w:szCs w:val="22"/>
              </w:rPr>
              <w:t>≥90</w:t>
            </w:r>
          </w:p>
        </w:tc>
      </w:tr>
      <w:tr w:rsidR="00874597" w:rsidRPr="005A24F7" w14:paraId="72B23D9B" w14:textId="77777777" w:rsidTr="007E26E9">
        <w:trPr>
          <w:trHeight w:val="368"/>
        </w:trPr>
        <w:tc>
          <w:tcPr>
            <w:cnfStyle w:val="001000000000" w:firstRow="0" w:lastRow="0" w:firstColumn="1" w:lastColumn="0" w:oddVBand="0" w:evenVBand="0" w:oddHBand="0" w:evenHBand="0" w:firstRowFirstColumn="0" w:firstRowLastColumn="0" w:lastRowFirstColumn="0" w:lastRowLastColumn="0"/>
            <w:tcW w:w="1144" w:type="dxa"/>
          </w:tcPr>
          <w:p w14:paraId="5EEEB979" w14:textId="77777777" w:rsidR="00874597" w:rsidRPr="007E26E9" w:rsidRDefault="00874597" w:rsidP="00F502FB">
            <w:pPr>
              <w:spacing w:line="320" w:lineRule="atLeast"/>
              <w:jc w:val="center"/>
              <w:rPr>
                <w:rFonts w:ascii="Arial" w:eastAsia="ＭＳ Ｐ明朝" w:hAnsi="Arial" w:cs="Arial"/>
                <w:color w:val="000000" w:themeColor="text1"/>
                <w:sz w:val="22"/>
                <w:szCs w:val="22"/>
              </w:rPr>
            </w:pPr>
            <w:r w:rsidRPr="007E26E9">
              <w:rPr>
                <w:rFonts w:ascii="Arial" w:eastAsia="ＭＳ Ｐ明朝" w:hAnsi="Arial" w:cs="Arial"/>
                <w:color w:val="000000" w:themeColor="text1"/>
                <w:sz w:val="22"/>
                <w:szCs w:val="22"/>
              </w:rPr>
              <w:t>2</w:t>
            </w:r>
          </w:p>
        </w:tc>
        <w:tc>
          <w:tcPr>
            <w:tcW w:w="3613" w:type="dxa"/>
          </w:tcPr>
          <w:p w14:paraId="074E4D33" w14:textId="77777777" w:rsidR="00874597" w:rsidRPr="007E26E9" w:rsidRDefault="00874597" w:rsidP="00F502FB">
            <w:pPr>
              <w:spacing w:line="320" w:lineRule="atLeast"/>
              <w:ind w:leftChars="50" w:left="105"/>
              <w:jc w:val="left"/>
              <w:cnfStyle w:val="000000000000" w:firstRow="0" w:lastRow="0" w:firstColumn="0" w:lastColumn="0" w:oddVBand="0" w:evenVBand="0" w:oddHBand="0" w:evenHBand="0" w:firstRowFirstColumn="0" w:firstRowLastColumn="0" w:lastRowFirstColumn="0" w:lastRowLastColumn="0"/>
              <w:rPr>
                <w:rFonts w:ascii="Arial" w:eastAsia="ＭＳ Ｐ明朝" w:hAnsi="Arial" w:cs="Arial"/>
                <w:color w:val="000000" w:themeColor="text1"/>
                <w:sz w:val="22"/>
                <w:szCs w:val="22"/>
              </w:rPr>
            </w:pPr>
            <w:r w:rsidRPr="007E26E9">
              <w:rPr>
                <w:rFonts w:ascii="Arial" w:eastAsia="ＭＳ Ｐ明朝" w:hAnsi="ＭＳ Ｐ明朝" w:cs="Arial"/>
                <w:color w:val="000000" w:themeColor="text1"/>
                <w:szCs w:val="22"/>
              </w:rPr>
              <w:t>腎障害</w:t>
            </w:r>
            <w:r w:rsidRPr="007E26E9">
              <w:rPr>
                <w:rFonts w:ascii="Arial" w:eastAsia="ＭＳ Ｐ明朝" w:hAnsi="Arial" w:cs="Arial"/>
                <w:color w:val="000000" w:themeColor="text1"/>
                <w:szCs w:val="22"/>
              </w:rPr>
              <w:t xml:space="preserve"> </w:t>
            </w:r>
            <w:r w:rsidRPr="007E26E9">
              <w:rPr>
                <w:rFonts w:ascii="Arial" w:eastAsia="ＭＳ Ｐ明朝" w:hAnsi="ＭＳ Ｐ明朝" w:cs="Arial"/>
                <w:color w:val="000000" w:themeColor="text1"/>
                <w:szCs w:val="22"/>
              </w:rPr>
              <w:t>正常</w:t>
            </w:r>
            <w:r w:rsidR="00AC721C" w:rsidRPr="007E26E9">
              <w:rPr>
                <w:rFonts w:ascii="Arial" w:eastAsia="ＭＳ Ｐ明朝" w:hAnsi="Arial" w:cs="Arial" w:hint="eastAsia"/>
                <w:color w:val="000000" w:themeColor="text1"/>
                <w:szCs w:val="22"/>
              </w:rPr>
              <w:t>／</w:t>
            </w:r>
            <w:r w:rsidRPr="007E26E9">
              <w:rPr>
                <w:rFonts w:ascii="Arial" w:eastAsia="ＭＳ Ｐ明朝" w:hAnsi="Arial" w:cs="Arial"/>
                <w:color w:val="000000" w:themeColor="text1"/>
                <w:szCs w:val="22"/>
              </w:rPr>
              <w:t>↓ GFR</w:t>
            </w:r>
          </w:p>
        </w:tc>
        <w:tc>
          <w:tcPr>
            <w:tcW w:w="3118" w:type="dxa"/>
          </w:tcPr>
          <w:p w14:paraId="61F442C4" w14:textId="77777777" w:rsidR="00874597" w:rsidRPr="007E26E9" w:rsidRDefault="00874597" w:rsidP="00F502FB">
            <w:pPr>
              <w:spacing w:line="320" w:lineRule="atLeast"/>
              <w:ind w:leftChars="50" w:left="105"/>
              <w:jc w:val="left"/>
              <w:cnfStyle w:val="000000000000" w:firstRow="0" w:lastRow="0" w:firstColumn="0" w:lastColumn="0" w:oddVBand="0" w:evenVBand="0" w:oddHBand="0" w:evenHBand="0" w:firstRowFirstColumn="0" w:firstRowLastColumn="0" w:lastRowFirstColumn="0" w:lastRowLastColumn="0"/>
              <w:rPr>
                <w:rFonts w:ascii="Arial" w:eastAsia="ＭＳ Ｐ明朝" w:hAnsi="Arial" w:cs="Arial"/>
                <w:color w:val="000000" w:themeColor="text1"/>
                <w:sz w:val="22"/>
                <w:szCs w:val="22"/>
              </w:rPr>
            </w:pPr>
            <w:r w:rsidRPr="007E26E9">
              <w:rPr>
                <w:rFonts w:ascii="Arial" w:eastAsia="ＭＳ Ｐ明朝" w:hAnsi="Arial" w:cs="Arial"/>
                <w:color w:val="000000" w:themeColor="text1"/>
                <w:szCs w:val="22"/>
              </w:rPr>
              <w:t>60-89</w:t>
            </w:r>
          </w:p>
        </w:tc>
      </w:tr>
      <w:tr w:rsidR="003C58DA" w:rsidRPr="005A24F7" w14:paraId="7A1670BE" w14:textId="77777777" w:rsidTr="007E26E9">
        <w:trPr>
          <w:cnfStyle w:val="000000100000" w:firstRow="0" w:lastRow="0" w:firstColumn="0" w:lastColumn="0" w:oddVBand="0" w:evenVBand="0" w:oddHBand="1" w:evenHBand="0" w:firstRowFirstColumn="0" w:firstRowLastColumn="0" w:lastRowFirstColumn="0" w:lastRowLastColumn="0"/>
          <w:trHeight w:val="353"/>
        </w:trPr>
        <w:tc>
          <w:tcPr>
            <w:cnfStyle w:val="001000000000" w:firstRow="0" w:lastRow="0" w:firstColumn="1" w:lastColumn="0" w:oddVBand="0" w:evenVBand="0" w:oddHBand="0" w:evenHBand="0" w:firstRowFirstColumn="0" w:firstRowLastColumn="0" w:lastRowFirstColumn="0" w:lastRowLastColumn="0"/>
            <w:tcW w:w="1144" w:type="dxa"/>
            <w:tcBorders>
              <w:top w:val="none" w:sz="0" w:space="0" w:color="auto"/>
              <w:left w:val="none" w:sz="0" w:space="0" w:color="auto"/>
              <w:bottom w:val="none" w:sz="0" w:space="0" w:color="auto"/>
            </w:tcBorders>
          </w:tcPr>
          <w:p w14:paraId="3AF24C6F" w14:textId="77777777" w:rsidR="00874597" w:rsidRPr="007E26E9" w:rsidRDefault="00874597" w:rsidP="00F502FB">
            <w:pPr>
              <w:spacing w:line="320" w:lineRule="atLeast"/>
              <w:jc w:val="center"/>
              <w:rPr>
                <w:rFonts w:ascii="Arial" w:eastAsia="ＭＳ Ｐ明朝" w:hAnsi="Arial" w:cs="Arial"/>
                <w:color w:val="000000" w:themeColor="text1"/>
                <w:sz w:val="22"/>
                <w:szCs w:val="22"/>
              </w:rPr>
            </w:pPr>
            <w:r w:rsidRPr="007E26E9">
              <w:rPr>
                <w:rFonts w:ascii="Arial" w:eastAsia="ＭＳ Ｐ明朝" w:hAnsi="Arial" w:cs="Arial"/>
                <w:color w:val="000000" w:themeColor="text1"/>
                <w:sz w:val="22"/>
                <w:szCs w:val="22"/>
              </w:rPr>
              <w:t>3</w:t>
            </w:r>
          </w:p>
        </w:tc>
        <w:tc>
          <w:tcPr>
            <w:tcW w:w="3613" w:type="dxa"/>
            <w:tcBorders>
              <w:top w:val="none" w:sz="0" w:space="0" w:color="auto"/>
              <w:bottom w:val="none" w:sz="0" w:space="0" w:color="auto"/>
            </w:tcBorders>
          </w:tcPr>
          <w:p w14:paraId="7C6B122A" w14:textId="77777777" w:rsidR="00874597" w:rsidRPr="007E26E9" w:rsidRDefault="00874597" w:rsidP="00F502FB">
            <w:pPr>
              <w:spacing w:line="320" w:lineRule="atLeast"/>
              <w:ind w:leftChars="50" w:left="105"/>
              <w:jc w:val="left"/>
              <w:cnfStyle w:val="000000100000" w:firstRow="0" w:lastRow="0" w:firstColumn="0" w:lastColumn="0" w:oddVBand="0" w:evenVBand="0" w:oddHBand="1" w:evenHBand="0" w:firstRowFirstColumn="0" w:firstRowLastColumn="0" w:lastRowFirstColumn="0" w:lastRowLastColumn="0"/>
              <w:rPr>
                <w:rFonts w:ascii="Arial" w:eastAsia="ＭＳ Ｐ明朝" w:hAnsi="Arial" w:cs="Arial"/>
                <w:color w:val="000000" w:themeColor="text1"/>
                <w:sz w:val="22"/>
                <w:szCs w:val="22"/>
              </w:rPr>
            </w:pPr>
            <w:r w:rsidRPr="007E26E9">
              <w:rPr>
                <w:rFonts w:ascii="Arial" w:eastAsia="ＭＳ Ｐ明朝" w:hAnsi="ＭＳ Ｐ明朝" w:cs="Arial"/>
                <w:color w:val="000000" w:themeColor="text1"/>
                <w:szCs w:val="22"/>
              </w:rPr>
              <w:t>中等度</w:t>
            </w:r>
            <w:r w:rsidRPr="007E26E9">
              <w:rPr>
                <w:rFonts w:ascii="Arial" w:eastAsia="ＭＳ Ｐ明朝" w:hAnsi="Arial" w:cs="Arial"/>
                <w:color w:val="000000" w:themeColor="text1"/>
                <w:szCs w:val="22"/>
              </w:rPr>
              <w:t xml:space="preserve"> ↓ GFR</w:t>
            </w:r>
          </w:p>
        </w:tc>
        <w:tc>
          <w:tcPr>
            <w:tcW w:w="3118" w:type="dxa"/>
            <w:tcBorders>
              <w:top w:val="none" w:sz="0" w:space="0" w:color="auto"/>
              <w:bottom w:val="none" w:sz="0" w:space="0" w:color="auto"/>
              <w:right w:val="none" w:sz="0" w:space="0" w:color="auto"/>
            </w:tcBorders>
          </w:tcPr>
          <w:p w14:paraId="32A4DF47" w14:textId="77777777" w:rsidR="00874597" w:rsidRPr="007E26E9" w:rsidRDefault="00874597" w:rsidP="00F502FB">
            <w:pPr>
              <w:spacing w:line="320" w:lineRule="atLeast"/>
              <w:ind w:leftChars="50" w:left="105"/>
              <w:jc w:val="left"/>
              <w:cnfStyle w:val="000000100000" w:firstRow="0" w:lastRow="0" w:firstColumn="0" w:lastColumn="0" w:oddVBand="0" w:evenVBand="0" w:oddHBand="1" w:evenHBand="0" w:firstRowFirstColumn="0" w:firstRowLastColumn="0" w:lastRowFirstColumn="0" w:lastRowLastColumn="0"/>
              <w:rPr>
                <w:rFonts w:ascii="Arial" w:eastAsia="ＭＳ Ｐ明朝" w:hAnsi="Arial" w:cs="Arial"/>
                <w:color w:val="000000" w:themeColor="text1"/>
                <w:sz w:val="22"/>
                <w:szCs w:val="22"/>
              </w:rPr>
            </w:pPr>
            <w:r w:rsidRPr="007E26E9">
              <w:rPr>
                <w:rFonts w:ascii="Arial" w:eastAsia="ＭＳ Ｐ明朝" w:hAnsi="Arial" w:cs="Arial"/>
                <w:color w:val="000000" w:themeColor="text1"/>
                <w:szCs w:val="22"/>
              </w:rPr>
              <w:t>30-59</w:t>
            </w:r>
          </w:p>
        </w:tc>
      </w:tr>
      <w:tr w:rsidR="00874597" w:rsidRPr="005A24F7" w14:paraId="4F0EFA82" w14:textId="77777777" w:rsidTr="007E26E9">
        <w:trPr>
          <w:trHeight w:val="368"/>
        </w:trPr>
        <w:tc>
          <w:tcPr>
            <w:cnfStyle w:val="001000000000" w:firstRow="0" w:lastRow="0" w:firstColumn="1" w:lastColumn="0" w:oddVBand="0" w:evenVBand="0" w:oddHBand="0" w:evenHBand="0" w:firstRowFirstColumn="0" w:firstRowLastColumn="0" w:lastRowFirstColumn="0" w:lastRowLastColumn="0"/>
            <w:tcW w:w="1144" w:type="dxa"/>
          </w:tcPr>
          <w:p w14:paraId="49F033F1" w14:textId="77777777" w:rsidR="00874597" w:rsidRPr="007E26E9" w:rsidRDefault="00874597" w:rsidP="00F502FB">
            <w:pPr>
              <w:spacing w:line="320" w:lineRule="atLeast"/>
              <w:jc w:val="center"/>
              <w:rPr>
                <w:rFonts w:ascii="Arial" w:eastAsia="ＭＳ Ｐ明朝" w:hAnsi="Arial" w:cs="Arial"/>
                <w:color w:val="000000" w:themeColor="text1"/>
                <w:sz w:val="22"/>
                <w:szCs w:val="22"/>
              </w:rPr>
            </w:pPr>
            <w:r w:rsidRPr="007E26E9">
              <w:rPr>
                <w:rFonts w:ascii="Arial" w:eastAsia="ＭＳ Ｐ明朝" w:hAnsi="Arial" w:cs="Arial"/>
                <w:color w:val="000000" w:themeColor="text1"/>
                <w:sz w:val="22"/>
                <w:szCs w:val="22"/>
              </w:rPr>
              <w:t>4</w:t>
            </w:r>
          </w:p>
        </w:tc>
        <w:tc>
          <w:tcPr>
            <w:tcW w:w="3613" w:type="dxa"/>
          </w:tcPr>
          <w:p w14:paraId="1F057567" w14:textId="77777777" w:rsidR="00874597" w:rsidRPr="007E26E9" w:rsidRDefault="00874597" w:rsidP="00F502FB">
            <w:pPr>
              <w:spacing w:line="320" w:lineRule="atLeast"/>
              <w:ind w:leftChars="50" w:left="105"/>
              <w:jc w:val="left"/>
              <w:cnfStyle w:val="000000000000" w:firstRow="0" w:lastRow="0" w:firstColumn="0" w:lastColumn="0" w:oddVBand="0" w:evenVBand="0" w:oddHBand="0" w:evenHBand="0" w:firstRowFirstColumn="0" w:firstRowLastColumn="0" w:lastRowFirstColumn="0" w:lastRowLastColumn="0"/>
              <w:rPr>
                <w:rFonts w:ascii="Arial" w:eastAsia="ＭＳ Ｐ明朝" w:hAnsi="Arial" w:cs="Arial"/>
                <w:color w:val="000000" w:themeColor="text1"/>
                <w:sz w:val="22"/>
                <w:szCs w:val="22"/>
              </w:rPr>
            </w:pPr>
            <w:r w:rsidRPr="007E26E9">
              <w:rPr>
                <w:rFonts w:ascii="Arial" w:eastAsia="ＭＳ Ｐ明朝" w:hAnsi="ＭＳ Ｐ明朝" w:cs="Arial"/>
                <w:color w:val="000000" w:themeColor="text1"/>
                <w:szCs w:val="22"/>
              </w:rPr>
              <w:t>重度</w:t>
            </w:r>
            <w:r w:rsidRPr="007E26E9">
              <w:rPr>
                <w:rFonts w:ascii="Arial" w:eastAsia="ＭＳ Ｐ明朝" w:hAnsi="Arial" w:cs="Arial"/>
                <w:color w:val="000000" w:themeColor="text1"/>
                <w:szCs w:val="22"/>
              </w:rPr>
              <w:t xml:space="preserve"> ↓ GFR</w:t>
            </w:r>
          </w:p>
        </w:tc>
        <w:tc>
          <w:tcPr>
            <w:tcW w:w="3118" w:type="dxa"/>
          </w:tcPr>
          <w:p w14:paraId="2F75A385" w14:textId="77777777" w:rsidR="00874597" w:rsidRPr="007E26E9" w:rsidRDefault="00874597" w:rsidP="00F502FB">
            <w:pPr>
              <w:spacing w:line="320" w:lineRule="atLeast"/>
              <w:ind w:leftChars="50" w:left="105"/>
              <w:jc w:val="left"/>
              <w:cnfStyle w:val="000000000000" w:firstRow="0" w:lastRow="0" w:firstColumn="0" w:lastColumn="0" w:oddVBand="0" w:evenVBand="0" w:oddHBand="0" w:evenHBand="0" w:firstRowFirstColumn="0" w:firstRowLastColumn="0" w:lastRowFirstColumn="0" w:lastRowLastColumn="0"/>
              <w:rPr>
                <w:rFonts w:ascii="Arial" w:eastAsia="ＭＳ Ｐ明朝" w:hAnsi="Arial" w:cs="Arial"/>
                <w:color w:val="000000" w:themeColor="text1"/>
                <w:sz w:val="22"/>
                <w:szCs w:val="22"/>
              </w:rPr>
            </w:pPr>
            <w:r w:rsidRPr="007E26E9">
              <w:rPr>
                <w:rFonts w:ascii="Arial" w:eastAsia="ＭＳ Ｐ明朝" w:hAnsi="Arial" w:cs="Arial"/>
                <w:color w:val="000000" w:themeColor="text1"/>
                <w:szCs w:val="22"/>
              </w:rPr>
              <w:t>15-29</w:t>
            </w:r>
          </w:p>
        </w:tc>
      </w:tr>
      <w:tr w:rsidR="003C58DA" w:rsidRPr="005A24F7" w14:paraId="52478DA0" w14:textId="77777777" w:rsidTr="007E26E9">
        <w:trPr>
          <w:cnfStyle w:val="000000100000" w:firstRow="0" w:lastRow="0" w:firstColumn="0" w:lastColumn="0" w:oddVBand="0" w:evenVBand="0" w:oddHBand="1" w:evenHBand="0" w:firstRowFirstColumn="0" w:firstRowLastColumn="0" w:lastRowFirstColumn="0" w:lastRowLastColumn="0"/>
          <w:trHeight w:val="384"/>
        </w:trPr>
        <w:tc>
          <w:tcPr>
            <w:cnfStyle w:val="001000000000" w:firstRow="0" w:lastRow="0" w:firstColumn="1" w:lastColumn="0" w:oddVBand="0" w:evenVBand="0" w:oddHBand="0" w:evenHBand="0" w:firstRowFirstColumn="0" w:firstRowLastColumn="0" w:lastRowFirstColumn="0" w:lastRowLastColumn="0"/>
            <w:tcW w:w="1144" w:type="dxa"/>
            <w:tcBorders>
              <w:top w:val="none" w:sz="0" w:space="0" w:color="auto"/>
              <w:left w:val="none" w:sz="0" w:space="0" w:color="auto"/>
              <w:bottom w:val="none" w:sz="0" w:space="0" w:color="auto"/>
            </w:tcBorders>
          </w:tcPr>
          <w:p w14:paraId="0CAD3B3A" w14:textId="77777777" w:rsidR="00874597" w:rsidRPr="007E26E9" w:rsidRDefault="00874597" w:rsidP="00F502FB">
            <w:pPr>
              <w:spacing w:line="320" w:lineRule="atLeast"/>
              <w:jc w:val="center"/>
              <w:rPr>
                <w:rFonts w:ascii="Arial" w:eastAsia="ＭＳ Ｐ明朝" w:hAnsi="Arial" w:cs="Arial"/>
                <w:color w:val="000000" w:themeColor="text1"/>
                <w:sz w:val="22"/>
                <w:szCs w:val="22"/>
              </w:rPr>
            </w:pPr>
            <w:r w:rsidRPr="007E26E9">
              <w:rPr>
                <w:rFonts w:ascii="Arial" w:eastAsia="ＭＳ Ｐ明朝" w:hAnsi="Arial" w:cs="Arial"/>
                <w:color w:val="000000" w:themeColor="text1"/>
                <w:sz w:val="22"/>
                <w:szCs w:val="22"/>
              </w:rPr>
              <w:t>5</w:t>
            </w:r>
          </w:p>
        </w:tc>
        <w:tc>
          <w:tcPr>
            <w:tcW w:w="3613" w:type="dxa"/>
            <w:tcBorders>
              <w:top w:val="none" w:sz="0" w:space="0" w:color="auto"/>
              <w:bottom w:val="none" w:sz="0" w:space="0" w:color="auto"/>
            </w:tcBorders>
          </w:tcPr>
          <w:p w14:paraId="6CC5C60E" w14:textId="77777777" w:rsidR="00874597" w:rsidRPr="007E26E9" w:rsidRDefault="00874597" w:rsidP="00F502FB">
            <w:pPr>
              <w:spacing w:line="320" w:lineRule="atLeast"/>
              <w:ind w:leftChars="50" w:left="105"/>
              <w:jc w:val="left"/>
              <w:cnfStyle w:val="000000100000" w:firstRow="0" w:lastRow="0" w:firstColumn="0" w:lastColumn="0" w:oddVBand="0" w:evenVBand="0" w:oddHBand="1" w:evenHBand="0" w:firstRowFirstColumn="0" w:firstRowLastColumn="0" w:lastRowFirstColumn="0" w:lastRowLastColumn="0"/>
              <w:rPr>
                <w:rFonts w:ascii="Arial" w:eastAsia="ＭＳ Ｐ明朝" w:hAnsi="Arial" w:cs="Arial"/>
                <w:color w:val="000000" w:themeColor="text1"/>
                <w:sz w:val="22"/>
                <w:szCs w:val="22"/>
              </w:rPr>
            </w:pPr>
            <w:r w:rsidRPr="007E26E9">
              <w:rPr>
                <w:rFonts w:ascii="Arial" w:eastAsia="ＭＳ Ｐ明朝" w:hAnsi="ＭＳ Ｐ明朝" w:cs="Arial"/>
                <w:color w:val="000000" w:themeColor="text1"/>
                <w:szCs w:val="22"/>
              </w:rPr>
              <w:t>腎不全</w:t>
            </w:r>
          </w:p>
        </w:tc>
        <w:tc>
          <w:tcPr>
            <w:tcW w:w="3118" w:type="dxa"/>
            <w:tcBorders>
              <w:top w:val="none" w:sz="0" w:space="0" w:color="auto"/>
              <w:bottom w:val="none" w:sz="0" w:space="0" w:color="auto"/>
              <w:right w:val="none" w:sz="0" w:space="0" w:color="auto"/>
            </w:tcBorders>
          </w:tcPr>
          <w:p w14:paraId="7A4C0ACF" w14:textId="77777777" w:rsidR="00874597" w:rsidRPr="007E26E9" w:rsidRDefault="00874597" w:rsidP="00F502FB">
            <w:pPr>
              <w:spacing w:line="320" w:lineRule="atLeast"/>
              <w:ind w:leftChars="50" w:left="105"/>
              <w:jc w:val="left"/>
              <w:cnfStyle w:val="000000100000" w:firstRow="0" w:lastRow="0" w:firstColumn="0" w:lastColumn="0" w:oddVBand="0" w:evenVBand="0" w:oddHBand="1" w:evenHBand="0" w:firstRowFirstColumn="0" w:firstRowLastColumn="0" w:lastRowFirstColumn="0" w:lastRowLastColumn="0"/>
              <w:rPr>
                <w:rFonts w:ascii="Arial" w:eastAsia="ＭＳ Ｐ明朝" w:hAnsi="Arial" w:cs="Arial"/>
                <w:color w:val="000000" w:themeColor="text1"/>
                <w:sz w:val="22"/>
                <w:szCs w:val="22"/>
              </w:rPr>
            </w:pPr>
            <w:r w:rsidRPr="007E26E9">
              <w:rPr>
                <w:rFonts w:ascii="Arial" w:eastAsia="ＭＳ Ｐ明朝" w:hAnsi="Arial" w:cs="Arial"/>
                <w:color w:val="000000" w:themeColor="text1"/>
                <w:szCs w:val="22"/>
              </w:rPr>
              <w:t>&lt;15</w:t>
            </w:r>
            <w:r w:rsidR="00AB5850" w:rsidRPr="007E26E9">
              <w:rPr>
                <w:rFonts w:ascii="Arial" w:eastAsia="ＭＳ Ｐ明朝" w:hAnsi="Arial" w:cs="Arial" w:hint="eastAsia"/>
                <w:color w:val="000000" w:themeColor="text1"/>
                <w:szCs w:val="22"/>
              </w:rPr>
              <w:t>（／</w:t>
            </w:r>
            <w:r w:rsidRPr="007E26E9">
              <w:rPr>
                <w:rFonts w:ascii="Arial" w:eastAsia="ＭＳ Ｐ明朝" w:hAnsi="ＭＳ Ｐ明朝" w:cs="Arial"/>
                <w:color w:val="000000" w:themeColor="text1"/>
                <w:szCs w:val="22"/>
              </w:rPr>
              <w:t>透析</w:t>
            </w:r>
            <w:r w:rsidR="00AB5850" w:rsidRPr="007E26E9">
              <w:rPr>
                <w:rFonts w:ascii="Arial" w:eastAsia="ＭＳ Ｐ明朝" w:hAnsi="ＭＳ Ｐ明朝" w:cs="Arial" w:hint="eastAsia"/>
                <w:color w:val="000000" w:themeColor="text1"/>
                <w:szCs w:val="22"/>
              </w:rPr>
              <w:t>）</w:t>
            </w:r>
          </w:p>
        </w:tc>
      </w:tr>
    </w:tbl>
    <w:p w14:paraId="1E1118A8" w14:textId="76A90A93" w:rsidR="00874597" w:rsidRPr="006509AC" w:rsidRDefault="00EF4F87" w:rsidP="00490DA8">
      <w:pPr>
        <w:ind w:firstLineChars="400" w:firstLine="843"/>
        <w:rPr>
          <w:rFonts w:ascii="Arial" w:eastAsia="ＭＳ Ｐ明朝" w:hAnsi="Arial" w:cs="Arial"/>
          <w:b/>
        </w:rPr>
      </w:pPr>
      <w:r w:rsidRPr="006509AC">
        <w:rPr>
          <w:rFonts w:ascii="Arial" w:eastAsia="ＭＳ Ｐ明朝" w:hAnsi="ＭＳ Ｐ明朝" w:cs="Arial"/>
          <w:b/>
          <w:szCs w:val="22"/>
        </w:rPr>
        <w:t>表</w:t>
      </w:r>
      <w:r w:rsidRPr="006509AC">
        <w:rPr>
          <w:rFonts w:ascii="Arial" w:eastAsia="ＭＳ Ｐ明朝" w:hAnsi="ＭＳ Ｐ明朝" w:cs="Arial"/>
          <w:b/>
          <w:szCs w:val="22"/>
        </w:rPr>
        <w:t>2-</w:t>
      </w:r>
      <w:r w:rsidR="0026235C">
        <w:rPr>
          <w:rFonts w:ascii="Arial" w:eastAsia="ＭＳ Ｐ明朝" w:hAnsi="ＭＳ Ｐ明朝" w:cs="Arial" w:hint="eastAsia"/>
          <w:b/>
          <w:szCs w:val="22"/>
        </w:rPr>
        <w:t>2</w:t>
      </w:r>
      <w:r w:rsidR="009214EE" w:rsidRPr="005A24F7">
        <w:rPr>
          <w:rFonts w:ascii="Arial" w:eastAsia="ＭＳ Ｐ明朝" w:hAnsi="ＭＳ Ｐ明朝" w:cs="Arial"/>
          <w:b/>
        </w:rPr>
        <w:t xml:space="preserve">　</w:t>
      </w:r>
      <w:r w:rsidRPr="006509AC">
        <w:rPr>
          <w:rFonts w:ascii="Arial" w:eastAsia="ＭＳ Ｐ明朝" w:hAnsi="ＭＳ Ｐ明朝" w:cs="Arial"/>
          <w:b/>
          <w:szCs w:val="22"/>
        </w:rPr>
        <w:t>CKD</w:t>
      </w:r>
      <w:r w:rsidRPr="006509AC">
        <w:rPr>
          <w:rFonts w:ascii="Arial" w:eastAsia="ＭＳ Ｐ明朝" w:hAnsi="ＭＳ Ｐ明朝" w:cs="Arial"/>
          <w:b/>
          <w:szCs w:val="22"/>
        </w:rPr>
        <w:t>の</w:t>
      </w:r>
      <w:r w:rsidRPr="006509AC">
        <w:rPr>
          <w:rFonts w:ascii="Arial" w:eastAsia="ＭＳ Ｐ明朝" w:hAnsi="ＭＳ Ｐ明朝" w:cs="Arial"/>
          <w:b/>
          <w:szCs w:val="22"/>
        </w:rPr>
        <w:t>5</w:t>
      </w:r>
      <w:r w:rsidRPr="006509AC">
        <w:rPr>
          <w:rFonts w:ascii="Arial" w:eastAsia="ＭＳ Ｐ明朝" w:hAnsi="ＭＳ Ｐ明朝" w:cs="Arial"/>
          <w:b/>
          <w:szCs w:val="22"/>
        </w:rPr>
        <w:t>つの</w:t>
      </w:r>
      <w:proofErr w:type="gramStart"/>
      <w:r w:rsidRPr="006509AC">
        <w:rPr>
          <w:rFonts w:ascii="Arial" w:eastAsia="ＭＳ Ｐ明朝" w:hAnsi="ＭＳ Ｐ明朝" w:cs="Arial"/>
          <w:b/>
          <w:szCs w:val="22"/>
        </w:rPr>
        <w:t>ステージ</w:t>
      </w:r>
      <w:proofErr w:type="gramEnd"/>
    </w:p>
    <w:p w14:paraId="59BC721B" w14:textId="77777777" w:rsidR="00EF4F87" w:rsidRPr="005A24F7" w:rsidRDefault="00EF4F87" w:rsidP="00874597">
      <w:pPr>
        <w:rPr>
          <w:rFonts w:ascii="Arial" w:eastAsia="ＭＳ Ｐ明朝" w:hAnsi="Arial" w:cs="Arial"/>
        </w:rPr>
      </w:pPr>
    </w:p>
    <w:p w14:paraId="10EB9D3B" w14:textId="77777777" w:rsidR="00E83BCD" w:rsidRPr="005C0100" w:rsidRDefault="00355CB9" w:rsidP="00916949">
      <w:pPr>
        <w:pStyle w:val="4"/>
      </w:pPr>
      <w:r w:rsidRPr="000F775B">
        <w:t>2.17.2</w:t>
      </w:r>
      <w:r w:rsidRPr="000F775B">
        <w:rPr>
          <w:rFonts w:hint="eastAsia"/>
        </w:rPr>
        <w:t xml:space="preserve">　包含／除外基準</w:t>
      </w:r>
    </w:p>
    <w:p w14:paraId="39FB9CC0" w14:textId="77777777" w:rsidR="00874597" w:rsidRPr="005A24F7" w:rsidRDefault="00874597" w:rsidP="008B0A6B">
      <w:pPr>
        <w:numPr>
          <w:ilvl w:val="0"/>
          <w:numId w:val="3"/>
        </w:numPr>
        <w:tabs>
          <w:tab w:val="clear" w:pos="360"/>
          <w:tab w:val="num" w:pos="784"/>
        </w:tabs>
        <w:adjustRightInd/>
        <w:textAlignment w:val="auto"/>
        <w:rPr>
          <w:rFonts w:ascii="Arial" w:eastAsia="ＭＳ Ｐ明朝" w:hAnsi="ＭＳ Ｐ明朝" w:cs="Arial"/>
          <w:szCs w:val="22"/>
        </w:rPr>
      </w:pPr>
      <w:r w:rsidRPr="005A24F7">
        <w:rPr>
          <w:rFonts w:ascii="Arial" w:eastAsia="ＭＳ Ｐ明朝" w:hAnsi="ＭＳ Ｐ明朝" w:cs="Arial"/>
          <w:szCs w:val="22"/>
        </w:rPr>
        <w:t>包含</w:t>
      </w:r>
      <w:r w:rsidR="00A36DD3" w:rsidRPr="005A24F7">
        <w:rPr>
          <w:rFonts w:ascii="Arial" w:eastAsia="ＭＳ Ｐ明朝" w:hAnsi="ＭＳ Ｐ明朝" w:cs="Arial"/>
          <w:szCs w:val="22"/>
        </w:rPr>
        <w:t>：</w:t>
      </w:r>
    </w:p>
    <w:p w14:paraId="04B9540F" w14:textId="547D85B8" w:rsidR="00874597" w:rsidRPr="00680345" w:rsidRDefault="00874597" w:rsidP="008B0A6B">
      <w:pPr>
        <w:numPr>
          <w:ilvl w:val="1"/>
          <w:numId w:val="4"/>
        </w:numPr>
        <w:adjustRightInd/>
        <w:textAlignment w:val="auto"/>
        <w:rPr>
          <w:rFonts w:ascii="Arial" w:eastAsia="ＭＳ Ｐ明朝" w:hAnsi="ＭＳ Ｐ明朝" w:cs="Arial"/>
          <w:szCs w:val="22"/>
        </w:rPr>
      </w:pPr>
      <w:r w:rsidRPr="005A24F7">
        <w:rPr>
          <w:rFonts w:ascii="Arial" w:eastAsia="ＭＳ Ｐ明朝" w:hAnsi="ＭＳ Ｐ明朝" w:cs="Arial"/>
          <w:szCs w:val="22"/>
        </w:rPr>
        <w:t>徴候（シグナル）、症状および</w:t>
      </w:r>
      <w:r w:rsidRPr="005A24F7">
        <w:rPr>
          <w:rFonts w:ascii="Arial" w:eastAsia="ＭＳ Ｐ明朝" w:hAnsi="ＭＳ Ｐ明朝" w:cs="Arial"/>
          <w:szCs w:val="22"/>
        </w:rPr>
        <w:t>CKD</w:t>
      </w:r>
      <w:r w:rsidRPr="005A24F7">
        <w:rPr>
          <w:rFonts w:ascii="Arial" w:eastAsia="ＭＳ Ｐ明朝" w:hAnsi="ＭＳ Ｐ明朝" w:cs="Arial"/>
          <w:szCs w:val="22"/>
        </w:rPr>
        <w:t>の長期的な影響</w:t>
      </w:r>
      <w:r w:rsidRPr="00680345">
        <w:rPr>
          <w:rFonts w:ascii="Arial" w:eastAsia="ＭＳ Ｐ明朝" w:hAnsi="ＭＳ Ｐ明朝" w:cs="Arial"/>
          <w:szCs w:val="22"/>
        </w:rPr>
        <w:t>を含む定義に関連する用語</w:t>
      </w:r>
    </w:p>
    <w:p w14:paraId="54DA82EA" w14:textId="5FC8F6B2" w:rsidR="00874597" w:rsidRPr="005A24F7" w:rsidRDefault="00874597" w:rsidP="008B0A6B">
      <w:pPr>
        <w:numPr>
          <w:ilvl w:val="1"/>
          <w:numId w:val="4"/>
        </w:numPr>
        <w:adjustRightInd/>
        <w:textAlignment w:val="auto"/>
        <w:rPr>
          <w:rFonts w:ascii="Arial" w:eastAsia="ＭＳ Ｐ明朝" w:hAnsi="ＭＳ Ｐ明朝" w:cs="Arial"/>
          <w:szCs w:val="22"/>
        </w:rPr>
      </w:pPr>
      <w:r w:rsidRPr="005A24F7">
        <w:rPr>
          <w:rFonts w:ascii="Arial" w:eastAsia="ＭＳ Ｐ明朝" w:hAnsi="ＭＳ Ｐ明朝" w:cs="Arial"/>
          <w:szCs w:val="22"/>
        </w:rPr>
        <w:t>「異常」という修飾語が付いた用語を含む適切な臨床検査の用語</w:t>
      </w:r>
    </w:p>
    <w:p w14:paraId="5DDD1F13" w14:textId="32B1181B" w:rsidR="00874597" w:rsidRPr="005A24F7" w:rsidRDefault="00874597" w:rsidP="008B0A6B">
      <w:pPr>
        <w:numPr>
          <w:ilvl w:val="1"/>
          <w:numId w:val="4"/>
        </w:numPr>
        <w:adjustRightInd/>
        <w:textAlignment w:val="auto"/>
        <w:rPr>
          <w:rFonts w:ascii="Arial" w:eastAsia="ＭＳ Ｐ明朝" w:hAnsi="ＭＳ Ｐ明朝" w:cs="Arial"/>
          <w:szCs w:val="22"/>
        </w:rPr>
      </w:pPr>
      <w:r w:rsidRPr="005A24F7">
        <w:rPr>
          <w:rFonts w:ascii="Arial" w:eastAsia="ＭＳ Ｐ明朝" w:hAnsi="ＭＳ Ｐ明朝" w:cs="Arial"/>
          <w:szCs w:val="22"/>
        </w:rPr>
        <w:t>CKD</w:t>
      </w:r>
      <w:r w:rsidRPr="005A24F7">
        <w:rPr>
          <w:rFonts w:ascii="Arial" w:eastAsia="ＭＳ Ｐ明朝" w:hAnsi="ＭＳ Ｐ明朝" w:cs="Arial"/>
          <w:szCs w:val="22"/>
        </w:rPr>
        <w:t>に関連する治療の手順の用語</w:t>
      </w:r>
    </w:p>
    <w:p w14:paraId="06FE1477" w14:textId="77777777" w:rsidR="00874597" w:rsidRPr="005A24F7" w:rsidRDefault="00874597" w:rsidP="008B0A6B">
      <w:pPr>
        <w:numPr>
          <w:ilvl w:val="0"/>
          <w:numId w:val="3"/>
        </w:numPr>
        <w:tabs>
          <w:tab w:val="clear" w:pos="360"/>
          <w:tab w:val="num" w:pos="784"/>
        </w:tabs>
        <w:adjustRightInd/>
        <w:textAlignment w:val="auto"/>
        <w:rPr>
          <w:rFonts w:ascii="Arial" w:eastAsia="ＭＳ Ｐ明朝" w:hAnsi="ＭＳ Ｐ明朝" w:cs="Arial"/>
          <w:szCs w:val="22"/>
        </w:rPr>
      </w:pPr>
      <w:r w:rsidRPr="005A24F7">
        <w:rPr>
          <w:rFonts w:ascii="Arial" w:eastAsia="ＭＳ Ｐ明朝" w:hAnsi="ＭＳ Ｐ明朝" w:cs="Arial"/>
          <w:szCs w:val="22"/>
        </w:rPr>
        <w:t>除外：</w:t>
      </w:r>
    </w:p>
    <w:p w14:paraId="5C63D6AC" w14:textId="43E1EABD" w:rsidR="00874597" w:rsidRPr="005A24F7" w:rsidRDefault="0026235C" w:rsidP="008B0A6B">
      <w:pPr>
        <w:numPr>
          <w:ilvl w:val="1"/>
          <w:numId w:val="4"/>
        </w:numPr>
        <w:adjustRightInd/>
        <w:textAlignment w:val="auto"/>
        <w:rPr>
          <w:rFonts w:ascii="Arial" w:eastAsia="ＭＳ Ｐ明朝" w:hAnsi="ＭＳ Ｐ明朝" w:cs="Arial"/>
          <w:szCs w:val="22"/>
        </w:rPr>
      </w:pPr>
      <w:r>
        <w:rPr>
          <w:rFonts w:ascii="Arial" w:eastAsia="ＭＳ Ｐ明朝" w:hAnsi="ＭＳ Ｐ明朝" w:cs="Arial" w:hint="eastAsia"/>
          <w:szCs w:val="22"/>
        </w:rPr>
        <w:t>高血圧症や糖尿病などの</w:t>
      </w:r>
      <w:r w:rsidR="00874597" w:rsidRPr="005A24F7">
        <w:rPr>
          <w:rFonts w:ascii="Arial" w:eastAsia="ＭＳ Ｐ明朝" w:hAnsi="ＭＳ Ｐ明朝" w:cs="Arial"/>
          <w:szCs w:val="22"/>
        </w:rPr>
        <w:t>CKD</w:t>
      </w:r>
      <w:r w:rsidR="00874597" w:rsidRPr="005A24F7">
        <w:rPr>
          <w:rFonts w:ascii="Arial" w:eastAsia="ＭＳ Ｐ明朝" w:hAnsi="ＭＳ Ｐ明朝" w:cs="Arial"/>
          <w:szCs w:val="22"/>
        </w:rPr>
        <w:t>を来す基本的な原因やリスク因子の用語</w:t>
      </w:r>
    </w:p>
    <w:p w14:paraId="7D2F5C39" w14:textId="14421B3D" w:rsidR="00874597" w:rsidRPr="005A24F7" w:rsidRDefault="00874597" w:rsidP="004A2A2A">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腎疾患に直接関連する腎症および他の病因用語は例外</w:t>
      </w:r>
    </w:p>
    <w:p w14:paraId="07E24E42" w14:textId="77777777" w:rsidR="00874597" w:rsidRPr="005A24F7" w:rsidRDefault="00874597" w:rsidP="00657059">
      <w:pPr>
        <w:ind w:firstLineChars="100" w:firstLine="210"/>
        <w:rPr>
          <w:rFonts w:ascii="Arial" w:eastAsia="ＭＳ Ｐ明朝" w:hAnsi="Arial" w:cs="Arial"/>
        </w:rPr>
      </w:pPr>
    </w:p>
    <w:p w14:paraId="0FE0E54A" w14:textId="41E2A930" w:rsidR="00874597" w:rsidRPr="005A24F7" w:rsidRDefault="007D74E6" w:rsidP="008B0A6B">
      <w:pPr>
        <w:numPr>
          <w:ilvl w:val="1"/>
          <w:numId w:val="4"/>
        </w:numPr>
        <w:adjustRightInd/>
        <w:textAlignment w:val="auto"/>
        <w:rPr>
          <w:rFonts w:ascii="Arial" w:eastAsia="ＭＳ Ｐ明朝" w:hAnsi="ＭＳ Ｐ明朝" w:cs="Arial"/>
          <w:szCs w:val="22"/>
        </w:rPr>
      </w:pPr>
      <w:r>
        <w:rPr>
          <w:rFonts w:ascii="Arial" w:eastAsia="ＭＳ Ｐ明朝" w:hAnsi="ＭＳ Ｐ明朝" w:cs="Arial" w:hint="eastAsia"/>
          <w:szCs w:val="22"/>
        </w:rPr>
        <w:t>疲労や悪心のような</w:t>
      </w:r>
      <w:r w:rsidR="00874597" w:rsidRPr="005A24F7">
        <w:rPr>
          <w:rFonts w:ascii="Arial" w:eastAsia="ＭＳ Ｐ明朝" w:hAnsi="ＭＳ Ｐ明朝" w:cs="Arial"/>
          <w:szCs w:val="22"/>
        </w:rPr>
        <w:t>非特異的な症状の用語</w:t>
      </w:r>
    </w:p>
    <w:p w14:paraId="41C8FAE9" w14:textId="77777777" w:rsidR="00874597" w:rsidRPr="005A24F7" w:rsidRDefault="00874597" w:rsidP="008B0A6B">
      <w:pPr>
        <w:numPr>
          <w:ilvl w:val="1"/>
          <w:numId w:val="4"/>
        </w:numPr>
        <w:adjustRightInd/>
        <w:textAlignment w:val="auto"/>
        <w:rPr>
          <w:rFonts w:ascii="Arial" w:eastAsia="ＭＳ Ｐ明朝" w:hAnsi="ＭＳ Ｐ明朝" w:cs="Arial"/>
          <w:szCs w:val="22"/>
        </w:rPr>
      </w:pPr>
      <w:r w:rsidRPr="005A24F7">
        <w:rPr>
          <w:rFonts w:ascii="Arial" w:eastAsia="ＭＳ Ｐ明朝" w:hAnsi="ＭＳ Ｐ明朝" w:cs="Arial"/>
          <w:szCs w:val="22"/>
        </w:rPr>
        <w:t>先天性および新生児の用語</w:t>
      </w:r>
    </w:p>
    <w:p w14:paraId="564E8ADE" w14:textId="116309A4" w:rsidR="00874597" w:rsidRPr="005A24F7" w:rsidRDefault="00874597" w:rsidP="008B0A6B">
      <w:pPr>
        <w:numPr>
          <w:ilvl w:val="1"/>
          <w:numId w:val="4"/>
        </w:numPr>
        <w:adjustRightInd/>
        <w:textAlignment w:val="auto"/>
        <w:rPr>
          <w:rFonts w:ascii="Arial" w:eastAsia="ＭＳ Ｐ明朝" w:hAnsi="ＭＳ Ｐ明朝" w:cs="Arial"/>
          <w:szCs w:val="22"/>
        </w:rPr>
      </w:pPr>
      <w:r w:rsidRPr="005A24F7">
        <w:rPr>
          <w:rFonts w:ascii="Arial" w:eastAsia="ＭＳ Ｐ明朝" w:hAnsi="ＭＳ Ｐ明朝" w:cs="Arial"/>
          <w:szCs w:val="22"/>
        </w:rPr>
        <w:lastRenderedPageBreak/>
        <w:t>PT</w:t>
      </w:r>
      <w:r w:rsidR="008A4DE4">
        <w:rPr>
          <w:rFonts w:ascii="Arial" w:eastAsia="ＭＳ Ｐ明朝" w:hAnsi="ＭＳ Ｐ明朝" w:cs="Arial" w:hint="eastAsia"/>
          <w:szCs w:val="22"/>
        </w:rPr>
        <w:t>「</w:t>
      </w:r>
      <w:r w:rsidRPr="005A24F7">
        <w:rPr>
          <w:rFonts w:ascii="Arial" w:eastAsia="ＭＳ Ｐ明朝" w:hAnsi="ＭＳ Ｐ明朝" w:cs="Arial"/>
          <w:szCs w:val="22"/>
        </w:rPr>
        <w:t>慢性移植腎症</w:t>
      </w:r>
      <w:r w:rsidR="0036415A">
        <w:rPr>
          <w:rFonts w:ascii="Arial" w:eastAsia="ＭＳ Ｐ明朝" w:hAnsi="ＭＳ Ｐ明朝" w:cs="Arial"/>
          <w:szCs w:val="22"/>
        </w:rPr>
        <w:t>（</w:t>
      </w:r>
      <w:r w:rsidR="0036415A" w:rsidRPr="0036415A">
        <w:rPr>
          <w:rFonts w:ascii="Arial" w:eastAsia="ＭＳ Ｐ明朝" w:hAnsi="ＭＳ Ｐ明朝" w:cs="Arial"/>
          <w:szCs w:val="22"/>
        </w:rPr>
        <w:t>Chronic allograft nephropathy</w:t>
      </w:r>
      <w:r w:rsidR="0036415A">
        <w:rPr>
          <w:rFonts w:ascii="Arial" w:eastAsia="ＭＳ Ｐ明朝" w:hAnsi="ＭＳ Ｐ明朝" w:cs="Arial"/>
          <w:szCs w:val="22"/>
        </w:rPr>
        <w:t>）</w:t>
      </w:r>
      <w:r w:rsidRPr="005A24F7">
        <w:rPr>
          <w:rFonts w:ascii="Arial" w:eastAsia="ＭＳ Ｐ明朝" w:hAnsi="ＭＳ Ｐ明朝" w:cs="Arial"/>
          <w:szCs w:val="22"/>
        </w:rPr>
        <w:t>」を除く腎移植の合併症と拒絶反応の用語</w:t>
      </w:r>
    </w:p>
    <w:p w14:paraId="44467C98" w14:textId="7B5FFAEB" w:rsidR="00874597" w:rsidRDefault="00874597" w:rsidP="00874597">
      <w:pPr>
        <w:rPr>
          <w:rFonts w:ascii="Arial" w:eastAsia="ＭＳ Ｐ明朝" w:hAnsi="Arial" w:cs="Arial"/>
        </w:rPr>
      </w:pPr>
    </w:p>
    <w:p w14:paraId="3716A6B9" w14:textId="1C102679" w:rsidR="00BD7AAC" w:rsidRDefault="00BD7AAC" w:rsidP="00086D72">
      <w:pPr>
        <w:ind w:left="850" w:hangingChars="405" w:hanging="850"/>
        <w:rPr>
          <w:rFonts w:ascii="Arial" w:eastAsia="ＭＳ Ｐ明朝" w:hAnsi="Arial" w:cs="Arial"/>
        </w:rPr>
      </w:pPr>
      <w:r>
        <w:rPr>
          <w:rFonts w:ascii="Arial" w:eastAsia="ＭＳ Ｐ明朝" w:hAnsi="Arial" w:cs="Arial" w:hint="eastAsia"/>
        </w:rPr>
        <w:t>JMO</w:t>
      </w:r>
      <w:r>
        <w:rPr>
          <w:rFonts w:ascii="Arial" w:eastAsia="ＭＳ Ｐ明朝" w:hAnsi="Arial" w:cs="Arial" w:hint="eastAsia"/>
        </w:rPr>
        <w:t>注：</w:t>
      </w:r>
      <w:r w:rsidRPr="00BD7AAC">
        <w:rPr>
          <w:rFonts w:ascii="Arial" w:eastAsia="ＭＳ Ｐ明朝" w:hAnsi="Arial" w:cs="Arial" w:hint="eastAsia"/>
        </w:rPr>
        <w:t>「慢性腎臓病（</w:t>
      </w:r>
      <w:r w:rsidRPr="00BD7AAC">
        <w:rPr>
          <w:rFonts w:ascii="Arial" w:eastAsia="ＭＳ Ｐ明朝" w:hAnsi="Arial" w:cs="Arial" w:hint="eastAsia"/>
        </w:rPr>
        <w:t xml:space="preserve">Chronic </w:t>
      </w:r>
      <w:r w:rsidR="003F0D60">
        <w:rPr>
          <w:rFonts w:ascii="Arial" w:eastAsia="ＭＳ Ｐ明朝" w:hAnsi="Arial" w:cs="Arial" w:hint="eastAsia"/>
        </w:rPr>
        <w:t>k</w:t>
      </w:r>
      <w:r w:rsidRPr="00BD7AAC">
        <w:rPr>
          <w:rFonts w:ascii="Arial" w:eastAsia="ＭＳ Ｐ明朝" w:hAnsi="Arial" w:cs="Arial" w:hint="eastAsia"/>
        </w:rPr>
        <w:t>idney disease</w:t>
      </w:r>
      <w:r w:rsidRPr="00BD7AAC">
        <w:rPr>
          <w:rFonts w:ascii="Arial" w:eastAsia="ＭＳ Ｐ明朝" w:hAnsi="Arial" w:cs="Arial" w:hint="eastAsia"/>
        </w:rPr>
        <w:t>）（ＳＭＱ）」</w:t>
      </w:r>
      <w:r>
        <w:rPr>
          <w:rFonts w:ascii="Arial" w:eastAsia="ＭＳ Ｐ明朝" w:hAnsi="Arial" w:cs="Arial" w:hint="eastAsia"/>
        </w:rPr>
        <w:t>は、</w:t>
      </w:r>
      <w:r w:rsidRPr="00BD7AAC">
        <w:rPr>
          <w:rFonts w:ascii="Arial" w:eastAsia="ＭＳ Ｐ明朝" w:hAnsi="Arial" w:cs="Arial" w:hint="eastAsia"/>
        </w:rPr>
        <w:t>狭域検索と広域検索</w:t>
      </w:r>
      <w:r w:rsidR="00A10003">
        <w:rPr>
          <w:rFonts w:ascii="Arial" w:eastAsia="ＭＳ Ｐ明朝" w:hAnsi="ＭＳ Ｐ明朝" w:cs="Arial"/>
        </w:rPr>
        <w:t>の用語</w:t>
      </w:r>
      <w:r w:rsidRPr="00BD7AAC">
        <w:rPr>
          <w:rFonts w:ascii="Arial" w:eastAsia="ＭＳ Ｐ明朝" w:hAnsi="Arial" w:cs="Arial" w:hint="eastAsia"/>
        </w:rPr>
        <w:t>を備えている。詳細は</w:t>
      </w:r>
      <w:r w:rsidRPr="00BD7AAC">
        <w:rPr>
          <w:rFonts w:ascii="Arial" w:eastAsia="ＭＳ Ｐ明朝" w:hAnsi="Arial" w:cs="Arial" w:hint="eastAsia"/>
        </w:rPr>
        <w:t>1.5.2.1</w:t>
      </w:r>
      <w:r w:rsidRPr="00BD7AAC">
        <w:rPr>
          <w:rFonts w:ascii="Arial" w:eastAsia="ＭＳ Ｐ明朝" w:hAnsi="Arial" w:cs="Arial" w:hint="eastAsia"/>
        </w:rPr>
        <w:t>を参照すること。</w:t>
      </w:r>
    </w:p>
    <w:p w14:paraId="51FA1AC6" w14:textId="77777777" w:rsidR="00BD7AAC" w:rsidRPr="005A24F7" w:rsidRDefault="00BD7AAC" w:rsidP="00874597">
      <w:pPr>
        <w:rPr>
          <w:rFonts w:ascii="Arial" w:eastAsia="ＭＳ Ｐ明朝" w:hAnsi="Arial" w:cs="Arial"/>
        </w:rPr>
      </w:pPr>
    </w:p>
    <w:p w14:paraId="5F26A7BC" w14:textId="42EE2A15" w:rsidR="00E83BCD" w:rsidRPr="005C0100" w:rsidRDefault="00355CB9" w:rsidP="00916949">
      <w:pPr>
        <w:pStyle w:val="4"/>
      </w:pPr>
      <w:r w:rsidRPr="000F775B">
        <w:t>2.17.3</w:t>
      </w:r>
      <w:r w:rsidRPr="000F775B">
        <w:rPr>
          <w:rFonts w:hint="eastAsia"/>
        </w:rPr>
        <w:t xml:space="preserve">　「慢性腎臓病</w:t>
      </w:r>
      <w:r w:rsidR="007D74E6" w:rsidRPr="007D74E6">
        <w:rPr>
          <w:rFonts w:hint="eastAsia"/>
        </w:rPr>
        <w:t>（</w:t>
      </w:r>
      <w:r w:rsidR="007D74E6" w:rsidRPr="007D74E6">
        <w:rPr>
          <w:rFonts w:hint="eastAsia"/>
        </w:rPr>
        <w:t xml:space="preserve">Chronic </w:t>
      </w:r>
      <w:r w:rsidR="003F0D60">
        <w:rPr>
          <w:rFonts w:hint="eastAsia"/>
        </w:rPr>
        <w:t>k</w:t>
      </w:r>
      <w:r w:rsidR="007D74E6" w:rsidRPr="007D74E6">
        <w:rPr>
          <w:rFonts w:hint="eastAsia"/>
        </w:rPr>
        <w:t>idney disease</w:t>
      </w:r>
      <w:r w:rsidR="007D74E6" w:rsidRPr="007D74E6">
        <w:rPr>
          <w:rFonts w:hint="eastAsia"/>
        </w:rPr>
        <w:t>）</w:t>
      </w:r>
      <w:r w:rsidRPr="000F775B">
        <w:rPr>
          <w:rFonts w:hint="eastAsia"/>
        </w:rPr>
        <w:t>（ＳＭＱ）」の参</w:t>
      </w:r>
      <w:r w:rsidRPr="005C0100">
        <w:rPr>
          <w:rFonts w:hint="eastAsia"/>
        </w:rPr>
        <w:t>考資料リスト</w:t>
      </w:r>
    </w:p>
    <w:p w14:paraId="68FDD34D" w14:textId="77777777" w:rsidR="00874597" w:rsidRPr="005A24F7" w:rsidRDefault="00874597" w:rsidP="008B0A6B">
      <w:pPr>
        <w:numPr>
          <w:ilvl w:val="0"/>
          <w:numId w:val="43"/>
        </w:numPr>
        <w:jc w:val="left"/>
        <w:rPr>
          <w:rFonts w:ascii="Arial" w:eastAsia="ＭＳ Ｐ明朝" w:hAnsi="Arial" w:cs="Arial"/>
        </w:rPr>
      </w:pPr>
      <w:r w:rsidRPr="005A24F7">
        <w:rPr>
          <w:rFonts w:ascii="Arial" w:eastAsia="ＭＳ Ｐ明朝" w:hAnsi="Arial" w:cs="Arial"/>
        </w:rPr>
        <w:t xml:space="preserve">Levey AS, Coresh J.  Chronic kidney disease. The Lancet </w:t>
      </w:r>
      <w:proofErr w:type="gramStart"/>
      <w:r w:rsidRPr="005A24F7">
        <w:rPr>
          <w:rFonts w:ascii="Arial" w:eastAsia="ＭＳ Ｐ明朝" w:hAnsi="Arial" w:cs="Arial"/>
        </w:rPr>
        <w:t>published</w:t>
      </w:r>
      <w:proofErr w:type="gramEnd"/>
      <w:r w:rsidRPr="005A24F7">
        <w:rPr>
          <w:rFonts w:ascii="Arial" w:eastAsia="ＭＳ Ｐ明朝" w:hAnsi="Arial" w:cs="Arial"/>
        </w:rPr>
        <w:t xml:space="preserve"> </w:t>
      </w:r>
      <w:proofErr w:type="gramStart"/>
      <w:r w:rsidRPr="005A24F7">
        <w:rPr>
          <w:rFonts w:ascii="Arial" w:eastAsia="ＭＳ Ｐ明朝" w:hAnsi="Arial" w:cs="Arial"/>
        </w:rPr>
        <w:t>online</w:t>
      </w:r>
      <w:proofErr w:type="gramEnd"/>
      <w:r w:rsidRPr="005A24F7">
        <w:rPr>
          <w:rFonts w:ascii="Arial" w:eastAsia="ＭＳ Ｐ明朝" w:hAnsi="Arial" w:cs="Arial"/>
        </w:rPr>
        <w:t xml:space="preserve"> August 15, 2011. DOI:10.1016/S0140-6736(11)60178-5</w:t>
      </w:r>
    </w:p>
    <w:p w14:paraId="6CA02269" w14:textId="77777777" w:rsidR="00874597" w:rsidRPr="005A24F7" w:rsidRDefault="00874597" w:rsidP="008B0A6B">
      <w:pPr>
        <w:numPr>
          <w:ilvl w:val="0"/>
          <w:numId w:val="43"/>
        </w:numPr>
        <w:jc w:val="left"/>
        <w:rPr>
          <w:rFonts w:ascii="Arial" w:eastAsia="ＭＳ Ｐ明朝" w:hAnsi="Arial" w:cs="Arial"/>
        </w:rPr>
      </w:pPr>
      <w:r w:rsidRPr="005A24F7">
        <w:rPr>
          <w:rFonts w:ascii="Arial" w:eastAsia="ＭＳ Ｐ明朝" w:hAnsi="Arial" w:cs="Arial"/>
        </w:rPr>
        <w:t xml:space="preserve">Merck Manuals Online Medical Library for Health Professionals, Chronic Kidney Disease, accessed 2011-09-26: </w:t>
      </w:r>
      <w:hyperlink r:id="rId24" w:history="1">
        <w:r w:rsidRPr="005A24F7">
          <w:rPr>
            <w:rFonts w:ascii="Arial" w:eastAsia="ＭＳ Ｐ明朝" w:hAnsi="Arial" w:cs="Arial"/>
          </w:rPr>
          <w:t>http://www.merckmanuals.com/professional/genitourinary_disorders/renal_failure/chronic_kidney_disease.html</w:t>
        </w:r>
      </w:hyperlink>
    </w:p>
    <w:p w14:paraId="5655167F" w14:textId="77777777" w:rsidR="00874597" w:rsidRPr="005A24F7" w:rsidRDefault="00874597" w:rsidP="008B0A6B">
      <w:pPr>
        <w:numPr>
          <w:ilvl w:val="0"/>
          <w:numId w:val="43"/>
        </w:numPr>
        <w:jc w:val="left"/>
        <w:rPr>
          <w:rFonts w:ascii="Arial" w:eastAsia="ＭＳ Ｐ明朝" w:hAnsi="Arial" w:cs="Arial"/>
        </w:rPr>
      </w:pPr>
      <w:r w:rsidRPr="005A24F7">
        <w:rPr>
          <w:rFonts w:ascii="Arial" w:eastAsia="ＭＳ Ｐ明朝" w:hAnsi="Arial" w:cs="Arial"/>
          <w:lang w:val="fr-FR"/>
        </w:rPr>
        <w:t xml:space="preserve">Verrelli, M. et al Chronic renal failure.  </w:t>
      </w:r>
      <w:proofErr w:type="spellStart"/>
      <w:r w:rsidRPr="005A24F7">
        <w:rPr>
          <w:rFonts w:ascii="Arial" w:eastAsia="ＭＳ Ｐ明朝" w:hAnsi="Arial" w:cs="Arial"/>
        </w:rPr>
        <w:t>eMedicine</w:t>
      </w:r>
      <w:proofErr w:type="spellEnd"/>
      <w:r w:rsidRPr="005A24F7">
        <w:rPr>
          <w:rFonts w:ascii="Arial" w:eastAsia="ＭＳ Ｐ明朝" w:hAnsi="Arial" w:cs="Arial"/>
        </w:rPr>
        <w:t xml:space="preserve">, accessed 2011-09-26: </w:t>
      </w:r>
      <w:hyperlink r:id="rId25" w:history="1">
        <w:r w:rsidRPr="005A24F7">
          <w:rPr>
            <w:rFonts w:ascii="Arial" w:eastAsia="ＭＳ Ｐ明朝" w:hAnsi="Arial" w:cs="Arial"/>
          </w:rPr>
          <w:t>http://emedicine.medscape.com/article/238798-overview</w:t>
        </w:r>
      </w:hyperlink>
    </w:p>
    <w:p w14:paraId="194CE5D3" w14:textId="77777777" w:rsidR="00874597" w:rsidRPr="005A24F7" w:rsidRDefault="00874597" w:rsidP="008B0A6B">
      <w:pPr>
        <w:numPr>
          <w:ilvl w:val="0"/>
          <w:numId w:val="43"/>
        </w:numPr>
        <w:jc w:val="left"/>
        <w:rPr>
          <w:rFonts w:ascii="Arial" w:eastAsia="ＭＳ Ｐ明朝" w:hAnsi="Arial" w:cs="Arial"/>
        </w:rPr>
      </w:pPr>
      <w:r w:rsidRPr="005A24F7">
        <w:rPr>
          <w:rFonts w:ascii="Arial" w:eastAsia="ＭＳ Ｐ明朝" w:hAnsi="Arial" w:cs="Arial"/>
        </w:rPr>
        <w:t xml:space="preserve">Harrison’s On-line (Harrison’s Principles of Internal Medicine, 17e), Ch. 280, </w:t>
      </w:r>
      <w:proofErr w:type="gramStart"/>
      <w:r w:rsidRPr="005A24F7">
        <w:rPr>
          <w:rFonts w:ascii="Arial" w:eastAsia="ＭＳ Ｐ明朝" w:hAnsi="Arial" w:cs="Arial"/>
        </w:rPr>
        <w:t>Chronic Kidney Disease</w:t>
      </w:r>
      <w:proofErr w:type="gramEnd"/>
      <w:r w:rsidRPr="005A24F7">
        <w:rPr>
          <w:rFonts w:ascii="Arial" w:eastAsia="ＭＳ Ｐ明朝" w:hAnsi="Arial" w:cs="Arial"/>
        </w:rPr>
        <w:t xml:space="preserve">, accessed 2011-09-26 </w:t>
      </w:r>
      <w:hyperlink r:id="rId26" w:anchor="9130075" w:history="1">
        <w:r w:rsidRPr="005A24F7">
          <w:rPr>
            <w:rStyle w:val="aa"/>
            <w:rFonts w:ascii="Arial" w:eastAsia="ＭＳ Ｐ明朝" w:hAnsi="Arial" w:cs="Arial"/>
            <w:color w:val="auto"/>
            <w:u w:val="none"/>
          </w:rPr>
          <w:t>http://accessmedicine.com/content.aspx?aID=9130075&amp;searchStr=kidney+failure%2c+chronic#9130075</w:t>
        </w:r>
      </w:hyperlink>
    </w:p>
    <w:p w14:paraId="36198168" w14:textId="77777777" w:rsidR="00874597" w:rsidRPr="005A24F7" w:rsidRDefault="00874597" w:rsidP="008B0A6B">
      <w:pPr>
        <w:numPr>
          <w:ilvl w:val="0"/>
          <w:numId w:val="43"/>
        </w:numPr>
        <w:jc w:val="left"/>
        <w:rPr>
          <w:rFonts w:ascii="Arial" w:eastAsia="ＭＳ Ｐ明朝" w:hAnsi="Arial" w:cs="Arial"/>
        </w:rPr>
      </w:pPr>
      <w:r w:rsidRPr="005A24F7">
        <w:rPr>
          <w:rFonts w:ascii="Arial" w:eastAsia="ＭＳ Ｐ明朝" w:hAnsi="Arial" w:cs="Arial"/>
        </w:rPr>
        <w:t xml:space="preserve">K/DOQI </w:t>
      </w:r>
      <w:r w:rsidRPr="005A24F7">
        <w:rPr>
          <w:rFonts w:ascii="Arial" w:eastAsia="ＭＳ Ｐ明朝" w:hAnsi="Arial" w:cs="Arial"/>
          <w:i/>
        </w:rPr>
        <w:t>Clinical Practice Guidelines for Chronic Kidney Disease: Evaluation, Classification and Stratification</w:t>
      </w:r>
      <w:r w:rsidRPr="005A24F7">
        <w:rPr>
          <w:rFonts w:ascii="Arial" w:eastAsia="ＭＳ Ｐ明朝" w:hAnsi="Arial" w:cs="Arial"/>
        </w:rPr>
        <w:t xml:space="preserve">. Am J Kidney Dis </w:t>
      </w:r>
      <w:proofErr w:type="gramStart"/>
      <w:r w:rsidRPr="005A24F7">
        <w:rPr>
          <w:rFonts w:ascii="Arial" w:eastAsia="ＭＳ Ｐ明朝" w:hAnsi="Arial" w:cs="Arial"/>
        </w:rPr>
        <w:t>39:S</w:t>
      </w:r>
      <w:proofErr w:type="gramEnd"/>
      <w:r w:rsidRPr="005A24F7">
        <w:rPr>
          <w:rFonts w:ascii="Arial" w:eastAsia="ＭＳ Ｐ明朝" w:hAnsi="Arial" w:cs="Arial"/>
        </w:rPr>
        <w:t>1-S266, 2002 (suppl 1)</w:t>
      </w:r>
    </w:p>
    <w:p w14:paraId="0B863DA3" w14:textId="77777777" w:rsidR="00E83BCD" w:rsidRPr="00642AC8" w:rsidRDefault="00874597" w:rsidP="00111A35">
      <w:pPr>
        <w:pStyle w:val="3"/>
      </w:pPr>
      <w:bookmarkStart w:id="240" w:name="_2.18_「結膜障害（Conjunctival_disorders）（"/>
      <w:bookmarkEnd w:id="240"/>
      <w:r w:rsidRPr="005A24F7">
        <w:br w:type="page"/>
      </w:r>
      <w:bookmarkStart w:id="241" w:name="_Toc78904293"/>
      <w:bookmarkStart w:id="242" w:name="_Toc95749421"/>
      <w:bookmarkStart w:id="243" w:name="_Hlk73629424"/>
      <w:r w:rsidR="006E2A7C" w:rsidRPr="003B16CB">
        <w:lastRenderedPageBreak/>
        <w:t>2.</w:t>
      </w:r>
      <w:r w:rsidR="005B277E" w:rsidRPr="003B16CB">
        <w:t>18</w:t>
      </w:r>
      <w:r w:rsidR="005B277E">
        <w:rPr>
          <w:rFonts w:hint="eastAsia"/>
        </w:rPr>
        <w:tab/>
      </w:r>
      <w:r w:rsidR="00D215E1" w:rsidRPr="00642AC8">
        <w:rPr>
          <w:rFonts w:hint="eastAsia"/>
        </w:rPr>
        <w:t>「結膜障害</w:t>
      </w:r>
      <w:r w:rsidR="00D215E1" w:rsidRPr="00E82441">
        <w:rPr>
          <w:rFonts w:ascii="ＭＳ Ｐゴシック" w:hAnsi="ＭＳ Ｐゴシック" w:hint="eastAsia"/>
        </w:rPr>
        <w:t>（Conjunctival</w:t>
      </w:r>
      <w:r w:rsidR="00D215E1" w:rsidRPr="00E82441">
        <w:rPr>
          <w:rFonts w:ascii="ＭＳ Ｐゴシック" w:hAnsi="ＭＳ Ｐゴシック"/>
        </w:rPr>
        <w:t xml:space="preserve"> </w:t>
      </w:r>
      <w:r w:rsidR="00D215E1" w:rsidRPr="00E82441">
        <w:rPr>
          <w:rFonts w:ascii="ＭＳ Ｐゴシック" w:hAnsi="ＭＳ Ｐゴシック" w:hint="eastAsia"/>
        </w:rPr>
        <w:t>disorders）</w:t>
      </w:r>
      <w:r w:rsidR="00D215E1" w:rsidRPr="00642AC8">
        <w:rPr>
          <w:rFonts w:hint="eastAsia"/>
        </w:rPr>
        <w:t>（ＳＭＱ）」</w:t>
      </w:r>
      <w:bookmarkEnd w:id="238"/>
      <w:bookmarkEnd w:id="239"/>
      <w:bookmarkEnd w:id="241"/>
      <w:bookmarkEnd w:id="242"/>
    </w:p>
    <w:p w14:paraId="37F75B4D" w14:textId="77777777" w:rsidR="00874597" w:rsidRPr="005A24F7" w:rsidRDefault="00D215E1" w:rsidP="00874597">
      <w:pPr>
        <w:jc w:val="center"/>
        <w:rPr>
          <w:rFonts w:ascii="Arial" w:eastAsia="ＭＳ Ｐ明朝" w:hAnsi="Arial"/>
          <w:b/>
          <w:sz w:val="22"/>
          <w:szCs w:val="22"/>
        </w:rPr>
      </w:pPr>
      <w:r w:rsidRPr="005A24F7">
        <w:rPr>
          <w:rFonts w:ascii="Arial" w:eastAsia="ＭＳ Ｐ明朝" w:hAnsi="Arial"/>
          <w:b/>
          <w:sz w:val="22"/>
          <w:szCs w:val="22"/>
        </w:rPr>
        <w:t>（</w:t>
      </w:r>
      <w:r w:rsidRPr="005A24F7">
        <w:rPr>
          <w:rFonts w:ascii="Arial" w:eastAsia="ＭＳ Ｐ明朝" w:hAnsi="Arial"/>
          <w:b/>
          <w:sz w:val="22"/>
          <w:szCs w:val="22"/>
        </w:rPr>
        <w:t>2009</w:t>
      </w:r>
      <w:r w:rsidRPr="005A24F7">
        <w:rPr>
          <w:rFonts w:ascii="Arial" w:eastAsia="ＭＳ Ｐ明朝" w:hAnsi="Arial"/>
          <w:b/>
          <w:sz w:val="22"/>
          <w:szCs w:val="22"/>
        </w:rPr>
        <w:t>年</w:t>
      </w:r>
      <w:r w:rsidRPr="005A24F7">
        <w:rPr>
          <w:rFonts w:ascii="Arial" w:eastAsia="ＭＳ Ｐ明朝" w:hAnsi="Arial"/>
          <w:b/>
          <w:sz w:val="22"/>
          <w:szCs w:val="22"/>
        </w:rPr>
        <w:t>9</w:t>
      </w:r>
      <w:r w:rsidRPr="005A24F7">
        <w:rPr>
          <w:rFonts w:ascii="Arial" w:eastAsia="ＭＳ Ｐ明朝" w:hAnsi="Arial"/>
          <w:b/>
          <w:sz w:val="22"/>
          <w:szCs w:val="22"/>
        </w:rPr>
        <w:t>月正式リリース）</w:t>
      </w:r>
      <w:bookmarkEnd w:id="243"/>
    </w:p>
    <w:p w14:paraId="27765E95" w14:textId="77777777" w:rsidR="00E55452" w:rsidRPr="005A24F7" w:rsidRDefault="00E55452" w:rsidP="00874597">
      <w:pPr>
        <w:jc w:val="center"/>
        <w:rPr>
          <w:rFonts w:ascii="Arial" w:eastAsia="ＭＳ Ｐ明朝" w:hAnsi="Arial"/>
          <w:b/>
          <w:sz w:val="22"/>
          <w:szCs w:val="22"/>
        </w:rPr>
      </w:pPr>
    </w:p>
    <w:p w14:paraId="03174A28" w14:textId="77777777" w:rsidR="00E83BCD" w:rsidRPr="005C0100" w:rsidRDefault="00355CB9" w:rsidP="00916949">
      <w:pPr>
        <w:pStyle w:val="4"/>
      </w:pPr>
      <w:r w:rsidRPr="000F775B">
        <w:t>2.18.1</w:t>
      </w:r>
      <w:r w:rsidRPr="000F775B">
        <w:rPr>
          <w:rFonts w:hint="eastAsia"/>
        </w:rPr>
        <w:t xml:space="preserve">　定義</w:t>
      </w:r>
    </w:p>
    <w:p w14:paraId="2F8493B5" w14:textId="77777777" w:rsidR="00874597" w:rsidRPr="005A24F7" w:rsidRDefault="00874597" w:rsidP="008B0A6B">
      <w:pPr>
        <w:numPr>
          <w:ilvl w:val="0"/>
          <w:numId w:val="23"/>
        </w:numPr>
        <w:adjustRightInd/>
        <w:textAlignment w:val="auto"/>
        <w:rPr>
          <w:rFonts w:ascii="Arial" w:eastAsia="ＭＳ Ｐ明朝" w:hAnsi="Arial" w:cs="Arial"/>
        </w:rPr>
      </w:pPr>
      <w:r w:rsidRPr="005A24F7">
        <w:rPr>
          <w:rFonts w:ascii="Arial" w:eastAsia="ＭＳ Ｐ明朝" w:hAnsi="ＭＳ Ｐ明朝" w:cs="Arial"/>
        </w:rPr>
        <w:t>結膜＝下記を覆う粘膜</w:t>
      </w:r>
    </w:p>
    <w:p w14:paraId="0C2362EC" w14:textId="77777777" w:rsidR="00874597" w:rsidRPr="005A24F7" w:rsidRDefault="00874597" w:rsidP="00373B93">
      <w:pPr>
        <w:tabs>
          <w:tab w:val="left" w:pos="779"/>
        </w:tabs>
        <w:ind w:left="420"/>
        <w:rPr>
          <w:rFonts w:ascii="Arial" w:eastAsia="ＭＳ Ｐ明朝" w:hAnsi="Arial" w:cs="Arial"/>
        </w:rPr>
      </w:pPr>
      <w:r w:rsidRPr="005A24F7">
        <w:rPr>
          <w:rFonts w:ascii="Arial" w:eastAsia="ＭＳ Ｐ明朝" w:hAnsi="ＭＳ Ｐ明朝" w:cs="Arial"/>
        </w:rPr>
        <w:t>－</w:t>
      </w:r>
      <w:r w:rsidRPr="005A24F7">
        <w:rPr>
          <w:rFonts w:ascii="Arial" w:eastAsia="ＭＳ Ｐ明朝" w:hAnsi="Arial" w:cs="Arial"/>
        </w:rPr>
        <w:tab/>
      </w:r>
      <w:r w:rsidRPr="005A24F7">
        <w:rPr>
          <w:rFonts w:ascii="Arial" w:eastAsia="ＭＳ Ｐ明朝" w:hAnsi="ＭＳ Ｐ明朝" w:cs="Arial"/>
        </w:rPr>
        <w:t>眼の前面（眼球結膜）</w:t>
      </w:r>
    </w:p>
    <w:p w14:paraId="4496ABE2" w14:textId="77777777" w:rsidR="00874597" w:rsidRPr="005A24F7" w:rsidRDefault="00874597" w:rsidP="005E4FFE">
      <w:pPr>
        <w:tabs>
          <w:tab w:val="left" w:pos="779"/>
        </w:tabs>
        <w:ind w:left="420"/>
        <w:rPr>
          <w:rFonts w:ascii="Arial" w:eastAsia="ＭＳ Ｐ明朝" w:hAnsi="Arial" w:cs="Arial"/>
        </w:rPr>
      </w:pPr>
      <w:r w:rsidRPr="005A24F7">
        <w:rPr>
          <w:rFonts w:ascii="Arial" w:eastAsia="ＭＳ Ｐ明朝" w:hAnsi="ＭＳ Ｐ明朝" w:cs="Arial"/>
        </w:rPr>
        <w:t>－</w:t>
      </w:r>
      <w:r w:rsidRPr="005E4FFE">
        <w:rPr>
          <w:rFonts w:ascii="Arial" w:eastAsia="ＭＳ Ｐ明朝" w:hAnsi="ＭＳ Ｐ明朝" w:cs="Arial"/>
        </w:rPr>
        <w:tab/>
      </w:r>
      <w:r w:rsidRPr="005A24F7">
        <w:rPr>
          <w:rFonts w:ascii="Arial" w:eastAsia="ＭＳ Ｐ明朝" w:hAnsi="ＭＳ Ｐ明朝" w:cs="Arial"/>
        </w:rPr>
        <w:t>眼瞼の後面（眼瞼結膜）</w:t>
      </w:r>
    </w:p>
    <w:p w14:paraId="634CE720" w14:textId="77777777" w:rsidR="00874597" w:rsidRPr="005A24F7" w:rsidRDefault="00874597" w:rsidP="008B0A6B">
      <w:pPr>
        <w:numPr>
          <w:ilvl w:val="0"/>
          <w:numId w:val="23"/>
        </w:numPr>
        <w:tabs>
          <w:tab w:val="left" w:pos="735"/>
        </w:tabs>
        <w:adjustRightInd/>
        <w:textAlignment w:val="auto"/>
        <w:rPr>
          <w:rFonts w:ascii="Arial" w:eastAsia="ＭＳ Ｐ明朝" w:hAnsi="Arial" w:cs="Arial"/>
        </w:rPr>
      </w:pPr>
      <w:r w:rsidRPr="005A24F7">
        <w:rPr>
          <w:rFonts w:ascii="Arial" w:eastAsia="ＭＳ Ｐ明朝" w:hAnsi="ＭＳ Ｐ明朝" w:cs="Arial"/>
        </w:rPr>
        <w:t>結膜に影響する障害：</w:t>
      </w:r>
    </w:p>
    <w:p w14:paraId="184B914A" w14:textId="77777777" w:rsidR="00874597" w:rsidRPr="005A24F7" w:rsidRDefault="00874597" w:rsidP="005E4FFE">
      <w:pPr>
        <w:tabs>
          <w:tab w:val="left" w:pos="779"/>
        </w:tabs>
        <w:ind w:left="420"/>
        <w:rPr>
          <w:rFonts w:ascii="Arial" w:eastAsia="ＭＳ Ｐ明朝" w:hAnsi="Arial" w:cs="Arial"/>
        </w:rPr>
      </w:pPr>
      <w:r w:rsidRPr="005A24F7">
        <w:rPr>
          <w:rFonts w:ascii="Arial" w:eastAsia="ＭＳ Ｐ明朝" w:hAnsi="ＭＳ Ｐ明朝" w:cs="Arial"/>
        </w:rPr>
        <w:t>－</w:t>
      </w:r>
      <w:r w:rsidRPr="005A24F7">
        <w:rPr>
          <w:rFonts w:ascii="Arial" w:eastAsia="ＭＳ Ｐ明朝" w:hAnsi="Arial" w:cs="Arial"/>
        </w:rPr>
        <w:tab/>
      </w:r>
      <w:r w:rsidRPr="005A24F7">
        <w:rPr>
          <w:rFonts w:ascii="Arial" w:eastAsia="ＭＳ Ｐ明朝" w:hAnsi="ＭＳ Ｐ明朝" w:cs="Arial"/>
        </w:rPr>
        <w:t>急性結膜炎（ウイルス性、細菌性、封入体性、季節性／アレルギー性）</w:t>
      </w:r>
    </w:p>
    <w:p w14:paraId="2611957B" w14:textId="77777777" w:rsidR="00240C68" w:rsidRPr="005A24F7" w:rsidRDefault="00874597" w:rsidP="005E4FFE">
      <w:pPr>
        <w:tabs>
          <w:tab w:val="left" w:pos="779"/>
        </w:tabs>
        <w:ind w:left="420"/>
        <w:rPr>
          <w:rFonts w:ascii="Arial" w:eastAsia="ＭＳ Ｐ明朝" w:hAnsi="ＭＳ Ｐ明朝" w:cs="Arial"/>
        </w:rPr>
      </w:pPr>
      <w:r w:rsidRPr="005A24F7">
        <w:rPr>
          <w:rFonts w:ascii="Arial" w:eastAsia="ＭＳ Ｐ明朝" w:hAnsi="ＭＳ Ｐ明朝" w:cs="Arial"/>
        </w:rPr>
        <w:t>－</w:t>
      </w:r>
      <w:r w:rsidRPr="005A24F7">
        <w:rPr>
          <w:rFonts w:ascii="Arial" w:eastAsia="ＭＳ Ｐ明朝" w:hAnsi="Arial" w:cs="Arial"/>
        </w:rPr>
        <w:tab/>
      </w:r>
      <w:r w:rsidR="00240C68" w:rsidRPr="005A24F7">
        <w:rPr>
          <w:rFonts w:ascii="Arial" w:eastAsia="ＭＳ Ｐ明朝" w:hAnsi="ＭＳ Ｐ明朝" w:cs="Arial"/>
        </w:rPr>
        <w:t>慢性結膜炎（トラコーマ、通年性アレルギー、春季角膜結膜炎）</w:t>
      </w:r>
    </w:p>
    <w:p w14:paraId="0BA0621C" w14:textId="2B68643D" w:rsidR="00874597" w:rsidRPr="0016276B" w:rsidRDefault="00240C68" w:rsidP="00F6420A">
      <w:pPr>
        <w:numPr>
          <w:ilvl w:val="0"/>
          <w:numId w:val="23"/>
        </w:numPr>
        <w:tabs>
          <w:tab w:val="left" w:pos="735"/>
        </w:tabs>
        <w:adjustRightInd/>
        <w:textAlignment w:val="auto"/>
        <w:rPr>
          <w:rFonts w:ascii="Arial" w:eastAsia="ＭＳ Ｐ明朝" w:hAnsi="Arial" w:cs="Arial"/>
        </w:rPr>
      </w:pPr>
      <w:r w:rsidRPr="00EB1A67">
        <w:rPr>
          <w:rFonts w:ascii="Arial" w:eastAsia="ＭＳ Ｐ明朝" w:hAnsi="ＭＳ Ｐ明朝" w:cs="Arial"/>
          <w:lang w:eastAsia="zh-TW"/>
        </w:rPr>
        <w:t>外傷（結膜下出血、異物、裂傷）</w:t>
      </w:r>
    </w:p>
    <w:p w14:paraId="22E07828" w14:textId="77777777" w:rsidR="00874597" w:rsidRPr="005A24F7" w:rsidRDefault="00874597" w:rsidP="005E4FFE">
      <w:pPr>
        <w:tabs>
          <w:tab w:val="left" w:pos="779"/>
        </w:tabs>
        <w:ind w:left="420"/>
        <w:rPr>
          <w:rFonts w:ascii="Arial" w:eastAsia="ＭＳ Ｐ明朝" w:hAnsi="Arial" w:cs="Arial"/>
          <w:lang w:eastAsia="zh-TW"/>
        </w:rPr>
      </w:pPr>
      <w:r w:rsidRPr="005A24F7">
        <w:rPr>
          <w:rFonts w:ascii="Arial" w:eastAsia="ＭＳ Ｐ明朝" w:hAnsi="ＭＳ Ｐ明朝" w:cs="Arial"/>
          <w:lang w:eastAsia="zh-TW"/>
        </w:rPr>
        <w:t>－</w:t>
      </w:r>
      <w:r w:rsidRPr="005A24F7">
        <w:rPr>
          <w:rFonts w:ascii="Arial" w:eastAsia="ＭＳ Ｐ明朝" w:hAnsi="Arial" w:cs="Arial"/>
          <w:lang w:eastAsia="zh-TW"/>
        </w:rPr>
        <w:tab/>
      </w:r>
      <w:r w:rsidRPr="005A24F7">
        <w:rPr>
          <w:rFonts w:ascii="Arial" w:eastAsia="ＭＳ Ｐ明朝" w:hAnsi="ＭＳ Ｐ明朝" w:cs="Arial"/>
          <w:lang w:eastAsia="zh-TW"/>
        </w:rPr>
        <w:t>変性状態（</w:t>
      </w:r>
      <w:r w:rsidRPr="005A24F7">
        <w:rPr>
          <w:rFonts w:ascii="Arial" w:eastAsia="ＭＳ Ｐ明朝" w:hAnsi="Arial" w:cs="Arial"/>
          <w:lang w:eastAsia="zh-TW"/>
        </w:rPr>
        <w:t>Cogan</w:t>
      </w:r>
      <w:r w:rsidRPr="005A24F7">
        <w:rPr>
          <w:rFonts w:ascii="Arial" w:eastAsia="ＭＳ Ｐ明朝" w:hAnsi="ＭＳ Ｐ明朝" w:cs="Arial"/>
          <w:lang w:eastAsia="zh-TW"/>
        </w:rPr>
        <w:t>老人斑、瞼裂斑、翼状片、結石、貯留嚢胞）</w:t>
      </w:r>
    </w:p>
    <w:p w14:paraId="186E61E9" w14:textId="1F759B0B" w:rsidR="00874597" w:rsidRPr="005A24F7" w:rsidRDefault="00874597" w:rsidP="005E4FFE">
      <w:pPr>
        <w:tabs>
          <w:tab w:val="left" w:pos="779"/>
        </w:tabs>
        <w:ind w:left="420"/>
        <w:rPr>
          <w:rFonts w:ascii="Arial" w:eastAsia="ＭＳ Ｐ明朝" w:hAnsi="Arial" w:cs="Arial"/>
        </w:rPr>
      </w:pPr>
      <w:r w:rsidRPr="005A24F7">
        <w:rPr>
          <w:rFonts w:ascii="Arial" w:eastAsia="ＭＳ Ｐ明朝" w:hAnsi="ＭＳ Ｐ明朝" w:cs="Arial"/>
        </w:rPr>
        <w:t>－</w:t>
      </w:r>
      <w:r w:rsidRPr="005A24F7">
        <w:rPr>
          <w:rFonts w:ascii="Arial" w:eastAsia="ＭＳ Ｐ明朝" w:hAnsi="Arial" w:cs="Arial"/>
        </w:rPr>
        <w:tab/>
      </w:r>
      <w:r w:rsidRPr="005A24F7">
        <w:rPr>
          <w:rFonts w:ascii="Arial" w:eastAsia="ＭＳ Ｐ明朝" w:hAnsi="ＭＳ Ｐ明朝" w:cs="Arial"/>
        </w:rPr>
        <w:t>水疱形成性皮膚粘膜疾患（瘢痕性類天疱瘡、</w:t>
      </w:r>
      <w:r w:rsidR="00E21D66">
        <w:rPr>
          <w:rFonts w:ascii="Arial" w:eastAsia="ＭＳ Ｐ明朝" w:hAnsi="ＭＳ Ｐ明朝" w:cs="Arial"/>
        </w:rPr>
        <w:t>スティーヴンス・ジョンソン症候群</w:t>
      </w:r>
      <w:r w:rsidRPr="005A24F7">
        <w:rPr>
          <w:rFonts w:ascii="Arial" w:eastAsia="ＭＳ Ｐ明朝" w:hAnsi="ＭＳ Ｐ明朝" w:cs="Arial"/>
        </w:rPr>
        <w:t>）</w:t>
      </w:r>
    </w:p>
    <w:p w14:paraId="5DAEF724" w14:textId="77777777" w:rsidR="00874597" w:rsidRPr="005A24F7" w:rsidRDefault="00874597" w:rsidP="005E4FFE">
      <w:pPr>
        <w:tabs>
          <w:tab w:val="left" w:pos="779"/>
        </w:tabs>
        <w:ind w:left="420"/>
        <w:rPr>
          <w:rFonts w:ascii="Arial" w:eastAsia="ＭＳ Ｐ明朝" w:hAnsi="Arial" w:cs="Arial"/>
        </w:rPr>
      </w:pPr>
      <w:r w:rsidRPr="005A24F7">
        <w:rPr>
          <w:rFonts w:ascii="Arial" w:eastAsia="ＭＳ Ｐ明朝" w:hAnsi="ＭＳ Ｐ明朝" w:cs="Arial"/>
        </w:rPr>
        <w:t>－</w:t>
      </w:r>
      <w:r w:rsidRPr="005A24F7">
        <w:rPr>
          <w:rFonts w:ascii="Arial" w:eastAsia="ＭＳ Ｐ明朝" w:hAnsi="Arial" w:cs="Arial"/>
        </w:rPr>
        <w:tab/>
      </w:r>
      <w:r w:rsidRPr="005A24F7">
        <w:rPr>
          <w:rFonts w:ascii="Arial" w:eastAsia="ＭＳ Ｐ明朝" w:hAnsi="ＭＳ Ｐ明朝" w:cs="Arial"/>
        </w:rPr>
        <w:t>色素性病変</w:t>
      </w:r>
    </w:p>
    <w:p w14:paraId="1C4C1591" w14:textId="77777777" w:rsidR="00874597" w:rsidRPr="005A24F7" w:rsidRDefault="00874597" w:rsidP="005E4FFE">
      <w:pPr>
        <w:tabs>
          <w:tab w:val="left" w:pos="779"/>
        </w:tabs>
        <w:ind w:left="420"/>
        <w:rPr>
          <w:rFonts w:ascii="Arial" w:eastAsia="ＭＳ Ｐ明朝" w:hAnsi="Arial" w:cs="Arial"/>
        </w:rPr>
      </w:pPr>
      <w:r w:rsidRPr="005A24F7">
        <w:rPr>
          <w:rFonts w:ascii="Arial" w:eastAsia="ＭＳ Ｐ明朝" w:hAnsi="ＭＳ Ｐ明朝" w:cs="Arial"/>
        </w:rPr>
        <w:t>－</w:t>
      </w:r>
      <w:r w:rsidRPr="005A24F7">
        <w:rPr>
          <w:rFonts w:ascii="Arial" w:eastAsia="ＭＳ Ｐ明朝" w:hAnsi="Arial" w:cs="Arial"/>
        </w:rPr>
        <w:tab/>
      </w:r>
      <w:r w:rsidRPr="005A24F7">
        <w:rPr>
          <w:rFonts w:ascii="Arial" w:eastAsia="ＭＳ Ｐ明朝" w:hAnsi="ＭＳ Ｐ明朝" w:cs="Arial"/>
        </w:rPr>
        <w:t>腫瘍</w:t>
      </w:r>
    </w:p>
    <w:p w14:paraId="2DE42E53" w14:textId="77777777" w:rsidR="00874597" w:rsidRPr="005A24F7" w:rsidRDefault="00874597" w:rsidP="008B0A6B">
      <w:pPr>
        <w:numPr>
          <w:ilvl w:val="0"/>
          <w:numId w:val="23"/>
        </w:numPr>
        <w:adjustRightInd/>
        <w:textAlignment w:val="auto"/>
        <w:rPr>
          <w:rFonts w:ascii="Arial" w:eastAsia="ＭＳ Ｐ明朝" w:hAnsi="Arial" w:cs="Arial"/>
        </w:rPr>
      </w:pPr>
      <w:r w:rsidRPr="005A24F7">
        <w:rPr>
          <w:rFonts w:ascii="Arial" w:eastAsia="ＭＳ Ｐ明朝" w:hAnsi="ＭＳ Ｐ明朝" w:cs="Arial"/>
        </w:rPr>
        <w:t>症状は基礎疾患により異なる：共通する特徴の一部は下記の通りである</w:t>
      </w:r>
    </w:p>
    <w:p w14:paraId="25D1E70B" w14:textId="77777777" w:rsidR="00874597" w:rsidRPr="005A24F7" w:rsidRDefault="00874597" w:rsidP="005E4FFE">
      <w:pPr>
        <w:tabs>
          <w:tab w:val="left" w:pos="779"/>
        </w:tabs>
        <w:ind w:left="420"/>
        <w:rPr>
          <w:rFonts w:ascii="Arial" w:eastAsia="ＭＳ Ｐ明朝" w:hAnsi="Arial" w:cs="Arial"/>
        </w:rPr>
      </w:pPr>
      <w:r w:rsidRPr="005A24F7">
        <w:rPr>
          <w:rFonts w:ascii="Arial" w:eastAsia="ＭＳ Ｐ明朝" w:hAnsi="ＭＳ Ｐ明朝" w:cs="Arial"/>
        </w:rPr>
        <w:t>－</w:t>
      </w:r>
      <w:r w:rsidRPr="005A24F7">
        <w:rPr>
          <w:rFonts w:ascii="Arial" w:eastAsia="ＭＳ Ｐ明朝" w:hAnsi="Arial" w:cs="Arial"/>
        </w:rPr>
        <w:tab/>
      </w:r>
      <w:r w:rsidRPr="005A24F7">
        <w:rPr>
          <w:rFonts w:ascii="Arial" w:eastAsia="ＭＳ Ｐ明朝" w:hAnsi="ＭＳ Ｐ明朝" w:cs="Arial"/>
        </w:rPr>
        <w:t>眼の赤みの訴え</w:t>
      </w:r>
    </w:p>
    <w:p w14:paraId="00995004" w14:textId="77777777" w:rsidR="00874597" w:rsidRPr="005A24F7" w:rsidRDefault="00874597" w:rsidP="005E4FFE">
      <w:pPr>
        <w:tabs>
          <w:tab w:val="left" w:pos="779"/>
        </w:tabs>
        <w:ind w:left="420"/>
        <w:rPr>
          <w:rFonts w:ascii="Arial" w:eastAsia="ＭＳ Ｐ明朝" w:hAnsi="Arial" w:cs="Arial"/>
        </w:rPr>
      </w:pPr>
      <w:r w:rsidRPr="005A24F7">
        <w:rPr>
          <w:rFonts w:ascii="Arial" w:eastAsia="ＭＳ Ｐ明朝" w:hAnsi="ＭＳ Ｐ明朝" w:cs="Arial"/>
        </w:rPr>
        <w:t>－</w:t>
      </w:r>
      <w:r w:rsidRPr="005A24F7">
        <w:rPr>
          <w:rFonts w:ascii="Arial" w:eastAsia="ＭＳ Ｐ明朝" w:hAnsi="Arial" w:cs="Arial"/>
        </w:rPr>
        <w:tab/>
      </w:r>
      <w:r w:rsidRPr="005A24F7">
        <w:rPr>
          <w:rFonts w:ascii="Arial" w:eastAsia="ＭＳ Ｐ明朝" w:hAnsi="ＭＳ Ｐ明朝" w:cs="Arial"/>
        </w:rPr>
        <w:t>流涙症（過剰涙液）</w:t>
      </w:r>
    </w:p>
    <w:p w14:paraId="149F53B7" w14:textId="48966992" w:rsidR="00874597" w:rsidRPr="004A2A2A" w:rsidRDefault="00874597" w:rsidP="004A2A2A">
      <w:pPr>
        <w:pStyle w:val="aff4"/>
        <w:numPr>
          <w:ilvl w:val="0"/>
          <w:numId w:val="234"/>
        </w:numPr>
        <w:adjustRightInd/>
        <w:ind w:leftChars="0"/>
        <w:textAlignment w:val="auto"/>
        <w:rPr>
          <w:rFonts w:ascii="Arial" w:eastAsia="ＭＳ Ｐ明朝" w:hAnsi="ＭＳ Ｐ明朝" w:cs="Arial"/>
          <w:szCs w:val="22"/>
        </w:rPr>
      </w:pPr>
      <w:r w:rsidRPr="004A2A2A">
        <w:rPr>
          <w:rFonts w:ascii="Arial" w:eastAsia="ＭＳ Ｐ明朝" w:hAnsi="ＭＳ Ｐ明朝" w:cs="Arial"/>
          <w:szCs w:val="22"/>
        </w:rPr>
        <w:t>濾胞または乳頭の存在による異物感などの刺激</w:t>
      </w:r>
    </w:p>
    <w:p w14:paraId="3F5B580B" w14:textId="4D5CE007" w:rsidR="00874597" w:rsidRPr="004A2A2A" w:rsidRDefault="00874597" w:rsidP="004A2A2A">
      <w:pPr>
        <w:pStyle w:val="aff4"/>
        <w:numPr>
          <w:ilvl w:val="0"/>
          <w:numId w:val="234"/>
        </w:numPr>
        <w:adjustRightInd/>
        <w:ind w:leftChars="0"/>
        <w:textAlignment w:val="auto"/>
        <w:rPr>
          <w:rFonts w:ascii="Arial" w:eastAsia="ＭＳ Ｐ明朝" w:hAnsi="ＭＳ Ｐ明朝" w:cs="Arial"/>
          <w:szCs w:val="22"/>
        </w:rPr>
      </w:pPr>
      <w:r w:rsidRPr="004A2A2A">
        <w:rPr>
          <w:rFonts w:ascii="Arial" w:eastAsia="ＭＳ Ｐ明朝" w:hAnsi="ＭＳ Ｐ明朝" w:cs="Arial"/>
          <w:szCs w:val="22"/>
        </w:rPr>
        <w:t>そう痒：アレルギー性結膜炎の特徴であるが、眼瞼炎または乾性角結膜炎でも発現することがある</w:t>
      </w:r>
    </w:p>
    <w:p w14:paraId="2E4D64B1" w14:textId="7F0B4C26" w:rsidR="00874597" w:rsidRPr="004A2A2A" w:rsidRDefault="00874597" w:rsidP="004A2A2A">
      <w:pPr>
        <w:pStyle w:val="aff4"/>
        <w:numPr>
          <w:ilvl w:val="0"/>
          <w:numId w:val="234"/>
        </w:numPr>
        <w:adjustRightInd/>
        <w:ind w:leftChars="0"/>
        <w:textAlignment w:val="auto"/>
        <w:rPr>
          <w:rFonts w:ascii="Arial" w:eastAsia="ＭＳ Ｐ明朝" w:hAnsi="ＭＳ Ｐ明朝" w:cs="Arial"/>
          <w:szCs w:val="22"/>
        </w:rPr>
      </w:pPr>
      <w:r w:rsidRPr="004A2A2A">
        <w:rPr>
          <w:rFonts w:ascii="Arial" w:eastAsia="ＭＳ Ｐ明朝" w:hAnsi="ＭＳ Ｐ明朝" w:cs="Arial"/>
          <w:szCs w:val="22"/>
        </w:rPr>
        <w:t>疼痛：一般に軽度である。外傷が認められない場合には、著しい疼痛はまれである</w:t>
      </w:r>
    </w:p>
    <w:p w14:paraId="6A1CAF6B" w14:textId="6F754550" w:rsidR="00874597" w:rsidRPr="004A2A2A" w:rsidRDefault="00874597" w:rsidP="004A2A2A">
      <w:pPr>
        <w:pStyle w:val="aff4"/>
        <w:numPr>
          <w:ilvl w:val="0"/>
          <w:numId w:val="234"/>
        </w:numPr>
        <w:adjustRightInd/>
        <w:ind w:leftChars="0"/>
        <w:textAlignment w:val="auto"/>
        <w:rPr>
          <w:rFonts w:ascii="Arial" w:eastAsia="ＭＳ Ｐ明朝" w:hAnsi="ＭＳ Ｐ明朝" w:cs="Arial"/>
          <w:szCs w:val="22"/>
        </w:rPr>
      </w:pPr>
      <w:r w:rsidRPr="004A2A2A">
        <w:rPr>
          <w:rFonts w:ascii="Arial" w:eastAsia="ＭＳ Ｐ明朝" w:hAnsi="ＭＳ Ｐ明朝" w:cs="Arial"/>
          <w:szCs w:val="22"/>
        </w:rPr>
        <w:t>眼分泌物の訴え</w:t>
      </w:r>
    </w:p>
    <w:p w14:paraId="698282E5" w14:textId="77777777" w:rsidR="00874597" w:rsidRPr="005A24F7" w:rsidRDefault="00874597" w:rsidP="00874597">
      <w:pPr>
        <w:rPr>
          <w:rFonts w:ascii="Arial" w:eastAsia="ＭＳ Ｐ明朝" w:hAnsi="Arial" w:cs="Arial"/>
        </w:rPr>
      </w:pPr>
    </w:p>
    <w:p w14:paraId="4EE48207" w14:textId="77777777" w:rsidR="00E83BCD" w:rsidRPr="00295EA3" w:rsidRDefault="00355CB9" w:rsidP="00916949">
      <w:pPr>
        <w:pStyle w:val="4"/>
      </w:pPr>
      <w:bookmarkStart w:id="244" w:name="_Hlk73629456"/>
      <w:r w:rsidRPr="000F775B">
        <w:t>2.18.2</w:t>
      </w:r>
      <w:r w:rsidRPr="000F775B">
        <w:rPr>
          <w:rFonts w:hint="eastAsia"/>
        </w:rPr>
        <w:t xml:space="preserve">　包含／除外基準</w:t>
      </w:r>
    </w:p>
    <w:p w14:paraId="2F5D2388" w14:textId="77777777" w:rsidR="00874597" w:rsidRPr="005A24F7" w:rsidRDefault="00874597" w:rsidP="008B0A6B">
      <w:pPr>
        <w:numPr>
          <w:ilvl w:val="0"/>
          <w:numId w:val="23"/>
        </w:numPr>
        <w:adjustRightInd/>
        <w:textAlignment w:val="auto"/>
        <w:rPr>
          <w:rFonts w:ascii="Arial" w:eastAsia="ＭＳ Ｐ明朝" w:hAnsi="Arial" w:cs="Arial"/>
        </w:rPr>
      </w:pPr>
      <w:r w:rsidRPr="005A24F7">
        <w:rPr>
          <w:rFonts w:ascii="Arial" w:eastAsia="ＭＳ Ｐ明朝" w:hAnsi="ＭＳ Ｐ明朝" w:cs="Arial"/>
        </w:rPr>
        <w:t>包含：</w:t>
      </w:r>
    </w:p>
    <w:p w14:paraId="2328DBD8" w14:textId="77777777" w:rsidR="00874597" w:rsidRPr="005A24F7" w:rsidRDefault="00874597" w:rsidP="005E4FFE">
      <w:pPr>
        <w:tabs>
          <w:tab w:val="left" w:pos="779"/>
        </w:tabs>
        <w:ind w:left="420"/>
        <w:rPr>
          <w:rFonts w:ascii="Arial" w:eastAsia="ＭＳ Ｐ明朝" w:hAnsi="Arial" w:cs="Arial"/>
        </w:rPr>
      </w:pPr>
      <w:r w:rsidRPr="005A24F7">
        <w:rPr>
          <w:rFonts w:ascii="Arial" w:eastAsia="ＭＳ Ｐ明朝" w:hAnsi="ＭＳ Ｐ明朝" w:cs="Arial"/>
        </w:rPr>
        <w:t>－</w:t>
      </w:r>
      <w:r w:rsidRPr="005A24F7">
        <w:rPr>
          <w:rFonts w:ascii="Arial" w:eastAsia="ＭＳ Ｐ明朝" w:hAnsi="Arial" w:cs="Arial"/>
        </w:rPr>
        <w:tab/>
      </w:r>
      <w:r w:rsidRPr="005A24F7">
        <w:rPr>
          <w:rFonts w:ascii="Arial" w:eastAsia="ＭＳ Ｐ明朝" w:hAnsi="ＭＳ Ｐ明朝" w:cs="Arial"/>
        </w:rPr>
        <w:t>刺激、炎症、変性、沈着物、その他の非外傷性および非感染性の結膜の状態に関する用語</w:t>
      </w:r>
    </w:p>
    <w:p w14:paraId="7186B339" w14:textId="76E947A4" w:rsidR="00874597" w:rsidRPr="005E4FFE" w:rsidRDefault="00874597" w:rsidP="005E4FFE">
      <w:pPr>
        <w:tabs>
          <w:tab w:val="left" w:pos="779"/>
        </w:tabs>
        <w:ind w:left="420"/>
        <w:rPr>
          <w:rFonts w:ascii="Arial" w:eastAsia="ＭＳ Ｐ明朝" w:hAnsi="ＭＳ Ｐ明朝" w:cs="Arial"/>
        </w:rPr>
      </w:pPr>
      <w:r w:rsidRPr="005A24F7">
        <w:rPr>
          <w:rFonts w:ascii="Arial" w:eastAsia="ＭＳ Ｐ明朝" w:hAnsi="ＭＳ Ｐ明朝" w:cs="Arial"/>
        </w:rPr>
        <w:t>－</w:t>
      </w:r>
      <w:r w:rsidRPr="005E4FFE">
        <w:rPr>
          <w:rFonts w:ascii="Arial" w:eastAsia="ＭＳ Ｐ明朝" w:hAnsi="ＭＳ Ｐ明朝" w:cs="Arial"/>
        </w:rPr>
        <w:tab/>
      </w:r>
      <w:r w:rsidRPr="005A24F7">
        <w:rPr>
          <w:rFonts w:ascii="Arial" w:eastAsia="ＭＳ Ｐ明朝" w:hAnsi="ＭＳ Ｐ明朝" w:cs="Arial"/>
        </w:rPr>
        <w:t>結膜に関連する臨床検査の用語</w:t>
      </w:r>
    </w:p>
    <w:p w14:paraId="57969607" w14:textId="3A02F4F6" w:rsidR="00874597" w:rsidRPr="005E4FFE" w:rsidRDefault="00874597" w:rsidP="005E4FFE">
      <w:pPr>
        <w:tabs>
          <w:tab w:val="left" w:pos="779"/>
        </w:tabs>
        <w:ind w:left="420"/>
        <w:rPr>
          <w:rFonts w:ascii="Arial" w:eastAsia="ＭＳ Ｐ明朝" w:hAnsi="ＭＳ Ｐ明朝" w:cs="Arial"/>
        </w:rPr>
      </w:pPr>
      <w:r w:rsidRPr="005A24F7">
        <w:rPr>
          <w:rFonts w:ascii="Arial" w:eastAsia="ＭＳ Ｐ明朝" w:hAnsi="ＭＳ Ｐ明朝" w:cs="Arial"/>
        </w:rPr>
        <w:t>－</w:t>
      </w:r>
      <w:r w:rsidRPr="005E4FFE">
        <w:rPr>
          <w:rFonts w:ascii="Arial" w:eastAsia="ＭＳ Ｐ明朝" w:hAnsi="ＭＳ Ｐ明朝" w:cs="Arial"/>
        </w:rPr>
        <w:tab/>
      </w:r>
      <w:r w:rsidRPr="005A24F7">
        <w:rPr>
          <w:rFonts w:ascii="Arial" w:eastAsia="ＭＳ Ｐ明朝" w:hAnsi="ＭＳ Ｐ明朝" w:cs="Arial"/>
        </w:rPr>
        <w:t>結膜に対する処置に関する用語</w:t>
      </w:r>
    </w:p>
    <w:p w14:paraId="4706825A" w14:textId="73C642AD" w:rsidR="00874597" w:rsidRPr="005E4FFE" w:rsidRDefault="00874597" w:rsidP="005E4FFE">
      <w:pPr>
        <w:tabs>
          <w:tab w:val="left" w:pos="779"/>
        </w:tabs>
        <w:ind w:left="420"/>
        <w:rPr>
          <w:rFonts w:ascii="Arial" w:eastAsia="ＭＳ Ｐ明朝" w:hAnsi="ＭＳ Ｐ明朝" w:cs="Arial"/>
        </w:rPr>
      </w:pPr>
      <w:r w:rsidRPr="005A24F7">
        <w:rPr>
          <w:rFonts w:ascii="Arial" w:eastAsia="ＭＳ Ｐ明朝" w:hAnsi="ＭＳ Ｐ明朝" w:cs="Arial"/>
        </w:rPr>
        <w:t>－</w:t>
      </w:r>
      <w:r w:rsidRPr="005E4FFE">
        <w:rPr>
          <w:rFonts w:ascii="Arial" w:eastAsia="ＭＳ Ｐ明朝" w:hAnsi="ＭＳ Ｐ明朝" w:cs="Arial"/>
        </w:rPr>
        <w:tab/>
      </w:r>
      <w:r w:rsidRPr="005A24F7">
        <w:rPr>
          <w:rFonts w:ascii="Arial" w:eastAsia="ＭＳ Ｐ明朝" w:hAnsi="ＭＳ Ｐ明朝" w:cs="Arial"/>
        </w:rPr>
        <w:t>結膜新生物に関する用語</w:t>
      </w:r>
    </w:p>
    <w:p w14:paraId="5FC3A18B" w14:textId="77777777" w:rsidR="00874597" w:rsidRPr="005E4FFE" w:rsidRDefault="00874597" w:rsidP="005E4FFE">
      <w:pPr>
        <w:tabs>
          <w:tab w:val="left" w:pos="779"/>
        </w:tabs>
        <w:ind w:leftChars="206" w:left="794" w:hangingChars="172" w:hanging="361"/>
        <w:rPr>
          <w:rFonts w:ascii="Arial" w:eastAsia="ＭＳ Ｐ明朝" w:hAnsi="ＭＳ Ｐ明朝" w:cs="Arial"/>
        </w:rPr>
      </w:pPr>
      <w:r w:rsidRPr="005A24F7">
        <w:rPr>
          <w:rFonts w:ascii="Arial" w:eastAsia="ＭＳ Ｐ明朝" w:hAnsi="ＭＳ Ｐ明朝" w:cs="Arial"/>
        </w:rPr>
        <w:t>－</w:t>
      </w:r>
      <w:r w:rsidRPr="005E4FFE">
        <w:rPr>
          <w:rFonts w:ascii="Arial" w:eastAsia="ＭＳ Ｐ明朝" w:hAnsi="ＭＳ Ｐ明朝" w:cs="Arial"/>
        </w:rPr>
        <w:tab/>
        <w:t>PT</w:t>
      </w:r>
      <w:r w:rsidRPr="005A24F7">
        <w:rPr>
          <w:rFonts w:ascii="Arial" w:eastAsia="ＭＳ Ｐ明朝" w:hAnsi="ＭＳ Ｐ明朝" w:cs="Arial"/>
        </w:rPr>
        <w:t>「アレルギー性角膜炎（</w:t>
      </w:r>
      <w:r w:rsidRPr="005E4FFE">
        <w:rPr>
          <w:rFonts w:ascii="Arial" w:eastAsia="ＭＳ Ｐ明朝" w:hAnsi="ＭＳ Ｐ明朝" w:cs="Arial"/>
        </w:rPr>
        <w:t>Allergic keratitis</w:t>
      </w:r>
      <w:r w:rsidRPr="005A24F7">
        <w:rPr>
          <w:rFonts w:ascii="Arial" w:eastAsia="ＭＳ Ｐ明朝" w:hAnsi="ＭＳ Ｐ明朝" w:cs="Arial"/>
        </w:rPr>
        <w:t>）」：</w:t>
      </w:r>
      <w:r w:rsidRPr="005E4FFE">
        <w:rPr>
          <w:rFonts w:ascii="Arial" w:eastAsia="ＭＳ Ｐ明朝" w:hAnsi="ＭＳ Ｐ明朝" w:cs="Arial"/>
        </w:rPr>
        <w:t>LLT</w:t>
      </w:r>
      <w:r w:rsidRPr="005A24F7">
        <w:rPr>
          <w:rFonts w:ascii="Arial" w:eastAsia="ＭＳ Ｐ明朝" w:hAnsi="ＭＳ Ｐ明朝" w:cs="Arial"/>
        </w:rPr>
        <w:t>「アレルギー性角結膜炎（</w:t>
      </w:r>
      <w:r w:rsidRPr="005E4FFE">
        <w:rPr>
          <w:rFonts w:ascii="Arial" w:eastAsia="ＭＳ Ｐ明朝" w:hAnsi="ＭＳ Ｐ明朝" w:cs="Arial"/>
        </w:rPr>
        <w:t>Allergic keratoconjunctivitis</w:t>
      </w:r>
      <w:r w:rsidRPr="005A24F7">
        <w:rPr>
          <w:rFonts w:ascii="Arial" w:eastAsia="ＭＳ Ｐ明朝" w:hAnsi="ＭＳ Ｐ明朝" w:cs="Arial"/>
        </w:rPr>
        <w:t>）」がこの</w:t>
      </w:r>
      <w:r w:rsidRPr="005E4FFE">
        <w:rPr>
          <w:rFonts w:ascii="Arial" w:eastAsia="ＭＳ Ｐ明朝" w:hAnsi="ＭＳ Ｐ明朝" w:cs="Arial"/>
        </w:rPr>
        <w:t>PT</w:t>
      </w:r>
      <w:r w:rsidRPr="005A24F7">
        <w:rPr>
          <w:rFonts w:ascii="Arial" w:eastAsia="ＭＳ Ｐ明朝" w:hAnsi="ＭＳ Ｐ明朝" w:cs="Arial"/>
        </w:rPr>
        <w:t>にリンクしており、関連症例を検出する可能性が高いと考えられるため</w:t>
      </w:r>
    </w:p>
    <w:p w14:paraId="6F192C15" w14:textId="4AD0496D" w:rsidR="00874597" w:rsidRPr="005E4FFE" w:rsidRDefault="00874597" w:rsidP="005E4FFE">
      <w:pPr>
        <w:tabs>
          <w:tab w:val="left" w:pos="779"/>
        </w:tabs>
        <w:ind w:leftChars="206" w:left="794" w:hangingChars="172" w:hanging="361"/>
        <w:rPr>
          <w:rFonts w:ascii="Arial" w:eastAsia="ＭＳ Ｐ明朝" w:hAnsi="ＭＳ Ｐ明朝" w:cs="Arial"/>
        </w:rPr>
      </w:pPr>
      <w:r w:rsidRPr="005A24F7">
        <w:rPr>
          <w:rFonts w:ascii="Arial" w:eastAsia="ＭＳ Ｐ明朝" w:hAnsi="ＭＳ Ｐ明朝" w:cs="Arial"/>
        </w:rPr>
        <w:t>－</w:t>
      </w:r>
      <w:r w:rsidRPr="005E4FFE">
        <w:rPr>
          <w:rFonts w:ascii="Arial" w:eastAsia="ＭＳ Ｐ明朝" w:hAnsi="ＭＳ Ｐ明朝" w:cs="Arial"/>
        </w:rPr>
        <w:tab/>
      </w:r>
      <w:r w:rsidRPr="005A24F7">
        <w:rPr>
          <w:rFonts w:ascii="Arial" w:eastAsia="ＭＳ Ｐ明朝" w:hAnsi="ＭＳ Ｐ明朝" w:cs="Arial"/>
        </w:rPr>
        <w:t>その事象の原因が感染性または非感染性のいずれかであると推測される用語（例外については除外基準を参照）</w:t>
      </w:r>
    </w:p>
    <w:p w14:paraId="33BD129F" w14:textId="77777777" w:rsidR="00874597" w:rsidRPr="005A24F7" w:rsidRDefault="00874597" w:rsidP="008B0A6B">
      <w:pPr>
        <w:keepNext/>
        <w:numPr>
          <w:ilvl w:val="0"/>
          <w:numId w:val="23"/>
        </w:numPr>
        <w:adjustRightInd/>
        <w:ind w:left="357" w:hanging="357"/>
        <w:textAlignment w:val="auto"/>
        <w:rPr>
          <w:rFonts w:ascii="Arial" w:eastAsia="ＭＳ Ｐ明朝" w:hAnsi="Arial" w:cs="Arial"/>
        </w:rPr>
      </w:pPr>
      <w:bookmarkStart w:id="245" w:name="_Hlk73629486"/>
      <w:bookmarkEnd w:id="244"/>
      <w:r w:rsidRPr="005A24F7">
        <w:rPr>
          <w:rFonts w:ascii="Arial" w:eastAsia="ＭＳ Ｐ明朝" w:hAnsi="ＭＳ Ｐ明朝" w:cs="Arial"/>
        </w:rPr>
        <w:t>除外：</w:t>
      </w:r>
    </w:p>
    <w:p w14:paraId="7780344D" w14:textId="77777777" w:rsidR="00874597" w:rsidRPr="005A24F7" w:rsidRDefault="00874597" w:rsidP="00367F4D">
      <w:pPr>
        <w:tabs>
          <w:tab w:val="left" w:pos="779"/>
          <w:tab w:val="left" w:pos="851"/>
        </w:tabs>
        <w:ind w:leftChars="200" w:left="783" w:hangingChars="173" w:hanging="363"/>
        <w:rPr>
          <w:rFonts w:ascii="Arial" w:eastAsia="ＭＳ Ｐ明朝" w:hAnsi="Arial" w:cs="Arial"/>
        </w:rPr>
      </w:pPr>
      <w:r w:rsidRPr="005A24F7">
        <w:rPr>
          <w:rFonts w:ascii="Arial" w:eastAsia="ＭＳ Ｐ明朝" w:hAnsi="ＭＳ Ｐ明朝" w:cs="Arial"/>
        </w:rPr>
        <w:t>－</w:t>
      </w:r>
      <w:r w:rsidRPr="005A24F7">
        <w:rPr>
          <w:rFonts w:ascii="Arial" w:eastAsia="ＭＳ Ｐ明朝" w:hAnsi="Arial" w:cs="Arial"/>
        </w:rPr>
        <w:tab/>
      </w:r>
      <w:r w:rsidRPr="005A24F7">
        <w:rPr>
          <w:rFonts w:ascii="Arial" w:eastAsia="ＭＳ Ｐ明朝" w:hAnsi="ＭＳ Ｐ明朝" w:cs="Arial"/>
        </w:rPr>
        <w:t>結膜障害の徴候および症状のうち、他の眼障害にも認められると考えられるものに関する用語</w:t>
      </w:r>
    </w:p>
    <w:p w14:paraId="0C636650" w14:textId="594B081D" w:rsidR="00874597" w:rsidRPr="005A24F7" w:rsidRDefault="00874597" w:rsidP="00367F4D">
      <w:pPr>
        <w:tabs>
          <w:tab w:val="left" w:pos="1190"/>
        </w:tabs>
        <w:ind w:leftChars="199" w:left="781" w:hangingChars="173" w:hanging="363"/>
        <w:rPr>
          <w:rFonts w:ascii="Arial" w:eastAsia="ＭＳ Ｐ明朝" w:hAnsi="Arial" w:cs="Arial"/>
        </w:rPr>
      </w:pPr>
      <w:r w:rsidRPr="005A24F7">
        <w:rPr>
          <w:rFonts w:ascii="Arial" w:eastAsia="ＭＳ Ｐ明朝" w:hAnsi="ＭＳ Ｐ明朝" w:cs="Arial"/>
        </w:rPr>
        <w:lastRenderedPageBreak/>
        <w:t>－</w:t>
      </w:r>
      <w:r w:rsidRPr="005A24F7">
        <w:rPr>
          <w:rFonts w:ascii="Arial" w:eastAsia="ＭＳ Ｐ明朝" w:hAnsi="Arial" w:cs="Arial"/>
        </w:rPr>
        <w:tab/>
      </w:r>
      <w:r w:rsidRPr="005A24F7">
        <w:rPr>
          <w:rFonts w:ascii="Arial" w:eastAsia="ＭＳ Ｐ明朝" w:hAnsi="ＭＳ Ｐ明朝" w:cs="Arial"/>
        </w:rPr>
        <w:t>結膜障害の既知の原因または結膜障害に伴う症候群に関する用語</w:t>
      </w:r>
    </w:p>
    <w:p w14:paraId="5C58B3BF" w14:textId="6902D211" w:rsidR="00874597" w:rsidRPr="005A24F7" w:rsidRDefault="00874597" w:rsidP="00367F4D">
      <w:pPr>
        <w:tabs>
          <w:tab w:val="left" w:pos="1190"/>
        </w:tabs>
        <w:ind w:leftChars="199" w:left="781" w:hangingChars="173" w:hanging="363"/>
        <w:rPr>
          <w:rFonts w:ascii="Arial" w:eastAsia="ＭＳ Ｐ明朝" w:hAnsi="Arial" w:cs="Arial"/>
        </w:rPr>
      </w:pPr>
      <w:r w:rsidRPr="005A24F7">
        <w:rPr>
          <w:rFonts w:ascii="Arial" w:eastAsia="ＭＳ Ｐ明朝" w:hAnsi="ＭＳ Ｐ明朝" w:cs="Arial"/>
        </w:rPr>
        <w:t>－</w:t>
      </w:r>
      <w:r w:rsidRPr="005A24F7">
        <w:rPr>
          <w:rFonts w:ascii="Arial" w:eastAsia="ＭＳ Ｐ明朝" w:hAnsi="Arial" w:cs="Arial"/>
        </w:rPr>
        <w:tab/>
      </w:r>
      <w:r w:rsidRPr="005A24F7">
        <w:rPr>
          <w:rFonts w:ascii="Arial" w:eastAsia="ＭＳ Ｐ明朝" w:hAnsi="ＭＳ Ｐ明朝" w:cs="Arial"/>
        </w:rPr>
        <w:t>結膜感染を明確に示す用語</w:t>
      </w:r>
    </w:p>
    <w:p w14:paraId="51F4986D" w14:textId="17F22ECA" w:rsidR="00874597" w:rsidRPr="005A24F7" w:rsidRDefault="00874597" w:rsidP="00367F4D">
      <w:pPr>
        <w:tabs>
          <w:tab w:val="left" w:pos="1190"/>
        </w:tabs>
        <w:ind w:leftChars="199" w:left="781" w:hangingChars="173" w:hanging="363"/>
        <w:rPr>
          <w:rFonts w:ascii="Arial" w:eastAsia="ＭＳ Ｐ明朝" w:hAnsi="Arial" w:cs="Arial"/>
        </w:rPr>
      </w:pPr>
      <w:r w:rsidRPr="005A24F7">
        <w:rPr>
          <w:rFonts w:ascii="Arial" w:eastAsia="ＭＳ Ｐ明朝" w:hAnsi="ＭＳ Ｐ明朝" w:cs="Arial"/>
        </w:rPr>
        <w:t>－</w:t>
      </w:r>
      <w:r w:rsidRPr="005A24F7">
        <w:rPr>
          <w:rFonts w:ascii="Arial" w:eastAsia="ＭＳ Ｐ明朝" w:hAnsi="Arial" w:cs="Arial"/>
        </w:rPr>
        <w:tab/>
      </w:r>
      <w:r w:rsidRPr="005A24F7">
        <w:rPr>
          <w:rFonts w:ascii="Arial" w:eastAsia="ＭＳ Ｐ明朝" w:hAnsi="ＭＳ Ｐ明朝" w:cs="Arial"/>
        </w:rPr>
        <w:t>結膜外傷に関連する用語、但し、眼用製品の使用に直接関連する可能性のある場合を除く</w:t>
      </w:r>
    </w:p>
    <w:p w14:paraId="2F8878F9" w14:textId="77777777" w:rsidR="00874597" w:rsidRPr="005A24F7" w:rsidRDefault="00874597" w:rsidP="00367F4D">
      <w:pPr>
        <w:tabs>
          <w:tab w:val="left" w:pos="1190"/>
        </w:tabs>
        <w:ind w:leftChars="199" w:left="781" w:hangingChars="173" w:hanging="363"/>
        <w:rPr>
          <w:rFonts w:ascii="Arial" w:eastAsia="ＭＳ Ｐ明朝" w:hAnsi="Arial" w:cs="Arial"/>
        </w:rPr>
      </w:pPr>
      <w:r w:rsidRPr="005A24F7">
        <w:rPr>
          <w:rFonts w:ascii="Arial" w:eastAsia="ＭＳ Ｐ明朝" w:hAnsi="ＭＳ Ｐ明朝" w:cs="Arial"/>
        </w:rPr>
        <w:t>－</w:t>
      </w:r>
      <w:r w:rsidRPr="005A24F7">
        <w:rPr>
          <w:rFonts w:ascii="Arial" w:eastAsia="ＭＳ Ｐ明朝" w:hAnsi="Arial" w:cs="Arial"/>
        </w:rPr>
        <w:tab/>
      </w:r>
      <w:r w:rsidRPr="005A24F7">
        <w:rPr>
          <w:rFonts w:ascii="Arial" w:eastAsia="ＭＳ Ｐ明朝" w:hAnsi="ＭＳ Ｐ明朝" w:cs="Arial"/>
        </w:rPr>
        <w:t>先天性疾患に関する用語</w:t>
      </w:r>
    </w:p>
    <w:p w14:paraId="2195A719" w14:textId="77777777" w:rsidR="00874597" w:rsidRPr="005A24F7" w:rsidRDefault="00874597" w:rsidP="00367F4D">
      <w:pPr>
        <w:tabs>
          <w:tab w:val="left" w:pos="1190"/>
        </w:tabs>
        <w:ind w:leftChars="199" w:left="781" w:hangingChars="173" w:hanging="363"/>
        <w:rPr>
          <w:rFonts w:ascii="Arial" w:eastAsia="ＭＳ Ｐ明朝" w:hAnsi="Arial" w:cs="Arial"/>
        </w:rPr>
      </w:pPr>
      <w:r w:rsidRPr="005A24F7">
        <w:rPr>
          <w:rFonts w:ascii="Arial" w:eastAsia="ＭＳ Ｐ明朝" w:hAnsi="ＭＳ Ｐ明朝" w:cs="Arial"/>
        </w:rPr>
        <w:t>－</w:t>
      </w:r>
      <w:r w:rsidRPr="005A24F7">
        <w:rPr>
          <w:rFonts w:ascii="Arial" w:eastAsia="ＭＳ Ｐ明朝" w:hAnsi="Arial" w:cs="Arial"/>
        </w:rPr>
        <w:tab/>
      </w:r>
      <w:r w:rsidRPr="005A24F7">
        <w:rPr>
          <w:rFonts w:ascii="Arial" w:eastAsia="ＭＳ Ｐ明朝" w:hAnsi="ＭＳ Ｐ明朝" w:cs="Arial"/>
        </w:rPr>
        <w:t>強膜に関する用語</w:t>
      </w:r>
    </w:p>
    <w:bookmarkEnd w:id="245"/>
    <w:p w14:paraId="05383E3B" w14:textId="77777777" w:rsidR="00874597" w:rsidRPr="005A24F7" w:rsidRDefault="00874597" w:rsidP="00874597">
      <w:pPr>
        <w:rPr>
          <w:rFonts w:ascii="Arial" w:eastAsia="ＭＳ Ｐ明朝" w:hAnsi="Arial" w:cs="Arial"/>
        </w:rPr>
      </w:pPr>
    </w:p>
    <w:p w14:paraId="59B8103C" w14:textId="77777777" w:rsidR="00E83BCD" w:rsidRPr="00295EA3" w:rsidRDefault="00355CB9" w:rsidP="00916949">
      <w:pPr>
        <w:pStyle w:val="4"/>
      </w:pPr>
      <w:r w:rsidRPr="000F775B">
        <w:t>2.18.3</w:t>
      </w:r>
      <w:r w:rsidRPr="000F775B">
        <w:rPr>
          <w:rFonts w:hint="eastAsia"/>
        </w:rPr>
        <w:t xml:space="preserve">　検索の実施と検索結果の予測に関する注釈</w:t>
      </w:r>
    </w:p>
    <w:p w14:paraId="0553AD7C" w14:textId="4FEB562B" w:rsidR="00874597" w:rsidRPr="005A24F7" w:rsidRDefault="00874597" w:rsidP="00874597">
      <w:pPr>
        <w:rPr>
          <w:rFonts w:ascii="Arial" w:eastAsia="ＭＳ Ｐ明朝" w:hAnsi="Arial" w:cs="Arial"/>
        </w:rPr>
      </w:pPr>
      <w:r w:rsidRPr="005A24F7">
        <w:rPr>
          <w:rFonts w:ascii="Arial" w:eastAsia="ＭＳ Ｐ明朝" w:hAnsi="ＭＳ Ｐ明朝" w:cs="Arial"/>
        </w:rPr>
        <w:t>「結膜障害</w:t>
      </w:r>
      <w:r w:rsidR="00C53A73" w:rsidRPr="00FE32EC">
        <w:rPr>
          <w:rFonts w:ascii="Arial" w:hAnsi="Arial" w:cs="Arial"/>
        </w:rPr>
        <w:t>（</w:t>
      </w:r>
      <w:r w:rsidR="00C53A73" w:rsidRPr="00FE32EC">
        <w:rPr>
          <w:rFonts w:ascii="Arial" w:hAnsi="Arial" w:cs="Arial"/>
        </w:rPr>
        <w:t>Conjunctival disorders</w:t>
      </w:r>
      <w:r w:rsidR="00C53A73" w:rsidRPr="00FE32EC">
        <w:rPr>
          <w:rFonts w:ascii="Arial" w:hAnsi="Arial" w:cs="Arial"/>
        </w:rPr>
        <w:t>）</w:t>
      </w:r>
      <w:r w:rsidRPr="005A24F7">
        <w:rPr>
          <w:rFonts w:ascii="Arial" w:eastAsia="ＭＳ Ｐ明朝" w:hAnsi="ＭＳ Ｐ明朝" w:cs="Arial"/>
        </w:rPr>
        <w:t>（ＳＭＱ）」は狭域検索用語のみで構成されている。従って、広域検索と狭域検索は同じ結果が得られる。</w:t>
      </w:r>
      <w:r w:rsidR="00A20B17" w:rsidRPr="005A24F7">
        <w:rPr>
          <w:rFonts w:ascii="Arial" w:eastAsia="ＭＳ Ｐ明朝" w:hAnsi="ＭＳ Ｐ明朝" w:cs="Arial"/>
        </w:rPr>
        <w:t>詳細は</w:t>
      </w:r>
      <w:r w:rsidR="00A20B17" w:rsidRPr="005A24F7">
        <w:rPr>
          <w:rFonts w:ascii="Arial" w:eastAsia="ＭＳ Ｐ明朝" w:hAnsi="Arial" w:cs="Arial"/>
        </w:rPr>
        <w:t>1.5.2.1</w:t>
      </w:r>
      <w:r w:rsidR="00A20B17" w:rsidRPr="005A24F7">
        <w:rPr>
          <w:rFonts w:ascii="Arial" w:eastAsia="ＭＳ Ｐ明朝" w:hAnsi="ＭＳ Ｐ明朝" w:cs="Arial"/>
        </w:rPr>
        <w:t>を参照すること。</w:t>
      </w:r>
    </w:p>
    <w:p w14:paraId="76331FCC" w14:textId="77777777" w:rsidR="00874597" w:rsidRPr="005A24F7" w:rsidRDefault="00874597" w:rsidP="00874597">
      <w:pPr>
        <w:rPr>
          <w:rFonts w:ascii="Arial" w:eastAsia="ＭＳ Ｐ明朝" w:hAnsi="Arial" w:cs="Arial"/>
        </w:rPr>
      </w:pPr>
    </w:p>
    <w:p w14:paraId="2257C654" w14:textId="198CF6F8" w:rsidR="00E83BCD" w:rsidRPr="00295EA3" w:rsidRDefault="007B7CC0" w:rsidP="00916949">
      <w:pPr>
        <w:pStyle w:val="4"/>
      </w:pPr>
      <w:r>
        <w:t>2.18.4</w:t>
      </w:r>
      <w:r>
        <w:rPr>
          <w:rFonts w:ascii="ＭＳ Ｐ明朝" w:hAnsi="ＭＳ Ｐ明朝" w:hint="eastAsia"/>
        </w:rPr>
        <w:t xml:space="preserve">　</w:t>
      </w:r>
      <w:r w:rsidR="00355CB9" w:rsidRPr="000F775B">
        <w:rPr>
          <w:rFonts w:hint="eastAsia"/>
        </w:rPr>
        <w:t>「結膜障害</w:t>
      </w:r>
      <w:r w:rsidR="00C53A73" w:rsidRPr="00451391">
        <w:rPr>
          <w:rFonts w:hint="eastAsia"/>
        </w:rPr>
        <w:t>（</w:t>
      </w:r>
      <w:r w:rsidR="00C53A73" w:rsidRPr="00451391">
        <w:rPr>
          <w:rFonts w:hint="eastAsia"/>
        </w:rPr>
        <w:t>Conjunctival</w:t>
      </w:r>
      <w:r w:rsidR="00C53A73" w:rsidRPr="00451391">
        <w:t xml:space="preserve"> </w:t>
      </w:r>
      <w:r w:rsidR="00C53A73" w:rsidRPr="00451391">
        <w:rPr>
          <w:rFonts w:hint="eastAsia"/>
        </w:rPr>
        <w:t>disorders</w:t>
      </w:r>
      <w:r w:rsidR="00C53A73" w:rsidRPr="00451391">
        <w:rPr>
          <w:rFonts w:hint="eastAsia"/>
        </w:rPr>
        <w:t>）</w:t>
      </w:r>
      <w:r w:rsidR="00355CB9" w:rsidRPr="000F775B">
        <w:rPr>
          <w:rFonts w:hint="eastAsia"/>
        </w:rPr>
        <w:t>（ＳＭＱ）」の参考資料リスト</w:t>
      </w:r>
    </w:p>
    <w:p w14:paraId="1C6049AD" w14:textId="77777777" w:rsidR="00874597" w:rsidRPr="00187AF6" w:rsidRDefault="00874597" w:rsidP="008B0A6B">
      <w:pPr>
        <w:numPr>
          <w:ilvl w:val="0"/>
          <w:numId w:val="23"/>
        </w:numPr>
        <w:tabs>
          <w:tab w:val="clear" w:pos="360"/>
          <w:tab w:val="num" w:pos="426"/>
        </w:tabs>
        <w:adjustRightInd/>
        <w:ind w:left="426"/>
        <w:textAlignment w:val="auto"/>
        <w:rPr>
          <w:rFonts w:ascii="Arial" w:eastAsia="ＭＳ Ｐ明朝" w:hAnsi="ＭＳ Ｐ明朝" w:cs="Arial"/>
          <w:szCs w:val="22"/>
        </w:rPr>
      </w:pPr>
      <w:r w:rsidRPr="00187AF6">
        <w:rPr>
          <w:rFonts w:ascii="Arial" w:eastAsia="ＭＳ Ｐ明朝" w:hAnsi="ＭＳ Ｐ明朝" w:cs="Arial"/>
          <w:szCs w:val="22"/>
        </w:rPr>
        <w:t>Scott, O.  Conjunctival problems.  Patient UK,</w:t>
      </w:r>
    </w:p>
    <w:p w14:paraId="34F73E6D" w14:textId="77777777" w:rsidR="00874597" w:rsidRPr="005A24F7" w:rsidRDefault="00874597" w:rsidP="004F1BE4">
      <w:pPr>
        <w:tabs>
          <w:tab w:val="num" w:pos="426"/>
        </w:tabs>
        <w:ind w:left="426"/>
        <w:rPr>
          <w:rFonts w:ascii="Arial" w:eastAsia="ＭＳ Ｐ明朝" w:hAnsi="Arial" w:cs="Arial"/>
        </w:rPr>
      </w:pPr>
      <w:r w:rsidRPr="005A24F7">
        <w:rPr>
          <w:rFonts w:ascii="Arial" w:eastAsia="ＭＳ Ｐ明朝" w:hAnsi="Arial" w:cs="Arial"/>
        </w:rPr>
        <w:t>http://www.patient.co.uk/showdoc/40025324/, May 2008</w:t>
      </w:r>
    </w:p>
    <w:p w14:paraId="0C22A781" w14:textId="77777777" w:rsidR="00874597" w:rsidRPr="00187AF6" w:rsidRDefault="00874597" w:rsidP="008B0A6B">
      <w:pPr>
        <w:numPr>
          <w:ilvl w:val="0"/>
          <w:numId w:val="23"/>
        </w:numPr>
        <w:tabs>
          <w:tab w:val="clear" w:pos="360"/>
          <w:tab w:val="num" w:pos="426"/>
        </w:tabs>
        <w:adjustRightInd/>
        <w:ind w:left="426"/>
        <w:textAlignment w:val="auto"/>
        <w:rPr>
          <w:rFonts w:ascii="Arial" w:eastAsia="ＭＳ Ｐ明朝" w:hAnsi="ＭＳ Ｐ明朝" w:cs="Arial"/>
          <w:szCs w:val="22"/>
        </w:rPr>
      </w:pPr>
      <w:r w:rsidRPr="00187AF6">
        <w:rPr>
          <w:rFonts w:ascii="Arial" w:eastAsia="ＭＳ Ｐ明朝" w:hAnsi="ＭＳ Ｐ明朝" w:cs="Arial"/>
          <w:szCs w:val="22"/>
        </w:rPr>
        <w:t xml:space="preserve">Conjunctival disorders.  Merck Manual, 17th edition, pp 710 </w:t>
      </w:r>
      <w:r w:rsidRPr="00187AF6">
        <w:rPr>
          <w:rFonts w:ascii="Arial" w:eastAsia="ＭＳ Ｐ明朝" w:hAnsi="ＭＳ Ｐ明朝" w:cs="Arial"/>
          <w:szCs w:val="22"/>
        </w:rPr>
        <w:t>–</w:t>
      </w:r>
      <w:r w:rsidRPr="00187AF6">
        <w:rPr>
          <w:rFonts w:ascii="Arial" w:eastAsia="ＭＳ Ｐ明朝" w:hAnsi="ＭＳ Ｐ明朝" w:cs="Arial"/>
          <w:szCs w:val="22"/>
        </w:rPr>
        <w:t xml:space="preserve"> 717, 1999</w:t>
      </w:r>
    </w:p>
    <w:p w14:paraId="6C6FC225" w14:textId="2249936D" w:rsidR="00874597" w:rsidRPr="002124CF" w:rsidRDefault="00874597" w:rsidP="008B0A6B">
      <w:pPr>
        <w:numPr>
          <w:ilvl w:val="0"/>
          <w:numId w:val="23"/>
        </w:numPr>
        <w:tabs>
          <w:tab w:val="clear" w:pos="360"/>
          <w:tab w:val="num" w:pos="426"/>
        </w:tabs>
        <w:adjustRightInd/>
        <w:ind w:left="426"/>
        <w:textAlignment w:val="auto"/>
        <w:rPr>
          <w:rFonts w:ascii="Arial" w:eastAsia="ＭＳ Ｐ明朝" w:hAnsi="Arial" w:cs="Arial"/>
        </w:rPr>
      </w:pPr>
      <w:r w:rsidRPr="002124CF">
        <w:rPr>
          <w:rFonts w:ascii="Arial" w:eastAsia="ＭＳ Ｐ明朝" w:hAnsi="ＭＳ Ｐ明朝" w:cs="Arial"/>
          <w:szCs w:val="22"/>
        </w:rPr>
        <w:t>Stedman</w:t>
      </w:r>
      <w:r w:rsidRPr="002124CF">
        <w:rPr>
          <w:rFonts w:ascii="Arial" w:eastAsia="ＭＳ Ｐ明朝" w:hAnsi="ＭＳ Ｐ明朝" w:cs="Arial"/>
          <w:szCs w:val="22"/>
        </w:rPr>
        <w:t>’</w:t>
      </w:r>
      <w:r w:rsidRPr="002124CF">
        <w:rPr>
          <w:rFonts w:ascii="Arial" w:eastAsia="ＭＳ Ｐ明朝" w:hAnsi="ＭＳ Ｐ明朝" w:cs="Arial"/>
          <w:szCs w:val="22"/>
        </w:rPr>
        <w:t>s Medical Dictionary, 27th Edition</w:t>
      </w:r>
    </w:p>
    <w:p w14:paraId="16780113" w14:textId="77777777" w:rsidR="00E83BCD" w:rsidRPr="00CE081A" w:rsidRDefault="00874597" w:rsidP="00111A35">
      <w:pPr>
        <w:pStyle w:val="3"/>
        <w:rPr>
          <w:lang w:val="en-US"/>
        </w:rPr>
      </w:pPr>
      <w:bookmarkStart w:id="246" w:name="_2.19_「痙攣（Convulsions）（ＳＭＱ）」"/>
      <w:bookmarkEnd w:id="246"/>
      <w:r w:rsidRPr="00CE081A">
        <w:rPr>
          <w:lang w:val="en-US"/>
        </w:rPr>
        <w:br w:type="page"/>
      </w:r>
      <w:bookmarkStart w:id="247" w:name="_Toc252957589"/>
      <w:bookmarkStart w:id="248" w:name="_Toc252959968"/>
      <w:bookmarkStart w:id="249" w:name="_Toc78904294"/>
      <w:bookmarkStart w:id="250" w:name="_Toc95749422"/>
      <w:bookmarkStart w:id="251" w:name="_Hlk73629722"/>
      <w:r w:rsidR="006E2A7C" w:rsidRPr="00CE081A">
        <w:rPr>
          <w:lang w:val="en-US"/>
        </w:rPr>
        <w:lastRenderedPageBreak/>
        <w:t>2.</w:t>
      </w:r>
      <w:r w:rsidR="005B277E" w:rsidRPr="00CE081A">
        <w:rPr>
          <w:lang w:val="en-US"/>
        </w:rPr>
        <w:t>19</w:t>
      </w:r>
      <w:r w:rsidR="005B277E" w:rsidRPr="00CE081A">
        <w:rPr>
          <w:lang w:val="en-US"/>
        </w:rPr>
        <w:tab/>
      </w:r>
      <w:r w:rsidR="00D215E1" w:rsidRPr="002B0250">
        <w:rPr>
          <w:rFonts w:hint="eastAsia"/>
        </w:rPr>
        <w:t>「痙攣</w:t>
      </w:r>
      <w:bookmarkStart w:id="252" w:name="_Hlk73629917"/>
      <w:r w:rsidR="00D215E1" w:rsidRPr="00CE081A">
        <w:rPr>
          <w:rFonts w:ascii="ＭＳ Ｐゴシック" w:cs="ＭＳ ゴシック" w:hint="eastAsia"/>
          <w:lang w:val="en-US"/>
        </w:rPr>
        <w:t>（</w:t>
      </w:r>
      <w:r w:rsidR="00D215E1" w:rsidRPr="00CE081A">
        <w:rPr>
          <w:rFonts w:ascii="ＭＳ Ｐゴシック" w:cs="ＭＳ ゴシック"/>
          <w:lang w:val="en-US"/>
        </w:rPr>
        <w:t>Convulsions</w:t>
      </w:r>
      <w:r w:rsidR="00D215E1" w:rsidRPr="00CE081A">
        <w:rPr>
          <w:rFonts w:ascii="ＭＳ Ｐゴシック" w:cs="ＭＳ ゴシック" w:hint="eastAsia"/>
          <w:lang w:val="en-US"/>
        </w:rPr>
        <w:t>）</w:t>
      </w:r>
      <w:bookmarkEnd w:id="252"/>
      <w:r w:rsidR="00D215E1" w:rsidRPr="00CE081A">
        <w:rPr>
          <w:rFonts w:ascii="ＭＳ Ｐゴシック" w:cs="ＭＳ ゴシック" w:hint="eastAsia"/>
          <w:lang w:val="en-US"/>
        </w:rPr>
        <w:t>（</w:t>
      </w:r>
      <w:r w:rsidR="00D215E1" w:rsidRPr="00CE081A">
        <w:rPr>
          <w:rFonts w:hint="eastAsia"/>
          <w:lang w:val="en-US"/>
        </w:rPr>
        <w:t>ＳＭＱ）</w:t>
      </w:r>
      <w:r w:rsidR="00D215E1" w:rsidRPr="002B0250">
        <w:rPr>
          <w:rFonts w:hint="eastAsia"/>
        </w:rPr>
        <w:t>」</w:t>
      </w:r>
      <w:bookmarkEnd w:id="247"/>
      <w:bookmarkEnd w:id="248"/>
      <w:bookmarkEnd w:id="249"/>
      <w:bookmarkEnd w:id="250"/>
    </w:p>
    <w:p w14:paraId="14CE04A8" w14:textId="77777777" w:rsidR="00874597" w:rsidRPr="005A24F7" w:rsidRDefault="00D215E1" w:rsidP="00874597">
      <w:pPr>
        <w:jc w:val="center"/>
        <w:rPr>
          <w:rFonts w:ascii="Arial" w:eastAsia="ＭＳ Ｐ明朝" w:hAnsi="Arial"/>
          <w:b/>
          <w:sz w:val="22"/>
          <w:szCs w:val="22"/>
        </w:rPr>
      </w:pPr>
      <w:r w:rsidRPr="005A24F7">
        <w:rPr>
          <w:rFonts w:ascii="Arial" w:eastAsia="ＭＳ Ｐ明朝" w:hAnsi="Arial"/>
          <w:b/>
          <w:sz w:val="22"/>
          <w:szCs w:val="22"/>
        </w:rPr>
        <w:t>（</w:t>
      </w:r>
      <w:r w:rsidRPr="005A24F7">
        <w:rPr>
          <w:rFonts w:ascii="Arial" w:eastAsia="ＭＳ Ｐ明朝" w:hAnsi="Arial"/>
          <w:b/>
          <w:sz w:val="22"/>
          <w:szCs w:val="22"/>
        </w:rPr>
        <w:t>2007</w:t>
      </w:r>
      <w:r w:rsidRPr="005A24F7">
        <w:rPr>
          <w:rFonts w:ascii="Arial" w:eastAsia="ＭＳ Ｐ明朝" w:hAnsi="Arial"/>
          <w:b/>
          <w:sz w:val="22"/>
          <w:szCs w:val="22"/>
        </w:rPr>
        <w:t>年</w:t>
      </w:r>
      <w:r w:rsidRPr="005A24F7">
        <w:rPr>
          <w:rFonts w:ascii="Arial" w:eastAsia="ＭＳ Ｐ明朝" w:hAnsi="Arial"/>
          <w:b/>
          <w:sz w:val="22"/>
          <w:szCs w:val="22"/>
        </w:rPr>
        <w:t>3</w:t>
      </w:r>
      <w:r w:rsidRPr="005A24F7">
        <w:rPr>
          <w:rFonts w:ascii="Arial" w:eastAsia="ＭＳ Ｐ明朝" w:hAnsi="Arial"/>
          <w:b/>
          <w:sz w:val="22"/>
          <w:szCs w:val="22"/>
        </w:rPr>
        <w:t>月正式リリース）</w:t>
      </w:r>
      <w:bookmarkEnd w:id="251"/>
    </w:p>
    <w:p w14:paraId="3E9550D6" w14:textId="77777777" w:rsidR="00874597" w:rsidRPr="005A24F7" w:rsidRDefault="00874597" w:rsidP="00874597">
      <w:pPr>
        <w:jc w:val="center"/>
        <w:rPr>
          <w:rFonts w:ascii="Arial" w:eastAsia="ＭＳ Ｐ明朝" w:hAnsi="Arial" w:cs="Arial"/>
          <w:b/>
          <w:sz w:val="22"/>
          <w:szCs w:val="22"/>
        </w:rPr>
      </w:pPr>
    </w:p>
    <w:p w14:paraId="014AF73D" w14:textId="77777777" w:rsidR="00E83BCD" w:rsidRPr="00295EA3" w:rsidRDefault="00355CB9" w:rsidP="00916949">
      <w:pPr>
        <w:pStyle w:val="4"/>
      </w:pPr>
      <w:r w:rsidRPr="000F775B">
        <w:t>2.19.1</w:t>
      </w:r>
      <w:r w:rsidRPr="000F775B">
        <w:rPr>
          <w:rFonts w:hint="eastAsia"/>
        </w:rPr>
        <w:t xml:space="preserve">　定義</w:t>
      </w:r>
    </w:p>
    <w:p w14:paraId="33FB9C4D"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発作：中枢神経系（</w:t>
      </w:r>
      <w:r w:rsidRPr="005A24F7">
        <w:rPr>
          <w:rFonts w:ascii="Arial" w:eastAsia="ＭＳ Ｐ明朝" w:hAnsi="Arial" w:cs="Arial"/>
          <w:szCs w:val="22"/>
        </w:rPr>
        <w:t>CNS</w:t>
      </w:r>
      <w:r w:rsidRPr="005A24F7">
        <w:rPr>
          <w:rFonts w:ascii="Arial" w:eastAsia="ＭＳ Ｐ明朝" w:hAnsi="ＭＳ Ｐ明朝" w:cs="Arial"/>
          <w:szCs w:val="22"/>
        </w:rPr>
        <w:t>）ニューロンの凝集から発する過同期性の異常な過剰放電に起因する発作性事象である。</w:t>
      </w:r>
    </w:p>
    <w:p w14:paraId="56A81834"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症状は、劇的な痙攣発作から第三者からは容易に識別できない経験的現象にまで及ぶ。</w:t>
      </w:r>
    </w:p>
    <w:p w14:paraId="09B56D41" w14:textId="4F99EC85"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てんかん：慢性的基礎疾患に起因する再発性発作を伴う病状である。</w:t>
      </w:r>
    </w:p>
    <w:p w14:paraId="102D170E"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痙攣は脳性発作における運動構成要素である。</w:t>
      </w:r>
    </w:p>
    <w:p w14:paraId="2CDA2FA8"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骨格筋の収縮を特徴とし、急激に不随意に起こる。</w:t>
      </w:r>
    </w:p>
    <w:p w14:paraId="49630304"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収縮は緊張性および間代性のいずれもがあり、局所性または全身性にも起こる。</w:t>
      </w:r>
    </w:p>
    <w:p w14:paraId="76779920"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てんかん発作の国際分類（</w:t>
      </w:r>
      <w:r w:rsidRPr="005A24F7">
        <w:rPr>
          <w:rFonts w:ascii="Arial" w:eastAsia="ＭＳ Ｐ明朝" w:hAnsi="Arial" w:cs="Arial"/>
          <w:szCs w:val="22"/>
        </w:rPr>
        <w:t>1981</w:t>
      </w:r>
      <w:r w:rsidRPr="005A24F7">
        <w:rPr>
          <w:rFonts w:ascii="Arial" w:eastAsia="ＭＳ Ｐ明朝" w:hAnsi="ＭＳ Ｐ明朝" w:cs="Arial"/>
          <w:szCs w:val="22"/>
        </w:rPr>
        <w:t>年）：</w:t>
      </w:r>
    </w:p>
    <w:p w14:paraId="653A574F"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部分発作</w:t>
      </w:r>
    </w:p>
    <w:p w14:paraId="0A34671E" w14:textId="2D147BAB" w:rsidR="00874597" w:rsidRPr="00FE32EC" w:rsidRDefault="00874597" w:rsidP="00FE32EC">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単純部分発作（運動、感覚、自律神経、精神的徴候をもつもの）</w:t>
      </w:r>
    </w:p>
    <w:p w14:paraId="17648F37" w14:textId="05D92525" w:rsidR="00874597" w:rsidRPr="00FE32EC" w:rsidRDefault="00874597" w:rsidP="00FE32EC">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複雑部分発作</w:t>
      </w:r>
    </w:p>
    <w:p w14:paraId="07D6F5FE" w14:textId="76729DA2" w:rsidR="00874597" w:rsidRPr="00FE32EC" w:rsidRDefault="00874597" w:rsidP="00FE32EC">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二次性全般発作を伴う部分発作</w:t>
      </w:r>
    </w:p>
    <w:p w14:paraId="5CA7CFE9"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全般発作</w:t>
      </w:r>
    </w:p>
    <w:p w14:paraId="2CE01827" w14:textId="57F1B0E0" w:rsidR="00874597" w:rsidRPr="00FE32EC" w:rsidRDefault="00874597" w:rsidP="00FE32EC">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欠神発作（小発作）</w:t>
      </w:r>
    </w:p>
    <w:p w14:paraId="2C0B6956" w14:textId="6E1B60AE" w:rsidR="00874597" w:rsidRPr="00FE32EC" w:rsidRDefault="00874597" w:rsidP="00FE32EC">
      <w:pPr>
        <w:pStyle w:val="aff4"/>
        <w:numPr>
          <w:ilvl w:val="0"/>
          <w:numId w:val="234"/>
        </w:numPr>
        <w:adjustRightInd/>
        <w:ind w:leftChars="0"/>
        <w:textAlignment w:val="auto"/>
        <w:rPr>
          <w:rFonts w:ascii="Arial" w:eastAsia="ＭＳ Ｐ明朝" w:hAnsi="ＭＳ Ｐ明朝" w:cs="Arial"/>
          <w:szCs w:val="22"/>
          <w:lang w:eastAsia="zh-TW"/>
        </w:rPr>
      </w:pPr>
      <w:r w:rsidRPr="005A24F7">
        <w:rPr>
          <w:rFonts w:ascii="Arial" w:eastAsia="ＭＳ Ｐ明朝" w:hAnsi="ＭＳ Ｐ明朝" w:cs="Arial"/>
          <w:szCs w:val="22"/>
          <w:lang w:eastAsia="zh-TW"/>
        </w:rPr>
        <w:t>強直性間代性発作（大発作）</w:t>
      </w:r>
    </w:p>
    <w:p w14:paraId="4CD4C190" w14:textId="2B58F537" w:rsidR="00874597" w:rsidRPr="00FE32EC" w:rsidRDefault="00874597" w:rsidP="00FE32EC">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強直性発作</w:t>
      </w:r>
    </w:p>
    <w:p w14:paraId="1912896E" w14:textId="0EC3F827" w:rsidR="00874597" w:rsidRPr="00FE32EC" w:rsidRDefault="00874597" w:rsidP="00FE32EC">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脱力発作</w:t>
      </w:r>
    </w:p>
    <w:p w14:paraId="772F0BD0" w14:textId="0F13BA5A" w:rsidR="00874597" w:rsidRPr="00FE32EC" w:rsidRDefault="00874597" w:rsidP="00FE32EC">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ミオクロ</w:t>
      </w:r>
      <w:r w:rsidR="00577E01">
        <w:rPr>
          <w:rFonts w:ascii="Arial" w:eastAsia="ＭＳ Ｐ明朝" w:hAnsi="ＭＳ Ｐ明朝" w:cs="Arial" w:hint="eastAsia"/>
          <w:szCs w:val="22"/>
        </w:rPr>
        <w:t>ニ</w:t>
      </w:r>
      <w:r w:rsidRPr="005A24F7">
        <w:rPr>
          <w:rFonts w:ascii="Arial" w:eastAsia="ＭＳ Ｐ明朝" w:hAnsi="ＭＳ Ｐ明朝" w:cs="Arial"/>
          <w:szCs w:val="22"/>
        </w:rPr>
        <w:t>ー性発作</w:t>
      </w:r>
    </w:p>
    <w:p w14:paraId="62E51602"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未分類発作</w:t>
      </w:r>
    </w:p>
    <w:p w14:paraId="098A36DA" w14:textId="7425421E" w:rsidR="00874597" w:rsidRPr="00FE32EC" w:rsidRDefault="00874597" w:rsidP="00FE32EC">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新生児発作</w:t>
      </w:r>
    </w:p>
    <w:p w14:paraId="166700CC" w14:textId="5466689E" w:rsidR="00874597" w:rsidRPr="00FE32EC" w:rsidRDefault="00874597" w:rsidP="00FE32EC">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乳児痙攣</w:t>
      </w:r>
    </w:p>
    <w:p w14:paraId="08963D0C" w14:textId="77777777" w:rsidR="00874597" w:rsidRPr="005A24F7" w:rsidRDefault="00874597" w:rsidP="00874597">
      <w:pPr>
        <w:pStyle w:val="Bulleted-level3"/>
        <w:numPr>
          <w:ilvl w:val="0"/>
          <w:numId w:val="0"/>
        </w:numPr>
        <w:spacing w:after="0" w:line="360" w:lineRule="atLeast"/>
        <w:ind w:left="1080"/>
        <w:rPr>
          <w:rFonts w:eastAsia="ＭＳ Ｐ明朝"/>
          <w:sz w:val="21"/>
          <w:szCs w:val="21"/>
          <w:lang w:eastAsia="ja-JP"/>
        </w:rPr>
      </w:pPr>
    </w:p>
    <w:p w14:paraId="06B0ABE9" w14:textId="77777777" w:rsidR="00E83BCD" w:rsidRPr="00490DA8" w:rsidRDefault="00355CB9" w:rsidP="00916949">
      <w:pPr>
        <w:pStyle w:val="4"/>
      </w:pPr>
      <w:bookmarkStart w:id="253" w:name="_Toc159224769"/>
      <w:r w:rsidRPr="00490DA8">
        <w:t>2.19.2</w:t>
      </w:r>
      <w:r w:rsidRPr="000F775B">
        <w:rPr>
          <w:rFonts w:hint="eastAsia"/>
        </w:rPr>
        <w:t xml:space="preserve">　包含</w:t>
      </w:r>
      <w:r w:rsidRPr="00490DA8">
        <w:rPr>
          <w:rFonts w:hint="eastAsia"/>
        </w:rPr>
        <w:t>／</w:t>
      </w:r>
      <w:r w:rsidRPr="000F775B">
        <w:rPr>
          <w:rFonts w:hint="eastAsia"/>
        </w:rPr>
        <w:t>除外基準</w:t>
      </w:r>
      <w:bookmarkEnd w:id="253"/>
    </w:p>
    <w:p w14:paraId="42BFC61D"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包含：</w:t>
      </w:r>
    </w:p>
    <w:p w14:paraId="5220106A"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「痙攣（</w:t>
      </w:r>
      <w:r w:rsidR="001136CB">
        <w:rPr>
          <w:rFonts w:ascii="Arial" w:eastAsia="ＭＳ Ｐ明朝" w:hAnsi="Arial" w:cs="Arial"/>
          <w:szCs w:val="22"/>
        </w:rPr>
        <w:t>convulsion</w:t>
      </w:r>
      <w:r w:rsidRPr="005A24F7">
        <w:rPr>
          <w:rFonts w:ascii="Arial" w:eastAsia="ＭＳ Ｐ明朝" w:hAnsi="ＭＳ Ｐ明朝" w:cs="Arial"/>
          <w:szCs w:val="22"/>
        </w:rPr>
        <w:t>）」、「てんかん（</w:t>
      </w:r>
      <w:r w:rsidRPr="005A24F7">
        <w:rPr>
          <w:rFonts w:ascii="Arial" w:eastAsia="ＭＳ Ｐ明朝" w:hAnsi="Arial" w:cs="Arial"/>
          <w:szCs w:val="22"/>
        </w:rPr>
        <w:t>epilepsy</w:t>
      </w:r>
      <w:r w:rsidRPr="005A24F7">
        <w:rPr>
          <w:rFonts w:ascii="Arial" w:eastAsia="ＭＳ Ｐ明朝" w:hAnsi="ＭＳ Ｐ明朝" w:cs="Arial"/>
          <w:szCs w:val="22"/>
        </w:rPr>
        <w:t>）」あるいは「発作（</w:t>
      </w:r>
      <w:r w:rsidRPr="005A24F7">
        <w:rPr>
          <w:rFonts w:ascii="Arial" w:eastAsia="ＭＳ Ｐ明朝" w:hAnsi="Arial" w:cs="Arial"/>
          <w:szCs w:val="22"/>
        </w:rPr>
        <w:t>ictus</w:t>
      </w:r>
      <w:r w:rsidRPr="005A24F7">
        <w:rPr>
          <w:rFonts w:ascii="Arial" w:eastAsia="ＭＳ Ｐ明朝" w:hAnsi="ＭＳ Ｐ明朝" w:cs="Arial"/>
          <w:szCs w:val="22"/>
        </w:rPr>
        <w:t>）」という用語を含む</w:t>
      </w:r>
      <w:r w:rsidRPr="005A24F7">
        <w:rPr>
          <w:rFonts w:ascii="Arial" w:eastAsia="ＭＳ Ｐ明朝" w:hAnsi="Arial" w:cs="Arial"/>
          <w:szCs w:val="22"/>
        </w:rPr>
        <w:t>PT</w:t>
      </w:r>
      <w:r w:rsidRPr="005A24F7">
        <w:rPr>
          <w:rFonts w:ascii="Arial" w:eastAsia="ＭＳ Ｐ明朝" w:hAnsi="ＭＳ Ｐ明朝" w:cs="Arial"/>
          <w:szCs w:val="22"/>
        </w:rPr>
        <w:t>であり、発作に筋肉運動が伴う形態であるかどうかは問わない</w:t>
      </w:r>
      <w:r w:rsidRPr="00C53A73">
        <w:rPr>
          <w:rFonts w:ascii="Arial" w:eastAsia="ＭＳ Ｐ明朝" w:hAnsi="ＭＳ Ｐ明朝" w:cs="Arial"/>
          <w:szCs w:val="22"/>
        </w:rPr>
        <w:t>（例：</w:t>
      </w:r>
      <w:r w:rsidRPr="00142DEF">
        <w:rPr>
          <w:rFonts w:ascii="Arial" w:eastAsia="ＭＳ Ｐ明朝" w:hAnsi="Arial" w:cs="Arial"/>
          <w:szCs w:val="22"/>
        </w:rPr>
        <w:t>PT</w:t>
      </w:r>
      <w:r w:rsidRPr="0028499C">
        <w:rPr>
          <w:rFonts w:ascii="Arial" w:eastAsia="ＭＳ Ｐ明朝" w:hAnsi="ＭＳ Ｐ明朝" w:cs="Arial"/>
          <w:szCs w:val="22"/>
        </w:rPr>
        <w:t>「小発作てんかん（</w:t>
      </w:r>
      <w:r w:rsidRPr="00EB0CD0">
        <w:rPr>
          <w:rFonts w:ascii="Arial" w:eastAsia="ＭＳ Ｐ明朝" w:hAnsi="Arial" w:cs="Arial"/>
          <w:szCs w:val="22"/>
        </w:rPr>
        <w:t>Petit mal epilepsy</w:t>
      </w:r>
      <w:r w:rsidRPr="00C53A73">
        <w:rPr>
          <w:rFonts w:ascii="Arial" w:eastAsia="ＭＳ Ｐ明朝" w:hAnsi="ＭＳ Ｐ明朝" w:cs="Arial"/>
          <w:szCs w:val="22"/>
        </w:rPr>
        <w:t>）」）</w:t>
      </w:r>
    </w:p>
    <w:p w14:paraId="33229018" w14:textId="562155CF"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痙攣後の合併症を示唆する用語</w:t>
      </w:r>
    </w:p>
    <w:p w14:paraId="4FFEBD89"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広域検索では、</w:t>
      </w:r>
      <w:r w:rsidRPr="005A24F7">
        <w:rPr>
          <w:rFonts w:ascii="Arial" w:eastAsia="ＭＳ Ｐ明朝" w:hAnsi="Arial" w:cs="Arial"/>
          <w:szCs w:val="22"/>
        </w:rPr>
        <w:t>SOC</w:t>
      </w:r>
      <w:r w:rsidRPr="005A24F7">
        <w:rPr>
          <w:rFonts w:ascii="Arial" w:eastAsia="ＭＳ Ｐ明朝" w:hAnsi="ＭＳ Ｐ明朝" w:cs="Arial"/>
          <w:szCs w:val="22"/>
        </w:rPr>
        <w:t>「臨床検査」にリンクする「異常（</w:t>
      </w:r>
      <w:r w:rsidRPr="005A24F7">
        <w:rPr>
          <w:rFonts w:ascii="Arial" w:eastAsia="ＭＳ Ｐ明朝" w:hAnsi="Arial" w:cs="Arial"/>
          <w:szCs w:val="22"/>
        </w:rPr>
        <w:t>abnormal</w:t>
      </w:r>
      <w:r w:rsidRPr="005A24F7">
        <w:rPr>
          <w:rFonts w:ascii="Arial" w:eastAsia="ＭＳ Ｐ明朝" w:hAnsi="ＭＳ Ｐ明朝" w:cs="Arial"/>
          <w:szCs w:val="22"/>
        </w:rPr>
        <w:t>）」表現をもつ関連用語</w:t>
      </w:r>
    </w:p>
    <w:p w14:paraId="7ABA2248" w14:textId="46E94D79" w:rsidR="00874597" w:rsidRPr="005A24F7" w:rsidRDefault="00741EA5" w:rsidP="008B0A6B">
      <w:pPr>
        <w:numPr>
          <w:ilvl w:val="1"/>
          <w:numId w:val="4"/>
        </w:numPr>
        <w:adjustRightInd/>
        <w:textAlignment w:val="auto"/>
        <w:rPr>
          <w:rFonts w:ascii="Arial" w:eastAsia="ＭＳ Ｐ明朝" w:hAnsi="Arial" w:cs="Arial"/>
          <w:szCs w:val="22"/>
        </w:rPr>
      </w:pPr>
      <w:r w:rsidRPr="00741EA5">
        <w:rPr>
          <w:rFonts w:ascii="Arial" w:eastAsia="ＭＳ Ｐ明朝" w:hAnsi="ＭＳ Ｐ明朝" w:cs="Arial" w:hint="eastAsia"/>
          <w:szCs w:val="22"/>
        </w:rPr>
        <w:t>舌を噛むなどの</w:t>
      </w:r>
      <w:r w:rsidR="00874597" w:rsidRPr="005A24F7">
        <w:rPr>
          <w:rFonts w:ascii="Arial" w:eastAsia="ＭＳ Ｐ明朝" w:hAnsi="ＭＳ Ｐ明朝" w:cs="Arial"/>
          <w:szCs w:val="22"/>
        </w:rPr>
        <w:t>痙攣事象の種々の徴候および症状を表す用語</w:t>
      </w:r>
    </w:p>
    <w:p w14:paraId="51C22B7A" w14:textId="4F643E29"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痙攣がその疾患あるいは症候群の主要な要素の先天性および遺伝性障害</w:t>
      </w:r>
    </w:p>
    <w:p w14:paraId="210AC2F6" w14:textId="1DE3A826"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治療および</w:t>
      </w:r>
      <w:r w:rsidR="001136CB">
        <w:rPr>
          <w:rFonts w:ascii="Arial" w:eastAsia="ＭＳ Ｐ明朝" w:hAnsi="Arial" w:cs="Arial" w:hint="eastAsia"/>
          <w:szCs w:val="22"/>
        </w:rPr>
        <w:t>／</w:t>
      </w:r>
      <w:r w:rsidRPr="005A24F7">
        <w:rPr>
          <w:rFonts w:ascii="Arial" w:eastAsia="ＭＳ Ｐ明朝" w:hAnsi="ＭＳ Ｐ明朝" w:cs="Arial"/>
          <w:szCs w:val="22"/>
        </w:rPr>
        <w:t>または予防に関連する用語</w:t>
      </w:r>
    </w:p>
    <w:p w14:paraId="34E61077" w14:textId="72D30CCF"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発作との区別が困難な診断</w:t>
      </w:r>
    </w:p>
    <w:p w14:paraId="79126870"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lastRenderedPageBreak/>
        <w:t>除外：</w:t>
      </w:r>
    </w:p>
    <w:p w14:paraId="523D8E44"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「正常（</w:t>
      </w:r>
      <w:proofErr w:type="spellStart"/>
      <w:r w:rsidRPr="005A24F7">
        <w:rPr>
          <w:rFonts w:ascii="Arial" w:eastAsia="ＭＳ Ｐ明朝" w:hAnsi="Arial" w:cs="Arial"/>
          <w:szCs w:val="22"/>
        </w:rPr>
        <w:t>nomal</w:t>
      </w:r>
      <w:proofErr w:type="spellEnd"/>
      <w:r w:rsidRPr="005A24F7">
        <w:rPr>
          <w:rFonts w:ascii="Arial" w:eastAsia="ＭＳ Ｐ明朝" w:hAnsi="ＭＳ Ｐ明朝" w:cs="Arial"/>
          <w:szCs w:val="22"/>
        </w:rPr>
        <w:t>）」という修飾語句付きおよび修飾語句のない</w:t>
      </w:r>
      <w:r w:rsidRPr="005A24F7">
        <w:rPr>
          <w:rFonts w:ascii="Arial" w:eastAsia="ＭＳ Ｐ明朝" w:hAnsi="Arial" w:cs="Arial"/>
          <w:szCs w:val="22"/>
        </w:rPr>
        <w:t>SOC</w:t>
      </w:r>
      <w:r w:rsidRPr="005A24F7">
        <w:rPr>
          <w:rFonts w:ascii="Arial" w:eastAsia="ＭＳ Ｐ明朝" w:hAnsi="ＭＳ Ｐ明朝" w:cs="Arial"/>
          <w:szCs w:val="22"/>
        </w:rPr>
        <w:t>「臨床検査」の用語</w:t>
      </w:r>
    </w:p>
    <w:p w14:paraId="1E87B107"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「失禁（</w:t>
      </w:r>
      <w:r w:rsidRPr="005A24F7">
        <w:rPr>
          <w:rFonts w:ascii="Arial" w:eastAsia="ＭＳ Ｐ明朝" w:hAnsi="Arial" w:cs="Arial"/>
          <w:szCs w:val="22"/>
        </w:rPr>
        <w:t>incontinence</w:t>
      </w:r>
      <w:r w:rsidRPr="005A24F7">
        <w:rPr>
          <w:rFonts w:ascii="Arial" w:eastAsia="ＭＳ Ｐ明朝" w:hAnsi="ＭＳ Ｐ明朝" w:cs="Arial"/>
          <w:szCs w:val="22"/>
        </w:rPr>
        <w:t>）」を記述する</w:t>
      </w:r>
      <w:r w:rsidRPr="005A24F7">
        <w:rPr>
          <w:rFonts w:ascii="Arial" w:eastAsia="ＭＳ Ｐ明朝" w:hAnsi="Arial" w:cs="Arial"/>
          <w:szCs w:val="22"/>
        </w:rPr>
        <w:t>PT</w:t>
      </w:r>
      <w:r w:rsidRPr="005A24F7">
        <w:rPr>
          <w:rFonts w:ascii="Arial" w:eastAsia="ＭＳ Ｐ明朝" w:hAnsi="ＭＳ Ｐ明朝" w:cs="Arial"/>
          <w:szCs w:val="22"/>
        </w:rPr>
        <w:t>は非特定な無関係の症例を検索した</w:t>
      </w:r>
    </w:p>
    <w:p w14:paraId="569F29B7"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CA2046">
        <w:rPr>
          <w:rFonts w:ascii="Arial" w:eastAsia="ＭＳ Ｐ明朝" w:hAnsi="Arial" w:cs="Arial"/>
          <w:szCs w:val="22"/>
        </w:rPr>
        <w:t>PT</w:t>
      </w:r>
      <w:r w:rsidRPr="00CA2046">
        <w:rPr>
          <w:rFonts w:ascii="Arial" w:eastAsia="ＭＳ Ｐ明朝" w:hAnsi="ＭＳ Ｐ明朝" w:cs="Arial"/>
          <w:szCs w:val="22"/>
        </w:rPr>
        <w:t>「意識消失（</w:t>
      </w:r>
      <w:r w:rsidRPr="00CA2046">
        <w:rPr>
          <w:rFonts w:ascii="Arial" w:eastAsia="ＭＳ Ｐ明朝" w:hAnsi="Arial" w:cs="Arial"/>
          <w:szCs w:val="22"/>
        </w:rPr>
        <w:t>Loss of consciousness</w:t>
      </w:r>
      <w:r w:rsidRPr="00CA2046">
        <w:rPr>
          <w:rFonts w:ascii="Arial" w:eastAsia="ＭＳ Ｐ明朝" w:hAnsi="ＭＳ Ｐ明朝" w:cs="Arial"/>
          <w:szCs w:val="22"/>
        </w:rPr>
        <w:t>）」および</w:t>
      </w:r>
      <w:r w:rsidRPr="00CA2046">
        <w:rPr>
          <w:rFonts w:ascii="Arial" w:eastAsia="ＭＳ Ｐ明朝" w:hAnsi="Arial" w:cs="Arial"/>
          <w:szCs w:val="22"/>
        </w:rPr>
        <w:t>PT</w:t>
      </w:r>
      <w:r w:rsidRPr="00CA2046">
        <w:rPr>
          <w:rFonts w:ascii="Arial" w:eastAsia="ＭＳ Ｐ明朝" w:hAnsi="ＭＳ Ｐ明朝" w:cs="Arial"/>
          <w:szCs w:val="22"/>
        </w:rPr>
        <w:t>「意識レベルの低下（</w:t>
      </w:r>
      <w:r w:rsidRPr="00CA2046">
        <w:rPr>
          <w:rFonts w:ascii="Arial" w:eastAsia="ＭＳ Ｐ明朝" w:hAnsi="Arial" w:cs="Arial"/>
          <w:szCs w:val="22"/>
        </w:rPr>
        <w:t>Depressed level of consciousness</w:t>
      </w:r>
      <w:r w:rsidRPr="00CA2046">
        <w:rPr>
          <w:rFonts w:ascii="Arial" w:eastAsia="ＭＳ Ｐ明朝" w:hAnsi="ＭＳ Ｐ明朝" w:cs="Arial"/>
          <w:szCs w:val="22"/>
        </w:rPr>
        <w:t>）」</w:t>
      </w:r>
      <w:r w:rsidRPr="005A24F7">
        <w:rPr>
          <w:rFonts w:ascii="Arial" w:eastAsia="ＭＳ Ｐ明朝" w:hAnsi="ＭＳ Ｐ明朝" w:cs="Arial"/>
          <w:szCs w:val="22"/>
        </w:rPr>
        <w:t>はかなりの</w:t>
      </w:r>
      <w:r w:rsidR="0079491F">
        <w:rPr>
          <w:rFonts w:ascii="Arial" w:eastAsia="ＭＳ Ｐ明朝" w:hAnsi="ＭＳ Ｐ明朝" w:cs="Arial"/>
          <w:szCs w:val="22"/>
        </w:rPr>
        <w:t>「</w:t>
      </w:r>
      <w:r w:rsidRPr="005A24F7">
        <w:rPr>
          <w:rFonts w:ascii="Arial" w:eastAsia="ＭＳ Ｐ明朝" w:hAnsi="ＭＳ Ｐ明朝" w:cs="Arial"/>
          <w:szCs w:val="22"/>
        </w:rPr>
        <w:t>ノイズ</w:t>
      </w:r>
      <w:r w:rsidR="0079491F">
        <w:rPr>
          <w:rFonts w:ascii="Arial" w:eastAsia="ＭＳ Ｐ明朝" w:hAnsi="ＭＳ Ｐ明朝" w:cs="Arial"/>
          <w:szCs w:val="22"/>
        </w:rPr>
        <w:t>」</w:t>
      </w:r>
      <w:r w:rsidRPr="005A24F7">
        <w:rPr>
          <w:rFonts w:ascii="Arial" w:eastAsia="ＭＳ Ｐ明朝" w:hAnsi="ＭＳ Ｐ明朝" w:cs="Arial"/>
          <w:szCs w:val="22"/>
        </w:rPr>
        <w:t>の一因となった</w:t>
      </w:r>
    </w:p>
    <w:p w14:paraId="331038F5" w14:textId="3B29B575"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発作を描写しない運動のみを記述した</w:t>
      </w:r>
      <w:r w:rsidRPr="005A24F7">
        <w:rPr>
          <w:rFonts w:ascii="Arial" w:eastAsia="ＭＳ Ｐ明朝" w:hAnsi="Arial" w:cs="Arial"/>
          <w:szCs w:val="22"/>
        </w:rPr>
        <w:t>PT</w:t>
      </w:r>
    </w:p>
    <w:p w14:paraId="1065E2ED" w14:textId="77777777" w:rsidR="00874597" w:rsidRPr="005A24F7" w:rsidRDefault="00874597" w:rsidP="00874597">
      <w:pPr>
        <w:rPr>
          <w:rFonts w:ascii="Arial" w:eastAsia="ＭＳ Ｐ明朝" w:hAnsi="Arial" w:cs="Arial"/>
        </w:rPr>
      </w:pPr>
    </w:p>
    <w:p w14:paraId="2FBF625C" w14:textId="77777777" w:rsidR="00E83BCD" w:rsidRPr="004017B9" w:rsidRDefault="00355CB9" w:rsidP="00916949">
      <w:pPr>
        <w:pStyle w:val="4"/>
      </w:pPr>
      <w:r w:rsidRPr="000F775B">
        <w:t>2.19.3</w:t>
      </w:r>
      <w:r w:rsidRPr="000F775B">
        <w:rPr>
          <w:rFonts w:hint="eastAsia"/>
        </w:rPr>
        <w:t xml:space="preserve">　検索の実施と検索結果の予測に関する注釈</w:t>
      </w:r>
    </w:p>
    <w:p w14:paraId="5C2D291B" w14:textId="39813ABA" w:rsidR="00874597" w:rsidRPr="005A24F7" w:rsidRDefault="00874597" w:rsidP="00874597">
      <w:pPr>
        <w:rPr>
          <w:rFonts w:ascii="Arial" w:eastAsia="ＭＳ Ｐ明朝" w:hAnsi="Arial" w:cs="Arial"/>
        </w:rPr>
      </w:pPr>
      <w:r w:rsidRPr="005A24F7">
        <w:rPr>
          <w:rFonts w:ascii="Arial" w:eastAsia="ＭＳ Ｐ明朝" w:hAnsi="ＭＳ Ｐ明朝" w:cs="Arial"/>
        </w:rPr>
        <w:t>「痙攣</w:t>
      </w:r>
      <w:r w:rsidR="00905B37" w:rsidRPr="00905B37">
        <w:rPr>
          <w:rFonts w:ascii="Arial" w:eastAsia="ＭＳ Ｐ明朝" w:hAnsi="ＭＳ Ｐ明朝" w:cs="Arial" w:hint="eastAsia"/>
        </w:rPr>
        <w:t>（</w:t>
      </w:r>
      <w:r w:rsidR="00905B37" w:rsidRPr="00905B37">
        <w:rPr>
          <w:rFonts w:ascii="Arial" w:eastAsia="ＭＳ Ｐ明朝" w:hAnsi="ＭＳ Ｐ明朝" w:cs="Arial" w:hint="eastAsia"/>
        </w:rPr>
        <w:t>Convulsions</w:t>
      </w:r>
      <w:r w:rsidR="00905B37" w:rsidRPr="00905B37">
        <w:rPr>
          <w:rFonts w:ascii="Arial" w:eastAsia="ＭＳ Ｐ明朝" w:hAnsi="ＭＳ Ｐ明朝" w:cs="Arial" w:hint="eastAsia"/>
        </w:rPr>
        <w:t>）</w:t>
      </w:r>
      <w:r w:rsidRPr="005A24F7">
        <w:rPr>
          <w:rFonts w:ascii="Arial" w:eastAsia="ＭＳ Ｐ明朝" w:hAnsi="ＭＳ Ｐ明朝" w:cs="Arial"/>
        </w:rPr>
        <w:t>（ＳＭＱ）」は狭域検索と広域検索</w:t>
      </w:r>
      <w:r w:rsidR="00A10003">
        <w:rPr>
          <w:rFonts w:ascii="Arial" w:eastAsia="ＭＳ Ｐ明朝" w:hAnsi="ＭＳ Ｐ明朝" w:cs="Arial"/>
        </w:rPr>
        <w:t>の用語</w:t>
      </w:r>
      <w:r w:rsidRPr="005A24F7">
        <w:rPr>
          <w:rFonts w:ascii="Arial" w:eastAsia="ＭＳ Ｐ明朝" w:hAnsi="ＭＳ Ｐ明朝" w:cs="Arial"/>
        </w:rPr>
        <w:t>を備えている。詳細は</w:t>
      </w:r>
      <w:r w:rsidRPr="005A24F7">
        <w:rPr>
          <w:rFonts w:ascii="Arial" w:eastAsia="ＭＳ Ｐ明朝" w:hAnsi="Arial" w:cs="Arial"/>
        </w:rPr>
        <w:t>1.5.2.1</w:t>
      </w:r>
      <w:r w:rsidRPr="005A24F7">
        <w:rPr>
          <w:rFonts w:ascii="Arial" w:eastAsia="ＭＳ Ｐ明朝" w:hAnsi="ＭＳ Ｐ明朝" w:cs="Arial"/>
        </w:rPr>
        <w:t>を参照すること。</w:t>
      </w:r>
    </w:p>
    <w:p w14:paraId="4B8EC7CD" w14:textId="77777777" w:rsidR="00874597" w:rsidRPr="005A24F7" w:rsidRDefault="00874597" w:rsidP="00874597">
      <w:pPr>
        <w:jc w:val="left"/>
        <w:rPr>
          <w:rFonts w:ascii="Arial" w:eastAsia="ＭＳ Ｐ明朝" w:hAnsi="Arial" w:cs="Arial"/>
          <w:szCs w:val="21"/>
        </w:rPr>
      </w:pPr>
    </w:p>
    <w:p w14:paraId="3F93D8E4" w14:textId="3147B317" w:rsidR="00E83BCD" w:rsidRPr="004017B9" w:rsidRDefault="00355CB9" w:rsidP="00916949">
      <w:pPr>
        <w:pStyle w:val="4"/>
      </w:pPr>
      <w:bookmarkStart w:id="254" w:name="_Toc169508686"/>
      <w:bookmarkStart w:id="255" w:name="_Toc173736902"/>
      <w:r w:rsidRPr="000F775B">
        <w:t>2.19.4</w:t>
      </w:r>
      <w:r w:rsidRPr="000F775B">
        <w:rPr>
          <w:rFonts w:hint="eastAsia"/>
        </w:rPr>
        <w:t xml:space="preserve">　「痙攣</w:t>
      </w:r>
      <w:r w:rsidR="00905B37" w:rsidRPr="00905B37">
        <w:rPr>
          <w:rFonts w:hint="eastAsia"/>
        </w:rPr>
        <w:t>（</w:t>
      </w:r>
      <w:r w:rsidR="00905B37" w:rsidRPr="00905B37">
        <w:rPr>
          <w:rFonts w:hint="eastAsia"/>
        </w:rPr>
        <w:t>Convulsions</w:t>
      </w:r>
      <w:r w:rsidR="00905B37" w:rsidRPr="00905B37">
        <w:rPr>
          <w:rFonts w:hint="eastAsia"/>
        </w:rPr>
        <w:t>）</w:t>
      </w:r>
      <w:r w:rsidRPr="000F775B">
        <w:rPr>
          <w:rFonts w:hint="eastAsia"/>
        </w:rPr>
        <w:t>（ＳＭＱ）」の参考資料リスト</w:t>
      </w:r>
      <w:bookmarkEnd w:id="254"/>
      <w:bookmarkEnd w:id="255"/>
    </w:p>
    <w:p w14:paraId="25F47F5E" w14:textId="77777777" w:rsidR="00874597" w:rsidRPr="005A24F7" w:rsidRDefault="00874597" w:rsidP="008B0A6B">
      <w:pPr>
        <w:numPr>
          <w:ilvl w:val="0"/>
          <w:numId w:val="44"/>
        </w:numPr>
        <w:jc w:val="left"/>
        <w:rPr>
          <w:rFonts w:ascii="Arial" w:eastAsia="ＭＳ Ｐ明朝" w:hAnsi="Arial" w:cs="Arial"/>
        </w:rPr>
      </w:pPr>
      <w:r w:rsidRPr="005A24F7">
        <w:rPr>
          <w:rFonts w:ascii="Arial" w:eastAsia="ＭＳ Ｐ明朝" w:hAnsi="Arial" w:cs="Arial"/>
        </w:rPr>
        <w:t xml:space="preserve">Harrison’s </w:t>
      </w:r>
      <w:proofErr w:type="gramStart"/>
      <w:r w:rsidRPr="005A24F7">
        <w:rPr>
          <w:rFonts w:ascii="Arial" w:eastAsia="ＭＳ Ｐ明朝" w:hAnsi="Arial" w:cs="Arial"/>
        </w:rPr>
        <w:t>online,  Chapter</w:t>
      </w:r>
      <w:proofErr w:type="gramEnd"/>
      <w:r w:rsidRPr="005A24F7">
        <w:rPr>
          <w:rFonts w:ascii="Arial" w:eastAsia="ＭＳ Ｐ明朝" w:hAnsi="Arial" w:cs="Arial"/>
        </w:rPr>
        <w:t xml:space="preserve"> 348, accessed on 29 May 2005 </w:t>
      </w:r>
      <w:hyperlink r:id="rId27" w:history="1">
        <w:r w:rsidRPr="005A24F7">
          <w:rPr>
            <w:rStyle w:val="aa"/>
            <w:rFonts w:ascii="Arial" w:eastAsia="ＭＳ Ｐ明朝" w:hAnsi="Arial" w:cs="Arial"/>
            <w:color w:val="auto"/>
            <w:szCs w:val="21"/>
            <w:u w:val="none"/>
          </w:rPr>
          <w:t>http://accessmedicine.com/public/about_am.aspx</w:t>
        </w:r>
      </w:hyperlink>
    </w:p>
    <w:p w14:paraId="2FC6F923" w14:textId="77777777" w:rsidR="00874597" w:rsidRPr="005A24F7" w:rsidRDefault="00874597" w:rsidP="008B0A6B">
      <w:pPr>
        <w:numPr>
          <w:ilvl w:val="0"/>
          <w:numId w:val="44"/>
        </w:numPr>
        <w:jc w:val="left"/>
        <w:rPr>
          <w:rFonts w:ascii="Arial" w:eastAsia="ＭＳ Ｐ明朝" w:hAnsi="Arial" w:cs="Arial"/>
        </w:rPr>
      </w:pPr>
      <w:r w:rsidRPr="00B32B0B">
        <w:rPr>
          <w:rFonts w:ascii="Arial" w:eastAsia="ＭＳ Ｐ明朝" w:hAnsi="Arial" w:cs="Arial"/>
          <w:lang w:val="it-IT"/>
        </w:rPr>
        <w:t xml:space="preserve">Bankowski Z, Bruppacher R, Crusius I et al. </w:t>
      </w:r>
      <w:r w:rsidRPr="005A24F7">
        <w:rPr>
          <w:rFonts w:ascii="Arial" w:eastAsia="ＭＳ Ｐ明朝" w:hAnsi="Arial" w:cs="Arial"/>
        </w:rPr>
        <w:t>Reporting adverse drug reactions, definition of 1. Terms and criteria for their use. Council for International Organizations of Medical Sciences (CIOMS), 1999. Pages 24-25</w:t>
      </w:r>
    </w:p>
    <w:p w14:paraId="7F509232" w14:textId="77777777" w:rsidR="00874597" w:rsidRPr="005A24F7" w:rsidRDefault="00874597" w:rsidP="008B0A6B">
      <w:pPr>
        <w:numPr>
          <w:ilvl w:val="0"/>
          <w:numId w:val="44"/>
        </w:numPr>
        <w:jc w:val="left"/>
        <w:rPr>
          <w:rFonts w:ascii="Arial" w:eastAsia="ＭＳ Ｐ明朝" w:hAnsi="Arial" w:cs="Arial"/>
        </w:rPr>
      </w:pPr>
      <w:r w:rsidRPr="005A24F7">
        <w:rPr>
          <w:rFonts w:ascii="Arial" w:eastAsia="ＭＳ Ｐ明朝" w:hAnsi="Arial" w:cs="Arial"/>
        </w:rPr>
        <w:t>Commission on Classification and Terminology of the International League Against Epilepsy. Proposal for revised clinical and electroencephalographic classification of epileptic seizures. Epilepsia 22:489-501, 1981</w:t>
      </w:r>
    </w:p>
    <w:p w14:paraId="51058A3D" w14:textId="77777777" w:rsidR="00E83BCD" w:rsidRPr="00CE081A" w:rsidRDefault="00874597" w:rsidP="00111A35">
      <w:pPr>
        <w:pStyle w:val="3"/>
        <w:rPr>
          <w:lang w:val="en-US"/>
        </w:rPr>
      </w:pPr>
      <w:bookmarkStart w:id="256" w:name="_2.20_「角膜障害（Corneal_disorders）（ＳＭＱ）」"/>
      <w:bookmarkEnd w:id="256"/>
      <w:r w:rsidRPr="00CE081A">
        <w:rPr>
          <w:lang w:val="en-US"/>
        </w:rPr>
        <w:br w:type="page"/>
      </w:r>
      <w:bookmarkStart w:id="257" w:name="_Toc252957590"/>
      <w:bookmarkStart w:id="258" w:name="_Toc252959969"/>
      <w:bookmarkStart w:id="259" w:name="_Toc78904295"/>
      <w:bookmarkStart w:id="260" w:name="_Toc95749423"/>
      <w:bookmarkStart w:id="261" w:name="_Hlk73630017"/>
      <w:r w:rsidR="006E2A7C" w:rsidRPr="00CE081A">
        <w:rPr>
          <w:lang w:val="en-US"/>
        </w:rPr>
        <w:lastRenderedPageBreak/>
        <w:t>2.</w:t>
      </w:r>
      <w:r w:rsidR="005B277E" w:rsidRPr="00CE081A">
        <w:rPr>
          <w:lang w:val="en-US"/>
        </w:rPr>
        <w:t>20</w:t>
      </w:r>
      <w:r w:rsidR="005B277E" w:rsidRPr="00CE081A">
        <w:rPr>
          <w:lang w:val="en-US"/>
        </w:rPr>
        <w:tab/>
      </w:r>
      <w:r w:rsidR="00D215E1" w:rsidRPr="004B4126">
        <w:rPr>
          <w:rFonts w:hint="eastAsia"/>
        </w:rPr>
        <w:t>「角膜障害</w:t>
      </w:r>
      <w:r w:rsidR="00D215E1" w:rsidRPr="00CE081A">
        <w:rPr>
          <w:rFonts w:ascii="ＭＳ Ｐゴシック" w:hAnsi="ＭＳ Ｐゴシック" w:hint="eastAsia"/>
          <w:lang w:val="en-US"/>
        </w:rPr>
        <w:t>（</w:t>
      </w:r>
      <w:bookmarkStart w:id="262" w:name="_Hlk79679874"/>
      <w:r w:rsidR="00D215E1" w:rsidRPr="00CE081A">
        <w:rPr>
          <w:rFonts w:ascii="ＭＳ Ｐゴシック" w:hAnsi="ＭＳ Ｐゴシック"/>
          <w:lang w:val="en-US"/>
        </w:rPr>
        <w:t>Corneal disorders</w:t>
      </w:r>
      <w:r w:rsidR="00D215E1" w:rsidRPr="00CE081A">
        <w:rPr>
          <w:rFonts w:ascii="ＭＳ Ｐゴシック" w:hAnsi="ＭＳ Ｐゴシック" w:hint="eastAsia"/>
          <w:lang w:val="en-US"/>
        </w:rPr>
        <w:t>）</w:t>
      </w:r>
      <w:bookmarkEnd w:id="262"/>
      <w:r w:rsidR="00D215E1" w:rsidRPr="00CE081A">
        <w:rPr>
          <w:rFonts w:hint="eastAsia"/>
          <w:lang w:val="en-US"/>
        </w:rPr>
        <w:t>（ＳＭＱ）</w:t>
      </w:r>
      <w:r w:rsidR="00D215E1" w:rsidRPr="004B4126">
        <w:rPr>
          <w:rFonts w:hint="eastAsia"/>
        </w:rPr>
        <w:t>」</w:t>
      </w:r>
      <w:bookmarkEnd w:id="257"/>
      <w:bookmarkEnd w:id="258"/>
      <w:bookmarkEnd w:id="259"/>
      <w:bookmarkEnd w:id="260"/>
    </w:p>
    <w:p w14:paraId="5C952C96" w14:textId="77777777" w:rsidR="00874597" w:rsidRPr="005A24F7" w:rsidRDefault="00D215E1" w:rsidP="00874597">
      <w:pPr>
        <w:jc w:val="center"/>
        <w:rPr>
          <w:rFonts w:ascii="Arial" w:eastAsia="ＭＳ Ｐ明朝" w:hAnsi="Arial"/>
          <w:b/>
          <w:sz w:val="22"/>
          <w:szCs w:val="22"/>
        </w:rPr>
      </w:pPr>
      <w:r w:rsidRPr="005A24F7">
        <w:rPr>
          <w:rFonts w:ascii="Arial" w:eastAsia="ＭＳ Ｐ明朝" w:hAnsi="Arial"/>
          <w:b/>
          <w:sz w:val="22"/>
          <w:szCs w:val="22"/>
        </w:rPr>
        <w:t>（</w:t>
      </w:r>
      <w:r w:rsidRPr="005A24F7">
        <w:rPr>
          <w:rFonts w:ascii="Arial" w:eastAsia="ＭＳ Ｐ明朝" w:hAnsi="Arial"/>
          <w:b/>
          <w:sz w:val="22"/>
          <w:szCs w:val="22"/>
        </w:rPr>
        <w:t>2009</w:t>
      </w:r>
      <w:r w:rsidRPr="005A24F7">
        <w:rPr>
          <w:rFonts w:ascii="Arial" w:eastAsia="ＭＳ Ｐ明朝" w:hAnsi="Arial"/>
          <w:b/>
          <w:sz w:val="22"/>
          <w:szCs w:val="22"/>
        </w:rPr>
        <w:t>年</w:t>
      </w:r>
      <w:r w:rsidRPr="005A24F7">
        <w:rPr>
          <w:rFonts w:ascii="Arial" w:eastAsia="ＭＳ Ｐ明朝" w:hAnsi="Arial"/>
          <w:b/>
          <w:sz w:val="22"/>
          <w:szCs w:val="22"/>
        </w:rPr>
        <w:t>3</w:t>
      </w:r>
      <w:r w:rsidRPr="005A24F7">
        <w:rPr>
          <w:rFonts w:ascii="Arial" w:eastAsia="ＭＳ Ｐ明朝" w:hAnsi="Arial"/>
          <w:b/>
          <w:sz w:val="22"/>
          <w:szCs w:val="22"/>
        </w:rPr>
        <w:t>月正式リリース）</w:t>
      </w:r>
    </w:p>
    <w:bookmarkEnd w:id="261"/>
    <w:p w14:paraId="61DC5BF1" w14:textId="77777777" w:rsidR="00874597" w:rsidRPr="005A24F7" w:rsidRDefault="00874597" w:rsidP="00874597">
      <w:pPr>
        <w:rPr>
          <w:rFonts w:ascii="Arial" w:eastAsia="ＭＳ Ｐ明朝" w:hAnsi="Arial" w:cs="Arial"/>
          <w:szCs w:val="22"/>
        </w:rPr>
      </w:pPr>
    </w:p>
    <w:p w14:paraId="5DC02A81" w14:textId="77777777" w:rsidR="00E83BCD" w:rsidRPr="004017B9" w:rsidRDefault="00355CB9" w:rsidP="00916949">
      <w:pPr>
        <w:pStyle w:val="4"/>
      </w:pPr>
      <w:r w:rsidRPr="000F775B">
        <w:t>2.20.1</w:t>
      </w:r>
      <w:r w:rsidRPr="000F775B">
        <w:rPr>
          <w:rFonts w:hint="eastAsia"/>
        </w:rPr>
        <w:t xml:space="preserve">　定義</w:t>
      </w:r>
    </w:p>
    <w:p w14:paraId="302B7DAB"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角膜障害は下記の種類に分類される。</w:t>
      </w:r>
    </w:p>
    <w:p w14:paraId="0F80C4B1"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不整な曲率による屈折異常（近視、遠視、および乱視）</w:t>
      </w:r>
    </w:p>
    <w:p w14:paraId="5A067D49"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角膜に影響する眼表面の状態（アレルギー、結膜炎、シェーグレン症候群）</w:t>
      </w:r>
    </w:p>
    <w:p w14:paraId="46014232"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角膜障害：</w:t>
      </w:r>
    </w:p>
    <w:p w14:paraId="3955487D" w14:textId="15EEE40B" w:rsidR="00874597" w:rsidRPr="00FE32EC" w:rsidRDefault="00874597" w:rsidP="00FE32EC">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角膜感染</w:t>
      </w:r>
    </w:p>
    <w:p w14:paraId="17CAB276" w14:textId="08AF3D10" w:rsidR="00874597" w:rsidRPr="00FE32EC" w:rsidRDefault="00874597" w:rsidP="00FE32EC">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角膜ジストロフィー</w:t>
      </w:r>
    </w:p>
    <w:p w14:paraId="562D248B" w14:textId="45C631BB" w:rsidR="00874597" w:rsidRPr="00FE32EC" w:rsidRDefault="00874597" w:rsidP="00FE32EC">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翼状片</w:t>
      </w:r>
    </w:p>
    <w:p w14:paraId="1CDFD3DF" w14:textId="5F6E9F22" w:rsidR="00874597" w:rsidRPr="00FE32EC" w:rsidRDefault="00E21D66" w:rsidP="00FE32EC">
      <w:pPr>
        <w:pStyle w:val="aff4"/>
        <w:numPr>
          <w:ilvl w:val="0"/>
          <w:numId w:val="234"/>
        </w:numPr>
        <w:adjustRightInd/>
        <w:ind w:leftChars="0"/>
        <w:textAlignment w:val="auto"/>
        <w:rPr>
          <w:rFonts w:ascii="Arial" w:eastAsia="ＭＳ Ｐ明朝" w:hAnsi="ＭＳ Ｐ明朝" w:cs="Arial"/>
          <w:szCs w:val="22"/>
        </w:rPr>
      </w:pPr>
      <w:r>
        <w:rPr>
          <w:rFonts w:ascii="Arial" w:eastAsia="ＭＳ Ｐ明朝" w:hAnsi="ＭＳ Ｐ明朝" w:cs="Arial"/>
          <w:szCs w:val="22"/>
        </w:rPr>
        <w:t>スティーヴンス・ジョンソン症候群</w:t>
      </w:r>
      <w:r w:rsidR="00874597" w:rsidRPr="005A24F7">
        <w:rPr>
          <w:rFonts w:ascii="Arial" w:eastAsia="ＭＳ Ｐ明朝" w:hAnsi="ＭＳ Ｐ明朝" w:cs="Arial"/>
          <w:szCs w:val="22"/>
        </w:rPr>
        <w:t>などの薬剤関連疾患</w:t>
      </w:r>
    </w:p>
    <w:p w14:paraId="51CFD0A7"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本</w:t>
      </w:r>
      <w:r w:rsidRPr="005A24F7">
        <w:rPr>
          <w:rFonts w:ascii="Arial" w:eastAsia="ＭＳ Ｐ明朝" w:hAnsi="Arial" w:cs="Arial"/>
          <w:szCs w:val="22"/>
        </w:rPr>
        <w:t>SMQ</w:t>
      </w:r>
      <w:r w:rsidRPr="005A24F7">
        <w:rPr>
          <w:rFonts w:ascii="Arial" w:eastAsia="ＭＳ Ｐ明朝" w:hAnsi="ＭＳ Ｐ明朝" w:cs="Arial"/>
          <w:szCs w:val="22"/>
        </w:rPr>
        <w:t>は、角膜の一つ以上の層に関連する特異的および選択された非特異的な徴候および症状を含むと定義される。</w:t>
      </w:r>
    </w:p>
    <w:p w14:paraId="2C846AD0"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角膜上皮</w:t>
      </w:r>
    </w:p>
    <w:p w14:paraId="6F0286BA"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ボーマン膜</w:t>
      </w:r>
    </w:p>
    <w:p w14:paraId="4EF76D41"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角膜実質</w:t>
      </w:r>
    </w:p>
    <w:p w14:paraId="05272ECF"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デスメ膜</w:t>
      </w:r>
    </w:p>
    <w:p w14:paraId="4B3B66A8" w14:textId="77777777" w:rsidR="00874597" w:rsidRPr="005A24F7" w:rsidRDefault="00874597" w:rsidP="008B0A6B">
      <w:pPr>
        <w:numPr>
          <w:ilvl w:val="1"/>
          <w:numId w:val="4"/>
        </w:numPr>
        <w:adjustRightInd/>
        <w:textAlignment w:val="auto"/>
        <w:rPr>
          <w:rFonts w:ascii="Arial" w:eastAsia="ＭＳ Ｐ明朝" w:hAnsi="Arial" w:cs="Arial"/>
        </w:rPr>
      </w:pPr>
      <w:r w:rsidRPr="005A24F7">
        <w:rPr>
          <w:rFonts w:ascii="Arial" w:eastAsia="ＭＳ Ｐ明朝" w:hAnsi="ＭＳ Ｐ明朝" w:cs="Arial"/>
        </w:rPr>
        <w:t>角膜内皮</w:t>
      </w:r>
    </w:p>
    <w:p w14:paraId="40DE225C" w14:textId="77777777" w:rsidR="00874597" w:rsidRPr="005A24F7" w:rsidRDefault="00874597" w:rsidP="00874597">
      <w:pPr>
        <w:adjustRightInd/>
        <w:ind w:left="420"/>
        <w:textAlignment w:val="auto"/>
        <w:rPr>
          <w:rFonts w:ascii="Arial" w:eastAsia="ＭＳ Ｐ明朝" w:hAnsi="Arial" w:cs="Arial"/>
        </w:rPr>
      </w:pPr>
    </w:p>
    <w:p w14:paraId="24D8E968" w14:textId="77777777" w:rsidR="00E83BCD" w:rsidRPr="004017B9" w:rsidRDefault="00355CB9" w:rsidP="00916949">
      <w:pPr>
        <w:pStyle w:val="4"/>
      </w:pPr>
      <w:bookmarkStart w:id="263" w:name="_Hlk73630169"/>
      <w:r w:rsidRPr="000F775B">
        <w:t>2.20.2</w:t>
      </w:r>
      <w:r w:rsidRPr="000F775B">
        <w:rPr>
          <w:rFonts w:hint="eastAsia"/>
        </w:rPr>
        <w:t xml:space="preserve">　包含／除外基準</w:t>
      </w:r>
    </w:p>
    <w:p w14:paraId="307F0749"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包含：</w:t>
      </w:r>
    </w:p>
    <w:p w14:paraId="14474075"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角膜に関連するすべての用語</w:t>
      </w:r>
    </w:p>
    <w:p w14:paraId="0C80802E"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除外：</w:t>
      </w:r>
    </w:p>
    <w:p w14:paraId="38C2169D"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先天性角膜障害</w:t>
      </w:r>
    </w:p>
    <w:p w14:paraId="08EA5DD4"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角膜に関連する感染症</w:t>
      </w:r>
    </w:p>
    <w:p w14:paraId="221E4ADC"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角膜に関連する物理的損傷</w:t>
      </w:r>
    </w:p>
    <w:p w14:paraId="7F2AA047" w14:textId="77777777" w:rsidR="00874597" w:rsidRPr="005A24F7" w:rsidRDefault="00874597" w:rsidP="00874597">
      <w:pPr>
        <w:rPr>
          <w:rFonts w:ascii="Arial" w:eastAsia="ＭＳ Ｐ明朝" w:hAnsi="Arial" w:cs="Arial"/>
        </w:rPr>
      </w:pPr>
    </w:p>
    <w:p w14:paraId="2153B323" w14:textId="347DF46D" w:rsidR="00874597" w:rsidRPr="005A24F7" w:rsidRDefault="00874597" w:rsidP="00657059">
      <w:pPr>
        <w:ind w:left="321" w:hangingChars="153" w:hanging="321"/>
        <w:rPr>
          <w:rFonts w:ascii="Arial" w:eastAsia="ＭＳ Ｐ明朝" w:hAnsi="Arial" w:cs="Arial"/>
        </w:rPr>
      </w:pPr>
      <w:r w:rsidRPr="005A24F7">
        <w:rPr>
          <w:rFonts w:ascii="Arial" w:eastAsia="ＭＳ Ｐ明朝" w:hAnsi="ＭＳ Ｐ明朝" w:cs="Arial"/>
        </w:rPr>
        <w:t>注：</w:t>
      </w:r>
      <w:r w:rsidRPr="005A24F7">
        <w:rPr>
          <w:rFonts w:ascii="Arial" w:eastAsia="ＭＳ Ｐ明朝" w:hAnsi="Arial" w:cs="Arial"/>
        </w:rPr>
        <w:t>PT</w:t>
      </w:r>
      <w:r w:rsidRPr="005A24F7">
        <w:rPr>
          <w:rFonts w:ascii="Arial" w:eastAsia="ＭＳ Ｐ明朝" w:hAnsi="ＭＳ Ｐ明朝" w:cs="Arial"/>
        </w:rPr>
        <w:t>「失明（</w:t>
      </w:r>
      <w:r w:rsidRPr="005A24F7">
        <w:rPr>
          <w:rFonts w:ascii="Arial" w:eastAsia="ＭＳ Ｐ明朝" w:hAnsi="Arial" w:cs="Arial"/>
        </w:rPr>
        <w:t>Blindness</w:t>
      </w:r>
      <w:r w:rsidRPr="005A24F7">
        <w:rPr>
          <w:rFonts w:ascii="Arial" w:eastAsia="ＭＳ Ｐ明朝" w:hAnsi="ＭＳ Ｐ明朝" w:cs="Arial"/>
        </w:rPr>
        <w:t>）」、</w:t>
      </w:r>
      <w:r w:rsidRPr="005A24F7">
        <w:rPr>
          <w:rFonts w:ascii="Arial" w:eastAsia="ＭＳ Ｐ明朝" w:hAnsi="Arial" w:cs="Arial"/>
        </w:rPr>
        <w:t>PT</w:t>
      </w:r>
      <w:r w:rsidRPr="005A24F7">
        <w:rPr>
          <w:rFonts w:ascii="Arial" w:eastAsia="ＭＳ Ｐ明朝" w:hAnsi="ＭＳ Ｐ明朝" w:cs="Arial"/>
        </w:rPr>
        <w:t>「視力障害（</w:t>
      </w:r>
      <w:r w:rsidRPr="005A24F7">
        <w:rPr>
          <w:rFonts w:ascii="Arial" w:eastAsia="ＭＳ Ｐ明朝" w:hAnsi="Arial" w:cs="Arial"/>
        </w:rPr>
        <w:t>Visual impairment</w:t>
      </w:r>
      <w:r w:rsidRPr="005A24F7">
        <w:rPr>
          <w:rFonts w:ascii="Arial" w:eastAsia="ＭＳ Ｐ明朝" w:hAnsi="ＭＳ Ｐ明朝" w:cs="Arial"/>
        </w:rPr>
        <w:t>）」および</w:t>
      </w:r>
      <w:r w:rsidRPr="005A24F7">
        <w:rPr>
          <w:rFonts w:ascii="Arial" w:eastAsia="ＭＳ Ｐ明朝" w:hAnsi="Arial" w:cs="Arial"/>
        </w:rPr>
        <w:t>PT</w:t>
      </w:r>
      <w:r w:rsidRPr="005A24F7">
        <w:rPr>
          <w:rFonts w:ascii="Arial" w:eastAsia="ＭＳ Ｐ明朝" w:hAnsi="ＭＳ Ｐ明朝" w:cs="Arial"/>
        </w:rPr>
        <w:t>「視力低下（</w:t>
      </w:r>
      <w:r w:rsidRPr="005A24F7">
        <w:rPr>
          <w:rFonts w:ascii="Arial" w:eastAsia="ＭＳ Ｐ明朝" w:hAnsi="Arial" w:cs="Arial"/>
        </w:rPr>
        <w:t>Visual acuity reduced</w:t>
      </w:r>
      <w:r w:rsidRPr="005A24F7">
        <w:rPr>
          <w:rFonts w:ascii="Arial" w:eastAsia="ＭＳ Ｐ明朝" w:hAnsi="ＭＳ Ｐ明朝" w:cs="Arial"/>
        </w:rPr>
        <w:t>）」などの非特異的な用語はテストの結果、多量の</w:t>
      </w:r>
      <w:r w:rsidR="0079491F">
        <w:rPr>
          <w:rFonts w:ascii="Arial" w:eastAsia="ＭＳ Ｐ明朝" w:hAnsi="ＭＳ Ｐ明朝" w:cs="Arial"/>
        </w:rPr>
        <w:t>「</w:t>
      </w:r>
      <w:r w:rsidRPr="005A24F7">
        <w:rPr>
          <w:rFonts w:ascii="Arial" w:eastAsia="ＭＳ Ｐ明朝" w:hAnsi="ＭＳ Ｐ明朝" w:cs="Arial"/>
        </w:rPr>
        <w:t>ノイズ</w:t>
      </w:r>
      <w:r w:rsidR="0079491F">
        <w:rPr>
          <w:rFonts w:ascii="Arial" w:eastAsia="ＭＳ Ｐ明朝" w:hAnsi="ＭＳ Ｐ明朝" w:cs="Arial"/>
        </w:rPr>
        <w:t>」</w:t>
      </w:r>
      <w:r w:rsidRPr="005A24F7">
        <w:rPr>
          <w:rFonts w:ascii="Arial" w:eastAsia="ＭＳ Ｐ明朝" w:hAnsi="ＭＳ Ｐ明朝" w:cs="Arial"/>
        </w:rPr>
        <w:t>を生じたため除外した。</w:t>
      </w:r>
      <w:bookmarkEnd w:id="263"/>
    </w:p>
    <w:p w14:paraId="230C1C8F" w14:textId="77777777" w:rsidR="00874597" w:rsidRPr="005A24F7" w:rsidRDefault="00874597" w:rsidP="00874597">
      <w:pPr>
        <w:rPr>
          <w:rFonts w:ascii="Arial" w:eastAsia="ＭＳ Ｐ明朝" w:hAnsi="Arial" w:cs="Arial"/>
        </w:rPr>
      </w:pPr>
    </w:p>
    <w:p w14:paraId="22B0616F" w14:textId="77777777" w:rsidR="00E83BCD" w:rsidRPr="004017B9" w:rsidRDefault="00355CB9" w:rsidP="00916949">
      <w:pPr>
        <w:pStyle w:val="4"/>
      </w:pPr>
      <w:r w:rsidRPr="000F775B">
        <w:t>2.20.3</w:t>
      </w:r>
      <w:r w:rsidRPr="000F775B">
        <w:rPr>
          <w:rFonts w:hint="eastAsia"/>
        </w:rPr>
        <w:t xml:space="preserve">　検索の実施と検索結果の予測に関する注釈</w:t>
      </w:r>
    </w:p>
    <w:p w14:paraId="63969DBD" w14:textId="659593AD" w:rsidR="00874597" w:rsidRPr="005A24F7" w:rsidRDefault="00874597" w:rsidP="00874597">
      <w:pPr>
        <w:rPr>
          <w:rFonts w:ascii="Arial" w:eastAsia="ＭＳ Ｐ明朝" w:hAnsi="Arial" w:cs="Arial"/>
        </w:rPr>
      </w:pPr>
      <w:r w:rsidRPr="005A24F7">
        <w:rPr>
          <w:rFonts w:ascii="Arial" w:eastAsia="ＭＳ Ｐ明朝" w:hAnsi="ＭＳ Ｐ明朝" w:cs="Arial"/>
        </w:rPr>
        <w:t>「角膜障害</w:t>
      </w:r>
      <w:r w:rsidR="00F17F08" w:rsidRPr="00E81541">
        <w:rPr>
          <w:rFonts w:ascii="Arial" w:eastAsia="ＭＳ Ｐ明朝" w:hAnsi="ＭＳ Ｐ明朝" w:cs="Arial" w:hint="eastAsia"/>
          <w:lang w:val="fr-BE"/>
        </w:rPr>
        <w:t>（</w:t>
      </w:r>
      <w:r w:rsidR="00C53A73" w:rsidRPr="00FE32EC">
        <w:rPr>
          <w:rFonts w:ascii="Arial" w:eastAsia="ＭＳ Ｐ明朝" w:hAnsi="ＭＳ Ｐ明朝" w:cs="Arial"/>
          <w:lang w:val="fr-BE"/>
        </w:rPr>
        <w:t>Corneal disorders</w:t>
      </w:r>
      <w:r w:rsidR="00C53A73" w:rsidRPr="00FE32EC">
        <w:rPr>
          <w:rFonts w:ascii="Arial" w:eastAsia="ＭＳ Ｐ明朝" w:hAnsi="ＭＳ Ｐ明朝" w:cs="Arial" w:hint="eastAsia"/>
          <w:lang w:val="fr-BE"/>
        </w:rPr>
        <w:t>）</w:t>
      </w:r>
      <w:r w:rsidRPr="00FE32EC">
        <w:rPr>
          <w:rFonts w:ascii="Arial" w:eastAsia="ＭＳ Ｐ明朝" w:hAnsi="ＭＳ Ｐ明朝" w:cs="Arial"/>
          <w:lang w:val="fr-BE"/>
        </w:rPr>
        <w:t>（ＳＭＱ）</w:t>
      </w:r>
      <w:r w:rsidRPr="005A24F7">
        <w:rPr>
          <w:rFonts w:ascii="Arial" w:eastAsia="ＭＳ Ｐ明朝" w:hAnsi="ＭＳ Ｐ明朝" w:cs="Arial"/>
        </w:rPr>
        <w:t>」は狭域検索と広域検索</w:t>
      </w:r>
      <w:r w:rsidR="00A10003">
        <w:rPr>
          <w:rFonts w:ascii="Arial" w:eastAsia="ＭＳ Ｐ明朝" w:hAnsi="ＭＳ Ｐ明朝" w:cs="Arial"/>
        </w:rPr>
        <w:t>の用語</w:t>
      </w:r>
      <w:r w:rsidRPr="005A24F7">
        <w:rPr>
          <w:rFonts w:ascii="Arial" w:eastAsia="ＭＳ Ｐ明朝" w:hAnsi="ＭＳ Ｐ明朝" w:cs="Arial"/>
        </w:rPr>
        <w:t>を備えている。詳細は</w:t>
      </w:r>
      <w:r w:rsidRPr="005A24F7">
        <w:rPr>
          <w:rFonts w:ascii="Arial" w:eastAsia="ＭＳ Ｐ明朝" w:hAnsi="Arial" w:cs="Arial"/>
        </w:rPr>
        <w:t>1.5.2.1</w:t>
      </w:r>
      <w:r w:rsidRPr="005A24F7">
        <w:rPr>
          <w:rFonts w:ascii="Arial" w:eastAsia="ＭＳ Ｐ明朝" w:hAnsi="ＭＳ Ｐ明朝" w:cs="Arial"/>
        </w:rPr>
        <w:t>を参照すること。</w:t>
      </w:r>
    </w:p>
    <w:p w14:paraId="242E4144" w14:textId="77777777" w:rsidR="00874597" w:rsidRPr="005A24F7" w:rsidRDefault="00874597" w:rsidP="00874597">
      <w:pPr>
        <w:rPr>
          <w:rFonts w:ascii="Arial" w:eastAsia="ＭＳ Ｐ明朝" w:hAnsi="Arial" w:cs="Arial"/>
        </w:rPr>
      </w:pPr>
    </w:p>
    <w:p w14:paraId="1D8A8CDF" w14:textId="72046D62" w:rsidR="00E83BCD" w:rsidRPr="004017B9" w:rsidRDefault="00355CB9" w:rsidP="00916949">
      <w:pPr>
        <w:pStyle w:val="4"/>
      </w:pPr>
      <w:r w:rsidRPr="000F775B">
        <w:lastRenderedPageBreak/>
        <w:t>2.20.4</w:t>
      </w:r>
      <w:r w:rsidRPr="000F775B">
        <w:rPr>
          <w:rFonts w:hint="eastAsia"/>
        </w:rPr>
        <w:t xml:space="preserve">　「角膜障害</w:t>
      </w:r>
      <w:r w:rsidR="001A1DA7">
        <w:rPr>
          <w:rFonts w:hint="eastAsia"/>
        </w:rPr>
        <w:t>（</w:t>
      </w:r>
      <w:r w:rsidR="00C53A73" w:rsidRPr="00C53A73">
        <w:rPr>
          <w:rFonts w:hint="eastAsia"/>
        </w:rPr>
        <w:t>Corneal disorders</w:t>
      </w:r>
      <w:r w:rsidR="00C53A73" w:rsidRPr="00C53A73">
        <w:rPr>
          <w:rFonts w:hint="eastAsia"/>
        </w:rPr>
        <w:t>）</w:t>
      </w:r>
      <w:r w:rsidRPr="000F775B">
        <w:rPr>
          <w:rFonts w:hint="eastAsia"/>
        </w:rPr>
        <w:t>（ＳＭＱ）」の参考資料リスト</w:t>
      </w:r>
    </w:p>
    <w:p w14:paraId="674AFF35" w14:textId="7A39F32B" w:rsidR="00874597" w:rsidRPr="00723A7E" w:rsidRDefault="00874597" w:rsidP="00086D72">
      <w:pPr>
        <w:keepLines/>
        <w:numPr>
          <w:ilvl w:val="0"/>
          <w:numId w:val="45"/>
        </w:numPr>
        <w:jc w:val="left"/>
        <w:rPr>
          <w:rFonts w:ascii="Arial" w:eastAsia="ＭＳ Ｐ明朝" w:hAnsi="Arial" w:cs="Arial"/>
        </w:rPr>
      </w:pPr>
      <w:r w:rsidRPr="005A24F7">
        <w:rPr>
          <w:rFonts w:ascii="Arial" w:eastAsia="ＭＳ Ｐ明朝" w:hAnsi="Arial" w:cs="Arial"/>
        </w:rPr>
        <w:t xml:space="preserve">Anon. Facts about </w:t>
      </w:r>
      <w:proofErr w:type="gramStart"/>
      <w:r w:rsidRPr="005A24F7">
        <w:rPr>
          <w:rFonts w:ascii="Arial" w:eastAsia="ＭＳ Ｐ明朝" w:hAnsi="Arial" w:cs="Arial"/>
        </w:rPr>
        <w:t>the Cornea</w:t>
      </w:r>
      <w:proofErr w:type="gramEnd"/>
      <w:r w:rsidRPr="005A24F7">
        <w:rPr>
          <w:rFonts w:ascii="Arial" w:eastAsia="ＭＳ Ｐ明朝" w:hAnsi="Arial" w:cs="Arial"/>
        </w:rPr>
        <w:t xml:space="preserve"> and Corneal Disease. National Institutes of Health, National Eye Institute.  December 2007.</w:t>
      </w:r>
      <w:r w:rsidR="00921837">
        <w:rPr>
          <w:rFonts w:ascii="Arial" w:eastAsia="ＭＳ Ｐ明朝" w:hAnsi="Arial" w:cs="Arial"/>
        </w:rPr>
        <w:br/>
      </w:r>
      <w:r w:rsidR="00101832" w:rsidRPr="00723A7E">
        <w:rPr>
          <w:rFonts w:ascii="Arial" w:hAnsi="Arial" w:cs="Arial"/>
        </w:rPr>
        <w:t>(</w:t>
      </w:r>
      <w:hyperlink r:id="rId28" w:history="1">
        <w:r w:rsidR="00101832" w:rsidRPr="00723A7E">
          <w:rPr>
            <w:rStyle w:val="aa"/>
            <w:rFonts w:ascii="Arial" w:hAnsi="Arial" w:cs="Arial"/>
            <w:szCs w:val="22"/>
          </w:rPr>
          <w:t>http://www.nei.nih.gov/health/cornealdisease/index.asp#0</w:t>
        </w:r>
      </w:hyperlink>
      <w:r w:rsidR="00101832" w:rsidRPr="00723A7E">
        <w:rPr>
          <w:rStyle w:val="aa"/>
          <w:rFonts w:ascii="Arial" w:hAnsi="Arial" w:cs="Arial"/>
          <w:szCs w:val="22"/>
        </w:rPr>
        <w:t>/</w:t>
      </w:r>
      <w:r w:rsidR="00101832" w:rsidRPr="00723A7E">
        <w:rPr>
          <w:rFonts w:ascii="Arial" w:hAnsi="Arial" w:cs="Arial"/>
          <w:szCs w:val="22"/>
        </w:rPr>
        <w:t>)</w:t>
      </w:r>
    </w:p>
    <w:p w14:paraId="432D76EF" w14:textId="77777777" w:rsidR="00874597" w:rsidRPr="005A24F7" w:rsidRDefault="00874597" w:rsidP="008B0A6B">
      <w:pPr>
        <w:numPr>
          <w:ilvl w:val="0"/>
          <w:numId w:val="45"/>
        </w:numPr>
        <w:jc w:val="left"/>
        <w:rPr>
          <w:rFonts w:ascii="Arial" w:eastAsia="ＭＳ Ｐ明朝" w:hAnsi="Arial" w:cs="Arial"/>
        </w:rPr>
      </w:pPr>
      <w:r w:rsidRPr="005A24F7">
        <w:rPr>
          <w:rFonts w:ascii="Arial" w:eastAsia="ＭＳ Ｐ明朝" w:hAnsi="Arial" w:cs="Arial"/>
        </w:rPr>
        <w:t xml:space="preserve">Hollander DA; Aldave AJ   Drug-induced corneal complications. Curr </w:t>
      </w:r>
      <w:proofErr w:type="spellStart"/>
      <w:r w:rsidRPr="005A24F7">
        <w:rPr>
          <w:rFonts w:ascii="Arial" w:eastAsia="ＭＳ Ｐ明朝" w:hAnsi="Arial" w:cs="Arial"/>
        </w:rPr>
        <w:t>Opin</w:t>
      </w:r>
      <w:proofErr w:type="spellEnd"/>
      <w:r w:rsidRPr="005A24F7">
        <w:rPr>
          <w:rFonts w:ascii="Arial" w:eastAsia="ＭＳ Ｐ明朝" w:hAnsi="Arial" w:cs="Arial"/>
        </w:rPr>
        <w:t xml:space="preserve"> </w:t>
      </w:r>
      <w:proofErr w:type="spellStart"/>
      <w:r w:rsidRPr="005A24F7">
        <w:rPr>
          <w:rFonts w:ascii="Arial" w:eastAsia="ＭＳ Ｐ明朝" w:hAnsi="Arial" w:cs="Arial"/>
        </w:rPr>
        <w:t>Ophthalmol</w:t>
      </w:r>
      <w:proofErr w:type="spellEnd"/>
      <w:r w:rsidRPr="005A24F7">
        <w:rPr>
          <w:rFonts w:ascii="Arial" w:eastAsia="ＭＳ Ｐ明朝" w:hAnsi="Arial" w:cs="Arial"/>
        </w:rPr>
        <w:t xml:space="preserve"> 2004 Dec;15(6):541-8.</w:t>
      </w:r>
    </w:p>
    <w:p w14:paraId="5D9EC129" w14:textId="3D4977DD" w:rsidR="00900C20" w:rsidRPr="00900C20" w:rsidRDefault="00874597" w:rsidP="008B0A6B">
      <w:pPr>
        <w:numPr>
          <w:ilvl w:val="0"/>
          <w:numId w:val="45"/>
        </w:numPr>
        <w:jc w:val="left"/>
        <w:rPr>
          <w:rFonts w:ascii="Arial" w:eastAsia="ＭＳ Ｐ明朝" w:hAnsi="Arial" w:cs="Arial"/>
        </w:rPr>
      </w:pPr>
      <w:r w:rsidRPr="005A24F7">
        <w:rPr>
          <w:rFonts w:ascii="Arial" w:eastAsia="ＭＳ Ｐ明朝" w:hAnsi="Arial" w:cs="Arial"/>
        </w:rPr>
        <w:t>Dart J. Corneal toxicity: the epithelium and stroma in iatrogenic and factitious disease. Eye 2003 Nov; 17 (8):886-92.</w:t>
      </w:r>
    </w:p>
    <w:p w14:paraId="0A10833B" w14:textId="77777777" w:rsidR="00900C20" w:rsidRPr="00761911" w:rsidRDefault="00874597" w:rsidP="00111A35">
      <w:pPr>
        <w:pStyle w:val="3"/>
        <w:rPr>
          <w:lang w:val="en-GB"/>
        </w:rPr>
      </w:pPr>
      <w:bookmarkStart w:id="264" w:name="_2.21_「認知症（Dementia）（ＳＭＱ）」"/>
      <w:bookmarkEnd w:id="264"/>
      <w:r w:rsidRPr="005A24F7">
        <w:br w:type="page"/>
      </w:r>
      <w:bookmarkStart w:id="265" w:name="_Toc252957591"/>
      <w:bookmarkStart w:id="266" w:name="_Toc252959970"/>
    </w:p>
    <w:p w14:paraId="6406DD2E" w14:textId="50040DCF" w:rsidR="005662E0" w:rsidRPr="0026597F" w:rsidRDefault="00900C20" w:rsidP="00111A35">
      <w:pPr>
        <w:pStyle w:val="3"/>
        <w:rPr>
          <w:lang w:val="en-GB"/>
        </w:rPr>
      </w:pPr>
      <w:bookmarkStart w:id="267" w:name="_Toc78904296"/>
      <w:bookmarkStart w:id="268" w:name="_Toc95749424"/>
      <w:bookmarkStart w:id="269" w:name="_Hlk73630503"/>
      <w:r w:rsidRPr="001565BD">
        <w:rPr>
          <w:lang w:val="en-GB"/>
        </w:rPr>
        <w:lastRenderedPageBreak/>
        <w:t>2.21</w:t>
      </w:r>
      <w:r w:rsidR="00BF6CA4" w:rsidRPr="001565BD">
        <w:rPr>
          <w:lang w:val="en-GB"/>
        </w:rPr>
        <w:tab/>
      </w:r>
      <w:r w:rsidR="005662E0">
        <w:t>「</w:t>
      </w:r>
      <w:r w:rsidR="005031F7" w:rsidRPr="001565BD">
        <w:rPr>
          <w:rFonts w:hint="eastAsia"/>
          <w:lang w:val="en-GB"/>
        </w:rPr>
        <w:t>ＣＯＶＩＤ－１９</w:t>
      </w:r>
      <w:r w:rsidR="005662E0" w:rsidRPr="00CE081A">
        <w:rPr>
          <w:rFonts w:ascii="ＭＳ Ｐゴシック" w:hAnsi="ＭＳ Ｐゴシック" w:hint="eastAsia"/>
          <w:lang w:val="en-GB"/>
        </w:rPr>
        <w:t>（</w:t>
      </w:r>
      <w:r w:rsidR="005662E0" w:rsidRPr="00CE081A">
        <w:rPr>
          <w:rFonts w:ascii="ＭＳ Ｐゴシック" w:hAnsi="ＭＳ Ｐゴシック"/>
          <w:lang w:val="en-GB"/>
        </w:rPr>
        <w:t>COVID-19</w:t>
      </w:r>
      <w:r w:rsidR="00BA2CDA" w:rsidRPr="00CE081A">
        <w:rPr>
          <w:rFonts w:ascii="ＭＳ Ｐゴシック" w:hAnsi="ＭＳ Ｐゴシック" w:hint="eastAsia"/>
          <w:lang w:val="en-GB"/>
        </w:rPr>
        <w:t>）</w:t>
      </w:r>
      <w:r w:rsidR="00BA2CDA" w:rsidRPr="00CE081A">
        <w:rPr>
          <w:rFonts w:hint="eastAsia"/>
          <w:lang w:val="en-GB"/>
        </w:rPr>
        <w:t>（ＳＭＱ）</w:t>
      </w:r>
      <w:r w:rsidR="00BA2CDA" w:rsidRPr="004B4126">
        <w:rPr>
          <w:rFonts w:hint="eastAsia"/>
        </w:rPr>
        <w:t>」</w:t>
      </w:r>
      <w:bookmarkEnd w:id="267"/>
      <w:bookmarkEnd w:id="268"/>
    </w:p>
    <w:p w14:paraId="5F2525D7" w14:textId="72608253" w:rsidR="005662E0" w:rsidRPr="00BA2CDA" w:rsidRDefault="005662E0" w:rsidP="00BA2CDA">
      <w:pPr>
        <w:jc w:val="center"/>
        <w:rPr>
          <w:rFonts w:ascii="Arial" w:eastAsia="ＭＳ Ｐ明朝" w:hAnsi="Arial" w:cs="Arial"/>
        </w:rPr>
      </w:pPr>
      <w:r w:rsidRPr="00BA2CDA">
        <w:rPr>
          <w:rFonts w:ascii="Arial" w:eastAsia="ＭＳ Ｐ明朝" w:hAnsi="Arial" w:cs="Arial"/>
          <w:b/>
        </w:rPr>
        <w:t>（</w:t>
      </w:r>
      <w:r w:rsidRPr="00BA2CDA">
        <w:rPr>
          <w:rFonts w:ascii="Arial" w:eastAsia="ＭＳ Ｐ明朝" w:hAnsi="Arial" w:cs="Arial"/>
          <w:b/>
        </w:rPr>
        <w:t>2020</w:t>
      </w:r>
      <w:r w:rsidRPr="00BA2CDA">
        <w:rPr>
          <w:rFonts w:ascii="Arial" w:eastAsia="ＭＳ Ｐ明朝" w:hAnsi="Arial" w:cs="Arial"/>
          <w:b/>
        </w:rPr>
        <w:t>年</w:t>
      </w:r>
      <w:r w:rsidRPr="00BA2CDA">
        <w:rPr>
          <w:rFonts w:ascii="Arial" w:eastAsia="ＭＳ Ｐ明朝" w:hAnsi="Arial" w:cs="Arial"/>
          <w:b/>
        </w:rPr>
        <w:t>9</w:t>
      </w:r>
      <w:r w:rsidRPr="00BA2CDA">
        <w:rPr>
          <w:rFonts w:ascii="Arial" w:eastAsia="ＭＳ Ｐ明朝" w:hAnsi="Arial" w:cs="Arial"/>
          <w:b/>
        </w:rPr>
        <w:t>月正式リリース）</w:t>
      </w:r>
    </w:p>
    <w:p w14:paraId="1B0F6F27" w14:textId="77777777" w:rsidR="00276B10" w:rsidRPr="005A24F7" w:rsidRDefault="00276B10" w:rsidP="00276B10">
      <w:pPr>
        <w:rPr>
          <w:rFonts w:ascii="Arial" w:eastAsia="ＭＳ Ｐ明朝" w:hAnsi="Arial" w:cs="Arial"/>
          <w:szCs w:val="22"/>
        </w:rPr>
      </w:pPr>
    </w:p>
    <w:bookmarkEnd w:id="269"/>
    <w:p w14:paraId="620A3E1D" w14:textId="77777777" w:rsidR="005662E0" w:rsidRDefault="005662E0" w:rsidP="00916949">
      <w:pPr>
        <w:pStyle w:val="4"/>
      </w:pPr>
      <w:r>
        <w:rPr>
          <w:rFonts w:hint="eastAsia"/>
        </w:rPr>
        <w:t>2.21.1</w:t>
      </w:r>
      <w:r>
        <w:rPr>
          <w:rFonts w:hint="eastAsia"/>
        </w:rPr>
        <w:t>定義</w:t>
      </w:r>
    </w:p>
    <w:p w14:paraId="3DFDB8D3" w14:textId="04E8A501" w:rsidR="005662E0" w:rsidRPr="00E07036" w:rsidRDefault="005662E0" w:rsidP="00E07036">
      <w:pPr>
        <w:numPr>
          <w:ilvl w:val="0"/>
          <w:numId w:val="3"/>
        </w:numPr>
        <w:adjustRightInd/>
        <w:textAlignment w:val="auto"/>
        <w:rPr>
          <w:rFonts w:ascii="Arial" w:eastAsia="ＭＳ Ｐ明朝" w:hAnsi="ＭＳ Ｐ明朝" w:cs="Arial"/>
          <w:szCs w:val="22"/>
        </w:rPr>
      </w:pPr>
      <w:r w:rsidRPr="00E07036">
        <w:rPr>
          <w:rFonts w:ascii="Arial" w:eastAsia="ＭＳ Ｐ明朝" w:hAnsi="ＭＳ Ｐ明朝" w:cs="Arial"/>
          <w:szCs w:val="22"/>
        </w:rPr>
        <w:t>コロナウイルス病</w:t>
      </w:r>
      <w:r w:rsidRPr="00E07036">
        <w:rPr>
          <w:rFonts w:ascii="Arial" w:eastAsia="ＭＳ Ｐ明朝" w:hAnsi="ＭＳ Ｐ明朝" w:cs="Arial"/>
          <w:szCs w:val="22"/>
        </w:rPr>
        <w:t>2019</w:t>
      </w:r>
      <w:r w:rsidRPr="00E07036">
        <w:rPr>
          <w:rFonts w:ascii="Arial" w:eastAsia="ＭＳ Ｐ明朝" w:hAnsi="ＭＳ Ｐ明朝" w:cs="Arial"/>
          <w:szCs w:val="22"/>
        </w:rPr>
        <w:t>（</w:t>
      </w:r>
      <w:r w:rsidRPr="00E07036">
        <w:rPr>
          <w:rFonts w:ascii="Arial" w:eastAsia="ＭＳ Ｐ明朝" w:hAnsi="ＭＳ Ｐ明朝" w:cs="Arial"/>
          <w:szCs w:val="22"/>
        </w:rPr>
        <w:t>COVID-19</w:t>
      </w:r>
      <w:r w:rsidRPr="00E07036">
        <w:rPr>
          <w:rFonts w:ascii="Arial" w:eastAsia="ＭＳ Ｐ明朝" w:hAnsi="ＭＳ Ｐ明朝" w:cs="Arial"/>
          <w:szCs w:val="22"/>
        </w:rPr>
        <w:t>）は、重症急性呼吸器症候群コロナウイルス</w:t>
      </w:r>
      <w:r w:rsidRPr="00E07036">
        <w:rPr>
          <w:rFonts w:ascii="Arial" w:eastAsia="ＭＳ Ｐ明朝" w:hAnsi="ＭＳ Ｐ明朝" w:cs="Arial"/>
          <w:szCs w:val="22"/>
        </w:rPr>
        <w:t>2</w:t>
      </w:r>
      <w:r w:rsidRPr="00E07036">
        <w:rPr>
          <w:rFonts w:ascii="Arial" w:eastAsia="ＭＳ Ｐ明朝" w:hAnsi="ＭＳ Ｐ明朝" w:cs="Arial"/>
          <w:szCs w:val="22"/>
        </w:rPr>
        <w:t>（</w:t>
      </w:r>
      <w:r w:rsidRPr="00E07036">
        <w:rPr>
          <w:rFonts w:ascii="Arial" w:eastAsia="ＭＳ Ｐ明朝" w:hAnsi="ＭＳ Ｐ明朝" w:cs="Arial"/>
          <w:szCs w:val="22"/>
        </w:rPr>
        <w:t>SARS-CoV-2</w:t>
      </w:r>
      <w:r w:rsidR="00F736F2" w:rsidRPr="00E07036">
        <w:rPr>
          <w:rFonts w:ascii="Arial" w:eastAsia="ＭＳ Ｐ明朝" w:hAnsi="ＭＳ Ｐ明朝" w:cs="Arial"/>
          <w:szCs w:val="22"/>
        </w:rPr>
        <w:t>）によって引き起こされる感染症である</w:t>
      </w:r>
    </w:p>
    <w:p w14:paraId="49A84BC5" w14:textId="27D81A81" w:rsidR="005662E0" w:rsidRPr="00E07036" w:rsidRDefault="005662E0" w:rsidP="00E07036">
      <w:pPr>
        <w:numPr>
          <w:ilvl w:val="0"/>
          <w:numId w:val="3"/>
        </w:numPr>
        <w:adjustRightInd/>
        <w:textAlignment w:val="auto"/>
        <w:rPr>
          <w:rFonts w:ascii="Arial" w:eastAsia="ＭＳ Ｐ明朝" w:hAnsi="ＭＳ Ｐ明朝" w:cs="Arial"/>
          <w:szCs w:val="22"/>
        </w:rPr>
      </w:pPr>
      <w:r w:rsidRPr="00E07036">
        <w:rPr>
          <w:rFonts w:ascii="Arial" w:eastAsia="ＭＳ Ｐ明朝" w:hAnsi="ＭＳ Ｐ明朝" w:cs="Arial"/>
          <w:szCs w:val="22"/>
        </w:rPr>
        <w:t>2020</w:t>
      </w:r>
      <w:r w:rsidRPr="00E07036">
        <w:rPr>
          <w:rFonts w:ascii="Arial" w:eastAsia="ＭＳ Ｐ明朝" w:hAnsi="ＭＳ Ｐ明朝" w:cs="Arial"/>
          <w:szCs w:val="22"/>
        </w:rPr>
        <w:t>年</w:t>
      </w:r>
      <w:r w:rsidRPr="00E07036">
        <w:rPr>
          <w:rFonts w:ascii="Arial" w:eastAsia="ＭＳ Ｐ明朝" w:hAnsi="ＭＳ Ｐ明朝" w:cs="Arial"/>
          <w:szCs w:val="22"/>
        </w:rPr>
        <w:t>3</w:t>
      </w:r>
      <w:r w:rsidR="00F736F2" w:rsidRPr="00E07036">
        <w:rPr>
          <w:rFonts w:ascii="Arial" w:eastAsia="ＭＳ Ｐ明朝" w:hAnsi="ＭＳ Ｐ明朝" w:cs="Arial"/>
          <w:szCs w:val="22"/>
        </w:rPr>
        <w:t>月</w:t>
      </w:r>
      <w:r w:rsidRPr="00E07036">
        <w:rPr>
          <w:rFonts w:ascii="Arial" w:eastAsia="ＭＳ Ｐ明朝" w:hAnsi="ＭＳ Ｐ明朝" w:cs="Arial"/>
          <w:szCs w:val="22"/>
        </w:rPr>
        <w:t>WHO</w:t>
      </w:r>
      <w:r w:rsidRPr="00E07036">
        <w:rPr>
          <w:rFonts w:ascii="Arial" w:eastAsia="ＭＳ Ｐ明朝" w:hAnsi="ＭＳ Ｐ明朝" w:cs="Arial"/>
          <w:szCs w:val="22"/>
        </w:rPr>
        <w:t>がパンデミックを宣言</w:t>
      </w:r>
    </w:p>
    <w:p w14:paraId="586FAB97" w14:textId="75C79694" w:rsidR="005662E0" w:rsidRPr="00E07036" w:rsidRDefault="00F736F2" w:rsidP="00E07036">
      <w:pPr>
        <w:numPr>
          <w:ilvl w:val="0"/>
          <w:numId w:val="3"/>
        </w:numPr>
        <w:adjustRightInd/>
        <w:textAlignment w:val="auto"/>
        <w:rPr>
          <w:rFonts w:ascii="Arial" w:eastAsia="ＭＳ Ｐ明朝" w:hAnsi="ＭＳ Ｐ明朝" w:cs="Arial"/>
          <w:szCs w:val="22"/>
        </w:rPr>
      </w:pPr>
      <w:r w:rsidRPr="00E07036">
        <w:rPr>
          <w:rFonts w:ascii="Arial" w:eastAsia="ＭＳ Ｐ明朝" w:hAnsi="ＭＳ Ｐ明朝" w:cs="Arial"/>
          <w:szCs w:val="22"/>
        </w:rPr>
        <w:t>主に呼吸飛沫を介して、密の状態時</w:t>
      </w:r>
      <w:r w:rsidR="005662E0" w:rsidRPr="00E07036">
        <w:rPr>
          <w:rFonts w:ascii="Arial" w:eastAsia="ＭＳ Ｐ明朝" w:hAnsi="ＭＳ Ｐ明朝" w:cs="Arial"/>
          <w:szCs w:val="22"/>
        </w:rPr>
        <w:t>に人から人へと</w:t>
      </w:r>
      <w:r w:rsidRPr="00E07036">
        <w:rPr>
          <w:rFonts w:ascii="Arial" w:eastAsia="ＭＳ Ｐ明朝" w:hAnsi="ＭＳ Ｐ明朝" w:cs="Arial"/>
          <w:szCs w:val="22"/>
        </w:rPr>
        <w:t>拡散する</w:t>
      </w:r>
    </w:p>
    <w:p w14:paraId="4F16B6B1" w14:textId="14F32B00" w:rsidR="005662E0" w:rsidRPr="00E07036" w:rsidRDefault="005662E0" w:rsidP="00E07036">
      <w:pPr>
        <w:numPr>
          <w:ilvl w:val="0"/>
          <w:numId w:val="3"/>
        </w:numPr>
        <w:adjustRightInd/>
        <w:textAlignment w:val="auto"/>
        <w:rPr>
          <w:rFonts w:ascii="Arial" w:eastAsia="ＭＳ Ｐ明朝" w:hAnsi="ＭＳ Ｐ明朝" w:cs="Arial"/>
          <w:szCs w:val="22"/>
        </w:rPr>
      </w:pPr>
      <w:r w:rsidRPr="00E07036">
        <w:rPr>
          <w:rFonts w:ascii="Arial" w:eastAsia="ＭＳ Ｐ明朝" w:hAnsi="ＭＳ Ｐ明朝" w:cs="Arial"/>
          <w:szCs w:val="22"/>
        </w:rPr>
        <w:t>拡散に対する予防戦略</w:t>
      </w:r>
      <w:r w:rsidR="00F736F2" w:rsidRPr="00E07036">
        <w:rPr>
          <w:rFonts w:ascii="Arial" w:eastAsia="ＭＳ Ｐ明朝" w:hAnsi="ＭＳ Ｐ明朝" w:cs="Arial"/>
          <w:szCs w:val="22"/>
        </w:rPr>
        <w:t>として</w:t>
      </w:r>
      <w:r w:rsidRPr="00E07036">
        <w:rPr>
          <w:rFonts w:ascii="Arial" w:eastAsia="ＭＳ Ｐ明朝" w:hAnsi="ＭＳ Ｐ明朝" w:cs="Arial"/>
          <w:szCs w:val="22"/>
        </w:rPr>
        <w:t>、手洗い、マスクの着用、身体的距離</w:t>
      </w:r>
      <w:r w:rsidR="00F736F2" w:rsidRPr="00E07036">
        <w:rPr>
          <w:rFonts w:ascii="Arial" w:eastAsia="ＭＳ Ｐ明朝" w:hAnsi="ＭＳ Ｐ明朝" w:cs="Arial"/>
          <w:szCs w:val="22"/>
        </w:rPr>
        <w:t>を保つ、検疫、患者</w:t>
      </w:r>
      <w:r w:rsidRPr="00E07036">
        <w:rPr>
          <w:rFonts w:ascii="Arial" w:eastAsia="ＭＳ Ｐ明朝" w:hAnsi="ＭＳ Ｐ明朝" w:cs="Arial"/>
          <w:szCs w:val="22"/>
        </w:rPr>
        <w:t>隔離、およびその他の感染対策が含まれ</w:t>
      </w:r>
      <w:r w:rsidR="00F736F2" w:rsidRPr="00E07036">
        <w:rPr>
          <w:rFonts w:ascii="Arial" w:eastAsia="ＭＳ Ｐ明朝" w:hAnsi="ＭＳ Ｐ明朝" w:cs="Arial"/>
          <w:szCs w:val="22"/>
        </w:rPr>
        <w:t>る</w:t>
      </w:r>
    </w:p>
    <w:p w14:paraId="356B814A" w14:textId="0A5D3AF1" w:rsidR="005662E0" w:rsidRPr="00E07036" w:rsidRDefault="005662E0" w:rsidP="00E07036">
      <w:pPr>
        <w:numPr>
          <w:ilvl w:val="0"/>
          <w:numId w:val="3"/>
        </w:numPr>
        <w:adjustRightInd/>
        <w:textAlignment w:val="auto"/>
        <w:rPr>
          <w:rFonts w:ascii="Arial" w:eastAsia="ＭＳ Ｐ明朝" w:hAnsi="ＭＳ Ｐ明朝" w:cs="Arial"/>
          <w:szCs w:val="22"/>
        </w:rPr>
      </w:pPr>
      <w:r w:rsidRPr="00E07036">
        <w:rPr>
          <w:rFonts w:ascii="Arial" w:eastAsia="ＭＳ Ｐ明朝" w:hAnsi="ＭＳ Ｐ明朝" w:cs="Arial"/>
          <w:szCs w:val="22"/>
        </w:rPr>
        <w:t>曝露から症状の発現までの期間は</w:t>
      </w:r>
      <w:r w:rsidRPr="00E07036">
        <w:rPr>
          <w:rFonts w:ascii="Arial" w:eastAsia="ＭＳ Ｐ明朝" w:hAnsi="ＭＳ Ｐ明朝" w:cs="Arial"/>
          <w:szCs w:val="22"/>
        </w:rPr>
        <w:t>2</w:t>
      </w:r>
      <w:r w:rsidR="00956E40">
        <w:rPr>
          <w:rFonts w:ascii="Arial" w:eastAsia="ＭＳ Ｐ明朝" w:hAnsi="ＭＳ Ｐ明朝" w:cs="Arial" w:hint="eastAsia"/>
          <w:szCs w:val="22"/>
        </w:rPr>
        <w:t>～</w:t>
      </w:r>
      <w:r w:rsidRPr="00E07036">
        <w:rPr>
          <w:rFonts w:ascii="Arial" w:eastAsia="ＭＳ Ｐ明朝" w:hAnsi="ＭＳ Ｐ明朝" w:cs="Arial"/>
          <w:szCs w:val="22"/>
        </w:rPr>
        <w:t>14</w:t>
      </w:r>
      <w:r w:rsidR="00F736F2" w:rsidRPr="00E07036">
        <w:rPr>
          <w:rFonts w:ascii="Arial" w:eastAsia="ＭＳ Ｐ明朝" w:hAnsi="ＭＳ Ｐ明朝" w:cs="Arial"/>
          <w:szCs w:val="22"/>
        </w:rPr>
        <w:t>日</w:t>
      </w:r>
    </w:p>
    <w:p w14:paraId="784BB751" w14:textId="5303288D" w:rsidR="005662E0" w:rsidRPr="00E07036" w:rsidRDefault="005662E0" w:rsidP="00E07036">
      <w:pPr>
        <w:numPr>
          <w:ilvl w:val="0"/>
          <w:numId w:val="3"/>
        </w:numPr>
        <w:adjustRightInd/>
        <w:textAlignment w:val="auto"/>
        <w:rPr>
          <w:rFonts w:ascii="Arial" w:eastAsia="ＭＳ Ｐ明朝" w:hAnsi="ＭＳ Ｐ明朝" w:cs="Arial"/>
          <w:szCs w:val="22"/>
        </w:rPr>
      </w:pPr>
      <w:r w:rsidRPr="00E07036">
        <w:rPr>
          <w:rFonts w:ascii="Arial" w:eastAsia="ＭＳ Ｐ明朝" w:hAnsi="ＭＳ Ｐ明朝" w:cs="Arial"/>
          <w:szCs w:val="22"/>
        </w:rPr>
        <w:t>症例の大部分は無症候性であるか、軽度の症状</w:t>
      </w:r>
      <w:r w:rsidR="00F736F2" w:rsidRPr="00E07036">
        <w:rPr>
          <w:rFonts w:ascii="Arial" w:eastAsia="ＭＳ Ｐ明朝" w:hAnsi="ＭＳ Ｐ明朝" w:cs="Arial"/>
          <w:szCs w:val="22"/>
        </w:rPr>
        <w:t>で</w:t>
      </w:r>
      <w:r w:rsidRPr="00E07036">
        <w:rPr>
          <w:rFonts w:ascii="Arial" w:eastAsia="ＭＳ Ｐ明朝" w:hAnsi="ＭＳ Ｐ明朝" w:cs="Arial"/>
          <w:szCs w:val="22"/>
        </w:rPr>
        <w:t>あ</w:t>
      </w:r>
      <w:r w:rsidR="00F736F2" w:rsidRPr="00E07036">
        <w:rPr>
          <w:rFonts w:ascii="Arial" w:eastAsia="ＭＳ Ｐ明朝" w:hAnsi="ＭＳ Ｐ明朝" w:cs="Arial"/>
          <w:szCs w:val="22"/>
        </w:rPr>
        <w:t>るが、一方、</w:t>
      </w:r>
      <w:r w:rsidRPr="00E07036">
        <w:rPr>
          <w:rFonts w:ascii="Arial" w:eastAsia="ＭＳ Ｐ明朝" w:hAnsi="ＭＳ Ｐ明朝" w:cs="Arial"/>
          <w:szCs w:val="22"/>
        </w:rPr>
        <w:t>重度または</w:t>
      </w:r>
      <w:r w:rsidR="00F736F2" w:rsidRPr="00E07036">
        <w:rPr>
          <w:rFonts w:ascii="Arial" w:eastAsia="ＭＳ Ｐ明朝" w:hAnsi="ＭＳ Ｐ明朝" w:cs="Arial"/>
          <w:szCs w:val="22"/>
        </w:rPr>
        <w:t>、致死</w:t>
      </w:r>
      <w:r w:rsidRPr="00E07036">
        <w:rPr>
          <w:rFonts w:ascii="Arial" w:eastAsia="ＭＳ Ｐ明朝" w:hAnsi="ＭＳ Ｐ明朝" w:cs="Arial"/>
          <w:szCs w:val="22"/>
        </w:rPr>
        <w:t>的な感染症を発症</w:t>
      </w:r>
      <w:r w:rsidR="00F736F2" w:rsidRPr="00E07036">
        <w:rPr>
          <w:rFonts w:ascii="Arial" w:eastAsia="ＭＳ Ｐ明朝" w:hAnsi="ＭＳ Ｐ明朝" w:cs="Arial"/>
          <w:szCs w:val="22"/>
        </w:rPr>
        <w:t>する</w:t>
      </w:r>
    </w:p>
    <w:p w14:paraId="24E2AC69" w14:textId="77777777" w:rsidR="00F736F2" w:rsidRPr="00E07036" w:rsidRDefault="00F736F2" w:rsidP="00E07036">
      <w:pPr>
        <w:numPr>
          <w:ilvl w:val="0"/>
          <w:numId w:val="3"/>
        </w:numPr>
        <w:adjustRightInd/>
        <w:textAlignment w:val="auto"/>
        <w:rPr>
          <w:rFonts w:ascii="Arial" w:eastAsia="ＭＳ Ｐ明朝" w:hAnsi="ＭＳ Ｐ明朝" w:cs="Arial"/>
          <w:szCs w:val="22"/>
        </w:rPr>
      </w:pPr>
      <w:r w:rsidRPr="00E07036">
        <w:rPr>
          <w:rFonts w:ascii="Arial" w:eastAsia="ＭＳ Ｐ明朝" w:hAnsi="ＭＳ Ｐ明朝" w:cs="Arial"/>
          <w:szCs w:val="22"/>
        </w:rPr>
        <w:t>一般的</w:t>
      </w:r>
      <w:r w:rsidR="005662E0" w:rsidRPr="00E07036">
        <w:rPr>
          <w:rFonts w:ascii="Arial" w:eastAsia="ＭＳ Ｐ明朝" w:hAnsi="ＭＳ Ｐ明朝" w:cs="Arial"/>
          <w:szCs w:val="22"/>
        </w:rPr>
        <w:t>症状は</w:t>
      </w:r>
      <w:r w:rsidRPr="00E07036">
        <w:rPr>
          <w:rFonts w:ascii="Arial" w:eastAsia="ＭＳ Ｐ明朝" w:hAnsi="ＭＳ Ｐ明朝" w:cs="Arial"/>
          <w:szCs w:val="22"/>
        </w:rPr>
        <w:t>、</w:t>
      </w:r>
      <w:r w:rsidR="005662E0" w:rsidRPr="00E07036">
        <w:rPr>
          <w:rFonts w:ascii="Arial" w:eastAsia="ＭＳ Ｐ明朝" w:hAnsi="ＭＳ Ｐ明朝" w:cs="Arial"/>
          <w:szCs w:val="22"/>
        </w:rPr>
        <w:t>次のとおり</w:t>
      </w:r>
    </w:p>
    <w:p w14:paraId="042B489D" w14:textId="29EB4471" w:rsidR="00F736F2" w:rsidRPr="00E07036" w:rsidRDefault="00F736F2" w:rsidP="00E07036">
      <w:pPr>
        <w:numPr>
          <w:ilvl w:val="1"/>
          <w:numId w:val="4"/>
        </w:numPr>
        <w:adjustRightInd/>
        <w:textAlignment w:val="auto"/>
        <w:rPr>
          <w:rFonts w:ascii="Arial" w:eastAsia="ＭＳ Ｐ明朝" w:hAnsi="ＭＳ Ｐ明朝" w:cs="Arial"/>
          <w:szCs w:val="22"/>
        </w:rPr>
      </w:pPr>
      <w:r w:rsidRPr="00E07036">
        <w:rPr>
          <w:rFonts w:ascii="Arial" w:eastAsia="ＭＳ Ｐ明朝" w:hAnsi="ＭＳ Ｐ明朝" w:cs="Arial"/>
          <w:szCs w:val="22"/>
        </w:rPr>
        <w:t>発熱</w:t>
      </w:r>
    </w:p>
    <w:p w14:paraId="0B8D606B" w14:textId="41AD5A7F" w:rsidR="00F736F2" w:rsidRPr="00E07036" w:rsidRDefault="00F736F2" w:rsidP="00E07036">
      <w:pPr>
        <w:numPr>
          <w:ilvl w:val="1"/>
          <w:numId w:val="4"/>
        </w:numPr>
        <w:adjustRightInd/>
        <w:textAlignment w:val="auto"/>
        <w:rPr>
          <w:rFonts w:ascii="Arial" w:eastAsia="ＭＳ Ｐ明朝" w:hAnsi="ＭＳ Ｐ明朝" w:cs="Arial"/>
          <w:szCs w:val="22"/>
        </w:rPr>
      </w:pPr>
      <w:r w:rsidRPr="00E07036">
        <w:rPr>
          <w:rFonts w:ascii="Arial" w:eastAsia="ＭＳ Ｐ明朝" w:hAnsi="ＭＳ Ｐ明朝" w:cs="Arial"/>
          <w:szCs w:val="22"/>
        </w:rPr>
        <w:t>咳</w:t>
      </w:r>
    </w:p>
    <w:p w14:paraId="49B890E2" w14:textId="3275A3DD" w:rsidR="00F736F2" w:rsidRPr="00E07036" w:rsidRDefault="00F736F2" w:rsidP="00E07036">
      <w:pPr>
        <w:numPr>
          <w:ilvl w:val="1"/>
          <w:numId w:val="4"/>
        </w:numPr>
        <w:adjustRightInd/>
        <w:textAlignment w:val="auto"/>
        <w:rPr>
          <w:rFonts w:ascii="Arial" w:eastAsia="ＭＳ Ｐ明朝" w:hAnsi="ＭＳ Ｐ明朝" w:cs="Arial"/>
          <w:szCs w:val="22"/>
        </w:rPr>
      </w:pPr>
      <w:r w:rsidRPr="00E07036">
        <w:rPr>
          <w:rFonts w:ascii="Arial" w:eastAsia="ＭＳ Ｐ明朝" w:hAnsi="ＭＳ Ｐ明朝" w:cs="Arial"/>
          <w:szCs w:val="22"/>
        </w:rPr>
        <w:t>呼吸困難</w:t>
      </w:r>
    </w:p>
    <w:p w14:paraId="489B07CA" w14:textId="661C1413" w:rsidR="00F736F2" w:rsidRPr="00E07036" w:rsidRDefault="00F736F2" w:rsidP="00E07036">
      <w:pPr>
        <w:numPr>
          <w:ilvl w:val="1"/>
          <w:numId w:val="4"/>
        </w:numPr>
        <w:adjustRightInd/>
        <w:textAlignment w:val="auto"/>
        <w:rPr>
          <w:rFonts w:ascii="Arial" w:eastAsia="ＭＳ Ｐ明朝" w:hAnsi="ＭＳ Ｐ明朝" w:cs="Arial"/>
          <w:szCs w:val="22"/>
        </w:rPr>
      </w:pPr>
      <w:r w:rsidRPr="00E07036">
        <w:rPr>
          <w:rFonts w:ascii="Arial" w:eastAsia="ＭＳ Ｐ明朝" w:hAnsi="ＭＳ Ｐ明朝" w:cs="Arial"/>
          <w:szCs w:val="22"/>
        </w:rPr>
        <w:t>悪寒</w:t>
      </w:r>
    </w:p>
    <w:p w14:paraId="7E86BA7A" w14:textId="5E3AFEFB" w:rsidR="00F736F2" w:rsidRPr="00E07036" w:rsidRDefault="00F736F2" w:rsidP="00E07036">
      <w:pPr>
        <w:numPr>
          <w:ilvl w:val="1"/>
          <w:numId w:val="4"/>
        </w:numPr>
        <w:adjustRightInd/>
        <w:textAlignment w:val="auto"/>
        <w:rPr>
          <w:rFonts w:ascii="Arial" w:eastAsia="ＭＳ Ｐ明朝" w:hAnsi="ＭＳ Ｐ明朝" w:cs="Arial"/>
          <w:szCs w:val="22"/>
        </w:rPr>
      </w:pPr>
      <w:r w:rsidRPr="00E07036">
        <w:rPr>
          <w:rFonts w:ascii="Arial" w:eastAsia="ＭＳ Ｐ明朝" w:hAnsi="ＭＳ Ｐ明朝" w:cs="Arial"/>
          <w:szCs w:val="22"/>
        </w:rPr>
        <w:t>筋肉痛</w:t>
      </w:r>
    </w:p>
    <w:p w14:paraId="7EBC4255" w14:textId="77777777" w:rsidR="00F736F2" w:rsidRPr="00E07036" w:rsidRDefault="00F736F2" w:rsidP="00E07036">
      <w:pPr>
        <w:numPr>
          <w:ilvl w:val="1"/>
          <w:numId w:val="4"/>
        </w:numPr>
        <w:adjustRightInd/>
        <w:textAlignment w:val="auto"/>
        <w:rPr>
          <w:rFonts w:ascii="Arial" w:eastAsia="ＭＳ Ｐ明朝" w:hAnsi="ＭＳ Ｐ明朝" w:cs="Arial"/>
          <w:szCs w:val="22"/>
        </w:rPr>
      </w:pPr>
      <w:r w:rsidRPr="00E07036">
        <w:rPr>
          <w:rFonts w:ascii="Arial" w:eastAsia="ＭＳ Ｐ明朝" w:hAnsi="ＭＳ Ｐ明朝" w:cs="Arial"/>
          <w:szCs w:val="22"/>
        </w:rPr>
        <w:t>新たな味覚消失や臭覚消失</w:t>
      </w:r>
    </w:p>
    <w:p w14:paraId="5AAB4BCC" w14:textId="787EFC20" w:rsidR="00F736F2" w:rsidRPr="00E07036" w:rsidRDefault="00F736F2" w:rsidP="00E07036">
      <w:pPr>
        <w:numPr>
          <w:ilvl w:val="0"/>
          <w:numId w:val="3"/>
        </w:numPr>
        <w:adjustRightInd/>
        <w:textAlignment w:val="auto"/>
        <w:rPr>
          <w:rFonts w:ascii="Arial" w:eastAsia="ＭＳ Ｐ明朝" w:hAnsi="ＭＳ Ｐ明朝" w:cs="Arial"/>
          <w:szCs w:val="22"/>
        </w:rPr>
      </w:pPr>
      <w:r w:rsidRPr="00E07036">
        <w:rPr>
          <w:rFonts w:ascii="Arial" w:eastAsia="ＭＳ Ｐ明朝" w:hAnsi="ＭＳ Ｐ明朝" w:cs="Arial"/>
          <w:szCs w:val="22"/>
        </w:rPr>
        <w:t>重症な臨床所見として以下が含まれる</w:t>
      </w:r>
    </w:p>
    <w:p w14:paraId="451EDBEB" w14:textId="77777777" w:rsidR="00F736F2" w:rsidRPr="00E07036" w:rsidRDefault="00F736F2" w:rsidP="00E07036">
      <w:pPr>
        <w:numPr>
          <w:ilvl w:val="1"/>
          <w:numId w:val="4"/>
        </w:numPr>
        <w:adjustRightInd/>
        <w:textAlignment w:val="auto"/>
        <w:rPr>
          <w:rFonts w:ascii="Arial" w:eastAsia="ＭＳ Ｐ明朝" w:hAnsi="ＭＳ Ｐ明朝" w:cs="Arial"/>
          <w:szCs w:val="22"/>
        </w:rPr>
      </w:pPr>
      <w:r w:rsidRPr="00E07036">
        <w:rPr>
          <w:rFonts w:ascii="Arial" w:eastAsia="ＭＳ Ｐ明朝" w:hAnsi="ＭＳ Ｐ明朝" w:cs="Arial"/>
          <w:szCs w:val="22"/>
        </w:rPr>
        <w:t>肺炎</w:t>
      </w:r>
    </w:p>
    <w:p w14:paraId="4BE79BB7" w14:textId="77777777" w:rsidR="00F736F2" w:rsidRPr="00E07036" w:rsidRDefault="00F736F2" w:rsidP="00E07036">
      <w:pPr>
        <w:numPr>
          <w:ilvl w:val="1"/>
          <w:numId w:val="4"/>
        </w:numPr>
        <w:adjustRightInd/>
        <w:textAlignment w:val="auto"/>
        <w:rPr>
          <w:rFonts w:ascii="Arial" w:eastAsia="ＭＳ Ｐ明朝" w:hAnsi="ＭＳ Ｐ明朝" w:cs="Arial"/>
          <w:szCs w:val="22"/>
        </w:rPr>
      </w:pPr>
      <w:r w:rsidRPr="00E07036">
        <w:rPr>
          <w:rFonts w:ascii="Arial" w:eastAsia="ＭＳ Ｐ明朝" w:hAnsi="ＭＳ Ｐ明朝" w:cs="Arial"/>
          <w:szCs w:val="22"/>
        </w:rPr>
        <w:t>ARDS</w:t>
      </w:r>
    </w:p>
    <w:p w14:paraId="7887BA3B" w14:textId="779AA076" w:rsidR="00F736F2" w:rsidRPr="00E07036" w:rsidRDefault="00F736F2" w:rsidP="00E07036">
      <w:pPr>
        <w:numPr>
          <w:ilvl w:val="1"/>
          <w:numId w:val="4"/>
        </w:numPr>
        <w:adjustRightInd/>
        <w:textAlignment w:val="auto"/>
        <w:rPr>
          <w:rFonts w:ascii="Arial" w:eastAsia="ＭＳ Ｐ明朝" w:hAnsi="ＭＳ Ｐ明朝" w:cs="Arial"/>
          <w:szCs w:val="22"/>
        </w:rPr>
      </w:pPr>
      <w:r w:rsidRPr="00E07036">
        <w:rPr>
          <w:rFonts w:ascii="Arial" w:eastAsia="ＭＳ Ｐ明朝" w:hAnsi="ＭＳ Ｐ明朝" w:cs="Arial"/>
          <w:szCs w:val="22"/>
        </w:rPr>
        <w:t>心臓損傷、腎臓損傷、血栓塞栓性のイベント、および炎症性合併症を含む多臓器・全身機能不全</w:t>
      </w:r>
    </w:p>
    <w:p w14:paraId="10512352" w14:textId="2EA0251D" w:rsidR="00F736F2" w:rsidRPr="00E07036" w:rsidRDefault="00F736F2" w:rsidP="00E07036">
      <w:pPr>
        <w:numPr>
          <w:ilvl w:val="0"/>
          <w:numId w:val="3"/>
        </w:numPr>
        <w:adjustRightInd/>
        <w:textAlignment w:val="auto"/>
        <w:rPr>
          <w:rFonts w:ascii="Arial" w:eastAsia="ＭＳ Ｐ明朝" w:hAnsi="ＭＳ Ｐ明朝" w:cs="Arial"/>
          <w:szCs w:val="22"/>
        </w:rPr>
      </w:pPr>
      <w:r w:rsidRPr="00E07036">
        <w:rPr>
          <w:rFonts w:ascii="Arial" w:eastAsia="ＭＳ Ｐ明朝" w:hAnsi="ＭＳ Ｐ明朝" w:cs="Arial"/>
          <w:szCs w:val="22"/>
        </w:rPr>
        <w:t>臨床的な管理は、主に対症療法および支持療法に重点をおいている</w:t>
      </w:r>
    </w:p>
    <w:p w14:paraId="464BC7E2" w14:textId="46709DD7" w:rsidR="00BB6F3B" w:rsidRPr="00E07036" w:rsidRDefault="00BB6F3B" w:rsidP="00E07036">
      <w:pPr>
        <w:numPr>
          <w:ilvl w:val="0"/>
          <w:numId w:val="3"/>
        </w:numPr>
        <w:adjustRightInd/>
        <w:textAlignment w:val="auto"/>
        <w:rPr>
          <w:rFonts w:ascii="Arial" w:eastAsia="ＭＳ Ｐ明朝" w:hAnsi="ＭＳ Ｐ明朝" w:cs="Arial"/>
          <w:szCs w:val="22"/>
        </w:rPr>
      </w:pPr>
      <w:r w:rsidRPr="00E07036">
        <w:rPr>
          <w:rFonts w:ascii="Arial" w:eastAsia="ＭＳ Ｐ明朝" w:hAnsi="ＭＳ Ｐ明朝" w:cs="Arial"/>
          <w:szCs w:val="22"/>
        </w:rPr>
        <w:t>2020</w:t>
      </w:r>
      <w:r w:rsidRPr="00E07036">
        <w:rPr>
          <w:rFonts w:ascii="Arial" w:eastAsia="ＭＳ Ｐ明朝" w:hAnsi="ＭＳ Ｐ明朝" w:cs="Arial"/>
          <w:szCs w:val="22"/>
        </w:rPr>
        <w:t>年半ばの時点で、さまざまな実験的</w:t>
      </w:r>
      <w:r w:rsidR="008A3BF0" w:rsidRPr="00E07036">
        <w:rPr>
          <w:rFonts w:ascii="Arial" w:eastAsia="ＭＳ Ｐ明朝" w:hAnsi="ＭＳ Ｐ明朝" w:cs="Arial"/>
          <w:szCs w:val="22"/>
        </w:rPr>
        <w:t>な</w:t>
      </w:r>
      <w:r w:rsidRPr="00E07036">
        <w:rPr>
          <w:rFonts w:ascii="Arial" w:eastAsia="ＭＳ Ｐ明朝" w:hAnsi="ＭＳ Ｐ明朝" w:cs="Arial"/>
          <w:szCs w:val="22"/>
        </w:rPr>
        <w:t>治療やワクチン</w:t>
      </w:r>
      <w:r w:rsidR="008A3BF0" w:rsidRPr="00E07036">
        <w:rPr>
          <w:rFonts w:ascii="Arial" w:eastAsia="ＭＳ Ｐ明朝" w:hAnsi="ＭＳ Ｐ明朝" w:cs="Arial"/>
          <w:szCs w:val="22"/>
        </w:rPr>
        <w:t>が調査研究されている</w:t>
      </w:r>
    </w:p>
    <w:p w14:paraId="64400842" w14:textId="77777777" w:rsidR="00BB6F3B" w:rsidRPr="00BA2CDA" w:rsidRDefault="00BB6F3B" w:rsidP="00BB6F3B">
      <w:pPr>
        <w:widowControl/>
        <w:adjustRightInd/>
        <w:spacing w:line="240" w:lineRule="auto"/>
        <w:jc w:val="left"/>
        <w:textAlignment w:val="auto"/>
        <w:rPr>
          <w:rFonts w:ascii="Arial" w:eastAsia="ＭＳ Ｐ明朝" w:hAnsi="Arial" w:cs="Arial"/>
          <w:lang w:val="fr-BE"/>
        </w:rPr>
      </w:pPr>
    </w:p>
    <w:p w14:paraId="0789C00B" w14:textId="6DFC4862" w:rsidR="00BB6F3B" w:rsidRPr="00BD6A50" w:rsidRDefault="008A3BF0" w:rsidP="00BD6A50">
      <w:pPr>
        <w:rPr>
          <w:rFonts w:ascii="Arial" w:eastAsia="ＭＳ Ｐ明朝" w:hAnsi="ＭＳ Ｐ明朝" w:cs="Arial"/>
        </w:rPr>
      </w:pPr>
      <w:r w:rsidRPr="00BD6A50">
        <w:rPr>
          <w:rFonts w:ascii="Arial" w:eastAsia="ＭＳ Ｐ明朝" w:hAnsi="ＭＳ Ｐ明朝" w:cs="Arial"/>
        </w:rPr>
        <w:t>この</w:t>
      </w:r>
      <w:r w:rsidRPr="00BD6A50">
        <w:rPr>
          <w:rFonts w:ascii="Arial" w:eastAsia="ＭＳ Ｐ明朝" w:hAnsi="ＭＳ Ｐ明朝" w:cs="Arial"/>
        </w:rPr>
        <w:t>SMQ</w:t>
      </w:r>
      <w:r w:rsidRPr="00BD6A50">
        <w:rPr>
          <w:rFonts w:ascii="Arial" w:eastAsia="ＭＳ Ｐ明朝" w:hAnsi="ＭＳ Ｐ明朝" w:cs="Arial"/>
        </w:rPr>
        <w:t>は</w:t>
      </w:r>
      <w:r w:rsidRPr="00BD6A50">
        <w:rPr>
          <w:rFonts w:ascii="Arial" w:eastAsia="ＭＳ Ｐ明朝" w:hAnsi="ＭＳ Ｐ明朝" w:cs="Arial"/>
        </w:rPr>
        <w:t>COVID-19</w:t>
      </w:r>
      <w:r w:rsidRPr="00BD6A50">
        <w:rPr>
          <w:rFonts w:ascii="Arial" w:eastAsia="ＭＳ Ｐ明朝" w:hAnsi="ＭＳ Ｐ明朝" w:cs="Arial"/>
        </w:rPr>
        <w:t>専用にデザインされており、さまざまなシナリオに適用でき、</w:t>
      </w:r>
      <w:r w:rsidRPr="00BD6A50">
        <w:rPr>
          <w:rFonts w:ascii="Arial" w:eastAsia="ＭＳ Ｐ明朝" w:hAnsi="ＭＳ Ｐ明朝" w:cs="Arial"/>
        </w:rPr>
        <w:t>SARS-CoV-2</w:t>
      </w:r>
      <w:r w:rsidRPr="00BD6A50">
        <w:rPr>
          <w:rFonts w:ascii="Arial" w:eastAsia="ＭＳ Ｐ明朝" w:hAnsi="ＭＳ Ｐ明朝" w:cs="Arial"/>
        </w:rPr>
        <w:t>感染</w:t>
      </w:r>
      <w:r w:rsidR="0021522E">
        <w:rPr>
          <w:rFonts w:ascii="Arial" w:eastAsia="ＭＳ Ｐ明朝" w:hAnsi="ＭＳ Ｐ明朝" w:cs="Arial" w:hint="eastAsia"/>
        </w:rPr>
        <w:t>／</w:t>
      </w:r>
      <w:r w:rsidRPr="00BD6A50">
        <w:rPr>
          <w:rFonts w:ascii="Arial" w:eastAsia="ＭＳ Ｐ明朝" w:hAnsi="ＭＳ Ｐ明朝" w:cs="Arial"/>
        </w:rPr>
        <w:t>COVID-19</w:t>
      </w:r>
      <w:r w:rsidRPr="00BD6A50">
        <w:rPr>
          <w:rFonts w:ascii="Arial" w:eastAsia="ＭＳ Ｐ明朝" w:hAnsi="ＭＳ Ｐ明朝" w:cs="Arial"/>
        </w:rPr>
        <w:t>の症例を特定記録に使用でき、また検査や</w:t>
      </w:r>
      <w:r w:rsidR="00F379F2" w:rsidRPr="00BD6A50">
        <w:rPr>
          <w:rFonts w:ascii="Arial" w:eastAsia="ＭＳ Ｐ明朝" w:hAnsi="ＭＳ Ｐ明朝" w:cs="Arial"/>
        </w:rPr>
        <w:t>曝</w:t>
      </w:r>
      <w:r w:rsidRPr="00BD6A50">
        <w:rPr>
          <w:rFonts w:ascii="Arial" w:eastAsia="ＭＳ Ｐ明朝" w:hAnsi="ＭＳ Ｐ明朝" w:cs="Arial"/>
        </w:rPr>
        <w:t>露などを含め、パンデミックを他の側面に関する情報を</w:t>
      </w:r>
      <w:r w:rsidR="00F379F2" w:rsidRPr="00BD6A50">
        <w:rPr>
          <w:rFonts w:ascii="Arial" w:eastAsia="ＭＳ Ｐ明朝" w:hAnsi="ＭＳ Ｐ明朝" w:cs="Arial"/>
        </w:rPr>
        <w:t>捉</w:t>
      </w:r>
      <w:r w:rsidRPr="00BD6A50">
        <w:rPr>
          <w:rFonts w:ascii="Arial" w:eastAsia="ＭＳ Ｐ明朝" w:hAnsi="ＭＳ Ｐ明朝" w:cs="Arial"/>
        </w:rPr>
        <w:t>らえること</w:t>
      </w:r>
      <w:r w:rsidR="00EB0CD0">
        <w:rPr>
          <w:rFonts w:ascii="Arial" w:eastAsia="ＭＳ Ｐ明朝" w:hAnsi="ＭＳ Ｐ明朝" w:cs="Arial" w:hint="eastAsia"/>
        </w:rPr>
        <w:t>に</w:t>
      </w:r>
      <w:r w:rsidRPr="00BD6A50">
        <w:rPr>
          <w:rFonts w:ascii="Arial" w:eastAsia="ＭＳ Ｐ明朝" w:hAnsi="ＭＳ Ｐ明朝" w:cs="Arial"/>
        </w:rPr>
        <w:t>も使用可能である。</w:t>
      </w:r>
    </w:p>
    <w:p w14:paraId="0131A44A" w14:textId="77777777" w:rsidR="003B2140" w:rsidRPr="00BA2CDA" w:rsidRDefault="003B2140" w:rsidP="003B2140">
      <w:pPr>
        <w:widowControl/>
        <w:adjustRightInd/>
        <w:spacing w:line="240" w:lineRule="auto"/>
        <w:jc w:val="left"/>
        <w:textAlignment w:val="auto"/>
        <w:rPr>
          <w:rFonts w:ascii="Arial" w:eastAsia="ＭＳ Ｐ明朝" w:hAnsi="Arial" w:cs="Arial"/>
          <w:lang w:val="fr-BE"/>
        </w:rPr>
      </w:pPr>
    </w:p>
    <w:p w14:paraId="4A992755" w14:textId="210A7DDD" w:rsidR="00BB6F3B" w:rsidRPr="00BD6A50" w:rsidRDefault="003B2140" w:rsidP="00BD6A50">
      <w:pPr>
        <w:rPr>
          <w:rFonts w:ascii="Arial" w:eastAsia="ＭＳ Ｐ明朝" w:hAnsi="ＭＳ Ｐ明朝" w:cs="Arial"/>
        </w:rPr>
      </w:pPr>
      <w:r w:rsidRPr="00BD6A50">
        <w:rPr>
          <w:rFonts w:ascii="Arial" w:eastAsia="ＭＳ Ｐ明朝" w:hAnsi="ＭＳ Ｐ明朝" w:cs="Arial"/>
        </w:rPr>
        <w:t>たとえば、臨床試験では、この</w:t>
      </w:r>
      <w:r w:rsidRPr="00BD6A50">
        <w:rPr>
          <w:rFonts w:ascii="Arial" w:eastAsia="ＭＳ Ｐ明朝" w:hAnsi="ＭＳ Ｐ明朝" w:cs="Arial"/>
        </w:rPr>
        <w:t>SMQ</w:t>
      </w:r>
      <w:r w:rsidRPr="00BD6A50">
        <w:rPr>
          <w:rFonts w:ascii="Arial" w:eastAsia="ＭＳ Ｐ明朝" w:hAnsi="ＭＳ Ｐ明朝" w:cs="Arial"/>
        </w:rPr>
        <w:t>は、</w:t>
      </w:r>
      <w:r w:rsidRPr="00BD6A50">
        <w:rPr>
          <w:rFonts w:ascii="Arial" w:eastAsia="ＭＳ Ｐ明朝" w:hAnsi="ＭＳ Ｐ明朝" w:cs="Arial"/>
        </w:rPr>
        <w:t>COVID-19</w:t>
      </w:r>
      <w:r w:rsidRPr="00BD6A50">
        <w:rPr>
          <w:rFonts w:ascii="Arial" w:eastAsia="ＭＳ Ｐ明朝" w:hAnsi="ＭＳ Ｐ明朝" w:cs="Arial"/>
        </w:rPr>
        <w:t>関連の有害事象、選択基準、使用適応、試験実施の中断理由の情報を</w:t>
      </w:r>
      <w:r w:rsidR="00F379F2" w:rsidRPr="00BD6A50">
        <w:rPr>
          <w:rFonts w:ascii="Arial" w:eastAsia="ＭＳ Ｐ明朝" w:hAnsi="ＭＳ Ｐ明朝" w:cs="Arial"/>
        </w:rPr>
        <w:t>捉</w:t>
      </w:r>
      <w:r w:rsidRPr="00BD6A50">
        <w:rPr>
          <w:rFonts w:ascii="Arial" w:eastAsia="ＭＳ Ｐ明朝" w:hAnsi="ＭＳ Ｐ明朝" w:cs="Arial"/>
        </w:rPr>
        <w:t>らえるのに役立ち、更にファーマコビジランスでの応用として、</w:t>
      </w:r>
      <w:r w:rsidRPr="00BD6A50">
        <w:rPr>
          <w:rFonts w:ascii="Arial" w:eastAsia="ＭＳ Ｐ明朝" w:hAnsi="ＭＳ Ｐ明朝" w:cs="Arial"/>
        </w:rPr>
        <w:t>COVID-19</w:t>
      </w:r>
      <w:r w:rsidRPr="00BD6A50">
        <w:rPr>
          <w:rFonts w:ascii="Arial" w:eastAsia="ＭＳ Ｐ明朝" w:hAnsi="ＭＳ Ｐ明朝" w:cs="Arial"/>
        </w:rPr>
        <w:t>の治療や予防に関する</w:t>
      </w:r>
      <w:r w:rsidR="00DF787E" w:rsidRPr="00BD6A50">
        <w:rPr>
          <w:rFonts w:ascii="Arial" w:eastAsia="ＭＳ Ｐ明朝" w:hAnsi="ＭＳ Ｐ明朝" w:cs="Arial"/>
        </w:rPr>
        <w:t>医</w:t>
      </w:r>
      <w:r w:rsidRPr="00BD6A50">
        <w:rPr>
          <w:rFonts w:ascii="Arial" w:eastAsia="ＭＳ Ｐ明朝" w:hAnsi="ＭＳ Ｐ明朝" w:cs="Arial"/>
        </w:rPr>
        <w:t>療製品の適応外使用の事例の記録を含むことができる。</w:t>
      </w:r>
    </w:p>
    <w:p w14:paraId="7086D0B3" w14:textId="11216D3A" w:rsidR="00BB6F3B" w:rsidRPr="00BD6A50" w:rsidRDefault="003B2140" w:rsidP="00BD6A50">
      <w:pPr>
        <w:rPr>
          <w:rFonts w:ascii="Arial" w:eastAsia="ＭＳ Ｐ明朝" w:hAnsi="ＭＳ Ｐ明朝" w:cs="Arial"/>
        </w:rPr>
      </w:pPr>
      <w:r w:rsidRPr="00BD6A50">
        <w:rPr>
          <w:rFonts w:ascii="Arial" w:eastAsia="ＭＳ Ｐ明朝" w:hAnsi="ＭＳ Ｐ明朝" w:cs="Arial"/>
        </w:rPr>
        <w:t>本</w:t>
      </w:r>
      <w:r w:rsidRPr="00BD6A50">
        <w:rPr>
          <w:rFonts w:ascii="Arial" w:eastAsia="ＭＳ Ｐ明朝" w:hAnsi="ＭＳ Ｐ明朝" w:cs="Arial"/>
        </w:rPr>
        <w:t>SMQ</w:t>
      </w:r>
      <w:r w:rsidRPr="00BD6A50">
        <w:rPr>
          <w:rFonts w:ascii="Arial" w:eastAsia="ＭＳ Ｐ明朝" w:hAnsi="ＭＳ Ｐ明朝" w:cs="Arial"/>
        </w:rPr>
        <w:t>をデータベースに適用して、症例頻度、</w:t>
      </w:r>
      <w:r w:rsidR="00F379F2" w:rsidRPr="00BD6A50">
        <w:rPr>
          <w:rFonts w:ascii="Arial" w:eastAsia="ＭＳ Ｐ明朝" w:hAnsi="ＭＳ Ｐ明朝" w:cs="Arial"/>
        </w:rPr>
        <w:t>曝</w:t>
      </w:r>
      <w:r w:rsidRPr="00BD6A50">
        <w:rPr>
          <w:rFonts w:ascii="Arial" w:eastAsia="ＭＳ Ｐ明朝" w:hAnsi="ＭＳ Ｐ明朝" w:cs="Arial"/>
        </w:rPr>
        <w:t>露数、モニタリング調査、リスク集団の特定に関する集団レベルのデータを収集および分析することも可能である。</w:t>
      </w:r>
    </w:p>
    <w:p w14:paraId="73F2389F" w14:textId="04B0D987" w:rsidR="00BB6F3B" w:rsidRPr="0021522E" w:rsidRDefault="00F239FF" w:rsidP="00F239FF">
      <w:pPr>
        <w:rPr>
          <w:rFonts w:ascii="Arial" w:eastAsia="ＭＳ Ｐ明朝" w:hAnsi="ＭＳ Ｐ明朝" w:cs="Arial"/>
        </w:rPr>
      </w:pPr>
      <w:r w:rsidRPr="00BD1233">
        <w:rPr>
          <w:rFonts w:eastAsia="ＭＳ Ｐ明朝"/>
        </w:rPr>
        <w:lastRenderedPageBreak/>
        <w:t>「</w:t>
      </w:r>
      <w:r w:rsidRPr="00BD1233">
        <w:rPr>
          <w:rFonts w:eastAsia="ＭＳ Ｐ明朝" w:hint="eastAsia"/>
          <w:lang w:val="en-GB"/>
        </w:rPr>
        <w:t>ＣＯＶＩＤ－１９</w:t>
      </w:r>
      <w:r w:rsidR="00EB0CD0">
        <w:rPr>
          <w:rFonts w:eastAsia="ＭＳ Ｐ明朝" w:hint="eastAsia"/>
          <w:lang w:val="en-GB"/>
        </w:rPr>
        <w:t>（</w:t>
      </w:r>
      <w:r w:rsidR="00EB0CD0" w:rsidRPr="00956E40">
        <w:rPr>
          <w:rFonts w:asciiTheme="majorHAnsi" w:eastAsia="ＭＳ Ｐ明朝" w:hAnsiTheme="majorHAnsi" w:cstheme="majorHAnsi"/>
          <w:lang w:val="en-GB"/>
        </w:rPr>
        <w:t>COVID-19</w:t>
      </w:r>
      <w:r w:rsidR="00EB0CD0">
        <w:rPr>
          <w:rFonts w:eastAsia="ＭＳ Ｐ明朝" w:hint="eastAsia"/>
          <w:lang w:val="en-GB"/>
        </w:rPr>
        <w:t>）</w:t>
      </w:r>
      <w:r w:rsidRPr="00BD1233">
        <w:rPr>
          <w:rFonts w:eastAsia="ＭＳ Ｐ明朝" w:hint="eastAsia"/>
        </w:rPr>
        <w:t>（ＳＭＱ）」</w:t>
      </w:r>
      <w:r w:rsidR="00095E6E" w:rsidRPr="0021522E">
        <w:rPr>
          <w:rFonts w:ascii="Arial" w:eastAsia="ＭＳ Ｐ明朝" w:hAnsi="ＭＳ Ｐ明朝" w:cs="Arial"/>
        </w:rPr>
        <w:t>は、医学的判断に基づいて</w:t>
      </w:r>
      <w:r w:rsidR="00095E6E" w:rsidRPr="0021522E">
        <w:rPr>
          <w:rFonts w:ascii="Arial" w:eastAsia="ＭＳ Ｐ明朝" w:hAnsi="ＭＳ Ｐ明朝" w:cs="Arial"/>
        </w:rPr>
        <w:t>MedDRA MSSO</w:t>
      </w:r>
      <w:r w:rsidR="00095E6E" w:rsidRPr="0021522E">
        <w:rPr>
          <w:rFonts w:ascii="Arial" w:eastAsia="ＭＳ Ｐ明朝" w:hAnsi="ＭＳ Ｐ明朝" w:cs="Arial"/>
        </w:rPr>
        <w:t>と国際的な専門家グループによって迅速に開発され</w:t>
      </w:r>
      <w:r w:rsidR="00DF787E" w:rsidRPr="0021522E">
        <w:rPr>
          <w:rFonts w:ascii="Arial" w:eastAsia="ＭＳ Ｐ明朝" w:hAnsi="ＭＳ Ｐ明朝" w:cs="Arial"/>
        </w:rPr>
        <w:t>た</w:t>
      </w:r>
      <w:r w:rsidR="00095E6E" w:rsidRPr="0021522E">
        <w:rPr>
          <w:rFonts w:ascii="Arial" w:eastAsia="ＭＳ Ｐ明朝" w:hAnsi="ＭＳ Ｐ明朝" w:cs="Arial"/>
        </w:rPr>
        <w:t>。パンデミックの中、ユーザーができるだけ早く</w:t>
      </w:r>
      <w:r w:rsidR="00095E6E" w:rsidRPr="0021522E">
        <w:rPr>
          <w:rFonts w:ascii="Arial" w:eastAsia="ＭＳ Ｐ明朝" w:hAnsi="ＭＳ Ｐ明朝" w:cs="Arial"/>
        </w:rPr>
        <w:t>SMQ</w:t>
      </w:r>
      <w:r w:rsidR="00095E6E" w:rsidRPr="0021522E">
        <w:rPr>
          <w:rFonts w:ascii="Arial" w:eastAsia="ＭＳ Ｐ明朝" w:hAnsi="ＭＳ Ｐ明朝" w:cs="Arial"/>
        </w:rPr>
        <w:t>の利用を可能にする必要性と時間制約のため、用語リストのデータベースによるテストはされていない。</w:t>
      </w:r>
    </w:p>
    <w:p w14:paraId="57B84710" w14:textId="77777777" w:rsidR="00F239FF" w:rsidRPr="005A24F7" w:rsidRDefault="00F239FF" w:rsidP="00F239FF">
      <w:pPr>
        <w:rPr>
          <w:rFonts w:ascii="Arial" w:eastAsia="ＭＳ Ｐ明朝" w:hAnsi="Arial" w:cs="Arial"/>
        </w:rPr>
      </w:pPr>
    </w:p>
    <w:p w14:paraId="45980CD4" w14:textId="59FEE2C1" w:rsidR="00095E6E" w:rsidRPr="00095E6E" w:rsidRDefault="00095E6E" w:rsidP="00916949">
      <w:pPr>
        <w:pStyle w:val="4"/>
      </w:pPr>
      <w:r w:rsidRPr="00095E6E">
        <w:rPr>
          <w:rFonts w:hint="eastAsia"/>
        </w:rPr>
        <w:t>2.21.2</w:t>
      </w:r>
      <w:r w:rsidRPr="00095E6E">
        <w:rPr>
          <w:rFonts w:hint="eastAsia"/>
        </w:rPr>
        <w:t xml:space="preserve">　包含</w:t>
      </w:r>
      <w:r>
        <w:rPr>
          <w:rFonts w:hint="eastAsia"/>
        </w:rPr>
        <w:t>／</w:t>
      </w:r>
      <w:r w:rsidRPr="00095E6E">
        <w:rPr>
          <w:rFonts w:hint="eastAsia"/>
        </w:rPr>
        <w:t>除外基準</w:t>
      </w:r>
    </w:p>
    <w:p w14:paraId="7530FC93" w14:textId="77777777" w:rsidR="00095E6E" w:rsidRPr="00E07036" w:rsidRDefault="00095E6E" w:rsidP="00E07036">
      <w:pPr>
        <w:numPr>
          <w:ilvl w:val="0"/>
          <w:numId w:val="3"/>
        </w:numPr>
        <w:adjustRightInd/>
        <w:textAlignment w:val="auto"/>
        <w:rPr>
          <w:rFonts w:ascii="Arial" w:eastAsia="ＭＳ Ｐ明朝" w:hAnsi="ＭＳ Ｐ明朝" w:cs="Arial"/>
          <w:szCs w:val="22"/>
        </w:rPr>
      </w:pPr>
      <w:r w:rsidRPr="00E07036">
        <w:rPr>
          <w:rFonts w:ascii="Arial" w:eastAsia="ＭＳ Ｐ明朝" w:hAnsi="ＭＳ Ｐ明朝" w:cs="Arial"/>
          <w:szCs w:val="22"/>
        </w:rPr>
        <w:t>包含：</w:t>
      </w:r>
    </w:p>
    <w:p w14:paraId="73569241" w14:textId="77777777" w:rsidR="00095E6E" w:rsidRPr="00E07036" w:rsidRDefault="00095E6E" w:rsidP="00E07036">
      <w:pPr>
        <w:numPr>
          <w:ilvl w:val="1"/>
          <w:numId w:val="4"/>
        </w:numPr>
        <w:adjustRightInd/>
        <w:textAlignment w:val="auto"/>
        <w:rPr>
          <w:rFonts w:ascii="Arial" w:eastAsia="ＭＳ Ｐ明朝" w:hAnsi="ＭＳ Ｐ明朝" w:cs="Arial"/>
          <w:szCs w:val="22"/>
        </w:rPr>
      </w:pPr>
      <w:r w:rsidRPr="00E07036">
        <w:rPr>
          <w:rFonts w:ascii="Arial" w:eastAsia="ＭＳ Ｐ明朝" w:hAnsi="ＭＳ Ｐ明朝" w:cs="Arial"/>
          <w:szCs w:val="22"/>
        </w:rPr>
        <w:t>COVID-19</w:t>
      </w:r>
      <w:r w:rsidRPr="00E07036">
        <w:rPr>
          <w:rFonts w:ascii="Arial" w:eastAsia="ＭＳ Ｐ明朝" w:hAnsi="ＭＳ Ｐ明朝" w:cs="Arial"/>
          <w:szCs w:val="22"/>
        </w:rPr>
        <w:t>を指す用語</w:t>
      </w:r>
    </w:p>
    <w:p w14:paraId="75EBB16F" w14:textId="5B35B562" w:rsidR="00095E6E" w:rsidRPr="00E07036" w:rsidRDefault="00095E6E" w:rsidP="00E07036">
      <w:pPr>
        <w:numPr>
          <w:ilvl w:val="1"/>
          <w:numId w:val="4"/>
        </w:numPr>
        <w:adjustRightInd/>
        <w:textAlignment w:val="auto"/>
        <w:rPr>
          <w:rFonts w:ascii="Arial" w:eastAsia="ＭＳ Ｐ明朝" w:hAnsi="ＭＳ Ｐ明朝" w:cs="Arial"/>
          <w:szCs w:val="22"/>
        </w:rPr>
      </w:pPr>
      <w:r w:rsidRPr="00E07036">
        <w:rPr>
          <w:rFonts w:ascii="Arial" w:eastAsia="ＭＳ Ｐ明朝" w:hAnsi="ＭＳ Ｐ明朝" w:cs="Arial"/>
          <w:szCs w:val="22"/>
        </w:rPr>
        <w:t>SARS-CoV-2</w:t>
      </w:r>
      <w:r w:rsidRPr="00E07036">
        <w:rPr>
          <w:rFonts w:ascii="Arial" w:eastAsia="ＭＳ Ｐ明朝" w:hAnsi="ＭＳ Ｐ明朝" w:cs="Arial"/>
          <w:szCs w:val="22"/>
        </w:rPr>
        <w:t>関連の検査用語</w:t>
      </w:r>
    </w:p>
    <w:p w14:paraId="279C62D2" w14:textId="10A3AA28" w:rsidR="00095E6E" w:rsidRPr="00E07036" w:rsidRDefault="00095E6E" w:rsidP="00E07036">
      <w:pPr>
        <w:numPr>
          <w:ilvl w:val="1"/>
          <w:numId w:val="4"/>
        </w:numPr>
        <w:adjustRightInd/>
        <w:textAlignment w:val="auto"/>
        <w:rPr>
          <w:rFonts w:ascii="Arial" w:eastAsia="ＭＳ Ｐ明朝" w:hAnsi="ＭＳ Ｐ明朝" w:cs="Arial"/>
          <w:szCs w:val="22"/>
        </w:rPr>
      </w:pPr>
      <w:r w:rsidRPr="00E07036">
        <w:rPr>
          <w:rFonts w:ascii="Arial" w:eastAsia="ＭＳ Ｐ明朝" w:hAnsi="ＭＳ Ｐ明朝" w:cs="Arial"/>
          <w:szCs w:val="22"/>
        </w:rPr>
        <w:t>修飾語が付いていない検査項目名</w:t>
      </w:r>
      <w:r w:rsidR="00E93ED4">
        <w:rPr>
          <w:rFonts w:ascii="Arial" w:eastAsia="ＭＳ Ｐ明朝" w:hAnsi="ＭＳ Ｐ明朝" w:cs="Arial" w:hint="eastAsia"/>
          <w:szCs w:val="22"/>
        </w:rPr>
        <w:t>の用語</w:t>
      </w:r>
      <w:r w:rsidRPr="00E07036">
        <w:rPr>
          <w:rFonts w:ascii="Arial" w:eastAsia="ＭＳ Ｐ明朝" w:hAnsi="ＭＳ Ｐ明朝" w:cs="Arial"/>
          <w:szCs w:val="22"/>
        </w:rPr>
        <w:t>は</w:t>
      </w:r>
      <w:r w:rsidR="00E93ED4">
        <w:rPr>
          <w:rFonts w:ascii="Arial" w:eastAsia="ＭＳ Ｐ明朝" w:hAnsi="ＭＳ Ｐ明朝" w:cs="Arial" w:hint="eastAsia"/>
          <w:szCs w:val="22"/>
        </w:rPr>
        <w:t>、</w:t>
      </w:r>
      <w:r w:rsidR="004B3CFE" w:rsidRPr="00E07036">
        <w:rPr>
          <w:rFonts w:ascii="Arial" w:eastAsia="ＭＳ Ｐ明朝" w:hAnsi="ＭＳ Ｐ明朝" w:cs="Arial"/>
          <w:szCs w:val="22"/>
        </w:rPr>
        <w:t>ウイルス検査が個人の感染の臨床的疑いを示すか、検査や接触者追跡調査プログラムの一部を意味する場合があるため包含され、また広域用語として包含されている</w:t>
      </w:r>
    </w:p>
    <w:p w14:paraId="665ABDB5" w14:textId="5B778E8E" w:rsidR="004B3CFE" w:rsidRPr="00E07036" w:rsidRDefault="004B3CFE" w:rsidP="00E07036">
      <w:pPr>
        <w:numPr>
          <w:ilvl w:val="1"/>
          <w:numId w:val="4"/>
        </w:numPr>
        <w:adjustRightInd/>
        <w:textAlignment w:val="auto"/>
        <w:rPr>
          <w:rFonts w:ascii="Arial" w:eastAsia="ＭＳ Ｐ明朝" w:hAnsi="ＭＳ Ｐ明朝" w:cs="Arial"/>
          <w:szCs w:val="22"/>
        </w:rPr>
      </w:pPr>
      <w:r w:rsidRPr="00E07036">
        <w:rPr>
          <w:rFonts w:ascii="Arial" w:eastAsia="ＭＳ Ｐ明朝" w:hAnsi="ＭＳ Ｐ明朝" w:cs="Arial"/>
          <w:szCs w:val="22"/>
        </w:rPr>
        <w:t>SARS-CoV-2</w:t>
      </w:r>
      <w:r w:rsidRPr="00E07036">
        <w:rPr>
          <w:rFonts w:ascii="Arial" w:eastAsia="ＭＳ Ｐ明朝" w:hAnsi="ＭＳ Ｐ明朝" w:cs="Arial"/>
          <w:szCs w:val="22"/>
        </w:rPr>
        <w:t>やコロナウイルス陰性の検査結果用語は、</w:t>
      </w:r>
      <w:r w:rsidR="009F2FFB" w:rsidRPr="00E07036">
        <w:rPr>
          <w:rFonts w:ascii="Arial" w:eastAsia="ＭＳ Ｐ明朝" w:hAnsi="ＭＳ Ｐ明朝" w:cs="Arial"/>
          <w:szCs w:val="22"/>
        </w:rPr>
        <w:t>広域用語として包含され</w:t>
      </w:r>
      <w:r w:rsidR="00E6221D" w:rsidRPr="00E07036">
        <w:rPr>
          <w:rFonts w:ascii="Arial" w:eastAsia="ＭＳ Ｐ明朝" w:hAnsi="ＭＳ Ｐ明朝" w:cs="Arial"/>
          <w:szCs w:val="22"/>
        </w:rPr>
        <w:t>る。</w:t>
      </w:r>
      <w:r w:rsidR="009F2FFB" w:rsidRPr="00E07036">
        <w:rPr>
          <w:rFonts w:ascii="Arial" w:eastAsia="ＭＳ Ｐ明朝" w:hAnsi="ＭＳ Ｐ明朝" w:cs="Arial"/>
          <w:szCs w:val="22"/>
        </w:rPr>
        <w:t>これらの用語は、臨床試験での包含</w:t>
      </w:r>
      <w:r w:rsidR="009F2FFB" w:rsidRPr="00E07036">
        <w:rPr>
          <w:rFonts w:ascii="Arial" w:eastAsia="ＭＳ Ｐ明朝" w:hAnsi="ＭＳ Ｐ明朝" w:cs="Arial"/>
          <w:szCs w:val="22"/>
        </w:rPr>
        <w:t>/</w:t>
      </w:r>
      <w:r w:rsidR="009F2FFB" w:rsidRPr="00E07036">
        <w:rPr>
          <w:rFonts w:ascii="Arial" w:eastAsia="ＭＳ Ｐ明朝" w:hAnsi="ＭＳ Ｐ明朝" w:cs="Arial"/>
          <w:szCs w:val="22"/>
        </w:rPr>
        <w:t>除外基準としてや検査プログラムの陰性症例の頻度のモニタリングで有用である</w:t>
      </w:r>
    </w:p>
    <w:p w14:paraId="3C197BF4" w14:textId="0E2F7D96" w:rsidR="009F2FFB" w:rsidRPr="00E07036" w:rsidRDefault="009F2FFB" w:rsidP="00E07036">
      <w:pPr>
        <w:numPr>
          <w:ilvl w:val="1"/>
          <w:numId w:val="4"/>
        </w:numPr>
        <w:adjustRightInd/>
        <w:textAlignment w:val="auto"/>
        <w:rPr>
          <w:rFonts w:ascii="Arial" w:eastAsia="ＭＳ Ｐ明朝" w:hAnsi="ＭＳ Ｐ明朝" w:cs="Arial"/>
          <w:szCs w:val="22"/>
        </w:rPr>
      </w:pPr>
      <w:r w:rsidRPr="00E07036">
        <w:rPr>
          <w:rFonts w:ascii="Arial" w:eastAsia="ＭＳ Ｐ明朝" w:hAnsi="ＭＳ Ｐ明朝" w:cs="Arial"/>
          <w:szCs w:val="22"/>
        </w:rPr>
        <w:t>特定の</w:t>
      </w:r>
      <w:r w:rsidRPr="00E07036">
        <w:rPr>
          <w:rFonts w:ascii="Arial" w:eastAsia="ＭＳ Ｐ明朝" w:hAnsi="ＭＳ Ｐ明朝" w:cs="Arial"/>
          <w:szCs w:val="22"/>
        </w:rPr>
        <w:t>COVID-19</w:t>
      </w:r>
      <w:r w:rsidRPr="00E07036">
        <w:rPr>
          <w:rFonts w:ascii="Arial" w:eastAsia="ＭＳ Ｐ明朝" w:hAnsi="ＭＳ Ｐ明朝" w:cs="Arial"/>
          <w:szCs w:val="22"/>
        </w:rPr>
        <w:t>用語が利用可能になる前にコーディングに使用された可能性がある非特定の「コロナウイルス」およびその他の一般的な用語。</w:t>
      </w:r>
    </w:p>
    <w:p w14:paraId="6F9228E3" w14:textId="3D11F833" w:rsidR="009F2FFB" w:rsidRPr="00E07036" w:rsidRDefault="009F2FFB" w:rsidP="00E07036">
      <w:pPr>
        <w:numPr>
          <w:ilvl w:val="1"/>
          <w:numId w:val="4"/>
        </w:numPr>
        <w:adjustRightInd/>
        <w:textAlignment w:val="auto"/>
        <w:rPr>
          <w:rFonts w:ascii="Arial" w:eastAsia="ＭＳ Ｐ明朝" w:hAnsi="ＭＳ Ｐ明朝" w:cs="Arial"/>
          <w:szCs w:val="22"/>
        </w:rPr>
      </w:pPr>
      <w:r w:rsidRPr="00E07036">
        <w:rPr>
          <w:rFonts w:ascii="Arial" w:eastAsia="ＭＳ Ｐ明朝" w:hAnsi="ＭＳ Ｐ明朝" w:cs="Arial"/>
          <w:szCs w:val="22"/>
        </w:rPr>
        <w:t>SARS-CoV-2</w:t>
      </w:r>
      <w:r w:rsidRPr="00E07036">
        <w:rPr>
          <w:rFonts w:ascii="Arial" w:eastAsia="ＭＳ Ｐ明朝" w:hAnsi="ＭＳ Ｐ明朝" w:cs="Arial"/>
          <w:szCs w:val="22"/>
        </w:rPr>
        <w:t>曝露に関する用語</w:t>
      </w:r>
    </w:p>
    <w:p w14:paraId="41608520" w14:textId="532AB0F2" w:rsidR="009F2FFB" w:rsidRPr="00E07036" w:rsidRDefault="009F2FFB" w:rsidP="00E07036">
      <w:pPr>
        <w:numPr>
          <w:ilvl w:val="0"/>
          <w:numId w:val="3"/>
        </w:numPr>
        <w:adjustRightInd/>
        <w:textAlignment w:val="auto"/>
        <w:rPr>
          <w:rFonts w:ascii="Arial" w:eastAsia="ＭＳ Ｐ明朝" w:hAnsi="ＭＳ Ｐ明朝" w:cs="Arial"/>
          <w:szCs w:val="22"/>
        </w:rPr>
      </w:pPr>
      <w:r w:rsidRPr="00E07036">
        <w:rPr>
          <w:rFonts w:ascii="Arial" w:eastAsia="ＭＳ Ｐ明朝" w:hAnsi="ＭＳ Ｐ明朝" w:cs="Arial"/>
          <w:szCs w:val="22"/>
        </w:rPr>
        <w:t>除外：</w:t>
      </w:r>
    </w:p>
    <w:p w14:paraId="27D3261B" w14:textId="2F2CB8B7" w:rsidR="009F2FFB" w:rsidRPr="00E07036" w:rsidRDefault="009F2FFB" w:rsidP="00E07036">
      <w:pPr>
        <w:numPr>
          <w:ilvl w:val="1"/>
          <w:numId w:val="4"/>
        </w:numPr>
        <w:adjustRightInd/>
        <w:textAlignment w:val="auto"/>
        <w:rPr>
          <w:rFonts w:ascii="Arial" w:eastAsia="ＭＳ Ｐ明朝" w:hAnsi="ＭＳ Ｐ明朝" w:cs="Arial"/>
          <w:szCs w:val="22"/>
        </w:rPr>
      </w:pPr>
      <w:r w:rsidRPr="00E07036">
        <w:rPr>
          <w:rFonts w:ascii="Arial" w:eastAsia="ＭＳ Ｐ明朝" w:hAnsi="ＭＳ Ｐ明朝" w:cs="Arial"/>
          <w:szCs w:val="22"/>
        </w:rPr>
        <w:t>COVID-19</w:t>
      </w:r>
      <w:r w:rsidRPr="00E07036">
        <w:rPr>
          <w:rFonts w:ascii="Arial" w:eastAsia="ＭＳ Ｐ明朝" w:hAnsi="ＭＳ Ｐ明朝" w:cs="Arial"/>
          <w:szCs w:val="22"/>
        </w:rPr>
        <w:t>の徴候、症状、合併症は除外する。検</w:t>
      </w:r>
      <w:r w:rsidR="00DF2D46" w:rsidRPr="00E07036">
        <w:rPr>
          <w:rFonts w:ascii="Arial" w:eastAsia="ＭＳ Ｐ明朝" w:hAnsi="ＭＳ Ｐ明朝" w:cs="Arial"/>
          <w:szCs w:val="22"/>
        </w:rPr>
        <w:t>索方法で大きく変化する一連の条件を示すことは実際的ではないため。味覚や嗅覚障害、呼吸不全、凝固亢進、敗血症性ショックなど</w:t>
      </w:r>
      <w:r w:rsidR="00DF2D46" w:rsidRPr="00E07036">
        <w:rPr>
          <w:rFonts w:ascii="Arial" w:eastAsia="ＭＳ Ｐ明朝" w:hAnsi="ＭＳ Ｐ明朝" w:cs="Arial"/>
          <w:szCs w:val="22"/>
        </w:rPr>
        <w:t>COVID-19</w:t>
      </w:r>
      <w:r w:rsidR="00DF2D46" w:rsidRPr="00E07036">
        <w:rPr>
          <w:rFonts w:ascii="Arial" w:eastAsia="ＭＳ Ｐ明朝" w:hAnsi="ＭＳ Ｐ明朝" w:cs="Arial"/>
          <w:szCs w:val="22"/>
        </w:rPr>
        <w:t>との関連性が高い用語でも、データセットに「ノイズ」が生じる可能性があるためである</w:t>
      </w:r>
    </w:p>
    <w:p w14:paraId="5D0D2800" w14:textId="58F768D9" w:rsidR="00DF2D46" w:rsidRPr="00E07036" w:rsidRDefault="00DF2D46" w:rsidP="00E07036">
      <w:pPr>
        <w:numPr>
          <w:ilvl w:val="1"/>
          <w:numId w:val="4"/>
        </w:numPr>
        <w:adjustRightInd/>
        <w:textAlignment w:val="auto"/>
        <w:rPr>
          <w:rFonts w:ascii="Arial" w:eastAsia="ＭＳ Ｐ明朝" w:hAnsi="ＭＳ Ｐ明朝" w:cs="Arial"/>
          <w:szCs w:val="22"/>
        </w:rPr>
      </w:pPr>
      <w:r w:rsidRPr="00E07036">
        <w:rPr>
          <w:rFonts w:ascii="Arial" w:eastAsia="ＭＳ Ｐ明朝" w:hAnsi="ＭＳ Ｐ明朝" w:cs="Arial"/>
          <w:szCs w:val="22"/>
        </w:rPr>
        <w:t>肺の放射線所見、凝固および炎症マーカー検査などの</w:t>
      </w:r>
      <w:r w:rsidRPr="00E07036">
        <w:rPr>
          <w:rFonts w:ascii="Arial" w:eastAsia="ＭＳ Ｐ明朝" w:hAnsi="ＭＳ Ｐ明朝" w:cs="Arial"/>
          <w:szCs w:val="22"/>
        </w:rPr>
        <w:t>SARS-CoV-2</w:t>
      </w:r>
      <w:r w:rsidRPr="00E07036">
        <w:rPr>
          <w:rFonts w:ascii="Arial" w:eastAsia="ＭＳ Ｐ明朝" w:hAnsi="ＭＳ Ｐ明朝" w:cs="Arial"/>
          <w:szCs w:val="22"/>
        </w:rPr>
        <w:t>に非特異的な臨床検査用語やその他所見</w:t>
      </w:r>
    </w:p>
    <w:p w14:paraId="267E204E" w14:textId="61B714A7" w:rsidR="00DF2D46" w:rsidRPr="00E07036" w:rsidRDefault="00DF2D46" w:rsidP="00E07036">
      <w:pPr>
        <w:numPr>
          <w:ilvl w:val="1"/>
          <w:numId w:val="4"/>
        </w:numPr>
        <w:adjustRightInd/>
        <w:textAlignment w:val="auto"/>
        <w:rPr>
          <w:rFonts w:ascii="Arial" w:eastAsia="ＭＳ Ｐ明朝" w:hAnsi="ＭＳ Ｐ明朝" w:cs="Arial"/>
          <w:szCs w:val="22"/>
        </w:rPr>
      </w:pPr>
      <w:r w:rsidRPr="00E07036">
        <w:rPr>
          <w:rFonts w:ascii="Arial" w:eastAsia="ＭＳ Ｐ明朝" w:hAnsi="ＭＳ Ｐ明朝" w:cs="Arial"/>
          <w:szCs w:val="22"/>
        </w:rPr>
        <w:t>一般的な支持治療の理学療法は、</w:t>
      </w:r>
      <w:r w:rsidRPr="00E07036">
        <w:rPr>
          <w:rFonts w:ascii="Arial" w:eastAsia="ＭＳ Ｐ明朝" w:hAnsi="ＭＳ Ｐ明朝" w:cs="Arial"/>
          <w:szCs w:val="22"/>
        </w:rPr>
        <w:t>COVID-19</w:t>
      </w:r>
      <w:r w:rsidRPr="00E07036">
        <w:rPr>
          <w:rFonts w:ascii="Arial" w:eastAsia="ＭＳ Ｐ明朝" w:hAnsi="ＭＳ Ｐ明朝" w:cs="Arial"/>
          <w:szCs w:val="22"/>
        </w:rPr>
        <w:t>に特異的ではないため、除外</w:t>
      </w:r>
      <w:r w:rsidR="00253E76" w:rsidRPr="00E07036">
        <w:rPr>
          <w:rFonts w:ascii="Arial" w:eastAsia="ＭＳ Ｐ明朝" w:hAnsi="ＭＳ Ｐ明朝" w:cs="Arial"/>
          <w:szCs w:val="22"/>
        </w:rPr>
        <w:t>され</w:t>
      </w:r>
      <w:r w:rsidRPr="00E07036">
        <w:rPr>
          <w:rFonts w:ascii="Arial" w:eastAsia="ＭＳ Ｐ明朝" w:hAnsi="ＭＳ Ｐ明朝" w:cs="Arial"/>
          <w:szCs w:val="22"/>
        </w:rPr>
        <w:t>る。これらには、</w:t>
      </w:r>
      <w:r w:rsidR="00253E76" w:rsidRPr="00E07036">
        <w:rPr>
          <w:rFonts w:ascii="Arial" w:eastAsia="ＭＳ Ｐ明朝" w:hAnsi="ＭＳ Ｐ明朝" w:cs="Arial"/>
          <w:szCs w:val="22"/>
        </w:rPr>
        <w:t>輸</w:t>
      </w:r>
      <w:r w:rsidRPr="00E07036">
        <w:rPr>
          <w:rFonts w:ascii="Arial" w:eastAsia="ＭＳ Ｐ明朝" w:hAnsi="ＭＳ Ｐ明朝" w:cs="Arial"/>
          <w:szCs w:val="22"/>
        </w:rPr>
        <w:t>液、酸素補助、機械的人工換気などが含まれている。</w:t>
      </w:r>
    </w:p>
    <w:p w14:paraId="3EC2F837" w14:textId="467AD284" w:rsidR="005E5B24" w:rsidRPr="00E07036" w:rsidRDefault="005E5B24" w:rsidP="00E07036">
      <w:pPr>
        <w:numPr>
          <w:ilvl w:val="1"/>
          <w:numId w:val="4"/>
        </w:numPr>
        <w:adjustRightInd/>
        <w:textAlignment w:val="auto"/>
        <w:rPr>
          <w:rFonts w:ascii="Arial" w:eastAsia="ＭＳ Ｐ明朝" w:hAnsi="ＭＳ Ｐ明朝" w:cs="Arial"/>
          <w:szCs w:val="22"/>
        </w:rPr>
      </w:pPr>
      <w:r w:rsidRPr="00E07036">
        <w:rPr>
          <w:rFonts w:ascii="Arial" w:eastAsia="ＭＳ Ｐ明朝" w:hAnsi="ＭＳ Ｐ明朝" w:cs="Arial"/>
          <w:szCs w:val="22"/>
        </w:rPr>
        <w:t>感染のリスクや感染の重症化のリスク増加に関連するリスク因子または状態。例えば、免疫抑制、糖尿病</w:t>
      </w:r>
    </w:p>
    <w:p w14:paraId="4826289C" w14:textId="77777777" w:rsidR="00276B10" w:rsidRPr="00276B10" w:rsidRDefault="00276B10" w:rsidP="00276B10">
      <w:pPr>
        <w:ind w:left="420"/>
        <w:rPr>
          <w:rFonts w:ascii="Arial" w:eastAsia="ＭＳ Ｐ明朝" w:hAnsi="Arial" w:cs="Arial"/>
          <w:szCs w:val="22"/>
        </w:rPr>
      </w:pPr>
    </w:p>
    <w:p w14:paraId="1965C4FD" w14:textId="1EED94BC" w:rsidR="005E5B24" w:rsidRDefault="005E5B24" w:rsidP="00916949">
      <w:pPr>
        <w:pStyle w:val="4"/>
      </w:pPr>
      <w:r w:rsidRPr="005E5B24">
        <w:rPr>
          <w:rFonts w:hint="eastAsia"/>
        </w:rPr>
        <w:t>2.21.3</w:t>
      </w:r>
      <w:r w:rsidRPr="005E5B24">
        <w:rPr>
          <w:rFonts w:hint="eastAsia"/>
        </w:rPr>
        <w:t xml:space="preserve">　検索の実施と検索結果の予測に関する解釈</w:t>
      </w:r>
    </w:p>
    <w:p w14:paraId="67B8E875" w14:textId="4EF194DF" w:rsidR="00A50DCF" w:rsidRPr="00BA2CDA" w:rsidRDefault="00BD1233" w:rsidP="00A50DCF">
      <w:pPr>
        <w:rPr>
          <w:rFonts w:ascii="Arial" w:eastAsia="ＭＳ Ｐ明朝" w:hAnsi="Arial" w:cs="Arial"/>
          <w:lang w:val="fr-BE"/>
        </w:rPr>
      </w:pPr>
      <w:r w:rsidRPr="00BD1233">
        <w:rPr>
          <w:rFonts w:eastAsia="ＭＳ Ｐ明朝"/>
        </w:rPr>
        <w:t>「</w:t>
      </w:r>
      <w:r w:rsidRPr="00BD1233">
        <w:rPr>
          <w:rFonts w:eastAsia="ＭＳ Ｐ明朝" w:hint="eastAsia"/>
          <w:lang w:val="en-GB"/>
        </w:rPr>
        <w:t>ＣＯＶＩＤ－１９</w:t>
      </w:r>
      <w:r w:rsidR="00C53A73" w:rsidRPr="00956E40">
        <w:rPr>
          <w:rFonts w:ascii="Arial" w:eastAsia="ＭＳ Ｐ明朝" w:hAnsi="Arial" w:cs="Arial" w:hint="eastAsia"/>
          <w:lang w:val="en-GB"/>
        </w:rPr>
        <w:t>（</w:t>
      </w:r>
      <w:r w:rsidR="00C53A73" w:rsidRPr="00956E40">
        <w:rPr>
          <w:rFonts w:ascii="Arial" w:eastAsia="ＭＳ Ｐ明朝" w:hAnsi="Arial" w:cs="Arial"/>
          <w:lang w:val="en-GB"/>
        </w:rPr>
        <w:t>COVID-19</w:t>
      </w:r>
      <w:r w:rsidR="00C53A73" w:rsidRPr="00956E40">
        <w:rPr>
          <w:rFonts w:ascii="Arial" w:eastAsia="ＭＳ Ｐ明朝" w:hAnsi="Arial" w:cs="Arial" w:hint="eastAsia"/>
          <w:lang w:val="en-GB"/>
        </w:rPr>
        <w:t>）</w:t>
      </w:r>
      <w:r w:rsidRPr="00BD1233">
        <w:rPr>
          <w:rFonts w:eastAsia="ＭＳ Ｐ明朝" w:hint="eastAsia"/>
        </w:rPr>
        <w:t>（ＳＭＱ）」</w:t>
      </w:r>
      <w:r w:rsidR="00A50DCF" w:rsidRPr="00BA2CDA">
        <w:rPr>
          <w:rFonts w:ascii="Arial" w:eastAsia="ＭＳ Ｐ明朝" w:hAnsi="Arial" w:cs="Arial"/>
          <w:lang w:val="fr-BE"/>
        </w:rPr>
        <w:t>は、特徴として狭域検索と広域検索</w:t>
      </w:r>
      <w:r w:rsidR="00A10003">
        <w:rPr>
          <w:rFonts w:ascii="Arial" w:eastAsia="ＭＳ Ｐ明朝" w:hAnsi="Arial" w:cs="Arial"/>
          <w:lang w:val="fr-BE"/>
        </w:rPr>
        <w:t>の</w:t>
      </w:r>
      <w:r w:rsidR="00A50DCF" w:rsidRPr="00BA2CDA">
        <w:rPr>
          <w:rFonts w:ascii="Arial" w:eastAsia="ＭＳ Ｐ明朝" w:hAnsi="Arial" w:cs="Arial"/>
          <w:lang w:val="fr-BE"/>
        </w:rPr>
        <w:t>用語を持っており、狭域・広域の詳細はセクション</w:t>
      </w:r>
      <w:r w:rsidR="00A50DCF" w:rsidRPr="00BA2CDA">
        <w:rPr>
          <w:rFonts w:ascii="Arial" w:eastAsia="ＭＳ Ｐ明朝" w:hAnsi="Arial" w:cs="Arial"/>
          <w:lang w:val="fr-BE"/>
        </w:rPr>
        <w:t>1.5.2.1</w:t>
      </w:r>
      <w:r w:rsidR="00A50DCF" w:rsidRPr="00BA2CDA">
        <w:rPr>
          <w:rFonts w:ascii="Arial" w:eastAsia="ＭＳ Ｐ明朝" w:hAnsi="Arial" w:cs="Arial"/>
          <w:lang w:val="fr-BE"/>
        </w:rPr>
        <w:t>に記載されている。</w:t>
      </w:r>
    </w:p>
    <w:p w14:paraId="1B6FBB4E" w14:textId="3526A970" w:rsidR="005E5B24" w:rsidRPr="00BA2CDA" w:rsidRDefault="00B14DDB" w:rsidP="001565BD">
      <w:pPr>
        <w:rPr>
          <w:rFonts w:ascii="Arial" w:eastAsia="ＭＳ Ｐ明朝" w:hAnsi="Arial" w:cs="Arial"/>
          <w:lang w:val="fr-BE"/>
        </w:rPr>
      </w:pPr>
      <w:r w:rsidRPr="00BD1233">
        <w:rPr>
          <w:rFonts w:eastAsia="ＭＳ Ｐ明朝"/>
        </w:rPr>
        <w:t>「</w:t>
      </w:r>
      <w:r w:rsidRPr="00BD1233">
        <w:rPr>
          <w:rFonts w:eastAsia="ＭＳ Ｐ明朝" w:hint="eastAsia"/>
          <w:lang w:val="en-GB"/>
        </w:rPr>
        <w:t>ＣＯＶＩＤ－１９</w:t>
      </w:r>
      <w:r w:rsidR="00C53A73" w:rsidRPr="00C53A73">
        <w:rPr>
          <w:rFonts w:eastAsia="ＭＳ Ｐ明朝" w:hint="eastAsia"/>
          <w:lang w:val="en-GB"/>
        </w:rPr>
        <w:t>（</w:t>
      </w:r>
      <w:r w:rsidR="00C53A73" w:rsidRPr="00956E40">
        <w:rPr>
          <w:rFonts w:ascii="Arial" w:eastAsia="ＭＳ Ｐ明朝" w:hAnsi="Arial" w:cs="Arial"/>
          <w:lang w:val="en-GB"/>
        </w:rPr>
        <w:t>COVID-19</w:t>
      </w:r>
      <w:r w:rsidR="00C53A73" w:rsidRPr="00C53A73">
        <w:rPr>
          <w:rFonts w:eastAsia="ＭＳ Ｐ明朝" w:hint="eastAsia"/>
          <w:lang w:val="en-GB"/>
        </w:rPr>
        <w:t>）</w:t>
      </w:r>
      <w:r w:rsidRPr="00BD1233">
        <w:rPr>
          <w:rFonts w:eastAsia="ＭＳ Ｐ明朝" w:hint="eastAsia"/>
        </w:rPr>
        <w:t>（ＳＭＱ）」</w:t>
      </w:r>
      <w:r w:rsidR="00A50DCF" w:rsidRPr="00BA2CDA">
        <w:rPr>
          <w:rFonts w:ascii="Arial" w:eastAsia="ＭＳ Ｐ明朝" w:hAnsi="Arial" w:cs="Arial"/>
          <w:lang w:val="fr-BE"/>
        </w:rPr>
        <w:t>を有害事象データフィールド適用する場合、そのフィールドだけでなく病歴、適応症、臨床検査などの他の関連するデータフィールドも考慮する必要がある。</w:t>
      </w:r>
    </w:p>
    <w:p w14:paraId="28715A62" w14:textId="4F7B6A6B" w:rsidR="005E5B24" w:rsidRPr="00BA2CDA" w:rsidRDefault="00A50DCF" w:rsidP="001565BD">
      <w:pPr>
        <w:rPr>
          <w:rFonts w:ascii="Arial" w:eastAsia="ＭＳ Ｐ明朝" w:hAnsi="Arial" w:cs="Arial"/>
          <w:lang w:val="fr-BE"/>
        </w:rPr>
      </w:pPr>
      <w:r w:rsidRPr="00BA2CDA">
        <w:rPr>
          <w:rFonts w:ascii="Arial" w:eastAsia="ＭＳ Ｐ明朝" w:hAnsi="Arial" w:cs="Arial"/>
          <w:lang w:val="fr-BE"/>
        </w:rPr>
        <w:t>また、ユーザーは、症例検索を行う場合、期限日（</w:t>
      </w:r>
      <w:r w:rsidRPr="00BA2CDA">
        <w:rPr>
          <w:rFonts w:ascii="Arial" w:eastAsia="ＭＳ Ｐ明朝" w:hAnsi="Arial" w:cs="Arial"/>
          <w:lang w:val="fr-BE"/>
        </w:rPr>
        <w:t>cutoff</w:t>
      </w:r>
      <w:r w:rsidRPr="00BA2CDA">
        <w:rPr>
          <w:rFonts w:ascii="Arial" w:eastAsia="ＭＳ Ｐ明朝" w:hAnsi="Arial" w:cs="Arial"/>
          <w:lang w:val="fr-BE"/>
        </w:rPr>
        <w:t>）の設定を考慮する必要がある。例えば、関心がある対象となる可能性のある症例は、新型コロナウイルスの最初の症例が報告された</w:t>
      </w:r>
      <w:r w:rsidRPr="00BA2CDA">
        <w:rPr>
          <w:rFonts w:ascii="Arial" w:eastAsia="ＭＳ Ｐ明朝" w:hAnsi="Arial" w:cs="Arial"/>
          <w:lang w:val="fr-BE"/>
        </w:rPr>
        <w:t>2019</w:t>
      </w:r>
      <w:r w:rsidRPr="00BA2CDA">
        <w:rPr>
          <w:rFonts w:ascii="Arial" w:eastAsia="ＭＳ Ｐ明朝" w:hAnsi="Arial" w:cs="Arial"/>
          <w:lang w:val="fr-BE"/>
        </w:rPr>
        <w:t>年後半以降の日付のものとなる。</w:t>
      </w:r>
    </w:p>
    <w:p w14:paraId="55273F2B" w14:textId="64683798" w:rsidR="001A02D8" w:rsidRPr="00BA2CDA" w:rsidRDefault="00986FA9" w:rsidP="001565BD">
      <w:pPr>
        <w:rPr>
          <w:rFonts w:ascii="Arial" w:eastAsia="ＭＳ Ｐ明朝" w:hAnsi="Arial" w:cs="Arial"/>
          <w:lang w:val="fr-BE"/>
        </w:rPr>
      </w:pPr>
      <w:r w:rsidRPr="00BA2CDA">
        <w:rPr>
          <w:rFonts w:ascii="Arial" w:eastAsia="ＭＳ Ｐ明朝" w:hAnsi="Arial" w:cs="Arial"/>
          <w:lang w:val="fr-BE"/>
        </w:rPr>
        <w:lastRenderedPageBreak/>
        <w:t>本</w:t>
      </w:r>
      <w:r w:rsidRPr="00BA2CDA">
        <w:rPr>
          <w:rFonts w:ascii="Arial" w:eastAsia="ＭＳ Ｐ明朝" w:hAnsi="Arial" w:cs="Arial"/>
          <w:lang w:val="fr-BE"/>
        </w:rPr>
        <w:t>SMQ</w:t>
      </w:r>
      <w:r w:rsidRPr="00BA2CDA">
        <w:rPr>
          <w:rFonts w:ascii="Arial" w:eastAsia="ＭＳ Ｐ明朝" w:hAnsi="Arial" w:cs="Arial"/>
          <w:lang w:val="fr-BE"/>
        </w:rPr>
        <w:t>は</w:t>
      </w:r>
      <w:r w:rsidRPr="00BA2CDA">
        <w:rPr>
          <w:rFonts w:ascii="Arial" w:eastAsia="ＭＳ Ｐ明朝" w:hAnsi="Arial" w:cs="Arial"/>
          <w:lang w:val="fr-BE"/>
        </w:rPr>
        <w:t>COVID-19</w:t>
      </w:r>
      <w:r w:rsidRPr="00BA2CDA">
        <w:rPr>
          <w:rFonts w:ascii="Arial" w:eastAsia="ＭＳ Ｐ明朝" w:hAnsi="Arial" w:cs="Arial"/>
          <w:lang w:val="fr-BE"/>
        </w:rPr>
        <w:t>に特異的になるように設計されており、ユーザーは、感染のさまざまな臨床症状をより包括的な検索を行うためにそれぞれの</w:t>
      </w:r>
      <w:r w:rsidRPr="00BA2CDA">
        <w:rPr>
          <w:rFonts w:ascii="Arial" w:eastAsia="ＭＳ Ｐ明朝" w:hAnsi="Arial" w:cs="Arial"/>
          <w:lang w:val="fr-BE"/>
        </w:rPr>
        <w:t>SMQ</w:t>
      </w:r>
      <w:r w:rsidRPr="00BA2CDA">
        <w:rPr>
          <w:rFonts w:ascii="Arial" w:eastAsia="ＭＳ Ｐ明朝" w:hAnsi="Arial" w:cs="Arial"/>
          <w:lang w:val="fr-BE"/>
        </w:rPr>
        <w:t>独自の検索戦略に応じて</w:t>
      </w:r>
      <w:r w:rsidR="00BD6A50" w:rsidRPr="00BD1233">
        <w:rPr>
          <w:rFonts w:eastAsia="ＭＳ Ｐ明朝"/>
        </w:rPr>
        <w:t>「</w:t>
      </w:r>
      <w:r w:rsidR="00BD6A50" w:rsidRPr="00BD1233">
        <w:rPr>
          <w:rFonts w:eastAsia="ＭＳ Ｐ明朝" w:hint="eastAsia"/>
          <w:lang w:val="en-GB"/>
        </w:rPr>
        <w:t>ＣＯＶＩＤ－１９</w:t>
      </w:r>
      <w:r w:rsidR="00C53A73" w:rsidRPr="00E07036">
        <w:rPr>
          <w:rFonts w:ascii="Arial" w:eastAsia="ＭＳ Ｐ明朝" w:hAnsi="ＭＳ Ｐ明朝" w:cs="Arial"/>
          <w:szCs w:val="22"/>
        </w:rPr>
        <w:t>（</w:t>
      </w:r>
      <w:r w:rsidR="00C53A73" w:rsidRPr="00E07036">
        <w:rPr>
          <w:rFonts w:ascii="Arial" w:eastAsia="ＭＳ Ｐ明朝" w:hAnsi="ＭＳ Ｐ明朝" w:cs="Arial"/>
          <w:szCs w:val="22"/>
        </w:rPr>
        <w:t>COVID-19</w:t>
      </w:r>
      <w:r w:rsidR="00C53A73" w:rsidRPr="00E07036">
        <w:rPr>
          <w:rFonts w:ascii="Arial" w:eastAsia="ＭＳ Ｐ明朝" w:hAnsi="ＭＳ Ｐ明朝" w:cs="Arial"/>
          <w:szCs w:val="22"/>
        </w:rPr>
        <w:t>）</w:t>
      </w:r>
      <w:r w:rsidR="00BD6A50" w:rsidRPr="00BD1233">
        <w:rPr>
          <w:rFonts w:eastAsia="ＭＳ Ｐ明朝" w:hint="eastAsia"/>
        </w:rPr>
        <w:t>（ＳＭＱ）」</w:t>
      </w:r>
      <w:r w:rsidRPr="00BA2CDA">
        <w:rPr>
          <w:rFonts w:ascii="Arial" w:eastAsia="ＭＳ Ｐ明朝" w:hAnsi="Arial" w:cs="Arial"/>
          <w:lang w:val="fr-BE"/>
        </w:rPr>
        <w:t>を他の</w:t>
      </w:r>
      <w:r w:rsidRPr="00BA2CDA">
        <w:rPr>
          <w:rFonts w:ascii="Arial" w:eastAsia="ＭＳ Ｐ明朝" w:hAnsi="Arial" w:cs="Arial"/>
          <w:lang w:val="fr-BE"/>
        </w:rPr>
        <w:t>SMQ</w:t>
      </w:r>
      <w:r w:rsidRPr="00BA2CDA">
        <w:rPr>
          <w:rFonts w:ascii="Arial" w:eastAsia="ＭＳ Ｐ明朝" w:hAnsi="Arial" w:cs="Arial"/>
          <w:lang w:val="fr-BE"/>
        </w:rPr>
        <w:t>と組み合わせることができるようにしている。例えば以下を包含する：「急性腎不全</w:t>
      </w:r>
      <w:r w:rsidR="00EB0CD0">
        <w:rPr>
          <w:rFonts w:ascii="Arial" w:eastAsia="ＭＳ Ｐ明朝" w:hAnsi="Arial" w:cs="Arial" w:hint="eastAsia"/>
          <w:lang w:val="fr-BE"/>
        </w:rPr>
        <w:t>（</w:t>
      </w:r>
      <w:r w:rsidR="00EB0CD0" w:rsidRPr="00EB0CD0">
        <w:rPr>
          <w:rFonts w:ascii="Arial" w:eastAsia="ＭＳ Ｐ明朝" w:hAnsi="Arial" w:cs="Arial"/>
          <w:lang w:val="fr-BE"/>
        </w:rPr>
        <w:t>Acute renal failure</w:t>
      </w:r>
      <w:r w:rsidR="00EB0CD0">
        <w:rPr>
          <w:rFonts w:ascii="Arial" w:eastAsia="ＭＳ Ｐ明朝" w:hAnsi="Arial" w:cs="Arial" w:hint="eastAsia"/>
          <w:lang w:val="fr-BE"/>
        </w:rPr>
        <w:t>）</w:t>
      </w:r>
      <w:r w:rsidRPr="00BA2CDA">
        <w:rPr>
          <w:rFonts w:ascii="Arial" w:eastAsia="ＭＳ Ｐ明朝" w:hAnsi="Arial" w:cs="Arial"/>
          <w:lang w:val="fr-BE"/>
        </w:rPr>
        <w:t>（ＳＭＱ）」「心不全</w:t>
      </w:r>
      <w:r w:rsidR="00EB0CD0">
        <w:rPr>
          <w:rFonts w:ascii="Arial" w:eastAsia="ＭＳ Ｐ明朝" w:hAnsi="Arial" w:cs="Arial" w:hint="eastAsia"/>
          <w:lang w:val="fr-BE"/>
        </w:rPr>
        <w:t>（</w:t>
      </w:r>
      <w:r w:rsidR="00CA5511" w:rsidRPr="00CA5511">
        <w:rPr>
          <w:rFonts w:ascii="Arial" w:eastAsia="ＭＳ Ｐ明朝" w:hAnsi="Arial" w:cs="Arial"/>
          <w:lang w:val="fr-BE"/>
        </w:rPr>
        <w:t>Cardiac failure</w:t>
      </w:r>
      <w:r w:rsidR="00EB0CD0">
        <w:rPr>
          <w:rFonts w:ascii="Arial" w:eastAsia="ＭＳ Ｐ明朝" w:hAnsi="Arial" w:cs="Arial" w:hint="eastAsia"/>
          <w:lang w:val="fr-BE"/>
        </w:rPr>
        <w:t>）</w:t>
      </w:r>
      <w:r w:rsidRPr="00BA2CDA">
        <w:rPr>
          <w:rFonts w:ascii="Arial" w:eastAsia="ＭＳ Ｐ明朝" w:hAnsi="Arial" w:cs="Arial"/>
          <w:lang w:val="fr-BE"/>
        </w:rPr>
        <w:t>（ＳＭＱ）」「塞栓および血栓</w:t>
      </w:r>
      <w:r w:rsidR="00CA5511">
        <w:rPr>
          <w:rFonts w:ascii="Arial" w:eastAsia="ＭＳ Ｐ明朝" w:hAnsi="Arial" w:cs="Arial" w:hint="eastAsia"/>
          <w:lang w:val="fr-BE"/>
        </w:rPr>
        <w:t>（</w:t>
      </w:r>
      <w:r w:rsidR="00CA5511" w:rsidRPr="00CA5511">
        <w:rPr>
          <w:rFonts w:ascii="Arial" w:eastAsia="ＭＳ Ｐ明朝" w:hAnsi="Arial" w:cs="Arial"/>
          <w:lang w:val="fr-BE"/>
        </w:rPr>
        <w:t>Embolic and thrombotic events</w:t>
      </w:r>
      <w:r w:rsidR="00CA5511">
        <w:rPr>
          <w:rFonts w:ascii="Arial" w:eastAsia="ＭＳ Ｐ明朝" w:hAnsi="Arial" w:cs="Arial" w:hint="eastAsia"/>
          <w:lang w:val="fr-BE"/>
        </w:rPr>
        <w:t>）</w:t>
      </w:r>
      <w:r w:rsidRPr="00BA2CDA">
        <w:rPr>
          <w:rFonts w:ascii="Arial" w:eastAsia="ＭＳ Ｐ明朝" w:hAnsi="Arial" w:cs="Arial"/>
          <w:lang w:val="fr-BE"/>
        </w:rPr>
        <w:t>（ＳＭＱ）」「虚血性中枢神経系血管障害</w:t>
      </w:r>
      <w:r w:rsidR="00CA5511">
        <w:rPr>
          <w:rFonts w:ascii="Arial" w:eastAsia="ＭＳ Ｐ明朝" w:hAnsi="Arial" w:cs="Arial" w:hint="eastAsia"/>
          <w:lang w:val="fr-BE"/>
        </w:rPr>
        <w:t>（</w:t>
      </w:r>
      <w:r w:rsidR="00CA5511" w:rsidRPr="00CA5511">
        <w:rPr>
          <w:rFonts w:ascii="Arial" w:eastAsia="ＭＳ Ｐ明朝" w:hAnsi="Arial" w:cs="Arial"/>
          <w:lang w:val="fr-BE"/>
        </w:rPr>
        <w:t>Ischaemic central nervous system vascular conditions</w:t>
      </w:r>
      <w:r w:rsidR="00CA5511">
        <w:rPr>
          <w:rFonts w:ascii="Arial" w:eastAsia="ＭＳ Ｐ明朝" w:hAnsi="Arial" w:cs="Arial" w:hint="eastAsia"/>
          <w:lang w:val="fr-BE"/>
        </w:rPr>
        <w:t>）</w:t>
      </w:r>
      <w:r w:rsidRPr="00BA2CDA">
        <w:rPr>
          <w:rFonts w:ascii="Arial" w:eastAsia="ＭＳ Ｐ明朝" w:hAnsi="Arial" w:cs="Arial"/>
          <w:lang w:val="fr-BE"/>
        </w:rPr>
        <w:t>（ＳＭＱ）」「虚血性心疾患</w:t>
      </w:r>
      <w:r w:rsidR="00CA5511">
        <w:rPr>
          <w:rFonts w:ascii="Arial" w:eastAsia="ＭＳ Ｐ明朝" w:hAnsi="Arial" w:cs="Arial" w:hint="eastAsia"/>
          <w:lang w:val="fr-BE"/>
        </w:rPr>
        <w:t>（</w:t>
      </w:r>
      <w:r w:rsidR="00CA5511" w:rsidRPr="00CA5511">
        <w:rPr>
          <w:rFonts w:ascii="Arial" w:eastAsia="ＭＳ Ｐ明朝" w:hAnsi="Arial" w:cs="Arial"/>
          <w:lang w:val="fr-BE"/>
        </w:rPr>
        <w:t>Ischaemic heart disease</w:t>
      </w:r>
      <w:r w:rsidR="00CA5511">
        <w:rPr>
          <w:rFonts w:ascii="Arial" w:eastAsia="ＭＳ Ｐ明朝" w:hAnsi="Arial" w:cs="Arial" w:hint="eastAsia"/>
          <w:lang w:val="fr-BE"/>
        </w:rPr>
        <w:t>）</w:t>
      </w:r>
      <w:r w:rsidRPr="00BA2CDA">
        <w:rPr>
          <w:rFonts w:ascii="Arial" w:eastAsia="ＭＳ Ｐ明朝" w:hAnsi="Arial" w:cs="Arial"/>
          <w:lang w:val="fr-BE"/>
        </w:rPr>
        <w:t>（ＳＭＱ）」「呼吸不全</w:t>
      </w:r>
      <w:r w:rsidR="00CA5511">
        <w:rPr>
          <w:rFonts w:ascii="Arial" w:eastAsia="ＭＳ Ｐ明朝" w:hAnsi="Arial" w:cs="Arial" w:hint="eastAsia"/>
          <w:lang w:val="fr-BE"/>
        </w:rPr>
        <w:t>（</w:t>
      </w:r>
      <w:r w:rsidR="00CA5511" w:rsidRPr="00CA5511">
        <w:rPr>
          <w:rFonts w:ascii="Arial" w:eastAsia="ＭＳ Ｐ明朝" w:hAnsi="Arial" w:cs="Arial"/>
          <w:lang w:val="fr-BE"/>
        </w:rPr>
        <w:t>Respiratory failure</w:t>
      </w:r>
      <w:r w:rsidR="00CA5511">
        <w:rPr>
          <w:rFonts w:ascii="Arial" w:eastAsia="ＭＳ Ｐ明朝" w:hAnsi="Arial" w:cs="Arial" w:hint="eastAsia"/>
          <w:lang w:val="fr-BE"/>
        </w:rPr>
        <w:t>）</w:t>
      </w:r>
      <w:r w:rsidRPr="00BA2CDA">
        <w:rPr>
          <w:rFonts w:ascii="Arial" w:eastAsia="ＭＳ Ｐ明朝" w:hAnsi="Arial" w:cs="Arial"/>
          <w:lang w:val="fr-BE"/>
        </w:rPr>
        <w:t>（ＳＭＱ）」「味覚および嗅覚障害</w:t>
      </w:r>
      <w:r w:rsidR="00CA5511">
        <w:rPr>
          <w:rFonts w:ascii="Arial" w:eastAsia="ＭＳ Ｐ明朝" w:hAnsi="Arial" w:cs="Arial" w:hint="eastAsia"/>
          <w:lang w:val="fr-BE"/>
        </w:rPr>
        <w:t>（</w:t>
      </w:r>
      <w:r w:rsidR="00CA5511" w:rsidRPr="00CA5511">
        <w:rPr>
          <w:rFonts w:ascii="Arial" w:eastAsia="ＭＳ Ｐ明朝" w:hAnsi="Arial" w:cs="Arial"/>
          <w:lang w:val="fr-BE"/>
        </w:rPr>
        <w:t>Taste and smell disorders</w:t>
      </w:r>
      <w:r w:rsidR="00CA5511">
        <w:rPr>
          <w:rFonts w:ascii="Arial" w:eastAsia="ＭＳ Ｐ明朝" w:hAnsi="Arial" w:cs="Arial" w:hint="eastAsia"/>
          <w:lang w:val="fr-BE"/>
        </w:rPr>
        <w:t>）</w:t>
      </w:r>
      <w:r w:rsidRPr="00BA2CDA">
        <w:rPr>
          <w:rFonts w:ascii="Arial" w:eastAsia="ＭＳ Ｐ明朝" w:hAnsi="Arial" w:cs="Arial"/>
          <w:lang w:val="fr-BE"/>
        </w:rPr>
        <w:t>（ＳＭＱ）」「中毒性－敗血症性ショック状態</w:t>
      </w:r>
      <w:r w:rsidR="00CA5511">
        <w:rPr>
          <w:rFonts w:ascii="Arial" w:eastAsia="ＭＳ Ｐ明朝" w:hAnsi="Arial" w:cs="Arial" w:hint="eastAsia"/>
          <w:lang w:val="fr-BE"/>
        </w:rPr>
        <w:t>（</w:t>
      </w:r>
      <w:r w:rsidR="00CA5511" w:rsidRPr="00CA5511">
        <w:rPr>
          <w:rFonts w:ascii="Arial" w:eastAsia="ＭＳ Ｐ明朝" w:hAnsi="Arial" w:cs="Arial"/>
          <w:lang w:val="fr-BE"/>
        </w:rPr>
        <w:t>Toxic-septic shock conditions</w:t>
      </w:r>
      <w:r w:rsidR="00CA5511">
        <w:rPr>
          <w:rFonts w:ascii="Arial" w:eastAsia="ＭＳ Ｐ明朝" w:hAnsi="Arial" w:cs="Arial" w:hint="eastAsia"/>
          <w:lang w:val="fr-BE"/>
        </w:rPr>
        <w:t>）</w:t>
      </w:r>
      <w:r w:rsidRPr="00BA2CDA">
        <w:rPr>
          <w:rFonts w:ascii="Arial" w:eastAsia="ＭＳ Ｐ明朝" w:hAnsi="Arial" w:cs="Arial"/>
          <w:lang w:val="fr-BE"/>
        </w:rPr>
        <w:t>（ＳＭＱ）」</w:t>
      </w:r>
    </w:p>
    <w:p w14:paraId="1806638F" w14:textId="77777777" w:rsidR="00276B10" w:rsidRPr="005A24F7" w:rsidRDefault="00276B10" w:rsidP="00276B10">
      <w:pPr>
        <w:rPr>
          <w:rFonts w:ascii="Arial" w:eastAsia="ＭＳ Ｐ明朝" w:hAnsi="Arial" w:cs="Arial"/>
          <w:szCs w:val="22"/>
        </w:rPr>
      </w:pPr>
    </w:p>
    <w:p w14:paraId="4C0ACEEA" w14:textId="7B14144A" w:rsidR="004C1316" w:rsidRDefault="004C1316" w:rsidP="00916949">
      <w:pPr>
        <w:pStyle w:val="4"/>
      </w:pPr>
      <w:r w:rsidRPr="004C1316">
        <w:rPr>
          <w:rFonts w:hint="eastAsia"/>
        </w:rPr>
        <w:t>2.21.4</w:t>
      </w:r>
      <w:r w:rsidR="00A674AA" w:rsidRPr="00095E6E">
        <w:rPr>
          <w:rFonts w:hint="eastAsia"/>
        </w:rPr>
        <w:t xml:space="preserve">　</w:t>
      </w:r>
      <w:r w:rsidR="00F239FF" w:rsidRPr="00BD1233">
        <w:t>「</w:t>
      </w:r>
      <w:r w:rsidR="00F239FF" w:rsidRPr="00BD1233">
        <w:rPr>
          <w:rFonts w:hint="eastAsia"/>
          <w:lang w:val="en-GB"/>
        </w:rPr>
        <w:t>ＣＯＶＩＤ－１９</w:t>
      </w:r>
      <w:r w:rsidR="00CA5511" w:rsidRPr="00C53A73">
        <w:rPr>
          <w:rFonts w:hint="eastAsia"/>
          <w:lang w:val="en-GB"/>
        </w:rPr>
        <w:t>（</w:t>
      </w:r>
      <w:r w:rsidR="00CA5511" w:rsidRPr="00571BBF">
        <w:rPr>
          <w:lang w:val="en-GB"/>
        </w:rPr>
        <w:t>COVID-19</w:t>
      </w:r>
      <w:r w:rsidR="00CA5511" w:rsidRPr="00C53A73">
        <w:rPr>
          <w:rFonts w:hint="eastAsia"/>
          <w:lang w:val="en-GB"/>
        </w:rPr>
        <w:t>）</w:t>
      </w:r>
      <w:r w:rsidR="00F239FF" w:rsidRPr="00BD1233">
        <w:rPr>
          <w:rFonts w:hint="eastAsia"/>
          <w:lang w:val="en-US"/>
        </w:rPr>
        <w:t>（ＳＭＱ）</w:t>
      </w:r>
      <w:r w:rsidR="00F239FF" w:rsidRPr="00BD1233">
        <w:rPr>
          <w:rFonts w:hint="eastAsia"/>
        </w:rPr>
        <w:t>」</w:t>
      </w:r>
      <w:r w:rsidR="00BA2CDA" w:rsidRPr="000F775B">
        <w:rPr>
          <w:rFonts w:hint="eastAsia"/>
        </w:rPr>
        <w:t>の参考資料リスト</w:t>
      </w:r>
    </w:p>
    <w:p w14:paraId="15F28EA4" w14:textId="77777777" w:rsidR="0010404C" w:rsidRPr="00BA2CDA" w:rsidRDefault="0010404C" w:rsidP="00BA2CDA">
      <w:pPr>
        <w:pStyle w:val="Bulleted-level1"/>
        <w:numPr>
          <w:ilvl w:val="0"/>
          <w:numId w:val="4"/>
        </w:numPr>
        <w:tabs>
          <w:tab w:val="clear" w:pos="360"/>
          <w:tab w:val="num" w:pos="426"/>
        </w:tabs>
        <w:spacing w:after="0" w:line="360" w:lineRule="atLeast"/>
        <w:ind w:left="425" w:hanging="425"/>
        <w:rPr>
          <w:rFonts w:eastAsia="ＭＳ Ｐ明朝"/>
          <w:sz w:val="21"/>
        </w:rPr>
      </w:pPr>
      <w:r w:rsidRPr="00BA2CDA">
        <w:rPr>
          <w:rFonts w:eastAsia="ＭＳ Ｐ明朝"/>
          <w:sz w:val="21"/>
        </w:rPr>
        <w:t xml:space="preserve">Zhu N., Zhang D., Wang W. A Novel Coronavirus from Patients with Pneumonia in China, 2019. N Engl J Med. 2020;382(8):727–733. </w:t>
      </w:r>
      <w:proofErr w:type="spellStart"/>
      <w:r w:rsidRPr="00BA2CDA">
        <w:rPr>
          <w:rFonts w:eastAsia="ＭＳ Ｐ明朝"/>
          <w:sz w:val="21"/>
        </w:rPr>
        <w:t>doi</w:t>
      </w:r>
      <w:proofErr w:type="spellEnd"/>
      <w:r w:rsidRPr="00BA2CDA">
        <w:rPr>
          <w:rFonts w:eastAsia="ＭＳ Ｐ明朝"/>
          <w:sz w:val="21"/>
        </w:rPr>
        <w:t>: 10.1056/NEJMoa2001017.</w:t>
      </w:r>
    </w:p>
    <w:p w14:paraId="1556ECF1" w14:textId="77777777" w:rsidR="0010404C" w:rsidRPr="00BA2CDA" w:rsidRDefault="0010404C" w:rsidP="00BA2CDA">
      <w:pPr>
        <w:pStyle w:val="Bulleted-level1"/>
        <w:numPr>
          <w:ilvl w:val="0"/>
          <w:numId w:val="4"/>
        </w:numPr>
        <w:tabs>
          <w:tab w:val="clear" w:pos="360"/>
          <w:tab w:val="num" w:pos="426"/>
        </w:tabs>
        <w:spacing w:after="0" w:line="360" w:lineRule="atLeast"/>
        <w:ind w:left="425" w:hanging="425"/>
        <w:rPr>
          <w:rFonts w:eastAsia="ＭＳ Ｐ明朝"/>
          <w:sz w:val="21"/>
        </w:rPr>
      </w:pPr>
      <w:r w:rsidRPr="0026597F">
        <w:rPr>
          <w:rFonts w:eastAsia="ＭＳ Ｐ明朝"/>
          <w:sz w:val="21"/>
          <w:lang w:val="es-ES"/>
        </w:rPr>
        <w:t xml:space="preserve">Cascella M, Rajnik M, Cuomo A, et al. </w:t>
      </w:r>
      <w:r w:rsidRPr="00BA2CDA">
        <w:rPr>
          <w:rFonts w:eastAsia="ＭＳ Ｐ明朝"/>
          <w:sz w:val="21"/>
        </w:rPr>
        <w:t xml:space="preserve">Features, Evaluation and Treatment Coronavirus (COVID-19) [Updated 2020 Apr 6]. In: </w:t>
      </w:r>
      <w:proofErr w:type="spellStart"/>
      <w:r w:rsidRPr="00BA2CDA">
        <w:rPr>
          <w:rFonts w:eastAsia="ＭＳ Ｐ明朝"/>
          <w:sz w:val="21"/>
        </w:rPr>
        <w:t>StatPearls</w:t>
      </w:r>
      <w:proofErr w:type="spellEnd"/>
      <w:r w:rsidRPr="00BA2CDA">
        <w:rPr>
          <w:rFonts w:eastAsia="ＭＳ Ｐ明朝"/>
          <w:sz w:val="21"/>
        </w:rPr>
        <w:t xml:space="preserve"> [Internet]. Treasure Island (FL): </w:t>
      </w:r>
      <w:proofErr w:type="spellStart"/>
      <w:r w:rsidRPr="00BA2CDA">
        <w:rPr>
          <w:rFonts w:eastAsia="ＭＳ Ｐ明朝"/>
          <w:sz w:val="21"/>
        </w:rPr>
        <w:t>StatPearls</w:t>
      </w:r>
      <w:proofErr w:type="spellEnd"/>
      <w:r w:rsidRPr="00BA2CDA">
        <w:rPr>
          <w:rFonts w:eastAsia="ＭＳ Ｐ明朝"/>
          <w:sz w:val="21"/>
        </w:rPr>
        <w:t xml:space="preserve"> Publishing; 2020 Jan-. Available from: https://www.ncbi.nlm.nih.gov/books/NBK554776/</w:t>
      </w:r>
    </w:p>
    <w:p w14:paraId="77A1FE24" w14:textId="25BBFC62" w:rsidR="005E5B24" w:rsidRPr="00606D3B" w:rsidRDefault="0010404C" w:rsidP="00894622">
      <w:pPr>
        <w:pStyle w:val="Bulleted-level1"/>
        <w:numPr>
          <w:ilvl w:val="0"/>
          <w:numId w:val="4"/>
        </w:numPr>
        <w:tabs>
          <w:tab w:val="clear" w:pos="360"/>
          <w:tab w:val="num" w:pos="426"/>
        </w:tabs>
        <w:spacing w:after="0" w:line="360" w:lineRule="atLeast"/>
        <w:ind w:left="425" w:hanging="425"/>
      </w:pPr>
      <w:r w:rsidRPr="00BA2CDA">
        <w:rPr>
          <w:rFonts w:eastAsia="ＭＳ Ｐ明朝"/>
          <w:sz w:val="21"/>
        </w:rPr>
        <w:t>Zaim, S., Chong, J. H., Sankaranarayanan, V., &amp; Harky, A. (2020). COVID-19 and Multi-Organ Response. Current Problems in Cardiology, 100618. Advance online publication. https://doi.org/10.1016/j.cpcardiol.2020.100618</w:t>
      </w:r>
    </w:p>
    <w:p w14:paraId="02F11B24" w14:textId="1749C399" w:rsidR="005662E0" w:rsidRPr="001565BD" w:rsidRDefault="005662E0" w:rsidP="00F736F2">
      <w:pPr>
        <w:widowControl/>
        <w:adjustRightInd/>
        <w:spacing w:line="240" w:lineRule="auto"/>
        <w:jc w:val="left"/>
        <w:textAlignment w:val="auto"/>
        <w:rPr>
          <w:rFonts w:ascii="Arial" w:eastAsia="ＭＳ Ｐゴシック" w:hAnsi="Arial" w:cs="Arial"/>
          <w:b/>
          <w:sz w:val="22"/>
          <w:szCs w:val="22"/>
        </w:rPr>
      </w:pPr>
      <w:r w:rsidRPr="00606D3B">
        <w:br w:type="page"/>
      </w:r>
    </w:p>
    <w:p w14:paraId="7B322209" w14:textId="2C46300F" w:rsidR="00900C20" w:rsidRPr="00CE081A" w:rsidRDefault="005662E0" w:rsidP="00111A35">
      <w:pPr>
        <w:pStyle w:val="3"/>
        <w:rPr>
          <w:lang w:val="en-US"/>
        </w:rPr>
      </w:pPr>
      <w:bookmarkStart w:id="270" w:name="_Toc78904297"/>
      <w:bookmarkStart w:id="271" w:name="_Toc95749425"/>
      <w:bookmarkStart w:id="272" w:name="_Hlk73630757"/>
      <w:r w:rsidRPr="00CE081A">
        <w:rPr>
          <w:lang w:val="en-US"/>
        </w:rPr>
        <w:lastRenderedPageBreak/>
        <w:t>2.22</w:t>
      </w:r>
      <w:r w:rsidR="00024CB9" w:rsidRPr="00CE081A">
        <w:rPr>
          <w:lang w:val="en-US"/>
        </w:rPr>
        <w:tab/>
      </w:r>
      <w:r w:rsidR="00900C20" w:rsidRPr="004B4126">
        <w:rPr>
          <w:rFonts w:hint="eastAsia"/>
        </w:rPr>
        <w:t>「脱水</w:t>
      </w:r>
      <w:r w:rsidR="00900C20" w:rsidRPr="00CE081A">
        <w:rPr>
          <w:rFonts w:ascii="ＭＳ Ｐゴシック" w:hAnsi="ＭＳ Ｐゴシック" w:hint="eastAsia"/>
          <w:lang w:val="en-US"/>
        </w:rPr>
        <w:t>（</w:t>
      </w:r>
      <w:r w:rsidR="00900C20" w:rsidRPr="00CE081A">
        <w:rPr>
          <w:rFonts w:ascii="ＭＳ Ｐゴシック" w:hAnsi="ＭＳ Ｐゴシック"/>
          <w:lang w:val="en-US"/>
        </w:rPr>
        <w:t>Dehydration</w:t>
      </w:r>
      <w:r w:rsidR="00900C20" w:rsidRPr="00CE081A">
        <w:rPr>
          <w:rFonts w:ascii="ＭＳ Ｐゴシック" w:hAnsi="ＭＳ Ｐゴシック" w:hint="eastAsia"/>
          <w:lang w:val="en-US"/>
        </w:rPr>
        <w:t>）</w:t>
      </w:r>
      <w:r w:rsidR="00900C20" w:rsidRPr="00CE081A">
        <w:rPr>
          <w:rFonts w:hint="eastAsia"/>
          <w:lang w:val="en-US"/>
        </w:rPr>
        <w:t>（</w:t>
      </w:r>
      <w:r w:rsidR="006C016D" w:rsidRPr="00CE081A">
        <w:rPr>
          <w:rFonts w:hint="eastAsia"/>
          <w:lang w:val="en-US"/>
        </w:rPr>
        <w:t>ＳＭＱ</w:t>
      </w:r>
      <w:r w:rsidR="00900C20" w:rsidRPr="00CE081A">
        <w:rPr>
          <w:rFonts w:hint="eastAsia"/>
          <w:lang w:val="en-US"/>
        </w:rPr>
        <w:t>）</w:t>
      </w:r>
      <w:r w:rsidR="006C016D" w:rsidRPr="004B4126">
        <w:rPr>
          <w:rFonts w:hint="eastAsia"/>
        </w:rPr>
        <w:t>」</w:t>
      </w:r>
      <w:bookmarkEnd w:id="270"/>
      <w:bookmarkEnd w:id="271"/>
    </w:p>
    <w:p w14:paraId="0FBE5C68" w14:textId="42318AC9" w:rsidR="006C016D" w:rsidRPr="00B84E51" w:rsidRDefault="006C016D" w:rsidP="00490DA8">
      <w:pPr>
        <w:jc w:val="center"/>
        <w:rPr>
          <w:rFonts w:eastAsiaTheme="minorEastAsia"/>
          <w:color w:val="000000" w:themeColor="text1"/>
        </w:rPr>
      </w:pPr>
      <w:r w:rsidRPr="00634BEE">
        <w:rPr>
          <w:rFonts w:ascii="ＭＳ ゴシック" w:eastAsia="ＭＳ ゴシック" w:hAnsi="ＭＳ ゴシック" w:cs="ＭＳ ゴシック" w:hint="eastAsia"/>
          <w:b/>
          <w:color w:val="000000" w:themeColor="text1"/>
          <w:sz w:val="22"/>
          <w:szCs w:val="22"/>
          <w:lang w:val="fr-BE"/>
        </w:rPr>
        <w:t>（</w:t>
      </w:r>
      <w:r w:rsidRPr="00634BEE">
        <w:rPr>
          <w:rFonts w:ascii="Arial" w:eastAsia="Arial" w:hAnsi="Arial" w:cs="Arial"/>
          <w:b/>
          <w:color w:val="000000" w:themeColor="text1"/>
          <w:sz w:val="22"/>
          <w:szCs w:val="22"/>
          <w:lang w:val="fr-BE"/>
        </w:rPr>
        <w:t>2018年3月正式リリース）</w:t>
      </w:r>
    </w:p>
    <w:p w14:paraId="01A609EE" w14:textId="77777777" w:rsidR="006C016D" w:rsidRPr="00B84E51" w:rsidRDefault="006C016D" w:rsidP="00490DA8">
      <w:pPr>
        <w:rPr>
          <w:rFonts w:eastAsiaTheme="minorEastAsia"/>
          <w:color w:val="000000" w:themeColor="text1"/>
        </w:rPr>
      </w:pPr>
    </w:p>
    <w:bookmarkEnd w:id="272"/>
    <w:p w14:paraId="59D798D2" w14:textId="0C57FCB7" w:rsidR="006C016D" w:rsidRPr="00634BEE" w:rsidRDefault="006C016D" w:rsidP="00916949">
      <w:pPr>
        <w:pStyle w:val="4"/>
      </w:pPr>
      <w:r w:rsidRPr="00634BEE">
        <w:t>2.</w:t>
      </w:r>
      <w:r w:rsidR="00906FAB">
        <w:t>22</w:t>
      </w:r>
      <w:r w:rsidRPr="00634BEE">
        <w:t>.1</w:t>
      </w:r>
      <w:r w:rsidRPr="00634BEE">
        <w:rPr>
          <w:rFonts w:hint="eastAsia"/>
        </w:rPr>
        <w:t xml:space="preserve">　定義</w:t>
      </w:r>
    </w:p>
    <w:p w14:paraId="2998BBE8" w14:textId="7C000646" w:rsidR="006C016D" w:rsidRPr="00634BEE" w:rsidRDefault="006C016D" w:rsidP="00711D79">
      <w:pPr>
        <w:pStyle w:val="aff4"/>
        <w:numPr>
          <w:ilvl w:val="0"/>
          <w:numId w:val="154"/>
        </w:numPr>
        <w:ind w:leftChars="0"/>
        <w:rPr>
          <w:rFonts w:ascii="Arial" w:eastAsia="ＭＳ Ｐ明朝" w:hAnsi="ＭＳ Ｐ明朝" w:cs="Arial"/>
          <w:b/>
          <w:color w:val="000000" w:themeColor="text1"/>
        </w:rPr>
      </w:pPr>
      <w:r w:rsidRPr="00634BEE">
        <w:rPr>
          <w:rFonts w:ascii="Arial" w:eastAsia="ＭＳ Ｐ明朝" w:hAnsi="ＭＳ Ｐ明朝" w:cs="Arial" w:hint="eastAsia"/>
          <w:b/>
          <w:color w:val="000000" w:themeColor="text1"/>
          <w:szCs w:val="22"/>
        </w:rPr>
        <w:t>脱水とは</w:t>
      </w:r>
      <w:r w:rsidR="008B483D" w:rsidRPr="00634BEE">
        <w:rPr>
          <w:rFonts w:ascii="Arial" w:eastAsia="ＭＳ Ｐ明朝" w:hAnsi="ＭＳ Ｐ明朝" w:cs="Arial" w:hint="eastAsia"/>
          <w:b/>
          <w:color w:val="000000" w:themeColor="text1"/>
          <w:szCs w:val="22"/>
        </w:rPr>
        <w:t>、体内水分の不足である</w:t>
      </w:r>
    </w:p>
    <w:p w14:paraId="4D327B17" w14:textId="0A749044" w:rsidR="006C016D" w:rsidRPr="00634BEE" w:rsidRDefault="006C016D" w:rsidP="008B0A6B">
      <w:pPr>
        <w:numPr>
          <w:ilvl w:val="1"/>
          <w:numId w:val="4"/>
        </w:numPr>
        <w:adjustRightInd/>
        <w:textAlignment w:val="auto"/>
        <w:rPr>
          <w:rFonts w:asciiTheme="majorHAnsi" w:eastAsiaTheme="minorEastAsia" w:hAnsiTheme="majorHAnsi" w:cstheme="majorHAnsi"/>
          <w:color w:val="000000" w:themeColor="text1"/>
        </w:rPr>
      </w:pPr>
      <w:r w:rsidRPr="00634BEE">
        <w:rPr>
          <w:rFonts w:ascii="Arial" w:eastAsia="ＭＳ Ｐ明朝" w:hAnsi="Arial" w:cs="Arial" w:hint="eastAsia"/>
          <w:color w:val="000000" w:themeColor="text1"/>
          <w:lang w:val="fr-BE"/>
        </w:rPr>
        <w:t>脱水は、水</w:t>
      </w:r>
      <w:r w:rsidR="00D204FF" w:rsidRPr="00634BEE">
        <w:rPr>
          <w:rFonts w:ascii="Arial" w:eastAsia="ＭＳ Ｐ明朝" w:hAnsi="Arial" w:cs="Arial" w:hint="eastAsia"/>
          <w:color w:val="000000" w:themeColor="text1"/>
          <w:lang w:val="fr-BE"/>
        </w:rPr>
        <w:t>分</w:t>
      </w:r>
      <w:r w:rsidRPr="00634BEE">
        <w:rPr>
          <w:rFonts w:ascii="Arial" w:eastAsia="ＭＳ Ｐ明朝" w:hAnsi="Arial" w:cs="Arial" w:hint="eastAsia"/>
          <w:color w:val="000000" w:themeColor="text1"/>
          <w:lang w:val="fr-BE"/>
        </w:rPr>
        <w:t>の摂取不足によって</w:t>
      </w:r>
      <w:r w:rsidR="00D204FF" w:rsidRPr="00634BEE">
        <w:rPr>
          <w:rFonts w:ascii="Arial" w:eastAsia="ＭＳ Ｐ明朝" w:hAnsi="Arial" w:cs="Arial" w:hint="eastAsia"/>
          <w:color w:val="000000" w:themeColor="text1"/>
          <w:lang w:val="fr-BE"/>
        </w:rPr>
        <w:t>、更に</w:t>
      </w:r>
      <w:r w:rsidRPr="00634BEE">
        <w:rPr>
          <w:rFonts w:ascii="Arial" w:eastAsia="ＭＳ Ｐ明朝" w:hAnsi="Arial" w:cs="Arial" w:hint="eastAsia"/>
          <w:color w:val="000000" w:themeColor="text1"/>
          <w:lang w:val="fr-BE"/>
        </w:rPr>
        <w:t>一般的には、腎臓、胃腸管、または</w:t>
      </w:r>
      <w:r w:rsidR="00D204FF" w:rsidRPr="00634BEE">
        <w:rPr>
          <w:rFonts w:ascii="Arial" w:eastAsia="ＭＳ Ｐ明朝" w:hAnsi="Arial" w:cs="Arial" w:hint="eastAsia"/>
          <w:color w:val="000000" w:themeColor="text1"/>
          <w:lang w:val="fr-BE"/>
        </w:rPr>
        <w:t>皮膚から過剰量の水分や塩分が失った場合に発生する。水分枯渇は細胞外又は細胞内の体積、またはその両方の体積に悪影響を与える可能性があり、</w:t>
      </w:r>
      <w:r w:rsidR="00DA251E" w:rsidRPr="00634BEE">
        <w:rPr>
          <w:rFonts w:ascii="Arial" w:eastAsia="ＭＳ Ｐ明朝" w:hAnsi="Arial" w:cs="Arial" w:hint="eastAsia"/>
          <w:color w:val="000000" w:themeColor="text1"/>
          <w:lang w:val="fr-BE"/>
        </w:rPr>
        <w:t>脱水は、水分摂取の異常（視床下部機能不全）や腎臓の水分</w:t>
      </w:r>
      <w:r w:rsidR="0047526C" w:rsidRPr="00634BEE">
        <w:rPr>
          <w:rFonts w:ascii="Arial" w:eastAsia="ＭＳ Ｐ明朝" w:hAnsi="Arial" w:cs="Arial" w:hint="eastAsia"/>
          <w:color w:val="000000" w:themeColor="text1"/>
          <w:lang w:val="fr-BE"/>
        </w:rPr>
        <w:t>喪失</w:t>
      </w:r>
      <w:r w:rsidR="009F36E7" w:rsidRPr="00634BEE">
        <w:rPr>
          <w:rFonts w:ascii="Arial" w:eastAsia="ＭＳ Ｐ明朝" w:hAnsi="Arial" w:cs="Arial" w:hint="eastAsia"/>
          <w:color w:val="000000" w:themeColor="text1"/>
          <w:lang w:val="fr-BE"/>
        </w:rPr>
        <w:t>異常の結果の可能性がある。高ナトリウム血症（</w:t>
      </w:r>
      <w:r w:rsidR="009F36E7" w:rsidRPr="00634BEE">
        <w:rPr>
          <w:rFonts w:ascii="Arial" w:eastAsia="ＭＳ Ｐ明朝" w:hAnsi="Arial" w:cs="Arial"/>
          <w:color w:val="000000" w:themeColor="text1"/>
          <w:lang w:val="fr-BE"/>
        </w:rPr>
        <w:t>Na &gt;145mmol/L</w:t>
      </w:r>
      <w:r w:rsidR="009F36E7" w:rsidRPr="00634BEE">
        <w:rPr>
          <w:rFonts w:ascii="Arial" w:eastAsia="ＭＳ Ｐ明朝" w:hAnsi="Arial" w:cs="Arial" w:hint="eastAsia"/>
          <w:color w:val="000000" w:themeColor="text1"/>
          <w:lang w:val="fr-BE"/>
        </w:rPr>
        <w:t>）</w:t>
      </w:r>
      <w:r w:rsidR="00211C49" w:rsidRPr="00634BEE">
        <w:rPr>
          <w:rFonts w:ascii="Arial" w:eastAsia="ＭＳ Ｐ明朝" w:hAnsi="Arial" w:cs="Arial" w:hint="eastAsia"/>
          <w:color w:val="000000" w:themeColor="text1"/>
          <w:lang w:val="fr-BE"/>
        </w:rPr>
        <w:t>が一般的であり、水分、塩分共に激減している場合、頻脈、低血圧、および体重減少が一般的に認められる</w:t>
      </w:r>
      <w:r w:rsidR="00211C49" w:rsidRPr="00634BEE">
        <w:rPr>
          <w:rFonts w:ascii="ＭＳ Ｐ明朝" w:eastAsia="ＭＳ Ｐ明朝" w:hAnsi="ＭＳ Ｐ明朝" w:cstheme="majorHAnsi" w:hint="eastAsia"/>
          <w:color w:val="000000" w:themeColor="text1"/>
          <w:lang w:val="fr-BE"/>
        </w:rPr>
        <w:t>。</w:t>
      </w:r>
    </w:p>
    <w:p w14:paraId="49E2566D" w14:textId="34CF42DE" w:rsidR="00211C49" w:rsidRPr="00634BEE" w:rsidRDefault="00211C49" w:rsidP="00711D79">
      <w:pPr>
        <w:pStyle w:val="aff4"/>
        <w:numPr>
          <w:ilvl w:val="0"/>
          <w:numId w:val="154"/>
        </w:numPr>
        <w:ind w:leftChars="0"/>
        <w:rPr>
          <w:rFonts w:asciiTheme="majorHAnsi" w:eastAsiaTheme="minorEastAsia" w:hAnsiTheme="majorHAnsi" w:cstheme="majorHAnsi"/>
          <w:color w:val="000000" w:themeColor="text1"/>
        </w:rPr>
      </w:pPr>
      <w:r w:rsidRPr="00634BEE">
        <w:rPr>
          <w:rFonts w:ascii="Arial" w:eastAsia="ＭＳ Ｐ明朝" w:hAnsi="ＭＳ Ｐ明朝" w:cs="Arial" w:hint="eastAsia"/>
          <w:b/>
          <w:color w:val="000000" w:themeColor="text1"/>
          <w:szCs w:val="22"/>
        </w:rPr>
        <w:t>臨床所見</w:t>
      </w:r>
      <w:r w:rsidR="002064CC" w:rsidRPr="00634BEE">
        <w:rPr>
          <w:rFonts w:ascii="Arial" w:eastAsia="ＭＳ Ｐ明朝" w:hAnsi="ＭＳ Ｐ明朝" w:cs="Arial" w:hint="eastAsia"/>
          <w:b/>
          <w:color w:val="000000" w:themeColor="text1"/>
          <w:szCs w:val="22"/>
        </w:rPr>
        <w:t>は脱水の重症度によって異なっている可能性がある</w:t>
      </w:r>
    </w:p>
    <w:p w14:paraId="12AE61B1" w14:textId="7983DF58" w:rsidR="002A46D1" w:rsidRPr="00634BEE" w:rsidRDefault="002A46D1" w:rsidP="008B0A6B">
      <w:pPr>
        <w:numPr>
          <w:ilvl w:val="1"/>
          <w:numId w:val="4"/>
        </w:numPr>
        <w:adjustRightInd/>
        <w:textAlignment w:val="auto"/>
        <w:rPr>
          <w:rFonts w:ascii="Arial" w:eastAsia="ＭＳ Ｐ明朝" w:hAnsi="Arial" w:cs="Arial"/>
          <w:color w:val="000000" w:themeColor="text1"/>
          <w:szCs w:val="21"/>
        </w:rPr>
      </w:pPr>
      <w:r w:rsidRPr="00634BEE">
        <w:rPr>
          <w:rFonts w:ascii="Arial" w:eastAsia="ＭＳ Ｐ明朝" w:hAnsi="Arial" w:cs="Arial" w:hint="eastAsia"/>
          <w:color w:val="000000" w:themeColor="text1"/>
          <w:szCs w:val="21"/>
        </w:rPr>
        <w:t>軽</w:t>
      </w:r>
      <w:r w:rsidRPr="00634BEE">
        <w:rPr>
          <w:rFonts w:ascii="Arial" w:eastAsia="ＭＳ Ｐ明朝" w:hAnsi="Arial" w:cs="Arial" w:hint="eastAsia"/>
          <w:color w:val="000000" w:themeColor="text1"/>
          <w:szCs w:val="21"/>
          <w:lang w:val="fr-BE"/>
        </w:rPr>
        <w:t>度の脱水は、意識の警戒するレベルで、</w:t>
      </w:r>
      <w:hyperlink r:id="rId29" w:tooltip="毛細血管再充満時間の英語" w:history="1">
        <w:r w:rsidRPr="00634BEE">
          <w:rPr>
            <w:rFonts w:ascii="Arial" w:eastAsia="ＭＳ Ｐ明朝" w:hAnsi="Arial" w:cs="Arial" w:hint="eastAsia"/>
            <w:color w:val="000000" w:themeColor="text1"/>
            <w:szCs w:val="21"/>
            <w:u w:val="single"/>
          </w:rPr>
          <w:t>毛細血管再充満時間</w:t>
        </w:r>
      </w:hyperlink>
      <w:r w:rsidRPr="00634BEE">
        <w:rPr>
          <w:rFonts w:ascii="Arial" w:eastAsia="ＭＳ Ｐ明朝" w:hAnsi="Arial" w:cs="Arial" w:hint="eastAsia"/>
          <w:color w:val="000000" w:themeColor="text1"/>
          <w:szCs w:val="21"/>
        </w:rPr>
        <w:t>が</w:t>
      </w:r>
      <w:r w:rsidRPr="00634BEE">
        <w:rPr>
          <w:rFonts w:ascii="Arial" w:eastAsia="ＭＳ Ｐ明朝" w:hAnsi="Arial" w:cs="Arial"/>
          <w:color w:val="000000" w:themeColor="text1"/>
          <w:szCs w:val="21"/>
        </w:rPr>
        <w:t>2</w:t>
      </w:r>
      <w:r w:rsidRPr="00634BEE">
        <w:rPr>
          <w:rFonts w:ascii="Arial" w:eastAsia="ＭＳ Ｐ明朝" w:hAnsi="Arial" w:cs="Arial" w:hint="eastAsia"/>
          <w:color w:val="000000" w:themeColor="text1"/>
          <w:szCs w:val="21"/>
        </w:rPr>
        <w:t>秒、若しくはそれ以下であり、粘膜、涙液、呼吸数／呼吸パターン、血圧、脈拍、皮膚</w:t>
      </w:r>
      <w:r w:rsidRPr="00634BEE">
        <w:rPr>
          <w:rStyle w:val="st1"/>
          <w:rFonts w:ascii="Arial" w:eastAsia="ＭＳ Ｐ明朝" w:hAnsi="Arial" w:cs="Arial" w:hint="eastAsia"/>
          <w:color w:val="000000" w:themeColor="text1"/>
          <w:szCs w:val="21"/>
        </w:rPr>
        <w:t>ツルゴール（皮膚の張り）、および両眼の注視（</w:t>
      </w:r>
      <w:r w:rsidRPr="00634BEE">
        <w:rPr>
          <w:rStyle w:val="st1"/>
          <w:rFonts w:ascii="Arial" w:eastAsia="ＭＳ Ｐ明朝" w:hAnsi="Arial" w:cs="Arial"/>
          <w:color w:val="000000" w:themeColor="text1"/>
          <w:szCs w:val="21"/>
        </w:rPr>
        <w:t>appearance of both eyes</w:t>
      </w:r>
      <w:r w:rsidRPr="00634BEE">
        <w:rPr>
          <w:rStyle w:val="st1"/>
          <w:rFonts w:ascii="Arial" w:eastAsia="ＭＳ Ｐ明朝" w:hAnsi="Arial" w:cs="Arial" w:hint="eastAsia"/>
          <w:color w:val="000000" w:themeColor="text1"/>
          <w:szCs w:val="21"/>
        </w:rPr>
        <w:t>）、泉門がそれぞれ正常であることが特徴。心拍数はわずかに増加し、</w:t>
      </w:r>
      <w:r w:rsidRPr="00634BEE">
        <w:rPr>
          <w:rFonts w:ascii="Arial" w:eastAsia="ＭＳ Ｐ明朝" w:hAnsi="Arial" w:cs="Arial" w:hint="eastAsia"/>
          <w:color w:val="000000" w:themeColor="text1"/>
          <w:szCs w:val="21"/>
          <w:lang w:val="fr-BE"/>
        </w:rPr>
        <w:t>尿量減少</w:t>
      </w:r>
      <w:r w:rsidRPr="00634BEE">
        <w:rPr>
          <w:rStyle w:val="st1"/>
          <w:rFonts w:ascii="Arial" w:eastAsia="ＭＳ Ｐ明朝" w:hAnsi="Arial" w:cs="Arial" w:hint="eastAsia"/>
          <w:color w:val="000000" w:themeColor="text1"/>
          <w:szCs w:val="21"/>
        </w:rPr>
        <w:t>がある。</w:t>
      </w:r>
    </w:p>
    <w:p w14:paraId="536831EF" w14:textId="6F830AAE" w:rsidR="00E85815" w:rsidRPr="00634BEE" w:rsidRDefault="003A7659" w:rsidP="008B0A6B">
      <w:pPr>
        <w:numPr>
          <w:ilvl w:val="1"/>
          <w:numId w:val="4"/>
        </w:numPr>
        <w:adjustRightInd/>
        <w:textAlignment w:val="auto"/>
        <w:rPr>
          <w:rFonts w:ascii="Arial" w:eastAsia="ＭＳ Ｐ明朝" w:hAnsi="Arial" w:cs="Arial"/>
          <w:color w:val="000000" w:themeColor="text1"/>
          <w:szCs w:val="21"/>
        </w:rPr>
      </w:pPr>
      <w:r w:rsidRPr="00634BEE">
        <w:rPr>
          <w:rFonts w:ascii="Arial" w:eastAsia="ＭＳ Ｐ明朝" w:hAnsi="Arial" w:cs="Arial" w:hint="eastAsia"/>
          <w:color w:val="000000" w:themeColor="text1"/>
          <w:szCs w:val="21"/>
        </w:rPr>
        <w:t>中等度の脱水では、患者は、嗜眠、毛細血管再充満時間が</w:t>
      </w:r>
      <w:r w:rsidRPr="00634BEE">
        <w:rPr>
          <w:rFonts w:ascii="Arial" w:eastAsia="ＭＳ Ｐ明朝" w:hAnsi="Arial" w:cs="Arial"/>
          <w:color w:val="000000" w:themeColor="text1"/>
          <w:szCs w:val="21"/>
        </w:rPr>
        <w:t>2</w:t>
      </w:r>
      <w:r w:rsidRPr="00634BEE">
        <w:rPr>
          <w:rFonts w:ascii="Arial" w:eastAsia="ＭＳ Ｐ明朝" w:hAnsi="Arial" w:cs="Arial" w:hint="eastAsia"/>
          <w:color w:val="000000" w:themeColor="text1"/>
          <w:szCs w:val="21"/>
        </w:rPr>
        <w:t>～</w:t>
      </w:r>
      <w:r w:rsidRPr="00634BEE">
        <w:rPr>
          <w:rFonts w:ascii="Arial" w:eastAsia="ＭＳ Ｐ明朝" w:hAnsi="Arial" w:cs="Arial"/>
          <w:color w:val="000000" w:themeColor="text1"/>
          <w:szCs w:val="21"/>
        </w:rPr>
        <w:t>4</w:t>
      </w:r>
      <w:r w:rsidRPr="00634BEE">
        <w:rPr>
          <w:rFonts w:ascii="Arial" w:eastAsia="ＭＳ Ｐ明朝" w:hAnsi="Arial" w:cs="Arial" w:hint="eastAsia"/>
          <w:color w:val="000000" w:themeColor="text1"/>
          <w:szCs w:val="21"/>
        </w:rPr>
        <w:t>秒を示し、粘膜は乾燥、涙液減少、呼吸数／呼吸パターンや心拍の増加、血圧は正常（起立効果は現れるけれど）、脈拍は弱く、皮膚ツルゴール（皮膚の張り）は回復するが載るのが遅く、泉門の開口、眼の沈み、乏尿がある。</w:t>
      </w:r>
    </w:p>
    <w:p w14:paraId="3195B8C4" w14:textId="03843B7E" w:rsidR="003A7659" w:rsidRPr="00634BEE" w:rsidRDefault="003A7659" w:rsidP="008B0A6B">
      <w:pPr>
        <w:numPr>
          <w:ilvl w:val="1"/>
          <w:numId w:val="4"/>
        </w:numPr>
        <w:adjustRightInd/>
        <w:textAlignment w:val="auto"/>
        <w:rPr>
          <w:rFonts w:ascii="Arial" w:eastAsia="ＭＳ Ｐ明朝" w:hAnsi="Arial" w:cs="Arial"/>
          <w:color w:val="000000" w:themeColor="text1"/>
          <w:szCs w:val="21"/>
        </w:rPr>
      </w:pPr>
      <w:r w:rsidRPr="00634BEE">
        <w:rPr>
          <w:rFonts w:ascii="Arial" w:eastAsia="ＭＳ Ｐ明朝" w:hAnsi="Arial" w:cs="Arial" w:hint="eastAsia"/>
          <w:color w:val="000000" w:themeColor="text1"/>
          <w:szCs w:val="21"/>
        </w:rPr>
        <w:t>重度の脱水症状を呈する患者は、鈍化して毛細血管再充満時間が</w:t>
      </w:r>
      <w:r w:rsidRPr="00634BEE">
        <w:rPr>
          <w:rFonts w:ascii="Arial" w:eastAsia="ＭＳ Ｐ明朝" w:hAnsi="Arial" w:cs="Arial"/>
          <w:color w:val="000000" w:themeColor="text1"/>
          <w:szCs w:val="21"/>
        </w:rPr>
        <w:t>4</w:t>
      </w:r>
      <w:r w:rsidRPr="00634BEE">
        <w:rPr>
          <w:rFonts w:ascii="Arial" w:eastAsia="ＭＳ Ｐ明朝" w:hAnsi="Arial" w:cs="Arial" w:hint="eastAsia"/>
          <w:color w:val="000000" w:themeColor="text1"/>
          <w:szCs w:val="21"/>
        </w:rPr>
        <w:t>秒以上であ</w:t>
      </w:r>
      <w:r w:rsidR="007342F2">
        <w:rPr>
          <w:rFonts w:ascii="Arial" w:eastAsia="ＭＳ Ｐ明朝" w:hAnsi="Arial" w:cs="Arial" w:hint="eastAsia"/>
          <w:color w:val="000000" w:themeColor="text1"/>
          <w:szCs w:val="21"/>
        </w:rPr>
        <w:t>る</w:t>
      </w:r>
      <w:r w:rsidRPr="00634BEE">
        <w:rPr>
          <w:rFonts w:ascii="Arial" w:eastAsia="ＭＳ Ｐ明朝" w:hAnsi="Arial" w:cs="Arial" w:hint="eastAsia"/>
          <w:color w:val="000000" w:themeColor="text1"/>
          <w:szCs w:val="21"/>
        </w:rPr>
        <w:t>。触ると四肢が冷たく、粘膜の乾燥やひび割れ、涙液の欠乏、呼吸数／呼吸パターンの増加、過呼吸が現れ、心拍数が大きく増加し、血圧の低下、脈が弱いか触診で感じられない、また皮膚ツルゴール（皮膚の張り）テストでは、持続的な張りを示し、泉門の開口が沈み、眼が非常に沈み、乏尿／尿閉がある。</w:t>
      </w:r>
    </w:p>
    <w:p w14:paraId="417056E9" w14:textId="77777777" w:rsidR="00921F63" w:rsidRPr="00634BEE" w:rsidRDefault="00921F63" w:rsidP="00490DA8">
      <w:pPr>
        <w:pStyle w:val="aff4"/>
        <w:ind w:leftChars="0" w:left="0"/>
        <w:rPr>
          <w:rFonts w:asciiTheme="majorHAnsi" w:eastAsiaTheme="minorEastAsia" w:hAnsiTheme="majorHAnsi" w:cstheme="majorHAnsi"/>
          <w:color w:val="000000" w:themeColor="text1"/>
        </w:rPr>
      </w:pPr>
    </w:p>
    <w:p w14:paraId="21903AA1" w14:textId="26869F12" w:rsidR="006D135E" w:rsidRPr="00634BEE" w:rsidRDefault="006D135E" w:rsidP="00916949">
      <w:pPr>
        <w:pStyle w:val="4"/>
      </w:pPr>
      <w:bookmarkStart w:id="273" w:name="_Hlk73630789"/>
      <w:r w:rsidRPr="00634BEE">
        <w:t>2.</w:t>
      </w:r>
      <w:r w:rsidR="00906FAB" w:rsidRPr="00634BEE">
        <w:t>2</w:t>
      </w:r>
      <w:r w:rsidR="00906FAB">
        <w:t>2</w:t>
      </w:r>
      <w:r w:rsidRPr="00634BEE">
        <w:t>.2</w:t>
      </w:r>
      <w:r w:rsidRPr="00634BEE">
        <w:rPr>
          <w:rFonts w:hint="eastAsia"/>
        </w:rPr>
        <w:t xml:space="preserve">　包含／除外基準</w:t>
      </w:r>
    </w:p>
    <w:p w14:paraId="04F40DF0" w14:textId="590CD965" w:rsidR="006D135E" w:rsidRPr="00634BEE" w:rsidRDefault="006D135E" w:rsidP="00711D79">
      <w:pPr>
        <w:pStyle w:val="aff4"/>
        <w:numPr>
          <w:ilvl w:val="0"/>
          <w:numId w:val="154"/>
        </w:numPr>
        <w:ind w:leftChars="0"/>
        <w:rPr>
          <w:rFonts w:asciiTheme="majorHAnsi" w:eastAsiaTheme="minorEastAsia" w:hAnsiTheme="majorHAnsi" w:cstheme="majorHAnsi"/>
          <w:color w:val="000000" w:themeColor="text1"/>
        </w:rPr>
      </w:pPr>
      <w:r w:rsidRPr="00634BEE">
        <w:rPr>
          <w:rFonts w:asciiTheme="majorHAnsi" w:eastAsiaTheme="minorEastAsia" w:hAnsiTheme="majorHAnsi" w:cstheme="majorHAnsi"/>
          <w:b/>
          <w:color w:val="000000" w:themeColor="text1"/>
          <w:lang w:val="fr-BE"/>
        </w:rPr>
        <w:t>包含</w:t>
      </w:r>
    </w:p>
    <w:p w14:paraId="01ABC192" w14:textId="2833FEE6" w:rsidR="006D135E" w:rsidRPr="00634BEE" w:rsidRDefault="00741EA5" w:rsidP="008B0A6B">
      <w:pPr>
        <w:numPr>
          <w:ilvl w:val="1"/>
          <w:numId w:val="4"/>
        </w:numPr>
        <w:adjustRightInd/>
        <w:textAlignment w:val="auto"/>
        <w:rPr>
          <w:rFonts w:ascii="Arial" w:eastAsia="ＭＳ Ｐ明朝" w:hAnsi="Arial" w:cs="Arial"/>
          <w:color w:val="000000" w:themeColor="text1"/>
          <w:szCs w:val="22"/>
        </w:rPr>
      </w:pPr>
      <w:r w:rsidRPr="00741EA5">
        <w:rPr>
          <w:rFonts w:ascii="Arial" w:eastAsia="ＭＳ Ｐ明朝" w:hAnsi="Arial" w:cs="Arial" w:hint="eastAsia"/>
          <w:color w:val="000000" w:themeColor="text1"/>
          <w:szCs w:val="22"/>
        </w:rPr>
        <w:t>喉の渇き、口の渇き、排尿量の減少、発汗量の減少など、</w:t>
      </w:r>
      <w:r w:rsidR="006D135E" w:rsidRPr="00634BEE">
        <w:rPr>
          <w:rFonts w:ascii="Arial" w:eastAsia="ＭＳ Ｐ明朝" w:hAnsi="Arial" w:cs="Arial" w:hint="eastAsia"/>
          <w:color w:val="000000" w:themeColor="text1"/>
          <w:szCs w:val="22"/>
        </w:rPr>
        <w:t>軽度から中等度の脱水の徴候および症状に係る用語</w:t>
      </w:r>
    </w:p>
    <w:p w14:paraId="289276A6" w14:textId="024C9E66" w:rsidR="006228E0" w:rsidRPr="00634BEE" w:rsidRDefault="00E8603B" w:rsidP="008B0A6B">
      <w:pPr>
        <w:numPr>
          <w:ilvl w:val="1"/>
          <w:numId w:val="4"/>
        </w:numPr>
        <w:adjustRightInd/>
        <w:textAlignment w:val="auto"/>
        <w:rPr>
          <w:rFonts w:ascii="Arial" w:eastAsia="ＭＳ Ｐ明朝" w:hAnsi="Arial" w:cs="Arial"/>
          <w:color w:val="000000" w:themeColor="text1"/>
        </w:rPr>
      </w:pPr>
      <w:r w:rsidRPr="00634BEE">
        <w:rPr>
          <w:rFonts w:ascii="Arial" w:eastAsia="ＭＳ Ｐ明朝" w:hAnsi="Arial" w:cs="Arial" w:hint="eastAsia"/>
          <w:color w:val="000000" w:themeColor="text1"/>
          <w:szCs w:val="22"/>
        </w:rPr>
        <w:t>脱水に関係する</w:t>
      </w:r>
      <w:r w:rsidR="006D135E" w:rsidRPr="00634BEE">
        <w:rPr>
          <w:rFonts w:ascii="Arial" w:eastAsia="ＭＳ Ｐ明朝" w:hAnsi="Arial" w:cs="Arial" w:hint="eastAsia"/>
          <w:color w:val="000000" w:themeColor="text1"/>
          <w:szCs w:val="22"/>
        </w:rPr>
        <w:t>より特異的なマーカーである</w:t>
      </w:r>
      <w:r w:rsidRPr="00634BEE">
        <w:rPr>
          <w:rFonts w:ascii="Arial" w:eastAsia="ＭＳ Ｐ明朝" w:hAnsi="Arial" w:cs="Arial" w:hint="eastAsia"/>
          <w:color w:val="000000" w:themeColor="text1"/>
          <w:szCs w:val="22"/>
        </w:rPr>
        <w:t>臨床検査値に係る</w:t>
      </w:r>
      <w:r w:rsidR="006D135E" w:rsidRPr="00634BEE">
        <w:rPr>
          <w:rFonts w:ascii="Arial" w:eastAsia="ＭＳ Ｐ明朝" w:hAnsi="Arial" w:cs="Arial" w:hint="eastAsia"/>
          <w:color w:val="000000" w:themeColor="text1"/>
          <w:szCs w:val="22"/>
        </w:rPr>
        <w:t>用語</w:t>
      </w:r>
    </w:p>
    <w:p w14:paraId="7A43F05B" w14:textId="2D69F078" w:rsidR="006D135E" w:rsidRPr="00634BEE" w:rsidRDefault="006D135E" w:rsidP="008B0A6B">
      <w:pPr>
        <w:numPr>
          <w:ilvl w:val="1"/>
          <w:numId w:val="4"/>
        </w:numPr>
        <w:adjustRightInd/>
        <w:textAlignment w:val="auto"/>
        <w:rPr>
          <w:rFonts w:ascii="Arial" w:eastAsia="ＭＳ Ｐ明朝" w:hAnsi="Arial" w:cs="Arial"/>
          <w:color w:val="000000" w:themeColor="text1"/>
        </w:rPr>
      </w:pPr>
      <w:r w:rsidRPr="00634BEE">
        <w:rPr>
          <w:rFonts w:ascii="Arial" w:eastAsia="ＭＳ Ｐ明朝" w:hAnsi="Arial" w:cs="Arial"/>
          <w:color w:val="000000" w:themeColor="text1"/>
          <w:szCs w:val="22"/>
        </w:rPr>
        <w:t>HLT</w:t>
      </w:r>
      <w:r w:rsidR="006228E0" w:rsidRPr="00634BEE">
        <w:rPr>
          <w:rFonts w:ascii="Arial" w:eastAsia="ＭＳ Ｐ明朝" w:hAnsi="Arial" w:cs="Arial" w:hint="eastAsia"/>
          <w:color w:val="000000" w:themeColor="text1"/>
          <w:szCs w:val="22"/>
        </w:rPr>
        <w:t>「全体液量減少（</w:t>
      </w:r>
      <w:r w:rsidR="006228E0" w:rsidRPr="00634BEE">
        <w:rPr>
          <w:rFonts w:ascii="Arial" w:eastAsia="ＭＳ Ｐ明朝" w:hAnsi="Arial" w:cs="Arial"/>
          <w:color w:val="000000" w:themeColor="text1"/>
          <w:szCs w:val="22"/>
        </w:rPr>
        <w:t>Total fluid volume decreased</w:t>
      </w:r>
      <w:r w:rsidR="006228E0" w:rsidRPr="00634BEE">
        <w:rPr>
          <w:rFonts w:ascii="Arial" w:eastAsia="ＭＳ Ｐ明朝" w:hAnsi="Arial" w:cs="Arial" w:hint="eastAsia"/>
          <w:color w:val="000000" w:themeColor="text1"/>
          <w:szCs w:val="22"/>
        </w:rPr>
        <w:t>）」</w:t>
      </w:r>
      <w:r w:rsidRPr="00634BEE">
        <w:rPr>
          <w:rFonts w:ascii="Arial" w:eastAsia="ＭＳ Ｐ明朝" w:hAnsi="Arial" w:cs="Arial" w:hint="eastAsia"/>
          <w:color w:val="000000" w:themeColor="text1"/>
          <w:szCs w:val="22"/>
        </w:rPr>
        <w:t>から</w:t>
      </w:r>
      <w:r w:rsidR="006228E0" w:rsidRPr="00634BEE">
        <w:rPr>
          <w:rFonts w:ascii="Arial" w:eastAsia="ＭＳ Ｐ明朝" w:hAnsi="Arial" w:cs="Arial"/>
          <w:color w:val="000000" w:themeColor="text1"/>
          <w:szCs w:val="22"/>
        </w:rPr>
        <w:t>PT</w:t>
      </w:r>
      <w:r w:rsidR="006228E0" w:rsidRPr="00634BEE">
        <w:rPr>
          <w:rFonts w:ascii="Arial" w:eastAsia="ＭＳ Ｐ明朝" w:hAnsi="Arial" w:cs="Arial" w:hint="eastAsia"/>
          <w:color w:val="000000" w:themeColor="text1"/>
          <w:szCs w:val="22"/>
        </w:rPr>
        <w:t>「出血性ショック（</w:t>
      </w:r>
      <w:r w:rsidR="006228E0" w:rsidRPr="00634BEE">
        <w:rPr>
          <w:rFonts w:ascii="Arial" w:eastAsia="ＭＳ Ｐ明朝" w:hAnsi="Arial" w:cs="Arial"/>
          <w:color w:val="000000" w:themeColor="text1"/>
          <w:szCs w:val="22"/>
        </w:rPr>
        <w:t xml:space="preserve">Shock </w:t>
      </w:r>
      <w:proofErr w:type="spellStart"/>
      <w:r w:rsidR="006228E0" w:rsidRPr="00634BEE">
        <w:rPr>
          <w:rFonts w:ascii="Arial" w:eastAsia="ＭＳ Ｐ明朝" w:hAnsi="Arial" w:cs="Arial"/>
          <w:color w:val="000000" w:themeColor="text1"/>
          <w:szCs w:val="22"/>
        </w:rPr>
        <w:t>haemorrhagic</w:t>
      </w:r>
      <w:proofErr w:type="spellEnd"/>
      <w:r w:rsidR="006228E0" w:rsidRPr="00634BEE">
        <w:rPr>
          <w:rFonts w:ascii="Arial" w:eastAsia="ＭＳ Ｐ明朝" w:hAnsi="Arial" w:cs="Arial" w:hint="eastAsia"/>
          <w:color w:val="000000" w:themeColor="text1"/>
          <w:szCs w:val="22"/>
        </w:rPr>
        <w:t>）」を除いた</w:t>
      </w:r>
      <w:r w:rsidRPr="00634BEE">
        <w:rPr>
          <w:rFonts w:ascii="Arial" w:eastAsia="ＭＳ Ｐ明朝" w:hAnsi="Arial" w:cs="Arial" w:hint="eastAsia"/>
          <w:color w:val="000000" w:themeColor="text1"/>
          <w:szCs w:val="22"/>
        </w:rPr>
        <w:t>全ての</w:t>
      </w:r>
      <w:r w:rsidRPr="00634BEE">
        <w:rPr>
          <w:rFonts w:ascii="Arial" w:eastAsia="ＭＳ Ｐ明朝" w:hAnsi="Arial" w:cs="Arial"/>
          <w:color w:val="000000" w:themeColor="text1"/>
          <w:szCs w:val="22"/>
        </w:rPr>
        <w:t>PT</w:t>
      </w:r>
    </w:p>
    <w:p w14:paraId="7F208331" w14:textId="50B4D5EB" w:rsidR="006228E0" w:rsidRPr="00634BEE" w:rsidRDefault="006228E0" w:rsidP="00711D79">
      <w:pPr>
        <w:pStyle w:val="aff4"/>
        <w:numPr>
          <w:ilvl w:val="0"/>
          <w:numId w:val="154"/>
        </w:numPr>
        <w:ind w:leftChars="0"/>
        <w:rPr>
          <w:rFonts w:asciiTheme="majorHAnsi" w:eastAsiaTheme="minorEastAsia" w:hAnsiTheme="majorHAnsi" w:cstheme="majorHAnsi"/>
          <w:color w:val="000000" w:themeColor="text1"/>
        </w:rPr>
      </w:pPr>
      <w:r w:rsidRPr="00634BEE">
        <w:rPr>
          <w:rFonts w:asciiTheme="majorHAnsi" w:eastAsiaTheme="minorEastAsia" w:hAnsiTheme="majorHAnsi" w:cstheme="majorHAnsi" w:hint="eastAsia"/>
          <w:b/>
          <w:color w:val="000000" w:themeColor="text1"/>
          <w:lang w:val="fr-BE"/>
        </w:rPr>
        <w:t>除外</w:t>
      </w:r>
    </w:p>
    <w:p w14:paraId="79803369" w14:textId="107FAEAA" w:rsidR="000F4F8F" w:rsidRPr="00634BEE" w:rsidRDefault="000F4F8F" w:rsidP="008B0A6B">
      <w:pPr>
        <w:numPr>
          <w:ilvl w:val="1"/>
          <w:numId w:val="4"/>
        </w:numPr>
        <w:adjustRightInd/>
        <w:textAlignment w:val="auto"/>
        <w:rPr>
          <w:rFonts w:ascii="Arial" w:eastAsia="ＭＳ Ｐ明朝" w:hAnsi="Arial" w:cs="Arial"/>
          <w:color w:val="000000" w:themeColor="text1"/>
          <w:szCs w:val="22"/>
        </w:rPr>
      </w:pPr>
      <w:r w:rsidRPr="00634BEE">
        <w:rPr>
          <w:rFonts w:ascii="Arial" w:eastAsia="ＭＳ Ｐ明朝" w:hAnsi="Arial" w:cs="Arial" w:hint="eastAsia"/>
          <w:color w:val="000000" w:themeColor="text1"/>
          <w:szCs w:val="22"/>
        </w:rPr>
        <w:t>体液平衡失調および電解質失調に関連する非特異的な用語で、シグナルに対して多くの「ノイズ」を発生する可能性があるもの。</w:t>
      </w:r>
    </w:p>
    <w:p w14:paraId="4357A460" w14:textId="2E23B1C7" w:rsidR="000F4F8F" w:rsidRPr="00634BEE" w:rsidRDefault="000F4F8F" w:rsidP="008B0A6B">
      <w:pPr>
        <w:numPr>
          <w:ilvl w:val="1"/>
          <w:numId w:val="4"/>
        </w:numPr>
        <w:adjustRightInd/>
        <w:textAlignment w:val="auto"/>
        <w:rPr>
          <w:rFonts w:ascii="Arial" w:eastAsia="ＭＳ Ｐ明朝" w:hAnsi="Arial" w:cs="Arial"/>
          <w:color w:val="000000" w:themeColor="text1"/>
          <w:szCs w:val="22"/>
        </w:rPr>
      </w:pPr>
      <w:r w:rsidRPr="00634BEE">
        <w:rPr>
          <w:rFonts w:ascii="Arial" w:eastAsia="ＭＳ Ｐ明朝" w:hAnsi="Arial" w:cs="Arial" w:hint="eastAsia"/>
          <w:color w:val="000000" w:themeColor="text1"/>
          <w:szCs w:val="22"/>
        </w:rPr>
        <w:t>電解質（ナトリウム増加を除く）、血液学的パラメーターの臨床検査分析。</w:t>
      </w:r>
    </w:p>
    <w:p w14:paraId="5D6489D2" w14:textId="70A82C36" w:rsidR="006228E0" w:rsidRPr="00634BEE" w:rsidRDefault="000F4F8F" w:rsidP="008B0A6B">
      <w:pPr>
        <w:numPr>
          <w:ilvl w:val="1"/>
          <w:numId w:val="4"/>
        </w:numPr>
        <w:adjustRightInd/>
        <w:textAlignment w:val="auto"/>
        <w:rPr>
          <w:rFonts w:ascii="Arial" w:eastAsia="ＭＳ Ｐ明朝" w:hAnsi="Arial" w:cs="Arial"/>
          <w:color w:val="000000" w:themeColor="text1"/>
        </w:rPr>
      </w:pPr>
      <w:r w:rsidRPr="00634BEE">
        <w:rPr>
          <w:rFonts w:ascii="Arial" w:eastAsia="ＭＳ Ｐ明朝" w:hAnsi="Arial" w:cs="Arial"/>
          <w:color w:val="000000" w:themeColor="text1"/>
          <w:szCs w:val="22"/>
        </w:rPr>
        <w:t>PT</w:t>
      </w:r>
      <w:r w:rsidRPr="00634BEE">
        <w:rPr>
          <w:rFonts w:ascii="Arial" w:eastAsia="ＭＳ Ｐ明朝" w:hAnsi="Arial" w:cs="Arial" w:hint="eastAsia"/>
          <w:color w:val="000000" w:themeColor="text1"/>
          <w:szCs w:val="22"/>
        </w:rPr>
        <w:t>「出血性ショック（</w:t>
      </w:r>
      <w:r w:rsidRPr="00634BEE">
        <w:rPr>
          <w:rFonts w:ascii="Arial" w:eastAsia="ＭＳ Ｐ明朝" w:hAnsi="Arial" w:cs="Arial"/>
          <w:color w:val="000000" w:themeColor="text1"/>
          <w:szCs w:val="22"/>
        </w:rPr>
        <w:t xml:space="preserve">Shock </w:t>
      </w:r>
      <w:proofErr w:type="spellStart"/>
      <w:r w:rsidRPr="00634BEE">
        <w:rPr>
          <w:rFonts w:ascii="Arial" w:eastAsia="ＭＳ Ｐ明朝" w:hAnsi="Arial" w:cs="Arial"/>
          <w:color w:val="000000" w:themeColor="text1"/>
          <w:szCs w:val="22"/>
        </w:rPr>
        <w:t>haemorrhagic</w:t>
      </w:r>
      <w:proofErr w:type="spellEnd"/>
      <w:r w:rsidRPr="00634BEE">
        <w:rPr>
          <w:rFonts w:ascii="Arial" w:eastAsia="ＭＳ Ｐ明朝" w:hAnsi="Arial" w:cs="Arial" w:hint="eastAsia"/>
          <w:color w:val="000000" w:themeColor="text1"/>
          <w:szCs w:val="22"/>
        </w:rPr>
        <w:t>）」は除外</w:t>
      </w:r>
    </w:p>
    <w:bookmarkEnd w:id="273"/>
    <w:p w14:paraId="223E7B72" w14:textId="15913DEC" w:rsidR="008F1D81" w:rsidRPr="00634BEE" w:rsidRDefault="008F1D81" w:rsidP="00916949">
      <w:pPr>
        <w:pStyle w:val="4"/>
      </w:pPr>
      <w:r w:rsidRPr="00634BEE">
        <w:lastRenderedPageBreak/>
        <w:t>2.</w:t>
      </w:r>
      <w:r w:rsidR="00906FAB">
        <w:t>22</w:t>
      </w:r>
      <w:r w:rsidRPr="00634BEE">
        <w:t>.3</w:t>
      </w:r>
      <w:r w:rsidRPr="00634BEE">
        <w:rPr>
          <w:rFonts w:hint="eastAsia"/>
        </w:rPr>
        <w:t xml:space="preserve">　</w:t>
      </w:r>
      <w:r w:rsidR="007679CF" w:rsidRPr="00634BEE">
        <w:rPr>
          <w:rFonts w:hint="eastAsia"/>
        </w:rPr>
        <w:t>検索の実施と検索結果の予測に関する注釈</w:t>
      </w:r>
    </w:p>
    <w:p w14:paraId="7AC454D4" w14:textId="5E4518C6" w:rsidR="00211C49" w:rsidRPr="00634BEE" w:rsidRDefault="00864AF7" w:rsidP="00490DA8">
      <w:pPr>
        <w:pStyle w:val="aff4"/>
        <w:ind w:leftChars="0" w:left="0"/>
        <w:rPr>
          <w:rFonts w:ascii="Arial" w:eastAsia="ＭＳ Ｐ明朝" w:hAnsi="Arial" w:cs="Arial"/>
          <w:color w:val="000000" w:themeColor="text1"/>
        </w:rPr>
      </w:pPr>
      <w:r w:rsidRPr="00634BEE">
        <w:rPr>
          <w:rFonts w:ascii="Arial" w:eastAsia="ＭＳ Ｐ明朝" w:hAnsi="Arial" w:cs="Arial" w:hint="eastAsia"/>
          <w:color w:val="000000" w:themeColor="text1"/>
          <w:lang w:val="fr-BE"/>
        </w:rPr>
        <w:t>「</w:t>
      </w:r>
      <w:r w:rsidR="00574F23" w:rsidRPr="00634BEE">
        <w:rPr>
          <w:rFonts w:ascii="Arial" w:eastAsia="ＭＳ Ｐ明朝" w:hAnsi="Arial" w:cs="Arial" w:hint="eastAsia"/>
          <w:color w:val="000000" w:themeColor="text1"/>
          <w:lang w:val="fr-BE"/>
        </w:rPr>
        <w:t>脱水（</w:t>
      </w:r>
      <w:r w:rsidR="00574F23" w:rsidRPr="00634BEE">
        <w:rPr>
          <w:rFonts w:ascii="Arial" w:eastAsia="ＭＳ Ｐ明朝" w:hAnsi="Arial" w:cs="Arial"/>
          <w:color w:val="000000" w:themeColor="text1"/>
          <w:lang w:val="fr-BE"/>
        </w:rPr>
        <w:t>Dehydration</w:t>
      </w:r>
      <w:r w:rsidR="00574F23" w:rsidRPr="00634BEE">
        <w:rPr>
          <w:rFonts w:ascii="Arial" w:eastAsia="ＭＳ Ｐ明朝" w:hAnsi="Arial" w:cs="Arial" w:hint="eastAsia"/>
          <w:color w:val="000000" w:themeColor="text1"/>
          <w:lang w:val="fr-BE"/>
        </w:rPr>
        <w:t>）</w:t>
      </w:r>
      <w:r w:rsidRPr="00634BEE">
        <w:rPr>
          <w:rFonts w:ascii="Arial" w:eastAsia="ＭＳ Ｐ明朝" w:hAnsi="ＭＳ Ｐ明朝" w:cs="Arial"/>
          <w:color w:val="000000" w:themeColor="text1"/>
        </w:rPr>
        <w:t>（ＳＭＱ）</w:t>
      </w:r>
      <w:r w:rsidRPr="00634BEE">
        <w:rPr>
          <w:rFonts w:ascii="Arial" w:eastAsia="ＭＳ Ｐ明朝" w:hAnsi="Arial" w:cs="Arial" w:hint="eastAsia"/>
          <w:color w:val="000000" w:themeColor="text1"/>
          <w:lang w:val="fr-BE"/>
        </w:rPr>
        <w:t>」</w:t>
      </w:r>
      <w:r w:rsidR="00574F23" w:rsidRPr="00634BEE">
        <w:rPr>
          <w:rFonts w:ascii="Arial" w:eastAsia="ＭＳ Ｐ明朝" w:hAnsi="Arial" w:cs="Arial" w:hint="eastAsia"/>
          <w:color w:val="000000" w:themeColor="text1"/>
          <w:lang w:val="fr-BE"/>
        </w:rPr>
        <w:t>は、狭域検索と広域検索</w:t>
      </w:r>
      <w:r w:rsidR="00A10003">
        <w:rPr>
          <w:rFonts w:ascii="Arial" w:eastAsia="ＭＳ Ｐ明朝" w:hAnsi="Arial" w:cs="Arial" w:hint="eastAsia"/>
          <w:color w:val="000000" w:themeColor="text1"/>
          <w:lang w:val="fr-BE"/>
        </w:rPr>
        <w:t>の</w:t>
      </w:r>
      <w:r w:rsidR="00574F23" w:rsidRPr="00634BEE">
        <w:rPr>
          <w:rFonts w:ascii="Arial" w:eastAsia="ＭＳ Ｐ明朝" w:hAnsi="Arial" w:cs="Arial" w:hint="eastAsia"/>
          <w:color w:val="000000" w:themeColor="text1"/>
          <w:lang w:val="fr-BE"/>
        </w:rPr>
        <w:t>用語の両方を持っている。詳細な注意は</w:t>
      </w:r>
      <w:r w:rsidR="00574F23" w:rsidRPr="00634BEE">
        <w:rPr>
          <w:rFonts w:ascii="Arial" w:eastAsia="ＭＳ Ｐ明朝" w:hAnsi="Arial" w:cs="Arial"/>
          <w:color w:val="000000" w:themeColor="text1"/>
          <w:lang w:val="fr-BE"/>
        </w:rPr>
        <w:t>1.5.2.1</w:t>
      </w:r>
      <w:r w:rsidR="00574F23" w:rsidRPr="00634BEE">
        <w:rPr>
          <w:rFonts w:ascii="Arial" w:eastAsia="ＭＳ Ｐ明朝" w:hAnsi="Arial" w:cs="Arial" w:hint="eastAsia"/>
          <w:color w:val="000000" w:themeColor="text1"/>
          <w:lang w:val="fr-BE"/>
        </w:rPr>
        <w:t>に記載されている。</w:t>
      </w:r>
    </w:p>
    <w:p w14:paraId="094D2620" w14:textId="77777777" w:rsidR="00574F23" w:rsidRPr="00634BEE" w:rsidRDefault="00574F23" w:rsidP="00490DA8">
      <w:pPr>
        <w:pStyle w:val="aff4"/>
        <w:ind w:leftChars="0" w:left="0"/>
        <w:rPr>
          <w:rFonts w:ascii="Arial" w:eastAsia="ＭＳ Ｐ明朝" w:hAnsi="Arial" w:cs="Arial"/>
          <w:color w:val="000000" w:themeColor="text1"/>
        </w:rPr>
      </w:pPr>
    </w:p>
    <w:p w14:paraId="2487FFE6" w14:textId="5DAAB781" w:rsidR="00574F23" w:rsidRPr="00634BEE" w:rsidRDefault="00574F23" w:rsidP="00916949">
      <w:pPr>
        <w:pStyle w:val="4"/>
      </w:pPr>
      <w:r w:rsidRPr="00634BEE">
        <w:t>2.</w:t>
      </w:r>
      <w:r w:rsidR="00906FAB">
        <w:t>22</w:t>
      </w:r>
      <w:r w:rsidRPr="00634BEE">
        <w:t>.</w:t>
      </w:r>
      <w:r w:rsidR="00711FBB" w:rsidRPr="00634BEE">
        <w:t>4</w:t>
      </w:r>
      <w:r w:rsidRPr="00634BEE">
        <w:rPr>
          <w:rFonts w:hint="eastAsia"/>
        </w:rPr>
        <w:t xml:space="preserve">　</w:t>
      </w:r>
      <w:r w:rsidR="00B82694" w:rsidRPr="00634BEE">
        <w:rPr>
          <w:rFonts w:hint="eastAsia"/>
        </w:rPr>
        <w:t>「</w:t>
      </w:r>
      <w:r w:rsidRPr="00634BEE">
        <w:rPr>
          <w:rFonts w:hint="eastAsia"/>
        </w:rPr>
        <w:t>脱水</w:t>
      </w:r>
      <w:r w:rsidR="00CA5511">
        <w:rPr>
          <w:rFonts w:hint="eastAsia"/>
        </w:rPr>
        <w:t>（</w:t>
      </w:r>
      <w:r w:rsidR="00CA5511" w:rsidRPr="00CA5511">
        <w:rPr>
          <w:rFonts w:hint="eastAsia"/>
        </w:rPr>
        <w:t>Dehydration</w:t>
      </w:r>
      <w:r w:rsidR="00CA5511">
        <w:rPr>
          <w:rFonts w:hint="eastAsia"/>
        </w:rPr>
        <w:t>）</w:t>
      </w:r>
      <w:r w:rsidR="00B82694" w:rsidRPr="00634BEE">
        <w:rPr>
          <w:rFonts w:hint="eastAsia"/>
        </w:rPr>
        <w:t>（ＳＭＱ）」</w:t>
      </w:r>
      <w:r w:rsidRPr="00634BEE">
        <w:rPr>
          <w:rFonts w:hint="eastAsia"/>
        </w:rPr>
        <w:t>の参考資料リスト</w:t>
      </w:r>
    </w:p>
    <w:p w14:paraId="3B96DB4B" w14:textId="49B02E0A" w:rsidR="00574F23" w:rsidRPr="00634BEE" w:rsidRDefault="00574F23" w:rsidP="00711D79">
      <w:pPr>
        <w:pStyle w:val="aff4"/>
        <w:numPr>
          <w:ilvl w:val="0"/>
          <w:numId w:val="154"/>
        </w:numPr>
        <w:ind w:leftChars="0"/>
        <w:rPr>
          <w:rFonts w:ascii="Arial" w:eastAsia="ＭＳ Ｐ明朝" w:hAnsi="Arial" w:cs="Arial"/>
          <w:color w:val="000000" w:themeColor="text1"/>
        </w:rPr>
      </w:pPr>
      <w:r w:rsidRPr="00634BEE">
        <w:rPr>
          <w:rFonts w:ascii="Arial" w:eastAsia="ＭＳ Ｐ明朝" w:hAnsi="Arial" w:cs="Arial"/>
          <w:color w:val="000000" w:themeColor="text1"/>
        </w:rPr>
        <w:t>Reporting Adverse Drug Reactions</w:t>
      </w:r>
      <w:proofErr w:type="gramStart"/>
      <w:r w:rsidRPr="00634BEE">
        <w:rPr>
          <w:rFonts w:ascii="Arial" w:eastAsia="ＭＳ Ｐ明朝" w:hAnsi="Arial" w:cs="Arial"/>
          <w:color w:val="000000" w:themeColor="text1"/>
        </w:rPr>
        <w:t>:  Definitions</w:t>
      </w:r>
      <w:proofErr w:type="gramEnd"/>
      <w:r w:rsidRPr="00634BEE">
        <w:rPr>
          <w:rFonts w:ascii="Arial" w:eastAsia="ＭＳ Ｐ明朝" w:hAnsi="Arial" w:cs="Arial"/>
          <w:color w:val="000000" w:themeColor="text1"/>
        </w:rPr>
        <w:t xml:space="preserve"> of Terms and Criteria for Their Use; 1999. ISBN 92 9036 071 2</w:t>
      </w:r>
    </w:p>
    <w:p w14:paraId="1469CB05" w14:textId="50C9BBA3" w:rsidR="00574F23" w:rsidRPr="00634BEE" w:rsidRDefault="00574F23" w:rsidP="00711D79">
      <w:pPr>
        <w:pStyle w:val="aff4"/>
        <w:numPr>
          <w:ilvl w:val="0"/>
          <w:numId w:val="154"/>
        </w:numPr>
        <w:ind w:leftChars="0"/>
        <w:rPr>
          <w:rFonts w:ascii="Arial" w:eastAsia="ＭＳ Ｐ明朝" w:hAnsi="Arial" w:cs="Arial"/>
          <w:color w:val="000000" w:themeColor="text1"/>
        </w:rPr>
      </w:pPr>
      <w:proofErr w:type="spellStart"/>
      <w:r w:rsidRPr="00634BEE">
        <w:rPr>
          <w:rFonts w:ascii="Arial" w:eastAsia="ＭＳ Ｐ明朝" w:hAnsi="Arial" w:cs="Arial"/>
          <w:color w:val="000000" w:themeColor="text1"/>
        </w:rPr>
        <w:t>MedScape</w:t>
      </w:r>
      <w:proofErr w:type="spellEnd"/>
      <w:r w:rsidRPr="00634BEE">
        <w:rPr>
          <w:rFonts w:ascii="Arial" w:eastAsia="ＭＳ Ｐ明朝" w:hAnsi="Arial" w:cs="Arial"/>
          <w:color w:val="000000" w:themeColor="text1"/>
        </w:rPr>
        <w:t>: Drugs and Disease: Dehydration, updated 2016-11-27, accessed 2017-08-29.</w:t>
      </w:r>
    </w:p>
    <w:p w14:paraId="399E439A" w14:textId="77777777" w:rsidR="00574F23" w:rsidRPr="00634BEE" w:rsidRDefault="00574F23" w:rsidP="009F402E">
      <w:pPr>
        <w:pStyle w:val="aff4"/>
        <w:ind w:leftChars="202" w:left="844" w:hanging="420"/>
        <w:rPr>
          <w:rFonts w:ascii="Arial" w:eastAsia="ＭＳ Ｐ明朝" w:hAnsi="Arial" w:cs="Arial"/>
          <w:color w:val="000000" w:themeColor="text1"/>
        </w:rPr>
      </w:pPr>
      <w:r w:rsidRPr="00634BEE">
        <w:rPr>
          <w:rFonts w:ascii="Arial" w:eastAsia="ＭＳ Ｐ明朝" w:hAnsi="Arial" w:cs="Arial"/>
          <w:color w:val="000000" w:themeColor="text1"/>
        </w:rPr>
        <w:t>http://emedicine.medscape.com/article/906999-overview?src=refgatesrc1</w:t>
      </w:r>
    </w:p>
    <w:p w14:paraId="0DE63C55" w14:textId="77777777" w:rsidR="00574F23" w:rsidRPr="00634BEE" w:rsidRDefault="00574F23">
      <w:pPr>
        <w:widowControl/>
        <w:adjustRightInd/>
        <w:spacing w:line="240" w:lineRule="auto"/>
        <w:jc w:val="left"/>
        <w:textAlignment w:val="auto"/>
        <w:rPr>
          <w:rFonts w:ascii="Arial" w:eastAsia="Arial" w:hAnsi="Arial" w:cs="Arial"/>
          <w:b/>
          <w:color w:val="000000" w:themeColor="text1"/>
          <w:sz w:val="22"/>
          <w:szCs w:val="22"/>
        </w:rPr>
      </w:pPr>
      <w:r w:rsidRPr="00634BEE">
        <w:rPr>
          <w:color w:val="000000" w:themeColor="text1"/>
        </w:rPr>
        <w:br w:type="page"/>
      </w:r>
    </w:p>
    <w:p w14:paraId="0F2484D2" w14:textId="68189E53" w:rsidR="00E83BCD" w:rsidRPr="00CE081A" w:rsidRDefault="00355CB9" w:rsidP="00111A35">
      <w:pPr>
        <w:pStyle w:val="3"/>
        <w:rPr>
          <w:lang w:val="en-US"/>
        </w:rPr>
      </w:pPr>
      <w:bookmarkStart w:id="274" w:name="_Toc78904298"/>
      <w:bookmarkStart w:id="275" w:name="_Toc95749426"/>
      <w:bookmarkStart w:id="276" w:name="_Hlk73630923"/>
      <w:r w:rsidRPr="00CE081A">
        <w:rPr>
          <w:lang w:val="en-US"/>
        </w:rPr>
        <w:lastRenderedPageBreak/>
        <w:t>2.</w:t>
      </w:r>
      <w:r w:rsidR="00906FAB" w:rsidRPr="00CE081A">
        <w:rPr>
          <w:lang w:val="en-US"/>
        </w:rPr>
        <w:t>23</w:t>
      </w:r>
      <w:r w:rsidR="005B277E" w:rsidRPr="00CE081A">
        <w:rPr>
          <w:lang w:val="en-US"/>
        </w:rPr>
        <w:tab/>
      </w:r>
      <w:r w:rsidR="00D215E1" w:rsidRPr="006B1C4B">
        <w:rPr>
          <w:rFonts w:hint="eastAsia"/>
        </w:rPr>
        <w:t>「認知症</w:t>
      </w:r>
      <w:r w:rsidR="00D215E1" w:rsidRPr="00CE081A">
        <w:rPr>
          <w:rFonts w:ascii="ＭＳ Ｐゴシック" w:hint="eastAsia"/>
          <w:lang w:val="en-US"/>
        </w:rPr>
        <w:t>（</w:t>
      </w:r>
      <w:r w:rsidRPr="00CE081A">
        <w:rPr>
          <w:rFonts w:ascii="ＭＳ Ｐゴシック"/>
          <w:lang w:val="en-US"/>
        </w:rPr>
        <w:t>Dementia</w:t>
      </w:r>
      <w:r w:rsidR="00D215E1" w:rsidRPr="00CE081A">
        <w:rPr>
          <w:rFonts w:ascii="ＭＳ Ｐゴシック" w:hint="eastAsia"/>
          <w:lang w:val="en-US"/>
        </w:rPr>
        <w:t>）</w:t>
      </w:r>
      <w:r w:rsidR="00D215E1" w:rsidRPr="00CE081A">
        <w:rPr>
          <w:rFonts w:hint="eastAsia"/>
          <w:lang w:val="en-US"/>
        </w:rPr>
        <w:t>（ＳＭＱ）</w:t>
      </w:r>
      <w:r w:rsidR="00D215E1" w:rsidRPr="006B1C4B">
        <w:rPr>
          <w:rFonts w:hint="eastAsia"/>
        </w:rPr>
        <w:t>」</w:t>
      </w:r>
      <w:bookmarkEnd w:id="265"/>
      <w:bookmarkEnd w:id="266"/>
      <w:bookmarkEnd w:id="274"/>
      <w:bookmarkEnd w:id="275"/>
    </w:p>
    <w:p w14:paraId="07081A00" w14:textId="77777777" w:rsidR="00874597" w:rsidRPr="00883065" w:rsidRDefault="00874597" w:rsidP="00874597">
      <w:pPr>
        <w:jc w:val="center"/>
        <w:rPr>
          <w:rFonts w:ascii="Arial" w:eastAsia="ＭＳ Ｐ明朝" w:hAnsi="Arial"/>
          <w:b/>
          <w:sz w:val="22"/>
          <w:szCs w:val="22"/>
        </w:rPr>
      </w:pPr>
      <w:r w:rsidRPr="00883065">
        <w:rPr>
          <w:rFonts w:ascii="Arial" w:eastAsia="ＭＳ Ｐ明朝" w:hAnsi="Arial"/>
          <w:b/>
          <w:sz w:val="22"/>
          <w:szCs w:val="22"/>
        </w:rPr>
        <w:t>（</w:t>
      </w:r>
      <w:r w:rsidRPr="00883065">
        <w:rPr>
          <w:rFonts w:ascii="Arial" w:eastAsia="ＭＳ Ｐ明朝" w:hAnsi="Arial"/>
          <w:b/>
          <w:sz w:val="22"/>
          <w:szCs w:val="22"/>
        </w:rPr>
        <w:t>2007</w:t>
      </w:r>
      <w:r w:rsidRPr="00883065">
        <w:rPr>
          <w:rFonts w:ascii="Arial" w:eastAsia="ＭＳ Ｐ明朝" w:hAnsi="Arial"/>
          <w:b/>
          <w:sz w:val="22"/>
          <w:szCs w:val="22"/>
        </w:rPr>
        <w:t>年</w:t>
      </w:r>
      <w:r w:rsidRPr="00883065">
        <w:rPr>
          <w:rFonts w:ascii="Arial" w:eastAsia="ＭＳ Ｐ明朝" w:hAnsi="Arial"/>
          <w:b/>
          <w:sz w:val="22"/>
          <w:szCs w:val="22"/>
        </w:rPr>
        <w:t>3</w:t>
      </w:r>
      <w:r w:rsidRPr="00883065">
        <w:rPr>
          <w:rFonts w:ascii="Arial" w:eastAsia="ＭＳ Ｐ明朝" w:hAnsi="Arial"/>
          <w:b/>
          <w:sz w:val="22"/>
          <w:szCs w:val="22"/>
        </w:rPr>
        <w:t>月正式リリース）</w:t>
      </w:r>
    </w:p>
    <w:bookmarkEnd w:id="276"/>
    <w:p w14:paraId="5CDA1DD5" w14:textId="77777777" w:rsidR="00874597" w:rsidRPr="005A24F7" w:rsidRDefault="00874597" w:rsidP="00874597">
      <w:pPr>
        <w:jc w:val="center"/>
        <w:rPr>
          <w:rFonts w:ascii="Arial" w:eastAsia="ＭＳ Ｐ明朝" w:hAnsi="Arial" w:cs="Arial"/>
          <w:b/>
          <w:sz w:val="22"/>
          <w:szCs w:val="22"/>
        </w:rPr>
      </w:pPr>
    </w:p>
    <w:p w14:paraId="36B7582F" w14:textId="40859140" w:rsidR="00E83BCD" w:rsidRPr="004017B9" w:rsidRDefault="00355CB9" w:rsidP="00916949">
      <w:pPr>
        <w:pStyle w:val="4"/>
      </w:pPr>
      <w:r w:rsidRPr="000F775B">
        <w:t>2.</w:t>
      </w:r>
      <w:r w:rsidR="00906FAB">
        <w:t>23</w:t>
      </w:r>
      <w:r w:rsidRPr="000F775B">
        <w:t>.1</w:t>
      </w:r>
      <w:r w:rsidRPr="000F775B">
        <w:rPr>
          <w:rFonts w:hint="eastAsia"/>
        </w:rPr>
        <w:t xml:space="preserve">　定義</w:t>
      </w:r>
    </w:p>
    <w:p w14:paraId="32BEDAD1"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認知症は、日常生活動作（</w:t>
      </w:r>
      <w:r w:rsidRPr="005A24F7">
        <w:rPr>
          <w:rFonts w:ascii="Arial" w:eastAsia="ＭＳ Ｐ明朝" w:hAnsi="Arial" w:cs="Arial"/>
          <w:szCs w:val="22"/>
        </w:rPr>
        <w:t>ADL</w:t>
      </w:r>
      <w:r w:rsidRPr="005A24F7">
        <w:rPr>
          <w:rFonts w:ascii="Arial" w:eastAsia="ＭＳ Ｐ明朝" w:hAnsi="ＭＳ Ｐ明朝" w:cs="Arial"/>
          <w:szCs w:val="22"/>
        </w:rPr>
        <w:t>）に障害を来たす認知機能の悪化または喪失と定義される。</w:t>
      </w:r>
    </w:p>
    <w:p w14:paraId="5EDD524D"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多数の既知の原因：</w:t>
      </w:r>
    </w:p>
    <w:p w14:paraId="6BAB2DA9"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代謝性・毒性（例：ビタミン</w:t>
      </w:r>
      <w:r w:rsidRPr="005A24F7">
        <w:rPr>
          <w:rFonts w:ascii="Arial" w:eastAsia="ＭＳ Ｐ明朝" w:hAnsi="Arial" w:cs="Arial"/>
          <w:szCs w:val="22"/>
        </w:rPr>
        <w:t>B12</w:t>
      </w:r>
      <w:r w:rsidRPr="005A24F7">
        <w:rPr>
          <w:rFonts w:ascii="Arial" w:eastAsia="ＭＳ Ｐ明朝" w:hAnsi="ＭＳ Ｐ明朝" w:cs="Arial"/>
          <w:szCs w:val="22"/>
        </w:rPr>
        <w:t>欠乏症）</w:t>
      </w:r>
    </w:p>
    <w:p w14:paraId="2103967F"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構造性（例：アルツハイマー病）</w:t>
      </w:r>
    </w:p>
    <w:p w14:paraId="21B14168" w14:textId="77777777" w:rsidR="00874597" w:rsidRPr="005A24F7" w:rsidRDefault="00874597" w:rsidP="008B0A6B">
      <w:pPr>
        <w:numPr>
          <w:ilvl w:val="1"/>
          <w:numId w:val="4"/>
        </w:numPr>
        <w:adjustRightInd/>
        <w:textAlignment w:val="auto"/>
        <w:rPr>
          <w:rFonts w:ascii="Arial" w:eastAsia="ＭＳ Ｐ明朝" w:hAnsi="Arial" w:cs="Arial"/>
          <w:szCs w:val="22"/>
          <w:lang w:eastAsia="zh-TW"/>
        </w:rPr>
      </w:pPr>
      <w:r w:rsidRPr="005A24F7">
        <w:rPr>
          <w:rFonts w:ascii="Arial" w:eastAsia="ＭＳ Ｐ明朝" w:hAnsi="ＭＳ Ｐ明朝" w:cs="Arial"/>
          <w:szCs w:val="22"/>
          <w:lang w:eastAsia="zh-TW"/>
        </w:rPr>
        <w:t>感染性（例：</w:t>
      </w:r>
      <w:r w:rsidRPr="005A24F7">
        <w:rPr>
          <w:rFonts w:ascii="Arial" w:eastAsia="ＭＳ Ｐ明朝" w:hAnsi="Arial" w:cs="Arial"/>
          <w:szCs w:val="22"/>
          <w:lang w:eastAsia="zh-TW"/>
        </w:rPr>
        <w:t>HIV</w:t>
      </w:r>
      <w:r w:rsidRPr="005A24F7">
        <w:rPr>
          <w:rFonts w:ascii="Arial" w:eastAsia="ＭＳ Ｐ明朝" w:hAnsi="ＭＳ Ｐ明朝" w:cs="Arial"/>
          <w:szCs w:val="22"/>
          <w:lang w:eastAsia="zh-TW"/>
        </w:rPr>
        <w:t>関連）</w:t>
      </w:r>
    </w:p>
    <w:p w14:paraId="28270042"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薬剤関連（一般に可逆性）では抗コリン作用薬、鎮静剤、バルビツール酸系催眠剤が原因となる。</w:t>
      </w:r>
    </w:p>
    <w:p w14:paraId="7B41B6C5"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その他の形態の認知症：</w:t>
      </w:r>
    </w:p>
    <w:p w14:paraId="230D98C2"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アルツハイマー病（アミロイド斑と中枢神経系における神経原線維変化が特徴）。</w:t>
      </w:r>
    </w:p>
    <w:p w14:paraId="5BAA013F" w14:textId="5541FAF6"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血管性認知症（症例の</w:t>
      </w:r>
      <w:r w:rsidRPr="005A24F7">
        <w:rPr>
          <w:rFonts w:ascii="Arial" w:eastAsia="ＭＳ Ｐ明朝" w:hAnsi="Arial" w:cs="Arial"/>
          <w:szCs w:val="22"/>
        </w:rPr>
        <w:t>10</w:t>
      </w:r>
      <w:r w:rsidRPr="005A24F7">
        <w:rPr>
          <w:rFonts w:ascii="Arial" w:eastAsia="ＭＳ Ｐ明朝" w:hAnsi="ＭＳ Ｐ明朝" w:cs="Arial"/>
          <w:szCs w:val="22"/>
        </w:rPr>
        <w:t>～</w:t>
      </w:r>
      <w:r w:rsidRPr="005A24F7">
        <w:rPr>
          <w:rFonts w:ascii="Arial" w:eastAsia="ＭＳ Ｐ明朝" w:hAnsi="Arial" w:cs="Arial"/>
          <w:szCs w:val="22"/>
        </w:rPr>
        <w:t>20</w:t>
      </w:r>
      <w:r w:rsidR="009746ED" w:rsidRPr="00C05EFB">
        <w:rPr>
          <w:rFonts w:ascii="Arial" w:eastAsia="ＭＳ Ｐ明朝" w:hAnsi="ＭＳ Ｐ明朝" w:cs="Arial"/>
        </w:rPr>
        <w:t>%</w:t>
      </w:r>
      <w:r w:rsidRPr="005A24F7">
        <w:rPr>
          <w:rFonts w:ascii="Arial" w:eastAsia="ＭＳ Ｐ明朝" w:hAnsi="ＭＳ Ｐ明朝" w:cs="Arial"/>
          <w:szCs w:val="22"/>
        </w:rPr>
        <w:t>）はアルツハイマー病と共存する可能性がある。</w:t>
      </w:r>
    </w:p>
    <w:p w14:paraId="23FEC5A0"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一部の薬剤（例：睡眠剤、抗コリン作用薬、</w:t>
      </w:r>
      <w:r w:rsidRPr="005A24F7">
        <w:rPr>
          <w:rFonts w:ascii="Arial" w:eastAsia="ＭＳ Ｐ明朝" w:hAnsi="Arial" w:cs="Arial"/>
          <w:szCs w:val="22"/>
        </w:rPr>
        <w:t>H2</w:t>
      </w:r>
      <w:r w:rsidRPr="005A24F7">
        <w:rPr>
          <w:rFonts w:ascii="Arial" w:eastAsia="ＭＳ Ｐ明朝" w:hAnsi="ＭＳ Ｐ明朝" w:cs="Arial"/>
          <w:szCs w:val="22"/>
        </w:rPr>
        <w:t>ブロッカー）は他の病因による認知症を悪化させることが知られている。</w:t>
      </w:r>
    </w:p>
    <w:p w14:paraId="7FF048A3"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多数の参考文献からの追加的な定義：</w:t>
      </w:r>
    </w:p>
    <w:p w14:paraId="401F9A4A"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認知機能・知的機能の喪失の進行、失見当識、記憶・判断・知性の障害、および、表在性の感情易変性。</w:t>
      </w:r>
    </w:p>
    <w:p w14:paraId="176ED324"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認知能力の悪化、過去に可能であった</w:t>
      </w:r>
      <w:r w:rsidRPr="005A24F7">
        <w:rPr>
          <w:rFonts w:ascii="Arial" w:eastAsia="ＭＳ Ｐ明朝" w:hAnsi="Arial" w:cs="Arial"/>
          <w:szCs w:val="22"/>
        </w:rPr>
        <w:t>ADL</w:t>
      </w:r>
      <w:r w:rsidRPr="005A24F7">
        <w:rPr>
          <w:rFonts w:ascii="Arial" w:eastAsia="ＭＳ Ｐ明朝" w:hAnsi="ＭＳ Ｐ明朝" w:cs="Arial"/>
          <w:szCs w:val="22"/>
        </w:rPr>
        <w:t>の障害。判断力、理解力、見当識、学習能力、計算能力、問題解決能力、気分、および行動に影響が生じることがある。実行機能（行動の計画、開始および制御に関わる精神活動）の欠損。</w:t>
      </w:r>
    </w:p>
    <w:p w14:paraId="11A6BFC8"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認知障害（記憶、見当識、言語）、機能自律性の喪失、神経精神系の徴候・症状（激越、無感情、妄想、攻撃性）</w:t>
      </w:r>
    </w:p>
    <w:p w14:paraId="45181BDF"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Arial" w:cs="Arial"/>
          <w:szCs w:val="22"/>
        </w:rPr>
        <w:t>DSM-IV</w:t>
      </w:r>
      <w:r w:rsidRPr="005A24F7">
        <w:rPr>
          <w:rFonts w:ascii="Arial" w:eastAsia="ＭＳ Ｐ明朝" w:hAnsi="ＭＳ Ｐ明朝" w:cs="Arial"/>
          <w:szCs w:val="22"/>
        </w:rPr>
        <w:t>（精神疾患の診断と統計のためのマニュアル改訂第</w:t>
      </w:r>
      <w:r w:rsidRPr="005A24F7">
        <w:rPr>
          <w:rFonts w:ascii="Arial" w:eastAsia="ＭＳ Ｐ明朝" w:hAnsi="Arial" w:cs="Arial"/>
          <w:szCs w:val="22"/>
        </w:rPr>
        <w:t>4</w:t>
      </w:r>
      <w:r w:rsidRPr="005A24F7">
        <w:rPr>
          <w:rFonts w:ascii="Arial" w:eastAsia="ＭＳ Ｐ明朝" w:hAnsi="ＭＳ Ｐ明朝" w:cs="Arial"/>
          <w:szCs w:val="22"/>
        </w:rPr>
        <w:t>版）の認知症診断基準を修正：</w:t>
      </w:r>
    </w:p>
    <w:p w14:paraId="48F2070A"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記憶障害</w:t>
      </w:r>
    </w:p>
    <w:p w14:paraId="0804D9FC"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次の認知障害の</w:t>
      </w:r>
      <w:r w:rsidR="00DD38E4">
        <w:rPr>
          <w:rFonts w:ascii="Arial" w:eastAsia="ＭＳ Ｐ明朝" w:hAnsi="Arial" w:cs="Arial" w:hint="eastAsia"/>
          <w:szCs w:val="22"/>
        </w:rPr>
        <w:t>一</w:t>
      </w:r>
      <w:r w:rsidRPr="005A24F7">
        <w:rPr>
          <w:rFonts w:ascii="Arial" w:eastAsia="ＭＳ Ｐ明朝" w:hAnsi="ＭＳ Ｐ明朝" w:cs="Arial"/>
          <w:szCs w:val="22"/>
        </w:rPr>
        <w:t>つ以上が該当する場合：</w:t>
      </w:r>
    </w:p>
    <w:p w14:paraId="3D2B59BC" w14:textId="10CC3412" w:rsidR="00874597" w:rsidRPr="00C631D5" w:rsidRDefault="00874597" w:rsidP="00C631D5">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失語症</w:t>
      </w:r>
    </w:p>
    <w:p w14:paraId="431E5C2F" w14:textId="04F64C6B" w:rsidR="00874597" w:rsidRPr="00C631D5" w:rsidRDefault="00874597" w:rsidP="00C631D5">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失行症</w:t>
      </w:r>
    </w:p>
    <w:p w14:paraId="7EC35D93" w14:textId="77DE48FC" w:rsidR="00874597" w:rsidRPr="00C631D5" w:rsidRDefault="00874597" w:rsidP="00C631D5">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認知不能症</w:t>
      </w:r>
    </w:p>
    <w:p w14:paraId="27E9BCD3" w14:textId="25A2DA85" w:rsidR="00874597" w:rsidRPr="00C631D5" w:rsidRDefault="00874597" w:rsidP="00C631D5">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実行機能の障害</w:t>
      </w:r>
    </w:p>
    <w:p w14:paraId="4CFDBE32" w14:textId="73A5D43D" w:rsidR="00874597" w:rsidRPr="00C631D5" w:rsidRDefault="00874597" w:rsidP="00C631D5">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社会的または職業的な機能障害</w:t>
      </w:r>
    </w:p>
    <w:p w14:paraId="3D76724F"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Arial" w:cs="Arial"/>
          <w:szCs w:val="22"/>
        </w:rPr>
        <w:t>DSM-IV</w:t>
      </w:r>
      <w:r w:rsidRPr="005A24F7">
        <w:rPr>
          <w:rFonts w:ascii="Arial" w:eastAsia="ＭＳ Ｐ明朝" w:hAnsi="ＭＳ Ｐ明朝" w:cs="Arial"/>
          <w:szCs w:val="22"/>
        </w:rPr>
        <w:t>によるアルツハイマー病診断基準を修正：</w:t>
      </w:r>
    </w:p>
    <w:p w14:paraId="040C1AFE"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その他の原因の除外</w:t>
      </w:r>
    </w:p>
    <w:p w14:paraId="5F743107"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大脳皮質・皮質下構造におけるニューロンの消失</w:t>
      </w:r>
    </w:p>
    <w:p w14:paraId="0789C093"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記憶喪失、新しい情報の習得不能、言語の問題（特に喚語）、気分動揺、人格変化、</w:t>
      </w:r>
      <w:r w:rsidRPr="005A24F7">
        <w:rPr>
          <w:rFonts w:ascii="Arial" w:eastAsia="ＭＳ Ｐ明朝" w:hAnsi="Arial" w:cs="Arial"/>
          <w:szCs w:val="22"/>
        </w:rPr>
        <w:t>ADL</w:t>
      </w:r>
      <w:r w:rsidRPr="005A24F7">
        <w:rPr>
          <w:rFonts w:ascii="Arial" w:eastAsia="ＭＳ Ｐ明朝" w:hAnsi="ＭＳ Ｐ明朝" w:cs="Arial"/>
          <w:szCs w:val="22"/>
        </w:rPr>
        <w:t>遂行能力の問題、抽象的思考力の低下、判断力の低下、易刺激性、敵意、激越、失語症、視覚空間障害、異様な行動、情動不安定、行動の支離滅裂化、錯乱、</w:t>
      </w:r>
      <w:r w:rsidRPr="005A24F7">
        <w:rPr>
          <w:rFonts w:ascii="Arial" w:eastAsia="ＭＳ Ｐ明朝" w:hAnsi="Arial" w:cs="Arial"/>
          <w:szCs w:val="22"/>
        </w:rPr>
        <w:t>“</w:t>
      </w:r>
      <w:r w:rsidRPr="005A24F7">
        <w:rPr>
          <w:rFonts w:ascii="Arial" w:eastAsia="ＭＳ Ｐ明朝" w:hAnsi="ＭＳ Ｐ明朝" w:cs="Arial"/>
          <w:szCs w:val="22"/>
        </w:rPr>
        <w:t>夕暮れ症候群</w:t>
      </w:r>
      <w:r w:rsidRPr="005A24F7">
        <w:rPr>
          <w:rFonts w:ascii="Arial" w:eastAsia="ＭＳ Ｐ明朝" w:hAnsi="Arial" w:cs="Arial"/>
          <w:szCs w:val="22"/>
        </w:rPr>
        <w:t>”</w:t>
      </w:r>
    </w:p>
    <w:p w14:paraId="06322954" w14:textId="0847EB5E" w:rsidR="007B2065" w:rsidRDefault="007B2065" w:rsidP="00502F10">
      <w:pPr>
        <w:pStyle w:val="bulleted-level2"/>
        <w:numPr>
          <w:ilvl w:val="0"/>
          <w:numId w:val="0"/>
        </w:numPr>
        <w:spacing w:after="0" w:line="360" w:lineRule="atLeast"/>
        <w:ind w:leftChars="7" w:left="817" w:hangingChars="382" w:hanging="802"/>
        <w:rPr>
          <w:rFonts w:eastAsia="ＭＳ Ｐ明朝"/>
          <w:sz w:val="21"/>
          <w:szCs w:val="21"/>
          <w:lang w:val="en-GB" w:eastAsia="ja-JP"/>
        </w:rPr>
      </w:pPr>
      <w:r>
        <w:rPr>
          <w:rFonts w:eastAsia="ＭＳ Ｐ明朝"/>
          <w:sz w:val="21"/>
          <w:szCs w:val="21"/>
          <w:lang w:val="en-GB" w:eastAsia="ja-JP"/>
        </w:rPr>
        <w:lastRenderedPageBreak/>
        <w:t>JMO</w:t>
      </w:r>
      <w:r>
        <w:rPr>
          <w:rFonts w:eastAsia="ＭＳ Ｐ明朝"/>
          <w:sz w:val="21"/>
          <w:szCs w:val="21"/>
          <w:lang w:val="en-GB" w:eastAsia="ja-JP"/>
        </w:rPr>
        <w:t>注</w:t>
      </w:r>
      <w:r w:rsidR="00260336">
        <w:rPr>
          <w:rFonts w:eastAsia="ＭＳ Ｐ明朝"/>
          <w:sz w:val="21"/>
          <w:szCs w:val="21"/>
          <w:lang w:val="en-GB" w:eastAsia="ja-JP"/>
        </w:rPr>
        <w:t>：</w:t>
      </w:r>
      <w:r w:rsidR="00260336">
        <w:rPr>
          <w:rFonts w:eastAsia="ＭＳ Ｐ明朝"/>
          <w:sz w:val="21"/>
          <w:szCs w:val="21"/>
          <w:lang w:val="en-GB" w:eastAsia="ja-JP"/>
        </w:rPr>
        <w:t>DSM-V</w:t>
      </w:r>
      <w:r w:rsidR="00260336">
        <w:rPr>
          <w:rFonts w:eastAsia="ＭＳ Ｐ明朝"/>
          <w:sz w:val="21"/>
          <w:szCs w:val="21"/>
          <w:lang w:val="en-GB" w:eastAsia="ja-JP"/>
        </w:rPr>
        <w:t>では</w:t>
      </w:r>
      <w:r w:rsidR="00260336">
        <w:rPr>
          <w:rFonts w:eastAsia="ＭＳ Ｐ明朝" w:hint="eastAsia"/>
          <w:sz w:val="21"/>
          <w:szCs w:val="21"/>
          <w:lang w:val="en-GB" w:eastAsia="ja-JP"/>
        </w:rPr>
        <w:t>アルツハイマー病診断基準が修正されていることに注意</w:t>
      </w:r>
    </w:p>
    <w:p w14:paraId="309D7AEC" w14:textId="77777777" w:rsidR="007B2065" w:rsidRPr="005A24F7" w:rsidRDefault="007B2065" w:rsidP="00F03FD9">
      <w:pPr>
        <w:pStyle w:val="bulleted-level2"/>
        <w:numPr>
          <w:ilvl w:val="0"/>
          <w:numId w:val="0"/>
        </w:numPr>
        <w:spacing w:after="0" w:line="280" w:lineRule="atLeast"/>
        <w:ind w:leftChars="322" w:left="817" w:hangingChars="67" w:hanging="141"/>
        <w:rPr>
          <w:rFonts w:eastAsia="ＭＳ Ｐ明朝"/>
          <w:sz w:val="21"/>
          <w:szCs w:val="21"/>
          <w:lang w:val="en-GB" w:eastAsia="ja-JP"/>
        </w:rPr>
      </w:pPr>
    </w:p>
    <w:p w14:paraId="7AE88B93" w14:textId="3D1C90AE" w:rsidR="00E83BCD" w:rsidRPr="004017B9" w:rsidRDefault="00355CB9" w:rsidP="00916949">
      <w:pPr>
        <w:pStyle w:val="4"/>
      </w:pPr>
      <w:bookmarkStart w:id="277" w:name="_Toc159224771"/>
      <w:bookmarkStart w:id="278" w:name="_Hlk73630967"/>
      <w:r w:rsidRPr="000F775B">
        <w:t>2.</w:t>
      </w:r>
      <w:r w:rsidR="00906FAB">
        <w:t>23</w:t>
      </w:r>
      <w:r w:rsidRPr="000F775B">
        <w:t>.2</w:t>
      </w:r>
      <w:r w:rsidRPr="000F775B">
        <w:rPr>
          <w:rFonts w:hint="eastAsia"/>
        </w:rPr>
        <w:t xml:space="preserve">　包含／除外基準</w:t>
      </w:r>
      <w:bookmarkEnd w:id="277"/>
    </w:p>
    <w:p w14:paraId="463F7033"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包含：</w:t>
      </w:r>
    </w:p>
    <w:p w14:paraId="0AC040A7"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認知症の一般定義に関連する用語（前述の用語）</w:t>
      </w:r>
    </w:p>
    <w:p w14:paraId="0C7CFE45"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アルツハイマー病の用語（報告者が認知症をアルツハイマー病であると想定し、そのように報告する可能性のため）</w:t>
      </w:r>
    </w:p>
    <w:p w14:paraId="32334800"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血管性認知症</w:t>
      </w:r>
    </w:p>
    <w:p w14:paraId="745E04E9"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テスト結果は健忘および幻覚の用語の有用性を示さなかったが、</w:t>
      </w:r>
      <w:r w:rsidRPr="005A24F7">
        <w:rPr>
          <w:rFonts w:ascii="Arial" w:eastAsia="ＭＳ Ｐ明朝" w:hAnsi="Arial" w:cs="Arial"/>
          <w:szCs w:val="22"/>
        </w:rPr>
        <w:t>CIOMS-WG</w:t>
      </w:r>
      <w:r w:rsidRPr="005A24F7">
        <w:rPr>
          <w:rFonts w:ascii="Arial" w:eastAsia="ＭＳ Ｐ明朝" w:hAnsi="ＭＳ Ｐ明朝" w:cs="Arial"/>
          <w:szCs w:val="22"/>
        </w:rPr>
        <w:t>ではこれらの用語を</w:t>
      </w:r>
      <w:r w:rsidRPr="005A24F7">
        <w:rPr>
          <w:rFonts w:ascii="Arial" w:eastAsia="ＭＳ Ｐ明朝" w:hAnsi="Arial" w:cs="Arial"/>
          <w:szCs w:val="22"/>
        </w:rPr>
        <w:t>SMQ</w:t>
      </w:r>
      <w:r w:rsidRPr="005A24F7">
        <w:rPr>
          <w:rFonts w:ascii="Arial" w:eastAsia="ＭＳ Ｐ明朝" w:hAnsi="ＭＳ Ｐ明朝" w:cs="Arial"/>
          <w:szCs w:val="22"/>
        </w:rPr>
        <w:t>に残すことを決定した。特に、</w:t>
      </w:r>
      <w:r w:rsidRPr="005A24F7">
        <w:rPr>
          <w:rFonts w:ascii="Arial" w:eastAsia="ＭＳ Ｐ明朝" w:hAnsi="Arial" w:cs="Arial"/>
          <w:szCs w:val="22"/>
        </w:rPr>
        <w:t>PT</w:t>
      </w:r>
      <w:r w:rsidRPr="005A24F7">
        <w:rPr>
          <w:rFonts w:ascii="Arial" w:eastAsia="ＭＳ Ｐ明朝" w:hAnsi="ＭＳ Ｐ明朝" w:cs="Arial"/>
          <w:szCs w:val="22"/>
        </w:rPr>
        <w:t>「健忘障害（</w:t>
      </w:r>
      <w:r w:rsidRPr="005A24F7">
        <w:rPr>
          <w:rFonts w:ascii="Arial" w:eastAsia="ＭＳ Ｐ明朝" w:hAnsi="Arial" w:cs="Arial"/>
          <w:szCs w:val="22"/>
        </w:rPr>
        <w:t>Amnestic disorder</w:t>
      </w:r>
      <w:r w:rsidRPr="005A24F7">
        <w:rPr>
          <w:rFonts w:ascii="Arial" w:eastAsia="ＭＳ Ｐ明朝" w:hAnsi="ＭＳ Ｐ明朝" w:cs="Arial"/>
          <w:szCs w:val="22"/>
        </w:rPr>
        <w:t>）」が追加された。</w:t>
      </w:r>
    </w:p>
    <w:p w14:paraId="55EF4179" w14:textId="6180D2D3"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Arial" w:cs="Arial"/>
          <w:szCs w:val="22"/>
        </w:rPr>
        <w:t>PT</w:t>
      </w:r>
      <w:r w:rsidRPr="005A24F7">
        <w:rPr>
          <w:rFonts w:ascii="Arial" w:eastAsia="ＭＳ Ｐ明朝" w:hAnsi="ＭＳ Ｐ明朝" w:cs="Arial"/>
          <w:szCs w:val="22"/>
        </w:rPr>
        <w:t>「妄想」と</w:t>
      </w:r>
      <w:r w:rsidRPr="005A24F7">
        <w:rPr>
          <w:rFonts w:ascii="Arial" w:eastAsia="ＭＳ Ｐ明朝" w:hAnsi="Arial" w:cs="Arial"/>
          <w:szCs w:val="22"/>
        </w:rPr>
        <w:t>PT</w:t>
      </w:r>
      <w:r w:rsidRPr="005A24F7">
        <w:rPr>
          <w:rFonts w:ascii="Arial" w:eastAsia="ＭＳ Ｐ明朝" w:hAnsi="ＭＳ Ｐ明朝" w:cs="Arial"/>
          <w:szCs w:val="22"/>
        </w:rPr>
        <w:t>「妄想性障害、詳細不明」はこの</w:t>
      </w:r>
      <w:r w:rsidRPr="005A24F7">
        <w:rPr>
          <w:rFonts w:ascii="Arial" w:eastAsia="ＭＳ Ｐ明朝" w:hAnsi="Arial" w:cs="Arial"/>
          <w:szCs w:val="22"/>
        </w:rPr>
        <w:t>SMQ</w:t>
      </w:r>
      <w:r w:rsidRPr="005A24F7">
        <w:rPr>
          <w:rFonts w:ascii="Arial" w:eastAsia="ＭＳ Ｐ明朝" w:hAnsi="ＭＳ Ｐ明朝" w:cs="Arial"/>
          <w:szCs w:val="22"/>
        </w:rPr>
        <w:t>に含まれる。他の特異的な種類の妄想性障害については、</w:t>
      </w:r>
      <w:r w:rsidRPr="005A24F7">
        <w:rPr>
          <w:rFonts w:ascii="Arial" w:eastAsia="ＭＳ Ｐ明朝" w:hAnsi="Arial" w:cs="Arial"/>
          <w:szCs w:val="22"/>
        </w:rPr>
        <w:t>SMQ</w:t>
      </w:r>
      <w:r w:rsidRPr="005A24F7">
        <w:rPr>
          <w:rFonts w:ascii="Arial" w:eastAsia="ＭＳ Ｐ明朝" w:hAnsi="ＭＳ Ｐ明朝" w:cs="Arial"/>
          <w:szCs w:val="22"/>
        </w:rPr>
        <w:t>「精神病および精神病性障害</w:t>
      </w:r>
      <w:r w:rsidR="00CA5511">
        <w:rPr>
          <w:rFonts w:ascii="Arial" w:eastAsia="ＭＳ Ｐ明朝" w:hAnsi="ＭＳ Ｐ明朝" w:cs="Arial" w:hint="eastAsia"/>
          <w:szCs w:val="22"/>
        </w:rPr>
        <w:t>（</w:t>
      </w:r>
      <w:r w:rsidR="00CA5511" w:rsidRPr="00CA5511">
        <w:rPr>
          <w:rFonts w:ascii="Arial" w:eastAsia="ＭＳ Ｐ明朝" w:hAnsi="ＭＳ Ｐ明朝" w:cs="Arial"/>
          <w:szCs w:val="22"/>
        </w:rPr>
        <w:t>Psychosis and psychotic disorders</w:t>
      </w:r>
      <w:r w:rsidR="00CA5511">
        <w:rPr>
          <w:rFonts w:ascii="Arial" w:eastAsia="ＭＳ Ｐ明朝" w:hAnsi="ＭＳ Ｐ明朝" w:cs="Arial" w:hint="eastAsia"/>
          <w:szCs w:val="22"/>
        </w:rPr>
        <w:t>）</w:t>
      </w:r>
      <w:r w:rsidR="00CA5511" w:rsidRPr="005A24F7">
        <w:rPr>
          <w:rFonts w:ascii="Arial" w:eastAsia="ＭＳ Ｐ明朝" w:hAnsi="ＭＳ Ｐ明朝" w:cs="Arial"/>
        </w:rPr>
        <w:t>（ＳＭＱ）</w:t>
      </w:r>
      <w:r w:rsidRPr="005A24F7">
        <w:rPr>
          <w:rFonts w:ascii="Arial" w:eastAsia="ＭＳ Ｐ明朝" w:hAnsi="ＭＳ Ｐ明朝" w:cs="Arial"/>
          <w:szCs w:val="22"/>
        </w:rPr>
        <w:t>」を参照されたい。</w:t>
      </w:r>
    </w:p>
    <w:p w14:paraId="56AFAF46"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除外：</w:t>
      </w:r>
    </w:p>
    <w:p w14:paraId="2CE3F4FC"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認知症症状（例：正常圧水頭症）を呈するその他の特定の疾患。</w:t>
      </w:r>
    </w:p>
    <w:p w14:paraId="403A383F"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仮性認知症</w:t>
      </w:r>
    </w:p>
    <w:p w14:paraId="702683F1" w14:textId="77777777" w:rsidR="00874597" w:rsidRPr="005A24F7" w:rsidRDefault="00874597" w:rsidP="00F03FD9">
      <w:pPr>
        <w:spacing w:line="280" w:lineRule="atLeast"/>
        <w:rPr>
          <w:rFonts w:ascii="Arial" w:eastAsia="ＭＳ Ｐ明朝" w:hAnsi="Arial" w:cs="Arial"/>
        </w:rPr>
      </w:pPr>
    </w:p>
    <w:p w14:paraId="10A0A1CD" w14:textId="302C4091" w:rsidR="00874597" w:rsidRDefault="00874597" w:rsidP="00657059">
      <w:pPr>
        <w:ind w:left="321" w:hangingChars="153" w:hanging="321"/>
        <w:rPr>
          <w:rFonts w:ascii="Arial" w:eastAsia="ＭＳ Ｐ明朝" w:hAnsi="ＭＳ Ｐ明朝" w:cs="Arial"/>
        </w:rPr>
      </w:pPr>
      <w:r w:rsidRPr="005A24F7">
        <w:rPr>
          <w:rFonts w:ascii="Arial" w:eastAsia="ＭＳ Ｐ明朝" w:hAnsi="ＭＳ Ｐ明朝" w:cs="Arial"/>
        </w:rPr>
        <w:t>注：バージョン</w:t>
      </w:r>
      <w:r w:rsidRPr="005A24F7">
        <w:rPr>
          <w:rFonts w:ascii="Arial" w:eastAsia="ＭＳ Ｐ明朝" w:hAnsi="Arial" w:cs="Arial"/>
        </w:rPr>
        <w:t>15.0</w:t>
      </w:r>
      <w:r w:rsidRPr="005A24F7">
        <w:rPr>
          <w:rFonts w:ascii="Arial" w:eastAsia="ＭＳ Ｐ明朝" w:hAnsi="ＭＳ Ｐ明朝" w:cs="Arial"/>
        </w:rPr>
        <w:t>で</w:t>
      </w:r>
      <w:r w:rsidR="00AB38D5">
        <w:rPr>
          <w:rFonts w:ascii="Arial" w:eastAsia="ＭＳ Ｐ明朝" w:hAnsi="ＭＳ Ｐ明朝" w:cs="Arial"/>
        </w:rPr>
        <w:t>新規</w:t>
      </w:r>
      <w:r w:rsidRPr="005A24F7">
        <w:rPr>
          <w:rFonts w:ascii="Arial" w:eastAsia="ＭＳ Ｐ明朝" w:hAnsi="Arial" w:cs="Arial"/>
        </w:rPr>
        <w:t>PT</w:t>
      </w:r>
      <w:r w:rsidRPr="005A24F7">
        <w:rPr>
          <w:rFonts w:ascii="Arial" w:eastAsia="ＭＳ Ｐ明朝" w:hAnsi="ＭＳ Ｐ明朝" w:cs="Arial"/>
        </w:rPr>
        <w:t>「物質誘発性精神病性障害</w:t>
      </w:r>
      <w:r w:rsidR="00AB38D5">
        <w:rPr>
          <w:rFonts w:ascii="Arial" w:eastAsia="ＭＳ Ｐ明朝" w:hAnsi="ＭＳ Ｐ明朝" w:cs="Arial"/>
        </w:rPr>
        <w:t>（</w:t>
      </w:r>
      <w:r w:rsidR="00AB38D5" w:rsidRPr="00AB38D5">
        <w:rPr>
          <w:rFonts w:ascii="Arial" w:eastAsia="ＭＳ Ｐ明朝" w:hAnsi="ＭＳ Ｐ明朝" w:cs="Arial"/>
        </w:rPr>
        <w:t>Substance-induced psychotic disorder</w:t>
      </w:r>
      <w:r w:rsidR="00AB38D5">
        <w:rPr>
          <w:rFonts w:ascii="Arial" w:eastAsia="ＭＳ Ｐ明朝" w:hAnsi="ＭＳ Ｐ明朝" w:cs="Arial"/>
        </w:rPr>
        <w:t>）</w:t>
      </w:r>
      <w:r w:rsidRPr="005A24F7">
        <w:rPr>
          <w:rFonts w:ascii="Arial" w:eastAsia="ＭＳ Ｐ明朝" w:hAnsi="ＭＳ Ｐ明朝" w:cs="Arial"/>
        </w:rPr>
        <w:t>」が追加され、それまで</w:t>
      </w:r>
      <w:r w:rsidRPr="005A24F7">
        <w:rPr>
          <w:rFonts w:ascii="Arial" w:eastAsia="ＭＳ Ｐ明朝" w:hAnsi="Arial" w:cs="Arial"/>
        </w:rPr>
        <w:t>PT</w:t>
      </w:r>
      <w:r w:rsidRPr="005A24F7">
        <w:rPr>
          <w:rFonts w:ascii="Arial" w:eastAsia="ＭＳ Ｐ明朝" w:hAnsi="ＭＳ Ｐ明朝" w:cs="Arial"/>
        </w:rPr>
        <w:t>「精神病性障害</w:t>
      </w:r>
      <w:r w:rsidR="00AB38D5">
        <w:rPr>
          <w:rFonts w:ascii="Arial" w:eastAsia="ＭＳ Ｐ明朝" w:hAnsi="ＭＳ Ｐ明朝" w:cs="Arial"/>
        </w:rPr>
        <w:t>（</w:t>
      </w:r>
      <w:r w:rsidR="00AB38D5" w:rsidRPr="00AB38D5">
        <w:rPr>
          <w:rFonts w:ascii="Arial" w:eastAsia="ＭＳ Ｐ明朝" w:hAnsi="ＭＳ Ｐ明朝" w:cs="Arial"/>
        </w:rPr>
        <w:t>Psychotic disorder</w:t>
      </w:r>
      <w:r w:rsidR="00AB38D5">
        <w:rPr>
          <w:rFonts w:ascii="Arial" w:eastAsia="ＭＳ Ｐ明朝" w:hAnsi="ＭＳ Ｐ明朝" w:cs="Arial"/>
        </w:rPr>
        <w:t>）</w:t>
      </w:r>
      <w:r w:rsidRPr="005A24F7">
        <w:rPr>
          <w:rFonts w:ascii="Arial" w:eastAsia="ＭＳ Ｐ明朝" w:hAnsi="ＭＳ Ｐ明朝" w:cs="Arial"/>
        </w:rPr>
        <w:t>」の下位に配置されていた幾つかの</w:t>
      </w:r>
      <w:r w:rsidRPr="005A24F7">
        <w:rPr>
          <w:rFonts w:ascii="Arial" w:eastAsia="ＭＳ Ｐ明朝" w:hAnsi="Arial" w:cs="Arial"/>
        </w:rPr>
        <w:t>LLT</w:t>
      </w:r>
      <w:r w:rsidRPr="005A24F7">
        <w:rPr>
          <w:rFonts w:ascii="Arial" w:eastAsia="ＭＳ Ｐ明朝" w:hAnsi="ＭＳ Ｐ明朝" w:cs="Arial"/>
        </w:rPr>
        <w:t>（</w:t>
      </w:r>
      <w:proofErr w:type="spellStart"/>
      <w:r w:rsidRPr="005A24F7">
        <w:rPr>
          <w:rFonts w:ascii="Arial" w:eastAsia="ＭＳ Ｐ明朝" w:hAnsi="Arial" w:cs="Arial"/>
        </w:rPr>
        <w:t>LLT</w:t>
      </w:r>
      <w:proofErr w:type="spellEnd"/>
      <w:r w:rsidRPr="005A24F7">
        <w:rPr>
          <w:rFonts w:ascii="Arial" w:eastAsia="ＭＳ Ｐ明朝" w:hAnsi="ＭＳ Ｐ明朝" w:cs="Arial"/>
        </w:rPr>
        <w:t>「薬剤性精神病</w:t>
      </w:r>
      <w:r w:rsidR="00592FFC" w:rsidRPr="005A24F7">
        <w:rPr>
          <w:rFonts w:ascii="Arial" w:eastAsia="ＭＳ Ｐ明朝" w:hAnsi="ＭＳ Ｐ明朝" w:cs="Arial"/>
        </w:rPr>
        <w:t>、その他</w:t>
      </w:r>
      <w:r w:rsidR="00AB38D5">
        <w:rPr>
          <w:rFonts w:ascii="Arial" w:eastAsia="ＭＳ Ｐ明朝" w:hAnsi="ＭＳ Ｐ明朝" w:cs="Arial"/>
        </w:rPr>
        <w:t>（</w:t>
      </w:r>
      <w:r w:rsidR="00AB38D5" w:rsidRPr="00AB38D5">
        <w:rPr>
          <w:rFonts w:ascii="Arial" w:eastAsia="ＭＳ Ｐ明朝" w:hAnsi="ＭＳ Ｐ明朝" w:cs="Arial"/>
        </w:rPr>
        <w:t>Drug psychoses,</w:t>
      </w:r>
      <w:r w:rsidR="00592FFC" w:rsidRPr="00592FFC">
        <w:rPr>
          <w:rFonts w:ascii="Arial" w:eastAsia="ＭＳ Ｐ明朝" w:hAnsi="ＭＳ Ｐ明朝" w:cs="Arial"/>
        </w:rPr>
        <w:t xml:space="preserve"> other</w:t>
      </w:r>
      <w:r w:rsidR="00AB38D5">
        <w:rPr>
          <w:rFonts w:ascii="Arial" w:eastAsia="ＭＳ Ｐ明朝" w:hAnsi="ＭＳ Ｐ明朝" w:cs="Arial"/>
        </w:rPr>
        <w:t>）」</w:t>
      </w:r>
      <w:r w:rsidRPr="005A24F7">
        <w:rPr>
          <w:rFonts w:ascii="Arial" w:eastAsia="ＭＳ Ｐ明朝" w:hAnsi="ＭＳ Ｐ明朝" w:cs="Arial"/>
        </w:rPr>
        <w:t>、</w:t>
      </w:r>
      <w:r w:rsidRPr="005A24F7">
        <w:rPr>
          <w:rFonts w:ascii="Arial" w:eastAsia="ＭＳ Ｐ明朝" w:hAnsi="Arial" w:cs="Arial"/>
        </w:rPr>
        <w:t>LLT</w:t>
      </w:r>
      <w:r w:rsidRPr="005A24F7">
        <w:rPr>
          <w:rFonts w:ascii="Arial" w:eastAsia="ＭＳ Ｐ明朝" w:hAnsi="ＭＳ Ｐ明朝" w:cs="Arial"/>
        </w:rPr>
        <w:t>「薬剤性精神病、詳細不明</w:t>
      </w:r>
      <w:r w:rsidR="00AB38D5">
        <w:rPr>
          <w:rFonts w:ascii="Arial" w:eastAsia="ＭＳ Ｐ明朝" w:hAnsi="ＭＳ Ｐ明朝" w:cs="Arial"/>
        </w:rPr>
        <w:t>（</w:t>
      </w:r>
      <w:r w:rsidR="00AB38D5" w:rsidRPr="00AB38D5">
        <w:rPr>
          <w:rFonts w:ascii="Arial" w:eastAsia="ＭＳ Ｐ明朝" w:hAnsi="ＭＳ Ｐ明朝" w:cs="Arial"/>
        </w:rPr>
        <w:t>Unspecified drug psychosis</w:t>
      </w:r>
      <w:r w:rsidR="00AB38D5">
        <w:rPr>
          <w:rFonts w:ascii="Arial" w:eastAsia="ＭＳ Ｐ明朝" w:hAnsi="ＭＳ Ｐ明朝" w:cs="Arial"/>
        </w:rPr>
        <w:t>）</w:t>
      </w:r>
      <w:r w:rsidRPr="005A24F7">
        <w:rPr>
          <w:rFonts w:ascii="Arial" w:eastAsia="ＭＳ Ｐ明朝" w:hAnsi="ＭＳ Ｐ明朝" w:cs="Arial"/>
        </w:rPr>
        <w:t>」、</w:t>
      </w:r>
      <w:r w:rsidRPr="005A24F7">
        <w:rPr>
          <w:rFonts w:ascii="Arial" w:eastAsia="ＭＳ Ｐ明朝" w:hAnsi="Arial" w:cs="Arial"/>
        </w:rPr>
        <w:t>LLT</w:t>
      </w:r>
      <w:r w:rsidRPr="005A24F7">
        <w:rPr>
          <w:rFonts w:ascii="Arial" w:eastAsia="ＭＳ Ｐ明朝" w:hAnsi="ＭＳ Ｐ明朝" w:cs="Arial"/>
        </w:rPr>
        <w:t>「ステロイド精神病</w:t>
      </w:r>
      <w:r w:rsidR="00AB38D5">
        <w:rPr>
          <w:rFonts w:ascii="Arial" w:eastAsia="ＭＳ Ｐ明朝" w:hAnsi="ＭＳ Ｐ明朝" w:cs="Arial"/>
        </w:rPr>
        <w:t>（</w:t>
      </w:r>
      <w:r w:rsidR="00AB38D5" w:rsidRPr="00AB38D5">
        <w:rPr>
          <w:rFonts w:ascii="Arial" w:eastAsia="ＭＳ Ｐ明朝" w:hAnsi="ＭＳ Ｐ明朝" w:cs="Arial"/>
        </w:rPr>
        <w:t>Steroid psychosis</w:t>
      </w:r>
      <w:r w:rsidR="00AB38D5">
        <w:rPr>
          <w:rFonts w:ascii="Arial" w:eastAsia="ＭＳ Ｐ明朝" w:hAnsi="ＭＳ Ｐ明朝" w:cs="Arial"/>
        </w:rPr>
        <w:t>）</w:t>
      </w:r>
      <w:r w:rsidRPr="005A24F7">
        <w:rPr>
          <w:rFonts w:ascii="Arial" w:eastAsia="ＭＳ Ｐ明朝" w:hAnsi="ＭＳ Ｐ明朝" w:cs="Arial"/>
        </w:rPr>
        <w:t>」等）がこの新規</w:t>
      </w:r>
      <w:r w:rsidRPr="005A24F7">
        <w:rPr>
          <w:rFonts w:ascii="Arial" w:eastAsia="ＭＳ Ｐ明朝" w:hAnsi="Arial" w:cs="Arial"/>
        </w:rPr>
        <w:t>PT</w:t>
      </w:r>
      <w:r w:rsidRPr="005A24F7">
        <w:rPr>
          <w:rFonts w:ascii="Arial" w:eastAsia="ＭＳ Ｐ明朝" w:hAnsi="ＭＳ Ｐ明朝" w:cs="Arial"/>
        </w:rPr>
        <w:t>の下位に移行された。これに伴い、</w:t>
      </w:r>
      <w:r w:rsidRPr="005A24F7">
        <w:rPr>
          <w:rFonts w:ascii="Arial" w:eastAsia="ＭＳ Ｐ明朝" w:hAnsi="Arial" w:cs="Arial"/>
        </w:rPr>
        <w:t>PT</w:t>
      </w:r>
      <w:r w:rsidRPr="005A24F7">
        <w:rPr>
          <w:rFonts w:ascii="Arial" w:eastAsia="ＭＳ Ｐ明朝" w:hAnsi="ＭＳ Ｐ明朝" w:cs="Arial"/>
        </w:rPr>
        <w:t>「精神病性障害</w:t>
      </w:r>
      <w:r w:rsidR="00A230F2">
        <w:rPr>
          <w:rFonts w:ascii="Arial" w:eastAsia="ＭＳ Ｐ明朝" w:hAnsi="ＭＳ Ｐ明朝" w:cs="Arial"/>
        </w:rPr>
        <w:t>（</w:t>
      </w:r>
      <w:r w:rsidR="00A230F2" w:rsidRPr="00AB38D5">
        <w:rPr>
          <w:rFonts w:ascii="Arial" w:eastAsia="ＭＳ Ｐ明朝" w:hAnsi="ＭＳ Ｐ明朝" w:cs="Arial"/>
        </w:rPr>
        <w:t>Psychotic disorder</w:t>
      </w:r>
      <w:r w:rsidR="00A230F2">
        <w:rPr>
          <w:rFonts w:ascii="Arial" w:eastAsia="ＭＳ Ｐ明朝" w:hAnsi="ＭＳ Ｐ明朝" w:cs="Arial"/>
        </w:rPr>
        <w:t>）</w:t>
      </w:r>
      <w:r w:rsidRPr="005A24F7">
        <w:rPr>
          <w:rFonts w:ascii="Arial" w:eastAsia="ＭＳ Ｐ明朝" w:hAnsi="ＭＳ Ｐ明朝" w:cs="Arial"/>
        </w:rPr>
        <w:t>」は広域検索用語として</w:t>
      </w:r>
      <w:r w:rsidR="00EC195E">
        <w:rPr>
          <w:rFonts w:ascii="Arial" w:eastAsia="ＭＳ Ｐ明朝" w:hAnsi="ＭＳ Ｐ明朝" w:cs="Arial" w:hint="eastAsia"/>
        </w:rPr>
        <w:t>「</w:t>
      </w:r>
      <w:r w:rsidRPr="005A24F7">
        <w:rPr>
          <w:rFonts w:ascii="Arial" w:eastAsia="ＭＳ Ｐ明朝" w:hAnsi="ＭＳ Ｐ明朝" w:cs="Arial"/>
        </w:rPr>
        <w:t>認知症</w:t>
      </w:r>
      <w:r w:rsidR="00CA5511">
        <w:rPr>
          <w:rFonts w:ascii="Arial" w:eastAsia="ＭＳ Ｐ明朝" w:hAnsi="ＭＳ Ｐ明朝" w:cs="Arial" w:hint="eastAsia"/>
        </w:rPr>
        <w:t>（</w:t>
      </w:r>
      <w:r w:rsidR="00CA5511" w:rsidRPr="00CA5511">
        <w:rPr>
          <w:rFonts w:ascii="Arial" w:eastAsia="ＭＳ Ｐ明朝" w:hAnsi="ＭＳ Ｐ明朝" w:cs="Arial"/>
        </w:rPr>
        <w:t>Dementia</w:t>
      </w:r>
      <w:r w:rsidR="00CA5511">
        <w:rPr>
          <w:rFonts w:ascii="Arial" w:eastAsia="ＭＳ Ｐ明朝" w:hAnsi="ＭＳ Ｐ明朝" w:cs="Arial" w:hint="eastAsia"/>
        </w:rPr>
        <w:t>）</w:t>
      </w:r>
      <w:r w:rsidRPr="005A24F7">
        <w:rPr>
          <w:rFonts w:ascii="Arial" w:eastAsia="ＭＳ Ｐ明朝" w:hAnsi="ＭＳ Ｐ明朝" w:cs="Arial"/>
        </w:rPr>
        <w:t>（ＳＭＱ）」に包含されているが、これらの</w:t>
      </w:r>
      <w:r w:rsidRPr="005A24F7">
        <w:rPr>
          <w:rFonts w:ascii="Arial" w:eastAsia="ＭＳ Ｐ明朝" w:hAnsi="Arial" w:cs="Arial"/>
        </w:rPr>
        <w:t>LLT</w:t>
      </w:r>
      <w:r w:rsidRPr="005A24F7">
        <w:rPr>
          <w:rFonts w:ascii="Arial" w:eastAsia="ＭＳ Ｐ明朝" w:hAnsi="ＭＳ Ｐ明朝" w:cs="Arial"/>
        </w:rPr>
        <w:t>は包含されていない。これは、</w:t>
      </w:r>
      <w:r w:rsidRPr="005A24F7">
        <w:rPr>
          <w:rFonts w:ascii="Arial" w:eastAsia="ＭＳ Ｐ明朝" w:hAnsi="Arial" w:cs="Arial"/>
        </w:rPr>
        <w:t>PT</w:t>
      </w:r>
      <w:r w:rsidRPr="005A24F7">
        <w:rPr>
          <w:rFonts w:ascii="Arial" w:eastAsia="ＭＳ Ｐ明朝" w:hAnsi="ＭＳ Ｐ明朝" w:cs="Arial"/>
        </w:rPr>
        <w:t>「物質誘発性精神病性障害</w:t>
      </w:r>
      <w:r w:rsidR="00AB38D5">
        <w:rPr>
          <w:rFonts w:ascii="Arial" w:eastAsia="ＭＳ Ｐ明朝" w:hAnsi="ＭＳ Ｐ明朝" w:cs="Arial"/>
        </w:rPr>
        <w:t>（</w:t>
      </w:r>
      <w:r w:rsidR="00A230F2" w:rsidRPr="00AB38D5">
        <w:rPr>
          <w:rFonts w:ascii="Arial" w:eastAsia="ＭＳ Ｐ明朝" w:hAnsi="ＭＳ Ｐ明朝" w:cs="Arial"/>
        </w:rPr>
        <w:t>Substance-induced psychotic disorder</w:t>
      </w:r>
      <w:r w:rsidR="00AB38D5">
        <w:rPr>
          <w:rFonts w:ascii="Arial" w:eastAsia="ＭＳ Ｐ明朝" w:hAnsi="ＭＳ Ｐ明朝" w:cs="Arial"/>
        </w:rPr>
        <w:t>）</w:t>
      </w:r>
      <w:r w:rsidRPr="005A24F7">
        <w:rPr>
          <w:rFonts w:ascii="Arial" w:eastAsia="ＭＳ Ｐ明朝" w:hAnsi="ＭＳ Ｐ明朝" w:cs="Arial"/>
        </w:rPr>
        <w:t>」は認知症の報告の確認に明確に関連するとは言えないと判断されたためである。もし、製品に関連するある</w:t>
      </w:r>
      <w:r w:rsidR="00A373A4" w:rsidRPr="005A24F7">
        <w:rPr>
          <w:rFonts w:ascii="Arial" w:eastAsia="ＭＳ Ｐ明朝" w:hAnsi="ＭＳ Ｐ明朝" w:cs="Arial"/>
        </w:rPr>
        <w:t>いは</w:t>
      </w:r>
      <w:r w:rsidRPr="005A24F7">
        <w:rPr>
          <w:rFonts w:ascii="Arial" w:eastAsia="ＭＳ Ｐ明朝" w:hAnsi="ＭＳ Ｐ明朝" w:cs="Arial"/>
        </w:rPr>
        <w:t>検討する患者集団に関連するとユーザーが考える場合は、</w:t>
      </w:r>
      <w:r w:rsidRPr="005A24F7">
        <w:rPr>
          <w:rFonts w:ascii="Arial" w:eastAsia="ＭＳ Ｐ明朝" w:hAnsi="Arial" w:cs="Arial"/>
        </w:rPr>
        <w:t>PT</w:t>
      </w:r>
      <w:r w:rsidRPr="005A24F7">
        <w:rPr>
          <w:rFonts w:ascii="Arial" w:eastAsia="ＭＳ Ｐ明朝" w:hAnsi="ＭＳ Ｐ明朝" w:cs="Arial"/>
        </w:rPr>
        <w:t>「物質誘発性精神病性障害</w:t>
      </w:r>
      <w:r w:rsidR="00A230F2">
        <w:rPr>
          <w:rFonts w:ascii="Arial" w:eastAsia="ＭＳ Ｐ明朝" w:hAnsi="ＭＳ Ｐ明朝" w:cs="Arial"/>
        </w:rPr>
        <w:t>（</w:t>
      </w:r>
      <w:r w:rsidR="00A230F2" w:rsidRPr="00AB38D5">
        <w:rPr>
          <w:rFonts w:ascii="Arial" w:eastAsia="ＭＳ Ｐ明朝" w:hAnsi="ＭＳ Ｐ明朝" w:cs="Arial"/>
        </w:rPr>
        <w:t>Substance-induced psychotic disorder</w:t>
      </w:r>
      <w:r w:rsidR="00A230F2">
        <w:rPr>
          <w:rFonts w:ascii="Arial" w:eastAsia="ＭＳ Ｐ明朝" w:hAnsi="ＭＳ Ｐ明朝" w:cs="Arial"/>
        </w:rPr>
        <w:t>）」</w:t>
      </w:r>
      <w:r w:rsidRPr="005A24F7">
        <w:rPr>
          <w:rFonts w:ascii="Arial" w:eastAsia="ＭＳ Ｐ明朝" w:hAnsi="ＭＳ Ｐ明朝" w:cs="Arial"/>
        </w:rPr>
        <w:t>を選択して検索式に含めても良い。</w:t>
      </w:r>
    </w:p>
    <w:p w14:paraId="0962B927" w14:textId="524E4EA6" w:rsidR="00D658A0" w:rsidRPr="005A24F7" w:rsidRDefault="00D658A0" w:rsidP="00F03FD9">
      <w:pPr>
        <w:spacing w:line="280" w:lineRule="atLeast"/>
        <w:ind w:left="321" w:hangingChars="153" w:hanging="321"/>
        <w:rPr>
          <w:rFonts w:ascii="Arial" w:eastAsia="ＭＳ Ｐ明朝" w:hAnsi="Arial" w:cs="Arial"/>
        </w:rPr>
      </w:pPr>
    </w:p>
    <w:bookmarkEnd w:id="278"/>
    <w:p w14:paraId="2EE30ED0" w14:textId="40BC31CB" w:rsidR="00E83BCD" w:rsidRPr="004017B9" w:rsidRDefault="00355CB9" w:rsidP="00916949">
      <w:pPr>
        <w:pStyle w:val="4"/>
      </w:pPr>
      <w:r w:rsidRPr="000F775B">
        <w:t>2.</w:t>
      </w:r>
      <w:r w:rsidR="00906FAB">
        <w:t>23</w:t>
      </w:r>
      <w:r w:rsidRPr="000F775B">
        <w:t>.3</w:t>
      </w:r>
      <w:r w:rsidRPr="000F775B">
        <w:rPr>
          <w:rFonts w:hint="eastAsia"/>
        </w:rPr>
        <w:t xml:space="preserve">　検索の実施と検索結果の予測に関する注釈</w:t>
      </w:r>
    </w:p>
    <w:p w14:paraId="57BC1C00" w14:textId="1DFFF693" w:rsidR="00874597" w:rsidRPr="005A24F7" w:rsidRDefault="00874597" w:rsidP="00874597">
      <w:pPr>
        <w:rPr>
          <w:rFonts w:ascii="Arial" w:eastAsia="ＭＳ Ｐ明朝" w:hAnsi="Arial" w:cs="Arial"/>
        </w:rPr>
      </w:pPr>
      <w:r w:rsidRPr="005A24F7">
        <w:rPr>
          <w:rFonts w:ascii="Arial" w:eastAsia="ＭＳ Ｐ明朝" w:hAnsi="ＭＳ Ｐ明朝" w:cs="Arial"/>
        </w:rPr>
        <w:t>「認知症</w:t>
      </w:r>
      <w:r w:rsidR="00CA5511">
        <w:rPr>
          <w:rFonts w:ascii="Arial" w:eastAsia="ＭＳ Ｐ明朝" w:hAnsi="ＭＳ Ｐ明朝" w:cs="Arial" w:hint="eastAsia"/>
        </w:rPr>
        <w:t>（</w:t>
      </w:r>
      <w:r w:rsidR="00CA5511" w:rsidRPr="00CA5511">
        <w:rPr>
          <w:rFonts w:ascii="Arial" w:eastAsia="ＭＳ Ｐ明朝" w:hAnsi="ＭＳ Ｐ明朝" w:cs="Arial"/>
        </w:rPr>
        <w:t>Dementia</w:t>
      </w:r>
      <w:r w:rsidR="00CA5511">
        <w:rPr>
          <w:rFonts w:ascii="Arial" w:eastAsia="ＭＳ Ｐ明朝" w:hAnsi="ＭＳ Ｐ明朝" w:cs="Arial" w:hint="eastAsia"/>
        </w:rPr>
        <w:t>）</w:t>
      </w:r>
      <w:r w:rsidRPr="005A24F7">
        <w:rPr>
          <w:rFonts w:ascii="Arial" w:eastAsia="ＭＳ Ｐ明朝" w:hAnsi="ＭＳ Ｐ明朝" w:cs="Arial"/>
        </w:rPr>
        <w:t>（ＳＭＱ）」は狭域と広域の両方の検索用語で構成されている。詳細は</w:t>
      </w:r>
      <w:r w:rsidRPr="005A24F7">
        <w:rPr>
          <w:rFonts w:ascii="Arial" w:eastAsia="ＭＳ Ｐ明朝" w:hAnsi="Arial" w:cs="Arial"/>
        </w:rPr>
        <w:t>1.5.2.1</w:t>
      </w:r>
      <w:r w:rsidRPr="005A24F7">
        <w:rPr>
          <w:rFonts w:ascii="Arial" w:eastAsia="ＭＳ Ｐ明朝" w:hAnsi="ＭＳ Ｐ明朝" w:cs="Arial"/>
        </w:rPr>
        <w:t>を参照すること。</w:t>
      </w:r>
    </w:p>
    <w:p w14:paraId="668B0F0E" w14:textId="77777777" w:rsidR="00874597" w:rsidRPr="005A24F7" w:rsidRDefault="00874597" w:rsidP="00F03FD9">
      <w:pPr>
        <w:spacing w:line="280" w:lineRule="atLeast"/>
        <w:rPr>
          <w:rFonts w:ascii="Arial" w:eastAsia="ＭＳ Ｐ明朝" w:hAnsi="Arial" w:cs="Arial"/>
        </w:rPr>
      </w:pPr>
    </w:p>
    <w:p w14:paraId="7FCD6ADE" w14:textId="72E49177" w:rsidR="00E83BCD" w:rsidRPr="00185254" w:rsidRDefault="00355CB9" w:rsidP="00916949">
      <w:pPr>
        <w:pStyle w:val="4"/>
      </w:pPr>
      <w:bookmarkStart w:id="279" w:name="_Toc169508690"/>
      <w:bookmarkStart w:id="280" w:name="_Toc173736904"/>
      <w:r w:rsidRPr="00185254">
        <w:t>2.</w:t>
      </w:r>
      <w:r w:rsidR="00906FAB">
        <w:t>23</w:t>
      </w:r>
      <w:r w:rsidRPr="00185254">
        <w:t>.4</w:t>
      </w:r>
      <w:r w:rsidRPr="00185254">
        <w:t xml:space="preserve">　「認知症</w:t>
      </w:r>
      <w:r w:rsidR="00CA5511">
        <w:rPr>
          <w:rFonts w:hint="eastAsia"/>
        </w:rPr>
        <w:t>（</w:t>
      </w:r>
      <w:r w:rsidR="00CA5511" w:rsidRPr="00CA5511">
        <w:t>Dementia</w:t>
      </w:r>
      <w:r w:rsidR="00CA5511">
        <w:rPr>
          <w:rFonts w:hint="eastAsia"/>
        </w:rPr>
        <w:t>）</w:t>
      </w:r>
      <w:r w:rsidRPr="00185254">
        <w:t>（ＳＭＱ）」の参考資料リスト</w:t>
      </w:r>
      <w:bookmarkEnd w:id="279"/>
      <w:bookmarkEnd w:id="280"/>
    </w:p>
    <w:p w14:paraId="0689BE3D" w14:textId="77777777" w:rsidR="00874597" w:rsidRPr="005A24F7" w:rsidRDefault="00874597" w:rsidP="008B0A6B">
      <w:pPr>
        <w:numPr>
          <w:ilvl w:val="0"/>
          <w:numId w:val="46"/>
        </w:numPr>
        <w:jc w:val="left"/>
        <w:rPr>
          <w:rFonts w:ascii="Arial" w:eastAsia="ＭＳ Ｐ明朝" w:hAnsi="Arial" w:cs="Arial"/>
        </w:rPr>
      </w:pPr>
      <w:r w:rsidRPr="005A24F7">
        <w:rPr>
          <w:rFonts w:ascii="Arial" w:eastAsia="ＭＳ Ｐ明朝" w:hAnsi="Arial" w:cs="Arial"/>
        </w:rPr>
        <w:t>Stedman’s Medical Dictionary, 27th Edition, 2000.</w:t>
      </w:r>
    </w:p>
    <w:p w14:paraId="6D53D9BD" w14:textId="77777777" w:rsidR="00874597" w:rsidRPr="005A24F7" w:rsidRDefault="00874597" w:rsidP="008B0A6B">
      <w:pPr>
        <w:numPr>
          <w:ilvl w:val="0"/>
          <w:numId w:val="46"/>
        </w:numPr>
        <w:jc w:val="left"/>
        <w:rPr>
          <w:rFonts w:ascii="Arial" w:eastAsia="ＭＳ Ｐ明朝" w:hAnsi="Arial" w:cs="Arial"/>
        </w:rPr>
      </w:pPr>
      <w:r w:rsidRPr="005A24F7">
        <w:rPr>
          <w:rFonts w:ascii="Arial" w:eastAsia="ＭＳ Ｐ明朝" w:hAnsi="Arial" w:cs="Arial"/>
        </w:rPr>
        <w:t>Harrison’s Principles of Internal Medicine, 14th Edition, 1998, pp 142 - 149</w:t>
      </w:r>
    </w:p>
    <w:p w14:paraId="44D50E9D" w14:textId="77777777" w:rsidR="00874597" w:rsidRPr="005A24F7" w:rsidRDefault="00874597" w:rsidP="008B0A6B">
      <w:pPr>
        <w:numPr>
          <w:ilvl w:val="0"/>
          <w:numId w:val="46"/>
        </w:numPr>
        <w:jc w:val="left"/>
        <w:rPr>
          <w:rFonts w:ascii="Arial" w:eastAsia="ＭＳ Ｐ明朝" w:hAnsi="Arial" w:cs="Arial"/>
        </w:rPr>
      </w:pPr>
      <w:r w:rsidRPr="005A24F7">
        <w:rPr>
          <w:rFonts w:ascii="Arial" w:eastAsia="ＭＳ Ｐ明朝" w:hAnsi="Arial" w:cs="Arial"/>
        </w:rPr>
        <w:t>The Merck Manual 17th edition, 1999, pp 1393 – 1400</w:t>
      </w:r>
    </w:p>
    <w:p w14:paraId="3C9E66B1" w14:textId="77777777" w:rsidR="00874597" w:rsidRPr="005A24F7" w:rsidRDefault="00874597" w:rsidP="008B0A6B">
      <w:pPr>
        <w:numPr>
          <w:ilvl w:val="0"/>
          <w:numId w:val="46"/>
        </w:numPr>
        <w:jc w:val="left"/>
        <w:rPr>
          <w:rFonts w:ascii="Arial" w:eastAsia="ＭＳ Ｐ明朝" w:hAnsi="Arial" w:cs="Arial"/>
        </w:rPr>
      </w:pPr>
      <w:r w:rsidRPr="005A24F7">
        <w:rPr>
          <w:rFonts w:ascii="Arial" w:eastAsia="ＭＳ Ｐ明朝" w:hAnsi="Arial" w:cs="Arial"/>
        </w:rPr>
        <w:t xml:space="preserve">Fago, JP. Dementia: Causes, Evaluation, and Management. Hospital Practice. </w:t>
      </w:r>
      <w:r w:rsidRPr="005A24F7">
        <w:rPr>
          <w:rFonts w:ascii="Arial" w:eastAsia="ＭＳ Ｐ明朝" w:hAnsi="Arial" w:cs="Arial"/>
          <w:szCs w:val="21"/>
        </w:rPr>
        <w:t>www.hosppract.com/</w:t>
      </w:r>
    </w:p>
    <w:p w14:paraId="23D65CFC" w14:textId="61862338" w:rsidR="00E83BCD" w:rsidRPr="00CE081A" w:rsidRDefault="00874597" w:rsidP="00111A35">
      <w:pPr>
        <w:pStyle w:val="3"/>
        <w:rPr>
          <w:lang w:val="en-US"/>
        </w:rPr>
      </w:pPr>
      <w:bookmarkStart w:id="281" w:name="_2.22_「脱髄（Demyelination）（ＳＭＱ）」"/>
      <w:bookmarkEnd w:id="281"/>
      <w:r w:rsidRPr="00CE081A">
        <w:rPr>
          <w:lang w:val="en-US"/>
        </w:rPr>
        <w:br w:type="page"/>
      </w:r>
      <w:bookmarkStart w:id="282" w:name="_Toc252957592"/>
      <w:bookmarkStart w:id="283" w:name="_Toc252959971"/>
      <w:bookmarkStart w:id="284" w:name="_Toc78904299"/>
      <w:bookmarkStart w:id="285" w:name="_Toc95749427"/>
      <w:bookmarkStart w:id="286" w:name="_Hlk73631476"/>
      <w:r w:rsidR="00AB5FC5" w:rsidRPr="00CE081A">
        <w:rPr>
          <w:lang w:val="en-US"/>
        </w:rPr>
        <w:lastRenderedPageBreak/>
        <w:t>2.</w:t>
      </w:r>
      <w:r w:rsidR="00906FAB" w:rsidRPr="00CE081A">
        <w:rPr>
          <w:lang w:val="en-US"/>
        </w:rPr>
        <w:t>24</w:t>
      </w:r>
      <w:r w:rsidR="005B277E" w:rsidRPr="00CE081A">
        <w:rPr>
          <w:lang w:val="en-US"/>
        </w:rPr>
        <w:tab/>
      </w:r>
      <w:r w:rsidR="00D215E1" w:rsidRPr="006B1C4B">
        <w:rPr>
          <w:rFonts w:hint="eastAsia"/>
        </w:rPr>
        <w:t>「脱髄</w:t>
      </w:r>
      <w:bookmarkStart w:id="287" w:name="_Hlk73632522"/>
      <w:r w:rsidR="00D215E1" w:rsidRPr="00CE081A">
        <w:rPr>
          <w:rFonts w:ascii="ＭＳ Ｐゴシック" w:hint="eastAsia"/>
          <w:lang w:val="en-US"/>
        </w:rPr>
        <w:t>（</w:t>
      </w:r>
      <w:r w:rsidR="00D215E1" w:rsidRPr="00CE081A">
        <w:rPr>
          <w:rFonts w:ascii="ＭＳ Ｐゴシック"/>
          <w:lang w:val="en-US"/>
        </w:rPr>
        <w:t>Demyelination</w:t>
      </w:r>
      <w:r w:rsidR="00D215E1" w:rsidRPr="00CE081A">
        <w:rPr>
          <w:rFonts w:ascii="ＭＳ Ｐゴシック" w:hint="eastAsia"/>
          <w:lang w:val="en-US"/>
        </w:rPr>
        <w:t>）</w:t>
      </w:r>
      <w:bookmarkEnd w:id="287"/>
      <w:r w:rsidR="00D215E1" w:rsidRPr="00CE081A">
        <w:rPr>
          <w:rFonts w:hint="eastAsia"/>
          <w:lang w:val="en-US"/>
        </w:rPr>
        <w:t>（ＳＭＱ）</w:t>
      </w:r>
      <w:r w:rsidR="00D215E1" w:rsidRPr="006B1C4B">
        <w:rPr>
          <w:rFonts w:hint="eastAsia"/>
        </w:rPr>
        <w:t>」</w:t>
      </w:r>
      <w:bookmarkEnd w:id="282"/>
      <w:bookmarkEnd w:id="283"/>
      <w:bookmarkEnd w:id="284"/>
      <w:bookmarkEnd w:id="285"/>
    </w:p>
    <w:p w14:paraId="71B9EA5D" w14:textId="77777777" w:rsidR="00874597" w:rsidRPr="00883065" w:rsidRDefault="00874597" w:rsidP="00874597">
      <w:pPr>
        <w:jc w:val="center"/>
        <w:rPr>
          <w:rFonts w:ascii="Arial" w:eastAsia="ＭＳ Ｐ明朝" w:hAnsi="Arial"/>
          <w:b/>
          <w:sz w:val="22"/>
          <w:szCs w:val="22"/>
        </w:rPr>
      </w:pPr>
      <w:r w:rsidRPr="00883065">
        <w:rPr>
          <w:rFonts w:ascii="Arial" w:eastAsia="ＭＳ Ｐ明朝" w:hAnsi="Arial"/>
          <w:b/>
          <w:sz w:val="22"/>
          <w:szCs w:val="22"/>
        </w:rPr>
        <w:t>（</w:t>
      </w:r>
      <w:r w:rsidR="00D215E1" w:rsidRPr="00883065">
        <w:rPr>
          <w:rFonts w:ascii="Arial" w:eastAsia="ＭＳ Ｐ明朝" w:hAnsi="Arial"/>
          <w:b/>
          <w:sz w:val="22"/>
          <w:szCs w:val="22"/>
        </w:rPr>
        <w:t>2008</w:t>
      </w:r>
      <w:r w:rsidRPr="00883065">
        <w:rPr>
          <w:rFonts w:ascii="Arial" w:eastAsia="ＭＳ Ｐ明朝" w:hAnsi="Arial"/>
          <w:b/>
          <w:sz w:val="22"/>
          <w:szCs w:val="22"/>
        </w:rPr>
        <w:t>年</w:t>
      </w:r>
      <w:r w:rsidR="00D215E1" w:rsidRPr="00883065">
        <w:rPr>
          <w:rFonts w:ascii="Arial" w:eastAsia="ＭＳ Ｐ明朝" w:hAnsi="Arial"/>
          <w:b/>
          <w:sz w:val="22"/>
          <w:szCs w:val="22"/>
        </w:rPr>
        <w:t>9</w:t>
      </w:r>
      <w:r w:rsidRPr="00883065">
        <w:rPr>
          <w:rFonts w:ascii="Arial" w:eastAsia="ＭＳ Ｐ明朝" w:hAnsi="Arial"/>
          <w:b/>
          <w:sz w:val="22"/>
          <w:szCs w:val="22"/>
        </w:rPr>
        <w:t>月正式リリース）</w:t>
      </w:r>
    </w:p>
    <w:bookmarkEnd w:id="286"/>
    <w:p w14:paraId="0460E22E" w14:textId="77777777" w:rsidR="00874597" w:rsidRPr="005A24F7" w:rsidRDefault="00874597" w:rsidP="00874597">
      <w:pPr>
        <w:rPr>
          <w:rFonts w:ascii="Arial" w:eastAsia="ＭＳ Ｐ明朝" w:hAnsi="Arial" w:cs="Arial"/>
        </w:rPr>
      </w:pPr>
    </w:p>
    <w:p w14:paraId="13D1C3DF" w14:textId="11DEB660" w:rsidR="00E83BCD" w:rsidRPr="004017B9" w:rsidRDefault="00355CB9" w:rsidP="00916949">
      <w:pPr>
        <w:pStyle w:val="4"/>
      </w:pPr>
      <w:bookmarkStart w:id="288" w:name="_Toc205706696"/>
      <w:bookmarkStart w:id="289" w:name="_Toc205710522"/>
      <w:bookmarkStart w:id="290" w:name="_Toc205710876"/>
      <w:r w:rsidRPr="000F775B">
        <w:t>2.</w:t>
      </w:r>
      <w:r w:rsidR="00906FAB">
        <w:t>24</w:t>
      </w:r>
      <w:r w:rsidRPr="000F775B">
        <w:t>.1</w:t>
      </w:r>
      <w:r w:rsidRPr="000F775B">
        <w:rPr>
          <w:rFonts w:hint="eastAsia"/>
        </w:rPr>
        <w:t xml:space="preserve">　定義</w:t>
      </w:r>
      <w:bookmarkEnd w:id="288"/>
      <w:bookmarkEnd w:id="289"/>
      <w:bookmarkEnd w:id="290"/>
    </w:p>
    <w:p w14:paraId="71540E96" w14:textId="77777777" w:rsidR="00874597" w:rsidRPr="005A24F7" w:rsidRDefault="00874597" w:rsidP="008B0A6B">
      <w:pPr>
        <w:numPr>
          <w:ilvl w:val="0"/>
          <w:numId w:val="21"/>
        </w:numPr>
        <w:rPr>
          <w:rFonts w:ascii="Arial" w:eastAsia="ＭＳ Ｐ明朝" w:hAnsi="Arial" w:cs="Arial"/>
        </w:rPr>
      </w:pPr>
      <w:r w:rsidRPr="005A24F7">
        <w:rPr>
          <w:rFonts w:ascii="Arial" w:eastAsia="ＭＳ Ｐ明朝" w:hAnsi="ＭＳ Ｐ明朝" w:cs="Arial"/>
        </w:rPr>
        <w:t>神経線維を取り巻く髄鞘の障害や破壊を伴う神経系の疾患の群。</w:t>
      </w:r>
    </w:p>
    <w:p w14:paraId="40C082C2" w14:textId="77777777" w:rsidR="00874597" w:rsidRPr="005A24F7" w:rsidRDefault="00874597" w:rsidP="008B0A6B">
      <w:pPr>
        <w:numPr>
          <w:ilvl w:val="0"/>
          <w:numId w:val="21"/>
        </w:numPr>
        <w:rPr>
          <w:rFonts w:ascii="Arial" w:eastAsia="ＭＳ Ｐ明朝" w:hAnsi="Arial" w:cs="Arial"/>
        </w:rPr>
      </w:pPr>
      <w:r w:rsidRPr="005A24F7">
        <w:rPr>
          <w:rFonts w:ascii="Arial" w:eastAsia="ＭＳ Ｐ明朝" w:hAnsi="ＭＳ Ｐ明朝" w:cs="Arial"/>
        </w:rPr>
        <w:t>軸索も同様に障害を受ける。</w:t>
      </w:r>
    </w:p>
    <w:p w14:paraId="34652677" w14:textId="77777777" w:rsidR="00874597" w:rsidRPr="005A24F7" w:rsidRDefault="00874597" w:rsidP="008B0A6B">
      <w:pPr>
        <w:numPr>
          <w:ilvl w:val="0"/>
          <w:numId w:val="21"/>
        </w:numPr>
        <w:rPr>
          <w:rFonts w:ascii="Arial" w:eastAsia="ＭＳ Ｐ明朝" w:hAnsi="Arial" w:cs="Arial"/>
        </w:rPr>
      </w:pPr>
      <w:r w:rsidRPr="005A24F7">
        <w:rPr>
          <w:rFonts w:ascii="Arial" w:eastAsia="ＭＳ Ｐ明朝" w:hAnsi="ＭＳ Ｐ明朝" w:cs="Arial"/>
        </w:rPr>
        <w:t>髄鞘を障害するするメカニズムは疾患により異なるかも知れない。</w:t>
      </w:r>
    </w:p>
    <w:p w14:paraId="278182D7" w14:textId="77777777" w:rsidR="00874597" w:rsidRPr="005A24F7" w:rsidRDefault="00874597" w:rsidP="008B0A6B">
      <w:pPr>
        <w:numPr>
          <w:ilvl w:val="0"/>
          <w:numId w:val="21"/>
        </w:numPr>
        <w:rPr>
          <w:rFonts w:ascii="Arial" w:eastAsia="ＭＳ Ｐ明朝" w:hAnsi="Arial" w:cs="Arial"/>
        </w:rPr>
      </w:pPr>
      <w:r w:rsidRPr="005A24F7">
        <w:rPr>
          <w:rFonts w:ascii="Arial" w:eastAsia="ＭＳ Ｐ明朝" w:hAnsi="ＭＳ Ｐ明朝" w:cs="Arial"/>
        </w:rPr>
        <w:t>影響を受けた神経でのシグナルの伝達を障害する。</w:t>
      </w:r>
    </w:p>
    <w:p w14:paraId="2E854341" w14:textId="77777777" w:rsidR="00874597" w:rsidRPr="005A24F7" w:rsidRDefault="00874597" w:rsidP="008B0A6B">
      <w:pPr>
        <w:numPr>
          <w:ilvl w:val="0"/>
          <w:numId w:val="21"/>
        </w:numPr>
        <w:rPr>
          <w:rFonts w:ascii="Arial" w:eastAsia="ＭＳ Ｐ明朝" w:hAnsi="Arial" w:cs="Arial"/>
        </w:rPr>
      </w:pPr>
      <w:r w:rsidRPr="005A24F7">
        <w:rPr>
          <w:rFonts w:ascii="Arial" w:eastAsia="ＭＳ Ｐ明朝" w:hAnsi="ＭＳ Ｐ明朝" w:cs="Arial"/>
        </w:rPr>
        <w:t>感覚、動作、認識あるいは他の機能の障害の原因となる。</w:t>
      </w:r>
    </w:p>
    <w:p w14:paraId="4971E396" w14:textId="77777777" w:rsidR="00874597" w:rsidRPr="005A24F7" w:rsidRDefault="00874597" w:rsidP="008B0A6B">
      <w:pPr>
        <w:numPr>
          <w:ilvl w:val="0"/>
          <w:numId w:val="21"/>
        </w:numPr>
        <w:rPr>
          <w:rFonts w:ascii="Arial" w:eastAsia="ＭＳ Ｐ明朝" w:hAnsi="Arial" w:cs="Arial"/>
        </w:rPr>
      </w:pPr>
      <w:r w:rsidRPr="005A24F7">
        <w:rPr>
          <w:rFonts w:ascii="Arial" w:eastAsia="ＭＳ Ｐ明朝" w:hAnsi="ＭＳ Ｐ明朝" w:cs="Arial"/>
        </w:rPr>
        <w:t>最も代表的な脱髄の疾患は多発性硬化症である。</w:t>
      </w:r>
    </w:p>
    <w:p w14:paraId="3134DC91" w14:textId="77777777" w:rsidR="00874597" w:rsidRPr="005A24F7" w:rsidRDefault="00874597" w:rsidP="008B0A6B">
      <w:pPr>
        <w:numPr>
          <w:ilvl w:val="0"/>
          <w:numId w:val="21"/>
        </w:numPr>
        <w:rPr>
          <w:rFonts w:ascii="Arial" w:eastAsia="ＭＳ Ｐ明朝" w:hAnsi="Arial" w:cs="Arial"/>
        </w:rPr>
      </w:pPr>
      <w:r w:rsidRPr="005A24F7">
        <w:rPr>
          <w:rFonts w:ascii="Arial" w:eastAsia="ＭＳ Ｐ明朝" w:hAnsi="ＭＳ Ｐ明朝" w:cs="Arial"/>
        </w:rPr>
        <w:t>他の例として橋中心髄鞘崩壊症、進行性多巣性白質脳症および脊椎の亜急性連合変性症があげられる。</w:t>
      </w:r>
    </w:p>
    <w:p w14:paraId="53FE6FCE" w14:textId="77777777" w:rsidR="00874597" w:rsidRPr="005A24F7" w:rsidRDefault="00874597" w:rsidP="008B0A6B">
      <w:pPr>
        <w:numPr>
          <w:ilvl w:val="0"/>
          <w:numId w:val="21"/>
        </w:numPr>
        <w:rPr>
          <w:rFonts w:ascii="Arial" w:eastAsia="ＭＳ Ｐ明朝" w:hAnsi="Arial" w:cs="Arial"/>
        </w:rPr>
      </w:pPr>
      <w:r w:rsidRPr="005A24F7">
        <w:rPr>
          <w:rFonts w:ascii="Arial" w:eastAsia="ＭＳ Ｐ明朝" w:hAnsi="ＭＳ Ｐ明朝" w:cs="Arial"/>
        </w:rPr>
        <w:t>脱髄：</w:t>
      </w:r>
      <w:r w:rsidR="000205D1">
        <w:rPr>
          <w:rFonts w:ascii="Arial" w:eastAsia="ＭＳ Ｐ明朝" w:hAnsi="ＭＳ Ｐ明朝" w:cs="Arial" w:hint="eastAsia"/>
        </w:rPr>
        <w:t xml:space="preserve"> </w:t>
      </w:r>
      <w:r w:rsidRPr="005A24F7">
        <w:rPr>
          <w:rFonts w:ascii="Arial" w:eastAsia="ＭＳ Ｐ明朝" w:hAnsi="ＭＳ Ｐ明朝" w:cs="Arial"/>
        </w:rPr>
        <w:t>軸索や線維路系が保たれている髄鞘の脱落</w:t>
      </w:r>
    </w:p>
    <w:p w14:paraId="63141676"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中枢性の脱髄は中枢神経系内で発生する（例：多発性硬化症）</w:t>
      </w:r>
    </w:p>
    <w:p w14:paraId="14AEAAE6" w14:textId="77777777" w:rsidR="00874597" w:rsidRPr="005A24F7" w:rsidRDefault="001136CB" w:rsidP="008B0A6B">
      <w:pPr>
        <w:numPr>
          <w:ilvl w:val="1"/>
          <w:numId w:val="4"/>
        </w:numPr>
        <w:adjustRightInd/>
        <w:textAlignment w:val="auto"/>
        <w:rPr>
          <w:rFonts w:ascii="Arial" w:eastAsia="ＭＳ Ｐ明朝" w:hAnsi="Arial" w:cs="Arial"/>
          <w:szCs w:val="22"/>
        </w:rPr>
      </w:pPr>
      <w:r>
        <w:rPr>
          <w:rFonts w:ascii="Arial" w:eastAsia="ＭＳ Ｐ明朝" w:hAnsi="ＭＳ Ｐ明朝" w:cs="Arial" w:hint="eastAsia"/>
          <w:szCs w:val="22"/>
        </w:rPr>
        <w:t>末梢</w:t>
      </w:r>
      <w:r w:rsidR="00874597" w:rsidRPr="005A24F7">
        <w:rPr>
          <w:rFonts w:ascii="Arial" w:eastAsia="ＭＳ Ｐ明朝" w:hAnsi="ＭＳ Ｐ明朝" w:cs="Arial"/>
          <w:szCs w:val="22"/>
        </w:rPr>
        <w:t>性の脱髄は</w:t>
      </w:r>
      <w:r>
        <w:rPr>
          <w:rFonts w:ascii="Arial" w:eastAsia="ＭＳ Ｐ明朝" w:hAnsi="ＭＳ Ｐ明朝" w:cs="Arial" w:hint="eastAsia"/>
          <w:szCs w:val="22"/>
        </w:rPr>
        <w:t>末梢</w:t>
      </w:r>
      <w:r w:rsidR="00874597" w:rsidRPr="005A24F7">
        <w:rPr>
          <w:rFonts w:ascii="Arial" w:eastAsia="ＭＳ Ｐ明朝" w:hAnsi="ＭＳ Ｐ明朝" w:cs="Arial"/>
          <w:szCs w:val="22"/>
        </w:rPr>
        <w:t>神経系に影響する（例：ギラン・バレー症候群）</w:t>
      </w:r>
    </w:p>
    <w:p w14:paraId="0BDF00F7"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他の原因</w:t>
      </w:r>
    </w:p>
    <w:p w14:paraId="0534BB2E" w14:textId="353D18F6" w:rsidR="00874597" w:rsidRPr="005A24F7" w:rsidRDefault="00874597" w:rsidP="00C464D5">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遺伝性</w:t>
      </w:r>
    </w:p>
    <w:p w14:paraId="52FD9712" w14:textId="03F358E2" w:rsidR="00874597" w:rsidRPr="005A24F7" w:rsidRDefault="00874597" w:rsidP="00C464D5">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自己免疫反応</w:t>
      </w:r>
    </w:p>
    <w:p w14:paraId="659972B1" w14:textId="29A57C77" w:rsidR="00874597" w:rsidRPr="005A24F7" w:rsidRDefault="00874597" w:rsidP="00C464D5">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免疫反応</w:t>
      </w:r>
    </w:p>
    <w:p w14:paraId="4AD1D262" w14:textId="4CA4BB12" w:rsidR="00874597" w:rsidRPr="005A24F7" w:rsidRDefault="00874597" w:rsidP="00C464D5">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栄養・代謝障害</w:t>
      </w:r>
    </w:p>
    <w:p w14:paraId="6E80CA86" w14:textId="66A97335" w:rsidR="00874597" w:rsidRPr="005A24F7" w:rsidRDefault="00874597" w:rsidP="00C464D5">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毒素（細胞分裂抑制剤、放射線療法などで使用されているものを含む）</w:t>
      </w:r>
    </w:p>
    <w:p w14:paraId="5DE6571C" w14:textId="0DB5B803" w:rsidR="00874597" w:rsidRPr="005A24F7" w:rsidRDefault="00874597" w:rsidP="00C464D5">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不明</w:t>
      </w:r>
    </w:p>
    <w:p w14:paraId="68A8C4AE" w14:textId="77777777" w:rsidR="00874597" w:rsidRPr="005A24F7" w:rsidRDefault="00874597" w:rsidP="00874597">
      <w:pPr>
        <w:ind w:left="360"/>
        <w:rPr>
          <w:rFonts w:ascii="Arial" w:eastAsia="ＭＳ Ｐ明朝" w:hAnsi="Arial" w:cs="Arial"/>
        </w:rPr>
      </w:pPr>
    </w:p>
    <w:p w14:paraId="2D8E3C8D" w14:textId="35D524DD" w:rsidR="00E83BCD" w:rsidRPr="004327F0" w:rsidRDefault="00355CB9" w:rsidP="00916949">
      <w:pPr>
        <w:pStyle w:val="4"/>
      </w:pPr>
      <w:bookmarkStart w:id="291" w:name="_Toc205706697"/>
      <w:bookmarkStart w:id="292" w:name="_Toc205710523"/>
      <w:bookmarkStart w:id="293" w:name="_Toc205710877"/>
      <w:bookmarkStart w:id="294" w:name="_Hlk73631512"/>
      <w:r w:rsidRPr="000F775B">
        <w:t>2.</w:t>
      </w:r>
      <w:r w:rsidR="00906FAB">
        <w:t>24</w:t>
      </w:r>
      <w:r w:rsidRPr="000F775B">
        <w:t>.2</w:t>
      </w:r>
      <w:r w:rsidRPr="000F775B">
        <w:rPr>
          <w:rFonts w:hint="eastAsia"/>
        </w:rPr>
        <w:t xml:space="preserve">　包含／除外基準</w:t>
      </w:r>
      <w:bookmarkEnd w:id="291"/>
      <w:bookmarkEnd w:id="292"/>
      <w:bookmarkEnd w:id="293"/>
    </w:p>
    <w:p w14:paraId="44B5B1EF"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包含：</w:t>
      </w:r>
    </w:p>
    <w:p w14:paraId="0977E6F5" w14:textId="219CC27C" w:rsidR="00874597" w:rsidRPr="005A24F7" w:rsidRDefault="001136CB" w:rsidP="008B0A6B">
      <w:pPr>
        <w:numPr>
          <w:ilvl w:val="1"/>
          <w:numId w:val="4"/>
        </w:numPr>
        <w:adjustRightInd/>
        <w:textAlignment w:val="auto"/>
        <w:rPr>
          <w:rFonts w:ascii="Arial" w:eastAsia="ＭＳ Ｐ明朝" w:hAnsi="Arial" w:cs="Arial"/>
          <w:szCs w:val="22"/>
        </w:rPr>
      </w:pPr>
      <w:r>
        <w:rPr>
          <w:rFonts w:ascii="Arial" w:eastAsia="ＭＳ Ｐ明朝" w:hAnsi="ＭＳ Ｐ明朝" w:cs="Arial" w:hint="eastAsia"/>
          <w:szCs w:val="22"/>
        </w:rPr>
        <w:t>末梢</w:t>
      </w:r>
      <w:r w:rsidR="00874597" w:rsidRPr="005A24F7">
        <w:rPr>
          <w:rFonts w:ascii="Arial" w:eastAsia="ＭＳ Ｐ明朝" w:hAnsi="ＭＳ Ｐ明朝" w:cs="Arial"/>
          <w:szCs w:val="22"/>
        </w:rPr>
        <w:t>性および中枢性の脱髄疾患に関する用語</w:t>
      </w:r>
    </w:p>
    <w:p w14:paraId="57E40345" w14:textId="40A1338B"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語根に</w:t>
      </w:r>
      <w:r w:rsidRPr="005A24F7">
        <w:rPr>
          <w:rFonts w:ascii="Arial" w:eastAsia="ＭＳ Ｐ明朝" w:hAnsi="Arial" w:cs="Arial"/>
          <w:szCs w:val="22"/>
        </w:rPr>
        <w:t>“</w:t>
      </w:r>
      <w:proofErr w:type="spellStart"/>
      <w:r w:rsidRPr="005A24F7">
        <w:rPr>
          <w:rFonts w:ascii="Arial" w:eastAsia="ＭＳ Ｐ明朝" w:hAnsi="Arial" w:cs="Arial"/>
          <w:szCs w:val="22"/>
        </w:rPr>
        <w:t>demyel</w:t>
      </w:r>
      <w:proofErr w:type="spellEnd"/>
      <w:r w:rsidRPr="005A24F7">
        <w:rPr>
          <w:rFonts w:ascii="Arial" w:eastAsia="ＭＳ Ｐ明朝" w:hAnsi="Arial" w:cs="Arial"/>
          <w:szCs w:val="22"/>
        </w:rPr>
        <w:t>”</w:t>
      </w:r>
      <w:r w:rsidRPr="005A24F7">
        <w:rPr>
          <w:rFonts w:ascii="Arial" w:eastAsia="ＭＳ Ｐ明朝" w:hAnsi="ＭＳ Ｐ明朝" w:cs="Arial"/>
          <w:szCs w:val="22"/>
        </w:rPr>
        <w:t>を含む用語</w:t>
      </w:r>
    </w:p>
    <w:p w14:paraId="615E45BB" w14:textId="08168F79"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脱髄異常に特異的な脳神経障害の用語</w:t>
      </w:r>
    </w:p>
    <w:p w14:paraId="78A604B3" w14:textId="4776BCF2"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脱髄に関連する脳脊髄炎や白質脳脊髄炎に関する用語</w:t>
      </w:r>
    </w:p>
    <w:p w14:paraId="140F4B34" w14:textId="2A40B7CA"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非常に特異的な徴候・症状の用語で、「末梢性ニューロパチー</w:t>
      </w:r>
      <w:r w:rsidR="00FF5559">
        <w:rPr>
          <w:rFonts w:ascii="Arial" w:eastAsia="ＭＳ Ｐ明朝" w:hAnsi="ＭＳ Ｐ明朝" w:cs="Arial" w:hint="eastAsia"/>
          <w:szCs w:val="22"/>
        </w:rPr>
        <w:t>（</w:t>
      </w:r>
      <w:r w:rsidR="00FF5559">
        <w:rPr>
          <w:rFonts w:ascii="Arial" w:eastAsia="ＭＳ Ｐ明朝" w:hAnsi="ＭＳ Ｐ明朝" w:cs="Arial" w:hint="eastAsia"/>
          <w:szCs w:val="22"/>
        </w:rPr>
        <w:t>P</w:t>
      </w:r>
      <w:r w:rsidR="00FF5559">
        <w:rPr>
          <w:rFonts w:ascii="Arial" w:eastAsia="ＭＳ Ｐ明朝" w:hAnsi="ＭＳ Ｐ明朝" w:cs="Arial"/>
          <w:szCs w:val="22"/>
        </w:rPr>
        <w:t>eripheral neuropathy</w:t>
      </w:r>
      <w:r w:rsidR="00FF5559">
        <w:rPr>
          <w:rFonts w:ascii="Arial" w:eastAsia="ＭＳ Ｐ明朝" w:hAnsi="ＭＳ Ｐ明朝" w:cs="Arial" w:hint="eastAsia"/>
          <w:szCs w:val="22"/>
        </w:rPr>
        <w:t>）</w:t>
      </w:r>
      <w:r w:rsidRPr="005A24F7">
        <w:rPr>
          <w:rFonts w:ascii="Arial" w:eastAsia="ＭＳ Ｐ明朝" w:hAnsi="ＭＳ Ｐ明朝" w:cs="Arial"/>
          <w:szCs w:val="22"/>
        </w:rPr>
        <w:t>（ＳＭＱ）」および「ギラン・バレー症候群</w:t>
      </w:r>
      <w:r w:rsidR="00FF5559">
        <w:rPr>
          <w:rFonts w:ascii="Arial" w:eastAsia="ＭＳ Ｐ明朝" w:hAnsi="ＭＳ Ｐ明朝" w:cs="Arial" w:hint="eastAsia"/>
          <w:szCs w:val="22"/>
        </w:rPr>
        <w:t>（</w:t>
      </w:r>
      <w:r w:rsidR="00FF5559">
        <w:rPr>
          <w:rFonts w:ascii="Arial" w:eastAsia="ＭＳ Ｐ明朝" w:hAnsi="ＭＳ Ｐ明朝" w:cs="Arial" w:hint="eastAsia"/>
          <w:szCs w:val="22"/>
        </w:rPr>
        <w:t>G</w:t>
      </w:r>
      <w:r w:rsidR="00FF5559">
        <w:rPr>
          <w:rFonts w:ascii="Arial" w:eastAsia="ＭＳ Ｐ明朝" w:hAnsi="ＭＳ Ｐ明朝" w:cs="Arial"/>
          <w:szCs w:val="22"/>
        </w:rPr>
        <w:t>uillain-Barre syndrome</w:t>
      </w:r>
      <w:r w:rsidR="00FF5559">
        <w:rPr>
          <w:rFonts w:ascii="Arial" w:eastAsia="ＭＳ Ｐ明朝" w:hAnsi="ＭＳ Ｐ明朝" w:cs="Arial" w:hint="eastAsia"/>
          <w:szCs w:val="22"/>
        </w:rPr>
        <w:t>）</w:t>
      </w:r>
      <w:r w:rsidRPr="005A24F7">
        <w:rPr>
          <w:rFonts w:ascii="Arial" w:eastAsia="ＭＳ Ｐ明朝" w:hAnsi="ＭＳ Ｐ明朝" w:cs="Arial"/>
          <w:szCs w:val="22"/>
        </w:rPr>
        <w:t>（ＳＭＱ）」に含まれていない用語（下記の注釈を参照）が広域検索用語として包含されている。</w:t>
      </w:r>
    </w:p>
    <w:p w14:paraId="29C4CD41"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Arial" w:cs="Arial"/>
          <w:szCs w:val="22"/>
        </w:rPr>
        <w:t>PT</w:t>
      </w:r>
      <w:r w:rsidRPr="005A24F7">
        <w:rPr>
          <w:rFonts w:ascii="Arial" w:eastAsia="ＭＳ Ｐ明朝" w:hAnsi="ＭＳ Ｐ明朝" w:cs="Arial"/>
          <w:szCs w:val="22"/>
        </w:rPr>
        <w:t>「三叉神経痛（</w:t>
      </w:r>
      <w:r w:rsidRPr="005A24F7">
        <w:rPr>
          <w:rFonts w:ascii="Arial" w:eastAsia="ＭＳ Ｐ明朝" w:hAnsi="Arial" w:cs="Arial"/>
          <w:szCs w:val="22"/>
        </w:rPr>
        <w:t>Trigeminal neuralgia</w:t>
      </w:r>
      <w:r w:rsidRPr="005A24F7">
        <w:rPr>
          <w:rFonts w:ascii="Arial" w:eastAsia="ＭＳ Ｐ明朝" w:hAnsi="ＭＳ Ｐ明朝" w:cs="Arial"/>
          <w:szCs w:val="22"/>
        </w:rPr>
        <w:t>）」は多発性硬化症や他の脱髄状態と関連の可能性があるため広域検索用語に含まれている。</w:t>
      </w:r>
    </w:p>
    <w:p w14:paraId="7E02F566" w14:textId="740B23FB"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多発性硬化症に非常に特異的な障害尺度を表す用語</w:t>
      </w:r>
    </w:p>
    <w:p w14:paraId="528D5280"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除外：</w:t>
      </w:r>
    </w:p>
    <w:p w14:paraId="12A2C980"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先天性の用語</w:t>
      </w:r>
    </w:p>
    <w:p w14:paraId="0A18F48B"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lastRenderedPageBreak/>
        <w:t>髄鞘形成障害性疾患に関する用語</w:t>
      </w:r>
    </w:p>
    <w:p w14:paraId="7A6A1F15" w14:textId="118C056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脱髄の原因となる用語</w:t>
      </w:r>
    </w:p>
    <w:p w14:paraId="5437575F" w14:textId="47E7459B"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「末梢性ニューロパチー</w:t>
      </w:r>
      <w:r w:rsidR="00B32135">
        <w:rPr>
          <w:rFonts w:ascii="Arial" w:eastAsia="ＭＳ Ｐ明朝" w:hAnsi="ＭＳ Ｐ明朝" w:cs="Arial" w:hint="eastAsia"/>
          <w:szCs w:val="22"/>
        </w:rPr>
        <w:t>（</w:t>
      </w:r>
      <w:r w:rsidR="00B32135">
        <w:rPr>
          <w:rFonts w:ascii="Arial" w:eastAsia="ＭＳ Ｐ明朝" w:hAnsi="ＭＳ Ｐ明朝" w:cs="Arial" w:hint="eastAsia"/>
          <w:szCs w:val="22"/>
        </w:rPr>
        <w:t>P</w:t>
      </w:r>
      <w:r w:rsidR="00B32135">
        <w:rPr>
          <w:rFonts w:ascii="Arial" w:eastAsia="ＭＳ Ｐ明朝" w:hAnsi="ＭＳ Ｐ明朝" w:cs="Arial"/>
          <w:szCs w:val="22"/>
        </w:rPr>
        <w:t>eripheral neuropathy</w:t>
      </w:r>
      <w:r w:rsidR="00B32135">
        <w:rPr>
          <w:rFonts w:ascii="Arial" w:eastAsia="ＭＳ Ｐ明朝" w:hAnsi="ＭＳ Ｐ明朝" w:cs="Arial" w:hint="eastAsia"/>
          <w:szCs w:val="22"/>
        </w:rPr>
        <w:t>）</w:t>
      </w:r>
      <w:r w:rsidRPr="005A24F7">
        <w:rPr>
          <w:rFonts w:ascii="Arial" w:eastAsia="ＭＳ Ｐ明朝" w:hAnsi="ＭＳ Ｐ明朝" w:cs="Arial"/>
          <w:szCs w:val="22"/>
        </w:rPr>
        <w:t>（ＳＭＱ）」あるいは「ギラン・バレー症候群</w:t>
      </w:r>
      <w:r w:rsidR="00B32135">
        <w:rPr>
          <w:rFonts w:ascii="Arial" w:eastAsia="ＭＳ Ｐ明朝" w:hAnsi="ＭＳ Ｐ明朝" w:cs="Arial" w:hint="eastAsia"/>
          <w:szCs w:val="22"/>
        </w:rPr>
        <w:t>（</w:t>
      </w:r>
      <w:r w:rsidR="00B32135">
        <w:rPr>
          <w:rFonts w:ascii="Arial" w:eastAsia="ＭＳ Ｐ明朝" w:hAnsi="ＭＳ Ｐ明朝" w:cs="Arial" w:hint="eastAsia"/>
          <w:szCs w:val="22"/>
        </w:rPr>
        <w:t>G</w:t>
      </w:r>
      <w:r w:rsidR="00B32135">
        <w:rPr>
          <w:rFonts w:ascii="Arial" w:eastAsia="ＭＳ Ｐ明朝" w:hAnsi="ＭＳ Ｐ明朝" w:cs="Arial"/>
          <w:szCs w:val="22"/>
        </w:rPr>
        <w:t>uillain-Barre syndrome</w:t>
      </w:r>
      <w:r w:rsidR="00B32135">
        <w:rPr>
          <w:rFonts w:ascii="Arial" w:eastAsia="ＭＳ Ｐ明朝" w:hAnsi="ＭＳ Ｐ明朝" w:cs="Arial" w:hint="eastAsia"/>
          <w:szCs w:val="22"/>
        </w:rPr>
        <w:t>）</w:t>
      </w:r>
      <w:r w:rsidRPr="005A24F7">
        <w:rPr>
          <w:rFonts w:ascii="Arial" w:eastAsia="ＭＳ Ｐ明朝" w:hAnsi="ＭＳ Ｐ明朝" w:cs="Arial"/>
          <w:szCs w:val="22"/>
        </w:rPr>
        <w:t>（ＳＭＱ）」に既に含まれている徴候・症状の用語</w:t>
      </w:r>
    </w:p>
    <w:p w14:paraId="6A1FC355" w14:textId="4CD5F4E9" w:rsidR="00874597" w:rsidRPr="005A24F7" w:rsidRDefault="00B32135" w:rsidP="008B0A6B">
      <w:pPr>
        <w:numPr>
          <w:ilvl w:val="1"/>
          <w:numId w:val="4"/>
        </w:numPr>
        <w:adjustRightInd/>
        <w:textAlignment w:val="auto"/>
        <w:rPr>
          <w:rFonts w:ascii="Arial" w:eastAsia="ＭＳ Ｐ明朝" w:hAnsi="Arial" w:cs="Arial"/>
          <w:szCs w:val="22"/>
        </w:rPr>
      </w:pPr>
      <w:r>
        <w:rPr>
          <w:rFonts w:ascii="Arial" w:eastAsia="ＭＳ Ｐ明朝" w:hAnsi="ＭＳ Ｐ明朝" w:cs="Arial" w:hint="eastAsia"/>
          <w:szCs w:val="22"/>
        </w:rPr>
        <w:t>不動性めまい、疲労、肛門失禁、筋痙直を含む</w:t>
      </w:r>
      <w:r w:rsidR="00874597" w:rsidRPr="005A24F7">
        <w:rPr>
          <w:rFonts w:ascii="Arial" w:eastAsia="ＭＳ Ｐ明朝" w:hAnsi="ＭＳ Ｐ明朝" w:cs="Arial"/>
          <w:szCs w:val="22"/>
        </w:rPr>
        <w:t>極めて非特異的で進行した脱髄状態を示す徴候・症状に関する用語</w:t>
      </w:r>
    </w:p>
    <w:p w14:paraId="5F957C54" w14:textId="7D8A7D46" w:rsidR="00874597" w:rsidRPr="005A24F7" w:rsidRDefault="00874597" w:rsidP="008B0A6B">
      <w:pPr>
        <w:numPr>
          <w:ilvl w:val="1"/>
          <w:numId w:val="4"/>
        </w:numPr>
        <w:adjustRightInd/>
        <w:textAlignment w:val="auto"/>
        <w:rPr>
          <w:rFonts w:ascii="Arial" w:eastAsia="ＭＳ Ｐ明朝" w:hAnsi="Arial" w:cs="Arial"/>
          <w:i/>
          <w:szCs w:val="22"/>
        </w:rPr>
      </w:pPr>
      <w:r w:rsidRPr="005A24F7">
        <w:rPr>
          <w:rFonts w:ascii="Arial" w:eastAsia="ＭＳ Ｐ明朝" w:hAnsi="ＭＳ Ｐ明朝" w:cs="Arial"/>
          <w:szCs w:val="22"/>
        </w:rPr>
        <w:t>通常、非常に特異的に診断や徴候とされる検査用語</w:t>
      </w:r>
      <w:r w:rsidRPr="005A24F7">
        <w:rPr>
          <w:rStyle w:val="aff5"/>
          <w:rFonts w:ascii="Arial" w:eastAsia="ＭＳ Ｐ明朝" w:hAnsi="ＭＳ Ｐ明朝" w:cs="Arial"/>
          <w:i w:val="0"/>
          <w:szCs w:val="21"/>
        </w:rPr>
        <w:t>以外の</w:t>
      </w:r>
      <w:r w:rsidRPr="005A24F7">
        <w:rPr>
          <w:rFonts w:ascii="Arial" w:eastAsia="ＭＳ Ｐ明朝" w:hAnsi="ＭＳ Ｐ明朝" w:cs="Arial"/>
          <w:szCs w:val="22"/>
        </w:rPr>
        <w:t>臨床検査用語は</w:t>
      </w:r>
      <w:r w:rsidRPr="005A24F7">
        <w:rPr>
          <w:rStyle w:val="aff5"/>
          <w:rFonts w:ascii="Arial" w:eastAsia="ＭＳ Ｐ明朝" w:hAnsi="ＭＳ Ｐ明朝" w:cs="Arial"/>
          <w:i w:val="0"/>
          <w:szCs w:val="21"/>
        </w:rPr>
        <w:t>除外</w:t>
      </w:r>
    </w:p>
    <w:p w14:paraId="04CF844D"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非特異的なニューロパチーおよび脳神経障害に関する用語</w:t>
      </w:r>
    </w:p>
    <w:p w14:paraId="28133306"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Arial" w:cs="Arial"/>
          <w:szCs w:val="22"/>
        </w:rPr>
        <w:t>HIV</w:t>
      </w:r>
      <w:r w:rsidRPr="005A24F7">
        <w:rPr>
          <w:rFonts w:ascii="Arial" w:eastAsia="ＭＳ Ｐ明朝" w:hAnsi="ＭＳ Ｐ明朝" w:cs="Arial"/>
          <w:szCs w:val="22"/>
        </w:rPr>
        <w:t>関連用語</w:t>
      </w:r>
    </w:p>
    <w:p w14:paraId="27FBF6DF" w14:textId="77777777" w:rsidR="00874597" w:rsidRPr="005A24F7" w:rsidRDefault="00874597" w:rsidP="00657059">
      <w:pPr>
        <w:ind w:leftChars="171" w:left="523" w:hangingChars="78" w:hanging="164"/>
        <w:rPr>
          <w:rFonts w:ascii="Arial" w:eastAsia="ＭＳ Ｐ明朝" w:hAnsi="Arial" w:cs="Arial"/>
        </w:rPr>
      </w:pPr>
    </w:p>
    <w:p w14:paraId="083A9F1C" w14:textId="3ED56AFE" w:rsidR="00874597" w:rsidRDefault="00874597" w:rsidP="00657059">
      <w:pPr>
        <w:ind w:left="321" w:hangingChars="153" w:hanging="321"/>
        <w:rPr>
          <w:rFonts w:ascii="Arial" w:eastAsia="ＭＳ Ｐ明朝" w:hAnsi="ＭＳ Ｐ明朝" w:cs="Arial"/>
        </w:rPr>
      </w:pPr>
      <w:r w:rsidRPr="005A24F7">
        <w:rPr>
          <w:rFonts w:ascii="Arial" w:eastAsia="ＭＳ Ｐ明朝" w:hAnsi="ＭＳ Ｐ明朝" w:cs="Arial"/>
        </w:rPr>
        <w:t>注：脱髄のシグナルを最初から検索するのであれば、この</w:t>
      </w:r>
      <w:r w:rsidRPr="005A24F7">
        <w:rPr>
          <w:rFonts w:ascii="Arial" w:eastAsia="ＭＳ Ｐ明朝" w:hAnsi="Arial" w:cs="Arial"/>
        </w:rPr>
        <w:t>SMQ</w:t>
      </w:r>
      <w:r w:rsidRPr="005A24F7">
        <w:rPr>
          <w:rFonts w:ascii="Arial" w:eastAsia="ＭＳ Ｐ明朝" w:hAnsi="ＭＳ Ｐ明朝" w:cs="Arial"/>
        </w:rPr>
        <w:t>の狭域と広域検索用語と同時に「末梢性ニューロパチー</w:t>
      </w:r>
      <w:r w:rsidR="00C01A7D">
        <w:rPr>
          <w:rFonts w:ascii="Arial" w:eastAsia="ＭＳ Ｐ明朝" w:hAnsi="ＭＳ Ｐ明朝" w:cs="Arial" w:hint="eastAsia"/>
          <w:szCs w:val="22"/>
        </w:rPr>
        <w:t>（</w:t>
      </w:r>
      <w:r w:rsidR="00C01A7D">
        <w:rPr>
          <w:rFonts w:ascii="Arial" w:eastAsia="ＭＳ Ｐ明朝" w:hAnsi="ＭＳ Ｐ明朝" w:cs="Arial" w:hint="eastAsia"/>
          <w:szCs w:val="22"/>
        </w:rPr>
        <w:t>P</w:t>
      </w:r>
      <w:r w:rsidR="00C01A7D">
        <w:rPr>
          <w:rFonts w:ascii="Arial" w:eastAsia="ＭＳ Ｐ明朝" w:hAnsi="ＭＳ Ｐ明朝" w:cs="Arial"/>
          <w:szCs w:val="22"/>
        </w:rPr>
        <w:t>eripheral neuropathy</w:t>
      </w:r>
      <w:r w:rsidR="00C01A7D">
        <w:rPr>
          <w:rFonts w:ascii="Arial" w:eastAsia="ＭＳ Ｐ明朝" w:hAnsi="ＭＳ Ｐ明朝" w:cs="Arial" w:hint="eastAsia"/>
          <w:szCs w:val="22"/>
        </w:rPr>
        <w:t>）</w:t>
      </w:r>
      <w:r w:rsidRPr="005A24F7">
        <w:rPr>
          <w:rFonts w:ascii="Arial" w:eastAsia="ＭＳ Ｐ明朝" w:hAnsi="ＭＳ Ｐ明朝" w:cs="Arial"/>
        </w:rPr>
        <w:t>（ＳＭＱ）」および「ギラン・バレー症候群</w:t>
      </w:r>
      <w:r w:rsidR="00C01A7D">
        <w:rPr>
          <w:rFonts w:ascii="Arial" w:eastAsia="ＭＳ Ｐ明朝" w:hAnsi="ＭＳ Ｐ明朝" w:cs="Arial" w:hint="eastAsia"/>
          <w:szCs w:val="22"/>
        </w:rPr>
        <w:t>（</w:t>
      </w:r>
      <w:r w:rsidR="00C01A7D">
        <w:rPr>
          <w:rFonts w:ascii="Arial" w:eastAsia="ＭＳ Ｐ明朝" w:hAnsi="ＭＳ Ｐ明朝" w:cs="Arial" w:hint="eastAsia"/>
          <w:szCs w:val="22"/>
        </w:rPr>
        <w:t>G</w:t>
      </w:r>
      <w:r w:rsidR="00C01A7D">
        <w:rPr>
          <w:rFonts w:ascii="Arial" w:eastAsia="ＭＳ Ｐ明朝" w:hAnsi="ＭＳ Ｐ明朝" w:cs="Arial"/>
          <w:szCs w:val="22"/>
        </w:rPr>
        <w:t>uillain-Barre syndrome</w:t>
      </w:r>
      <w:r w:rsidR="00C01A7D">
        <w:rPr>
          <w:rFonts w:ascii="Arial" w:eastAsia="ＭＳ Ｐ明朝" w:hAnsi="ＭＳ Ｐ明朝" w:cs="Arial" w:hint="eastAsia"/>
          <w:szCs w:val="22"/>
        </w:rPr>
        <w:t>）</w:t>
      </w:r>
      <w:r w:rsidRPr="005A24F7">
        <w:rPr>
          <w:rFonts w:ascii="Arial" w:eastAsia="ＭＳ Ｐ明朝" w:hAnsi="ＭＳ Ｐ明朝" w:cs="Arial"/>
        </w:rPr>
        <w:t>（ＳＭＱ）」を利用することが推奨される。脱髄疾患の徴候・症状に関する広域検索用語は「末梢性ニューロパチー</w:t>
      </w:r>
      <w:r w:rsidR="00C01A7D">
        <w:rPr>
          <w:rFonts w:ascii="Arial" w:eastAsia="ＭＳ Ｐ明朝" w:hAnsi="ＭＳ Ｐ明朝" w:cs="Arial" w:hint="eastAsia"/>
          <w:szCs w:val="22"/>
        </w:rPr>
        <w:t>（</w:t>
      </w:r>
      <w:r w:rsidR="00C01A7D">
        <w:rPr>
          <w:rFonts w:ascii="Arial" w:eastAsia="ＭＳ Ｐ明朝" w:hAnsi="ＭＳ Ｐ明朝" w:cs="Arial" w:hint="eastAsia"/>
          <w:szCs w:val="22"/>
        </w:rPr>
        <w:t>P</w:t>
      </w:r>
      <w:r w:rsidR="00C01A7D">
        <w:rPr>
          <w:rFonts w:ascii="Arial" w:eastAsia="ＭＳ Ｐ明朝" w:hAnsi="ＭＳ Ｐ明朝" w:cs="Arial"/>
          <w:szCs w:val="22"/>
        </w:rPr>
        <w:t>eripheral neuropathy</w:t>
      </w:r>
      <w:r w:rsidR="00C01A7D">
        <w:rPr>
          <w:rFonts w:ascii="Arial" w:eastAsia="ＭＳ Ｐ明朝" w:hAnsi="ＭＳ Ｐ明朝" w:cs="Arial" w:hint="eastAsia"/>
          <w:szCs w:val="22"/>
        </w:rPr>
        <w:t>）</w:t>
      </w:r>
      <w:r w:rsidRPr="005A24F7">
        <w:rPr>
          <w:rFonts w:ascii="Arial" w:eastAsia="ＭＳ Ｐ明朝" w:hAnsi="ＭＳ Ｐ明朝" w:cs="Arial"/>
        </w:rPr>
        <w:t>（ＳＭＱ）」および「ギラン・バレー症候群</w:t>
      </w:r>
      <w:r w:rsidR="00C01A7D">
        <w:rPr>
          <w:rFonts w:ascii="Arial" w:eastAsia="ＭＳ Ｐ明朝" w:hAnsi="ＭＳ Ｐ明朝" w:cs="Arial" w:hint="eastAsia"/>
          <w:szCs w:val="22"/>
        </w:rPr>
        <w:t>（</w:t>
      </w:r>
      <w:r w:rsidR="00C01A7D">
        <w:rPr>
          <w:rFonts w:ascii="Arial" w:eastAsia="ＭＳ Ｐ明朝" w:hAnsi="ＭＳ Ｐ明朝" w:cs="Arial" w:hint="eastAsia"/>
          <w:szCs w:val="22"/>
        </w:rPr>
        <w:t>G</w:t>
      </w:r>
      <w:r w:rsidR="00C01A7D">
        <w:rPr>
          <w:rFonts w:ascii="Arial" w:eastAsia="ＭＳ Ｐ明朝" w:hAnsi="ＭＳ Ｐ明朝" w:cs="Arial"/>
          <w:szCs w:val="22"/>
        </w:rPr>
        <w:t>uillain-Barre syndrome</w:t>
      </w:r>
      <w:r w:rsidR="00C01A7D">
        <w:rPr>
          <w:rFonts w:ascii="Arial" w:eastAsia="ＭＳ Ｐ明朝" w:hAnsi="ＭＳ Ｐ明朝" w:cs="Arial" w:hint="eastAsia"/>
          <w:szCs w:val="22"/>
        </w:rPr>
        <w:t>）</w:t>
      </w:r>
      <w:r w:rsidRPr="005A24F7">
        <w:rPr>
          <w:rFonts w:ascii="Arial" w:eastAsia="ＭＳ Ｐ明朝" w:hAnsi="ＭＳ Ｐ明朝" w:cs="Arial"/>
        </w:rPr>
        <w:t>（ＳＭＱ）」に含まれているため、この</w:t>
      </w:r>
      <w:r w:rsidRPr="005A24F7">
        <w:rPr>
          <w:rFonts w:ascii="Arial" w:eastAsia="ＭＳ Ｐ明朝" w:hAnsi="Arial" w:cs="Arial"/>
        </w:rPr>
        <w:t>SMQ</w:t>
      </w:r>
      <w:r w:rsidRPr="005A24F7">
        <w:rPr>
          <w:rFonts w:ascii="Arial" w:eastAsia="ＭＳ Ｐ明朝" w:hAnsi="ＭＳ Ｐ明朝" w:cs="Arial"/>
        </w:rPr>
        <w:t>からは除外されている。また、いくつかの広域用語は極めて非特異的であり、進展した脱髄状態を表すこと、あるいはテスト結果が不十分であることから除外されている。これらの除外された用語（</w:t>
      </w:r>
      <w:r w:rsidR="003A0836">
        <w:rPr>
          <w:rFonts w:ascii="Arial" w:eastAsia="ＭＳ Ｐ明朝" w:hAnsi="ＭＳ Ｐ明朝" w:cs="Arial"/>
        </w:rPr>
        <w:t>本</w:t>
      </w:r>
      <w:r w:rsidR="003A0836">
        <w:rPr>
          <w:rFonts w:ascii="Arial" w:eastAsia="ＭＳ Ｐ明朝" w:hAnsi="ＭＳ Ｐ明朝" w:cs="Arial"/>
        </w:rPr>
        <w:t>SMQ</w:t>
      </w:r>
      <w:r w:rsidR="003A0836">
        <w:rPr>
          <w:rFonts w:ascii="Arial" w:eastAsia="ＭＳ Ｐ明朝" w:hAnsi="ＭＳ Ｐ明朝" w:cs="Arial"/>
        </w:rPr>
        <w:t>の</w:t>
      </w:r>
      <w:r w:rsidRPr="005A24F7">
        <w:rPr>
          <w:rFonts w:ascii="Arial" w:eastAsia="ＭＳ Ｐ明朝" w:hAnsi="Arial" w:cs="Arial"/>
        </w:rPr>
        <w:t>CIOMS</w:t>
      </w:r>
      <w:r w:rsidRPr="005A24F7">
        <w:rPr>
          <w:rFonts w:ascii="Arial" w:eastAsia="ＭＳ Ｐ明朝" w:hAnsi="ＭＳ Ｐ明朝" w:cs="Arial"/>
        </w:rPr>
        <w:t>のオリジナル文書の</w:t>
      </w:r>
      <w:r w:rsidRPr="005A24F7">
        <w:rPr>
          <w:rFonts w:ascii="Arial" w:eastAsia="ＭＳ Ｐ明朝" w:hAnsi="Arial" w:cs="Arial"/>
        </w:rPr>
        <w:t>Table1</w:t>
      </w:r>
      <w:r w:rsidRPr="005A24F7">
        <w:rPr>
          <w:rFonts w:ascii="Arial" w:eastAsia="ＭＳ Ｐ明朝" w:hAnsi="ＭＳ Ｐ明朝" w:cs="Arial"/>
        </w:rPr>
        <w:t>と</w:t>
      </w:r>
      <w:r w:rsidRPr="005A24F7">
        <w:rPr>
          <w:rFonts w:ascii="Arial" w:eastAsia="ＭＳ Ｐ明朝" w:hAnsi="Arial" w:cs="Arial"/>
        </w:rPr>
        <w:t>Table</w:t>
      </w:r>
      <w:r w:rsidR="00DD38E4">
        <w:rPr>
          <w:rFonts w:ascii="Arial" w:eastAsia="ＭＳ Ｐ明朝" w:hAnsi="Arial" w:cs="Arial" w:hint="eastAsia"/>
        </w:rPr>
        <w:t>2</w:t>
      </w:r>
      <w:r w:rsidRPr="005A24F7">
        <w:rPr>
          <w:rFonts w:ascii="Arial" w:eastAsia="ＭＳ Ｐ明朝" w:hAnsi="ＭＳ Ｐ明朝" w:cs="Arial"/>
        </w:rPr>
        <w:t>を参照）はユーザーの判断により検索に加えることができる。</w:t>
      </w:r>
    </w:p>
    <w:bookmarkEnd w:id="294"/>
    <w:p w14:paraId="4BF69D55" w14:textId="77777777" w:rsidR="007B0FA8" w:rsidRPr="005A24F7" w:rsidRDefault="007B0FA8" w:rsidP="00657059">
      <w:pPr>
        <w:ind w:left="321" w:hangingChars="153" w:hanging="321"/>
        <w:rPr>
          <w:rFonts w:ascii="Arial" w:eastAsia="ＭＳ Ｐ明朝" w:hAnsi="Arial" w:cs="Arial"/>
        </w:rPr>
      </w:pPr>
    </w:p>
    <w:p w14:paraId="4EFEAD81" w14:textId="45C4C45D" w:rsidR="00E83BCD" w:rsidRPr="004327F0" w:rsidRDefault="00355CB9" w:rsidP="00916949">
      <w:pPr>
        <w:pStyle w:val="4"/>
      </w:pPr>
      <w:bookmarkStart w:id="295" w:name="_Toc205706698"/>
      <w:bookmarkStart w:id="296" w:name="_Toc205710524"/>
      <w:bookmarkStart w:id="297" w:name="_Toc205710878"/>
      <w:r w:rsidRPr="000F775B">
        <w:t>2.</w:t>
      </w:r>
      <w:r w:rsidR="00906FAB">
        <w:t>24</w:t>
      </w:r>
      <w:r w:rsidRPr="000F775B">
        <w:t>.3</w:t>
      </w:r>
      <w:r w:rsidRPr="000F775B">
        <w:rPr>
          <w:rFonts w:hint="eastAsia"/>
        </w:rPr>
        <w:t xml:space="preserve">　検索の実施と検索結果</w:t>
      </w:r>
      <w:r w:rsidR="00EF27AA">
        <w:t>の</w:t>
      </w:r>
      <w:r w:rsidRPr="000F775B">
        <w:rPr>
          <w:rFonts w:hint="eastAsia"/>
        </w:rPr>
        <w:t>予測に関する注釈</w:t>
      </w:r>
      <w:bookmarkEnd w:id="295"/>
      <w:bookmarkEnd w:id="296"/>
      <w:bookmarkEnd w:id="297"/>
    </w:p>
    <w:p w14:paraId="1B530FB9" w14:textId="785EE8AE" w:rsidR="00874597" w:rsidRPr="005A24F7" w:rsidRDefault="00874597" w:rsidP="00874597">
      <w:pPr>
        <w:rPr>
          <w:rFonts w:ascii="Arial" w:eastAsia="ＭＳ Ｐ明朝" w:hAnsi="Arial" w:cs="Arial"/>
        </w:rPr>
      </w:pPr>
      <w:r w:rsidRPr="005A24F7">
        <w:rPr>
          <w:rFonts w:ascii="Arial" w:eastAsia="ＭＳ Ｐ明朝" w:hAnsi="ＭＳ Ｐ明朝" w:cs="Arial"/>
        </w:rPr>
        <w:t>「脱髄</w:t>
      </w:r>
      <w:r w:rsidR="00C01A7D" w:rsidRPr="00C01A7D">
        <w:rPr>
          <w:rFonts w:ascii="Arial" w:eastAsia="ＭＳ Ｐ明朝" w:hAnsi="ＭＳ Ｐ明朝" w:cs="Arial" w:hint="eastAsia"/>
        </w:rPr>
        <w:t>（</w:t>
      </w:r>
      <w:r w:rsidR="00C01A7D" w:rsidRPr="00C01A7D">
        <w:rPr>
          <w:rFonts w:ascii="Arial" w:eastAsia="ＭＳ Ｐ明朝" w:hAnsi="ＭＳ Ｐ明朝" w:cs="Arial" w:hint="eastAsia"/>
        </w:rPr>
        <w:t>Demyelination</w:t>
      </w:r>
      <w:r w:rsidR="00C01A7D" w:rsidRPr="00C01A7D">
        <w:rPr>
          <w:rFonts w:ascii="Arial" w:eastAsia="ＭＳ Ｐ明朝" w:hAnsi="ＭＳ Ｐ明朝" w:cs="Arial" w:hint="eastAsia"/>
        </w:rPr>
        <w:t>）</w:t>
      </w:r>
      <w:r w:rsidRPr="005A24F7">
        <w:rPr>
          <w:rFonts w:ascii="Arial" w:eastAsia="ＭＳ Ｐ明朝" w:hAnsi="ＭＳ Ｐ明朝" w:cs="Arial"/>
        </w:rPr>
        <w:t>（ＳＭＱ）」は狭域検索と広域検索</w:t>
      </w:r>
      <w:r w:rsidR="00A10003">
        <w:rPr>
          <w:rFonts w:ascii="Arial" w:eastAsia="ＭＳ Ｐ明朝" w:hAnsi="ＭＳ Ｐ明朝" w:cs="Arial"/>
        </w:rPr>
        <w:t>の用語</w:t>
      </w:r>
      <w:r w:rsidRPr="005A24F7">
        <w:rPr>
          <w:rFonts w:ascii="Arial" w:eastAsia="ＭＳ Ｐ明朝" w:hAnsi="ＭＳ Ｐ明朝" w:cs="Arial"/>
        </w:rPr>
        <w:t>を備えている。詳細は</w:t>
      </w:r>
      <w:r w:rsidRPr="005A24F7">
        <w:rPr>
          <w:rFonts w:ascii="Arial" w:eastAsia="ＭＳ Ｐ明朝" w:hAnsi="Arial" w:cs="Arial"/>
        </w:rPr>
        <w:t>1.5.2.1</w:t>
      </w:r>
      <w:r w:rsidRPr="005A24F7">
        <w:rPr>
          <w:rFonts w:ascii="Arial" w:eastAsia="ＭＳ Ｐ明朝" w:hAnsi="ＭＳ Ｐ明朝" w:cs="Arial"/>
        </w:rPr>
        <w:t>を参照すること。</w:t>
      </w:r>
    </w:p>
    <w:p w14:paraId="5C8EE839" w14:textId="77777777" w:rsidR="00874597" w:rsidRPr="005A24F7" w:rsidRDefault="00874597" w:rsidP="00874597">
      <w:pPr>
        <w:rPr>
          <w:rFonts w:ascii="Arial" w:eastAsia="ＭＳ Ｐ明朝" w:hAnsi="Arial" w:cs="Arial"/>
        </w:rPr>
      </w:pPr>
    </w:p>
    <w:p w14:paraId="716FBF80" w14:textId="5AFF275A" w:rsidR="00E83BCD" w:rsidRPr="004327F0" w:rsidRDefault="00355CB9" w:rsidP="00916949">
      <w:pPr>
        <w:pStyle w:val="4"/>
      </w:pPr>
      <w:bookmarkStart w:id="298" w:name="_Toc205706699"/>
      <w:bookmarkStart w:id="299" w:name="_Toc205710525"/>
      <w:bookmarkStart w:id="300" w:name="_Toc205710879"/>
      <w:r w:rsidRPr="000F775B">
        <w:t>2.</w:t>
      </w:r>
      <w:r w:rsidR="00906FAB">
        <w:t>24</w:t>
      </w:r>
      <w:r w:rsidRPr="000F775B">
        <w:t>.4</w:t>
      </w:r>
      <w:r w:rsidRPr="000F775B">
        <w:rPr>
          <w:rFonts w:hint="eastAsia"/>
        </w:rPr>
        <w:t xml:space="preserve">　「脱髄</w:t>
      </w:r>
      <w:r w:rsidR="00C01A7D" w:rsidRPr="00C01A7D">
        <w:rPr>
          <w:rFonts w:hint="eastAsia"/>
        </w:rPr>
        <w:t>（</w:t>
      </w:r>
      <w:r w:rsidR="00C01A7D" w:rsidRPr="00C01A7D">
        <w:rPr>
          <w:rFonts w:hint="eastAsia"/>
        </w:rPr>
        <w:t>Demyelination</w:t>
      </w:r>
      <w:r w:rsidR="00C01A7D" w:rsidRPr="00C01A7D">
        <w:rPr>
          <w:rFonts w:hint="eastAsia"/>
        </w:rPr>
        <w:t>）</w:t>
      </w:r>
      <w:r w:rsidRPr="000F775B">
        <w:rPr>
          <w:rFonts w:hint="eastAsia"/>
        </w:rPr>
        <w:t>（ＳＭＱ）」の参考資料リスト</w:t>
      </w:r>
      <w:bookmarkEnd w:id="298"/>
      <w:bookmarkEnd w:id="299"/>
      <w:bookmarkEnd w:id="300"/>
    </w:p>
    <w:p w14:paraId="671287CF" w14:textId="77777777" w:rsidR="00874597" w:rsidRPr="007C1603" w:rsidRDefault="00874597" w:rsidP="008B0A6B">
      <w:pPr>
        <w:numPr>
          <w:ilvl w:val="0"/>
          <w:numId w:val="47"/>
        </w:numPr>
        <w:rPr>
          <w:rFonts w:ascii="Arial" w:eastAsia="ＭＳ Ｐ明朝" w:hAnsi="Arial" w:cs="Arial"/>
          <w:lang w:val="fr-BE"/>
        </w:rPr>
      </w:pPr>
      <w:r w:rsidRPr="007C1603">
        <w:rPr>
          <w:rFonts w:ascii="Arial" w:eastAsia="ＭＳ Ｐ明朝" w:hAnsi="Arial" w:cs="Arial"/>
          <w:lang w:val="fr-BE"/>
        </w:rPr>
        <w:t>http://www.uvm.edu/~jkessler/NP/neumyshe.htm#anchor4438902</w:t>
      </w:r>
    </w:p>
    <w:p w14:paraId="4CF10935" w14:textId="77777777" w:rsidR="00874597" w:rsidRPr="005A24F7" w:rsidRDefault="00874597" w:rsidP="008B0A6B">
      <w:pPr>
        <w:numPr>
          <w:ilvl w:val="0"/>
          <w:numId w:val="47"/>
        </w:numPr>
        <w:rPr>
          <w:rFonts w:ascii="Arial" w:eastAsia="ＭＳ Ｐ明朝" w:hAnsi="Arial" w:cs="Arial"/>
        </w:rPr>
      </w:pPr>
      <w:r w:rsidRPr="005A24F7">
        <w:rPr>
          <w:rFonts w:ascii="Arial" w:eastAsia="ＭＳ Ｐ明朝" w:hAnsi="Arial" w:cs="Arial"/>
        </w:rPr>
        <w:t xml:space="preserve">Gale Encyclopedia of Neurological Disorders. 2005. The Gale Group, Inc. </w:t>
      </w:r>
    </w:p>
    <w:p w14:paraId="55FB1D81" w14:textId="77777777" w:rsidR="00874597" w:rsidRPr="005A24F7" w:rsidRDefault="00874597" w:rsidP="008B0A6B">
      <w:pPr>
        <w:numPr>
          <w:ilvl w:val="0"/>
          <w:numId w:val="47"/>
        </w:numPr>
        <w:rPr>
          <w:rFonts w:ascii="Arial" w:eastAsia="ＭＳ Ｐ明朝" w:hAnsi="Arial" w:cs="Arial"/>
        </w:rPr>
      </w:pPr>
      <w:r w:rsidRPr="005A24F7">
        <w:rPr>
          <w:rFonts w:ascii="Arial" w:eastAsia="ＭＳ Ｐ明朝" w:hAnsi="Arial" w:cs="Arial"/>
        </w:rPr>
        <w:t>Stedman’s Medical Dictionary 26th ed</w:t>
      </w:r>
    </w:p>
    <w:p w14:paraId="1DA7C33E" w14:textId="77777777" w:rsidR="00874597" w:rsidRPr="005A24F7" w:rsidRDefault="00874597" w:rsidP="008B0A6B">
      <w:pPr>
        <w:numPr>
          <w:ilvl w:val="0"/>
          <w:numId w:val="47"/>
        </w:numPr>
        <w:rPr>
          <w:rFonts w:ascii="Arial" w:eastAsia="ＭＳ Ｐ明朝" w:hAnsi="Arial" w:cs="Arial"/>
        </w:rPr>
      </w:pPr>
      <w:r w:rsidRPr="005A24F7">
        <w:rPr>
          <w:rFonts w:ascii="Arial" w:eastAsia="ＭＳ Ｐ明朝" w:hAnsi="Arial" w:cs="Arial"/>
        </w:rPr>
        <w:t>Demyelinating Diseases. Walter R. Timperley, M.D. Lecture. 2000.</w:t>
      </w:r>
    </w:p>
    <w:p w14:paraId="47F9F225" w14:textId="77777777" w:rsidR="00874597" w:rsidRPr="005A24F7" w:rsidRDefault="00874597" w:rsidP="00910F98">
      <w:pPr>
        <w:ind w:leftChars="-1" w:left="-2" w:firstLineChars="202" w:firstLine="424"/>
        <w:rPr>
          <w:rFonts w:ascii="Arial" w:eastAsia="ＭＳ Ｐ明朝" w:hAnsi="Arial" w:cs="Arial"/>
        </w:rPr>
      </w:pPr>
      <w:r w:rsidRPr="005A24F7">
        <w:rPr>
          <w:rFonts w:ascii="Arial" w:eastAsia="ＭＳ Ｐ明朝" w:hAnsi="Arial" w:cs="Arial"/>
        </w:rPr>
        <w:t>http://www.dokkyomed.ac.jp/dep-k/cli-path/a-super/super-demyeli.html</w:t>
      </w:r>
    </w:p>
    <w:p w14:paraId="5ACB605D" w14:textId="02BBC0B4" w:rsidR="00E83BCD" w:rsidRPr="00CE081A" w:rsidRDefault="00874597" w:rsidP="00111A35">
      <w:pPr>
        <w:pStyle w:val="3"/>
        <w:rPr>
          <w:lang w:val="en-US"/>
        </w:rPr>
      </w:pPr>
      <w:bookmarkStart w:id="301" w:name="_2.23_「うつ病および自殺／自傷（Depression_and"/>
      <w:bookmarkEnd w:id="301"/>
      <w:r w:rsidRPr="00CE081A">
        <w:rPr>
          <w:lang w:val="en-US"/>
        </w:rPr>
        <w:br w:type="page"/>
      </w:r>
      <w:bookmarkStart w:id="302" w:name="_Toc252957593"/>
      <w:bookmarkStart w:id="303" w:name="_Toc252959972"/>
      <w:bookmarkStart w:id="304" w:name="_Toc78904300"/>
      <w:bookmarkStart w:id="305" w:name="_Toc95749428"/>
      <w:bookmarkStart w:id="306" w:name="_Hlk73632842"/>
      <w:r w:rsidR="00AB5FC5" w:rsidRPr="00CE081A">
        <w:rPr>
          <w:lang w:val="en-US"/>
        </w:rPr>
        <w:lastRenderedPageBreak/>
        <w:t>2.</w:t>
      </w:r>
      <w:r w:rsidR="00906FAB" w:rsidRPr="00CE081A">
        <w:rPr>
          <w:lang w:val="en-US"/>
        </w:rPr>
        <w:t>25</w:t>
      </w:r>
      <w:r w:rsidR="005B277E" w:rsidRPr="00CE081A">
        <w:rPr>
          <w:lang w:val="en-US"/>
        </w:rPr>
        <w:tab/>
      </w:r>
      <w:r w:rsidR="00D215E1" w:rsidRPr="006B1C4B">
        <w:rPr>
          <w:rFonts w:hAnsi="ＭＳ ゴシック" w:hint="eastAsia"/>
        </w:rPr>
        <w:t>「うつ病および自殺</w:t>
      </w:r>
      <w:r w:rsidR="00D215E1" w:rsidRPr="00CE081A">
        <w:rPr>
          <w:rFonts w:hAnsi="ＭＳ ゴシック" w:hint="eastAsia"/>
          <w:lang w:val="en-US"/>
        </w:rPr>
        <w:t>／</w:t>
      </w:r>
      <w:r w:rsidR="00D215E1" w:rsidRPr="006B1C4B">
        <w:rPr>
          <w:rFonts w:hAnsi="ＭＳ ゴシック" w:hint="eastAsia"/>
        </w:rPr>
        <w:t>自傷</w:t>
      </w:r>
      <w:bookmarkStart w:id="307" w:name="OLE_LINK1"/>
      <w:r w:rsidR="00D215E1" w:rsidRPr="00CE081A">
        <w:rPr>
          <w:rFonts w:ascii="ＭＳ Ｐゴシック" w:hAnsi="ＭＳ Ｐゴシック" w:hint="eastAsia"/>
          <w:lang w:val="en-US"/>
        </w:rPr>
        <w:t>（</w:t>
      </w:r>
      <w:r w:rsidR="00D215E1" w:rsidRPr="00CE081A">
        <w:rPr>
          <w:rFonts w:ascii="ＭＳ Ｐゴシック" w:hAnsi="ＭＳ Ｐゴシック"/>
          <w:lang w:val="en-US"/>
        </w:rPr>
        <w:t>Depression and suicide/self-injury</w:t>
      </w:r>
      <w:r w:rsidR="00D215E1" w:rsidRPr="00CE081A">
        <w:rPr>
          <w:rFonts w:ascii="ＭＳ Ｐゴシック" w:hAnsi="ＭＳ Ｐゴシック" w:hint="eastAsia"/>
          <w:lang w:val="en-US"/>
        </w:rPr>
        <w:t>）</w:t>
      </w:r>
      <w:r w:rsidR="00D215E1" w:rsidRPr="00CE081A">
        <w:rPr>
          <w:rFonts w:hAnsi="ＭＳ ゴシック" w:hint="eastAsia"/>
          <w:lang w:val="en-US"/>
        </w:rPr>
        <w:t>（ＳＭＱ）</w:t>
      </w:r>
      <w:r w:rsidR="00D215E1" w:rsidRPr="006B1C4B">
        <w:rPr>
          <w:rFonts w:hAnsi="ＭＳ ゴシック" w:hint="eastAsia"/>
        </w:rPr>
        <w:t>」</w:t>
      </w:r>
      <w:bookmarkEnd w:id="302"/>
      <w:bookmarkEnd w:id="303"/>
      <w:bookmarkEnd w:id="304"/>
      <w:bookmarkEnd w:id="305"/>
    </w:p>
    <w:bookmarkEnd w:id="307"/>
    <w:p w14:paraId="473CB157" w14:textId="77777777" w:rsidR="00874597" w:rsidRPr="005A24F7" w:rsidRDefault="00874597" w:rsidP="00874597">
      <w:pPr>
        <w:jc w:val="center"/>
        <w:rPr>
          <w:rFonts w:ascii="Arial" w:eastAsia="ＭＳ Ｐ明朝" w:hAnsi="ＭＳ Ｐ明朝" w:cs="Arial"/>
          <w:b/>
          <w:sz w:val="22"/>
          <w:szCs w:val="22"/>
        </w:rPr>
      </w:pPr>
      <w:r w:rsidRPr="00883065">
        <w:rPr>
          <w:rFonts w:ascii="Arial" w:eastAsia="ＭＳ Ｐ明朝" w:hAnsi="Arial"/>
          <w:b/>
          <w:sz w:val="22"/>
          <w:szCs w:val="22"/>
        </w:rPr>
        <w:t>（</w:t>
      </w:r>
      <w:r w:rsidR="00D215E1" w:rsidRPr="00883065">
        <w:rPr>
          <w:rFonts w:ascii="Arial" w:eastAsia="ＭＳ Ｐ明朝" w:hAnsi="Arial"/>
          <w:b/>
          <w:sz w:val="22"/>
          <w:szCs w:val="22"/>
        </w:rPr>
        <w:t>2006</w:t>
      </w:r>
      <w:r w:rsidRPr="00883065">
        <w:rPr>
          <w:rFonts w:ascii="Arial" w:eastAsia="ＭＳ Ｐ明朝" w:hAnsi="Arial"/>
          <w:b/>
          <w:sz w:val="22"/>
          <w:szCs w:val="22"/>
        </w:rPr>
        <w:t>年</w:t>
      </w:r>
      <w:r w:rsidR="00D215E1" w:rsidRPr="00883065">
        <w:rPr>
          <w:rFonts w:ascii="Arial" w:eastAsia="ＭＳ Ｐ明朝" w:hAnsi="Arial"/>
          <w:b/>
          <w:sz w:val="22"/>
          <w:szCs w:val="22"/>
        </w:rPr>
        <w:t>3</w:t>
      </w:r>
      <w:r w:rsidRPr="00883065">
        <w:rPr>
          <w:rFonts w:ascii="Arial" w:eastAsia="ＭＳ Ｐ明朝" w:hAnsi="Arial"/>
          <w:b/>
          <w:sz w:val="22"/>
          <w:szCs w:val="22"/>
        </w:rPr>
        <w:t>月正式リリース）</w:t>
      </w:r>
      <w:bookmarkEnd w:id="306"/>
    </w:p>
    <w:p w14:paraId="7E6C4379" w14:textId="77777777" w:rsidR="00874597" w:rsidRPr="005A24F7" w:rsidRDefault="00874597" w:rsidP="00874597">
      <w:pPr>
        <w:rPr>
          <w:rFonts w:ascii="Arial" w:eastAsia="ＭＳ Ｐ明朝" w:hAnsi="Arial" w:cs="Arial"/>
        </w:rPr>
      </w:pPr>
    </w:p>
    <w:p w14:paraId="1A65763D" w14:textId="04EDA6CA" w:rsidR="00E83BCD" w:rsidRPr="004327F0" w:rsidRDefault="00355CB9" w:rsidP="00916949">
      <w:pPr>
        <w:pStyle w:val="4"/>
      </w:pPr>
      <w:r w:rsidRPr="000F775B">
        <w:t>2.</w:t>
      </w:r>
      <w:r w:rsidR="00906FAB">
        <w:t>25</w:t>
      </w:r>
      <w:r w:rsidRPr="000F775B">
        <w:t>.1</w:t>
      </w:r>
      <w:r w:rsidRPr="000F775B">
        <w:rPr>
          <w:rFonts w:hint="eastAsia"/>
        </w:rPr>
        <w:t xml:space="preserve">　定義</w:t>
      </w:r>
    </w:p>
    <w:p w14:paraId="4175D09C"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うつ病は、気分低下を主症状とする病的な精神状態である。</w:t>
      </w:r>
    </w:p>
    <w:p w14:paraId="5FD0D154" w14:textId="77777777" w:rsidR="00874597" w:rsidRPr="0016276B" w:rsidRDefault="00874597" w:rsidP="0016276B">
      <w:pPr>
        <w:numPr>
          <w:ilvl w:val="1"/>
          <w:numId w:val="4"/>
        </w:numPr>
        <w:adjustRightInd/>
        <w:textAlignment w:val="auto"/>
        <w:rPr>
          <w:rFonts w:ascii="Arial" w:eastAsia="ＭＳ Ｐ明朝" w:hAnsi="ＭＳ Ｐ明朝" w:cs="Arial"/>
          <w:szCs w:val="22"/>
        </w:rPr>
      </w:pPr>
      <w:r w:rsidRPr="0016276B">
        <w:rPr>
          <w:rFonts w:ascii="Arial" w:eastAsia="ＭＳ Ｐ明朝" w:hAnsi="ＭＳ Ｐ明朝" w:cs="Arial"/>
          <w:szCs w:val="22"/>
        </w:rPr>
        <w:t>多くの場合種々の随伴症状を伴う。特に、不安、激越、価値観の喪失、自殺念慮、食欲および</w:t>
      </w:r>
      <w:r w:rsidRPr="005A24F7">
        <w:rPr>
          <w:rFonts w:ascii="Arial" w:eastAsia="ＭＳ Ｐ明朝" w:hAnsi="ＭＳ Ｐ明朝" w:cs="Arial"/>
          <w:szCs w:val="22"/>
        </w:rPr>
        <w:t>性機能の変化、精神運動機能の遅滞、睡眠障害および多様な身体徴候・症状である。</w:t>
      </w:r>
    </w:p>
    <w:p w14:paraId="68FB697E" w14:textId="0FE2E052"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病因は複合的であり、脳の神経伝達物質、特にノルエピネフリン、セロトニン、およびド</w:t>
      </w:r>
      <w:r w:rsidR="00FC3FD7">
        <w:rPr>
          <w:rFonts w:ascii="Arial" w:eastAsia="ＭＳ Ｐ明朝" w:hAnsi="ＭＳ Ｐ明朝" w:cs="Arial" w:hint="eastAsia"/>
          <w:szCs w:val="22"/>
        </w:rPr>
        <w:t>ー</w:t>
      </w:r>
      <w:r w:rsidRPr="005A24F7">
        <w:rPr>
          <w:rFonts w:ascii="Arial" w:eastAsia="ＭＳ Ｐ明朝" w:hAnsi="ＭＳ Ｐ明朝" w:cs="Arial"/>
          <w:szCs w:val="22"/>
        </w:rPr>
        <w:t>パミンの変化を反映していると考えられている。</w:t>
      </w:r>
    </w:p>
    <w:p w14:paraId="100AE8C8"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重度の社会心理的ストレスを受けて発現することが知られている。</w:t>
      </w:r>
    </w:p>
    <w:p w14:paraId="0D910A9D"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多くの場合、慢性疾患（糖尿病、心筋梗塞、癌、脳卒中など）を伴う。</w:t>
      </w:r>
    </w:p>
    <w:p w14:paraId="1050E73B"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さまざまな薬剤（抗高血圧薬、経口避妊薬、コルチコステロイドなど）に関連する。</w:t>
      </w:r>
    </w:p>
    <w:p w14:paraId="0AC36CC6"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患者は不安、パニック障害およびアルコール・薬物乱用などの他の精神状態を頻繁に発現する。</w:t>
      </w:r>
    </w:p>
    <w:p w14:paraId="06308D19"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死の思考、自殺念慮、および自殺企図は、うつ病に多く認められる合併症である。</w:t>
      </w:r>
    </w:p>
    <w:p w14:paraId="0FA1AF28" w14:textId="1610AB0A" w:rsidR="00874597" w:rsidRPr="00C157DE"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「精神障害の診断と統計マニュアル第</w:t>
      </w:r>
      <w:r w:rsidRPr="005A24F7">
        <w:rPr>
          <w:rFonts w:ascii="Arial" w:eastAsia="ＭＳ Ｐ明朝" w:hAnsi="Arial" w:cs="Arial"/>
          <w:szCs w:val="22"/>
        </w:rPr>
        <w:t>4</w:t>
      </w:r>
      <w:r w:rsidRPr="005A24F7">
        <w:rPr>
          <w:rFonts w:ascii="Arial" w:eastAsia="ＭＳ Ｐ明朝" w:hAnsi="ＭＳ Ｐ明朝" w:cs="Arial"/>
          <w:szCs w:val="22"/>
        </w:rPr>
        <w:t>版（</w:t>
      </w:r>
      <w:r w:rsidRPr="005A24F7">
        <w:rPr>
          <w:rFonts w:ascii="Arial" w:eastAsia="ＭＳ Ｐ明朝" w:hAnsi="Arial" w:cs="Arial"/>
          <w:szCs w:val="22"/>
        </w:rPr>
        <w:t>DSM-IV</w:t>
      </w:r>
      <w:r w:rsidRPr="005A24F7">
        <w:rPr>
          <w:rFonts w:ascii="Arial" w:eastAsia="ＭＳ Ｐ明朝" w:hAnsi="ＭＳ Ｐ明朝" w:cs="Arial"/>
        </w:rPr>
        <w:t>）</w:t>
      </w:r>
      <w:r w:rsidRPr="005A24F7">
        <w:rPr>
          <w:rFonts w:ascii="Arial" w:eastAsia="ＭＳ Ｐ明朝" w:hAnsi="ＭＳ Ｐ明朝" w:cs="Arial"/>
          <w:szCs w:val="22"/>
        </w:rPr>
        <w:t>」に記載されているうつ病に関連する疾患の診断基準には、抑うつ気分、全て</w:t>
      </w:r>
      <w:r w:rsidR="00C157DE">
        <w:rPr>
          <w:rFonts w:ascii="Arial" w:eastAsia="ＭＳ Ｐ明朝" w:hAnsi="ＭＳ Ｐ明朝" w:cs="Arial" w:hint="eastAsia"/>
          <w:szCs w:val="22"/>
        </w:rPr>
        <w:t>、</w:t>
      </w:r>
      <w:r w:rsidRPr="00C157DE">
        <w:rPr>
          <w:rFonts w:ascii="Arial" w:eastAsia="ＭＳ Ｐ明朝" w:hAnsi="ＭＳ Ｐ明朝" w:cs="Arial"/>
          <w:szCs w:val="22"/>
        </w:rPr>
        <w:t>もしくはほとんど全てのことに対する興味または喜びの著しい減少、あるいは日常生活での活動性の著しい低下が含まれている。</w:t>
      </w:r>
    </w:p>
    <w:p w14:paraId="48C9586A" w14:textId="77777777" w:rsidR="00874597" w:rsidRDefault="00874597" w:rsidP="00874597">
      <w:pPr>
        <w:rPr>
          <w:rFonts w:ascii="Arial" w:eastAsia="ＭＳ Ｐ明朝" w:hAnsi="Arial" w:cs="Arial"/>
        </w:rPr>
      </w:pPr>
    </w:p>
    <w:p w14:paraId="6EEB391A" w14:textId="1F40B074" w:rsidR="00262BDD" w:rsidRDefault="00262BDD" w:rsidP="00490DA8">
      <w:pPr>
        <w:ind w:left="798" w:hangingChars="380" w:hanging="798"/>
        <w:rPr>
          <w:rFonts w:ascii="Arial" w:eastAsia="ＭＳ Ｐ明朝" w:hAnsi="Arial" w:cs="Arial"/>
        </w:rPr>
      </w:pPr>
      <w:r>
        <w:rPr>
          <w:rFonts w:ascii="Arial" w:eastAsia="ＭＳ Ｐ明朝" w:hAnsi="Arial" w:cs="Arial"/>
        </w:rPr>
        <w:t>JMO</w:t>
      </w:r>
      <w:r>
        <w:rPr>
          <w:rFonts w:ascii="Arial" w:eastAsia="ＭＳ Ｐ明朝" w:hAnsi="Arial" w:cs="Arial"/>
        </w:rPr>
        <w:t>注：</w:t>
      </w:r>
      <w:r w:rsidRPr="005A24F7">
        <w:rPr>
          <w:rFonts w:ascii="Arial" w:eastAsia="ＭＳ Ｐ明朝" w:hAnsi="ＭＳ Ｐ明朝" w:cs="Arial"/>
          <w:szCs w:val="22"/>
        </w:rPr>
        <w:t>「精神障害の診断と統計マニュアル第</w:t>
      </w:r>
      <w:r>
        <w:rPr>
          <w:rFonts w:ascii="Arial" w:eastAsia="ＭＳ Ｐ明朝" w:hAnsi="Arial" w:cs="Arial"/>
          <w:szCs w:val="22"/>
        </w:rPr>
        <w:t>5</w:t>
      </w:r>
      <w:r w:rsidRPr="005A24F7">
        <w:rPr>
          <w:rFonts w:ascii="Arial" w:eastAsia="ＭＳ Ｐ明朝" w:hAnsi="ＭＳ Ｐ明朝" w:cs="Arial"/>
          <w:szCs w:val="22"/>
        </w:rPr>
        <w:t>版（</w:t>
      </w:r>
      <w:r w:rsidRPr="005A24F7">
        <w:rPr>
          <w:rFonts w:ascii="Arial" w:eastAsia="ＭＳ Ｐ明朝" w:hAnsi="Arial" w:cs="Arial"/>
          <w:szCs w:val="22"/>
        </w:rPr>
        <w:t>DSM-V</w:t>
      </w:r>
      <w:r w:rsidRPr="005A24F7">
        <w:rPr>
          <w:rFonts w:ascii="Arial" w:eastAsia="ＭＳ Ｐ明朝" w:hAnsi="ＭＳ Ｐ明朝" w:cs="Arial"/>
        </w:rPr>
        <w:t>）</w:t>
      </w:r>
      <w:r w:rsidRPr="005A24F7">
        <w:rPr>
          <w:rFonts w:ascii="Arial" w:eastAsia="ＭＳ Ｐ明朝" w:hAnsi="ＭＳ Ｐ明朝" w:cs="Arial"/>
          <w:szCs w:val="22"/>
        </w:rPr>
        <w:t>」</w:t>
      </w:r>
      <w:r>
        <w:rPr>
          <w:rFonts w:ascii="Arial" w:eastAsia="ＭＳ Ｐ明朝" w:hAnsi="Arial" w:cs="Arial"/>
          <w:szCs w:val="22"/>
        </w:rPr>
        <w:t>の抑うつ障害群（</w:t>
      </w:r>
      <w:r>
        <w:rPr>
          <w:rFonts w:ascii="Arial" w:eastAsia="ＭＳ Ｐ明朝" w:hAnsi="Arial" w:cs="Arial" w:hint="eastAsia"/>
          <w:szCs w:val="22"/>
        </w:rPr>
        <w:t>Depressive Disorders</w:t>
      </w:r>
      <w:r>
        <w:rPr>
          <w:rFonts w:ascii="Arial" w:eastAsia="ＭＳ Ｐ明朝" w:hAnsi="Arial" w:cs="Arial"/>
          <w:szCs w:val="22"/>
        </w:rPr>
        <w:t>）を</w:t>
      </w:r>
      <w:r>
        <w:rPr>
          <w:rFonts w:ascii="Arial" w:eastAsia="ＭＳ Ｐ明朝" w:hAnsi="Arial" w:cs="Arial" w:hint="eastAsia"/>
          <w:szCs w:val="22"/>
        </w:rPr>
        <w:t>参照</w:t>
      </w:r>
    </w:p>
    <w:p w14:paraId="50FA7FBF" w14:textId="77777777" w:rsidR="00262BDD" w:rsidRPr="005A24F7" w:rsidRDefault="00262BDD" w:rsidP="00874597">
      <w:pPr>
        <w:rPr>
          <w:rFonts w:ascii="Arial" w:eastAsia="ＭＳ Ｐ明朝" w:hAnsi="Arial" w:cs="Arial"/>
        </w:rPr>
      </w:pPr>
    </w:p>
    <w:p w14:paraId="6F51ADE7" w14:textId="064F1CA4" w:rsidR="00E83BCD" w:rsidRPr="004327F0" w:rsidRDefault="00355CB9" w:rsidP="00916949">
      <w:pPr>
        <w:pStyle w:val="4"/>
      </w:pPr>
      <w:bookmarkStart w:id="308" w:name="_Toc159224773"/>
      <w:r w:rsidRPr="000F775B">
        <w:t>2.</w:t>
      </w:r>
      <w:r w:rsidR="00906FAB">
        <w:t>25</w:t>
      </w:r>
      <w:r w:rsidRPr="000F775B">
        <w:t>.2</w:t>
      </w:r>
      <w:r w:rsidRPr="000F775B">
        <w:rPr>
          <w:rFonts w:hint="eastAsia"/>
        </w:rPr>
        <w:t xml:space="preserve">　包含／除外基準</w:t>
      </w:r>
      <w:bookmarkEnd w:id="308"/>
    </w:p>
    <w:p w14:paraId="2B895721"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包含：</w:t>
      </w:r>
    </w:p>
    <w:p w14:paraId="4EE04928" w14:textId="33ACCB6D"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Arial" w:cs="Arial"/>
          <w:szCs w:val="22"/>
        </w:rPr>
        <w:t>DSM-IV</w:t>
      </w:r>
      <w:r w:rsidRPr="005A24F7">
        <w:rPr>
          <w:rFonts w:ascii="Arial" w:eastAsia="ＭＳ Ｐ明朝" w:hAnsi="ＭＳ Ｐ明朝" w:cs="Arial"/>
          <w:szCs w:val="22"/>
        </w:rPr>
        <w:t>の大うつ病エピソード、大うつ病障害、小うつ病障害、気分変調性障害、および薬物誘発性気分障害の診断基準と比較して選択された該当</w:t>
      </w:r>
      <w:r w:rsidRPr="005A24F7">
        <w:rPr>
          <w:rFonts w:ascii="Arial" w:eastAsia="ＭＳ Ｐ明朝" w:hAnsi="Arial" w:cs="Arial"/>
          <w:szCs w:val="22"/>
        </w:rPr>
        <w:t>PT</w:t>
      </w:r>
      <w:r w:rsidR="00EB44CC">
        <w:rPr>
          <w:rFonts w:ascii="Arial" w:eastAsia="ＭＳ Ｐ明朝" w:hAnsi="Arial" w:cs="Arial"/>
          <w:szCs w:val="22"/>
        </w:rPr>
        <w:t>s</w:t>
      </w:r>
    </w:p>
    <w:p w14:paraId="0D6357E7" w14:textId="0704E214"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うつ病もしくはうつ病関連症状、抑うつ気分もしくは気分変動、罪悪感もしくは絶望感、精神運動制止遅滞もしくは激越、特異的なうつ病性の睡眠障害、薬物乱用、自殺、およびうつ病を示唆する精神療法に関連する</w:t>
      </w:r>
      <w:r w:rsidRPr="005A24F7">
        <w:rPr>
          <w:rFonts w:ascii="Arial" w:eastAsia="ＭＳ Ｐ明朝" w:hAnsi="Arial" w:cs="Arial"/>
          <w:szCs w:val="22"/>
        </w:rPr>
        <w:t>PT</w:t>
      </w:r>
      <w:r w:rsidR="00EB44CC">
        <w:rPr>
          <w:rFonts w:ascii="Arial" w:eastAsia="ＭＳ Ｐ明朝" w:hAnsi="Arial" w:cs="Arial"/>
          <w:szCs w:val="22"/>
        </w:rPr>
        <w:t>s</w:t>
      </w:r>
    </w:p>
    <w:p w14:paraId="373000A0" w14:textId="4B6C5881"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Arial" w:cs="Arial"/>
          <w:szCs w:val="22"/>
        </w:rPr>
        <w:t>PT</w:t>
      </w:r>
      <w:r w:rsidRPr="005A24F7">
        <w:rPr>
          <w:rFonts w:ascii="Arial" w:eastAsia="ＭＳ Ｐ明朝" w:hAnsi="ＭＳ Ｐ明朝" w:cs="Arial"/>
          <w:szCs w:val="22"/>
        </w:rPr>
        <w:t>「企図的過量投与（</w:t>
      </w:r>
      <w:r w:rsidRPr="005A24F7">
        <w:rPr>
          <w:rFonts w:ascii="Arial" w:eastAsia="ＭＳ Ｐ明朝" w:hAnsi="Arial" w:cs="Arial"/>
          <w:szCs w:val="22"/>
        </w:rPr>
        <w:t>Intentional overdose</w:t>
      </w:r>
      <w:r w:rsidRPr="005A24F7">
        <w:rPr>
          <w:rFonts w:ascii="Arial" w:eastAsia="ＭＳ Ｐ明朝" w:hAnsi="ＭＳ Ｐ明朝" w:cs="Arial"/>
          <w:szCs w:val="22"/>
        </w:rPr>
        <w:t>）」および</w:t>
      </w:r>
      <w:r w:rsidRPr="005A24F7">
        <w:rPr>
          <w:rFonts w:ascii="Arial" w:eastAsia="ＭＳ Ｐ明朝" w:hAnsi="Arial" w:cs="Arial"/>
          <w:szCs w:val="22"/>
        </w:rPr>
        <w:t>PT</w:t>
      </w:r>
      <w:r w:rsidRPr="005A24F7">
        <w:rPr>
          <w:rFonts w:ascii="Arial" w:eastAsia="ＭＳ Ｐ明朝" w:hAnsi="ＭＳ Ｐ明朝" w:cs="Arial"/>
          <w:szCs w:val="22"/>
        </w:rPr>
        <w:t>「故意の中毒（</w:t>
      </w:r>
      <w:r w:rsidRPr="005A24F7">
        <w:rPr>
          <w:rFonts w:ascii="Arial" w:eastAsia="ＭＳ Ｐ明朝" w:hAnsi="Arial" w:cs="Arial"/>
          <w:szCs w:val="22"/>
        </w:rPr>
        <w:t>Poisoning deliberate</w:t>
      </w:r>
      <w:r w:rsidRPr="005A24F7">
        <w:rPr>
          <w:rFonts w:ascii="Arial" w:eastAsia="ＭＳ Ｐ明朝" w:hAnsi="ＭＳ Ｐ明朝" w:cs="Arial"/>
          <w:szCs w:val="22"/>
        </w:rPr>
        <w:t>）」は、これらの用語の下位</w:t>
      </w:r>
      <w:r w:rsidRPr="005A24F7">
        <w:rPr>
          <w:rFonts w:ascii="Arial" w:eastAsia="ＭＳ Ｐ明朝" w:hAnsi="Arial" w:cs="Arial"/>
          <w:szCs w:val="22"/>
        </w:rPr>
        <w:t>LLT</w:t>
      </w:r>
      <w:r w:rsidRPr="005A24F7">
        <w:rPr>
          <w:rFonts w:ascii="Arial" w:eastAsia="ＭＳ Ｐ明朝" w:hAnsi="ＭＳ Ｐ明朝" w:cs="Arial"/>
          <w:szCs w:val="22"/>
        </w:rPr>
        <w:t>に自殺または自傷行為を示唆するものであるため、「自殺／自傷</w:t>
      </w:r>
      <w:r w:rsidR="006B1259">
        <w:rPr>
          <w:rFonts w:ascii="Arial" w:eastAsia="ＭＳ Ｐ明朝" w:hAnsi="ＭＳ Ｐ明朝" w:cs="Arial" w:hint="eastAsia"/>
          <w:szCs w:val="22"/>
        </w:rPr>
        <w:t>（</w:t>
      </w:r>
      <w:r w:rsidR="006B1259" w:rsidRPr="006B1259">
        <w:rPr>
          <w:rFonts w:ascii="Arial" w:eastAsia="ＭＳ Ｐ明朝" w:hAnsi="ＭＳ Ｐ明朝" w:cs="Arial"/>
          <w:szCs w:val="22"/>
        </w:rPr>
        <w:t>Suicide/self-injury</w:t>
      </w:r>
      <w:r w:rsidR="006B1259">
        <w:rPr>
          <w:rFonts w:ascii="Arial" w:eastAsia="ＭＳ Ｐ明朝" w:hAnsi="ＭＳ Ｐ明朝" w:cs="Arial" w:hint="eastAsia"/>
          <w:szCs w:val="22"/>
        </w:rPr>
        <w:t>）</w:t>
      </w:r>
      <w:r w:rsidRPr="005A24F7">
        <w:rPr>
          <w:rFonts w:ascii="Arial" w:eastAsia="ＭＳ Ｐ明朝" w:hAnsi="ＭＳ Ｐ明朝" w:cs="Arial"/>
          <w:szCs w:val="22"/>
        </w:rPr>
        <w:t>（ＳＭＱ）」の狭域検索に包含</w:t>
      </w:r>
    </w:p>
    <w:p w14:paraId="4794CD72" w14:textId="6161C5B2" w:rsidR="00874597" w:rsidRPr="00F17F08" w:rsidRDefault="00874597" w:rsidP="008B0A6B">
      <w:pPr>
        <w:numPr>
          <w:ilvl w:val="1"/>
          <w:numId w:val="4"/>
        </w:numPr>
        <w:adjustRightInd/>
        <w:textAlignment w:val="auto"/>
        <w:rPr>
          <w:rFonts w:ascii="Arial" w:eastAsia="ＭＳ Ｐ明朝" w:hAnsi="ＭＳ Ｐ明朝" w:cs="Arial"/>
          <w:szCs w:val="22"/>
        </w:rPr>
      </w:pPr>
      <w:r w:rsidRPr="005A24F7">
        <w:rPr>
          <w:rFonts w:ascii="Arial" w:eastAsia="ＭＳ Ｐ明朝" w:hAnsi="ＭＳ Ｐ明朝" w:cs="Arial"/>
          <w:szCs w:val="22"/>
        </w:rPr>
        <w:t>不眠関連の</w:t>
      </w:r>
      <w:r w:rsidRPr="005A24F7">
        <w:rPr>
          <w:rFonts w:ascii="Arial" w:eastAsia="ＭＳ Ｐ明朝" w:hAnsi="Arial" w:cs="Arial"/>
          <w:szCs w:val="22"/>
        </w:rPr>
        <w:t>PT</w:t>
      </w:r>
      <w:r w:rsidRPr="005A24F7">
        <w:rPr>
          <w:rFonts w:ascii="Arial" w:eastAsia="ＭＳ Ｐ明朝" w:hAnsi="ＭＳ Ｐ明朝" w:cs="Arial"/>
          <w:szCs w:val="22"/>
        </w:rPr>
        <w:t>である</w:t>
      </w:r>
      <w:r w:rsidRPr="005A24F7">
        <w:rPr>
          <w:rFonts w:ascii="Arial" w:eastAsia="ＭＳ Ｐ明朝" w:hAnsi="Arial" w:cs="Arial"/>
          <w:szCs w:val="22"/>
        </w:rPr>
        <w:t>PT</w:t>
      </w:r>
      <w:r w:rsidRPr="005A24F7">
        <w:rPr>
          <w:rFonts w:ascii="Arial" w:eastAsia="ＭＳ Ｐ明朝" w:hAnsi="ＭＳ Ｐ明朝" w:cs="Arial"/>
          <w:szCs w:val="22"/>
        </w:rPr>
        <w:t>「早朝覚醒型不眠症（</w:t>
      </w:r>
      <w:r w:rsidRPr="005A24F7">
        <w:rPr>
          <w:rFonts w:ascii="Arial" w:eastAsia="ＭＳ Ｐ明朝" w:hAnsi="Arial" w:cs="Arial"/>
          <w:szCs w:val="22"/>
        </w:rPr>
        <w:t>Terminal insomnia</w:t>
      </w:r>
      <w:r w:rsidRPr="005A24F7">
        <w:rPr>
          <w:rFonts w:ascii="Arial" w:eastAsia="ＭＳ Ｐ明朝" w:hAnsi="ＭＳ Ｐ明朝" w:cs="Arial"/>
          <w:szCs w:val="22"/>
        </w:rPr>
        <w:t>）」、</w:t>
      </w:r>
      <w:r w:rsidRPr="005A24F7">
        <w:rPr>
          <w:rFonts w:ascii="Arial" w:eastAsia="ＭＳ Ｐ明朝" w:hAnsi="Arial" w:cs="Arial"/>
          <w:szCs w:val="22"/>
        </w:rPr>
        <w:t>PT</w:t>
      </w:r>
      <w:r w:rsidRPr="005A24F7">
        <w:rPr>
          <w:rFonts w:ascii="Arial" w:eastAsia="ＭＳ Ｐ明朝" w:hAnsi="ＭＳ Ｐ明朝" w:cs="Arial"/>
          <w:szCs w:val="22"/>
        </w:rPr>
        <w:t>「初期不眠症（</w:t>
      </w:r>
      <w:r w:rsidRPr="005A24F7">
        <w:rPr>
          <w:rFonts w:ascii="Arial" w:eastAsia="ＭＳ Ｐ明朝" w:hAnsi="Arial" w:cs="Arial"/>
          <w:szCs w:val="22"/>
        </w:rPr>
        <w:t>Initial insomnia</w:t>
      </w:r>
      <w:r w:rsidRPr="005A24F7">
        <w:rPr>
          <w:rFonts w:ascii="Arial" w:eastAsia="ＭＳ Ｐ明朝" w:hAnsi="ＭＳ Ｐ明朝" w:cs="Arial"/>
          <w:szCs w:val="22"/>
        </w:rPr>
        <w:t>）」、および</w:t>
      </w:r>
      <w:r w:rsidRPr="005A24F7">
        <w:rPr>
          <w:rFonts w:ascii="Arial" w:eastAsia="ＭＳ Ｐ明朝" w:hAnsi="Arial" w:cs="Arial"/>
          <w:szCs w:val="22"/>
        </w:rPr>
        <w:t>PT</w:t>
      </w:r>
      <w:r w:rsidRPr="005A24F7">
        <w:rPr>
          <w:rFonts w:ascii="Arial" w:eastAsia="ＭＳ Ｐ明朝" w:hAnsi="ＭＳ Ｐ明朝" w:cs="Arial"/>
          <w:szCs w:val="22"/>
        </w:rPr>
        <w:t>「中期不眠症（</w:t>
      </w:r>
      <w:r w:rsidRPr="005A24F7">
        <w:rPr>
          <w:rFonts w:ascii="Arial" w:eastAsia="ＭＳ Ｐ明朝" w:hAnsi="Arial" w:cs="Arial"/>
          <w:szCs w:val="22"/>
        </w:rPr>
        <w:t>Middle insomnia</w:t>
      </w:r>
      <w:r w:rsidRPr="005A24F7">
        <w:rPr>
          <w:rFonts w:ascii="Arial" w:eastAsia="ＭＳ Ｐ明朝" w:hAnsi="ＭＳ Ｐ明朝" w:cs="Arial"/>
          <w:szCs w:val="22"/>
        </w:rPr>
        <w:t>）」は、うつ病患者においてよく報告される不眠の種類にやや特異的であるため、本</w:t>
      </w:r>
      <w:r w:rsidRPr="005A24F7">
        <w:rPr>
          <w:rFonts w:ascii="Arial" w:eastAsia="ＭＳ Ｐ明朝" w:hAnsi="Arial" w:cs="Arial"/>
          <w:szCs w:val="22"/>
        </w:rPr>
        <w:t>SMQ</w:t>
      </w:r>
      <w:r w:rsidRPr="005A24F7">
        <w:rPr>
          <w:rFonts w:ascii="Arial" w:eastAsia="ＭＳ Ｐ明朝" w:hAnsi="ＭＳ Ｐ明朝" w:cs="Arial"/>
          <w:szCs w:val="22"/>
        </w:rPr>
        <w:t>に包含</w:t>
      </w:r>
    </w:p>
    <w:p w14:paraId="7EEA32D9" w14:textId="59F3A7A7" w:rsidR="00EB44CC" w:rsidRPr="005A24F7" w:rsidRDefault="00EB44CC" w:rsidP="008B0A6B">
      <w:pPr>
        <w:numPr>
          <w:ilvl w:val="1"/>
          <w:numId w:val="4"/>
        </w:numPr>
        <w:adjustRightInd/>
        <w:textAlignment w:val="auto"/>
        <w:rPr>
          <w:rFonts w:ascii="Arial" w:eastAsia="ＭＳ Ｐ明朝" w:hAnsi="Arial" w:cs="Arial"/>
          <w:szCs w:val="22"/>
        </w:rPr>
      </w:pPr>
      <w:r>
        <w:rPr>
          <w:rFonts w:ascii="Arial" w:eastAsia="ＭＳ Ｐ明朝" w:hAnsi="ＭＳ Ｐ明朝" w:cs="Arial" w:hint="eastAsia"/>
          <w:szCs w:val="22"/>
        </w:rPr>
        <w:t>乱用（</w:t>
      </w:r>
      <w:r>
        <w:rPr>
          <w:rFonts w:ascii="Arial" w:eastAsia="ＭＳ Ｐ明朝" w:hAnsi="ＭＳ Ｐ明朝" w:cs="Arial" w:hint="eastAsia"/>
          <w:szCs w:val="22"/>
        </w:rPr>
        <w:t>a</w:t>
      </w:r>
      <w:r>
        <w:rPr>
          <w:rFonts w:ascii="Arial" w:eastAsia="ＭＳ Ｐ明朝" w:hAnsi="ＭＳ Ｐ明朝" w:cs="Arial"/>
          <w:szCs w:val="22"/>
        </w:rPr>
        <w:t>buse</w:t>
      </w:r>
      <w:r>
        <w:rPr>
          <w:rFonts w:ascii="Arial" w:eastAsia="ＭＳ Ｐ明朝" w:hAnsi="ＭＳ Ｐ明朝" w:cs="Arial" w:hint="eastAsia"/>
          <w:szCs w:val="22"/>
        </w:rPr>
        <w:t>）と依存（</w:t>
      </w:r>
      <w:r>
        <w:rPr>
          <w:rFonts w:ascii="Arial" w:eastAsia="ＭＳ Ｐ明朝" w:hAnsi="ＭＳ Ｐ明朝" w:cs="Arial" w:hint="eastAsia"/>
          <w:szCs w:val="22"/>
        </w:rPr>
        <w:t>d</w:t>
      </w:r>
      <w:r>
        <w:rPr>
          <w:rFonts w:ascii="Arial" w:eastAsia="ＭＳ Ｐ明朝" w:hAnsi="ＭＳ Ｐ明朝" w:cs="Arial"/>
          <w:szCs w:val="22"/>
        </w:rPr>
        <w:t>ependence</w:t>
      </w:r>
      <w:r>
        <w:rPr>
          <w:rFonts w:ascii="Arial" w:eastAsia="ＭＳ Ｐ明朝" w:hAnsi="ＭＳ Ｐ明朝" w:cs="Arial" w:hint="eastAsia"/>
          <w:szCs w:val="22"/>
        </w:rPr>
        <w:t>）の概念をレベル２のサブ</w:t>
      </w:r>
      <w:r>
        <w:rPr>
          <w:rFonts w:ascii="Arial" w:eastAsia="ＭＳ Ｐ明朝" w:hAnsi="ＭＳ Ｐ明朝" w:cs="Arial" w:hint="eastAsia"/>
          <w:szCs w:val="22"/>
        </w:rPr>
        <w:t>SMQ</w:t>
      </w:r>
      <w:r>
        <w:rPr>
          <w:rFonts w:ascii="Arial" w:eastAsia="ＭＳ Ｐ明朝" w:hAnsi="ＭＳ Ｐ明朝" w:cs="Arial" w:hint="eastAsia"/>
          <w:szCs w:val="22"/>
        </w:rPr>
        <w:t>「</w:t>
      </w:r>
      <w:r w:rsidRPr="00EB44CC">
        <w:rPr>
          <w:rFonts w:ascii="Arial" w:eastAsia="ＭＳ Ｐ明朝" w:hAnsi="ＭＳ Ｐ明朝" w:cs="Arial" w:hint="eastAsia"/>
          <w:szCs w:val="22"/>
        </w:rPr>
        <w:t>うつ病（自殺／自傷を除く）</w:t>
      </w:r>
      <w:r>
        <w:rPr>
          <w:rFonts w:ascii="Arial" w:eastAsia="ＭＳ Ｐ明朝" w:hAnsi="ＭＳ Ｐ明朝" w:cs="Arial" w:hint="eastAsia"/>
          <w:szCs w:val="22"/>
        </w:rPr>
        <w:t>（</w:t>
      </w:r>
      <w:r w:rsidRPr="00EB44CC">
        <w:rPr>
          <w:rFonts w:ascii="Arial" w:eastAsia="ＭＳ Ｐ明朝" w:hAnsi="ＭＳ Ｐ明朝" w:cs="Arial"/>
          <w:szCs w:val="22"/>
        </w:rPr>
        <w:t xml:space="preserve">Depression (excl suicide </w:t>
      </w:r>
      <w:r w:rsidRPr="00B76166">
        <w:rPr>
          <w:rFonts w:ascii="Arial" w:eastAsia="ＭＳ Ｐ明朝" w:hAnsi="ＭＳ Ｐ明朝" w:cs="Arial"/>
          <w:szCs w:val="22"/>
        </w:rPr>
        <w:t xml:space="preserve">and </w:t>
      </w:r>
      <w:proofErr w:type="spellStart"/>
      <w:r w:rsidRPr="00B76166">
        <w:rPr>
          <w:rFonts w:ascii="Arial" w:eastAsia="ＭＳ Ｐ明朝" w:hAnsi="ＭＳ Ｐ明朝" w:cs="Arial"/>
          <w:szCs w:val="22"/>
        </w:rPr>
        <w:t>self injury</w:t>
      </w:r>
      <w:proofErr w:type="spellEnd"/>
      <w:r w:rsidRPr="00B76166">
        <w:rPr>
          <w:rFonts w:ascii="Arial" w:eastAsia="ＭＳ Ｐ明朝" w:hAnsi="ＭＳ Ｐ明朝" w:cs="Arial"/>
          <w:szCs w:val="22"/>
        </w:rPr>
        <w:t>)</w:t>
      </w:r>
      <w:r w:rsidRPr="00B76166">
        <w:rPr>
          <w:rFonts w:ascii="Arial" w:eastAsia="ＭＳ Ｐ明朝" w:hAnsi="ＭＳ Ｐ明朝" w:cs="Arial" w:hint="eastAsia"/>
          <w:szCs w:val="22"/>
        </w:rPr>
        <w:t>）（</w:t>
      </w:r>
      <w:r w:rsidRPr="00EB44CC">
        <w:rPr>
          <w:rFonts w:ascii="Arial" w:eastAsia="ＭＳ Ｐ明朝" w:hAnsi="ＭＳ Ｐ明朝" w:cs="Arial" w:hint="eastAsia"/>
          <w:szCs w:val="22"/>
        </w:rPr>
        <w:t>ＳＭＱ）</w:t>
      </w:r>
      <w:r>
        <w:rPr>
          <w:rFonts w:ascii="Arial" w:eastAsia="ＭＳ Ｐ明朝" w:hAnsi="ＭＳ Ｐ明朝" w:cs="Arial" w:hint="eastAsia"/>
          <w:szCs w:val="22"/>
        </w:rPr>
        <w:t>」</w:t>
      </w:r>
      <w:r w:rsidR="002F4D52">
        <w:rPr>
          <w:rFonts w:ascii="Arial" w:eastAsia="ＭＳ Ｐ明朝" w:hAnsi="ＭＳ Ｐ明朝" w:cs="Arial" w:hint="eastAsia"/>
          <w:szCs w:val="22"/>
        </w:rPr>
        <w:t>の広域用語として包含</w:t>
      </w:r>
    </w:p>
    <w:p w14:paraId="2B5415C9" w14:textId="77777777" w:rsidR="00874597" w:rsidRPr="00C464D5" w:rsidRDefault="00874597" w:rsidP="00C464D5">
      <w:pPr>
        <w:keepNext/>
        <w:numPr>
          <w:ilvl w:val="0"/>
          <w:numId w:val="3"/>
        </w:numPr>
        <w:adjustRightInd/>
        <w:ind w:left="357" w:hanging="357"/>
        <w:textAlignment w:val="auto"/>
        <w:rPr>
          <w:rFonts w:ascii="Arial" w:eastAsia="ＭＳ Ｐ明朝" w:hAnsi="Arial" w:cs="Arial"/>
          <w:szCs w:val="22"/>
        </w:rPr>
      </w:pPr>
      <w:r w:rsidRPr="00C464D5">
        <w:rPr>
          <w:rFonts w:ascii="Arial" w:eastAsia="ＭＳ Ｐ明朝" w:hAnsi="ＭＳ Ｐ明朝" w:cs="Arial"/>
          <w:szCs w:val="22"/>
        </w:rPr>
        <w:lastRenderedPageBreak/>
        <w:t>除外：</w:t>
      </w:r>
    </w:p>
    <w:p w14:paraId="53D48B3F"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うつ病、激越、落ち着きのなさ、疲労、および体重変化を伴わない不安に関する</w:t>
      </w:r>
      <w:r w:rsidRPr="005A24F7">
        <w:rPr>
          <w:rFonts w:ascii="Arial" w:eastAsia="ＭＳ Ｐ明朝" w:hAnsi="Arial" w:cs="Arial"/>
          <w:szCs w:val="22"/>
        </w:rPr>
        <w:t>PT</w:t>
      </w:r>
    </w:p>
    <w:p w14:paraId="1BEED7D1" w14:textId="77777777" w:rsidR="00874597" w:rsidRPr="0030537E" w:rsidRDefault="00874597" w:rsidP="00970F20">
      <w:pPr>
        <w:numPr>
          <w:ilvl w:val="1"/>
          <w:numId w:val="4"/>
        </w:numPr>
        <w:adjustRightInd/>
        <w:ind w:rightChars="-93" w:right="-195"/>
        <w:textAlignment w:val="auto"/>
        <w:rPr>
          <w:rFonts w:ascii="Arial" w:eastAsia="ＭＳ Ｐ明朝" w:hAnsi="Arial" w:cs="Arial"/>
        </w:rPr>
      </w:pPr>
      <w:r w:rsidRPr="005A24F7">
        <w:rPr>
          <w:rFonts w:ascii="Arial" w:eastAsia="ＭＳ Ｐ明朝" w:hAnsi="Arial" w:cs="Arial"/>
          <w:szCs w:val="22"/>
        </w:rPr>
        <w:t>PT</w:t>
      </w:r>
      <w:r w:rsidRPr="005A24F7">
        <w:rPr>
          <w:rFonts w:ascii="Arial" w:eastAsia="ＭＳ Ｐ明朝" w:hAnsi="ＭＳ Ｐ明朝" w:cs="Arial"/>
          <w:szCs w:val="22"/>
        </w:rPr>
        <w:t>「不眠症（</w:t>
      </w:r>
      <w:r w:rsidRPr="005A24F7">
        <w:rPr>
          <w:rFonts w:ascii="Arial" w:eastAsia="ＭＳ Ｐ明朝" w:hAnsi="Arial" w:cs="Arial"/>
          <w:szCs w:val="22"/>
        </w:rPr>
        <w:t>Insomnia</w:t>
      </w:r>
      <w:r w:rsidRPr="005A24F7">
        <w:rPr>
          <w:rFonts w:ascii="Arial" w:eastAsia="ＭＳ Ｐ明朝" w:hAnsi="ＭＳ Ｐ明朝" w:cs="Arial"/>
          <w:szCs w:val="22"/>
        </w:rPr>
        <w:t>）」、フェーズ</w:t>
      </w:r>
      <w:r w:rsidR="003C3785">
        <w:rPr>
          <w:rFonts w:ascii="Arial" w:eastAsia="ＭＳ Ｐ明朝" w:hAnsi="ＭＳ Ｐ明朝" w:cs="Arial" w:hint="eastAsia"/>
          <w:szCs w:val="22"/>
        </w:rPr>
        <w:t>Ⅰ</w:t>
      </w:r>
      <w:r w:rsidRPr="005A24F7">
        <w:rPr>
          <w:rFonts w:ascii="Arial" w:eastAsia="ＭＳ Ｐ明朝" w:hAnsi="ＭＳ Ｐ明朝" w:cs="Arial"/>
          <w:szCs w:val="22"/>
        </w:rPr>
        <w:t>テストの結果より、この</w:t>
      </w:r>
      <w:r w:rsidRPr="005A24F7">
        <w:rPr>
          <w:rFonts w:ascii="Arial" w:eastAsia="ＭＳ Ｐ明朝" w:hAnsi="Arial" w:cs="Arial"/>
          <w:szCs w:val="22"/>
        </w:rPr>
        <w:t>PT</w:t>
      </w:r>
      <w:r w:rsidRPr="005A24F7">
        <w:rPr>
          <w:rFonts w:ascii="Arial" w:eastAsia="ＭＳ Ｐ明朝" w:hAnsi="ＭＳ Ｐ明朝" w:cs="Arial"/>
          <w:szCs w:val="22"/>
        </w:rPr>
        <w:t>は</w:t>
      </w:r>
      <w:r w:rsidR="0079491F">
        <w:rPr>
          <w:rFonts w:ascii="Arial" w:eastAsia="ＭＳ Ｐ明朝" w:hAnsi="Arial" w:cs="Arial" w:hint="eastAsia"/>
          <w:szCs w:val="22"/>
        </w:rPr>
        <w:t>「</w:t>
      </w:r>
      <w:r w:rsidRPr="005A24F7">
        <w:rPr>
          <w:rFonts w:ascii="Arial" w:eastAsia="ＭＳ Ｐ明朝" w:hAnsi="ＭＳ Ｐ明朝" w:cs="Arial"/>
          <w:szCs w:val="22"/>
        </w:rPr>
        <w:t>ノイズ</w:t>
      </w:r>
      <w:r w:rsidR="0079491F">
        <w:rPr>
          <w:rFonts w:ascii="Arial" w:eastAsia="ＭＳ Ｐ明朝" w:hAnsi="ＭＳ Ｐ明朝" w:cs="Arial"/>
          <w:szCs w:val="22"/>
        </w:rPr>
        <w:t>」</w:t>
      </w:r>
      <w:r w:rsidRPr="005A24F7">
        <w:rPr>
          <w:rFonts w:ascii="Arial" w:eastAsia="ＭＳ Ｐ明朝" w:hAnsi="ＭＳ Ｐ明朝" w:cs="Arial"/>
          <w:szCs w:val="22"/>
        </w:rPr>
        <w:t>を生じるだけ</w:t>
      </w:r>
      <w:r w:rsidRPr="005A24F7">
        <w:rPr>
          <w:rFonts w:ascii="Arial" w:eastAsia="ＭＳ Ｐ明朝" w:hAnsi="ＭＳ Ｐ明朝" w:cs="Arial"/>
        </w:rPr>
        <w:t>であるため</w:t>
      </w:r>
    </w:p>
    <w:p w14:paraId="028F726A" w14:textId="77777777" w:rsidR="007941D9" w:rsidRDefault="007941D9" w:rsidP="00916949">
      <w:pPr>
        <w:pStyle w:val="4"/>
      </w:pPr>
      <w:bookmarkStart w:id="309" w:name="_Toc159224774"/>
    </w:p>
    <w:p w14:paraId="2EBB055C" w14:textId="566883A7" w:rsidR="00E83BCD" w:rsidRDefault="00355CB9" w:rsidP="00916949">
      <w:pPr>
        <w:pStyle w:val="4"/>
      </w:pPr>
      <w:r w:rsidRPr="000F775B">
        <w:t>2.</w:t>
      </w:r>
      <w:r w:rsidR="00906FAB">
        <w:t>25</w:t>
      </w:r>
      <w:r w:rsidRPr="000F775B">
        <w:t>.3</w:t>
      </w:r>
      <w:r w:rsidRPr="000F775B">
        <w:rPr>
          <w:rFonts w:hint="eastAsia"/>
        </w:rPr>
        <w:t xml:space="preserve">　階層構造</w:t>
      </w:r>
      <w:bookmarkEnd w:id="309"/>
    </w:p>
    <w:p w14:paraId="57C9625A" w14:textId="77777777" w:rsidR="00874597" w:rsidRPr="005A24F7" w:rsidRDefault="00AE2EBC" w:rsidP="00874597">
      <w:pPr>
        <w:rPr>
          <w:rFonts w:ascii="Arial" w:eastAsia="ＭＳ Ｐ明朝" w:hAnsi="Arial" w:cs="Arial"/>
        </w:rPr>
      </w:pPr>
      <w:r>
        <w:rPr>
          <w:rFonts w:ascii="Arial" w:eastAsia="ＭＳ Ｐ明朝" w:hAnsi="Arial" w:cs="Arial"/>
          <w:noProof/>
        </w:rPr>
        <mc:AlternateContent>
          <mc:Choice Requires="wpc">
            <w:drawing>
              <wp:inline distT="0" distB="0" distL="0" distR="0" wp14:anchorId="1377ADD4" wp14:editId="60804819">
                <wp:extent cx="5800725" cy="1838325"/>
                <wp:effectExtent l="0" t="0" r="0" b="0"/>
                <wp:docPr id="179" name="キャンバス 144"/>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36" name="Line 146"/>
                        <wps:cNvCnPr>
                          <a:cxnSpLocks noChangeShapeType="1"/>
                        </wps:cNvCnPr>
                        <wps:spPr bwMode="auto">
                          <a:xfrm>
                            <a:off x="2933713" y="667392"/>
                            <a:ext cx="600" cy="18090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7" name="Text Box 147"/>
                        <wps:cNvSpPr txBox="1">
                          <a:spLocks noChangeArrowheads="1"/>
                        </wps:cNvSpPr>
                        <wps:spPr bwMode="auto">
                          <a:xfrm>
                            <a:off x="1885908" y="123103"/>
                            <a:ext cx="2258110" cy="543647"/>
                          </a:xfrm>
                          <a:prstGeom prst="rect">
                            <a:avLst/>
                          </a:prstGeom>
                          <a:solidFill>
                            <a:srgbClr val="FFFFFF"/>
                          </a:solidFill>
                          <a:ln w="9525">
                            <a:solidFill>
                              <a:srgbClr val="000000"/>
                            </a:solidFill>
                            <a:miter lim="800000"/>
                            <a:headEnd/>
                            <a:tailEnd/>
                          </a:ln>
                        </wps:spPr>
                        <wps:txbx>
                          <w:txbxContent>
                            <w:p w14:paraId="3ABCD12A" w14:textId="77777777" w:rsidR="00C63DD4" w:rsidRPr="002A35EE" w:rsidRDefault="00C63DD4" w:rsidP="000559FB">
                              <w:pPr>
                                <w:spacing w:beforeLines="50" w:before="120" w:line="300" w:lineRule="atLeast"/>
                                <w:jc w:val="center"/>
                                <w:rPr>
                                  <w:rFonts w:ascii="ＭＳ Ｐ明朝" w:eastAsia="ＭＳ Ｐ明朝" w:hAnsi="ＭＳ Ｐ明朝"/>
                                  <w:szCs w:val="21"/>
                                </w:rPr>
                              </w:pPr>
                              <w:r w:rsidRPr="002A35EE">
                                <w:rPr>
                                  <w:rFonts w:ascii="ＭＳ Ｐ明朝" w:eastAsia="ＭＳ Ｐ明朝" w:hAnsi="ＭＳ Ｐ明朝" w:hint="eastAsia"/>
                                  <w:szCs w:val="21"/>
                                </w:rPr>
                                <w:t>うつ病および自殺／自傷</w:t>
                              </w:r>
                            </w:p>
                            <w:p w14:paraId="78B1091B" w14:textId="77777777" w:rsidR="00C63DD4" w:rsidRPr="002A35EE" w:rsidRDefault="00C63DD4" w:rsidP="000559FB">
                              <w:pPr>
                                <w:spacing w:line="300" w:lineRule="atLeast"/>
                                <w:jc w:val="center"/>
                                <w:rPr>
                                  <w:rFonts w:ascii="ＭＳ Ｐ明朝" w:eastAsia="ＭＳ Ｐ明朝" w:hAnsi="ＭＳ Ｐ明朝"/>
                                  <w:szCs w:val="21"/>
                                </w:rPr>
                              </w:pPr>
                              <w:r w:rsidRPr="002A35EE">
                                <w:rPr>
                                  <w:rFonts w:ascii="ＭＳ Ｐ明朝" w:eastAsia="ＭＳ Ｐ明朝" w:hAnsi="ＭＳ Ｐ明朝" w:hint="eastAsia"/>
                                  <w:szCs w:val="21"/>
                                </w:rPr>
                                <w:t>（</w:t>
                              </w:r>
                              <w:r w:rsidRPr="002A35EE">
                                <w:rPr>
                                  <w:rFonts w:eastAsia="ＭＳ Ｐ明朝"/>
                                  <w:szCs w:val="21"/>
                                </w:rPr>
                                <w:t>20000035</w:t>
                              </w:r>
                              <w:r w:rsidRPr="002A35EE">
                                <w:rPr>
                                  <w:rFonts w:ascii="ＭＳ Ｐ明朝" w:eastAsia="ＭＳ Ｐ明朝" w:hAnsi="ＭＳ Ｐ明朝" w:hint="eastAsia"/>
                                  <w:szCs w:val="21"/>
                                </w:rPr>
                                <w:t>）</w:t>
                              </w:r>
                            </w:p>
                          </w:txbxContent>
                        </wps:txbx>
                        <wps:bodyPr rot="0" vert="horz" wrap="square" lIns="74295" tIns="8890" rIns="74295" bIns="8890" anchor="t" anchorCtr="0" upright="1">
                          <a:noAutofit/>
                        </wps:bodyPr>
                      </wps:wsp>
                      <wps:wsp>
                        <wps:cNvPr id="158" name="Text Box 148"/>
                        <wps:cNvSpPr txBox="1">
                          <a:spLocks noChangeArrowheads="1"/>
                        </wps:cNvSpPr>
                        <wps:spPr bwMode="auto">
                          <a:xfrm>
                            <a:off x="497802" y="1059824"/>
                            <a:ext cx="2130409" cy="549901"/>
                          </a:xfrm>
                          <a:prstGeom prst="rect">
                            <a:avLst/>
                          </a:prstGeom>
                          <a:solidFill>
                            <a:srgbClr val="FFFFFF"/>
                          </a:solidFill>
                          <a:ln w="9525">
                            <a:solidFill>
                              <a:srgbClr val="000000"/>
                            </a:solidFill>
                            <a:miter lim="800000"/>
                            <a:headEnd/>
                            <a:tailEnd/>
                          </a:ln>
                        </wps:spPr>
                        <wps:txbx>
                          <w:txbxContent>
                            <w:p w14:paraId="23500CFF" w14:textId="77777777" w:rsidR="00C63DD4" w:rsidRPr="002A35EE" w:rsidRDefault="00C63DD4" w:rsidP="000559FB">
                              <w:pPr>
                                <w:spacing w:beforeLines="50" w:before="120" w:line="300" w:lineRule="atLeast"/>
                                <w:jc w:val="center"/>
                                <w:rPr>
                                  <w:rFonts w:ascii="ＭＳ Ｐ明朝" w:eastAsia="ＭＳ Ｐ明朝" w:hAnsi="ＭＳ Ｐ明朝"/>
                                  <w:szCs w:val="21"/>
                                </w:rPr>
                              </w:pPr>
                              <w:r w:rsidRPr="002A35EE">
                                <w:rPr>
                                  <w:rFonts w:ascii="ＭＳ Ｐ明朝" w:eastAsia="ＭＳ Ｐ明朝" w:hAnsi="ＭＳ Ｐ明朝" w:hint="eastAsia"/>
                                  <w:szCs w:val="21"/>
                                </w:rPr>
                                <w:t>自殺／自傷</w:t>
                              </w:r>
                            </w:p>
                            <w:p w14:paraId="510F620F" w14:textId="77777777" w:rsidR="00C63DD4" w:rsidRPr="002A35EE" w:rsidRDefault="00C63DD4" w:rsidP="000559FB">
                              <w:pPr>
                                <w:spacing w:line="300" w:lineRule="atLeast"/>
                                <w:jc w:val="center"/>
                                <w:rPr>
                                  <w:rFonts w:ascii="ＭＳ Ｐ明朝" w:eastAsia="ＭＳ Ｐ明朝" w:hAnsi="ＭＳ Ｐ明朝"/>
                                  <w:szCs w:val="21"/>
                                </w:rPr>
                              </w:pPr>
                              <w:r w:rsidRPr="002A35EE">
                                <w:rPr>
                                  <w:rFonts w:ascii="ＭＳ Ｐ明朝" w:eastAsia="ＭＳ Ｐ明朝" w:hAnsi="ＭＳ Ｐ明朝" w:hint="eastAsia"/>
                                  <w:szCs w:val="21"/>
                                </w:rPr>
                                <w:t>（</w:t>
                              </w:r>
                              <w:r w:rsidRPr="002A35EE">
                                <w:rPr>
                                  <w:rFonts w:eastAsia="ＭＳ Ｐ明朝"/>
                                  <w:szCs w:val="21"/>
                                </w:rPr>
                                <w:t>20000037</w:t>
                              </w:r>
                              <w:r w:rsidRPr="002A35EE">
                                <w:rPr>
                                  <w:rFonts w:ascii="ＭＳ Ｐ明朝" w:eastAsia="ＭＳ Ｐ明朝" w:hAnsi="ＭＳ Ｐ明朝" w:hint="eastAsia"/>
                                  <w:szCs w:val="21"/>
                                </w:rPr>
                                <w:t>）</w:t>
                              </w:r>
                            </w:p>
                          </w:txbxContent>
                        </wps:txbx>
                        <wps:bodyPr rot="0" vert="horz" wrap="square" lIns="74295" tIns="8890" rIns="74295" bIns="8890" anchor="t" anchorCtr="0" upright="1">
                          <a:noAutofit/>
                        </wps:bodyPr>
                      </wps:wsp>
                      <wps:wsp>
                        <wps:cNvPr id="175" name="Text Box 149"/>
                        <wps:cNvSpPr txBox="1">
                          <a:spLocks noChangeArrowheads="1"/>
                        </wps:cNvSpPr>
                        <wps:spPr bwMode="auto">
                          <a:xfrm>
                            <a:off x="3295014" y="1059824"/>
                            <a:ext cx="2183709" cy="568951"/>
                          </a:xfrm>
                          <a:prstGeom prst="rect">
                            <a:avLst/>
                          </a:prstGeom>
                          <a:solidFill>
                            <a:srgbClr val="FFFFFF"/>
                          </a:solidFill>
                          <a:ln w="9525">
                            <a:solidFill>
                              <a:srgbClr val="000000"/>
                            </a:solidFill>
                            <a:miter lim="800000"/>
                            <a:headEnd/>
                            <a:tailEnd/>
                          </a:ln>
                        </wps:spPr>
                        <wps:txbx>
                          <w:txbxContent>
                            <w:p w14:paraId="4ED14BDC" w14:textId="77777777" w:rsidR="00C63DD4" w:rsidRPr="002A35EE" w:rsidRDefault="00C63DD4" w:rsidP="000559FB">
                              <w:pPr>
                                <w:spacing w:beforeLines="50" w:before="120" w:line="300" w:lineRule="atLeast"/>
                                <w:jc w:val="center"/>
                                <w:rPr>
                                  <w:rFonts w:ascii="ＭＳ Ｐ明朝" w:eastAsia="ＭＳ Ｐ明朝" w:hAnsi="ＭＳ Ｐ明朝"/>
                                  <w:szCs w:val="21"/>
                                </w:rPr>
                              </w:pPr>
                              <w:r w:rsidRPr="002A35EE">
                                <w:rPr>
                                  <w:rFonts w:ascii="ＭＳ Ｐ明朝" w:eastAsia="ＭＳ Ｐ明朝" w:hAnsi="ＭＳ Ｐ明朝" w:hint="eastAsia"/>
                                  <w:szCs w:val="21"/>
                                </w:rPr>
                                <w:t>うつ病（自殺／自傷を除く）</w:t>
                              </w:r>
                            </w:p>
                            <w:p w14:paraId="4E581DCC" w14:textId="77777777" w:rsidR="00C63DD4" w:rsidRPr="002A35EE" w:rsidRDefault="00C63DD4" w:rsidP="000559FB">
                              <w:pPr>
                                <w:spacing w:line="300" w:lineRule="atLeast"/>
                                <w:jc w:val="center"/>
                                <w:rPr>
                                  <w:rFonts w:ascii="ＭＳ Ｐ明朝" w:eastAsia="ＭＳ Ｐ明朝" w:hAnsi="ＭＳ Ｐ明朝"/>
                                  <w:szCs w:val="21"/>
                                </w:rPr>
                              </w:pPr>
                              <w:r w:rsidRPr="002A35EE">
                                <w:rPr>
                                  <w:rFonts w:ascii="ＭＳ Ｐ明朝" w:eastAsia="ＭＳ Ｐ明朝" w:hAnsi="ＭＳ Ｐ明朝" w:hint="eastAsia"/>
                                  <w:szCs w:val="21"/>
                                </w:rPr>
                                <w:t>（</w:t>
                              </w:r>
                              <w:r w:rsidRPr="002A35EE">
                                <w:rPr>
                                  <w:rFonts w:eastAsia="ＭＳ Ｐ明朝"/>
                                  <w:szCs w:val="21"/>
                                </w:rPr>
                                <w:t>20000167</w:t>
                              </w:r>
                              <w:r w:rsidRPr="002A35EE">
                                <w:rPr>
                                  <w:rFonts w:ascii="ＭＳ Ｐ明朝" w:eastAsia="ＭＳ Ｐ明朝" w:hAnsi="ＭＳ Ｐ明朝" w:hint="eastAsia"/>
                                  <w:szCs w:val="21"/>
                                </w:rPr>
                                <w:t>）</w:t>
                              </w:r>
                            </w:p>
                          </w:txbxContent>
                        </wps:txbx>
                        <wps:bodyPr rot="0" vert="horz" wrap="square" lIns="74295" tIns="8890" rIns="74295" bIns="8890" anchor="t" anchorCtr="0" upright="1">
                          <a:noAutofit/>
                        </wps:bodyPr>
                      </wps:wsp>
                      <wps:wsp>
                        <wps:cNvPr id="176" name="Line 150"/>
                        <wps:cNvCnPr>
                          <a:cxnSpLocks noChangeShapeType="1"/>
                        </wps:cNvCnPr>
                        <wps:spPr bwMode="auto">
                          <a:xfrm>
                            <a:off x="1533507" y="848295"/>
                            <a:ext cx="2867012" cy="7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7" name="Line 151"/>
                        <wps:cNvCnPr>
                          <a:cxnSpLocks noChangeShapeType="1"/>
                        </wps:cNvCnPr>
                        <wps:spPr bwMode="auto">
                          <a:xfrm>
                            <a:off x="1533507" y="848295"/>
                            <a:ext cx="600" cy="20200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8" name="Line 152"/>
                        <wps:cNvCnPr>
                          <a:cxnSpLocks noChangeShapeType="1"/>
                        </wps:cNvCnPr>
                        <wps:spPr bwMode="auto">
                          <a:xfrm>
                            <a:off x="4400519" y="848295"/>
                            <a:ext cx="600" cy="20200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1377ADD4" id="キャンバス 144" o:spid="_x0000_s1126" editas="canvas" style="width:456.75pt;height:144.75pt;mso-position-horizontal-relative:char;mso-position-vertical-relative:line" coordsize="58007,183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">
                <v:shape id="_x0000_s1127" type="#_x0000_t75" style="position:absolute;width:58007;height:18383;visibility:visible;mso-wrap-style:square">
                  <v:fill o:detectmouseclick="t"/>
                  <v:path o:connecttype="none"/>
                </v:shape>
                <v:line id="Line 146" o:spid="_x0000_s1128" style="position:absolute;visibility:visible;mso-wrap-style:square" from="29337,6673" to="29343,84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"/>
                <v:shape id="Text Box 147" o:spid="_x0000_s1129" type="#_x0000_t202" style="position:absolute;left:18859;top:1231;width:22581;height:54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">
                  <v:textbox inset="5.85pt,.7pt,5.85pt,.7pt">
                    <w:txbxContent>
                      <w:p w14:paraId="3ABCD12A" w14:textId="77777777" w:rsidR="00C63DD4" w:rsidRPr="002A35EE" w:rsidRDefault="00C63DD4" w:rsidP="000559FB">
                        <w:pPr>
                          <w:spacing w:beforeLines="50" w:before="120" w:line="300" w:lineRule="atLeast"/>
                          <w:jc w:val="center"/>
                          <w:rPr>
                            <w:rFonts w:ascii="ＭＳ Ｐ明朝" w:eastAsia="ＭＳ Ｐ明朝" w:hAnsi="ＭＳ Ｐ明朝"/>
                            <w:szCs w:val="21"/>
                          </w:rPr>
                        </w:pPr>
                        <w:r w:rsidRPr="002A35EE">
                          <w:rPr>
                            <w:rFonts w:ascii="ＭＳ Ｐ明朝" w:eastAsia="ＭＳ Ｐ明朝" w:hAnsi="ＭＳ Ｐ明朝" w:hint="eastAsia"/>
                            <w:szCs w:val="21"/>
                          </w:rPr>
                          <w:t>うつ病および自殺／自傷</w:t>
                        </w:r>
                      </w:p>
                      <w:p w14:paraId="78B1091B" w14:textId="77777777" w:rsidR="00C63DD4" w:rsidRPr="002A35EE" w:rsidRDefault="00C63DD4" w:rsidP="000559FB">
                        <w:pPr>
                          <w:spacing w:line="300" w:lineRule="atLeast"/>
                          <w:jc w:val="center"/>
                          <w:rPr>
                            <w:rFonts w:ascii="ＭＳ Ｐ明朝" w:eastAsia="ＭＳ Ｐ明朝" w:hAnsi="ＭＳ Ｐ明朝"/>
                            <w:szCs w:val="21"/>
                          </w:rPr>
                        </w:pPr>
                        <w:r w:rsidRPr="002A35EE">
                          <w:rPr>
                            <w:rFonts w:ascii="ＭＳ Ｐ明朝" w:eastAsia="ＭＳ Ｐ明朝" w:hAnsi="ＭＳ Ｐ明朝" w:hint="eastAsia"/>
                            <w:szCs w:val="21"/>
                          </w:rPr>
                          <w:t>（</w:t>
                        </w:r>
                        <w:r w:rsidRPr="002A35EE">
                          <w:rPr>
                            <w:rFonts w:eastAsia="ＭＳ Ｐ明朝"/>
                            <w:szCs w:val="21"/>
                          </w:rPr>
                          <w:t>20000035</w:t>
                        </w:r>
                        <w:r w:rsidRPr="002A35EE">
                          <w:rPr>
                            <w:rFonts w:ascii="ＭＳ Ｐ明朝" w:eastAsia="ＭＳ Ｐ明朝" w:hAnsi="ＭＳ Ｐ明朝" w:hint="eastAsia"/>
                            <w:szCs w:val="21"/>
                          </w:rPr>
                          <w:t>）</w:t>
                        </w:r>
                      </w:p>
                    </w:txbxContent>
                  </v:textbox>
                </v:shape>
                <v:shape id="Text Box 148" o:spid="_x0000_s1130" type="#_x0000_t202" style="position:absolute;left:4978;top:10598;width:21304;height:54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">
                  <v:textbox inset="5.85pt,.7pt,5.85pt,.7pt">
                    <w:txbxContent>
                      <w:p w14:paraId="23500CFF" w14:textId="77777777" w:rsidR="00C63DD4" w:rsidRPr="002A35EE" w:rsidRDefault="00C63DD4" w:rsidP="000559FB">
                        <w:pPr>
                          <w:spacing w:beforeLines="50" w:before="120" w:line="300" w:lineRule="atLeast"/>
                          <w:jc w:val="center"/>
                          <w:rPr>
                            <w:rFonts w:ascii="ＭＳ Ｐ明朝" w:eastAsia="ＭＳ Ｐ明朝" w:hAnsi="ＭＳ Ｐ明朝"/>
                            <w:szCs w:val="21"/>
                          </w:rPr>
                        </w:pPr>
                        <w:r w:rsidRPr="002A35EE">
                          <w:rPr>
                            <w:rFonts w:ascii="ＭＳ Ｐ明朝" w:eastAsia="ＭＳ Ｐ明朝" w:hAnsi="ＭＳ Ｐ明朝" w:hint="eastAsia"/>
                            <w:szCs w:val="21"/>
                          </w:rPr>
                          <w:t>自殺／自傷</w:t>
                        </w:r>
                      </w:p>
                      <w:p w14:paraId="510F620F" w14:textId="77777777" w:rsidR="00C63DD4" w:rsidRPr="002A35EE" w:rsidRDefault="00C63DD4" w:rsidP="000559FB">
                        <w:pPr>
                          <w:spacing w:line="300" w:lineRule="atLeast"/>
                          <w:jc w:val="center"/>
                          <w:rPr>
                            <w:rFonts w:ascii="ＭＳ Ｐ明朝" w:eastAsia="ＭＳ Ｐ明朝" w:hAnsi="ＭＳ Ｐ明朝"/>
                            <w:szCs w:val="21"/>
                          </w:rPr>
                        </w:pPr>
                        <w:r w:rsidRPr="002A35EE">
                          <w:rPr>
                            <w:rFonts w:ascii="ＭＳ Ｐ明朝" w:eastAsia="ＭＳ Ｐ明朝" w:hAnsi="ＭＳ Ｐ明朝" w:hint="eastAsia"/>
                            <w:szCs w:val="21"/>
                          </w:rPr>
                          <w:t>（</w:t>
                        </w:r>
                        <w:r w:rsidRPr="002A35EE">
                          <w:rPr>
                            <w:rFonts w:eastAsia="ＭＳ Ｐ明朝"/>
                            <w:szCs w:val="21"/>
                          </w:rPr>
                          <w:t>20000037</w:t>
                        </w:r>
                        <w:r w:rsidRPr="002A35EE">
                          <w:rPr>
                            <w:rFonts w:ascii="ＭＳ Ｐ明朝" w:eastAsia="ＭＳ Ｐ明朝" w:hAnsi="ＭＳ Ｐ明朝" w:hint="eastAsia"/>
                            <w:szCs w:val="21"/>
                          </w:rPr>
                          <w:t>）</w:t>
                        </w:r>
                      </w:p>
                    </w:txbxContent>
                  </v:textbox>
                </v:shape>
                <v:shape id="Text Box 149" o:spid="_x0000_s1131" type="#_x0000_t202" style="position:absolute;left:32950;top:10598;width:21837;height:5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">
                  <v:textbox inset="5.85pt,.7pt,5.85pt,.7pt">
                    <w:txbxContent>
                      <w:p w14:paraId="4ED14BDC" w14:textId="77777777" w:rsidR="00C63DD4" w:rsidRPr="002A35EE" w:rsidRDefault="00C63DD4" w:rsidP="000559FB">
                        <w:pPr>
                          <w:spacing w:beforeLines="50" w:before="120" w:line="300" w:lineRule="atLeast"/>
                          <w:jc w:val="center"/>
                          <w:rPr>
                            <w:rFonts w:ascii="ＭＳ Ｐ明朝" w:eastAsia="ＭＳ Ｐ明朝" w:hAnsi="ＭＳ Ｐ明朝"/>
                            <w:szCs w:val="21"/>
                          </w:rPr>
                        </w:pPr>
                        <w:r w:rsidRPr="002A35EE">
                          <w:rPr>
                            <w:rFonts w:ascii="ＭＳ Ｐ明朝" w:eastAsia="ＭＳ Ｐ明朝" w:hAnsi="ＭＳ Ｐ明朝" w:hint="eastAsia"/>
                            <w:szCs w:val="21"/>
                          </w:rPr>
                          <w:t>うつ病（自殺／自傷を除く）</w:t>
                        </w:r>
                      </w:p>
                      <w:p w14:paraId="4E581DCC" w14:textId="77777777" w:rsidR="00C63DD4" w:rsidRPr="002A35EE" w:rsidRDefault="00C63DD4" w:rsidP="000559FB">
                        <w:pPr>
                          <w:spacing w:line="300" w:lineRule="atLeast"/>
                          <w:jc w:val="center"/>
                          <w:rPr>
                            <w:rFonts w:ascii="ＭＳ Ｐ明朝" w:eastAsia="ＭＳ Ｐ明朝" w:hAnsi="ＭＳ Ｐ明朝"/>
                            <w:szCs w:val="21"/>
                          </w:rPr>
                        </w:pPr>
                        <w:r w:rsidRPr="002A35EE">
                          <w:rPr>
                            <w:rFonts w:ascii="ＭＳ Ｐ明朝" w:eastAsia="ＭＳ Ｐ明朝" w:hAnsi="ＭＳ Ｐ明朝" w:hint="eastAsia"/>
                            <w:szCs w:val="21"/>
                          </w:rPr>
                          <w:t>（</w:t>
                        </w:r>
                        <w:r w:rsidRPr="002A35EE">
                          <w:rPr>
                            <w:rFonts w:eastAsia="ＭＳ Ｐ明朝"/>
                            <w:szCs w:val="21"/>
                          </w:rPr>
                          <w:t>20000167</w:t>
                        </w:r>
                        <w:r w:rsidRPr="002A35EE">
                          <w:rPr>
                            <w:rFonts w:ascii="ＭＳ Ｐ明朝" w:eastAsia="ＭＳ Ｐ明朝" w:hAnsi="ＭＳ Ｐ明朝" w:hint="eastAsia"/>
                            <w:szCs w:val="21"/>
                          </w:rPr>
                          <w:t>）</w:t>
                        </w:r>
                      </w:p>
                    </w:txbxContent>
                  </v:textbox>
                </v:shape>
                <v:line id="Line 150" o:spid="_x0000_s1132" style="position:absolute;visibility:visible;mso-wrap-style:square" from="15335,8482" to="44005,8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"/>
                <v:line id="Line 151" o:spid="_x0000_s1133" style="position:absolute;visibility:visible;mso-wrap-style:square" from="15335,8482" to="15341,1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"/>
                <v:line id="Line 152" o:spid="_x0000_s1134" style="position:absolute;visibility:visible;mso-wrap-style:square" from="44005,8482" to="44011,1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"/>
                <w10:anchorlock/>
              </v:group>
            </w:pict>
          </mc:Fallback>
        </mc:AlternateContent>
      </w:r>
    </w:p>
    <w:p w14:paraId="63CEFEEB" w14:textId="687BE1D9" w:rsidR="00874597" w:rsidRPr="005A24F7" w:rsidRDefault="00874597" w:rsidP="00874597">
      <w:pPr>
        <w:pStyle w:val="a4"/>
        <w:spacing w:before="0" w:after="0"/>
        <w:jc w:val="center"/>
        <w:rPr>
          <w:rFonts w:ascii="Arial" w:eastAsia="ＭＳ Ｐ明朝" w:hAnsi="Arial" w:cs="Arial"/>
        </w:rPr>
      </w:pPr>
      <w:r w:rsidRPr="005A24F7">
        <w:rPr>
          <w:rFonts w:ascii="Arial" w:eastAsia="ＭＳ Ｐ明朝" w:hAnsi="ＭＳ Ｐ明朝" w:cs="Arial"/>
        </w:rPr>
        <w:t>図</w:t>
      </w:r>
      <w:r w:rsidRPr="005A24F7">
        <w:rPr>
          <w:rFonts w:ascii="Arial" w:eastAsia="ＭＳ Ｐ明朝" w:hAnsi="Arial" w:cs="Arial"/>
        </w:rPr>
        <w:t>2-5</w:t>
      </w:r>
      <w:r w:rsidRPr="005A24F7">
        <w:rPr>
          <w:rFonts w:ascii="Arial" w:eastAsia="ＭＳ Ｐ明朝" w:hAnsi="ＭＳ Ｐ明朝" w:cs="Arial"/>
        </w:rPr>
        <w:t xml:space="preserve">　</w:t>
      </w:r>
      <w:r w:rsidR="00C464D5">
        <w:rPr>
          <w:rFonts w:ascii="Arial" w:eastAsia="ＭＳ Ｐ明朝" w:hAnsi="ＭＳ Ｐ明朝" w:cs="Arial" w:hint="eastAsia"/>
        </w:rPr>
        <w:t>「</w:t>
      </w:r>
      <w:r w:rsidRPr="005A24F7">
        <w:rPr>
          <w:rFonts w:ascii="Arial" w:eastAsia="ＭＳ Ｐ明朝" w:hAnsi="ＭＳ Ｐ明朝" w:cs="Arial"/>
        </w:rPr>
        <w:t>うつ病および自殺／自傷</w:t>
      </w:r>
      <w:r w:rsidR="00C464D5" w:rsidRPr="00EB1D6F">
        <w:rPr>
          <w:rFonts w:ascii="Arial" w:hAnsi="Arial" w:cs="Arial"/>
        </w:rPr>
        <w:t>（</w:t>
      </w:r>
      <w:r w:rsidR="00C464D5" w:rsidRPr="00EB1D6F">
        <w:rPr>
          <w:rFonts w:ascii="Arial" w:hAnsi="Arial" w:cs="Arial"/>
        </w:rPr>
        <w:t>Depression and suicide/self</w:t>
      </w:r>
      <w:r w:rsidR="00C464D5" w:rsidRPr="00EB1D6F">
        <w:rPr>
          <w:rFonts w:ascii="Arial" w:eastAsia="ＭＳ Ｐ明朝" w:hAnsi="Arial" w:cs="Arial"/>
          <w:szCs w:val="22"/>
        </w:rPr>
        <w:t>-</w:t>
      </w:r>
      <w:r w:rsidR="00C464D5" w:rsidRPr="00EB1D6F">
        <w:rPr>
          <w:rFonts w:ascii="Arial" w:hAnsi="Arial" w:cs="Arial"/>
        </w:rPr>
        <w:t>injury</w:t>
      </w:r>
      <w:r w:rsidR="00C464D5" w:rsidRPr="00EB1D6F">
        <w:rPr>
          <w:rFonts w:ascii="Arial" w:hAnsi="Arial" w:cs="Arial"/>
        </w:rPr>
        <w:t>）</w:t>
      </w:r>
      <w:r w:rsidRPr="005A24F7">
        <w:rPr>
          <w:rFonts w:ascii="Arial" w:eastAsia="ＭＳ Ｐ明朝" w:hAnsi="ＭＳ Ｐ明朝" w:cs="Arial"/>
        </w:rPr>
        <w:t>（ＳＭＱ）</w:t>
      </w:r>
      <w:r w:rsidR="00C464D5">
        <w:rPr>
          <w:rFonts w:ascii="Arial" w:eastAsia="ＭＳ Ｐ明朝" w:hAnsi="ＭＳ Ｐ明朝" w:cs="Arial" w:hint="eastAsia"/>
        </w:rPr>
        <w:t>」</w:t>
      </w:r>
      <w:r w:rsidRPr="005A24F7">
        <w:rPr>
          <w:rFonts w:ascii="Arial" w:eastAsia="ＭＳ Ｐ明朝" w:hAnsi="ＭＳ Ｐ明朝" w:cs="Arial"/>
        </w:rPr>
        <w:t>の階層構造</w:t>
      </w:r>
    </w:p>
    <w:p w14:paraId="1716709D" w14:textId="77777777" w:rsidR="00874597" w:rsidRPr="005A24F7" w:rsidRDefault="00874597" w:rsidP="00874597">
      <w:pPr>
        <w:rPr>
          <w:rFonts w:ascii="Arial" w:eastAsia="ＭＳ Ｐ明朝" w:hAnsi="Arial" w:cs="Arial"/>
        </w:rPr>
      </w:pPr>
    </w:p>
    <w:p w14:paraId="5E7ECAAB" w14:textId="2507F741" w:rsidR="001F32B5" w:rsidRDefault="00874597" w:rsidP="00C01A7D">
      <w:pPr>
        <w:adjustRightInd/>
        <w:ind w:leftChars="-1" w:left="-2"/>
        <w:textAlignment w:val="auto"/>
        <w:rPr>
          <w:rFonts w:ascii="Arial" w:eastAsia="ＭＳ Ｐ明朝" w:hAnsi="ＭＳ Ｐ明朝" w:cs="Arial"/>
          <w:szCs w:val="22"/>
        </w:rPr>
      </w:pPr>
      <w:r w:rsidRPr="005A24F7">
        <w:rPr>
          <w:rFonts w:ascii="Arial" w:eastAsia="ＭＳ Ｐ明朝" w:hAnsi="ＭＳ Ｐ明朝" w:cs="Arial"/>
          <w:szCs w:val="22"/>
        </w:rPr>
        <w:t>「うつ病および自殺／自傷</w:t>
      </w:r>
      <w:r w:rsidR="001F32B5" w:rsidRPr="00C464D5">
        <w:rPr>
          <w:rFonts w:ascii="Arial" w:hAnsi="Arial" w:cs="Arial"/>
        </w:rPr>
        <w:t>（</w:t>
      </w:r>
      <w:r w:rsidR="001F32B5" w:rsidRPr="00C464D5">
        <w:rPr>
          <w:rFonts w:ascii="Arial" w:hAnsi="Arial" w:cs="Arial"/>
        </w:rPr>
        <w:t>Depression and suicide/self</w:t>
      </w:r>
      <w:r w:rsidR="0027605E" w:rsidRPr="00C464D5">
        <w:rPr>
          <w:rFonts w:ascii="Arial" w:eastAsia="ＭＳ Ｐ明朝" w:hAnsi="Arial" w:cs="Arial"/>
          <w:szCs w:val="22"/>
        </w:rPr>
        <w:t>-</w:t>
      </w:r>
      <w:r w:rsidR="001F32B5" w:rsidRPr="00C464D5">
        <w:rPr>
          <w:rFonts w:ascii="Arial" w:hAnsi="Arial" w:cs="Arial"/>
        </w:rPr>
        <w:t>injury</w:t>
      </w:r>
      <w:r w:rsidR="001F32B5" w:rsidRPr="00C464D5">
        <w:rPr>
          <w:rFonts w:ascii="Arial" w:hAnsi="Arial" w:cs="Arial"/>
        </w:rPr>
        <w:t>）</w:t>
      </w:r>
      <w:r w:rsidRPr="005A24F7">
        <w:rPr>
          <w:rFonts w:ascii="Arial" w:eastAsia="ＭＳ Ｐ明朝" w:hAnsi="ＭＳ Ｐ明朝" w:cs="Arial"/>
          <w:szCs w:val="22"/>
        </w:rPr>
        <w:t>（ＳＭＱ）」</w:t>
      </w:r>
      <w:r w:rsidR="00C01A7D">
        <w:rPr>
          <w:rFonts w:ascii="Arial" w:eastAsia="ＭＳ Ｐ明朝" w:hAnsi="ＭＳ Ｐ明朝" w:cs="Arial" w:hint="eastAsia"/>
          <w:szCs w:val="22"/>
        </w:rPr>
        <w:t>は</w:t>
      </w:r>
      <w:r w:rsidR="00C01A7D">
        <w:rPr>
          <w:rFonts w:ascii="Arial" w:eastAsia="ＭＳ Ｐ明朝" w:hAnsi="ＭＳ Ｐ明朝" w:cs="Arial" w:hint="eastAsia"/>
          <w:szCs w:val="22"/>
        </w:rPr>
        <w:t>2</w:t>
      </w:r>
      <w:r w:rsidR="00C01A7D">
        <w:rPr>
          <w:rFonts w:ascii="Arial" w:eastAsia="ＭＳ Ｐ明朝" w:hAnsi="ＭＳ Ｐ明朝" w:cs="Arial" w:hint="eastAsia"/>
          <w:szCs w:val="22"/>
        </w:rPr>
        <w:t>階層で構成されており、２つのサブ</w:t>
      </w:r>
      <w:r w:rsidR="00C01A7D">
        <w:rPr>
          <w:rFonts w:ascii="Arial" w:eastAsia="ＭＳ Ｐ明朝" w:hAnsi="ＭＳ Ｐ明朝" w:cs="Arial" w:hint="eastAsia"/>
          <w:szCs w:val="22"/>
        </w:rPr>
        <w:t>SMQ</w:t>
      </w:r>
      <w:r w:rsidR="00C01A7D">
        <w:rPr>
          <w:rFonts w:ascii="Arial" w:eastAsia="ＭＳ Ｐ明朝" w:hAnsi="ＭＳ Ｐ明朝" w:cs="Arial" w:hint="eastAsia"/>
          <w:szCs w:val="22"/>
        </w:rPr>
        <w:t>を持っている。</w:t>
      </w:r>
    </w:p>
    <w:p w14:paraId="1B4A1D36" w14:textId="27F2E302" w:rsidR="00874597" w:rsidRPr="00C464D5" w:rsidRDefault="00874597" w:rsidP="0069149E">
      <w:pPr>
        <w:pStyle w:val="aff4"/>
        <w:numPr>
          <w:ilvl w:val="0"/>
          <w:numId w:val="191"/>
        </w:numPr>
        <w:adjustRightInd/>
        <w:ind w:leftChars="0" w:left="280" w:hanging="282"/>
        <w:textAlignment w:val="auto"/>
        <w:rPr>
          <w:rFonts w:ascii="Arial" w:eastAsia="ＭＳ Ｐ明朝" w:hAnsi="Arial" w:cs="Arial"/>
          <w:szCs w:val="22"/>
        </w:rPr>
      </w:pPr>
      <w:r w:rsidRPr="0069149E">
        <w:rPr>
          <w:rFonts w:ascii="Arial" w:eastAsia="ＭＳ Ｐ明朝" w:hAnsi="Arial" w:cs="Arial" w:hint="eastAsia"/>
        </w:rPr>
        <w:t>サ</w:t>
      </w:r>
      <w:r w:rsidRPr="00C464D5">
        <w:rPr>
          <w:rFonts w:ascii="Arial" w:eastAsia="ＭＳ Ｐ明朝" w:hAnsi="ＭＳ Ｐ明朝" w:cs="Arial" w:hint="eastAsia"/>
          <w:szCs w:val="22"/>
        </w:rPr>
        <w:t>ブ</w:t>
      </w:r>
      <w:r w:rsidRPr="00C464D5">
        <w:rPr>
          <w:rFonts w:ascii="Arial" w:eastAsia="ＭＳ Ｐ明朝" w:hAnsi="Arial" w:cs="Arial"/>
          <w:szCs w:val="22"/>
        </w:rPr>
        <w:t>SMQ</w:t>
      </w:r>
      <w:r w:rsidRPr="00C464D5">
        <w:rPr>
          <w:rFonts w:ascii="Arial" w:eastAsia="ＭＳ Ｐ明朝" w:hAnsi="ＭＳ Ｐ明朝" w:cs="Arial" w:hint="eastAsia"/>
          <w:szCs w:val="22"/>
        </w:rPr>
        <w:t>「うつ病（自殺／自傷を除く）</w:t>
      </w:r>
      <w:r w:rsidR="001F32B5" w:rsidRPr="00C464D5">
        <w:rPr>
          <w:rFonts w:ascii="Arial" w:eastAsia="ＭＳ Ｐ明朝" w:hAnsi="ＭＳ Ｐ明朝" w:cs="Arial" w:hint="eastAsia"/>
          <w:szCs w:val="22"/>
        </w:rPr>
        <w:t>（</w:t>
      </w:r>
      <w:r w:rsidR="00B0578B" w:rsidRPr="00F17F08">
        <w:rPr>
          <w:rFonts w:ascii="Arial" w:eastAsia="ＭＳ Ｐ明朝" w:hAnsi="ＭＳ Ｐ明朝" w:cs="Arial"/>
          <w:szCs w:val="22"/>
        </w:rPr>
        <w:t>Depression (excl suicid</w:t>
      </w:r>
      <w:r w:rsidR="00B0578B" w:rsidRPr="00B76166">
        <w:rPr>
          <w:rFonts w:ascii="Arial" w:eastAsia="ＭＳ Ｐ明朝" w:hAnsi="ＭＳ Ｐ明朝" w:cs="Arial"/>
          <w:szCs w:val="22"/>
        </w:rPr>
        <w:t xml:space="preserve">e and </w:t>
      </w:r>
      <w:proofErr w:type="spellStart"/>
      <w:r w:rsidR="00B0578B" w:rsidRPr="00B76166">
        <w:rPr>
          <w:rFonts w:ascii="Arial" w:eastAsia="ＭＳ Ｐ明朝" w:hAnsi="ＭＳ Ｐ明朝" w:cs="Arial"/>
          <w:szCs w:val="22"/>
        </w:rPr>
        <w:t>self injury</w:t>
      </w:r>
      <w:proofErr w:type="spellEnd"/>
      <w:r w:rsidR="00B0578B" w:rsidRPr="00B76166">
        <w:rPr>
          <w:rFonts w:ascii="Arial" w:eastAsia="ＭＳ Ｐ明朝" w:hAnsi="ＭＳ Ｐ明朝" w:cs="Arial"/>
          <w:szCs w:val="22"/>
        </w:rPr>
        <w:t>)</w:t>
      </w:r>
      <w:r w:rsidR="001F32B5" w:rsidRPr="00B76166">
        <w:rPr>
          <w:rFonts w:ascii="Arial" w:eastAsia="ＭＳ Ｐ明朝" w:hAnsi="ＭＳ Ｐ明朝" w:cs="Arial" w:hint="eastAsia"/>
          <w:szCs w:val="22"/>
        </w:rPr>
        <w:t>）</w:t>
      </w:r>
      <w:r w:rsidRPr="00B76166">
        <w:rPr>
          <w:rFonts w:ascii="Arial" w:eastAsia="ＭＳ Ｐ明朝" w:hAnsi="ＭＳ Ｐ明朝" w:cs="Arial" w:hint="eastAsia"/>
          <w:szCs w:val="22"/>
        </w:rPr>
        <w:t>（Ｓ</w:t>
      </w:r>
      <w:r w:rsidRPr="00C464D5">
        <w:rPr>
          <w:rFonts w:ascii="Arial" w:eastAsia="ＭＳ Ｐ明朝" w:hAnsi="ＭＳ Ｐ明朝" w:cs="Arial" w:hint="eastAsia"/>
          <w:szCs w:val="22"/>
        </w:rPr>
        <w:t>ＭＱ）」</w:t>
      </w:r>
      <w:r w:rsidR="001F32B5" w:rsidRPr="00C464D5">
        <w:rPr>
          <w:rFonts w:ascii="Arial" w:eastAsia="ＭＳ Ｐ明朝" w:hAnsi="ＭＳ Ｐ明朝" w:cs="Arial" w:hint="eastAsia"/>
          <w:szCs w:val="22"/>
        </w:rPr>
        <w:t>は、う</w:t>
      </w:r>
      <w:r w:rsidR="001F32B5" w:rsidRPr="0069149E">
        <w:rPr>
          <w:rFonts w:ascii="Arial" w:eastAsia="ＭＳ Ｐ明朝" w:hAnsi="Arial" w:cs="Arial" w:hint="eastAsia"/>
        </w:rPr>
        <w:t>つ</w:t>
      </w:r>
      <w:r w:rsidR="001F32B5" w:rsidRPr="00C464D5">
        <w:rPr>
          <w:rFonts w:ascii="Arial" w:eastAsia="ＭＳ Ｐ明朝" w:hAnsi="ＭＳ Ｐ明朝" w:cs="Arial" w:hint="eastAsia"/>
          <w:szCs w:val="22"/>
        </w:rPr>
        <w:t>病の特異的な用語を包含し、狭域検索用語と広域検索用語の両方はもつ。</w:t>
      </w:r>
    </w:p>
    <w:p w14:paraId="0134F349" w14:textId="1F0A5557" w:rsidR="00874597" w:rsidRDefault="00890D3E" w:rsidP="0069149E">
      <w:pPr>
        <w:ind w:leftChars="126" w:left="265"/>
        <w:rPr>
          <w:rFonts w:ascii="Arial" w:eastAsia="ＭＳ Ｐ明朝" w:hAnsi="ＭＳ Ｐ明朝" w:cs="Arial"/>
        </w:rPr>
      </w:pPr>
      <w:r w:rsidRPr="0069149E">
        <w:rPr>
          <w:rFonts w:ascii="Arial" w:eastAsia="ＭＳ Ｐ明朝" w:hAnsi="Arial" w:cs="Arial" w:hint="eastAsia"/>
        </w:rPr>
        <w:t>この</w:t>
      </w:r>
      <w:r>
        <w:rPr>
          <w:rFonts w:ascii="Arial" w:eastAsia="ＭＳ Ｐ明朝" w:hAnsi="ＭＳ Ｐ明朝" w:cs="Arial" w:hint="eastAsia"/>
        </w:rPr>
        <w:t>サブ</w:t>
      </w:r>
      <w:r>
        <w:rPr>
          <w:rFonts w:ascii="Arial" w:eastAsia="ＭＳ Ｐ明朝" w:hAnsi="ＭＳ Ｐ明朝" w:cs="Arial" w:hint="eastAsia"/>
        </w:rPr>
        <w:t>SMQ</w:t>
      </w:r>
      <w:r>
        <w:rPr>
          <w:rFonts w:ascii="Arial" w:eastAsia="ＭＳ Ｐ明朝" w:hAnsi="ＭＳ Ｐ明朝" w:cs="Arial" w:hint="eastAsia"/>
        </w:rPr>
        <w:t>は、単独での使用するのではなく、上位の</w:t>
      </w:r>
      <w:r w:rsidRPr="005A24F7">
        <w:rPr>
          <w:rFonts w:ascii="Arial" w:eastAsia="ＭＳ Ｐ明朝" w:hAnsi="ＭＳ Ｐ明朝" w:cs="Arial"/>
          <w:szCs w:val="22"/>
        </w:rPr>
        <w:t>「うつ病および自殺／自傷</w:t>
      </w:r>
      <w:r w:rsidRPr="00DE18E9">
        <w:rPr>
          <w:rFonts w:ascii="ＭＳ Ｐゴシック" w:cs="ＭＳ ゴシック" w:hint="eastAsia"/>
        </w:rPr>
        <w:t>（</w:t>
      </w:r>
      <w:r w:rsidRPr="00DE18E9">
        <w:rPr>
          <w:rFonts w:ascii="ＭＳ Ｐゴシック" w:cs="ＭＳ ゴシック"/>
        </w:rPr>
        <w:t>Depression and suicide/self-injury</w:t>
      </w:r>
      <w:r w:rsidRPr="00DE18E9">
        <w:rPr>
          <w:rFonts w:ascii="ＭＳ Ｐゴシック" w:cs="ＭＳ ゴシック" w:hint="eastAsia"/>
        </w:rPr>
        <w:t>）</w:t>
      </w:r>
      <w:r w:rsidRPr="005A24F7">
        <w:rPr>
          <w:rFonts w:ascii="Arial" w:eastAsia="ＭＳ Ｐ明朝" w:hAnsi="ＭＳ Ｐ明朝" w:cs="Arial"/>
          <w:szCs w:val="22"/>
        </w:rPr>
        <w:t>（ＳＭＱ）」</w:t>
      </w:r>
      <w:r>
        <w:rPr>
          <w:rFonts w:ascii="Arial" w:eastAsia="ＭＳ Ｐ明朝" w:hAnsi="ＭＳ Ｐ明朝" w:cs="Arial" w:hint="eastAsia"/>
          <w:szCs w:val="22"/>
        </w:rPr>
        <w:t>の一部</w:t>
      </w:r>
      <w:r w:rsidR="00874597" w:rsidRPr="005A24F7">
        <w:rPr>
          <w:rFonts w:ascii="Arial" w:eastAsia="ＭＳ Ｐ明朝" w:hAnsi="ＭＳ Ｐ明朝" w:cs="Arial"/>
        </w:rPr>
        <w:t>としてのみ利用すべきである。</w:t>
      </w:r>
    </w:p>
    <w:p w14:paraId="5753E9D8" w14:textId="42668A55" w:rsidR="00890D3E" w:rsidRPr="00C464D5" w:rsidRDefault="00264C96" w:rsidP="0069149E">
      <w:pPr>
        <w:pStyle w:val="aff4"/>
        <w:numPr>
          <w:ilvl w:val="0"/>
          <w:numId w:val="190"/>
        </w:numPr>
        <w:ind w:leftChars="0" w:left="280" w:hanging="280"/>
        <w:rPr>
          <w:rFonts w:ascii="Arial" w:eastAsia="ＭＳ Ｐ明朝" w:hAnsi="Arial" w:cs="Arial"/>
        </w:rPr>
      </w:pPr>
      <w:r>
        <w:rPr>
          <w:rFonts w:ascii="Arial" w:eastAsia="ＭＳ Ｐ明朝" w:hAnsi="Arial" w:cs="Arial" w:hint="eastAsia"/>
        </w:rPr>
        <w:t>サブ</w:t>
      </w:r>
      <w:r>
        <w:rPr>
          <w:rFonts w:ascii="Arial" w:eastAsia="ＭＳ Ｐ明朝" w:hAnsi="Arial" w:cs="Arial" w:hint="eastAsia"/>
        </w:rPr>
        <w:t>SMQ</w:t>
      </w:r>
      <w:r w:rsidR="00890D3E">
        <w:rPr>
          <w:rFonts w:ascii="Arial" w:eastAsia="ＭＳ Ｐ明朝" w:hAnsi="Arial" w:cs="Arial" w:hint="eastAsia"/>
        </w:rPr>
        <w:t>「自殺／自傷（</w:t>
      </w:r>
      <w:r w:rsidR="00890D3E" w:rsidRPr="00DE18E9">
        <w:rPr>
          <w:rFonts w:ascii="ＭＳ Ｐゴシック" w:cs="ＭＳ ゴシック"/>
        </w:rPr>
        <w:t>suicide/self-injury</w:t>
      </w:r>
      <w:r w:rsidR="00890D3E">
        <w:rPr>
          <w:rFonts w:ascii="Arial" w:eastAsia="ＭＳ Ｐ明朝" w:hAnsi="Arial" w:cs="Arial" w:hint="eastAsia"/>
        </w:rPr>
        <w:t>）</w:t>
      </w:r>
      <w:r w:rsidR="00890D3E" w:rsidRPr="005A24F7">
        <w:rPr>
          <w:rFonts w:ascii="Arial" w:eastAsia="ＭＳ Ｐ明朝" w:hAnsi="ＭＳ Ｐ明朝" w:cs="Arial"/>
          <w:szCs w:val="22"/>
        </w:rPr>
        <w:t>（ＳＭＱ）」</w:t>
      </w:r>
      <w:r w:rsidR="00890D3E">
        <w:rPr>
          <w:rFonts w:ascii="Arial" w:eastAsia="ＭＳ Ｐ明朝" w:hAnsi="ＭＳ Ｐ明朝" w:cs="Arial" w:hint="eastAsia"/>
          <w:szCs w:val="22"/>
        </w:rPr>
        <w:t>は、自殺や自傷に関する特異的な用語を</w:t>
      </w:r>
      <w:r>
        <w:rPr>
          <w:rFonts w:ascii="Arial" w:eastAsia="ＭＳ Ｐ明朝" w:hAnsi="ＭＳ Ｐ明朝" w:cs="Arial" w:hint="eastAsia"/>
          <w:szCs w:val="22"/>
        </w:rPr>
        <w:t>包含しており、狭域検索用語のみを持っている。このサブ</w:t>
      </w:r>
      <w:r>
        <w:rPr>
          <w:rFonts w:ascii="Arial" w:eastAsia="ＭＳ Ｐ明朝" w:hAnsi="ＭＳ Ｐ明朝" w:cs="Arial" w:hint="eastAsia"/>
          <w:szCs w:val="22"/>
        </w:rPr>
        <w:t>SMQ</w:t>
      </w:r>
      <w:r>
        <w:rPr>
          <w:rFonts w:ascii="Arial" w:eastAsia="ＭＳ Ｐ明朝" w:hAnsi="ＭＳ Ｐ明朝" w:cs="Arial" w:hint="eastAsia"/>
          <w:szCs w:val="22"/>
        </w:rPr>
        <w:t>は単独使用の</w:t>
      </w:r>
      <w:r>
        <w:rPr>
          <w:rFonts w:ascii="Arial" w:eastAsia="ＭＳ Ｐ明朝" w:hAnsi="ＭＳ Ｐ明朝" w:cs="Arial" w:hint="eastAsia"/>
          <w:szCs w:val="22"/>
        </w:rPr>
        <w:t>SMQ</w:t>
      </w:r>
      <w:r>
        <w:rPr>
          <w:rFonts w:ascii="Arial" w:eastAsia="ＭＳ Ｐ明朝" w:hAnsi="ＭＳ Ｐ明朝" w:cs="Arial" w:hint="eastAsia"/>
          <w:szCs w:val="22"/>
        </w:rPr>
        <w:t>である。</w:t>
      </w:r>
    </w:p>
    <w:p w14:paraId="6765E0E1" w14:textId="77777777" w:rsidR="00874597" w:rsidRPr="005A24F7" w:rsidRDefault="00874597" w:rsidP="00874597">
      <w:pPr>
        <w:rPr>
          <w:rFonts w:ascii="Arial" w:eastAsia="ＭＳ Ｐ明朝" w:hAnsi="Arial" w:cs="Arial"/>
        </w:rPr>
      </w:pPr>
    </w:p>
    <w:p w14:paraId="4A70FBC5" w14:textId="50580715" w:rsidR="00E83BCD" w:rsidRPr="004327F0" w:rsidRDefault="00355CB9" w:rsidP="00916949">
      <w:pPr>
        <w:pStyle w:val="4"/>
      </w:pPr>
      <w:r w:rsidRPr="000F775B">
        <w:t>2.</w:t>
      </w:r>
      <w:r w:rsidR="00906FAB">
        <w:t>25</w:t>
      </w:r>
      <w:r w:rsidRPr="000F775B">
        <w:t>.4</w:t>
      </w:r>
      <w:r w:rsidRPr="000F775B">
        <w:rPr>
          <w:rFonts w:hint="eastAsia"/>
        </w:rPr>
        <w:t xml:space="preserve">　検索の実施と検索結果の予測に関する注釈</w:t>
      </w:r>
    </w:p>
    <w:p w14:paraId="6B778650" w14:textId="542510B1" w:rsidR="00874597" w:rsidRDefault="00264C96" w:rsidP="00C464D5">
      <w:pPr>
        <w:spacing w:afterLines="50" w:after="120"/>
        <w:rPr>
          <w:rFonts w:ascii="Arial" w:eastAsia="ＭＳ Ｐ明朝" w:hAnsi="ＭＳ Ｐ明朝" w:cs="Arial"/>
        </w:rPr>
      </w:pPr>
      <w:r>
        <w:rPr>
          <w:rFonts w:ascii="Arial" w:eastAsia="ＭＳ Ｐ明朝" w:hAnsi="ＭＳ Ｐ明朝" w:cs="Arial" w:hint="eastAsia"/>
        </w:rPr>
        <w:t>この階層構造を持つ</w:t>
      </w:r>
      <w:r w:rsidRPr="00C464D5">
        <w:rPr>
          <w:rFonts w:ascii="Arial" w:eastAsia="ＭＳ Ｐ明朝" w:hAnsi="ＭＳ Ｐ明朝" w:cs="Arial"/>
          <w:lang w:val="fr-BE"/>
        </w:rPr>
        <w:t>SMQ</w:t>
      </w:r>
      <w:r>
        <w:rPr>
          <w:rFonts w:ascii="Arial" w:eastAsia="ＭＳ Ｐ明朝" w:hAnsi="ＭＳ Ｐ明朝" w:cs="Arial" w:hint="eastAsia"/>
        </w:rPr>
        <w:t>では、</w:t>
      </w:r>
      <w:r w:rsidR="00874597" w:rsidRPr="005A24F7">
        <w:rPr>
          <w:rFonts w:ascii="Arial" w:eastAsia="ＭＳ Ｐ明朝" w:hAnsi="ＭＳ Ｐ明朝" w:cs="Arial"/>
        </w:rPr>
        <w:t>「うつ病および自殺</w:t>
      </w:r>
      <w:r w:rsidR="00874597" w:rsidRPr="00C464D5">
        <w:rPr>
          <w:rFonts w:ascii="Arial" w:eastAsia="ＭＳ Ｐ明朝" w:hAnsi="ＭＳ Ｐ明朝" w:cs="Arial"/>
          <w:lang w:val="fr-BE"/>
        </w:rPr>
        <w:t>／</w:t>
      </w:r>
      <w:r w:rsidR="00874597" w:rsidRPr="005A24F7">
        <w:rPr>
          <w:rFonts w:ascii="Arial" w:eastAsia="ＭＳ Ｐ明朝" w:hAnsi="ＭＳ Ｐ明朝" w:cs="Arial"/>
        </w:rPr>
        <w:t>自傷</w:t>
      </w:r>
      <w:r w:rsidRPr="00C464D5">
        <w:rPr>
          <w:rFonts w:ascii="Arial" w:eastAsia="ＭＳ Ｐ明朝" w:hAnsi="ＭＳ Ｐ明朝" w:cs="Arial" w:hint="eastAsia"/>
          <w:lang w:val="fr-BE"/>
        </w:rPr>
        <w:t>（</w:t>
      </w:r>
      <w:r w:rsidRPr="00C464D5">
        <w:rPr>
          <w:rFonts w:ascii="Arial" w:eastAsia="ＭＳ Ｐ明朝" w:hAnsi="ＭＳ Ｐ明朝" w:cs="Arial"/>
          <w:lang w:val="fr-BE"/>
        </w:rPr>
        <w:t>Depression and suicide/self-injury</w:t>
      </w:r>
      <w:r w:rsidRPr="00C464D5">
        <w:rPr>
          <w:rFonts w:ascii="Arial" w:eastAsia="ＭＳ Ｐ明朝" w:hAnsi="ＭＳ Ｐ明朝" w:cs="Arial" w:hint="eastAsia"/>
          <w:lang w:val="fr-BE"/>
        </w:rPr>
        <w:t>）</w:t>
      </w:r>
      <w:r w:rsidR="00874597" w:rsidRPr="00C464D5">
        <w:rPr>
          <w:rFonts w:ascii="Arial" w:eastAsia="ＭＳ Ｐ明朝" w:hAnsi="ＭＳ Ｐ明朝" w:cs="Arial"/>
          <w:lang w:val="fr-BE"/>
        </w:rPr>
        <w:t>（ＳＭＱ）</w:t>
      </w:r>
      <w:r w:rsidR="00874597" w:rsidRPr="005A24F7">
        <w:rPr>
          <w:rFonts w:ascii="Arial" w:eastAsia="ＭＳ Ｐ明朝" w:hAnsi="ＭＳ Ｐ明朝" w:cs="Arial"/>
        </w:rPr>
        <w:t>」は</w:t>
      </w:r>
      <w:r>
        <w:rPr>
          <w:rFonts w:ascii="Arial" w:eastAsia="ＭＳ Ｐ明朝" w:hAnsi="ＭＳ Ｐ明朝" w:cs="Arial" w:hint="eastAsia"/>
        </w:rPr>
        <w:t>、</w:t>
      </w:r>
      <w:r w:rsidR="00874597" w:rsidRPr="005A24F7">
        <w:rPr>
          <w:rFonts w:ascii="Arial" w:eastAsia="ＭＳ Ｐ明朝" w:hAnsi="ＭＳ Ｐ明朝" w:cs="Arial"/>
        </w:rPr>
        <w:t>狭域検索と広域検索</w:t>
      </w:r>
      <w:r w:rsidR="00A10003">
        <w:rPr>
          <w:rFonts w:ascii="Arial" w:eastAsia="ＭＳ Ｐ明朝" w:hAnsi="ＭＳ Ｐ明朝" w:cs="Arial"/>
        </w:rPr>
        <w:t>の</w:t>
      </w:r>
      <w:r>
        <w:rPr>
          <w:rFonts w:ascii="Arial" w:eastAsia="ＭＳ Ｐ明朝" w:hAnsi="ＭＳ Ｐ明朝" w:cs="Arial" w:hint="eastAsia"/>
        </w:rPr>
        <w:t>用語</w:t>
      </w:r>
      <w:r w:rsidR="00874597" w:rsidRPr="005A24F7">
        <w:rPr>
          <w:rFonts w:ascii="Arial" w:eastAsia="ＭＳ Ｐ明朝" w:hAnsi="ＭＳ Ｐ明朝" w:cs="Arial"/>
        </w:rPr>
        <w:t>を持つ。しかしながら、</w:t>
      </w:r>
      <w:r>
        <w:rPr>
          <w:rFonts w:ascii="Arial" w:eastAsia="ＭＳ Ｐ明朝" w:hAnsi="ＭＳ Ｐ明朝" w:cs="Arial" w:hint="eastAsia"/>
        </w:rPr>
        <w:t>このサブ</w:t>
      </w:r>
      <w:r>
        <w:rPr>
          <w:rFonts w:ascii="Arial" w:eastAsia="ＭＳ Ｐ明朝" w:hAnsi="ＭＳ Ｐ明朝" w:cs="Arial" w:hint="eastAsia"/>
        </w:rPr>
        <w:t>SMQ</w:t>
      </w:r>
      <w:r>
        <w:rPr>
          <w:rFonts w:ascii="Arial" w:eastAsia="ＭＳ Ｐ明朝" w:hAnsi="ＭＳ Ｐ明朝" w:cs="Arial" w:hint="eastAsia"/>
        </w:rPr>
        <w:t>の一つである</w:t>
      </w:r>
      <w:r w:rsidR="00874597" w:rsidRPr="005A24F7">
        <w:rPr>
          <w:rFonts w:ascii="Arial" w:eastAsia="ＭＳ Ｐ明朝" w:hAnsi="ＭＳ Ｐ明朝" w:cs="Arial"/>
        </w:rPr>
        <w:t>「自殺／自傷</w:t>
      </w:r>
      <w:r w:rsidR="002F05D4" w:rsidRPr="00C464D5">
        <w:rPr>
          <w:rFonts w:ascii="Arial" w:eastAsia="ＭＳ Ｐ明朝" w:hAnsi="Arial" w:cs="Arial"/>
        </w:rPr>
        <w:t>（</w:t>
      </w:r>
      <w:r w:rsidR="002F05D4" w:rsidRPr="00C464D5">
        <w:rPr>
          <w:rFonts w:ascii="Arial" w:hAnsi="Arial" w:cs="Arial"/>
        </w:rPr>
        <w:t>suicide/self-injury</w:t>
      </w:r>
      <w:r w:rsidR="002F05D4" w:rsidRPr="00C464D5">
        <w:rPr>
          <w:rFonts w:ascii="Arial" w:eastAsia="ＭＳ Ｐ明朝" w:hAnsi="Arial" w:cs="Arial"/>
        </w:rPr>
        <w:t>）</w:t>
      </w:r>
      <w:r w:rsidR="00874597" w:rsidRPr="005A24F7">
        <w:rPr>
          <w:rFonts w:ascii="Arial" w:eastAsia="ＭＳ Ｐ明朝" w:hAnsi="ＭＳ Ｐ明朝" w:cs="Arial"/>
        </w:rPr>
        <w:t>（ＳＭＱ）」は</w:t>
      </w:r>
      <w:r w:rsidR="002F05D4">
        <w:rPr>
          <w:rFonts w:ascii="Arial" w:eastAsia="ＭＳ Ｐ明朝" w:hAnsi="ＭＳ Ｐ明朝" w:cs="Arial" w:hint="eastAsia"/>
        </w:rPr>
        <w:t>、</w:t>
      </w:r>
      <w:r w:rsidR="00874597" w:rsidRPr="005A24F7">
        <w:rPr>
          <w:rFonts w:ascii="Arial" w:eastAsia="ＭＳ Ｐ明朝" w:hAnsi="ＭＳ Ｐ明朝" w:cs="Arial"/>
        </w:rPr>
        <w:t>狭域検索のみを持つ。従って、</w:t>
      </w:r>
      <w:r w:rsidR="00874597" w:rsidRPr="005A24F7">
        <w:rPr>
          <w:rFonts w:ascii="Arial" w:eastAsia="ＭＳ Ｐ明朝" w:hAnsi="Arial" w:cs="Arial"/>
        </w:rPr>
        <w:t>SMQ</w:t>
      </w:r>
      <w:r w:rsidR="00874597" w:rsidRPr="005A24F7">
        <w:rPr>
          <w:rFonts w:ascii="Arial" w:eastAsia="ＭＳ Ｐ明朝" w:hAnsi="ＭＳ Ｐ明朝" w:cs="Arial"/>
        </w:rPr>
        <w:t>「自殺／自傷</w:t>
      </w:r>
      <w:r w:rsidR="002F05D4">
        <w:rPr>
          <w:rFonts w:ascii="Arial" w:eastAsia="ＭＳ Ｐ明朝" w:hAnsi="Arial" w:cs="Arial" w:hint="eastAsia"/>
        </w:rPr>
        <w:t>（</w:t>
      </w:r>
      <w:r w:rsidR="002F05D4" w:rsidRPr="00C464D5">
        <w:rPr>
          <w:rFonts w:ascii="Arial" w:eastAsia="ＭＳ Ｐ明朝" w:hAnsi="Arial" w:cs="Arial"/>
        </w:rPr>
        <w:t>suicide/self-injury</w:t>
      </w:r>
      <w:r w:rsidR="002F05D4">
        <w:rPr>
          <w:rFonts w:ascii="Arial" w:eastAsia="ＭＳ Ｐ明朝" w:hAnsi="Arial" w:cs="Arial" w:hint="eastAsia"/>
        </w:rPr>
        <w:t>）</w:t>
      </w:r>
      <w:r w:rsidR="00874597" w:rsidRPr="005A24F7">
        <w:rPr>
          <w:rFonts w:ascii="Arial" w:eastAsia="ＭＳ Ｐ明朝" w:hAnsi="ＭＳ Ｐ明朝" w:cs="Arial"/>
        </w:rPr>
        <w:t>（ＳＭＱ）」の狭域および広域検索は同じ結果となる。階層構造を持つこと以外は、この</w:t>
      </w:r>
      <w:r w:rsidR="00874597" w:rsidRPr="005A24F7">
        <w:rPr>
          <w:rFonts w:ascii="Arial" w:eastAsia="ＭＳ Ｐ明朝" w:hAnsi="Arial" w:cs="Arial"/>
        </w:rPr>
        <w:t>SMQ</w:t>
      </w:r>
      <w:r w:rsidR="00874597" w:rsidRPr="005A24F7">
        <w:rPr>
          <w:rFonts w:ascii="Arial" w:eastAsia="ＭＳ Ｐ明朝" w:hAnsi="ＭＳ Ｐ明朝" w:cs="Arial"/>
        </w:rPr>
        <w:t>の利用は狭域および広域検索用語で構成され階層構造を持たない</w:t>
      </w:r>
      <w:r w:rsidR="00874597" w:rsidRPr="005A24F7">
        <w:rPr>
          <w:rFonts w:ascii="Arial" w:eastAsia="ＭＳ Ｐ明朝" w:hAnsi="Arial" w:cs="Arial"/>
        </w:rPr>
        <w:t>SMQ</w:t>
      </w:r>
      <w:r w:rsidR="00874597" w:rsidRPr="005A24F7">
        <w:rPr>
          <w:rFonts w:ascii="Arial" w:eastAsia="ＭＳ Ｐ明朝" w:hAnsi="ＭＳ Ｐ明朝" w:cs="Arial"/>
        </w:rPr>
        <w:t>の利用に類似している（</w:t>
      </w:r>
      <w:r w:rsidR="00874597" w:rsidRPr="005A24F7">
        <w:rPr>
          <w:rFonts w:ascii="Arial" w:eastAsia="ＭＳ Ｐ明朝" w:hAnsi="Arial" w:cs="Arial"/>
        </w:rPr>
        <w:t>1.5.2.1</w:t>
      </w:r>
      <w:r w:rsidR="00874597" w:rsidRPr="005A24F7">
        <w:rPr>
          <w:rFonts w:ascii="Arial" w:eastAsia="ＭＳ Ｐ明朝" w:hAnsi="ＭＳ Ｐ明朝" w:cs="Arial"/>
        </w:rPr>
        <w:t>参照）。上位階層の</w:t>
      </w:r>
      <w:r w:rsidR="00874597" w:rsidRPr="005A24F7">
        <w:rPr>
          <w:rFonts w:ascii="Arial" w:eastAsia="ＭＳ Ｐ明朝" w:hAnsi="Arial" w:cs="Arial"/>
        </w:rPr>
        <w:t>SMQ</w:t>
      </w:r>
      <w:r w:rsidR="00874597" w:rsidRPr="005A24F7">
        <w:rPr>
          <w:rFonts w:ascii="Arial" w:eastAsia="ＭＳ Ｐ明朝" w:hAnsi="ＭＳ Ｐ明朝" w:cs="Arial"/>
        </w:rPr>
        <w:t>の利用は下位階層の</w:t>
      </w:r>
      <w:r w:rsidR="00874597" w:rsidRPr="005A24F7">
        <w:rPr>
          <w:rFonts w:ascii="Arial" w:eastAsia="ＭＳ Ｐ明朝" w:hAnsi="Arial" w:cs="Arial"/>
        </w:rPr>
        <w:t>SMQ</w:t>
      </w:r>
      <w:r w:rsidR="00874597" w:rsidRPr="005A24F7">
        <w:rPr>
          <w:rFonts w:ascii="Arial" w:eastAsia="ＭＳ Ｐ明朝" w:hAnsi="ＭＳ Ｐ明朝" w:cs="Arial"/>
        </w:rPr>
        <w:t>の用語を結合することで実施できる。</w:t>
      </w:r>
    </w:p>
    <w:p w14:paraId="2CFE3B62" w14:textId="77777777" w:rsidR="007941D9" w:rsidRPr="005A24F7" w:rsidRDefault="007941D9" w:rsidP="00C464D5">
      <w:pPr>
        <w:spacing w:afterLines="50" w:after="120"/>
        <w:rPr>
          <w:rFonts w:ascii="Arial" w:eastAsia="ＭＳ Ｐ明朝" w:hAnsi="Arial" w:cs="Arial"/>
        </w:rPr>
      </w:pPr>
    </w:p>
    <w:p w14:paraId="3CB9787D" w14:textId="75AD1335" w:rsidR="00E83BCD" w:rsidRPr="00CE081A" w:rsidRDefault="00355CB9" w:rsidP="00916949">
      <w:pPr>
        <w:pStyle w:val="4"/>
      </w:pPr>
      <w:bookmarkStart w:id="310" w:name="_Toc169508695"/>
      <w:bookmarkStart w:id="311" w:name="_Toc173736906"/>
      <w:r w:rsidRPr="00CE081A">
        <w:t>2.</w:t>
      </w:r>
      <w:r w:rsidR="00906FAB" w:rsidRPr="00CE081A">
        <w:t>25</w:t>
      </w:r>
      <w:r w:rsidRPr="00CE081A">
        <w:t>.5</w:t>
      </w:r>
      <w:r w:rsidRPr="000F775B">
        <w:rPr>
          <w:rFonts w:hint="eastAsia"/>
        </w:rPr>
        <w:t xml:space="preserve">　「うつ病および自殺</w:t>
      </w:r>
      <w:r w:rsidRPr="00CE081A">
        <w:rPr>
          <w:rFonts w:hint="eastAsia"/>
        </w:rPr>
        <w:t>／</w:t>
      </w:r>
      <w:r w:rsidRPr="000F775B">
        <w:rPr>
          <w:rFonts w:hint="eastAsia"/>
        </w:rPr>
        <w:t>自傷</w:t>
      </w:r>
      <w:r w:rsidR="00264C96" w:rsidRPr="00CE081A">
        <w:rPr>
          <w:rFonts w:hint="eastAsia"/>
        </w:rPr>
        <w:t>（</w:t>
      </w:r>
      <w:r w:rsidR="00264C96" w:rsidRPr="00CE081A">
        <w:rPr>
          <w:rFonts w:hint="eastAsia"/>
        </w:rPr>
        <w:t>Depression and suicide/self-injury</w:t>
      </w:r>
      <w:r w:rsidR="00264C96" w:rsidRPr="00CE081A">
        <w:rPr>
          <w:rFonts w:hint="eastAsia"/>
        </w:rPr>
        <w:t>）</w:t>
      </w:r>
      <w:r w:rsidRPr="00CE081A">
        <w:rPr>
          <w:rFonts w:hint="eastAsia"/>
        </w:rPr>
        <w:t>（ＳＭＱ）</w:t>
      </w:r>
      <w:r w:rsidRPr="000F775B">
        <w:rPr>
          <w:rFonts w:hint="eastAsia"/>
        </w:rPr>
        <w:t>」の参考資料リスト</w:t>
      </w:r>
      <w:bookmarkEnd w:id="310"/>
      <w:bookmarkEnd w:id="311"/>
    </w:p>
    <w:p w14:paraId="32502D7A" w14:textId="77777777" w:rsidR="00874597" w:rsidRPr="005A24F7" w:rsidRDefault="00874597" w:rsidP="008B0A6B">
      <w:pPr>
        <w:numPr>
          <w:ilvl w:val="0"/>
          <w:numId w:val="48"/>
        </w:numPr>
        <w:rPr>
          <w:rFonts w:ascii="Arial" w:eastAsia="ＭＳ Ｐ明朝" w:hAnsi="Arial" w:cs="Arial"/>
        </w:rPr>
      </w:pPr>
      <w:r w:rsidRPr="005A24F7">
        <w:rPr>
          <w:rFonts w:ascii="Arial" w:eastAsia="ＭＳ Ｐ明朝" w:hAnsi="Arial" w:cs="Arial"/>
        </w:rPr>
        <w:t>Definitions and basic requirements for the use of terms for reporting adverse drug reactions (IV).  Pharmacoepidemiology and Drug Safety 1993; 2:149-153.</w:t>
      </w:r>
    </w:p>
    <w:p w14:paraId="48ED6189" w14:textId="77777777" w:rsidR="00874597" w:rsidRPr="005A24F7" w:rsidRDefault="00874597" w:rsidP="008B0A6B">
      <w:pPr>
        <w:numPr>
          <w:ilvl w:val="0"/>
          <w:numId w:val="48"/>
        </w:numPr>
        <w:rPr>
          <w:rFonts w:ascii="Arial" w:eastAsia="ＭＳ Ｐ明朝" w:hAnsi="Arial" w:cs="Arial"/>
        </w:rPr>
      </w:pPr>
      <w:r w:rsidRPr="005A24F7">
        <w:rPr>
          <w:rFonts w:ascii="Arial" w:eastAsia="ＭＳ Ｐ明朝" w:hAnsi="Arial" w:cs="Arial"/>
        </w:rPr>
        <w:lastRenderedPageBreak/>
        <w:t xml:space="preserve">Depression.  Reporting Adverse Drug Reactions: Definitions of Terms and Criteria for Their Use.  Bankowski Z, </w:t>
      </w:r>
      <w:proofErr w:type="spellStart"/>
      <w:r w:rsidRPr="005A24F7">
        <w:rPr>
          <w:rFonts w:ascii="Arial" w:eastAsia="ＭＳ Ｐ明朝" w:hAnsi="Arial" w:cs="Arial"/>
        </w:rPr>
        <w:t>Bruppacher</w:t>
      </w:r>
      <w:proofErr w:type="spellEnd"/>
      <w:r w:rsidRPr="005A24F7">
        <w:rPr>
          <w:rFonts w:ascii="Arial" w:eastAsia="ＭＳ Ｐ明朝" w:hAnsi="Arial" w:cs="Arial"/>
        </w:rPr>
        <w:t xml:space="preserve"> R, Crusius I et al (Eds).  Council for International Organizations of Medical Sciences: Geneva, 1999, pg. 43.</w:t>
      </w:r>
    </w:p>
    <w:p w14:paraId="55C391CB" w14:textId="77777777" w:rsidR="00874597" w:rsidRPr="005A24F7" w:rsidRDefault="00874597" w:rsidP="008B0A6B">
      <w:pPr>
        <w:numPr>
          <w:ilvl w:val="0"/>
          <w:numId w:val="48"/>
        </w:numPr>
        <w:rPr>
          <w:rFonts w:ascii="Arial" w:eastAsia="ＭＳ Ｐ明朝" w:hAnsi="Arial" w:cs="Arial"/>
        </w:rPr>
      </w:pPr>
      <w:r w:rsidRPr="005A24F7">
        <w:rPr>
          <w:rFonts w:ascii="Arial" w:eastAsia="ＭＳ Ｐ明朝" w:hAnsi="Arial" w:cs="Arial"/>
        </w:rPr>
        <w:t xml:space="preserve">Kando JC, Wells BG, and Hayes PE.  Depressive disorders.  Pharmacotherapy: A Pathophysiologic Approach (5th Ed).  </w:t>
      </w:r>
      <w:proofErr w:type="spellStart"/>
      <w:r w:rsidRPr="005A24F7">
        <w:rPr>
          <w:rFonts w:ascii="Arial" w:eastAsia="ＭＳ Ｐ明朝" w:hAnsi="Arial" w:cs="Arial"/>
        </w:rPr>
        <w:t>DiPiro</w:t>
      </w:r>
      <w:proofErr w:type="spellEnd"/>
      <w:r w:rsidRPr="005A24F7">
        <w:rPr>
          <w:rFonts w:ascii="Arial" w:eastAsia="ＭＳ Ｐ明朝" w:hAnsi="Arial" w:cs="Arial"/>
        </w:rPr>
        <w:t xml:space="preserve"> JT, Talbert RL, Yee GC et al (Eds).  McGraw-Hill: New York, 2002, pg.  1243-1264.</w:t>
      </w:r>
    </w:p>
    <w:p w14:paraId="4ABD0E75" w14:textId="77777777" w:rsidR="00874597" w:rsidRPr="005A24F7" w:rsidRDefault="00874597" w:rsidP="008B0A6B">
      <w:pPr>
        <w:numPr>
          <w:ilvl w:val="0"/>
          <w:numId w:val="48"/>
        </w:numPr>
        <w:rPr>
          <w:rFonts w:ascii="Arial" w:eastAsia="ＭＳ Ｐ明朝" w:hAnsi="Arial" w:cs="Arial"/>
        </w:rPr>
      </w:pPr>
      <w:r w:rsidRPr="005A24F7">
        <w:rPr>
          <w:rFonts w:ascii="Arial" w:eastAsia="ＭＳ Ｐ明朝" w:hAnsi="Arial" w:cs="Arial"/>
        </w:rPr>
        <w:t>Major depressive episode.  Diagnostic and Statistical Manual of Mental Disorders (4th Ed).  American Psychiatric Association: Washington DC, 1994, pg. 320-327.</w:t>
      </w:r>
    </w:p>
    <w:p w14:paraId="51E0860E" w14:textId="77777777" w:rsidR="00874597" w:rsidRPr="005A24F7" w:rsidRDefault="00874597" w:rsidP="008B0A6B">
      <w:pPr>
        <w:numPr>
          <w:ilvl w:val="0"/>
          <w:numId w:val="48"/>
        </w:numPr>
        <w:rPr>
          <w:rFonts w:ascii="Arial" w:eastAsia="ＭＳ Ｐ明朝" w:hAnsi="Arial" w:cs="Arial"/>
        </w:rPr>
      </w:pPr>
      <w:r w:rsidRPr="005A24F7">
        <w:rPr>
          <w:rFonts w:ascii="Arial" w:eastAsia="ＭＳ Ｐ明朝" w:hAnsi="Arial" w:cs="Arial"/>
        </w:rPr>
        <w:t>Major depressive disorder.  Diagnostic and Statistical Manual of Mental Disorders (4th Ed).  American Psychiatric Association: Washington DC, 1994, pg. 370-375.</w:t>
      </w:r>
    </w:p>
    <w:p w14:paraId="2D83A1FA" w14:textId="77777777" w:rsidR="00874597" w:rsidRPr="005A24F7" w:rsidRDefault="00874597" w:rsidP="008B0A6B">
      <w:pPr>
        <w:numPr>
          <w:ilvl w:val="0"/>
          <w:numId w:val="48"/>
        </w:numPr>
        <w:rPr>
          <w:rFonts w:ascii="Arial" w:eastAsia="ＭＳ Ｐ明朝" w:hAnsi="Arial" w:cs="Arial"/>
        </w:rPr>
      </w:pPr>
      <w:r w:rsidRPr="005A24F7">
        <w:rPr>
          <w:rFonts w:ascii="Arial" w:eastAsia="ＭＳ Ｐ明朝" w:hAnsi="Arial" w:cs="Arial"/>
        </w:rPr>
        <w:t>Substance-induced mood disorder.  Diagnostic and Statistical Manual of Mental Disorders (4th Ed).  American Psychiatric Association: Washington DC, 1994, pg. 370-375.</w:t>
      </w:r>
    </w:p>
    <w:p w14:paraId="2DE9B3F6" w14:textId="77777777" w:rsidR="00874597" w:rsidRPr="005A24F7" w:rsidRDefault="00874597" w:rsidP="008B0A6B">
      <w:pPr>
        <w:numPr>
          <w:ilvl w:val="0"/>
          <w:numId w:val="48"/>
        </w:numPr>
        <w:rPr>
          <w:rFonts w:ascii="Arial" w:eastAsia="ＭＳ Ｐ明朝" w:hAnsi="Arial" w:cs="Arial"/>
        </w:rPr>
      </w:pPr>
      <w:r w:rsidRPr="005A24F7">
        <w:rPr>
          <w:rFonts w:ascii="Arial" w:eastAsia="ＭＳ Ｐ明朝" w:hAnsi="Arial" w:cs="Arial"/>
        </w:rPr>
        <w:t>Dysthymic disorder.  Diagnostic and Statistical Manual of Mental Disorders (4th Ed).  American Psychiatric Association: Washington DC, 1994, pg. 345-350.</w:t>
      </w:r>
    </w:p>
    <w:p w14:paraId="7CFBEB10" w14:textId="66B0A530" w:rsidR="00874597" w:rsidRPr="00073E91" w:rsidRDefault="00874597" w:rsidP="008B0A6B">
      <w:pPr>
        <w:numPr>
          <w:ilvl w:val="0"/>
          <w:numId w:val="48"/>
        </w:numPr>
        <w:rPr>
          <w:rFonts w:ascii="Arial" w:eastAsia="ＭＳ Ｐ明朝" w:hAnsi="Arial" w:cs="Arial"/>
        </w:rPr>
      </w:pPr>
      <w:r w:rsidRPr="00073E91">
        <w:rPr>
          <w:rFonts w:ascii="Arial" w:eastAsia="ＭＳ Ｐ明朝" w:hAnsi="Arial" w:cs="Arial"/>
        </w:rPr>
        <w:t>Minor depressive disorder. Diagnostic and Statistical Manual of Mental Disorders (4th Ed).  American Psychiatric Association: Washington DC, 1994, pg. 719-721.</w:t>
      </w:r>
    </w:p>
    <w:p w14:paraId="6775D280" w14:textId="5BEDAD7B" w:rsidR="00E83BCD" w:rsidRPr="006B1C4B" w:rsidRDefault="00874597" w:rsidP="00111A35">
      <w:pPr>
        <w:pStyle w:val="3"/>
      </w:pPr>
      <w:bookmarkStart w:id="312" w:name="_2.24_「薬物乱用、依存および離脱_（Drug"/>
      <w:bookmarkEnd w:id="312"/>
      <w:r w:rsidRPr="005A24F7">
        <w:br w:type="page"/>
      </w:r>
      <w:bookmarkStart w:id="313" w:name="_Toc252957594"/>
      <w:bookmarkStart w:id="314" w:name="_Toc252959973"/>
      <w:bookmarkStart w:id="315" w:name="_Toc78904301"/>
      <w:bookmarkStart w:id="316" w:name="_Toc95749429"/>
      <w:r w:rsidR="00AB5FC5" w:rsidRPr="00D04067">
        <w:lastRenderedPageBreak/>
        <w:t>2.</w:t>
      </w:r>
      <w:r w:rsidR="00906FAB">
        <w:t>26</w:t>
      </w:r>
      <w:r w:rsidR="005B277E">
        <w:rPr>
          <w:rFonts w:hint="eastAsia"/>
        </w:rPr>
        <w:tab/>
      </w:r>
      <w:r w:rsidR="00D215E1" w:rsidRPr="006B1C4B">
        <w:rPr>
          <w:rFonts w:hAnsi="ＭＳ ゴシック" w:hint="eastAsia"/>
        </w:rPr>
        <w:t>「薬物乱用、依存および離脱</w:t>
      </w:r>
      <w:bookmarkStart w:id="317" w:name="_Toc252957595"/>
      <w:bookmarkStart w:id="318" w:name="_Toc252959974"/>
      <w:bookmarkEnd w:id="313"/>
      <w:bookmarkEnd w:id="314"/>
      <w:r w:rsidR="00D215E1" w:rsidRPr="006B1C4B">
        <w:br/>
      </w:r>
      <w:bookmarkStart w:id="319" w:name="_Hlk73707025"/>
      <w:r w:rsidR="00D215E1" w:rsidRPr="007833E3">
        <w:rPr>
          <w:rFonts w:ascii="ＭＳ Ｐゴシック" w:hAnsi="ＭＳ Ｐゴシック" w:hint="eastAsia"/>
        </w:rPr>
        <w:t>（Drug</w:t>
      </w:r>
      <w:r w:rsidR="00D215E1" w:rsidRPr="007833E3">
        <w:rPr>
          <w:rFonts w:ascii="ＭＳ Ｐゴシック" w:hAnsi="ＭＳ Ｐゴシック"/>
        </w:rPr>
        <w:t xml:space="preserve"> abuse, dependence and </w:t>
      </w:r>
      <w:r w:rsidR="00D215E1" w:rsidRPr="007833E3">
        <w:rPr>
          <w:rFonts w:ascii="ＭＳ Ｐゴシック" w:hAnsi="ＭＳ Ｐゴシック" w:hint="eastAsia"/>
        </w:rPr>
        <w:t>withdrawal）</w:t>
      </w:r>
      <w:bookmarkEnd w:id="319"/>
      <w:r w:rsidR="00D215E1" w:rsidRPr="006B1C4B">
        <w:rPr>
          <w:rFonts w:hAnsi="ＭＳ ゴシック" w:hint="eastAsia"/>
        </w:rPr>
        <w:t>（ＳＭＱ）」</w:t>
      </w:r>
      <w:bookmarkEnd w:id="315"/>
      <w:bookmarkEnd w:id="316"/>
      <w:bookmarkEnd w:id="317"/>
      <w:bookmarkEnd w:id="318"/>
    </w:p>
    <w:p w14:paraId="2E1964EC" w14:textId="77777777" w:rsidR="00874597" w:rsidRPr="00883065" w:rsidRDefault="00874597" w:rsidP="00874597">
      <w:pPr>
        <w:jc w:val="center"/>
        <w:rPr>
          <w:rFonts w:ascii="Arial" w:eastAsia="ＭＳ Ｐ明朝" w:hAnsi="Arial"/>
          <w:b/>
          <w:sz w:val="22"/>
          <w:szCs w:val="22"/>
        </w:rPr>
      </w:pPr>
      <w:r w:rsidRPr="00883065">
        <w:rPr>
          <w:rFonts w:ascii="Arial" w:eastAsia="ＭＳ Ｐ明朝" w:hAnsi="Arial"/>
          <w:b/>
          <w:sz w:val="22"/>
          <w:szCs w:val="22"/>
        </w:rPr>
        <w:t>（</w:t>
      </w:r>
      <w:r w:rsidR="00D215E1" w:rsidRPr="00883065">
        <w:rPr>
          <w:rFonts w:ascii="Arial" w:eastAsia="ＭＳ Ｐ明朝" w:hAnsi="Arial"/>
          <w:b/>
          <w:sz w:val="22"/>
          <w:szCs w:val="22"/>
        </w:rPr>
        <w:t>2007</w:t>
      </w:r>
      <w:r w:rsidRPr="00883065">
        <w:rPr>
          <w:rFonts w:ascii="Arial" w:eastAsia="ＭＳ Ｐ明朝" w:hAnsi="Arial"/>
          <w:b/>
          <w:sz w:val="22"/>
          <w:szCs w:val="22"/>
        </w:rPr>
        <w:t>年</w:t>
      </w:r>
      <w:r w:rsidR="00D215E1" w:rsidRPr="00883065">
        <w:rPr>
          <w:rFonts w:ascii="Arial" w:eastAsia="ＭＳ Ｐ明朝" w:hAnsi="Arial"/>
          <w:b/>
          <w:sz w:val="22"/>
          <w:szCs w:val="22"/>
        </w:rPr>
        <w:t>9</w:t>
      </w:r>
      <w:r w:rsidRPr="00883065">
        <w:rPr>
          <w:rFonts w:ascii="Arial" w:eastAsia="ＭＳ Ｐ明朝" w:hAnsi="Arial"/>
          <w:b/>
          <w:sz w:val="22"/>
          <w:szCs w:val="22"/>
        </w:rPr>
        <w:t>月正式リリース）</w:t>
      </w:r>
    </w:p>
    <w:p w14:paraId="1F418535" w14:textId="77777777" w:rsidR="00874597" w:rsidRPr="005A24F7" w:rsidRDefault="00874597" w:rsidP="00874597">
      <w:pPr>
        <w:rPr>
          <w:rFonts w:ascii="Arial" w:eastAsia="ＭＳ Ｐ明朝" w:hAnsi="Arial" w:cs="Arial"/>
          <w:sz w:val="22"/>
          <w:szCs w:val="22"/>
        </w:rPr>
      </w:pPr>
    </w:p>
    <w:p w14:paraId="2FA00311" w14:textId="44949FD5" w:rsidR="00E83BCD" w:rsidRPr="004327F0" w:rsidRDefault="00355CB9" w:rsidP="00916949">
      <w:pPr>
        <w:pStyle w:val="4"/>
      </w:pPr>
      <w:r w:rsidRPr="000F775B">
        <w:t>2.</w:t>
      </w:r>
      <w:r w:rsidR="00906FAB">
        <w:t>26</w:t>
      </w:r>
      <w:r w:rsidRPr="000F775B">
        <w:t>.1</w:t>
      </w:r>
      <w:r w:rsidRPr="000F775B">
        <w:rPr>
          <w:rFonts w:hint="eastAsia"/>
        </w:rPr>
        <w:t xml:space="preserve">　定義</w:t>
      </w:r>
    </w:p>
    <w:p w14:paraId="28A28196" w14:textId="77777777" w:rsidR="00874597" w:rsidRPr="005A24F7" w:rsidRDefault="00874597" w:rsidP="008B0A6B">
      <w:pPr>
        <w:numPr>
          <w:ilvl w:val="0"/>
          <w:numId w:val="5"/>
        </w:numPr>
        <w:adjustRightInd/>
        <w:textAlignment w:val="auto"/>
        <w:rPr>
          <w:rFonts w:ascii="Arial" w:eastAsia="ＭＳ Ｐ明朝" w:hAnsi="Arial" w:cs="Arial"/>
          <w:szCs w:val="22"/>
        </w:rPr>
      </w:pPr>
      <w:r w:rsidRPr="005A24F7">
        <w:rPr>
          <w:rFonts w:ascii="Arial" w:eastAsia="ＭＳ Ｐ明朝" w:hAnsi="ＭＳ Ｐ明朝" w:cs="Arial"/>
          <w:szCs w:val="22"/>
        </w:rPr>
        <w:t>薬物乱用</w:t>
      </w:r>
    </w:p>
    <w:p w14:paraId="7D522C3C" w14:textId="77777777" w:rsidR="00874597" w:rsidRPr="005A24F7" w:rsidRDefault="00874597" w:rsidP="008B0A6B">
      <w:pPr>
        <w:numPr>
          <w:ilvl w:val="1"/>
          <w:numId w:val="6"/>
        </w:numPr>
        <w:adjustRightInd/>
        <w:textAlignment w:val="auto"/>
        <w:rPr>
          <w:rFonts w:ascii="Arial" w:eastAsia="ＭＳ Ｐ明朝" w:hAnsi="Arial" w:cs="Arial"/>
          <w:szCs w:val="22"/>
        </w:rPr>
      </w:pPr>
      <w:r w:rsidRPr="005A24F7">
        <w:rPr>
          <w:rFonts w:ascii="Arial" w:eastAsia="ＭＳ Ｐ明朝" w:hAnsi="ＭＳ Ｐ明朝" w:cs="Arial"/>
          <w:szCs w:val="22"/>
        </w:rPr>
        <w:t>薬物の習慣的使用</w:t>
      </w:r>
    </w:p>
    <w:p w14:paraId="5477E458" w14:textId="09795EA8" w:rsidR="00874597" w:rsidRPr="00C464D5" w:rsidRDefault="00874597" w:rsidP="00C464D5">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治療目的には不必要な場合（例：気分を変えるため）</w:t>
      </w:r>
    </w:p>
    <w:p w14:paraId="167FE933" w14:textId="103101CA" w:rsidR="00874597" w:rsidRPr="00C464D5" w:rsidRDefault="00874597" w:rsidP="00C464D5">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身体機能を不必要に改変する場合（例：緩下剤）</w:t>
      </w:r>
    </w:p>
    <w:p w14:paraId="44220C37" w14:textId="431E630C" w:rsidR="00874597" w:rsidRPr="00C464D5" w:rsidRDefault="00874597" w:rsidP="00C464D5">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薬剤の非医学的使用</w:t>
      </w:r>
    </w:p>
    <w:p w14:paraId="5F4F29A5" w14:textId="77777777" w:rsidR="007C2E1F" w:rsidRPr="00612BCF" w:rsidRDefault="00874597" w:rsidP="00470358">
      <w:pPr>
        <w:numPr>
          <w:ilvl w:val="1"/>
          <w:numId w:val="6"/>
        </w:numPr>
        <w:adjustRightInd/>
        <w:ind w:rightChars="-136" w:right="-286"/>
        <w:textAlignment w:val="auto"/>
        <w:rPr>
          <w:rFonts w:ascii="Arial" w:eastAsia="ＭＳ Ｐ明朝" w:hAnsi="Arial" w:cs="Arial"/>
          <w:szCs w:val="22"/>
        </w:rPr>
      </w:pPr>
      <w:r w:rsidRPr="005A24F7">
        <w:rPr>
          <w:rFonts w:ascii="Arial" w:eastAsia="ＭＳ Ｐ明朝" w:hAnsi="ＭＳ Ｐ明朝" w:cs="Arial"/>
          <w:szCs w:val="22"/>
        </w:rPr>
        <w:t>コカインの使用者の数およびその他精神刺</w:t>
      </w:r>
      <w:proofErr w:type="gramStart"/>
      <w:r w:rsidRPr="00AE7D1C">
        <w:rPr>
          <w:rFonts w:ascii="Arial" w:eastAsia="ＭＳ Ｐ明朝" w:hAnsi="ＭＳ Ｐ明朝" w:cs="Arial"/>
          <w:szCs w:val="22"/>
        </w:rPr>
        <w:t>激</w:t>
      </w:r>
      <w:r w:rsidRPr="005A24F7">
        <w:rPr>
          <w:rFonts w:ascii="Arial" w:eastAsia="ＭＳ Ｐ明朝" w:hAnsi="ＭＳ Ｐ明朝" w:cs="Arial"/>
          <w:szCs w:val="22"/>
        </w:rPr>
        <w:t>薬</w:t>
      </w:r>
      <w:proofErr w:type="gramEnd"/>
      <w:r w:rsidRPr="005A24F7">
        <w:rPr>
          <w:rFonts w:ascii="Arial" w:eastAsia="ＭＳ Ｐ明朝" w:hAnsi="ＭＳ Ｐ明朝" w:cs="Arial"/>
          <w:szCs w:val="22"/>
        </w:rPr>
        <w:t>の乱用は、いくつかの都市部で増加傾向にある</w:t>
      </w:r>
    </w:p>
    <w:p w14:paraId="724DFCE7" w14:textId="692AE905" w:rsidR="0091077A" w:rsidRPr="007C2E1F" w:rsidRDefault="00874597" w:rsidP="00470358">
      <w:pPr>
        <w:numPr>
          <w:ilvl w:val="1"/>
          <w:numId w:val="6"/>
        </w:numPr>
        <w:adjustRightInd/>
        <w:ind w:left="0" w:rightChars="-136" w:right="-286" w:firstLineChars="202" w:firstLine="424"/>
        <w:textAlignment w:val="auto"/>
        <w:rPr>
          <w:rFonts w:ascii="Arial" w:eastAsia="ＭＳ Ｐ明朝" w:hAnsi="Arial" w:cs="Arial"/>
          <w:szCs w:val="22"/>
        </w:rPr>
      </w:pPr>
      <w:r w:rsidRPr="007C2E1F">
        <w:rPr>
          <w:rFonts w:ascii="Arial" w:eastAsia="ＭＳ Ｐ明朝" w:hAnsi="ＭＳ Ｐ明朝" w:cs="Arial"/>
          <w:szCs w:val="22"/>
        </w:rPr>
        <w:t>薬物乱用の開始と継続は次のような複雑な相互関係により決定される</w:t>
      </w:r>
      <w:r w:rsidR="0091077A">
        <w:rPr>
          <w:rFonts w:ascii="Arial" w:eastAsia="ＭＳ Ｐ明朝" w:hAnsi="ＭＳ Ｐ明朝" w:cs="Arial"/>
          <w:szCs w:val="22"/>
        </w:rPr>
        <w:t>：</w:t>
      </w:r>
    </w:p>
    <w:p w14:paraId="0764F8F1" w14:textId="28868119" w:rsidR="00874597" w:rsidRPr="00C464D5" w:rsidRDefault="0091077A" w:rsidP="00C464D5">
      <w:pPr>
        <w:pStyle w:val="aff4"/>
        <w:numPr>
          <w:ilvl w:val="0"/>
          <w:numId w:val="234"/>
        </w:numPr>
        <w:adjustRightInd/>
        <w:ind w:leftChars="0"/>
        <w:textAlignment w:val="auto"/>
        <w:rPr>
          <w:rFonts w:ascii="Arial" w:eastAsia="ＭＳ Ｐ明朝" w:hAnsi="ＭＳ Ｐ明朝" w:cs="Arial"/>
          <w:szCs w:val="22"/>
        </w:rPr>
      </w:pPr>
      <w:r w:rsidRPr="0091077A">
        <w:rPr>
          <w:rFonts w:ascii="Arial" w:eastAsia="ＭＳ Ｐ明朝" w:hAnsi="ＭＳ Ｐ明朝" w:cs="Arial" w:hint="eastAsia"/>
          <w:szCs w:val="22"/>
        </w:rPr>
        <w:t>薬理学的特性と相対的な薬物の入手可能性、ユーザーの性格と期待</w:t>
      </w:r>
      <w:r>
        <w:rPr>
          <w:rFonts w:ascii="Arial" w:eastAsia="ＭＳ Ｐ明朝" w:hAnsi="ＭＳ Ｐ明朝" w:cs="Arial" w:hint="eastAsia"/>
          <w:szCs w:val="22"/>
        </w:rPr>
        <w:t>感</w:t>
      </w:r>
      <w:r w:rsidRPr="0091077A">
        <w:rPr>
          <w:rFonts w:ascii="Arial" w:eastAsia="ＭＳ Ｐ明朝" w:hAnsi="ＭＳ Ｐ明朝" w:cs="Arial" w:hint="eastAsia"/>
          <w:szCs w:val="22"/>
        </w:rPr>
        <w:t>、および薬物が使用される環境</w:t>
      </w:r>
      <w:r>
        <w:rPr>
          <w:rFonts w:ascii="Arial" w:eastAsia="ＭＳ Ｐ明朝" w:hAnsi="ＭＳ Ｐ明朝" w:cs="Arial" w:hint="eastAsia"/>
          <w:szCs w:val="22"/>
        </w:rPr>
        <w:t>要素</w:t>
      </w:r>
    </w:p>
    <w:p w14:paraId="47AEECB3" w14:textId="77777777" w:rsidR="00874597" w:rsidRPr="005A24F7" w:rsidRDefault="00874597" w:rsidP="008B0A6B">
      <w:pPr>
        <w:numPr>
          <w:ilvl w:val="1"/>
          <w:numId w:val="7"/>
        </w:numPr>
        <w:adjustRightInd/>
        <w:textAlignment w:val="auto"/>
        <w:rPr>
          <w:rFonts w:ascii="Arial" w:eastAsia="ＭＳ Ｐ明朝" w:hAnsi="Arial" w:cs="Arial"/>
          <w:szCs w:val="22"/>
        </w:rPr>
      </w:pPr>
      <w:r w:rsidRPr="005A24F7">
        <w:rPr>
          <w:rFonts w:ascii="Arial" w:eastAsia="ＭＳ Ｐ明朝" w:hAnsi="ＭＳ Ｐ明朝" w:cs="Arial"/>
          <w:szCs w:val="22"/>
        </w:rPr>
        <w:t>多薬物の乱用が普遍化してきている。</w:t>
      </w:r>
    </w:p>
    <w:p w14:paraId="1CBB5CE1" w14:textId="77777777" w:rsidR="00874597" w:rsidRPr="005A24F7" w:rsidRDefault="00874597" w:rsidP="008B0A6B">
      <w:pPr>
        <w:numPr>
          <w:ilvl w:val="1"/>
          <w:numId w:val="7"/>
        </w:numPr>
        <w:adjustRightInd/>
        <w:textAlignment w:val="auto"/>
        <w:rPr>
          <w:rFonts w:ascii="Arial" w:eastAsia="ＭＳ Ｐ明朝" w:hAnsi="Arial" w:cs="Arial"/>
          <w:szCs w:val="22"/>
        </w:rPr>
      </w:pPr>
      <w:r w:rsidRPr="005A24F7">
        <w:rPr>
          <w:rFonts w:ascii="Arial" w:eastAsia="ＭＳ Ｐ明朝" w:hAnsi="ＭＳ Ｐ明朝" w:cs="Arial"/>
          <w:szCs w:val="22"/>
        </w:rPr>
        <w:t>急性的と慢性的中毒がある。</w:t>
      </w:r>
    </w:p>
    <w:p w14:paraId="5AE6F303" w14:textId="77777777" w:rsidR="00874597" w:rsidRPr="005A24F7" w:rsidRDefault="00874597" w:rsidP="008B0A6B">
      <w:pPr>
        <w:numPr>
          <w:ilvl w:val="1"/>
          <w:numId w:val="7"/>
        </w:numPr>
        <w:adjustRightInd/>
        <w:textAlignment w:val="auto"/>
        <w:rPr>
          <w:rFonts w:ascii="Arial" w:eastAsia="ＭＳ Ｐ明朝" w:hAnsi="Arial" w:cs="Arial"/>
          <w:szCs w:val="22"/>
        </w:rPr>
      </w:pPr>
      <w:r w:rsidRPr="005A24F7">
        <w:rPr>
          <w:rFonts w:ascii="Arial" w:eastAsia="ＭＳ Ｐ明朝" w:hAnsi="ＭＳ Ｐ明朝" w:cs="Arial"/>
          <w:szCs w:val="22"/>
        </w:rPr>
        <w:t>症状は、薬剤の薬理学的性質、摂取量、常用性などによって変化する。</w:t>
      </w:r>
    </w:p>
    <w:p w14:paraId="69059AAC" w14:textId="77777777" w:rsidR="00874597" w:rsidRPr="005A24F7" w:rsidRDefault="00874597" w:rsidP="008B0A6B">
      <w:pPr>
        <w:numPr>
          <w:ilvl w:val="0"/>
          <w:numId w:val="5"/>
        </w:numPr>
        <w:adjustRightInd/>
        <w:textAlignment w:val="auto"/>
        <w:rPr>
          <w:rFonts w:ascii="Arial" w:eastAsia="ＭＳ Ｐ明朝" w:hAnsi="Arial" w:cs="Arial"/>
          <w:szCs w:val="22"/>
        </w:rPr>
      </w:pPr>
      <w:r w:rsidRPr="005A24F7">
        <w:rPr>
          <w:rFonts w:ascii="Arial" w:eastAsia="ＭＳ Ｐ明朝" w:hAnsi="ＭＳ Ｐ明朝" w:cs="Arial"/>
        </w:rPr>
        <w:t>離脱</w:t>
      </w:r>
    </w:p>
    <w:p w14:paraId="170B977F" w14:textId="77777777" w:rsidR="00874597" w:rsidRPr="005A24F7" w:rsidRDefault="00874597" w:rsidP="008B0A6B">
      <w:pPr>
        <w:numPr>
          <w:ilvl w:val="1"/>
          <w:numId w:val="7"/>
        </w:numPr>
        <w:adjustRightInd/>
        <w:textAlignment w:val="auto"/>
        <w:rPr>
          <w:rFonts w:ascii="Arial" w:eastAsia="ＭＳ Ｐ明朝" w:hAnsi="Arial" w:cs="Arial"/>
        </w:rPr>
      </w:pPr>
      <w:r w:rsidRPr="005A24F7">
        <w:rPr>
          <w:rFonts w:ascii="Arial" w:eastAsia="ＭＳ Ｐ明朝" w:hAnsi="ＭＳ Ｐ明朝" w:cs="Arial"/>
        </w:rPr>
        <w:t>常用者における突然の使用中止</w:t>
      </w:r>
    </w:p>
    <w:p w14:paraId="32BFA2E7" w14:textId="77777777" w:rsidR="00874597" w:rsidRPr="005A24F7" w:rsidRDefault="00874597" w:rsidP="008B0A6B">
      <w:pPr>
        <w:numPr>
          <w:ilvl w:val="1"/>
          <w:numId w:val="7"/>
        </w:numPr>
        <w:adjustRightInd/>
        <w:textAlignment w:val="auto"/>
        <w:rPr>
          <w:rFonts w:ascii="Arial" w:eastAsia="ＭＳ Ｐ明朝" w:hAnsi="Arial" w:cs="Arial"/>
          <w:szCs w:val="22"/>
        </w:rPr>
      </w:pPr>
      <w:r w:rsidRPr="005A24F7">
        <w:rPr>
          <w:rFonts w:ascii="Arial" w:eastAsia="ＭＳ Ｐ明朝" w:hAnsi="ＭＳ Ｐ明朝" w:cs="Arial"/>
        </w:rPr>
        <w:t>物質に</w:t>
      </w:r>
      <w:r w:rsidRPr="005A24F7">
        <w:rPr>
          <w:rFonts w:ascii="Arial" w:eastAsia="ＭＳ Ｐ明朝" w:hAnsi="ＭＳ Ｐ明朝" w:cs="Arial"/>
          <w:szCs w:val="22"/>
        </w:rPr>
        <w:t>特異的な症状は、事前に常用していた向精神薬摂取の中止・減量により起こる。</w:t>
      </w:r>
    </w:p>
    <w:p w14:paraId="7CD9417F" w14:textId="77777777" w:rsidR="00874597" w:rsidRPr="005A24F7" w:rsidRDefault="00874597" w:rsidP="008B0A6B">
      <w:pPr>
        <w:numPr>
          <w:ilvl w:val="1"/>
          <w:numId w:val="7"/>
        </w:numPr>
        <w:adjustRightInd/>
        <w:textAlignment w:val="auto"/>
        <w:rPr>
          <w:rFonts w:ascii="Arial" w:eastAsia="ＭＳ Ｐ明朝" w:hAnsi="Arial" w:cs="Arial"/>
          <w:szCs w:val="22"/>
        </w:rPr>
      </w:pPr>
      <w:r w:rsidRPr="005A24F7">
        <w:rPr>
          <w:rFonts w:ascii="Arial" w:eastAsia="ＭＳ Ｐ明朝" w:hAnsi="ＭＳ Ｐ明朝" w:cs="Arial"/>
          <w:szCs w:val="22"/>
        </w:rPr>
        <w:t>離脱の症状は、用いられていた向精神薬により異なる。</w:t>
      </w:r>
    </w:p>
    <w:p w14:paraId="35B28D37" w14:textId="0AC5C965" w:rsidR="00874597" w:rsidRPr="00C464D5" w:rsidRDefault="00874597" w:rsidP="00C464D5">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一般的には、薬剤の急性効果とは「逆」である。</w:t>
      </w:r>
    </w:p>
    <w:p w14:paraId="1DE035FF" w14:textId="60CBD8FE" w:rsidR="00874597" w:rsidRPr="00C464D5" w:rsidRDefault="00874597" w:rsidP="00C464D5">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非特異的症状、たとえば悪心、下痢あるいは便秘、多量の発汗、呼吸数の増加、頻脈が起こる。</w:t>
      </w:r>
    </w:p>
    <w:p w14:paraId="3D844843" w14:textId="0750760C" w:rsidR="00874597" w:rsidRPr="00C464D5" w:rsidRDefault="00874597" w:rsidP="00C464D5">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通常の症状は、不安、落ち着きのなさ、易刺激性、不眠症、注意障害などである。</w:t>
      </w:r>
    </w:p>
    <w:p w14:paraId="16D4F6E7" w14:textId="77777777" w:rsidR="00874597" w:rsidRPr="00787CCF" w:rsidRDefault="00874597" w:rsidP="00657059">
      <w:pPr>
        <w:ind w:left="1050" w:hangingChars="500" w:hanging="1050"/>
        <w:rPr>
          <w:rFonts w:ascii="Arial" w:eastAsia="ＭＳ Ｐ明朝" w:hAnsi="Arial" w:cs="Arial"/>
          <w:szCs w:val="22"/>
        </w:rPr>
      </w:pPr>
    </w:p>
    <w:p w14:paraId="0310B71E" w14:textId="51B928E1" w:rsidR="00E83BCD" w:rsidRPr="00EF4138" w:rsidRDefault="00355CB9" w:rsidP="00916949">
      <w:pPr>
        <w:pStyle w:val="4"/>
      </w:pPr>
      <w:r w:rsidRPr="000F775B">
        <w:t>2.</w:t>
      </w:r>
      <w:r w:rsidR="00906FAB">
        <w:t>26</w:t>
      </w:r>
      <w:r w:rsidRPr="000F775B">
        <w:t>.2</w:t>
      </w:r>
      <w:r w:rsidRPr="000F775B">
        <w:rPr>
          <w:rFonts w:hint="eastAsia"/>
        </w:rPr>
        <w:t xml:space="preserve">　包含／除外基準</w:t>
      </w:r>
    </w:p>
    <w:p w14:paraId="334D9A0B" w14:textId="77777777" w:rsidR="00874597" w:rsidRPr="005A24F7" w:rsidRDefault="00874597" w:rsidP="008B0A6B">
      <w:pPr>
        <w:numPr>
          <w:ilvl w:val="0"/>
          <w:numId w:val="5"/>
        </w:numPr>
        <w:adjustRightInd/>
        <w:textAlignment w:val="auto"/>
        <w:rPr>
          <w:rFonts w:ascii="Arial" w:eastAsia="ＭＳ Ｐ明朝" w:hAnsi="Arial" w:cs="Arial"/>
        </w:rPr>
      </w:pPr>
      <w:r w:rsidRPr="005A24F7">
        <w:rPr>
          <w:rFonts w:ascii="Arial" w:eastAsia="ＭＳ Ｐ明朝" w:hAnsi="ＭＳ Ｐ明朝" w:cs="Arial"/>
        </w:rPr>
        <w:t>包含</w:t>
      </w:r>
      <w:r w:rsidR="00B542C4" w:rsidRPr="005A24F7">
        <w:rPr>
          <w:rFonts w:ascii="Arial" w:eastAsia="ＭＳ Ｐ明朝" w:hAnsi="ＭＳ Ｐ明朝" w:cs="Arial"/>
          <w:szCs w:val="22"/>
        </w:rPr>
        <w:t>：</w:t>
      </w:r>
    </w:p>
    <w:p w14:paraId="431B6EEA" w14:textId="77777777" w:rsidR="00874597" w:rsidRPr="005A24F7" w:rsidRDefault="00874597" w:rsidP="008B0A6B">
      <w:pPr>
        <w:numPr>
          <w:ilvl w:val="1"/>
          <w:numId w:val="7"/>
        </w:numPr>
        <w:adjustRightInd/>
        <w:textAlignment w:val="auto"/>
        <w:rPr>
          <w:rFonts w:ascii="Arial" w:eastAsia="ＭＳ Ｐ明朝" w:hAnsi="Arial" w:cs="Arial"/>
        </w:rPr>
      </w:pPr>
      <w:r w:rsidRPr="005A24F7">
        <w:rPr>
          <w:rFonts w:ascii="Arial" w:eastAsia="ＭＳ Ｐ明朝" w:hAnsi="ＭＳ Ｐ明朝" w:cs="Arial"/>
        </w:rPr>
        <w:t>薬物乱用／依存</w:t>
      </w:r>
    </w:p>
    <w:p w14:paraId="0E7AEC77" w14:textId="6E98241A" w:rsidR="00874597" w:rsidRPr="00C464D5" w:rsidRDefault="00874597" w:rsidP="00C464D5">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「乱用（</w:t>
      </w:r>
      <w:r w:rsidRPr="00C464D5">
        <w:rPr>
          <w:rFonts w:ascii="Arial" w:eastAsia="ＭＳ Ｐ明朝" w:hAnsi="ＭＳ Ｐ明朝" w:cs="Arial"/>
          <w:szCs w:val="22"/>
        </w:rPr>
        <w:t>Abuse</w:t>
      </w:r>
      <w:r w:rsidRPr="005A24F7">
        <w:rPr>
          <w:rFonts w:ascii="Arial" w:eastAsia="ＭＳ Ｐ明朝" w:hAnsi="ＭＳ Ｐ明朝" w:cs="Arial"/>
          <w:szCs w:val="22"/>
        </w:rPr>
        <w:t>）」、「</w:t>
      </w:r>
      <w:r w:rsidR="00A873C2" w:rsidRPr="00A873C2">
        <w:rPr>
          <w:rFonts w:ascii="Arial" w:eastAsia="ＭＳ Ｐ明朝" w:hAnsi="ＭＳ Ｐ明朝" w:cs="Arial" w:hint="eastAsia"/>
          <w:szCs w:val="22"/>
        </w:rPr>
        <w:t>企</w:t>
      </w:r>
      <w:r w:rsidRPr="005A24F7">
        <w:rPr>
          <w:rFonts w:ascii="Arial" w:eastAsia="ＭＳ Ｐ明朝" w:hAnsi="ＭＳ Ｐ明朝" w:cs="Arial"/>
          <w:szCs w:val="22"/>
        </w:rPr>
        <w:t>図的誤用（</w:t>
      </w:r>
      <w:r w:rsidRPr="00C464D5">
        <w:rPr>
          <w:rFonts w:ascii="Arial" w:eastAsia="ＭＳ Ｐ明朝" w:hAnsi="ＭＳ Ｐ明朝" w:cs="Arial"/>
          <w:szCs w:val="22"/>
        </w:rPr>
        <w:t>intentional Misuse</w:t>
      </w:r>
      <w:r w:rsidRPr="005A24F7">
        <w:rPr>
          <w:rFonts w:ascii="Arial" w:eastAsia="ＭＳ Ｐ明朝" w:hAnsi="ＭＳ Ｐ明朝" w:cs="Arial"/>
          <w:szCs w:val="22"/>
        </w:rPr>
        <w:t>）」、「不正薬剤（</w:t>
      </w:r>
      <w:r w:rsidRPr="00C464D5">
        <w:rPr>
          <w:rFonts w:ascii="Arial" w:eastAsia="ＭＳ Ｐ明朝" w:hAnsi="ＭＳ Ｐ明朝" w:cs="Arial"/>
          <w:szCs w:val="22"/>
        </w:rPr>
        <w:t>illicit drug</w:t>
      </w:r>
      <w:r w:rsidRPr="005A24F7">
        <w:rPr>
          <w:rFonts w:ascii="Arial" w:eastAsia="ＭＳ Ｐ明朝" w:hAnsi="ＭＳ Ｐ明朝" w:cs="Arial"/>
          <w:szCs w:val="22"/>
        </w:rPr>
        <w:t>）」あるいは「依存（</w:t>
      </w:r>
      <w:r w:rsidRPr="00C464D5">
        <w:rPr>
          <w:rFonts w:ascii="Arial" w:eastAsia="ＭＳ Ｐ明朝" w:hAnsi="ＭＳ Ｐ明朝" w:cs="Arial"/>
          <w:szCs w:val="22"/>
        </w:rPr>
        <w:t>Dependence</w:t>
      </w:r>
      <w:r w:rsidRPr="005A24F7">
        <w:rPr>
          <w:rFonts w:ascii="Arial" w:eastAsia="ＭＳ Ｐ明朝" w:hAnsi="ＭＳ Ｐ明朝" w:cs="Arial"/>
          <w:szCs w:val="22"/>
        </w:rPr>
        <w:t>）」を含むすべての用語は狭域とする。</w:t>
      </w:r>
    </w:p>
    <w:p w14:paraId="1CCE4276" w14:textId="5DADDB86" w:rsidR="00874597" w:rsidRPr="00C464D5" w:rsidRDefault="00874597" w:rsidP="00C464D5">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乱用でない場合においても観察されるが、乱用に伴っても観察される用語（例：「耐性の増加」、「過量投与」、「</w:t>
      </w:r>
      <w:r w:rsidR="00A72CF7" w:rsidRPr="00A72CF7">
        <w:rPr>
          <w:rFonts w:ascii="Arial" w:eastAsia="ＭＳ Ｐ明朝" w:hAnsi="ＭＳ Ｐ明朝" w:cs="Arial" w:hint="eastAsia"/>
          <w:szCs w:val="22"/>
        </w:rPr>
        <w:t>薬物濃度増加</w:t>
      </w:r>
      <w:r w:rsidRPr="005A24F7">
        <w:rPr>
          <w:rFonts w:ascii="Arial" w:eastAsia="ＭＳ Ｐ明朝" w:hAnsi="ＭＳ Ｐ明朝" w:cs="Arial"/>
          <w:szCs w:val="22"/>
        </w:rPr>
        <w:t>」または「薬物毒性」）は広域用語とする。</w:t>
      </w:r>
    </w:p>
    <w:p w14:paraId="2FD8694F" w14:textId="71CB9B0A" w:rsidR="00874597" w:rsidRPr="00C464D5" w:rsidRDefault="00874597" w:rsidP="00C464D5">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新生児おける事例を示す用語</w:t>
      </w:r>
    </w:p>
    <w:p w14:paraId="1C4CB745" w14:textId="77777777" w:rsidR="00874597" w:rsidRPr="005A24F7" w:rsidRDefault="00874597" w:rsidP="008B0A6B">
      <w:pPr>
        <w:numPr>
          <w:ilvl w:val="1"/>
          <w:numId w:val="7"/>
        </w:numPr>
        <w:adjustRightInd/>
        <w:textAlignment w:val="auto"/>
        <w:rPr>
          <w:rFonts w:ascii="Arial" w:eastAsia="ＭＳ Ｐ明朝" w:hAnsi="Arial" w:cs="Arial"/>
        </w:rPr>
      </w:pPr>
      <w:r w:rsidRPr="005A24F7">
        <w:rPr>
          <w:rFonts w:ascii="Arial" w:eastAsia="ＭＳ Ｐ明朝" w:hAnsi="ＭＳ Ｐ明朝" w:cs="Arial"/>
        </w:rPr>
        <w:t>離脱</w:t>
      </w:r>
    </w:p>
    <w:p w14:paraId="461F950D" w14:textId="6368BD7D" w:rsidR="00874597" w:rsidRPr="00C464D5" w:rsidRDefault="00874597" w:rsidP="00C464D5">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「薬物離脱」を含む全ての用語は狭域とする。</w:t>
      </w:r>
    </w:p>
    <w:p w14:paraId="44A5FC66" w14:textId="443A41C5" w:rsidR="00874597" w:rsidRPr="00C464D5" w:rsidRDefault="00874597" w:rsidP="00C464D5">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「離脱」あるいは「リバウンド」のみ表現を含む用語は広域用語とする。</w:t>
      </w:r>
    </w:p>
    <w:p w14:paraId="2ED0A561" w14:textId="09FA08D9" w:rsidR="00874597" w:rsidRPr="00C464D5" w:rsidRDefault="00874597" w:rsidP="00C464D5">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lastRenderedPageBreak/>
        <w:t>新生児における事例を示す用語</w:t>
      </w:r>
    </w:p>
    <w:p w14:paraId="08C6C453"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除外</w:t>
      </w:r>
    </w:p>
    <w:p w14:paraId="4C6662CB" w14:textId="77777777" w:rsidR="00874597" w:rsidRPr="005A24F7" w:rsidRDefault="00874597" w:rsidP="008B0A6B">
      <w:pPr>
        <w:numPr>
          <w:ilvl w:val="1"/>
          <w:numId w:val="7"/>
        </w:numPr>
        <w:adjustRightInd/>
        <w:textAlignment w:val="auto"/>
        <w:rPr>
          <w:rFonts w:ascii="Arial" w:eastAsia="ＭＳ Ｐ明朝" w:hAnsi="Arial" w:cs="Arial"/>
        </w:rPr>
      </w:pPr>
      <w:r w:rsidRPr="005A24F7">
        <w:rPr>
          <w:rFonts w:ascii="Arial" w:eastAsia="ＭＳ Ｐ明朝" w:hAnsi="ＭＳ Ｐ明朝" w:cs="Arial"/>
        </w:rPr>
        <w:t>薬物乱用／依存</w:t>
      </w:r>
    </w:p>
    <w:p w14:paraId="0EE8D9E5" w14:textId="363E168C" w:rsidR="00874597" w:rsidRPr="00C464D5" w:rsidRDefault="00874597" w:rsidP="00C464D5">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薬物乱用あるいは薬物中毒の症状に関する用語</w:t>
      </w:r>
    </w:p>
    <w:p w14:paraId="15FBD8FF" w14:textId="06F3CA89" w:rsidR="00874597" w:rsidRPr="00C464D5" w:rsidRDefault="00874597" w:rsidP="00C464D5">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特定薬物の血中濃度の増加を示す検査値に関する用語</w:t>
      </w:r>
    </w:p>
    <w:p w14:paraId="79C067F4" w14:textId="77777777" w:rsidR="00874597" w:rsidRPr="009A6F44" w:rsidRDefault="00874597" w:rsidP="008B0A6B">
      <w:pPr>
        <w:numPr>
          <w:ilvl w:val="1"/>
          <w:numId w:val="7"/>
        </w:numPr>
        <w:adjustRightInd/>
        <w:textAlignment w:val="auto"/>
        <w:rPr>
          <w:rFonts w:ascii="Arial" w:eastAsia="ＭＳ Ｐ明朝" w:hAnsi="ＭＳ Ｐ明朝" w:cs="Arial"/>
        </w:rPr>
      </w:pPr>
      <w:r w:rsidRPr="009A6F44">
        <w:rPr>
          <w:rFonts w:ascii="Arial" w:eastAsia="ＭＳ Ｐ明朝" w:hAnsi="ＭＳ Ｐ明朝" w:cs="Arial"/>
        </w:rPr>
        <w:t>アルコール乱用</w:t>
      </w:r>
      <w:r w:rsidR="00192E75">
        <w:rPr>
          <w:rFonts w:ascii="Arial" w:eastAsia="ＭＳ Ｐ明朝" w:hAnsi="ＭＳ Ｐ明朝" w:cs="Arial"/>
        </w:rPr>
        <w:t>およびニコチン乱用</w:t>
      </w:r>
      <w:r w:rsidRPr="009A6F44">
        <w:rPr>
          <w:rFonts w:ascii="Arial" w:eastAsia="ＭＳ Ｐ明朝" w:hAnsi="ＭＳ Ｐ明朝" w:cs="Arial"/>
        </w:rPr>
        <w:t>に関する用語</w:t>
      </w:r>
    </w:p>
    <w:p w14:paraId="6560FA1E" w14:textId="77777777" w:rsidR="00874597" w:rsidRPr="009A6F44" w:rsidRDefault="00874597" w:rsidP="008B0A6B">
      <w:pPr>
        <w:numPr>
          <w:ilvl w:val="1"/>
          <w:numId w:val="7"/>
        </w:numPr>
        <w:adjustRightInd/>
        <w:textAlignment w:val="auto"/>
        <w:rPr>
          <w:rFonts w:ascii="Arial" w:eastAsia="ＭＳ Ｐ明朝" w:hAnsi="ＭＳ Ｐ明朝" w:cs="Arial"/>
        </w:rPr>
      </w:pPr>
      <w:r w:rsidRPr="009A6F44">
        <w:rPr>
          <w:rFonts w:ascii="Arial" w:eastAsia="ＭＳ Ｐ明朝" w:hAnsi="ＭＳ Ｐ明朝" w:cs="Arial"/>
        </w:rPr>
        <w:t>投薬過誤／誤投与に関する用語は、一般的に除外されているが、例外として誤った部位、誤った投与経路などの薬物乱用を示すかもしれない不適切な医薬品の使用に関連する用語は含まれる。</w:t>
      </w:r>
    </w:p>
    <w:p w14:paraId="5468421D" w14:textId="77777777" w:rsidR="00874597" w:rsidRPr="005A24F7" w:rsidRDefault="00874597" w:rsidP="008B0A6B">
      <w:pPr>
        <w:numPr>
          <w:ilvl w:val="1"/>
          <w:numId w:val="7"/>
        </w:numPr>
        <w:adjustRightInd/>
        <w:textAlignment w:val="auto"/>
        <w:rPr>
          <w:rFonts w:ascii="Arial" w:eastAsia="ＭＳ Ｐ明朝" w:hAnsi="Arial" w:cs="Arial"/>
        </w:rPr>
      </w:pPr>
      <w:r w:rsidRPr="005A24F7">
        <w:rPr>
          <w:rFonts w:ascii="Arial" w:eastAsia="ＭＳ Ｐ明朝" w:hAnsi="ＭＳ Ｐ明朝" w:cs="Arial"/>
        </w:rPr>
        <w:t>離脱</w:t>
      </w:r>
    </w:p>
    <w:p w14:paraId="3EBD3DFC" w14:textId="51AD9CCC" w:rsidR="00874597" w:rsidRPr="00C464D5" w:rsidRDefault="00874597" w:rsidP="00C464D5">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薬物離脱の症状に関する用語（非特異的過ぎて</w:t>
      </w:r>
      <w:r w:rsidR="0079491F">
        <w:rPr>
          <w:rFonts w:ascii="Arial" w:eastAsia="ＭＳ Ｐ明朝" w:hAnsi="ＭＳ Ｐ明朝" w:cs="Arial"/>
          <w:szCs w:val="22"/>
        </w:rPr>
        <w:t>「</w:t>
      </w:r>
      <w:r w:rsidRPr="005A24F7">
        <w:rPr>
          <w:rFonts w:ascii="Arial" w:eastAsia="ＭＳ Ｐ明朝" w:hAnsi="ＭＳ Ｐ明朝" w:cs="Arial"/>
          <w:szCs w:val="22"/>
        </w:rPr>
        <w:t>ノイズ</w:t>
      </w:r>
      <w:r w:rsidR="0079491F">
        <w:rPr>
          <w:rFonts w:ascii="Arial" w:eastAsia="ＭＳ Ｐ明朝" w:hAnsi="ＭＳ Ｐ明朝" w:cs="Arial"/>
          <w:szCs w:val="22"/>
        </w:rPr>
        <w:t>」</w:t>
      </w:r>
      <w:r w:rsidRPr="005A24F7">
        <w:rPr>
          <w:rFonts w:ascii="Arial" w:eastAsia="ＭＳ Ｐ明朝" w:hAnsi="ＭＳ Ｐ明朝" w:cs="Arial"/>
          <w:szCs w:val="22"/>
        </w:rPr>
        <w:t>を作り過ぎるため）</w:t>
      </w:r>
    </w:p>
    <w:p w14:paraId="7CFFB227" w14:textId="0C650C57" w:rsidR="00874597" w:rsidRPr="005A24F7" w:rsidRDefault="00874597" w:rsidP="00C464D5">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アルコール離脱</w:t>
      </w:r>
      <w:r w:rsidR="00192E75">
        <w:rPr>
          <w:rFonts w:ascii="Arial" w:eastAsia="ＭＳ Ｐ明朝" w:hAnsi="ＭＳ Ｐ明朝" w:cs="Arial"/>
          <w:szCs w:val="22"/>
        </w:rPr>
        <w:t>およびニコチン離脱</w:t>
      </w:r>
      <w:r w:rsidRPr="005A24F7">
        <w:rPr>
          <w:rFonts w:ascii="Arial" w:eastAsia="ＭＳ Ｐ明朝" w:hAnsi="ＭＳ Ｐ明朝" w:cs="Arial"/>
          <w:szCs w:val="22"/>
        </w:rPr>
        <w:t>に関連する用語</w:t>
      </w:r>
    </w:p>
    <w:p w14:paraId="7862788D" w14:textId="1B970AFF" w:rsidR="00874597" w:rsidRPr="00C464D5" w:rsidRDefault="00874597" w:rsidP="00C464D5">
      <w:pPr>
        <w:pStyle w:val="aff4"/>
        <w:numPr>
          <w:ilvl w:val="0"/>
          <w:numId w:val="234"/>
        </w:numPr>
        <w:adjustRightInd/>
        <w:ind w:leftChars="0"/>
        <w:textAlignment w:val="auto"/>
        <w:rPr>
          <w:rFonts w:ascii="Arial" w:eastAsia="ＭＳ Ｐ明朝" w:hAnsi="ＭＳ Ｐ明朝" w:cs="Arial"/>
          <w:szCs w:val="22"/>
        </w:rPr>
      </w:pPr>
      <w:r w:rsidRPr="00C464D5">
        <w:rPr>
          <w:rFonts w:ascii="Arial" w:eastAsia="ＭＳ Ｐ明朝" w:hAnsi="ＭＳ Ｐ明朝" w:cs="Arial"/>
          <w:szCs w:val="22"/>
        </w:rPr>
        <w:t>“離脱”を含む用語であっても本</w:t>
      </w:r>
      <w:r w:rsidRPr="00C464D5">
        <w:rPr>
          <w:rFonts w:ascii="Arial" w:eastAsia="ＭＳ Ｐ明朝" w:hAnsi="ＭＳ Ｐ明朝" w:cs="Arial"/>
          <w:szCs w:val="22"/>
        </w:rPr>
        <w:t>SMQ</w:t>
      </w:r>
      <w:r w:rsidRPr="00C464D5">
        <w:rPr>
          <w:rFonts w:ascii="Arial" w:eastAsia="ＭＳ Ｐ明朝" w:hAnsi="ＭＳ Ｐ明朝" w:cs="Arial"/>
          <w:szCs w:val="22"/>
        </w:rPr>
        <w:t>の定義に合致しないもの、即ち、向精神作用や習慣性のある薬剤のいずれにも関連しない場合</w:t>
      </w:r>
    </w:p>
    <w:p w14:paraId="09D42EE6" w14:textId="77777777" w:rsidR="00E56894" w:rsidRDefault="00E56894" w:rsidP="00657059">
      <w:pPr>
        <w:ind w:leftChars="399" w:left="949" w:hangingChars="53" w:hanging="111"/>
        <w:rPr>
          <w:rFonts w:ascii="Arial" w:eastAsia="ＭＳ Ｐ明朝" w:hAnsi="Arial" w:cs="Arial"/>
        </w:rPr>
      </w:pPr>
    </w:p>
    <w:p w14:paraId="02B031A2" w14:textId="198D53AA" w:rsidR="00E56894" w:rsidRDefault="00E56894" w:rsidP="00916949">
      <w:pPr>
        <w:pStyle w:val="4"/>
      </w:pPr>
      <w:r w:rsidRPr="000F775B">
        <w:t>2.</w:t>
      </w:r>
      <w:r w:rsidR="00906FAB">
        <w:t>26</w:t>
      </w:r>
      <w:r w:rsidRPr="000F775B">
        <w:t>.3</w:t>
      </w:r>
      <w:r w:rsidRPr="000F775B">
        <w:rPr>
          <w:rFonts w:hint="eastAsia"/>
        </w:rPr>
        <w:t xml:space="preserve">　階層構造</w:t>
      </w:r>
    </w:p>
    <w:p w14:paraId="257FCF83" w14:textId="77777777" w:rsidR="00470358" w:rsidRPr="00470358" w:rsidRDefault="00470358" w:rsidP="00612BCF"/>
    <w:p w14:paraId="5E36D4D6" w14:textId="77777777" w:rsidR="00874597" w:rsidRPr="005A24F7" w:rsidRDefault="00AE2EBC" w:rsidP="00874597">
      <w:pPr>
        <w:pStyle w:val="a4"/>
        <w:spacing w:before="0" w:after="0"/>
        <w:jc w:val="center"/>
        <w:rPr>
          <w:rFonts w:ascii="Arial" w:eastAsia="ＭＳ Ｐ明朝" w:hAnsi="Arial" w:cs="Arial"/>
        </w:rPr>
      </w:pPr>
      <w:r>
        <w:rPr>
          <w:rFonts w:ascii="Arial" w:eastAsia="ＭＳ Ｐ明朝" w:hAnsi="Arial" w:cs="Arial"/>
          <w:noProof/>
          <w:sz w:val="22"/>
        </w:rPr>
        <mc:AlternateContent>
          <mc:Choice Requires="wpc">
            <w:drawing>
              <wp:inline distT="0" distB="0" distL="0" distR="0" wp14:anchorId="4A2347D1" wp14:editId="4686FB1C">
                <wp:extent cx="5400675" cy="2049780"/>
                <wp:effectExtent l="3175" t="3810" r="0" b="3810"/>
                <wp:docPr id="135" name="キャンバス 510"/>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20" name="Text Box 517"/>
                        <wps:cNvSpPr txBox="1">
                          <a:spLocks noChangeArrowheads="1"/>
                        </wps:cNvSpPr>
                        <wps:spPr bwMode="auto">
                          <a:xfrm>
                            <a:off x="1619222" y="152406"/>
                            <a:ext cx="2000328" cy="637525"/>
                          </a:xfrm>
                          <a:prstGeom prst="rect">
                            <a:avLst/>
                          </a:prstGeom>
                          <a:solidFill>
                            <a:srgbClr val="FFFFFF"/>
                          </a:solidFill>
                          <a:ln w="9525">
                            <a:solidFill>
                              <a:srgbClr val="000000"/>
                            </a:solidFill>
                            <a:miter lim="800000"/>
                            <a:headEnd/>
                            <a:tailEnd/>
                          </a:ln>
                        </wps:spPr>
                        <wps:txbx>
                          <w:txbxContent>
                            <w:p w14:paraId="21B2A5F5" w14:textId="77777777" w:rsidR="00C63DD4" w:rsidRPr="005D74F9" w:rsidRDefault="00C63DD4" w:rsidP="0080494B">
                              <w:pPr>
                                <w:spacing w:beforeLines="70" w:before="168" w:line="240" w:lineRule="exact"/>
                                <w:ind w:left="800" w:hangingChars="400" w:hanging="800"/>
                                <w:jc w:val="center"/>
                                <w:rPr>
                                  <w:rFonts w:ascii="ＭＳ Ｐ明朝" w:eastAsia="ＭＳ Ｐ明朝" w:hAnsi="ＭＳ Ｐ明朝"/>
                                  <w:sz w:val="20"/>
                                </w:rPr>
                              </w:pPr>
                              <w:r w:rsidRPr="005D74F9">
                                <w:rPr>
                                  <w:rFonts w:ascii="ＭＳ Ｐ明朝" w:eastAsia="ＭＳ Ｐ明朝" w:hAnsi="ＭＳ Ｐ明朝" w:hint="eastAsia"/>
                                  <w:sz w:val="20"/>
                                </w:rPr>
                                <w:t>薬物乱用、依存および離脱</w:t>
                              </w:r>
                            </w:p>
                            <w:p w14:paraId="5D956AB0" w14:textId="77777777" w:rsidR="00C63DD4" w:rsidRPr="005D74F9" w:rsidRDefault="00C63DD4" w:rsidP="0080494B">
                              <w:pPr>
                                <w:spacing w:beforeLines="50" w:before="120" w:afterLines="50" w:after="120" w:line="300" w:lineRule="exact"/>
                                <w:ind w:left="800" w:hangingChars="400" w:hanging="800"/>
                                <w:jc w:val="center"/>
                                <w:rPr>
                                  <w:rFonts w:ascii="ＭＳ Ｐ明朝" w:eastAsia="ＭＳ Ｐ明朝" w:hAnsi="ＭＳ Ｐ明朝"/>
                                  <w:sz w:val="20"/>
                                </w:rPr>
                              </w:pPr>
                              <w:r w:rsidRPr="005D74F9">
                                <w:rPr>
                                  <w:rFonts w:ascii="ＭＳ Ｐ明朝" w:eastAsia="ＭＳ Ｐ明朝" w:hAnsi="ＭＳ Ｐ明朝" w:hint="eastAsia"/>
                                  <w:sz w:val="20"/>
                                </w:rPr>
                                <w:t>（</w:t>
                              </w:r>
                              <w:r w:rsidRPr="005D74F9">
                                <w:rPr>
                                  <w:rFonts w:eastAsia="ＭＳ Ｐ明朝"/>
                                  <w:sz w:val="20"/>
                                </w:rPr>
                                <w:t>20000100</w:t>
                              </w:r>
                              <w:r w:rsidRPr="005D74F9">
                                <w:rPr>
                                  <w:rFonts w:ascii="ＭＳ Ｐ明朝" w:eastAsia="ＭＳ Ｐ明朝" w:hAnsi="ＭＳ Ｐ明朝" w:hint="eastAsia"/>
                                  <w:sz w:val="20"/>
                                </w:rPr>
                                <w:t>）</w:t>
                              </w:r>
                            </w:p>
                          </w:txbxContent>
                        </wps:txbx>
                        <wps:bodyPr rot="0" vert="horz" wrap="square" lIns="74295" tIns="8890" rIns="74295" bIns="8890" anchor="t" anchorCtr="0" upright="1">
                          <a:noAutofit/>
                        </wps:bodyPr>
                      </wps:wsp>
                      <wps:wsp>
                        <wps:cNvPr id="129" name="Text Box 516"/>
                        <wps:cNvSpPr txBox="1">
                          <a:spLocks noChangeArrowheads="1"/>
                        </wps:cNvSpPr>
                        <wps:spPr bwMode="auto">
                          <a:xfrm>
                            <a:off x="762011" y="1255349"/>
                            <a:ext cx="1377319" cy="683927"/>
                          </a:xfrm>
                          <a:prstGeom prst="rect">
                            <a:avLst/>
                          </a:prstGeom>
                          <a:solidFill>
                            <a:srgbClr val="FFFFFF"/>
                          </a:solidFill>
                          <a:ln w="9525">
                            <a:solidFill>
                              <a:srgbClr val="000000"/>
                            </a:solidFill>
                            <a:miter lim="800000"/>
                            <a:headEnd/>
                            <a:tailEnd/>
                          </a:ln>
                        </wps:spPr>
                        <wps:txbx>
                          <w:txbxContent>
                            <w:p w14:paraId="2E3E2741" w14:textId="77777777" w:rsidR="00C63DD4" w:rsidRPr="005D74F9" w:rsidRDefault="00C63DD4" w:rsidP="0080494B">
                              <w:pPr>
                                <w:spacing w:beforeLines="70" w:before="168" w:line="240" w:lineRule="exact"/>
                                <w:ind w:left="800" w:hangingChars="400" w:hanging="800"/>
                                <w:jc w:val="center"/>
                                <w:rPr>
                                  <w:rFonts w:ascii="ＭＳ Ｐ明朝" w:eastAsia="ＭＳ Ｐ明朝" w:hAnsi="ＭＳ Ｐ明朝"/>
                                  <w:sz w:val="20"/>
                                </w:rPr>
                              </w:pPr>
                              <w:r w:rsidRPr="005D74F9">
                                <w:rPr>
                                  <w:rFonts w:ascii="ＭＳ Ｐ明朝" w:eastAsia="ＭＳ Ｐ明朝" w:hAnsi="ＭＳ Ｐ明朝" w:hint="eastAsia"/>
                                  <w:sz w:val="20"/>
                                </w:rPr>
                                <w:t>薬物乱用および依存</w:t>
                              </w:r>
                            </w:p>
                            <w:p w14:paraId="2174B62B" w14:textId="77777777" w:rsidR="00C63DD4" w:rsidRPr="005D74F9" w:rsidRDefault="00C63DD4" w:rsidP="0080494B">
                              <w:pPr>
                                <w:spacing w:beforeLines="70" w:before="168" w:line="240" w:lineRule="exact"/>
                                <w:ind w:left="800" w:hangingChars="400" w:hanging="800"/>
                                <w:jc w:val="center"/>
                                <w:rPr>
                                  <w:rFonts w:ascii="ＭＳ Ｐ明朝" w:eastAsia="ＭＳ Ｐ明朝" w:hAnsi="ＭＳ Ｐ明朝"/>
                                  <w:sz w:val="20"/>
                                </w:rPr>
                              </w:pPr>
                              <w:r w:rsidRPr="005D74F9">
                                <w:rPr>
                                  <w:rFonts w:ascii="ＭＳ Ｐ明朝" w:eastAsia="ＭＳ Ｐ明朝" w:hAnsi="ＭＳ Ｐ明朝" w:hint="eastAsia"/>
                                  <w:sz w:val="20"/>
                                </w:rPr>
                                <w:t>（</w:t>
                              </w:r>
                              <w:r w:rsidRPr="005D74F9">
                                <w:rPr>
                                  <w:rFonts w:eastAsia="ＭＳ Ｐ明朝"/>
                                  <w:sz w:val="20"/>
                                </w:rPr>
                                <w:t>20000101</w:t>
                              </w:r>
                              <w:r w:rsidRPr="005D74F9">
                                <w:rPr>
                                  <w:rFonts w:ascii="ＭＳ Ｐ明朝" w:eastAsia="ＭＳ Ｐ明朝" w:hAnsi="ＭＳ Ｐ明朝" w:hint="eastAsia"/>
                                  <w:sz w:val="20"/>
                                </w:rPr>
                                <w:t>）</w:t>
                              </w:r>
                            </w:p>
                            <w:p w14:paraId="157D4306" w14:textId="77777777" w:rsidR="00C63DD4" w:rsidRPr="005D74F9" w:rsidRDefault="00C63DD4" w:rsidP="00874597">
                              <w:pPr>
                                <w:rPr>
                                  <w:rFonts w:ascii="ＭＳ Ｐ明朝" w:eastAsia="ＭＳ Ｐ明朝" w:hAnsi="ＭＳ Ｐ明朝"/>
                                </w:rPr>
                              </w:pPr>
                            </w:p>
                          </w:txbxContent>
                        </wps:txbx>
                        <wps:bodyPr rot="0" vert="horz" wrap="square" lIns="74295" tIns="8890" rIns="74295" bIns="8890" anchor="t" anchorCtr="0" upright="1">
                          <a:noAutofit/>
                        </wps:bodyPr>
                      </wps:wsp>
                      <wps:wsp>
                        <wps:cNvPr id="130" name="Text Box 515"/>
                        <wps:cNvSpPr txBox="1">
                          <a:spLocks noChangeArrowheads="1"/>
                        </wps:cNvSpPr>
                        <wps:spPr bwMode="auto">
                          <a:xfrm>
                            <a:off x="3153444" y="1255349"/>
                            <a:ext cx="1349319" cy="683927"/>
                          </a:xfrm>
                          <a:prstGeom prst="rect">
                            <a:avLst/>
                          </a:prstGeom>
                          <a:solidFill>
                            <a:srgbClr val="FFFFFF"/>
                          </a:solidFill>
                          <a:ln w="9525">
                            <a:solidFill>
                              <a:srgbClr val="000000"/>
                            </a:solidFill>
                            <a:miter lim="800000"/>
                            <a:headEnd/>
                            <a:tailEnd/>
                          </a:ln>
                        </wps:spPr>
                        <wps:txbx>
                          <w:txbxContent>
                            <w:p w14:paraId="4E18469D" w14:textId="77777777" w:rsidR="00C63DD4" w:rsidRPr="005D74F9" w:rsidRDefault="00C63DD4" w:rsidP="0080494B">
                              <w:pPr>
                                <w:spacing w:beforeLines="70" w:before="168" w:line="240" w:lineRule="exact"/>
                                <w:ind w:left="800" w:hangingChars="400" w:hanging="800"/>
                                <w:jc w:val="center"/>
                                <w:rPr>
                                  <w:rFonts w:ascii="ＭＳ Ｐ明朝" w:eastAsia="ＭＳ Ｐ明朝" w:hAnsi="ＭＳ Ｐ明朝"/>
                                  <w:sz w:val="20"/>
                                </w:rPr>
                              </w:pPr>
                              <w:r w:rsidRPr="005D74F9">
                                <w:rPr>
                                  <w:rFonts w:ascii="ＭＳ Ｐ明朝" w:eastAsia="ＭＳ Ｐ明朝" w:hAnsi="ＭＳ Ｐ明朝" w:hint="eastAsia"/>
                                  <w:sz w:val="20"/>
                                </w:rPr>
                                <w:t>薬物離脱</w:t>
                              </w:r>
                            </w:p>
                            <w:p w14:paraId="1459C2E4" w14:textId="77777777" w:rsidR="00C63DD4" w:rsidRPr="005D74F9" w:rsidRDefault="00C63DD4" w:rsidP="0080494B">
                              <w:pPr>
                                <w:spacing w:beforeLines="70" w:before="168" w:line="240" w:lineRule="exact"/>
                                <w:ind w:left="800" w:hangingChars="400" w:hanging="800"/>
                                <w:jc w:val="center"/>
                                <w:rPr>
                                  <w:rFonts w:ascii="ＭＳ Ｐ明朝" w:eastAsia="ＭＳ Ｐ明朝" w:hAnsi="ＭＳ Ｐ明朝"/>
                                  <w:sz w:val="20"/>
                                </w:rPr>
                              </w:pPr>
                              <w:r w:rsidRPr="005D74F9">
                                <w:rPr>
                                  <w:rFonts w:ascii="ＭＳ Ｐ明朝" w:eastAsia="ＭＳ Ｐ明朝" w:hAnsi="ＭＳ Ｐ明朝" w:hint="eastAsia"/>
                                  <w:sz w:val="20"/>
                                </w:rPr>
                                <w:t>（</w:t>
                              </w:r>
                              <w:r w:rsidRPr="005D74F9">
                                <w:rPr>
                                  <w:rFonts w:eastAsia="ＭＳ Ｐ明朝"/>
                                  <w:sz w:val="20"/>
                                </w:rPr>
                                <w:t>20000102</w:t>
                              </w:r>
                              <w:r w:rsidRPr="005D74F9">
                                <w:rPr>
                                  <w:rFonts w:ascii="ＭＳ Ｐ明朝" w:eastAsia="ＭＳ Ｐ明朝" w:hAnsi="ＭＳ Ｐ明朝" w:hint="eastAsia"/>
                                  <w:sz w:val="20"/>
                                </w:rPr>
                                <w:t>）</w:t>
                              </w:r>
                            </w:p>
                            <w:p w14:paraId="52965934" w14:textId="77777777" w:rsidR="00C63DD4" w:rsidRPr="005D74F9" w:rsidRDefault="00C63DD4" w:rsidP="00874597">
                              <w:pPr>
                                <w:rPr>
                                  <w:rFonts w:ascii="ＭＳ Ｐ明朝" w:eastAsia="ＭＳ Ｐ明朝" w:hAnsi="ＭＳ Ｐ明朝"/>
                                </w:rPr>
                              </w:pPr>
                            </w:p>
                          </w:txbxContent>
                        </wps:txbx>
                        <wps:bodyPr rot="0" vert="horz" wrap="square" lIns="74295" tIns="8890" rIns="74295" bIns="8890" anchor="t" anchorCtr="0" upright="1">
                          <a:noAutofit/>
                        </wps:bodyPr>
                      </wps:wsp>
                      <wps:wsp>
                        <wps:cNvPr id="131" name="Line 514"/>
                        <wps:cNvCnPr>
                          <a:cxnSpLocks noChangeShapeType="1"/>
                        </wps:cNvCnPr>
                        <wps:spPr bwMode="auto">
                          <a:xfrm>
                            <a:off x="2628937" y="789931"/>
                            <a:ext cx="0" cy="22860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2" name="Line 513"/>
                        <wps:cNvCnPr>
                          <a:cxnSpLocks noChangeShapeType="1"/>
                        </wps:cNvCnPr>
                        <wps:spPr bwMode="auto">
                          <a:xfrm flipV="1">
                            <a:off x="1485921" y="1018540"/>
                            <a:ext cx="600" cy="23680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3" name="Line 512"/>
                        <wps:cNvCnPr>
                          <a:cxnSpLocks noChangeShapeType="1"/>
                        </wps:cNvCnPr>
                        <wps:spPr bwMode="auto">
                          <a:xfrm flipV="1">
                            <a:off x="3771952" y="1018540"/>
                            <a:ext cx="600" cy="23680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4" name="Line 511"/>
                        <wps:cNvCnPr>
                          <a:cxnSpLocks noChangeShapeType="1"/>
                        </wps:cNvCnPr>
                        <wps:spPr bwMode="auto">
                          <a:xfrm>
                            <a:off x="1485921" y="1018540"/>
                            <a:ext cx="228603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4A2347D1" id="キャンバス 510" o:spid="_x0000_s1135" editas="canvas" style="width:425.25pt;height:161.4pt;mso-position-horizontal-relative:char;mso-position-vertical-relative:line" coordsize="54006,204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">
                <v:shape id="_x0000_s1136" type="#_x0000_t75" style="position:absolute;width:54006;height:20497;visibility:visible;mso-wrap-style:square">
                  <v:fill o:detectmouseclick="t"/>
                  <v:path o:connecttype="none"/>
                </v:shape>
                <v:shape id="Text Box 517" o:spid="_x0000_s1137" type="#_x0000_t202" style="position:absolute;left:16192;top:1524;width:20003;height:6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">
                  <v:textbox inset="5.85pt,.7pt,5.85pt,.7pt">
                    <w:txbxContent>
                      <w:p w14:paraId="21B2A5F5" w14:textId="77777777" w:rsidR="00C63DD4" w:rsidRPr="005D74F9" w:rsidRDefault="00C63DD4" w:rsidP="0080494B">
                        <w:pPr>
                          <w:spacing w:beforeLines="70" w:before="168" w:line="240" w:lineRule="exact"/>
                          <w:ind w:left="800" w:hangingChars="400" w:hanging="800"/>
                          <w:jc w:val="center"/>
                          <w:rPr>
                            <w:rFonts w:ascii="ＭＳ Ｐ明朝" w:eastAsia="ＭＳ Ｐ明朝" w:hAnsi="ＭＳ Ｐ明朝"/>
                            <w:sz w:val="20"/>
                          </w:rPr>
                        </w:pPr>
                        <w:r w:rsidRPr="005D74F9">
                          <w:rPr>
                            <w:rFonts w:ascii="ＭＳ Ｐ明朝" w:eastAsia="ＭＳ Ｐ明朝" w:hAnsi="ＭＳ Ｐ明朝" w:hint="eastAsia"/>
                            <w:sz w:val="20"/>
                          </w:rPr>
                          <w:t>薬物乱用、依存および離脱</w:t>
                        </w:r>
                      </w:p>
                      <w:p w14:paraId="5D956AB0" w14:textId="77777777" w:rsidR="00C63DD4" w:rsidRPr="005D74F9" w:rsidRDefault="00C63DD4" w:rsidP="0080494B">
                        <w:pPr>
                          <w:spacing w:beforeLines="50" w:before="120" w:afterLines="50" w:after="120" w:line="300" w:lineRule="exact"/>
                          <w:ind w:left="800" w:hangingChars="400" w:hanging="800"/>
                          <w:jc w:val="center"/>
                          <w:rPr>
                            <w:rFonts w:ascii="ＭＳ Ｐ明朝" w:eastAsia="ＭＳ Ｐ明朝" w:hAnsi="ＭＳ Ｐ明朝"/>
                            <w:sz w:val="20"/>
                          </w:rPr>
                        </w:pPr>
                        <w:r w:rsidRPr="005D74F9">
                          <w:rPr>
                            <w:rFonts w:ascii="ＭＳ Ｐ明朝" w:eastAsia="ＭＳ Ｐ明朝" w:hAnsi="ＭＳ Ｐ明朝" w:hint="eastAsia"/>
                            <w:sz w:val="20"/>
                          </w:rPr>
                          <w:t>（</w:t>
                        </w:r>
                        <w:r w:rsidRPr="005D74F9">
                          <w:rPr>
                            <w:rFonts w:eastAsia="ＭＳ Ｐ明朝"/>
                            <w:sz w:val="20"/>
                          </w:rPr>
                          <w:t>20000100</w:t>
                        </w:r>
                        <w:r w:rsidRPr="005D74F9">
                          <w:rPr>
                            <w:rFonts w:ascii="ＭＳ Ｐ明朝" w:eastAsia="ＭＳ Ｐ明朝" w:hAnsi="ＭＳ Ｐ明朝" w:hint="eastAsia"/>
                            <w:sz w:val="20"/>
                          </w:rPr>
                          <w:t>）</w:t>
                        </w:r>
                      </w:p>
                    </w:txbxContent>
                  </v:textbox>
                </v:shape>
                <v:shape id="Text Box 516" o:spid="_x0000_s1138" type="#_x0000_t202" style="position:absolute;left:7620;top:12553;width:13773;height:68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">
                  <v:textbox inset="5.85pt,.7pt,5.85pt,.7pt">
                    <w:txbxContent>
                      <w:p w14:paraId="2E3E2741" w14:textId="77777777" w:rsidR="00C63DD4" w:rsidRPr="005D74F9" w:rsidRDefault="00C63DD4" w:rsidP="0080494B">
                        <w:pPr>
                          <w:spacing w:beforeLines="70" w:before="168" w:line="240" w:lineRule="exact"/>
                          <w:ind w:left="800" w:hangingChars="400" w:hanging="800"/>
                          <w:jc w:val="center"/>
                          <w:rPr>
                            <w:rFonts w:ascii="ＭＳ Ｐ明朝" w:eastAsia="ＭＳ Ｐ明朝" w:hAnsi="ＭＳ Ｐ明朝"/>
                            <w:sz w:val="20"/>
                          </w:rPr>
                        </w:pPr>
                        <w:r w:rsidRPr="005D74F9">
                          <w:rPr>
                            <w:rFonts w:ascii="ＭＳ Ｐ明朝" w:eastAsia="ＭＳ Ｐ明朝" w:hAnsi="ＭＳ Ｐ明朝" w:hint="eastAsia"/>
                            <w:sz w:val="20"/>
                          </w:rPr>
                          <w:t>薬物乱用および依存</w:t>
                        </w:r>
                      </w:p>
                      <w:p w14:paraId="2174B62B" w14:textId="77777777" w:rsidR="00C63DD4" w:rsidRPr="005D74F9" w:rsidRDefault="00C63DD4" w:rsidP="0080494B">
                        <w:pPr>
                          <w:spacing w:beforeLines="70" w:before="168" w:line="240" w:lineRule="exact"/>
                          <w:ind w:left="800" w:hangingChars="400" w:hanging="800"/>
                          <w:jc w:val="center"/>
                          <w:rPr>
                            <w:rFonts w:ascii="ＭＳ Ｐ明朝" w:eastAsia="ＭＳ Ｐ明朝" w:hAnsi="ＭＳ Ｐ明朝"/>
                            <w:sz w:val="20"/>
                          </w:rPr>
                        </w:pPr>
                        <w:r w:rsidRPr="005D74F9">
                          <w:rPr>
                            <w:rFonts w:ascii="ＭＳ Ｐ明朝" w:eastAsia="ＭＳ Ｐ明朝" w:hAnsi="ＭＳ Ｐ明朝" w:hint="eastAsia"/>
                            <w:sz w:val="20"/>
                          </w:rPr>
                          <w:t>（</w:t>
                        </w:r>
                        <w:r w:rsidRPr="005D74F9">
                          <w:rPr>
                            <w:rFonts w:eastAsia="ＭＳ Ｐ明朝"/>
                            <w:sz w:val="20"/>
                          </w:rPr>
                          <w:t>20000101</w:t>
                        </w:r>
                        <w:r w:rsidRPr="005D74F9">
                          <w:rPr>
                            <w:rFonts w:ascii="ＭＳ Ｐ明朝" w:eastAsia="ＭＳ Ｐ明朝" w:hAnsi="ＭＳ Ｐ明朝" w:hint="eastAsia"/>
                            <w:sz w:val="20"/>
                          </w:rPr>
                          <w:t>）</w:t>
                        </w:r>
                      </w:p>
                      <w:p w14:paraId="157D4306" w14:textId="77777777" w:rsidR="00C63DD4" w:rsidRPr="005D74F9" w:rsidRDefault="00C63DD4" w:rsidP="00874597">
                        <w:pPr>
                          <w:rPr>
                            <w:rFonts w:ascii="ＭＳ Ｐ明朝" w:eastAsia="ＭＳ Ｐ明朝" w:hAnsi="ＭＳ Ｐ明朝"/>
                          </w:rPr>
                        </w:pPr>
                      </w:p>
                    </w:txbxContent>
                  </v:textbox>
                </v:shape>
                <v:shape id="Text Box 515" o:spid="_x0000_s1139" type="#_x0000_t202" style="position:absolute;left:31534;top:12553;width:13493;height:68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">
                  <v:textbox inset="5.85pt,.7pt,5.85pt,.7pt">
                    <w:txbxContent>
                      <w:p w14:paraId="4E18469D" w14:textId="77777777" w:rsidR="00C63DD4" w:rsidRPr="005D74F9" w:rsidRDefault="00C63DD4" w:rsidP="0080494B">
                        <w:pPr>
                          <w:spacing w:beforeLines="70" w:before="168" w:line="240" w:lineRule="exact"/>
                          <w:ind w:left="800" w:hangingChars="400" w:hanging="800"/>
                          <w:jc w:val="center"/>
                          <w:rPr>
                            <w:rFonts w:ascii="ＭＳ Ｐ明朝" w:eastAsia="ＭＳ Ｐ明朝" w:hAnsi="ＭＳ Ｐ明朝"/>
                            <w:sz w:val="20"/>
                          </w:rPr>
                        </w:pPr>
                        <w:r w:rsidRPr="005D74F9">
                          <w:rPr>
                            <w:rFonts w:ascii="ＭＳ Ｐ明朝" w:eastAsia="ＭＳ Ｐ明朝" w:hAnsi="ＭＳ Ｐ明朝" w:hint="eastAsia"/>
                            <w:sz w:val="20"/>
                          </w:rPr>
                          <w:t>薬物離脱</w:t>
                        </w:r>
                      </w:p>
                      <w:p w14:paraId="1459C2E4" w14:textId="77777777" w:rsidR="00C63DD4" w:rsidRPr="005D74F9" w:rsidRDefault="00C63DD4" w:rsidP="0080494B">
                        <w:pPr>
                          <w:spacing w:beforeLines="70" w:before="168" w:line="240" w:lineRule="exact"/>
                          <w:ind w:left="800" w:hangingChars="400" w:hanging="800"/>
                          <w:jc w:val="center"/>
                          <w:rPr>
                            <w:rFonts w:ascii="ＭＳ Ｐ明朝" w:eastAsia="ＭＳ Ｐ明朝" w:hAnsi="ＭＳ Ｐ明朝"/>
                            <w:sz w:val="20"/>
                          </w:rPr>
                        </w:pPr>
                        <w:r w:rsidRPr="005D74F9">
                          <w:rPr>
                            <w:rFonts w:ascii="ＭＳ Ｐ明朝" w:eastAsia="ＭＳ Ｐ明朝" w:hAnsi="ＭＳ Ｐ明朝" w:hint="eastAsia"/>
                            <w:sz w:val="20"/>
                          </w:rPr>
                          <w:t>（</w:t>
                        </w:r>
                        <w:r w:rsidRPr="005D74F9">
                          <w:rPr>
                            <w:rFonts w:eastAsia="ＭＳ Ｐ明朝"/>
                            <w:sz w:val="20"/>
                          </w:rPr>
                          <w:t>20000102</w:t>
                        </w:r>
                        <w:r w:rsidRPr="005D74F9">
                          <w:rPr>
                            <w:rFonts w:ascii="ＭＳ Ｐ明朝" w:eastAsia="ＭＳ Ｐ明朝" w:hAnsi="ＭＳ Ｐ明朝" w:hint="eastAsia"/>
                            <w:sz w:val="20"/>
                          </w:rPr>
                          <w:t>）</w:t>
                        </w:r>
                      </w:p>
                      <w:p w14:paraId="52965934" w14:textId="77777777" w:rsidR="00C63DD4" w:rsidRPr="005D74F9" w:rsidRDefault="00C63DD4" w:rsidP="00874597">
                        <w:pPr>
                          <w:rPr>
                            <w:rFonts w:ascii="ＭＳ Ｐ明朝" w:eastAsia="ＭＳ Ｐ明朝" w:hAnsi="ＭＳ Ｐ明朝"/>
                          </w:rPr>
                        </w:pPr>
                      </w:p>
                    </w:txbxContent>
                  </v:textbox>
                </v:shape>
                <v:line id="Line 514" o:spid="_x0000_s1140" style="position:absolute;visibility:visible;mso-wrap-style:square" from="26289,7899" to="26289,10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"/>
                <v:line id="Line 513" o:spid="_x0000_s1141" style="position:absolute;flip:y;visibility:visible;mso-wrap-style:square" from="14859,10185" to="14865,125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"/>
                <v:line id="Line 512" o:spid="_x0000_s1142" style="position:absolute;flip:y;visibility:visible;mso-wrap-style:square" from="37719,10185" to="37725,125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"/>
                <v:line id="Line 511" o:spid="_x0000_s1143" style="position:absolute;visibility:visible;mso-wrap-style:square" from="14859,10185" to="37719,10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"/>
                <w10:anchorlock/>
              </v:group>
            </w:pict>
          </mc:Fallback>
        </mc:AlternateContent>
      </w:r>
    </w:p>
    <w:p w14:paraId="78900BAD" w14:textId="02A16E43" w:rsidR="00874597" w:rsidRPr="005A24F7" w:rsidRDefault="00874597" w:rsidP="00F03FD9">
      <w:pPr>
        <w:pStyle w:val="a4"/>
        <w:spacing w:before="0" w:after="0"/>
        <w:ind w:leftChars="270" w:left="567"/>
        <w:jc w:val="left"/>
        <w:rPr>
          <w:rFonts w:ascii="Arial" w:eastAsia="ＭＳ Ｐ明朝" w:hAnsi="Arial" w:cs="Arial"/>
          <w:szCs w:val="22"/>
        </w:rPr>
      </w:pPr>
      <w:r w:rsidRPr="005A24F7">
        <w:rPr>
          <w:rFonts w:ascii="Arial" w:eastAsia="ＭＳ Ｐ明朝" w:hAnsi="ＭＳ Ｐ明朝" w:cs="Arial"/>
        </w:rPr>
        <w:t>図</w:t>
      </w:r>
      <w:r w:rsidRPr="005A24F7">
        <w:rPr>
          <w:rFonts w:ascii="Arial" w:eastAsia="ＭＳ Ｐ明朝" w:hAnsi="Arial" w:cs="Arial"/>
        </w:rPr>
        <w:t>2-6</w:t>
      </w:r>
      <w:r w:rsidRPr="005A24F7">
        <w:rPr>
          <w:rFonts w:ascii="Arial" w:eastAsia="ＭＳ Ｐ明朝" w:hAnsi="ＭＳ Ｐ明朝" w:cs="Arial"/>
        </w:rPr>
        <w:t xml:space="preserve">　</w:t>
      </w:r>
      <w:r w:rsidR="00C464D5">
        <w:rPr>
          <w:rFonts w:ascii="Arial" w:eastAsia="ＭＳ Ｐ明朝" w:hAnsi="ＭＳ Ｐ明朝" w:cs="Arial" w:hint="eastAsia"/>
        </w:rPr>
        <w:t>「</w:t>
      </w:r>
      <w:r w:rsidRPr="005A24F7">
        <w:rPr>
          <w:rFonts w:ascii="Arial" w:eastAsia="ＭＳ Ｐ明朝" w:hAnsi="ＭＳ Ｐ明朝" w:cs="Arial"/>
          <w:szCs w:val="22"/>
        </w:rPr>
        <w:t>薬物</w:t>
      </w:r>
      <w:r w:rsidRPr="005A24F7">
        <w:rPr>
          <w:rFonts w:ascii="Arial" w:eastAsia="ＭＳ Ｐ明朝" w:hAnsi="ＭＳ Ｐ明朝" w:cs="Arial"/>
        </w:rPr>
        <w:t>乱用</w:t>
      </w:r>
      <w:r w:rsidRPr="005A24F7">
        <w:rPr>
          <w:rFonts w:ascii="Arial" w:eastAsia="ＭＳ Ｐ明朝" w:hAnsi="ＭＳ Ｐ明朝" w:cs="Arial"/>
          <w:szCs w:val="22"/>
        </w:rPr>
        <w:t>、依存および離脱</w:t>
      </w:r>
      <w:r w:rsidR="00A25FD1" w:rsidRPr="00A25FD1">
        <w:rPr>
          <w:rFonts w:ascii="Arial" w:eastAsia="ＭＳ Ｐ明朝" w:hAnsi="ＭＳ Ｐ明朝" w:cs="Arial" w:hint="eastAsia"/>
          <w:szCs w:val="22"/>
        </w:rPr>
        <w:t>（</w:t>
      </w:r>
      <w:r w:rsidR="00A25FD1" w:rsidRPr="00A25FD1">
        <w:rPr>
          <w:rFonts w:ascii="Arial" w:eastAsia="ＭＳ Ｐ明朝" w:hAnsi="ＭＳ Ｐ明朝" w:cs="Arial" w:hint="eastAsia"/>
          <w:szCs w:val="22"/>
        </w:rPr>
        <w:t>Drug abuse, dependence and withdrawal</w:t>
      </w:r>
      <w:r w:rsidR="00A25FD1" w:rsidRPr="00A25FD1">
        <w:rPr>
          <w:rFonts w:ascii="Arial" w:eastAsia="ＭＳ Ｐ明朝" w:hAnsi="ＭＳ Ｐ明朝" w:cs="Arial" w:hint="eastAsia"/>
          <w:szCs w:val="22"/>
        </w:rPr>
        <w:t>）</w:t>
      </w:r>
      <w:r w:rsidRPr="005A24F7">
        <w:rPr>
          <w:rFonts w:ascii="Arial" w:eastAsia="ＭＳ Ｐ明朝" w:hAnsi="ＭＳ Ｐ明朝" w:cs="Arial"/>
          <w:szCs w:val="22"/>
        </w:rPr>
        <w:t>（ＳＭＱ）</w:t>
      </w:r>
      <w:r w:rsidR="00C464D5">
        <w:rPr>
          <w:rFonts w:ascii="Arial" w:eastAsia="ＭＳ Ｐ明朝" w:hAnsi="ＭＳ Ｐ明朝" w:cs="Arial" w:hint="eastAsia"/>
          <w:szCs w:val="22"/>
        </w:rPr>
        <w:t>」</w:t>
      </w:r>
      <w:r w:rsidRPr="005A24F7">
        <w:rPr>
          <w:rFonts w:ascii="Arial" w:eastAsia="ＭＳ Ｐ明朝" w:hAnsi="ＭＳ Ｐ明朝" w:cs="Arial"/>
          <w:szCs w:val="22"/>
        </w:rPr>
        <w:t>の階層構造</w:t>
      </w:r>
    </w:p>
    <w:p w14:paraId="5B55AA40" w14:textId="77777777" w:rsidR="00954CCB" w:rsidRDefault="00954CCB" w:rsidP="00C26A34">
      <w:pPr>
        <w:ind w:left="322" w:hanging="322"/>
        <w:rPr>
          <w:rFonts w:ascii="Arial" w:eastAsia="ＭＳ Ｐ明朝" w:hAnsi="ＭＳ Ｐ明朝" w:cs="Arial"/>
        </w:rPr>
      </w:pPr>
    </w:p>
    <w:p w14:paraId="7508C6EF" w14:textId="3FD7F819" w:rsidR="00C52D13" w:rsidRPr="00395D37" w:rsidRDefault="00891FD4" w:rsidP="00C26A34">
      <w:pPr>
        <w:ind w:left="322" w:hanging="322"/>
        <w:rPr>
          <w:rFonts w:ascii="Arial" w:eastAsia="ＭＳ Ｐ明朝" w:hAnsi="ＭＳ Ｐ明朝" w:cs="Arial"/>
        </w:rPr>
      </w:pPr>
      <w:r w:rsidRPr="00395D37">
        <w:rPr>
          <w:rFonts w:ascii="Arial" w:eastAsia="ＭＳ Ｐ明朝" w:hAnsi="ＭＳ Ｐ明朝" w:cs="Arial" w:hint="eastAsia"/>
        </w:rPr>
        <w:t>注：（バージョン</w:t>
      </w:r>
      <w:r w:rsidRPr="00395D37">
        <w:rPr>
          <w:rFonts w:ascii="Arial" w:eastAsia="ＭＳ Ｐ明朝" w:hAnsi="ＭＳ Ｐ明朝" w:cs="Arial" w:hint="eastAsia"/>
        </w:rPr>
        <w:t>17.1</w:t>
      </w:r>
      <w:r w:rsidRPr="00395D37">
        <w:rPr>
          <w:rFonts w:ascii="Arial" w:eastAsia="ＭＳ Ｐ明朝" w:hAnsi="ＭＳ Ｐ明朝" w:cs="Arial" w:hint="eastAsia"/>
        </w:rPr>
        <w:t>で追加）この</w:t>
      </w:r>
      <w:r w:rsidRPr="00395D37">
        <w:rPr>
          <w:rFonts w:ascii="Arial" w:eastAsia="ＭＳ Ｐ明朝" w:hAnsi="ＭＳ Ｐ明朝" w:cs="Arial" w:hint="eastAsia"/>
        </w:rPr>
        <w:t>SMQ</w:t>
      </w:r>
      <w:r w:rsidRPr="00395D37">
        <w:rPr>
          <w:rFonts w:ascii="Arial" w:eastAsia="ＭＳ Ｐ明朝" w:hAnsi="ＭＳ Ｐ明朝" w:cs="Arial" w:hint="eastAsia"/>
        </w:rPr>
        <w:t>には、めまい、意識障害、不安症状、および幻覚等の知覚障害のような神経学的徴候や症状を含む薬物乱用と依存症にしばしば関連する徴候や症状が含まれておらず、</w:t>
      </w:r>
      <w:r w:rsidR="00834C20" w:rsidRPr="00395D37">
        <w:rPr>
          <w:rFonts w:ascii="Arial" w:eastAsia="ＭＳ Ｐ明朝" w:hAnsi="ＭＳ Ｐ明朝" w:cs="Arial" w:hint="eastAsia"/>
        </w:rPr>
        <w:t>それらのほとんどは、</w:t>
      </w:r>
      <w:r w:rsidRPr="00395D37">
        <w:rPr>
          <w:rFonts w:ascii="Arial" w:eastAsia="ＭＳ Ｐ明朝" w:hAnsi="ＭＳ Ｐ明朝" w:cs="Arial" w:hint="eastAsia"/>
        </w:rPr>
        <w:t>主に</w:t>
      </w:r>
      <w:r w:rsidRPr="00395D37">
        <w:rPr>
          <w:rFonts w:ascii="Arial" w:eastAsia="ＭＳ Ｐ明朝" w:hAnsi="ＭＳ Ｐ明朝" w:cs="Arial" w:hint="eastAsia"/>
        </w:rPr>
        <w:t>SOC</w:t>
      </w:r>
      <w:r w:rsidRPr="00395D37">
        <w:rPr>
          <w:rFonts w:ascii="Arial" w:eastAsia="ＭＳ Ｐ明朝" w:hAnsi="ＭＳ Ｐ明朝" w:cs="Arial" w:hint="eastAsia"/>
        </w:rPr>
        <w:t>「神経系障害」および</w:t>
      </w:r>
      <w:r w:rsidRPr="00395D37">
        <w:rPr>
          <w:rFonts w:ascii="Arial" w:eastAsia="ＭＳ Ｐ明朝" w:hAnsi="ＭＳ Ｐ明朝" w:cs="Arial" w:hint="eastAsia"/>
        </w:rPr>
        <w:t>SOC</w:t>
      </w:r>
      <w:r w:rsidRPr="00395D37">
        <w:rPr>
          <w:rFonts w:ascii="Arial" w:eastAsia="ＭＳ Ｐ明朝" w:hAnsi="ＭＳ Ｐ明朝" w:cs="Arial" w:hint="eastAsia"/>
        </w:rPr>
        <w:t>「精神障害」中</w:t>
      </w:r>
      <w:r w:rsidR="00834C20" w:rsidRPr="00395D37">
        <w:rPr>
          <w:rFonts w:ascii="Arial" w:eastAsia="ＭＳ Ｐ明朝" w:hAnsi="ＭＳ Ｐ明朝" w:cs="Arial" w:hint="eastAsia"/>
        </w:rPr>
        <w:t>に含まれる</w:t>
      </w:r>
      <w:r w:rsidRPr="00395D37">
        <w:rPr>
          <w:rFonts w:ascii="Arial" w:eastAsia="ＭＳ Ｐ明朝" w:hAnsi="ＭＳ Ｐ明朝" w:cs="Arial" w:hint="eastAsia"/>
        </w:rPr>
        <w:t>。これらの用語のタイプは、「ノイズ」を取り込む可能性があるため当該</w:t>
      </w:r>
      <w:r w:rsidRPr="00395D37">
        <w:rPr>
          <w:rFonts w:ascii="Arial" w:eastAsia="ＭＳ Ｐ明朝" w:hAnsi="ＭＳ Ｐ明朝" w:cs="Arial" w:hint="eastAsia"/>
        </w:rPr>
        <w:t>SMQ</w:t>
      </w:r>
      <w:r w:rsidR="005C0252">
        <w:rPr>
          <w:rFonts w:ascii="Arial" w:eastAsia="ＭＳ Ｐ明朝" w:hAnsi="ＭＳ Ｐ明朝" w:cs="Arial" w:hint="eastAsia"/>
        </w:rPr>
        <w:t>に追加されていない。</w:t>
      </w:r>
      <w:r w:rsidRPr="00395D37">
        <w:rPr>
          <w:rFonts w:ascii="Arial" w:eastAsia="ＭＳ Ｐ明朝" w:hAnsi="ＭＳ Ｐ明朝" w:cs="Arial" w:hint="eastAsia"/>
        </w:rPr>
        <w:t>また、議論となっている「薬物依存」、「薬物乱用」と「依存症」の徴候症状は、明らかに異なる可能性がある。といっても、ある特定の検索に適切であると考えられる場合には、それらを考慮しなければならない。</w:t>
      </w:r>
    </w:p>
    <w:p w14:paraId="6CC4AD6A" w14:textId="77777777" w:rsidR="00874597" w:rsidRPr="005A24F7" w:rsidRDefault="00874597" w:rsidP="00657059">
      <w:pPr>
        <w:ind w:left="630" w:hangingChars="300" w:hanging="630"/>
        <w:rPr>
          <w:rFonts w:ascii="Arial" w:eastAsia="ＭＳ Ｐ明朝" w:hAnsi="Arial" w:cs="Arial"/>
          <w:szCs w:val="22"/>
        </w:rPr>
      </w:pPr>
    </w:p>
    <w:p w14:paraId="503DBF9B" w14:textId="77D93CB4" w:rsidR="00E83BCD" w:rsidRPr="00EF4138" w:rsidRDefault="00355CB9" w:rsidP="00916949">
      <w:pPr>
        <w:pStyle w:val="4"/>
      </w:pPr>
      <w:r w:rsidRPr="000F775B">
        <w:lastRenderedPageBreak/>
        <w:t>2.</w:t>
      </w:r>
      <w:r w:rsidR="00906FAB">
        <w:t>26</w:t>
      </w:r>
      <w:r w:rsidRPr="000F775B">
        <w:t>.4</w:t>
      </w:r>
      <w:r w:rsidRPr="000F775B">
        <w:rPr>
          <w:rFonts w:hint="eastAsia"/>
        </w:rPr>
        <w:t xml:space="preserve">　検索の実施と検索結果の予測に関する注釈</w:t>
      </w:r>
    </w:p>
    <w:p w14:paraId="6BEC8023" w14:textId="5463A045" w:rsidR="00874597" w:rsidRPr="005A24F7" w:rsidRDefault="00874597" w:rsidP="00874597">
      <w:pPr>
        <w:rPr>
          <w:rFonts w:ascii="Arial" w:eastAsia="ＭＳ Ｐ明朝" w:hAnsi="Arial" w:cs="Arial"/>
        </w:rPr>
      </w:pPr>
      <w:r w:rsidRPr="005A24F7">
        <w:rPr>
          <w:rFonts w:ascii="Arial" w:eastAsia="ＭＳ Ｐ明朝" w:hAnsi="ＭＳ Ｐ明朝" w:cs="Arial"/>
        </w:rPr>
        <w:t>「薬</w:t>
      </w:r>
      <w:r w:rsidR="00A34634">
        <w:rPr>
          <w:rFonts w:ascii="Arial" w:eastAsia="ＭＳ Ｐ明朝" w:hAnsi="ＭＳ Ｐ明朝" w:cs="Arial" w:hint="eastAsia"/>
        </w:rPr>
        <w:t>物</w:t>
      </w:r>
      <w:r w:rsidRPr="005A24F7">
        <w:rPr>
          <w:rFonts w:ascii="Arial" w:eastAsia="ＭＳ Ｐ明朝" w:hAnsi="ＭＳ Ｐ明朝" w:cs="Arial"/>
        </w:rPr>
        <w:t>乱用、依存および離脱</w:t>
      </w:r>
      <w:r w:rsidR="00A25FD1" w:rsidRPr="00CB6FEC">
        <w:rPr>
          <w:rFonts w:ascii="Arial" w:eastAsia="ＭＳ Ｐ明朝" w:hAnsi="ＭＳ Ｐ明朝" w:cs="Arial" w:hint="eastAsia"/>
          <w:lang w:val="fr-BE"/>
        </w:rPr>
        <w:t>（</w:t>
      </w:r>
      <w:r w:rsidR="00A25FD1" w:rsidRPr="00CB6FEC">
        <w:rPr>
          <w:rFonts w:ascii="Arial" w:eastAsia="ＭＳ Ｐ明朝" w:hAnsi="ＭＳ Ｐ明朝" w:cs="Arial"/>
          <w:lang w:val="fr-BE"/>
        </w:rPr>
        <w:t>Drug abuse, dependence and withdrawal</w:t>
      </w:r>
      <w:r w:rsidR="00A25FD1" w:rsidRPr="00CB6FEC">
        <w:rPr>
          <w:rFonts w:ascii="Arial" w:eastAsia="ＭＳ Ｐ明朝" w:hAnsi="ＭＳ Ｐ明朝" w:cs="Arial" w:hint="eastAsia"/>
          <w:lang w:val="fr-BE"/>
        </w:rPr>
        <w:t>）</w:t>
      </w:r>
      <w:r w:rsidRPr="00CB6FEC">
        <w:rPr>
          <w:rFonts w:ascii="Arial" w:eastAsia="ＭＳ Ｐ明朝" w:hAnsi="ＭＳ Ｐ明朝" w:cs="Arial"/>
          <w:lang w:val="fr-BE"/>
        </w:rPr>
        <w:t>（ＳＭＱ）</w:t>
      </w:r>
      <w:r w:rsidRPr="005A24F7">
        <w:rPr>
          <w:rFonts w:ascii="Arial" w:eastAsia="ＭＳ Ｐ明朝" w:hAnsi="ＭＳ Ｐ明朝" w:cs="Arial"/>
        </w:rPr>
        <w:t>」は狭域および広域検索用語を持つ階層構造の</w:t>
      </w:r>
      <w:r w:rsidRPr="00CB6FEC">
        <w:rPr>
          <w:rFonts w:ascii="Arial" w:eastAsia="ＭＳ Ｐ明朝" w:hAnsi="Arial" w:cs="Arial"/>
          <w:lang w:val="fr-BE"/>
        </w:rPr>
        <w:t>SMQ</w:t>
      </w:r>
      <w:r w:rsidRPr="005A24F7">
        <w:rPr>
          <w:rFonts w:ascii="Arial" w:eastAsia="ＭＳ Ｐ明朝" w:hAnsi="ＭＳ Ｐ明朝" w:cs="Arial"/>
        </w:rPr>
        <w:t>である。階層構造を持つこと以外は、この</w:t>
      </w:r>
      <w:r w:rsidRPr="005A24F7">
        <w:rPr>
          <w:rFonts w:ascii="Arial" w:eastAsia="ＭＳ Ｐ明朝" w:hAnsi="Arial" w:cs="Arial"/>
        </w:rPr>
        <w:t>SMQ</w:t>
      </w:r>
      <w:r w:rsidRPr="005A24F7">
        <w:rPr>
          <w:rFonts w:ascii="Arial" w:eastAsia="ＭＳ Ｐ明朝" w:hAnsi="ＭＳ Ｐ明朝" w:cs="Arial"/>
        </w:rPr>
        <w:t>の利用は狭域および広域検索</w:t>
      </w:r>
      <w:r w:rsidR="00A10003">
        <w:rPr>
          <w:rFonts w:ascii="Arial" w:eastAsia="ＭＳ Ｐ明朝" w:hAnsi="ＭＳ Ｐ明朝" w:cs="Arial"/>
        </w:rPr>
        <w:t>の</w:t>
      </w:r>
      <w:r w:rsidRPr="005A24F7">
        <w:rPr>
          <w:rFonts w:ascii="Arial" w:eastAsia="ＭＳ Ｐ明朝" w:hAnsi="ＭＳ Ｐ明朝" w:cs="Arial"/>
        </w:rPr>
        <w:t>用語で構成され階層構造を持たない</w:t>
      </w:r>
      <w:r w:rsidRPr="005A24F7">
        <w:rPr>
          <w:rFonts w:ascii="Arial" w:eastAsia="ＭＳ Ｐ明朝" w:hAnsi="Arial" w:cs="Arial"/>
        </w:rPr>
        <w:t>SMQ</w:t>
      </w:r>
      <w:r w:rsidRPr="005A24F7">
        <w:rPr>
          <w:rFonts w:ascii="Arial" w:eastAsia="ＭＳ Ｐ明朝" w:hAnsi="ＭＳ Ｐ明朝" w:cs="Arial"/>
        </w:rPr>
        <w:t>の利用に類似している（</w:t>
      </w:r>
      <w:r w:rsidRPr="005A24F7">
        <w:rPr>
          <w:rFonts w:ascii="Arial" w:eastAsia="ＭＳ Ｐ明朝" w:hAnsi="Arial" w:cs="Arial"/>
        </w:rPr>
        <w:t>1.5.2.1</w:t>
      </w:r>
      <w:r w:rsidRPr="005A24F7">
        <w:rPr>
          <w:rFonts w:ascii="Arial" w:eastAsia="ＭＳ Ｐ明朝" w:hAnsi="ＭＳ Ｐ明朝" w:cs="Arial"/>
        </w:rPr>
        <w:t>参照）。上位階層の</w:t>
      </w:r>
      <w:r w:rsidRPr="005A24F7">
        <w:rPr>
          <w:rFonts w:ascii="Arial" w:eastAsia="ＭＳ Ｐ明朝" w:hAnsi="Arial" w:cs="Arial"/>
        </w:rPr>
        <w:t>SMQ</w:t>
      </w:r>
      <w:r w:rsidRPr="005A24F7">
        <w:rPr>
          <w:rFonts w:ascii="Arial" w:eastAsia="ＭＳ Ｐ明朝" w:hAnsi="ＭＳ Ｐ明朝" w:cs="Arial"/>
        </w:rPr>
        <w:t>の利用は下位階層の</w:t>
      </w:r>
      <w:r w:rsidRPr="005A24F7">
        <w:rPr>
          <w:rFonts w:ascii="Arial" w:eastAsia="ＭＳ Ｐ明朝" w:hAnsi="Arial" w:cs="Arial"/>
        </w:rPr>
        <w:t>SMQ</w:t>
      </w:r>
      <w:r w:rsidRPr="005A24F7">
        <w:rPr>
          <w:rFonts w:ascii="Arial" w:eastAsia="ＭＳ Ｐ明朝" w:hAnsi="ＭＳ Ｐ明朝" w:cs="Arial"/>
        </w:rPr>
        <w:t>の用語を結合することで実施できる。</w:t>
      </w:r>
    </w:p>
    <w:p w14:paraId="6AFCAEF5" w14:textId="77777777" w:rsidR="00874597" w:rsidRPr="005A24F7" w:rsidRDefault="00874597" w:rsidP="00657059">
      <w:pPr>
        <w:ind w:left="630" w:hangingChars="300" w:hanging="630"/>
        <w:rPr>
          <w:rFonts w:ascii="Arial" w:eastAsia="ＭＳ Ｐ明朝" w:hAnsi="Arial" w:cs="Arial"/>
        </w:rPr>
      </w:pPr>
    </w:p>
    <w:p w14:paraId="7AD0CABC" w14:textId="4A70DAFB" w:rsidR="00E83BCD" w:rsidRPr="00CE081A" w:rsidRDefault="00355CB9" w:rsidP="00916949">
      <w:pPr>
        <w:pStyle w:val="4"/>
      </w:pPr>
      <w:r w:rsidRPr="00CE081A">
        <w:t>2.</w:t>
      </w:r>
      <w:r w:rsidR="00906FAB" w:rsidRPr="00CE081A">
        <w:t>26</w:t>
      </w:r>
      <w:r w:rsidRPr="00CE081A">
        <w:t>.5</w:t>
      </w:r>
      <w:r w:rsidRPr="000F775B">
        <w:rPr>
          <w:rFonts w:hint="eastAsia"/>
        </w:rPr>
        <w:t xml:space="preserve">　「薬物乱用、依存および離脱</w:t>
      </w:r>
      <w:r w:rsidR="00A25FD1" w:rsidRPr="00CE081A">
        <w:rPr>
          <w:rFonts w:hint="eastAsia"/>
        </w:rPr>
        <w:t>（</w:t>
      </w:r>
      <w:r w:rsidR="00A25FD1" w:rsidRPr="00CE081A">
        <w:rPr>
          <w:rFonts w:hint="eastAsia"/>
        </w:rPr>
        <w:t>Drug</w:t>
      </w:r>
      <w:r w:rsidR="00A25FD1" w:rsidRPr="00CE081A">
        <w:t xml:space="preserve"> abuse, dependence and </w:t>
      </w:r>
      <w:r w:rsidR="00A25FD1" w:rsidRPr="00CE081A">
        <w:rPr>
          <w:rFonts w:hint="eastAsia"/>
        </w:rPr>
        <w:t>withdrawal</w:t>
      </w:r>
      <w:r w:rsidR="00A25FD1" w:rsidRPr="00CE081A">
        <w:rPr>
          <w:rFonts w:hint="eastAsia"/>
        </w:rPr>
        <w:t>）</w:t>
      </w:r>
      <w:r w:rsidRPr="00CE081A">
        <w:rPr>
          <w:rFonts w:hint="eastAsia"/>
        </w:rPr>
        <w:t>（ＳＭＱ）</w:t>
      </w:r>
      <w:r w:rsidRPr="000F775B">
        <w:rPr>
          <w:rFonts w:hint="eastAsia"/>
        </w:rPr>
        <w:t>」の参考資料リスト</w:t>
      </w:r>
    </w:p>
    <w:p w14:paraId="36FE977E" w14:textId="77777777" w:rsidR="00874597" w:rsidRPr="005A24F7" w:rsidRDefault="00874597" w:rsidP="008B0A6B">
      <w:pPr>
        <w:numPr>
          <w:ilvl w:val="0"/>
          <w:numId w:val="49"/>
        </w:numPr>
        <w:jc w:val="left"/>
        <w:rPr>
          <w:rFonts w:ascii="Arial" w:eastAsia="ＭＳ Ｐ明朝" w:hAnsi="Arial" w:cs="Arial"/>
        </w:rPr>
      </w:pPr>
      <w:r w:rsidRPr="005A24F7">
        <w:rPr>
          <w:rFonts w:ascii="Arial" w:eastAsia="ＭＳ Ｐ明朝" w:hAnsi="Arial" w:cs="Arial"/>
        </w:rPr>
        <w:t xml:space="preserve">Stedman's Medical dictionary 5th Edition, </w:t>
      </w:r>
      <w:proofErr w:type="spellStart"/>
      <w:r w:rsidRPr="005A24F7">
        <w:rPr>
          <w:rFonts w:ascii="Arial" w:eastAsia="ＭＳ Ｐ明朝" w:hAnsi="Arial" w:cs="Arial"/>
        </w:rPr>
        <w:t>Lippincrott</w:t>
      </w:r>
      <w:proofErr w:type="spellEnd"/>
      <w:r w:rsidRPr="005A24F7">
        <w:rPr>
          <w:rFonts w:ascii="Arial" w:eastAsia="ＭＳ Ｐ明朝" w:hAnsi="Arial" w:cs="Arial"/>
        </w:rPr>
        <w:t>, Williams &amp; Wilkins, 2005</w:t>
      </w:r>
    </w:p>
    <w:p w14:paraId="600686BA" w14:textId="77777777" w:rsidR="00874597" w:rsidRPr="005A24F7" w:rsidRDefault="00874597" w:rsidP="008B0A6B">
      <w:pPr>
        <w:numPr>
          <w:ilvl w:val="0"/>
          <w:numId w:val="49"/>
        </w:numPr>
        <w:jc w:val="left"/>
        <w:rPr>
          <w:rFonts w:ascii="Arial" w:eastAsia="ＭＳ Ｐ明朝" w:hAnsi="Arial" w:cs="Arial"/>
        </w:rPr>
      </w:pPr>
      <w:r w:rsidRPr="005A24F7">
        <w:rPr>
          <w:rFonts w:ascii="Arial" w:eastAsia="ＭＳ Ｐ明朝" w:hAnsi="Arial" w:cs="Arial"/>
        </w:rPr>
        <w:t>Harrison’s Principles of internal Medicine, 16th Edition, McGraw Hill, 2005</w:t>
      </w:r>
    </w:p>
    <w:p w14:paraId="756B721F" w14:textId="77777777" w:rsidR="00874597" w:rsidRPr="005A24F7" w:rsidRDefault="00874597" w:rsidP="008B0A6B">
      <w:pPr>
        <w:numPr>
          <w:ilvl w:val="0"/>
          <w:numId w:val="49"/>
        </w:numPr>
        <w:jc w:val="left"/>
        <w:rPr>
          <w:rFonts w:ascii="Arial" w:eastAsia="ＭＳ Ｐ明朝" w:hAnsi="Arial" w:cs="Arial"/>
        </w:rPr>
      </w:pPr>
      <w:r w:rsidRPr="005A24F7">
        <w:rPr>
          <w:rFonts w:ascii="Arial" w:eastAsia="ＭＳ Ｐ明朝" w:hAnsi="Arial" w:cs="Arial"/>
        </w:rPr>
        <w:t>Huang B, Dawson DA, Stinson FS, Hasin DS, Ruan WJ, Saha TD, Smith SM, Goldstein RB, Grant BF.  Prevalence, Correlates, and comorbidity of nonmedical prescription drug use and drug use disorders in the United States: Results of the National Epidemiologic Survey on Alcohol and Related Conditions. J Clin Psychiatry 2006 Jul; 67(7):1062-73</w:t>
      </w:r>
    </w:p>
    <w:p w14:paraId="36060653" w14:textId="77777777" w:rsidR="00874597" w:rsidRPr="005A24F7" w:rsidRDefault="00874597" w:rsidP="008B0A6B">
      <w:pPr>
        <w:numPr>
          <w:ilvl w:val="0"/>
          <w:numId w:val="49"/>
        </w:numPr>
        <w:jc w:val="left"/>
        <w:rPr>
          <w:rFonts w:ascii="Arial" w:eastAsia="ＭＳ Ｐ明朝" w:hAnsi="Arial" w:cs="Arial"/>
        </w:rPr>
      </w:pPr>
      <w:r w:rsidRPr="00B32B0B">
        <w:rPr>
          <w:rFonts w:ascii="Arial" w:eastAsia="ＭＳ Ｐ明朝" w:hAnsi="Arial" w:cs="Arial"/>
          <w:lang w:val="de-DE"/>
        </w:rPr>
        <w:t xml:space="preserve">Isaacson JH, Hopper JA, Alford DP, Parran T.  </w:t>
      </w:r>
      <w:r w:rsidRPr="005A24F7">
        <w:rPr>
          <w:rFonts w:ascii="Arial" w:eastAsia="ＭＳ Ｐ明朝" w:hAnsi="Arial" w:cs="Arial"/>
        </w:rPr>
        <w:t>Prescription drug use and abuse. Risk factors, red flags, and prevention strategies. Postgrad Med 2005 Jul; 118(1): 19-26</w:t>
      </w:r>
    </w:p>
    <w:p w14:paraId="202D69C2" w14:textId="77777777" w:rsidR="00874597" w:rsidRPr="005A24F7" w:rsidRDefault="00874597" w:rsidP="00041BC5">
      <w:pPr>
        <w:keepLines/>
        <w:numPr>
          <w:ilvl w:val="0"/>
          <w:numId w:val="49"/>
        </w:numPr>
        <w:jc w:val="left"/>
        <w:rPr>
          <w:rFonts w:ascii="Arial" w:eastAsia="ＭＳ Ｐ明朝" w:hAnsi="Arial" w:cs="Arial"/>
        </w:rPr>
      </w:pPr>
      <w:r w:rsidRPr="005A24F7">
        <w:rPr>
          <w:rFonts w:ascii="Arial" w:eastAsia="ＭＳ Ｐ明朝" w:hAnsi="Arial" w:cs="Arial"/>
        </w:rPr>
        <w:t xml:space="preserve">Haydon E. Rehm J. Fisher B, Monga N, </w:t>
      </w:r>
      <w:proofErr w:type="spellStart"/>
      <w:r w:rsidRPr="005A24F7">
        <w:rPr>
          <w:rFonts w:ascii="Arial" w:eastAsia="ＭＳ Ｐ明朝" w:hAnsi="Arial" w:cs="Arial"/>
        </w:rPr>
        <w:t>Adlaf</w:t>
      </w:r>
      <w:proofErr w:type="spellEnd"/>
      <w:r w:rsidRPr="005A24F7">
        <w:rPr>
          <w:rFonts w:ascii="Arial" w:eastAsia="ＭＳ Ｐ明朝" w:hAnsi="Arial" w:cs="Arial"/>
        </w:rPr>
        <w:t xml:space="preserve"> E, Prescription drug abuse in Canada and the diversion of prescription drugs into the illicit drug market. Can J Public Health 2005 Nov-Dec; 96(6):459-61</w:t>
      </w:r>
    </w:p>
    <w:p w14:paraId="093EF585" w14:textId="77777777" w:rsidR="00874597" w:rsidRPr="005A24F7" w:rsidRDefault="00874597" w:rsidP="008B0A6B">
      <w:pPr>
        <w:numPr>
          <w:ilvl w:val="0"/>
          <w:numId w:val="50"/>
        </w:numPr>
        <w:jc w:val="left"/>
        <w:rPr>
          <w:rFonts w:ascii="Arial" w:eastAsia="ＭＳ Ｐ明朝" w:hAnsi="Arial" w:cs="Arial"/>
        </w:rPr>
      </w:pPr>
      <w:r w:rsidRPr="005A24F7">
        <w:rPr>
          <w:rFonts w:ascii="Arial" w:eastAsia="ＭＳ Ｐ明朝" w:hAnsi="Arial" w:cs="Arial"/>
        </w:rPr>
        <w:t xml:space="preserve">Woody GE, Senay EC, Geller A, Adams EH, Inciardi JA, Schnoll S AU - Munoz </w:t>
      </w:r>
      <w:proofErr w:type="gramStart"/>
      <w:r w:rsidRPr="005A24F7">
        <w:rPr>
          <w:rFonts w:ascii="Arial" w:eastAsia="ＭＳ Ｐ明朝" w:hAnsi="Arial" w:cs="Arial"/>
        </w:rPr>
        <w:t>A  TI</w:t>
      </w:r>
      <w:proofErr w:type="gramEnd"/>
      <w:r w:rsidRPr="005A24F7">
        <w:rPr>
          <w:rFonts w:ascii="Arial" w:eastAsia="ＭＳ Ｐ明朝" w:hAnsi="Arial" w:cs="Arial"/>
        </w:rPr>
        <w:t xml:space="preserve"> - An independent assessment of </w:t>
      </w:r>
      <w:proofErr w:type="spellStart"/>
      <w:r w:rsidRPr="005A24F7">
        <w:rPr>
          <w:rFonts w:ascii="Arial" w:eastAsia="ＭＳ Ｐ明朝" w:hAnsi="Arial" w:cs="Arial"/>
        </w:rPr>
        <w:t>MEDWatch</w:t>
      </w:r>
      <w:proofErr w:type="spellEnd"/>
      <w:r w:rsidRPr="005A24F7">
        <w:rPr>
          <w:rFonts w:ascii="Arial" w:eastAsia="ＭＳ Ｐ明朝" w:hAnsi="Arial" w:cs="Arial"/>
        </w:rPr>
        <w:t xml:space="preserve"> reporting for abuse/dependence and withdrawal </w:t>
      </w:r>
      <w:proofErr w:type="spellStart"/>
      <w:proofErr w:type="gramStart"/>
      <w:r w:rsidRPr="005A24F7">
        <w:rPr>
          <w:rFonts w:ascii="Arial" w:eastAsia="ＭＳ Ｐ明朝" w:hAnsi="Arial" w:cs="Arial"/>
        </w:rPr>
        <w:t>fromUltram</w:t>
      </w:r>
      <w:proofErr w:type="spellEnd"/>
      <w:r w:rsidRPr="005A24F7">
        <w:rPr>
          <w:rFonts w:ascii="Arial" w:eastAsia="ＭＳ Ｐ明朝" w:hAnsi="Arial" w:cs="Arial"/>
        </w:rPr>
        <w:t>(</w:t>
      </w:r>
      <w:proofErr w:type="gramEnd"/>
      <w:r w:rsidRPr="005A24F7">
        <w:rPr>
          <w:rFonts w:ascii="Arial" w:eastAsia="ＭＳ Ｐ明朝" w:hAnsi="Arial" w:cs="Arial"/>
        </w:rPr>
        <w:t>tramadol hydrochloride). Drug Alcohol Depend 2003 Nov 24(2): 163-8</w:t>
      </w:r>
    </w:p>
    <w:p w14:paraId="4F5DB214" w14:textId="77777777" w:rsidR="00874597" w:rsidRPr="005A24F7" w:rsidRDefault="00874597" w:rsidP="008B0A6B">
      <w:pPr>
        <w:numPr>
          <w:ilvl w:val="0"/>
          <w:numId w:val="50"/>
        </w:numPr>
        <w:jc w:val="left"/>
        <w:rPr>
          <w:rFonts w:ascii="Arial" w:eastAsia="ＭＳ Ｐ明朝" w:hAnsi="Arial" w:cs="Arial"/>
        </w:rPr>
      </w:pPr>
      <w:r w:rsidRPr="005A24F7">
        <w:rPr>
          <w:rFonts w:ascii="Arial" w:eastAsia="ＭＳ Ｐ明朝" w:hAnsi="Arial" w:cs="Arial"/>
          <w:lang w:val="nb-NO"/>
        </w:rPr>
        <w:t xml:space="preserve">Brady KT, Lydiard RB, Brady JV.  </w:t>
      </w:r>
      <w:r w:rsidRPr="005A24F7">
        <w:rPr>
          <w:rFonts w:ascii="Arial" w:eastAsia="ＭＳ Ｐ明朝" w:hAnsi="Arial" w:cs="Arial"/>
        </w:rPr>
        <w:t>Assessing abuse liability in clinical trials.  Drug Alcohol Depend 2003 Jun 5; 70(3 suppl</w:t>
      </w:r>
      <w:proofErr w:type="gramStart"/>
      <w:r w:rsidRPr="005A24F7">
        <w:rPr>
          <w:rFonts w:ascii="Arial" w:eastAsia="ＭＳ Ｐ明朝" w:hAnsi="Arial" w:cs="Arial"/>
        </w:rPr>
        <w:t>):S</w:t>
      </w:r>
      <w:proofErr w:type="gramEnd"/>
      <w:r w:rsidRPr="005A24F7">
        <w:rPr>
          <w:rFonts w:ascii="Arial" w:eastAsia="ＭＳ Ｐ明朝" w:hAnsi="Arial" w:cs="Arial"/>
        </w:rPr>
        <w:t>87-95</w:t>
      </w:r>
    </w:p>
    <w:p w14:paraId="58857D09" w14:textId="77777777" w:rsidR="00874597" w:rsidRPr="005A24F7" w:rsidRDefault="00874597" w:rsidP="008B0A6B">
      <w:pPr>
        <w:numPr>
          <w:ilvl w:val="0"/>
          <w:numId w:val="50"/>
        </w:numPr>
        <w:jc w:val="left"/>
        <w:rPr>
          <w:rFonts w:ascii="Arial" w:eastAsia="ＭＳ Ｐ明朝" w:hAnsi="Arial" w:cs="Arial"/>
        </w:rPr>
      </w:pPr>
      <w:r w:rsidRPr="005A24F7">
        <w:rPr>
          <w:rFonts w:ascii="Arial" w:eastAsia="ＭＳ Ｐ明朝" w:hAnsi="Arial" w:cs="Arial"/>
        </w:rPr>
        <w:t xml:space="preserve">Johnson MD, </w:t>
      </w:r>
      <w:proofErr w:type="spellStart"/>
      <w:r w:rsidRPr="005A24F7">
        <w:rPr>
          <w:rFonts w:ascii="Arial" w:eastAsia="ＭＳ Ｐ明朝" w:hAnsi="Arial" w:cs="Arial"/>
        </w:rPr>
        <w:t>Heriza</w:t>
      </w:r>
      <w:proofErr w:type="spellEnd"/>
      <w:r w:rsidRPr="005A24F7">
        <w:rPr>
          <w:rFonts w:ascii="Arial" w:eastAsia="ＭＳ Ｐ明朝" w:hAnsi="Arial" w:cs="Arial"/>
        </w:rPr>
        <w:t xml:space="preserve"> TJ, St Dennis C.  How to spot illicit drug abuse in your patients. Postgrad Med 1999 Oct 1; 106(4): 199-200</w:t>
      </w:r>
    </w:p>
    <w:p w14:paraId="141A9EF5" w14:textId="77777777" w:rsidR="00874597" w:rsidRPr="005A24F7" w:rsidRDefault="00874597" w:rsidP="008B0A6B">
      <w:pPr>
        <w:numPr>
          <w:ilvl w:val="0"/>
          <w:numId w:val="50"/>
        </w:numPr>
        <w:jc w:val="left"/>
        <w:rPr>
          <w:rFonts w:ascii="Arial" w:eastAsia="ＭＳ Ｐ明朝" w:hAnsi="Arial" w:cs="Arial"/>
        </w:rPr>
      </w:pPr>
      <w:proofErr w:type="spellStart"/>
      <w:r w:rsidRPr="005A24F7">
        <w:rPr>
          <w:rFonts w:ascii="Arial" w:eastAsia="ＭＳ Ｐ明朝" w:hAnsi="Arial" w:cs="Arial"/>
        </w:rPr>
        <w:t>Widlitz</w:t>
      </w:r>
      <w:proofErr w:type="spellEnd"/>
      <w:r w:rsidRPr="005A24F7">
        <w:rPr>
          <w:rFonts w:ascii="Arial" w:eastAsia="ＭＳ Ｐ明朝" w:hAnsi="Arial" w:cs="Arial"/>
        </w:rPr>
        <w:t xml:space="preserve"> M, Marin DB. Substance abuse in older adults.  An overview. Geriatrics 2002 Dec; 57(12): 29-34</w:t>
      </w:r>
    </w:p>
    <w:p w14:paraId="5C50EAEE" w14:textId="545E5986" w:rsidR="00EE7519" w:rsidRPr="00B84E51" w:rsidRDefault="00874597" w:rsidP="00111A35">
      <w:pPr>
        <w:pStyle w:val="3"/>
        <w:rPr>
          <w:rFonts w:cstheme="majorHAnsi"/>
          <w:bCs/>
          <w:lang w:val="en-GB"/>
        </w:rPr>
      </w:pPr>
      <w:bookmarkStart w:id="320" w:name="_2.25_「脂質異常症（Dyslipidaemia）（ＳＭＱ）」"/>
      <w:bookmarkEnd w:id="320"/>
      <w:r w:rsidRPr="00CE081A">
        <w:rPr>
          <w:lang w:val="en-US"/>
        </w:rPr>
        <w:br w:type="page"/>
      </w:r>
      <w:bookmarkStart w:id="321" w:name="_Toc78904302"/>
      <w:bookmarkStart w:id="322" w:name="_Toc95749430"/>
      <w:bookmarkStart w:id="323" w:name="_Hlk73707073"/>
      <w:bookmarkStart w:id="324" w:name="_Toc252957596"/>
      <w:bookmarkStart w:id="325" w:name="_Toc252959975"/>
      <w:r w:rsidR="00EE7519" w:rsidRPr="00CE081A">
        <w:rPr>
          <w:lang w:val="en-US"/>
        </w:rPr>
        <w:lastRenderedPageBreak/>
        <w:t>2.</w:t>
      </w:r>
      <w:r w:rsidR="00906FAB" w:rsidRPr="00CE081A">
        <w:rPr>
          <w:lang w:val="en-US"/>
        </w:rPr>
        <w:t>27</w:t>
      </w:r>
      <w:r w:rsidR="00FC1421" w:rsidRPr="00CE081A">
        <w:rPr>
          <w:lang w:val="en-US"/>
        </w:rPr>
        <w:tab/>
      </w:r>
      <w:r w:rsidR="00EE7519" w:rsidRPr="00C83827">
        <w:rPr>
          <w:rFonts w:hAnsi="ＭＳ ゴシック" w:hint="eastAsia"/>
        </w:rPr>
        <w:t>「好酸球増加</w:t>
      </w:r>
      <w:r w:rsidR="000F7EDA" w:rsidRPr="00C83827">
        <w:rPr>
          <w:rFonts w:hAnsi="ＭＳ ゴシック" w:hint="eastAsia"/>
        </w:rPr>
        <w:t>およ</w:t>
      </w:r>
      <w:r w:rsidR="00EE7519" w:rsidRPr="00C83827">
        <w:rPr>
          <w:rFonts w:hAnsi="ＭＳ ゴシック" w:hint="eastAsia"/>
        </w:rPr>
        <w:t>び全身症状を伴う薬物反応症候群</w:t>
      </w:r>
      <w:r w:rsidR="00F336AC" w:rsidRPr="00CE081A">
        <w:rPr>
          <w:rFonts w:hAnsi="ＭＳ ゴシック" w:hint="eastAsia"/>
          <w:lang w:val="en-US"/>
        </w:rPr>
        <w:t>（ＳＭＱ）</w:t>
      </w:r>
      <w:r w:rsidR="000219E0" w:rsidRPr="00CE081A">
        <w:rPr>
          <w:rFonts w:hAnsi="ＭＳ ゴシック" w:hint="eastAsia"/>
          <w:lang w:val="en-US"/>
        </w:rPr>
        <w:t>－</w:t>
      </w:r>
      <w:r w:rsidR="000219E0" w:rsidRPr="00CE081A">
        <w:rPr>
          <w:lang w:val="en-US"/>
        </w:rPr>
        <w:t>DRESS</w:t>
      </w:r>
      <w:r w:rsidR="000219E0" w:rsidRPr="00C83827">
        <w:rPr>
          <w:rFonts w:hAnsi="ＭＳ ゴシック" w:hint="eastAsia"/>
        </w:rPr>
        <w:t>症候群</w:t>
      </w:r>
      <w:r w:rsidR="000219E0" w:rsidRPr="00CE081A">
        <w:rPr>
          <w:rFonts w:hAnsi="ＭＳ ゴシック" w:hint="eastAsia"/>
          <w:lang w:val="en-US"/>
        </w:rPr>
        <w:t>－</w:t>
      </w:r>
      <w:r w:rsidR="007715FD" w:rsidRPr="00CE081A">
        <w:rPr>
          <w:lang w:val="en-US"/>
        </w:rPr>
        <w:br/>
      </w:r>
      <w:bookmarkStart w:id="326" w:name="_Hlk73713638"/>
      <w:r w:rsidR="00EE7519" w:rsidRPr="00CE081A">
        <w:rPr>
          <w:rFonts w:ascii="ＭＳ Ｐゴシック" w:hAnsi="ＭＳ Ｐゴシック" w:hint="eastAsia"/>
          <w:lang w:val="en-US"/>
        </w:rPr>
        <w:t>（</w:t>
      </w:r>
      <w:r w:rsidR="007E4752" w:rsidRPr="00CE081A">
        <w:rPr>
          <w:rFonts w:ascii="ＭＳ Ｐゴシック" w:hAnsi="ＭＳ Ｐゴシック"/>
          <w:lang w:val="en-US"/>
        </w:rPr>
        <w:t>Drug reaction with eosinophilia and systemic symptoms syndrome</w:t>
      </w:r>
      <w:r w:rsidR="00EE7519" w:rsidRPr="00CE081A">
        <w:rPr>
          <w:rFonts w:ascii="ＭＳ Ｐゴシック" w:hAnsi="ＭＳ Ｐゴシック" w:hint="eastAsia"/>
          <w:lang w:val="en-US"/>
        </w:rPr>
        <w:t>）</w:t>
      </w:r>
      <w:bookmarkEnd w:id="326"/>
      <w:r w:rsidR="007C1603" w:rsidRPr="00CE081A">
        <w:rPr>
          <w:rFonts w:hAnsi="ＭＳ ゴシック" w:hint="eastAsia"/>
          <w:lang w:val="en-US"/>
        </w:rPr>
        <w:t>（ＳＭＱ）</w:t>
      </w:r>
      <w:r w:rsidR="00EE7519" w:rsidRPr="00C83827">
        <w:rPr>
          <w:rFonts w:hAnsi="ＭＳ ゴシック" w:hint="eastAsia"/>
        </w:rPr>
        <w:t>」</w:t>
      </w:r>
      <w:bookmarkEnd w:id="321"/>
      <w:bookmarkEnd w:id="322"/>
    </w:p>
    <w:p w14:paraId="275182B5" w14:textId="77777777" w:rsidR="00EE7519" w:rsidRPr="002C6F83" w:rsidRDefault="00EE7519" w:rsidP="002C6F83">
      <w:pPr>
        <w:jc w:val="center"/>
        <w:rPr>
          <w:rFonts w:ascii="Arial" w:eastAsia="ＭＳ Ｐ明朝" w:hAnsi="Arial"/>
          <w:b/>
          <w:sz w:val="22"/>
          <w:szCs w:val="22"/>
        </w:rPr>
      </w:pPr>
      <w:r w:rsidRPr="002C6F83">
        <w:rPr>
          <w:rFonts w:ascii="Arial" w:eastAsia="ＭＳ Ｐ明朝" w:hAnsi="Arial" w:hint="eastAsia"/>
          <w:b/>
          <w:sz w:val="22"/>
          <w:szCs w:val="22"/>
        </w:rPr>
        <w:t>（</w:t>
      </w:r>
      <w:r w:rsidRPr="002C6F83">
        <w:rPr>
          <w:rFonts w:ascii="Arial" w:eastAsia="ＭＳ Ｐ明朝" w:hAnsi="Arial"/>
          <w:b/>
          <w:sz w:val="22"/>
          <w:szCs w:val="22"/>
        </w:rPr>
        <w:t>2016</w:t>
      </w:r>
      <w:r w:rsidRPr="002C6F83">
        <w:rPr>
          <w:rFonts w:ascii="Arial" w:eastAsia="ＭＳ Ｐ明朝" w:hAnsi="Arial" w:hint="eastAsia"/>
          <w:b/>
          <w:sz w:val="22"/>
          <w:szCs w:val="22"/>
        </w:rPr>
        <w:t>年</w:t>
      </w:r>
      <w:r w:rsidRPr="002C6F83">
        <w:rPr>
          <w:rFonts w:ascii="Arial" w:eastAsia="ＭＳ Ｐ明朝" w:hAnsi="Arial"/>
          <w:b/>
          <w:sz w:val="22"/>
          <w:szCs w:val="22"/>
        </w:rPr>
        <w:t>3</w:t>
      </w:r>
      <w:r w:rsidRPr="002C6F83">
        <w:rPr>
          <w:rFonts w:ascii="Arial" w:eastAsia="ＭＳ Ｐ明朝" w:hAnsi="Arial" w:hint="eastAsia"/>
          <w:b/>
          <w:sz w:val="22"/>
          <w:szCs w:val="22"/>
        </w:rPr>
        <w:t>月正式リリース）</w:t>
      </w:r>
    </w:p>
    <w:bookmarkEnd w:id="323"/>
    <w:p w14:paraId="7D100FD9" w14:textId="77777777" w:rsidR="00EE7519" w:rsidRDefault="00EE7519" w:rsidP="00EE7519">
      <w:pPr>
        <w:pStyle w:val="aff4"/>
        <w:ind w:leftChars="-1" w:left="-1" w:hanging="1"/>
        <w:jc w:val="left"/>
        <w:rPr>
          <w:rFonts w:asciiTheme="minorEastAsia" w:hAnsiTheme="minorEastAsia" w:cs="Arial"/>
          <w:bCs/>
          <w:sz w:val="24"/>
          <w:szCs w:val="24"/>
          <w:lang w:val="en-GB"/>
        </w:rPr>
      </w:pPr>
    </w:p>
    <w:p w14:paraId="6C3CFD94" w14:textId="298569FA" w:rsidR="00EE7519" w:rsidRPr="002C6F83" w:rsidRDefault="00EE7519" w:rsidP="00916949">
      <w:pPr>
        <w:pStyle w:val="4"/>
        <w:rPr>
          <w:rFonts w:asciiTheme="minorEastAsia" w:hAnsiTheme="minorEastAsia"/>
        </w:rPr>
      </w:pPr>
      <w:r w:rsidRPr="002C6F83">
        <w:t>2.</w:t>
      </w:r>
      <w:r w:rsidR="00906FAB">
        <w:t>27</w:t>
      </w:r>
      <w:r w:rsidRPr="002C6F83">
        <w:t>.1</w:t>
      </w:r>
      <w:r w:rsidR="00677032">
        <w:rPr>
          <w:rFonts w:ascii="ＭＳ Ｐ明朝" w:hAnsi="ＭＳ Ｐ明朝" w:hint="eastAsia"/>
        </w:rPr>
        <w:t xml:space="preserve">　</w:t>
      </w:r>
      <w:r w:rsidRPr="002C6F83">
        <w:rPr>
          <w:rFonts w:ascii="ＭＳ Ｐ明朝" w:hAnsi="ＭＳ Ｐ明朝" w:hint="eastAsia"/>
        </w:rPr>
        <w:t>定義</w:t>
      </w:r>
    </w:p>
    <w:p w14:paraId="7AD8F971" w14:textId="77777777" w:rsidR="00EE7519" w:rsidRPr="002B10A4" w:rsidRDefault="00EE7519" w:rsidP="008B0A6B">
      <w:pPr>
        <w:numPr>
          <w:ilvl w:val="0"/>
          <w:numId w:val="5"/>
        </w:numPr>
        <w:adjustRightInd/>
        <w:textAlignment w:val="auto"/>
        <w:rPr>
          <w:rFonts w:ascii="Arial" w:eastAsia="ＭＳ Ｐ明朝" w:hAnsi="ＭＳ Ｐ明朝" w:cs="Arial"/>
        </w:rPr>
      </w:pPr>
      <w:r w:rsidRPr="007C1603">
        <w:rPr>
          <w:rFonts w:ascii="Arial" w:eastAsia="ＭＳ Ｐ明朝" w:hAnsi="ＭＳ Ｐ明朝" w:cs="Arial" w:hint="eastAsia"/>
        </w:rPr>
        <w:t>好酸球増加</w:t>
      </w:r>
      <w:r w:rsidR="000F7EDA">
        <w:rPr>
          <w:rFonts w:ascii="Arial" w:eastAsia="ＭＳ Ｐ明朝" w:hAnsi="ＭＳ Ｐ明朝" w:cs="Arial" w:hint="eastAsia"/>
        </w:rPr>
        <w:t>およ</w:t>
      </w:r>
      <w:r w:rsidRPr="002B10A4">
        <w:rPr>
          <w:rFonts w:ascii="Arial" w:eastAsia="ＭＳ Ｐ明朝" w:hAnsi="ＭＳ Ｐ明朝" w:cs="Arial" w:hint="eastAsia"/>
        </w:rPr>
        <w:t>び全身症状を伴う薬物反応（</w:t>
      </w:r>
      <w:r w:rsidRPr="002B10A4">
        <w:rPr>
          <w:rFonts w:ascii="Arial" w:eastAsia="ＭＳ Ｐ明朝" w:hAnsi="ＭＳ Ｐ明朝" w:cs="Arial"/>
        </w:rPr>
        <w:t>DRESS</w:t>
      </w:r>
      <w:r w:rsidRPr="002B10A4">
        <w:rPr>
          <w:rFonts w:ascii="Arial" w:eastAsia="ＭＳ Ｐ明朝" w:hAnsi="ＭＳ Ｐ明朝" w:cs="Arial" w:hint="eastAsia"/>
        </w:rPr>
        <w:t>）は、皮疹、発熱、血液学的異常（好酸球増加症、非定型リンパ球）、リンパ節症、および内部臓器の関与によって特徴付けられる深刻な、潜在的に生命を脅かす、遅発性の薬物反応である。当初は抗てんかん薬で報告されているが、本症候群は、他の薬剤でも報告されている。これは、患者は、幅広く様々な症状を示すことや非常に変わりやすい臨床症状と関連している。</w:t>
      </w:r>
    </w:p>
    <w:p w14:paraId="70E66CCB" w14:textId="77777777" w:rsidR="00EE7519" w:rsidRPr="002C6F83" w:rsidRDefault="00EE7519" w:rsidP="002C6F83">
      <w:pPr>
        <w:pStyle w:val="aff4"/>
        <w:ind w:leftChars="203" w:hangingChars="197" w:hanging="414"/>
        <w:jc w:val="left"/>
        <w:rPr>
          <w:rFonts w:ascii="Arial" w:eastAsia="ＭＳ Ｐ明朝" w:hAnsi="Arial" w:cs="Arial"/>
          <w:bCs/>
          <w:color w:val="FF0000"/>
          <w:szCs w:val="21"/>
          <w:lang w:val="en-GB"/>
        </w:rPr>
      </w:pPr>
      <w:r w:rsidRPr="002C6F83">
        <w:rPr>
          <w:rFonts w:ascii="Arial" w:eastAsia="ＭＳ Ｐ明朝" w:hAnsi="Arial" w:cs="Arial" w:hint="eastAsia"/>
          <w:bCs/>
          <w:szCs w:val="21"/>
          <w:lang w:val="en-GB"/>
        </w:rPr>
        <w:t>その結果、その診断基準や用語名の両方共に標準として充分ではない。</w:t>
      </w:r>
    </w:p>
    <w:p w14:paraId="52E8949E" w14:textId="1FC989AA" w:rsidR="00EE7519" w:rsidRPr="002B10A4" w:rsidRDefault="00EE7519" w:rsidP="008B0A6B">
      <w:pPr>
        <w:numPr>
          <w:ilvl w:val="0"/>
          <w:numId w:val="5"/>
        </w:numPr>
        <w:adjustRightInd/>
        <w:textAlignment w:val="auto"/>
        <w:rPr>
          <w:rFonts w:ascii="Arial" w:eastAsia="ＭＳ Ｐ明朝" w:hAnsi="ＭＳ Ｐ明朝" w:cs="Arial"/>
        </w:rPr>
      </w:pPr>
      <w:r w:rsidRPr="002B10A4">
        <w:rPr>
          <w:rFonts w:ascii="Arial" w:eastAsia="ＭＳ Ｐ明朝" w:hAnsi="ＭＳ Ｐ明朝" w:cs="Arial"/>
        </w:rPr>
        <w:t>DRESS</w:t>
      </w:r>
      <w:r w:rsidRPr="002B10A4">
        <w:rPr>
          <w:rFonts w:ascii="Arial" w:eastAsia="ＭＳ Ｐ明朝" w:hAnsi="ＭＳ Ｐ明朝" w:cs="Arial" w:hint="eastAsia"/>
        </w:rPr>
        <w:t>の真の発生を特定することは、困難であると分かったが、</w:t>
      </w:r>
      <w:r w:rsidRPr="002B10A4">
        <w:rPr>
          <w:rFonts w:ascii="Arial" w:eastAsia="ＭＳ Ｐ明朝" w:hAnsi="ＭＳ Ｐ明朝" w:cs="Arial"/>
        </w:rPr>
        <w:t>1000</w:t>
      </w:r>
      <w:r w:rsidRPr="002B10A4">
        <w:rPr>
          <w:rFonts w:ascii="Arial" w:eastAsia="ＭＳ Ｐ明朝" w:hAnsi="ＭＳ Ｐ明朝" w:cs="Arial" w:hint="eastAsia"/>
        </w:rPr>
        <w:t>分の</w:t>
      </w:r>
      <w:r w:rsidRPr="002B10A4">
        <w:rPr>
          <w:rFonts w:ascii="Arial" w:eastAsia="ＭＳ Ｐ明朝" w:hAnsi="ＭＳ Ｐ明朝" w:cs="Arial"/>
        </w:rPr>
        <w:t>1</w:t>
      </w:r>
      <w:r w:rsidRPr="002B10A4">
        <w:rPr>
          <w:rFonts w:ascii="Arial" w:eastAsia="ＭＳ Ｐ明朝" w:hAnsi="ＭＳ Ｐ明朝" w:cs="Arial" w:hint="eastAsia"/>
        </w:rPr>
        <w:t>から</w:t>
      </w:r>
      <w:r w:rsidRPr="002B10A4">
        <w:rPr>
          <w:rFonts w:ascii="Arial" w:eastAsia="ＭＳ Ｐ明朝" w:hAnsi="ＭＳ Ｐ明朝" w:cs="Arial"/>
        </w:rPr>
        <w:t>10000</w:t>
      </w:r>
      <w:r w:rsidRPr="002B10A4">
        <w:rPr>
          <w:rFonts w:ascii="Arial" w:eastAsia="ＭＳ Ｐ明朝" w:hAnsi="ＭＳ Ｐ明朝" w:cs="Arial" w:hint="eastAsia"/>
        </w:rPr>
        <w:t>分の</w:t>
      </w:r>
      <w:r w:rsidR="003850A0" w:rsidRPr="002B10A4">
        <w:rPr>
          <w:rFonts w:ascii="Arial" w:eastAsia="ＭＳ Ｐ明朝" w:hAnsi="ＭＳ Ｐ明朝" w:cs="Arial"/>
        </w:rPr>
        <w:t>1</w:t>
      </w:r>
      <w:r w:rsidRPr="002B10A4">
        <w:rPr>
          <w:rFonts w:ascii="Arial" w:eastAsia="ＭＳ Ｐ明朝" w:hAnsi="ＭＳ Ｐ明朝" w:cs="Arial" w:hint="eastAsia"/>
        </w:rPr>
        <w:t>と推計される。</w:t>
      </w:r>
    </w:p>
    <w:p w14:paraId="3F9A4864" w14:textId="77777777" w:rsidR="00EE7519" w:rsidRPr="002B10A4" w:rsidRDefault="00EE7519" w:rsidP="008B0A6B">
      <w:pPr>
        <w:numPr>
          <w:ilvl w:val="0"/>
          <w:numId w:val="5"/>
        </w:numPr>
        <w:adjustRightInd/>
        <w:textAlignment w:val="auto"/>
        <w:rPr>
          <w:rFonts w:ascii="Arial" w:eastAsia="ＭＳ Ｐ明朝" w:hAnsi="ＭＳ Ｐ明朝" w:cs="Arial"/>
        </w:rPr>
      </w:pPr>
      <w:r w:rsidRPr="002B10A4">
        <w:rPr>
          <w:rFonts w:ascii="Arial" w:eastAsia="ＭＳ Ｐ明朝" w:hAnsi="ＭＳ Ｐ明朝" w:cs="Arial"/>
        </w:rPr>
        <w:t>DRESS</w:t>
      </w:r>
      <w:r w:rsidRPr="002B10A4">
        <w:rPr>
          <w:rFonts w:ascii="Arial" w:eastAsia="ＭＳ Ｐ明朝" w:hAnsi="ＭＳ Ｐ明朝" w:cs="Arial" w:hint="eastAsia"/>
        </w:rPr>
        <w:t>の詳細な病因メカニズムは不明であるが</w:t>
      </w:r>
      <w:r w:rsidR="005058B5">
        <w:rPr>
          <w:rFonts w:ascii="Arial" w:eastAsia="ＭＳ Ｐ明朝" w:hAnsi="ＭＳ Ｐ明朝" w:cs="Arial"/>
        </w:rPr>
        <w:t>、</w:t>
      </w:r>
      <w:r w:rsidRPr="002B10A4">
        <w:rPr>
          <w:rFonts w:ascii="Arial" w:eastAsia="ＭＳ Ｐ明朝" w:hAnsi="ＭＳ Ｐ明朝" w:cs="Arial" w:hint="eastAsia"/>
        </w:rPr>
        <w:t>遺伝学的な免疫学的な因子の複合の結果であると考えられている。</w:t>
      </w:r>
    </w:p>
    <w:p w14:paraId="1CD7F9C0" w14:textId="77777777" w:rsidR="00EE7519" w:rsidRPr="002C6F83" w:rsidRDefault="00EE7519" w:rsidP="00EE7519">
      <w:pPr>
        <w:pStyle w:val="aff4"/>
        <w:ind w:leftChars="-1" w:left="-2" w:firstLineChars="202" w:firstLine="424"/>
        <w:jc w:val="left"/>
        <w:rPr>
          <w:rFonts w:ascii="Arial" w:eastAsia="ＭＳ Ｐ明朝" w:hAnsi="Arial" w:cs="Arial"/>
          <w:szCs w:val="21"/>
        </w:rPr>
      </w:pPr>
      <w:r w:rsidRPr="002C6F83">
        <w:rPr>
          <w:rFonts w:ascii="Arial" w:eastAsia="ＭＳ Ｐ明朝" w:hAnsi="Arial" w:cs="Arial" w:hint="eastAsia"/>
          <w:szCs w:val="21"/>
        </w:rPr>
        <w:t>多くの仮説が医学文献で示されている。</w:t>
      </w:r>
    </w:p>
    <w:p w14:paraId="2494F0ED" w14:textId="77777777" w:rsidR="00EE7519" w:rsidRPr="002C6F83" w:rsidRDefault="00EE7519" w:rsidP="008B0A6B">
      <w:pPr>
        <w:numPr>
          <w:ilvl w:val="1"/>
          <w:numId w:val="7"/>
        </w:numPr>
        <w:adjustRightInd/>
        <w:textAlignment w:val="auto"/>
        <w:rPr>
          <w:rFonts w:ascii="Arial" w:eastAsia="ＭＳ Ｐ明朝" w:hAnsi="ＭＳ Ｐ明朝" w:cs="Arial"/>
        </w:rPr>
      </w:pPr>
      <w:r w:rsidRPr="002C6F83">
        <w:rPr>
          <w:rFonts w:ascii="Arial" w:eastAsia="ＭＳ Ｐ明朝" w:hAnsi="ＭＳ Ｐ明朝" w:cs="Arial" w:hint="eastAsia"/>
        </w:rPr>
        <w:t>当該薬の代謝過程での解毒の異常の結果、毒性のある代謝物の形成となり、免疫反応を引き起こしている可能性がある。</w:t>
      </w:r>
    </w:p>
    <w:p w14:paraId="00EB7417" w14:textId="77777777" w:rsidR="00EE7519" w:rsidRPr="002C6F83" w:rsidRDefault="00EE7519" w:rsidP="008B0A6B">
      <w:pPr>
        <w:numPr>
          <w:ilvl w:val="1"/>
          <w:numId w:val="7"/>
        </w:numPr>
        <w:adjustRightInd/>
        <w:textAlignment w:val="auto"/>
        <w:rPr>
          <w:rFonts w:ascii="Arial" w:eastAsia="ＭＳ Ｐ明朝" w:hAnsi="ＭＳ Ｐ明朝" w:cs="Arial"/>
        </w:rPr>
      </w:pPr>
      <w:r w:rsidRPr="002C6F83">
        <w:rPr>
          <w:rFonts w:ascii="Arial" w:eastAsia="ＭＳ Ｐ明朝" w:hAnsi="ＭＳ Ｐ明朝" w:cs="Arial" w:hint="eastAsia"/>
        </w:rPr>
        <w:t>薬物のゆっくりとしたアセチル化による代謝がリンパ球の毒性代謝物の蓄積を引き起こしている可能性がある。</w:t>
      </w:r>
    </w:p>
    <w:p w14:paraId="63D14E7A" w14:textId="77777777" w:rsidR="00EE7519" w:rsidRPr="002C6F83" w:rsidRDefault="00EE7519" w:rsidP="008B0A6B">
      <w:pPr>
        <w:numPr>
          <w:ilvl w:val="1"/>
          <w:numId w:val="7"/>
        </w:numPr>
        <w:adjustRightInd/>
        <w:textAlignment w:val="auto"/>
        <w:rPr>
          <w:rFonts w:ascii="Arial" w:eastAsia="ＭＳ Ｐ明朝" w:hAnsi="ＭＳ Ｐ明朝" w:cs="Arial"/>
        </w:rPr>
      </w:pPr>
      <w:r w:rsidRPr="002C6F83">
        <w:rPr>
          <w:rFonts w:ascii="Arial" w:eastAsia="ＭＳ Ｐ明朝" w:hAnsi="ＭＳ Ｐ明朝" w:cs="Arial" w:hint="eastAsia"/>
        </w:rPr>
        <w:t>薬物が介在したサイトカインの放出が</w:t>
      </w:r>
      <w:r w:rsidRPr="002C6F83">
        <w:rPr>
          <w:rFonts w:ascii="Arial" w:eastAsia="ＭＳ Ｐ明朝" w:hAnsi="ＭＳ Ｐ明朝" w:cs="Arial"/>
        </w:rPr>
        <w:t xml:space="preserve">DRESS </w:t>
      </w:r>
      <w:r w:rsidRPr="002C6F83">
        <w:rPr>
          <w:rFonts w:ascii="Arial" w:eastAsia="ＭＳ Ｐ明朝" w:hAnsi="ＭＳ Ｐ明朝" w:cs="Arial" w:hint="eastAsia"/>
        </w:rPr>
        <w:t>の免疫メカニズムの一役を担っている可能性がある；例えば、インターロイキン</w:t>
      </w:r>
      <w:r w:rsidRPr="002C6F83">
        <w:rPr>
          <w:rFonts w:ascii="Arial" w:eastAsia="ＭＳ Ｐ明朝" w:hAnsi="ＭＳ Ｐ明朝" w:cs="Arial"/>
        </w:rPr>
        <w:t>-5</w:t>
      </w:r>
      <w:r w:rsidRPr="002C6F83">
        <w:rPr>
          <w:rFonts w:ascii="Arial" w:eastAsia="ＭＳ Ｐ明朝" w:hAnsi="ＭＳ Ｐ明朝" w:cs="Arial" w:hint="eastAsia"/>
        </w:rPr>
        <w:t>の放出が好酸球を活性化する可能性がある。</w:t>
      </w:r>
    </w:p>
    <w:p w14:paraId="6FBC7A08" w14:textId="77777777" w:rsidR="00EE7519" w:rsidRPr="002C6F83" w:rsidRDefault="00EE7519" w:rsidP="008B0A6B">
      <w:pPr>
        <w:numPr>
          <w:ilvl w:val="1"/>
          <w:numId w:val="7"/>
        </w:numPr>
        <w:adjustRightInd/>
        <w:textAlignment w:val="auto"/>
        <w:rPr>
          <w:rFonts w:ascii="Arial" w:eastAsia="ＭＳ Ｐ明朝" w:hAnsi="ＭＳ Ｐ明朝" w:cs="Arial"/>
        </w:rPr>
      </w:pPr>
      <w:r w:rsidRPr="002C6F83">
        <w:rPr>
          <w:rFonts w:ascii="Arial" w:eastAsia="ＭＳ Ｐ明朝" w:hAnsi="ＭＳ Ｐ明朝" w:cs="Arial"/>
        </w:rPr>
        <w:t>薬物が介在したヘルペスウイルス（</w:t>
      </w:r>
      <w:r w:rsidRPr="002C6F83">
        <w:rPr>
          <w:rFonts w:ascii="Arial" w:eastAsia="ＭＳ Ｐ明朝" w:hAnsi="ＭＳ Ｐ明朝" w:cs="Arial"/>
        </w:rPr>
        <w:t xml:space="preserve">HHV-6, HHV-7, </w:t>
      </w:r>
      <w:r w:rsidRPr="002C6F83">
        <w:rPr>
          <w:rFonts w:ascii="Arial" w:eastAsia="ＭＳ Ｐ明朝" w:hAnsi="ＭＳ Ｐ明朝" w:cs="Arial" w:hint="eastAsia"/>
        </w:rPr>
        <w:t>エプスタイン・バーウイルス（</w:t>
      </w:r>
      <w:r w:rsidRPr="002C6F83">
        <w:rPr>
          <w:rFonts w:ascii="Arial" w:eastAsia="ＭＳ Ｐ明朝" w:hAnsi="ＭＳ Ｐ明朝" w:cs="Arial"/>
        </w:rPr>
        <w:t>Epstein-Barr</w:t>
      </w:r>
      <w:r w:rsidRPr="002C6F83">
        <w:rPr>
          <w:rFonts w:ascii="Arial" w:eastAsia="ＭＳ Ｐ明朝" w:hAnsi="ＭＳ Ｐ明朝" w:cs="Arial"/>
        </w:rPr>
        <w:t>））の再活性化が免疫反応を引き起こす、または増幅する可能性がある。</w:t>
      </w:r>
    </w:p>
    <w:p w14:paraId="2CA276CC" w14:textId="77777777" w:rsidR="00EE7519" w:rsidRPr="002C6F83" w:rsidRDefault="00EE7519" w:rsidP="008B0A6B">
      <w:pPr>
        <w:numPr>
          <w:ilvl w:val="1"/>
          <w:numId w:val="7"/>
        </w:numPr>
        <w:adjustRightInd/>
        <w:textAlignment w:val="auto"/>
        <w:rPr>
          <w:rFonts w:ascii="Arial" w:eastAsia="ＭＳ Ｐ明朝" w:hAnsi="ＭＳ Ｐ明朝" w:cs="Arial"/>
        </w:rPr>
      </w:pPr>
      <w:r w:rsidRPr="002C6F83">
        <w:rPr>
          <w:rFonts w:ascii="Arial" w:eastAsia="ＭＳ Ｐ明朝" w:hAnsi="ＭＳ Ｐ明朝" w:cs="Arial" w:hint="eastAsia"/>
        </w:rPr>
        <w:t>近年、あるヒト白血球抗原対立遺伝子（</w:t>
      </w:r>
      <w:r w:rsidRPr="002C6F83">
        <w:rPr>
          <w:rFonts w:ascii="Arial" w:eastAsia="ＭＳ Ｐ明朝" w:hAnsi="ＭＳ Ｐ明朝" w:cs="Arial"/>
        </w:rPr>
        <w:t>HLA alleles</w:t>
      </w:r>
      <w:r w:rsidRPr="002C6F83">
        <w:rPr>
          <w:rFonts w:ascii="Arial" w:eastAsia="ＭＳ Ｐ明朝" w:hAnsi="ＭＳ Ｐ明朝" w:cs="Arial" w:hint="eastAsia"/>
        </w:rPr>
        <w:t>）が、特定の薬物が引き起こす</w:t>
      </w:r>
      <w:r w:rsidRPr="002C6F83">
        <w:rPr>
          <w:rFonts w:ascii="Arial" w:eastAsia="ＭＳ Ｐ明朝" w:hAnsi="ＭＳ Ｐ明朝" w:cs="Arial"/>
        </w:rPr>
        <w:t>DRESS</w:t>
      </w:r>
      <w:r w:rsidRPr="002C6F83">
        <w:rPr>
          <w:rFonts w:ascii="Arial" w:eastAsia="ＭＳ Ｐ明朝" w:hAnsi="ＭＳ Ｐ明朝" w:cs="Arial" w:hint="eastAsia"/>
        </w:rPr>
        <w:t>と関係していることが分かった。いくつかの症例で</w:t>
      </w:r>
      <w:r w:rsidRPr="002C6F83">
        <w:rPr>
          <w:rFonts w:ascii="Arial" w:eastAsia="ＭＳ Ｐ明朝" w:hAnsi="ＭＳ Ｐ明朝" w:cs="Arial"/>
        </w:rPr>
        <w:t>HLA alleles</w:t>
      </w:r>
      <w:r w:rsidRPr="002C6F83">
        <w:rPr>
          <w:rFonts w:ascii="Arial" w:eastAsia="ＭＳ Ｐ明朝" w:hAnsi="ＭＳ Ｐ明朝" w:cs="Arial" w:hint="eastAsia"/>
        </w:rPr>
        <w:t>が、患者の経験した特定の発現を予見するように見える。</w:t>
      </w:r>
    </w:p>
    <w:p w14:paraId="6FB44D8B" w14:textId="77777777" w:rsidR="00EE7519" w:rsidRPr="002B10A4" w:rsidRDefault="00EE7519" w:rsidP="00711D79">
      <w:pPr>
        <w:pStyle w:val="aff4"/>
        <w:widowControl/>
        <w:numPr>
          <w:ilvl w:val="0"/>
          <w:numId w:val="122"/>
        </w:numPr>
        <w:adjustRightInd/>
        <w:spacing w:line="240" w:lineRule="auto"/>
        <w:ind w:leftChars="0" w:left="426" w:hanging="426"/>
        <w:contextualSpacing/>
        <w:jc w:val="left"/>
        <w:textAlignment w:val="auto"/>
        <w:rPr>
          <w:rFonts w:ascii="Arial" w:eastAsia="ＭＳ Ｐ明朝" w:hAnsi="ＭＳ Ｐ明朝" w:cs="Arial"/>
        </w:rPr>
      </w:pPr>
      <w:r w:rsidRPr="002B10A4">
        <w:rPr>
          <w:rFonts w:ascii="Arial" w:eastAsia="ＭＳ Ｐ明朝" w:hAnsi="ＭＳ Ｐ明朝" w:cs="Arial" w:hint="eastAsia"/>
        </w:rPr>
        <w:t>多くの薬剤が</w:t>
      </w:r>
      <w:r w:rsidRPr="002B10A4">
        <w:rPr>
          <w:rFonts w:ascii="Arial" w:eastAsia="ＭＳ Ｐ明朝" w:hAnsi="ＭＳ Ｐ明朝" w:cs="Arial"/>
        </w:rPr>
        <w:t>DRESS</w:t>
      </w:r>
      <w:r w:rsidR="005058B5">
        <w:rPr>
          <w:rFonts w:ascii="Arial" w:eastAsia="ＭＳ Ｐ明朝" w:hAnsi="ＭＳ Ｐ明朝" w:cs="Arial"/>
        </w:rPr>
        <w:t>に</w:t>
      </w:r>
      <w:r w:rsidRPr="002B10A4">
        <w:rPr>
          <w:rFonts w:ascii="Arial" w:eastAsia="ＭＳ Ｐ明朝" w:hAnsi="ＭＳ Ｐ明朝" w:cs="Arial" w:hint="eastAsia"/>
        </w:rPr>
        <w:t>関係すると報告されている</w:t>
      </w:r>
      <w:r w:rsidR="005058B5">
        <w:rPr>
          <w:rFonts w:ascii="Arial" w:eastAsia="ＭＳ Ｐ明朝" w:hAnsi="ＭＳ Ｐ明朝" w:cs="Arial"/>
        </w:rPr>
        <w:t>。</w:t>
      </w:r>
      <w:r w:rsidRPr="002B10A4">
        <w:rPr>
          <w:rFonts w:ascii="Arial" w:eastAsia="ＭＳ Ｐ明朝" w:hAnsi="ＭＳ Ｐ明朝" w:cs="Arial" w:hint="eastAsia"/>
        </w:rPr>
        <w:t>以下の薬剤が含まれる</w:t>
      </w:r>
      <w:r w:rsidRPr="002B10A4">
        <w:rPr>
          <w:rFonts w:ascii="Arial" w:eastAsia="ＭＳ Ｐ明朝" w:hAnsi="ＭＳ Ｐ明朝" w:cs="Arial"/>
        </w:rPr>
        <w:t>:</w:t>
      </w:r>
    </w:p>
    <w:p w14:paraId="730FBABD" w14:textId="77777777" w:rsidR="00EE7519" w:rsidRPr="002C6F83" w:rsidRDefault="00EE7519" w:rsidP="008B0A6B">
      <w:pPr>
        <w:numPr>
          <w:ilvl w:val="1"/>
          <w:numId w:val="7"/>
        </w:numPr>
        <w:adjustRightInd/>
        <w:textAlignment w:val="auto"/>
        <w:rPr>
          <w:rFonts w:ascii="Arial" w:eastAsia="ＭＳ Ｐ明朝" w:hAnsi="ＭＳ Ｐ明朝" w:cs="Arial"/>
        </w:rPr>
      </w:pPr>
      <w:r w:rsidRPr="002C6F83">
        <w:rPr>
          <w:rFonts w:ascii="Arial" w:eastAsia="ＭＳ Ｐ明朝" w:hAnsi="ＭＳ Ｐ明朝" w:cs="Arial" w:hint="eastAsia"/>
        </w:rPr>
        <w:t>アロプリノール（</w:t>
      </w:r>
      <w:r w:rsidRPr="002C6F83">
        <w:rPr>
          <w:rFonts w:ascii="Arial" w:eastAsia="ＭＳ Ｐ明朝" w:hAnsi="ＭＳ Ｐ明朝" w:cs="Arial"/>
        </w:rPr>
        <w:t>allopurinol</w:t>
      </w:r>
      <w:r w:rsidRPr="002C6F83">
        <w:rPr>
          <w:rFonts w:ascii="Arial" w:eastAsia="ＭＳ Ｐ明朝" w:hAnsi="ＭＳ Ｐ明朝" w:cs="Arial" w:hint="eastAsia"/>
        </w:rPr>
        <w:t>）</w:t>
      </w:r>
    </w:p>
    <w:p w14:paraId="3D7BDE92" w14:textId="77777777" w:rsidR="00EE7519" w:rsidRPr="002C6F83" w:rsidRDefault="00EE7519" w:rsidP="008B0A6B">
      <w:pPr>
        <w:numPr>
          <w:ilvl w:val="1"/>
          <w:numId w:val="7"/>
        </w:numPr>
        <w:adjustRightInd/>
        <w:textAlignment w:val="auto"/>
        <w:rPr>
          <w:rFonts w:ascii="Arial" w:eastAsia="ＭＳ Ｐ明朝" w:hAnsi="ＭＳ Ｐ明朝" w:cs="Arial"/>
        </w:rPr>
      </w:pPr>
      <w:r w:rsidRPr="002C6F83">
        <w:rPr>
          <w:rFonts w:ascii="Arial" w:eastAsia="ＭＳ Ｐ明朝" w:hAnsi="ＭＳ Ｐ明朝" w:cs="Arial" w:hint="eastAsia"/>
        </w:rPr>
        <w:t>カルバマゼピン（</w:t>
      </w:r>
      <w:r w:rsidRPr="002C6F83">
        <w:rPr>
          <w:rFonts w:ascii="Arial" w:eastAsia="ＭＳ Ｐ明朝" w:hAnsi="ＭＳ Ｐ明朝" w:cs="Arial"/>
        </w:rPr>
        <w:t>carbamazepine</w:t>
      </w:r>
      <w:r w:rsidRPr="002C6F83">
        <w:rPr>
          <w:rFonts w:ascii="Arial" w:eastAsia="ＭＳ Ｐ明朝" w:hAnsi="ＭＳ Ｐ明朝" w:cs="Arial" w:hint="eastAsia"/>
        </w:rPr>
        <w:t>）</w:t>
      </w:r>
      <w:r w:rsidRPr="002C6F83">
        <w:rPr>
          <w:rFonts w:ascii="Arial" w:eastAsia="ＭＳ Ｐ明朝" w:hAnsi="ＭＳ Ｐ明朝" w:cs="Arial"/>
        </w:rPr>
        <w:t xml:space="preserve"> </w:t>
      </w:r>
    </w:p>
    <w:p w14:paraId="54164EE5" w14:textId="77777777" w:rsidR="00EE7519" w:rsidRPr="002C6F83" w:rsidRDefault="00EE7519" w:rsidP="008B0A6B">
      <w:pPr>
        <w:numPr>
          <w:ilvl w:val="1"/>
          <w:numId w:val="7"/>
        </w:numPr>
        <w:adjustRightInd/>
        <w:textAlignment w:val="auto"/>
        <w:rPr>
          <w:rFonts w:ascii="Arial" w:eastAsia="ＭＳ Ｐ明朝" w:hAnsi="ＭＳ Ｐ明朝" w:cs="Arial"/>
        </w:rPr>
      </w:pPr>
      <w:r w:rsidRPr="002C6F83">
        <w:rPr>
          <w:rFonts w:ascii="Arial" w:eastAsia="ＭＳ Ｐ明朝" w:hAnsi="ＭＳ Ｐ明朝" w:cs="Arial" w:hint="eastAsia"/>
        </w:rPr>
        <w:t>ダプソン（</w:t>
      </w:r>
      <w:r w:rsidRPr="002C6F83">
        <w:rPr>
          <w:rFonts w:ascii="Arial" w:eastAsia="ＭＳ Ｐ明朝" w:hAnsi="ＭＳ Ｐ明朝" w:cs="Arial"/>
        </w:rPr>
        <w:t>dapsone</w:t>
      </w:r>
      <w:r w:rsidRPr="002C6F83">
        <w:rPr>
          <w:rFonts w:ascii="Arial" w:eastAsia="ＭＳ Ｐ明朝" w:hAnsi="ＭＳ Ｐ明朝" w:cs="Arial" w:hint="eastAsia"/>
        </w:rPr>
        <w:t>）</w:t>
      </w:r>
    </w:p>
    <w:p w14:paraId="76DD8872" w14:textId="77777777" w:rsidR="00EE7519" w:rsidRPr="002C6F83" w:rsidRDefault="00EE7519" w:rsidP="008B0A6B">
      <w:pPr>
        <w:numPr>
          <w:ilvl w:val="1"/>
          <w:numId w:val="7"/>
        </w:numPr>
        <w:adjustRightInd/>
        <w:textAlignment w:val="auto"/>
        <w:rPr>
          <w:rFonts w:ascii="Arial" w:eastAsia="ＭＳ Ｐ明朝" w:hAnsi="ＭＳ Ｐ明朝" w:cs="Arial"/>
        </w:rPr>
      </w:pPr>
      <w:r w:rsidRPr="002C6F83">
        <w:rPr>
          <w:rFonts w:ascii="Arial" w:eastAsia="ＭＳ Ｐ明朝" w:hAnsi="ＭＳ Ｐ明朝" w:cs="Arial" w:hint="eastAsia"/>
        </w:rPr>
        <w:t>ラモトリギン（</w:t>
      </w:r>
      <w:r w:rsidRPr="002C6F83">
        <w:rPr>
          <w:rFonts w:ascii="Arial" w:eastAsia="ＭＳ Ｐ明朝" w:hAnsi="ＭＳ Ｐ明朝" w:cs="Arial"/>
        </w:rPr>
        <w:t>lamotrigine</w:t>
      </w:r>
      <w:r w:rsidRPr="002C6F83">
        <w:rPr>
          <w:rFonts w:ascii="Arial" w:eastAsia="ＭＳ Ｐ明朝" w:hAnsi="ＭＳ Ｐ明朝" w:cs="Arial" w:hint="eastAsia"/>
        </w:rPr>
        <w:t>）</w:t>
      </w:r>
      <w:r w:rsidRPr="002C6F83">
        <w:rPr>
          <w:rFonts w:ascii="Arial" w:eastAsia="ＭＳ Ｐ明朝" w:hAnsi="ＭＳ Ｐ明朝" w:cs="Arial"/>
        </w:rPr>
        <w:t xml:space="preserve"> </w:t>
      </w:r>
    </w:p>
    <w:p w14:paraId="2BC874C7" w14:textId="77777777" w:rsidR="00EE7519" w:rsidRPr="002C6F83" w:rsidRDefault="00EE7519" w:rsidP="008B0A6B">
      <w:pPr>
        <w:numPr>
          <w:ilvl w:val="1"/>
          <w:numId w:val="7"/>
        </w:numPr>
        <w:adjustRightInd/>
        <w:textAlignment w:val="auto"/>
        <w:rPr>
          <w:rFonts w:ascii="Arial" w:eastAsia="ＭＳ Ｐ明朝" w:hAnsi="ＭＳ Ｐ明朝" w:cs="Arial"/>
        </w:rPr>
      </w:pPr>
      <w:r w:rsidRPr="002C6F83">
        <w:rPr>
          <w:rFonts w:ascii="Arial" w:eastAsia="ＭＳ Ｐ明朝" w:hAnsi="ＭＳ Ｐ明朝" w:cs="Arial" w:hint="eastAsia"/>
        </w:rPr>
        <w:t>メキシレチン（</w:t>
      </w:r>
      <w:r w:rsidRPr="002C6F83">
        <w:rPr>
          <w:rFonts w:ascii="Arial" w:eastAsia="ＭＳ Ｐ明朝" w:hAnsi="ＭＳ Ｐ明朝" w:cs="Arial"/>
        </w:rPr>
        <w:t>mexiletine</w:t>
      </w:r>
      <w:r w:rsidRPr="002C6F83">
        <w:rPr>
          <w:rFonts w:ascii="Arial" w:eastAsia="ＭＳ Ｐ明朝" w:hAnsi="ＭＳ Ｐ明朝" w:cs="Arial" w:hint="eastAsia"/>
        </w:rPr>
        <w:t>）</w:t>
      </w:r>
      <w:r w:rsidRPr="002C6F83">
        <w:rPr>
          <w:rFonts w:ascii="Arial" w:eastAsia="ＭＳ Ｐ明朝" w:hAnsi="ＭＳ Ｐ明朝" w:cs="Arial"/>
        </w:rPr>
        <w:t xml:space="preserve"> </w:t>
      </w:r>
    </w:p>
    <w:p w14:paraId="4434B768" w14:textId="77777777" w:rsidR="00EE7519" w:rsidRPr="002C6F83" w:rsidRDefault="00EE7519" w:rsidP="008B0A6B">
      <w:pPr>
        <w:numPr>
          <w:ilvl w:val="1"/>
          <w:numId w:val="7"/>
        </w:numPr>
        <w:adjustRightInd/>
        <w:textAlignment w:val="auto"/>
        <w:rPr>
          <w:rFonts w:ascii="Arial" w:eastAsia="ＭＳ Ｐ明朝" w:hAnsi="ＭＳ Ｐ明朝" w:cs="Arial"/>
        </w:rPr>
      </w:pPr>
      <w:r w:rsidRPr="002C6F83">
        <w:rPr>
          <w:rFonts w:ascii="Arial" w:eastAsia="ＭＳ Ｐ明朝" w:hAnsi="ＭＳ Ｐ明朝" w:cs="Arial" w:hint="eastAsia"/>
        </w:rPr>
        <w:t>ミノサイクリン（</w:t>
      </w:r>
      <w:r w:rsidRPr="002C6F83">
        <w:rPr>
          <w:rFonts w:ascii="Arial" w:eastAsia="ＭＳ Ｐ明朝" w:hAnsi="ＭＳ Ｐ明朝" w:cs="Arial"/>
        </w:rPr>
        <w:t>minocycline</w:t>
      </w:r>
      <w:r w:rsidRPr="002C6F83">
        <w:rPr>
          <w:rFonts w:ascii="Arial" w:eastAsia="ＭＳ Ｐ明朝" w:hAnsi="ＭＳ Ｐ明朝" w:cs="Arial" w:hint="eastAsia"/>
        </w:rPr>
        <w:t>）</w:t>
      </w:r>
      <w:r w:rsidRPr="002C6F83">
        <w:rPr>
          <w:rFonts w:ascii="Arial" w:eastAsia="ＭＳ Ｐ明朝" w:hAnsi="ＭＳ Ｐ明朝" w:cs="Arial"/>
        </w:rPr>
        <w:t xml:space="preserve"> </w:t>
      </w:r>
    </w:p>
    <w:p w14:paraId="356CE4B4" w14:textId="77777777" w:rsidR="00EE7519" w:rsidRPr="002C6F83" w:rsidRDefault="00EE7519" w:rsidP="008B0A6B">
      <w:pPr>
        <w:numPr>
          <w:ilvl w:val="1"/>
          <w:numId w:val="7"/>
        </w:numPr>
        <w:adjustRightInd/>
        <w:textAlignment w:val="auto"/>
        <w:rPr>
          <w:rFonts w:ascii="Arial" w:eastAsia="ＭＳ Ｐ明朝" w:hAnsi="ＭＳ Ｐ明朝" w:cs="Arial"/>
        </w:rPr>
      </w:pPr>
      <w:r w:rsidRPr="002B10A4">
        <w:rPr>
          <w:rFonts w:ascii="Arial" w:eastAsia="ＭＳ Ｐ明朝" w:hAnsi="ＭＳ Ｐ明朝" w:cs="Arial" w:hint="eastAsia"/>
        </w:rPr>
        <w:t>ネビラピン（</w:t>
      </w:r>
      <w:r w:rsidRPr="002C6F83">
        <w:rPr>
          <w:rFonts w:ascii="Arial" w:eastAsia="ＭＳ Ｐ明朝" w:hAnsi="ＭＳ Ｐ明朝" w:cs="Arial"/>
        </w:rPr>
        <w:t>nevirapine</w:t>
      </w:r>
      <w:r w:rsidRPr="002C6F83">
        <w:rPr>
          <w:rFonts w:ascii="Arial" w:eastAsia="ＭＳ Ｐ明朝" w:hAnsi="ＭＳ Ｐ明朝" w:cs="Arial" w:hint="eastAsia"/>
        </w:rPr>
        <w:t>）</w:t>
      </w:r>
      <w:r w:rsidRPr="002C6F83">
        <w:rPr>
          <w:rFonts w:ascii="Arial" w:eastAsia="ＭＳ Ｐ明朝" w:hAnsi="ＭＳ Ｐ明朝" w:cs="Arial"/>
        </w:rPr>
        <w:t xml:space="preserve"> </w:t>
      </w:r>
    </w:p>
    <w:p w14:paraId="2D8E91A7" w14:textId="77777777" w:rsidR="00EE7519" w:rsidRPr="002C6F83" w:rsidRDefault="00EE7519" w:rsidP="008B0A6B">
      <w:pPr>
        <w:numPr>
          <w:ilvl w:val="1"/>
          <w:numId w:val="7"/>
        </w:numPr>
        <w:adjustRightInd/>
        <w:textAlignment w:val="auto"/>
        <w:rPr>
          <w:rFonts w:ascii="Arial" w:eastAsia="ＭＳ Ｐ明朝" w:hAnsi="ＭＳ Ｐ明朝" w:cs="Arial"/>
        </w:rPr>
      </w:pPr>
      <w:r w:rsidRPr="002B10A4">
        <w:rPr>
          <w:rFonts w:ascii="Arial" w:eastAsia="ＭＳ Ｐ明朝" w:hAnsi="ＭＳ Ｐ明朝" w:cs="Arial" w:hint="eastAsia"/>
        </w:rPr>
        <w:t>オクスカルバゼピン（</w:t>
      </w:r>
      <w:r w:rsidRPr="002C6F83">
        <w:rPr>
          <w:rFonts w:ascii="Arial" w:eastAsia="ＭＳ Ｐ明朝" w:hAnsi="ＭＳ Ｐ明朝" w:cs="Arial"/>
        </w:rPr>
        <w:t>oxcarbazepine</w:t>
      </w:r>
      <w:r w:rsidRPr="002C6F83">
        <w:rPr>
          <w:rFonts w:ascii="Arial" w:eastAsia="ＭＳ Ｐ明朝" w:hAnsi="ＭＳ Ｐ明朝" w:cs="Arial" w:hint="eastAsia"/>
        </w:rPr>
        <w:t>）</w:t>
      </w:r>
    </w:p>
    <w:p w14:paraId="5176795A" w14:textId="77777777" w:rsidR="00EE7519" w:rsidRPr="002C6F83" w:rsidRDefault="00EE7519" w:rsidP="008B0A6B">
      <w:pPr>
        <w:numPr>
          <w:ilvl w:val="1"/>
          <w:numId w:val="7"/>
        </w:numPr>
        <w:adjustRightInd/>
        <w:textAlignment w:val="auto"/>
        <w:rPr>
          <w:rFonts w:ascii="Arial" w:eastAsia="ＭＳ Ｐ明朝" w:hAnsi="ＭＳ Ｐ明朝" w:cs="Arial"/>
        </w:rPr>
      </w:pPr>
      <w:r w:rsidRPr="002B10A4">
        <w:rPr>
          <w:rFonts w:ascii="Arial" w:eastAsia="ＭＳ Ｐ明朝" w:hAnsi="ＭＳ Ｐ明朝" w:cs="Arial" w:hint="eastAsia"/>
        </w:rPr>
        <w:t>フェノバルビタール（</w:t>
      </w:r>
      <w:r w:rsidRPr="002C6F83">
        <w:rPr>
          <w:rFonts w:ascii="Arial" w:eastAsia="ＭＳ Ｐ明朝" w:hAnsi="ＭＳ Ｐ明朝" w:cs="Arial"/>
        </w:rPr>
        <w:t>phenobarbital</w:t>
      </w:r>
      <w:r w:rsidRPr="002C6F83">
        <w:rPr>
          <w:rFonts w:ascii="Arial" w:eastAsia="ＭＳ Ｐ明朝" w:hAnsi="ＭＳ Ｐ明朝" w:cs="Arial" w:hint="eastAsia"/>
        </w:rPr>
        <w:t>）</w:t>
      </w:r>
      <w:r w:rsidRPr="002C6F83">
        <w:rPr>
          <w:rFonts w:ascii="Arial" w:eastAsia="ＭＳ Ｐ明朝" w:hAnsi="ＭＳ Ｐ明朝" w:cs="Arial"/>
        </w:rPr>
        <w:t xml:space="preserve"> </w:t>
      </w:r>
    </w:p>
    <w:p w14:paraId="491A48B0" w14:textId="77777777" w:rsidR="00EE7519" w:rsidRPr="002C6F83" w:rsidRDefault="00EE7519" w:rsidP="008B0A6B">
      <w:pPr>
        <w:numPr>
          <w:ilvl w:val="1"/>
          <w:numId w:val="7"/>
        </w:numPr>
        <w:adjustRightInd/>
        <w:textAlignment w:val="auto"/>
        <w:rPr>
          <w:rFonts w:ascii="Arial" w:eastAsia="ＭＳ Ｐ明朝" w:hAnsi="ＭＳ Ｐ明朝" w:cs="Arial"/>
        </w:rPr>
      </w:pPr>
      <w:r w:rsidRPr="002B10A4">
        <w:rPr>
          <w:rFonts w:ascii="Arial" w:eastAsia="ＭＳ Ｐ明朝" w:hAnsi="ＭＳ Ｐ明朝" w:cs="Arial" w:hint="eastAsia"/>
        </w:rPr>
        <w:lastRenderedPageBreak/>
        <w:t>フェニトイン（</w:t>
      </w:r>
      <w:r w:rsidRPr="002C6F83">
        <w:rPr>
          <w:rFonts w:ascii="Arial" w:eastAsia="ＭＳ Ｐ明朝" w:hAnsi="ＭＳ Ｐ明朝" w:cs="Arial"/>
        </w:rPr>
        <w:t>phenytoin</w:t>
      </w:r>
      <w:r w:rsidRPr="002C6F83">
        <w:rPr>
          <w:rFonts w:ascii="Arial" w:eastAsia="ＭＳ Ｐ明朝" w:hAnsi="ＭＳ Ｐ明朝" w:cs="Arial" w:hint="eastAsia"/>
        </w:rPr>
        <w:t>）</w:t>
      </w:r>
      <w:r w:rsidRPr="002C6F83">
        <w:rPr>
          <w:rFonts w:ascii="Arial" w:eastAsia="ＭＳ Ｐ明朝" w:hAnsi="ＭＳ Ｐ明朝" w:cs="Arial"/>
        </w:rPr>
        <w:t xml:space="preserve"> </w:t>
      </w:r>
    </w:p>
    <w:p w14:paraId="10635D5C" w14:textId="77777777" w:rsidR="00EE7519" w:rsidRPr="002C6F83" w:rsidRDefault="00EE7519" w:rsidP="008B0A6B">
      <w:pPr>
        <w:numPr>
          <w:ilvl w:val="1"/>
          <w:numId w:val="7"/>
        </w:numPr>
        <w:adjustRightInd/>
        <w:textAlignment w:val="auto"/>
        <w:rPr>
          <w:rFonts w:ascii="Arial" w:eastAsia="ＭＳ Ｐ明朝" w:hAnsi="ＭＳ Ｐ明朝" w:cs="Arial"/>
        </w:rPr>
      </w:pPr>
      <w:r w:rsidRPr="002C6F83">
        <w:rPr>
          <w:rFonts w:ascii="Arial" w:eastAsia="ＭＳ Ｐ明朝" w:hAnsi="ＭＳ Ｐ明朝" w:cs="Arial" w:hint="eastAsia"/>
        </w:rPr>
        <w:t>スルファサラジン（</w:t>
      </w:r>
      <w:r w:rsidRPr="002C6F83">
        <w:rPr>
          <w:rFonts w:ascii="Arial" w:eastAsia="ＭＳ Ｐ明朝" w:hAnsi="ＭＳ Ｐ明朝" w:cs="Arial"/>
        </w:rPr>
        <w:t>sulfasalazine</w:t>
      </w:r>
      <w:r w:rsidRPr="002C6F83">
        <w:rPr>
          <w:rFonts w:ascii="Arial" w:eastAsia="ＭＳ Ｐ明朝" w:hAnsi="ＭＳ Ｐ明朝" w:cs="Arial" w:hint="eastAsia"/>
        </w:rPr>
        <w:t>）</w:t>
      </w:r>
      <w:r w:rsidRPr="002C6F83">
        <w:rPr>
          <w:rFonts w:ascii="Arial" w:eastAsia="ＭＳ Ｐ明朝" w:hAnsi="ＭＳ Ｐ明朝" w:cs="Arial"/>
        </w:rPr>
        <w:t xml:space="preserve"> </w:t>
      </w:r>
    </w:p>
    <w:p w14:paraId="4F014898" w14:textId="77777777" w:rsidR="00EE7519" w:rsidRPr="002C6F83" w:rsidRDefault="00EE7519" w:rsidP="008B0A6B">
      <w:pPr>
        <w:numPr>
          <w:ilvl w:val="1"/>
          <w:numId w:val="7"/>
        </w:numPr>
        <w:adjustRightInd/>
        <w:textAlignment w:val="auto"/>
        <w:rPr>
          <w:rFonts w:ascii="Arial" w:eastAsia="ＭＳ Ｐ明朝" w:hAnsi="ＭＳ Ｐ明朝" w:cs="Arial"/>
        </w:rPr>
      </w:pPr>
      <w:r w:rsidRPr="002C6F83">
        <w:rPr>
          <w:rFonts w:ascii="Arial" w:eastAsia="ＭＳ Ｐ明朝" w:hAnsi="ＭＳ Ｐ明朝" w:cs="Arial" w:hint="eastAsia"/>
        </w:rPr>
        <w:t>テラプレビル（</w:t>
      </w:r>
      <w:proofErr w:type="spellStart"/>
      <w:r w:rsidRPr="002C6F83">
        <w:rPr>
          <w:rFonts w:ascii="Arial" w:eastAsia="ＭＳ Ｐ明朝" w:hAnsi="ＭＳ Ｐ明朝" w:cs="Arial"/>
        </w:rPr>
        <w:t>telepravir</w:t>
      </w:r>
      <w:proofErr w:type="spellEnd"/>
      <w:r w:rsidRPr="002C6F83">
        <w:rPr>
          <w:rFonts w:ascii="Arial" w:eastAsia="ＭＳ Ｐ明朝" w:hAnsi="ＭＳ Ｐ明朝" w:cs="Arial" w:hint="eastAsia"/>
        </w:rPr>
        <w:t>）</w:t>
      </w:r>
    </w:p>
    <w:p w14:paraId="7F4AD591" w14:textId="77777777" w:rsidR="00EE7519" w:rsidRPr="002C6F83" w:rsidRDefault="00EE7519" w:rsidP="008B0A6B">
      <w:pPr>
        <w:numPr>
          <w:ilvl w:val="1"/>
          <w:numId w:val="7"/>
        </w:numPr>
        <w:adjustRightInd/>
        <w:textAlignment w:val="auto"/>
        <w:rPr>
          <w:rFonts w:ascii="Arial" w:eastAsia="ＭＳ Ｐ明朝" w:hAnsi="ＭＳ Ｐ明朝" w:cs="Arial"/>
        </w:rPr>
      </w:pPr>
      <w:r w:rsidRPr="002C6F83">
        <w:rPr>
          <w:rFonts w:ascii="Arial" w:eastAsia="ＭＳ Ｐ明朝" w:hAnsi="ＭＳ Ｐ明朝" w:cs="Arial" w:hint="eastAsia"/>
        </w:rPr>
        <w:t>バンコマイシン（</w:t>
      </w:r>
      <w:r w:rsidRPr="002C6F83">
        <w:rPr>
          <w:rFonts w:ascii="Arial" w:eastAsia="ＭＳ Ｐ明朝" w:hAnsi="ＭＳ Ｐ明朝" w:cs="Arial"/>
        </w:rPr>
        <w:t>vancomycin</w:t>
      </w:r>
      <w:r w:rsidRPr="002C6F83">
        <w:rPr>
          <w:rFonts w:ascii="Arial" w:eastAsia="ＭＳ Ｐ明朝" w:hAnsi="ＭＳ Ｐ明朝" w:cs="Arial" w:hint="eastAsia"/>
        </w:rPr>
        <w:t>）</w:t>
      </w:r>
    </w:p>
    <w:p w14:paraId="74F02085" w14:textId="77777777" w:rsidR="00EE7519" w:rsidRPr="002C6F83" w:rsidRDefault="00EE7519" w:rsidP="00EE7519">
      <w:pPr>
        <w:pStyle w:val="aff4"/>
        <w:jc w:val="left"/>
        <w:rPr>
          <w:rFonts w:ascii="Arial" w:eastAsia="ＭＳ Ｐ明朝" w:hAnsi="Arial" w:cs="Arial"/>
          <w:szCs w:val="21"/>
          <w:lang w:val="it-IT"/>
        </w:rPr>
      </w:pPr>
    </w:p>
    <w:p w14:paraId="3B1C9078" w14:textId="77777777" w:rsidR="00EE7519" w:rsidRPr="002B10A4" w:rsidRDefault="00EE7519" w:rsidP="00C631D5">
      <w:pPr>
        <w:pStyle w:val="aff4"/>
        <w:tabs>
          <w:tab w:val="left" w:pos="567"/>
        </w:tabs>
        <w:ind w:leftChars="-1" w:left="-1" w:hanging="1"/>
        <w:jc w:val="left"/>
        <w:rPr>
          <w:rFonts w:ascii="Arial" w:eastAsia="ＭＳ Ｐ明朝" w:hAnsi="ＭＳ Ｐ明朝" w:cs="Arial"/>
        </w:rPr>
      </w:pPr>
      <w:r w:rsidRPr="002B10A4">
        <w:rPr>
          <w:rFonts w:ascii="Arial" w:eastAsia="ＭＳ Ｐ明朝" w:hAnsi="ＭＳ Ｐ明朝" w:cs="Arial" w:hint="eastAsia"/>
        </w:rPr>
        <w:t>他の薬剤での</w:t>
      </w:r>
      <w:r w:rsidRPr="002B10A4">
        <w:rPr>
          <w:rFonts w:ascii="Arial" w:eastAsia="ＭＳ Ｐ明朝" w:hAnsi="ＭＳ Ｐ明朝" w:cs="Arial"/>
        </w:rPr>
        <w:t>DRESS</w:t>
      </w:r>
      <w:r w:rsidRPr="002B10A4">
        <w:rPr>
          <w:rFonts w:ascii="Arial" w:eastAsia="ＭＳ Ｐ明朝" w:hAnsi="ＭＳ Ｐ明朝" w:cs="Arial" w:hint="eastAsia"/>
        </w:rPr>
        <w:t>の文献報告は、ほとんどない（総</w:t>
      </w:r>
      <w:r w:rsidR="005058B5">
        <w:rPr>
          <w:rFonts w:ascii="Arial" w:eastAsia="ＭＳ Ｐ明朝" w:hAnsi="ＭＳ Ｐ明朝" w:cs="Arial"/>
        </w:rPr>
        <w:t>リスト</w:t>
      </w:r>
      <w:r w:rsidRPr="002B10A4">
        <w:rPr>
          <w:rFonts w:ascii="Arial" w:eastAsia="ＭＳ Ｐ明朝" w:hAnsi="ＭＳ Ｐ明朝" w:cs="Arial" w:hint="eastAsia"/>
        </w:rPr>
        <w:t>はない）</w:t>
      </w:r>
      <w:r w:rsidR="005058B5">
        <w:rPr>
          <w:rFonts w:ascii="Arial" w:eastAsia="ＭＳ Ｐ明朝" w:hAnsi="ＭＳ Ｐ明朝" w:cs="Arial" w:hint="eastAsia"/>
        </w:rPr>
        <w:t>。</w:t>
      </w:r>
      <w:r w:rsidRPr="002B10A4">
        <w:rPr>
          <w:rFonts w:ascii="Arial" w:eastAsia="ＭＳ Ｐ明朝" w:hAnsi="ＭＳ Ｐ明朝" w:cs="Arial" w:hint="eastAsia"/>
        </w:rPr>
        <w:t>以下の薬剤</w:t>
      </w:r>
      <w:r w:rsidR="005058B5">
        <w:rPr>
          <w:rFonts w:ascii="Arial" w:eastAsia="ＭＳ Ｐ明朝" w:hAnsi="ＭＳ Ｐ明朝" w:cs="Arial" w:hint="eastAsia"/>
        </w:rPr>
        <w:t>が</w:t>
      </w:r>
      <w:r w:rsidRPr="002B10A4">
        <w:rPr>
          <w:rFonts w:ascii="Arial" w:eastAsia="ＭＳ Ｐ明朝" w:hAnsi="ＭＳ Ｐ明朝" w:cs="Arial" w:hint="eastAsia"/>
        </w:rPr>
        <w:t>含</w:t>
      </w:r>
      <w:r w:rsidR="005058B5">
        <w:rPr>
          <w:rFonts w:ascii="Arial" w:eastAsia="ＭＳ Ｐ明朝" w:hAnsi="ＭＳ Ｐ明朝" w:cs="Arial" w:hint="eastAsia"/>
        </w:rPr>
        <w:t>まれる</w:t>
      </w:r>
      <w:r w:rsidRPr="002B10A4">
        <w:rPr>
          <w:rFonts w:ascii="Arial" w:eastAsia="ＭＳ Ｐ明朝" w:hAnsi="ＭＳ Ｐ明朝" w:cs="Arial" w:hint="eastAsia"/>
        </w:rPr>
        <w:t>：</w:t>
      </w:r>
    </w:p>
    <w:p w14:paraId="51DF12B3" w14:textId="7C642CAE" w:rsidR="00EE7519" w:rsidRPr="002B10A4" w:rsidRDefault="00EE7519" w:rsidP="00CE1854">
      <w:pPr>
        <w:pStyle w:val="aff4"/>
        <w:tabs>
          <w:tab w:val="left" w:pos="567"/>
        </w:tabs>
        <w:ind w:leftChars="-1" w:left="-1" w:right="-2" w:hanging="1"/>
        <w:jc w:val="left"/>
        <w:rPr>
          <w:rFonts w:ascii="Arial" w:eastAsia="ＭＳ Ｐ明朝" w:hAnsi="ＭＳ Ｐ明朝" w:cs="Arial"/>
        </w:rPr>
      </w:pPr>
      <w:r w:rsidRPr="002B10A4">
        <w:rPr>
          <w:rFonts w:ascii="Arial" w:eastAsia="ＭＳ Ｐ明朝" w:hAnsi="ＭＳ Ｐ明朝" w:cs="Arial" w:hint="eastAsia"/>
        </w:rPr>
        <w:t>アモキシシリン</w:t>
      </w:r>
      <w:r w:rsidRPr="002B10A4">
        <w:rPr>
          <w:rFonts w:ascii="Arial" w:eastAsia="ＭＳ Ｐ明朝" w:hAnsi="ＭＳ Ｐ明朝" w:cs="Arial"/>
        </w:rPr>
        <w:t>-</w:t>
      </w:r>
      <w:r w:rsidRPr="002B10A4">
        <w:rPr>
          <w:rFonts w:ascii="Arial" w:eastAsia="ＭＳ Ｐ明朝" w:hAnsi="ＭＳ Ｐ明朝" w:cs="Arial" w:hint="eastAsia"/>
        </w:rPr>
        <w:t>クラブラン酸（</w:t>
      </w:r>
      <w:r w:rsidRPr="002B10A4">
        <w:rPr>
          <w:rFonts w:ascii="Arial" w:eastAsia="ＭＳ Ｐ明朝" w:hAnsi="ＭＳ Ｐ明朝" w:cs="Arial"/>
        </w:rPr>
        <w:t>amoxicillin/clavulanic acid</w:t>
      </w:r>
      <w:r w:rsidRPr="002B10A4">
        <w:rPr>
          <w:rFonts w:ascii="Arial" w:eastAsia="ＭＳ Ｐ明朝" w:hAnsi="ＭＳ Ｐ明朝" w:cs="Arial" w:hint="eastAsia"/>
        </w:rPr>
        <w:t>）、アミトリプチリン（</w:t>
      </w:r>
      <w:r w:rsidRPr="002B10A4">
        <w:rPr>
          <w:rFonts w:ascii="Arial" w:eastAsia="ＭＳ Ｐ明朝" w:hAnsi="ＭＳ Ｐ明朝" w:cs="Arial"/>
        </w:rPr>
        <w:t>Amitriptyline</w:t>
      </w:r>
      <w:r w:rsidRPr="002B10A4">
        <w:rPr>
          <w:rFonts w:ascii="Arial" w:eastAsia="ＭＳ Ｐ明朝" w:hAnsi="ＭＳ Ｐ明朝" w:cs="Arial" w:hint="eastAsia"/>
        </w:rPr>
        <w:t>）、アトルバスタチン（</w:t>
      </w:r>
      <w:r w:rsidRPr="002B10A4">
        <w:rPr>
          <w:rFonts w:ascii="Arial" w:eastAsia="ＭＳ Ｐ明朝" w:hAnsi="ＭＳ Ｐ明朝" w:cs="Arial"/>
        </w:rPr>
        <w:t>atorvastatin</w:t>
      </w:r>
      <w:r w:rsidRPr="002B10A4">
        <w:rPr>
          <w:rFonts w:ascii="Arial" w:eastAsia="ＭＳ Ｐ明朝" w:hAnsi="ＭＳ Ｐ明朝" w:cs="Arial" w:hint="eastAsia"/>
        </w:rPr>
        <w:t>）、アスピリン（</w:t>
      </w:r>
      <w:r w:rsidRPr="002B10A4">
        <w:rPr>
          <w:rFonts w:ascii="Arial" w:eastAsia="ＭＳ Ｐ明朝" w:hAnsi="ＭＳ Ｐ明朝" w:cs="Arial"/>
        </w:rPr>
        <w:t>aspirin</w:t>
      </w:r>
      <w:r w:rsidRPr="002B10A4">
        <w:rPr>
          <w:rFonts w:ascii="Arial" w:eastAsia="ＭＳ Ｐ明朝" w:hAnsi="ＭＳ Ｐ明朝" w:cs="Arial" w:hint="eastAsia"/>
        </w:rPr>
        <w:t>）、カプトリル（</w:t>
      </w:r>
      <w:r w:rsidRPr="002B10A4">
        <w:rPr>
          <w:rFonts w:ascii="Arial" w:eastAsia="ＭＳ Ｐ明朝" w:hAnsi="ＭＳ Ｐ明朝" w:cs="Arial"/>
        </w:rPr>
        <w:t>captopril</w:t>
      </w:r>
      <w:r w:rsidRPr="002B10A4">
        <w:rPr>
          <w:rFonts w:ascii="Arial" w:eastAsia="ＭＳ Ｐ明朝" w:hAnsi="ＭＳ Ｐ明朝" w:cs="Arial" w:hint="eastAsia"/>
        </w:rPr>
        <w:t>）、</w:t>
      </w:r>
      <w:r w:rsidRPr="002B10A4">
        <w:rPr>
          <w:rFonts w:hAnsi="ＭＳ Ｐ明朝" w:hint="eastAsia"/>
        </w:rPr>
        <w:t>セファドロキシル（</w:t>
      </w:r>
      <w:r w:rsidRPr="002B10A4">
        <w:rPr>
          <w:rFonts w:ascii="Arial" w:eastAsia="ＭＳ Ｐ明朝" w:hAnsi="ＭＳ Ｐ明朝" w:cs="Arial"/>
        </w:rPr>
        <w:t>cefadroxil</w:t>
      </w:r>
      <w:r w:rsidRPr="002B10A4">
        <w:rPr>
          <w:rFonts w:ascii="Arial" w:eastAsia="ＭＳ Ｐ明朝" w:hAnsi="ＭＳ Ｐ明朝" w:cs="Arial" w:hint="eastAsia"/>
        </w:rPr>
        <w:t>）、セレコキシブ（</w:t>
      </w:r>
      <w:r w:rsidRPr="002B10A4">
        <w:rPr>
          <w:rFonts w:ascii="Arial" w:eastAsia="ＭＳ Ｐ明朝" w:hAnsi="ＭＳ Ｐ明朝" w:cs="Arial"/>
        </w:rPr>
        <w:t>celecoxib</w:t>
      </w:r>
      <w:r w:rsidRPr="002B10A4">
        <w:rPr>
          <w:rFonts w:ascii="Arial" w:eastAsia="ＭＳ Ｐ明朝" w:hAnsi="ＭＳ Ｐ明朝" w:cs="Arial" w:hint="eastAsia"/>
        </w:rPr>
        <w:t>）、クロラムブシル（</w:t>
      </w:r>
      <w:r w:rsidRPr="002B10A4">
        <w:rPr>
          <w:rFonts w:ascii="Arial" w:eastAsia="ＭＳ Ｐ明朝" w:hAnsi="ＭＳ Ｐ明朝" w:cs="Arial"/>
        </w:rPr>
        <w:t>chlorambucil</w:t>
      </w:r>
      <w:r w:rsidRPr="002B10A4">
        <w:rPr>
          <w:rFonts w:ascii="Arial" w:eastAsia="ＭＳ Ｐ明朝" w:hAnsi="ＭＳ Ｐ明朝" w:cs="Arial" w:hint="eastAsia"/>
        </w:rPr>
        <w:t>）、クロミプラミン（</w:t>
      </w:r>
      <w:r w:rsidRPr="002B10A4">
        <w:rPr>
          <w:rFonts w:ascii="Arial" w:eastAsia="ＭＳ Ｐ明朝" w:hAnsi="ＭＳ Ｐ明朝" w:cs="Arial"/>
        </w:rPr>
        <w:t>clomipramine</w:t>
      </w:r>
      <w:r w:rsidRPr="002B10A4">
        <w:rPr>
          <w:rFonts w:ascii="Arial" w:eastAsia="ＭＳ Ｐ明朝" w:hAnsi="ＭＳ Ｐ明朝" w:cs="Arial" w:hint="eastAsia"/>
        </w:rPr>
        <w:t>）、コデインリン酸塩（</w:t>
      </w:r>
      <w:r w:rsidRPr="002B10A4">
        <w:rPr>
          <w:rFonts w:ascii="Arial" w:eastAsia="ＭＳ Ｐ明朝" w:hAnsi="ＭＳ Ｐ明朝" w:cs="Arial"/>
        </w:rPr>
        <w:t>codeine phosphate</w:t>
      </w:r>
      <w:r w:rsidRPr="002B10A4">
        <w:rPr>
          <w:rFonts w:ascii="Arial" w:eastAsia="ＭＳ Ｐ明朝" w:hAnsi="ＭＳ Ｐ明朝" w:cs="Arial" w:hint="eastAsia"/>
        </w:rPr>
        <w:t>）</w:t>
      </w:r>
      <w:proofErr w:type="gramStart"/>
      <w:r w:rsidR="00645111">
        <w:rPr>
          <w:rFonts w:ascii="Arial" w:eastAsia="ＭＳ Ｐ明朝" w:hAnsi="ＭＳ Ｐ明朝" w:cs="Arial" w:hint="eastAsia"/>
        </w:rPr>
        <w:t>、</w:t>
      </w:r>
      <w:proofErr w:type="gramEnd"/>
      <w:r w:rsidRPr="002B10A4">
        <w:rPr>
          <w:rFonts w:ascii="Arial" w:eastAsia="ＭＳ Ｐ明朝" w:hAnsi="ＭＳ Ｐ明朝" w:cs="Arial" w:hint="eastAsia"/>
        </w:rPr>
        <w:t>コトリモキサゾール</w:t>
      </w:r>
      <w:r w:rsidR="000B6ED2" w:rsidRPr="002B10A4">
        <w:rPr>
          <w:rFonts w:ascii="Arial" w:eastAsia="ＭＳ Ｐ明朝" w:hAnsi="ＭＳ Ｐ明朝" w:cs="Arial" w:hint="eastAsia"/>
        </w:rPr>
        <w:t>／</w:t>
      </w:r>
      <w:r w:rsidRPr="002B10A4">
        <w:rPr>
          <w:rFonts w:ascii="Arial" w:eastAsia="ＭＳ Ｐ明朝" w:hAnsi="ＭＳ Ｐ明朝" w:cs="Arial" w:hint="eastAsia"/>
        </w:rPr>
        <w:t>セフィキシム（</w:t>
      </w:r>
      <w:r w:rsidRPr="002B10A4">
        <w:rPr>
          <w:rFonts w:ascii="Arial" w:eastAsia="ＭＳ Ｐ明朝" w:hAnsi="ＭＳ Ｐ明朝" w:cs="Arial"/>
        </w:rPr>
        <w:t>cotrimoxazole/cefixime</w:t>
      </w:r>
      <w:r w:rsidRPr="002B10A4">
        <w:rPr>
          <w:rFonts w:ascii="Arial" w:eastAsia="ＭＳ Ｐ明朝" w:hAnsi="ＭＳ Ｐ明朝" w:cs="Arial" w:hint="eastAsia"/>
        </w:rPr>
        <w:t>）、シアナマイド（</w:t>
      </w:r>
      <w:r w:rsidRPr="002B10A4">
        <w:rPr>
          <w:rFonts w:ascii="Arial" w:eastAsia="ＭＳ Ｐ明朝" w:hAnsi="ＭＳ Ｐ明朝" w:cs="Arial"/>
        </w:rPr>
        <w:t>cyanamide</w:t>
      </w:r>
      <w:r w:rsidRPr="002B10A4">
        <w:rPr>
          <w:rFonts w:ascii="Arial" w:eastAsia="ＭＳ Ｐ明朝" w:hAnsi="ＭＳ Ｐ明朝" w:cs="Arial" w:hint="eastAsia"/>
        </w:rPr>
        <w:t>）、エファリズマブ（</w:t>
      </w:r>
      <w:r w:rsidRPr="002B10A4">
        <w:rPr>
          <w:rFonts w:ascii="Arial" w:eastAsia="ＭＳ Ｐ明朝" w:hAnsi="ＭＳ Ｐ明朝" w:cs="Arial"/>
        </w:rPr>
        <w:t>efalizumab</w:t>
      </w:r>
      <w:r w:rsidRPr="002B10A4">
        <w:rPr>
          <w:rFonts w:ascii="Arial" w:eastAsia="ＭＳ Ｐ明朝" w:hAnsi="ＭＳ Ｐ明朝" w:cs="Arial" w:hint="eastAsia"/>
        </w:rPr>
        <w:t>）、エソメプラゾール（</w:t>
      </w:r>
      <w:r w:rsidRPr="002B10A4">
        <w:rPr>
          <w:rFonts w:ascii="Arial" w:eastAsia="ＭＳ Ｐ明朝" w:hAnsi="ＭＳ Ｐ明朝" w:cs="Arial"/>
        </w:rPr>
        <w:t>esomeprazole</w:t>
      </w:r>
      <w:r w:rsidRPr="002B10A4">
        <w:rPr>
          <w:rFonts w:ascii="Arial" w:eastAsia="ＭＳ Ｐ明朝" w:hAnsi="ＭＳ Ｐ明朝" w:cs="Arial" w:hint="eastAsia"/>
        </w:rPr>
        <w:t>）、ハイドロキシクロロキン（</w:t>
      </w:r>
      <w:r w:rsidRPr="002B10A4">
        <w:rPr>
          <w:rFonts w:ascii="Arial" w:eastAsia="ＭＳ Ｐ明朝" w:hAnsi="ＭＳ Ｐ明朝" w:cs="Arial"/>
        </w:rPr>
        <w:t>hydroxychloroquine</w:t>
      </w:r>
      <w:r w:rsidRPr="002B10A4">
        <w:rPr>
          <w:rFonts w:ascii="Arial" w:eastAsia="ＭＳ Ｐ明朝" w:hAnsi="ＭＳ Ｐ明朝" w:cs="Arial" w:hint="eastAsia"/>
        </w:rPr>
        <w:t>）、イブプロフェン（</w:t>
      </w:r>
      <w:r w:rsidRPr="002B10A4">
        <w:rPr>
          <w:rFonts w:ascii="Arial" w:eastAsia="ＭＳ Ｐ明朝" w:hAnsi="ＭＳ Ｐ明朝" w:cs="Arial"/>
        </w:rPr>
        <w:t>ibuprofen</w:t>
      </w:r>
      <w:r w:rsidRPr="002B10A4">
        <w:rPr>
          <w:rFonts w:ascii="Arial" w:eastAsia="ＭＳ Ｐ明朝" w:hAnsi="ＭＳ Ｐ明朝" w:cs="Arial" w:hint="eastAsia"/>
        </w:rPr>
        <w:t>）、イマチニブ（</w:t>
      </w:r>
      <w:r w:rsidRPr="002B10A4">
        <w:rPr>
          <w:rFonts w:ascii="Arial" w:eastAsia="ＭＳ Ｐ明朝" w:hAnsi="ＭＳ Ｐ明朝" w:cs="Arial"/>
        </w:rPr>
        <w:t>imatinib</w:t>
      </w:r>
      <w:r w:rsidRPr="002B10A4">
        <w:rPr>
          <w:rFonts w:ascii="Arial" w:eastAsia="ＭＳ Ｐ明朝" w:hAnsi="ＭＳ Ｐ明朝" w:cs="Arial" w:hint="eastAsia"/>
        </w:rPr>
        <w:t>）、オランザピン（</w:t>
      </w:r>
      <w:r w:rsidRPr="002B10A4">
        <w:rPr>
          <w:rFonts w:ascii="Arial" w:eastAsia="ＭＳ Ｐ明朝" w:hAnsi="ＭＳ Ｐ明朝" w:cs="Arial"/>
        </w:rPr>
        <w:t>olanzapine</w:t>
      </w:r>
      <w:r w:rsidRPr="002B10A4">
        <w:rPr>
          <w:rFonts w:ascii="Arial" w:eastAsia="ＭＳ Ｐ明朝" w:hAnsi="ＭＳ Ｐ明朝" w:cs="Arial" w:hint="eastAsia"/>
        </w:rPr>
        <w:t>）、フェニルブタゾン（</w:t>
      </w:r>
      <w:r w:rsidRPr="002B10A4">
        <w:rPr>
          <w:rFonts w:ascii="Arial" w:eastAsia="ＭＳ Ｐ明朝" w:hAnsi="ＭＳ Ｐ明朝" w:cs="Arial"/>
        </w:rPr>
        <w:t>phenylbutazone</w:t>
      </w:r>
      <w:r w:rsidRPr="002B10A4">
        <w:rPr>
          <w:rFonts w:ascii="Arial" w:eastAsia="ＭＳ Ｐ明朝" w:hAnsi="ＭＳ Ｐ明朝" w:cs="Arial" w:hint="eastAsia"/>
        </w:rPr>
        <w:t>）、キニーネおよびチアミン（</w:t>
      </w:r>
      <w:r w:rsidRPr="002B10A4">
        <w:rPr>
          <w:rFonts w:ascii="Arial" w:eastAsia="ＭＳ Ｐ明朝" w:hAnsi="ＭＳ Ｐ明朝" w:cs="Arial"/>
        </w:rPr>
        <w:t>quinine and thiamine</w:t>
      </w:r>
      <w:r w:rsidRPr="002B10A4">
        <w:rPr>
          <w:rFonts w:ascii="Arial" w:eastAsia="ＭＳ Ｐ明朝" w:hAnsi="ＭＳ Ｐ明朝" w:cs="Arial" w:hint="eastAsia"/>
        </w:rPr>
        <w:t>）</w:t>
      </w:r>
      <w:proofErr w:type="gramStart"/>
      <w:r w:rsidRPr="002B10A4">
        <w:rPr>
          <w:rFonts w:ascii="Arial" w:eastAsia="ＭＳ Ｐ明朝" w:hAnsi="ＭＳ Ｐ明朝" w:cs="Arial" w:hint="eastAsia"/>
        </w:rPr>
        <w:t>、</w:t>
      </w:r>
      <w:proofErr w:type="gramEnd"/>
      <w:r w:rsidRPr="002B10A4">
        <w:rPr>
          <w:rFonts w:ascii="Arial" w:eastAsia="ＭＳ Ｐ明朝" w:hAnsi="ＭＳ Ｐ明朝" w:cs="Arial" w:hint="eastAsia"/>
        </w:rPr>
        <w:t>サラゾスルファピリジン（</w:t>
      </w:r>
      <w:proofErr w:type="spellStart"/>
      <w:r w:rsidRPr="002B10A4">
        <w:rPr>
          <w:rFonts w:ascii="Arial" w:eastAsia="ＭＳ Ｐ明朝" w:hAnsi="ＭＳ Ｐ明朝" w:cs="Arial"/>
        </w:rPr>
        <w:t>salazosulfapyridine</w:t>
      </w:r>
      <w:proofErr w:type="spellEnd"/>
      <w:r w:rsidRPr="002B10A4">
        <w:rPr>
          <w:rFonts w:ascii="Arial" w:eastAsia="ＭＳ Ｐ明朝" w:hAnsi="ＭＳ Ｐ明朝" w:cs="Arial" w:hint="eastAsia"/>
        </w:rPr>
        <w:t>）、イオキシタラム酸ナトリウムメグルミン（</w:t>
      </w:r>
      <w:r w:rsidRPr="002B10A4">
        <w:rPr>
          <w:rFonts w:ascii="Arial" w:eastAsia="ＭＳ Ｐ明朝" w:hAnsi="ＭＳ Ｐ明朝" w:cs="Arial"/>
        </w:rPr>
        <w:t>sodium meglumine ioxitalamate</w:t>
      </w:r>
      <w:r w:rsidRPr="002B10A4">
        <w:rPr>
          <w:rFonts w:ascii="Arial" w:eastAsia="ＭＳ Ｐ明朝" w:hAnsi="ＭＳ Ｐ明朝" w:cs="Arial" w:hint="eastAsia"/>
        </w:rPr>
        <w:t>）、バルプロ酸ナトリウム</w:t>
      </w:r>
      <w:r w:rsidR="000B6ED2" w:rsidRPr="002B10A4">
        <w:rPr>
          <w:rFonts w:ascii="Arial" w:eastAsia="ＭＳ Ｐ明朝" w:hAnsi="ＭＳ Ｐ明朝" w:cs="Arial" w:hint="eastAsia"/>
        </w:rPr>
        <w:t>／</w:t>
      </w:r>
      <w:r w:rsidRPr="002B10A4">
        <w:rPr>
          <w:rFonts w:ascii="Arial" w:eastAsia="ＭＳ Ｐ明朝" w:hAnsi="ＭＳ Ｐ明朝" w:cs="Arial" w:hint="eastAsia"/>
        </w:rPr>
        <w:t>エトスクシミド（</w:t>
      </w:r>
      <w:r w:rsidRPr="002B10A4">
        <w:rPr>
          <w:rFonts w:ascii="Arial" w:eastAsia="ＭＳ Ｐ明朝" w:hAnsi="ＭＳ Ｐ明朝" w:cs="Arial"/>
        </w:rPr>
        <w:t>sodium valproate/ethosuximide</w:t>
      </w:r>
      <w:r w:rsidRPr="002B10A4">
        <w:rPr>
          <w:rFonts w:ascii="Arial" w:eastAsia="ＭＳ Ｐ明朝" w:hAnsi="ＭＳ Ｐ明朝" w:cs="Arial" w:hint="eastAsia"/>
        </w:rPr>
        <w:t>）、スピロノラクトン</w:t>
      </w:r>
      <w:r w:rsidRPr="002B10A4">
        <w:rPr>
          <w:rFonts w:ascii="Arial" w:eastAsia="ＭＳ Ｐ明朝" w:hAnsi="ＭＳ Ｐ明朝" w:cs="Arial"/>
        </w:rPr>
        <w:t xml:space="preserve"> </w:t>
      </w:r>
      <w:r w:rsidR="000B6ED2" w:rsidRPr="002B10A4">
        <w:rPr>
          <w:rFonts w:ascii="Arial" w:eastAsia="ＭＳ Ｐ明朝" w:hAnsi="ＭＳ Ｐ明朝" w:cs="Arial" w:hint="eastAsia"/>
        </w:rPr>
        <w:t>（</w:t>
      </w:r>
      <w:r w:rsidRPr="002B10A4">
        <w:rPr>
          <w:rFonts w:ascii="Arial" w:eastAsia="ＭＳ Ｐ明朝" w:hAnsi="ＭＳ Ｐ明朝" w:cs="Arial"/>
        </w:rPr>
        <w:t>spironolactone</w:t>
      </w:r>
      <w:r w:rsidR="000B6ED2" w:rsidRPr="002B10A4">
        <w:rPr>
          <w:rFonts w:ascii="Arial" w:eastAsia="ＭＳ Ｐ明朝" w:hAnsi="ＭＳ Ｐ明朝" w:cs="Arial" w:hint="eastAsia"/>
        </w:rPr>
        <w:t>）</w:t>
      </w:r>
      <w:r w:rsidRPr="002B10A4">
        <w:rPr>
          <w:rFonts w:ascii="Arial" w:eastAsia="ＭＳ Ｐ明朝" w:hAnsi="ＭＳ Ｐ明朝" w:cs="Arial" w:hint="eastAsia"/>
        </w:rPr>
        <w:t>、ストレプトマイシン（</w:t>
      </w:r>
      <w:r w:rsidRPr="002B10A4">
        <w:rPr>
          <w:rFonts w:ascii="Arial" w:eastAsia="ＭＳ Ｐ明朝" w:hAnsi="ＭＳ Ｐ明朝" w:cs="Arial"/>
        </w:rPr>
        <w:t>streptomycin</w:t>
      </w:r>
      <w:r w:rsidRPr="002B10A4">
        <w:rPr>
          <w:rFonts w:ascii="Arial" w:eastAsia="ＭＳ Ｐ明朝" w:hAnsi="ＭＳ Ｐ明朝" w:cs="Arial" w:hint="eastAsia"/>
        </w:rPr>
        <w:t>）、ラネル酸ストロンチウム</w:t>
      </w:r>
      <w:r w:rsidR="000B6ED2" w:rsidRPr="002B10A4">
        <w:rPr>
          <w:rFonts w:ascii="Arial" w:eastAsia="ＭＳ Ｐ明朝" w:hAnsi="ＭＳ Ｐ明朝" w:cs="Arial" w:hint="eastAsia"/>
        </w:rPr>
        <w:t>（</w:t>
      </w:r>
      <w:r w:rsidRPr="002B10A4">
        <w:rPr>
          <w:rFonts w:ascii="Arial" w:eastAsia="ＭＳ Ｐ明朝" w:hAnsi="ＭＳ Ｐ明朝" w:cs="Arial"/>
        </w:rPr>
        <w:t>strontium ranelate</w:t>
      </w:r>
      <w:r w:rsidR="000B6ED2" w:rsidRPr="002B10A4">
        <w:rPr>
          <w:rFonts w:ascii="Arial" w:eastAsia="ＭＳ Ｐ明朝" w:hAnsi="ＭＳ Ｐ明朝" w:cs="Arial" w:hint="eastAsia"/>
        </w:rPr>
        <w:t>）</w:t>
      </w:r>
      <w:r w:rsidRPr="002B10A4">
        <w:rPr>
          <w:rFonts w:ascii="Arial" w:eastAsia="ＭＳ Ｐ明朝" w:hAnsi="ＭＳ Ｐ明朝" w:cs="Arial" w:hint="eastAsia"/>
        </w:rPr>
        <w:t>、スルファメトキサゾール（</w:t>
      </w:r>
      <w:r w:rsidRPr="002B10A4">
        <w:rPr>
          <w:rFonts w:ascii="Arial" w:eastAsia="ＭＳ Ｐ明朝" w:hAnsi="ＭＳ Ｐ明朝" w:cs="Arial"/>
        </w:rPr>
        <w:t>sulfamethoxazole</w:t>
      </w:r>
      <w:r w:rsidRPr="002B10A4">
        <w:rPr>
          <w:rFonts w:ascii="Arial" w:eastAsia="ＭＳ Ｐ明朝" w:hAnsi="ＭＳ Ｐ明朝" w:cs="Arial" w:hint="eastAsia"/>
        </w:rPr>
        <w:t>）</w:t>
      </w:r>
      <w:proofErr w:type="gramStart"/>
      <w:r w:rsidRPr="002B10A4">
        <w:rPr>
          <w:rFonts w:ascii="Arial" w:eastAsia="ＭＳ Ｐ明朝" w:hAnsi="ＭＳ Ｐ明朝" w:cs="Arial" w:hint="eastAsia"/>
        </w:rPr>
        <w:t>、</w:t>
      </w:r>
      <w:proofErr w:type="gramEnd"/>
      <w:r w:rsidRPr="002B10A4">
        <w:rPr>
          <w:rFonts w:hAnsi="ＭＳ Ｐ明朝" w:hint="eastAsia"/>
        </w:rPr>
        <w:t>トリベノシド（</w:t>
      </w:r>
      <w:proofErr w:type="spellStart"/>
      <w:r w:rsidRPr="002B10A4">
        <w:rPr>
          <w:rFonts w:ascii="Arial" w:eastAsia="ＭＳ Ｐ明朝" w:hAnsi="ＭＳ Ｐ明朝" w:cs="Arial"/>
        </w:rPr>
        <w:t>tribenoside</w:t>
      </w:r>
      <w:proofErr w:type="spellEnd"/>
      <w:r w:rsidRPr="002B10A4">
        <w:rPr>
          <w:rFonts w:ascii="Arial" w:eastAsia="ＭＳ Ｐ明朝" w:hAnsi="ＭＳ Ｐ明朝" w:cs="Arial" w:hint="eastAsia"/>
        </w:rPr>
        <w:t>）、およびゾニサミド（</w:t>
      </w:r>
      <w:r w:rsidRPr="002B10A4">
        <w:rPr>
          <w:rFonts w:ascii="Arial" w:eastAsia="ＭＳ Ｐ明朝" w:hAnsi="ＭＳ Ｐ明朝" w:cs="Arial"/>
        </w:rPr>
        <w:t>zonisamide</w:t>
      </w:r>
      <w:r w:rsidRPr="002B10A4">
        <w:rPr>
          <w:rFonts w:ascii="Arial" w:eastAsia="ＭＳ Ｐ明朝" w:hAnsi="ＭＳ Ｐ明朝" w:cs="Arial" w:hint="eastAsia"/>
        </w:rPr>
        <w:t>）</w:t>
      </w:r>
    </w:p>
    <w:p w14:paraId="75DD4553" w14:textId="77777777" w:rsidR="00EE7519" w:rsidRPr="002C6F83" w:rsidRDefault="00EE7519" w:rsidP="00EE7519">
      <w:pPr>
        <w:pStyle w:val="aff4"/>
        <w:jc w:val="left"/>
        <w:rPr>
          <w:rFonts w:ascii="Arial" w:eastAsia="ＭＳ Ｐ明朝" w:hAnsi="Arial" w:cs="Arial"/>
          <w:szCs w:val="21"/>
          <w:lang w:val="it-IT"/>
        </w:rPr>
      </w:pPr>
    </w:p>
    <w:p w14:paraId="44B97B5C" w14:textId="415C5A24" w:rsidR="00EE7519" w:rsidRPr="002B10A4" w:rsidRDefault="00EE7519" w:rsidP="008B0A6B">
      <w:pPr>
        <w:numPr>
          <w:ilvl w:val="0"/>
          <w:numId w:val="5"/>
        </w:numPr>
        <w:adjustRightInd/>
        <w:textAlignment w:val="auto"/>
        <w:rPr>
          <w:rFonts w:ascii="Arial" w:eastAsia="ＭＳ Ｐ明朝" w:hAnsi="ＭＳ Ｐ明朝" w:cs="Arial"/>
        </w:rPr>
      </w:pPr>
      <w:r w:rsidRPr="002B10A4">
        <w:rPr>
          <w:rFonts w:ascii="Arial" w:eastAsia="ＭＳ Ｐ明朝" w:hAnsi="ＭＳ Ｐ明朝" w:cs="Arial"/>
        </w:rPr>
        <w:t>DRESS</w:t>
      </w:r>
      <w:r w:rsidRPr="002B10A4">
        <w:rPr>
          <w:rFonts w:ascii="Arial" w:eastAsia="ＭＳ Ｐ明朝" w:hAnsi="ＭＳ Ｐ明朝" w:cs="Arial" w:hint="eastAsia"/>
        </w:rPr>
        <w:t>は上記に説明されているように臨床症状を根拠として診断される。</w:t>
      </w:r>
      <w:r w:rsidRPr="002B10A4">
        <w:rPr>
          <w:rFonts w:ascii="Arial" w:eastAsia="ＭＳ Ｐ明朝" w:hAnsi="ＭＳ Ｐ明朝" w:cs="Arial"/>
        </w:rPr>
        <w:t>DRESS</w:t>
      </w:r>
      <w:r w:rsidRPr="002B10A4">
        <w:rPr>
          <w:rFonts w:ascii="Arial" w:eastAsia="ＭＳ Ｐ明朝" w:hAnsi="ＭＳ Ｐ明朝" w:cs="Arial" w:hint="eastAsia"/>
        </w:rPr>
        <w:t>の診断の「最良の判断基準（ゴールドスタンダード）」はない</w:t>
      </w:r>
      <w:r w:rsidR="005C5274">
        <w:rPr>
          <w:rFonts w:ascii="Arial" w:eastAsia="ＭＳ Ｐ明朝" w:hAnsi="ＭＳ Ｐ明朝" w:cs="Arial"/>
        </w:rPr>
        <w:t>が</w:t>
      </w:r>
      <w:r w:rsidRPr="002B10A4">
        <w:rPr>
          <w:rFonts w:ascii="Arial" w:eastAsia="ＭＳ Ｐ明朝" w:hAnsi="ＭＳ Ｐ明朝" w:cs="Arial" w:hint="eastAsia"/>
        </w:rPr>
        <w:t>、さまざまなグループによって</w:t>
      </w:r>
      <w:r w:rsidR="001F71E5">
        <w:rPr>
          <w:rFonts w:ascii="Arial" w:eastAsia="ＭＳ Ｐ明朝" w:hAnsi="ＭＳ Ｐ明朝" w:cs="Arial" w:hint="eastAsia"/>
        </w:rPr>
        <w:t>「</w:t>
      </w:r>
      <w:r w:rsidR="001F71E5" w:rsidRPr="004C2BB0">
        <w:rPr>
          <w:rFonts w:ascii="Arial" w:eastAsia="ＭＳ Ｐ明朝" w:hAnsi="ＭＳ Ｐ明朝" w:cs="Arial" w:hint="eastAsia"/>
        </w:rPr>
        <w:t>好酸球増加</w:t>
      </w:r>
      <w:r w:rsidR="001F71E5">
        <w:rPr>
          <w:rFonts w:ascii="Arial" w:eastAsia="ＭＳ Ｐ明朝" w:hAnsi="ＭＳ Ｐ明朝" w:cs="Arial" w:hint="eastAsia"/>
        </w:rPr>
        <w:t>およ</w:t>
      </w:r>
      <w:r w:rsidR="001F71E5" w:rsidRPr="004C2BB0">
        <w:rPr>
          <w:rFonts w:ascii="Arial" w:eastAsia="ＭＳ Ｐ明朝" w:hAnsi="ＭＳ Ｐ明朝" w:cs="Arial" w:hint="eastAsia"/>
        </w:rPr>
        <w:t>び全身症状を伴う薬物反応</w:t>
      </w:r>
      <w:r w:rsidR="001F71E5">
        <w:rPr>
          <w:rFonts w:ascii="Arial" w:eastAsia="ＭＳ Ｐ明朝" w:hAnsi="ＭＳ Ｐ明朝" w:cs="Arial" w:hint="eastAsia"/>
        </w:rPr>
        <w:t>症候群（</w:t>
      </w:r>
      <w:r w:rsidRPr="002B10A4">
        <w:rPr>
          <w:rFonts w:ascii="Arial" w:eastAsia="ＭＳ Ｐ明朝" w:hAnsi="ＭＳ Ｐ明朝" w:cs="Arial"/>
        </w:rPr>
        <w:t>Drug reaction with eosinophilia and systemic symptoms syndrome</w:t>
      </w:r>
      <w:r w:rsidR="001F71E5">
        <w:rPr>
          <w:rFonts w:ascii="Arial" w:eastAsia="ＭＳ Ｐ明朝" w:hAnsi="ＭＳ Ｐ明朝" w:cs="Arial"/>
        </w:rPr>
        <w:t>）</w:t>
      </w:r>
      <w:r w:rsidR="002B10A4">
        <w:rPr>
          <w:rFonts w:ascii="Arial" w:eastAsia="ＭＳ Ｐ明朝" w:hAnsi="ＭＳ Ｐ明朝" w:cs="Arial" w:hint="eastAsia"/>
        </w:rPr>
        <w:t>（</w:t>
      </w:r>
      <w:r w:rsidR="001616EA" w:rsidRPr="005A24F7">
        <w:rPr>
          <w:rFonts w:ascii="Arial" w:eastAsia="ＭＳ Ｐ明朝" w:hAnsi="ＭＳ Ｐ明朝" w:cs="Arial"/>
        </w:rPr>
        <w:t>ＳＭＱ</w:t>
      </w:r>
      <w:r w:rsidR="002B10A4">
        <w:rPr>
          <w:rFonts w:ascii="Arial" w:eastAsia="ＭＳ Ｐ明朝" w:hAnsi="ＭＳ Ｐ明朝" w:cs="Arial" w:hint="eastAsia"/>
        </w:rPr>
        <w:t>）</w:t>
      </w:r>
      <w:r w:rsidR="001F71E5">
        <w:rPr>
          <w:rFonts w:ascii="Arial" w:eastAsia="ＭＳ Ｐ明朝" w:hAnsi="ＭＳ Ｐ明朝" w:cs="Arial"/>
        </w:rPr>
        <w:t>」</w:t>
      </w:r>
      <w:r w:rsidRPr="002B10A4">
        <w:rPr>
          <w:rFonts w:ascii="Arial" w:eastAsia="ＭＳ Ｐ明朝" w:hAnsi="ＭＳ Ｐ明朝" w:cs="Arial" w:hint="eastAsia"/>
        </w:rPr>
        <w:t>のための用語選択で考慮される診断基準が提案されている。</w:t>
      </w:r>
    </w:p>
    <w:p w14:paraId="1ABE5C27" w14:textId="77777777" w:rsidR="00EE7519" w:rsidRPr="00C05EFB" w:rsidRDefault="00EE7519" w:rsidP="008B0A6B">
      <w:pPr>
        <w:numPr>
          <w:ilvl w:val="0"/>
          <w:numId w:val="5"/>
        </w:numPr>
        <w:adjustRightInd/>
        <w:textAlignment w:val="auto"/>
        <w:rPr>
          <w:rFonts w:ascii="Arial" w:eastAsia="ＭＳ Ｐ明朝" w:hAnsi="ＭＳ Ｐ明朝" w:cs="Arial"/>
        </w:rPr>
      </w:pPr>
      <w:r w:rsidRPr="002B10A4">
        <w:rPr>
          <w:rFonts w:ascii="Arial" w:eastAsia="ＭＳ Ｐ明朝" w:hAnsi="ＭＳ Ｐ明朝" w:cs="Arial" w:hint="eastAsia"/>
        </w:rPr>
        <w:t>次の診断基準に関する説明は、本</w:t>
      </w:r>
      <w:r w:rsidRPr="002B10A4">
        <w:rPr>
          <w:rFonts w:ascii="Arial" w:eastAsia="ＭＳ Ｐ明朝" w:hAnsi="ＭＳ Ｐ明朝" w:cs="Arial"/>
        </w:rPr>
        <w:t>SMQ</w:t>
      </w:r>
      <w:r w:rsidRPr="002B10A4">
        <w:rPr>
          <w:rFonts w:ascii="Arial" w:eastAsia="ＭＳ Ｐ明朝" w:hAnsi="ＭＳ Ｐ明朝" w:cs="Arial" w:hint="eastAsia"/>
        </w:rPr>
        <w:t>オリジナル文書に含まれている：表現型標準化プロジェクト</w:t>
      </w:r>
      <w:r w:rsidR="001F71E5">
        <w:rPr>
          <w:rFonts w:ascii="Arial" w:eastAsia="ＭＳ Ｐ明朝" w:hAnsi="ＭＳ Ｐ明朝" w:cs="Arial" w:hint="eastAsia"/>
        </w:rPr>
        <w:t>（</w:t>
      </w:r>
      <w:r w:rsidRPr="002B10A4">
        <w:rPr>
          <w:rFonts w:ascii="Arial" w:eastAsia="ＭＳ Ｐ明朝" w:hAnsi="ＭＳ Ｐ明朝" w:cs="Arial"/>
        </w:rPr>
        <w:t>Phenotype Standardization Project (PSP)</w:t>
      </w:r>
      <w:r w:rsidR="001F71E5">
        <w:rPr>
          <w:rFonts w:ascii="Arial" w:eastAsia="ＭＳ Ｐ明朝" w:hAnsi="ＭＳ Ｐ明朝" w:cs="Arial"/>
        </w:rPr>
        <w:t>）</w:t>
      </w:r>
      <w:r w:rsidRPr="002B10A4">
        <w:rPr>
          <w:rFonts w:ascii="Arial" w:eastAsia="ＭＳ Ｐ明朝" w:hAnsi="ＭＳ Ｐ明朝" w:cs="Arial"/>
        </w:rPr>
        <w:t>;</w:t>
      </w:r>
      <w:proofErr w:type="spellStart"/>
      <w:r w:rsidRPr="002B10A4">
        <w:rPr>
          <w:rFonts w:ascii="Arial" w:eastAsia="ＭＳ Ｐ明朝" w:hAnsi="ＭＳ Ｐ明朝" w:cs="Arial"/>
        </w:rPr>
        <w:t>RegiSCAR</w:t>
      </w:r>
      <w:proofErr w:type="spellEnd"/>
      <w:r w:rsidRPr="002B10A4">
        <w:rPr>
          <w:rFonts w:ascii="Arial" w:eastAsia="ＭＳ Ｐ明朝" w:hAnsi="ＭＳ Ｐ明朝" w:cs="Arial"/>
        </w:rPr>
        <w:t>;</w:t>
      </w:r>
      <w:r w:rsidR="001F71E5">
        <w:rPr>
          <w:rFonts w:ascii="Arial" w:eastAsia="ＭＳ Ｐ明朝" w:hAnsi="ＭＳ Ｐ明朝" w:cs="Arial"/>
        </w:rPr>
        <w:t>日本の検討グループ（</w:t>
      </w:r>
      <w:r w:rsidRPr="00C05EFB">
        <w:rPr>
          <w:rFonts w:ascii="Arial" w:eastAsia="ＭＳ Ｐ明朝" w:hAnsi="ＭＳ Ｐ明朝" w:cs="Arial"/>
        </w:rPr>
        <w:t>the Japanese consensus group</w:t>
      </w:r>
      <w:r w:rsidR="001F71E5">
        <w:rPr>
          <w:rFonts w:ascii="Arial" w:eastAsia="ＭＳ Ｐ明朝" w:hAnsi="ＭＳ Ｐ明朝" w:cs="Arial"/>
        </w:rPr>
        <w:t>）</w:t>
      </w:r>
    </w:p>
    <w:p w14:paraId="13E214F2" w14:textId="77777777" w:rsidR="00EE7519" w:rsidRPr="00C05EFB" w:rsidRDefault="00EE7519" w:rsidP="008B0A6B">
      <w:pPr>
        <w:numPr>
          <w:ilvl w:val="0"/>
          <w:numId w:val="5"/>
        </w:numPr>
        <w:adjustRightInd/>
        <w:textAlignment w:val="auto"/>
        <w:rPr>
          <w:rFonts w:ascii="Arial" w:eastAsia="ＭＳ Ｐ明朝" w:hAnsi="ＭＳ Ｐ明朝" w:cs="Arial"/>
        </w:rPr>
      </w:pPr>
      <w:r w:rsidRPr="00C05EFB">
        <w:rPr>
          <w:rFonts w:ascii="Arial" w:eastAsia="ＭＳ Ｐ明朝" w:hAnsi="ＭＳ Ｐ明朝" w:cs="Arial" w:hint="eastAsia"/>
        </w:rPr>
        <w:t>治療は以下を含む</w:t>
      </w:r>
      <w:r w:rsidRPr="00C05EFB">
        <w:rPr>
          <w:rFonts w:ascii="Arial" w:eastAsia="ＭＳ Ｐ明朝" w:hAnsi="ＭＳ Ｐ明朝" w:cs="Arial"/>
        </w:rPr>
        <w:t>:</w:t>
      </w:r>
    </w:p>
    <w:p w14:paraId="634A340C" w14:textId="77777777" w:rsidR="00EE7519" w:rsidRPr="00C05EFB" w:rsidRDefault="00EE7519" w:rsidP="008B0A6B">
      <w:pPr>
        <w:numPr>
          <w:ilvl w:val="1"/>
          <w:numId w:val="7"/>
        </w:numPr>
        <w:adjustRightInd/>
        <w:textAlignment w:val="auto"/>
        <w:rPr>
          <w:rFonts w:ascii="Arial" w:eastAsia="ＭＳ Ｐ明朝" w:hAnsi="ＭＳ Ｐ明朝" w:cs="Arial"/>
        </w:rPr>
      </w:pPr>
      <w:r w:rsidRPr="00C05EFB">
        <w:rPr>
          <w:rFonts w:ascii="Arial" w:eastAsia="ＭＳ Ｐ明朝" w:hAnsi="ＭＳ Ｐ明朝" w:cs="Arial" w:hint="eastAsia"/>
        </w:rPr>
        <w:t>問題となっている投薬治療を中止し、対症療法を行う</w:t>
      </w:r>
    </w:p>
    <w:p w14:paraId="30BB89AD" w14:textId="77777777" w:rsidR="00EE7519" w:rsidRPr="00C05EFB" w:rsidRDefault="00EE7519" w:rsidP="008B0A6B">
      <w:pPr>
        <w:numPr>
          <w:ilvl w:val="1"/>
          <w:numId w:val="7"/>
        </w:numPr>
        <w:adjustRightInd/>
        <w:textAlignment w:val="auto"/>
        <w:rPr>
          <w:rFonts w:ascii="Arial" w:eastAsia="ＭＳ Ｐ明朝" w:hAnsi="ＭＳ Ｐ明朝" w:cs="Arial"/>
        </w:rPr>
      </w:pPr>
      <w:r w:rsidRPr="00C05EFB">
        <w:rPr>
          <w:rFonts w:ascii="Arial" w:eastAsia="ＭＳ Ｐ明朝" w:hAnsi="ＭＳ Ｐ明朝" w:cs="Arial" w:hint="eastAsia"/>
        </w:rPr>
        <w:t>皮膚症状および内臓病変を管理するために全身性ステロイド薬が使用可能</w:t>
      </w:r>
    </w:p>
    <w:p w14:paraId="259D791B" w14:textId="77777777" w:rsidR="00EE7519" w:rsidRPr="00C05EFB" w:rsidRDefault="00EE7519" w:rsidP="008B0A6B">
      <w:pPr>
        <w:numPr>
          <w:ilvl w:val="0"/>
          <w:numId w:val="5"/>
        </w:numPr>
        <w:adjustRightInd/>
        <w:textAlignment w:val="auto"/>
        <w:rPr>
          <w:rFonts w:ascii="Arial" w:eastAsia="ＭＳ Ｐ明朝" w:hAnsi="ＭＳ Ｐ明朝" w:cs="Arial"/>
        </w:rPr>
      </w:pPr>
      <w:r w:rsidRPr="00C05EFB">
        <w:rPr>
          <w:rFonts w:ascii="Arial" w:eastAsia="ＭＳ Ｐ明朝" w:hAnsi="ＭＳ Ｐ明朝" w:cs="Arial"/>
        </w:rPr>
        <w:t>DRESS</w:t>
      </w:r>
      <w:r w:rsidRPr="00C05EFB">
        <w:rPr>
          <w:rFonts w:ascii="Arial" w:eastAsia="ＭＳ Ｐ明朝" w:hAnsi="ＭＳ Ｐ明朝" w:cs="Arial" w:hint="eastAsia"/>
        </w:rPr>
        <w:t>は死亡率最大</w:t>
      </w:r>
      <w:r w:rsidRPr="00C05EFB">
        <w:rPr>
          <w:rFonts w:ascii="Arial" w:eastAsia="ＭＳ Ｐ明朝" w:hAnsi="ＭＳ Ｐ明朝" w:cs="Arial"/>
        </w:rPr>
        <w:t>10%</w:t>
      </w:r>
      <w:r w:rsidRPr="00C05EFB">
        <w:rPr>
          <w:rFonts w:ascii="Arial" w:eastAsia="ＭＳ Ｐ明朝" w:hAnsi="ＭＳ Ｐ明朝" w:cs="Arial" w:hint="eastAsia"/>
        </w:rPr>
        <w:t>で、早期発見と薬剤中止が改善時の転帰や死亡予防において重要である。</w:t>
      </w:r>
    </w:p>
    <w:p w14:paraId="253BD0AF" w14:textId="77777777" w:rsidR="00EE7519" w:rsidRPr="00C05EFB" w:rsidRDefault="00EE7519" w:rsidP="008B0A6B">
      <w:pPr>
        <w:numPr>
          <w:ilvl w:val="0"/>
          <w:numId w:val="5"/>
        </w:numPr>
        <w:adjustRightInd/>
        <w:textAlignment w:val="auto"/>
        <w:rPr>
          <w:rFonts w:ascii="Arial" w:eastAsia="ＭＳ Ｐ明朝" w:hAnsi="ＭＳ Ｐ明朝" w:cs="Arial"/>
        </w:rPr>
      </w:pPr>
      <w:r w:rsidRPr="00C05EFB">
        <w:rPr>
          <w:rFonts w:ascii="Arial" w:eastAsia="ＭＳ Ｐ明朝" w:hAnsi="ＭＳ Ｐ明朝" w:cs="Arial"/>
        </w:rPr>
        <w:t>DRESS</w:t>
      </w:r>
      <w:r w:rsidR="005C5274">
        <w:rPr>
          <w:rFonts w:ascii="Arial" w:eastAsia="ＭＳ Ｐ明朝" w:hAnsi="ＭＳ Ｐ明朝" w:cs="Arial"/>
        </w:rPr>
        <w:t>の鑑別</w:t>
      </w:r>
      <w:r w:rsidRPr="00C05EFB">
        <w:rPr>
          <w:rFonts w:ascii="Arial" w:eastAsia="ＭＳ Ｐ明朝" w:hAnsi="ＭＳ Ｐ明朝" w:cs="Arial" w:hint="eastAsia"/>
        </w:rPr>
        <w:t>診断</w:t>
      </w:r>
      <w:r w:rsidR="005C5274">
        <w:rPr>
          <w:rFonts w:ascii="Arial" w:eastAsia="ＭＳ Ｐ明朝" w:hAnsi="ＭＳ Ｐ明朝" w:cs="Arial" w:hint="eastAsia"/>
        </w:rPr>
        <w:t>には以下</w:t>
      </w:r>
      <w:r w:rsidR="005C5274">
        <w:rPr>
          <w:rFonts w:ascii="Arial" w:eastAsia="ＭＳ Ｐ明朝" w:hAnsi="ＭＳ Ｐ明朝" w:cs="Arial"/>
        </w:rPr>
        <w:t>が</w:t>
      </w:r>
      <w:r w:rsidR="001F71E5">
        <w:rPr>
          <w:rFonts w:ascii="Arial" w:eastAsia="ＭＳ Ｐ明朝" w:hAnsi="ＭＳ Ｐ明朝" w:cs="Arial" w:hint="eastAsia"/>
        </w:rPr>
        <w:t>含</w:t>
      </w:r>
      <w:r w:rsidR="005C5274">
        <w:rPr>
          <w:rFonts w:ascii="Arial" w:eastAsia="ＭＳ Ｐ明朝" w:hAnsi="ＭＳ Ｐ明朝" w:cs="Arial" w:hint="eastAsia"/>
        </w:rPr>
        <w:t>まれる</w:t>
      </w:r>
      <w:r w:rsidR="001F71E5">
        <w:rPr>
          <w:rFonts w:ascii="Arial" w:eastAsia="ＭＳ Ｐ明朝" w:hAnsi="ＭＳ Ｐ明朝" w:cs="Arial" w:hint="eastAsia"/>
        </w:rPr>
        <w:t>（以下のものに限定しない）</w:t>
      </w:r>
      <w:r w:rsidRPr="00C05EFB">
        <w:rPr>
          <w:rFonts w:ascii="Arial" w:eastAsia="ＭＳ Ｐ明朝" w:hAnsi="ＭＳ Ｐ明朝" w:cs="Arial"/>
        </w:rPr>
        <w:t>:</w:t>
      </w:r>
    </w:p>
    <w:p w14:paraId="02C1952E" w14:textId="77777777" w:rsidR="00EE7519" w:rsidRPr="002C6F83" w:rsidRDefault="00EE7519" w:rsidP="008B0A6B">
      <w:pPr>
        <w:numPr>
          <w:ilvl w:val="1"/>
          <w:numId w:val="7"/>
        </w:numPr>
        <w:adjustRightInd/>
        <w:textAlignment w:val="auto"/>
        <w:rPr>
          <w:rFonts w:ascii="Arial" w:eastAsia="ＭＳ Ｐ明朝" w:hAnsi="ＭＳ Ｐ明朝" w:cs="Arial"/>
        </w:rPr>
      </w:pPr>
      <w:r w:rsidRPr="002C6F83">
        <w:rPr>
          <w:rFonts w:ascii="Arial" w:eastAsia="ＭＳ Ｐ明朝" w:hAnsi="ＭＳ Ｐ明朝" w:cs="Arial" w:hint="eastAsia"/>
        </w:rPr>
        <w:t>結合組織病（</w:t>
      </w:r>
      <w:r w:rsidRPr="002C6F83">
        <w:rPr>
          <w:rFonts w:ascii="Arial" w:eastAsia="ＭＳ Ｐ明朝" w:hAnsi="ＭＳ Ｐ明朝" w:cs="Arial"/>
        </w:rPr>
        <w:t>connective tissues diseases</w:t>
      </w:r>
      <w:r w:rsidRPr="002C6F83">
        <w:rPr>
          <w:rFonts w:ascii="Arial" w:eastAsia="ＭＳ Ｐ明朝" w:hAnsi="ＭＳ Ｐ明朝" w:cs="Arial" w:hint="eastAsia"/>
        </w:rPr>
        <w:t>）</w:t>
      </w:r>
    </w:p>
    <w:p w14:paraId="5784C3C0" w14:textId="77777777" w:rsidR="00EE7519" w:rsidRPr="002C6F83" w:rsidRDefault="00EE7519" w:rsidP="008B0A6B">
      <w:pPr>
        <w:numPr>
          <w:ilvl w:val="1"/>
          <w:numId w:val="7"/>
        </w:numPr>
        <w:adjustRightInd/>
        <w:textAlignment w:val="auto"/>
        <w:rPr>
          <w:rFonts w:ascii="Arial" w:eastAsia="ＭＳ Ｐ明朝" w:hAnsi="ＭＳ Ｐ明朝" w:cs="Arial"/>
        </w:rPr>
      </w:pPr>
      <w:r w:rsidRPr="002C6F83">
        <w:rPr>
          <w:rFonts w:ascii="Arial" w:eastAsia="ＭＳ Ｐ明朝" w:hAnsi="ＭＳ Ｐ明朝" w:cs="Arial" w:hint="eastAsia"/>
        </w:rPr>
        <w:t>特発性好酸球増加症（</w:t>
      </w:r>
      <w:r w:rsidRPr="002C6F83">
        <w:rPr>
          <w:rFonts w:ascii="Arial" w:eastAsia="ＭＳ Ｐ明朝" w:hAnsi="ＭＳ Ｐ明朝" w:cs="Arial"/>
        </w:rPr>
        <w:t xml:space="preserve">idiopathic </w:t>
      </w:r>
      <w:proofErr w:type="spellStart"/>
      <w:r w:rsidRPr="002C6F83">
        <w:rPr>
          <w:rFonts w:ascii="Arial" w:eastAsia="ＭＳ Ｐ明朝" w:hAnsi="ＭＳ Ｐ明朝" w:cs="Arial"/>
        </w:rPr>
        <w:t>hypereosinophilia</w:t>
      </w:r>
      <w:proofErr w:type="spellEnd"/>
      <w:r w:rsidRPr="002C6F83">
        <w:rPr>
          <w:rFonts w:ascii="Arial" w:eastAsia="ＭＳ Ｐ明朝" w:hAnsi="ＭＳ Ｐ明朝" w:cs="Arial" w:hint="eastAsia"/>
        </w:rPr>
        <w:t>）</w:t>
      </w:r>
      <w:r w:rsidRPr="002C6F83">
        <w:rPr>
          <w:rFonts w:ascii="Arial" w:eastAsia="ＭＳ Ｐ明朝" w:hAnsi="ＭＳ Ｐ明朝" w:cs="Arial"/>
        </w:rPr>
        <w:t xml:space="preserve"> </w:t>
      </w:r>
    </w:p>
    <w:p w14:paraId="1B5685E1" w14:textId="77777777" w:rsidR="00EE7519" w:rsidRPr="002C6F83" w:rsidRDefault="00EE7519" w:rsidP="008B0A6B">
      <w:pPr>
        <w:numPr>
          <w:ilvl w:val="1"/>
          <w:numId w:val="7"/>
        </w:numPr>
        <w:adjustRightInd/>
        <w:textAlignment w:val="auto"/>
        <w:rPr>
          <w:rFonts w:ascii="Arial" w:eastAsia="ＭＳ Ｐ明朝" w:hAnsi="ＭＳ Ｐ明朝" w:cs="Arial"/>
        </w:rPr>
      </w:pPr>
      <w:r w:rsidRPr="002C6F83">
        <w:rPr>
          <w:rFonts w:ascii="Arial" w:eastAsia="ＭＳ Ｐ明朝" w:hAnsi="ＭＳ Ｐ明朝" w:cs="Arial" w:hint="eastAsia"/>
        </w:rPr>
        <w:t>好酸球増加症候群（</w:t>
      </w:r>
      <w:proofErr w:type="spellStart"/>
      <w:r w:rsidRPr="002C6F83">
        <w:rPr>
          <w:rFonts w:ascii="Arial" w:eastAsia="ＭＳ Ｐ明朝" w:hAnsi="ＭＳ Ｐ明朝" w:cs="Arial"/>
        </w:rPr>
        <w:t>hypereosinophilic</w:t>
      </w:r>
      <w:proofErr w:type="spellEnd"/>
      <w:r w:rsidRPr="002C6F83">
        <w:rPr>
          <w:rFonts w:ascii="Arial" w:eastAsia="ＭＳ Ｐ明朝" w:hAnsi="ＭＳ Ｐ明朝" w:cs="Arial"/>
        </w:rPr>
        <w:t xml:space="preserve"> syndrome</w:t>
      </w:r>
      <w:r w:rsidRPr="002C6F83">
        <w:rPr>
          <w:rFonts w:ascii="Arial" w:eastAsia="ＭＳ Ｐ明朝" w:hAnsi="ＭＳ Ｐ明朝" w:cs="Arial" w:hint="eastAsia"/>
        </w:rPr>
        <w:t>）</w:t>
      </w:r>
    </w:p>
    <w:p w14:paraId="615ACD25" w14:textId="77777777" w:rsidR="00EE7519" w:rsidRPr="002C6F83" w:rsidRDefault="00EE7519" w:rsidP="008B0A6B">
      <w:pPr>
        <w:numPr>
          <w:ilvl w:val="1"/>
          <w:numId w:val="7"/>
        </w:numPr>
        <w:adjustRightInd/>
        <w:textAlignment w:val="auto"/>
        <w:rPr>
          <w:rFonts w:ascii="Arial" w:eastAsia="ＭＳ Ｐ明朝" w:hAnsi="ＭＳ Ｐ明朝" w:cs="Arial"/>
        </w:rPr>
      </w:pPr>
      <w:r w:rsidRPr="002C6F83">
        <w:rPr>
          <w:rFonts w:ascii="Arial" w:eastAsia="ＭＳ Ｐ明朝" w:hAnsi="ＭＳ Ｐ明朝" w:cs="Arial" w:hint="eastAsia"/>
        </w:rPr>
        <w:t>血管免疫芽球性リンパ節症（</w:t>
      </w:r>
      <w:r w:rsidRPr="002C6F83">
        <w:rPr>
          <w:rFonts w:ascii="Arial" w:eastAsia="ＭＳ Ｐ明朝" w:hAnsi="ＭＳ Ｐ明朝" w:cs="Arial"/>
        </w:rPr>
        <w:t>angioimmunoblastic lymphadenopathy</w:t>
      </w:r>
      <w:r w:rsidRPr="002C6F83">
        <w:rPr>
          <w:rFonts w:ascii="Arial" w:eastAsia="ＭＳ Ｐ明朝" w:hAnsi="ＭＳ Ｐ明朝" w:cs="Arial" w:hint="eastAsia"/>
        </w:rPr>
        <w:t>）</w:t>
      </w:r>
      <w:r w:rsidRPr="002C6F83">
        <w:rPr>
          <w:rFonts w:ascii="Arial" w:eastAsia="ＭＳ Ｐ明朝" w:hAnsi="ＭＳ Ｐ明朝" w:cs="Arial"/>
        </w:rPr>
        <w:t xml:space="preserve"> </w:t>
      </w:r>
    </w:p>
    <w:p w14:paraId="737CFE6C" w14:textId="0DB79526" w:rsidR="00EE7519" w:rsidRPr="002C6F83" w:rsidRDefault="00E21D66" w:rsidP="008B0A6B">
      <w:pPr>
        <w:numPr>
          <w:ilvl w:val="1"/>
          <w:numId w:val="7"/>
        </w:numPr>
        <w:adjustRightInd/>
        <w:textAlignment w:val="auto"/>
        <w:rPr>
          <w:rFonts w:ascii="Arial" w:eastAsia="ＭＳ Ｐ明朝" w:hAnsi="ＭＳ Ｐ明朝" w:cs="Arial"/>
        </w:rPr>
      </w:pPr>
      <w:r>
        <w:rPr>
          <w:rFonts w:ascii="Arial" w:eastAsia="ＭＳ Ｐ明朝" w:hAnsi="ＭＳ Ｐ明朝" w:cs="Arial" w:hint="eastAsia"/>
        </w:rPr>
        <w:t>スティーヴンス・ジョンソン症候群</w:t>
      </w:r>
      <w:r w:rsidR="00EE7519" w:rsidRPr="002C6F83">
        <w:rPr>
          <w:rFonts w:ascii="Arial" w:eastAsia="ＭＳ Ｐ明朝" w:hAnsi="ＭＳ Ｐ明朝" w:cs="Arial" w:hint="eastAsia"/>
        </w:rPr>
        <w:t>（</w:t>
      </w:r>
      <w:r w:rsidR="00EE7519" w:rsidRPr="002C6F83">
        <w:rPr>
          <w:rFonts w:ascii="Arial" w:eastAsia="ＭＳ Ｐ明朝" w:hAnsi="ＭＳ Ｐ明朝" w:cs="Arial"/>
        </w:rPr>
        <w:t>Stevens-Johnson syndrome</w:t>
      </w:r>
      <w:r w:rsidR="00EE7519" w:rsidRPr="002C6F83">
        <w:rPr>
          <w:rFonts w:ascii="Arial" w:eastAsia="ＭＳ Ｐ明朝" w:hAnsi="ＭＳ Ｐ明朝" w:cs="Arial" w:hint="eastAsia"/>
        </w:rPr>
        <w:t>）</w:t>
      </w:r>
      <w:r w:rsidR="00EE7519" w:rsidRPr="002C6F83">
        <w:rPr>
          <w:rFonts w:ascii="Arial" w:eastAsia="ＭＳ Ｐ明朝" w:hAnsi="ＭＳ Ｐ明朝" w:cs="Arial"/>
        </w:rPr>
        <w:t xml:space="preserve"> </w:t>
      </w:r>
    </w:p>
    <w:p w14:paraId="1D396A5A" w14:textId="77777777" w:rsidR="00EE7519" w:rsidRPr="002C6F83" w:rsidRDefault="00EE7519" w:rsidP="008B0A6B">
      <w:pPr>
        <w:numPr>
          <w:ilvl w:val="1"/>
          <w:numId w:val="7"/>
        </w:numPr>
        <w:adjustRightInd/>
        <w:textAlignment w:val="auto"/>
        <w:rPr>
          <w:rFonts w:ascii="Arial" w:eastAsia="ＭＳ Ｐ明朝" w:hAnsi="ＭＳ Ｐ明朝" w:cs="Arial"/>
        </w:rPr>
      </w:pPr>
      <w:r w:rsidRPr="002C6F83">
        <w:rPr>
          <w:rFonts w:ascii="Arial" w:eastAsia="ＭＳ Ｐ明朝" w:hAnsi="ＭＳ Ｐ明朝" w:cs="Arial" w:hint="eastAsia"/>
        </w:rPr>
        <w:lastRenderedPageBreak/>
        <w:t>中毒性表皮壊死融解症（</w:t>
      </w:r>
      <w:r w:rsidRPr="002C6F83">
        <w:rPr>
          <w:rFonts w:ascii="Arial" w:eastAsia="ＭＳ Ｐ明朝" w:hAnsi="ＭＳ Ｐ明朝" w:cs="Arial"/>
        </w:rPr>
        <w:t>toxic epidermal necrolysis</w:t>
      </w:r>
      <w:r w:rsidRPr="002C6F83">
        <w:rPr>
          <w:rFonts w:ascii="Arial" w:eastAsia="ＭＳ Ｐ明朝" w:hAnsi="ＭＳ Ｐ明朝" w:cs="Arial" w:hint="eastAsia"/>
        </w:rPr>
        <w:t>）</w:t>
      </w:r>
    </w:p>
    <w:p w14:paraId="3EB1AE93" w14:textId="77777777" w:rsidR="00EE7519" w:rsidRPr="002C6F83" w:rsidRDefault="00EE7519" w:rsidP="008B0A6B">
      <w:pPr>
        <w:numPr>
          <w:ilvl w:val="1"/>
          <w:numId w:val="7"/>
        </w:numPr>
        <w:adjustRightInd/>
        <w:textAlignment w:val="auto"/>
        <w:rPr>
          <w:rFonts w:ascii="Arial" w:eastAsia="ＭＳ Ｐ明朝" w:hAnsi="ＭＳ Ｐ明朝" w:cs="Arial"/>
        </w:rPr>
      </w:pPr>
      <w:r w:rsidRPr="002C6F83">
        <w:rPr>
          <w:rFonts w:ascii="Arial" w:eastAsia="ＭＳ Ｐ明朝" w:hAnsi="ＭＳ Ｐ明朝" w:cs="Arial" w:hint="eastAsia"/>
        </w:rPr>
        <w:t>急性汎発性発疹性膿疱症（</w:t>
      </w:r>
      <w:r w:rsidRPr="002C6F83">
        <w:rPr>
          <w:rFonts w:ascii="Arial" w:eastAsia="ＭＳ Ｐ明朝" w:hAnsi="ＭＳ Ｐ明朝" w:cs="Arial"/>
        </w:rPr>
        <w:t xml:space="preserve">acute generalized </w:t>
      </w:r>
      <w:proofErr w:type="spellStart"/>
      <w:r w:rsidRPr="002C6F83">
        <w:rPr>
          <w:rFonts w:ascii="Arial" w:eastAsia="ＭＳ Ｐ明朝" w:hAnsi="ＭＳ Ｐ明朝" w:cs="Arial"/>
        </w:rPr>
        <w:t>exanthematous</w:t>
      </w:r>
      <w:proofErr w:type="spellEnd"/>
      <w:r w:rsidRPr="002C6F83">
        <w:rPr>
          <w:rFonts w:ascii="Arial" w:eastAsia="ＭＳ Ｐ明朝" w:hAnsi="ＭＳ Ｐ明朝" w:cs="Arial"/>
        </w:rPr>
        <w:t xml:space="preserve"> pustulosis</w:t>
      </w:r>
      <w:r w:rsidRPr="002C6F83">
        <w:rPr>
          <w:rFonts w:ascii="Arial" w:eastAsia="ＭＳ Ｐ明朝" w:hAnsi="ＭＳ Ｐ明朝" w:cs="Arial" w:hint="eastAsia"/>
        </w:rPr>
        <w:t>）</w:t>
      </w:r>
    </w:p>
    <w:p w14:paraId="418319DD" w14:textId="77777777" w:rsidR="00EE7519" w:rsidRPr="002C6F83" w:rsidRDefault="00EE7519" w:rsidP="008B0A6B">
      <w:pPr>
        <w:numPr>
          <w:ilvl w:val="1"/>
          <w:numId w:val="7"/>
        </w:numPr>
        <w:adjustRightInd/>
        <w:textAlignment w:val="auto"/>
        <w:rPr>
          <w:rFonts w:ascii="Arial" w:eastAsia="ＭＳ Ｐ明朝" w:hAnsi="ＭＳ Ｐ明朝" w:cs="Arial"/>
        </w:rPr>
      </w:pPr>
      <w:r w:rsidRPr="002C6F83">
        <w:rPr>
          <w:rFonts w:ascii="Arial" w:eastAsia="ＭＳ Ｐ明朝" w:hAnsi="ＭＳ Ｐ明朝" w:cs="Arial" w:hint="eastAsia"/>
        </w:rPr>
        <w:t>川崎病（</w:t>
      </w:r>
      <w:r w:rsidRPr="002C6F83">
        <w:rPr>
          <w:rFonts w:ascii="Arial" w:eastAsia="ＭＳ Ｐ明朝" w:hAnsi="ＭＳ Ｐ明朝" w:cs="Arial"/>
        </w:rPr>
        <w:t>Kawasaki disease</w:t>
      </w:r>
      <w:r w:rsidRPr="002C6F83">
        <w:rPr>
          <w:rFonts w:ascii="Arial" w:eastAsia="ＭＳ Ｐ明朝" w:hAnsi="ＭＳ Ｐ明朝" w:cs="Arial" w:hint="eastAsia"/>
        </w:rPr>
        <w:t>）</w:t>
      </w:r>
    </w:p>
    <w:p w14:paraId="5D8412AB" w14:textId="77777777" w:rsidR="00EE7519" w:rsidRPr="002C6F83" w:rsidRDefault="00EE7519" w:rsidP="008B0A6B">
      <w:pPr>
        <w:numPr>
          <w:ilvl w:val="1"/>
          <w:numId w:val="7"/>
        </w:numPr>
        <w:adjustRightInd/>
        <w:textAlignment w:val="auto"/>
        <w:rPr>
          <w:rFonts w:ascii="Arial" w:eastAsia="ＭＳ Ｐ明朝" w:hAnsi="ＭＳ Ｐ明朝" w:cs="Arial"/>
        </w:rPr>
      </w:pPr>
      <w:r w:rsidRPr="002C6F83">
        <w:rPr>
          <w:rFonts w:ascii="Arial" w:eastAsia="ＭＳ Ｐ明朝" w:hAnsi="ＭＳ Ｐ明朝" w:cs="Arial" w:hint="eastAsia"/>
        </w:rPr>
        <w:t>血清病（</w:t>
      </w:r>
      <w:r w:rsidRPr="002C6F83">
        <w:rPr>
          <w:rFonts w:ascii="Arial" w:eastAsia="ＭＳ Ｐ明朝" w:hAnsi="ＭＳ Ｐ明朝" w:cs="Arial"/>
        </w:rPr>
        <w:t>serum sickness</w:t>
      </w:r>
      <w:r w:rsidRPr="002C6F83">
        <w:rPr>
          <w:rFonts w:ascii="Arial" w:eastAsia="ＭＳ Ｐ明朝" w:hAnsi="ＭＳ Ｐ明朝" w:cs="Arial" w:hint="eastAsia"/>
        </w:rPr>
        <w:t>）</w:t>
      </w:r>
    </w:p>
    <w:p w14:paraId="2ECD0CBA" w14:textId="77777777" w:rsidR="00EE7519" w:rsidRPr="002C6F83" w:rsidRDefault="00EE7519" w:rsidP="008B0A6B">
      <w:pPr>
        <w:numPr>
          <w:ilvl w:val="1"/>
          <w:numId w:val="7"/>
        </w:numPr>
        <w:adjustRightInd/>
        <w:textAlignment w:val="auto"/>
        <w:rPr>
          <w:rFonts w:ascii="Arial" w:eastAsia="ＭＳ Ｐ明朝" w:hAnsi="ＭＳ Ｐ明朝" w:cs="Arial"/>
        </w:rPr>
      </w:pPr>
      <w:r w:rsidRPr="002C6F83">
        <w:rPr>
          <w:rFonts w:ascii="Arial" w:eastAsia="ＭＳ Ｐ明朝" w:hAnsi="ＭＳ Ｐ明朝" w:cs="Arial" w:hint="eastAsia"/>
        </w:rPr>
        <w:t>リンパ腫（</w:t>
      </w:r>
      <w:r w:rsidRPr="002C6F83">
        <w:rPr>
          <w:rFonts w:ascii="Arial" w:eastAsia="ＭＳ Ｐ明朝" w:hAnsi="ＭＳ Ｐ明朝" w:cs="Arial"/>
        </w:rPr>
        <w:t xml:space="preserve">lymphoma </w:t>
      </w:r>
      <w:r w:rsidRPr="002C6F83">
        <w:rPr>
          <w:rFonts w:ascii="Arial" w:eastAsia="ＭＳ Ｐ明朝" w:hAnsi="ＭＳ Ｐ明朝" w:cs="Arial" w:hint="eastAsia"/>
        </w:rPr>
        <w:t>）</w:t>
      </w:r>
    </w:p>
    <w:p w14:paraId="0B6E16E9" w14:textId="77777777" w:rsidR="00EE7519" w:rsidRPr="002C6F83" w:rsidRDefault="00EE7519" w:rsidP="008B0A6B">
      <w:pPr>
        <w:numPr>
          <w:ilvl w:val="1"/>
          <w:numId w:val="7"/>
        </w:numPr>
        <w:adjustRightInd/>
        <w:textAlignment w:val="auto"/>
        <w:rPr>
          <w:rFonts w:ascii="Arial" w:eastAsia="ＭＳ Ｐ明朝" w:hAnsi="ＭＳ Ｐ明朝" w:cs="Arial"/>
        </w:rPr>
      </w:pPr>
      <w:r w:rsidRPr="002C6F83">
        <w:rPr>
          <w:rFonts w:ascii="Arial" w:eastAsia="ＭＳ Ｐ明朝" w:hAnsi="ＭＳ Ｐ明朝" w:cs="Arial" w:hint="eastAsia"/>
        </w:rPr>
        <w:t>偽リンパ腫（</w:t>
      </w:r>
      <w:proofErr w:type="spellStart"/>
      <w:r w:rsidRPr="002C6F83">
        <w:rPr>
          <w:rFonts w:ascii="Arial" w:eastAsia="ＭＳ Ｐ明朝" w:hAnsi="ＭＳ Ｐ明朝" w:cs="Arial"/>
        </w:rPr>
        <w:t>pseudolymphoma</w:t>
      </w:r>
      <w:proofErr w:type="spellEnd"/>
      <w:r w:rsidRPr="002C6F83">
        <w:rPr>
          <w:rFonts w:ascii="Arial" w:eastAsia="ＭＳ Ｐ明朝" w:hAnsi="ＭＳ Ｐ明朝" w:cs="Arial" w:hint="eastAsia"/>
        </w:rPr>
        <w:t>）</w:t>
      </w:r>
      <w:r w:rsidRPr="002C6F83">
        <w:rPr>
          <w:rFonts w:ascii="Arial" w:eastAsia="ＭＳ Ｐ明朝" w:hAnsi="ＭＳ Ｐ明朝" w:cs="Arial"/>
        </w:rPr>
        <w:t xml:space="preserve"> </w:t>
      </w:r>
    </w:p>
    <w:p w14:paraId="1971AC3C" w14:textId="77777777" w:rsidR="00EE7519" w:rsidRPr="002C6F83" w:rsidRDefault="00EE7519" w:rsidP="008B0A6B">
      <w:pPr>
        <w:numPr>
          <w:ilvl w:val="1"/>
          <w:numId w:val="7"/>
        </w:numPr>
        <w:adjustRightInd/>
        <w:textAlignment w:val="auto"/>
        <w:rPr>
          <w:rFonts w:ascii="Arial" w:eastAsia="ＭＳ Ｐ明朝" w:hAnsi="ＭＳ Ｐ明朝" w:cs="Arial"/>
        </w:rPr>
      </w:pPr>
      <w:r w:rsidRPr="002C6F83">
        <w:rPr>
          <w:rFonts w:ascii="Arial" w:eastAsia="ＭＳ Ｐ明朝" w:hAnsi="ＭＳ Ｐ明朝" w:cs="Arial" w:hint="eastAsia"/>
        </w:rPr>
        <w:t>種々の急性ウイルス感染（</w:t>
      </w:r>
      <w:r w:rsidRPr="002C6F83">
        <w:rPr>
          <w:rFonts w:ascii="Arial" w:eastAsia="ＭＳ Ｐ明朝" w:hAnsi="ＭＳ Ｐ明朝" w:cs="Arial"/>
        </w:rPr>
        <w:t>various acute viral infections</w:t>
      </w:r>
      <w:r w:rsidRPr="002C6F83">
        <w:rPr>
          <w:rFonts w:ascii="Arial" w:eastAsia="ＭＳ Ｐ明朝" w:hAnsi="ＭＳ Ｐ明朝" w:cs="Arial" w:hint="eastAsia"/>
        </w:rPr>
        <w:t>）（例えば、エプスタイン・バーウイルス（</w:t>
      </w:r>
      <w:r w:rsidRPr="002C6F83">
        <w:rPr>
          <w:rFonts w:ascii="Arial" w:eastAsia="ＭＳ Ｐ明朝" w:hAnsi="ＭＳ Ｐ明朝" w:cs="Arial"/>
        </w:rPr>
        <w:t>Epstein-Barr</w:t>
      </w:r>
      <w:r w:rsidRPr="002C6F83">
        <w:rPr>
          <w:rFonts w:ascii="Arial" w:eastAsia="ＭＳ Ｐ明朝" w:hAnsi="ＭＳ Ｐ明朝" w:cs="Arial" w:hint="eastAsia"/>
        </w:rPr>
        <w:t>）、ヘルペス（</w:t>
      </w:r>
      <w:r w:rsidRPr="002C6F83">
        <w:rPr>
          <w:rFonts w:ascii="Arial" w:eastAsia="ＭＳ Ｐ明朝" w:hAnsi="ＭＳ Ｐ明朝" w:cs="Arial"/>
        </w:rPr>
        <w:t>hepatitis</w:t>
      </w:r>
      <w:r w:rsidRPr="002C6F83">
        <w:rPr>
          <w:rFonts w:ascii="Arial" w:eastAsia="ＭＳ Ｐ明朝" w:hAnsi="ＭＳ Ｐ明朝" w:cs="Arial" w:hint="eastAsia"/>
        </w:rPr>
        <w:t>）、インフルエンザ（</w:t>
      </w:r>
      <w:r w:rsidRPr="002C6F83">
        <w:rPr>
          <w:rFonts w:ascii="Arial" w:eastAsia="ＭＳ Ｐ明朝" w:hAnsi="ＭＳ Ｐ明朝" w:cs="Arial"/>
        </w:rPr>
        <w:t>influenza</w:t>
      </w:r>
      <w:r w:rsidRPr="002C6F83">
        <w:rPr>
          <w:rFonts w:ascii="Arial" w:eastAsia="ＭＳ Ｐ明朝" w:hAnsi="ＭＳ Ｐ明朝" w:cs="Arial" w:hint="eastAsia"/>
        </w:rPr>
        <w:t>）、サイトメガロウイルス（</w:t>
      </w:r>
      <w:r w:rsidRPr="002C6F83">
        <w:rPr>
          <w:rFonts w:ascii="Arial" w:eastAsia="ＭＳ Ｐ明朝" w:hAnsi="ＭＳ Ｐ明朝" w:cs="Arial"/>
        </w:rPr>
        <w:t>cytomegalovirus</w:t>
      </w:r>
      <w:r w:rsidRPr="002C6F83">
        <w:rPr>
          <w:rFonts w:ascii="Arial" w:eastAsia="ＭＳ Ｐ明朝" w:hAnsi="ＭＳ Ｐ明朝" w:cs="Arial" w:hint="eastAsia"/>
        </w:rPr>
        <w:t>）、およびヒト免疫不全ウイルス（</w:t>
      </w:r>
      <w:r w:rsidRPr="002C6F83">
        <w:rPr>
          <w:rFonts w:ascii="Arial" w:eastAsia="ＭＳ Ｐ明朝" w:hAnsi="ＭＳ Ｐ明朝" w:cs="Arial"/>
        </w:rPr>
        <w:t>human immunodeficiency virus</w:t>
      </w:r>
      <w:r w:rsidRPr="002C6F83">
        <w:rPr>
          <w:rFonts w:ascii="Arial" w:eastAsia="ＭＳ Ｐ明朝" w:hAnsi="ＭＳ Ｐ明朝" w:cs="Arial" w:hint="eastAsia"/>
        </w:rPr>
        <w:t>））</w:t>
      </w:r>
    </w:p>
    <w:p w14:paraId="38E92721" w14:textId="77777777" w:rsidR="00EE7519" w:rsidRPr="00C05EFB" w:rsidRDefault="00EE7519" w:rsidP="008B0A6B">
      <w:pPr>
        <w:numPr>
          <w:ilvl w:val="0"/>
          <w:numId w:val="5"/>
        </w:numPr>
        <w:adjustRightInd/>
        <w:textAlignment w:val="auto"/>
        <w:rPr>
          <w:rFonts w:ascii="Arial" w:eastAsia="ＭＳ Ｐ明朝" w:hAnsi="ＭＳ Ｐ明朝" w:cs="Arial"/>
        </w:rPr>
      </w:pPr>
      <w:r w:rsidRPr="00C05EFB">
        <w:rPr>
          <w:rFonts w:ascii="Arial" w:eastAsia="ＭＳ Ｐ明朝" w:hAnsi="ＭＳ Ｐ明朝" w:cs="Arial"/>
        </w:rPr>
        <w:t>DRESS</w:t>
      </w:r>
      <w:r w:rsidRPr="00C05EFB">
        <w:rPr>
          <w:rFonts w:ascii="Arial" w:eastAsia="ＭＳ Ｐ明朝" w:hAnsi="ＭＳ Ｐ明朝" w:cs="Arial" w:hint="eastAsia"/>
        </w:rPr>
        <w:t>の症例選択基準</w:t>
      </w:r>
    </w:p>
    <w:p w14:paraId="638EF2B4" w14:textId="0D378A1A" w:rsidR="00EE7519" w:rsidRPr="00C05EFB" w:rsidRDefault="00EE7519" w:rsidP="008B0A6B">
      <w:pPr>
        <w:numPr>
          <w:ilvl w:val="0"/>
          <w:numId w:val="5"/>
        </w:numPr>
        <w:adjustRightInd/>
        <w:textAlignment w:val="auto"/>
        <w:rPr>
          <w:rFonts w:ascii="Arial" w:eastAsia="ＭＳ Ｐ明朝" w:hAnsi="ＭＳ Ｐ明朝" w:cs="Arial"/>
        </w:rPr>
      </w:pPr>
      <w:r w:rsidRPr="00C05EFB">
        <w:rPr>
          <w:rFonts w:ascii="Arial" w:eastAsia="ＭＳ Ｐ明朝" w:hAnsi="ＭＳ Ｐ明朝" w:cs="Arial" w:hint="eastAsia"/>
        </w:rPr>
        <w:t>包含</w:t>
      </w:r>
      <w:r w:rsidR="009F145E" w:rsidRPr="00C05EFB">
        <w:rPr>
          <w:rFonts w:ascii="Arial" w:eastAsia="ＭＳ Ｐ明朝" w:hAnsi="ＭＳ Ｐ明朝" w:cs="Arial" w:hint="eastAsia"/>
        </w:rPr>
        <w:t>：</w:t>
      </w:r>
    </w:p>
    <w:p w14:paraId="7E01DBCC" w14:textId="77777777" w:rsidR="00EE7519" w:rsidRPr="002C6F83" w:rsidRDefault="00EE7519" w:rsidP="008B0A6B">
      <w:pPr>
        <w:numPr>
          <w:ilvl w:val="1"/>
          <w:numId w:val="7"/>
        </w:numPr>
        <w:adjustRightInd/>
        <w:textAlignment w:val="auto"/>
        <w:rPr>
          <w:rFonts w:ascii="Arial" w:eastAsia="ＭＳ Ｐ明朝" w:hAnsi="ＭＳ Ｐ明朝" w:cs="Arial"/>
        </w:rPr>
      </w:pPr>
      <w:r w:rsidRPr="002C6F83">
        <w:rPr>
          <w:rFonts w:ascii="Arial" w:eastAsia="ＭＳ Ｐ明朝" w:hAnsi="ＭＳ Ｐ明朝" w:cs="Arial" w:hint="eastAsia"/>
        </w:rPr>
        <w:t>以下が報告される症例：</w:t>
      </w:r>
    </w:p>
    <w:p w14:paraId="285A1D58" w14:textId="44C5C405" w:rsidR="00EE7519" w:rsidRPr="002C6F83" w:rsidRDefault="00EE7519" w:rsidP="00CB6FEC">
      <w:pPr>
        <w:pStyle w:val="aff4"/>
        <w:numPr>
          <w:ilvl w:val="0"/>
          <w:numId w:val="234"/>
        </w:numPr>
        <w:adjustRightInd/>
        <w:ind w:leftChars="0"/>
        <w:textAlignment w:val="auto"/>
        <w:rPr>
          <w:rFonts w:ascii="Arial" w:eastAsia="ＭＳ Ｐ明朝" w:hAnsi="ＭＳ Ｐ明朝" w:cs="Arial"/>
          <w:szCs w:val="22"/>
        </w:rPr>
      </w:pPr>
      <w:r w:rsidRPr="002C6F83">
        <w:rPr>
          <w:rFonts w:ascii="Arial" w:eastAsia="ＭＳ Ｐ明朝" w:hAnsi="ＭＳ Ｐ明朝" w:cs="Arial" w:hint="eastAsia"/>
          <w:szCs w:val="22"/>
        </w:rPr>
        <w:t>薬物治療開始の</w:t>
      </w:r>
      <w:r w:rsidR="000D5CB7" w:rsidRPr="00CB6FEC">
        <w:rPr>
          <w:rFonts w:ascii="Arial" w:eastAsia="ＭＳ Ｐ明朝" w:hAnsi="ＭＳ Ｐ明朝" w:cs="Arial" w:hint="eastAsia"/>
          <w:szCs w:val="22"/>
        </w:rPr>
        <w:t>3</w:t>
      </w:r>
      <w:r w:rsidRPr="002C6F83">
        <w:rPr>
          <w:rFonts w:ascii="Arial" w:eastAsia="ＭＳ Ｐ明朝" w:hAnsi="ＭＳ Ｐ明朝" w:cs="Arial" w:hint="eastAsia"/>
          <w:szCs w:val="22"/>
        </w:rPr>
        <w:t>ヶ月以内に症状が発現、および</w:t>
      </w:r>
    </w:p>
    <w:p w14:paraId="242472BE" w14:textId="71FDBB85" w:rsidR="00EE7519" w:rsidRPr="002C6F83" w:rsidRDefault="00EE7519" w:rsidP="00CB6FEC">
      <w:pPr>
        <w:pStyle w:val="aff4"/>
        <w:numPr>
          <w:ilvl w:val="0"/>
          <w:numId w:val="234"/>
        </w:numPr>
        <w:adjustRightInd/>
        <w:ind w:leftChars="0"/>
        <w:textAlignment w:val="auto"/>
        <w:rPr>
          <w:rFonts w:ascii="Arial" w:eastAsia="ＭＳ Ｐ明朝" w:hAnsi="ＭＳ Ｐ明朝" w:cs="Arial"/>
          <w:szCs w:val="22"/>
        </w:rPr>
      </w:pPr>
      <w:r w:rsidRPr="002C6F83">
        <w:rPr>
          <w:rFonts w:ascii="Arial" w:eastAsia="ＭＳ Ｐ明朝" w:hAnsi="ＭＳ Ｐ明朝" w:cs="Arial" w:hint="eastAsia"/>
          <w:szCs w:val="22"/>
        </w:rPr>
        <w:t>皮膚および／または真皮外組織系に係る徴候、および</w:t>
      </w:r>
    </w:p>
    <w:p w14:paraId="25529839" w14:textId="2E0FD700" w:rsidR="00EE7519" w:rsidRPr="002C6F83" w:rsidRDefault="00EE7519" w:rsidP="00CB6FEC">
      <w:pPr>
        <w:pStyle w:val="aff4"/>
        <w:numPr>
          <w:ilvl w:val="0"/>
          <w:numId w:val="234"/>
        </w:numPr>
        <w:adjustRightInd/>
        <w:ind w:leftChars="0"/>
        <w:textAlignment w:val="auto"/>
        <w:rPr>
          <w:rFonts w:ascii="Arial" w:eastAsia="ＭＳ Ｐ明朝" w:hAnsi="ＭＳ Ｐ明朝" w:cs="Arial"/>
          <w:szCs w:val="22"/>
        </w:rPr>
      </w:pPr>
      <w:r w:rsidRPr="002C6F83">
        <w:rPr>
          <w:rFonts w:ascii="Arial" w:eastAsia="ＭＳ Ｐ明朝" w:hAnsi="ＭＳ Ｐ明朝" w:cs="Arial" w:hint="eastAsia"/>
          <w:szCs w:val="22"/>
        </w:rPr>
        <w:t>次の少なくとも二つが認められる：</w:t>
      </w:r>
    </w:p>
    <w:p w14:paraId="6CA69B32" w14:textId="77777777" w:rsidR="00EE7519" w:rsidRPr="002C6F83" w:rsidRDefault="00EE7519" w:rsidP="00490DA8">
      <w:pPr>
        <w:ind w:leftChars="-1" w:left="-2" w:firstLineChars="473" w:firstLine="993"/>
        <w:jc w:val="left"/>
        <w:rPr>
          <w:rFonts w:ascii="Arial" w:eastAsia="ＭＳ Ｐ明朝" w:hAnsi="Arial" w:cs="Arial"/>
          <w:szCs w:val="21"/>
        </w:rPr>
      </w:pPr>
      <w:r w:rsidRPr="002C6F83">
        <w:rPr>
          <w:rFonts w:ascii="Arial" w:eastAsia="ＭＳ Ｐ明朝" w:hAnsi="Arial" w:cs="Arial" w:hint="eastAsia"/>
          <w:szCs w:val="21"/>
        </w:rPr>
        <w:t>発熱</w:t>
      </w:r>
      <w:r w:rsidRPr="002C6F83">
        <w:rPr>
          <w:rFonts w:ascii="Arial" w:eastAsia="ＭＳ Ｐ明朝" w:hAnsi="Arial" w:cs="Arial"/>
          <w:szCs w:val="21"/>
        </w:rPr>
        <w:t>Fever</w:t>
      </w:r>
    </w:p>
    <w:p w14:paraId="4E9CBADC" w14:textId="0EFAFDCF" w:rsidR="00EE7519" w:rsidRPr="002C6F83" w:rsidRDefault="00EE7519" w:rsidP="00490DA8">
      <w:pPr>
        <w:ind w:leftChars="-1" w:left="-2" w:firstLineChars="473" w:firstLine="993"/>
        <w:jc w:val="left"/>
        <w:rPr>
          <w:rFonts w:ascii="Arial" w:eastAsia="ＭＳ Ｐ明朝" w:hAnsi="Arial" w:cs="Arial"/>
          <w:szCs w:val="21"/>
        </w:rPr>
      </w:pPr>
      <w:r w:rsidRPr="002C6F83">
        <w:rPr>
          <w:rFonts w:ascii="Arial" w:eastAsia="ＭＳ Ｐ明朝" w:hAnsi="Arial" w:cs="Arial" w:hint="eastAsia"/>
          <w:szCs w:val="21"/>
        </w:rPr>
        <w:t>好酸球増加（および／または異型リンパ球）</w:t>
      </w:r>
    </w:p>
    <w:p w14:paraId="6DB960C3" w14:textId="77777777" w:rsidR="00EE7519" w:rsidRPr="002C6F83" w:rsidRDefault="00EE7519" w:rsidP="00490DA8">
      <w:pPr>
        <w:ind w:leftChars="-1" w:left="-2" w:firstLineChars="473" w:firstLine="993"/>
        <w:jc w:val="left"/>
        <w:rPr>
          <w:rFonts w:ascii="Arial" w:eastAsia="ＭＳ Ｐ明朝" w:hAnsi="Arial" w:cs="Arial"/>
          <w:szCs w:val="21"/>
        </w:rPr>
      </w:pPr>
      <w:r w:rsidRPr="002C6F83">
        <w:rPr>
          <w:rFonts w:ascii="Arial" w:eastAsia="ＭＳ Ｐ明朝" w:hAnsi="Arial" w:cs="Arial" w:hint="eastAsia"/>
          <w:szCs w:val="21"/>
        </w:rPr>
        <w:t>リンパ節症</w:t>
      </w:r>
    </w:p>
    <w:p w14:paraId="7BC206AE" w14:textId="77777777" w:rsidR="00EE7519" w:rsidRPr="00C05EFB" w:rsidRDefault="00EE7519" w:rsidP="008B0A6B">
      <w:pPr>
        <w:numPr>
          <w:ilvl w:val="0"/>
          <w:numId w:val="5"/>
        </w:numPr>
        <w:adjustRightInd/>
        <w:textAlignment w:val="auto"/>
        <w:rPr>
          <w:rFonts w:ascii="Arial" w:eastAsia="ＭＳ Ｐ明朝" w:hAnsi="ＭＳ Ｐ明朝" w:cs="Arial"/>
        </w:rPr>
      </w:pPr>
      <w:r w:rsidRPr="00C05EFB">
        <w:rPr>
          <w:rFonts w:ascii="Arial" w:eastAsia="ＭＳ Ｐ明朝" w:hAnsi="ＭＳ Ｐ明朝" w:cs="Arial" w:hint="eastAsia"/>
        </w:rPr>
        <w:t>除外：</w:t>
      </w:r>
    </w:p>
    <w:p w14:paraId="5D874C80" w14:textId="77777777" w:rsidR="00EE7519" w:rsidRPr="002C6F83" w:rsidRDefault="00EE7519" w:rsidP="008B0A6B">
      <w:pPr>
        <w:numPr>
          <w:ilvl w:val="1"/>
          <w:numId w:val="7"/>
        </w:numPr>
        <w:adjustRightInd/>
        <w:textAlignment w:val="auto"/>
        <w:rPr>
          <w:rFonts w:ascii="Arial" w:eastAsia="ＭＳ Ｐ明朝" w:hAnsi="ＭＳ Ｐ明朝" w:cs="Arial"/>
        </w:rPr>
      </w:pPr>
      <w:r w:rsidRPr="002C6F83">
        <w:rPr>
          <w:rFonts w:ascii="Arial" w:eastAsia="ＭＳ Ｐ明朝" w:hAnsi="ＭＳ Ｐ明朝" w:cs="Arial" w:hint="eastAsia"/>
        </w:rPr>
        <w:t>以下の症例は除外する：</w:t>
      </w:r>
    </w:p>
    <w:p w14:paraId="2A8EBE1E" w14:textId="1C3C6AAC" w:rsidR="00EE7519" w:rsidRPr="002C6F83" w:rsidRDefault="00EE7519" w:rsidP="00CB6FEC">
      <w:pPr>
        <w:pStyle w:val="aff4"/>
        <w:numPr>
          <w:ilvl w:val="0"/>
          <w:numId w:val="234"/>
        </w:numPr>
        <w:adjustRightInd/>
        <w:ind w:leftChars="0"/>
        <w:textAlignment w:val="auto"/>
        <w:rPr>
          <w:rFonts w:ascii="Arial" w:eastAsia="ＭＳ Ｐ明朝" w:hAnsi="ＭＳ Ｐ明朝" w:cs="Arial"/>
          <w:szCs w:val="22"/>
        </w:rPr>
      </w:pPr>
      <w:r w:rsidRPr="002C6F83">
        <w:rPr>
          <w:rFonts w:ascii="Arial" w:eastAsia="ＭＳ Ｐ明朝" w:hAnsi="ＭＳ Ｐ明朝" w:cs="Arial" w:hint="eastAsia"/>
          <w:szCs w:val="22"/>
        </w:rPr>
        <w:t>薬剤、反応間の一時的な関係を報告したものではない；</w:t>
      </w:r>
    </w:p>
    <w:p w14:paraId="412042CA" w14:textId="7EF453E4" w:rsidR="00EE7519" w:rsidRPr="002C6F83" w:rsidRDefault="00EE7519" w:rsidP="00024200">
      <w:pPr>
        <w:widowControl/>
        <w:ind w:left="1246"/>
        <w:jc w:val="left"/>
        <w:rPr>
          <w:rFonts w:ascii="Arial" w:eastAsia="ＭＳ Ｐ明朝" w:hAnsi="Arial" w:cs="Arial"/>
          <w:color w:val="222222"/>
        </w:rPr>
      </w:pPr>
      <w:r w:rsidRPr="002C6F83">
        <w:rPr>
          <w:rFonts w:ascii="Arial" w:eastAsia="ＭＳ Ｐ明朝" w:hAnsi="Arial" w:cs="Arial" w:hint="eastAsia"/>
          <w:color w:val="000000" w:themeColor="text1"/>
          <w:szCs w:val="21"/>
        </w:rPr>
        <w:t>注：</w:t>
      </w:r>
      <w:r w:rsidR="00CB6FEC">
        <w:rPr>
          <w:rFonts w:ascii="Arial" w:eastAsia="ＭＳ Ｐ明朝" w:hAnsi="Arial" w:cs="Arial" w:hint="eastAsia"/>
          <w:color w:val="000000" w:themeColor="text1"/>
          <w:szCs w:val="21"/>
        </w:rPr>
        <w:t xml:space="preserve"> </w:t>
      </w:r>
      <w:r w:rsidRPr="002C6F83">
        <w:rPr>
          <w:rFonts w:ascii="Arial" w:eastAsia="ＭＳ Ｐ明朝" w:hAnsi="Arial" w:cs="Arial"/>
          <w:color w:val="000000" w:themeColor="text1"/>
          <w:szCs w:val="21"/>
        </w:rPr>
        <w:t>DRESS</w:t>
      </w:r>
      <w:r w:rsidRPr="002C6F83">
        <w:rPr>
          <w:rFonts w:ascii="Arial" w:eastAsia="ＭＳ Ｐ明朝" w:hAnsi="Arial" w:cs="Arial" w:hint="eastAsia"/>
          <w:color w:val="000000" w:themeColor="text1"/>
          <w:szCs w:val="21"/>
        </w:rPr>
        <w:t>と</w:t>
      </w:r>
      <w:r w:rsidRPr="002C6F83">
        <w:rPr>
          <w:rFonts w:ascii="Arial" w:eastAsia="ＭＳ Ｐ明朝" w:hAnsi="Arial" w:cs="Arial" w:hint="eastAsia"/>
          <w:color w:val="222222"/>
        </w:rPr>
        <w:t>関連する複数の</w:t>
      </w:r>
      <w:r w:rsidR="005C5274">
        <w:rPr>
          <w:rFonts w:ascii="Arial" w:eastAsia="ＭＳ Ｐ明朝" w:hAnsi="Arial" w:cs="Arial" w:hint="eastAsia"/>
          <w:color w:val="222222"/>
        </w:rPr>
        <w:t>徴候</w:t>
      </w:r>
      <w:r w:rsidRPr="002C6F83">
        <w:rPr>
          <w:rFonts w:ascii="Arial" w:eastAsia="ＭＳ Ｐ明朝" w:hAnsi="Arial" w:cs="Arial" w:hint="eastAsia"/>
          <w:color w:val="222222"/>
        </w:rPr>
        <w:t>や症状が互いに</w:t>
      </w:r>
      <w:r w:rsidR="00E73317">
        <w:rPr>
          <w:rFonts w:ascii="Arial" w:eastAsia="ＭＳ Ｐ明朝" w:hAnsi="Arial" w:cs="Arial" w:hint="eastAsia"/>
          <w:color w:val="222222"/>
        </w:rPr>
        <w:t>1</w:t>
      </w:r>
      <w:r w:rsidRPr="002C6F83">
        <w:rPr>
          <w:rFonts w:ascii="Arial" w:eastAsia="ＭＳ Ｐ明朝" w:hAnsi="Arial" w:cs="Arial" w:hint="eastAsia"/>
          <w:color w:val="222222"/>
        </w:rPr>
        <w:t>ヶ月以内に発生しなかった場合の症例を包含する可能性がある（例えば、リンパ節症や</w:t>
      </w:r>
      <w:r w:rsidRPr="002C6F83">
        <w:rPr>
          <w:rFonts w:ascii="Arial" w:eastAsia="ＭＳ Ｐ明朝" w:hAnsi="Arial" w:cs="Arial"/>
          <w:color w:val="222222"/>
        </w:rPr>
        <w:t>6</w:t>
      </w:r>
      <w:r w:rsidRPr="002C6F83">
        <w:rPr>
          <w:rFonts w:ascii="Arial" w:eastAsia="ＭＳ Ｐ明朝" w:hAnsi="Arial" w:cs="Arial" w:hint="eastAsia"/>
          <w:color w:val="222222"/>
        </w:rPr>
        <w:t>ヶ月後の発熱に続いく皮膚の発疹）。</w:t>
      </w:r>
    </w:p>
    <w:p w14:paraId="0DAF1A93" w14:textId="54D512AA" w:rsidR="00EE7519" w:rsidRDefault="00EE7519" w:rsidP="00CB6FEC">
      <w:pPr>
        <w:pStyle w:val="aff4"/>
        <w:numPr>
          <w:ilvl w:val="0"/>
          <w:numId w:val="234"/>
        </w:numPr>
        <w:adjustRightInd/>
        <w:ind w:leftChars="0"/>
        <w:textAlignment w:val="auto"/>
        <w:rPr>
          <w:rFonts w:ascii="Arial" w:eastAsia="ＭＳ Ｐ明朝" w:hAnsi="ＭＳ Ｐ明朝" w:cs="Arial"/>
          <w:szCs w:val="22"/>
        </w:rPr>
      </w:pPr>
      <w:r w:rsidRPr="002C6F83">
        <w:rPr>
          <w:rFonts w:ascii="Arial" w:eastAsia="ＭＳ Ｐ明朝" w:hAnsi="ＭＳ Ｐ明朝" w:cs="Arial" w:hint="eastAsia"/>
          <w:szCs w:val="22"/>
        </w:rPr>
        <w:t>上記の基準に含まれるものと一致しない</w:t>
      </w:r>
    </w:p>
    <w:p w14:paraId="2E6540C8" w14:textId="1DF09213" w:rsidR="00F71710" w:rsidRPr="002C6F83" w:rsidRDefault="00F71710" w:rsidP="00CB6FEC">
      <w:pPr>
        <w:pStyle w:val="aff4"/>
        <w:numPr>
          <w:ilvl w:val="0"/>
          <w:numId w:val="234"/>
        </w:numPr>
        <w:adjustRightInd/>
        <w:ind w:leftChars="0"/>
        <w:textAlignment w:val="auto"/>
        <w:rPr>
          <w:rFonts w:ascii="Arial" w:eastAsia="ＭＳ Ｐ明朝" w:hAnsi="ＭＳ Ｐ明朝" w:cs="Arial"/>
          <w:szCs w:val="22"/>
        </w:rPr>
      </w:pPr>
      <w:r w:rsidRPr="002C6F83">
        <w:rPr>
          <w:rFonts w:ascii="Arial" w:eastAsia="ＭＳ Ｐ明朝" w:hAnsi="ＭＳ Ｐ明朝" w:cs="Arial" w:hint="eastAsia"/>
          <w:szCs w:val="22"/>
        </w:rPr>
        <w:t>他の可能性が高い診断を説明する</w:t>
      </w:r>
      <w:r w:rsidR="00934F11">
        <w:rPr>
          <w:rFonts w:ascii="Arial" w:eastAsia="ＭＳ Ｐ明朝" w:hAnsi="ＭＳ Ｐ明朝" w:cs="Arial" w:hint="eastAsia"/>
          <w:szCs w:val="22"/>
        </w:rPr>
        <w:t>、</w:t>
      </w:r>
      <w:r w:rsidRPr="002C6F83">
        <w:rPr>
          <w:rFonts w:ascii="Arial" w:eastAsia="ＭＳ Ｐ明朝" w:hAnsi="ＭＳ Ｐ明朝" w:cs="Arial" w:hint="eastAsia"/>
          <w:szCs w:val="22"/>
        </w:rPr>
        <w:t>鑑別診断の項または症例報告に記載されている報告された症状。</w:t>
      </w:r>
    </w:p>
    <w:p w14:paraId="119B2F0E" w14:textId="688ABC46" w:rsidR="00EE7519" w:rsidRPr="002C6F83" w:rsidRDefault="00EE7519" w:rsidP="00CB6FEC">
      <w:pPr>
        <w:pStyle w:val="aff4"/>
        <w:numPr>
          <w:ilvl w:val="0"/>
          <w:numId w:val="234"/>
        </w:numPr>
        <w:adjustRightInd/>
        <w:ind w:leftChars="0"/>
        <w:textAlignment w:val="auto"/>
        <w:rPr>
          <w:rFonts w:ascii="Arial" w:eastAsia="ＭＳ Ｐ明朝" w:hAnsi="ＭＳ Ｐ明朝" w:cs="Arial"/>
          <w:szCs w:val="22"/>
        </w:rPr>
      </w:pPr>
      <w:r w:rsidRPr="002C6F83">
        <w:rPr>
          <w:rFonts w:ascii="Arial" w:eastAsia="ＭＳ Ｐ明朝" w:hAnsi="ＭＳ Ｐ明朝" w:cs="Arial" w:hint="eastAsia"/>
          <w:szCs w:val="22"/>
        </w:rPr>
        <w:t>「薬物誘発性中毒性発疹」として分類されている</w:t>
      </w:r>
      <w:r w:rsidR="00F71710">
        <w:rPr>
          <w:rFonts w:ascii="Arial" w:eastAsia="ＭＳ Ｐ明朝" w:hAnsi="ＭＳ Ｐ明朝" w:cs="Arial" w:hint="eastAsia"/>
          <w:szCs w:val="22"/>
        </w:rPr>
        <w:t>もの。</w:t>
      </w:r>
      <w:r w:rsidRPr="002C6F83">
        <w:rPr>
          <w:rFonts w:ascii="Arial" w:eastAsia="ＭＳ Ｐ明朝" w:hAnsi="ＭＳ Ｐ明朝" w:cs="Arial" w:hint="eastAsia"/>
          <w:szCs w:val="22"/>
        </w:rPr>
        <w:t>これらは、発疹や発熱を伴う患者の症例を包含するが、臨床検査が実施できなかった、若しくは実施しなかったために他の臨床症状は特定されてない。</w:t>
      </w:r>
    </w:p>
    <w:p w14:paraId="0968E1AA" w14:textId="77777777" w:rsidR="00EE7519" w:rsidRPr="002C6F83" w:rsidRDefault="00EE7519" w:rsidP="00EE7519">
      <w:pPr>
        <w:ind w:left="420"/>
        <w:jc w:val="left"/>
        <w:rPr>
          <w:rFonts w:ascii="Arial" w:eastAsia="ＭＳ Ｐ明朝" w:hAnsi="Arial" w:cs="Arial"/>
          <w:color w:val="000000" w:themeColor="text1"/>
          <w:sz w:val="24"/>
          <w:szCs w:val="24"/>
        </w:rPr>
      </w:pPr>
    </w:p>
    <w:p w14:paraId="17A5E55E" w14:textId="625B3408" w:rsidR="00EE7519" w:rsidRPr="002C6F83" w:rsidRDefault="00EE7519" w:rsidP="00916949">
      <w:pPr>
        <w:pStyle w:val="4"/>
      </w:pPr>
      <w:bookmarkStart w:id="327" w:name="_Toc442447124"/>
      <w:bookmarkStart w:id="328" w:name="_Hlk73712930"/>
      <w:r w:rsidRPr="002C6F83">
        <w:t>2.</w:t>
      </w:r>
      <w:r w:rsidR="00906FAB">
        <w:t>27</w:t>
      </w:r>
      <w:r w:rsidRPr="002C6F83">
        <w:t>.2</w:t>
      </w:r>
      <w:r w:rsidR="00FE73F2">
        <w:rPr>
          <w:rFonts w:hint="eastAsia"/>
        </w:rPr>
        <w:t xml:space="preserve">　</w:t>
      </w:r>
      <w:r w:rsidRPr="009F78E7">
        <w:t>包含／除外基準</w:t>
      </w:r>
      <w:bookmarkEnd w:id="327"/>
    </w:p>
    <w:p w14:paraId="525CF9E0" w14:textId="77777777" w:rsidR="00EE7519" w:rsidRPr="00361366" w:rsidRDefault="00EE7519" w:rsidP="008B0A6B">
      <w:pPr>
        <w:numPr>
          <w:ilvl w:val="0"/>
          <w:numId w:val="5"/>
        </w:numPr>
        <w:adjustRightInd/>
        <w:textAlignment w:val="auto"/>
        <w:rPr>
          <w:rFonts w:ascii="Arial" w:eastAsia="ＭＳ Ｐ明朝" w:hAnsi="ＭＳ Ｐ明朝" w:cs="Arial"/>
        </w:rPr>
      </w:pPr>
      <w:r w:rsidRPr="000B6ED2">
        <w:rPr>
          <w:rFonts w:ascii="Arial" w:eastAsia="ＭＳ Ｐ明朝" w:hAnsi="ＭＳ Ｐ明朝" w:cs="Arial" w:hint="eastAsia"/>
        </w:rPr>
        <w:t>包含</w:t>
      </w:r>
    </w:p>
    <w:p w14:paraId="53EADF17" w14:textId="3EDC38DA" w:rsidR="00EE7519" w:rsidRPr="002C6F83" w:rsidRDefault="00F56759" w:rsidP="008B0A6B">
      <w:pPr>
        <w:numPr>
          <w:ilvl w:val="1"/>
          <w:numId w:val="7"/>
        </w:numPr>
        <w:adjustRightInd/>
        <w:textAlignment w:val="auto"/>
        <w:rPr>
          <w:rFonts w:ascii="Arial" w:eastAsia="ＭＳ Ｐ明朝" w:hAnsi="ＭＳ Ｐ明朝" w:cs="Arial"/>
        </w:rPr>
      </w:pPr>
      <w:r>
        <w:rPr>
          <w:rFonts w:ascii="Arial" w:eastAsia="ＭＳ Ｐ明朝" w:hAnsi="ＭＳ Ｐ明朝" w:cs="Arial"/>
        </w:rPr>
        <w:t>DRESS</w:t>
      </w:r>
      <w:r w:rsidR="00EE7519" w:rsidRPr="002C6F83">
        <w:rPr>
          <w:rFonts w:ascii="Arial" w:eastAsia="ＭＳ Ｐ明朝" w:hAnsi="ＭＳ Ｐ明朝" w:cs="Arial" w:hint="eastAsia"/>
        </w:rPr>
        <w:t>症候群を直接示す用語（狭域用語として含まれる用語、カテゴリ</w:t>
      </w:r>
      <w:r w:rsidR="00EA487D">
        <w:rPr>
          <w:rFonts w:ascii="Arial" w:eastAsia="ＭＳ Ｐ明朝" w:hAnsi="ＭＳ Ｐ明朝" w:cs="Arial" w:hint="eastAsia"/>
        </w:rPr>
        <w:t>ー</w:t>
      </w:r>
      <w:r w:rsidR="00EE7519" w:rsidRPr="002C6F83">
        <w:rPr>
          <w:rFonts w:ascii="Arial" w:eastAsia="ＭＳ Ｐ明朝" w:hAnsi="ＭＳ Ｐ明朝" w:cs="Arial"/>
        </w:rPr>
        <w:t>A</w:t>
      </w:r>
      <w:r w:rsidR="00EE7519" w:rsidRPr="002C6F83">
        <w:rPr>
          <w:rFonts w:ascii="Arial" w:eastAsia="ＭＳ Ｐ明朝" w:hAnsi="ＭＳ Ｐ明朝" w:cs="Arial" w:hint="eastAsia"/>
        </w:rPr>
        <w:t>）</w:t>
      </w:r>
    </w:p>
    <w:p w14:paraId="747D5197" w14:textId="26C667DD" w:rsidR="00EE7519" w:rsidRPr="002C6F83" w:rsidRDefault="00EE7519" w:rsidP="008B0A6B">
      <w:pPr>
        <w:numPr>
          <w:ilvl w:val="1"/>
          <w:numId w:val="7"/>
        </w:numPr>
        <w:adjustRightInd/>
        <w:textAlignment w:val="auto"/>
        <w:rPr>
          <w:rFonts w:ascii="Arial" w:eastAsia="ＭＳ Ｐ明朝" w:hAnsi="ＭＳ Ｐ明朝" w:cs="Arial"/>
        </w:rPr>
      </w:pPr>
      <w:r w:rsidRPr="002C6F83">
        <w:rPr>
          <w:rFonts w:ascii="Arial" w:eastAsia="ＭＳ Ｐ明朝" w:hAnsi="ＭＳ Ｐ明朝" w:cs="Arial"/>
        </w:rPr>
        <w:t>DRESS</w:t>
      </w:r>
      <w:r w:rsidRPr="002C6F83">
        <w:rPr>
          <w:rFonts w:ascii="Arial" w:eastAsia="ＭＳ Ｐ明朝" w:hAnsi="ＭＳ Ｐ明朝" w:cs="Arial" w:hint="eastAsia"/>
        </w:rPr>
        <w:t>の症例に一般的に見られる皮膚症状および全身関与</w:t>
      </w:r>
      <w:r w:rsidR="00152A87">
        <w:rPr>
          <w:rFonts w:ascii="Arial" w:eastAsia="ＭＳ Ｐ明朝" w:hAnsi="ＭＳ Ｐ明朝" w:cs="Arial" w:hint="eastAsia"/>
        </w:rPr>
        <w:t>／</w:t>
      </w:r>
      <w:r w:rsidRPr="002C6F83">
        <w:rPr>
          <w:rFonts w:ascii="Arial" w:eastAsia="ＭＳ Ｐ明朝" w:hAnsi="ＭＳ Ｐ明朝" w:cs="Arial" w:hint="eastAsia"/>
        </w:rPr>
        <w:t>内部器官の損傷に関連する用語、検査用語に相当する用語を含む。（広域用語として含む、カテゴリ</w:t>
      </w:r>
      <w:r w:rsidR="00EA487D">
        <w:rPr>
          <w:rFonts w:ascii="Arial" w:eastAsia="ＭＳ Ｐ明朝" w:hAnsi="ＭＳ Ｐ明朝" w:cs="Arial" w:hint="eastAsia"/>
        </w:rPr>
        <w:t>ー</w:t>
      </w:r>
      <w:r w:rsidRPr="002C6F83">
        <w:rPr>
          <w:rFonts w:ascii="Arial" w:eastAsia="ＭＳ Ｐ明朝" w:hAnsi="ＭＳ Ｐ明朝" w:cs="Arial"/>
        </w:rPr>
        <w:t>B</w:t>
      </w:r>
      <w:r w:rsidRPr="002C6F83">
        <w:rPr>
          <w:rFonts w:ascii="Arial" w:eastAsia="ＭＳ Ｐ明朝" w:hAnsi="ＭＳ Ｐ明朝" w:cs="Arial" w:hint="eastAsia"/>
        </w:rPr>
        <w:t>）</w:t>
      </w:r>
    </w:p>
    <w:p w14:paraId="06AFFEB4" w14:textId="102BEE6E" w:rsidR="00EE7519" w:rsidRPr="002C6F83" w:rsidRDefault="00EE7519" w:rsidP="008B0A6B">
      <w:pPr>
        <w:pStyle w:val="aff4"/>
        <w:numPr>
          <w:ilvl w:val="1"/>
          <w:numId w:val="7"/>
        </w:numPr>
        <w:ind w:leftChars="0"/>
        <w:jc w:val="left"/>
        <w:rPr>
          <w:rFonts w:ascii="Arial" w:eastAsia="ＭＳ Ｐ明朝" w:hAnsi="ＭＳ Ｐ明朝" w:cs="Arial"/>
        </w:rPr>
      </w:pPr>
      <w:r w:rsidRPr="002C6F83">
        <w:rPr>
          <w:rFonts w:ascii="Arial" w:eastAsia="ＭＳ Ｐ明朝" w:hAnsi="ＭＳ Ｐ明朝" w:cs="Arial"/>
        </w:rPr>
        <w:t>DRESS</w:t>
      </w:r>
      <w:r w:rsidRPr="002C6F83">
        <w:rPr>
          <w:rFonts w:ascii="Arial" w:eastAsia="ＭＳ Ｐ明朝" w:hAnsi="ＭＳ Ｐ明朝" w:cs="Arial" w:hint="eastAsia"/>
        </w:rPr>
        <w:t>の症例に一般的に見られる皮膚粘膜の関与に関連する他の関連用語（広域用語とし</w:t>
      </w:r>
      <w:r w:rsidRPr="002C6F83">
        <w:rPr>
          <w:rFonts w:ascii="Arial" w:eastAsia="ＭＳ Ｐ明朝" w:hAnsi="ＭＳ Ｐ明朝" w:cs="Arial" w:hint="eastAsia"/>
        </w:rPr>
        <w:lastRenderedPageBreak/>
        <w:t>て含む、カテゴリ</w:t>
      </w:r>
      <w:r w:rsidR="00EA487D">
        <w:rPr>
          <w:rFonts w:ascii="Arial" w:eastAsia="ＭＳ Ｐ明朝" w:hAnsi="ＭＳ Ｐ明朝" w:cs="Arial" w:hint="eastAsia"/>
        </w:rPr>
        <w:t>ー</w:t>
      </w:r>
      <w:r w:rsidRPr="002C6F83">
        <w:rPr>
          <w:rFonts w:ascii="Arial" w:eastAsia="ＭＳ Ｐ明朝" w:hAnsi="ＭＳ Ｐ明朝" w:cs="Arial"/>
        </w:rPr>
        <w:t>B</w:t>
      </w:r>
      <w:r w:rsidRPr="002C6F83">
        <w:rPr>
          <w:rFonts w:ascii="Arial" w:eastAsia="ＭＳ Ｐ明朝" w:hAnsi="ＭＳ Ｐ明朝" w:cs="Arial" w:hint="eastAsia"/>
        </w:rPr>
        <w:t>）</w:t>
      </w:r>
    </w:p>
    <w:p w14:paraId="28CAE1C9" w14:textId="52D9CBC8" w:rsidR="00EE7519" w:rsidRPr="002C6F83" w:rsidRDefault="00EE7519" w:rsidP="008B0A6B">
      <w:pPr>
        <w:pStyle w:val="aff4"/>
        <w:numPr>
          <w:ilvl w:val="1"/>
          <w:numId w:val="7"/>
        </w:numPr>
        <w:ind w:leftChars="0"/>
        <w:jc w:val="left"/>
        <w:rPr>
          <w:rFonts w:ascii="Arial" w:eastAsia="ＭＳ Ｐ明朝" w:hAnsi="ＭＳ Ｐ明朝" w:cs="Arial"/>
        </w:rPr>
      </w:pPr>
      <w:r w:rsidRPr="002C6F83">
        <w:rPr>
          <w:rFonts w:ascii="Arial" w:eastAsia="ＭＳ Ｐ明朝" w:hAnsi="ＭＳ Ｐ明朝" w:cs="Arial" w:hint="eastAsia"/>
        </w:rPr>
        <w:t>ウイルス再活性に関連する用語（広域用語として含む、カテゴリ</w:t>
      </w:r>
      <w:r w:rsidR="00EA487D">
        <w:rPr>
          <w:rFonts w:ascii="Arial" w:eastAsia="ＭＳ Ｐ明朝" w:hAnsi="ＭＳ Ｐ明朝" w:cs="Arial" w:hint="eastAsia"/>
        </w:rPr>
        <w:t>ー</w:t>
      </w:r>
      <w:r w:rsidRPr="002C6F83">
        <w:rPr>
          <w:rFonts w:ascii="Arial" w:eastAsia="ＭＳ Ｐ明朝" w:hAnsi="ＭＳ Ｐ明朝" w:cs="Arial"/>
        </w:rPr>
        <w:t>B</w:t>
      </w:r>
      <w:r w:rsidRPr="002C6F83">
        <w:rPr>
          <w:rFonts w:ascii="Arial" w:eastAsia="ＭＳ Ｐ明朝" w:hAnsi="ＭＳ Ｐ明朝" w:cs="Arial" w:hint="eastAsia"/>
        </w:rPr>
        <w:t>）</w:t>
      </w:r>
    </w:p>
    <w:p w14:paraId="0A449DCF" w14:textId="1E9F64FB" w:rsidR="00EE7519" w:rsidRPr="002C6F83" w:rsidRDefault="00EE7519" w:rsidP="008B0A6B">
      <w:pPr>
        <w:pStyle w:val="aff4"/>
        <w:numPr>
          <w:ilvl w:val="1"/>
          <w:numId w:val="7"/>
        </w:numPr>
        <w:ind w:leftChars="0"/>
        <w:jc w:val="left"/>
        <w:rPr>
          <w:rFonts w:ascii="Arial" w:eastAsia="ＭＳ Ｐ明朝" w:hAnsi="ＭＳ Ｐ明朝" w:cs="Arial"/>
        </w:rPr>
      </w:pPr>
      <w:r w:rsidRPr="002C6F83">
        <w:rPr>
          <w:rFonts w:ascii="Arial" w:eastAsia="ＭＳ Ｐ明朝" w:hAnsi="ＭＳ Ｐ明朝" w:cs="Arial" w:hint="eastAsia"/>
        </w:rPr>
        <w:t>全身性の過敏症に関連する用語（広域用語として含む、カテゴリ</w:t>
      </w:r>
      <w:r w:rsidR="00EA487D">
        <w:rPr>
          <w:rFonts w:ascii="Arial" w:eastAsia="ＭＳ Ｐ明朝" w:hAnsi="ＭＳ Ｐ明朝" w:cs="Arial" w:hint="eastAsia"/>
        </w:rPr>
        <w:t>ー</w:t>
      </w:r>
      <w:r w:rsidRPr="002C6F83">
        <w:rPr>
          <w:rFonts w:ascii="Arial" w:eastAsia="ＭＳ Ｐ明朝" w:hAnsi="ＭＳ Ｐ明朝" w:cs="Arial"/>
        </w:rPr>
        <w:t>B</w:t>
      </w:r>
      <w:r w:rsidRPr="002C6F83">
        <w:rPr>
          <w:rFonts w:ascii="Arial" w:eastAsia="ＭＳ Ｐ明朝" w:hAnsi="ＭＳ Ｐ明朝" w:cs="Arial" w:hint="eastAsia"/>
        </w:rPr>
        <w:t>）</w:t>
      </w:r>
    </w:p>
    <w:p w14:paraId="0566D41C" w14:textId="2FF0741D" w:rsidR="00EE7519" w:rsidRPr="002C6F83" w:rsidRDefault="00EE7519" w:rsidP="008B0A6B">
      <w:pPr>
        <w:pStyle w:val="aff4"/>
        <w:numPr>
          <w:ilvl w:val="1"/>
          <w:numId w:val="7"/>
        </w:numPr>
        <w:ind w:leftChars="0"/>
        <w:jc w:val="left"/>
        <w:rPr>
          <w:rFonts w:ascii="Arial" w:eastAsia="ＭＳ Ｐ明朝" w:hAnsi="ＭＳ Ｐ明朝" w:cs="Arial"/>
        </w:rPr>
      </w:pPr>
      <w:r w:rsidRPr="002C6F83">
        <w:rPr>
          <w:rFonts w:ascii="Arial" w:eastAsia="ＭＳ Ｐ明朝" w:hAnsi="ＭＳ Ｐ明朝" w:cs="Arial" w:hint="eastAsia"/>
        </w:rPr>
        <w:t>発熱に関連する用語（広域用語として含む、カテゴリ</w:t>
      </w:r>
      <w:r w:rsidR="00EA487D">
        <w:rPr>
          <w:rFonts w:ascii="Arial" w:eastAsia="ＭＳ Ｐ明朝" w:hAnsi="ＭＳ Ｐ明朝" w:cs="Arial" w:hint="eastAsia"/>
        </w:rPr>
        <w:t>ー</w:t>
      </w:r>
      <w:r w:rsidRPr="002C6F83">
        <w:rPr>
          <w:rFonts w:ascii="Arial" w:eastAsia="ＭＳ Ｐ明朝" w:hAnsi="ＭＳ Ｐ明朝" w:cs="Arial"/>
        </w:rPr>
        <w:t>C</w:t>
      </w:r>
      <w:r w:rsidRPr="002C6F83">
        <w:rPr>
          <w:rFonts w:ascii="Arial" w:eastAsia="ＭＳ Ｐ明朝" w:hAnsi="ＭＳ Ｐ明朝" w:cs="Arial" w:hint="eastAsia"/>
        </w:rPr>
        <w:t>）</w:t>
      </w:r>
    </w:p>
    <w:p w14:paraId="54E3FBB4" w14:textId="77777777" w:rsidR="00EE7519" w:rsidRPr="002C6F83" w:rsidRDefault="00EE7519" w:rsidP="008B0A6B">
      <w:pPr>
        <w:pStyle w:val="aff4"/>
        <w:numPr>
          <w:ilvl w:val="1"/>
          <w:numId w:val="7"/>
        </w:numPr>
        <w:ind w:leftChars="0"/>
        <w:jc w:val="left"/>
        <w:rPr>
          <w:rFonts w:ascii="Arial" w:eastAsia="ＭＳ Ｐ明朝" w:hAnsi="ＭＳ Ｐ明朝" w:cs="Arial"/>
        </w:rPr>
      </w:pPr>
      <w:r w:rsidRPr="002C6F83">
        <w:rPr>
          <w:rFonts w:ascii="Arial" w:eastAsia="ＭＳ Ｐ明朝" w:hAnsi="ＭＳ Ｐ明朝" w:cs="Arial" w:hint="eastAsia"/>
        </w:rPr>
        <w:t>リンパ節症に関連する用語（広域用語として含む、カテゴリ</w:t>
      </w:r>
      <w:r w:rsidR="00EA487D">
        <w:rPr>
          <w:rFonts w:ascii="Arial" w:eastAsia="ＭＳ Ｐ明朝" w:hAnsi="ＭＳ Ｐ明朝" w:cs="Arial" w:hint="eastAsia"/>
        </w:rPr>
        <w:t>ー</w:t>
      </w:r>
      <w:r w:rsidRPr="002C6F83">
        <w:rPr>
          <w:rFonts w:ascii="Arial" w:eastAsia="ＭＳ Ｐ明朝" w:hAnsi="ＭＳ Ｐ明朝" w:cs="Arial"/>
        </w:rPr>
        <w:t>D</w:t>
      </w:r>
      <w:r w:rsidRPr="002C6F83">
        <w:rPr>
          <w:rFonts w:ascii="Arial" w:eastAsia="ＭＳ Ｐ明朝" w:hAnsi="ＭＳ Ｐ明朝" w:cs="Arial" w:hint="eastAsia"/>
        </w:rPr>
        <w:t>）</w:t>
      </w:r>
    </w:p>
    <w:p w14:paraId="493C17CF" w14:textId="629D8FBC" w:rsidR="00EE7519" w:rsidRPr="002C6F83" w:rsidRDefault="00EE7519" w:rsidP="008B0A6B">
      <w:pPr>
        <w:pStyle w:val="aff4"/>
        <w:numPr>
          <w:ilvl w:val="1"/>
          <w:numId w:val="7"/>
        </w:numPr>
        <w:ind w:leftChars="0"/>
        <w:jc w:val="left"/>
        <w:rPr>
          <w:rFonts w:ascii="Arial" w:eastAsia="ＭＳ Ｐ明朝" w:hAnsi="ＭＳ Ｐ明朝" w:cs="Arial"/>
        </w:rPr>
      </w:pPr>
      <w:r w:rsidRPr="002C6F83">
        <w:rPr>
          <w:rFonts w:ascii="Arial" w:eastAsia="ＭＳ Ｐ明朝" w:hAnsi="ＭＳ Ｐ明朝" w:cs="Arial"/>
        </w:rPr>
        <w:t>DRESS</w:t>
      </w:r>
      <w:r w:rsidRPr="002C6F83">
        <w:rPr>
          <w:rFonts w:ascii="Arial" w:eastAsia="ＭＳ Ｐ明朝" w:hAnsi="ＭＳ Ｐ明朝" w:cs="Arial" w:hint="eastAsia"/>
        </w:rPr>
        <w:t>の症例に一般的に見られる血液学的異常（広域用語として含む、カテゴリ</w:t>
      </w:r>
      <w:r w:rsidR="00EA487D">
        <w:rPr>
          <w:rFonts w:ascii="Arial" w:eastAsia="ＭＳ Ｐ明朝" w:hAnsi="ＭＳ Ｐ明朝" w:cs="Arial" w:hint="eastAsia"/>
        </w:rPr>
        <w:t>ー</w:t>
      </w:r>
      <w:r w:rsidRPr="002C6F83">
        <w:rPr>
          <w:rFonts w:ascii="Arial" w:eastAsia="ＭＳ Ｐ明朝" w:hAnsi="ＭＳ Ｐ明朝" w:cs="Arial"/>
        </w:rPr>
        <w:t>E</w:t>
      </w:r>
      <w:r w:rsidRPr="002C6F83">
        <w:rPr>
          <w:rFonts w:ascii="Arial" w:eastAsia="ＭＳ Ｐ明朝" w:hAnsi="ＭＳ Ｐ明朝" w:cs="Arial" w:hint="eastAsia"/>
        </w:rPr>
        <w:t>）</w:t>
      </w:r>
    </w:p>
    <w:p w14:paraId="216A3DDD" w14:textId="77777777" w:rsidR="00EE7519" w:rsidRPr="000B6ED2" w:rsidRDefault="00EE7519" w:rsidP="008B0A6B">
      <w:pPr>
        <w:numPr>
          <w:ilvl w:val="0"/>
          <w:numId w:val="5"/>
        </w:numPr>
        <w:adjustRightInd/>
        <w:textAlignment w:val="auto"/>
        <w:rPr>
          <w:rFonts w:ascii="Arial" w:eastAsia="ＭＳ Ｐ明朝" w:hAnsi="ＭＳ Ｐ明朝" w:cs="Arial"/>
        </w:rPr>
      </w:pPr>
      <w:r w:rsidRPr="000B6ED2">
        <w:rPr>
          <w:rFonts w:ascii="Arial" w:eastAsia="ＭＳ Ｐ明朝" w:hAnsi="ＭＳ Ｐ明朝" w:cs="Arial" w:hint="eastAsia"/>
        </w:rPr>
        <w:t>除外</w:t>
      </w:r>
    </w:p>
    <w:p w14:paraId="03D3FCB7" w14:textId="77777777" w:rsidR="00EE7519" w:rsidRPr="002C6F83" w:rsidRDefault="00EE7519" w:rsidP="008B0A6B">
      <w:pPr>
        <w:pStyle w:val="aff4"/>
        <w:numPr>
          <w:ilvl w:val="1"/>
          <w:numId w:val="7"/>
        </w:numPr>
        <w:ind w:leftChars="0"/>
        <w:jc w:val="left"/>
        <w:rPr>
          <w:rFonts w:ascii="Arial" w:eastAsia="ＭＳ Ｐ明朝" w:hAnsi="ＭＳ Ｐ明朝" w:cs="Arial"/>
        </w:rPr>
      </w:pPr>
      <w:r w:rsidRPr="002C6F83">
        <w:rPr>
          <w:rFonts w:ascii="Arial" w:eastAsia="ＭＳ Ｐ明朝" w:hAnsi="ＭＳ Ｐ明朝" w:cs="Arial" w:hint="eastAsia"/>
        </w:rPr>
        <w:t>先天性用語</w:t>
      </w:r>
    </w:p>
    <w:p w14:paraId="76929925" w14:textId="77777777" w:rsidR="00EE7519" w:rsidRPr="002C6F83" w:rsidRDefault="005C5274" w:rsidP="008B0A6B">
      <w:pPr>
        <w:pStyle w:val="aff4"/>
        <w:numPr>
          <w:ilvl w:val="1"/>
          <w:numId w:val="7"/>
        </w:numPr>
        <w:ind w:leftChars="0"/>
        <w:jc w:val="left"/>
        <w:rPr>
          <w:rFonts w:ascii="Arial" w:eastAsia="ＭＳ Ｐ明朝" w:hAnsi="ＭＳ Ｐ明朝" w:cs="Arial"/>
        </w:rPr>
      </w:pPr>
      <w:r>
        <w:rPr>
          <w:rFonts w:ascii="Arial" w:eastAsia="ＭＳ Ｐ明朝" w:hAnsi="ＭＳ Ｐ明朝" w:cs="Arial"/>
        </w:rPr>
        <w:t>修飾</w:t>
      </w:r>
      <w:r w:rsidR="00B02C65">
        <w:rPr>
          <w:rFonts w:ascii="Arial" w:eastAsia="ＭＳ Ｐ明朝" w:hAnsi="ＭＳ Ｐ明朝" w:cs="Arial"/>
        </w:rPr>
        <w:t>語句</w:t>
      </w:r>
      <w:r>
        <w:rPr>
          <w:rFonts w:ascii="Arial" w:eastAsia="ＭＳ Ｐ明朝" w:hAnsi="ＭＳ Ｐ明朝" w:cs="Arial"/>
        </w:rPr>
        <w:t>のない</w:t>
      </w:r>
      <w:r w:rsidR="00EE7519" w:rsidRPr="002C6F83">
        <w:rPr>
          <w:rFonts w:ascii="Arial" w:eastAsia="ＭＳ Ｐ明朝" w:hAnsi="ＭＳ Ｐ明朝" w:cs="Arial" w:hint="eastAsia"/>
        </w:rPr>
        <w:t>検査用語</w:t>
      </w:r>
    </w:p>
    <w:p w14:paraId="710A2822" w14:textId="77777777" w:rsidR="00EE7519" w:rsidRPr="002C6F83" w:rsidRDefault="00EE7519" w:rsidP="008B0A6B">
      <w:pPr>
        <w:pStyle w:val="aff4"/>
        <w:numPr>
          <w:ilvl w:val="1"/>
          <w:numId w:val="7"/>
        </w:numPr>
        <w:ind w:leftChars="0"/>
        <w:jc w:val="left"/>
        <w:rPr>
          <w:rFonts w:ascii="Arial" w:eastAsia="ＭＳ Ｐ明朝" w:hAnsi="ＭＳ Ｐ明朝" w:cs="Arial"/>
        </w:rPr>
      </w:pPr>
      <w:r w:rsidRPr="002C6F83">
        <w:rPr>
          <w:rFonts w:ascii="Arial" w:eastAsia="ＭＳ Ｐ明朝" w:hAnsi="ＭＳ Ｐ明朝" w:cs="Arial" w:hint="eastAsia"/>
        </w:rPr>
        <w:t>感染病因</w:t>
      </w:r>
    </w:p>
    <w:p w14:paraId="2DB29EC2" w14:textId="15409377" w:rsidR="00EE7519" w:rsidRPr="002C6F83" w:rsidRDefault="00EE7519" w:rsidP="008B0A6B">
      <w:pPr>
        <w:pStyle w:val="aff4"/>
        <w:numPr>
          <w:ilvl w:val="1"/>
          <w:numId w:val="7"/>
        </w:numPr>
        <w:ind w:leftChars="0"/>
        <w:jc w:val="left"/>
        <w:rPr>
          <w:rFonts w:ascii="Arial" w:eastAsia="ＭＳ Ｐ明朝" w:hAnsi="Arial" w:cs="Arial"/>
          <w:color w:val="000000" w:themeColor="text1"/>
          <w:szCs w:val="21"/>
        </w:rPr>
      </w:pPr>
      <w:r w:rsidRPr="002C6F83">
        <w:rPr>
          <w:rFonts w:ascii="Arial" w:eastAsia="ＭＳ Ｐ明朝" w:hAnsi="ＭＳ Ｐ明朝" w:cs="Arial" w:hint="eastAsia"/>
        </w:rPr>
        <w:t>「部位」の状況に関連する用語</w:t>
      </w:r>
    </w:p>
    <w:p w14:paraId="38813C70" w14:textId="77777777" w:rsidR="00EE7519" w:rsidRPr="002C6F83" w:rsidRDefault="00EE7519" w:rsidP="00EE7519">
      <w:pPr>
        <w:pStyle w:val="aff4"/>
        <w:jc w:val="left"/>
        <w:rPr>
          <w:rFonts w:ascii="Arial" w:eastAsia="ＭＳ Ｐ明朝" w:hAnsi="Arial" w:cs="Arial"/>
          <w:color w:val="000000" w:themeColor="text1"/>
          <w:szCs w:val="21"/>
        </w:rPr>
      </w:pPr>
    </w:p>
    <w:bookmarkEnd w:id="328"/>
    <w:p w14:paraId="50F864DC" w14:textId="637579BE" w:rsidR="00EE7519" w:rsidRPr="00EF4138" w:rsidRDefault="00EE7519" w:rsidP="00916949">
      <w:pPr>
        <w:pStyle w:val="4"/>
      </w:pPr>
      <w:r w:rsidRPr="000F775B">
        <w:t>2.</w:t>
      </w:r>
      <w:r w:rsidR="00906FAB">
        <w:t>27</w:t>
      </w:r>
      <w:r w:rsidRPr="000F775B">
        <w:t>.3</w:t>
      </w:r>
      <w:r w:rsidR="00FE73F2">
        <w:rPr>
          <w:rFonts w:hint="eastAsia"/>
        </w:rPr>
        <w:t xml:space="preserve">　</w:t>
      </w:r>
      <w:r w:rsidRPr="000F775B">
        <w:rPr>
          <w:rFonts w:hint="eastAsia"/>
        </w:rPr>
        <w:t>アルゴリズム</w:t>
      </w:r>
    </w:p>
    <w:p w14:paraId="64423365" w14:textId="77777777" w:rsidR="00EE7519" w:rsidRPr="002C6F83" w:rsidRDefault="00EE7519" w:rsidP="00EE7519">
      <w:pPr>
        <w:jc w:val="left"/>
        <w:rPr>
          <w:rFonts w:ascii="Arial" w:eastAsia="ＭＳ Ｐ明朝" w:hAnsi="Arial" w:cs="Arial"/>
          <w:i/>
          <w:iCs/>
          <w:color w:val="000000" w:themeColor="text1"/>
          <w:szCs w:val="21"/>
        </w:rPr>
      </w:pPr>
      <w:r w:rsidRPr="002C6F83">
        <w:rPr>
          <w:rFonts w:ascii="Arial" w:eastAsia="ＭＳ Ｐ明朝" w:hAnsi="Arial" w:cs="Arial" w:hint="eastAsia"/>
          <w:iCs/>
          <w:color w:val="000000" w:themeColor="text1"/>
          <w:szCs w:val="21"/>
        </w:rPr>
        <w:t>カテゴリ</w:t>
      </w:r>
      <w:r w:rsidR="00EA487D">
        <w:rPr>
          <w:rFonts w:ascii="Arial" w:eastAsia="ＭＳ Ｐ明朝" w:hAnsi="Arial" w:cs="Arial" w:hint="eastAsia"/>
          <w:iCs/>
          <w:color w:val="000000" w:themeColor="text1"/>
          <w:szCs w:val="21"/>
        </w:rPr>
        <w:t>ー</w:t>
      </w:r>
      <w:r w:rsidRPr="002C6F83">
        <w:rPr>
          <w:rFonts w:ascii="Arial" w:eastAsia="ＭＳ Ｐ明朝" w:hAnsi="Arial" w:cs="Arial" w:hint="eastAsia"/>
          <w:iCs/>
          <w:color w:val="000000" w:themeColor="text1"/>
          <w:szCs w:val="21"/>
        </w:rPr>
        <w:t>を次のように定める</w:t>
      </w:r>
      <w:r w:rsidRPr="002C6F83">
        <w:rPr>
          <w:rFonts w:ascii="Arial" w:eastAsia="ＭＳ Ｐ明朝" w:hAnsi="Arial" w:cs="Arial"/>
          <w:iCs/>
          <w:color w:val="000000" w:themeColor="text1"/>
          <w:szCs w:val="21"/>
        </w:rPr>
        <w:t>:</w:t>
      </w:r>
    </w:p>
    <w:p w14:paraId="5ABAA3F9" w14:textId="7A426B10" w:rsidR="00EE7519" w:rsidRPr="002C6F83" w:rsidRDefault="00EE7519" w:rsidP="00EE7519">
      <w:pPr>
        <w:ind w:leftChars="203" w:left="1701" w:hangingChars="607" w:hanging="1275"/>
        <w:jc w:val="left"/>
        <w:rPr>
          <w:rFonts w:ascii="Arial" w:eastAsia="ＭＳ Ｐ明朝" w:hAnsi="Arial" w:cs="Arial"/>
          <w:color w:val="000000" w:themeColor="text1"/>
          <w:szCs w:val="21"/>
        </w:rPr>
      </w:pPr>
      <w:r w:rsidRPr="002C6F83">
        <w:rPr>
          <w:rFonts w:ascii="Arial" w:eastAsia="ＭＳ Ｐ明朝" w:hAnsi="Arial" w:cs="Arial" w:hint="eastAsia"/>
          <w:color w:val="000000" w:themeColor="text1"/>
          <w:szCs w:val="21"/>
        </w:rPr>
        <w:t>カテゴリ</w:t>
      </w:r>
      <w:r w:rsidR="00EA487D">
        <w:rPr>
          <w:rFonts w:ascii="Arial" w:eastAsia="ＭＳ Ｐ明朝" w:hAnsi="Arial" w:cs="Arial" w:hint="eastAsia"/>
          <w:color w:val="000000" w:themeColor="text1"/>
          <w:szCs w:val="21"/>
        </w:rPr>
        <w:t>ー</w:t>
      </w:r>
      <w:r w:rsidRPr="002C6F83">
        <w:rPr>
          <w:rFonts w:ascii="Arial" w:eastAsia="ＭＳ Ｐ明朝" w:hAnsi="Arial" w:cs="Arial"/>
          <w:color w:val="000000" w:themeColor="text1"/>
          <w:szCs w:val="21"/>
        </w:rPr>
        <w:t xml:space="preserve">A </w:t>
      </w:r>
      <w:r w:rsidRPr="002C6F83">
        <w:rPr>
          <w:rFonts w:ascii="Arial" w:eastAsia="ＭＳ Ｐ明朝" w:hAnsi="Arial" w:cs="Arial" w:hint="eastAsia"/>
          <w:color w:val="000000" w:themeColor="text1"/>
          <w:szCs w:val="21"/>
        </w:rPr>
        <w:t>狭域検索用語</w:t>
      </w:r>
      <w:r w:rsidRPr="002C6F83">
        <w:rPr>
          <w:rFonts w:ascii="Arial" w:eastAsia="ＭＳ Ｐ明朝" w:hAnsi="Arial" w:cs="Arial"/>
          <w:color w:val="000000" w:themeColor="text1"/>
          <w:szCs w:val="21"/>
        </w:rPr>
        <w:t xml:space="preserve"> </w:t>
      </w:r>
    </w:p>
    <w:p w14:paraId="45317214" w14:textId="61123F05" w:rsidR="00EE7519" w:rsidRPr="002C6F83" w:rsidRDefault="00EE7519" w:rsidP="00CE1854">
      <w:pPr>
        <w:ind w:leftChars="203" w:left="1701" w:rightChars="-68" w:right="-143" w:hangingChars="607" w:hanging="1275"/>
        <w:jc w:val="left"/>
        <w:rPr>
          <w:rFonts w:ascii="Arial" w:eastAsia="ＭＳ Ｐ明朝" w:hAnsi="Arial" w:cs="Arial"/>
          <w:color w:val="000000" w:themeColor="text1"/>
          <w:szCs w:val="21"/>
        </w:rPr>
      </w:pPr>
      <w:r w:rsidRPr="002C6F83">
        <w:rPr>
          <w:rFonts w:ascii="Arial" w:eastAsia="ＭＳ Ｐ明朝" w:hAnsi="Arial" w:cs="Arial" w:hint="eastAsia"/>
          <w:color w:val="000000" w:themeColor="text1"/>
          <w:szCs w:val="21"/>
        </w:rPr>
        <w:t>カテゴリ</w:t>
      </w:r>
      <w:r w:rsidR="00EA487D">
        <w:rPr>
          <w:rFonts w:ascii="Arial" w:eastAsia="ＭＳ Ｐ明朝" w:hAnsi="Arial" w:cs="Arial" w:hint="eastAsia"/>
          <w:color w:val="000000" w:themeColor="text1"/>
          <w:szCs w:val="21"/>
        </w:rPr>
        <w:t>ー</w:t>
      </w:r>
      <w:r w:rsidRPr="002C6F83">
        <w:rPr>
          <w:rFonts w:ascii="Arial" w:eastAsia="ＭＳ Ｐ明朝" w:hAnsi="Arial" w:cs="Arial"/>
          <w:color w:val="000000" w:themeColor="text1"/>
          <w:szCs w:val="21"/>
        </w:rPr>
        <w:t xml:space="preserve">B </w:t>
      </w:r>
      <w:r w:rsidRPr="002C6F83">
        <w:rPr>
          <w:rFonts w:ascii="Arial" w:eastAsia="ＭＳ Ｐ明朝" w:hAnsi="Arial" w:cs="Arial" w:hint="eastAsia"/>
          <w:color w:val="000000" w:themeColor="text1"/>
          <w:szCs w:val="21"/>
        </w:rPr>
        <w:t>組織</w:t>
      </w:r>
      <w:r w:rsidR="00646750">
        <w:rPr>
          <w:rFonts w:ascii="Arial" w:eastAsia="ＭＳ Ｐ明朝" w:hAnsi="Arial" w:cs="Arial" w:hint="eastAsia"/>
          <w:color w:val="000000" w:themeColor="text1"/>
          <w:szCs w:val="21"/>
        </w:rPr>
        <w:t>障害</w:t>
      </w:r>
      <w:r w:rsidRPr="002C6F83">
        <w:rPr>
          <w:rFonts w:ascii="Arial" w:eastAsia="ＭＳ Ｐ明朝" w:hAnsi="Arial" w:cs="Arial" w:hint="eastAsia"/>
          <w:color w:val="000000" w:themeColor="text1"/>
          <w:szCs w:val="21"/>
        </w:rPr>
        <w:t>に関連した用語、皮膚合併症状、ウイルス再活性化、全身性過敏症状を含む</w:t>
      </w:r>
    </w:p>
    <w:p w14:paraId="14F25551" w14:textId="1408868D" w:rsidR="00EE7519" w:rsidRPr="002C6F83" w:rsidRDefault="00EE7519" w:rsidP="00EE7519">
      <w:pPr>
        <w:ind w:leftChars="203" w:left="1701" w:hangingChars="607" w:hanging="1275"/>
        <w:jc w:val="left"/>
        <w:rPr>
          <w:rFonts w:ascii="Arial" w:eastAsia="ＭＳ Ｐ明朝" w:hAnsi="Arial" w:cs="Arial"/>
          <w:color w:val="000000" w:themeColor="text1"/>
          <w:szCs w:val="21"/>
        </w:rPr>
      </w:pPr>
      <w:r w:rsidRPr="002C6F83">
        <w:rPr>
          <w:rFonts w:ascii="Arial" w:eastAsia="ＭＳ Ｐ明朝" w:hAnsi="Arial" w:cs="Arial" w:hint="eastAsia"/>
          <w:color w:val="000000" w:themeColor="text1"/>
          <w:szCs w:val="21"/>
        </w:rPr>
        <w:t>カテゴリ</w:t>
      </w:r>
      <w:r w:rsidR="00EA487D">
        <w:rPr>
          <w:rFonts w:ascii="Arial" w:eastAsia="ＭＳ Ｐ明朝" w:hAnsi="Arial" w:cs="Arial" w:hint="eastAsia"/>
          <w:color w:val="000000" w:themeColor="text1"/>
          <w:szCs w:val="21"/>
        </w:rPr>
        <w:t>ー</w:t>
      </w:r>
      <w:r w:rsidRPr="002C6F83">
        <w:rPr>
          <w:rFonts w:ascii="Arial" w:eastAsia="ＭＳ Ｐ明朝" w:hAnsi="Arial" w:cs="Arial"/>
          <w:color w:val="000000" w:themeColor="text1"/>
          <w:szCs w:val="21"/>
        </w:rPr>
        <w:t xml:space="preserve">C </w:t>
      </w:r>
      <w:r w:rsidRPr="002C6F83">
        <w:rPr>
          <w:rFonts w:ascii="Arial" w:eastAsia="ＭＳ Ｐ明朝" w:hAnsi="Arial" w:cs="Arial" w:hint="eastAsia"/>
          <w:color w:val="000000" w:themeColor="text1"/>
          <w:szCs w:val="21"/>
        </w:rPr>
        <w:t>発熱に関連する用語</w:t>
      </w:r>
    </w:p>
    <w:p w14:paraId="2FBFB50E" w14:textId="721805DF" w:rsidR="00EE7519" w:rsidRPr="002C6F83" w:rsidRDefault="00EE7519" w:rsidP="00EE7519">
      <w:pPr>
        <w:ind w:leftChars="203" w:left="1701" w:hangingChars="607" w:hanging="1275"/>
        <w:jc w:val="left"/>
        <w:rPr>
          <w:rFonts w:ascii="Arial" w:eastAsia="ＭＳ Ｐ明朝" w:hAnsi="Arial" w:cs="Arial"/>
          <w:color w:val="000000" w:themeColor="text1"/>
          <w:szCs w:val="21"/>
        </w:rPr>
      </w:pPr>
      <w:r w:rsidRPr="002C6F83">
        <w:rPr>
          <w:rFonts w:ascii="Arial" w:eastAsia="ＭＳ Ｐ明朝" w:hAnsi="Arial" w:cs="Arial" w:hint="eastAsia"/>
          <w:color w:val="000000" w:themeColor="text1"/>
          <w:szCs w:val="21"/>
        </w:rPr>
        <w:t>カテゴリ</w:t>
      </w:r>
      <w:r w:rsidR="00EA487D">
        <w:rPr>
          <w:rFonts w:ascii="Arial" w:eastAsia="ＭＳ Ｐ明朝" w:hAnsi="Arial" w:cs="Arial" w:hint="eastAsia"/>
          <w:color w:val="000000" w:themeColor="text1"/>
          <w:szCs w:val="21"/>
        </w:rPr>
        <w:t>ー</w:t>
      </w:r>
      <w:r w:rsidRPr="002C6F83">
        <w:rPr>
          <w:rFonts w:ascii="Arial" w:eastAsia="ＭＳ Ｐ明朝" w:hAnsi="Arial" w:cs="Arial"/>
          <w:color w:val="000000" w:themeColor="text1"/>
          <w:szCs w:val="21"/>
        </w:rPr>
        <w:t xml:space="preserve">D </w:t>
      </w:r>
      <w:r w:rsidRPr="002C6F83">
        <w:rPr>
          <w:rFonts w:ascii="Arial" w:eastAsia="ＭＳ Ｐ明朝" w:hAnsi="Arial" w:cs="Arial" w:hint="eastAsia"/>
          <w:color w:val="000000" w:themeColor="text1"/>
          <w:szCs w:val="21"/>
        </w:rPr>
        <w:t>リンパ節</w:t>
      </w:r>
      <w:r w:rsidR="00992E93">
        <w:rPr>
          <w:rFonts w:ascii="Arial" w:eastAsia="ＭＳ Ｐ明朝" w:hAnsi="Arial" w:cs="Arial" w:hint="eastAsia"/>
          <w:color w:val="000000" w:themeColor="text1"/>
          <w:szCs w:val="21"/>
        </w:rPr>
        <w:t>腫脹</w:t>
      </w:r>
      <w:r w:rsidRPr="002C6F83">
        <w:rPr>
          <w:rFonts w:ascii="Arial" w:eastAsia="ＭＳ Ｐ明朝" w:hAnsi="Arial" w:cs="Arial" w:hint="eastAsia"/>
          <w:color w:val="000000" w:themeColor="text1"/>
          <w:szCs w:val="21"/>
        </w:rPr>
        <w:t>に関連する用語</w:t>
      </w:r>
    </w:p>
    <w:p w14:paraId="6891AF81" w14:textId="7A2D0E58" w:rsidR="00EE7519" w:rsidRPr="002C6F83" w:rsidRDefault="00EE7519" w:rsidP="00EE7519">
      <w:pPr>
        <w:ind w:leftChars="203" w:left="1701" w:hangingChars="607" w:hanging="1275"/>
        <w:jc w:val="left"/>
        <w:rPr>
          <w:rFonts w:ascii="Arial" w:eastAsia="ＭＳ Ｐ明朝" w:hAnsi="Arial" w:cs="Arial"/>
          <w:color w:val="000000" w:themeColor="text1"/>
          <w:szCs w:val="21"/>
        </w:rPr>
      </w:pPr>
      <w:r w:rsidRPr="002C6F83">
        <w:rPr>
          <w:rFonts w:ascii="Arial" w:eastAsia="ＭＳ Ｐ明朝" w:hAnsi="Arial" w:cs="Arial" w:hint="eastAsia"/>
          <w:color w:val="000000" w:themeColor="text1"/>
          <w:szCs w:val="21"/>
        </w:rPr>
        <w:t>カテゴリ</w:t>
      </w:r>
      <w:r w:rsidR="00EA487D">
        <w:rPr>
          <w:rFonts w:ascii="Arial" w:eastAsia="ＭＳ Ｐ明朝" w:hAnsi="Arial" w:cs="Arial" w:hint="eastAsia"/>
          <w:color w:val="000000" w:themeColor="text1"/>
          <w:szCs w:val="21"/>
        </w:rPr>
        <w:t>ー</w:t>
      </w:r>
      <w:r w:rsidRPr="002C6F83">
        <w:rPr>
          <w:rFonts w:ascii="Arial" w:eastAsia="ＭＳ Ｐ明朝" w:hAnsi="Arial" w:cs="Arial"/>
          <w:color w:val="000000" w:themeColor="text1"/>
          <w:szCs w:val="21"/>
        </w:rPr>
        <w:t>E DRESS</w:t>
      </w:r>
      <w:r w:rsidRPr="002C6F83">
        <w:rPr>
          <w:rFonts w:ascii="Arial" w:eastAsia="ＭＳ Ｐ明朝" w:hAnsi="Arial" w:cs="Arial" w:hint="eastAsia"/>
          <w:color w:val="000000" w:themeColor="text1"/>
          <w:szCs w:val="21"/>
        </w:rPr>
        <w:t>の症例に一般的に見られる血液検査異常</w:t>
      </w:r>
    </w:p>
    <w:p w14:paraId="3806C467" w14:textId="77777777" w:rsidR="00EE7519" w:rsidRPr="002C6F83" w:rsidRDefault="00EE7519" w:rsidP="00EE7519">
      <w:pPr>
        <w:ind w:left="1080"/>
        <w:jc w:val="left"/>
        <w:rPr>
          <w:rFonts w:ascii="Arial" w:eastAsia="ＭＳ Ｐ明朝" w:hAnsi="Arial" w:cs="Arial"/>
          <w:color w:val="000000" w:themeColor="text1"/>
          <w:szCs w:val="21"/>
        </w:rPr>
      </w:pPr>
    </w:p>
    <w:p w14:paraId="76A96367" w14:textId="77777777" w:rsidR="00EE7519" w:rsidRPr="002C6F83" w:rsidRDefault="00EE7519" w:rsidP="00EE7519">
      <w:pPr>
        <w:ind w:leftChars="-1" w:left="-1" w:hanging="1"/>
        <w:jc w:val="left"/>
        <w:rPr>
          <w:rFonts w:ascii="Arial" w:eastAsia="ＭＳ Ｐ明朝" w:hAnsi="Arial" w:cs="Arial"/>
          <w:color w:val="000000" w:themeColor="text1"/>
          <w:szCs w:val="21"/>
        </w:rPr>
      </w:pPr>
      <w:r w:rsidRPr="002C6F83">
        <w:rPr>
          <w:rFonts w:ascii="Arial" w:eastAsia="ＭＳ Ｐ明朝" w:hAnsi="Arial" w:cs="Arial" w:hint="eastAsia"/>
          <w:color w:val="000000" w:themeColor="text1"/>
          <w:szCs w:val="21"/>
        </w:rPr>
        <w:t>以下を包含する場合は、更に検討するために関連する症例を考察する：</w:t>
      </w:r>
    </w:p>
    <w:p w14:paraId="5B576B44" w14:textId="77777777" w:rsidR="00EE7519" w:rsidRPr="002C6F83" w:rsidRDefault="00EE7519" w:rsidP="002C6F83">
      <w:pPr>
        <w:ind w:leftChars="203" w:left="1701" w:hangingChars="607" w:hanging="1275"/>
        <w:jc w:val="left"/>
        <w:rPr>
          <w:rFonts w:ascii="Arial" w:eastAsia="ＭＳ Ｐ明朝" w:hAnsi="Arial" w:cs="Arial"/>
          <w:color w:val="000000" w:themeColor="text1"/>
          <w:szCs w:val="21"/>
        </w:rPr>
      </w:pPr>
      <w:r w:rsidRPr="002C6F83">
        <w:rPr>
          <w:rFonts w:ascii="Arial" w:eastAsia="ＭＳ Ｐ明朝" w:hAnsi="Arial" w:cs="Arial" w:hint="eastAsia"/>
          <w:color w:val="000000" w:themeColor="text1"/>
          <w:szCs w:val="21"/>
        </w:rPr>
        <w:t>カテゴリ</w:t>
      </w:r>
      <w:r w:rsidR="00EA487D">
        <w:rPr>
          <w:rFonts w:ascii="Arial" w:eastAsia="ＭＳ Ｐ明朝" w:hAnsi="Arial" w:cs="Arial" w:hint="eastAsia"/>
          <w:color w:val="000000" w:themeColor="text1"/>
          <w:szCs w:val="21"/>
        </w:rPr>
        <w:t>ー</w:t>
      </w:r>
      <w:r w:rsidRPr="002C6F83">
        <w:rPr>
          <w:rFonts w:ascii="Arial" w:eastAsia="ＭＳ Ｐ明朝" w:hAnsi="Arial" w:cs="Arial"/>
          <w:color w:val="000000" w:themeColor="text1"/>
          <w:szCs w:val="21"/>
        </w:rPr>
        <w:t>A</w:t>
      </w:r>
      <w:r w:rsidRPr="002C6F83">
        <w:rPr>
          <w:rFonts w:ascii="Arial" w:eastAsia="ＭＳ Ｐ明朝" w:hAnsi="Arial" w:cs="Arial" w:hint="eastAsia"/>
          <w:color w:val="000000" w:themeColor="text1"/>
          <w:szCs w:val="21"/>
        </w:rPr>
        <w:t>の用語（狭域用語）</w:t>
      </w:r>
      <w:r w:rsidRPr="002C6F83">
        <w:rPr>
          <w:rFonts w:ascii="Arial" w:eastAsia="ＭＳ Ｐ明朝" w:hAnsi="Arial" w:cs="Arial"/>
          <w:color w:val="000000" w:themeColor="text1"/>
          <w:szCs w:val="21"/>
        </w:rPr>
        <w:t xml:space="preserve"> OR </w:t>
      </w:r>
    </w:p>
    <w:p w14:paraId="43BAEB7E" w14:textId="77777777" w:rsidR="00EE7519" w:rsidRPr="002C6F83" w:rsidRDefault="00EE7519" w:rsidP="002C6F83">
      <w:pPr>
        <w:ind w:leftChars="203" w:left="1701" w:hangingChars="607" w:hanging="1275"/>
        <w:jc w:val="left"/>
        <w:rPr>
          <w:rFonts w:ascii="Arial" w:eastAsia="ＭＳ Ｐ明朝" w:hAnsi="Arial" w:cs="Arial"/>
          <w:color w:val="000000" w:themeColor="text1"/>
          <w:szCs w:val="21"/>
        </w:rPr>
      </w:pPr>
      <w:r w:rsidRPr="002C6F83">
        <w:rPr>
          <w:rFonts w:ascii="Arial" w:eastAsia="ＭＳ Ｐ明朝" w:hAnsi="Arial" w:cs="Arial" w:hint="eastAsia"/>
          <w:color w:val="000000" w:themeColor="text1"/>
          <w:szCs w:val="21"/>
        </w:rPr>
        <w:t>カテゴリ</w:t>
      </w:r>
      <w:r w:rsidR="00EA487D">
        <w:rPr>
          <w:rFonts w:ascii="Arial" w:eastAsia="ＭＳ Ｐ明朝" w:hAnsi="Arial" w:cs="Arial" w:hint="eastAsia"/>
          <w:color w:val="000000" w:themeColor="text1"/>
          <w:szCs w:val="21"/>
        </w:rPr>
        <w:t>ー</w:t>
      </w:r>
      <w:r w:rsidRPr="002C6F83">
        <w:rPr>
          <w:rFonts w:ascii="Arial" w:eastAsia="ＭＳ Ｐ明朝" w:hAnsi="Arial" w:cs="Arial"/>
          <w:color w:val="000000" w:themeColor="text1"/>
          <w:szCs w:val="21"/>
        </w:rPr>
        <w:t>B</w:t>
      </w:r>
      <w:r w:rsidRPr="002C6F83">
        <w:rPr>
          <w:rFonts w:ascii="Arial" w:eastAsia="ＭＳ Ｐ明朝" w:hAnsi="Arial" w:cs="Arial" w:hint="eastAsia"/>
          <w:color w:val="000000" w:themeColor="text1"/>
          <w:szCs w:val="21"/>
        </w:rPr>
        <w:t>からの少なくとも一つの用語およびカテゴリ</w:t>
      </w:r>
      <w:r w:rsidR="00EA487D">
        <w:rPr>
          <w:rFonts w:ascii="Arial" w:eastAsia="ＭＳ Ｐ明朝" w:hAnsi="Arial" w:cs="Arial" w:hint="eastAsia"/>
          <w:color w:val="000000" w:themeColor="text1"/>
          <w:szCs w:val="21"/>
        </w:rPr>
        <w:t>ー</w:t>
      </w:r>
      <w:r w:rsidRPr="002C6F83">
        <w:rPr>
          <w:rFonts w:ascii="Arial" w:eastAsia="ＭＳ Ｐ明朝" w:hAnsi="Arial" w:cs="Arial"/>
          <w:color w:val="000000" w:themeColor="text1"/>
          <w:szCs w:val="21"/>
        </w:rPr>
        <w:t>C,D,E</w:t>
      </w:r>
      <w:r w:rsidRPr="002C6F83">
        <w:rPr>
          <w:rFonts w:ascii="Arial" w:eastAsia="ＭＳ Ｐ明朝" w:hAnsi="Arial" w:cs="Arial" w:hint="eastAsia"/>
          <w:color w:val="000000" w:themeColor="text1"/>
          <w:szCs w:val="21"/>
        </w:rPr>
        <w:t>の三つの内</w:t>
      </w:r>
      <w:r w:rsidR="00641F9C">
        <w:rPr>
          <w:rFonts w:ascii="Arial" w:eastAsia="ＭＳ Ｐ明朝" w:hAnsi="Arial" w:cs="Arial" w:hint="eastAsia"/>
          <w:color w:val="000000" w:themeColor="text1"/>
          <w:szCs w:val="21"/>
        </w:rPr>
        <w:t>二</w:t>
      </w:r>
      <w:r w:rsidRPr="002C6F83">
        <w:rPr>
          <w:rFonts w:ascii="Arial" w:eastAsia="ＭＳ Ｐ明朝" w:hAnsi="Arial" w:cs="Arial" w:hint="eastAsia"/>
          <w:color w:val="000000" w:themeColor="text1"/>
          <w:szCs w:val="21"/>
        </w:rPr>
        <w:t>つからの用語；</w:t>
      </w:r>
    </w:p>
    <w:p w14:paraId="74E907CD" w14:textId="00714AEC" w:rsidR="00EE7519" w:rsidRDefault="00EE7519" w:rsidP="00CB6FEC">
      <w:pPr>
        <w:spacing w:afterLines="50" w:after="120"/>
        <w:ind w:leftChars="203" w:left="1701" w:hangingChars="607" w:hanging="1275"/>
        <w:jc w:val="left"/>
        <w:rPr>
          <w:rFonts w:ascii="Arial" w:eastAsia="ＭＳ Ｐ明朝" w:hAnsi="Arial" w:cs="Arial"/>
          <w:color w:val="000000" w:themeColor="text1"/>
          <w:szCs w:val="21"/>
        </w:rPr>
      </w:pPr>
      <w:r w:rsidRPr="002C6F83">
        <w:rPr>
          <w:rFonts w:ascii="Arial" w:eastAsia="ＭＳ Ｐ明朝" w:hAnsi="Arial" w:cs="Arial" w:hint="eastAsia"/>
          <w:color w:val="000000" w:themeColor="text1"/>
          <w:szCs w:val="21"/>
        </w:rPr>
        <w:t>要約すると：</w:t>
      </w:r>
      <w:r w:rsidRPr="002C6F83">
        <w:rPr>
          <w:rFonts w:ascii="Arial" w:eastAsia="ＭＳ Ｐ明朝" w:hAnsi="Arial" w:cs="Arial"/>
          <w:color w:val="000000" w:themeColor="text1"/>
          <w:szCs w:val="21"/>
        </w:rPr>
        <w:t xml:space="preserve"> A or (B and C and D) or (B and C and E) or (B and D and E)</w:t>
      </w:r>
    </w:p>
    <w:p w14:paraId="1553E1E8" w14:textId="77777777" w:rsidR="00954CCB" w:rsidRPr="002C6F83" w:rsidRDefault="00954CCB" w:rsidP="00CB6FEC">
      <w:pPr>
        <w:spacing w:afterLines="50" w:after="120"/>
        <w:ind w:leftChars="203" w:left="1701" w:hangingChars="607" w:hanging="1275"/>
        <w:jc w:val="left"/>
        <w:rPr>
          <w:rFonts w:ascii="Arial" w:eastAsia="ＭＳ Ｐ明朝" w:hAnsi="Arial" w:cs="Arial"/>
          <w:color w:val="000000" w:themeColor="text1"/>
          <w:szCs w:val="21"/>
        </w:rPr>
      </w:pPr>
    </w:p>
    <w:p w14:paraId="2ADD4B2B" w14:textId="6965F925" w:rsidR="00EE7519" w:rsidRPr="00EF4138" w:rsidRDefault="00EE7519" w:rsidP="00916949">
      <w:pPr>
        <w:pStyle w:val="4"/>
      </w:pPr>
      <w:bookmarkStart w:id="329" w:name="_Hlk73712963"/>
      <w:r w:rsidRPr="000F775B">
        <w:t>2.2</w:t>
      </w:r>
      <w:r w:rsidR="0012453D">
        <w:rPr>
          <w:rFonts w:hint="eastAsia"/>
        </w:rPr>
        <w:t>7</w:t>
      </w:r>
      <w:r w:rsidRPr="000F775B">
        <w:t>.4</w:t>
      </w:r>
      <w:r w:rsidR="00DF68BB">
        <w:rPr>
          <w:rFonts w:hint="eastAsia"/>
        </w:rPr>
        <w:t xml:space="preserve">　</w:t>
      </w:r>
      <w:r w:rsidRPr="00EF4138">
        <w:rPr>
          <w:rFonts w:hint="eastAsia"/>
        </w:rPr>
        <w:t>検索の実施と検索結果の予測に関する注釈</w:t>
      </w:r>
    </w:p>
    <w:p w14:paraId="069988AA" w14:textId="7C4207FA" w:rsidR="00EE7519" w:rsidRPr="002C6F83" w:rsidRDefault="00EE7519" w:rsidP="002C6F83">
      <w:pPr>
        <w:rPr>
          <w:rFonts w:eastAsia="ＭＳ Ｐ明朝" w:hAnsi="ＭＳ Ｐ明朝"/>
        </w:rPr>
      </w:pPr>
      <w:r w:rsidRPr="002C6F83">
        <w:rPr>
          <w:rFonts w:ascii="Arial" w:eastAsia="ＭＳ Ｐ明朝" w:hAnsi="ＭＳ Ｐ明朝" w:cs="Arial" w:hint="eastAsia"/>
        </w:rPr>
        <w:t>「好酸球増加</w:t>
      </w:r>
      <w:r w:rsidR="000F7EDA">
        <w:rPr>
          <w:rFonts w:ascii="Arial" w:eastAsia="ＭＳ Ｐ明朝" w:hAnsi="ＭＳ Ｐ明朝" w:cs="Arial" w:hint="eastAsia"/>
        </w:rPr>
        <w:t>およ</w:t>
      </w:r>
      <w:r w:rsidRPr="002C6F83">
        <w:rPr>
          <w:rFonts w:ascii="Arial" w:eastAsia="ＭＳ Ｐ明朝" w:hAnsi="ＭＳ Ｐ明朝" w:cs="Arial" w:hint="eastAsia"/>
        </w:rPr>
        <w:t>び全身症状を伴う薬物反応症候</w:t>
      </w:r>
      <w:r w:rsidRPr="00710084">
        <w:rPr>
          <w:rFonts w:ascii="Arial" w:eastAsia="ＭＳ Ｐ明朝" w:hAnsi="ＭＳ Ｐ明朝" w:cs="Arial" w:hint="eastAsia"/>
        </w:rPr>
        <w:t>群（</w:t>
      </w:r>
      <w:r w:rsidRPr="00710084">
        <w:rPr>
          <w:rFonts w:ascii="Arial" w:eastAsia="ＭＳ Ｐ明朝" w:hAnsi="ＭＳ Ｐ明朝" w:cs="Arial"/>
        </w:rPr>
        <w:t>DRESS</w:t>
      </w:r>
      <w:r w:rsidRPr="00710084">
        <w:rPr>
          <w:rFonts w:ascii="Arial" w:eastAsia="ＭＳ Ｐ明朝" w:hAnsi="ＭＳ Ｐ明朝" w:cs="Arial" w:hint="eastAsia"/>
        </w:rPr>
        <w:t>症候群）</w:t>
      </w:r>
      <w:r w:rsidR="0012453D" w:rsidRPr="0012453D">
        <w:rPr>
          <w:rFonts w:ascii="Arial" w:eastAsia="ＭＳ Ｐ明朝" w:hAnsi="ＭＳ Ｐ明朝" w:cs="Arial" w:hint="eastAsia"/>
        </w:rPr>
        <w:t>（</w:t>
      </w:r>
      <w:r w:rsidR="0012453D" w:rsidRPr="0012453D">
        <w:rPr>
          <w:rFonts w:ascii="Arial" w:eastAsia="ＭＳ Ｐ明朝" w:hAnsi="ＭＳ Ｐ明朝" w:cs="Arial" w:hint="eastAsia"/>
        </w:rPr>
        <w:t>Drug reaction with eosinophilia and systemic symptoms syndrome</w:t>
      </w:r>
      <w:r w:rsidR="0012453D" w:rsidRPr="0012453D">
        <w:rPr>
          <w:rFonts w:ascii="Arial" w:eastAsia="ＭＳ Ｐ明朝" w:hAnsi="ＭＳ Ｐ明朝" w:cs="Arial" w:hint="eastAsia"/>
        </w:rPr>
        <w:t>）</w:t>
      </w:r>
      <w:r w:rsidR="002F0610" w:rsidRPr="00710084">
        <w:rPr>
          <w:rFonts w:ascii="Arial" w:eastAsia="ＭＳ Ｐ明朝" w:hAnsi="ＭＳ Ｐ明朝" w:cs="Arial"/>
        </w:rPr>
        <w:t>（</w:t>
      </w:r>
      <w:r w:rsidR="002F0610" w:rsidRPr="005A24F7">
        <w:rPr>
          <w:rFonts w:ascii="Arial" w:eastAsia="ＭＳ Ｐ明朝" w:hAnsi="ＭＳ Ｐ明朝" w:cs="Arial"/>
        </w:rPr>
        <w:t>ＳＭＱ）</w:t>
      </w:r>
      <w:r w:rsidR="002F0610">
        <w:rPr>
          <w:rFonts w:ascii="Arial" w:eastAsia="ＭＳ Ｐ明朝" w:hAnsi="ＭＳ Ｐ明朝" w:cs="Arial"/>
        </w:rPr>
        <w:t>」</w:t>
      </w:r>
      <w:r w:rsidRPr="002C6F83">
        <w:rPr>
          <w:rFonts w:ascii="Arial" w:eastAsia="ＭＳ Ｐ明朝" w:hAnsi="ＭＳ Ｐ明朝" w:cs="Arial" w:hint="eastAsia"/>
        </w:rPr>
        <w:t>はアルゴリズムを持った</w:t>
      </w:r>
      <w:r w:rsidRPr="002C6F83">
        <w:rPr>
          <w:rFonts w:ascii="Arial" w:eastAsia="ＭＳ Ｐ明朝" w:hAnsi="ＭＳ Ｐ明朝" w:cs="Arial"/>
        </w:rPr>
        <w:t>SMQ</w:t>
      </w:r>
      <w:r w:rsidRPr="002C6F83">
        <w:rPr>
          <w:rFonts w:ascii="Arial" w:eastAsia="ＭＳ Ｐ明朝" w:hAnsi="ＭＳ Ｐ明朝" w:cs="Arial" w:hint="eastAsia"/>
        </w:rPr>
        <w:t>であり、このアルゴリズムは、関心のある症例の識別をより精緻化するため、いろいろなカテゴリ</w:t>
      </w:r>
      <w:r w:rsidR="00EA487D">
        <w:rPr>
          <w:rFonts w:ascii="Arial" w:eastAsia="ＭＳ Ｐ明朝" w:hAnsi="ＭＳ Ｐ明朝" w:cs="Arial" w:hint="eastAsia"/>
        </w:rPr>
        <w:t>ー</w:t>
      </w:r>
      <w:r w:rsidRPr="002C6F83">
        <w:rPr>
          <w:rFonts w:ascii="Arial" w:eastAsia="ＭＳ Ｐ明朝" w:hAnsi="ＭＳ Ｐ明朝" w:cs="Arial" w:hint="eastAsia"/>
        </w:rPr>
        <w:t>の間の広域検索用語を組み合わせている。アルゴリズムを適用することでこの</w:t>
      </w:r>
      <w:r w:rsidRPr="002C6F83">
        <w:rPr>
          <w:rFonts w:ascii="Arial" w:eastAsia="ＭＳ Ｐ明朝" w:hAnsi="ＭＳ Ｐ明朝" w:cs="Arial"/>
        </w:rPr>
        <w:t>SMQ</w:t>
      </w:r>
      <w:r w:rsidRPr="002C6F83">
        <w:rPr>
          <w:rFonts w:ascii="Arial" w:eastAsia="ＭＳ Ｐ明朝" w:hAnsi="ＭＳ Ｐ明朝" w:cs="Arial" w:hint="eastAsia"/>
        </w:rPr>
        <w:t>の広域検索</w:t>
      </w:r>
      <w:r w:rsidR="00E759DB">
        <w:rPr>
          <w:rFonts w:ascii="Arial" w:eastAsia="ＭＳ Ｐ明朝" w:hAnsi="ＭＳ Ｐ明朝" w:cs="Arial" w:hint="eastAsia"/>
        </w:rPr>
        <w:t>の</w:t>
      </w:r>
      <w:r w:rsidRPr="002C6F83">
        <w:rPr>
          <w:rFonts w:ascii="Arial" w:eastAsia="ＭＳ Ｐ明朝" w:hAnsi="ＭＳ Ｐ明朝" w:cs="Arial" w:hint="eastAsia"/>
        </w:rPr>
        <w:t>利用は有意義なものになる。この</w:t>
      </w:r>
      <w:r w:rsidRPr="002C6F83">
        <w:rPr>
          <w:rFonts w:ascii="Arial" w:eastAsia="ＭＳ Ｐ明朝" w:hAnsi="ＭＳ Ｐ明朝" w:cs="Arial"/>
        </w:rPr>
        <w:t>SMQ</w:t>
      </w:r>
      <w:r w:rsidRPr="002C6F83">
        <w:rPr>
          <w:rFonts w:ascii="Arial" w:eastAsia="ＭＳ Ｐ明朝" w:hAnsi="ＭＳ Ｐ明朝" w:cs="Arial" w:hint="eastAsia"/>
        </w:rPr>
        <w:t>は、更なる医学的な検討のために関連症例</w:t>
      </w:r>
      <w:r w:rsidR="007B55E1">
        <w:rPr>
          <w:rFonts w:ascii="Arial" w:eastAsia="ＭＳ Ｐ明朝" w:hAnsi="ＭＳ Ｐ明朝" w:cs="Arial" w:hint="eastAsia"/>
        </w:rPr>
        <w:t>の</w:t>
      </w:r>
      <w:r w:rsidRPr="002C6F83">
        <w:rPr>
          <w:rFonts w:ascii="Arial" w:eastAsia="ＭＳ Ｐ明朝" w:hAnsi="ＭＳ Ｐ明朝" w:cs="Arial" w:hint="eastAsia"/>
        </w:rPr>
        <w:t>検索</w:t>
      </w:r>
      <w:r w:rsidR="00E759DB">
        <w:rPr>
          <w:rFonts w:ascii="Arial" w:eastAsia="ＭＳ Ｐ明朝" w:hAnsi="ＭＳ Ｐ明朝" w:cs="Arial" w:hint="eastAsia"/>
        </w:rPr>
        <w:t>する</w:t>
      </w:r>
      <w:r w:rsidRPr="002C6F83">
        <w:rPr>
          <w:rFonts w:ascii="Arial" w:eastAsia="ＭＳ Ｐ明朝" w:hAnsi="ＭＳ Ｐ明朝" w:cs="Arial" w:hint="eastAsia"/>
        </w:rPr>
        <w:t>ことを目的としており、その結果、検索された症例の評価でスコアリング法を適用することができる。ユーザーは包含対象の症例にスコアを付けるために</w:t>
      </w:r>
      <w:r w:rsidRPr="002C6F83">
        <w:rPr>
          <w:rFonts w:ascii="Arial" w:eastAsia="ＭＳ Ｐ明朝" w:hAnsi="ＭＳ Ｐ明朝" w:cs="Arial"/>
        </w:rPr>
        <w:t>DRESS</w:t>
      </w:r>
      <w:r w:rsidRPr="002C6F83">
        <w:rPr>
          <w:rFonts w:ascii="Arial" w:eastAsia="ＭＳ Ｐ明朝" w:hAnsi="ＭＳ Ｐ明朝" w:cs="Arial" w:hint="eastAsia"/>
        </w:rPr>
        <w:t>の</w:t>
      </w:r>
      <w:proofErr w:type="spellStart"/>
      <w:r w:rsidRPr="002C6F83">
        <w:rPr>
          <w:rFonts w:ascii="Arial" w:eastAsia="ＭＳ Ｐ明朝" w:hAnsi="ＭＳ Ｐ明朝" w:cs="Arial"/>
        </w:rPr>
        <w:t>RegiSCAR</w:t>
      </w:r>
      <w:proofErr w:type="spellEnd"/>
      <w:r w:rsidRPr="002C6F83">
        <w:rPr>
          <w:rFonts w:ascii="Arial" w:eastAsia="ＭＳ Ｐ明朝" w:hAnsi="ＭＳ Ｐ明朝" w:cs="Arial" w:hint="eastAsia"/>
        </w:rPr>
        <w:t>の評価基準の利用を考慮すべきである；</w:t>
      </w:r>
      <w:r w:rsidR="00931483">
        <w:rPr>
          <w:rFonts w:ascii="Arial" w:eastAsia="ＭＳ Ｐ明朝" w:hAnsi="ＭＳ Ｐ明朝" w:cs="Arial" w:hint="eastAsia"/>
        </w:rPr>
        <w:t xml:space="preserve">　</w:t>
      </w:r>
      <w:r w:rsidRPr="002C6F83">
        <w:rPr>
          <w:rFonts w:ascii="Arial" w:eastAsia="ＭＳ Ｐ明朝" w:hAnsi="ＭＳ Ｐ明朝" w:cs="Arial" w:hint="eastAsia"/>
        </w:rPr>
        <w:t>しかし、市販後の自発報告から得られる情報は、一般的に限界があり、それでそれらの評価基準を適用するのが難しいかもしれない。それで関連する症例を結果的に除外してしまう可能性がある。</w:t>
      </w:r>
    </w:p>
    <w:p w14:paraId="4B1CA5A4" w14:textId="77777777" w:rsidR="00EE7519" w:rsidRPr="006E0EC7" w:rsidRDefault="00EE7519" w:rsidP="002C6F83">
      <w:pPr>
        <w:rPr>
          <w:rFonts w:eastAsia="ＭＳ Ｐ明朝" w:hAnsi="ＭＳ Ｐ明朝"/>
        </w:rPr>
      </w:pPr>
    </w:p>
    <w:p w14:paraId="250B7426" w14:textId="0DADB14D" w:rsidR="00EE7519" w:rsidRPr="002C6F83" w:rsidRDefault="00EE7519" w:rsidP="002C6F83">
      <w:pPr>
        <w:rPr>
          <w:rFonts w:eastAsia="ＭＳ Ｐ明朝" w:hAnsi="ＭＳ Ｐ明朝"/>
        </w:rPr>
      </w:pPr>
      <w:r w:rsidRPr="002C6F83">
        <w:rPr>
          <w:rFonts w:ascii="Arial" w:eastAsia="ＭＳ Ｐ明朝" w:hAnsi="ＭＳ Ｐ明朝" w:cs="Arial" w:hint="eastAsia"/>
        </w:rPr>
        <w:lastRenderedPageBreak/>
        <w:t>古いデータで</w:t>
      </w:r>
      <w:r w:rsidRPr="002C6F83">
        <w:rPr>
          <w:rFonts w:ascii="Arial" w:eastAsia="ＭＳ Ｐ明朝" w:hAnsi="ＭＳ Ｐ明朝" w:cs="Arial"/>
        </w:rPr>
        <w:t>DRESS</w:t>
      </w:r>
      <w:r w:rsidRPr="002C6F83">
        <w:rPr>
          <w:rFonts w:ascii="Arial" w:eastAsia="ＭＳ Ｐ明朝" w:hAnsi="ＭＳ Ｐ明朝" w:cs="Arial" w:hint="eastAsia"/>
        </w:rPr>
        <w:t>を検索する場合、「重症皮膚副作用</w:t>
      </w:r>
      <w:r w:rsidR="00227F2F">
        <w:rPr>
          <w:rFonts w:ascii="Arial" w:eastAsia="ＭＳ Ｐ明朝" w:hAnsi="ＭＳ Ｐ明朝" w:cs="Arial" w:hint="eastAsia"/>
        </w:rPr>
        <w:t>（</w:t>
      </w:r>
      <w:r w:rsidRPr="002C6F83">
        <w:rPr>
          <w:rFonts w:ascii="Arial" w:eastAsia="ＭＳ Ｐ明朝" w:hAnsi="ＭＳ Ｐ明朝" w:cs="Arial"/>
        </w:rPr>
        <w:t>Severe cutaneous adverse reactions</w:t>
      </w:r>
      <w:r w:rsidR="00227F2F">
        <w:rPr>
          <w:rFonts w:ascii="Arial" w:eastAsia="ＭＳ Ｐ明朝" w:hAnsi="ＭＳ Ｐ明朝" w:cs="Arial"/>
        </w:rPr>
        <w:t>）</w:t>
      </w:r>
      <w:r w:rsidR="00156A93">
        <w:rPr>
          <w:rFonts w:ascii="Arial" w:eastAsia="ＭＳ Ｐ明朝" w:hAnsi="ＭＳ Ｐ明朝" w:cs="Arial" w:hint="eastAsia"/>
        </w:rPr>
        <w:t>（</w:t>
      </w:r>
      <w:r w:rsidR="00853FBC" w:rsidRPr="005A24F7">
        <w:rPr>
          <w:rFonts w:ascii="Arial" w:eastAsia="ＭＳ Ｐ明朝" w:hAnsi="ＭＳ Ｐ明朝" w:cs="Arial"/>
        </w:rPr>
        <w:t>ＳＭＱ</w:t>
      </w:r>
      <w:r w:rsidR="00156A93">
        <w:rPr>
          <w:rFonts w:ascii="Arial" w:eastAsia="ＭＳ Ｐ明朝" w:hAnsi="ＭＳ Ｐ明朝" w:cs="Arial" w:hint="eastAsia"/>
        </w:rPr>
        <w:t>）</w:t>
      </w:r>
      <w:r w:rsidRPr="002C6F83">
        <w:rPr>
          <w:rFonts w:ascii="Arial" w:eastAsia="ＭＳ Ｐ明朝" w:hAnsi="ＭＳ Ｐ明朝" w:cs="Arial" w:hint="eastAsia"/>
        </w:rPr>
        <w:t>」</w:t>
      </w:r>
      <w:r w:rsidR="002F0610">
        <w:rPr>
          <w:rFonts w:ascii="Arial" w:eastAsia="ＭＳ Ｐ明朝" w:hAnsi="ＭＳ Ｐ明朝" w:cs="Arial" w:hint="eastAsia"/>
        </w:rPr>
        <w:t>、</w:t>
      </w:r>
      <w:r w:rsidRPr="002C6F83">
        <w:rPr>
          <w:rFonts w:ascii="Arial" w:eastAsia="ＭＳ Ｐ明朝" w:hAnsi="ＭＳ Ｐ明朝" w:cs="Arial" w:hint="eastAsia"/>
        </w:rPr>
        <w:t>「好酸球増加</w:t>
      </w:r>
      <w:r w:rsidR="000F7EDA">
        <w:rPr>
          <w:rFonts w:ascii="Arial" w:eastAsia="ＭＳ Ｐ明朝" w:hAnsi="ＭＳ Ｐ明朝" w:cs="Arial" w:hint="eastAsia"/>
        </w:rPr>
        <w:t>およ</w:t>
      </w:r>
      <w:r w:rsidRPr="002C6F83">
        <w:rPr>
          <w:rFonts w:ascii="Arial" w:eastAsia="ＭＳ Ｐ明朝" w:hAnsi="ＭＳ Ｐ明朝" w:cs="Arial" w:hint="eastAsia"/>
        </w:rPr>
        <w:t>び全身症状を伴う薬物反応</w:t>
      </w:r>
      <w:r w:rsidRPr="002C6F83">
        <w:rPr>
          <w:rFonts w:ascii="Arial" w:eastAsia="ＭＳ Ｐ明朝" w:hAnsi="ＭＳ Ｐ明朝" w:cs="Arial"/>
        </w:rPr>
        <w:t>症候群</w:t>
      </w:r>
      <w:r w:rsidR="00227F2F">
        <w:rPr>
          <w:rFonts w:ascii="Arial" w:eastAsia="ＭＳ Ｐ明朝" w:hAnsi="ＭＳ Ｐ明朝" w:cs="Arial"/>
        </w:rPr>
        <w:t>（</w:t>
      </w:r>
      <w:r w:rsidRPr="002C6F83">
        <w:rPr>
          <w:rFonts w:ascii="Arial" w:eastAsia="ＭＳ Ｐ明朝" w:hAnsi="ＭＳ Ｐ明朝" w:cs="Arial"/>
        </w:rPr>
        <w:t>Drug reaction with eosinophilia and systemic symptoms syndrome</w:t>
      </w:r>
      <w:r w:rsidR="00227F2F">
        <w:rPr>
          <w:rFonts w:ascii="Arial" w:eastAsia="ＭＳ Ｐ明朝" w:hAnsi="ＭＳ Ｐ明朝" w:cs="Arial"/>
        </w:rPr>
        <w:t>）</w:t>
      </w:r>
      <w:r w:rsidR="00156A93">
        <w:rPr>
          <w:rFonts w:ascii="Arial" w:eastAsia="ＭＳ Ｐ明朝" w:hAnsi="ＭＳ Ｐ明朝" w:cs="Arial" w:hint="eastAsia"/>
        </w:rPr>
        <w:t>（</w:t>
      </w:r>
      <w:r w:rsidR="00853FBC" w:rsidRPr="005A24F7">
        <w:rPr>
          <w:rFonts w:ascii="Arial" w:eastAsia="ＭＳ Ｐ明朝" w:hAnsi="ＭＳ Ｐ明朝" w:cs="Arial"/>
        </w:rPr>
        <w:t>ＳＭＱ</w:t>
      </w:r>
      <w:r w:rsidR="00156A93">
        <w:rPr>
          <w:rFonts w:ascii="Arial" w:eastAsia="ＭＳ Ｐ明朝" w:hAnsi="ＭＳ Ｐ明朝" w:cs="Arial" w:hint="eastAsia"/>
        </w:rPr>
        <w:t>）</w:t>
      </w:r>
      <w:r w:rsidRPr="002C6F83">
        <w:rPr>
          <w:rFonts w:ascii="Arial" w:eastAsia="ＭＳ Ｐ明朝" w:hAnsi="ＭＳ Ｐ明朝" w:cs="Arial" w:hint="eastAsia"/>
        </w:rPr>
        <w:t>」</w:t>
      </w:r>
      <w:r w:rsidR="002F0610">
        <w:rPr>
          <w:rFonts w:ascii="Arial" w:eastAsia="ＭＳ Ｐ明朝" w:hAnsi="ＭＳ Ｐ明朝" w:cs="Arial" w:hint="eastAsia"/>
        </w:rPr>
        <w:t>、</w:t>
      </w:r>
      <w:r w:rsidRPr="002C6F83">
        <w:rPr>
          <w:rFonts w:ascii="Arial" w:eastAsia="ＭＳ Ｐ明朝" w:hAnsi="ＭＳ Ｐ明朝" w:cs="Arial"/>
        </w:rPr>
        <w:t>PT</w:t>
      </w:r>
      <w:r w:rsidRPr="002C6F83">
        <w:rPr>
          <w:rFonts w:ascii="Arial" w:eastAsia="ＭＳ Ｐ明朝" w:hAnsi="ＭＳ Ｐ明朝" w:cs="Arial" w:hint="eastAsia"/>
        </w:rPr>
        <w:t>「薬物過敏症（</w:t>
      </w:r>
      <w:r w:rsidRPr="002C6F83">
        <w:rPr>
          <w:rFonts w:ascii="Arial" w:eastAsia="ＭＳ Ｐ明朝" w:hAnsi="ＭＳ Ｐ明朝" w:cs="Arial"/>
        </w:rPr>
        <w:t>Drug hypersensitivity</w:t>
      </w:r>
      <w:r w:rsidRPr="002C6F83">
        <w:rPr>
          <w:rFonts w:ascii="Arial" w:eastAsia="ＭＳ Ｐ明朝" w:hAnsi="ＭＳ Ｐ明朝" w:cs="Arial" w:hint="eastAsia"/>
        </w:rPr>
        <w:t>）」および</w:t>
      </w:r>
      <w:r w:rsidRPr="002C6F83">
        <w:rPr>
          <w:rFonts w:ascii="Arial" w:eastAsia="ＭＳ Ｐ明朝" w:hAnsi="ＭＳ Ｐ明朝" w:cs="Arial"/>
        </w:rPr>
        <w:t>PT</w:t>
      </w:r>
      <w:r w:rsidRPr="002C6F83">
        <w:rPr>
          <w:rFonts w:ascii="Arial" w:eastAsia="ＭＳ Ｐ明朝" w:hAnsi="ＭＳ Ｐ明朝" w:cs="Arial" w:hint="eastAsia"/>
        </w:rPr>
        <w:t>「過敏症（</w:t>
      </w:r>
      <w:r w:rsidRPr="002C6F83">
        <w:rPr>
          <w:rFonts w:ascii="Arial" w:eastAsia="ＭＳ Ｐ明朝" w:hAnsi="ＭＳ Ｐ明朝" w:cs="Arial"/>
        </w:rPr>
        <w:t>Hypersensitivity</w:t>
      </w:r>
      <w:r w:rsidRPr="002C6F83">
        <w:rPr>
          <w:rFonts w:ascii="Arial" w:eastAsia="ＭＳ Ｐ明朝" w:hAnsi="ＭＳ Ｐ明朝" w:cs="Arial" w:hint="eastAsia"/>
        </w:rPr>
        <w:t>）</w:t>
      </w:r>
      <w:r w:rsidR="002F0610">
        <w:rPr>
          <w:rFonts w:ascii="Arial" w:eastAsia="ＭＳ Ｐ明朝" w:hAnsi="ＭＳ Ｐ明朝" w:cs="Arial" w:hint="eastAsia"/>
        </w:rPr>
        <w:t>」</w:t>
      </w:r>
      <w:r w:rsidRPr="002C6F83">
        <w:rPr>
          <w:rFonts w:ascii="Arial" w:eastAsia="ＭＳ Ｐ明朝" w:hAnsi="ＭＳ Ｐ明朝" w:cs="Arial" w:hint="eastAsia"/>
        </w:rPr>
        <w:t>を同時に利用することを勧める</w:t>
      </w:r>
    </w:p>
    <w:p w14:paraId="43739B0A" w14:textId="77777777" w:rsidR="00EE7519" w:rsidRPr="002C6F83" w:rsidRDefault="00EE7519" w:rsidP="00EE7519">
      <w:pPr>
        <w:jc w:val="left"/>
        <w:rPr>
          <w:rFonts w:ascii="Arial" w:eastAsia="ＭＳ Ｐ明朝" w:hAnsi="Arial" w:cs="Arial"/>
          <w:color w:val="FF0000"/>
        </w:rPr>
      </w:pPr>
    </w:p>
    <w:bookmarkEnd w:id="329"/>
    <w:p w14:paraId="450FA22E" w14:textId="5B77A1AD" w:rsidR="00EE7519" w:rsidRPr="00CE081A" w:rsidRDefault="00EE7519" w:rsidP="00916949">
      <w:pPr>
        <w:pStyle w:val="4"/>
        <w:rPr>
          <w:color w:val="FF0000"/>
        </w:rPr>
      </w:pPr>
      <w:r w:rsidRPr="00CE081A">
        <w:t>2.2</w:t>
      </w:r>
      <w:r w:rsidR="0012453D" w:rsidRPr="00CE081A">
        <w:rPr>
          <w:rFonts w:hint="eastAsia"/>
        </w:rPr>
        <w:t>7</w:t>
      </w:r>
      <w:r w:rsidRPr="00CE081A">
        <w:t>.5</w:t>
      </w:r>
      <w:r w:rsidR="00A32359">
        <w:rPr>
          <w:rFonts w:hint="eastAsia"/>
        </w:rPr>
        <w:t xml:space="preserve">　</w:t>
      </w:r>
      <w:r w:rsidRPr="002C6F83">
        <w:rPr>
          <w:rFonts w:hint="eastAsia"/>
        </w:rPr>
        <w:t>「好酸球増加</w:t>
      </w:r>
      <w:r w:rsidR="000F7EDA">
        <w:rPr>
          <w:rFonts w:hint="eastAsia"/>
        </w:rPr>
        <w:t>およ</w:t>
      </w:r>
      <w:r w:rsidRPr="002C6F83">
        <w:rPr>
          <w:rFonts w:hint="eastAsia"/>
        </w:rPr>
        <w:t>び全身症状を伴う薬物反応症候</w:t>
      </w:r>
      <w:r w:rsidRPr="00710084">
        <w:rPr>
          <w:rFonts w:hint="eastAsia"/>
        </w:rPr>
        <w:t>群</w:t>
      </w:r>
      <w:r w:rsidRPr="00CE081A">
        <w:rPr>
          <w:rFonts w:hint="eastAsia"/>
        </w:rPr>
        <w:t>（</w:t>
      </w:r>
      <w:r w:rsidRPr="00CE081A">
        <w:t>DRESS</w:t>
      </w:r>
      <w:r w:rsidRPr="00710084">
        <w:rPr>
          <w:rFonts w:hint="eastAsia"/>
        </w:rPr>
        <w:t>症候群</w:t>
      </w:r>
      <w:r w:rsidRPr="00CE081A">
        <w:rPr>
          <w:rFonts w:hint="eastAsia"/>
        </w:rPr>
        <w:t>）</w:t>
      </w:r>
      <w:r w:rsidR="0012453D" w:rsidRPr="00CE081A">
        <w:rPr>
          <w:rFonts w:hint="eastAsia"/>
        </w:rPr>
        <w:t>（</w:t>
      </w:r>
      <w:r w:rsidR="0012453D" w:rsidRPr="00CE081A">
        <w:rPr>
          <w:rFonts w:hint="eastAsia"/>
        </w:rPr>
        <w:t>Drug reaction with eosinophilia and systemic symptoms syndrome</w:t>
      </w:r>
      <w:r w:rsidR="0012453D" w:rsidRPr="00CE081A">
        <w:rPr>
          <w:rFonts w:hint="eastAsia"/>
        </w:rPr>
        <w:t>）</w:t>
      </w:r>
      <w:r w:rsidRPr="00CE081A">
        <w:rPr>
          <w:rFonts w:hint="eastAsia"/>
        </w:rPr>
        <w:t>（</w:t>
      </w:r>
      <w:r w:rsidR="006A1B9A" w:rsidRPr="00CE081A">
        <w:rPr>
          <w:rFonts w:hint="eastAsia"/>
        </w:rPr>
        <w:t>ＳＭＱ</w:t>
      </w:r>
      <w:r w:rsidRPr="00CE081A">
        <w:rPr>
          <w:rFonts w:hint="eastAsia"/>
        </w:rPr>
        <w:t>）</w:t>
      </w:r>
      <w:r w:rsidRPr="00710084">
        <w:rPr>
          <w:rFonts w:hint="eastAsia"/>
        </w:rPr>
        <w:t>」</w:t>
      </w:r>
      <w:r w:rsidRPr="002C6F83">
        <w:rPr>
          <w:rFonts w:hint="eastAsia"/>
        </w:rPr>
        <w:t>の参考資料リスト</w:t>
      </w:r>
    </w:p>
    <w:p w14:paraId="03CD867F" w14:textId="77777777" w:rsidR="00EE7519" w:rsidRPr="002C6F83" w:rsidRDefault="00EE7519" w:rsidP="008B0A6B">
      <w:pPr>
        <w:numPr>
          <w:ilvl w:val="0"/>
          <w:numId w:val="28"/>
        </w:numPr>
        <w:rPr>
          <w:rFonts w:ascii="Arial" w:eastAsia="ＭＳ Ｐ明朝" w:hAnsi="Arial" w:cs="Arial"/>
        </w:rPr>
      </w:pPr>
      <w:proofErr w:type="spellStart"/>
      <w:r w:rsidRPr="002C6F83">
        <w:rPr>
          <w:rFonts w:ascii="Arial" w:eastAsia="ＭＳ Ｐ明朝" w:hAnsi="Arial" w:cs="Arial"/>
        </w:rPr>
        <w:t>Cacoub</w:t>
      </w:r>
      <w:proofErr w:type="spellEnd"/>
      <w:r w:rsidRPr="002C6F83">
        <w:rPr>
          <w:rFonts w:ascii="Arial" w:eastAsia="ＭＳ Ｐ明朝" w:hAnsi="Arial" w:cs="Arial"/>
        </w:rPr>
        <w:t xml:space="preserve"> P, Musette P, Descamps V.  The DRESS syndrome: a literature review.  Am J Med </w:t>
      </w:r>
      <w:proofErr w:type="gramStart"/>
      <w:r w:rsidRPr="002C6F83">
        <w:rPr>
          <w:rFonts w:ascii="Arial" w:eastAsia="ＭＳ Ｐ明朝" w:hAnsi="Arial" w:cs="Arial"/>
        </w:rPr>
        <w:t>2011;124:588</w:t>
      </w:r>
      <w:proofErr w:type="gramEnd"/>
      <w:r w:rsidRPr="002C6F83">
        <w:rPr>
          <w:rFonts w:ascii="Arial" w:eastAsia="ＭＳ Ｐ明朝" w:hAnsi="Arial" w:cs="Arial"/>
        </w:rPr>
        <w:t>-97.</w:t>
      </w:r>
    </w:p>
    <w:p w14:paraId="7EAD6A0F" w14:textId="77777777" w:rsidR="00EE7519" w:rsidRPr="002C6F83" w:rsidRDefault="00EE7519" w:rsidP="008B0A6B">
      <w:pPr>
        <w:numPr>
          <w:ilvl w:val="0"/>
          <w:numId w:val="28"/>
        </w:numPr>
        <w:rPr>
          <w:rFonts w:ascii="Arial" w:eastAsia="ＭＳ Ｐ明朝" w:hAnsi="Arial" w:cs="Arial"/>
        </w:rPr>
      </w:pPr>
      <w:r w:rsidRPr="002C6F83">
        <w:rPr>
          <w:rFonts w:ascii="Arial" w:eastAsia="ＭＳ Ｐ明朝" w:hAnsi="Arial" w:cs="Arial"/>
        </w:rPr>
        <w:t xml:space="preserve">Tas S, </w:t>
      </w:r>
      <w:proofErr w:type="spellStart"/>
      <w:r w:rsidRPr="002C6F83">
        <w:rPr>
          <w:rFonts w:ascii="Arial" w:eastAsia="ＭＳ Ｐ明朝" w:hAnsi="Arial" w:cs="Arial"/>
        </w:rPr>
        <w:t>Simonart</w:t>
      </w:r>
      <w:proofErr w:type="spellEnd"/>
      <w:r w:rsidRPr="002C6F83">
        <w:rPr>
          <w:rFonts w:ascii="Arial" w:eastAsia="ＭＳ Ｐ明朝" w:hAnsi="Arial" w:cs="Arial"/>
        </w:rPr>
        <w:t xml:space="preserve"> T. Management of drug rash with eosinophilia and systemic symptoms (DRESS syndrome): an update.  Dermatology </w:t>
      </w:r>
      <w:proofErr w:type="gramStart"/>
      <w:r w:rsidRPr="002C6F83">
        <w:rPr>
          <w:rFonts w:ascii="Arial" w:eastAsia="ＭＳ Ｐ明朝" w:hAnsi="Arial" w:cs="Arial"/>
        </w:rPr>
        <w:t>2003;206:353</w:t>
      </w:r>
      <w:proofErr w:type="gramEnd"/>
      <w:r w:rsidRPr="002C6F83">
        <w:rPr>
          <w:rFonts w:ascii="Arial" w:eastAsia="ＭＳ Ｐ明朝" w:hAnsi="Arial" w:cs="Arial"/>
        </w:rPr>
        <w:t>-6.</w:t>
      </w:r>
    </w:p>
    <w:p w14:paraId="5DCABCEE" w14:textId="77777777" w:rsidR="00EE7519" w:rsidRPr="002C6F83" w:rsidRDefault="00EE7519" w:rsidP="008B0A6B">
      <w:pPr>
        <w:numPr>
          <w:ilvl w:val="0"/>
          <w:numId w:val="28"/>
        </w:numPr>
      </w:pPr>
      <w:r w:rsidRPr="00490DA8">
        <w:rPr>
          <w:lang w:val="fr-FR"/>
        </w:rPr>
        <w:t xml:space="preserve">Bocquet H, Bagot M, Roujeau JC.  </w:t>
      </w:r>
      <w:r w:rsidRPr="002C6F83">
        <w:t xml:space="preserve">Drug-induced </w:t>
      </w:r>
      <w:proofErr w:type="spellStart"/>
      <w:r w:rsidRPr="002C6F83">
        <w:t>pseudolymphoma</w:t>
      </w:r>
      <w:proofErr w:type="spellEnd"/>
      <w:r w:rsidRPr="002C6F83">
        <w:t xml:space="preserve"> and drug hypersensitivity syndrome (Drug Rash with Eosinophilia and Systemic Symptoms: DRESS).  Semin </w:t>
      </w:r>
      <w:proofErr w:type="spellStart"/>
      <w:r w:rsidRPr="002C6F83">
        <w:t>Cutan</w:t>
      </w:r>
      <w:proofErr w:type="spellEnd"/>
      <w:r w:rsidRPr="002C6F83">
        <w:t xml:space="preserve"> Med Surg1996;15(4):250-7.</w:t>
      </w:r>
    </w:p>
    <w:p w14:paraId="45BEDD7D" w14:textId="77777777" w:rsidR="00EE7519" w:rsidRPr="002C6F83" w:rsidRDefault="00EE7519" w:rsidP="008B0A6B">
      <w:pPr>
        <w:numPr>
          <w:ilvl w:val="0"/>
          <w:numId w:val="28"/>
        </w:numPr>
        <w:rPr>
          <w:rFonts w:ascii="Arial" w:eastAsia="ＭＳ Ｐ明朝" w:hAnsi="Arial" w:cs="Arial"/>
        </w:rPr>
      </w:pPr>
      <w:proofErr w:type="spellStart"/>
      <w:r w:rsidRPr="002C6F83">
        <w:rPr>
          <w:rFonts w:ascii="Arial" w:eastAsia="ＭＳ Ｐ明朝" w:hAnsi="Arial" w:cs="Arial"/>
        </w:rPr>
        <w:t>Pirmohamed</w:t>
      </w:r>
      <w:proofErr w:type="spellEnd"/>
      <w:r w:rsidRPr="002C6F83">
        <w:rPr>
          <w:rFonts w:ascii="Arial" w:eastAsia="ＭＳ Ｐ明朝" w:hAnsi="Arial" w:cs="Arial"/>
        </w:rPr>
        <w:t xml:space="preserve"> M, Friedman PS, </w:t>
      </w:r>
      <w:proofErr w:type="spellStart"/>
      <w:r w:rsidRPr="002C6F83">
        <w:rPr>
          <w:rFonts w:ascii="Arial" w:eastAsia="ＭＳ Ｐ明朝" w:hAnsi="Arial" w:cs="Arial"/>
        </w:rPr>
        <w:t>Molokhia</w:t>
      </w:r>
      <w:proofErr w:type="spellEnd"/>
      <w:r w:rsidRPr="002C6F83">
        <w:rPr>
          <w:rFonts w:ascii="Arial" w:eastAsia="ＭＳ Ｐ明朝" w:hAnsi="Arial" w:cs="Arial"/>
        </w:rPr>
        <w:t xml:space="preserve"> M, et al.  Phenotype standardization for immune-mediated drug-induced skin injury.  Clin </w:t>
      </w:r>
      <w:proofErr w:type="spellStart"/>
      <w:r w:rsidRPr="002C6F83">
        <w:rPr>
          <w:rFonts w:ascii="Arial" w:eastAsia="ＭＳ Ｐ明朝" w:hAnsi="Arial" w:cs="Arial"/>
        </w:rPr>
        <w:t>Pharmacol</w:t>
      </w:r>
      <w:proofErr w:type="spellEnd"/>
      <w:r w:rsidRPr="002C6F83">
        <w:rPr>
          <w:rFonts w:ascii="Arial" w:eastAsia="ＭＳ Ｐ明朝" w:hAnsi="Arial" w:cs="Arial"/>
        </w:rPr>
        <w:t xml:space="preserve"> Ther 2011;89(6):896-901.</w:t>
      </w:r>
    </w:p>
    <w:p w14:paraId="4643D4E2" w14:textId="5BAD3C2F" w:rsidR="00EE7519" w:rsidRPr="002C6F83" w:rsidRDefault="00EE7519" w:rsidP="008B0A6B">
      <w:pPr>
        <w:numPr>
          <w:ilvl w:val="0"/>
          <w:numId w:val="28"/>
        </w:numPr>
        <w:rPr>
          <w:rFonts w:ascii="Arial" w:eastAsia="ＭＳ Ｐ明朝" w:hAnsi="Arial" w:cs="Arial"/>
        </w:rPr>
      </w:pPr>
      <w:r w:rsidRPr="00CC2C1E">
        <w:rPr>
          <w:rFonts w:ascii="Arial" w:eastAsia="ＭＳ Ｐ明朝" w:hAnsi="Arial" w:cs="Arial"/>
          <w:lang w:val="de-DE"/>
        </w:rPr>
        <w:t xml:space="preserve">Chaiken BH, Goldberg BI, Segal JP.  </w:t>
      </w:r>
      <w:r w:rsidRPr="002C6F83">
        <w:rPr>
          <w:rFonts w:ascii="Arial" w:eastAsia="ＭＳ Ｐ明朝" w:hAnsi="Arial" w:cs="Arial"/>
        </w:rPr>
        <w:t xml:space="preserve">Dilantin sensitivity.  Report </w:t>
      </w:r>
      <w:proofErr w:type="gramStart"/>
      <w:r w:rsidRPr="002C6F83">
        <w:rPr>
          <w:rFonts w:ascii="Arial" w:eastAsia="ＭＳ Ｐ明朝" w:hAnsi="Arial" w:cs="Arial"/>
        </w:rPr>
        <w:t>of</w:t>
      </w:r>
      <w:proofErr w:type="gramEnd"/>
      <w:r w:rsidRPr="002C6F83">
        <w:rPr>
          <w:rFonts w:ascii="Arial" w:eastAsia="ＭＳ Ｐ明朝" w:hAnsi="Arial" w:cs="Arial"/>
        </w:rPr>
        <w:t xml:space="preserve"> a case of hepatitis with jaundice, pyrexia, and exfoliative dermatitis.  N Engl J Med 1950;242(23):897-8.</w:t>
      </w:r>
    </w:p>
    <w:p w14:paraId="334ABF17" w14:textId="77777777" w:rsidR="00EE7519" w:rsidRPr="00DF0CC0" w:rsidRDefault="00EE7519" w:rsidP="008B0A6B">
      <w:pPr>
        <w:numPr>
          <w:ilvl w:val="0"/>
          <w:numId w:val="28"/>
        </w:numPr>
        <w:rPr>
          <w:rFonts w:ascii="Arial" w:hAnsi="Arial" w:cs="Arial"/>
        </w:rPr>
      </w:pPr>
      <w:proofErr w:type="spellStart"/>
      <w:r w:rsidRPr="00DF0CC0">
        <w:rPr>
          <w:rFonts w:ascii="Arial" w:hAnsi="Arial" w:cs="Arial"/>
        </w:rPr>
        <w:t>Saltzstein</w:t>
      </w:r>
      <w:proofErr w:type="spellEnd"/>
      <w:r w:rsidRPr="00DF0CC0">
        <w:rPr>
          <w:rFonts w:ascii="Arial" w:hAnsi="Arial" w:cs="Arial"/>
        </w:rPr>
        <w:t xml:space="preserve"> SL, Ackerman LV. Lymphadenopathy induced by anticonvulsant drugs and mimicking clinically pathologically malignant lymphomas. Cancer 1959;12(1):164-82.</w:t>
      </w:r>
    </w:p>
    <w:p w14:paraId="559198CA" w14:textId="77777777" w:rsidR="00EE7519" w:rsidRPr="002C6F83" w:rsidRDefault="00EE7519" w:rsidP="00041BC5">
      <w:pPr>
        <w:keepLines/>
        <w:numPr>
          <w:ilvl w:val="0"/>
          <w:numId w:val="28"/>
        </w:numPr>
        <w:rPr>
          <w:rFonts w:ascii="Arial" w:eastAsia="ＭＳ Ｐ明朝" w:hAnsi="Arial" w:cs="Arial"/>
        </w:rPr>
      </w:pPr>
      <w:r w:rsidRPr="00CC2C1E">
        <w:rPr>
          <w:rFonts w:ascii="Arial" w:eastAsia="ＭＳ Ｐ明朝" w:hAnsi="Arial" w:cs="Arial"/>
          <w:lang w:val="it-IT"/>
        </w:rPr>
        <w:t xml:space="preserve">Kardaun SH, Sidoroff A, Valeyrie-Allanore L, et al.  </w:t>
      </w:r>
      <w:r w:rsidRPr="002C6F83">
        <w:rPr>
          <w:rFonts w:ascii="Arial" w:eastAsia="ＭＳ Ｐ明朝" w:hAnsi="Arial" w:cs="Arial"/>
        </w:rPr>
        <w:t xml:space="preserve">Variability in the clinical pattern of cutaneous side-effects of drugs with systemic </w:t>
      </w:r>
      <w:proofErr w:type="gramStart"/>
      <w:r w:rsidRPr="002C6F83">
        <w:rPr>
          <w:rFonts w:ascii="Arial" w:eastAsia="ＭＳ Ｐ明朝" w:hAnsi="Arial" w:cs="Arial"/>
        </w:rPr>
        <w:t>syndromes:</w:t>
      </w:r>
      <w:proofErr w:type="gramEnd"/>
      <w:r w:rsidRPr="002C6F83">
        <w:rPr>
          <w:rFonts w:ascii="Arial" w:eastAsia="ＭＳ Ｐ明朝" w:hAnsi="Arial" w:cs="Arial"/>
        </w:rPr>
        <w:t xml:space="preserve"> does a DRESS syndrome really exist.  Br J Dermatol </w:t>
      </w:r>
      <w:proofErr w:type="gramStart"/>
      <w:r w:rsidRPr="002C6F83">
        <w:rPr>
          <w:rFonts w:ascii="Arial" w:eastAsia="ＭＳ Ｐ明朝" w:hAnsi="Arial" w:cs="Arial"/>
        </w:rPr>
        <w:t>2007;156:609</w:t>
      </w:r>
      <w:proofErr w:type="gramEnd"/>
      <w:r w:rsidRPr="002C6F83">
        <w:rPr>
          <w:rFonts w:ascii="Arial" w:eastAsia="ＭＳ Ｐ明朝" w:hAnsi="Arial" w:cs="Arial"/>
        </w:rPr>
        <w:t>-11.</w:t>
      </w:r>
    </w:p>
    <w:p w14:paraId="4D9F6981" w14:textId="77777777" w:rsidR="00EE7519" w:rsidRPr="002C6F83" w:rsidRDefault="00EE7519" w:rsidP="008B0A6B">
      <w:pPr>
        <w:numPr>
          <w:ilvl w:val="0"/>
          <w:numId w:val="28"/>
        </w:numPr>
        <w:rPr>
          <w:rFonts w:ascii="Arial" w:eastAsia="ＭＳ Ｐ明朝" w:hAnsi="Arial" w:cs="Arial"/>
        </w:rPr>
      </w:pPr>
      <w:r w:rsidRPr="002C6F83">
        <w:rPr>
          <w:rFonts w:ascii="Arial" w:eastAsia="ＭＳ Ｐ明朝" w:hAnsi="Arial" w:cs="Arial"/>
        </w:rPr>
        <w:t xml:space="preserve">Walsh SA, Creamer D. Drug reaction with eosinophilia and systemic symptoms (DRESS): a clinical update and review of current thinking.  Clin </w:t>
      </w:r>
      <w:proofErr w:type="spellStart"/>
      <w:r w:rsidRPr="002C6F83">
        <w:rPr>
          <w:rFonts w:ascii="Arial" w:eastAsia="ＭＳ Ｐ明朝" w:hAnsi="Arial" w:cs="Arial"/>
        </w:rPr>
        <w:t>Experimen</w:t>
      </w:r>
      <w:proofErr w:type="spellEnd"/>
      <w:r w:rsidRPr="002C6F83">
        <w:rPr>
          <w:rFonts w:ascii="Arial" w:eastAsia="ＭＳ Ｐ明朝" w:hAnsi="Arial" w:cs="Arial"/>
        </w:rPr>
        <w:t xml:space="preserve"> Dermatol 2011;36(1):6-11</w:t>
      </w:r>
    </w:p>
    <w:p w14:paraId="779F57D2" w14:textId="77777777" w:rsidR="00EE7519" w:rsidRPr="002C6F83" w:rsidRDefault="00EE7519" w:rsidP="008B0A6B">
      <w:pPr>
        <w:numPr>
          <w:ilvl w:val="0"/>
          <w:numId w:val="28"/>
        </w:numPr>
        <w:rPr>
          <w:rFonts w:ascii="Arial" w:eastAsia="ＭＳ Ｐ明朝" w:hAnsi="Arial" w:cs="Arial"/>
        </w:rPr>
      </w:pPr>
      <w:r w:rsidRPr="002C6F83">
        <w:rPr>
          <w:rFonts w:ascii="Arial" w:eastAsia="ＭＳ Ｐ明朝" w:hAnsi="Arial" w:cs="Arial"/>
        </w:rPr>
        <w:t xml:space="preserve">Sullivan JR, Shear NH.  The drug hypersensitivity syndrome: what is </w:t>
      </w:r>
      <w:proofErr w:type="gramStart"/>
      <w:r w:rsidRPr="002C6F83">
        <w:rPr>
          <w:rFonts w:ascii="Arial" w:eastAsia="ＭＳ Ｐ明朝" w:hAnsi="Arial" w:cs="Arial"/>
        </w:rPr>
        <w:t>the pathogenesis</w:t>
      </w:r>
      <w:proofErr w:type="gramEnd"/>
      <w:r w:rsidRPr="002C6F83">
        <w:rPr>
          <w:rFonts w:ascii="Arial" w:eastAsia="ＭＳ Ｐ明朝" w:hAnsi="Arial" w:cs="Arial"/>
        </w:rPr>
        <w:t xml:space="preserve">? Arch </w:t>
      </w:r>
      <w:proofErr w:type="spellStart"/>
      <w:r w:rsidRPr="002C6F83">
        <w:rPr>
          <w:rFonts w:ascii="Arial" w:eastAsia="ＭＳ Ｐ明朝" w:hAnsi="Arial" w:cs="Arial"/>
        </w:rPr>
        <w:t>dermatol</w:t>
      </w:r>
      <w:proofErr w:type="spellEnd"/>
      <w:r w:rsidRPr="002C6F83">
        <w:rPr>
          <w:rFonts w:ascii="Arial" w:eastAsia="ＭＳ Ｐ明朝" w:hAnsi="Arial" w:cs="Arial"/>
        </w:rPr>
        <w:t xml:space="preserve"> 2001;137(3):357-64.</w:t>
      </w:r>
    </w:p>
    <w:p w14:paraId="36F90AF3" w14:textId="77777777" w:rsidR="00EE7519" w:rsidRPr="002C6F83" w:rsidRDefault="00EE7519" w:rsidP="008B0A6B">
      <w:pPr>
        <w:numPr>
          <w:ilvl w:val="0"/>
          <w:numId w:val="28"/>
        </w:numPr>
        <w:rPr>
          <w:rFonts w:ascii="Arial" w:eastAsia="ＭＳ Ｐ明朝" w:hAnsi="Arial" w:cs="Arial"/>
        </w:rPr>
      </w:pPr>
      <w:r w:rsidRPr="00CC2C1E">
        <w:rPr>
          <w:rFonts w:ascii="Arial" w:eastAsia="ＭＳ Ｐ明朝" w:hAnsi="Arial" w:cs="Arial"/>
          <w:lang w:val="de-DE"/>
        </w:rPr>
        <w:t xml:space="preserve">Shiohara T, Inaoka M, Kano Y.  </w:t>
      </w:r>
      <w:r w:rsidRPr="002C6F83">
        <w:rPr>
          <w:rFonts w:ascii="Arial" w:eastAsia="ＭＳ Ｐ明朝" w:hAnsi="Arial" w:cs="Arial"/>
        </w:rPr>
        <w:t xml:space="preserve">Drug-induced hypersensitivity syndrome (DIHS): A reaction induced by a complex interplay among herpesviruses and antiviral and antidrug immune responses.  </w:t>
      </w:r>
      <w:proofErr w:type="spellStart"/>
      <w:r w:rsidRPr="002C6F83">
        <w:rPr>
          <w:rFonts w:ascii="Arial" w:eastAsia="ＭＳ Ｐ明朝" w:hAnsi="Arial" w:cs="Arial"/>
        </w:rPr>
        <w:t>Allergol</w:t>
      </w:r>
      <w:proofErr w:type="spellEnd"/>
      <w:r w:rsidRPr="002C6F83">
        <w:rPr>
          <w:rFonts w:ascii="Arial" w:eastAsia="ＭＳ Ｐ明朝" w:hAnsi="Arial" w:cs="Arial"/>
        </w:rPr>
        <w:t xml:space="preserve"> Int </w:t>
      </w:r>
      <w:proofErr w:type="gramStart"/>
      <w:r w:rsidRPr="002C6F83">
        <w:rPr>
          <w:rFonts w:ascii="Arial" w:eastAsia="ＭＳ Ｐ明朝" w:hAnsi="Arial" w:cs="Arial"/>
        </w:rPr>
        <w:t>2006;55:1</w:t>
      </w:r>
      <w:proofErr w:type="gramEnd"/>
      <w:r w:rsidRPr="002C6F83">
        <w:rPr>
          <w:rFonts w:ascii="Arial" w:eastAsia="ＭＳ Ｐ明朝" w:hAnsi="Arial" w:cs="Arial"/>
        </w:rPr>
        <w:t>-8.</w:t>
      </w:r>
    </w:p>
    <w:p w14:paraId="0B25E944" w14:textId="77777777" w:rsidR="00EE7519" w:rsidRPr="002C6F83" w:rsidRDefault="00EE7519" w:rsidP="008B0A6B">
      <w:pPr>
        <w:numPr>
          <w:ilvl w:val="0"/>
          <w:numId w:val="28"/>
        </w:numPr>
        <w:rPr>
          <w:rFonts w:ascii="Arial" w:eastAsia="ＭＳ Ｐ明朝" w:hAnsi="Arial" w:cs="Arial"/>
        </w:rPr>
      </w:pPr>
      <w:r w:rsidRPr="00CC2C1E">
        <w:rPr>
          <w:rFonts w:ascii="Arial" w:eastAsia="ＭＳ Ｐ明朝" w:hAnsi="Arial" w:cs="Arial"/>
          <w:lang w:val="de-DE"/>
        </w:rPr>
        <w:t xml:space="preserve">Phillips EJ, Chung WH, Mockenhaupt M, et al.  </w:t>
      </w:r>
      <w:r w:rsidRPr="002C6F83">
        <w:rPr>
          <w:rFonts w:ascii="Arial" w:eastAsia="ＭＳ Ｐ明朝" w:hAnsi="Arial" w:cs="Arial"/>
        </w:rPr>
        <w:t>Drug hypersensitivity: pharmacogenetics and clinical syndromes.  J All Clin Immunol 2011;127(Suppl 3</w:t>
      </w:r>
      <w:proofErr w:type="gramStart"/>
      <w:r w:rsidRPr="002C6F83">
        <w:rPr>
          <w:rFonts w:ascii="Arial" w:eastAsia="ＭＳ Ｐ明朝" w:hAnsi="Arial" w:cs="Arial"/>
        </w:rPr>
        <w:t>):S</w:t>
      </w:r>
      <w:proofErr w:type="gramEnd"/>
      <w:r w:rsidRPr="002C6F83">
        <w:rPr>
          <w:rFonts w:ascii="Arial" w:eastAsia="ＭＳ Ｐ明朝" w:hAnsi="Arial" w:cs="Arial"/>
        </w:rPr>
        <w:t>60-6.</w:t>
      </w:r>
    </w:p>
    <w:p w14:paraId="48729923" w14:textId="77777777" w:rsidR="00EE7519" w:rsidRPr="002C6F83" w:rsidRDefault="00EE7519" w:rsidP="008B0A6B">
      <w:pPr>
        <w:numPr>
          <w:ilvl w:val="0"/>
          <w:numId w:val="28"/>
        </w:numPr>
        <w:rPr>
          <w:rFonts w:ascii="Arial" w:eastAsia="ＭＳ Ｐ明朝" w:hAnsi="Arial" w:cs="Arial"/>
        </w:rPr>
      </w:pPr>
      <w:proofErr w:type="spellStart"/>
      <w:r w:rsidRPr="00932E40">
        <w:rPr>
          <w:rFonts w:ascii="Arial" w:eastAsia="ＭＳ Ｐ明朝" w:hAnsi="Arial" w:cs="Arial"/>
        </w:rPr>
        <w:t>RegiSCAR</w:t>
      </w:r>
      <w:proofErr w:type="spellEnd"/>
      <w:r w:rsidRPr="00932E40">
        <w:rPr>
          <w:rFonts w:ascii="Arial" w:eastAsia="ＭＳ Ｐ明朝" w:hAnsi="Arial" w:cs="Arial"/>
        </w:rPr>
        <w:t xml:space="preserve"> website.  Heep://regiscar.uni-freiburg.de/.  </w:t>
      </w:r>
      <w:r w:rsidRPr="002C6F83">
        <w:rPr>
          <w:rFonts w:ascii="Arial" w:eastAsia="ＭＳ Ｐ明朝" w:hAnsi="Arial" w:cs="Arial"/>
        </w:rPr>
        <w:t>Accessed April 5, 2012.</w:t>
      </w:r>
    </w:p>
    <w:p w14:paraId="6F69BFD5" w14:textId="77777777" w:rsidR="00EE7519" w:rsidRPr="002C6F83" w:rsidRDefault="00EE7519" w:rsidP="008B0A6B">
      <w:pPr>
        <w:numPr>
          <w:ilvl w:val="0"/>
          <w:numId w:val="28"/>
        </w:numPr>
        <w:rPr>
          <w:rFonts w:ascii="Arial" w:eastAsia="ＭＳ Ｐ明朝" w:hAnsi="Arial" w:cs="Arial"/>
        </w:rPr>
      </w:pPr>
      <w:proofErr w:type="spellStart"/>
      <w:r w:rsidRPr="002C6F83">
        <w:rPr>
          <w:rFonts w:ascii="Arial" w:eastAsia="ＭＳ Ｐ明朝" w:hAnsi="Arial" w:cs="Arial"/>
        </w:rPr>
        <w:t>Incivek</w:t>
      </w:r>
      <w:proofErr w:type="spellEnd"/>
      <w:r w:rsidRPr="002C6F83">
        <w:rPr>
          <w:rFonts w:ascii="Arial" w:eastAsia="ＭＳ Ｐ明朝" w:hAnsi="Arial" w:cs="Arial"/>
        </w:rPr>
        <w:t xml:space="preserve"> (telaprevir) Prescribing Information.  Vertex Pharmaceuticals Inc.  </w:t>
      </w:r>
      <w:proofErr w:type="spellStart"/>
      <w:proofErr w:type="gramStart"/>
      <w:r w:rsidRPr="002C6F83">
        <w:rPr>
          <w:rFonts w:ascii="Arial" w:eastAsia="ＭＳ Ｐ明朝" w:hAnsi="Arial" w:cs="Arial"/>
        </w:rPr>
        <w:t>Cambridge;MA</w:t>
      </w:r>
      <w:proofErr w:type="spellEnd"/>
      <w:proofErr w:type="gramEnd"/>
      <w:r w:rsidRPr="002C6F83">
        <w:rPr>
          <w:rFonts w:ascii="Arial" w:eastAsia="ＭＳ Ｐ明朝" w:hAnsi="Arial" w:cs="Arial"/>
        </w:rPr>
        <w:t>.  June 2012.</w:t>
      </w:r>
    </w:p>
    <w:p w14:paraId="46F152B4" w14:textId="77777777" w:rsidR="00EE7519" w:rsidRPr="002C6F83" w:rsidRDefault="00EE7519" w:rsidP="008B0A6B">
      <w:pPr>
        <w:numPr>
          <w:ilvl w:val="0"/>
          <w:numId w:val="28"/>
        </w:numPr>
        <w:rPr>
          <w:rFonts w:ascii="Arial" w:eastAsia="ＭＳ Ｐ明朝" w:hAnsi="Arial" w:cs="Arial"/>
        </w:rPr>
      </w:pPr>
      <w:r w:rsidRPr="002C6F83">
        <w:rPr>
          <w:rFonts w:ascii="Arial" w:eastAsia="ＭＳ Ｐ明朝" w:hAnsi="Arial" w:cs="Arial"/>
        </w:rPr>
        <w:t xml:space="preserve">Shaughnessy KK, Bouchard SM, Mohr MR, et al.  Minocycline-incudes drug reaction with eosinophilia and systemic symptoms (DRESS) syndrome: a systematic review.  Drug Saf </w:t>
      </w:r>
      <w:r w:rsidRPr="002C6F83">
        <w:rPr>
          <w:rFonts w:ascii="Arial" w:eastAsia="ＭＳ Ｐ明朝" w:hAnsi="Arial" w:cs="Arial"/>
        </w:rPr>
        <w:lastRenderedPageBreak/>
        <w:t>2009;32(5):391-408.</w:t>
      </w:r>
    </w:p>
    <w:p w14:paraId="32FE94D7" w14:textId="77777777" w:rsidR="00EE7519" w:rsidRPr="002C6F83" w:rsidRDefault="00EE7519" w:rsidP="007A0973">
      <w:pPr>
        <w:keepLines/>
        <w:numPr>
          <w:ilvl w:val="0"/>
          <w:numId w:val="28"/>
        </w:numPr>
      </w:pPr>
      <w:r w:rsidRPr="002C6F83">
        <w:t>Ganeva M, et al. Carbamazepine-induced drug reaction with eosinophilia and systemic symptoms (DRESS) syndrome: report of four cases and brief review. Int J Dermatol 2008;47(8):853-60.</w:t>
      </w:r>
    </w:p>
    <w:p w14:paraId="6BA0C096" w14:textId="77777777" w:rsidR="00EE7519" w:rsidRPr="002C6F83" w:rsidRDefault="00EE7519" w:rsidP="008B0A6B">
      <w:pPr>
        <w:numPr>
          <w:ilvl w:val="0"/>
          <w:numId w:val="28"/>
        </w:numPr>
        <w:rPr>
          <w:rFonts w:ascii="Arial" w:eastAsia="ＭＳ Ｐ明朝" w:hAnsi="Arial" w:cs="Arial"/>
        </w:rPr>
      </w:pPr>
      <w:r w:rsidRPr="00932E40">
        <w:rPr>
          <w:rFonts w:ascii="Arial" w:eastAsia="ＭＳ Ｐ明朝" w:hAnsi="Arial" w:cs="Arial"/>
          <w:lang w:val="de-DE"/>
        </w:rPr>
        <w:t xml:space="preserve">Elzagallaai AA, Knowles SR, Rieder MJ, et al. </w:t>
      </w:r>
      <w:r w:rsidRPr="002C6F83">
        <w:rPr>
          <w:rFonts w:ascii="Arial" w:eastAsia="ＭＳ Ｐ明朝" w:hAnsi="Arial" w:cs="Arial"/>
        </w:rPr>
        <w:t>Patch testing for the diagnosis of anticonvulsant hypersensitivity syndrome: a systematic review.  Drug Saf 2009;32(5):391-408.</w:t>
      </w:r>
    </w:p>
    <w:p w14:paraId="11093B72" w14:textId="77777777" w:rsidR="00EE7519" w:rsidRPr="002C6F83" w:rsidRDefault="00EE7519" w:rsidP="008B0A6B">
      <w:pPr>
        <w:numPr>
          <w:ilvl w:val="0"/>
          <w:numId w:val="28"/>
        </w:numPr>
        <w:rPr>
          <w:rFonts w:ascii="Arial" w:eastAsia="ＭＳ Ｐ明朝" w:hAnsi="Arial" w:cs="Arial"/>
        </w:rPr>
      </w:pPr>
      <w:r w:rsidRPr="002C6F83">
        <w:rPr>
          <w:rFonts w:ascii="Arial" w:eastAsia="ＭＳ Ｐ明朝" w:hAnsi="Arial" w:cs="Arial"/>
        </w:rPr>
        <w:t>Chen YC, Chir HC, Chu CY.  Drug reaction with eosinophilia and systemic symptoms: a retrospective study of 60 cases.  Arch Dermatol 2010;146(12):1373-9.</w:t>
      </w:r>
    </w:p>
    <w:p w14:paraId="2A3A4F1F" w14:textId="77777777" w:rsidR="00EE7519" w:rsidRPr="002C6F83" w:rsidRDefault="00EE7519" w:rsidP="008B0A6B">
      <w:pPr>
        <w:numPr>
          <w:ilvl w:val="0"/>
          <w:numId w:val="28"/>
        </w:numPr>
        <w:rPr>
          <w:rFonts w:ascii="Arial" w:eastAsia="ＭＳ Ｐ明朝" w:hAnsi="Arial" w:cs="Arial"/>
        </w:rPr>
      </w:pPr>
      <w:r w:rsidRPr="00490DA8">
        <w:rPr>
          <w:rFonts w:ascii="Arial" w:eastAsia="ＭＳ Ｐ明朝" w:hAnsi="Arial" w:cs="Arial"/>
          <w:lang w:val="de-DE"/>
        </w:rPr>
        <w:t xml:space="preserve">Pirmohamed M, Aithal GP, Behr E, et al.  </w:t>
      </w:r>
      <w:r w:rsidRPr="002C6F83">
        <w:rPr>
          <w:rFonts w:ascii="Arial" w:eastAsia="ＭＳ Ｐ明朝" w:hAnsi="Arial" w:cs="Arial"/>
        </w:rPr>
        <w:t xml:space="preserve">The phenotype standardization project: improving pharmacogenetic studies of serious adverse drug reactions.  Clin </w:t>
      </w:r>
      <w:proofErr w:type="spellStart"/>
      <w:r w:rsidRPr="002C6F83">
        <w:rPr>
          <w:rFonts w:ascii="Arial" w:eastAsia="ＭＳ Ｐ明朝" w:hAnsi="Arial" w:cs="Arial"/>
        </w:rPr>
        <w:t>Pharmacol</w:t>
      </w:r>
      <w:proofErr w:type="spellEnd"/>
      <w:r w:rsidRPr="002C6F83">
        <w:rPr>
          <w:rFonts w:ascii="Arial" w:eastAsia="ＭＳ Ｐ明朝" w:hAnsi="Arial" w:cs="Arial"/>
        </w:rPr>
        <w:t xml:space="preserve"> Ther 2011;89(6):784-5.</w:t>
      </w:r>
    </w:p>
    <w:p w14:paraId="19FA0F69" w14:textId="77777777" w:rsidR="00EE7519" w:rsidRDefault="00EE7519" w:rsidP="00EE7519">
      <w:pPr>
        <w:widowControl/>
        <w:adjustRightInd/>
        <w:spacing w:line="240" w:lineRule="auto"/>
        <w:jc w:val="left"/>
        <w:textAlignment w:val="auto"/>
        <w:rPr>
          <w:rFonts w:ascii="ＭＳ Ｐゴシック" w:eastAsia="ＭＳ Ｐゴシック" w:hAnsi="ＭＳ Ｐゴシック" w:cs="Arial"/>
          <w:b/>
          <w:sz w:val="22"/>
          <w:szCs w:val="22"/>
        </w:rPr>
      </w:pPr>
      <w:r>
        <w:rPr>
          <w:rFonts w:ascii="Arial" w:hAnsi="Arial" w:cs="Arial"/>
          <w:color w:val="000000" w:themeColor="text1"/>
          <w:szCs w:val="21"/>
        </w:rPr>
        <w:br w:type="page"/>
      </w:r>
    </w:p>
    <w:p w14:paraId="292DFCFF" w14:textId="429D3CC6" w:rsidR="00E83BCD" w:rsidRPr="00CE081A" w:rsidRDefault="00586E40" w:rsidP="00111A35">
      <w:pPr>
        <w:pStyle w:val="3"/>
        <w:rPr>
          <w:lang w:val="en-US"/>
        </w:rPr>
      </w:pPr>
      <w:bookmarkStart w:id="330" w:name="_Toc78904303"/>
      <w:bookmarkStart w:id="331" w:name="_Toc95749431"/>
      <w:bookmarkStart w:id="332" w:name="_Hlk73713815"/>
      <w:r w:rsidRPr="00CE081A">
        <w:rPr>
          <w:lang w:val="en-US"/>
        </w:rPr>
        <w:lastRenderedPageBreak/>
        <w:t>2.</w:t>
      </w:r>
      <w:r w:rsidR="00906FAB" w:rsidRPr="00CE081A">
        <w:rPr>
          <w:lang w:val="en-US"/>
        </w:rPr>
        <w:t>28</w:t>
      </w:r>
      <w:r w:rsidR="005B277E" w:rsidRPr="00CE081A">
        <w:rPr>
          <w:lang w:val="en-US"/>
        </w:rPr>
        <w:tab/>
      </w:r>
      <w:r w:rsidR="00D215E1" w:rsidRPr="00C83827">
        <w:rPr>
          <w:rFonts w:hAnsi="ＭＳ ゴシック" w:hint="eastAsia"/>
        </w:rPr>
        <w:t>「脂質異常症</w:t>
      </w:r>
      <w:bookmarkStart w:id="333" w:name="_Hlk73713885"/>
      <w:r w:rsidR="00D215E1" w:rsidRPr="00CE081A">
        <w:rPr>
          <w:rFonts w:ascii="ＭＳ Ｐゴシック" w:hint="eastAsia"/>
          <w:lang w:val="en-US"/>
        </w:rPr>
        <w:t>（</w:t>
      </w:r>
      <w:proofErr w:type="spellStart"/>
      <w:r w:rsidR="00355CB9" w:rsidRPr="00CE081A">
        <w:rPr>
          <w:rFonts w:ascii="ＭＳ Ｐゴシック"/>
          <w:lang w:val="en-US"/>
        </w:rPr>
        <w:t>Dyslipidaemia</w:t>
      </w:r>
      <w:proofErr w:type="spellEnd"/>
      <w:r w:rsidR="00D215E1" w:rsidRPr="00CE081A">
        <w:rPr>
          <w:rFonts w:ascii="ＭＳ Ｐゴシック" w:hint="eastAsia"/>
          <w:lang w:val="en-US"/>
        </w:rPr>
        <w:t>）</w:t>
      </w:r>
      <w:bookmarkEnd w:id="333"/>
      <w:r w:rsidR="00D215E1" w:rsidRPr="00CE081A">
        <w:rPr>
          <w:rFonts w:hAnsi="ＭＳ ゴシック" w:hint="eastAsia"/>
          <w:lang w:val="en-US"/>
        </w:rPr>
        <w:t>（ＳＭＱ）</w:t>
      </w:r>
      <w:r w:rsidR="00D215E1" w:rsidRPr="00C83827">
        <w:rPr>
          <w:rFonts w:hAnsi="ＭＳ ゴシック" w:hint="eastAsia"/>
        </w:rPr>
        <w:t>」</w:t>
      </w:r>
      <w:bookmarkEnd w:id="324"/>
      <w:bookmarkEnd w:id="325"/>
      <w:bookmarkEnd w:id="330"/>
      <w:bookmarkEnd w:id="331"/>
    </w:p>
    <w:p w14:paraId="644F91E9" w14:textId="77777777" w:rsidR="00874597" w:rsidRPr="00883065" w:rsidRDefault="00874597" w:rsidP="00874597">
      <w:pPr>
        <w:jc w:val="center"/>
        <w:rPr>
          <w:rFonts w:ascii="Arial" w:eastAsia="ＭＳ Ｐ明朝" w:hAnsi="Arial"/>
          <w:b/>
          <w:sz w:val="22"/>
          <w:szCs w:val="22"/>
        </w:rPr>
      </w:pPr>
      <w:r w:rsidRPr="00883065">
        <w:rPr>
          <w:rFonts w:ascii="Arial" w:eastAsia="ＭＳ Ｐ明朝" w:hAnsi="Arial"/>
          <w:b/>
          <w:sz w:val="22"/>
          <w:szCs w:val="22"/>
        </w:rPr>
        <w:t>（</w:t>
      </w:r>
      <w:r w:rsidR="00D215E1" w:rsidRPr="00883065">
        <w:rPr>
          <w:rFonts w:ascii="Arial" w:eastAsia="ＭＳ Ｐ明朝" w:hAnsi="Arial"/>
          <w:b/>
          <w:sz w:val="22"/>
          <w:szCs w:val="22"/>
        </w:rPr>
        <w:t>2005</w:t>
      </w:r>
      <w:r w:rsidRPr="00883065">
        <w:rPr>
          <w:rFonts w:ascii="Arial" w:eastAsia="ＭＳ Ｐ明朝" w:hAnsi="Arial"/>
          <w:b/>
          <w:sz w:val="22"/>
          <w:szCs w:val="22"/>
        </w:rPr>
        <w:t>年</w:t>
      </w:r>
      <w:r w:rsidR="00D215E1" w:rsidRPr="00883065">
        <w:rPr>
          <w:rFonts w:ascii="Arial" w:eastAsia="ＭＳ Ｐ明朝" w:hAnsi="Arial"/>
          <w:b/>
          <w:sz w:val="22"/>
          <w:szCs w:val="22"/>
        </w:rPr>
        <w:t>11</w:t>
      </w:r>
      <w:r w:rsidRPr="00883065">
        <w:rPr>
          <w:rFonts w:ascii="Arial" w:eastAsia="ＭＳ Ｐ明朝" w:hAnsi="Arial"/>
          <w:b/>
          <w:sz w:val="22"/>
          <w:szCs w:val="22"/>
        </w:rPr>
        <w:t>月正式リリース）</w:t>
      </w:r>
    </w:p>
    <w:p w14:paraId="5B9D783A" w14:textId="77777777" w:rsidR="00874597" w:rsidRPr="005A24F7" w:rsidRDefault="00874597" w:rsidP="00874597">
      <w:pPr>
        <w:rPr>
          <w:rFonts w:ascii="Arial" w:eastAsia="ＭＳ Ｐ明朝" w:hAnsi="Arial" w:cs="Arial"/>
        </w:rPr>
      </w:pPr>
    </w:p>
    <w:p w14:paraId="431A2814" w14:textId="7CEC73CD" w:rsidR="00E83BCD" w:rsidRPr="00EF4138" w:rsidRDefault="00355CB9" w:rsidP="00916949">
      <w:pPr>
        <w:pStyle w:val="4"/>
      </w:pPr>
      <w:bookmarkStart w:id="334" w:name="_Toc159224775"/>
      <w:bookmarkEnd w:id="332"/>
      <w:r w:rsidRPr="000F775B">
        <w:t>2.</w:t>
      </w:r>
      <w:r w:rsidR="00906FAB">
        <w:t>28</w:t>
      </w:r>
      <w:r w:rsidRPr="00EF4138">
        <w:t>.1</w:t>
      </w:r>
      <w:r w:rsidRPr="00EF4138">
        <w:rPr>
          <w:rFonts w:hint="eastAsia"/>
        </w:rPr>
        <w:t xml:space="preserve">　</w:t>
      </w:r>
      <w:r w:rsidRPr="00E4395C">
        <w:rPr>
          <w:rFonts w:ascii="ＭＳ Ｐ明朝" w:hAnsi="ＭＳ Ｐ明朝" w:hint="eastAsia"/>
        </w:rPr>
        <w:t>定義</w:t>
      </w:r>
      <w:bookmarkEnd w:id="334"/>
    </w:p>
    <w:p w14:paraId="5D806D64"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血中脂質（コレステロールおよび／あるいはトリグリセリド）濃度が変化すること、ほとんどの場合過剰になる、と定義される。</w:t>
      </w:r>
    </w:p>
    <w:p w14:paraId="22F18546"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遺伝的素因または二次的原因の結果、あるいは両者が複合した結果である。</w:t>
      </w:r>
    </w:p>
    <w:p w14:paraId="26929025" w14:textId="77777777" w:rsidR="00874597" w:rsidRPr="005A24F7" w:rsidRDefault="00594A57" w:rsidP="008B0A6B">
      <w:pPr>
        <w:numPr>
          <w:ilvl w:val="0"/>
          <w:numId w:val="3"/>
        </w:numPr>
        <w:adjustRightInd/>
        <w:textAlignment w:val="auto"/>
        <w:rPr>
          <w:rFonts w:ascii="Arial" w:eastAsia="ＭＳ Ｐ明朝" w:hAnsi="Arial" w:cs="Arial"/>
          <w:szCs w:val="22"/>
        </w:rPr>
      </w:pPr>
      <w:r>
        <w:rPr>
          <w:rFonts w:ascii="Arial" w:eastAsia="ＭＳ Ｐ明朝" w:hAnsi="Arial" w:cs="Arial" w:hint="eastAsia"/>
          <w:szCs w:val="22"/>
        </w:rPr>
        <w:t>五</w:t>
      </w:r>
      <w:r w:rsidR="00874597" w:rsidRPr="005A24F7">
        <w:rPr>
          <w:rFonts w:ascii="Arial" w:eastAsia="ＭＳ Ｐ明朝" w:hAnsi="ＭＳ Ｐ明朝" w:cs="Arial"/>
          <w:szCs w:val="22"/>
        </w:rPr>
        <w:t>つの形態がある。</w:t>
      </w:r>
    </w:p>
    <w:p w14:paraId="5FB09A61"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高コレステロール血症</w:t>
      </w:r>
    </w:p>
    <w:p w14:paraId="151F6B42"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高トリグリセリド血症</w:t>
      </w:r>
    </w:p>
    <w:p w14:paraId="71628BA8"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複合型高脂血症</w:t>
      </w:r>
    </w:p>
    <w:p w14:paraId="6C948D36"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二次性高脂血症</w:t>
      </w:r>
    </w:p>
    <w:p w14:paraId="19FA4116"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低脂血症</w:t>
      </w:r>
    </w:p>
    <w:p w14:paraId="309FB532"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コレステロール運搬リポ蛋白は、その比重によって</w:t>
      </w:r>
      <w:r w:rsidRPr="005A24F7">
        <w:rPr>
          <w:rFonts w:ascii="Arial" w:eastAsia="ＭＳ Ｐ明朝" w:hAnsi="Arial" w:cs="Arial"/>
          <w:szCs w:val="22"/>
        </w:rPr>
        <w:t>LDL</w:t>
      </w:r>
      <w:r w:rsidRPr="005A24F7">
        <w:rPr>
          <w:rFonts w:ascii="Arial" w:eastAsia="ＭＳ Ｐ明朝" w:hAnsi="ＭＳ Ｐ明朝" w:cs="Arial"/>
          <w:szCs w:val="22"/>
        </w:rPr>
        <w:t>、</w:t>
      </w:r>
      <w:r w:rsidRPr="005A24F7">
        <w:rPr>
          <w:rFonts w:ascii="Arial" w:eastAsia="ＭＳ Ｐ明朝" w:hAnsi="Arial" w:cs="Arial"/>
          <w:szCs w:val="22"/>
        </w:rPr>
        <w:t>VLDL</w:t>
      </w:r>
      <w:r w:rsidRPr="005A24F7">
        <w:rPr>
          <w:rFonts w:ascii="Arial" w:eastAsia="ＭＳ Ｐ明朝" w:hAnsi="ＭＳ Ｐ明朝" w:cs="Arial"/>
          <w:szCs w:val="22"/>
        </w:rPr>
        <w:t>、および</w:t>
      </w:r>
      <w:r w:rsidRPr="005A24F7">
        <w:rPr>
          <w:rFonts w:ascii="Arial" w:eastAsia="ＭＳ Ｐ明朝" w:hAnsi="Arial" w:cs="Arial"/>
          <w:szCs w:val="22"/>
        </w:rPr>
        <w:t>HDL</w:t>
      </w:r>
      <w:r w:rsidRPr="005A24F7">
        <w:rPr>
          <w:rFonts w:ascii="Arial" w:eastAsia="ＭＳ Ｐ明朝" w:hAnsi="ＭＳ Ｐ明朝" w:cs="Arial"/>
          <w:szCs w:val="22"/>
        </w:rPr>
        <w:t>に区別され、各粒子内に存在するコレステロールの量あるいは循環する粒子の数、またはその両方が異なることがある。</w:t>
      </w:r>
    </w:p>
    <w:p w14:paraId="79F70E96" w14:textId="334888BE"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Arial" w:cs="Arial"/>
          <w:szCs w:val="22"/>
        </w:rPr>
        <w:t>HDL</w:t>
      </w:r>
      <w:r w:rsidRPr="005A24F7">
        <w:rPr>
          <w:rFonts w:ascii="Arial" w:eastAsia="ＭＳ Ｐ明朝" w:hAnsi="ＭＳ Ｐ明朝" w:cs="Arial"/>
          <w:szCs w:val="22"/>
        </w:rPr>
        <w:t>増加を除き、血中脂質（特にコレステロール）濃度の増加は、アテローム性動脈硬化症の主な</w:t>
      </w:r>
      <w:r w:rsidR="007B1C12">
        <w:rPr>
          <w:rFonts w:ascii="Arial" w:eastAsia="ＭＳ Ｐ明朝" w:hAnsi="ＭＳ Ｐ明朝" w:cs="Arial"/>
          <w:szCs w:val="22"/>
        </w:rPr>
        <w:t>リスク</w:t>
      </w:r>
      <w:r w:rsidRPr="005A24F7">
        <w:rPr>
          <w:rFonts w:ascii="Arial" w:eastAsia="ＭＳ Ｐ明朝" w:hAnsi="ＭＳ Ｐ明朝" w:cs="Arial"/>
          <w:szCs w:val="22"/>
        </w:rPr>
        <w:t>因子の</w:t>
      </w:r>
      <w:r w:rsidR="00594A57">
        <w:rPr>
          <w:rFonts w:ascii="Arial" w:eastAsia="ＭＳ Ｐ明朝" w:hAnsi="Arial" w:cs="Arial" w:hint="eastAsia"/>
          <w:szCs w:val="22"/>
        </w:rPr>
        <w:t>一</w:t>
      </w:r>
      <w:r w:rsidRPr="005A24F7">
        <w:rPr>
          <w:rFonts w:ascii="Arial" w:eastAsia="ＭＳ Ｐ明朝" w:hAnsi="ＭＳ Ｐ明朝" w:cs="Arial"/>
          <w:szCs w:val="22"/>
        </w:rPr>
        <w:t>つである。</w:t>
      </w:r>
    </w:p>
    <w:p w14:paraId="15F77F04"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高コレステロール血症、高トリグリセリド血症自体は、脂質代謝に関与する臓器の疾患（例：膵炎）と関連しない限り、特有の症状を示さない。</w:t>
      </w:r>
    </w:p>
    <w:p w14:paraId="52D06CEE"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アテローム性動脈硬化症の臨床症状のいくつかは、無症候性に発現した病変が十年以上の進行をした後に発現する。</w:t>
      </w:r>
    </w:p>
    <w:p w14:paraId="20EFD44F"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薬剤の副作用として発症した急性高コレステロール血症は知られていない。</w:t>
      </w:r>
    </w:p>
    <w:p w14:paraId="2BB0991E"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急性高トリグリセリド血症は、おそらく高脂肪食品やアルコールの過剰摂取（暴飲暴食のような）の現れである。あるいは糖尿病（特にコントロール不良の場合）や膵炎と関連していることがある。</w:t>
      </w:r>
    </w:p>
    <w:p w14:paraId="30EED324" w14:textId="77777777" w:rsidR="00874597" w:rsidRPr="005A24F7" w:rsidRDefault="00874597" w:rsidP="00874597">
      <w:pPr>
        <w:rPr>
          <w:rFonts w:ascii="Arial" w:eastAsia="ＭＳ Ｐ明朝" w:hAnsi="Arial" w:cs="Arial"/>
        </w:rPr>
      </w:pPr>
    </w:p>
    <w:p w14:paraId="5526CB3E" w14:textId="16238D64" w:rsidR="00E83BCD" w:rsidRPr="00424127" w:rsidRDefault="00355CB9" w:rsidP="00916949">
      <w:pPr>
        <w:pStyle w:val="4"/>
      </w:pPr>
      <w:bookmarkStart w:id="335" w:name="_Toc159224776"/>
      <w:bookmarkStart w:id="336" w:name="_Hlk73713857"/>
      <w:r w:rsidRPr="000F775B">
        <w:t>2.</w:t>
      </w:r>
      <w:r w:rsidR="00906FAB">
        <w:t>28</w:t>
      </w:r>
      <w:r w:rsidRPr="00424127">
        <w:t>.2</w:t>
      </w:r>
      <w:r w:rsidRPr="00424127">
        <w:rPr>
          <w:rFonts w:hint="eastAsia"/>
        </w:rPr>
        <w:t xml:space="preserve">　</w:t>
      </w:r>
      <w:r w:rsidRPr="00E4395C">
        <w:rPr>
          <w:rFonts w:ascii="ＭＳ Ｐ明朝" w:hAnsi="ＭＳ Ｐ明朝" w:hint="eastAsia"/>
        </w:rPr>
        <w:t>包含／除外基準</w:t>
      </w:r>
      <w:bookmarkEnd w:id="335"/>
    </w:p>
    <w:p w14:paraId="4C4FE815"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包含</w:t>
      </w:r>
      <w:r w:rsidR="00B542C4" w:rsidRPr="005A24F7">
        <w:rPr>
          <w:rFonts w:ascii="Arial" w:eastAsia="ＭＳ Ｐ明朝" w:hAnsi="ＭＳ Ｐ明朝" w:cs="Arial"/>
          <w:szCs w:val="22"/>
        </w:rPr>
        <w:t>：</w:t>
      </w:r>
    </w:p>
    <w:p w14:paraId="30875050"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「脂質（</w:t>
      </w:r>
      <w:r w:rsidRPr="005A24F7">
        <w:rPr>
          <w:rFonts w:ascii="Arial" w:eastAsia="ＭＳ Ｐ明朝" w:hAnsi="Arial" w:cs="Arial"/>
          <w:szCs w:val="22"/>
        </w:rPr>
        <w:t>lipid</w:t>
      </w:r>
      <w:r w:rsidRPr="005A24F7">
        <w:rPr>
          <w:rFonts w:ascii="Arial" w:eastAsia="ＭＳ Ｐ明朝" w:hAnsi="ＭＳ Ｐ明朝" w:cs="Arial"/>
          <w:szCs w:val="22"/>
        </w:rPr>
        <w:t>）」、「コレステロール（</w:t>
      </w:r>
      <w:r w:rsidRPr="005A24F7">
        <w:rPr>
          <w:rFonts w:ascii="Arial" w:eastAsia="ＭＳ Ｐ明朝" w:hAnsi="Arial" w:cs="Arial"/>
          <w:szCs w:val="22"/>
        </w:rPr>
        <w:t>cholesterol</w:t>
      </w:r>
      <w:r w:rsidRPr="005A24F7">
        <w:rPr>
          <w:rFonts w:ascii="Arial" w:eastAsia="ＭＳ Ｐ明朝" w:hAnsi="ＭＳ Ｐ明朝" w:cs="Arial"/>
          <w:szCs w:val="22"/>
        </w:rPr>
        <w:t>）」、「トリグリセリド（</w:t>
      </w:r>
      <w:r w:rsidRPr="005A24F7">
        <w:rPr>
          <w:rFonts w:ascii="Arial" w:eastAsia="ＭＳ Ｐ明朝" w:hAnsi="Arial" w:cs="Arial"/>
          <w:szCs w:val="22"/>
        </w:rPr>
        <w:t>triglyceride</w:t>
      </w:r>
      <w:r w:rsidRPr="005A24F7">
        <w:rPr>
          <w:rFonts w:ascii="Arial" w:eastAsia="ＭＳ Ｐ明朝" w:hAnsi="ＭＳ Ｐ明朝" w:cs="Arial"/>
          <w:szCs w:val="22"/>
        </w:rPr>
        <w:t>）」、「リポ蛋白（</w:t>
      </w:r>
      <w:r w:rsidRPr="005A24F7">
        <w:rPr>
          <w:rFonts w:ascii="Arial" w:eastAsia="ＭＳ Ｐ明朝" w:hAnsi="Arial" w:cs="Arial"/>
          <w:szCs w:val="22"/>
        </w:rPr>
        <w:t>lipoprotein</w:t>
      </w:r>
      <w:r w:rsidRPr="005A24F7">
        <w:rPr>
          <w:rFonts w:ascii="Arial" w:eastAsia="ＭＳ Ｐ明朝" w:hAnsi="ＭＳ Ｐ明朝" w:cs="Arial"/>
          <w:szCs w:val="22"/>
        </w:rPr>
        <w:t>）」の語根を持つ用語</w:t>
      </w:r>
    </w:p>
    <w:p w14:paraId="5220C901"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血中の脂質、リポ蛋白、コレステロール、トリグリセリドと密接に関連する医学用語</w:t>
      </w:r>
    </w:p>
    <w:p w14:paraId="4ECC1131"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用語は</w:t>
      </w:r>
      <w:r w:rsidRPr="005A24F7">
        <w:rPr>
          <w:rFonts w:ascii="Arial" w:eastAsia="ＭＳ Ｐ明朝" w:hAnsi="Arial" w:cs="Arial"/>
          <w:szCs w:val="22"/>
        </w:rPr>
        <w:t>3</w:t>
      </w:r>
      <w:r w:rsidRPr="005A24F7">
        <w:rPr>
          <w:rFonts w:ascii="Arial" w:eastAsia="ＭＳ Ｐ明朝" w:hAnsi="ＭＳ Ｐ明朝" w:cs="Arial"/>
          <w:szCs w:val="22"/>
        </w:rPr>
        <w:t>個の</w:t>
      </w:r>
      <w:r w:rsidRPr="005A24F7">
        <w:rPr>
          <w:rFonts w:ascii="Arial" w:eastAsia="ＭＳ Ｐ明朝" w:hAnsi="Arial" w:cs="Arial"/>
          <w:szCs w:val="22"/>
        </w:rPr>
        <w:t>SOC</w:t>
      </w:r>
      <w:r w:rsidRPr="005A24F7">
        <w:rPr>
          <w:rFonts w:ascii="Arial" w:eastAsia="ＭＳ Ｐ明朝" w:hAnsi="ＭＳ Ｐ明朝" w:cs="Arial"/>
          <w:szCs w:val="22"/>
        </w:rPr>
        <w:t>（「代謝および栄養障害」、「臨床検査」、「先天性、家族性および遺伝障害」）に由来</w:t>
      </w:r>
    </w:p>
    <w:p w14:paraId="05BC58E0"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脂質代謝の遺伝的発現を表す</w:t>
      </w:r>
      <w:r w:rsidRPr="005A24F7">
        <w:rPr>
          <w:rFonts w:ascii="Arial" w:eastAsia="ＭＳ Ｐ明朝" w:hAnsi="Arial" w:cs="Arial"/>
          <w:szCs w:val="22"/>
        </w:rPr>
        <w:t>9</w:t>
      </w:r>
      <w:r w:rsidRPr="005A24F7">
        <w:rPr>
          <w:rFonts w:ascii="Arial" w:eastAsia="ＭＳ Ｐ明朝" w:hAnsi="ＭＳ Ｐ明朝" w:cs="Arial"/>
          <w:szCs w:val="22"/>
        </w:rPr>
        <w:t>個の用語（増悪または改善した可能性のある先天性リポ蛋白代謝障害を示す症例を検出するため）</w:t>
      </w:r>
    </w:p>
    <w:p w14:paraId="25AA3536"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参考として、「脂質代謝障害」に関する</w:t>
      </w:r>
      <w:r w:rsidRPr="005A24F7">
        <w:rPr>
          <w:rFonts w:ascii="Arial" w:eastAsia="ＭＳ Ｐ明朝" w:hAnsi="Arial" w:cs="Arial"/>
          <w:szCs w:val="22"/>
        </w:rPr>
        <w:t>ICD-9</w:t>
      </w:r>
      <w:r w:rsidRPr="005A24F7">
        <w:rPr>
          <w:rFonts w:ascii="Arial" w:eastAsia="ＭＳ Ｐ明朝" w:hAnsi="ＭＳ Ｐ明朝" w:cs="Arial"/>
          <w:szCs w:val="22"/>
        </w:rPr>
        <w:t>分類も使用</w:t>
      </w:r>
    </w:p>
    <w:p w14:paraId="0DC81610"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Arial" w:cs="Arial"/>
          <w:szCs w:val="22"/>
        </w:rPr>
        <w:t>18-24</w:t>
      </w:r>
      <w:r w:rsidR="00787293">
        <w:rPr>
          <w:rFonts w:ascii="Arial" w:eastAsia="ＭＳ Ｐ明朝" w:hAnsi="ＭＳ Ｐ明朝" w:cs="Arial" w:hint="eastAsia"/>
          <w:szCs w:val="22"/>
        </w:rPr>
        <w:t>ヶ月</w:t>
      </w:r>
      <w:r w:rsidRPr="005A24F7">
        <w:rPr>
          <w:rFonts w:ascii="Arial" w:eastAsia="ＭＳ Ｐ明朝" w:hAnsi="ＭＳ Ｐ明朝" w:cs="Arial"/>
          <w:szCs w:val="22"/>
        </w:rPr>
        <w:t>レビューにおいて、</w:t>
      </w:r>
      <w:r w:rsidRPr="005A24F7">
        <w:rPr>
          <w:rFonts w:ascii="Arial" w:eastAsia="ＭＳ Ｐ明朝" w:hAnsi="Arial" w:cs="Arial"/>
          <w:szCs w:val="22"/>
        </w:rPr>
        <w:t>CIOMS-WG</w:t>
      </w:r>
      <w:r w:rsidRPr="005A24F7">
        <w:rPr>
          <w:rFonts w:ascii="Arial" w:eastAsia="ＭＳ Ｐ明朝" w:hAnsi="ＭＳ Ｐ明朝" w:cs="Arial"/>
          <w:szCs w:val="22"/>
        </w:rPr>
        <w:t>の開発チームは、テスト結果に基づき脂質に関する臨床検査結果用語でこの</w:t>
      </w:r>
      <w:r w:rsidRPr="005A24F7">
        <w:rPr>
          <w:rFonts w:ascii="Arial" w:eastAsia="ＭＳ Ｐ明朝" w:hAnsi="Arial" w:cs="Arial"/>
          <w:szCs w:val="22"/>
        </w:rPr>
        <w:t>SMQ</w:t>
      </w:r>
      <w:r w:rsidRPr="005A24F7">
        <w:rPr>
          <w:rFonts w:ascii="Arial" w:eastAsia="ＭＳ Ｐ明朝" w:hAnsi="ＭＳ Ｐ明朝" w:cs="Arial"/>
          <w:szCs w:val="22"/>
        </w:rPr>
        <w:t>に該当するのは：血中コレステロール、血中トリグリセリドと高脂</w:t>
      </w:r>
      <w:r w:rsidRPr="005A24F7">
        <w:rPr>
          <w:rFonts w:ascii="Arial" w:eastAsia="ＭＳ Ｐ明朝" w:hAnsi="ＭＳ Ｐ明朝" w:cs="Arial"/>
          <w:szCs w:val="22"/>
        </w:rPr>
        <w:lastRenderedPageBreak/>
        <w:t>血症であることを確認した。他の脂質関連の検査では対象の症例は検索されなかった。</w:t>
      </w:r>
    </w:p>
    <w:p w14:paraId="50031531"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除外</w:t>
      </w:r>
      <w:r w:rsidR="00B542C4" w:rsidRPr="005A24F7">
        <w:rPr>
          <w:rFonts w:ascii="Arial" w:eastAsia="ＭＳ Ｐ明朝" w:hAnsi="ＭＳ Ｐ明朝" w:cs="Arial"/>
          <w:szCs w:val="22"/>
        </w:rPr>
        <w:t>：</w:t>
      </w:r>
    </w:p>
    <w:p w14:paraId="2150C72E"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脂質蓄積症に関する用語（例：</w:t>
      </w:r>
      <w:r w:rsidRPr="005A24F7">
        <w:rPr>
          <w:rFonts w:ascii="Arial" w:eastAsia="ＭＳ Ｐ明朝" w:hAnsi="Arial" w:cs="Arial"/>
          <w:szCs w:val="22"/>
        </w:rPr>
        <w:t>PT</w:t>
      </w:r>
      <w:r w:rsidRPr="005A24F7">
        <w:rPr>
          <w:rFonts w:ascii="Arial" w:eastAsia="ＭＳ Ｐ明朝" w:hAnsi="ＭＳ Ｐ明朝" w:cs="Arial"/>
          <w:szCs w:val="22"/>
        </w:rPr>
        <w:t>「ゴーシェ病（</w:t>
      </w:r>
      <w:r w:rsidRPr="005A24F7">
        <w:rPr>
          <w:rFonts w:ascii="Arial" w:eastAsia="ＭＳ Ｐ明朝" w:hAnsi="Arial" w:cs="Arial"/>
          <w:szCs w:val="22"/>
        </w:rPr>
        <w:t>Gaucher's disease</w:t>
      </w:r>
      <w:r w:rsidRPr="005A24F7">
        <w:rPr>
          <w:rFonts w:ascii="Arial" w:eastAsia="ＭＳ Ｐ明朝" w:hAnsi="ＭＳ Ｐ明朝" w:cs="Arial"/>
          <w:szCs w:val="22"/>
        </w:rPr>
        <w:t>）」）</w:t>
      </w:r>
    </w:p>
    <w:p w14:paraId="32F5E30A" w14:textId="285A6C3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本</w:t>
      </w:r>
      <w:r w:rsidRPr="005A24F7">
        <w:rPr>
          <w:rFonts w:ascii="Arial" w:eastAsia="ＭＳ Ｐ明朝" w:hAnsi="Arial" w:cs="Arial"/>
          <w:szCs w:val="22"/>
        </w:rPr>
        <w:t>SMQ</w:t>
      </w:r>
      <w:r w:rsidRPr="005A24F7">
        <w:rPr>
          <w:rFonts w:ascii="Arial" w:eastAsia="ＭＳ Ｐ明朝" w:hAnsi="ＭＳ Ｐ明朝" w:cs="Arial"/>
          <w:szCs w:val="22"/>
        </w:rPr>
        <w:t>の適用範囲に直接関係しない</w:t>
      </w:r>
      <w:r w:rsidR="005C577A">
        <w:rPr>
          <w:rFonts w:ascii="Arial" w:eastAsia="ＭＳ Ｐ明朝" w:hAnsi="ＭＳ Ｐ明朝" w:cs="Arial" w:hint="eastAsia"/>
          <w:szCs w:val="22"/>
        </w:rPr>
        <w:t>概念を表す用語で、</w:t>
      </w:r>
      <w:r w:rsidR="005C577A" w:rsidRPr="005C577A">
        <w:rPr>
          <w:rFonts w:ascii="Arial" w:eastAsia="ＭＳ Ｐ明朝" w:hAnsi="Arial" w:cs="Arial" w:hint="eastAsia"/>
          <w:szCs w:val="22"/>
        </w:rPr>
        <w:t>コレステローシス</w:t>
      </w:r>
      <w:r w:rsidR="00BA1F29">
        <w:rPr>
          <w:rFonts w:ascii="Arial" w:eastAsia="ＭＳ Ｐ明朝" w:hAnsi="ＭＳ Ｐ明朝" w:cs="Arial" w:hint="eastAsia"/>
          <w:szCs w:val="22"/>
        </w:rPr>
        <w:t>（</w:t>
      </w:r>
      <w:r w:rsidR="00BA1F29">
        <w:rPr>
          <w:rFonts w:ascii="Arial" w:eastAsia="ＭＳ Ｐ明朝" w:hAnsi="ＭＳ Ｐ明朝" w:cs="Arial" w:hint="eastAsia"/>
          <w:szCs w:val="22"/>
        </w:rPr>
        <w:t>c</w:t>
      </w:r>
      <w:r w:rsidR="00BA1F29">
        <w:rPr>
          <w:rFonts w:ascii="Arial" w:eastAsia="ＭＳ Ｐ明朝" w:hAnsi="ＭＳ Ｐ明朝" w:cs="Arial"/>
          <w:szCs w:val="22"/>
        </w:rPr>
        <w:t>holest</w:t>
      </w:r>
      <w:r w:rsidR="001C3667">
        <w:rPr>
          <w:rFonts w:ascii="Arial" w:eastAsia="ＭＳ Ｐ明朝" w:hAnsi="ＭＳ Ｐ明朝" w:cs="Arial"/>
          <w:szCs w:val="22"/>
        </w:rPr>
        <w:t>e</w:t>
      </w:r>
      <w:r w:rsidR="00BA1F29">
        <w:rPr>
          <w:rFonts w:ascii="Arial" w:eastAsia="ＭＳ Ｐ明朝" w:hAnsi="ＭＳ Ｐ明朝" w:cs="Arial"/>
          <w:szCs w:val="22"/>
        </w:rPr>
        <w:t>rosis</w:t>
      </w:r>
      <w:r w:rsidR="00BA1F29">
        <w:rPr>
          <w:rFonts w:ascii="Arial" w:eastAsia="ＭＳ Ｐ明朝" w:hAnsi="ＭＳ Ｐ明朝" w:cs="Arial" w:hint="eastAsia"/>
          <w:szCs w:val="22"/>
        </w:rPr>
        <w:t>）</w:t>
      </w:r>
      <w:r w:rsidR="002D69E2">
        <w:rPr>
          <w:rFonts w:ascii="Arial" w:eastAsia="ＭＳ Ｐ明朝" w:hAnsi="ＭＳ Ｐ明朝" w:cs="Arial" w:hint="eastAsia"/>
          <w:szCs w:val="22"/>
        </w:rPr>
        <w:t>、</w:t>
      </w:r>
      <w:r w:rsidR="0012453D">
        <w:rPr>
          <w:rFonts w:ascii="Arial" w:eastAsia="ＭＳ Ｐ明朝" w:hAnsi="ＭＳ Ｐ明朝" w:cs="Arial" w:hint="eastAsia"/>
          <w:szCs w:val="22"/>
        </w:rPr>
        <w:t>脂肪塞栓</w:t>
      </w:r>
      <w:r w:rsidR="00BA1F29">
        <w:rPr>
          <w:rFonts w:ascii="Arial" w:eastAsia="ＭＳ Ｐ明朝" w:hAnsi="ＭＳ Ｐ明朝" w:cs="Arial" w:hint="eastAsia"/>
          <w:szCs w:val="22"/>
        </w:rPr>
        <w:t>（</w:t>
      </w:r>
      <w:r w:rsidR="00BA1F29">
        <w:rPr>
          <w:rFonts w:ascii="Arial" w:eastAsia="ＭＳ Ｐ明朝" w:hAnsi="ＭＳ Ｐ明朝" w:cs="Arial" w:hint="eastAsia"/>
          <w:szCs w:val="22"/>
        </w:rPr>
        <w:t>F</w:t>
      </w:r>
      <w:r w:rsidR="00BA1F29">
        <w:rPr>
          <w:rFonts w:ascii="Arial" w:eastAsia="ＭＳ Ｐ明朝" w:hAnsi="ＭＳ Ｐ明朝" w:cs="Arial"/>
          <w:szCs w:val="22"/>
        </w:rPr>
        <w:t>at embolism</w:t>
      </w:r>
      <w:r w:rsidR="00BA1F29">
        <w:rPr>
          <w:rFonts w:ascii="Arial" w:eastAsia="ＭＳ Ｐ明朝" w:hAnsi="ＭＳ Ｐ明朝" w:cs="Arial" w:hint="eastAsia"/>
          <w:szCs w:val="22"/>
        </w:rPr>
        <w:t>）</w:t>
      </w:r>
      <w:r w:rsidRPr="005A24F7">
        <w:rPr>
          <w:rFonts w:ascii="Arial" w:eastAsia="ＭＳ Ｐ明朝" w:hAnsi="ＭＳ Ｐ明朝" w:cs="Arial"/>
          <w:szCs w:val="22"/>
        </w:rPr>
        <w:t>、</w:t>
      </w:r>
      <w:r w:rsidR="002D69E2">
        <w:rPr>
          <w:rFonts w:ascii="Arial" w:eastAsia="ＭＳ Ｐ明朝" w:hAnsi="ＭＳ Ｐ明朝" w:cs="Arial" w:hint="eastAsia"/>
          <w:szCs w:val="22"/>
        </w:rPr>
        <w:t>および</w:t>
      </w:r>
      <w:r w:rsidRPr="005A24F7">
        <w:rPr>
          <w:rFonts w:ascii="Arial" w:eastAsia="ＭＳ Ｐ明朝" w:hAnsi="ＭＳ Ｐ明朝" w:cs="Arial"/>
          <w:szCs w:val="22"/>
        </w:rPr>
        <w:t>「リポイド（</w:t>
      </w:r>
      <w:r w:rsidRPr="005A24F7">
        <w:rPr>
          <w:rFonts w:ascii="Arial" w:eastAsia="ＭＳ Ｐ明朝" w:hAnsi="Arial" w:cs="Arial"/>
          <w:szCs w:val="22"/>
        </w:rPr>
        <w:t>lipoid</w:t>
      </w:r>
      <w:r w:rsidRPr="005A24F7">
        <w:rPr>
          <w:rFonts w:ascii="Arial" w:eastAsia="ＭＳ Ｐ明朝" w:hAnsi="ＭＳ Ｐ明朝" w:cs="Arial"/>
          <w:szCs w:val="22"/>
        </w:rPr>
        <w:t>）」を含む全用語</w:t>
      </w:r>
    </w:p>
    <w:bookmarkEnd w:id="336"/>
    <w:p w14:paraId="1E13BA5F" w14:textId="77777777" w:rsidR="00874597" w:rsidRPr="001C3667" w:rsidRDefault="00874597" w:rsidP="00874597">
      <w:pPr>
        <w:rPr>
          <w:rFonts w:ascii="Arial" w:eastAsia="ＭＳ Ｐ明朝" w:hAnsi="Arial" w:cs="Arial"/>
        </w:rPr>
      </w:pPr>
    </w:p>
    <w:p w14:paraId="75E189C7" w14:textId="6CF3EA00" w:rsidR="00E83BCD" w:rsidRPr="00424127" w:rsidRDefault="00355CB9" w:rsidP="00916949">
      <w:pPr>
        <w:pStyle w:val="4"/>
      </w:pPr>
      <w:r w:rsidRPr="000F775B">
        <w:t>2.</w:t>
      </w:r>
      <w:r w:rsidR="00906FAB">
        <w:t>28</w:t>
      </w:r>
      <w:r w:rsidRPr="00424127">
        <w:t>.3</w:t>
      </w:r>
      <w:r w:rsidRPr="00424127">
        <w:rPr>
          <w:rFonts w:hint="eastAsia"/>
        </w:rPr>
        <w:t xml:space="preserve">　</w:t>
      </w:r>
      <w:r w:rsidRPr="00E4395C">
        <w:rPr>
          <w:rFonts w:hint="eastAsia"/>
        </w:rPr>
        <w:t>検索の実施と検索結果の予測に関する注釈</w:t>
      </w:r>
    </w:p>
    <w:p w14:paraId="686F8B21" w14:textId="7CAD82BC" w:rsidR="00874597" w:rsidRPr="005A24F7" w:rsidRDefault="00874597" w:rsidP="00874597">
      <w:pPr>
        <w:rPr>
          <w:rFonts w:ascii="Arial" w:eastAsia="ＭＳ Ｐ明朝" w:hAnsi="Arial" w:cs="Arial"/>
        </w:rPr>
      </w:pPr>
      <w:r w:rsidRPr="005A24F7">
        <w:rPr>
          <w:rFonts w:ascii="Arial" w:eastAsia="ＭＳ Ｐ明朝" w:hAnsi="ＭＳ Ｐ明朝" w:cs="Arial"/>
        </w:rPr>
        <w:t>「脂質異常症</w:t>
      </w:r>
      <w:r w:rsidR="0012453D" w:rsidRPr="0012453D">
        <w:rPr>
          <w:rFonts w:ascii="Arial" w:eastAsia="ＭＳ Ｐ明朝" w:hAnsi="ＭＳ Ｐ明朝" w:cs="Arial" w:hint="eastAsia"/>
        </w:rPr>
        <w:t>（</w:t>
      </w:r>
      <w:proofErr w:type="spellStart"/>
      <w:r w:rsidR="0012453D" w:rsidRPr="0012453D">
        <w:rPr>
          <w:rFonts w:ascii="Arial" w:eastAsia="ＭＳ Ｐ明朝" w:hAnsi="ＭＳ Ｐ明朝" w:cs="Arial" w:hint="eastAsia"/>
        </w:rPr>
        <w:t>Dyslipidaemia</w:t>
      </w:r>
      <w:proofErr w:type="spellEnd"/>
      <w:r w:rsidR="0012453D" w:rsidRPr="0012453D">
        <w:rPr>
          <w:rFonts w:ascii="Arial" w:eastAsia="ＭＳ Ｐ明朝" w:hAnsi="ＭＳ Ｐ明朝" w:cs="Arial" w:hint="eastAsia"/>
        </w:rPr>
        <w:t>）</w:t>
      </w:r>
      <w:r w:rsidRPr="005A24F7">
        <w:rPr>
          <w:rFonts w:ascii="Arial" w:eastAsia="ＭＳ Ｐ明朝" w:hAnsi="ＭＳ Ｐ明朝" w:cs="Arial"/>
        </w:rPr>
        <w:t>（ＳＭＱ）」は狭域検索のみを持つ</w:t>
      </w:r>
      <w:r w:rsidRPr="005A24F7">
        <w:rPr>
          <w:rFonts w:ascii="Arial" w:eastAsia="ＭＳ Ｐ明朝" w:hAnsi="Arial" w:cs="Arial"/>
        </w:rPr>
        <w:t>SMQ</w:t>
      </w:r>
      <w:r w:rsidRPr="005A24F7">
        <w:rPr>
          <w:rFonts w:ascii="Arial" w:eastAsia="ＭＳ Ｐ明朝" w:hAnsi="ＭＳ Ｐ明朝" w:cs="Arial"/>
        </w:rPr>
        <w:t>である。従って、狭域検索と広域検索は同じ結果が得られる。詳細は</w:t>
      </w:r>
      <w:r w:rsidRPr="005A24F7">
        <w:rPr>
          <w:rFonts w:ascii="Arial" w:eastAsia="ＭＳ Ｐ明朝" w:hAnsi="Arial" w:cs="Arial"/>
        </w:rPr>
        <w:t>1.5.2.1</w:t>
      </w:r>
      <w:r w:rsidRPr="005A24F7">
        <w:rPr>
          <w:rFonts w:ascii="Arial" w:eastAsia="ＭＳ Ｐ明朝" w:hAnsi="ＭＳ Ｐ明朝" w:cs="Arial"/>
        </w:rPr>
        <w:t>を参照すること。</w:t>
      </w:r>
    </w:p>
    <w:p w14:paraId="1A396A4D" w14:textId="77777777" w:rsidR="00874597" w:rsidRPr="005A24F7" w:rsidRDefault="00874597" w:rsidP="00874597">
      <w:pPr>
        <w:rPr>
          <w:rFonts w:ascii="Arial" w:eastAsia="ＭＳ Ｐ明朝" w:hAnsi="Arial" w:cs="Arial"/>
        </w:rPr>
      </w:pPr>
    </w:p>
    <w:p w14:paraId="27AFC25F" w14:textId="73F557FF" w:rsidR="00E83BCD" w:rsidRPr="00424127" w:rsidRDefault="00355CB9" w:rsidP="00916949">
      <w:pPr>
        <w:pStyle w:val="4"/>
      </w:pPr>
      <w:r w:rsidRPr="000F775B">
        <w:t>2.</w:t>
      </w:r>
      <w:r w:rsidR="00906FAB">
        <w:t>28</w:t>
      </w:r>
      <w:r w:rsidRPr="00424127">
        <w:t>.4</w:t>
      </w:r>
      <w:r w:rsidRPr="00424127">
        <w:rPr>
          <w:rFonts w:hint="eastAsia"/>
        </w:rPr>
        <w:t xml:space="preserve">　</w:t>
      </w:r>
      <w:r w:rsidRPr="00E4395C">
        <w:rPr>
          <w:rFonts w:hint="eastAsia"/>
        </w:rPr>
        <w:t>「脂質異常症</w:t>
      </w:r>
      <w:r w:rsidR="0012453D" w:rsidRPr="0012453D">
        <w:rPr>
          <w:rFonts w:hint="eastAsia"/>
        </w:rPr>
        <w:t>（</w:t>
      </w:r>
      <w:r w:rsidR="0012453D" w:rsidRPr="0012453D">
        <w:rPr>
          <w:rFonts w:hint="eastAsia"/>
        </w:rPr>
        <w:t>Dyslipidaemia</w:t>
      </w:r>
      <w:r w:rsidR="0012453D" w:rsidRPr="0012453D">
        <w:rPr>
          <w:rFonts w:hint="eastAsia"/>
        </w:rPr>
        <w:t>）</w:t>
      </w:r>
      <w:r w:rsidRPr="00E4395C">
        <w:rPr>
          <w:rFonts w:hint="eastAsia"/>
        </w:rPr>
        <w:t>（ＳＭＱ）」の参考資料リスト</w:t>
      </w:r>
    </w:p>
    <w:p w14:paraId="1CC08B68" w14:textId="77777777" w:rsidR="00874597" w:rsidRPr="005A24F7" w:rsidRDefault="00874597" w:rsidP="008B0A6B">
      <w:pPr>
        <w:numPr>
          <w:ilvl w:val="0"/>
          <w:numId w:val="51"/>
        </w:numPr>
        <w:jc w:val="left"/>
        <w:rPr>
          <w:rFonts w:ascii="Arial" w:eastAsia="ＭＳ Ｐ明朝" w:hAnsi="Arial" w:cs="Arial"/>
        </w:rPr>
      </w:pPr>
      <w:r w:rsidRPr="005A24F7">
        <w:rPr>
          <w:rFonts w:ascii="Arial" w:eastAsia="ＭＳ Ｐ明朝" w:hAnsi="Arial" w:cs="Arial"/>
        </w:rPr>
        <w:t>Harrison's Principles of Internal Medicine, 16th Edition</w:t>
      </w:r>
    </w:p>
    <w:p w14:paraId="21B0E6E8" w14:textId="77777777" w:rsidR="00874597" w:rsidRPr="005A24F7" w:rsidRDefault="00874597" w:rsidP="008B0A6B">
      <w:pPr>
        <w:numPr>
          <w:ilvl w:val="0"/>
          <w:numId w:val="51"/>
        </w:numPr>
        <w:jc w:val="left"/>
        <w:rPr>
          <w:rFonts w:ascii="Arial" w:eastAsia="ＭＳ Ｐ明朝" w:hAnsi="Arial" w:cs="Arial"/>
        </w:rPr>
      </w:pPr>
      <w:r w:rsidRPr="005A24F7">
        <w:rPr>
          <w:rFonts w:ascii="Arial" w:eastAsia="ＭＳ Ｐ明朝" w:hAnsi="Arial" w:cs="Arial"/>
        </w:rPr>
        <w:t>Ross R: Atherosclerosis - an inflammatory disease. N Engl J Med 340:115-126,1999.</w:t>
      </w:r>
    </w:p>
    <w:p w14:paraId="1A9708C2" w14:textId="77777777" w:rsidR="00874597" w:rsidRPr="005A24F7" w:rsidRDefault="00874597" w:rsidP="008B0A6B">
      <w:pPr>
        <w:numPr>
          <w:ilvl w:val="0"/>
          <w:numId w:val="51"/>
        </w:numPr>
        <w:jc w:val="left"/>
        <w:rPr>
          <w:rFonts w:ascii="Arial" w:eastAsia="ＭＳ Ｐ明朝" w:hAnsi="Arial" w:cs="Arial"/>
        </w:rPr>
      </w:pPr>
      <w:r w:rsidRPr="005A24F7">
        <w:rPr>
          <w:rFonts w:ascii="Arial" w:eastAsia="ＭＳ Ｐ明朝" w:hAnsi="Arial" w:cs="Arial"/>
        </w:rPr>
        <w:t>Detection, Evaluation, and Treatment of High Blood Cholesterol in Adults Adult Treatment Panel III – Third Report of the National Cholesterol Education Program (NCEP) NIH - U.S. DEPARTMENT OF HEALTH AND HUMAN SERVICES - NIH Publication No.02-5215, September 2002</w:t>
      </w:r>
    </w:p>
    <w:p w14:paraId="2F37AFFA" w14:textId="253162A1" w:rsidR="00E83BCD" w:rsidRPr="00CE081A" w:rsidRDefault="00874597" w:rsidP="00111A35">
      <w:pPr>
        <w:pStyle w:val="3"/>
        <w:rPr>
          <w:lang w:val="en-US"/>
        </w:rPr>
      </w:pPr>
      <w:bookmarkStart w:id="337" w:name="_2.26_「塞栓および血栓（Embolic_and"/>
      <w:bookmarkEnd w:id="337"/>
      <w:r w:rsidRPr="00CE081A">
        <w:rPr>
          <w:lang w:val="en-US"/>
        </w:rPr>
        <w:br w:type="page"/>
      </w:r>
      <w:bookmarkStart w:id="338" w:name="_Toc252957597"/>
      <w:bookmarkStart w:id="339" w:name="_Toc252959976"/>
      <w:bookmarkStart w:id="340" w:name="_Toc78904304"/>
      <w:bookmarkStart w:id="341" w:name="_Toc95749432"/>
      <w:bookmarkStart w:id="342" w:name="_Hlk73714743"/>
      <w:r w:rsidR="00586E40" w:rsidRPr="00CE081A">
        <w:rPr>
          <w:lang w:val="en-US"/>
        </w:rPr>
        <w:lastRenderedPageBreak/>
        <w:t>2.</w:t>
      </w:r>
      <w:r w:rsidR="00906FAB" w:rsidRPr="00CE081A">
        <w:rPr>
          <w:lang w:val="en-US"/>
        </w:rPr>
        <w:t>29</w:t>
      </w:r>
      <w:r w:rsidR="000C62A6" w:rsidRPr="00CE081A">
        <w:rPr>
          <w:lang w:val="en-US"/>
        </w:rPr>
        <w:tab/>
      </w:r>
      <w:r w:rsidR="00D215E1" w:rsidRPr="00C83827">
        <w:rPr>
          <w:rFonts w:hAnsi="ＭＳ ゴシック" w:hint="eastAsia"/>
        </w:rPr>
        <w:t>「塞栓および血栓</w:t>
      </w:r>
      <w:bookmarkStart w:id="343" w:name="_Hlk73714989"/>
      <w:r w:rsidR="00D215E1" w:rsidRPr="00CE081A">
        <w:rPr>
          <w:rFonts w:ascii="ＭＳ Ｐゴシック" w:hAnsi="ＭＳ Ｐゴシック" w:hint="eastAsia"/>
          <w:lang w:val="en-US"/>
        </w:rPr>
        <w:t>（</w:t>
      </w:r>
      <w:r w:rsidR="00D215E1" w:rsidRPr="00CE081A">
        <w:rPr>
          <w:rFonts w:ascii="ＭＳ Ｐゴシック" w:hAnsi="ＭＳ Ｐゴシック"/>
          <w:lang w:val="en-US"/>
        </w:rPr>
        <w:t>Embolic and thrombotic events</w:t>
      </w:r>
      <w:r w:rsidR="00D215E1" w:rsidRPr="00CE081A">
        <w:rPr>
          <w:rFonts w:ascii="ＭＳ Ｐゴシック" w:hAnsi="ＭＳ Ｐゴシック" w:hint="eastAsia"/>
          <w:lang w:val="en-US"/>
        </w:rPr>
        <w:t>）</w:t>
      </w:r>
      <w:bookmarkEnd w:id="343"/>
      <w:r w:rsidR="00D215E1" w:rsidRPr="00CE081A">
        <w:rPr>
          <w:rFonts w:hAnsi="ＭＳ ゴシック" w:hint="eastAsia"/>
          <w:lang w:val="en-US"/>
        </w:rPr>
        <w:t>（ＳＭＱ）</w:t>
      </w:r>
      <w:r w:rsidR="00D215E1" w:rsidRPr="00C83827">
        <w:rPr>
          <w:rFonts w:hAnsi="ＭＳ ゴシック" w:hint="eastAsia"/>
        </w:rPr>
        <w:t>」</w:t>
      </w:r>
      <w:bookmarkEnd w:id="338"/>
      <w:bookmarkEnd w:id="339"/>
      <w:bookmarkEnd w:id="340"/>
      <w:bookmarkEnd w:id="341"/>
    </w:p>
    <w:p w14:paraId="0666D7D3" w14:textId="77777777" w:rsidR="00874597" w:rsidRPr="00490DA8" w:rsidRDefault="00874597" w:rsidP="00874597">
      <w:pPr>
        <w:jc w:val="center"/>
        <w:rPr>
          <w:rFonts w:ascii="Arial" w:eastAsia="ＭＳ Ｐ明朝" w:hAnsi="Arial"/>
          <w:b/>
          <w:sz w:val="22"/>
          <w:szCs w:val="22"/>
        </w:rPr>
      </w:pPr>
      <w:r w:rsidRPr="00490DA8">
        <w:rPr>
          <w:rFonts w:ascii="Arial" w:eastAsia="ＭＳ Ｐ明朝" w:hAnsi="Arial" w:hint="eastAsia"/>
          <w:b/>
          <w:sz w:val="22"/>
          <w:szCs w:val="22"/>
        </w:rPr>
        <w:t>（</w:t>
      </w:r>
      <w:r w:rsidR="00D215E1" w:rsidRPr="00490DA8">
        <w:rPr>
          <w:rFonts w:ascii="Arial" w:eastAsia="ＭＳ Ｐ明朝" w:hAnsi="Arial"/>
          <w:b/>
          <w:sz w:val="22"/>
          <w:szCs w:val="22"/>
        </w:rPr>
        <w:t>2007</w:t>
      </w:r>
      <w:r w:rsidRPr="00883065">
        <w:rPr>
          <w:rFonts w:ascii="Arial" w:eastAsia="ＭＳ Ｐ明朝" w:hAnsi="Arial"/>
          <w:b/>
          <w:sz w:val="22"/>
          <w:szCs w:val="22"/>
        </w:rPr>
        <w:t>年</w:t>
      </w:r>
      <w:r w:rsidR="00D215E1" w:rsidRPr="00490DA8">
        <w:rPr>
          <w:rFonts w:ascii="Arial" w:eastAsia="ＭＳ Ｐ明朝" w:hAnsi="Arial"/>
          <w:b/>
          <w:sz w:val="22"/>
          <w:szCs w:val="22"/>
        </w:rPr>
        <w:t>3</w:t>
      </w:r>
      <w:r w:rsidRPr="00883065">
        <w:rPr>
          <w:rFonts w:ascii="Arial" w:eastAsia="ＭＳ Ｐ明朝" w:hAnsi="Arial"/>
          <w:b/>
          <w:sz w:val="22"/>
          <w:szCs w:val="22"/>
        </w:rPr>
        <w:t>月正式リリース</w:t>
      </w:r>
      <w:r w:rsidRPr="00490DA8">
        <w:rPr>
          <w:rFonts w:ascii="Arial" w:eastAsia="ＭＳ Ｐ明朝" w:hAnsi="Arial" w:hint="eastAsia"/>
          <w:b/>
          <w:sz w:val="22"/>
          <w:szCs w:val="22"/>
        </w:rPr>
        <w:t>）</w:t>
      </w:r>
    </w:p>
    <w:bookmarkEnd w:id="342"/>
    <w:p w14:paraId="32727080" w14:textId="77777777" w:rsidR="00874597" w:rsidRPr="00490DA8" w:rsidRDefault="00874597" w:rsidP="00874597">
      <w:pPr>
        <w:jc w:val="center"/>
        <w:rPr>
          <w:rFonts w:ascii="Arial" w:eastAsia="ＭＳ Ｐ明朝" w:hAnsi="Arial" w:cs="Arial"/>
          <w:b/>
          <w:sz w:val="22"/>
          <w:szCs w:val="22"/>
        </w:rPr>
      </w:pPr>
    </w:p>
    <w:p w14:paraId="6B52B6D7" w14:textId="104F0B05" w:rsidR="00E83BCD" w:rsidRPr="00CE081A" w:rsidRDefault="00355CB9" w:rsidP="00916949">
      <w:pPr>
        <w:pStyle w:val="4"/>
      </w:pPr>
      <w:bookmarkStart w:id="344" w:name="_Toc159224779"/>
      <w:r w:rsidRPr="00CE081A">
        <w:t>2.</w:t>
      </w:r>
      <w:r w:rsidR="00906FAB" w:rsidRPr="00CE081A">
        <w:t>29</w:t>
      </w:r>
      <w:r w:rsidRPr="00CE081A">
        <w:t>.1</w:t>
      </w:r>
      <w:r w:rsidRPr="00424127">
        <w:rPr>
          <w:rFonts w:hint="eastAsia"/>
        </w:rPr>
        <w:t xml:space="preserve">　</w:t>
      </w:r>
      <w:r w:rsidRPr="00E4395C">
        <w:rPr>
          <w:rFonts w:ascii="ＭＳ Ｐ明朝" w:hAnsi="ＭＳ Ｐ明朝" w:hint="eastAsia"/>
        </w:rPr>
        <w:t>定義</w:t>
      </w:r>
      <w:bookmarkEnd w:id="344"/>
    </w:p>
    <w:p w14:paraId="5F3D35DD"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血栓症は多数の影響の相互作用によって生じる。ウィルヒョーは、血栓症の発生における主な影響は血管壁、血液成分、および血流動態の障害であると述べた。</w:t>
      </w:r>
    </w:p>
    <w:p w14:paraId="4A483E85"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血栓症は、血管の血流を局所的に閉塞したり、剥離したりして下流血流を塞いで塞栓を起こすような血栓を形成することで特徴づけられる疾患である。</w:t>
      </w:r>
    </w:p>
    <w:p w14:paraId="509348FC"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塞栓症は、血流によって堆積された血塊または異物によりその部位の血管が突然遮断される疾患である。</w:t>
      </w:r>
    </w:p>
    <w:p w14:paraId="3D63CF21"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（血栓性）静脈炎は、血栓形成（血栓症）に関連する静脈の炎症（静脈炎）である。</w:t>
      </w:r>
    </w:p>
    <w:p w14:paraId="390DE7D3" w14:textId="77777777" w:rsidR="00874597" w:rsidRPr="005A24F7" w:rsidRDefault="00874597" w:rsidP="00874597">
      <w:pPr>
        <w:pStyle w:val="Bulleted-level1"/>
        <w:spacing w:after="0" w:line="360" w:lineRule="atLeast"/>
        <w:ind w:left="360"/>
        <w:rPr>
          <w:rFonts w:eastAsia="ＭＳ Ｐ明朝"/>
          <w:sz w:val="21"/>
          <w:szCs w:val="21"/>
          <w:lang w:eastAsia="ja-JP"/>
        </w:rPr>
      </w:pPr>
    </w:p>
    <w:p w14:paraId="65836463" w14:textId="43667A9C" w:rsidR="00E83BCD" w:rsidRPr="00424127" w:rsidRDefault="00355CB9" w:rsidP="00916949">
      <w:pPr>
        <w:pStyle w:val="4"/>
      </w:pPr>
      <w:bookmarkStart w:id="345" w:name="_Toc159224780"/>
      <w:bookmarkStart w:id="346" w:name="_Hlk73714785"/>
      <w:r w:rsidRPr="000F775B">
        <w:t>2.</w:t>
      </w:r>
      <w:r w:rsidR="00906FAB">
        <w:t>29</w:t>
      </w:r>
      <w:r w:rsidRPr="00424127">
        <w:t>.2</w:t>
      </w:r>
      <w:r w:rsidRPr="00424127">
        <w:rPr>
          <w:rFonts w:hint="eastAsia"/>
        </w:rPr>
        <w:t xml:space="preserve">　</w:t>
      </w:r>
      <w:r w:rsidRPr="00E4395C">
        <w:rPr>
          <w:rFonts w:ascii="ＭＳ Ｐ明朝" w:hAnsi="ＭＳ Ｐ明朝" w:hint="eastAsia"/>
        </w:rPr>
        <w:t>包含／除外基準</w:t>
      </w:r>
      <w:bookmarkEnd w:id="345"/>
    </w:p>
    <w:p w14:paraId="7CAF28E4"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包含：</w:t>
      </w:r>
    </w:p>
    <w:p w14:paraId="66C0A77D" w14:textId="5DA77BD1"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Arial" w:cs="Arial"/>
          <w:szCs w:val="22"/>
        </w:rPr>
        <w:t>HLGT</w:t>
      </w:r>
      <w:r w:rsidRPr="005A24F7">
        <w:rPr>
          <w:rFonts w:ascii="Arial" w:eastAsia="ＭＳ Ｐ明朝" w:hAnsi="ＭＳ Ｐ明朝" w:cs="Arial"/>
          <w:szCs w:val="22"/>
        </w:rPr>
        <w:t>「塞栓症および血栓症</w:t>
      </w:r>
      <w:r w:rsidR="00BA7EED">
        <w:rPr>
          <w:rFonts w:ascii="Arial" w:eastAsia="ＭＳ Ｐ明朝" w:hAnsi="ＭＳ Ｐ明朝" w:cs="Arial"/>
          <w:szCs w:val="22"/>
        </w:rPr>
        <w:t>（</w:t>
      </w:r>
      <w:r w:rsidR="00BA7EED" w:rsidRPr="00BA7EED">
        <w:rPr>
          <w:rFonts w:ascii="Arial" w:eastAsia="ＭＳ Ｐ明朝" w:hAnsi="ＭＳ Ｐ明朝" w:cs="Arial"/>
          <w:szCs w:val="22"/>
        </w:rPr>
        <w:t>Embolism and thrombosis</w:t>
      </w:r>
      <w:r w:rsidR="00BA7EED">
        <w:rPr>
          <w:rFonts w:ascii="Arial" w:eastAsia="ＭＳ Ｐ明朝" w:hAnsi="ＭＳ Ｐ明朝" w:cs="Arial"/>
          <w:szCs w:val="22"/>
        </w:rPr>
        <w:t>）</w:t>
      </w:r>
      <w:r w:rsidRPr="005A24F7">
        <w:rPr>
          <w:rFonts w:ascii="Arial" w:eastAsia="ＭＳ Ｐ明朝" w:hAnsi="ＭＳ Ｐ明朝" w:cs="Arial"/>
          <w:szCs w:val="22"/>
        </w:rPr>
        <w:t>」にリンクする塞栓症および血栓症</w:t>
      </w:r>
    </w:p>
    <w:p w14:paraId="2BED32DD"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梗塞および脳卒中関連の事象</w:t>
      </w:r>
    </w:p>
    <w:p w14:paraId="45C5256C" w14:textId="4E2AE260"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手技関連の用語</w:t>
      </w:r>
    </w:p>
    <w:p w14:paraId="3739719B"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塞栓症および血栓症に関連する予防の用語</w:t>
      </w:r>
    </w:p>
    <w:p w14:paraId="31C82B30"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塞栓症および血栓症に関連する検査の用語</w:t>
      </w:r>
    </w:p>
    <w:p w14:paraId="672DAF25"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塞栓症および血栓症に関連する血栓静脈炎の用語</w:t>
      </w:r>
    </w:p>
    <w:p w14:paraId="5EA50F0F"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塞栓症および血栓症と関連する動脈および静脈の閉塞を示す用語</w:t>
      </w:r>
    </w:p>
    <w:p w14:paraId="7D3F8C82"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塞栓症および血栓症に関連する腸間膜の事象を示す用語</w:t>
      </w:r>
    </w:p>
    <w:p w14:paraId="09FE642C" w14:textId="52CB693A"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黒内障の用語</w:t>
      </w:r>
    </w:p>
    <w:p w14:paraId="7F5592B8"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塞栓症および血栓症に関連する一過性（虚血性）の事象を示す用語</w:t>
      </w:r>
    </w:p>
    <w:p w14:paraId="13108D1D" w14:textId="0037F98F" w:rsidR="00874597" w:rsidRPr="00347068" w:rsidRDefault="00874597" w:rsidP="00347068">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両麻痺（</w:t>
      </w:r>
      <w:r w:rsidRPr="005A24F7">
        <w:rPr>
          <w:rFonts w:ascii="Arial" w:eastAsia="ＭＳ Ｐ明朝" w:hAnsi="Arial" w:cs="Arial"/>
          <w:szCs w:val="22"/>
        </w:rPr>
        <w:t>diplegia</w:t>
      </w:r>
      <w:r w:rsidRPr="005A24F7">
        <w:rPr>
          <w:rFonts w:ascii="Arial" w:eastAsia="ＭＳ Ｐ明朝" w:hAnsi="ＭＳ Ｐ明朝" w:cs="Arial"/>
          <w:szCs w:val="22"/>
        </w:rPr>
        <w:t>）、半身麻痺（</w:t>
      </w:r>
      <w:r w:rsidRPr="005A24F7">
        <w:rPr>
          <w:rFonts w:ascii="Arial" w:eastAsia="ＭＳ Ｐ明朝" w:hAnsi="Arial" w:cs="Arial"/>
          <w:szCs w:val="22"/>
        </w:rPr>
        <w:t>hemiparesis</w:t>
      </w:r>
      <w:r w:rsidRPr="005A24F7">
        <w:rPr>
          <w:rFonts w:ascii="Arial" w:eastAsia="ＭＳ Ｐ明朝" w:hAnsi="ＭＳ Ｐ明朝" w:cs="Arial"/>
          <w:szCs w:val="22"/>
        </w:rPr>
        <w:t>）、片麻痺（</w:t>
      </w:r>
      <w:r w:rsidRPr="005A24F7">
        <w:rPr>
          <w:rFonts w:ascii="Arial" w:eastAsia="ＭＳ Ｐ明朝" w:hAnsi="Arial" w:cs="Arial"/>
          <w:szCs w:val="22"/>
        </w:rPr>
        <w:t>hemiplegia</w:t>
      </w:r>
      <w:r w:rsidRPr="005A24F7">
        <w:rPr>
          <w:rFonts w:ascii="Arial" w:eastAsia="ＭＳ Ｐ明朝" w:hAnsi="ＭＳ Ｐ明朝" w:cs="Arial"/>
          <w:szCs w:val="22"/>
        </w:rPr>
        <w:t>）、一過性片麻痺（</w:t>
      </w:r>
      <w:r w:rsidRPr="005A24F7">
        <w:rPr>
          <w:rFonts w:ascii="Arial" w:eastAsia="ＭＳ Ｐ明朝" w:hAnsi="Arial" w:cs="Arial"/>
          <w:szCs w:val="22"/>
        </w:rPr>
        <w:t>hemiplegia transit</w:t>
      </w:r>
      <w:r w:rsidRPr="005A24F7">
        <w:rPr>
          <w:rFonts w:ascii="Arial" w:eastAsia="ＭＳ Ｐ明朝" w:hAnsi="ＭＳ Ｐ明朝" w:cs="Arial"/>
          <w:szCs w:val="22"/>
        </w:rPr>
        <w:t>）、単不全麻痺（</w:t>
      </w:r>
      <w:proofErr w:type="spellStart"/>
      <w:r w:rsidRPr="005A24F7">
        <w:rPr>
          <w:rFonts w:ascii="Arial" w:eastAsia="ＭＳ Ｐ明朝" w:hAnsi="Arial" w:cs="Arial"/>
          <w:szCs w:val="22"/>
        </w:rPr>
        <w:t>monoparesis</w:t>
      </w:r>
      <w:proofErr w:type="spellEnd"/>
      <w:r w:rsidRPr="005A24F7">
        <w:rPr>
          <w:rFonts w:ascii="Arial" w:eastAsia="ＭＳ Ｐ明朝" w:hAnsi="ＭＳ Ｐ明朝" w:cs="Arial"/>
          <w:szCs w:val="22"/>
        </w:rPr>
        <w:t>）、単麻痺（</w:t>
      </w:r>
      <w:r w:rsidRPr="005A24F7">
        <w:rPr>
          <w:rFonts w:ascii="Arial" w:eastAsia="ＭＳ Ｐ明朝" w:hAnsi="Arial" w:cs="Arial"/>
          <w:szCs w:val="22"/>
        </w:rPr>
        <w:t>monoplegia</w:t>
      </w:r>
      <w:r w:rsidRPr="005A24F7">
        <w:rPr>
          <w:rFonts w:ascii="Arial" w:eastAsia="ＭＳ Ｐ明朝" w:hAnsi="ＭＳ Ｐ明朝" w:cs="Arial"/>
          <w:szCs w:val="22"/>
        </w:rPr>
        <w:t>）、不全麻痺（</w:t>
      </w:r>
      <w:r w:rsidRPr="005A24F7">
        <w:rPr>
          <w:rFonts w:ascii="Arial" w:eastAsia="ＭＳ Ｐ明朝" w:hAnsi="Arial" w:cs="Arial"/>
          <w:szCs w:val="22"/>
        </w:rPr>
        <w:t>paresis</w:t>
      </w:r>
      <w:r w:rsidRPr="005A24F7">
        <w:rPr>
          <w:rFonts w:ascii="Arial" w:eastAsia="ＭＳ Ｐ明朝" w:hAnsi="ＭＳ Ｐ明朝" w:cs="Arial"/>
          <w:szCs w:val="22"/>
        </w:rPr>
        <w:t>）、不全対麻痺（</w:t>
      </w:r>
      <w:r w:rsidRPr="005A24F7">
        <w:rPr>
          <w:rFonts w:ascii="Arial" w:eastAsia="ＭＳ Ｐ明朝" w:hAnsi="Arial" w:cs="Arial"/>
          <w:szCs w:val="22"/>
        </w:rPr>
        <w:t>paraparesis</w:t>
      </w:r>
      <w:r w:rsidRPr="005A24F7">
        <w:rPr>
          <w:rFonts w:ascii="Arial" w:eastAsia="ＭＳ Ｐ明朝" w:hAnsi="ＭＳ Ｐ明朝" w:cs="Arial"/>
          <w:szCs w:val="22"/>
        </w:rPr>
        <w:t>）、対麻痺（</w:t>
      </w:r>
      <w:r w:rsidRPr="005A24F7">
        <w:rPr>
          <w:rFonts w:ascii="Arial" w:eastAsia="ＭＳ Ｐ明朝" w:hAnsi="Arial" w:cs="Arial"/>
          <w:szCs w:val="22"/>
        </w:rPr>
        <w:t>paraplegia</w:t>
      </w:r>
      <w:r w:rsidRPr="005A24F7">
        <w:rPr>
          <w:rFonts w:ascii="Arial" w:eastAsia="ＭＳ Ｐ明朝" w:hAnsi="ＭＳ Ｐ明朝" w:cs="Arial"/>
          <w:szCs w:val="22"/>
        </w:rPr>
        <w:t>）、四肢不全麻痺（</w:t>
      </w:r>
      <w:r w:rsidRPr="005A24F7">
        <w:rPr>
          <w:rFonts w:ascii="Arial" w:eastAsia="ＭＳ Ｐ明朝" w:hAnsi="Arial" w:cs="Arial"/>
          <w:szCs w:val="22"/>
        </w:rPr>
        <w:t>quadriparesis</w:t>
      </w:r>
      <w:r w:rsidRPr="005A24F7">
        <w:rPr>
          <w:rFonts w:ascii="Arial" w:eastAsia="ＭＳ Ｐ明朝" w:hAnsi="ＭＳ Ｐ明朝" w:cs="Arial"/>
          <w:szCs w:val="22"/>
        </w:rPr>
        <w:t>）、および四肢麻痺（</w:t>
      </w:r>
      <w:r w:rsidRPr="005A24F7">
        <w:rPr>
          <w:rFonts w:ascii="Arial" w:eastAsia="ＭＳ Ｐ明朝" w:hAnsi="Arial" w:cs="Arial"/>
          <w:szCs w:val="22"/>
        </w:rPr>
        <w:t>quadriplegia</w:t>
      </w:r>
      <w:r w:rsidR="004B559B">
        <w:rPr>
          <w:rFonts w:ascii="Arial" w:eastAsia="ＭＳ Ｐ明朝" w:hAnsi="Arial" w:cs="Arial" w:hint="eastAsia"/>
          <w:szCs w:val="22"/>
        </w:rPr>
        <w:t>）</w:t>
      </w:r>
      <w:r w:rsidRPr="005A24F7">
        <w:rPr>
          <w:rFonts w:ascii="Arial" w:eastAsia="ＭＳ Ｐ明朝" w:hAnsi="ＭＳ Ｐ明朝" w:cs="Arial"/>
          <w:szCs w:val="22"/>
        </w:rPr>
        <w:t>を示す用語を包含する（塞栓症および血栓症との関連が有り得ない運動麻痺（</w:t>
      </w:r>
      <w:r w:rsidRPr="005A24F7">
        <w:rPr>
          <w:rFonts w:ascii="Arial" w:eastAsia="ＭＳ Ｐ明朝" w:hAnsi="Arial" w:cs="Arial"/>
          <w:szCs w:val="22"/>
        </w:rPr>
        <w:t>palsy</w:t>
      </w:r>
      <w:r w:rsidRPr="005A24F7">
        <w:rPr>
          <w:rFonts w:ascii="Arial" w:eastAsia="ＭＳ Ｐ明朝" w:hAnsi="ＭＳ Ｐ明朝" w:cs="Arial"/>
          <w:szCs w:val="22"/>
        </w:rPr>
        <w:t>）、不全麻痺（</w:t>
      </w:r>
      <w:r w:rsidRPr="005A24F7">
        <w:rPr>
          <w:rFonts w:ascii="Arial" w:eastAsia="ＭＳ Ｐ明朝" w:hAnsi="Arial" w:cs="Arial"/>
          <w:szCs w:val="22"/>
        </w:rPr>
        <w:t>paresis</w:t>
      </w:r>
      <w:r w:rsidRPr="005A24F7">
        <w:rPr>
          <w:rFonts w:ascii="Arial" w:eastAsia="ＭＳ Ｐ明朝" w:hAnsi="ＭＳ Ｐ明朝" w:cs="Arial"/>
          <w:szCs w:val="22"/>
        </w:rPr>
        <w:t>）、麻痺（</w:t>
      </w:r>
      <w:proofErr w:type="spellStart"/>
      <w:r w:rsidRPr="005A24F7">
        <w:rPr>
          <w:rFonts w:ascii="Arial" w:eastAsia="ＭＳ Ｐ明朝" w:hAnsi="Arial" w:cs="Arial"/>
          <w:szCs w:val="22"/>
        </w:rPr>
        <w:t>plegia</w:t>
      </w:r>
      <w:proofErr w:type="spellEnd"/>
      <w:r w:rsidRPr="005A24F7">
        <w:rPr>
          <w:rFonts w:ascii="Arial" w:eastAsia="ＭＳ Ｐ明朝" w:hAnsi="ＭＳ Ｐ明朝" w:cs="Arial"/>
          <w:szCs w:val="22"/>
        </w:rPr>
        <w:t>）および完全麻痺（</w:t>
      </w:r>
      <w:r w:rsidRPr="005A24F7">
        <w:rPr>
          <w:rFonts w:ascii="Arial" w:eastAsia="ＭＳ Ｐ明朝" w:hAnsi="Arial" w:cs="Arial"/>
          <w:szCs w:val="22"/>
        </w:rPr>
        <w:t>paralysis</w:t>
      </w:r>
      <w:r w:rsidRPr="005A24F7">
        <w:rPr>
          <w:rFonts w:ascii="Arial" w:eastAsia="ＭＳ Ｐ明朝" w:hAnsi="ＭＳ Ｐ明朝" w:cs="Arial"/>
          <w:szCs w:val="22"/>
        </w:rPr>
        <w:t>）を示す用語は除外する）</w:t>
      </w:r>
    </w:p>
    <w:p w14:paraId="7D02466E"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大脳または小脳における塞栓症および血栓症を示す用語</w:t>
      </w:r>
    </w:p>
    <w:p w14:paraId="5B54F34E"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除外：</w:t>
      </w:r>
    </w:p>
    <w:p w14:paraId="6506CF3A" w14:textId="00B2A4B0" w:rsidR="00874597" w:rsidRPr="005A24F7" w:rsidRDefault="007B1C12" w:rsidP="008B0A6B">
      <w:pPr>
        <w:numPr>
          <w:ilvl w:val="1"/>
          <w:numId w:val="4"/>
        </w:numPr>
        <w:adjustRightInd/>
        <w:textAlignment w:val="auto"/>
        <w:rPr>
          <w:rFonts w:ascii="Arial" w:eastAsia="ＭＳ Ｐ明朝" w:hAnsi="Arial" w:cs="Arial"/>
          <w:szCs w:val="22"/>
        </w:rPr>
      </w:pPr>
      <w:r>
        <w:rPr>
          <w:rFonts w:ascii="Arial" w:eastAsia="ＭＳ Ｐ明朝" w:hAnsi="ＭＳ Ｐ明朝" w:cs="Arial"/>
          <w:szCs w:val="22"/>
        </w:rPr>
        <w:t>リスク</w:t>
      </w:r>
      <w:r w:rsidR="00874597" w:rsidRPr="005A24F7">
        <w:rPr>
          <w:rFonts w:ascii="Arial" w:eastAsia="ＭＳ Ｐ明朝" w:hAnsi="ＭＳ Ｐ明朝" w:cs="Arial"/>
          <w:szCs w:val="22"/>
        </w:rPr>
        <w:t>因子の用語（例：血液粘性亢進または遺伝に関連する感染性／敗血性または自己免疫性の原因）</w:t>
      </w:r>
    </w:p>
    <w:p w14:paraId="5148C062"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結果を示さない臨床検査値の用語（すなわち、</w:t>
      </w:r>
      <w:r w:rsidR="00B02C65">
        <w:rPr>
          <w:rFonts w:ascii="Arial" w:eastAsia="ＭＳ Ｐ明朝" w:hAnsi="ＭＳ Ｐ明朝" w:cs="Arial"/>
          <w:szCs w:val="22"/>
        </w:rPr>
        <w:t>修飾語句</w:t>
      </w:r>
      <w:r w:rsidR="005C5274">
        <w:rPr>
          <w:rFonts w:ascii="Arial" w:eastAsia="ＭＳ Ｐ明朝" w:hAnsi="ＭＳ Ｐ明朝" w:cs="Arial"/>
          <w:szCs w:val="22"/>
        </w:rPr>
        <w:t>のない</w:t>
      </w:r>
      <w:r w:rsidRPr="005A24F7">
        <w:rPr>
          <w:rFonts w:ascii="Arial" w:eastAsia="ＭＳ Ｐ明朝" w:hAnsi="ＭＳ Ｐ明朝" w:cs="Arial"/>
          <w:szCs w:val="22"/>
        </w:rPr>
        <w:t>検査用語）</w:t>
      </w:r>
    </w:p>
    <w:p w14:paraId="6F09410C"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ガス、セメント、および脂肪の塞栓症の用語</w:t>
      </w:r>
    </w:p>
    <w:p w14:paraId="51115435"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非特異的な血管異常の用語</w:t>
      </w:r>
    </w:p>
    <w:p w14:paraId="20D84FFF"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lastRenderedPageBreak/>
        <w:t>塞栓症および血栓症との関連が有り得ない運動麻痺、不全麻痺、麻痺および完全麻痺を示す用語（両麻痺、半身麻痺、片麻痺、一過性片麻痺、単不全麻痺、単麻痺、不全麻痺、不全対麻痺、対麻痺、四肢不全麻痺、および四肢麻痺を示す用語を包含する）</w:t>
      </w:r>
    </w:p>
    <w:p w14:paraId="25819BD7" w14:textId="77777777" w:rsidR="00874597" w:rsidRPr="005A24F7" w:rsidRDefault="00874597" w:rsidP="00657059">
      <w:pPr>
        <w:pStyle w:val="bulleted-level2"/>
        <w:numPr>
          <w:ilvl w:val="0"/>
          <w:numId w:val="0"/>
        </w:numPr>
        <w:spacing w:after="0" w:line="360" w:lineRule="atLeast"/>
        <w:ind w:leftChars="323" w:left="817" w:hangingChars="66" w:hanging="139"/>
        <w:rPr>
          <w:rFonts w:eastAsia="ＭＳ Ｐ明朝"/>
          <w:sz w:val="21"/>
          <w:szCs w:val="21"/>
          <w:lang w:eastAsia="ja-JP"/>
        </w:rPr>
      </w:pPr>
    </w:p>
    <w:p w14:paraId="78445567" w14:textId="4D7A8A90" w:rsidR="00E83BCD" w:rsidRPr="00B44333" w:rsidRDefault="00355CB9" w:rsidP="00916949">
      <w:pPr>
        <w:pStyle w:val="4"/>
      </w:pPr>
      <w:bookmarkStart w:id="347" w:name="_Toc159224781"/>
      <w:bookmarkEnd w:id="346"/>
      <w:r w:rsidRPr="00B44333">
        <w:t>2.</w:t>
      </w:r>
      <w:r w:rsidR="00906FAB">
        <w:t>29</w:t>
      </w:r>
      <w:r w:rsidRPr="00B44333">
        <w:t>.3</w:t>
      </w:r>
      <w:r w:rsidRPr="00B44333">
        <w:t xml:space="preserve">　</w:t>
      </w:r>
      <w:r w:rsidRPr="00E4395C">
        <w:rPr>
          <w:rFonts w:ascii="ＭＳ Ｐ明朝" w:hAnsi="ＭＳ Ｐ明朝"/>
        </w:rPr>
        <w:t>階層構造</w:t>
      </w:r>
      <w:bookmarkEnd w:id="347"/>
    </w:p>
    <w:p w14:paraId="708D4980" w14:textId="7CBD45DF" w:rsidR="00874597" w:rsidRPr="005A24F7" w:rsidRDefault="008D799A" w:rsidP="00874597">
      <w:pPr>
        <w:jc w:val="center"/>
        <w:rPr>
          <w:rFonts w:ascii="Arial" w:eastAsia="ＭＳ Ｐ明朝" w:hAnsi="Arial" w:cs="Arial"/>
          <w:szCs w:val="21"/>
        </w:rPr>
      </w:pPr>
      <w:r>
        <w:rPr>
          <w:rFonts w:ascii="Arial" w:eastAsia="ＭＳ Ｐ明朝" w:hAnsi="Arial" w:cs="Arial"/>
          <w:szCs w:val="21"/>
        </w:rPr>
      </w:r>
      <w:r>
        <w:rPr>
          <w:rFonts w:ascii="Arial" w:eastAsia="ＭＳ Ｐ明朝" w:hAnsi="Arial" w:cs="Arial"/>
          <w:szCs w:val="21"/>
        </w:rPr>
        <w:pict w14:anchorId="462AFE6C">
          <v:group id="_x0000_s2182" editas="orgchart" style="width:436.3pt;height:153.25pt;mso-position-horizontal-relative:char;mso-position-vertical-relative:line" coordorigin="1595,3588" coordsize="8726,3065">
            <o:lock v:ext="edit" aspectratio="t"/>
            <o:diagram v:ext="edit" dgmstyle="0" dgmscalex="76890" dgmscaley="111593" dgmfontsize="14" constrainbounds="0,0,0,0" autolayout="f"/>
            <v:shape id="_x0000_s2183" type="#_x0000_t75" style="position:absolute;left:1595;top:3588;width:8726;height:3065" o:preferrelative="f">
              <v:fill o:detectmouseclick="t"/>
              <v:path o:extrusionok="t" o:connecttype="none"/>
              <o:lock v:ext="edit" text="t"/>
            </v:shape>
            <v:shapetype id="_x0000_t202" coordsize="21600,21600" o:spt="202" path="m,l,21600r21600,l21600,xe">
              <v:stroke joinstyle="miter"/>
              <v:path gradientshapeok="t" o:connecttype="rect"/>
            </v:shapetype>
            <v:shape id="_x0000_s2184" type="#_x0000_t202" style="position:absolute;left:4469;top:5291;width:2670;height:1205">
              <v:textbox style="mso-next-textbox:#_x0000_s2184" inset="5.85pt,.7pt,5.85pt,.7pt">
                <w:txbxContent>
                  <w:p w14:paraId="40906ECE" w14:textId="77777777" w:rsidR="00C63DD4" w:rsidRPr="00422979" w:rsidRDefault="00C63DD4" w:rsidP="0080494B">
                    <w:pPr>
                      <w:spacing w:beforeLines="50" w:before="120" w:line="240" w:lineRule="atLeast"/>
                      <w:ind w:leftChars="50" w:left="105"/>
                      <w:jc w:val="left"/>
                      <w:rPr>
                        <w:rFonts w:ascii="ＭＳ Ｐ明朝" w:eastAsia="ＭＳ Ｐ明朝" w:hAnsi="ＭＳ Ｐ明朝"/>
                        <w:sz w:val="20"/>
                      </w:rPr>
                    </w:pPr>
                    <w:r w:rsidRPr="00422979">
                      <w:rPr>
                        <w:rFonts w:ascii="ＭＳ Ｐ明朝" w:eastAsia="ＭＳ Ｐ明朝" w:hAnsi="ＭＳ Ｐ明朝" w:hint="eastAsia"/>
                        <w:sz w:val="20"/>
                      </w:rPr>
                      <w:t>血管タイプ不明あるいは混合型の塞栓および血栓</w:t>
                    </w:r>
                  </w:p>
                  <w:p w14:paraId="7FF7A7A1" w14:textId="77777777" w:rsidR="00C63DD4" w:rsidRPr="00422979" w:rsidRDefault="00C63DD4" w:rsidP="00874597">
                    <w:pPr>
                      <w:jc w:val="center"/>
                      <w:rPr>
                        <w:rFonts w:ascii="ＭＳ Ｐ明朝" w:eastAsia="ＭＳ Ｐ明朝" w:hAnsi="ＭＳ Ｐ明朝"/>
                        <w:sz w:val="20"/>
                      </w:rPr>
                    </w:pPr>
                    <w:r w:rsidRPr="00422979">
                      <w:rPr>
                        <w:rFonts w:ascii="ＭＳ Ｐ明朝" w:eastAsia="ＭＳ Ｐ明朝" w:hAnsi="ＭＳ Ｐ明朝" w:hint="eastAsia"/>
                        <w:sz w:val="20"/>
                      </w:rPr>
                      <w:t>（</w:t>
                    </w:r>
                    <w:r w:rsidRPr="00422979">
                      <w:rPr>
                        <w:rFonts w:eastAsia="ＭＳ Ｐ明朝"/>
                        <w:sz w:val="20"/>
                      </w:rPr>
                      <w:t>20000083</w:t>
                    </w:r>
                    <w:r w:rsidRPr="00422979">
                      <w:rPr>
                        <w:rFonts w:ascii="ＭＳ Ｐ明朝" w:eastAsia="ＭＳ Ｐ明朝" w:hAnsi="ＭＳ Ｐ明朝" w:hint="eastAsia"/>
                        <w:sz w:val="20"/>
                      </w:rPr>
                      <w:t>）</w:t>
                    </w:r>
                  </w:p>
                  <w:p w14:paraId="5AE6C0AD" w14:textId="77777777" w:rsidR="00C63DD4" w:rsidRPr="00422979" w:rsidRDefault="00C63DD4" w:rsidP="00874597">
                    <w:pPr>
                      <w:rPr>
                        <w:rFonts w:ascii="ＭＳ Ｐ明朝" w:eastAsia="ＭＳ Ｐ明朝" w:hAnsi="ＭＳ Ｐ明朝"/>
                      </w:rPr>
                    </w:pPr>
                  </w:p>
                </w:txbxContent>
              </v:textbox>
            </v:shape>
            <v:shape id="_x0000_s2185" type="#_x0000_t202" style="position:absolute;left:7373;top:5291;width:2520;height:1205">
              <v:textbox style="mso-next-textbox:#_x0000_s2185" inset="5.85pt,.7pt,5.85pt,.7pt">
                <w:txbxContent>
                  <w:p w14:paraId="350C59EC" w14:textId="77777777" w:rsidR="00C63DD4" w:rsidRPr="00422979" w:rsidRDefault="00C63DD4" w:rsidP="0080494B">
                    <w:pPr>
                      <w:spacing w:beforeLines="50" w:before="120"/>
                      <w:jc w:val="center"/>
                      <w:rPr>
                        <w:rFonts w:ascii="ＭＳ Ｐ明朝" w:eastAsia="ＭＳ Ｐ明朝" w:hAnsi="ＭＳ Ｐ明朝"/>
                        <w:sz w:val="20"/>
                      </w:rPr>
                    </w:pPr>
                    <w:r w:rsidRPr="00422979">
                      <w:rPr>
                        <w:rFonts w:ascii="ＭＳ Ｐ明朝" w:eastAsia="ＭＳ Ｐ明朝" w:hAnsi="ＭＳ Ｐ明朝" w:hint="eastAsia"/>
                        <w:sz w:val="20"/>
                      </w:rPr>
                      <w:t>静脈の塞栓および血栓</w:t>
                    </w:r>
                  </w:p>
                  <w:p w14:paraId="35E27040" w14:textId="77777777" w:rsidR="00C63DD4" w:rsidRPr="00422979" w:rsidRDefault="00C63DD4" w:rsidP="00874597">
                    <w:pPr>
                      <w:jc w:val="center"/>
                      <w:rPr>
                        <w:rFonts w:ascii="ＭＳ Ｐ明朝" w:eastAsia="ＭＳ Ｐ明朝" w:hAnsi="ＭＳ Ｐ明朝"/>
                        <w:sz w:val="20"/>
                      </w:rPr>
                    </w:pPr>
                    <w:r w:rsidRPr="00422979">
                      <w:rPr>
                        <w:rFonts w:ascii="ＭＳ Ｐ明朝" w:eastAsia="ＭＳ Ｐ明朝" w:hAnsi="ＭＳ Ｐ明朝" w:hint="eastAsia"/>
                        <w:sz w:val="20"/>
                      </w:rPr>
                      <w:t>（</w:t>
                    </w:r>
                    <w:r w:rsidRPr="00422979">
                      <w:rPr>
                        <w:rFonts w:eastAsia="ＭＳ Ｐ明朝"/>
                        <w:sz w:val="20"/>
                      </w:rPr>
                      <w:t>20000084</w:t>
                    </w:r>
                    <w:r w:rsidRPr="00422979">
                      <w:rPr>
                        <w:rFonts w:ascii="ＭＳ Ｐ明朝" w:eastAsia="ＭＳ Ｐ明朝" w:hAnsi="ＭＳ Ｐ明朝" w:hint="eastAsia"/>
                        <w:sz w:val="20"/>
                      </w:rPr>
                      <w:t>）</w:t>
                    </w:r>
                  </w:p>
                  <w:p w14:paraId="4AF925F6" w14:textId="77777777" w:rsidR="00C63DD4" w:rsidRPr="00422979" w:rsidRDefault="00C63DD4" w:rsidP="00874597">
                    <w:pPr>
                      <w:rPr>
                        <w:rFonts w:ascii="ＭＳ Ｐ明朝" w:eastAsia="ＭＳ Ｐ明朝" w:hAnsi="ＭＳ Ｐ明朝"/>
                      </w:rPr>
                    </w:pPr>
                  </w:p>
                </w:txbxContent>
              </v:textbox>
            </v:shape>
            <v:shape id="_x0000_s2186" type="#_x0000_t202" style="position:absolute;left:4626;top:3588;width:2513;height:1071">
              <v:textbox style="mso-next-textbox:#_x0000_s2186" inset="5.85pt,.7pt,5.85pt,.7pt">
                <w:txbxContent>
                  <w:p w14:paraId="43E765D3" w14:textId="77777777" w:rsidR="00C63DD4" w:rsidRDefault="00C63DD4" w:rsidP="0080494B">
                    <w:pPr>
                      <w:spacing w:beforeLines="50" w:before="120"/>
                      <w:jc w:val="center"/>
                      <w:rPr>
                        <w:rFonts w:ascii="ＭＳ Ｐ明朝" w:eastAsia="ＭＳ Ｐ明朝" w:hAnsi="ＭＳ Ｐ明朝"/>
                        <w:sz w:val="20"/>
                      </w:rPr>
                    </w:pPr>
                    <w:r w:rsidRPr="00422979">
                      <w:rPr>
                        <w:rFonts w:ascii="ＭＳ Ｐ明朝" w:eastAsia="ＭＳ Ｐ明朝" w:hAnsi="ＭＳ Ｐ明朝" w:hint="eastAsia"/>
                        <w:sz w:val="20"/>
                      </w:rPr>
                      <w:t>塞栓および血栓</w:t>
                    </w:r>
                  </w:p>
                  <w:p w14:paraId="1F3A363B" w14:textId="77777777" w:rsidR="00C63DD4" w:rsidRPr="007346E4" w:rsidRDefault="00C63DD4" w:rsidP="007346E4">
                    <w:pPr>
                      <w:jc w:val="center"/>
                      <w:rPr>
                        <w:rFonts w:ascii="ＭＳ Ｐ明朝" w:eastAsia="ＭＳ Ｐ明朝" w:hAnsi="ＭＳ Ｐ明朝"/>
                        <w:sz w:val="20"/>
                      </w:rPr>
                    </w:pPr>
                    <w:r w:rsidRPr="00422979">
                      <w:rPr>
                        <w:rFonts w:ascii="ＭＳ Ｐ明朝" w:eastAsia="ＭＳ Ｐ明朝" w:hAnsi="ＭＳ Ｐ明朝" w:hint="eastAsia"/>
                        <w:sz w:val="20"/>
                      </w:rPr>
                      <w:t>（</w:t>
                    </w:r>
                    <w:r w:rsidRPr="007346E4">
                      <w:rPr>
                        <w:rFonts w:eastAsia="ＭＳ Ｐ明朝"/>
                        <w:sz w:val="20"/>
                      </w:rPr>
                      <w:t>20000081</w:t>
                    </w:r>
                    <w:r w:rsidRPr="00422979">
                      <w:rPr>
                        <w:rFonts w:ascii="ＭＳ Ｐ明朝" w:eastAsia="ＭＳ Ｐ明朝" w:hAnsi="ＭＳ Ｐ明朝" w:hint="eastAsia"/>
                        <w:sz w:val="20"/>
                      </w:rPr>
                      <w:t>）</w:t>
                    </w:r>
                  </w:p>
                </w:txbxContent>
              </v:textbox>
            </v:shape>
            <v:line id="_x0000_s2187" style="position:absolute" from="5803,4659" to="5804,5291"/>
            <v:line id="_x0000_s2188" style="position:absolute" from="2954,4972" to="2958,5291"/>
            <v:line id="_x0000_s2189" style="position:absolute" from="8678,4972" to="8682,5291"/>
            <v:line id="_x0000_s2190" style="position:absolute" from="2958,4973" to="8678,4974"/>
            <v:shape id="_x0000_s2191" type="#_x0000_t202" style="position:absolute;left:1707;top:5291;width:2557;height:1205">
              <v:textbox style="mso-next-textbox:#_x0000_s2191" inset="5.85pt,.7pt,5.85pt,.7pt">
                <w:txbxContent>
                  <w:p w14:paraId="70E57837" w14:textId="77777777" w:rsidR="00C63DD4" w:rsidRPr="00422979" w:rsidRDefault="00C63DD4" w:rsidP="0080494B">
                    <w:pPr>
                      <w:spacing w:beforeLines="50" w:before="120"/>
                      <w:jc w:val="center"/>
                      <w:rPr>
                        <w:rFonts w:ascii="ＭＳ Ｐ明朝" w:eastAsia="ＭＳ Ｐ明朝" w:hAnsi="ＭＳ Ｐ明朝"/>
                        <w:sz w:val="20"/>
                      </w:rPr>
                    </w:pPr>
                    <w:r w:rsidRPr="00422979">
                      <w:rPr>
                        <w:rFonts w:ascii="ＭＳ Ｐ明朝" w:eastAsia="ＭＳ Ｐ明朝" w:hAnsi="ＭＳ Ｐ明朝" w:hint="eastAsia"/>
                        <w:sz w:val="20"/>
                      </w:rPr>
                      <w:t>動脈の塞栓および血栓</w:t>
                    </w:r>
                  </w:p>
                  <w:p w14:paraId="2E41BD88" w14:textId="77777777" w:rsidR="00C63DD4" w:rsidRPr="00422979" w:rsidRDefault="00C63DD4" w:rsidP="00422979">
                    <w:pPr>
                      <w:jc w:val="center"/>
                      <w:rPr>
                        <w:rFonts w:ascii="ＭＳ Ｐ明朝" w:eastAsia="ＭＳ Ｐ明朝" w:hAnsi="ＭＳ Ｐ明朝"/>
                        <w:sz w:val="20"/>
                      </w:rPr>
                    </w:pPr>
                    <w:r w:rsidRPr="00422979">
                      <w:rPr>
                        <w:rFonts w:ascii="ＭＳ Ｐ明朝" w:eastAsia="ＭＳ Ｐ明朝" w:hAnsi="ＭＳ Ｐ明朝" w:hint="eastAsia"/>
                        <w:sz w:val="20"/>
                      </w:rPr>
                      <w:t>（</w:t>
                    </w:r>
                    <w:r w:rsidRPr="00422979">
                      <w:rPr>
                        <w:rFonts w:eastAsia="ＭＳ Ｐ明朝"/>
                        <w:sz w:val="20"/>
                      </w:rPr>
                      <w:t>20000082</w:t>
                    </w:r>
                    <w:r w:rsidRPr="00422979">
                      <w:rPr>
                        <w:rFonts w:ascii="ＭＳ Ｐ明朝" w:eastAsia="ＭＳ Ｐ明朝" w:hAnsi="ＭＳ Ｐ明朝" w:hint="eastAsia"/>
                        <w:sz w:val="20"/>
                      </w:rPr>
                      <w:t>）</w:t>
                    </w:r>
                  </w:p>
                  <w:p w14:paraId="2B10E572" w14:textId="77777777" w:rsidR="00C63DD4" w:rsidRPr="00422979" w:rsidRDefault="00C63DD4" w:rsidP="00874597">
                    <w:pPr>
                      <w:rPr>
                        <w:rFonts w:ascii="ＭＳ Ｐ明朝" w:eastAsia="ＭＳ Ｐ明朝" w:hAnsi="ＭＳ Ｐ明朝"/>
                      </w:rPr>
                    </w:pPr>
                  </w:p>
                </w:txbxContent>
              </v:textbox>
            </v:shape>
            <w10:wrap type="none"/>
            <w10:anchorlock/>
          </v:group>
        </w:pict>
      </w:r>
    </w:p>
    <w:p w14:paraId="7749A1B7" w14:textId="0E8F8348" w:rsidR="00874597" w:rsidRPr="005A24F7" w:rsidRDefault="00874597" w:rsidP="00874597">
      <w:pPr>
        <w:pStyle w:val="a4"/>
        <w:spacing w:before="0" w:after="0"/>
        <w:jc w:val="center"/>
        <w:rPr>
          <w:rFonts w:ascii="Arial" w:eastAsia="ＭＳ Ｐ明朝" w:hAnsi="Arial" w:cs="Arial"/>
        </w:rPr>
      </w:pPr>
      <w:bookmarkStart w:id="348" w:name="_Toc153355041"/>
      <w:r w:rsidRPr="005A24F7">
        <w:rPr>
          <w:rFonts w:ascii="Arial" w:eastAsia="ＭＳ Ｐ明朝" w:hAnsi="ＭＳ Ｐ明朝" w:cs="Arial"/>
        </w:rPr>
        <w:t>図</w:t>
      </w:r>
      <w:r w:rsidRPr="005A24F7">
        <w:rPr>
          <w:rFonts w:ascii="Arial" w:eastAsia="ＭＳ Ｐ明朝" w:hAnsi="Arial" w:cs="Arial"/>
        </w:rPr>
        <w:t>2-7</w:t>
      </w:r>
      <w:r w:rsidRPr="005A24F7">
        <w:rPr>
          <w:rFonts w:ascii="Arial" w:eastAsia="ＭＳ Ｐ明朝" w:hAnsi="ＭＳ Ｐ明朝" w:cs="Arial"/>
        </w:rPr>
        <w:t xml:space="preserve">　</w:t>
      </w:r>
      <w:bookmarkEnd w:id="348"/>
      <w:r w:rsidR="00CB6FEC">
        <w:rPr>
          <w:rFonts w:ascii="Arial" w:eastAsia="ＭＳ Ｐ明朝" w:hAnsi="ＭＳ Ｐ明朝" w:cs="Arial" w:hint="eastAsia"/>
        </w:rPr>
        <w:t>「</w:t>
      </w:r>
      <w:r w:rsidRPr="005A24F7">
        <w:rPr>
          <w:rFonts w:ascii="Arial" w:eastAsia="ＭＳ Ｐ明朝" w:hAnsi="ＭＳ Ｐ明朝" w:cs="Arial"/>
        </w:rPr>
        <w:t>塞栓および血栓</w:t>
      </w:r>
      <w:r w:rsidR="00CB6FEC" w:rsidRPr="00CE081A">
        <w:rPr>
          <w:rFonts w:ascii="Arial" w:eastAsia="ＭＳ Ｐ明朝" w:hAnsi="ＭＳ Ｐ明朝" w:cs="Arial" w:hint="eastAsia"/>
        </w:rPr>
        <w:t>（</w:t>
      </w:r>
      <w:r w:rsidR="00CB6FEC" w:rsidRPr="00CE081A">
        <w:rPr>
          <w:rFonts w:ascii="Arial" w:eastAsia="ＭＳ Ｐ明朝" w:hAnsi="ＭＳ Ｐ明朝" w:cs="Arial"/>
        </w:rPr>
        <w:t>Embolic and thrombotic events</w:t>
      </w:r>
      <w:r w:rsidR="00CB6FEC" w:rsidRPr="00CE081A">
        <w:rPr>
          <w:rFonts w:ascii="Arial" w:eastAsia="ＭＳ Ｐ明朝" w:hAnsi="ＭＳ Ｐ明朝" w:cs="Arial" w:hint="eastAsia"/>
        </w:rPr>
        <w:t>）</w:t>
      </w:r>
      <w:r w:rsidRPr="005A24F7">
        <w:rPr>
          <w:rFonts w:ascii="Arial" w:eastAsia="ＭＳ Ｐ明朝" w:hAnsi="ＭＳ Ｐ明朝" w:cs="Arial"/>
        </w:rPr>
        <w:t>（ＳＭＱ）</w:t>
      </w:r>
      <w:r w:rsidR="00CB6FEC">
        <w:rPr>
          <w:rFonts w:ascii="Arial" w:eastAsia="ＭＳ Ｐ明朝" w:hAnsi="ＭＳ Ｐ明朝" w:cs="Arial" w:hint="eastAsia"/>
        </w:rPr>
        <w:t>」</w:t>
      </w:r>
      <w:r w:rsidRPr="005A24F7">
        <w:rPr>
          <w:rFonts w:ascii="Arial" w:eastAsia="ＭＳ Ｐ明朝" w:hAnsi="ＭＳ Ｐ明朝" w:cs="Arial"/>
        </w:rPr>
        <w:t>の階層構造</w:t>
      </w:r>
    </w:p>
    <w:p w14:paraId="5ECDF12D" w14:textId="77777777" w:rsidR="00874597" w:rsidRPr="005A24F7" w:rsidRDefault="00874597" w:rsidP="00874597">
      <w:pPr>
        <w:spacing w:line="240" w:lineRule="atLeast"/>
        <w:rPr>
          <w:rFonts w:ascii="Arial" w:eastAsia="ＭＳ Ｐ明朝" w:hAnsi="Arial" w:cs="Arial"/>
          <w:szCs w:val="21"/>
        </w:rPr>
      </w:pPr>
    </w:p>
    <w:p w14:paraId="1DAA2364" w14:textId="32AC189B" w:rsidR="00874597" w:rsidRPr="005A24F7" w:rsidRDefault="00874597" w:rsidP="00874597">
      <w:pPr>
        <w:pStyle w:val="NormalLeft"/>
        <w:spacing w:after="0" w:line="360" w:lineRule="atLeast"/>
        <w:rPr>
          <w:rFonts w:eastAsia="ＭＳ Ｐ明朝"/>
          <w:sz w:val="21"/>
          <w:szCs w:val="21"/>
          <w:lang w:eastAsia="ja-JP"/>
        </w:rPr>
      </w:pPr>
      <w:r w:rsidRPr="005A24F7">
        <w:rPr>
          <w:rFonts w:eastAsia="ＭＳ Ｐ明朝" w:hAnsi="ＭＳ Ｐ明朝"/>
          <w:sz w:val="21"/>
          <w:szCs w:val="21"/>
          <w:lang w:eastAsia="ja-JP"/>
        </w:rPr>
        <w:t>「塞栓および血栓</w:t>
      </w:r>
      <w:r w:rsidR="00CB6FEC" w:rsidRPr="00CE081A">
        <w:rPr>
          <w:rFonts w:eastAsia="ＭＳ Ｐ明朝" w:hAnsi="ＭＳ Ｐ明朝" w:hint="eastAsia"/>
          <w:sz w:val="21"/>
          <w:szCs w:val="21"/>
        </w:rPr>
        <w:t>（</w:t>
      </w:r>
      <w:r w:rsidR="00CB6FEC" w:rsidRPr="00CE081A">
        <w:rPr>
          <w:rFonts w:eastAsia="ＭＳ Ｐ明朝" w:hAnsi="ＭＳ Ｐ明朝"/>
          <w:sz w:val="21"/>
          <w:szCs w:val="21"/>
        </w:rPr>
        <w:t>Embolic and thrombotic events</w:t>
      </w:r>
      <w:r w:rsidR="00CB6FEC" w:rsidRPr="00CE081A">
        <w:rPr>
          <w:rFonts w:eastAsia="ＭＳ Ｐ明朝" w:hAnsi="ＭＳ Ｐ明朝" w:hint="eastAsia"/>
          <w:sz w:val="21"/>
          <w:szCs w:val="21"/>
        </w:rPr>
        <w:t>）</w:t>
      </w:r>
      <w:r w:rsidRPr="005A24F7">
        <w:rPr>
          <w:rFonts w:eastAsia="ＭＳ Ｐ明朝" w:hAnsi="ＭＳ Ｐ明朝"/>
          <w:sz w:val="21"/>
          <w:szCs w:val="21"/>
          <w:lang w:eastAsia="ja-JP"/>
        </w:rPr>
        <w:t>（ＳＭＱ）」（レベル</w:t>
      </w:r>
      <w:r w:rsidRPr="005A24F7">
        <w:rPr>
          <w:rFonts w:eastAsia="ＭＳ Ｐ明朝"/>
          <w:sz w:val="21"/>
          <w:szCs w:val="21"/>
          <w:lang w:eastAsia="ja-JP"/>
        </w:rPr>
        <w:t>1</w:t>
      </w:r>
      <w:r w:rsidRPr="005A24F7">
        <w:rPr>
          <w:rFonts w:eastAsia="ＭＳ Ｐ明朝" w:hAnsi="ＭＳ Ｐ明朝"/>
          <w:sz w:val="21"/>
          <w:szCs w:val="21"/>
          <w:lang w:eastAsia="ja-JP"/>
        </w:rPr>
        <w:t>）は次の</w:t>
      </w:r>
      <w:r w:rsidRPr="005A24F7">
        <w:rPr>
          <w:rFonts w:eastAsia="ＭＳ Ｐ明朝"/>
          <w:sz w:val="21"/>
          <w:szCs w:val="21"/>
          <w:lang w:eastAsia="ja-JP"/>
        </w:rPr>
        <w:t>3</w:t>
      </w:r>
      <w:r w:rsidRPr="005A24F7">
        <w:rPr>
          <w:rFonts w:eastAsia="ＭＳ Ｐ明朝" w:hAnsi="ＭＳ Ｐ明朝"/>
          <w:sz w:val="21"/>
          <w:szCs w:val="21"/>
          <w:lang w:eastAsia="ja-JP"/>
        </w:rPr>
        <w:t>種類のレベル</w:t>
      </w:r>
      <w:r w:rsidRPr="005A24F7">
        <w:rPr>
          <w:rFonts w:eastAsia="ＭＳ Ｐ明朝"/>
          <w:sz w:val="21"/>
          <w:szCs w:val="21"/>
          <w:lang w:eastAsia="ja-JP"/>
        </w:rPr>
        <w:t>2</w:t>
      </w:r>
      <w:r w:rsidRPr="005A24F7">
        <w:rPr>
          <w:rFonts w:eastAsia="ＭＳ Ｐ明朝" w:hAnsi="ＭＳ Ｐ明朝"/>
          <w:sz w:val="21"/>
          <w:szCs w:val="21"/>
          <w:lang w:eastAsia="ja-JP"/>
        </w:rPr>
        <w:t>のサブ</w:t>
      </w:r>
      <w:r w:rsidRPr="005A24F7">
        <w:rPr>
          <w:rFonts w:eastAsia="ＭＳ Ｐ明朝"/>
          <w:sz w:val="21"/>
          <w:szCs w:val="21"/>
          <w:lang w:eastAsia="ja-JP"/>
        </w:rPr>
        <w:t>SMQ</w:t>
      </w:r>
      <w:r w:rsidRPr="005A24F7">
        <w:rPr>
          <w:rFonts w:eastAsia="ＭＳ Ｐ明朝" w:hAnsi="ＭＳ Ｐ明朝"/>
          <w:sz w:val="21"/>
          <w:szCs w:val="21"/>
          <w:lang w:eastAsia="ja-JP"/>
        </w:rPr>
        <w:t>に分けられる。</w:t>
      </w:r>
    </w:p>
    <w:p w14:paraId="231C7737" w14:textId="209D9E5F" w:rsidR="00874597" w:rsidRPr="00ED37AD" w:rsidRDefault="00874597" w:rsidP="007A0973">
      <w:pPr>
        <w:numPr>
          <w:ilvl w:val="0"/>
          <w:numId w:val="3"/>
        </w:numPr>
        <w:adjustRightInd/>
        <w:ind w:rightChars="-136" w:right="-286"/>
        <w:textAlignment w:val="auto"/>
        <w:rPr>
          <w:rFonts w:ascii="Arial" w:eastAsia="ＭＳ Ｐ明朝" w:hAnsi="Arial" w:cs="Arial"/>
          <w:szCs w:val="22"/>
        </w:rPr>
      </w:pPr>
      <w:r w:rsidRPr="00D37D3C">
        <w:rPr>
          <w:rFonts w:ascii="Arial" w:eastAsia="ＭＳ Ｐ明朝" w:hAnsi="ＭＳ Ｐ明朝" w:cs="Arial"/>
          <w:szCs w:val="22"/>
        </w:rPr>
        <w:t>「動脈の塞栓および</w:t>
      </w:r>
      <w:r w:rsidRPr="00ED37AD">
        <w:rPr>
          <w:rFonts w:ascii="Arial" w:eastAsia="ＭＳ Ｐ明朝" w:hAnsi="Arial" w:cs="Arial"/>
          <w:szCs w:val="22"/>
        </w:rPr>
        <w:t>血栓</w:t>
      </w:r>
      <w:r w:rsidR="00ED37AD" w:rsidRPr="00ED37AD">
        <w:rPr>
          <w:rFonts w:ascii="Arial" w:eastAsia="ＭＳ Ｐ明朝" w:hAnsi="Arial" w:cs="Arial"/>
          <w:szCs w:val="22"/>
        </w:rPr>
        <w:t>（</w:t>
      </w:r>
      <w:r w:rsidR="00ED37AD" w:rsidRPr="00ED37AD">
        <w:rPr>
          <w:rFonts w:ascii="Arial" w:hAnsi="Arial" w:cs="Arial"/>
        </w:rPr>
        <w:t>Embolic and thrombotic events, arterial</w:t>
      </w:r>
      <w:r w:rsidR="00ED37AD" w:rsidRPr="00ED37AD">
        <w:rPr>
          <w:rFonts w:ascii="Arial" w:eastAsia="ＭＳ Ｐ明朝" w:hAnsi="Arial" w:cs="Arial"/>
          <w:szCs w:val="22"/>
        </w:rPr>
        <w:t>）</w:t>
      </w:r>
      <w:r w:rsidRPr="00ED37AD">
        <w:rPr>
          <w:rFonts w:ascii="Arial" w:eastAsia="ＭＳ Ｐ明朝" w:hAnsi="Arial" w:cs="Arial"/>
          <w:szCs w:val="22"/>
        </w:rPr>
        <w:t>（ＳＭＱ）」（狭域検索の</w:t>
      </w:r>
      <w:r w:rsidRPr="00ED37AD">
        <w:rPr>
          <w:rFonts w:ascii="Arial" w:eastAsia="ＭＳ Ｐ明朝" w:hAnsi="Arial" w:cs="Arial"/>
          <w:szCs w:val="22"/>
        </w:rPr>
        <w:t>PT</w:t>
      </w:r>
      <w:r w:rsidRPr="00ED37AD">
        <w:rPr>
          <w:rFonts w:ascii="Arial" w:eastAsia="ＭＳ Ｐ明朝" w:hAnsi="Arial" w:cs="Arial"/>
          <w:szCs w:val="22"/>
        </w:rPr>
        <w:t>で構成）</w:t>
      </w:r>
    </w:p>
    <w:p w14:paraId="16164230" w14:textId="0A351BF0" w:rsidR="00874597" w:rsidRPr="00ED37AD" w:rsidRDefault="00874597" w:rsidP="00D37D3C">
      <w:pPr>
        <w:numPr>
          <w:ilvl w:val="0"/>
          <w:numId w:val="3"/>
        </w:numPr>
        <w:adjustRightInd/>
        <w:textAlignment w:val="auto"/>
        <w:rPr>
          <w:rFonts w:ascii="Arial" w:eastAsia="ＭＳ Ｐ明朝" w:hAnsi="Arial" w:cs="Arial"/>
          <w:szCs w:val="22"/>
        </w:rPr>
      </w:pPr>
      <w:r w:rsidRPr="00ED37AD">
        <w:rPr>
          <w:rFonts w:ascii="Arial" w:eastAsia="ＭＳ Ｐ明朝" w:hAnsi="Arial" w:cs="Arial"/>
          <w:szCs w:val="22"/>
        </w:rPr>
        <w:t>「静脈の塞栓および血栓</w:t>
      </w:r>
      <w:r w:rsidR="00ED37AD" w:rsidRPr="00ED37AD">
        <w:rPr>
          <w:rFonts w:ascii="Arial" w:eastAsia="ＭＳ Ｐ明朝" w:hAnsi="Arial" w:cs="Arial"/>
          <w:szCs w:val="22"/>
        </w:rPr>
        <w:t>（</w:t>
      </w:r>
      <w:r w:rsidR="00ED37AD" w:rsidRPr="00ED37AD">
        <w:rPr>
          <w:rFonts w:ascii="Arial" w:hAnsi="Arial" w:cs="Arial"/>
        </w:rPr>
        <w:t>Embolic and thrombotic events, venous</w:t>
      </w:r>
      <w:r w:rsidR="00ED37AD" w:rsidRPr="00ED37AD">
        <w:rPr>
          <w:rFonts w:ascii="Arial" w:eastAsia="ＭＳ Ｐ明朝" w:hAnsi="Arial" w:cs="Arial"/>
          <w:szCs w:val="22"/>
        </w:rPr>
        <w:t>）</w:t>
      </w:r>
      <w:r w:rsidRPr="00ED37AD">
        <w:rPr>
          <w:rFonts w:ascii="Arial" w:eastAsia="ＭＳ Ｐ明朝" w:hAnsi="Arial" w:cs="Arial"/>
          <w:szCs w:val="22"/>
        </w:rPr>
        <w:t>（ＳＭＱ）」（狭域検索の</w:t>
      </w:r>
      <w:r w:rsidRPr="00ED37AD">
        <w:rPr>
          <w:rFonts w:ascii="Arial" w:eastAsia="ＭＳ Ｐ明朝" w:hAnsi="Arial" w:cs="Arial"/>
          <w:szCs w:val="22"/>
        </w:rPr>
        <w:t>PT</w:t>
      </w:r>
      <w:r w:rsidRPr="00ED37AD">
        <w:rPr>
          <w:rFonts w:ascii="Arial" w:eastAsia="ＭＳ Ｐ明朝" w:hAnsi="Arial" w:cs="Arial"/>
          <w:szCs w:val="22"/>
        </w:rPr>
        <w:t>で構成）</w:t>
      </w:r>
    </w:p>
    <w:p w14:paraId="6EF5F0AB" w14:textId="6DDCA8D0" w:rsidR="00874597" w:rsidRPr="00ED37AD" w:rsidRDefault="00874597" w:rsidP="00D37D3C">
      <w:pPr>
        <w:numPr>
          <w:ilvl w:val="0"/>
          <w:numId w:val="3"/>
        </w:numPr>
        <w:adjustRightInd/>
        <w:textAlignment w:val="auto"/>
        <w:rPr>
          <w:rFonts w:ascii="Arial" w:eastAsia="ＭＳ Ｐ明朝" w:hAnsi="Arial" w:cs="Arial"/>
          <w:szCs w:val="22"/>
        </w:rPr>
      </w:pPr>
      <w:r w:rsidRPr="00ED37AD">
        <w:rPr>
          <w:rFonts w:ascii="Arial" w:eastAsia="ＭＳ Ｐ明朝" w:hAnsi="Arial" w:cs="Arial"/>
          <w:szCs w:val="22"/>
        </w:rPr>
        <w:t>「血管タイプ不明あるいは混合型の塞栓および血栓</w:t>
      </w:r>
      <w:r w:rsidR="00ED37AD" w:rsidRPr="00ED37AD">
        <w:rPr>
          <w:rFonts w:ascii="Arial" w:eastAsia="ＭＳ Ｐ明朝" w:hAnsi="Arial" w:cs="Arial"/>
          <w:szCs w:val="22"/>
        </w:rPr>
        <w:t>（</w:t>
      </w:r>
      <w:r w:rsidR="00ED37AD" w:rsidRPr="00ED37AD">
        <w:rPr>
          <w:rFonts w:ascii="Arial" w:hAnsi="Arial" w:cs="Arial"/>
        </w:rPr>
        <w:t>Embolic and thrombotic events, vessel type unspecified and mixed arterial and venous</w:t>
      </w:r>
      <w:r w:rsidR="00ED37AD" w:rsidRPr="00ED37AD">
        <w:rPr>
          <w:rFonts w:ascii="Arial" w:hAnsi="Arial" w:cs="Arial"/>
        </w:rPr>
        <w:t>）</w:t>
      </w:r>
      <w:r w:rsidRPr="00ED37AD">
        <w:rPr>
          <w:rFonts w:ascii="Arial" w:eastAsia="ＭＳ Ｐ明朝" w:hAnsi="Arial" w:cs="Arial"/>
          <w:szCs w:val="22"/>
        </w:rPr>
        <w:t>（ＳＭＱ）」（広域検索の</w:t>
      </w:r>
      <w:r w:rsidRPr="00ED37AD">
        <w:rPr>
          <w:rFonts w:ascii="Arial" w:eastAsia="ＭＳ Ｐ明朝" w:hAnsi="Arial" w:cs="Arial"/>
          <w:szCs w:val="22"/>
        </w:rPr>
        <w:t>PT</w:t>
      </w:r>
      <w:r w:rsidRPr="00ED37AD">
        <w:rPr>
          <w:rFonts w:ascii="Arial" w:eastAsia="ＭＳ Ｐ明朝" w:hAnsi="Arial" w:cs="Arial"/>
          <w:szCs w:val="22"/>
        </w:rPr>
        <w:t>で構成）</w:t>
      </w:r>
    </w:p>
    <w:p w14:paraId="46A8E7EA" w14:textId="29D06615" w:rsidR="00874597" w:rsidRPr="00D37D3C" w:rsidRDefault="00874597" w:rsidP="008226CE">
      <w:pPr>
        <w:adjustRightInd/>
        <w:textAlignment w:val="auto"/>
        <w:rPr>
          <w:rFonts w:ascii="Arial" w:eastAsia="ＭＳ Ｐ明朝" w:hAnsi="ＭＳ Ｐ明朝" w:cs="Arial"/>
          <w:szCs w:val="22"/>
        </w:rPr>
      </w:pPr>
      <w:r w:rsidRPr="00D37D3C">
        <w:rPr>
          <w:rFonts w:ascii="Arial" w:eastAsia="ＭＳ Ｐ明朝" w:hAnsi="ＭＳ Ｐ明朝" w:cs="Arial"/>
          <w:szCs w:val="22"/>
        </w:rPr>
        <w:t>塞栓症および血栓症に関連するすべての用語を検索するため、この</w:t>
      </w:r>
      <w:r w:rsidRPr="00D37D3C">
        <w:rPr>
          <w:rFonts w:ascii="Arial" w:eastAsia="ＭＳ Ｐ明朝" w:hAnsi="ＭＳ Ｐ明朝" w:cs="Arial"/>
          <w:szCs w:val="22"/>
        </w:rPr>
        <w:t>SMQ</w:t>
      </w:r>
      <w:r w:rsidRPr="00D37D3C">
        <w:rPr>
          <w:rFonts w:ascii="Arial" w:eastAsia="ＭＳ Ｐ明朝" w:hAnsi="ＭＳ Ｐ明朝" w:cs="Arial"/>
          <w:szCs w:val="22"/>
        </w:rPr>
        <w:t>のサブ</w:t>
      </w:r>
      <w:r w:rsidRPr="00D37D3C">
        <w:rPr>
          <w:rFonts w:ascii="Arial" w:eastAsia="ＭＳ Ｐ明朝" w:hAnsi="ＭＳ Ｐ明朝" w:cs="Arial"/>
          <w:szCs w:val="22"/>
        </w:rPr>
        <w:t>SMQ</w:t>
      </w:r>
      <w:r w:rsidRPr="00D37D3C">
        <w:rPr>
          <w:rFonts w:ascii="Arial" w:eastAsia="ＭＳ Ｐ明朝" w:hAnsi="ＭＳ Ｐ明朝" w:cs="Arial"/>
          <w:szCs w:val="22"/>
        </w:rPr>
        <w:t>を組み合わせることが必要であると考えられる。「</w:t>
      </w:r>
      <w:r w:rsidR="008C1B3B" w:rsidRPr="00D37D3C">
        <w:rPr>
          <w:rFonts w:ascii="Arial" w:eastAsia="ＭＳ Ｐ明朝" w:hAnsi="ＭＳ Ｐ明朝" w:cs="Arial" w:hint="eastAsia"/>
          <w:szCs w:val="22"/>
        </w:rPr>
        <w:t>中枢神経系血管障害</w:t>
      </w:r>
      <w:r w:rsidR="00CB6FEC">
        <w:rPr>
          <w:rFonts w:ascii="Arial" w:eastAsia="ＭＳ Ｐ明朝" w:hAnsi="ＭＳ Ｐ明朝" w:cs="Arial" w:hint="eastAsia"/>
          <w:szCs w:val="22"/>
        </w:rPr>
        <w:t>（</w:t>
      </w:r>
      <w:r w:rsidR="00CB6FEC" w:rsidRPr="00761D97">
        <w:rPr>
          <w:rFonts w:ascii="Arial" w:eastAsia="ＭＳ Ｐ明朝" w:hAnsi="Arial" w:cs="Arial"/>
          <w:kern w:val="0"/>
          <w:sz w:val="19"/>
          <w:szCs w:val="19"/>
        </w:rPr>
        <w:t>Central nervous system vascular disorders</w:t>
      </w:r>
      <w:r w:rsidR="00CB6FEC">
        <w:rPr>
          <w:rFonts w:ascii="Arial" w:eastAsia="ＭＳ Ｐ明朝" w:hAnsi="ＭＳ Ｐ明朝" w:cs="Arial" w:hint="eastAsia"/>
          <w:szCs w:val="22"/>
        </w:rPr>
        <w:t>）</w:t>
      </w:r>
      <w:r w:rsidRPr="00D37D3C">
        <w:rPr>
          <w:rFonts w:ascii="Arial" w:eastAsia="ＭＳ Ｐ明朝" w:hAnsi="ＭＳ Ｐ明朝" w:cs="Arial"/>
          <w:szCs w:val="22"/>
        </w:rPr>
        <w:t>（ＳＭＱ）」</w:t>
      </w:r>
      <w:r w:rsidR="009F67D9" w:rsidRPr="00D37D3C">
        <w:rPr>
          <w:rFonts w:ascii="Arial" w:eastAsia="ＭＳ Ｐ明朝" w:hAnsi="ＭＳ Ｐ明朝" w:cs="Arial" w:hint="eastAsia"/>
          <w:szCs w:val="22"/>
        </w:rPr>
        <w:t>［</w:t>
      </w:r>
      <w:r w:rsidR="00F4006F" w:rsidRPr="00D37D3C">
        <w:rPr>
          <w:rFonts w:ascii="Arial" w:eastAsia="ＭＳ Ｐ明朝" w:hAnsi="ＭＳ Ｐ明朝" w:cs="Arial"/>
          <w:szCs w:val="22"/>
        </w:rPr>
        <w:t>変更前；「脳血管障害</w:t>
      </w:r>
      <w:r w:rsidR="009F67D9" w:rsidRPr="00D37D3C">
        <w:rPr>
          <w:rFonts w:ascii="Arial" w:eastAsia="ＭＳ Ｐ明朝" w:hAnsi="ＭＳ Ｐ明朝" w:cs="Arial" w:hint="eastAsia"/>
          <w:szCs w:val="22"/>
        </w:rPr>
        <w:t>（</w:t>
      </w:r>
      <w:r w:rsidR="00F4006F" w:rsidRPr="00D37D3C">
        <w:rPr>
          <w:rFonts w:ascii="Arial" w:eastAsia="ＭＳ Ｐ明朝" w:hAnsi="ＭＳ Ｐ明朝" w:cs="Arial" w:hint="eastAsia"/>
          <w:szCs w:val="22"/>
        </w:rPr>
        <w:t>Cerebrovascular disorders</w:t>
      </w:r>
      <w:r w:rsidR="009F67D9" w:rsidRPr="00D37D3C">
        <w:rPr>
          <w:rFonts w:ascii="Arial" w:eastAsia="ＭＳ Ｐ明朝" w:hAnsi="ＭＳ Ｐ明朝" w:cs="Arial" w:hint="eastAsia"/>
          <w:szCs w:val="22"/>
        </w:rPr>
        <w:t>）</w:t>
      </w:r>
      <w:r w:rsidR="009F67D9" w:rsidRPr="00D37D3C">
        <w:rPr>
          <w:rFonts w:ascii="Arial" w:eastAsia="ＭＳ Ｐ明朝" w:hAnsi="ＭＳ Ｐ明朝" w:cs="Arial"/>
          <w:szCs w:val="22"/>
        </w:rPr>
        <w:t>（ＳＭＱ）</w:t>
      </w:r>
      <w:r w:rsidR="00E81082" w:rsidRPr="00D37D3C">
        <w:rPr>
          <w:rFonts w:ascii="Arial" w:eastAsia="ＭＳ Ｐ明朝" w:hAnsi="ＭＳ Ｐ明朝" w:cs="Arial" w:hint="eastAsia"/>
          <w:szCs w:val="22"/>
        </w:rPr>
        <w:t>」</w:t>
      </w:r>
      <w:r w:rsidR="009F67D9" w:rsidRPr="00D37D3C">
        <w:rPr>
          <w:rFonts w:ascii="Arial" w:eastAsia="ＭＳ Ｐ明朝" w:hAnsi="ＭＳ Ｐ明朝" w:cs="Arial" w:hint="eastAsia"/>
          <w:szCs w:val="22"/>
        </w:rPr>
        <w:t>］</w:t>
      </w:r>
      <w:r w:rsidRPr="00D37D3C">
        <w:rPr>
          <w:rFonts w:ascii="Arial" w:eastAsia="ＭＳ Ｐ明朝" w:hAnsi="ＭＳ Ｐ明朝" w:cs="Arial"/>
          <w:szCs w:val="22"/>
        </w:rPr>
        <w:t>、「血管炎（</w:t>
      </w:r>
      <w:r w:rsidR="00A230F2" w:rsidRPr="00D37D3C">
        <w:rPr>
          <w:rFonts w:ascii="Arial" w:eastAsia="ＭＳ Ｐ明朝" w:hAnsi="ＭＳ Ｐ明朝" w:cs="Arial"/>
          <w:szCs w:val="22"/>
        </w:rPr>
        <w:t>Vasculitis</w:t>
      </w:r>
      <w:r w:rsidR="009F67D9" w:rsidRPr="00D37D3C">
        <w:rPr>
          <w:rFonts w:ascii="Arial" w:eastAsia="ＭＳ Ｐ明朝" w:hAnsi="ＭＳ Ｐ明朝" w:cs="Arial" w:hint="eastAsia"/>
          <w:szCs w:val="22"/>
        </w:rPr>
        <w:t>）</w:t>
      </w:r>
      <w:r w:rsidR="009F67D9" w:rsidRPr="00D37D3C">
        <w:rPr>
          <w:rFonts w:ascii="Arial" w:eastAsia="ＭＳ Ｐ明朝" w:hAnsi="ＭＳ Ｐ明朝" w:cs="Arial"/>
          <w:szCs w:val="22"/>
        </w:rPr>
        <w:t>（ＳＭＱ）</w:t>
      </w:r>
      <w:r w:rsidRPr="00D37D3C">
        <w:rPr>
          <w:rFonts w:ascii="Arial" w:eastAsia="ＭＳ Ｐ明朝" w:hAnsi="ＭＳ Ｐ明朝" w:cs="Arial"/>
          <w:szCs w:val="22"/>
        </w:rPr>
        <w:t>」および「血栓性静脈炎</w:t>
      </w:r>
      <w:r w:rsidR="00A230F2" w:rsidRPr="00D37D3C">
        <w:rPr>
          <w:rFonts w:ascii="Arial" w:eastAsia="ＭＳ Ｐ明朝" w:hAnsi="ＭＳ Ｐ明朝" w:cs="Arial"/>
          <w:szCs w:val="22"/>
        </w:rPr>
        <w:t>（</w:t>
      </w:r>
      <w:r w:rsidR="00A230F2" w:rsidRPr="00D37D3C">
        <w:rPr>
          <w:rFonts w:ascii="Arial" w:eastAsia="ＭＳ Ｐ明朝" w:hAnsi="ＭＳ Ｐ明朝" w:cs="Arial"/>
          <w:szCs w:val="22"/>
        </w:rPr>
        <w:t>Thrombophlebitis</w:t>
      </w:r>
      <w:r w:rsidR="00A230F2" w:rsidRPr="00D37D3C">
        <w:rPr>
          <w:rFonts w:ascii="Arial" w:eastAsia="ＭＳ Ｐ明朝" w:hAnsi="ＭＳ Ｐ明朝" w:cs="Arial"/>
          <w:szCs w:val="22"/>
        </w:rPr>
        <w:t>）</w:t>
      </w:r>
      <w:r w:rsidR="005C0252" w:rsidRPr="00D37D3C">
        <w:rPr>
          <w:rFonts w:ascii="Arial" w:eastAsia="ＭＳ Ｐ明朝" w:hAnsi="ＭＳ Ｐ明朝" w:cs="Arial"/>
          <w:szCs w:val="22"/>
        </w:rPr>
        <w:t>（ＳＭＱ）</w:t>
      </w:r>
      <w:r w:rsidRPr="00D37D3C">
        <w:rPr>
          <w:rFonts w:ascii="Arial" w:eastAsia="ＭＳ Ｐ明朝" w:hAnsi="ＭＳ Ｐ明朝" w:cs="Arial"/>
          <w:szCs w:val="22"/>
        </w:rPr>
        <w:t>」についてもまた考慮に入れるべきである。</w:t>
      </w:r>
    </w:p>
    <w:p w14:paraId="2471D440" w14:textId="77777777" w:rsidR="00874597" w:rsidRPr="005A24F7" w:rsidRDefault="00874597" w:rsidP="00874597">
      <w:pPr>
        <w:rPr>
          <w:rFonts w:ascii="Arial" w:eastAsia="ＭＳ Ｐ明朝" w:hAnsi="Arial" w:cs="Arial"/>
        </w:rPr>
      </w:pPr>
    </w:p>
    <w:p w14:paraId="3DE852EC" w14:textId="7122929F" w:rsidR="00E83BCD" w:rsidRPr="00AA4B48" w:rsidRDefault="00355CB9" w:rsidP="00916949">
      <w:pPr>
        <w:pStyle w:val="4"/>
      </w:pPr>
      <w:r w:rsidRPr="00B44333">
        <w:t>2.</w:t>
      </w:r>
      <w:r w:rsidR="00906FAB">
        <w:t>29</w:t>
      </w:r>
      <w:r w:rsidRPr="00B44333">
        <w:t>.4</w:t>
      </w:r>
      <w:r w:rsidRPr="00B44333">
        <w:t xml:space="preserve">　</w:t>
      </w:r>
      <w:r w:rsidRPr="00AA4B48">
        <w:t>検索の実施と検索結果の予測に関する注釈</w:t>
      </w:r>
    </w:p>
    <w:p w14:paraId="14C20001" w14:textId="5D7E0DA4" w:rsidR="00874597" w:rsidRPr="005A24F7" w:rsidRDefault="00874597" w:rsidP="00874597">
      <w:pPr>
        <w:rPr>
          <w:rFonts w:ascii="Arial" w:eastAsia="ＭＳ Ｐ明朝" w:hAnsi="Arial" w:cs="Arial"/>
        </w:rPr>
      </w:pPr>
      <w:r w:rsidRPr="005A24F7">
        <w:rPr>
          <w:rFonts w:ascii="Arial" w:eastAsia="ＭＳ Ｐ明朝" w:hAnsi="ＭＳ Ｐ明朝" w:cs="Arial"/>
        </w:rPr>
        <w:t>「塞栓および血栓</w:t>
      </w:r>
      <w:r w:rsidR="00BA1F29" w:rsidRPr="00CB6FEC">
        <w:rPr>
          <w:rFonts w:ascii="Arial" w:eastAsia="ＭＳ Ｐ明朝" w:hAnsi="ＭＳ Ｐ明朝" w:cs="Arial" w:hint="eastAsia"/>
          <w:lang w:val="fr-BE"/>
        </w:rPr>
        <w:t>（</w:t>
      </w:r>
      <w:r w:rsidR="00BA1F29" w:rsidRPr="00CB6FEC">
        <w:rPr>
          <w:rFonts w:ascii="Arial" w:eastAsia="ＭＳ Ｐ明朝" w:hAnsi="ＭＳ Ｐ明朝" w:cs="Arial"/>
          <w:lang w:val="fr-BE"/>
        </w:rPr>
        <w:t>Embolic and thrombotic events</w:t>
      </w:r>
      <w:r w:rsidR="00BA1F29" w:rsidRPr="00CB6FEC">
        <w:rPr>
          <w:rFonts w:ascii="Arial" w:eastAsia="ＭＳ Ｐ明朝" w:hAnsi="ＭＳ Ｐ明朝" w:cs="Arial" w:hint="eastAsia"/>
          <w:lang w:val="fr-BE"/>
        </w:rPr>
        <w:t>）</w:t>
      </w:r>
      <w:r w:rsidR="005C0252" w:rsidRPr="00CB6FEC">
        <w:rPr>
          <w:rFonts w:eastAsia="ＭＳ Ｐ明朝" w:hAnsi="ＭＳ Ｐ明朝"/>
          <w:szCs w:val="21"/>
          <w:lang w:val="fr-BE"/>
        </w:rPr>
        <w:t>（ＳＭＱ）</w:t>
      </w:r>
      <w:r w:rsidRPr="005A24F7">
        <w:rPr>
          <w:rFonts w:ascii="Arial" w:eastAsia="ＭＳ Ｐ明朝" w:hAnsi="ＭＳ Ｐ明朝" w:cs="Arial"/>
        </w:rPr>
        <w:t>」は階層構造をもつ</w:t>
      </w:r>
      <w:r w:rsidRPr="00CB6FEC">
        <w:rPr>
          <w:rFonts w:ascii="Arial" w:eastAsia="ＭＳ Ｐ明朝" w:hAnsi="Arial" w:cs="Arial"/>
          <w:lang w:val="fr-BE"/>
        </w:rPr>
        <w:t>SMQ</w:t>
      </w:r>
      <w:r w:rsidRPr="005A24F7">
        <w:rPr>
          <w:rFonts w:ascii="Arial" w:eastAsia="ＭＳ Ｐ明朝" w:hAnsi="ＭＳ Ｐ明朝" w:cs="Arial"/>
        </w:rPr>
        <w:t>であり、狭域用語のみを持つ。したがって、狭域検索と広域検索は同じ結果となる。詳細は</w:t>
      </w:r>
      <w:r w:rsidRPr="005A24F7">
        <w:rPr>
          <w:rFonts w:ascii="Arial" w:eastAsia="ＭＳ Ｐ明朝" w:hAnsi="Arial" w:cs="Arial"/>
        </w:rPr>
        <w:t>1.5.2.1</w:t>
      </w:r>
      <w:r w:rsidRPr="005A24F7">
        <w:rPr>
          <w:rFonts w:ascii="Arial" w:eastAsia="ＭＳ Ｐ明朝" w:hAnsi="ＭＳ Ｐ明朝" w:cs="Arial"/>
        </w:rPr>
        <w:t>を参照すること。</w:t>
      </w:r>
    </w:p>
    <w:p w14:paraId="7186D8CA" w14:textId="77777777" w:rsidR="00874597" w:rsidRPr="005A24F7" w:rsidRDefault="00874597" w:rsidP="00657059">
      <w:pPr>
        <w:pStyle w:val="bulleted-level2"/>
        <w:numPr>
          <w:ilvl w:val="0"/>
          <w:numId w:val="0"/>
        </w:numPr>
        <w:ind w:leftChars="323" w:left="839" w:hangingChars="67" w:hanging="161"/>
        <w:rPr>
          <w:rFonts w:eastAsia="ＭＳ Ｐ明朝"/>
          <w:lang w:eastAsia="ja-JP"/>
        </w:rPr>
      </w:pPr>
    </w:p>
    <w:p w14:paraId="5D37A096" w14:textId="7A3CB69B" w:rsidR="00E83BCD" w:rsidRPr="00B44333" w:rsidRDefault="00355CB9" w:rsidP="00916949">
      <w:pPr>
        <w:pStyle w:val="4"/>
      </w:pPr>
      <w:bookmarkStart w:id="349" w:name="_Toc169508709"/>
      <w:bookmarkStart w:id="350" w:name="_Toc173736910"/>
      <w:r w:rsidRPr="00B44333">
        <w:t>2.</w:t>
      </w:r>
      <w:r w:rsidR="00906FAB">
        <w:t>29</w:t>
      </w:r>
      <w:r w:rsidRPr="00B44333">
        <w:t>.5</w:t>
      </w:r>
      <w:r w:rsidRPr="00B44333">
        <w:t xml:space="preserve">　</w:t>
      </w:r>
      <w:r w:rsidRPr="00AA4B48">
        <w:t>「塞栓および血栓</w:t>
      </w:r>
      <w:r w:rsidR="00BA1F29" w:rsidRPr="00BA1F29">
        <w:rPr>
          <w:rFonts w:hint="eastAsia"/>
        </w:rPr>
        <w:t>（</w:t>
      </w:r>
      <w:r w:rsidR="00BA1F29" w:rsidRPr="00BA1F29">
        <w:rPr>
          <w:rFonts w:hint="eastAsia"/>
        </w:rPr>
        <w:t>Embolic and thrombotic events</w:t>
      </w:r>
      <w:r w:rsidR="00BA1F29" w:rsidRPr="00BA1F29">
        <w:rPr>
          <w:rFonts w:hint="eastAsia"/>
        </w:rPr>
        <w:t>）</w:t>
      </w:r>
      <w:r w:rsidRPr="00AA4B48">
        <w:t>（ＳＭＱ）」の参考資料リスト</w:t>
      </w:r>
      <w:bookmarkEnd w:id="349"/>
      <w:bookmarkEnd w:id="350"/>
    </w:p>
    <w:p w14:paraId="3A188737" w14:textId="77777777" w:rsidR="00874597" w:rsidRPr="005A24F7" w:rsidRDefault="00874597" w:rsidP="008B0A6B">
      <w:pPr>
        <w:numPr>
          <w:ilvl w:val="0"/>
          <w:numId w:val="30"/>
        </w:numPr>
        <w:jc w:val="left"/>
        <w:rPr>
          <w:rFonts w:ascii="Arial" w:eastAsia="ＭＳ Ｐ明朝" w:hAnsi="Arial" w:cs="Arial"/>
        </w:rPr>
      </w:pPr>
      <w:r w:rsidRPr="005A24F7">
        <w:rPr>
          <w:rFonts w:ascii="Arial" w:eastAsia="ＭＳ Ｐ明朝" w:hAnsi="Arial" w:cs="Arial"/>
        </w:rPr>
        <w:t>Concise Oxford Textbook of Medicine. Ledingham, John G. G., Warrell, David A. 1st Edition © 2000 Oxford University Press</w:t>
      </w:r>
    </w:p>
    <w:p w14:paraId="02A5E110" w14:textId="72A18723" w:rsidR="00E83BCD" w:rsidRPr="00CE081A" w:rsidRDefault="00874597" w:rsidP="00111A35">
      <w:pPr>
        <w:pStyle w:val="3"/>
        <w:rPr>
          <w:lang w:val="en-US"/>
        </w:rPr>
      </w:pPr>
      <w:bookmarkStart w:id="351" w:name="_2.27_「好酸球性肺炎（Eosinophilic_pneumonia"/>
      <w:bookmarkEnd w:id="351"/>
      <w:r w:rsidRPr="00CE081A">
        <w:rPr>
          <w:lang w:val="en-US"/>
        </w:rPr>
        <w:br w:type="page"/>
      </w:r>
      <w:bookmarkStart w:id="352" w:name="_Toc252957598"/>
      <w:bookmarkStart w:id="353" w:name="_Toc252959977"/>
      <w:bookmarkStart w:id="354" w:name="_Toc78904305"/>
      <w:bookmarkStart w:id="355" w:name="_Toc95749433"/>
      <w:bookmarkStart w:id="356" w:name="_Hlk73715214"/>
      <w:r w:rsidR="00586E40" w:rsidRPr="00CE081A">
        <w:rPr>
          <w:lang w:val="en-US"/>
        </w:rPr>
        <w:lastRenderedPageBreak/>
        <w:t>2.</w:t>
      </w:r>
      <w:r w:rsidR="00906FAB" w:rsidRPr="00CE081A">
        <w:rPr>
          <w:lang w:val="en-US"/>
        </w:rPr>
        <w:t>30</w:t>
      </w:r>
      <w:r w:rsidR="005B277E" w:rsidRPr="00CE081A">
        <w:rPr>
          <w:lang w:val="en-US"/>
        </w:rPr>
        <w:tab/>
      </w:r>
      <w:r w:rsidR="00D215E1" w:rsidRPr="00813DBC">
        <w:rPr>
          <w:rFonts w:hAnsi="ＭＳ ゴシック" w:hint="eastAsia"/>
        </w:rPr>
        <w:t>「好酸球性肺炎</w:t>
      </w:r>
      <w:bookmarkStart w:id="357" w:name="_Hlk73715793"/>
      <w:r w:rsidR="00D215E1" w:rsidRPr="00CE081A">
        <w:rPr>
          <w:rFonts w:ascii="ＭＳ Ｐゴシック" w:hAnsi="ＭＳ Ｐゴシック" w:hint="eastAsia"/>
          <w:lang w:val="en-US"/>
        </w:rPr>
        <w:t>（</w:t>
      </w:r>
      <w:r w:rsidR="00D215E1" w:rsidRPr="00CE081A">
        <w:rPr>
          <w:rFonts w:ascii="ＭＳ Ｐゴシック" w:hAnsi="ＭＳ Ｐゴシック"/>
          <w:lang w:val="en-US"/>
        </w:rPr>
        <w:t>Eosinophilic pneumonia</w:t>
      </w:r>
      <w:r w:rsidR="00D215E1" w:rsidRPr="00CE081A">
        <w:rPr>
          <w:rFonts w:ascii="ＭＳ Ｐゴシック" w:hAnsi="ＭＳ Ｐゴシック" w:hint="eastAsia"/>
          <w:lang w:val="en-US"/>
        </w:rPr>
        <w:t>）</w:t>
      </w:r>
      <w:bookmarkEnd w:id="357"/>
      <w:r w:rsidR="00D215E1" w:rsidRPr="00CE081A">
        <w:rPr>
          <w:rFonts w:hAnsi="ＭＳ ゴシック" w:hint="eastAsia"/>
          <w:lang w:val="en-US"/>
        </w:rPr>
        <w:t>（ＳＭＱ）</w:t>
      </w:r>
      <w:r w:rsidR="00D215E1" w:rsidRPr="00813DBC">
        <w:rPr>
          <w:rFonts w:hAnsi="ＭＳ ゴシック" w:hint="eastAsia"/>
        </w:rPr>
        <w:t>」</w:t>
      </w:r>
      <w:bookmarkEnd w:id="352"/>
      <w:bookmarkEnd w:id="353"/>
      <w:bookmarkEnd w:id="354"/>
      <w:bookmarkEnd w:id="355"/>
    </w:p>
    <w:p w14:paraId="30B7DC5C" w14:textId="77777777" w:rsidR="00874597" w:rsidRPr="00883065" w:rsidRDefault="00874597" w:rsidP="00874597">
      <w:pPr>
        <w:jc w:val="center"/>
        <w:rPr>
          <w:rFonts w:ascii="Arial" w:eastAsia="ＭＳ Ｐ明朝" w:hAnsi="Arial"/>
          <w:b/>
          <w:sz w:val="22"/>
          <w:szCs w:val="22"/>
        </w:rPr>
      </w:pPr>
      <w:r w:rsidRPr="00883065">
        <w:rPr>
          <w:rFonts w:ascii="Arial" w:eastAsia="ＭＳ Ｐ明朝" w:hAnsi="Arial"/>
          <w:b/>
          <w:sz w:val="22"/>
          <w:szCs w:val="22"/>
        </w:rPr>
        <w:t>（</w:t>
      </w:r>
      <w:r w:rsidR="00D215E1" w:rsidRPr="00883065">
        <w:rPr>
          <w:rFonts w:ascii="Arial" w:eastAsia="ＭＳ Ｐ明朝" w:hAnsi="Arial"/>
          <w:b/>
          <w:sz w:val="22"/>
          <w:szCs w:val="22"/>
        </w:rPr>
        <w:t>2009</w:t>
      </w:r>
      <w:r w:rsidRPr="00883065">
        <w:rPr>
          <w:rFonts w:ascii="Arial" w:eastAsia="ＭＳ Ｐ明朝" w:hAnsi="Arial"/>
          <w:b/>
          <w:sz w:val="22"/>
          <w:szCs w:val="22"/>
        </w:rPr>
        <w:t>年</w:t>
      </w:r>
      <w:r w:rsidR="00D215E1" w:rsidRPr="00883065">
        <w:rPr>
          <w:rFonts w:ascii="Arial" w:eastAsia="ＭＳ Ｐ明朝" w:hAnsi="Arial"/>
          <w:b/>
          <w:sz w:val="22"/>
          <w:szCs w:val="22"/>
        </w:rPr>
        <w:t>3</w:t>
      </w:r>
      <w:r w:rsidRPr="00883065">
        <w:rPr>
          <w:rFonts w:ascii="Arial" w:eastAsia="ＭＳ Ｐ明朝" w:hAnsi="Arial"/>
          <w:b/>
          <w:sz w:val="22"/>
          <w:szCs w:val="22"/>
        </w:rPr>
        <w:t>月正式リリース）</w:t>
      </w:r>
      <w:bookmarkEnd w:id="356"/>
    </w:p>
    <w:p w14:paraId="188D7C16" w14:textId="77777777" w:rsidR="00874597" w:rsidRPr="005A24F7" w:rsidRDefault="00874597" w:rsidP="00874597">
      <w:pPr>
        <w:jc w:val="center"/>
        <w:rPr>
          <w:rFonts w:ascii="Arial" w:eastAsia="ＭＳ Ｐ明朝" w:hAnsi="Arial" w:cs="Arial"/>
          <w:b/>
          <w:sz w:val="22"/>
          <w:szCs w:val="22"/>
        </w:rPr>
      </w:pPr>
    </w:p>
    <w:p w14:paraId="06DE0720" w14:textId="35912CF6" w:rsidR="00E83BCD" w:rsidRPr="0079252B" w:rsidRDefault="00355CB9" w:rsidP="00916949">
      <w:pPr>
        <w:pStyle w:val="4"/>
      </w:pPr>
      <w:r w:rsidRPr="0079252B">
        <w:t>2.</w:t>
      </w:r>
      <w:r w:rsidR="00906FAB">
        <w:t>30</w:t>
      </w:r>
      <w:r w:rsidRPr="0079252B">
        <w:t>.1</w:t>
      </w:r>
      <w:r w:rsidRPr="0079252B">
        <w:t xml:space="preserve">　</w:t>
      </w:r>
      <w:r w:rsidRPr="00D06E6D">
        <w:rPr>
          <w:rFonts w:ascii="ＭＳ Ｐ明朝" w:hAnsi="ＭＳ Ｐ明朝"/>
        </w:rPr>
        <w:t>定義</w:t>
      </w:r>
    </w:p>
    <w:p w14:paraId="0EC413C5"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好酸球性肺炎の特徴は、肺胞腔または間質、あるいはその両方に好酸球の蓄積が認められることである。末梢血好酸球増加症が多く認められる。</w:t>
      </w:r>
    </w:p>
    <w:p w14:paraId="13372870"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原因は下記の通りである。</w:t>
      </w:r>
    </w:p>
    <w:p w14:paraId="4617092F"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感染症（特に虫原性）</w:t>
      </w:r>
    </w:p>
    <w:p w14:paraId="7CC82843"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薬剤誘発性肺臓炎（例：抗生剤、フェニトイン、</w:t>
      </w:r>
      <w:r w:rsidRPr="005A24F7">
        <w:rPr>
          <w:rFonts w:ascii="Arial" w:eastAsia="ＭＳ Ｐ明朝" w:hAnsi="Arial" w:cs="Arial"/>
          <w:szCs w:val="22"/>
        </w:rPr>
        <w:t>L-</w:t>
      </w:r>
      <w:r w:rsidRPr="005A24F7">
        <w:rPr>
          <w:rFonts w:ascii="Arial" w:eastAsia="ＭＳ Ｐ明朝" w:hAnsi="ＭＳ Ｐ明朝" w:cs="Arial"/>
          <w:szCs w:val="22"/>
        </w:rPr>
        <w:t>トリプトファン）</w:t>
      </w:r>
    </w:p>
    <w:p w14:paraId="25BD8A87"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毒素吸入（例：コカイン）</w:t>
      </w:r>
    </w:p>
    <w:p w14:paraId="73781E01"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全身性疾患（例：チャーグ・ストラウス症候群）</w:t>
      </w:r>
    </w:p>
    <w:p w14:paraId="6223F8B5"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アレルギー性気管支肺アスペルギルス症など</w:t>
      </w:r>
    </w:p>
    <w:p w14:paraId="19092AC6"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診断基準は下記の通りである。</w:t>
      </w:r>
    </w:p>
    <w:p w14:paraId="0FBA9A71" w14:textId="0DC3D8DB"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末梢血の好酸球増加症（</w:t>
      </w:r>
      <w:r w:rsidRPr="005A24F7">
        <w:rPr>
          <w:rFonts w:ascii="Arial" w:eastAsia="ＭＳ Ｐ明朝" w:hAnsi="Arial" w:cs="Arial"/>
          <w:szCs w:val="22"/>
        </w:rPr>
        <w:t>&gt;450/µL</w:t>
      </w:r>
      <w:r w:rsidRPr="005A24F7">
        <w:rPr>
          <w:rFonts w:ascii="Arial" w:eastAsia="ＭＳ Ｐ明朝" w:hAnsi="ＭＳ Ｐ明朝" w:cs="Arial"/>
          <w:szCs w:val="22"/>
        </w:rPr>
        <w:t>）、気管支肺胞洗浄液（分画の</w:t>
      </w:r>
      <w:r w:rsidRPr="005A24F7">
        <w:rPr>
          <w:rFonts w:ascii="Arial" w:eastAsia="ＭＳ Ｐ明朝" w:hAnsi="Arial" w:cs="Arial"/>
          <w:szCs w:val="22"/>
        </w:rPr>
        <w:t>&gt;5</w:t>
      </w:r>
      <w:r w:rsidR="009746ED" w:rsidRPr="00C05EFB">
        <w:rPr>
          <w:rFonts w:ascii="Arial" w:eastAsia="ＭＳ Ｐ明朝" w:hAnsi="ＭＳ Ｐ明朝" w:cs="Arial"/>
        </w:rPr>
        <w:t>%</w:t>
      </w:r>
      <w:r w:rsidRPr="005A24F7">
        <w:rPr>
          <w:rFonts w:ascii="Arial" w:eastAsia="ＭＳ Ｐ明朝" w:hAnsi="ＭＳ Ｐ明朝" w:cs="Arial"/>
          <w:szCs w:val="22"/>
        </w:rPr>
        <w:t>）、または肺生検</w:t>
      </w:r>
    </w:p>
    <w:p w14:paraId="04C3907C"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胸部</w:t>
      </w:r>
      <w:r w:rsidRPr="005A24F7">
        <w:rPr>
          <w:rFonts w:ascii="Arial" w:eastAsia="ＭＳ Ｐ明朝" w:hAnsi="Arial" w:cs="Arial"/>
          <w:szCs w:val="22"/>
        </w:rPr>
        <w:t>X</w:t>
      </w:r>
      <w:r w:rsidRPr="005A24F7">
        <w:rPr>
          <w:rFonts w:ascii="Arial" w:eastAsia="ＭＳ Ｐ明朝" w:hAnsi="ＭＳ Ｐ明朝" w:cs="Arial"/>
          <w:szCs w:val="22"/>
        </w:rPr>
        <w:t>線画像上の陰影（</w:t>
      </w:r>
      <w:r w:rsidRPr="005A24F7">
        <w:rPr>
          <w:rFonts w:ascii="Arial" w:eastAsia="ＭＳ Ｐ明朝" w:hAnsi="Arial" w:cs="Arial"/>
          <w:szCs w:val="22"/>
        </w:rPr>
        <w:t>PIE</w:t>
      </w:r>
      <w:r w:rsidRPr="005A24F7">
        <w:rPr>
          <w:rFonts w:ascii="Arial" w:eastAsia="ＭＳ Ｐ明朝" w:hAnsi="ＭＳ Ｐ明朝" w:cs="Arial"/>
          <w:szCs w:val="22"/>
        </w:rPr>
        <w:t>または肺好酸球浸潤症候群と称されることもある）</w:t>
      </w:r>
    </w:p>
    <w:p w14:paraId="5D8A97B2" w14:textId="77777777" w:rsidR="00874597" w:rsidRPr="005A24F7" w:rsidRDefault="00874597" w:rsidP="008B0A6B">
      <w:pPr>
        <w:numPr>
          <w:ilvl w:val="0"/>
          <w:numId w:val="3"/>
        </w:numPr>
        <w:adjustRightInd/>
        <w:textAlignment w:val="auto"/>
        <w:rPr>
          <w:rFonts w:ascii="Arial" w:eastAsia="ＭＳ Ｐ明朝" w:hAnsi="Arial" w:cs="Arial"/>
        </w:rPr>
      </w:pPr>
      <w:r w:rsidRPr="005A24F7">
        <w:rPr>
          <w:rFonts w:ascii="Arial" w:eastAsia="ＭＳ Ｐ明朝" w:hAnsi="ＭＳ Ｐ明朝" w:cs="Arial"/>
        </w:rPr>
        <w:t>慢性好酸球性肺炎</w:t>
      </w:r>
    </w:p>
    <w:p w14:paraId="28EA7FC7"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原因不明。アレルギー素因と疑われる。</w:t>
      </w:r>
    </w:p>
    <w:p w14:paraId="4734AF4A" w14:textId="48EB5B71"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咳嗽、発熱、体重減少を伴う激症疾患で、症例の</w:t>
      </w:r>
      <w:r w:rsidRPr="005A24F7">
        <w:rPr>
          <w:rFonts w:ascii="Arial" w:eastAsia="ＭＳ Ｐ明朝" w:hAnsi="Arial" w:cs="Arial"/>
          <w:szCs w:val="22"/>
        </w:rPr>
        <w:t>50</w:t>
      </w:r>
      <w:r w:rsidR="009746ED" w:rsidRPr="00C05EFB">
        <w:rPr>
          <w:rFonts w:ascii="Arial" w:eastAsia="ＭＳ Ｐ明朝" w:hAnsi="ＭＳ Ｐ明朝" w:cs="Arial"/>
        </w:rPr>
        <w:t>%</w:t>
      </w:r>
      <w:r w:rsidRPr="005A24F7">
        <w:rPr>
          <w:rFonts w:ascii="Arial" w:eastAsia="ＭＳ Ｐ明朝" w:hAnsi="ＭＳ Ｐ明朝" w:cs="Arial"/>
          <w:szCs w:val="22"/>
        </w:rPr>
        <w:t>において喘息の随伴あるいは発症が認められる。</w:t>
      </w:r>
    </w:p>
    <w:p w14:paraId="4B3573FD"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ほとんどの場合、両側性肺末梢陰影（肺浮腫の</w:t>
      </w:r>
      <w:r w:rsidRPr="005A24F7">
        <w:rPr>
          <w:rFonts w:ascii="Arial" w:eastAsia="ＭＳ Ｐ明朝" w:hAnsi="Arial" w:cs="Arial"/>
          <w:szCs w:val="22"/>
        </w:rPr>
        <w:t>“photographic negative”</w:t>
      </w:r>
      <w:r w:rsidRPr="005A24F7">
        <w:rPr>
          <w:rFonts w:ascii="Arial" w:eastAsia="ＭＳ Ｐ明朝" w:hAnsi="ＭＳ Ｐ明朝" w:cs="Arial"/>
          <w:szCs w:val="22"/>
        </w:rPr>
        <w:t>と称される）が特徴として認められる。</w:t>
      </w:r>
    </w:p>
    <w:p w14:paraId="5CAF7D09" w14:textId="77777777" w:rsidR="00874597" w:rsidRPr="005A24F7" w:rsidRDefault="00874597" w:rsidP="008B0A6B">
      <w:pPr>
        <w:numPr>
          <w:ilvl w:val="0"/>
          <w:numId w:val="3"/>
        </w:numPr>
        <w:adjustRightInd/>
        <w:textAlignment w:val="auto"/>
        <w:rPr>
          <w:rFonts w:ascii="Arial" w:eastAsia="ＭＳ Ｐ明朝" w:hAnsi="Arial" w:cs="Arial"/>
        </w:rPr>
      </w:pPr>
      <w:r w:rsidRPr="005A24F7">
        <w:rPr>
          <w:rFonts w:ascii="Arial" w:eastAsia="ＭＳ Ｐ明朝" w:hAnsi="ＭＳ Ｐ明朝" w:cs="Arial"/>
        </w:rPr>
        <w:t>急性好酸球性肺炎</w:t>
      </w:r>
    </w:p>
    <w:p w14:paraId="535CB116"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rPr>
        <w:t>原因不明だが、特定</w:t>
      </w:r>
      <w:r w:rsidRPr="005A24F7">
        <w:rPr>
          <w:rFonts w:ascii="Arial" w:eastAsia="ＭＳ Ｐ明朝" w:hAnsi="ＭＳ Ｐ明朝" w:cs="Arial"/>
          <w:szCs w:val="22"/>
        </w:rPr>
        <w:t>できない抗原の吸入に対する急性過敏症反応と考えられる。</w:t>
      </w:r>
    </w:p>
    <w:p w14:paraId="26028BA2"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咳嗽、呼吸困難、倦怠感、筋肉痛、寝汗、および胸膜痛を伴う急性熱性疾患</w:t>
      </w:r>
    </w:p>
    <w:p w14:paraId="4AB39C3E" w14:textId="77777777" w:rsidR="00874597" w:rsidRPr="005A24F7" w:rsidRDefault="00874597" w:rsidP="008B0A6B">
      <w:pPr>
        <w:numPr>
          <w:ilvl w:val="0"/>
          <w:numId w:val="3"/>
        </w:numPr>
        <w:adjustRightInd/>
        <w:textAlignment w:val="auto"/>
        <w:rPr>
          <w:rFonts w:ascii="Arial" w:eastAsia="ＭＳ Ｐ明朝" w:hAnsi="Arial" w:cs="Arial"/>
        </w:rPr>
      </w:pPr>
      <w:r w:rsidRPr="005A24F7">
        <w:rPr>
          <w:rFonts w:ascii="Arial" w:eastAsia="ＭＳ Ｐ明朝" w:hAnsi="ＭＳ Ｐ明朝" w:cs="Arial"/>
        </w:rPr>
        <w:t>レフレル症候群</w:t>
      </w:r>
    </w:p>
    <w:p w14:paraId="677DE0EB" w14:textId="77777777" w:rsidR="00874597" w:rsidRPr="005A24F7" w:rsidRDefault="00874597" w:rsidP="008B0A6B">
      <w:pPr>
        <w:numPr>
          <w:ilvl w:val="1"/>
          <w:numId w:val="4"/>
        </w:numPr>
        <w:adjustRightInd/>
        <w:textAlignment w:val="auto"/>
        <w:rPr>
          <w:rFonts w:ascii="Arial" w:eastAsia="ＭＳ Ｐ明朝" w:hAnsi="Arial" w:cs="Arial"/>
        </w:rPr>
      </w:pPr>
      <w:r w:rsidRPr="005A24F7">
        <w:rPr>
          <w:rFonts w:ascii="Arial" w:eastAsia="ＭＳ Ｐ明朝" w:hAnsi="ＭＳ Ｐ明朝" w:cs="Arial"/>
        </w:rPr>
        <w:t>呼吸器症状は無いか軽度であるのが特徴で、一過性の移動性肺陰影および末梢血好酸球増加症を伴う。</w:t>
      </w:r>
    </w:p>
    <w:p w14:paraId="632A94E0" w14:textId="59725BCF" w:rsidR="00874597" w:rsidRPr="005D68B3" w:rsidRDefault="00874597" w:rsidP="0084216E">
      <w:pPr>
        <w:numPr>
          <w:ilvl w:val="0"/>
          <w:numId w:val="4"/>
        </w:numPr>
        <w:adjustRightInd/>
        <w:textAlignment w:val="auto"/>
        <w:rPr>
          <w:rFonts w:ascii="Arial" w:eastAsia="ＭＳ Ｐ明朝" w:hAnsi="Arial" w:cs="Arial"/>
        </w:rPr>
      </w:pPr>
      <w:r w:rsidRPr="005D68B3">
        <w:rPr>
          <w:rFonts w:ascii="Arial" w:eastAsia="ＭＳ Ｐ明朝" w:hAnsi="ＭＳ Ｐ明朝" w:cs="Arial"/>
        </w:rPr>
        <w:t>原因は寄生虫感染症、特に回虫感染であると考えられるが、病原体が特定できないことが多い。</w:t>
      </w:r>
    </w:p>
    <w:p w14:paraId="739E38BA" w14:textId="77777777" w:rsidR="00874597" w:rsidRPr="005A24F7" w:rsidRDefault="00874597" w:rsidP="00874597">
      <w:pPr>
        <w:pStyle w:val="Bulleted-level1"/>
        <w:spacing w:after="0" w:line="360" w:lineRule="atLeast"/>
        <w:ind w:left="360"/>
        <w:rPr>
          <w:rFonts w:eastAsia="ＭＳ Ｐ明朝"/>
          <w:lang w:eastAsia="ja-JP"/>
        </w:rPr>
      </w:pPr>
      <w:bookmarkStart w:id="358" w:name="_Hlk73715384"/>
    </w:p>
    <w:p w14:paraId="17F3323B" w14:textId="1D76BAED" w:rsidR="00E83BCD" w:rsidRPr="0079252B" w:rsidRDefault="00355CB9" w:rsidP="00916949">
      <w:pPr>
        <w:pStyle w:val="4"/>
      </w:pPr>
      <w:r w:rsidRPr="0079252B">
        <w:t>2.</w:t>
      </w:r>
      <w:r w:rsidR="00906FAB">
        <w:t>30</w:t>
      </w:r>
      <w:r w:rsidRPr="0079252B">
        <w:t>.2</w:t>
      </w:r>
      <w:r w:rsidRPr="0079252B">
        <w:t xml:space="preserve">　</w:t>
      </w:r>
      <w:r w:rsidRPr="00D06E6D">
        <w:rPr>
          <w:rFonts w:ascii="ＭＳ Ｐ明朝" w:hAnsi="ＭＳ Ｐ明朝"/>
        </w:rPr>
        <w:t>包含／除外基準</w:t>
      </w:r>
    </w:p>
    <w:p w14:paraId="67DAC23F" w14:textId="77777777" w:rsidR="00874597" w:rsidRPr="005A24F7" w:rsidRDefault="00874597" w:rsidP="008B0A6B">
      <w:pPr>
        <w:numPr>
          <w:ilvl w:val="0"/>
          <w:numId w:val="3"/>
        </w:numPr>
        <w:adjustRightInd/>
        <w:textAlignment w:val="auto"/>
        <w:rPr>
          <w:rFonts w:ascii="Arial" w:eastAsia="ＭＳ Ｐ明朝" w:hAnsi="Arial" w:cs="Arial"/>
        </w:rPr>
      </w:pPr>
      <w:r w:rsidRPr="005A24F7">
        <w:rPr>
          <w:rFonts w:ascii="Arial" w:eastAsia="ＭＳ Ｐ明朝" w:hAnsi="ＭＳ Ｐ明朝" w:cs="Arial"/>
          <w:szCs w:val="22"/>
        </w:rPr>
        <w:t>包含</w:t>
      </w:r>
      <w:r w:rsidRPr="005A24F7">
        <w:rPr>
          <w:rFonts w:ascii="Arial" w:eastAsia="ＭＳ Ｐ明朝" w:hAnsi="ＭＳ Ｐ明朝" w:cs="Arial"/>
        </w:rPr>
        <w:t>：</w:t>
      </w:r>
    </w:p>
    <w:p w14:paraId="4E5AC94C" w14:textId="03E7704C"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好酸球性肺疾患に関連する特異的な用語を狭域検索に包含する。</w:t>
      </w:r>
    </w:p>
    <w:p w14:paraId="0BE93D5B" w14:textId="126C0189"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様々な肺病態のうち、特異的な好酸球性疾患ではないが、肺炎を示すと考えられる病態に関する用語を広域検索に包含する</w:t>
      </w:r>
    </w:p>
    <w:p w14:paraId="0DE3903F" w14:textId="7BEE25C6"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明らかに肺炎の臨床症状を示す用語を広域検索に包含する</w:t>
      </w:r>
    </w:p>
    <w:p w14:paraId="16291210"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末梢血好酸球に関連する用語のうち、「異常（</w:t>
      </w:r>
      <w:r w:rsidRPr="005A24F7">
        <w:rPr>
          <w:rFonts w:ascii="Arial" w:eastAsia="ＭＳ Ｐ明朝" w:hAnsi="Arial" w:cs="Arial"/>
          <w:szCs w:val="22"/>
        </w:rPr>
        <w:t>abnormal</w:t>
      </w:r>
      <w:r w:rsidRPr="005A24F7">
        <w:rPr>
          <w:rFonts w:ascii="Arial" w:eastAsia="ＭＳ Ｐ明朝" w:hAnsi="ＭＳ Ｐ明朝" w:cs="Arial"/>
          <w:szCs w:val="22"/>
        </w:rPr>
        <w:t>）」を含む用語（例：</w:t>
      </w:r>
      <w:r w:rsidRPr="005A24F7">
        <w:rPr>
          <w:rFonts w:ascii="Arial" w:eastAsia="ＭＳ Ｐ明朝" w:hAnsi="Arial" w:cs="Arial"/>
          <w:szCs w:val="22"/>
        </w:rPr>
        <w:t>PT</w:t>
      </w:r>
      <w:r w:rsidRPr="005A24F7">
        <w:rPr>
          <w:rFonts w:ascii="Arial" w:eastAsia="ＭＳ Ｐ明朝" w:hAnsi="ＭＳ Ｐ明朝" w:cs="Arial"/>
          <w:szCs w:val="22"/>
        </w:rPr>
        <w:t>「好酸球数異常（</w:t>
      </w:r>
      <w:r w:rsidRPr="005A24F7">
        <w:rPr>
          <w:rFonts w:ascii="Arial" w:eastAsia="ＭＳ Ｐ明朝" w:hAnsi="Arial" w:cs="Arial"/>
          <w:szCs w:val="22"/>
        </w:rPr>
        <w:t>Eosinophil count abnormal</w:t>
      </w:r>
      <w:r w:rsidRPr="005A24F7">
        <w:rPr>
          <w:rFonts w:ascii="Arial" w:eastAsia="ＭＳ Ｐ明朝" w:hAnsi="ＭＳ Ｐ明朝" w:cs="Arial"/>
          <w:szCs w:val="22"/>
        </w:rPr>
        <w:t>）」）</w:t>
      </w:r>
    </w:p>
    <w:p w14:paraId="40A69E7E" w14:textId="77777777" w:rsidR="00874597" w:rsidRPr="005A24F7" w:rsidRDefault="00874597" w:rsidP="008B0A6B">
      <w:pPr>
        <w:numPr>
          <w:ilvl w:val="0"/>
          <w:numId w:val="3"/>
        </w:numPr>
        <w:adjustRightInd/>
        <w:textAlignment w:val="auto"/>
        <w:rPr>
          <w:rFonts w:ascii="Arial" w:eastAsia="ＭＳ Ｐ明朝" w:hAnsi="Arial" w:cs="Arial"/>
        </w:rPr>
      </w:pPr>
      <w:r w:rsidRPr="005A24F7">
        <w:rPr>
          <w:rFonts w:ascii="Arial" w:eastAsia="ＭＳ Ｐ明朝" w:hAnsi="ＭＳ Ｐ明朝" w:cs="Arial"/>
          <w:szCs w:val="22"/>
        </w:rPr>
        <w:lastRenderedPageBreak/>
        <w:t>除外</w:t>
      </w:r>
      <w:r w:rsidRPr="005A24F7">
        <w:rPr>
          <w:rFonts w:ascii="Arial" w:eastAsia="ＭＳ Ｐ明朝" w:hAnsi="ＭＳ Ｐ明朝" w:cs="Arial"/>
        </w:rPr>
        <w:t>：</w:t>
      </w:r>
    </w:p>
    <w:p w14:paraId="531B27D5"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rPr>
        <w:t>感染症、線維症、</w:t>
      </w:r>
      <w:r w:rsidRPr="005A24F7">
        <w:rPr>
          <w:rFonts w:ascii="Arial" w:eastAsia="ＭＳ Ｐ明朝" w:hAnsi="ＭＳ Ｐ明朝" w:cs="Arial"/>
          <w:szCs w:val="22"/>
        </w:rPr>
        <w:t>サルコイドーシスおよび出血に関するすべての用語</w:t>
      </w:r>
    </w:p>
    <w:p w14:paraId="53D3EAF9" w14:textId="3FE9FEF5" w:rsidR="00874597" w:rsidRPr="005A24F7" w:rsidRDefault="0066358B" w:rsidP="008B0A6B">
      <w:pPr>
        <w:numPr>
          <w:ilvl w:val="1"/>
          <w:numId w:val="4"/>
        </w:numPr>
        <w:adjustRightInd/>
        <w:textAlignment w:val="auto"/>
        <w:rPr>
          <w:rFonts w:ascii="Arial" w:eastAsia="ＭＳ Ｐ明朝" w:hAnsi="Arial" w:cs="Arial"/>
          <w:szCs w:val="22"/>
        </w:rPr>
      </w:pPr>
      <w:r w:rsidRPr="0066358B">
        <w:rPr>
          <w:rFonts w:ascii="Arial" w:eastAsia="ＭＳ Ｐ明朝" w:hAnsi="ＭＳ Ｐ明朝" w:cs="Arial" w:hint="eastAsia"/>
          <w:szCs w:val="22"/>
        </w:rPr>
        <w:t>咳や呼吸困難など</w:t>
      </w:r>
      <w:r w:rsidR="00874597" w:rsidRPr="005A24F7">
        <w:rPr>
          <w:rFonts w:ascii="Arial" w:eastAsia="ＭＳ Ｐ明朝" w:hAnsi="ＭＳ Ｐ明朝" w:cs="Arial"/>
          <w:szCs w:val="22"/>
        </w:rPr>
        <w:t>肺炎の非特異的な徴候および症状に関する用語</w:t>
      </w:r>
    </w:p>
    <w:p w14:paraId="03EA2F13" w14:textId="63057A92"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肺以外の部位の好酸球性疾患に関する用語</w:t>
      </w:r>
    </w:p>
    <w:p w14:paraId="4A1C8C7F" w14:textId="45D0FDAC"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末梢血好酸球に関連する用語のうち、「正常（</w:t>
      </w:r>
      <w:r w:rsidRPr="005A24F7">
        <w:rPr>
          <w:rFonts w:ascii="Arial" w:eastAsia="ＭＳ Ｐ明朝" w:hAnsi="Arial" w:cs="Arial"/>
          <w:szCs w:val="22"/>
        </w:rPr>
        <w:t>normal</w:t>
      </w:r>
      <w:r w:rsidRPr="005A24F7">
        <w:rPr>
          <w:rFonts w:ascii="Arial" w:eastAsia="ＭＳ Ｐ明朝" w:hAnsi="ＭＳ Ｐ明朝" w:cs="Arial"/>
          <w:szCs w:val="22"/>
        </w:rPr>
        <w:t>）」を含む用語</w:t>
      </w:r>
    </w:p>
    <w:p w14:paraId="4446BE80" w14:textId="2CECBFEB"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末梢血好酸球に関連する用語のうち、修飾語を伴わない用語</w:t>
      </w:r>
    </w:p>
    <w:p w14:paraId="69071096"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新生児に関する用語</w:t>
      </w:r>
    </w:p>
    <w:p w14:paraId="4F142D66"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遺伝性障害を示す用語</w:t>
      </w:r>
    </w:p>
    <w:p w14:paraId="541E72E7" w14:textId="77777777" w:rsidR="00874597" w:rsidRPr="005A24F7" w:rsidRDefault="00874597" w:rsidP="008B0A6B">
      <w:pPr>
        <w:numPr>
          <w:ilvl w:val="1"/>
          <w:numId w:val="4"/>
        </w:numPr>
        <w:adjustRightInd/>
        <w:textAlignment w:val="auto"/>
        <w:rPr>
          <w:rFonts w:ascii="Arial" w:eastAsia="ＭＳ Ｐ明朝" w:hAnsi="Arial" w:cs="Arial"/>
        </w:rPr>
      </w:pPr>
      <w:r w:rsidRPr="005A24F7">
        <w:rPr>
          <w:rFonts w:ascii="Arial" w:eastAsia="ＭＳ Ｐ明朝" w:hAnsi="ＭＳ Ｐ明朝" w:cs="Arial"/>
          <w:szCs w:val="22"/>
        </w:rPr>
        <w:t>肺の腫瘍または悪性疾</w:t>
      </w:r>
      <w:r w:rsidRPr="005A24F7">
        <w:rPr>
          <w:rFonts w:ascii="Arial" w:eastAsia="ＭＳ Ｐ明朝" w:hAnsi="ＭＳ Ｐ明朝" w:cs="Arial"/>
        </w:rPr>
        <w:t>患を示す用語</w:t>
      </w:r>
    </w:p>
    <w:p w14:paraId="2F2AE162" w14:textId="77777777" w:rsidR="00874597" w:rsidRPr="005A24F7" w:rsidRDefault="00874597" w:rsidP="00874597">
      <w:pPr>
        <w:rPr>
          <w:rFonts w:ascii="Arial" w:eastAsia="ＭＳ Ｐ明朝" w:hAnsi="Arial" w:cs="Arial"/>
        </w:rPr>
      </w:pPr>
    </w:p>
    <w:p w14:paraId="1B1541CC" w14:textId="77777777" w:rsidR="00874597" w:rsidRPr="005A24F7" w:rsidRDefault="00874597" w:rsidP="00657059">
      <w:pPr>
        <w:ind w:leftChars="-40" w:left="223" w:hangingChars="146" w:hanging="307"/>
        <w:jc w:val="left"/>
        <w:rPr>
          <w:rFonts w:ascii="Arial" w:eastAsia="ＭＳ Ｐ明朝" w:hAnsi="Arial" w:cs="Arial"/>
        </w:rPr>
      </w:pPr>
      <w:r w:rsidRPr="005A24F7">
        <w:rPr>
          <w:rFonts w:ascii="Arial" w:eastAsia="ＭＳ Ｐ明朝" w:hAnsi="ＭＳ Ｐ明朝" w:cs="Arial"/>
        </w:rPr>
        <w:t>注：</w:t>
      </w:r>
      <w:r w:rsidRPr="005A24F7">
        <w:rPr>
          <w:rFonts w:ascii="Arial" w:eastAsia="ＭＳ Ｐ明朝" w:hAnsi="Arial" w:cs="Arial"/>
        </w:rPr>
        <w:t>2</w:t>
      </w:r>
      <w:r w:rsidRPr="005A24F7">
        <w:rPr>
          <w:rFonts w:ascii="Arial" w:eastAsia="ＭＳ Ｐ明朝" w:hAnsi="ＭＳ Ｐ明朝" w:cs="Arial"/>
        </w:rPr>
        <w:t>種類の非特異的な用語、</w:t>
      </w:r>
      <w:r w:rsidRPr="005A24F7">
        <w:rPr>
          <w:rFonts w:ascii="Arial" w:eastAsia="ＭＳ Ｐ明朝" w:hAnsi="Arial" w:cs="Arial"/>
        </w:rPr>
        <w:t>PT</w:t>
      </w:r>
      <w:r w:rsidRPr="005A24F7">
        <w:rPr>
          <w:rFonts w:ascii="Arial" w:eastAsia="ＭＳ Ｐ明朝" w:hAnsi="ＭＳ Ｐ明朝" w:cs="Arial"/>
        </w:rPr>
        <w:t>「肺炎（</w:t>
      </w:r>
      <w:r w:rsidRPr="005A24F7">
        <w:rPr>
          <w:rFonts w:ascii="Arial" w:eastAsia="ＭＳ Ｐ明朝" w:hAnsi="Arial" w:cs="Arial"/>
        </w:rPr>
        <w:t>Pneumonia</w:t>
      </w:r>
      <w:r w:rsidRPr="005A24F7">
        <w:rPr>
          <w:rFonts w:ascii="Arial" w:eastAsia="ＭＳ Ｐ明朝" w:hAnsi="ＭＳ Ｐ明朝" w:cs="Arial"/>
        </w:rPr>
        <w:t>）」および</w:t>
      </w:r>
      <w:r w:rsidRPr="005A24F7">
        <w:rPr>
          <w:rFonts w:ascii="Arial" w:eastAsia="ＭＳ Ｐ明朝" w:hAnsi="Arial" w:cs="Arial"/>
        </w:rPr>
        <w:t>PT</w:t>
      </w:r>
      <w:r w:rsidRPr="005A24F7">
        <w:rPr>
          <w:rFonts w:ascii="Arial" w:eastAsia="ＭＳ Ｐ明朝" w:hAnsi="ＭＳ Ｐ明朝" w:cs="Arial"/>
        </w:rPr>
        <w:t>「筋肉痛（</w:t>
      </w:r>
      <w:r w:rsidRPr="005A24F7">
        <w:rPr>
          <w:rFonts w:ascii="Arial" w:eastAsia="ＭＳ Ｐ明朝" w:hAnsi="Arial" w:cs="Arial"/>
        </w:rPr>
        <w:t>Myalgia</w:t>
      </w:r>
      <w:r w:rsidRPr="005A24F7">
        <w:rPr>
          <w:rFonts w:ascii="Arial" w:eastAsia="ＭＳ Ｐ明朝" w:hAnsi="ＭＳ Ｐ明朝" w:cs="Arial"/>
        </w:rPr>
        <w:t>）」を広域検索に包含する。アルゴリズムを利用せずに広域検索を実施する場合は、これらの用語は非常に多くの</w:t>
      </w:r>
      <w:r w:rsidR="0079491F">
        <w:rPr>
          <w:rFonts w:ascii="Arial" w:eastAsia="ＭＳ Ｐ明朝" w:hAnsi="ＭＳ Ｐ明朝" w:cs="Arial"/>
        </w:rPr>
        <w:t>「</w:t>
      </w:r>
      <w:r w:rsidRPr="005A24F7">
        <w:rPr>
          <w:rFonts w:ascii="Arial" w:eastAsia="ＭＳ Ｐ明朝" w:hAnsi="ＭＳ Ｐ明朝" w:cs="Arial"/>
        </w:rPr>
        <w:t>ノイズ</w:t>
      </w:r>
      <w:r w:rsidR="0079491F">
        <w:rPr>
          <w:rFonts w:ascii="Arial" w:eastAsia="ＭＳ Ｐ明朝" w:hAnsi="ＭＳ Ｐ明朝" w:cs="Arial"/>
        </w:rPr>
        <w:t>」</w:t>
      </w:r>
      <w:r w:rsidRPr="005A24F7">
        <w:rPr>
          <w:rFonts w:ascii="Arial" w:eastAsia="ＭＳ Ｐ明朝" w:hAnsi="ＭＳ Ｐ明朝" w:cs="Arial"/>
        </w:rPr>
        <w:t>を発生させるため、除外する必要があると考えられる。</w:t>
      </w:r>
    </w:p>
    <w:bookmarkEnd w:id="358"/>
    <w:p w14:paraId="1989F6BE" w14:textId="77777777" w:rsidR="00874597" w:rsidRPr="005A24F7" w:rsidRDefault="00874597" w:rsidP="00874597">
      <w:pPr>
        <w:rPr>
          <w:rFonts w:ascii="Arial" w:eastAsia="ＭＳ Ｐ明朝" w:hAnsi="Arial" w:cs="Arial"/>
        </w:rPr>
      </w:pPr>
    </w:p>
    <w:p w14:paraId="5CCBA360" w14:textId="6EEDDC9A" w:rsidR="00E83BCD" w:rsidRPr="0079252B" w:rsidRDefault="00355CB9" w:rsidP="00916949">
      <w:pPr>
        <w:pStyle w:val="4"/>
      </w:pPr>
      <w:r w:rsidRPr="0079252B">
        <w:t>2.</w:t>
      </w:r>
      <w:r w:rsidR="00906FAB">
        <w:t>30</w:t>
      </w:r>
      <w:r w:rsidRPr="0079252B">
        <w:t>.3</w:t>
      </w:r>
      <w:r w:rsidRPr="0079252B">
        <w:t xml:space="preserve">　</w:t>
      </w:r>
      <w:r w:rsidRPr="00BA2824">
        <w:rPr>
          <w:rFonts w:ascii="ＭＳ Ｐ明朝" w:hAnsi="ＭＳ Ｐ明朝"/>
        </w:rPr>
        <w:t>アルゴリズム</w:t>
      </w:r>
    </w:p>
    <w:p w14:paraId="0B47773D" w14:textId="5D3A2CC3" w:rsidR="00874597" w:rsidRPr="005A24F7" w:rsidRDefault="00874597" w:rsidP="00874597">
      <w:pPr>
        <w:rPr>
          <w:rFonts w:ascii="Arial" w:eastAsia="ＭＳ Ｐ明朝" w:hAnsi="Arial" w:cs="Arial"/>
        </w:rPr>
      </w:pPr>
      <w:r w:rsidRPr="005A24F7">
        <w:rPr>
          <w:rFonts w:ascii="Arial" w:eastAsia="ＭＳ Ｐ明朝" w:hAnsi="ＭＳ Ｐ明朝" w:cs="Arial"/>
        </w:rPr>
        <w:t>「</w:t>
      </w:r>
      <w:r w:rsidRPr="009E04FF">
        <w:rPr>
          <w:rFonts w:ascii="Arial" w:eastAsia="ＭＳ Ｐ明朝" w:hAnsi="ＭＳ Ｐ明朝" w:cs="Arial"/>
        </w:rPr>
        <w:t>好酸球性肺炎</w:t>
      </w:r>
      <w:r w:rsidR="004360D9" w:rsidRPr="004360D9">
        <w:rPr>
          <w:rFonts w:ascii="Arial" w:eastAsia="ＭＳ Ｐ明朝" w:hAnsi="ＭＳ Ｐ明朝" w:cs="Arial" w:hint="eastAsia"/>
        </w:rPr>
        <w:t>（</w:t>
      </w:r>
      <w:r w:rsidR="004360D9" w:rsidRPr="004360D9">
        <w:rPr>
          <w:rFonts w:ascii="Arial" w:eastAsia="ＭＳ Ｐ明朝" w:hAnsi="ＭＳ Ｐ明朝" w:cs="Arial" w:hint="eastAsia"/>
        </w:rPr>
        <w:t>Eosinophilic pneumonia</w:t>
      </w:r>
      <w:r w:rsidR="004360D9" w:rsidRPr="004360D9">
        <w:rPr>
          <w:rFonts w:ascii="Arial" w:eastAsia="ＭＳ Ｐ明朝" w:hAnsi="ＭＳ Ｐ明朝" w:cs="Arial" w:hint="eastAsia"/>
        </w:rPr>
        <w:t>）</w:t>
      </w:r>
      <w:r w:rsidR="00A35FC6" w:rsidRPr="005A24F7">
        <w:rPr>
          <w:rFonts w:ascii="Arial" w:eastAsia="ＭＳ Ｐ明朝" w:hAnsi="ＭＳ Ｐ明朝" w:cs="Arial"/>
        </w:rPr>
        <w:t>（ＳＭＱ）</w:t>
      </w:r>
      <w:r w:rsidRPr="005A24F7">
        <w:rPr>
          <w:rFonts w:ascii="Arial" w:eastAsia="ＭＳ Ｐ明朝" w:hAnsi="ＭＳ Ｐ明朝" w:cs="Arial"/>
        </w:rPr>
        <w:t>」は下記により構成される。</w:t>
      </w:r>
    </w:p>
    <w:p w14:paraId="4FB61F13"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rPr>
        <w:t>好酸球性肺炎を示す特</w:t>
      </w:r>
      <w:r w:rsidRPr="005A24F7">
        <w:rPr>
          <w:rFonts w:ascii="Arial" w:eastAsia="ＭＳ Ｐ明朝" w:hAnsi="ＭＳ Ｐ明朝" w:cs="Arial"/>
          <w:szCs w:val="22"/>
        </w:rPr>
        <w:t>異的</w:t>
      </w:r>
      <w:r w:rsidRPr="005A24F7">
        <w:rPr>
          <w:rFonts w:ascii="Arial" w:eastAsia="ＭＳ Ｐ明朝" w:hAnsi="Arial" w:cs="Arial"/>
          <w:szCs w:val="22"/>
        </w:rPr>
        <w:t>PT</w:t>
      </w:r>
      <w:r w:rsidRPr="005A24F7">
        <w:rPr>
          <w:rFonts w:ascii="Arial" w:eastAsia="ＭＳ Ｐ明朝" w:hAnsi="ＭＳ Ｐ明朝" w:cs="Arial"/>
          <w:szCs w:val="22"/>
        </w:rPr>
        <w:t>を含む狭域検索（カテゴリー</w:t>
      </w:r>
      <w:r w:rsidRPr="005A24F7">
        <w:rPr>
          <w:rFonts w:ascii="Arial" w:eastAsia="ＭＳ Ｐ明朝" w:hAnsi="Arial" w:cs="Arial"/>
          <w:szCs w:val="22"/>
        </w:rPr>
        <w:t>A</w:t>
      </w:r>
      <w:r w:rsidRPr="005A24F7">
        <w:rPr>
          <w:rFonts w:ascii="Arial" w:eastAsia="ＭＳ Ｐ明朝" w:hAnsi="ＭＳ Ｐ明朝" w:cs="Arial"/>
          <w:szCs w:val="22"/>
        </w:rPr>
        <w:t>）</w:t>
      </w:r>
    </w:p>
    <w:p w14:paraId="18D2F36C" w14:textId="77777777" w:rsidR="00874597" w:rsidRPr="005A24F7" w:rsidRDefault="00874597" w:rsidP="008B0A6B">
      <w:pPr>
        <w:numPr>
          <w:ilvl w:val="0"/>
          <w:numId w:val="3"/>
        </w:numPr>
        <w:adjustRightInd/>
        <w:textAlignment w:val="auto"/>
        <w:rPr>
          <w:rFonts w:ascii="Arial" w:eastAsia="ＭＳ Ｐ明朝" w:hAnsi="Arial" w:cs="Arial"/>
        </w:rPr>
      </w:pPr>
      <w:r w:rsidRPr="005A24F7">
        <w:rPr>
          <w:rFonts w:ascii="Arial" w:eastAsia="ＭＳ Ｐ明朝" w:hAnsi="ＭＳ Ｐ明朝" w:cs="Arial"/>
          <w:szCs w:val="22"/>
        </w:rPr>
        <w:t>狭域検索用語に広域検索用語を追加した広域検索。広域検索用語は下記の</w:t>
      </w:r>
      <w:r w:rsidRPr="005A24F7">
        <w:rPr>
          <w:rFonts w:ascii="Arial" w:eastAsia="ＭＳ Ｐ明朝" w:hAnsi="Arial" w:cs="Arial"/>
          <w:szCs w:val="22"/>
        </w:rPr>
        <w:t>2</w:t>
      </w:r>
      <w:r w:rsidRPr="005A24F7">
        <w:rPr>
          <w:rFonts w:ascii="Arial" w:eastAsia="ＭＳ Ｐ明朝" w:hAnsi="ＭＳ Ｐ明朝" w:cs="Arial"/>
          <w:szCs w:val="22"/>
        </w:rPr>
        <w:t>種のカテゴリーに</w:t>
      </w:r>
      <w:r w:rsidRPr="005A24F7">
        <w:rPr>
          <w:rFonts w:ascii="Arial" w:eastAsia="ＭＳ Ｐ明朝" w:hAnsi="ＭＳ Ｐ明朝" w:cs="Arial"/>
        </w:rPr>
        <w:t>分類される。</w:t>
      </w:r>
    </w:p>
    <w:p w14:paraId="6FD12FB4"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rPr>
        <w:t>カテゴ</w:t>
      </w:r>
      <w:r w:rsidRPr="005A24F7">
        <w:rPr>
          <w:rFonts w:ascii="Arial" w:eastAsia="ＭＳ Ｐ明朝" w:hAnsi="ＭＳ Ｐ明朝" w:cs="Arial"/>
          <w:szCs w:val="22"/>
        </w:rPr>
        <w:t>リー</w:t>
      </w:r>
      <w:r w:rsidRPr="005A24F7">
        <w:rPr>
          <w:rFonts w:ascii="Arial" w:eastAsia="ＭＳ Ｐ明朝" w:hAnsi="Arial" w:cs="Arial"/>
          <w:szCs w:val="22"/>
        </w:rPr>
        <w:t>B</w:t>
      </w:r>
      <w:r w:rsidRPr="005A24F7">
        <w:rPr>
          <w:rFonts w:ascii="Arial" w:eastAsia="ＭＳ Ｐ明朝" w:hAnsi="ＭＳ Ｐ明朝" w:cs="Arial"/>
          <w:szCs w:val="22"/>
        </w:rPr>
        <w:t>：好酸球増加症用語</w:t>
      </w:r>
    </w:p>
    <w:p w14:paraId="471FF271" w14:textId="77777777" w:rsidR="00874597" w:rsidRPr="005A24F7" w:rsidRDefault="00874597" w:rsidP="008B0A6B">
      <w:pPr>
        <w:numPr>
          <w:ilvl w:val="1"/>
          <w:numId w:val="4"/>
        </w:numPr>
        <w:adjustRightInd/>
        <w:textAlignment w:val="auto"/>
        <w:rPr>
          <w:rFonts w:ascii="Arial" w:eastAsia="ＭＳ Ｐ明朝" w:hAnsi="Arial" w:cs="Arial"/>
        </w:rPr>
      </w:pPr>
      <w:r w:rsidRPr="005A24F7">
        <w:rPr>
          <w:rFonts w:ascii="Arial" w:eastAsia="ＭＳ Ｐ明朝" w:hAnsi="ＭＳ Ｐ明朝" w:cs="Arial"/>
          <w:szCs w:val="22"/>
        </w:rPr>
        <w:t>カテゴリー</w:t>
      </w:r>
      <w:r w:rsidRPr="005A24F7">
        <w:rPr>
          <w:rFonts w:ascii="Arial" w:eastAsia="ＭＳ Ｐ明朝" w:hAnsi="Arial" w:cs="Arial"/>
          <w:szCs w:val="22"/>
        </w:rPr>
        <w:t>C</w:t>
      </w:r>
      <w:r w:rsidRPr="005A24F7">
        <w:rPr>
          <w:rFonts w:ascii="Arial" w:eastAsia="ＭＳ Ｐ明朝" w:hAnsi="ＭＳ Ｐ明朝" w:cs="Arial"/>
          <w:szCs w:val="22"/>
        </w:rPr>
        <w:t>：肺炎を示すと考えられる用語および</w:t>
      </w:r>
      <w:r w:rsidR="00594A57">
        <w:rPr>
          <w:rFonts w:ascii="Arial" w:eastAsia="ＭＳ Ｐ明朝" w:hAnsi="Arial" w:cs="Arial" w:hint="eastAsia"/>
          <w:szCs w:val="22"/>
        </w:rPr>
        <w:t>二</w:t>
      </w:r>
      <w:r w:rsidRPr="005A24F7">
        <w:rPr>
          <w:rFonts w:ascii="Arial" w:eastAsia="ＭＳ Ｐ明朝" w:hAnsi="ＭＳ Ｐ明朝" w:cs="Arial"/>
          <w:szCs w:val="22"/>
        </w:rPr>
        <w:t>つの非特異用語（</w:t>
      </w:r>
      <w:r w:rsidRPr="005A24F7">
        <w:rPr>
          <w:rFonts w:ascii="Arial" w:eastAsia="ＭＳ Ｐ明朝" w:hAnsi="Arial" w:cs="Arial"/>
          <w:szCs w:val="22"/>
        </w:rPr>
        <w:t>PT</w:t>
      </w:r>
      <w:r w:rsidRPr="005A24F7">
        <w:rPr>
          <w:rFonts w:ascii="Arial" w:eastAsia="ＭＳ Ｐ明朝" w:hAnsi="ＭＳ Ｐ明朝" w:cs="Arial"/>
          <w:szCs w:val="22"/>
        </w:rPr>
        <w:t>「肺炎（</w:t>
      </w:r>
      <w:r w:rsidRPr="005A24F7">
        <w:rPr>
          <w:rFonts w:ascii="Arial" w:eastAsia="ＭＳ Ｐ明朝" w:hAnsi="Arial" w:cs="Arial"/>
          <w:szCs w:val="22"/>
        </w:rPr>
        <w:t>Pneumonia</w:t>
      </w:r>
      <w:r w:rsidRPr="005A24F7">
        <w:rPr>
          <w:rFonts w:ascii="Arial" w:eastAsia="ＭＳ Ｐ明朝" w:hAnsi="ＭＳ Ｐ明朝" w:cs="Arial"/>
          <w:szCs w:val="22"/>
        </w:rPr>
        <w:t>）</w:t>
      </w:r>
      <w:r w:rsidRPr="005A24F7">
        <w:rPr>
          <w:rFonts w:ascii="Arial" w:eastAsia="ＭＳ Ｐ明朝" w:hAnsi="ＭＳ Ｐ明朝" w:cs="Arial"/>
        </w:rPr>
        <w:t>」と</w:t>
      </w:r>
      <w:r w:rsidRPr="005A24F7">
        <w:rPr>
          <w:rFonts w:ascii="Arial" w:eastAsia="ＭＳ Ｐ明朝" w:hAnsi="Arial" w:cs="Arial"/>
        </w:rPr>
        <w:t>PT</w:t>
      </w:r>
      <w:r w:rsidRPr="005A24F7">
        <w:rPr>
          <w:rFonts w:ascii="Arial" w:eastAsia="ＭＳ Ｐ明朝" w:hAnsi="ＭＳ Ｐ明朝" w:cs="Arial"/>
        </w:rPr>
        <w:t>「筋肉痛（</w:t>
      </w:r>
      <w:r w:rsidRPr="005A24F7">
        <w:rPr>
          <w:rFonts w:ascii="Arial" w:eastAsia="ＭＳ Ｐ明朝" w:hAnsi="Arial" w:cs="Arial"/>
        </w:rPr>
        <w:t>Myalgia</w:t>
      </w:r>
      <w:r w:rsidRPr="005A24F7">
        <w:rPr>
          <w:rFonts w:ascii="Arial" w:eastAsia="ＭＳ Ｐ明朝" w:hAnsi="ＭＳ Ｐ明朝" w:cs="Arial"/>
        </w:rPr>
        <w:t>）」</w:t>
      </w:r>
    </w:p>
    <w:p w14:paraId="2FA4C22D" w14:textId="4A7B10AC" w:rsidR="00874597" w:rsidRDefault="00874597" w:rsidP="00874597">
      <w:pPr>
        <w:rPr>
          <w:rFonts w:ascii="Arial" w:eastAsia="ＭＳ Ｐ明朝" w:hAnsi="ＭＳ Ｐ明朝" w:cs="Arial"/>
        </w:rPr>
      </w:pPr>
      <w:r w:rsidRPr="005A24F7">
        <w:rPr>
          <w:rFonts w:ascii="Arial" w:eastAsia="ＭＳ Ｐ明朝" w:hAnsi="ＭＳ Ｐ明朝" w:cs="Arial"/>
        </w:rPr>
        <w:t>検索の結果、評価のために選択すべき症例は、カテゴリー</w:t>
      </w:r>
      <w:r w:rsidRPr="005A24F7">
        <w:rPr>
          <w:rFonts w:ascii="Arial" w:eastAsia="ＭＳ Ｐ明朝" w:hAnsi="Arial" w:cs="Arial"/>
        </w:rPr>
        <w:t>A</w:t>
      </w:r>
      <w:r w:rsidRPr="005A24F7">
        <w:rPr>
          <w:rFonts w:ascii="Arial" w:eastAsia="ＭＳ Ｐ明朝" w:hAnsi="ＭＳ Ｐ明朝" w:cs="Arial"/>
        </w:rPr>
        <w:t>（狭域）の</w:t>
      </w:r>
      <w:r w:rsidRPr="005A24F7">
        <w:rPr>
          <w:rFonts w:ascii="Arial" w:eastAsia="ＭＳ Ｐ明朝" w:hAnsi="Arial" w:cs="Arial"/>
        </w:rPr>
        <w:t>PT</w:t>
      </w:r>
      <w:r w:rsidRPr="005A24F7">
        <w:rPr>
          <w:rFonts w:ascii="Arial" w:eastAsia="ＭＳ Ｐ明朝" w:hAnsi="ＭＳ Ｐ明朝" w:cs="Arial"/>
        </w:rPr>
        <w:t>を</w:t>
      </w:r>
      <w:r w:rsidR="00594A57">
        <w:rPr>
          <w:rFonts w:ascii="Arial" w:eastAsia="ＭＳ Ｐ明朝" w:hAnsi="Arial" w:cs="Arial" w:hint="eastAsia"/>
        </w:rPr>
        <w:t>一</w:t>
      </w:r>
      <w:r w:rsidRPr="005A24F7">
        <w:rPr>
          <w:rFonts w:ascii="Arial" w:eastAsia="ＭＳ Ｐ明朝" w:hAnsi="ＭＳ Ｐ明朝" w:cs="Arial"/>
        </w:rPr>
        <w:t>つ以上含む症例、または広域検索用語のカテゴリー</w:t>
      </w:r>
      <w:r w:rsidRPr="005A24F7">
        <w:rPr>
          <w:rFonts w:ascii="Arial" w:eastAsia="ＭＳ Ｐ明朝" w:hAnsi="Arial" w:cs="Arial"/>
        </w:rPr>
        <w:t>B</w:t>
      </w:r>
      <w:r w:rsidRPr="005A24F7">
        <w:rPr>
          <w:rFonts w:ascii="Arial" w:eastAsia="ＭＳ Ｐ明朝" w:hAnsi="ＭＳ Ｐ明朝" w:cs="Arial"/>
        </w:rPr>
        <w:t>および</w:t>
      </w:r>
      <w:r w:rsidRPr="005A24F7">
        <w:rPr>
          <w:rFonts w:ascii="Arial" w:eastAsia="ＭＳ Ｐ明朝" w:hAnsi="Arial" w:cs="Arial"/>
        </w:rPr>
        <w:t>C</w:t>
      </w:r>
      <w:r w:rsidRPr="005A24F7">
        <w:rPr>
          <w:rFonts w:ascii="Arial" w:eastAsia="ＭＳ Ｐ明朝" w:hAnsi="ＭＳ Ｐ明朝" w:cs="Arial"/>
        </w:rPr>
        <w:t>の</w:t>
      </w:r>
      <w:r w:rsidRPr="005A24F7">
        <w:rPr>
          <w:rFonts w:ascii="Arial" w:eastAsia="ＭＳ Ｐ明朝" w:hAnsi="Arial" w:cs="Arial"/>
        </w:rPr>
        <w:t>PT</w:t>
      </w:r>
      <w:r w:rsidRPr="005A24F7">
        <w:rPr>
          <w:rFonts w:ascii="Arial" w:eastAsia="ＭＳ Ｐ明朝" w:hAnsi="ＭＳ Ｐ明朝" w:cs="Arial"/>
        </w:rPr>
        <w:t>群の</w:t>
      </w:r>
      <w:r w:rsidRPr="005A24F7">
        <w:rPr>
          <w:rFonts w:ascii="Arial" w:eastAsia="ＭＳ Ｐ明朝" w:hAnsi="Arial" w:cs="Arial"/>
        </w:rPr>
        <w:t>PT</w:t>
      </w:r>
      <w:r w:rsidRPr="005A24F7">
        <w:rPr>
          <w:rFonts w:ascii="Arial" w:eastAsia="ＭＳ Ｐ明朝" w:hAnsi="ＭＳ Ｐ明朝" w:cs="Arial"/>
        </w:rPr>
        <w:t>を各</w:t>
      </w:r>
      <w:r w:rsidR="00594A57">
        <w:rPr>
          <w:rFonts w:ascii="Arial" w:eastAsia="ＭＳ Ｐ明朝" w:hAnsi="Arial" w:cs="Arial" w:hint="eastAsia"/>
        </w:rPr>
        <w:t>一</w:t>
      </w:r>
      <w:r w:rsidRPr="005A24F7">
        <w:rPr>
          <w:rFonts w:ascii="Arial" w:eastAsia="ＭＳ Ｐ明朝" w:hAnsi="ＭＳ Ｐ明朝" w:cs="Arial"/>
        </w:rPr>
        <w:t>つ以上含む症例、すなわち</w:t>
      </w:r>
      <w:r w:rsidRPr="005A24F7">
        <w:rPr>
          <w:rFonts w:ascii="Arial" w:eastAsia="ＭＳ Ｐ明朝" w:hAnsi="Arial" w:cs="Arial"/>
        </w:rPr>
        <w:t>A</w:t>
      </w:r>
      <w:r w:rsidRPr="005A24F7">
        <w:rPr>
          <w:rFonts w:ascii="Arial" w:eastAsia="ＭＳ Ｐ明朝" w:hAnsi="ＭＳ Ｐ明朝" w:cs="Arial"/>
        </w:rPr>
        <w:t>または（</w:t>
      </w:r>
      <w:r w:rsidRPr="005A24F7">
        <w:rPr>
          <w:rFonts w:ascii="Arial" w:eastAsia="ＭＳ Ｐ明朝" w:hAnsi="Arial" w:cs="Arial"/>
        </w:rPr>
        <w:t>B</w:t>
      </w:r>
      <w:r w:rsidRPr="005A24F7">
        <w:rPr>
          <w:rFonts w:ascii="Arial" w:eastAsia="ＭＳ Ｐ明朝" w:hAnsi="ＭＳ Ｐ明朝" w:cs="Arial"/>
        </w:rPr>
        <w:t>および</w:t>
      </w:r>
      <w:r w:rsidRPr="005A24F7">
        <w:rPr>
          <w:rFonts w:ascii="Arial" w:eastAsia="ＭＳ Ｐ明朝" w:hAnsi="Arial" w:cs="Arial"/>
        </w:rPr>
        <w:t>C</w:t>
      </w:r>
      <w:r w:rsidRPr="005A24F7">
        <w:rPr>
          <w:rFonts w:ascii="Arial" w:eastAsia="ＭＳ Ｐ明朝" w:hAnsi="ＭＳ Ｐ明朝" w:cs="Arial"/>
        </w:rPr>
        <w:t>）の症例と考えられる。</w:t>
      </w:r>
    </w:p>
    <w:p w14:paraId="4C476968" w14:textId="77777777" w:rsidR="00A454F1" w:rsidRDefault="00A454F1" w:rsidP="00874597">
      <w:pPr>
        <w:rPr>
          <w:rFonts w:ascii="Arial" w:eastAsia="ＭＳ Ｐ明朝" w:hAnsi="ＭＳ Ｐ明朝" w:cs="Arial"/>
        </w:rPr>
      </w:pPr>
    </w:p>
    <w:p w14:paraId="226FB796" w14:textId="3634FD3A" w:rsidR="00E83BCD" w:rsidRPr="0079252B" w:rsidRDefault="00355CB9" w:rsidP="00916949">
      <w:pPr>
        <w:pStyle w:val="4"/>
      </w:pPr>
      <w:r w:rsidRPr="0079252B">
        <w:t>2.</w:t>
      </w:r>
      <w:r w:rsidR="00906FAB">
        <w:t>30</w:t>
      </w:r>
      <w:r w:rsidRPr="0079252B">
        <w:t>.4</w:t>
      </w:r>
      <w:r w:rsidRPr="0079252B">
        <w:t xml:space="preserve">　</w:t>
      </w:r>
      <w:r w:rsidRPr="00BA2824">
        <w:t>検索の実施と検索結果の予測に関する注釈</w:t>
      </w:r>
    </w:p>
    <w:p w14:paraId="32E2C36B" w14:textId="39630201" w:rsidR="00874597" w:rsidRPr="005A24F7" w:rsidRDefault="00874597" w:rsidP="00874597">
      <w:pPr>
        <w:rPr>
          <w:rFonts w:ascii="Arial" w:eastAsia="ＭＳ Ｐ明朝" w:hAnsi="Arial" w:cs="Arial"/>
        </w:rPr>
      </w:pPr>
      <w:r w:rsidRPr="00A35FC6">
        <w:rPr>
          <w:rFonts w:ascii="Arial" w:eastAsia="ＭＳ Ｐ明朝" w:hAnsi="ＭＳ Ｐ明朝" w:cs="Arial"/>
        </w:rPr>
        <w:t>「好酸球性肺炎</w:t>
      </w:r>
      <w:r w:rsidR="004360D9" w:rsidRPr="004360D9">
        <w:rPr>
          <w:rFonts w:ascii="Arial" w:eastAsia="ＭＳ Ｐ明朝" w:hAnsi="ＭＳ Ｐ明朝" w:cs="Arial" w:hint="eastAsia"/>
        </w:rPr>
        <w:t>（</w:t>
      </w:r>
      <w:r w:rsidR="004360D9" w:rsidRPr="004360D9">
        <w:rPr>
          <w:rFonts w:ascii="Arial" w:eastAsia="ＭＳ Ｐ明朝" w:hAnsi="ＭＳ Ｐ明朝" w:cs="Arial" w:hint="eastAsia"/>
        </w:rPr>
        <w:t>Eosinophilic pneumonia</w:t>
      </w:r>
      <w:r w:rsidR="004360D9" w:rsidRPr="004360D9">
        <w:rPr>
          <w:rFonts w:ascii="Arial" w:eastAsia="ＭＳ Ｐ明朝" w:hAnsi="ＭＳ Ｐ明朝" w:cs="Arial" w:hint="eastAsia"/>
        </w:rPr>
        <w:t>）</w:t>
      </w:r>
      <w:r w:rsidR="00A35FC6" w:rsidRPr="00A35FC6">
        <w:rPr>
          <w:rFonts w:ascii="Arial" w:eastAsia="ＭＳ Ｐ明朝" w:hAnsi="ＭＳ Ｐ明朝" w:cs="Arial"/>
        </w:rPr>
        <w:t>（</w:t>
      </w:r>
      <w:r w:rsidR="00A35FC6" w:rsidRPr="005A24F7">
        <w:rPr>
          <w:rFonts w:ascii="Arial" w:eastAsia="ＭＳ Ｐ明朝" w:hAnsi="ＭＳ Ｐ明朝" w:cs="Arial"/>
        </w:rPr>
        <w:t>ＳＭＱ）</w:t>
      </w:r>
      <w:r w:rsidRPr="005A24F7">
        <w:rPr>
          <w:rFonts w:ascii="Arial" w:eastAsia="ＭＳ Ｐ明朝" w:hAnsi="ＭＳ Ｐ明朝" w:cs="Arial"/>
        </w:rPr>
        <w:t>」は狭域検索と広域検索に加えて、アルゴリズムを持つ</w:t>
      </w:r>
      <w:r w:rsidRPr="005A24F7">
        <w:rPr>
          <w:rFonts w:ascii="Arial" w:eastAsia="ＭＳ Ｐ明朝" w:hAnsi="Arial" w:cs="Arial"/>
        </w:rPr>
        <w:t>SMQ</w:t>
      </w:r>
      <w:r w:rsidRPr="005A24F7">
        <w:rPr>
          <w:rFonts w:ascii="Arial" w:eastAsia="ＭＳ Ｐ明朝" w:hAnsi="ＭＳ Ｐ明朝" w:cs="Arial"/>
        </w:rPr>
        <w:t>である。このアルゴリズムは広域検索用語の種々の区分の組み合わせで対象とする症例を特定することの精度を向上させる。このアルゴリズムは以下に示すような検索後のプロセスとして利用することができる。</w:t>
      </w:r>
    </w:p>
    <w:p w14:paraId="406FB61D" w14:textId="77777777" w:rsidR="00874597" w:rsidRPr="005A24F7" w:rsidRDefault="00734E01" w:rsidP="008B0A6B">
      <w:pPr>
        <w:numPr>
          <w:ilvl w:val="0"/>
          <w:numId w:val="3"/>
        </w:numPr>
        <w:adjustRightInd/>
        <w:textAlignment w:val="auto"/>
        <w:rPr>
          <w:rFonts w:ascii="Arial" w:eastAsia="ＭＳ Ｐ明朝" w:hAnsi="Arial" w:cs="Arial"/>
          <w:szCs w:val="22"/>
        </w:rPr>
      </w:pPr>
      <w:r>
        <w:rPr>
          <w:rFonts w:ascii="Arial" w:eastAsia="ＭＳ Ｐ明朝" w:hAnsi="ＭＳ Ｐ明朝" w:cs="Arial"/>
          <w:szCs w:val="22"/>
        </w:rPr>
        <w:t>最初に、</w:t>
      </w:r>
      <w:r w:rsidR="00874597" w:rsidRPr="005A24F7">
        <w:rPr>
          <w:rFonts w:ascii="Arial" w:eastAsia="ＭＳ Ｐ明朝" w:hAnsi="ＭＳ Ｐ明朝" w:cs="Arial"/>
          <w:szCs w:val="22"/>
        </w:rPr>
        <w:t>対象とする</w:t>
      </w:r>
      <w:r w:rsidR="00874597" w:rsidRPr="005A24F7">
        <w:rPr>
          <w:rFonts w:ascii="Arial" w:eastAsia="ＭＳ Ｐ明朝" w:hAnsi="Arial" w:cs="Arial"/>
          <w:szCs w:val="22"/>
        </w:rPr>
        <w:t>SMQ</w:t>
      </w:r>
      <w:r w:rsidR="00874597" w:rsidRPr="005A24F7">
        <w:rPr>
          <w:rFonts w:ascii="Arial" w:eastAsia="ＭＳ Ｐ明朝" w:hAnsi="ＭＳ Ｐ明朝" w:cs="Arial"/>
          <w:szCs w:val="22"/>
        </w:rPr>
        <w:t>の狭域</w:t>
      </w:r>
      <w:r w:rsidR="00097093">
        <w:rPr>
          <w:rFonts w:ascii="Arial" w:eastAsia="ＭＳ Ｐ明朝" w:hAnsi="ＭＳ Ｐ明朝" w:cs="Arial" w:hint="eastAsia"/>
          <w:szCs w:val="22"/>
        </w:rPr>
        <w:t>／</w:t>
      </w:r>
      <w:r w:rsidR="00874597" w:rsidRPr="005A24F7">
        <w:rPr>
          <w:rFonts w:ascii="Arial" w:eastAsia="ＭＳ Ｐ明朝" w:hAnsi="ＭＳ Ｐ明朝" w:cs="Arial"/>
          <w:szCs w:val="22"/>
        </w:rPr>
        <w:t>広域検索で該当する症例を検索する（</w:t>
      </w:r>
      <w:r w:rsidR="00874597" w:rsidRPr="005A24F7">
        <w:rPr>
          <w:rFonts w:ascii="Arial" w:eastAsia="ＭＳ Ｐ明朝" w:hAnsi="Arial" w:cs="Arial"/>
          <w:szCs w:val="22"/>
        </w:rPr>
        <w:t>1.5.2.1</w:t>
      </w:r>
      <w:r w:rsidR="00874597" w:rsidRPr="005A24F7">
        <w:rPr>
          <w:rFonts w:ascii="Arial" w:eastAsia="ＭＳ Ｐ明朝" w:hAnsi="ＭＳ Ｐ明朝" w:cs="Arial"/>
          <w:szCs w:val="22"/>
        </w:rPr>
        <w:t>参照）</w:t>
      </w:r>
    </w:p>
    <w:p w14:paraId="18AA5300" w14:textId="1010301E" w:rsidR="00874597" w:rsidRPr="005A24F7" w:rsidRDefault="00874597" w:rsidP="008B0A6B">
      <w:pPr>
        <w:numPr>
          <w:ilvl w:val="0"/>
          <w:numId w:val="3"/>
        </w:numPr>
        <w:adjustRightInd/>
        <w:textAlignment w:val="auto"/>
        <w:rPr>
          <w:rFonts w:ascii="Arial" w:eastAsia="ＭＳ Ｐ明朝" w:hAnsi="Arial" w:cs="Arial"/>
          <w:szCs w:val="22"/>
        </w:rPr>
      </w:pPr>
      <w:r w:rsidRPr="00734E01">
        <w:rPr>
          <w:rFonts w:ascii="Arial" w:eastAsia="ＭＳ Ｐ明朝" w:hAnsi="ＭＳ Ｐ明朝" w:cs="Arial"/>
          <w:szCs w:val="22"/>
        </w:rPr>
        <w:t>検索後の処理として</w:t>
      </w:r>
      <w:r w:rsidR="00734E01">
        <w:rPr>
          <w:rFonts w:ascii="Arial" w:eastAsia="ＭＳ Ｐ明朝" w:hAnsi="ＭＳ Ｐ明朝" w:cs="Arial"/>
          <w:szCs w:val="22"/>
        </w:rPr>
        <w:t>、</w:t>
      </w:r>
      <w:r w:rsidRPr="005A24F7">
        <w:rPr>
          <w:rFonts w:ascii="Arial" w:eastAsia="ＭＳ Ｐ明朝" w:hAnsi="ＭＳ Ｐ明朝" w:cs="Arial"/>
          <w:szCs w:val="22"/>
        </w:rPr>
        <w:t>ソフトウエアを用い、検索された症例を選別するためにアルゴリズムによる組み合わせ実施する。検索結果が少ない症例の場合はアルゴリズムをマニュアル処理で適用することもできる</w:t>
      </w:r>
      <w:r w:rsidRPr="00A35FC6">
        <w:rPr>
          <w:rFonts w:ascii="Arial" w:eastAsia="ＭＳ Ｐ明朝" w:hAnsi="ＭＳ Ｐ明朝" w:cs="Arial"/>
          <w:szCs w:val="22"/>
        </w:rPr>
        <w:t>。「好酸球性肺炎</w:t>
      </w:r>
      <w:r w:rsidR="004360D9" w:rsidRPr="004360D9">
        <w:rPr>
          <w:rFonts w:ascii="Arial" w:eastAsia="ＭＳ Ｐ明朝" w:hAnsi="ＭＳ Ｐ明朝" w:cs="Arial" w:hint="eastAsia"/>
          <w:szCs w:val="22"/>
        </w:rPr>
        <w:t>（</w:t>
      </w:r>
      <w:r w:rsidR="004360D9" w:rsidRPr="004360D9">
        <w:rPr>
          <w:rFonts w:ascii="Arial" w:eastAsia="ＭＳ Ｐ明朝" w:hAnsi="ＭＳ Ｐ明朝" w:cs="Arial" w:hint="eastAsia"/>
          <w:szCs w:val="22"/>
        </w:rPr>
        <w:t>Eosinophilic pneumonia</w:t>
      </w:r>
      <w:r w:rsidR="004360D9" w:rsidRPr="004360D9">
        <w:rPr>
          <w:rFonts w:ascii="Arial" w:eastAsia="ＭＳ Ｐ明朝" w:hAnsi="ＭＳ Ｐ明朝" w:cs="Arial" w:hint="eastAsia"/>
          <w:szCs w:val="22"/>
        </w:rPr>
        <w:t>）</w:t>
      </w:r>
      <w:r w:rsidR="00A35FC6" w:rsidRPr="005A24F7">
        <w:rPr>
          <w:rFonts w:ascii="Arial" w:eastAsia="ＭＳ Ｐ明朝" w:hAnsi="ＭＳ Ｐ明朝" w:cs="Arial"/>
        </w:rPr>
        <w:t>（ＳＭＱ）</w:t>
      </w:r>
      <w:r w:rsidRPr="005A24F7">
        <w:rPr>
          <w:rFonts w:ascii="Arial" w:eastAsia="ＭＳ Ｐ明朝" w:hAnsi="ＭＳ Ｐ明朝" w:cs="Arial"/>
          <w:szCs w:val="22"/>
        </w:rPr>
        <w:t>」のアルゴリズムは、カテゴリー</w:t>
      </w:r>
      <w:r w:rsidRPr="005A24F7">
        <w:rPr>
          <w:rFonts w:ascii="Arial" w:eastAsia="ＭＳ Ｐ明朝" w:hAnsi="Arial" w:cs="Arial"/>
          <w:szCs w:val="22"/>
        </w:rPr>
        <w:t xml:space="preserve">A or </w:t>
      </w:r>
      <w:r w:rsidRPr="005A24F7">
        <w:rPr>
          <w:rFonts w:ascii="Arial" w:eastAsia="ＭＳ Ｐ明朝" w:hAnsi="ＭＳ Ｐ明朝" w:cs="Arial"/>
          <w:szCs w:val="22"/>
        </w:rPr>
        <w:t>（カテゴリー</w:t>
      </w:r>
      <w:r w:rsidRPr="005A24F7">
        <w:rPr>
          <w:rFonts w:ascii="Arial" w:eastAsia="ＭＳ Ｐ明朝" w:hAnsi="Arial" w:cs="Arial"/>
          <w:szCs w:val="22"/>
        </w:rPr>
        <w:t xml:space="preserve">B and </w:t>
      </w:r>
      <w:r w:rsidRPr="005A24F7">
        <w:rPr>
          <w:rFonts w:ascii="Arial" w:eastAsia="ＭＳ Ｐ明朝" w:hAnsi="ＭＳ Ｐ明朝" w:cs="Arial"/>
          <w:szCs w:val="22"/>
        </w:rPr>
        <w:t>カテゴリー</w:t>
      </w:r>
      <w:r w:rsidRPr="005A24F7">
        <w:rPr>
          <w:rFonts w:ascii="Arial" w:eastAsia="ＭＳ Ｐ明朝" w:hAnsi="Arial" w:cs="Arial"/>
          <w:szCs w:val="22"/>
        </w:rPr>
        <w:t>C</w:t>
      </w:r>
      <w:r w:rsidRPr="005A24F7">
        <w:rPr>
          <w:rFonts w:ascii="Arial" w:eastAsia="ＭＳ Ｐ明朝" w:hAnsi="ＭＳ Ｐ明朝" w:cs="Arial"/>
          <w:szCs w:val="22"/>
        </w:rPr>
        <w:t>）である。アルゴリズムで選択された症例はリストとして出力することができる。</w:t>
      </w:r>
    </w:p>
    <w:p w14:paraId="5C25026C" w14:textId="6467F71A" w:rsidR="00E83BCD" w:rsidRPr="0079252B" w:rsidRDefault="00355CB9" w:rsidP="00916949">
      <w:pPr>
        <w:pStyle w:val="4"/>
      </w:pPr>
      <w:r w:rsidRPr="0079252B">
        <w:lastRenderedPageBreak/>
        <w:t>2.</w:t>
      </w:r>
      <w:r w:rsidR="00906FAB">
        <w:t>30</w:t>
      </w:r>
      <w:r w:rsidRPr="0079252B">
        <w:t>.5</w:t>
      </w:r>
      <w:r w:rsidRPr="0079252B">
        <w:t xml:space="preserve">　</w:t>
      </w:r>
      <w:r w:rsidRPr="00BA2824">
        <w:t>「好酸球性肺炎</w:t>
      </w:r>
      <w:r w:rsidR="004360D9" w:rsidRPr="004360D9">
        <w:rPr>
          <w:rFonts w:hint="eastAsia"/>
        </w:rPr>
        <w:t>（</w:t>
      </w:r>
      <w:r w:rsidR="004360D9" w:rsidRPr="004360D9">
        <w:rPr>
          <w:rFonts w:hint="eastAsia"/>
        </w:rPr>
        <w:t>Eosinophilic pneumonia</w:t>
      </w:r>
      <w:r w:rsidR="004360D9" w:rsidRPr="004360D9">
        <w:rPr>
          <w:rFonts w:hint="eastAsia"/>
        </w:rPr>
        <w:t>）</w:t>
      </w:r>
      <w:r w:rsidRPr="00BA2824">
        <w:t>（ＳＭＱ）」の参考資料リスト</w:t>
      </w:r>
    </w:p>
    <w:p w14:paraId="12DAC493" w14:textId="77777777" w:rsidR="00874597" w:rsidRPr="005A24F7" w:rsidRDefault="00874597" w:rsidP="008B0A6B">
      <w:pPr>
        <w:numPr>
          <w:ilvl w:val="0"/>
          <w:numId w:val="52"/>
        </w:numPr>
        <w:jc w:val="left"/>
        <w:rPr>
          <w:rFonts w:ascii="Arial" w:eastAsia="ＭＳ Ｐ明朝" w:hAnsi="Arial" w:cs="Arial"/>
        </w:rPr>
      </w:pPr>
      <w:r w:rsidRPr="005A24F7">
        <w:rPr>
          <w:rFonts w:ascii="Arial" w:eastAsia="ＭＳ Ｐ明朝" w:hAnsi="Arial" w:cs="Arial"/>
        </w:rPr>
        <w:t xml:space="preserve">The Merck Manual accessed online as </w:t>
      </w:r>
      <w:hyperlink r:id="rId30" w:history="1">
        <w:r w:rsidRPr="00734E01">
          <w:rPr>
            <w:rStyle w:val="aa"/>
            <w:rFonts w:ascii="Arial" w:eastAsia="ＭＳ Ｐ明朝" w:hAnsi="Arial" w:cs="Arial"/>
          </w:rPr>
          <w:t>http://www.merck.com/mmpe/sec05/ch055/ch055d.html</w:t>
        </w:r>
      </w:hyperlink>
      <w:r w:rsidRPr="005A24F7">
        <w:rPr>
          <w:rFonts w:ascii="Arial" w:eastAsia="ＭＳ Ｐ明朝" w:hAnsi="Arial" w:cs="Arial"/>
        </w:rPr>
        <w:t xml:space="preserve"> </w:t>
      </w:r>
    </w:p>
    <w:p w14:paraId="6DB3FEFC" w14:textId="77777777" w:rsidR="00874597" w:rsidRPr="005A24F7" w:rsidRDefault="00874597" w:rsidP="008B0A6B">
      <w:pPr>
        <w:numPr>
          <w:ilvl w:val="0"/>
          <w:numId w:val="53"/>
        </w:numPr>
        <w:jc w:val="left"/>
        <w:rPr>
          <w:rFonts w:ascii="Arial" w:eastAsia="ＭＳ Ｐ明朝" w:hAnsi="Arial" w:cs="Arial"/>
          <w:szCs w:val="21"/>
        </w:rPr>
      </w:pPr>
      <w:r w:rsidRPr="005A24F7">
        <w:rPr>
          <w:rFonts w:ascii="Arial" w:eastAsia="ＭＳ Ｐ明朝" w:hAnsi="Arial" w:cs="Arial"/>
        </w:rPr>
        <w:t xml:space="preserve">Harrisons Principles of Internal Medicine, McGraw Hill accessed as </w:t>
      </w:r>
      <w:hyperlink r:id="rId31" w:history="1">
        <w:r w:rsidRPr="00BB79DF">
          <w:rPr>
            <w:rStyle w:val="aa"/>
            <w:rFonts w:ascii="Arial" w:eastAsia="ＭＳ Ｐ明朝" w:hAnsi="Arial" w:cs="Arial"/>
            <w:szCs w:val="21"/>
          </w:rPr>
          <w:t>http://www.accessmedicine.com/search/searchAMResult.aspx?searchStr=Eosinophilic+pneumonia+&amp;rootTerm=eosinophilic+pneumonias&amp;searchtype=1&amp;rootID=12837&amp;gobacklink=1&amp;drug=1</w:t>
        </w:r>
      </w:hyperlink>
    </w:p>
    <w:p w14:paraId="2D4A039B" w14:textId="372B752D" w:rsidR="00E83BCD" w:rsidRPr="00CE081A" w:rsidRDefault="00874597" w:rsidP="00111A35">
      <w:pPr>
        <w:pStyle w:val="3"/>
        <w:rPr>
          <w:lang w:val="en-US"/>
        </w:rPr>
      </w:pPr>
      <w:bookmarkStart w:id="359" w:name="_2.28_「錐体外路症候群（Extrapyramidal_syndro"/>
      <w:bookmarkEnd w:id="359"/>
      <w:r w:rsidRPr="00CE081A">
        <w:rPr>
          <w:lang w:val="en-US"/>
        </w:rPr>
        <w:br w:type="page"/>
      </w:r>
      <w:bookmarkStart w:id="360" w:name="_Toc252957599"/>
      <w:bookmarkStart w:id="361" w:name="_Toc252959978"/>
      <w:bookmarkStart w:id="362" w:name="_Toc78904306"/>
      <w:bookmarkStart w:id="363" w:name="_Toc95749434"/>
      <w:bookmarkStart w:id="364" w:name="_Hlk73715878"/>
      <w:r w:rsidR="00586E40" w:rsidRPr="00CE081A">
        <w:rPr>
          <w:lang w:val="en-US"/>
        </w:rPr>
        <w:lastRenderedPageBreak/>
        <w:t>2.</w:t>
      </w:r>
      <w:r w:rsidR="00906FAB" w:rsidRPr="00CE081A">
        <w:rPr>
          <w:lang w:val="en-US"/>
        </w:rPr>
        <w:t>31</w:t>
      </w:r>
      <w:r w:rsidR="000C62A6" w:rsidRPr="00CE081A">
        <w:rPr>
          <w:lang w:val="en-US"/>
        </w:rPr>
        <w:tab/>
      </w:r>
      <w:r w:rsidR="00D215E1" w:rsidRPr="00813DBC">
        <w:rPr>
          <w:rFonts w:hAnsi="ＭＳ ゴシック" w:hint="eastAsia"/>
        </w:rPr>
        <w:t>「錐体外路症候群</w:t>
      </w:r>
      <w:r w:rsidR="00D215E1" w:rsidRPr="00CE081A">
        <w:rPr>
          <w:rFonts w:ascii="ＭＳ Ｐゴシック" w:hAnsi="ＭＳ Ｐゴシック" w:hint="eastAsia"/>
          <w:lang w:val="en-US"/>
        </w:rPr>
        <w:t>（</w:t>
      </w:r>
      <w:r w:rsidR="00D215E1" w:rsidRPr="00CE081A">
        <w:rPr>
          <w:rFonts w:ascii="ＭＳ Ｐゴシック" w:hAnsi="ＭＳ Ｐゴシック"/>
          <w:lang w:val="en-US"/>
        </w:rPr>
        <w:t>Extrapyramidal syndrome</w:t>
      </w:r>
      <w:r w:rsidR="00D215E1" w:rsidRPr="00CE081A">
        <w:rPr>
          <w:rFonts w:ascii="ＭＳ Ｐゴシック" w:hAnsi="ＭＳ Ｐゴシック" w:hint="eastAsia"/>
          <w:lang w:val="en-US"/>
        </w:rPr>
        <w:t>）</w:t>
      </w:r>
      <w:r w:rsidR="00D215E1" w:rsidRPr="00CE081A">
        <w:rPr>
          <w:rFonts w:hAnsi="ＭＳ ゴシック" w:hint="eastAsia"/>
          <w:lang w:val="en-US"/>
        </w:rPr>
        <w:t>（ＳＭＱ）</w:t>
      </w:r>
      <w:r w:rsidR="00D215E1" w:rsidRPr="00813DBC">
        <w:rPr>
          <w:rFonts w:hAnsi="ＭＳ ゴシック" w:hint="eastAsia"/>
        </w:rPr>
        <w:t>」</w:t>
      </w:r>
      <w:bookmarkEnd w:id="360"/>
      <w:bookmarkEnd w:id="361"/>
      <w:bookmarkEnd w:id="362"/>
      <w:bookmarkEnd w:id="363"/>
    </w:p>
    <w:p w14:paraId="0B79271B" w14:textId="77777777" w:rsidR="00874597" w:rsidRPr="00883065" w:rsidRDefault="00874597" w:rsidP="00874597">
      <w:pPr>
        <w:jc w:val="center"/>
        <w:rPr>
          <w:rFonts w:ascii="Arial" w:eastAsia="ＭＳ Ｐ明朝" w:hAnsi="Arial"/>
          <w:b/>
          <w:sz w:val="22"/>
          <w:szCs w:val="22"/>
        </w:rPr>
      </w:pPr>
      <w:r w:rsidRPr="00883065">
        <w:rPr>
          <w:rFonts w:ascii="Arial" w:eastAsia="ＭＳ Ｐ明朝" w:hAnsi="Arial"/>
          <w:b/>
          <w:sz w:val="22"/>
          <w:szCs w:val="22"/>
        </w:rPr>
        <w:t>（</w:t>
      </w:r>
      <w:r w:rsidR="00D215E1" w:rsidRPr="00883065">
        <w:rPr>
          <w:rFonts w:ascii="Arial" w:eastAsia="ＭＳ Ｐ明朝" w:hAnsi="Arial"/>
          <w:b/>
          <w:sz w:val="22"/>
          <w:szCs w:val="22"/>
        </w:rPr>
        <w:t>2007</w:t>
      </w:r>
      <w:r w:rsidRPr="00883065">
        <w:rPr>
          <w:rFonts w:ascii="Arial" w:eastAsia="ＭＳ Ｐ明朝" w:hAnsi="Arial"/>
          <w:b/>
          <w:sz w:val="22"/>
          <w:szCs w:val="22"/>
        </w:rPr>
        <w:t>年</w:t>
      </w:r>
      <w:r w:rsidR="00D215E1" w:rsidRPr="00883065">
        <w:rPr>
          <w:rFonts w:ascii="Arial" w:eastAsia="ＭＳ Ｐ明朝" w:hAnsi="Arial"/>
          <w:b/>
          <w:sz w:val="22"/>
          <w:szCs w:val="22"/>
        </w:rPr>
        <w:t>3</w:t>
      </w:r>
      <w:r w:rsidRPr="00883065">
        <w:rPr>
          <w:rFonts w:ascii="Arial" w:eastAsia="ＭＳ Ｐ明朝" w:hAnsi="Arial"/>
          <w:b/>
          <w:sz w:val="22"/>
          <w:szCs w:val="22"/>
        </w:rPr>
        <w:t>月正式リリース）</w:t>
      </w:r>
    </w:p>
    <w:p w14:paraId="41DDE976" w14:textId="77777777" w:rsidR="00874597" w:rsidRPr="005A24F7" w:rsidRDefault="00874597" w:rsidP="00874597">
      <w:pPr>
        <w:jc w:val="center"/>
        <w:rPr>
          <w:rFonts w:ascii="Arial" w:eastAsia="ＭＳ Ｐ明朝" w:hAnsi="Arial" w:cs="Arial"/>
          <w:b/>
          <w:sz w:val="22"/>
          <w:szCs w:val="22"/>
        </w:rPr>
      </w:pPr>
    </w:p>
    <w:p w14:paraId="7952259C" w14:textId="142D96FA" w:rsidR="00E83BCD" w:rsidRPr="0079252B" w:rsidRDefault="00355CB9" w:rsidP="00916949">
      <w:pPr>
        <w:pStyle w:val="4"/>
      </w:pPr>
      <w:bookmarkStart w:id="365" w:name="_Toc159224783"/>
      <w:bookmarkEnd w:id="364"/>
      <w:r w:rsidRPr="0079252B">
        <w:t>2.</w:t>
      </w:r>
      <w:r w:rsidR="00906FAB">
        <w:t>31</w:t>
      </w:r>
      <w:r w:rsidRPr="0079252B">
        <w:t>.1</w:t>
      </w:r>
      <w:r w:rsidRPr="0079252B">
        <w:t xml:space="preserve">　</w:t>
      </w:r>
      <w:r w:rsidRPr="003C1F03">
        <w:rPr>
          <w:rFonts w:ascii="ＭＳ Ｐ明朝" w:hAnsi="ＭＳ Ｐ明朝"/>
        </w:rPr>
        <w:t>定義</w:t>
      </w:r>
      <w:bookmarkEnd w:id="365"/>
    </w:p>
    <w:p w14:paraId="5F79D864" w14:textId="41FABDA1"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薬剤誘発性の運動障害は、レボドパまたは</w:t>
      </w:r>
      <w:r w:rsidR="00FC3FD7" w:rsidRPr="005A24F7">
        <w:rPr>
          <w:rFonts w:ascii="Arial" w:eastAsia="ＭＳ Ｐ明朝" w:hAnsi="ＭＳ Ｐ明朝" w:cs="Arial" w:hint="eastAsia"/>
          <w:szCs w:val="22"/>
        </w:rPr>
        <w:t>ドーパミン</w:t>
      </w:r>
      <w:r w:rsidRPr="005A24F7">
        <w:rPr>
          <w:rFonts w:ascii="Arial" w:eastAsia="ＭＳ Ｐ明朝" w:hAnsi="ＭＳ Ｐ明朝" w:cs="Arial"/>
          <w:szCs w:val="22"/>
        </w:rPr>
        <w:t>作動薬療法あるいは中枢性</w:t>
      </w:r>
      <w:r w:rsidR="00FC3FD7" w:rsidRPr="005A24F7">
        <w:rPr>
          <w:rFonts w:ascii="Arial" w:eastAsia="ＭＳ Ｐ明朝" w:hAnsi="ＭＳ Ｐ明朝" w:cs="Arial" w:hint="eastAsia"/>
          <w:szCs w:val="22"/>
        </w:rPr>
        <w:t>ドーパミン</w:t>
      </w:r>
      <w:r w:rsidRPr="005A24F7">
        <w:rPr>
          <w:rFonts w:ascii="Arial" w:eastAsia="ＭＳ Ｐ明朝" w:hAnsi="ＭＳ Ｐ明朝" w:cs="Arial"/>
          <w:szCs w:val="22"/>
        </w:rPr>
        <w:t>受容体拮抗薬の特性を有する薬剤、抗コリン作動薬、一部の抗痙攣薬、およびアンフェタミンに関連して発生することがある。</w:t>
      </w:r>
    </w:p>
    <w:p w14:paraId="606F64F2"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定義：錐体外路運動系の病変または機能障害によって起こされる運動機能の障害である。</w:t>
      </w:r>
    </w:p>
    <w:p w14:paraId="2C8071FB"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運動亢進筋緊張低下障害、または、無動硬性障害の症状を呈することがある。</w:t>
      </w:r>
    </w:p>
    <w:p w14:paraId="56A16A65"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薬剤誘発性パーキンソニズム、ジストニ</w:t>
      </w:r>
      <w:r w:rsidR="005042BA">
        <w:rPr>
          <w:rFonts w:ascii="Arial" w:eastAsia="ＭＳ Ｐ明朝" w:hAnsi="ＭＳ Ｐ明朝" w:cs="Arial" w:hint="eastAsia"/>
          <w:szCs w:val="22"/>
        </w:rPr>
        <w:t>ア</w:t>
      </w:r>
      <w:r w:rsidRPr="005A24F7">
        <w:rPr>
          <w:rFonts w:ascii="Arial" w:eastAsia="ＭＳ Ｐ明朝" w:hAnsi="ＭＳ Ｐ明朝" w:cs="Arial"/>
          <w:szCs w:val="22"/>
        </w:rPr>
        <w:t>、アカシジア、および遅発性ジスキネジ</w:t>
      </w:r>
      <w:r w:rsidR="005042BA" w:rsidRPr="005A24F7">
        <w:rPr>
          <w:rFonts w:ascii="Arial" w:eastAsia="ＭＳ Ｐ明朝" w:hAnsi="ＭＳ Ｐ明朝" w:cs="Arial"/>
          <w:szCs w:val="22"/>
        </w:rPr>
        <w:t>ア</w:t>
      </w:r>
      <w:r w:rsidRPr="005A24F7">
        <w:rPr>
          <w:rFonts w:ascii="Arial" w:eastAsia="ＭＳ Ｐ明朝" w:hAnsi="ＭＳ Ｐ明朝" w:cs="Arial"/>
          <w:szCs w:val="22"/>
        </w:rPr>
        <w:t>、ならびに、関連する臨床所見は、この</w:t>
      </w:r>
      <w:r w:rsidRPr="005A24F7">
        <w:rPr>
          <w:rFonts w:ascii="Arial" w:eastAsia="ＭＳ Ｐ明朝" w:hAnsi="Arial" w:cs="Arial"/>
          <w:szCs w:val="22"/>
        </w:rPr>
        <w:t>SMQ</w:t>
      </w:r>
      <w:r w:rsidRPr="005A24F7">
        <w:rPr>
          <w:rFonts w:ascii="Arial" w:eastAsia="ＭＳ Ｐ明朝" w:hAnsi="ＭＳ Ｐ明朝" w:cs="Arial"/>
          <w:szCs w:val="22"/>
        </w:rPr>
        <w:t>に含まれる概念である。</w:t>
      </w:r>
    </w:p>
    <w:p w14:paraId="097B9816"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サブ</w:t>
      </w:r>
      <w:r w:rsidRPr="005A24F7">
        <w:rPr>
          <w:rFonts w:ascii="Arial" w:eastAsia="ＭＳ Ｐ明朝" w:hAnsi="Arial" w:cs="Arial"/>
          <w:szCs w:val="22"/>
        </w:rPr>
        <w:t>SMQ</w:t>
      </w:r>
      <w:r w:rsidRPr="005A24F7">
        <w:rPr>
          <w:rFonts w:ascii="Arial" w:eastAsia="ＭＳ Ｐ明朝" w:hAnsi="ＭＳ Ｐ明朝" w:cs="Arial"/>
          <w:szCs w:val="22"/>
        </w:rPr>
        <w:t>の場合：</w:t>
      </w:r>
    </w:p>
    <w:p w14:paraId="65862CFA"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アカシジア：落ち着きのなさの自覚的感情、落ち着きのなさの他覚的徴候、または、その両方。</w:t>
      </w:r>
    </w:p>
    <w:p w14:paraId="67785A5E"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ジスキネジ</w:t>
      </w:r>
      <w:r w:rsidR="005042BA" w:rsidRPr="005A24F7">
        <w:rPr>
          <w:rFonts w:ascii="Arial" w:eastAsia="ＭＳ Ｐ明朝" w:hAnsi="ＭＳ Ｐ明朝" w:cs="Arial"/>
          <w:szCs w:val="22"/>
        </w:rPr>
        <w:t>ア</w:t>
      </w:r>
      <w:r w:rsidRPr="005A24F7">
        <w:rPr>
          <w:rFonts w:ascii="Arial" w:eastAsia="ＭＳ Ｐ明朝" w:hAnsi="ＭＳ Ｐ明朝" w:cs="Arial"/>
          <w:szCs w:val="22"/>
        </w:rPr>
        <w:t>（遅発性ジスキネジ</w:t>
      </w:r>
      <w:r w:rsidR="005042BA" w:rsidRPr="005A24F7">
        <w:rPr>
          <w:rFonts w:ascii="Arial" w:eastAsia="ＭＳ Ｐ明朝" w:hAnsi="ＭＳ Ｐ明朝" w:cs="Arial"/>
          <w:szCs w:val="22"/>
        </w:rPr>
        <w:t>ア</w:t>
      </w:r>
      <w:r w:rsidRPr="005A24F7">
        <w:rPr>
          <w:rFonts w:ascii="Arial" w:eastAsia="ＭＳ Ｐ明朝" w:hAnsi="ＭＳ Ｐ明朝" w:cs="Arial"/>
          <w:szCs w:val="22"/>
        </w:rPr>
        <w:t>を含む）：口腔顔面領域、指、および足指によくみられる不随意性の舞踏病アテトーシス様運動。頭部、頚部、および臀部のアテトーゼ様運動もまた生じることがある。</w:t>
      </w:r>
    </w:p>
    <w:p w14:paraId="0F2FC967" w14:textId="5A127B6F"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ジストニ</w:t>
      </w:r>
      <w:r w:rsidR="005042BA" w:rsidRPr="005A24F7">
        <w:rPr>
          <w:rFonts w:ascii="Arial" w:eastAsia="ＭＳ Ｐ明朝" w:hAnsi="ＭＳ Ｐ明朝" w:cs="Arial"/>
          <w:szCs w:val="22"/>
        </w:rPr>
        <w:t>ア</w:t>
      </w:r>
      <w:r w:rsidRPr="005A24F7">
        <w:rPr>
          <w:rFonts w:ascii="Arial" w:eastAsia="ＭＳ Ｐ明朝" w:hAnsi="ＭＳ Ｐ明朝" w:cs="Arial"/>
          <w:szCs w:val="22"/>
        </w:rPr>
        <w:t>：筋肉の短時間または長期的な収縮であり、運動または姿勢の異常をもたらすもので、注視クリーゼ、挺舌、開口障害、斜頚、喉頭</w:t>
      </w:r>
      <w:r w:rsidR="00715979">
        <w:rPr>
          <w:rFonts w:ascii="Arial" w:eastAsia="ＭＳ Ｐ明朝" w:hAnsi="ＭＳ Ｐ明朝" w:cs="Arial"/>
          <w:szCs w:val="22"/>
        </w:rPr>
        <w:t>－</w:t>
      </w:r>
      <w:r w:rsidRPr="005A24F7">
        <w:rPr>
          <w:rFonts w:ascii="Arial" w:eastAsia="ＭＳ Ｐ明朝" w:hAnsi="ＭＳ Ｐ明朝" w:cs="Arial"/>
          <w:szCs w:val="22"/>
        </w:rPr>
        <w:t>咽頭ジストニ</w:t>
      </w:r>
      <w:r w:rsidR="005042BA" w:rsidRPr="005A24F7">
        <w:rPr>
          <w:rFonts w:ascii="Arial" w:eastAsia="ＭＳ Ｐ明朝" w:hAnsi="ＭＳ Ｐ明朝" w:cs="Arial"/>
          <w:szCs w:val="22"/>
        </w:rPr>
        <w:t>ア</w:t>
      </w:r>
      <w:r w:rsidRPr="005A24F7">
        <w:rPr>
          <w:rFonts w:ascii="Arial" w:eastAsia="ＭＳ Ｐ明朝" w:hAnsi="ＭＳ Ｐ明朝" w:cs="Arial"/>
          <w:szCs w:val="22"/>
        </w:rPr>
        <w:t>、ならびに、四肢および体幹のジストニ</w:t>
      </w:r>
      <w:r w:rsidR="005042BA" w:rsidRPr="005A24F7">
        <w:rPr>
          <w:rFonts w:ascii="Arial" w:eastAsia="ＭＳ Ｐ明朝" w:hAnsi="ＭＳ Ｐ明朝" w:cs="Arial"/>
          <w:szCs w:val="22"/>
        </w:rPr>
        <w:t>ア</w:t>
      </w:r>
      <w:r w:rsidRPr="005A24F7">
        <w:rPr>
          <w:rFonts w:ascii="Arial" w:eastAsia="ＭＳ Ｐ明朝" w:hAnsi="ＭＳ Ｐ明朝" w:cs="Arial"/>
          <w:szCs w:val="22"/>
        </w:rPr>
        <w:t>姿勢を含む。</w:t>
      </w:r>
    </w:p>
    <w:p w14:paraId="374E348F"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パーキンソン病様事象：特発性パーキンソン病と外観が同一であり得る安静時振戦、固縮および運動緩徐の三徴候。その他のパーキンソン病様特徴には、精神緩慢（緩慢な思考）、唾液分泌亢進、よだれ、引きずり歩行、小字症、発声不全、および姿勢反射低下がある。</w:t>
      </w:r>
    </w:p>
    <w:p w14:paraId="4E431802" w14:textId="77777777" w:rsidR="00874597" w:rsidRPr="005A24F7" w:rsidRDefault="00874597" w:rsidP="00657059">
      <w:pPr>
        <w:pStyle w:val="bulleted-level2"/>
        <w:numPr>
          <w:ilvl w:val="0"/>
          <w:numId w:val="0"/>
        </w:numPr>
        <w:spacing w:after="0" w:line="360" w:lineRule="atLeast"/>
        <w:ind w:leftChars="323" w:left="817" w:hangingChars="66" w:hanging="139"/>
        <w:rPr>
          <w:rFonts w:eastAsia="ＭＳ Ｐ明朝"/>
          <w:sz w:val="21"/>
          <w:szCs w:val="21"/>
          <w:lang w:eastAsia="ja-JP"/>
        </w:rPr>
      </w:pPr>
      <w:bookmarkStart w:id="366" w:name="_Hlk73715917"/>
    </w:p>
    <w:p w14:paraId="7EFCD831" w14:textId="3405B46F" w:rsidR="00E83BCD" w:rsidRPr="0079252B" w:rsidRDefault="00355CB9" w:rsidP="00916949">
      <w:pPr>
        <w:pStyle w:val="4"/>
      </w:pPr>
      <w:bookmarkStart w:id="367" w:name="_Toc159224784"/>
      <w:r w:rsidRPr="0079252B">
        <w:t>2.</w:t>
      </w:r>
      <w:r w:rsidR="00906FAB">
        <w:t>31</w:t>
      </w:r>
      <w:r w:rsidRPr="0079252B">
        <w:t>.2</w:t>
      </w:r>
      <w:r w:rsidRPr="0079252B">
        <w:t xml:space="preserve">　</w:t>
      </w:r>
      <w:r w:rsidRPr="008F118D">
        <w:rPr>
          <w:rFonts w:ascii="ＭＳ Ｐ明朝" w:hAnsi="ＭＳ Ｐ明朝"/>
        </w:rPr>
        <w:t>包含／除外基準</w:t>
      </w:r>
      <w:bookmarkEnd w:id="367"/>
    </w:p>
    <w:p w14:paraId="44FEDD57"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包含：</w:t>
      </w:r>
    </w:p>
    <w:p w14:paraId="007E3118"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臨床徴候および症状を含むパーキンソン病およびパーキンソニズムに関する用語</w:t>
      </w:r>
    </w:p>
    <w:p w14:paraId="042E1B12"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パーキンソン病に関連しない振戦、限局性ジストニ</w:t>
      </w:r>
      <w:r w:rsidR="005042BA" w:rsidRPr="005A24F7">
        <w:rPr>
          <w:rFonts w:ascii="Arial" w:eastAsia="ＭＳ Ｐ明朝" w:hAnsi="ＭＳ Ｐ明朝" w:cs="Arial"/>
          <w:szCs w:val="22"/>
        </w:rPr>
        <w:t>ア</w:t>
      </w:r>
      <w:r w:rsidRPr="005A24F7">
        <w:rPr>
          <w:rFonts w:ascii="Arial" w:eastAsia="ＭＳ Ｐ明朝" w:hAnsi="ＭＳ Ｐ明朝" w:cs="Arial"/>
          <w:szCs w:val="22"/>
        </w:rPr>
        <w:t>（例：斜頸）、薬剤関連の運動障害（例：遅発性ジスキネジ</w:t>
      </w:r>
      <w:r w:rsidR="005042BA" w:rsidRPr="005A24F7">
        <w:rPr>
          <w:rFonts w:ascii="Arial" w:eastAsia="ＭＳ Ｐ明朝" w:hAnsi="ＭＳ Ｐ明朝" w:cs="Arial"/>
          <w:szCs w:val="22"/>
        </w:rPr>
        <w:t>ア</w:t>
      </w:r>
      <w:r w:rsidRPr="005A24F7">
        <w:rPr>
          <w:rFonts w:ascii="Arial" w:eastAsia="ＭＳ Ｐ明朝" w:hAnsi="ＭＳ Ｐ明朝" w:cs="Arial"/>
          <w:szCs w:val="22"/>
        </w:rPr>
        <w:t>）、およびアカシジアなどのその他の形態の錐体外路障害</w:t>
      </w:r>
    </w:p>
    <w:p w14:paraId="77D1419A"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上記に関連する新生児に関する用語</w:t>
      </w:r>
    </w:p>
    <w:p w14:paraId="31CEA1E5"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関連する検査</w:t>
      </w:r>
    </w:p>
    <w:p w14:paraId="6F05DC28"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除外：</w:t>
      </w:r>
    </w:p>
    <w:p w14:paraId="4EDBD0BC"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進行性核上性麻痺</w:t>
      </w:r>
    </w:p>
    <w:p w14:paraId="61E38CD8"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皮質基底核変性</w:t>
      </w:r>
    </w:p>
    <w:p w14:paraId="719F1E6C"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線条体黒質変性症</w:t>
      </w:r>
    </w:p>
    <w:p w14:paraId="005EFAEB"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マチャド・ジョセフ病（脊髄小脳変性症</w:t>
      </w:r>
      <w:r w:rsidRPr="005A24F7">
        <w:rPr>
          <w:rFonts w:ascii="Arial" w:eastAsia="ＭＳ Ｐ明朝" w:hAnsi="Arial" w:cs="Arial"/>
          <w:szCs w:val="22"/>
        </w:rPr>
        <w:t>3</w:t>
      </w:r>
      <w:r w:rsidRPr="005A24F7">
        <w:rPr>
          <w:rFonts w:ascii="Arial" w:eastAsia="ＭＳ Ｐ明朝" w:hAnsi="ＭＳ Ｐ明朝" w:cs="Arial"/>
          <w:szCs w:val="22"/>
        </w:rPr>
        <w:t>型）</w:t>
      </w:r>
    </w:p>
    <w:p w14:paraId="56CCA937"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神経弛緩薬悪性症候群</w:t>
      </w:r>
    </w:p>
    <w:p w14:paraId="04848465"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トゥーレット障害</w:t>
      </w:r>
    </w:p>
    <w:p w14:paraId="6AD7B748" w14:textId="20E2DF23" w:rsidR="00874597" w:rsidRPr="006B08A4"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lastRenderedPageBreak/>
        <w:t>非錐体外路由来の振戦（本態性振戦、企図振戦、頭部振戦）</w:t>
      </w:r>
    </w:p>
    <w:p w14:paraId="3A9715A3" w14:textId="6F9C40A9" w:rsidR="00C306D3" w:rsidRPr="005A24F7" w:rsidRDefault="00C306D3" w:rsidP="008B0A6B">
      <w:pPr>
        <w:numPr>
          <w:ilvl w:val="1"/>
          <w:numId w:val="4"/>
        </w:numPr>
        <w:adjustRightInd/>
        <w:textAlignment w:val="auto"/>
        <w:rPr>
          <w:rFonts w:ascii="Arial" w:eastAsia="ＭＳ Ｐ明朝" w:hAnsi="Arial" w:cs="Arial"/>
          <w:szCs w:val="22"/>
        </w:rPr>
      </w:pPr>
      <w:r>
        <w:rPr>
          <w:rFonts w:ascii="Arial" w:eastAsia="ＭＳ Ｐ明朝" w:hAnsi="ＭＳ Ｐ明朝" w:cs="Arial" w:hint="eastAsia"/>
          <w:szCs w:val="22"/>
        </w:rPr>
        <w:t>新生児のパーキンソン様事象に係る用語</w:t>
      </w:r>
    </w:p>
    <w:p w14:paraId="23A08E77" w14:textId="77777777" w:rsidR="00874597" w:rsidRPr="005A24F7" w:rsidRDefault="00874597" w:rsidP="00874597">
      <w:pPr>
        <w:pStyle w:val="bulleted-level2"/>
        <w:numPr>
          <w:ilvl w:val="0"/>
          <w:numId w:val="0"/>
        </w:numPr>
        <w:spacing w:after="0" w:line="360" w:lineRule="atLeast"/>
        <w:ind w:left="720"/>
        <w:rPr>
          <w:rFonts w:eastAsia="ＭＳ Ｐ明朝"/>
          <w:sz w:val="21"/>
          <w:szCs w:val="21"/>
          <w:lang w:eastAsia="ja-JP"/>
        </w:rPr>
      </w:pPr>
    </w:p>
    <w:p w14:paraId="61862C7E" w14:textId="59E7E854" w:rsidR="00E83BCD" w:rsidRPr="00CE081A" w:rsidRDefault="00355CB9" w:rsidP="00916949">
      <w:pPr>
        <w:pStyle w:val="4"/>
      </w:pPr>
      <w:bookmarkStart w:id="368" w:name="_Toc159224785"/>
      <w:bookmarkStart w:id="369" w:name="_Toc140297869"/>
      <w:bookmarkStart w:id="370" w:name="_Toc118530465"/>
      <w:bookmarkEnd w:id="366"/>
      <w:r w:rsidRPr="00CE081A">
        <w:t>2.</w:t>
      </w:r>
      <w:r w:rsidR="00906FAB" w:rsidRPr="00CE081A">
        <w:t>31</w:t>
      </w:r>
      <w:r w:rsidRPr="00CE081A">
        <w:t>.3</w:t>
      </w:r>
      <w:r w:rsidRPr="0079252B">
        <w:t xml:space="preserve">　</w:t>
      </w:r>
      <w:r w:rsidRPr="008F118D">
        <w:rPr>
          <w:rFonts w:ascii="ＭＳ Ｐ明朝" w:hAnsi="ＭＳ Ｐ明朝"/>
        </w:rPr>
        <w:t>階層構造</w:t>
      </w:r>
      <w:bookmarkEnd w:id="368"/>
    </w:p>
    <w:p w14:paraId="7365BFA1" w14:textId="77777777" w:rsidR="00874597" w:rsidRPr="005A24F7" w:rsidRDefault="00AE2EBC" w:rsidP="00874597">
      <w:pPr>
        <w:rPr>
          <w:rFonts w:ascii="Arial" w:eastAsia="ＭＳ Ｐ明朝" w:hAnsi="Arial" w:cs="Arial"/>
          <w:szCs w:val="21"/>
        </w:rPr>
      </w:pPr>
      <w:r>
        <w:rPr>
          <w:rFonts w:ascii="Arial" w:eastAsia="ＭＳ Ｐ明朝" w:hAnsi="Arial" w:cs="Arial"/>
          <w:b/>
          <w:noProof/>
        </w:rPr>
        <mc:AlternateContent>
          <mc:Choice Requires="wps">
            <w:drawing>
              <wp:anchor distT="0" distB="0" distL="114300" distR="114300" simplePos="0" relativeHeight="251635712" behindDoc="0" locked="0" layoutInCell="1" allowOverlap="1" wp14:anchorId="7A6F592F" wp14:editId="1CBD6C1E">
                <wp:simplePos x="0" y="0"/>
                <wp:positionH relativeFrom="column">
                  <wp:posOffset>2466975</wp:posOffset>
                </wp:positionH>
                <wp:positionV relativeFrom="paragraph">
                  <wp:posOffset>215265</wp:posOffset>
                </wp:positionV>
                <wp:extent cx="1266825" cy="518160"/>
                <wp:effectExtent l="0" t="0" r="9525" b="0"/>
                <wp:wrapNone/>
                <wp:docPr id="118" name="テキスト ボックス 2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6825" cy="518160"/>
                        </a:xfrm>
                        <a:prstGeom prst="rect">
                          <a:avLst/>
                        </a:prstGeom>
                        <a:solidFill>
                          <a:srgbClr val="FFFFFF"/>
                        </a:solidFill>
                        <a:ln w="9525">
                          <a:solidFill>
                            <a:srgbClr val="000000"/>
                          </a:solidFill>
                          <a:miter lim="800000"/>
                          <a:headEnd/>
                          <a:tailEnd/>
                        </a:ln>
                      </wps:spPr>
                      <wps:txbx>
                        <w:txbxContent>
                          <w:p w14:paraId="0901E398" w14:textId="77777777" w:rsidR="00C63DD4" w:rsidRPr="00D036D5" w:rsidRDefault="00C63DD4" w:rsidP="00874597">
                            <w:pPr>
                              <w:jc w:val="center"/>
                              <w:rPr>
                                <w:rFonts w:ascii="ＭＳ Ｐ明朝" w:eastAsia="ＭＳ Ｐ明朝" w:hAnsi="ＭＳ Ｐ明朝"/>
                                <w:sz w:val="20"/>
                              </w:rPr>
                            </w:pPr>
                            <w:r w:rsidRPr="00D036D5">
                              <w:rPr>
                                <w:rFonts w:ascii="ＭＳ Ｐ明朝" w:eastAsia="ＭＳ Ｐ明朝" w:hAnsi="ＭＳ Ｐ明朝" w:hint="eastAsia"/>
                                <w:sz w:val="20"/>
                              </w:rPr>
                              <w:t>錐体外路症候群</w:t>
                            </w:r>
                          </w:p>
                          <w:p w14:paraId="2884EC14" w14:textId="77777777" w:rsidR="00C63DD4" w:rsidRPr="00D036D5" w:rsidRDefault="00C63DD4" w:rsidP="00874597">
                            <w:pPr>
                              <w:jc w:val="center"/>
                              <w:rPr>
                                <w:rFonts w:ascii="ＭＳ Ｐ明朝" w:eastAsia="ＭＳ Ｐ明朝" w:hAnsi="ＭＳ Ｐ明朝"/>
                                <w:sz w:val="20"/>
                              </w:rPr>
                            </w:pPr>
                            <w:r w:rsidRPr="00D036D5">
                              <w:rPr>
                                <w:rFonts w:ascii="ＭＳ Ｐ明朝" w:eastAsia="ＭＳ Ｐ明朝" w:hAnsi="ＭＳ Ｐ明朝" w:hint="eastAsia"/>
                                <w:sz w:val="20"/>
                              </w:rPr>
                              <w:t>（</w:t>
                            </w:r>
                            <w:r w:rsidRPr="00D036D5">
                              <w:rPr>
                                <w:rFonts w:eastAsia="ＭＳ Ｐ明朝"/>
                                <w:sz w:val="20"/>
                              </w:rPr>
                              <w:t>20000095</w:t>
                            </w:r>
                            <w:r w:rsidRPr="00D036D5">
                              <w:rPr>
                                <w:rFonts w:ascii="ＭＳ Ｐ明朝" w:eastAsia="ＭＳ Ｐ明朝" w:hAnsi="ＭＳ Ｐ明朝" w:hint="eastAsia"/>
                                <w:sz w:val="20"/>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6F592F" id="テキスト ボックス 234" o:spid="_x0000_s1144" type="#_x0000_t202" style="position:absolute;left:0;text-align:left;margin-left:194.25pt;margin-top:16.95pt;width:99.75pt;height:40.8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">
                <v:textbox inset="5.85pt,.7pt,5.85pt,.7pt">
                  <w:txbxContent>
                    <w:p w14:paraId="0901E398" w14:textId="77777777" w:rsidR="00C63DD4" w:rsidRPr="00D036D5" w:rsidRDefault="00C63DD4" w:rsidP="00874597">
                      <w:pPr>
                        <w:jc w:val="center"/>
                        <w:rPr>
                          <w:rFonts w:ascii="ＭＳ Ｐ明朝" w:eastAsia="ＭＳ Ｐ明朝" w:hAnsi="ＭＳ Ｐ明朝"/>
                          <w:sz w:val="20"/>
                        </w:rPr>
                      </w:pPr>
                      <w:r w:rsidRPr="00D036D5">
                        <w:rPr>
                          <w:rFonts w:ascii="ＭＳ Ｐ明朝" w:eastAsia="ＭＳ Ｐ明朝" w:hAnsi="ＭＳ Ｐ明朝" w:hint="eastAsia"/>
                          <w:sz w:val="20"/>
                        </w:rPr>
                        <w:t>錐体外路症候群</w:t>
                      </w:r>
                    </w:p>
                    <w:p w14:paraId="2884EC14" w14:textId="77777777" w:rsidR="00C63DD4" w:rsidRPr="00D036D5" w:rsidRDefault="00C63DD4" w:rsidP="00874597">
                      <w:pPr>
                        <w:jc w:val="center"/>
                        <w:rPr>
                          <w:rFonts w:ascii="ＭＳ Ｐ明朝" w:eastAsia="ＭＳ Ｐ明朝" w:hAnsi="ＭＳ Ｐ明朝"/>
                          <w:sz w:val="20"/>
                        </w:rPr>
                      </w:pPr>
                      <w:r w:rsidRPr="00D036D5">
                        <w:rPr>
                          <w:rFonts w:ascii="ＭＳ Ｐ明朝" w:eastAsia="ＭＳ Ｐ明朝" w:hAnsi="ＭＳ Ｐ明朝" w:hint="eastAsia"/>
                          <w:sz w:val="20"/>
                        </w:rPr>
                        <w:t>（</w:t>
                      </w:r>
                      <w:r w:rsidRPr="00D036D5">
                        <w:rPr>
                          <w:rFonts w:eastAsia="ＭＳ Ｐ明朝"/>
                          <w:sz w:val="20"/>
                        </w:rPr>
                        <w:t>20000095</w:t>
                      </w:r>
                      <w:r w:rsidRPr="00D036D5">
                        <w:rPr>
                          <w:rFonts w:ascii="ＭＳ Ｐ明朝" w:eastAsia="ＭＳ Ｐ明朝" w:hAnsi="ＭＳ Ｐ明朝" w:hint="eastAsia"/>
                          <w:sz w:val="20"/>
                        </w:rPr>
                        <w:t>）</w:t>
                      </w:r>
                    </w:p>
                  </w:txbxContent>
                </v:textbox>
              </v:shape>
            </w:pict>
          </mc:Fallback>
        </mc:AlternateContent>
      </w:r>
    </w:p>
    <w:p w14:paraId="217565DF" w14:textId="77777777" w:rsidR="00874597" w:rsidRPr="005A24F7" w:rsidRDefault="00874597" w:rsidP="00874597">
      <w:pPr>
        <w:rPr>
          <w:rFonts w:ascii="Arial" w:eastAsia="ＭＳ Ｐ明朝" w:hAnsi="Arial" w:cs="Arial"/>
          <w:szCs w:val="21"/>
        </w:rPr>
      </w:pPr>
    </w:p>
    <w:p w14:paraId="2FD1E285" w14:textId="77777777" w:rsidR="00874597" w:rsidRPr="005A24F7" w:rsidRDefault="00874597" w:rsidP="00874597">
      <w:pPr>
        <w:rPr>
          <w:rFonts w:ascii="Arial" w:eastAsia="ＭＳ Ｐ明朝" w:hAnsi="Arial" w:cs="Arial"/>
          <w:szCs w:val="21"/>
        </w:rPr>
      </w:pPr>
    </w:p>
    <w:p w14:paraId="21EBDF3C" w14:textId="77777777" w:rsidR="00874597" w:rsidRPr="005A24F7" w:rsidRDefault="00AE2EBC" w:rsidP="00874597">
      <w:pPr>
        <w:rPr>
          <w:rFonts w:ascii="Arial" w:eastAsia="ＭＳ Ｐ明朝" w:hAnsi="Arial" w:cs="Arial"/>
          <w:szCs w:val="21"/>
        </w:rPr>
      </w:pPr>
      <w:r>
        <w:rPr>
          <w:rFonts w:ascii="Arial" w:eastAsia="ＭＳ Ｐ明朝" w:hAnsi="Arial" w:cs="Arial"/>
          <w:noProof/>
          <w:szCs w:val="21"/>
        </w:rPr>
        <mc:AlternateContent>
          <mc:Choice Requires="wps">
            <w:drawing>
              <wp:anchor distT="0" distB="0" distL="114297" distR="114297" simplePos="0" relativeHeight="251678720" behindDoc="0" locked="0" layoutInCell="1" allowOverlap="1" wp14:anchorId="29E9811C" wp14:editId="7E0ACA36">
                <wp:simplePos x="0" y="0"/>
                <wp:positionH relativeFrom="column">
                  <wp:posOffset>3067049</wp:posOffset>
                </wp:positionH>
                <wp:positionV relativeFrom="paragraph">
                  <wp:posOffset>47625</wp:posOffset>
                </wp:positionV>
                <wp:extent cx="0" cy="180975"/>
                <wp:effectExtent l="0" t="0" r="19050" b="0"/>
                <wp:wrapNone/>
                <wp:docPr id="110" name="直線コネクタ 2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809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CCB7D6" id="直線コネクタ 233" o:spid="_x0000_s1026" style="position:absolute;left:0;text-align:left;flip:y;z-index:25167872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241.5pt,3.75pt" to="241.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"/>
            </w:pict>
          </mc:Fallback>
        </mc:AlternateContent>
      </w:r>
    </w:p>
    <w:p w14:paraId="70DFCF3F" w14:textId="77777777" w:rsidR="00874597" w:rsidRPr="005A24F7" w:rsidRDefault="00AE2EBC" w:rsidP="00874597">
      <w:pPr>
        <w:rPr>
          <w:rFonts w:ascii="Arial" w:eastAsia="ＭＳ Ｐ明朝" w:hAnsi="Arial" w:cs="Arial"/>
          <w:szCs w:val="21"/>
        </w:rPr>
      </w:pPr>
      <w:r>
        <w:rPr>
          <w:rFonts w:ascii="Arial" w:eastAsia="ＭＳ Ｐ明朝" w:hAnsi="Arial" w:cs="Arial"/>
          <w:noProof/>
          <w:szCs w:val="21"/>
        </w:rPr>
        <mc:AlternateContent>
          <mc:Choice Requires="wps">
            <w:drawing>
              <wp:anchor distT="0" distB="0" distL="114297" distR="114297" simplePos="0" relativeHeight="251675648" behindDoc="0" locked="0" layoutInCell="1" allowOverlap="1" wp14:anchorId="7EFC7EE9" wp14:editId="379DB63E">
                <wp:simplePos x="0" y="0"/>
                <wp:positionH relativeFrom="column">
                  <wp:posOffset>866774</wp:posOffset>
                </wp:positionH>
                <wp:positionV relativeFrom="paragraph">
                  <wp:posOffset>0</wp:posOffset>
                </wp:positionV>
                <wp:extent cx="0" cy="361950"/>
                <wp:effectExtent l="0" t="0" r="19050" b="0"/>
                <wp:wrapNone/>
                <wp:docPr id="109" name="直線コネクタ 2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19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882929" id="直線コネクタ 232" o:spid="_x0000_s1026" style="position:absolute;left:0;text-align:left;z-index:251675648;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68.25pt,0" to="68.25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"/>
            </w:pict>
          </mc:Fallback>
        </mc:AlternateContent>
      </w:r>
      <w:r>
        <w:rPr>
          <w:rFonts w:ascii="Arial" w:eastAsia="ＭＳ Ｐ明朝" w:hAnsi="Arial" w:cs="Arial"/>
          <w:noProof/>
          <w:szCs w:val="21"/>
        </w:rPr>
        <mc:AlternateContent>
          <mc:Choice Requires="wps">
            <w:drawing>
              <wp:anchor distT="0" distB="0" distL="114297" distR="114297" simplePos="0" relativeHeight="251669504" behindDoc="0" locked="0" layoutInCell="1" allowOverlap="1" wp14:anchorId="38653D45" wp14:editId="1EEC4441">
                <wp:simplePos x="0" y="0"/>
                <wp:positionH relativeFrom="column">
                  <wp:posOffset>2266949</wp:posOffset>
                </wp:positionH>
                <wp:positionV relativeFrom="paragraph">
                  <wp:posOffset>0</wp:posOffset>
                </wp:positionV>
                <wp:extent cx="0" cy="361950"/>
                <wp:effectExtent l="0" t="0" r="19050" b="0"/>
                <wp:wrapNone/>
                <wp:docPr id="108" name="直線コネクタ 2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19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84BE93" id="直線コネクタ 231" o:spid="_x0000_s1026" style="position:absolute;left:0;text-align:left;z-index:251669504;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178.5pt,0" to="178.5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"/>
            </w:pict>
          </mc:Fallback>
        </mc:AlternateContent>
      </w:r>
      <w:r>
        <w:rPr>
          <w:rFonts w:ascii="Arial" w:eastAsia="ＭＳ Ｐ明朝" w:hAnsi="Arial" w:cs="Arial"/>
          <w:noProof/>
          <w:szCs w:val="21"/>
        </w:rPr>
        <mc:AlternateContent>
          <mc:Choice Requires="wps">
            <w:drawing>
              <wp:anchor distT="0" distB="0" distL="114297" distR="114297" simplePos="0" relativeHeight="251663360" behindDoc="0" locked="0" layoutInCell="1" allowOverlap="1" wp14:anchorId="69033053" wp14:editId="3A61E1A1">
                <wp:simplePos x="0" y="0"/>
                <wp:positionH relativeFrom="column">
                  <wp:posOffset>3800474</wp:posOffset>
                </wp:positionH>
                <wp:positionV relativeFrom="paragraph">
                  <wp:posOffset>0</wp:posOffset>
                </wp:positionV>
                <wp:extent cx="0" cy="361950"/>
                <wp:effectExtent l="0" t="0" r="19050" b="0"/>
                <wp:wrapNone/>
                <wp:docPr id="107" name="直線コネクタ 2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19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B0FC1B" id="直線コネクタ 230" o:spid="_x0000_s1026" style="position:absolute;left:0;text-align:left;z-index:25166336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299.25pt,0" to="299.25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"/>
            </w:pict>
          </mc:Fallback>
        </mc:AlternateContent>
      </w:r>
      <w:r>
        <w:rPr>
          <w:rFonts w:ascii="Arial" w:eastAsia="ＭＳ Ｐ明朝" w:hAnsi="Arial" w:cs="Arial"/>
          <w:noProof/>
          <w:szCs w:val="21"/>
        </w:rPr>
        <mc:AlternateContent>
          <mc:Choice Requires="wps">
            <w:drawing>
              <wp:anchor distT="0" distB="0" distL="114297" distR="114297" simplePos="0" relativeHeight="251660288" behindDoc="0" locked="0" layoutInCell="1" allowOverlap="1" wp14:anchorId="5819B288" wp14:editId="6CE2EB76">
                <wp:simplePos x="0" y="0"/>
                <wp:positionH relativeFrom="column">
                  <wp:posOffset>5200649</wp:posOffset>
                </wp:positionH>
                <wp:positionV relativeFrom="paragraph">
                  <wp:posOffset>0</wp:posOffset>
                </wp:positionV>
                <wp:extent cx="0" cy="361950"/>
                <wp:effectExtent l="0" t="0" r="19050" b="0"/>
                <wp:wrapNone/>
                <wp:docPr id="106" name="直線コネクタ 2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19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EB1EF3" id="直線コネクタ 229" o:spid="_x0000_s1026" style="position:absolute;left:0;text-align:left;z-index:251660288;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409.5pt,0" to="409.5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"/>
            </w:pict>
          </mc:Fallback>
        </mc:AlternateContent>
      </w:r>
      <w:r>
        <w:rPr>
          <w:rFonts w:ascii="Arial" w:eastAsia="ＭＳ Ｐ明朝" w:hAnsi="Arial" w:cs="Arial"/>
          <w:noProof/>
          <w:szCs w:val="21"/>
        </w:rPr>
        <mc:AlternateContent>
          <mc:Choice Requires="wps">
            <w:drawing>
              <wp:anchor distT="4294967293" distB="4294967293" distL="114300" distR="114300" simplePos="0" relativeHeight="251654144" behindDoc="0" locked="0" layoutInCell="1" allowOverlap="1" wp14:anchorId="587008D3" wp14:editId="5D0F6356">
                <wp:simplePos x="0" y="0"/>
                <wp:positionH relativeFrom="column">
                  <wp:posOffset>866775</wp:posOffset>
                </wp:positionH>
                <wp:positionV relativeFrom="paragraph">
                  <wp:posOffset>-1</wp:posOffset>
                </wp:positionV>
                <wp:extent cx="4333875" cy="0"/>
                <wp:effectExtent l="0" t="0" r="0" b="0"/>
                <wp:wrapNone/>
                <wp:docPr id="104" name="直線コネクタ 2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338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133CC8" id="直線コネクタ 228" o:spid="_x0000_s1026" style="position:absolute;left:0;text-align:left;z-index:25165414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8.25pt,0" to="40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"/>
            </w:pict>
          </mc:Fallback>
        </mc:AlternateContent>
      </w:r>
    </w:p>
    <w:p w14:paraId="551E848B" w14:textId="77777777" w:rsidR="00874597" w:rsidRPr="005A24F7" w:rsidRDefault="00AE2EBC" w:rsidP="00874597">
      <w:pPr>
        <w:rPr>
          <w:rFonts w:ascii="Arial" w:eastAsia="ＭＳ Ｐ明朝" w:hAnsi="Arial" w:cs="Arial"/>
          <w:szCs w:val="21"/>
        </w:rPr>
      </w:pPr>
      <w:r>
        <w:rPr>
          <w:rFonts w:ascii="Arial" w:eastAsia="ＭＳ Ｐ明朝" w:hAnsi="Arial" w:cs="Arial"/>
          <w:noProof/>
          <w:szCs w:val="21"/>
        </w:rPr>
        <mc:AlternateContent>
          <mc:Choice Requires="wps">
            <w:drawing>
              <wp:anchor distT="0" distB="0" distL="114300" distR="114300" simplePos="0" relativeHeight="251638784" behindDoc="0" locked="0" layoutInCell="1" allowOverlap="1" wp14:anchorId="3262CE88" wp14:editId="139A0DA7">
                <wp:simplePos x="0" y="0"/>
                <wp:positionH relativeFrom="column">
                  <wp:posOffset>165735</wp:posOffset>
                </wp:positionH>
                <wp:positionV relativeFrom="paragraph">
                  <wp:posOffset>133350</wp:posOffset>
                </wp:positionV>
                <wp:extent cx="1257300" cy="594360"/>
                <wp:effectExtent l="0" t="0" r="0" b="0"/>
                <wp:wrapNone/>
                <wp:docPr id="103" name="テキスト ボックス 2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594360"/>
                        </a:xfrm>
                        <a:prstGeom prst="rect">
                          <a:avLst/>
                        </a:prstGeom>
                        <a:solidFill>
                          <a:srgbClr val="FFFFFF"/>
                        </a:solidFill>
                        <a:ln w="9525">
                          <a:solidFill>
                            <a:srgbClr val="000000"/>
                          </a:solidFill>
                          <a:miter lim="800000"/>
                          <a:headEnd/>
                          <a:tailEnd/>
                        </a:ln>
                      </wps:spPr>
                      <wps:txbx>
                        <w:txbxContent>
                          <w:p w14:paraId="4BD3B5D5" w14:textId="77777777" w:rsidR="00C63DD4" w:rsidRPr="00D036D5" w:rsidRDefault="00C63DD4" w:rsidP="0080494B">
                            <w:pPr>
                              <w:spacing w:beforeLines="50" w:before="120" w:line="240" w:lineRule="exact"/>
                              <w:jc w:val="center"/>
                              <w:rPr>
                                <w:rFonts w:ascii="ＭＳ Ｐ明朝" w:eastAsia="ＭＳ Ｐ明朝" w:hAnsi="ＭＳ Ｐ明朝"/>
                                <w:sz w:val="20"/>
                              </w:rPr>
                            </w:pPr>
                            <w:r w:rsidRPr="00D036D5">
                              <w:rPr>
                                <w:rFonts w:ascii="ＭＳ Ｐ明朝" w:eastAsia="ＭＳ Ｐ明朝" w:hAnsi="ＭＳ Ｐ明朝" w:hint="eastAsia"/>
                                <w:sz w:val="20"/>
                              </w:rPr>
                              <w:t>アカシジア</w:t>
                            </w:r>
                          </w:p>
                          <w:p w14:paraId="13F384DF" w14:textId="77777777" w:rsidR="00C63DD4" w:rsidRPr="00D036D5" w:rsidRDefault="00C63DD4" w:rsidP="00874597">
                            <w:pPr>
                              <w:jc w:val="center"/>
                              <w:rPr>
                                <w:rFonts w:ascii="ＭＳ Ｐ明朝" w:eastAsia="ＭＳ Ｐ明朝" w:hAnsi="ＭＳ Ｐ明朝"/>
                                <w:sz w:val="20"/>
                              </w:rPr>
                            </w:pPr>
                            <w:r w:rsidRPr="00D036D5">
                              <w:rPr>
                                <w:rFonts w:ascii="ＭＳ Ｐ明朝" w:eastAsia="ＭＳ Ｐ明朝" w:hAnsi="ＭＳ Ｐ明朝" w:hint="eastAsia"/>
                                <w:sz w:val="20"/>
                              </w:rPr>
                              <w:t>（</w:t>
                            </w:r>
                            <w:r w:rsidRPr="00D036D5">
                              <w:rPr>
                                <w:rFonts w:eastAsia="ＭＳ Ｐ明朝"/>
                                <w:sz w:val="20"/>
                              </w:rPr>
                              <w:t>20000096</w:t>
                            </w:r>
                            <w:r w:rsidRPr="00D036D5">
                              <w:rPr>
                                <w:rFonts w:ascii="ＭＳ Ｐ明朝" w:eastAsia="ＭＳ Ｐ明朝" w:hAnsi="ＭＳ Ｐ明朝" w:hint="eastAsia"/>
                                <w:sz w:val="20"/>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62CE88" id="テキスト ボックス 227" o:spid="_x0000_s1145" type="#_x0000_t202" style="position:absolute;left:0;text-align:left;margin-left:13.05pt;margin-top:10.5pt;width:99pt;height:46.8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">
                <v:textbox inset="5.85pt,.7pt,5.85pt,.7pt">
                  <w:txbxContent>
                    <w:p w14:paraId="4BD3B5D5" w14:textId="77777777" w:rsidR="00C63DD4" w:rsidRPr="00D036D5" w:rsidRDefault="00C63DD4" w:rsidP="0080494B">
                      <w:pPr>
                        <w:spacing w:beforeLines="50" w:before="120" w:line="240" w:lineRule="exact"/>
                        <w:jc w:val="center"/>
                        <w:rPr>
                          <w:rFonts w:ascii="ＭＳ Ｐ明朝" w:eastAsia="ＭＳ Ｐ明朝" w:hAnsi="ＭＳ Ｐ明朝"/>
                          <w:sz w:val="20"/>
                        </w:rPr>
                      </w:pPr>
                      <w:r w:rsidRPr="00D036D5">
                        <w:rPr>
                          <w:rFonts w:ascii="ＭＳ Ｐ明朝" w:eastAsia="ＭＳ Ｐ明朝" w:hAnsi="ＭＳ Ｐ明朝" w:hint="eastAsia"/>
                          <w:sz w:val="20"/>
                        </w:rPr>
                        <w:t>アカシジア</w:t>
                      </w:r>
                    </w:p>
                    <w:p w14:paraId="13F384DF" w14:textId="77777777" w:rsidR="00C63DD4" w:rsidRPr="00D036D5" w:rsidRDefault="00C63DD4" w:rsidP="00874597">
                      <w:pPr>
                        <w:jc w:val="center"/>
                        <w:rPr>
                          <w:rFonts w:ascii="ＭＳ Ｐ明朝" w:eastAsia="ＭＳ Ｐ明朝" w:hAnsi="ＭＳ Ｐ明朝"/>
                          <w:sz w:val="20"/>
                        </w:rPr>
                      </w:pPr>
                      <w:r w:rsidRPr="00D036D5">
                        <w:rPr>
                          <w:rFonts w:ascii="ＭＳ Ｐ明朝" w:eastAsia="ＭＳ Ｐ明朝" w:hAnsi="ＭＳ Ｐ明朝" w:hint="eastAsia"/>
                          <w:sz w:val="20"/>
                        </w:rPr>
                        <w:t>（</w:t>
                      </w:r>
                      <w:r w:rsidRPr="00D036D5">
                        <w:rPr>
                          <w:rFonts w:eastAsia="ＭＳ Ｐ明朝"/>
                          <w:sz w:val="20"/>
                        </w:rPr>
                        <w:t>20000096</w:t>
                      </w:r>
                      <w:r w:rsidRPr="00D036D5">
                        <w:rPr>
                          <w:rFonts w:ascii="ＭＳ Ｐ明朝" w:eastAsia="ＭＳ Ｐ明朝" w:hAnsi="ＭＳ Ｐ明朝" w:hint="eastAsia"/>
                          <w:sz w:val="20"/>
                        </w:rPr>
                        <w:t>）</w:t>
                      </w:r>
                    </w:p>
                  </w:txbxContent>
                </v:textbox>
              </v:shape>
            </w:pict>
          </mc:Fallback>
        </mc:AlternateContent>
      </w:r>
      <w:r>
        <w:rPr>
          <w:rFonts w:ascii="Arial" w:eastAsia="ＭＳ Ｐ明朝" w:hAnsi="Arial" w:cs="Arial"/>
          <w:noProof/>
          <w:szCs w:val="21"/>
        </w:rPr>
        <mc:AlternateContent>
          <mc:Choice Requires="wps">
            <w:drawing>
              <wp:anchor distT="0" distB="0" distL="114300" distR="114300" simplePos="0" relativeHeight="251641856" behindDoc="0" locked="0" layoutInCell="1" allowOverlap="1" wp14:anchorId="180A75C5" wp14:editId="6454BF96">
                <wp:simplePos x="0" y="0"/>
                <wp:positionH relativeFrom="column">
                  <wp:posOffset>1670685</wp:posOffset>
                </wp:positionH>
                <wp:positionV relativeFrom="paragraph">
                  <wp:posOffset>133350</wp:posOffset>
                </wp:positionV>
                <wp:extent cx="1257300" cy="594360"/>
                <wp:effectExtent l="0" t="0" r="0" b="0"/>
                <wp:wrapNone/>
                <wp:docPr id="102" name="テキスト ボックス 2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594360"/>
                        </a:xfrm>
                        <a:prstGeom prst="rect">
                          <a:avLst/>
                        </a:prstGeom>
                        <a:solidFill>
                          <a:srgbClr val="FFFFFF"/>
                        </a:solidFill>
                        <a:ln w="9525">
                          <a:solidFill>
                            <a:srgbClr val="000000"/>
                          </a:solidFill>
                          <a:miter lim="800000"/>
                          <a:headEnd/>
                          <a:tailEnd/>
                        </a:ln>
                      </wps:spPr>
                      <wps:txbx>
                        <w:txbxContent>
                          <w:p w14:paraId="44F4D4D0" w14:textId="77777777" w:rsidR="00C63DD4" w:rsidRPr="00D036D5" w:rsidRDefault="00C63DD4" w:rsidP="0080494B">
                            <w:pPr>
                              <w:spacing w:beforeLines="50" w:before="120" w:line="240" w:lineRule="exact"/>
                              <w:jc w:val="center"/>
                              <w:rPr>
                                <w:rFonts w:ascii="ＭＳ Ｐ明朝" w:eastAsia="ＭＳ Ｐ明朝" w:hAnsi="ＭＳ Ｐ明朝"/>
                                <w:sz w:val="20"/>
                              </w:rPr>
                            </w:pPr>
                            <w:r w:rsidRPr="00D036D5">
                              <w:rPr>
                                <w:rFonts w:ascii="ＭＳ Ｐ明朝" w:eastAsia="ＭＳ Ｐ明朝" w:hAnsi="ＭＳ Ｐ明朝" w:hint="eastAsia"/>
                                <w:sz w:val="20"/>
                              </w:rPr>
                              <w:t>ジスキネジ</w:t>
                            </w:r>
                            <w:r>
                              <w:rPr>
                                <w:rFonts w:ascii="ＭＳ Ｐ明朝" w:eastAsia="ＭＳ Ｐ明朝" w:hAnsi="ＭＳ Ｐ明朝" w:hint="eastAsia"/>
                                <w:sz w:val="20"/>
                              </w:rPr>
                              <w:t>ア</w:t>
                            </w:r>
                          </w:p>
                          <w:p w14:paraId="7F94F70B" w14:textId="77777777" w:rsidR="00C63DD4" w:rsidRPr="00D036D5" w:rsidRDefault="00C63DD4" w:rsidP="00874597">
                            <w:pPr>
                              <w:jc w:val="center"/>
                              <w:rPr>
                                <w:rFonts w:ascii="ＭＳ Ｐ明朝" w:eastAsia="ＭＳ Ｐ明朝" w:hAnsi="ＭＳ Ｐ明朝"/>
                                <w:sz w:val="20"/>
                              </w:rPr>
                            </w:pPr>
                            <w:r w:rsidRPr="00D036D5">
                              <w:rPr>
                                <w:rFonts w:ascii="ＭＳ Ｐ明朝" w:eastAsia="ＭＳ Ｐ明朝" w:hAnsi="ＭＳ Ｐ明朝" w:hint="eastAsia"/>
                                <w:sz w:val="20"/>
                              </w:rPr>
                              <w:t>（</w:t>
                            </w:r>
                            <w:r w:rsidRPr="00D036D5">
                              <w:rPr>
                                <w:rFonts w:eastAsia="ＭＳ Ｐ明朝"/>
                                <w:sz w:val="20"/>
                              </w:rPr>
                              <w:t>20000097</w:t>
                            </w:r>
                            <w:r w:rsidRPr="00D036D5">
                              <w:rPr>
                                <w:rFonts w:ascii="ＭＳ Ｐ明朝" w:eastAsia="ＭＳ Ｐ明朝" w:hAnsi="ＭＳ Ｐ明朝" w:hint="eastAsia"/>
                                <w:sz w:val="20"/>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0A75C5" id="テキスト ボックス 226" o:spid="_x0000_s1146" type="#_x0000_t202" style="position:absolute;left:0;text-align:left;margin-left:131.55pt;margin-top:10.5pt;width:99pt;height:46.8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">
                <v:textbox inset="5.85pt,.7pt,5.85pt,.7pt">
                  <w:txbxContent>
                    <w:p w14:paraId="44F4D4D0" w14:textId="77777777" w:rsidR="00C63DD4" w:rsidRPr="00D036D5" w:rsidRDefault="00C63DD4" w:rsidP="0080494B">
                      <w:pPr>
                        <w:spacing w:beforeLines="50" w:before="120" w:line="240" w:lineRule="exact"/>
                        <w:jc w:val="center"/>
                        <w:rPr>
                          <w:rFonts w:ascii="ＭＳ Ｐ明朝" w:eastAsia="ＭＳ Ｐ明朝" w:hAnsi="ＭＳ Ｐ明朝"/>
                          <w:sz w:val="20"/>
                        </w:rPr>
                      </w:pPr>
                      <w:r w:rsidRPr="00D036D5">
                        <w:rPr>
                          <w:rFonts w:ascii="ＭＳ Ｐ明朝" w:eastAsia="ＭＳ Ｐ明朝" w:hAnsi="ＭＳ Ｐ明朝" w:hint="eastAsia"/>
                          <w:sz w:val="20"/>
                        </w:rPr>
                        <w:t>ジスキネジ</w:t>
                      </w:r>
                      <w:r>
                        <w:rPr>
                          <w:rFonts w:ascii="ＭＳ Ｐ明朝" w:eastAsia="ＭＳ Ｐ明朝" w:hAnsi="ＭＳ Ｐ明朝" w:hint="eastAsia"/>
                          <w:sz w:val="20"/>
                        </w:rPr>
                        <w:t>ア</w:t>
                      </w:r>
                    </w:p>
                    <w:p w14:paraId="7F94F70B" w14:textId="77777777" w:rsidR="00C63DD4" w:rsidRPr="00D036D5" w:rsidRDefault="00C63DD4" w:rsidP="00874597">
                      <w:pPr>
                        <w:jc w:val="center"/>
                        <w:rPr>
                          <w:rFonts w:ascii="ＭＳ Ｐ明朝" w:eastAsia="ＭＳ Ｐ明朝" w:hAnsi="ＭＳ Ｐ明朝"/>
                          <w:sz w:val="20"/>
                        </w:rPr>
                      </w:pPr>
                      <w:r w:rsidRPr="00D036D5">
                        <w:rPr>
                          <w:rFonts w:ascii="ＭＳ Ｐ明朝" w:eastAsia="ＭＳ Ｐ明朝" w:hAnsi="ＭＳ Ｐ明朝" w:hint="eastAsia"/>
                          <w:sz w:val="20"/>
                        </w:rPr>
                        <w:t>（</w:t>
                      </w:r>
                      <w:r w:rsidRPr="00D036D5">
                        <w:rPr>
                          <w:rFonts w:eastAsia="ＭＳ Ｐ明朝"/>
                          <w:sz w:val="20"/>
                        </w:rPr>
                        <w:t>20000097</w:t>
                      </w:r>
                      <w:r w:rsidRPr="00D036D5">
                        <w:rPr>
                          <w:rFonts w:ascii="ＭＳ Ｐ明朝" w:eastAsia="ＭＳ Ｐ明朝" w:hAnsi="ＭＳ Ｐ明朝" w:hint="eastAsia"/>
                          <w:sz w:val="20"/>
                        </w:rPr>
                        <w:t>）</w:t>
                      </w:r>
                    </w:p>
                  </w:txbxContent>
                </v:textbox>
              </v:shape>
            </w:pict>
          </mc:Fallback>
        </mc:AlternateContent>
      </w:r>
      <w:r>
        <w:rPr>
          <w:rFonts w:ascii="Arial" w:eastAsia="ＭＳ Ｐ明朝" w:hAnsi="Arial" w:cs="Arial"/>
          <w:noProof/>
          <w:szCs w:val="21"/>
        </w:rPr>
        <mc:AlternateContent>
          <mc:Choice Requires="wps">
            <w:drawing>
              <wp:anchor distT="0" distB="0" distL="114300" distR="114300" simplePos="0" relativeHeight="251648000" behindDoc="0" locked="0" layoutInCell="1" allowOverlap="1" wp14:anchorId="2246C01A" wp14:editId="0F445A6C">
                <wp:simplePos x="0" y="0"/>
                <wp:positionH relativeFrom="column">
                  <wp:posOffset>3137535</wp:posOffset>
                </wp:positionH>
                <wp:positionV relativeFrom="paragraph">
                  <wp:posOffset>133350</wp:posOffset>
                </wp:positionV>
                <wp:extent cx="1257300" cy="594360"/>
                <wp:effectExtent l="0" t="0" r="0" b="0"/>
                <wp:wrapNone/>
                <wp:docPr id="101" name="テキスト ボックス 2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594360"/>
                        </a:xfrm>
                        <a:prstGeom prst="rect">
                          <a:avLst/>
                        </a:prstGeom>
                        <a:solidFill>
                          <a:srgbClr val="FFFFFF"/>
                        </a:solidFill>
                        <a:ln w="9525">
                          <a:solidFill>
                            <a:srgbClr val="000000"/>
                          </a:solidFill>
                          <a:miter lim="800000"/>
                          <a:headEnd/>
                          <a:tailEnd/>
                        </a:ln>
                      </wps:spPr>
                      <wps:txbx>
                        <w:txbxContent>
                          <w:p w14:paraId="096789C8" w14:textId="77777777" w:rsidR="00C63DD4" w:rsidRPr="006C5E2D" w:rsidRDefault="00C63DD4" w:rsidP="0080494B">
                            <w:pPr>
                              <w:spacing w:beforeLines="50" w:before="120" w:line="240" w:lineRule="exact"/>
                              <w:jc w:val="center"/>
                              <w:rPr>
                                <w:rFonts w:ascii="ＭＳ Ｐ明朝" w:eastAsia="ＭＳ Ｐ明朝" w:hAnsi="ＭＳ Ｐ明朝"/>
                                <w:sz w:val="20"/>
                              </w:rPr>
                            </w:pPr>
                            <w:r w:rsidRPr="006C5E2D">
                              <w:rPr>
                                <w:rFonts w:ascii="ＭＳ Ｐ明朝" w:eastAsia="ＭＳ Ｐ明朝" w:hAnsi="ＭＳ Ｐ明朝" w:hint="eastAsia"/>
                                <w:sz w:val="20"/>
                              </w:rPr>
                              <w:t>ジストニ</w:t>
                            </w:r>
                            <w:r>
                              <w:rPr>
                                <w:rFonts w:ascii="ＭＳ Ｐ明朝" w:eastAsia="ＭＳ Ｐ明朝" w:hAnsi="ＭＳ Ｐ明朝" w:hint="eastAsia"/>
                                <w:sz w:val="20"/>
                              </w:rPr>
                              <w:t>ア</w:t>
                            </w:r>
                          </w:p>
                          <w:p w14:paraId="641D6BCF" w14:textId="77777777" w:rsidR="00C63DD4" w:rsidRPr="006C5E2D" w:rsidRDefault="00C63DD4" w:rsidP="00874597">
                            <w:pPr>
                              <w:jc w:val="center"/>
                              <w:rPr>
                                <w:rFonts w:ascii="ＭＳ Ｐ明朝" w:eastAsia="ＭＳ Ｐ明朝" w:hAnsi="ＭＳ Ｐ明朝"/>
                                <w:sz w:val="20"/>
                              </w:rPr>
                            </w:pPr>
                            <w:r w:rsidRPr="006C5E2D">
                              <w:rPr>
                                <w:rFonts w:ascii="ＭＳ Ｐ明朝" w:eastAsia="ＭＳ Ｐ明朝" w:hAnsi="ＭＳ Ｐ明朝" w:hint="eastAsia"/>
                                <w:sz w:val="20"/>
                              </w:rPr>
                              <w:t>（</w:t>
                            </w:r>
                            <w:r w:rsidRPr="006C5E2D">
                              <w:rPr>
                                <w:rFonts w:eastAsia="ＭＳ Ｐ明朝"/>
                                <w:sz w:val="20"/>
                              </w:rPr>
                              <w:t>20000098</w:t>
                            </w:r>
                            <w:r w:rsidRPr="006C5E2D">
                              <w:rPr>
                                <w:rFonts w:ascii="ＭＳ Ｐ明朝" w:eastAsia="ＭＳ Ｐ明朝" w:hAnsi="ＭＳ Ｐ明朝" w:hint="eastAsia"/>
                                <w:sz w:val="20"/>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46C01A" id="テキスト ボックス 225" o:spid="_x0000_s1147" type="#_x0000_t202" style="position:absolute;left:0;text-align:left;margin-left:247.05pt;margin-top:10.5pt;width:99pt;height:46.8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">
                <v:textbox inset="5.85pt,.7pt,5.85pt,.7pt">
                  <w:txbxContent>
                    <w:p w14:paraId="096789C8" w14:textId="77777777" w:rsidR="00C63DD4" w:rsidRPr="006C5E2D" w:rsidRDefault="00C63DD4" w:rsidP="0080494B">
                      <w:pPr>
                        <w:spacing w:beforeLines="50" w:before="120" w:line="240" w:lineRule="exact"/>
                        <w:jc w:val="center"/>
                        <w:rPr>
                          <w:rFonts w:ascii="ＭＳ Ｐ明朝" w:eastAsia="ＭＳ Ｐ明朝" w:hAnsi="ＭＳ Ｐ明朝"/>
                          <w:sz w:val="20"/>
                        </w:rPr>
                      </w:pPr>
                      <w:r w:rsidRPr="006C5E2D">
                        <w:rPr>
                          <w:rFonts w:ascii="ＭＳ Ｐ明朝" w:eastAsia="ＭＳ Ｐ明朝" w:hAnsi="ＭＳ Ｐ明朝" w:hint="eastAsia"/>
                          <w:sz w:val="20"/>
                        </w:rPr>
                        <w:t>ジストニ</w:t>
                      </w:r>
                      <w:r>
                        <w:rPr>
                          <w:rFonts w:ascii="ＭＳ Ｐ明朝" w:eastAsia="ＭＳ Ｐ明朝" w:hAnsi="ＭＳ Ｐ明朝" w:hint="eastAsia"/>
                          <w:sz w:val="20"/>
                        </w:rPr>
                        <w:t>ア</w:t>
                      </w:r>
                    </w:p>
                    <w:p w14:paraId="641D6BCF" w14:textId="77777777" w:rsidR="00C63DD4" w:rsidRPr="006C5E2D" w:rsidRDefault="00C63DD4" w:rsidP="00874597">
                      <w:pPr>
                        <w:jc w:val="center"/>
                        <w:rPr>
                          <w:rFonts w:ascii="ＭＳ Ｐ明朝" w:eastAsia="ＭＳ Ｐ明朝" w:hAnsi="ＭＳ Ｐ明朝"/>
                          <w:sz w:val="20"/>
                        </w:rPr>
                      </w:pPr>
                      <w:r w:rsidRPr="006C5E2D">
                        <w:rPr>
                          <w:rFonts w:ascii="ＭＳ Ｐ明朝" w:eastAsia="ＭＳ Ｐ明朝" w:hAnsi="ＭＳ Ｐ明朝" w:hint="eastAsia"/>
                          <w:sz w:val="20"/>
                        </w:rPr>
                        <w:t>（</w:t>
                      </w:r>
                      <w:r w:rsidRPr="006C5E2D">
                        <w:rPr>
                          <w:rFonts w:eastAsia="ＭＳ Ｐ明朝"/>
                          <w:sz w:val="20"/>
                        </w:rPr>
                        <w:t>20000098</w:t>
                      </w:r>
                      <w:r w:rsidRPr="006C5E2D">
                        <w:rPr>
                          <w:rFonts w:ascii="ＭＳ Ｐ明朝" w:eastAsia="ＭＳ Ｐ明朝" w:hAnsi="ＭＳ Ｐ明朝" w:hint="eastAsia"/>
                          <w:sz w:val="20"/>
                        </w:rPr>
                        <w:t>）</w:t>
                      </w:r>
                    </w:p>
                  </w:txbxContent>
                </v:textbox>
              </v:shape>
            </w:pict>
          </mc:Fallback>
        </mc:AlternateContent>
      </w:r>
      <w:r>
        <w:rPr>
          <w:rFonts w:ascii="Arial" w:eastAsia="ＭＳ Ｐ明朝" w:hAnsi="Arial" w:cs="Arial"/>
          <w:noProof/>
          <w:szCs w:val="21"/>
        </w:rPr>
        <mc:AlternateContent>
          <mc:Choice Requires="wps">
            <w:drawing>
              <wp:anchor distT="0" distB="0" distL="114300" distR="114300" simplePos="0" relativeHeight="251651072" behindDoc="0" locked="0" layoutInCell="1" allowOverlap="1" wp14:anchorId="4C4DA4D2" wp14:editId="59B8DFFC">
                <wp:simplePos x="0" y="0"/>
                <wp:positionH relativeFrom="column">
                  <wp:posOffset>4632960</wp:posOffset>
                </wp:positionH>
                <wp:positionV relativeFrom="paragraph">
                  <wp:posOffset>133350</wp:posOffset>
                </wp:positionV>
                <wp:extent cx="1257300" cy="594360"/>
                <wp:effectExtent l="0" t="0" r="0" b="0"/>
                <wp:wrapNone/>
                <wp:docPr id="100" name="テキスト ボックス 2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594360"/>
                        </a:xfrm>
                        <a:prstGeom prst="rect">
                          <a:avLst/>
                        </a:prstGeom>
                        <a:solidFill>
                          <a:srgbClr val="FFFFFF"/>
                        </a:solidFill>
                        <a:ln w="9525">
                          <a:solidFill>
                            <a:srgbClr val="000000"/>
                          </a:solidFill>
                          <a:miter lim="800000"/>
                          <a:headEnd/>
                          <a:tailEnd/>
                        </a:ln>
                      </wps:spPr>
                      <wps:txbx>
                        <w:txbxContent>
                          <w:p w14:paraId="2A4F1C55" w14:textId="77777777" w:rsidR="00C63DD4" w:rsidRPr="006C5E2D" w:rsidRDefault="00C63DD4" w:rsidP="0080494B">
                            <w:pPr>
                              <w:spacing w:beforeLines="50" w:before="120" w:line="240" w:lineRule="exact"/>
                              <w:jc w:val="center"/>
                              <w:rPr>
                                <w:rFonts w:ascii="ＭＳ Ｐ明朝" w:eastAsia="ＭＳ Ｐ明朝" w:hAnsi="ＭＳ Ｐ明朝"/>
                                <w:sz w:val="20"/>
                              </w:rPr>
                            </w:pPr>
                            <w:r w:rsidRPr="006C5E2D">
                              <w:rPr>
                                <w:rFonts w:ascii="ＭＳ Ｐ明朝" w:eastAsia="ＭＳ Ｐ明朝" w:hAnsi="ＭＳ Ｐ明朝" w:hint="eastAsia"/>
                                <w:sz w:val="20"/>
                              </w:rPr>
                              <w:t>パーキンソン様事象</w:t>
                            </w:r>
                          </w:p>
                          <w:p w14:paraId="37FEC2DE" w14:textId="77777777" w:rsidR="00C63DD4" w:rsidRPr="006C5E2D" w:rsidRDefault="00C63DD4" w:rsidP="0080494B">
                            <w:pPr>
                              <w:spacing w:beforeLines="20" w:before="48" w:line="280" w:lineRule="exact"/>
                              <w:jc w:val="center"/>
                              <w:rPr>
                                <w:rFonts w:ascii="ＭＳ Ｐ明朝" w:eastAsia="ＭＳ Ｐ明朝" w:hAnsi="ＭＳ Ｐ明朝"/>
                                <w:sz w:val="20"/>
                              </w:rPr>
                            </w:pPr>
                            <w:r w:rsidRPr="006C5E2D">
                              <w:rPr>
                                <w:rFonts w:ascii="ＭＳ Ｐ明朝" w:eastAsia="ＭＳ Ｐ明朝" w:hAnsi="ＭＳ Ｐ明朝" w:hint="eastAsia"/>
                                <w:sz w:val="20"/>
                              </w:rPr>
                              <w:t>（</w:t>
                            </w:r>
                            <w:r w:rsidRPr="006C5E2D">
                              <w:rPr>
                                <w:rFonts w:eastAsia="ＭＳ Ｐ明朝"/>
                                <w:sz w:val="20"/>
                              </w:rPr>
                              <w:t>20000099</w:t>
                            </w:r>
                            <w:r w:rsidRPr="006C5E2D">
                              <w:rPr>
                                <w:rFonts w:ascii="ＭＳ Ｐ明朝" w:eastAsia="ＭＳ Ｐ明朝" w:hAnsi="ＭＳ Ｐ明朝" w:hint="eastAsia"/>
                                <w:sz w:val="20"/>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4DA4D2" id="テキスト ボックス 224" o:spid="_x0000_s1148" type="#_x0000_t202" style="position:absolute;left:0;text-align:left;margin-left:364.8pt;margin-top:10.5pt;width:99pt;height:46.8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">
                <v:textbox inset="5.85pt,.7pt,5.85pt,.7pt">
                  <w:txbxContent>
                    <w:p w14:paraId="2A4F1C55" w14:textId="77777777" w:rsidR="00C63DD4" w:rsidRPr="006C5E2D" w:rsidRDefault="00C63DD4" w:rsidP="0080494B">
                      <w:pPr>
                        <w:spacing w:beforeLines="50" w:before="120" w:line="240" w:lineRule="exact"/>
                        <w:jc w:val="center"/>
                        <w:rPr>
                          <w:rFonts w:ascii="ＭＳ Ｐ明朝" w:eastAsia="ＭＳ Ｐ明朝" w:hAnsi="ＭＳ Ｐ明朝"/>
                          <w:sz w:val="20"/>
                        </w:rPr>
                      </w:pPr>
                      <w:r w:rsidRPr="006C5E2D">
                        <w:rPr>
                          <w:rFonts w:ascii="ＭＳ Ｐ明朝" w:eastAsia="ＭＳ Ｐ明朝" w:hAnsi="ＭＳ Ｐ明朝" w:hint="eastAsia"/>
                          <w:sz w:val="20"/>
                        </w:rPr>
                        <w:t>パーキンソン様事象</w:t>
                      </w:r>
                    </w:p>
                    <w:p w14:paraId="37FEC2DE" w14:textId="77777777" w:rsidR="00C63DD4" w:rsidRPr="006C5E2D" w:rsidRDefault="00C63DD4" w:rsidP="0080494B">
                      <w:pPr>
                        <w:spacing w:beforeLines="20" w:before="48" w:line="280" w:lineRule="exact"/>
                        <w:jc w:val="center"/>
                        <w:rPr>
                          <w:rFonts w:ascii="ＭＳ Ｐ明朝" w:eastAsia="ＭＳ Ｐ明朝" w:hAnsi="ＭＳ Ｐ明朝"/>
                          <w:sz w:val="20"/>
                        </w:rPr>
                      </w:pPr>
                      <w:r w:rsidRPr="006C5E2D">
                        <w:rPr>
                          <w:rFonts w:ascii="ＭＳ Ｐ明朝" w:eastAsia="ＭＳ Ｐ明朝" w:hAnsi="ＭＳ Ｐ明朝" w:hint="eastAsia"/>
                          <w:sz w:val="20"/>
                        </w:rPr>
                        <w:t>（</w:t>
                      </w:r>
                      <w:r w:rsidRPr="006C5E2D">
                        <w:rPr>
                          <w:rFonts w:eastAsia="ＭＳ Ｐ明朝"/>
                          <w:sz w:val="20"/>
                        </w:rPr>
                        <w:t>20000099</w:t>
                      </w:r>
                      <w:r w:rsidRPr="006C5E2D">
                        <w:rPr>
                          <w:rFonts w:ascii="ＭＳ Ｐ明朝" w:eastAsia="ＭＳ Ｐ明朝" w:hAnsi="ＭＳ Ｐ明朝" w:hint="eastAsia"/>
                          <w:sz w:val="20"/>
                        </w:rPr>
                        <w:t>）</w:t>
                      </w:r>
                    </w:p>
                  </w:txbxContent>
                </v:textbox>
              </v:shape>
            </w:pict>
          </mc:Fallback>
        </mc:AlternateContent>
      </w:r>
    </w:p>
    <w:p w14:paraId="0ECFAEA0" w14:textId="77777777" w:rsidR="00874597" w:rsidRPr="005A24F7" w:rsidRDefault="00874597" w:rsidP="00874597">
      <w:pPr>
        <w:rPr>
          <w:rFonts w:ascii="Arial" w:eastAsia="ＭＳ Ｐ明朝" w:hAnsi="Arial" w:cs="Arial"/>
          <w:szCs w:val="21"/>
        </w:rPr>
      </w:pPr>
    </w:p>
    <w:p w14:paraId="506AF9B4" w14:textId="77777777" w:rsidR="00874597" w:rsidRPr="005A24F7" w:rsidRDefault="00874597" w:rsidP="00874597">
      <w:pPr>
        <w:rPr>
          <w:rFonts w:ascii="Arial" w:eastAsia="ＭＳ Ｐ明朝" w:hAnsi="Arial" w:cs="Arial"/>
        </w:rPr>
      </w:pPr>
    </w:p>
    <w:p w14:paraId="32FA5678" w14:textId="77777777" w:rsidR="00874597" w:rsidRPr="005A24F7" w:rsidRDefault="00874597" w:rsidP="00874597">
      <w:pPr>
        <w:pStyle w:val="a4"/>
        <w:spacing w:before="0" w:after="0"/>
        <w:jc w:val="center"/>
        <w:rPr>
          <w:rFonts w:ascii="Arial" w:eastAsia="ＭＳ Ｐ明朝" w:hAnsi="Arial" w:cs="Arial"/>
        </w:rPr>
      </w:pPr>
      <w:bookmarkStart w:id="371" w:name="_Toc153355044"/>
    </w:p>
    <w:p w14:paraId="48D3F889" w14:textId="50E8C70C" w:rsidR="00874597" w:rsidRPr="005A24F7" w:rsidRDefault="00874597" w:rsidP="00874597">
      <w:pPr>
        <w:pStyle w:val="a4"/>
        <w:spacing w:before="0" w:after="0"/>
        <w:jc w:val="center"/>
        <w:rPr>
          <w:rFonts w:ascii="Arial" w:eastAsia="ＭＳ Ｐ明朝" w:hAnsi="Arial" w:cs="Arial"/>
        </w:rPr>
      </w:pPr>
      <w:r w:rsidRPr="005A24F7">
        <w:rPr>
          <w:rFonts w:ascii="Arial" w:eastAsia="ＭＳ Ｐ明朝" w:hAnsi="ＭＳ Ｐ明朝" w:cs="Arial"/>
        </w:rPr>
        <w:t>図</w:t>
      </w:r>
      <w:r w:rsidRPr="005A24F7">
        <w:rPr>
          <w:rFonts w:ascii="Arial" w:eastAsia="ＭＳ Ｐ明朝" w:hAnsi="Arial" w:cs="Arial"/>
        </w:rPr>
        <w:t>2-8</w:t>
      </w:r>
      <w:r w:rsidRPr="005A24F7">
        <w:rPr>
          <w:rFonts w:ascii="Arial" w:eastAsia="ＭＳ Ｐ明朝" w:hAnsi="ＭＳ Ｐ明朝" w:cs="Arial"/>
        </w:rPr>
        <w:t xml:space="preserve">　</w:t>
      </w:r>
      <w:bookmarkEnd w:id="371"/>
      <w:r w:rsidR="006B08A4">
        <w:rPr>
          <w:rFonts w:ascii="Arial" w:eastAsia="ＭＳ Ｐ明朝" w:hAnsi="ＭＳ Ｐ明朝" w:cs="Arial" w:hint="eastAsia"/>
        </w:rPr>
        <w:t>「</w:t>
      </w:r>
      <w:r w:rsidRPr="005A24F7">
        <w:rPr>
          <w:rFonts w:ascii="Arial" w:eastAsia="ＭＳ Ｐ明朝" w:hAnsi="ＭＳ Ｐ明朝" w:cs="Arial"/>
        </w:rPr>
        <w:t>錐体外路症候群</w:t>
      </w:r>
      <w:r w:rsidR="00527211" w:rsidRPr="00527211">
        <w:rPr>
          <w:rFonts w:ascii="Arial" w:eastAsia="ＭＳ Ｐ明朝" w:hAnsi="ＭＳ Ｐ明朝" w:cs="Arial" w:hint="eastAsia"/>
        </w:rPr>
        <w:t>（</w:t>
      </w:r>
      <w:r w:rsidR="00527211" w:rsidRPr="00527211">
        <w:rPr>
          <w:rFonts w:ascii="Arial" w:eastAsia="ＭＳ Ｐ明朝" w:hAnsi="ＭＳ Ｐ明朝" w:cs="Arial" w:hint="eastAsia"/>
        </w:rPr>
        <w:t>Extrapyramidal syndrome</w:t>
      </w:r>
      <w:r w:rsidR="00527211" w:rsidRPr="00527211">
        <w:rPr>
          <w:rFonts w:ascii="Arial" w:eastAsia="ＭＳ Ｐ明朝" w:hAnsi="ＭＳ Ｐ明朝" w:cs="Arial" w:hint="eastAsia"/>
        </w:rPr>
        <w:t>）</w:t>
      </w:r>
      <w:r w:rsidRPr="005A24F7">
        <w:rPr>
          <w:rFonts w:ascii="Arial" w:eastAsia="ＭＳ Ｐ明朝" w:hAnsi="ＭＳ Ｐ明朝" w:cs="Arial"/>
        </w:rPr>
        <w:t>（ＳＭＱ）</w:t>
      </w:r>
      <w:r w:rsidR="006B08A4">
        <w:rPr>
          <w:rFonts w:ascii="Arial" w:eastAsia="ＭＳ Ｐ明朝" w:hAnsi="ＭＳ Ｐ明朝" w:cs="Arial" w:hint="eastAsia"/>
        </w:rPr>
        <w:t>」</w:t>
      </w:r>
      <w:r w:rsidRPr="005A24F7">
        <w:rPr>
          <w:rFonts w:ascii="Arial" w:eastAsia="ＭＳ Ｐ明朝" w:hAnsi="ＭＳ Ｐ明朝" w:cs="Arial"/>
        </w:rPr>
        <w:t>の階層構造</w:t>
      </w:r>
    </w:p>
    <w:p w14:paraId="06F2696E" w14:textId="77777777" w:rsidR="00874597" w:rsidRPr="005A24F7" w:rsidRDefault="00874597" w:rsidP="00874597">
      <w:pPr>
        <w:rPr>
          <w:rFonts w:ascii="Arial" w:eastAsia="ＭＳ Ｐ明朝" w:hAnsi="Arial" w:cs="Arial"/>
        </w:rPr>
      </w:pPr>
      <w:bookmarkStart w:id="372" w:name="_Toc159224786"/>
      <w:bookmarkEnd w:id="369"/>
      <w:bookmarkEnd w:id="370"/>
    </w:p>
    <w:p w14:paraId="1CC34348" w14:textId="30C8CED6" w:rsidR="00E83BCD" w:rsidRPr="00CE081A" w:rsidRDefault="00355CB9" w:rsidP="00916949">
      <w:pPr>
        <w:pStyle w:val="4"/>
        <w:rPr>
          <w:lang w:val="en-US"/>
        </w:rPr>
      </w:pPr>
      <w:r w:rsidRPr="00CE081A">
        <w:rPr>
          <w:lang w:val="en-US"/>
        </w:rPr>
        <w:t>2.</w:t>
      </w:r>
      <w:r w:rsidR="00906FAB" w:rsidRPr="00CE081A">
        <w:rPr>
          <w:lang w:val="en-US"/>
        </w:rPr>
        <w:t>31</w:t>
      </w:r>
      <w:r w:rsidRPr="00CE081A">
        <w:rPr>
          <w:lang w:val="en-US"/>
        </w:rPr>
        <w:t>.4</w:t>
      </w:r>
      <w:r w:rsidRPr="0079252B">
        <w:t xml:space="preserve">　</w:t>
      </w:r>
      <w:r w:rsidRPr="008F118D">
        <w:t>検索の実施と検索結果の予測に関する注釈</w:t>
      </w:r>
    </w:p>
    <w:p w14:paraId="09F8DBFB" w14:textId="70065183" w:rsidR="00874597" w:rsidRDefault="00874597" w:rsidP="00874597">
      <w:pPr>
        <w:rPr>
          <w:rFonts w:ascii="Arial" w:eastAsia="ＭＳ Ｐ明朝" w:hAnsi="ＭＳ Ｐ明朝" w:cs="Arial"/>
        </w:rPr>
      </w:pPr>
      <w:r w:rsidRPr="005A24F7">
        <w:rPr>
          <w:rFonts w:ascii="Arial" w:eastAsia="ＭＳ Ｐ明朝" w:hAnsi="ＭＳ Ｐ明朝" w:cs="Arial"/>
        </w:rPr>
        <w:t>「錐体外路症候群</w:t>
      </w:r>
      <w:r w:rsidR="00527211" w:rsidRPr="006B08A4">
        <w:rPr>
          <w:rFonts w:ascii="Arial" w:eastAsia="ＭＳ Ｐ明朝" w:hAnsi="ＭＳ Ｐ明朝" w:cs="Arial" w:hint="eastAsia"/>
          <w:lang w:val="fr-BE"/>
        </w:rPr>
        <w:t>（</w:t>
      </w:r>
      <w:r w:rsidR="00527211" w:rsidRPr="006B08A4">
        <w:rPr>
          <w:rFonts w:ascii="Arial" w:eastAsia="ＭＳ Ｐ明朝" w:hAnsi="ＭＳ Ｐ明朝" w:cs="Arial"/>
          <w:lang w:val="fr-BE"/>
        </w:rPr>
        <w:t>Extrapyramidal syndrome</w:t>
      </w:r>
      <w:r w:rsidR="00527211" w:rsidRPr="006B08A4">
        <w:rPr>
          <w:rFonts w:ascii="Arial" w:eastAsia="ＭＳ Ｐ明朝" w:hAnsi="ＭＳ Ｐ明朝" w:cs="Arial" w:hint="eastAsia"/>
          <w:lang w:val="fr-BE"/>
        </w:rPr>
        <w:t>）</w:t>
      </w:r>
      <w:r w:rsidRPr="006B08A4">
        <w:rPr>
          <w:rFonts w:ascii="Arial" w:eastAsia="ＭＳ Ｐ明朝" w:hAnsi="ＭＳ Ｐ明朝" w:cs="Arial"/>
          <w:lang w:val="fr-BE"/>
        </w:rPr>
        <w:t>（ＳＭＱ）</w:t>
      </w:r>
      <w:r w:rsidRPr="005A24F7">
        <w:rPr>
          <w:rFonts w:ascii="Arial" w:eastAsia="ＭＳ Ｐ明朝" w:hAnsi="ＭＳ Ｐ明朝" w:cs="Arial"/>
        </w:rPr>
        <w:t>」は狭域および広域検索</w:t>
      </w:r>
      <w:r w:rsidR="00A10003">
        <w:rPr>
          <w:rFonts w:ascii="Arial" w:eastAsia="ＭＳ Ｐ明朝" w:hAnsi="ＭＳ Ｐ明朝" w:cs="Arial"/>
        </w:rPr>
        <w:t>の</w:t>
      </w:r>
      <w:r w:rsidRPr="005A24F7">
        <w:rPr>
          <w:rFonts w:ascii="Arial" w:eastAsia="ＭＳ Ｐ明朝" w:hAnsi="ＭＳ Ｐ明朝" w:cs="Arial"/>
        </w:rPr>
        <w:t>用語を持つ階層構造の</w:t>
      </w:r>
      <w:r w:rsidRPr="006B08A4">
        <w:rPr>
          <w:rFonts w:ascii="Arial" w:eastAsia="ＭＳ Ｐ明朝" w:hAnsi="Arial" w:cs="Arial"/>
          <w:lang w:val="fr-BE"/>
        </w:rPr>
        <w:t>SMQ</w:t>
      </w:r>
      <w:r w:rsidRPr="005A24F7">
        <w:rPr>
          <w:rFonts w:ascii="Arial" w:eastAsia="ＭＳ Ｐ明朝" w:hAnsi="ＭＳ Ｐ明朝" w:cs="Arial"/>
        </w:rPr>
        <w:t>である。階層構造を持つこと以外は、この</w:t>
      </w:r>
      <w:r w:rsidRPr="005A24F7">
        <w:rPr>
          <w:rFonts w:ascii="Arial" w:eastAsia="ＭＳ Ｐ明朝" w:hAnsi="Arial" w:cs="Arial"/>
        </w:rPr>
        <w:t>SMQ</w:t>
      </w:r>
      <w:r w:rsidRPr="005A24F7">
        <w:rPr>
          <w:rFonts w:ascii="Arial" w:eastAsia="ＭＳ Ｐ明朝" w:hAnsi="ＭＳ Ｐ明朝" w:cs="Arial"/>
        </w:rPr>
        <w:t>の利用は狭域および広域検索用語で構成され階層構造を持たない</w:t>
      </w:r>
      <w:r w:rsidRPr="005A24F7">
        <w:rPr>
          <w:rFonts w:ascii="Arial" w:eastAsia="ＭＳ Ｐ明朝" w:hAnsi="Arial" w:cs="Arial"/>
        </w:rPr>
        <w:t>SMQ</w:t>
      </w:r>
      <w:r w:rsidRPr="005A24F7">
        <w:rPr>
          <w:rFonts w:ascii="Arial" w:eastAsia="ＭＳ Ｐ明朝" w:hAnsi="ＭＳ Ｐ明朝" w:cs="Arial"/>
        </w:rPr>
        <w:t>の利用に類似している（</w:t>
      </w:r>
      <w:r w:rsidRPr="005A24F7">
        <w:rPr>
          <w:rFonts w:ascii="Arial" w:eastAsia="ＭＳ Ｐ明朝" w:hAnsi="Arial" w:cs="Arial"/>
        </w:rPr>
        <w:t>1.5.2.1</w:t>
      </w:r>
      <w:r w:rsidRPr="005A24F7">
        <w:rPr>
          <w:rFonts w:ascii="Arial" w:eastAsia="ＭＳ Ｐ明朝" w:hAnsi="ＭＳ Ｐ明朝" w:cs="Arial"/>
        </w:rPr>
        <w:t>参照）。上位階層の</w:t>
      </w:r>
      <w:r w:rsidRPr="005A24F7">
        <w:rPr>
          <w:rFonts w:ascii="Arial" w:eastAsia="ＭＳ Ｐ明朝" w:hAnsi="Arial" w:cs="Arial"/>
        </w:rPr>
        <w:t>SMQ</w:t>
      </w:r>
      <w:r w:rsidRPr="005A24F7">
        <w:rPr>
          <w:rFonts w:ascii="Arial" w:eastAsia="ＭＳ Ｐ明朝" w:hAnsi="ＭＳ Ｐ明朝" w:cs="Arial"/>
        </w:rPr>
        <w:t>の利用は下位階層の</w:t>
      </w:r>
      <w:r w:rsidRPr="005A24F7">
        <w:rPr>
          <w:rFonts w:ascii="Arial" w:eastAsia="ＭＳ Ｐ明朝" w:hAnsi="Arial" w:cs="Arial"/>
        </w:rPr>
        <w:t>SMQ</w:t>
      </w:r>
      <w:r w:rsidRPr="005A24F7">
        <w:rPr>
          <w:rFonts w:ascii="Arial" w:eastAsia="ＭＳ Ｐ明朝" w:hAnsi="ＭＳ Ｐ明朝" w:cs="Arial"/>
        </w:rPr>
        <w:t>の用語を結合することで実施できる。</w:t>
      </w:r>
    </w:p>
    <w:p w14:paraId="2B1BCFDA" w14:textId="77777777" w:rsidR="00DB6681" w:rsidRPr="005A24F7" w:rsidRDefault="00DB6681" w:rsidP="00874597">
      <w:pPr>
        <w:rPr>
          <w:rFonts w:ascii="Arial" w:eastAsia="ＭＳ Ｐ明朝" w:hAnsi="Arial" w:cs="Arial"/>
        </w:rPr>
      </w:pPr>
    </w:p>
    <w:p w14:paraId="6501A35A" w14:textId="2DB47685" w:rsidR="00E83BCD" w:rsidRPr="0079252B" w:rsidRDefault="00355CB9" w:rsidP="00916949">
      <w:pPr>
        <w:pStyle w:val="4"/>
      </w:pPr>
      <w:r w:rsidRPr="0079252B">
        <w:t>2.</w:t>
      </w:r>
      <w:r w:rsidR="00906FAB">
        <w:t>31</w:t>
      </w:r>
      <w:r w:rsidRPr="0079252B">
        <w:t>.5</w:t>
      </w:r>
      <w:r w:rsidRPr="0079252B">
        <w:t xml:space="preserve">　</w:t>
      </w:r>
      <w:r w:rsidRPr="008F118D">
        <w:t>「錐体外路症候群</w:t>
      </w:r>
      <w:r w:rsidR="00527211" w:rsidRPr="00527211">
        <w:rPr>
          <w:rFonts w:hint="eastAsia"/>
        </w:rPr>
        <w:t>（</w:t>
      </w:r>
      <w:r w:rsidR="00527211" w:rsidRPr="00527211">
        <w:rPr>
          <w:rFonts w:hint="eastAsia"/>
        </w:rPr>
        <w:t>Extrapyramidal syndrome</w:t>
      </w:r>
      <w:r w:rsidR="00527211" w:rsidRPr="00527211">
        <w:rPr>
          <w:rFonts w:hint="eastAsia"/>
        </w:rPr>
        <w:t>）</w:t>
      </w:r>
      <w:r w:rsidRPr="008F118D">
        <w:t>（ＳＭＱ）」の参考資料リスト</w:t>
      </w:r>
      <w:bookmarkEnd w:id="372"/>
    </w:p>
    <w:p w14:paraId="0AE4A6A4" w14:textId="77777777" w:rsidR="00874597" w:rsidRPr="005A24F7" w:rsidRDefault="00874597" w:rsidP="008B0A6B">
      <w:pPr>
        <w:numPr>
          <w:ilvl w:val="0"/>
          <w:numId w:val="54"/>
        </w:numPr>
        <w:rPr>
          <w:rFonts w:ascii="Arial" w:eastAsia="ＭＳ Ｐ明朝" w:hAnsi="Arial" w:cs="Arial"/>
        </w:rPr>
      </w:pPr>
      <w:r w:rsidRPr="005A24F7">
        <w:rPr>
          <w:rFonts w:ascii="Arial" w:eastAsia="ＭＳ Ｐ明朝" w:hAnsi="Arial" w:cs="Arial"/>
        </w:rPr>
        <w:t>Stedman’s Medical Dictionary, 27th edition, 2000</w:t>
      </w:r>
    </w:p>
    <w:p w14:paraId="00D9871F" w14:textId="77777777" w:rsidR="00874597" w:rsidRPr="005A24F7" w:rsidRDefault="00874597" w:rsidP="008B0A6B">
      <w:pPr>
        <w:numPr>
          <w:ilvl w:val="0"/>
          <w:numId w:val="54"/>
        </w:numPr>
        <w:rPr>
          <w:rFonts w:ascii="Arial" w:eastAsia="ＭＳ Ｐ明朝" w:hAnsi="Arial" w:cs="Arial"/>
        </w:rPr>
      </w:pPr>
      <w:r w:rsidRPr="005A24F7">
        <w:rPr>
          <w:rFonts w:ascii="Arial" w:eastAsia="ＭＳ Ｐ明朝" w:hAnsi="Arial" w:cs="Arial"/>
        </w:rPr>
        <w:t>Harrison’s Principles of Internal Medicine, 14th edition, 1998, p 2356 – 63</w:t>
      </w:r>
    </w:p>
    <w:p w14:paraId="342163D0" w14:textId="77777777" w:rsidR="00874597" w:rsidRPr="005A24F7" w:rsidRDefault="00874597" w:rsidP="008B0A6B">
      <w:pPr>
        <w:numPr>
          <w:ilvl w:val="0"/>
          <w:numId w:val="54"/>
        </w:numPr>
        <w:rPr>
          <w:rFonts w:ascii="Arial" w:eastAsia="ＭＳ Ｐ明朝" w:hAnsi="Arial" w:cs="Arial"/>
        </w:rPr>
      </w:pPr>
      <w:r w:rsidRPr="005A24F7">
        <w:rPr>
          <w:rFonts w:ascii="Arial" w:eastAsia="ＭＳ Ｐ明朝" w:hAnsi="Arial" w:cs="Arial"/>
        </w:rPr>
        <w:t>CIOMS, Reporting Adverse Drug Reactions, 1999, p 29 – 30</w:t>
      </w:r>
    </w:p>
    <w:p w14:paraId="7FFEFB33" w14:textId="77777777" w:rsidR="00874597" w:rsidRPr="005A24F7" w:rsidRDefault="00874597" w:rsidP="008B0A6B">
      <w:pPr>
        <w:numPr>
          <w:ilvl w:val="0"/>
          <w:numId w:val="54"/>
        </w:numPr>
        <w:rPr>
          <w:rFonts w:ascii="Arial" w:eastAsia="ＭＳ Ｐ明朝" w:hAnsi="Arial" w:cs="Arial"/>
        </w:rPr>
      </w:pPr>
      <w:r w:rsidRPr="005A24F7">
        <w:rPr>
          <w:rFonts w:ascii="Arial" w:eastAsia="ＭＳ Ｐ明朝" w:hAnsi="Arial" w:cs="Arial"/>
        </w:rPr>
        <w:t>Kaplan &amp; Sadock’s Synopsis of Psychiatry: Behavioral sciences and clinical psychiatry, 8th edition, 1998, pp 955-963</w:t>
      </w:r>
    </w:p>
    <w:p w14:paraId="73F7DAA8" w14:textId="77777777" w:rsidR="00874597" w:rsidRPr="005A24F7" w:rsidRDefault="00874597" w:rsidP="008B0A6B">
      <w:pPr>
        <w:numPr>
          <w:ilvl w:val="0"/>
          <w:numId w:val="54"/>
        </w:numPr>
        <w:rPr>
          <w:rFonts w:ascii="Arial" w:eastAsia="ＭＳ Ｐ明朝" w:hAnsi="Arial" w:cs="Arial"/>
        </w:rPr>
      </w:pPr>
      <w:r w:rsidRPr="005A24F7">
        <w:rPr>
          <w:rFonts w:ascii="Arial" w:eastAsia="ＭＳ Ｐ明朝" w:hAnsi="Arial" w:cs="Arial"/>
        </w:rPr>
        <w:t>The case of the frozen addicts by J W Langston and Jon Palfreman – Publisher New York: Pantheon Books © 1995 ISBN: 0679424652 OCLC: 31608154</w:t>
      </w:r>
    </w:p>
    <w:p w14:paraId="068C62AF" w14:textId="193B1EA9" w:rsidR="00E83BCD" w:rsidRPr="00CE081A" w:rsidRDefault="00874597" w:rsidP="00111A35">
      <w:pPr>
        <w:pStyle w:val="3"/>
        <w:rPr>
          <w:lang w:val="en-US"/>
        </w:rPr>
      </w:pPr>
      <w:bookmarkStart w:id="373" w:name="_2.29_「血管外漏出（注射、注入および埋込み部位）_（Extrava"/>
      <w:bookmarkEnd w:id="373"/>
      <w:r w:rsidRPr="00CE081A">
        <w:rPr>
          <w:lang w:val="en-US"/>
        </w:rPr>
        <w:br w:type="page"/>
      </w:r>
      <w:bookmarkStart w:id="374" w:name="_Toc252957600"/>
      <w:bookmarkStart w:id="375" w:name="_Toc252959979"/>
      <w:bookmarkStart w:id="376" w:name="_Toc78904307"/>
      <w:bookmarkStart w:id="377" w:name="_Toc95749435"/>
      <w:bookmarkStart w:id="378" w:name="_Hlk73716374"/>
      <w:r w:rsidR="00AC4EC3" w:rsidRPr="00CE081A">
        <w:rPr>
          <w:lang w:val="en-US"/>
        </w:rPr>
        <w:lastRenderedPageBreak/>
        <w:t>2.</w:t>
      </w:r>
      <w:r w:rsidR="00906FAB" w:rsidRPr="00CE081A">
        <w:rPr>
          <w:lang w:val="en-US"/>
        </w:rPr>
        <w:t>32</w:t>
      </w:r>
      <w:r w:rsidR="005B277E" w:rsidRPr="00CE081A">
        <w:rPr>
          <w:lang w:val="en-US"/>
        </w:rPr>
        <w:tab/>
      </w:r>
      <w:r w:rsidR="00D215E1" w:rsidRPr="00813DBC">
        <w:rPr>
          <w:rFonts w:hint="eastAsia"/>
        </w:rPr>
        <w:t>「血管外漏出</w:t>
      </w:r>
      <w:r w:rsidR="00D215E1" w:rsidRPr="00CE081A">
        <w:rPr>
          <w:rFonts w:hint="eastAsia"/>
          <w:lang w:val="en-US"/>
        </w:rPr>
        <w:t>（</w:t>
      </w:r>
      <w:r w:rsidR="00D215E1" w:rsidRPr="00813DBC">
        <w:rPr>
          <w:rFonts w:hint="eastAsia"/>
        </w:rPr>
        <w:t>注射、注入および埋込み部位</w:t>
      </w:r>
      <w:r w:rsidR="00D215E1" w:rsidRPr="00CE081A">
        <w:rPr>
          <w:rFonts w:hint="eastAsia"/>
          <w:lang w:val="en-US"/>
        </w:rPr>
        <w:t>）</w:t>
      </w:r>
      <w:r w:rsidR="00D215E1" w:rsidRPr="00CE081A">
        <w:rPr>
          <w:lang w:val="en-US"/>
        </w:rPr>
        <w:br/>
      </w:r>
      <w:bookmarkStart w:id="379" w:name="_Hlk73716416"/>
      <w:r w:rsidR="00D215E1" w:rsidRPr="00CE081A">
        <w:rPr>
          <w:rFonts w:ascii="ＭＳ Ｐゴシック" w:hAnsi="ＭＳ Ｐゴシック" w:hint="eastAsia"/>
          <w:lang w:val="en-US"/>
        </w:rPr>
        <w:t>（</w:t>
      </w:r>
      <w:r w:rsidR="00D215E1" w:rsidRPr="00CE081A">
        <w:rPr>
          <w:rFonts w:ascii="ＭＳ Ｐゴシック" w:hAnsi="ＭＳ Ｐゴシック"/>
          <w:lang w:val="en-US"/>
        </w:rPr>
        <w:t>Extravasation events (injection</w:t>
      </w:r>
      <w:r w:rsidR="008F5934" w:rsidRPr="00CE081A">
        <w:rPr>
          <w:rFonts w:ascii="ＭＳ Ｐゴシック" w:hAnsi="ＭＳ Ｐゴシック"/>
          <w:lang w:val="en-US"/>
        </w:rPr>
        <w:t>s</w:t>
      </w:r>
      <w:r w:rsidR="00D215E1" w:rsidRPr="00CE081A">
        <w:rPr>
          <w:rFonts w:ascii="ＭＳ Ｐゴシック" w:hAnsi="ＭＳ Ｐゴシック"/>
          <w:lang w:val="en-US"/>
        </w:rPr>
        <w:t>, infusion</w:t>
      </w:r>
      <w:r w:rsidR="008F5934" w:rsidRPr="00CE081A">
        <w:rPr>
          <w:rFonts w:ascii="ＭＳ Ｐゴシック" w:hAnsi="ＭＳ Ｐゴシック"/>
          <w:lang w:val="en-US"/>
        </w:rPr>
        <w:t>s</w:t>
      </w:r>
      <w:r w:rsidR="00D215E1" w:rsidRPr="00CE081A">
        <w:rPr>
          <w:rFonts w:ascii="ＭＳ Ｐゴシック" w:hAnsi="ＭＳ Ｐゴシック"/>
          <w:lang w:val="en-US"/>
        </w:rPr>
        <w:t xml:space="preserve"> and implants)</w:t>
      </w:r>
      <w:bookmarkEnd w:id="379"/>
      <w:r w:rsidR="00D215E1" w:rsidRPr="00CE081A">
        <w:rPr>
          <w:rFonts w:ascii="ＭＳ Ｐゴシック" w:hAnsi="ＭＳ Ｐゴシック" w:hint="eastAsia"/>
          <w:lang w:val="en-US"/>
        </w:rPr>
        <w:t>）</w:t>
      </w:r>
      <w:r w:rsidR="00D215E1" w:rsidRPr="00CE081A">
        <w:rPr>
          <w:rFonts w:hint="eastAsia"/>
          <w:lang w:val="en-US"/>
        </w:rPr>
        <w:t>（ＳＭＱ）</w:t>
      </w:r>
      <w:r w:rsidR="00D215E1" w:rsidRPr="00813DBC">
        <w:rPr>
          <w:rFonts w:hint="eastAsia"/>
        </w:rPr>
        <w:t>」</w:t>
      </w:r>
      <w:bookmarkEnd w:id="374"/>
      <w:bookmarkEnd w:id="375"/>
      <w:bookmarkEnd w:id="376"/>
      <w:bookmarkEnd w:id="377"/>
    </w:p>
    <w:p w14:paraId="52B28C98" w14:textId="77777777" w:rsidR="00874597" w:rsidRPr="00883065" w:rsidRDefault="00874597" w:rsidP="00874597">
      <w:pPr>
        <w:jc w:val="center"/>
        <w:rPr>
          <w:rFonts w:ascii="Arial" w:eastAsia="ＭＳ Ｐ明朝" w:hAnsi="Arial"/>
          <w:b/>
          <w:sz w:val="22"/>
          <w:szCs w:val="22"/>
        </w:rPr>
      </w:pPr>
      <w:r w:rsidRPr="00883065">
        <w:rPr>
          <w:rFonts w:ascii="Arial" w:eastAsia="ＭＳ Ｐ明朝" w:hAnsi="Arial"/>
          <w:b/>
          <w:sz w:val="22"/>
          <w:szCs w:val="22"/>
        </w:rPr>
        <w:t>（</w:t>
      </w:r>
      <w:r w:rsidR="00D215E1" w:rsidRPr="00883065">
        <w:rPr>
          <w:rFonts w:ascii="Arial" w:eastAsia="ＭＳ Ｐ明朝" w:hAnsi="Arial"/>
          <w:b/>
          <w:sz w:val="22"/>
          <w:szCs w:val="22"/>
        </w:rPr>
        <w:t>2007</w:t>
      </w:r>
      <w:r w:rsidRPr="00883065">
        <w:rPr>
          <w:rFonts w:ascii="Arial" w:eastAsia="ＭＳ Ｐ明朝" w:hAnsi="Arial"/>
          <w:b/>
          <w:sz w:val="22"/>
          <w:szCs w:val="22"/>
        </w:rPr>
        <w:t>年</w:t>
      </w:r>
      <w:r w:rsidR="00D215E1" w:rsidRPr="00883065">
        <w:rPr>
          <w:rFonts w:ascii="Arial" w:eastAsia="ＭＳ Ｐ明朝" w:hAnsi="Arial"/>
          <w:b/>
          <w:sz w:val="22"/>
          <w:szCs w:val="22"/>
        </w:rPr>
        <w:t>9</w:t>
      </w:r>
      <w:r w:rsidRPr="00883065">
        <w:rPr>
          <w:rFonts w:ascii="Arial" w:eastAsia="ＭＳ Ｐ明朝" w:hAnsi="Arial"/>
          <w:b/>
          <w:sz w:val="22"/>
          <w:szCs w:val="22"/>
        </w:rPr>
        <w:t>月正式リリース）</w:t>
      </w:r>
    </w:p>
    <w:bookmarkEnd w:id="378"/>
    <w:p w14:paraId="26C885D4" w14:textId="77777777" w:rsidR="00874597" w:rsidRPr="005A24F7" w:rsidRDefault="00874597" w:rsidP="00874597">
      <w:pPr>
        <w:rPr>
          <w:rFonts w:ascii="Arial" w:eastAsia="ＭＳ Ｐ明朝" w:hAnsi="Arial" w:cs="Arial"/>
        </w:rPr>
      </w:pPr>
    </w:p>
    <w:p w14:paraId="75C2CAFD" w14:textId="60F19285" w:rsidR="00E83BCD" w:rsidRPr="0079252B" w:rsidRDefault="00355CB9" w:rsidP="00916949">
      <w:pPr>
        <w:pStyle w:val="4"/>
      </w:pPr>
      <w:r w:rsidRPr="0079252B">
        <w:t>2.</w:t>
      </w:r>
      <w:r w:rsidR="00906FAB">
        <w:t>32</w:t>
      </w:r>
      <w:r w:rsidRPr="0079252B">
        <w:t>.1</w:t>
      </w:r>
      <w:r w:rsidRPr="0079252B">
        <w:t xml:space="preserve">　定義</w:t>
      </w:r>
    </w:p>
    <w:p w14:paraId="4CF235DC" w14:textId="2E8EEA35" w:rsidR="00874597" w:rsidRPr="005A24F7" w:rsidRDefault="00874597" w:rsidP="008B0A6B">
      <w:pPr>
        <w:numPr>
          <w:ilvl w:val="0"/>
          <w:numId w:val="3"/>
        </w:numPr>
        <w:adjustRightInd/>
        <w:textAlignment w:val="auto"/>
        <w:rPr>
          <w:rFonts w:ascii="Arial" w:eastAsia="ＭＳ Ｐ明朝" w:hAnsi="Arial" w:cs="Arial"/>
          <w:szCs w:val="21"/>
        </w:rPr>
      </w:pPr>
      <w:r w:rsidRPr="005A24F7">
        <w:rPr>
          <w:rFonts w:ascii="Arial" w:eastAsia="ＭＳ Ｐ明朝" w:hAnsi="ＭＳ Ｐ明朝" w:cs="Arial"/>
          <w:szCs w:val="21"/>
        </w:rPr>
        <w:t>静脈内投与にされた薬物の血管外漏出は、局所合併症である。</w:t>
      </w:r>
    </w:p>
    <w:p w14:paraId="03090CC5" w14:textId="77777777" w:rsidR="00874597" w:rsidRPr="005A24F7" w:rsidRDefault="00874597" w:rsidP="008B0A6B">
      <w:pPr>
        <w:numPr>
          <w:ilvl w:val="1"/>
          <w:numId w:val="15"/>
        </w:numPr>
        <w:adjustRightInd/>
        <w:textAlignment w:val="auto"/>
        <w:rPr>
          <w:rFonts w:ascii="Arial" w:eastAsia="ＭＳ Ｐ明朝" w:hAnsi="Arial" w:cs="Arial"/>
          <w:szCs w:val="21"/>
        </w:rPr>
      </w:pPr>
      <w:r w:rsidRPr="005A24F7">
        <w:rPr>
          <w:rFonts w:ascii="Arial" w:eastAsia="ＭＳ Ｐ明朝" w:hAnsi="ＭＳ Ｐ明朝" w:cs="Arial"/>
          <w:szCs w:val="21"/>
        </w:rPr>
        <w:t>痛みと腫脹を伴うことがある。</w:t>
      </w:r>
    </w:p>
    <w:p w14:paraId="0D3B9EDC" w14:textId="77777777" w:rsidR="00874597" w:rsidRPr="005A24F7" w:rsidRDefault="00874597" w:rsidP="00784E7F">
      <w:pPr>
        <w:numPr>
          <w:ilvl w:val="1"/>
          <w:numId w:val="15"/>
        </w:numPr>
        <w:adjustRightInd/>
        <w:ind w:rightChars="-53" w:right="-111"/>
        <w:textAlignment w:val="auto"/>
        <w:rPr>
          <w:rFonts w:ascii="Arial" w:eastAsia="ＭＳ Ｐ明朝" w:hAnsi="Arial" w:cs="Arial"/>
          <w:szCs w:val="21"/>
        </w:rPr>
      </w:pPr>
      <w:r w:rsidRPr="005A24F7">
        <w:rPr>
          <w:rFonts w:ascii="Arial" w:eastAsia="ＭＳ Ｐ明朝" w:hAnsi="ＭＳ Ｐ明朝" w:cs="Arial"/>
          <w:szCs w:val="21"/>
        </w:rPr>
        <w:t>いくつかの製品（例：ある種の化学療法剤）は、組織壊死を含むより重篤な後遺症を伴うことがある。</w:t>
      </w:r>
    </w:p>
    <w:p w14:paraId="434A27BB" w14:textId="77777777" w:rsidR="00874597" w:rsidRPr="003954DE" w:rsidRDefault="00874597" w:rsidP="008B0A6B">
      <w:pPr>
        <w:numPr>
          <w:ilvl w:val="0"/>
          <w:numId w:val="3"/>
        </w:numPr>
        <w:adjustRightInd/>
        <w:textAlignment w:val="auto"/>
        <w:rPr>
          <w:rFonts w:ascii="Arial" w:eastAsia="ＭＳ Ｐ明朝" w:hAnsi="ＭＳ Ｐ明朝" w:cs="Arial"/>
          <w:szCs w:val="21"/>
        </w:rPr>
      </w:pPr>
      <w:r w:rsidRPr="005A24F7">
        <w:rPr>
          <w:rFonts w:ascii="Arial" w:eastAsia="ＭＳ Ｐ明朝" w:hAnsi="ＭＳ Ｐ明朝" w:cs="Arial"/>
          <w:szCs w:val="21"/>
        </w:rPr>
        <w:t>次のような場合に起こりうる。</w:t>
      </w:r>
    </w:p>
    <w:p w14:paraId="0EE2F82F" w14:textId="3BBBD0B1" w:rsidR="00874597" w:rsidRPr="005A24F7" w:rsidRDefault="00874597" w:rsidP="008B0A6B">
      <w:pPr>
        <w:numPr>
          <w:ilvl w:val="1"/>
          <w:numId w:val="4"/>
        </w:numPr>
        <w:adjustRightInd/>
        <w:textAlignment w:val="auto"/>
        <w:rPr>
          <w:rFonts w:ascii="Arial" w:eastAsia="ＭＳ Ｐ明朝" w:hAnsi="Arial" w:cs="Arial"/>
          <w:szCs w:val="21"/>
        </w:rPr>
      </w:pPr>
      <w:r w:rsidRPr="005A24F7">
        <w:rPr>
          <w:rFonts w:ascii="Arial" w:eastAsia="ＭＳ Ｐ明朝" w:hAnsi="ＭＳ Ｐ明朝" w:cs="Arial"/>
          <w:szCs w:val="21"/>
        </w:rPr>
        <w:t>静脈後壁損傷</w:t>
      </w:r>
    </w:p>
    <w:p w14:paraId="3457E3AA" w14:textId="77777777" w:rsidR="00874597" w:rsidRPr="005A24F7" w:rsidRDefault="00874597" w:rsidP="008B0A6B">
      <w:pPr>
        <w:numPr>
          <w:ilvl w:val="1"/>
          <w:numId w:val="4"/>
        </w:numPr>
        <w:adjustRightInd/>
        <w:textAlignment w:val="auto"/>
        <w:rPr>
          <w:rFonts w:ascii="Arial" w:eastAsia="ＭＳ Ｐ明朝" w:hAnsi="Arial" w:cs="Arial"/>
          <w:szCs w:val="21"/>
        </w:rPr>
      </w:pPr>
      <w:r w:rsidRPr="005A24F7">
        <w:rPr>
          <w:rFonts w:ascii="Arial" w:eastAsia="ＭＳ Ｐ明朝" w:hAnsi="ＭＳ Ｐ明朝" w:cs="Arial"/>
          <w:szCs w:val="21"/>
        </w:rPr>
        <w:t>注射部位近位の静脈閉塞</w:t>
      </w:r>
    </w:p>
    <w:p w14:paraId="2AC5BA44" w14:textId="77777777" w:rsidR="00874597" w:rsidRPr="003954DE" w:rsidRDefault="00874597" w:rsidP="008B0A6B">
      <w:pPr>
        <w:numPr>
          <w:ilvl w:val="0"/>
          <w:numId w:val="3"/>
        </w:numPr>
        <w:adjustRightInd/>
        <w:textAlignment w:val="auto"/>
        <w:rPr>
          <w:rFonts w:ascii="Arial" w:eastAsia="ＭＳ Ｐ明朝" w:hAnsi="ＭＳ Ｐ明朝" w:cs="Arial"/>
          <w:szCs w:val="21"/>
        </w:rPr>
      </w:pPr>
      <w:r w:rsidRPr="005A24F7">
        <w:rPr>
          <w:rFonts w:ascii="Arial" w:eastAsia="ＭＳ Ｐ明朝" w:hAnsi="ＭＳ Ｐ明朝" w:cs="Arial"/>
          <w:szCs w:val="21"/>
        </w:rPr>
        <w:t>血管外漏出は広義には、血液およびその他の体液の血管あるいは管からの周辺組織への流出あるいは逸脱として定義される。</w:t>
      </w:r>
    </w:p>
    <w:p w14:paraId="7E877D72" w14:textId="77777777" w:rsidR="00874597" w:rsidRPr="005A24F7" w:rsidRDefault="00874597" w:rsidP="008B0A6B">
      <w:pPr>
        <w:numPr>
          <w:ilvl w:val="1"/>
          <w:numId w:val="4"/>
        </w:numPr>
        <w:adjustRightInd/>
        <w:textAlignment w:val="auto"/>
        <w:rPr>
          <w:rFonts w:ascii="Arial" w:eastAsia="ＭＳ Ｐ明朝" w:hAnsi="Arial" w:cs="Arial"/>
          <w:szCs w:val="21"/>
        </w:rPr>
      </w:pPr>
      <w:r w:rsidRPr="005A24F7">
        <w:rPr>
          <w:rFonts w:ascii="Arial" w:eastAsia="ＭＳ Ｐ明朝" w:hAnsi="ＭＳ Ｐ明朝" w:cs="Arial"/>
          <w:szCs w:val="21"/>
        </w:rPr>
        <w:t>本</w:t>
      </w:r>
      <w:r w:rsidRPr="005A24F7">
        <w:rPr>
          <w:rFonts w:ascii="Arial" w:eastAsia="ＭＳ Ｐ明朝" w:hAnsi="Arial" w:cs="Arial"/>
          <w:szCs w:val="21"/>
        </w:rPr>
        <w:t>SMQ</w:t>
      </w:r>
      <w:r w:rsidRPr="005A24F7">
        <w:rPr>
          <w:rFonts w:ascii="Arial" w:eastAsia="ＭＳ Ｐ明朝" w:hAnsi="ＭＳ Ｐ明朝" w:cs="Arial"/>
          <w:szCs w:val="21"/>
        </w:rPr>
        <w:t>の目的では、「血管外漏出」は、薬物デリバリー（注射、浸出など）あるいは器具に関係する合併症に関係する。</w:t>
      </w:r>
    </w:p>
    <w:p w14:paraId="2EE467D7" w14:textId="77777777" w:rsidR="00874597" w:rsidRPr="005A24F7" w:rsidRDefault="00874597" w:rsidP="008B0A6B">
      <w:pPr>
        <w:numPr>
          <w:ilvl w:val="1"/>
          <w:numId w:val="4"/>
        </w:numPr>
        <w:adjustRightInd/>
        <w:textAlignment w:val="auto"/>
        <w:rPr>
          <w:rFonts w:ascii="Arial" w:eastAsia="ＭＳ Ｐ明朝" w:hAnsi="Arial" w:cs="Arial"/>
          <w:szCs w:val="21"/>
        </w:rPr>
      </w:pPr>
      <w:r w:rsidRPr="005A24F7">
        <w:rPr>
          <w:rFonts w:ascii="Arial" w:eastAsia="ＭＳ Ｐ明朝" w:hAnsi="ＭＳ Ｐ明朝" w:cs="Arial"/>
          <w:szCs w:val="21"/>
        </w:rPr>
        <w:t>血管外漏出の後遺症の可能性を含む。</w:t>
      </w:r>
    </w:p>
    <w:p w14:paraId="0B706C77" w14:textId="77777777" w:rsidR="00874597" w:rsidRPr="005A24F7" w:rsidRDefault="00874597" w:rsidP="008B0A6B">
      <w:pPr>
        <w:numPr>
          <w:ilvl w:val="1"/>
          <w:numId w:val="4"/>
        </w:numPr>
        <w:adjustRightInd/>
        <w:textAlignment w:val="auto"/>
        <w:rPr>
          <w:rFonts w:ascii="Arial" w:eastAsia="ＭＳ Ｐ明朝" w:hAnsi="Arial" w:cs="Arial"/>
          <w:szCs w:val="21"/>
        </w:rPr>
      </w:pPr>
      <w:r w:rsidRPr="005A24F7">
        <w:rPr>
          <w:rFonts w:ascii="Arial" w:eastAsia="ＭＳ Ｐ明朝" w:hAnsi="ＭＳ Ｐ明朝" w:cs="Arial"/>
          <w:szCs w:val="21"/>
        </w:rPr>
        <w:t>疼痛、紅斑および腫脹が典型的に観察される。</w:t>
      </w:r>
    </w:p>
    <w:p w14:paraId="72FDBE09" w14:textId="77777777" w:rsidR="00874597" w:rsidRPr="005A24F7" w:rsidRDefault="00874597" w:rsidP="00874597">
      <w:pPr>
        <w:rPr>
          <w:rFonts w:ascii="Arial" w:eastAsia="ＭＳ Ｐ明朝" w:hAnsi="Arial" w:cs="Arial"/>
          <w:szCs w:val="21"/>
        </w:rPr>
      </w:pPr>
    </w:p>
    <w:p w14:paraId="0B7050F0" w14:textId="2F41DD2F" w:rsidR="00E83BCD" w:rsidRPr="0079252B" w:rsidRDefault="00355CB9" w:rsidP="00916949">
      <w:pPr>
        <w:pStyle w:val="4"/>
      </w:pPr>
      <w:bookmarkStart w:id="380" w:name="_Hlk73716454"/>
      <w:r w:rsidRPr="0079252B">
        <w:t>2.</w:t>
      </w:r>
      <w:r w:rsidR="00906FAB">
        <w:t>32</w:t>
      </w:r>
      <w:r w:rsidRPr="0079252B">
        <w:t>.2</w:t>
      </w:r>
      <w:r w:rsidRPr="0079252B">
        <w:t xml:space="preserve">　包含／除外基準</w:t>
      </w:r>
    </w:p>
    <w:p w14:paraId="6EDDCFCA" w14:textId="77777777" w:rsidR="00874597" w:rsidRPr="005A24F7" w:rsidRDefault="00874597" w:rsidP="008B0A6B">
      <w:pPr>
        <w:numPr>
          <w:ilvl w:val="0"/>
          <w:numId w:val="3"/>
        </w:numPr>
        <w:adjustRightInd/>
        <w:textAlignment w:val="auto"/>
        <w:rPr>
          <w:rFonts w:ascii="Arial" w:eastAsia="ＭＳ Ｐ明朝" w:hAnsi="Arial" w:cs="Arial"/>
          <w:szCs w:val="21"/>
        </w:rPr>
      </w:pPr>
      <w:r w:rsidRPr="005A24F7">
        <w:rPr>
          <w:rFonts w:ascii="Arial" w:eastAsia="ＭＳ Ｐ明朝" w:hAnsi="ＭＳ Ｐ明朝" w:cs="Arial"/>
          <w:szCs w:val="21"/>
        </w:rPr>
        <w:t>包含：</w:t>
      </w:r>
    </w:p>
    <w:p w14:paraId="4E7978F6" w14:textId="77777777" w:rsidR="00874597" w:rsidRPr="005A24F7" w:rsidRDefault="00874597" w:rsidP="008B0A6B">
      <w:pPr>
        <w:numPr>
          <w:ilvl w:val="1"/>
          <w:numId w:val="4"/>
        </w:numPr>
        <w:adjustRightInd/>
        <w:textAlignment w:val="auto"/>
        <w:rPr>
          <w:rFonts w:ascii="Arial" w:eastAsia="ＭＳ Ｐ明朝" w:hAnsi="Arial" w:cs="Arial"/>
          <w:szCs w:val="21"/>
        </w:rPr>
      </w:pPr>
      <w:r w:rsidRPr="005A24F7">
        <w:rPr>
          <w:rFonts w:ascii="Arial" w:eastAsia="ＭＳ Ｐ明朝" w:hAnsi="ＭＳ Ｐ明朝" w:cs="Arial"/>
          <w:szCs w:val="21"/>
        </w:rPr>
        <w:t>薬物デリバリーと器具に関する「血管外漏出」を伴う用語</w:t>
      </w:r>
    </w:p>
    <w:p w14:paraId="25224385" w14:textId="77777777" w:rsidR="00874597" w:rsidRPr="005A24F7" w:rsidRDefault="00874597" w:rsidP="008B0A6B">
      <w:pPr>
        <w:numPr>
          <w:ilvl w:val="1"/>
          <w:numId w:val="4"/>
        </w:numPr>
        <w:adjustRightInd/>
        <w:textAlignment w:val="auto"/>
        <w:rPr>
          <w:rFonts w:ascii="Arial" w:eastAsia="ＭＳ Ｐ明朝" w:hAnsi="Arial" w:cs="Arial"/>
          <w:szCs w:val="21"/>
          <w:lang w:val="fr-FR"/>
        </w:rPr>
      </w:pPr>
      <w:r w:rsidRPr="005A24F7">
        <w:rPr>
          <w:rFonts w:ascii="Arial" w:eastAsia="ＭＳ Ｐ明朝" w:hAnsi="Arial" w:cs="Arial"/>
          <w:szCs w:val="21"/>
          <w:lang w:val="fr-FR"/>
        </w:rPr>
        <w:t>PT</w:t>
      </w:r>
      <w:r w:rsidRPr="005A24F7">
        <w:rPr>
          <w:rFonts w:ascii="Arial" w:eastAsia="ＭＳ Ｐ明朝" w:hAnsi="ＭＳ Ｐ明朝" w:cs="Arial"/>
          <w:szCs w:val="21"/>
        </w:rPr>
        <w:t>「溢出</w:t>
      </w:r>
      <w:r w:rsidRPr="005A24F7">
        <w:rPr>
          <w:rFonts w:ascii="Arial" w:eastAsia="ＭＳ Ｐ明朝" w:hAnsi="ＭＳ Ｐ明朝" w:cs="Arial"/>
          <w:szCs w:val="21"/>
          <w:lang w:val="fr-FR"/>
        </w:rPr>
        <w:t>（</w:t>
      </w:r>
      <w:r w:rsidRPr="005A24F7">
        <w:rPr>
          <w:rFonts w:ascii="Arial" w:eastAsia="ＭＳ Ｐ明朝" w:hAnsi="Arial" w:cs="Arial"/>
          <w:szCs w:val="21"/>
          <w:lang w:val="fr-FR"/>
        </w:rPr>
        <w:t>Extravasation</w:t>
      </w:r>
      <w:r w:rsidRPr="005A24F7">
        <w:rPr>
          <w:rFonts w:ascii="Arial" w:eastAsia="ＭＳ Ｐ明朝" w:hAnsi="ＭＳ Ｐ明朝" w:cs="Arial"/>
          <w:szCs w:val="21"/>
          <w:lang w:val="fr-FR"/>
        </w:rPr>
        <w:t>）</w:t>
      </w:r>
      <w:r w:rsidRPr="005A24F7">
        <w:rPr>
          <w:rFonts w:ascii="Arial" w:eastAsia="ＭＳ Ｐ明朝" w:hAnsi="ＭＳ Ｐ明朝" w:cs="Arial"/>
          <w:szCs w:val="21"/>
        </w:rPr>
        <w:t>」</w:t>
      </w:r>
    </w:p>
    <w:p w14:paraId="2E850A1A" w14:textId="734EB64A" w:rsidR="00874597" w:rsidRPr="006B08A4" w:rsidRDefault="00874597" w:rsidP="006B08A4">
      <w:pPr>
        <w:pStyle w:val="aff4"/>
        <w:numPr>
          <w:ilvl w:val="0"/>
          <w:numId w:val="234"/>
        </w:numPr>
        <w:adjustRightInd/>
        <w:ind w:leftChars="0"/>
        <w:textAlignment w:val="auto"/>
        <w:rPr>
          <w:rFonts w:ascii="Arial" w:eastAsia="ＭＳ Ｐ明朝" w:hAnsi="ＭＳ Ｐ明朝" w:cs="Arial"/>
          <w:szCs w:val="22"/>
          <w:lang w:val="fr-FR"/>
        </w:rPr>
      </w:pPr>
      <w:r w:rsidRPr="006B08A4">
        <w:rPr>
          <w:rFonts w:ascii="Arial" w:eastAsia="ＭＳ Ｐ明朝" w:hAnsi="ＭＳ Ｐ明朝" w:cs="Arial"/>
          <w:szCs w:val="22"/>
          <w:lang w:val="fr-FR"/>
        </w:rPr>
        <w:t>PT</w:t>
      </w:r>
      <w:r w:rsidRPr="005A24F7">
        <w:rPr>
          <w:rFonts w:ascii="Arial" w:eastAsia="ＭＳ Ｐ明朝" w:hAnsi="ＭＳ Ｐ明朝" w:cs="Arial"/>
          <w:szCs w:val="22"/>
        </w:rPr>
        <w:t>「溢出」は、如何なる薬物デリバリー機構と無関係である</w:t>
      </w:r>
      <w:r w:rsidRPr="006B08A4">
        <w:rPr>
          <w:rFonts w:ascii="Arial" w:eastAsia="ＭＳ Ｐ明朝" w:hAnsi="ＭＳ Ｐ明朝" w:cs="Arial"/>
          <w:szCs w:val="22"/>
          <w:lang w:val="fr-FR"/>
        </w:rPr>
        <w:t>（</w:t>
      </w:r>
      <w:r w:rsidRPr="006B08A4">
        <w:rPr>
          <w:rFonts w:ascii="Arial" w:eastAsia="ＭＳ Ｐ明朝" w:hAnsi="ＭＳ Ｐ明朝" w:cs="Arial"/>
          <w:szCs w:val="22"/>
          <w:lang w:val="fr-FR"/>
        </w:rPr>
        <w:t>SOC</w:t>
      </w:r>
      <w:r w:rsidRPr="005A24F7">
        <w:rPr>
          <w:rFonts w:ascii="Arial" w:eastAsia="ＭＳ Ｐ明朝" w:hAnsi="ＭＳ Ｐ明朝" w:cs="Arial"/>
          <w:szCs w:val="22"/>
        </w:rPr>
        <w:t>「</w:t>
      </w:r>
      <w:r w:rsidR="00137483" w:rsidRPr="00137483">
        <w:rPr>
          <w:rFonts w:ascii="Arial" w:eastAsia="ＭＳ Ｐ明朝" w:hAnsi="ＭＳ Ｐ明朝" w:cs="Arial" w:hint="eastAsia"/>
          <w:szCs w:val="22"/>
        </w:rPr>
        <w:t>一般・全身障害および投与部位の状態</w:t>
      </w:r>
      <w:r w:rsidR="00137483" w:rsidRPr="006B08A4">
        <w:rPr>
          <w:rFonts w:ascii="Arial" w:eastAsia="ＭＳ Ｐ明朝" w:hAnsi="ＭＳ Ｐ明朝" w:cs="Arial" w:hint="eastAsia"/>
          <w:szCs w:val="22"/>
          <w:lang w:val="fr-FR"/>
        </w:rPr>
        <w:t>（</w:t>
      </w:r>
      <w:r w:rsidR="00137483" w:rsidRPr="006B08A4">
        <w:rPr>
          <w:rFonts w:ascii="Arial" w:eastAsia="ＭＳ Ｐ明朝" w:hAnsi="ＭＳ Ｐ明朝" w:cs="Arial"/>
          <w:szCs w:val="22"/>
          <w:lang w:val="fr-FR"/>
        </w:rPr>
        <w:t>General disorders and administration site conditions</w:t>
      </w:r>
      <w:r w:rsidR="00137483" w:rsidRPr="006B08A4">
        <w:rPr>
          <w:rFonts w:ascii="Arial" w:eastAsia="ＭＳ Ｐ明朝" w:hAnsi="ＭＳ Ｐ明朝" w:cs="Arial" w:hint="eastAsia"/>
          <w:szCs w:val="22"/>
          <w:lang w:val="fr-FR"/>
        </w:rPr>
        <w:t>）</w:t>
      </w:r>
      <w:r w:rsidRPr="005A24F7">
        <w:rPr>
          <w:rFonts w:ascii="Arial" w:eastAsia="ＭＳ Ｐ明朝" w:hAnsi="ＭＳ Ｐ明朝" w:cs="Arial"/>
          <w:szCs w:val="22"/>
        </w:rPr>
        <w:t>」にある</w:t>
      </w:r>
      <w:r w:rsidRPr="006B08A4">
        <w:rPr>
          <w:rFonts w:ascii="Arial" w:eastAsia="ＭＳ Ｐ明朝" w:hAnsi="ＭＳ Ｐ明朝" w:cs="Arial"/>
          <w:szCs w:val="22"/>
          <w:lang w:val="fr-FR"/>
        </w:rPr>
        <w:t>）</w:t>
      </w:r>
      <w:r w:rsidRPr="005A24F7">
        <w:rPr>
          <w:rFonts w:ascii="Arial" w:eastAsia="ＭＳ Ｐ明朝" w:hAnsi="ＭＳ Ｐ明朝" w:cs="Arial"/>
          <w:szCs w:val="22"/>
        </w:rPr>
        <w:t>。</w:t>
      </w:r>
    </w:p>
    <w:p w14:paraId="40E1578B" w14:textId="2DB42C18" w:rsidR="00874597" w:rsidRPr="006B08A4" w:rsidRDefault="00874597" w:rsidP="006B08A4">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製薬企業でのテスト結果に基づいて、対象事例の検索を行い、包含が妥当と決定された。</w:t>
      </w:r>
    </w:p>
    <w:p w14:paraId="1FE85002" w14:textId="77777777" w:rsidR="00874597" w:rsidRPr="005A24F7" w:rsidRDefault="00874597" w:rsidP="008B0A6B">
      <w:pPr>
        <w:numPr>
          <w:ilvl w:val="1"/>
          <w:numId w:val="4"/>
        </w:numPr>
        <w:adjustRightInd/>
        <w:textAlignment w:val="auto"/>
        <w:rPr>
          <w:rFonts w:ascii="Arial" w:eastAsia="ＭＳ Ｐ明朝" w:hAnsi="Arial" w:cs="Arial"/>
          <w:szCs w:val="21"/>
        </w:rPr>
      </w:pPr>
      <w:r w:rsidRPr="005A24F7">
        <w:rPr>
          <w:rFonts w:ascii="Arial" w:eastAsia="ＭＳ Ｐ明朝" w:hAnsi="ＭＳ Ｐ明朝" w:cs="Arial"/>
          <w:szCs w:val="21"/>
        </w:rPr>
        <w:t>注射、注入、埋込み、カテーテル</w:t>
      </w:r>
      <w:r w:rsidR="00A35EA6">
        <w:rPr>
          <w:rFonts w:ascii="Arial" w:eastAsia="ＭＳ Ｐ明朝" w:hAnsi="ＭＳ Ｐ明朝" w:cs="Arial"/>
          <w:szCs w:val="21"/>
        </w:rPr>
        <w:t>、</w:t>
      </w:r>
      <w:r w:rsidR="00A35EA6" w:rsidRPr="00A35EA6">
        <w:rPr>
          <w:rFonts w:ascii="Arial" w:eastAsia="ＭＳ Ｐ明朝" w:hAnsi="ＭＳ Ｐ明朝" w:cs="Arial" w:hint="eastAsia"/>
          <w:szCs w:val="21"/>
        </w:rPr>
        <w:t>血管確保</w:t>
      </w:r>
      <w:r w:rsidRPr="005A24F7">
        <w:rPr>
          <w:rFonts w:ascii="Arial" w:eastAsia="ＭＳ Ｐ明朝" w:hAnsi="ＭＳ Ｐ明朝" w:cs="Arial"/>
          <w:szCs w:val="21"/>
        </w:rPr>
        <w:t>および器具を伴う用語で硬結、浮腫、浸出、腫脹、刺激、壊死および潰瘍が組み合わされている用語</w:t>
      </w:r>
    </w:p>
    <w:p w14:paraId="299F5073" w14:textId="6A0913FB" w:rsidR="002E5113" w:rsidRPr="002E5113" w:rsidRDefault="00874597" w:rsidP="002E5113">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当該組み合わせを伴う個々の用語が、本</w:t>
      </w:r>
      <w:r w:rsidRPr="006B08A4">
        <w:rPr>
          <w:rFonts w:ascii="Arial" w:eastAsia="ＭＳ Ｐ明朝" w:hAnsi="ＭＳ Ｐ明朝" w:cs="Arial"/>
          <w:szCs w:val="22"/>
        </w:rPr>
        <w:t>SMQ</w:t>
      </w:r>
      <w:r w:rsidRPr="005A24F7">
        <w:rPr>
          <w:rFonts w:ascii="Arial" w:eastAsia="ＭＳ Ｐ明朝" w:hAnsi="ＭＳ Ｐ明朝" w:cs="Arial"/>
          <w:szCs w:val="22"/>
        </w:rPr>
        <w:t>の範囲に対する妥当性に基づいて、後に選ばれて包含された。</w:t>
      </w:r>
    </w:p>
    <w:p w14:paraId="1CFF6FAB" w14:textId="3B2F88C9" w:rsidR="00874597" w:rsidRPr="002E5113" w:rsidRDefault="00874597" w:rsidP="0084216E">
      <w:pPr>
        <w:pStyle w:val="aff4"/>
        <w:numPr>
          <w:ilvl w:val="0"/>
          <w:numId w:val="261"/>
        </w:numPr>
        <w:adjustRightInd/>
        <w:ind w:leftChars="0" w:left="851"/>
        <w:textAlignment w:val="auto"/>
        <w:rPr>
          <w:rFonts w:ascii="Arial" w:eastAsia="ＭＳ Ｐ明朝" w:hAnsi="ＭＳ Ｐ明朝" w:cs="Arial"/>
          <w:szCs w:val="22"/>
        </w:rPr>
      </w:pPr>
      <w:r w:rsidRPr="002E5113">
        <w:rPr>
          <w:rFonts w:ascii="Arial" w:eastAsia="ＭＳ Ｐ明朝" w:hAnsi="ＭＳ Ｐ明朝" w:cs="Arial"/>
          <w:szCs w:val="22"/>
        </w:rPr>
        <w:t>本</w:t>
      </w:r>
      <w:r w:rsidRPr="002E5113">
        <w:rPr>
          <w:rFonts w:ascii="Arial" w:eastAsia="ＭＳ Ｐ明朝" w:hAnsi="ＭＳ Ｐ明朝" w:cs="Arial"/>
          <w:szCs w:val="22"/>
        </w:rPr>
        <w:t>SMQ</w:t>
      </w:r>
      <w:r w:rsidRPr="002E5113">
        <w:rPr>
          <w:rFonts w:ascii="Arial" w:eastAsia="ＭＳ Ｐ明朝" w:hAnsi="ＭＳ Ｐ明朝" w:cs="Arial"/>
          <w:szCs w:val="22"/>
        </w:rPr>
        <w:t>の将来のメンテナンスについて、「滴下投与」を伴う</w:t>
      </w:r>
      <w:r w:rsidRPr="002E5113">
        <w:rPr>
          <w:rFonts w:ascii="Arial" w:eastAsia="ＭＳ Ｐ明朝" w:hAnsi="ＭＳ Ｐ明朝" w:cs="Arial"/>
          <w:szCs w:val="22"/>
        </w:rPr>
        <w:t>PT</w:t>
      </w:r>
      <w:r w:rsidRPr="002E5113">
        <w:rPr>
          <w:rFonts w:ascii="Arial" w:eastAsia="ＭＳ Ｐ明朝" w:hAnsi="ＭＳ Ｐ明朝" w:cs="Arial"/>
          <w:szCs w:val="22"/>
        </w:rPr>
        <w:t>は、本</w:t>
      </w:r>
      <w:r w:rsidRPr="002E5113">
        <w:rPr>
          <w:rFonts w:ascii="Arial" w:eastAsia="ＭＳ Ｐ明朝" w:hAnsi="ＭＳ Ｐ明朝" w:cs="Arial"/>
          <w:szCs w:val="22"/>
        </w:rPr>
        <w:t>SMQ</w:t>
      </w:r>
      <w:r w:rsidRPr="002E5113">
        <w:rPr>
          <w:rFonts w:ascii="Arial" w:eastAsia="ＭＳ Ｐ明朝" w:hAnsi="ＭＳ Ｐ明朝" w:cs="Arial"/>
          <w:szCs w:val="22"/>
        </w:rPr>
        <w:t>の定義に合致する場合は包含させることが出来る。</w:t>
      </w:r>
    </w:p>
    <w:p w14:paraId="0E6BBC54" w14:textId="2FCE46BD" w:rsidR="00874597" w:rsidRPr="0084216E" w:rsidRDefault="00874597" w:rsidP="0084216E">
      <w:pPr>
        <w:pStyle w:val="aff4"/>
        <w:numPr>
          <w:ilvl w:val="0"/>
          <w:numId w:val="261"/>
        </w:numPr>
        <w:adjustRightInd/>
        <w:ind w:leftChars="0" w:left="851"/>
        <w:textAlignment w:val="auto"/>
        <w:rPr>
          <w:rFonts w:ascii="Arial" w:eastAsia="ＭＳ Ｐ明朝" w:hAnsi="ＭＳ Ｐ明朝" w:cs="Arial"/>
          <w:szCs w:val="22"/>
        </w:rPr>
      </w:pPr>
      <w:r w:rsidRPr="0084216E">
        <w:rPr>
          <w:rFonts w:ascii="Arial" w:eastAsia="ＭＳ Ｐ明朝" w:hAnsi="ＭＳ Ｐ明朝" w:cs="Arial" w:hint="eastAsia"/>
          <w:szCs w:val="22"/>
        </w:rPr>
        <w:t>投与部位の疼痛および紅斑のための用語（以下の注参照）</w:t>
      </w:r>
    </w:p>
    <w:p w14:paraId="5744444B" w14:textId="77777777" w:rsidR="00874597" w:rsidRPr="005A24F7" w:rsidRDefault="00874597" w:rsidP="008B0A6B">
      <w:pPr>
        <w:numPr>
          <w:ilvl w:val="0"/>
          <w:numId w:val="3"/>
        </w:numPr>
        <w:adjustRightInd/>
        <w:textAlignment w:val="auto"/>
        <w:rPr>
          <w:rFonts w:ascii="Arial" w:eastAsia="ＭＳ Ｐ明朝" w:hAnsi="Arial" w:cs="Arial"/>
          <w:szCs w:val="21"/>
        </w:rPr>
      </w:pPr>
      <w:r w:rsidRPr="005A24F7">
        <w:rPr>
          <w:rFonts w:ascii="Arial" w:eastAsia="ＭＳ Ｐ明朝" w:hAnsi="ＭＳ Ｐ明朝" w:cs="Arial"/>
          <w:szCs w:val="21"/>
        </w:rPr>
        <w:t>除外：</w:t>
      </w:r>
    </w:p>
    <w:p w14:paraId="70FCDF63" w14:textId="77777777" w:rsidR="00874597" w:rsidRPr="005A24F7" w:rsidRDefault="00874597" w:rsidP="008B0A6B">
      <w:pPr>
        <w:numPr>
          <w:ilvl w:val="1"/>
          <w:numId w:val="4"/>
        </w:numPr>
        <w:adjustRightInd/>
        <w:textAlignment w:val="auto"/>
        <w:rPr>
          <w:rFonts w:ascii="Arial" w:eastAsia="ＭＳ Ｐ明朝" w:hAnsi="Arial" w:cs="Arial"/>
          <w:szCs w:val="21"/>
        </w:rPr>
      </w:pPr>
      <w:r w:rsidRPr="005A24F7">
        <w:rPr>
          <w:rFonts w:ascii="Arial" w:eastAsia="ＭＳ Ｐ明朝" w:hAnsi="Arial" w:cs="Arial"/>
          <w:szCs w:val="21"/>
        </w:rPr>
        <w:t>PT</w:t>
      </w:r>
      <w:r w:rsidRPr="005A24F7">
        <w:rPr>
          <w:rFonts w:ascii="Arial" w:eastAsia="ＭＳ Ｐ明朝" w:hAnsi="ＭＳ Ｐ明朝" w:cs="Arial"/>
          <w:szCs w:val="21"/>
        </w:rPr>
        <w:t>「血液溢出（</w:t>
      </w:r>
      <w:r w:rsidRPr="005A24F7">
        <w:rPr>
          <w:rFonts w:ascii="Arial" w:eastAsia="ＭＳ Ｐ明朝" w:hAnsi="Arial" w:cs="Arial"/>
          <w:szCs w:val="21"/>
        </w:rPr>
        <w:t>Extravasation blood</w:t>
      </w:r>
      <w:r w:rsidRPr="005A24F7">
        <w:rPr>
          <w:rFonts w:ascii="Arial" w:eastAsia="ＭＳ Ｐ明朝" w:hAnsi="ＭＳ Ｐ明朝" w:cs="Arial"/>
          <w:szCs w:val="21"/>
        </w:rPr>
        <w:t>）」および</w:t>
      </w:r>
      <w:r w:rsidRPr="005A24F7">
        <w:rPr>
          <w:rFonts w:ascii="Arial" w:eastAsia="ＭＳ Ｐ明朝" w:hAnsi="Arial" w:cs="Arial"/>
          <w:szCs w:val="21"/>
        </w:rPr>
        <w:t>PT</w:t>
      </w:r>
      <w:r w:rsidRPr="005A24F7">
        <w:rPr>
          <w:rFonts w:ascii="Arial" w:eastAsia="ＭＳ Ｐ明朝" w:hAnsi="ＭＳ Ｐ明朝" w:cs="Arial"/>
          <w:szCs w:val="21"/>
        </w:rPr>
        <w:t>「尿浸潤（</w:t>
      </w:r>
      <w:r w:rsidRPr="005A24F7">
        <w:rPr>
          <w:rFonts w:ascii="Arial" w:eastAsia="ＭＳ Ｐ明朝" w:hAnsi="Arial" w:cs="Arial"/>
          <w:szCs w:val="21"/>
        </w:rPr>
        <w:t>Extravasation of urine</w:t>
      </w:r>
      <w:r w:rsidRPr="005A24F7">
        <w:rPr>
          <w:rFonts w:ascii="Arial" w:eastAsia="ＭＳ Ｐ明朝" w:hAnsi="ＭＳ Ｐ明朝" w:cs="Arial"/>
          <w:szCs w:val="21"/>
        </w:rPr>
        <w:t>）」</w:t>
      </w:r>
    </w:p>
    <w:p w14:paraId="3012D99E" w14:textId="77777777" w:rsidR="00305189" w:rsidRPr="005A24F7" w:rsidRDefault="00874597" w:rsidP="008B0A6B">
      <w:pPr>
        <w:numPr>
          <w:ilvl w:val="1"/>
          <w:numId w:val="4"/>
        </w:numPr>
        <w:adjustRightInd/>
        <w:textAlignment w:val="auto"/>
        <w:rPr>
          <w:rFonts w:ascii="Arial" w:eastAsia="ＭＳ Ｐ明朝" w:hAnsi="Arial" w:cs="Arial"/>
          <w:szCs w:val="21"/>
        </w:rPr>
      </w:pPr>
      <w:r w:rsidRPr="005A24F7">
        <w:rPr>
          <w:rFonts w:ascii="Arial" w:eastAsia="ＭＳ Ｐ明朝" w:hAnsi="Arial" w:cs="Arial"/>
          <w:szCs w:val="21"/>
        </w:rPr>
        <w:t>PT</w:t>
      </w:r>
      <w:r w:rsidRPr="005A24F7">
        <w:rPr>
          <w:rFonts w:ascii="Arial" w:eastAsia="ＭＳ Ｐ明朝" w:hAnsi="ＭＳ Ｐ明朝" w:cs="Arial"/>
          <w:szCs w:val="21"/>
        </w:rPr>
        <w:t>「造影剤反応（</w:t>
      </w:r>
      <w:r w:rsidRPr="005A24F7">
        <w:rPr>
          <w:rFonts w:ascii="Arial" w:eastAsia="ＭＳ Ｐ明朝" w:hAnsi="Arial" w:cs="Arial"/>
          <w:szCs w:val="21"/>
        </w:rPr>
        <w:t>Contrast media reaction</w:t>
      </w:r>
      <w:r w:rsidRPr="005A24F7">
        <w:rPr>
          <w:rFonts w:ascii="Arial" w:eastAsia="ＭＳ Ｐ明朝" w:hAnsi="ＭＳ Ｐ明朝" w:cs="Arial"/>
          <w:szCs w:val="21"/>
        </w:rPr>
        <w:t>）」</w:t>
      </w:r>
    </w:p>
    <w:p w14:paraId="6309444B" w14:textId="20CCB443" w:rsidR="00874597" w:rsidRPr="00A60622" w:rsidRDefault="00EF5CFE" w:rsidP="008B0A6B">
      <w:pPr>
        <w:numPr>
          <w:ilvl w:val="1"/>
          <w:numId w:val="4"/>
        </w:numPr>
        <w:adjustRightInd/>
        <w:textAlignment w:val="auto"/>
        <w:rPr>
          <w:rFonts w:ascii="Arial" w:eastAsia="ＭＳ Ｐ明朝" w:hAnsi="Arial" w:cs="Arial"/>
          <w:szCs w:val="21"/>
        </w:rPr>
      </w:pPr>
      <w:r>
        <w:rPr>
          <w:rFonts w:ascii="Arial" w:eastAsia="ＭＳ Ｐ明朝" w:hAnsi="ＭＳ Ｐ明朝" w:cs="Arial" w:hint="eastAsia"/>
          <w:szCs w:val="21"/>
        </w:rPr>
        <w:t>「</w:t>
      </w:r>
      <w:r w:rsidR="00874597" w:rsidRPr="005A24F7">
        <w:rPr>
          <w:rFonts w:ascii="Arial" w:eastAsia="ＭＳ Ｐ明朝" w:hAnsi="ＭＳ Ｐ明朝" w:cs="Arial"/>
          <w:szCs w:val="21"/>
        </w:rPr>
        <w:t>注射部位（</w:t>
      </w:r>
      <w:r w:rsidR="00874597" w:rsidRPr="005A24F7">
        <w:rPr>
          <w:rFonts w:ascii="Arial" w:eastAsia="ＭＳ Ｐ明朝" w:hAnsi="Arial" w:cs="Arial"/>
          <w:szCs w:val="21"/>
        </w:rPr>
        <w:t>Injection site</w:t>
      </w:r>
      <w:r w:rsidR="00874597" w:rsidRPr="005A24F7">
        <w:rPr>
          <w:rFonts w:ascii="Arial" w:eastAsia="ＭＳ Ｐ明朝" w:hAnsi="ＭＳ Ｐ明朝" w:cs="Arial"/>
          <w:szCs w:val="21"/>
        </w:rPr>
        <w:t>）」およびその他「部位反応」これらは非特異的であるため。</w:t>
      </w:r>
    </w:p>
    <w:p w14:paraId="6F5EAD8E" w14:textId="77777777" w:rsidR="00A60622" w:rsidRPr="005A24F7" w:rsidRDefault="00A60622" w:rsidP="00A60622">
      <w:pPr>
        <w:adjustRightInd/>
        <w:ind w:left="420"/>
        <w:textAlignment w:val="auto"/>
        <w:rPr>
          <w:rFonts w:ascii="Arial" w:eastAsia="ＭＳ Ｐ明朝" w:hAnsi="Arial" w:cs="Arial"/>
          <w:szCs w:val="21"/>
        </w:rPr>
      </w:pPr>
    </w:p>
    <w:p w14:paraId="5E9D5B2B" w14:textId="77777777" w:rsidR="00874597" w:rsidRPr="005A24F7" w:rsidRDefault="00874597" w:rsidP="008C0649">
      <w:pPr>
        <w:ind w:leftChars="6" w:left="349" w:hangingChars="160" w:hanging="336"/>
        <w:rPr>
          <w:rFonts w:ascii="Arial" w:eastAsia="ＭＳ Ｐ明朝" w:hAnsi="Arial" w:cs="Arial"/>
          <w:szCs w:val="21"/>
        </w:rPr>
      </w:pPr>
      <w:r w:rsidRPr="005A24F7">
        <w:rPr>
          <w:rFonts w:ascii="Arial" w:eastAsia="ＭＳ Ｐ明朝" w:hAnsi="ＭＳ Ｐ明朝" w:cs="Arial"/>
          <w:szCs w:val="21"/>
        </w:rPr>
        <w:lastRenderedPageBreak/>
        <w:t>注：投与部位の疼痛と紅斑は、血管外漏出の症状である（現在、本</w:t>
      </w:r>
      <w:r w:rsidRPr="005A24F7">
        <w:rPr>
          <w:rFonts w:ascii="Arial" w:eastAsia="ＭＳ Ｐ明朝" w:hAnsi="Arial" w:cs="Arial"/>
          <w:szCs w:val="21"/>
        </w:rPr>
        <w:t>SMQ</w:t>
      </w:r>
      <w:r w:rsidRPr="005A24F7">
        <w:rPr>
          <w:rFonts w:ascii="Arial" w:eastAsia="ＭＳ Ｐ明朝" w:hAnsi="ＭＳ Ｐ明朝" w:cs="Arial"/>
          <w:szCs w:val="21"/>
        </w:rPr>
        <w:t>に包含されている）が、血管外漏出がなくとも起こりうる。これらの用語は、コーディング方法によっては、特定のデータベースで行われているより多数の事例を検索することがある。このことは、本</w:t>
      </w:r>
      <w:r w:rsidRPr="005A24F7">
        <w:rPr>
          <w:rFonts w:ascii="Arial" w:eastAsia="ＭＳ Ｐ明朝" w:hAnsi="Arial" w:cs="Arial"/>
          <w:szCs w:val="21"/>
        </w:rPr>
        <w:t>SMQ</w:t>
      </w:r>
      <w:r w:rsidRPr="005A24F7">
        <w:rPr>
          <w:rFonts w:ascii="Arial" w:eastAsia="ＭＳ Ｐ明朝" w:hAnsi="ＭＳ Ｐ明朝" w:cs="Arial"/>
          <w:szCs w:val="21"/>
        </w:rPr>
        <w:t>を利用する際に留意しておくべきである。</w:t>
      </w:r>
    </w:p>
    <w:p w14:paraId="55BF60E7" w14:textId="77777777" w:rsidR="00874597" w:rsidRPr="005A24F7" w:rsidRDefault="00874597" w:rsidP="008C0649">
      <w:pPr>
        <w:ind w:leftChars="6" w:left="349" w:hangingChars="160" w:hanging="336"/>
        <w:rPr>
          <w:rFonts w:ascii="Arial" w:eastAsia="ＭＳ Ｐ明朝" w:hAnsi="Arial" w:cs="Arial"/>
          <w:szCs w:val="21"/>
        </w:rPr>
      </w:pPr>
      <w:r w:rsidRPr="005A24F7">
        <w:rPr>
          <w:rFonts w:ascii="Arial" w:eastAsia="ＭＳ Ｐ明朝" w:hAnsi="ＭＳ Ｐ明朝" w:cs="Arial"/>
          <w:szCs w:val="21"/>
        </w:rPr>
        <w:t>注：「投与部位」用語は、正式リリース以前のテストにおいて数件の事例を検出したとしても、一般的には、本</w:t>
      </w:r>
      <w:r w:rsidRPr="005A24F7">
        <w:rPr>
          <w:rFonts w:ascii="Arial" w:eastAsia="ＭＳ Ｐ明朝" w:hAnsi="Arial" w:cs="Arial"/>
          <w:szCs w:val="21"/>
        </w:rPr>
        <w:t>SMQ</w:t>
      </w:r>
      <w:r w:rsidRPr="005A24F7">
        <w:rPr>
          <w:rFonts w:ascii="Arial" w:eastAsia="ＭＳ Ｐ明朝" w:hAnsi="ＭＳ Ｐ明朝" w:cs="Arial"/>
          <w:szCs w:val="21"/>
        </w:rPr>
        <w:t>の範囲に含めることは適当ではないと考えられている。</w:t>
      </w:r>
      <w:r w:rsidRPr="005A24F7">
        <w:rPr>
          <w:rFonts w:ascii="Arial" w:eastAsia="ＭＳ Ｐ明朝" w:hAnsi="Arial" w:cs="Arial"/>
          <w:szCs w:val="21"/>
        </w:rPr>
        <w:t>MedDRA</w:t>
      </w:r>
      <w:r w:rsidRPr="005A24F7">
        <w:rPr>
          <w:rFonts w:ascii="Arial" w:eastAsia="ＭＳ Ｐ明朝" w:hAnsi="ＭＳ Ｐ明朝" w:cs="Arial"/>
          <w:szCs w:val="21"/>
        </w:rPr>
        <w:t>ユーザーは、自己のデータに基づいて、血管外漏出に関する事例をコードするときに「投与部位」用語が使われ、当該用語が必要なものとして包含されているかどうかを考慮するべきである。</w:t>
      </w:r>
    </w:p>
    <w:p w14:paraId="29F5676B" w14:textId="0CCF2779" w:rsidR="00874597" w:rsidRPr="005A24F7" w:rsidRDefault="00874597" w:rsidP="008C0649">
      <w:pPr>
        <w:ind w:leftChars="6" w:left="349" w:hangingChars="160" w:hanging="336"/>
        <w:rPr>
          <w:rFonts w:ascii="Arial" w:eastAsia="ＭＳ Ｐ明朝" w:hAnsi="Arial" w:cs="Arial"/>
          <w:szCs w:val="21"/>
        </w:rPr>
      </w:pPr>
      <w:r w:rsidRPr="005A24F7">
        <w:rPr>
          <w:rFonts w:ascii="Arial" w:eastAsia="ＭＳ Ｐ明朝" w:hAnsi="ＭＳ Ｐ明朝" w:cs="Arial"/>
          <w:szCs w:val="21"/>
        </w:rPr>
        <w:t>注：</w:t>
      </w:r>
      <w:r w:rsidR="0098665B">
        <w:rPr>
          <w:rFonts w:ascii="Arial" w:eastAsia="ＭＳ Ｐ明朝" w:hAnsi="ＭＳ Ｐ明朝" w:cs="Arial"/>
          <w:szCs w:val="21"/>
        </w:rPr>
        <w:t>ユーザー</w:t>
      </w:r>
      <w:r w:rsidRPr="005A24F7">
        <w:rPr>
          <w:rFonts w:ascii="Arial" w:eastAsia="ＭＳ Ｐ明朝" w:hAnsi="ＭＳ Ｐ明朝" w:cs="Arial"/>
          <w:szCs w:val="21"/>
        </w:rPr>
        <w:t>は</w:t>
      </w:r>
      <w:r w:rsidRPr="005A24F7">
        <w:rPr>
          <w:rFonts w:ascii="Arial" w:eastAsia="ＭＳ Ｐ明朝" w:hAnsi="Arial" w:cs="Arial"/>
          <w:szCs w:val="21"/>
        </w:rPr>
        <w:t>LLT</w:t>
      </w:r>
      <w:r w:rsidRPr="005A24F7">
        <w:rPr>
          <w:rFonts w:ascii="Arial" w:eastAsia="ＭＳ Ｐ明朝" w:hAnsi="ＭＳ Ｐ明朝" w:cs="Arial"/>
          <w:szCs w:val="21"/>
        </w:rPr>
        <w:t>「カテーテル合併症（</w:t>
      </w:r>
      <w:r w:rsidRPr="005A24F7">
        <w:rPr>
          <w:rFonts w:ascii="Arial" w:eastAsia="ＭＳ Ｐ明朝" w:hAnsi="Arial" w:cs="Arial"/>
          <w:szCs w:val="21"/>
        </w:rPr>
        <w:t>Catheter related complication</w:t>
      </w:r>
      <w:r w:rsidRPr="005A24F7">
        <w:rPr>
          <w:rFonts w:ascii="Arial" w:eastAsia="ＭＳ Ｐ明朝" w:hAnsi="ＭＳ Ｐ明朝" w:cs="Arial"/>
          <w:szCs w:val="21"/>
        </w:rPr>
        <w:t>）」が用語選択された症例を対象に含めることを考慮すべきである。この用語は現在この</w:t>
      </w:r>
      <w:r w:rsidRPr="005A24F7">
        <w:rPr>
          <w:rFonts w:ascii="Arial" w:eastAsia="ＭＳ Ｐ明朝" w:hAnsi="Arial" w:cs="Arial"/>
          <w:szCs w:val="21"/>
        </w:rPr>
        <w:t>SMQ</w:t>
      </w:r>
      <w:r w:rsidRPr="005A24F7">
        <w:rPr>
          <w:rFonts w:ascii="Arial" w:eastAsia="ＭＳ Ｐ明朝" w:hAnsi="ＭＳ Ｐ明朝" w:cs="Arial"/>
          <w:szCs w:val="21"/>
        </w:rPr>
        <w:t>に含まれる</w:t>
      </w:r>
      <w:r w:rsidRPr="005A24F7">
        <w:rPr>
          <w:rFonts w:ascii="Arial" w:eastAsia="ＭＳ Ｐ明朝" w:hAnsi="Arial" w:cs="Arial"/>
          <w:szCs w:val="21"/>
        </w:rPr>
        <w:t>PT</w:t>
      </w:r>
      <w:r w:rsidRPr="005A24F7">
        <w:rPr>
          <w:rFonts w:ascii="Arial" w:eastAsia="ＭＳ Ｐ明朝" w:hAnsi="ＭＳ Ｐ明朝" w:cs="Arial"/>
          <w:szCs w:val="21"/>
        </w:rPr>
        <w:t>にはリンクしていないが、関連する症例となり得る可能性がある。</w:t>
      </w:r>
    </w:p>
    <w:bookmarkEnd w:id="380"/>
    <w:p w14:paraId="468D441F" w14:textId="77777777" w:rsidR="00874597" w:rsidRPr="005A24F7" w:rsidRDefault="00874597" w:rsidP="00874597">
      <w:pPr>
        <w:rPr>
          <w:rFonts w:ascii="Arial" w:eastAsia="ＭＳ Ｐ明朝" w:hAnsi="Arial" w:cs="Arial"/>
          <w:szCs w:val="22"/>
        </w:rPr>
      </w:pPr>
    </w:p>
    <w:p w14:paraId="347B2158" w14:textId="022A06CE" w:rsidR="00E83BCD" w:rsidRPr="0079252B" w:rsidRDefault="00355CB9" w:rsidP="00916949">
      <w:pPr>
        <w:pStyle w:val="4"/>
      </w:pPr>
      <w:r w:rsidRPr="0079252B">
        <w:t>2.</w:t>
      </w:r>
      <w:r w:rsidR="00906FAB">
        <w:t>32</w:t>
      </w:r>
      <w:r w:rsidRPr="0079252B">
        <w:t>.3</w:t>
      </w:r>
      <w:r w:rsidRPr="0079252B">
        <w:t xml:space="preserve">　検索の実施と検索結果の予測に関する注釈</w:t>
      </w:r>
    </w:p>
    <w:p w14:paraId="72BAFCC4" w14:textId="0C65ABC0" w:rsidR="00874597" w:rsidRPr="005A24F7" w:rsidRDefault="00874597" w:rsidP="00874597">
      <w:pPr>
        <w:rPr>
          <w:rFonts w:ascii="Arial" w:eastAsia="ＭＳ Ｐ明朝" w:hAnsi="Arial" w:cs="Arial"/>
        </w:rPr>
      </w:pPr>
      <w:r w:rsidRPr="005A24F7">
        <w:rPr>
          <w:rFonts w:ascii="Arial" w:eastAsia="ＭＳ Ｐ明朝" w:hAnsi="ＭＳ Ｐ明朝" w:cs="Arial"/>
        </w:rPr>
        <w:t>「血管外漏出</w:t>
      </w:r>
      <w:r w:rsidRPr="006B08A4">
        <w:rPr>
          <w:rFonts w:ascii="Arial" w:eastAsia="ＭＳ Ｐ明朝" w:hAnsi="ＭＳ Ｐ明朝" w:cs="Arial"/>
          <w:lang w:val="fr-BE"/>
        </w:rPr>
        <w:t>（</w:t>
      </w:r>
      <w:r w:rsidRPr="005A24F7">
        <w:rPr>
          <w:rFonts w:ascii="Arial" w:eastAsia="ＭＳ Ｐ明朝" w:hAnsi="ＭＳ Ｐ明朝" w:cs="Arial"/>
        </w:rPr>
        <w:t>注射、注入および埋込み部位</w:t>
      </w:r>
      <w:r w:rsidRPr="006B08A4">
        <w:rPr>
          <w:rFonts w:ascii="Arial" w:eastAsia="ＭＳ Ｐ明朝" w:hAnsi="ＭＳ Ｐ明朝" w:cs="Arial"/>
          <w:lang w:val="fr-BE"/>
        </w:rPr>
        <w:t>）</w:t>
      </w:r>
      <w:r w:rsidR="00527211" w:rsidRPr="006B08A4">
        <w:rPr>
          <w:rFonts w:ascii="Arial" w:hAnsi="Arial" w:cs="Arial"/>
          <w:lang w:val="fr-BE"/>
        </w:rPr>
        <w:t>（</w:t>
      </w:r>
      <w:r w:rsidR="00527211" w:rsidRPr="006B08A4">
        <w:rPr>
          <w:rFonts w:ascii="Arial" w:hAnsi="Arial" w:cs="Arial"/>
          <w:lang w:val="fr-BE"/>
        </w:rPr>
        <w:t>Extravasation events (injections, infusions and implants</w:t>
      </w:r>
      <w:r w:rsidR="00527211" w:rsidRPr="00C631D5">
        <w:rPr>
          <w:rFonts w:ascii="Arial" w:hAnsi="Arial" w:cs="Arial" w:hint="eastAsia"/>
          <w:lang w:val="fr-BE"/>
        </w:rPr>
        <w:t>)</w:t>
      </w:r>
      <w:r w:rsidR="006B08A4">
        <w:rPr>
          <w:rFonts w:ascii="Arial" w:hAnsi="Arial" w:cs="Arial" w:hint="eastAsia"/>
          <w:lang w:val="fr-BE"/>
        </w:rPr>
        <w:t>）</w:t>
      </w:r>
      <w:r w:rsidRPr="006B08A4">
        <w:rPr>
          <w:rFonts w:ascii="Arial" w:eastAsia="ＭＳ Ｐ明朝" w:hAnsi="ＭＳ Ｐ明朝" w:cs="Arial"/>
          <w:lang w:val="fr-BE"/>
        </w:rPr>
        <w:t>（ＳＭＱ）</w:t>
      </w:r>
      <w:r w:rsidRPr="005A24F7">
        <w:rPr>
          <w:rFonts w:ascii="Arial" w:eastAsia="ＭＳ Ｐ明朝" w:hAnsi="ＭＳ Ｐ明朝" w:cs="Arial"/>
        </w:rPr>
        <w:t>」は狭域検索と広域検索</w:t>
      </w:r>
      <w:r w:rsidR="00A10003">
        <w:rPr>
          <w:rFonts w:ascii="Arial" w:eastAsia="ＭＳ Ｐ明朝" w:hAnsi="ＭＳ Ｐ明朝" w:cs="Arial"/>
        </w:rPr>
        <w:t>の用語</w:t>
      </w:r>
      <w:r w:rsidRPr="005A24F7">
        <w:rPr>
          <w:rFonts w:ascii="Arial" w:eastAsia="ＭＳ Ｐ明朝" w:hAnsi="ＭＳ Ｐ明朝" w:cs="Arial"/>
        </w:rPr>
        <w:t>を備えている。詳細は</w:t>
      </w:r>
      <w:r w:rsidRPr="005A24F7">
        <w:rPr>
          <w:rFonts w:ascii="Arial" w:eastAsia="ＭＳ Ｐ明朝" w:hAnsi="Arial" w:cs="Arial"/>
        </w:rPr>
        <w:t>1.5.2.1</w:t>
      </w:r>
      <w:r w:rsidRPr="005A24F7">
        <w:rPr>
          <w:rFonts w:ascii="Arial" w:eastAsia="ＭＳ Ｐ明朝" w:hAnsi="ＭＳ Ｐ明朝" w:cs="Arial"/>
        </w:rPr>
        <w:t>を参照すること。</w:t>
      </w:r>
    </w:p>
    <w:p w14:paraId="0A7FD634" w14:textId="77777777" w:rsidR="00874597" w:rsidRPr="005A24F7" w:rsidRDefault="00874597" w:rsidP="00874597">
      <w:pPr>
        <w:rPr>
          <w:rFonts w:ascii="Arial" w:eastAsia="ＭＳ Ｐ明朝" w:hAnsi="Arial" w:cs="Arial"/>
          <w:szCs w:val="21"/>
        </w:rPr>
      </w:pPr>
    </w:p>
    <w:p w14:paraId="65494B0D" w14:textId="4E3C586D" w:rsidR="00E83BCD" w:rsidRPr="0079252B" w:rsidRDefault="00355CB9" w:rsidP="00916949">
      <w:pPr>
        <w:pStyle w:val="4"/>
      </w:pPr>
      <w:r w:rsidRPr="0079252B">
        <w:t>2.</w:t>
      </w:r>
      <w:r w:rsidR="00906FAB">
        <w:t>32</w:t>
      </w:r>
      <w:r w:rsidRPr="0079252B">
        <w:t>.4</w:t>
      </w:r>
      <w:r w:rsidRPr="0079252B">
        <w:t xml:space="preserve">　「血管外漏出（注射、注入および埋込み部位）</w:t>
      </w:r>
      <w:r w:rsidR="00527211" w:rsidRPr="00527211">
        <w:rPr>
          <w:rFonts w:hint="eastAsia"/>
        </w:rPr>
        <w:t>（</w:t>
      </w:r>
      <w:r w:rsidR="00527211" w:rsidRPr="00527211">
        <w:rPr>
          <w:rFonts w:hint="eastAsia"/>
        </w:rPr>
        <w:t>Extravasation events (injections, infusions and implants)</w:t>
      </w:r>
      <w:r w:rsidR="006B08A4">
        <w:rPr>
          <w:rFonts w:hint="eastAsia"/>
        </w:rPr>
        <w:t>）</w:t>
      </w:r>
      <w:r w:rsidRPr="0079252B">
        <w:t>（ＳＭＱ）」の参考資料リスト</w:t>
      </w:r>
    </w:p>
    <w:p w14:paraId="47D11A79" w14:textId="77777777" w:rsidR="00874597" w:rsidRPr="005A24F7" w:rsidRDefault="00874597" w:rsidP="008B0A6B">
      <w:pPr>
        <w:numPr>
          <w:ilvl w:val="0"/>
          <w:numId w:val="55"/>
        </w:numPr>
        <w:jc w:val="left"/>
        <w:rPr>
          <w:rFonts w:ascii="Arial" w:eastAsia="ＭＳ Ｐ明朝" w:hAnsi="Arial" w:cs="Arial"/>
        </w:rPr>
      </w:pPr>
      <w:r w:rsidRPr="005A24F7">
        <w:rPr>
          <w:rFonts w:ascii="Arial" w:eastAsia="ＭＳ Ｐ明朝" w:hAnsi="Arial" w:cs="Arial"/>
        </w:rPr>
        <w:t>Brown, S. Complications with the Use of Venous Access Devices.  U.S. Pharmacist.  http://www.uspharmacist.com/ http://www.uspharmacist.com/oldformat.asp?url=newlook/files/Feat/ACF2FF9.cfm&amp;pub_id=8&amp;article_id=131</w:t>
      </w:r>
    </w:p>
    <w:p w14:paraId="3BF16B40" w14:textId="77777777" w:rsidR="00874597" w:rsidRPr="005A24F7" w:rsidRDefault="00874597" w:rsidP="008B0A6B">
      <w:pPr>
        <w:numPr>
          <w:ilvl w:val="0"/>
          <w:numId w:val="56"/>
        </w:numPr>
        <w:jc w:val="left"/>
        <w:rPr>
          <w:rFonts w:ascii="Arial" w:eastAsia="ＭＳ Ｐ明朝" w:hAnsi="Arial" w:cs="Arial"/>
        </w:rPr>
      </w:pPr>
      <w:r w:rsidRPr="005A24F7">
        <w:rPr>
          <w:rFonts w:ascii="Arial" w:eastAsia="ＭＳ Ｐ明朝" w:hAnsi="Arial" w:cs="Arial"/>
        </w:rPr>
        <w:t>Stedman’s Medical Dictionary, 27th Edition, 2000</w:t>
      </w:r>
    </w:p>
    <w:p w14:paraId="664D4DC3" w14:textId="0750318E" w:rsidR="00874597" w:rsidRPr="00106F8A" w:rsidRDefault="00874597" w:rsidP="008B0A6B">
      <w:pPr>
        <w:numPr>
          <w:ilvl w:val="0"/>
          <w:numId w:val="56"/>
        </w:numPr>
        <w:jc w:val="left"/>
        <w:rPr>
          <w:rFonts w:ascii="Arial" w:eastAsia="ＭＳ Ｐ明朝" w:hAnsi="Arial" w:cs="Arial"/>
          <w:szCs w:val="21"/>
        </w:rPr>
      </w:pPr>
      <w:r w:rsidRPr="00106F8A">
        <w:rPr>
          <w:rFonts w:ascii="Arial" w:eastAsia="ＭＳ Ｐ明朝" w:hAnsi="Arial" w:cs="Arial"/>
        </w:rPr>
        <w:t>Wickham, R. Long-Term Central Venous Catheters: Issues for Care.  Semin Oncol Nurs 1992;8,2(May):133-147</w:t>
      </w:r>
    </w:p>
    <w:p w14:paraId="3EAD19B1" w14:textId="0C13EEAC" w:rsidR="00E83BCD" w:rsidRPr="00CE081A" w:rsidRDefault="00874597" w:rsidP="00111A35">
      <w:pPr>
        <w:pStyle w:val="3"/>
        <w:rPr>
          <w:lang w:val="en-US"/>
        </w:rPr>
      </w:pPr>
      <w:bookmarkStart w:id="381" w:name="_2.30_「生殖能障害（Fertility_disorders）（ＳＭ"/>
      <w:bookmarkEnd w:id="381"/>
      <w:r w:rsidRPr="00CE081A">
        <w:rPr>
          <w:lang w:val="en-US"/>
        </w:rPr>
        <w:br w:type="page"/>
      </w:r>
      <w:bookmarkStart w:id="382" w:name="_Toc78904308"/>
      <w:bookmarkStart w:id="383" w:name="_Toc95749436"/>
      <w:bookmarkStart w:id="384" w:name="_Hlk73716797"/>
      <w:bookmarkStart w:id="385" w:name="_Toc252957601"/>
      <w:bookmarkStart w:id="386" w:name="_Toc252959980"/>
      <w:r w:rsidR="00A863B9" w:rsidRPr="00CE081A">
        <w:rPr>
          <w:lang w:val="en-US"/>
        </w:rPr>
        <w:lastRenderedPageBreak/>
        <w:t>2.</w:t>
      </w:r>
      <w:r w:rsidR="00906FAB" w:rsidRPr="00CE081A">
        <w:rPr>
          <w:lang w:val="en-US"/>
        </w:rPr>
        <w:t>33</w:t>
      </w:r>
      <w:r w:rsidR="000C62A6" w:rsidRPr="00CE081A">
        <w:rPr>
          <w:lang w:val="en-US"/>
        </w:rPr>
        <w:tab/>
      </w:r>
      <w:bookmarkStart w:id="387" w:name="_Hlk73960855"/>
      <w:r w:rsidR="00D215E1" w:rsidRPr="00813DBC">
        <w:rPr>
          <w:rFonts w:hint="eastAsia"/>
        </w:rPr>
        <w:t>「生殖能障害</w:t>
      </w:r>
      <w:r w:rsidR="00D215E1" w:rsidRPr="00CE081A">
        <w:rPr>
          <w:rFonts w:ascii="ＭＳ Ｐゴシック" w:hAnsi="ＭＳ Ｐゴシック" w:hint="eastAsia"/>
          <w:lang w:val="en-US"/>
        </w:rPr>
        <w:t>（</w:t>
      </w:r>
      <w:r w:rsidR="00D215E1" w:rsidRPr="00CE081A">
        <w:rPr>
          <w:rFonts w:ascii="ＭＳ Ｐゴシック" w:hAnsi="ＭＳ Ｐゴシック"/>
          <w:lang w:val="en-US"/>
        </w:rPr>
        <w:t>Fertility disorders</w:t>
      </w:r>
      <w:r w:rsidR="00D215E1" w:rsidRPr="00CE081A">
        <w:rPr>
          <w:rFonts w:ascii="ＭＳ Ｐゴシック" w:hAnsi="ＭＳ Ｐゴシック" w:hint="eastAsia"/>
          <w:lang w:val="en-US"/>
        </w:rPr>
        <w:t>）</w:t>
      </w:r>
      <w:r w:rsidR="00D215E1" w:rsidRPr="00CE081A">
        <w:rPr>
          <w:rFonts w:hint="eastAsia"/>
          <w:lang w:val="en-US"/>
        </w:rPr>
        <w:t>（ＳＭＱ）</w:t>
      </w:r>
      <w:r w:rsidR="00D215E1" w:rsidRPr="00813DBC">
        <w:rPr>
          <w:rFonts w:hint="eastAsia"/>
        </w:rPr>
        <w:t>」</w:t>
      </w:r>
      <w:bookmarkEnd w:id="382"/>
      <w:bookmarkEnd w:id="383"/>
      <w:bookmarkEnd w:id="387"/>
    </w:p>
    <w:p w14:paraId="11BF6BB4" w14:textId="77777777" w:rsidR="00874597" w:rsidRPr="00883065" w:rsidRDefault="00874597" w:rsidP="00874597">
      <w:pPr>
        <w:jc w:val="center"/>
        <w:rPr>
          <w:rFonts w:ascii="Arial" w:eastAsia="ＭＳ Ｐ明朝" w:hAnsi="Arial"/>
          <w:b/>
          <w:sz w:val="22"/>
          <w:szCs w:val="22"/>
        </w:rPr>
      </w:pPr>
      <w:r w:rsidRPr="00883065">
        <w:rPr>
          <w:rFonts w:ascii="Arial" w:eastAsia="ＭＳ Ｐ明朝" w:hAnsi="Arial"/>
          <w:b/>
          <w:sz w:val="22"/>
          <w:szCs w:val="22"/>
        </w:rPr>
        <w:t>（</w:t>
      </w:r>
      <w:r w:rsidR="00D215E1" w:rsidRPr="00883065">
        <w:rPr>
          <w:rFonts w:ascii="Arial" w:eastAsia="ＭＳ Ｐ明朝" w:hAnsi="Arial"/>
          <w:b/>
          <w:sz w:val="22"/>
          <w:szCs w:val="22"/>
        </w:rPr>
        <w:t>2011</w:t>
      </w:r>
      <w:r w:rsidRPr="00883065">
        <w:rPr>
          <w:rFonts w:ascii="Arial" w:eastAsia="ＭＳ Ｐ明朝" w:hAnsi="Arial"/>
          <w:b/>
          <w:sz w:val="22"/>
          <w:szCs w:val="22"/>
        </w:rPr>
        <w:t>年</w:t>
      </w:r>
      <w:r w:rsidR="00D215E1" w:rsidRPr="00883065">
        <w:rPr>
          <w:rFonts w:ascii="Arial" w:eastAsia="ＭＳ Ｐ明朝" w:hAnsi="Arial"/>
          <w:b/>
          <w:sz w:val="22"/>
          <w:szCs w:val="22"/>
        </w:rPr>
        <w:t>9</w:t>
      </w:r>
      <w:r w:rsidRPr="00883065">
        <w:rPr>
          <w:rFonts w:ascii="Arial" w:eastAsia="ＭＳ Ｐ明朝" w:hAnsi="Arial"/>
          <w:b/>
          <w:sz w:val="22"/>
          <w:szCs w:val="22"/>
        </w:rPr>
        <w:t>月正式リリース）</w:t>
      </w:r>
    </w:p>
    <w:p w14:paraId="7793880B" w14:textId="77777777" w:rsidR="00874597" w:rsidRPr="005A24F7" w:rsidRDefault="00874597" w:rsidP="00874597">
      <w:pPr>
        <w:jc w:val="center"/>
        <w:rPr>
          <w:rFonts w:ascii="Arial" w:eastAsia="ＭＳ Ｐ明朝" w:hAnsi="Arial" w:cs="Arial"/>
          <w:sz w:val="24"/>
          <w:szCs w:val="24"/>
        </w:rPr>
      </w:pPr>
    </w:p>
    <w:bookmarkEnd w:id="384"/>
    <w:p w14:paraId="71D6FBEA" w14:textId="2652FFBD" w:rsidR="00E83BCD" w:rsidRPr="004F2545" w:rsidRDefault="00355CB9" w:rsidP="00916949">
      <w:pPr>
        <w:pStyle w:val="4"/>
      </w:pPr>
      <w:r w:rsidRPr="004F2545">
        <w:t>2.</w:t>
      </w:r>
      <w:r w:rsidR="00906FAB">
        <w:t>33</w:t>
      </w:r>
      <w:r w:rsidRPr="004F2545">
        <w:t>.1</w:t>
      </w:r>
      <w:r w:rsidRPr="004F2545">
        <w:t xml:space="preserve">　定義</w:t>
      </w:r>
    </w:p>
    <w:p w14:paraId="5F8B2BD4" w14:textId="77777777" w:rsidR="00874597" w:rsidRPr="005A24F7" w:rsidRDefault="00874597" w:rsidP="008B0A6B">
      <w:pPr>
        <w:numPr>
          <w:ilvl w:val="0"/>
          <w:numId w:val="3"/>
        </w:numPr>
        <w:adjustRightInd/>
        <w:textAlignment w:val="auto"/>
        <w:rPr>
          <w:rFonts w:ascii="Arial" w:eastAsia="ＭＳ Ｐ明朝" w:hAnsi="Arial" w:cs="Arial"/>
          <w:szCs w:val="21"/>
        </w:rPr>
      </w:pPr>
      <w:r w:rsidRPr="005A24F7">
        <w:rPr>
          <w:rFonts w:ascii="Arial" w:eastAsia="ＭＳ Ｐ明朝" w:hAnsi="ＭＳ Ｐ明朝" w:cs="Arial"/>
          <w:szCs w:val="21"/>
        </w:rPr>
        <w:t>「妊娠と新生児のトピック（ＳＭＱ）」の開発中に</w:t>
      </w:r>
      <w:r w:rsidRPr="005A24F7">
        <w:rPr>
          <w:rFonts w:ascii="Arial" w:eastAsia="ＭＳ Ｐ明朝" w:hAnsi="Arial" w:cs="Arial"/>
          <w:szCs w:val="21"/>
        </w:rPr>
        <w:t>CIOMS SMQ WG</w:t>
      </w:r>
      <w:r w:rsidRPr="005A24F7">
        <w:rPr>
          <w:rFonts w:ascii="Arial" w:eastAsia="ＭＳ Ｐ明朝" w:hAnsi="ＭＳ Ｐ明朝" w:cs="Arial"/>
          <w:szCs w:val="21"/>
        </w:rPr>
        <w:t>は「生殖能障害」はレベル</w:t>
      </w:r>
      <w:r w:rsidRPr="005A24F7">
        <w:rPr>
          <w:rFonts w:ascii="Arial" w:eastAsia="ＭＳ Ｐ明朝" w:hAnsi="Arial" w:cs="Arial"/>
          <w:szCs w:val="21"/>
        </w:rPr>
        <w:t>1</w:t>
      </w:r>
      <w:r w:rsidRPr="005A24F7">
        <w:rPr>
          <w:rFonts w:ascii="Arial" w:eastAsia="ＭＳ Ｐ明朝" w:hAnsi="ＭＳ Ｐ明朝" w:cs="Arial"/>
          <w:szCs w:val="21"/>
        </w:rPr>
        <w:t>の</w:t>
      </w:r>
      <w:r w:rsidRPr="005A24F7">
        <w:rPr>
          <w:rFonts w:ascii="Arial" w:eastAsia="ＭＳ Ｐ明朝" w:hAnsi="Arial" w:cs="Arial"/>
          <w:szCs w:val="21"/>
        </w:rPr>
        <w:t>SMQ</w:t>
      </w:r>
      <w:r w:rsidRPr="005A24F7">
        <w:rPr>
          <w:rFonts w:ascii="Arial" w:eastAsia="ＭＳ Ｐ明朝" w:hAnsi="ＭＳ Ｐ明朝" w:cs="Arial"/>
          <w:szCs w:val="21"/>
        </w:rPr>
        <w:t>に発展させるべきであると同意した。</w:t>
      </w:r>
    </w:p>
    <w:p w14:paraId="791D4C8A" w14:textId="77777777" w:rsidR="00874597" w:rsidRPr="005A24F7" w:rsidRDefault="00874597" w:rsidP="008B0A6B">
      <w:pPr>
        <w:numPr>
          <w:ilvl w:val="0"/>
          <w:numId w:val="3"/>
        </w:numPr>
        <w:adjustRightInd/>
        <w:textAlignment w:val="auto"/>
        <w:rPr>
          <w:rFonts w:ascii="Arial" w:eastAsia="ＭＳ Ｐ明朝" w:hAnsi="Arial" w:cs="Arial"/>
          <w:szCs w:val="21"/>
        </w:rPr>
      </w:pPr>
      <w:r w:rsidRPr="005A24F7">
        <w:rPr>
          <w:rFonts w:ascii="Arial" w:eastAsia="ＭＳ Ｐ明朝" w:hAnsi="ＭＳ Ｐ明朝" w:cs="Arial"/>
          <w:szCs w:val="21"/>
        </w:rPr>
        <w:t>不妊症：</w:t>
      </w:r>
    </w:p>
    <w:p w14:paraId="740E32E1" w14:textId="124D2AC2" w:rsidR="00874597" w:rsidRPr="005A24F7" w:rsidRDefault="00027309" w:rsidP="008B0A6B">
      <w:pPr>
        <w:numPr>
          <w:ilvl w:val="1"/>
          <w:numId w:val="4"/>
        </w:numPr>
        <w:adjustRightInd/>
        <w:textAlignment w:val="auto"/>
        <w:rPr>
          <w:rFonts w:ascii="Arial" w:eastAsia="ＭＳ Ｐ明朝" w:hAnsi="Arial" w:cs="Arial"/>
          <w:szCs w:val="21"/>
        </w:rPr>
      </w:pPr>
      <w:r>
        <w:rPr>
          <w:rFonts w:ascii="Arial" w:eastAsia="ＭＳ Ｐ明朝" w:hAnsi="Arial" w:cs="Arial"/>
          <w:szCs w:val="21"/>
        </w:rPr>
        <w:t>一</w:t>
      </w:r>
      <w:r w:rsidR="00874597" w:rsidRPr="004F2545">
        <w:rPr>
          <w:rFonts w:ascii="Arial" w:eastAsia="ＭＳ Ｐ明朝" w:hAnsi="Arial" w:cs="Arial"/>
          <w:szCs w:val="21"/>
        </w:rPr>
        <w:t>年間避妊しないで性交渉を持ち妊娠しない（原因にかかわらず）</w:t>
      </w:r>
    </w:p>
    <w:p w14:paraId="5FC2DF8B" w14:textId="657FC69C" w:rsidR="00874597" w:rsidRPr="005A24F7" w:rsidRDefault="00243A37" w:rsidP="008B0A6B">
      <w:pPr>
        <w:numPr>
          <w:ilvl w:val="1"/>
          <w:numId w:val="4"/>
        </w:numPr>
        <w:adjustRightInd/>
        <w:textAlignment w:val="auto"/>
        <w:rPr>
          <w:rFonts w:ascii="Arial" w:eastAsia="ＭＳ Ｐ明朝" w:hAnsi="Arial" w:cs="Arial"/>
          <w:szCs w:val="21"/>
        </w:rPr>
      </w:pPr>
      <w:r>
        <w:rPr>
          <w:rFonts w:ascii="Arial" w:eastAsia="ＭＳ Ｐ明朝" w:hAnsi="Arial" w:cs="Arial"/>
          <w:szCs w:val="21"/>
        </w:rPr>
        <w:t>生殖可能な</w:t>
      </w:r>
      <w:r w:rsidR="00874597" w:rsidRPr="004F2545">
        <w:rPr>
          <w:rFonts w:ascii="Arial" w:eastAsia="ＭＳ Ｐ明朝" w:hAnsi="Arial" w:cs="Arial"/>
          <w:szCs w:val="21"/>
        </w:rPr>
        <w:t>年齢の夫婦の</w:t>
      </w:r>
      <w:r w:rsidR="00874597" w:rsidRPr="005A24F7">
        <w:rPr>
          <w:rFonts w:ascii="Arial" w:eastAsia="ＭＳ Ｐ明朝" w:hAnsi="Arial" w:cs="Arial"/>
          <w:szCs w:val="21"/>
        </w:rPr>
        <w:t>15%</w:t>
      </w:r>
      <w:r w:rsidR="00874597" w:rsidRPr="004F2545">
        <w:rPr>
          <w:rFonts w:ascii="Arial" w:eastAsia="ＭＳ Ｐ明朝" w:hAnsi="Arial" w:cs="Arial"/>
          <w:szCs w:val="21"/>
        </w:rPr>
        <w:t>が罹患している</w:t>
      </w:r>
    </w:p>
    <w:p w14:paraId="5206B06F" w14:textId="77777777" w:rsidR="00874597" w:rsidRPr="005A24F7" w:rsidRDefault="00874597" w:rsidP="008B0A6B">
      <w:pPr>
        <w:numPr>
          <w:ilvl w:val="1"/>
          <w:numId w:val="4"/>
        </w:numPr>
        <w:adjustRightInd/>
        <w:textAlignment w:val="auto"/>
        <w:rPr>
          <w:rFonts w:ascii="Arial" w:eastAsia="ＭＳ Ｐ明朝" w:hAnsi="Arial" w:cs="Arial"/>
          <w:szCs w:val="21"/>
        </w:rPr>
      </w:pPr>
      <w:r w:rsidRPr="004F2545">
        <w:rPr>
          <w:rFonts w:ascii="Arial" w:eastAsia="ＭＳ Ｐ明朝" w:hAnsi="Arial" w:cs="Arial"/>
          <w:szCs w:val="21"/>
        </w:rPr>
        <w:t>多くの女性の出産の高齢化傾向も要因の一つ</w:t>
      </w:r>
    </w:p>
    <w:p w14:paraId="65AB8377" w14:textId="77777777" w:rsidR="00874597" w:rsidRPr="005A24F7" w:rsidRDefault="00874597" w:rsidP="008B0A6B">
      <w:pPr>
        <w:numPr>
          <w:ilvl w:val="0"/>
          <w:numId w:val="3"/>
        </w:numPr>
        <w:adjustRightInd/>
        <w:textAlignment w:val="auto"/>
        <w:rPr>
          <w:rFonts w:ascii="Arial" w:eastAsia="ＭＳ Ｐ明朝" w:hAnsi="Arial" w:cs="Arial"/>
          <w:szCs w:val="21"/>
        </w:rPr>
      </w:pPr>
      <w:r w:rsidRPr="005A24F7">
        <w:rPr>
          <w:rFonts w:ascii="Arial" w:eastAsia="ＭＳ Ｐ明朝" w:hAnsi="ＭＳ Ｐ明朝" w:cs="Arial"/>
          <w:szCs w:val="21"/>
        </w:rPr>
        <w:t>不妊症には男性と女性の両性の要因が関与しており、両性の影響はそれぞれ約</w:t>
      </w:r>
      <w:r w:rsidRPr="005A24F7">
        <w:rPr>
          <w:rFonts w:ascii="Arial" w:eastAsia="ＭＳ Ｐ明朝" w:hAnsi="Arial" w:cs="Arial"/>
          <w:szCs w:val="21"/>
        </w:rPr>
        <w:t>35%</w:t>
      </w:r>
      <w:r w:rsidRPr="005A24F7">
        <w:rPr>
          <w:rFonts w:ascii="Arial" w:eastAsia="ＭＳ Ｐ明朝" w:hAnsi="ＭＳ Ｐ明朝" w:cs="Arial"/>
          <w:szCs w:val="21"/>
        </w:rPr>
        <w:t>である</w:t>
      </w:r>
    </w:p>
    <w:p w14:paraId="7FDF50B5" w14:textId="77777777" w:rsidR="00874597" w:rsidRPr="005A24F7" w:rsidRDefault="00874597" w:rsidP="008B0A6B">
      <w:pPr>
        <w:numPr>
          <w:ilvl w:val="1"/>
          <w:numId w:val="4"/>
        </w:numPr>
        <w:adjustRightInd/>
        <w:textAlignment w:val="auto"/>
        <w:rPr>
          <w:rFonts w:ascii="Arial" w:eastAsia="ＭＳ Ｐ明朝" w:hAnsi="Arial" w:cs="Arial"/>
          <w:szCs w:val="21"/>
        </w:rPr>
      </w:pPr>
      <w:r w:rsidRPr="004F2545">
        <w:rPr>
          <w:rFonts w:ascii="Arial" w:eastAsia="ＭＳ Ｐ明朝" w:hAnsi="Arial" w:cs="Arial"/>
          <w:szCs w:val="21"/>
        </w:rPr>
        <w:t>男性と女性の要因の組み合わせによる不妊症の割合は</w:t>
      </w:r>
      <w:r w:rsidRPr="005A24F7">
        <w:rPr>
          <w:rFonts w:ascii="Arial" w:eastAsia="ＭＳ Ｐ明朝" w:hAnsi="Arial" w:cs="Arial"/>
          <w:szCs w:val="21"/>
        </w:rPr>
        <w:t>20%</w:t>
      </w:r>
      <w:r w:rsidRPr="004F2545">
        <w:rPr>
          <w:rFonts w:ascii="Arial" w:eastAsia="ＭＳ Ｐ明朝" w:hAnsi="Arial" w:cs="Arial"/>
          <w:szCs w:val="21"/>
        </w:rPr>
        <w:t>である</w:t>
      </w:r>
    </w:p>
    <w:p w14:paraId="35281FD9" w14:textId="77777777" w:rsidR="00874597" w:rsidRPr="005A24F7" w:rsidRDefault="00874597" w:rsidP="008B0A6B">
      <w:pPr>
        <w:numPr>
          <w:ilvl w:val="1"/>
          <w:numId w:val="4"/>
        </w:numPr>
        <w:adjustRightInd/>
        <w:textAlignment w:val="auto"/>
        <w:rPr>
          <w:rFonts w:ascii="Arial" w:eastAsia="ＭＳ Ｐ明朝" w:hAnsi="Arial" w:cs="Arial"/>
          <w:szCs w:val="21"/>
        </w:rPr>
      </w:pPr>
      <w:r w:rsidRPr="004F2545">
        <w:rPr>
          <w:rFonts w:ascii="Arial" w:eastAsia="ＭＳ Ｐ明朝" w:hAnsi="Arial" w:cs="Arial"/>
          <w:szCs w:val="21"/>
        </w:rPr>
        <w:t>残り</w:t>
      </w:r>
      <w:r w:rsidRPr="005A24F7">
        <w:rPr>
          <w:rFonts w:ascii="Arial" w:eastAsia="ＭＳ Ｐ明朝" w:hAnsi="Arial" w:cs="Arial"/>
          <w:szCs w:val="21"/>
        </w:rPr>
        <w:t>10%</w:t>
      </w:r>
      <w:r w:rsidRPr="004F2545">
        <w:rPr>
          <w:rFonts w:ascii="Arial" w:eastAsia="ＭＳ Ｐ明朝" w:hAnsi="Arial" w:cs="Arial"/>
          <w:szCs w:val="21"/>
        </w:rPr>
        <w:t>の病因は不明である</w:t>
      </w:r>
    </w:p>
    <w:p w14:paraId="5F5A977B" w14:textId="7C193538" w:rsidR="00874597" w:rsidRPr="005A24F7" w:rsidRDefault="00874597" w:rsidP="008B0A6B">
      <w:pPr>
        <w:numPr>
          <w:ilvl w:val="0"/>
          <w:numId w:val="3"/>
        </w:numPr>
        <w:adjustRightInd/>
        <w:textAlignment w:val="auto"/>
        <w:rPr>
          <w:rFonts w:ascii="Arial" w:eastAsia="ＭＳ Ｐ明朝" w:hAnsi="Arial" w:cs="Arial"/>
          <w:szCs w:val="21"/>
        </w:rPr>
      </w:pPr>
      <w:r w:rsidRPr="005A24F7">
        <w:rPr>
          <w:rFonts w:ascii="Arial" w:eastAsia="ＭＳ Ｐ明朝" w:hAnsi="ＭＳ Ｐ明朝" w:cs="Arial"/>
          <w:szCs w:val="21"/>
        </w:rPr>
        <w:t>一部の夫婦では標準的な不妊症検査の結果は正常である；想定される病因は：</w:t>
      </w:r>
    </w:p>
    <w:p w14:paraId="317226BF" w14:textId="77777777" w:rsidR="00874597" w:rsidRPr="005A24F7" w:rsidRDefault="00874597" w:rsidP="008B0A6B">
      <w:pPr>
        <w:numPr>
          <w:ilvl w:val="1"/>
          <w:numId w:val="4"/>
        </w:numPr>
        <w:adjustRightInd/>
        <w:textAlignment w:val="auto"/>
        <w:rPr>
          <w:rFonts w:ascii="Arial" w:eastAsia="ＭＳ Ｐ明朝" w:hAnsi="Arial" w:cs="Arial"/>
          <w:szCs w:val="21"/>
        </w:rPr>
      </w:pPr>
      <w:r w:rsidRPr="004F2545">
        <w:rPr>
          <w:rFonts w:ascii="Arial" w:eastAsia="ＭＳ Ｐ明朝" w:hAnsi="Arial" w:cs="Arial"/>
          <w:szCs w:val="21"/>
        </w:rPr>
        <w:t>精子と卵母細胞相互の機能障害</w:t>
      </w:r>
    </w:p>
    <w:p w14:paraId="034537CB" w14:textId="77777777" w:rsidR="00874597" w:rsidRPr="005A24F7" w:rsidRDefault="00874597" w:rsidP="008B0A6B">
      <w:pPr>
        <w:numPr>
          <w:ilvl w:val="1"/>
          <w:numId w:val="4"/>
        </w:numPr>
        <w:adjustRightInd/>
        <w:textAlignment w:val="auto"/>
        <w:rPr>
          <w:rFonts w:ascii="Arial" w:eastAsia="ＭＳ Ｐ明朝" w:hAnsi="Arial" w:cs="Arial"/>
          <w:szCs w:val="21"/>
        </w:rPr>
      </w:pPr>
      <w:r w:rsidRPr="004F2545">
        <w:rPr>
          <w:rFonts w:ascii="Arial" w:eastAsia="ＭＳ Ｐ明朝" w:hAnsi="Arial" w:cs="Arial"/>
          <w:szCs w:val="21"/>
        </w:rPr>
        <w:t>胎芽の質が悪い</w:t>
      </w:r>
    </w:p>
    <w:p w14:paraId="117A2863" w14:textId="77777777" w:rsidR="00874597" w:rsidRPr="005A24F7" w:rsidRDefault="00874597" w:rsidP="008B0A6B">
      <w:pPr>
        <w:numPr>
          <w:ilvl w:val="1"/>
          <w:numId w:val="4"/>
        </w:numPr>
        <w:adjustRightInd/>
        <w:textAlignment w:val="auto"/>
        <w:rPr>
          <w:rFonts w:ascii="Arial" w:eastAsia="ＭＳ Ｐ明朝" w:hAnsi="Arial" w:cs="Arial"/>
          <w:szCs w:val="21"/>
        </w:rPr>
      </w:pPr>
      <w:r w:rsidRPr="004F2545">
        <w:rPr>
          <w:rFonts w:ascii="Arial" w:eastAsia="ＭＳ Ｐ明朝" w:hAnsi="Arial" w:cs="Arial"/>
          <w:szCs w:val="21"/>
        </w:rPr>
        <w:t>着床部位の崩壊</w:t>
      </w:r>
    </w:p>
    <w:p w14:paraId="166C15F1" w14:textId="53260918" w:rsidR="00874597" w:rsidRPr="005A24F7" w:rsidRDefault="00874597" w:rsidP="008B0A6B">
      <w:pPr>
        <w:numPr>
          <w:ilvl w:val="0"/>
          <w:numId w:val="3"/>
        </w:numPr>
        <w:adjustRightInd/>
        <w:textAlignment w:val="auto"/>
        <w:rPr>
          <w:rFonts w:ascii="Arial" w:eastAsia="ＭＳ Ｐ明朝" w:hAnsi="Arial" w:cs="Arial"/>
          <w:szCs w:val="21"/>
        </w:rPr>
      </w:pPr>
      <w:r w:rsidRPr="005A24F7">
        <w:rPr>
          <w:rFonts w:ascii="Arial" w:eastAsia="ＭＳ Ｐ明朝" w:hAnsi="ＭＳ Ｐ明朝" w:cs="Arial"/>
          <w:szCs w:val="21"/>
        </w:rPr>
        <w:t>将来、突然変異または特異遺伝子の欠如が不妊症の原因であると判明するかもしれない</w:t>
      </w:r>
    </w:p>
    <w:p w14:paraId="4B927CF7" w14:textId="77777777" w:rsidR="00874597" w:rsidRPr="005A24F7" w:rsidRDefault="00874597" w:rsidP="008B0A6B">
      <w:pPr>
        <w:numPr>
          <w:ilvl w:val="0"/>
          <w:numId w:val="3"/>
        </w:numPr>
        <w:adjustRightInd/>
        <w:textAlignment w:val="auto"/>
        <w:rPr>
          <w:rFonts w:ascii="Arial" w:eastAsia="ＭＳ Ｐ明朝" w:hAnsi="Arial" w:cs="Arial"/>
          <w:szCs w:val="21"/>
        </w:rPr>
      </w:pPr>
      <w:r w:rsidRPr="005A24F7">
        <w:rPr>
          <w:rFonts w:ascii="Arial" w:eastAsia="ＭＳ Ｐ明朝" w:hAnsi="ＭＳ Ｐ明朝" w:cs="Arial"/>
          <w:szCs w:val="21"/>
        </w:rPr>
        <w:t>特定の生活要因が不妊症のリスクに関連する：</w:t>
      </w:r>
    </w:p>
    <w:p w14:paraId="4DD0F555" w14:textId="77777777" w:rsidR="00874597" w:rsidRPr="005A24F7" w:rsidRDefault="00874597" w:rsidP="008B0A6B">
      <w:pPr>
        <w:numPr>
          <w:ilvl w:val="1"/>
          <w:numId w:val="4"/>
        </w:numPr>
        <w:adjustRightInd/>
        <w:textAlignment w:val="auto"/>
        <w:rPr>
          <w:rFonts w:ascii="Arial" w:eastAsia="ＭＳ Ｐ明朝" w:hAnsi="Arial" w:cs="Arial"/>
          <w:szCs w:val="21"/>
        </w:rPr>
      </w:pPr>
      <w:r w:rsidRPr="004F2545">
        <w:rPr>
          <w:rFonts w:ascii="Arial" w:eastAsia="ＭＳ Ｐ明朝" w:hAnsi="Arial" w:cs="Arial"/>
          <w:szCs w:val="21"/>
        </w:rPr>
        <w:t>環境要因および</w:t>
      </w:r>
      <w:r w:rsidRPr="005A24F7">
        <w:rPr>
          <w:rFonts w:ascii="Arial" w:eastAsia="ＭＳ Ｐ明朝" w:hAnsi="Arial" w:cs="Arial"/>
          <w:szCs w:val="21"/>
        </w:rPr>
        <w:t xml:space="preserve"> </w:t>
      </w:r>
      <w:r w:rsidRPr="004F2545">
        <w:rPr>
          <w:rFonts w:ascii="Arial" w:eastAsia="ＭＳ Ｐ明朝" w:hAnsi="Arial" w:cs="Arial"/>
          <w:szCs w:val="21"/>
        </w:rPr>
        <w:t>職業的要因</w:t>
      </w:r>
    </w:p>
    <w:p w14:paraId="6460A368" w14:textId="77777777" w:rsidR="00874597" w:rsidRPr="005A24F7" w:rsidRDefault="00874597" w:rsidP="008B0A6B">
      <w:pPr>
        <w:numPr>
          <w:ilvl w:val="1"/>
          <w:numId w:val="4"/>
        </w:numPr>
        <w:adjustRightInd/>
        <w:textAlignment w:val="auto"/>
        <w:rPr>
          <w:rFonts w:ascii="Arial" w:eastAsia="ＭＳ Ｐ明朝" w:hAnsi="Arial" w:cs="Arial"/>
          <w:szCs w:val="21"/>
        </w:rPr>
      </w:pPr>
      <w:r w:rsidRPr="004F2545">
        <w:rPr>
          <w:rFonts w:ascii="Arial" w:eastAsia="ＭＳ Ｐ明朝" w:hAnsi="Arial" w:cs="Arial"/>
          <w:szCs w:val="21"/>
        </w:rPr>
        <w:t>タバコ、マリファナまたは他の薬物に関連する毒性作用</w:t>
      </w:r>
    </w:p>
    <w:p w14:paraId="6A69AB57" w14:textId="77777777" w:rsidR="00874597" w:rsidRPr="005A24F7" w:rsidRDefault="00874597" w:rsidP="008B0A6B">
      <w:pPr>
        <w:numPr>
          <w:ilvl w:val="1"/>
          <w:numId w:val="4"/>
        </w:numPr>
        <w:adjustRightInd/>
        <w:textAlignment w:val="auto"/>
        <w:rPr>
          <w:rFonts w:ascii="Arial" w:eastAsia="ＭＳ Ｐ明朝" w:hAnsi="Arial" w:cs="Arial"/>
          <w:szCs w:val="21"/>
        </w:rPr>
      </w:pPr>
      <w:r w:rsidRPr="004F2545">
        <w:rPr>
          <w:rFonts w:ascii="Arial" w:eastAsia="ＭＳ Ｐ明朝" w:hAnsi="Arial" w:cs="Arial"/>
          <w:szCs w:val="21"/>
        </w:rPr>
        <w:t>過度の運動</w:t>
      </w:r>
    </w:p>
    <w:p w14:paraId="72DF0B49" w14:textId="77777777" w:rsidR="00874597" w:rsidRPr="005A24F7" w:rsidRDefault="00874597" w:rsidP="008B0A6B">
      <w:pPr>
        <w:numPr>
          <w:ilvl w:val="1"/>
          <w:numId w:val="4"/>
        </w:numPr>
        <w:adjustRightInd/>
        <w:textAlignment w:val="auto"/>
        <w:rPr>
          <w:rFonts w:ascii="Arial" w:eastAsia="ＭＳ Ｐ明朝" w:hAnsi="Arial" w:cs="Arial"/>
          <w:szCs w:val="21"/>
        </w:rPr>
      </w:pPr>
      <w:r w:rsidRPr="004F2545">
        <w:rPr>
          <w:rFonts w:ascii="Arial" w:eastAsia="ＭＳ Ｐ明朝" w:hAnsi="Arial" w:cs="Arial"/>
          <w:szCs w:val="21"/>
        </w:rPr>
        <w:t>不適切な食事による極端な体重減少または増加</w:t>
      </w:r>
    </w:p>
    <w:p w14:paraId="71C0D1D3" w14:textId="77777777" w:rsidR="00874597" w:rsidRPr="005A24F7" w:rsidRDefault="00874597" w:rsidP="008B0A6B">
      <w:pPr>
        <w:numPr>
          <w:ilvl w:val="1"/>
          <w:numId w:val="4"/>
        </w:numPr>
        <w:adjustRightInd/>
        <w:textAlignment w:val="auto"/>
        <w:rPr>
          <w:rFonts w:ascii="Arial" w:eastAsia="ＭＳ Ｐ明朝" w:hAnsi="Arial" w:cs="Arial"/>
          <w:szCs w:val="21"/>
        </w:rPr>
      </w:pPr>
      <w:r w:rsidRPr="004F2545">
        <w:rPr>
          <w:rFonts w:ascii="Arial" w:eastAsia="ＭＳ Ｐ明朝" w:hAnsi="Arial" w:cs="Arial"/>
          <w:szCs w:val="21"/>
        </w:rPr>
        <w:t>高齢</w:t>
      </w:r>
    </w:p>
    <w:p w14:paraId="0D3E717C" w14:textId="77777777" w:rsidR="00874597" w:rsidRPr="005A24F7" w:rsidRDefault="00874597" w:rsidP="008B0A6B">
      <w:pPr>
        <w:numPr>
          <w:ilvl w:val="0"/>
          <w:numId w:val="3"/>
        </w:numPr>
        <w:adjustRightInd/>
        <w:textAlignment w:val="auto"/>
        <w:rPr>
          <w:rFonts w:ascii="Arial" w:eastAsia="ＭＳ Ｐ明朝" w:hAnsi="Arial" w:cs="Arial"/>
          <w:szCs w:val="21"/>
        </w:rPr>
      </w:pPr>
      <w:r w:rsidRPr="005A24F7">
        <w:rPr>
          <w:rFonts w:ascii="Arial" w:eastAsia="ＭＳ Ｐ明朝" w:hAnsi="ＭＳ Ｐ明朝" w:cs="Arial"/>
          <w:szCs w:val="21"/>
        </w:rPr>
        <w:t>不妊症の発現に関連する薬剤は：</w:t>
      </w:r>
    </w:p>
    <w:p w14:paraId="2F944FD4" w14:textId="77777777" w:rsidR="00874597" w:rsidRPr="005A24F7" w:rsidRDefault="00874597" w:rsidP="008B0A6B">
      <w:pPr>
        <w:numPr>
          <w:ilvl w:val="1"/>
          <w:numId w:val="4"/>
        </w:numPr>
        <w:adjustRightInd/>
        <w:textAlignment w:val="auto"/>
        <w:rPr>
          <w:rFonts w:ascii="Arial" w:eastAsia="ＭＳ Ｐ明朝" w:hAnsi="Arial" w:cs="Arial"/>
          <w:szCs w:val="21"/>
        </w:rPr>
      </w:pPr>
      <w:r w:rsidRPr="004F2545">
        <w:rPr>
          <w:rFonts w:ascii="Arial" w:eastAsia="ＭＳ Ｐ明朝" w:hAnsi="Arial" w:cs="Arial"/>
          <w:szCs w:val="21"/>
        </w:rPr>
        <w:t>抗腫瘍療法（シクロホスファミド、クロラムブシル等）</w:t>
      </w:r>
    </w:p>
    <w:p w14:paraId="67C7512E" w14:textId="77777777" w:rsidR="00874597" w:rsidRPr="005A24F7" w:rsidRDefault="00874597" w:rsidP="008B0A6B">
      <w:pPr>
        <w:numPr>
          <w:ilvl w:val="1"/>
          <w:numId w:val="4"/>
        </w:numPr>
        <w:adjustRightInd/>
        <w:textAlignment w:val="auto"/>
        <w:rPr>
          <w:rFonts w:ascii="Arial" w:eastAsia="ＭＳ Ｐ明朝" w:hAnsi="Arial" w:cs="Arial"/>
          <w:szCs w:val="21"/>
        </w:rPr>
      </w:pPr>
      <w:r w:rsidRPr="004F2545">
        <w:rPr>
          <w:rFonts w:ascii="Arial" w:eastAsia="ＭＳ Ｐ明朝" w:hAnsi="Arial" w:cs="Arial"/>
          <w:szCs w:val="21"/>
        </w:rPr>
        <w:t>抗腫瘍剤およびステロイド剤の併用</w:t>
      </w:r>
    </w:p>
    <w:p w14:paraId="64823164" w14:textId="77777777" w:rsidR="00874597" w:rsidRPr="005A24F7" w:rsidRDefault="00874597" w:rsidP="008B0A6B">
      <w:pPr>
        <w:numPr>
          <w:ilvl w:val="1"/>
          <w:numId w:val="4"/>
        </w:numPr>
        <w:adjustRightInd/>
        <w:textAlignment w:val="auto"/>
        <w:rPr>
          <w:rFonts w:ascii="Arial" w:eastAsia="ＭＳ Ｐ明朝" w:hAnsi="Arial" w:cs="Arial"/>
          <w:szCs w:val="21"/>
        </w:rPr>
      </w:pPr>
      <w:r w:rsidRPr="004F2545">
        <w:rPr>
          <w:rFonts w:ascii="Arial" w:eastAsia="ＭＳ Ｐ明朝" w:hAnsi="Arial" w:cs="Arial"/>
          <w:szCs w:val="21"/>
        </w:rPr>
        <w:t>特定の抗生物質</w:t>
      </w:r>
    </w:p>
    <w:p w14:paraId="71ADC7CE" w14:textId="77777777" w:rsidR="00874597" w:rsidRPr="005A24F7" w:rsidRDefault="00874597" w:rsidP="008B0A6B">
      <w:pPr>
        <w:numPr>
          <w:ilvl w:val="1"/>
          <w:numId w:val="4"/>
        </w:numPr>
        <w:adjustRightInd/>
        <w:textAlignment w:val="auto"/>
        <w:rPr>
          <w:rFonts w:ascii="Arial" w:eastAsia="ＭＳ Ｐ明朝" w:hAnsi="Arial" w:cs="Arial"/>
          <w:szCs w:val="21"/>
        </w:rPr>
      </w:pPr>
      <w:r w:rsidRPr="004F2545">
        <w:rPr>
          <w:rFonts w:ascii="Arial" w:eastAsia="ＭＳ Ｐ明朝" w:hAnsi="Arial" w:cs="Arial"/>
          <w:szCs w:val="21"/>
        </w:rPr>
        <w:t>甲状腺サプリメント</w:t>
      </w:r>
    </w:p>
    <w:p w14:paraId="32D71B0E" w14:textId="77777777" w:rsidR="00874597" w:rsidRPr="005A24F7" w:rsidRDefault="00874597" w:rsidP="008B0A6B">
      <w:pPr>
        <w:numPr>
          <w:ilvl w:val="1"/>
          <w:numId w:val="4"/>
        </w:numPr>
        <w:adjustRightInd/>
        <w:textAlignment w:val="auto"/>
        <w:rPr>
          <w:rFonts w:ascii="Arial" w:eastAsia="ＭＳ Ｐ明朝" w:hAnsi="Arial" w:cs="Arial"/>
          <w:szCs w:val="21"/>
        </w:rPr>
      </w:pPr>
      <w:r w:rsidRPr="004F2545">
        <w:rPr>
          <w:rFonts w:ascii="Arial" w:eastAsia="ＭＳ Ｐ明朝" w:hAnsi="Arial" w:cs="Arial"/>
          <w:szCs w:val="21"/>
        </w:rPr>
        <w:t>その他</w:t>
      </w:r>
    </w:p>
    <w:p w14:paraId="0135AD40" w14:textId="77777777" w:rsidR="00874597" w:rsidRPr="005A24F7" w:rsidRDefault="00874597" w:rsidP="00874597">
      <w:pPr>
        <w:adjustRightInd/>
        <w:ind w:left="851"/>
        <w:textAlignment w:val="auto"/>
        <w:rPr>
          <w:rFonts w:ascii="Arial" w:eastAsia="ＭＳ Ｐ明朝" w:hAnsi="Arial" w:cs="Arial"/>
          <w:szCs w:val="21"/>
        </w:rPr>
      </w:pPr>
    </w:p>
    <w:p w14:paraId="03441678" w14:textId="5929AE01" w:rsidR="00E83BCD" w:rsidRPr="004F2545" w:rsidRDefault="00355CB9" w:rsidP="00916949">
      <w:pPr>
        <w:pStyle w:val="4"/>
      </w:pPr>
      <w:bookmarkStart w:id="388" w:name="_Hlk73717020"/>
      <w:r w:rsidRPr="004F2545">
        <w:t>2.</w:t>
      </w:r>
      <w:r w:rsidR="00906FAB">
        <w:t>33</w:t>
      </w:r>
      <w:r w:rsidRPr="004F2545">
        <w:t>.2</w:t>
      </w:r>
      <w:r w:rsidRPr="004F2545">
        <w:t xml:space="preserve">　包含／除外基準</w:t>
      </w:r>
    </w:p>
    <w:p w14:paraId="661E9F22"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包含：</w:t>
      </w:r>
    </w:p>
    <w:p w14:paraId="3FCBC0C4" w14:textId="761AD8C5"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生殖能問題を反映する病状に関する用語</w:t>
      </w:r>
    </w:p>
    <w:p w14:paraId="06AEEF88" w14:textId="34DE832F"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生殖能に関連する処置に関する用語</w:t>
      </w:r>
    </w:p>
    <w:p w14:paraId="0027DD19" w14:textId="28241D64"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生殖能問題に関連する検査（異常）に関する用語</w:t>
      </w:r>
    </w:p>
    <w:p w14:paraId="1459AD66" w14:textId="77777777" w:rsidR="00874597" w:rsidRPr="005A24F7" w:rsidRDefault="00874597" w:rsidP="00CB7A39">
      <w:pPr>
        <w:keepNext/>
        <w:numPr>
          <w:ilvl w:val="0"/>
          <w:numId w:val="3"/>
        </w:numPr>
        <w:adjustRightInd/>
        <w:ind w:left="357" w:hanging="357"/>
        <w:textAlignment w:val="auto"/>
        <w:rPr>
          <w:rFonts w:ascii="Arial" w:eastAsia="ＭＳ Ｐ明朝" w:hAnsi="Arial" w:cs="Arial"/>
          <w:szCs w:val="22"/>
        </w:rPr>
      </w:pPr>
      <w:r w:rsidRPr="005A24F7">
        <w:rPr>
          <w:rFonts w:ascii="Arial" w:eastAsia="ＭＳ Ｐ明朝" w:hAnsi="ＭＳ Ｐ明朝" w:cs="Arial"/>
          <w:szCs w:val="22"/>
        </w:rPr>
        <w:lastRenderedPageBreak/>
        <w:t>除外：</w:t>
      </w:r>
    </w:p>
    <w:p w14:paraId="4F5DE711" w14:textId="659A9D3C"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生殖能に直接影響を与えない性機能不全に関する用語</w:t>
      </w:r>
      <w:r w:rsidR="0066358B">
        <w:rPr>
          <w:rFonts w:ascii="Arial" w:eastAsia="ＭＳ Ｐ明朝" w:hAnsi="ＭＳ Ｐ明朝" w:cs="Arial" w:hint="eastAsia"/>
          <w:szCs w:val="22"/>
        </w:rPr>
        <w:t>（リビドーに関連する用語）</w:t>
      </w:r>
    </w:p>
    <w:p w14:paraId="6076442F" w14:textId="09394900"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染色体異常の結果の病態に関する用語または</w:t>
      </w:r>
      <w:r w:rsidRPr="005A24F7">
        <w:rPr>
          <w:rFonts w:ascii="Arial" w:eastAsia="ＭＳ Ｐ明朝" w:hAnsi="Arial" w:cs="Arial"/>
          <w:szCs w:val="22"/>
        </w:rPr>
        <w:t xml:space="preserve"> </w:t>
      </w:r>
      <w:r w:rsidRPr="005A24F7">
        <w:rPr>
          <w:rFonts w:ascii="Arial" w:eastAsia="ＭＳ Ｐ明朝" w:hAnsi="ＭＳ Ｐ明朝" w:cs="Arial"/>
          <w:szCs w:val="22"/>
        </w:rPr>
        <w:t>薬剤と関連がありそうもない病態に関する用語</w:t>
      </w:r>
    </w:p>
    <w:bookmarkEnd w:id="388"/>
    <w:p w14:paraId="3422964B" w14:textId="77777777" w:rsidR="00874597" w:rsidRPr="005A24F7" w:rsidRDefault="00874597" w:rsidP="00874597">
      <w:pPr>
        <w:adjustRightInd/>
        <w:ind w:left="780"/>
        <w:textAlignment w:val="auto"/>
        <w:rPr>
          <w:rFonts w:ascii="Arial" w:eastAsia="ＭＳ Ｐ明朝" w:hAnsi="Arial" w:cs="Arial"/>
          <w:szCs w:val="22"/>
        </w:rPr>
      </w:pPr>
    </w:p>
    <w:p w14:paraId="2DEC7F35" w14:textId="34782B5D" w:rsidR="00874597" w:rsidRPr="005A24F7" w:rsidRDefault="00874597" w:rsidP="00C206BA">
      <w:pPr>
        <w:ind w:left="321" w:hangingChars="153" w:hanging="321"/>
        <w:rPr>
          <w:rFonts w:ascii="Arial" w:eastAsia="ＭＳ Ｐ明朝" w:hAnsi="Arial" w:cs="Arial"/>
          <w:szCs w:val="21"/>
        </w:rPr>
      </w:pPr>
      <w:r w:rsidRPr="005A24F7">
        <w:rPr>
          <w:rFonts w:ascii="Arial" w:eastAsia="ＭＳ Ｐ明朝" w:hAnsi="ＭＳ Ｐ明朝" w:cs="Arial"/>
          <w:szCs w:val="21"/>
        </w:rPr>
        <w:t>注：性機能不全の事象／症例のデータを検索するユーザーは、関連するほとんどすべての</w:t>
      </w:r>
      <w:r w:rsidRPr="005A24F7">
        <w:rPr>
          <w:rFonts w:ascii="Arial" w:eastAsia="ＭＳ Ｐ明朝" w:hAnsi="Arial" w:cs="Arial"/>
          <w:szCs w:val="21"/>
        </w:rPr>
        <w:t>MedDRA</w:t>
      </w:r>
      <w:r w:rsidRPr="005A24F7">
        <w:rPr>
          <w:rFonts w:ascii="Arial" w:eastAsia="ＭＳ Ｐ明朝" w:hAnsi="ＭＳ Ｐ明朝" w:cs="Arial"/>
          <w:szCs w:val="21"/>
        </w:rPr>
        <w:t>用語は</w:t>
      </w:r>
      <w:r w:rsidR="007D0DA3">
        <w:rPr>
          <w:rFonts w:ascii="Arial" w:eastAsia="ＭＳ Ｐ明朝" w:hAnsi="ＭＳ Ｐ明朝" w:cs="Arial" w:hint="eastAsia"/>
          <w:szCs w:val="21"/>
        </w:rPr>
        <w:t>二</w:t>
      </w:r>
      <w:r w:rsidRPr="005A24F7">
        <w:rPr>
          <w:rFonts w:ascii="Arial" w:eastAsia="ＭＳ Ｐ明朝" w:hAnsi="ＭＳ Ｐ明朝" w:cs="Arial"/>
          <w:szCs w:val="21"/>
        </w:rPr>
        <w:t>つの</w:t>
      </w:r>
      <w:r w:rsidRPr="005A24F7">
        <w:rPr>
          <w:rFonts w:ascii="Arial" w:eastAsia="ＭＳ Ｐ明朝" w:hAnsi="Arial" w:cs="Arial"/>
          <w:szCs w:val="21"/>
        </w:rPr>
        <w:t>HLGT</w:t>
      </w:r>
      <w:r w:rsidRPr="005A24F7">
        <w:rPr>
          <w:rFonts w:ascii="Arial" w:eastAsia="ＭＳ Ｐ明朝" w:hAnsi="ＭＳ Ｐ明朝" w:cs="Arial"/>
          <w:szCs w:val="21"/>
        </w:rPr>
        <w:t>、すなわち</w:t>
      </w:r>
      <w:r w:rsidRPr="005A24F7">
        <w:rPr>
          <w:rFonts w:ascii="Arial" w:eastAsia="ＭＳ Ｐ明朝" w:hAnsi="Arial" w:cs="Arial"/>
          <w:szCs w:val="21"/>
        </w:rPr>
        <w:t>HLGT</w:t>
      </w:r>
      <w:r w:rsidRPr="005A24F7">
        <w:rPr>
          <w:rFonts w:ascii="Arial" w:eastAsia="ＭＳ Ｐ明朝" w:hAnsi="ＭＳ Ｐ明朝" w:cs="Arial"/>
          <w:szCs w:val="21"/>
        </w:rPr>
        <w:t>「性障害および性同一性障害</w:t>
      </w:r>
      <w:r w:rsidR="00BA7EED">
        <w:rPr>
          <w:rFonts w:ascii="Arial" w:eastAsia="ＭＳ Ｐ明朝" w:hAnsi="ＭＳ Ｐ明朝" w:cs="Arial"/>
          <w:szCs w:val="21"/>
        </w:rPr>
        <w:t>（</w:t>
      </w:r>
      <w:r w:rsidR="00BA7EED" w:rsidRPr="00BA7EED">
        <w:rPr>
          <w:rFonts w:ascii="Arial" w:eastAsia="ＭＳ Ｐ明朝" w:hAnsi="ＭＳ Ｐ明朝" w:cs="Arial"/>
          <w:szCs w:val="21"/>
        </w:rPr>
        <w:t>Sexual dysfunctions, disturbances and gender identity disorders</w:t>
      </w:r>
      <w:r w:rsidR="00BA7EED">
        <w:rPr>
          <w:rFonts w:ascii="Arial" w:eastAsia="ＭＳ Ｐ明朝" w:hAnsi="ＭＳ Ｐ明朝" w:cs="Arial"/>
          <w:szCs w:val="21"/>
        </w:rPr>
        <w:t>）</w:t>
      </w:r>
      <w:r w:rsidRPr="005A24F7">
        <w:rPr>
          <w:rFonts w:ascii="Arial" w:eastAsia="ＭＳ Ｐ明朝" w:hAnsi="ＭＳ Ｐ明朝" w:cs="Arial"/>
          <w:szCs w:val="21"/>
        </w:rPr>
        <w:t>」および</w:t>
      </w:r>
      <w:r w:rsidRPr="005A24F7">
        <w:rPr>
          <w:rFonts w:ascii="Arial" w:eastAsia="ＭＳ Ｐ明朝" w:hAnsi="Arial" w:cs="Arial"/>
          <w:szCs w:val="21"/>
        </w:rPr>
        <w:t>HLGT</w:t>
      </w:r>
      <w:r w:rsidRPr="005A24F7">
        <w:rPr>
          <w:rFonts w:ascii="Arial" w:eastAsia="ＭＳ Ｐ明朝" w:hAnsi="ＭＳ Ｐ明朝" w:cs="Arial"/>
          <w:szCs w:val="21"/>
        </w:rPr>
        <w:t>「性機能および生殖能障害</w:t>
      </w:r>
      <w:r w:rsidR="00BA7EED">
        <w:rPr>
          <w:rFonts w:ascii="Arial" w:eastAsia="ＭＳ Ｐ明朝" w:hAnsi="ＭＳ Ｐ明朝" w:cs="Arial"/>
          <w:szCs w:val="21"/>
        </w:rPr>
        <w:t>（</w:t>
      </w:r>
      <w:r w:rsidR="00BA7EED" w:rsidRPr="00BA7EED">
        <w:rPr>
          <w:rFonts w:ascii="Arial" w:eastAsia="ＭＳ Ｐ明朝" w:hAnsi="ＭＳ Ｐ明朝" w:cs="Arial"/>
          <w:szCs w:val="21"/>
        </w:rPr>
        <w:t>Sexual function and fertility disorders</w:t>
      </w:r>
      <w:r w:rsidR="00BA7EED">
        <w:rPr>
          <w:rFonts w:ascii="Arial" w:eastAsia="ＭＳ Ｐ明朝" w:hAnsi="ＭＳ Ｐ明朝" w:cs="Arial"/>
          <w:szCs w:val="21"/>
        </w:rPr>
        <w:t>）</w:t>
      </w:r>
      <w:r w:rsidRPr="005A24F7">
        <w:rPr>
          <w:rFonts w:ascii="Arial" w:eastAsia="ＭＳ Ｐ明朝" w:hAnsi="ＭＳ Ｐ明朝" w:cs="Arial"/>
          <w:szCs w:val="21"/>
        </w:rPr>
        <w:t>」に収載されていることに留意されたい。</w:t>
      </w:r>
    </w:p>
    <w:p w14:paraId="64D8E46D" w14:textId="0964F951" w:rsidR="00874597" w:rsidRDefault="00874597" w:rsidP="00657059">
      <w:pPr>
        <w:ind w:left="420" w:hangingChars="200" w:hanging="420"/>
        <w:rPr>
          <w:rFonts w:ascii="Arial" w:eastAsia="ＭＳ Ｐ明朝" w:hAnsi="Arial" w:cs="Arial"/>
        </w:rPr>
      </w:pPr>
    </w:p>
    <w:p w14:paraId="5A58612B" w14:textId="18302EA2" w:rsidR="00E47BCB" w:rsidRDefault="00E47BCB" w:rsidP="006B08A4">
      <w:pPr>
        <w:ind w:left="850" w:hangingChars="405" w:hanging="850"/>
        <w:rPr>
          <w:rFonts w:ascii="Arial" w:eastAsia="ＭＳ Ｐ明朝" w:hAnsi="Arial" w:cs="Arial"/>
        </w:rPr>
      </w:pPr>
      <w:r>
        <w:rPr>
          <w:rFonts w:ascii="Arial" w:eastAsia="ＭＳ Ｐ明朝" w:hAnsi="Arial" w:cs="Arial" w:hint="eastAsia"/>
        </w:rPr>
        <w:t>JMO</w:t>
      </w:r>
      <w:r>
        <w:rPr>
          <w:rFonts w:ascii="Arial" w:eastAsia="ＭＳ Ｐ明朝" w:hAnsi="Arial" w:cs="Arial" w:hint="eastAsia"/>
        </w:rPr>
        <w:t>注：</w:t>
      </w:r>
      <w:r w:rsidRPr="00E47BCB">
        <w:rPr>
          <w:rFonts w:ascii="Arial" w:eastAsia="ＭＳ Ｐ明朝" w:hAnsi="Arial" w:cs="Arial" w:hint="eastAsia"/>
        </w:rPr>
        <w:t>「生殖能障害（</w:t>
      </w:r>
      <w:r w:rsidRPr="00E47BCB">
        <w:rPr>
          <w:rFonts w:ascii="Arial" w:eastAsia="ＭＳ Ｐ明朝" w:hAnsi="Arial" w:cs="Arial" w:hint="eastAsia"/>
        </w:rPr>
        <w:t>Fertility disorders</w:t>
      </w:r>
      <w:r w:rsidRPr="00E47BCB">
        <w:rPr>
          <w:rFonts w:ascii="Arial" w:eastAsia="ＭＳ Ｐ明朝" w:hAnsi="Arial" w:cs="Arial" w:hint="eastAsia"/>
        </w:rPr>
        <w:t>）（ＳＭＱ）」</w:t>
      </w:r>
      <w:r>
        <w:rPr>
          <w:rFonts w:ascii="Arial" w:eastAsia="ＭＳ Ｐ明朝" w:hAnsi="Arial" w:cs="Arial" w:hint="eastAsia"/>
        </w:rPr>
        <w:t>は、</w:t>
      </w:r>
      <w:r w:rsidRPr="00E47BCB">
        <w:rPr>
          <w:rFonts w:ascii="Arial" w:eastAsia="ＭＳ Ｐ明朝" w:hAnsi="Arial" w:cs="Arial" w:hint="eastAsia"/>
        </w:rPr>
        <w:t>狭域検索と広域検索</w:t>
      </w:r>
      <w:r w:rsidR="00A10003">
        <w:rPr>
          <w:rFonts w:ascii="Arial" w:eastAsia="ＭＳ Ｐ明朝" w:hAnsi="ＭＳ Ｐ明朝" w:cs="Arial"/>
        </w:rPr>
        <w:t>の用語</w:t>
      </w:r>
      <w:r w:rsidRPr="00E47BCB">
        <w:rPr>
          <w:rFonts w:ascii="Arial" w:eastAsia="ＭＳ Ｐ明朝" w:hAnsi="Arial" w:cs="Arial" w:hint="eastAsia"/>
        </w:rPr>
        <w:t>を備えている。</w:t>
      </w:r>
      <w:r w:rsidR="00BD7AAC" w:rsidRPr="00BD7AAC">
        <w:rPr>
          <w:rFonts w:ascii="Arial" w:eastAsia="ＭＳ Ｐ明朝" w:hAnsi="Arial" w:cs="Arial" w:hint="eastAsia"/>
        </w:rPr>
        <w:t>詳細は</w:t>
      </w:r>
      <w:r w:rsidR="00BD7AAC" w:rsidRPr="00BD7AAC">
        <w:rPr>
          <w:rFonts w:ascii="Arial" w:eastAsia="ＭＳ Ｐ明朝" w:hAnsi="Arial" w:cs="Arial" w:hint="eastAsia"/>
        </w:rPr>
        <w:t>1.5.2.1</w:t>
      </w:r>
      <w:r w:rsidR="00BD7AAC" w:rsidRPr="00BD7AAC">
        <w:rPr>
          <w:rFonts w:ascii="Arial" w:eastAsia="ＭＳ Ｐ明朝" w:hAnsi="Arial" w:cs="Arial" w:hint="eastAsia"/>
        </w:rPr>
        <w:t>を参照すること。</w:t>
      </w:r>
    </w:p>
    <w:p w14:paraId="3EB93A65" w14:textId="77777777" w:rsidR="00E47BCB" w:rsidRPr="005A24F7" w:rsidRDefault="00E47BCB" w:rsidP="00657059">
      <w:pPr>
        <w:ind w:left="420" w:hangingChars="200" w:hanging="420"/>
        <w:rPr>
          <w:rFonts w:ascii="Arial" w:eastAsia="ＭＳ Ｐ明朝" w:hAnsi="Arial" w:cs="Arial"/>
        </w:rPr>
      </w:pPr>
    </w:p>
    <w:p w14:paraId="6FC01112" w14:textId="7C95F9E2" w:rsidR="00E83BCD" w:rsidRPr="004F2545" w:rsidRDefault="00355CB9" w:rsidP="00916949">
      <w:pPr>
        <w:pStyle w:val="4"/>
      </w:pPr>
      <w:bookmarkStart w:id="389" w:name="_Toc117668698"/>
      <w:bookmarkStart w:id="390" w:name="_Toc130261949"/>
      <w:bookmarkStart w:id="391" w:name="_Toc300908396"/>
      <w:bookmarkStart w:id="392" w:name="_Toc300930517"/>
      <w:r w:rsidRPr="004F2545">
        <w:t>2.</w:t>
      </w:r>
      <w:r w:rsidR="00906FAB">
        <w:t>33</w:t>
      </w:r>
      <w:r w:rsidRPr="004F2545">
        <w:t>.3</w:t>
      </w:r>
      <w:bookmarkStart w:id="393" w:name="_Toc143311227"/>
      <w:r w:rsidR="00984EBB" w:rsidRPr="004F2545">
        <w:t xml:space="preserve">　</w:t>
      </w:r>
      <w:r w:rsidR="00505766">
        <w:rPr>
          <w:rFonts w:hint="eastAsia"/>
        </w:rPr>
        <w:t>「</w:t>
      </w:r>
      <w:r w:rsidR="00393D82">
        <w:t>生殖</w:t>
      </w:r>
      <w:r w:rsidRPr="004F2545">
        <w:t>能障害</w:t>
      </w:r>
      <w:r w:rsidR="009A43A9" w:rsidRPr="009A43A9">
        <w:rPr>
          <w:rFonts w:hint="eastAsia"/>
        </w:rPr>
        <w:t>（</w:t>
      </w:r>
      <w:r w:rsidR="009A43A9" w:rsidRPr="009A43A9">
        <w:rPr>
          <w:rFonts w:hint="eastAsia"/>
        </w:rPr>
        <w:t>Fertility disorders</w:t>
      </w:r>
      <w:r w:rsidR="009A43A9" w:rsidRPr="009A43A9">
        <w:rPr>
          <w:rFonts w:hint="eastAsia"/>
        </w:rPr>
        <w:t>）</w:t>
      </w:r>
      <w:r w:rsidRPr="004F2545">
        <w:t>（ＳＭＱ）</w:t>
      </w:r>
      <w:r w:rsidR="00505766">
        <w:rPr>
          <w:rFonts w:hint="eastAsia"/>
        </w:rPr>
        <w:t>」</w:t>
      </w:r>
      <w:r w:rsidRPr="004F2545">
        <w:t>の参考資料リスト</w:t>
      </w:r>
      <w:bookmarkEnd w:id="389"/>
      <w:bookmarkEnd w:id="390"/>
      <w:bookmarkEnd w:id="391"/>
      <w:bookmarkEnd w:id="392"/>
      <w:bookmarkEnd w:id="393"/>
    </w:p>
    <w:p w14:paraId="365BD9D3" w14:textId="77777777" w:rsidR="00874597" w:rsidRPr="00C2383A" w:rsidRDefault="00874597" w:rsidP="008B0A6B">
      <w:pPr>
        <w:numPr>
          <w:ilvl w:val="0"/>
          <w:numId w:val="57"/>
        </w:numPr>
        <w:jc w:val="left"/>
        <w:rPr>
          <w:rStyle w:val="aa"/>
          <w:rFonts w:ascii="Arial" w:eastAsia="ＭＳ Ｐ明朝" w:hAnsi="Arial" w:cs="Arial"/>
        </w:rPr>
      </w:pPr>
      <w:proofErr w:type="spellStart"/>
      <w:r w:rsidRPr="005A24F7">
        <w:rPr>
          <w:rFonts w:ascii="Arial" w:eastAsia="ＭＳ Ｐ明朝" w:hAnsi="Arial" w:cs="Arial"/>
        </w:rPr>
        <w:t>Puscheck</w:t>
      </w:r>
      <w:proofErr w:type="spellEnd"/>
      <w:r w:rsidRPr="005A24F7">
        <w:rPr>
          <w:rFonts w:ascii="Arial" w:eastAsia="ＭＳ Ｐ明朝" w:hAnsi="Arial" w:cs="Arial"/>
        </w:rPr>
        <w:t xml:space="preserve">, EE and Woodward, TL. Infertility. </w:t>
      </w:r>
      <w:proofErr w:type="spellStart"/>
      <w:r w:rsidRPr="005A24F7">
        <w:rPr>
          <w:rFonts w:ascii="Arial" w:eastAsia="ＭＳ Ｐ明朝" w:hAnsi="Arial" w:cs="Arial"/>
        </w:rPr>
        <w:t>eMedicine</w:t>
      </w:r>
      <w:proofErr w:type="spellEnd"/>
      <w:r w:rsidRPr="005A24F7">
        <w:rPr>
          <w:rFonts w:ascii="Arial" w:eastAsia="ＭＳ Ｐ明朝" w:hAnsi="Arial" w:cs="Arial"/>
        </w:rPr>
        <w:t xml:space="preserve">, 21 December 2010, </w:t>
      </w:r>
      <w:r w:rsidR="00DE3132" w:rsidRPr="00106F8A">
        <w:rPr>
          <w:rFonts w:ascii="Arial" w:eastAsia="ＭＳ Ｐ明朝" w:hAnsi="Arial" w:cs="Arial"/>
        </w:rPr>
        <w:fldChar w:fldCharType="begin"/>
      </w:r>
      <w:r w:rsidR="00C2383A">
        <w:rPr>
          <w:rFonts w:ascii="Arial" w:eastAsia="ＭＳ Ｐ明朝" w:hAnsi="Arial" w:cs="Arial"/>
        </w:rPr>
        <w:instrText xml:space="preserve"> HYPERLINK "http://emedicine.medscape.com/article/274143-overview" </w:instrText>
      </w:r>
      <w:r w:rsidR="00DE3132" w:rsidRPr="00106F8A">
        <w:rPr>
          <w:rFonts w:ascii="Arial" w:eastAsia="ＭＳ Ｐ明朝" w:hAnsi="Arial" w:cs="Arial"/>
        </w:rPr>
      </w:r>
      <w:r w:rsidR="00DE3132" w:rsidRPr="00106F8A">
        <w:rPr>
          <w:rFonts w:ascii="Arial" w:eastAsia="ＭＳ Ｐ明朝" w:hAnsi="Arial" w:cs="Arial"/>
        </w:rPr>
        <w:fldChar w:fldCharType="separate"/>
      </w:r>
      <w:r w:rsidRPr="00C2383A">
        <w:rPr>
          <w:rStyle w:val="aa"/>
          <w:rFonts w:ascii="Arial" w:eastAsia="ＭＳ Ｐ明朝" w:hAnsi="Arial" w:cs="Arial"/>
        </w:rPr>
        <w:t>http://emedicine.medscape.com/article/274143-overview.</w:t>
      </w:r>
    </w:p>
    <w:p w14:paraId="752DD1B0" w14:textId="44C9570A" w:rsidR="00874597" w:rsidRPr="00106F8A" w:rsidRDefault="00DE3132" w:rsidP="008B0A6B">
      <w:pPr>
        <w:numPr>
          <w:ilvl w:val="0"/>
          <w:numId w:val="58"/>
        </w:numPr>
        <w:jc w:val="left"/>
        <w:rPr>
          <w:rFonts w:ascii="Arial" w:eastAsia="ＭＳ Ｐ明朝" w:hAnsi="Arial" w:cs="Arial"/>
          <w:sz w:val="24"/>
          <w:szCs w:val="24"/>
        </w:rPr>
      </w:pPr>
      <w:r w:rsidRPr="00106F8A">
        <w:rPr>
          <w:rFonts w:ascii="Arial" w:eastAsia="ＭＳ Ｐ明朝" w:hAnsi="Arial" w:cs="Arial"/>
        </w:rPr>
        <w:fldChar w:fldCharType="end"/>
      </w:r>
      <w:r w:rsidR="00874597" w:rsidRPr="00106F8A">
        <w:rPr>
          <w:rFonts w:ascii="Arial" w:eastAsia="ＭＳ Ｐ明朝" w:hAnsi="Arial" w:cs="Arial"/>
        </w:rPr>
        <w:t>Buchanan, JF and Davis, LJ. Drug-induced infertility. Drug Intell Clin Pharm, 1984, 18(2): 122 – 32</w:t>
      </w:r>
      <w:r w:rsidR="00DB7C2E" w:rsidRPr="00106F8A">
        <w:rPr>
          <w:rFonts w:ascii="Arial" w:eastAsia="ＭＳ Ｐ明朝" w:hAnsi="Arial" w:cs="Arial"/>
        </w:rPr>
        <w:t>.</w:t>
      </w:r>
    </w:p>
    <w:p w14:paraId="79D24A70" w14:textId="73B7F594" w:rsidR="00E83BCD" w:rsidRPr="00CE081A" w:rsidRDefault="00874597" w:rsidP="00111A35">
      <w:pPr>
        <w:pStyle w:val="3"/>
        <w:rPr>
          <w:lang w:val="en-US"/>
        </w:rPr>
      </w:pPr>
      <w:bookmarkStart w:id="394" w:name="_2.31_「消化管の非特異的炎症および機能障害_（Gastrointe"/>
      <w:bookmarkEnd w:id="394"/>
      <w:r w:rsidRPr="00CE081A">
        <w:rPr>
          <w:lang w:val="en-US"/>
        </w:rPr>
        <w:br w:type="page"/>
      </w:r>
      <w:bookmarkStart w:id="395" w:name="_Toc78904309"/>
      <w:bookmarkStart w:id="396" w:name="_Toc95749437"/>
      <w:bookmarkStart w:id="397" w:name="_Hlk73717327"/>
      <w:r w:rsidR="00A863B9" w:rsidRPr="00CE081A">
        <w:rPr>
          <w:lang w:val="en-US"/>
        </w:rPr>
        <w:lastRenderedPageBreak/>
        <w:t>2.</w:t>
      </w:r>
      <w:r w:rsidR="00906FAB" w:rsidRPr="00CE081A">
        <w:rPr>
          <w:lang w:val="en-US"/>
        </w:rPr>
        <w:t>34</w:t>
      </w:r>
      <w:r w:rsidR="005B277E" w:rsidRPr="00CE081A">
        <w:rPr>
          <w:lang w:val="en-US"/>
        </w:rPr>
        <w:tab/>
      </w:r>
      <w:r w:rsidR="00D215E1" w:rsidRPr="00B21757">
        <w:rPr>
          <w:rFonts w:hAnsi="ＭＳ ゴシック" w:hint="eastAsia"/>
        </w:rPr>
        <w:t>「消化管の非特異的炎症および機能障害</w:t>
      </w:r>
      <w:r w:rsidR="00D215E1" w:rsidRPr="00CE081A">
        <w:rPr>
          <w:lang w:val="en-US"/>
        </w:rPr>
        <w:br/>
      </w:r>
      <w:bookmarkStart w:id="398" w:name="_Hlk73717365"/>
      <w:r w:rsidR="00D215E1" w:rsidRPr="00CE081A">
        <w:rPr>
          <w:rFonts w:ascii="ＭＳ Ｐゴシック" w:hAnsi="ＭＳ Ｐゴシック" w:hint="eastAsia"/>
          <w:lang w:val="en-US"/>
        </w:rPr>
        <w:t>（</w:t>
      </w:r>
      <w:r w:rsidR="00D215E1" w:rsidRPr="00CE081A">
        <w:rPr>
          <w:rFonts w:ascii="ＭＳ Ｐゴシック" w:hAnsi="ＭＳ Ｐゴシック"/>
          <w:lang w:val="en-US"/>
        </w:rPr>
        <w:t>Gastrointestinal nonspecific inflammation and dysfunctional conditions</w:t>
      </w:r>
      <w:r w:rsidR="00D215E1" w:rsidRPr="00CE081A">
        <w:rPr>
          <w:rFonts w:ascii="ＭＳ Ｐゴシック" w:hAnsi="ＭＳ Ｐゴシック" w:hint="eastAsia"/>
          <w:lang w:val="en-US"/>
        </w:rPr>
        <w:t>）</w:t>
      </w:r>
      <w:bookmarkEnd w:id="398"/>
      <w:r w:rsidR="00D215E1" w:rsidRPr="00CE081A">
        <w:rPr>
          <w:rFonts w:hint="eastAsia"/>
          <w:lang w:val="en-US"/>
        </w:rPr>
        <w:t>（ＳＭＱ）</w:t>
      </w:r>
      <w:r w:rsidR="00D215E1" w:rsidRPr="00500916">
        <w:rPr>
          <w:rFonts w:hint="eastAsia"/>
        </w:rPr>
        <w:t>」</w:t>
      </w:r>
      <w:bookmarkEnd w:id="385"/>
      <w:bookmarkEnd w:id="386"/>
      <w:bookmarkEnd w:id="395"/>
      <w:bookmarkEnd w:id="396"/>
    </w:p>
    <w:p w14:paraId="137EB47C" w14:textId="77777777" w:rsidR="00874597" w:rsidRPr="00883065" w:rsidRDefault="00874597" w:rsidP="00874597">
      <w:pPr>
        <w:jc w:val="center"/>
        <w:rPr>
          <w:rFonts w:ascii="Arial" w:eastAsia="ＭＳ Ｐ明朝" w:hAnsi="Arial"/>
          <w:b/>
          <w:sz w:val="22"/>
          <w:szCs w:val="22"/>
        </w:rPr>
      </w:pPr>
      <w:r w:rsidRPr="00883065">
        <w:rPr>
          <w:rFonts w:ascii="Arial" w:eastAsia="ＭＳ Ｐ明朝" w:hAnsi="Arial"/>
          <w:b/>
          <w:sz w:val="22"/>
          <w:szCs w:val="22"/>
        </w:rPr>
        <w:t>（</w:t>
      </w:r>
      <w:r w:rsidR="00D215E1" w:rsidRPr="00883065">
        <w:rPr>
          <w:rFonts w:ascii="Arial" w:eastAsia="ＭＳ Ｐ明朝" w:hAnsi="Arial"/>
          <w:b/>
          <w:sz w:val="22"/>
          <w:szCs w:val="22"/>
        </w:rPr>
        <w:t>2007</w:t>
      </w:r>
      <w:r w:rsidRPr="00883065">
        <w:rPr>
          <w:rFonts w:ascii="Arial" w:eastAsia="ＭＳ Ｐ明朝" w:hAnsi="Arial"/>
          <w:b/>
          <w:sz w:val="22"/>
          <w:szCs w:val="22"/>
        </w:rPr>
        <w:t>年</w:t>
      </w:r>
      <w:r w:rsidR="00D215E1" w:rsidRPr="00883065">
        <w:rPr>
          <w:rFonts w:ascii="Arial" w:eastAsia="ＭＳ Ｐ明朝" w:hAnsi="Arial"/>
          <w:b/>
          <w:sz w:val="22"/>
          <w:szCs w:val="22"/>
        </w:rPr>
        <w:t>9</w:t>
      </w:r>
      <w:r w:rsidRPr="00883065">
        <w:rPr>
          <w:rFonts w:ascii="Arial" w:eastAsia="ＭＳ Ｐ明朝" w:hAnsi="Arial"/>
          <w:b/>
          <w:sz w:val="22"/>
          <w:szCs w:val="22"/>
        </w:rPr>
        <w:t>月正式リリース</w:t>
      </w:r>
      <w:r w:rsidR="00356CAA" w:rsidRPr="00883065">
        <w:rPr>
          <w:rFonts w:ascii="Arial" w:eastAsia="ＭＳ Ｐ明朝" w:hAnsi="Arial"/>
          <w:b/>
          <w:sz w:val="22"/>
          <w:szCs w:val="22"/>
        </w:rPr>
        <w:t>）</w:t>
      </w:r>
      <w:bookmarkEnd w:id="397"/>
    </w:p>
    <w:p w14:paraId="7EDEAE05" w14:textId="77777777" w:rsidR="00874597" w:rsidRPr="005A24F7" w:rsidRDefault="00874597" w:rsidP="00874597">
      <w:pPr>
        <w:rPr>
          <w:rFonts w:ascii="Arial" w:eastAsia="ＭＳ Ｐ明朝" w:hAnsi="Arial" w:cs="Arial"/>
          <w:szCs w:val="21"/>
        </w:rPr>
      </w:pPr>
    </w:p>
    <w:p w14:paraId="3FC6DFC4" w14:textId="0D646356" w:rsidR="00E83BCD" w:rsidRPr="004F2545" w:rsidRDefault="00355CB9" w:rsidP="00916949">
      <w:pPr>
        <w:pStyle w:val="4"/>
      </w:pPr>
      <w:r w:rsidRPr="004F2545">
        <w:t>2.</w:t>
      </w:r>
      <w:r w:rsidR="00906FAB">
        <w:t>34</w:t>
      </w:r>
      <w:r w:rsidRPr="004F2545">
        <w:t>.1</w:t>
      </w:r>
      <w:r w:rsidRPr="004F2545">
        <w:t xml:space="preserve">　定義</w:t>
      </w:r>
    </w:p>
    <w:p w14:paraId="4B83360C" w14:textId="77777777" w:rsidR="00874597" w:rsidRPr="005A24F7" w:rsidRDefault="00874597" w:rsidP="008B0A6B">
      <w:pPr>
        <w:numPr>
          <w:ilvl w:val="0"/>
          <w:numId w:val="3"/>
        </w:numPr>
        <w:adjustRightInd/>
        <w:textAlignment w:val="auto"/>
        <w:rPr>
          <w:rFonts w:ascii="Arial" w:eastAsia="ＭＳ Ｐ明朝" w:hAnsi="Arial" w:cs="Arial"/>
          <w:szCs w:val="21"/>
        </w:rPr>
      </w:pPr>
      <w:r w:rsidRPr="005A24F7">
        <w:rPr>
          <w:rFonts w:ascii="Arial" w:eastAsia="ＭＳ Ｐ明朝" w:hAnsi="ＭＳ Ｐ明朝" w:cs="Arial"/>
          <w:szCs w:val="21"/>
        </w:rPr>
        <w:t>本</w:t>
      </w:r>
      <w:r w:rsidRPr="005A24F7">
        <w:rPr>
          <w:rFonts w:ascii="Arial" w:eastAsia="ＭＳ Ｐ明朝" w:hAnsi="Arial" w:cs="Arial"/>
          <w:szCs w:val="21"/>
        </w:rPr>
        <w:t>SMQ</w:t>
      </w:r>
      <w:r w:rsidRPr="005A24F7">
        <w:rPr>
          <w:rFonts w:ascii="Arial" w:eastAsia="ＭＳ Ｐ明朝" w:hAnsi="ＭＳ Ｐ明朝" w:cs="Arial"/>
          <w:szCs w:val="21"/>
        </w:rPr>
        <w:t>のゴールは、一連の消化管の非特異的障害を集積、整理することである。</w:t>
      </w:r>
    </w:p>
    <w:p w14:paraId="03BD4E05" w14:textId="77777777" w:rsidR="00874597" w:rsidRPr="005A24F7" w:rsidRDefault="00874597" w:rsidP="008B0A6B">
      <w:pPr>
        <w:numPr>
          <w:ilvl w:val="1"/>
          <w:numId w:val="15"/>
        </w:numPr>
        <w:adjustRightInd/>
        <w:textAlignment w:val="auto"/>
        <w:rPr>
          <w:rFonts w:ascii="Arial" w:eastAsia="ＭＳ Ｐ明朝" w:hAnsi="Arial" w:cs="Arial"/>
          <w:szCs w:val="21"/>
        </w:rPr>
      </w:pPr>
      <w:r w:rsidRPr="005A24F7">
        <w:rPr>
          <w:rFonts w:ascii="Arial" w:eastAsia="ＭＳ Ｐ明朝" w:hAnsi="ＭＳ Ｐ明朝" w:cs="Arial"/>
          <w:szCs w:val="21"/>
        </w:rPr>
        <w:t>しばしば薬剤に起因する周辺症状（例：悪心、嘔吐、消化不良、胃食道逆流性疾患、下痢、便秘）を中心に構築された</w:t>
      </w:r>
    </w:p>
    <w:p w14:paraId="1066B943" w14:textId="77777777" w:rsidR="00DE0952" w:rsidRDefault="00874597" w:rsidP="008B0A6B">
      <w:pPr>
        <w:numPr>
          <w:ilvl w:val="1"/>
          <w:numId w:val="15"/>
        </w:numPr>
        <w:adjustRightInd/>
        <w:textAlignment w:val="auto"/>
        <w:rPr>
          <w:rFonts w:ascii="Arial" w:eastAsia="ＭＳ Ｐ明朝" w:hAnsi="Arial" w:cs="Arial"/>
          <w:szCs w:val="21"/>
        </w:rPr>
      </w:pPr>
      <w:r w:rsidRPr="005A24F7">
        <w:rPr>
          <w:rFonts w:ascii="Arial" w:eastAsia="ＭＳ Ｐ明朝" w:hAnsi="ＭＳ Ｐ明朝" w:cs="Arial"/>
          <w:szCs w:val="21"/>
        </w:rPr>
        <w:t>食道から直腸に至る消化管へ適用される</w:t>
      </w:r>
    </w:p>
    <w:p w14:paraId="4FDDEF98" w14:textId="77777777" w:rsidR="00874597" w:rsidRPr="00DE0952" w:rsidRDefault="00874597" w:rsidP="008B0A6B">
      <w:pPr>
        <w:pStyle w:val="aff4"/>
        <w:numPr>
          <w:ilvl w:val="0"/>
          <w:numId w:val="15"/>
        </w:numPr>
        <w:ind w:leftChars="0"/>
        <w:rPr>
          <w:rFonts w:ascii="Arial" w:eastAsia="ＭＳ Ｐ明朝" w:hAnsi="Arial" w:cs="Arial"/>
          <w:b/>
          <w:szCs w:val="21"/>
        </w:rPr>
      </w:pPr>
      <w:r w:rsidRPr="00DE0952">
        <w:rPr>
          <w:rFonts w:ascii="Arial" w:eastAsia="ＭＳ Ｐ明朝" w:hAnsi="ＭＳ Ｐ明朝" w:cs="Arial"/>
          <w:szCs w:val="21"/>
        </w:rPr>
        <w:t>本</w:t>
      </w:r>
      <w:r w:rsidRPr="00DE0952">
        <w:rPr>
          <w:rFonts w:ascii="Arial" w:eastAsia="ＭＳ Ｐ明朝" w:hAnsi="Arial" w:cs="Arial"/>
          <w:szCs w:val="21"/>
        </w:rPr>
        <w:t>SMQ</w:t>
      </w:r>
      <w:r w:rsidRPr="00DE0952">
        <w:rPr>
          <w:rFonts w:ascii="Arial" w:eastAsia="ＭＳ Ｐ明朝" w:hAnsi="ＭＳ Ｐ明朝" w:cs="Arial"/>
          <w:szCs w:val="21"/>
        </w:rPr>
        <w:t>では、「非特異性」なる語は、多数の疾患の可能性ある徴候の状態を意味する</w:t>
      </w:r>
    </w:p>
    <w:p w14:paraId="103D7329" w14:textId="77777777" w:rsidR="00874597" w:rsidRPr="005A24F7" w:rsidRDefault="00874597" w:rsidP="00874597">
      <w:pPr>
        <w:rPr>
          <w:rFonts w:ascii="Arial" w:eastAsia="ＭＳ Ｐ明朝" w:hAnsi="Arial" w:cs="Arial"/>
          <w:szCs w:val="21"/>
        </w:rPr>
      </w:pPr>
    </w:p>
    <w:p w14:paraId="2077B6AD" w14:textId="5F438E77" w:rsidR="00E83BCD" w:rsidRPr="004F2545" w:rsidRDefault="00355CB9" w:rsidP="00916949">
      <w:pPr>
        <w:pStyle w:val="4"/>
      </w:pPr>
      <w:bookmarkStart w:id="399" w:name="_Hlk73717433"/>
      <w:r w:rsidRPr="004F2545">
        <w:t>2.</w:t>
      </w:r>
      <w:r w:rsidR="00906FAB">
        <w:t>34</w:t>
      </w:r>
      <w:r w:rsidRPr="004F2545">
        <w:t>.2</w:t>
      </w:r>
      <w:r w:rsidRPr="004F2545">
        <w:t xml:space="preserve">　包含／除外基準</w:t>
      </w:r>
    </w:p>
    <w:p w14:paraId="2BA7C8F7" w14:textId="77777777" w:rsidR="00874597" w:rsidRPr="005A24F7" w:rsidRDefault="00874597" w:rsidP="008B0A6B">
      <w:pPr>
        <w:numPr>
          <w:ilvl w:val="0"/>
          <w:numId w:val="3"/>
        </w:numPr>
        <w:adjustRightInd/>
        <w:textAlignment w:val="auto"/>
        <w:rPr>
          <w:rFonts w:ascii="Arial" w:eastAsia="ＭＳ Ｐ明朝" w:hAnsi="Arial" w:cs="Arial"/>
          <w:szCs w:val="21"/>
        </w:rPr>
      </w:pPr>
      <w:r w:rsidRPr="005A24F7">
        <w:rPr>
          <w:rFonts w:ascii="Arial" w:eastAsia="ＭＳ Ｐ明朝" w:hAnsi="ＭＳ Ｐ明朝" w:cs="Arial"/>
          <w:szCs w:val="21"/>
        </w:rPr>
        <w:t>包含：</w:t>
      </w:r>
    </w:p>
    <w:p w14:paraId="5ED57575"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消化管のあらゆる部分に関連する非特異的機能状態</w:t>
      </w:r>
    </w:p>
    <w:p w14:paraId="3E07FF84"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消化管のあらゆる部分に関連する非特異的炎症性徴候</w:t>
      </w:r>
    </w:p>
    <w:p w14:paraId="53E24803"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消化管のあらゆる部分に関連する非特異的機能不全の徴候</w:t>
      </w:r>
    </w:p>
    <w:p w14:paraId="2AF18BDC"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粘膜</w:t>
      </w:r>
      <w:proofErr w:type="gramStart"/>
      <w:r w:rsidRPr="005A24F7">
        <w:rPr>
          <w:rFonts w:ascii="Arial" w:eastAsia="ＭＳ Ｐ明朝" w:hAnsi="ＭＳ Ｐ明朝" w:cs="Arial"/>
          <w:szCs w:val="22"/>
        </w:rPr>
        <w:t>びらんに</w:t>
      </w:r>
      <w:proofErr w:type="gramEnd"/>
      <w:r w:rsidRPr="005A24F7">
        <w:rPr>
          <w:rFonts w:ascii="Arial" w:eastAsia="ＭＳ Ｐ明朝" w:hAnsi="ＭＳ Ｐ明朝" w:cs="Arial"/>
          <w:szCs w:val="22"/>
        </w:rPr>
        <w:t>関連する障害</w:t>
      </w:r>
    </w:p>
    <w:p w14:paraId="0F8F3890"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Arial" w:cs="Arial"/>
          <w:szCs w:val="22"/>
        </w:rPr>
        <w:t>SOC</w:t>
      </w:r>
      <w:r w:rsidRPr="005A24F7">
        <w:rPr>
          <w:rFonts w:ascii="Arial" w:eastAsia="ＭＳ Ｐ明朝" w:hAnsi="ＭＳ Ｐ明朝" w:cs="Arial"/>
          <w:szCs w:val="22"/>
        </w:rPr>
        <w:t>「臨床検査」からの用語</w:t>
      </w:r>
    </w:p>
    <w:p w14:paraId="0479A44A"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Arial" w:cs="Arial"/>
          <w:szCs w:val="22"/>
        </w:rPr>
        <w:t>SOC</w:t>
      </w:r>
      <w:r w:rsidRPr="005A24F7">
        <w:rPr>
          <w:rFonts w:ascii="Arial" w:eastAsia="ＭＳ Ｐ明朝" w:hAnsi="ＭＳ Ｐ明朝" w:cs="Arial"/>
          <w:szCs w:val="22"/>
        </w:rPr>
        <w:t>「外科および内科処置」からの用語</w:t>
      </w:r>
    </w:p>
    <w:p w14:paraId="49A0524B" w14:textId="77777777" w:rsidR="00874597" w:rsidRPr="005A24F7" w:rsidRDefault="00874597" w:rsidP="008B0A6B">
      <w:pPr>
        <w:numPr>
          <w:ilvl w:val="0"/>
          <w:numId w:val="3"/>
        </w:numPr>
        <w:adjustRightInd/>
        <w:textAlignment w:val="auto"/>
        <w:rPr>
          <w:rFonts w:ascii="Arial" w:eastAsia="ＭＳ Ｐ明朝" w:hAnsi="Arial" w:cs="Arial"/>
          <w:szCs w:val="21"/>
        </w:rPr>
      </w:pPr>
      <w:r w:rsidRPr="005A24F7">
        <w:rPr>
          <w:rFonts w:ascii="Arial" w:eastAsia="ＭＳ Ｐ明朝" w:hAnsi="ＭＳ Ｐ明朝" w:cs="Arial"/>
          <w:szCs w:val="21"/>
        </w:rPr>
        <w:t>除外：</w:t>
      </w:r>
    </w:p>
    <w:p w14:paraId="2681F5EB"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口腔咽頭腔の各機能不全あるいは炎症障害</w:t>
      </w:r>
    </w:p>
    <w:p w14:paraId="62C3F6B6" w14:textId="37636DAD"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独立的に、よく定義された疾病分類である炎症性あるいは機能障害性の状態（以下の注参照）</w:t>
      </w:r>
    </w:p>
    <w:p w14:paraId="12DC82C1"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感染性胃腸炎</w:t>
      </w:r>
    </w:p>
    <w:p w14:paraId="3090E966" w14:textId="77777777" w:rsidR="00874597" w:rsidRPr="005A24F7" w:rsidRDefault="00874597" w:rsidP="00874597">
      <w:pPr>
        <w:ind w:left="420"/>
        <w:rPr>
          <w:rFonts w:ascii="Arial" w:eastAsia="ＭＳ Ｐ明朝" w:hAnsi="Arial" w:cs="Arial"/>
          <w:szCs w:val="21"/>
        </w:rPr>
      </w:pPr>
    </w:p>
    <w:p w14:paraId="4256CC3D" w14:textId="5C1495B5" w:rsidR="00874597" w:rsidRPr="005A24F7" w:rsidRDefault="00874597" w:rsidP="00705182">
      <w:pPr>
        <w:ind w:leftChars="-1" w:left="334" w:hangingChars="160" w:hanging="336"/>
        <w:rPr>
          <w:rFonts w:ascii="Arial" w:eastAsia="ＭＳ Ｐ明朝" w:hAnsi="Arial" w:cs="Arial"/>
          <w:szCs w:val="21"/>
        </w:rPr>
      </w:pPr>
      <w:r w:rsidRPr="005A24F7">
        <w:rPr>
          <w:rFonts w:ascii="Arial" w:eastAsia="ＭＳ Ｐ明朝" w:hAnsi="ＭＳ Ｐ明朝" w:cs="Arial"/>
          <w:szCs w:val="21"/>
        </w:rPr>
        <w:t>注：さらに詳細な病変に基づいて検索するためには、次の</w:t>
      </w:r>
      <w:r w:rsidRPr="005A24F7">
        <w:rPr>
          <w:rFonts w:ascii="Arial" w:eastAsia="ＭＳ Ｐ明朝" w:hAnsi="Arial" w:cs="Arial"/>
          <w:szCs w:val="21"/>
        </w:rPr>
        <w:t>SMQ</w:t>
      </w:r>
      <w:r w:rsidRPr="005A24F7">
        <w:rPr>
          <w:rFonts w:ascii="Arial" w:eastAsia="ＭＳ Ｐ明朝" w:hAnsi="ＭＳ Ｐ明朝" w:cs="Arial"/>
          <w:szCs w:val="21"/>
        </w:rPr>
        <w:t>を考慮することもできる。「急性膵炎</w:t>
      </w:r>
      <w:r w:rsidR="002B5BA0">
        <w:rPr>
          <w:rFonts w:ascii="Arial" w:eastAsia="ＭＳ Ｐ明朝" w:hAnsi="ＭＳ Ｐ明朝" w:cs="Arial" w:hint="eastAsia"/>
          <w:szCs w:val="21"/>
        </w:rPr>
        <w:t>（</w:t>
      </w:r>
      <w:r w:rsidR="002B5BA0">
        <w:rPr>
          <w:rFonts w:ascii="Arial" w:eastAsia="ＭＳ Ｐ明朝" w:hAnsi="ＭＳ Ｐ明朝" w:cs="Arial" w:hint="eastAsia"/>
          <w:szCs w:val="21"/>
        </w:rPr>
        <w:t>A</w:t>
      </w:r>
      <w:r w:rsidR="002B5BA0">
        <w:rPr>
          <w:rFonts w:ascii="Arial" w:eastAsia="ＭＳ Ｐ明朝" w:hAnsi="ＭＳ Ｐ明朝" w:cs="Arial"/>
          <w:szCs w:val="21"/>
        </w:rPr>
        <w:t>cute pancreatitis</w:t>
      </w:r>
      <w:r w:rsidR="002B5BA0">
        <w:rPr>
          <w:rFonts w:ascii="Arial" w:eastAsia="ＭＳ Ｐ明朝" w:hAnsi="ＭＳ Ｐ明朝" w:cs="Arial" w:hint="eastAsia"/>
          <w:szCs w:val="21"/>
        </w:rPr>
        <w:t>）</w:t>
      </w:r>
      <w:r w:rsidRPr="005A24F7">
        <w:rPr>
          <w:rFonts w:ascii="Arial" w:eastAsia="ＭＳ Ｐ明朝" w:hAnsi="ＭＳ Ｐ明朝" w:cs="Arial"/>
          <w:szCs w:val="21"/>
        </w:rPr>
        <w:t>（ＳＭＱ）」、「消化管の穿孔、潰瘍、出血あるいは閉塞</w:t>
      </w:r>
      <w:r w:rsidR="002B5BA0">
        <w:rPr>
          <w:rFonts w:ascii="Arial" w:eastAsia="ＭＳ Ｐ明朝" w:hAnsi="ＭＳ Ｐ明朝" w:cs="Arial" w:hint="eastAsia"/>
          <w:szCs w:val="21"/>
        </w:rPr>
        <w:t>（</w:t>
      </w:r>
      <w:r w:rsidR="002B5BA0" w:rsidRPr="00F17F08">
        <w:rPr>
          <w:rFonts w:ascii="Arial" w:eastAsia="ＭＳ Ｐ明朝" w:hAnsi="ＭＳ Ｐ明朝" w:cs="Arial"/>
          <w:szCs w:val="21"/>
        </w:rPr>
        <w:t>Gastrointestinal perforation,</w:t>
      </w:r>
      <w:r w:rsidR="00B0578B" w:rsidRPr="00F17F08">
        <w:rPr>
          <w:rFonts w:ascii="Arial" w:eastAsia="ＭＳ Ｐ明朝" w:hAnsi="ＭＳ Ｐ明朝" w:cs="Arial"/>
          <w:szCs w:val="21"/>
        </w:rPr>
        <w:t xml:space="preserve"> </w:t>
      </w:r>
      <w:r w:rsidR="002B5BA0" w:rsidRPr="00F17F08">
        <w:rPr>
          <w:rFonts w:ascii="Arial" w:eastAsia="ＭＳ Ｐ明朝" w:hAnsi="ＭＳ Ｐ明朝" w:cs="Arial"/>
          <w:szCs w:val="21"/>
        </w:rPr>
        <w:t xml:space="preserve">ulceration, </w:t>
      </w:r>
      <w:proofErr w:type="spellStart"/>
      <w:r w:rsidR="002B5BA0" w:rsidRPr="00F17F08">
        <w:rPr>
          <w:rFonts w:ascii="Arial" w:eastAsia="ＭＳ Ｐ明朝" w:hAnsi="ＭＳ Ｐ明朝" w:cs="Arial"/>
          <w:szCs w:val="21"/>
        </w:rPr>
        <w:t>haemorrhage</w:t>
      </w:r>
      <w:proofErr w:type="spellEnd"/>
      <w:r w:rsidR="002B5BA0" w:rsidRPr="00F17F08">
        <w:rPr>
          <w:rFonts w:ascii="Arial" w:eastAsia="ＭＳ Ｐ明朝" w:hAnsi="ＭＳ Ｐ明朝" w:cs="Arial"/>
          <w:szCs w:val="21"/>
        </w:rPr>
        <w:t xml:space="preserve"> or obstruction</w:t>
      </w:r>
      <w:r w:rsidR="002B5BA0">
        <w:rPr>
          <w:rFonts w:ascii="Arial" w:eastAsia="ＭＳ Ｐ明朝" w:hAnsi="ＭＳ Ｐ明朝" w:cs="Arial" w:hint="eastAsia"/>
          <w:szCs w:val="21"/>
        </w:rPr>
        <w:t>）</w:t>
      </w:r>
      <w:r w:rsidRPr="005A24F7">
        <w:rPr>
          <w:rFonts w:ascii="Arial" w:eastAsia="ＭＳ Ｐ明朝" w:hAnsi="ＭＳ Ｐ明朝" w:cs="Arial"/>
          <w:szCs w:val="21"/>
        </w:rPr>
        <w:t>（ＳＭＱ）」、および「偽膜性大腸炎</w:t>
      </w:r>
      <w:r w:rsidR="002B5BA0">
        <w:rPr>
          <w:rFonts w:ascii="Arial" w:eastAsia="ＭＳ Ｐ明朝" w:hAnsi="ＭＳ Ｐ明朝" w:cs="Arial" w:hint="eastAsia"/>
          <w:szCs w:val="21"/>
        </w:rPr>
        <w:t>（</w:t>
      </w:r>
      <w:r w:rsidR="002B5BA0">
        <w:rPr>
          <w:rFonts w:ascii="Arial" w:eastAsia="ＭＳ Ｐ明朝" w:hAnsi="ＭＳ Ｐ明朝" w:cs="Arial" w:hint="eastAsia"/>
          <w:szCs w:val="21"/>
        </w:rPr>
        <w:t>P</w:t>
      </w:r>
      <w:r w:rsidR="002B5BA0">
        <w:rPr>
          <w:rFonts w:ascii="Arial" w:eastAsia="ＭＳ Ｐ明朝" w:hAnsi="ＭＳ Ｐ明朝" w:cs="Arial"/>
          <w:szCs w:val="21"/>
        </w:rPr>
        <w:t>seudomembranous colitis</w:t>
      </w:r>
      <w:r w:rsidR="002B5BA0">
        <w:rPr>
          <w:rFonts w:ascii="Arial" w:eastAsia="ＭＳ Ｐ明朝" w:hAnsi="ＭＳ Ｐ明朝" w:cs="Arial" w:hint="eastAsia"/>
          <w:szCs w:val="21"/>
        </w:rPr>
        <w:t>）</w:t>
      </w:r>
      <w:r w:rsidRPr="005A24F7">
        <w:rPr>
          <w:rFonts w:ascii="Arial" w:eastAsia="ＭＳ Ｐ明朝" w:hAnsi="ＭＳ Ｐ明朝" w:cs="Arial"/>
          <w:szCs w:val="21"/>
        </w:rPr>
        <w:t>（ＳＭＱ）」</w:t>
      </w:r>
    </w:p>
    <w:p w14:paraId="615FDD5A" w14:textId="6AF28306" w:rsidR="00500916" w:rsidRDefault="00874597" w:rsidP="007A6870">
      <w:pPr>
        <w:ind w:leftChars="-1" w:left="334" w:hangingChars="160" w:hanging="336"/>
      </w:pPr>
      <w:r w:rsidRPr="005A24F7">
        <w:rPr>
          <w:rFonts w:ascii="Arial" w:eastAsia="ＭＳ Ｐ明朝" w:hAnsi="ＭＳ Ｐ明朝" w:cs="Arial"/>
          <w:szCs w:val="21"/>
        </w:rPr>
        <w:t>注：緩下薬乱用</w:t>
      </w:r>
      <w:r w:rsidR="00057006" w:rsidRPr="005A24F7">
        <w:rPr>
          <w:rFonts w:ascii="Arial" w:eastAsia="ＭＳ Ｐ明朝" w:hAnsi="ＭＳ Ｐ明朝" w:cs="Arial"/>
          <w:szCs w:val="21"/>
        </w:rPr>
        <w:t>（</w:t>
      </w:r>
      <w:r w:rsidR="00057006" w:rsidRPr="005A24F7">
        <w:rPr>
          <w:rFonts w:ascii="Arial" w:eastAsia="ＭＳ Ｐ明朝" w:hAnsi="Arial" w:cs="Arial"/>
          <w:szCs w:val="21"/>
        </w:rPr>
        <w:t>Laxative abuse</w:t>
      </w:r>
      <w:r w:rsidR="00057006" w:rsidRPr="005A24F7">
        <w:rPr>
          <w:rFonts w:ascii="Arial" w:eastAsia="ＭＳ Ｐ明朝" w:hAnsi="ＭＳ Ｐ明朝" w:cs="Arial"/>
          <w:szCs w:val="21"/>
        </w:rPr>
        <w:t>）</w:t>
      </w:r>
      <w:r w:rsidR="00351693">
        <w:rPr>
          <w:rFonts w:ascii="Arial" w:eastAsia="ＭＳ Ｐ明朝" w:hAnsi="Arial" w:cs="Arial" w:hint="eastAsia"/>
          <w:szCs w:val="21"/>
        </w:rPr>
        <w:t>の概念</w:t>
      </w:r>
      <w:r w:rsidRPr="005A24F7">
        <w:rPr>
          <w:rFonts w:ascii="Arial" w:eastAsia="ＭＳ Ｐ明朝" w:hAnsi="ＭＳ Ｐ明朝" w:cs="Arial"/>
          <w:szCs w:val="21"/>
        </w:rPr>
        <w:t>は</w:t>
      </w:r>
      <w:r w:rsidR="00057006">
        <w:rPr>
          <w:rFonts w:ascii="Arial" w:eastAsia="ＭＳ Ｐ明朝" w:hAnsi="ＭＳ Ｐ明朝" w:cs="Arial"/>
          <w:szCs w:val="21"/>
        </w:rPr>
        <w:t>、</w:t>
      </w:r>
      <w:r w:rsidRPr="005A24F7">
        <w:rPr>
          <w:rFonts w:ascii="Arial" w:eastAsia="ＭＳ Ｐ明朝" w:hAnsi="ＭＳ Ｐ明朝" w:cs="Arial"/>
          <w:szCs w:val="21"/>
        </w:rPr>
        <w:t>現在では</w:t>
      </w:r>
      <w:r w:rsidRPr="005A24F7">
        <w:rPr>
          <w:rFonts w:ascii="Arial" w:eastAsia="ＭＳ Ｐ明朝" w:hAnsi="ＭＳ Ｐ明朝" w:cs="Arial"/>
          <w:szCs w:val="21"/>
          <w:lang w:val="es-ES"/>
        </w:rPr>
        <w:t>「</w:t>
      </w:r>
      <w:r w:rsidRPr="005A24F7">
        <w:rPr>
          <w:rFonts w:ascii="Arial" w:eastAsia="ＭＳ Ｐ明朝" w:hAnsi="ＭＳ Ｐ明朝" w:cs="Arial"/>
        </w:rPr>
        <w:t>消化管の非特異的機能障害</w:t>
      </w:r>
      <w:r w:rsidR="00351693">
        <w:rPr>
          <w:rFonts w:ascii="Arial" w:eastAsia="ＭＳ Ｐ明朝" w:hAnsi="ＭＳ Ｐ明朝" w:cs="Arial" w:hint="eastAsia"/>
        </w:rPr>
        <w:t>（</w:t>
      </w:r>
      <w:r w:rsidR="00351693">
        <w:rPr>
          <w:rFonts w:ascii="Arial" w:eastAsia="ＭＳ Ｐ明朝" w:hAnsi="ＭＳ Ｐ明朝" w:cs="Arial" w:hint="eastAsia"/>
        </w:rPr>
        <w:t>G</w:t>
      </w:r>
      <w:r w:rsidR="00351693">
        <w:rPr>
          <w:rFonts w:ascii="Arial" w:eastAsia="ＭＳ Ｐ明朝" w:hAnsi="ＭＳ Ｐ明朝" w:cs="Arial"/>
        </w:rPr>
        <w:t>astrointestinal nonspecific dysfunction</w:t>
      </w:r>
      <w:r w:rsidR="00351693">
        <w:rPr>
          <w:rFonts w:ascii="Arial" w:eastAsia="ＭＳ Ｐ明朝" w:hAnsi="ＭＳ Ｐ明朝" w:cs="Arial" w:hint="eastAsia"/>
        </w:rPr>
        <w:t>）</w:t>
      </w:r>
      <w:r w:rsidRPr="005A24F7">
        <w:rPr>
          <w:rFonts w:ascii="Arial" w:eastAsia="ＭＳ Ｐ明朝" w:hAnsi="ＭＳ Ｐ明朝" w:cs="Arial"/>
        </w:rPr>
        <w:t>（ＳＭＱ）」の一部ではない。</w:t>
      </w:r>
      <w:r w:rsidR="0098665B">
        <w:rPr>
          <w:rFonts w:ascii="Arial" w:eastAsia="ＭＳ Ｐ明朝" w:hAnsi="ＭＳ Ｐ明朝" w:cs="Arial"/>
        </w:rPr>
        <w:t>ユーザー</w:t>
      </w:r>
      <w:r w:rsidRPr="005A24F7">
        <w:rPr>
          <w:rFonts w:ascii="Arial" w:eastAsia="ＭＳ Ｐ明朝" w:hAnsi="ＭＳ Ｐ明朝" w:cs="Arial"/>
        </w:rPr>
        <w:t>が</w:t>
      </w:r>
      <w:r w:rsidR="00057006">
        <w:rPr>
          <w:rFonts w:ascii="Arial" w:eastAsia="ＭＳ Ｐ明朝" w:hAnsi="Arial" w:cs="Arial"/>
        </w:rPr>
        <w:t>「</w:t>
      </w:r>
      <w:r w:rsidRPr="005A24F7">
        <w:rPr>
          <w:rFonts w:ascii="Arial" w:eastAsia="ＭＳ Ｐ明朝" w:hAnsi="ＭＳ Ｐ明朝" w:cs="Arial"/>
          <w:szCs w:val="21"/>
        </w:rPr>
        <w:t>緩下薬乱用</w:t>
      </w:r>
      <w:r w:rsidR="00057006">
        <w:rPr>
          <w:rFonts w:ascii="Arial" w:eastAsia="ＭＳ Ｐ明朝" w:hAnsi="ＭＳ Ｐ明朝" w:cs="Arial"/>
          <w:szCs w:val="21"/>
        </w:rPr>
        <w:t>」</w:t>
      </w:r>
      <w:r w:rsidRPr="005A24F7">
        <w:rPr>
          <w:rFonts w:ascii="Arial" w:eastAsia="ＭＳ Ｐ明朝" w:hAnsi="ＭＳ Ｐ明朝" w:cs="Arial"/>
          <w:szCs w:val="21"/>
        </w:rPr>
        <w:t>が症例の特定に有用</w:t>
      </w:r>
      <w:r w:rsidR="00351693">
        <w:rPr>
          <w:rFonts w:ascii="Arial" w:eastAsia="ＭＳ Ｐ明朝" w:hAnsi="ＭＳ Ｐ明朝" w:cs="Arial" w:hint="eastAsia"/>
          <w:szCs w:val="21"/>
        </w:rPr>
        <w:t>ならば</w:t>
      </w:r>
      <w:r w:rsidRPr="005A24F7">
        <w:rPr>
          <w:rFonts w:ascii="Arial" w:eastAsia="ＭＳ Ｐ明朝" w:hAnsi="ＭＳ Ｐ明朝" w:cs="Arial"/>
          <w:szCs w:val="21"/>
        </w:rPr>
        <w:t>、</w:t>
      </w:r>
      <w:r w:rsidRPr="005A24F7">
        <w:rPr>
          <w:rFonts w:ascii="Arial" w:eastAsia="ＭＳ Ｐ明朝" w:hAnsi="Arial" w:cs="Arial"/>
          <w:szCs w:val="21"/>
        </w:rPr>
        <w:t>LLT</w:t>
      </w:r>
      <w:r w:rsidRPr="005A24F7">
        <w:rPr>
          <w:rFonts w:ascii="Arial" w:eastAsia="ＭＳ Ｐ明朝" w:hAnsi="ＭＳ Ｐ明朝" w:cs="Arial"/>
          <w:szCs w:val="21"/>
        </w:rPr>
        <w:t>「緩下薬乱用（</w:t>
      </w:r>
      <w:r w:rsidRPr="005A24F7">
        <w:rPr>
          <w:rFonts w:ascii="Arial" w:eastAsia="ＭＳ Ｐ明朝" w:hAnsi="Arial" w:cs="Arial"/>
          <w:szCs w:val="21"/>
        </w:rPr>
        <w:t>Laxative abuse</w:t>
      </w:r>
      <w:r w:rsidRPr="005A24F7">
        <w:rPr>
          <w:rFonts w:ascii="Arial" w:eastAsia="ＭＳ Ｐ明朝" w:hAnsi="ＭＳ Ｐ明朝" w:cs="Arial"/>
          <w:szCs w:val="21"/>
        </w:rPr>
        <w:t>）」をユーザーの検索式に加えることも出来る。</w:t>
      </w:r>
      <w:bookmarkEnd w:id="399"/>
      <w:r w:rsidR="00500916">
        <w:br w:type="page"/>
      </w:r>
    </w:p>
    <w:p w14:paraId="1B2B6F0F" w14:textId="04CDAC83" w:rsidR="00E83BCD" w:rsidRPr="004F2545" w:rsidRDefault="00355CB9" w:rsidP="00916949">
      <w:pPr>
        <w:pStyle w:val="4"/>
      </w:pPr>
      <w:r w:rsidRPr="004F2545">
        <w:lastRenderedPageBreak/>
        <w:t>2.</w:t>
      </w:r>
      <w:r w:rsidR="00906FAB">
        <w:t>34</w:t>
      </w:r>
      <w:r w:rsidRPr="004F2545">
        <w:t>.3</w:t>
      </w:r>
      <w:r w:rsidRPr="004F2545">
        <w:t xml:space="preserve">　階層構造</w:t>
      </w:r>
    </w:p>
    <w:p w14:paraId="6C505894" w14:textId="77777777" w:rsidR="00874597" w:rsidRPr="005A24F7" w:rsidRDefault="00874597" w:rsidP="00874597">
      <w:pPr>
        <w:pStyle w:val="a3"/>
        <w:ind w:left="0"/>
        <w:rPr>
          <w:rFonts w:ascii="Arial" w:eastAsia="ＭＳ Ｐ明朝" w:hAnsi="Arial" w:cs="Arial"/>
        </w:rPr>
      </w:pPr>
    </w:p>
    <w:p w14:paraId="61632691" w14:textId="77777777" w:rsidR="00874597" w:rsidRPr="005A24F7" w:rsidRDefault="00AE2EBC" w:rsidP="00874597">
      <w:pPr>
        <w:pStyle w:val="a3"/>
        <w:ind w:left="0"/>
        <w:rPr>
          <w:rFonts w:ascii="Arial" w:eastAsia="ＭＳ Ｐ明朝" w:hAnsi="Arial" w:cs="Arial"/>
        </w:rPr>
      </w:pPr>
      <w:r>
        <w:rPr>
          <w:rFonts w:ascii="Arial" w:eastAsia="ＭＳ Ｐ明朝" w:hAnsi="Arial" w:cs="Arial"/>
          <w:noProof/>
        </w:rPr>
        <mc:AlternateContent>
          <mc:Choice Requires="wpc">
            <w:drawing>
              <wp:inline distT="0" distB="0" distL="0" distR="0" wp14:anchorId="24759C44" wp14:editId="4EF8AEC0">
                <wp:extent cx="6066790" cy="2409825"/>
                <wp:effectExtent l="0" t="3810" r="0" b="0"/>
                <wp:docPr id="99" name="キャンバス 223"/>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91" name="Text Box 126"/>
                        <wps:cNvSpPr txBox="1">
                          <a:spLocks noChangeArrowheads="1"/>
                        </wps:cNvSpPr>
                        <wps:spPr bwMode="auto">
                          <a:xfrm>
                            <a:off x="1739226" y="76801"/>
                            <a:ext cx="2532438" cy="837609"/>
                          </a:xfrm>
                          <a:prstGeom prst="rect">
                            <a:avLst/>
                          </a:prstGeom>
                          <a:solidFill>
                            <a:srgbClr val="FFFFFF"/>
                          </a:solidFill>
                          <a:ln w="9525">
                            <a:solidFill>
                              <a:srgbClr val="000000"/>
                            </a:solidFill>
                            <a:miter lim="800000"/>
                            <a:headEnd/>
                            <a:tailEnd/>
                          </a:ln>
                        </wps:spPr>
                        <wps:txbx>
                          <w:txbxContent>
                            <w:p w14:paraId="1E721B20" w14:textId="77777777" w:rsidR="00C63DD4" w:rsidRPr="00C74CA8" w:rsidRDefault="00C63DD4" w:rsidP="0080494B">
                              <w:pPr>
                                <w:spacing w:beforeLines="50" w:before="120"/>
                                <w:jc w:val="center"/>
                                <w:rPr>
                                  <w:rFonts w:ascii="ＭＳ Ｐ明朝" w:eastAsia="ＭＳ Ｐ明朝" w:hAnsi="ＭＳ Ｐ明朝"/>
                                  <w:sz w:val="20"/>
                                </w:rPr>
                              </w:pPr>
                              <w:r w:rsidRPr="00C74CA8">
                                <w:rPr>
                                  <w:rFonts w:ascii="ＭＳ Ｐ明朝" w:eastAsia="ＭＳ Ｐ明朝" w:hAnsi="ＭＳ Ｐ明朝" w:hint="eastAsia"/>
                                  <w:sz w:val="20"/>
                                </w:rPr>
                                <w:t>消化管の非特異的炎症および機能障害</w:t>
                              </w:r>
                            </w:p>
                            <w:p w14:paraId="1A87699A" w14:textId="77777777" w:rsidR="00C63DD4" w:rsidRPr="00C74CA8" w:rsidRDefault="00C63DD4" w:rsidP="0080494B">
                              <w:pPr>
                                <w:spacing w:beforeLines="50" w:before="120"/>
                                <w:jc w:val="center"/>
                                <w:rPr>
                                  <w:rFonts w:ascii="ＭＳ Ｐ明朝" w:eastAsia="ＭＳ Ｐ明朝" w:hAnsi="ＭＳ Ｐ明朝"/>
                                  <w:sz w:val="20"/>
                                </w:rPr>
                              </w:pPr>
                              <w:r w:rsidRPr="00C74CA8">
                                <w:rPr>
                                  <w:rFonts w:ascii="ＭＳ Ｐ明朝" w:eastAsia="ＭＳ Ｐ明朝" w:hAnsi="ＭＳ Ｐ明朝" w:hint="eastAsia"/>
                                  <w:sz w:val="20"/>
                                </w:rPr>
                                <w:t>（</w:t>
                              </w:r>
                              <w:r w:rsidRPr="00600D79">
                                <w:rPr>
                                  <w:rFonts w:hint="eastAsia"/>
                                  <w:sz w:val="20"/>
                                </w:rPr>
                                <w:t>20000137</w:t>
                              </w:r>
                              <w:r w:rsidRPr="00C74CA8">
                                <w:rPr>
                                  <w:rFonts w:ascii="ＭＳ Ｐ明朝" w:eastAsia="ＭＳ Ｐ明朝" w:hAnsi="ＭＳ Ｐ明朝" w:hint="eastAsia"/>
                                  <w:sz w:val="20"/>
                                </w:rPr>
                                <w:t>）</w:t>
                              </w:r>
                            </w:p>
                          </w:txbxContent>
                        </wps:txbx>
                        <wps:bodyPr rot="0" vert="horz" wrap="square" lIns="74295" tIns="8890" rIns="74295" bIns="8890" anchor="t" anchorCtr="0" upright="1">
                          <a:noAutofit/>
                        </wps:bodyPr>
                      </wps:wsp>
                      <wps:wsp>
                        <wps:cNvPr id="92" name="Text Box 127"/>
                        <wps:cNvSpPr txBox="1">
                          <a:spLocks noChangeArrowheads="1"/>
                        </wps:cNvSpPr>
                        <wps:spPr bwMode="auto">
                          <a:xfrm>
                            <a:off x="66601" y="1447815"/>
                            <a:ext cx="1799627" cy="723908"/>
                          </a:xfrm>
                          <a:prstGeom prst="rect">
                            <a:avLst/>
                          </a:prstGeom>
                          <a:solidFill>
                            <a:srgbClr val="FFFFFF"/>
                          </a:solidFill>
                          <a:ln w="9525">
                            <a:solidFill>
                              <a:srgbClr val="000000"/>
                            </a:solidFill>
                            <a:miter lim="800000"/>
                            <a:headEnd/>
                            <a:tailEnd/>
                          </a:ln>
                        </wps:spPr>
                        <wps:txbx>
                          <w:txbxContent>
                            <w:p w14:paraId="6D11DF29" w14:textId="77777777" w:rsidR="00C63DD4" w:rsidRPr="00C74CA8" w:rsidRDefault="00C63DD4" w:rsidP="0080494B">
                              <w:pPr>
                                <w:spacing w:beforeLines="50" w:before="120"/>
                                <w:jc w:val="center"/>
                                <w:rPr>
                                  <w:rFonts w:ascii="ＭＳ Ｐ明朝" w:eastAsia="ＭＳ Ｐ明朝" w:hAnsi="ＭＳ Ｐ明朝"/>
                                  <w:sz w:val="20"/>
                                </w:rPr>
                              </w:pPr>
                              <w:r w:rsidRPr="00C74CA8">
                                <w:rPr>
                                  <w:rFonts w:ascii="ＭＳ Ｐ明朝" w:eastAsia="ＭＳ Ｐ明朝" w:hAnsi="ＭＳ Ｐ明朝" w:hint="eastAsia"/>
                                  <w:sz w:val="20"/>
                                </w:rPr>
                                <w:t>消化管の非特異的炎症</w:t>
                              </w:r>
                            </w:p>
                            <w:p w14:paraId="61AB0C86" w14:textId="77777777" w:rsidR="00C63DD4" w:rsidRPr="00C74CA8" w:rsidRDefault="00C63DD4" w:rsidP="00874597">
                              <w:pPr>
                                <w:jc w:val="center"/>
                                <w:rPr>
                                  <w:rFonts w:ascii="ＭＳ Ｐ明朝" w:eastAsia="ＭＳ Ｐ明朝" w:hAnsi="ＭＳ Ｐ明朝"/>
                                  <w:sz w:val="20"/>
                                </w:rPr>
                              </w:pPr>
                              <w:r w:rsidRPr="00C74CA8">
                                <w:rPr>
                                  <w:rFonts w:ascii="ＭＳ Ｐ明朝" w:eastAsia="ＭＳ Ｐ明朝" w:hAnsi="ＭＳ Ｐ明朝" w:hint="eastAsia"/>
                                  <w:sz w:val="20"/>
                                </w:rPr>
                                <w:t>（</w:t>
                              </w:r>
                              <w:r w:rsidRPr="00C74CA8">
                                <w:rPr>
                                  <w:rFonts w:eastAsia="ＭＳ Ｐ明朝"/>
                                  <w:sz w:val="20"/>
                                </w:rPr>
                                <w:t>20000138</w:t>
                              </w:r>
                              <w:r w:rsidRPr="00C74CA8">
                                <w:rPr>
                                  <w:rFonts w:ascii="ＭＳ Ｐ明朝" w:eastAsia="ＭＳ Ｐ明朝" w:hAnsi="ＭＳ Ｐ明朝" w:hint="eastAsia"/>
                                  <w:sz w:val="20"/>
                                </w:rPr>
                                <w:t>）</w:t>
                              </w:r>
                            </w:p>
                          </w:txbxContent>
                        </wps:txbx>
                        <wps:bodyPr rot="0" vert="horz" wrap="square" lIns="74295" tIns="8890" rIns="74295" bIns="8890" anchor="t" anchorCtr="0" upright="1">
                          <a:noAutofit/>
                        </wps:bodyPr>
                      </wps:wsp>
                      <wps:wsp>
                        <wps:cNvPr id="93" name="Text Box 128"/>
                        <wps:cNvSpPr txBox="1">
                          <a:spLocks noChangeArrowheads="1"/>
                        </wps:cNvSpPr>
                        <wps:spPr bwMode="auto">
                          <a:xfrm>
                            <a:off x="1933529" y="1447815"/>
                            <a:ext cx="1800327" cy="723908"/>
                          </a:xfrm>
                          <a:prstGeom prst="rect">
                            <a:avLst/>
                          </a:prstGeom>
                          <a:solidFill>
                            <a:srgbClr val="FFFFFF"/>
                          </a:solidFill>
                          <a:ln w="9525">
                            <a:solidFill>
                              <a:srgbClr val="000000"/>
                            </a:solidFill>
                            <a:miter lim="800000"/>
                            <a:headEnd/>
                            <a:tailEnd/>
                          </a:ln>
                        </wps:spPr>
                        <wps:txbx>
                          <w:txbxContent>
                            <w:p w14:paraId="4443259C" w14:textId="77777777" w:rsidR="00C63DD4" w:rsidRPr="00C74CA8" w:rsidRDefault="00C63DD4" w:rsidP="0080494B">
                              <w:pPr>
                                <w:spacing w:beforeLines="50" w:before="120"/>
                                <w:jc w:val="center"/>
                                <w:rPr>
                                  <w:rFonts w:ascii="ＭＳ Ｐ明朝" w:eastAsia="ＭＳ Ｐ明朝" w:hAnsi="ＭＳ Ｐ明朝"/>
                                  <w:sz w:val="20"/>
                                </w:rPr>
                              </w:pPr>
                              <w:r w:rsidRPr="00C74CA8">
                                <w:rPr>
                                  <w:rFonts w:ascii="ＭＳ Ｐ明朝" w:eastAsia="ＭＳ Ｐ明朝" w:hAnsi="ＭＳ Ｐ明朝" w:hint="eastAsia"/>
                                  <w:sz w:val="20"/>
                                </w:rPr>
                                <w:t>消化管の非特異的機能障害</w:t>
                              </w:r>
                            </w:p>
                            <w:p w14:paraId="5F06AB82" w14:textId="77777777" w:rsidR="00C63DD4" w:rsidRPr="00C74CA8" w:rsidRDefault="00C63DD4" w:rsidP="00874597">
                              <w:pPr>
                                <w:jc w:val="center"/>
                                <w:rPr>
                                  <w:rFonts w:ascii="ＭＳ Ｐ明朝" w:eastAsia="ＭＳ Ｐ明朝" w:hAnsi="ＭＳ Ｐ明朝"/>
                                  <w:sz w:val="20"/>
                                </w:rPr>
                              </w:pPr>
                              <w:r w:rsidRPr="00C74CA8">
                                <w:rPr>
                                  <w:rFonts w:ascii="ＭＳ Ｐ明朝" w:eastAsia="ＭＳ Ｐ明朝" w:hAnsi="ＭＳ Ｐ明朝" w:hint="eastAsia"/>
                                  <w:sz w:val="20"/>
                                </w:rPr>
                                <w:t>（</w:t>
                              </w:r>
                              <w:r w:rsidRPr="00C74CA8">
                                <w:rPr>
                                  <w:rFonts w:eastAsia="ＭＳ Ｐ明朝"/>
                                  <w:sz w:val="20"/>
                                </w:rPr>
                                <w:t>20000139</w:t>
                              </w:r>
                              <w:r w:rsidRPr="00C74CA8">
                                <w:rPr>
                                  <w:rFonts w:ascii="ＭＳ Ｐ明朝" w:eastAsia="ＭＳ Ｐ明朝" w:hAnsi="ＭＳ Ｐ明朝" w:hint="eastAsia"/>
                                  <w:sz w:val="20"/>
                                </w:rPr>
                                <w:t>）</w:t>
                              </w:r>
                            </w:p>
                          </w:txbxContent>
                        </wps:txbx>
                        <wps:bodyPr rot="0" vert="horz" wrap="square" lIns="74295" tIns="8890" rIns="74295" bIns="8890" anchor="t" anchorCtr="0" upright="1">
                          <a:noAutofit/>
                        </wps:bodyPr>
                      </wps:wsp>
                      <wps:wsp>
                        <wps:cNvPr id="94" name="Text Box 129"/>
                        <wps:cNvSpPr txBox="1">
                          <a:spLocks noChangeArrowheads="1"/>
                        </wps:cNvSpPr>
                        <wps:spPr bwMode="auto">
                          <a:xfrm>
                            <a:off x="3800456" y="1447815"/>
                            <a:ext cx="2133632" cy="723908"/>
                          </a:xfrm>
                          <a:prstGeom prst="rect">
                            <a:avLst/>
                          </a:prstGeom>
                          <a:solidFill>
                            <a:srgbClr val="FFFFFF"/>
                          </a:solidFill>
                          <a:ln w="9525">
                            <a:solidFill>
                              <a:srgbClr val="000000"/>
                            </a:solidFill>
                            <a:miter lim="800000"/>
                            <a:headEnd/>
                            <a:tailEnd/>
                          </a:ln>
                        </wps:spPr>
                        <wps:txbx>
                          <w:txbxContent>
                            <w:p w14:paraId="646DEDBA" w14:textId="77777777" w:rsidR="00C63DD4" w:rsidRPr="00C74CA8" w:rsidRDefault="00C63DD4" w:rsidP="0080494B">
                              <w:pPr>
                                <w:spacing w:beforeLines="50" w:before="120"/>
                                <w:jc w:val="center"/>
                                <w:rPr>
                                  <w:rFonts w:ascii="ＭＳ Ｐ明朝" w:eastAsia="ＭＳ Ｐ明朝" w:hAnsi="ＭＳ Ｐ明朝"/>
                                  <w:sz w:val="20"/>
                                </w:rPr>
                              </w:pPr>
                              <w:r w:rsidRPr="00C74CA8">
                                <w:rPr>
                                  <w:rFonts w:ascii="ＭＳ Ｐ明朝" w:eastAsia="ＭＳ Ｐ明朝" w:hAnsi="ＭＳ Ｐ明朝" w:hint="eastAsia"/>
                                  <w:sz w:val="20"/>
                                </w:rPr>
                                <w:t>消化管の非特異的症状および処置</w:t>
                              </w:r>
                            </w:p>
                            <w:p w14:paraId="6845ED28" w14:textId="77777777" w:rsidR="00C63DD4" w:rsidRPr="00C74CA8" w:rsidRDefault="00C63DD4" w:rsidP="00874597">
                              <w:pPr>
                                <w:jc w:val="center"/>
                                <w:rPr>
                                  <w:rFonts w:ascii="ＭＳ Ｐ明朝" w:eastAsia="ＭＳ Ｐ明朝" w:hAnsi="ＭＳ Ｐ明朝"/>
                                  <w:sz w:val="20"/>
                                </w:rPr>
                              </w:pPr>
                              <w:r w:rsidRPr="00C74CA8">
                                <w:rPr>
                                  <w:rFonts w:ascii="ＭＳ Ｐ明朝" w:eastAsia="ＭＳ Ｐ明朝" w:hAnsi="ＭＳ Ｐ明朝" w:hint="eastAsia"/>
                                  <w:sz w:val="20"/>
                                </w:rPr>
                                <w:t>（</w:t>
                              </w:r>
                              <w:r w:rsidRPr="00C74CA8">
                                <w:rPr>
                                  <w:rFonts w:eastAsia="ＭＳ Ｐ明朝"/>
                                  <w:sz w:val="20"/>
                                </w:rPr>
                                <w:t>20000140</w:t>
                              </w:r>
                              <w:r w:rsidRPr="00C74CA8">
                                <w:rPr>
                                  <w:rFonts w:ascii="ＭＳ Ｐ明朝" w:eastAsia="ＭＳ Ｐ明朝" w:hAnsi="ＭＳ Ｐ明朝" w:hint="eastAsia"/>
                                  <w:sz w:val="20"/>
                                </w:rPr>
                                <w:t>）</w:t>
                              </w:r>
                            </w:p>
                          </w:txbxContent>
                        </wps:txbx>
                        <wps:bodyPr rot="0" vert="horz" wrap="square" lIns="74295" tIns="8890" rIns="74295" bIns="8890" anchor="t" anchorCtr="0" upright="1">
                          <a:noAutofit/>
                        </wps:bodyPr>
                      </wps:wsp>
                      <wps:wsp>
                        <wps:cNvPr id="95" name="Line 130"/>
                        <wps:cNvCnPr>
                          <a:cxnSpLocks noChangeShapeType="1"/>
                        </wps:cNvCnPr>
                        <wps:spPr bwMode="auto">
                          <a:xfrm>
                            <a:off x="990615" y="1218513"/>
                            <a:ext cx="4001159" cy="7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6" name="Line 131"/>
                        <wps:cNvCnPr>
                          <a:cxnSpLocks noChangeShapeType="1"/>
                        </wps:cNvCnPr>
                        <wps:spPr bwMode="auto">
                          <a:xfrm flipH="1">
                            <a:off x="986715" y="1221113"/>
                            <a:ext cx="700" cy="22220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7" name="Line 132"/>
                        <wps:cNvCnPr>
                          <a:cxnSpLocks noChangeShapeType="1"/>
                        </wps:cNvCnPr>
                        <wps:spPr bwMode="auto">
                          <a:xfrm>
                            <a:off x="4995574" y="1221113"/>
                            <a:ext cx="5100" cy="22670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8" name="Line 133"/>
                        <wps:cNvCnPr>
                          <a:cxnSpLocks noChangeShapeType="1"/>
                        </wps:cNvCnPr>
                        <wps:spPr bwMode="auto">
                          <a:xfrm>
                            <a:off x="3000345" y="917510"/>
                            <a:ext cx="700" cy="52580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24759C44" id="キャンバス 223" o:spid="_x0000_s1149" editas="canvas" style="width:477.7pt;height:189.75pt;mso-position-horizontal-relative:char;mso-position-vertical-relative:line" coordsize="60667,240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">
                <v:shape id="_x0000_s1150" type="#_x0000_t75" style="position:absolute;width:60667;height:24098;visibility:visible;mso-wrap-style:square">
                  <v:fill o:detectmouseclick="t"/>
                  <v:path o:connecttype="none"/>
                </v:shape>
                <v:shape id="Text Box 126" o:spid="_x0000_s1151" type="#_x0000_t202" style="position:absolute;left:17392;top:768;width:25324;height:8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">
                  <v:textbox inset="5.85pt,.7pt,5.85pt,.7pt">
                    <w:txbxContent>
                      <w:p w14:paraId="1E721B20" w14:textId="77777777" w:rsidR="00C63DD4" w:rsidRPr="00C74CA8" w:rsidRDefault="00C63DD4" w:rsidP="0080494B">
                        <w:pPr>
                          <w:spacing w:beforeLines="50" w:before="120"/>
                          <w:jc w:val="center"/>
                          <w:rPr>
                            <w:rFonts w:ascii="ＭＳ Ｐ明朝" w:eastAsia="ＭＳ Ｐ明朝" w:hAnsi="ＭＳ Ｐ明朝"/>
                            <w:sz w:val="20"/>
                          </w:rPr>
                        </w:pPr>
                        <w:r w:rsidRPr="00C74CA8">
                          <w:rPr>
                            <w:rFonts w:ascii="ＭＳ Ｐ明朝" w:eastAsia="ＭＳ Ｐ明朝" w:hAnsi="ＭＳ Ｐ明朝" w:hint="eastAsia"/>
                            <w:sz w:val="20"/>
                          </w:rPr>
                          <w:t>消化管の非特異的炎症および機能障害</w:t>
                        </w:r>
                      </w:p>
                      <w:p w14:paraId="1A87699A" w14:textId="77777777" w:rsidR="00C63DD4" w:rsidRPr="00C74CA8" w:rsidRDefault="00C63DD4" w:rsidP="0080494B">
                        <w:pPr>
                          <w:spacing w:beforeLines="50" w:before="120"/>
                          <w:jc w:val="center"/>
                          <w:rPr>
                            <w:rFonts w:ascii="ＭＳ Ｐ明朝" w:eastAsia="ＭＳ Ｐ明朝" w:hAnsi="ＭＳ Ｐ明朝"/>
                            <w:sz w:val="20"/>
                          </w:rPr>
                        </w:pPr>
                        <w:r w:rsidRPr="00C74CA8">
                          <w:rPr>
                            <w:rFonts w:ascii="ＭＳ Ｐ明朝" w:eastAsia="ＭＳ Ｐ明朝" w:hAnsi="ＭＳ Ｐ明朝" w:hint="eastAsia"/>
                            <w:sz w:val="20"/>
                          </w:rPr>
                          <w:t>（</w:t>
                        </w:r>
                        <w:r w:rsidRPr="00600D79">
                          <w:rPr>
                            <w:rFonts w:hint="eastAsia"/>
                            <w:sz w:val="20"/>
                          </w:rPr>
                          <w:t>20000137</w:t>
                        </w:r>
                        <w:r w:rsidRPr="00C74CA8">
                          <w:rPr>
                            <w:rFonts w:ascii="ＭＳ Ｐ明朝" w:eastAsia="ＭＳ Ｐ明朝" w:hAnsi="ＭＳ Ｐ明朝" w:hint="eastAsia"/>
                            <w:sz w:val="20"/>
                          </w:rPr>
                          <w:t>）</w:t>
                        </w:r>
                      </w:p>
                    </w:txbxContent>
                  </v:textbox>
                </v:shape>
                <v:shape id="Text Box 127" o:spid="_x0000_s1152" type="#_x0000_t202" style="position:absolute;left:666;top:14478;width:17996;height:7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">
                  <v:textbox inset="5.85pt,.7pt,5.85pt,.7pt">
                    <w:txbxContent>
                      <w:p w14:paraId="6D11DF29" w14:textId="77777777" w:rsidR="00C63DD4" w:rsidRPr="00C74CA8" w:rsidRDefault="00C63DD4" w:rsidP="0080494B">
                        <w:pPr>
                          <w:spacing w:beforeLines="50" w:before="120"/>
                          <w:jc w:val="center"/>
                          <w:rPr>
                            <w:rFonts w:ascii="ＭＳ Ｐ明朝" w:eastAsia="ＭＳ Ｐ明朝" w:hAnsi="ＭＳ Ｐ明朝"/>
                            <w:sz w:val="20"/>
                          </w:rPr>
                        </w:pPr>
                        <w:r w:rsidRPr="00C74CA8">
                          <w:rPr>
                            <w:rFonts w:ascii="ＭＳ Ｐ明朝" w:eastAsia="ＭＳ Ｐ明朝" w:hAnsi="ＭＳ Ｐ明朝" w:hint="eastAsia"/>
                            <w:sz w:val="20"/>
                          </w:rPr>
                          <w:t>消化管の非特異的炎症</w:t>
                        </w:r>
                      </w:p>
                      <w:p w14:paraId="61AB0C86" w14:textId="77777777" w:rsidR="00C63DD4" w:rsidRPr="00C74CA8" w:rsidRDefault="00C63DD4" w:rsidP="00874597">
                        <w:pPr>
                          <w:jc w:val="center"/>
                          <w:rPr>
                            <w:rFonts w:ascii="ＭＳ Ｐ明朝" w:eastAsia="ＭＳ Ｐ明朝" w:hAnsi="ＭＳ Ｐ明朝"/>
                            <w:sz w:val="20"/>
                          </w:rPr>
                        </w:pPr>
                        <w:r w:rsidRPr="00C74CA8">
                          <w:rPr>
                            <w:rFonts w:ascii="ＭＳ Ｐ明朝" w:eastAsia="ＭＳ Ｐ明朝" w:hAnsi="ＭＳ Ｐ明朝" w:hint="eastAsia"/>
                            <w:sz w:val="20"/>
                          </w:rPr>
                          <w:t>（</w:t>
                        </w:r>
                        <w:r w:rsidRPr="00C74CA8">
                          <w:rPr>
                            <w:rFonts w:eastAsia="ＭＳ Ｐ明朝"/>
                            <w:sz w:val="20"/>
                          </w:rPr>
                          <w:t>20000138</w:t>
                        </w:r>
                        <w:r w:rsidRPr="00C74CA8">
                          <w:rPr>
                            <w:rFonts w:ascii="ＭＳ Ｐ明朝" w:eastAsia="ＭＳ Ｐ明朝" w:hAnsi="ＭＳ Ｐ明朝" w:hint="eastAsia"/>
                            <w:sz w:val="20"/>
                          </w:rPr>
                          <w:t>）</w:t>
                        </w:r>
                      </w:p>
                    </w:txbxContent>
                  </v:textbox>
                </v:shape>
                <v:shape id="Text Box 128" o:spid="_x0000_s1153" type="#_x0000_t202" style="position:absolute;left:19335;top:14478;width:18003;height:7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">
                  <v:textbox inset="5.85pt,.7pt,5.85pt,.7pt">
                    <w:txbxContent>
                      <w:p w14:paraId="4443259C" w14:textId="77777777" w:rsidR="00C63DD4" w:rsidRPr="00C74CA8" w:rsidRDefault="00C63DD4" w:rsidP="0080494B">
                        <w:pPr>
                          <w:spacing w:beforeLines="50" w:before="120"/>
                          <w:jc w:val="center"/>
                          <w:rPr>
                            <w:rFonts w:ascii="ＭＳ Ｐ明朝" w:eastAsia="ＭＳ Ｐ明朝" w:hAnsi="ＭＳ Ｐ明朝"/>
                            <w:sz w:val="20"/>
                          </w:rPr>
                        </w:pPr>
                        <w:r w:rsidRPr="00C74CA8">
                          <w:rPr>
                            <w:rFonts w:ascii="ＭＳ Ｐ明朝" w:eastAsia="ＭＳ Ｐ明朝" w:hAnsi="ＭＳ Ｐ明朝" w:hint="eastAsia"/>
                            <w:sz w:val="20"/>
                          </w:rPr>
                          <w:t>消化管の非特異的機能障害</w:t>
                        </w:r>
                      </w:p>
                      <w:p w14:paraId="5F06AB82" w14:textId="77777777" w:rsidR="00C63DD4" w:rsidRPr="00C74CA8" w:rsidRDefault="00C63DD4" w:rsidP="00874597">
                        <w:pPr>
                          <w:jc w:val="center"/>
                          <w:rPr>
                            <w:rFonts w:ascii="ＭＳ Ｐ明朝" w:eastAsia="ＭＳ Ｐ明朝" w:hAnsi="ＭＳ Ｐ明朝"/>
                            <w:sz w:val="20"/>
                          </w:rPr>
                        </w:pPr>
                        <w:r w:rsidRPr="00C74CA8">
                          <w:rPr>
                            <w:rFonts w:ascii="ＭＳ Ｐ明朝" w:eastAsia="ＭＳ Ｐ明朝" w:hAnsi="ＭＳ Ｐ明朝" w:hint="eastAsia"/>
                            <w:sz w:val="20"/>
                          </w:rPr>
                          <w:t>（</w:t>
                        </w:r>
                        <w:r w:rsidRPr="00C74CA8">
                          <w:rPr>
                            <w:rFonts w:eastAsia="ＭＳ Ｐ明朝"/>
                            <w:sz w:val="20"/>
                          </w:rPr>
                          <w:t>20000139</w:t>
                        </w:r>
                        <w:r w:rsidRPr="00C74CA8">
                          <w:rPr>
                            <w:rFonts w:ascii="ＭＳ Ｐ明朝" w:eastAsia="ＭＳ Ｐ明朝" w:hAnsi="ＭＳ Ｐ明朝" w:hint="eastAsia"/>
                            <w:sz w:val="20"/>
                          </w:rPr>
                          <w:t>）</w:t>
                        </w:r>
                      </w:p>
                    </w:txbxContent>
                  </v:textbox>
                </v:shape>
                <v:shape id="Text Box 129" o:spid="_x0000_s1154" type="#_x0000_t202" style="position:absolute;left:38004;top:14478;width:21336;height:7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">
                  <v:textbox inset="5.85pt,.7pt,5.85pt,.7pt">
                    <w:txbxContent>
                      <w:p w14:paraId="646DEDBA" w14:textId="77777777" w:rsidR="00C63DD4" w:rsidRPr="00C74CA8" w:rsidRDefault="00C63DD4" w:rsidP="0080494B">
                        <w:pPr>
                          <w:spacing w:beforeLines="50" w:before="120"/>
                          <w:jc w:val="center"/>
                          <w:rPr>
                            <w:rFonts w:ascii="ＭＳ Ｐ明朝" w:eastAsia="ＭＳ Ｐ明朝" w:hAnsi="ＭＳ Ｐ明朝"/>
                            <w:sz w:val="20"/>
                          </w:rPr>
                        </w:pPr>
                        <w:r w:rsidRPr="00C74CA8">
                          <w:rPr>
                            <w:rFonts w:ascii="ＭＳ Ｐ明朝" w:eastAsia="ＭＳ Ｐ明朝" w:hAnsi="ＭＳ Ｐ明朝" w:hint="eastAsia"/>
                            <w:sz w:val="20"/>
                          </w:rPr>
                          <w:t>消化管の非特異的症状および処置</w:t>
                        </w:r>
                      </w:p>
                      <w:p w14:paraId="6845ED28" w14:textId="77777777" w:rsidR="00C63DD4" w:rsidRPr="00C74CA8" w:rsidRDefault="00C63DD4" w:rsidP="00874597">
                        <w:pPr>
                          <w:jc w:val="center"/>
                          <w:rPr>
                            <w:rFonts w:ascii="ＭＳ Ｐ明朝" w:eastAsia="ＭＳ Ｐ明朝" w:hAnsi="ＭＳ Ｐ明朝"/>
                            <w:sz w:val="20"/>
                          </w:rPr>
                        </w:pPr>
                        <w:r w:rsidRPr="00C74CA8">
                          <w:rPr>
                            <w:rFonts w:ascii="ＭＳ Ｐ明朝" w:eastAsia="ＭＳ Ｐ明朝" w:hAnsi="ＭＳ Ｐ明朝" w:hint="eastAsia"/>
                            <w:sz w:val="20"/>
                          </w:rPr>
                          <w:t>（</w:t>
                        </w:r>
                        <w:r w:rsidRPr="00C74CA8">
                          <w:rPr>
                            <w:rFonts w:eastAsia="ＭＳ Ｐ明朝"/>
                            <w:sz w:val="20"/>
                          </w:rPr>
                          <w:t>20000140</w:t>
                        </w:r>
                        <w:r w:rsidRPr="00C74CA8">
                          <w:rPr>
                            <w:rFonts w:ascii="ＭＳ Ｐ明朝" w:eastAsia="ＭＳ Ｐ明朝" w:hAnsi="ＭＳ Ｐ明朝" w:hint="eastAsia"/>
                            <w:sz w:val="20"/>
                          </w:rPr>
                          <w:t>）</w:t>
                        </w:r>
                      </w:p>
                    </w:txbxContent>
                  </v:textbox>
                </v:shape>
                <v:line id="Line 130" o:spid="_x0000_s1155" style="position:absolute;visibility:visible;mso-wrap-style:square" from="9906,12185" to="49917,121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"/>
                <v:line id="Line 131" o:spid="_x0000_s1156" style="position:absolute;flip:x;visibility:visible;mso-wrap-style:square" from="9867,12211" to="9874,144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"/>
                <v:line id="Line 132" o:spid="_x0000_s1157" style="position:absolute;visibility:visible;mso-wrap-style:square" from="49955,12211" to="50006,144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"/>
                <v:line id="Line 133" o:spid="_x0000_s1158" style="position:absolute;visibility:visible;mso-wrap-style:square" from="30003,9175" to="30010,144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"/>
                <w10:anchorlock/>
              </v:group>
            </w:pict>
          </mc:Fallback>
        </mc:AlternateContent>
      </w:r>
    </w:p>
    <w:p w14:paraId="33CB6BCF" w14:textId="2589E59F" w:rsidR="00874597" w:rsidRPr="005A24F7" w:rsidRDefault="00874597" w:rsidP="003C1F67">
      <w:pPr>
        <w:pStyle w:val="a4"/>
        <w:spacing w:before="0" w:after="0"/>
        <w:ind w:leftChars="405" w:left="1552" w:hangingChars="333" w:hanging="702"/>
        <w:jc w:val="left"/>
        <w:rPr>
          <w:rFonts w:ascii="Arial" w:eastAsia="ＭＳ Ｐ明朝" w:hAnsi="Arial" w:cs="Arial"/>
        </w:rPr>
      </w:pPr>
      <w:r w:rsidRPr="005A24F7">
        <w:rPr>
          <w:rFonts w:ascii="Arial" w:eastAsia="ＭＳ Ｐ明朝" w:hAnsi="ＭＳ Ｐ明朝" w:cs="Arial"/>
        </w:rPr>
        <w:t>図</w:t>
      </w:r>
      <w:r w:rsidRPr="005A24F7">
        <w:rPr>
          <w:rFonts w:ascii="Arial" w:eastAsia="ＭＳ Ｐ明朝" w:hAnsi="Arial" w:cs="Arial"/>
        </w:rPr>
        <w:t>2-9</w:t>
      </w:r>
      <w:r w:rsidRPr="005A24F7">
        <w:rPr>
          <w:rFonts w:ascii="Arial" w:eastAsia="ＭＳ Ｐ明朝" w:hAnsi="ＭＳ Ｐ明朝" w:cs="Arial"/>
        </w:rPr>
        <w:t xml:space="preserve">　</w:t>
      </w:r>
      <w:r w:rsidR="0028074E">
        <w:rPr>
          <w:rFonts w:ascii="Arial" w:eastAsia="ＭＳ Ｐ明朝" w:hAnsi="ＭＳ Ｐ明朝" w:cs="Arial" w:hint="eastAsia"/>
        </w:rPr>
        <w:t>「</w:t>
      </w:r>
      <w:r w:rsidRPr="005A24F7">
        <w:rPr>
          <w:rFonts w:ascii="Arial" w:eastAsia="ＭＳ Ｐ明朝" w:hAnsi="ＭＳ Ｐ明朝" w:cs="Arial"/>
        </w:rPr>
        <w:t>消化管</w:t>
      </w:r>
      <w:r w:rsidRPr="005A24F7">
        <w:rPr>
          <w:rFonts w:ascii="Arial" w:eastAsia="ＭＳ Ｐ明朝" w:hAnsi="ＭＳ Ｐ明朝" w:cs="Arial"/>
          <w:szCs w:val="22"/>
        </w:rPr>
        <w:t>の非特異的炎症および機能障害</w:t>
      </w:r>
      <w:r w:rsidR="0028074E" w:rsidRPr="00CE081A">
        <w:rPr>
          <w:rFonts w:ascii="Arial" w:eastAsia="ＭＳ Ｐ明朝" w:hAnsi="ＭＳ Ｐ明朝" w:cs="Arial" w:hint="eastAsia"/>
        </w:rPr>
        <w:t>（</w:t>
      </w:r>
      <w:r w:rsidR="0028074E" w:rsidRPr="00CE081A">
        <w:rPr>
          <w:rFonts w:ascii="Arial" w:eastAsia="ＭＳ Ｐ明朝" w:hAnsi="ＭＳ Ｐ明朝" w:cs="Arial"/>
        </w:rPr>
        <w:t>Gastrointestinal nonspecific inflammation and dysfunctional conditions</w:t>
      </w:r>
      <w:r w:rsidR="0028074E" w:rsidRPr="00CE081A">
        <w:rPr>
          <w:rFonts w:ascii="Arial" w:eastAsia="ＭＳ Ｐ明朝" w:hAnsi="ＭＳ Ｐ明朝" w:cs="Arial" w:hint="eastAsia"/>
        </w:rPr>
        <w:t>）</w:t>
      </w:r>
      <w:r w:rsidRPr="005A24F7">
        <w:rPr>
          <w:rFonts w:ascii="Arial" w:eastAsia="ＭＳ Ｐ明朝" w:hAnsi="ＭＳ Ｐ明朝" w:cs="Arial"/>
          <w:szCs w:val="22"/>
        </w:rPr>
        <w:t>（ＳＭＱ）</w:t>
      </w:r>
      <w:r w:rsidR="0028074E">
        <w:rPr>
          <w:rFonts w:ascii="Arial" w:eastAsia="ＭＳ Ｐ明朝" w:hAnsi="ＭＳ Ｐ明朝" w:cs="Arial" w:hint="eastAsia"/>
          <w:szCs w:val="22"/>
        </w:rPr>
        <w:t>」</w:t>
      </w:r>
      <w:r w:rsidRPr="005A24F7">
        <w:rPr>
          <w:rFonts w:ascii="Arial" w:eastAsia="ＭＳ Ｐ明朝" w:hAnsi="ＭＳ Ｐ明朝" w:cs="Arial"/>
          <w:szCs w:val="22"/>
        </w:rPr>
        <w:t>の階層構造</w:t>
      </w:r>
    </w:p>
    <w:p w14:paraId="1DF3A397" w14:textId="77777777" w:rsidR="00874597" w:rsidRPr="005A24F7" w:rsidRDefault="00874597" w:rsidP="00874597">
      <w:pPr>
        <w:rPr>
          <w:rFonts w:ascii="Arial" w:eastAsia="ＭＳ Ｐ明朝" w:hAnsi="Arial" w:cs="Arial"/>
        </w:rPr>
      </w:pPr>
    </w:p>
    <w:p w14:paraId="26D7A4F5" w14:textId="08D9E23A" w:rsidR="00E83BCD" w:rsidRPr="004F2545" w:rsidRDefault="00355CB9" w:rsidP="00916949">
      <w:pPr>
        <w:pStyle w:val="4"/>
      </w:pPr>
      <w:r w:rsidRPr="004F2545">
        <w:t>2.</w:t>
      </w:r>
      <w:r w:rsidR="00906FAB">
        <w:t>34</w:t>
      </w:r>
      <w:r w:rsidRPr="004F2545">
        <w:t>.4</w:t>
      </w:r>
      <w:r w:rsidRPr="004F2545">
        <w:t xml:space="preserve">　検索の実施と検索結果の予測に関する注釈</w:t>
      </w:r>
    </w:p>
    <w:p w14:paraId="5E26144D" w14:textId="3E254A28" w:rsidR="002B5BA0" w:rsidRPr="00500916" w:rsidRDefault="00874597" w:rsidP="00874597">
      <w:pPr>
        <w:rPr>
          <w:rFonts w:ascii="Arial" w:eastAsia="ＭＳ Ｐ明朝" w:hAnsi="ＭＳ Ｐ明朝" w:cs="Arial"/>
          <w:lang w:val="fr-BE"/>
        </w:rPr>
      </w:pPr>
      <w:r w:rsidRPr="005A24F7">
        <w:rPr>
          <w:rFonts w:ascii="Arial" w:eastAsia="ＭＳ Ｐ明朝" w:hAnsi="ＭＳ Ｐ明朝" w:cs="Arial"/>
        </w:rPr>
        <w:t>「</w:t>
      </w:r>
      <w:r w:rsidRPr="00434774">
        <w:rPr>
          <w:rFonts w:ascii="Arial" w:eastAsia="ＭＳ Ｐ明朝" w:hAnsi="ＭＳ Ｐ明朝" w:cs="Arial"/>
        </w:rPr>
        <w:t>消化管の非特異的炎症および機能障害</w:t>
      </w:r>
      <w:r w:rsidR="002B5BA0" w:rsidRPr="0028074E">
        <w:rPr>
          <w:rFonts w:ascii="Arial" w:eastAsia="ＭＳ Ｐ明朝" w:hAnsi="ＭＳ Ｐ明朝" w:cs="Arial" w:hint="eastAsia"/>
          <w:lang w:val="fr-BE"/>
        </w:rPr>
        <w:t>（</w:t>
      </w:r>
      <w:r w:rsidR="002B5BA0" w:rsidRPr="0028074E">
        <w:rPr>
          <w:rFonts w:ascii="Arial" w:eastAsia="ＭＳ Ｐ明朝" w:hAnsi="ＭＳ Ｐ明朝" w:cs="Arial"/>
          <w:lang w:val="fr-BE"/>
        </w:rPr>
        <w:t>Gastrointestinal nonspecific inflammation and dysfunctional conditions</w:t>
      </w:r>
      <w:r w:rsidR="002B5BA0" w:rsidRPr="0028074E">
        <w:rPr>
          <w:rFonts w:ascii="Arial" w:eastAsia="ＭＳ Ｐ明朝" w:hAnsi="ＭＳ Ｐ明朝" w:cs="Arial" w:hint="eastAsia"/>
          <w:lang w:val="fr-BE"/>
        </w:rPr>
        <w:t>）</w:t>
      </w:r>
      <w:r w:rsidR="00434774" w:rsidRPr="0028074E">
        <w:rPr>
          <w:rFonts w:ascii="Arial" w:eastAsia="ＭＳ Ｐ明朝" w:hAnsi="ＭＳ Ｐ明朝" w:cs="Arial"/>
          <w:szCs w:val="21"/>
          <w:lang w:val="fr-BE"/>
        </w:rPr>
        <w:t>（ＳＭＱ）</w:t>
      </w:r>
      <w:r w:rsidRPr="005A24F7">
        <w:rPr>
          <w:rFonts w:ascii="Arial" w:eastAsia="ＭＳ Ｐ明朝" w:hAnsi="ＭＳ Ｐ明朝" w:cs="Arial"/>
        </w:rPr>
        <w:t>」は狭域および広域検索</w:t>
      </w:r>
      <w:r w:rsidR="00A10003">
        <w:rPr>
          <w:rFonts w:ascii="Arial" w:eastAsia="ＭＳ Ｐ明朝" w:hAnsi="ＭＳ Ｐ明朝" w:cs="Arial"/>
        </w:rPr>
        <w:t>の</w:t>
      </w:r>
      <w:r w:rsidRPr="005A24F7">
        <w:rPr>
          <w:rFonts w:ascii="Arial" w:eastAsia="ＭＳ Ｐ明朝" w:hAnsi="ＭＳ Ｐ明朝" w:cs="Arial"/>
        </w:rPr>
        <w:t>用語を持つ階層構造の</w:t>
      </w:r>
      <w:r w:rsidRPr="00C631D5">
        <w:rPr>
          <w:rFonts w:ascii="Arial" w:eastAsia="ＭＳ Ｐ明朝" w:hAnsi="Arial" w:cs="Arial"/>
          <w:lang w:val="fr-BE"/>
        </w:rPr>
        <w:t>SMQ</w:t>
      </w:r>
      <w:r w:rsidRPr="005A24F7">
        <w:rPr>
          <w:rFonts w:ascii="Arial" w:eastAsia="ＭＳ Ｐ明朝" w:hAnsi="ＭＳ Ｐ明朝" w:cs="Arial"/>
        </w:rPr>
        <w:t>である。</w:t>
      </w:r>
    </w:p>
    <w:p w14:paraId="39E02152" w14:textId="076238B4" w:rsidR="00874597" w:rsidRPr="005A24F7" w:rsidRDefault="00874597" w:rsidP="00874597">
      <w:pPr>
        <w:rPr>
          <w:rFonts w:ascii="Arial" w:eastAsia="ＭＳ Ｐ明朝" w:hAnsi="Arial" w:cs="Arial"/>
        </w:rPr>
      </w:pPr>
      <w:r w:rsidRPr="005A24F7">
        <w:rPr>
          <w:rFonts w:ascii="Arial" w:eastAsia="ＭＳ Ｐ明朝" w:hAnsi="ＭＳ Ｐ明朝" w:cs="Arial"/>
        </w:rPr>
        <w:t>階層構造を持つこと以外は、この</w:t>
      </w:r>
      <w:r w:rsidRPr="005A24F7">
        <w:rPr>
          <w:rFonts w:ascii="Arial" w:eastAsia="ＭＳ Ｐ明朝" w:hAnsi="Arial" w:cs="Arial"/>
        </w:rPr>
        <w:t>SMQ</w:t>
      </w:r>
      <w:r w:rsidRPr="005A24F7">
        <w:rPr>
          <w:rFonts w:ascii="Arial" w:eastAsia="ＭＳ Ｐ明朝" w:hAnsi="ＭＳ Ｐ明朝" w:cs="Arial"/>
        </w:rPr>
        <w:t>の利用は狭域および広域検索用語で構成され階層構造を持たない</w:t>
      </w:r>
      <w:r w:rsidRPr="005A24F7">
        <w:rPr>
          <w:rFonts w:ascii="Arial" w:eastAsia="ＭＳ Ｐ明朝" w:hAnsi="Arial" w:cs="Arial"/>
        </w:rPr>
        <w:t>SMQ</w:t>
      </w:r>
      <w:r w:rsidRPr="005A24F7">
        <w:rPr>
          <w:rFonts w:ascii="Arial" w:eastAsia="ＭＳ Ｐ明朝" w:hAnsi="ＭＳ Ｐ明朝" w:cs="Arial"/>
        </w:rPr>
        <w:t>の利用に類似している（</w:t>
      </w:r>
      <w:r w:rsidRPr="005A24F7">
        <w:rPr>
          <w:rFonts w:ascii="Arial" w:eastAsia="ＭＳ Ｐ明朝" w:hAnsi="Arial" w:cs="Arial"/>
        </w:rPr>
        <w:t>1.5.2.1</w:t>
      </w:r>
      <w:r w:rsidRPr="005A24F7">
        <w:rPr>
          <w:rFonts w:ascii="Arial" w:eastAsia="ＭＳ Ｐ明朝" w:hAnsi="ＭＳ Ｐ明朝" w:cs="Arial"/>
        </w:rPr>
        <w:t>参照）。上位階層の</w:t>
      </w:r>
      <w:r w:rsidRPr="005A24F7">
        <w:rPr>
          <w:rFonts w:ascii="Arial" w:eastAsia="ＭＳ Ｐ明朝" w:hAnsi="Arial" w:cs="Arial"/>
        </w:rPr>
        <w:t>SMQ</w:t>
      </w:r>
      <w:r w:rsidRPr="005A24F7">
        <w:rPr>
          <w:rFonts w:ascii="Arial" w:eastAsia="ＭＳ Ｐ明朝" w:hAnsi="ＭＳ Ｐ明朝" w:cs="Arial"/>
        </w:rPr>
        <w:t>の利用は下位階層の</w:t>
      </w:r>
      <w:r w:rsidRPr="005A24F7">
        <w:rPr>
          <w:rFonts w:ascii="Arial" w:eastAsia="ＭＳ Ｐ明朝" w:hAnsi="Arial" w:cs="Arial"/>
        </w:rPr>
        <w:t>SMQ</w:t>
      </w:r>
      <w:r w:rsidRPr="005A24F7">
        <w:rPr>
          <w:rFonts w:ascii="Arial" w:eastAsia="ＭＳ Ｐ明朝" w:hAnsi="ＭＳ Ｐ明朝" w:cs="Arial"/>
        </w:rPr>
        <w:t>の用語を結合することで実施できる。</w:t>
      </w:r>
    </w:p>
    <w:p w14:paraId="666B2A38" w14:textId="77777777" w:rsidR="00874597" w:rsidRPr="005A24F7" w:rsidRDefault="00874597" w:rsidP="00874597">
      <w:pPr>
        <w:rPr>
          <w:rFonts w:ascii="Arial" w:eastAsia="ＭＳ Ｐ明朝" w:hAnsi="Arial" w:cs="Arial"/>
          <w:szCs w:val="21"/>
        </w:rPr>
      </w:pPr>
    </w:p>
    <w:p w14:paraId="383F819B" w14:textId="37F89EA4" w:rsidR="00E83BCD" w:rsidRPr="00CE081A" w:rsidRDefault="00355CB9" w:rsidP="00916949">
      <w:pPr>
        <w:pStyle w:val="4"/>
      </w:pPr>
      <w:r w:rsidRPr="00CE081A">
        <w:t>2.</w:t>
      </w:r>
      <w:r w:rsidR="00906FAB" w:rsidRPr="00CE081A">
        <w:t>34</w:t>
      </w:r>
      <w:r w:rsidRPr="00CE081A">
        <w:t>.5</w:t>
      </w:r>
      <w:r w:rsidRPr="004F2545">
        <w:t xml:space="preserve">　「</w:t>
      </w:r>
      <w:r w:rsidRPr="00505766">
        <w:t>消化管の非特異</w:t>
      </w:r>
      <w:r w:rsidR="00137483">
        <w:t>的</w:t>
      </w:r>
      <w:r w:rsidRPr="00505766">
        <w:t>炎症および機能障害</w:t>
      </w:r>
      <w:r w:rsidR="002B5BA0" w:rsidRPr="00CE081A">
        <w:rPr>
          <w:rFonts w:hint="eastAsia"/>
        </w:rPr>
        <w:t>（</w:t>
      </w:r>
      <w:r w:rsidR="002B5BA0" w:rsidRPr="00CE081A">
        <w:rPr>
          <w:rFonts w:hint="eastAsia"/>
        </w:rPr>
        <w:t>Gastrointestinal nonspecific inflammation and dysfunctional conditions</w:t>
      </w:r>
      <w:r w:rsidR="002B5BA0" w:rsidRPr="00CE081A">
        <w:rPr>
          <w:rFonts w:hint="eastAsia"/>
        </w:rPr>
        <w:t>）</w:t>
      </w:r>
      <w:r w:rsidR="00505766" w:rsidRPr="00CE081A">
        <w:t>（ＳＭＱ）</w:t>
      </w:r>
      <w:r w:rsidRPr="004F2545">
        <w:t>」の参考資料リスト</w:t>
      </w:r>
    </w:p>
    <w:p w14:paraId="775BFA49" w14:textId="77777777" w:rsidR="00874597" w:rsidRPr="005A24F7" w:rsidRDefault="00874597" w:rsidP="008B0A6B">
      <w:pPr>
        <w:numPr>
          <w:ilvl w:val="0"/>
          <w:numId w:val="59"/>
        </w:numPr>
        <w:jc w:val="left"/>
        <w:rPr>
          <w:rFonts w:ascii="Arial" w:eastAsia="ＭＳ Ｐ明朝" w:hAnsi="Arial" w:cs="Arial"/>
        </w:rPr>
      </w:pPr>
      <w:r w:rsidRPr="005A24F7">
        <w:rPr>
          <w:rFonts w:ascii="Arial" w:eastAsia="ＭＳ Ｐ明朝" w:hAnsi="Arial" w:cs="Arial"/>
        </w:rPr>
        <w:t>Harrison's Principles of Internal Medicine, 16th Edition</w:t>
      </w:r>
    </w:p>
    <w:p w14:paraId="1E9DC0B3" w14:textId="77777777" w:rsidR="00874597" w:rsidRPr="005A24F7" w:rsidRDefault="00874597" w:rsidP="008B0A6B">
      <w:pPr>
        <w:numPr>
          <w:ilvl w:val="0"/>
          <w:numId w:val="59"/>
        </w:numPr>
        <w:jc w:val="left"/>
        <w:rPr>
          <w:rFonts w:ascii="Arial" w:eastAsia="ＭＳ Ｐ明朝" w:hAnsi="Arial" w:cs="Arial"/>
        </w:rPr>
      </w:pPr>
      <w:r w:rsidRPr="005A24F7">
        <w:rPr>
          <w:rFonts w:ascii="Arial" w:eastAsia="ＭＳ Ｐ明朝" w:hAnsi="Arial" w:cs="Arial"/>
        </w:rPr>
        <w:t>Medline database</w:t>
      </w:r>
    </w:p>
    <w:p w14:paraId="24F6685F" w14:textId="77777777" w:rsidR="00874597" w:rsidRPr="005A24F7" w:rsidRDefault="00874597" w:rsidP="008B0A6B">
      <w:pPr>
        <w:numPr>
          <w:ilvl w:val="0"/>
          <w:numId w:val="59"/>
        </w:numPr>
        <w:jc w:val="left"/>
        <w:rPr>
          <w:rFonts w:ascii="Arial" w:eastAsia="ＭＳ Ｐ明朝" w:hAnsi="Arial" w:cs="Arial"/>
        </w:rPr>
      </w:pPr>
      <w:r w:rsidRPr="005A24F7">
        <w:rPr>
          <w:rFonts w:ascii="Arial" w:eastAsia="ＭＳ Ｐ明朝" w:hAnsi="Arial" w:cs="Arial"/>
        </w:rPr>
        <w:t>The Merck Manual</w:t>
      </w:r>
    </w:p>
    <w:p w14:paraId="00D11BBE" w14:textId="0D46764E" w:rsidR="00874597" w:rsidRPr="00AC7EF8" w:rsidRDefault="00874597" w:rsidP="008B0A6B">
      <w:pPr>
        <w:numPr>
          <w:ilvl w:val="0"/>
          <w:numId w:val="59"/>
        </w:numPr>
        <w:jc w:val="left"/>
        <w:rPr>
          <w:rFonts w:ascii="Arial" w:eastAsia="ＭＳ Ｐ明朝" w:hAnsi="Arial" w:cs="Arial"/>
          <w:sz w:val="24"/>
          <w:szCs w:val="24"/>
        </w:rPr>
      </w:pPr>
      <w:r w:rsidRPr="00AC7EF8">
        <w:rPr>
          <w:rFonts w:ascii="Arial" w:eastAsia="ＭＳ Ｐ明朝" w:hAnsi="Arial" w:cs="Arial"/>
        </w:rPr>
        <w:t>Dorland’s illustrated medical dictionary</w:t>
      </w:r>
    </w:p>
    <w:p w14:paraId="7121FFC4" w14:textId="73551856" w:rsidR="00E83BCD" w:rsidRPr="00CE081A" w:rsidRDefault="00874597" w:rsidP="00111A35">
      <w:pPr>
        <w:pStyle w:val="3"/>
        <w:rPr>
          <w:lang w:val="en-US"/>
        </w:rPr>
      </w:pPr>
      <w:r w:rsidRPr="00CE081A">
        <w:rPr>
          <w:lang w:val="en-US"/>
        </w:rPr>
        <w:br w:type="page"/>
      </w:r>
      <w:bookmarkStart w:id="400" w:name="_Toc252957602"/>
      <w:bookmarkStart w:id="401" w:name="_Toc252959981"/>
      <w:bookmarkStart w:id="402" w:name="_Toc78904310"/>
      <w:bookmarkStart w:id="403" w:name="_Toc95749438"/>
      <w:bookmarkStart w:id="404" w:name="_Hlk73718380"/>
      <w:r w:rsidR="00A863B9" w:rsidRPr="00CE081A">
        <w:rPr>
          <w:lang w:val="en-US"/>
        </w:rPr>
        <w:lastRenderedPageBreak/>
        <w:t>2.</w:t>
      </w:r>
      <w:r w:rsidR="00906FAB" w:rsidRPr="00CE081A">
        <w:rPr>
          <w:lang w:val="en-US"/>
        </w:rPr>
        <w:t>35</w:t>
      </w:r>
      <w:r w:rsidR="00F71421" w:rsidRPr="00CE081A">
        <w:rPr>
          <w:lang w:val="en-US"/>
        </w:rPr>
        <w:tab/>
      </w:r>
      <w:r w:rsidR="00D215E1" w:rsidRPr="008D6B61">
        <w:rPr>
          <w:rFonts w:hAnsi="ＭＳ ゴシック" w:hint="eastAsia"/>
        </w:rPr>
        <w:t>「消化管の穿孔、潰瘍、出血あるいは閉塞</w:t>
      </w:r>
      <w:r w:rsidR="00D215E1" w:rsidRPr="00CE081A">
        <w:rPr>
          <w:lang w:val="en-US"/>
        </w:rPr>
        <w:br/>
      </w:r>
      <w:r w:rsidR="00D215E1" w:rsidRPr="00CE081A">
        <w:rPr>
          <w:rFonts w:ascii="ＭＳ Ｐゴシック" w:hAnsi="ＭＳ Ｐゴシック" w:hint="eastAsia"/>
          <w:lang w:val="en-US"/>
        </w:rPr>
        <w:t>（</w:t>
      </w:r>
      <w:r w:rsidR="00D215E1" w:rsidRPr="00CE081A">
        <w:rPr>
          <w:rFonts w:ascii="ＭＳ Ｐゴシック" w:hAnsi="ＭＳ Ｐゴシック"/>
          <w:lang w:val="en-US"/>
        </w:rPr>
        <w:t xml:space="preserve">Gastrointestinal perforation, ulceration, </w:t>
      </w:r>
      <w:proofErr w:type="spellStart"/>
      <w:r w:rsidR="00D215E1" w:rsidRPr="00CE081A">
        <w:rPr>
          <w:rFonts w:ascii="ＭＳ Ｐゴシック" w:hAnsi="ＭＳ Ｐゴシック"/>
          <w:lang w:val="en-US"/>
        </w:rPr>
        <w:t>haemorrhage</w:t>
      </w:r>
      <w:proofErr w:type="spellEnd"/>
      <w:r w:rsidR="00D215E1" w:rsidRPr="00CE081A">
        <w:rPr>
          <w:rFonts w:ascii="ＭＳ Ｐゴシック" w:hAnsi="ＭＳ Ｐゴシック"/>
          <w:lang w:val="en-US"/>
        </w:rPr>
        <w:t xml:space="preserve"> or obstruction</w:t>
      </w:r>
      <w:r w:rsidR="00D215E1" w:rsidRPr="00CE081A">
        <w:rPr>
          <w:rFonts w:ascii="ＭＳ Ｐゴシック" w:hAnsi="ＭＳ Ｐゴシック" w:hint="eastAsia"/>
          <w:lang w:val="en-US"/>
        </w:rPr>
        <w:t>）</w:t>
      </w:r>
      <w:r w:rsidR="00D215E1" w:rsidRPr="00CE081A">
        <w:rPr>
          <w:rFonts w:hAnsi="ＭＳ ゴシック" w:hint="eastAsia"/>
          <w:lang w:val="en-US"/>
        </w:rPr>
        <w:t>（ＳＭＱ）</w:t>
      </w:r>
      <w:r w:rsidR="00D215E1" w:rsidRPr="008D6B61">
        <w:rPr>
          <w:rFonts w:hAnsi="ＭＳ ゴシック" w:hint="eastAsia"/>
        </w:rPr>
        <w:t>」</w:t>
      </w:r>
      <w:bookmarkEnd w:id="400"/>
      <w:bookmarkEnd w:id="401"/>
      <w:bookmarkEnd w:id="402"/>
      <w:bookmarkEnd w:id="403"/>
    </w:p>
    <w:p w14:paraId="405E07CD" w14:textId="77777777" w:rsidR="00874597" w:rsidRPr="00883065" w:rsidRDefault="00874597" w:rsidP="00874597">
      <w:pPr>
        <w:jc w:val="center"/>
        <w:rPr>
          <w:rFonts w:ascii="Arial" w:eastAsia="ＭＳ Ｐ明朝" w:hAnsi="Arial"/>
          <w:b/>
          <w:sz w:val="22"/>
          <w:szCs w:val="22"/>
        </w:rPr>
      </w:pPr>
      <w:bookmarkStart w:id="405" w:name="_2.32_「消化管の穿孔、潰瘍、出血あるいは閉塞_（Gastroint"/>
      <w:bookmarkEnd w:id="405"/>
      <w:r w:rsidRPr="00883065">
        <w:rPr>
          <w:rFonts w:ascii="Arial" w:eastAsia="ＭＳ Ｐ明朝" w:hAnsi="Arial"/>
          <w:b/>
          <w:sz w:val="22"/>
          <w:szCs w:val="22"/>
        </w:rPr>
        <w:t>（</w:t>
      </w:r>
      <w:r w:rsidR="00D215E1" w:rsidRPr="00883065">
        <w:rPr>
          <w:rFonts w:ascii="Arial" w:eastAsia="ＭＳ Ｐ明朝" w:hAnsi="Arial"/>
          <w:b/>
          <w:sz w:val="22"/>
          <w:szCs w:val="22"/>
        </w:rPr>
        <w:t>2007</w:t>
      </w:r>
      <w:r w:rsidRPr="00883065">
        <w:rPr>
          <w:rFonts w:ascii="Arial" w:eastAsia="ＭＳ Ｐ明朝" w:hAnsi="Arial"/>
          <w:b/>
          <w:sz w:val="22"/>
          <w:szCs w:val="22"/>
        </w:rPr>
        <w:t>年</w:t>
      </w:r>
      <w:r w:rsidR="00D215E1" w:rsidRPr="00883065">
        <w:rPr>
          <w:rFonts w:ascii="Arial" w:eastAsia="ＭＳ Ｐ明朝" w:hAnsi="Arial"/>
          <w:b/>
          <w:sz w:val="22"/>
          <w:szCs w:val="22"/>
        </w:rPr>
        <w:t>9</w:t>
      </w:r>
      <w:r w:rsidRPr="00883065">
        <w:rPr>
          <w:rFonts w:ascii="Arial" w:eastAsia="ＭＳ Ｐ明朝" w:hAnsi="Arial"/>
          <w:b/>
          <w:sz w:val="22"/>
          <w:szCs w:val="22"/>
        </w:rPr>
        <w:t>月正式リリース</w:t>
      </w:r>
      <w:r w:rsidR="00356CAA" w:rsidRPr="00883065">
        <w:rPr>
          <w:rFonts w:ascii="Arial" w:eastAsia="ＭＳ Ｐ明朝" w:hAnsi="Arial"/>
          <w:b/>
          <w:sz w:val="22"/>
          <w:szCs w:val="22"/>
        </w:rPr>
        <w:t>）</w:t>
      </w:r>
      <w:bookmarkEnd w:id="404"/>
    </w:p>
    <w:p w14:paraId="725E23C1" w14:textId="77777777" w:rsidR="00874597" w:rsidRPr="005A24F7" w:rsidRDefault="00874597" w:rsidP="00874597">
      <w:pPr>
        <w:rPr>
          <w:rFonts w:ascii="Arial" w:eastAsia="ＭＳ Ｐ明朝" w:hAnsi="Arial" w:cs="Arial"/>
          <w:sz w:val="22"/>
          <w:szCs w:val="22"/>
        </w:rPr>
      </w:pPr>
    </w:p>
    <w:p w14:paraId="208E8C9D" w14:textId="0A07E56B" w:rsidR="00E83BCD" w:rsidRPr="004F2545" w:rsidRDefault="00355CB9" w:rsidP="00916949">
      <w:pPr>
        <w:pStyle w:val="4"/>
      </w:pPr>
      <w:r w:rsidRPr="004F2545">
        <w:t>2.</w:t>
      </w:r>
      <w:r w:rsidR="00906FAB">
        <w:t>35</w:t>
      </w:r>
      <w:r w:rsidRPr="004F2545">
        <w:t>.1</w:t>
      </w:r>
      <w:r w:rsidRPr="004F2545">
        <w:t xml:space="preserve">　定義</w:t>
      </w:r>
    </w:p>
    <w:p w14:paraId="17B53349" w14:textId="77777777" w:rsidR="00874597" w:rsidRPr="005A24F7" w:rsidRDefault="00874597" w:rsidP="008B0A6B">
      <w:pPr>
        <w:numPr>
          <w:ilvl w:val="0"/>
          <w:numId w:val="3"/>
        </w:numPr>
        <w:tabs>
          <w:tab w:val="clear" w:pos="360"/>
          <w:tab w:val="num" w:pos="392"/>
        </w:tabs>
        <w:adjustRightInd/>
        <w:ind w:left="540" w:hanging="540"/>
        <w:textAlignment w:val="auto"/>
        <w:rPr>
          <w:rFonts w:ascii="Arial" w:eastAsia="ＭＳ Ｐ明朝" w:hAnsi="Arial" w:cs="Arial"/>
          <w:szCs w:val="22"/>
        </w:rPr>
      </w:pPr>
      <w:r w:rsidRPr="005A24F7">
        <w:rPr>
          <w:rFonts w:ascii="Arial" w:eastAsia="ＭＳ Ｐ明朝" w:hAnsi="ＭＳ Ｐ明朝" w:cs="Arial"/>
          <w:szCs w:val="22"/>
        </w:rPr>
        <w:t>消化管穿孔</w:t>
      </w:r>
    </w:p>
    <w:p w14:paraId="1D7D3F9A" w14:textId="77777777" w:rsidR="00874597" w:rsidRPr="005A24F7" w:rsidRDefault="00874597" w:rsidP="008B0A6B">
      <w:pPr>
        <w:numPr>
          <w:ilvl w:val="0"/>
          <w:numId w:val="8"/>
        </w:numPr>
        <w:adjustRightInd/>
        <w:textAlignment w:val="auto"/>
        <w:rPr>
          <w:rFonts w:ascii="Arial" w:eastAsia="ＭＳ Ｐ明朝" w:hAnsi="Arial" w:cs="Arial"/>
          <w:szCs w:val="22"/>
        </w:rPr>
      </w:pPr>
      <w:r w:rsidRPr="005A24F7">
        <w:rPr>
          <w:rFonts w:ascii="Arial" w:eastAsia="ＭＳ Ｐ明朝" w:hAnsi="ＭＳ Ｐ明朝" w:cs="Arial"/>
          <w:szCs w:val="22"/>
        </w:rPr>
        <w:t>穿孔：器官を貫通して孔をうがつ行為あるいは器官、物体を貫通して出来た孔</w:t>
      </w:r>
    </w:p>
    <w:p w14:paraId="68FDC6BE" w14:textId="64AB1198" w:rsidR="00874597" w:rsidRPr="005A24F7" w:rsidRDefault="00874597" w:rsidP="008B0A6B">
      <w:pPr>
        <w:numPr>
          <w:ilvl w:val="0"/>
          <w:numId w:val="9"/>
        </w:numPr>
        <w:adjustRightInd/>
        <w:textAlignment w:val="auto"/>
        <w:rPr>
          <w:rFonts w:ascii="Arial" w:eastAsia="ＭＳ Ｐ明朝" w:hAnsi="Arial" w:cs="Arial"/>
          <w:szCs w:val="22"/>
        </w:rPr>
      </w:pPr>
      <w:r w:rsidRPr="005A24F7">
        <w:rPr>
          <w:rFonts w:ascii="Arial" w:eastAsia="ＭＳ Ｐ明朝" w:hAnsi="ＭＳ Ｐ明朝" w:cs="Arial"/>
          <w:szCs w:val="22"/>
        </w:rPr>
        <w:t>消化管穿孔</w:t>
      </w:r>
      <w:r w:rsidR="00AC7EF8">
        <w:rPr>
          <w:rFonts w:ascii="Arial" w:eastAsia="ＭＳ Ｐ明朝" w:hAnsi="ＭＳ Ｐ明朝" w:cs="Arial" w:hint="eastAsia"/>
          <w:szCs w:val="22"/>
        </w:rPr>
        <w:t>－</w:t>
      </w:r>
      <w:r w:rsidRPr="005A24F7">
        <w:rPr>
          <w:rFonts w:ascii="Arial" w:eastAsia="ＭＳ Ｐ明朝" w:hAnsi="ＭＳ Ｐ明朝" w:cs="Arial"/>
          <w:szCs w:val="22"/>
        </w:rPr>
        <w:t>胃腸管のすべての層での穿孔</w:t>
      </w:r>
    </w:p>
    <w:p w14:paraId="6ABE5205" w14:textId="4B9E25B7" w:rsidR="00874597" w:rsidRPr="0028074E" w:rsidRDefault="00AC7EF8" w:rsidP="0028074E">
      <w:pPr>
        <w:pStyle w:val="aff4"/>
        <w:numPr>
          <w:ilvl w:val="0"/>
          <w:numId w:val="234"/>
        </w:numPr>
        <w:adjustRightInd/>
        <w:ind w:leftChars="0"/>
        <w:textAlignment w:val="auto"/>
        <w:rPr>
          <w:rFonts w:ascii="Arial" w:eastAsia="ＭＳ Ｐ明朝" w:hAnsi="ＭＳ Ｐ明朝" w:cs="Arial"/>
          <w:szCs w:val="22"/>
        </w:rPr>
      </w:pPr>
      <w:r>
        <w:rPr>
          <w:rFonts w:ascii="Arial" w:eastAsia="ＭＳ Ｐ明朝" w:hAnsi="ＭＳ Ｐ明朝" w:cs="Arial"/>
          <w:szCs w:val="22"/>
        </w:rPr>
        <w:t>被覆されていない（開放性）</w:t>
      </w:r>
      <w:r>
        <w:rPr>
          <w:rFonts w:ascii="Arial" w:eastAsia="ＭＳ Ｐ明朝" w:hAnsi="ＭＳ Ｐ明朝" w:cs="Arial" w:hint="eastAsia"/>
          <w:szCs w:val="22"/>
        </w:rPr>
        <w:t>－</w:t>
      </w:r>
      <w:r w:rsidR="00874597" w:rsidRPr="005A24F7">
        <w:rPr>
          <w:rFonts w:ascii="Arial" w:eastAsia="ＭＳ Ｐ明朝" w:hAnsi="ＭＳ Ｐ明朝" w:cs="Arial"/>
          <w:szCs w:val="22"/>
        </w:rPr>
        <w:t>腹膜腔に直接接触している。</w:t>
      </w:r>
    </w:p>
    <w:p w14:paraId="225D7258" w14:textId="0D19CBDA" w:rsidR="00874597" w:rsidRPr="0028074E" w:rsidRDefault="00874597" w:rsidP="0028074E">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被覆されている（被覆性）</w:t>
      </w:r>
      <w:r w:rsidR="00AC7EF8">
        <w:rPr>
          <w:rFonts w:ascii="Arial" w:eastAsia="ＭＳ Ｐ明朝" w:hAnsi="ＭＳ Ｐ明朝" w:cs="Arial" w:hint="eastAsia"/>
          <w:szCs w:val="22"/>
        </w:rPr>
        <w:t>－</w:t>
      </w:r>
      <w:r w:rsidRPr="005A24F7">
        <w:rPr>
          <w:rFonts w:ascii="Arial" w:eastAsia="ＭＳ Ｐ明朝" w:hAnsi="ＭＳ Ｐ明朝" w:cs="Arial"/>
          <w:szCs w:val="22"/>
        </w:rPr>
        <w:t>大網あるいは他の臓器によって被覆されている。</w:t>
      </w:r>
    </w:p>
    <w:p w14:paraId="75F85C5A" w14:textId="4119FB86" w:rsidR="00874597" w:rsidRPr="005A24F7" w:rsidRDefault="00874597" w:rsidP="008B0A6B">
      <w:pPr>
        <w:numPr>
          <w:ilvl w:val="0"/>
          <w:numId w:val="8"/>
        </w:numPr>
        <w:adjustRightInd/>
        <w:textAlignment w:val="auto"/>
        <w:rPr>
          <w:rFonts w:ascii="Arial" w:eastAsia="ＭＳ Ｐ明朝" w:hAnsi="Arial" w:cs="Arial"/>
          <w:szCs w:val="22"/>
        </w:rPr>
      </w:pPr>
      <w:r w:rsidRPr="005A24F7">
        <w:rPr>
          <w:rFonts w:ascii="Arial" w:eastAsia="ＭＳ Ｐ明朝" w:hAnsi="ＭＳ Ｐ明朝" w:cs="Arial"/>
          <w:szCs w:val="22"/>
        </w:rPr>
        <w:t>限局性あるいは</w:t>
      </w:r>
      <w:r w:rsidR="00645111">
        <w:rPr>
          <w:rFonts w:ascii="Arial" w:eastAsia="ＭＳ Ｐ明朝" w:hAnsi="ＭＳ Ｐ明朝" w:cs="Arial" w:hint="eastAsia"/>
          <w:szCs w:val="22"/>
        </w:rPr>
        <w:t>、</w:t>
      </w:r>
      <w:proofErr w:type="gramStart"/>
      <w:r w:rsidRPr="005A24F7">
        <w:rPr>
          <w:rFonts w:ascii="Arial" w:eastAsia="ＭＳ Ｐ明朝" w:hAnsi="ＭＳ Ｐ明朝" w:cs="Arial"/>
          <w:szCs w:val="22"/>
        </w:rPr>
        <w:t>びまん</w:t>
      </w:r>
      <w:proofErr w:type="gramEnd"/>
      <w:r w:rsidRPr="005A24F7">
        <w:rPr>
          <w:rFonts w:ascii="Arial" w:eastAsia="ＭＳ Ｐ明朝" w:hAnsi="ＭＳ Ｐ明朝" w:cs="Arial"/>
          <w:szCs w:val="22"/>
        </w:rPr>
        <w:t>性腹膜炎によって特徴づけられる。</w:t>
      </w:r>
    </w:p>
    <w:p w14:paraId="53FBE659" w14:textId="31AE3307" w:rsidR="00874597" w:rsidRPr="005A24F7" w:rsidRDefault="00874597" w:rsidP="0028074E">
      <w:pPr>
        <w:pStyle w:val="aff4"/>
        <w:numPr>
          <w:ilvl w:val="0"/>
          <w:numId w:val="234"/>
        </w:numPr>
        <w:adjustRightInd/>
        <w:ind w:leftChars="0"/>
        <w:textAlignment w:val="auto"/>
        <w:rPr>
          <w:rFonts w:ascii="Arial" w:eastAsia="ＭＳ Ｐ明朝" w:hAnsi="Arial" w:cs="Arial"/>
          <w:szCs w:val="22"/>
        </w:rPr>
      </w:pPr>
      <w:r w:rsidRPr="005A24F7">
        <w:rPr>
          <w:rFonts w:ascii="Arial" w:eastAsia="ＭＳ Ｐ明朝" w:hAnsi="ＭＳ Ｐ明朝" w:cs="Arial"/>
          <w:szCs w:val="22"/>
        </w:rPr>
        <w:t>全身性、腹壁硬直、激痛およびイレウスとして観察される。</w:t>
      </w:r>
    </w:p>
    <w:p w14:paraId="01C0D5B4" w14:textId="77777777" w:rsidR="00874597" w:rsidRPr="005A24F7" w:rsidRDefault="00874597" w:rsidP="00A4574F">
      <w:pPr>
        <w:adjustRightInd/>
        <w:ind w:leftChars="202" w:left="424"/>
        <w:textAlignment w:val="auto"/>
        <w:rPr>
          <w:rFonts w:ascii="Arial" w:eastAsia="ＭＳ Ｐ明朝" w:hAnsi="Arial" w:cs="Arial"/>
          <w:szCs w:val="22"/>
        </w:rPr>
      </w:pPr>
      <w:r w:rsidRPr="005A24F7">
        <w:rPr>
          <w:rFonts w:ascii="Arial" w:eastAsia="ＭＳ Ｐ明朝" w:hAnsi="ＭＳ Ｐ明朝" w:cs="Arial"/>
          <w:szCs w:val="22"/>
        </w:rPr>
        <w:t>被覆されていない穿孔は、腹腔内の遊離ガスにより確認できる（患者の立位横隔膜</w:t>
      </w:r>
      <w:r w:rsidRPr="005A24F7">
        <w:rPr>
          <w:rFonts w:ascii="Arial" w:eastAsia="ＭＳ Ｐ明朝" w:hAnsi="Arial" w:cs="Arial"/>
          <w:szCs w:val="22"/>
        </w:rPr>
        <w:t>X</w:t>
      </w:r>
      <w:r w:rsidRPr="005A24F7">
        <w:rPr>
          <w:rFonts w:ascii="Arial" w:eastAsia="ＭＳ Ｐ明朝" w:hAnsi="ＭＳ Ｐ明朝" w:cs="Arial"/>
          <w:szCs w:val="22"/>
        </w:rPr>
        <w:t>線写真）。</w:t>
      </w:r>
    </w:p>
    <w:p w14:paraId="5DD3070C" w14:textId="77777777" w:rsidR="00874597" w:rsidRPr="005A24F7" w:rsidRDefault="00874597" w:rsidP="008B0A6B">
      <w:pPr>
        <w:numPr>
          <w:ilvl w:val="0"/>
          <w:numId w:val="3"/>
        </w:numPr>
        <w:tabs>
          <w:tab w:val="clear" w:pos="360"/>
          <w:tab w:val="num" w:pos="392"/>
        </w:tabs>
        <w:adjustRightInd/>
        <w:ind w:left="540" w:hanging="540"/>
        <w:textAlignment w:val="auto"/>
        <w:rPr>
          <w:rFonts w:ascii="Arial" w:eastAsia="ＭＳ Ｐ明朝" w:hAnsi="Arial" w:cs="Arial"/>
          <w:szCs w:val="22"/>
        </w:rPr>
      </w:pPr>
      <w:r w:rsidRPr="005A24F7">
        <w:rPr>
          <w:rFonts w:ascii="Arial" w:eastAsia="ＭＳ Ｐ明朝" w:hAnsi="ＭＳ Ｐ明朝" w:cs="Arial"/>
          <w:szCs w:val="22"/>
        </w:rPr>
        <w:t>潰瘍</w:t>
      </w:r>
    </w:p>
    <w:p w14:paraId="03C23B18" w14:textId="77777777" w:rsidR="00874597" w:rsidRPr="005A24F7" w:rsidRDefault="00874597" w:rsidP="008B0A6B">
      <w:pPr>
        <w:numPr>
          <w:ilvl w:val="0"/>
          <w:numId w:val="8"/>
        </w:numPr>
        <w:adjustRightInd/>
        <w:textAlignment w:val="auto"/>
        <w:rPr>
          <w:rFonts w:ascii="Arial" w:eastAsia="ＭＳ Ｐ明朝" w:hAnsi="Arial" w:cs="Arial"/>
          <w:szCs w:val="22"/>
        </w:rPr>
      </w:pPr>
      <w:r w:rsidRPr="005A24F7">
        <w:rPr>
          <w:rFonts w:ascii="Arial" w:eastAsia="ＭＳ Ｐ明朝" w:hAnsi="ＭＳ Ｐ明朝" w:cs="Arial"/>
          <w:szCs w:val="22"/>
        </w:rPr>
        <w:t>器官あるいは組織表面における局所の欠陥あるいは痕跡</w:t>
      </w:r>
    </w:p>
    <w:p w14:paraId="4D61C921" w14:textId="77777777" w:rsidR="00874597" w:rsidRPr="005A24F7" w:rsidRDefault="00874597" w:rsidP="008B0A6B">
      <w:pPr>
        <w:numPr>
          <w:ilvl w:val="0"/>
          <w:numId w:val="8"/>
        </w:numPr>
        <w:adjustRightInd/>
        <w:textAlignment w:val="auto"/>
        <w:rPr>
          <w:rFonts w:ascii="Arial" w:eastAsia="ＭＳ Ｐ明朝" w:hAnsi="Arial" w:cs="Arial"/>
          <w:szCs w:val="22"/>
        </w:rPr>
      </w:pPr>
      <w:r w:rsidRPr="005A24F7">
        <w:rPr>
          <w:rFonts w:ascii="Arial" w:eastAsia="ＭＳ Ｐ明朝" w:hAnsi="ＭＳ Ｐ明朝" w:cs="Arial"/>
          <w:szCs w:val="22"/>
        </w:rPr>
        <w:t>炎症性壊死組織の脱落により形成される。</w:t>
      </w:r>
    </w:p>
    <w:p w14:paraId="3B6DE6C8" w14:textId="77777777" w:rsidR="00874597" w:rsidRPr="005A24F7" w:rsidRDefault="00874597" w:rsidP="008B0A6B">
      <w:pPr>
        <w:numPr>
          <w:ilvl w:val="0"/>
          <w:numId w:val="3"/>
        </w:numPr>
        <w:tabs>
          <w:tab w:val="clear" w:pos="360"/>
          <w:tab w:val="num" w:pos="392"/>
        </w:tabs>
        <w:adjustRightInd/>
        <w:ind w:left="540" w:hanging="540"/>
        <w:textAlignment w:val="auto"/>
        <w:rPr>
          <w:rFonts w:ascii="Arial" w:eastAsia="ＭＳ Ｐ明朝" w:hAnsi="Arial" w:cs="Arial"/>
          <w:szCs w:val="22"/>
        </w:rPr>
      </w:pPr>
      <w:r w:rsidRPr="005A24F7">
        <w:rPr>
          <w:rFonts w:ascii="Arial" w:eastAsia="ＭＳ Ｐ明朝" w:hAnsi="ＭＳ Ｐ明朝" w:cs="Arial"/>
          <w:szCs w:val="22"/>
        </w:rPr>
        <w:t>消化管出血</w:t>
      </w:r>
    </w:p>
    <w:p w14:paraId="023B60CD" w14:textId="69A0F1A8" w:rsidR="00874597" w:rsidRPr="005A24F7" w:rsidRDefault="00874597" w:rsidP="008B0A6B">
      <w:pPr>
        <w:numPr>
          <w:ilvl w:val="0"/>
          <w:numId w:val="8"/>
        </w:numPr>
        <w:adjustRightInd/>
        <w:textAlignment w:val="auto"/>
        <w:rPr>
          <w:rFonts w:ascii="Arial" w:eastAsia="ＭＳ Ｐ明朝" w:hAnsi="Arial" w:cs="Arial"/>
          <w:szCs w:val="22"/>
        </w:rPr>
      </w:pPr>
      <w:r w:rsidRPr="005A24F7">
        <w:rPr>
          <w:rFonts w:ascii="Arial" w:eastAsia="ＭＳ Ｐ明朝" w:hAnsi="ＭＳ Ｐ明朝" w:cs="Arial"/>
          <w:szCs w:val="22"/>
        </w:rPr>
        <w:t>出血</w:t>
      </w:r>
      <w:r w:rsidR="00AC7EF8">
        <w:rPr>
          <w:rFonts w:ascii="Arial" w:eastAsia="ＭＳ Ｐ明朝" w:hAnsi="ＭＳ Ｐ明朝" w:cs="Arial" w:hint="eastAsia"/>
          <w:szCs w:val="22"/>
        </w:rPr>
        <w:t>－</w:t>
      </w:r>
      <w:r w:rsidRPr="005A24F7">
        <w:rPr>
          <w:rFonts w:ascii="Arial" w:eastAsia="ＭＳ Ｐ明朝" w:hAnsi="ＭＳ Ｐ明朝" w:cs="Arial"/>
          <w:szCs w:val="22"/>
        </w:rPr>
        <w:t>血管あるいは組織のいずれかからの血液の漏出</w:t>
      </w:r>
    </w:p>
    <w:p w14:paraId="3AFD394B" w14:textId="0B5A3102" w:rsidR="00874597" w:rsidRPr="005A24F7" w:rsidRDefault="00874597" w:rsidP="008B0A6B">
      <w:pPr>
        <w:numPr>
          <w:ilvl w:val="0"/>
          <w:numId w:val="8"/>
        </w:numPr>
        <w:adjustRightInd/>
        <w:textAlignment w:val="auto"/>
        <w:rPr>
          <w:rFonts w:ascii="Arial" w:eastAsia="ＭＳ Ｐ明朝" w:hAnsi="Arial" w:cs="Arial"/>
          <w:szCs w:val="22"/>
        </w:rPr>
      </w:pPr>
      <w:r w:rsidRPr="005A24F7">
        <w:rPr>
          <w:rFonts w:ascii="Arial" w:eastAsia="ＭＳ Ｐ明朝" w:hAnsi="ＭＳ Ｐ明朝" w:cs="Arial"/>
          <w:szCs w:val="22"/>
        </w:rPr>
        <w:t>消化管出血</w:t>
      </w:r>
      <w:r w:rsidR="00AC7EF8">
        <w:rPr>
          <w:rFonts w:ascii="Arial" w:eastAsia="ＭＳ Ｐ明朝" w:hAnsi="ＭＳ Ｐ明朝" w:cs="Arial" w:hint="eastAsia"/>
          <w:szCs w:val="22"/>
        </w:rPr>
        <w:t>－</w:t>
      </w:r>
      <w:r w:rsidRPr="005A24F7">
        <w:rPr>
          <w:rFonts w:ascii="Arial" w:eastAsia="ＭＳ Ｐ明朝" w:hAnsi="ＭＳ Ｐ明朝" w:cs="Arial"/>
          <w:szCs w:val="22"/>
        </w:rPr>
        <w:t>消化管のいずれかの部位からの血液漏出</w:t>
      </w:r>
    </w:p>
    <w:p w14:paraId="1F8BBB28" w14:textId="77777777" w:rsidR="00874597" w:rsidRPr="005A24F7" w:rsidRDefault="00874597" w:rsidP="008B0A6B">
      <w:pPr>
        <w:numPr>
          <w:ilvl w:val="0"/>
          <w:numId w:val="3"/>
        </w:numPr>
        <w:tabs>
          <w:tab w:val="clear" w:pos="360"/>
          <w:tab w:val="num" w:pos="392"/>
        </w:tabs>
        <w:adjustRightInd/>
        <w:ind w:left="540" w:hanging="540"/>
        <w:textAlignment w:val="auto"/>
        <w:rPr>
          <w:rFonts w:ascii="Arial" w:eastAsia="ＭＳ Ｐ明朝" w:hAnsi="Arial" w:cs="Arial"/>
          <w:szCs w:val="22"/>
        </w:rPr>
      </w:pPr>
      <w:r w:rsidRPr="005A24F7">
        <w:rPr>
          <w:rFonts w:ascii="Arial" w:eastAsia="ＭＳ Ｐ明朝" w:hAnsi="ＭＳ Ｐ明朝" w:cs="Arial"/>
          <w:szCs w:val="22"/>
        </w:rPr>
        <w:t>消化管閉塞</w:t>
      </w:r>
    </w:p>
    <w:p w14:paraId="4E97ADE5" w14:textId="330C000C" w:rsidR="00874597" w:rsidRPr="005A24F7" w:rsidRDefault="00874597" w:rsidP="008B0A6B">
      <w:pPr>
        <w:numPr>
          <w:ilvl w:val="0"/>
          <w:numId w:val="8"/>
        </w:numPr>
        <w:adjustRightInd/>
        <w:textAlignment w:val="auto"/>
        <w:rPr>
          <w:rFonts w:ascii="Arial" w:eastAsia="ＭＳ Ｐ明朝" w:hAnsi="Arial" w:cs="Arial"/>
        </w:rPr>
      </w:pPr>
      <w:r w:rsidRPr="005A24F7">
        <w:rPr>
          <w:rFonts w:ascii="Arial" w:eastAsia="ＭＳ Ｐ明朝" w:hAnsi="ＭＳ Ｐ明朝" w:cs="Arial"/>
        </w:rPr>
        <w:t>閉塞</w:t>
      </w:r>
      <w:r w:rsidR="00AC7EF8">
        <w:rPr>
          <w:rFonts w:ascii="Arial" w:eastAsia="ＭＳ Ｐ明朝" w:hAnsi="ＭＳ Ｐ明朝" w:cs="Arial" w:hint="eastAsia"/>
          <w:szCs w:val="22"/>
        </w:rPr>
        <w:t>－</w:t>
      </w:r>
      <w:r w:rsidRPr="005A24F7">
        <w:rPr>
          <w:rFonts w:ascii="Arial" w:eastAsia="ＭＳ Ｐ明朝" w:hAnsi="ＭＳ Ｐ明朝" w:cs="Arial"/>
        </w:rPr>
        <w:t>遮断若しくは詰まる行為、あるいは詰まっている状況、状態</w:t>
      </w:r>
    </w:p>
    <w:p w14:paraId="2BF70528" w14:textId="69A32E64" w:rsidR="00874597" w:rsidRPr="005A24F7" w:rsidRDefault="00874597" w:rsidP="008B0A6B">
      <w:pPr>
        <w:numPr>
          <w:ilvl w:val="0"/>
          <w:numId w:val="8"/>
        </w:numPr>
        <w:adjustRightInd/>
        <w:textAlignment w:val="auto"/>
        <w:rPr>
          <w:rFonts w:ascii="Arial" w:eastAsia="ＭＳ Ｐ明朝" w:hAnsi="Arial" w:cs="Arial"/>
          <w:szCs w:val="22"/>
        </w:rPr>
      </w:pPr>
      <w:r w:rsidRPr="005A24F7">
        <w:rPr>
          <w:rFonts w:ascii="Arial" w:eastAsia="ＭＳ Ｐ明朝" w:hAnsi="ＭＳ Ｐ明朝" w:cs="Arial"/>
          <w:szCs w:val="22"/>
        </w:rPr>
        <w:t>消化管閉塞</w:t>
      </w:r>
      <w:r w:rsidR="00AC7EF8">
        <w:rPr>
          <w:rFonts w:ascii="Arial" w:eastAsia="ＭＳ Ｐ明朝" w:hAnsi="ＭＳ Ｐ明朝" w:cs="Arial" w:hint="eastAsia"/>
          <w:szCs w:val="22"/>
        </w:rPr>
        <w:t>－</w:t>
      </w:r>
      <w:r w:rsidRPr="005A24F7">
        <w:rPr>
          <w:rFonts w:ascii="Arial" w:eastAsia="ＭＳ Ｐ明朝" w:hAnsi="ＭＳ Ｐ明朝" w:cs="Arial"/>
          <w:szCs w:val="22"/>
        </w:rPr>
        <w:t>消化管内容物の通過障害</w:t>
      </w:r>
    </w:p>
    <w:p w14:paraId="3E8D96A3" w14:textId="77777777" w:rsidR="00874597" w:rsidRPr="005A24F7" w:rsidRDefault="00874597" w:rsidP="00657059">
      <w:pPr>
        <w:ind w:left="1050" w:hangingChars="500" w:hanging="1050"/>
        <w:rPr>
          <w:rFonts w:ascii="Arial" w:eastAsia="ＭＳ Ｐ明朝" w:hAnsi="Arial" w:cs="Arial"/>
          <w:szCs w:val="22"/>
        </w:rPr>
      </w:pPr>
      <w:bookmarkStart w:id="406" w:name="_Hlk73718420"/>
    </w:p>
    <w:p w14:paraId="58D8D384" w14:textId="5EBCEF87" w:rsidR="00E83BCD" w:rsidRPr="004F2545" w:rsidRDefault="00355CB9" w:rsidP="00916949">
      <w:pPr>
        <w:pStyle w:val="4"/>
      </w:pPr>
      <w:r w:rsidRPr="004F2545">
        <w:t>2.</w:t>
      </w:r>
      <w:r w:rsidR="00906FAB">
        <w:t>35</w:t>
      </w:r>
      <w:r w:rsidRPr="004F2545">
        <w:t>.2</w:t>
      </w:r>
      <w:r w:rsidRPr="004F2545">
        <w:t xml:space="preserve">　包含／除外基準</w:t>
      </w:r>
    </w:p>
    <w:p w14:paraId="113742CD" w14:textId="77777777" w:rsidR="00874597" w:rsidRPr="005A24F7" w:rsidRDefault="00874597" w:rsidP="008B0A6B">
      <w:pPr>
        <w:numPr>
          <w:ilvl w:val="0"/>
          <w:numId w:val="3"/>
        </w:numPr>
        <w:tabs>
          <w:tab w:val="clear" w:pos="360"/>
          <w:tab w:val="num" w:pos="392"/>
        </w:tabs>
        <w:adjustRightInd/>
        <w:ind w:left="540" w:hanging="540"/>
        <w:textAlignment w:val="auto"/>
        <w:rPr>
          <w:rFonts w:ascii="Arial" w:eastAsia="ＭＳ Ｐ明朝" w:hAnsi="Arial" w:cs="Arial"/>
        </w:rPr>
      </w:pPr>
      <w:r w:rsidRPr="005A24F7">
        <w:rPr>
          <w:rFonts w:ascii="Arial" w:eastAsia="ＭＳ Ｐ明朝" w:hAnsi="ＭＳ Ｐ明朝" w:cs="Arial"/>
        </w:rPr>
        <w:t>包含：</w:t>
      </w:r>
    </w:p>
    <w:p w14:paraId="100A6FC4" w14:textId="77777777" w:rsidR="00874597" w:rsidRPr="005A24F7" w:rsidRDefault="00874597" w:rsidP="008B0A6B">
      <w:pPr>
        <w:numPr>
          <w:ilvl w:val="0"/>
          <w:numId w:val="8"/>
        </w:numPr>
        <w:adjustRightInd/>
        <w:textAlignment w:val="auto"/>
        <w:rPr>
          <w:rFonts w:ascii="Arial" w:eastAsia="ＭＳ Ｐ明朝" w:hAnsi="Arial" w:cs="Arial"/>
        </w:rPr>
      </w:pPr>
      <w:r w:rsidRPr="005A24F7">
        <w:rPr>
          <w:rFonts w:ascii="Arial" w:eastAsia="ＭＳ Ｐ明朝" w:hAnsi="ＭＳ Ｐ明朝" w:cs="Arial"/>
        </w:rPr>
        <w:t>消化管のいずれかの部位における穿孔に関する用語</w:t>
      </w:r>
    </w:p>
    <w:p w14:paraId="7B6E7C01" w14:textId="77777777" w:rsidR="00874597" w:rsidRPr="005A24F7" w:rsidRDefault="00874597" w:rsidP="008B0A6B">
      <w:pPr>
        <w:numPr>
          <w:ilvl w:val="0"/>
          <w:numId w:val="8"/>
        </w:numPr>
        <w:adjustRightInd/>
        <w:textAlignment w:val="auto"/>
        <w:rPr>
          <w:rFonts w:ascii="Arial" w:eastAsia="ＭＳ Ｐ明朝" w:hAnsi="Arial" w:cs="Arial"/>
        </w:rPr>
      </w:pPr>
      <w:r w:rsidRPr="005A24F7">
        <w:rPr>
          <w:rFonts w:ascii="Arial" w:eastAsia="ＭＳ Ｐ明朝" w:hAnsi="ＭＳ Ｐ明朝" w:cs="Arial"/>
        </w:rPr>
        <w:t>消化管のいずれかの部位における潰瘍に関する用語</w:t>
      </w:r>
    </w:p>
    <w:p w14:paraId="58982F58" w14:textId="77777777" w:rsidR="00874597" w:rsidRPr="005A24F7" w:rsidRDefault="00874597" w:rsidP="008B0A6B">
      <w:pPr>
        <w:numPr>
          <w:ilvl w:val="0"/>
          <w:numId w:val="8"/>
        </w:numPr>
        <w:adjustRightInd/>
        <w:textAlignment w:val="auto"/>
        <w:rPr>
          <w:rFonts w:ascii="Arial" w:eastAsia="ＭＳ Ｐ明朝" w:hAnsi="Arial" w:cs="Arial"/>
        </w:rPr>
      </w:pPr>
      <w:r w:rsidRPr="005A24F7">
        <w:rPr>
          <w:rFonts w:ascii="Arial" w:eastAsia="ＭＳ Ｐ明朝" w:hAnsi="ＭＳ Ｐ明朝" w:cs="Arial"/>
        </w:rPr>
        <w:t>消化管のいずれかの部位における障害および狭窄に関係する用語：潰瘍によると思われる瘢痕</w:t>
      </w:r>
    </w:p>
    <w:p w14:paraId="615D1BE8" w14:textId="77777777" w:rsidR="00874597" w:rsidRPr="005A24F7" w:rsidRDefault="00874597" w:rsidP="008B0A6B">
      <w:pPr>
        <w:numPr>
          <w:ilvl w:val="0"/>
          <w:numId w:val="8"/>
        </w:numPr>
        <w:adjustRightInd/>
        <w:textAlignment w:val="auto"/>
        <w:rPr>
          <w:rFonts w:ascii="Arial" w:eastAsia="ＭＳ Ｐ明朝" w:hAnsi="Arial" w:cs="Arial"/>
        </w:rPr>
      </w:pPr>
      <w:r w:rsidRPr="005A24F7">
        <w:rPr>
          <w:rFonts w:ascii="Arial" w:eastAsia="ＭＳ Ｐ明朝" w:hAnsi="ＭＳ Ｐ明朝" w:cs="Arial"/>
        </w:rPr>
        <w:t>消化管のいずれかの各部位における出血に関する用語</w:t>
      </w:r>
    </w:p>
    <w:p w14:paraId="4C04846C" w14:textId="77777777" w:rsidR="00874597" w:rsidRPr="005A24F7" w:rsidRDefault="00874597" w:rsidP="008B0A6B">
      <w:pPr>
        <w:numPr>
          <w:ilvl w:val="0"/>
          <w:numId w:val="8"/>
        </w:numPr>
        <w:adjustRightInd/>
        <w:textAlignment w:val="auto"/>
        <w:rPr>
          <w:rFonts w:ascii="Arial" w:eastAsia="ＭＳ Ｐ明朝" w:hAnsi="Arial" w:cs="Arial"/>
        </w:rPr>
      </w:pPr>
      <w:r w:rsidRPr="005A24F7">
        <w:rPr>
          <w:rFonts w:ascii="Arial" w:eastAsia="ＭＳ Ｐ明朝" w:hAnsi="ＭＳ Ｐ明朝" w:cs="Arial"/>
        </w:rPr>
        <w:t>穿孔、潰瘍、出血に関係する医療、手術および診断的臨床検査のための用語</w:t>
      </w:r>
    </w:p>
    <w:p w14:paraId="4689C136" w14:textId="77777777" w:rsidR="00874597" w:rsidRPr="005A24F7" w:rsidRDefault="00874597" w:rsidP="008B0A6B">
      <w:pPr>
        <w:keepNext/>
        <w:numPr>
          <w:ilvl w:val="0"/>
          <w:numId w:val="3"/>
        </w:numPr>
        <w:tabs>
          <w:tab w:val="clear" w:pos="360"/>
          <w:tab w:val="num" w:pos="392"/>
        </w:tabs>
        <w:adjustRightInd/>
        <w:ind w:left="539" w:hanging="539"/>
        <w:textAlignment w:val="auto"/>
        <w:rPr>
          <w:rFonts w:ascii="Arial" w:eastAsia="ＭＳ Ｐ明朝" w:hAnsi="Arial" w:cs="Arial"/>
        </w:rPr>
      </w:pPr>
      <w:r w:rsidRPr="005A24F7">
        <w:rPr>
          <w:rFonts w:ascii="Arial" w:eastAsia="ＭＳ Ｐ明朝" w:hAnsi="ＭＳ Ｐ明朝" w:cs="Arial"/>
        </w:rPr>
        <w:t>除外：</w:t>
      </w:r>
    </w:p>
    <w:p w14:paraId="2DC60444" w14:textId="77777777" w:rsidR="00874597" w:rsidRPr="005A24F7" w:rsidRDefault="00874597" w:rsidP="008B0A6B">
      <w:pPr>
        <w:numPr>
          <w:ilvl w:val="0"/>
          <w:numId w:val="8"/>
        </w:numPr>
        <w:adjustRightInd/>
        <w:textAlignment w:val="auto"/>
        <w:rPr>
          <w:rFonts w:ascii="Arial" w:eastAsia="ＭＳ Ｐ明朝" w:hAnsi="Arial" w:cs="Arial"/>
        </w:rPr>
      </w:pPr>
      <w:r w:rsidRPr="005A24F7">
        <w:rPr>
          <w:rFonts w:ascii="Arial" w:eastAsia="ＭＳ Ｐ明朝" w:hAnsi="ＭＳ Ｐ明朝" w:cs="Arial"/>
        </w:rPr>
        <w:t>悪性潰瘍を含む消化管新生物に関する用語</w:t>
      </w:r>
    </w:p>
    <w:p w14:paraId="209E81C4" w14:textId="77777777" w:rsidR="00874597" w:rsidRPr="005A24F7" w:rsidRDefault="00874597" w:rsidP="008B0A6B">
      <w:pPr>
        <w:numPr>
          <w:ilvl w:val="0"/>
          <w:numId w:val="8"/>
        </w:numPr>
        <w:adjustRightInd/>
        <w:textAlignment w:val="auto"/>
        <w:rPr>
          <w:rFonts w:ascii="Arial" w:eastAsia="ＭＳ Ｐ明朝" w:hAnsi="Arial" w:cs="Arial"/>
        </w:rPr>
      </w:pPr>
      <w:r w:rsidRPr="005A24F7">
        <w:rPr>
          <w:rFonts w:ascii="Arial" w:eastAsia="ＭＳ Ｐ明朝" w:hAnsi="ＭＳ Ｐ明朝" w:cs="Arial"/>
        </w:rPr>
        <w:t>味覚障害に関する用語</w:t>
      </w:r>
    </w:p>
    <w:p w14:paraId="7BE5069B" w14:textId="751AE0C5" w:rsidR="00874597" w:rsidRPr="005A24F7" w:rsidRDefault="00874597" w:rsidP="008B0A6B">
      <w:pPr>
        <w:numPr>
          <w:ilvl w:val="0"/>
          <w:numId w:val="8"/>
        </w:numPr>
        <w:adjustRightInd/>
        <w:textAlignment w:val="auto"/>
        <w:rPr>
          <w:rFonts w:ascii="Arial" w:eastAsia="ＭＳ Ｐ明朝" w:hAnsi="Arial" w:cs="Arial"/>
        </w:rPr>
      </w:pPr>
      <w:r w:rsidRPr="005A24F7">
        <w:rPr>
          <w:rFonts w:ascii="Arial" w:eastAsia="ＭＳ Ｐ明朝" w:hAnsi="ＭＳ Ｐ明朝" w:cs="Arial"/>
        </w:rPr>
        <w:t>口腔咽頭障害に関係する用語</w:t>
      </w:r>
      <w:r w:rsidR="009F67D9">
        <w:rPr>
          <w:rFonts w:ascii="Arial" w:eastAsia="ＭＳ Ｐ明朝" w:hAnsi="Arial" w:cs="Arial" w:hint="eastAsia"/>
        </w:rPr>
        <w:t>（</w:t>
      </w:r>
      <w:r w:rsidRPr="005A24F7">
        <w:rPr>
          <w:rFonts w:ascii="Arial" w:eastAsia="ＭＳ Ｐ明朝" w:hAnsi="ＭＳ Ｐ明朝" w:cs="Arial"/>
        </w:rPr>
        <w:t>ユーザーは、「口腔咽頭障</w:t>
      </w:r>
      <w:r w:rsidRPr="00F17F08">
        <w:rPr>
          <w:rFonts w:ascii="Arial" w:eastAsia="ＭＳ Ｐ明朝" w:hAnsi="ＭＳ Ｐ明朝" w:cs="Arial"/>
        </w:rPr>
        <w:t>害</w:t>
      </w:r>
      <w:r w:rsidR="00FC1669" w:rsidRPr="00F17F08">
        <w:rPr>
          <w:rFonts w:ascii="Arial" w:eastAsia="ＭＳ Ｐ明朝" w:hAnsi="ＭＳ Ｐ明朝" w:cs="Arial" w:hint="eastAsia"/>
        </w:rPr>
        <w:t>（</w:t>
      </w:r>
      <w:r w:rsidR="00FC1669" w:rsidRPr="00F17F08">
        <w:rPr>
          <w:rFonts w:ascii="Arial" w:eastAsia="ＭＳ Ｐ明朝" w:hAnsi="ＭＳ Ｐ明朝" w:cs="Arial"/>
        </w:rPr>
        <w:t>Oropharyngeal disorders</w:t>
      </w:r>
      <w:r w:rsidR="00FC1669" w:rsidRPr="00F17F08">
        <w:rPr>
          <w:rFonts w:ascii="Arial" w:eastAsia="ＭＳ Ｐ明朝" w:hAnsi="ＭＳ Ｐ明朝" w:cs="Arial" w:hint="eastAsia"/>
        </w:rPr>
        <w:t>）</w:t>
      </w:r>
      <w:r w:rsidRPr="00F17F08">
        <w:rPr>
          <w:rFonts w:ascii="Arial" w:eastAsia="ＭＳ Ｐ明朝" w:hAnsi="ＭＳ Ｐ明朝" w:cs="Arial"/>
        </w:rPr>
        <w:t>（</w:t>
      </w:r>
      <w:r w:rsidRPr="005A24F7">
        <w:rPr>
          <w:rFonts w:ascii="Arial" w:eastAsia="ＭＳ Ｐ明朝" w:hAnsi="ＭＳ Ｐ明朝" w:cs="Arial"/>
        </w:rPr>
        <w:t>ＳＭＱ）」を考慮すべきである）</w:t>
      </w:r>
    </w:p>
    <w:p w14:paraId="1C3B5050" w14:textId="2CA9DA67" w:rsidR="00C0689E" w:rsidRDefault="00C0689E" w:rsidP="008B0A6B">
      <w:pPr>
        <w:numPr>
          <w:ilvl w:val="0"/>
          <w:numId w:val="8"/>
        </w:numPr>
        <w:adjustRightInd/>
        <w:textAlignment w:val="auto"/>
        <w:rPr>
          <w:rFonts w:ascii="Arial" w:eastAsia="ＭＳ Ｐ明朝" w:hAnsi="Arial" w:cs="Arial"/>
        </w:rPr>
      </w:pPr>
      <w:r w:rsidRPr="005A24F7">
        <w:rPr>
          <w:rFonts w:ascii="Arial" w:eastAsia="ＭＳ Ｐ明朝" w:hAnsi="Arial" w:cs="Arial" w:hint="eastAsia"/>
        </w:rPr>
        <w:t>先天性障害に関する用語</w:t>
      </w:r>
    </w:p>
    <w:p w14:paraId="7AB20E7F" w14:textId="77777777" w:rsidR="009F145E" w:rsidRPr="005A24F7" w:rsidRDefault="009F145E" w:rsidP="009F145E">
      <w:pPr>
        <w:adjustRightInd/>
        <w:ind w:left="420"/>
        <w:textAlignment w:val="auto"/>
        <w:rPr>
          <w:rFonts w:ascii="Arial" w:eastAsia="ＭＳ Ｐ明朝" w:hAnsi="Arial" w:cs="Arial"/>
        </w:rPr>
      </w:pPr>
    </w:p>
    <w:bookmarkEnd w:id="406"/>
    <w:p w14:paraId="12343496" w14:textId="5D1FCEF5" w:rsidR="00E83BCD" w:rsidRPr="004F2545" w:rsidRDefault="00355CB9" w:rsidP="00916949">
      <w:pPr>
        <w:pStyle w:val="4"/>
      </w:pPr>
      <w:r w:rsidRPr="004F2545">
        <w:lastRenderedPageBreak/>
        <w:t>2.</w:t>
      </w:r>
      <w:r w:rsidR="00906FAB">
        <w:t>35</w:t>
      </w:r>
      <w:r w:rsidRPr="004F2545">
        <w:t>.3</w:t>
      </w:r>
      <w:r w:rsidRPr="004F2545">
        <w:t xml:space="preserve">　階層構造</w:t>
      </w:r>
    </w:p>
    <w:p w14:paraId="77D21DCE" w14:textId="77777777" w:rsidR="00874597" w:rsidRPr="005A24F7" w:rsidRDefault="00AE2EBC" w:rsidP="00874597">
      <w:pPr>
        <w:adjustRightInd/>
        <w:textAlignment w:val="auto"/>
        <w:rPr>
          <w:rFonts w:ascii="Arial" w:eastAsia="ＭＳ Ｐ明朝" w:hAnsi="Arial" w:cs="Arial"/>
          <w:b/>
        </w:rPr>
      </w:pPr>
      <w:r>
        <w:rPr>
          <w:rFonts w:ascii="Arial" w:eastAsia="ＭＳ Ｐ明朝" w:hAnsi="Arial" w:cs="Arial"/>
          <w:noProof/>
          <w:sz w:val="20"/>
        </w:rPr>
        <mc:AlternateContent>
          <mc:Choice Requires="wpc">
            <w:drawing>
              <wp:inline distT="0" distB="0" distL="0" distR="0" wp14:anchorId="3554D19E" wp14:editId="11FA7A62">
                <wp:extent cx="6200775" cy="2593975"/>
                <wp:effectExtent l="0" t="3810" r="4445" b="2540"/>
                <wp:docPr id="366" name="キャンバス 214"/>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56" name="Text Box 112"/>
                        <wps:cNvSpPr txBox="1">
                          <a:spLocks noChangeArrowheads="1"/>
                        </wps:cNvSpPr>
                        <wps:spPr bwMode="auto">
                          <a:xfrm>
                            <a:off x="2195227" y="275608"/>
                            <a:ext cx="2133526" cy="612718"/>
                          </a:xfrm>
                          <a:prstGeom prst="rect">
                            <a:avLst/>
                          </a:prstGeom>
                          <a:solidFill>
                            <a:srgbClr val="FFFFFF"/>
                          </a:solidFill>
                          <a:ln w="9525">
                            <a:solidFill>
                              <a:srgbClr val="000000"/>
                            </a:solidFill>
                            <a:miter lim="800000"/>
                            <a:headEnd/>
                            <a:tailEnd/>
                          </a:ln>
                        </wps:spPr>
                        <wps:txbx>
                          <w:txbxContent>
                            <w:p w14:paraId="1286F149" w14:textId="77777777" w:rsidR="00C63DD4" w:rsidRPr="0020350D" w:rsidRDefault="00C63DD4" w:rsidP="0080494B">
                              <w:pPr>
                                <w:spacing w:beforeLines="50" w:before="120" w:line="0" w:lineRule="atLeast"/>
                                <w:jc w:val="center"/>
                                <w:rPr>
                                  <w:rFonts w:ascii="ＭＳ Ｐ明朝" w:eastAsia="ＭＳ Ｐ明朝" w:hAnsi="ＭＳ Ｐ明朝"/>
                                  <w:sz w:val="18"/>
                                  <w:szCs w:val="18"/>
                                </w:rPr>
                              </w:pPr>
                              <w:r w:rsidRPr="0020350D">
                                <w:rPr>
                                  <w:rFonts w:ascii="ＭＳ Ｐ明朝" w:eastAsia="ＭＳ Ｐ明朝" w:hAnsi="ＭＳ Ｐ明朝" w:hint="eastAsia"/>
                                  <w:sz w:val="18"/>
                                  <w:szCs w:val="18"/>
                                </w:rPr>
                                <w:t>消化管穿孔、潰瘍、出血あるいは閉塞</w:t>
                              </w:r>
                            </w:p>
                            <w:p w14:paraId="5DE33809" w14:textId="77777777" w:rsidR="00C63DD4" w:rsidRPr="0020350D" w:rsidRDefault="00C63DD4" w:rsidP="0080494B">
                              <w:pPr>
                                <w:spacing w:beforeLines="50" w:before="120" w:line="0" w:lineRule="atLeast"/>
                                <w:jc w:val="center"/>
                                <w:rPr>
                                  <w:rFonts w:ascii="ＭＳ Ｐ明朝" w:eastAsia="ＭＳ Ｐ明朝" w:hAnsi="ＭＳ Ｐ明朝"/>
                                  <w:sz w:val="18"/>
                                  <w:szCs w:val="18"/>
                                </w:rPr>
                              </w:pPr>
                              <w:r w:rsidRPr="0020350D">
                                <w:rPr>
                                  <w:rFonts w:ascii="ＭＳ Ｐ明朝" w:eastAsia="ＭＳ Ｐ明朝" w:hAnsi="ＭＳ Ｐ明朝" w:hint="eastAsia"/>
                                  <w:sz w:val="18"/>
                                  <w:szCs w:val="18"/>
                                </w:rPr>
                                <w:t>（</w:t>
                              </w:r>
                              <w:r w:rsidRPr="0020350D">
                                <w:rPr>
                                  <w:rFonts w:eastAsia="ＭＳ Ｐ明朝"/>
                                  <w:sz w:val="18"/>
                                  <w:szCs w:val="18"/>
                                </w:rPr>
                                <w:t>20000103</w:t>
                              </w:r>
                              <w:r w:rsidRPr="0020350D">
                                <w:rPr>
                                  <w:rFonts w:ascii="ＭＳ Ｐ明朝" w:eastAsia="ＭＳ Ｐ明朝" w:hAnsi="ＭＳ Ｐ明朝" w:hint="eastAsia"/>
                                  <w:sz w:val="18"/>
                                  <w:szCs w:val="18"/>
                                </w:rPr>
                                <w:t>）</w:t>
                              </w:r>
                            </w:p>
                          </w:txbxContent>
                        </wps:txbx>
                        <wps:bodyPr rot="0" vert="horz" wrap="square" lIns="74295" tIns="8890" rIns="74295" bIns="8890" anchor="t" anchorCtr="0" upright="1">
                          <a:noAutofit/>
                        </wps:bodyPr>
                      </wps:wsp>
                      <wps:wsp>
                        <wps:cNvPr id="57" name="Text Box 113"/>
                        <wps:cNvSpPr txBox="1">
                          <a:spLocks noChangeArrowheads="1"/>
                        </wps:cNvSpPr>
                        <wps:spPr bwMode="auto">
                          <a:xfrm>
                            <a:off x="95201" y="1590646"/>
                            <a:ext cx="1928523" cy="770922"/>
                          </a:xfrm>
                          <a:prstGeom prst="rect">
                            <a:avLst/>
                          </a:prstGeom>
                          <a:solidFill>
                            <a:srgbClr val="FFFFFF"/>
                          </a:solidFill>
                          <a:ln w="9525">
                            <a:solidFill>
                              <a:srgbClr val="000000"/>
                            </a:solidFill>
                            <a:miter lim="800000"/>
                            <a:headEnd/>
                            <a:tailEnd/>
                          </a:ln>
                        </wps:spPr>
                        <wps:txbx>
                          <w:txbxContent>
                            <w:p w14:paraId="4F7E29CF" w14:textId="77777777" w:rsidR="00C63DD4" w:rsidRPr="0020350D" w:rsidRDefault="00C63DD4" w:rsidP="0080494B">
                              <w:pPr>
                                <w:spacing w:beforeLines="50" w:before="120" w:line="240" w:lineRule="exact"/>
                                <w:ind w:rightChars="-50" w:right="-105"/>
                                <w:jc w:val="left"/>
                                <w:rPr>
                                  <w:rFonts w:ascii="ＭＳ Ｐ明朝" w:eastAsia="ＭＳ Ｐ明朝" w:hAnsi="ＭＳ Ｐ明朝"/>
                                  <w:sz w:val="18"/>
                                  <w:szCs w:val="16"/>
                                </w:rPr>
                              </w:pPr>
                              <w:r w:rsidRPr="0020350D">
                                <w:rPr>
                                  <w:rFonts w:ascii="ＭＳ Ｐ明朝" w:eastAsia="ＭＳ Ｐ明朝" w:hAnsi="ＭＳ Ｐ明朝" w:hint="eastAsia"/>
                                  <w:sz w:val="18"/>
                                  <w:szCs w:val="16"/>
                                </w:rPr>
                                <w:t>消化管の穿孔、潰瘍、出血あるいは閉塞についての</w:t>
                              </w:r>
                              <w:r w:rsidRPr="0020350D">
                                <w:rPr>
                                  <w:rFonts w:ascii="ＭＳ Ｐ明朝" w:eastAsia="ＭＳ Ｐ明朝" w:hAnsi="ＭＳ Ｐ明朝" w:cs="Arial" w:hint="eastAsia"/>
                                  <w:sz w:val="18"/>
                                  <w:szCs w:val="16"/>
                                </w:rPr>
                                <w:t>非特異的所見／処置</w:t>
                              </w:r>
                            </w:p>
                            <w:p w14:paraId="3616DBB7" w14:textId="77777777" w:rsidR="00C63DD4" w:rsidRPr="0020350D" w:rsidRDefault="00C63DD4" w:rsidP="0080494B">
                              <w:pPr>
                                <w:spacing w:beforeLines="50" w:before="120" w:line="40" w:lineRule="atLeast"/>
                                <w:jc w:val="center"/>
                                <w:rPr>
                                  <w:rFonts w:ascii="ＭＳ Ｐ明朝" w:eastAsia="ＭＳ Ｐ明朝" w:hAnsi="ＭＳ Ｐ明朝"/>
                                  <w:sz w:val="18"/>
                                  <w:szCs w:val="16"/>
                                </w:rPr>
                              </w:pPr>
                              <w:r w:rsidRPr="0020350D">
                                <w:rPr>
                                  <w:rFonts w:ascii="ＭＳ Ｐ明朝" w:eastAsia="ＭＳ Ｐ明朝" w:hAnsi="ＭＳ Ｐ明朝" w:hint="eastAsia"/>
                                  <w:sz w:val="18"/>
                                  <w:szCs w:val="16"/>
                                </w:rPr>
                                <w:t>（</w:t>
                              </w:r>
                              <w:r w:rsidRPr="0020350D">
                                <w:rPr>
                                  <w:rFonts w:eastAsia="ＭＳ Ｐ明朝"/>
                                  <w:sz w:val="18"/>
                                  <w:szCs w:val="16"/>
                                </w:rPr>
                                <w:t>20000104</w:t>
                              </w:r>
                              <w:r w:rsidRPr="0020350D">
                                <w:rPr>
                                  <w:rFonts w:ascii="ＭＳ Ｐ明朝" w:eastAsia="ＭＳ Ｐ明朝" w:hAnsi="ＭＳ Ｐ明朝" w:hint="eastAsia"/>
                                  <w:sz w:val="18"/>
                                  <w:szCs w:val="18"/>
                                </w:rPr>
                                <w:t>）</w:t>
                              </w:r>
                            </w:p>
                            <w:p w14:paraId="25F7DC71" w14:textId="77777777" w:rsidR="00C63DD4" w:rsidRPr="0020350D" w:rsidRDefault="00C63DD4" w:rsidP="00874597">
                              <w:pPr>
                                <w:spacing w:line="0" w:lineRule="atLeast"/>
                                <w:jc w:val="center"/>
                                <w:rPr>
                                  <w:rFonts w:ascii="ＭＳ Ｐ明朝" w:eastAsia="ＭＳ Ｐ明朝" w:hAnsi="ＭＳ Ｐ明朝"/>
                                  <w:sz w:val="16"/>
                                  <w:szCs w:val="16"/>
                                </w:rPr>
                              </w:pPr>
                            </w:p>
                            <w:p w14:paraId="30D0902D" w14:textId="77777777" w:rsidR="00C63DD4" w:rsidRPr="0020350D" w:rsidRDefault="00C63DD4" w:rsidP="00874597">
                              <w:pPr>
                                <w:spacing w:line="0" w:lineRule="atLeast"/>
                                <w:rPr>
                                  <w:rFonts w:ascii="ＭＳ Ｐ明朝" w:eastAsia="ＭＳ Ｐ明朝" w:hAnsi="ＭＳ Ｐ明朝"/>
                                </w:rPr>
                              </w:pPr>
                            </w:p>
                          </w:txbxContent>
                        </wps:txbx>
                        <wps:bodyPr rot="0" vert="horz" wrap="square" lIns="74295" tIns="8890" rIns="74295" bIns="8890" anchor="t" anchorCtr="0" upright="1">
                          <a:noAutofit/>
                        </wps:bodyPr>
                      </wps:wsp>
                      <wps:wsp>
                        <wps:cNvPr id="58" name="Text Box 114"/>
                        <wps:cNvSpPr txBox="1">
                          <a:spLocks noChangeArrowheads="1"/>
                        </wps:cNvSpPr>
                        <wps:spPr bwMode="auto">
                          <a:xfrm>
                            <a:off x="2147526" y="1590646"/>
                            <a:ext cx="943011" cy="770922"/>
                          </a:xfrm>
                          <a:prstGeom prst="rect">
                            <a:avLst/>
                          </a:prstGeom>
                          <a:solidFill>
                            <a:srgbClr val="FFFFFF"/>
                          </a:solidFill>
                          <a:ln w="9525">
                            <a:solidFill>
                              <a:srgbClr val="000000"/>
                            </a:solidFill>
                            <a:miter lim="800000"/>
                            <a:headEnd/>
                            <a:tailEnd/>
                          </a:ln>
                        </wps:spPr>
                        <wps:txbx>
                          <w:txbxContent>
                            <w:p w14:paraId="16943978" w14:textId="77777777" w:rsidR="00C63DD4" w:rsidRPr="0020350D" w:rsidRDefault="00C63DD4" w:rsidP="0080494B">
                              <w:pPr>
                                <w:spacing w:beforeLines="100" w:before="240" w:line="0" w:lineRule="atLeast"/>
                                <w:jc w:val="center"/>
                                <w:rPr>
                                  <w:rFonts w:ascii="ＭＳ Ｐ明朝" w:eastAsia="ＭＳ Ｐ明朝" w:hAnsi="ＭＳ Ｐ明朝"/>
                                  <w:sz w:val="18"/>
                                  <w:szCs w:val="16"/>
                                </w:rPr>
                              </w:pPr>
                              <w:r w:rsidRPr="0020350D">
                                <w:rPr>
                                  <w:rFonts w:ascii="ＭＳ Ｐ明朝" w:eastAsia="ＭＳ Ｐ明朝" w:hAnsi="ＭＳ Ｐ明朝" w:hint="eastAsia"/>
                                  <w:sz w:val="18"/>
                                  <w:szCs w:val="16"/>
                                </w:rPr>
                                <w:t>消化管の閉塞</w:t>
                              </w:r>
                            </w:p>
                            <w:p w14:paraId="4F6D60B2" w14:textId="77777777" w:rsidR="00C63DD4" w:rsidRPr="0020350D" w:rsidRDefault="00C63DD4" w:rsidP="0080494B">
                              <w:pPr>
                                <w:spacing w:beforeLines="100" w:before="240" w:line="0" w:lineRule="atLeast"/>
                                <w:jc w:val="center"/>
                                <w:rPr>
                                  <w:rFonts w:ascii="ＭＳ Ｐ明朝" w:eastAsia="ＭＳ Ｐ明朝" w:hAnsi="ＭＳ Ｐ明朝"/>
                                  <w:sz w:val="18"/>
                                  <w:szCs w:val="16"/>
                                </w:rPr>
                              </w:pPr>
                              <w:r w:rsidRPr="0020350D">
                                <w:rPr>
                                  <w:rFonts w:ascii="ＭＳ Ｐ明朝" w:eastAsia="ＭＳ Ｐ明朝" w:hAnsi="ＭＳ Ｐ明朝" w:hint="eastAsia"/>
                                  <w:sz w:val="18"/>
                                  <w:szCs w:val="16"/>
                                </w:rPr>
                                <w:t>（</w:t>
                              </w:r>
                              <w:r w:rsidRPr="0020350D">
                                <w:rPr>
                                  <w:rFonts w:eastAsia="ＭＳ Ｐ明朝"/>
                                  <w:sz w:val="18"/>
                                  <w:szCs w:val="16"/>
                                </w:rPr>
                                <w:t>20000105</w:t>
                              </w:r>
                              <w:r w:rsidRPr="0020350D">
                                <w:rPr>
                                  <w:rFonts w:ascii="ＭＳ Ｐ明朝" w:eastAsia="ＭＳ Ｐ明朝" w:hAnsi="ＭＳ Ｐ明朝" w:hint="eastAsia"/>
                                  <w:sz w:val="18"/>
                                  <w:szCs w:val="16"/>
                                </w:rPr>
                                <w:t>）</w:t>
                              </w:r>
                            </w:p>
                          </w:txbxContent>
                        </wps:txbx>
                        <wps:bodyPr rot="0" vert="horz" wrap="square" lIns="74295" tIns="8890" rIns="74295" bIns="8890" anchor="t" anchorCtr="0" upright="1">
                          <a:noAutofit/>
                        </wps:bodyPr>
                      </wps:wsp>
                      <wps:wsp>
                        <wps:cNvPr id="59" name="Text Box 115"/>
                        <wps:cNvSpPr txBox="1">
                          <a:spLocks noChangeArrowheads="1"/>
                        </wps:cNvSpPr>
                        <wps:spPr bwMode="auto">
                          <a:xfrm>
                            <a:off x="3176238" y="1590046"/>
                            <a:ext cx="933511" cy="770922"/>
                          </a:xfrm>
                          <a:prstGeom prst="rect">
                            <a:avLst/>
                          </a:prstGeom>
                          <a:solidFill>
                            <a:srgbClr val="FFFFFF"/>
                          </a:solidFill>
                          <a:ln w="9525">
                            <a:solidFill>
                              <a:srgbClr val="000000"/>
                            </a:solidFill>
                            <a:miter lim="800000"/>
                            <a:headEnd/>
                            <a:tailEnd/>
                          </a:ln>
                        </wps:spPr>
                        <wps:txbx>
                          <w:txbxContent>
                            <w:p w14:paraId="16A6CBEE" w14:textId="77777777" w:rsidR="00C63DD4" w:rsidRPr="0020350D" w:rsidRDefault="00C63DD4" w:rsidP="0080494B">
                              <w:pPr>
                                <w:spacing w:beforeLines="100" w:before="240" w:line="0" w:lineRule="atLeast"/>
                                <w:jc w:val="center"/>
                                <w:rPr>
                                  <w:rFonts w:ascii="ＭＳ Ｐ明朝" w:eastAsia="ＭＳ Ｐ明朝" w:hAnsi="ＭＳ Ｐ明朝"/>
                                  <w:sz w:val="18"/>
                                  <w:szCs w:val="16"/>
                                </w:rPr>
                              </w:pPr>
                              <w:r w:rsidRPr="0020350D">
                                <w:rPr>
                                  <w:rFonts w:ascii="ＭＳ Ｐ明朝" w:eastAsia="ＭＳ Ｐ明朝" w:hAnsi="ＭＳ Ｐ明朝" w:hint="eastAsia"/>
                                  <w:sz w:val="18"/>
                                  <w:szCs w:val="16"/>
                                </w:rPr>
                                <w:t>消化管の潰瘍</w:t>
                              </w:r>
                            </w:p>
                            <w:p w14:paraId="17EA26D4" w14:textId="77777777" w:rsidR="00C63DD4" w:rsidRPr="0020350D" w:rsidRDefault="00C63DD4" w:rsidP="0080494B">
                              <w:pPr>
                                <w:spacing w:beforeLines="100" w:before="240" w:line="0" w:lineRule="atLeast"/>
                                <w:jc w:val="center"/>
                                <w:rPr>
                                  <w:rFonts w:ascii="ＭＳ Ｐ明朝" w:eastAsia="ＭＳ Ｐ明朝" w:hAnsi="ＭＳ Ｐ明朝"/>
                                  <w:sz w:val="18"/>
                                  <w:szCs w:val="16"/>
                                </w:rPr>
                              </w:pPr>
                              <w:r w:rsidRPr="0020350D">
                                <w:rPr>
                                  <w:rFonts w:ascii="ＭＳ Ｐ明朝" w:eastAsia="ＭＳ Ｐ明朝" w:hAnsi="ＭＳ Ｐ明朝" w:hint="eastAsia"/>
                                  <w:sz w:val="18"/>
                                  <w:szCs w:val="16"/>
                                </w:rPr>
                                <w:t>（</w:t>
                              </w:r>
                              <w:r w:rsidRPr="0020350D">
                                <w:rPr>
                                  <w:rFonts w:eastAsia="ＭＳ Ｐ明朝"/>
                                  <w:sz w:val="18"/>
                                  <w:szCs w:val="16"/>
                                </w:rPr>
                                <w:t>20000106</w:t>
                              </w:r>
                              <w:r w:rsidRPr="0020350D">
                                <w:rPr>
                                  <w:rFonts w:ascii="ＭＳ Ｐ明朝" w:eastAsia="ＭＳ Ｐ明朝" w:hAnsi="ＭＳ Ｐ明朝" w:hint="eastAsia"/>
                                  <w:sz w:val="18"/>
                                  <w:szCs w:val="16"/>
                                </w:rPr>
                                <w:t>）</w:t>
                              </w:r>
                            </w:p>
                          </w:txbxContent>
                        </wps:txbx>
                        <wps:bodyPr rot="0" vert="horz" wrap="square" lIns="74295" tIns="8890" rIns="74295" bIns="8890" anchor="t" anchorCtr="0" upright="1">
                          <a:noAutofit/>
                        </wps:bodyPr>
                      </wps:wsp>
                      <wps:wsp>
                        <wps:cNvPr id="60" name="Text Box 116"/>
                        <wps:cNvSpPr txBox="1">
                          <a:spLocks noChangeArrowheads="1"/>
                        </wps:cNvSpPr>
                        <wps:spPr bwMode="auto">
                          <a:xfrm>
                            <a:off x="4195451" y="1590646"/>
                            <a:ext cx="891511" cy="770922"/>
                          </a:xfrm>
                          <a:prstGeom prst="rect">
                            <a:avLst/>
                          </a:prstGeom>
                          <a:solidFill>
                            <a:srgbClr val="FFFFFF"/>
                          </a:solidFill>
                          <a:ln w="9525">
                            <a:solidFill>
                              <a:srgbClr val="000000"/>
                            </a:solidFill>
                            <a:miter lim="800000"/>
                            <a:headEnd/>
                            <a:tailEnd/>
                          </a:ln>
                        </wps:spPr>
                        <wps:txbx>
                          <w:txbxContent>
                            <w:p w14:paraId="17610EE2" w14:textId="77777777" w:rsidR="00C63DD4" w:rsidRPr="0020350D" w:rsidRDefault="00C63DD4" w:rsidP="0080494B">
                              <w:pPr>
                                <w:spacing w:beforeLines="100" w:before="240" w:line="0" w:lineRule="atLeast"/>
                                <w:jc w:val="center"/>
                                <w:rPr>
                                  <w:rFonts w:ascii="ＭＳ Ｐ明朝" w:eastAsia="ＭＳ Ｐ明朝" w:hAnsi="ＭＳ Ｐ明朝"/>
                                  <w:sz w:val="18"/>
                                  <w:szCs w:val="16"/>
                                </w:rPr>
                              </w:pPr>
                              <w:r w:rsidRPr="0020350D">
                                <w:rPr>
                                  <w:rFonts w:ascii="ＭＳ Ｐ明朝" w:eastAsia="ＭＳ Ｐ明朝" w:hAnsi="ＭＳ Ｐ明朝" w:hint="eastAsia"/>
                                  <w:sz w:val="18"/>
                                  <w:szCs w:val="16"/>
                                </w:rPr>
                                <w:t>消化管の穿孔</w:t>
                              </w:r>
                            </w:p>
                            <w:p w14:paraId="0184A70F" w14:textId="77777777" w:rsidR="00C63DD4" w:rsidRPr="0020350D" w:rsidRDefault="00C63DD4" w:rsidP="0080494B">
                              <w:pPr>
                                <w:spacing w:beforeLines="100" w:before="240" w:line="0" w:lineRule="atLeast"/>
                                <w:jc w:val="center"/>
                                <w:rPr>
                                  <w:rFonts w:ascii="ＭＳ Ｐ明朝" w:eastAsia="ＭＳ Ｐ明朝" w:hAnsi="ＭＳ Ｐ明朝"/>
                                  <w:sz w:val="18"/>
                                  <w:szCs w:val="16"/>
                                </w:rPr>
                              </w:pPr>
                              <w:r w:rsidRPr="0020350D">
                                <w:rPr>
                                  <w:rFonts w:ascii="ＭＳ Ｐ明朝" w:eastAsia="ＭＳ Ｐ明朝" w:hAnsi="ＭＳ Ｐ明朝" w:hint="eastAsia"/>
                                  <w:sz w:val="18"/>
                                  <w:szCs w:val="16"/>
                                </w:rPr>
                                <w:t>（</w:t>
                              </w:r>
                              <w:r w:rsidRPr="0020350D">
                                <w:rPr>
                                  <w:rFonts w:eastAsia="ＭＳ Ｐ明朝"/>
                                  <w:sz w:val="18"/>
                                  <w:szCs w:val="16"/>
                                </w:rPr>
                                <w:t>20000107</w:t>
                              </w:r>
                              <w:r w:rsidRPr="0020350D">
                                <w:rPr>
                                  <w:rFonts w:ascii="ＭＳ Ｐ明朝" w:eastAsia="ＭＳ Ｐ明朝" w:hAnsi="ＭＳ Ｐ明朝" w:hint="eastAsia"/>
                                  <w:sz w:val="18"/>
                                  <w:szCs w:val="16"/>
                                </w:rPr>
                                <w:t>）</w:t>
                              </w:r>
                            </w:p>
                          </w:txbxContent>
                        </wps:txbx>
                        <wps:bodyPr rot="0" vert="horz" wrap="square" lIns="74295" tIns="8890" rIns="74295" bIns="8890" anchor="t" anchorCtr="0" upright="1">
                          <a:noAutofit/>
                        </wps:bodyPr>
                      </wps:wsp>
                      <wps:wsp>
                        <wps:cNvPr id="61" name="Text Box 117"/>
                        <wps:cNvSpPr txBox="1">
                          <a:spLocks noChangeArrowheads="1"/>
                        </wps:cNvSpPr>
                        <wps:spPr bwMode="auto">
                          <a:xfrm>
                            <a:off x="5157462" y="1590646"/>
                            <a:ext cx="885811" cy="770922"/>
                          </a:xfrm>
                          <a:prstGeom prst="rect">
                            <a:avLst/>
                          </a:prstGeom>
                          <a:solidFill>
                            <a:srgbClr val="FFFFFF"/>
                          </a:solidFill>
                          <a:ln w="9525">
                            <a:solidFill>
                              <a:srgbClr val="000000"/>
                            </a:solidFill>
                            <a:miter lim="800000"/>
                            <a:headEnd/>
                            <a:tailEnd/>
                          </a:ln>
                        </wps:spPr>
                        <wps:txbx>
                          <w:txbxContent>
                            <w:p w14:paraId="5E337ED8" w14:textId="77777777" w:rsidR="00C63DD4" w:rsidRPr="0020350D" w:rsidRDefault="00C63DD4" w:rsidP="0080494B">
                              <w:pPr>
                                <w:spacing w:beforeLines="100" w:before="240" w:line="0" w:lineRule="atLeast"/>
                                <w:jc w:val="center"/>
                                <w:rPr>
                                  <w:rFonts w:ascii="ＭＳ Ｐ明朝" w:eastAsia="ＭＳ Ｐ明朝" w:hAnsi="ＭＳ Ｐ明朝"/>
                                  <w:sz w:val="18"/>
                                  <w:szCs w:val="16"/>
                                </w:rPr>
                              </w:pPr>
                              <w:r w:rsidRPr="0020350D">
                                <w:rPr>
                                  <w:rFonts w:ascii="ＭＳ Ｐ明朝" w:eastAsia="ＭＳ Ｐ明朝" w:hAnsi="ＭＳ Ｐ明朝" w:hint="eastAsia"/>
                                  <w:sz w:val="18"/>
                                  <w:szCs w:val="16"/>
                                </w:rPr>
                                <w:t>消化管の出血</w:t>
                              </w:r>
                            </w:p>
                            <w:p w14:paraId="7895FB88" w14:textId="77777777" w:rsidR="00C63DD4" w:rsidRPr="0020350D" w:rsidRDefault="00C63DD4" w:rsidP="0080494B">
                              <w:pPr>
                                <w:spacing w:beforeLines="100" w:before="240" w:line="0" w:lineRule="atLeast"/>
                                <w:jc w:val="center"/>
                                <w:rPr>
                                  <w:rFonts w:ascii="ＭＳ Ｐ明朝" w:eastAsia="ＭＳ Ｐ明朝" w:hAnsi="ＭＳ Ｐ明朝"/>
                                </w:rPr>
                              </w:pPr>
                              <w:r w:rsidRPr="0020350D">
                                <w:rPr>
                                  <w:rFonts w:ascii="ＭＳ Ｐ明朝" w:eastAsia="ＭＳ Ｐ明朝" w:hAnsi="ＭＳ Ｐ明朝" w:hint="eastAsia"/>
                                  <w:sz w:val="18"/>
                                  <w:szCs w:val="16"/>
                                </w:rPr>
                                <w:t>（</w:t>
                              </w:r>
                              <w:r w:rsidRPr="0020350D">
                                <w:rPr>
                                  <w:rFonts w:eastAsia="ＭＳ Ｐ明朝"/>
                                  <w:sz w:val="18"/>
                                  <w:szCs w:val="16"/>
                                </w:rPr>
                                <w:t>20000108</w:t>
                              </w:r>
                              <w:r w:rsidRPr="0020350D">
                                <w:rPr>
                                  <w:rFonts w:ascii="ＭＳ Ｐ明朝" w:eastAsia="ＭＳ Ｐ明朝" w:hAnsi="ＭＳ Ｐ明朝" w:hint="eastAsia"/>
                                  <w:sz w:val="18"/>
                                  <w:szCs w:val="16"/>
                                </w:rPr>
                                <w:t>）</w:t>
                              </w:r>
                            </w:p>
                          </w:txbxContent>
                        </wps:txbx>
                        <wps:bodyPr rot="0" vert="horz" wrap="square" lIns="74295" tIns="8890" rIns="74295" bIns="8890" anchor="t" anchorCtr="0" upright="1">
                          <a:noAutofit/>
                        </wps:bodyPr>
                      </wps:wsp>
                      <wps:wsp>
                        <wps:cNvPr id="63" name="Line 118"/>
                        <wps:cNvCnPr>
                          <a:cxnSpLocks noChangeShapeType="1"/>
                        </wps:cNvCnPr>
                        <wps:spPr bwMode="auto">
                          <a:xfrm>
                            <a:off x="3400441" y="894026"/>
                            <a:ext cx="7600" cy="6960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4" name="Line 119"/>
                        <wps:cNvCnPr>
                          <a:cxnSpLocks noChangeShapeType="1"/>
                        </wps:cNvCnPr>
                        <wps:spPr bwMode="auto">
                          <a:xfrm flipH="1">
                            <a:off x="923211" y="1285237"/>
                            <a:ext cx="700" cy="30480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5" name="Line 120"/>
                        <wps:cNvCnPr>
                          <a:cxnSpLocks noChangeShapeType="1"/>
                        </wps:cNvCnPr>
                        <wps:spPr bwMode="auto">
                          <a:xfrm flipV="1">
                            <a:off x="923211" y="1284637"/>
                            <a:ext cx="4610156" cy="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6" name="Line 121"/>
                        <wps:cNvCnPr>
                          <a:cxnSpLocks noChangeShapeType="1"/>
                        </wps:cNvCnPr>
                        <wps:spPr bwMode="auto">
                          <a:xfrm>
                            <a:off x="4467254" y="1285237"/>
                            <a:ext cx="600" cy="30480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9" name="Line 122"/>
                        <wps:cNvCnPr>
                          <a:cxnSpLocks noChangeShapeType="1"/>
                        </wps:cNvCnPr>
                        <wps:spPr bwMode="auto">
                          <a:xfrm>
                            <a:off x="5533367" y="1285237"/>
                            <a:ext cx="700" cy="30480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0" name="Line 123"/>
                        <wps:cNvCnPr>
                          <a:cxnSpLocks noChangeShapeType="1"/>
                        </wps:cNvCnPr>
                        <wps:spPr bwMode="auto">
                          <a:xfrm>
                            <a:off x="2399629" y="1285237"/>
                            <a:ext cx="700" cy="30480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3554D19E" id="キャンバス 214" o:spid="_x0000_s1159" editas="canvas" style="width:488.25pt;height:204.25pt;mso-position-horizontal-relative:char;mso-position-vertical-relative:line" coordsize="62007,259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">
                <v:shape id="_x0000_s1160" type="#_x0000_t75" style="position:absolute;width:62007;height:25939;visibility:visible;mso-wrap-style:square">
                  <v:fill o:detectmouseclick="t"/>
                  <v:path o:connecttype="none"/>
                </v:shape>
                <v:shape id="Text Box 112" o:spid="_x0000_s1161" type="#_x0000_t202" style="position:absolute;left:21952;top:2756;width:21335;height:6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">
                  <v:textbox inset="5.85pt,.7pt,5.85pt,.7pt">
                    <w:txbxContent>
                      <w:p w14:paraId="1286F149" w14:textId="77777777" w:rsidR="00C63DD4" w:rsidRPr="0020350D" w:rsidRDefault="00C63DD4" w:rsidP="0080494B">
                        <w:pPr>
                          <w:spacing w:beforeLines="50" w:before="120" w:line="0" w:lineRule="atLeast"/>
                          <w:jc w:val="center"/>
                          <w:rPr>
                            <w:rFonts w:ascii="ＭＳ Ｐ明朝" w:eastAsia="ＭＳ Ｐ明朝" w:hAnsi="ＭＳ Ｐ明朝"/>
                            <w:sz w:val="18"/>
                            <w:szCs w:val="18"/>
                          </w:rPr>
                        </w:pPr>
                        <w:r w:rsidRPr="0020350D">
                          <w:rPr>
                            <w:rFonts w:ascii="ＭＳ Ｐ明朝" w:eastAsia="ＭＳ Ｐ明朝" w:hAnsi="ＭＳ Ｐ明朝" w:hint="eastAsia"/>
                            <w:sz w:val="18"/>
                            <w:szCs w:val="18"/>
                          </w:rPr>
                          <w:t>消化管穿孔、潰瘍、出血あるいは閉塞</w:t>
                        </w:r>
                      </w:p>
                      <w:p w14:paraId="5DE33809" w14:textId="77777777" w:rsidR="00C63DD4" w:rsidRPr="0020350D" w:rsidRDefault="00C63DD4" w:rsidP="0080494B">
                        <w:pPr>
                          <w:spacing w:beforeLines="50" w:before="120" w:line="0" w:lineRule="atLeast"/>
                          <w:jc w:val="center"/>
                          <w:rPr>
                            <w:rFonts w:ascii="ＭＳ Ｐ明朝" w:eastAsia="ＭＳ Ｐ明朝" w:hAnsi="ＭＳ Ｐ明朝"/>
                            <w:sz w:val="18"/>
                            <w:szCs w:val="18"/>
                          </w:rPr>
                        </w:pPr>
                        <w:r w:rsidRPr="0020350D">
                          <w:rPr>
                            <w:rFonts w:ascii="ＭＳ Ｐ明朝" w:eastAsia="ＭＳ Ｐ明朝" w:hAnsi="ＭＳ Ｐ明朝" w:hint="eastAsia"/>
                            <w:sz w:val="18"/>
                            <w:szCs w:val="18"/>
                          </w:rPr>
                          <w:t>（</w:t>
                        </w:r>
                        <w:r w:rsidRPr="0020350D">
                          <w:rPr>
                            <w:rFonts w:eastAsia="ＭＳ Ｐ明朝"/>
                            <w:sz w:val="18"/>
                            <w:szCs w:val="18"/>
                          </w:rPr>
                          <w:t>20000103</w:t>
                        </w:r>
                        <w:r w:rsidRPr="0020350D">
                          <w:rPr>
                            <w:rFonts w:ascii="ＭＳ Ｐ明朝" w:eastAsia="ＭＳ Ｐ明朝" w:hAnsi="ＭＳ Ｐ明朝" w:hint="eastAsia"/>
                            <w:sz w:val="18"/>
                            <w:szCs w:val="18"/>
                          </w:rPr>
                          <w:t>）</w:t>
                        </w:r>
                      </w:p>
                    </w:txbxContent>
                  </v:textbox>
                </v:shape>
                <v:shape id="Text Box 113" o:spid="_x0000_s1162" type="#_x0000_t202" style="position:absolute;left:952;top:15906;width:19285;height:77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">
                  <v:textbox inset="5.85pt,.7pt,5.85pt,.7pt">
                    <w:txbxContent>
                      <w:p w14:paraId="4F7E29CF" w14:textId="77777777" w:rsidR="00C63DD4" w:rsidRPr="0020350D" w:rsidRDefault="00C63DD4" w:rsidP="0080494B">
                        <w:pPr>
                          <w:spacing w:beforeLines="50" w:before="120" w:line="240" w:lineRule="exact"/>
                          <w:ind w:rightChars="-50" w:right="-105"/>
                          <w:jc w:val="left"/>
                          <w:rPr>
                            <w:rFonts w:ascii="ＭＳ Ｐ明朝" w:eastAsia="ＭＳ Ｐ明朝" w:hAnsi="ＭＳ Ｐ明朝"/>
                            <w:sz w:val="18"/>
                            <w:szCs w:val="16"/>
                          </w:rPr>
                        </w:pPr>
                        <w:r w:rsidRPr="0020350D">
                          <w:rPr>
                            <w:rFonts w:ascii="ＭＳ Ｐ明朝" w:eastAsia="ＭＳ Ｐ明朝" w:hAnsi="ＭＳ Ｐ明朝" w:hint="eastAsia"/>
                            <w:sz w:val="18"/>
                            <w:szCs w:val="16"/>
                          </w:rPr>
                          <w:t>消化管の穿孔、潰瘍、出血あるいは閉塞についての</w:t>
                        </w:r>
                        <w:r w:rsidRPr="0020350D">
                          <w:rPr>
                            <w:rFonts w:ascii="ＭＳ Ｐ明朝" w:eastAsia="ＭＳ Ｐ明朝" w:hAnsi="ＭＳ Ｐ明朝" w:cs="Arial" w:hint="eastAsia"/>
                            <w:sz w:val="18"/>
                            <w:szCs w:val="16"/>
                          </w:rPr>
                          <w:t>非特異的所見／処置</w:t>
                        </w:r>
                      </w:p>
                      <w:p w14:paraId="3616DBB7" w14:textId="77777777" w:rsidR="00C63DD4" w:rsidRPr="0020350D" w:rsidRDefault="00C63DD4" w:rsidP="0080494B">
                        <w:pPr>
                          <w:spacing w:beforeLines="50" w:before="120" w:line="40" w:lineRule="atLeast"/>
                          <w:jc w:val="center"/>
                          <w:rPr>
                            <w:rFonts w:ascii="ＭＳ Ｐ明朝" w:eastAsia="ＭＳ Ｐ明朝" w:hAnsi="ＭＳ Ｐ明朝"/>
                            <w:sz w:val="18"/>
                            <w:szCs w:val="16"/>
                          </w:rPr>
                        </w:pPr>
                        <w:r w:rsidRPr="0020350D">
                          <w:rPr>
                            <w:rFonts w:ascii="ＭＳ Ｐ明朝" w:eastAsia="ＭＳ Ｐ明朝" w:hAnsi="ＭＳ Ｐ明朝" w:hint="eastAsia"/>
                            <w:sz w:val="18"/>
                            <w:szCs w:val="16"/>
                          </w:rPr>
                          <w:t>（</w:t>
                        </w:r>
                        <w:r w:rsidRPr="0020350D">
                          <w:rPr>
                            <w:rFonts w:eastAsia="ＭＳ Ｐ明朝"/>
                            <w:sz w:val="18"/>
                            <w:szCs w:val="16"/>
                          </w:rPr>
                          <w:t>20000104</w:t>
                        </w:r>
                        <w:r w:rsidRPr="0020350D">
                          <w:rPr>
                            <w:rFonts w:ascii="ＭＳ Ｐ明朝" w:eastAsia="ＭＳ Ｐ明朝" w:hAnsi="ＭＳ Ｐ明朝" w:hint="eastAsia"/>
                            <w:sz w:val="18"/>
                            <w:szCs w:val="18"/>
                          </w:rPr>
                          <w:t>）</w:t>
                        </w:r>
                      </w:p>
                      <w:p w14:paraId="25F7DC71" w14:textId="77777777" w:rsidR="00C63DD4" w:rsidRPr="0020350D" w:rsidRDefault="00C63DD4" w:rsidP="00874597">
                        <w:pPr>
                          <w:spacing w:line="0" w:lineRule="atLeast"/>
                          <w:jc w:val="center"/>
                          <w:rPr>
                            <w:rFonts w:ascii="ＭＳ Ｐ明朝" w:eastAsia="ＭＳ Ｐ明朝" w:hAnsi="ＭＳ Ｐ明朝"/>
                            <w:sz w:val="16"/>
                            <w:szCs w:val="16"/>
                          </w:rPr>
                        </w:pPr>
                      </w:p>
                      <w:p w14:paraId="30D0902D" w14:textId="77777777" w:rsidR="00C63DD4" w:rsidRPr="0020350D" w:rsidRDefault="00C63DD4" w:rsidP="00874597">
                        <w:pPr>
                          <w:spacing w:line="0" w:lineRule="atLeast"/>
                          <w:rPr>
                            <w:rFonts w:ascii="ＭＳ Ｐ明朝" w:eastAsia="ＭＳ Ｐ明朝" w:hAnsi="ＭＳ Ｐ明朝"/>
                          </w:rPr>
                        </w:pPr>
                      </w:p>
                    </w:txbxContent>
                  </v:textbox>
                </v:shape>
                <v:shape id="Text Box 114" o:spid="_x0000_s1163" type="#_x0000_t202" style="position:absolute;left:21475;top:15906;width:9430;height:77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">
                  <v:textbox inset="5.85pt,.7pt,5.85pt,.7pt">
                    <w:txbxContent>
                      <w:p w14:paraId="16943978" w14:textId="77777777" w:rsidR="00C63DD4" w:rsidRPr="0020350D" w:rsidRDefault="00C63DD4" w:rsidP="0080494B">
                        <w:pPr>
                          <w:spacing w:beforeLines="100" w:before="240" w:line="0" w:lineRule="atLeast"/>
                          <w:jc w:val="center"/>
                          <w:rPr>
                            <w:rFonts w:ascii="ＭＳ Ｐ明朝" w:eastAsia="ＭＳ Ｐ明朝" w:hAnsi="ＭＳ Ｐ明朝"/>
                            <w:sz w:val="18"/>
                            <w:szCs w:val="16"/>
                          </w:rPr>
                        </w:pPr>
                        <w:r w:rsidRPr="0020350D">
                          <w:rPr>
                            <w:rFonts w:ascii="ＭＳ Ｐ明朝" w:eastAsia="ＭＳ Ｐ明朝" w:hAnsi="ＭＳ Ｐ明朝" w:hint="eastAsia"/>
                            <w:sz w:val="18"/>
                            <w:szCs w:val="16"/>
                          </w:rPr>
                          <w:t>消化管の閉塞</w:t>
                        </w:r>
                      </w:p>
                      <w:p w14:paraId="4F6D60B2" w14:textId="77777777" w:rsidR="00C63DD4" w:rsidRPr="0020350D" w:rsidRDefault="00C63DD4" w:rsidP="0080494B">
                        <w:pPr>
                          <w:spacing w:beforeLines="100" w:before="240" w:line="0" w:lineRule="atLeast"/>
                          <w:jc w:val="center"/>
                          <w:rPr>
                            <w:rFonts w:ascii="ＭＳ Ｐ明朝" w:eastAsia="ＭＳ Ｐ明朝" w:hAnsi="ＭＳ Ｐ明朝"/>
                            <w:sz w:val="18"/>
                            <w:szCs w:val="16"/>
                          </w:rPr>
                        </w:pPr>
                        <w:r w:rsidRPr="0020350D">
                          <w:rPr>
                            <w:rFonts w:ascii="ＭＳ Ｐ明朝" w:eastAsia="ＭＳ Ｐ明朝" w:hAnsi="ＭＳ Ｐ明朝" w:hint="eastAsia"/>
                            <w:sz w:val="18"/>
                            <w:szCs w:val="16"/>
                          </w:rPr>
                          <w:t>（</w:t>
                        </w:r>
                        <w:r w:rsidRPr="0020350D">
                          <w:rPr>
                            <w:rFonts w:eastAsia="ＭＳ Ｐ明朝"/>
                            <w:sz w:val="18"/>
                            <w:szCs w:val="16"/>
                          </w:rPr>
                          <w:t>20000105</w:t>
                        </w:r>
                        <w:r w:rsidRPr="0020350D">
                          <w:rPr>
                            <w:rFonts w:ascii="ＭＳ Ｐ明朝" w:eastAsia="ＭＳ Ｐ明朝" w:hAnsi="ＭＳ Ｐ明朝" w:hint="eastAsia"/>
                            <w:sz w:val="18"/>
                            <w:szCs w:val="16"/>
                          </w:rPr>
                          <w:t>）</w:t>
                        </w:r>
                      </w:p>
                    </w:txbxContent>
                  </v:textbox>
                </v:shape>
                <v:shape id="Text Box 115" o:spid="_x0000_s1164" type="#_x0000_t202" style="position:absolute;left:31762;top:15900;width:9335;height:77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">
                  <v:textbox inset="5.85pt,.7pt,5.85pt,.7pt">
                    <w:txbxContent>
                      <w:p w14:paraId="16A6CBEE" w14:textId="77777777" w:rsidR="00C63DD4" w:rsidRPr="0020350D" w:rsidRDefault="00C63DD4" w:rsidP="0080494B">
                        <w:pPr>
                          <w:spacing w:beforeLines="100" w:before="240" w:line="0" w:lineRule="atLeast"/>
                          <w:jc w:val="center"/>
                          <w:rPr>
                            <w:rFonts w:ascii="ＭＳ Ｐ明朝" w:eastAsia="ＭＳ Ｐ明朝" w:hAnsi="ＭＳ Ｐ明朝"/>
                            <w:sz w:val="18"/>
                            <w:szCs w:val="16"/>
                          </w:rPr>
                        </w:pPr>
                        <w:r w:rsidRPr="0020350D">
                          <w:rPr>
                            <w:rFonts w:ascii="ＭＳ Ｐ明朝" w:eastAsia="ＭＳ Ｐ明朝" w:hAnsi="ＭＳ Ｐ明朝" w:hint="eastAsia"/>
                            <w:sz w:val="18"/>
                            <w:szCs w:val="16"/>
                          </w:rPr>
                          <w:t>消化管の潰瘍</w:t>
                        </w:r>
                      </w:p>
                      <w:p w14:paraId="17EA26D4" w14:textId="77777777" w:rsidR="00C63DD4" w:rsidRPr="0020350D" w:rsidRDefault="00C63DD4" w:rsidP="0080494B">
                        <w:pPr>
                          <w:spacing w:beforeLines="100" w:before="240" w:line="0" w:lineRule="atLeast"/>
                          <w:jc w:val="center"/>
                          <w:rPr>
                            <w:rFonts w:ascii="ＭＳ Ｐ明朝" w:eastAsia="ＭＳ Ｐ明朝" w:hAnsi="ＭＳ Ｐ明朝"/>
                            <w:sz w:val="18"/>
                            <w:szCs w:val="16"/>
                          </w:rPr>
                        </w:pPr>
                        <w:r w:rsidRPr="0020350D">
                          <w:rPr>
                            <w:rFonts w:ascii="ＭＳ Ｐ明朝" w:eastAsia="ＭＳ Ｐ明朝" w:hAnsi="ＭＳ Ｐ明朝" w:hint="eastAsia"/>
                            <w:sz w:val="18"/>
                            <w:szCs w:val="16"/>
                          </w:rPr>
                          <w:t>（</w:t>
                        </w:r>
                        <w:r w:rsidRPr="0020350D">
                          <w:rPr>
                            <w:rFonts w:eastAsia="ＭＳ Ｐ明朝"/>
                            <w:sz w:val="18"/>
                            <w:szCs w:val="16"/>
                          </w:rPr>
                          <w:t>20000106</w:t>
                        </w:r>
                        <w:r w:rsidRPr="0020350D">
                          <w:rPr>
                            <w:rFonts w:ascii="ＭＳ Ｐ明朝" w:eastAsia="ＭＳ Ｐ明朝" w:hAnsi="ＭＳ Ｐ明朝" w:hint="eastAsia"/>
                            <w:sz w:val="18"/>
                            <w:szCs w:val="16"/>
                          </w:rPr>
                          <w:t>）</w:t>
                        </w:r>
                      </w:p>
                    </w:txbxContent>
                  </v:textbox>
                </v:shape>
                <v:shape id="Text Box 116" o:spid="_x0000_s1165" type="#_x0000_t202" style="position:absolute;left:41954;top:15906;width:8915;height:77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">
                  <v:textbox inset="5.85pt,.7pt,5.85pt,.7pt">
                    <w:txbxContent>
                      <w:p w14:paraId="17610EE2" w14:textId="77777777" w:rsidR="00C63DD4" w:rsidRPr="0020350D" w:rsidRDefault="00C63DD4" w:rsidP="0080494B">
                        <w:pPr>
                          <w:spacing w:beforeLines="100" w:before="240" w:line="0" w:lineRule="atLeast"/>
                          <w:jc w:val="center"/>
                          <w:rPr>
                            <w:rFonts w:ascii="ＭＳ Ｐ明朝" w:eastAsia="ＭＳ Ｐ明朝" w:hAnsi="ＭＳ Ｐ明朝"/>
                            <w:sz w:val="18"/>
                            <w:szCs w:val="16"/>
                          </w:rPr>
                        </w:pPr>
                        <w:r w:rsidRPr="0020350D">
                          <w:rPr>
                            <w:rFonts w:ascii="ＭＳ Ｐ明朝" w:eastAsia="ＭＳ Ｐ明朝" w:hAnsi="ＭＳ Ｐ明朝" w:hint="eastAsia"/>
                            <w:sz w:val="18"/>
                            <w:szCs w:val="16"/>
                          </w:rPr>
                          <w:t>消化管の穿孔</w:t>
                        </w:r>
                      </w:p>
                      <w:p w14:paraId="0184A70F" w14:textId="77777777" w:rsidR="00C63DD4" w:rsidRPr="0020350D" w:rsidRDefault="00C63DD4" w:rsidP="0080494B">
                        <w:pPr>
                          <w:spacing w:beforeLines="100" w:before="240" w:line="0" w:lineRule="atLeast"/>
                          <w:jc w:val="center"/>
                          <w:rPr>
                            <w:rFonts w:ascii="ＭＳ Ｐ明朝" w:eastAsia="ＭＳ Ｐ明朝" w:hAnsi="ＭＳ Ｐ明朝"/>
                            <w:sz w:val="18"/>
                            <w:szCs w:val="16"/>
                          </w:rPr>
                        </w:pPr>
                        <w:r w:rsidRPr="0020350D">
                          <w:rPr>
                            <w:rFonts w:ascii="ＭＳ Ｐ明朝" w:eastAsia="ＭＳ Ｐ明朝" w:hAnsi="ＭＳ Ｐ明朝" w:hint="eastAsia"/>
                            <w:sz w:val="18"/>
                            <w:szCs w:val="16"/>
                          </w:rPr>
                          <w:t>（</w:t>
                        </w:r>
                        <w:r w:rsidRPr="0020350D">
                          <w:rPr>
                            <w:rFonts w:eastAsia="ＭＳ Ｐ明朝"/>
                            <w:sz w:val="18"/>
                            <w:szCs w:val="16"/>
                          </w:rPr>
                          <w:t>20000107</w:t>
                        </w:r>
                        <w:r w:rsidRPr="0020350D">
                          <w:rPr>
                            <w:rFonts w:ascii="ＭＳ Ｐ明朝" w:eastAsia="ＭＳ Ｐ明朝" w:hAnsi="ＭＳ Ｐ明朝" w:hint="eastAsia"/>
                            <w:sz w:val="18"/>
                            <w:szCs w:val="16"/>
                          </w:rPr>
                          <w:t>）</w:t>
                        </w:r>
                      </w:p>
                    </w:txbxContent>
                  </v:textbox>
                </v:shape>
                <v:shape id="Text Box 117" o:spid="_x0000_s1166" type="#_x0000_t202" style="position:absolute;left:51574;top:15906;width:8858;height:77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">
                  <v:textbox inset="5.85pt,.7pt,5.85pt,.7pt">
                    <w:txbxContent>
                      <w:p w14:paraId="5E337ED8" w14:textId="77777777" w:rsidR="00C63DD4" w:rsidRPr="0020350D" w:rsidRDefault="00C63DD4" w:rsidP="0080494B">
                        <w:pPr>
                          <w:spacing w:beforeLines="100" w:before="240" w:line="0" w:lineRule="atLeast"/>
                          <w:jc w:val="center"/>
                          <w:rPr>
                            <w:rFonts w:ascii="ＭＳ Ｐ明朝" w:eastAsia="ＭＳ Ｐ明朝" w:hAnsi="ＭＳ Ｐ明朝"/>
                            <w:sz w:val="18"/>
                            <w:szCs w:val="16"/>
                          </w:rPr>
                        </w:pPr>
                        <w:r w:rsidRPr="0020350D">
                          <w:rPr>
                            <w:rFonts w:ascii="ＭＳ Ｐ明朝" w:eastAsia="ＭＳ Ｐ明朝" w:hAnsi="ＭＳ Ｐ明朝" w:hint="eastAsia"/>
                            <w:sz w:val="18"/>
                            <w:szCs w:val="16"/>
                          </w:rPr>
                          <w:t>消化管の出血</w:t>
                        </w:r>
                      </w:p>
                      <w:p w14:paraId="7895FB88" w14:textId="77777777" w:rsidR="00C63DD4" w:rsidRPr="0020350D" w:rsidRDefault="00C63DD4" w:rsidP="0080494B">
                        <w:pPr>
                          <w:spacing w:beforeLines="100" w:before="240" w:line="0" w:lineRule="atLeast"/>
                          <w:jc w:val="center"/>
                          <w:rPr>
                            <w:rFonts w:ascii="ＭＳ Ｐ明朝" w:eastAsia="ＭＳ Ｐ明朝" w:hAnsi="ＭＳ Ｐ明朝"/>
                          </w:rPr>
                        </w:pPr>
                        <w:r w:rsidRPr="0020350D">
                          <w:rPr>
                            <w:rFonts w:ascii="ＭＳ Ｐ明朝" w:eastAsia="ＭＳ Ｐ明朝" w:hAnsi="ＭＳ Ｐ明朝" w:hint="eastAsia"/>
                            <w:sz w:val="18"/>
                            <w:szCs w:val="16"/>
                          </w:rPr>
                          <w:t>（</w:t>
                        </w:r>
                        <w:r w:rsidRPr="0020350D">
                          <w:rPr>
                            <w:rFonts w:eastAsia="ＭＳ Ｐ明朝"/>
                            <w:sz w:val="18"/>
                            <w:szCs w:val="16"/>
                          </w:rPr>
                          <w:t>20000108</w:t>
                        </w:r>
                        <w:r w:rsidRPr="0020350D">
                          <w:rPr>
                            <w:rFonts w:ascii="ＭＳ Ｐ明朝" w:eastAsia="ＭＳ Ｐ明朝" w:hAnsi="ＭＳ Ｐ明朝" w:hint="eastAsia"/>
                            <w:sz w:val="18"/>
                            <w:szCs w:val="16"/>
                          </w:rPr>
                          <w:t>）</w:t>
                        </w:r>
                      </w:p>
                    </w:txbxContent>
                  </v:textbox>
                </v:shape>
                <v:line id="Line 118" o:spid="_x0000_s1167" style="position:absolute;visibility:visible;mso-wrap-style:square" from="34004,8940" to="34080,159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"/>
                <v:line id="Line 119" o:spid="_x0000_s1168" style="position:absolute;flip:x;visibility:visible;mso-wrap-style:square" from="9232,12852" to="9239,159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"/>
                <v:line id="Line 120" o:spid="_x0000_s1169" style="position:absolute;flip:y;visibility:visible;mso-wrap-style:square" from="9232,12846" to="55333,128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"/>
                <v:line id="Line 121" o:spid="_x0000_s1170" style="position:absolute;visibility:visible;mso-wrap-style:square" from="44672,12852" to="44678,159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"/>
                <v:line id="Line 122" o:spid="_x0000_s1171" style="position:absolute;visibility:visible;mso-wrap-style:square" from="55333,12852" to="55340,159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"/>
                <v:line id="Line 123" o:spid="_x0000_s1172" style="position:absolute;visibility:visible;mso-wrap-style:square" from="23996,12852" to="24003,159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"/>
                <w10:anchorlock/>
              </v:group>
            </w:pict>
          </mc:Fallback>
        </mc:AlternateContent>
      </w:r>
    </w:p>
    <w:p w14:paraId="52CE5455" w14:textId="2B406203" w:rsidR="00874597" w:rsidRPr="005A24F7" w:rsidRDefault="00874597" w:rsidP="006A7C53">
      <w:pPr>
        <w:pStyle w:val="a4"/>
        <w:spacing w:before="0" w:after="0"/>
        <w:ind w:leftChars="405" w:left="850"/>
        <w:jc w:val="left"/>
        <w:rPr>
          <w:rFonts w:ascii="Arial" w:eastAsia="ＭＳ Ｐ明朝" w:hAnsi="Arial" w:cs="Arial"/>
          <w:szCs w:val="22"/>
        </w:rPr>
      </w:pPr>
      <w:r w:rsidRPr="005A24F7">
        <w:rPr>
          <w:rFonts w:ascii="Arial" w:eastAsia="ＭＳ Ｐ明朝" w:hAnsi="ＭＳ Ｐ明朝" w:cs="Arial"/>
        </w:rPr>
        <w:t>図</w:t>
      </w:r>
      <w:r w:rsidRPr="005A24F7">
        <w:rPr>
          <w:rFonts w:ascii="Arial" w:eastAsia="ＭＳ Ｐ明朝" w:hAnsi="Arial" w:cs="Arial"/>
        </w:rPr>
        <w:t>2-10</w:t>
      </w:r>
      <w:r w:rsidRPr="005A24F7">
        <w:rPr>
          <w:rFonts w:ascii="Arial" w:eastAsia="ＭＳ Ｐ明朝" w:hAnsi="ＭＳ Ｐ明朝" w:cs="Arial"/>
        </w:rPr>
        <w:t xml:space="preserve">　</w:t>
      </w:r>
      <w:r w:rsidR="00CC26B2">
        <w:rPr>
          <w:rFonts w:ascii="Arial" w:eastAsia="ＭＳ Ｐ明朝" w:hAnsi="ＭＳ Ｐ明朝" w:cs="Arial" w:hint="eastAsia"/>
        </w:rPr>
        <w:t>「</w:t>
      </w:r>
      <w:r w:rsidRPr="005A24F7">
        <w:rPr>
          <w:rFonts w:ascii="Arial" w:eastAsia="ＭＳ Ｐ明朝" w:hAnsi="ＭＳ Ｐ明朝" w:cs="Arial"/>
          <w:szCs w:val="22"/>
        </w:rPr>
        <w:t>消化管の穿孔、潰瘍、出血あるいは閉塞</w:t>
      </w:r>
      <w:r w:rsidR="00CC26B2" w:rsidRPr="00CE081A">
        <w:rPr>
          <w:rFonts w:ascii="Arial" w:eastAsia="ＭＳ Ｐ明朝" w:hAnsi="ＭＳ Ｐ明朝" w:cs="Arial" w:hint="eastAsia"/>
        </w:rPr>
        <w:t>（</w:t>
      </w:r>
      <w:r w:rsidR="00CC26B2" w:rsidRPr="00CE081A">
        <w:rPr>
          <w:rFonts w:ascii="Arial" w:eastAsia="ＭＳ Ｐ明朝" w:hAnsi="ＭＳ Ｐ明朝" w:cs="Arial"/>
        </w:rPr>
        <w:t xml:space="preserve">Gastrointestinal perforation, ulceration, </w:t>
      </w:r>
      <w:proofErr w:type="spellStart"/>
      <w:r w:rsidR="00CC26B2" w:rsidRPr="00CE081A">
        <w:rPr>
          <w:rFonts w:ascii="Arial" w:eastAsia="ＭＳ Ｐ明朝" w:hAnsi="ＭＳ Ｐ明朝" w:cs="Arial"/>
        </w:rPr>
        <w:t>haemorrhage</w:t>
      </w:r>
      <w:proofErr w:type="spellEnd"/>
      <w:r w:rsidR="00CC26B2" w:rsidRPr="00CE081A">
        <w:rPr>
          <w:rFonts w:ascii="Arial" w:eastAsia="ＭＳ Ｐ明朝" w:hAnsi="ＭＳ Ｐ明朝" w:cs="Arial"/>
        </w:rPr>
        <w:t xml:space="preserve"> or obstruction</w:t>
      </w:r>
      <w:r w:rsidR="00CC26B2" w:rsidRPr="00CE081A">
        <w:rPr>
          <w:rFonts w:ascii="Arial" w:eastAsia="ＭＳ Ｐ明朝" w:hAnsi="ＭＳ Ｐ明朝" w:cs="Arial" w:hint="eastAsia"/>
        </w:rPr>
        <w:t>）</w:t>
      </w:r>
      <w:r w:rsidRPr="005A24F7">
        <w:rPr>
          <w:rFonts w:ascii="Arial" w:eastAsia="ＭＳ Ｐ明朝" w:hAnsi="ＭＳ Ｐ明朝" w:cs="Arial"/>
          <w:szCs w:val="22"/>
        </w:rPr>
        <w:t>（ＳＭＱ）</w:t>
      </w:r>
      <w:r w:rsidR="00CC26B2">
        <w:rPr>
          <w:rFonts w:ascii="Arial" w:eastAsia="ＭＳ Ｐ明朝" w:hAnsi="ＭＳ Ｐ明朝" w:cs="Arial" w:hint="eastAsia"/>
          <w:szCs w:val="22"/>
        </w:rPr>
        <w:t>」</w:t>
      </w:r>
      <w:r w:rsidRPr="005A24F7">
        <w:rPr>
          <w:rFonts w:ascii="Arial" w:eastAsia="ＭＳ Ｐ明朝" w:hAnsi="ＭＳ Ｐ明朝" w:cs="Arial"/>
          <w:szCs w:val="22"/>
        </w:rPr>
        <w:t>の階層構造</w:t>
      </w:r>
    </w:p>
    <w:p w14:paraId="50861B51" w14:textId="77777777" w:rsidR="00874597" w:rsidRPr="005A24F7" w:rsidRDefault="00874597" w:rsidP="00657059">
      <w:pPr>
        <w:ind w:left="632" w:hangingChars="300" w:hanging="632"/>
        <w:jc w:val="center"/>
        <w:rPr>
          <w:rFonts w:ascii="Arial" w:eastAsia="ＭＳ Ｐ明朝" w:hAnsi="Arial" w:cs="Arial"/>
          <w:b/>
        </w:rPr>
      </w:pPr>
    </w:p>
    <w:p w14:paraId="0A54AE79" w14:textId="1C592725" w:rsidR="00874597" w:rsidRPr="00EC5BA9" w:rsidRDefault="00874597" w:rsidP="00A4574F">
      <w:pPr>
        <w:pStyle w:val="aff4"/>
        <w:ind w:leftChars="0" w:left="0"/>
        <w:rPr>
          <w:rFonts w:ascii="Arial" w:eastAsia="ＭＳ Ｐ明朝" w:hAnsi="Arial" w:cs="Arial"/>
        </w:rPr>
      </w:pPr>
      <w:bookmarkStart w:id="407" w:name="_Hlk73718704"/>
      <w:r w:rsidRPr="00EC5BA9">
        <w:rPr>
          <w:rFonts w:ascii="Arial" w:eastAsia="ＭＳ Ｐ明朝" w:hAnsi="ＭＳ Ｐ明朝" w:cs="Arial"/>
          <w:szCs w:val="22"/>
        </w:rPr>
        <w:t>消化管の穿孔、潰瘍、出血あるいは閉塞に関するすべてのケースを検索するためには、すべてのサブ</w:t>
      </w:r>
      <w:r w:rsidRPr="00EC5BA9">
        <w:rPr>
          <w:rFonts w:ascii="Arial" w:eastAsia="ＭＳ Ｐ明朝" w:hAnsi="Arial" w:cs="Arial"/>
          <w:szCs w:val="22"/>
        </w:rPr>
        <w:t>SMQ</w:t>
      </w:r>
      <w:r w:rsidRPr="00EC5BA9">
        <w:rPr>
          <w:rFonts w:ascii="Arial" w:eastAsia="ＭＳ Ｐ明朝" w:hAnsi="ＭＳ Ｐ明朝" w:cs="Arial"/>
          <w:szCs w:val="22"/>
        </w:rPr>
        <w:t>を組み合わせて広域検索を行うことが必要になるかも知れない。</w:t>
      </w:r>
      <w:r w:rsidRPr="00EC5BA9">
        <w:rPr>
          <w:rFonts w:ascii="Arial" w:eastAsia="ＭＳ Ｐ明朝" w:hAnsi="ＭＳ Ｐ明朝" w:cs="Arial"/>
        </w:rPr>
        <w:t>さらに加えて、「口腔咽頭障</w:t>
      </w:r>
      <w:r w:rsidRPr="00954CCB">
        <w:rPr>
          <w:rFonts w:ascii="Arial" w:eastAsia="ＭＳ Ｐ明朝" w:hAnsi="ＭＳ Ｐ明朝" w:cs="Arial"/>
        </w:rPr>
        <w:t>害</w:t>
      </w:r>
      <w:r w:rsidR="00FC1669" w:rsidRPr="00954CCB">
        <w:rPr>
          <w:rFonts w:ascii="Arial" w:eastAsia="ＭＳ Ｐ明朝" w:hAnsi="ＭＳ Ｐ明朝" w:cs="Arial" w:hint="eastAsia"/>
        </w:rPr>
        <w:t>（</w:t>
      </w:r>
      <w:r w:rsidR="00FC1669" w:rsidRPr="00954CCB">
        <w:rPr>
          <w:rFonts w:ascii="Arial" w:eastAsia="ＭＳ Ｐ明朝" w:hAnsi="ＭＳ Ｐ明朝" w:cs="Arial"/>
        </w:rPr>
        <w:t>Oropharyngeal disorders</w:t>
      </w:r>
      <w:r w:rsidR="00FC1669" w:rsidRPr="00954CCB">
        <w:rPr>
          <w:rFonts w:ascii="Arial" w:eastAsia="ＭＳ Ｐ明朝" w:hAnsi="ＭＳ Ｐ明朝" w:cs="Arial" w:hint="eastAsia"/>
        </w:rPr>
        <w:t>）</w:t>
      </w:r>
      <w:r w:rsidRPr="00954CCB">
        <w:rPr>
          <w:rFonts w:ascii="Arial" w:eastAsia="ＭＳ Ｐ明朝" w:hAnsi="ＭＳ Ｐ明朝" w:cs="Arial"/>
        </w:rPr>
        <w:t>（ＳＭＱ</w:t>
      </w:r>
      <w:r w:rsidRPr="00EC5BA9">
        <w:rPr>
          <w:rFonts w:ascii="Arial" w:eastAsia="ＭＳ Ｐ明朝" w:hAnsi="ＭＳ Ｐ明朝" w:cs="Arial"/>
        </w:rPr>
        <w:t>）」についても考慮すべきである。</w:t>
      </w:r>
    </w:p>
    <w:bookmarkEnd w:id="407"/>
    <w:p w14:paraId="6DB602D0" w14:textId="77777777" w:rsidR="00874597" w:rsidRPr="005A24F7" w:rsidRDefault="00874597" w:rsidP="00874597">
      <w:pPr>
        <w:rPr>
          <w:rFonts w:ascii="Arial" w:eastAsia="ＭＳ Ｐ明朝" w:hAnsi="Arial" w:cs="Arial"/>
        </w:rPr>
      </w:pPr>
    </w:p>
    <w:p w14:paraId="7A96E1DE" w14:textId="1048CB84" w:rsidR="00E83BCD" w:rsidRPr="004F2545" w:rsidRDefault="00355CB9" w:rsidP="00916949">
      <w:pPr>
        <w:pStyle w:val="4"/>
      </w:pPr>
      <w:r w:rsidRPr="004F2545">
        <w:t>2.</w:t>
      </w:r>
      <w:r w:rsidR="00906FAB">
        <w:t>35</w:t>
      </w:r>
      <w:r w:rsidRPr="004F2545">
        <w:t>.4</w:t>
      </w:r>
      <w:r w:rsidRPr="004F2545">
        <w:t xml:space="preserve">　検索の実施と検索結果の予測に関する注釈</w:t>
      </w:r>
    </w:p>
    <w:p w14:paraId="0963E8AE" w14:textId="379AC22A" w:rsidR="00874597" w:rsidRDefault="00874597" w:rsidP="00874597">
      <w:pPr>
        <w:rPr>
          <w:rFonts w:ascii="Arial" w:eastAsia="ＭＳ Ｐ明朝" w:hAnsi="ＭＳ Ｐ明朝" w:cs="Arial"/>
        </w:rPr>
      </w:pPr>
      <w:r w:rsidRPr="005A24F7">
        <w:rPr>
          <w:rFonts w:ascii="Arial" w:eastAsia="ＭＳ Ｐ明朝" w:hAnsi="ＭＳ Ｐ明朝" w:cs="Arial"/>
        </w:rPr>
        <w:t>「消化管の穿孔、潰瘍、出血あるいは閉塞</w:t>
      </w:r>
      <w:r w:rsidR="00461715" w:rsidRPr="0028074E">
        <w:rPr>
          <w:rFonts w:ascii="Arial" w:eastAsia="ＭＳ Ｐ明朝" w:hAnsi="ＭＳ Ｐ明朝" w:cs="Arial" w:hint="eastAsia"/>
          <w:lang w:val="fr-BE"/>
        </w:rPr>
        <w:t>（</w:t>
      </w:r>
      <w:r w:rsidR="00461715" w:rsidRPr="0028074E">
        <w:rPr>
          <w:rFonts w:ascii="Arial" w:eastAsia="ＭＳ Ｐ明朝" w:hAnsi="ＭＳ Ｐ明朝" w:cs="Arial"/>
          <w:lang w:val="fr-BE"/>
        </w:rPr>
        <w:t>Gastrointestinal perforation, ulceration, haemorrhage or obstruction</w:t>
      </w:r>
      <w:r w:rsidR="00461715" w:rsidRPr="0028074E">
        <w:rPr>
          <w:rFonts w:ascii="Arial" w:eastAsia="ＭＳ Ｐ明朝" w:hAnsi="ＭＳ Ｐ明朝" w:cs="Arial" w:hint="eastAsia"/>
          <w:lang w:val="fr-BE"/>
        </w:rPr>
        <w:t>）</w:t>
      </w:r>
      <w:r w:rsidRPr="0028074E">
        <w:rPr>
          <w:rFonts w:ascii="Arial" w:eastAsia="ＭＳ Ｐ明朝" w:hAnsi="ＭＳ Ｐ明朝" w:cs="Arial"/>
          <w:lang w:val="fr-BE"/>
        </w:rPr>
        <w:t>（ＳＭＱ）</w:t>
      </w:r>
      <w:r w:rsidRPr="005A24F7">
        <w:rPr>
          <w:rFonts w:ascii="Arial" w:eastAsia="ＭＳ Ｐ明朝" w:hAnsi="ＭＳ Ｐ明朝" w:cs="Arial"/>
        </w:rPr>
        <w:t>」は狭域と広域検索</w:t>
      </w:r>
      <w:r w:rsidR="00A10003">
        <w:rPr>
          <w:rFonts w:ascii="Arial" w:eastAsia="ＭＳ Ｐ明朝" w:hAnsi="ＭＳ Ｐ明朝" w:cs="Arial"/>
        </w:rPr>
        <w:t>の用語</w:t>
      </w:r>
      <w:r w:rsidRPr="005A24F7">
        <w:rPr>
          <w:rFonts w:ascii="Arial" w:eastAsia="ＭＳ Ｐ明朝" w:hAnsi="ＭＳ Ｐ明朝" w:cs="Arial"/>
        </w:rPr>
        <w:t>を持つ階層構造の</w:t>
      </w:r>
      <w:r w:rsidRPr="0028074E">
        <w:rPr>
          <w:rFonts w:ascii="Arial" w:eastAsia="ＭＳ Ｐ明朝" w:hAnsi="Arial" w:cs="Arial"/>
          <w:lang w:val="fr-BE"/>
        </w:rPr>
        <w:t>SMQ</w:t>
      </w:r>
      <w:r w:rsidRPr="005A24F7">
        <w:rPr>
          <w:rFonts w:ascii="Arial" w:eastAsia="ＭＳ Ｐ明朝" w:hAnsi="ＭＳ Ｐ明朝" w:cs="Arial"/>
        </w:rPr>
        <w:t>である。階層構造を持つこと以外は、この</w:t>
      </w:r>
      <w:r w:rsidRPr="005A24F7">
        <w:rPr>
          <w:rFonts w:ascii="Arial" w:eastAsia="ＭＳ Ｐ明朝" w:hAnsi="Arial" w:cs="Arial"/>
        </w:rPr>
        <w:t>SMQ</w:t>
      </w:r>
      <w:r w:rsidRPr="005A24F7">
        <w:rPr>
          <w:rFonts w:ascii="Arial" w:eastAsia="ＭＳ Ｐ明朝" w:hAnsi="ＭＳ Ｐ明朝" w:cs="Arial"/>
        </w:rPr>
        <w:t>の利用は狭域および広域検索用語で構成され階層構造を持たない</w:t>
      </w:r>
      <w:r w:rsidRPr="005A24F7">
        <w:rPr>
          <w:rFonts w:ascii="Arial" w:eastAsia="ＭＳ Ｐ明朝" w:hAnsi="Arial" w:cs="Arial"/>
        </w:rPr>
        <w:t>SMQ</w:t>
      </w:r>
      <w:r w:rsidRPr="005A24F7">
        <w:rPr>
          <w:rFonts w:ascii="Arial" w:eastAsia="ＭＳ Ｐ明朝" w:hAnsi="ＭＳ Ｐ明朝" w:cs="Arial"/>
        </w:rPr>
        <w:t>の利用に類似している（</w:t>
      </w:r>
      <w:r w:rsidRPr="005A24F7">
        <w:rPr>
          <w:rFonts w:ascii="Arial" w:eastAsia="ＭＳ Ｐ明朝" w:hAnsi="Arial" w:cs="Arial"/>
        </w:rPr>
        <w:t>1.5.2.1</w:t>
      </w:r>
      <w:r w:rsidRPr="005A24F7">
        <w:rPr>
          <w:rFonts w:ascii="Arial" w:eastAsia="ＭＳ Ｐ明朝" w:hAnsi="ＭＳ Ｐ明朝" w:cs="Arial"/>
        </w:rPr>
        <w:t>参照）。上位階層の</w:t>
      </w:r>
      <w:r w:rsidRPr="005A24F7">
        <w:rPr>
          <w:rFonts w:ascii="Arial" w:eastAsia="ＭＳ Ｐ明朝" w:hAnsi="Arial" w:cs="Arial"/>
        </w:rPr>
        <w:t>SMQ</w:t>
      </w:r>
      <w:r w:rsidRPr="005A24F7">
        <w:rPr>
          <w:rFonts w:ascii="Arial" w:eastAsia="ＭＳ Ｐ明朝" w:hAnsi="ＭＳ Ｐ明朝" w:cs="Arial"/>
        </w:rPr>
        <w:t>の利用は下位階層の</w:t>
      </w:r>
      <w:r w:rsidRPr="005A24F7">
        <w:rPr>
          <w:rFonts w:ascii="Arial" w:eastAsia="ＭＳ Ｐ明朝" w:hAnsi="Arial" w:cs="Arial"/>
        </w:rPr>
        <w:t>SMQ</w:t>
      </w:r>
      <w:r w:rsidRPr="005A24F7">
        <w:rPr>
          <w:rFonts w:ascii="Arial" w:eastAsia="ＭＳ Ｐ明朝" w:hAnsi="ＭＳ Ｐ明朝" w:cs="Arial"/>
        </w:rPr>
        <w:t>の用語を結合することで実施できる。</w:t>
      </w:r>
    </w:p>
    <w:p w14:paraId="58E20565" w14:textId="77777777" w:rsidR="00502452" w:rsidRPr="005A24F7" w:rsidRDefault="00502452" w:rsidP="00874597">
      <w:pPr>
        <w:rPr>
          <w:rFonts w:ascii="Arial" w:eastAsia="ＭＳ Ｐ明朝" w:hAnsi="Arial" w:cs="Arial"/>
        </w:rPr>
      </w:pPr>
    </w:p>
    <w:p w14:paraId="71F5D7A5" w14:textId="2CFA28BC" w:rsidR="00E83BCD" w:rsidRPr="00CE081A" w:rsidRDefault="00355CB9" w:rsidP="00916949">
      <w:pPr>
        <w:pStyle w:val="4"/>
      </w:pPr>
      <w:r w:rsidRPr="00CE081A">
        <w:t>2.</w:t>
      </w:r>
      <w:r w:rsidR="00906FAB" w:rsidRPr="00CE081A">
        <w:t>35</w:t>
      </w:r>
      <w:r w:rsidRPr="00CE081A">
        <w:t>.5</w:t>
      </w:r>
      <w:r w:rsidRPr="004F2545">
        <w:t xml:space="preserve">　「消化管の穿孔、潰瘍、出血あるいは閉塞</w:t>
      </w:r>
      <w:r w:rsidR="00461715" w:rsidRPr="00CE081A">
        <w:rPr>
          <w:rFonts w:hint="eastAsia"/>
        </w:rPr>
        <w:t>（</w:t>
      </w:r>
      <w:r w:rsidR="00461715" w:rsidRPr="00CE081A">
        <w:rPr>
          <w:rFonts w:hint="eastAsia"/>
        </w:rPr>
        <w:t>Gastrointestinal perforation, ulceration, haemorrhage or obstruction</w:t>
      </w:r>
      <w:r w:rsidR="00461715" w:rsidRPr="00CE081A">
        <w:rPr>
          <w:rFonts w:hint="eastAsia"/>
        </w:rPr>
        <w:t>）</w:t>
      </w:r>
      <w:r w:rsidRPr="00CE081A">
        <w:t>（ＳＭＱ）</w:t>
      </w:r>
      <w:r w:rsidRPr="004F2545">
        <w:t>」の参考資料リスト</w:t>
      </w:r>
    </w:p>
    <w:p w14:paraId="7F5EBA9E" w14:textId="77777777" w:rsidR="00874597" w:rsidRPr="005A24F7" w:rsidRDefault="00874597" w:rsidP="008B0A6B">
      <w:pPr>
        <w:numPr>
          <w:ilvl w:val="0"/>
          <w:numId w:val="60"/>
        </w:numPr>
        <w:jc w:val="left"/>
        <w:rPr>
          <w:rFonts w:ascii="Arial" w:eastAsia="ＭＳ Ｐ明朝" w:hAnsi="Arial" w:cs="Arial"/>
        </w:rPr>
      </w:pPr>
      <w:r w:rsidRPr="005A24F7">
        <w:rPr>
          <w:rFonts w:ascii="Arial" w:eastAsia="ＭＳ Ｐ明朝" w:hAnsi="Arial" w:cs="Arial"/>
        </w:rPr>
        <w:t>Reporting Adverse Drug Reactions - Definitions of terms and criteria for their use.  Council for International Organizations of Medical Sciences (CIOMS); 1999</w:t>
      </w:r>
    </w:p>
    <w:p w14:paraId="702A2BF8" w14:textId="77777777" w:rsidR="00874597" w:rsidRPr="005A24F7" w:rsidRDefault="00874597" w:rsidP="008B0A6B">
      <w:pPr>
        <w:numPr>
          <w:ilvl w:val="0"/>
          <w:numId w:val="60"/>
        </w:numPr>
        <w:jc w:val="left"/>
        <w:rPr>
          <w:rFonts w:ascii="Arial" w:eastAsia="ＭＳ Ｐ明朝" w:hAnsi="Arial" w:cs="Arial"/>
        </w:rPr>
      </w:pPr>
      <w:r w:rsidRPr="005A24F7">
        <w:rPr>
          <w:rFonts w:ascii="Arial" w:eastAsia="ＭＳ Ｐ明朝" w:hAnsi="Arial" w:cs="Arial"/>
        </w:rPr>
        <w:t>Dorland’s Illustrated Medical Dictionary – Saunders 2003, 30</w:t>
      </w:r>
      <w:r w:rsidRPr="005A24F7">
        <w:rPr>
          <w:rFonts w:ascii="Arial" w:eastAsia="ＭＳ Ｐ明朝" w:hAnsi="Arial" w:cs="Arial"/>
          <w:vertAlign w:val="superscript"/>
        </w:rPr>
        <w:t>th</w:t>
      </w:r>
      <w:r w:rsidRPr="005A24F7">
        <w:rPr>
          <w:rFonts w:ascii="Arial" w:eastAsia="ＭＳ Ｐ明朝" w:hAnsi="Arial" w:cs="Arial"/>
        </w:rPr>
        <w:t xml:space="preserve"> Edition </w:t>
      </w:r>
    </w:p>
    <w:p w14:paraId="1CE5AA94" w14:textId="229398E6" w:rsidR="00E83BCD" w:rsidRPr="00CE081A" w:rsidRDefault="00874597" w:rsidP="00111A35">
      <w:pPr>
        <w:pStyle w:val="3"/>
        <w:rPr>
          <w:lang w:val="en-US"/>
        </w:rPr>
      </w:pPr>
      <w:bookmarkStart w:id="408" w:name="_2.33_「免疫処置後の全身痙攣発作_（Generalised"/>
      <w:bookmarkEnd w:id="408"/>
      <w:r w:rsidRPr="00CE081A">
        <w:rPr>
          <w:lang w:val="en-US"/>
        </w:rPr>
        <w:br w:type="page"/>
      </w:r>
      <w:bookmarkStart w:id="409" w:name="_Toc78904311"/>
      <w:bookmarkStart w:id="410" w:name="_Toc95749439"/>
      <w:bookmarkStart w:id="411" w:name="_Hlk73718805"/>
      <w:r w:rsidR="001A76E6" w:rsidRPr="00CE081A">
        <w:rPr>
          <w:lang w:val="en-US"/>
        </w:rPr>
        <w:lastRenderedPageBreak/>
        <w:t>2.</w:t>
      </w:r>
      <w:r w:rsidR="00906FAB" w:rsidRPr="00CE081A">
        <w:rPr>
          <w:lang w:val="en-US"/>
        </w:rPr>
        <w:t>36</w:t>
      </w:r>
      <w:r w:rsidR="005B277E" w:rsidRPr="00CE081A">
        <w:rPr>
          <w:lang w:val="en-US"/>
        </w:rPr>
        <w:tab/>
      </w:r>
      <w:r w:rsidR="00D215E1" w:rsidRPr="008D6B61">
        <w:rPr>
          <w:rFonts w:hAnsi="ＭＳ ゴシック" w:hint="eastAsia"/>
        </w:rPr>
        <w:t>「免疫処置後の全身痙攣発作</w:t>
      </w:r>
      <w:r w:rsidR="00D215E1" w:rsidRPr="00CE081A">
        <w:rPr>
          <w:lang w:val="en-US"/>
        </w:rPr>
        <w:br/>
      </w:r>
      <w:bookmarkStart w:id="412" w:name="_Hlk73718767"/>
      <w:r w:rsidR="00D215E1" w:rsidRPr="00CE081A">
        <w:rPr>
          <w:rFonts w:ascii="ＭＳ Ｐゴシック" w:hAnsi="ＭＳ Ｐゴシック" w:hint="eastAsia"/>
          <w:lang w:val="en-US"/>
        </w:rPr>
        <w:t>（</w:t>
      </w:r>
      <w:proofErr w:type="spellStart"/>
      <w:r w:rsidR="00D215E1" w:rsidRPr="00CE081A">
        <w:rPr>
          <w:rFonts w:ascii="ＭＳ Ｐゴシック" w:hAnsi="ＭＳ Ｐゴシック"/>
          <w:lang w:val="en-US"/>
        </w:rPr>
        <w:t>Generalised</w:t>
      </w:r>
      <w:proofErr w:type="spellEnd"/>
      <w:r w:rsidR="00D215E1" w:rsidRPr="00CE081A">
        <w:rPr>
          <w:rFonts w:ascii="ＭＳ Ｐゴシック" w:hAnsi="ＭＳ Ｐゴシック"/>
          <w:lang w:val="en-US"/>
        </w:rPr>
        <w:t xml:space="preserve"> convulsive seizures following </w:t>
      </w:r>
      <w:proofErr w:type="spellStart"/>
      <w:r w:rsidR="00D215E1" w:rsidRPr="00CE081A">
        <w:rPr>
          <w:rFonts w:ascii="ＭＳ Ｐゴシック" w:hAnsi="ＭＳ Ｐゴシック"/>
          <w:lang w:val="en-US"/>
        </w:rPr>
        <w:t>immunisation</w:t>
      </w:r>
      <w:proofErr w:type="spellEnd"/>
      <w:r w:rsidR="00D215E1" w:rsidRPr="00CE081A">
        <w:rPr>
          <w:rFonts w:ascii="ＭＳ Ｐゴシック" w:hAnsi="ＭＳ Ｐゴシック" w:hint="eastAsia"/>
          <w:lang w:val="en-US"/>
        </w:rPr>
        <w:t>）</w:t>
      </w:r>
      <w:bookmarkEnd w:id="412"/>
      <w:r w:rsidR="00D215E1" w:rsidRPr="00CE081A">
        <w:rPr>
          <w:rFonts w:hAnsi="ＭＳ ゴシック" w:hint="eastAsia"/>
          <w:lang w:val="en-US"/>
        </w:rPr>
        <w:t>（ＳＭＱ）</w:t>
      </w:r>
      <w:r w:rsidR="00D215E1" w:rsidRPr="008D6B61">
        <w:rPr>
          <w:rFonts w:hAnsi="ＭＳ ゴシック" w:hint="eastAsia"/>
        </w:rPr>
        <w:t>」</w:t>
      </w:r>
      <w:bookmarkEnd w:id="409"/>
      <w:bookmarkEnd w:id="410"/>
    </w:p>
    <w:p w14:paraId="31CDAF62" w14:textId="77777777" w:rsidR="00874597" w:rsidRPr="00883065" w:rsidRDefault="00874597" w:rsidP="00874597">
      <w:pPr>
        <w:jc w:val="center"/>
        <w:rPr>
          <w:rFonts w:ascii="Arial" w:eastAsia="ＭＳ Ｐ明朝" w:hAnsi="Arial"/>
          <w:b/>
          <w:sz w:val="22"/>
          <w:szCs w:val="22"/>
        </w:rPr>
      </w:pPr>
      <w:r w:rsidRPr="00883065">
        <w:rPr>
          <w:rFonts w:ascii="Arial" w:eastAsia="ＭＳ Ｐ明朝" w:hAnsi="Arial"/>
          <w:b/>
          <w:sz w:val="22"/>
          <w:szCs w:val="22"/>
        </w:rPr>
        <w:t>（</w:t>
      </w:r>
      <w:r w:rsidR="00D215E1" w:rsidRPr="00883065">
        <w:rPr>
          <w:rFonts w:ascii="Arial" w:eastAsia="ＭＳ Ｐ明朝" w:hAnsi="Arial"/>
          <w:b/>
          <w:sz w:val="22"/>
          <w:szCs w:val="22"/>
        </w:rPr>
        <w:t>2012</w:t>
      </w:r>
      <w:r w:rsidRPr="00883065">
        <w:rPr>
          <w:rFonts w:ascii="Arial" w:eastAsia="ＭＳ Ｐ明朝" w:hAnsi="Arial"/>
          <w:b/>
          <w:sz w:val="22"/>
          <w:szCs w:val="22"/>
        </w:rPr>
        <w:t>年</w:t>
      </w:r>
      <w:r w:rsidR="00D215E1" w:rsidRPr="00883065">
        <w:rPr>
          <w:rFonts w:ascii="Arial" w:eastAsia="ＭＳ Ｐ明朝" w:hAnsi="Arial"/>
          <w:b/>
          <w:sz w:val="22"/>
          <w:szCs w:val="22"/>
        </w:rPr>
        <w:t>9</w:t>
      </w:r>
      <w:r w:rsidRPr="00883065">
        <w:rPr>
          <w:rFonts w:ascii="Arial" w:eastAsia="ＭＳ Ｐ明朝" w:hAnsi="Arial"/>
          <w:b/>
          <w:sz w:val="22"/>
          <w:szCs w:val="22"/>
        </w:rPr>
        <w:t>月正式リリース）</w:t>
      </w:r>
    </w:p>
    <w:bookmarkEnd w:id="411"/>
    <w:p w14:paraId="3ACDFE3F" w14:textId="77777777" w:rsidR="00874597" w:rsidRPr="005A24F7" w:rsidRDefault="00874597" w:rsidP="00874597">
      <w:pPr>
        <w:jc w:val="center"/>
        <w:rPr>
          <w:rFonts w:ascii="Arial" w:eastAsia="ＭＳ Ｐ明朝" w:hAnsi="Arial" w:cs="Arial"/>
          <w:b/>
          <w:sz w:val="22"/>
          <w:szCs w:val="22"/>
        </w:rPr>
      </w:pPr>
    </w:p>
    <w:p w14:paraId="0B9F80D8" w14:textId="45FE4AF1" w:rsidR="00E83BCD" w:rsidRPr="004F2545" w:rsidRDefault="00355CB9" w:rsidP="00916949">
      <w:pPr>
        <w:pStyle w:val="4"/>
      </w:pPr>
      <w:r w:rsidRPr="004F2545">
        <w:t>2.</w:t>
      </w:r>
      <w:r w:rsidR="00906FAB">
        <w:t>36</w:t>
      </w:r>
      <w:r w:rsidRPr="004F2545">
        <w:t>.1</w:t>
      </w:r>
      <w:r w:rsidRPr="004F2545">
        <w:t xml:space="preserve">　定義</w:t>
      </w:r>
    </w:p>
    <w:p w14:paraId="011E9CAA" w14:textId="1499AB3E" w:rsidR="00874597" w:rsidRPr="00C05EFB" w:rsidRDefault="004E0861" w:rsidP="008B0A6B">
      <w:pPr>
        <w:numPr>
          <w:ilvl w:val="0"/>
          <w:numId w:val="10"/>
        </w:numPr>
        <w:tabs>
          <w:tab w:val="clear" w:pos="450"/>
          <w:tab w:val="num" w:pos="360"/>
        </w:tabs>
        <w:adjustRightInd/>
        <w:ind w:left="360" w:hanging="360"/>
        <w:textAlignment w:val="auto"/>
        <w:rPr>
          <w:rFonts w:ascii="Arial" w:eastAsia="ＭＳ Ｐ明朝" w:hAnsi="Arial" w:cs="Arial"/>
          <w:lang w:val="fr-BE"/>
        </w:rPr>
      </w:pPr>
      <w:r>
        <w:rPr>
          <w:rFonts w:ascii="Arial" w:eastAsia="ＭＳ Ｐ明朝" w:hAnsi="Arial" w:cs="Arial"/>
          <w:szCs w:val="22"/>
          <w:lang w:val="fr-BE"/>
        </w:rPr>
        <w:t>「</w:t>
      </w:r>
      <w:r w:rsidR="00E46C82" w:rsidRPr="00E46C82">
        <w:rPr>
          <w:rFonts w:ascii="Arial" w:eastAsia="ＭＳ Ｐ明朝" w:hAnsi="Arial" w:cs="Arial" w:hint="eastAsia"/>
          <w:szCs w:val="22"/>
          <w:lang w:val="fr-BE"/>
        </w:rPr>
        <w:t>血管性浮腫</w:t>
      </w:r>
      <w:r w:rsidRPr="00C05EFB">
        <w:rPr>
          <w:rFonts w:ascii="Arial" w:eastAsia="ＭＳ Ｐ明朝" w:hAnsi="ＭＳ Ｐ明朝" w:cs="Arial"/>
          <w:szCs w:val="22"/>
          <w:lang w:val="fr-BE"/>
        </w:rPr>
        <w:t>（</w:t>
      </w:r>
      <w:r w:rsidRPr="00C05EFB">
        <w:rPr>
          <w:rFonts w:ascii="Arial" w:eastAsia="ＭＳ Ｐ明朝" w:hAnsi="Arial" w:cs="Arial"/>
          <w:szCs w:val="22"/>
          <w:lang w:val="fr-BE"/>
        </w:rPr>
        <w:t xml:space="preserve">Adverse Event Following Immunization; </w:t>
      </w:r>
      <w:r w:rsidRPr="00440C47">
        <w:rPr>
          <w:rFonts w:ascii="Arial" w:eastAsia="ＭＳ Ｐ明朝" w:hAnsi="ＭＳ Ｐ明朝" w:cs="Arial"/>
          <w:szCs w:val="22"/>
        </w:rPr>
        <w:t>免疫処置後有害事象</w:t>
      </w:r>
      <w:r w:rsidRPr="00C05EFB">
        <w:rPr>
          <w:rFonts w:ascii="Arial" w:eastAsia="ＭＳ Ｐ明朝" w:hAnsi="ＭＳ Ｐ明朝" w:cs="Arial"/>
          <w:szCs w:val="22"/>
          <w:lang w:val="fr-BE"/>
        </w:rPr>
        <w:t>）</w:t>
      </w:r>
      <w:r>
        <w:rPr>
          <w:rFonts w:ascii="Arial" w:eastAsia="ＭＳ Ｐ明朝" w:hAnsi="ＭＳ Ｐ明朝" w:cs="Arial"/>
          <w:szCs w:val="22"/>
          <w:lang w:val="fr-BE"/>
        </w:rPr>
        <w:t>の</w:t>
      </w:r>
      <w:r w:rsidRPr="00440C47">
        <w:rPr>
          <w:rFonts w:ascii="Arial" w:eastAsia="ＭＳ Ｐ明朝" w:hAnsi="ＭＳ Ｐ明朝" w:cs="Arial"/>
          <w:szCs w:val="22"/>
        </w:rPr>
        <w:t>全身痙攣発作</w:t>
      </w:r>
      <w:r>
        <w:rPr>
          <w:rFonts w:ascii="Arial" w:eastAsia="ＭＳ Ｐ明朝" w:hAnsi="ＭＳ Ｐ明朝" w:cs="Arial"/>
          <w:szCs w:val="22"/>
        </w:rPr>
        <w:t>」に対する</w:t>
      </w:r>
      <w:r w:rsidR="00907F24" w:rsidRPr="00C05EFB">
        <w:rPr>
          <w:rFonts w:ascii="Arial" w:eastAsia="ＭＳ Ｐ明朝" w:hAnsi="Arial" w:cs="Arial"/>
          <w:szCs w:val="22"/>
          <w:lang w:val="fr-BE"/>
        </w:rPr>
        <w:t>The Brighton Collaboration</w:t>
      </w:r>
      <w:r w:rsidRPr="00440C47">
        <w:rPr>
          <w:rFonts w:ascii="Arial" w:eastAsia="ＭＳ Ｐ明朝" w:hAnsi="ＭＳ Ｐ明朝" w:cs="Arial"/>
          <w:szCs w:val="22"/>
        </w:rPr>
        <w:t>の定義に従っ</w:t>
      </w:r>
      <w:r>
        <w:rPr>
          <w:rFonts w:ascii="Arial" w:eastAsia="ＭＳ Ｐ明朝" w:hAnsi="ＭＳ Ｐ明朝" w:cs="Arial" w:hint="eastAsia"/>
          <w:szCs w:val="22"/>
        </w:rPr>
        <w:t>て</w:t>
      </w:r>
      <w:r w:rsidR="00874597" w:rsidRPr="00CC26B2">
        <w:rPr>
          <w:rFonts w:ascii="Arial" w:eastAsia="ＭＳ Ｐ明朝" w:hAnsi="ＭＳ Ｐ明朝" w:cs="Arial"/>
        </w:rPr>
        <w:t>「免疫処置後の全身痙攣発作</w:t>
      </w:r>
      <w:r w:rsidRPr="00CC26B2">
        <w:rPr>
          <w:rFonts w:ascii="Arial" w:eastAsia="ＭＳ Ｐゴシック" w:hAnsi="Arial" w:cs="Arial"/>
          <w:lang w:val="fr-BE"/>
        </w:rPr>
        <w:t>（</w:t>
      </w:r>
      <w:r w:rsidRPr="00CC26B2">
        <w:rPr>
          <w:rFonts w:ascii="Arial" w:eastAsia="ＭＳ Ｐゴシック" w:hAnsi="Arial" w:cs="Arial"/>
          <w:lang w:val="fr-BE"/>
        </w:rPr>
        <w:t>Generalised convulsive seizures following immunisation</w:t>
      </w:r>
      <w:r w:rsidRPr="00CC26B2">
        <w:rPr>
          <w:rFonts w:ascii="Arial" w:eastAsia="ＭＳ Ｐゴシック" w:hAnsi="Arial" w:cs="Arial"/>
          <w:lang w:val="fr-BE"/>
        </w:rPr>
        <w:t>）</w:t>
      </w:r>
      <w:r w:rsidR="00440C47" w:rsidRPr="00CC26B2">
        <w:rPr>
          <w:rFonts w:ascii="Arial" w:eastAsia="ＭＳ Ｐ明朝" w:hAnsi="ＭＳ Ｐ明朝" w:cs="Arial"/>
          <w:szCs w:val="21"/>
          <w:lang w:val="fr-BE"/>
        </w:rPr>
        <w:t>（ＳＭＱ）</w:t>
      </w:r>
      <w:r w:rsidR="00874597" w:rsidRPr="00CC26B2">
        <w:rPr>
          <w:rFonts w:ascii="Arial" w:eastAsia="ＭＳ Ｐ明朝" w:hAnsi="ＭＳ Ｐ明朝" w:cs="Arial"/>
        </w:rPr>
        <w:t>」</w:t>
      </w:r>
      <w:r w:rsidR="00874597" w:rsidRPr="005A24F7">
        <w:rPr>
          <w:rFonts w:ascii="Arial" w:eastAsia="ＭＳ Ｐ明朝" w:hAnsi="ＭＳ Ｐ明朝" w:cs="Arial"/>
        </w:rPr>
        <w:t>は</w:t>
      </w:r>
      <w:r>
        <w:rPr>
          <w:rFonts w:ascii="Arial" w:eastAsia="ＭＳ Ｐ明朝" w:hAnsi="ＭＳ Ｐ明朝" w:cs="Arial"/>
        </w:rPr>
        <w:t>、</w:t>
      </w:r>
      <w:r w:rsidR="00874597" w:rsidRPr="005A24F7">
        <w:rPr>
          <w:rFonts w:ascii="Arial" w:eastAsia="ＭＳ Ｐ明朝" w:hAnsi="ＭＳ Ｐ明朝" w:cs="Arial"/>
        </w:rPr>
        <w:t>免疫処置後の有害事象であるこのようなタイプの発作の発生に対処するために開発された。</w:t>
      </w:r>
    </w:p>
    <w:p w14:paraId="0E6CD018" w14:textId="77777777" w:rsidR="00874597" w:rsidRPr="005A24F7" w:rsidRDefault="00874597" w:rsidP="008B0A6B">
      <w:pPr>
        <w:numPr>
          <w:ilvl w:val="0"/>
          <w:numId w:val="10"/>
        </w:numPr>
        <w:tabs>
          <w:tab w:val="clear" w:pos="450"/>
          <w:tab w:val="num" w:pos="360"/>
        </w:tabs>
        <w:adjustRightInd/>
        <w:ind w:left="360" w:hanging="360"/>
        <w:textAlignment w:val="auto"/>
        <w:rPr>
          <w:rFonts w:ascii="Arial" w:eastAsia="ＭＳ Ｐ明朝" w:hAnsi="Arial" w:cs="Arial"/>
          <w:szCs w:val="22"/>
        </w:rPr>
      </w:pPr>
      <w:r w:rsidRPr="005A24F7">
        <w:rPr>
          <w:rFonts w:ascii="Arial" w:eastAsia="ＭＳ Ｐ明朝" w:hAnsi="ＭＳ Ｐ明朝" w:cs="Arial"/>
          <w:szCs w:val="22"/>
        </w:rPr>
        <w:t>「発作」は皮質の興奮性亢進による脳ニューロンの異常な放電である。以下のカテゴリーが含まれる：</w:t>
      </w:r>
    </w:p>
    <w:p w14:paraId="7F77F43E" w14:textId="77777777" w:rsidR="00874597" w:rsidRPr="005A24F7" w:rsidRDefault="00874597" w:rsidP="008B0A6B">
      <w:pPr>
        <w:numPr>
          <w:ilvl w:val="1"/>
          <w:numId w:val="11"/>
        </w:numPr>
        <w:adjustRightInd/>
        <w:textAlignment w:val="auto"/>
        <w:rPr>
          <w:rFonts w:ascii="Arial" w:eastAsia="ＭＳ Ｐ明朝" w:hAnsi="Arial" w:cs="Arial"/>
          <w:szCs w:val="22"/>
        </w:rPr>
      </w:pPr>
      <w:r w:rsidRPr="005A24F7">
        <w:rPr>
          <w:rFonts w:ascii="Arial" w:eastAsia="ＭＳ Ｐ明朝" w:hAnsi="ＭＳ Ｐ明朝" w:cs="Arial"/>
          <w:szCs w:val="22"/>
        </w:rPr>
        <w:t>部分発作（即ち、焦点性発作または限局性発作）</w:t>
      </w:r>
    </w:p>
    <w:p w14:paraId="37E1FDD3" w14:textId="77777777" w:rsidR="00874597" w:rsidRPr="005A24F7" w:rsidRDefault="00874597" w:rsidP="008B0A6B">
      <w:pPr>
        <w:numPr>
          <w:ilvl w:val="1"/>
          <w:numId w:val="11"/>
        </w:numPr>
        <w:adjustRightInd/>
        <w:textAlignment w:val="auto"/>
        <w:rPr>
          <w:rFonts w:ascii="Arial" w:eastAsia="ＭＳ Ｐ明朝" w:hAnsi="Arial" w:cs="Arial"/>
          <w:szCs w:val="22"/>
        </w:rPr>
      </w:pPr>
      <w:r w:rsidRPr="005A24F7">
        <w:rPr>
          <w:rFonts w:ascii="Arial" w:eastAsia="ＭＳ Ｐ明朝" w:hAnsi="ＭＳ Ｐ明朝" w:cs="Arial"/>
          <w:szCs w:val="22"/>
        </w:rPr>
        <w:t>全身発作</w:t>
      </w:r>
    </w:p>
    <w:p w14:paraId="73D35D4B" w14:textId="77777777" w:rsidR="00874597" w:rsidRPr="00F312B7" w:rsidRDefault="00874597" w:rsidP="008B0A6B">
      <w:pPr>
        <w:numPr>
          <w:ilvl w:val="0"/>
          <w:numId w:val="10"/>
        </w:numPr>
        <w:tabs>
          <w:tab w:val="clear" w:pos="450"/>
          <w:tab w:val="num" w:pos="360"/>
        </w:tabs>
        <w:adjustRightInd/>
        <w:ind w:left="360" w:hanging="360"/>
        <w:textAlignment w:val="auto"/>
        <w:rPr>
          <w:rFonts w:ascii="Arial" w:eastAsia="ＭＳ Ｐ明朝" w:hAnsi="ＭＳ Ｐ明朝" w:cs="Arial"/>
          <w:szCs w:val="22"/>
        </w:rPr>
      </w:pPr>
      <w:r w:rsidRPr="005A24F7">
        <w:rPr>
          <w:rFonts w:ascii="Arial" w:eastAsia="ＭＳ Ｐ明朝" w:hAnsi="ＭＳ Ｐ明朝" w:cs="Arial"/>
          <w:szCs w:val="22"/>
        </w:rPr>
        <w:t>全身発作は次のように分類される</w:t>
      </w:r>
    </w:p>
    <w:p w14:paraId="0EAEF7B1" w14:textId="77777777" w:rsidR="00874597" w:rsidRPr="005A24F7" w:rsidRDefault="00874597" w:rsidP="008B0A6B">
      <w:pPr>
        <w:numPr>
          <w:ilvl w:val="1"/>
          <w:numId w:val="11"/>
        </w:numPr>
        <w:adjustRightInd/>
        <w:textAlignment w:val="auto"/>
        <w:rPr>
          <w:rFonts w:ascii="Arial" w:eastAsia="ＭＳ Ｐ明朝" w:hAnsi="Arial" w:cs="Arial"/>
          <w:szCs w:val="22"/>
        </w:rPr>
      </w:pPr>
      <w:r w:rsidRPr="005A24F7">
        <w:rPr>
          <w:rFonts w:ascii="Arial" w:eastAsia="ＭＳ Ｐ明朝" w:hAnsi="ＭＳ Ｐ明朝" w:cs="Arial"/>
          <w:szCs w:val="22"/>
        </w:rPr>
        <w:t>脱力発作</w:t>
      </w:r>
    </w:p>
    <w:p w14:paraId="6960F513" w14:textId="77777777" w:rsidR="00874597" w:rsidRPr="005A24F7" w:rsidRDefault="00874597" w:rsidP="008B0A6B">
      <w:pPr>
        <w:numPr>
          <w:ilvl w:val="1"/>
          <w:numId w:val="11"/>
        </w:numPr>
        <w:adjustRightInd/>
        <w:textAlignment w:val="auto"/>
        <w:rPr>
          <w:rFonts w:ascii="Arial" w:eastAsia="ＭＳ Ｐ明朝" w:hAnsi="Arial" w:cs="Arial"/>
          <w:szCs w:val="22"/>
        </w:rPr>
      </w:pPr>
      <w:r w:rsidRPr="005A24F7">
        <w:rPr>
          <w:rFonts w:ascii="Arial" w:eastAsia="ＭＳ Ｐ明朝" w:hAnsi="ＭＳ Ｐ明朝" w:cs="Arial"/>
          <w:szCs w:val="22"/>
        </w:rPr>
        <w:t>強直性発作</w:t>
      </w:r>
    </w:p>
    <w:p w14:paraId="47A6C773" w14:textId="77777777" w:rsidR="00874597" w:rsidRPr="005A24F7" w:rsidRDefault="00874597" w:rsidP="008B0A6B">
      <w:pPr>
        <w:numPr>
          <w:ilvl w:val="1"/>
          <w:numId w:val="11"/>
        </w:numPr>
        <w:adjustRightInd/>
        <w:textAlignment w:val="auto"/>
        <w:rPr>
          <w:rFonts w:ascii="Arial" w:eastAsia="ＭＳ Ｐ明朝" w:hAnsi="Arial" w:cs="Arial"/>
          <w:szCs w:val="22"/>
        </w:rPr>
      </w:pPr>
      <w:r w:rsidRPr="005A24F7">
        <w:rPr>
          <w:rFonts w:ascii="Arial" w:eastAsia="ＭＳ Ｐ明朝" w:hAnsi="ＭＳ Ｐ明朝" w:cs="Arial"/>
          <w:szCs w:val="22"/>
        </w:rPr>
        <w:t>間代性発作</w:t>
      </w:r>
    </w:p>
    <w:p w14:paraId="643E4FAE" w14:textId="77777777" w:rsidR="00874597" w:rsidRPr="005A24F7" w:rsidRDefault="00874597" w:rsidP="008B0A6B">
      <w:pPr>
        <w:numPr>
          <w:ilvl w:val="1"/>
          <w:numId w:val="11"/>
        </w:numPr>
        <w:adjustRightInd/>
        <w:textAlignment w:val="auto"/>
        <w:rPr>
          <w:rFonts w:ascii="Arial" w:eastAsia="ＭＳ Ｐ明朝" w:hAnsi="Arial" w:cs="Arial"/>
          <w:szCs w:val="22"/>
        </w:rPr>
      </w:pPr>
      <w:r w:rsidRPr="005A24F7">
        <w:rPr>
          <w:rFonts w:ascii="Arial" w:eastAsia="ＭＳ Ｐ明朝" w:hAnsi="ＭＳ Ｐ明朝" w:cs="Arial"/>
          <w:szCs w:val="22"/>
        </w:rPr>
        <w:t>強直性間代性発作</w:t>
      </w:r>
    </w:p>
    <w:p w14:paraId="4583BC4C" w14:textId="77777777" w:rsidR="00874597" w:rsidRPr="005A24F7" w:rsidRDefault="00874597" w:rsidP="008B0A6B">
      <w:pPr>
        <w:numPr>
          <w:ilvl w:val="1"/>
          <w:numId w:val="11"/>
        </w:numPr>
        <w:adjustRightInd/>
        <w:textAlignment w:val="auto"/>
        <w:rPr>
          <w:rFonts w:ascii="Arial" w:eastAsia="ＭＳ Ｐ明朝" w:hAnsi="Arial" w:cs="Arial"/>
          <w:szCs w:val="22"/>
        </w:rPr>
      </w:pPr>
      <w:r w:rsidRPr="005A24F7">
        <w:rPr>
          <w:rFonts w:ascii="Arial" w:eastAsia="ＭＳ Ｐ明朝" w:hAnsi="ＭＳ Ｐ明朝" w:cs="Arial"/>
          <w:szCs w:val="22"/>
        </w:rPr>
        <w:t>ミオクロ</w:t>
      </w:r>
      <w:r w:rsidR="005042BA">
        <w:rPr>
          <w:rFonts w:ascii="Arial" w:eastAsia="ＭＳ Ｐ明朝" w:hAnsi="ＭＳ Ｐ明朝" w:cs="Arial" w:hint="eastAsia"/>
          <w:szCs w:val="22"/>
        </w:rPr>
        <w:t>ニ</w:t>
      </w:r>
      <w:r w:rsidRPr="005A24F7">
        <w:rPr>
          <w:rFonts w:ascii="Arial" w:eastAsia="ＭＳ Ｐ明朝" w:hAnsi="ＭＳ Ｐ明朝" w:cs="Arial"/>
          <w:szCs w:val="22"/>
        </w:rPr>
        <w:t>ー発作</w:t>
      </w:r>
    </w:p>
    <w:p w14:paraId="69DB93A3" w14:textId="77777777" w:rsidR="00874597" w:rsidRPr="005A24F7" w:rsidRDefault="00874597" w:rsidP="008B0A6B">
      <w:pPr>
        <w:numPr>
          <w:ilvl w:val="1"/>
          <w:numId w:val="11"/>
        </w:numPr>
        <w:adjustRightInd/>
        <w:textAlignment w:val="auto"/>
        <w:rPr>
          <w:rFonts w:ascii="Arial" w:eastAsia="ＭＳ Ｐ明朝" w:hAnsi="Arial" w:cs="Arial"/>
          <w:szCs w:val="22"/>
        </w:rPr>
      </w:pPr>
      <w:r w:rsidRPr="005A24F7">
        <w:rPr>
          <w:rFonts w:ascii="Arial" w:eastAsia="ＭＳ Ｐ明朝" w:hAnsi="ＭＳ Ｐ明朝" w:cs="Arial"/>
          <w:szCs w:val="22"/>
        </w:rPr>
        <w:t>欠神発作</w:t>
      </w:r>
    </w:p>
    <w:p w14:paraId="27BBC0DD" w14:textId="77777777" w:rsidR="00874597" w:rsidRPr="00F312B7" w:rsidRDefault="00874597" w:rsidP="008B0A6B">
      <w:pPr>
        <w:numPr>
          <w:ilvl w:val="0"/>
          <w:numId w:val="10"/>
        </w:numPr>
        <w:tabs>
          <w:tab w:val="clear" w:pos="450"/>
          <w:tab w:val="num" w:pos="360"/>
        </w:tabs>
        <w:adjustRightInd/>
        <w:ind w:left="360" w:hanging="360"/>
        <w:textAlignment w:val="auto"/>
        <w:rPr>
          <w:rFonts w:ascii="Arial" w:eastAsia="ＭＳ Ｐ明朝" w:hAnsi="ＭＳ Ｐ明朝" w:cs="Arial"/>
          <w:szCs w:val="22"/>
        </w:rPr>
      </w:pPr>
      <w:r w:rsidRPr="005A24F7">
        <w:rPr>
          <w:rFonts w:ascii="Arial" w:eastAsia="ＭＳ Ｐ明朝" w:hAnsi="ＭＳ Ｐ明朝" w:cs="Arial"/>
          <w:szCs w:val="22"/>
        </w:rPr>
        <w:t>発作は次の特徴を有す</w:t>
      </w:r>
    </w:p>
    <w:p w14:paraId="68E2A04B" w14:textId="77777777" w:rsidR="00874597" w:rsidRPr="005A24F7" w:rsidRDefault="00874597" w:rsidP="008B0A6B">
      <w:pPr>
        <w:numPr>
          <w:ilvl w:val="1"/>
          <w:numId w:val="11"/>
        </w:numPr>
        <w:adjustRightInd/>
        <w:textAlignment w:val="auto"/>
        <w:rPr>
          <w:rFonts w:ascii="Arial" w:eastAsia="ＭＳ Ｐ明朝" w:hAnsi="Arial" w:cs="Arial"/>
          <w:szCs w:val="22"/>
        </w:rPr>
      </w:pPr>
      <w:r w:rsidRPr="005A24F7">
        <w:rPr>
          <w:rFonts w:ascii="Arial" w:eastAsia="ＭＳ Ｐ明朝" w:hAnsi="ＭＳ Ｐ明朝" w:cs="Arial"/>
          <w:szCs w:val="22"/>
        </w:rPr>
        <w:t>突発的、不随意の筋収縮</w:t>
      </w:r>
    </w:p>
    <w:p w14:paraId="592C5E6C" w14:textId="77777777" w:rsidR="00874597" w:rsidRPr="005A24F7" w:rsidRDefault="00874597" w:rsidP="008B0A6B">
      <w:pPr>
        <w:numPr>
          <w:ilvl w:val="1"/>
          <w:numId w:val="11"/>
        </w:numPr>
        <w:adjustRightInd/>
        <w:textAlignment w:val="auto"/>
        <w:rPr>
          <w:rFonts w:ascii="Arial" w:eastAsia="ＭＳ Ｐ明朝" w:hAnsi="Arial" w:cs="Arial"/>
          <w:szCs w:val="22"/>
        </w:rPr>
      </w:pPr>
      <w:r w:rsidRPr="005A24F7">
        <w:rPr>
          <w:rFonts w:ascii="Arial" w:eastAsia="ＭＳ Ｐ明朝" w:hAnsi="ＭＳ Ｐ明朝" w:cs="Arial"/>
          <w:szCs w:val="22"/>
        </w:rPr>
        <w:t>知覚障害</w:t>
      </w:r>
    </w:p>
    <w:p w14:paraId="162F34C5" w14:textId="77777777" w:rsidR="00874597" w:rsidRPr="005A24F7" w:rsidRDefault="00874597" w:rsidP="008B0A6B">
      <w:pPr>
        <w:numPr>
          <w:ilvl w:val="1"/>
          <w:numId w:val="11"/>
        </w:numPr>
        <w:adjustRightInd/>
        <w:textAlignment w:val="auto"/>
        <w:rPr>
          <w:rFonts w:ascii="Arial" w:eastAsia="ＭＳ Ｐ明朝" w:hAnsi="Arial" w:cs="Arial"/>
          <w:szCs w:val="22"/>
        </w:rPr>
      </w:pPr>
      <w:r w:rsidRPr="005A24F7">
        <w:rPr>
          <w:rFonts w:ascii="Arial" w:eastAsia="ＭＳ Ｐ明朝" w:hAnsi="ＭＳ Ｐ明朝" w:cs="Arial"/>
          <w:szCs w:val="22"/>
        </w:rPr>
        <w:t>自律神経機能障害</w:t>
      </w:r>
    </w:p>
    <w:p w14:paraId="2C0833BF" w14:textId="77777777" w:rsidR="00874597" w:rsidRPr="005A24F7" w:rsidRDefault="00874597" w:rsidP="008B0A6B">
      <w:pPr>
        <w:numPr>
          <w:ilvl w:val="1"/>
          <w:numId w:val="11"/>
        </w:numPr>
        <w:adjustRightInd/>
        <w:textAlignment w:val="auto"/>
        <w:rPr>
          <w:rFonts w:ascii="Arial" w:eastAsia="ＭＳ Ｐ明朝" w:hAnsi="Arial" w:cs="Arial"/>
          <w:szCs w:val="22"/>
        </w:rPr>
      </w:pPr>
      <w:r w:rsidRPr="005A24F7">
        <w:rPr>
          <w:rFonts w:ascii="Arial" w:eastAsia="ＭＳ Ｐ明朝" w:hAnsi="ＭＳ Ｐ明朝" w:cs="Arial"/>
          <w:szCs w:val="22"/>
        </w:rPr>
        <w:t>行動異常</w:t>
      </w:r>
    </w:p>
    <w:p w14:paraId="51B5F97B" w14:textId="77777777" w:rsidR="00874597" w:rsidRPr="005A24F7" w:rsidRDefault="00874597" w:rsidP="008B0A6B">
      <w:pPr>
        <w:numPr>
          <w:ilvl w:val="1"/>
          <w:numId w:val="11"/>
        </w:numPr>
        <w:adjustRightInd/>
        <w:textAlignment w:val="auto"/>
        <w:rPr>
          <w:rFonts w:ascii="Arial" w:eastAsia="ＭＳ Ｐ明朝" w:hAnsi="Arial" w:cs="Arial"/>
          <w:szCs w:val="22"/>
        </w:rPr>
      </w:pPr>
      <w:r w:rsidRPr="005A24F7">
        <w:rPr>
          <w:rFonts w:ascii="Arial" w:eastAsia="ＭＳ Ｐ明朝" w:hAnsi="ＭＳ Ｐ明朝" w:cs="Arial"/>
          <w:szCs w:val="22"/>
        </w:rPr>
        <w:t>意識障害または意識消失</w:t>
      </w:r>
    </w:p>
    <w:p w14:paraId="4D30CE62" w14:textId="77777777" w:rsidR="00874597" w:rsidRPr="00F312B7" w:rsidRDefault="00874597" w:rsidP="00F312B7">
      <w:pPr>
        <w:numPr>
          <w:ilvl w:val="0"/>
          <w:numId w:val="10"/>
        </w:numPr>
        <w:tabs>
          <w:tab w:val="clear" w:pos="450"/>
          <w:tab w:val="num" w:pos="360"/>
        </w:tabs>
        <w:adjustRightInd/>
        <w:ind w:left="360" w:hanging="360"/>
        <w:textAlignment w:val="auto"/>
        <w:rPr>
          <w:rFonts w:ascii="Arial" w:eastAsia="ＭＳ Ｐ明朝" w:hAnsi="ＭＳ Ｐ明朝" w:cs="Arial"/>
          <w:szCs w:val="22"/>
        </w:rPr>
      </w:pPr>
      <w:r w:rsidRPr="005A24F7">
        <w:rPr>
          <w:rFonts w:ascii="Arial" w:eastAsia="ＭＳ Ｐ明朝" w:hAnsi="ＭＳ Ｐ明朝" w:cs="Arial"/>
          <w:szCs w:val="22"/>
        </w:rPr>
        <w:t>全身痙攣発作：患者は意識消失し全身が痙攣する</w:t>
      </w:r>
    </w:p>
    <w:p w14:paraId="646A5240" w14:textId="77777777" w:rsidR="00874597" w:rsidRPr="005A24F7" w:rsidRDefault="00874597" w:rsidP="008B63E0">
      <w:pPr>
        <w:numPr>
          <w:ilvl w:val="0"/>
          <w:numId w:val="10"/>
        </w:numPr>
        <w:tabs>
          <w:tab w:val="clear" w:pos="450"/>
        </w:tabs>
        <w:adjustRightInd/>
        <w:ind w:left="378" w:hanging="378"/>
        <w:textAlignment w:val="auto"/>
        <w:rPr>
          <w:rFonts w:ascii="Arial" w:eastAsia="ＭＳ Ｐ明朝" w:hAnsi="Arial" w:cs="Arial"/>
          <w:szCs w:val="22"/>
        </w:rPr>
      </w:pPr>
      <w:r w:rsidRPr="008B63E0">
        <w:rPr>
          <w:rFonts w:ascii="Arial" w:eastAsia="ＭＳ Ｐ明朝" w:hAnsi="ＭＳ Ｐ明朝" w:cs="Arial"/>
          <w:szCs w:val="22"/>
        </w:rPr>
        <w:t>The Brighton Collaboration</w:t>
      </w:r>
      <w:r w:rsidRPr="005A24F7">
        <w:rPr>
          <w:rFonts w:ascii="Arial" w:eastAsia="ＭＳ Ｐ明朝" w:hAnsi="ＭＳ Ｐ明朝" w:cs="Arial"/>
          <w:szCs w:val="22"/>
        </w:rPr>
        <w:t>の</w:t>
      </w:r>
      <w:r w:rsidRPr="008B63E0">
        <w:rPr>
          <w:rFonts w:ascii="Arial" w:eastAsia="ＭＳ Ｐ明朝" w:hAnsi="ＭＳ Ｐ明朝" w:cs="Arial"/>
          <w:szCs w:val="22"/>
        </w:rPr>
        <w:t>AEFI</w:t>
      </w:r>
      <w:r w:rsidR="00440C47">
        <w:rPr>
          <w:rFonts w:ascii="Arial" w:eastAsia="ＭＳ Ｐ明朝" w:hAnsi="ＭＳ Ｐ明朝" w:cs="Arial"/>
          <w:szCs w:val="22"/>
        </w:rPr>
        <w:t>（</w:t>
      </w:r>
      <w:r w:rsidRPr="008B63E0">
        <w:rPr>
          <w:rFonts w:ascii="Arial" w:eastAsia="ＭＳ Ｐ明朝" w:hAnsi="ＭＳ Ｐ明朝" w:cs="Arial"/>
          <w:szCs w:val="22"/>
        </w:rPr>
        <w:t xml:space="preserve">Adverse Event Following Immunization; </w:t>
      </w:r>
      <w:r w:rsidRPr="005A24F7">
        <w:rPr>
          <w:rFonts w:ascii="Arial" w:eastAsia="ＭＳ Ｐ明朝" w:hAnsi="ＭＳ Ｐ明朝" w:cs="Arial"/>
          <w:szCs w:val="22"/>
        </w:rPr>
        <w:t>免疫処置後有害事象）としての全身痙攣発作症例の定義では、確定診断のレベルを以下のように記述している：</w:t>
      </w:r>
    </w:p>
    <w:p w14:paraId="5DE25A7C" w14:textId="77777777" w:rsidR="00874597" w:rsidRPr="005A24F7" w:rsidRDefault="00874597" w:rsidP="008B0A6B">
      <w:pPr>
        <w:numPr>
          <w:ilvl w:val="1"/>
          <w:numId w:val="11"/>
        </w:numPr>
        <w:adjustRightInd/>
        <w:textAlignment w:val="auto"/>
        <w:rPr>
          <w:rFonts w:ascii="Arial" w:eastAsia="ＭＳ Ｐ明朝" w:hAnsi="Arial" w:cs="Arial"/>
          <w:szCs w:val="22"/>
        </w:rPr>
      </w:pPr>
      <w:r w:rsidRPr="005A24F7">
        <w:rPr>
          <w:rFonts w:ascii="Arial" w:eastAsia="ＭＳ Ｐ明朝" w:hAnsi="ＭＳ Ｐ明朝" w:cs="Arial"/>
          <w:szCs w:val="22"/>
        </w:rPr>
        <w:t>確定診断のレベル</w:t>
      </w:r>
      <w:r w:rsidR="007D0DA3" w:rsidRPr="005A24F7">
        <w:rPr>
          <w:rFonts w:ascii="Arial" w:eastAsia="ＭＳ Ｐ明朝" w:hAnsi="Arial" w:cs="Arial"/>
        </w:rPr>
        <w:t>1</w:t>
      </w:r>
    </w:p>
    <w:p w14:paraId="4FB61CD7" w14:textId="5A42837A" w:rsidR="00874597" w:rsidRPr="00CC26B2" w:rsidRDefault="00874597" w:rsidP="00CC26B2">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突発的な意識消失</w:t>
      </w:r>
      <w:r w:rsidRPr="00CC26B2">
        <w:rPr>
          <w:rFonts w:ascii="Arial" w:eastAsia="ＭＳ Ｐ明朝" w:hAnsi="ＭＳ Ｐ明朝" w:cs="Arial"/>
          <w:szCs w:val="22"/>
        </w:rPr>
        <w:t>および</w:t>
      </w:r>
      <w:r w:rsidR="004E0861" w:rsidRPr="00CC26B2">
        <w:rPr>
          <w:rFonts w:ascii="Arial" w:eastAsia="ＭＳ Ｐ明朝" w:hAnsi="ＭＳ Ｐ明朝" w:cs="Arial"/>
          <w:szCs w:val="22"/>
        </w:rPr>
        <w:t>（ＡＮＤ）</w:t>
      </w:r>
    </w:p>
    <w:p w14:paraId="187D3D1F" w14:textId="44BAD5DB" w:rsidR="00874597" w:rsidRPr="00CC26B2" w:rsidRDefault="00874597" w:rsidP="00CC26B2">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全身発作、強直性発作、間代性発作、強直性間代性発作、または脱力運動徴候</w:t>
      </w:r>
    </w:p>
    <w:p w14:paraId="179EA003" w14:textId="77777777" w:rsidR="00874597" w:rsidRPr="005A24F7" w:rsidRDefault="00874597" w:rsidP="008B0A6B">
      <w:pPr>
        <w:numPr>
          <w:ilvl w:val="1"/>
          <w:numId w:val="11"/>
        </w:numPr>
        <w:adjustRightInd/>
        <w:textAlignment w:val="auto"/>
        <w:rPr>
          <w:rFonts w:ascii="Arial" w:eastAsia="ＭＳ Ｐ明朝" w:hAnsi="Arial" w:cs="Arial"/>
          <w:szCs w:val="22"/>
        </w:rPr>
      </w:pPr>
      <w:r w:rsidRPr="005A24F7">
        <w:rPr>
          <w:rFonts w:ascii="Arial" w:eastAsia="ＭＳ Ｐ明朝" w:hAnsi="ＭＳ Ｐ明朝" w:cs="Arial"/>
          <w:szCs w:val="22"/>
        </w:rPr>
        <w:t>確定診断のレベル</w:t>
      </w:r>
      <w:r w:rsidR="007D0DA3">
        <w:rPr>
          <w:rFonts w:ascii="Arial" w:eastAsia="ＭＳ Ｐ明朝" w:hAnsi="Arial" w:cs="Arial" w:hint="eastAsia"/>
        </w:rPr>
        <w:t>2</w:t>
      </w:r>
    </w:p>
    <w:p w14:paraId="3B6D4D16" w14:textId="4EAB1A09" w:rsidR="00874597" w:rsidRPr="00CC26B2" w:rsidRDefault="00874597" w:rsidP="00CC26B2">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意識消失の病歴</w:t>
      </w:r>
      <w:r w:rsidRPr="00CC26B2">
        <w:rPr>
          <w:rFonts w:ascii="Arial" w:eastAsia="ＭＳ Ｐ明朝" w:hAnsi="ＭＳ Ｐ明朝" w:cs="Arial"/>
          <w:szCs w:val="22"/>
        </w:rPr>
        <w:t>および</w:t>
      </w:r>
      <w:r w:rsidR="004E0861" w:rsidRPr="00CC26B2">
        <w:rPr>
          <w:rFonts w:ascii="Arial" w:eastAsia="ＭＳ Ｐ明朝" w:hAnsi="ＭＳ Ｐ明朝" w:cs="Arial"/>
          <w:szCs w:val="22"/>
        </w:rPr>
        <w:t>（ＡＮＤ）</w:t>
      </w:r>
    </w:p>
    <w:p w14:paraId="6B330F18" w14:textId="15129F31" w:rsidR="00874597" w:rsidRPr="00CC26B2" w:rsidRDefault="00874597" w:rsidP="00CC26B2">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全身発作、強直性発作、間代性発作、強直性間代性発作、または脱力運動徴候</w:t>
      </w:r>
    </w:p>
    <w:p w14:paraId="20D6FE36" w14:textId="77777777" w:rsidR="00874597" w:rsidRPr="005A24F7" w:rsidRDefault="00874597" w:rsidP="008B0A6B">
      <w:pPr>
        <w:numPr>
          <w:ilvl w:val="1"/>
          <w:numId w:val="11"/>
        </w:numPr>
        <w:adjustRightInd/>
        <w:textAlignment w:val="auto"/>
        <w:rPr>
          <w:rFonts w:ascii="Arial" w:eastAsia="ＭＳ Ｐ明朝" w:hAnsi="Arial" w:cs="Arial"/>
          <w:szCs w:val="22"/>
        </w:rPr>
      </w:pPr>
      <w:r w:rsidRPr="005A24F7">
        <w:rPr>
          <w:rFonts w:ascii="Arial" w:eastAsia="ＭＳ Ｐ明朝" w:hAnsi="ＭＳ Ｐ明朝" w:cs="Arial"/>
          <w:szCs w:val="22"/>
        </w:rPr>
        <w:t>確定診断のレベル</w:t>
      </w:r>
      <w:r w:rsidR="007D0DA3">
        <w:rPr>
          <w:rFonts w:ascii="Arial" w:eastAsia="ＭＳ Ｐ明朝" w:hAnsi="Arial" w:cs="Arial" w:hint="eastAsia"/>
        </w:rPr>
        <w:t>3</w:t>
      </w:r>
    </w:p>
    <w:p w14:paraId="72E32612" w14:textId="0671DF10" w:rsidR="00874597" w:rsidRPr="00CC26B2" w:rsidRDefault="00874597" w:rsidP="00CC26B2">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意識消失の病歴</w:t>
      </w:r>
      <w:r w:rsidRPr="00CC26B2">
        <w:rPr>
          <w:rFonts w:ascii="Arial" w:eastAsia="ＭＳ Ｐ明朝" w:hAnsi="ＭＳ Ｐ明朝" w:cs="Arial"/>
          <w:szCs w:val="22"/>
        </w:rPr>
        <w:t>および</w:t>
      </w:r>
      <w:r w:rsidR="004E0861" w:rsidRPr="00CC26B2">
        <w:rPr>
          <w:rFonts w:ascii="Arial" w:eastAsia="ＭＳ Ｐ明朝" w:hAnsi="ＭＳ Ｐ明朝" w:cs="Arial"/>
          <w:szCs w:val="22"/>
        </w:rPr>
        <w:t>（ＡＮＤ）</w:t>
      </w:r>
    </w:p>
    <w:p w14:paraId="0F38732F" w14:textId="59872E7F" w:rsidR="00874597" w:rsidRDefault="00874597" w:rsidP="00CC26B2">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他の全身運動徴候</w:t>
      </w:r>
    </w:p>
    <w:p w14:paraId="03A78242" w14:textId="478DD1BF" w:rsidR="00E83BCD" w:rsidRPr="004F2545" w:rsidRDefault="00355CB9" w:rsidP="00916949">
      <w:pPr>
        <w:pStyle w:val="4"/>
      </w:pPr>
      <w:bookmarkStart w:id="413" w:name="_Hlk73718859"/>
      <w:r w:rsidRPr="004F2545">
        <w:lastRenderedPageBreak/>
        <w:t>2.</w:t>
      </w:r>
      <w:r w:rsidR="00906FAB">
        <w:t>36</w:t>
      </w:r>
      <w:r w:rsidRPr="004F2545">
        <w:t>.2</w:t>
      </w:r>
      <w:r w:rsidRPr="004F2545">
        <w:t xml:space="preserve">　包含／除外基準</w:t>
      </w:r>
    </w:p>
    <w:p w14:paraId="4C3CC996" w14:textId="77777777" w:rsidR="00874597" w:rsidRPr="005A24F7" w:rsidRDefault="00874597" w:rsidP="008B0A6B">
      <w:pPr>
        <w:numPr>
          <w:ilvl w:val="0"/>
          <w:numId w:val="10"/>
        </w:numPr>
        <w:tabs>
          <w:tab w:val="clear" w:pos="450"/>
          <w:tab w:val="num" w:pos="360"/>
        </w:tabs>
        <w:adjustRightInd/>
        <w:ind w:left="360" w:hanging="360"/>
        <w:textAlignment w:val="auto"/>
        <w:rPr>
          <w:rFonts w:ascii="Arial" w:eastAsia="ＭＳ Ｐ明朝" w:hAnsi="Arial" w:cs="Arial"/>
          <w:szCs w:val="22"/>
        </w:rPr>
      </w:pPr>
      <w:r w:rsidRPr="005A24F7">
        <w:rPr>
          <w:rFonts w:ascii="Arial" w:eastAsia="ＭＳ Ｐ明朝" w:hAnsi="ＭＳ Ｐ明朝" w:cs="Arial"/>
          <w:szCs w:val="22"/>
        </w:rPr>
        <w:t>包含：</w:t>
      </w:r>
    </w:p>
    <w:p w14:paraId="530E4E64" w14:textId="3594FFC7" w:rsidR="00874597" w:rsidRPr="005A24F7" w:rsidRDefault="00874597" w:rsidP="008B0A6B">
      <w:pPr>
        <w:numPr>
          <w:ilvl w:val="1"/>
          <w:numId w:val="11"/>
        </w:numPr>
        <w:adjustRightInd/>
        <w:textAlignment w:val="auto"/>
        <w:rPr>
          <w:rFonts w:ascii="Arial" w:eastAsia="ＭＳ Ｐ明朝" w:hAnsi="Arial" w:cs="Arial"/>
          <w:szCs w:val="22"/>
        </w:rPr>
      </w:pPr>
      <w:r w:rsidRPr="005A24F7">
        <w:rPr>
          <w:rFonts w:ascii="Arial" w:eastAsia="ＭＳ Ｐ明朝" w:hAnsi="ＭＳ Ｐ明朝" w:cs="Arial"/>
          <w:b/>
          <w:szCs w:val="22"/>
        </w:rPr>
        <w:t>全身痙攣発作</w:t>
      </w:r>
      <w:r w:rsidRPr="005A24F7">
        <w:rPr>
          <w:rFonts w:ascii="Arial" w:eastAsia="ＭＳ Ｐ明朝" w:hAnsi="ＭＳ Ｐ明朝" w:cs="Arial"/>
          <w:szCs w:val="22"/>
        </w:rPr>
        <w:t>タイプのみを意味する用語、またはそのような事象をコーディングするために使用される可能性がある用語</w:t>
      </w:r>
    </w:p>
    <w:p w14:paraId="66E2366E" w14:textId="4336770D" w:rsidR="00874597" w:rsidRPr="005A24F7" w:rsidRDefault="00874597" w:rsidP="008B0A6B">
      <w:pPr>
        <w:numPr>
          <w:ilvl w:val="1"/>
          <w:numId w:val="11"/>
        </w:numPr>
        <w:adjustRightInd/>
        <w:textAlignment w:val="auto"/>
        <w:rPr>
          <w:rFonts w:ascii="Arial" w:eastAsia="ＭＳ Ｐ明朝" w:hAnsi="Arial" w:cs="Arial"/>
          <w:szCs w:val="22"/>
        </w:rPr>
      </w:pPr>
      <w:r w:rsidRPr="005A24F7">
        <w:rPr>
          <w:rFonts w:ascii="Arial" w:eastAsia="ＭＳ Ｐ明朝" w:hAnsi="ＭＳ Ｐ明朝" w:cs="Arial"/>
          <w:szCs w:val="22"/>
        </w:rPr>
        <w:t>全身痙攣発作の特徴的な徴候や症状の用語で特に意識レベルおよび全身運動徴候に関連する用語</w:t>
      </w:r>
    </w:p>
    <w:p w14:paraId="0F4F0D94" w14:textId="77777777" w:rsidR="00874597" w:rsidRPr="005A24F7" w:rsidRDefault="00874597" w:rsidP="008B0A6B">
      <w:pPr>
        <w:numPr>
          <w:ilvl w:val="1"/>
          <w:numId w:val="11"/>
        </w:numPr>
        <w:adjustRightInd/>
        <w:textAlignment w:val="auto"/>
        <w:rPr>
          <w:rFonts w:ascii="Arial" w:eastAsia="ＭＳ Ｐ明朝" w:hAnsi="Arial" w:cs="Arial"/>
          <w:szCs w:val="22"/>
        </w:rPr>
      </w:pPr>
      <w:r w:rsidRPr="005A24F7">
        <w:rPr>
          <w:rFonts w:ascii="Arial" w:eastAsia="ＭＳ Ｐ明朝" w:hAnsi="Arial" w:cs="Arial"/>
          <w:szCs w:val="22"/>
        </w:rPr>
        <w:t>The Brighton Collaboration (BC)</w:t>
      </w:r>
      <w:r w:rsidRPr="005A24F7">
        <w:rPr>
          <w:rFonts w:ascii="Arial" w:eastAsia="ＭＳ Ｐ明朝" w:hAnsi="ＭＳ Ｐ明朝" w:cs="Arial"/>
          <w:szCs w:val="22"/>
        </w:rPr>
        <w:t>における全身痙攣発作の定義や基準に合致する事象の用語</w:t>
      </w:r>
    </w:p>
    <w:p w14:paraId="66C8A4A8" w14:textId="77777777" w:rsidR="00874597" w:rsidRPr="005A24F7" w:rsidRDefault="00874597" w:rsidP="008B0A6B">
      <w:pPr>
        <w:numPr>
          <w:ilvl w:val="0"/>
          <w:numId w:val="10"/>
        </w:numPr>
        <w:tabs>
          <w:tab w:val="clear" w:pos="450"/>
          <w:tab w:val="num" w:pos="360"/>
        </w:tabs>
        <w:adjustRightInd/>
        <w:ind w:left="360" w:hanging="360"/>
        <w:textAlignment w:val="auto"/>
        <w:rPr>
          <w:rFonts w:ascii="Arial" w:eastAsia="ＭＳ Ｐ明朝" w:hAnsi="Arial" w:cs="Arial"/>
          <w:szCs w:val="22"/>
        </w:rPr>
      </w:pPr>
      <w:r w:rsidRPr="005A24F7">
        <w:rPr>
          <w:rFonts w:ascii="Arial" w:eastAsia="ＭＳ Ｐ明朝" w:hAnsi="ＭＳ Ｐ明朝" w:cs="Arial"/>
          <w:szCs w:val="22"/>
        </w:rPr>
        <w:t>除外：</w:t>
      </w:r>
    </w:p>
    <w:p w14:paraId="3A619C38" w14:textId="4D9AECB6" w:rsidR="00874597" w:rsidRPr="005A24F7" w:rsidRDefault="00874597" w:rsidP="008B0A6B">
      <w:pPr>
        <w:numPr>
          <w:ilvl w:val="1"/>
          <w:numId w:val="11"/>
        </w:numPr>
        <w:adjustRightInd/>
        <w:textAlignment w:val="auto"/>
        <w:rPr>
          <w:rFonts w:ascii="Arial" w:eastAsia="ＭＳ Ｐ明朝" w:hAnsi="Arial" w:cs="Arial"/>
          <w:szCs w:val="22"/>
        </w:rPr>
      </w:pPr>
      <w:r w:rsidRPr="005A24F7">
        <w:rPr>
          <w:rFonts w:ascii="Arial" w:eastAsia="ＭＳ Ｐ明朝" w:hAnsi="ＭＳ Ｐ明朝" w:cs="Arial"/>
          <w:szCs w:val="22"/>
        </w:rPr>
        <w:t>意識消失はあるが全身運動徴候を伴わないてんかんのタイプの用語</w:t>
      </w:r>
    </w:p>
    <w:p w14:paraId="4DB2EC5B" w14:textId="725FD420" w:rsidR="00874597" w:rsidRPr="005A24F7" w:rsidRDefault="00874597" w:rsidP="008B0A6B">
      <w:pPr>
        <w:numPr>
          <w:ilvl w:val="1"/>
          <w:numId w:val="11"/>
        </w:numPr>
        <w:adjustRightInd/>
        <w:textAlignment w:val="auto"/>
        <w:rPr>
          <w:rFonts w:ascii="Arial" w:eastAsia="ＭＳ Ｐ明朝" w:hAnsi="Arial" w:cs="Arial"/>
          <w:szCs w:val="22"/>
        </w:rPr>
      </w:pPr>
      <w:r w:rsidRPr="005A24F7">
        <w:rPr>
          <w:rFonts w:ascii="Arial" w:eastAsia="ＭＳ Ｐ明朝" w:hAnsi="ＭＳ Ｐ明朝" w:cs="Arial"/>
          <w:szCs w:val="22"/>
        </w:rPr>
        <w:t>病因論が確立しており</w:t>
      </w:r>
      <w:r w:rsidRPr="005A24F7">
        <w:rPr>
          <w:rFonts w:ascii="Arial" w:eastAsia="ＭＳ Ｐ明朝" w:hAnsi="Arial" w:cs="Arial"/>
          <w:szCs w:val="22"/>
        </w:rPr>
        <w:t>AEFI</w:t>
      </w:r>
      <w:r w:rsidRPr="005A24F7">
        <w:rPr>
          <w:rFonts w:ascii="Arial" w:eastAsia="ＭＳ Ｐ明朝" w:hAnsi="ＭＳ Ｐ明朝" w:cs="Arial"/>
          <w:szCs w:val="22"/>
        </w:rPr>
        <w:t>とは関連がないてんかんのタイプの用語</w:t>
      </w:r>
    </w:p>
    <w:p w14:paraId="64223AFE" w14:textId="2D159A8C" w:rsidR="00874597" w:rsidRPr="005A24F7" w:rsidRDefault="00874597" w:rsidP="008B0A6B">
      <w:pPr>
        <w:numPr>
          <w:ilvl w:val="1"/>
          <w:numId w:val="11"/>
        </w:numPr>
        <w:adjustRightInd/>
        <w:textAlignment w:val="auto"/>
        <w:rPr>
          <w:rFonts w:ascii="Arial" w:eastAsia="ＭＳ Ｐ明朝" w:hAnsi="Arial" w:cs="Arial"/>
          <w:sz w:val="20"/>
          <w:szCs w:val="22"/>
        </w:rPr>
      </w:pPr>
      <w:r w:rsidRPr="005A24F7">
        <w:rPr>
          <w:rFonts w:ascii="Arial" w:eastAsia="ＭＳ Ｐ明朝" w:hAnsi="ＭＳ Ｐ明朝" w:cs="Arial"/>
          <w:szCs w:val="21"/>
        </w:rPr>
        <w:t>全身痙攣発作に関連する臨床検査と処置の用語。本除外の根拠は、</w:t>
      </w:r>
      <w:r w:rsidRPr="005A24F7">
        <w:rPr>
          <w:rFonts w:ascii="Arial" w:eastAsia="ＭＳ Ｐ明朝" w:hAnsi="Arial" w:cs="Arial"/>
          <w:szCs w:val="21"/>
        </w:rPr>
        <w:t>BC</w:t>
      </w:r>
      <w:r w:rsidRPr="005A24F7">
        <w:rPr>
          <w:rFonts w:ascii="Arial" w:eastAsia="ＭＳ Ｐ明朝" w:hAnsi="ＭＳ Ｐ明朝" w:cs="Arial"/>
          <w:szCs w:val="21"/>
        </w:rPr>
        <w:t>の定義が免疫処置後の全身痙攣発作は通常短時間で診断はしばしば病歴のみに基づくとの記述による。また、脳波（</w:t>
      </w:r>
      <w:r w:rsidRPr="005A24F7">
        <w:rPr>
          <w:rFonts w:ascii="Arial" w:eastAsia="ＭＳ Ｐ明朝" w:hAnsi="Arial" w:cs="Arial"/>
          <w:szCs w:val="21"/>
        </w:rPr>
        <w:t>EEG</w:t>
      </w:r>
      <w:r w:rsidRPr="005A24F7">
        <w:rPr>
          <w:rFonts w:ascii="Arial" w:eastAsia="ＭＳ Ｐ明朝" w:hAnsi="ＭＳ Ｐ明朝" w:cs="Arial"/>
          <w:szCs w:val="21"/>
        </w:rPr>
        <w:t>）のような臨床検査はほとんど不可能で、実施されたとしても解釈が複雑であるからである（</w:t>
      </w:r>
      <w:r w:rsidRPr="005A24F7">
        <w:rPr>
          <w:rFonts w:ascii="Arial" w:eastAsia="ＭＳ Ｐ明朝" w:hAnsi="Arial" w:cs="Arial"/>
          <w:szCs w:val="21"/>
        </w:rPr>
        <w:t>EEG</w:t>
      </w:r>
      <w:r w:rsidRPr="005A24F7">
        <w:rPr>
          <w:rFonts w:ascii="Arial" w:eastAsia="ＭＳ Ｐ明朝" w:hAnsi="ＭＳ Ｐ明朝" w:cs="Arial"/>
          <w:szCs w:val="21"/>
        </w:rPr>
        <w:t>の発作間欠期における感度は約</w:t>
      </w:r>
      <w:r w:rsidRPr="005A24F7">
        <w:rPr>
          <w:rFonts w:ascii="Arial" w:eastAsia="ＭＳ Ｐ明朝" w:hAnsi="Arial" w:cs="Arial"/>
          <w:szCs w:val="21"/>
        </w:rPr>
        <w:t>40</w:t>
      </w:r>
      <w:r w:rsidR="009746ED" w:rsidRPr="00C05EFB">
        <w:rPr>
          <w:rFonts w:ascii="Arial" w:eastAsia="ＭＳ Ｐ明朝" w:hAnsi="ＭＳ Ｐ明朝" w:cs="Arial"/>
        </w:rPr>
        <w:t>%</w:t>
      </w:r>
      <w:r w:rsidRPr="005A24F7">
        <w:rPr>
          <w:rFonts w:ascii="Arial" w:eastAsia="ＭＳ Ｐ明朝" w:hAnsi="ＭＳ Ｐ明朝" w:cs="Arial"/>
          <w:szCs w:val="21"/>
        </w:rPr>
        <w:t>）。</w:t>
      </w:r>
    </w:p>
    <w:p w14:paraId="103E1D9C" w14:textId="77777777" w:rsidR="00874597" w:rsidRPr="005A24F7" w:rsidRDefault="00874597" w:rsidP="00874597">
      <w:pPr>
        <w:adjustRightInd/>
        <w:textAlignment w:val="auto"/>
        <w:rPr>
          <w:rFonts w:ascii="Arial" w:eastAsia="ＭＳ Ｐ明朝" w:hAnsi="Arial" w:cs="Arial"/>
          <w:szCs w:val="21"/>
        </w:rPr>
      </w:pPr>
    </w:p>
    <w:p w14:paraId="3A029C66" w14:textId="77777777" w:rsidR="00874597" w:rsidRPr="005A24F7" w:rsidRDefault="00874597" w:rsidP="009B5D3D">
      <w:pPr>
        <w:ind w:leftChars="8" w:left="378" w:hangingChars="172" w:hanging="361"/>
        <w:rPr>
          <w:rFonts w:ascii="Arial" w:eastAsia="ＭＳ Ｐ明朝" w:hAnsi="Arial" w:cs="Arial"/>
          <w:szCs w:val="21"/>
        </w:rPr>
      </w:pPr>
      <w:r w:rsidRPr="005A24F7">
        <w:rPr>
          <w:rFonts w:ascii="Arial" w:eastAsia="ＭＳ Ｐ明朝" w:hAnsi="ＭＳ Ｐ明朝" w:cs="Arial"/>
          <w:szCs w:val="21"/>
        </w:rPr>
        <w:t>注：アルゴリズムを有する</w:t>
      </w:r>
      <w:r w:rsidRPr="005A24F7">
        <w:rPr>
          <w:rFonts w:ascii="Arial" w:eastAsia="ＭＳ Ｐ明朝" w:hAnsi="Arial" w:cs="Arial"/>
        </w:rPr>
        <w:t>SMQ</w:t>
      </w:r>
      <w:r w:rsidRPr="005A24F7">
        <w:rPr>
          <w:rFonts w:ascii="Arial" w:eastAsia="ＭＳ Ｐ明朝" w:hAnsi="ＭＳ Ｐ明朝" w:cs="Arial"/>
        </w:rPr>
        <w:t>「免疫処置後</w:t>
      </w:r>
      <w:r w:rsidRPr="005A24F7">
        <w:rPr>
          <w:rFonts w:ascii="Arial" w:eastAsia="ＭＳ Ｐ明朝" w:hAnsi="ＭＳ Ｐ明朝" w:cs="Arial"/>
          <w:szCs w:val="21"/>
        </w:rPr>
        <w:t>の全身痙攣発作（</w:t>
      </w:r>
      <w:proofErr w:type="spellStart"/>
      <w:r w:rsidRPr="005A24F7">
        <w:rPr>
          <w:rFonts w:ascii="Arial" w:eastAsia="ＭＳ Ｐ明朝" w:hAnsi="Arial" w:cs="Arial"/>
          <w:szCs w:val="21"/>
        </w:rPr>
        <w:t>Generalised</w:t>
      </w:r>
      <w:proofErr w:type="spellEnd"/>
      <w:r w:rsidRPr="005A24F7">
        <w:rPr>
          <w:rFonts w:ascii="Arial" w:eastAsia="ＭＳ Ｐ明朝" w:hAnsi="Arial" w:cs="Arial"/>
          <w:szCs w:val="21"/>
        </w:rPr>
        <w:t xml:space="preserve"> convulsive seizures following </w:t>
      </w:r>
      <w:proofErr w:type="spellStart"/>
      <w:r w:rsidRPr="005A24F7">
        <w:rPr>
          <w:rFonts w:ascii="Arial" w:eastAsia="ＭＳ Ｐ明朝" w:hAnsi="Arial" w:cs="Arial"/>
          <w:szCs w:val="21"/>
        </w:rPr>
        <w:t>immunisation</w:t>
      </w:r>
      <w:proofErr w:type="spellEnd"/>
      <w:r w:rsidRPr="005A24F7">
        <w:rPr>
          <w:rFonts w:ascii="Arial" w:eastAsia="ＭＳ Ｐ明朝" w:hAnsi="ＭＳ Ｐ明朝" w:cs="Arial"/>
          <w:szCs w:val="21"/>
        </w:rPr>
        <w:t>）」のテスト結果により、テスト前に「狭域」としていた数件の医薬品に関係する</w:t>
      </w:r>
      <w:r w:rsidRPr="005A24F7">
        <w:rPr>
          <w:rFonts w:ascii="Arial" w:eastAsia="ＭＳ Ｐ明朝" w:hAnsi="Arial" w:cs="Arial"/>
          <w:szCs w:val="21"/>
        </w:rPr>
        <w:t>PT</w:t>
      </w:r>
      <w:r w:rsidRPr="005A24F7">
        <w:rPr>
          <w:rFonts w:ascii="Arial" w:eastAsia="ＭＳ Ｐ明朝" w:hAnsi="ＭＳ Ｐ明朝" w:cs="Arial"/>
          <w:szCs w:val="21"/>
        </w:rPr>
        <w:t>用語がこの</w:t>
      </w:r>
      <w:r w:rsidR="004F2545" w:rsidRPr="005A24F7">
        <w:rPr>
          <w:rFonts w:ascii="Arial" w:eastAsia="ＭＳ Ｐ明朝" w:hAnsi="Arial" w:cs="Arial"/>
        </w:rPr>
        <w:t>SMQ</w:t>
      </w:r>
      <w:r w:rsidRPr="005A24F7">
        <w:rPr>
          <w:rFonts w:ascii="Arial" w:eastAsia="ＭＳ Ｐ明朝" w:hAnsi="ＭＳ Ｐ明朝" w:cs="Arial"/>
          <w:szCs w:val="21"/>
        </w:rPr>
        <w:t>から削除されたことから、</w:t>
      </w:r>
      <w:r w:rsidRPr="005A24F7">
        <w:rPr>
          <w:rFonts w:ascii="Arial" w:eastAsia="ＭＳ Ｐ明朝" w:hAnsi="ＭＳ Ｐ明朝" w:cs="Arial"/>
          <w:b/>
          <w:szCs w:val="21"/>
        </w:rPr>
        <w:t>本</w:t>
      </w:r>
      <w:r w:rsidRPr="005A24F7">
        <w:rPr>
          <w:rFonts w:ascii="Arial" w:eastAsia="ＭＳ Ｐ明朝" w:hAnsi="Arial" w:cs="Arial"/>
          <w:b/>
          <w:szCs w:val="21"/>
        </w:rPr>
        <w:t>SMQ</w:t>
      </w:r>
      <w:r w:rsidRPr="005A24F7">
        <w:rPr>
          <w:rFonts w:ascii="Arial" w:eastAsia="ＭＳ Ｐ明朝" w:hAnsi="ＭＳ Ｐ明朝" w:cs="Arial"/>
          <w:b/>
          <w:szCs w:val="21"/>
        </w:rPr>
        <w:t>を医薬品に適用することは適切ではないと考えられる</w:t>
      </w:r>
      <w:r w:rsidRPr="005A24F7">
        <w:rPr>
          <w:rFonts w:ascii="Arial" w:eastAsia="ＭＳ Ｐ明朝" w:hAnsi="ＭＳ Ｐ明朝" w:cs="Arial"/>
          <w:szCs w:val="21"/>
        </w:rPr>
        <w:t>。</w:t>
      </w:r>
    </w:p>
    <w:p w14:paraId="68068027" w14:textId="77777777" w:rsidR="00CD3068" w:rsidRPr="005A24F7" w:rsidRDefault="00CD3068" w:rsidP="00CD3068">
      <w:pPr>
        <w:rPr>
          <w:rFonts w:ascii="Arial" w:eastAsia="ＭＳ Ｐ明朝" w:hAnsi="Arial" w:cs="Arial"/>
        </w:rPr>
      </w:pPr>
    </w:p>
    <w:bookmarkEnd w:id="413"/>
    <w:p w14:paraId="7E80DACD" w14:textId="26B47031" w:rsidR="00E83BCD" w:rsidRPr="004F2545" w:rsidRDefault="00355CB9" w:rsidP="00916949">
      <w:pPr>
        <w:pStyle w:val="4"/>
      </w:pPr>
      <w:r w:rsidRPr="004F2545">
        <w:t>2.</w:t>
      </w:r>
      <w:r w:rsidR="00906FAB">
        <w:t>36</w:t>
      </w:r>
      <w:r w:rsidRPr="004F2545">
        <w:t>.3</w:t>
      </w:r>
      <w:r w:rsidR="00984EBB" w:rsidRPr="004F2545">
        <w:t xml:space="preserve">　</w:t>
      </w:r>
      <w:r w:rsidRPr="004F2545">
        <w:t>アルゴリズム</w:t>
      </w:r>
    </w:p>
    <w:p w14:paraId="3056DB51" w14:textId="77777777" w:rsidR="00874597" w:rsidRPr="005A24F7" w:rsidRDefault="00874597" w:rsidP="00657059">
      <w:pPr>
        <w:ind w:firstLineChars="100" w:firstLine="210"/>
        <w:rPr>
          <w:rFonts w:ascii="Arial" w:eastAsia="ＭＳ Ｐ明朝" w:hAnsi="Arial" w:cs="Arial"/>
        </w:rPr>
      </w:pPr>
      <w:r w:rsidRPr="005A24F7">
        <w:rPr>
          <w:rFonts w:ascii="Arial" w:eastAsia="ＭＳ Ｐ明朝" w:hAnsi="ＭＳ Ｐ明朝" w:cs="Arial"/>
        </w:rPr>
        <w:t>本</w:t>
      </w:r>
      <w:r w:rsidRPr="005A24F7">
        <w:rPr>
          <w:rFonts w:ascii="Arial" w:eastAsia="ＭＳ Ｐ明朝" w:hAnsi="Arial" w:cs="Arial"/>
        </w:rPr>
        <w:t>SMQ</w:t>
      </w:r>
      <w:r w:rsidRPr="005A24F7">
        <w:rPr>
          <w:rFonts w:ascii="Arial" w:eastAsia="ＭＳ Ｐ明朝" w:hAnsi="ＭＳ Ｐ明朝" w:cs="Arial"/>
        </w:rPr>
        <w:t>を下記の条件のアルゴリズムを適用して検索された症例を詳細レビューの対象とする。</w:t>
      </w:r>
    </w:p>
    <w:p w14:paraId="0F287B2F" w14:textId="77777777" w:rsidR="00874597" w:rsidRPr="005A24F7" w:rsidRDefault="00874597" w:rsidP="008B0A6B">
      <w:pPr>
        <w:numPr>
          <w:ilvl w:val="0"/>
          <w:numId w:val="10"/>
        </w:numPr>
        <w:tabs>
          <w:tab w:val="clear" w:pos="450"/>
          <w:tab w:val="num" w:pos="360"/>
        </w:tabs>
        <w:adjustRightInd/>
        <w:ind w:left="360" w:hanging="360"/>
        <w:textAlignment w:val="auto"/>
        <w:rPr>
          <w:rFonts w:ascii="Arial" w:eastAsia="ＭＳ Ｐ明朝" w:hAnsi="Arial" w:cs="Arial"/>
          <w:szCs w:val="22"/>
        </w:rPr>
      </w:pPr>
      <w:r w:rsidRPr="005A24F7">
        <w:rPr>
          <w:rFonts w:ascii="Arial" w:eastAsia="ＭＳ Ｐ明朝" w:hAnsi="ＭＳ Ｐ明朝" w:cs="Arial"/>
          <w:szCs w:val="22"/>
        </w:rPr>
        <w:t>カテゴリー</w:t>
      </w:r>
      <w:r w:rsidRPr="005A24F7">
        <w:rPr>
          <w:rFonts w:ascii="Arial" w:eastAsia="ＭＳ Ｐ明朝" w:hAnsi="Arial" w:cs="Arial"/>
          <w:szCs w:val="22"/>
        </w:rPr>
        <w:t>A</w:t>
      </w:r>
      <w:r w:rsidRPr="005A24F7">
        <w:rPr>
          <w:rFonts w:ascii="Arial" w:eastAsia="ＭＳ Ｐ明朝" w:hAnsi="ＭＳ Ｐ明朝" w:cs="Arial"/>
          <w:szCs w:val="22"/>
        </w:rPr>
        <w:t>に属する用語を含む症例</w:t>
      </w:r>
    </w:p>
    <w:p w14:paraId="1F0A7BDD" w14:textId="77777777" w:rsidR="00874597" w:rsidRPr="005A24F7" w:rsidRDefault="00874597" w:rsidP="00874597">
      <w:pPr>
        <w:adjustRightInd/>
        <w:ind w:left="360"/>
        <w:textAlignment w:val="auto"/>
        <w:rPr>
          <w:rFonts w:ascii="Arial" w:eastAsia="ＭＳ Ｐ明朝" w:hAnsi="Arial" w:cs="Arial"/>
          <w:szCs w:val="22"/>
        </w:rPr>
      </w:pPr>
      <w:r w:rsidRPr="005A24F7">
        <w:rPr>
          <w:rFonts w:ascii="Arial" w:eastAsia="ＭＳ Ｐ明朝" w:hAnsi="ＭＳ Ｐ明朝" w:cs="Arial"/>
          <w:szCs w:val="21"/>
        </w:rPr>
        <w:t>あるいは</w:t>
      </w:r>
    </w:p>
    <w:p w14:paraId="703E9331" w14:textId="77777777" w:rsidR="00874597" w:rsidRPr="005A24F7" w:rsidRDefault="00874597" w:rsidP="008B0A6B">
      <w:pPr>
        <w:numPr>
          <w:ilvl w:val="0"/>
          <w:numId w:val="10"/>
        </w:numPr>
        <w:tabs>
          <w:tab w:val="clear" w:pos="450"/>
          <w:tab w:val="num" w:pos="360"/>
        </w:tabs>
        <w:adjustRightInd/>
        <w:ind w:left="360" w:hanging="360"/>
        <w:textAlignment w:val="auto"/>
        <w:rPr>
          <w:rFonts w:ascii="Arial" w:eastAsia="ＭＳ Ｐ明朝" w:hAnsi="Arial" w:cs="Arial"/>
          <w:szCs w:val="22"/>
        </w:rPr>
      </w:pPr>
      <w:r w:rsidRPr="005A24F7">
        <w:rPr>
          <w:rFonts w:ascii="Arial" w:eastAsia="ＭＳ Ｐ明朝" w:hAnsi="ＭＳ Ｐ明朝" w:cs="Arial"/>
          <w:szCs w:val="22"/>
        </w:rPr>
        <w:t>カテゴリー</w:t>
      </w:r>
      <w:r w:rsidRPr="005A24F7">
        <w:rPr>
          <w:rFonts w:ascii="Arial" w:eastAsia="ＭＳ Ｐ明朝" w:hAnsi="Arial" w:cs="Arial"/>
          <w:szCs w:val="22"/>
        </w:rPr>
        <w:t>B</w:t>
      </w:r>
      <w:r w:rsidRPr="005A24F7">
        <w:rPr>
          <w:rFonts w:ascii="Arial" w:eastAsia="ＭＳ Ｐ明朝" w:hAnsi="ＭＳ Ｐ明朝" w:cs="Arial"/>
          <w:szCs w:val="22"/>
        </w:rPr>
        <w:t>に属する用語を含む症例（意識レベルおよび他の神経的事象）およびカテゴリー</w:t>
      </w:r>
      <w:r w:rsidRPr="005A24F7">
        <w:rPr>
          <w:rFonts w:ascii="Arial" w:eastAsia="ＭＳ Ｐ明朝" w:hAnsi="Arial" w:cs="Arial"/>
          <w:szCs w:val="22"/>
        </w:rPr>
        <w:t>C</w:t>
      </w:r>
      <w:r w:rsidRPr="005A24F7">
        <w:rPr>
          <w:rFonts w:ascii="Arial" w:eastAsia="ＭＳ Ｐ明朝" w:hAnsi="ＭＳ Ｐ明朝" w:cs="Arial"/>
          <w:szCs w:val="22"/>
        </w:rPr>
        <w:t>の用語（運動徴候と全身痙攣の観測結果の用語）</w:t>
      </w:r>
    </w:p>
    <w:p w14:paraId="5C6F43FD" w14:textId="77777777" w:rsidR="00CD3068" w:rsidRPr="00CD3068" w:rsidRDefault="00CD3068" w:rsidP="00CD3068">
      <w:pPr>
        <w:rPr>
          <w:rFonts w:ascii="Arial" w:eastAsia="ＭＳ Ｐ明朝" w:hAnsi="Arial" w:cs="Arial"/>
        </w:rPr>
      </w:pPr>
    </w:p>
    <w:p w14:paraId="5FEA38A6" w14:textId="7340DF8A" w:rsidR="004E0861" w:rsidRDefault="00355CB9" w:rsidP="00916949">
      <w:pPr>
        <w:pStyle w:val="4"/>
      </w:pPr>
      <w:r w:rsidRPr="004F2545">
        <w:t>2.</w:t>
      </w:r>
      <w:r w:rsidR="00906FAB">
        <w:t>36</w:t>
      </w:r>
      <w:r w:rsidRPr="004F2545">
        <w:t>.4</w:t>
      </w:r>
      <w:r w:rsidRPr="004F2545">
        <w:t xml:space="preserve">　</w:t>
      </w:r>
      <w:r w:rsidR="004E0861">
        <w:rPr>
          <w:rFonts w:hint="eastAsia"/>
        </w:rPr>
        <w:t>検索の実施と検索結果の予測に関する注釈</w:t>
      </w:r>
    </w:p>
    <w:p w14:paraId="378C2361" w14:textId="40D399C7" w:rsidR="004E0861" w:rsidRDefault="004E0861" w:rsidP="00DF273F">
      <w:r>
        <w:rPr>
          <w:rFonts w:hint="eastAsia"/>
        </w:rPr>
        <w:t>狭域検索、広域検索に加えて「免疫処置後の全身痙攣発作</w:t>
      </w:r>
      <w:r w:rsidR="00461715" w:rsidRPr="00CC26B2">
        <w:rPr>
          <w:rFonts w:ascii="Arial" w:hAnsi="Arial" w:cs="Arial"/>
          <w:lang w:val="fr-BE"/>
        </w:rPr>
        <w:t>（</w:t>
      </w:r>
      <w:r w:rsidR="00461715" w:rsidRPr="00CC26B2">
        <w:rPr>
          <w:rFonts w:ascii="Arial" w:hAnsi="Arial" w:cs="Arial"/>
          <w:lang w:val="fr-BE"/>
        </w:rPr>
        <w:t>Generalised convulsive seizures following immunisation</w:t>
      </w:r>
      <w:r w:rsidR="00461715" w:rsidRPr="00CC26B2">
        <w:rPr>
          <w:rFonts w:ascii="Arial" w:hAnsi="Arial" w:cs="Arial"/>
          <w:lang w:val="fr-BE"/>
        </w:rPr>
        <w:t>）</w:t>
      </w:r>
      <w:r w:rsidR="00C06881" w:rsidRPr="00612BCF">
        <w:rPr>
          <w:rFonts w:ascii="Arial" w:eastAsia="ＭＳ Ｐ明朝" w:hAnsi="ＭＳ Ｐ明朝" w:cs="Arial"/>
          <w:szCs w:val="21"/>
          <w:lang w:val="fr-BE"/>
        </w:rPr>
        <w:t>（ＳＭＱ）</w:t>
      </w:r>
      <w:r>
        <w:rPr>
          <w:rFonts w:hint="eastAsia"/>
        </w:rPr>
        <w:t>」は、アルゴリズムを持つ</w:t>
      </w:r>
      <w:r w:rsidRPr="00CC26B2">
        <w:rPr>
          <w:rFonts w:ascii="Arial" w:hAnsi="Arial" w:cs="Arial"/>
          <w:lang w:val="fr-BE"/>
        </w:rPr>
        <w:t>SMQ</w:t>
      </w:r>
      <w:r>
        <w:rPr>
          <w:rFonts w:hint="eastAsia"/>
        </w:rPr>
        <w:t>である。本アルゴリズムは、目的の症例をさらに絞り込みするための、さまざまなカテゴリ</w:t>
      </w:r>
      <w:r w:rsidR="007F6084">
        <w:rPr>
          <w:rFonts w:hint="eastAsia"/>
        </w:rPr>
        <w:t>ー</w:t>
      </w:r>
      <w:r>
        <w:rPr>
          <w:rFonts w:hint="eastAsia"/>
        </w:rPr>
        <w:t>間での広域検索用語の組み合わせである。本アルゴリズムは、以下に示すように、一つの検索後プロセスとして実装可能である」。</w:t>
      </w:r>
    </w:p>
    <w:p w14:paraId="1636095F" w14:textId="64469F05" w:rsidR="004E0861" w:rsidRPr="00DF273F" w:rsidRDefault="004E0861" w:rsidP="00DF273F">
      <w:pPr>
        <w:pStyle w:val="aff4"/>
        <w:numPr>
          <w:ilvl w:val="0"/>
          <w:numId w:val="10"/>
        </w:numPr>
        <w:ind w:leftChars="0"/>
        <w:rPr>
          <w:rFonts w:ascii="Arial" w:hAnsi="Arial" w:cs="Arial"/>
        </w:rPr>
      </w:pPr>
      <w:r w:rsidRPr="00DF273F">
        <w:rPr>
          <w:rFonts w:ascii="Arial" w:hAnsi="Arial" w:cs="Arial"/>
        </w:rPr>
        <w:t>最初に、</w:t>
      </w:r>
      <w:r w:rsidRPr="00DF273F">
        <w:rPr>
          <w:rFonts w:ascii="Arial" w:hAnsi="Arial" w:cs="Arial"/>
        </w:rPr>
        <w:t>SMQ</w:t>
      </w:r>
      <w:r w:rsidRPr="00DF273F">
        <w:rPr>
          <w:rFonts w:ascii="Arial" w:hAnsi="Arial" w:cs="Arial"/>
        </w:rPr>
        <w:t>クエリ</w:t>
      </w:r>
      <w:r w:rsidR="0090032D">
        <w:rPr>
          <w:rFonts w:ascii="Arial" w:hAnsi="Arial" w:cs="Arial" w:hint="eastAsia"/>
        </w:rPr>
        <w:t>ー</w:t>
      </w:r>
      <w:r w:rsidRPr="00DF273F">
        <w:rPr>
          <w:rFonts w:ascii="Arial" w:hAnsi="Arial" w:cs="Arial"/>
        </w:rPr>
        <w:t>を狭域</w:t>
      </w:r>
      <w:r w:rsidR="00C306D3">
        <w:rPr>
          <w:rFonts w:ascii="Arial" w:hAnsi="Arial" w:cs="Arial" w:hint="eastAsia"/>
        </w:rPr>
        <w:t>または</w:t>
      </w:r>
      <w:r w:rsidRPr="00DF273F">
        <w:rPr>
          <w:rFonts w:ascii="Arial" w:hAnsi="Arial" w:cs="Arial"/>
        </w:rPr>
        <w:t>広域</w:t>
      </w:r>
      <w:r w:rsidR="00C306D3">
        <w:rPr>
          <w:rFonts w:ascii="Arial" w:hAnsi="Arial" w:cs="Arial" w:hint="eastAsia"/>
        </w:rPr>
        <w:t>の</w:t>
      </w:r>
      <w:r w:rsidRPr="00DF273F">
        <w:rPr>
          <w:rFonts w:ascii="Arial" w:hAnsi="Arial" w:cs="Arial"/>
        </w:rPr>
        <w:t>SMQ</w:t>
      </w:r>
      <w:r w:rsidRPr="00DF273F">
        <w:rPr>
          <w:rFonts w:ascii="Arial" w:hAnsi="Arial" w:cs="Arial"/>
        </w:rPr>
        <w:t>として適用して、関連する症例を</w:t>
      </w:r>
      <w:r w:rsidR="00C306D3">
        <w:rPr>
          <w:rFonts w:ascii="Arial" w:hAnsi="Arial" w:cs="Arial" w:hint="eastAsia"/>
        </w:rPr>
        <w:t>検索</w:t>
      </w:r>
      <w:r w:rsidRPr="00DF273F">
        <w:rPr>
          <w:rFonts w:ascii="Arial" w:hAnsi="Arial" w:cs="Arial"/>
        </w:rPr>
        <w:t>する（</w:t>
      </w:r>
      <w:r w:rsidRPr="00DF273F">
        <w:rPr>
          <w:rFonts w:ascii="Arial" w:hAnsi="Arial" w:cs="Arial"/>
        </w:rPr>
        <w:t>1.5.2.1</w:t>
      </w:r>
      <w:r w:rsidRPr="00DF273F">
        <w:rPr>
          <w:rFonts w:ascii="Arial" w:hAnsi="Arial" w:cs="Arial"/>
        </w:rPr>
        <w:t>参照）。</w:t>
      </w:r>
    </w:p>
    <w:p w14:paraId="58E07092" w14:textId="77AAA209" w:rsidR="004E0861" w:rsidRPr="00DF273F" w:rsidRDefault="004E0861" w:rsidP="00DF273F">
      <w:pPr>
        <w:pStyle w:val="aff4"/>
        <w:numPr>
          <w:ilvl w:val="0"/>
          <w:numId w:val="10"/>
        </w:numPr>
        <w:ind w:leftChars="0"/>
        <w:rPr>
          <w:rFonts w:ascii="Arial" w:hAnsi="Arial" w:cs="Arial"/>
        </w:rPr>
      </w:pPr>
      <w:r w:rsidRPr="00DF273F">
        <w:rPr>
          <w:rFonts w:ascii="Arial" w:hAnsi="Arial" w:cs="Arial"/>
        </w:rPr>
        <w:t>検索後プロセス；アルゴリズムの</w:t>
      </w:r>
      <w:r w:rsidR="00C9647F" w:rsidRPr="00DF273F">
        <w:rPr>
          <w:rFonts w:ascii="Arial" w:hAnsi="Arial" w:cs="Arial" w:hint="eastAsia"/>
        </w:rPr>
        <w:t>組み合わせ</w:t>
      </w:r>
      <w:r w:rsidRPr="00DF273F">
        <w:rPr>
          <w:rFonts w:ascii="Arial" w:hAnsi="Arial" w:cs="Arial"/>
        </w:rPr>
        <w:t>を適用して</w:t>
      </w:r>
      <w:r w:rsidR="00C9647F" w:rsidRPr="00DF273F">
        <w:rPr>
          <w:rFonts w:ascii="Arial" w:hAnsi="Arial" w:cs="Arial" w:hint="eastAsia"/>
        </w:rPr>
        <w:t>ソフトウエア</w:t>
      </w:r>
      <w:r w:rsidRPr="00DF273F">
        <w:rPr>
          <w:rFonts w:ascii="Arial" w:hAnsi="Arial" w:cs="Arial"/>
        </w:rPr>
        <w:t>で上記</w:t>
      </w:r>
      <w:r w:rsidR="00ED43A3">
        <w:rPr>
          <w:rFonts w:ascii="Arial" w:hAnsi="Arial" w:cs="Arial" w:hint="eastAsia"/>
        </w:rPr>
        <w:t>の</w:t>
      </w:r>
      <w:r w:rsidRPr="00DF273F">
        <w:rPr>
          <w:rFonts w:ascii="Arial" w:hAnsi="Arial" w:cs="Arial"/>
        </w:rPr>
        <w:t>検索した症例をスクリーニングする。検索した症例が小さなデータセットである場合、アルゴリズムをマニュアルレビューに適用することが可能。「免疫処置後の全身痙攣発作</w:t>
      </w:r>
      <w:r w:rsidR="00C306D3">
        <w:rPr>
          <w:rFonts w:ascii="Arial" w:hAnsi="Arial" w:cs="Arial" w:hint="eastAsia"/>
        </w:rPr>
        <w:t>（</w:t>
      </w:r>
      <w:proofErr w:type="spellStart"/>
      <w:r w:rsidR="00C306D3" w:rsidRPr="00C306D3">
        <w:rPr>
          <w:rFonts w:ascii="Arial" w:hAnsi="Arial" w:cs="Arial"/>
        </w:rPr>
        <w:t>Generalised</w:t>
      </w:r>
      <w:proofErr w:type="spellEnd"/>
      <w:r w:rsidR="00C306D3" w:rsidRPr="00C306D3">
        <w:rPr>
          <w:rFonts w:ascii="Arial" w:hAnsi="Arial" w:cs="Arial"/>
        </w:rPr>
        <w:t xml:space="preserve"> </w:t>
      </w:r>
      <w:r w:rsidR="00C306D3" w:rsidRPr="00C306D3">
        <w:rPr>
          <w:rFonts w:ascii="Arial" w:hAnsi="Arial" w:cs="Arial"/>
        </w:rPr>
        <w:lastRenderedPageBreak/>
        <w:t xml:space="preserve">convulsive seizures following </w:t>
      </w:r>
      <w:proofErr w:type="spellStart"/>
      <w:r w:rsidR="00C306D3" w:rsidRPr="00C306D3">
        <w:rPr>
          <w:rFonts w:ascii="Arial" w:hAnsi="Arial" w:cs="Arial"/>
        </w:rPr>
        <w:t>immunisation</w:t>
      </w:r>
      <w:proofErr w:type="spellEnd"/>
      <w:r w:rsidR="00C306D3">
        <w:rPr>
          <w:rFonts w:ascii="Arial" w:hAnsi="Arial" w:cs="Arial" w:hint="eastAsia"/>
        </w:rPr>
        <w:t>）</w:t>
      </w:r>
      <w:r w:rsidR="007F6084" w:rsidRPr="00612BCF">
        <w:rPr>
          <w:rFonts w:ascii="Arial" w:eastAsia="ＭＳ Ｐ明朝" w:hAnsi="ＭＳ Ｐ明朝" w:cs="Arial"/>
          <w:szCs w:val="21"/>
          <w:lang w:val="fr-BE"/>
        </w:rPr>
        <w:t>（ＳＭＱ）</w:t>
      </w:r>
      <w:r w:rsidRPr="00DF273F">
        <w:rPr>
          <w:rFonts w:ascii="Arial" w:hAnsi="Arial" w:cs="Arial"/>
        </w:rPr>
        <w:t>」のアルゴリズムは、「</w:t>
      </w:r>
      <w:r w:rsidRPr="00DF273F">
        <w:rPr>
          <w:rFonts w:ascii="Arial" w:hAnsi="Arial" w:cs="Arial"/>
        </w:rPr>
        <w:t>A</w:t>
      </w:r>
      <w:r w:rsidRPr="00DF273F">
        <w:rPr>
          <w:rFonts w:ascii="Arial" w:hAnsi="Arial" w:cs="Arial"/>
        </w:rPr>
        <w:t>、または（</w:t>
      </w:r>
      <w:r w:rsidRPr="00DF273F">
        <w:rPr>
          <w:rFonts w:ascii="Arial" w:hAnsi="Arial" w:cs="Arial"/>
        </w:rPr>
        <w:t>B</w:t>
      </w:r>
      <w:r w:rsidRPr="00DF273F">
        <w:rPr>
          <w:rFonts w:ascii="Arial" w:hAnsi="Arial" w:cs="Arial"/>
        </w:rPr>
        <w:t>と</w:t>
      </w:r>
      <w:r w:rsidRPr="00DF273F">
        <w:rPr>
          <w:rFonts w:ascii="Arial" w:hAnsi="Arial" w:cs="Arial"/>
        </w:rPr>
        <w:t>C</w:t>
      </w:r>
      <w:r w:rsidRPr="00DF273F">
        <w:rPr>
          <w:rFonts w:ascii="Arial" w:hAnsi="Arial" w:cs="Arial"/>
        </w:rPr>
        <w:t>）」であり、アルゴリズムを用いて症例を篩いに掛けてアウトプットリストすることが可能である。</w:t>
      </w:r>
    </w:p>
    <w:p w14:paraId="68F9503A" w14:textId="77777777" w:rsidR="004E0861" w:rsidRPr="00DF273F" w:rsidRDefault="004E0861" w:rsidP="00101A54">
      <w:pPr>
        <w:ind w:leftChars="67" w:left="424" w:hangingChars="135" w:hanging="283"/>
        <w:rPr>
          <w:rFonts w:ascii="Arial" w:hAnsi="Arial" w:cs="Arial"/>
        </w:rPr>
      </w:pPr>
    </w:p>
    <w:p w14:paraId="741E5E14" w14:textId="1B96E90F" w:rsidR="00E83BCD" w:rsidRPr="00CE081A" w:rsidRDefault="004E0861" w:rsidP="00916949">
      <w:pPr>
        <w:pStyle w:val="4"/>
      </w:pPr>
      <w:r w:rsidRPr="00CE081A">
        <w:t>2.</w:t>
      </w:r>
      <w:r w:rsidR="00906FAB" w:rsidRPr="00CE081A">
        <w:t>36</w:t>
      </w:r>
      <w:r w:rsidRPr="00CE081A">
        <w:t>.5</w:t>
      </w:r>
      <w:r w:rsidR="000E7F53" w:rsidRPr="004F2545">
        <w:t xml:space="preserve">　</w:t>
      </w:r>
      <w:r w:rsidR="00355CB9" w:rsidRPr="004F2545">
        <w:t>「免疫処置後の全身痙攣発作</w:t>
      </w:r>
      <w:r w:rsidR="00461715" w:rsidRPr="00CE081A">
        <w:rPr>
          <w:rFonts w:hint="eastAsia"/>
        </w:rPr>
        <w:t>（</w:t>
      </w:r>
      <w:r w:rsidR="00461715" w:rsidRPr="00CE081A">
        <w:rPr>
          <w:rFonts w:hint="eastAsia"/>
        </w:rPr>
        <w:t>Generalised convulsive seizures following immunisation</w:t>
      </w:r>
      <w:r w:rsidR="00461715" w:rsidRPr="00CE081A">
        <w:rPr>
          <w:rFonts w:hint="eastAsia"/>
        </w:rPr>
        <w:t>）</w:t>
      </w:r>
      <w:r w:rsidR="00355CB9" w:rsidRPr="00CE081A">
        <w:t>（ＳＭＱ）</w:t>
      </w:r>
      <w:r w:rsidR="00355CB9" w:rsidRPr="004F2545">
        <w:t>」の参考資料リスト</w:t>
      </w:r>
    </w:p>
    <w:p w14:paraId="4C0C294A" w14:textId="77777777" w:rsidR="00874597" w:rsidRPr="005A24F7" w:rsidRDefault="00874597" w:rsidP="008B0A6B">
      <w:pPr>
        <w:numPr>
          <w:ilvl w:val="0"/>
          <w:numId w:val="61"/>
        </w:numPr>
        <w:jc w:val="left"/>
        <w:rPr>
          <w:rFonts w:ascii="Arial" w:eastAsia="ＭＳ Ｐ明朝" w:hAnsi="Arial" w:cs="Arial"/>
        </w:rPr>
      </w:pPr>
      <w:r w:rsidRPr="005A24F7">
        <w:rPr>
          <w:rFonts w:ascii="Arial" w:eastAsia="ＭＳ Ｐ明朝" w:hAnsi="Arial" w:cs="Arial"/>
        </w:rPr>
        <w:t>Ko, DY.  Generalized tonic-</w:t>
      </w:r>
      <w:proofErr w:type="spellStart"/>
      <w:r w:rsidRPr="005A24F7">
        <w:rPr>
          <w:rFonts w:ascii="Arial" w:eastAsia="ＭＳ Ｐ明朝" w:hAnsi="Arial" w:cs="Arial"/>
        </w:rPr>
        <w:t>clonic</w:t>
      </w:r>
      <w:proofErr w:type="spellEnd"/>
      <w:r w:rsidRPr="005A24F7">
        <w:rPr>
          <w:rFonts w:ascii="Arial" w:eastAsia="ＭＳ Ｐ明朝" w:hAnsi="Arial" w:cs="Arial"/>
        </w:rPr>
        <w:t xml:space="preserve"> seizures.  </w:t>
      </w:r>
      <w:hyperlink r:id="rId32" w:history="1">
        <w:r w:rsidR="005618D6" w:rsidRPr="002267AD">
          <w:rPr>
            <w:rStyle w:val="aa"/>
            <w:rFonts w:ascii="Arial" w:hAnsi="Arial" w:cs="Arial"/>
          </w:rPr>
          <w:t>http://emedicine.medscape.com/article/1184608-overview</w:t>
        </w:r>
      </w:hyperlink>
    </w:p>
    <w:p w14:paraId="0998D7D3" w14:textId="77777777" w:rsidR="00874597" w:rsidRPr="005A24F7" w:rsidRDefault="00874597" w:rsidP="008B0A6B">
      <w:pPr>
        <w:numPr>
          <w:ilvl w:val="0"/>
          <w:numId w:val="62"/>
        </w:numPr>
        <w:jc w:val="left"/>
        <w:rPr>
          <w:rFonts w:ascii="Arial" w:eastAsia="ＭＳ Ｐ明朝" w:hAnsi="Arial" w:cs="Arial"/>
        </w:rPr>
      </w:pPr>
      <w:r w:rsidRPr="005A24F7">
        <w:rPr>
          <w:rFonts w:ascii="Arial" w:eastAsia="ＭＳ Ｐ明朝" w:hAnsi="Arial" w:cs="Arial"/>
        </w:rPr>
        <w:t>Bonhoeffer, J et al.  Generalized convulsive seizure as an adverse event following immunization: case definition and guidelines for data collection, analysis, and presentation. Vaccine 22 (2004) 557–562</w:t>
      </w:r>
    </w:p>
    <w:p w14:paraId="479C6842" w14:textId="135D7A90" w:rsidR="00E83BCD" w:rsidRPr="00CE081A" w:rsidRDefault="00874597" w:rsidP="00111A35">
      <w:pPr>
        <w:pStyle w:val="3"/>
        <w:rPr>
          <w:lang w:val="en-US"/>
        </w:rPr>
      </w:pPr>
      <w:bookmarkStart w:id="414" w:name="_2.34_「緑内障（Glaucoma）（ＳＭＱ）」"/>
      <w:bookmarkEnd w:id="414"/>
      <w:r w:rsidRPr="00CE081A">
        <w:rPr>
          <w:lang w:val="en-US"/>
        </w:rPr>
        <w:br w:type="page"/>
      </w:r>
      <w:bookmarkStart w:id="415" w:name="_Toc252957603"/>
      <w:bookmarkStart w:id="416" w:name="_Toc252959982"/>
      <w:bookmarkStart w:id="417" w:name="_Toc78904312"/>
      <w:bookmarkStart w:id="418" w:name="_Toc95749440"/>
      <w:bookmarkStart w:id="419" w:name="_Hlk73719043"/>
      <w:r w:rsidR="00355CB9" w:rsidRPr="00CE081A">
        <w:rPr>
          <w:lang w:val="en-US"/>
        </w:rPr>
        <w:lastRenderedPageBreak/>
        <w:t>2.</w:t>
      </w:r>
      <w:r w:rsidR="00906FAB" w:rsidRPr="00CE081A">
        <w:rPr>
          <w:lang w:val="en-US"/>
        </w:rPr>
        <w:t>37</w:t>
      </w:r>
      <w:r w:rsidR="005B277E" w:rsidRPr="00CE081A">
        <w:rPr>
          <w:lang w:val="en-US"/>
        </w:rPr>
        <w:tab/>
      </w:r>
      <w:r w:rsidR="00D215E1" w:rsidRPr="008D6B61">
        <w:rPr>
          <w:rFonts w:hAnsi="ＭＳ ゴシック" w:hint="eastAsia"/>
        </w:rPr>
        <w:t>「緑内障</w:t>
      </w:r>
      <w:r w:rsidR="00D215E1" w:rsidRPr="00CE081A">
        <w:rPr>
          <w:rFonts w:ascii="ＭＳ Ｐゴシック" w:hint="eastAsia"/>
          <w:lang w:val="en-US"/>
        </w:rPr>
        <w:t>（</w:t>
      </w:r>
      <w:r w:rsidR="00355CB9" w:rsidRPr="00CE081A">
        <w:rPr>
          <w:rFonts w:ascii="ＭＳ Ｐゴシック"/>
          <w:lang w:val="en-US"/>
        </w:rPr>
        <w:t>Glaucoma</w:t>
      </w:r>
      <w:r w:rsidR="00D215E1" w:rsidRPr="00CE081A">
        <w:rPr>
          <w:rFonts w:ascii="ＭＳ Ｐゴシック" w:hint="eastAsia"/>
          <w:lang w:val="en-US"/>
        </w:rPr>
        <w:t>）</w:t>
      </w:r>
      <w:r w:rsidR="00D215E1" w:rsidRPr="00CE081A">
        <w:rPr>
          <w:rFonts w:hAnsi="ＭＳ ゴシック" w:hint="eastAsia"/>
          <w:lang w:val="en-US"/>
        </w:rPr>
        <w:t>（ＳＭＱ）</w:t>
      </w:r>
      <w:r w:rsidR="00D215E1" w:rsidRPr="008D6B61">
        <w:rPr>
          <w:rFonts w:hAnsi="ＭＳ ゴシック" w:hint="eastAsia"/>
        </w:rPr>
        <w:t>」</w:t>
      </w:r>
      <w:bookmarkEnd w:id="415"/>
      <w:bookmarkEnd w:id="416"/>
      <w:bookmarkEnd w:id="417"/>
      <w:bookmarkEnd w:id="418"/>
    </w:p>
    <w:p w14:paraId="56588511" w14:textId="095DB6AE" w:rsidR="00214472" w:rsidRDefault="00356CAA">
      <w:pPr>
        <w:jc w:val="center"/>
        <w:rPr>
          <w:rFonts w:ascii="Arial" w:eastAsia="ＭＳ Ｐ明朝" w:hAnsi="Arial"/>
          <w:b/>
          <w:sz w:val="22"/>
          <w:szCs w:val="22"/>
        </w:rPr>
      </w:pPr>
      <w:r w:rsidRPr="00883065">
        <w:rPr>
          <w:rFonts w:ascii="Arial" w:eastAsia="ＭＳ Ｐ明朝" w:hAnsi="Arial"/>
          <w:b/>
          <w:sz w:val="22"/>
          <w:szCs w:val="22"/>
        </w:rPr>
        <w:t>（</w:t>
      </w:r>
      <w:r w:rsidR="00D215E1" w:rsidRPr="00883065">
        <w:rPr>
          <w:rFonts w:ascii="Arial" w:eastAsia="ＭＳ Ｐ明朝" w:hAnsi="Arial"/>
          <w:b/>
          <w:sz w:val="22"/>
          <w:szCs w:val="22"/>
        </w:rPr>
        <w:t>2008</w:t>
      </w:r>
      <w:r w:rsidRPr="00883065">
        <w:rPr>
          <w:rFonts w:ascii="Arial" w:eastAsia="ＭＳ Ｐ明朝" w:hAnsi="Arial"/>
          <w:b/>
          <w:sz w:val="22"/>
          <w:szCs w:val="22"/>
        </w:rPr>
        <w:t>年</w:t>
      </w:r>
      <w:r w:rsidR="00D215E1" w:rsidRPr="00883065">
        <w:rPr>
          <w:rFonts w:ascii="Arial" w:eastAsia="ＭＳ Ｐ明朝" w:hAnsi="Arial"/>
          <w:b/>
          <w:sz w:val="22"/>
          <w:szCs w:val="22"/>
        </w:rPr>
        <w:t>3</w:t>
      </w:r>
      <w:r w:rsidRPr="00883065">
        <w:rPr>
          <w:rFonts w:ascii="Arial" w:eastAsia="ＭＳ Ｐ明朝" w:hAnsi="Arial"/>
          <w:b/>
          <w:sz w:val="22"/>
          <w:szCs w:val="22"/>
        </w:rPr>
        <w:t>月正式リリース）</w:t>
      </w:r>
      <w:bookmarkEnd w:id="419"/>
    </w:p>
    <w:p w14:paraId="6B35EBE1" w14:textId="77777777" w:rsidR="00CA04B3" w:rsidRPr="00883065" w:rsidRDefault="00CA04B3">
      <w:pPr>
        <w:jc w:val="center"/>
        <w:rPr>
          <w:rFonts w:ascii="Arial" w:eastAsia="ＭＳ Ｐ明朝" w:hAnsi="Arial"/>
          <w:b/>
          <w:sz w:val="22"/>
          <w:szCs w:val="22"/>
        </w:rPr>
      </w:pPr>
    </w:p>
    <w:p w14:paraId="1CF5B5E5" w14:textId="043392F9" w:rsidR="00E83BCD" w:rsidRPr="004F2545" w:rsidRDefault="00355CB9" w:rsidP="00916949">
      <w:pPr>
        <w:pStyle w:val="4"/>
      </w:pPr>
      <w:r w:rsidRPr="004F2545">
        <w:t>2.</w:t>
      </w:r>
      <w:r w:rsidR="00906FAB">
        <w:t>37</w:t>
      </w:r>
      <w:r w:rsidRPr="004F2545">
        <w:t>.1</w:t>
      </w:r>
      <w:r w:rsidRPr="004F2545">
        <w:t xml:space="preserve">　定義</w:t>
      </w:r>
    </w:p>
    <w:p w14:paraId="194FC811"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眼内圧の増加に特徴付けられる眼疾患のグループ</w:t>
      </w:r>
    </w:p>
    <w:p w14:paraId="24BAFEA8"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視神経乳頭の病変および典型的な視野欠損を生じる</w:t>
      </w:r>
    </w:p>
    <w:p w14:paraId="34C83BA3"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早期の治療により重度の視力障害あるいは視力喪失は防ぐことができる</w:t>
      </w:r>
    </w:p>
    <w:p w14:paraId="00A4B66F"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主要な</w:t>
      </w:r>
      <w:r w:rsidR="007D0DA3">
        <w:rPr>
          <w:rFonts w:ascii="Arial" w:eastAsia="ＭＳ Ｐ明朝" w:hAnsi="ＭＳ Ｐ明朝" w:cs="Arial" w:hint="eastAsia"/>
          <w:szCs w:val="22"/>
        </w:rPr>
        <w:t>二</w:t>
      </w:r>
      <w:r w:rsidRPr="005A24F7">
        <w:rPr>
          <w:rFonts w:ascii="Arial" w:eastAsia="ＭＳ Ｐ明朝" w:hAnsi="ＭＳ Ｐ明朝" w:cs="Arial"/>
          <w:szCs w:val="22"/>
        </w:rPr>
        <w:t>つのタイプ</w:t>
      </w:r>
    </w:p>
    <w:p w14:paraId="49F7681C"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閉塞偶角緑内障：眼内の廃液通路の物理的障害</w:t>
      </w:r>
    </w:p>
    <w:p w14:paraId="3361E552" w14:textId="425466D8" w:rsidR="00874597" w:rsidRPr="00D6596B" w:rsidRDefault="00874597" w:rsidP="00D6596B">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急性型：房水の蓄積による突然の眼内圧の上昇。視神経の障害と視力喪失が数時間で発生する</w:t>
      </w:r>
    </w:p>
    <w:p w14:paraId="4DA7565A" w14:textId="3AFA335A" w:rsidR="00874597" w:rsidRPr="00D6596B" w:rsidRDefault="00874597" w:rsidP="00D6596B">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慢性型：症状なしに視力障害が発生することがある</w:t>
      </w:r>
    </w:p>
    <w:p w14:paraId="27A89330" w14:textId="77777777" w:rsidR="00874597" w:rsidRPr="005A24F7" w:rsidRDefault="00874597" w:rsidP="00CA425B">
      <w:pPr>
        <w:numPr>
          <w:ilvl w:val="1"/>
          <w:numId w:val="4"/>
        </w:numPr>
        <w:adjustRightInd/>
        <w:ind w:rightChars="-33" w:right="-69"/>
        <w:textAlignment w:val="auto"/>
        <w:rPr>
          <w:rFonts w:ascii="Arial" w:eastAsia="ＭＳ Ｐ明朝" w:hAnsi="Arial" w:cs="Arial"/>
          <w:szCs w:val="22"/>
        </w:rPr>
      </w:pPr>
      <w:r w:rsidRPr="005A24F7">
        <w:rPr>
          <w:rFonts w:ascii="Arial" w:eastAsia="ＭＳ Ｐ明朝" w:hAnsi="ＭＳ Ｐ明朝" w:cs="Arial"/>
          <w:szCs w:val="22"/>
        </w:rPr>
        <w:t>開放偶角緑内障：</w:t>
      </w:r>
      <w:r w:rsidR="001136CB">
        <w:rPr>
          <w:rFonts w:ascii="Arial" w:eastAsia="ＭＳ Ｐ明朝" w:hAnsi="ＭＳ Ｐ明朝" w:cs="Arial" w:hint="eastAsia"/>
          <w:szCs w:val="22"/>
        </w:rPr>
        <w:t>排</w:t>
      </w:r>
      <w:r w:rsidRPr="005A24F7">
        <w:rPr>
          <w:rFonts w:ascii="Arial" w:eastAsia="ＭＳ Ｐ明朝" w:hAnsi="ＭＳ Ｐ明朝" w:cs="Arial"/>
          <w:szCs w:val="22"/>
        </w:rPr>
        <w:t>液システムは閉鎖されていない。視力障害は症状なしに発生することがある</w:t>
      </w:r>
    </w:p>
    <w:p w14:paraId="09235FC6" w14:textId="2B90D718" w:rsidR="00874597" w:rsidRPr="00D6596B" w:rsidRDefault="00874597" w:rsidP="00D6596B">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緑内障で最も多い</w:t>
      </w:r>
    </w:p>
    <w:p w14:paraId="2D1DDF69" w14:textId="6E986D90" w:rsidR="00874597" w:rsidRPr="00D6596B" w:rsidRDefault="00874597" w:rsidP="00D6596B">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徴候には末梢性視力喪失、軽度で慢性の頭痛、霧視、暗闇への調節困難、灯りのまわりの輪が含まれる</w:t>
      </w:r>
    </w:p>
    <w:p w14:paraId="6E1086A0"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他のタイプ</w:t>
      </w:r>
    </w:p>
    <w:p w14:paraId="0B098CE8"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正常（あるいは低下）圧の緑内障：眼内圧上昇が正常範囲内であっても視神経が障害される</w:t>
      </w:r>
    </w:p>
    <w:p w14:paraId="086F5F99"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小児期緑内障：まれで、乳児、小児あるいは思春期に発症する</w:t>
      </w:r>
    </w:p>
    <w:p w14:paraId="33B336B7" w14:textId="68B00FD7" w:rsidR="00874597" w:rsidRPr="00D6596B" w:rsidRDefault="00874597" w:rsidP="00D6596B">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開放偶角緑内障に類似する、早期の症状を伴うことはほとんどない</w:t>
      </w:r>
    </w:p>
    <w:p w14:paraId="7D46E4EA" w14:textId="73B4FEA3" w:rsidR="00874597" w:rsidRPr="00D6596B" w:rsidRDefault="00874597" w:rsidP="00D6596B">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治療しないと失明に至る</w:t>
      </w:r>
    </w:p>
    <w:p w14:paraId="23C8EE6E" w14:textId="01999899" w:rsidR="00874597" w:rsidRPr="00D6596B" w:rsidRDefault="00874597" w:rsidP="00D6596B">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遺伝性であると考えられている</w:t>
      </w:r>
    </w:p>
    <w:p w14:paraId="6E6FAA87"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先天性緑内障：通常は生後すぐに発現するが、一年以内に発症することもある</w:t>
      </w:r>
    </w:p>
    <w:p w14:paraId="4CEE0291" w14:textId="7C7FCFEA" w:rsidR="00874597" w:rsidRPr="00D6596B" w:rsidRDefault="00874597" w:rsidP="00D6596B">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徴候には流涙、光感受性、角膜の混濁が含まれる</w:t>
      </w:r>
    </w:p>
    <w:p w14:paraId="61E54286" w14:textId="2918A188" w:rsidR="00874597" w:rsidRPr="00D6596B" w:rsidRDefault="00874597" w:rsidP="00D6596B">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児に多く、片眼あるいは両眼に発生する</w:t>
      </w:r>
    </w:p>
    <w:p w14:paraId="33360451"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二次性緑内障：眼の構造的障害による眼内圧上昇</w:t>
      </w:r>
    </w:p>
    <w:p w14:paraId="3A507802" w14:textId="2891AB9C" w:rsidR="00874597" w:rsidRPr="00D6596B" w:rsidRDefault="00874597" w:rsidP="00D6596B">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眼外傷あるいは他の医学状態が原因となることがある</w:t>
      </w:r>
    </w:p>
    <w:p w14:paraId="3C18C3BC" w14:textId="30F9A43E" w:rsidR="00874597" w:rsidRPr="00D6596B" w:rsidRDefault="00874597" w:rsidP="00D6596B">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治療は背景となる原因を目標にし、眼内圧の低下を目指す</w:t>
      </w:r>
    </w:p>
    <w:p w14:paraId="1D19E96D" w14:textId="77777777" w:rsidR="00046F8F"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rPr>
        <w:t>緑内障の原因</w:t>
      </w:r>
    </w:p>
    <w:p w14:paraId="061CC42E" w14:textId="77777777" w:rsidR="00046F8F"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米国における約</w:t>
      </w:r>
      <w:r w:rsidRPr="005A24F7">
        <w:rPr>
          <w:rFonts w:ascii="Arial" w:eastAsia="ＭＳ Ｐ明朝" w:hAnsi="Arial" w:cs="Arial"/>
          <w:szCs w:val="22"/>
        </w:rPr>
        <w:t>10</w:t>
      </w:r>
      <w:r w:rsidRPr="005A24F7">
        <w:rPr>
          <w:rFonts w:ascii="Arial" w:eastAsia="ＭＳ Ｐ明朝" w:hAnsi="ＭＳ Ｐ明朝" w:cs="Arial"/>
          <w:szCs w:val="22"/>
        </w:rPr>
        <w:t>万</w:t>
      </w:r>
      <w:r w:rsidR="00B02C65">
        <w:rPr>
          <w:rFonts w:ascii="Arial" w:eastAsia="ＭＳ Ｐ明朝" w:hAnsi="ＭＳ Ｐ明朝" w:cs="Arial"/>
          <w:szCs w:val="22"/>
        </w:rPr>
        <w:t>例</w:t>
      </w:r>
      <w:r w:rsidRPr="005A24F7">
        <w:rPr>
          <w:rFonts w:ascii="Arial" w:eastAsia="ＭＳ Ｐ明朝" w:hAnsi="ＭＳ Ｐ明朝" w:cs="Arial"/>
          <w:szCs w:val="22"/>
        </w:rPr>
        <w:t>の緑内障はクロモゾーマ</w:t>
      </w:r>
      <w:r w:rsidR="00416BBB" w:rsidRPr="005A24F7">
        <w:rPr>
          <w:rFonts w:ascii="Arial" w:eastAsia="ＭＳ Ｐ明朝" w:hAnsi="Arial" w:cs="Arial"/>
        </w:rPr>
        <w:t>1</w:t>
      </w:r>
      <w:r w:rsidRPr="005A24F7">
        <w:rPr>
          <w:rFonts w:ascii="Arial" w:eastAsia="ＭＳ Ｐ明朝" w:hAnsi="ＭＳ Ｐ明朝" w:cs="Arial"/>
          <w:szCs w:val="22"/>
        </w:rPr>
        <w:t>の</w:t>
      </w:r>
      <w:r w:rsidRPr="005A24F7">
        <w:rPr>
          <w:rFonts w:ascii="Arial" w:eastAsia="ＭＳ Ｐ明朝" w:hAnsi="Arial" w:cs="Arial"/>
          <w:szCs w:val="22"/>
        </w:rPr>
        <w:t>GLC1A</w:t>
      </w:r>
      <w:r w:rsidRPr="005A24F7">
        <w:rPr>
          <w:rFonts w:ascii="Arial" w:eastAsia="ＭＳ Ｐ明朝" w:hAnsi="ＭＳ Ｐ明朝" w:cs="Arial"/>
          <w:szCs w:val="22"/>
        </w:rPr>
        <w:t>遺伝子の変異による（この遺伝子の産物が眼圧を制御していると推定されている）</w:t>
      </w:r>
    </w:p>
    <w:p w14:paraId="189EDA6D" w14:textId="76CD0BB3" w:rsidR="00046F8F"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眼内圧上昇、家族歴、人種的背景、加齢が</w:t>
      </w:r>
      <w:r w:rsidR="007B1C12">
        <w:rPr>
          <w:rFonts w:ascii="Arial" w:eastAsia="ＭＳ Ｐ明朝" w:hAnsi="ＭＳ Ｐ明朝" w:cs="Arial"/>
          <w:szCs w:val="22"/>
        </w:rPr>
        <w:t>リスク</w:t>
      </w:r>
      <w:r w:rsidRPr="005A24F7">
        <w:rPr>
          <w:rFonts w:ascii="Arial" w:eastAsia="ＭＳ Ｐ明朝" w:hAnsi="ＭＳ Ｐ明朝" w:cs="Arial"/>
          <w:szCs w:val="22"/>
        </w:rPr>
        <w:t>を増加させる</w:t>
      </w:r>
    </w:p>
    <w:p w14:paraId="212E468A" w14:textId="741E9D16" w:rsidR="00874597" w:rsidRPr="00D6596B" w:rsidRDefault="00874597" w:rsidP="00D6596B">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アフリカ系アメリカ人は失明に至る緑内障を発症する率が高い</w:t>
      </w:r>
    </w:p>
    <w:p w14:paraId="0754E5CB" w14:textId="557D4888" w:rsidR="00874597" w:rsidRPr="00D6596B" w:rsidRDefault="00874597" w:rsidP="00D6596B">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初期の開放偶角緑内障はアフリカ系アメリカ人、アラスカ現地人の間では失明の原因となることがあり、白人より</w:t>
      </w:r>
      <w:r w:rsidRPr="00D6596B">
        <w:rPr>
          <w:rFonts w:ascii="Arial" w:eastAsia="ＭＳ Ｐ明朝" w:hAnsi="ＭＳ Ｐ明朝" w:cs="Arial"/>
          <w:szCs w:val="22"/>
        </w:rPr>
        <w:t>6</w:t>
      </w:r>
      <w:r w:rsidRPr="005A24F7">
        <w:rPr>
          <w:rFonts w:ascii="Arial" w:eastAsia="ＭＳ Ｐ明朝" w:hAnsi="ＭＳ Ｐ明朝" w:cs="Arial"/>
          <w:szCs w:val="22"/>
        </w:rPr>
        <w:t>から</w:t>
      </w:r>
      <w:r w:rsidRPr="00D6596B">
        <w:rPr>
          <w:rFonts w:ascii="Arial" w:eastAsia="ＭＳ Ｐ明朝" w:hAnsi="ＭＳ Ｐ明朝" w:cs="Arial"/>
          <w:szCs w:val="22"/>
        </w:rPr>
        <w:t>8</w:t>
      </w:r>
      <w:r w:rsidRPr="005A24F7">
        <w:rPr>
          <w:rFonts w:ascii="Arial" w:eastAsia="ＭＳ Ｐ明朝" w:hAnsi="ＭＳ Ｐ明朝" w:cs="Arial"/>
          <w:szCs w:val="22"/>
        </w:rPr>
        <w:t>倍高く、しばしば若年で発現する</w:t>
      </w:r>
    </w:p>
    <w:p w14:paraId="5F003F10"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眼内圧の上昇は、房水の産生の増加あるいは房水の排出の低下のいずれも原因となり、圧力は視神経の傷害となる</w:t>
      </w:r>
    </w:p>
    <w:p w14:paraId="278029FF"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lastRenderedPageBreak/>
        <w:t>正常眼圧の緑内障患者が失明する場合は他の要因が関与しているのかもしれない。また、高眼圧でも視神経傷害を発症しない場合もある</w:t>
      </w:r>
    </w:p>
    <w:p w14:paraId="7AD7E5AA" w14:textId="1C11D8C0" w:rsidR="00874597" w:rsidRPr="0084216E" w:rsidRDefault="00874597" w:rsidP="0084216E">
      <w:pPr>
        <w:numPr>
          <w:ilvl w:val="0"/>
          <w:numId w:val="4"/>
        </w:numPr>
        <w:adjustRightInd/>
        <w:textAlignment w:val="auto"/>
        <w:rPr>
          <w:rFonts w:ascii="Arial" w:eastAsia="ＭＳ Ｐ明朝" w:hAnsi="Arial" w:cs="Arial"/>
          <w:szCs w:val="22"/>
        </w:rPr>
      </w:pPr>
      <w:r w:rsidRPr="0084216E">
        <w:rPr>
          <w:rFonts w:ascii="Arial" w:eastAsia="ＭＳ Ｐ明朝" w:hAnsi="ＭＳ Ｐ明朝" w:cs="Arial" w:hint="eastAsia"/>
          <w:szCs w:val="22"/>
        </w:rPr>
        <w:t>その他の症状としては、重篤な眼痛、顔面痛、光に反応しない瞳、眼充血、霧視、吐気、嘔吐、腹痛、眼球突出がある</w:t>
      </w:r>
    </w:p>
    <w:p w14:paraId="47929648" w14:textId="77777777" w:rsidR="00874597" w:rsidRPr="005A24F7" w:rsidRDefault="00874597" w:rsidP="00874597">
      <w:pPr>
        <w:rPr>
          <w:rFonts w:ascii="Arial" w:eastAsia="ＭＳ Ｐ明朝" w:hAnsi="Arial" w:cs="Arial"/>
        </w:rPr>
      </w:pPr>
    </w:p>
    <w:p w14:paraId="5D9C14CE" w14:textId="499A17D3" w:rsidR="00E83BCD" w:rsidRPr="00434713" w:rsidRDefault="00355CB9" w:rsidP="00916949">
      <w:pPr>
        <w:pStyle w:val="4"/>
      </w:pPr>
      <w:bookmarkStart w:id="420" w:name="_Hlk73719030"/>
      <w:r w:rsidRPr="00434713">
        <w:t>2.</w:t>
      </w:r>
      <w:r w:rsidR="00906FAB">
        <w:t>37</w:t>
      </w:r>
      <w:r w:rsidRPr="00434713">
        <w:t>.2</w:t>
      </w:r>
      <w:r w:rsidRPr="00434713">
        <w:t xml:space="preserve">　包含／除外基準</w:t>
      </w:r>
    </w:p>
    <w:p w14:paraId="47D71C12"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包含</w:t>
      </w:r>
    </w:p>
    <w:p w14:paraId="225CB456" w14:textId="15530DF3"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Arial" w:cs="Arial"/>
          <w:szCs w:val="22"/>
        </w:rPr>
        <w:t>HLGT</w:t>
      </w:r>
      <w:r w:rsidRPr="005A24F7">
        <w:rPr>
          <w:rFonts w:ascii="Arial" w:eastAsia="ＭＳ Ｐ明朝" w:hAnsi="ＭＳ Ｐ明朝" w:cs="Arial"/>
          <w:szCs w:val="22"/>
        </w:rPr>
        <w:t>「緑内障および高眼圧症</w:t>
      </w:r>
      <w:r w:rsidR="00BA7EED">
        <w:rPr>
          <w:rFonts w:ascii="Arial" w:eastAsia="ＭＳ Ｐ明朝" w:hAnsi="ＭＳ Ｐ明朝" w:cs="Arial"/>
          <w:szCs w:val="22"/>
        </w:rPr>
        <w:t>（</w:t>
      </w:r>
      <w:r w:rsidR="00BA7EED" w:rsidRPr="00BA7EED">
        <w:rPr>
          <w:rFonts w:ascii="Arial" w:eastAsia="ＭＳ Ｐ明朝" w:hAnsi="ＭＳ Ｐ明朝" w:cs="Arial"/>
          <w:szCs w:val="22"/>
        </w:rPr>
        <w:t>Glaucoma and ocular hypertension</w:t>
      </w:r>
      <w:r w:rsidR="00BA7EED">
        <w:rPr>
          <w:rFonts w:ascii="Arial" w:eastAsia="ＭＳ Ｐ明朝" w:hAnsi="ＭＳ Ｐ明朝" w:cs="Arial"/>
          <w:szCs w:val="22"/>
        </w:rPr>
        <w:t>）</w:t>
      </w:r>
      <w:r w:rsidRPr="005A24F7">
        <w:rPr>
          <w:rFonts w:ascii="Arial" w:eastAsia="ＭＳ Ｐ明朝" w:hAnsi="ＭＳ Ｐ明朝" w:cs="Arial"/>
          <w:szCs w:val="22"/>
        </w:rPr>
        <w:t>」の下位のすべての</w:t>
      </w:r>
      <w:r w:rsidRPr="005A24F7">
        <w:rPr>
          <w:rFonts w:ascii="Arial" w:eastAsia="ＭＳ Ｐ明朝" w:hAnsi="Arial" w:cs="Arial"/>
          <w:szCs w:val="22"/>
        </w:rPr>
        <w:t>PT</w:t>
      </w:r>
    </w:p>
    <w:p w14:paraId="597EF9E4"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診断および治療に関連する用語</w:t>
      </w:r>
    </w:p>
    <w:p w14:paraId="774597EF"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合併症に関連する用語</w:t>
      </w:r>
    </w:p>
    <w:p w14:paraId="43E2B28C"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狭域検索用語：診断用語、徴候と症状、臨床検査結果および治療法に関する用語は緑内障に特異的で明確に関連するものみとする</w:t>
      </w:r>
    </w:p>
    <w:p w14:paraId="6AE86F1C"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広域検索用語：徴候、症状、診断、および臨床検査結果で緑内障のみに特異的ではないが、可能性のある症例を特定する価値をもつもの</w:t>
      </w:r>
    </w:p>
    <w:p w14:paraId="71FB8599"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除外</w:t>
      </w:r>
    </w:p>
    <w:p w14:paraId="5941254F" w14:textId="033387AB"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全身性の先天異常の用語を含む先天性の用語</w:t>
      </w:r>
    </w:p>
    <w:p w14:paraId="334122BD"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Arial" w:cs="Arial"/>
          <w:szCs w:val="22"/>
        </w:rPr>
        <w:t>SOC</w:t>
      </w:r>
      <w:r w:rsidRPr="005A24F7">
        <w:rPr>
          <w:rFonts w:ascii="Arial" w:eastAsia="ＭＳ Ｐ明朝" w:hAnsi="ＭＳ Ｐ明朝" w:cs="Arial"/>
          <w:szCs w:val="22"/>
        </w:rPr>
        <w:t>「臨床検査」の用語で、正常という限定詞および限定詞なしの用語</w:t>
      </w:r>
    </w:p>
    <w:p w14:paraId="64DE7ABC" w14:textId="3346B6CF" w:rsidR="00874597" w:rsidRPr="005A24F7" w:rsidRDefault="007B1C12" w:rsidP="008B0A6B">
      <w:pPr>
        <w:numPr>
          <w:ilvl w:val="1"/>
          <w:numId w:val="4"/>
        </w:numPr>
        <w:adjustRightInd/>
        <w:textAlignment w:val="auto"/>
        <w:rPr>
          <w:rFonts w:ascii="Arial" w:eastAsia="ＭＳ Ｐ明朝" w:hAnsi="Arial" w:cs="Arial"/>
          <w:szCs w:val="22"/>
        </w:rPr>
      </w:pPr>
      <w:r>
        <w:rPr>
          <w:rFonts w:ascii="Arial" w:eastAsia="ＭＳ Ｐ明朝" w:hAnsi="ＭＳ Ｐ明朝" w:cs="Arial"/>
          <w:szCs w:val="22"/>
        </w:rPr>
        <w:t>リスク</w:t>
      </w:r>
      <w:r w:rsidR="00874597" w:rsidRPr="005A24F7">
        <w:rPr>
          <w:rFonts w:ascii="Arial" w:eastAsia="ＭＳ Ｐ明朝" w:hAnsi="ＭＳ Ｐ明朝" w:cs="Arial"/>
          <w:szCs w:val="22"/>
        </w:rPr>
        <w:t>因子の用語</w:t>
      </w:r>
    </w:p>
    <w:p w14:paraId="4617627A" w14:textId="1951B798"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発育上以外の二次性緑内障の原因に関する用語（例：虹彩炎、</w:t>
      </w:r>
      <w:r w:rsidR="00C61EB7" w:rsidRPr="00C61EB7">
        <w:rPr>
          <w:rFonts w:ascii="Arial" w:eastAsia="ＭＳ Ｐ明朝" w:hAnsi="ＭＳ Ｐ明朝" w:cs="Arial" w:hint="eastAsia"/>
          <w:szCs w:val="22"/>
        </w:rPr>
        <w:t>ぶどう膜炎</w:t>
      </w:r>
      <w:r w:rsidRPr="005A24F7">
        <w:rPr>
          <w:rFonts w:ascii="Arial" w:eastAsia="ＭＳ Ｐ明朝" w:hAnsi="ＭＳ Ｐ明朝" w:cs="Arial"/>
          <w:szCs w:val="22"/>
        </w:rPr>
        <w:t>、白内障、化学的および物理的眼外傷）</w:t>
      </w:r>
    </w:p>
    <w:p w14:paraId="0A29B68B"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頭痛、嘔気、嘔吐に関する用語（広域すぎる）</w:t>
      </w:r>
    </w:p>
    <w:p w14:paraId="7D4CAC43" w14:textId="77777777" w:rsidR="00874597" w:rsidRPr="005A24F7" w:rsidRDefault="00874597" w:rsidP="00874597">
      <w:pPr>
        <w:tabs>
          <w:tab w:val="num" w:pos="0"/>
        </w:tabs>
        <w:rPr>
          <w:rFonts w:ascii="Arial" w:eastAsia="ＭＳ Ｐ明朝" w:hAnsi="Arial" w:cs="Arial"/>
        </w:rPr>
      </w:pPr>
    </w:p>
    <w:p w14:paraId="01798845" w14:textId="65F32F3D" w:rsidR="00874597" w:rsidRPr="005A24F7" w:rsidRDefault="00874597" w:rsidP="00657059">
      <w:pPr>
        <w:ind w:left="321" w:hangingChars="153" w:hanging="321"/>
        <w:rPr>
          <w:rFonts w:ascii="Arial" w:eastAsia="ＭＳ Ｐ明朝" w:hAnsi="Arial" w:cs="Arial"/>
        </w:rPr>
      </w:pPr>
      <w:r w:rsidRPr="005A24F7">
        <w:rPr>
          <w:rFonts w:ascii="Arial" w:eastAsia="ＭＳ Ｐ明朝" w:hAnsi="ＭＳ Ｐ明朝" w:cs="Arial"/>
        </w:rPr>
        <w:t>注：</w:t>
      </w:r>
      <w:r w:rsidR="00462B40" w:rsidRPr="00462B40">
        <w:rPr>
          <w:rFonts w:ascii="Arial" w:eastAsia="ＭＳ Ｐ明朝" w:hAnsi="ＭＳ Ｐ明朝" w:cs="Arial" w:hint="eastAsia"/>
        </w:rPr>
        <w:t>検索の目的に応じて、特定の検索では複数の</w:t>
      </w:r>
      <w:r w:rsidR="00462B40">
        <w:rPr>
          <w:rFonts w:ascii="Arial" w:eastAsia="ＭＳ Ｐ明朝" w:hAnsi="ＭＳ Ｐ明朝" w:cs="Arial" w:hint="eastAsia"/>
        </w:rPr>
        <w:t>眼科用（</w:t>
      </w:r>
      <w:r w:rsidR="00462B40" w:rsidRPr="00462B40">
        <w:rPr>
          <w:rFonts w:ascii="Arial" w:eastAsia="ＭＳ Ｐ明朝" w:hAnsi="ＭＳ Ｐ明朝" w:cs="Arial" w:hint="eastAsia"/>
        </w:rPr>
        <w:t>Ophthalmological</w:t>
      </w:r>
      <w:r w:rsidR="00462B40">
        <w:rPr>
          <w:rFonts w:ascii="Arial" w:eastAsia="ＭＳ Ｐ明朝" w:hAnsi="ＭＳ Ｐ明朝" w:cs="Arial" w:hint="eastAsia"/>
        </w:rPr>
        <w:t>）</w:t>
      </w:r>
      <w:r w:rsidR="0066358B">
        <w:rPr>
          <w:rFonts w:ascii="Arial" w:eastAsia="ＭＳ Ｐ明朝" w:hAnsi="ＭＳ Ｐ明朝" w:cs="Arial" w:hint="eastAsia"/>
        </w:rPr>
        <w:t>の</w:t>
      </w:r>
      <w:r w:rsidR="00462B40" w:rsidRPr="00462B40">
        <w:rPr>
          <w:rFonts w:ascii="Arial" w:eastAsia="ＭＳ Ｐ明朝" w:hAnsi="ＭＳ Ｐ明朝" w:cs="Arial" w:hint="eastAsia"/>
        </w:rPr>
        <w:t>SMQ</w:t>
      </w:r>
      <w:r w:rsidR="00462B40" w:rsidRPr="00462B40">
        <w:rPr>
          <w:rFonts w:ascii="Arial" w:eastAsia="ＭＳ Ｐ明朝" w:hAnsi="ＭＳ Ｐ明朝" w:cs="Arial" w:hint="eastAsia"/>
        </w:rPr>
        <w:t>を使用する必要があ</w:t>
      </w:r>
      <w:r w:rsidR="00462B40">
        <w:rPr>
          <w:rFonts w:ascii="Arial" w:eastAsia="ＭＳ Ｐ明朝" w:hAnsi="ＭＳ Ｐ明朝" w:cs="Arial" w:hint="eastAsia"/>
        </w:rPr>
        <w:t>るかもしれない。</w:t>
      </w:r>
    </w:p>
    <w:bookmarkEnd w:id="420"/>
    <w:p w14:paraId="2E6D7158" w14:textId="77777777" w:rsidR="00874597" w:rsidRPr="005A24F7" w:rsidRDefault="00874597" w:rsidP="00874597">
      <w:pPr>
        <w:tabs>
          <w:tab w:val="num" w:pos="0"/>
        </w:tabs>
        <w:rPr>
          <w:rFonts w:ascii="Arial" w:eastAsia="ＭＳ Ｐ明朝" w:hAnsi="Arial" w:cs="Arial"/>
        </w:rPr>
      </w:pPr>
    </w:p>
    <w:p w14:paraId="37A2123D" w14:textId="3790CA6D" w:rsidR="00E83BCD" w:rsidRPr="00434713" w:rsidRDefault="00355CB9" w:rsidP="00916949">
      <w:pPr>
        <w:pStyle w:val="4"/>
      </w:pPr>
      <w:r w:rsidRPr="00434713">
        <w:t>2.</w:t>
      </w:r>
      <w:r w:rsidR="00906FAB">
        <w:t>37</w:t>
      </w:r>
      <w:r w:rsidRPr="00434713">
        <w:t>.3</w:t>
      </w:r>
      <w:r w:rsidRPr="00434713">
        <w:t xml:space="preserve">　検索の実施と検索結果の予測に関する注釈</w:t>
      </w:r>
    </w:p>
    <w:p w14:paraId="5FA28843" w14:textId="471792BC" w:rsidR="00874597" w:rsidRPr="005A24F7" w:rsidRDefault="00874597" w:rsidP="00874597">
      <w:pPr>
        <w:rPr>
          <w:rFonts w:ascii="Arial" w:eastAsia="ＭＳ Ｐ明朝" w:hAnsi="Arial" w:cs="Arial"/>
        </w:rPr>
      </w:pPr>
      <w:r w:rsidRPr="005A24F7">
        <w:rPr>
          <w:rFonts w:ascii="Arial" w:eastAsia="ＭＳ Ｐ明朝" w:hAnsi="ＭＳ Ｐ明朝" w:cs="Arial"/>
        </w:rPr>
        <w:t>「緑内障</w:t>
      </w:r>
      <w:r w:rsidR="00615E0A" w:rsidRPr="00615E0A">
        <w:rPr>
          <w:rFonts w:ascii="Arial" w:eastAsia="ＭＳ Ｐ明朝" w:hAnsi="ＭＳ Ｐ明朝" w:cs="Arial" w:hint="eastAsia"/>
        </w:rPr>
        <w:t>（</w:t>
      </w:r>
      <w:r w:rsidR="00615E0A" w:rsidRPr="00615E0A">
        <w:rPr>
          <w:rFonts w:ascii="Arial" w:eastAsia="ＭＳ Ｐ明朝" w:hAnsi="ＭＳ Ｐ明朝" w:cs="Arial" w:hint="eastAsia"/>
        </w:rPr>
        <w:t>Glaucoma</w:t>
      </w:r>
      <w:r w:rsidR="00615E0A" w:rsidRPr="00615E0A">
        <w:rPr>
          <w:rFonts w:ascii="Arial" w:eastAsia="ＭＳ Ｐ明朝" w:hAnsi="ＭＳ Ｐ明朝" w:cs="Arial" w:hint="eastAsia"/>
        </w:rPr>
        <w:t>）</w:t>
      </w:r>
      <w:r w:rsidRPr="005A24F7">
        <w:rPr>
          <w:rFonts w:ascii="Arial" w:eastAsia="ＭＳ Ｐ明朝" w:hAnsi="ＭＳ Ｐ明朝" w:cs="Arial"/>
        </w:rPr>
        <w:t>（ＳＭＱ）」は狭域検索と広域検索</w:t>
      </w:r>
      <w:r w:rsidR="00A10003">
        <w:rPr>
          <w:rFonts w:ascii="Arial" w:eastAsia="ＭＳ Ｐ明朝" w:hAnsi="ＭＳ Ｐ明朝" w:cs="Arial"/>
        </w:rPr>
        <w:t>の用語</w:t>
      </w:r>
      <w:r w:rsidRPr="005A24F7">
        <w:rPr>
          <w:rFonts w:ascii="Arial" w:eastAsia="ＭＳ Ｐ明朝" w:hAnsi="ＭＳ Ｐ明朝" w:cs="Arial"/>
        </w:rPr>
        <w:t>を備えている。詳細は</w:t>
      </w:r>
      <w:r w:rsidRPr="005A24F7">
        <w:rPr>
          <w:rFonts w:ascii="Arial" w:eastAsia="ＭＳ Ｐ明朝" w:hAnsi="Arial" w:cs="Arial"/>
        </w:rPr>
        <w:t>1.5.2.1</w:t>
      </w:r>
      <w:r w:rsidRPr="005A24F7">
        <w:rPr>
          <w:rFonts w:ascii="Arial" w:eastAsia="ＭＳ Ｐ明朝" w:hAnsi="ＭＳ Ｐ明朝" w:cs="Arial"/>
        </w:rPr>
        <w:t>を参照すること。</w:t>
      </w:r>
    </w:p>
    <w:p w14:paraId="79524941" w14:textId="77777777" w:rsidR="00874597" w:rsidRPr="005A24F7" w:rsidRDefault="00874597" w:rsidP="00874597">
      <w:pPr>
        <w:tabs>
          <w:tab w:val="num" w:pos="0"/>
        </w:tabs>
        <w:rPr>
          <w:rFonts w:ascii="Arial" w:eastAsia="ＭＳ Ｐ明朝" w:hAnsi="Arial" w:cs="Arial"/>
        </w:rPr>
      </w:pPr>
    </w:p>
    <w:p w14:paraId="64D1376D" w14:textId="7E0F43C6" w:rsidR="00E83BCD" w:rsidRPr="00434713" w:rsidRDefault="00355CB9" w:rsidP="00916949">
      <w:pPr>
        <w:pStyle w:val="4"/>
      </w:pPr>
      <w:r w:rsidRPr="00434713">
        <w:t>2.</w:t>
      </w:r>
      <w:r w:rsidR="00906FAB">
        <w:t>37</w:t>
      </w:r>
      <w:r w:rsidRPr="00434713">
        <w:t>.4</w:t>
      </w:r>
      <w:r w:rsidRPr="00434713">
        <w:t xml:space="preserve">　「緑内障</w:t>
      </w:r>
      <w:r w:rsidR="00615E0A" w:rsidRPr="00615E0A">
        <w:rPr>
          <w:rFonts w:hint="eastAsia"/>
        </w:rPr>
        <w:t>（</w:t>
      </w:r>
      <w:r w:rsidR="00615E0A" w:rsidRPr="00615E0A">
        <w:rPr>
          <w:rFonts w:hint="eastAsia"/>
        </w:rPr>
        <w:t>Glaucoma</w:t>
      </w:r>
      <w:r w:rsidR="00615E0A" w:rsidRPr="00615E0A">
        <w:rPr>
          <w:rFonts w:hint="eastAsia"/>
        </w:rPr>
        <w:t>）</w:t>
      </w:r>
      <w:r w:rsidRPr="00434713">
        <w:t>（ＳＭＱ）」の参考資料リスト</w:t>
      </w:r>
    </w:p>
    <w:p w14:paraId="49483154" w14:textId="77777777" w:rsidR="00874597" w:rsidRPr="005A24F7" w:rsidRDefault="00874597" w:rsidP="008B0A6B">
      <w:pPr>
        <w:numPr>
          <w:ilvl w:val="0"/>
          <w:numId w:val="63"/>
        </w:numPr>
        <w:jc w:val="left"/>
        <w:rPr>
          <w:rFonts w:ascii="Arial" w:eastAsia="ＭＳ Ｐ明朝" w:hAnsi="Arial" w:cs="Arial"/>
        </w:rPr>
      </w:pPr>
      <w:r w:rsidRPr="005A24F7">
        <w:rPr>
          <w:rFonts w:ascii="Arial" w:eastAsia="ＭＳ Ｐ明朝" w:hAnsi="Arial" w:cs="Arial"/>
        </w:rPr>
        <w:t>Dorland’s Medical Dictionary</w:t>
      </w:r>
    </w:p>
    <w:p w14:paraId="71995075" w14:textId="77777777" w:rsidR="00874597" w:rsidRPr="005A24F7" w:rsidRDefault="00874597" w:rsidP="008B0A6B">
      <w:pPr>
        <w:numPr>
          <w:ilvl w:val="0"/>
          <w:numId w:val="63"/>
        </w:numPr>
        <w:jc w:val="left"/>
        <w:rPr>
          <w:rFonts w:ascii="Arial" w:eastAsia="ＭＳ Ｐ明朝" w:hAnsi="Arial" w:cs="Arial"/>
        </w:rPr>
      </w:pPr>
      <w:r w:rsidRPr="005A24F7">
        <w:rPr>
          <w:rFonts w:ascii="Arial" w:eastAsia="ＭＳ Ｐ明朝" w:hAnsi="Arial" w:cs="Arial"/>
        </w:rPr>
        <w:t xml:space="preserve">Merck Manual, Sec.8, Ch.100, Glaucoma http://www.merckmanuals.com/professional/index.html </w:t>
      </w:r>
    </w:p>
    <w:p w14:paraId="21B09CC1" w14:textId="77777777" w:rsidR="00874597" w:rsidRPr="002267AD" w:rsidRDefault="00210E24" w:rsidP="008B0A6B">
      <w:pPr>
        <w:pStyle w:val="aff4"/>
        <w:numPr>
          <w:ilvl w:val="0"/>
          <w:numId w:val="63"/>
        </w:numPr>
        <w:ind w:leftChars="0"/>
        <w:jc w:val="left"/>
        <w:rPr>
          <w:rFonts w:ascii="Arial" w:eastAsia="ＭＳ Ｐ明朝" w:hAnsi="Arial" w:cs="Arial"/>
        </w:rPr>
      </w:pPr>
      <w:r w:rsidRPr="00D51A56">
        <w:rPr>
          <w:rFonts w:ascii="Arial" w:eastAsia="ＭＳ Ｐ明朝" w:hAnsi="Arial" w:cs="Arial"/>
        </w:rPr>
        <w:t>http://www.emedicinehealth.com/glaucoma_overview/article_em.htm</w:t>
      </w:r>
    </w:p>
    <w:p w14:paraId="0F7A6285" w14:textId="77777777" w:rsidR="00874597" w:rsidRPr="00B76636" w:rsidRDefault="00210E24" w:rsidP="008B0A6B">
      <w:pPr>
        <w:pStyle w:val="aff4"/>
        <w:numPr>
          <w:ilvl w:val="0"/>
          <w:numId w:val="63"/>
        </w:numPr>
        <w:ind w:leftChars="0"/>
        <w:jc w:val="left"/>
        <w:rPr>
          <w:rFonts w:ascii="Arial" w:eastAsia="ＭＳ Ｐ明朝" w:hAnsi="Arial" w:cs="Arial"/>
        </w:rPr>
      </w:pPr>
      <w:r w:rsidRPr="002267AD">
        <w:rPr>
          <w:rFonts w:ascii="Arial" w:hAnsi="Arial" w:cs="Arial"/>
        </w:rPr>
        <w:t>http://www.ncbi.nlm.nih.gov/disease/Glaucoma.html</w:t>
      </w:r>
    </w:p>
    <w:p w14:paraId="652249F4" w14:textId="77777777" w:rsidR="00874597" w:rsidRPr="00932E40" w:rsidRDefault="00874597" w:rsidP="008B0A6B">
      <w:pPr>
        <w:numPr>
          <w:ilvl w:val="0"/>
          <w:numId w:val="64"/>
        </w:numPr>
        <w:jc w:val="left"/>
        <w:rPr>
          <w:rFonts w:ascii="Arial" w:eastAsia="ＭＳ Ｐ明朝" w:hAnsi="Arial" w:cs="Arial"/>
          <w:lang w:val="de-DE"/>
        </w:rPr>
      </w:pPr>
      <w:r w:rsidRPr="00932E40">
        <w:rPr>
          <w:rFonts w:ascii="Arial" w:eastAsia="ＭＳ Ｐ明朝" w:hAnsi="Arial" w:cs="Arial"/>
          <w:lang w:val="de-DE"/>
        </w:rPr>
        <w:t>Edward B. Feinberg, MD, MPH, Glaucoma, Encyclopedia update 7/24/2004</w:t>
      </w:r>
    </w:p>
    <w:p w14:paraId="6F7BF3F9" w14:textId="2BF6EA0A" w:rsidR="00874597" w:rsidRPr="00932E40" w:rsidRDefault="003F2B3E" w:rsidP="008B0A6B">
      <w:pPr>
        <w:numPr>
          <w:ilvl w:val="0"/>
          <w:numId w:val="64"/>
        </w:numPr>
        <w:jc w:val="left"/>
        <w:rPr>
          <w:rFonts w:ascii="Arial" w:eastAsia="ＭＳ Ｐ明朝" w:hAnsi="Arial" w:cs="Arial"/>
          <w:color w:val="000000" w:themeColor="text1"/>
          <w:lang w:val="de-DE"/>
        </w:rPr>
      </w:pPr>
      <w:r w:rsidRPr="003F2B3E">
        <w:rPr>
          <w:rFonts w:ascii="Arial" w:hAnsi="Arial" w:cs="Arial"/>
          <w:lang w:val="de-DE"/>
        </w:rPr>
        <w:t>http://www.nlm.nih.gov/medlineplus/ency/article/001620.htm#Definition</w:t>
      </w:r>
      <w:r w:rsidR="00210E24" w:rsidRPr="00932E40">
        <w:rPr>
          <w:rFonts w:ascii="Arial" w:hAnsi="Arial" w:cs="Arial"/>
          <w:color w:val="000000" w:themeColor="text1"/>
          <w:lang w:val="de-DE"/>
        </w:rPr>
        <w:t>.</w:t>
      </w:r>
    </w:p>
    <w:p w14:paraId="014B8B9A" w14:textId="77777777" w:rsidR="00874597" w:rsidRPr="00490DA8" w:rsidRDefault="00874597" w:rsidP="008B0A6B">
      <w:pPr>
        <w:numPr>
          <w:ilvl w:val="0"/>
          <w:numId w:val="64"/>
        </w:numPr>
        <w:jc w:val="left"/>
        <w:rPr>
          <w:rFonts w:ascii="Arial" w:eastAsia="ＭＳ Ｐ明朝" w:hAnsi="Arial" w:cs="Arial"/>
          <w:color w:val="000000" w:themeColor="text1"/>
        </w:rPr>
      </w:pPr>
      <w:r w:rsidRPr="00490DA8">
        <w:rPr>
          <w:rFonts w:ascii="Arial" w:eastAsia="ＭＳ Ｐ明朝" w:hAnsi="Arial" w:cs="Arial"/>
        </w:rPr>
        <w:lastRenderedPageBreak/>
        <w:t xml:space="preserve">e-Medicine – Glaucoma, Secondary Congenital – Article by Inci </w:t>
      </w:r>
      <w:proofErr w:type="spellStart"/>
      <w:r w:rsidRPr="00490DA8">
        <w:rPr>
          <w:rFonts w:ascii="Arial" w:eastAsia="ＭＳ Ｐ明朝" w:hAnsi="Arial" w:cs="Arial"/>
        </w:rPr>
        <w:t>Irak</w:t>
      </w:r>
      <w:proofErr w:type="spellEnd"/>
      <w:r w:rsidRPr="00490DA8">
        <w:rPr>
          <w:rFonts w:ascii="Arial" w:eastAsia="ＭＳ Ｐ明朝" w:hAnsi="Arial" w:cs="Arial"/>
        </w:rPr>
        <w:t xml:space="preserve">, MD last </w:t>
      </w:r>
      <w:proofErr w:type="gramStart"/>
      <w:r w:rsidRPr="00490DA8">
        <w:rPr>
          <w:rFonts w:ascii="Arial" w:eastAsia="ＭＳ Ｐ明朝" w:hAnsi="Arial" w:cs="Arial"/>
        </w:rPr>
        <w:t>updated  December</w:t>
      </w:r>
      <w:proofErr w:type="gramEnd"/>
      <w:r w:rsidRPr="00490DA8">
        <w:rPr>
          <w:rFonts w:ascii="Arial" w:eastAsia="ＭＳ Ｐ明朝" w:hAnsi="Arial" w:cs="Arial"/>
        </w:rPr>
        <w:t xml:space="preserve"> 1, </w:t>
      </w:r>
      <w:proofErr w:type="gramStart"/>
      <w:r w:rsidRPr="00490DA8">
        <w:rPr>
          <w:rFonts w:ascii="Arial" w:eastAsia="ＭＳ Ｐ明朝" w:hAnsi="Arial" w:cs="Arial"/>
        </w:rPr>
        <w:t>2005</w:t>
      </w:r>
      <w:proofErr w:type="gramEnd"/>
      <w:r w:rsidRPr="00490DA8">
        <w:rPr>
          <w:rFonts w:ascii="Arial" w:eastAsia="ＭＳ Ｐ明朝" w:hAnsi="Arial" w:cs="Arial"/>
        </w:rPr>
        <w:t xml:space="preserve"> </w:t>
      </w:r>
      <w:r w:rsidR="00AA5B54" w:rsidRPr="00490DA8">
        <w:rPr>
          <w:rFonts w:ascii="Arial" w:eastAsia="ＭＳ Ｐ明朝" w:hAnsi="Arial" w:cs="Arial"/>
        </w:rPr>
        <w:br/>
      </w:r>
      <w:hyperlink r:id="rId33" w:history="1">
        <w:r w:rsidR="00210E24" w:rsidRPr="00490DA8">
          <w:rPr>
            <w:rStyle w:val="aa"/>
            <w:rFonts w:ascii="Arial" w:hAnsi="Arial" w:cs="Arial"/>
            <w:color w:val="000000" w:themeColor="text1"/>
            <w:u w:val="none"/>
          </w:rPr>
          <w:t>www.emedicine.com/oph/topic141.htm</w:t>
        </w:r>
      </w:hyperlink>
      <w:r w:rsidR="00210E24" w:rsidRPr="00490DA8">
        <w:rPr>
          <w:rFonts w:ascii="Arial" w:hAnsi="Arial" w:cs="Arial"/>
          <w:color w:val="000000" w:themeColor="text1"/>
        </w:rPr>
        <w:t>.</w:t>
      </w:r>
    </w:p>
    <w:p w14:paraId="4A37350A" w14:textId="77777777" w:rsidR="00874597" w:rsidRPr="00490DA8" w:rsidRDefault="00874597" w:rsidP="00874597">
      <w:pPr>
        <w:rPr>
          <w:rFonts w:ascii="Arial" w:eastAsia="ＭＳ Ｐ明朝" w:hAnsi="Arial" w:cs="Arial"/>
        </w:rPr>
      </w:pPr>
    </w:p>
    <w:p w14:paraId="42FA8CE9" w14:textId="0468940A" w:rsidR="00E83BCD" w:rsidRPr="00CE081A" w:rsidRDefault="00874597" w:rsidP="00111A35">
      <w:pPr>
        <w:pStyle w:val="3"/>
        <w:rPr>
          <w:lang w:val="en-US"/>
        </w:rPr>
      </w:pPr>
      <w:bookmarkStart w:id="421" w:name="_2.35_「ギラン・バレー症候群（Guillain-Barre_syn"/>
      <w:bookmarkEnd w:id="421"/>
      <w:r w:rsidRPr="00CE081A">
        <w:rPr>
          <w:lang w:val="en-US"/>
        </w:rPr>
        <w:br w:type="page"/>
      </w:r>
      <w:bookmarkStart w:id="422" w:name="_Toc252957604"/>
      <w:bookmarkStart w:id="423" w:name="_Toc252959983"/>
      <w:bookmarkStart w:id="424" w:name="_Toc78904313"/>
      <w:bookmarkStart w:id="425" w:name="_Toc95749441"/>
      <w:bookmarkStart w:id="426" w:name="_Hlk73720487"/>
      <w:r w:rsidR="001A76E6" w:rsidRPr="00CE081A">
        <w:rPr>
          <w:lang w:val="en-US"/>
        </w:rPr>
        <w:lastRenderedPageBreak/>
        <w:t>2.</w:t>
      </w:r>
      <w:r w:rsidR="00906FAB" w:rsidRPr="00CE081A">
        <w:rPr>
          <w:lang w:val="en-US"/>
        </w:rPr>
        <w:t>38</w:t>
      </w:r>
      <w:r w:rsidR="00085F39" w:rsidRPr="00CE081A">
        <w:rPr>
          <w:lang w:val="en-US"/>
        </w:rPr>
        <w:tab/>
      </w:r>
      <w:r w:rsidR="00085F39" w:rsidRPr="00BE4359">
        <w:rPr>
          <w:rFonts w:hAnsi="ＭＳ ゴシック" w:hint="eastAsia"/>
        </w:rPr>
        <w:t>「</w:t>
      </w:r>
      <w:r w:rsidR="00D215E1" w:rsidRPr="00BE4359">
        <w:rPr>
          <w:rFonts w:hAnsi="ＭＳ ゴシック" w:hint="eastAsia"/>
        </w:rPr>
        <w:t>ギラン・バレー症候群</w:t>
      </w:r>
      <w:bookmarkStart w:id="427" w:name="_Hlk73720593"/>
      <w:r w:rsidR="00D215E1" w:rsidRPr="00CE081A">
        <w:rPr>
          <w:rFonts w:ascii="ＭＳ Ｐゴシック" w:hAnsi="ＭＳ Ｐゴシック" w:hint="eastAsia"/>
          <w:lang w:val="en-US"/>
        </w:rPr>
        <w:t>（</w:t>
      </w:r>
      <w:r w:rsidR="00D215E1" w:rsidRPr="00CE081A">
        <w:rPr>
          <w:rFonts w:ascii="ＭＳ Ｐゴシック" w:hAnsi="ＭＳ Ｐゴシック"/>
          <w:lang w:val="en-US"/>
        </w:rPr>
        <w:t>Guillain-Barre syndrome</w:t>
      </w:r>
      <w:r w:rsidR="00D215E1" w:rsidRPr="00CE081A">
        <w:rPr>
          <w:rFonts w:ascii="ＭＳ Ｐゴシック" w:hAnsi="ＭＳ Ｐゴシック" w:hint="eastAsia"/>
          <w:lang w:val="en-US"/>
        </w:rPr>
        <w:t>）</w:t>
      </w:r>
      <w:bookmarkEnd w:id="427"/>
      <w:r w:rsidR="00D215E1" w:rsidRPr="00CE081A">
        <w:rPr>
          <w:rFonts w:hAnsi="ＭＳ ゴシック" w:hint="eastAsia"/>
          <w:lang w:val="en-US"/>
        </w:rPr>
        <w:t>（ＳＭＱ）</w:t>
      </w:r>
      <w:r w:rsidR="00D215E1" w:rsidRPr="00BE4359">
        <w:rPr>
          <w:rFonts w:hAnsi="ＭＳ ゴシック" w:hint="eastAsia"/>
        </w:rPr>
        <w:t>」</w:t>
      </w:r>
      <w:bookmarkEnd w:id="422"/>
      <w:bookmarkEnd w:id="423"/>
      <w:bookmarkEnd w:id="424"/>
      <w:bookmarkEnd w:id="425"/>
    </w:p>
    <w:p w14:paraId="20FCA881" w14:textId="77777777" w:rsidR="00874597" w:rsidRPr="00490DA8" w:rsidRDefault="00356CAA" w:rsidP="00874597">
      <w:pPr>
        <w:jc w:val="center"/>
        <w:rPr>
          <w:rFonts w:ascii="Arial" w:eastAsia="ＭＳ Ｐ明朝" w:hAnsi="Arial"/>
          <w:b/>
          <w:sz w:val="22"/>
          <w:szCs w:val="22"/>
        </w:rPr>
      </w:pPr>
      <w:r w:rsidRPr="00490DA8">
        <w:rPr>
          <w:rFonts w:ascii="Arial" w:eastAsia="ＭＳ Ｐ明朝" w:hAnsi="Arial" w:hint="eastAsia"/>
          <w:b/>
          <w:sz w:val="22"/>
          <w:szCs w:val="22"/>
        </w:rPr>
        <w:t>（</w:t>
      </w:r>
      <w:r w:rsidR="00D215E1" w:rsidRPr="00490DA8">
        <w:rPr>
          <w:rFonts w:ascii="Arial" w:eastAsia="ＭＳ Ｐ明朝" w:hAnsi="Arial"/>
          <w:b/>
          <w:sz w:val="22"/>
          <w:szCs w:val="22"/>
        </w:rPr>
        <w:t>2007</w:t>
      </w:r>
      <w:r w:rsidR="00874597" w:rsidRPr="00883065">
        <w:rPr>
          <w:rFonts w:ascii="Arial" w:eastAsia="ＭＳ Ｐ明朝" w:hAnsi="Arial"/>
          <w:b/>
          <w:sz w:val="22"/>
          <w:szCs w:val="22"/>
        </w:rPr>
        <w:t>年</w:t>
      </w:r>
      <w:r w:rsidR="00D215E1" w:rsidRPr="00490DA8">
        <w:rPr>
          <w:rFonts w:ascii="Arial" w:eastAsia="ＭＳ Ｐ明朝" w:hAnsi="Arial"/>
          <w:b/>
          <w:sz w:val="22"/>
          <w:szCs w:val="22"/>
        </w:rPr>
        <w:t>9</w:t>
      </w:r>
      <w:r w:rsidR="00874597" w:rsidRPr="00883065">
        <w:rPr>
          <w:rFonts w:ascii="Arial" w:eastAsia="ＭＳ Ｐ明朝" w:hAnsi="Arial"/>
          <w:b/>
          <w:sz w:val="22"/>
          <w:szCs w:val="22"/>
        </w:rPr>
        <w:t>月正式リリース</w:t>
      </w:r>
      <w:r w:rsidRPr="00490DA8">
        <w:rPr>
          <w:rFonts w:ascii="Arial" w:eastAsia="ＭＳ Ｐ明朝" w:hAnsi="Arial" w:hint="eastAsia"/>
          <w:b/>
          <w:sz w:val="22"/>
          <w:szCs w:val="22"/>
        </w:rPr>
        <w:t>）</w:t>
      </w:r>
    </w:p>
    <w:bookmarkEnd w:id="426"/>
    <w:p w14:paraId="17D918E2" w14:textId="77777777" w:rsidR="00874597" w:rsidRPr="00490DA8" w:rsidRDefault="00874597" w:rsidP="00874597">
      <w:pPr>
        <w:rPr>
          <w:rFonts w:ascii="Arial" w:eastAsia="ＭＳ Ｐ明朝" w:hAnsi="Arial" w:cs="Arial"/>
          <w:szCs w:val="22"/>
        </w:rPr>
      </w:pPr>
    </w:p>
    <w:p w14:paraId="7E9C5C88" w14:textId="3B03E487" w:rsidR="00E83BCD" w:rsidRPr="00CE081A" w:rsidRDefault="00355CB9" w:rsidP="00916949">
      <w:pPr>
        <w:pStyle w:val="4"/>
      </w:pPr>
      <w:r w:rsidRPr="00CE081A">
        <w:t>2.</w:t>
      </w:r>
      <w:r w:rsidR="00906FAB" w:rsidRPr="00CE081A">
        <w:t>38</w:t>
      </w:r>
      <w:r w:rsidRPr="00CE081A">
        <w:t>.1</w:t>
      </w:r>
      <w:r w:rsidRPr="00D80C6E">
        <w:t xml:space="preserve">　定義</w:t>
      </w:r>
    </w:p>
    <w:p w14:paraId="4F96C3B8" w14:textId="77777777" w:rsidR="00874597" w:rsidRPr="002267AD" w:rsidRDefault="00874597" w:rsidP="008B0A6B">
      <w:pPr>
        <w:numPr>
          <w:ilvl w:val="0"/>
          <w:numId w:val="3"/>
        </w:numPr>
        <w:adjustRightInd/>
        <w:textAlignment w:val="auto"/>
        <w:rPr>
          <w:rFonts w:ascii="Arial" w:eastAsia="ＭＳ Ｐ明朝" w:hAnsi="Arial" w:cs="Arial"/>
          <w:szCs w:val="22"/>
          <w:lang w:val="de-DE"/>
        </w:rPr>
      </w:pPr>
      <w:r w:rsidRPr="005A24F7">
        <w:rPr>
          <w:rFonts w:ascii="Arial" w:eastAsia="ＭＳ Ｐ明朝" w:hAnsi="ＭＳ Ｐ明朝" w:cs="Arial"/>
          <w:szCs w:val="22"/>
        </w:rPr>
        <w:t>ギラン・バレー症候群</w:t>
      </w:r>
      <w:r w:rsidRPr="002267AD">
        <w:rPr>
          <w:rFonts w:ascii="Arial" w:eastAsia="ＭＳ Ｐ明朝" w:hAnsi="ＭＳ Ｐ明朝" w:cs="Arial"/>
          <w:szCs w:val="22"/>
          <w:lang w:val="de-DE"/>
        </w:rPr>
        <w:t>（</w:t>
      </w:r>
      <w:r w:rsidRPr="002267AD">
        <w:rPr>
          <w:rFonts w:ascii="Arial" w:eastAsia="ＭＳ Ｐ明朝" w:hAnsi="Arial" w:cs="Arial"/>
          <w:szCs w:val="22"/>
          <w:lang w:val="de-DE"/>
        </w:rPr>
        <w:t>GBS</w:t>
      </w:r>
      <w:r w:rsidRPr="002267AD">
        <w:rPr>
          <w:rFonts w:ascii="Arial" w:eastAsia="ＭＳ Ｐ明朝" w:hAnsi="ＭＳ Ｐ明朝" w:cs="Arial"/>
          <w:szCs w:val="22"/>
          <w:lang w:val="de-DE"/>
        </w:rPr>
        <w:t>）</w:t>
      </w:r>
      <w:r w:rsidRPr="005A24F7">
        <w:rPr>
          <w:rFonts w:ascii="Arial" w:eastAsia="ＭＳ Ｐ明朝" w:hAnsi="ＭＳ Ｐ明朝" w:cs="Arial"/>
          <w:szCs w:val="22"/>
        </w:rPr>
        <w:t>は、免疫が介在する急性の</w:t>
      </w:r>
      <w:r w:rsidRPr="005A24F7">
        <w:rPr>
          <w:rFonts w:ascii="Arial" w:eastAsia="ＭＳ Ｐ明朝" w:hAnsi="ＭＳ Ｐ明朝" w:cs="Arial"/>
        </w:rPr>
        <w:t>炎症性脱髄性多発神経障害</w:t>
      </w:r>
      <w:r w:rsidRPr="002267AD">
        <w:rPr>
          <w:rFonts w:ascii="Arial" w:eastAsia="ＭＳ Ｐ明朝" w:hAnsi="ＭＳ Ｐ明朝" w:cs="Arial"/>
          <w:lang w:val="de-DE"/>
        </w:rPr>
        <w:t>（</w:t>
      </w:r>
      <w:r w:rsidRPr="002267AD">
        <w:rPr>
          <w:rFonts w:ascii="Arial" w:eastAsia="ＭＳ Ｐ明朝" w:hAnsi="Arial" w:cs="Arial"/>
          <w:lang w:val="de-DE"/>
        </w:rPr>
        <w:t>AIDP</w:t>
      </w:r>
      <w:r w:rsidRPr="002267AD">
        <w:rPr>
          <w:rFonts w:ascii="Arial" w:eastAsia="ＭＳ Ｐ明朝" w:hAnsi="ＭＳ Ｐ明朝" w:cs="Arial"/>
          <w:lang w:val="de-DE"/>
        </w:rPr>
        <w:t>）</w:t>
      </w:r>
      <w:r w:rsidRPr="005A24F7">
        <w:rPr>
          <w:rFonts w:ascii="Arial" w:eastAsia="ＭＳ Ｐ明朝" w:hAnsi="ＭＳ Ｐ明朝" w:cs="Arial"/>
        </w:rPr>
        <w:t>である。</w:t>
      </w:r>
    </w:p>
    <w:p w14:paraId="65DF3C7D"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rPr>
        <w:t>症状は、通常、上気道あるいは消化管へのウイルスあるいはマイコプラズマ感染なり引き続いて発現する。</w:t>
      </w:r>
    </w:p>
    <w:p w14:paraId="40206EA9"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rPr>
        <w:t>他の既存事例ではある種のワクチン接種が知られている。</w:t>
      </w:r>
    </w:p>
    <w:p w14:paraId="37422EC6"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rPr>
        <w:t>感染原に対する直接の免疫応答は、多分、シュワン細胞膜</w:t>
      </w:r>
      <w:r w:rsidRPr="005A24F7">
        <w:rPr>
          <w:rFonts w:ascii="Arial" w:eastAsia="ＭＳ Ｐ明朝" w:hAnsi="ＭＳ Ｐ明朝" w:cs="Arial"/>
          <w:szCs w:val="22"/>
        </w:rPr>
        <w:t>（</w:t>
      </w:r>
      <w:r w:rsidRPr="005A24F7">
        <w:rPr>
          <w:rFonts w:ascii="Arial" w:eastAsia="ＭＳ Ｐ明朝" w:hAnsi="Arial" w:cs="Arial"/>
        </w:rPr>
        <w:t>AIDP</w:t>
      </w:r>
      <w:r w:rsidRPr="005A24F7">
        <w:rPr>
          <w:rFonts w:ascii="Arial" w:eastAsia="ＭＳ Ｐ明朝" w:hAnsi="ＭＳ Ｐ明朝" w:cs="Arial"/>
        </w:rPr>
        <w:t>となる</w:t>
      </w:r>
      <w:r w:rsidRPr="005A24F7">
        <w:rPr>
          <w:rFonts w:ascii="Arial" w:eastAsia="ＭＳ Ｐ明朝" w:hAnsi="ＭＳ Ｐ明朝" w:cs="Arial"/>
          <w:szCs w:val="22"/>
        </w:rPr>
        <w:t>）</w:t>
      </w:r>
      <w:r w:rsidRPr="005A24F7">
        <w:rPr>
          <w:rFonts w:ascii="Arial" w:eastAsia="ＭＳ Ｐ明朝" w:hAnsi="ＭＳ Ｐ明朝" w:cs="Arial"/>
        </w:rPr>
        <w:t>あるいは軸索膜（急性の軸索型）を含む神経細胞と交差反応を起こすのであろう。</w:t>
      </w:r>
    </w:p>
    <w:p w14:paraId="0109328F"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Arial" w:cs="Arial"/>
        </w:rPr>
        <w:t>GBS</w:t>
      </w:r>
      <w:r w:rsidRPr="005A24F7">
        <w:rPr>
          <w:rFonts w:ascii="Arial" w:eastAsia="ＭＳ Ｐ明朝" w:hAnsi="ＭＳ Ｐ明朝" w:cs="Arial"/>
        </w:rPr>
        <w:t>は、通常、次の特徴を有す。</w:t>
      </w:r>
    </w:p>
    <w:p w14:paraId="58E53625" w14:textId="77777777" w:rsidR="00874597" w:rsidRPr="005A24F7" w:rsidRDefault="00874597" w:rsidP="008B0A6B">
      <w:pPr>
        <w:numPr>
          <w:ilvl w:val="1"/>
          <w:numId w:val="15"/>
        </w:numPr>
        <w:adjustRightInd/>
        <w:textAlignment w:val="auto"/>
        <w:rPr>
          <w:rFonts w:ascii="Arial" w:eastAsia="ＭＳ Ｐ明朝" w:hAnsi="Arial" w:cs="Arial"/>
          <w:szCs w:val="22"/>
        </w:rPr>
      </w:pPr>
      <w:r w:rsidRPr="005A24F7">
        <w:rPr>
          <w:rFonts w:ascii="Arial" w:eastAsia="ＭＳ Ｐ明朝" w:hAnsi="ＭＳ Ｐ明朝" w:cs="Arial"/>
          <w:szCs w:val="22"/>
        </w:rPr>
        <w:t>脱力と麻痺は</w:t>
      </w:r>
      <w:r w:rsidRPr="005A24F7">
        <w:rPr>
          <w:rFonts w:ascii="Arial" w:eastAsia="ＭＳ Ｐ明朝" w:hAnsi="Arial" w:cs="Arial"/>
          <w:szCs w:val="22"/>
        </w:rPr>
        <w:t>1</w:t>
      </w:r>
      <w:r w:rsidRPr="005A24F7">
        <w:rPr>
          <w:rFonts w:ascii="Arial" w:eastAsia="ＭＳ Ｐ明朝" w:hAnsi="ＭＳ Ｐ明朝" w:cs="Arial"/>
          <w:szCs w:val="22"/>
        </w:rPr>
        <w:t>以上の手足を、通常は左右対称に障害する。</w:t>
      </w:r>
    </w:p>
    <w:p w14:paraId="6C5B0AFF" w14:textId="77777777" w:rsidR="00874597" w:rsidRPr="005A24F7" w:rsidRDefault="00874597" w:rsidP="008B0A6B">
      <w:pPr>
        <w:numPr>
          <w:ilvl w:val="1"/>
          <w:numId w:val="15"/>
        </w:numPr>
        <w:adjustRightInd/>
        <w:textAlignment w:val="auto"/>
        <w:rPr>
          <w:rFonts w:ascii="Arial" w:eastAsia="ＭＳ Ｐ明朝" w:hAnsi="Arial" w:cs="Arial"/>
          <w:szCs w:val="22"/>
        </w:rPr>
      </w:pPr>
      <w:r w:rsidRPr="005A24F7">
        <w:rPr>
          <w:rFonts w:ascii="Arial" w:eastAsia="ＭＳ Ｐ明朝" w:hAnsi="ＭＳ Ｐ明朝" w:cs="Arial"/>
          <w:szCs w:val="22"/>
        </w:rPr>
        <w:t>腱の反射神経の損傷</w:t>
      </w:r>
    </w:p>
    <w:p w14:paraId="7BC1D0F8" w14:textId="77777777" w:rsidR="00874597" w:rsidRPr="005A24F7" w:rsidRDefault="00874597" w:rsidP="008B0A6B">
      <w:pPr>
        <w:numPr>
          <w:ilvl w:val="1"/>
          <w:numId w:val="15"/>
        </w:numPr>
        <w:adjustRightInd/>
        <w:textAlignment w:val="auto"/>
        <w:rPr>
          <w:rFonts w:ascii="Arial" w:eastAsia="ＭＳ Ｐ明朝" w:hAnsi="Arial" w:cs="Arial"/>
          <w:szCs w:val="22"/>
        </w:rPr>
      </w:pPr>
      <w:r w:rsidRPr="005A24F7">
        <w:rPr>
          <w:rFonts w:ascii="Arial" w:eastAsia="ＭＳ Ｐ明朝" w:hAnsi="ＭＳ Ｐ明朝" w:cs="Arial"/>
        </w:rPr>
        <w:t>髄液細胞の増加を伴わない髄液（</w:t>
      </w:r>
      <w:r w:rsidRPr="005A24F7">
        <w:rPr>
          <w:rFonts w:ascii="Arial" w:eastAsia="ＭＳ Ｐ明朝" w:hAnsi="Arial" w:cs="Arial"/>
        </w:rPr>
        <w:t>CSF</w:t>
      </w:r>
      <w:r w:rsidRPr="005A24F7">
        <w:rPr>
          <w:rFonts w:ascii="Arial" w:eastAsia="ＭＳ Ｐ明朝" w:hAnsi="ＭＳ Ｐ明朝" w:cs="Arial"/>
        </w:rPr>
        <w:t>）蛋白上昇</w:t>
      </w:r>
    </w:p>
    <w:p w14:paraId="557AAF81" w14:textId="77777777" w:rsidR="00874597" w:rsidRPr="005A24F7" w:rsidRDefault="00874597" w:rsidP="008B0A6B">
      <w:pPr>
        <w:numPr>
          <w:ilvl w:val="0"/>
          <w:numId w:val="3"/>
        </w:numPr>
        <w:adjustRightInd/>
        <w:textAlignment w:val="auto"/>
        <w:rPr>
          <w:rFonts w:ascii="Arial" w:eastAsia="ＭＳ Ｐ明朝" w:hAnsi="Arial" w:cs="Arial"/>
        </w:rPr>
      </w:pPr>
      <w:r w:rsidRPr="005A24F7">
        <w:rPr>
          <w:rFonts w:ascii="Arial" w:eastAsia="ＭＳ Ｐ明朝" w:hAnsi="ＭＳ Ｐ明朝" w:cs="Arial"/>
        </w:rPr>
        <w:t>その他の特徴には次のようなものがありえる。</w:t>
      </w:r>
    </w:p>
    <w:p w14:paraId="5EABD9FA"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運動神経および知覚神経の関与</w:t>
      </w:r>
    </w:p>
    <w:p w14:paraId="01D63E2A"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顔面神経あるいは脳神経の関与</w:t>
      </w:r>
    </w:p>
    <w:p w14:paraId="131B8BC8"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rPr>
        <w:t>脱髄についての電気生理学的証拠</w:t>
      </w:r>
    </w:p>
    <w:p w14:paraId="22CE25D1" w14:textId="77777777" w:rsidR="00874597" w:rsidRPr="005A24F7" w:rsidRDefault="00874597" w:rsidP="008B0A6B">
      <w:pPr>
        <w:numPr>
          <w:ilvl w:val="0"/>
          <w:numId w:val="3"/>
        </w:numPr>
        <w:adjustRightInd/>
        <w:textAlignment w:val="auto"/>
        <w:rPr>
          <w:rFonts w:ascii="Arial" w:eastAsia="ＭＳ Ｐ明朝" w:hAnsi="Arial" w:cs="Arial"/>
        </w:rPr>
      </w:pPr>
      <w:r w:rsidRPr="005A24F7">
        <w:rPr>
          <w:rFonts w:ascii="Arial" w:eastAsia="ＭＳ Ｐ明朝" w:hAnsi="ＭＳ Ｐ明朝" w:cs="Arial"/>
        </w:rPr>
        <w:t>急性型の</w:t>
      </w:r>
      <w:r w:rsidRPr="005A24F7">
        <w:rPr>
          <w:rFonts w:ascii="Arial" w:eastAsia="ＭＳ Ｐ明朝" w:hAnsi="Arial" w:cs="Arial"/>
        </w:rPr>
        <w:t>GBS</w:t>
      </w:r>
      <w:r w:rsidRPr="005A24F7">
        <w:rPr>
          <w:rFonts w:ascii="Arial" w:eastAsia="ＭＳ Ｐ明朝" w:hAnsi="ＭＳ Ｐ明朝" w:cs="Arial"/>
        </w:rPr>
        <w:t>は、数時間～数日で典型的に急激増悪し、通常は、</w:t>
      </w:r>
      <w:r w:rsidRPr="005A24F7">
        <w:rPr>
          <w:rFonts w:ascii="Arial" w:eastAsia="ＭＳ Ｐ明朝" w:hAnsi="Arial" w:cs="Arial"/>
        </w:rPr>
        <w:t>4</w:t>
      </w:r>
      <w:r w:rsidRPr="005A24F7">
        <w:rPr>
          <w:rFonts w:ascii="Arial" w:eastAsia="ＭＳ Ｐ明朝" w:hAnsi="ＭＳ Ｐ明朝" w:cs="Arial"/>
        </w:rPr>
        <w:t>週間以内に衰弱が最高に達する。</w:t>
      </w:r>
    </w:p>
    <w:p w14:paraId="598D8935" w14:textId="77777777" w:rsidR="00874597" w:rsidRPr="005A24F7" w:rsidRDefault="00874597" w:rsidP="008B0A6B">
      <w:pPr>
        <w:numPr>
          <w:ilvl w:val="0"/>
          <w:numId w:val="3"/>
        </w:numPr>
        <w:adjustRightInd/>
        <w:textAlignment w:val="auto"/>
        <w:rPr>
          <w:rFonts w:ascii="Arial" w:eastAsia="ＭＳ Ｐ明朝" w:hAnsi="Arial" w:cs="Arial"/>
        </w:rPr>
      </w:pPr>
      <w:r w:rsidRPr="005A24F7">
        <w:rPr>
          <w:rFonts w:ascii="Arial" w:eastAsia="ＭＳ Ｐ明朝" w:hAnsi="ＭＳ Ｐ明朝" w:cs="Arial"/>
        </w:rPr>
        <w:t>患者の症状が</w:t>
      </w:r>
      <w:r w:rsidRPr="005A24F7">
        <w:rPr>
          <w:rFonts w:ascii="Arial" w:eastAsia="ＭＳ Ｐ明朝" w:hAnsi="Arial" w:cs="Arial"/>
        </w:rPr>
        <w:t>4</w:t>
      </w:r>
      <w:r w:rsidRPr="005A24F7">
        <w:rPr>
          <w:rFonts w:ascii="Arial" w:eastAsia="ＭＳ Ｐ明朝" w:hAnsi="ＭＳ Ｐ明朝" w:cs="Arial"/>
        </w:rPr>
        <w:t>週間以上増悪し続けるか、または再発する場合には、慢性炎症性脱髄性多発神経障害（</w:t>
      </w:r>
      <w:r w:rsidRPr="005A24F7">
        <w:rPr>
          <w:rFonts w:ascii="Arial" w:eastAsia="ＭＳ Ｐ明朝" w:hAnsi="Arial" w:cs="Arial"/>
        </w:rPr>
        <w:t>CIDP</w:t>
      </w:r>
      <w:r w:rsidRPr="005A24F7">
        <w:rPr>
          <w:rFonts w:ascii="Arial" w:eastAsia="ＭＳ Ｐ明朝" w:hAnsi="ＭＳ Ｐ明朝" w:cs="Arial"/>
        </w:rPr>
        <w:t>）として分類される。</w:t>
      </w:r>
      <w:r w:rsidRPr="005A24F7">
        <w:rPr>
          <w:rFonts w:ascii="Arial" w:eastAsia="ＭＳ Ｐ明朝" w:hAnsi="Arial" w:cs="Arial"/>
        </w:rPr>
        <w:t>CIDP</w:t>
      </w:r>
      <w:r w:rsidRPr="005A24F7">
        <w:rPr>
          <w:rFonts w:ascii="Arial" w:eastAsia="ＭＳ Ｐ明朝" w:hAnsi="ＭＳ Ｐ明朝" w:cs="Arial"/>
        </w:rPr>
        <w:t>としての身体障害は通常</w:t>
      </w:r>
      <w:r w:rsidRPr="005A24F7">
        <w:rPr>
          <w:rFonts w:ascii="Arial" w:eastAsia="ＭＳ Ｐ明朝" w:hAnsi="Arial" w:cs="Arial"/>
        </w:rPr>
        <w:t>2</w:t>
      </w:r>
      <w:r w:rsidRPr="005A24F7">
        <w:rPr>
          <w:rFonts w:ascii="Arial" w:eastAsia="ＭＳ Ｐ明朝" w:hAnsi="ＭＳ Ｐ明朝" w:cs="Arial"/>
        </w:rPr>
        <w:t>ヶ月以内に頂点に達する。</w:t>
      </w:r>
    </w:p>
    <w:p w14:paraId="25D59EA2" w14:textId="77777777" w:rsidR="00874597" w:rsidRPr="005A24F7" w:rsidRDefault="00874597" w:rsidP="00874597">
      <w:pPr>
        <w:ind w:left="420"/>
        <w:rPr>
          <w:rFonts w:ascii="Arial" w:eastAsia="ＭＳ Ｐ明朝" w:hAnsi="Arial" w:cs="Arial"/>
          <w:szCs w:val="22"/>
        </w:rPr>
      </w:pPr>
      <w:bookmarkStart w:id="428" w:name="_Hlk73720540"/>
    </w:p>
    <w:p w14:paraId="0F33614E" w14:textId="1F62DEEB" w:rsidR="00E83BCD" w:rsidRPr="00D80C6E" w:rsidRDefault="00355CB9" w:rsidP="00916949">
      <w:pPr>
        <w:pStyle w:val="4"/>
      </w:pPr>
      <w:r w:rsidRPr="00D80C6E">
        <w:t>2.</w:t>
      </w:r>
      <w:r w:rsidR="00906FAB">
        <w:t>38</w:t>
      </w:r>
      <w:r w:rsidRPr="00D80C6E">
        <w:t>.2</w:t>
      </w:r>
      <w:r w:rsidRPr="00D80C6E">
        <w:t xml:space="preserve">　包含／除外基準</w:t>
      </w:r>
    </w:p>
    <w:p w14:paraId="4128A682"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包含：</w:t>
      </w:r>
    </w:p>
    <w:p w14:paraId="4F889368" w14:textId="22A1BF44"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Arial" w:cs="Arial"/>
          <w:szCs w:val="22"/>
        </w:rPr>
        <w:t>PT</w:t>
      </w:r>
      <w:r w:rsidRPr="005A24F7">
        <w:rPr>
          <w:rFonts w:ascii="Arial" w:eastAsia="ＭＳ Ｐ明朝" w:hAnsi="ＭＳ Ｐ明朝" w:cs="Arial"/>
          <w:szCs w:val="22"/>
        </w:rPr>
        <w:t>「ギラン・バレー症候群（</w:t>
      </w:r>
      <w:r w:rsidRPr="005A24F7">
        <w:rPr>
          <w:rFonts w:ascii="Arial" w:eastAsia="ＭＳ Ｐ明朝" w:hAnsi="Arial" w:cs="Arial"/>
          <w:szCs w:val="22"/>
        </w:rPr>
        <w:t>Guillain-Barre syndrome</w:t>
      </w:r>
      <w:r w:rsidRPr="005A24F7">
        <w:rPr>
          <w:rFonts w:ascii="Arial" w:eastAsia="ＭＳ Ｐ明朝" w:hAnsi="ＭＳ Ｐ明朝" w:cs="Arial"/>
          <w:szCs w:val="22"/>
        </w:rPr>
        <w:t>）」、</w:t>
      </w:r>
      <w:r w:rsidRPr="005A24F7">
        <w:rPr>
          <w:rFonts w:ascii="Arial" w:eastAsia="ＭＳ Ｐ明朝" w:hAnsi="Arial" w:cs="Arial"/>
          <w:szCs w:val="22"/>
        </w:rPr>
        <w:t>GBS</w:t>
      </w:r>
      <w:r w:rsidRPr="005A24F7">
        <w:rPr>
          <w:rFonts w:ascii="Arial" w:eastAsia="ＭＳ Ｐ明朝" w:hAnsi="ＭＳ Ｐ明朝" w:cs="Arial"/>
          <w:szCs w:val="22"/>
        </w:rPr>
        <w:t>のサブタイプとされる用語（</w:t>
      </w:r>
      <w:r w:rsidRPr="005A24F7">
        <w:rPr>
          <w:rFonts w:ascii="Arial" w:eastAsia="ＭＳ Ｐ明朝" w:hAnsi="Arial" w:cs="Arial"/>
          <w:szCs w:val="22"/>
        </w:rPr>
        <w:t>PT</w:t>
      </w:r>
      <w:r w:rsidRPr="005A24F7">
        <w:rPr>
          <w:rFonts w:ascii="Arial" w:eastAsia="ＭＳ Ｐ明朝" w:hAnsi="ＭＳ Ｐ明朝" w:cs="Arial"/>
          <w:szCs w:val="22"/>
        </w:rPr>
        <w:t>「ミラー・フィッシャー症候群（</w:t>
      </w:r>
      <w:r w:rsidRPr="005A24F7">
        <w:rPr>
          <w:rFonts w:ascii="Arial" w:eastAsia="ＭＳ Ｐ明朝" w:hAnsi="Arial" w:cs="Arial"/>
          <w:szCs w:val="22"/>
        </w:rPr>
        <w:t>Miller Fisher syndrome</w:t>
      </w:r>
      <w:r w:rsidRPr="005A24F7">
        <w:rPr>
          <w:rFonts w:ascii="Arial" w:eastAsia="ＭＳ Ｐ明朝" w:hAnsi="ＭＳ Ｐ明朝" w:cs="Arial"/>
          <w:szCs w:val="22"/>
        </w:rPr>
        <w:t>）」）および</w:t>
      </w:r>
      <w:r w:rsidRPr="005A24F7">
        <w:rPr>
          <w:rFonts w:ascii="Arial" w:eastAsia="ＭＳ Ｐ明朝" w:hAnsi="Arial" w:cs="Arial"/>
          <w:szCs w:val="22"/>
        </w:rPr>
        <w:t>GBS</w:t>
      </w:r>
      <w:r w:rsidRPr="005A24F7">
        <w:rPr>
          <w:rFonts w:ascii="Arial" w:eastAsia="ＭＳ Ｐ明朝" w:hAnsi="ＭＳ Ｐ明朝" w:cs="Arial"/>
          <w:szCs w:val="22"/>
        </w:rPr>
        <w:t>と同意語</w:t>
      </w:r>
    </w:p>
    <w:p w14:paraId="458BCFE0" w14:textId="7A88789C"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麻痺および不全麻痺の用語（先天性、非対称性用語を除く</w:t>
      </w:r>
      <w:r w:rsidR="000D3AFB">
        <w:rPr>
          <w:rFonts w:ascii="Arial" w:eastAsia="ＭＳ Ｐ明朝" w:hAnsi="ＭＳ Ｐ明朝" w:cs="Arial" w:hint="eastAsia"/>
          <w:szCs w:val="22"/>
        </w:rPr>
        <w:t>）</w:t>
      </w:r>
    </w:p>
    <w:p w14:paraId="1FB2AF13" w14:textId="0FDF996B"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脱力／筋力低下および筋骨格系用語</w:t>
      </w:r>
    </w:p>
    <w:p w14:paraId="24F3388E" w14:textId="1BD75F6C"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関連する神経および神経筋疾患</w:t>
      </w:r>
    </w:p>
    <w:p w14:paraId="61ACC84C" w14:textId="5CDEAFCE" w:rsidR="00874597" w:rsidRPr="00142DEF" w:rsidRDefault="0066358B" w:rsidP="00142DEF">
      <w:pPr>
        <w:numPr>
          <w:ilvl w:val="1"/>
          <w:numId w:val="4"/>
        </w:numPr>
        <w:adjustRightInd/>
        <w:textAlignment w:val="auto"/>
        <w:rPr>
          <w:rFonts w:ascii="Arial" w:eastAsia="ＭＳ Ｐ明朝" w:hAnsi="Arial" w:cs="Arial"/>
          <w:szCs w:val="22"/>
        </w:rPr>
      </w:pPr>
      <w:r w:rsidRPr="0066358B">
        <w:rPr>
          <w:rFonts w:ascii="Arial" w:eastAsia="ＭＳ Ｐ明朝" w:hAnsi="ＭＳ Ｐ明朝" w:cs="Arial" w:hint="eastAsia"/>
          <w:szCs w:val="22"/>
        </w:rPr>
        <w:t>感覚障害や運動障害などの</w:t>
      </w:r>
      <w:r w:rsidR="00874597" w:rsidRPr="005A24F7">
        <w:rPr>
          <w:rFonts w:ascii="Arial" w:eastAsia="ＭＳ Ｐ明朝" w:hAnsi="ＭＳ Ｐ明朝" w:cs="Arial"/>
          <w:szCs w:val="22"/>
        </w:rPr>
        <w:t>神経</w:t>
      </w:r>
      <w:r>
        <w:rPr>
          <w:rFonts w:ascii="Arial" w:eastAsia="ＭＳ Ｐ明朝" w:hAnsi="ＭＳ Ｐ明朝" w:cs="Arial" w:hint="eastAsia"/>
          <w:szCs w:val="22"/>
        </w:rPr>
        <w:t>学的な</w:t>
      </w:r>
      <w:r w:rsidR="00874597" w:rsidRPr="005A24F7">
        <w:rPr>
          <w:rFonts w:ascii="Arial" w:eastAsia="ＭＳ Ｐ明朝" w:hAnsi="ＭＳ Ｐ明朝" w:cs="Arial"/>
          <w:szCs w:val="22"/>
        </w:rPr>
        <w:t>徴候および症状</w:t>
      </w:r>
    </w:p>
    <w:p w14:paraId="3C8CE4A0" w14:textId="1891E915"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Arial" w:cs="Arial"/>
          <w:szCs w:val="22"/>
        </w:rPr>
        <w:t>GBS</w:t>
      </w:r>
      <w:r w:rsidRPr="005A24F7">
        <w:rPr>
          <w:rFonts w:ascii="Arial" w:eastAsia="ＭＳ Ｐ明朝" w:hAnsi="ＭＳ Ｐ明朝" w:cs="Arial"/>
          <w:szCs w:val="22"/>
        </w:rPr>
        <w:t>診断を支持する臨床検査用語</w:t>
      </w:r>
    </w:p>
    <w:p w14:paraId="042B9FE0"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除外：</w:t>
      </w:r>
    </w:p>
    <w:p w14:paraId="18A10E5F"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先天性に関する用語</w:t>
      </w:r>
    </w:p>
    <w:p w14:paraId="75B11C9D" w14:textId="25E26959"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外傷および損傷用語</w:t>
      </w:r>
    </w:p>
    <w:p w14:paraId="26A3A587" w14:textId="224E20E1"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広義の疼痛用語</w:t>
      </w:r>
    </w:p>
    <w:p w14:paraId="6F11F47F" w14:textId="694A72AC" w:rsidR="00874597" w:rsidRPr="005A24F7" w:rsidRDefault="00874597" w:rsidP="008B0A6B">
      <w:pPr>
        <w:numPr>
          <w:ilvl w:val="1"/>
          <w:numId w:val="4"/>
        </w:numPr>
        <w:adjustRightInd/>
        <w:textAlignment w:val="auto"/>
        <w:rPr>
          <w:rFonts w:ascii="Arial" w:eastAsia="ＭＳ Ｐ明朝" w:hAnsi="Arial" w:cs="Arial"/>
          <w:szCs w:val="22"/>
          <w:lang w:eastAsia="zh-TW"/>
        </w:rPr>
      </w:pPr>
      <w:r w:rsidRPr="005A24F7">
        <w:rPr>
          <w:rFonts w:ascii="Arial" w:eastAsia="ＭＳ Ｐ明朝" w:hAnsi="ＭＳ Ｐ明朝" w:cs="Arial"/>
          <w:szCs w:val="22"/>
          <w:lang w:eastAsia="zh-TW"/>
        </w:rPr>
        <w:t>片麻痺／片側不全麻痺用語</w:t>
      </w:r>
    </w:p>
    <w:p w14:paraId="1EDD9EC8"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lastRenderedPageBreak/>
        <w:t>組織病理学的手技</w:t>
      </w:r>
      <w:r w:rsidRPr="005A24F7">
        <w:rPr>
          <w:rFonts w:ascii="Arial" w:eastAsia="ＭＳ Ｐ明朝" w:hAnsi="Arial" w:cs="Arial"/>
          <w:szCs w:val="22"/>
        </w:rPr>
        <w:t>―</w:t>
      </w:r>
      <w:r w:rsidRPr="005A24F7">
        <w:rPr>
          <w:rFonts w:ascii="Arial" w:eastAsia="ＭＳ Ｐ明朝" w:hAnsi="ＭＳ Ｐ明朝" w:cs="Arial"/>
          <w:szCs w:val="22"/>
        </w:rPr>
        <w:t>神経および筋肉（</w:t>
      </w:r>
      <w:r w:rsidRPr="005A24F7">
        <w:rPr>
          <w:rFonts w:ascii="Arial" w:eastAsia="ＭＳ Ｐ明朝" w:hAnsi="Arial" w:cs="Arial"/>
          <w:szCs w:val="22"/>
        </w:rPr>
        <w:t>PT</w:t>
      </w:r>
      <w:r w:rsidRPr="005A24F7">
        <w:rPr>
          <w:rFonts w:ascii="Arial" w:eastAsia="ＭＳ Ｐ明朝" w:hAnsi="ＭＳ Ｐ明朝" w:cs="Arial"/>
          <w:szCs w:val="22"/>
        </w:rPr>
        <w:t>「末梢神経生検異常（</w:t>
      </w:r>
      <w:r w:rsidRPr="005A24F7">
        <w:rPr>
          <w:rFonts w:ascii="Arial" w:eastAsia="ＭＳ Ｐ明朝" w:hAnsi="Arial" w:cs="Arial"/>
          <w:szCs w:val="22"/>
        </w:rPr>
        <w:t>Biopsy peripheral nerve abnormal</w:t>
      </w:r>
      <w:r w:rsidRPr="005A24F7">
        <w:rPr>
          <w:rFonts w:ascii="Arial" w:eastAsia="ＭＳ Ｐ明朝" w:hAnsi="ＭＳ Ｐ明朝" w:cs="Arial"/>
          <w:szCs w:val="22"/>
        </w:rPr>
        <w:t>）」を除く）</w:t>
      </w:r>
    </w:p>
    <w:p w14:paraId="37210ED6" w14:textId="757FA44E"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Arial" w:cs="Arial"/>
          <w:szCs w:val="22"/>
        </w:rPr>
        <w:t>GBS</w:t>
      </w:r>
      <w:r w:rsidRPr="005A24F7">
        <w:rPr>
          <w:rFonts w:ascii="Arial" w:eastAsia="ＭＳ Ｐ明朝" w:hAnsi="ＭＳ Ｐ明朝" w:cs="Arial"/>
          <w:szCs w:val="22"/>
        </w:rPr>
        <w:t>の治療</w:t>
      </w:r>
    </w:p>
    <w:bookmarkEnd w:id="428"/>
    <w:p w14:paraId="0A42F9B8" w14:textId="77777777" w:rsidR="00874597" w:rsidRPr="005A24F7" w:rsidRDefault="00874597" w:rsidP="00874597">
      <w:pPr>
        <w:rPr>
          <w:rFonts w:ascii="Arial" w:eastAsia="ＭＳ Ｐ明朝" w:hAnsi="Arial" w:cs="Arial"/>
          <w:szCs w:val="22"/>
        </w:rPr>
      </w:pPr>
    </w:p>
    <w:p w14:paraId="4672B061" w14:textId="2F0EA8FA" w:rsidR="00E83BCD" w:rsidRPr="00D80C6E" w:rsidRDefault="00355CB9" w:rsidP="00916949">
      <w:pPr>
        <w:pStyle w:val="4"/>
      </w:pPr>
      <w:r w:rsidRPr="00D80C6E">
        <w:t>2.</w:t>
      </w:r>
      <w:r w:rsidR="00906FAB">
        <w:t>38</w:t>
      </w:r>
      <w:r w:rsidRPr="00D80C6E">
        <w:t>.3</w:t>
      </w:r>
      <w:r w:rsidRPr="00D80C6E">
        <w:t xml:space="preserve">　アルゴリズム</w:t>
      </w:r>
    </w:p>
    <w:p w14:paraId="38E55D58" w14:textId="345758CC" w:rsidR="00874597" w:rsidRPr="005A24F7" w:rsidRDefault="00874597" w:rsidP="00D6596B">
      <w:pPr>
        <w:ind w:left="332" w:hangingChars="158" w:hanging="332"/>
        <w:rPr>
          <w:rFonts w:ascii="Arial" w:eastAsia="ＭＳ Ｐ明朝" w:hAnsi="Arial" w:cs="Arial"/>
          <w:szCs w:val="22"/>
        </w:rPr>
      </w:pPr>
      <w:r w:rsidRPr="005A24F7">
        <w:rPr>
          <w:rFonts w:ascii="Arial" w:eastAsia="ＭＳ Ｐ明朝" w:hAnsi="ＭＳ Ｐ明朝" w:cs="Arial"/>
          <w:szCs w:val="22"/>
        </w:rPr>
        <w:t>注：対象とする症例はアルゴリズムを用いなくても検索可能である。</w:t>
      </w:r>
      <w:r w:rsidRPr="005A24F7">
        <w:rPr>
          <w:rFonts w:ascii="Arial" w:eastAsia="ＭＳ Ｐ明朝" w:hAnsi="Arial" w:cs="Arial"/>
          <w:szCs w:val="22"/>
        </w:rPr>
        <w:t>CIOMS-WG</w:t>
      </w:r>
      <w:r w:rsidRPr="005A24F7">
        <w:rPr>
          <w:rFonts w:ascii="Arial" w:eastAsia="ＭＳ Ｐ明朝" w:hAnsi="ＭＳ Ｐ明朝" w:cs="Arial"/>
          <w:szCs w:val="22"/>
        </w:rPr>
        <w:t>の開発チームでは開発の過程でいくつかのアルゴリズムを試行したが、特に優れたものは得られなかった。その結果として、ユーザーに提供される</w:t>
      </w:r>
      <w:r w:rsidRPr="005A24F7">
        <w:rPr>
          <w:rFonts w:ascii="Arial" w:eastAsia="ＭＳ Ｐ明朝" w:hAnsi="Arial" w:cs="Arial"/>
          <w:szCs w:val="22"/>
        </w:rPr>
        <w:t>ASCII</w:t>
      </w:r>
      <w:r w:rsidRPr="005A24F7">
        <w:rPr>
          <w:rFonts w:ascii="Arial" w:eastAsia="ＭＳ Ｐ明朝" w:hAnsi="ＭＳ Ｐ明朝" w:cs="Arial"/>
          <w:szCs w:val="22"/>
        </w:rPr>
        <w:t>ファイルにはアルゴリズムに関するカテゴリーは含まれていない。しかしながら、広域検索で大量の症例が検索される可能性のある場合にはアルゴリズムを用いることが有用であるかもしれない。この</w:t>
      </w:r>
      <w:r w:rsidRPr="005A24F7">
        <w:rPr>
          <w:rFonts w:ascii="Arial" w:eastAsia="ＭＳ Ｐ明朝" w:hAnsi="Arial" w:cs="Arial"/>
          <w:szCs w:val="22"/>
        </w:rPr>
        <w:t>SMQ</w:t>
      </w:r>
      <w:r w:rsidRPr="005A24F7">
        <w:rPr>
          <w:rFonts w:ascii="Arial" w:eastAsia="ＭＳ Ｐ明朝" w:hAnsi="ＭＳ Ｐ明朝" w:cs="Arial"/>
          <w:szCs w:val="22"/>
        </w:rPr>
        <w:t>のアルゴリズム利用に興味を持つユーザーは</w:t>
      </w:r>
      <w:r w:rsidRPr="005A24F7">
        <w:rPr>
          <w:rFonts w:ascii="Arial" w:eastAsia="ＭＳ Ｐ明朝" w:hAnsi="Arial" w:cs="Arial"/>
          <w:szCs w:val="22"/>
        </w:rPr>
        <w:t>CIOMS</w:t>
      </w:r>
      <w:r w:rsidRPr="005A24F7">
        <w:rPr>
          <w:rFonts w:ascii="Arial" w:eastAsia="ＭＳ Ｐ明朝" w:hAnsi="ＭＳ Ｐ明朝" w:cs="Arial"/>
          <w:szCs w:val="22"/>
        </w:rPr>
        <w:t>オリジナル文書</w:t>
      </w:r>
      <w:r w:rsidR="001D7589">
        <w:rPr>
          <w:rFonts w:ascii="Arial" w:eastAsia="ＭＳ Ｐ明朝" w:hAnsi="ＭＳ Ｐ明朝" w:cs="Arial" w:hint="eastAsia"/>
          <w:szCs w:val="22"/>
        </w:rPr>
        <w:t>*</w:t>
      </w:r>
      <w:r w:rsidRPr="005A24F7">
        <w:rPr>
          <w:rFonts w:ascii="Arial" w:eastAsia="ＭＳ Ｐ明朝" w:hAnsi="ＭＳ Ｐ明朝" w:cs="Arial"/>
          <w:szCs w:val="22"/>
        </w:rPr>
        <w:t>を参照することが勧められる（</w:t>
      </w:r>
      <w:r w:rsidR="00FA53E5" w:rsidRPr="0072079C">
        <w:rPr>
          <w:rFonts w:ascii="Arial" w:hAnsi="Arial" w:cs="Arial"/>
        </w:rPr>
        <w:t>https://www.meddra.org/standardised-meddra-queries</w:t>
      </w:r>
      <w:r w:rsidRPr="005A24F7">
        <w:rPr>
          <w:rFonts w:ascii="Arial" w:eastAsia="ＭＳ Ｐ明朝" w:hAnsi="ＭＳ Ｐ明朝" w:cs="Arial"/>
        </w:rPr>
        <w:t>参照</w:t>
      </w:r>
      <w:r w:rsidRPr="005A24F7">
        <w:rPr>
          <w:rFonts w:ascii="Arial" w:eastAsia="ＭＳ Ｐ明朝" w:hAnsi="ＭＳ Ｐ明朝" w:cs="Arial"/>
          <w:bCs/>
        </w:rPr>
        <w:t>）。</w:t>
      </w:r>
      <w:r w:rsidRPr="005A24F7">
        <w:rPr>
          <w:rFonts w:ascii="Arial" w:eastAsia="ＭＳ Ｐ明朝" w:hAnsi="Arial" w:cs="Arial"/>
          <w:szCs w:val="22"/>
        </w:rPr>
        <w:t>CIOMS</w:t>
      </w:r>
      <w:r w:rsidRPr="005A24F7">
        <w:rPr>
          <w:rFonts w:ascii="Arial" w:eastAsia="ＭＳ Ｐ明朝" w:hAnsi="ＭＳ Ｐ明朝" w:cs="Arial"/>
          <w:szCs w:val="22"/>
        </w:rPr>
        <w:t>オリジナル文書にはアルゴリズムに関する詳細情報とカテゴリー別の用語リストが記述されている。</w:t>
      </w:r>
    </w:p>
    <w:p w14:paraId="523AC638" w14:textId="77777777" w:rsidR="00874597" w:rsidRPr="005A24F7" w:rsidRDefault="00874597" w:rsidP="00CA04B3">
      <w:pPr>
        <w:rPr>
          <w:rFonts w:ascii="Arial" w:eastAsia="ＭＳ Ｐ明朝" w:hAnsi="Arial" w:cs="Arial"/>
          <w:szCs w:val="22"/>
        </w:rPr>
      </w:pPr>
      <w:r w:rsidRPr="005A24F7">
        <w:rPr>
          <w:rFonts w:ascii="Arial" w:eastAsia="ＭＳ Ｐ明朝" w:hAnsi="Arial" w:cs="Arial"/>
          <w:szCs w:val="22"/>
        </w:rPr>
        <w:t>CIOMS-WG</w:t>
      </w:r>
      <w:r w:rsidRPr="005A24F7">
        <w:rPr>
          <w:rFonts w:ascii="Arial" w:eastAsia="ＭＳ Ｐ明朝" w:hAnsi="ＭＳ Ｐ明朝" w:cs="Arial"/>
          <w:szCs w:val="22"/>
        </w:rPr>
        <w:t>はアルゴリズムを選定することが困難であったにも関わらず、</w:t>
      </w:r>
      <w:r w:rsidRPr="005A24F7">
        <w:rPr>
          <w:rFonts w:ascii="Arial" w:eastAsia="ＭＳ Ｐ明朝" w:hAnsi="Arial" w:cs="Arial"/>
          <w:szCs w:val="22"/>
        </w:rPr>
        <w:t>MSSO</w:t>
      </w:r>
      <w:r w:rsidRPr="005A24F7">
        <w:rPr>
          <w:rFonts w:ascii="Arial" w:eastAsia="ＭＳ Ｐ明朝" w:hAnsi="ＭＳ Ｐ明朝" w:cs="Arial"/>
          <w:szCs w:val="22"/>
        </w:rPr>
        <w:t>に下記のようなアルゴリズムに関する勧奨を記述するように求めている。</w:t>
      </w:r>
    </w:p>
    <w:p w14:paraId="33D33699" w14:textId="77777777" w:rsidR="00874597" w:rsidRPr="005A24F7" w:rsidRDefault="00874597" w:rsidP="00874597">
      <w:pPr>
        <w:rPr>
          <w:rFonts w:ascii="Arial" w:eastAsia="ＭＳ Ｐ明朝" w:hAnsi="Arial" w:cs="Arial"/>
          <w:szCs w:val="22"/>
        </w:rPr>
      </w:pPr>
    </w:p>
    <w:p w14:paraId="61ACFBBF" w14:textId="46275AB1" w:rsidR="00916B60" w:rsidRDefault="001D7589" w:rsidP="00A318F5">
      <w:pPr>
        <w:ind w:leftChars="7" w:left="853" w:hangingChars="399" w:hanging="838"/>
        <w:rPr>
          <w:rFonts w:ascii="Arial" w:eastAsia="ＭＳ Ｐ明朝" w:hAnsi="ＭＳ Ｐ明朝" w:cs="Arial"/>
          <w:szCs w:val="22"/>
        </w:rPr>
      </w:pPr>
      <w:r>
        <w:rPr>
          <w:rFonts w:ascii="Arial" w:eastAsia="ＭＳ Ｐ明朝" w:hAnsi="Arial" w:cs="Arial" w:hint="eastAsia"/>
          <w:szCs w:val="22"/>
        </w:rPr>
        <w:t>*</w:t>
      </w:r>
      <w:r w:rsidR="00874597" w:rsidRPr="005A24F7">
        <w:rPr>
          <w:rFonts w:ascii="Arial" w:eastAsia="ＭＳ Ｐ明朝" w:hAnsi="Arial" w:cs="Arial"/>
          <w:szCs w:val="22"/>
        </w:rPr>
        <w:t>JMO</w:t>
      </w:r>
      <w:r w:rsidR="00874597" w:rsidRPr="005A24F7">
        <w:rPr>
          <w:rFonts w:ascii="Arial" w:eastAsia="ＭＳ Ｐ明朝" w:hAnsi="ＭＳ Ｐ明朝" w:cs="Arial"/>
          <w:szCs w:val="22"/>
        </w:rPr>
        <w:t>注：上記の</w:t>
      </w:r>
      <w:r w:rsidR="00874597" w:rsidRPr="005A24F7">
        <w:rPr>
          <w:rFonts w:ascii="Arial" w:eastAsia="ＭＳ Ｐ明朝" w:hAnsi="Arial" w:cs="Arial"/>
          <w:szCs w:val="22"/>
        </w:rPr>
        <w:t>MSSO</w:t>
      </w:r>
      <w:r w:rsidR="00874597" w:rsidRPr="005A24F7">
        <w:rPr>
          <w:rFonts w:ascii="Arial" w:eastAsia="ＭＳ Ｐ明朝" w:hAnsi="ＭＳ Ｐ明朝" w:cs="Arial"/>
          <w:szCs w:val="22"/>
        </w:rPr>
        <w:t>の</w:t>
      </w:r>
      <w:r w:rsidR="00874597" w:rsidRPr="005A24F7">
        <w:rPr>
          <w:rFonts w:ascii="Arial" w:eastAsia="ＭＳ Ｐ明朝" w:hAnsi="Arial" w:cs="Arial"/>
          <w:szCs w:val="22"/>
        </w:rPr>
        <w:t>Website</w:t>
      </w:r>
      <w:r w:rsidR="00874597" w:rsidRPr="005A24F7">
        <w:rPr>
          <w:rFonts w:ascii="Arial" w:eastAsia="ＭＳ Ｐ明朝" w:hAnsi="ＭＳ Ｐ明朝" w:cs="Arial"/>
          <w:szCs w:val="22"/>
        </w:rPr>
        <w:t>へのアクセスは</w:t>
      </w:r>
      <w:r w:rsidR="00874597" w:rsidRPr="005A24F7">
        <w:rPr>
          <w:rFonts w:ascii="Arial" w:eastAsia="ＭＳ Ｐ明朝" w:hAnsi="Arial" w:cs="Arial"/>
          <w:szCs w:val="22"/>
        </w:rPr>
        <w:t>MSSO</w:t>
      </w:r>
      <w:r w:rsidR="00874597" w:rsidRPr="005A24F7">
        <w:rPr>
          <w:rFonts w:ascii="Arial" w:eastAsia="ＭＳ Ｐ明朝" w:hAnsi="ＭＳ Ｐ明朝" w:cs="Arial"/>
          <w:szCs w:val="22"/>
        </w:rPr>
        <w:t>のユーザー</w:t>
      </w:r>
      <w:r w:rsidR="00874597" w:rsidRPr="005A24F7">
        <w:rPr>
          <w:rFonts w:ascii="Arial" w:eastAsia="ＭＳ Ｐ明朝" w:hAnsi="Arial" w:cs="Arial"/>
          <w:szCs w:val="22"/>
        </w:rPr>
        <w:t>ID</w:t>
      </w:r>
      <w:r w:rsidR="006B4ADB" w:rsidRPr="005A24F7">
        <w:rPr>
          <w:rStyle w:val="20"/>
          <w:b w:val="0"/>
          <w:sz w:val="22"/>
          <w:szCs w:val="22"/>
        </w:rPr>
        <w:t>/</w:t>
      </w:r>
      <w:r w:rsidR="00874597" w:rsidRPr="005A24F7">
        <w:rPr>
          <w:rFonts w:ascii="Arial" w:eastAsia="ＭＳ Ｐ明朝" w:hAnsi="Arial" w:cs="Arial"/>
          <w:szCs w:val="22"/>
        </w:rPr>
        <w:t>PW</w:t>
      </w:r>
      <w:r w:rsidR="00874597" w:rsidRPr="005A24F7">
        <w:rPr>
          <w:rFonts w:ascii="Arial" w:eastAsia="ＭＳ Ｐ明朝" w:hAnsi="ＭＳ Ｐ明朝" w:cs="Arial"/>
          <w:szCs w:val="22"/>
        </w:rPr>
        <w:t>が必要である。</w:t>
      </w:r>
    </w:p>
    <w:p w14:paraId="48E266C5" w14:textId="50100517" w:rsidR="00874597" w:rsidRPr="005A24F7" w:rsidRDefault="00874597" w:rsidP="008152EC">
      <w:pPr>
        <w:ind w:leftChars="405" w:left="852" w:hanging="2"/>
        <w:rPr>
          <w:rFonts w:ascii="Arial" w:eastAsia="ＭＳ Ｐ明朝" w:hAnsi="Arial" w:cs="Arial"/>
          <w:szCs w:val="22"/>
        </w:rPr>
      </w:pPr>
      <w:r w:rsidRPr="005A24F7">
        <w:rPr>
          <w:rFonts w:ascii="Arial" w:eastAsia="ＭＳ Ｐ明朝" w:hAnsi="Arial" w:cs="Arial"/>
          <w:szCs w:val="22"/>
        </w:rPr>
        <w:t>JMO</w:t>
      </w:r>
      <w:r w:rsidR="00346235">
        <w:rPr>
          <w:rFonts w:ascii="Arial" w:eastAsia="ＭＳ Ｐ明朝" w:hAnsi="ＭＳ Ｐ明朝" w:cs="Arial"/>
          <w:szCs w:val="22"/>
        </w:rPr>
        <w:t>の</w:t>
      </w:r>
      <w:r w:rsidR="0098665B">
        <w:rPr>
          <w:rFonts w:ascii="Arial" w:eastAsia="ＭＳ Ｐ明朝" w:hAnsi="ＭＳ Ｐ明朝" w:cs="Arial"/>
          <w:szCs w:val="22"/>
        </w:rPr>
        <w:t>ユーザー</w:t>
      </w:r>
      <w:r w:rsidRPr="005A24F7">
        <w:rPr>
          <w:rFonts w:ascii="Arial" w:eastAsia="ＭＳ Ｐ明朝" w:hAnsi="ＭＳ Ｐ明朝" w:cs="Arial"/>
          <w:szCs w:val="22"/>
        </w:rPr>
        <w:t>は</w:t>
      </w:r>
      <w:r w:rsidRPr="005A24F7">
        <w:rPr>
          <w:rFonts w:ascii="Arial" w:eastAsia="ＭＳ Ｐ明朝" w:hAnsi="Arial" w:cs="Arial"/>
          <w:szCs w:val="22"/>
        </w:rPr>
        <w:t>JMO</w:t>
      </w:r>
      <w:r w:rsidRPr="005A24F7">
        <w:rPr>
          <w:rFonts w:ascii="Arial" w:eastAsia="ＭＳ Ｐ明朝" w:hAnsi="ＭＳ Ｐ明朝" w:cs="Arial"/>
          <w:szCs w:val="22"/>
        </w:rPr>
        <w:t>の</w:t>
      </w:r>
      <w:r w:rsidRPr="005A24F7">
        <w:rPr>
          <w:rFonts w:ascii="Arial" w:eastAsia="ＭＳ Ｐ明朝" w:hAnsi="Arial" w:cs="Arial"/>
          <w:szCs w:val="22"/>
        </w:rPr>
        <w:t>Website</w:t>
      </w:r>
      <w:r w:rsidRPr="005A24F7">
        <w:rPr>
          <w:rFonts w:ascii="Arial" w:eastAsia="ＭＳ Ｐ明朝" w:hAnsi="ＭＳ Ｐ明朝" w:cs="Arial"/>
          <w:szCs w:val="22"/>
        </w:rPr>
        <w:t>（</w:t>
      </w:r>
      <w:r w:rsidR="00916B60" w:rsidRPr="00BF0516">
        <w:rPr>
          <w:rFonts w:ascii="Arial" w:eastAsia="ＭＳ Ｐ明朝" w:hAnsi="Arial" w:cs="Arial" w:hint="eastAsia"/>
        </w:rPr>
        <w:t>会員のページ＞</w:t>
      </w:r>
      <w:r w:rsidR="00916B60" w:rsidRPr="00BF0516">
        <w:rPr>
          <w:rFonts w:ascii="Arial" w:eastAsia="ＭＳ Ｐ明朝" w:hAnsi="Arial" w:cs="Arial" w:hint="eastAsia"/>
        </w:rPr>
        <w:t>MedDRA/</w:t>
      </w:r>
      <w:r w:rsidR="00916B60" w:rsidRPr="00BF0516">
        <w:rPr>
          <w:rFonts w:ascii="Arial" w:eastAsia="ＭＳ Ｐ明朝" w:hAnsi="Arial" w:cs="Arial" w:hint="eastAsia"/>
        </w:rPr>
        <w:t>データ・関連文書等＞アーカイブ保管文書＞</w:t>
      </w:r>
      <w:r w:rsidR="00916B60" w:rsidRPr="00BF0516">
        <w:rPr>
          <w:rFonts w:ascii="Arial" w:eastAsia="ＭＳ Ｐ明朝" w:hAnsi="Arial" w:cs="Arial" w:hint="eastAsia"/>
        </w:rPr>
        <w:t>CIOMS</w:t>
      </w:r>
      <w:r w:rsidR="00916B60" w:rsidRPr="00BF0516">
        <w:rPr>
          <w:rFonts w:ascii="Arial" w:eastAsia="ＭＳ Ｐ明朝" w:hAnsi="Arial" w:cs="Arial" w:hint="eastAsia"/>
        </w:rPr>
        <w:t>オリジナル文書</w:t>
      </w:r>
      <w:r w:rsidRPr="005A24F7">
        <w:rPr>
          <w:rFonts w:ascii="Arial" w:eastAsia="ＭＳ Ｐ明朝" w:hAnsi="ＭＳ Ｐ明朝" w:cs="Arial"/>
          <w:szCs w:val="22"/>
        </w:rPr>
        <w:t>）から取得可能である。</w:t>
      </w:r>
    </w:p>
    <w:p w14:paraId="308D6F94" w14:textId="77777777" w:rsidR="00874597" w:rsidRPr="005A24F7" w:rsidRDefault="00874597" w:rsidP="00874597">
      <w:pPr>
        <w:rPr>
          <w:rFonts w:ascii="Arial" w:eastAsia="ＭＳ Ｐ明朝" w:hAnsi="Arial" w:cs="Arial"/>
          <w:szCs w:val="22"/>
        </w:rPr>
      </w:pPr>
    </w:p>
    <w:p w14:paraId="3CFE5CB4" w14:textId="77777777" w:rsidR="00874597" w:rsidRPr="005A24F7" w:rsidRDefault="00874597" w:rsidP="00874597">
      <w:pPr>
        <w:rPr>
          <w:rFonts w:ascii="Arial" w:eastAsia="ＭＳ Ｐ明朝" w:hAnsi="Arial" w:cs="Arial"/>
          <w:szCs w:val="22"/>
        </w:rPr>
      </w:pPr>
      <w:r w:rsidRPr="005A24F7">
        <w:rPr>
          <w:rFonts w:ascii="Arial" w:eastAsia="ＭＳ Ｐ明朝" w:hAnsi="ＭＳ Ｐ明朝" w:cs="Arial"/>
          <w:szCs w:val="22"/>
        </w:rPr>
        <w:t>さらに詳細に調査すべき症例は、以下の基準のいずれか一つに合致する症例である。</w:t>
      </w:r>
    </w:p>
    <w:p w14:paraId="05373A5D"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カテゴリー</w:t>
      </w:r>
      <w:r w:rsidRPr="005A24F7">
        <w:rPr>
          <w:rFonts w:ascii="Arial" w:eastAsia="ＭＳ Ｐ明朝" w:hAnsi="Arial" w:cs="Arial"/>
          <w:szCs w:val="22"/>
        </w:rPr>
        <w:t>A</w:t>
      </w:r>
      <w:r w:rsidRPr="005A24F7">
        <w:rPr>
          <w:rFonts w:ascii="Arial" w:eastAsia="ＭＳ Ｐ明朝" w:hAnsi="ＭＳ Ｐ明朝" w:cs="Arial"/>
          <w:szCs w:val="22"/>
        </w:rPr>
        <w:t>（狭義）のためにリストされた</w:t>
      </w:r>
      <w:r w:rsidRPr="005A24F7">
        <w:rPr>
          <w:rFonts w:ascii="Arial" w:eastAsia="ＭＳ Ｐ明朝" w:hAnsi="Arial" w:cs="Arial"/>
          <w:szCs w:val="22"/>
        </w:rPr>
        <w:t>PT</w:t>
      </w:r>
      <w:r w:rsidRPr="005A24F7">
        <w:rPr>
          <w:rFonts w:ascii="Arial" w:eastAsia="ＭＳ Ｐ明朝" w:hAnsi="ＭＳ Ｐ明朝" w:cs="Arial"/>
          <w:szCs w:val="22"/>
        </w:rPr>
        <w:t>の少なくとも一つ、あるいは、</w:t>
      </w:r>
    </w:p>
    <w:p w14:paraId="32C6B483"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カテゴリー</w:t>
      </w:r>
      <w:r w:rsidRPr="005A24F7">
        <w:rPr>
          <w:rFonts w:ascii="Arial" w:eastAsia="ＭＳ Ｐ明朝" w:hAnsi="Arial" w:cs="Arial"/>
          <w:szCs w:val="22"/>
        </w:rPr>
        <w:t>B</w:t>
      </w:r>
      <w:r w:rsidRPr="005A24F7">
        <w:rPr>
          <w:rFonts w:ascii="Arial" w:eastAsia="ＭＳ Ｐ明朝" w:hAnsi="ＭＳ Ｐ明朝" w:cs="Arial"/>
          <w:szCs w:val="22"/>
        </w:rPr>
        <w:t>から少なくとも</w:t>
      </w:r>
      <w:r w:rsidR="00416BBB">
        <w:rPr>
          <w:rFonts w:ascii="Arial" w:eastAsia="ＭＳ Ｐ明朝" w:hAnsi="ＭＳ Ｐ明朝" w:cs="Arial" w:hint="eastAsia"/>
          <w:szCs w:val="22"/>
        </w:rPr>
        <w:t>二</w:t>
      </w:r>
      <w:r w:rsidRPr="005A24F7">
        <w:rPr>
          <w:rFonts w:ascii="Arial" w:eastAsia="ＭＳ Ｐ明朝" w:hAnsi="ＭＳ Ｐ明朝" w:cs="Arial"/>
          <w:szCs w:val="22"/>
        </w:rPr>
        <w:t>つの</w:t>
      </w:r>
      <w:r w:rsidRPr="005A24F7">
        <w:rPr>
          <w:rFonts w:ascii="Arial" w:eastAsia="ＭＳ Ｐ明朝" w:hAnsi="Arial" w:cs="Arial"/>
          <w:szCs w:val="22"/>
        </w:rPr>
        <w:t>PT</w:t>
      </w:r>
      <w:r w:rsidRPr="005A24F7">
        <w:rPr>
          <w:rFonts w:ascii="Arial" w:eastAsia="ＭＳ Ｐ明朝" w:hAnsi="ＭＳ Ｐ明朝" w:cs="Arial"/>
          <w:szCs w:val="22"/>
        </w:rPr>
        <w:t>を報告するいずれかの症例、あるいは、</w:t>
      </w:r>
    </w:p>
    <w:p w14:paraId="0C07DE4F"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カテゴリー</w:t>
      </w:r>
      <w:r w:rsidRPr="005A24F7">
        <w:rPr>
          <w:rFonts w:ascii="Arial" w:eastAsia="ＭＳ Ｐ明朝" w:hAnsi="Arial" w:cs="Arial"/>
          <w:szCs w:val="22"/>
        </w:rPr>
        <w:t>B</w:t>
      </w:r>
      <w:r w:rsidRPr="005A24F7">
        <w:rPr>
          <w:rFonts w:ascii="Arial" w:eastAsia="ＭＳ Ｐ明朝" w:hAnsi="ＭＳ Ｐ明朝" w:cs="Arial"/>
          <w:szCs w:val="22"/>
        </w:rPr>
        <w:t>から少なくとも</w:t>
      </w:r>
      <w:r w:rsidR="00416BBB">
        <w:rPr>
          <w:rFonts w:ascii="Arial" w:eastAsia="ＭＳ Ｐ明朝" w:hAnsi="ＭＳ Ｐ明朝" w:cs="Arial" w:hint="eastAsia"/>
          <w:szCs w:val="22"/>
        </w:rPr>
        <w:t>一</w:t>
      </w:r>
      <w:r w:rsidRPr="005A24F7">
        <w:rPr>
          <w:rFonts w:ascii="Arial" w:eastAsia="ＭＳ Ｐ明朝" w:hAnsi="ＭＳ Ｐ明朝" w:cs="Arial"/>
          <w:szCs w:val="22"/>
        </w:rPr>
        <w:t>つの</w:t>
      </w:r>
      <w:r w:rsidR="00E756E5" w:rsidRPr="005A24F7">
        <w:rPr>
          <w:rFonts w:ascii="Arial" w:eastAsia="ＭＳ Ｐ明朝" w:hAnsi="Arial" w:cs="Arial"/>
          <w:szCs w:val="22"/>
        </w:rPr>
        <w:t>PT</w:t>
      </w:r>
      <w:r w:rsidRPr="005A24F7">
        <w:rPr>
          <w:rFonts w:ascii="Arial" w:eastAsia="ＭＳ Ｐ明朝" w:hAnsi="ＭＳ Ｐ明朝" w:cs="Arial"/>
          <w:szCs w:val="22"/>
        </w:rPr>
        <w:t>と、カテゴリー</w:t>
      </w:r>
      <w:r w:rsidR="00E756E5" w:rsidRPr="005A24F7">
        <w:rPr>
          <w:rFonts w:ascii="Arial" w:eastAsia="ＭＳ Ｐ明朝" w:hAnsi="Arial" w:cs="Arial"/>
          <w:szCs w:val="22"/>
        </w:rPr>
        <w:t>C</w:t>
      </w:r>
      <w:r w:rsidRPr="005A24F7">
        <w:rPr>
          <w:rFonts w:ascii="Arial" w:eastAsia="ＭＳ Ｐ明朝" w:hAnsi="ＭＳ Ｐ明朝" w:cs="Arial"/>
          <w:szCs w:val="22"/>
        </w:rPr>
        <w:t>から少なくとも一つの</w:t>
      </w:r>
      <w:r w:rsidR="00E756E5" w:rsidRPr="005A24F7">
        <w:rPr>
          <w:rFonts w:ascii="Arial" w:eastAsia="ＭＳ Ｐ明朝" w:hAnsi="Arial" w:cs="Arial"/>
          <w:szCs w:val="22"/>
        </w:rPr>
        <w:t>PT</w:t>
      </w:r>
      <w:r w:rsidRPr="005A24F7">
        <w:rPr>
          <w:rFonts w:ascii="Arial" w:eastAsia="ＭＳ Ｐ明朝" w:hAnsi="ＭＳ Ｐ明朝" w:cs="Arial"/>
          <w:szCs w:val="22"/>
        </w:rPr>
        <w:t>を報告するいずれかの症例</w:t>
      </w:r>
    </w:p>
    <w:p w14:paraId="24E83293"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カテゴリー</w:t>
      </w:r>
      <w:r w:rsidRPr="005A24F7">
        <w:rPr>
          <w:rFonts w:ascii="Arial" w:eastAsia="ＭＳ Ｐ明朝" w:hAnsi="Arial" w:cs="Arial"/>
          <w:szCs w:val="22"/>
        </w:rPr>
        <w:t>B</w:t>
      </w:r>
      <w:r w:rsidRPr="005A24F7">
        <w:rPr>
          <w:rFonts w:ascii="Arial" w:eastAsia="ＭＳ Ｐ明朝" w:hAnsi="ＭＳ Ｐ明朝" w:cs="Arial"/>
          <w:szCs w:val="22"/>
        </w:rPr>
        <w:t>、</w:t>
      </w:r>
      <w:r w:rsidRPr="005A24F7">
        <w:rPr>
          <w:rFonts w:ascii="Arial" w:eastAsia="ＭＳ Ｐ明朝" w:hAnsi="Arial" w:cs="Arial"/>
          <w:szCs w:val="22"/>
        </w:rPr>
        <w:t>C</w:t>
      </w:r>
      <w:r w:rsidRPr="005A24F7">
        <w:rPr>
          <w:rFonts w:ascii="Arial" w:eastAsia="ＭＳ Ｐ明朝" w:hAnsi="ＭＳ Ｐ明朝" w:cs="Arial"/>
          <w:szCs w:val="22"/>
        </w:rPr>
        <w:t>、</w:t>
      </w:r>
      <w:r w:rsidRPr="005A24F7">
        <w:rPr>
          <w:rFonts w:ascii="Arial" w:eastAsia="ＭＳ Ｐ明朝" w:hAnsi="Arial" w:cs="Arial"/>
          <w:szCs w:val="22"/>
        </w:rPr>
        <w:t>D</w:t>
      </w:r>
      <w:r w:rsidRPr="005A24F7">
        <w:rPr>
          <w:rFonts w:ascii="Arial" w:eastAsia="ＭＳ Ｐ明朝" w:hAnsi="ＭＳ Ｐ明朝" w:cs="Arial"/>
          <w:szCs w:val="22"/>
        </w:rPr>
        <w:t>のそれぞれから、少なくとも一つの</w:t>
      </w:r>
      <w:r w:rsidRPr="005A24F7">
        <w:rPr>
          <w:rFonts w:ascii="Arial" w:eastAsia="ＭＳ Ｐ明朝" w:hAnsi="Arial" w:cs="Arial"/>
          <w:szCs w:val="22"/>
        </w:rPr>
        <w:t>PT</w:t>
      </w:r>
      <w:r w:rsidRPr="005A24F7">
        <w:rPr>
          <w:rFonts w:ascii="Arial" w:eastAsia="ＭＳ Ｐ明朝" w:hAnsi="ＭＳ Ｐ明朝" w:cs="Arial"/>
          <w:szCs w:val="22"/>
        </w:rPr>
        <w:t>の報告がある症例</w:t>
      </w:r>
    </w:p>
    <w:p w14:paraId="7AE8FBE1" w14:textId="6C9A2E6E" w:rsidR="00874597" w:rsidRPr="005A24F7" w:rsidRDefault="00697596" w:rsidP="00852918">
      <w:pPr>
        <w:numPr>
          <w:ilvl w:val="0"/>
          <w:numId w:val="3"/>
        </w:numPr>
        <w:adjustRightInd/>
        <w:textAlignment w:val="auto"/>
        <w:rPr>
          <w:rFonts w:ascii="Arial" w:eastAsia="ＭＳ Ｐ明朝" w:hAnsi="Arial" w:cs="Arial"/>
          <w:szCs w:val="22"/>
        </w:rPr>
      </w:pPr>
      <w:r w:rsidRPr="00697596">
        <w:rPr>
          <w:rFonts w:ascii="Arial" w:eastAsia="ＭＳ Ｐ明朝" w:hAnsi="ＭＳ Ｐ明朝" w:cs="Arial" w:hint="eastAsia"/>
          <w:szCs w:val="22"/>
        </w:rPr>
        <w:t>錯感覚</w:t>
      </w:r>
      <w:r>
        <w:rPr>
          <w:rFonts w:ascii="Arial" w:eastAsia="ＭＳ Ｐ明朝" w:hAnsi="ＭＳ Ｐ明朝" w:cs="Arial" w:hint="eastAsia"/>
          <w:szCs w:val="22"/>
        </w:rPr>
        <w:t>（</w:t>
      </w:r>
      <w:proofErr w:type="spellStart"/>
      <w:r w:rsidRPr="00697596">
        <w:rPr>
          <w:rFonts w:ascii="Arial" w:eastAsia="ＭＳ Ｐ明朝" w:hAnsi="ＭＳ Ｐ明朝" w:cs="Arial"/>
          <w:szCs w:val="22"/>
        </w:rPr>
        <w:t>Paresthesia</w:t>
      </w:r>
      <w:r>
        <w:rPr>
          <w:rFonts w:ascii="Arial" w:eastAsia="ＭＳ Ｐ明朝" w:hAnsi="ＭＳ Ｐ明朝" w:cs="Arial" w:hint="eastAsia"/>
          <w:szCs w:val="22"/>
        </w:rPr>
        <w:t>s</w:t>
      </w:r>
      <w:proofErr w:type="spellEnd"/>
      <w:r>
        <w:rPr>
          <w:rFonts w:ascii="Arial" w:eastAsia="ＭＳ Ｐ明朝" w:hAnsi="ＭＳ Ｐ明朝" w:cs="Arial" w:hint="eastAsia"/>
          <w:szCs w:val="22"/>
        </w:rPr>
        <w:t>）</w:t>
      </w:r>
      <w:r w:rsidR="00874597" w:rsidRPr="005A24F7">
        <w:rPr>
          <w:rFonts w:ascii="Arial" w:eastAsia="ＭＳ Ｐ明朝" w:hAnsi="ＭＳ Ｐ明朝" w:cs="Arial"/>
          <w:szCs w:val="22"/>
        </w:rPr>
        <w:t>、</w:t>
      </w:r>
      <w:r w:rsidRPr="00697596">
        <w:rPr>
          <w:rFonts w:ascii="Arial" w:eastAsia="ＭＳ Ｐ明朝" w:hAnsi="ＭＳ Ｐ明朝" w:cs="Arial" w:hint="eastAsia"/>
          <w:szCs w:val="22"/>
        </w:rPr>
        <w:t>感覚鈍麻</w:t>
      </w:r>
      <w:r>
        <w:rPr>
          <w:rFonts w:ascii="Arial" w:eastAsia="ＭＳ Ｐ明朝" w:hAnsi="ＭＳ Ｐ明朝" w:cs="Arial" w:hint="eastAsia"/>
          <w:szCs w:val="22"/>
        </w:rPr>
        <w:t>（</w:t>
      </w:r>
      <w:r w:rsidRPr="00697596">
        <w:rPr>
          <w:rFonts w:ascii="Arial" w:eastAsia="ＭＳ Ｐ明朝" w:hAnsi="ＭＳ Ｐ明朝" w:cs="Arial"/>
          <w:szCs w:val="22"/>
        </w:rPr>
        <w:t>Hypoesthesia</w:t>
      </w:r>
      <w:r>
        <w:rPr>
          <w:rFonts w:ascii="Arial" w:eastAsia="ＭＳ Ｐ明朝" w:hAnsi="ＭＳ Ｐ明朝" w:cs="Arial"/>
          <w:szCs w:val="22"/>
        </w:rPr>
        <w:t>）</w:t>
      </w:r>
      <w:r w:rsidR="00874597" w:rsidRPr="005A24F7">
        <w:rPr>
          <w:rFonts w:ascii="Arial" w:eastAsia="ＭＳ Ｐ明朝" w:hAnsi="ＭＳ Ｐ明朝" w:cs="Arial"/>
          <w:szCs w:val="22"/>
        </w:rPr>
        <w:t>および筋力低下</w:t>
      </w:r>
      <w:r w:rsidR="00852918">
        <w:rPr>
          <w:rFonts w:ascii="Arial" w:eastAsia="ＭＳ Ｐ明朝" w:hAnsi="ＭＳ Ｐ明朝" w:cs="Arial"/>
          <w:szCs w:val="22"/>
        </w:rPr>
        <w:t>（</w:t>
      </w:r>
      <w:r w:rsidR="00852918" w:rsidRPr="00852918">
        <w:rPr>
          <w:rFonts w:ascii="Arial" w:eastAsia="ＭＳ Ｐ明朝" w:hAnsi="ＭＳ Ｐ明朝" w:cs="Arial"/>
          <w:szCs w:val="22"/>
        </w:rPr>
        <w:t>Muscular weakness</w:t>
      </w:r>
      <w:r w:rsidR="00852918">
        <w:rPr>
          <w:rFonts w:ascii="Arial" w:eastAsia="ＭＳ Ｐ明朝" w:hAnsi="ＭＳ Ｐ明朝" w:cs="Arial"/>
          <w:szCs w:val="22"/>
        </w:rPr>
        <w:t>）</w:t>
      </w:r>
      <w:r w:rsidR="00874597" w:rsidRPr="005A24F7">
        <w:rPr>
          <w:rFonts w:ascii="Arial" w:eastAsia="ＭＳ Ｐ明朝" w:hAnsi="ＭＳ Ｐ明朝" w:cs="Arial"/>
          <w:szCs w:val="22"/>
        </w:rPr>
        <w:t>のような用語で多数の報告がある種の薬剤ではアルゴリズム</w:t>
      </w:r>
      <w:r w:rsidR="00874597" w:rsidRPr="005A24F7">
        <w:rPr>
          <w:rFonts w:ascii="Arial" w:eastAsia="ＭＳ Ｐ明朝" w:hAnsi="Arial" w:cs="Arial"/>
          <w:szCs w:val="22"/>
        </w:rPr>
        <w:t>2B</w:t>
      </w:r>
      <w:r w:rsidR="00874597" w:rsidRPr="005A24F7">
        <w:rPr>
          <w:rFonts w:ascii="Arial" w:eastAsia="ＭＳ Ｐ明朝" w:hAnsi="ＭＳ Ｐ明朝" w:cs="Arial"/>
          <w:szCs w:val="22"/>
        </w:rPr>
        <w:t>と</w:t>
      </w:r>
      <w:r w:rsidR="00874597" w:rsidRPr="005A24F7">
        <w:rPr>
          <w:rFonts w:ascii="Arial" w:eastAsia="ＭＳ Ｐ明朝" w:hAnsi="Arial" w:cs="Arial"/>
          <w:szCs w:val="22"/>
        </w:rPr>
        <w:t>1B+1C</w:t>
      </w:r>
      <w:r w:rsidR="00874597" w:rsidRPr="005A24F7">
        <w:rPr>
          <w:rFonts w:ascii="Arial" w:eastAsia="ＭＳ Ｐ明朝" w:hAnsi="ＭＳ Ｐ明朝" w:cs="Arial"/>
          <w:szCs w:val="22"/>
        </w:rPr>
        <w:t>では</w:t>
      </w:r>
      <w:r w:rsidR="0079491F">
        <w:rPr>
          <w:rFonts w:ascii="Arial" w:eastAsia="ＭＳ Ｐ明朝" w:hAnsi="ＭＳ Ｐ明朝" w:cs="Arial"/>
          <w:szCs w:val="22"/>
        </w:rPr>
        <w:t>「</w:t>
      </w:r>
      <w:r w:rsidR="00874597" w:rsidRPr="005A24F7">
        <w:rPr>
          <w:rFonts w:ascii="Arial" w:eastAsia="ＭＳ Ｐ明朝" w:hAnsi="ＭＳ Ｐ明朝" w:cs="Arial"/>
          <w:szCs w:val="22"/>
        </w:rPr>
        <w:t>ノイズ</w:t>
      </w:r>
      <w:r w:rsidR="0079491F">
        <w:rPr>
          <w:rFonts w:ascii="Arial" w:eastAsia="ＭＳ Ｐ明朝" w:hAnsi="ＭＳ Ｐ明朝" w:cs="Arial"/>
          <w:szCs w:val="22"/>
        </w:rPr>
        <w:t>」</w:t>
      </w:r>
      <w:r w:rsidR="00874597" w:rsidRPr="005A24F7">
        <w:rPr>
          <w:rFonts w:ascii="Arial" w:eastAsia="ＭＳ Ｐ明朝" w:hAnsi="ＭＳ Ｐ明朝" w:cs="Arial"/>
          <w:szCs w:val="22"/>
        </w:rPr>
        <w:t>が多くなる。このような薬剤では誤った検索を避けるため、</w:t>
      </w:r>
      <w:r w:rsidR="00874597" w:rsidRPr="005A24F7">
        <w:rPr>
          <w:rFonts w:ascii="Arial" w:eastAsia="ＭＳ Ｐ明朝" w:hAnsi="Arial" w:cs="Arial"/>
          <w:szCs w:val="22"/>
        </w:rPr>
        <w:t>1B+1C+1D</w:t>
      </w:r>
      <w:r w:rsidR="00874597" w:rsidRPr="005A24F7">
        <w:rPr>
          <w:rFonts w:ascii="Arial" w:eastAsia="ＭＳ Ｐ明朝" w:hAnsi="ＭＳ Ｐ明朝" w:cs="Arial"/>
          <w:szCs w:val="22"/>
        </w:rPr>
        <w:t>のアルゴリズムを利用することが奨められる。</w:t>
      </w:r>
    </w:p>
    <w:p w14:paraId="2EFA5B0B" w14:textId="77777777" w:rsidR="00874597" w:rsidRPr="005A24F7" w:rsidRDefault="00874597" w:rsidP="00EA1965">
      <w:pPr>
        <w:spacing w:beforeLines="50" w:before="120"/>
        <w:ind w:left="210" w:hangingChars="100" w:hanging="210"/>
        <w:rPr>
          <w:rFonts w:ascii="Arial" w:eastAsia="ＭＳ Ｐ明朝" w:hAnsi="Arial" w:cs="Arial"/>
        </w:rPr>
      </w:pPr>
      <w:r w:rsidRPr="005A24F7">
        <w:rPr>
          <w:rFonts w:ascii="Arial" w:eastAsia="ＭＳ Ｐ明朝" w:hAnsi="ＭＳ Ｐ明朝" w:cs="Arial"/>
        </w:rPr>
        <w:t>カテゴリーは次のように定義されている。</w:t>
      </w:r>
    </w:p>
    <w:p w14:paraId="55838A1D"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カテゴリー</w:t>
      </w:r>
      <w:r w:rsidRPr="005A24F7">
        <w:rPr>
          <w:rFonts w:ascii="Arial" w:eastAsia="ＭＳ Ｐ明朝" w:hAnsi="Arial" w:cs="Arial"/>
          <w:szCs w:val="22"/>
        </w:rPr>
        <w:t>A</w:t>
      </w:r>
      <w:r w:rsidRPr="005A24F7">
        <w:rPr>
          <w:rFonts w:ascii="Arial" w:eastAsia="ＭＳ Ｐ明朝" w:hAnsi="ＭＳ Ｐ明朝" w:cs="Arial"/>
          <w:szCs w:val="22"/>
        </w:rPr>
        <w:t>（狭域）</w:t>
      </w:r>
    </w:p>
    <w:p w14:paraId="32566190"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Arial" w:cs="Arial"/>
          <w:szCs w:val="22"/>
        </w:rPr>
        <w:t>GBS</w:t>
      </w:r>
      <w:r w:rsidRPr="005A24F7">
        <w:rPr>
          <w:rFonts w:ascii="Arial" w:eastAsia="ＭＳ Ｐ明朝" w:hAnsi="ＭＳ Ｐ明朝" w:cs="Arial"/>
          <w:szCs w:val="22"/>
        </w:rPr>
        <w:t>および</w:t>
      </w:r>
      <w:r w:rsidRPr="005A24F7">
        <w:rPr>
          <w:rFonts w:ascii="Arial" w:eastAsia="ＭＳ Ｐ明朝" w:hAnsi="Arial" w:cs="Arial"/>
          <w:szCs w:val="22"/>
        </w:rPr>
        <w:t>GBS</w:t>
      </w:r>
      <w:r w:rsidRPr="005A24F7">
        <w:rPr>
          <w:rFonts w:ascii="Arial" w:eastAsia="ＭＳ Ｐ明朝" w:hAnsi="ＭＳ Ｐ明朝" w:cs="Arial"/>
          <w:szCs w:val="22"/>
        </w:rPr>
        <w:t>のサブタイプを示す</w:t>
      </w:r>
      <w:r w:rsidRPr="005A24F7">
        <w:rPr>
          <w:rFonts w:ascii="Arial" w:eastAsia="ＭＳ Ｐ明朝" w:hAnsi="Arial" w:cs="Arial"/>
          <w:szCs w:val="22"/>
        </w:rPr>
        <w:t>PT</w:t>
      </w:r>
      <w:r w:rsidRPr="005A24F7">
        <w:rPr>
          <w:rFonts w:ascii="Arial" w:eastAsia="ＭＳ Ｐ明朝" w:hAnsi="ＭＳ Ｐ明朝" w:cs="Arial"/>
          <w:szCs w:val="22"/>
        </w:rPr>
        <w:t>「慢性炎症性脱髄性多発根ニューロパチー（</w:t>
      </w:r>
      <w:r w:rsidRPr="005A24F7">
        <w:rPr>
          <w:rFonts w:ascii="Arial" w:eastAsia="ＭＳ Ｐ明朝" w:hAnsi="Arial" w:cs="Arial"/>
          <w:szCs w:val="22"/>
        </w:rPr>
        <w:t>Chronic inflammatory demyelinating polyradiculoneuropathy</w:t>
      </w:r>
      <w:r w:rsidRPr="005A24F7">
        <w:rPr>
          <w:rFonts w:ascii="Arial" w:eastAsia="ＭＳ Ｐ明朝" w:hAnsi="ＭＳ Ｐ明朝" w:cs="Arial"/>
          <w:szCs w:val="22"/>
        </w:rPr>
        <w:t>）」、</w:t>
      </w:r>
      <w:r w:rsidRPr="005A24F7">
        <w:rPr>
          <w:rFonts w:ascii="Arial" w:eastAsia="ＭＳ Ｐ明朝" w:hAnsi="Arial" w:cs="Arial"/>
          <w:szCs w:val="22"/>
        </w:rPr>
        <w:t>PT</w:t>
      </w:r>
      <w:r w:rsidRPr="005A24F7">
        <w:rPr>
          <w:rFonts w:ascii="Arial" w:eastAsia="ＭＳ Ｐ明朝" w:hAnsi="ＭＳ Ｐ明朝" w:cs="Arial"/>
          <w:szCs w:val="22"/>
        </w:rPr>
        <w:t>「</w:t>
      </w:r>
      <w:r w:rsidRPr="005A24F7">
        <w:rPr>
          <w:rFonts w:ascii="Arial" w:eastAsia="ＭＳ Ｐ明朝" w:hAnsi="ＭＳ Ｐ明朝" w:cs="Arial"/>
          <w:bCs/>
        </w:rPr>
        <w:t>脱髄性多発ニューロパチー（</w:t>
      </w:r>
      <w:r w:rsidRPr="005A24F7">
        <w:rPr>
          <w:rFonts w:ascii="Arial" w:eastAsia="ＭＳ Ｐ明朝" w:hAnsi="Arial" w:cs="Arial"/>
          <w:szCs w:val="22"/>
        </w:rPr>
        <w:t>Demyelinating polyneuropathy</w:t>
      </w:r>
      <w:r w:rsidRPr="005A24F7">
        <w:rPr>
          <w:rFonts w:ascii="Arial" w:eastAsia="ＭＳ Ｐ明朝" w:hAnsi="ＭＳ Ｐ明朝" w:cs="Arial"/>
          <w:szCs w:val="22"/>
        </w:rPr>
        <w:t>）」、</w:t>
      </w:r>
      <w:r w:rsidRPr="005A24F7">
        <w:rPr>
          <w:rFonts w:ascii="Arial" w:eastAsia="ＭＳ Ｐ明朝" w:hAnsi="Arial" w:cs="Arial"/>
          <w:szCs w:val="22"/>
        </w:rPr>
        <w:t>PT</w:t>
      </w:r>
      <w:r w:rsidRPr="005A24F7">
        <w:rPr>
          <w:rFonts w:ascii="Arial" w:eastAsia="ＭＳ Ｐ明朝" w:hAnsi="ＭＳ Ｐ明朝" w:cs="Arial"/>
          <w:szCs w:val="22"/>
        </w:rPr>
        <w:t>「ギラン・バレー症候群（</w:t>
      </w:r>
      <w:r w:rsidRPr="005A24F7">
        <w:rPr>
          <w:rFonts w:ascii="Arial" w:eastAsia="ＭＳ Ｐ明朝" w:hAnsi="Arial" w:cs="Arial"/>
          <w:szCs w:val="22"/>
        </w:rPr>
        <w:t>Guillain-Barre syndrome</w:t>
      </w:r>
      <w:r w:rsidRPr="005A24F7">
        <w:rPr>
          <w:rFonts w:ascii="Arial" w:eastAsia="ＭＳ Ｐ明朝" w:hAnsi="ＭＳ Ｐ明朝" w:cs="Arial"/>
          <w:szCs w:val="22"/>
        </w:rPr>
        <w:t>）」、および</w:t>
      </w:r>
      <w:r w:rsidRPr="005A24F7">
        <w:rPr>
          <w:rFonts w:ascii="Arial" w:eastAsia="ＭＳ Ｐ明朝" w:hAnsi="Arial" w:cs="Arial"/>
          <w:szCs w:val="22"/>
        </w:rPr>
        <w:t>PT</w:t>
      </w:r>
      <w:r w:rsidRPr="005A24F7">
        <w:rPr>
          <w:rFonts w:ascii="Arial" w:eastAsia="ＭＳ Ｐ明朝" w:hAnsi="ＭＳ Ｐ明朝" w:cs="Arial"/>
          <w:szCs w:val="22"/>
        </w:rPr>
        <w:t>「ミラー・フィッシャー症候群（</w:t>
      </w:r>
      <w:r w:rsidRPr="005A24F7">
        <w:rPr>
          <w:rFonts w:ascii="Arial" w:eastAsia="ＭＳ Ｐ明朝" w:hAnsi="Arial" w:cs="Arial"/>
          <w:szCs w:val="22"/>
        </w:rPr>
        <w:t>Miller Fisher syndrome</w:t>
      </w:r>
      <w:r w:rsidRPr="005A24F7">
        <w:rPr>
          <w:rFonts w:ascii="Arial" w:eastAsia="ＭＳ Ｐ明朝" w:hAnsi="ＭＳ Ｐ明朝" w:cs="Arial"/>
          <w:szCs w:val="22"/>
        </w:rPr>
        <w:t>）」</w:t>
      </w:r>
    </w:p>
    <w:p w14:paraId="36E9A1C9" w14:textId="77777777" w:rsidR="00874597" w:rsidRPr="005A24F7" w:rsidRDefault="00874597" w:rsidP="00CA04B3">
      <w:pPr>
        <w:keepNext/>
        <w:numPr>
          <w:ilvl w:val="0"/>
          <w:numId w:val="3"/>
        </w:numPr>
        <w:adjustRightInd/>
        <w:ind w:left="357" w:hanging="357"/>
        <w:textAlignment w:val="auto"/>
        <w:rPr>
          <w:rFonts w:ascii="Arial" w:eastAsia="ＭＳ Ｐ明朝" w:hAnsi="Arial" w:cs="Arial"/>
          <w:szCs w:val="22"/>
        </w:rPr>
      </w:pPr>
      <w:r w:rsidRPr="005A24F7">
        <w:rPr>
          <w:rFonts w:ascii="Arial" w:eastAsia="ＭＳ Ｐ明朝" w:hAnsi="ＭＳ Ｐ明朝" w:cs="Arial"/>
          <w:szCs w:val="22"/>
        </w:rPr>
        <w:lastRenderedPageBreak/>
        <w:t>カテゴリー</w:t>
      </w:r>
      <w:r w:rsidRPr="005A24F7">
        <w:rPr>
          <w:rFonts w:ascii="Arial" w:eastAsia="ＭＳ Ｐ明朝" w:hAnsi="Arial" w:cs="Arial"/>
          <w:szCs w:val="22"/>
        </w:rPr>
        <w:t>B</w:t>
      </w:r>
      <w:r w:rsidRPr="005A24F7">
        <w:rPr>
          <w:rFonts w:ascii="Arial" w:eastAsia="ＭＳ Ｐ明朝" w:hAnsi="ＭＳ Ｐ明朝" w:cs="Arial"/>
          <w:szCs w:val="22"/>
        </w:rPr>
        <w:t>（広域）</w:t>
      </w:r>
    </w:p>
    <w:p w14:paraId="3BF07902"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企業および規制当局のデータベースからのテストに基づいて十分に文書によって裏打ちされたギラン・バレー症候群およびその亜型の事例（即ち、カテゴリー</w:t>
      </w:r>
      <w:r w:rsidRPr="005A24F7">
        <w:rPr>
          <w:rFonts w:ascii="Arial" w:eastAsia="ＭＳ Ｐ明朝" w:hAnsi="Arial" w:cs="Arial"/>
          <w:szCs w:val="22"/>
        </w:rPr>
        <w:t>A</w:t>
      </w:r>
      <w:r w:rsidRPr="005A24F7">
        <w:rPr>
          <w:rFonts w:ascii="Arial" w:eastAsia="ＭＳ Ｐ明朝" w:hAnsi="ＭＳ Ｐ明朝" w:cs="Arial"/>
          <w:szCs w:val="22"/>
        </w:rPr>
        <w:t>）について通常見られる徴候および症状。特殊なタイプの</w:t>
      </w:r>
      <w:r w:rsidRPr="005A24F7">
        <w:rPr>
          <w:rFonts w:ascii="Arial" w:eastAsia="ＭＳ Ｐ明朝" w:hAnsi="ＭＳ Ｐ明朝" w:cs="Arial"/>
        </w:rPr>
        <w:t>四肢知覚異常および感覚減退をも含む。殆どの用語は、四肢知覚異常、感覚減退および</w:t>
      </w:r>
      <w:r w:rsidRPr="005A24F7">
        <w:rPr>
          <w:rFonts w:ascii="Arial" w:eastAsia="ＭＳ Ｐ明朝" w:hAnsi="ＭＳ Ｐ明朝" w:cs="Arial"/>
          <w:bCs/>
        </w:rPr>
        <w:t>ニューロパチーに関係する。</w:t>
      </w:r>
    </w:p>
    <w:p w14:paraId="135F052A"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カテゴリー</w:t>
      </w:r>
      <w:r w:rsidRPr="005A24F7">
        <w:rPr>
          <w:rFonts w:ascii="Arial" w:eastAsia="ＭＳ Ｐ明朝" w:hAnsi="Arial" w:cs="Arial"/>
          <w:szCs w:val="22"/>
        </w:rPr>
        <w:t>C</w:t>
      </w:r>
      <w:r w:rsidRPr="005A24F7">
        <w:rPr>
          <w:rFonts w:ascii="Arial" w:eastAsia="ＭＳ Ｐ明朝" w:hAnsi="ＭＳ Ｐ明朝" w:cs="Arial"/>
          <w:szCs w:val="22"/>
        </w:rPr>
        <w:t>（広域）</w:t>
      </w:r>
    </w:p>
    <w:p w14:paraId="3F55E204"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テストに基づいて十分に文書によって裏打ちされたギラン・バレー症候群およびその亜型について通常みられる徴候、症状および臨床検査値</w:t>
      </w:r>
    </w:p>
    <w:p w14:paraId="5CCC9169"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カテゴリー</w:t>
      </w:r>
      <w:r w:rsidRPr="005A24F7">
        <w:rPr>
          <w:rFonts w:ascii="Arial" w:eastAsia="ＭＳ Ｐ明朝" w:hAnsi="Arial" w:cs="Arial"/>
          <w:szCs w:val="22"/>
        </w:rPr>
        <w:t>D</w:t>
      </w:r>
      <w:r w:rsidRPr="005A24F7">
        <w:rPr>
          <w:rFonts w:ascii="Arial" w:eastAsia="ＭＳ Ｐ明朝" w:hAnsi="ＭＳ Ｐ明朝" w:cs="Arial"/>
          <w:szCs w:val="22"/>
        </w:rPr>
        <w:t>（広域）</w:t>
      </w:r>
    </w:p>
    <w:p w14:paraId="2EF360CE"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テストに基づきそれ程見られなかった徴候、症状および臨床検査値およびギラン・バレー症候群およびその亜型について見られるが、テストされたデータベースでは認められなかった徴候、症状および臨床検査値</w:t>
      </w:r>
    </w:p>
    <w:p w14:paraId="49D59BBF" w14:textId="77777777" w:rsidR="00874597" w:rsidRPr="005A24F7" w:rsidRDefault="00874597" w:rsidP="00874597">
      <w:pPr>
        <w:rPr>
          <w:rFonts w:ascii="Arial" w:eastAsia="ＭＳ Ｐ明朝" w:hAnsi="Arial" w:cs="Arial"/>
        </w:rPr>
      </w:pPr>
    </w:p>
    <w:p w14:paraId="22C4D138" w14:textId="0CACAD0D" w:rsidR="00E83BCD" w:rsidRPr="00D80C6E" w:rsidRDefault="00355CB9" w:rsidP="00916949">
      <w:pPr>
        <w:pStyle w:val="4"/>
      </w:pPr>
      <w:r w:rsidRPr="00D80C6E">
        <w:t>2.</w:t>
      </w:r>
      <w:r w:rsidR="00906FAB">
        <w:t>38</w:t>
      </w:r>
      <w:r w:rsidRPr="00D80C6E">
        <w:t>.4</w:t>
      </w:r>
      <w:r w:rsidRPr="00D80C6E">
        <w:t xml:space="preserve">　検索の実施と検索結果の予測に関する注釈</w:t>
      </w:r>
    </w:p>
    <w:p w14:paraId="739B1B38" w14:textId="6E650917" w:rsidR="00874597" w:rsidRPr="005A24F7" w:rsidRDefault="00874597" w:rsidP="00874597">
      <w:pPr>
        <w:rPr>
          <w:rFonts w:ascii="Arial" w:eastAsia="ＭＳ Ｐ明朝" w:hAnsi="Arial" w:cs="Arial"/>
        </w:rPr>
      </w:pPr>
      <w:r w:rsidRPr="005A24F7">
        <w:rPr>
          <w:rFonts w:ascii="Arial" w:eastAsia="ＭＳ Ｐ明朝" w:hAnsi="ＭＳ Ｐ明朝" w:cs="Arial"/>
        </w:rPr>
        <w:t>「ギラン・バレー症候群</w:t>
      </w:r>
      <w:r w:rsidR="000D3AFB" w:rsidRPr="00D6596B">
        <w:rPr>
          <w:rFonts w:ascii="Arial" w:eastAsia="ＭＳ Ｐ明朝" w:hAnsi="ＭＳ Ｐ明朝" w:cs="Arial" w:hint="eastAsia"/>
          <w:lang w:val="fr-BE"/>
        </w:rPr>
        <w:t>（</w:t>
      </w:r>
      <w:r w:rsidR="000D3AFB" w:rsidRPr="00D6596B">
        <w:rPr>
          <w:rFonts w:ascii="Arial" w:eastAsia="ＭＳ Ｐ明朝" w:hAnsi="ＭＳ Ｐ明朝" w:cs="Arial"/>
          <w:lang w:val="fr-BE"/>
        </w:rPr>
        <w:t>Guillain-Barre syndrome</w:t>
      </w:r>
      <w:r w:rsidR="000D3AFB" w:rsidRPr="00D6596B">
        <w:rPr>
          <w:rFonts w:ascii="Arial" w:eastAsia="ＭＳ Ｐ明朝" w:hAnsi="ＭＳ Ｐ明朝" w:cs="Arial" w:hint="eastAsia"/>
          <w:lang w:val="fr-BE"/>
        </w:rPr>
        <w:t>）</w:t>
      </w:r>
      <w:r w:rsidRPr="00D6596B">
        <w:rPr>
          <w:rFonts w:ascii="Arial" w:eastAsia="ＭＳ Ｐ明朝" w:hAnsi="ＭＳ Ｐ明朝" w:cs="Arial"/>
          <w:lang w:val="fr-BE"/>
        </w:rPr>
        <w:t>（ＳＭＱ）</w:t>
      </w:r>
      <w:r w:rsidRPr="005A24F7">
        <w:rPr>
          <w:rFonts w:ascii="Arial" w:eastAsia="ＭＳ Ｐ明朝" w:hAnsi="ＭＳ Ｐ明朝" w:cs="Arial"/>
        </w:rPr>
        <w:t>」は狭域検索と広域検索</w:t>
      </w:r>
      <w:r w:rsidR="00A10003">
        <w:rPr>
          <w:rFonts w:ascii="Arial" w:eastAsia="ＭＳ Ｐ明朝" w:hAnsi="ＭＳ Ｐ明朝" w:cs="Arial"/>
        </w:rPr>
        <w:t>の用語</w:t>
      </w:r>
      <w:r w:rsidRPr="005A24F7">
        <w:rPr>
          <w:rFonts w:ascii="Arial" w:eastAsia="ＭＳ Ｐ明朝" w:hAnsi="ＭＳ Ｐ明朝" w:cs="Arial"/>
        </w:rPr>
        <w:t>を備えている。詳細は</w:t>
      </w:r>
      <w:r w:rsidRPr="005A24F7">
        <w:rPr>
          <w:rFonts w:ascii="Arial" w:eastAsia="ＭＳ Ｐ明朝" w:hAnsi="Arial" w:cs="Arial"/>
        </w:rPr>
        <w:t>1.5.2.1</w:t>
      </w:r>
      <w:r w:rsidRPr="005A24F7">
        <w:rPr>
          <w:rFonts w:ascii="Arial" w:eastAsia="ＭＳ Ｐ明朝" w:hAnsi="ＭＳ Ｐ明朝" w:cs="Arial"/>
        </w:rPr>
        <w:t>を参照すること。</w:t>
      </w:r>
    </w:p>
    <w:p w14:paraId="2070374B" w14:textId="77777777" w:rsidR="00874597" w:rsidRPr="005A24F7" w:rsidRDefault="00874597" w:rsidP="00874597">
      <w:pPr>
        <w:rPr>
          <w:rFonts w:ascii="Arial" w:eastAsia="ＭＳ Ｐ明朝" w:hAnsi="Arial" w:cs="Arial"/>
          <w:szCs w:val="22"/>
        </w:rPr>
      </w:pPr>
    </w:p>
    <w:p w14:paraId="0C060D25" w14:textId="09254CA7" w:rsidR="00E83BCD" w:rsidRPr="00D80C6E" w:rsidRDefault="00355CB9" w:rsidP="00916949">
      <w:pPr>
        <w:pStyle w:val="4"/>
      </w:pPr>
      <w:r w:rsidRPr="00D80C6E">
        <w:t>2.</w:t>
      </w:r>
      <w:r w:rsidR="00906FAB">
        <w:t>38</w:t>
      </w:r>
      <w:r w:rsidRPr="00D80C6E">
        <w:t>.5</w:t>
      </w:r>
      <w:r w:rsidRPr="00D80C6E">
        <w:t xml:space="preserve">　「ギラン・バレー症候群</w:t>
      </w:r>
      <w:r w:rsidR="000D3AFB" w:rsidRPr="000D3AFB">
        <w:rPr>
          <w:rFonts w:hint="eastAsia"/>
        </w:rPr>
        <w:t>（</w:t>
      </w:r>
      <w:r w:rsidR="000D3AFB" w:rsidRPr="000D3AFB">
        <w:rPr>
          <w:rFonts w:hint="eastAsia"/>
        </w:rPr>
        <w:t>Guillain-Barre syndrome</w:t>
      </w:r>
      <w:r w:rsidR="000D3AFB" w:rsidRPr="000D3AFB">
        <w:rPr>
          <w:rFonts w:hint="eastAsia"/>
        </w:rPr>
        <w:t>）</w:t>
      </w:r>
      <w:r w:rsidRPr="00D80C6E">
        <w:t>（ＳＭＱ）」の参考資料リスト</w:t>
      </w:r>
    </w:p>
    <w:p w14:paraId="5F32F033" w14:textId="77777777" w:rsidR="00874597" w:rsidRPr="005A24F7" w:rsidRDefault="00874597" w:rsidP="008B0A6B">
      <w:pPr>
        <w:numPr>
          <w:ilvl w:val="0"/>
          <w:numId w:val="65"/>
        </w:numPr>
        <w:jc w:val="left"/>
        <w:rPr>
          <w:rFonts w:ascii="Arial" w:eastAsia="ＭＳ Ｐ明朝" w:hAnsi="Arial" w:cs="Arial"/>
        </w:rPr>
      </w:pPr>
      <w:r w:rsidRPr="005A24F7">
        <w:rPr>
          <w:rFonts w:ascii="Arial" w:eastAsia="ＭＳ Ｐ明朝" w:hAnsi="Arial" w:cs="Arial"/>
          <w:bCs/>
        </w:rPr>
        <w:t>Textbook</w:t>
      </w:r>
      <w:r w:rsidRPr="005A24F7">
        <w:rPr>
          <w:rFonts w:ascii="Arial" w:eastAsia="ＭＳ Ｐ明朝" w:hAnsi="Arial" w:cs="Arial"/>
        </w:rPr>
        <w:t xml:space="preserve"> of Clinical Neurology, 2nd Edition, pp1085-1089, 2003</w:t>
      </w:r>
    </w:p>
    <w:p w14:paraId="4035B15D" w14:textId="77777777" w:rsidR="00874597" w:rsidRPr="005A24F7" w:rsidRDefault="00874597" w:rsidP="008B0A6B">
      <w:pPr>
        <w:numPr>
          <w:ilvl w:val="0"/>
          <w:numId w:val="65"/>
        </w:numPr>
        <w:jc w:val="left"/>
        <w:rPr>
          <w:rFonts w:ascii="Arial" w:eastAsia="ＭＳ Ｐ明朝" w:hAnsi="Arial" w:cs="Arial"/>
        </w:rPr>
      </w:pPr>
      <w:r w:rsidRPr="005A24F7">
        <w:rPr>
          <w:rFonts w:ascii="Arial" w:eastAsia="ＭＳ Ｐ明朝" w:hAnsi="Arial" w:cs="Arial"/>
        </w:rPr>
        <w:t>Cecil Textbook of Medicine, 22nd Edition, pp 2379-2381, 2004</w:t>
      </w:r>
    </w:p>
    <w:p w14:paraId="66E218A5" w14:textId="77777777" w:rsidR="00874597" w:rsidRPr="005A24F7" w:rsidRDefault="00874597" w:rsidP="008B0A6B">
      <w:pPr>
        <w:numPr>
          <w:ilvl w:val="0"/>
          <w:numId w:val="65"/>
        </w:numPr>
        <w:jc w:val="left"/>
        <w:rPr>
          <w:rFonts w:ascii="Arial" w:eastAsia="ＭＳ Ｐ明朝" w:hAnsi="Arial" w:cs="Arial"/>
        </w:rPr>
      </w:pPr>
      <w:r w:rsidRPr="005A24F7">
        <w:rPr>
          <w:rFonts w:ascii="Arial" w:eastAsia="ＭＳ Ｐ明朝" w:hAnsi="Arial" w:cs="Arial"/>
        </w:rPr>
        <w:t xml:space="preserve">Harrison’s Internal Medicine, 16th Edition, pp 2513-2518, 2005 </w:t>
      </w:r>
    </w:p>
    <w:p w14:paraId="0AD8664F" w14:textId="77777777" w:rsidR="00874597" w:rsidRPr="005A24F7" w:rsidRDefault="00874597" w:rsidP="008B0A6B">
      <w:pPr>
        <w:numPr>
          <w:ilvl w:val="0"/>
          <w:numId w:val="65"/>
        </w:numPr>
        <w:jc w:val="left"/>
        <w:rPr>
          <w:rFonts w:ascii="Arial" w:eastAsia="ＭＳ Ｐ明朝" w:hAnsi="Arial" w:cs="Arial"/>
        </w:rPr>
      </w:pPr>
      <w:r w:rsidRPr="00B32B0B">
        <w:rPr>
          <w:rFonts w:ascii="Arial" w:eastAsia="ＭＳ Ｐ明朝" w:hAnsi="Arial" w:cs="Arial"/>
          <w:lang w:val="it-IT"/>
        </w:rPr>
        <w:t xml:space="preserve">Ferri F. Guillain-Barré syndrome. </w:t>
      </w:r>
      <w:r w:rsidRPr="005A24F7">
        <w:rPr>
          <w:rFonts w:ascii="Arial" w:eastAsia="ＭＳ Ｐ明朝" w:hAnsi="Arial" w:cs="Arial"/>
        </w:rPr>
        <w:t xml:space="preserve">Ferri’s Clinical Advisor: Instant Diagnosis and Treatment, 2006 ed. </w:t>
      </w:r>
      <w:r w:rsidRPr="005A24F7">
        <w:rPr>
          <w:rFonts w:ascii="Arial" w:eastAsia="ＭＳ Ｐ明朝" w:hAnsi="Arial" w:cs="Arial"/>
          <w:bCs/>
        </w:rPr>
        <w:t>Available</w:t>
      </w:r>
      <w:r w:rsidRPr="005A24F7">
        <w:rPr>
          <w:rFonts w:ascii="Arial" w:eastAsia="ＭＳ Ｐ明朝" w:hAnsi="Arial" w:cs="Arial"/>
        </w:rPr>
        <w:t xml:space="preserve"> at http://www.mdconsult.com/php/231760506-2/homepage </w:t>
      </w:r>
    </w:p>
    <w:p w14:paraId="2AD99B8C" w14:textId="77777777" w:rsidR="00874597" w:rsidRPr="005A24F7" w:rsidRDefault="00874597" w:rsidP="008B0A6B">
      <w:pPr>
        <w:numPr>
          <w:ilvl w:val="0"/>
          <w:numId w:val="65"/>
        </w:numPr>
        <w:jc w:val="left"/>
        <w:rPr>
          <w:rFonts w:ascii="Arial" w:eastAsia="ＭＳ Ｐ明朝" w:hAnsi="Arial" w:cs="Arial"/>
        </w:rPr>
      </w:pPr>
      <w:r w:rsidRPr="005A24F7">
        <w:rPr>
          <w:rFonts w:ascii="Arial" w:eastAsia="ＭＳ Ｐ明朝" w:hAnsi="Arial" w:cs="Arial"/>
          <w:lang w:val="sv-SE"/>
        </w:rPr>
        <w:t>Cha-Kim A. Guillain-Barr</w:t>
      </w:r>
      <w:r w:rsidRPr="005A24F7">
        <w:rPr>
          <w:rFonts w:ascii="Arial" w:eastAsia="ＭＳ Ｐ明朝" w:hAnsi="Arial" w:cs="Arial"/>
        </w:rPr>
        <w:sym w:font="WP MultinationalA Roman" w:char="F04A"/>
      </w:r>
      <w:r w:rsidRPr="005A24F7">
        <w:rPr>
          <w:rFonts w:ascii="Arial" w:eastAsia="ＭＳ Ｐ明朝" w:hAnsi="Arial" w:cs="Arial"/>
          <w:lang w:val="sv-SE"/>
        </w:rPr>
        <w:t xml:space="preserve"> syndrome.  </w:t>
      </w:r>
      <w:proofErr w:type="spellStart"/>
      <w:r w:rsidRPr="005A24F7">
        <w:rPr>
          <w:rFonts w:ascii="Arial" w:eastAsia="ＭＳ Ｐ明朝" w:hAnsi="Arial" w:cs="Arial"/>
        </w:rPr>
        <w:t>eMedicine</w:t>
      </w:r>
      <w:proofErr w:type="spellEnd"/>
      <w:r w:rsidRPr="005A24F7">
        <w:rPr>
          <w:rFonts w:ascii="Arial" w:eastAsia="ＭＳ Ｐ明朝" w:hAnsi="Arial" w:cs="Arial"/>
        </w:rPr>
        <w:t xml:space="preserve">. Available at </w:t>
      </w:r>
      <w:hyperlink r:id="rId34" w:history="1">
        <w:r w:rsidRPr="005A24F7">
          <w:rPr>
            <w:rFonts w:ascii="Arial" w:eastAsia="ＭＳ Ｐ明朝" w:hAnsi="Arial" w:cs="Arial"/>
          </w:rPr>
          <w:t>http://www.</w:t>
        </w:r>
        <w:r w:rsidRPr="005A24F7">
          <w:rPr>
            <w:rFonts w:ascii="Arial" w:eastAsia="ＭＳ Ｐ明朝" w:hAnsi="Arial" w:cs="Arial"/>
            <w:bCs/>
          </w:rPr>
          <w:t>emedicine</w:t>
        </w:r>
        <w:r w:rsidRPr="005A24F7">
          <w:rPr>
            <w:rFonts w:ascii="Arial" w:eastAsia="ＭＳ Ｐ明朝" w:hAnsi="Arial" w:cs="Arial"/>
          </w:rPr>
          <w:t>.com/pmr/topic48.htm</w:t>
        </w:r>
      </w:hyperlink>
      <w:r w:rsidRPr="005A24F7">
        <w:rPr>
          <w:rFonts w:ascii="Arial" w:eastAsia="ＭＳ Ｐ明朝" w:hAnsi="Arial" w:cs="Arial"/>
        </w:rPr>
        <w:t xml:space="preserve">  Accessed May 22, 2006. </w:t>
      </w:r>
    </w:p>
    <w:p w14:paraId="79312232" w14:textId="77777777" w:rsidR="00874597" w:rsidRPr="005A24F7" w:rsidRDefault="00874597" w:rsidP="008B0A6B">
      <w:pPr>
        <w:keepLines/>
        <w:numPr>
          <w:ilvl w:val="0"/>
          <w:numId w:val="66"/>
        </w:numPr>
        <w:jc w:val="left"/>
        <w:rPr>
          <w:rFonts w:ascii="Arial" w:eastAsia="ＭＳ Ｐ明朝" w:hAnsi="Arial" w:cs="Arial"/>
        </w:rPr>
      </w:pPr>
      <w:proofErr w:type="spellStart"/>
      <w:r w:rsidRPr="005A24F7">
        <w:rPr>
          <w:rFonts w:ascii="Arial" w:eastAsia="ＭＳ Ｐ明朝" w:hAnsi="Arial" w:cs="Arial"/>
        </w:rPr>
        <w:t>Aarli</w:t>
      </w:r>
      <w:proofErr w:type="spellEnd"/>
      <w:r w:rsidRPr="005A24F7">
        <w:rPr>
          <w:rFonts w:ascii="Arial" w:eastAsia="ＭＳ Ｐ明朝" w:hAnsi="Arial" w:cs="Arial"/>
        </w:rPr>
        <w:t xml:space="preserve"> JA.  Role of Cytokines in Neurologic Disorders. Current Medicinal Chemistry. 2003; 10:1931-1937.</w:t>
      </w:r>
    </w:p>
    <w:p w14:paraId="6CF9DE49" w14:textId="77777777" w:rsidR="00874597" w:rsidRPr="005A24F7" w:rsidRDefault="00874597" w:rsidP="008B0A6B">
      <w:pPr>
        <w:numPr>
          <w:ilvl w:val="0"/>
          <w:numId w:val="66"/>
        </w:numPr>
        <w:jc w:val="left"/>
        <w:rPr>
          <w:rFonts w:ascii="Arial" w:eastAsia="ＭＳ Ｐ明朝" w:hAnsi="Arial" w:cs="Arial"/>
        </w:rPr>
      </w:pPr>
      <w:r w:rsidRPr="005A24F7">
        <w:rPr>
          <w:rFonts w:ascii="Arial" w:eastAsia="ＭＳ Ｐ明朝" w:hAnsi="Arial" w:cs="Arial"/>
        </w:rPr>
        <w:t xml:space="preserve">Stedman's </w:t>
      </w:r>
      <w:r w:rsidRPr="005A24F7">
        <w:rPr>
          <w:rFonts w:ascii="Arial" w:eastAsia="ＭＳ Ｐ明朝" w:hAnsi="Arial" w:cs="Arial"/>
          <w:bCs/>
        </w:rPr>
        <w:t>Medical</w:t>
      </w:r>
      <w:r w:rsidRPr="005A24F7">
        <w:rPr>
          <w:rFonts w:ascii="Arial" w:eastAsia="ＭＳ Ｐ明朝" w:hAnsi="Arial" w:cs="Arial"/>
        </w:rPr>
        <w:t xml:space="preserve"> Dictionary. 26th edition. Williams &amp; Wilkins.  Baltimore, MD; 1995.</w:t>
      </w:r>
    </w:p>
    <w:p w14:paraId="48D175C1" w14:textId="1D6EC3AD" w:rsidR="00E83BCD" w:rsidRPr="00324CA8" w:rsidRDefault="00874597" w:rsidP="00111A35">
      <w:pPr>
        <w:pStyle w:val="3"/>
      </w:pPr>
      <w:bookmarkStart w:id="429" w:name="_2.36_「造血障害による血球減少症（Haematopoietic_c"/>
      <w:bookmarkEnd w:id="429"/>
      <w:r w:rsidRPr="00324CA8">
        <w:br w:type="page"/>
      </w:r>
      <w:bookmarkStart w:id="430" w:name="_Toc252957605"/>
      <w:bookmarkStart w:id="431" w:name="_Toc252959984"/>
      <w:bookmarkStart w:id="432" w:name="_Toc78904314"/>
      <w:bookmarkStart w:id="433" w:name="_Toc95749442"/>
      <w:bookmarkStart w:id="434" w:name="_Hlk73720892"/>
      <w:r w:rsidR="001A76E6" w:rsidRPr="00324CA8">
        <w:lastRenderedPageBreak/>
        <w:t>2.</w:t>
      </w:r>
      <w:r w:rsidR="00906FAB">
        <w:t>3</w:t>
      </w:r>
      <w:r w:rsidR="001A1CED">
        <w:t>9</w:t>
      </w:r>
      <w:r w:rsidR="005B277E" w:rsidRPr="00324CA8">
        <w:tab/>
      </w:r>
      <w:r w:rsidR="00D215E1" w:rsidRPr="00BE4359">
        <w:rPr>
          <w:rFonts w:hAnsi="ＭＳ ゴシック" w:hint="eastAsia"/>
        </w:rPr>
        <w:t>「造血障害による血球減少症</w:t>
      </w:r>
      <w:r w:rsidR="00D215E1" w:rsidRPr="0095357D">
        <w:rPr>
          <w:rFonts w:ascii="ＭＳ Ｐゴシック" w:hAnsi="ＭＳ Ｐゴシック" w:hint="eastAsia"/>
        </w:rPr>
        <w:t>（</w:t>
      </w:r>
      <w:r w:rsidR="00D215E1" w:rsidRPr="0095357D">
        <w:rPr>
          <w:rFonts w:ascii="ＭＳ Ｐゴシック" w:hAnsi="ＭＳ Ｐゴシック"/>
        </w:rPr>
        <w:t>Haematopoietic cytopenias</w:t>
      </w:r>
      <w:r w:rsidR="00D215E1" w:rsidRPr="0095357D">
        <w:rPr>
          <w:rFonts w:ascii="ＭＳ Ｐゴシック" w:hAnsi="ＭＳ Ｐゴシック" w:hint="eastAsia"/>
        </w:rPr>
        <w:t>）</w:t>
      </w:r>
      <w:r w:rsidR="00D215E1" w:rsidRPr="00BE4359">
        <w:rPr>
          <w:rFonts w:hAnsi="ＭＳ ゴシック" w:hint="eastAsia"/>
        </w:rPr>
        <w:t>（ＳＭＱ）」</w:t>
      </w:r>
      <w:bookmarkEnd w:id="430"/>
      <w:bookmarkEnd w:id="431"/>
      <w:bookmarkEnd w:id="432"/>
      <w:bookmarkEnd w:id="433"/>
    </w:p>
    <w:p w14:paraId="269F41DC" w14:textId="77777777" w:rsidR="00874597" w:rsidRPr="00C05EFB" w:rsidRDefault="00874597" w:rsidP="00874597">
      <w:pPr>
        <w:jc w:val="center"/>
        <w:rPr>
          <w:rFonts w:ascii="Arial" w:eastAsia="ＭＳ Ｐ明朝" w:hAnsi="Arial"/>
          <w:b/>
          <w:sz w:val="22"/>
          <w:szCs w:val="22"/>
        </w:rPr>
      </w:pPr>
      <w:r w:rsidRPr="00324CA8">
        <w:rPr>
          <w:rFonts w:ascii="Arial" w:eastAsia="ＭＳ Ｐ明朝" w:hAnsi="Arial" w:hint="eastAsia"/>
          <w:b/>
          <w:sz w:val="22"/>
          <w:szCs w:val="22"/>
        </w:rPr>
        <w:t>（</w:t>
      </w:r>
      <w:r w:rsidR="00D215E1" w:rsidRPr="00324CA8">
        <w:rPr>
          <w:rFonts w:ascii="Arial" w:eastAsia="ＭＳ Ｐ明朝" w:hAnsi="Arial"/>
          <w:b/>
          <w:sz w:val="22"/>
          <w:szCs w:val="22"/>
        </w:rPr>
        <w:t>2005</w:t>
      </w:r>
      <w:r w:rsidRPr="00883065">
        <w:rPr>
          <w:rFonts w:ascii="Arial" w:eastAsia="ＭＳ Ｐ明朝" w:hAnsi="Arial"/>
          <w:b/>
          <w:sz w:val="22"/>
          <w:szCs w:val="22"/>
        </w:rPr>
        <w:t>年</w:t>
      </w:r>
      <w:r w:rsidR="00D215E1" w:rsidRPr="00C05EFB">
        <w:rPr>
          <w:rFonts w:ascii="Arial" w:eastAsia="ＭＳ Ｐ明朝" w:hAnsi="Arial"/>
          <w:b/>
          <w:sz w:val="22"/>
          <w:szCs w:val="22"/>
        </w:rPr>
        <w:t>11</w:t>
      </w:r>
      <w:r w:rsidRPr="00883065">
        <w:rPr>
          <w:rFonts w:ascii="Arial" w:eastAsia="ＭＳ Ｐ明朝" w:hAnsi="Arial"/>
          <w:b/>
          <w:sz w:val="22"/>
          <w:szCs w:val="22"/>
        </w:rPr>
        <w:t>月正式リリース</w:t>
      </w:r>
      <w:r w:rsidRPr="00C05EFB">
        <w:rPr>
          <w:rFonts w:ascii="Arial" w:eastAsia="ＭＳ Ｐ明朝" w:hAnsi="Arial" w:hint="eastAsia"/>
          <w:b/>
          <w:sz w:val="22"/>
          <w:szCs w:val="22"/>
        </w:rPr>
        <w:t>）</w:t>
      </w:r>
    </w:p>
    <w:bookmarkEnd w:id="434"/>
    <w:p w14:paraId="46AE591B" w14:textId="77777777" w:rsidR="00874597" w:rsidRPr="00C05EFB" w:rsidRDefault="00874597" w:rsidP="00874597">
      <w:pPr>
        <w:rPr>
          <w:rFonts w:ascii="Arial" w:eastAsia="ＭＳ Ｐ明朝" w:hAnsi="Arial" w:cs="Arial"/>
        </w:rPr>
      </w:pPr>
    </w:p>
    <w:p w14:paraId="299D45E3" w14:textId="3D5591C6" w:rsidR="00E83BCD" w:rsidRPr="00D80C6E" w:rsidRDefault="00355CB9" w:rsidP="00916949">
      <w:pPr>
        <w:pStyle w:val="4"/>
      </w:pPr>
      <w:bookmarkStart w:id="435" w:name="_Toc159224787"/>
      <w:r w:rsidRPr="00D80C6E">
        <w:t>2.</w:t>
      </w:r>
      <w:r w:rsidR="001A1CED">
        <w:t>39</w:t>
      </w:r>
      <w:r w:rsidRPr="00D80C6E">
        <w:t>.1</w:t>
      </w:r>
      <w:r w:rsidRPr="00D80C6E">
        <w:t xml:space="preserve">　定義</w:t>
      </w:r>
      <w:bookmarkEnd w:id="435"/>
    </w:p>
    <w:p w14:paraId="118EF095" w14:textId="77777777" w:rsidR="00874597" w:rsidRPr="005A24F7" w:rsidRDefault="00874597" w:rsidP="008B0A6B">
      <w:pPr>
        <w:numPr>
          <w:ilvl w:val="0"/>
          <w:numId w:val="3"/>
        </w:numPr>
        <w:adjustRightInd/>
        <w:textAlignment w:val="auto"/>
        <w:rPr>
          <w:rFonts w:ascii="Arial" w:eastAsia="ＭＳ Ｐ明朝" w:hAnsi="Arial" w:cs="Arial"/>
        </w:rPr>
      </w:pPr>
      <w:r w:rsidRPr="005A24F7">
        <w:rPr>
          <w:rFonts w:ascii="Arial" w:eastAsia="ＭＳ Ｐ明朝" w:hAnsi="ＭＳ Ｐ明朝" w:cs="Arial"/>
        </w:rPr>
        <w:t>標準的な医学書に掲載されている遺伝性および後天性骨髄不全に関する定義や分類を、本</w:t>
      </w:r>
      <w:r w:rsidRPr="005A24F7">
        <w:rPr>
          <w:rFonts w:ascii="Arial" w:eastAsia="ＭＳ Ｐ明朝" w:hAnsi="Arial" w:cs="Arial"/>
        </w:rPr>
        <w:t>SMQ</w:t>
      </w:r>
      <w:r w:rsidRPr="005A24F7">
        <w:rPr>
          <w:rFonts w:ascii="Arial" w:eastAsia="ＭＳ Ｐ明朝" w:hAnsi="ＭＳ Ｐ明朝" w:cs="Arial"/>
        </w:rPr>
        <w:t>の定義の基礎として使用することはできなかった。</w:t>
      </w:r>
    </w:p>
    <w:p w14:paraId="33B032CF"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これらの分類では、遺伝性疾患と後天性の病態とが区別されていない。</w:t>
      </w:r>
    </w:p>
    <w:p w14:paraId="099A0F43"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これらの分類には、いくつかの前癌状態あるいは悪性状態が含まれている。</w:t>
      </w:r>
    </w:p>
    <w:p w14:paraId="76482B91" w14:textId="77777777" w:rsidR="00874597" w:rsidRPr="005A24F7" w:rsidRDefault="00874597" w:rsidP="008B0A6B">
      <w:pPr>
        <w:numPr>
          <w:ilvl w:val="0"/>
          <w:numId w:val="3"/>
        </w:numPr>
        <w:adjustRightInd/>
        <w:textAlignment w:val="auto"/>
        <w:rPr>
          <w:rFonts w:ascii="Arial" w:eastAsia="ＭＳ Ｐ明朝" w:hAnsi="Arial" w:cs="Arial"/>
        </w:rPr>
      </w:pPr>
      <w:r w:rsidRPr="005A24F7">
        <w:rPr>
          <w:rFonts w:ascii="Arial" w:eastAsia="ＭＳ Ｐ明朝" w:hAnsi="ＭＳ Ｐ明朝" w:cs="Arial"/>
        </w:rPr>
        <w:t>再生不良性貧血、無顆粒球症、骨髄抑制、顆粒球減少症、白血球減少症、好中球減少症、汎血球減少症に関する</w:t>
      </w:r>
      <w:r w:rsidRPr="005A24F7">
        <w:rPr>
          <w:rFonts w:ascii="Arial" w:eastAsia="ＭＳ Ｐ明朝" w:hAnsi="Arial" w:cs="Arial"/>
        </w:rPr>
        <w:t>CIOMS</w:t>
      </w:r>
      <w:r w:rsidRPr="005A24F7">
        <w:rPr>
          <w:rFonts w:ascii="Arial" w:eastAsia="ＭＳ Ｐ明朝" w:hAnsi="ＭＳ Ｐ明朝" w:cs="Arial"/>
        </w:rPr>
        <w:t>による用語定義および使用基準は存在するが、これらの定義に厳密に準拠することはできなかった。</w:t>
      </w:r>
    </w:p>
    <w:p w14:paraId="49BC5CA6"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これらの定義には血球減少性の病態の徴候および症状が含まれている。</w:t>
      </w:r>
    </w:p>
    <w:p w14:paraId="5A3B39A0"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一部は非特異的であり、</w:t>
      </w:r>
      <w:r w:rsidRPr="005A24F7">
        <w:rPr>
          <w:rFonts w:ascii="Arial" w:eastAsia="ＭＳ Ｐ明朝" w:hAnsi="Arial" w:cs="Arial"/>
          <w:szCs w:val="22"/>
        </w:rPr>
        <w:t>SMQ</w:t>
      </w:r>
      <w:r w:rsidRPr="005A24F7">
        <w:rPr>
          <w:rFonts w:ascii="Arial" w:eastAsia="ＭＳ Ｐ明朝" w:hAnsi="ＭＳ Ｐ明朝" w:cs="Arial"/>
          <w:szCs w:val="22"/>
        </w:rPr>
        <w:t>広域検索においても有意義であるとは考えられない。</w:t>
      </w:r>
    </w:p>
    <w:p w14:paraId="2D1E897D"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さらに、これらの定義には</w:t>
      </w:r>
      <w:r w:rsidRPr="005A24F7">
        <w:rPr>
          <w:rFonts w:ascii="Arial" w:eastAsia="ＭＳ Ｐ明朝" w:hAnsi="Arial" w:cs="Arial"/>
          <w:szCs w:val="22"/>
        </w:rPr>
        <w:t>MedDRA</w:t>
      </w:r>
      <w:r w:rsidRPr="005A24F7">
        <w:rPr>
          <w:rFonts w:ascii="Arial" w:eastAsia="ＭＳ Ｐ明朝" w:hAnsi="ＭＳ Ｐ明朝" w:cs="Arial"/>
          <w:szCs w:val="22"/>
        </w:rPr>
        <w:t>用語に反映されていない臨床検査値の明確な範囲が含まれている。</w:t>
      </w:r>
    </w:p>
    <w:p w14:paraId="078D5C80" w14:textId="77777777" w:rsidR="00874597" w:rsidRPr="005A24F7" w:rsidRDefault="00874597" w:rsidP="00874597">
      <w:pPr>
        <w:rPr>
          <w:rFonts w:ascii="Arial" w:eastAsia="ＭＳ Ｐ明朝" w:hAnsi="Arial" w:cs="Arial"/>
        </w:rPr>
      </w:pPr>
    </w:p>
    <w:p w14:paraId="5522570B" w14:textId="16C62F2D" w:rsidR="00E83BCD" w:rsidRPr="00D80C6E" w:rsidRDefault="00355CB9" w:rsidP="00916949">
      <w:pPr>
        <w:pStyle w:val="4"/>
      </w:pPr>
      <w:bookmarkStart w:id="436" w:name="_Toc159224788"/>
      <w:r w:rsidRPr="00D80C6E">
        <w:t>2.</w:t>
      </w:r>
      <w:r w:rsidR="001A1CED">
        <w:t>39</w:t>
      </w:r>
      <w:r w:rsidRPr="00D80C6E">
        <w:t>.2</w:t>
      </w:r>
      <w:r w:rsidRPr="00D80C6E">
        <w:t xml:space="preserve">　包含／除外基準</w:t>
      </w:r>
      <w:bookmarkEnd w:id="436"/>
    </w:p>
    <w:p w14:paraId="217211D9"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包含：</w:t>
      </w:r>
    </w:p>
    <w:p w14:paraId="302364EF"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造血の明白な変化を意味する用語</w:t>
      </w:r>
    </w:p>
    <w:p w14:paraId="58E3FA04"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骨髄抑制の血液学的徴候および診断名</w:t>
      </w:r>
    </w:p>
    <w:p w14:paraId="3CFB5973"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骨髄抑制の血液学的検査結果</w:t>
      </w:r>
    </w:p>
    <w:p w14:paraId="11A35D22"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特定の診断方法</w:t>
      </w:r>
    </w:p>
    <w:p w14:paraId="43389859"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広域検索には「新生児」用語を包含（「新生児」という用語は当該疾患が後天性か遺伝性かに関する判断を可能にするものではない）</w:t>
      </w:r>
    </w:p>
    <w:p w14:paraId="6D39749B"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広域検索には、特定の「異常（</w:t>
      </w:r>
      <w:r w:rsidRPr="005A24F7">
        <w:rPr>
          <w:rFonts w:ascii="Arial" w:eastAsia="ＭＳ Ｐ明朝" w:hAnsi="Arial" w:cs="Arial"/>
          <w:szCs w:val="22"/>
        </w:rPr>
        <w:t>abnormal</w:t>
      </w:r>
      <w:r w:rsidRPr="005A24F7">
        <w:rPr>
          <w:rFonts w:ascii="Arial" w:eastAsia="ＭＳ Ｐ明朝" w:hAnsi="ＭＳ Ｐ明朝" w:cs="Arial"/>
          <w:szCs w:val="22"/>
        </w:rPr>
        <w:t>）」用語を包含</w:t>
      </w:r>
    </w:p>
    <w:p w14:paraId="503B5C30"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除外：</w:t>
      </w:r>
    </w:p>
    <w:p w14:paraId="104C7D46"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臨床徴候および症状</w:t>
      </w:r>
    </w:p>
    <w:p w14:paraId="616EA61E"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骨髄移植あるいは幹細胞移植などの治療方法（これらの用語は非特異的であるため）</w:t>
      </w:r>
    </w:p>
    <w:p w14:paraId="6CE7B5DF"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厳密に遺伝性の（そのため、薬剤誘発性でない）骨髄疾患</w:t>
      </w:r>
    </w:p>
    <w:p w14:paraId="10391836"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溶血性貧血、抗体関連貧血、鉄欠乏性貧血、および巨赤芽球性貧血に関する用語</w:t>
      </w:r>
    </w:p>
    <w:p w14:paraId="79628E2E" w14:textId="0F4221DE"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無顆粒球症は別の独立した</w:t>
      </w:r>
      <w:r w:rsidRPr="005A24F7">
        <w:rPr>
          <w:rFonts w:ascii="Arial" w:eastAsia="ＭＳ Ｐ明朝" w:hAnsi="Arial" w:cs="Arial"/>
          <w:szCs w:val="22"/>
        </w:rPr>
        <w:t>SMQ</w:t>
      </w:r>
      <w:r w:rsidR="00FD2ECF">
        <w:rPr>
          <w:rFonts w:ascii="Arial" w:eastAsia="ＭＳ Ｐ明朝" w:hAnsi="Arial" w:cs="Arial"/>
          <w:szCs w:val="22"/>
        </w:rPr>
        <w:t>（「無顆粒球症（</w:t>
      </w:r>
      <w:r w:rsidR="00FD2ECF">
        <w:rPr>
          <w:rFonts w:ascii="Arial" w:eastAsia="ＭＳ Ｐ明朝" w:hAnsi="Arial" w:cs="Arial"/>
          <w:szCs w:val="22"/>
        </w:rPr>
        <w:t>Agranulocytosis</w:t>
      </w:r>
      <w:r w:rsidR="00FD2ECF">
        <w:rPr>
          <w:rFonts w:ascii="Arial" w:eastAsia="ＭＳ Ｐ明朝" w:hAnsi="Arial" w:cs="Arial"/>
          <w:szCs w:val="22"/>
        </w:rPr>
        <w:t>）</w:t>
      </w:r>
      <w:r w:rsidR="009F0E74" w:rsidRPr="001D4B2E">
        <w:rPr>
          <w:rFonts w:ascii="Arial" w:eastAsia="ＭＳ Ｐ明朝" w:hAnsi="Arial" w:cs="Arial"/>
          <w:szCs w:val="22"/>
        </w:rPr>
        <w:t>（</w:t>
      </w:r>
      <w:r w:rsidR="009F0E74" w:rsidRPr="001D4B2E">
        <w:rPr>
          <w:rFonts w:ascii="Arial" w:eastAsia="ＭＳ Ｐ明朝" w:hAnsi="ＭＳ Ｐ明朝" w:cs="Arial"/>
        </w:rPr>
        <w:t>ＳＭＱ</w:t>
      </w:r>
      <w:r w:rsidR="009F0E74" w:rsidRPr="001D4B2E">
        <w:rPr>
          <w:rFonts w:ascii="Arial" w:eastAsia="ＭＳ Ｐ明朝" w:hAnsi="ＭＳ Ｐ明朝" w:cs="Arial" w:hint="eastAsia"/>
        </w:rPr>
        <w:t>）</w:t>
      </w:r>
      <w:r w:rsidR="00FD2ECF">
        <w:rPr>
          <w:rFonts w:ascii="Arial" w:eastAsia="ＭＳ Ｐ明朝" w:hAnsi="Arial" w:cs="Arial"/>
          <w:szCs w:val="22"/>
        </w:rPr>
        <w:t>」）</w:t>
      </w:r>
      <w:r w:rsidRPr="005A24F7">
        <w:rPr>
          <w:rFonts w:ascii="Arial" w:eastAsia="ＭＳ Ｐ明朝" w:hAnsi="ＭＳ Ｐ明朝" w:cs="Arial"/>
          <w:szCs w:val="22"/>
        </w:rPr>
        <w:t>として存在</w:t>
      </w:r>
    </w:p>
    <w:p w14:paraId="54F56E40"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原則として、遺伝性の前癌状態および悪性疾患は除外されている</w:t>
      </w:r>
    </w:p>
    <w:p w14:paraId="66936AAF" w14:textId="77777777" w:rsidR="00874597" w:rsidRPr="005A24F7" w:rsidRDefault="00874597" w:rsidP="00874597">
      <w:pPr>
        <w:adjustRightInd/>
        <w:ind w:left="420"/>
        <w:textAlignment w:val="auto"/>
        <w:rPr>
          <w:rFonts w:ascii="Arial" w:eastAsia="ＭＳ Ｐ明朝" w:hAnsi="Arial" w:cs="Arial"/>
          <w:szCs w:val="22"/>
        </w:rPr>
      </w:pPr>
    </w:p>
    <w:p w14:paraId="4070A8D2" w14:textId="11A220D1" w:rsidR="00874597" w:rsidRPr="005A24F7" w:rsidRDefault="00874597" w:rsidP="00657059">
      <w:pPr>
        <w:ind w:left="321" w:hangingChars="153" w:hanging="321"/>
        <w:rPr>
          <w:rFonts w:ascii="Arial" w:eastAsia="ＭＳ Ｐ明朝" w:hAnsi="Arial" w:cs="Arial"/>
        </w:rPr>
      </w:pPr>
      <w:r w:rsidRPr="005A24F7">
        <w:rPr>
          <w:rFonts w:ascii="Arial" w:eastAsia="ＭＳ Ｐ明朝" w:hAnsi="ＭＳ Ｐ明朝" w:cs="Arial"/>
        </w:rPr>
        <w:t>注：</w:t>
      </w:r>
      <w:r w:rsidR="00416BBB">
        <w:rPr>
          <w:rFonts w:ascii="Arial" w:eastAsia="ＭＳ Ｐ明朝" w:hAnsi="Arial" w:cs="Arial" w:hint="eastAsia"/>
        </w:rPr>
        <w:t>バージョン</w:t>
      </w:r>
      <w:r w:rsidRPr="005A24F7">
        <w:rPr>
          <w:rFonts w:ascii="Arial" w:eastAsia="ＭＳ Ｐ明朝" w:hAnsi="Arial" w:cs="Arial"/>
        </w:rPr>
        <w:t>15.1</w:t>
      </w:r>
      <w:r w:rsidRPr="005A24F7">
        <w:rPr>
          <w:rFonts w:ascii="Arial" w:eastAsia="ＭＳ Ｐ明朝" w:hAnsi="ＭＳ Ｐ明朝" w:cs="Arial"/>
        </w:rPr>
        <w:t>において、種々の医薬品データを使用した包括的試験に基づき、</w:t>
      </w:r>
      <w:r w:rsidRPr="005A24F7">
        <w:rPr>
          <w:rFonts w:ascii="Arial" w:eastAsia="ＭＳ Ｐ明朝" w:hAnsi="Arial" w:cs="Arial"/>
        </w:rPr>
        <w:t>PT</w:t>
      </w:r>
      <w:r w:rsidRPr="005A24F7">
        <w:rPr>
          <w:rFonts w:ascii="Arial" w:eastAsia="ＭＳ Ｐ明朝" w:hAnsi="ＭＳ Ｐ明朝" w:cs="Arial"/>
        </w:rPr>
        <w:t>「ヘモグロビン減少（</w:t>
      </w:r>
      <w:proofErr w:type="spellStart"/>
      <w:r w:rsidRPr="005A24F7">
        <w:rPr>
          <w:rFonts w:ascii="Arial" w:eastAsia="ＭＳ Ｐ明朝" w:hAnsi="Arial" w:cs="Arial"/>
        </w:rPr>
        <w:t>Haemoglobin</w:t>
      </w:r>
      <w:proofErr w:type="spellEnd"/>
      <w:r w:rsidRPr="005A24F7">
        <w:rPr>
          <w:rFonts w:ascii="Arial" w:eastAsia="ＭＳ Ｐ明朝" w:hAnsi="Arial" w:cs="Arial"/>
        </w:rPr>
        <w:t xml:space="preserve"> decreased</w:t>
      </w:r>
      <w:r w:rsidRPr="005A24F7">
        <w:rPr>
          <w:rFonts w:ascii="Arial" w:eastAsia="ＭＳ Ｐ明朝" w:hAnsi="ＭＳ Ｐ明朝" w:cs="Arial"/>
        </w:rPr>
        <w:t>）」と</w:t>
      </w:r>
      <w:r w:rsidRPr="005A24F7">
        <w:rPr>
          <w:rFonts w:ascii="Arial" w:eastAsia="ＭＳ Ｐ明朝" w:hAnsi="Arial" w:cs="Arial"/>
        </w:rPr>
        <w:t>PT</w:t>
      </w:r>
      <w:r w:rsidRPr="005A24F7">
        <w:rPr>
          <w:rFonts w:ascii="Arial" w:eastAsia="ＭＳ Ｐ明朝" w:hAnsi="ＭＳ Ｐ明朝" w:cs="Arial"/>
        </w:rPr>
        <w:t>「ヘモグロビン異常（</w:t>
      </w:r>
      <w:proofErr w:type="spellStart"/>
      <w:r w:rsidRPr="005A24F7">
        <w:rPr>
          <w:rFonts w:ascii="Arial" w:eastAsia="ＭＳ Ｐ明朝" w:hAnsi="Arial" w:cs="Arial"/>
        </w:rPr>
        <w:t>Haemoglobin</w:t>
      </w:r>
      <w:proofErr w:type="spellEnd"/>
      <w:r w:rsidRPr="005A24F7">
        <w:rPr>
          <w:rFonts w:ascii="Arial" w:eastAsia="ＭＳ Ｐ明朝" w:hAnsi="Arial" w:cs="Arial"/>
        </w:rPr>
        <w:t xml:space="preserve"> abnormal</w:t>
      </w:r>
      <w:r w:rsidRPr="005A24F7">
        <w:rPr>
          <w:rFonts w:ascii="Arial" w:eastAsia="ＭＳ Ｐ明朝" w:hAnsi="ＭＳ Ｐ明朝" w:cs="Arial"/>
        </w:rPr>
        <w:t>）」の両者が、「造血障害による赤血球減少症</w:t>
      </w:r>
      <w:r w:rsidR="007F36F1">
        <w:rPr>
          <w:rFonts w:ascii="Arial" w:eastAsia="ＭＳ Ｐ明朝" w:hAnsi="ＭＳ Ｐ明朝" w:cs="Arial" w:hint="eastAsia"/>
        </w:rPr>
        <w:t>（</w:t>
      </w:r>
      <w:proofErr w:type="spellStart"/>
      <w:r w:rsidR="007F36F1">
        <w:rPr>
          <w:rFonts w:ascii="Arial" w:eastAsia="ＭＳ Ｐ明朝" w:hAnsi="ＭＳ Ｐ明朝" w:cs="Arial" w:hint="eastAsia"/>
        </w:rPr>
        <w:t>Haematopoietic</w:t>
      </w:r>
      <w:proofErr w:type="spellEnd"/>
      <w:r w:rsidR="007F36F1">
        <w:rPr>
          <w:rFonts w:ascii="Arial" w:eastAsia="ＭＳ Ｐ明朝" w:hAnsi="ＭＳ Ｐ明朝" w:cs="Arial" w:hint="eastAsia"/>
        </w:rPr>
        <w:t xml:space="preserve"> </w:t>
      </w:r>
      <w:proofErr w:type="spellStart"/>
      <w:r w:rsidR="007F36F1">
        <w:rPr>
          <w:rFonts w:ascii="Arial" w:eastAsia="ＭＳ Ｐ明朝" w:hAnsi="ＭＳ Ｐ明朝" w:cs="Arial" w:hint="eastAsia"/>
        </w:rPr>
        <w:t>erythropenia</w:t>
      </w:r>
      <w:proofErr w:type="spellEnd"/>
      <w:r w:rsidR="007F36F1">
        <w:rPr>
          <w:rFonts w:ascii="Arial" w:eastAsia="ＭＳ Ｐ明朝" w:hAnsi="ＭＳ Ｐ明朝" w:cs="Arial" w:hint="eastAsia"/>
        </w:rPr>
        <w:t>）</w:t>
      </w:r>
      <w:r w:rsidRPr="005A24F7">
        <w:rPr>
          <w:rFonts w:ascii="Arial" w:eastAsia="ＭＳ Ｐ明朝" w:hAnsi="ＭＳ Ｐ明朝" w:cs="Arial"/>
        </w:rPr>
        <w:t>（ＳＭＱ）」の広域検索用語の</w:t>
      </w:r>
      <w:r w:rsidRPr="005A24F7">
        <w:rPr>
          <w:rFonts w:ascii="Arial" w:eastAsia="ＭＳ Ｐ明朝" w:hAnsi="Arial" w:cs="Arial"/>
        </w:rPr>
        <w:t>PT</w:t>
      </w:r>
      <w:r w:rsidRPr="005A24F7">
        <w:rPr>
          <w:rFonts w:ascii="Arial" w:eastAsia="ＭＳ Ｐ明朝" w:hAnsi="ＭＳ Ｐ明朝" w:cs="Arial"/>
        </w:rPr>
        <w:t>として追加された。これらの用語は関心のある症例を特定することができるが、しばしば造血障害による</w:t>
      </w:r>
      <w:r w:rsidRPr="005A24F7">
        <w:rPr>
          <w:rFonts w:ascii="Arial" w:eastAsia="ＭＳ Ｐ明朝" w:hAnsi="ＭＳ Ｐ明朝" w:cs="Arial"/>
        </w:rPr>
        <w:lastRenderedPageBreak/>
        <w:t>赤血球減少症とは無関係な報告にも関係するので注意されたい。</w:t>
      </w:r>
    </w:p>
    <w:p w14:paraId="504F906A" w14:textId="77777777" w:rsidR="00874597" w:rsidRPr="005A24F7" w:rsidRDefault="00874597" w:rsidP="00874597">
      <w:pPr>
        <w:rPr>
          <w:rFonts w:ascii="Arial" w:eastAsia="ＭＳ Ｐ明朝" w:hAnsi="Arial" w:cs="Arial"/>
        </w:rPr>
      </w:pPr>
      <w:bookmarkStart w:id="437" w:name="_Hlk73720939"/>
    </w:p>
    <w:p w14:paraId="766DEAA7" w14:textId="4C0C8772" w:rsidR="00E83BCD" w:rsidRPr="00CE081A" w:rsidRDefault="00355CB9" w:rsidP="00916949">
      <w:pPr>
        <w:pStyle w:val="4"/>
      </w:pPr>
      <w:bookmarkStart w:id="438" w:name="_Toc159224789"/>
      <w:bookmarkEnd w:id="437"/>
      <w:r w:rsidRPr="00CE081A">
        <w:t>2.</w:t>
      </w:r>
      <w:r w:rsidR="001A1CED" w:rsidRPr="00CE081A">
        <w:t>39</w:t>
      </w:r>
      <w:r w:rsidRPr="00CE081A">
        <w:t>.3</w:t>
      </w:r>
      <w:r w:rsidRPr="00D80C6E">
        <w:t xml:space="preserve">　階層構造</w:t>
      </w:r>
      <w:bookmarkEnd w:id="438"/>
    </w:p>
    <w:p w14:paraId="71D00652" w14:textId="77777777" w:rsidR="00874597" w:rsidRPr="00CE081A" w:rsidRDefault="00874597" w:rsidP="00874597">
      <w:pPr>
        <w:rPr>
          <w:rFonts w:ascii="Arial" w:eastAsia="ＭＳ Ｐ明朝" w:hAnsi="Arial" w:cs="Arial"/>
        </w:rPr>
      </w:pPr>
    </w:p>
    <w:p w14:paraId="548F6928" w14:textId="77777777" w:rsidR="00874597" w:rsidRPr="005A24F7" w:rsidRDefault="00AE2EBC" w:rsidP="00874597">
      <w:pPr>
        <w:rPr>
          <w:rFonts w:ascii="Arial" w:eastAsia="ＭＳ Ｐ明朝" w:hAnsi="Arial" w:cs="Arial"/>
        </w:rPr>
      </w:pPr>
      <w:r>
        <w:rPr>
          <w:rFonts w:ascii="Arial" w:eastAsia="ＭＳ Ｐ明朝" w:hAnsi="Arial" w:cs="Arial"/>
          <w:noProof/>
        </w:rPr>
        <mc:AlternateContent>
          <mc:Choice Requires="wps">
            <w:drawing>
              <wp:anchor distT="0" distB="0" distL="114300" distR="114300" simplePos="0" relativeHeight="251503616" behindDoc="0" locked="0" layoutInCell="1" allowOverlap="1" wp14:anchorId="5135CF3A" wp14:editId="185BC4CE">
                <wp:simplePos x="0" y="0"/>
                <wp:positionH relativeFrom="column">
                  <wp:posOffset>1933575</wp:posOffset>
                </wp:positionH>
                <wp:positionV relativeFrom="paragraph">
                  <wp:posOffset>38100</wp:posOffset>
                </wp:positionV>
                <wp:extent cx="2200275" cy="685800"/>
                <wp:effectExtent l="0" t="0" r="9525" b="0"/>
                <wp:wrapNone/>
                <wp:docPr id="105" name="テキスト ボックス 2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0275" cy="685800"/>
                        </a:xfrm>
                        <a:prstGeom prst="rect">
                          <a:avLst/>
                        </a:prstGeom>
                        <a:solidFill>
                          <a:srgbClr val="FFFFFF"/>
                        </a:solidFill>
                        <a:ln w="9525">
                          <a:solidFill>
                            <a:srgbClr val="000000"/>
                          </a:solidFill>
                          <a:miter lim="800000"/>
                          <a:headEnd/>
                          <a:tailEnd/>
                        </a:ln>
                      </wps:spPr>
                      <wps:txbx>
                        <w:txbxContent>
                          <w:p w14:paraId="181D3E06" w14:textId="77777777" w:rsidR="00C63DD4" w:rsidRPr="006E2D35" w:rsidRDefault="00C63DD4" w:rsidP="0080494B">
                            <w:pPr>
                              <w:spacing w:beforeLines="100" w:before="240" w:line="0" w:lineRule="atLeast"/>
                              <w:jc w:val="center"/>
                              <w:rPr>
                                <w:rFonts w:ascii="ＭＳ Ｐ明朝" w:eastAsia="ＭＳ Ｐ明朝" w:hAnsi="ＭＳ Ｐ明朝"/>
                                <w:sz w:val="20"/>
                              </w:rPr>
                            </w:pPr>
                            <w:r w:rsidRPr="006E2D35">
                              <w:rPr>
                                <w:rFonts w:ascii="ＭＳ Ｐ明朝" w:eastAsia="ＭＳ Ｐ明朝" w:hAnsi="ＭＳ Ｐ明朝" w:hint="eastAsia"/>
                                <w:sz w:val="20"/>
                              </w:rPr>
                              <w:t>造血障害による血球減少症（</w:t>
                            </w:r>
                            <w:r w:rsidRPr="006E2D35">
                              <w:rPr>
                                <w:rFonts w:eastAsia="ＭＳ Ｐ明朝"/>
                                <w:sz w:val="20"/>
                              </w:rPr>
                              <w:t>SMQ</w:t>
                            </w:r>
                            <w:r w:rsidRPr="006E2D35">
                              <w:rPr>
                                <w:rFonts w:ascii="ＭＳ Ｐ明朝" w:eastAsia="ＭＳ Ｐ明朝" w:hAnsi="ＭＳ Ｐ明朝" w:hint="eastAsia"/>
                                <w:sz w:val="20"/>
                              </w:rPr>
                              <w:t>）</w:t>
                            </w:r>
                          </w:p>
                          <w:p w14:paraId="34E13383" w14:textId="77777777" w:rsidR="00C63DD4" w:rsidRPr="006E2D35" w:rsidRDefault="00C63DD4" w:rsidP="0080494B">
                            <w:pPr>
                              <w:spacing w:beforeLines="50" w:before="120" w:line="0" w:lineRule="atLeast"/>
                              <w:jc w:val="center"/>
                              <w:rPr>
                                <w:rFonts w:ascii="ＭＳ Ｐ明朝" w:eastAsia="ＭＳ Ｐ明朝" w:hAnsi="ＭＳ Ｐ明朝"/>
                                <w:sz w:val="20"/>
                              </w:rPr>
                            </w:pPr>
                            <w:r w:rsidRPr="006E2D35">
                              <w:rPr>
                                <w:rFonts w:ascii="ＭＳ Ｐ明朝" w:eastAsia="ＭＳ Ｐ明朝" w:hAnsi="ＭＳ Ｐ明朝" w:hint="eastAsia"/>
                                <w:sz w:val="20"/>
                              </w:rPr>
                              <w:t>（</w:t>
                            </w:r>
                            <w:r w:rsidRPr="006E2D35">
                              <w:rPr>
                                <w:rFonts w:eastAsia="ＭＳ Ｐ明朝"/>
                                <w:sz w:val="20"/>
                              </w:rPr>
                              <w:t>20000027</w:t>
                            </w:r>
                            <w:r w:rsidRPr="006E2D35">
                              <w:rPr>
                                <w:rFonts w:ascii="ＭＳ Ｐ明朝" w:eastAsia="ＭＳ Ｐ明朝" w:hAnsi="ＭＳ Ｐ明朝" w:hint="eastAsia"/>
                                <w:sz w:val="20"/>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35CF3A" id="テキスト ボックス 201" o:spid="_x0000_s1173" type="#_x0000_t202" style="position:absolute;left:0;text-align:left;margin-left:152.25pt;margin-top:3pt;width:173.25pt;height:54pt;z-index:251503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">
                <v:textbox inset="5.85pt,.7pt,5.85pt,.7pt">
                  <w:txbxContent>
                    <w:p w14:paraId="181D3E06" w14:textId="77777777" w:rsidR="00C63DD4" w:rsidRPr="006E2D35" w:rsidRDefault="00C63DD4" w:rsidP="0080494B">
                      <w:pPr>
                        <w:spacing w:beforeLines="100" w:before="240" w:line="0" w:lineRule="atLeast"/>
                        <w:jc w:val="center"/>
                        <w:rPr>
                          <w:rFonts w:ascii="ＭＳ Ｐ明朝" w:eastAsia="ＭＳ Ｐ明朝" w:hAnsi="ＭＳ Ｐ明朝"/>
                          <w:sz w:val="20"/>
                        </w:rPr>
                      </w:pPr>
                      <w:r w:rsidRPr="006E2D35">
                        <w:rPr>
                          <w:rFonts w:ascii="ＭＳ Ｐ明朝" w:eastAsia="ＭＳ Ｐ明朝" w:hAnsi="ＭＳ Ｐ明朝" w:hint="eastAsia"/>
                          <w:sz w:val="20"/>
                        </w:rPr>
                        <w:t>造血障害による血球減少症（</w:t>
                      </w:r>
                      <w:r w:rsidRPr="006E2D35">
                        <w:rPr>
                          <w:rFonts w:eastAsia="ＭＳ Ｐ明朝"/>
                          <w:sz w:val="20"/>
                        </w:rPr>
                        <w:t>SMQ</w:t>
                      </w:r>
                      <w:r w:rsidRPr="006E2D35">
                        <w:rPr>
                          <w:rFonts w:ascii="ＭＳ Ｐ明朝" w:eastAsia="ＭＳ Ｐ明朝" w:hAnsi="ＭＳ Ｐ明朝" w:hint="eastAsia"/>
                          <w:sz w:val="20"/>
                        </w:rPr>
                        <w:t>）</w:t>
                      </w:r>
                    </w:p>
                    <w:p w14:paraId="34E13383" w14:textId="77777777" w:rsidR="00C63DD4" w:rsidRPr="006E2D35" w:rsidRDefault="00C63DD4" w:rsidP="0080494B">
                      <w:pPr>
                        <w:spacing w:beforeLines="50" w:before="120" w:line="0" w:lineRule="atLeast"/>
                        <w:jc w:val="center"/>
                        <w:rPr>
                          <w:rFonts w:ascii="ＭＳ Ｐ明朝" w:eastAsia="ＭＳ Ｐ明朝" w:hAnsi="ＭＳ Ｐ明朝"/>
                          <w:sz w:val="20"/>
                        </w:rPr>
                      </w:pPr>
                      <w:r w:rsidRPr="006E2D35">
                        <w:rPr>
                          <w:rFonts w:ascii="ＭＳ Ｐ明朝" w:eastAsia="ＭＳ Ｐ明朝" w:hAnsi="ＭＳ Ｐ明朝" w:hint="eastAsia"/>
                          <w:sz w:val="20"/>
                        </w:rPr>
                        <w:t>（</w:t>
                      </w:r>
                      <w:r w:rsidRPr="006E2D35">
                        <w:rPr>
                          <w:rFonts w:eastAsia="ＭＳ Ｐ明朝"/>
                          <w:sz w:val="20"/>
                        </w:rPr>
                        <w:t>20000027</w:t>
                      </w:r>
                      <w:r w:rsidRPr="006E2D35">
                        <w:rPr>
                          <w:rFonts w:ascii="ＭＳ Ｐ明朝" w:eastAsia="ＭＳ Ｐ明朝" w:hAnsi="ＭＳ Ｐ明朝" w:hint="eastAsia"/>
                          <w:sz w:val="20"/>
                        </w:rPr>
                        <w:t>）</w:t>
                      </w:r>
                    </w:p>
                  </w:txbxContent>
                </v:textbox>
              </v:shape>
            </w:pict>
          </mc:Fallback>
        </mc:AlternateContent>
      </w:r>
    </w:p>
    <w:p w14:paraId="1CC1F6A1" w14:textId="77777777" w:rsidR="00874597" w:rsidRPr="005A24F7" w:rsidRDefault="00874597" w:rsidP="00874597">
      <w:pPr>
        <w:rPr>
          <w:rFonts w:ascii="Arial" w:eastAsia="ＭＳ Ｐ明朝" w:hAnsi="Arial" w:cs="Arial"/>
        </w:rPr>
      </w:pPr>
    </w:p>
    <w:p w14:paraId="581F42D2" w14:textId="77777777" w:rsidR="00874597" w:rsidRPr="005A24F7" w:rsidRDefault="00874597" w:rsidP="00874597">
      <w:pPr>
        <w:rPr>
          <w:rFonts w:ascii="Arial" w:eastAsia="ＭＳ Ｐ明朝" w:hAnsi="Arial" w:cs="Arial"/>
        </w:rPr>
      </w:pPr>
    </w:p>
    <w:p w14:paraId="4253654E" w14:textId="77777777" w:rsidR="00874597" w:rsidRPr="005A24F7" w:rsidRDefault="00AE2EBC" w:rsidP="00874597">
      <w:pPr>
        <w:rPr>
          <w:rFonts w:ascii="Arial" w:eastAsia="ＭＳ Ｐ明朝" w:hAnsi="Arial" w:cs="Arial"/>
        </w:rPr>
      </w:pPr>
      <w:r>
        <w:rPr>
          <w:rFonts w:ascii="Arial" w:eastAsia="ＭＳ Ｐ明朝" w:hAnsi="Arial" w:cs="Arial"/>
          <w:noProof/>
        </w:rPr>
        <mc:AlternateContent>
          <mc:Choice Requires="wps">
            <w:drawing>
              <wp:anchor distT="0" distB="0" distL="114297" distR="114297" simplePos="0" relativeHeight="251528192" behindDoc="0" locked="0" layoutInCell="1" allowOverlap="1" wp14:anchorId="1399D96C" wp14:editId="1036BBC2">
                <wp:simplePos x="0" y="0"/>
                <wp:positionH relativeFrom="column">
                  <wp:posOffset>3000374</wp:posOffset>
                </wp:positionH>
                <wp:positionV relativeFrom="paragraph">
                  <wp:posOffset>38100</wp:posOffset>
                </wp:positionV>
                <wp:extent cx="0" cy="228600"/>
                <wp:effectExtent l="0" t="0" r="19050" b="0"/>
                <wp:wrapNone/>
                <wp:docPr id="200" name="直線コネクタ 2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0A3B15" id="直線コネクタ 200" o:spid="_x0000_s1026" style="position:absolute;left:0;text-align:left;z-index:251528192;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236.25pt,3pt" to="236.2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"/>
            </w:pict>
          </mc:Fallback>
        </mc:AlternateContent>
      </w:r>
    </w:p>
    <w:p w14:paraId="14623436" w14:textId="77777777" w:rsidR="00874597" w:rsidRPr="005A24F7" w:rsidRDefault="00AE2EBC" w:rsidP="00874597">
      <w:pPr>
        <w:rPr>
          <w:rFonts w:ascii="Arial" w:eastAsia="ＭＳ Ｐ明朝" w:hAnsi="Arial" w:cs="Arial"/>
        </w:rPr>
      </w:pPr>
      <w:r>
        <w:rPr>
          <w:rFonts w:ascii="Arial" w:eastAsia="ＭＳ Ｐ明朝" w:hAnsi="Arial" w:cs="Arial"/>
          <w:noProof/>
        </w:rPr>
        <mc:AlternateContent>
          <mc:Choice Requires="wps">
            <w:drawing>
              <wp:anchor distT="4294967293" distB="4294967293" distL="114300" distR="114300" simplePos="0" relativeHeight="251525120" behindDoc="0" locked="0" layoutInCell="1" allowOverlap="1" wp14:anchorId="1ECDCBCF" wp14:editId="58107EDE">
                <wp:simplePos x="0" y="0"/>
                <wp:positionH relativeFrom="column">
                  <wp:posOffset>718820</wp:posOffset>
                </wp:positionH>
                <wp:positionV relativeFrom="paragraph">
                  <wp:posOffset>38099</wp:posOffset>
                </wp:positionV>
                <wp:extent cx="4143375" cy="0"/>
                <wp:effectExtent l="0" t="0" r="0" b="0"/>
                <wp:wrapNone/>
                <wp:docPr id="199" name="直線コネクタ 1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433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E856D2" id="直線コネクタ 199" o:spid="_x0000_s1026" style="position:absolute;left:0;text-align:left;z-index:25152512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6.6pt,3pt" to="382.8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"/>
            </w:pict>
          </mc:Fallback>
        </mc:AlternateContent>
      </w:r>
      <w:r>
        <w:rPr>
          <w:rFonts w:ascii="Arial" w:eastAsia="ＭＳ Ｐ明朝" w:hAnsi="Arial" w:cs="Arial"/>
          <w:noProof/>
        </w:rPr>
        <mc:AlternateContent>
          <mc:Choice Requires="wps">
            <w:drawing>
              <wp:anchor distT="0" distB="0" distL="114297" distR="114297" simplePos="0" relativeHeight="251531264" behindDoc="0" locked="0" layoutInCell="1" allowOverlap="1" wp14:anchorId="0BDFED1C" wp14:editId="2897F236">
                <wp:simplePos x="0" y="0"/>
                <wp:positionH relativeFrom="column">
                  <wp:posOffset>718819</wp:posOffset>
                </wp:positionH>
                <wp:positionV relativeFrom="paragraph">
                  <wp:posOffset>38100</wp:posOffset>
                </wp:positionV>
                <wp:extent cx="0" cy="228600"/>
                <wp:effectExtent l="0" t="0" r="19050" b="0"/>
                <wp:wrapNone/>
                <wp:docPr id="198" name="直線コネクタ 1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39240B" id="直線コネクタ 198" o:spid="_x0000_s1026" style="position:absolute;left:0;text-align:left;z-index:251531264;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56.6pt,3pt" to="56.6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"/>
            </w:pict>
          </mc:Fallback>
        </mc:AlternateContent>
      </w:r>
      <w:r>
        <w:rPr>
          <w:rFonts w:ascii="Arial" w:eastAsia="ＭＳ Ｐ明朝" w:hAnsi="Arial" w:cs="Arial"/>
          <w:noProof/>
        </w:rPr>
        <mc:AlternateContent>
          <mc:Choice Requires="wps">
            <w:drawing>
              <wp:anchor distT="0" distB="0" distL="114297" distR="114297" simplePos="0" relativeHeight="251540480" behindDoc="0" locked="0" layoutInCell="1" allowOverlap="1" wp14:anchorId="6833CD71" wp14:editId="265D615D">
                <wp:simplePos x="0" y="0"/>
                <wp:positionH relativeFrom="column">
                  <wp:posOffset>4862194</wp:posOffset>
                </wp:positionH>
                <wp:positionV relativeFrom="paragraph">
                  <wp:posOffset>38100</wp:posOffset>
                </wp:positionV>
                <wp:extent cx="0" cy="228600"/>
                <wp:effectExtent l="0" t="0" r="19050" b="0"/>
                <wp:wrapNone/>
                <wp:docPr id="197" name="直線コネクタ 1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93ACA4" id="直線コネクタ 197" o:spid="_x0000_s1026" style="position:absolute;left:0;text-align:left;z-index:25154048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382.85pt,3pt" to="382.8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"/>
            </w:pict>
          </mc:Fallback>
        </mc:AlternateContent>
      </w:r>
      <w:r>
        <w:rPr>
          <w:rFonts w:ascii="Arial" w:eastAsia="ＭＳ Ｐ明朝" w:hAnsi="Arial" w:cs="Arial"/>
          <w:noProof/>
        </w:rPr>
        <mc:AlternateContent>
          <mc:Choice Requires="wps">
            <w:drawing>
              <wp:anchor distT="0" distB="0" distL="114297" distR="114297" simplePos="0" relativeHeight="251534336" behindDoc="0" locked="0" layoutInCell="1" allowOverlap="1" wp14:anchorId="676CE32E" wp14:editId="575456F8">
                <wp:simplePos x="0" y="0"/>
                <wp:positionH relativeFrom="column">
                  <wp:posOffset>2147569</wp:posOffset>
                </wp:positionH>
                <wp:positionV relativeFrom="paragraph">
                  <wp:posOffset>38100</wp:posOffset>
                </wp:positionV>
                <wp:extent cx="0" cy="228600"/>
                <wp:effectExtent l="0" t="0" r="19050" b="0"/>
                <wp:wrapNone/>
                <wp:docPr id="196" name="直線コネクタ 1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20AB54" id="直線コネクタ 196" o:spid="_x0000_s1026" style="position:absolute;left:0;text-align:left;z-index:251534336;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169.1pt,3pt" to="169.1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"/>
            </w:pict>
          </mc:Fallback>
        </mc:AlternateContent>
      </w:r>
      <w:r>
        <w:rPr>
          <w:rFonts w:ascii="Arial" w:eastAsia="ＭＳ Ｐ明朝" w:hAnsi="Arial" w:cs="Arial"/>
          <w:noProof/>
        </w:rPr>
        <mc:AlternateContent>
          <mc:Choice Requires="wps">
            <w:drawing>
              <wp:anchor distT="0" distB="0" distL="114297" distR="114297" simplePos="0" relativeHeight="251537408" behindDoc="0" locked="0" layoutInCell="1" allowOverlap="1" wp14:anchorId="59993A37" wp14:editId="665B2CD1">
                <wp:simplePos x="0" y="0"/>
                <wp:positionH relativeFrom="column">
                  <wp:posOffset>3414394</wp:posOffset>
                </wp:positionH>
                <wp:positionV relativeFrom="paragraph">
                  <wp:posOffset>38100</wp:posOffset>
                </wp:positionV>
                <wp:extent cx="0" cy="228600"/>
                <wp:effectExtent l="0" t="0" r="19050" b="0"/>
                <wp:wrapNone/>
                <wp:docPr id="195" name="直線コネクタ 1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35375B" id="直線コネクタ 195" o:spid="_x0000_s1026" style="position:absolute;left:0;text-align:left;z-index:251537408;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268.85pt,3pt" to="268.8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"/>
            </w:pict>
          </mc:Fallback>
        </mc:AlternateContent>
      </w:r>
    </w:p>
    <w:p w14:paraId="1679AB0D" w14:textId="77777777" w:rsidR="00874597" w:rsidRPr="005A24F7" w:rsidRDefault="00AE2EBC" w:rsidP="00874597">
      <w:pPr>
        <w:rPr>
          <w:rFonts w:ascii="Arial" w:eastAsia="ＭＳ Ｐ明朝" w:hAnsi="Arial" w:cs="Arial"/>
        </w:rPr>
      </w:pPr>
      <w:r>
        <w:rPr>
          <w:rFonts w:ascii="Arial" w:eastAsia="ＭＳ Ｐ明朝" w:hAnsi="Arial" w:cs="Arial"/>
          <w:noProof/>
        </w:rPr>
        <mc:AlternateContent>
          <mc:Choice Requires="wps">
            <w:drawing>
              <wp:anchor distT="0" distB="0" distL="114300" distR="114300" simplePos="0" relativeHeight="251518976" behindDoc="0" locked="0" layoutInCell="1" allowOverlap="1" wp14:anchorId="52D329C9" wp14:editId="09F6F863">
                <wp:simplePos x="0" y="0"/>
                <wp:positionH relativeFrom="column">
                  <wp:posOffset>4605020</wp:posOffset>
                </wp:positionH>
                <wp:positionV relativeFrom="paragraph">
                  <wp:posOffset>45085</wp:posOffset>
                </wp:positionV>
                <wp:extent cx="1238250" cy="810895"/>
                <wp:effectExtent l="0" t="0" r="0" b="8255"/>
                <wp:wrapNone/>
                <wp:docPr id="194" name="テキスト ボックス 1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8250" cy="810895"/>
                        </a:xfrm>
                        <a:prstGeom prst="rect">
                          <a:avLst/>
                        </a:prstGeom>
                        <a:solidFill>
                          <a:srgbClr val="FFFFFF"/>
                        </a:solidFill>
                        <a:ln w="9525">
                          <a:solidFill>
                            <a:srgbClr val="000000"/>
                          </a:solidFill>
                          <a:miter lim="800000"/>
                          <a:headEnd/>
                          <a:tailEnd/>
                        </a:ln>
                      </wps:spPr>
                      <wps:txbx>
                        <w:txbxContent>
                          <w:p w14:paraId="1C310CCF" w14:textId="77777777" w:rsidR="00C63DD4" w:rsidRPr="006E2D35" w:rsidRDefault="00C63DD4" w:rsidP="002658B8">
                            <w:pPr>
                              <w:spacing w:before="120" w:line="0" w:lineRule="atLeast"/>
                              <w:jc w:val="left"/>
                              <w:rPr>
                                <w:rFonts w:ascii="ＭＳ Ｐ明朝" w:eastAsia="ＭＳ Ｐ明朝" w:hAnsi="ＭＳ Ｐ明朝"/>
                                <w:sz w:val="20"/>
                              </w:rPr>
                            </w:pPr>
                            <w:r w:rsidRPr="006E2D35">
                              <w:rPr>
                                <w:rFonts w:ascii="ＭＳ Ｐ明朝" w:eastAsia="ＭＳ Ｐ明朝" w:hAnsi="ＭＳ Ｐ明朝" w:hint="eastAsia"/>
                                <w:sz w:val="20"/>
                              </w:rPr>
                              <w:t>造血障害による血小板減少症（</w:t>
                            </w:r>
                            <w:r w:rsidRPr="006E2D35">
                              <w:rPr>
                                <w:rFonts w:eastAsia="ＭＳ Ｐ明朝"/>
                                <w:sz w:val="20"/>
                              </w:rPr>
                              <w:t>SMQ</w:t>
                            </w:r>
                            <w:r w:rsidRPr="006E2D35">
                              <w:rPr>
                                <w:rFonts w:ascii="ＭＳ Ｐ明朝" w:eastAsia="ＭＳ Ｐ明朝" w:hAnsi="ＭＳ Ｐ明朝" w:hint="eastAsia"/>
                                <w:sz w:val="20"/>
                              </w:rPr>
                              <w:t>）</w:t>
                            </w:r>
                          </w:p>
                          <w:p w14:paraId="20C51F9E" w14:textId="77777777" w:rsidR="00C63DD4" w:rsidRPr="006E2D35" w:rsidRDefault="00C63DD4" w:rsidP="0080494B">
                            <w:pPr>
                              <w:spacing w:beforeLines="50" w:before="120" w:line="60" w:lineRule="atLeast"/>
                              <w:jc w:val="center"/>
                              <w:rPr>
                                <w:rFonts w:ascii="ＭＳ Ｐ明朝" w:eastAsia="ＭＳ Ｐ明朝" w:hAnsi="ＭＳ Ｐ明朝"/>
                                <w:sz w:val="20"/>
                              </w:rPr>
                            </w:pPr>
                            <w:r w:rsidRPr="006E2D35">
                              <w:rPr>
                                <w:rFonts w:ascii="ＭＳ Ｐ明朝" w:eastAsia="ＭＳ Ｐ明朝" w:hAnsi="ＭＳ Ｐ明朝" w:hint="eastAsia"/>
                                <w:sz w:val="20"/>
                              </w:rPr>
                              <w:t>（</w:t>
                            </w:r>
                            <w:r w:rsidRPr="006E2D35">
                              <w:rPr>
                                <w:rFonts w:eastAsia="ＭＳ Ｐ明朝"/>
                                <w:sz w:val="20"/>
                              </w:rPr>
                              <w:t>20000031</w:t>
                            </w:r>
                            <w:r w:rsidRPr="006E2D35">
                              <w:rPr>
                                <w:rFonts w:ascii="ＭＳ Ｐ明朝" w:eastAsia="ＭＳ Ｐ明朝" w:hAnsi="ＭＳ Ｐ明朝" w:hint="eastAsia"/>
                                <w:sz w:val="20"/>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D329C9" id="テキスト ボックス 194" o:spid="_x0000_s1174" type="#_x0000_t202" style="position:absolute;left:0;text-align:left;margin-left:362.6pt;margin-top:3.55pt;width:97.5pt;height:63.85pt;z-index:251518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">
                <v:textbox inset="5.85pt,.7pt,5.85pt,.7pt">
                  <w:txbxContent>
                    <w:p w14:paraId="1C310CCF" w14:textId="77777777" w:rsidR="00C63DD4" w:rsidRPr="006E2D35" w:rsidRDefault="00C63DD4" w:rsidP="002658B8">
                      <w:pPr>
                        <w:spacing w:before="120" w:line="0" w:lineRule="atLeast"/>
                        <w:jc w:val="left"/>
                        <w:rPr>
                          <w:rFonts w:ascii="ＭＳ Ｐ明朝" w:eastAsia="ＭＳ Ｐ明朝" w:hAnsi="ＭＳ Ｐ明朝"/>
                          <w:sz w:val="20"/>
                        </w:rPr>
                      </w:pPr>
                      <w:r w:rsidRPr="006E2D35">
                        <w:rPr>
                          <w:rFonts w:ascii="ＭＳ Ｐ明朝" w:eastAsia="ＭＳ Ｐ明朝" w:hAnsi="ＭＳ Ｐ明朝" w:hint="eastAsia"/>
                          <w:sz w:val="20"/>
                        </w:rPr>
                        <w:t>造血障害による血小板減少症（</w:t>
                      </w:r>
                      <w:r w:rsidRPr="006E2D35">
                        <w:rPr>
                          <w:rFonts w:eastAsia="ＭＳ Ｐ明朝"/>
                          <w:sz w:val="20"/>
                        </w:rPr>
                        <w:t>SMQ</w:t>
                      </w:r>
                      <w:r w:rsidRPr="006E2D35">
                        <w:rPr>
                          <w:rFonts w:ascii="ＭＳ Ｐ明朝" w:eastAsia="ＭＳ Ｐ明朝" w:hAnsi="ＭＳ Ｐ明朝" w:hint="eastAsia"/>
                          <w:sz w:val="20"/>
                        </w:rPr>
                        <w:t>）</w:t>
                      </w:r>
                    </w:p>
                    <w:p w14:paraId="20C51F9E" w14:textId="77777777" w:rsidR="00C63DD4" w:rsidRPr="006E2D35" w:rsidRDefault="00C63DD4" w:rsidP="0080494B">
                      <w:pPr>
                        <w:spacing w:beforeLines="50" w:before="120" w:line="60" w:lineRule="atLeast"/>
                        <w:jc w:val="center"/>
                        <w:rPr>
                          <w:rFonts w:ascii="ＭＳ Ｐ明朝" w:eastAsia="ＭＳ Ｐ明朝" w:hAnsi="ＭＳ Ｐ明朝"/>
                          <w:sz w:val="20"/>
                        </w:rPr>
                      </w:pPr>
                      <w:r w:rsidRPr="006E2D35">
                        <w:rPr>
                          <w:rFonts w:ascii="ＭＳ Ｐ明朝" w:eastAsia="ＭＳ Ｐ明朝" w:hAnsi="ＭＳ Ｐ明朝" w:hint="eastAsia"/>
                          <w:sz w:val="20"/>
                        </w:rPr>
                        <w:t>（</w:t>
                      </w:r>
                      <w:r w:rsidRPr="006E2D35">
                        <w:rPr>
                          <w:rFonts w:eastAsia="ＭＳ Ｐ明朝"/>
                          <w:sz w:val="20"/>
                        </w:rPr>
                        <w:t>20000031</w:t>
                      </w:r>
                      <w:r w:rsidRPr="006E2D35">
                        <w:rPr>
                          <w:rFonts w:ascii="ＭＳ Ｐ明朝" w:eastAsia="ＭＳ Ｐ明朝" w:hAnsi="ＭＳ Ｐ明朝" w:hint="eastAsia"/>
                          <w:sz w:val="20"/>
                        </w:rPr>
                        <w:t>）</w:t>
                      </w:r>
                    </w:p>
                  </w:txbxContent>
                </v:textbox>
              </v:shape>
            </w:pict>
          </mc:Fallback>
        </mc:AlternateContent>
      </w:r>
      <w:r>
        <w:rPr>
          <w:rFonts w:ascii="Arial" w:eastAsia="ＭＳ Ｐ明朝" w:hAnsi="Arial" w:cs="Arial"/>
          <w:noProof/>
        </w:rPr>
        <mc:AlternateContent>
          <mc:Choice Requires="wps">
            <w:drawing>
              <wp:anchor distT="0" distB="0" distL="114300" distR="114300" simplePos="0" relativeHeight="251515904" behindDoc="0" locked="0" layoutInCell="1" allowOverlap="1" wp14:anchorId="62A3A4D0" wp14:editId="3AF697E7">
                <wp:simplePos x="0" y="0"/>
                <wp:positionH relativeFrom="column">
                  <wp:posOffset>3233420</wp:posOffset>
                </wp:positionH>
                <wp:positionV relativeFrom="paragraph">
                  <wp:posOffset>45085</wp:posOffset>
                </wp:positionV>
                <wp:extent cx="1226820" cy="810895"/>
                <wp:effectExtent l="0" t="0" r="0" b="8255"/>
                <wp:wrapNone/>
                <wp:docPr id="193" name="テキスト ボックス 1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6820" cy="810895"/>
                        </a:xfrm>
                        <a:prstGeom prst="rect">
                          <a:avLst/>
                        </a:prstGeom>
                        <a:solidFill>
                          <a:srgbClr val="FFFFFF"/>
                        </a:solidFill>
                        <a:ln w="9525">
                          <a:solidFill>
                            <a:srgbClr val="000000"/>
                          </a:solidFill>
                          <a:miter lim="800000"/>
                          <a:headEnd/>
                          <a:tailEnd/>
                        </a:ln>
                      </wps:spPr>
                      <wps:txbx>
                        <w:txbxContent>
                          <w:p w14:paraId="4310E5BE" w14:textId="77777777" w:rsidR="00C63DD4" w:rsidRPr="006E2D35" w:rsidRDefault="00C63DD4" w:rsidP="002658B8">
                            <w:pPr>
                              <w:spacing w:before="120" w:line="0" w:lineRule="atLeast"/>
                              <w:jc w:val="left"/>
                              <w:rPr>
                                <w:rFonts w:ascii="ＭＳ Ｐ明朝" w:eastAsia="ＭＳ Ｐ明朝" w:hAnsi="ＭＳ Ｐ明朝"/>
                                <w:sz w:val="20"/>
                              </w:rPr>
                            </w:pPr>
                            <w:r w:rsidRPr="006E2D35">
                              <w:rPr>
                                <w:rFonts w:ascii="ＭＳ Ｐ明朝" w:eastAsia="ＭＳ Ｐ明朝" w:hAnsi="ＭＳ Ｐ明朝" w:hint="eastAsia"/>
                                <w:sz w:val="20"/>
                              </w:rPr>
                              <w:t>造血障害による白血球減少症（</w:t>
                            </w:r>
                            <w:r w:rsidRPr="006E2D35">
                              <w:rPr>
                                <w:rFonts w:eastAsia="ＭＳ Ｐ明朝"/>
                                <w:sz w:val="20"/>
                              </w:rPr>
                              <w:t>SMQ</w:t>
                            </w:r>
                            <w:r w:rsidRPr="006E2D35">
                              <w:rPr>
                                <w:rFonts w:ascii="ＭＳ Ｐ明朝" w:eastAsia="ＭＳ Ｐ明朝" w:hAnsi="ＭＳ Ｐ明朝" w:hint="eastAsia"/>
                                <w:sz w:val="20"/>
                              </w:rPr>
                              <w:t>）</w:t>
                            </w:r>
                          </w:p>
                          <w:p w14:paraId="7A4A8894" w14:textId="77777777" w:rsidR="00C63DD4" w:rsidRPr="006E2D35" w:rsidRDefault="00C63DD4" w:rsidP="0080494B">
                            <w:pPr>
                              <w:spacing w:beforeLines="50" w:before="120" w:line="60" w:lineRule="atLeast"/>
                              <w:jc w:val="center"/>
                              <w:rPr>
                                <w:rFonts w:ascii="ＭＳ Ｐ明朝" w:eastAsia="ＭＳ Ｐ明朝" w:hAnsi="ＭＳ Ｐ明朝"/>
                                <w:sz w:val="20"/>
                              </w:rPr>
                            </w:pPr>
                            <w:r w:rsidRPr="006E2D35">
                              <w:rPr>
                                <w:rFonts w:ascii="ＭＳ Ｐ明朝" w:eastAsia="ＭＳ Ｐ明朝" w:hAnsi="ＭＳ Ｐ明朝" w:hint="eastAsia"/>
                                <w:sz w:val="20"/>
                              </w:rPr>
                              <w:t>（</w:t>
                            </w:r>
                            <w:r w:rsidRPr="006E2D35">
                              <w:rPr>
                                <w:rFonts w:eastAsia="ＭＳ Ｐ明朝"/>
                                <w:sz w:val="20"/>
                              </w:rPr>
                              <w:t>20000030</w:t>
                            </w:r>
                            <w:r w:rsidRPr="006E2D35">
                              <w:rPr>
                                <w:rFonts w:ascii="ＭＳ Ｐ明朝" w:eastAsia="ＭＳ Ｐ明朝" w:hAnsi="ＭＳ Ｐ明朝" w:hint="eastAsia"/>
                                <w:sz w:val="20"/>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A3A4D0" id="テキスト ボックス 193" o:spid="_x0000_s1175" type="#_x0000_t202" style="position:absolute;left:0;text-align:left;margin-left:254.6pt;margin-top:3.55pt;width:96.6pt;height:63.85pt;z-index:251515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">
                <v:textbox inset="5.85pt,.7pt,5.85pt,.7pt">
                  <w:txbxContent>
                    <w:p w14:paraId="4310E5BE" w14:textId="77777777" w:rsidR="00C63DD4" w:rsidRPr="006E2D35" w:rsidRDefault="00C63DD4" w:rsidP="002658B8">
                      <w:pPr>
                        <w:spacing w:before="120" w:line="0" w:lineRule="atLeast"/>
                        <w:jc w:val="left"/>
                        <w:rPr>
                          <w:rFonts w:ascii="ＭＳ Ｐ明朝" w:eastAsia="ＭＳ Ｐ明朝" w:hAnsi="ＭＳ Ｐ明朝"/>
                          <w:sz w:val="20"/>
                        </w:rPr>
                      </w:pPr>
                      <w:r w:rsidRPr="006E2D35">
                        <w:rPr>
                          <w:rFonts w:ascii="ＭＳ Ｐ明朝" w:eastAsia="ＭＳ Ｐ明朝" w:hAnsi="ＭＳ Ｐ明朝" w:hint="eastAsia"/>
                          <w:sz w:val="20"/>
                        </w:rPr>
                        <w:t>造血障害による白血球減少症（</w:t>
                      </w:r>
                      <w:r w:rsidRPr="006E2D35">
                        <w:rPr>
                          <w:rFonts w:eastAsia="ＭＳ Ｐ明朝"/>
                          <w:sz w:val="20"/>
                        </w:rPr>
                        <w:t>SMQ</w:t>
                      </w:r>
                      <w:r w:rsidRPr="006E2D35">
                        <w:rPr>
                          <w:rFonts w:ascii="ＭＳ Ｐ明朝" w:eastAsia="ＭＳ Ｐ明朝" w:hAnsi="ＭＳ Ｐ明朝" w:hint="eastAsia"/>
                          <w:sz w:val="20"/>
                        </w:rPr>
                        <w:t>）</w:t>
                      </w:r>
                    </w:p>
                    <w:p w14:paraId="7A4A8894" w14:textId="77777777" w:rsidR="00C63DD4" w:rsidRPr="006E2D35" w:rsidRDefault="00C63DD4" w:rsidP="0080494B">
                      <w:pPr>
                        <w:spacing w:beforeLines="50" w:before="120" w:line="60" w:lineRule="atLeast"/>
                        <w:jc w:val="center"/>
                        <w:rPr>
                          <w:rFonts w:ascii="ＭＳ Ｐ明朝" w:eastAsia="ＭＳ Ｐ明朝" w:hAnsi="ＭＳ Ｐ明朝"/>
                          <w:sz w:val="20"/>
                        </w:rPr>
                      </w:pPr>
                      <w:r w:rsidRPr="006E2D35">
                        <w:rPr>
                          <w:rFonts w:ascii="ＭＳ Ｐ明朝" w:eastAsia="ＭＳ Ｐ明朝" w:hAnsi="ＭＳ Ｐ明朝" w:hint="eastAsia"/>
                          <w:sz w:val="20"/>
                        </w:rPr>
                        <w:t>（</w:t>
                      </w:r>
                      <w:r w:rsidRPr="006E2D35">
                        <w:rPr>
                          <w:rFonts w:eastAsia="ＭＳ Ｐ明朝"/>
                          <w:sz w:val="20"/>
                        </w:rPr>
                        <w:t>20000030</w:t>
                      </w:r>
                      <w:r w:rsidRPr="006E2D35">
                        <w:rPr>
                          <w:rFonts w:ascii="ＭＳ Ｐ明朝" w:eastAsia="ＭＳ Ｐ明朝" w:hAnsi="ＭＳ Ｐ明朝" w:hint="eastAsia"/>
                          <w:sz w:val="20"/>
                        </w:rPr>
                        <w:t>）</w:t>
                      </w:r>
                    </w:p>
                  </w:txbxContent>
                </v:textbox>
              </v:shape>
            </w:pict>
          </mc:Fallback>
        </mc:AlternateContent>
      </w:r>
      <w:r>
        <w:rPr>
          <w:rFonts w:ascii="Arial" w:eastAsia="ＭＳ Ｐ明朝" w:hAnsi="Arial" w:cs="Arial"/>
          <w:noProof/>
        </w:rPr>
        <mc:AlternateContent>
          <mc:Choice Requires="wps">
            <w:drawing>
              <wp:anchor distT="0" distB="0" distL="114300" distR="114300" simplePos="0" relativeHeight="251509760" behindDoc="0" locked="0" layoutInCell="1" allowOverlap="1" wp14:anchorId="212E58AE" wp14:editId="0A0CC3EF">
                <wp:simplePos x="0" y="0"/>
                <wp:positionH relativeFrom="column">
                  <wp:posOffset>1785620</wp:posOffset>
                </wp:positionH>
                <wp:positionV relativeFrom="paragraph">
                  <wp:posOffset>45085</wp:posOffset>
                </wp:positionV>
                <wp:extent cx="1266825" cy="810895"/>
                <wp:effectExtent l="0" t="0" r="9525" b="8255"/>
                <wp:wrapNone/>
                <wp:docPr id="192" name="テキスト ボックス 1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6825" cy="810895"/>
                        </a:xfrm>
                        <a:prstGeom prst="rect">
                          <a:avLst/>
                        </a:prstGeom>
                        <a:solidFill>
                          <a:srgbClr val="FFFFFF"/>
                        </a:solidFill>
                        <a:ln w="9525">
                          <a:solidFill>
                            <a:srgbClr val="000000"/>
                          </a:solidFill>
                          <a:miter lim="800000"/>
                          <a:headEnd/>
                          <a:tailEnd/>
                        </a:ln>
                      </wps:spPr>
                      <wps:txbx>
                        <w:txbxContent>
                          <w:p w14:paraId="33E74D95" w14:textId="77777777" w:rsidR="00C63DD4" w:rsidRPr="006E2D35" w:rsidRDefault="00C63DD4" w:rsidP="002658B8">
                            <w:pPr>
                              <w:spacing w:before="120" w:line="0" w:lineRule="atLeast"/>
                              <w:jc w:val="left"/>
                              <w:rPr>
                                <w:rFonts w:ascii="ＭＳ Ｐ明朝" w:eastAsia="ＭＳ Ｐ明朝" w:hAnsi="ＭＳ Ｐ明朝"/>
                                <w:sz w:val="20"/>
                              </w:rPr>
                            </w:pPr>
                            <w:r w:rsidRPr="006E2D35">
                              <w:rPr>
                                <w:rFonts w:ascii="ＭＳ Ｐ明朝" w:eastAsia="ＭＳ Ｐ明朝" w:hAnsi="ＭＳ Ｐ明朝" w:hint="eastAsia"/>
                                <w:sz w:val="20"/>
                              </w:rPr>
                              <w:t>造血障害による赤血球減少症（</w:t>
                            </w:r>
                            <w:r w:rsidRPr="006E2D35">
                              <w:rPr>
                                <w:rFonts w:eastAsia="ＭＳ Ｐ明朝"/>
                                <w:sz w:val="20"/>
                              </w:rPr>
                              <w:t>SMQ</w:t>
                            </w:r>
                            <w:r w:rsidRPr="006E2D35">
                              <w:rPr>
                                <w:rFonts w:ascii="ＭＳ Ｐ明朝" w:eastAsia="ＭＳ Ｐ明朝" w:hAnsi="ＭＳ Ｐ明朝" w:hint="eastAsia"/>
                                <w:sz w:val="20"/>
                              </w:rPr>
                              <w:t>）</w:t>
                            </w:r>
                          </w:p>
                          <w:p w14:paraId="4B981390" w14:textId="77777777" w:rsidR="00C63DD4" w:rsidRPr="006E2D35" w:rsidRDefault="00C63DD4" w:rsidP="0080494B">
                            <w:pPr>
                              <w:spacing w:beforeLines="50" w:before="120" w:line="60" w:lineRule="atLeast"/>
                              <w:jc w:val="center"/>
                              <w:rPr>
                                <w:rFonts w:ascii="ＭＳ Ｐ明朝" w:eastAsia="ＭＳ Ｐ明朝" w:hAnsi="ＭＳ Ｐ明朝"/>
                                <w:sz w:val="20"/>
                              </w:rPr>
                            </w:pPr>
                            <w:r w:rsidRPr="006E2D35">
                              <w:rPr>
                                <w:rFonts w:ascii="ＭＳ Ｐ明朝" w:eastAsia="ＭＳ Ｐ明朝" w:hAnsi="ＭＳ Ｐ明朝" w:hint="eastAsia"/>
                                <w:sz w:val="20"/>
                              </w:rPr>
                              <w:t>（</w:t>
                            </w:r>
                            <w:r w:rsidRPr="006E2D35">
                              <w:rPr>
                                <w:rFonts w:eastAsia="ＭＳ Ｐ明朝"/>
                                <w:sz w:val="20"/>
                              </w:rPr>
                              <w:t>20000029</w:t>
                            </w:r>
                            <w:r w:rsidRPr="006E2D35">
                              <w:rPr>
                                <w:rFonts w:ascii="ＭＳ Ｐ明朝" w:eastAsia="ＭＳ Ｐ明朝" w:hAnsi="ＭＳ Ｐ明朝" w:hint="eastAsia"/>
                                <w:sz w:val="20"/>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2E58AE" id="テキスト ボックス 192" o:spid="_x0000_s1176" type="#_x0000_t202" style="position:absolute;left:0;text-align:left;margin-left:140.6pt;margin-top:3.55pt;width:99.75pt;height:63.85pt;z-index:251509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">
                <v:textbox inset="5.85pt,.7pt,5.85pt,.7pt">
                  <w:txbxContent>
                    <w:p w14:paraId="33E74D95" w14:textId="77777777" w:rsidR="00C63DD4" w:rsidRPr="006E2D35" w:rsidRDefault="00C63DD4" w:rsidP="002658B8">
                      <w:pPr>
                        <w:spacing w:before="120" w:line="0" w:lineRule="atLeast"/>
                        <w:jc w:val="left"/>
                        <w:rPr>
                          <w:rFonts w:ascii="ＭＳ Ｐ明朝" w:eastAsia="ＭＳ Ｐ明朝" w:hAnsi="ＭＳ Ｐ明朝"/>
                          <w:sz w:val="20"/>
                        </w:rPr>
                      </w:pPr>
                      <w:r w:rsidRPr="006E2D35">
                        <w:rPr>
                          <w:rFonts w:ascii="ＭＳ Ｐ明朝" w:eastAsia="ＭＳ Ｐ明朝" w:hAnsi="ＭＳ Ｐ明朝" w:hint="eastAsia"/>
                          <w:sz w:val="20"/>
                        </w:rPr>
                        <w:t>造血障害による赤血球減少症（</w:t>
                      </w:r>
                      <w:r w:rsidRPr="006E2D35">
                        <w:rPr>
                          <w:rFonts w:eastAsia="ＭＳ Ｐ明朝"/>
                          <w:sz w:val="20"/>
                        </w:rPr>
                        <w:t>SMQ</w:t>
                      </w:r>
                      <w:r w:rsidRPr="006E2D35">
                        <w:rPr>
                          <w:rFonts w:ascii="ＭＳ Ｐ明朝" w:eastAsia="ＭＳ Ｐ明朝" w:hAnsi="ＭＳ Ｐ明朝" w:hint="eastAsia"/>
                          <w:sz w:val="20"/>
                        </w:rPr>
                        <w:t>）</w:t>
                      </w:r>
                    </w:p>
                    <w:p w14:paraId="4B981390" w14:textId="77777777" w:rsidR="00C63DD4" w:rsidRPr="006E2D35" w:rsidRDefault="00C63DD4" w:rsidP="0080494B">
                      <w:pPr>
                        <w:spacing w:beforeLines="50" w:before="120" w:line="60" w:lineRule="atLeast"/>
                        <w:jc w:val="center"/>
                        <w:rPr>
                          <w:rFonts w:ascii="ＭＳ Ｐ明朝" w:eastAsia="ＭＳ Ｐ明朝" w:hAnsi="ＭＳ Ｐ明朝"/>
                          <w:sz w:val="20"/>
                        </w:rPr>
                      </w:pPr>
                      <w:r w:rsidRPr="006E2D35">
                        <w:rPr>
                          <w:rFonts w:ascii="ＭＳ Ｐ明朝" w:eastAsia="ＭＳ Ｐ明朝" w:hAnsi="ＭＳ Ｐ明朝" w:hint="eastAsia"/>
                          <w:sz w:val="20"/>
                        </w:rPr>
                        <w:t>（</w:t>
                      </w:r>
                      <w:r w:rsidRPr="006E2D35">
                        <w:rPr>
                          <w:rFonts w:eastAsia="ＭＳ Ｐ明朝"/>
                          <w:sz w:val="20"/>
                        </w:rPr>
                        <w:t>20000029</w:t>
                      </w:r>
                      <w:r w:rsidRPr="006E2D35">
                        <w:rPr>
                          <w:rFonts w:ascii="ＭＳ Ｐ明朝" w:eastAsia="ＭＳ Ｐ明朝" w:hAnsi="ＭＳ Ｐ明朝" w:hint="eastAsia"/>
                          <w:sz w:val="20"/>
                        </w:rPr>
                        <w:t>）</w:t>
                      </w:r>
                    </w:p>
                  </w:txbxContent>
                </v:textbox>
              </v:shape>
            </w:pict>
          </mc:Fallback>
        </mc:AlternateContent>
      </w:r>
      <w:r>
        <w:rPr>
          <w:rFonts w:ascii="Arial" w:eastAsia="ＭＳ Ｐ明朝" w:hAnsi="Arial" w:cs="Arial"/>
          <w:noProof/>
        </w:rPr>
        <mc:AlternateContent>
          <mc:Choice Requires="wps">
            <w:drawing>
              <wp:anchor distT="0" distB="0" distL="114300" distR="114300" simplePos="0" relativeHeight="251506688" behindDoc="0" locked="0" layoutInCell="1" allowOverlap="1" wp14:anchorId="26C56E8F" wp14:editId="7F2F2967">
                <wp:simplePos x="0" y="0"/>
                <wp:positionH relativeFrom="column">
                  <wp:posOffset>-11430</wp:posOffset>
                </wp:positionH>
                <wp:positionV relativeFrom="paragraph">
                  <wp:posOffset>45085</wp:posOffset>
                </wp:positionV>
                <wp:extent cx="1654175" cy="810895"/>
                <wp:effectExtent l="0" t="0" r="3175" b="8255"/>
                <wp:wrapNone/>
                <wp:docPr id="191" name="テキスト ボックス 1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4175" cy="810895"/>
                        </a:xfrm>
                        <a:prstGeom prst="rect">
                          <a:avLst/>
                        </a:prstGeom>
                        <a:solidFill>
                          <a:srgbClr val="FFFFFF"/>
                        </a:solidFill>
                        <a:ln w="9525">
                          <a:solidFill>
                            <a:srgbClr val="000000"/>
                          </a:solidFill>
                          <a:miter lim="800000"/>
                          <a:headEnd/>
                          <a:tailEnd/>
                        </a:ln>
                      </wps:spPr>
                      <wps:txbx>
                        <w:txbxContent>
                          <w:p w14:paraId="5EDB1BE9" w14:textId="77777777" w:rsidR="00C63DD4" w:rsidRPr="006E2D35" w:rsidRDefault="00C63DD4" w:rsidP="002658B8">
                            <w:pPr>
                              <w:spacing w:before="120" w:line="0" w:lineRule="atLeast"/>
                              <w:jc w:val="left"/>
                              <w:rPr>
                                <w:rFonts w:ascii="ＭＳ Ｐ明朝" w:eastAsia="ＭＳ Ｐ明朝" w:hAnsi="ＭＳ Ｐ明朝"/>
                                <w:sz w:val="20"/>
                              </w:rPr>
                            </w:pPr>
                            <w:r w:rsidRPr="006E2D35">
                              <w:rPr>
                                <w:rFonts w:ascii="ＭＳ Ｐ明朝" w:eastAsia="ＭＳ Ｐ明朝" w:hAnsi="ＭＳ Ｐ明朝" w:hint="eastAsia"/>
                                <w:sz w:val="20"/>
                              </w:rPr>
                              <w:t>造血障害による２種以上の血球減少症（</w:t>
                            </w:r>
                            <w:r w:rsidRPr="006E2D35">
                              <w:rPr>
                                <w:rFonts w:eastAsia="ＭＳ Ｐ明朝"/>
                                <w:sz w:val="20"/>
                              </w:rPr>
                              <w:t>SMQ</w:t>
                            </w:r>
                            <w:r w:rsidRPr="006E2D35">
                              <w:rPr>
                                <w:rFonts w:ascii="ＭＳ Ｐ明朝" w:eastAsia="ＭＳ Ｐ明朝" w:hAnsi="ＭＳ Ｐ明朝" w:hint="eastAsia"/>
                                <w:sz w:val="20"/>
                              </w:rPr>
                              <w:t>）</w:t>
                            </w:r>
                          </w:p>
                          <w:p w14:paraId="16CA99EE" w14:textId="77777777" w:rsidR="00C63DD4" w:rsidRPr="006E2D35" w:rsidRDefault="00C63DD4" w:rsidP="0080494B">
                            <w:pPr>
                              <w:spacing w:beforeLines="50" w:before="120" w:line="60" w:lineRule="atLeast"/>
                              <w:jc w:val="center"/>
                              <w:rPr>
                                <w:rFonts w:ascii="ＭＳ Ｐ明朝" w:eastAsia="ＭＳ Ｐ明朝" w:hAnsi="ＭＳ Ｐ明朝"/>
                                <w:sz w:val="20"/>
                              </w:rPr>
                            </w:pPr>
                            <w:r w:rsidRPr="006E2D35">
                              <w:rPr>
                                <w:rFonts w:ascii="ＭＳ Ｐ明朝" w:eastAsia="ＭＳ Ｐ明朝" w:hAnsi="ＭＳ Ｐ明朝" w:hint="eastAsia"/>
                                <w:sz w:val="20"/>
                              </w:rPr>
                              <w:t>（</w:t>
                            </w:r>
                            <w:r w:rsidRPr="006E2D35">
                              <w:rPr>
                                <w:rFonts w:eastAsia="ＭＳ Ｐ明朝"/>
                                <w:sz w:val="20"/>
                              </w:rPr>
                              <w:t>20000028</w:t>
                            </w:r>
                            <w:r w:rsidRPr="006E2D35">
                              <w:rPr>
                                <w:rFonts w:ascii="ＭＳ Ｐ明朝" w:eastAsia="ＭＳ Ｐ明朝" w:hAnsi="ＭＳ Ｐ明朝" w:hint="eastAsia"/>
                                <w:sz w:val="20"/>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C56E8F" id="テキスト ボックス 191" o:spid="_x0000_s1177" type="#_x0000_t202" style="position:absolute;left:0;text-align:left;margin-left:-.9pt;margin-top:3.55pt;width:130.25pt;height:63.85pt;z-index:251506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">
                <v:textbox inset="5.85pt,.7pt,5.85pt,.7pt">
                  <w:txbxContent>
                    <w:p w14:paraId="5EDB1BE9" w14:textId="77777777" w:rsidR="00C63DD4" w:rsidRPr="006E2D35" w:rsidRDefault="00C63DD4" w:rsidP="002658B8">
                      <w:pPr>
                        <w:spacing w:before="120" w:line="0" w:lineRule="atLeast"/>
                        <w:jc w:val="left"/>
                        <w:rPr>
                          <w:rFonts w:ascii="ＭＳ Ｐ明朝" w:eastAsia="ＭＳ Ｐ明朝" w:hAnsi="ＭＳ Ｐ明朝"/>
                          <w:sz w:val="20"/>
                        </w:rPr>
                      </w:pPr>
                      <w:r w:rsidRPr="006E2D35">
                        <w:rPr>
                          <w:rFonts w:ascii="ＭＳ Ｐ明朝" w:eastAsia="ＭＳ Ｐ明朝" w:hAnsi="ＭＳ Ｐ明朝" w:hint="eastAsia"/>
                          <w:sz w:val="20"/>
                        </w:rPr>
                        <w:t>造血障害による２種以上の血球減少症（</w:t>
                      </w:r>
                      <w:r w:rsidRPr="006E2D35">
                        <w:rPr>
                          <w:rFonts w:eastAsia="ＭＳ Ｐ明朝"/>
                          <w:sz w:val="20"/>
                        </w:rPr>
                        <w:t>SMQ</w:t>
                      </w:r>
                      <w:r w:rsidRPr="006E2D35">
                        <w:rPr>
                          <w:rFonts w:ascii="ＭＳ Ｐ明朝" w:eastAsia="ＭＳ Ｐ明朝" w:hAnsi="ＭＳ Ｐ明朝" w:hint="eastAsia"/>
                          <w:sz w:val="20"/>
                        </w:rPr>
                        <w:t>）</w:t>
                      </w:r>
                    </w:p>
                    <w:p w14:paraId="16CA99EE" w14:textId="77777777" w:rsidR="00C63DD4" w:rsidRPr="006E2D35" w:rsidRDefault="00C63DD4" w:rsidP="0080494B">
                      <w:pPr>
                        <w:spacing w:beforeLines="50" w:before="120" w:line="60" w:lineRule="atLeast"/>
                        <w:jc w:val="center"/>
                        <w:rPr>
                          <w:rFonts w:ascii="ＭＳ Ｐ明朝" w:eastAsia="ＭＳ Ｐ明朝" w:hAnsi="ＭＳ Ｐ明朝"/>
                          <w:sz w:val="20"/>
                        </w:rPr>
                      </w:pPr>
                      <w:r w:rsidRPr="006E2D35">
                        <w:rPr>
                          <w:rFonts w:ascii="ＭＳ Ｐ明朝" w:eastAsia="ＭＳ Ｐ明朝" w:hAnsi="ＭＳ Ｐ明朝" w:hint="eastAsia"/>
                          <w:sz w:val="20"/>
                        </w:rPr>
                        <w:t>（</w:t>
                      </w:r>
                      <w:r w:rsidRPr="006E2D35">
                        <w:rPr>
                          <w:rFonts w:eastAsia="ＭＳ Ｐ明朝"/>
                          <w:sz w:val="20"/>
                        </w:rPr>
                        <w:t>20000028</w:t>
                      </w:r>
                      <w:r w:rsidRPr="006E2D35">
                        <w:rPr>
                          <w:rFonts w:ascii="ＭＳ Ｐ明朝" w:eastAsia="ＭＳ Ｐ明朝" w:hAnsi="ＭＳ Ｐ明朝" w:hint="eastAsia"/>
                          <w:sz w:val="20"/>
                        </w:rPr>
                        <w:t>）</w:t>
                      </w:r>
                    </w:p>
                  </w:txbxContent>
                </v:textbox>
              </v:shape>
            </w:pict>
          </mc:Fallback>
        </mc:AlternateContent>
      </w:r>
    </w:p>
    <w:p w14:paraId="54A3C460" w14:textId="77777777" w:rsidR="00874597" w:rsidRPr="005A24F7" w:rsidRDefault="00874597" w:rsidP="00874597">
      <w:pPr>
        <w:rPr>
          <w:rFonts w:ascii="Arial" w:eastAsia="ＭＳ Ｐ明朝" w:hAnsi="Arial" w:cs="Arial"/>
        </w:rPr>
      </w:pPr>
    </w:p>
    <w:p w14:paraId="29B168A0" w14:textId="77777777" w:rsidR="00874597" w:rsidRPr="005A24F7" w:rsidRDefault="00874597" w:rsidP="00874597">
      <w:pPr>
        <w:rPr>
          <w:rFonts w:ascii="Arial" w:eastAsia="ＭＳ Ｐ明朝" w:hAnsi="Arial" w:cs="Arial"/>
        </w:rPr>
      </w:pPr>
    </w:p>
    <w:p w14:paraId="16077C1F" w14:textId="77777777" w:rsidR="00874597" w:rsidRPr="005A24F7" w:rsidRDefault="00874597" w:rsidP="00874597">
      <w:pPr>
        <w:rPr>
          <w:rFonts w:ascii="Arial" w:eastAsia="ＭＳ Ｐ明朝" w:hAnsi="Arial" w:cs="Arial"/>
        </w:rPr>
      </w:pPr>
    </w:p>
    <w:p w14:paraId="37111C5E" w14:textId="77777777" w:rsidR="001F7308" w:rsidRDefault="001F7308" w:rsidP="001F7308">
      <w:pPr>
        <w:pStyle w:val="a4"/>
        <w:spacing w:before="0" w:after="0"/>
        <w:jc w:val="left"/>
        <w:rPr>
          <w:rFonts w:ascii="Arial" w:eastAsia="ＭＳ Ｐ明朝" w:hAnsi="ＭＳ Ｐ明朝" w:cs="Arial"/>
        </w:rPr>
      </w:pPr>
    </w:p>
    <w:p w14:paraId="38317B5E" w14:textId="4AB5AF41" w:rsidR="00874597" w:rsidRPr="005A24F7" w:rsidRDefault="00874597" w:rsidP="00874597">
      <w:pPr>
        <w:pStyle w:val="a4"/>
        <w:spacing w:before="0" w:after="0"/>
        <w:jc w:val="center"/>
        <w:rPr>
          <w:rFonts w:ascii="Arial" w:eastAsia="ＭＳ Ｐ明朝" w:hAnsi="Arial" w:cs="Arial"/>
        </w:rPr>
      </w:pPr>
      <w:r w:rsidRPr="005A24F7">
        <w:rPr>
          <w:rFonts w:ascii="Arial" w:eastAsia="ＭＳ Ｐ明朝" w:hAnsi="ＭＳ Ｐ明朝" w:cs="Arial"/>
        </w:rPr>
        <w:t>図</w:t>
      </w:r>
      <w:r w:rsidRPr="005A24F7">
        <w:rPr>
          <w:rFonts w:ascii="Arial" w:eastAsia="ＭＳ Ｐ明朝" w:hAnsi="Arial" w:cs="Arial"/>
        </w:rPr>
        <w:t>2-11</w:t>
      </w:r>
      <w:r w:rsidR="00D6596B" w:rsidRPr="005A24F7">
        <w:rPr>
          <w:rFonts w:ascii="Arial" w:eastAsia="ＭＳ Ｐ明朝" w:hAnsi="ＭＳ Ｐ明朝" w:cs="Arial"/>
        </w:rPr>
        <w:t xml:space="preserve">　</w:t>
      </w:r>
      <w:r w:rsidR="00D6596B">
        <w:rPr>
          <w:rFonts w:ascii="Arial" w:eastAsia="ＭＳ Ｐ明朝" w:hAnsi="Arial" w:cs="Arial" w:hint="eastAsia"/>
        </w:rPr>
        <w:t>「</w:t>
      </w:r>
      <w:r w:rsidRPr="005A24F7">
        <w:rPr>
          <w:rFonts w:ascii="Arial" w:eastAsia="ＭＳ Ｐ明朝" w:hAnsi="ＭＳ Ｐ明朝" w:cs="Arial"/>
        </w:rPr>
        <w:t>造血障害による血球減少症</w:t>
      </w:r>
      <w:r w:rsidR="000D3AFB" w:rsidRPr="000D3AFB">
        <w:rPr>
          <w:rFonts w:ascii="Arial" w:eastAsia="ＭＳ Ｐ明朝" w:hAnsi="ＭＳ Ｐ明朝" w:cs="Arial" w:hint="eastAsia"/>
        </w:rPr>
        <w:t>（</w:t>
      </w:r>
      <w:proofErr w:type="spellStart"/>
      <w:r w:rsidR="000D3AFB" w:rsidRPr="000D3AFB">
        <w:rPr>
          <w:rFonts w:ascii="Arial" w:eastAsia="ＭＳ Ｐ明朝" w:hAnsi="ＭＳ Ｐ明朝" w:cs="Arial" w:hint="eastAsia"/>
        </w:rPr>
        <w:t>Haematopoietic</w:t>
      </w:r>
      <w:proofErr w:type="spellEnd"/>
      <w:r w:rsidR="000D3AFB" w:rsidRPr="000D3AFB">
        <w:rPr>
          <w:rFonts w:ascii="Arial" w:eastAsia="ＭＳ Ｐ明朝" w:hAnsi="ＭＳ Ｐ明朝" w:cs="Arial" w:hint="eastAsia"/>
        </w:rPr>
        <w:t xml:space="preserve"> cytopenias</w:t>
      </w:r>
      <w:r w:rsidR="000D3AFB" w:rsidRPr="000D3AFB">
        <w:rPr>
          <w:rFonts w:ascii="Arial" w:eastAsia="ＭＳ Ｐ明朝" w:hAnsi="ＭＳ Ｐ明朝" w:cs="Arial" w:hint="eastAsia"/>
        </w:rPr>
        <w:t>）</w:t>
      </w:r>
      <w:r w:rsidRPr="005A24F7">
        <w:rPr>
          <w:rFonts w:ascii="Arial" w:eastAsia="ＭＳ Ｐ明朝" w:hAnsi="ＭＳ Ｐ明朝" w:cs="Arial"/>
        </w:rPr>
        <w:t>（ＳＭＱ）</w:t>
      </w:r>
      <w:r w:rsidR="00D6596B">
        <w:rPr>
          <w:rFonts w:ascii="Arial" w:eastAsia="ＭＳ Ｐ明朝" w:hAnsi="ＭＳ Ｐ明朝" w:cs="Arial" w:hint="eastAsia"/>
        </w:rPr>
        <w:t>」</w:t>
      </w:r>
      <w:r w:rsidRPr="005A24F7">
        <w:rPr>
          <w:rFonts w:ascii="Arial" w:eastAsia="ＭＳ Ｐ明朝" w:hAnsi="ＭＳ Ｐ明朝" w:cs="Arial"/>
        </w:rPr>
        <w:t>の階層構造</w:t>
      </w:r>
    </w:p>
    <w:p w14:paraId="5D10193F" w14:textId="77777777" w:rsidR="00874597" w:rsidRPr="005A24F7" w:rsidRDefault="00874597" w:rsidP="00874597">
      <w:pPr>
        <w:rPr>
          <w:rFonts w:ascii="Arial" w:eastAsia="ＭＳ Ｐ明朝" w:hAnsi="Arial" w:cs="Arial"/>
          <w:b/>
        </w:rPr>
      </w:pPr>
    </w:p>
    <w:p w14:paraId="4DA57887" w14:textId="17B4FFCD" w:rsidR="00E83BCD" w:rsidRPr="00D80C6E" w:rsidRDefault="00355CB9" w:rsidP="00916949">
      <w:pPr>
        <w:pStyle w:val="4"/>
      </w:pPr>
      <w:r w:rsidRPr="00D80C6E">
        <w:t>2.</w:t>
      </w:r>
      <w:r w:rsidR="001A1CED">
        <w:t>39</w:t>
      </w:r>
      <w:r w:rsidRPr="00D80C6E">
        <w:t>.4</w:t>
      </w:r>
      <w:r w:rsidR="00505AE6" w:rsidRPr="00D80C6E">
        <w:t xml:space="preserve">　</w:t>
      </w:r>
      <w:r w:rsidRPr="00D80C6E">
        <w:t>検索の実施と検索結果の予測に関する注釈</w:t>
      </w:r>
    </w:p>
    <w:p w14:paraId="600DA96F" w14:textId="0E030834" w:rsidR="00874597" w:rsidRPr="005A24F7" w:rsidRDefault="00874597" w:rsidP="00874597">
      <w:pPr>
        <w:rPr>
          <w:rFonts w:ascii="Arial" w:eastAsia="ＭＳ Ｐ明朝" w:hAnsi="Arial" w:cs="Arial"/>
        </w:rPr>
      </w:pPr>
      <w:r w:rsidRPr="005A24F7">
        <w:rPr>
          <w:rFonts w:ascii="Arial" w:eastAsia="ＭＳ Ｐ明朝" w:hAnsi="ＭＳ Ｐ明朝" w:cs="Arial"/>
        </w:rPr>
        <w:t>「造血障害による血球減少症</w:t>
      </w:r>
      <w:r w:rsidR="000D3AFB" w:rsidRPr="00D6596B">
        <w:rPr>
          <w:rFonts w:ascii="Arial" w:eastAsia="ＭＳ Ｐ明朝" w:hAnsi="ＭＳ Ｐ明朝" w:cs="Arial" w:hint="eastAsia"/>
          <w:lang w:val="fr-BE"/>
        </w:rPr>
        <w:t>（</w:t>
      </w:r>
      <w:r w:rsidR="000D3AFB" w:rsidRPr="00D6596B">
        <w:rPr>
          <w:rFonts w:ascii="Arial" w:eastAsia="ＭＳ Ｐ明朝" w:hAnsi="ＭＳ Ｐ明朝" w:cs="Arial"/>
          <w:lang w:val="fr-BE"/>
        </w:rPr>
        <w:t>Haematopoietic cytopenias</w:t>
      </w:r>
      <w:r w:rsidR="000D3AFB" w:rsidRPr="00D6596B">
        <w:rPr>
          <w:rFonts w:ascii="Arial" w:eastAsia="ＭＳ Ｐ明朝" w:hAnsi="ＭＳ Ｐ明朝" w:cs="Arial" w:hint="eastAsia"/>
          <w:lang w:val="fr-BE"/>
        </w:rPr>
        <w:t>）</w:t>
      </w:r>
      <w:r w:rsidRPr="00D6596B">
        <w:rPr>
          <w:rFonts w:ascii="Arial" w:eastAsia="ＭＳ Ｐ明朝" w:hAnsi="ＭＳ Ｐ明朝" w:cs="Arial"/>
          <w:lang w:val="fr-BE"/>
        </w:rPr>
        <w:t>（ＳＭＱ）</w:t>
      </w:r>
      <w:r w:rsidRPr="005A24F7">
        <w:rPr>
          <w:rFonts w:ascii="Arial" w:eastAsia="ＭＳ Ｐ明朝" w:hAnsi="ＭＳ Ｐ明朝" w:cs="Arial"/>
        </w:rPr>
        <w:t>」は狭域および広域検索</w:t>
      </w:r>
      <w:r w:rsidR="00A10003">
        <w:rPr>
          <w:rFonts w:ascii="Arial" w:eastAsia="ＭＳ Ｐ明朝" w:hAnsi="ＭＳ Ｐ明朝" w:cs="Arial"/>
        </w:rPr>
        <w:t>の</w:t>
      </w:r>
      <w:r w:rsidRPr="005A24F7">
        <w:rPr>
          <w:rFonts w:ascii="Arial" w:eastAsia="ＭＳ Ｐ明朝" w:hAnsi="ＭＳ Ｐ明朝" w:cs="Arial"/>
        </w:rPr>
        <w:t>用語を持つ階層構造の</w:t>
      </w:r>
      <w:r w:rsidRPr="00D6596B">
        <w:rPr>
          <w:rFonts w:ascii="Arial" w:eastAsia="ＭＳ Ｐ明朝" w:hAnsi="Arial" w:cs="Arial"/>
          <w:lang w:val="fr-BE"/>
        </w:rPr>
        <w:t>SMQ</w:t>
      </w:r>
      <w:r w:rsidRPr="005A24F7">
        <w:rPr>
          <w:rFonts w:ascii="Arial" w:eastAsia="ＭＳ Ｐ明朝" w:hAnsi="ＭＳ Ｐ明朝" w:cs="Arial"/>
        </w:rPr>
        <w:t>である。階層構造を持つこと以外は、この</w:t>
      </w:r>
      <w:r w:rsidRPr="005A24F7">
        <w:rPr>
          <w:rFonts w:ascii="Arial" w:eastAsia="ＭＳ Ｐ明朝" w:hAnsi="Arial" w:cs="Arial"/>
        </w:rPr>
        <w:t>SMQ</w:t>
      </w:r>
      <w:r w:rsidRPr="005A24F7">
        <w:rPr>
          <w:rFonts w:ascii="Arial" w:eastAsia="ＭＳ Ｐ明朝" w:hAnsi="ＭＳ Ｐ明朝" w:cs="Arial"/>
        </w:rPr>
        <w:t>の利用は狭域および広域検索用語で構成され階層構造を持たない</w:t>
      </w:r>
      <w:r w:rsidRPr="005A24F7">
        <w:rPr>
          <w:rFonts w:ascii="Arial" w:eastAsia="ＭＳ Ｐ明朝" w:hAnsi="Arial" w:cs="Arial"/>
        </w:rPr>
        <w:t>SMQ</w:t>
      </w:r>
      <w:r w:rsidRPr="005A24F7">
        <w:rPr>
          <w:rFonts w:ascii="Arial" w:eastAsia="ＭＳ Ｐ明朝" w:hAnsi="ＭＳ Ｐ明朝" w:cs="Arial"/>
        </w:rPr>
        <w:t>の利用に類似している（</w:t>
      </w:r>
      <w:r w:rsidRPr="005A24F7">
        <w:rPr>
          <w:rFonts w:ascii="Arial" w:eastAsia="ＭＳ Ｐ明朝" w:hAnsi="Arial" w:cs="Arial"/>
        </w:rPr>
        <w:t>1.5.2.1</w:t>
      </w:r>
      <w:r w:rsidRPr="005A24F7">
        <w:rPr>
          <w:rFonts w:ascii="Arial" w:eastAsia="ＭＳ Ｐ明朝" w:hAnsi="ＭＳ Ｐ明朝" w:cs="Arial"/>
        </w:rPr>
        <w:t>参照）。上位階層の</w:t>
      </w:r>
      <w:r w:rsidRPr="005A24F7">
        <w:rPr>
          <w:rFonts w:ascii="Arial" w:eastAsia="ＭＳ Ｐ明朝" w:hAnsi="Arial" w:cs="Arial"/>
        </w:rPr>
        <w:t>SMQ</w:t>
      </w:r>
      <w:r w:rsidRPr="005A24F7">
        <w:rPr>
          <w:rFonts w:ascii="Arial" w:eastAsia="ＭＳ Ｐ明朝" w:hAnsi="ＭＳ Ｐ明朝" w:cs="Arial"/>
        </w:rPr>
        <w:t>の利用は下位階層の</w:t>
      </w:r>
      <w:r w:rsidRPr="005A24F7">
        <w:rPr>
          <w:rFonts w:ascii="Arial" w:eastAsia="ＭＳ Ｐ明朝" w:hAnsi="Arial" w:cs="Arial"/>
        </w:rPr>
        <w:t>SMQ</w:t>
      </w:r>
      <w:r w:rsidRPr="005A24F7">
        <w:rPr>
          <w:rFonts w:ascii="Arial" w:eastAsia="ＭＳ Ｐ明朝" w:hAnsi="ＭＳ Ｐ明朝" w:cs="Arial"/>
        </w:rPr>
        <w:t>の用語を結合することで実施できる。</w:t>
      </w:r>
    </w:p>
    <w:p w14:paraId="0729F1BA" w14:textId="77777777" w:rsidR="00874597" w:rsidRPr="005A24F7" w:rsidRDefault="00874597" w:rsidP="00874597">
      <w:pPr>
        <w:rPr>
          <w:rFonts w:ascii="Arial" w:eastAsia="ＭＳ Ｐ明朝" w:hAnsi="Arial" w:cs="Arial"/>
          <w:sz w:val="20"/>
        </w:rPr>
      </w:pPr>
    </w:p>
    <w:p w14:paraId="6F2B1D59" w14:textId="676E1140" w:rsidR="00E83BCD" w:rsidRPr="00D80C6E" w:rsidRDefault="00355CB9" w:rsidP="00916949">
      <w:pPr>
        <w:pStyle w:val="4"/>
      </w:pPr>
      <w:r w:rsidRPr="00D80C6E">
        <w:t>2.</w:t>
      </w:r>
      <w:r w:rsidR="001A1CED">
        <w:t>39</w:t>
      </w:r>
      <w:r w:rsidRPr="00D80C6E">
        <w:t>.5</w:t>
      </w:r>
      <w:r w:rsidRPr="00D80C6E">
        <w:t xml:space="preserve">　「造血障害による血球減少症</w:t>
      </w:r>
      <w:r w:rsidR="000D3AFB" w:rsidRPr="000E7F53">
        <w:rPr>
          <w:lang w:val="en-US"/>
        </w:rPr>
        <w:t>（</w:t>
      </w:r>
      <w:proofErr w:type="spellStart"/>
      <w:r w:rsidR="000D3AFB" w:rsidRPr="000E7F53">
        <w:rPr>
          <w:lang w:val="en-US"/>
        </w:rPr>
        <w:t>Haematopoietic</w:t>
      </w:r>
      <w:proofErr w:type="spellEnd"/>
      <w:r w:rsidR="000D3AFB" w:rsidRPr="000E7F53">
        <w:rPr>
          <w:lang w:val="en-US"/>
        </w:rPr>
        <w:t xml:space="preserve"> cytopenias</w:t>
      </w:r>
      <w:r w:rsidR="000D3AFB" w:rsidRPr="000E7F53">
        <w:rPr>
          <w:lang w:val="en-US"/>
        </w:rPr>
        <w:t>）</w:t>
      </w:r>
      <w:r w:rsidRPr="00D80C6E">
        <w:t>（ＳＭＱ）」の参考資料リスト</w:t>
      </w:r>
    </w:p>
    <w:p w14:paraId="6411C2AF" w14:textId="77777777" w:rsidR="00874597" w:rsidRPr="005A24F7" w:rsidRDefault="00874597" w:rsidP="008B0A6B">
      <w:pPr>
        <w:numPr>
          <w:ilvl w:val="0"/>
          <w:numId w:val="31"/>
        </w:numPr>
        <w:jc w:val="left"/>
        <w:rPr>
          <w:rFonts w:ascii="Arial" w:eastAsia="ＭＳ Ｐ明朝" w:hAnsi="Arial" w:cs="Arial"/>
          <w:b/>
          <w:bCs/>
          <w:lang w:val="pt-BR"/>
        </w:rPr>
      </w:pPr>
      <w:r w:rsidRPr="005A24F7">
        <w:rPr>
          <w:rFonts w:ascii="Arial" w:eastAsia="ＭＳ Ｐ明朝" w:hAnsi="Arial" w:cs="Arial"/>
        </w:rPr>
        <w:t xml:space="preserve">CIOMS </w:t>
      </w:r>
      <w:proofErr w:type="gramStart"/>
      <w:r w:rsidRPr="005A24F7">
        <w:rPr>
          <w:rFonts w:ascii="Arial" w:eastAsia="ＭＳ Ｐ明朝" w:hAnsi="Arial" w:cs="Arial"/>
        </w:rPr>
        <w:t>publication, ‘</w:t>
      </w:r>
      <w:proofErr w:type="gramEnd"/>
      <w:r w:rsidRPr="005A24F7">
        <w:rPr>
          <w:rFonts w:ascii="Arial" w:eastAsia="ＭＳ Ｐ明朝" w:hAnsi="Arial" w:cs="Arial"/>
        </w:rPr>
        <w:t>Reporting Adverse Drug Reactions: Definitions of Terms and Criteria for their Use’</w:t>
      </w:r>
    </w:p>
    <w:p w14:paraId="1866AE62" w14:textId="55E9CA58" w:rsidR="00E83BCD" w:rsidRPr="00CE081A" w:rsidRDefault="00874597" w:rsidP="00111A35">
      <w:pPr>
        <w:pStyle w:val="3"/>
        <w:rPr>
          <w:lang w:val="pt-BR"/>
        </w:rPr>
      </w:pPr>
      <w:bookmarkStart w:id="439" w:name="_2.37_「血行動態的浮腫、蓄水および体液過負荷_（Haemodyna"/>
      <w:bookmarkEnd w:id="439"/>
      <w:r w:rsidRPr="00CE081A">
        <w:rPr>
          <w:lang w:val="pt-BR"/>
        </w:rPr>
        <w:br w:type="page"/>
      </w:r>
      <w:bookmarkStart w:id="440" w:name="_Toc252957606"/>
      <w:bookmarkStart w:id="441" w:name="_Toc252959985"/>
      <w:bookmarkStart w:id="442" w:name="_Toc78904315"/>
      <w:bookmarkStart w:id="443" w:name="_Toc95749443"/>
      <w:bookmarkStart w:id="444" w:name="_Hlk73721030"/>
      <w:bookmarkStart w:id="445" w:name="_Toc110251219"/>
      <w:r w:rsidR="001A76E6" w:rsidRPr="00CE081A">
        <w:rPr>
          <w:lang w:val="pt-BR"/>
        </w:rPr>
        <w:lastRenderedPageBreak/>
        <w:t>2.</w:t>
      </w:r>
      <w:r w:rsidR="001A1CED" w:rsidRPr="00CE081A">
        <w:rPr>
          <w:lang w:val="pt-BR"/>
        </w:rPr>
        <w:t>40</w:t>
      </w:r>
      <w:r w:rsidR="005B277E" w:rsidRPr="00CE081A">
        <w:rPr>
          <w:lang w:val="pt-BR"/>
        </w:rPr>
        <w:tab/>
      </w:r>
      <w:r w:rsidR="00D215E1" w:rsidRPr="00BE4359">
        <w:rPr>
          <w:rFonts w:hAnsi="ＭＳ ゴシック" w:hint="eastAsia"/>
        </w:rPr>
        <w:t>「血行動態的浮腫、蓄水および体液過負荷</w:t>
      </w:r>
      <w:r w:rsidR="00D215E1" w:rsidRPr="00CE081A">
        <w:rPr>
          <w:lang w:val="pt-BR"/>
        </w:rPr>
        <w:br/>
      </w:r>
      <w:bookmarkStart w:id="446" w:name="_Hlk73721072"/>
      <w:r w:rsidR="00D215E1" w:rsidRPr="00CE081A">
        <w:rPr>
          <w:rFonts w:ascii="ＭＳ Ｐゴシック" w:hAnsi="ＭＳ Ｐゴシック" w:hint="eastAsia"/>
          <w:lang w:val="pt-BR"/>
        </w:rPr>
        <w:t>（</w:t>
      </w:r>
      <w:r w:rsidR="00D215E1" w:rsidRPr="00CE081A">
        <w:rPr>
          <w:rFonts w:ascii="ＭＳ Ｐゴシック" w:hAnsi="ＭＳ Ｐゴシック"/>
          <w:lang w:val="pt-BR"/>
        </w:rPr>
        <w:t>Haemodynamic oedema, effusions and fluid overload</w:t>
      </w:r>
      <w:r w:rsidR="00D215E1" w:rsidRPr="00CE081A">
        <w:rPr>
          <w:rFonts w:ascii="ＭＳ Ｐゴシック" w:hAnsi="ＭＳ Ｐゴシック" w:hint="eastAsia"/>
          <w:lang w:val="pt-BR"/>
        </w:rPr>
        <w:t>）</w:t>
      </w:r>
      <w:bookmarkEnd w:id="446"/>
      <w:r w:rsidR="00D215E1" w:rsidRPr="00CE081A">
        <w:rPr>
          <w:rFonts w:hAnsi="ＭＳ ゴシック" w:hint="eastAsia"/>
          <w:lang w:val="pt-BR"/>
        </w:rPr>
        <w:t>（ＳＭＱ）</w:t>
      </w:r>
      <w:r w:rsidR="00D215E1" w:rsidRPr="00BE4359">
        <w:rPr>
          <w:rFonts w:hAnsi="ＭＳ ゴシック" w:hint="eastAsia"/>
        </w:rPr>
        <w:t>」</w:t>
      </w:r>
      <w:bookmarkEnd w:id="440"/>
      <w:bookmarkEnd w:id="441"/>
      <w:bookmarkEnd w:id="442"/>
      <w:bookmarkEnd w:id="443"/>
    </w:p>
    <w:p w14:paraId="363CB447" w14:textId="77777777" w:rsidR="00214472" w:rsidRPr="00B80CF8" w:rsidRDefault="00355CB9">
      <w:pPr>
        <w:jc w:val="center"/>
        <w:rPr>
          <w:rFonts w:ascii="Arial" w:eastAsia="ＭＳ Ｐ明朝" w:hAnsi="Arial"/>
          <w:b/>
          <w:sz w:val="22"/>
          <w:szCs w:val="22"/>
          <w:lang w:val="pt-BR"/>
        </w:rPr>
      </w:pPr>
      <w:r w:rsidRPr="00B80CF8">
        <w:rPr>
          <w:rFonts w:ascii="Arial" w:eastAsia="ＭＳ Ｐ明朝" w:hAnsi="Arial"/>
          <w:b/>
          <w:sz w:val="22"/>
          <w:szCs w:val="22"/>
          <w:lang w:val="pt-BR"/>
        </w:rPr>
        <w:t>（</w:t>
      </w:r>
      <w:r w:rsidRPr="00B80CF8">
        <w:rPr>
          <w:rFonts w:ascii="Arial" w:eastAsia="ＭＳ Ｐ明朝" w:hAnsi="Arial"/>
          <w:b/>
          <w:sz w:val="22"/>
          <w:szCs w:val="22"/>
          <w:lang w:val="pt-BR"/>
        </w:rPr>
        <w:t>2008</w:t>
      </w:r>
      <w:r w:rsidR="00356CAA" w:rsidRPr="00883065">
        <w:rPr>
          <w:rFonts w:ascii="Arial" w:eastAsia="ＭＳ Ｐ明朝" w:hAnsi="Arial"/>
          <w:b/>
          <w:sz w:val="22"/>
          <w:szCs w:val="22"/>
        </w:rPr>
        <w:t>年</w:t>
      </w:r>
      <w:r w:rsidRPr="00B80CF8">
        <w:rPr>
          <w:rFonts w:ascii="Arial" w:eastAsia="ＭＳ Ｐ明朝" w:hAnsi="Arial"/>
          <w:b/>
          <w:sz w:val="22"/>
          <w:szCs w:val="22"/>
          <w:lang w:val="pt-BR"/>
        </w:rPr>
        <w:t>3</w:t>
      </w:r>
      <w:r w:rsidR="00356CAA" w:rsidRPr="00883065">
        <w:rPr>
          <w:rFonts w:ascii="Arial" w:eastAsia="ＭＳ Ｐ明朝" w:hAnsi="Arial"/>
          <w:b/>
          <w:sz w:val="22"/>
          <w:szCs w:val="22"/>
        </w:rPr>
        <w:t>月正式リリース</w:t>
      </w:r>
      <w:r w:rsidRPr="00B80CF8">
        <w:rPr>
          <w:rFonts w:ascii="Arial" w:eastAsia="ＭＳ Ｐ明朝" w:hAnsi="Arial"/>
          <w:b/>
          <w:sz w:val="22"/>
          <w:szCs w:val="22"/>
          <w:lang w:val="pt-BR"/>
        </w:rPr>
        <w:t>）</w:t>
      </w:r>
      <w:bookmarkEnd w:id="444"/>
    </w:p>
    <w:p w14:paraId="51DCD6FE" w14:textId="77777777" w:rsidR="00874597" w:rsidRPr="006C5890" w:rsidRDefault="00874597" w:rsidP="00874597">
      <w:pPr>
        <w:tabs>
          <w:tab w:val="num" w:pos="0"/>
        </w:tabs>
        <w:rPr>
          <w:rFonts w:ascii="Arial" w:eastAsia="ＭＳ Ｐ明朝" w:hAnsi="Arial" w:cs="Arial"/>
          <w:lang w:val="pt-BR"/>
        </w:rPr>
      </w:pPr>
    </w:p>
    <w:p w14:paraId="2030A7E4" w14:textId="05046B4A" w:rsidR="00E83BCD" w:rsidRPr="00D80C6E" w:rsidRDefault="00355CB9" w:rsidP="00916949">
      <w:pPr>
        <w:pStyle w:val="4"/>
      </w:pPr>
      <w:r w:rsidRPr="00D80C6E">
        <w:t>2.</w:t>
      </w:r>
      <w:r w:rsidR="001A1CED">
        <w:t>40</w:t>
      </w:r>
      <w:r w:rsidRPr="00D80C6E">
        <w:t>.1</w:t>
      </w:r>
      <w:r w:rsidR="00505AE6" w:rsidRPr="00D80C6E">
        <w:t xml:space="preserve">　</w:t>
      </w:r>
      <w:r w:rsidRPr="00D80C6E">
        <w:t>定義</w:t>
      </w:r>
    </w:p>
    <w:p w14:paraId="05A59299"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薬剤誘発性の浮腫は多くの薬剤で記述されている</w:t>
      </w:r>
    </w:p>
    <w:p w14:paraId="3BF5B6F9"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発現機序</w:t>
      </w:r>
    </w:p>
    <w:p w14:paraId="5C793B8F"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腎臓におけるナトリウムと水の再吸収の増強</w:t>
      </w:r>
    </w:p>
    <w:p w14:paraId="31EEB345"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強力な血管拡張剤およびカルシウムチャンネルブロッカー（毛細血管からの漏出を生じる）</w:t>
      </w:r>
    </w:p>
    <w:p w14:paraId="2D601B22" w14:textId="77777777" w:rsidR="00874597" w:rsidRPr="005A24F7" w:rsidRDefault="00F07BF0" w:rsidP="008B0A6B">
      <w:pPr>
        <w:numPr>
          <w:ilvl w:val="1"/>
          <w:numId w:val="4"/>
        </w:numPr>
        <w:adjustRightInd/>
        <w:textAlignment w:val="auto"/>
        <w:rPr>
          <w:rFonts w:ascii="Arial" w:eastAsia="ＭＳ Ｐ明朝" w:hAnsi="Arial" w:cs="Arial"/>
          <w:szCs w:val="22"/>
        </w:rPr>
      </w:pPr>
      <w:r>
        <w:rPr>
          <w:rFonts w:ascii="Arial" w:eastAsia="ＭＳ Ｐ明朝" w:hAnsi="ＭＳ Ｐ明朝" w:cs="Arial"/>
          <w:szCs w:val="22"/>
        </w:rPr>
        <w:t>非ステロイド性抗炎症剤</w:t>
      </w:r>
      <w:r w:rsidR="00874597" w:rsidRPr="005A24F7">
        <w:rPr>
          <w:rFonts w:ascii="Arial" w:eastAsia="ＭＳ Ｐ明朝" w:hAnsi="ＭＳ Ｐ明朝" w:cs="Arial"/>
          <w:szCs w:val="22"/>
        </w:rPr>
        <w:t>（</w:t>
      </w:r>
      <w:r w:rsidR="00874597" w:rsidRPr="005A24F7">
        <w:rPr>
          <w:rFonts w:ascii="Arial" w:eastAsia="ＭＳ Ｐ明朝" w:hAnsi="Arial" w:cs="Arial"/>
          <w:szCs w:val="22"/>
        </w:rPr>
        <w:t>NSAID</w:t>
      </w:r>
      <w:r w:rsidR="00F8444D">
        <w:rPr>
          <w:rFonts w:ascii="Arial" w:eastAsia="ＭＳ Ｐ明朝" w:hAnsi="Arial" w:cs="Arial"/>
          <w:szCs w:val="22"/>
        </w:rPr>
        <w:t>s</w:t>
      </w:r>
      <w:r w:rsidR="00874597" w:rsidRPr="005A24F7">
        <w:rPr>
          <w:rFonts w:ascii="Arial" w:eastAsia="ＭＳ Ｐ明朝" w:hAnsi="ＭＳ Ｐ明朝" w:cs="Arial"/>
          <w:szCs w:val="22"/>
        </w:rPr>
        <w:t>）が腎におけるプロスタグラン</w:t>
      </w:r>
      <w:r w:rsidR="007A1367" w:rsidRPr="005A24F7">
        <w:rPr>
          <w:rFonts w:ascii="Arial" w:eastAsia="ＭＳ Ｐ明朝" w:hAnsi="ＭＳ Ｐ明朝" w:cs="Arial" w:hint="eastAsia"/>
          <w:szCs w:val="22"/>
        </w:rPr>
        <w:t>ジン</w:t>
      </w:r>
      <w:r w:rsidR="00874597" w:rsidRPr="005A24F7">
        <w:rPr>
          <w:rFonts w:ascii="Arial" w:eastAsia="ＭＳ Ｐ明朝" w:hAnsi="ＭＳ Ｐ明朝" w:cs="Arial"/>
          <w:szCs w:val="22"/>
        </w:rPr>
        <w:t>の合成を阻害</w:t>
      </w:r>
    </w:p>
    <w:p w14:paraId="5AFDC29D"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末梢性浮腫に関連する他の薬剤</w:t>
      </w:r>
    </w:p>
    <w:p w14:paraId="541FE404" w14:textId="3CB8EA36" w:rsidR="00874597" w:rsidRPr="00D6596B" w:rsidRDefault="00874597" w:rsidP="00D6596B">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抗うつ剤</w:t>
      </w:r>
    </w:p>
    <w:p w14:paraId="667B4544" w14:textId="1CFDE5F9" w:rsidR="00874597" w:rsidRPr="00D6596B" w:rsidRDefault="00874597" w:rsidP="00D6596B">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エストロゲン剤</w:t>
      </w:r>
    </w:p>
    <w:p w14:paraId="221D3D69" w14:textId="536C3874" w:rsidR="00874597" w:rsidRPr="00D6596B" w:rsidRDefault="00874597" w:rsidP="00D6596B">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コルチコステロイド</w:t>
      </w:r>
    </w:p>
    <w:p w14:paraId="56C9BAB6" w14:textId="79BEA06A" w:rsidR="00874597" w:rsidRPr="00D6596B" w:rsidRDefault="00874597" w:rsidP="00D6596B">
      <w:pPr>
        <w:pStyle w:val="aff4"/>
        <w:numPr>
          <w:ilvl w:val="0"/>
          <w:numId w:val="234"/>
        </w:numPr>
        <w:adjustRightInd/>
        <w:ind w:leftChars="0"/>
        <w:textAlignment w:val="auto"/>
        <w:rPr>
          <w:rFonts w:ascii="Arial" w:eastAsia="ＭＳ Ｐ明朝" w:hAnsi="ＭＳ Ｐ明朝" w:cs="Arial"/>
          <w:szCs w:val="22"/>
        </w:rPr>
      </w:pPr>
      <w:r w:rsidRPr="00D6596B">
        <w:rPr>
          <w:rFonts w:ascii="Arial" w:eastAsia="ＭＳ Ｐ明朝" w:hAnsi="ＭＳ Ｐ明朝" w:cs="Arial"/>
          <w:szCs w:val="22"/>
        </w:rPr>
        <w:t>COX-2</w:t>
      </w:r>
      <w:r w:rsidRPr="005A24F7">
        <w:rPr>
          <w:rFonts w:ascii="Arial" w:eastAsia="ＭＳ Ｐ明朝" w:hAnsi="ＭＳ Ｐ明朝" w:cs="Arial"/>
          <w:szCs w:val="22"/>
        </w:rPr>
        <w:t>阻害剤</w:t>
      </w:r>
    </w:p>
    <w:p w14:paraId="140CC298"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浮腫の定義</w:t>
      </w:r>
    </w:p>
    <w:p w14:paraId="4891F8F7"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細胞間隙の異常な大量の体液の存在</w:t>
      </w:r>
    </w:p>
    <w:p w14:paraId="2308FAF7"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通常は、皮下組織への明白な量の体液の存在を示す</w:t>
      </w:r>
    </w:p>
    <w:p w14:paraId="2A90AA67"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局所的（静脈やリンパ系の閉塞あるいは血管の透過性の増加による）あるいは全身性（心不全あるいは腎疾患による）であるかもしれない</w:t>
      </w:r>
    </w:p>
    <w:p w14:paraId="0AE5EEA3"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部位により他の用語（表現）が使用されることがある（腹水（</w:t>
      </w:r>
      <w:r w:rsidRPr="005A24F7">
        <w:rPr>
          <w:rFonts w:ascii="Arial" w:eastAsia="ＭＳ Ｐ明朝" w:hAnsi="Arial" w:cs="Arial"/>
          <w:szCs w:val="22"/>
        </w:rPr>
        <w:t>ascites</w:t>
      </w:r>
      <w:r w:rsidRPr="005A24F7">
        <w:rPr>
          <w:rFonts w:ascii="Arial" w:eastAsia="ＭＳ Ｐ明朝" w:hAnsi="ＭＳ Ｐ明朝" w:cs="Arial"/>
          <w:szCs w:val="22"/>
        </w:rPr>
        <w:t>）、胸水（</w:t>
      </w:r>
      <w:r w:rsidRPr="005A24F7">
        <w:rPr>
          <w:rFonts w:ascii="Arial" w:eastAsia="ＭＳ Ｐ明朝" w:hAnsi="Arial" w:cs="Arial"/>
          <w:szCs w:val="22"/>
        </w:rPr>
        <w:t>hydrothorax</w:t>
      </w:r>
      <w:r w:rsidRPr="005A24F7">
        <w:rPr>
          <w:rFonts w:ascii="Arial" w:eastAsia="ＭＳ Ｐ明朝" w:hAnsi="ＭＳ Ｐ明朝" w:cs="Arial"/>
          <w:szCs w:val="22"/>
        </w:rPr>
        <w:t>）、あるいは心膜水腫（</w:t>
      </w:r>
      <w:r w:rsidRPr="005A24F7">
        <w:rPr>
          <w:rFonts w:ascii="Arial" w:eastAsia="ＭＳ Ｐ明朝" w:hAnsi="Arial" w:cs="Arial"/>
          <w:szCs w:val="22"/>
        </w:rPr>
        <w:t>hydropericardium</w:t>
      </w:r>
      <w:r w:rsidRPr="005A24F7">
        <w:rPr>
          <w:rFonts w:ascii="Arial" w:eastAsia="ＭＳ Ｐ明朝" w:hAnsi="ＭＳ Ｐ明朝" w:cs="Arial"/>
          <w:szCs w:val="22"/>
        </w:rPr>
        <w:t>））</w:t>
      </w:r>
    </w:p>
    <w:p w14:paraId="3200A60D"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大量の全身性浮腫は全身浮腫（</w:t>
      </w:r>
      <w:r w:rsidRPr="005A24F7">
        <w:rPr>
          <w:rFonts w:ascii="Arial" w:eastAsia="ＭＳ Ｐ明朝" w:hAnsi="Arial" w:cs="Arial"/>
          <w:szCs w:val="22"/>
        </w:rPr>
        <w:t>anasarca</w:t>
      </w:r>
      <w:r w:rsidRPr="005A24F7">
        <w:rPr>
          <w:rFonts w:ascii="Arial" w:eastAsia="ＭＳ Ｐ明朝" w:hAnsi="ＭＳ Ｐ明朝" w:cs="Arial"/>
          <w:szCs w:val="22"/>
        </w:rPr>
        <w:t>）と呼ばれることがある</w:t>
      </w:r>
    </w:p>
    <w:p w14:paraId="5DEF1B76"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同義語として、浮腫（</w:t>
      </w:r>
      <w:r w:rsidRPr="005A24F7">
        <w:rPr>
          <w:rFonts w:ascii="Arial" w:eastAsia="ＭＳ Ｐ明朝" w:hAnsi="Arial" w:cs="Arial"/>
          <w:szCs w:val="22"/>
        </w:rPr>
        <w:t>dropsy</w:t>
      </w:r>
      <w:r w:rsidRPr="005A24F7">
        <w:rPr>
          <w:rFonts w:ascii="Arial" w:eastAsia="ＭＳ Ｐ明朝" w:hAnsi="ＭＳ Ｐ明朝" w:cs="Arial"/>
          <w:szCs w:val="22"/>
        </w:rPr>
        <w:t>）および水腫（</w:t>
      </w:r>
      <w:r w:rsidRPr="005A24F7">
        <w:rPr>
          <w:rFonts w:ascii="Arial" w:eastAsia="ＭＳ Ｐ明朝" w:hAnsi="Arial" w:cs="Arial"/>
          <w:szCs w:val="22"/>
        </w:rPr>
        <w:t>hydrops</w:t>
      </w:r>
      <w:r w:rsidRPr="005A24F7">
        <w:rPr>
          <w:rFonts w:ascii="Arial" w:eastAsia="ＭＳ Ｐ明朝" w:hAnsi="ＭＳ Ｐ明朝" w:cs="Arial"/>
          <w:szCs w:val="22"/>
        </w:rPr>
        <w:t>）がある</w:t>
      </w:r>
    </w:p>
    <w:p w14:paraId="38FD566F" w14:textId="77777777" w:rsidR="00874597" w:rsidRPr="005A24F7" w:rsidRDefault="001136CB" w:rsidP="008B0A6B">
      <w:pPr>
        <w:numPr>
          <w:ilvl w:val="0"/>
          <w:numId w:val="3"/>
        </w:numPr>
        <w:adjustRightInd/>
        <w:textAlignment w:val="auto"/>
        <w:rPr>
          <w:rFonts w:ascii="Arial" w:eastAsia="ＭＳ Ｐ明朝" w:hAnsi="Arial" w:cs="Arial"/>
          <w:szCs w:val="22"/>
        </w:rPr>
      </w:pPr>
      <w:r>
        <w:rPr>
          <w:rFonts w:ascii="Arial" w:eastAsia="ＭＳ Ｐ明朝" w:hAnsi="ＭＳ Ｐ明朝" w:cs="Arial" w:hint="eastAsia"/>
          <w:szCs w:val="22"/>
        </w:rPr>
        <w:t>滲出液</w:t>
      </w:r>
      <w:r w:rsidR="00874597" w:rsidRPr="005A24F7">
        <w:rPr>
          <w:rFonts w:ascii="Arial" w:eastAsia="ＭＳ Ｐ明朝" w:hAnsi="ＭＳ Ｐ明朝" w:cs="Arial"/>
          <w:szCs w:val="22"/>
        </w:rPr>
        <w:t>（</w:t>
      </w:r>
      <w:r w:rsidR="00874597" w:rsidRPr="005A24F7">
        <w:rPr>
          <w:rFonts w:ascii="Arial" w:eastAsia="ＭＳ Ｐ明朝" w:hAnsi="Arial" w:cs="Arial"/>
          <w:szCs w:val="22"/>
        </w:rPr>
        <w:t>effusion</w:t>
      </w:r>
      <w:r w:rsidR="00874597" w:rsidRPr="005A24F7">
        <w:rPr>
          <w:rFonts w:ascii="Arial" w:eastAsia="ＭＳ Ｐ明朝" w:hAnsi="ＭＳ Ｐ明朝" w:cs="Arial"/>
          <w:szCs w:val="22"/>
        </w:rPr>
        <w:t>）の定義</w:t>
      </w:r>
    </w:p>
    <w:p w14:paraId="69E9AE9F"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体液のリンパ系あるいは血管から体腔あるいは組織への漏出</w:t>
      </w:r>
    </w:p>
    <w:p w14:paraId="44DD02D9"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流体力学的作用の変化の結果</w:t>
      </w:r>
    </w:p>
    <w:p w14:paraId="6DC306B0" w14:textId="77777777" w:rsidR="00874597" w:rsidRPr="005A24F7" w:rsidRDefault="00874597" w:rsidP="00874597">
      <w:pPr>
        <w:tabs>
          <w:tab w:val="num" w:pos="0"/>
        </w:tabs>
        <w:rPr>
          <w:rFonts w:ascii="Arial" w:eastAsia="ＭＳ Ｐ明朝" w:hAnsi="Arial" w:cs="Arial"/>
        </w:rPr>
      </w:pPr>
    </w:p>
    <w:p w14:paraId="6DE46F31" w14:textId="159496C7" w:rsidR="00E83BCD" w:rsidRPr="00D80C6E" w:rsidRDefault="00355CB9" w:rsidP="00916949">
      <w:pPr>
        <w:pStyle w:val="4"/>
      </w:pPr>
      <w:bookmarkStart w:id="447" w:name="_Hlk73721113"/>
      <w:r w:rsidRPr="00D80C6E">
        <w:t>2.</w:t>
      </w:r>
      <w:r w:rsidR="00A14D9C">
        <w:t>40</w:t>
      </w:r>
      <w:r w:rsidRPr="00D80C6E">
        <w:t>.2</w:t>
      </w:r>
      <w:r w:rsidR="00505AE6" w:rsidRPr="00D80C6E">
        <w:t xml:space="preserve">　</w:t>
      </w:r>
      <w:r w:rsidRPr="00D80C6E">
        <w:t>包含／除外基準</w:t>
      </w:r>
    </w:p>
    <w:p w14:paraId="6F8AA24F"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包含</w:t>
      </w:r>
    </w:p>
    <w:p w14:paraId="3481A61D" w14:textId="49666AA9"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定義に一致する用語。特定の体腔および身体部位を示す用語を含む</w:t>
      </w:r>
    </w:p>
    <w:p w14:paraId="6CCE7249" w14:textId="147201DC"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浮腫の治療や管理に関する用語</w:t>
      </w:r>
    </w:p>
    <w:p w14:paraId="47034CDC" w14:textId="6D1C4120"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体液や（血液）容量の過負荷状態を表す用語</w:t>
      </w:r>
    </w:p>
    <w:p w14:paraId="64A874F4" w14:textId="05F3D940"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医療機器や投与部位に関連する浮腫および滲出液（蓄水）に関する用語</w:t>
      </w:r>
    </w:p>
    <w:p w14:paraId="2D9B9719" w14:textId="77777777" w:rsidR="00874597" w:rsidRPr="005A24F7" w:rsidRDefault="00874597" w:rsidP="008B0A6B">
      <w:pPr>
        <w:keepNext/>
        <w:numPr>
          <w:ilvl w:val="0"/>
          <w:numId w:val="3"/>
        </w:numPr>
        <w:adjustRightInd/>
        <w:ind w:left="357" w:hanging="357"/>
        <w:textAlignment w:val="auto"/>
        <w:rPr>
          <w:rFonts w:ascii="Arial" w:eastAsia="ＭＳ Ｐ明朝" w:hAnsi="Arial" w:cs="Arial"/>
          <w:szCs w:val="22"/>
        </w:rPr>
      </w:pPr>
      <w:r w:rsidRPr="005A24F7">
        <w:rPr>
          <w:rFonts w:ascii="Arial" w:eastAsia="ＭＳ Ｐ明朝" w:hAnsi="ＭＳ Ｐ明朝" w:cs="Arial"/>
          <w:szCs w:val="22"/>
        </w:rPr>
        <w:t>除外</w:t>
      </w:r>
    </w:p>
    <w:p w14:paraId="4500677C" w14:textId="7A68BDC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処置に伴う浮腫に</w:t>
      </w:r>
      <w:r w:rsidR="00EB2441">
        <w:rPr>
          <w:rFonts w:ascii="Arial" w:eastAsia="ＭＳ Ｐ明朝" w:hAnsi="ＭＳ Ｐ明朝" w:cs="Arial" w:hint="eastAsia"/>
          <w:szCs w:val="22"/>
        </w:rPr>
        <w:t>関連した</w:t>
      </w:r>
      <w:r w:rsidRPr="005A24F7">
        <w:rPr>
          <w:rFonts w:ascii="Arial" w:eastAsia="ＭＳ Ｐ明朝" w:hAnsi="ＭＳ Ｐ明朝" w:cs="Arial"/>
          <w:szCs w:val="22"/>
        </w:rPr>
        <w:t>用語</w:t>
      </w:r>
    </w:p>
    <w:p w14:paraId="643741E7" w14:textId="1F456C10" w:rsidR="00EB2441" w:rsidRPr="00D6596B" w:rsidRDefault="00874597" w:rsidP="004F326C">
      <w:pPr>
        <w:pStyle w:val="aff4"/>
        <w:keepLines/>
        <w:numPr>
          <w:ilvl w:val="0"/>
          <w:numId w:val="260"/>
        </w:numPr>
        <w:adjustRightInd/>
        <w:ind w:leftChars="0" w:left="1203"/>
        <w:textAlignment w:val="auto"/>
        <w:rPr>
          <w:rFonts w:ascii="Arial" w:eastAsia="ＭＳ Ｐ明朝" w:hAnsi="ＭＳ Ｐ明朝" w:cs="Arial"/>
          <w:szCs w:val="22"/>
        </w:rPr>
      </w:pPr>
      <w:r w:rsidRPr="00EB2441">
        <w:rPr>
          <w:rFonts w:ascii="Arial" w:eastAsia="ＭＳ Ｐ明朝" w:hAnsi="ＭＳ Ｐ明朝" w:cs="Arial"/>
          <w:szCs w:val="22"/>
        </w:rPr>
        <w:lastRenderedPageBreak/>
        <w:t>例外：投薬や医療機器に関連する浮腫</w:t>
      </w:r>
      <w:r w:rsidR="00EB2441" w:rsidRPr="005A24F7">
        <w:rPr>
          <w:rFonts w:ascii="Arial" w:eastAsia="ＭＳ Ｐ明朝" w:hAnsi="ＭＳ Ｐ明朝" w:cs="Arial"/>
          <w:szCs w:val="22"/>
        </w:rPr>
        <w:t>（例：</w:t>
      </w:r>
      <w:r w:rsidR="00EB2441" w:rsidRPr="005A24F7">
        <w:rPr>
          <w:rFonts w:ascii="Arial" w:eastAsia="ＭＳ Ｐ明朝" w:hAnsi="Arial" w:cs="Arial"/>
          <w:szCs w:val="22"/>
        </w:rPr>
        <w:t>PT</w:t>
      </w:r>
      <w:r w:rsidR="00EB2441" w:rsidRPr="005A24F7">
        <w:rPr>
          <w:rFonts w:ascii="Arial" w:eastAsia="ＭＳ Ｐ明朝" w:hAnsi="ＭＳ Ｐ明朝" w:cs="Arial"/>
          <w:szCs w:val="22"/>
        </w:rPr>
        <w:t>「処置後浮腫（</w:t>
      </w:r>
      <w:r w:rsidR="00EB2441" w:rsidRPr="005A24F7">
        <w:rPr>
          <w:rFonts w:ascii="Arial" w:eastAsia="ＭＳ Ｐ明朝" w:hAnsi="Arial" w:cs="Arial"/>
          <w:szCs w:val="22"/>
        </w:rPr>
        <w:t>Post procedural oedema</w:t>
      </w:r>
      <w:r w:rsidR="00EB2441" w:rsidRPr="005A24F7">
        <w:rPr>
          <w:rFonts w:ascii="Arial" w:eastAsia="ＭＳ Ｐ明朝" w:hAnsi="ＭＳ Ｐ明朝" w:cs="Arial"/>
          <w:szCs w:val="22"/>
        </w:rPr>
        <w:t>）」</w:t>
      </w:r>
      <w:r w:rsidR="00EB2441">
        <w:rPr>
          <w:rFonts w:ascii="Arial" w:eastAsia="ＭＳ Ｐ明朝" w:hAnsi="ＭＳ Ｐ明朝" w:cs="Arial" w:hint="eastAsia"/>
          <w:szCs w:val="22"/>
        </w:rPr>
        <w:t>を包含</w:t>
      </w:r>
      <w:r w:rsidR="00EB2441" w:rsidRPr="005A24F7">
        <w:rPr>
          <w:rFonts w:ascii="Arial" w:eastAsia="ＭＳ Ｐ明朝" w:hAnsi="ＭＳ Ｐ明朝" w:cs="Arial"/>
          <w:szCs w:val="22"/>
        </w:rPr>
        <w:t>）</w:t>
      </w:r>
    </w:p>
    <w:p w14:paraId="145DDB38" w14:textId="2B6ECBC0" w:rsidR="00485991" w:rsidRPr="00EB2441" w:rsidRDefault="007D67FF" w:rsidP="00EB2441">
      <w:pPr>
        <w:pStyle w:val="aff4"/>
        <w:numPr>
          <w:ilvl w:val="1"/>
          <w:numId w:val="4"/>
        </w:numPr>
        <w:adjustRightInd/>
        <w:ind w:leftChars="0"/>
        <w:textAlignment w:val="auto"/>
        <w:rPr>
          <w:rFonts w:ascii="Arial" w:eastAsia="ＭＳ Ｐ明朝" w:hAnsi="Arial" w:cs="Arial"/>
          <w:szCs w:val="22"/>
        </w:rPr>
      </w:pPr>
      <w:r>
        <w:rPr>
          <w:rFonts w:ascii="Arial" w:eastAsia="ＭＳ Ｐ明朝" w:hAnsi="ＭＳ Ｐ明朝" w:cs="Arial" w:hint="eastAsia"/>
          <w:szCs w:val="22"/>
        </w:rPr>
        <w:t>当該</w:t>
      </w:r>
      <w:r w:rsidR="00625966">
        <w:rPr>
          <w:rFonts w:ascii="Arial" w:eastAsia="ＭＳ Ｐ明朝" w:hAnsi="ＭＳ Ｐ明朝" w:cs="Arial" w:hint="eastAsia"/>
          <w:szCs w:val="22"/>
        </w:rPr>
        <w:t>製品</w:t>
      </w:r>
      <w:r>
        <w:rPr>
          <w:rFonts w:ascii="Arial" w:eastAsia="ＭＳ Ｐ明朝" w:hAnsi="ＭＳ Ｐ明朝" w:cs="Arial" w:hint="eastAsia"/>
          <w:szCs w:val="22"/>
        </w:rPr>
        <w:t>による</w:t>
      </w:r>
      <w:r w:rsidR="00EC6F56" w:rsidRPr="00EC6F56">
        <w:rPr>
          <w:rFonts w:ascii="Arial" w:eastAsia="ＭＳ Ｐ明朝" w:hAnsi="ＭＳ Ｐ明朝" w:cs="Arial" w:hint="eastAsia"/>
          <w:szCs w:val="22"/>
        </w:rPr>
        <w:t>治療と関連性が低い、またはあり得ない浮腫</w:t>
      </w:r>
      <w:r w:rsidR="004D2AF5">
        <w:rPr>
          <w:rFonts w:ascii="Arial" w:eastAsia="ＭＳ Ｐ明朝" w:hAnsi="ＭＳ Ｐ明朝" w:cs="Arial" w:hint="eastAsia"/>
          <w:szCs w:val="22"/>
        </w:rPr>
        <w:t>に関する</w:t>
      </w:r>
      <w:r w:rsidR="00EC6F56" w:rsidRPr="00EC6F56">
        <w:rPr>
          <w:rFonts w:ascii="Arial" w:eastAsia="ＭＳ Ｐ明朝" w:hAnsi="ＭＳ Ｐ明朝" w:cs="Arial" w:hint="eastAsia"/>
          <w:szCs w:val="22"/>
        </w:rPr>
        <w:t>用語</w:t>
      </w:r>
    </w:p>
    <w:p w14:paraId="6B8B3F44" w14:textId="753D6340" w:rsidR="00874597" w:rsidRPr="00263FEA" w:rsidRDefault="00874597" w:rsidP="00263FEA">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眼に関連した浮腫、腫脹および滲出液の用語</w:t>
      </w:r>
    </w:p>
    <w:p w14:paraId="5806F3C3" w14:textId="77777777" w:rsidR="00874597" w:rsidRPr="004A7B01" w:rsidRDefault="00874597" w:rsidP="008B0A6B">
      <w:pPr>
        <w:numPr>
          <w:ilvl w:val="1"/>
          <w:numId w:val="4"/>
        </w:numPr>
        <w:adjustRightInd/>
        <w:textAlignment w:val="auto"/>
        <w:rPr>
          <w:rFonts w:ascii="Arial" w:eastAsia="ＭＳ Ｐ明朝" w:hAnsi="Arial" w:cs="Arial"/>
          <w:szCs w:val="22"/>
        </w:rPr>
      </w:pPr>
      <w:r w:rsidRPr="004A7B01">
        <w:rPr>
          <w:rFonts w:ascii="Arial" w:eastAsia="ＭＳ Ｐ明朝" w:hAnsi="Arial" w:cs="Arial"/>
          <w:szCs w:val="22"/>
        </w:rPr>
        <w:t>PT</w:t>
      </w:r>
      <w:r w:rsidRPr="004A7B01">
        <w:rPr>
          <w:rFonts w:ascii="Arial" w:eastAsia="ＭＳ Ｐ明朝" w:hAnsi="ＭＳ Ｐ明朝" w:cs="Arial"/>
          <w:szCs w:val="22"/>
        </w:rPr>
        <w:t>「</w:t>
      </w:r>
      <w:r w:rsidR="00350647" w:rsidRPr="004A7B01">
        <w:rPr>
          <w:rFonts w:ascii="Arial" w:eastAsia="ＭＳ Ｐ明朝" w:hAnsi="ＭＳ Ｐ明朝" w:cs="Arial" w:hint="eastAsia"/>
          <w:szCs w:val="22"/>
        </w:rPr>
        <w:t>末梢静脈疾患</w:t>
      </w:r>
      <w:r w:rsidRPr="004A7B01">
        <w:rPr>
          <w:rFonts w:ascii="Arial" w:eastAsia="ＭＳ Ｐ明朝" w:hAnsi="ＭＳ Ｐ明朝" w:cs="Arial"/>
          <w:szCs w:val="22"/>
        </w:rPr>
        <w:t>（</w:t>
      </w:r>
      <w:r w:rsidR="00350647" w:rsidRPr="004A7B01">
        <w:rPr>
          <w:rFonts w:ascii="Arial" w:eastAsia="ＭＳ Ｐ明朝" w:hAnsi="Arial" w:cs="Arial"/>
          <w:szCs w:val="22"/>
        </w:rPr>
        <w:t>Peripheral venous disease</w:t>
      </w:r>
      <w:r w:rsidRPr="004A7B01">
        <w:rPr>
          <w:rFonts w:ascii="Arial" w:eastAsia="ＭＳ Ｐ明朝" w:hAnsi="ＭＳ Ｐ明朝" w:cs="Arial"/>
          <w:szCs w:val="22"/>
        </w:rPr>
        <w:t>）」</w:t>
      </w:r>
    </w:p>
    <w:p w14:paraId="46A35B1A" w14:textId="77777777" w:rsidR="00874597" w:rsidRPr="004A7B01" w:rsidRDefault="00874597" w:rsidP="008B0A6B">
      <w:pPr>
        <w:numPr>
          <w:ilvl w:val="1"/>
          <w:numId w:val="4"/>
        </w:numPr>
        <w:adjustRightInd/>
        <w:textAlignment w:val="auto"/>
        <w:rPr>
          <w:rFonts w:ascii="Arial" w:eastAsia="ＭＳ Ｐ明朝" w:hAnsi="Arial" w:cs="Arial"/>
          <w:szCs w:val="22"/>
        </w:rPr>
      </w:pPr>
      <w:r w:rsidRPr="004A7B01">
        <w:rPr>
          <w:rFonts w:ascii="Arial" w:eastAsia="ＭＳ Ｐ明朝" w:hAnsi="ＭＳ Ｐ明朝" w:cs="Arial"/>
          <w:szCs w:val="22"/>
        </w:rPr>
        <w:t>血管神経性浮腫は免疫が関与する現象として記述されている。</w:t>
      </w:r>
    </w:p>
    <w:p w14:paraId="03EADE79" w14:textId="11A01F39" w:rsidR="00874597" w:rsidRPr="005A24F7" w:rsidRDefault="00874597" w:rsidP="008B0A6B">
      <w:pPr>
        <w:numPr>
          <w:ilvl w:val="1"/>
          <w:numId w:val="4"/>
        </w:numPr>
        <w:adjustRightInd/>
        <w:ind w:right="-2"/>
        <w:textAlignment w:val="auto"/>
        <w:rPr>
          <w:rFonts w:ascii="Arial" w:eastAsia="ＭＳ Ｐ明朝" w:hAnsi="Arial" w:cs="Arial"/>
        </w:rPr>
      </w:pPr>
      <w:r w:rsidRPr="005A24F7">
        <w:rPr>
          <w:rFonts w:ascii="Arial" w:eastAsia="ＭＳ Ｐ明朝" w:hAnsi="ＭＳ Ｐ明朝" w:cs="Arial"/>
          <w:szCs w:val="22"/>
        </w:rPr>
        <w:t>「血管浮腫</w:t>
      </w:r>
      <w:r w:rsidR="00485991">
        <w:rPr>
          <w:rFonts w:ascii="Arial" w:eastAsia="ＭＳ Ｐ明朝" w:hAnsi="ＭＳ Ｐ明朝" w:cs="Arial" w:hint="eastAsia"/>
          <w:szCs w:val="22"/>
        </w:rPr>
        <w:t>（</w:t>
      </w:r>
      <w:r w:rsidR="00485991">
        <w:rPr>
          <w:rFonts w:ascii="Arial" w:eastAsia="ＭＳ Ｐ明朝" w:hAnsi="ＭＳ Ｐ明朝" w:cs="Arial" w:hint="eastAsia"/>
          <w:szCs w:val="22"/>
        </w:rPr>
        <w:t>Angioedema</w:t>
      </w:r>
      <w:r w:rsidR="00485991">
        <w:rPr>
          <w:rFonts w:ascii="Arial" w:eastAsia="ＭＳ Ｐ明朝" w:hAnsi="ＭＳ Ｐ明朝" w:cs="Arial" w:hint="eastAsia"/>
          <w:szCs w:val="22"/>
        </w:rPr>
        <w:t>）</w:t>
      </w:r>
      <w:r w:rsidRPr="005A24F7">
        <w:rPr>
          <w:rFonts w:ascii="Arial" w:eastAsia="ＭＳ Ｐ明朝" w:hAnsi="ＭＳ Ｐ明朝" w:cs="Arial"/>
          <w:szCs w:val="22"/>
        </w:rPr>
        <w:t>（ＳＭＱ）」に包含されている多くの用語、特にその状況を比較的特徴的とされる下記の用</w:t>
      </w:r>
      <w:r w:rsidRPr="005A24F7">
        <w:rPr>
          <w:rFonts w:ascii="Arial" w:eastAsia="ＭＳ Ｐ明朝" w:hAnsi="ＭＳ Ｐ明朝" w:cs="Arial"/>
        </w:rPr>
        <w:t>語</w:t>
      </w:r>
    </w:p>
    <w:bookmarkEnd w:id="447"/>
    <w:p w14:paraId="245CC193" w14:textId="77777777" w:rsidR="00874597" w:rsidRPr="005A24F7" w:rsidRDefault="00874597" w:rsidP="00874597">
      <w:pPr>
        <w:tabs>
          <w:tab w:val="num" w:pos="0"/>
        </w:tabs>
        <w:rPr>
          <w:rFonts w:ascii="Arial" w:eastAsia="ＭＳ Ｐ明朝" w:hAnsi="Arial" w:cs="Arial"/>
        </w:rPr>
      </w:pPr>
    </w:p>
    <w:p w14:paraId="157AF6D4" w14:textId="0069202C" w:rsidR="00E83BCD" w:rsidRPr="00D80C6E" w:rsidRDefault="00355CB9" w:rsidP="00916949">
      <w:pPr>
        <w:pStyle w:val="4"/>
      </w:pPr>
      <w:r w:rsidRPr="00D80C6E">
        <w:t>2.</w:t>
      </w:r>
      <w:r w:rsidR="00A14D9C">
        <w:t>40</w:t>
      </w:r>
      <w:r w:rsidRPr="00D80C6E">
        <w:t>.3</w:t>
      </w:r>
      <w:r w:rsidR="00505AE6" w:rsidRPr="00D80C6E">
        <w:t xml:space="preserve">　</w:t>
      </w:r>
      <w:r w:rsidRPr="00D80C6E">
        <w:rPr>
          <w:rFonts w:hint="eastAsia"/>
        </w:rPr>
        <w:t>検索の実施と検索結果の予測に関する注釈</w:t>
      </w:r>
    </w:p>
    <w:p w14:paraId="295BCF00" w14:textId="5C97C244" w:rsidR="00874597" w:rsidRPr="005A24F7" w:rsidRDefault="00874597" w:rsidP="00874597">
      <w:pPr>
        <w:rPr>
          <w:rFonts w:ascii="Arial" w:eastAsia="ＭＳ Ｐ明朝" w:hAnsi="Arial" w:cs="Arial"/>
        </w:rPr>
      </w:pPr>
      <w:r w:rsidRPr="005A24F7">
        <w:rPr>
          <w:rFonts w:ascii="Arial" w:eastAsia="ＭＳ Ｐ明朝" w:hAnsi="ＭＳ Ｐ明朝" w:cs="Arial"/>
        </w:rPr>
        <w:t>「血行動態的浮腫、蓄水および体液過負荷</w:t>
      </w:r>
      <w:r w:rsidR="00485991" w:rsidRPr="00D6596B">
        <w:rPr>
          <w:rFonts w:ascii="Arial" w:eastAsia="ＭＳ Ｐ明朝" w:hAnsi="ＭＳ Ｐ明朝" w:cs="Arial" w:hint="eastAsia"/>
          <w:lang w:val="fr-BE"/>
        </w:rPr>
        <w:t>（</w:t>
      </w:r>
      <w:r w:rsidR="00485991" w:rsidRPr="00D6596B">
        <w:rPr>
          <w:rFonts w:ascii="Arial" w:eastAsia="ＭＳ Ｐ明朝" w:hAnsi="ＭＳ Ｐ明朝" w:cs="Arial"/>
          <w:lang w:val="fr-BE"/>
        </w:rPr>
        <w:t>Haemodynamic oedema, effusions and fluid overload</w:t>
      </w:r>
      <w:r w:rsidR="00485991" w:rsidRPr="00D6596B">
        <w:rPr>
          <w:rFonts w:ascii="Arial" w:eastAsia="ＭＳ Ｐ明朝" w:hAnsi="ＭＳ Ｐ明朝" w:cs="Arial" w:hint="eastAsia"/>
          <w:lang w:val="fr-BE"/>
        </w:rPr>
        <w:t>）</w:t>
      </w:r>
      <w:r w:rsidRPr="00D6596B">
        <w:rPr>
          <w:rFonts w:ascii="Arial" w:eastAsia="ＭＳ Ｐ明朝" w:hAnsi="ＭＳ Ｐ明朝" w:cs="Arial"/>
          <w:lang w:val="fr-BE"/>
        </w:rPr>
        <w:t>（ＳＭＱ）</w:t>
      </w:r>
      <w:r w:rsidRPr="005A24F7">
        <w:rPr>
          <w:rFonts w:ascii="Arial" w:eastAsia="ＭＳ Ｐ明朝" w:hAnsi="ＭＳ Ｐ明朝" w:cs="Arial"/>
        </w:rPr>
        <w:t>」は狭域検索用語のみを持つ</w:t>
      </w:r>
      <w:r w:rsidRPr="00D6596B">
        <w:rPr>
          <w:rFonts w:ascii="Arial" w:eastAsia="ＭＳ Ｐ明朝" w:hAnsi="Arial" w:cs="Arial"/>
          <w:lang w:val="fr-BE"/>
        </w:rPr>
        <w:t>SMQ</w:t>
      </w:r>
      <w:r w:rsidRPr="005A24F7">
        <w:rPr>
          <w:rFonts w:ascii="Arial" w:eastAsia="ＭＳ Ｐ明朝" w:hAnsi="ＭＳ Ｐ明朝" w:cs="Arial"/>
        </w:rPr>
        <w:t>である。従って、狭域検索と広域検索は同じ結果が得られる。詳細は</w:t>
      </w:r>
      <w:r w:rsidRPr="005A24F7">
        <w:rPr>
          <w:rFonts w:ascii="Arial" w:eastAsia="ＭＳ Ｐ明朝" w:hAnsi="Arial" w:cs="Arial"/>
        </w:rPr>
        <w:t>1.5.2.1</w:t>
      </w:r>
      <w:r w:rsidRPr="005A24F7">
        <w:rPr>
          <w:rFonts w:ascii="Arial" w:eastAsia="ＭＳ Ｐ明朝" w:hAnsi="ＭＳ Ｐ明朝" w:cs="Arial"/>
        </w:rPr>
        <w:t>を参照すること。</w:t>
      </w:r>
    </w:p>
    <w:p w14:paraId="4220FE61" w14:textId="77777777" w:rsidR="00874597" w:rsidRPr="005A24F7" w:rsidRDefault="00874597" w:rsidP="00874597">
      <w:pPr>
        <w:tabs>
          <w:tab w:val="num" w:pos="0"/>
        </w:tabs>
        <w:rPr>
          <w:rFonts w:ascii="Arial" w:eastAsia="ＭＳ Ｐ明朝" w:hAnsi="Arial" w:cs="Arial"/>
        </w:rPr>
      </w:pPr>
    </w:p>
    <w:p w14:paraId="06CB9EBE" w14:textId="09BF9C1E" w:rsidR="00E83BCD" w:rsidRPr="00D80C6E" w:rsidRDefault="00355CB9" w:rsidP="00916949">
      <w:pPr>
        <w:pStyle w:val="4"/>
      </w:pPr>
      <w:r w:rsidRPr="00D80C6E">
        <w:t>2.</w:t>
      </w:r>
      <w:r w:rsidR="00A14D9C">
        <w:t>40</w:t>
      </w:r>
      <w:r w:rsidRPr="00D80C6E">
        <w:t>.4</w:t>
      </w:r>
      <w:r w:rsidRPr="00D80C6E">
        <w:t xml:space="preserve">　「血行動態的浮腫、蓄水および体液過負荷</w:t>
      </w:r>
      <w:r w:rsidR="00485991" w:rsidRPr="00485991">
        <w:rPr>
          <w:rFonts w:hint="eastAsia"/>
        </w:rPr>
        <w:t>（</w:t>
      </w:r>
      <w:r w:rsidR="00485991" w:rsidRPr="00485991">
        <w:rPr>
          <w:rFonts w:hint="eastAsia"/>
        </w:rPr>
        <w:t>Haemodynamic oedema, effusions and fluid overload</w:t>
      </w:r>
      <w:r w:rsidR="00485991" w:rsidRPr="00485991">
        <w:rPr>
          <w:rFonts w:hint="eastAsia"/>
        </w:rPr>
        <w:t>）</w:t>
      </w:r>
      <w:r w:rsidRPr="00D80C6E">
        <w:t>（ＳＭＱ）」の参考リスト</w:t>
      </w:r>
    </w:p>
    <w:p w14:paraId="4C9587C9" w14:textId="77777777" w:rsidR="00874597" w:rsidRPr="00D262DA" w:rsidRDefault="00874597" w:rsidP="008B0A6B">
      <w:pPr>
        <w:keepLines/>
        <w:numPr>
          <w:ilvl w:val="0"/>
          <w:numId w:val="31"/>
        </w:numPr>
        <w:jc w:val="left"/>
        <w:rPr>
          <w:rStyle w:val="aa"/>
          <w:rFonts w:ascii="Arial" w:eastAsia="ＭＳ Ｐ明朝" w:hAnsi="Arial" w:cs="Arial"/>
        </w:rPr>
      </w:pPr>
      <w:r w:rsidRPr="005A24F7">
        <w:rPr>
          <w:rFonts w:ascii="Arial" w:eastAsia="ＭＳ Ｐ明朝" w:hAnsi="Arial" w:cs="Arial"/>
        </w:rPr>
        <w:t xml:space="preserve">Schroth, BE. Evaluation and management of peripheral edema. J Amer Acad Phys </w:t>
      </w:r>
      <w:proofErr w:type="gramStart"/>
      <w:r w:rsidRPr="005A24F7">
        <w:rPr>
          <w:rFonts w:ascii="Arial" w:eastAsia="ＭＳ Ｐ明朝" w:hAnsi="Arial" w:cs="Arial"/>
        </w:rPr>
        <w:t>Assist ,</w:t>
      </w:r>
      <w:proofErr w:type="gramEnd"/>
      <w:r w:rsidRPr="005A24F7">
        <w:rPr>
          <w:rFonts w:ascii="Arial" w:eastAsia="ＭＳ Ｐ明朝" w:hAnsi="Arial" w:cs="Arial"/>
        </w:rPr>
        <w:t xml:space="preserve"> </w:t>
      </w:r>
      <w:r w:rsidR="00DE3132">
        <w:rPr>
          <w:rFonts w:ascii="Arial" w:eastAsia="ＭＳ Ｐ明朝" w:hAnsi="Arial" w:cs="Arial"/>
        </w:rPr>
        <w:fldChar w:fldCharType="begin"/>
      </w:r>
      <w:r w:rsidR="00D262DA">
        <w:rPr>
          <w:rFonts w:ascii="Arial" w:eastAsia="ＭＳ Ｐ明朝" w:hAnsi="Arial" w:cs="Arial"/>
        </w:rPr>
        <w:instrText xml:space="preserve"> HYPERLINK "http://www.jaapa.com/" </w:instrText>
      </w:r>
      <w:r w:rsidR="00DE3132">
        <w:rPr>
          <w:rFonts w:ascii="Arial" w:eastAsia="ＭＳ Ｐ明朝" w:hAnsi="Arial" w:cs="Arial"/>
        </w:rPr>
      </w:r>
      <w:r w:rsidR="00DE3132">
        <w:rPr>
          <w:rFonts w:ascii="Arial" w:eastAsia="ＭＳ Ｐ明朝" w:hAnsi="Arial" w:cs="Arial"/>
        </w:rPr>
        <w:fldChar w:fldCharType="separate"/>
      </w:r>
      <w:r w:rsidRPr="00D262DA">
        <w:rPr>
          <w:rStyle w:val="aa"/>
          <w:rFonts w:ascii="Arial" w:eastAsia="ＭＳ Ｐ明朝" w:hAnsi="Arial" w:cs="Arial"/>
        </w:rPr>
        <w:t>www.jaapa.com/</w:t>
      </w:r>
    </w:p>
    <w:p w14:paraId="1F86FCAB" w14:textId="77777777" w:rsidR="00874597" w:rsidRPr="005A24F7" w:rsidRDefault="00DE3132" w:rsidP="008B0A6B">
      <w:pPr>
        <w:numPr>
          <w:ilvl w:val="0"/>
          <w:numId w:val="31"/>
        </w:numPr>
        <w:jc w:val="left"/>
        <w:rPr>
          <w:rFonts w:ascii="Arial" w:eastAsia="ＭＳ Ｐ明朝" w:hAnsi="Arial" w:cs="Arial"/>
        </w:rPr>
      </w:pPr>
      <w:r>
        <w:rPr>
          <w:rFonts w:ascii="Arial" w:eastAsia="ＭＳ Ｐ明朝" w:hAnsi="Arial" w:cs="Arial"/>
        </w:rPr>
        <w:fldChar w:fldCharType="end"/>
      </w:r>
      <w:r w:rsidR="00874597" w:rsidRPr="005A24F7">
        <w:rPr>
          <w:rFonts w:ascii="Arial" w:eastAsia="ＭＳ Ｐ明朝" w:hAnsi="Arial" w:cs="Arial"/>
        </w:rPr>
        <w:t>Harrison’s Internal Medicine</w:t>
      </w:r>
    </w:p>
    <w:p w14:paraId="1897ED03" w14:textId="77777777" w:rsidR="00874597" w:rsidRPr="005A24F7" w:rsidRDefault="00874597" w:rsidP="008B0A6B">
      <w:pPr>
        <w:numPr>
          <w:ilvl w:val="0"/>
          <w:numId w:val="31"/>
        </w:numPr>
        <w:jc w:val="left"/>
        <w:rPr>
          <w:rFonts w:ascii="Arial" w:eastAsia="ＭＳ Ｐ明朝" w:hAnsi="Arial" w:cs="Arial"/>
        </w:rPr>
      </w:pPr>
      <w:r w:rsidRPr="005A24F7">
        <w:rPr>
          <w:rFonts w:ascii="Arial" w:eastAsia="ＭＳ Ｐ明朝" w:hAnsi="Arial" w:cs="Arial"/>
        </w:rPr>
        <w:t>Dorland’s Medical Dictionary</w:t>
      </w:r>
    </w:p>
    <w:p w14:paraId="176C4B1B" w14:textId="77777777" w:rsidR="00874597" w:rsidRPr="005A24F7" w:rsidRDefault="00874597" w:rsidP="008B0A6B">
      <w:pPr>
        <w:numPr>
          <w:ilvl w:val="0"/>
          <w:numId w:val="31"/>
        </w:numPr>
        <w:jc w:val="left"/>
        <w:rPr>
          <w:rFonts w:ascii="Arial" w:eastAsia="ＭＳ Ｐ明朝" w:hAnsi="Arial" w:cs="Arial"/>
        </w:rPr>
      </w:pPr>
      <w:r w:rsidRPr="005A24F7">
        <w:rPr>
          <w:rFonts w:ascii="Arial" w:eastAsia="ＭＳ Ｐ明朝" w:hAnsi="Arial" w:cs="Arial"/>
        </w:rPr>
        <w:t>Stedman’s Medical Dictionary 27th Edition, 2000</w:t>
      </w:r>
    </w:p>
    <w:p w14:paraId="308A1B6F" w14:textId="1B4AB81D" w:rsidR="00E83BCD" w:rsidRPr="00CE081A" w:rsidRDefault="00874597" w:rsidP="00111A35">
      <w:pPr>
        <w:pStyle w:val="3"/>
        <w:rPr>
          <w:lang w:val="en-US"/>
        </w:rPr>
      </w:pPr>
      <w:bookmarkStart w:id="448" w:name="_2.38_「溶血性障害（Haemolytic_disorders）（Ｓ"/>
      <w:bookmarkEnd w:id="448"/>
      <w:r w:rsidRPr="00CE081A">
        <w:rPr>
          <w:lang w:val="en-US"/>
        </w:rPr>
        <w:br w:type="page"/>
      </w:r>
      <w:bookmarkStart w:id="449" w:name="_Toc252957607"/>
      <w:bookmarkStart w:id="450" w:name="_Toc252959986"/>
      <w:bookmarkStart w:id="451" w:name="_Toc78904316"/>
      <w:bookmarkStart w:id="452" w:name="_Toc95749444"/>
      <w:bookmarkStart w:id="453" w:name="_Hlk73721813"/>
      <w:r w:rsidR="001A76E6" w:rsidRPr="00CE081A">
        <w:rPr>
          <w:lang w:val="en-US"/>
        </w:rPr>
        <w:lastRenderedPageBreak/>
        <w:t>2.</w:t>
      </w:r>
      <w:r w:rsidR="00337DD0" w:rsidRPr="00CE081A">
        <w:rPr>
          <w:lang w:val="en-US"/>
        </w:rPr>
        <w:t>41</w:t>
      </w:r>
      <w:r w:rsidR="005B277E" w:rsidRPr="00CE081A">
        <w:rPr>
          <w:lang w:val="en-US"/>
        </w:rPr>
        <w:tab/>
      </w:r>
      <w:r w:rsidR="00D215E1" w:rsidRPr="00092F3D">
        <w:rPr>
          <w:rFonts w:hAnsi="ＭＳ ゴシック" w:hint="eastAsia"/>
        </w:rPr>
        <w:t>「溶血性障害</w:t>
      </w:r>
      <w:bookmarkStart w:id="454" w:name="_Hlk73721859"/>
      <w:r w:rsidR="00D215E1" w:rsidRPr="00CE081A">
        <w:rPr>
          <w:rFonts w:ascii="ＭＳ Ｐゴシック" w:hAnsi="ＭＳ Ｐゴシック" w:hint="eastAsia"/>
          <w:lang w:val="en-US"/>
        </w:rPr>
        <w:t>（</w:t>
      </w:r>
      <w:proofErr w:type="spellStart"/>
      <w:r w:rsidR="00D215E1" w:rsidRPr="00CE081A">
        <w:rPr>
          <w:rFonts w:ascii="ＭＳ Ｐゴシック" w:hAnsi="ＭＳ Ｐゴシック"/>
          <w:lang w:val="en-US"/>
        </w:rPr>
        <w:t>Haemolytic</w:t>
      </w:r>
      <w:proofErr w:type="spellEnd"/>
      <w:r w:rsidR="00D215E1" w:rsidRPr="00CE081A">
        <w:rPr>
          <w:rFonts w:ascii="ＭＳ Ｐゴシック" w:hAnsi="ＭＳ Ｐゴシック"/>
          <w:lang w:val="en-US"/>
        </w:rPr>
        <w:t xml:space="preserve"> disorders</w:t>
      </w:r>
      <w:r w:rsidR="00D215E1" w:rsidRPr="00CE081A">
        <w:rPr>
          <w:rFonts w:ascii="ＭＳ Ｐゴシック" w:hAnsi="ＭＳ Ｐゴシック" w:hint="eastAsia"/>
          <w:lang w:val="en-US"/>
        </w:rPr>
        <w:t>）</w:t>
      </w:r>
      <w:bookmarkEnd w:id="445"/>
      <w:bookmarkEnd w:id="454"/>
      <w:r w:rsidR="00D215E1" w:rsidRPr="00CE081A">
        <w:rPr>
          <w:rFonts w:hAnsi="ＭＳ ゴシック" w:hint="eastAsia"/>
          <w:lang w:val="en-US"/>
        </w:rPr>
        <w:t>（ＳＭＱ）</w:t>
      </w:r>
      <w:r w:rsidR="00D215E1" w:rsidRPr="00092F3D">
        <w:rPr>
          <w:rFonts w:hAnsi="ＭＳ ゴシック" w:hint="eastAsia"/>
        </w:rPr>
        <w:t>」</w:t>
      </w:r>
      <w:bookmarkEnd w:id="449"/>
      <w:bookmarkEnd w:id="450"/>
      <w:bookmarkEnd w:id="451"/>
      <w:bookmarkEnd w:id="452"/>
    </w:p>
    <w:p w14:paraId="3D4B35E2" w14:textId="77777777" w:rsidR="00874597" w:rsidRPr="005A24F7" w:rsidRDefault="00874597" w:rsidP="00874597">
      <w:pPr>
        <w:jc w:val="center"/>
        <w:rPr>
          <w:rFonts w:ascii="Arial" w:eastAsia="ＭＳ Ｐ明朝" w:hAnsi="ＭＳ Ｐ明朝" w:cs="Arial"/>
          <w:b/>
          <w:sz w:val="22"/>
          <w:szCs w:val="22"/>
        </w:rPr>
      </w:pPr>
      <w:r w:rsidRPr="00883065">
        <w:rPr>
          <w:rFonts w:ascii="Arial" w:eastAsia="ＭＳ Ｐ明朝" w:hAnsi="Arial"/>
          <w:b/>
          <w:sz w:val="22"/>
          <w:szCs w:val="22"/>
        </w:rPr>
        <w:t>（</w:t>
      </w:r>
      <w:r w:rsidR="00D215E1" w:rsidRPr="00883065">
        <w:rPr>
          <w:rFonts w:ascii="Arial" w:eastAsia="ＭＳ Ｐ明朝" w:hAnsi="Arial"/>
          <w:b/>
          <w:sz w:val="22"/>
          <w:szCs w:val="22"/>
        </w:rPr>
        <w:t>2005</w:t>
      </w:r>
      <w:r w:rsidRPr="00883065">
        <w:rPr>
          <w:rFonts w:ascii="Arial" w:eastAsia="ＭＳ Ｐ明朝" w:hAnsi="Arial"/>
          <w:b/>
          <w:sz w:val="22"/>
          <w:szCs w:val="22"/>
        </w:rPr>
        <w:t>年</w:t>
      </w:r>
      <w:r w:rsidR="00D215E1" w:rsidRPr="00883065">
        <w:rPr>
          <w:rFonts w:ascii="Arial" w:eastAsia="ＭＳ Ｐ明朝" w:hAnsi="Arial"/>
          <w:b/>
          <w:sz w:val="22"/>
          <w:szCs w:val="22"/>
        </w:rPr>
        <w:t>4</w:t>
      </w:r>
      <w:r w:rsidRPr="00883065">
        <w:rPr>
          <w:rFonts w:ascii="Arial" w:eastAsia="ＭＳ Ｐ明朝" w:hAnsi="Arial"/>
          <w:b/>
          <w:sz w:val="22"/>
          <w:szCs w:val="22"/>
        </w:rPr>
        <w:t>月正式リリース）</w:t>
      </w:r>
    </w:p>
    <w:p w14:paraId="095F00A9" w14:textId="77777777" w:rsidR="00874597" w:rsidRPr="00CD273A" w:rsidRDefault="00874597" w:rsidP="00CD273A">
      <w:pPr>
        <w:spacing w:line="280" w:lineRule="atLeast"/>
        <w:jc w:val="center"/>
        <w:rPr>
          <w:rFonts w:ascii="Arial" w:eastAsia="ＭＳ Ｐ明朝" w:hAnsi="Arial" w:cs="Arial"/>
          <w:b/>
          <w:sz w:val="22"/>
          <w:szCs w:val="22"/>
        </w:rPr>
      </w:pPr>
    </w:p>
    <w:p w14:paraId="1CA919E8" w14:textId="530DD045" w:rsidR="00E83BCD" w:rsidRPr="00F73F71" w:rsidRDefault="00355CB9" w:rsidP="00916949">
      <w:pPr>
        <w:pStyle w:val="4"/>
      </w:pPr>
      <w:bookmarkStart w:id="455" w:name="_Toc110251220"/>
      <w:bookmarkStart w:id="456" w:name="_Toc159224792"/>
      <w:bookmarkEnd w:id="453"/>
      <w:r w:rsidRPr="00F73F71">
        <w:t>2.</w:t>
      </w:r>
      <w:r w:rsidR="00337DD0">
        <w:t>41</w:t>
      </w:r>
      <w:r w:rsidRPr="00F73F71">
        <w:t>.1</w:t>
      </w:r>
      <w:r w:rsidRPr="00F73F71">
        <w:t xml:space="preserve">　定義</w:t>
      </w:r>
      <w:bookmarkEnd w:id="455"/>
      <w:bookmarkEnd w:id="456"/>
    </w:p>
    <w:p w14:paraId="1E5389D6" w14:textId="5680E024" w:rsidR="00874597" w:rsidRPr="000E7F53" w:rsidRDefault="00874597" w:rsidP="000E7F53">
      <w:pPr>
        <w:numPr>
          <w:ilvl w:val="0"/>
          <w:numId w:val="3"/>
        </w:numPr>
        <w:adjustRightInd/>
        <w:textAlignment w:val="auto"/>
        <w:rPr>
          <w:rFonts w:ascii="Arial" w:eastAsia="ＭＳ Ｐ明朝" w:hAnsi="ＭＳ Ｐ明朝" w:cs="Arial"/>
          <w:szCs w:val="22"/>
        </w:rPr>
      </w:pPr>
      <w:r w:rsidRPr="000E7F53">
        <w:rPr>
          <w:rFonts w:ascii="Arial" w:eastAsia="ＭＳ Ｐ明朝" w:hAnsi="ＭＳ Ｐ明朝" w:cs="Arial"/>
          <w:szCs w:val="22"/>
        </w:rPr>
        <w:t>溶血性障害は早期の赤血球破壊および代償性赤血球系過形成の徴候を伴う貧血と定義されている。</w:t>
      </w:r>
    </w:p>
    <w:p w14:paraId="05DBA532" w14:textId="2923B865" w:rsidR="00874597" w:rsidRPr="000E7F53" w:rsidRDefault="00874597" w:rsidP="000E7F53">
      <w:pPr>
        <w:numPr>
          <w:ilvl w:val="0"/>
          <w:numId w:val="3"/>
        </w:numPr>
        <w:adjustRightInd/>
        <w:textAlignment w:val="auto"/>
        <w:rPr>
          <w:rFonts w:ascii="Arial" w:eastAsia="ＭＳ Ｐ明朝" w:hAnsi="ＭＳ Ｐ明朝" w:cs="Arial"/>
          <w:szCs w:val="22"/>
        </w:rPr>
      </w:pPr>
      <w:r w:rsidRPr="000E7F53">
        <w:rPr>
          <w:rFonts w:ascii="Arial" w:eastAsia="ＭＳ Ｐ明朝" w:hAnsi="ＭＳ Ｐ明朝" w:cs="Arial"/>
          <w:szCs w:val="22"/>
        </w:rPr>
        <w:t>溶血性貧血は下記を特徴とする。</w:t>
      </w:r>
    </w:p>
    <w:p w14:paraId="565D2975" w14:textId="77777777" w:rsidR="00874597" w:rsidRPr="00FF1003" w:rsidRDefault="00874597" w:rsidP="00FF1003">
      <w:pPr>
        <w:numPr>
          <w:ilvl w:val="1"/>
          <w:numId w:val="4"/>
        </w:numPr>
        <w:adjustRightInd/>
        <w:textAlignment w:val="auto"/>
        <w:rPr>
          <w:rFonts w:ascii="Arial" w:eastAsia="ＭＳ Ｐ明朝" w:hAnsi="ＭＳ Ｐ明朝" w:cs="Arial"/>
          <w:szCs w:val="22"/>
          <w:lang w:eastAsia="zh-TW"/>
        </w:rPr>
      </w:pPr>
      <w:r w:rsidRPr="005A24F7">
        <w:rPr>
          <w:rFonts w:ascii="Arial" w:eastAsia="ＭＳ Ｐ明朝" w:hAnsi="ＭＳ Ｐ明朝" w:cs="Arial"/>
          <w:szCs w:val="22"/>
          <w:lang w:eastAsia="zh-TW"/>
        </w:rPr>
        <w:t>網赤血球値増加</w:t>
      </w:r>
    </w:p>
    <w:p w14:paraId="4F0C537B" w14:textId="77777777" w:rsidR="00874597" w:rsidRPr="00FF1003" w:rsidRDefault="00874597" w:rsidP="00FF1003">
      <w:pPr>
        <w:numPr>
          <w:ilvl w:val="1"/>
          <w:numId w:val="4"/>
        </w:numPr>
        <w:adjustRightInd/>
        <w:textAlignment w:val="auto"/>
        <w:rPr>
          <w:rFonts w:ascii="Arial" w:eastAsia="ＭＳ Ｐ明朝" w:hAnsi="ＭＳ Ｐ明朝" w:cs="Arial"/>
          <w:szCs w:val="22"/>
        </w:rPr>
      </w:pPr>
      <w:r w:rsidRPr="005A24F7">
        <w:rPr>
          <w:rFonts w:ascii="Arial" w:eastAsia="ＭＳ Ｐ明朝" w:hAnsi="ＭＳ Ｐ明朝" w:cs="Arial"/>
          <w:szCs w:val="22"/>
        </w:rPr>
        <w:t>非抱合型血清ビリルビン増加</w:t>
      </w:r>
    </w:p>
    <w:p w14:paraId="26EB77B1" w14:textId="77777777" w:rsidR="00874597" w:rsidRPr="00FF1003" w:rsidRDefault="00874597" w:rsidP="00FF1003">
      <w:pPr>
        <w:numPr>
          <w:ilvl w:val="1"/>
          <w:numId w:val="4"/>
        </w:numPr>
        <w:adjustRightInd/>
        <w:textAlignment w:val="auto"/>
        <w:rPr>
          <w:rFonts w:ascii="Arial" w:eastAsia="ＭＳ Ｐ明朝" w:hAnsi="ＭＳ Ｐ明朝" w:cs="Arial"/>
          <w:szCs w:val="22"/>
        </w:rPr>
      </w:pPr>
      <w:r w:rsidRPr="005A24F7">
        <w:rPr>
          <w:rFonts w:ascii="Arial" w:eastAsia="ＭＳ Ｐ明朝" w:hAnsi="ＭＳ Ｐ明朝" w:cs="Arial"/>
          <w:szCs w:val="22"/>
        </w:rPr>
        <w:t>血清ハプトグロビン減少（または欠如）</w:t>
      </w:r>
    </w:p>
    <w:p w14:paraId="325B8B42"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原因は下記のように分類できる。</w:t>
      </w:r>
    </w:p>
    <w:p w14:paraId="7CFA212A"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赤血球内異常（例：酵素欠損、異常ヘモグロビン症）</w:t>
      </w:r>
    </w:p>
    <w:p w14:paraId="22D73F52" w14:textId="77777777" w:rsidR="00874597" w:rsidRPr="005A24F7" w:rsidRDefault="00874597" w:rsidP="008B0A6B">
      <w:pPr>
        <w:numPr>
          <w:ilvl w:val="1"/>
          <w:numId w:val="4"/>
        </w:numPr>
        <w:adjustRightInd/>
        <w:textAlignment w:val="auto"/>
        <w:rPr>
          <w:rFonts w:ascii="Arial" w:eastAsia="ＭＳ Ｐ明朝" w:hAnsi="Arial" w:cs="Arial"/>
          <w:szCs w:val="22"/>
          <w:lang w:eastAsia="zh-TW"/>
        </w:rPr>
      </w:pPr>
      <w:r w:rsidRPr="005A24F7">
        <w:rPr>
          <w:rFonts w:ascii="Arial" w:eastAsia="ＭＳ Ｐ明朝" w:hAnsi="ＭＳ Ｐ明朝" w:cs="Arial"/>
          <w:szCs w:val="22"/>
          <w:lang w:eastAsia="zh-TW"/>
        </w:rPr>
        <w:t>赤血球膜異常（例：遺伝性球状赤血球症、発作性夜間血色素尿症、棘細胞性貧血）</w:t>
      </w:r>
    </w:p>
    <w:p w14:paraId="36A4F865" w14:textId="77777777" w:rsidR="00874597" w:rsidRPr="005A24F7" w:rsidRDefault="00874597" w:rsidP="008B0A6B">
      <w:pPr>
        <w:numPr>
          <w:ilvl w:val="1"/>
          <w:numId w:val="4"/>
        </w:numPr>
        <w:adjustRightInd/>
        <w:textAlignment w:val="auto"/>
        <w:rPr>
          <w:rFonts w:ascii="Arial" w:eastAsia="ＭＳ Ｐ明朝" w:hAnsi="Arial" w:cs="Arial"/>
          <w:lang w:eastAsia="zh-TW"/>
        </w:rPr>
      </w:pPr>
      <w:r w:rsidRPr="005A24F7">
        <w:rPr>
          <w:rFonts w:ascii="Arial" w:eastAsia="ＭＳ Ｐ明朝" w:hAnsi="ＭＳ Ｐ明朝" w:cs="Arial"/>
          <w:szCs w:val="22"/>
          <w:lang w:eastAsia="zh-TW"/>
        </w:rPr>
        <w:t>外部要因（例：脾腫、薬剤誘発性抗体、微小血管症性溶血、感染症、毒素）</w:t>
      </w:r>
    </w:p>
    <w:p w14:paraId="71D9F8BB" w14:textId="77777777" w:rsidR="00874597" w:rsidRPr="005A24F7" w:rsidRDefault="00874597" w:rsidP="00CD273A">
      <w:pPr>
        <w:spacing w:line="280" w:lineRule="atLeast"/>
        <w:rPr>
          <w:rFonts w:ascii="Arial" w:eastAsia="ＭＳ Ｐ明朝" w:hAnsi="Arial" w:cs="Arial"/>
          <w:szCs w:val="21"/>
          <w:lang w:eastAsia="zh-TW"/>
        </w:rPr>
      </w:pPr>
      <w:bookmarkStart w:id="457" w:name="_Hlk73721883"/>
    </w:p>
    <w:p w14:paraId="5228070F" w14:textId="53FBBEBB" w:rsidR="00E83BCD" w:rsidRPr="00F73F71" w:rsidRDefault="00355CB9" w:rsidP="00916949">
      <w:pPr>
        <w:pStyle w:val="4"/>
      </w:pPr>
      <w:bookmarkStart w:id="458" w:name="_Toc110251221"/>
      <w:bookmarkStart w:id="459" w:name="_Toc159224793"/>
      <w:r w:rsidRPr="00F73F71">
        <w:t>2.</w:t>
      </w:r>
      <w:r w:rsidR="00337DD0">
        <w:t>41</w:t>
      </w:r>
      <w:r w:rsidRPr="00F73F71">
        <w:t>.2</w:t>
      </w:r>
      <w:r w:rsidRPr="00F73F71">
        <w:t xml:space="preserve">　包含／除外基準</w:t>
      </w:r>
      <w:bookmarkEnd w:id="458"/>
      <w:bookmarkEnd w:id="459"/>
    </w:p>
    <w:p w14:paraId="64A39E4B"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狭域：溶血を示す用語、すなわち「溶血（</w:t>
      </w:r>
      <w:proofErr w:type="spellStart"/>
      <w:r w:rsidRPr="005A24F7">
        <w:rPr>
          <w:rFonts w:ascii="Arial" w:eastAsia="ＭＳ Ｐ明朝" w:hAnsi="Arial" w:cs="Arial"/>
          <w:szCs w:val="22"/>
        </w:rPr>
        <w:t>haemolysis</w:t>
      </w:r>
      <w:proofErr w:type="spellEnd"/>
      <w:r w:rsidRPr="005A24F7">
        <w:rPr>
          <w:rFonts w:ascii="Arial" w:eastAsia="ＭＳ Ｐ明朝" w:hAnsi="ＭＳ Ｐ明朝" w:cs="Arial"/>
          <w:szCs w:val="22"/>
        </w:rPr>
        <w:t>）」や「溶血性（</w:t>
      </w:r>
      <w:proofErr w:type="spellStart"/>
      <w:r w:rsidRPr="005A24F7">
        <w:rPr>
          <w:rFonts w:ascii="Arial" w:eastAsia="ＭＳ Ｐ明朝" w:hAnsi="Arial" w:cs="Arial"/>
          <w:szCs w:val="22"/>
        </w:rPr>
        <w:t>haemolytic</w:t>
      </w:r>
      <w:proofErr w:type="spellEnd"/>
      <w:r w:rsidRPr="005A24F7">
        <w:rPr>
          <w:rFonts w:ascii="Arial" w:eastAsia="ＭＳ Ｐ明朝" w:hAnsi="ＭＳ Ｐ明朝" w:cs="Arial"/>
          <w:szCs w:val="22"/>
        </w:rPr>
        <w:t>）」という単語を含む用語が一般に包含されている。血液型不適合、および溶血を示す免疫学的徴候あるいは検査結果も含まれている。新生児に関連する上記の症状は包含される。</w:t>
      </w:r>
    </w:p>
    <w:p w14:paraId="73FC86E6"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広域：おそらく溶血によるものであるが、必ずしもそうとはいえない臨床検査所見の用語が、さらに数個含まれている。</w:t>
      </w:r>
    </w:p>
    <w:p w14:paraId="7EDE30E5" w14:textId="77777777" w:rsidR="00874597" w:rsidRPr="009261CC" w:rsidRDefault="00874597">
      <w:pPr>
        <w:numPr>
          <w:ilvl w:val="0"/>
          <w:numId w:val="3"/>
        </w:numPr>
        <w:adjustRightInd/>
        <w:textAlignment w:val="auto"/>
        <w:rPr>
          <w:rFonts w:ascii="Arial" w:eastAsia="ＭＳ Ｐ明朝" w:hAnsi="Arial" w:cs="Arial"/>
          <w:szCs w:val="22"/>
        </w:rPr>
      </w:pPr>
      <w:r w:rsidRPr="009261CC">
        <w:rPr>
          <w:rFonts w:ascii="Arial" w:eastAsia="ＭＳ Ｐ明朝" w:hAnsi="ＭＳ Ｐ明朝" w:cs="Arial"/>
          <w:szCs w:val="22"/>
        </w:rPr>
        <w:t>疲労などの貧血の非特異的症状は、一般に除外されている。</w:t>
      </w:r>
    </w:p>
    <w:p w14:paraId="2D06C777"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黄疸（</w:t>
      </w:r>
      <w:r w:rsidRPr="005A24F7">
        <w:rPr>
          <w:rFonts w:ascii="Arial" w:eastAsia="ＭＳ Ｐ明朝" w:hAnsi="Arial" w:cs="Arial"/>
          <w:szCs w:val="22"/>
        </w:rPr>
        <w:t>jaundice</w:t>
      </w:r>
      <w:r w:rsidRPr="005A24F7">
        <w:rPr>
          <w:rFonts w:ascii="Arial" w:eastAsia="ＭＳ Ｐ明朝" w:hAnsi="ＭＳ Ｐ明朝" w:cs="Arial"/>
          <w:szCs w:val="22"/>
        </w:rPr>
        <w:t>）、黄疸（</w:t>
      </w:r>
      <w:r w:rsidRPr="005A24F7">
        <w:rPr>
          <w:rFonts w:ascii="Arial" w:eastAsia="ＭＳ Ｐ明朝" w:hAnsi="Arial" w:cs="Arial"/>
          <w:szCs w:val="22"/>
        </w:rPr>
        <w:t>icterus</w:t>
      </w:r>
      <w:r w:rsidRPr="005A24F7">
        <w:rPr>
          <w:rFonts w:ascii="Arial" w:eastAsia="ＭＳ Ｐ明朝" w:hAnsi="ＭＳ Ｐ明朝" w:cs="Arial"/>
          <w:szCs w:val="22"/>
        </w:rPr>
        <w:t>）、血流雑音、</w:t>
      </w:r>
      <w:r w:rsidRPr="005A24F7">
        <w:rPr>
          <w:rFonts w:ascii="Arial" w:eastAsia="ＭＳ Ｐ明朝" w:hAnsi="Arial" w:cs="Arial"/>
          <w:szCs w:val="22"/>
        </w:rPr>
        <w:t>LDH</w:t>
      </w:r>
      <w:r w:rsidRPr="005A24F7">
        <w:rPr>
          <w:rFonts w:ascii="Arial" w:eastAsia="ＭＳ Ｐ明朝" w:hAnsi="ＭＳ Ｐ明朝" w:cs="Arial"/>
          <w:szCs w:val="22"/>
        </w:rPr>
        <w:t>増加、貧血（詳細不明）、ビリルビン血症（詳細不明）など、溶血性貧血に特異的でないその他の徴候、症状、および検査所見は除外されている。</w:t>
      </w:r>
    </w:p>
    <w:p w14:paraId="781EE6E2"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各種の異常ヘモグロビン症は概ね除外された。そのような状況下の溶血は、薬物治療の影響を受けているというよりもむしろ、基礎にある異常ヘモグロビン症による臨床症状の</w:t>
      </w:r>
      <w:r w:rsidR="00641F7E">
        <w:rPr>
          <w:rFonts w:ascii="Arial" w:eastAsia="ＭＳ Ｐ明朝" w:hAnsi="Arial" w:cs="Arial" w:hint="eastAsia"/>
          <w:szCs w:val="22"/>
        </w:rPr>
        <w:t>一</w:t>
      </w:r>
      <w:r w:rsidRPr="005A24F7">
        <w:rPr>
          <w:rFonts w:ascii="Arial" w:eastAsia="ＭＳ Ｐ明朝" w:hAnsi="ＭＳ Ｐ明朝" w:cs="Arial"/>
          <w:szCs w:val="22"/>
        </w:rPr>
        <w:t>つである。</w:t>
      </w:r>
    </w:p>
    <w:p w14:paraId="548C7751" w14:textId="141E88B2" w:rsidR="00BE1F3E" w:rsidRPr="00FF1003" w:rsidRDefault="00874597" w:rsidP="00FF1003">
      <w:pPr>
        <w:numPr>
          <w:ilvl w:val="0"/>
          <w:numId w:val="3"/>
        </w:numPr>
        <w:adjustRightInd/>
        <w:ind w:left="357" w:hanging="357"/>
        <w:textAlignment w:val="auto"/>
        <w:rPr>
          <w:rFonts w:ascii="ＭＳ Ｐ明朝" w:eastAsia="ＭＳ Ｐ明朝" w:hAnsi="ＭＳ Ｐ明朝" w:cs="Arial"/>
          <w:szCs w:val="22"/>
        </w:rPr>
      </w:pPr>
      <w:r w:rsidRPr="00FF1003">
        <w:rPr>
          <w:rFonts w:ascii="ＭＳ Ｐ明朝" w:eastAsia="ＭＳ Ｐ明朝" w:hAnsi="ＭＳ Ｐ明朝" w:cs="Arial"/>
          <w:szCs w:val="22"/>
        </w:rPr>
        <w:t>遺伝性赤血球酵素異常や赤血球膜欠損などの素因は除外されている。</w:t>
      </w:r>
      <w:r w:rsidR="00BE1F3E" w:rsidRPr="00FF1003">
        <w:rPr>
          <w:rFonts w:ascii="ＭＳ Ｐ明朝" w:eastAsia="ＭＳ Ｐ明朝" w:hAnsi="ＭＳ Ｐ明朝" w:cs="Arial"/>
          <w:szCs w:val="22"/>
        </w:rPr>
        <w:t>しかし、</w:t>
      </w:r>
      <w:r w:rsidR="00BE1F3E" w:rsidRPr="00FF1003">
        <w:rPr>
          <w:rFonts w:ascii="ＭＳ Ｐ明朝" w:eastAsia="ＭＳ Ｐ明朝" w:hAnsi="ＭＳ Ｐ明朝" w:cs="Arial" w:hint="eastAsia"/>
          <w:szCs w:val="22"/>
        </w:rPr>
        <w:t>溶血性貧血がたびたびグルコース－</w:t>
      </w:r>
      <w:r w:rsidR="00BE1F3E" w:rsidRPr="00FF1003">
        <w:rPr>
          <w:rFonts w:ascii="ＭＳ Ｐ明朝" w:eastAsia="ＭＳ Ｐ明朝" w:hAnsi="ＭＳ Ｐ明朝" w:cs="Arial"/>
          <w:szCs w:val="22"/>
        </w:rPr>
        <w:t>６</w:t>
      </w:r>
      <w:r w:rsidR="00BE1F3E" w:rsidRPr="00FF1003">
        <w:rPr>
          <w:rFonts w:ascii="ＭＳ Ｐ明朝" w:eastAsia="ＭＳ Ｐ明朝" w:hAnsi="ＭＳ Ｐ明朝" w:cs="Arial" w:hint="eastAsia"/>
          <w:szCs w:val="22"/>
        </w:rPr>
        <w:t>－リン酸脱水素酵素欠損症</w:t>
      </w:r>
      <w:r w:rsidR="009A595D" w:rsidRPr="00F17F08">
        <w:rPr>
          <w:rFonts w:ascii="ＭＳ Ｐ明朝" w:eastAsia="ＭＳ Ｐ明朝" w:hAnsi="ＭＳ Ｐ明朝" w:cs="Arial" w:hint="eastAsia"/>
          <w:szCs w:val="22"/>
        </w:rPr>
        <w:t>（</w:t>
      </w:r>
      <w:r w:rsidR="009A595D" w:rsidRPr="00F17F08">
        <w:rPr>
          <w:rFonts w:ascii="Arial" w:eastAsia="ＭＳ Ｐ明朝" w:hAnsi="Arial" w:cs="Arial"/>
          <w:szCs w:val="22"/>
        </w:rPr>
        <w:t>Glucose-6-phosphate dehydrogenase deficiency</w:t>
      </w:r>
      <w:r w:rsidR="009A595D" w:rsidRPr="00F17F08">
        <w:rPr>
          <w:rFonts w:ascii="ＭＳ Ｐ明朝" w:eastAsia="ＭＳ Ｐ明朝" w:hAnsi="ＭＳ Ｐ明朝" w:cs="Arial" w:hint="eastAsia"/>
          <w:szCs w:val="22"/>
        </w:rPr>
        <w:t>）</w:t>
      </w:r>
      <w:r w:rsidR="00BE1F3E" w:rsidRPr="00FF1003">
        <w:rPr>
          <w:rFonts w:ascii="ＭＳ Ｐ明朝" w:eastAsia="ＭＳ Ｐ明朝" w:hAnsi="ＭＳ Ｐ明朝" w:cs="Arial" w:hint="eastAsia"/>
          <w:szCs w:val="22"/>
        </w:rPr>
        <w:t>の</w:t>
      </w:r>
      <w:r w:rsidR="00527BAB" w:rsidRPr="00FF1003">
        <w:rPr>
          <w:rFonts w:ascii="ＭＳ Ｐ明朝" w:eastAsia="ＭＳ Ｐ明朝" w:hAnsi="ＭＳ Ｐ明朝" w:cs="Arial" w:hint="eastAsia"/>
          <w:szCs w:val="22"/>
        </w:rPr>
        <w:t>状態</w:t>
      </w:r>
      <w:r w:rsidR="00BE1F3E" w:rsidRPr="00FF1003">
        <w:rPr>
          <w:rFonts w:ascii="ＭＳ Ｐ明朝" w:eastAsia="ＭＳ Ｐ明朝" w:hAnsi="ＭＳ Ｐ明朝" w:cs="Arial" w:hint="eastAsia"/>
          <w:szCs w:val="22"/>
        </w:rPr>
        <w:t>であるためグルコース－６－リン酸脱水素酵素欠損症</w:t>
      </w:r>
      <w:r w:rsidR="00527BAB" w:rsidRPr="00FF1003">
        <w:rPr>
          <w:rFonts w:ascii="ＭＳ Ｐ明朝" w:eastAsia="ＭＳ Ｐ明朝" w:hAnsi="ＭＳ Ｐ明朝" w:cs="Arial" w:hint="eastAsia"/>
          <w:szCs w:val="22"/>
        </w:rPr>
        <w:t>に関連する用語</w:t>
      </w:r>
      <w:r w:rsidR="00BE1F3E" w:rsidRPr="00FF1003">
        <w:rPr>
          <w:rFonts w:ascii="ＭＳ Ｐ明朝" w:eastAsia="ＭＳ Ｐ明朝" w:hAnsi="ＭＳ Ｐ明朝" w:cs="Arial" w:hint="eastAsia"/>
          <w:szCs w:val="22"/>
        </w:rPr>
        <w:t>は除外され</w:t>
      </w:r>
      <w:r w:rsidR="007065AC" w:rsidRPr="00FF1003">
        <w:rPr>
          <w:rFonts w:ascii="ＭＳ Ｐ明朝" w:eastAsia="ＭＳ Ｐ明朝" w:hAnsi="ＭＳ Ｐ明朝" w:cs="Arial" w:hint="eastAsia"/>
          <w:szCs w:val="22"/>
        </w:rPr>
        <w:t>てい</w:t>
      </w:r>
      <w:r w:rsidR="00BE1F3E" w:rsidRPr="00FF1003">
        <w:rPr>
          <w:rFonts w:ascii="ＭＳ Ｐ明朝" w:eastAsia="ＭＳ Ｐ明朝" w:hAnsi="ＭＳ Ｐ明朝" w:cs="Arial" w:hint="eastAsia"/>
          <w:szCs w:val="22"/>
        </w:rPr>
        <w:t>ない。</w:t>
      </w:r>
    </w:p>
    <w:p w14:paraId="2BCA4B26"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「溶血（</w:t>
      </w:r>
      <w:r w:rsidRPr="005A24F7">
        <w:rPr>
          <w:rFonts w:ascii="Arial" w:eastAsia="ＭＳ Ｐ明朝" w:hAnsi="Arial" w:cs="Arial"/>
          <w:szCs w:val="22"/>
        </w:rPr>
        <w:t>hemolysis</w:t>
      </w:r>
      <w:r w:rsidRPr="005A24F7">
        <w:rPr>
          <w:rFonts w:ascii="Arial" w:eastAsia="ＭＳ Ｐ明朝" w:hAnsi="ＭＳ Ｐ明朝" w:cs="Arial"/>
          <w:szCs w:val="22"/>
        </w:rPr>
        <w:t>）」あるいは「溶血性（</w:t>
      </w:r>
      <w:r w:rsidRPr="005A24F7">
        <w:rPr>
          <w:rFonts w:ascii="Arial" w:eastAsia="ＭＳ Ｐ明朝" w:hAnsi="Arial" w:cs="Arial"/>
          <w:szCs w:val="22"/>
        </w:rPr>
        <w:t>hemolytic</w:t>
      </w:r>
      <w:r w:rsidRPr="005A24F7">
        <w:rPr>
          <w:rFonts w:ascii="Arial" w:eastAsia="ＭＳ Ｐ明朝" w:hAnsi="ＭＳ Ｐ明朝" w:cs="Arial"/>
          <w:szCs w:val="22"/>
        </w:rPr>
        <w:t>）」が明示されていない感染あるいは中毒用語は除外されている。</w:t>
      </w:r>
    </w:p>
    <w:p w14:paraId="0AB1B9CA" w14:textId="77777777" w:rsidR="00874597" w:rsidRPr="005A24F7" w:rsidRDefault="00874597" w:rsidP="00CD273A">
      <w:pPr>
        <w:adjustRightInd/>
        <w:spacing w:line="280" w:lineRule="atLeast"/>
        <w:textAlignment w:val="auto"/>
        <w:rPr>
          <w:rFonts w:ascii="Arial" w:eastAsia="ＭＳ Ｐ明朝" w:hAnsi="Arial" w:cs="Arial"/>
          <w:szCs w:val="22"/>
        </w:rPr>
      </w:pPr>
    </w:p>
    <w:bookmarkEnd w:id="457"/>
    <w:p w14:paraId="5F312AB6" w14:textId="7BD0F9B3" w:rsidR="00E83BCD" w:rsidRPr="00F73F71" w:rsidRDefault="00355CB9" w:rsidP="00916949">
      <w:pPr>
        <w:pStyle w:val="4"/>
      </w:pPr>
      <w:r w:rsidRPr="00F73F71">
        <w:t>2.</w:t>
      </w:r>
      <w:r w:rsidR="00337DD0">
        <w:t>41</w:t>
      </w:r>
      <w:r w:rsidRPr="00F73F71">
        <w:t>.3</w:t>
      </w:r>
      <w:r w:rsidRPr="00F73F71">
        <w:t xml:space="preserve">　検索の実施と検索結果の予測に関する注釈</w:t>
      </w:r>
    </w:p>
    <w:p w14:paraId="4DE39B33" w14:textId="255E7D26" w:rsidR="00874597" w:rsidRDefault="00874597" w:rsidP="00573015">
      <w:pPr>
        <w:rPr>
          <w:rFonts w:ascii="Arial" w:eastAsia="ＭＳ Ｐ明朝" w:hAnsi="ＭＳ Ｐ明朝" w:cs="Arial"/>
        </w:rPr>
      </w:pPr>
      <w:r w:rsidRPr="005A24F7">
        <w:rPr>
          <w:rFonts w:ascii="Arial" w:eastAsia="ＭＳ Ｐ明朝" w:hAnsi="ＭＳ Ｐ明朝" w:cs="Arial"/>
        </w:rPr>
        <w:t>「溶血性障害</w:t>
      </w:r>
      <w:r w:rsidR="009261CC" w:rsidRPr="00FF1003">
        <w:rPr>
          <w:rFonts w:ascii="Arial" w:eastAsia="ＭＳ Ｐ明朝" w:hAnsi="ＭＳ Ｐ明朝" w:cs="Arial" w:hint="eastAsia"/>
          <w:lang w:val="fr-BE"/>
        </w:rPr>
        <w:t>（</w:t>
      </w:r>
      <w:r w:rsidR="009261CC" w:rsidRPr="00FF1003">
        <w:rPr>
          <w:rFonts w:ascii="Arial" w:eastAsia="ＭＳ Ｐ明朝" w:hAnsi="ＭＳ Ｐ明朝" w:cs="Arial"/>
          <w:lang w:val="fr-BE"/>
        </w:rPr>
        <w:t>Haemolytic disorders</w:t>
      </w:r>
      <w:r w:rsidR="009261CC" w:rsidRPr="00FF1003">
        <w:rPr>
          <w:rFonts w:ascii="Arial" w:eastAsia="ＭＳ Ｐ明朝" w:hAnsi="ＭＳ Ｐ明朝" w:cs="Arial" w:hint="eastAsia"/>
          <w:lang w:val="fr-BE"/>
        </w:rPr>
        <w:t>）</w:t>
      </w:r>
      <w:r w:rsidRPr="00FF1003">
        <w:rPr>
          <w:rFonts w:ascii="Arial" w:eastAsia="ＭＳ Ｐ明朝" w:hAnsi="ＭＳ Ｐ明朝" w:cs="Arial"/>
          <w:lang w:val="fr-BE"/>
        </w:rPr>
        <w:t>（ＳＭＱ）</w:t>
      </w:r>
      <w:r w:rsidRPr="005A24F7">
        <w:rPr>
          <w:rFonts w:ascii="Arial" w:eastAsia="ＭＳ Ｐ明朝" w:hAnsi="ＭＳ Ｐ明朝" w:cs="Arial"/>
        </w:rPr>
        <w:t>」は狭域検索と広域検索</w:t>
      </w:r>
      <w:r w:rsidR="00A10003">
        <w:rPr>
          <w:rFonts w:ascii="Arial" w:eastAsia="ＭＳ Ｐ明朝" w:hAnsi="ＭＳ Ｐ明朝" w:cs="Arial"/>
        </w:rPr>
        <w:t>の用語</w:t>
      </w:r>
      <w:r w:rsidRPr="005A24F7">
        <w:rPr>
          <w:rFonts w:ascii="Arial" w:eastAsia="ＭＳ Ｐ明朝" w:hAnsi="ＭＳ Ｐ明朝" w:cs="Arial"/>
        </w:rPr>
        <w:t>を備えている。詳細は</w:t>
      </w:r>
      <w:r w:rsidRPr="005A24F7">
        <w:rPr>
          <w:rFonts w:ascii="Arial" w:eastAsia="ＭＳ Ｐ明朝" w:hAnsi="Arial" w:cs="Arial"/>
        </w:rPr>
        <w:t>1.5.2.1</w:t>
      </w:r>
      <w:r w:rsidRPr="005A24F7">
        <w:rPr>
          <w:rFonts w:ascii="Arial" w:eastAsia="ＭＳ Ｐ明朝" w:hAnsi="ＭＳ Ｐ明朝" w:cs="Arial"/>
        </w:rPr>
        <w:t>を参照すること。</w:t>
      </w:r>
    </w:p>
    <w:p w14:paraId="49051231" w14:textId="77777777" w:rsidR="00194772" w:rsidRPr="005A24F7" w:rsidRDefault="00194772" w:rsidP="00CD273A">
      <w:pPr>
        <w:spacing w:line="280" w:lineRule="atLeast"/>
        <w:rPr>
          <w:rFonts w:ascii="Arial" w:eastAsia="ＭＳ Ｐ明朝" w:hAnsi="Arial" w:cs="Arial"/>
        </w:rPr>
      </w:pPr>
    </w:p>
    <w:p w14:paraId="540DCDAE" w14:textId="284FE9C0" w:rsidR="00E83BCD" w:rsidRPr="00F73F71" w:rsidRDefault="00355CB9" w:rsidP="00916949">
      <w:pPr>
        <w:pStyle w:val="4"/>
      </w:pPr>
      <w:bookmarkStart w:id="460" w:name="_Toc110251222"/>
      <w:bookmarkStart w:id="461" w:name="_Toc159224794"/>
      <w:r w:rsidRPr="00F73F71">
        <w:t>2.</w:t>
      </w:r>
      <w:r w:rsidR="00337DD0">
        <w:t>41</w:t>
      </w:r>
      <w:r w:rsidRPr="00F73F71">
        <w:t>.4</w:t>
      </w:r>
      <w:r w:rsidRPr="00F73F71">
        <w:t xml:space="preserve">　「溶血性障害</w:t>
      </w:r>
      <w:r w:rsidR="009261CC" w:rsidRPr="009261CC">
        <w:rPr>
          <w:rFonts w:hint="eastAsia"/>
        </w:rPr>
        <w:t>（</w:t>
      </w:r>
      <w:r w:rsidR="009261CC" w:rsidRPr="009261CC">
        <w:rPr>
          <w:rFonts w:hint="eastAsia"/>
        </w:rPr>
        <w:t>Haemolytic disorders</w:t>
      </w:r>
      <w:r w:rsidR="009261CC" w:rsidRPr="009261CC">
        <w:rPr>
          <w:rFonts w:hint="eastAsia"/>
        </w:rPr>
        <w:t>）</w:t>
      </w:r>
      <w:r w:rsidRPr="00F73F71">
        <w:t>（ＳＭＱ）」の参考資料リスト</w:t>
      </w:r>
      <w:bookmarkEnd w:id="460"/>
      <w:bookmarkEnd w:id="461"/>
    </w:p>
    <w:p w14:paraId="62140C72" w14:textId="52A05641" w:rsidR="00BF4E98" w:rsidRPr="00CD273A" w:rsidRDefault="00874597" w:rsidP="00CD273A">
      <w:pPr>
        <w:numPr>
          <w:ilvl w:val="0"/>
          <w:numId w:val="67"/>
        </w:numPr>
        <w:jc w:val="left"/>
        <w:rPr>
          <w:rFonts w:ascii="Arial" w:eastAsia="ＭＳ Ｐ明朝" w:hAnsi="Arial" w:cs="Arial"/>
        </w:rPr>
      </w:pPr>
      <w:r w:rsidRPr="005A24F7">
        <w:rPr>
          <w:rFonts w:ascii="Arial" w:eastAsia="ＭＳ Ｐ明朝" w:hAnsi="Arial" w:cs="Arial"/>
        </w:rPr>
        <w:t xml:space="preserve">Council for International </w:t>
      </w:r>
      <w:proofErr w:type="spellStart"/>
      <w:r w:rsidRPr="005A24F7">
        <w:rPr>
          <w:rFonts w:ascii="Arial" w:eastAsia="ＭＳ Ｐ明朝" w:hAnsi="Arial" w:cs="Arial"/>
        </w:rPr>
        <w:t>Organisations</w:t>
      </w:r>
      <w:proofErr w:type="spellEnd"/>
      <w:r w:rsidRPr="005A24F7">
        <w:rPr>
          <w:rFonts w:ascii="Arial" w:eastAsia="ＭＳ Ｐ明朝" w:hAnsi="Arial" w:cs="Arial"/>
        </w:rPr>
        <w:t xml:space="preserve"> of Medical Sciences (CIOS). Reporting Adverse Drug Reactions. Definition of terms and criteria for their use. 1999</w:t>
      </w:r>
      <w:r w:rsidR="00BF4E98" w:rsidRPr="00CD273A">
        <w:rPr>
          <w:rFonts w:ascii="Arial" w:eastAsia="ＭＳ Ｐ明朝" w:hAnsi="Arial" w:cs="Arial"/>
        </w:rPr>
        <w:br w:type="page"/>
      </w:r>
    </w:p>
    <w:p w14:paraId="362E4D0D" w14:textId="51325780" w:rsidR="00E83BCD" w:rsidRPr="00CE081A" w:rsidRDefault="001A76E6" w:rsidP="00111A35">
      <w:pPr>
        <w:pStyle w:val="3"/>
        <w:rPr>
          <w:lang w:val="en-US"/>
        </w:rPr>
      </w:pPr>
      <w:bookmarkStart w:id="462" w:name="_2.39_「出血（Haemorrhages）（ＳＭＱ）」"/>
      <w:bookmarkStart w:id="463" w:name="_Toc252957608"/>
      <w:bookmarkStart w:id="464" w:name="_Toc252959987"/>
      <w:bookmarkStart w:id="465" w:name="_Toc78904317"/>
      <w:bookmarkStart w:id="466" w:name="_Toc95749445"/>
      <w:bookmarkStart w:id="467" w:name="_Hlk73722943"/>
      <w:bookmarkEnd w:id="462"/>
      <w:r w:rsidRPr="00CE081A">
        <w:rPr>
          <w:lang w:val="en-US"/>
        </w:rPr>
        <w:lastRenderedPageBreak/>
        <w:t>2.</w:t>
      </w:r>
      <w:r w:rsidR="00337DD0" w:rsidRPr="00CE081A">
        <w:rPr>
          <w:lang w:val="en-US"/>
        </w:rPr>
        <w:t>42</w:t>
      </w:r>
      <w:r w:rsidR="005B277E" w:rsidRPr="00CE081A">
        <w:rPr>
          <w:lang w:val="en-US"/>
        </w:rPr>
        <w:tab/>
      </w:r>
      <w:r w:rsidR="00D215E1" w:rsidRPr="00092F3D">
        <w:rPr>
          <w:rFonts w:hAnsi="ＭＳ ゴシック" w:hint="eastAsia"/>
        </w:rPr>
        <w:t>「出血</w:t>
      </w:r>
      <w:r w:rsidR="00D215E1" w:rsidRPr="00CE081A">
        <w:rPr>
          <w:rFonts w:ascii="ＭＳ Ｐゴシック" w:hint="eastAsia"/>
          <w:lang w:val="en-US"/>
        </w:rPr>
        <w:t>（</w:t>
      </w:r>
      <w:proofErr w:type="spellStart"/>
      <w:r w:rsidR="00D215E1" w:rsidRPr="00CE081A">
        <w:rPr>
          <w:rFonts w:ascii="ＭＳ Ｐゴシック"/>
          <w:lang w:val="en-US"/>
        </w:rPr>
        <w:t>Haemorrhages</w:t>
      </w:r>
      <w:proofErr w:type="spellEnd"/>
      <w:r w:rsidR="00D215E1" w:rsidRPr="00CE081A">
        <w:rPr>
          <w:rFonts w:ascii="ＭＳ Ｐゴシック" w:hint="eastAsia"/>
          <w:lang w:val="en-US"/>
        </w:rPr>
        <w:t>）</w:t>
      </w:r>
      <w:r w:rsidR="00D215E1" w:rsidRPr="00CE081A">
        <w:rPr>
          <w:rFonts w:hAnsi="ＭＳ ゴシック" w:hint="eastAsia"/>
          <w:lang w:val="en-US"/>
        </w:rPr>
        <w:t>（ＳＭＱ）</w:t>
      </w:r>
      <w:r w:rsidR="00D215E1" w:rsidRPr="00092F3D">
        <w:rPr>
          <w:rFonts w:hAnsi="ＭＳ ゴシック" w:hint="eastAsia"/>
        </w:rPr>
        <w:t>」</w:t>
      </w:r>
      <w:bookmarkEnd w:id="463"/>
      <w:bookmarkEnd w:id="464"/>
      <w:bookmarkEnd w:id="465"/>
      <w:bookmarkEnd w:id="466"/>
    </w:p>
    <w:p w14:paraId="294ECB2F" w14:textId="77777777" w:rsidR="00874597" w:rsidRPr="00883065" w:rsidRDefault="00874597" w:rsidP="00874597">
      <w:pPr>
        <w:jc w:val="center"/>
        <w:rPr>
          <w:rFonts w:ascii="Arial" w:eastAsia="ＭＳ Ｐ明朝" w:hAnsi="Arial"/>
          <w:b/>
          <w:sz w:val="22"/>
          <w:szCs w:val="22"/>
        </w:rPr>
      </w:pPr>
      <w:r w:rsidRPr="00883065">
        <w:rPr>
          <w:rFonts w:ascii="Arial" w:eastAsia="ＭＳ Ｐ明朝" w:hAnsi="Arial"/>
          <w:b/>
          <w:sz w:val="22"/>
          <w:szCs w:val="22"/>
        </w:rPr>
        <w:t>（</w:t>
      </w:r>
      <w:r w:rsidR="00D215E1" w:rsidRPr="00883065">
        <w:rPr>
          <w:rFonts w:ascii="Arial" w:eastAsia="ＭＳ Ｐ明朝" w:hAnsi="Arial"/>
          <w:b/>
          <w:sz w:val="22"/>
          <w:szCs w:val="22"/>
        </w:rPr>
        <w:t>2006</w:t>
      </w:r>
      <w:r w:rsidRPr="00883065">
        <w:rPr>
          <w:rFonts w:ascii="Arial" w:eastAsia="ＭＳ Ｐ明朝" w:hAnsi="Arial"/>
          <w:b/>
          <w:sz w:val="22"/>
          <w:szCs w:val="22"/>
        </w:rPr>
        <w:t>年</w:t>
      </w:r>
      <w:r w:rsidR="00D215E1" w:rsidRPr="00883065">
        <w:rPr>
          <w:rFonts w:ascii="Arial" w:eastAsia="ＭＳ Ｐ明朝" w:hAnsi="Arial"/>
          <w:b/>
          <w:sz w:val="22"/>
          <w:szCs w:val="22"/>
        </w:rPr>
        <w:t>3</w:t>
      </w:r>
      <w:r w:rsidRPr="00883065">
        <w:rPr>
          <w:rFonts w:ascii="Arial" w:eastAsia="ＭＳ Ｐ明朝" w:hAnsi="Arial"/>
          <w:b/>
          <w:sz w:val="22"/>
          <w:szCs w:val="22"/>
        </w:rPr>
        <w:t>月正式リリース）</w:t>
      </w:r>
    </w:p>
    <w:p w14:paraId="4ED58D49" w14:textId="77777777" w:rsidR="00874597" w:rsidRPr="005A24F7" w:rsidRDefault="00874597" w:rsidP="00874597">
      <w:pPr>
        <w:rPr>
          <w:rFonts w:ascii="Arial" w:eastAsia="ＭＳ Ｐ明朝" w:hAnsi="Arial" w:cs="Arial"/>
        </w:rPr>
      </w:pPr>
    </w:p>
    <w:p w14:paraId="719A00BC" w14:textId="13539A6D" w:rsidR="00E83BCD" w:rsidRPr="00F73F71" w:rsidRDefault="00355CB9" w:rsidP="00916949">
      <w:pPr>
        <w:pStyle w:val="4"/>
      </w:pPr>
      <w:r w:rsidRPr="00F73F71">
        <w:t>2.</w:t>
      </w:r>
      <w:r w:rsidR="00337DD0">
        <w:t>42</w:t>
      </w:r>
      <w:r w:rsidRPr="00F73F71">
        <w:t>.1</w:t>
      </w:r>
      <w:r w:rsidRPr="00F73F71">
        <w:t xml:space="preserve">　定義</w:t>
      </w:r>
    </w:p>
    <w:p w14:paraId="321A9473" w14:textId="38604737" w:rsidR="009F5449" w:rsidRPr="008226CE" w:rsidRDefault="00874597" w:rsidP="00074CEC">
      <w:pPr>
        <w:numPr>
          <w:ilvl w:val="0"/>
          <w:numId w:val="3"/>
        </w:numPr>
        <w:adjustRightInd/>
        <w:textAlignment w:val="auto"/>
        <w:rPr>
          <w:rFonts w:ascii="Arial" w:eastAsia="ＭＳ Ｐ明朝" w:hAnsi="Arial" w:cs="Arial"/>
          <w:szCs w:val="22"/>
        </w:rPr>
      </w:pPr>
      <w:r w:rsidRPr="009F5449">
        <w:rPr>
          <w:rFonts w:ascii="Arial" w:eastAsia="ＭＳ Ｐ明朝" w:hAnsi="ＭＳ Ｐ明朝" w:cs="Arial"/>
        </w:rPr>
        <w:t>出血は血管からの血液の流出である。</w:t>
      </w:r>
    </w:p>
    <w:p w14:paraId="6FB7DAF2" w14:textId="6FB72609" w:rsidR="009F5449" w:rsidRPr="008226CE" w:rsidRDefault="00874597" w:rsidP="00074CEC">
      <w:pPr>
        <w:numPr>
          <w:ilvl w:val="0"/>
          <w:numId w:val="3"/>
        </w:numPr>
        <w:adjustRightInd/>
        <w:textAlignment w:val="auto"/>
        <w:rPr>
          <w:rFonts w:ascii="Arial" w:eastAsia="ＭＳ Ｐ明朝" w:hAnsi="Arial" w:cs="Arial"/>
          <w:szCs w:val="22"/>
        </w:rPr>
      </w:pPr>
      <w:r w:rsidRPr="009F5449">
        <w:rPr>
          <w:rFonts w:ascii="Arial" w:eastAsia="ＭＳ Ｐ明朝" w:hAnsi="ＭＳ Ｐ明朝" w:cs="Arial"/>
        </w:rPr>
        <w:t>小規模の出血は大きさによって分類され、点状出血（非常に小さい）、紫斑（</w:t>
      </w:r>
      <w:r w:rsidRPr="009F5449">
        <w:rPr>
          <w:rFonts w:ascii="Arial" w:eastAsia="ＭＳ Ｐ明朝" w:hAnsi="Arial" w:cs="Arial"/>
        </w:rPr>
        <w:t>1cm</w:t>
      </w:r>
      <w:r w:rsidRPr="009F5449">
        <w:rPr>
          <w:rFonts w:ascii="Arial" w:eastAsia="ＭＳ Ｐ明朝" w:hAnsi="ＭＳ Ｐ明朝" w:cs="Arial"/>
        </w:rPr>
        <w:t>まで）、斑状出血（</w:t>
      </w:r>
      <w:r w:rsidRPr="009F5449">
        <w:rPr>
          <w:rFonts w:ascii="Arial" w:eastAsia="ＭＳ Ｐ明朝" w:hAnsi="Arial" w:cs="Arial"/>
        </w:rPr>
        <w:t>1cm</w:t>
      </w:r>
      <w:r w:rsidRPr="009F5449">
        <w:rPr>
          <w:rFonts w:ascii="Arial" w:eastAsia="ＭＳ Ｐ明朝" w:hAnsi="ＭＳ Ｐ明朝" w:cs="Arial"/>
        </w:rPr>
        <w:t>以上）と表現される。</w:t>
      </w:r>
    </w:p>
    <w:p w14:paraId="3C1B169F" w14:textId="0CEB913E" w:rsidR="00874597" w:rsidRPr="009F5449" w:rsidRDefault="00874597" w:rsidP="00074CEC">
      <w:pPr>
        <w:numPr>
          <w:ilvl w:val="0"/>
          <w:numId w:val="3"/>
        </w:numPr>
        <w:adjustRightInd/>
        <w:textAlignment w:val="auto"/>
        <w:rPr>
          <w:rFonts w:ascii="Arial" w:eastAsia="ＭＳ Ｐ明朝" w:hAnsi="Arial" w:cs="Arial"/>
          <w:szCs w:val="22"/>
        </w:rPr>
      </w:pPr>
      <w:r w:rsidRPr="009F5449">
        <w:rPr>
          <w:rFonts w:ascii="Arial" w:eastAsia="ＭＳ Ｐ明朝" w:hAnsi="ＭＳ Ｐ明朝" w:cs="Arial"/>
        </w:rPr>
        <w:t>血液の大量の組織内蓄積は血腫と呼ばれる。</w:t>
      </w:r>
    </w:p>
    <w:p w14:paraId="763FA202" w14:textId="77777777" w:rsidR="00874597" w:rsidRPr="009F5449" w:rsidRDefault="00874597" w:rsidP="00874597">
      <w:pPr>
        <w:rPr>
          <w:rFonts w:ascii="Arial" w:eastAsia="ＭＳ Ｐ明朝" w:hAnsi="Arial" w:cs="Arial"/>
        </w:rPr>
      </w:pPr>
    </w:p>
    <w:p w14:paraId="0237152D" w14:textId="095801AC" w:rsidR="00E83BCD" w:rsidRPr="00F73F71" w:rsidRDefault="00355CB9" w:rsidP="00916949">
      <w:pPr>
        <w:pStyle w:val="4"/>
      </w:pPr>
      <w:bookmarkStart w:id="468" w:name="_Toc159224796"/>
      <w:r w:rsidRPr="00F73F71">
        <w:t>2.</w:t>
      </w:r>
      <w:r w:rsidR="00337DD0">
        <w:t>42</w:t>
      </w:r>
      <w:r w:rsidRPr="00F73F71">
        <w:t>.2</w:t>
      </w:r>
      <w:r w:rsidRPr="00F73F71">
        <w:t xml:space="preserve">　包含／除外基準</w:t>
      </w:r>
      <w:bookmarkEnd w:id="468"/>
    </w:p>
    <w:p w14:paraId="163408F0"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包含：</w:t>
      </w:r>
    </w:p>
    <w:p w14:paraId="65478B65"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出血（</w:t>
      </w:r>
      <w:r w:rsidRPr="005A24F7">
        <w:rPr>
          <w:rFonts w:ascii="Arial" w:eastAsia="ＭＳ Ｐ明朝" w:hAnsi="Arial" w:cs="Arial"/>
          <w:szCs w:val="22"/>
        </w:rPr>
        <w:t>hemorrhage/bleeding</w:t>
      </w:r>
      <w:r w:rsidRPr="005A24F7">
        <w:rPr>
          <w:rFonts w:ascii="Arial" w:eastAsia="ＭＳ Ｐ明朝" w:hAnsi="ＭＳ Ｐ明朝" w:cs="Arial"/>
          <w:szCs w:val="22"/>
        </w:rPr>
        <w:t>）、血腫、斑状出血、紫斑、点状出血、血腫／出血の治療および血管破裂を明白に示している用語、これには心臓および心室も含まれる。</w:t>
      </w:r>
    </w:p>
    <w:p w14:paraId="04BB98FB" w14:textId="283B7FDA"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Arial" w:cs="Arial"/>
          <w:szCs w:val="22"/>
        </w:rPr>
        <w:t>PT</w:t>
      </w:r>
      <w:r w:rsidRPr="005A24F7">
        <w:rPr>
          <w:rFonts w:ascii="Arial" w:eastAsia="ＭＳ Ｐ明朝" w:hAnsi="ＭＳ Ｐ明朝" w:cs="Arial"/>
          <w:szCs w:val="22"/>
        </w:rPr>
        <w:t>「尿中血（</w:t>
      </w:r>
      <w:r w:rsidRPr="005A24F7">
        <w:rPr>
          <w:rFonts w:ascii="Arial" w:eastAsia="ＭＳ Ｐ明朝" w:hAnsi="Arial" w:cs="Arial"/>
          <w:szCs w:val="22"/>
        </w:rPr>
        <w:t>Blood urine</w:t>
      </w:r>
      <w:r w:rsidRPr="005A24F7">
        <w:rPr>
          <w:rFonts w:ascii="Arial" w:eastAsia="ＭＳ Ｐ明朝" w:hAnsi="ＭＳ Ｐ明朝" w:cs="Arial"/>
          <w:szCs w:val="22"/>
        </w:rPr>
        <w:t>）」を</w:t>
      </w:r>
      <w:r w:rsidR="000F7C27">
        <w:rPr>
          <w:rFonts w:ascii="Arial" w:eastAsia="ＭＳ Ｐ明朝" w:hAnsi="ＭＳ Ｐ明朝" w:cs="Arial" w:hint="eastAsia"/>
          <w:szCs w:val="22"/>
        </w:rPr>
        <w:t>「</w:t>
      </w:r>
      <w:r w:rsidR="0059007A">
        <w:rPr>
          <w:rFonts w:ascii="Arial" w:eastAsia="ＭＳ Ｐ明朝" w:hAnsi="ＭＳ Ｐ明朝" w:cs="Arial"/>
          <w:szCs w:val="22"/>
        </w:rPr>
        <w:t>出血関連用語（臨床検査用語を</w:t>
      </w:r>
      <w:r w:rsidR="0059007A" w:rsidRPr="00954CCB">
        <w:rPr>
          <w:rFonts w:ascii="Arial" w:eastAsia="ＭＳ Ｐ明朝" w:hAnsi="ＭＳ Ｐ明朝" w:cs="Arial"/>
          <w:szCs w:val="22"/>
        </w:rPr>
        <w:t>除く）</w:t>
      </w:r>
      <w:r w:rsidR="00EB2441" w:rsidRPr="00954CCB">
        <w:rPr>
          <w:rFonts w:ascii="Arial" w:eastAsia="ＭＳ Ｐ明朝" w:hAnsi="ＭＳ Ｐ明朝" w:cs="Arial" w:hint="eastAsia"/>
          <w:szCs w:val="22"/>
        </w:rPr>
        <w:t>（</w:t>
      </w:r>
      <w:proofErr w:type="spellStart"/>
      <w:r w:rsidR="00EB2441" w:rsidRPr="00954CCB">
        <w:rPr>
          <w:rFonts w:ascii="Arial" w:eastAsia="ＭＳ Ｐ明朝" w:hAnsi="ＭＳ Ｐ明朝" w:cs="Arial"/>
          <w:szCs w:val="22"/>
        </w:rPr>
        <w:t>Haemorrhage</w:t>
      </w:r>
      <w:proofErr w:type="spellEnd"/>
      <w:r w:rsidR="00EB2441" w:rsidRPr="00954CCB">
        <w:rPr>
          <w:rFonts w:ascii="Arial" w:eastAsia="ＭＳ Ｐ明朝" w:hAnsi="ＭＳ Ｐ明朝" w:cs="Arial"/>
          <w:szCs w:val="22"/>
        </w:rPr>
        <w:t xml:space="preserve"> terms (excl laboratory terms)</w:t>
      </w:r>
      <w:r w:rsidR="00EB2441" w:rsidRPr="00954CCB">
        <w:rPr>
          <w:rFonts w:ascii="Arial" w:eastAsia="ＭＳ Ｐ明朝" w:hAnsi="ＭＳ Ｐ明朝" w:cs="Arial" w:hint="eastAsia"/>
          <w:szCs w:val="22"/>
        </w:rPr>
        <w:t>）</w:t>
      </w:r>
      <w:r w:rsidR="0059007A" w:rsidRPr="00954CCB">
        <w:rPr>
          <w:rFonts w:ascii="Arial" w:eastAsia="ＭＳ Ｐ明朝" w:hAnsi="ＭＳ Ｐ明朝" w:cs="Arial"/>
          <w:szCs w:val="22"/>
        </w:rPr>
        <w:t>（</w:t>
      </w:r>
      <w:r w:rsidR="000F7C27" w:rsidRPr="00954CCB">
        <w:rPr>
          <w:rFonts w:ascii="Arial" w:eastAsia="ＭＳ Ｐ明朝" w:hAnsi="ＭＳ Ｐ明朝" w:cs="Arial"/>
          <w:szCs w:val="22"/>
        </w:rPr>
        <w:t>ＳＭＱ</w:t>
      </w:r>
      <w:r w:rsidR="0059007A" w:rsidRPr="00954CCB">
        <w:rPr>
          <w:rFonts w:ascii="Arial" w:eastAsia="ＭＳ Ｐ明朝" w:hAnsi="ＭＳ Ｐ明朝" w:cs="Arial"/>
          <w:szCs w:val="22"/>
        </w:rPr>
        <w:t>）</w:t>
      </w:r>
      <w:r w:rsidR="000F7C27" w:rsidRPr="00954CCB">
        <w:rPr>
          <w:rFonts w:ascii="Arial" w:eastAsia="ＭＳ Ｐ明朝" w:hAnsi="ＭＳ Ｐ明朝" w:cs="Arial" w:hint="eastAsia"/>
          <w:szCs w:val="22"/>
        </w:rPr>
        <w:t>」</w:t>
      </w:r>
      <w:r w:rsidR="0059007A" w:rsidRPr="00954CCB">
        <w:rPr>
          <w:rFonts w:ascii="Arial" w:eastAsia="ＭＳ Ｐ明朝" w:hAnsi="ＭＳ Ｐ明朝" w:cs="Arial"/>
          <w:szCs w:val="22"/>
        </w:rPr>
        <w:t>および</w:t>
      </w:r>
      <w:r w:rsidR="000F7C27" w:rsidRPr="00954CCB">
        <w:rPr>
          <w:rFonts w:ascii="Arial" w:eastAsia="ＭＳ Ｐ明朝" w:hAnsi="ＭＳ Ｐ明朝" w:cs="Arial" w:hint="eastAsia"/>
          <w:szCs w:val="22"/>
        </w:rPr>
        <w:t>「</w:t>
      </w:r>
      <w:r w:rsidR="0059007A" w:rsidRPr="00954CCB">
        <w:rPr>
          <w:rFonts w:ascii="Arial" w:eastAsia="ＭＳ Ｐ明朝" w:hAnsi="ＭＳ Ｐ明朝" w:cs="Arial"/>
          <w:szCs w:val="22"/>
        </w:rPr>
        <w:t>出血関連臨床検査用語</w:t>
      </w:r>
      <w:r w:rsidR="00EB2441" w:rsidRPr="00954CCB">
        <w:rPr>
          <w:rFonts w:ascii="Arial" w:eastAsia="ＭＳ Ｐ明朝" w:hAnsi="ＭＳ Ｐ明朝" w:cs="Arial" w:hint="eastAsia"/>
          <w:szCs w:val="22"/>
        </w:rPr>
        <w:t>（</w:t>
      </w:r>
      <w:proofErr w:type="spellStart"/>
      <w:r w:rsidR="00EB2441" w:rsidRPr="00954CCB">
        <w:rPr>
          <w:rFonts w:ascii="Arial" w:eastAsia="ＭＳ Ｐ明朝" w:hAnsi="ＭＳ Ｐ明朝" w:cs="Arial"/>
          <w:szCs w:val="22"/>
        </w:rPr>
        <w:t>Haemorrhage</w:t>
      </w:r>
      <w:proofErr w:type="spellEnd"/>
      <w:r w:rsidR="00EB2441" w:rsidRPr="00954CCB">
        <w:rPr>
          <w:rFonts w:ascii="Arial" w:eastAsia="ＭＳ Ｐ明朝" w:hAnsi="ＭＳ Ｐ明朝" w:cs="Arial"/>
          <w:szCs w:val="22"/>
        </w:rPr>
        <w:t xml:space="preserve"> laboratory terms</w:t>
      </w:r>
      <w:r w:rsidR="00EB2441" w:rsidRPr="00954CCB">
        <w:rPr>
          <w:rFonts w:ascii="Arial" w:eastAsia="ＭＳ Ｐ明朝" w:hAnsi="ＭＳ Ｐ明朝" w:cs="Arial" w:hint="eastAsia"/>
          <w:szCs w:val="22"/>
        </w:rPr>
        <w:t>）</w:t>
      </w:r>
      <w:r w:rsidR="0059007A" w:rsidRPr="00954CCB">
        <w:rPr>
          <w:rFonts w:ascii="Arial" w:eastAsia="ＭＳ Ｐ明朝" w:hAnsi="ＭＳ Ｐ明朝" w:cs="Arial"/>
          <w:szCs w:val="22"/>
        </w:rPr>
        <w:t>（</w:t>
      </w:r>
      <w:r w:rsidR="000F7C27" w:rsidRPr="00954CCB">
        <w:rPr>
          <w:rFonts w:ascii="Arial" w:eastAsia="ＭＳ Ｐ明朝" w:hAnsi="ＭＳ Ｐ明朝" w:cs="Arial"/>
          <w:szCs w:val="22"/>
        </w:rPr>
        <w:t>ＳＭＱ</w:t>
      </w:r>
      <w:r w:rsidR="0059007A" w:rsidRPr="00954CCB">
        <w:rPr>
          <w:rFonts w:ascii="Arial" w:eastAsia="ＭＳ Ｐ明朝" w:hAnsi="ＭＳ Ｐ明朝" w:cs="Arial"/>
          <w:szCs w:val="22"/>
        </w:rPr>
        <w:t>）</w:t>
      </w:r>
      <w:r w:rsidR="000F7C27" w:rsidRPr="00954CCB">
        <w:rPr>
          <w:rFonts w:ascii="Arial" w:eastAsia="ＭＳ Ｐ明朝" w:hAnsi="ＭＳ Ｐ明朝" w:cs="Arial" w:hint="eastAsia"/>
          <w:szCs w:val="22"/>
        </w:rPr>
        <w:t>」</w:t>
      </w:r>
      <w:r w:rsidR="0059007A" w:rsidRPr="00954CCB">
        <w:rPr>
          <w:rFonts w:ascii="Arial" w:eastAsia="ＭＳ Ｐ明朝" w:hAnsi="ＭＳ Ｐ明朝" w:cs="Arial"/>
          <w:szCs w:val="22"/>
        </w:rPr>
        <w:t>中に</w:t>
      </w:r>
      <w:r w:rsidRPr="00954CCB">
        <w:rPr>
          <w:rFonts w:ascii="Arial" w:eastAsia="ＭＳ Ｐ明朝" w:hAnsi="ＭＳ Ｐ明朝" w:cs="Arial"/>
          <w:szCs w:val="22"/>
        </w:rPr>
        <w:t>含めたが、この用語は尿中に血液が存在すると明白に提示</w:t>
      </w:r>
      <w:r w:rsidRPr="005A24F7">
        <w:rPr>
          <w:rFonts w:ascii="Arial" w:eastAsia="ＭＳ Ｐ明朝" w:hAnsi="ＭＳ Ｐ明朝" w:cs="Arial"/>
          <w:szCs w:val="22"/>
        </w:rPr>
        <w:t>されていない場合は、臨床検査名と解釈されるかもしれない。</w:t>
      </w:r>
    </w:p>
    <w:p w14:paraId="2BE88F41" w14:textId="75DED222" w:rsidR="00874597" w:rsidRPr="00490DA8" w:rsidRDefault="00874597" w:rsidP="00FF1003">
      <w:pPr>
        <w:pStyle w:val="aff4"/>
        <w:numPr>
          <w:ilvl w:val="0"/>
          <w:numId w:val="234"/>
        </w:numPr>
        <w:adjustRightInd/>
        <w:ind w:leftChars="0"/>
        <w:textAlignment w:val="auto"/>
        <w:rPr>
          <w:rFonts w:ascii="Arial" w:eastAsia="ＭＳ Ｐ明朝" w:hAnsi="ＭＳ Ｐ明朝" w:cs="Arial"/>
          <w:szCs w:val="22"/>
        </w:rPr>
      </w:pPr>
      <w:r w:rsidRPr="00FF1003">
        <w:rPr>
          <w:rFonts w:ascii="Arial" w:eastAsia="ＭＳ Ｐ明朝" w:hAnsi="ＭＳ Ｐ明朝" w:cs="Arial"/>
          <w:szCs w:val="22"/>
        </w:rPr>
        <w:t>この用</w:t>
      </w:r>
      <w:r w:rsidRPr="00490DA8">
        <w:rPr>
          <w:rFonts w:ascii="Arial" w:eastAsia="ＭＳ Ｐ明朝" w:hAnsi="ＭＳ Ｐ明朝" w:cs="Arial"/>
          <w:szCs w:val="22"/>
        </w:rPr>
        <w:t>語は、通常、尿中の血液所見を述べるために使用される。</w:t>
      </w:r>
    </w:p>
    <w:p w14:paraId="279804F2"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除外：</w:t>
      </w:r>
    </w:p>
    <w:p w14:paraId="0E0280BF"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胃腸管閉塞を示す用語</w:t>
      </w:r>
    </w:p>
    <w:p w14:paraId="1111E825" w14:textId="77777777" w:rsidR="00C2759E" w:rsidRPr="00277C5B"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出血の明確な記載のない潰瘍および穿孔を示す用語</w:t>
      </w:r>
    </w:p>
    <w:p w14:paraId="7703953A"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正常値の臨床検査用語、ただし、</w:t>
      </w:r>
      <w:r w:rsidRPr="005A24F7">
        <w:rPr>
          <w:rFonts w:ascii="Arial" w:eastAsia="ＭＳ Ｐ明朝" w:hAnsi="Arial" w:cs="Arial"/>
          <w:szCs w:val="22"/>
        </w:rPr>
        <w:t>PT</w:t>
      </w:r>
      <w:r w:rsidRPr="005A24F7">
        <w:rPr>
          <w:rFonts w:ascii="Arial" w:eastAsia="ＭＳ Ｐ明朝" w:hAnsi="ＭＳ Ｐ明朝" w:cs="Arial"/>
          <w:szCs w:val="22"/>
        </w:rPr>
        <w:t>「尿中血（</w:t>
      </w:r>
      <w:r w:rsidRPr="005A24F7">
        <w:rPr>
          <w:rFonts w:ascii="Arial" w:eastAsia="ＭＳ Ｐ明朝" w:hAnsi="Arial" w:cs="Arial"/>
          <w:szCs w:val="22"/>
        </w:rPr>
        <w:t>Blood urine</w:t>
      </w:r>
      <w:r w:rsidRPr="005A24F7">
        <w:rPr>
          <w:rFonts w:ascii="Arial" w:eastAsia="ＭＳ Ｐ明朝" w:hAnsi="ＭＳ Ｐ明朝" w:cs="Arial"/>
          <w:szCs w:val="22"/>
        </w:rPr>
        <w:t>）」は除く。これは、単に検査項目を示す用語ではなく、尿中の血液の徴候を示す可能性があるからである（上記参照）。</w:t>
      </w:r>
    </w:p>
    <w:p w14:paraId="5F80BE57" w14:textId="00D11F6A" w:rsidR="00874597" w:rsidRPr="00C631D5"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出血熱用語。これらは感染が原因であり、副作用に関連しないため</w:t>
      </w:r>
    </w:p>
    <w:p w14:paraId="71AED6E2" w14:textId="52BD9D01" w:rsidR="00C631D5" w:rsidRDefault="00C631D5" w:rsidP="00C631D5">
      <w:pPr>
        <w:adjustRightInd/>
        <w:textAlignment w:val="auto"/>
        <w:rPr>
          <w:rFonts w:ascii="Arial" w:eastAsia="ＭＳ Ｐ明朝" w:hAnsi="ＭＳ Ｐ明朝" w:cs="Arial"/>
          <w:szCs w:val="22"/>
        </w:rPr>
      </w:pPr>
    </w:p>
    <w:p w14:paraId="4F3CFEA3" w14:textId="3506BC85" w:rsidR="00C631D5" w:rsidRDefault="00C631D5" w:rsidP="00916949">
      <w:pPr>
        <w:pStyle w:val="4"/>
      </w:pPr>
      <w:r w:rsidRPr="00C631D5">
        <w:rPr>
          <w:rFonts w:hint="eastAsia"/>
        </w:rPr>
        <w:t>2.42.3</w:t>
      </w:r>
      <w:r w:rsidRPr="00C631D5">
        <w:rPr>
          <w:rFonts w:hint="eastAsia"/>
        </w:rPr>
        <w:t xml:space="preserve">　階層構造</w:t>
      </w:r>
    </w:p>
    <w:p w14:paraId="5E7B1727" w14:textId="77777777" w:rsidR="00C631D5" w:rsidRPr="00C631D5" w:rsidRDefault="00C631D5" w:rsidP="00C631D5">
      <w:pPr>
        <w:rPr>
          <w:lang w:val="fr-BE"/>
        </w:rPr>
      </w:pPr>
    </w:p>
    <w:p w14:paraId="0B9A93F8" w14:textId="2AF28C5E" w:rsidR="00C631D5" w:rsidRDefault="00C631D5" w:rsidP="00C631D5">
      <w:pPr>
        <w:adjustRightInd/>
        <w:textAlignment w:val="auto"/>
        <w:rPr>
          <w:rFonts w:ascii="Arial" w:eastAsia="ＭＳ Ｐ明朝" w:hAnsi="Arial" w:cs="Arial"/>
          <w:szCs w:val="22"/>
        </w:rPr>
      </w:pPr>
      <w:r>
        <w:rPr>
          <w:rFonts w:ascii="Arial" w:eastAsia="ＭＳ Ｐ明朝" w:hAnsi="Arial" w:cs="Arial"/>
          <w:noProof/>
        </w:rPr>
        <mc:AlternateContent>
          <mc:Choice Requires="wpc">
            <w:drawing>
              <wp:inline distT="0" distB="0" distL="0" distR="0" wp14:anchorId="1EE0D6A8" wp14:editId="2D0CDD0D">
                <wp:extent cx="5759450" cy="1905000"/>
                <wp:effectExtent l="0" t="0" r="0" b="0"/>
                <wp:docPr id="454" name="キャンバス 190"/>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31" name="Text Box 103"/>
                        <wps:cNvSpPr txBox="1">
                          <a:spLocks noChangeArrowheads="1"/>
                        </wps:cNvSpPr>
                        <wps:spPr bwMode="auto">
                          <a:xfrm>
                            <a:off x="1933508" y="210802"/>
                            <a:ext cx="1933608" cy="522623"/>
                          </a:xfrm>
                          <a:prstGeom prst="rect">
                            <a:avLst/>
                          </a:prstGeom>
                          <a:solidFill>
                            <a:srgbClr val="FFFFFF"/>
                          </a:solidFill>
                          <a:ln w="9525">
                            <a:solidFill>
                              <a:srgbClr val="000000"/>
                            </a:solidFill>
                            <a:miter lim="800000"/>
                            <a:headEnd/>
                            <a:tailEnd/>
                          </a:ln>
                        </wps:spPr>
                        <wps:txbx>
                          <w:txbxContent>
                            <w:p w14:paraId="0BC5C21C" w14:textId="77777777" w:rsidR="00C63DD4" w:rsidRPr="00436CD2" w:rsidRDefault="00C63DD4" w:rsidP="00C631D5">
                              <w:pPr>
                                <w:spacing w:beforeLines="30" w:before="72" w:line="300" w:lineRule="atLeast"/>
                                <w:jc w:val="center"/>
                                <w:rPr>
                                  <w:rFonts w:ascii="ＭＳ Ｐ明朝" w:eastAsia="ＭＳ Ｐ明朝" w:hAnsi="ＭＳ Ｐ明朝"/>
                                </w:rPr>
                              </w:pPr>
                              <w:r w:rsidRPr="00436CD2">
                                <w:rPr>
                                  <w:rFonts w:ascii="ＭＳ Ｐ明朝" w:eastAsia="ＭＳ Ｐ明朝" w:hAnsi="ＭＳ Ｐ明朝" w:hint="eastAsia"/>
                                </w:rPr>
                                <w:t>出血</w:t>
                              </w:r>
                            </w:p>
                            <w:p w14:paraId="3CB45A41" w14:textId="77777777" w:rsidR="00C63DD4" w:rsidRPr="00436CD2" w:rsidRDefault="00C63DD4" w:rsidP="00C631D5">
                              <w:pPr>
                                <w:spacing w:line="300" w:lineRule="atLeast"/>
                                <w:jc w:val="center"/>
                                <w:rPr>
                                  <w:rFonts w:ascii="ＭＳ Ｐ明朝" w:eastAsia="ＭＳ Ｐ明朝" w:hAnsi="ＭＳ Ｐ明朝"/>
                                </w:rPr>
                              </w:pPr>
                              <w:r w:rsidRPr="00436CD2">
                                <w:rPr>
                                  <w:rFonts w:ascii="ＭＳ Ｐ明朝" w:eastAsia="ＭＳ Ｐ明朝" w:hAnsi="ＭＳ Ｐ明朝" w:hint="eastAsia"/>
                                </w:rPr>
                                <w:t>（</w:t>
                              </w:r>
                              <w:r w:rsidRPr="00436CD2">
                                <w:rPr>
                                  <w:rFonts w:eastAsia="ＭＳ Ｐ明朝"/>
                                </w:rPr>
                                <w:t>20000038</w:t>
                              </w:r>
                              <w:r w:rsidRPr="00436CD2">
                                <w:rPr>
                                  <w:rFonts w:ascii="ＭＳ Ｐ明朝" w:eastAsia="ＭＳ Ｐ明朝" w:hAnsi="ＭＳ Ｐ明朝" w:hint="eastAsia"/>
                                </w:rPr>
                                <w:t>）</w:t>
                              </w:r>
                            </w:p>
                          </w:txbxContent>
                        </wps:txbx>
                        <wps:bodyPr rot="0" vert="horz" wrap="square" lIns="74295" tIns="8890" rIns="74295" bIns="8890" anchor="t" anchorCtr="0" upright="1">
                          <a:noAutofit/>
                        </wps:bodyPr>
                      </wps:wsp>
                      <wps:wsp>
                        <wps:cNvPr id="448" name="Line 104"/>
                        <wps:cNvCnPr>
                          <a:cxnSpLocks noChangeShapeType="1"/>
                        </wps:cNvCnPr>
                        <wps:spPr bwMode="auto">
                          <a:xfrm>
                            <a:off x="2867012" y="733425"/>
                            <a:ext cx="0" cy="19998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9" name="Line 105"/>
                        <wps:cNvCnPr>
                          <a:cxnSpLocks noChangeShapeType="1"/>
                        </wps:cNvCnPr>
                        <wps:spPr bwMode="auto">
                          <a:xfrm>
                            <a:off x="1467406" y="933407"/>
                            <a:ext cx="2933713"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0" name="Line 106"/>
                        <wps:cNvCnPr>
                          <a:cxnSpLocks noChangeShapeType="1"/>
                        </wps:cNvCnPr>
                        <wps:spPr bwMode="auto">
                          <a:xfrm>
                            <a:off x="1467406" y="933407"/>
                            <a:ext cx="0" cy="21911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1" name="Line 107"/>
                        <wps:cNvCnPr>
                          <a:cxnSpLocks noChangeShapeType="1"/>
                        </wps:cNvCnPr>
                        <wps:spPr bwMode="auto">
                          <a:xfrm>
                            <a:off x="4401119" y="933407"/>
                            <a:ext cx="0" cy="21911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2" name="Text Box 108"/>
                        <wps:cNvSpPr txBox="1">
                          <a:spLocks noChangeArrowheads="1"/>
                        </wps:cNvSpPr>
                        <wps:spPr bwMode="auto">
                          <a:xfrm>
                            <a:off x="533402" y="1162060"/>
                            <a:ext cx="2395210" cy="552439"/>
                          </a:xfrm>
                          <a:prstGeom prst="rect">
                            <a:avLst/>
                          </a:prstGeom>
                          <a:solidFill>
                            <a:srgbClr val="FFFFFF"/>
                          </a:solidFill>
                          <a:ln w="9525">
                            <a:solidFill>
                              <a:srgbClr val="000000"/>
                            </a:solidFill>
                            <a:miter lim="800000"/>
                            <a:headEnd/>
                            <a:tailEnd/>
                          </a:ln>
                        </wps:spPr>
                        <wps:txbx>
                          <w:txbxContent>
                            <w:p w14:paraId="411D6C15" w14:textId="77777777" w:rsidR="00C63DD4" w:rsidRPr="00436CD2" w:rsidRDefault="00C63DD4" w:rsidP="00B957A1">
                              <w:pPr>
                                <w:spacing w:beforeLines="50" w:before="120" w:line="300" w:lineRule="atLeast"/>
                                <w:jc w:val="center"/>
                                <w:rPr>
                                  <w:rFonts w:ascii="ＭＳ Ｐ明朝" w:eastAsia="ＭＳ Ｐ明朝" w:hAnsi="ＭＳ Ｐ明朝"/>
                                </w:rPr>
                              </w:pPr>
                              <w:r w:rsidRPr="00436CD2">
                                <w:rPr>
                                  <w:rFonts w:ascii="ＭＳ Ｐ明朝" w:eastAsia="ＭＳ Ｐ明朝" w:hAnsi="ＭＳ Ｐ明朝" w:hint="eastAsia"/>
                                </w:rPr>
                                <w:t>出血</w:t>
                              </w:r>
                              <w:r>
                                <w:rPr>
                                  <w:rFonts w:ascii="ＭＳ Ｐ明朝" w:eastAsia="ＭＳ Ｐ明朝" w:hAnsi="ＭＳ Ｐ明朝" w:hint="eastAsia"/>
                                </w:rPr>
                                <w:t>関連</w:t>
                              </w:r>
                              <w:r w:rsidRPr="00436CD2">
                                <w:rPr>
                                  <w:rFonts w:ascii="ＭＳ Ｐ明朝" w:eastAsia="ＭＳ Ｐ明朝" w:hAnsi="ＭＳ Ｐ明朝" w:hint="eastAsia"/>
                                </w:rPr>
                                <w:t>用語（臨床検査用語を除く）</w:t>
                              </w:r>
                            </w:p>
                            <w:p w14:paraId="20C83B52" w14:textId="77777777" w:rsidR="00C63DD4" w:rsidRPr="00436CD2" w:rsidRDefault="00C63DD4" w:rsidP="00C631D5">
                              <w:pPr>
                                <w:spacing w:line="0" w:lineRule="atLeast"/>
                                <w:jc w:val="center"/>
                                <w:rPr>
                                  <w:rFonts w:ascii="ＭＳ Ｐ明朝" w:eastAsia="ＭＳ Ｐ明朝" w:hAnsi="ＭＳ Ｐ明朝"/>
                                </w:rPr>
                              </w:pPr>
                              <w:r w:rsidRPr="00436CD2">
                                <w:rPr>
                                  <w:rFonts w:ascii="ＭＳ Ｐ明朝" w:eastAsia="ＭＳ Ｐ明朝" w:hAnsi="ＭＳ Ｐ明朝" w:hint="eastAsia"/>
                                </w:rPr>
                                <w:t>（</w:t>
                              </w:r>
                              <w:r w:rsidRPr="00436CD2">
                                <w:rPr>
                                  <w:rFonts w:eastAsia="ＭＳ Ｐ明朝"/>
                                </w:rPr>
                                <w:t>20000039</w:t>
                              </w:r>
                              <w:r w:rsidRPr="00436CD2">
                                <w:rPr>
                                  <w:rFonts w:ascii="ＭＳ Ｐ明朝" w:eastAsia="ＭＳ Ｐ明朝" w:hAnsi="ＭＳ Ｐ明朝" w:hint="eastAsia"/>
                                </w:rPr>
                                <w:t>）</w:t>
                              </w:r>
                            </w:p>
                          </w:txbxContent>
                        </wps:txbx>
                        <wps:bodyPr rot="0" vert="horz" wrap="square" lIns="74295" tIns="8890" rIns="74295" bIns="8890" anchor="t" anchorCtr="0" upright="1">
                          <a:noAutofit/>
                        </wps:bodyPr>
                      </wps:wsp>
                      <wps:wsp>
                        <wps:cNvPr id="453" name="Text Box 109"/>
                        <wps:cNvSpPr txBox="1">
                          <a:spLocks noChangeArrowheads="1"/>
                        </wps:cNvSpPr>
                        <wps:spPr bwMode="auto">
                          <a:xfrm>
                            <a:off x="3333714" y="1162059"/>
                            <a:ext cx="2133609" cy="552440"/>
                          </a:xfrm>
                          <a:prstGeom prst="rect">
                            <a:avLst/>
                          </a:prstGeom>
                          <a:solidFill>
                            <a:srgbClr val="FFFFFF"/>
                          </a:solidFill>
                          <a:ln w="9525">
                            <a:solidFill>
                              <a:srgbClr val="000000"/>
                            </a:solidFill>
                            <a:miter lim="800000"/>
                            <a:headEnd/>
                            <a:tailEnd/>
                          </a:ln>
                        </wps:spPr>
                        <wps:txbx>
                          <w:txbxContent>
                            <w:p w14:paraId="40EE0250" w14:textId="77777777" w:rsidR="00C63DD4" w:rsidRPr="00436CD2" w:rsidRDefault="00C63DD4" w:rsidP="00C631D5">
                              <w:pPr>
                                <w:spacing w:beforeLines="50" w:before="120" w:line="300" w:lineRule="atLeast"/>
                                <w:jc w:val="center"/>
                                <w:rPr>
                                  <w:rFonts w:ascii="ＭＳ Ｐ明朝" w:eastAsia="ＭＳ Ｐ明朝" w:hAnsi="ＭＳ Ｐ明朝"/>
                                  <w:lang w:eastAsia="zh-TW"/>
                                </w:rPr>
                              </w:pPr>
                              <w:r w:rsidRPr="00436CD2">
                                <w:rPr>
                                  <w:rFonts w:ascii="ＭＳ Ｐ明朝" w:eastAsia="ＭＳ Ｐ明朝" w:hAnsi="ＭＳ Ｐ明朝" w:hint="eastAsia"/>
                                  <w:lang w:eastAsia="zh-TW"/>
                                </w:rPr>
                                <w:t>出血</w:t>
                              </w:r>
                              <w:r>
                                <w:rPr>
                                  <w:rFonts w:ascii="ＭＳ Ｐ明朝" w:eastAsia="ＭＳ Ｐ明朝" w:hAnsi="ＭＳ Ｐ明朝" w:hint="eastAsia"/>
                                  <w:lang w:eastAsia="zh-TW"/>
                                </w:rPr>
                                <w:t>関連臨床検査</w:t>
                              </w:r>
                              <w:r w:rsidRPr="00436CD2">
                                <w:rPr>
                                  <w:rFonts w:ascii="ＭＳ Ｐ明朝" w:eastAsia="ＭＳ Ｐ明朝" w:hAnsi="ＭＳ Ｐ明朝" w:hint="eastAsia"/>
                                  <w:lang w:eastAsia="zh-TW"/>
                                </w:rPr>
                                <w:t>用語</w:t>
                              </w:r>
                            </w:p>
                            <w:p w14:paraId="05DB848B" w14:textId="77777777" w:rsidR="00C63DD4" w:rsidRPr="00436CD2" w:rsidRDefault="00C63DD4" w:rsidP="00C631D5">
                              <w:pPr>
                                <w:spacing w:line="0" w:lineRule="atLeast"/>
                                <w:jc w:val="center"/>
                                <w:rPr>
                                  <w:rFonts w:ascii="ＭＳ Ｐ明朝" w:eastAsia="ＭＳ Ｐ明朝" w:hAnsi="ＭＳ Ｐ明朝"/>
                                  <w:lang w:eastAsia="zh-TW"/>
                                </w:rPr>
                              </w:pPr>
                              <w:r w:rsidRPr="00436CD2">
                                <w:rPr>
                                  <w:rFonts w:ascii="ＭＳ Ｐ明朝" w:eastAsia="ＭＳ Ｐ明朝" w:hAnsi="ＭＳ Ｐ明朝" w:hint="eastAsia"/>
                                  <w:lang w:eastAsia="zh-TW"/>
                                </w:rPr>
                                <w:t>（</w:t>
                              </w:r>
                              <w:r w:rsidRPr="00436CD2">
                                <w:rPr>
                                  <w:rFonts w:eastAsia="ＭＳ Ｐ明朝"/>
                                  <w:lang w:eastAsia="zh-TW"/>
                                </w:rPr>
                                <w:t>20000040</w:t>
                              </w:r>
                              <w:r w:rsidRPr="00436CD2">
                                <w:rPr>
                                  <w:rFonts w:ascii="ＭＳ Ｐ明朝" w:eastAsia="ＭＳ Ｐ明朝" w:hAnsi="ＭＳ Ｐ明朝" w:hint="eastAsia"/>
                                  <w:lang w:eastAsia="zh-TW"/>
                                </w:rPr>
                                <w:t>）</w:t>
                              </w:r>
                            </w:p>
                          </w:txbxContent>
                        </wps:txbx>
                        <wps:bodyPr rot="0" vert="horz" wrap="square" lIns="74295" tIns="8890" rIns="74295" bIns="8890" anchor="t" anchorCtr="0" upright="1">
                          <a:noAutofit/>
                        </wps:bodyPr>
                      </wps:wsp>
                    </wpc:wpc>
                  </a:graphicData>
                </a:graphic>
              </wp:inline>
            </w:drawing>
          </mc:Choice>
          <mc:Fallback>
            <w:pict>
              <v:group w14:anchorId="1EE0D6A8" id="キャンバス 190" o:spid="_x0000_s1178" editas="canvas" style="width:453.5pt;height:150pt;mso-position-horizontal-relative:char;mso-position-vertical-relative:line" coordsize="57594,19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">
                <v:shape id="_x0000_s1179" type="#_x0000_t75" style="position:absolute;width:57594;height:19050;visibility:visible;mso-wrap-style:square">
                  <v:fill o:detectmouseclick="t"/>
                  <v:path o:connecttype="none"/>
                </v:shape>
                <v:shape id="Text Box 103" o:spid="_x0000_s1180" type="#_x0000_t202" style="position:absolute;left:19335;top:2108;width:19336;height:5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">
                  <v:textbox inset="5.85pt,.7pt,5.85pt,.7pt">
                    <w:txbxContent>
                      <w:p w14:paraId="0BC5C21C" w14:textId="77777777" w:rsidR="00C63DD4" w:rsidRPr="00436CD2" w:rsidRDefault="00C63DD4" w:rsidP="00C631D5">
                        <w:pPr>
                          <w:spacing w:beforeLines="30" w:before="72" w:line="300" w:lineRule="atLeast"/>
                          <w:jc w:val="center"/>
                          <w:rPr>
                            <w:rFonts w:ascii="ＭＳ Ｐ明朝" w:eastAsia="ＭＳ Ｐ明朝" w:hAnsi="ＭＳ Ｐ明朝"/>
                          </w:rPr>
                        </w:pPr>
                        <w:r w:rsidRPr="00436CD2">
                          <w:rPr>
                            <w:rFonts w:ascii="ＭＳ Ｐ明朝" w:eastAsia="ＭＳ Ｐ明朝" w:hAnsi="ＭＳ Ｐ明朝" w:hint="eastAsia"/>
                          </w:rPr>
                          <w:t>出血</w:t>
                        </w:r>
                      </w:p>
                      <w:p w14:paraId="3CB45A41" w14:textId="77777777" w:rsidR="00C63DD4" w:rsidRPr="00436CD2" w:rsidRDefault="00C63DD4" w:rsidP="00C631D5">
                        <w:pPr>
                          <w:spacing w:line="300" w:lineRule="atLeast"/>
                          <w:jc w:val="center"/>
                          <w:rPr>
                            <w:rFonts w:ascii="ＭＳ Ｐ明朝" w:eastAsia="ＭＳ Ｐ明朝" w:hAnsi="ＭＳ Ｐ明朝"/>
                          </w:rPr>
                        </w:pPr>
                        <w:r w:rsidRPr="00436CD2">
                          <w:rPr>
                            <w:rFonts w:ascii="ＭＳ Ｐ明朝" w:eastAsia="ＭＳ Ｐ明朝" w:hAnsi="ＭＳ Ｐ明朝" w:hint="eastAsia"/>
                          </w:rPr>
                          <w:t>（</w:t>
                        </w:r>
                        <w:r w:rsidRPr="00436CD2">
                          <w:rPr>
                            <w:rFonts w:eastAsia="ＭＳ Ｐ明朝"/>
                          </w:rPr>
                          <w:t>20000038</w:t>
                        </w:r>
                        <w:r w:rsidRPr="00436CD2">
                          <w:rPr>
                            <w:rFonts w:ascii="ＭＳ Ｐ明朝" w:eastAsia="ＭＳ Ｐ明朝" w:hAnsi="ＭＳ Ｐ明朝" w:hint="eastAsia"/>
                          </w:rPr>
                          <w:t>）</w:t>
                        </w:r>
                      </w:p>
                    </w:txbxContent>
                  </v:textbox>
                </v:shape>
                <v:line id="Line 104" o:spid="_x0000_s1181" style="position:absolute;visibility:visible;mso-wrap-style:square" from="28670,7334" to="28670,93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"/>
                <v:line id="Line 105" o:spid="_x0000_s1182" style="position:absolute;visibility:visible;mso-wrap-style:square" from="14674,9334" to="44011,93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"/>
                <v:line id="Line 106" o:spid="_x0000_s1183" style="position:absolute;visibility:visible;mso-wrap-style:square" from="14674,9334" to="14674,115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"/>
                <v:line id="Line 107" o:spid="_x0000_s1184" style="position:absolute;visibility:visible;mso-wrap-style:square" from="44011,9334" to="44011,115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"/>
                <v:shape id="Text Box 108" o:spid="_x0000_s1185" type="#_x0000_t202" style="position:absolute;left:5334;top:11620;width:23952;height:5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">
                  <v:textbox inset="5.85pt,.7pt,5.85pt,.7pt">
                    <w:txbxContent>
                      <w:p w14:paraId="411D6C15" w14:textId="77777777" w:rsidR="00C63DD4" w:rsidRPr="00436CD2" w:rsidRDefault="00C63DD4" w:rsidP="00B957A1">
                        <w:pPr>
                          <w:spacing w:beforeLines="50" w:before="120" w:line="300" w:lineRule="atLeast"/>
                          <w:jc w:val="center"/>
                          <w:rPr>
                            <w:rFonts w:ascii="ＭＳ Ｐ明朝" w:eastAsia="ＭＳ Ｐ明朝" w:hAnsi="ＭＳ Ｐ明朝"/>
                          </w:rPr>
                        </w:pPr>
                        <w:r w:rsidRPr="00436CD2">
                          <w:rPr>
                            <w:rFonts w:ascii="ＭＳ Ｐ明朝" w:eastAsia="ＭＳ Ｐ明朝" w:hAnsi="ＭＳ Ｐ明朝" w:hint="eastAsia"/>
                          </w:rPr>
                          <w:t>出血</w:t>
                        </w:r>
                        <w:r>
                          <w:rPr>
                            <w:rFonts w:ascii="ＭＳ Ｐ明朝" w:eastAsia="ＭＳ Ｐ明朝" w:hAnsi="ＭＳ Ｐ明朝" w:hint="eastAsia"/>
                          </w:rPr>
                          <w:t>関連</w:t>
                        </w:r>
                        <w:r w:rsidRPr="00436CD2">
                          <w:rPr>
                            <w:rFonts w:ascii="ＭＳ Ｐ明朝" w:eastAsia="ＭＳ Ｐ明朝" w:hAnsi="ＭＳ Ｐ明朝" w:hint="eastAsia"/>
                          </w:rPr>
                          <w:t>用語（臨床検査用語を除く）</w:t>
                        </w:r>
                      </w:p>
                      <w:p w14:paraId="20C83B52" w14:textId="77777777" w:rsidR="00C63DD4" w:rsidRPr="00436CD2" w:rsidRDefault="00C63DD4" w:rsidP="00C631D5">
                        <w:pPr>
                          <w:spacing w:line="0" w:lineRule="atLeast"/>
                          <w:jc w:val="center"/>
                          <w:rPr>
                            <w:rFonts w:ascii="ＭＳ Ｐ明朝" w:eastAsia="ＭＳ Ｐ明朝" w:hAnsi="ＭＳ Ｐ明朝"/>
                          </w:rPr>
                        </w:pPr>
                        <w:r w:rsidRPr="00436CD2">
                          <w:rPr>
                            <w:rFonts w:ascii="ＭＳ Ｐ明朝" w:eastAsia="ＭＳ Ｐ明朝" w:hAnsi="ＭＳ Ｐ明朝" w:hint="eastAsia"/>
                          </w:rPr>
                          <w:t>（</w:t>
                        </w:r>
                        <w:r w:rsidRPr="00436CD2">
                          <w:rPr>
                            <w:rFonts w:eastAsia="ＭＳ Ｐ明朝"/>
                          </w:rPr>
                          <w:t>20000039</w:t>
                        </w:r>
                        <w:r w:rsidRPr="00436CD2">
                          <w:rPr>
                            <w:rFonts w:ascii="ＭＳ Ｐ明朝" w:eastAsia="ＭＳ Ｐ明朝" w:hAnsi="ＭＳ Ｐ明朝" w:hint="eastAsia"/>
                          </w:rPr>
                          <w:t>）</w:t>
                        </w:r>
                      </w:p>
                    </w:txbxContent>
                  </v:textbox>
                </v:shape>
                <v:shape id="Text Box 109" o:spid="_x0000_s1186" type="#_x0000_t202" style="position:absolute;left:33337;top:11620;width:21336;height:5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">
                  <v:textbox inset="5.85pt,.7pt,5.85pt,.7pt">
                    <w:txbxContent>
                      <w:p w14:paraId="40EE0250" w14:textId="77777777" w:rsidR="00C63DD4" w:rsidRPr="00436CD2" w:rsidRDefault="00C63DD4" w:rsidP="00C631D5">
                        <w:pPr>
                          <w:spacing w:beforeLines="50" w:before="120" w:line="300" w:lineRule="atLeast"/>
                          <w:jc w:val="center"/>
                          <w:rPr>
                            <w:rFonts w:ascii="ＭＳ Ｐ明朝" w:eastAsia="ＭＳ Ｐ明朝" w:hAnsi="ＭＳ Ｐ明朝"/>
                            <w:lang w:eastAsia="zh-TW"/>
                          </w:rPr>
                        </w:pPr>
                        <w:r w:rsidRPr="00436CD2">
                          <w:rPr>
                            <w:rFonts w:ascii="ＭＳ Ｐ明朝" w:eastAsia="ＭＳ Ｐ明朝" w:hAnsi="ＭＳ Ｐ明朝" w:hint="eastAsia"/>
                            <w:lang w:eastAsia="zh-TW"/>
                          </w:rPr>
                          <w:t>出血</w:t>
                        </w:r>
                        <w:r>
                          <w:rPr>
                            <w:rFonts w:ascii="ＭＳ Ｐ明朝" w:eastAsia="ＭＳ Ｐ明朝" w:hAnsi="ＭＳ Ｐ明朝" w:hint="eastAsia"/>
                            <w:lang w:eastAsia="zh-TW"/>
                          </w:rPr>
                          <w:t>関連臨床検査</w:t>
                        </w:r>
                        <w:r w:rsidRPr="00436CD2">
                          <w:rPr>
                            <w:rFonts w:ascii="ＭＳ Ｐ明朝" w:eastAsia="ＭＳ Ｐ明朝" w:hAnsi="ＭＳ Ｐ明朝" w:hint="eastAsia"/>
                            <w:lang w:eastAsia="zh-TW"/>
                          </w:rPr>
                          <w:t>用語</w:t>
                        </w:r>
                      </w:p>
                      <w:p w14:paraId="05DB848B" w14:textId="77777777" w:rsidR="00C63DD4" w:rsidRPr="00436CD2" w:rsidRDefault="00C63DD4" w:rsidP="00C631D5">
                        <w:pPr>
                          <w:spacing w:line="0" w:lineRule="atLeast"/>
                          <w:jc w:val="center"/>
                          <w:rPr>
                            <w:rFonts w:ascii="ＭＳ Ｐ明朝" w:eastAsia="ＭＳ Ｐ明朝" w:hAnsi="ＭＳ Ｐ明朝"/>
                            <w:lang w:eastAsia="zh-TW"/>
                          </w:rPr>
                        </w:pPr>
                        <w:r w:rsidRPr="00436CD2">
                          <w:rPr>
                            <w:rFonts w:ascii="ＭＳ Ｐ明朝" w:eastAsia="ＭＳ Ｐ明朝" w:hAnsi="ＭＳ Ｐ明朝" w:hint="eastAsia"/>
                            <w:lang w:eastAsia="zh-TW"/>
                          </w:rPr>
                          <w:t>（</w:t>
                        </w:r>
                        <w:r w:rsidRPr="00436CD2">
                          <w:rPr>
                            <w:rFonts w:eastAsia="ＭＳ Ｐ明朝"/>
                            <w:lang w:eastAsia="zh-TW"/>
                          </w:rPr>
                          <w:t>20000040</w:t>
                        </w:r>
                        <w:r w:rsidRPr="00436CD2">
                          <w:rPr>
                            <w:rFonts w:ascii="ＭＳ Ｐ明朝" w:eastAsia="ＭＳ Ｐ明朝" w:hAnsi="ＭＳ Ｐ明朝" w:hint="eastAsia"/>
                            <w:lang w:eastAsia="zh-TW"/>
                          </w:rPr>
                          <w:t>）</w:t>
                        </w:r>
                      </w:p>
                    </w:txbxContent>
                  </v:textbox>
                </v:shape>
                <w10:anchorlock/>
              </v:group>
            </w:pict>
          </mc:Fallback>
        </mc:AlternateContent>
      </w:r>
    </w:p>
    <w:p w14:paraId="4986A61E" w14:textId="77777777" w:rsidR="00C631D5" w:rsidRPr="005A24F7" w:rsidRDefault="00C631D5" w:rsidP="00C631D5">
      <w:pPr>
        <w:pStyle w:val="a4"/>
        <w:spacing w:before="0" w:after="0"/>
        <w:jc w:val="center"/>
        <w:rPr>
          <w:rFonts w:ascii="Arial" w:eastAsia="ＭＳ Ｐ明朝" w:hAnsi="Arial" w:cs="Arial"/>
        </w:rPr>
      </w:pPr>
      <w:r w:rsidRPr="005A24F7">
        <w:rPr>
          <w:rFonts w:ascii="Arial" w:eastAsia="ＭＳ Ｐ明朝" w:hAnsi="ＭＳ Ｐ明朝" w:cs="Arial"/>
        </w:rPr>
        <w:t>図</w:t>
      </w:r>
      <w:r w:rsidRPr="005A24F7">
        <w:rPr>
          <w:rFonts w:ascii="Arial" w:eastAsia="ＭＳ Ｐ明朝" w:hAnsi="Arial" w:cs="Arial"/>
        </w:rPr>
        <w:t>2-12</w:t>
      </w:r>
      <w:r w:rsidRPr="005A24F7">
        <w:rPr>
          <w:rFonts w:ascii="Arial" w:eastAsia="ＭＳ Ｐ明朝" w:hAnsi="ＭＳ Ｐ明朝" w:cs="Arial"/>
        </w:rPr>
        <w:t xml:space="preserve">　</w:t>
      </w:r>
      <w:r>
        <w:rPr>
          <w:rFonts w:ascii="Arial" w:eastAsia="ＭＳ Ｐ明朝" w:hAnsi="ＭＳ Ｐ明朝" w:cs="Arial" w:hint="eastAsia"/>
        </w:rPr>
        <w:t>「</w:t>
      </w:r>
      <w:r w:rsidRPr="005A24F7">
        <w:rPr>
          <w:rFonts w:ascii="Arial" w:eastAsia="ＭＳ Ｐ明朝" w:hAnsi="ＭＳ Ｐ明朝" w:cs="Arial"/>
        </w:rPr>
        <w:t>出血</w:t>
      </w:r>
      <w:r w:rsidRPr="00EB1D6F">
        <w:rPr>
          <w:rFonts w:ascii="Arial" w:eastAsia="ＭＳ Ｐ明朝" w:hAnsi="Arial" w:cs="Arial"/>
        </w:rPr>
        <w:t>（</w:t>
      </w:r>
      <w:proofErr w:type="spellStart"/>
      <w:r w:rsidRPr="00EB1D6F">
        <w:rPr>
          <w:rFonts w:ascii="Arial" w:eastAsia="ＭＳ Ｐ明朝" w:hAnsi="Arial" w:cs="Arial"/>
        </w:rPr>
        <w:t>Haemorrhages</w:t>
      </w:r>
      <w:proofErr w:type="spellEnd"/>
      <w:r w:rsidRPr="00EB1D6F">
        <w:rPr>
          <w:rFonts w:ascii="Arial" w:eastAsia="ＭＳ Ｐ明朝" w:hAnsi="Arial" w:cs="Arial"/>
        </w:rPr>
        <w:t>）</w:t>
      </w:r>
      <w:r w:rsidRPr="005A24F7">
        <w:rPr>
          <w:rFonts w:ascii="Arial" w:eastAsia="ＭＳ Ｐ明朝" w:hAnsi="ＭＳ Ｐ明朝" w:cs="Arial"/>
        </w:rPr>
        <w:t>（ＳＭＱ）</w:t>
      </w:r>
      <w:r>
        <w:rPr>
          <w:rFonts w:ascii="Arial" w:eastAsia="ＭＳ Ｐ明朝" w:hAnsi="ＭＳ Ｐ明朝" w:cs="Arial" w:hint="eastAsia"/>
        </w:rPr>
        <w:t>」</w:t>
      </w:r>
      <w:r w:rsidRPr="005A24F7">
        <w:rPr>
          <w:rFonts w:ascii="Arial" w:eastAsia="ＭＳ Ｐ明朝" w:hAnsi="ＭＳ Ｐ明朝" w:cs="Arial"/>
        </w:rPr>
        <w:t>の階層構造</w:t>
      </w:r>
    </w:p>
    <w:p w14:paraId="35FFB0A4" w14:textId="5E25153F" w:rsidR="00C631D5" w:rsidRDefault="00C631D5" w:rsidP="00C631D5">
      <w:pPr>
        <w:adjustRightInd/>
        <w:textAlignment w:val="auto"/>
        <w:rPr>
          <w:rFonts w:ascii="Arial" w:eastAsia="ＭＳ Ｐ明朝" w:hAnsi="Arial" w:cs="Arial"/>
          <w:szCs w:val="22"/>
        </w:rPr>
      </w:pPr>
    </w:p>
    <w:bookmarkEnd w:id="467"/>
    <w:p w14:paraId="22BCED8A" w14:textId="77777777" w:rsidR="00874597" w:rsidRPr="005A24F7" w:rsidRDefault="00874597" w:rsidP="009E533B">
      <w:pPr>
        <w:keepLines/>
        <w:rPr>
          <w:rFonts w:ascii="Arial" w:eastAsia="ＭＳ Ｐ明朝" w:hAnsi="Arial" w:cs="Arial"/>
        </w:rPr>
      </w:pPr>
      <w:r w:rsidRPr="005A24F7">
        <w:rPr>
          <w:rFonts w:ascii="Arial" w:eastAsia="ＭＳ Ｐ明朝" w:hAnsi="ＭＳ Ｐ明朝" w:cs="Arial"/>
        </w:rPr>
        <w:t>この</w:t>
      </w:r>
      <w:r w:rsidRPr="005A24F7">
        <w:rPr>
          <w:rFonts w:ascii="Arial" w:eastAsia="ＭＳ Ｐ明朝" w:hAnsi="Arial" w:cs="Arial"/>
        </w:rPr>
        <w:t>SMQ</w:t>
      </w:r>
      <w:r w:rsidRPr="005A24F7">
        <w:rPr>
          <w:rFonts w:ascii="Arial" w:eastAsia="ＭＳ Ｐ明朝" w:hAnsi="ＭＳ Ｐ明朝" w:cs="Arial"/>
        </w:rPr>
        <w:t>には</w:t>
      </w:r>
      <w:r w:rsidRPr="005A24F7">
        <w:rPr>
          <w:rFonts w:ascii="Arial" w:eastAsia="ＭＳ Ｐ明朝" w:hAnsi="Arial" w:cs="Arial"/>
        </w:rPr>
        <w:t>2</w:t>
      </w:r>
      <w:r w:rsidRPr="005A24F7">
        <w:rPr>
          <w:rFonts w:ascii="Arial" w:eastAsia="ＭＳ Ｐ明朝" w:hAnsi="ＭＳ Ｐ明朝" w:cs="Arial"/>
        </w:rPr>
        <w:t>階層あり、包括的な出血に関する検索（レベル</w:t>
      </w:r>
      <w:r w:rsidR="00641F7E" w:rsidRPr="005A24F7">
        <w:rPr>
          <w:rFonts w:ascii="Arial" w:eastAsia="ＭＳ Ｐ明朝" w:hAnsi="Arial" w:cs="Arial"/>
        </w:rPr>
        <w:t>1</w:t>
      </w:r>
      <w:r w:rsidRPr="005A24F7">
        <w:rPr>
          <w:rFonts w:ascii="Arial" w:eastAsia="ＭＳ Ｐ明朝" w:hAnsi="ＭＳ Ｐ明朝" w:cs="Arial"/>
        </w:rPr>
        <w:t>）と、下記に示す</w:t>
      </w:r>
      <w:r w:rsidR="00641F7E">
        <w:rPr>
          <w:rFonts w:ascii="Arial" w:eastAsia="ＭＳ Ｐ明朝" w:hAnsi="Arial" w:cs="Arial" w:hint="eastAsia"/>
        </w:rPr>
        <w:t>二</w:t>
      </w:r>
      <w:r w:rsidRPr="005A24F7">
        <w:rPr>
          <w:rFonts w:ascii="Arial" w:eastAsia="ＭＳ Ｐ明朝" w:hAnsi="ＭＳ Ｐ明朝" w:cs="Arial"/>
        </w:rPr>
        <w:t>つのサブ</w:t>
      </w:r>
      <w:r w:rsidRPr="005A24F7">
        <w:rPr>
          <w:rFonts w:ascii="Arial" w:eastAsia="ＭＳ Ｐ明朝" w:hAnsi="Arial" w:cs="Arial"/>
        </w:rPr>
        <w:t>SMQ</w:t>
      </w:r>
      <w:r w:rsidRPr="005A24F7">
        <w:rPr>
          <w:rFonts w:ascii="Arial" w:eastAsia="ＭＳ Ｐ明朝" w:hAnsi="ＭＳ Ｐ明朝" w:cs="Arial"/>
        </w:rPr>
        <w:t>（レベル</w:t>
      </w:r>
      <w:r w:rsidR="000F7C27">
        <w:rPr>
          <w:rFonts w:ascii="Arial" w:eastAsia="ＭＳ Ｐ明朝" w:hAnsi="ＭＳ Ｐ明朝" w:cs="Arial" w:hint="eastAsia"/>
        </w:rPr>
        <w:t>2</w:t>
      </w:r>
      <w:r w:rsidRPr="005A24F7">
        <w:rPr>
          <w:rFonts w:ascii="Arial" w:eastAsia="ＭＳ Ｐ明朝" w:hAnsi="ＭＳ Ｐ明朝" w:cs="Arial"/>
        </w:rPr>
        <w:t>）で構成されている。</w:t>
      </w:r>
    </w:p>
    <w:p w14:paraId="44F1998E" w14:textId="4E0E2E2A" w:rsidR="00874597" w:rsidRPr="00954CCB" w:rsidRDefault="00874597" w:rsidP="008B0A6B">
      <w:pPr>
        <w:numPr>
          <w:ilvl w:val="0"/>
          <w:numId w:val="3"/>
        </w:numPr>
        <w:adjustRightInd/>
        <w:textAlignment w:val="auto"/>
        <w:rPr>
          <w:rFonts w:ascii="Arial" w:eastAsia="ＭＳ Ｐ明朝" w:hAnsi="Arial" w:cs="Arial"/>
          <w:szCs w:val="22"/>
        </w:rPr>
      </w:pPr>
      <w:r w:rsidRPr="00954CCB">
        <w:rPr>
          <w:rFonts w:ascii="Arial" w:eastAsia="ＭＳ Ｐ明朝" w:hAnsi="ＭＳ Ｐ明朝" w:cs="Arial"/>
          <w:szCs w:val="22"/>
        </w:rPr>
        <w:t>「出血</w:t>
      </w:r>
      <w:r w:rsidR="00F73F71" w:rsidRPr="00954CCB">
        <w:rPr>
          <w:rFonts w:ascii="Arial" w:eastAsia="ＭＳ Ｐ明朝" w:hAnsi="ＭＳ Ｐ明朝" w:cs="Arial" w:hint="eastAsia"/>
          <w:szCs w:val="22"/>
        </w:rPr>
        <w:t>関連</w:t>
      </w:r>
      <w:r w:rsidRPr="00954CCB">
        <w:rPr>
          <w:rFonts w:ascii="Arial" w:eastAsia="ＭＳ Ｐ明朝" w:hAnsi="ＭＳ Ｐ明朝" w:cs="Arial"/>
          <w:szCs w:val="22"/>
        </w:rPr>
        <w:t>用語（臨床検査用語を除く）</w:t>
      </w:r>
      <w:r w:rsidR="00C7454F" w:rsidRPr="00954CCB">
        <w:rPr>
          <w:rFonts w:ascii="Arial" w:eastAsia="ＭＳ Ｐ明朝" w:hAnsi="ＭＳ Ｐ明朝" w:cs="Arial" w:hint="eastAsia"/>
          <w:szCs w:val="22"/>
        </w:rPr>
        <w:t>（</w:t>
      </w:r>
      <w:proofErr w:type="spellStart"/>
      <w:r w:rsidR="00C7454F" w:rsidRPr="00954CCB">
        <w:rPr>
          <w:rFonts w:ascii="Arial" w:eastAsia="ＭＳ Ｐ明朝" w:hAnsi="ＭＳ Ｐ明朝" w:cs="Arial"/>
          <w:szCs w:val="22"/>
        </w:rPr>
        <w:t>Haemorrhage</w:t>
      </w:r>
      <w:proofErr w:type="spellEnd"/>
      <w:r w:rsidR="00C7454F" w:rsidRPr="00954CCB">
        <w:rPr>
          <w:rFonts w:ascii="Arial" w:eastAsia="ＭＳ Ｐ明朝" w:hAnsi="ＭＳ Ｐ明朝" w:cs="Arial"/>
          <w:szCs w:val="22"/>
        </w:rPr>
        <w:t xml:space="preserve"> terms (excl laboratory terms)</w:t>
      </w:r>
      <w:r w:rsidR="00C7454F" w:rsidRPr="00954CCB">
        <w:rPr>
          <w:rFonts w:ascii="Arial" w:eastAsia="ＭＳ Ｐ明朝" w:hAnsi="ＭＳ Ｐ明朝" w:cs="Arial" w:hint="eastAsia"/>
          <w:szCs w:val="22"/>
        </w:rPr>
        <w:t>）</w:t>
      </w:r>
      <w:r w:rsidRPr="00954CCB">
        <w:rPr>
          <w:rFonts w:ascii="Arial" w:eastAsia="ＭＳ Ｐ明朝" w:hAnsi="ＭＳ Ｐ明朝" w:cs="Arial"/>
          <w:szCs w:val="22"/>
        </w:rPr>
        <w:t>（ＳＭＱ）」</w:t>
      </w:r>
    </w:p>
    <w:p w14:paraId="039CAEF0" w14:textId="110DDF09" w:rsidR="00874597" w:rsidRPr="00954CCB" w:rsidRDefault="00874597" w:rsidP="008B0A6B">
      <w:pPr>
        <w:numPr>
          <w:ilvl w:val="0"/>
          <w:numId w:val="3"/>
        </w:numPr>
        <w:adjustRightInd/>
        <w:textAlignment w:val="auto"/>
        <w:rPr>
          <w:rFonts w:ascii="Arial" w:eastAsia="ＭＳ Ｐ明朝" w:hAnsi="Arial" w:cs="Arial"/>
          <w:szCs w:val="22"/>
          <w:lang w:eastAsia="zh-TW"/>
        </w:rPr>
      </w:pPr>
      <w:r w:rsidRPr="00954CCB">
        <w:rPr>
          <w:rFonts w:ascii="Arial" w:eastAsia="ＭＳ Ｐ明朝" w:hAnsi="ＭＳ Ｐ明朝" w:cs="Arial"/>
          <w:szCs w:val="22"/>
          <w:lang w:eastAsia="zh-TW"/>
        </w:rPr>
        <w:t>「出血</w:t>
      </w:r>
      <w:r w:rsidR="00F73F71" w:rsidRPr="00954CCB">
        <w:rPr>
          <w:rFonts w:ascii="Arial" w:eastAsia="ＭＳ Ｐ明朝" w:hAnsi="ＭＳ Ｐ明朝" w:cs="Arial" w:hint="eastAsia"/>
          <w:szCs w:val="22"/>
          <w:lang w:eastAsia="zh-TW"/>
        </w:rPr>
        <w:t>関連</w:t>
      </w:r>
      <w:r w:rsidRPr="00954CCB">
        <w:rPr>
          <w:rFonts w:ascii="Arial" w:eastAsia="ＭＳ Ｐ明朝" w:hAnsi="ＭＳ Ｐ明朝" w:cs="Arial"/>
          <w:szCs w:val="22"/>
          <w:lang w:eastAsia="zh-TW"/>
        </w:rPr>
        <w:t>臨床検査用語</w:t>
      </w:r>
      <w:r w:rsidR="00C7454F" w:rsidRPr="00954CCB">
        <w:rPr>
          <w:rFonts w:ascii="Arial" w:eastAsia="ＭＳ Ｐ明朝" w:hAnsi="ＭＳ Ｐ明朝" w:cs="Arial" w:hint="eastAsia"/>
          <w:szCs w:val="22"/>
        </w:rPr>
        <w:t>（</w:t>
      </w:r>
      <w:proofErr w:type="spellStart"/>
      <w:r w:rsidR="00C7454F" w:rsidRPr="00954CCB">
        <w:rPr>
          <w:rFonts w:ascii="Arial" w:eastAsia="ＭＳ Ｐ明朝" w:hAnsi="ＭＳ Ｐ明朝" w:cs="Arial"/>
          <w:szCs w:val="22"/>
        </w:rPr>
        <w:t>Haemorrhage</w:t>
      </w:r>
      <w:proofErr w:type="spellEnd"/>
      <w:r w:rsidR="00C7454F" w:rsidRPr="00954CCB">
        <w:rPr>
          <w:rFonts w:ascii="Arial" w:eastAsia="ＭＳ Ｐ明朝" w:hAnsi="ＭＳ Ｐ明朝" w:cs="Arial"/>
          <w:szCs w:val="22"/>
        </w:rPr>
        <w:t xml:space="preserve"> laboratory terms</w:t>
      </w:r>
      <w:r w:rsidR="00C7454F" w:rsidRPr="00954CCB">
        <w:rPr>
          <w:rFonts w:ascii="Arial" w:eastAsia="ＭＳ Ｐ明朝" w:hAnsi="ＭＳ Ｐ明朝" w:cs="Arial" w:hint="eastAsia"/>
          <w:szCs w:val="22"/>
        </w:rPr>
        <w:t>）</w:t>
      </w:r>
      <w:r w:rsidRPr="00954CCB">
        <w:rPr>
          <w:rFonts w:ascii="Arial" w:eastAsia="ＭＳ Ｐ明朝" w:hAnsi="ＭＳ Ｐ明朝" w:cs="Arial"/>
          <w:szCs w:val="22"/>
          <w:lang w:eastAsia="zh-TW"/>
        </w:rPr>
        <w:t>（ＳＭＱ）」</w:t>
      </w:r>
    </w:p>
    <w:p w14:paraId="04C99F75" w14:textId="77777777" w:rsidR="00874597" w:rsidRPr="005A24F7" w:rsidRDefault="00874597" w:rsidP="00874597">
      <w:pPr>
        <w:rPr>
          <w:rFonts w:ascii="Arial" w:eastAsia="ＭＳ Ｐ明朝" w:hAnsi="Arial" w:cs="Arial"/>
        </w:rPr>
      </w:pPr>
    </w:p>
    <w:p w14:paraId="45F6F7C9" w14:textId="3AA71C2C" w:rsidR="00E83BCD" w:rsidRPr="00F73F71" w:rsidRDefault="00355CB9" w:rsidP="00916949">
      <w:pPr>
        <w:pStyle w:val="4"/>
      </w:pPr>
      <w:r w:rsidRPr="00F73F71">
        <w:t>2.</w:t>
      </w:r>
      <w:r w:rsidR="00337DD0">
        <w:t>42</w:t>
      </w:r>
      <w:r w:rsidRPr="00F73F71">
        <w:t>.4</w:t>
      </w:r>
      <w:r w:rsidRPr="00F73F71">
        <w:t xml:space="preserve">　検索の実施と検索結果の予測に関する注釈</w:t>
      </w:r>
    </w:p>
    <w:p w14:paraId="2E8CC146" w14:textId="5357D4B2" w:rsidR="00874597" w:rsidRPr="005A24F7" w:rsidRDefault="00874597" w:rsidP="00874597">
      <w:pPr>
        <w:rPr>
          <w:rFonts w:ascii="Arial" w:eastAsia="ＭＳ Ｐ明朝" w:hAnsi="Arial" w:cs="Arial"/>
        </w:rPr>
      </w:pPr>
      <w:r w:rsidRPr="005A24F7">
        <w:rPr>
          <w:rFonts w:ascii="Arial" w:eastAsia="ＭＳ Ｐ明朝" w:hAnsi="ＭＳ Ｐ明朝" w:cs="Arial"/>
        </w:rPr>
        <w:t>「出血</w:t>
      </w:r>
      <w:r w:rsidR="005B7B14" w:rsidRPr="005B7B14">
        <w:rPr>
          <w:rFonts w:ascii="Arial" w:eastAsia="ＭＳ Ｐ明朝" w:hAnsi="ＭＳ Ｐ明朝" w:cs="Arial" w:hint="eastAsia"/>
        </w:rPr>
        <w:t>（</w:t>
      </w:r>
      <w:proofErr w:type="spellStart"/>
      <w:r w:rsidR="005B7B14" w:rsidRPr="005B7B14">
        <w:rPr>
          <w:rFonts w:ascii="Arial" w:eastAsia="ＭＳ Ｐ明朝" w:hAnsi="ＭＳ Ｐ明朝" w:cs="Arial" w:hint="eastAsia"/>
        </w:rPr>
        <w:t>Haemorrhages</w:t>
      </w:r>
      <w:proofErr w:type="spellEnd"/>
      <w:r w:rsidR="005B7B14" w:rsidRPr="005B7B14">
        <w:rPr>
          <w:rFonts w:ascii="Arial" w:eastAsia="ＭＳ Ｐ明朝" w:hAnsi="ＭＳ Ｐ明朝" w:cs="Arial" w:hint="eastAsia"/>
        </w:rPr>
        <w:t>）</w:t>
      </w:r>
      <w:r w:rsidRPr="005A24F7">
        <w:rPr>
          <w:rFonts w:ascii="Arial" w:eastAsia="ＭＳ Ｐ明朝" w:hAnsi="ＭＳ Ｐ明朝" w:cs="Arial"/>
        </w:rPr>
        <w:t>（ＳＭＱ）」は狭域および広域検索</w:t>
      </w:r>
      <w:r w:rsidR="00A10003">
        <w:rPr>
          <w:rFonts w:ascii="Arial" w:eastAsia="ＭＳ Ｐ明朝" w:hAnsi="ＭＳ Ｐ明朝" w:cs="Arial"/>
        </w:rPr>
        <w:t>の</w:t>
      </w:r>
      <w:r w:rsidRPr="005A24F7">
        <w:rPr>
          <w:rFonts w:ascii="Arial" w:eastAsia="ＭＳ Ｐ明朝" w:hAnsi="ＭＳ Ｐ明朝" w:cs="Arial"/>
        </w:rPr>
        <w:t>用語を持った階層構造の</w:t>
      </w:r>
      <w:r w:rsidRPr="005A24F7">
        <w:rPr>
          <w:rFonts w:ascii="Arial" w:eastAsia="ＭＳ Ｐ明朝" w:hAnsi="Arial" w:cs="Arial"/>
        </w:rPr>
        <w:t>SMQ</w:t>
      </w:r>
      <w:r w:rsidRPr="005A24F7">
        <w:rPr>
          <w:rFonts w:ascii="Arial" w:eastAsia="ＭＳ Ｐ明朝" w:hAnsi="ＭＳ Ｐ明朝" w:cs="Arial"/>
        </w:rPr>
        <w:t>である。階層構造を持つこと以外は、この</w:t>
      </w:r>
      <w:r w:rsidRPr="005A24F7">
        <w:rPr>
          <w:rFonts w:ascii="Arial" w:eastAsia="ＭＳ Ｐ明朝" w:hAnsi="Arial" w:cs="Arial"/>
        </w:rPr>
        <w:t>SMQ</w:t>
      </w:r>
      <w:r w:rsidRPr="005A24F7">
        <w:rPr>
          <w:rFonts w:ascii="Arial" w:eastAsia="ＭＳ Ｐ明朝" w:hAnsi="ＭＳ Ｐ明朝" w:cs="Arial"/>
        </w:rPr>
        <w:t>の利用は狭域および広域検索用語で構成され階層構造を持たない</w:t>
      </w:r>
      <w:r w:rsidRPr="005A24F7">
        <w:rPr>
          <w:rFonts w:ascii="Arial" w:eastAsia="ＭＳ Ｐ明朝" w:hAnsi="Arial" w:cs="Arial"/>
        </w:rPr>
        <w:t>SMQ</w:t>
      </w:r>
      <w:r w:rsidRPr="005A24F7">
        <w:rPr>
          <w:rFonts w:ascii="Arial" w:eastAsia="ＭＳ Ｐ明朝" w:hAnsi="ＭＳ Ｐ明朝" w:cs="Arial"/>
        </w:rPr>
        <w:t>の利用に類似している（</w:t>
      </w:r>
      <w:r w:rsidRPr="005A24F7">
        <w:rPr>
          <w:rFonts w:ascii="Arial" w:eastAsia="ＭＳ Ｐ明朝" w:hAnsi="Arial" w:cs="Arial"/>
        </w:rPr>
        <w:t>1.5.2.1</w:t>
      </w:r>
      <w:r w:rsidRPr="005A24F7">
        <w:rPr>
          <w:rFonts w:ascii="Arial" w:eastAsia="ＭＳ Ｐ明朝" w:hAnsi="ＭＳ Ｐ明朝" w:cs="Arial"/>
        </w:rPr>
        <w:t>参照）。上位階層の</w:t>
      </w:r>
      <w:r w:rsidRPr="005A24F7">
        <w:rPr>
          <w:rFonts w:ascii="Arial" w:eastAsia="ＭＳ Ｐ明朝" w:hAnsi="Arial" w:cs="Arial"/>
        </w:rPr>
        <w:t>SMQ</w:t>
      </w:r>
      <w:r w:rsidRPr="005A24F7">
        <w:rPr>
          <w:rFonts w:ascii="Arial" w:eastAsia="ＭＳ Ｐ明朝" w:hAnsi="ＭＳ Ｐ明朝" w:cs="Arial"/>
        </w:rPr>
        <w:t>の利用は下位階層の</w:t>
      </w:r>
      <w:r w:rsidRPr="005A24F7">
        <w:rPr>
          <w:rFonts w:ascii="Arial" w:eastAsia="ＭＳ Ｐ明朝" w:hAnsi="Arial" w:cs="Arial"/>
        </w:rPr>
        <w:t>SMQ</w:t>
      </w:r>
      <w:r w:rsidRPr="005A24F7">
        <w:rPr>
          <w:rFonts w:ascii="Arial" w:eastAsia="ＭＳ Ｐ明朝" w:hAnsi="ＭＳ Ｐ明朝" w:cs="Arial"/>
        </w:rPr>
        <w:t>の用語を結合することで実施できる。</w:t>
      </w:r>
    </w:p>
    <w:p w14:paraId="68DF5971" w14:textId="77777777" w:rsidR="00874597" w:rsidRPr="005A24F7" w:rsidRDefault="00874597" w:rsidP="00874597">
      <w:pPr>
        <w:rPr>
          <w:rFonts w:ascii="Arial" w:eastAsia="ＭＳ Ｐ明朝" w:hAnsi="Arial" w:cs="Arial"/>
        </w:rPr>
      </w:pPr>
    </w:p>
    <w:p w14:paraId="5B773B09" w14:textId="6271AE86" w:rsidR="00E83BCD" w:rsidRPr="00F73F71" w:rsidRDefault="00355CB9" w:rsidP="00916949">
      <w:pPr>
        <w:pStyle w:val="4"/>
      </w:pPr>
      <w:bookmarkStart w:id="469" w:name="_Toc169508747"/>
      <w:bookmarkStart w:id="470" w:name="_Toc173736921"/>
      <w:r w:rsidRPr="00F73F71">
        <w:t>2.</w:t>
      </w:r>
      <w:r w:rsidR="00337DD0">
        <w:t>42</w:t>
      </w:r>
      <w:r w:rsidRPr="00F73F71">
        <w:t>.5</w:t>
      </w:r>
      <w:r w:rsidRPr="00F73F71">
        <w:t xml:space="preserve">　「出血</w:t>
      </w:r>
      <w:r w:rsidR="005B7B14" w:rsidRPr="005B7B14">
        <w:rPr>
          <w:rFonts w:hint="eastAsia"/>
        </w:rPr>
        <w:t>（</w:t>
      </w:r>
      <w:r w:rsidR="005B7B14" w:rsidRPr="005B7B14">
        <w:rPr>
          <w:rFonts w:hint="eastAsia"/>
        </w:rPr>
        <w:t>Haemorrhages</w:t>
      </w:r>
      <w:r w:rsidR="005B7B14" w:rsidRPr="005B7B14">
        <w:rPr>
          <w:rFonts w:hint="eastAsia"/>
        </w:rPr>
        <w:t>）</w:t>
      </w:r>
      <w:r w:rsidRPr="00F73F71">
        <w:t>（ＳＭＱ）」の参考資料リスト</w:t>
      </w:r>
      <w:bookmarkEnd w:id="469"/>
      <w:bookmarkEnd w:id="470"/>
    </w:p>
    <w:p w14:paraId="6987405B" w14:textId="3AA92F96" w:rsidR="00874597" w:rsidRPr="00B56E29" w:rsidRDefault="00874597" w:rsidP="008B0A6B">
      <w:pPr>
        <w:numPr>
          <w:ilvl w:val="0"/>
          <w:numId w:val="32"/>
        </w:numPr>
        <w:jc w:val="left"/>
        <w:rPr>
          <w:rFonts w:ascii="Arial" w:eastAsia="ＭＳ Ｐ明朝" w:hAnsi="Arial" w:cs="Arial"/>
        </w:rPr>
      </w:pPr>
      <w:r w:rsidRPr="00B56E29">
        <w:rPr>
          <w:rFonts w:ascii="Arial" w:eastAsia="ＭＳ Ｐ明朝" w:hAnsi="Arial" w:cs="Arial"/>
        </w:rPr>
        <w:t>Dorland’s illustrated medical dictionary, Saunders, Philadelphia, 2000</w:t>
      </w:r>
    </w:p>
    <w:p w14:paraId="04BCCFEF" w14:textId="2BF4C87A" w:rsidR="00E83BCD" w:rsidRPr="00CE081A" w:rsidRDefault="00874597" w:rsidP="00111A35">
      <w:pPr>
        <w:pStyle w:val="3"/>
        <w:rPr>
          <w:lang w:val="en-US"/>
        </w:rPr>
      </w:pPr>
      <w:bookmarkStart w:id="471" w:name="_2.40_「聴覚および前庭障害（Hearing_and"/>
      <w:bookmarkEnd w:id="471"/>
      <w:r w:rsidRPr="00CE081A">
        <w:rPr>
          <w:lang w:val="en-US"/>
        </w:rPr>
        <w:br w:type="page"/>
      </w:r>
      <w:bookmarkStart w:id="472" w:name="_Toc252957609"/>
      <w:bookmarkStart w:id="473" w:name="_Toc252959988"/>
      <w:bookmarkStart w:id="474" w:name="_Toc78904318"/>
      <w:bookmarkStart w:id="475" w:name="_Toc95749446"/>
      <w:bookmarkStart w:id="476" w:name="_Hlk73723095"/>
      <w:r w:rsidR="001A76E6" w:rsidRPr="00CE081A">
        <w:rPr>
          <w:lang w:val="en-US"/>
        </w:rPr>
        <w:lastRenderedPageBreak/>
        <w:t>2.</w:t>
      </w:r>
      <w:r w:rsidR="00337DD0" w:rsidRPr="00CE081A">
        <w:rPr>
          <w:lang w:val="en-US"/>
        </w:rPr>
        <w:t>43</w:t>
      </w:r>
      <w:r w:rsidR="005B277E" w:rsidRPr="00CE081A">
        <w:rPr>
          <w:lang w:val="en-US"/>
        </w:rPr>
        <w:tab/>
      </w:r>
      <w:r w:rsidR="00D215E1" w:rsidRPr="00092F3D">
        <w:rPr>
          <w:rFonts w:hAnsi="ＭＳ ゴシック" w:hint="eastAsia"/>
        </w:rPr>
        <w:t>「聴覚および前庭障害</w:t>
      </w:r>
      <w:r w:rsidR="00D215E1" w:rsidRPr="00CE081A">
        <w:rPr>
          <w:rFonts w:ascii="ＭＳ Ｐゴシック" w:hAnsi="ＭＳ Ｐゴシック" w:hint="eastAsia"/>
          <w:lang w:val="en-US"/>
        </w:rPr>
        <w:t>（</w:t>
      </w:r>
      <w:r w:rsidR="00D215E1" w:rsidRPr="00CE081A">
        <w:rPr>
          <w:rFonts w:ascii="ＭＳ Ｐゴシック" w:hAnsi="ＭＳ Ｐゴシック"/>
          <w:lang w:val="en-US"/>
        </w:rPr>
        <w:t>Hearing and vestibular disorders</w:t>
      </w:r>
      <w:r w:rsidR="00D215E1" w:rsidRPr="00CE081A">
        <w:rPr>
          <w:rFonts w:ascii="ＭＳ Ｐゴシック" w:hAnsi="ＭＳ Ｐゴシック" w:hint="eastAsia"/>
          <w:lang w:val="en-US"/>
        </w:rPr>
        <w:t>）</w:t>
      </w:r>
      <w:r w:rsidR="00D215E1" w:rsidRPr="00CE081A">
        <w:rPr>
          <w:rFonts w:hAnsi="ＭＳ ゴシック" w:hint="eastAsia"/>
          <w:lang w:val="en-US"/>
        </w:rPr>
        <w:t>（ＳＭＱ）</w:t>
      </w:r>
      <w:r w:rsidR="00D215E1" w:rsidRPr="00092F3D">
        <w:rPr>
          <w:rFonts w:hAnsi="ＭＳ ゴシック" w:hint="eastAsia"/>
        </w:rPr>
        <w:t>」</w:t>
      </w:r>
      <w:bookmarkEnd w:id="472"/>
      <w:bookmarkEnd w:id="473"/>
      <w:bookmarkEnd w:id="474"/>
      <w:bookmarkEnd w:id="475"/>
    </w:p>
    <w:p w14:paraId="5A81B460" w14:textId="77777777" w:rsidR="00874597" w:rsidRPr="00883065" w:rsidRDefault="00874597" w:rsidP="00874597">
      <w:pPr>
        <w:jc w:val="center"/>
        <w:rPr>
          <w:rFonts w:ascii="Arial" w:eastAsia="ＭＳ Ｐ明朝" w:hAnsi="Arial"/>
          <w:b/>
          <w:sz w:val="22"/>
          <w:szCs w:val="22"/>
        </w:rPr>
      </w:pPr>
      <w:r w:rsidRPr="00883065">
        <w:rPr>
          <w:rFonts w:ascii="Arial" w:eastAsia="ＭＳ Ｐ明朝" w:hAnsi="Arial"/>
          <w:b/>
          <w:sz w:val="22"/>
          <w:szCs w:val="22"/>
        </w:rPr>
        <w:t>（</w:t>
      </w:r>
      <w:r w:rsidR="00D215E1" w:rsidRPr="00883065">
        <w:rPr>
          <w:rFonts w:ascii="Arial" w:eastAsia="ＭＳ Ｐ明朝" w:hAnsi="Arial"/>
          <w:b/>
          <w:sz w:val="22"/>
          <w:szCs w:val="22"/>
        </w:rPr>
        <w:t>2009</w:t>
      </w:r>
      <w:r w:rsidRPr="00883065">
        <w:rPr>
          <w:rFonts w:ascii="Arial" w:eastAsia="ＭＳ Ｐ明朝" w:hAnsi="Arial"/>
          <w:b/>
          <w:sz w:val="22"/>
          <w:szCs w:val="22"/>
        </w:rPr>
        <w:t>年</w:t>
      </w:r>
      <w:r w:rsidR="00D215E1" w:rsidRPr="00883065">
        <w:rPr>
          <w:rFonts w:ascii="Arial" w:eastAsia="ＭＳ Ｐ明朝" w:hAnsi="Arial"/>
          <w:b/>
          <w:sz w:val="22"/>
          <w:szCs w:val="22"/>
        </w:rPr>
        <w:t>3</w:t>
      </w:r>
      <w:r w:rsidRPr="00883065">
        <w:rPr>
          <w:rFonts w:ascii="Arial" w:eastAsia="ＭＳ Ｐ明朝" w:hAnsi="Arial"/>
          <w:b/>
          <w:sz w:val="22"/>
          <w:szCs w:val="22"/>
        </w:rPr>
        <w:t>月正式リリース）</w:t>
      </w:r>
      <w:bookmarkEnd w:id="476"/>
    </w:p>
    <w:p w14:paraId="3CF1BBB0" w14:textId="77777777" w:rsidR="00874597" w:rsidRPr="005A24F7" w:rsidRDefault="00874597" w:rsidP="00874597">
      <w:pPr>
        <w:rPr>
          <w:rFonts w:ascii="Arial" w:eastAsia="ＭＳ Ｐ明朝" w:hAnsi="Arial" w:cs="Arial"/>
        </w:rPr>
      </w:pPr>
      <w:bookmarkStart w:id="477" w:name="_Hlk73723156"/>
    </w:p>
    <w:p w14:paraId="20BA2F99" w14:textId="68BBC690" w:rsidR="00E83BCD" w:rsidRPr="00FE7E14" w:rsidRDefault="00355CB9" w:rsidP="00916949">
      <w:pPr>
        <w:pStyle w:val="4"/>
      </w:pPr>
      <w:r w:rsidRPr="00490DA8">
        <w:rPr>
          <w:lang w:val="en-US"/>
        </w:rPr>
        <w:t>2.</w:t>
      </w:r>
      <w:r w:rsidR="00337DD0">
        <w:t>43</w:t>
      </w:r>
      <w:r w:rsidRPr="00FE7E14">
        <w:t>.1</w:t>
      </w:r>
      <w:r w:rsidRPr="00FE7E14">
        <w:t xml:space="preserve">　定義</w:t>
      </w:r>
    </w:p>
    <w:p w14:paraId="21C0C033"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本</w:t>
      </w:r>
      <w:r w:rsidRPr="005A24F7">
        <w:rPr>
          <w:rFonts w:ascii="Arial" w:eastAsia="ＭＳ Ｐ明朝" w:hAnsi="Arial" w:cs="Arial"/>
          <w:szCs w:val="22"/>
        </w:rPr>
        <w:t>SMQ</w:t>
      </w:r>
      <w:r w:rsidRPr="005A24F7">
        <w:rPr>
          <w:rFonts w:ascii="Arial" w:eastAsia="ＭＳ Ｐ明朝" w:hAnsi="ＭＳ Ｐ明朝" w:cs="Arial"/>
          <w:szCs w:val="22"/>
        </w:rPr>
        <w:t>は薬剤に関連する可能性のある耳障害を包含することを目的としている。</w:t>
      </w:r>
    </w:p>
    <w:p w14:paraId="7A9A202B"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下記の耳の</w:t>
      </w:r>
      <w:r w:rsidRPr="005A24F7">
        <w:rPr>
          <w:rFonts w:ascii="Arial" w:eastAsia="ＭＳ Ｐ明朝" w:hAnsi="Arial" w:cs="Arial"/>
          <w:szCs w:val="22"/>
        </w:rPr>
        <w:t>2</w:t>
      </w:r>
      <w:r w:rsidRPr="005A24F7">
        <w:rPr>
          <w:rFonts w:ascii="Arial" w:eastAsia="ＭＳ Ｐ明朝" w:hAnsi="ＭＳ Ｐ明朝" w:cs="Arial"/>
          <w:szCs w:val="22"/>
        </w:rPr>
        <w:t>種類の機能に対して、</w:t>
      </w:r>
      <w:r w:rsidRPr="005A24F7">
        <w:rPr>
          <w:rFonts w:ascii="Arial" w:eastAsia="ＭＳ Ｐ明朝" w:hAnsi="Arial" w:cs="Arial"/>
          <w:szCs w:val="22"/>
        </w:rPr>
        <w:t>2</w:t>
      </w:r>
      <w:r w:rsidRPr="005A24F7">
        <w:rPr>
          <w:rFonts w:ascii="Arial" w:eastAsia="ＭＳ Ｐ明朝" w:hAnsi="ＭＳ Ｐ明朝" w:cs="Arial"/>
          <w:szCs w:val="22"/>
        </w:rPr>
        <w:t>種類のサブ</w:t>
      </w:r>
      <w:r w:rsidRPr="005A24F7">
        <w:rPr>
          <w:rFonts w:ascii="Arial" w:eastAsia="ＭＳ Ｐ明朝" w:hAnsi="Arial" w:cs="Arial"/>
          <w:szCs w:val="22"/>
        </w:rPr>
        <w:t>SMQ</w:t>
      </w:r>
      <w:r w:rsidRPr="005A24F7">
        <w:rPr>
          <w:rFonts w:ascii="Arial" w:eastAsia="ＭＳ Ｐ明朝" w:hAnsi="ＭＳ Ｐ明朝" w:cs="Arial"/>
          <w:szCs w:val="22"/>
        </w:rPr>
        <w:t>を作成した。</w:t>
      </w:r>
    </w:p>
    <w:p w14:paraId="05D101F1"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聴覚</w:t>
      </w:r>
    </w:p>
    <w:p w14:paraId="3E4438D1"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平衡</w:t>
      </w:r>
    </w:p>
    <w:p w14:paraId="5A448197"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聴覚が低下、障害、または亢進する。</w:t>
      </w:r>
    </w:p>
    <w:p w14:paraId="112C6BA1"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本</w:t>
      </w:r>
      <w:r w:rsidRPr="005A24F7">
        <w:rPr>
          <w:rFonts w:ascii="Arial" w:eastAsia="ＭＳ Ｐ明朝" w:hAnsi="Arial" w:cs="Arial"/>
          <w:szCs w:val="22"/>
        </w:rPr>
        <w:t>SMQ</w:t>
      </w:r>
      <w:r w:rsidRPr="005A24F7">
        <w:rPr>
          <w:rFonts w:ascii="Arial" w:eastAsia="ＭＳ Ｐ明朝" w:hAnsi="ＭＳ Ｐ明朝" w:cs="Arial"/>
          <w:szCs w:val="22"/>
        </w:rPr>
        <w:t>では難聴と聴覚異常を区別していない。これは一部の患者ではこれらの病態が重複するためである。</w:t>
      </w:r>
    </w:p>
    <w:p w14:paraId="7029B6EF"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本</w:t>
      </w:r>
      <w:r w:rsidRPr="005A24F7">
        <w:rPr>
          <w:rFonts w:ascii="Arial" w:eastAsia="ＭＳ Ｐ明朝" w:hAnsi="Arial" w:cs="Arial"/>
          <w:szCs w:val="22"/>
        </w:rPr>
        <w:t>SMQ</w:t>
      </w:r>
      <w:r w:rsidRPr="005A24F7">
        <w:rPr>
          <w:rFonts w:ascii="Arial" w:eastAsia="ＭＳ Ｐ明朝" w:hAnsi="ＭＳ Ｐ明朝" w:cs="Arial"/>
          <w:szCs w:val="22"/>
        </w:rPr>
        <w:t>に包含される用語は、原則的に内耳から生じる前庭障害に関する用語である。</w:t>
      </w:r>
    </w:p>
    <w:p w14:paraId="0B5BD88D"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定義：聴覚－音を知覚する能力、すなわち振動に対比する音に対する感覚</w:t>
      </w:r>
    </w:p>
    <w:p w14:paraId="5D8F5816"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聴覚障害の原因は下記の通りである。</w:t>
      </w:r>
    </w:p>
    <w:p w14:paraId="5F332D0A" w14:textId="1D264FD4" w:rsidR="00874597" w:rsidRPr="000559FB" w:rsidRDefault="00874597" w:rsidP="000559FB">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外耳道あるいは中耳の病変（伝音難聴）、または</w:t>
      </w:r>
    </w:p>
    <w:p w14:paraId="4953CBCC" w14:textId="61D1421E" w:rsidR="00874597" w:rsidRPr="000559FB" w:rsidRDefault="00874597" w:rsidP="000559FB">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内耳あるいは第</w:t>
      </w:r>
      <w:r w:rsidRPr="000559FB">
        <w:rPr>
          <w:rFonts w:ascii="Arial" w:eastAsia="ＭＳ Ｐ明朝" w:hAnsi="ＭＳ Ｐ明朝" w:cs="Arial"/>
          <w:szCs w:val="22"/>
        </w:rPr>
        <w:t>8</w:t>
      </w:r>
      <w:r w:rsidRPr="005A24F7">
        <w:rPr>
          <w:rFonts w:ascii="Arial" w:eastAsia="ＭＳ Ｐ明朝" w:hAnsi="ＭＳ Ｐ明朝" w:cs="Arial"/>
          <w:szCs w:val="22"/>
        </w:rPr>
        <w:t>脳神経の病変（感音難聴）</w:t>
      </w:r>
    </w:p>
    <w:p w14:paraId="2EBE31EB"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感音難聴はさらに下記のように区別される。</w:t>
      </w:r>
    </w:p>
    <w:p w14:paraId="518DD1EC" w14:textId="33E26B64" w:rsidR="00874597" w:rsidRPr="000559FB" w:rsidRDefault="00874597" w:rsidP="000559FB">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感覚性（蝸牛性）、または</w:t>
      </w:r>
    </w:p>
    <w:p w14:paraId="48BB2480" w14:textId="103EA3C9" w:rsidR="00874597" w:rsidRPr="000559FB" w:rsidRDefault="00874597" w:rsidP="000559FB">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神経性（第</w:t>
      </w:r>
      <w:r w:rsidRPr="000559FB">
        <w:rPr>
          <w:rFonts w:ascii="Arial" w:eastAsia="ＭＳ Ｐ明朝" w:hAnsi="ＭＳ Ｐ明朝" w:cs="Arial"/>
          <w:szCs w:val="22"/>
        </w:rPr>
        <w:t>8</w:t>
      </w:r>
      <w:r w:rsidRPr="005A24F7">
        <w:rPr>
          <w:rFonts w:ascii="Arial" w:eastAsia="ＭＳ Ｐ明朝" w:hAnsi="ＭＳ Ｐ明朝" w:cs="Arial"/>
          <w:szCs w:val="22"/>
        </w:rPr>
        <w:t>脳神経性）</w:t>
      </w:r>
    </w:p>
    <w:p w14:paraId="4E740D34"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定義：前庭性－耳の前庭に関連する。</w:t>
      </w:r>
    </w:p>
    <w:p w14:paraId="552B6166"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前庭（内耳）障害は下記の事象を引き起こすことがある。</w:t>
      </w:r>
    </w:p>
    <w:p w14:paraId="7C447A44" w14:textId="4E1E224C" w:rsidR="00874597" w:rsidRPr="000559FB" w:rsidRDefault="00874597" w:rsidP="000559FB">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浮動性めまい、回転性めまい、平衡失調、聴覚変化、悪心、疲労、不安、集中困難等の症状</w:t>
      </w:r>
    </w:p>
    <w:p w14:paraId="07FC8257" w14:textId="77777777" w:rsidR="00874597" w:rsidRPr="005A24F7" w:rsidRDefault="00874597" w:rsidP="00874597">
      <w:pPr>
        <w:rPr>
          <w:rFonts w:ascii="Arial" w:eastAsia="ＭＳ Ｐ明朝" w:hAnsi="Arial" w:cs="Arial"/>
        </w:rPr>
      </w:pPr>
    </w:p>
    <w:p w14:paraId="7D210A2F" w14:textId="06BD5EC7" w:rsidR="00E83BCD" w:rsidRPr="00FE7E14" w:rsidRDefault="00355CB9" w:rsidP="00916949">
      <w:pPr>
        <w:pStyle w:val="4"/>
      </w:pPr>
      <w:r w:rsidRPr="00FE7E14">
        <w:t>2.</w:t>
      </w:r>
      <w:r w:rsidR="00337DD0">
        <w:t>43</w:t>
      </w:r>
      <w:r w:rsidRPr="00FE7E14">
        <w:t>.2</w:t>
      </w:r>
      <w:r w:rsidRPr="00FE7E14">
        <w:t xml:space="preserve">　包含／除外基準</w:t>
      </w:r>
    </w:p>
    <w:p w14:paraId="7790B152"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包含：</w:t>
      </w:r>
    </w:p>
    <w:p w14:paraId="04EF878F"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あらゆる種類の聴覚障害に関する用語（難聴および聴覚亢進／聴覚過敏）</w:t>
      </w:r>
    </w:p>
    <w:p w14:paraId="74303AA9"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内耳に由来する平衡障害に関する用語</w:t>
      </w:r>
    </w:p>
    <w:p w14:paraId="79474AB2" w14:textId="5F875632"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診断</w:t>
      </w:r>
      <w:r w:rsidR="005B7B14">
        <w:rPr>
          <w:rFonts w:ascii="Arial" w:eastAsia="ＭＳ Ｐ明朝" w:hAnsi="ＭＳ Ｐ明朝" w:cs="Arial" w:hint="eastAsia"/>
          <w:szCs w:val="22"/>
        </w:rPr>
        <w:t>に係る用語</w:t>
      </w:r>
      <w:r w:rsidRPr="005A24F7">
        <w:rPr>
          <w:rFonts w:ascii="Arial" w:eastAsia="ＭＳ Ｐ明朝" w:hAnsi="ＭＳ Ｐ明朝" w:cs="Arial"/>
          <w:szCs w:val="22"/>
        </w:rPr>
        <w:t>を</w:t>
      </w:r>
      <w:r w:rsidR="005B7B14">
        <w:rPr>
          <w:rFonts w:ascii="Arial" w:eastAsia="ＭＳ Ｐ明朝" w:hAnsi="ＭＳ Ｐ明朝" w:cs="Arial" w:hint="eastAsia"/>
          <w:szCs w:val="22"/>
        </w:rPr>
        <w:t>狭域検索用語に包含する</w:t>
      </w:r>
    </w:p>
    <w:p w14:paraId="3F097EAF"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徴候、症状、処置に関する用語は原則的に広域検索に含める</w:t>
      </w:r>
    </w:p>
    <w:p w14:paraId="6A4DC854" w14:textId="77777777" w:rsidR="00874597" w:rsidRPr="005A24F7" w:rsidRDefault="00874597" w:rsidP="008B0A6B">
      <w:pPr>
        <w:numPr>
          <w:ilvl w:val="0"/>
          <w:numId w:val="3"/>
        </w:numPr>
        <w:adjustRightInd/>
        <w:textAlignment w:val="auto"/>
        <w:rPr>
          <w:rFonts w:ascii="Arial" w:eastAsia="ＭＳ Ｐ明朝" w:hAnsi="Arial" w:cs="Arial"/>
        </w:rPr>
      </w:pPr>
      <w:r w:rsidRPr="005A24F7">
        <w:rPr>
          <w:rFonts w:ascii="Arial" w:eastAsia="ＭＳ Ｐ明朝" w:hAnsi="ＭＳ Ｐ明朝" w:cs="Arial"/>
        </w:rPr>
        <w:t>除外：</w:t>
      </w:r>
    </w:p>
    <w:p w14:paraId="57D73407"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先天性の原因に関する用語</w:t>
      </w:r>
    </w:p>
    <w:p w14:paraId="75F3DC70"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感染症・感染原因に関する用語</w:t>
      </w:r>
    </w:p>
    <w:p w14:paraId="275CA41C"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新生物に関する用語</w:t>
      </w:r>
    </w:p>
    <w:p w14:paraId="28107D8C"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中枢神経系（</w:t>
      </w:r>
      <w:r w:rsidRPr="005A24F7">
        <w:rPr>
          <w:rFonts w:ascii="Arial" w:eastAsia="ＭＳ Ｐ明朝" w:hAnsi="Arial" w:cs="Arial"/>
          <w:szCs w:val="22"/>
        </w:rPr>
        <w:t>CNS</w:t>
      </w:r>
      <w:r w:rsidRPr="005A24F7">
        <w:rPr>
          <w:rFonts w:ascii="Arial" w:eastAsia="ＭＳ Ｐ明朝" w:hAnsi="ＭＳ Ｐ明朝" w:cs="Arial"/>
          <w:szCs w:val="22"/>
        </w:rPr>
        <w:t>）障害で、結果として聴覚障害（例：脳血管発作）または平衡障害（例：小脳障害）を生ずる障害用語</w:t>
      </w:r>
    </w:p>
    <w:p w14:paraId="1BAD2041" w14:textId="1CB903F5"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外傷に起因する病態に関する用語</w:t>
      </w:r>
    </w:p>
    <w:p w14:paraId="34DB9663" w14:textId="10F80597" w:rsidR="00874597" w:rsidRPr="005A24F7" w:rsidRDefault="00874597" w:rsidP="00657059">
      <w:pPr>
        <w:tabs>
          <w:tab w:val="num" w:pos="1022"/>
        </w:tabs>
        <w:ind w:left="321" w:hangingChars="153" w:hanging="321"/>
        <w:rPr>
          <w:rFonts w:ascii="Arial" w:eastAsia="ＭＳ Ｐ明朝" w:hAnsi="Arial" w:cs="Arial"/>
        </w:rPr>
      </w:pPr>
      <w:r w:rsidRPr="005A24F7">
        <w:rPr>
          <w:rFonts w:ascii="Arial" w:eastAsia="ＭＳ Ｐ明朝" w:hAnsi="ＭＳ Ｐ明朝" w:cs="Arial"/>
        </w:rPr>
        <w:lastRenderedPageBreak/>
        <w:t>注：浮動性めまいには多くの原因があり明らかに</w:t>
      </w:r>
      <w:r w:rsidR="0079491F">
        <w:rPr>
          <w:rFonts w:ascii="Arial" w:eastAsia="ＭＳ Ｐ明朝" w:hAnsi="ＭＳ Ｐ明朝" w:cs="Arial"/>
        </w:rPr>
        <w:t>「</w:t>
      </w:r>
      <w:r w:rsidRPr="005A24F7">
        <w:rPr>
          <w:rFonts w:ascii="Arial" w:eastAsia="ＭＳ Ｐ明朝" w:hAnsi="ＭＳ Ｐ明朝" w:cs="Arial"/>
        </w:rPr>
        <w:t>ノイズ</w:t>
      </w:r>
      <w:r w:rsidR="0079491F">
        <w:rPr>
          <w:rFonts w:ascii="Arial" w:eastAsia="ＭＳ Ｐ明朝" w:hAnsi="ＭＳ Ｐ明朝" w:cs="Arial"/>
        </w:rPr>
        <w:t>」</w:t>
      </w:r>
      <w:r w:rsidRPr="005A24F7">
        <w:rPr>
          <w:rFonts w:ascii="Arial" w:eastAsia="ＭＳ Ｐ明朝" w:hAnsi="ＭＳ Ｐ明朝" w:cs="Arial"/>
        </w:rPr>
        <w:t>が生じる一因となりうるが、「回転性めまい」と「浮動性めまい」は区別なく用いられる場合があるため、</w:t>
      </w:r>
      <w:r w:rsidRPr="005A24F7">
        <w:rPr>
          <w:rFonts w:ascii="Arial" w:eastAsia="ＭＳ Ｐ明朝" w:hAnsi="Arial" w:cs="Arial"/>
        </w:rPr>
        <w:t>PT</w:t>
      </w:r>
      <w:r w:rsidRPr="005A24F7">
        <w:rPr>
          <w:rFonts w:ascii="Arial" w:eastAsia="ＭＳ Ｐ明朝" w:hAnsi="ＭＳ Ｐ明朝" w:cs="Arial"/>
        </w:rPr>
        <w:t>「浮動性めまい（</w:t>
      </w:r>
      <w:r w:rsidRPr="005A24F7">
        <w:rPr>
          <w:rFonts w:ascii="Arial" w:eastAsia="ＭＳ Ｐ明朝" w:hAnsi="Arial" w:cs="Arial"/>
        </w:rPr>
        <w:t>Dizziness</w:t>
      </w:r>
      <w:r w:rsidRPr="005A24F7">
        <w:rPr>
          <w:rFonts w:ascii="Arial" w:eastAsia="ＭＳ Ｐ明朝" w:hAnsi="ＭＳ Ｐ明朝" w:cs="Arial"/>
        </w:rPr>
        <w:t>）」を広域検索（サブ</w:t>
      </w:r>
      <w:r w:rsidRPr="005A24F7">
        <w:rPr>
          <w:rFonts w:ascii="Arial" w:eastAsia="ＭＳ Ｐ明朝" w:hAnsi="Arial" w:cs="Arial"/>
        </w:rPr>
        <w:t>SMQ</w:t>
      </w:r>
      <w:r w:rsidRPr="005A24F7">
        <w:rPr>
          <w:rFonts w:ascii="Arial" w:eastAsia="ＭＳ Ｐ明朝" w:hAnsi="ＭＳ Ｐ明朝" w:cs="Arial"/>
        </w:rPr>
        <w:t>「前庭障</w:t>
      </w:r>
      <w:r w:rsidRPr="00954CCB">
        <w:rPr>
          <w:rFonts w:ascii="Arial" w:eastAsia="ＭＳ Ｐ明朝" w:hAnsi="ＭＳ Ｐ明朝" w:cs="Arial"/>
        </w:rPr>
        <w:t>害</w:t>
      </w:r>
      <w:r w:rsidR="00C7454F" w:rsidRPr="00954CCB">
        <w:rPr>
          <w:rFonts w:ascii="Arial" w:eastAsia="ＭＳ Ｐ明朝" w:hAnsi="ＭＳ Ｐ明朝" w:cs="Arial" w:hint="eastAsia"/>
        </w:rPr>
        <w:t>（</w:t>
      </w:r>
      <w:r w:rsidR="00C7454F" w:rsidRPr="00954CCB">
        <w:rPr>
          <w:rFonts w:ascii="Arial" w:eastAsia="ＭＳ Ｐ明朝" w:hAnsi="ＭＳ Ｐ明朝" w:cs="Arial"/>
        </w:rPr>
        <w:t>Vestibular disorders</w:t>
      </w:r>
      <w:r w:rsidR="00C7454F" w:rsidRPr="00954CCB">
        <w:rPr>
          <w:rFonts w:ascii="Arial" w:eastAsia="ＭＳ Ｐ明朝" w:hAnsi="ＭＳ Ｐ明朝" w:cs="Arial" w:hint="eastAsia"/>
        </w:rPr>
        <w:t>）</w:t>
      </w:r>
      <w:r w:rsidRPr="00954CCB">
        <w:rPr>
          <w:rFonts w:ascii="Arial" w:eastAsia="ＭＳ Ｐ明朝" w:hAnsi="ＭＳ Ｐ明朝" w:cs="Arial"/>
        </w:rPr>
        <w:t>（</w:t>
      </w:r>
      <w:r w:rsidRPr="005A24F7">
        <w:rPr>
          <w:rFonts w:ascii="Arial" w:eastAsia="ＭＳ Ｐ明朝" w:hAnsi="ＭＳ Ｐ明朝" w:cs="Arial"/>
        </w:rPr>
        <w:t>ＳＭＱ）」の広域検索）に残すことが提案された。</w:t>
      </w:r>
    </w:p>
    <w:bookmarkEnd w:id="477"/>
    <w:p w14:paraId="67252868" w14:textId="77777777" w:rsidR="00874597" w:rsidRPr="005A24F7" w:rsidRDefault="00874597" w:rsidP="00874597">
      <w:pPr>
        <w:rPr>
          <w:rFonts w:ascii="Arial" w:eastAsia="ＭＳ Ｐ明朝" w:hAnsi="Arial" w:cs="Arial"/>
        </w:rPr>
      </w:pPr>
    </w:p>
    <w:p w14:paraId="178C12D2" w14:textId="29E9B151" w:rsidR="00E83BCD" w:rsidRPr="00FE7E14" w:rsidRDefault="00355CB9" w:rsidP="00916949">
      <w:pPr>
        <w:pStyle w:val="4"/>
      </w:pPr>
      <w:r w:rsidRPr="00FE7E14">
        <w:t>2.</w:t>
      </w:r>
      <w:r w:rsidR="00337DD0">
        <w:t>43</w:t>
      </w:r>
      <w:r w:rsidRPr="00FE7E14">
        <w:t>.3</w:t>
      </w:r>
      <w:r w:rsidRPr="00FE7E14">
        <w:t xml:space="preserve">　階層構造</w:t>
      </w:r>
    </w:p>
    <w:p w14:paraId="73BAD17C" w14:textId="77777777" w:rsidR="00874597" w:rsidRPr="005A24F7" w:rsidRDefault="00874597" w:rsidP="00874597">
      <w:pPr>
        <w:rPr>
          <w:rFonts w:ascii="Arial" w:eastAsia="ＭＳ Ｐ明朝" w:hAnsi="Arial" w:cs="Arial"/>
          <w:b/>
        </w:rPr>
      </w:pPr>
    </w:p>
    <w:p w14:paraId="61038206" w14:textId="77777777" w:rsidR="00874597" w:rsidRPr="005A24F7" w:rsidRDefault="00AE2EBC" w:rsidP="00874597">
      <w:pPr>
        <w:rPr>
          <w:rFonts w:ascii="Arial" w:eastAsia="ＭＳ Ｐ明朝" w:hAnsi="Arial" w:cs="Arial"/>
        </w:rPr>
      </w:pPr>
      <w:r>
        <w:rPr>
          <w:rFonts w:ascii="Arial" w:eastAsia="ＭＳ Ｐ明朝" w:hAnsi="Arial" w:cs="Arial"/>
          <w:noProof/>
        </w:rPr>
        <mc:AlternateContent>
          <mc:Choice Requires="wpc">
            <w:drawing>
              <wp:inline distT="0" distB="0" distL="0" distR="0" wp14:anchorId="1ECDC923" wp14:editId="78E0B390">
                <wp:extent cx="5734050" cy="1914525"/>
                <wp:effectExtent l="0" t="0" r="0" b="0"/>
                <wp:docPr id="47" name="キャンバス 18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50" name="Text Box 94"/>
                        <wps:cNvSpPr txBox="1">
                          <a:spLocks noChangeArrowheads="1"/>
                        </wps:cNvSpPr>
                        <wps:spPr bwMode="auto">
                          <a:xfrm>
                            <a:off x="1800216" y="1"/>
                            <a:ext cx="2066918" cy="605790"/>
                          </a:xfrm>
                          <a:prstGeom prst="rect">
                            <a:avLst/>
                          </a:prstGeom>
                          <a:solidFill>
                            <a:srgbClr val="FFFFFF"/>
                          </a:solidFill>
                          <a:ln w="9525">
                            <a:solidFill>
                              <a:srgbClr val="000000"/>
                            </a:solidFill>
                            <a:miter lim="800000"/>
                            <a:headEnd/>
                            <a:tailEnd/>
                          </a:ln>
                        </wps:spPr>
                        <wps:txbx>
                          <w:txbxContent>
                            <w:p w14:paraId="6690CC8E" w14:textId="77777777" w:rsidR="00C63DD4" w:rsidRPr="0069524A" w:rsidRDefault="00C63DD4" w:rsidP="00CD273A">
                              <w:pPr>
                                <w:spacing w:beforeLines="50" w:before="120" w:line="300" w:lineRule="atLeast"/>
                                <w:jc w:val="center"/>
                                <w:rPr>
                                  <w:rFonts w:ascii="ＭＳ Ｐ明朝" w:eastAsia="ＭＳ Ｐ明朝" w:hAnsi="ＭＳ Ｐ明朝"/>
                                </w:rPr>
                              </w:pPr>
                              <w:r w:rsidRPr="0069524A">
                                <w:rPr>
                                  <w:rFonts w:ascii="ＭＳ Ｐ明朝" w:eastAsia="ＭＳ Ｐ明朝" w:hAnsi="ＭＳ Ｐ明朝" w:hint="eastAsia"/>
                                </w:rPr>
                                <w:t>聴覚および前庭障害</w:t>
                              </w:r>
                            </w:p>
                            <w:p w14:paraId="5C0463F0" w14:textId="77777777" w:rsidR="00C63DD4" w:rsidRPr="0069524A" w:rsidRDefault="00C63DD4" w:rsidP="000559FB">
                              <w:pPr>
                                <w:spacing w:line="300" w:lineRule="atLeast"/>
                                <w:jc w:val="center"/>
                                <w:rPr>
                                  <w:rFonts w:ascii="ＭＳ Ｐ明朝" w:eastAsia="ＭＳ Ｐ明朝" w:hAnsi="ＭＳ Ｐ明朝"/>
                                </w:rPr>
                              </w:pPr>
                              <w:r w:rsidRPr="0069524A">
                                <w:rPr>
                                  <w:rFonts w:ascii="ＭＳ Ｐ明朝" w:eastAsia="ＭＳ Ｐ明朝" w:hAnsi="ＭＳ Ｐ明朝" w:hint="eastAsia"/>
                                </w:rPr>
                                <w:t>（</w:t>
                              </w:r>
                              <w:r w:rsidRPr="0069524A">
                                <w:rPr>
                                  <w:rFonts w:eastAsia="ＭＳ Ｐ明朝"/>
                                </w:rPr>
                                <w:t>20000170</w:t>
                              </w:r>
                              <w:r w:rsidRPr="0069524A">
                                <w:rPr>
                                  <w:rFonts w:ascii="ＭＳ Ｐ明朝" w:eastAsia="ＭＳ Ｐ明朝" w:hAnsi="ＭＳ Ｐ明朝" w:hint="eastAsia"/>
                                </w:rPr>
                                <w:t>）</w:t>
                              </w:r>
                            </w:p>
                          </w:txbxContent>
                        </wps:txbx>
                        <wps:bodyPr rot="0" vert="horz" wrap="square" lIns="74295" tIns="8890" rIns="74295" bIns="8890" anchor="t" anchorCtr="0" upright="1">
                          <a:noAutofit/>
                        </wps:bodyPr>
                      </wps:wsp>
                      <wps:wsp>
                        <wps:cNvPr id="251" name="Text Box 95"/>
                        <wps:cNvSpPr txBox="1">
                          <a:spLocks noChangeArrowheads="1"/>
                        </wps:cNvSpPr>
                        <wps:spPr bwMode="auto">
                          <a:xfrm>
                            <a:off x="533400" y="1085871"/>
                            <a:ext cx="1885950" cy="590530"/>
                          </a:xfrm>
                          <a:prstGeom prst="rect">
                            <a:avLst/>
                          </a:prstGeom>
                          <a:solidFill>
                            <a:srgbClr val="FFFFFF"/>
                          </a:solidFill>
                          <a:ln w="9525">
                            <a:solidFill>
                              <a:srgbClr val="000000"/>
                            </a:solidFill>
                            <a:miter lim="800000"/>
                            <a:headEnd/>
                            <a:tailEnd/>
                          </a:ln>
                        </wps:spPr>
                        <wps:txbx>
                          <w:txbxContent>
                            <w:p w14:paraId="1535DC42" w14:textId="77777777" w:rsidR="00C63DD4" w:rsidRPr="006137BD" w:rsidRDefault="00C63DD4" w:rsidP="000559FB">
                              <w:pPr>
                                <w:spacing w:beforeLines="50" w:before="120" w:line="300" w:lineRule="atLeast"/>
                                <w:jc w:val="center"/>
                                <w:rPr>
                                  <w:rFonts w:ascii="ＭＳ Ｐ明朝" w:eastAsia="ＭＳ Ｐ明朝" w:hAnsi="ＭＳ Ｐ明朝"/>
                                </w:rPr>
                              </w:pPr>
                              <w:r w:rsidRPr="006137BD">
                                <w:rPr>
                                  <w:rFonts w:ascii="ＭＳ Ｐ明朝" w:eastAsia="ＭＳ Ｐ明朝" w:hAnsi="ＭＳ Ｐ明朝" w:hint="eastAsia"/>
                                </w:rPr>
                                <w:t>聴覚障害</w:t>
                              </w:r>
                            </w:p>
                            <w:p w14:paraId="4E4F9EF3" w14:textId="77777777" w:rsidR="00C63DD4" w:rsidRPr="006137BD" w:rsidRDefault="00C63DD4" w:rsidP="000559FB">
                              <w:pPr>
                                <w:spacing w:line="300" w:lineRule="atLeast"/>
                                <w:jc w:val="center"/>
                                <w:rPr>
                                  <w:rFonts w:ascii="ＭＳ Ｐ明朝" w:eastAsia="ＭＳ Ｐ明朝" w:hAnsi="ＭＳ Ｐ明朝"/>
                                </w:rPr>
                              </w:pPr>
                              <w:r w:rsidRPr="006137BD">
                                <w:rPr>
                                  <w:rFonts w:ascii="ＭＳ Ｐ明朝" w:eastAsia="ＭＳ Ｐ明朝" w:hAnsi="ＭＳ Ｐ明朝" w:hint="eastAsia"/>
                                </w:rPr>
                                <w:t>（</w:t>
                              </w:r>
                              <w:r w:rsidRPr="006137BD">
                                <w:rPr>
                                  <w:rFonts w:eastAsia="ＭＳ Ｐ明朝"/>
                                </w:rPr>
                                <w:t>20000171</w:t>
                              </w:r>
                              <w:r w:rsidRPr="006137BD">
                                <w:rPr>
                                  <w:rFonts w:ascii="ＭＳ Ｐ明朝" w:eastAsia="ＭＳ Ｐ明朝" w:hAnsi="ＭＳ Ｐ明朝" w:hint="eastAsia"/>
                                </w:rPr>
                                <w:t>）</w:t>
                              </w:r>
                            </w:p>
                          </w:txbxContent>
                        </wps:txbx>
                        <wps:bodyPr rot="0" vert="horz" wrap="square" lIns="74295" tIns="8890" rIns="74295" bIns="8890" anchor="t" anchorCtr="0" upright="1">
                          <a:noAutofit/>
                        </wps:bodyPr>
                      </wps:wsp>
                      <wps:wsp>
                        <wps:cNvPr id="252" name="Text Box 96"/>
                        <wps:cNvSpPr txBox="1">
                          <a:spLocks noChangeArrowheads="1"/>
                        </wps:cNvSpPr>
                        <wps:spPr bwMode="auto">
                          <a:xfrm>
                            <a:off x="3362325" y="1085850"/>
                            <a:ext cx="1800225" cy="590531"/>
                          </a:xfrm>
                          <a:prstGeom prst="rect">
                            <a:avLst/>
                          </a:prstGeom>
                          <a:solidFill>
                            <a:srgbClr val="FFFFFF"/>
                          </a:solidFill>
                          <a:ln w="9525">
                            <a:solidFill>
                              <a:srgbClr val="000000"/>
                            </a:solidFill>
                            <a:miter lim="800000"/>
                            <a:headEnd/>
                            <a:tailEnd/>
                          </a:ln>
                        </wps:spPr>
                        <wps:txbx>
                          <w:txbxContent>
                            <w:p w14:paraId="74CD34D3" w14:textId="77777777" w:rsidR="00C63DD4" w:rsidRPr="006137BD" w:rsidRDefault="00C63DD4" w:rsidP="000559FB">
                              <w:pPr>
                                <w:spacing w:beforeLines="50" w:before="120" w:line="300" w:lineRule="atLeast"/>
                                <w:jc w:val="center"/>
                                <w:rPr>
                                  <w:rFonts w:ascii="ＭＳ Ｐ明朝" w:eastAsia="ＭＳ Ｐ明朝" w:hAnsi="ＭＳ Ｐ明朝"/>
                                </w:rPr>
                              </w:pPr>
                              <w:r w:rsidRPr="006137BD">
                                <w:rPr>
                                  <w:rFonts w:ascii="ＭＳ Ｐ明朝" w:eastAsia="ＭＳ Ｐ明朝" w:hAnsi="ＭＳ Ｐ明朝" w:hint="eastAsia"/>
                                </w:rPr>
                                <w:t>前庭障害</w:t>
                              </w:r>
                            </w:p>
                            <w:p w14:paraId="7F706747" w14:textId="77777777" w:rsidR="00C63DD4" w:rsidRPr="006137BD" w:rsidRDefault="00C63DD4" w:rsidP="000559FB">
                              <w:pPr>
                                <w:spacing w:line="300" w:lineRule="atLeast"/>
                                <w:jc w:val="center"/>
                                <w:rPr>
                                  <w:rFonts w:ascii="ＭＳ Ｐ明朝" w:eastAsia="ＭＳ Ｐ明朝" w:hAnsi="ＭＳ Ｐ明朝"/>
                                </w:rPr>
                              </w:pPr>
                              <w:r w:rsidRPr="006137BD">
                                <w:rPr>
                                  <w:rFonts w:ascii="ＭＳ Ｐ明朝" w:eastAsia="ＭＳ Ｐ明朝" w:hAnsi="ＭＳ Ｐ明朝" w:hint="eastAsia"/>
                                </w:rPr>
                                <w:t>（</w:t>
                              </w:r>
                              <w:r w:rsidRPr="006137BD">
                                <w:rPr>
                                  <w:rFonts w:eastAsia="ＭＳ Ｐ明朝"/>
                                </w:rPr>
                                <w:t>20000172</w:t>
                              </w:r>
                              <w:r w:rsidRPr="006137BD">
                                <w:rPr>
                                  <w:rFonts w:ascii="ＭＳ Ｐ明朝" w:eastAsia="ＭＳ Ｐ明朝" w:hAnsi="ＭＳ Ｐ明朝" w:hint="eastAsia"/>
                                </w:rPr>
                                <w:t>）</w:t>
                              </w:r>
                            </w:p>
                          </w:txbxContent>
                        </wps:txbx>
                        <wps:bodyPr rot="0" vert="horz" wrap="square" lIns="74295" tIns="8890" rIns="74295" bIns="8890" anchor="t" anchorCtr="0" upright="1">
                          <a:noAutofit/>
                        </wps:bodyPr>
                      </wps:wsp>
                      <wps:wsp>
                        <wps:cNvPr id="253" name="Line 97"/>
                        <wps:cNvCnPr>
                          <a:cxnSpLocks noChangeShapeType="1"/>
                        </wps:cNvCnPr>
                        <wps:spPr bwMode="auto">
                          <a:xfrm>
                            <a:off x="1399512" y="820990"/>
                            <a:ext cx="2935026" cy="7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55" name="Line 98"/>
                        <wps:cNvCnPr>
                          <a:cxnSpLocks noChangeShapeType="1"/>
                        </wps:cNvCnPr>
                        <wps:spPr bwMode="auto">
                          <a:xfrm>
                            <a:off x="4334538" y="820990"/>
                            <a:ext cx="0" cy="26488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 name="Line 99"/>
                        <wps:cNvCnPr>
                          <a:cxnSpLocks noChangeShapeType="1"/>
                        </wps:cNvCnPr>
                        <wps:spPr bwMode="auto">
                          <a:xfrm flipH="1">
                            <a:off x="1399512" y="820990"/>
                            <a:ext cx="1" cy="25535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6" name="Line 100"/>
                        <wps:cNvCnPr>
                          <a:cxnSpLocks noChangeShapeType="1"/>
                        </wps:cNvCnPr>
                        <wps:spPr bwMode="auto">
                          <a:xfrm>
                            <a:off x="2867025" y="613361"/>
                            <a:ext cx="0" cy="21531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1ECDC923" id="キャンバス 182" o:spid="_x0000_s1187" editas="canvas" style="width:451.5pt;height:150.75pt;mso-position-horizontal-relative:char;mso-position-vertical-relative:line" coordsize="57340,19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">
                <v:shape id="_x0000_s1188" type="#_x0000_t75" style="position:absolute;width:57340;height:19145;visibility:visible;mso-wrap-style:square">
                  <v:fill o:detectmouseclick="t"/>
                  <v:path o:connecttype="none"/>
                </v:shape>
                <v:shape id="Text Box 94" o:spid="_x0000_s1189" type="#_x0000_t202" style="position:absolute;left:18002;width:20669;height:60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">
                  <v:textbox inset="5.85pt,.7pt,5.85pt,.7pt">
                    <w:txbxContent>
                      <w:p w14:paraId="6690CC8E" w14:textId="77777777" w:rsidR="00C63DD4" w:rsidRPr="0069524A" w:rsidRDefault="00C63DD4" w:rsidP="00CD273A">
                        <w:pPr>
                          <w:spacing w:beforeLines="50" w:before="120" w:line="300" w:lineRule="atLeast"/>
                          <w:jc w:val="center"/>
                          <w:rPr>
                            <w:rFonts w:ascii="ＭＳ Ｐ明朝" w:eastAsia="ＭＳ Ｐ明朝" w:hAnsi="ＭＳ Ｐ明朝"/>
                          </w:rPr>
                        </w:pPr>
                        <w:r w:rsidRPr="0069524A">
                          <w:rPr>
                            <w:rFonts w:ascii="ＭＳ Ｐ明朝" w:eastAsia="ＭＳ Ｐ明朝" w:hAnsi="ＭＳ Ｐ明朝" w:hint="eastAsia"/>
                          </w:rPr>
                          <w:t>聴覚および前庭障害</w:t>
                        </w:r>
                      </w:p>
                      <w:p w14:paraId="5C0463F0" w14:textId="77777777" w:rsidR="00C63DD4" w:rsidRPr="0069524A" w:rsidRDefault="00C63DD4" w:rsidP="000559FB">
                        <w:pPr>
                          <w:spacing w:line="300" w:lineRule="atLeast"/>
                          <w:jc w:val="center"/>
                          <w:rPr>
                            <w:rFonts w:ascii="ＭＳ Ｐ明朝" w:eastAsia="ＭＳ Ｐ明朝" w:hAnsi="ＭＳ Ｐ明朝"/>
                          </w:rPr>
                        </w:pPr>
                        <w:r w:rsidRPr="0069524A">
                          <w:rPr>
                            <w:rFonts w:ascii="ＭＳ Ｐ明朝" w:eastAsia="ＭＳ Ｐ明朝" w:hAnsi="ＭＳ Ｐ明朝" w:hint="eastAsia"/>
                          </w:rPr>
                          <w:t>（</w:t>
                        </w:r>
                        <w:r w:rsidRPr="0069524A">
                          <w:rPr>
                            <w:rFonts w:eastAsia="ＭＳ Ｐ明朝"/>
                          </w:rPr>
                          <w:t>20000170</w:t>
                        </w:r>
                        <w:r w:rsidRPr="0069524A">
                          <w:rPr>
                            <w:rFonts w:ascii="ＭＳ Ｐ明朝" w:eastAsia="ＭＳ Ｐ明朝" w:hAnsi="ＭＳ Ｐ明朝" w:hint="eastAsia"/>
                          </w:rPr>
                          <w:t>）</w:t>
                        </w:r>
                      </w:p>
                    </w:txbxContent>
                  </v:textbox>
                </v:shape>
                <v:shape id="Text Box 95" o:spid="_x0000_s1190" type="#_x0000_t202" style="position:absolute;left:5334;top:10858;width:18859;height:5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">
                  <v:textbox inset="5.85pt,.7pt,5.85pt,.7pt">
                    <w:txbxContent>
                      <w:p w14:paraId="1535DC42" w14:textId="77777777" w:rsidR="00C63DD4" w:rsidRPr="006137BD" w:rsidRDefault="00C63DD4" w:rsidP="000559FB">
                        <w:pPr>
                          <w:spacing w:beforeLines="50" w:before="120" w:line="300" w:lineRule="atLeast"/>
                          <w:jc w:val="center"/>
                          <w:rPr>
                            <w:rFonts w:ascii="ＭＳ Ｐ明朝" w:eastAsia="ＭＳ Ｐ明朝" w:hAnsi="ＭＳ Ｐ明朝"/>
                          </w:rPr>
                        </w:pPr>
                        <w:r w:rsidRPr="006137BD">
                          <w:rPr>
                            <w:rFonts w:ascii="ＭＳ Ｐ明朝" w:eastAsia="ＭＳ Ｐ明朝" w:hAnsi="ＭＳ Ｐ明朝" w:hint="eastAsia"/>
                          </w:rPr>
                          <w:t>聴覚障害</w:t>
                        </w:r>
                      </w:p>
                      <w:p w14:paraId="4E4F9EF3" w14:textId="77777777" w:rsidR="00C63DD4" w:rsidRPr="006137BD" w:rsidRDefault="00C63DD4" w:rsidP="000559FB">
                        <w:pPr>
                          <w:spacing w:line="300" w:lineRule="atLeast"/>
                          <w:jc w:val="center"/>
                          <w:rPr>
                            <w:rFonts w:ascii="ＭＳ Ｐ明朝" w:eastAsia="ＭＳ Ｐ明朝" w:hAnsi="ＭＳ Ｐ明朝"/>
                          </w:rPr>
                        </w:pPr>
                        <w:r w:rsidRPr="006137BD">
                          <w:rPr>
                            <w:rFonts w:ascii="ＭＳ Ｐ明朝" w:eastAsia="ＭＳ Ｐ明朝" w:hAnsi="ＭＳ Ｐ明朝" w:hint="eastAsia"/>
                          </w:rPr>
                          <w:t>（</w:t>
                        </w:r>
                        <w:r w:rsidRPr="006137BD">
                          <w:rPr>
                            <w:rFonts w:eastAsia="ＭＳ Ｐ明朝"/>
                          </w:rPr>
                          <w:t>20000171</w:t>
                        </w:r>
                        <w:r w:rsidRPr="006137BD">
                          <w:rPr>
                            <w:rFonts w:ascii="ＭＳ Ｐ明朝" w:eastAsia="ＭＳ Ｐ明朝" w:hAnsi="ＭＳ Ｐ明朝" w:hint="eastAsia"/>
                          </w:rPr>
                          <w:t>）</w:t>
                        </w:r>
                      </w:p>
                    </w:txbxContent>
                  </v:textbox>
                </v:shape>
                <v:shape id="Text Box 96" o:spid="_x0000_s1191" type="#_x0000_t202" style="position:absolute;left:33623;top:10858;width:18002;height:5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">
                  <v:textbox inset="5.85pt,.7pt,5.85pt,.7pt">
                    <w:txbxContent>
                      <w:p w14:paraId="74CD34D3" w14:textId="77777777" w:rsidR="00C63DD4" w:rsidRPr="006137BD" w:rsidRDefault="00C63DD4" w:rsidP="000559FB">
                        <w:pPr>
                          <w:spacing w:beforeLines="50" w:before="120" w:line="300" w:lineRule="atLeast"/>
                          <w:jc w:val="center"/>
                          <w:rPr>
                            <w:rFonts w:ascii="ＭＳ Ｐ明朝" w:eastAsia="ＭＳ Ｐ明朝" w:hAnsi="ＭＳ Ｐ明朝"/>
                          </w:rPr>
                        </w:pPr>
                        <w:r w:rsidRPr="006137BD">
                          <w:rPr>
                            <w:rFonts w:ascii="ＭＳ Ｐ明朝" w:eastAsia="ＭＳ Ｐ明朝" w:hAnsi="ＭＳ Ｐ明朝" w:hint="eastAsia"/>
                          </w:rPr>
                          <w:t>前庭障害</w:t>
                        </w:r>
                      </w:p>
                      <w:p w14:paraId="7F706747" w14:textId="77777777" w:rsidR="00C63DD4" w:rsidRPr="006137BD" w:rsidRDefault="00C63DD4" w:rsidP="000559FB">
                        <w:pPr>
                          <w:spacing w:line="300" w:lineRule="atLeast"/>
                          <w:jc w:val="center"/>
                          <w:rPr>
                            <w:rFonts w:ascii="ＭＳ Ｐ明朝" w:eastAsia="ＭＳ Ｐ明朝" w:hAnsi="ＭＳ Ｐ明朝"/>
                          </w:rPr>
                        </w:pPr>
                        <w:r w:rsidRPr="006137BD">
                          <w:rPr>
                            <w:rFonts w:ascii="ＭＳ Ｐ明朝" w:eastAsia="ＭＳ Ｐ明朝" w:hAnsi="ＭＳ Ｐ明朝" w:hint="eastAsia"/>
                          </w:rPr>
                          <w:t>（</w:t>
                        </w:r>
                        <w:r w:rsidRPr="006137BD">
                          <w:rPr>
                            <w:rFonts w:eastAsia="ＭＳ Ｐ明朝"/>
                          </w:rPr>
                          <w:t>20000172</w:t>
                        </w:r>
                        <w:r w:rsidRPr="006137BD">
                          <w:rPr>
                            <w:rFonts w:ascii="ＭＳ Ｐ明朝" w:eastAsia="ＭＳ Ｐ明朝" w:hAnsi="ＭＳ Ｐ明朝" w:hint="eastAsia"/>
                          </w:rPr>
                          <w:t>）</w:t>
                        </w:r>
                      </w:p>
                    </w:txbxContent>
                  </v:textbox>
                </v:shape>
                <v:line id="Line 97" o:spid="_x0000_s1192" style="position:absolute;visibility:visible;mso-wrap-style:square" from="13995,8209" to="43345,82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"/>
                <v:line id="Line 98" o:spid="_x0000_s1193" style="position:absolute;visibility:visible;mso-wrap-style:square" from="43345,8209" to="43345,10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"/>
                <v:line id="Line 99" o:spid="_x0000_s1194" style="position:absolute;flip:x;visibility:visible;mso-wrap-style:square" from="13995,8209" to="13995,107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"/>
                <v:line id="Line 100" o:spid="_x0000_s1195" style="position:absolute;visibility:visible;mso-wrap-style:square" from="28670,6133" to="28670,8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"/>
                <w10:anchorlock/>
              </v:group>
            </w:pict>
          </mc:Fallback>
        </mc:AlternateContent>
      </w:r>
    </w:p>
    <w:p w14:paraId="5EA0034F" w14:textId="3AB5E440" w:rsidR="00874597" w:rsidRPr="005A24F7" w:rsidRDefault="00874597" w:rsidP="00874597">
      <w:pPr>
        <w:pStyle w:val="a4"/>
        <w:spacing w:before="0" w:after="0"/>
        <w:jc w:val="center"/>
        <w:rPr>
          <w:rFonts w:ascii="Arial" w:eastAsia="ＭＳ Ｐ明朝" w:hAnsi="Arial" w:cs="Arial"/>
        </w:rPr>
      </w:pPr>
      <w:r w:rsidRPr="005A24F7">
        <w:rPr>
          <w:rFonts w:ascii="Arial" w:eastAsia="ＭＳ Ｐ明朝" w:hAnsi="ＭＳ Ｐ明朝" w:cs="Arial"/>
        </w:rPr>
        <w:t>図</w:t>
      </w:r>
      <w:r w:rsidRPr="005A24F7">
        <w:rPr>
          <w:rFonts w:ascii="Arial" w:eastAsia="ＭＳ Ｐ明朝" w:hAnsi="Arial" w:cs="Arial"/>
        </w:rPr>
        <w:t>2-13</w:t>
      </w:r>
      <w:r w:rsidRPr="005A24F7">
        <w:rPr>
          <w:rFonts w:ascii="Arial" w:eastAsia="ＭＳ Ｐ明朝" w:hAnsi="ＭＳ Ｐ明朝" w:cs="Arial"/>
        </w:rPr>
        <w:t xml:space="preserve">　</w:t>
      </w:r>
      <w:r w:rsidR="000559FB">
        <w:rPr>
          <w:rFonts w:ascii="Arial" w:eastAsia="ＭＳ Ｐ明朝" w:hAnsi="ＭＳ Ｐ明朝" w:cs="Arial" w:hint="eastAsia"/>
        </w:rPr>
        <w:t>「</w:t>
      </w:r>
      <w:r w:rsidR="00DA6358">
        <w:rPr>
          <w:rFonts w:ascii="Arial" w:eastAsia="ＭＳ Ｐ明朝" w:hAnsi="ＭＳ Ｐ明朝" w:cs="Arial"/>
        </w:rPr>
        <w:t>聴覚および</w:t>
      </w:r>
      <w:r w:rsidRPr="005A24F7">
        <w:rPr>
          <w:rFonts w:ascii="Arial" w:eastAsia="ＭＳ Ｐ明朝" w:hAnsi="ＭＳ Ｐ明朝" w:cs="Arial"/>
        </w:rPr>
        <w:t>前庭障害</w:t>
      </w:r>
      <w:r w:rsidR="000559FB" w:rsidRPr="00CE081A">
        <w:rPr>
          <w:rFonts w:ascii="Arial" w:eastAsia="ＭＳ Ｐ明朝" w:hAnsi="ＭＳ Ｐ明朝" w:cs="Arial" w:hint="eastAsia"/>
        </w:rPr>
        <w:t>（</w:t>
      </w:r>
      <w:r w:rsidR="000559FB" w:rsidRPr="00CE081A">
        <w:rPr>
          <w:rFonts w:ascii="Arial" w:eastAsia="ＭＳ Ｐ明朝" w:hAnsi="ＭＳ Ｐ明朝" w:cs="Arial"/>
        </w:rPr>
        <w:t>Hearing and vestibular disorders</w:t>
      </w:r>
      <w:r w:rsidR="000559FB" w:rsidRPr="00CE081A">
        <w:rPr>
          <w:rFonts w:ascii="Arial" w:eastAsia="ＭＳ Ｐ明朝" w:hAnsi="ＭＳ Ｐ明朝" w:cs="Arial" w:hint="eastAsia"/>
        </w:rPr>
        <w:t>）</w:t>
      </w:r>
      <w:r w:rsidRPr="005A24F7">
        <w:rPr>
          <w:rFonts w:ascii="Arial" w:eastAsia="ＭＳ Ｐ明朝" w:hAnsi="ＭＳ Ｐ明朝" w:cs="Arial"/>
        </w:rPr>
        <w:t>（ＳＭＱ）</w:t>
      </w:r>
      <w:r w:rsidR="000559FB">
        <w:rPr>
          <w:rFonts w:ascii="Arial" w:eastAsia="ＭＳ Ｐ明朝" w:hAnsi="ＭＳ Ｐ明朝" w:cs="Arial" w:hint="eastAsia"/>
        </w:rPr>
        <w:t>」</w:t>
      </w:r>
      <w:r w:rsidRPr="005A24F7">
        <w:rPr>
          <w:rFonts w:ascii="Arial" w:eastAsia="ＭＳ Ｐ明朝" w:hAnsi="ＭＳ Ｐ明朝" w:cs="Arial"/>
        </w:rPr>
        <w:t>の階層構造</w:t>
      </w:r>
    </w:p>
    <w:p w14:paraId="3BABD374" w14:textId="77777777" w:rsidR="00874597" w:rsidRPr="005A24F7" w:rsidRDefault="00874597" w:rsidP="00874597">
      <w:pPr>
        <w:rPr>
          <w:rFonts w:ascii="Arial" w:eastAsia="ＭＳ Ｐ明朝" w:hAnsi="Arial" w:cs="Arial"/>
        </w:rPr>
      </w:pPr>
    </w:p>
    <w:p w14:paraId="49DBD63E" w14:textId="05442CAC" w:rsidR="00E83BCD" w:rsidRPr="00CE081A" w:rsidRDefault="00355CB9" w:rsidP="00916949">
      <w:pPr>
        <w:pStyle w:val="4"/>
        <w:rPr>
          <w:lang w:val="en-US"/>
        </w:rPr>
      </w:pPr>
      <w:r w:rsidRPr="00CE081A">
        <w:rPr>
          <w:lang w:val="en-US"/>
        </w:rPr>
        <w:t>2.</w:t>
      </w:r>
      <w:r w:rsidR="00337DD0" w:rsidRPr="00CE081A">
        <w:rPr>
          <w:lang w:val="en-US"/>
        </w:rPr>
        <w:t>43</w:t>
      </w:r>
      <w:r w:rsidRPr="00CE081A">
        <w:rPr>
          <w:lang w:val="en-US"/>
        </w:rPr>
        <w:t>.4</w:t>
      </w:r>
      <w:r w:rsidRPr="00FE7E14">
        <w:t xml:space="preserve">　検索の実施と検索結果の予測に関する注釈</w:t>
      </w:r>
    </w:p>
    <w:p w14:paraId="11B6DED8" w14:textId="45383948" w:rsidR="00874597" w:rsidRPr="005A24F7" w:rsidRDefault="00874597" w:rsidP="00874597">
      <w:pPr>
        <w:rPr>
          <w:rFonts w:ascii="Arial" w:eastAsia="ＭＳ Ｐ明朝" w:hAnsi="Arial" w:cs="Arial"/>
        </w:rPr>
      </w:pPr>
      <w:r w:rsidRPr="005A24F7">
        <w:rPr>
          <w:rFonts w:ascii="Arial" w:eastAsia="ＭＳ Ｐ明朝" w:hAnsi="ＭＳ Ｐ明朝" w:cs="Arial"/>
        </w:rPr>
        <w:t>「聴覚および前庭障害</w:t>
      </w:r>
      <w:r w:rsidR="005B7B14" w:rsidRPr="00CE081A">
        <w:rPr>
          <w:rFonts w:ascii="Arial" w:eastAsia="ＭＳ Ｐ明朝" w:hAnsi="ＭＳ Ｐ明朝" w:cs="Arial" w:hint="eastAsia"/>
        </w:rPr>
        <w:t>（</w:t>
      </w:r>
      <w:r w:rsidR="005B7B14" w:rsidRPr="00CE081A">
        <w:rPr>
          <w:rFonts w:ascii="Arial" w:eastAsia="ＭＳ Ｐ明朝" w:hAnsi="ＭＳ Ｐ明朝" w:cs="Arial"/>
        </w:rPr>
        <w:t>Hearing and vestibular disorders</w:t>
      </w:r>
      <w:r w:rsidR="005B7B14" w:rsidRPr="00CE081A">
        <w:rPr>
          <w:rFonts w:ascii="Arial" w:eastAsia="ＭＳ Ｐ明朝" w:hAnsi="ＭＳ Ｐ明朝" w:cs="Arial" w:hint="eastAsia"/>
        </w:rPr>
        <w:t>）</w:t>
      </w:r>
      <w:r w:rsidRPr="00CE081A">
        <w:rPr>
          <w:rFonts w:ascii="Arial" w:eastAsia="ＭＳ Ｐ明朝" w:hAnsi="ＭＳ Ｐ明朝" w:cs="Arial"/>
        </w:rPr>
        <w:t>（ＳＭＱ）</w:t>
      </w:r>
      <w:r w:rsidRPr="005A24F7">
        <w:rPr>
          <w:rFonts w:ascii="Arial" w:eastAsia="ＭＳ Ｐ明朝" w:hAnsi="ＭＳ Ｐ明朝" w:cs="Arial"/>
        </w:rPr>
        <w:t>」は、狭域および広域検索</w:t>
      </w:r>
      <w:r w:rsidR="00A10003">
        <w:rPr>
          <w:rFonts w:ascii="Arial" w:eastAsia="ＭＳ Ｐ明朝" w:hAnsi="ＭＳ Ｐ明朝" w:cs="Arial"/>
        </w:rPr>
        <w:t>の</w:t>
      </w:r>
      <w:r w:rsidRPr="005A24F7">
        <w:rPr>
          <w:rFonts w:ascii="Arial" w:eastAsia="ＭＳ Ｐ明朝" w:hAnsi="ＭＳ Ｐ明朝" w:cs="Arial"/>
        </w:rPr>
        <w:t>用語で構成される階層構造を持つ</w:t>
      </w:r>
      <w:r w:rsidRPr="00CE081A">
        <w:rPr>
          <w:rFonts w:ascii="Arial" w:eastAsia="ＭＳ Ｐ明朝" w:hAnsi="Arial" w:cs="Arial"/>
        </w:rPr>
        <w:t>SMQ</w:t>
      </w:r>
      <w:r w:rsidRPr="005A24F7">
        <w:rPr>
          <w:rFonts w:ascii="Arial" w:eastAsia="ＭＳ Ｐ明朝" w:hAnsi="ＭＳ Ｐ明朝" w:cs="Arial"/>
        </w:rPr>
        <w:t>である。階層構造持つこと以外の本</w:t>
      </w:r>
      <w:r w:rsidRPr="005A24F7">
        <w:rPr>
          <w:rFonts w:ascii="Arial" w:eastAsia="ＭＳ Ｐ明朝" w:hAnsi="Arial" w:cs="Arial"/>
        </w:rPr>
        <w:t>SMQ</w:t>
      </w:r>
      <w:r w:rsidRPr="005A24F7">
        <w:rPr>
          <w:rFonts w:ascii="Arial" w:eastAsia="ＭＳ Ｐ明朝" w:hAnsi="ＭＳ Ｐ明朝" w:cs="Arial"/>
        </w:rPr>
        <w:t>の実施方法は狭域および広域検索用語から構成される階層構造を持たない</w:t>
      </w:r>
      <w:r w:rsidRPr="005A24F7">
        <w:rPr>
          <w:rFonts w:ascii="Arial" w:eastAsia="ＭＳ Ｐ明朝" w:hAnsi="Arial" w:cs="Arial"/>
        </w:rPr>
        <w:t>SMQ</w:t>
      </w:r>
      <w:r w:rsidRPr="005A24F7">
        <w:rPr>
          <w:rFonts w:ascii="Arial" w:eastAsia="ＭＳ Ｐ明朝" w:hAnsi="ＭＳ Ｐ明朝" w:cs="Arial"/>
        </w:rPr>
        <w:t>と同じである（セクション</w:t>
      </w:r>
      <w:r w:rsidRPr="005A24F7">
        <w:rPr>
          <w:rFonts w:ascii="Arial" w:eastAsia="ＭＳ Ｐ明朝" w:hAnsi="Arial" w:cs="Arial"/>
        </w:rPr>
        <w:t>1.5.2.1</w:t>
      </w:r>
      <w:r w:rsidRPr="005A24F7">
        <w:rPr>
          <w:rFonts w:ascii="Arial" w:eastAsia="ＭＳ Ｐ明朝" w:hAnsi="ＭＳ Ｐ明朝" w:cs="Arial"/>
        </w:rPr>
        <w:t>参照）。下位の</w:t>
      </w:r>
      <w:r w:rsidRPr="005A24F7">
        <w:rPr>
          <w:rFonts w:ascii="Arial" w:eastAsia="ＭＳ Ｐ明朝" w:hAnsi="Arial" w:cs="Arial"/>
        </w:rPr>
        <w:t>SMQ</w:t>
      </w:r>
      <w:r w:rsidRPr="005A24F7">
        <w:rPr>
          <w:rFonts w:ascii="Arial" w:eastAsia="ＭＳ Ｐ明朝" w:hAnsi="ＭＳ Ｐ明朝" w:cs="Arial"/>
        </w:rPr>
        <w:t>の用語を組み合わせることにより上位の</w:t>
      </w:r>
      <w:r w:rsidRPr="005A24F7">
        <w:rPr>
          <w:rFonts w:ascii="Arial" w:eastAsia="ＭＳ Ｐ明朝" w:hAnsi="Arial" w:cs="Arial"/>
        </w:rPr>
        <w:t>SMQ</w:t>
      </w:r>
      <w:r w:rsidRPr="005A24F7">
        <w:rPr>
          <w:rFonts w:ascii="Arial" w:eastAsia="ＭＳ Ｐ明朝" w:hAnsi="ＭＳ Ｐ明朝" w:cs="Arial"/>
        </w:rPr>
        <w:t>の利用が可能になる。</w:t>
      </w:r>
    </w:p>
    <w:p w14:paraId="2F8FC189" w14:textId="77777777" w:rsidR="00874597" w:rsidRPr="005A24F7" w:rsidRDefault="00874597" w:rsidP="00874597">
      <w:pPr>
        <w:rPr>
          <w:rFonts w:ascii="Arial" w:eastAsia="ＭＳ Ｐ明朝" w:hAnsi="Arial" w:cs="Arial"/>
        </w:rPr>
      </w:pPr>
    </w:p>
    <w:p w14:paraId="39008008" w14:textId="3988DFAC" w:rsidR="00E83BCD" w:rsidRPr="00FE7E14" w:rsidRDefault="00355CB9" w:rsidP="00916949">
      <w:pPr>
        <w:pStyle w:val="4"/>
      </w:pPr>
      <w:r w:rsidRPr="00FE7E14">
        <w:t>2.</w:t>
      </w:r>
      <w:r w:rsidR="00337DD0">
        <w:t>43</w:t>
      </w:r>
      <w:r w:rsidRPr="00FE7E14">
        <w:t>.5</w:t>
      </w:r>
      <w:r w:rsidRPr="00FE7E14">
        <w:t xml:space="preserve">　「聴覚および前庭障害</w:t>
      </w:r>
      <w:r w:rsidR="005B7B14" w:rsidRPr="005B7B14">
        <w:rPr>
          <w:rFonts w:hint="eastAsia"/>
        </w:rPr>
        <w:t>（</w:t>
      </w:r>
      <w:r w:rsidR="005B7B14" w:rsidRPr="005B7B14">
        <w:rPr>
          <w:rFonts w:hint="eastAsia"/>
        </w:rPr>
        <w:t>Hearing and vestibular disorders</w:t>
      </w:r>
      <w:r w:rsidR="005B7B14" w:rsidRPr="005B7B14">
        <w:rPr>
          <w:rFonts w:hint="eastAsia"/>
        </w:rPr>
        <w:t>）</w:t>
      </w:r>
      <w:r w:rsidRPr="00FE7E14">
        <w:t>（ＳＭＱ）」の参考資料リスト</w:t>
      </w:r>
    </w:p>
    <w:p w14:paraId="633C95E2" w14:textId="77777777" w:rsidR="00874597" w:rsidRPr="005A24F7" w:rsidRDefault="00874597" w:rsidP="008B0A6B">
      <w:pPr>
        <w:numPr>
          <w:ilvl w:val="0"/>
          <w:numId w:val="32"/>
        </w:numPr>
        <w:jc w:val="left"/>
        <w:rPr>
          <w:rFonts w:ascii="Arial" w:eastAsia="ＭＳ Ｐ明朝" w:hAnsi="Arial" w:cs="Arial"/>
        </w:rPr>
      </w:pPr>
      <w:r w:rsidRPr="005A24F7">
        <w:rPr>
          <w:rFonts w:ascii="Arial" w:eastAsia="ＭＳ Ｐ明朝" w:hAnsi="Arial" w:cs="Arial"/>
        </w:rPr>
        <w:t>Stedman’s Medical Dictionary, 27th edition, 2000</w:t>
      </w:r>
    </w:p>
    <w:p w14:paraId="264EFD48" w14:textId="77777777" w:rsidR="00874597" w:rsidRPr="005A24F7" w:rsidRDefault="00874597" w:rsidP="008B0A6B">
      <w:pPr>
        <w:numPr>
          <w:ilvl w:val="0"/>
          <w:numId w:val="32"/>
        </w:numPr>
        <w:jc w:val="left"/>
        <w:rPr>
          <w:rFonts w:ascii="Arial" w:eastAsia="ＭＳ Ｐ明朝" w:hAnsi="Arial" w:cs="Arial"/>
        </w:rPr>
      </w:pPr>
      <w:r w:rsidRPr="005A24F7">
        <w:rPr>
          <w:rFonts w:ascii="Arial" w:eastAsia="ＭＳ Ｐ明朝" w:hAnsi="Arial" w:cs="Arial"/>
        </w:rPr>
        <w:t>Merck Manual of Diagnosis and Therapy,17th edition, 1999</w:t>
      </w:r>
    </w:p>
    <w:p w14:paraId="3F578880" w14:textId="77777777" w:rsidR="00874597" w:rsidRPr="005A24F7" w:rsidRDefault="00874597" w:rsidP="008B0A6B">
      <w:pPr>
        <w:numPr>
          <w:ilvl w:val="0"/>
          <w:numId w:val="32"/>
        </w:numPr>
        <w:jc w:val="left"/>
        <w:rPr>
          <w:rFonts w:ascii="Arial" w:eastAsia="ＭＳ Ｐ明朝" w:hAnsi="Arial" w:cs="Arial"/>
        </w:rPr>
      </w:pPr>
      <w:r w:rsidRPr="005A24F7">
        <w:rPr>
          <w:rFonts w:ascii="Arial" w:eastAsia="ＭＳ Ｐ明朝" w:hAnsi="Arial" w:cs="Arial"/>
        </w:rPr>
        <w:t xml:space="preserve">Vestibular Disorders Association, </w:t>
      </w:r>
      <w:hyperlink r:id="rId35" w:history="1">
        <w:r w:rsidRPr="004A40D0">
          <w:rPr>
            <w:rStyle w:val="aa"/>
            <w:rFonts w:ascii="Arial" w:eastAsia="ＭＳ Ｐ明朝" w:hAnsi="Arial" w:cs="Arial"/>
          </w:rPr>
          <w:t>www.vestibular.org</w:t>
        </w:r>
      </w:hyperlink>
    </w:p>
    <w:p w14:paraId="1C1C6C12" w14:textId="77777777" w:rsidR="00874597" w:rsidRPr="005A24F7" w:rsidRDefault="00874597" w:rsidP="008B0A6B">
      <w:pPr>
        <w:numPr>
          <w:ilvl w:val="0"/>
          <w:numId w:val="32"/>
        </w:numPr>
        <w:jc w:val="left"/>
        <w:rPr>
          <w:rFonts w:ascii="Arial" w:eastAsia="ＭＳ Ｐ明朝" w:hAnsi="Arial" w:cs="Arial"/>
        </w:rPr>
      </w:pPr>
      <w:r w:rsidRPr="005A24F7">
        <w:rPr>
          <w:rFonts w:ascii="Arial" w:eastAsia="ＭＳ Ｐ明朝" w:hAnsi="Arial" w:cs="Arial"/>
        </w:rPr>
        <w:t>Otorhino-Laryngology, James B Snow, Jr., 1979</w:t>
      </w:r>
    </w:p>
    <w:p w14:paraId="096AB2A7" w14:textId="795DAD73" w:rsidR="00E83BCD" w:rsidRPr="00CE081A" w:rsidRDefault="00874597" w:rsidP="00111A35">
      <w:pPr>
        <w:pStyle w:val="3"/>
        <w:rPr>
          <w:lang w:val="en-US"/>
        </w:rPr>
      </w:pPr>
      <w:bookmarkStart w:id="478" w:name="_2.41_「肝障害（Hepatic_disorders）（ＳＭＱ）」"/>
      <w:bookmarkEnd w:id="478"/>
      <w:r w:rsidRPr="00CE081A">
        <w:rPr>
          <w:lang w:val="en-US"/>
        </w:rPr>
        <w:br w:type="page"/>
      </w:r>
      <w:bookmarkStart w:id="479" w:name="_Toc252957610"/>
      <w:bookmarkStart w:id="480" w:name="_Toc252959989"/>
      <w:bookmarkStart w:id="481" w:name="_Toc78904319"/>
      <w:bookmarkStart w:id="482" w:name="_Toc95749447"/>
      <w:bookmarkStart w:id="483" w:name="_Hlk73723409"/>
      <w:r w:rsidR="00C029EA" w:rsidRPr="00CE081A">
        <w:rPr>
          <w:lang w:val="en-US"/>
        </w:rPr>
        <w:lastRenderedPageBreak/>
        <w:t>2.</w:t>
      </w:r>
      <w:r w:rsidR="00337DD0" w:rsidRPr="00CE081A">
        <w:rPr>
          <w:lang w:val="en-US"/>
        </w:rPr>
        <w:t>44</w:t>
      </w:r>
      <w:r w:rsidR="00AD6F73" w:rsidRPr="00CE081A">
        <w:rPr>
          <w:lang w:val="en-US"/>
        </w:rPr>
        <w:tab/>
      </w:r>
      <w:r w:rsidR="00AD6F73" w:rsidRPr="00092F3D">
        <w:rPr>
          <w:rFonts w:hAnsi="ＭＳ ゴシック" w:hint="eastAsia"/>
        </w:rPr>
        <w:t>「</w:t>
      </w:r>
      <w:r w:rsidR="00D215E1" w:rsidRPr="00092F3D">
        <w:rPr>
          <w:rFonts w:hAnsi="ＭＳ ゴシック" w:hint="eastAsia"/>
        </w:rPr>
        <w:t>肝障害</w:t>
      </w:r>
      <w:r w:rsidR="00D215E1" w:rsidRPr="00CE081A">
        <w:rPr>
          <w:rFonts w:ascii="ＭＳ Ｐゴシック" w:hAnsi="ＭＳ Ｐゴシック" w:hint="eastAsia"/>
          <w:lang w:val="en-US"/>
        </w:rPr>
        <w:t>（</w:t>
      </w:r>
      <w:r w:rsidR="00D215E1" w:rsidRPr="00CE081A">
        <w:rPr>
          <w:rFonts w:ascii="ＭＳ Ｐゴシック" w:hAnsi="ＭＳ Ｐゴシック"/>
          <w:lang w:val="en-US"/>
        </w:rPr>
        <w:t>Hepatic disorders</w:t>
      </w:r>
      <w:r w:rsidR="00D215E1" w:rsidRPr="00CE081A">
        <w:rPr>
          <w:rFonts w:ascii="ＭＳ Ｐゴシック" w:hAnsi="ＭＳ Ｐゴシック" w:hint="eastAsia"/>
          <w:lang w:val="en-US"/>
        </w:rPr>
        <w:t>）</w:t>
      </w:r>
      <w:r w:rsidR="00D215E1" w:rsidRPr="00CE081A">
        <w:rPr>
          <w:rFonts w:hAnsi="ＭＳ ゴシック" w:hint="eastAsia"/>
          <w:lang w:val="en-US"/>
        </w:rPr>
        <w:t>（ＳＭＱ）</w:t>
      </w:r>
      <w:r w:rsidR="00D215E1" w:rsidRPr="00092F3D">
        <w:rPr>
          <w:rFonts w:hAnsi="ＭＳ ゴシック" w:hint="eastAsia"/>
        </w:rPr>
        <w:t>」</w:t>
      </w:r>
      <w:bookmarkEnd w:id="479"/>
      <w:bookmarkEnd w:id="480"/>
      <w:bookmarkEnd w:id="481"/>
      <w:bookmarkEnd w:id="482"/>
    </w:p>
    <w:p w14:paraId="5D54686A" w14:textId="77777777" w:rsidR="00874597" w:rsidRPr="00883065" w:rsidRDefault="00874597" w:rsidP="00874597">
      <w:pPr>
        <w:jc w:val="center"/>
        <w:rPr>
          <w:rFonts w:ascii="Arial" w:eastAsia="ＭＳ Ｐ明朝" w:hAnsi="Arial"/>
          <w:b/>
          <w:sz w:val="22"/>
          <w:szCs w:val="22"/>
        </w:rPr>
      </w:pPr>
      <w:r w:rsidRPr="00883065">
        <w:rPr>
          <w:rFonts w:ascii="Arial" w:eastAsia="ＭＳ Ｐ明朝" w:hAnsi="Arial"/>
          <w:b/>
          <w:sz w:val="22"/>
          <w:szCs w:val="22"/>
        </w:rPr>
        <w:t>（</w:t>
      </w:r>
      <w:r w:rsidR="00D215E1" w:rsidRPr="00883065">
        <w:rPr>
          <w:rFonts w:ascii="Arial" w:eastAsia="ＭＳ Ｐ明朝" w:hAnsi="Arial"/>
          <w:b/>
          <w:sz w:val="22"/>
          <w:szCs w:val="22"/>
        </w:rPr>
        <w:t>2005</w:t>
      </w:r>
      <w:r w:rsidRPr="00883065">
        <w:rPr>
          <w:rFonts w:ascii="Arial" w:eastAsia="ＭＳ Ｐ明朝" w:hAnsi="Arial"/>
          <w:b/>
          <w:sz w:val="22"/>
          <w:szCs w:val="22"/>
        </w:rPr>
        <w:t>年</w:t>
      </w:r>
      <w:r w:rsidR="00D215E1" w:rsidRPr="00883065">
        <w:rPr>
          <w:rFonts w:ascii="Arial" w:eastAsia="ＭＳ Ｐ明朝" w:hAnsi="Arial"/>
          <w:b/>
          <w:sz w:val="22"/>
          <w:szCs w:val="22"/>
        </w:rPr>
        <w:t>4</w:t>
      </w:r>
      <w:r w:rsidRPr="00883065">
        <w:rPr>
          <w:rFonts w:ascii="Arial" w:eastAsia="ＭＳ Ｐ明朝" w:hAnsi="Arial"/>
          <w:b/>
          <w:sz w:val="22"/>
          <w:szCs w:val="22"/>
        </w:rPr>
        <w:t>月正式リリース）</w:t>
      </w:r>
      <w:bookmarkEnd w:id="483"/>
    </w:p>
    <w:p w14:paraId="0A3689BF" w14:textId="77777777" w:rsidR="00874597" w:rsidRPr="005A24F7" w:rsidRDefault="00874597" w:rsidP="00874597">
      <w:pPr>
        <w:jc w:val="center"/>
        <w:rPr>
          <w:rFonts w:ascii="Arial" w:eastAsia="ＭＳ Ｐ明朝" w:hAnsi="Arial" w:cs="Arial"/>
          <w:b/>
          <w:sz w:val="22"/>
          <w:szCs w:val="22"/>
        </w:rPr>
      </w:pPr>
    </w:p>
    <w:p w14:paraId="694F12B1" w14:textId="19D40ED7" w:rsidR="00E83BCD" w:rsidRPr="00385B90" w:rsidRDefault="00355CB9" w:rsidP="00916949">
      <w:pPr>
        <w:pStyle w:val="4"/>
      </w:pPr>
      <w:bookmarkStart w:id="484" w:name="_Toc110251216"/>
      <w:bookmarkStart w:id="485" w:name="_Toc159224799"/>
      <w:r w:rsidRPr="00385B90">
        <w:t>2.</w:t>
      </w:r>
      <w:r w:rsidR="00337DD0">
        <w:t>44</w:t>
      </w:r>
      <w:r w:rsidRPr="00385B90">
        <w:t>.1</w:t>
      </w:r>
      <w:r w:rsidRPr="00385B90">
        <w:t xml:space="preserve">　定義</w:t>
      </w:r>
      <w:bookmarkEnd w:id="484"/>
      <w:bookmarkEnd w:id="485"/>
    </w:p>
    <w:p w14:paraId="198CF3E2" w14:textId="10342965" w:rsidR="00874597" w:rsidRPr="005A24F7" w:rsidRDefault="00874597" w:rsidP="00874597">
      <w:pPr>
        <w:rPr>
          <w:rFonts w:ascii="Arial" w:eastAsia="ＭＳ Ｐ明朝" w:hAnsi="Arial" w:cs="Arial"/>
        </w:rPr>
      </w:pPr>
      <w:r w:rsidRPr="005A24F7">
        <w:rPr>
          <w:rFonts w:ascii="Arial" w:eastAsia="ＭＳ Ｐ明朝" w:hAnsi="ＭＳ Ｐ明朝" w:cs="Arial"/>
        </w:rPr>
        <w:t>「肝障害</w:t>
      </w:r>
      <w:r w:rsidR="005B7B14" w:rsidRPr="000559FB">
        <w:rPr>
          <w:rFonts w:ascii="Arial" w:hAnsi="Arial" w:cs="Arial"/>
        </w:rPr>
        <w:t>（</w:t>
      </w:r>
      <w:r w:rsidR="005B7B14" w:rsidRPr="000559FB">
        <w:rPr>
          <w:rFonts w:ascii="Arial" w:hAnsi="Arial" w:cs="Arial"/>
        </w:rPr>
        <w:t>Hepatic disorders</w:t>
      </w:r>
      <w:r w:rsidR="005B7B14" w:rsidRPr="000559FB">
        <w:rPr>
          <w:rFonts w:ascii="Arial" w:hAnsi="Arial" w:cs="Arial"/>
        </w:rPr>
        <w:t>）</w:t>
      </w:r>
      <w:r w:rsidRPr="005A24F7">
        <w:rPr>
          <w:rFonts w:ascii="Arial" w:eastAsia="ＭＳ Ｐ明朝" w:hAnsi="ＭＳ Ｐ明朝" w:cs="Arial"/>
        </w:rPr>
        <w:t>（ＳＭＱ）」は、臓器システム全体に関係する事象を対象として含むため、比較的複雑である。下記が含まれている。</w:t>
      </w:r>
    </w:p>
    <w:p w14:paraId="4F74E7F0" w14:textId="77777777" w:rsidR="00874597" w:rsidRPr="005A24F7" w:rsidRDefault="00874597" w:rsidP="00E64D08">
      <w:pPr>
        <w:numPr>
          <w:ilvl w:val="0"/>
          <w:numId w:val="3"/>
        </w:numPr>
        <w:adjustRightInd/>
        <w:ind w:rightChars="-68" w:right="-143"/>
        <w:textAlignment w:val="auto"/>
        <w:rPr>
          <w:rFonts w:ascii="Arial" w:eastAsia="ＭＳ Ｐ明朝" w:hAnsi="Arial" w:cs="Arial"/>
        </w:rPr>
      </w:pPr>
      <w:r w:rsidRPr="005A24F7">
        <w:rPr>
          <w:rFonts w:ascii="Arial" w:eastAsia="ＭＳ Ｐ明朝" w:hAnsi="ＭＳ Ｐ明朝" w:cs="Arial"/>
        </w:rPr>
        <w:t>薬物の影響に関連する可能性の有無を問わない肝臓に関係する可能性のある全用語の包括的検索</w:t>
      </w:r>
    </w:p>
    <w:p w14:paraId="52F2BCED"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肝臓に関連する特異的なトピックに関する複数のサブ</w:t>
      </w:r>
      <w:r w:rsidRPr="005A24F7">
        <w:rPr>
          <w:rFonts w:ascii="Arial" w:eastAsia="ＭＳ Ｐ明朝" w:hAnsi="Arial" w:cs="Arial"/>
          <w:szCs w:val="22"/>
        </w:rPr>
        <w:t>SMQ</w:t>
      </w:r>
    </w:p>
    <w:p w14:paraId="4546A8AA"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薬剤に関連する可能性のある肝障害に関する用語の検索</w:t>
      </w:r>
    </w:p>
    <w:p w14:paraId="42C1500F" w14:textId="77777777" w:rsidR="00874597" w:rsidRPr="005A24F7" w:rsidRDefault="00874597" w:rsidP="00874597">
      <w:pPr>
        <w:adjustRightInd/>
        <w:textAlignment w:val="auto"/>
        <w:rPr>
          <w:rFonts w:ascii="Arial" w:eastAsia="ＭＳ Ｐ明朝" w:hAnsi="Arial" w:cs="Arial"/>
          <w:szCs w:val="22"/>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6520"/>
      </w:tblGrid>
      <w:tr w:rsidR="00874597" w:rsidRPr="005A24F7" w14:paraId="62B64E5C" w14:textId="77777777" w:rsidTr="00CE5F53">
        <w:tc>
          <w:tcPr>
            <w:tcW w:w="1701" w:type="dxa"/>
            <w:vAlign w:val="center"/>
          </w:tcPr>
          <w:p w14:paraId="0D29222C" w14:textId="77777777" w:rsidR="00874597" w:rsidRPr="005A24F7" w:rsidRDefault="00874597" w:rsidP="00874597">
            <w:pPr>
              <w:jc w:val="center"/>
              <w:rPr>
                <w:rFonts w:ascii="Arial" w:eastAsia="ＭＳ Ｐ明朝" w:hAnsi="Arial" w:cs="Arial"/>
                <w:b/>
              </w:rPr>
            </w:pPr>
            <w:r w:rsidRPr="005A24F7">
              <w:rPr>
                <w:rFonts w:ascii="Arial" w:eastAsia="ＭＳ Ｐ明朝" w:hAnsi="ＭＳ Ｐ明朝" w:cs="Arial"/>
                <w:b/>
              </w:rPr>
              <w:t>コード</w:t>
            </w:r>
          </w:p>
        </w:tc>
        <w:tc>
          <w:tcPr>
            <w:tcW w:w="6520" w:type="dxa"/>
            <w:vAlign w:val="center"/>
          </w:tcPr>
          <w:p w14:paraId="7E10B9D6" w14:textId="77777777" w:rsidR="00874597" w:rsidRPr="005A24F7" w:rsidRDefault="00874597" w:rsidP="00874597">
            <w:pPr>
              <w:jc w:val="center"/>
              <w:rPr>
                <w:rFonts w:ascii="Arial" w:eastAsia="ＭＳ Ｐ明朝" w:hAnsi="Arial" w:cs="Arial"/>
                <w:b/>
              </w:rPr>
            </w:pPr>
            <w:r w:rsidRPr="005A24F7">
              <w:rPr>
                <w:rFonts w:ascii="Arial" w:eastAsia="ＭＳ Ｐ明朝" w:hAnsi="ＭＳ Ｐ明朝" w:cs="Arial"/>
                <w:b/>
              </w:rPr>
              <w:t>サブ</w:t>
            </w:r>
            <w:r w:rsidRPr="005A24F7">
              <w:rPr>
                <w:rFonts w:ascii="Arial" w:eastAsia="ＭＳ Ｐ明朝" w:hAnsi="Arial" w:cs="Arial"/>
                <w:b/>
              </w:rPr>
              <w:t>SMQ</w:t>
            </w:r>
            <w:r w:rsidRPr="005A24F7">
              <w:rPr>
                <w:rFonts w:ascii="Arial" w:eastAsia="ＭＳ Ｐ明朝" w:hAnsi="ＭＳ Ｐ明朝" w:cs="Arial"/>
                <w:b/>
              </w:rPr>
              <w:t>の名称</w:t>
            </w:r>
          </w:p>
        </w:tc>
      </w:tr>
      <w:tr w:rsidR="00874597" w:rsidRPr="005A24F7" w14:paraId="1FAF862F" w14:textId="77777777" w:rsidTr="00E64D08">
        <w:tc>
          <w:tcPr>
            <w:tcW w:w="1701" w:type="dxa"/>
            <w:vAlign w:val="center"/>
          </w:tcPr>
          <w:p w14:paraId="06E916F0" w14:textId="77777777" w:rsidR="00874597" w:rsidRPr="005A24F7" w:rsidRDefault="00874597" w:rsidP="00E64D08">
            <w:pPr>
              <w:spacing w:line="320" w:lineRule="exact"/>
              <w:jc w:val="center"/>
              <w:rPr>
                <w:rFonts w:ascii="Arial" w:eastAsia="ＭＳ Ｐ明朝" w:hAnsi="Arial" w:cs="Arial"/>
              </w:rPr>
            </w:pPr>
            <w:r w:rsidRPr="005A24F7">
              <w:rPr>
                <w:rFonts w:ascii="Arial" w:eastAsia="ＭＳ Ｐ明朝" w:hAnsi="Arial" w:cs="Arial"/>
              </w:rPr>
              <w:t>20000008</w:t>
            </w:r>
          </w:p>
        </w:tc>
        <w:tc>
          <w:tcPr>
            <w:tcW w:w="6520" w:type="dxa"/>
            <w:vAlign w:val="center"/>
          </w:tcPr>
          <w:p w14:paraId="37219DCD" w14:textId="129A291A" w:rsidR="00874597" w:rsidRPr="00954CCB" w:rsidRDefault="00C7454F" w:rsidP="00954CCB">
            <w:pPr>
              <w:spacing w:beforeLines="10" w:before="24" w:line="260" w:lineRule="exact"/>
              <w:rPr>
                <w:rFonts w:ascii="Arial" w:eastAsia="ＭＳ Ｐ明朝" w:hAnsi="Arial" w:cs="Arial"/>
                <w:i/>
              </w:rPr>
            </w:pPr>
            <w:r w:rsidRPr="00954CCB">
              <w:rPr>
                <w:rFonts w:ascii="Arial" w:eastAsia="ＭＳ Ｐ明朝" w:hAnsi="ＭＳ Ｐ明朝" w:cs="Arial" w:hint="eastAsia"/>
              </w:rPr>
              <w:t>「</w:t>
            </w:r>
            <w:r w:rsidR="00874597" w:rsidRPr="00954CCB">
              <w:rPr>
                <w:rFonts w:ascii="Arial" w:eastAsia="ＭＳ Ｐ明朝" w:hAnsi="ＭＳ Ｐ明朝" w:cs="Arial"/>
              </w:rPr>
              <w:t>肝臓関連臨床検査、徴候および症状</w:t>
            </w:r>
            <w:r w:rsidRPr="00954CCB">
              <w:rPr>
                <w:rFonts w:ascii="Arial" w:eastAsia="ＭＳ Ｐ明朝" w:hAnsi="ＭＳ Ｐ明朝" w:cs="Arial" w:hint="eastAsia"/>
              </w:rPr>
              <w:t>（</w:t>
            </w:r>
            <w:r w:rsidRPr="00954CCB">
              <w:rPr>
                <w:rFonts w:ascii="Arial" w:eastAsia="ＭＳ Ｐ明朝" w:hAnsi="ＭＳ Ｐ明朝" w:cs="Arial"/>
              </w:rPr>
              <w:t>Liver related investigations, signs and symptoms</w:t>
            </w:r>
            <w:r w:rsidRPr="00954CCB">
              <w:rPr>
                <w:rFonts w:ascii="Arial" w:eastAsia="ＭＳ Ｐ明朝" w:hAnsi="ＭＳ Ｐ明朝" w:cs="Arial" w:hint="eastAsia"/>
              </w:rPr>
              <w:t>）</w:t>
            </w:r>
            <w:r w:rsidR="00874597" w:rsidRPr="00954CCB">
              <w:rPr>
                <w:rFonts w:ascii="Arial" w:eastAsia="ＭＳ Ｐ明朝" w:hAnsi="ＭＳ Ｐ明朝" w:cs="Arial"/>
              </w:rPr>
              <w:t>（ＳＭＱ）</w:t>
            </w:r>
            <w:r w:rsidRPr="00954CCB">
              <w:rPr>
                <w:rFonts w:ascii="Arial" w:eastAsia="ＭＳ Ｐ明朝" w:hAnsi="ＭＳ Ｐ明朝" w:cs="Arial" w:hint="eastAsia"/>
              </w:rPr>
              <w:t>」</w:t>
            </w:r>
          </w:p>
        </w:tc>
      </w:tr>
      <w:tr w:rsidR="00874597" w:rsidRPr="005A24F7" w14:paraId="46D16AFB" w14:textId="77777777" w:rsidTr="00E64D08">
        <w:tc>
          <w:tcPr>
            <w:tcW w:w="1701" w:type="dxa"/>
            <w:vAlign w:val="center"/>
          </w:tcPr>
          <w:p w14:paraId="2BBB8235" w14:textId="77777777" w:rsidR="00874597" w:rsidRPr="005A24F7" w:rsidRDefault="00874597" w:rsidP="00E64D08">
            <w:pPr>
              <w:spacing w:line="320" w:lineRule="exact"/>
              <w:jc w:val="center"/>
              <w:rPr>
                <w:rFonts w:ascii="Arial" w:eastAsia="ＭＳ Ｐ明朝" w:hAnsi="Arial" w:cs="Arial"/>
              </w:rPr>
            </w:pPr>
            <w:r w:rsidRPr="005A24F7">
              <w:rPr>
                <w:rFonts w:ascii="Arial" w:eastAsia="ＭＳ Ｐ明朝" w:hAnsi="Arial" w:cs="Arial"/>
              </w:rPr>
              <w:t>20000009</w:t>
            </w:r>
          </w:p>
        </w:tc>
        <w:tc>
          <w:tcPr>
            <w:tcW w:w="6520" w:type="dxa"/>
            <w:vAlign w:val="center"/>
          </w:tcPr>
          <w:p w14:paraId="537EE985" w14:textId="1EDF2F10" w:rsidR="00874597" w:rsidRPr="00954CCB" w:rsidRDefault="00C7454F" w:rsidP="00954CCB">
            <w:pPr>
              <w:spacing w:beforeLines="10" w:before="24" w:line="260" w:lineRule="exact"/>
              <w:rPr>
                <w:rFonts w:ascii="Arial" w:eastAsia="ＭＳ Ｐ明朝" w:hAnsi="ＭＳ Ｐ明朝" w:cs="Arial"/>
              </w:rPr>
            </w:pPr>
            <w:r w:rsidRPr="00954CCB">
              <w:rPr>
                <w:rFonts w:ascii="Arial" w:eastAsia="ＭＳ Ｐ明朝" w:hAnsi="ＭＳ Ｐ明朝" w:cs="Arial" w:hint="eastAsia"/>
              </w:rPr>
              <w:t>「</w:t>
            </w:r>
            <w:r w:rsidR="00874597" w:rsidRPr="00954CCB">
              <w:rPr>
                <w:rFonts w:ascii="Arial" w:eastAsia="ＭＳ Ｐ明朝" w:hAnsi="ＭＳ Ｐ明朝" w:cs="Arial"/>
              </w:rPr>
              <w:t>肝臓に起因する胆汁</w:t>
            </w:r>
            <w:proofErr w:type="gramStart"/>
            <w:r w:rsidR="00874597" w:rsidRPr="00954CCB">
              <w:rPr>
                <w:rFonts w:ascii="Arial" w:eastAsia="ＭＳ Ｐ明朝" w:hAnsi="ＭＳ Ｐ明朝" w:cs="Arial"/>
              </w:rPr>
              <w:t>うっ滞</w:t>
            </w:r>
            <w:proofErr w:type="gramEnd"/>
            <w:r w:rsidR="00874597" w:rsidRPr="00954CCB">
              <w:rPr>
                <w:rFonts w:ascii="Arial" w:eastAsia="ＭＳ Ｐ明朝" w:hAnsi="ＭＳ Ｐ明朝" w:cs="Arial"/>
              </w:rPr>
              <w:t>および黄疸</w:t>
            </w:r>
            <w:r w:rsidRPr="00954CCB">
              <w:rPr>
                <w:rFonts w:ascii="Arial" w:eastAsia="ＭＳ Ｐ明朝" w:hAnsi="ＭＳ Ｐ明朝" w:cs="Arial" w:hint="eastAsia"/>
              </w:rPr>
              <w:t>（</w:t>
            </w:r>
            <w:r w:rsidR="00B12BF9" w:rsidRPr="00954CCB">
              <w:rPr>
                <w:rFonts w:ascii="Arial" w:eastAsia="ＭＳ Ｐ明朝" w:hAnsi="ＭＳ Ｐ明朝" w:cs="Arial" w:hint="eastAsia"/>
              </w:rPr>
              <w:t>C</w:t>
            </w:r>
            <w:r w:rsidRPr="00954CCB">
              <w:rPr>
                <w:rFonts w:ascii="Arial" w:eastAsia="ＭＳ Ｐ明朝" w:hAnsi="ＭＳ Ｐ明朝" w:cs="Arial"/>
              </w:rPr>
              <w:t>holestasis and jaundice of hepatic origin</w:t>
            </w:r>
            <w:r w:rsidRPr="00954CCB">
              <w:rPr>
                <w:rFonts w:ascii="Arial" w:eastAsia="ＭＳ Ｐ明朝" w:hAnsi="ＭＳ Ｐ明朝" w:cs="Arial" w:hint="eastAsia"/>
              </w:rPr>
              <w:t>）</w:t>
            </w:r>
            <w:r w:rsidR="00874597" w:rsidRPr="00954CCB">
              <w:rPr>
                <w:rFonts w:ascii="Arial" w:eastAsia="ＭＳ Ｐ明朝" w:hAnsi="ＭＳ Ｐ明朝" w:cs="Arial"/>
              </w:rPr>
              <w:t>（ＳＭＱ）</w:t>
            </w:r>
            <w:r w:rsidRPr="00954CCB">
              <w:rPr>
                <w:rFonts w:ascii="Arial" w:eastAsia="ＭＳ Ｐ明朝" w:hAnsi="ＭＳ Ｐ明朝" w:cs="Arial" w:hint="eastAsia"/>
              </w:rPr>
              <w:t>」</w:t>
            </w:r>
          </w:p>
        </w:tc>
      </w:tr>
      <w:tr w:rsidR="00874597" w:rsidRPr="005A24F7" w14:paraId="4DDE8780" w14:textId="77777777" w:rsidTr="00E64D08">
        <w:tc>
          <w:tcPr>
            <w:tcW w:w="1701" w:type="dxa"/>
            <w:vAlign w:val="center"/>
          </w:tcPr>
          <w:p w14:paraId="6B020CF4" w14:textId="77777777" w:rsidR="00874597" w:rsidRPr="005A24F7" w:rsidRDefault="00874597" w:rsidP="00E64D08">
            <w:pPr>
              <w:spacing w:afterLines="10" w:after="24" w:line="320" w:lineRule="exact"/>
              <w:jc w:val="center"/>
              <w:rPr>
                <w:rFonts w:ascii="Arial" w:eastAsia="ＭＳ Ｐ明朝" w:hAnsi="Arial" w:cs="Arial"/>
              </w:rPr>
            </w:pPr>
            <w:r w:rsidRPr="005A24F7">
              <w:rPr>
                <w:rFonts w:ascii="Arial" w:eastAsia="ＭＳ Ｐ明朝" w:hAnsi="Arial" w:cs="Arial"/>
              </w:rPr>
              <w:t>20000010</w:t>
            </w:r>
          </w:p>
        </w:tc>
        <w:tc>
          <w:tcPr>
            <w:tcW w:w="6520" w:type="dxa"/>
          </w:tcPr>
          <w:p w14:paraId="48B7CA73" w14:textId="23807722" w:rsidR="00874597" w:rsidRPr="00954CCB" w:rsidRDefault="00C7454F" w:rsidP="00954CCB">
            <w:pPr>
              <w:spacing w:beforeLines="10" w:before="24" w:line="260" w:lineRule="exact"/>
              <w:rPr>
                <w:rFonts w:ascii="Arial" w:eastAsia="ＭＳ Ｐ明朝" w:hAnsi="ＭＳ Ｐ明朝" w:cs="Arial"/>
              </w:rPr>
            </w:pPr>
            <w:r w:rsidRPr="00954CCB">
              <w:rPr>
                <w:rFonts w:ascii="Arial" w:eastAsia="ＭＳ Ｐ明朝" w:hAnsi="ＭＳ Ｐ明朝" w:cs="Arial" w:hint="eastAsia"/>
              </w:rPr>
              <w:t>「</w:t>
            </w:r>
            <w:r w:rsidR="00874597" w:rsidRPr="00954CCB">
              <w:rPr>
                <w:rFonts w:ascii="Arial" w:eastAsia="ＭＳ Ｐ明朝" w:hAnsi="ＭＳ Ｐ明朝" w:cs="Arial"/>
              </w:rPr>
              <w:t>非感染性肝炎</w:t>
            </w:r>
            <w:r w:rsidRPr="00954CCB">
              <w:rPr>
                <w:rFonts w:ascii="Arial" w:eastAsia="ＭＳ Ｐ明朝" w:hAnsi="ＭＳ Ｐ明朝" w:cs="Arial" w:hint="eastAsia"/>
              </w:rPr>
              <w:t>（</w:t>
            </w:r>
            <w:r w:rsidRPr="00954CCB">
              <w:rPr>
                <w:rFonts w:ascii="Arial" w:eastAsia="ＭＳ Ｐ明朝" w:hAnsi="ＭＳ Ｐ明朝" w:cs="Arial"/>
              </w:rPr>
              <w:t>Hepatitis, non-infectious</w:t>
            </w:r>
            <w:r w:rsidRPr="00954CCB">
              <w:rPr>
                <w:rFonts w:ascii="Arial" w:eastAsia="ＭＳ Ｐ明朝" w:hAnsi="ＭＳ Ｐ明朝" w:cs="Arial" w:hint="eastAsia"/>
              </w:rPr>
              <w:t>）</w:t>
            </w:r>
            <w:r w:rsidR="00874597" w:rsidRPr="00954CCB">
              <w:rPr>
                <w:rFonts w:ascii="Arial" w:eastAsia="ＭＳ Ｐ明朝" w:hAnsi="ＭＳ Ｐ明朝" w:cs="Arial"/>
              </w:rPr>
              <w:t>（ＳＭＱ）</w:t>
            </w:r>
            <w:r w:rsidRPr="00954CCB">
              <w:rPr>
                <w:rFonts w:ascii="Arial" w:eastAsia="ＭＳ Ｐ明朝" w:hAnsi="ＭＳ Ｐ明朝" w:cs="Arial" w:hint="eastAsia"/>
              </w:rPr>
              <w:t>」</w:t>
            </w:r>
          </w:p>
        </w:tc>
      </w:tr>
      <w:tr w:rsidR="00874597" w:rsidRPr="005A24F7" w14:paraId="63656CBF" w14:textId="77777777" w:rsidTr="00E64D08">
        <w:tc>
          <w:tcPr>
            <w:tcW w:w="1701" w:type="dxa"/>
            <w:vAlign w:val="center"/>
          </w:tcPr>
          <w:p w14:paraId="6D011EA7" w14:textId="77777777" w:rsidR="00874597" w:rsidRPr="005A24F7" w:rsidRDefault="00874597" w:rsidP="00E64D08">
            <w:pPr>
              <w:spacing w:line="320" w:lineRule="exact"/>
              <w:jc w:val="center"/>
              <w:rPr>
                <w:rFonts w:ascii="Arial" w:eastAsia="ＭＳ Ｐ明朝" w:hAnsi="Arial" w:cs="Arial"/>
              </w:rPr>
            </w:pPr>
            <w:r w:rsidRPr="005A24F7">
              <w:rPr>
                <w:rFonts w:ascii="Arial" w:eastAsia="ＭＳ Ｐ明朝" w:hAnsi="Arial" w:cs="Arial"/>
              </w:rPr>
              <w:t>20000011</w:t>
            </w:r>
          </w:p>
        </w:tc>
        <w:tc>
          <w:tcPr>
            <w:tcW w:w="6520" w:type="dxa"/>
          </w:tcPr>
          <w:p w14:paraId="5F01CEBF" w14:textId="138352CB" w:rsidR="00874597" w:rsidRPr="00954CCB" w:rsidRDefault="00C7454F" w:rsidP="00954CCB">
            <w:pPr>
              <w:spacing w:beforeLines="10" w:before="24" w:line="260" w:lineRule="exact"/>
              <w:rPr>
                <w:rFonts w:ascii="Arial" w:eastAsia="ＭＳ Ｐ明朝" w:hAnsi="ＭＳ Ｐ明朝" w:cs="Arial"/>
              </w:rPr>
            </w:pPr>
            <w:r w:rsidRPr="00954CCB">
              <w:rPr>
                <w:rFonts w:ascii="Arial" w:eastAsia="ＭＳ Ｐ明朝" w:hAnsi="ＭＳ Ｐ明朝" w:cs="Arial" w:hint="eastAsia"/>
              </w:rPr>
              <w:t>「</w:t>
            </w:r>
            <w:r w:rsidR="00874597" w:rsidRPr="00954CCB">
              <w:rPr>
                <w:rFonts w:ascii="Arial" w:eastAsia="ＭＳ Ｐ明朝" w:hAnsi="ＭＳ Ｐ明朝" w:cs="Arial"/>
              </w:rPr>
              <w:t>悪性および詳細不明の肝新生物</w:t>
            </w:r>
            <w:r w:rsidRPr="00954CCB">
              <w:rPr>
                <w:rFonts w:ascii="Arial" w:eastAsia="ＭＳ Ｐ明朝" w:hAnsi="ＭＳ Ｐ明朝" w:cs="Arial" w:hint="eastAsia"/>
              </w:rPr>
              <w:t>（</w:t>
            </w:r>
            <w:r w:rsidRPr="00954CCB">
              <w:rPr>
                <w:rFonts w:ascii="Arial" w:eastAsia="ＭＳ Ｐ明朝" w:hAnsi="ＭＳ Ｐ明朝" w:cs="Arial"/>
              </w:rPr>
              <w:t>Liver neoplasms, malignant and unspecified</w:t>
            </w:r>
            <w:r w:rsidRPr="00954CCB">
              <w:rPr>
                <w:rFonts w:ascii="Arial" w:eastAsia="ＭＳ Ｐ明朝" w:hAnsi="ＭＳ Ｐ明朝" w:cs="Arial" w:hint="eastAsia"/>
              </w:rPr>
              <w:t>）</w:t>
            </w:r>
            <w:r w:rsidR="00874597" w:rsidRPr="00954CCB">
              <w:rPr>
                <w:rFonts w:ascii="Arial" w:eastAsia="ＭＳ Ｐ明朝" w:hAnsi="ＭＳ Ｐ明朝" w:cs="Arial"/>
              </w:rPr>
              <w:t>（ＳＭＱ）</w:t>
            </w:r>
            <w:r w:rsidRPr="00954CCB">
              <w:rPr>
                <w:rFonts w:ascii="Arial" w:eastAsia="ＭＳ Ｐ明朝" w:hAnsi="ＭＳ Ｐ明朝" w:cs="Arial" w:hint="eastAsia"/>
              </w:rPr>
              <w:t>」</w:t>
            </w:r>
          </w:p>
        </w:tc>
      </w:tr>
      <w:tr w:rsidR="00874597" w:rsidRPr="00CE081A" w14:paraId="054E87A0" w14:textId="77777777" w:rsidTr="00E64D08">
        <w:tc>
          <w:tcPr>
            <w:tcW w:w="1701" w:type="dxa"/>
            <w:vAlign w:val="center"/>
          </w:tcPr>
          <w:p w14:paraId="4509C2CA" w14:textId="77777777" w:rsidR="00874597" w:rsidRPr="005A24F7" w:rsidRDefault="00874597" w:rsidP="00E64D08">
            <w:pPr>
              <w:spacing w:afterLines="10" w:after="24" w:line="320" w:lineRule="exact"/>
              <w:jc w:val="center"/>
              <w:rPr>
                <w:rFonts w:ascii="Arial" w:eastAsia="ＭＳ Ｐ明朝" w:hAnsi="Arial" w:cs="Arial"/>
              </w:rPr>
            </w:pPr>
            <w:r w:rsidRPr="005A24F7">
              <w:rPr>
                <w:rFonts w:ascii="Arial" w:eastAsia="ＭＳ Ｐ明朝" w:hAnsi="Arial" w:cs="Arial"/>
              </w:rPr>
              <w:t>20000208</w:t>
            </w:r>
          </w:p>
        </w:tc>
        <w:tc>
          <w:tcPr>
            <w:tcW w:w="6520" w:type="dxa"/>
          </w:tcPr>
          <w:p w14:paraId="22828C56" w14:textId="38E2577D" w:rsidR="00874597" w:rsidRPr="00CE081A" w:rsidRDefault="00C7454F" w:rsidP="00954CCB">
            <w:pPr>
              <w:spacing w:beforeLines="10" w:before="24" w:line="260" w:lineRule="exact"/>
              <w:rPr>
                <w:rFonts w:ascii="Arial" w:eastAsia="ＭＳ Ｐ明朝" w:hAnsi="ＭＳ Ｐ明朝" w:cs="Arial"/>
                <w:lang w:val="fr-FR"/>
              </w:rPr>
            </w:pPr>
            <w:r w:rsidRPr="00954CCB">
              <w:rPr>
                <w:rFonts w:ascii="Arial" w:eastAsia="ＭＳ Ｐ明朝" w:hAnsi="ＭＳ Ｐ明朝" w:cs="Arial" w:hint="eastAsia"/>
              </w:rPr>
              <w:t>「</w:t>
            </w:r>
            <w:r w:rsidR="00874597" w:rsidRPr="00954CCB">
              <w:rPr>
                <w:rFonts w:ascii="Arial" w:eastAsia="ＭＳ Ｐ明朝" w:hAnsi="ＭＳ Ｐ明朝" w:cs="Arial"/>
              </w:rPr>
              <w:t>悪性肝臓腫瘍</w:t>
            </w:r>
            <w:r w:rsidRPr="00CE081A">
              <w:rPr>
                <w:rFonts w:ascii="Arial" w:eastAsia="ＭＳ Ｐ明朝" w:hAnsi="ＭＳ Ｐ明朝" w:cs="Arial" w:hint="eastAsia"/>
                <w:lang w:val="fr-FR"/>
              </w:rPr>
              <w:t>（</w:t>
            </w:r>
            <w:r w:rsidRPr="00CE081A">
              <w:rPr>
                <w:rFonts w:ascii="Arial" w:eastAsia="ＭＳ Ｐ明朝" w:hAnsi="ＭＳ Ｐ明朝" w:cs="Arial"/>
                <w:lang w:val="fr-FR"/>
              </w:rPr>
              <w:t>Liver malignant tumours</w:t>
            </w:r>
            <w:r w:rsidRPr="00CE081A">
              <w:rPr>
                <w:rFonts w:ascii="Arial" w:eastAsia="ＭＳ Ｐ明朝" w:hAnsi="ＭＳ Ｐ明朝" w:cs="Arial" w:hint="eastAsia"/>
                <w:lang w:val="fr-FR"/>
              </w:rPr>
              <w:t>）</w:t>
            </w:r>
            <w:r w:rsidR="00874597" w:rsidRPr="00CE081A">
              <w:rPr>
                <w:rFonts w:ascii="Arial" w:eastAsia="ＭＳ Ｐ明朝" w:hAnsi="ＭＳ Ｐ明朝" w:cs="Arial"/>
                <w:lang w:val="fr-FR"/>
              </w:rPr>
              <w:t>（ＳＭＱ）</w:t>
            </w:r>
            <w:r w:rsidRPr="00954CCB">
              <w:rPr>
                <w:rFonts w:ascii="Arial" w:eastAsia="ＭＳ Ｐ明朝" w:hAnsi="ＭＳ Ｐ明朝" w:cs="Arial" w:hint="eastAsia"/>
              </w:rPr>
              <w:t>」</w:t>
            </w:r>
          </w:p>
        </w:tc>
      </w:tr>
      <w:tr w:rsidR="00874597" w:rsidRPr="005A24F7" w14:paraId="0028A1C5" w14:textId="77777777" w:rsidTr="00E64D08">
        <w:tc>
          <w:tcPr>
            <w:tcW w:w="1701" w:type="dxa"/>
            <w:vAlign w:val="center"/>
          </w:tcPr>
          <w:p w14:paraId="30B5CA6F" w14:textId="77777777" w:rsidR="00874597" w:rsidRPr="005A24F7" w:rsidRDefault="00874597" w:rsidP="00E64D08">
            <w:pPr>
              <w:spacing w:line="320" w:lineRule="exact"/>
              <w:jc w:val="center"/>
              <w:rPr>
                <w:rFonts w:ascii="Arial" w:eastAsia="ＭＳ Ｐ明朝" w:hAnsi="Arial" w:cs="Arial"/>
              </w:rPr>
            </w:pPr>
            <w:r w:rsidRPr="005A24F7">
              <w:rPr>
                <w:rFonts w:ascii="Arial" w:eastAsia="ＭＳ Ｐ明朝" w:hAnsi="Arial" w:cs="Arial"/>
              </w:rPr>
              <w:t>20000209</w:t>
            </w:r>
          </w:p>
        </w:tc>
        <w:tc>
          <w:tcPr>
            <w:tcW w:w="6520" w:type="dxa"/>
          </w:tcPr>
          <w:p w14:paraId="4923DED6" w14:textId="47AF446A" w:rsidR="00874597" w:rsidRPr="00954CCB" w:rsidRDefault="00C7454F" w:rsidP="00954CCB">
            <w:pPr>
              <w:spacing w:beforeLines="10" w:before="24" w:line="260" w:lineRule="exact"/>
              <w:rPr>
                <w:rFonts w:ascii="Arial" w:eastAsia="ＭＳ Ｐ明朝" w:hAnsi="ＭＳ Ｐ明朝" w:cs="Arial"/>
              </w:rPr>
            </w:pPr>
            <w:r w:rsidRPr="00954CCB">
              <w:rPr>
                <w:rFonts w:ascii="Arial" w:eastAsia="ＭＳ Ｐ明朝" w:hAnsi="ＭＳ Ｐ明朝" w:cs="Arial" w:hint="eastAsia"/>
              </w:rPr>
              <w:t>「</w:t>
            </w:r>
            <w:r w:rsidR="005D5805" w:rsidRPr="00954CCB">
              <w:rPr>
                <w:rFonts w:ascii="Arial" w:eastAsia="ＭＳ Ｐ明朝" w:hAnsi="ＭＳ Ｐ明朝" w:cs="Arial"/>
              </w:rPr>
              <w:t>悪性度</w:t>
            </w:r>
            <w:r w:rsidR="00874597" w:rsidRPr="00954CCB">
              <w:rPr>
                <w:rFonts w:ascii="Arial" w:eastAsia="ＭＳ Ｐ明朝" w:hAnsi="ＭＳ Ｐ明朝" w:cs="Arial"/>
              </w:rPr>
              <w:t>不明の肝臓腫瘍</w:t>
            </w:r>
            <w:r w:rsidRPr="00954CCB">
              <w:rPr>
                <w:rFonts w:ascii="Arial" w:eastAsia="ＭＳ Ｐ明朝" w:hAnsi="ＭＳ Ｐ明朝" w:cs="Arial" w:hint="eastAsia"/>
              </w:rPr>
              <w:t>（</w:t>
            </w:r>
            <w:r w:rsidRPr="00954CCB">
              <w:rPr>
                <w:rFonts w:ascii="Arial" w:eastAsia="ＭＳ Ｐ明朝" w:hAnsi="ＭＳ Ｐ明朝" w:cs="Arial"/>
              </w:rPr>
              <w:t xml:space="preserve">Liver </w:t>
            </w:r>
            <w:proofErr w:type="spellStart"/>
            <w:r w:rsidRPr="00954CCB">
              <w:rPr>
                <w:rFonts w:ascii="Arial" w:eastAsia="ＭＳ Ｐ明朝" w:hAnsi="ＭＳ Ｐ明朝" w:cs="Arial"/>
              </w:rPr>
              <w:t>tumours</w:t>
            </w:r>
            <w:proofErr w:type="spellEnd"/>
            <w:r w:rsidRPr="00954CCB">
              <w:rPr>
                <w:rFonts w:ascii="Arial" w:eastAsia="ＭＳ Ｐ明朝" w:hAnsi="ＭＳ Ｐ明朝" w:cs="Arial"/>
              </w:rPr>
              <w:t xml:space="preserve"> of unspecified malignancy</w:t>
            </w:r>
            <w:r w:rsidRPr="00954CCB">
              <w:rPr>
                <w:rFonts w:ascii="Arial" w:eastAsia="ＭＳ Ｐ明朝" w:hAnsi="ＭＳ Ｐ明朝" w:cs="Arial" w:hint="eastAsia"/>
              </w:rPr>
              <w:t>）</w:t>
            </w:r>
            <w:r w:rsidR="00874597" w:rsidRPr="00954CCB">
              <w:rPr>
                <w:rFonts w:ascii="Arial" w:eastAsia="ＭＳ Ｐ明朝" w:hAnsi="ＭＳ Ｐ明朝" w:cs="Arial"/>
              </w:rPr>
              <w:t>（ＳＭＱ）</w:t>
            </w:r>
            <w:r w:rsidRPr="00954CCB">
              <w:rPr>
                <w:rFonts w:ascii="Arial" w:eastAsia="ＭＳ Ｐ明朝" w:hAnsi="ＭＳ Ｐ明朝" w:cs="Arial" w:hint="eastAsia"/>
              </w:rPr>
              <w:t>」</w:t>
            </w:r>
          </w:p>
        </w:tc>
      </w:tr>
      <w:tr w:rsidR="00874597" w:rsidRPr="005A24F7" w14:paraId="4AE735B2" w14:textId="77777777" w:rsidTr="00E64D08">
        <w:tc>
          <w:tcPr>
            <w:tcW w:w="1701" w:type="dxa"/>
            <w:vAlign w:val="center"/>
          </w:tcPr>
          <w:p w14:paraId="31D2B6DE" w14:textId="77777777" w:rsidR="00874597" w:rsidRPr="005A24F7" w:rsidRDefault="00874597" w:rsidP="00E64D08">
            <w:pPr>
              <w:spacing w:line="320" w:lineRule="exact"/>
              <w:jc w:val="center"/>
              <w:rPr>
                <w:rFonts w:ascii="Arial" w:eastAsia="ＭＳ Ｐ明朝" w:hAnsi="Arial" w:cs="Arial"/>
              </w:rPr>
            </w:pPr>
            <w:r w:rsidRPr="005A24F7">
              <w:rPr>
                <w:rFonts w:ascii="Arial" w:eastAsia="ＭＳ Ｐ明朝" w:hAnsi="Arial" w:cs="Arial"/>
              </w:rPr>
              <w:t>20000012</w:t>
            </w:r>
          </w:p>
        </w:tc>
        <w:tc>
          <w:tcPr>
            <w:tcW w:w="6520" w:type="dxa"/>
          </w:tcPr>
          <w:p w14:paraId="7BBE343E" w14:textId="06FB13DC" w:rsidR="00874597" w:rsidRPr="00954CCB" w:rsidRDefault="00C7454F" w:rsidP="00954CCB">
            <w:pPr>
              <w:spacing w:beforeLines="10" w:before="24" w:line="260" w:lineRule="exact"/>
              <w:rPr>
                <w:rFonts w:ascii="Arial" w:eastAsia="ＭＳ Ｐ明朝" w:hAnsi="ＭＳ Ｐ明朝" w:cs="Arial"/>
              </w:rPr>
            </w:pPr>
            <w:r w:rsidRPr="00954CCB">
              <w:rPr>
                <w:rFonts w:ascii="Arial" w:eastAsia="ＭＳ Ｐ明朝" w:hAnsi="ＭＳ Ｐ明朝" w:cs="Arial" w:hint="eastAsia"/>
              </w:rPr>
              <w:t>「</w:t>
            </w:r>
            <w:r w:rsidR="00874597" w:rsidRPr="00954CCB">
              <w:rPr>
                <w:rFonts w:ascii="Arial" w:eastAsia="ＭＳ Ｐ明朝" w:hAnsi="ＭＳ Ｐ明朝" w:cs="Arial"/>
              </w:rPr>
              <w:t>良性肝新生物（嚢胞およびポリープを含む）</w:t>
            </w:r>
            <w:r w:rsidRPr="00954CCB">
              <w:rPr>
                <w:rFonts w:ascii="Arial" w:eastAsia="ＭＳ Ｐ明朝" w:hAnsi="ＭＳ Ｐ明朝" w:cs="Arial" w:hint="eastAsia"/>
              </w:rPr>
              <w:t>（</w:t>
            </w:r>
            <w:r w:rsidRPr="00954CCB">
              <w:rPr>
                <w:rFonts w:ascii="Arial" w:eastAsia="ＭＳ Ｐ明朝" w:hAnsi="ＭＳ Ｐ明朝" w:cs="Arial"/>
              </w:rPr>
              <w:t>Liver neoplasms, benign (incl cysts and polyps)</w:t>
            </w:r>
            <w:r w:rsidRPr="00954CCB">
              <w:rPr>
                <w:rFonts w:ascii="Arial" w:eastAsia="ＭＳ Ｐ明朝" w:hAnsi="ＭＳ Ｐ明朝" w:cs="Arial" w:hint="eastAsia"/>
              </w:rPr>
              <w:t>）</w:t>
            </w:r>
            <w:r w:rsidR="00874597" w:rsidRPr="00954CCB">
              <w:rPr>
                <w:rFonts w:ascii="Arial" w:eastAsia="ＭＳ Ｐ明朝" w:hAnsi="ＭＳ Ｐ明朝" w:cs="Arial"/>
              </w:rPr>
              <w:t>（ＳＭＱ）</w:t>
            </w:r>
            <w:r w:rsidRPr="00954CCB">
              <w:rPr>
                <w:rFonts w:ascii="Arial" w:eastAsia="ＭＳ Ｐ明朝" w:hAnsi="ＭＳ Ｐ明朝" w:cs="Arial" w:hint="eastAsia"/>
              </w:rPr>
              <w:t>」</w:t>
            </w:r>
          </w:p>
        </w:tc>
      </w:tr>
      <w:tr w:rsidR="00874597" w:rsidRPr="005A24F7" w14:paraId="57399817" w14:textId="77777777" w:rsidTr="00E64D08">
        <w:tc>
          <w:tcPr>
            <w:tcW w:w="1701" w:type="dxa"/>
            <w:vAlign w:val="center"/>
          </w:tcPr>
          <w:p w14:paraId="2303BB38" w14:textId="77777777" w:rsidR="00874597" w:rsidRPr="005A24F7" w:rsidRDefault="00874597" w:rsidP="00E64D08">
            <w:pPr>
              <w:spacing w:line="320" w:lineRule="exact"/>
              <w:jc w:val="center"/>
              <w:rPr>
                <w:rFonts w:ascii="Arial" w:eastAsia="ＭＳ Ｐ明朝" w:hAnsi="Arial" w:cs="Arial"/>
              </w:rPr>
            </w:pPr>
            <w:r w:rsidRPr="005A24F7">
              <w:rPr>
                <w:rFonts w:ascii="Arial" w:eastAsia="ＭＳ Ｐ明朝" w:hAnsi="Arial" w:cs="Arial"/>
              </w:rPr>
              <w:t>20000013</w:t>
            </w:r>
          </w:p>
        </w:tc>
        <w:tc>
          <w:tcPr>
            <w:tcW w:w="6520" w:type="dxa"/>
          </w:tcPr>
          <w:p w14:paraId="613206BE" w14:textId="6B8B7430" w:rsidR="00874597" w:rsidRPr="00954CCB" w:rsidRDefault="00C7454F" w:rsidP="00954CCB">
            <w:pPr>
              <w:spacing w:beforeLines="10" w:before="24" w:line="260" w:lineRule="exact"/>
              <w:rPr>
                <w:rFonts w:ascii="Arial" w:eastAsia="ＭＳ Ｐ明朝" w:hAnsi="ＭＳ Ｐ明朝" w:cs="Arial"/>
              </w:rPr>
            </w:pPr>
            <w:r w:rsidRPr="00954CCB">
              <w:rPr>
                <w:rFonts w:ascii="Arial" w:eastAsia="ＭＳ Ｐ明朝" w:hAnsi="ＭＳ Ｐ明朝" w:cs="Arial" w:hint="eastAsia"/>
              </w:rPr>
              <w:t>「</w:t>
            </w:r>
            <w:r w:rsidR="00874597" w:rsidRPr="00954CCB">
              <w:rPr>
                <w:rFonts w:ascii="Arial" w:eastAsia="ＭＳ Ｐ明朝" w:hAnsi="ＭＳ Ｐ明朝" w:cs="Arial"/>
              </w:rPr>
              <w:t>肝不全、肝線維症、肝硬変およびその他の肝細胞障害</w:t>
            </w:r>
            <w:r w:rsidRPr="00954CCB">
              <w:rPr>
                <w:rFonts w:ascii="Arial" w:eastAsia="ＭＳ Ｐ明朝" w:hAnsi="ＭＳ Ｐ明朝" w:cs="Arial" w:hint="eastAsia"/>
              </w:rPr>
              <w:t>（</w:t>
            </w:r>
            <w:r w:rsidRPr="00954CCB">
              <w:rPr>
                <w:rFonts w:ascii="Arial" w:eastAsia="ＭＳ Ｐ明朝" w:hAnsi="ＭＳ Ｐ明朝" w:cs="Arial"/>
              </w:rPr>
              <w:t>Hepatic failure, fibrosis and cirrhosis and other liver damage-related conditions</w:t>
            </w:r>
            <w:r w:rsidRPr="00954CCB">
              <w:rPr>
                <w:rFonts w:ascii="Arial" w:eastAsia="ＭＳ Ｐ明朝" w:hAnsi="ＭＳ Ｐ明朝" w:cs="Arial" w:hint="eastAsia"/>
              </w:rPr>
              <w:t>）</w:t>
            </w:r>
            <w:r w:rsidR="00874597" w:rsidRPr="00954CCB">
              <w:rPr>
                <w:rFonts w:ascii="Arial" w:eastAsia="ＭＳ Ｐ明朝" w:hAnsi="ＭＳ Ｐ明朝" w:cs="Arial"/>
              </w:rPr>
              <w:t>（ＳＭＱ）</w:t>
            </w:r>
            <w:r w:rsidRPr="00954CCB">
              <w:rPr>
                <w:rFonts w:ascii="Arial" w:eastAsia="ＭＳ Ｐ明朝" w:hAnsi="ＭＳ Ｐ明朝" w:cs="Arial" w:hint="eastAsia"/>
              </w:rPr>
              <w:t>」</w:t>
            </w:r>
          </w:p>
        </w:tc>
      </w:tr>
      <w:tr w:rsidR="00874597" w:rsidRPr="005A24F7" w14:paraId="078986C7" w14:textId="77777777" w:rsidTr="00E64D08">
        <w:tc>
          <w:tcPr>
            <w:tcW w:w="1701" w:type="dxa"/>
            <w:vAlign w:val="center"/>
          </w:tcPr>
          <w:p w14:paraId="578C87DD" w14:textId="77777777" w:rsidR="00874597" w:rsidRPr="005A24F7" w:rsidRDefault="00874597" w:rsidP="00E64D08">
            <w:pPr>
              <w:spacing w:line="320" w:lineRule="exact"/>
              <w:jc w:val="center"/>
              <w:rPr>
                <w:rFonts w:ascii="Arial" w:eastAsia="ＭＳ Ｐ明朝" w:hAnsi="Arial" w:cs="Arial"/>
              </w:rPr>
            </w:pPr>
            <w:r w:rsidRPr="005A24F7">
              <w:rPr>
                <w:rFonts w:ascii="Arial" w:eastAsia="ＭＳ Ｐ明朝" w:hAnsi="Arial" w:cs="Arial"/>
              </w:rPr>
              <w:t>20000014</w:t>
            </w:r>
          </w:p>
        </w:tc>
        <w:tc>
          <w:tcPr>
            <w:tcW w:w="6520" w:type="dxa"/>
          </w:tcPr>
          <w:p w14:paraId="45451D80" w14:textId="5CF0F179" w:rsidR="00874597" w:rsidRPr="00954CCB" w:rsidRDefault="00C7454F" w:rsidP="00954CCB">
            <w:pPr>
              <w:spacing w:beforeLines="10" w:before="24" w:line="260" w:lineRule="exact"/>
              <w:rPr>
                <w:rFonts w:ascii="Arial" w:eastAsia="ＭＳ Ｐ明朝" w:hAnsi="ＭＳ Ｐ明朝" w:cs="Arial"/>
              </w:rPr>
            </w:pPr>
            <w:r w:rsidRPr="00954CCB">
              <w:rPr>
                <w:rFonts w:ascii="Arial" w:eastAsia="ＭＳ Ｐ明朝" w:hAnsi="ＭＳ Ｐ明朝" w:cs="Arial" w:hint="eastAsia"/>
              </w:rPr>
              <w:t>「</w:t>
            </w:r>
            <w:r w:rsidR="00874597" w:rsidRPr="00954CCB">
              <w:rPr>
                <w:rFonts w:ascii="Arial" w:eastAsia="ＭＳ Ｐ明朝" w:hAnsi="ＭＳ Ｐ明朝" w:cs="Arial"/>
              </w:rPr>
              <w:t>肝臓の先天性、家族性、新生児および遺伝性障害</w:t>
            </w:r>
            <w:r w:rsidRPr="00954CCB">
              <w:rPr>
                <w:rFonts w:ascii="Arial" w:eastAsia="ＭＳ Ｐ明朝" w:hAnsi="ＭＳ Ｐ明朝" w:cs="Arial" w:hint="eastAsia"/>
              </w:rPr>
              <w:t>（</w:t>
            </w:r>
            <w:r w:rsidRPr="00954CCB">
              <w:rPr>
                <w:rFonts w:ascii="Arial" w:eastAsia="ＭＳ Ｐ明朝" w:hAnsi="ＭＳ Ｐ明朝" w:cs="Arial"/>
              </w:rPr>
              <w:t>Congenital, familial, neonatal and genetic disorders of the liver</w:t>
            </w:r>
            <w:r w:rsidRPr="00954CCB">
              <w:rPr>
                <w:rFonts w:ascii="Arial" w:eastAsia="ＭＳ Ｐ明朝" w:hAnsi="ＭＳ Ｐ明朝" w:cs="Arial" w:hint="eastAsia"/>
              </w:rPr>
              <w:t>）</w:t>
            </w:r>
            <w:r w:rsidR="00874597" w:rsidRPr="00954CCB">
              <w:rPr>
                <w:rFonts w:ascii="Arial" w:eastAsia="ＭＳ Ｐ明朝" w:hAnsi="ＭＳ Ｐ明朝" w:cs="Arial"/>
              </w:rPr>
              <w:t>（ＳＭＱ）</w:t>
            </w:r>
            <w:r w:rsidRPr="00954CCB">
              <w:rPr>
                <w:rFonts w:ascii="Arial" w:eastAsia="ＭＳ Ｐ明朝" w:hAnsi="ＭＳ Ｐ明朝" w:cs="Arial" w:hint="eastAsia"/>
              </w:rPr>
              <w:t>」</w:t>
            </w:r>
          </w:p>
        </w:tc>
      </w:tr>
      <w:tr w:rsidR="00874597" w:rsidRPr="005A24F7" w14:paraId="0315DDB7" w14:textId="77777777" w:rsidTr="00E64D08">
        <w:tc>
          <w:tcPr>
            <w:tcW w:w="1701" w:type="dxa"/>
            <w:vAlign w:val="center"/>
          </w:tcPr>
          <w:p w14:paraId="42043A83" w14:textId="77777777" w:rsidR="00874597" w:rsidRPr="005A24F7" w:rsidRDefault="00874597" w:rsidP="00E64D08">
            <w:pPr>
              <w:spacing w:line="320" w:lineRule="exact"/>
              <w:jc w:val="center"/>
              <w:rPr>
                <w:rFonts w:ascii="Arial" w:eastAsia="ＭＳ Ｐ明朝" w:hAnsi="Arial" w:cs="Arial"/>
              </w:rPr>
            </w:pPr>
            <w:r w:rsidRPr="005A24F7">
              <w:rPr>
                <w:rFonts w:ascii="Arial" w:eastAsia="ＭＳ Ｐ明朝" w:hAnsi="Arial" w:cs="Arial"/>
              </w:rPr>
              <w:t>20000015</w:t>
            </w:r>
          </w:p>
        </w:tc>
        <w:tc>
          <w:tcPr>
            <w:tcW w:w="6520" w:type="dxa"/>
          </w:tcPr>
          <w:p w14:paraId="3745929A" w14:textId="1D4C8051" w:rsidR="00874597" w:rsidRPr="00954CCB" w:rsidRDefault="00C7454F" w:rsidP="00954CCB">
            <w:pPr>
              <w:spacing w:beforeLines="10" w:before="24" w:line="260" w:lineRule="exact"/>
              <w:rPr>
                <w:rFonts w:ascii="Arial" w:eastAsia="ＭＳ Ｐ明朝" w:hAnsi="ＭＳ Ｐ明朝" w:cs="Arial"/>
              </w:rPr>
            </w:pPr>
            <w:r w:rsidRPr="00954CCB">
              <w:rPr>
                <w:rFonts w:ascii="Arial" w:eastAsia="ＭＳ Ｐ明朝" w:hAnsi="ＭＳ Ｐ明朝" w:cs="Arial" w:hint="eastAsia"/>
              </w:rPr>
              <w:t>「</w:t>
            </w:r>
            <w:r w:rsidR="00874597" w:rsidRPr="00954CCB">
              <w:rPr>
                <w:rFonts w:ascii="Arial" w:eastAsia="ＭＳ Ｐ明朝" w:hAnsi="ＭＳ Ｐ明朝" w:cs="Arial"/>
              </w:rPr>
              <w:t>肝臓に関連する凝固および出血障害</w:t>
            </w:r>
            <w:r w:rsidRPr="00954CCB">
              <w:rPr>
                <w:rFonts w:ascii="Arial" w:eastAsia="ＭＳ Ｐ明朝" w:hAnsi="ＭＳ Ｐ明朝" w:cs="Arial" w:hint="eastAsia"/>
              </w:rPr>
              <w:t>（</w:t>
            </w:r>
            <w:r w:rsidRPr="00954CCB">
              <w:rPr>
                <w:rFonts w:ascii="Arial" w:eastAsia="ＭＳ Ｐ明朝" w:hAnsi="ＭＳ Ｐ明朝" w:cs="Arial"/>
              </w:rPr>
              <w:t>Liver-related coagulation and bleeding disturbances</w:t>
            </w:r>
            <w:r w:rsidRPr="00954CCB">
              <w:rPr>
                <w:rFonts w:ascii="Arial" w:eastAsia="ＭＳ Ｐ明朝" w:hAnsi="ＭＳ Ｐ明朝" w:cs="Arial" w:hint="eastAsia"/>
              </w:rPr>
              <w:t>）</w:t>
            </w:r>
            <w:r w:rsidR="00874597" w:rsidRPr="00954CCB">
              <w:rPr>
                <w:rFonts w:ascii="Arial" w:eastAsia="ＭＳ Ｐ明朝" w:hAnsi="ＭＳ Ｐ明朝" w:cs="Arial"/>
              </w:rPr>
              <w:t>（ＳＭＱ）</w:t>
            </w:r>
            <w:r w:rsidRPr="00954CCB">
              <w:rPr>
                <w:rFonts w:ascii="Arial" w:eastAsia="ＭＳ Ｐ明朝" w:hAnsi="ＭＳ Ｐ明朝" w:cs="Arial" w:hint="eastAsia"/>
              </w:rPr>
              <w:t>」</w:t>
            </w:r>
          </w:p>
        </w:tc>
      </w:tr>
      <w:tr w:rsidR="00874597" w:rsidRPr="005A24F7" w14:paraId="3A1E2AF8" w14:textId="77777777" w:rsidTr="00E64D08">
        <w:tc>
          <w:tcPr>
            <w:tcW w:w="1701" w:type="dxa"/>
            <w:vAlign w:val="center"/>
          </w:tcPr>
          <w:p w14:paraId="78E758B2" w14:textId="77777777" w:rsidR="00874597" w:rsidRPr="005A24F7" w:rsidRDefault="00874597" w:rsidP="00E64D08">
            <w:pPr>
              <w:spacing w:afterLines="10" w:after="24" w:line="320" w:lineRule="exact"/>
              <w:jc w:val="center"/>
              <w:rPr>
                <w:rFonts w:ascii="Arial" w:eastAsia="ＭＳ Ｐ明朝" w:hAnsi="Arial" w:cs="Arial"/>
              </w:rPr>
            </w:pPr>
            <w:r w:rsidRPr="005A24F7">
              <w:rPr>
                <w:rFonts w:ascii="Arial" w:eastAsia="ＭＳ Ｐ明朝" w:hAnsi="Arial" w:cs="Arial"/>
              </w:rPr>
              <w:t>20000016</w:t>
            </w:r>
          </w:p>
        </w:tc>
        <w:tc>
          <w:tcPr>
            <w:tcW w:w="6520" w:type="dxa"/>
          </w:tcPr>
          <w:p w14:paraId="5E428CBE" w14:textId="71AE1901" w:rsidR="00874597" w:rsidRPr="00954CCB" w:rsidRDefault="00C7454F" w:rsidP="00954CCB">
            <w:pPr>
              <w:spacing w:beforeLines="10" w:before="24" w:line="260" w:lineRule="exact"/>
              <w:rPr>
                <w:rFonts w:ascii="Arial" w:eastAsia="ＭＳ Ｐ明朝" w:hAnsi="ＭＳ Ｐ明朝" w:cs="Arial"/>
              </w:rPr>
            </w:pPr>
            <w:r w:rsidRPr="00954CCB">
              <w:rPr>
                <w:rFonts w:ascii="Arial" w:eastAsia="ＭＳ Ｐ明朝" w:hAnsi="ＭＳ Ｐ明朝" w:cs="Arial" w:hint="eastAsia"/>
              </w:rPr>
              <w:t>「</w:t>
            </w:r>
            <w:r w:rsidR="00874597" w:rsidRPr="00954CCB">
              <w:rPr>
                <w:rFonts w:ascii="Arial" w:eastAsia="ＭＳ Ｐ明朝" w:hAnsi="ＭＳ Ｐ明朝" w:cs="Arial"/>
              </w:rPr>
              <w:t>肝感染</w:t>
            </w:r>
            <w:r w:rsidRPr="00954CCB">
              <w:rPr>
                <w:rFonts w:ascii="Arial" w:eastAsia="ＭＳ Ｐ明朝" w:hAnsi="ＭＳ Ｐ明朝" w:cs="Arial" w:hint="eastAsia"/>
              </w:rPr>
              <w:t>（</w:t>
            </w:r>
            <w:r w:rsidRPr="00954CCB">
              <w:rPr>
                <w:rFonts w:ascii="Arial" w:eastAsia="ＭＳ Ｐ明朝" w:hAnsi="ＭＳ Ｐ明朝" w:cs="Arial"/>
              </w:rPr>
              <w:t>Liver infections</w:t>
            </w:r>
            <w:r w:rsidRPr="00954CCB">
              <w:rPr>
                <w:rFonts w:ascii="Arial" w:eastAsia="ＭＳ Ｐ明朝" w:hAnsi="ＭＳ Ｐ明朝" w:cs="Arial" w:hint="eastAsia"/>
              </w:rPr>
              <w:t>）</w:t>
            </w:r>
            <w:r w:rsidR="00874597" w:rsidRPr="00954CCB">
              <w:rPr>
                <w:rFonts w:ascii="Arial" w:eastAsia="ＭＳ Ｐ明朝" w:hAnsi="ＭＳ Ｐ明朝" w:cs="Arial"/>
              </w:rPr>
              <w:t>（ＳＭＱ）</w:t>
            </w:r>
            <w:r w:rsidRPr="00954CCB">
              <w:rPr>
                <w:rFonts w:ascii="Arial" w:eastAsia="ＭＳ Ｐ明朝" w:hAnsi="ＭＳ Ｐ明朝" w:cs="Arial" w:hint="eastAsia"/>
              </w:rPr>
              <w:t>」</w:t>
            </w:r>
          </w:p>
        </w:tc>
      </w:tr>
      <w:tr w:rsidR="00874597" w:rsidRPr="005A24F7" w14:paraId="5E07835F" w14:textId="77777777" w:rsidTr="00E64D08">
        <w:tc>
          <w:tcPr>
            <w:tcW w:w="1701" w:type="dxa"/>
            <w:vAlign w:val="center"/>
          </w:tcPr>
          <w:p w14:paraId="32632CAF" w14:textId="77777777" w:rsidR="00874597" w:rsidRPr="005A24F7" w:rsidRDefault="00874597" w:rsidP="00E64D08">
            <w:pPr>
              <w:spacing w:line="320" w:lineRule="exact"/>
              <w:jc w:val="center"/>
              <w:rPr>
                <w:rFonts w:ascii="Arial" w:eastAsia="ＭＳ Ｐ明朝" w:hAnsi="Arial" w:cs="Arial"/>
              </w:rPr>
            </w:pPr>
            <w:r w:rsidRPr="005A24F7">
              <w:rPr>
                <w:rFonts w:ascii="Arial" w:eastAsia="ＭＳ Ｐ明朝" w:hAnsi="Arial" w:cs="Arial"/>
              </w:rPr>
              <w:t>20000017</w:t>
            </w:r>
          </w:p>
        </w:tc>
        <w:tc>
          <w:tcPr>
            <w:tcW w:w="6520" w:type="dxa"/>
          </w:tcPr>
          <w:p w14:paraId="21B5FF15" w14:textId="4F390C77" w:rsidR="00874597" w:rsidRPr="00954CCB" w:rsidRDefault="00C7454F" w:rsidP="00954CCB">
            <w:pPr>
              <w:spacing w:beforeLines="10" w:before="24" w:line="260" w:lineRule="exact"/>
              <w:rPr>
                <w:rFonts w:ascii="Arial" w:eastAsia="ＭＳ Ｐ明朝" w:hAnsi="ＭＳ Ｐ明朝" w:cs="Arial"/>
              </w:rPr>
            </w:pPr>
            <w:r w:rsidRPr="00954CCB">
              <w:rPr>
                <w:rFonts w:ascii="Arial" w:eastAsia="ＭＳ Ｐ明朝" w:hAnsi="ＭＳ Ｐ明朝" w:cs="Arial" w:hint="eastAsia"/>
              </w:rPr>
              <w:t>「</w:t>
            </w:r>
            <w:r w:rsidR="00874597" w:rsidRPr="00954CCB">
              <w:rPr>
                <w:rFonts w:ascii="Arial" w:eastAsia="ＭＳ Ｐ明朝" w:hAnsi="ＭＳ Ｐ明朝" w:cs="Arial"/>
              </w:rPr>
              <w:t>明確にアルコール関連と報告された肝障害</w:t>
            </w:r>
            <w:r w:rsidRPr="00954CCB">
              <w:rPr>
                <w:rFonts w:ascii="Arial" w:eastAsia="ＭＳ Ｐ明朝" w:hAnsi="ＭＳ Ｐ明朝" w:cs="Arial" w:hint="eastAsia"/>
              </w:rPr>
              <w:t>（</w:t>
            </w:r>
            <w:r w:rsidRPr="00954CCB">
              <w:rPr>
                <w:rFonts w:ascii="Arial" w:eastAsia="ＭＳ Ｐ明朝" w:hAnsi="ＭＳ Ｐ明朝" w:cs="Arial"/>
              </w:rPr>
              <w:t>Hepatic disorders specifically reported as alcohol-related</w:t>
            </w:r>
            <w:r w:rsidRPr="00954CCB">
              <w:rPr>
                <w:rFonts w:ascii="Arial" w:eastAsia="ＭＳ Ｐ明朝" w:hAnsi="ＭＳ Ｐ明朝" w:cs="Arial" w:hint="eastAsia"/>
              </w:rPr>
              <w:t>）</w:t>
            </w:r>
            <w:r w:rsidR="00874597" w:rsidRPr="00954CCB">
              <w:rPr>
                <w:rFonts w:ascii="Arial" w:eastAsia="ＭＳ Ｐ明朝" w:hAnsi="ＭＳ Ｐ明朝" w:cs="Arial"/>
              </w:rPr>
              <w:t>（ＳＭＱ）</w:t>
            </w:r>
            <w:r w:rsidRPr="00954CCB">
              <w:rPr>
                <w:rFonts w:ascii="Arial" w:eastAsia="ＭＳ Ｐ明朝" w:hAnsi="ＭＳ Ｐ明朝" w:cs="Arial" w:hint="eastAsia"/>
              </w:rPr>
              <w:t>」</w:t>
            </w:r>
          </w:p>
        </w:tc>
      </w:tr>
      <w:tr w:rsidR="00874597" w:rsidRPr="005A24F7" w14:paraId="537323CC" w14:textId="77777777" w:rsidTr="00E64D08">
        <w:tc>
          <w:tcPr>
            <w:tcW w:w="1701" w:type="dxa"/>
            <w:vAlign w:val="center"/>
          </w:tcPr>
          <w:p w14:paraId="6147BCEF" w14:textId="77777777" w:rsidR="00874597" w:rsidRPr="005A24F7" w:rsidRDefault="00874597" w:rsidP="00E64D08">
            <w:pPr>
              <w:spacing w:afterLines="10" w:after="24" w:line="320" w:lineRule="exact"/>
              <w:jc w:val="center"/>
              <w:rPr>
                <w:rFonts w:ascii="Arial" w:eastAsia="ＭＳ Ｐ明朝" w:hAnsi="Arial" w:cs="Arial"/>
              </w:rPr>
            </w:pPr>
            <w:r w:rsidRPr="005A24F7">
              <w:rPr>
                <w:rFonts w:ascii="Arial" w:eastAsia="ＭＳ Ｐ明朝" w:hAnsi="Arial" w:cs="Arial"/>
              </w:rPr>
              <w:t>20000018</w:t>
            </w:r>
          </w:p>
        </w:tc>
        <w:tc>
          <w:tcPr>
            <w:tcW w:w="6520" w:type="dxa"/>
          </w:tcPr>
          <w:p w14:paraId="18280C78" w14:textId="3B2B5C5B" w:rsidR="00874597" w:rsidRPr="00954CCB" w:rsidRDefault="00C7454F" w:rsidP="00954CCB">
            <w:pPr>
              <w:spacing w:beforeLines="10" w:before="24" w:line="260" w:lineRule="exact"/>
              <w:rPr>
                <w:rFonts w:ascii="Arial" w:eastAsia="ＭＳ Ｐ明朝" w:hAnsi="ＭＳ Ｐ明朝" w:cs="Arial"/>
              </w:rPr>
            </w:pPr>
            <w:r w:rsidRPr="00954CCB">
              <w:rPr>
                <w:rFonts w:ascii="Arial" w:eastAsia="ＭＳ Ｐ明朝" w:hAnsi="ＭＳ Ｐ明朝" w:cs="Arial" w:hint="eastAsia"/>
              </w:rPr>
              <w:t>「</w:t>
            </w:r>
            <w:r w:rsidR="00874597" w:rsidRPr="00954CCB">
              <w:rPr>
                <w:rFonts w:ascii="Arial" w:eastAsia="ＭＳ Ｐ明朝" w:hAnsi="ＭＳ Ｐ明朝" w:cs="Arial"/>
              </w:rPr>
              <w:t>妊娠関連の肝障害</w:t>
            </w:r>
            <w:r w:rsidRPr="00954CCB">
              <w:rPr>
                <w:rFonts w:ascii="Arial" w:eastAsia="ＭＳ Ｐ明朝" w:hAnsi="ＭＳ Ｐ明朝" w:cs="Arial" w:hint="eastAsia"/>
              </w:rPr>
              <w:t>（</w:t>
            </w:r>
            <w:r w:rsidRPr="00954CCB">
              <w:rPr>
                <w:rFonts w:ascii="Arial" w:eastAsia="ＭＳ Ｐ明朝" w:hAnsi="ＭＳ Ｐ明朝" w:cs="Arial"/>
              </w:rPr>
              <w:t>Pregnancy-related hepatic disorders</w:t>
            </w:r>
            <w:r w:rsidRPr="00954CCB">
              <w:rPr>
                <w:rFonts w:ascii="Arial" w:eastAsia="ＭＳ Ｐ明朝" w:hAnsi="ＭＳ Ｐ明朝" w:cs="Arial" w:hint="eastAsia"/>
              </w:rPr>
              <w:t>）</w:t>
            </w:r>
            <w:r w:rsidR="00874597" w:rsidRPr="00954CCB">
              <w:rPr>
                <w:rFonts w:ascii="Arial" w:eastAsia="ＭＳ Ｐ明朝" w:hAnsi="ＭＳ Ｐ明朝" w:cs="Arial"/>
              </w:rPr>
              <w:t>（ＳＭＱ）</w:t>
            </w:r>
            <w:r w:rsidRPr="00954CCB">
              <w:rPr>
                <w:rFonts w:ascii="Arial" w:eastAsia="ＭＳ Ｐ明朝" w:hAnsi="ＭＳ Ｐ明朝" w:cs="Arial" w:hint="eastAsia"/>
              </w:rPr>
              <w:t>」</w:t>
            </w:r>
          </w:p>
        </w:tc>
      </w:tr>
    </w:tbl>
    <w:p w14:paraId="0331188A" w14:textId="2932B005" w:rsidR="00874597" w:rsidRPr="005A24F7" w:rsidRDefault="00874597" w:rsidP="0080494B">
      <w:pPr>
        <w:spacing w:beforeLines="50" w:before="120"/>
        <w:jc w:val="center"/>
        <w:rPr>
          <w:rFonts w:ascii="Arial" w:eastAsia="ＭＳ Ｐ明朝" w:hAnsi="Arial" w:cs="Arial"/>
          <w:b/>
        </w:rPr>
      </w:pPr>
      <w:bookmarkStart w:id="486" w:name="_Toc140297968"/>
      <w:r w:rsidRPr="005A24F7">
        <w:rPr>
          <w:rFonts w:ascii="Arial" w:eastAsia="ＭＳ Ｐ明朝" w:hAnsi="ＭＳ Ｐ明朝" w:cs="Arial"/>
          <w:b/>
        </w:rPr>
        <w:t>表</w:t>
      </w:r>
      <w:r w:rsidRPr="005A24F7">
        <w:rPr>
          <w:rFonts w:ascii="Arial" w:eastAsia="ＭＳ Ｐ明朝" w:hAnsi="Arial" w:cs="Arial"/>
          <w:b/>
        </w:rPr>
        <w:t>2-</w:t>
      </w:r>
      <w:r w:rsidR="001108F0">
        <w:rPr>
          <w:rFonts w:ascii="Arial" w:eastAsia="ＭＳ Ｐ明朝" w:hAnsi="Arial" w:cs="Arial" w:hint="eastAsia"/>
          <w:b/>
        </w:rPr>
        <w:t>3</w:t>
      </w:r>
      <w:r w:rsidR="000559FB">
        <w:rPr>
          <w:rFonts w:ascii="Arial" w:eastAsia="ＭＳ Ｐ明朝" w:hAnsi="Arial" w:cs="Arial" w:hint="eastAsia"/>
          <w:b/>
        </w:rPr>
        <w:t>「</w:t>
      </w:r>
      <w:r w:rsidRPr="005A24F7">
        <w:rPr>
          <w:rFonts w:ascii="Arial" w:eastAsia="ＭＳ Ｐ明朝" w:hAnsi="ＭＳ Ｐ明朝" w:cs="Arial"/>
          <w:b/>
        </w:rPr>
        <w:t>肝障害</w:t>
      </w:r>
      <w:r w:rsidR="000559FB" w:rsidRPr="00634482">
        <w:rPr>
          <w:rFonts w:ascii="Arial" w:hAnsi="Arial" w:cs="Arial"/>
          <w:b/>
          <w:bCs/>
        </w:rPr>
        <w:t>（</w:t>
      </w:r>
      <w:r w:rsidR="000559FB" w:rsidRPr="00634482">
        <w:rPr>
          <w:rFonts w:ascii="Arial" w:hAnsi="Arial" w:cs="Arial"/>
          <w:b/>
          <w:bCs/>
        </w:rPr>
        <w:t>Hepatic disorders</w:t>
      </w:r>
      <w:r w:rsidR="000559FB" w:rsidRPr="00634482">
        <w:rPr>
          <w:rFonts w:ascii="Arial" w:hAnsi="Arial" w:cs="Arial"/>
          <w:b/>
          <w:bCs/>
        </w:rPr>
        <w:t>）</w:t>
      </w:r>
      <w:r w:rsidRPr="005A24F7">
        <w:rPr>
          <w:rFonts w:ascii="Arial" w:eastAsia="ＭＳ Ｐ明朝" w:hAnsi="ＭＳ Ｐ明朝" w:cs="Arial"/>
          <w:b/>
        </w:rPr>
        <w:t>（ＳＭＱ）</w:t>
      </w:r>
      <w:r w:rsidR="000559FB">
        <w:rPr>
          <w:rFonts w:ascii="Arial" w:eastAsia="ＭＳ Ｐ明朝" w:hAnsi="ＭＳ Ｐ明朝" w:cs="Arial" w:hint="eastAsia"/>
          <w:b/>
        </w:rPr>
        <w:t>」</w:t>
      </w:r>
      <w:r w:rsidRPr="005A24F7">
        <w:rPr>
          <w:rFonts w:ascii="Arial" w:eastAsia="ＭＳ Ｐ明朝" w:hAnsi="ＭＳ Ｐ明朝" w:cs="Arial"/>
          <w:b/>
        </w:rPr>
        <w:t>のトピック</w:t>
      </w:r>
      <w:bookmarkEnd w:id="486"/>
    </w:p>
    <w:p w14:paraId="0D8707EE" w14:textId="77777777" w:rsidR="00874597" w:rsidRPr="005A24F7" w:rsidRDefault="00874597" w:rsidP="00874597">
      <w:pPr>
        <w:rPr>
          <w:rFonts w:ascii="Arial" w:eastAsia="ＭＳ Ｐ明朝" w:hAnsi="Arial" w:cs="Arial"/>
          <w:b/>
        </w:rPr>
      </w:pPr>
    </w:p>
    <w:p w14:paraId="1047E5DF" w14:textId="77777777" w:rsidR="00874597" w:rsidRPr="005A24F7" w:rsidRDefault="00874597" w:rsidP="00F301B2">
      <w:pPr>
        <w:rPr>
          <w:rFonts w:ascii="Arial" w:eastAsia="ＭＳ Ｐ明朝" w:hAnsi="Arial" w:cs="Arial"/>
        </w:rPr>
      </w:pPr>
      <w:r w:rsidRPr="005A24F7">
        <w:rPr>
          <w:rFonts w:ascii="Arial" w:eastAsia="ＭＳ Ｐ明朝" w:hAnsi="ＭＳ Ｐ明朝" w:cs="Arial"/>
        </w:rPr>
        <w:t>上記は全て独立型</w:t>
      </w:r>
      <w:r w:rsidRPr="005A24F7">
        <w:rPr>
          <w:rFonts w:ascii="Arial" w:eastAsia="ＭＳ Ｐ明朝" w:hAnsi="Arial" w:cs="Arial"/>
        </w:rPr>
        <w:t>SMQ</w:t>
      </w:r>
      <w:r w:rsidRPr="005A24F7">
        <w:rPr>
          <w:rFonts w:ascii="Arial" w:eastAsia="ＭＳ Ｐ明朝" w:hAnsi="ＭＳ Ｐ明朝" w:cs="Arial"/>
        </w:rPr>
        <w:t>である。この一部は、さらに、薬剤有害事象との関連性に基づいて、階層的に分類される（以下の「階層構造」の項を参照）。</w:t>
      </w:r>
    </w:p>
    <w:p w14:paraId="314A4D2A" w14:textId="77777777" w:rsidR="00874597" w:rsidRPr="005A24F7" w:rsidRDefault="00874597" w:rsidP="00874597">
      <w:pPr>
        <w:rPr>
          <w:rFonts w:ascii="Arial" w:eastAsia="ＭＳ Ｐ明朝" w:hAnsi="Arial" w:cs="Arial"/>
        </w:rPr>
      </w:pPr>
    </w:p>
    <w:p w14:paraId="0A7F2418" w14:textId="7749FD88" w:rsidR="00E83BCD" w:rsidRPr="00385B90" w:rsidRDefault="00355CB9" w:rsidP="00916949">
      <w:pPr>
        <w:pStyle w:val="4"/>
      </w:pPr>
      <w:bookmarkStart w:id="487" w:name="_Toc110251217"/>
      <w:bookmarkStart w:id="488" w:name="_Toc159224800"/>
      <w:bookmarkStart w:id="489" w:name="_Hlk73723676"/>
      <w:r w:rsidRPr="00385B90">
        <w:t>2.</w:t>
      </w:r>
      <w:r w:rsidR="00337DD0">
        <w:t>44</w:t>
      </w:r>
      <w:r w:rsidRPr="00385B90">
        <w:t>.2</w:t>
      </w:r>
      <w:r w:rsidRPr="00385B90">
        <w:t xml:space="preserve">　包含／除外基準</w:t>
      </w:r>
      <w:bookmarkEnd w:id="487"/>
      <w:bookmarkEnd w:id="488"/>
    </w:p>
    <w:p w14:paraId="4A986C68" w14:textId="3C24D205"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最上位の</w:t>
      </w:r>
      <w:r w:rsidRPr="005A24F7">
        <w:rPr>
          <w:rFonts w:ascii="Arial" w:eastAsia="ＭＳ Ｐ明朝" w:hAnsi="Arial" w:cs="Arial"/>
          <w:szCs w:val="22"/>
        </w:rPr>
        <w:t>SMQ</w:t>
      </w:r>
      <w:r w:rsidRPr="005A24F7">
        <w:rPr>
          <w:rFonts w:ascii="Arial" w:eastAsia="ＭＳ Ｐ明朝" w:hAnsi="ＭＳ Ｐ明朝" w:cs="Arial"/>
          <w:szCs w:val="22"/>
        </w:rPr>
        <w:t>（レベル</w:t>
      </w:r>
      <w:r w:rsidR="0025688D" w:rsidRPr="005A24F7">
        <w:rPr>
          <w:rFonts w:ascii="Arial" w:eastAsia="ＭＳ Ｐ明朝" w:hAnsi="Arial" w:cs="Arial"/>
          <w:szCs w:val="22"/>
        </w:rPr>
        <w:t>1</w:t>
      </w:r>
      <w:r w:rsidRPr="005A24F7">
        <w:rPr>
          <w:rFonts w:ascii="Arial" w:eastAsia="ＭＳ Ｐ明朝" w:hAnsi="ＭＳ Ｐ明朝" w:cs="Arial"/>
          <w:szCs w:val="22"/>
        </w:rPr>
        <w:t>）である「肝障害</w:t>
      </w:r>
      <w:r w:rsidR="005B7B14" w:rsidRPr="000559FB">
        <w:rPr>
          <w:rFonts w:ascii="Arial" w:hAnsi="Arial" w:cs="Arial"/>
        </w:rPr>
        <w:t>（</w:t>
      </w:r>
      <w:r w:rsidR="005B7B14" w:rsidRPr="000559FB">
        <w:rPr>
          <w:rFonts w:ascii="Arial" w:hAnsi="Arial" w:cs="Arial"/>
        </w:rPr>
        <w:t>Hepatic disorders</w:t>
      </w:r>
      <w:r w:rsidR="005B7B14" w:rsidRPr="00324717">
        <w:rPr>
          <w:rFonts w:ascii="Arial" w:hAnsi="Arial" w:cs="Arial"/>
        </w:rPr>
        <w:t>）</w:t>
      </w:r>
      <w:r w:rsidRPr="005A24F7">
        <w:rPr>
          <w:rFonts w:ascii="Arial" w:eastAsia="ＭＳ Ｐ明朝" w:hAnsi="ＭＳ Ｐ明朝" w:cs="Arial"/>
          <w:szCs w:val="22"/>
        </w:rPr>
        <w:t>（ＳＭＱ）」の目的は、全ての肝臓関</w:t>
      </w:r>
      <w:r w:rsidRPr="005A24F7">
        <w:rPr>
          <w:rFonts w:ascii="Arial" w:eastAsia="ＭＳ Ｐ明朝" w:hAnsi="ＭＳ Ｐ明朝" w:cs="Arial"/>
          <w:szCs w:val="22"/>
        </w:rPr>
        <w:lastRenderedPageBreak/>
        <w:t>連用語を包含することである。</w:t>
      </w:r>
    </w:p>
    <w:p w14:paraId="5483BAC1" w14:textId="7FA5A939" w:rsidR="00874597" w:rsidRPr="005A24F7" w:rsidRDefault="00874597" w:rsidP="008B0A6B">
      <w:pPr>
        <w:numPr>
          <w:ilvl w:val="0"/>
          <w:numId w:val="3"/>
        </w:numPr>
        <w:adjustRightInd/>
        <w:textAlignment w:val="auto"/>
        <w:rPr>
          <w:rFonts w:ascii="Arial" w:eastAsia="ＭＳ Ｐ明朝" w:hAnsi="Arial" w:cs="Arial"/>
          <w:szCs w:val="22"/>
        </w:rPr>
      </w:pPr>
      <w:r w:rsidRPr="00926F8D">
        <w:rPr>
          <w:rFonts w:ascii="Arial" w:eastAsia="ＭＳ Ｐ明朝" w:hAnsi="ＭＳ Ｐ明朝" w:cs="Arial"/>
          <w:b/>
          <w:szCs w:val="22"/>
        </w:rPr>
        <w:t>「肝障害</w:t>
      </w:r>
      <w:r w:rsidR="00677BCC" w:rsidRPr="00612BCF">
        <w:rPr>
          <w:rFonts w:ascii="ＭＳ Ｐゴシック" w:eastAsia="ＭＳ Ｐゴシック" w:hAnsi="ＭＳ Ｐゴシック" w:cs="Arial" w:hint="eastAsia"/>
          <w:b/>
          <w:szCs w:val="22"/>
        </w:rPr>
        <w:t>（</w:t>
      </w:r>
      <w:r w:rsidR="00677BCC" w:rsidRPr="001B74C7">
        <w:rPr>
          <w:rFonts w:ascii="Arial" w:eastAsia="ＭＳ Ｐゴシック" w:hAnsi="Arial" w:cs="Arial"/>
          <w:b/>
          <w:szCs w:val="22"/>
        </w:rPr>
        <w:t>Hepatic disorders</w:t>
      </w:r>
      <w:r w:rsidR="00677BCC" w:rsidRPr="00612BCF">
        <w:rPr>
          <w:rFonts w:ascii="ＭＳ Ｐゴシック" w:eastAsia="ＭＳ Ｐゴシック" w:hAnsi="ＭＳ Ｐゴシック" w:cs="Arial" w:hint="eastAsia"/>
          <w:b/>
          <w:szCs w:val="22"/>
        </w:rPr>
        <w:t>）</w:t>
      </w:r>
      <w:r w:rsidRPr="00926F8D">
        <w:rPr>
          <w:rFonts w:ascii="Arial" w:eastAsia="ＭＳ Ｐ明朝" w:hAnsi="ＭＳ Ｐ明朝" w:cs="Arial"/>
          <w:b/>
          <w:szCs w:val="22"/>
        </w:rPr>
        <w:t>（ＳＭＱ）」</w:t>
      </w:r>
      <w:r w:rsidRPr="005A24F7">
        <w:rPr>
          <w:rFonts w:ascii="Arial" w:eastAsia="ＭＳ Ｐ明朝" w:hAnsi="ＭＳ Ｐ明朝" w:cs="Arial"/>
          <w:szCs w:val="22"/>
        </w:rPr>
        <w:t>ではプライマリー</w:t>
      </w:r>
      <w:r w:rsidRPr="005A24F7">
        <w:rPr>
          <w:rFonts w:ascii="Arial" w:eastAsia="ＭＳ Ｐ明朝" w:hAnsi="Arial" w:cs="Arial"/>
          <w:szCs w:val="22"/>
        </w:rPr>
        <w:t>SOC</w:t>
      </w:r>
      <w:r w:rsidRPr="005A24F7">
        <w:rPr>
          <w:rFonts w:ascii="Arial" w:eastAsia="ＭＳ Ｐ明朝" w:hAnsi="ＭＳ Ｐ明朝" w:cs="Arial"/>
          <w:szCs w:val="22"/>
        </w:rPr>
        <w:t>としてリンクしている</w:t>
      </w:r>
      <w:r w:rsidRPr="005A24F7">
        <w:rPr>
          <w:rFonts w:ascii="Arial" w:eastAsia="ＭＳ Ｐ明朝" w:hAnsi="Arial" w:cs="Arial"/>
          <w:szCs w:val="22"/>
        </w:rPr>
        <w:t>PT</w:t>
      </w:r>
      <w:r w:rsidRPr="005A24F7">
        <w:rPr>
          <w:rFonts w:ascii="Arial" w:eastAsia="ＭＳ Ｐ明朝" w:hAnsi="ＭＳ Ｐ明朝" w:cs="Arial"/>
          <w:szCs w:val="22"/>
        </w:rPr>
        <w:t>のみリストしているが、他の</w:t>
      </w:r>
      <w:r w:rsidRPr="005A24F7">
        <w:rPr>
          <w:rFonts w:ascii="Arial" w:eastAsia="ＭＳ Ｐ明朝" w:hAnsi="Arial" w:cs="Arial"/>
          <w:szCs w:val="22"/>
        </w:rPr>
        <w:t>SOC</w:t>
      </w:r>
      <w:r w:rsidRPr="005A24F7">
        <w:rPr>
          <w:rFonts w:ascii="Arial" w:eastAsia="ＭＳ Ｐ明朝" w:hAnsi="ＭＳ Ｐ明朝" w:cs="Arial"/>
          <w:szCs w:val="22"/>
        </w:rPr>
        <w:t>の多くの用語がセカンダリーとして</w:t>
      </w:r>
      <w:r w:rsidRPr="005A24F7">
        <w:rPr>
          <w:rFonts w:ascii="Arial" w:eastAsia="ＭＳ Ｐ明朝" w:hAnsi="Arial" w:cs="Arial"/>
          <w:szCs w:val="22"/>
        </w:rPr>
        <w:t>SOC</w:t>
      </w:r>
      <w:r w:rsidRPr="005A24F7">
        <w:rPr>
          <w:rFonts w:ascii="Arial" w:eastAsia="ＭＳ Ｐ明朝" w:hAnsi="ＭＳ Ｐ明朝" w:cs="Arial"/>
          <w:szCs w:val="22"/>
        </w:rPr>
        <w:t>「肝胆道系障害」にリンクしている。</w:t>
      </w:r>
    </w:p>
    <w:p w14:paraId="5CA06A4F"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Arial" w:cs="Arial"/>
          <w:szCs w:val="22"/>
        </w:rPr>
        <w:t>“</w:t>
      </w:r>
      <w:r w:rsidRPr="005A24F7">
        <w:rPr>
          <w:rFonts w:ascii="Arial" w:eastAsia="ＭＳ Ｐ明朝" w:hAnsi="ＭＳ Ｐ明朝" w:cs="Arial"/>
          <w:szCs w:val="22"/>
        </w:rPr>
        <w:t>肝炎</w:t>
      </w:r>
      <w:r w:rsidRPr="005A24F7">
        <w:rPr>
          <w:rFonts w:ascii="Arial" w:eastAsia="ＭＳ Ｐ明朝" w:hAnsi="Arial" w:cs="Arial"/>
          <w:szCs w:val="22"/>
        </w:rPr>
        <w:t>”</w:t>
      </w:r>
      <w:r w:rsidR="00F81A8F">
        <w:rPr>
          <w:rFonts w:ascii="Arial" w:eastAsia="ＭＳ Ｐ明朝" w:hAnsi="Arial" w:cs="Arial"/>
          <w:szCs w:val="22"/>
        </w:rPr>
        <w:t xml:space="preserve"> </w:t>
      </w:r>
      <w:r w:rsidRPr="005A24F7">
        <w:rPr>
          <w:rFonts w:ascii="Arial" w:eastAsia="ＭＳ Ｐ明朝" w:hAnsi="ＭＳ Ｐ明朝" w:cs="Arial"/>
          <w:szCs w:val="22"/>
        </w:rPr>
        <w:t>という用語は副作用報告においてはしばしば誤って使用される。それは組織病変の確認の有無を問わずあらゆるタイプの肝障害を表す語として使用されている。勿論この問題は</w:t>
      </w:r>
      <w:r w:rsidRPr="005A24F7">
        <w:rPr>
          <w:rFonts w:ascii="Arial" w:eastAsia="ＭＳ Ｐ明朝" w:hAnsi="Arial" w:cs="Arial"/>
          <w:szCs w:val="22"/>
        </w:rPr>
        <w:t>SMQ</w:t>
      </w:r>
      <w:r w:rsidRPr="005A24F7">
        <w:rPr>
          <w:rFonts w:ascii="Arial" w:eastAsia="ＭＳ Ｐ明朝" w:hAnsi="ＭＳ Ｐ明朝" w:cs="Arial"/>
          <w:szCs w:val="22"/>
        </w:rPr>
        <w:t>によって解決できる問題ではないが文章記述と臨床検査結果が必要とされる。</w:t>
      </w:r>
    </w:p>
    <w:p w14:paraId="111B3DA1" w14:textId="6C9049C8" w:rsidR="00874597" w:rsidRPr="005A24F7" w:rsidRDefault="00874597" w:rsidP="008B0A6B">
      <w:pPr>
        <w:numPr>
          <w:ilvl w:val="0"/>
          <w:numId w:val="3"/>
        </w:numPr>
        <w:adjustRightInd/>
        <w:textAlignment w:val="auto"/>
        <w:rPr>
          <w:rFonts w:ascii="Arial" w:eastAsia="ＭＳ Ｐ明朝" w:hAnsi="Arial" w:cs="Arial"/>
          <w:szCs w:val="22"/>
        </w:rPr>
      </w:pPr>
      <w:r w:rsidRPr="0073466D">
        <w:rPr>
          <w:rFonts w:ascii="Arial" w:eastAsia="ＭＳ Ｐ明朝" w:hAnsi="ＭＳ Ｐ明朝" w:cs="Arial"/>
          <w:b/>
          <w:szCs w:val="22"/>
        </w:rPr>
        <w:t>「肝臓関連臨床検査、徴候および症状</w:t>
      </w:r>
      <w:r w:rsidR="00677BCC" w:rsidRPr="005D6C68">
        <w:rPr>
          <w:rFonts w:ascii="ＭＳ Ｐゴシック" w:eastAsia="ＭＳ Ｐゴシック" w:hAnsi="ＭＳ Ｐゴシック" w:cs="Arial" w:hint="eastAsia"/>
          <w:b/>
          <w:szCs w:val="22"/>
        </w:rPr>
        <w:t>（</w:t>
      </w:r>
      <w:r w:rsidR="00677BCC" w:rsidRPr="001B74C7">
        <w:rPr>
          <w:rFonts w:ascii="Arial" w:eastAsia="ＭＳ Ｐゴシック" w:hAnsi="Arial" w:cs="Arial"/>
          <w:b/>
          <w:szCs w:val="22"/>
        </w:rPr>
        <w:t>Liver related investigations, signs and symptoms</w:t>
      </w:r>
      <w:r w:rsidR="00677BCC" w:rsidRPr="005D6C68">
        <w:rPr>
          <w:rFonts w:ascii="ＭＳ Ｐゴシック" w:eastAsia="ＭＳ Ｐゴシック" w:hAnsi="ＭＳ Ｐゴシック" w:cs="Arial" w:hint="eastAsia"/>
          <w:b/>
          <w:szCs w:val="22"/>
        </w:rPr>
        <w:t>）</w:t>
      </w:r>
      <w:r w:rsidRPr="0073466D">
        <w:rPr>
          <w:rFonts w:ascii="Arial" w:eastAsia="ＭＳ Ｐ明朝" w:hAnsi="ＭＳ Ｐ明朝" w:cs="Arial"/>
          <w:b/>
          <w:szCs w:val="22"/>
        </w:rPr>
        <w:t>（ＳＭＱ）」：</w:t>
      </w:r>
      <w:r w:rsidRPr="005A24F7">
        <w:rPr>
          <w:rFonts w:ascii="Arial" w:eastAsia="ＭＳ Ｐ明朝" w:hAnsi="ＭＳ Ｐ明朝" w:cs="Arial"/>
          <w:szCs w:val="22"/>
        </w:rPr>
        <w:t>このサブ</w:t>
      </w:r>
      <w:r w:rsidRPr="005A24F7">
        <w:rPr>
          <w:rFonts w:ascii="Arial" w:eastAsia="ＭＳ Ｐ明朝" w:hAnsi="Arial" w:cs="Arial"/>
          <w:szCs w:val="22"/>
        </w:rPr>
        <w:t>SMQ</w:t>
      </w:r>
      <w:r w:rsidRPr="005A24F7">
        <w:rPr>
          <w:rFonts w:ascii="Arial" w:eastAsia="ＭＳ Ｐ明朝" w:hAnsi="ＭＳ Ｐ明朝" w:cs="Arial"/>
          <w:szCs w:val="22"/>
        </w:rPr>
        <w:t>のほとんどの用語は</w:t>
      </w:r>
      <w:r w:rsidRPr="005A24F7">
        <w:rPr>
          <w:rFonts w:ascii="Arial" w:eastAsia="ＭＳ Ｐ明朝" w:hAnsi="Arial" w:cs="Arial"/>
          <w:szCs w:val="22"/>
        </w:rPr>
        <w:t>SOC</w:t>
      </w:r>
      <w:r w:rsidRPr="005A24F7">
        <w:rPr>
          <w:rFonts w:ascii="Arial" w:eastAsia="ＭＳ Ｐ明朝" w:hAnsi="ＭＳ Ｐ明朝" w:cs="Arial"/>
          <w:szCs w:val="22"/>
        </w:rPr>
        <w:t>「臨床検査」の</w:t>
      </w:r>
      <w:r w:rsidRPr="005A24F7">
        <w:rPr>
          <w:rFonts w:ascii="Arial" w:eastAsia="ＭＳ Ｐ明朝" w:hAnsi="Arial" w:cs="Arial"/>
          <w:szCs w:val="22"/>
        </w:rPr>
        <w:t>HLGT</w:t>
      </w:r>
      <w:r w:rsidRPr="005A24F7">
        <w:rPr>
          <w:rFonts w:ascii="Arial" w:eastAsia="ＭＳ Ｐ明朝" w:hAnsi="ＭＳ Ｐ明朝" w:cs="Arial"/>
          <w:szCs w:val="22"/>
        </w:rPr>
        <w:t>「肝胆道系検査</w:t>
      </w:r>
      <w:r w:rsidR="00A62407">
        <w:rPr>
          <w:rFonts w:ascii="Arial" w:eastAsia="ＭＳ Ｐ明朝" w:hAnsi="ＭＳ Ｐ明朝" w:cs="Arial"/>
          <w:szCs w:val="22"/>
        </w:rPr>
        <w:t>（</w:t>
      </w:r>
      <w:r w:rsidR="00A62407" w:rsidRPr="00A62407">
        <w:rPr>
          <w:rFonts w:ascii="Arial" w:eastAsia="ＭＳ Ｐ明朝" w:hAnsi="ＭＳ Ｐ明朝" w:cs="Arial"/>
          <w:szCs w:val="22"/>
        </w:rPr>
        <w:t>Hepatobiliary investigations</w:t>
      </w:r>
      <w:r w:rsidR="00A62407">
        <w:rPr>
          <w:rFonts w:ascii="Arial" w:eastAsia="ＭＳ Ｐ明朝" w:hAnsi="ＭＳ Ｐ明朝" w:cs="Arial"/>
          <w:szCs w:val="22"/>
        </w:rPr>
        <w:t>）</w:t>
      </w:r>
      <w:r w:rsidRPr="005A24F7">
        <w:rPr>
          <w:rFonts w:ascii="Arial" w:eastAsia="ＭＳ Ｐ明朝" w:hAnsi="ＭＳ Ｐ明朝" w:cs="Arial"/>
          <w:szCs w:val="22"/>
        </w:rPr>
        <w:t>」の下にある。しかしながらこの</w:t>
      </w:r>
      <w:r w:rsidRPr="005A24F7">
        <w:rPr>
          <w:rFonts w:ascii="Arial" w:eastAsia="ＭＳ Ｐ明朝" w:hAnsi="Arial" w:cs="Arial"/>
          <w:szCs w:val="22"/>
        </w:rPr>
        <w:t>HLGT</w:t>
      </w:r>
      <w:r w:rsidRPr="005A24F7">
        <w:rPr>
          <w:rFonts w:ascii="Arial" w:eastAsia="ＭＳ Ｐ明朝" w:hAnsi="ＭＳ Ｐ明朝" w:cs="Arial"/>
          <w:szCs w:val="22"/>
        </w:rPr>
        <w:t>の下には増加などの限定句を伴わない臨床検査の項目名および正常な臨床検査結果が含まれている。当然これらの用語はこの検索式には含まれていない。さらにこの</w:t>
      </w:r>
      <w:r w:rsidRPr="005A24F7">
        <w:rPr>
          <w:rFonts w:ascii="Arial" w:eastAsia="ＭＳ Ｐ明朝" w:hAnsi="Arial" w:cs="Arial"/>
          <w:szCs w:val="22"/>
        </w:rPr>
        <w:t>SMQ</w:t>
      </w:r>
      <w:r w:rsidRPr="005A24F7">
        <w:rPr>
          <w:rFonts w:ascii="Arial" w:eastAsia="ＭＳ Ｐ明朝" w:hAnsi="ＭＳ Ｐ明朝" w:cs="Arial"/>
          <w:szCs w:val="22"/>
        </w:rPr>
        <w:t>には</w:t>
      </w:r>
      <w:r w:rsidRPr="005A24F7">
        <w:rPr>
          <w:rFonts w:ascii="Arial" w:eastAsia="ＭＳ Ｐ明朝" w:hAnsi="Arial" w:cs="Arial"/>
          <w:szCs w:val="22"/>
        </w:rPr>
        <w:t>SOC</w:t>
      </w:r>
      <w:r w:rsidRPr="005A24F7">
        <w:rPr>
          <w:rFonts w:ascii="Arial" w:eastAsia="ＭＳ Ｐ明朝" w:hAnsi="ＭＳ Ｐ明朝" w:cs="Arial"/>
          <w:szCs w:val="22"/>
        </w:rPr>
        <w:t>「肝胆道系障害」の</w:t>
      </w:r>
      <w:r w:rsidRPr="005A24F7">
        <w:rPr>
          <w:rFonts w:ascii="Arial" w:eastAsia="ＭＳ Ｐ明朝" w:hAnsi="Arial" w:cs="Arial"/>
          <w:szCs w:val="22"/>
        </w:rPr>
        <w:t>HLT</w:t>
      </w:r>
      <w:r w:rsidRPr="005A24F7">
        <w:rPr>
          <w:rFonts w:ascii="Arial" w:eastAsia="ＭＳ Ｐ明朝" w:hAnsi="ＭＳ Ｐ明朝" w:cs="Arial"/>
          <w:szCs w:val="22"/>
        </w:rPr>
        <w:t>「</w:t>
      </w:r>
      <w:r w:rsidR="00A62407" w:rsidRPr="00A62407">
        <w:rPr>
          <w:rFonts w:ascii="Arial" w:eastAsia="ＭＳ Ｐ明朝" w:hAnsi="ＭＳ Ｐ明朝" w:cs="Arial" w:hint="eastAsia"/>
          <w:szCs w:val="22"/>
        </w:rPr>
        <w:t>肝胆道系徴候および症状</w:t>
      </w:r>
      <w:r w:rsidR="009A7652">
        <w:rPr>
          <w:rFonts w:ascii="Arial" w:eastAsia="ＭＳ Ｐ明朝" w:hAnsi="ＭＳ Ｐ明朝" w:cs="Arial" w:hint="eastAsia"/>
          <w:szCs w:val="22"/>
        </w:rPr>
        <w:t>（</w:t>
      </w:r>
      <w:r w:rsidR="00A62407" w:rsidRPr="00A62407">
        <w:rPr>
          <w:rFonts w:ascii="Arial" w:eastAsia="ＭＳ Ｐ明朝" w:hAnsi="ＭＳ Ｐ明朝" w:cs="Arial" w:hint="eastAsia"/>
          <w:szCs w:val="22"/>
        </w:rPr>
        <w:t>Hepatobiliary signs and symptoms</w:t>
      </w:r>
      <w:r w:rsidR="009A7652">
        <w:rPr>
          <w:rFonts w:ascii="Arial" w:eastAsia="ＭＳ Ｐ明朝" w:hAnsi="ＭＳ Ｐ明朝" w:cs="Arial" w:hint="eastAsia"/>
          <w:szCs w:val="22"/>
        </w:rPr>
        <w:t>）</w:t>
      </w:r>
      <w:r w:rsidRPr="005A24F7">
        <w:rPr>
          <w:rFonts w:ascii="Arial" w:eastAsia="ＭＳ Ｐ明朝" w:hAnsi="ＭＳ Ｐ明朝" w:cs="Arial"/>
          <w:szCs w:val="22"/>
        </w:rPr>
        <w:t>」のすべての</w:t>
      </w:r>
      <w:r w:rsidRPr="005A24F7">
        <w:rPr>
          <w:rFonts w:ascii="Arial" w:eastAsia="ＭＳ Ｐ明朝" w:hAnsi="Arial" w:cs="Arial"/>
          <w:szCs w:val="22"/>
        </w:rPr>
        <w:t>PT</w:t>
      </w:r>
      <w:r w:rsidRPr="005A24F7">
        <w:rPr>
          <w:rFonts w:ascii="Arial" w:eastAsia="ＭＳ Ｐ明朝" w:hAnsi="ＭＳ Ｐ明朝" w:cs="Arial"/>
          <w:szCs w:val="22"/>
        </w:rPr>
        <w:t>および少数ではあるが他の</w:t>
      </w:r>
      <w:r w:rsidRPr="005A24F7">
        <w:rPr>
          <w:rFonts w:ascii="Arial" w:eastAsia="ＭＳ Ｐ明朝" w:hAnsi="Arial" w:cs="Arial"/>
          <w:szCs w:val="22"/>
        </w:rPr>
        <w:t>SOC</w:t>
      </w:r>
      <w:r w:rsidRPr="005A24F7">
        <w:rPr>
          <w:rFonts w:ascii="Arial" w:eastAsia="ＭＳ Ｐ明朝" w:hAnsi="ＭＳ Ｐ明朝" w:cs="Arial"/>
          <w:szCs w:val="22"/>
        </w:rPr>
        <w:t>からの</w:t>
      </w:r>
      <w:r w:rsidRPr="005A24F7">
        <w:rPr>
          <w:rFonts w:ascii="Arial" w:eastAsia="ＭＳ Ｐ明朝" w:hAnsi="Arial" w:cs="Arial"/>
          <w:szCs w:val="22"/>
        </w:rPr>
        <w:t>PT</w:t>
      </w:r>
      <w:r w:rsidRPr="005A24F7">
        <w:rPr>
          <w:rFonts w:ascii="Arial" w:eastAsia="ＭＳ Ｐ明朝" w:hAnsi="ＭＳ Ｐ明朝" w:cs="Arial"/>
          <w:szCs w:val="22"/>
        </w:rPr>
        <w:t>を含む。</w:t>
      </w:r>
    </w:p>
    <w:p w14:paraId="5D1816AA" w14:textId="2AF2CB8E" w:rsidR="00874597" w:rsidRPr="005A24F7" w:rsidRDefault="00874597" w:rsidP="008B0A6B">
      <w:pPr>
        <w:numPr>
          <w:ilvl w:val="0"/>
          <w:numId w:val="3"/>
        </w:numPr>
        <w:adjustRightInd/>
        <w:textAlignment w:val="auto"/>
        <w:rPr>
          <w:rFonts w:ascii="Arial" w:eastAsia="ＭＳ Ｐ明朝" w:hAnsi="Arial" w:cs="Arial"/>
          <w:szCs w:val="22"/>
        </w:rPr>
      </w:pPr>
      <w:r w:rsidRPr="005D6C68">
        <w:rPr>
          <w:rFonts w:ascii="Arial" w:eastAsia="ＭＳ Ｐ明朝" w:hAnsi="ＭＳ Ｐ明朝" w:cs="Arial"/>
          <w:b/>
          <w:szCs w:val="22"/>
        </w:rPr>
        <w:t>「</w:t>
      </w:r>
      <w:r w:rsidR="00842CCC" w:rsidRPr="005D6C68">
        <w:rPr>
          <w:rFonts w:ascii="Arial" w:eastAsia="ＭＳ Ｐ明朝" w:hAnsi="ＭＳ Ｐ明朝" w:cs="Arial" w:hint="eastAsia"/>
          <w:b/>
          <w:szCs w:val="22"/>
        </w:rPr>
        <w:t>肝臓に起因する胆汁</w:t>
      </w:r>
      <w:proofErr w:type="gramStart"/>
      <w:r w:rsidR="00842CCC" w:rsidRPr="005D6C68">
        <w:rPr>
          <w:rFonts w:ascii="Arial" w:eastAsia="ＭＳ Ｐ明朝" w:hAnsi="ＭＳ Ｐ明朝" w:cs="Arial" w:hint="eastAsia"/>
          <w:b/>
          <w:szCs w:val="22"/>
        </w:rPr>
        <w:t>うっ滞</w:t>
      </w:r>
      <w:proofErr w:type="gramEnd"/>
      <w:r w:rsidR="00842CCC" w:rsidRPr="005D6C68">
        <w:rPr>
          <w:rFonts w:ascii="Arial" w:eastAsia="ＭＳ Ｐ明朝" w:hAnsi="ＭＳ Ｐ明朝" w:cs="Arial" w:hint="eastAsia"/>
          <w:b/>
          <w:szCs w:val="22"/>
        </w:rPr>
        <w:t>および黄疸</w:t>
      </w:r>
      <w:r w:rsidR="00677BCC" w:rsidRPr="00612BCF">
        <w:rPr>
          <w:rFonts w:ascii="ＭＳ Ｐゴシック" w:eastAsia="ＭＳ Ｐ明朝" w:hAnsi="ＭＳ Ｐゴシック" w:cs="Arial" w:hint="eastAsia"/>
          <w:b/>
          <w:szCs w:val="22"/>
        </w:rPr>
        <w:t>（</w:t>
      </w:r>
      <w:r w:rsidR="00677BCC" w:rsidRPr="001B74C7">
        <w:rPr>
          <w:rFonts w:ascii="Arial" w:eastAsia="ＭＳ Ｐゴシック" w:hAnsi="Arial" w:cs="Arial"/>
          <w:b/>
          <w:szCs w:val="22"/>
        </w:rPr>
        <w:t>Cholestasis and jaundice of hepatic origin</w:t>
      </w:r>
      <w:r w:rsidR="00677BCC" w:rsidRPr="00612BCF">
        <w:rPr>
          <w:rFonts w:ascii="ＭＳ Ｐゴシック" w:eastAsia="ＭＳ Ｐ明朝" w:hAnsi="ＭＳ Ｐゴシック" w:cs="Arial" w:hint="eastAsia"/>
          <w:b/>
          <w:szCs w:val="22"/>
        </w:rPr>
        <w:t>）</w:t>
      </w:r>
      <w:r w:rsidRPr="005D6C68">
        <w:rPr>
          <w:rFonts w:ascii="Arial" w:eastAsia="ＭＳ Ｐ明朝" w:hAnsi="ＭＳ Ｐ明朝" w:cs="Arial"/>
          <w:b/>
          <w:szCs w:val="22"/>
        </w:rPr>
        <w:t>（ＳＭＱ）」</w:t>
      </w:r>
      <w:r w:rsidRPr="005A24F7">
        <w:rPr>
          <w:rFonts w:ascii="Arial" w:eastAsia="ＭＳ Ｐ明朝" w:hAnsi="ＭＳ Ｐ明朝" w:cs="Arial"/>
          <w:szCs w:val="22"/>
        </w:rPr>
        <w:t>：この検索には肝臓に起因する黄疸と胆汁</w:t>
      </w:r>
      <w:proofErr w:type="gramStart"/>
      <w:r w:rsidRPr="005A24F7">
        <w:rPr>
          <w:rFonts w:ascii="Arial" w:eastAsia="ＭＳ Ｐ明朝" w:hAnsi="ＭＳ Ｐ明朝" w:cs="Arial"/>
          <w:szCs w:val="22"/>
        </w:rPr>
        <w:t>うっ</w:t>
      </w:r>
      <w:proofErr w:type="gramEnd"/>
      <w:r w:rsidRPr="005A24F7">
        <w:rPr>
          <w:rFonts w:ascii="Arial" w:eastAsia="ＭＳ Ｐ明朝" w:hAnsi="ＭＳ Ｐ明朝" w:cs="Arial"/>
          <w:szCs w:val="22"/>
        </w:rPr>
        <w:t>帯に関連するすべての用語が含まれており、従って、</w:t>
      </w:r>
      <w:r w:rsidR="00677BCC">
        <w:rPr>
          <w:rFonts w:ascii="Arial" w:eastAsia="ＭＳ Ｐ明朝" w:hAnsi="ＭＳ Ｐ明朝" w:cs="Arial" w:hint="eastAsia"/>
          <w:szCs w:val="22"/>
        </w:rPr>
        <w:t>肝外</w:t>
      </w:r>
      <w:r w:rsidRPr="005A24F7">
        <w:rPr>
          <w:rFonts w:ascii="Arial" w:eastAsia="ＭＳ Ｐ明朝" w:hAnsi="ＭＳ Ｐ明朝" w:cs="Arial"/>
          <w:szCs w:val="22"/>
        </w:rPr>
        <w:t>状態</w:t>
      </w:r>
      <w:r w:rsidR="00420B9B">
        <w:rPr>
          <w:rFonts w:ascii="Arial" w:eastAsia="ＭＳ Ｐ明朝" w:hAnsi="ＭＳ Ｐ明朝" w:cs="Arial"/>
          <w:szCs w:val="22"/>
        </w:rPr>
        <w:t>（</w:t>
      </w:r>
      <w:proofErr w:type="spellStart"/>
      <w:r w:rsidR="00420B9B">
        <w:rPr>
          <w:rFonts w:ascii="Arial" w:eastAsia="ＭＳ Ｐ明朝" w:hAnsi="ＭＳ Ｐ明朝" w:cs="Arial" w:hint="eastAsia"/>
          <w:szCs w:val="22"/>
        </w:rPr>
        <w:t>exstrahepatc</w:t>
      </w:r>
      <w:proofErr w:type="spellEnd"/>
      <w:r w:rsidR="00420B9B">
        <w:rPr>
          <w:rFonts w:ascii="Arial" w:eastAsia="ＭＳ Ｐ明朝" w:hAnsi="ＭＳ Ｐ明朝" w:cs="Arial" w:hint="eastAsia"/>
          <w:szCs w:val="22"/>
        </w:rPr>
        <w:t xml:space="preserve"> conditions</w:t>
      </w:r>
      <w:r w:rsidR="00420B9B">
        <w:rPr>
          <w:rFonts w:ascii="Arial" w:eastAsia="ＭＳ Ｐ明朝" w:hAnsi="ＭＳ Ｐ明朝" w:cs="Arial"/>
          <w:szCs w:val="22"/>
        </w:rPr>
        <w:t>）</w:t>
      </w:r>
      <w:r w:rsidRPr="005A24F7">
        <w:rPr>
          <w:rFonts w:ascii="Arial" w:eastAsia="ＭＳ Ｐ明朝" w:hAnsi="ＭＳ Ｐ明朝" w:cs="Arial"/>
          <w:szCs w:val="22"/>
        </w:rPr>
        <w:t>に起因する黄疸は除外されている。様々な他の病因は除外されている。</w:t>
      </w:r>
    </w:p>
    <w:p w14:paraId="002A550C" w14:textId="3145F16E" w:rsidR="00874597" w:rsidRPr="005A24F7" w:rsidRDefault="00874597" w:rsidP="008B0A6B">
      <w:pPr>
        <w:numPr>
          <w:ilvl w:val="0"/>
          <w:numId w:val="3"/>
        </w:numPr>
        <w:adjustRightInd/>
        <w:textAlignment w:val="auto"/>
        <w:rPr>
          <w:rFonts w:ascii="Arial" w:eastAsia="ＭＳ Ｐ明朝" w:hAnsi="Arial" w:cs="Arial"/>
          <w:szCs w:val="22"/>
        </w:rPr>
      </w:pPr>
      <w:r w:rsidRPr="00CC1E85">
        <w:rPr>
          <w:rFonts w:ascii="Arial" w:eastAsia="ＭＳ Ｐ明朝" w:hAnsi="ＭＳ Ｐ明朝" w:cs="Arial"/>
          <w:b/>
          <w:szCs w:val="22"/>
        </w:rPr>
        <w:t>「悪性および詳細不明</w:t>
      </w:r>
      <w:r w:rsidR="00842CCC" w:rsidRPr="00CC1E85">
        <w:rPr>
          <w:rFonts w:ascii="Arial" w:eastAsia="ＭＳ Ｐ明朝" w:hAnsi="ＭＳ Ｐ明朝" w:cs="Arial" w:hint="eastAsia"/>
          <w:b/>
          <w:szCs w:val="22"/>
        </w:rPr>
        <w:t>の</w:t>
      </w:r>
      <w:r w:rsidRPr="00CC1E85">
        <w:rPr>
          <w:rFonts w:ascii="Arial" w:eastAsia="ＭＳ Ｐ明朝" w:hAnsi="ＭＳ Ｐ明朝" w:cs="Arial"/>
          <w:b/>
          <w:szCs w:val="22"/>
        </w:rPr>
        <w:t>肝新生物</w:t>
      </w:r>
      <w:r w:rsidR="00677BCC" w:rsidRPr="00612BCF">
        <w:rPr>
          <w:rFonts w:ascii="ＭＳ Ｐゴシック" w:eastAsia="ＭＳ Ｐ明朝" w:hAnsi="ＭＳ Ｐゴシック" w:cs="Arial"/>
          <w:b/>
          <w:szCs w:val="22"/>
        </w:rPr>
        <w:t>（</w:t>
      </w:r>
      <w:r w:rsidR="00677BCC" w:rsidRPr="001B74C7">
        <w:rPr>
          <w:rFonts w:ascii="Arial" w:eastAsia="ＭＳ Ｐゴシック" w:hAnsi="Arial" w:cs="Arial"/>
          <w:b/>
          <w:szCs w:val="22"/>
        </w:rPr>
        <w:t>Liver neoplasms, malignant and unspecified</w:t>
      </w:r>
      <w:r w:rsidR="00677BCC" w:rsidRPr="00612BCF">
        <w:rPr>
          <w:rFonts w:ascii="ＭＳ Ｐゴシック" w:eastAsia="ＭＳ Ｐ明朝" w:hAnsi="ＭＳ Ｐゴシック" w:cs="Arial"/>
          <w:b/>
          <w:szCs w:val="22"/>
        </w:rPr>
        <w:t>）</w:t>
      </w:r>
      <w:r w:rsidRPr="00CC1E85">
        <w:rPr>
          <w:rFonts w:ascii="Arial" w:eastAsia="ＭＳ Ｐ明朝" w:hAnsi="ＭＳ Ｐ明朝" w:cs="Arial"/>
          <w:b/>
          <w:szCs w:val="22"/>
        </w:rPr>
        <w:t>（ＳＭＱ）」：</w:t>
      </w:r>
      <w:r w:rsidRPr="005A24F7">
        <w:rPr>
          <w:rFonts w:ascii="Arial" w:eastAsia="ＭＳ Ｐ明朝" w:hAnsi="ＭＳ Ｐ明朝" w:cs="Arial"/>
          <w:szCs w:val="22"/>
        </w:rPr>
        <w:t>このサブ</w:t>
      </w:r>
      <w:r w:rsidRPr="005A24F7">
        <w:rPr>
          <w:rFonts w:ascii="Arial" w:eastAsia="ＭＳ Ｐ明朝" w:hAnsi="Arial" w:cs="Arial"/>
          <w:szCs w:val="22"/>
        </w:rPr>
        <w:t>SMQ</w:t>
      </w:r>
      <w:r w:rsidRPr="005A24F7">
        <w:rPr>
          <w:rFonts w:ascii="Arial" w:eastAsia="ＭＳ Ｐ明朝" w:hAnsi="ＭＳ Ｐ明朝" w:cs="Arial"/>
          <w:szCs w:val="22"/>
        </w:rPr>
        <w:t>のすべての用語は</w:t>
      </w:r>
      <w:r w:rsidRPr="005A24F7">
        <w:rPr>
          <w:rFonts w:ascii="Arial" w:eastAsia="ＭＳ Ｐ明朝" w:hAnsi="Arial" w:cs="Arial"/>
          <w:szCs w:val="22"/>
        </w:rPr>
        <w:t>SOC</w:t>
      </w:r>
      <w:r w:rsidRPr="005A24F7">
        <w:rPr>
          <w:rFonts w:ascii="Arial" w:eastAsia="ＭＳ Ｐ明朝" w:hAnsi="ＭＳ Ｐ明朝" w:cs="Arial"/>
          <w:szCs w:val="22"/>
        </w:rPr>
        <w:t>「良性、悪性および詳細不明の新生物（嚢胞およびポリープを</w:t>
      </w:r>
      <w:r w:rsidRPr="00C667DD">
        <w:rPr>
          <w:rFonts w:ascii="Arial" w:eastAsia="ＭＳ Ｐ明朝" w:hAnsi="ＭＳ Ｐ明朝" w:cs="Arial"/>
          <w:szCs w:val="22"/>
        </w:rPr>
        <w:t>含む）</w:t>
      </w:r>
      <w:r w:rsidR="003E024E" w:rsidRPr="00C667DD">
        <w:rPr>
          <w:rFonts w:ascii="Arial" w:eastAsia="ＭＳ Ｐ明朝" w:hAnsi="ＭＳ Ｐ明朝" w:cs="Arial" w:hint="eastAsia"/>
          <w:szCs w:val="22"/>
        </w:rPr>
        <w:t>（</w:t>
      </w:r>
      <w:r w:rsidR="003E024E" w:rsidRPr="00C667DD">
        <w:rPr>
          <w:rFonts w:ascii="Arial" w:eastAsia="ＭＳ Ｐ明朝" w:hAnsi="ＭＳ Ｐ明朝" w:cs="Arial"/>
          <w:szCs w:val="22"/>
        </w:rPr>
        <w:t>Neoplasms benign, malignant and unspecified (incl cysts and polyps)</w:t>
      </w:r>
      <w:r w:rsidR="003E024E" w:rsidRPr="00C667DD">
        <w:rPr>
          <w:rFonts w:ascii="Arial" w:eastAsia="ＭＳ Ｐ明朝" w:hAnsi="ＭＳ Ｐ明朝" w:cs="Arial" w:hint="eastAsia"/>
          <w:szCs w:val="22"/>
        </w:rPr>
        <w:t>）</w:t>
      </w:r>
      <w:r w:rsidRPr="00C667DD">
        <w:rPr>
          <w:rFonts w:ascii="Arial" w:eastAsia="ＭＳ Ｐ明朝" w:hAnsi="ＭＳ Ｐ明朝" w:cs="Arial"/>
          <w:szCs w:val="22"/>
        </w:rPr>
        <w:t>」の下の</w:t>
      </w:r>
      <w:r w:rsidRPr="00C667DD">
        <w:rPr>
          <w:rFonts w:ascii="Arial" w:eastAsia="ＭＳ Ｐ明朝" w:hAnsi="Arial" w:cs="Arial"/>
          <w:szCs w:val="22"/>
        </w:rPr>
        <w:t>H</w:t>
      </w:r>
      <w:r w:rsidRPr="005A24F7">
        <w:rPr>
          <w:rFonts w:ascii="Arial" w:eastAsia="ＭＳ Ｐ明朝" w:hAnsi="Arial" w:cs="Arial"/>
          <w:szCs w:val="22"/>
        </w:rPr>
        <w:t>LGT</w:t>
      </w:r>
      <w:r w:rsidRPr="005A24F7">
        <w:rPr>
          <w:rFonts w:ascii="Arial" w:eastAsia="ＭＳ Ｐ明朝" w:hAnsi="ＭＳ Ｐ明朝" w:cs="Arial"/>
          <w:szCs w:val="22"/>
        </w:rPr>
        <w:t>「悪性および詳細不明の肝胆道系新生物</w:t>
      </w:r>
      <w:r w:rsidR="00A62407">
        <w:rPr>
          <w:rFonts w:ascii="Arial" w:eastAsia="ＭＳ Ｐ明朝" w:hAnsi="ＭＳ Ｐ明朝" w:cs="Arial"/>
          <w:szCs w:val="22"/>
        </w:rPr>
        <w:t>（</w:t>
      </w:r>
      <w:r w:rsidR="00A62407" w:rsidRPr="00A62407">
        <w:rPr>
          <w:rFonts w:ascii="Arial" w:eastAsia="ＭＳ Ｐ明朝" w:hAnsi="ＭＳ Ｐ明朝" w:cs="Arial"/>
          <w:szCs w:val="22"/>
        </w:rPr>
        <w:t>Hepatobiliary neoplasms malignant and unspecified</w:t>
      </w:r>
      <w:r w:rsidR="00A62407">
        <w:rPr>
          <w:rFonts w:ascii="Arial" w:eastAsia="ＭＳ Ｐ明朝" w:hAnsi="ＭＳ Ｐ明朝" w:cs="Arial"/>
          <w:szCs w:val="22"/>
        </w:rPr>
        <w:t>）</w:t>
      </w:r>
      <w:r w:rsidRPr="005A24F7">
        <w:rPr>
          <w:rFonts w:ascii="Arial" w:eastAsia="ＭＳ Ｐ明朝" w:hAnsi="ＭＳ Ｐ明朝" w:cs="Arial"/>
          <w:szCs w:val="22"/>
        </w:rPr>
        <w:t>」に属している。肝臓への</w:t>
      </w:r>
      <w:r w:rsidR="00893846">
        <w:rPr>
          <w:rFonts w:ascii="Arial" w:eastAsia="ＭＳ Ｐ明朝" w:hAnsi="ＭＳ Ｐ明朝" w:cs="Arial" w:hint="eastAsia"/>
          <w:szCs w:val="22"/>
        </w:rPr>
        <w:t>遠隔</w:t>
      </w:r>
      <w:r w:rsidRPr="005A24F7">
        <w:rPr>
          <w:rFonts w:ascii="Arial" w:eastAsia="ＭＳ Ｐ明朝" w:hAnsi="ＭＳ Ｐ明朝" w:cs="Arial"/>
          <w:szCs w:val="22"/>
        </w:rPr>
        <w:t>転移腫瘍</w:t>
      </w:r>
      <w:r w:rsidR="00893846">
        <w:rPr>
          <w:rFonts w:ascii="Arial" w:eastAsia="ＭＳ Ｐ明朝" w:hAnsi="ＭＳ Ｐ明朝" w:cs="Arial"/>
          <w:szCs w:val="22"/>
        </w:rPr>
        <w:t>（</w:t>
      </w:r>
      <w:r w:rsidR="00893846">
        <w:rPr>
          <w:rFonts w:ascii="Arial" w:eastAsia="ＭＳ Ｐ明朝" w:hAnsi="ＭＳ Ｐ明朝" w:cs="Arial" w:hint="eastAsia"/>
          <w:szCs w:val="22"/>
        </w:rPr>
        <w:t>Metastatic</w:t>
      </w:r>
      <w:r w:rsidR="00893846">
        <w:rPr>
          <w:rFonts w:ascii="Arial" w:eastAsia="ＭＳ Ｐ明朝" w:hAnsi="ＭＳ Ｐ明朝" w:cs="Arial"/>
          <w:szCs w:val="22"/>
        </w:rPr>
        <w:t xml:space="preserve"> tumors</w:t>
      </w:r>
      <w:r w:rsidR="00893846">
        <w:rPr>
          <w:rFonts w:ascii="Arial" w:eastAsia="ＭＳ Ｐ明朝" w:hAnsi="ＭＳ Ｐ明朝" w:cs="Arial"/>
          <w:szCs w:val="22"/>
        </w:rPr>
        <w:t>）</w:t>
      </w:r>
      <w:r w:rsidRPr="005A24F7">
        <w:rPr>
          <w:rFonts w:ascii="Arial" w:eastAsia="ＭＳ Ｐ明朝" w:hAnsi="ＭＳ Ｐ明朝" w:cs="Arial"/>
          <w:szCs w:val="22"/>
        </w:rPr>
        <w:t>は除外されている。</w:t>
      </w:r>
    </w:p>
    <w:p w14:paraId="730D664D" w14:textId="65F05CF9" w:rsidR="00874597" w:rsidRPr="00C667DD" w:rsidRDefault="00874597" w:rsidP="008B0A6B">
      <w:pPr>
        <w:numPr>
          <w:ilvl w:val="0"/>
          <w:numId w:val="3"/>
        </w:numPr>
        <w:adjustRightInd/>
        <w:textAlignment w:val="auto"/>
        <w:rPr>
          <w:rFonts w:ascii="Arial" w:eastAsia="ＭＳ Ｐ明朝" w:hAnsi="Arial" w:cs="Arial"/>
          <w:szCs w:val="22"/>
        </w:rPr>
      </w:pPr>
      <w:r w:rsidRPr="00CC1E85">
        <w:rPr>
          <w:rFonts w:ascii="Arial" w:eastAsia="ＭＳ Ｐ明朝" w:hAnsi="ＭＳ Ｐ明朝" w:cs="Arial"/>
          <w:b/>
          <w:szCs w:val="22"/>
        </w:rPr>
        <w:t>「良性肝新生物</w:t>
      </w:r>
      <w:r w:rsidRPr="00CC1E85">
        <w:rPr>
          <w:rFonts w:ascii="Arial" w:eastAsia="ＭＳ Ｐ明朝" w:hAnsi="ＭＳ Ｐ明朝" w:cs="Arial"/>
          <w:b/>
        </w:rPr>
        <w:t>（嚢胞およびポリープを含む）</w:t>
      </w:r>
      <w:r w:rsidR="00677BCC" w:rsidRPr="00612BCF">
        <w:rPr>
          <w:rFonts w:ascii="ＭＳ Ｐゴシック" w:eastAsia="ＭＳ Ｐ明朝" w:hAnsi="ＭＳ Ｐゴシック" w:cs="Arial"/>
          <w:b/>
        </w:rPr>
        <w:t>（</w:t>
      </w:r>
      <w:r w:rsidR="00677BCC" w:rsidRPr="001B74C7">
        <w:rPr>
          <w:rFonts w:ascii="Arial" w:eastAsia="ＭＳ Ｐゴシック" w:hAnsi="Arial" w:cs="Arial"/>
          <w:b/>
          <w:szCs w:val="22"/>
        </w:rPr>
        <w:t>Liver neoplasms, benign (incl cysts and polyps</w:t>
      </w:r>
      <w:r w:rsidR="00677BCC" w:rsidRPr="00612BCF">
        <w:rPr>
          <w:rFonts w:ascii="ＭＳ Ｐゴシック" w:eastAsia="ＭＳ Ｐ明朝" w:hAnsi="ＭＳ Ｐゴシック" w:cs="Arial"/>
          <w:b/>
        </w:rPr>
        <w:t>)</w:t>
      </w:r>
      <w:r w:rsidR="00677BCC" w:rsidRPr="00612BCF">
        <w:rPr>
          <w:rFonts w:ascii="ＭＳ Ｐゴシック" w:eastAsia="ＭＳ Ｐ明朝" w:hAnsi="ＭＳ Ｐゴシック" w:cs="Arial"/>
          <w:b/>
        </w:rPr>
        <w:t>）</w:t>
      </w:r>
      <w:r w:rsidRPr="00CC1E85">
        <w:rPr>
          <w:rFonts w:ascii="Arial" w:eastAsia="ＭＳ Ｐ明朝" w:hAnsi="ＭＳ Ｐ明朝" w:cs="Arial"/>
          <w:b/>
          <w:szCs w:val="22"/>
        </w:rPr>
        <w:t>（ＳＭＱ）」：</w:t>
      </w:r>
      <w:r w:rsidRPr="005A24F7">
        <w:rPr>
          <w:rFonts w:ascii="Arial" w:eastAsia="ＭＳ Ｐ明朝" w:hAnsi="ＭＳ Ｐ明朝" w:cs="Arial"/>
          <w:szCs w:val="22"/>
        </w:rPr>
        <w:t>このサブ</w:t>
      </w:r>
      <w:r w:rsidRPr="005A24F7">
        <w:rPr>
          <w:rFonts w:ascii="Arial" w:eastAsia="ＭＳ Ｐ明朝" w:hAnsi="Arial" w:cs="Arial"/>
          <w:szCs w:val="22"/>
        </w:rPr>
        <w:t>SMQ</w:t>
      </w:r>
      <w:r w:rsidRPr="005A24F7">
        <w:rPr>
          <w:rFonts w:ascii="Arial" w:eastAsia="ＭＳ Ｐ明朝" w:hAnsi="ＭＳ Ｐ明朝" w:cs="Arial"/>
          <w:szCs w:val="22"/>
        </w:rPr>
        <w:t>に属するすべての用語は</w:t>
      </w:r>
      <w:r w:rsidRPr="005A24F7">
        <w:rPr>
          <w:rFonts w:ascii="Arial" w:eastAsia="ＭＳ Ｐ明朝" w:hAnsi="Arial" w:cs="Arial"/>
          <w:szCs w:val="22"/>
        </w:rPr>
        <w:t>SOC</w:t>
      </w:r>
      <w:r w:rsidRPr="005A24F7">
        <w:rPr>
          <w:rFonts w:ascii="Arial" w:eastAsia="ＭＳ Ｐ明朝" w:hAnsi="ＭＳ Ｐ明朝" w:cs="Arial"/>
          <w:szCs w:val="22"/>
        </w:rPr>
        <w:t>「良性、悪性および詳細不明の新生物（嚢胞およびポリープを含</w:t>
      </w:r>
      <w:r w:rsidRPr="00C667DD">
        <w:rPr>
          <w:rFonts w:ascii="Arial" w:eastAsia="ＭＳ Ｐ明朝" w:hAnsi="ＭＳ Ｐ明朝" w:cs="Arial"/>
          <w:szCs w:val="22"/>
        </w:rPr>
        <w:t>む）</w:t>
      </w:r>
      <w:r w:rsidR="003E024E" w:rsidRPr="00C667DD">
        <w:rPr>
          <w:rFonts w:ascii="Arial" w:eastAsia="ＭＳ Ｐ明朝" w:hAnsi="ＭＳ Ｐ明朝" w:cs="Arial" w:hint="eastAsia"/>
          <w:szCs w:val="22"/>
        </w:rPr>
        <w:t>（</w:t>
      </w:r>
      <w:r w:rsidR="003E024E" w:rsidRPr="00C667DD">
        <w:rPr>
          <w:rFonts w:ascii="Arial" w:eastAsia="ＭＳ Ｐ明朝" w:hAnsi="ＭＳ Ｐ明朝" w:cs="Arial"/>
          <w:szCs w:val="22"/>
        </w:rPr>
        <w:t>Neoplasms benign, malignant and unspecified (incl cysts and polyps)</w:t>
      </w:r>
      <w:r w:rsidR="003E024E" w:rsidRPr="00C667DD">
        <w:rPr>
          <w:rFonts w:ascii="Arial" w:eastAsia="ＭＳ Ｐ明朝" w:hAnsi="ＭＳ Ｐ明朝" w:cs="Arial" w:hint="eastAsia"/>
          <w:szCs w:val="22"/>
        </w:rPr>
        <w:t>）</w:t>
      </w:r>
      <w:r w:rsidRPr="00C667DD">
        <w:rPr>
          <w:rFonts w:ascii="Arial" w:eastAsia="ＭＳ Ｐ明朝" w:hAnsi="ＭＳ Ｐ明朝" w:cs="Arial"/>
          <w:szCs w:val="22"/>
        </w:rPr>
        <w:t>」の下にある。</w:t>
      </w:r>
    </w:p>
    <w:p w14:paraId="33BE6D9F" w14:textId="03895FC6" w:rsidR="00C4616F" w:rsidRPr="00324717" w:rsidRDefault="00874597" w:rsidP="00C4616F">
      <w:pPr>
        <w:numPr>
          <w:ilvl w:val="0"/>
          <w:numId w:val="3"/>
        </w:numPr>
        <w:adjustRightInd/>
        <w:textAlignment w:val="auto"/>
        <w:rPr>
          <w:rFonts w:ascii="Arial" w:eastAsia="ＭＳ Ｐ明朝" w:hAnsi="Arial" w:cs="Arial"/>
          <w:szCs w:val="22"/>
        </w:rPr>
      </w:pPr>
      <w:r w:rsidRPr="00CC1E85">
        <w:rPr>
          <w:rFonts w:ascii="Arial" w:eastAsia="ＭＳ Ｐ明朝" w:hAnsi="ＭＳ Ｐ明朝" w:cs="Arial"/>
          <w:b/>
          <w:szCs w:val="22"/>
        </w:rPr>
        <w:t>「肝不全、肝線維症、肝硬変およびその他の肝細胞障害</w:t>
      </w:r>
      <w:r w:rsidR="00677BCC" w:rsidRPr="00612BCF">
        <w:rPr>
          <w:rFonts w:ascii="ＭＳ Ｐゴシック" w:eastAsia="ＭＳ Ｐ明朝" w:hAnsi="ＭＳ Ｐゴシック" w:cs="Arial"/>
          <w:b/>
          <w:szCs w:val="22"/>
        </w:rPr>
        <w:t>（</w:t>
      </w:r>
      <w:r w:rsidR="00677BCC" w:rsidRPr="001B74C7">
        <w:rPr>
          <w:rFonts w:ascii="Arial" w:eastAsia="ＭＳ Ｐゴシック" w:hAnsi="Arial" w:cs="Arial"/>
          <w:b/>
          <w:szCs w:val="22"/>
        </w:rPr>
        <w:t>Hepatic failure, fibrosis and cirrhosis and other liver damage-related conditions</w:t>
      </w:r>
      <w:r w:rsidR="00677BCC" w:rsidRPr="00612BCF">
        <w:rPr>
          <w:rFonts w:ascii="ＭＳ Ｐゴシック" w:eastAsia="ＭＳ Ｐ明朝" w:hAnsi="ＭＳ Ｐゴシック" w:cs="Arial"/>
          <w:b/>
          <w:szCs w:val="22"/>
        </w:rPr>
        <w:t>）</w:t>
      </w:r>
      <w:r w:rsidRPr="005D2512">
        <w:rPr>
          <w:rFonts w:ascii="Arial" w:eastAsia="ＭＳ Ｐ明朝" w:hAnsi="ＭＳ Ｐ明朝" w:cs="Arial"/>
          <w:b/>
          <w:szCs w:val="22"/>
        </w:rPr>
        <w:t>（ＳＭＱ）」：</w:t>
      </w:r>
      <w:r w:rsidRPr="005A24F7">
        <w:rPr>
          <w:rFonts w:ascii="Arial" w:eastAsia="ＭＳ Ｐ明朝" w:hAnsi="ＭＳ Ｐ明朝" w:cs="Arial"/>
          <w:szCs w:val="22"/>
        </w:rPr>
        <w:t>このサブ</w:t>
      </w:r>
      <w:r w:rsidRPr="005A24F7">
        <w:rPr>
          <w:rFonts w:ascii="Arial" w:eastAsia="ＭＳ Ｐ明朝" w:hAnsi="Arial" w:cs="Arial"/>
          <w:szCs w:val="22"/>
        </w:rPr>
        <w:t>SMQ</w:t>
      </w:r>
      <w:r w:rsidRPr="005A24F7">
        <w:rPr>
          <w:rFonts w:ascii="Arial" w:eastAsia="ＭＳ Ｐ明朝" w:hAnsi="ＭＳ Ｐ明朝" w:cs="Arial"/>
          <w:szCs w:val="22"/>
        </w:rPr>
        <w:t>は通常単独で利用されることを意図していない。通常は「非感染性肝炎</w:t>
      </w:r>
      <w:r w:rsidR="00C7454F" w:rsidRPr="00C7454F">
        <w:rPr>
          <w:rFonts w:ascii="Arial" w:eastAsia="ＭＳ Ｐ明朝" w:hAnsi="ＭＳ Ｐ明朝" w:cs="Arial" w:hint="eastAsia"/>
          <w:szCs w:val="22"/>
        </w:rPr>
        <w:t>（</w:t>
      </w:r>
      <w:r w:rsidR="00C7454F" w:rsidRPr="00C7454F">
        <w:rPr>
          <w:rFonts w:ascii="Arial" w:eastAsia="ＭＳ Ｐ明朝" w:hAnsi="ＭＳ Ｐ明朝" w:cs="Arial" w:hint="eastAsia"/>
          <w:szCs w:val="22"/>
        </w:rPr>
        <w:t>Hepatitis, non-infectious</w:t>
      </w:r>
      <w:r w:rsidR="00C7454F" w:rsidRPr="00C7454F">
        <w:rPr>
          <w:rFonts w:ascii="Arial" w:eastAsia="ＭＳ Ｐ明朝" w:hAnsi="ＭＳ Ｐ明朝" w:cs="Arial" w:hint="eastAsia"/>
          <w:szCs w:val="22"/>
        </w:rPr>
        <w:t>）</w:t>
      </w:r>
      <w:r w:rsidRPr="005A24F7">
        <w:rPr>
          <w:rFonts w:ascii="Arial" w:eastAsia="ＭＳ Ｐ明朝" w:hAnsi="ＭＳ Ｐ明朝" w:cs="Arial"/>
          <w:szCs w:val="22"/>
        </w:rPr>
        <w:t>（ＳＭＱ）」と組み合わせて利用する。</w:t>
      </w:r>
    </w:p>
    <w:p w14:paraId="5B3A00E7" w14:textId="60D40D00" w:rsidR="00C4616F" w:rsidRPr="00C4616F" w:rsidRDefault="00C4616F" w:rsidP="00324717">
      <w:pPr>
        <w:adjustRightInd/>
        <w:ind w:leftChars="201" w:left="1274" w:hanging="852"/>
        <w:textAlignment w:val="auto"/>
        <w:rPr>
          <w:rFonts w:ascii="Arial" w:eastAsia="ＭＳ Ｐ明朝" w:hAnsi="Arial" w:cs="Arial"/>
          <w:szCs w:val="22"/>
        </w:rPr>
      </w:pPr>
      <w:r>
        <w:rPr>
          <w:rFonts w:ascii="Arial" w:eastAsia="ＭＳ Ｐ明朝" w:hAnsi="ＭＳ Ｐ明朝" w:cs="Arial" w:hint="eastAsia"/>
          <w:b/>
          <w:szCs w:val="22"/>
        </w:rPr>
        <w:t>JMO</w:t>
      </w:r>
      <w:r>
        <w:rPr>
          <w:rFonts w:ascii="Arial" w:eastAsia="ＭＳ Ｐ明朝" w:hAnsi="ＭＳ Ｐ明朝" w:cs="Arial" w:hint="eastAsia"/>
          <w:b/>
          <w:szCs w:val="22"/>
        </w:rPr>
        <w:t>注：</w:t>
      </w:r>
      <w:r w:rsidRPr="00C4616F">
        <w:rPr>
          <w:rFonts w:ascii="Arial" w:eastAsia="ＭＳ Ｐ明朝" w:hAnsi="ＭＳ Ｐ明朝" w:cs="Arial" w:hint="eastAsia"/>
          <w:b/>
          <w:szCs w:val="22"/>
        </w:rPr>
        <w:t>この</w:t>
      </w:r>
      <w:r w:rsidRPr="00C4616F">
        <w:rPr>
          <w:rFonts w:ascii="Arial" w:eastAsia="ＭＳ Ｐ明朝" w:hAnsi="ＭＳ Ｐ明朝" w:cs="Arial" w:hint="eastAsia"/>
          <w:b/>
          <w:szCs w:val="22"/>
        </w:rPr>
        <w:t>SMQ</w:t>
      </w:r>
      <w:r w:rsidRPr="00C4616F">
        <w:rPr>
          <w:rFonts w:ascii="Arial" w:eastAsia="ＭＳ Ｐ明朝" w:hAnsi="ＭＳ Ｐ明朝" w:cs="Arial" w:hint="eastAsia"/>
          <w:b/>
          <w:szCs w:val="22"/>
        </w:rPr>
        <w:t>には</w:t>
      </w:r>
      <w:r w:rsidRPr="00C4616F">
        <w:rPr>
          <w:rFonts w:ascii="Arial" w:eastAsia="ＭＳ Ｐ明朝" w:hAnsi="ＭＳ Ｐ明朝" w:cs="Arial" w:hint="eastAsia"/>
          <w:b/>
          <w:szCs w:val="22"/>
        </w:rPr>
        <w:t>PT</w:t>
      </w:r>
      <w:r w:rsidRPr="00C4616F">
        <w:rPr>
          <w:rFonts w:ascii="Arial" w:eastAsia="ＭＳ Ｐ明朝" w:hAnsi="ＭＳ Ｐ明朝" w:cs="Arial" w:hint="eastAsia"/>
          <w:b/>
          <w:szCs w:val="22"/>
        </w:rPr>
        <w:t>「心臓性肝硬変（</w:t>
      </w:r>
      <w:r w:rsidRPr="00C4616F">
        <w:rPr>
          <w:rFonts w:ascii="Arial" w:eastAsia="ＭＳ Ｐ明朝" w:hAnsi="ＭＳ Ｐ明朝" w:cs="Arial" w:hint="eastAsia"/>
          <w:b/>
          <w:szCs w:val="22"/>
        </w:rPr>
        <w:t>Cardiac cirrhosis</w:t>
      </w:r>
      <w:r w:rsidRPr="00C4616F">
        <w:rPr>
          <w:rFonts w:ascii="Arial" w:eastAsia="ＭＳ Ｐ明朝" w:hAnsi="ＭＳ Ｐ明朝" w:cs="Arial" w:hint="eastAsia"/>
          <w:b/>
          <w:szCs w:val="22"/>
        </w:rPr>
        <w:t>）」は含まれていない。</w:t>
      </w:r>
      <w:r>
        <w:rPr>
          <w:rFonts w:ascii="Arial" w:eastAsia="ＭＳ Ｐ明朝" w:hAnsi="ＭＳ Ｐ明朝" w:cs="Arial" w:hint="eastAsia"/>
          <w:b/>
          <w:szCs w:val="22"/>
        </w:rPr>
        <w:t>ユーザーは必要に応じて、</w:t>
      </w:r>
      <w:r w:rsidRPr="00C4616F">
        <w:rPr>
          <w:rFonts w:ascii="Arial" w:eastAsia="ＭＳ Ｐ明朝" w:hAnsi="ＭＳ Ｐ明朝" w:cs="Arial" w:hint="eastAsia"/>
          <w:b/>
          <w:szCs w:val="22"/>
        </w:rPr>
        <w:t>PT</w:t>
      </w:r>
      <w:r w:rsidRPr="00C4616F">
        <w:rPr>
          <w:rFonts w:ascii="Arial" w:eastAsia="ＭＳ Ｐ明朝" w:hAnsi="ＭＳ Ｐ明朝" w:cs="Arial" w:hint="eastAsia"/>
          <w:b/>
          <w:szCs w:val="22"/>
        </w:rPr>
        <w:t>「心臓性肝硬変（</w:t>
      </w:r>
      <w:r w:rsidRPr="00C4616F">
        <w:rPr>
          <w:rFonts w:ascii="Arial" w:eastAsia="ＭＳ Ｐ明朝" w:hAnsi="ＭＳ Ｐ明朝" w:cs="Arial" w:hint="eastAsia"/>
          <w:b/>
          <w:szCs w:val="22"/>
        </w:rPr>
        <w:t>Cardiac cirrhosis</w:t>
      </w:r>
      <w:r w:rsidRPr="00C4616F">
        <w:rPr>
          <w:rFonts w:ascii="Arial" w:eastAsia="ＭＳ Ｐ明朝" w:hAnsi="ＭＳ Ｐ明朝" w:cs="Arial" w:hint="eastAsia"/>
          <w:b/>
          <w:szCs w:val="22"/>
        </w:rPr>
        <w:t>）」</w:t>
      </w:r>
      <w:r>
        <w:rPr>
          <w:rFonts w:ascii="Arial" w:eastAsia="ＭＳ Ｐ明朝" w:hAnsi="ＭＳ Ｐ明朝" w:cs="Arial" w:hint="eastAsia"/>
          <w:b/>
          <w:szCs w:val="22"/>
        </w:rPr>
        <w:t>を含めることを考慮する</w:t>
      </w:r>
    </w:p>
    <w:p w14:paraId="6B91D360" w14:textId="264BE7BA"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Arial" w:cs="Arial"/>
          <w:szCs w:val="22"/>
        </w:rPr>
        <w:t>PT</w:t>
      </w:r>
      <w:r w:rsidRPr="005A24F7">
        <w:rPr>
          <w:rFonts w:ascii="Arial" w:eastAsia="ＭＳ Ｐ明朝" w:hAnsi="ＭＳ Ｐ明朝" w:cs="Arial"/>
          <w:szCs w:val="22"/>
        </w:rPr>
        <w:t>「肝損傷（</w:t>
      </w:r>
      <w:r w:rsidRPr="005A24F7">
        <w:rPr>
          <w:rFonts w:ascii="Arial" w:eastAsia="ＭＳ Ｐ明朝" w:hAnsi="Arial" w:cs="Arial"/>
          <w:szCs w:val="22"/>
        </w:rPr>
        <w:t>Liver injury</w:t>
      </w:r>
      <w:r w:rsidRPr="005A24F7">
        <w:rPr>
          <w:rFonts w:ascii="Arial" w:eastAsia="ＭＳ Ｐ明朝" w:hAnsi="ＭＳ Ｐ明朝" w:cs="Arial"/>
          <w:szCs w:val="22"/>
        </w:rPr>
        <w:t>）」は</w:t>
      </w:r>
      <w:r w:rsidRPr="005D2512">
        <w:rPr>
          <w:rFonts w:ascii="Arial" w:eastAsia="ＭＳ Ｐ明朝" w:hAnsi="ＭＳ Ｐ明朝" w:cs="Arial"/>
          <w:b/>
          <w:szCs w:val="22"/>
        </w:rPr>
        <w:t>「肝不全、肝線維症、肝硬変およびその他の肝細胞障害</w:t>
      </w:r>
      <w:r w:rsidR="00677BCC" w:rsidRPr="00612BCF">
        <w:rPr>
          <w:rFonts w:ascii="ＭＳ Ｐゴシック" w:eastAsia="ＭＳ Ｐ明朝" w:hAnsi="ＭＳ Ｐゴシック" w:cs="Arial"/>
          <w:b/>
          <w:szCs w:val="22"/>
        </w:rPr>
        <w:t>（</w:t>
      </w:r>
      <w:r w:rsidR="00677BCC" w:rsidRPr="001B74C7">
        <w:rPr>
          <w:rFonts w:ascii="Arial" w:eastAsia="ＭＳ Ｐゴシック" w:hAnsi="Arial" w:cs="Arial"/>
          <w:b/>
          <w:szCs w:val="22"/>
        </w:rPr>
        <w:t>Hepatic failure, fibrosis and cirrhosis and other liver damage-related conditions</w:t>
      </w:r>
      <w:r w:rsidR="00677BCC" w:rsidRPr="00612BCF">
        <w:rPr>
          <w:rFonts w:ascii="ＭＳ Ｐゴシック" w:eastAsia="ＭＳ Ｐ明朝" w:hAnsi="ＭＳ Ｐゴシック" w:cs="Arial"/>
          <w:b/>
          <w:szCs w:val="22"/>
        </w:rPr>
        <w:t>）</w:t>
      </w:r>
      <w:r w:rsidRPr="005D2512">
        <w:rPr>
          <w:rFonts w:ascii="Arial" w:eastAsia="ＭＳ Ｐ明朝" w:hAnsi="ＭＳ Ｐ明朝" w:cs="Arial"/>
          <w:b/>
          <w:szCs w:val="22"/>
        </w:rPr>
        <w:t>（ＳＭＱ）」</w:t>
      </w:r>
      <w:r w:rsidRPr="005A24F7">
        <w:rPr>
          <w:rFonts w:ascii="Arial" w:eastAsia="ＭＳ Ｐ明朝" w:hAnsi="ＭＳ Ｐ明朝" w:cs="Arial"/>
          <w:szCs w:val="22"/>
        </w:rPr>
        <w:t>に含まれる。この用語はバージョン</w:t>
      </w:r>
      <w:r w:rsidRPr="005A24F7">
        <w:rPr>
          <w:rFonts w:ascii="Arial" w:eastAsia="ＭＳ Ｐ明朝" w:hAnsi="Arial" w:cs="Arial"/>
          <w:szCs w:val="22"/>
        </w:rPr>
        <w:t>10.0</w:t>
      </w:r>
      <w:r w:rsidRPr="005A24F7">
        <w:rPr>
          <w:rFonts w:ascii="Arial" w:eastAsia="ＭＳ Ｐ明朝" w:hAnsi="ＭＳ Ｐ明朝" w:cs="Arial"/>
          <w:szCs w:val="22"/>
        </w:rPr>
        <w:t>で追加されたものである。</w:t>
      </w:r>
      <w:r w:rsidRPr="005A24F7">
        <w:rPr>
          <w:rFonts w:ascii="Arial" w:eastAsia="ＭＳ Ｐ明朝" w:hAnsi="Arial" w:cs="Arial"/>
          <w:szCs w:val="22"/>
        </w:rPr>
        <w:t>“</w:t>
      </w:r>
      <w:r w:rsidRPr="005A24F7">
        <w:rPr>
          <w:rFonts w:ascii="Arial" w:eastAsia="ＭＳ Ｐ明朝" w:hAnsi="ＭＳ Ｐ明朝" w:cs="Arial"/>
          <w:szCs w:val="22"/>
        </w:rPr>
        <w:t>肝損傷</w:t>
      </w:r>
      <w:r w:rsidR="00ED19F5">
        <w:rPr>
          <w:rFonts w:ascii="Arial" w:eastAsia="ＭＳ Ｐ明朝" w:hAnsi="ＭＳ Ｐ明朝" w:cs="Arial" w:hint="eastAsia"/>
          <w:szCs w:val="22"/>
        </w:rPr>
        <w:t>（</w:t>
      </w:r>
      <w:r w:rsidR="00ED19F5" w:rsidRPr="00F646EC">
        <w:rPr>
          <w:rFonts w:cs="Arial"/>
          <w:szCs w:val="24"/>
        </w:rPr>
        <w:t>liver injury</w:t>
      </w:r>
      <w:r w:rsidR="00ED19F5">
        <w:rPr>
          <w:rFonts w:ascii="Arial" w:eastAsia="ＭＳ Ｐ明朝" w:hAnsi="ＭＳ Ｐ明朝" w:cs="Arial" w:hint="eastAsia"/>
          <w:szCs w:val="22"/>
        </w:rPr>
        <w:t>）</w:t>
      </w:r>
      <w:r w:rsidRPr="005A24F7">
        <w:rPr>
          <w:rFonts w:ascii="Arial" w:eastAsia="ＭＳ Ｐ明朝" w:hAnsi="Arial" w:cs="Arial"/>
          <w:szCs w:val="22"/>
        </w:rPr>
        <w:t>”</w:t>
      </w:r>
      <w:r w:rsidRPr="005A24F7">
        <w:rPr>
          <w:rFonts w:ascii="Arial" w:eastAsia="ＭＳ Ｐ明朝" w:hAnsi="ＭＳ Ｐ明朝" w:cs="Arial"/>
          <w:szCs w:val="22"/>
        </w:rPr>
        <w:t>の表現はしばしば薬物曝露のような化学損傷と理解されるが、いくつかの場合では肝臓への外傷を意味することもある。この</w:t>
      </w:r>
      <w:r w:rsidRPr="005A24F7">
        <w:rPr>
          <w:rFonts w:ascii="Arial" w:eastAsia="ＭＳ Ｐ明朝" w:hAnsi="Arial" w:cs="Arial"/>
          <w:szCs w:val="22"/>
        </w:rPr>
        <w:t>SMQ</w:t>
      </w:r>
      <w:r w:rsidRPr="005A24F7">
        <w:rPr>
          <w:rFonts w:ascii="Arial" w:eastAsia="ＭＳ Ｐ明朝" w:hAnsi="ＭＳ Ｐ明朝" w:cs="Arial"/>
          <w:szCs w:val="22"/>
        </w:rPr>
        <w:t>を利用する際は、この</w:t>
      </w:r>
      <w:r w:rsidRPr="005A24F7">
        <w:rPr>
          <w:rFonts w:ascii="Arial" w:eastAsia="ＭＳ Ｐ明朝" w:hAnsi="Arial" w:cs="Arial"/>
          <w:szCs w:val="22"/>
        </w:rPr>
        <w:t>PT</w:t>
      </w:r>
      <w:r w:rsidRPr="005A24F7">
        <w:rPr>
          <w:rFonts w:ascii="Arial" w:eastAsia="ＭＳ Ｐ明朝" w:hAnsi="ＭＳ Ｐ明朝" w:cs="Arial"/>
          <w:szCs w:val="22"/>
        </w:rPr>
        <w:t>で検索される症例を注意深く評価して、外傷性か非外傷性の肝</w:t>
      </w:r>
      <w:r w:rsidRPr="005A24F7">
        <w:rPr>
          <w:rFonts w:ascii="Arial" w:eastAsia="ＭＳ Ｐ明朝" w:hAnsi="ＭＳ Ｐ明朝" w:cs="Arial"/>
          <w:szCs w:val="22"/>
        </w:rPr>
        <w:lastRenderedPageBreak/>
        <w:t>損傷であるかを決定する必要がある。</w:t>
      </w:r>
    </w:p>
    <w:p w14:paraId="5466F59F" w14:textId="2E8B287C" w:rsidR="00874597" w:rsidRPr="005A24F7" w:rsidRDefault="00874597" w:rsidP="008263F1">
      <w:pPr>
        <w:numPr>
          <w:ilvl w:val="0"/>
          <w:numId w:val="3"/>
        </w:numPr>
        <w:adjustRightInd/>
        <w:ind w:rightChars="-68" w:right="-143"/>
        <w:textAlignment w:val="auto"/>
        <w:rPr>
          <w:rFonts w:ascii="Arial" w:eastAsia="ＭＳ Ｐ明朝" w:hAnsi="Arial" w:cs="Arial"/>
          <w:szCs w:val="22"/>
        </w:rPr>
      </w:pPr>
      <w:r w:rsidRPr="005D2512">
        <w:rPr>
          <w:rFonts w:ascii="Arial" w:eastAsia="ＭＳ Ｐ明朝" w:hAnsi="ＭＳ Ｐ明朝" w:cs="Arial"/>
          <w:b/>
          <w:szCs w:val="22"/>
        </w:rPr>
        <w:t>「肝臓に関連する凝固および出血障害</w:t>
      </w:r>
      <w:r w:rsidR="00677BCC" w:rsidRPr="00612BCF">
        <w:rPr>
          <w:rFonts w:ascii="ＭＳ Ｐゴシック" w:eastAsia="ＭＳ Ｐ明朝" w:hAnsi="ＭＳ Ｐゴシック" w:cs="Arial"/>
          <w:b/>
          <w:szCs w:val="22"/>
        </w:rPr>
        <w:t>（</w:t>
      </w:r>
      <w:r w:rsidR="00677BCC" w:rsidRPr="001B74C7">
        <w:rPr>
          <w:rFonts w:ascii="Arial" w:eastAsia="ＭＳ Ｐ明朝" w:hAnsi="ＭＳ Ｐ明朝" w:cs="Arial"/>
          <w:b/>
          <w:szCs w:val="22"/>
        </w:rPr>
        <w:t>Liver-related coagulation and bleeding disturbances</w:t>
      </w:r>
      <w:r w:rsidR="00677BCC" w:rsidRPr="00612BCF">
        <w:rPr>
          <w:rFonts w:ascii="ＭＳ Ｐゴシック" w:eastAsia="ＭＳ Ｐ明朝" w:hAnsi="ＭＳ Ｐゴシック" w:cs="Arial"/>
          <w:b/>
          <w:szCs w:val="22"/>
        </w:rPr>
        <w:t>）</w:t>
      </w:r>
      <w:r w:rsidRPr="005D2512">
        <w:rPr>
          <w:rFonts w:ascii="Arial" w:eastAsia="ＭＳ Ｐ明朝" w:hAnsi="ＭＳ Ｐ明朝" w:cs="Arial"/>
          <w:b/>
          <w:szCs w:val="22"/>
        </w:rPr>
        <w:t>（ＳＭＱ）」：</w:t>
      </w:r>
      <w:r w:rsidRPr="005A24F7">
        <w:rPr>
          <w:rFonts w:ascii="Arial" w:eastAsia="ＭＳ Ｐ明朝" w:hAnsi="ＭＳ Ｐ明朝" w:cs="Arial"/>
          <w:szCs w:val="22"/>
        </w:rPr>
        <w:t>このサブ</w:t>
      </w:r>
      <w:r w:rsidRPr="005A24F7">
        <w:rPr>
          <w:rFonts w:ascii="Arial" w:eastAsia="ＭＳ Ｐ明朝" w:hAnsi="Arial" w:cs="Arial"/>
          <w:szCs w:val="22"/>
        </w:rPr>
        <w:t>SMQ</w:t>
      </w:r>
      <w:r w:rsidRPr="005A24F7">
        <w:rPr>
          <w:rFonts w:ascii="Arial" w:eastAsia="ＭＳ Ｐ明朝" w:hAnsi="ＭＳ Ｐ明朝" w:cs="Arial"/>
          <w:szCs w:val="22"/>
        </w:rPr>
        <w:t>には肝機能の低下に伴う凝固因子の減少、およびこれに起因する血液凝固パラメーターの変化が含まれている。このサブ</w:t>
      </w:r>
      <w:r w:rsidRPr="005A24F7">
        <w:rPr>
          <w:rFonts w:ascii="Arial" w:eastAsia="ＭＳ Ｐ明朝" w:hAnsi="Arial" w:cs="Arial"/>
          <w:szCs w:val="22"/>
        </w:rPr>
        <w:t>SMQ</w:t>
      </w:r>
      <w:r w:rsidRPr="005A24F7">
        <w:rPr>
          <w:rFonts w:ascii="Arial" w:eastAsia="ＭＳ Ｐ明朝" w:hAnsi="ＭＳ Ｐ明朝" w:cs="Arial"/>
          <w:szCs w:val="22"/>
        </w:rPr>
        <w:t>に含まれる用語は</w:t>
      </w:r>
      <w:r w:rsidRPr="005A24F7">
        <w:rPr>
          <w:rFonts w:ascii="Arial" w:eastAsia="ＭＳ Ｐ明朝" w:hAnsi="Arial" w:cs="Arial"/>
          <w:szCs w:val="22"/>
        </w:rPr>
        <w:t>SOC</w:t>
      </w:r>
      <w:r w:rsidRPr="005A24F7">
        <w:rPr>
          <w:rFonts w:ascii="Arial" w:eastAsia="ＭＳ Ｐ明朝" w:hAnsi="ＭＳ Ｐ明朝" w:cs="Arial"/>
          <w:szCs w:val="22"/>
        </w:rPr>
        <w:t>「臨床検査」からである。</w:t>
      </w:r>
    </w:p>
    <w:p w14:paraId="0CE9B666" w14:textId="2B9CDD69" w:rsidR="00874597" w:rsidRPr="005A24F7" w:rsidRDefault="00874597" w:rsidP="008B0A6B">
      <w:pPr>
        <w:numPr>
          <w:ilvl w:val="0"/>
          <w:numId w:val="3"/>
        </w:numPr>
        <w:adjustRightInd/>
        <w:textAlignment w:val="auto"/>
        <w:rPr>
          <w:rFonts w:ascii="Arial" w:eastAsia="ＭＳ Ｐ明朝" w:hAnsi="Arial" w:cs="Arial"/>
          <w:szCs w:val="22"/>
        </w:rPr>
      </w:pPr>
      <w:r w:rsidRPr="005D2512">
        <w:rPr>
          <w:rFonts w:ascii="Arial" w:eastAsia="ＭＳ Ｐ明朝" w:hAnsi="ＭＳ Ｐ明朝" w:cs="Arial"/>
          <w:b/>
          <w:szCs w:val="22"/>
        </w:rPr>
        <w:t>「明確にアルコール関連と報告された肝障害</w:t>
      </w:r>
      <w:r w:rsidR="00677BCC" w:rsidRPr="00612BCF">
        <w:rPr>
          <w:rFonts w:ascii="ＭＳ Ｐゴシック" w:eastAsia="ＭＳ Ｐ明朝" w:hAnsi="ＭＳ Ｐゴシック" w:cs="Arial"/>
          <w:b/>
          <w:szCs w:val="22"/>
        </w:rPr>
        <w:t>（</w:t>
      </w:r>
      <w:r w:rsidR="00677BCC" w:rsidRPr="001B74C7">
        <w:rPr>
          <w:rFonts w:ascii="Arial" w:eastAsia="ＭＳ Ｐゴシック" w:hAnsi="Arial" w:cs="Arial"/>
          <w:b/>
          <w:szCs w:val="22"/>
        </w:rPr>
        <w:t>Hepatic disorders specifically reported as alcohol-related</w:t>
      </w:r>
      <w:r w:rsidR="00677BCC" w:rsidRPr="00612BCF">
        <w:rPr>
          <w:rFonts w:ascii="ＭＳ Ｐゴシック" w:eastAsia="ＭＳ Ｐ明朝" w:hAnsi="ＭＳ Ｐゴシック" w:cs="Arial"/>
          <w:b/>
          <w:szCs w:val="22"/>
        </w:rPr>
        <w:t>）</w:t>
      </w:r>
      <w:r w:rsidRPr="005D2512">
        <w:rPr>
          <w:rFonts w:ascii="Arial" w:eastAsia="ＭＳ Ｐ明朝" w:hAnsi="ＭＳ Ｐ明朝" w:cs="Arial"/>
          <w:b/>
          <w:szCs w:val="22"/>
        </w:rPr>
        <w:t>（ＳＭＱ）」：</w:t>
      </w:r>
      <w:r w:rsidRPr="005A24F7">
        <w:rPr>
          <w:rFonts w:ascii="Arial" w:eastAsia="ＭＳ Ｐ明朝" w:hAnsi="ＭＳ Ｐ明朝" w:cs="Arial"/>
          <w:szCs w:val="22"/>
        </w:rPr>
        <w:t>この</w:t>
      </w:r>
      <w:r w:rsidRPr="005A24F7">
        <w:rPr>
          <w:rFonts w:ascii="Arial" w:eastAsia="ＭＳ Ｐ明朝" w:hAnsi="Arial" w:cs="Arial"/>
          <w:szCs w:val="22"/>
        </w:rPr>
        <w:t>SMQ</w:t>
      </w:r>
      <w:r w:rsidRPr="005A24F7">
        <w:rPr>
          <w:rFonts w:ascii="Arial" w:eastAsia="ＭＳ Ｐ明朝" w:hAnsi="ＭＳ Ｐ明朝" w:cs="Arial"/>
          <w:szCs w:val="22"/>
        </w:rPr>
        <w:t>には明確にアルコールに関連する障害に関する用語を含む。これらの用語は他のサブ</w:t>
      </w:r>
      <w:r w:rsidRPr="005A24F7">
        <w:rPr>
          <w:rFonts w:ascii="Arial" w:eastAsia="ＭＳ Ｐ明朝" w:hAnsi="Arial" w:cs="Arial"/>
          <w:szCs w:val="22"/>
        </w:rPr>
        <w:t>SMQ</w:t>
      </w:r>
      <w:r w:rsidRPr="005A24F7">
        <w:rPr>
          <w:rFonts w:ascii="Arial" w:eastAsia="ＭＳ Ｐ明朝" w:hAnsi="ＭＳ Ｐ明朝" w:cs="Arial"/>
          <w:szCs w:val="22"/>
        </w:rPr>
        <w:t>には含まれない。なぜならアルコール関連用語は薬剤起因性の肝損傷を探索する際は通常検索されないものである。アルコールに関連する可能性があるが他の原因による場合もある用語、例えば肝硬変、はこのサブ</w:t>
      </w:r>
      <w:r w:rsidRPr="005A24F7">
        <w:rPr>
          <w:rFonts w:ascii="Arial" w:eastAsia="ＭＳ Ｐ明朝" w:hAnsi="Arial" w:cs="Arial"/>
          <w:szCs w:val="22"/>
        </w:rPr>
        <w:t>SMQ</w:t>
      </w:r>
      <w:r w:rsidRPr="005A24F7">
        <w:rPr>
          <w:rFonts w:ascii="Arial" w:eastAsia="ＭＳ Ｐ明朝" w:hAnsi="ＭＳ Ｐ明朝" w:cs="Arial"/>
          <w:szCs w:val="22"/>
        </w:rPr>
        <w:t>には含まれない。</w:t>
      </w:r>
    </w:p>
    <w:p w14:paraId="7D070E2A" w14:textId="28271C53" w:rsidR="00874597" w:rsidRPr="005A24F7" w:rsidRDefault="00874597" w:rsidP="008B0A6B">
      <w:pPr>
        <w:numPr>
          <w:ilvl w:val="0"/>
          <w:numId w:val="3"/>
        </w:numPr>
        <w:adjustRightInd/>
        <w:textAlignment w:val="auto"/>
        <w:rPr>
          <w:rFonts w:ascii="Arial" w:eastAsia="ＭＳ Ｐ明朝" w:hAnsi="Arial" w:cs="Arial"/>
          <w:szCs w:val="22"/>
        </w:rPr>
      </w:pPr>
      <w:r w:rsidRPr="005D2512">
        <w:rPr>
          <w:rFonts w:ascii="Arial" w:eastAsia="ＭＳ Ｐ明朝" w:hAnsi="ＭＳ Ｐ明朝" w:cs="Arial"/>
          <w:b/>
          <w:szCs w:val="22"/>
        </w:rPr>
        <w:t>「妊娠関連の肝障害</w:t>
      </w:r>
      <w:r w:rsidR="00677BCC" w:rsidRPr="00612BCF">
        <w:rPr>
          <w:rFonts w:ascii="ＭＳ Ｐゴシック" w:eastAsia="ＭＳ Ｐ明朝" w:hAnsi="ＭＳ Ｐゴシック" w:cs="Arial"/>
          <w:b/>
          <w:szCs w:val="22"/>
        </w:rPr>
        <w:t>（</w:t>
      </w:r>
      <w:r w:rsidR="00677BCC" w:rsidRPr="001B74C7">
        <w:rPr>
          <w:rFonts w:ascii="Arial" w:eastAsia="ＭＳ Ｐゴシック" w:hAnsi="Arial" w:cs="Arial"/>
          <w:b/>
          <w:szCs w:val="22"/>
        </w:rPr>
        <w:t>Pregnancy-related hepatic disorders</w:t>
      </w:r>
      <w:r w:rsidR="00677BCC" w:rsidRPr="00612BCF">
        <w:rPr>
          <w:rFonts w:ascii="ＭＳ Ｐゴシック" w:eastAsia="ＭＳ Ｐ明朝" w:hAnsi="ＭＳ Ｐゴシック" w:cs="Arial"/>
          <w:b/>
          <w:szCs w:val="22"/>
        </w:rPr>
        <w:t>）</w:t>
      </w:r>
      <w:r w:rsidRPr="005D2512">
        <w:rPr>
          <w:rFonts w:ascii="Arial" w:eastAsia="ＭＳ Ｐ明朝" w:hAnsi="ＭＳ Ｐ明朝" w:cs="Arial"/>
          <w:b/>
          <w:szCs w:val="22"/>
        </w:rPr>
        <w:t>（ＳＭＱ）」：</w:t>
      </w:r>
      <w:r w:rsidRPr="005A24F7">
        <w:rPr>
          <w:rFonts w:ascii="Arial" w:eastAsia="ＭＳ Ｐ明朝" w:hAnsi="ＭＳ Ｐ明朝" w:cs="Arial"/>
          <w:szCs w:val="22"/>
        </w:rPr>
        <w:t>この</w:t>
      </w:r>
      <w:r w:rsidR="008D43EB">
        <w:rPr>
          <w:rFonts w:ascii="Arial" w:eastAsia="ＭＳ Ｐ明朝" w:hAnsi="ＭＳ Ｐ明朝" w:cs="Arial"/>
          <w:szCs w:val="22"/>
        </w:rPr>
        <w:t>SMQ</w:t>
      </w:r>
      <w:r w:rsidR="008D43EB">
        <w:rPr>
          <w:rFonts w:ascii="Arial" w:eastAsia="ＭＳ Ｐ明朝" w:hAnsi="ＭＳ Ｐ明朝" w:cs="Arial"/>
          <w:szCs w:val="22"/>
        </w:rPr>
        <w:t>の検索</w:t>
      </w:r>
      <w:r w:rsidRPr="005A24F7">
        <w:rPr>
          <w:rFonts w:ascii="Arial" w:eastAsia="ＭＳ Ｐ明朝" w:hAnsi="ＭＳ Ｐ明朝" w:cs="Arial"/>
          <w:szCs w:val="22"/>
        </w:rPr>
        <w:t>には妊娠に関連</w:t>
      </w:r>
      <w:r w:rsidR="008D43EB">
        <w:rPr>
          <w:rFonts w:ascii="Arial" w:eastAsia="ＭＳ Ｐ明朝" w:hAnsi="ＭＳ Ｐ明朝" w:cs="Arial"/>
          <w:szCs w:val="22"/>
        </w:rPr>
        <w:t>する</w:t>
      </w:r>
      <w:r w:rsidRPr="005A24F7">
        <w:rPr>
          <w:rFonts w:ascii="Arial" w:eastAsia="ＭＳ Ｐ明朝" w:hAnsi="ＭＳ Ｐ明朝" w:cs="Arial"/>
          <w:szCs w:val="22"/>
        </w:rPr>
        <w:t>障害</w:t>
      </w:r>
      <w:r w:rsidR="008D43EB">
        <w:rPr>
          <w:rFonts w:ascii="Arial" w:eastAsia="ＭＳ Ｐ明朝" w:hAnsi="ＭＳ Ｐ明朝" w:cs="Arial"/>
          <w:szCs w:val="22"/>
        </w:rPr>
        <w:t>に係る具体的な</w:t>
      </w:r>
      <w:r w:rsidRPr="005A24F7">
        <w:rPr>
          <w:rFonts w:ascii="Arial" w:eastAsia="ＭＳ Ｐ明朝" w:hAnsi="ＭＳ Ｐ明朝" w:cs="Arial"/>
          <w:szCs w:val="22"/>
        </w:rPr>
        <w:t>用語が含まれている。それら</w:t>
      </w:r>
      <w:r w:rsidR="008D43EB">
        <w:rPr>
          <w:rFonts w:ascii="Arial" w:eastAsia="ＭＳ Ｐ明朝" w:hAnsi="ＭＳ Ｐ明朝" w:cs="Arial"/>
          <w:szCs w:val="22"/>
        </w:rPr>
        <w:t>用語</w:t>
      </w:r>
      <w:r w:rsidRPr="005A24F7">
        <w:rPr>
          <w:rFonts w:ascii="Arial" w:eastAsia="ＭＳ Ｐ明朝" w:hAnsi="ＭＳ Ｐ明朝" w:cs="Arial"/>
          <w:szCs w:val="22"/>
        </w:rPr>
        <w:t>は他のサブ</w:t>
      </w:r>
      <w:r w:rsidRPr="005A24F7">
        <w:rPr>
          <w:rFonts w:ascii="Arial" w:eastAsia="ＭＳ Ｐ明朝" w:hAnsi="Arial" w:cs="Arial"/>
          <w:szCs w:val="22"/>
        </w:rPr>
        <w:t>SMQ</w:t>
      </w:r>
      <w:r w:rsidRPr="005A24F7">
        <w:rPr>
          <w:rFonts w:ascii="Arial" w:eastAsia="ＭＳ Ｐ明朝" w:hAnsi="ＭＳ Ｐ明朝" w:cs="Arial"/>
          <w:szCs w:val="22"/>
        </w:rPr>
        <w:t>には含まれていない。薬剤起因性の肝損傷を探索する際は</w:t>
      </w:r>
      <w:r w:rsidR="008D43EB">
        <w:rPr>
          <w:rFonts w:ascii="Arial" w:eastAsia="ＭＳ Ｐ明朝" w:hAnsi="ＭＳ Ｐ明朝" w:cs="Arial"/>
          <w:szCs w:val="22"/>
        </w:rPr>
        <w:t>、</w:t>
      </w:r>
      <w:r w:rsidRPr="005A24F7">
        <w:rPr>
          <w:rFonts w:ascii="Arial" w:eastAsia="ＭＳ Ｐ明朝" w:hAnsi="ＭＳ Ｐ明朝" w:cs="Arial"/>
          <w:szCs w:val="22"/>
        </w:rPr>
        <w:t>通常</w:t>
      </w:r>
      <w:r w:rsidR="008D43EB">
        <w:rPr>
          <w:rFonts w:ascii="Arial" w:eastAsia="ＭＳ Ｐ明朝" w:hAnsi="ＭＳ Ｐ明朝" w:cs="Arial"/>
          <w:szCs w:val="22"/>
        </w:rPr>
        <w:t>これら用語を</w:t>
      </w:r>
      <w:r w:rsidRPr="005A24F7">
        <w:rPr>
          <w:rFonts w:ascii="Arial" w:eastAsia="ＭＳ Ｐ明朝" w:hAnsi="ＭＳ Ｐ明朝" w:cs="Arial"/>
          <w:szCs w:val="22"/>
        </w:rPr>
        <w:t>検索</w:t>
      </w:r>
      <w:r w:rsidR="008D43EB">
        <w:rPr>
          <w:rFonts w:ascii="Arial" w:eastAsia="ＭＳ Ｐ明朝" w:hAnsi="ＭＳ Ｐ明朝" w:cs="Arial"/>
          <w:szCs w:val="22"/>
        </w:rPr>
        <w:t>しない</w:t>
      </w:r>
      <w:r w:rsidRPr="005A24F7">
        <w:rPr>
          <w:rFonts w:ascii="Arial" w:eastAsia="ＭＳ Ｐ明朝" w:hAnsi="ＭＳ Ｐ明朝" w:cs="Arial"/>
          <w:szCs w:val="22"/>
        </w:rPr>
        <w:t>からである。</w:t>
      </w:r>
    </w:p>
    <w:p w14:paraId="12B75A6C"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胆嚢および胆管の障害にのみ関連する用語は除外されている。</w:t>
      </w:r>
    </w:p>
    <w:p w14:paraId="1F1489C6"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結果を伴わない検査用語あるいは正常な結果を示す検査用語は除外されている。</w:t>
      </w:r>
    </w:p>
    <w:p w14:paraId="0C6949BD"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外傷に伴う肝臓の状態に関する用語は除外されている。</w:t>
      </w:r>
    </w:p>
    <w:p w14:paraId="3E3E95A0" w14:textId="77777777" w:rsidR="00874597" w:rsidRPr="005A24F7" w:rsidRDefault="00874597" w:rsidP="00657059">
      <w:pPr>
        <w:tabs>
          <w:tab w:val="num" w:pos="420"/>
        </w:tabs>
        <w:ind w:left="420" w:hangingChars="200" w:hanging="420"/>
        <w:rPr>
          <w:rFonts w:ascii="Arial" w:eastAsia="ＭＳ Ｐ明朝" w:hAnsi="Arial" w:cs="Arial"/>
        </w:rPr>
      </w:pPr>
    </w:p>
    <w:p w14:paraId="1CC293F2" w14:textId="6DED6CE1" w:rsidR="001108F0" w:rsidRPr="00E74B01" w:rsidRDefault="0023701F" w:rsidP="007313FD">
      <w:pPr>
        <w:ind w:left="1021" w:hangingChars="486" w:hanging="1021"/>
        <w:jc w:val="left"/>
        <w:rPr>
          <w:rFonts w:ascii="Arial" w:eastAsia="ＭＳ Ｐ明朝" w:hAnsi="Arial" w:cs="Arial"/>
        </w:rPr>
      </w:pPr>
      <w:bookmarkStart w:id="490" w:name="_Hlk73723723"/>
      <w:bookmarkEnd w:id="489"/>
      <w:r>
        <w:rPr>
          <w:rFonts w:ascii="Arial" w:eastAsia="ＭＳ Ｐ明朝" w:hAnsi="ＭＳ Ｐ明朝" w:cs="Arial"/>
        </w:rPr>
        <w:t>JMO</w:t>
      </w:r>
      <w:r>
        <w:rPr>
          <w:rFonts w:ascii="Arial" w:eastAsia="ＭＳ Ｐ明朝" w:hAnsi="ＭＳ Ｐ明朝" w:cs="Arial"/>
        </w:rPr>
        <w:t>注：</w:t>
      </w:r>
      <w:r w:rsidR="007313FD">
        <w:rPr>
          <w:rFonts w:ascii="Arial" w:eastAsia="ＭＳ Ｐ明朝" w:hAnsi="ＭＳ Ｐ明朝" w:cs="Arial" w:hint="eastAsia"/>
        </w:rPr>
        <w:t xml:space="preserve"> </w:t>
      </w:r>
      <w:r w:rsidR="007313FD">
        <w:rPr>
          <w:rFonts w:ascii="Arial" w:eastAsia="ＭＳ Ｐ明朝" w:hAnsi="ＭＳ Ｐ明朝" w:cs="Arial" w:hint="eastAsia"/>
        </w:rPr>
        <w:t>・</w:t>
      </w:r>
      <w:r w:rsidR="001108F0" w:rsidRPr="00E74B01">
        <w:rPr>
          <w:rFonts w:ascii="Arial" w:eastAsia="ＭＳ Ｐ明朝" w:hAnsi="Arial" w:cs="Arial" w:hint="eastAsia"/>
        </w:rPr>
        <w:t>バージョン</w:t>
      </w:r>
      <w:r w:rsidR="001108F0" w:rsidRPr="00E74B01">
        <w:rPr>
          <w:rFonts w:ascii="Arial" w:eastAsia="ＭＳ Ｐ明朝" w:hAnsi="Arial" w:cs="Arial"/>
        </w:rPr>
        <w:t>12.1</w:t>
      </w:r>
      <w:r w:rsidR="001108F0" w:rsidRPr="00E74B01">
        <w:rPr>
          <w:rFonts w:ascii="Arial" w:eastAsia="ＭＳ Ｐ明朝" w:hAnsi="Arial" w:cs="Arial" w:hint="eastAsia"/>
        </w:rPr>
        <w:t>で広域検索用語のみで構成されていた下記のサブ</w:t>
      </w:r>
      <w:r w:rsidR="001108F0" w:rsidRPr="00E74B01">
        <w:rPr>
          <w:rFonts w:ascii="Arial" w:eastAsia="ＭＳ Ｐ明朝" w:hAnsi="Arial" w:cs="Arial"/>
        </w:rPr>
        <w:t>SMQ</w:t>
      </w:r>
      <w:r w:rsidR="001108F0" w:rsidRPr="00E74B01">
        <w:rPr>
          <w:rFonts w:ascii="Arial" w:eastAsia="ＭＳ Ｐ明朝" w:hAnsi="Arial" w:cs="Arial" w:hint="eastAsia"/>
        </w:rPr>
        <w:t>は、狭域と広域の両</w:t>
      </w:r>
      <w:r w:rsidR="000D3BB4">
        <w:rPr>
          <w:rFonts w:ascii="Arial" w:eastAsia="ＭＳ Ｐ明朝" w:hAnsi="Arial" w:cs="Arial" w:hint="eastAsia"/>
        </w:rPr>
        <w:t>方の</w:t>
      </w:r>
      <w:r w:rsidR="001108F0" w:rsidRPr="00E74B01">
        <w:rPr>
          <w:rFonts w:ascii="Arial" w:eastAsia="ＭＳ Ｐ明朝" w:hAnsi="Arial" w:cs="Arial" w:hint="eastAsia"/>
        </w:rPr>
        <w:t>検索用語を持つように修正された。</w:t>
      </w:r>
    </w:p>
    <w:p w14:paraId="3250DEE1" w14:textId="3E3FF424" w:rsidR="001108F0" w:rsidRPr="009E69E8" w:rsidRDefault="00AA63A4" w:rsidP="007313FD">
      <w:pPr>
        <w:ind w:firstLineChars="472" w:firstLine="991"/>
        <w:jc w:val="left"/>
        <w:rPr>
          <w:rFonts w:ascii="Arial" w:eastAsia="ＭＳ Ｐ明朝" w:hAnsi="ＭＳ Ｐ明朝" w:cs="Arial"/>
        </w:rPr>
      </w:pPr>
      <w:r>
        <w:rPr>
          <w:rFonts w:ascii="Arial" w:eastAsia="ＭＳ Ｐ明朝" w:hAnsi="ＭＳ Ｐ明朝" w:cs="Arial" w:hint="eastAsia"/>
        </w:rPr>
        <w:t>＜</w:t>
      </w:r>
      <w:r w:rsidR="001108F0" w:rsidRPr="001108F0">
        <w:rPr>
          <w:rFonts w:ascii="Arial" w:eastAsia="ＭＳ Ｐ明朝" w:hAnsi="ＭＳ Ｐ明朝" w:cs="Arial" w:hint="eastAsia"/>
        </w:rPr>
        <w:t>狭域と広域の両検索用語を持つように修正さ</w:t>
      </w:r>
      <w:r w:rsidR="001108F0" w:rsidRPr="009E69E8">
        <w:rPr>
          <w:rFonts w:ascii="Arial" w:eastAsia="ＭＳ Ｐ明朝" w:hAnsi="ＭＳ Ｐ明朝" w:cs="Arial" w:hint="eastAsia"/>
        </w:rPr>
        <w:t>れたサブ</w:t>
      </w:r>
      <w:r w:rsidR="001108F0" w:rsidRPr="009E69E8">
        <w:rPr>
          <w:rFonts w:ascii="Arial" w:eastAsia="ＭＳ Ｐ明朝" w:hAnsi="ＭＳ Ｐ明朝" w:cs="Arial" w:hint="eastAsia"/>
        </w:rPr>
        <w:t>SMQ</w:t>
      </w:r>
      <w:r w:rsidRPr="009E69E8">
        <w:rPr>
          <w:rFonts w:ascii="Arial" w:eastAsia="ＭＳ Ｐ明朝" w:hAnsi="ＭＳ Ｐ明朝" w:cs="Arial" w:hint="eastAsia"/>
        </w:rPr>
        <w:t>＞</w:t>
      </w:r>
    </w:p>
    <w:p w14:paraId="63833554" w14:textId="32B47346" w:rsidR="001108F0" w:rsidRPr="009E69E8" w:rsidRDefault="00593EBF" w:rsidP="007313FD">
      <w:pPr>
        <w:pStyle w:val="aff4"/>
        <w:numPr>
          <w:ilvl w:val="0"/>
          <w:numId w:val="258"/>
        </w:numPr>
        <w:ind w:leftChars="0"/>
        <w:jc w:val="left"/>
        <w:rPr>
          <w:rFonts w:ascii="Arial" w:eastAsia="ＭＳ Ｐ明朝" w:hAnsi="ＭＳ Ｐ明朝" w:cs="Arial"/>
        </w:rPr>
      </w:pPr>
      <w:r w:rsidRPr="009E69E8">
        <w:rPr>
          <w:rFonts w:ascii="Arial" w:eastAsia="ＭＳ Ｐ明朝" w:hAnsi="ＭＳ Ｐ明朝" w:cs="Arial" w:hint="eastAsia"/>
        </w:rPr>
        <w:t>「</w:t>
      </w:r>
      <w:r w:rsidR="001108F0" w:rsidRPr="009E69E8">
        <w:rPr>
          <w:rFonts w:ascii="Arial" w:eastAsia="ＭＳ Ｐ明朝" w:hAnsi="ＭＳ Ｐ明朝" w:cs="Arial" w:hint="eastAsia"/>
        </w:rPr>
        <w:t>肝臓の先天性、家族性、新生児および遺伝性障害</w:t>
      </w:r>
      <w:r w:rsidR="00ED19F5" w:rsidRPr="009E69E8">
        <w:rPr>
          <w:rFonts w:ascii="Arial" w:eastAsia="ＭＳ Ｐ明朝" w:hAnsi="ＭＳ Ｐ明朝" w:cs="Arial" w:hint="eastAsia"/>
        </w:rPr>
        <w:t>（</w:t>
      </w:r>
      <w:r w:rsidR="00ED19F5" w:rsidRPr="009E69E8">
        <w:rPr>
          <w:rFonts w:ascii="Arial" w:eastAsia="ＭＳ Ｐ明朝" w:hAnsi="ＭＳ Ｐ明朝" w:cs="Arial"/>
        </w:rPr>
        <w:t>Congenital, familial, neonatal and genetic disorders of the liver</w:t>
      </w:r>
      <w:r w:rsidR="00ED19F5" w:rsidRPr="009E69E8">
        <w:rPr>
          <w:rFonts w:ascii="Arial" w:eastAsia="ＭＳ Ｐ明朝" w:hAnsi="ＭＳ Ｐ明朝" w:cs="Arial" w:hint="eastAsia"/>
        </w:rPr>
        <w:t>）</w:t>
      </w:r>
      <w:r w:rsidR="001108F0" w:rsidRPr="009E69E8">
        <w:rPr>
          <w:rFonts w:ascii="Arial" w:eastAsia="ＭＳ Ｐ明朝" w:hAnsi="ＭＳ Ｐ明朝" w:cs="Arial" w:hint="eastAsia"/>
        </w:rPr>
        <w:t>（ＳＭＱ）</w:t>
      </w:r>
      <w:r w:rsidRPr="009E69E8">
        <w:rPr>
          <w:rFonts w:ascii="Arial" w:eastAsia="ＭＳ Ｐ明朝" w:hAnsi="ＭＳ Ｐ明朝" w:cs="Arial" w:hint="eastAsia"/>
        </w:rPr>
        <w:t>」</w:t>
      </w:r>
    </w:p>
    <w:p w14:paraId="3BA1D552" w14:textId="6C041430" w:rsidR="001108F0" w:rsidRPr="009E69E8" w:rsidRDefault="00593EBF" w:rsidP="007313FD">
      <w:pPr>
        <w:pStyle w:val="aff4"/>
        <w:numPr>
          <w:ilvl w:val="0"/>
          <w:numId w:val="258"/>
        </w:numPr>
        <w:ind w:leftChars="0"/>
        <w:jc w:val="left"/>
        <w:rPr>
          <w:rFonts w:ascii="Arial" w:eastAsia="ＭＳ Ｐ明朝" w:hAnsi="ＭＳ Ｐ明朝" w:cs="Arial"/>
        </w:rPr>
      </w:pPr>
      <w:r w:rsidRPr="009E69E8">
        <w:rPr>
          <w:rFonts w:ascii="Arial" w:eastAsia="ＭＳ Ｐ明朝" w:hAnsi="ＭＳ Ｐ明朝" w:cs="Arial" w:hint="eastAsia"/>
        </w:rPr>
        <w:t>「</w:t>
      </w:r>
      <w:r w:rsidR="001108F0" w:rsidRPr="009E69E8">
        <w:rPr>
          <w:rFonts w:ascii="Arial" w:eastAsia="ＭＳ Ｐ明朝" w:hAnsi="ＭＳ Ｐ明朝" w:cs="Arial" w:hint="eastAsia"/>
        </w:rPr>
        <w:t>肝感染</w:t>
      </w:r>
      <w:r w:rsidR="00ED19F5" w:rsidRPr="009E69E8">
        <w:rPr>
          <w:rFonts w:ascii="Arial" w:eastAsia="ＭＳ Ｐ明朝" w:hAnsi="ＭＳ Ｐ明朝" w:cs="Arial" w:hint="eastAsia"/>
        </w:rPr>
        <w:t>（</w:t>
      </w:r>
      <w:r w:rsidR="00ED19F5" w:rsidRPr="009E69E8">
        <w:rPr>
          <w:rFonts w:ascii="Arial" w:eastAsia="ＭＳ Ｐ明朝" w:hAnsi="ＭＳ Ｐ明朝" w:cs="Arial" w:hint="eastAsia"/>
        </w:rPr>
        <w:t>Liver infections</w:t>
      </w:r>
      <w:r w:rsidR="00ED19F5" w:rsidRPr="009E69E8">
        <w:rPr>
          <w:rFonts w:ascii="Arial" w:eastAsia="ＭＳ Ｐ明朝" w:hAnsi="ＭＳ Ｐ明朝" w:cs="Arial" w:hint="eastAsia"/>
        </w:rPr>
        <w:t>）</w:t>
      </w:r>
      <w:r w:rsidR="001108F0" w:rsidRPr="009E69E8">
        <w:rPr>
          <w:rFonts w:ascii="Arial" w:eastAsia="ＭＳ Ｐ明朝" w:hAnsi="ＭＳ Ｐ明朝" w:cs="Arial" w:hint="eastAsia"/>
        </w:rPr>
        <w:t>（ＳＭＱ）</w:t>
      </w:r>
      <w:r w:rsidRPr="009E69E8">
        <w:rPr>
          <w:rFonts w:ascii="Arial" w:eastAsia="ＭＳ Ｐ明朝" w:hAnsi="ＭＳ Ｐ明朝" w:cs="Arial" w:hint="eastAsia"/>
        </w:rPr>
        <w:t>」</w:t>
      </w:r>
    </w:p>
    <w:p w14:paraId="4A8183A7" w14:textId="67637968" w:rsidR="001108F0" w:rsidRPr="009E69E8" w:rsidRDefault="00593EBF" w:rsidP="007313FD">
      <w:pPr>
        <w:pStyle w:val="aff4"/>
        <w:numPr>
          <w:ilvl w:val="0"/>
          <w:numId w:val="258"/>
        </w:numPr>
        <w:ind w:leftChars="0"/>
        <w:jc w:val="left"/>
        <w:rPr>
          <w:rFonts w:ascii="Arial" w:eastAsia="ＭＳ Ｐ明朝" w:hAnsi="ＭＳ Ｐ明朝" w:cs="Arial"/>
        </w:rPr>
      </w:pPr>
      <w:r w:rsidRPr="009E69E8">
        <w:rPr>
          <w:rFonts w:ascii="Arial" w:eastAsia="ＭＳ Ｐ明朝" w:hAnsi="ＭＳ Ｐ明朝" w:cs="Arial" w:hint="eastAsia"/>
        </w:rPr>
        <w:t>「</w:t>
      </w:r>
      <w:r w:rsidR="001108F0" w:rsidRPr="009E69E8">
        <w:rPr>
          <w:rFonts w:ascii="Arial" w:eastAsia="ＭＳ Ｐ明朝" w:hAnsi="ＭＳ Ｐ明朝" w:cs="Arial" w:hint="eastAsia"/>
        </w:rPr>
        <w:t>肝臓に起因する胆汁</w:t>
      </w:r>
      <w:proofErr w:type="gramStart"/>
      <w:r w:rsidR="001108F0" w:rsidRPr="009E69E8">
        <w:rPr>
          <w:rFonts w:ascii="Arial" w:eastAsia="ＭＳ Ｐ明朝" w:hAnsi="ＭＳ Ｐ明朝" w:cs="Arial" w:hint="eastAsia"/>
        </w:rPr>
        <w:t>うっ滞</w:t>
      </w:r>
      <w:proofErr w:type="gramEnd"/>
      <w:r w:rsidR="001108F0" w:rsidRPr="009E69E8">
        <w:rPr>
          <w:rFonts w:ascii="Arial" w:eastAsia="ＭＳ Ｐ明朝" w:hAnsi="ＭＳ Ｐ明朝" w:cs="Arial" w:hint="eastAsia"/>
        </w:rPr>
        <w:t>および黄疸</w:t>
      </w:r>
      <w:r w:rsidR="00E41064">
        <w:rPr>
          <w:rFonts w:ascii="Arial" w:eastAsia="ＭＳ Ｐ明朝" w:hAnsi="ＭＳ Ｐ明朝" w:cs="Arial" w:hint="eastAsia"/>
        </w:rPr>
        <w:t>（</w:t>
      </w:r>
      <w:r w:rsidR="00ED19F5" w:rsidRPr="009E69E8">
        <w:rPr>
          <w:rFonts w:ascii="Arial" w:eastAsia="ＭＳ Ｐ明朝" w:hAnsi="ＭＳ Ｐ明朝" w:cs="Arial"/>
        </w:rPr>
        <w:t>Cholestasis and jaundice of hepatic origin</w:t>
      </w:r>
      <w:r w:rsidR="00E41064">
        <w:rPr>
          <w:rFonts w:ascii="Arial" w:eastAsia="ＭＳ Ｐ明朝" w:hAnsi="ＭＳ Ｐ明朝" w:cs="Arial" w:hint="eastAsia"/>
        </w:rPr>
        <w:t>）</w:t>
      </w:r>
      <w:r w:rsidR="001108F0" w:rsidRPr="009E69E8">
        <w:rPr>
          <w:rFonts w:ascii="Arial" w:eastAsia="ＭＳ Ｐ明朝" w:hAnsi="ＭＳ Ｐ明朝" w:cs="Arial" w:hint="eastAsia"/>
        </w:rPr>
        <w:t>（ＳＭＱ）</w:t>
      </w:r>
      <w:r w:rsidRPr="009E69E8">
        <w:rPr>
          <w:rFonts w:ascii="Arial" w:eastAsia="ＭＳ Ｐ明朝" w:hAnsi="ＭＳ Ｐ明朝" w:cs="Arial" w:hint="eastAsia"/>
        </w:rPr>
        <w:t>」</w:t>
      </w:r>
    </w:p>
    <w:p w14:paraId="65A487D7" w14:textId="624B7705" w:rsidR="001108F0" w:rsidRPr="009E69E8" w:rsidRDefault="00593EBF" w:rsidP="007313FD">
      <w:pPr>
        <w:pStyle w:val="aff4"/>
        <w:numPr>
          <w:ilvl w:val="0"/>
          <w:numId w:val="258"/>
        </w:numPr>
        <w:ind w:leftChars="0"/>
        <w:jc w:val="left"/>
        <w:rPr>
          <w:rFonts w:ascii="Arial" w:eastAsia="ＭＳ Ｐ明朝" w:hAnsi="ＭＳ Ｐ明朝" w:cs="Arial"/>
        </w:rPr>
      </w:pPr>
      <w:r w:rsidRPr="009E69E8">
        <w:rPr>
          <w:rFonts w:ascii="Arial" w:eastAsia="ＭＳ Ｐ明朝" w:hAnsi="ＭＳ Ｐ明朝" w:cs="Arial" w:hint="eastAsia"/>
        </w:rPr>
        <w:t>「</w:t>
      </w:r>
      <w:r w:rsidR="001108F0" w:rsidRPr="009E69E8">
        <w:rPr>
          <w:rFonts w:ascii="Arial" w:eastAsia="ＭＳ Ｐ明朝" w:hAnsi="ＭＳ Ｐ明朝" w:cs="Arial" w:hint="eastAsia"/>
        </w:rPr>
        <w:t>肝臓関連臨床検査、徴候および症状</w:t>
      </w:r>
      <w:r w:rsidR="00ED19F5" w:rsidRPr="009E69E8">
        <w:rPr>
          <w:rFonts w:ascii="Arial" w:eastAsia="ＭＳ Ｐ明朝" w:hAnsi="ＭＳ Ｐ明朝" w:cs="Arial" w:hint="eastAsia"/>
        </w:rPr>
        <w:t>（</w:t>
      </w:r>
      <w:r w:rsidR="00ED19F5" w:rsidRPr="009E69E8">
        <w:rPr>
          <w:rFonts w:ascii="Arial" w:eastAsia="ＭＳ Ｐ明朝" w:hAnsi="ＭＳ Ｐ明朝" w:cs="Arial"/>
        </w:rPr>
        <w:t>Liver related investigations, signs and symptoms</w:t>
      </w:r>
      <w:r w:rsidR="00ED19F5" w:rsidRPr="009E69E8">
        <w:rPr>
          <w:rFonts w:ascii="Arial" w:eastAsia="ＭＳ Ｐ明朝" w:hAnsi="ＭＳ Ｐ明朝" w:cs="Arial" w:hint="eastAsia"/>
        </w:rPr>
        <w:t>）</w:t>
      </w:r>
      <w:r w:rsidR="001108F0" w:rsidRPr="009E69E8">
        <w:rPr>
          <w:rFonts w:ascii="Arial" w:eastAsia="ＭＳ Ｐ明朝" w:hAnsi="ＭＳ Ｐ明朝" w:cs="Arial" w:hint="eastAsia"/>
        </w:rPr>
        <w:t>（ＳＭＱ）</w:t>
      </w:r>
      <w:r w:rsidRPr="009E69E8">
        <w:rPr>
          <w:rFonts w:ascii="Arial" w:eastAsia="ＭＳ Ｐ明朝" w:hAnsi="ＭＳ Ｐ明朝" w:cs="Arial" w:hint="eastAsia"/>
        </w:rPr>
        <w:t>」</w:t>
      </w:r>
    </w:p>
    <w:p w14:paraId="73FC2BB4" w14:textId="48A2B6AC" w:rsidR="001108F0" w:rsidRPr="009E69E8" w:rsidRDefault="00593EBF" w:rsidP="007313FD">
      <w:pPr>
        <w:pStyle w:val="aff4"/>
        <w:numPr>
          <w:ilvl w:val="0"/>
          <w:numId w:val="258"/>
        </w:numPr>
        <w:ind w:leftChars="0"/>
        <w:jc w:val="left"/>
        <w:rPr>
          <w:rFonts w:ascii="Arial" w:eastAsia="ＭＳ Ｐ明朝" w:hAnsi="ＭＳ Ｐ明朝" w:cs="Arial"/>
        </w:rPr>
      </w:pPr>
      <w:r w:rsidRPr="009E69E8">
        <w:rPr>
          <w:rFonts w:ascii="Arial" w:eastAsia="ＭＳ Ｐ明朝" w:hAnsi="ＭＳ Ｐ明朝" w:cs="Arial" w:hint="eastAsia"/>
        </w:rPr>
        <w:t>「</w:t>
      </w:r>
      <w:r w:rsidR="001108F0" w:rsidRPr="009E69E8">
        <w:rPr>
          <w:rFonts w:ascii="Arial" w:eastAsia="ＭＳ Ｐ明朝" w:hAnsi="ＭＳ Ｐ明朝" w:cs="Arial" w:hint="eastAsia"/>
        </w:rPr>
        <w:t>肝不全、肝線維症、肝硬変およびその他の肝細胞障害</w:t>
      </w:r>
      <w:r w:rsidR="00ED19F5" w:rsidRPr="009E69E8">
        <w:rPr>
          <w:rFonts w:ascii="Arial" w:eastAsia="ＭＳ Ｐ明朝" w:hAnsi="ＭＳ Ｐ明朝" w:cs="Arial" w:hint="eastAsia"/>
        </w:rPr>
        <w:t>（</w:t>
      </w:r>
      <w:r w:rsidR="00ED19F5" w:rsidRPr="009E69E8">
        <w:rPr>
          <w:rFonts w:ascii="Arial" w:eastAsia="ＭＳ Ｐ明朝" w:hAnsi="ＭＳ Ｐ明朝" w:cs="Arial"/>
        </w:rPr>
        <w:t>Hepatic failure, fibrosis and cirrhosis and other liver damage-related conditions</w:t>
      </w:r>
      <w:r w:rsidR="00ED19F5" w:rsidRPr="009E69E8">
        <w:rPr>
          <w:rFonts w:ascii="Arial" w:eastAsia="ＭＳ Ｐ明朝" w:hAnsi="ＭＳ Ｐ明朝" w:cs="Arial" w:hint="eastAsia"/>
        </w:rPr>
        <w:t>）</w:t>
      </w:r>
      <w:r w:rsidR="001108F0" w:rsidRPr="009E69E8">
        <w:rPr>
          <w:rFonts w:ascii="Arial" w:eastAsia="ＭＳ Ｐ明朝" w:hAnsi="ＭＳ Ｐ明朝" w:cs="Arial" w:hint="eastAsia"/>
        </w:rPr>
        <w:t>（ＳＭＱ）</w:t>
      </w:r>
      <w:r w:rsidRPr="009E69E8">
        <w:rPr>
          <w:rFonts w:ascii="Arial" w:eastAsia="ＭＳ Ｐ明朝" w:hAnsi="ＭＳ Ｐ明朝" w:cs="Arial" w:hint="eastAsia"/>
        </w:rPr>
        <w:t>」</w:t>
      </w:r>
    </w:p>
    <w:p w14:paraId="30BE30F7" w14:textId="624221C6" w:rsidR="001108F0" w:rsidRPr="009E69E8" w:rsidRDefault="00593EBF" w:rsidP="007313FD">
      <w:pPr>
        <w:pStyle w:val="aff4"/>
        <w:numPr>
          <w:ilvl w:val="0"/>
          <w:numId w:val="258"/>
        </w:numPr>
        <w:ind w:leftChars="0"/>
        <w:jc w:val="left"/>
        <w:rPr>
          <w:rFonts w:ascii="Arial" w:eastAsia="ＭＳ Ｐ明朝" w:hAnsi="ＭＳ Ｐ明朝" w:cs="Arial"/>
        </w:rPr>
      </w:pPr>
      <w:r w:rsidRPr="009E69E8">
        <w:rPr>
          <w:rFonts w:ascii="Arial" w:eastAsia="ＭＳ Ｐ明朝" w:hAnsi="ＭＳ Ｐ明朝" w:cs="Arial" w:hint="eastAsia"/>
        </w:rPr>
        <w:t>「</w:t>
      </w:r>
      <w:r w:rsidR="001108F0" w:rsidRPr="009E69E8">
        <w:rPr>
          <w:rFonts w:ascii="Arial" w:eastAsia="ＭＳ Ｐ明朝" w:hAnsi="ＭＳ Ｐ明朝" w:cs="Arial" w:hint="eastAsia"/>
        </w:rPr>
        <w:t>非感染性肝炎</w:t>
      </w:r>
      <w:r w:rsidR="00ED19F5" w:rsidRPr="009E69E8">
        <w:rPr>
          <w:rFonts w:ascii="Arial" w:eastAsia="ＭＳ Ｐ明朝" w:hAnsi="ＭＳ Ｐ明朝" w:cs="Arial" w:hint="eastAsia"/>
        </w:rPr>
        <w:t>（</w:t>
      </w:r>
      <w:r w:rsidR="00ED19F5" w:rsidRPr="009E69E8">
        <w:rPr>
          <w:rFonts w:ascii="Arial" w:eastAsia="ＭＳ Ｐ明朝" w:hAnsi="ＭＳ Ｐ明朝" w:cs="Arial"/>
        </w:rPr>
        <w:t>Hepatitis, non-infectious</w:t>
      </w:r>
      <w:r w:rsidR="00ED19F5" w:rsidRPr="009E69E8">
        <w:rPr>
          <w:rFonts w:ascii="Arial" w:eastAsia="ＭＳ Ｐ明朝" w:hAnsi="ＭＳ Ｐ明朝" w:cs="Arial" w:hint="eastAsia"/>
        </w:rPr>
        <w:t>）</w:t>
      </w:r>
      <w:r w:rsidR="001108F0" w:rsidRPr="009E69E8">
        <w:rPr>
          <w:rFonts w:ascii="Arial" w:eastAsia="ＭＳ Ｐ明朝" w:hAnsi="ＭＳ Ｐ明朝" w:cs="Arial" w:hint="eastAsia"/>
        </w:rPr>
        <w:t>（ＳＭＱ）</w:t>
      </w:r>
      <w:r w:rsidRPr="009E69E8">
        <w:rPr>
          <w:rFonts w:ascii="Arial" w:eastAsia="ＭＳ Ｐ明朝" w:hAnsi="ＭＳ Ｐ明朝" w:cs="Arial" w:hint="eastAsia"/>
        </w:rPr>
        <w:t>」</w:t>
      </w:r>
    </w:p>
    <w:p w14:paraId="4BD318A2" w14:textId="35D7DD36" w:rsidR="00AA63A4" w:rsidRDefault="001108F0" w:rsidP="00E74B01">
      <w:pPr>
        <w:ind w:leftChars="405" w:left="850"/>
        <w:jc w:val="left"/>
        <w:rPr>
          <w:rFonts w:ascii="Arial" w:eastAsia="ＭＳ Ｐ明朝" w:hAnsi="ＭＳ Ｐ明朝" w:cs="Arial"/>
        </w:rPr>
      </w:pPr>
      <w:r w:rsidRPr="009E69E8">
        <w:rPr>
          <w:rFonts w:ascii="Arial" w:eastAsia="ＭＳ Ｐ明朝" w:hAnsi="ＭＳ Ｐ明朝" w:cs="Arial" w:hint="eastAsia"/>
        </w:rPr>
        <w:t>また、</w:t>
      </w:r>
      <w:r w:rsidR="00AA63A4" w:rsidRPr="009E69E8">
        <w:rPr>
          <w:rFonts w:ascii="Arial" w:eastAsia="ＭＳ Ｐ明朝" w:hAnsi="ＭＳ Ｐ明朝" w:cs="Arial" w:hint="eastAsia"/>
        </w:rPr>
        <w:t>広域検索用語にのみで構成されていた下記のサブ</w:t>
      </w:r>
      <w:r w:rsidR="00AA63A4" w:rsidRPr="009E69E8">
        <w:rPr>
          <w:rFonts w:ascii="Arial" w:eastAsia="ＭＳ Ｐ明朝" w:hAnsi="ＭＳ Ｐ明朝" w:cs="Arial" w:hint="eastAsia"/>
        </w:rPr>
        <w:t>SMQ</w:t>
      </w:r>
      <w:r w:rsidR="00AA63A4" w:rsidRPr="009E69E8">
        <w:rPr>
          <w:rFonts w:ascii="Arial" w:eastAsia="ＭＳ Ｐ明朝" w:hAnsi="ＭＳ Ｐ明朝" w:cs="Arial" w:hint="eastAsia"/>
        </w:rPr>
        <w:t>は、狭域検索</w:t>
      </w:r>
      <w:r w:rsidR="00AA63A4" w:rsidRPr="00AA63A4">
        <w:rPr>
          <w:rFonts w:ascii="Arial" w:eastAsia="ＭＳ Ｐ明朝" w:hAnsi="ＭＳ Ｐ明朝" w:cs="Arial" w:hint="eastAsia"/>
        </w:rPr>
        <w:t>用語のみで構成するように修正された。</w:t>
      </w:r>
    </w:p>
    <w:p w14:paraId="03BEF94F" w14:textId="4190EA53" w:rsidR="00AA63A4" w:rsidRPr="00AA63A4" w:rsidRDefault="00AA63A4" w:rsidP="007313FD">
      <w:pPr>
        <w:ind w:firstLineChars="472" w:firstLine="991"/>
        <w:jc w:val="left"/>
        <w:rPr>
          <w:rFonts w:ascii="Arial" w:eastAsia="ＭＳ Ｐ明朝" w:hAnsi="ＭＳ Ｐ明朝" w:cs="Arial"/>
        </w:rPr>
      </w:pPr>
      <w:r>
        <w:rPr>
          <w:rFonts w:ascii="Arial" w:eastAsia="ＭＳ Ｐ明朝" w:hAnsi="ＭＳ Ｐ明朝" w:cs="Arial" w:hint="eastAsia"/>
        </w:rPr>
        <w:t>＜</w:t>
      </w:r>
      <w:r w:rsidRPr="00AA63A4">
        <w:rPr>
          <w:rFonts w:ascii="Arial" w:eastAsia="ＭＳ Ｐ明朝" w:hAnsi="ＭＳ Ｐ明朝" w:cs="Arial" w:hint="eastAsia"/>
        </w:rPr>
        <w:t>狭域検索用語のみで構成</w:t>
      </w:r>
      <w:r>
        <w:rPr>
          <w:rFonts w:ascii="Arial" w:eastAsia="ＭＳ Ｐ明朝" w:hAnsi="ＭＳ Ｐ明朝" w:cs="Arial" w:hint="eastAsia"/>
        </w:rPr>
        <w:t>するサブ</w:t>
      </w:r>
      <w:r>
        <w:rPr>
          <w:rFonts w:ascii="Arial" w:eastAsia="ＭＳ Ｐ明朝" w:hAnsi="ＭＳ Ｐ明朝" w:cs="Arial" w:hint="eastAsia"/>
        </w:rPr>
        <w:t>SMQ</w:t>
      </w:r>
      <w:r>
        <w:rPr>
          <w:rFonts w:ascii="Arial" w:eastAsia="ＭＳ Ｐ明朝" w:hAnsi="ＭＳ Ｐ明朝" w:cs="Arial" w:hint="eastAsia"/>
        </w:rPr>
        <w:t>＞</w:t>
      </w:r>
    </w:p>
    <w:p w14:paraId="7C64DDEF" w14:textId="4E61BD65" w:rsidR="00AA63A4" w:rsidRPr="007313FD" w:rsidRDefault="00593EBF" w:rsidP="007313FD">
      <w:pPr>
        <w:pStyle w:val="aff4"/>
        <w:numPr>
          <w:ilvl w:val="0"/>
          <w:numId w:val="259"/>
        </w:numPr>
        <w:ind w:leftChars="0"/>
        <w:jc w:val="left"/>
        <w:rPr>
          <w:rFonts w:ascii="Arial" w:eastAsia="ＭＳ Ｐ明朝" w:hAnsi="ＭＳ Ｐ明朝" w:cs="Arial"/>
        </w:rPr>
      </w:pPr>
      <w:r>
        <w:rPr>
          <w:rFonts w:ascii="Arial" w:eastAsia="ＭＳ Ｐ明朝" w:hAnsi="ＭＳ Ｐ明朝" w:cs="Arial" w:hint="eastAsia"/>
        </w:rPr>
        <w:t>「</w:t>
      </w:r>
      <w:r w:rsidR="00AA63A4" w:rsidRPr="007313FD">
        <w:rPr>
          <w:rFonts w:ascii="Arial" w:eastAsia="ＭＳ Ｐ明朝" w:hAnsi="ＭＳ Ｐ明朝" w:cs="Arial" w:hint="eastAsia"/>
        </w:rPr>
        <w:t>明確にアルコール関連と報告された肝障害</w:t>
      </w:r>
      <w:r w:rsidR="00ED19F5">
        <w:rPr>
          <w:rFonts w:ascii="Arial" w:eastAsia="ＭＳ Ｐ明朝" w:hAnsi="ＭＳ Ｐ明朝" w:cs="Arial" w:hint="eastAsia"/>
        </w:rPr>
        <w:t>（</w:t>
      </w:r>
      <w:r w:rsidR="00ED19F5" w:rsidRPr="00ED19F5">
        <w:rPr>
          <w:rFonts w:ascii="Arial" w:eastAsia="ＭＳ Ｐ明朝" w:hAnsi="ＭＳ Ｐ明朝" w:cs="Arial"/>
        </w:rPr>
        <w:t>Hepatic disorders specifically reported as alcohol-related</w:t>
      </w:r>
      <w:r w:rsidR="00ED19F5">
        <w:rPr>
          <w:rFonts w:ascii="Arial" w:eastAsia="ＭＳ Ｐ明朝" w:hAnsi="ＭＳ Ｐ明朝" w:cs="Arial" w:hint="eastAsia"/>
        </w:rPr>
        <w:t>）</w:t>
      </w:r>
      <w:r w:rsidR="00AA63A4" w:rsidRPr="007313FD">
        <w:rPr>
          <w:rFonts w:ascii="Arial" w:eastAsia="ＭＳ Ｐ明朝" w:hAnsi="ＭＳ Ｐ明朝" w:cs="Arial" w:hint="eastAsia"/>
        </w:rPr>
        <w:t>（ＳＭＱ）</w:t>
      </w:r>
      <w:r>
        <w:rPr>
          <w:rFonts w:ascii="Arial" w:eastAsia="ＭＳ Ｐ明朝" w:hAnsi="ＭＳ Ｐ明朝" w:cs="Arial" w:hint="eastAsia"/>
        </w:rPr>
        <w:t>」</w:t>
      </w:r>
    </w:p>
    <w:p w14:paraId="39B9CEBD" w14:textId="77777777" w:rsidR="0096293C" w:rsidRPr="00954CCB" w:rsidRDefault="0096293C" w:rsidP="0096293C">
      <w:pPr>
        <w:pStyle w:val="aff4"/>
        <w:numPr>
          <w:ilvl w:val="0"/>
          <w:numId w:val="259"/>
        </w:numPr>
        <w:ind w:leftChars="0"/>
        <w:jc w:val="left"/>
        <w:rPr>
          <w:rFonts w:ascii="Arial" w:eastAsia="ＭＳ Ｐ明朝" w:hAnsi="ＭＳ Ｐ明朝" w:cs="Arial"/>
        </w:rPr>
      </w:pPr>
      <w:r>
        <w:rPr>
          <w:rFonts w:ascii="Arial" w:eastAsia="ＭＳ Ｐ明朝" w:hAnsi="ＭＳ Ｐ明朝" w:cs="Arial" w:hint="eastAsia"/>
        </w:rPr>
        <w:t>「</w:t>
      </w:r>
      <w:r w:rsidRPr="007313FD">
        <w:rPr>
          <w:rFonts w:ascii="Arial" w:eastAsia="ＭＳ Ｐ明朝" w:hAnsi="ＭＳ Ｐ明朝" w:cs="Arial" w:hint="eastAsia"/>
        </w:rPr>
        <w:t>妊娠関連の肝障</w:t>
      </w:r>
      <w:r w:rsidRPr="00954CCB">
        <w:rPr>
          <w:rFonts w:ascii="Arial" w:eastAsia="ＭＳ Ｐ明朝" w:hAnsi="ＭＳ Ｐ明朝" w:cs="Arial" w:hint="eastAsia"/>
        </w:rPr>
        <w:t>害（</w:t>
      </w:r>
      <w:r w:rsidRPr="00954CCB">
        <w:rPr>
          <w:rFonts w:ascii="Arial" w:eastAsia="ＭＳ Ｐ明朝" w:hAnsi="ＭＳ Ｐ明朝" w:cs="Arial"/>
        </w:rPr>
        <w:t>Pregnancy-related hepatic disorders</w:t>
      </w:r>
      <w:r w:rsidRPr="00954CCB">
        <w:rPr>
          <w:rFonts w:ascii="Arial" w:eastAsia="ＭＳ Ｐ明朝" w:hAnsi="ＭＳ Ｐ明朝" w:cs="Arial" w:hint="eastAsia"/>
        </w:rPr>
        <w:t>）」（ＳＭＱ）</w:t>
      </w:r>
    </w:p>
    <w:p w14:paraId="44A306EB" w14:textId="7E69A7B5" w:rsidR="00AA63A4" w:rsidRPr="007313FD" w:rsidRDefault="00593EBF" w:rsidP="007313FD">
      <w:pPr>
        <w:pStyle w:val="aff4"/>
        <w:numPr>
          <w:ilvl w:val="0"/>
          <w:numId w:val="259"/>
        </w:numPr>
        <w:ind w:leftChars="0"/>
        <w:jc w:val="left"/>
        <w:rPr>
          <w:rFonts w:ascii="Arial" w:eastAsia="ＭＳ Ｐ明朝" w:hAnsi="ＭＳ Ｐ明朝" w:cs="Arial"/>
        </w:rPr>
      </w:pPr>
      <w:r>
        <w:rPr>
          <w:rFonts w:ascii="Arial" w:eastAsia="ＭＳ Ｐ明朝" w:hAnsi="ＭＳ Ｐ明朝" w:cs="Arial" w:hint="eastAsia"/>
        </w:rPr>
        <w:t>「</w:t>
      </w:r>
      <w:r w:rsidR="00AA63A4" w:rsidRPr="007313FD">
        <w:rPr>
          <w:rFonts w:ascii="Arial" w:eastAsia="ＭＳ Ｐ明朝" w:hAnsi="ＭＳ Ｐ明朝" w:cs="Arial" w:hint="eastAsia"/>
        </w:rPr>
        <w:t>悪性および詳細不明の肝新生物</w:t>
      </w:r>
      <w:r w:rsidR="00ED19F5">
        <w:rPr>
          <w:rFonts w:ascii="Arial" w:eastAsia="ＭＳ Ｐ明朝" w:hAnsi="ＭＳ Ｐ明朝" w:cs="Arial" w:hint="eastAsia"/>
        </w:rPr>
        <w:t>（</w:t>
      </w:r>
      <w:r w:rsidR="00ED19F5" w:rsidRPr="00ED19F5">
        <w:rPr>
          <w:rFonts w:ascii="Arial" w:eastAsia="ＭＳ Ｐ明朝" w:hAnsi="ＭＳ Ｐ明朝" w:cs="Arial"/>
        </w:rPr>
        <w:t>Liver neoplasms, malignant and unspecified</w:t>
      </w:r>
      <w:r w:rsidR="00ED19F5">
        <w:rPr>
          <w:rFonts w:ascii="Arial" w:eastAsia="ＭＳ Ｐ明朝" w:hAnsi="ＭＳ Ｐ明朝" w:cs="Arial" w:hint="eastAsia"/>
        </w:rPr>
        <w:t>）</w:t>
      </w:r>
      <w:r w:rsidR="00AA63A4" w:rsidRPr="007313FD">
        <w:rPr>
          <w:rFonts w:ascii="Arial" w:eastAsia="ＭＳ Ｐ明朝" w:hAnsi="ＭＳ Ｐ明朝" w:cs="Arial" w:hint="eastAsia"/>
        </w:rPr>
        <w:t>（ＳＭＱ）</w:t>
      </w:r>
      <w:r>
        <w:rPr>
          <w:rFonts w:ascii="Arial" w:eastAsia="ＭＳ Ｐ明朝" w:hAnsi="ＭＳ Ｐ明朝" w:cs="Arial" w:hint="eastAsia"/>
        </w:rPr>
        <w:t>」</w:t>
      </w:r>
    </w:p>
    <w:p w14:paraId="5A30AD40" w14:textId="12A7D0F4" w:rsidR="00AA63A4" w:rsidRPr="00954CCB" w:rsidRDefault="00593EBF" w:rsidP="007313FD">
      <w:pPr>
        <w:pStyle w:val="aff4"/>
        <w:numPr>
          <w:ilvl w:val="0"/>
          <w:numId w:val="259"/>
        </w:numPr>
        <w:ind w:leftChars="0"/>
        <w:jc w:val="left"/>
        <w:rPr>
          <w:rFonts w:ascii="Arial" w:eastAsia="ＭＳ Ｐ明朝" w:hAnsi="ＭＳ Ｐ明朝" w:cs="Arial"/>
        </w:rPr>
      </w:pPr>
      <w:r w:rsidRPr="00954CCB">
        <w:rPr>
          <w:rFonts w:ascii="Arial" w:eastAsia="ＭＳ Ｐ明朝" w:hAnsi="ＭＳ Ｐ明朝" w:cs="Arial" w:hint="eastAsia"/>
        </w:rPr>
        <w:lastRenderedPageBreak/>
        <w:t>「</w:t>
      </w:r>
      <w:r w:rsidR="00AA63A4" w:rsidRPr="00954CCB">
        <w:rPr>
          <w:rFonts w:ascii="Arial" w:eastAsia="ＭＳ Ｐ明朝" w:hAnsi="ＭＳ Ｐ明朝" w:cs="Arial" w:hint="eastAsia"/>
        </w:rPr>
        <w:t>良性肝新生物（嚢胞およびポリープを含む）</w:t>
      </w:r>
      <w:r w:rsidRPr="00954CCB">
        <w:rPr>
          <w:rFonts w:ascii="Arial" w:eastAsia="ＭＳ Ｐ明朝" w:hAnsi="ＭＳ Ｐ明朝" w:cs="Arial" w:hint="eastAsia"/>
        </w:rPr>
        <w:t>（</w:t>
      </w:r>
      <w:r w:rsidRPr="00954CCB">
        <w:rPr>
          <w:rFonts w:ascii="Arial" w:eastAsia="ＭＳ Ｐ明朝" w:hAnsi="ＭＳ Ｐ明朝" w:cs="Arial"/>
        </w:rPr>
        <w:t>Liver neoplasms, benign (incl cysts and polyps)</w:t>
      </w:r>
      <w:r w:rsidRPr="00954CCB">
        <w:rPr>
          <w:rFonts w:ascii="Arial" w:eastAsia="ＭＳ Ｐ明朝" w:hAnsi="ＭＳ Ｐ明朝" w:cs="Arial" w:hint="eastAsia"/>
        </w:rPr>
        <w:t>）</w:t>
      </w:r>
      <w:r w:rsidR="00AA63A4" w:rsidRPr="00954CCB">
        <w:rPr>
          <w:rFonts w:ascii="Arial" w:eastAsia="ＭＳ Ｐ明朝" w:hAnsi="ＭＳ Ｐ明朝" w:cs="Arial" w:hint="eastAsia"/>
        </w:rPr>
        <w:t>（ＳＭＱ）</w:t>
      </w:r>
      <w:r w:rsidRPr="00954CCB">
        <w:rPr>
          <w:rFonts w:ascii="Arial" w:eastAsia="ＭＳ Ｐ明朝" w:hAnsi="ＭＳ Ｐ明朝" w:cs="Arial" w:hint="eastAsia"/>
        </w:rPr>
        <w:t>」</w:t>
      </w:r>
    </w:p>
    <w:p w14:paraId="6048F16A" w14:textId="21DD8D0D" w:rsidR="00AA63A4" w:rsidRPr="00954CCB" w:rsidRDefault="00593EBF" w:rsidP="007313FD">
      <w:pPr>
        <w:pStyle w:val="aff4"/>
        <w:numPr>
          <w:ilvl w:val="0"/>
          <w:numId w:val="259"/>
        </w:numPr>
        <w:ind w:leftChars="0"/>
        <w:jc w:val="left"/>
        <w:rPr>
          <w:rFonts w:ascii="Arial" w:eastAsia="ＭＳ Ｐ明朝" w:hAnsi="ＭＳ Ｐ明朝" w:cs="Arial"/>
        </w:rPr>
      </w:pPr>
      <w:r w:rsidRPr="00954CCB">
        <w:rPr>
          <w:rFonts w:ascii="Arial" w:eastAsia="ＭＳ Ｐ明朝" w:hAnsi="ＭＳ Ｐ明朝" w:cs="Arial" w:hint="eastAsia"/>
        </w:rPr>
        <w:t>「</w:t>
      </w:r>
      <w:r w:rsidR="00AA63A4" w:rsidRPr="00954CCB">
        <w:rPr>
          <w:rFonts w:ascii="Arial" w:eastAsia="ＭＳ Ｐ明朝" w:hAnsi="ＭＳ Ｐ明朝" w:cs="Arial" w:hint="eastAsia"/>
        </w:rPr>
        <w:t>肝臓に関連する凝固および出血障害</w:t>
      </w:r>
      <w:r w:rsidRPr="00954CCB">
        <w:rPr>
          <w:rFonts w:ascii="Arial" w:eastAsia="ＭＳ Ｐ明朝" w:hAnsi="ＭＳ Ｐ明朝" w:cs="Arial" w:hint="eastAsia"/>
        </w:rPr>
        <w:t>（</w:t>
      </w:r>
      <w:r w:rsidRPr="00954CCB">
        <w:rPr>
          <w:rFonts w:ascii="Arial" w:eastAsia="ＭＳ Ｐ明朝" w:hAnsi="ＭＳ Ｐ明朝" w:cs="Arial"/>
        </w:rPr>
        <w:t>Liver-related coagulation and bleeding disturbances</w:t>
      </w:r>
      <w:r w:rsidRPr="00954CCB">
        <w:rPr>
          <w:rFonts w:ascii="Arial" w:eastAsia="ＭＳ Ｐ明朝" w:hAnsi="ＭＳ Ｐ明朝" w:cs="Arial" w:hint="eastAsia"/>
        </w:rPr>
        <w:t>）</w:t>
      </w:r>
      <w:r w:rsidR="00AA63A4" w:rsidRPr="00954CCB">
        <w:rPr>
          <w:rFonts w:ascii="Arial" w:eastAsia="ＭＳ Ｐ明朝" w:hAnsi="ＭＳ Ｐ明朝" w:cs="Arial" w:hint="eastAsia"/>
        </w:rPr>
        <w:t>（ＳＭＱ</w:t>
      </w:r>
      <w:r w:rsidRPr="00954CCB">
        <w:rPr>
          <w:rFonts w:ascii="Arial" w:eastAsia="ＭＳ Ｐ明朝" w:hAnsi="ＭＳ Ｐ明朝" w:cs="Arial" w:hint="eastAsia"/>
        </w:rPr>
        <w:t>）」</w:t>
      </w:r>
    </w:p>
    <w:p w14:paraId="443E1BE2" w14:textId="51F88C1C" w:rsidR="0023701F" w:rsidRPr="00E74B01" w:rsidRDefault="007313FD" w:rsidP="007313FD">
      <w:pPr>
        <w:ind w:leftChars="454" w:left="1077" w:hangingChars="59" w:hanging="124"/>
        <w:jc w:val="left"/>
        <w:rPr>
          <w:rFonts w:ascii="Arial" w:eastAsia="ＭＳ Ｐ明朝" w:hAnsi="ＭＳ Ｐ明朝" w:cs="Arial"/>
        </w:rPr>
      </w:pPr>
      <w:r w:rsidRPr="00954CCB">
        <w:rPr>
          <w:rFonts w:ascii="Arial" w:eastAsia="ＭＳ Ｐ明朝" w:hAnsi="ＭＳ Ｐ明朝" w:cs="Arial" w:hint="eastAsia"/>
        </w:rPr>
        <w:t>・</w:t>
      </w:r>
      <w:r w:rsidR="0023701F" w:rsidRPr="00954CCB">
        <w:rPr>
          <w:rFonts w:ascii="Arial" w:eastAsia="ＭＳ Ｐ明朝" w:hAnsi="ＭＳ Ｐ明朝" w:cs="Arial" w:hint="eastAsia"/>
        </w:rPr>
        <w:t>バージョン</w:t>
      </w:r>
      <w:r w:rsidR="0023701F" w:rsidRPr="00954CCB">
        <w:rPr>
          <w:rFonts w:ascii="Arial" w:eastAsia="ＭＳ Ｐ明朝" w:hAnsi="ＭＳ Ｐ明朝" w:cs="Arial"/>
        </w:rPr>
        <w:t>17.0</w:t>
      </w:r>
      <w:r w:rsidR="0023701F" w:rsidRPr="00954CCB">
        <w:rPr>
          <w:rFonts w:ascii="Arial" w:eastAsia="ＭＳ Ｐ明朝" w:hAnsi="ＭＳ Ｐ明朝" w:cs="Arial" w:hint="eastAsia"/>
        </w:rPr>
        <w:t>で「悪性および詳細不明の肝新生物（ＳＭＱ）」は、下位のサブ</w:t>
      </w:r>
      <w:r w:rsidR="0023701F" w:rsidRPr="00954CCB">
        <w:rPr>
          <w:rFonts w:ascii="Arial" w:eastAsia="ＭＳ Ｐ明朝" w:hAnsi="ＭＳ Ｐ明朝" w:cs="Arial"/>
        </w:rPr>
        <w:t>SMQ</w:t>
      </w:r>
      <w:r w:rsidR="0023701F" w:rsidRPr="00954CCB">
        <w:rPr>
          <w:rFonts w:ascii="Arial" w:eastAsia="ＭＳ Ｐ明朝" w:hAnsi="ＭＳ Ｐ明朝" w:cs="Arial" w:hint="eastAsia"/>
        </w:rPr>
        <w:t>の「悪性肝臓腫瘍（ＳＭＱ）」が広域検索用語の</w:t>
      </w:r>
      <w:r w:rsidR="0023701F" w:rsidRPr="00954CCB">
        <w:rPr>
          <w:rFonts w:ascii="Arial" w:eastAsia="ＭＳ Ｐ明朝" w:hAnsi="ＭＳ Ｐ明朝" w:cs="Arial"/>
        </w:rPr>
        <w:t>PT</w:t>
      </w:r>
      <w:r w:rsidR="0023701F" w:rsidRPr="00954CCB">
        <w:rPr>
          <w:rFonts w:ascii="Arial" w:eastAsia="ＭＳ Ｐ明朝" w:hAnsi="ＭＳ Ｐ明朝" w:cs="Arial" w:hint="eastAsia"/>
        </w:rPr>
        <w:t>「肝アブレーション（</w:t>
      </w:r>
      <w:r w:rsidR="00F10345" w:rsidRPr="00954CCB">
        <w:rPr>
          <w:rFonts w:ascii="Arial" w:eastAsia="ＭＳ Ｐ明朝" w:hAnsi="ＭＳ Ｐ明朝" w:cs="Arial"/>
        </w:rPr>
        <w:t>L</w:t>
      </w:r>
      <w:r w:rsidR="0023701F" w:rsidRPr="00954CCB">
        <w:rPr>
          <w:rFonts w:ascii="Arial" w:eastAsia="ＭＳ Ｐ明朝" w:hAnsi="ＭＳ Ｐ明朝" w:cs="Arial"/>
        </w:rPr>
        <w:t>iver</w:t>
      </w:r>
      <w:r w:rsidR="00B12BF9" w:rsidRPr="00954CCB">
        <w:rPr>
          <w:rFonts w:ascii="Arial" w:eastAsia="ＭＳ Ｐ明朝" w:hAnsi="ＭＳ Ｐ明朝" w:cs="Arial"/>
        </w:rPr>
        <w:t xml:space="preserve"> </w:t>
      </w:r>
      <w:r w:rsidR="0023701F" w:rsidRPr="00954CCB">
        <w:rPr>
          <w:rFonts w:ascii="Arial" w:eastAsia="ＭＳ Ｐ明朝" w:hAnsi="ＭＳ Ｐ明朝" w:cs="Arial"/>
        </w:rPr>
        <w:t>ablation</w:t>
      </w:r>
      <w:r w:rsidR="0023701F" w:rsidRPr="00954CCB">
        <w:rPr>
          <w:rFonts w:ascii="Arial" w:eastAsia="ＭＳ Ｐ明朝" w:hAnsi="ＭＳ Ｐ明朝" w:cs="Arial" w:hint="eastAsia"/>
        </w:rPr>
        <w:t>）」を包含したため、「狭域と広域の両検索用語」を持つことになった。</w:t>
      </w:r>
    </w:p>
    <w:p w14:paraId="1DC08080" w14:textId="0C922748" w:rsidR="0023701F" w:rsidRDefault="007313FD" w:rsidP="007313FD">
      <w:pPr>
        <w:ind w:leftChars="454" w:left="1062" w:hangingChars="52" w:hanging="109"/>
        <w:jc w:val="left"/>
        <w:rPr>
          <w:rFonts w:ascii="Arial" w:eastAsia="ＭＳ Ｐ明朝" w:hAnsi="ＭＳ Ｐ明朝" w:cs="Arial"/>
        </w:rPr>
      </w:pPr>
      <w:r>
        <w:rPr>
          <w:rFonts w:ascii="Arial" w:eastAsia="ＭＳ Ｐ明朝" w:hAnsi="ＭＳ Ｐ明朝" w:cs="Arial" w:hint="eastAsia"/>
        </w:rPr>
        <w:t>・</w:t>
      </w:r>
      <w:r w:rsidR="0023701F" w:rsidRPr="00E74B01">
        <w:rPr>
          <w:rFonts w:ascii="Arial" w:eastAsia="ＭＳ Ｐ明朝" w:hAnsi="ＭＳ Ｐ明朝" w:cs="Arial" w:hint="eastAsia"/>
        </w:rPr>
        <w:t>バージョン</w:t>
      </w:r>
      <w:r w:rsidR="0023701F" w:rsidRPr="00E74B01">
        <w:rPr>
          <w:rFonts w:ascii="Arial" w:eastAsia="ＭＳ Ｐ明朝" w:hAnsi="ＭＳ Ｐ明朝" w:cs="Arial"/>
        </w:rPr>
        <w:t>23.1</w:t>
      </w:r>
      <w:r w:rsidR="0023701F" w:rsidRPr="00E74B01">
        <w:rPr>
          <w:rFonts w:ascii="Arial" w:eastAsia="ＭＳ Ｐ明朝" w:hAnsi="ＭＳ Ｐ明朝" w:cs="Arial" w:hint="eastAsia"/>
        </w:rPr>
        <w:t>で</w:t>
      </w:r>
      <w:r w:rsidR="0023701F" w:rsidRPr="00E74B01">
        <w:rPr>
          <w:rFonts w:ascii="Arial" w:eastAsia="ＭＳ Ｐ明朝" w:hAnsi="ＭＳ Ｐ明朝" w:cs="Arial"/>
        </w:rPr>
        <w:t>PT</w:t>
      </w:r>
      <w:r w:rsidR="0023701F" w:rsidRPr="00E74B01">
        <w:rPr>
          <w:rFonts w:ascii="Arial" w:eastAsia="ＭＳ Ｐ明朝" w:hAnsi="ＭＳ Ｐ明朝" w:cs="Arial" w:hint="eastAsia"/>
        </w:rPr>
        <w:t>「肝アブレーション（</w:t>
      </w:r>
      <w:r w:rsidR="00F10345" w:rsidRPr="00E74B01">
        <w:rPr>
          <w:rFonts w:ascii="Arial" w:eastAsia="ＭＳ Ｐ明朝" w:hAnsi="ＭＳ Ｐ明朝" w:cs="Arial"/>
        </w:rPr>
        <w:t>L</w:t>
      </w:r>
      <w:r w:rsidR="0023701F" w:rsidRPr="00E74B01">
        <w:rPr>
          <w:rFonts w:ascii="Arial" w:eastAsia="ＭＳ Ｐ明朝" w:hAnsi="ＭＳ Ｐ明朝" w:cs="Arial"/>
        </w:rPr>
        <w:t>iver</w:t>
      </w:r>
      <w:r w:rsidR="00A77141" w:rsidRPr="00E74B01">
        <w:rPr>
          <w:rFonts w:ascii="Arial" w:eastAsia="ＭＳ Ｐ明朝" w:hAnsi="ＭＳ Ｐ明朝" w:cs="Arial"/>
        </w:rPr>
        <w:t xml:space="preserve"> </w:t>
      </w:r>
      <w:r w:rsidR="0023701F" w:rsidRPr="00E74B01">
        <w:rPr>
          <w:rFonts w:ascii="Arial" w:eastAsia="ＭＳ Ｐ明朝" w:hAnsi="ＭＳ Ｐ明朝" w:cs="Arial"/>
        </w:rPr>
        <w:t>ablation</w:t>
      </w:r>
      <w:r w:rsidR="0023701F" w:rsidRPr="00E74B01">
        <w:rPr>
          <w:rFonts w:ascii="Arial" w:eastAsia="ＭＳ Ｐ明朝" w:hAnsi="ＭＳ Ｐ明朝" w:cs="Arial" w:hint="eastAsia"/>
        </w:rPr>
        <w:t>）」は</w:t>
      </w:r>
      <w:r w:rsidR="0023701F" w:rsidRPr="00E74B01">
        <w:rPr>
          <w:rFonts w:ascii="Arial" w:eastAsia="ＭＳ Ｐ明朝" w:hAnsi="ＭＳ Ｐ明朝" w:cs="Arial"/>
        </w:rPr>
        <w:t>Inactive</w:t>
      </w:r>
      <w:r w:rsidR="0023701F" w:rsidRPr="00E74B01">
        <w:rPr>
          <w:rFonts w:ascii="Arial" w:eastAsia="ＭＳ Ｐ明朝" w:hAnsi="ＭＳ Ｐ明朝" w:cs="Arial" w:hint="eastAsia"/>
        </w:rPr>
        <w:t>に変更され、「悪性および詳細不明の肝新生物（ＳＭＱ）」は、再度「狭域検索用語のみ」で構成されているので、本</w:t>
      </w:r>
      <w:r w:rsidR="0023701F" w:rsidRPr="00E74B01">
        <w:rPr>
          <w:rFonts w:ascii="Arial" w:eastAsia="ＭＳ Ｐ明朝" w:hAnsi="ＭＳ Ｐ明朝" w:cs="Arial"/>
        </w:rPr>
        <w:t>SMQ</w:t>
      </w:r>
      <w:r w:rsidR="0023701F" w:rsidRPr="00E74B01">
        <w:rPr>
          <w:rFonts w:ascii="Arial" w:eastAsia="ＭＳ Ｐ明朝" w:hAnsi="ＭＳ Ｐ明朝" w:cs="Arial" w:hint="eastAsia"/>
        </w:rPr>
        <w:t>を利用する際は、検索に注意</w:t>
      </w:r>
      <w:r w:rsidR="001108F0" w:rsidRPr="00E74B01">
        <w:rPr>
          <w:rFonts w:ascii="Arial" w:eastAsia="ＭＳ Ｐ明朝" w:hAnsi="ＭＳ Ｐ明朝" w:cs="Arial" w:hint="eastAsia"/>
        </w:rPr>
        <w:t>が必要</w:t>
      </w:r>
      <w:r w:rsidR="0023701F" w:rsidRPr="00E74B01">
        <w:rPr>
          <w:rFonts w:ascii="Arial" w:eastAsia="ＭＳ Ｐ明朝" w:hAnsi="ＭＳ Ｐ明朝" w:cs="Arial" w:hint="eastAsia"/>
        </w:rPr>
        <w:t>。</w:t>
      </w:r>
    </w:p>
    <w:p w14:paraId="5DF9AE1A" w14:textId="4E98F715" w:rsidR="00E81541" w:rsidRDefault="00E81541" w:rsidP="007313FD">
      <w:pPr>
        <w:ind w:leftChars="454" w:left="1062" w:hangingChars="52" w:hanging="109"/>
        <w:jc w:val="left"/>
        <w:rPr>
          <w:rFonts w:ascii="Arial" w:eastAsia="ＭＳ Ｐ明朝" w:hAnsi="ＭＳ Ｐ明朝" w:cs="Arial"/>
        </w:rPr>
      </w:pPr>
    </w:p>
    <w:p w14:paraId="0ADE8DCD" w14:textId="1A991F27" w:rsidR="00E83BCD" w:rsidRPr="00CE081A" w:rsidRDefault="00355CB9" w:rsidP="00916949">
      <w:pPr>
        <w:pStyle w:val="4"/>
      </w:pPr>
      <w:bookmarkStart w:id="491" w:name="_Toc110251218"/>
      <w:bookmarkEnd w:id="490"/>
      <w:r w:rsidRPr="00CE081A">
        <w:t>2.</w:t>
      </w:r>
      <w:r w:rsidR="00337DD0" w:rsidRPr="00CE081A">
        <w:t>44</w:t>
      </w:r>
      <w:r w:rsidRPr="00CE081A">
        <w:t>.3</w:t>
      </w:r>
      <w:r w:rsidRPr="00385B90">
        <w:t xml:space="preserve">　階層構造</w:t>
      </w:r>
      <w:bookmarkEnd w:id="491"/>
    </w:p>
    <w:p w14:paraId="16F2B37D" w14:textId="3009136F" w:rsidR="00874597" w:rsidRPr="00CE081A" w:rsidRDefault="00874597" w:rsidP="00874597">
      <w:pPr>
        <w:rPr>
          <w:rFonts w:ascii="Arial" w:eastAsia="ＭＳ Ｐ明朝" w:hAnsi="Arial" w:cs="Arial"/>
        </w:rPr>
      </w:pPr>
      <w:r w:rsidRPr="005A24F7">
        <w:rPr>
          <w:rFonts w:ascii="Arial" w:eastAsia="ＭＳ Ｐ明朝" w:hAnsi="ＭＳ Ｐ明朝" w:cs="Arial"/>
        </w:rPr>
        <w:t>下記の図は、「肝障害</w:t>
      </w:r>
      <w:r w:rsidR="001108F0" w:rsidRPr="00CE081A">
        <w:rPr>
          <w:rFonts w:ascii="Arial" w:eastAsia="ＭＳ Ｐ明朝" w:hAnsi="ＭＳ Ｐ明朝" w:cs="Arial" w:hint="eastAsia"/>
        </w:rPr>
        <w:t>（</w:t>
      </w:r>
      <w:r w:rsidR="001108F0" w:rsidRPr="00CE081A">
        <w:rPr>
          <w:rFonts w:ascii="Arial" w:eastAsia="ＭＳ Ｐ明朝" w:hAnsi="ＭＳ Ｐ明朝" w:cs="Arial"/>
        </w:rPr>
        <w:t>Hepatic disorders</w:t>
      </w:r>
      <w:r w:rsidR="001108F0" w:rsidRPr="00CE081A">
        <w:rPr>
          <w:rFonts w:ascii="Arial" w:eastAsia="ＭＳ Ｐ明朝" w:hAnsi="ＭＳ Ｐ明朝" w:cs="Arial" w:hint="eastAsia"/>
        </w:rPr>
        <w:t>）</w:t>
      </w:r>
      <w:r w:rsidRPr="00CE081A">
        <w:rPr>
          <w:rFonts w:ascii="Arial" w:eastAsia="ＭＳ Ｐ明朝" w:hAnsi="ＭＳ Ｐ明朝" w:cs="Arial"/>
        </w:rPr>
        <w:t>（ＳＭＱ）</w:t>
      </w:r>
      <w:r w:rsidRPr="005A24F7">
        <w:rPr>
          <w:rFonts w:ascii="Arial" w:eastAsia="ＭＳ Ｐ明朝" w:hAnsi="ＭＳ Ｐ明朝" w:cs="Arial"/>
        </w:rPr>
        <w:t>」の階層構造を示している。</w:t>
      </w:r>
    </w:p>
    <w:p w14:paraId="77DC76DB" w14:textId="77777777" w:rsidR="00874597" w:rsidRPr="00CE081A" w:rsidRDefault="00AE2EBC" w:rsidP="00874597">
      <w:pPr>
        <w:rPr>
          <w:rFonts w:ascii="Arial" w:eastAsia="ＭＳ Ｐ明朝" w:hAnsi="Arial" w:cs="Arial"/>
        </w:rPr>
      </w:pPr>
      <w:r>
        <w:rPr>
          <w:rFonts w:ascii="Arial" w:eastAsia="ＭＳ Ｐ明朝" w:hAnsi="Arial" w:cs="Arial"/>
          <w:noProof/>
        </w:rPr>
        <mc:AlternateContent>
          <mc:Choice Requires="wps">
            <w:drawing>
              <wp:anchor distT="0" distB="0" distL="114300" distR="114300" simplePos="0" relativeHeight="251829248" behindDoc="0" locked="0" layoutInCell="1" allowOverlap="1" wp14:anchorId="30BBCA9C" wp14:editId="2390B703">
                <wp:simplePos x="0" y="0"/>
                <wp:positionH relativeFrom="column">
                  <wp:posOffset>2335530</wp:posOffset>
                </wp:positionH>
                <wp:positionV relativeFrom="paragraph">
                  <wp:posOffset>184785</wp:posOffset>
                </wp:positionV>
                <wp:extent cx="1200150" cy="580390"/>
                <wp:effectExtent l="0" t="0" r="19050" b="10160"/>
                <wp:wrapNone/>
                <wp:docPr id="174" name="テキスト ボックス 1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150" cy="580390"/>
                        </a:xfrm>
                        <a:prstGeom prst="rect">
                          <a:avLst/>
                        </a:prstGeom>
                        <a:solidFill>
                          <a:srgbClr val="FFFFFF"/>
                        </a:solidFill>
                        <a:ln w="9525">
                          <a:solidFill>
                            <a:srgbClr val="000000"/>
                          </a:solidFill>
                          <a:miter lim="800000"/>
                          <a:headEnd/>
                          <a:tailEnd/>
                        </a:ln>
                      </wps:spPr>
                      <wps:txbx>
                        <w:txbxContent>
                          <w:p w14:paraId="58F6A201" w14:textId="77777777" w:rsidR="00C63DD4" w:rsidRPr="00607A8E" w:rsidRDefault="00C63DD4" w:rsidP="0080494B">
                            <w:pPr>
                              <w:spacing w:beforeLines="50" w:before="120" w:line="0" w:lineRule="atLeast"/>
                              <w:jc w:val="center"/>
                              <w:rPr>
                                <w:rFonts w:ascii="ＭＳ Ｐ明朝" w:eastAsia="ＭＳ Ｐ明朝" w:hAnsi="ＭＳ Ｐ明朝"/>
                                <w:sz w:val="20"/>
                              </w:rPr>
                            </w:pPr>
                            <w:r w:rsidRPr="00607A8E">
                              <w:rPr>
                                <w:rFonts w:ascii="ＭＳ Ｐ明朝" w:eastAsia="ＭＳ Ｐ明朝" w:hAnsi="ＭＳ Ｐ明朝" w:hint="eastAsia"/>
                                <w:sz w:val="20"/>
                              </w:rPr>
                              <w:t>肝障害（</w:t>
                            </w:r>
                            <w:r w:rsidRPr="00607A8E">
                              <w:rPr>
                                <w:rFonts w:eastAsia="ＭＳ Ｐ明朝"/>
                                <w:sz w:val="20"/>
                              </w:rPr>
                              <w:t>SMQ</w:t>
                            </w:r>
                            <w:r w:rsidRPr="00607A8E">
                              <w:rPr>
                                <w:rFonts w:ascii="ＭＳ Ｐ明朝" w:eastAsia="ＭＳ Ｐ明朝" w:hAnsi="ＭＳ Ｐ明朝" w:hint="eastAsia"/>
                                <w:sz w:val="20"/>
                              </w:rPr>
                              <w:t>）</w:t>
                            </w:r>
                          </w:p>
                          <w:p w14:paraId="08B1E106" w14:textId="77777777" w:rsidR="00C63DD4" w:rsidRPr="00607A8E" w:rsidRDefault="00C63DD4" w:rsidP="0080494B">
                            <w:pPr>
                              <w:spacing w:beforeLines="50" w:before="120" w:afterLines="20" w:after="48" w:line="0" w:lineRule="atLeast"/>
                              <w:jc w:val="center"/>
                              <w:rPr>
                                <w:rFonts w:ascii="ＭＳ Ｐ明朝" w:eastAsia="ＭＳ Ｐ明朝" w:hAnsi="ＭＳ Ｐ明朝"/>
                                <w:sz w:val="20"/>
                              </w:rPr>
                            </w:pPr>
                            <w:r w:rsidRPr="00607A8E">
                              <w:rPr>
                                <w:rFonts w:ascii="ＭＳ Ｐ明朝" w:eastAsia="ＭＳ Ｐ明朝" w:hAnsi="ＭＳ Ｐ明朝" w:hint="eastAsia"/>
                                <w:sz w:val="20"/>
                              </w:rPr>
                              <w:t>（</w:t>
                            </w:r>
                            <w:r w:rsidRPr="00607A8E">
                              <w:rPr>
                                <w:rFonts w:eastAsia="ＭＳ Ｐ明朝"/>
                                <w:sz w:val="20"/>
                              </w:rPr>
                              <w:t>20000005</w:t>
                            </w:r>
                            <w:r w:rsidRPr="00607A8E">
                              <w:rPr>
                                <w:rFonts w:ascii="ＭＳ Ｐ明朝" w:eastAsia="ＭＳ Ｐ明朝" w:hAnsi="ＭＳ Ｐ明朝" w:hint="eastAsia"/>
                                <w:sz w:val="20"/>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BBCA9C" id="テキスト ボックス 174" o:spid="_x0000_s1196" type="#_x0000_t202" style="position:absolute;left:0;text-align:left;margin-left:183.9pt;margin-top:14.55pt;width:94.5pt;height:45.7pt;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">
                <v:textbox inset="5.85pt,.7pt,5.85pt,.7pt">
                  <w:txbxContent>
                    <w:p w14:paraId="58F6A201" w14:textId="77777777" w:rsidR="00C63DD4" w:rsidRPr="00607A8E" w:rsidRDefault="00C63DD4" w:rsidP="0080494B">
                      <w:pPr>
                        <w:spacing w:beforeLines="50" w:before="120" w:line="0" w:lineRule="atLeast"/>
                        <w:jc w:val="center"/>
                        <w:rPr>
                          <w:rFonts w:ascii="ＭＳ Ｐ明朝" w:eastAsia="ＭＳ Ｐ明朝" w:hAnsi="ＭＳ Ｐ明朝"/>
                          <w:sz w:val="20"/>
                        </w:rPr>
                      </w:pPr>
                      <w:r w:rsidRPr="00607A8E">
                        <w:rPr>
                          <w:rFonts w:ascii="ＭＳ Ｐ明朝" w:eastAsia="ＭＳ Ｐ明朝" w:hAnsi="ＭＳ Ｐ明朝" w:hint="eastAsia"/>
                          <w:sz w:val="20"/>
                        </w:rPr>
                        <w:t>肝障害（</w:t>
                      </w:r>
                      <w:r w:rsidRPr="00607A8E">
                        <w:rPr>
                          <w:rFonts w:eastAsia="ＭＳ Ｐ明朝"/>
                          <w:sz w:val="20"/>
                        </w:rPr>
                        <w:t>SMQ</w:t>
                      </w:r>
                      <w:r w:rsidRPr="00607A8E">
                        <w:rPr>
                          <w:rFonts w:ascii="ＭＳ Ｐ明朝" w:eastAsia="ＭＳ Ｐ明朝" w:hAnsi="ＭＳ Ｐ明朝" w:hint="eastAsia"/>
                          <w:sz w:val="20"/>
                        </w:rPr>
                        <w:t>）</w:t>
                      </w:r>
                    </w:p>
                    <w:p w14:paraId="08B1E106" w14:textId="77777777" w:rsidR="00C63DD4" w:rsidRPr="00607A8E" w:rsidRDefault="00C63DD4" w:rsidP="0080494B">
                      <w:pPr>
                        <w:spacing w:beforeLines="50" w:before="120" w:afterLines="20" w:after="48" w:line="0" w:lineRule="atLeast"/>
                        <w:jc w:val="center"/>
                        <w:rPr>
                          <w:rFonts w:ascii="ＭＳ Ｐ明朝" w:eastAsia="ＭＳ Ｐ明朝" w:hAnsi="ＭＳ Ｐ明朝"/>
                          <w:sz w:val="20"/>
                        </w:rPr>
                      </w:pPr>
                      <w:r w:rsidRPr="00607A8E">
                        <w:rPr>
                          <w:rFonts w:ascii="ＭＳ Ｐ明朝" w:eastAsia="ＭＳ Ｐ明朝" w:hAnsi="ＭＳ Ｐ明朝" w:hint="eastAsia"/>
                          <w:sz w:val="20"/>
                        </w:rPr>
                        <w:t>（</w:t>
                      </w:r>
                      <w:r w:rsidRPr="00607A8E">
                        <w:rPr>
                          <w:rFonts w:eastAsia="ＭＳ Ｐ明朝"/>
                          <w:sz w:val="20"/>
                        </w:rPr>
                        <w:t>20000005</w:t>
                      </w:r>
                      <w:r w:rsidRPr="00607A8E">
                        <w:rPr>
                          <w:rFonts w:ascii="ＭＳ Ｐ明朝" w:eastAsia="ＭＳ Ｐ明朝" w:hAnsi="ＭＳ Ｐ明朝" w:hint="eastAsia"/>
                          <w:sz w:val="20"/>
                        </w:rPr>
                        <w:t>）</w:t>
                      </w:r>
                    </w:p>
                  </w:txbxContent>
                </v:textbox>
              </v:shape>
            </w:pict>
          </mc:Fallback>
        </mc:AlternateContent>
      </w:r>
    </w:p>
    <w:p w14:paraId="5FC8B574" w14:textId="77777777" w:rsidR="00874597" w:rsidRPr="00CE081A" w:rsidRDefault="00874597" w:rsidP="00874597">
      <w:pPr>
        <w:rPr>
          <w:rFonts w:ascii="Arial" w:eastAsia="ＭＳ Ｐ明朝" w:hAnsi="Arial" w:cs="Arial"/>
        </w:rPr>
      </w:pPr>
    </w:p>
    <w:p w14:paraId="31E613C2" w14:textId="77777777" w:rsidR="00874597" w:rsidRPr="00CE081A" w:rsidRDefault="00874597" w:rsidP="00874597">
      <w:pPr>
        <w:rPr>
          <w:rFonts w:ascii="Arial" w:eastAsia="ＭＳ Ｐ明朝" w:hAnsi="Arial" w:cs="Arial"/>
        </w:rPr>
      </w:pPr>
    </w:p>
    <w:p w14:paraId="6290D38A" w14:textId="77777777" w:rsidR="00874597" w:rsidRPr="00CE081A" w:rsidRDefault="00AE2EBC" w:rsidP="00874597">
      <w:pPr>
        <w:rPr>
          <w:rFonts w:ascii="Arial" w:eastAsia="ＭＳ Ｐ明朝" w:hAnsi="Arial" w:cs="Arial"/>
        </w:rPr>
      </w:pPr>
      <w:r>
        <w:rPr>
          <w:rFonts w:ascii="Arial" w:eastAsia="ＭＳ Ｐ明朝" w:hAnsi="Arial" w:cs="Arial"/>
          <w:noProof/>
        </w:rPr>
        <mc:AlternateContent>
          <mc:Choice Requires="wps">
            <w:drawing>
              <wp:anchor distT="0" distB="0" distL="114297" distR="114297" simplePos="0" relativeHeight="251555840" behindDoc="0" locked="0" layoutInCell="1" allowOverlap="1" wp14:anchorId="729F001C" wp14:editId="5361C423">
                <wp:simplePos x="0" y="0"/>
                <wp:positionH relativeFrom="column">
                  <wp:posOffset>2955925</wp:posOffset>
                </wp:positionH>
                <wp:positionV relativeFrom="paragraph">
                  <wp:posOffset>77470</wp:posOffset>
                </wp:positionV>
                <wp:extent cx="0" cy="180975"/>
                <wp:effectExtent l="0" t="0" r="38100" b="28575"/>
                <wp:wrapNone/>
                <wp:docPr id="173" name="直線コネクタ 1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09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523BB4" id="直線コネクタ 173" o:spid="_x0000_s1026" style="position:absolute;left:0;text-align:left;z-index:25155584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232.75pt,6.1pt" to="232.75pt,2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"/>
            </w:pict>
          </mc:Fallback>
        </mc:AlternateContent>
      </w:r>
    </w:p>
    <w:p w14:paraId="69103BB5" w14:textId="71748669" w:rsidR="00874597" w:rsidRPr="00CE081A" w:rsidRDefault="00E81541" w:rsidP="00874597">
      <w:pPr>
        <w:rPr>
          <w:rFonts w:ascii="Arial" w:eastAsia="ＭＳ Ｐ明朝" w:hAnsi="Arial" w:cs="Arial"/>
        </w:rPr>
      </w:pPr>
      <w:r>
        <w:rPr>
          <w:rFonts w:ascii="Arial" w:eastAsia="ＭＳ Ｐ明朝" w:hAnsi="Arial" w:cs="Arial"/>
          <w:noProof/>
        </w:rPr>
        <mc:AlternateContent>
          <mc:Choice Requires="wps">
            <w:drawing>
              <wp:anchor distT="0" distB="0" distL="114300" distR="114300" simplePos="0" relativeHeight="251666432" behindDoc="0" locked="0" layoutInCell="1" allowOverlap="1" wp14:anchorId="687A34E0" wp14:editId="4611E259">
                <wp:simplePos x="0" y="0"/>
                <wp:positionH relativeFrom="column">
                  <wp:posOffset>3862070</wp:posOffset>
                </wp:positionH>
                <wp:positionV relativeFrom="paragraph">
                  <wp:posOffset>213995</wp:posOffset>
                </wp:positionV>
                <wp:extent cx="1102995" cy="874395"/>
                <wp:effectExtent l="0" t="0" r="20955" b="20955"/>
                <wp:wrapNone/>
                <wp:docPr id="165" name="テキスト ボックス 1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2995" cy="874395"/>
                        </a:xfrm>
                        <a:prstGeom prst="rect">
                          <a:avLst/>
                        </a:prstGeom>
                        <a:solidFill>
                          <a:srgbClr val="FFFFFF"/>
                        </a:solidFill>
                        <a:ln w="9525">
                          <a:solidFill>
                            <a:srgbClr val="000000"/>
                          </a:solidFill>
                          <a:miter lim="800000"/>
                          <a:headEnd/>
                          <a:tailEnd/>
                        </a:ln>
                      </wps:spPr>
                      <wps:txbx>
                        <w:txbxContent>
                          <w:p w14:paraId="4DBB661A" w14:textId="77777777" w:rsidR="00C63DD4" w:rsidRPr="00607A8E" w:rsidRDefault="00C63DD4" w:rsidP="00E64D08">
                            <w:pPr>
                              <w:spacing w:beforeLines="50" w:before="120" w:afterLines="50" w:after="120" w:line="0" w:lineRule="atLeast"/>
                              <w:ind w:rightChars="-50" w:right="-105"/>
                              <w:jc w:val="left"/>
                              <w:rPr>
                                <w:rFonts w:ascii="ＭＳ Ｐ明朝" w:eastAsia="ＭＳ Ｐ明朝" w:hAnsi="ＭＳ Ｐ明朝"/>
                                <w:sz w:val="20"/>
                              </w:rPr>
                            </w:pPr>
                            <w:r w:rsidRPr="00607A8E">
                              <w:rPr>
                                <w:rFonts w:ascii="ＭＳ Ｐ明朝" w:eastAsia="ＭＳ Ｐ明朝" w:hAnsi="ＭＳ Ｐ明朝" w:hint="eastAsia"/>
                                <w:sz w:val="20"/>
                              </w:rPr>
                              <w:t>明確にアルコール関連と報告された肝障害（</w:t>
                            </w:r>
                            <w:r w:rsidRPr="00607A8E">
                              <w:rPr>
                                <w:rFonts w:eastAsia="ＭＳ Ｐ明朝"/>
                                <w:sz w:val="20"/>
                              </w:rPr>
                              <w:t>SMQ</w:t>
                            </w:r>
                            <w:r w:rsidRPr="00607A8E">
                              <w:rPr>
                                <w:rFonts w:ascii="ＭＳ Ｐ明朝" w:eastAsia="ＭＳ Ｐ明朝" w:hAnsi="ＭＳ Ｐ明朝" w:hint="eastAsia"/>
                                <w:sz w:val="20"/>
                              </w:rPr>
                              <w:t>）</w:t>
                            </w:r>
                          </w:p>
                          <w:p w14:paraId="2948C93D" w14:textId="77777777" w:rsidR="00C63DD4" w:rsidRPr="00607A8E" w:rsidRDefault="00C63DD4" w:rsidP="00E64D08">
                            <w:pPr>
                              <w:spacing w:line="240" w:lineRule="exact"/>
                              <w:jc w:val="center"/>
                              <w:rPr>
                                <w:rFonts w:ascii="ＭＳ Ｐ明朝" w:eastAsia="ＭＳ Ｐ明朝" w:hAnsi="ＭＳ Ｐ明朝"/>
                                <w:sz w:val="20"/>
                              </w:rPr>
                            </w:pPr>
                            <w:r w:rsidRPr="00607A8E">
                              <w:rPr>
                                <w:rFonts w:ascii="ＭＳ Ｐ明朝" w:eastAsia="ＭＳ Ｐ明朝" w:hAnsi="ＭＳ Ｐ明朝" w:hint="eastAsia"/>
                                <w:sz w:val="20"/>
                              </w:rPr>
                              <w:t>（</w:t>
                            </w:r>
                            <w:r w:rsidRPr="00607A8E">
                              <w:rPr>
                                <w:rFonts w:eastAsia="ＭＳ Ｐ明朝"/>
                                <w:sz w:val="20"/>
                              </w:rPr>
                              <w:t>20000017</w:t>
                            </w:r>
                            <w:r w:rsidRPr="00607A8E">
                              <w:rPr>
                                <w:rFonts w:ascii="ＭＳ Ｐ明朝" w:eastAsia="ＭＳ Ｐ明朝" w:hAnsi="ＭＳ Ｐ明朝" w:hint="eastAsia"/>
                                <w:sz w:val="20"/>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7A34E0" id="テキスト ボックス 165" o:spid="_x0000_s1197" type="#_x0000_t202" style="position:absolute;left:0;text-align:left;margin-left:304.1pt;margin-top:16.85pt;width:86.85pt;height:68.8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">
                <v:textbox inset="5.85pt,.7pt,5.85pt,.7pt">
                  <w:txbxContent>
                    <w:p w14:paraId="4DBB661A" w14:textId="77777777" w:rsidR="00C63DD4" w:rsidRPr="00607A8E" w:rsidRDefault="00C63DD4" w:rsidP="00E64D08">
                      <w:pPr>
                        <w:spacing w:beforeLines="50" w:before="120" w:afterLines="50" w:after="120" w:line="0" w:lineRule="atLeast"/>
                        <w:ind w:rightChars="-50" w:right="-105"/>
                        <w:jc w:val="left"/>
                        <w:rPr>
                          <w:rFonts w:ascii="ＭＳ Ｐ明朝" w:eastAsia="ＭＳ Ｐ明朝" w:hAnsi="ＭＳ Ｐ明朝"/>
                          <w:sz w:val="20"/>
                        </w:rPr>
                      </w:pPr>
                      <w:r w:rsidRPr="00607A8E">
                        <w:rPr>
                          <w:rFonts w:ascii="ＭＳ Ｐ明朝" w:eastAsia="ＭＳ Ｐ明朝" w:hAnsi="ＭＳ Ｐ明朝" w:hint="eastAsia"/>
                          <w:sz w:val="20"/>
                        </w:rPr>
                        <w:t>明確にアルコール関連と報告された肝障害（</w:t>
                      </w:r>
                      <w:r w:rsidRPr="00607A8E">
                        <w:rPr>
                          <w:rFonts w:eastAsia="ＭＳ Ｐ明朝"/>
                          <w:sz w:val="20"/>
                        </w:rPr>
                        <w:t>SMQ</w:t>
                      </w:r>
                      <w:r w:rsidRPr="00607A8E">
                        <w:rPr>
                          <w:rFonts w:ascii="ＭＳ Ｐ明朝" w:eastAsia="ＭＳ Ｐ明朝" w:hAnsi="ＭＳ Ｐ明朝" w:hint="eastAsia"/>
                          <w:sz w:val="20"/>
                        </w:rPr>
                        <w:t>）</w:t>
                      </w:r>
                    </w:p>
                    <w:p w14:paraId="2948C93D" w14:textId="77777777" w:rsidR="00C63DD4" w:rsidRPr="00607A8E" w:rsidRDefault="00C63DD4" w:rsidP="00E64D08">
                      <w:pPr>
                        <w:spacing w:line="240" w:lineRule="exact"/>
                        <w:jc w:val="center"/>
                        <w:rPr>
                          <w:rFonts w:ascii="ＭＳ Ｐ明朝" w:eastAsia="ＭＳ Ｐ明朝" w:hAnsi="ＭＳ Ｐ明朝"/>
                          <w:sz w:val="20"/>
                        </w:rPr>
                      </w:pPr>
                      <w:r w:rsidRPr="00607A8E">
                        <w:rPr>
                          <w:rFonts w:ascii="ＭＳ Ｐ明朝" w:eastAsia="ＭＳ Ｐ明朝" w:hAnsi="ＭＳ Ｐ明朝" w:hint="eastAsia"/>
                          <w:sz w:val="20"/>
                        </w:rPr>
                        <w:t>（</w:t>
                      </w:r>
                      <w:r w:rsidRPr="00607A8E">
                        <w:rPr>
                          <w:rFonts w:eastAsia="ＭＳ Ｐ明朝"/>
                          <w:sz w:val="20"/>
                        </w:rPr>
                        <w:t>20000017</w:t>
                      </w:r>
                      <w:r w:rsidRPr="00607A8E">
                        <w:rPr>
                          <w:rFonts w:ascii="ＭＳ Ｐ明朝" w:eastAsia="ＭＳ Ｐ明朝" w:hAnsi="ＭＳ Ｐ明朝" w:hint="eastAsia"/>
                          <w:sz w:val="20"/>
                        </w:rPr>
                        <w:t>）</w:t>
                      </w:r>
                    </w:p>
                  </w:txbxContent>
                </v:textbox>
              </v:shape>
            </w:pict>
          </mc:Fallback>
        </mc:AlternateContent>
      </w:r>
      <w:r>
        <w:rPr>
          <w:rFonts w:ascii="Arial" w:eastAsia="ＭＳ Ｐ明朝" w:hAnsi="Arial" w:cs="Arial"/>
          <w:noProof/>
        </w:rPr>
        <mc:AlternateContent>
          <mc:Choice Requires="wps">
            <w:drawing>
              <wp:anchor distT="0" distB="0" distL="114300" distR="114300" simplePos="0" relativeHeight="251672576" behindDoc="0" locked="0" layoutInCell="1" allowOverlap="1" wp14:anchorId="39C74DA1" wp14:editId="7B8F5DE4">
                <wp:simplePos x="0" y="0"/>
                <wp:positionH relativeFrom="column">
                  <wp:posOffset>5022850</wp:posOffset>
                </wp:positionH>
                <wp:positionV relativeFrom="paragraph">
                  <wp:posOffset>213360</wp:posOffset>
                </wp:positionV>
                <wp:extent cx="924560" cy="874395"/>
                <wp:effectExtent l="0" t="0" r="27940" b="20955"/>
                <wp:wrapNone/>
                <wp:docPr id="166" name="テキスト ボックス 1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4560" cy="874395"/>
                        </a:xfrm>
                        <a:prstGeom prst="rect">
                          <a:avLst/>
                        </a:prstGeom>
                        <a:solidFill>
                          <a:srgbClr val="FFFFFF"/>
                        </a:solidFill>
                        <a:ln w="9525">
                          <a:solidFill>
                            <a:srgbClr val="000000"/>
                          </a:solidFill>
                          <a:miter lim="800000"/>
                          <a:headEnd/>
                          <a:tailEnd/>
                        </a:ln>
                      </wps:spPr>
                      <wps:txbx>
                        <w:txbxContent>
                          <w:p w14:paraId="45F5CF81" w14:textId="77777777" w:rsidR="00C63DD4" w:rsidRPr="00607A8E" w:rsidRDefault="00C63DD4" w:rsidP="0080494B">
                            <w:pPr>
                              <w:spacing w:beforeLines="100" w:before="240" w:line="0" w:lineRule="atLeast"/>
                              <w:jc w:val="left"/>
                              <w:rPr>
                                <w:rFonts w:ascii="ＭＳ Ｐ明朝" w:eastAsia="ＭＳ Ｐ明朝" w:hAnsi="ＭＳ Ｐ明朝"/>
                                <w:sz w:val="20"/>
                              </w:rPr>
                            </w:pPr>
                            <w:r w:rsidRPr="00607A8E">
                              <w:rPr>
                                <w:rFonts w:ascii="ＭＳ Ｐ明朝" w:eastAsia="ＭＳ Ｐ明朝" w:hAnsi="ＭＳ Ｐ明朝" w:hint="eastAsia"/>
                                <w:sz w:val="20"/>
                              </w:rPr>
                              <w:t>妊娠関連の肝障害（</w:t>
                            </w:r>
                            <w:r w:rsidRPr="00607A8E">
                              <w:rPr>
                                <w:rFonts w:eastAsia="ＭＳ Ｐ明朝"/>
                                <w:sz w:val="20"/>
                              </w:rPr>
                              <w:t>SMQ</w:t>
                            </w:r>
                            <w:r w:rsidRPr="00607A8E">
                              <w:rPr>
                                <w:rFonts w:ascii="ＭＳ Ｐ明朝" w:eastAsia="ＭＳ Ｐ明朝" w:hAnsi="ＭＳ Ｐ明朝" w:hint="eastAsia"/>
                                <w:sz w:val="20"/>
                              </w:rPr>
                              <w:t>）</w:t>
                            </w:r>
                          </w:p>
                          <w:p w14:paraId="02264F46" w14:textId="77777777" w:rsidR="00C63DD4" w:rsidRPr="00607A8E" w:rsidRDefault="00C63DD4" w:rsidP="00E64D08">
                            <w:pPr>
                              <w:spacing w:beforeLines="50" w:before="120" w:line="0" w:lineRule="atLeast"/>
                              <w:jc w:val="center"/>
                              <w:rPr>
                                <w:rFonts w:ascii="ＭＳ Ｐ明朝" w:eastAsia="ＭＳ Ｐ明朝" w:hAnsi="ＭＳ Ｐ明朝"/>
                                <w:sz w:val="20"/>
                              </w:rPr>
                            </w:pPr>
                            <w:r w:rsidRPr="00607A8E">
                              <w:rPr>
                                <w:rFonts w:ascii="ＭＳ Ｐ明朝" w:eastAsia="ＭＳ Ｐ明朝" w:hAnsi="ＭＳ Ｐ明朝" w:hint="eastAsia"/>
                                <w:sz w:val="20"/>
                              </w:rPr>
                              <w:t>（</w:t>
                            </w:r>
                            <w:r w:rsidRPr="00607A8E">
                              <w:rPr>
                                <w:rFonts w:eastAsia="ＭＳ Ｐ明朝"/>
                                <w:sz w:val="20"/>
                              </w:rPr>
                              <w:t>20000018</w:t>
                            </w:r>
                            <w:r w:rsidRPr="00607A8E">
                              <w:rPr>
                                <w:rFonts w:ascii="ＭＳ Ｐ明朝" w:eastAsia="ＭＳ Ｐ明朝" w:hAnsi="ＭＳ Ｐ明朝" w:hint="eastAsia"/>
                                <w:sz w:val="20"/>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C74DA1" id="テキスト ボックス 166" o:spid="_x0000_s1198" type="#_x0000_t202" style="position:absolute;left:0;text-align:left;margin-left:395.5pt;margin-top:16.8pt;width:72.8pt;height:68.8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">
                <v:textbox inset="5.85pt,.7pt,5.85pt,.7pt">
                  <w:txbxContent>
                    <w:p w14:paraId="45F5CF81" w14:textId="77777777" w:rsidR="00C63DD4" w:rsidRPr="00607A8E" w:rsidRDefault="00C63DD4" w:rsidP="0080494B">
                      <w:pPr>
                        <w:spacing w:beforeLines="100" w:before="240" w:line="0" w:lineRule="atLeast"/>
                        <w:jc w:val="left"/>
                        <w:rPr>
                          <w:rFonts w:ascii="ＭＳ Ｐ明朝" w:eastAsia="ＭＳ Ｐ明朝" w:hAnsi="ＭＳ Ｐ明朝"/>
                          <w:sz w:val="20"/>
                        </w:rPr>
                      </w:pPr>
                      <w:r w:rsidRPr="00607A8E">
                        <w:rPr>
                          <w:rFonts w:ascii="ＭＳ Ｐ明朝" w:eastAsia="ＭＳ Ｐ明朝" w:hAnsi="ＭＳ Ｐ明朝" w:hint="eastAsia"/>
                          <w:sz w:val="20"/>
                        </w:rPr>
                        <w:t>妊娠関連の肝障害（</w:t>
                      </w:r>
                      <w:r w:rsidRPr="00607A8E">
                        <w:rPr>
                          <w:rFonts w:eastAsia="ＭＳ Ｐ明朝"/>
                          <w:sz w:val="20"/>
                        </w:rPr>
                        <w:t>SMQ</w:t>
                      </w:r>
                      <w:r w:rsidRPr="00607A8E">
                        <w:rPr>
                          <w:rFonts w:ascii="ＭＳ Ｐ明朝" w:eastAsia="ＭＳ Ｐ明朝" w:hAnsi="ＭＳ Ｐ明朝" w:hint="eastAsia"/>
                          <w:sz w:val="20"/>
                        </w:rPr>
                        <w:t>）</w:t>
                      </w:r>
                    </w:p>
                    <w:p w14:paraId="02264F46" w14:textId="77777777" w:rsidR="00C63DD4" w:rsidRPr="00607A8E" w:rsidRDefault="00C63DD4" w:rsidP="00E64D08">
                      <w:pPr>
                        <w:spacing w:beforeLines="50" w:before="120" w:line="0" w:lineRule="atLeast"/>
                        <w:jc w:val="center"/>
                        <w:rPr>
                          <w:rFonts w:ascii="ＭＳ Ｐ明朝" w:eastAsia="ＭＳ Ｐ明朝" w:hAnsi="ＭＳ Ｐ明朝"/>
                          <w:sz w:val="20"/>
                        </w:rPr>
                      </w:pPr>
                      <w:r w:rsidRPr="00607A8E">
                        <w:rPr>
                          <w:rFonts w:ascii="ＭＳ Ｐ明朝" w:eastAsia="ＭＳ Ｐ明朝" w:hAnsi="ＭＳ Ｐ明朝" w:hint="eastAsia"/>
                          <w:sz w:val="20"/>
                        </w:rPr>
                        <w:t>（</w:t>
                      </w:r>
                      <w:r w:rsidRPr="00607A8E">
                        <w:rPr>
                          <w:rFonts w:eastAsia="ＭＳ Ｐ明朝"/>
                          <w:sz w:val="20"/>
                        </w:rPr>
                        <w:t>20000018</w:t>
                      </w:r>
                      <w:r w:rsidRPr="00607A8E">
                        <w:rPr>
                          <w:rFonts w:ascii="ＭＳ Ｐ明朝" w:eastAsia="ＭＳ Ｐ明朝" w:hAnsi="ＭＳ Ｐ明朝" w:hint="eastAsia"/>
                          <w:sz w:val="20"/>
                        </w:rPr>
                        <w:t>）</w:t>
                      </w:r>
                    </w:p>
                  </w:txbxContent>
                </v:textbox>
              </v:shape>
            </w:pict>
          </mc:Fallback>
        </mc:AlternateContent>
      </w:r>
      <w:r>
        <w:rPr>
          <w:rFonts w:ascii="Arial" w:eastAsia="ＭＳ Ｐ明朝" w:hAnsi="Arial" w:cs="Arial"/>
          <w:noProof/>
        </w:rPr>
        <mc:AlternateContent>
          <mc:Choice Requires="wps">
            <w:drawing>
              <wp:anchor distT="0" distB="0" distL="114300" distR="114300" simplePos="0" relativeHeight="251656192" behindDoc="0" locked="0" layoutInCell="1" allowOverlap="1" wp14:anchorId="79A5DF17" wp14:editId="6B140EF9">
                <wp:simplePos x="0" y="0"/>
                <wp:positionH relativeFrom="column">
                  <wp:posOffset>2923540</wp:posOffset>
                </wp:positionH>
                <wp:positionV relativeFrom="paragraph">
                  <wp:posOffset>213995</wp:posOffset>
                </wp:positionV>
                <wp:extent cx="874395" cy="874395"/>
                <wp:effectExtent l="0" t="0" r="20955" b="20955"/>
                <wp:wrapNone/>
                <wp:docPr id="164" name="テキスト ボックス 1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4395" cy="874395"/>
                        </a:xfrm>
                        <a:prstGeom prst="rect">
                          <a:avLst/>
                        </a:prstGeom>
                        <a:solidFill>
                          <a:srgbClr val="FFFFFF"/>
                        </a:solidFill>
                        <a:ln w="9525">
                          <a:solidFill>
                            <a:srgbClr val="000000"/>
                          </a:solidFill>
                          <a:miter lim="800000"/>
                          <a:headEnd/>
                          <a:tailEnd/>
                        </a:ln>
                      </wps:spPr>
                      <wps:txbx>
                        <w:txbxContent>
                          <w:p w14:paraId="7B64E7C0" w14:textId="05A1CA80" w:rsidR="00C63DD4" w:rsidRPr="00607A8E" w:rsidRDefault="00C63DD4" w:rsidP="0080494B">
                            <w:pPr>
                              <w:spacing w:beforeLines="100" w:before="240" w:line="0" w:lineRule="atLeast"/>
                              <w:jc w:val="center"/>
                              <w:rPr>
                                <w:rFonts w:ascii="ＭＳ Ｐ明朝" w:eastAsia="ＭＳ Ｐ明朝" w:hAnsi="ＭＳ Ｐ明朝"/>
                                <w:sz w:val="20"/>
                              </w:rPr>
                            </w:pPr>
                            <w:r>
                              <w:rPr>
                                <w:rFonts w:ascii="ＭＳ Ｐ明朝" w:eastAsia="ＭＳ Ｐ明朝" w:hAnsi="ＭＳ Ｐ明朝" w:hint="eastAsia"/>
                                <w:sz w:val="20"/>
                              </w:rPr>
                              <w:t>肝感染</w:t>
                            </w:r>
                            <w:r w:rsidRPr="00607A8E">
                              <w:rPr>
                                <w:rFonts w:ascii="ＭＳ Ｐ明朝" w:eastAsia="ＭＳ Ｐ明朝" w:hAnsi="ＭＳ Ｐ明朝" w:hint="eastAsia"/>
                                <w:sz w:val="20"/>
                              </w:rPr>
                              <w:t>（</w:t>
                            </w:r>
                            <w:r w:rsidRPr="00607A8E">
                              <w:rPr>
                                <w:rFonts w:eastAsia="ＭＳ Ｐ明朝"/>
                                <w:sz w:val="20"/>
                              </w:rPr>
                              <w:t>SMQ</w:t>
                            </w:r>
                            <w:r w:rsidRPr="00607A8E">
                              <w:rPr>
                                <w:rFonts w:ascii="ＭＳ Ｐ明朝" w:eastAsia="ＭＳ Ｐ明朝" w:hAnsi="ＭＳ Ｐ明朝" w:hint="eastAsia"/>
                                <w:sz w:val="20"/>
                              </w:rPr>
                              <w:t>）</w:t>
                            </w:r>
                          </w:p>
                          <w:p w14:paraId="691BA111" w14:textId="77777777" w:rsidR="00C63DD4" w:rsidRPr="00607A8E" w:rsidRDefault="00C63DD4" w:rsidP="00E64D08">
                            <w:pPr>
                              <w:spacing w:beforeLines="50" w:before="120" w:line="0" w:lineRule="atLeast"/>
                              <w:jc w:val="center"/>
                              <w:rPr>
                                <w:rFonts w:ascii="ＭＳ Ｐ明朝" w:eastAsia="ＭＳ Ｐ明朝" w:hAnsi="ＭＳ Ｐ明朝"/>
                                <w:sz w:val="20"/>
                              </w:rPr>
                            </w:pPr>
                            <w:r w:rsidRPr="00607A8E">
                              <w:rPr>
                                <w:rFonts w:ascii="ＭＳ Ｐ明朝" w:eastAsia="ＭＳ Ｐ明朝" w:hAnsi="ＭＳ Ｐ明朝" w:hint="eastAsia"/>
                                <w:sz w:val="20"/>
                              </w:rPr>
                              <w:t>（</w:t>
                            </w:r>
                            <w:r w:rsidRPr="00607A8E">
                              <w:rPr>
                                <w:rFonts w:eastAsia="ＭＳ Ｐ明朝"/>
                                <w:sz w:val="20"/>
                              </w:rPr>
                              <w:t>20000016</w:t>
                            </w:r>
                            <w:r w:rsidRPr="00607A8E">
                              <w:rPr>
                                <w:rFonts w:ascii="ＭＳ Ｐ明朝" w:eastAsia="ＭＳ Ｐ明朝" w:hAnsi="ＭＳ Ｐ明朝" w:hint="eastAsia"/>
                                <w:sz w:val="20"/>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A5DF17" id="テキスト ボックス 164" o:spid="_x0000_s1199" type="#_x0000_t202" style="position:absolute;left:0;text-align:left;margin-left:230.2pt;margin-top:16.85pt;width:68.85pt;height:68.8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">
                <v:textbox inset="5.85pt,.7pt,5.85pt,.7pt">
                  <w:txbxContent>
                    <w:p w14:paraId="7B64E7C0" w14:textId="05A1CA80" w:rsidR="00C63DD4" w:rsidRPr="00607A8E" w:rsidRDefault="00C63DD4" w:rsidP="0080494B">
                      <w:pPr>
                        <w:spacing w:beforeLines="100" w:before="240" w:line="0" w:lineRule="atLeast"/>
                        <w:jc w:val="center"/>
                        <w:rPr>
                          <w:rFonts w:ascii="ＭＳ Ｐ明朝" w:eastAsia="ＭＳ Ｐ明朝" w:hAnsi="ＭＳ Ｐ明朝"/>
                          <w:sz w:val="20"/>
                        </w:rPr>
                      </w:pPr>
                      <w:r>
                        <w:rPr>
                          <w:rFonts w:ascii="ＭＳ Ｐ明朝" w:eastAsia="ＭＳ Ｐ明朝" w:hAnsi="ＭＳ Ｐ明朝" w:hint="eastAsia"/>
                          <w:sz w:val="20"/>
                        </w:rPr>
                        <w:t>肝感染</w:t>
                      </w:r>
                      <w:r w:rsidRPr="00607A8E">
                        <w:rPr>
                          <w:rFonts w:ascii="ＭＳ Ｐ明朝" w:eastAsia="ＭＳ Ｐ明朝" w:hAnsi="ＭＳ Ｐ明朝" w:hint="eastAsia"/>
                          <w:sz w:val="20"/>
                        </w:rPr>
                        <w:t>（</w:t>
                      </w:r>
                      <w:r w:rsidRPr="00607A8E">
                        <w:rPr>
                          <w:rFonts w:eastAsia="ＭＳ Ｐ明朝"/>
                          <w:sz w:val="20"/>
                        </w:rPr>
                        <w:t>SMQ</w:t>
                      </w:r>
                      <w:r w:rsidRPr="00607A8E">
                        <w:rPr>
                          <w:rFonts w:ascii="ＭＳ Ｐ明朝" w:eastAsia="ＭＳ Ｐ明朝" w:hAnsi="ＭＳ Ｐ明朝" w:hint="eastAsia"/>
                          <w:sz w:val="20"/>
                        </w:rPr>
                        <w:t>）</w:t>
                      </w:r>
                    </w:p>
                    <w:p w14:paraId="691BA111" w14:textId="77777777" w:rsidR="00C63DD4" w:rsidRPr="00607A8E" w:rsidRDefault="00C63DD4" w:rsidP="00E64D08">
                      <w:pPr>
                        <w:spacing w:beforeLines="50" w:before="120" w:line="0" w:lineRule="atLeast"/>
                        <w:jc w:val="center"/>
                        <w:rPr>
                          <w:rFonts w:ascii="ＭＳ Ｐ明朝" w:eastAsia="ＭＳ Ｐ明朝" w:hAnsi="ＭＳ Ｐ明朝"/>
                          <w:sz w:val="20"/>
                        </w:rPr>
                      </w:pPr>
                      <w:r w:rsidRPr="00607A8E">
                        <w:rPr>
                          <w:rFonts w:ascii="ＭＳ Ｐ明朝" w:eastAsia="ＭＳ Ｐ明朝" w:hAnsi="ＭＳ Ｐ明朝" w:hint="eastAsia"/>
                          <w:sz w:val="20"/>
                        </w:rPr>
                        <w:t>（</w:t>
                      </w:r>
                      <w:r w:rsidRPr="00607A8E">
                        <w:rPr>
                          <w:rFonts w:eastAsia="ＭＳ Ｐ明朝"/>
                          <w:sz w:val="20"/>
                        </w:rPr>
                        <w:t>20000016</w:t>
                      </w:r>
                      <w:r w:rsidRPr="00607A8E">
                        <w:rPr>
                          <w:rFonts w:ascii="ＭＳ Ｐ明朝" w:eastAsia="ＭＳ Ｐ明朝" w:hAnsi="ＭＳ Ｐ明朝" w:hint="eastAsia"/>
                          <w:sz w:val="20"/>
                        </w:rPr>
                        <w:t>）</w:t>
                      </w:r>
                    </w:p>
                  </w:txbxContent>
                </v:textbox>
              </v:shape>
            </w:pict>
          </mc:Fallback>
        </mc:AlternateContent>
      </w:r>
      <w:r>
        <w:rPr>
          <w:rFonts w:ascii="Arial" w:eastAsia="ＭＳ Ｐ明朝" w:hAnsi="Arial" w:cs="Arial"/>
          <w:noProof/>
        </w:rPr>
        <mc:AlternateContent>
          <mc:Choice Requires="wps">
            <w:drawing>
              <wp:anchor distT="0" distB="0" distL="114300" distR="114300" simplePos="0" relativeHeight="251644928" behindDoc="0" locked="0" layoutInCell="1" allowOverlap="1" wp14:anchorId="6F46D351" wp14:editId="43388A07">
                <wp:simplePos x="0" y="0"/>
                <wp:positionH relativeFrom="column">
                  <wp:posOffset>1572260</wp:posOffset>
                </wp:positionH>
                <wp:positionV relativeFrom="paragraph">
                  <wp:posOffset>213995</wp:posOffset>
                </wp:positionV>
                <wp:extent cx="1288415" cy="874395"/>
                <wp:effectExtent l="0" t="0" r="26035" b="20955"/>
                <wp:wrapNone/>
                <wp:docPr id="163" name="テキスト ボックス 1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8415" cy="874395"/>
                        </a:xfrm>
                        <a:prstGeom prst="rect">
                          <a:avLst/>
                        </a:prstGeom>
                        <a:solidFill>
                          <a:srgbClr val="FFFFFF"/>
                        </a:solidFill>
                        <a:ln w="9525">
                          <a:solidFill>
                            <a:srgbClr val="000000"/>
                          </a:solidFill>
                          <a:miter lim="800000"/>
                          <a:headEnd/>
                          <a:tailEnd/>
                        </a:ln>
                      </wps:spPr>
                      <wps:txbx>
                        <w:txbxContent>
                          <w:p w14:paraId="53294A18" w14:textId="77777777" w:rsidR="00C63DD4" w:rsidRPr="00607A8E" w:rsidRDefault="00C63DD4" w:rsidP="00C07FF9">
                            <w:pPr>
                              <w:spacing w:beforeLines="60" w:before="144" w:line="0" w:lineRule="atLeast"/>
                              <w:jc w:val="left"/>
                              <w:rPr>
                                <w:rFonts w:ascii="ＭＳ Ｐ明朝" w:eastAsia="ＭＳ Ｐ明朝" w:hAnsi="ＭＳ Ｐ明朝"/>
                                <w:sz w:val="20"/>
                              </w:rPr>
                            </w:pPr>
                            <w:r w:rsidRPr="00607A8E">
                              <w:rPr>
                                <w:rFonts w:ascii="ＭＳ Ｐ明朝" w:eastAsia="ＭＳ Ｐ明朝" w:hAnsi="ＭＳ Ｐ明朝" w:hint="eastAsia"/>
                                <w:sz w:val="20"/>
                              </w:rPr>
                              <w:t>肝臓の先天性、家族性、新生児および遺伝性障害（</w:t>
                            </w:r>
                            <w:r w:rsidRPr="00607A8E">
                              <w:rPr>
                                <w:rFonts w:eastAsia="ＭＳ Ｐ明朝"/>
                                <w:sz w:val="20"/>
                              </w:rPr>
                              <w:t>SMQ</w:t>
                            </w:r>
                            <w:r w:rsidRPr="00607A8E">
                              <w:rPr>
                                <w:rFonts w:ascii="ＭＳ Ｐ明朝" w:eastAsia="ＭＳ Ｐ明朝" w:hAnsi="ＭＳ Ｐ明朝" w:hint="eastAsia"/>
                                <w:sz w:val="20"/>
                              </w:rPr>
                              <w:t>）</w:t>
                            </w:r>
                          </w:p>
                          <w:p w14:paraId="720C5B13" w14:textId="77777777" w:rsidR="00C63DD4" w:rsidRPr="00607A8E" w:rsidRDefault="00C63DD4" w:rsidP="00E64D08">
                            <w:pPr>
                              <w:spacing w:beforeLines="20" w:before="48" w:line="0" w:lineRule="atLeast"/>
                              <w:jc w:val="center"/>
                              <w:rPr>
                                <w:rFonts w:ascii="ＭＳ Ｐ明朝" w:eastAsia="ＭＳ Ｐ明朝" w:hAnsi="ＭＳ Ｐ明朝"/>
                                <w:sz w:val="20"/>
                              </w:rPr>
                            </w:pPr>
                            <w:r w:rsidRPr="00607A8E">
                              <w:rPr>
                                <w:rFonts w:ascii="ＭＳ Ｐ明朝" w:eastAsia="ＭＳ Ｐ明朝" w:hAnsi="ＭＳ Ｐ明朝" w:hint="eastAsia"/>
                                <w:sz w:val="20"/>
                              </w:rPr>
                              <w:t>（</w:t>
                            </w:r>
                            <w:r w:rsidRPr="00607A8E">
                              <w:rPr>
                                <w:rFonts w:eastAsia="ＭＳ Ｐ明朝"/>
                                <w:sz w:val="20"/>
                              </w:rPr>
                              <w:t>20000014</w:t>
                            </w:r>
                            <w:r w:rsidRPr="00607A8E">
                              <w:rPr>
                                <w:rFonts w:ascii="ＭＳ Ｐ明朝" w:eastAsia="ＭＳ Ｐ明朝" w:hAnsi="ＭＳ Ｐ明朝" w:hint="eastAsia"/>
                                <w:sz w:val="20"/>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46D351" id="テキスト ボックス 163" o:spid="_x0000_s1200" type="#_x0000_t202" style="position:absolute;left:0;text-align:left;margin-left:123.8pt;margin-top:16.85pt;width:101.45pt;height:68.8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">
                <v:textbox inset="5.85pt,.7pt,5.85pt,.7pt">
                  <w:txbxContent>
                    <w:p w14:paraId="53294A18" w14:textId="77777777" w:rsidR="00C63DD4" w:rsidRPr="00607A8E" w:rsidRDefault="00C63DD4" w:rsidP="00C07FF9">
                      <w:pPr>
                        <w:spacing w:beforeLines="60" w:before="144" w:line="0" w:lineRule="atLeast"/>
                        <w:jc w:val="left"/>
                        <w:rPr>
                          <w:rFonts w:ascii="ＭＳ Ｐ明朝" w:eastAsia="ＭＳ Ｐ明朝" w:hAnsi="ＭＳ Ｐ明朝"/>
                          <w:sz w:val="20"/>
                        </w:rPr>
                      </w:pPr>
                      <w:r w:rsidRPr="00607A8E">
                        <w:rPr>
                          <w:rFonts w:ascii="ＭＳ Ｐ明朝" w:eastAsia="ＭＳ Ｐ明朝" w:hAnsi="ＭＳ Ｐ明朝" w:hint="eastAsia"/>
                          <w:sz w:val="20"/>
                        </w:rPr>
                        <w:t>肝臓の先天性、家族性、新生児および遺伝性障害（</w:t>
                      </w:r>
                      <w:r w:rsidRPr="00607A8E">
                        <w:rPr>
                          <w:rFonts w:eastAsia="ＭＳ Ｐ明朝"/>
                          <w:sz w:val="20"/>
                        </w:rPr>
                        <w:t>SMQ</w:t>
                      </w:r>
                      <w:r w:rsidRPr="00607A8E">
                        <w:rPr>
                          <w:rFonts w:ascii="ＭＳ Ｐ明朝" w:eastAsia="ＭＳ Ｐ明朝" w:hAnsi="ＭＳ Ｐ明朝" w:hint="eastAsia"/>
                          <w:sz w:val="20"/>
                        </w:rPr>
                        <w:t>）</w:t>
                      </w:r>
                    </w:p>
                    <w:p w14:paraId="720C5B13" w14:textId="77777777" w:rsidR="00C63DD4" w:rsidRPr="00607A8E" w:rsidRDefault="00C63DD4" w:rsidP="00E64D08">
                      <w:pPr>
                        <w:spacing w:beforeLines="20" w:before="48" w:line="0" w:lineRule="atLeast"/>
                        <w:jc w:val="center"/>
                        <w:rPr>
                          <w:rFonts w:ascii="ＭＳ Ｐ明朝" w:eastAsia="ＭＳ Ｐ明朝" w:hAnsi="ＭＳ Ｐ明朝"/>
                          <w:sz w:val="20"/>
                        </w:rPr>
                      </w:pPr>
                      <w:r w:rsidRPr="00607A8E">
                        <w:rPr>
                          <w:rFonts w:ascii="ＭＳ Ｐ明朝" w:eastAsia="ＭＳ Ｐ明朝" w:hAnsi="ＭＳ Ｐ明朝" w:hint="eastAsia"/>
                          <w:sz w:val="20"/>
                        </w:rPr>
                        <w:t>（</w:t>
                      </w:r>
                      <w:r w:rsidRPr="00607A8E">
                        <w:rPr>
                          <w:rFonts w:eastAsia="ＭＳ Ｐ明朝"/>
                          <w:sz w:val="20"/>
                        </w:rPr>
                        <w:t>20000014</w:t>
                      </w:r>
                      <w:r w:rsidRPr="00607A8E">
                        <w:rPr>
                          <w:rFonts w:ascii="ＭＳ Ｐ明朝" w:eastAsia="ＭＳ Ｐ明朝" w:hAnsi="ＭＳ Ｐ明朝" w:hint="eastAsia"/>
                          <w:sz w:val="20"/>
                        </w:rPr>
                        <w:t>）</w:t>
                      </w:r>
                    </w:p>
                  </w:txbxContent>
                </v:textbox>
              </v:shape>
            </w:pict>
          </mc:Fallback>
        </mc:AlternateContent>
      </w:r>
      <w:r>
        <w:rPr>
          <w:rFonts w:ascii="Arial" w:eastAsia="ＭＳ Ｐ明朝" w:hAnsi="Arial" w:cs="Arial"/>
          <w:noProof/>
        </w:rPr>
        <mc:AlternateContent>
          <mc:Choice Requires="wps">
            <w:drawing>
              <wp:anchor distT="0" distB="0" distL="114300" distR="114300" simplePos="0" relativeHeight="251626496" behindDoc="0" locked="0" layoutInCell="1" allowOverlap="1" wp14:anchorId="41F869F6" wp14:editId="225F75D7">
                <wp:simplePos x="0" y="0"/>
                <wp:positionH relativeFrom="column">
                  <wp:posOffset>188595</wp:posOffset>
                </wp:positionH>
                <wp:positionV relativeFrom="paragraph">
                  <wp:posOffset>221919</wp:posOffset>
                </wp:positionV>
                <wp:extent cx="1304925" cy="866140"/>
                <wp:effectExtent l="0" t="0" r="28575" b="10160"/>
                <wp:wrapNone/>
                <wp:docPr id="162" name="テキスト ボックス 1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4925" cy="866140"/>
                        </a:xfrm>
                        <a:prstGeom prst="rect">
                          <a:avLst/>
                        </a:prstGeom>
                        <a:solidFill>
                          <a:srgbClr val="FFFFFF"/>
                        </a:solidFill>
                        <a:ln w="9525">
                          <a:solidFill>
                            <a:srgbClr val="000000"/>
                          </a:solidFill>
                          <a:miter lim="800000"/>
                          <a:headEnd/>
                          <a:tailEnd/>
                        </a:ln>
                      </wps:spPr>
                      <wps:txbx>
                        <w:txbxContent>
                          <w:p w14:paraId="578F80B6" w14:textId="77777777" w:rsidR="00C63DD4" w:rsidRPr="00607A8E" w:rsidRDefault="00C63DD4" w:rsidP="00E64D08">
                            <w:pPr>
                              <w:spacing w:beforeLines="50" w:before="120" w:line="0" w:lineRule="atLeast"/>
                              <w:ind w:leftChars="30" w:left="63" w:rightChars="-60" w:right="-126"/>
                              <w:jc w:val="left"/>
                              <w:rPr>
                                <w:rFonts w:ascii="ＭＳ Ｐ明朝" w:eastAsia="ＭＳ Ｐ明朝" w:hAnsi="ＭＳ Ｐ明朝"/>
                                <w:sz w:val="20"/>
                              </w:rPr>
                            </w:pPr>
                            <w:r w:rsidRPr="00607A8E">
                              <w:rPr>
                                <w:rFonts w:ascii="ＭＳ Ｐ明朝" w:eastAsia="ＭＳ Ｐ明朝" w:hAnsi="ＭＳ Ｐ明朝" w:hint="eastAsia"/>
                                <w:sz w:val="20"/>
                              </w:rPr>
                              <w:t>薬剤に関連する肝障害－包括的検索（</w:t>
                            </w:r>
                            <w:r w:rsidRPr="00607A8E">
                              <w:rPr>
                                <w:rFonts w:eastAsia="ＭＳ Ｐ明朝"/>
                                <w:sz w:val="20"/>
                              </w:rPr>
                              <w:t>SMQ</w:t>
                            </w:r>
                            <w:r w:rsidRPr="00607A8E">
                              <w:rPr>
                                <w:rFonts w:ascii="ＭＳ Ｐ明朝" w:eastAsia="ＭＳ Ｐ明朝" w:hAnsi="ＭＳ Ｐ明朝" w:hint="eastAsia"/>
                                <w:sz w:val="20"/>
                              </w:rPr>
                              <w:t>）</w:t>
                            </w:r>
                          </w:p>
                          <w:p w14:paraId="3749BBE8" w14:textId="77777777" w:rsidR="00C63DD4" w:rsidRPr="00607A8E" w:rsidRDefault="00C63DD4" w:rsidP="00E64D08">
                            <w:pPr>
                              <w:spacing w:before="40" w:line="0" w:lineRule="atLeast"/>
                              <w:jc w:val="center"/>
                              <w:rPr>
                                <w:rFonts w:ascii="ＭＳ Ｐ明朝" w:eastAsia="ＭＳ Ｐ明朝" w:hAnsi="ＭＳ Ｐ明朝"/>
                                <w:sz w:val="20"/>
                              </w:rPr>
                            </w:pPr>
                            <w:r w:rsidRPr="00607A8E">
                              <w:rPr>
                                <w:rFonts w:ascii="ＭＳ Ｐ明朝" w:eastAsia="ＭＳ Ｐ明朝" w:hAnsi="ＭＳ Ｐ明朝" w:hint="eastAsia"/>
                                <w:sz w:val="20"/>
                              </w:rPr>
                              <w:t>（</w:t>
                            </w:r>
                            <w:r w:rsidRPr="00607A8E">
                              <w:rPr>
                                <w:rFonts w:eastAsia="ＭＳ Ｐ明朝"/>
                                <w:sz w:val="20"/>
                              </w:rPr>
                              <w:t>20000006</w:t>
                            </w:r>
                            <w:r w:rsidRPr="00607A8E">
                              <w:rPr>
                                <w:rFonts w:ascii="ＭＳ Ｐ明朝" w:eastAsia="ＭＳ Ｐ明朝" w:hAnsi="ＭＳ Ｐ明朝" w:hint="eastAsia"/>
                                <w:sz w:val="20"/>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F869F6" id="テキスト ボックス 162" o:spid="_x0000_s1201" type="#_x0000_t202" style="position:absolute;left:0;text-align:left;margin-left:14.85pt;margin-top:17.45pt;width:102.75pt;height:68.2pt;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">
                <v:textbox inset="5.85pt,.7pt,5.85pt,.7pt">
                  <w:txbxContent>
                    <w:p w14:paraId="578F80B6" w14:textId="77777777" w:rsidR="00C63DD4" w:rsidRPr="00607A8E" w:rsidRDefault="00C63DD4" w:rsidP="00E64D08">
                      <w:pPr>
                        <w:spacing w:beforeLines="50" w:before="120" w:line="0" w:lineRule="atLeast"/>
                        <w:ind w:leftChars="30" w:left="63" w:rightChars="-60" w:right="-126"/>
                        <w:jc w:val="left"/>
                        <w:rPr>
                          <w:rFonts w:ascii="ＭＳ Ｐ明朝" w:eastAsia="ＭＳ Ｐ明朝" w:hAnsi="ＭＳ Ｐ明朝"/>
                          <w:sz w:val="20"/>
                        </w:rPr>
                      </w:pPr>
                      <w:r w:rsidRPr="00607A8E">
                        <w:rPr>
                          <w:rFonts w:ascii="ＭＳ Ｐ明朝" w:eastAsia="ＭＳ Ｐ明朝" w:hAnsi="ＭＳ Ｐ明朝" w:hint="eastAsia"/>
                          <w:sz w:val="20"/>
                        </w:rPr>
                        <w:t>薬剤に関連する肝障害－包括的検索（</w:t>
                      </w:r>
                      <w:r w:rsidRPr="00607A8E">
                        <w:rPr>
                          <w:rFonts w:eastAsia="ＭＳ Ｐ明朝"/>
                          <w:sz w:val="20"/>
                        </w:rPr>
                        <w:t>SMQ</w:t>
                      </w:r>
                      <w:r w:rsidRPr="00607A8E">
                        <w:rPr>
                          <w:rFonts w:ascii="ＭＳ Ｐ明朝" w:eastAsia="ＭＳ Ｐ明朝" w:hAnsi="ＭＳ Ｐ明朝" w:hint="eastAsia"/>
                          <w:sz w:val="20"/>
                        </w:rPr>
                        <w:t>）</w:t>
                      </w:r>
                    </w:p>
                    <w:p w14:paraId="3749BBE8" w14:textId="77777777" w:rsidR="00C63DD4" w:rsidRPr="00607A8E" w:rsidRDefault="00C63DD4" w:rsidP="00E64D08">
                      <w:pPr>
                        <w:spacing w:before="40" w:line="0" w:lineRule="atLeast"/>
                        <w:jc w:val="center"/>
                        <w:rPr>
                          <w:rFonts w:ascii="ＭＳ Ｐ明朝" w:eastAsia="ＭＳ Ｐ明朝" w:hAnsi="ＭＳ Ｐ明朝"/>
                          <w:sz w:val="20"/>
                        </w:rPr>
                      </w:pPr>
                      <w:r w:rsidRPr="00607A8E">
                        <w:rPr>
                          <w:rFonts w:ascii="ＭＳ Ｐ明朝" w:eastAsia="ＭＳ Ｐ明朝" w:hAnsi="ＭＳ Ｐ明朝" w:hint="eastAsia"/>
                          <w:sz w:val="20"/>
                        </w:rPr>
                        <w:t>（</w:t>
                      </w:r>
                      <w:r w:rsidRPr="00607A8E">
                        <w:rPr>
                          <w:rFonts w:eastAsia="ＭＳ Ｐ明朝"/>
                          <w:sz w:val="20"/>
                        </w:rPr>
                        <w:t>20000006</w:t>
                      </w:r>
                      <w:r w:rsidRPr="00607A8E">
                        <w:rPr>
                          <w:rFonts w:ascii="ＭＳ Ｐ明朝" w:eastAsia="ＭＳ Ｐ明朝" w:hAnsi="ＭＳ Ｐ明朝" w:hint="eastAsia"/>
                          <w:sz w:val="20"/>
                        </w:rPr>
                        <w:t>）</w:t>
                      </w:r>
                    </w:p>
                  </w:txbxContent>
                </v:textbox>
              </v:shape>
            </w:pict>
          </mc:Fallback>
        </mc:AlternateContent>
      </w:r>
      <w:r>
        <w:rPr>
          <w:rFonts w:ascii="Arial" w:eastAsia="ＭＳ Ｐ明朝" w:hAnsi="Arial" w:cs="Arial"/>
          <w:noProof/>
        </w:rPr>
        <mc:AlternateContent>
          <mc:Choice Requires="wps">
            <w:drawing>
              <wp:anchor distT="0" distB="0" distL="114297" distR="114297" simplePos="0" relativeHeight="251479040" behindDoc="0" locked="0" layoutInCell="1" allowOverlap="1" wp14:anchorId="5E1795ED" wp14:editId="67EA573F">
                <wp:simplePos x="0" y="0"/>
                <wp:positionH relativeFrom="column">
                  <wp:posOffset>4505960</wp:posOffset>
                </wp:positionH>
                <wp:positionV relativeFrom="paragraph">
                  <wp:posOffset>39370</wp:posOffset>
                </wp:positionV>
                <wp:extent cx="0" cy="172720"/>
                <wp:effectExtent l="0" t="0" r="38100" b="36830"/>
                <wp:wrapNone/>
                <wp:docPr id="168" name="直線コネクタ 1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27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02F5D0" id="直線コネクタ 168" o:spid="_x0000_s1026" style="position:absolute;left:0;text-align:left;z-index:25147904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354.8pt,3.1pt" to="354.8pt,1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"/>
            </w:pict>
          </mc:Fallback>
        </mc:AlternateContent>
      </w:r>
      <w:r>
        <w:rPr>
          <w:rFonts w:ascii="Arial" w:eastAsia="ＭＳ Ｐ明朝" w:hAnsi="Arial" w:cs="Arial"/>
          <w:noProof/>
        </w:rPr>
        <mc:AlternateContent>
          <mc:Choice Requires="wps">
            <w:drawing>
              <wp:anchor distT="0" distB="0" distL="114297" distR="114297" simplePos="0" relativeHeight="251475968" behindDoc="0" locked="0" layoutInCell="1" allowOverlap="1" wp14:anchorId="5B700EBB" wp14:editId="2421EC8C">
                <wp:simplePos x="0" y="0"/>
                <wp:positionH relativeFrom="column">
                  <wp:posOffset>3353435</wp:posOffset>
                </wp:positionH>
                <wp:positionV relativeFrom="paragraph">
                  <wp:posOffset>39370</wp:posOffset>
                </wp:positionV>
                <wp:extent cx="0" cy="172720"/>
                <wp:effectExtent l="0" t="0" r="38100" b="36830"/>
                <wp:wrapNone/>
                <wp:docPr id="172" name="直線コネクタ 1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27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09B001" id="直線コネクタ 172" o:spid="_x0000_s1026" style="position:absolute;left:0;text-align:left;z-index:251475968;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264.05pt,3.1pt" to="264.05pt,1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"/>
            </w:pict>
          </mc:Fallback>
        </mc:AlternateContent>
      </w:r>
      <w:r>
        <w:rPr>
          <w:rFonts w:ascii="Arial" w:eastAsia="ＭＳ Ｐ明朝" w:hAnsi="Arial" w:cs="Arial"/>
          <w:noProof/>
        </w:rPr>
        <mc:AlternateContent>
          <mc:Choice Requires="wps">
            <w:drawing>
              <wp:anchor distT="0" distB="0" distL="114297" distR="114297" simplePos="0" relativeHeight="251565056" behindDoc="0" locked="0" layoutInCell="1" allowOverlap="1" wp14:anchorId="1DF0308B" wp14:editId="447C7679">
                <wp:simplePos x="0" y="0"/>
                <wp:positionH relativeFrom="column">
                  <wp:posOffset>2335530</wp:posOffset>
                </wp:positionH>
                <wp:positionV relativeFrom="paragraph">
                  <wp:posOffset>39370</wp:posOffset>
                </wp:positionV>
                <wp:extent cx="0" cy="172720"/>
                <wp:effectExtent l="0" t="0" r="38100" b="36830"/>
                <wp:wrapNone/>
                <wp:docPr id="167" name="直線コネクタ 1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27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530CA6" id="直線コネクタ 167" o:spid="_x0000_s1026" style="position:absolute;left:0;text-align:left;z-index:251565056;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183.9pt,3.1pt" to="183.9pt,1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"/>
            </w:pict>
          </mc:Fallback>
        </mc:AlternateContent>
      </w:r>
      <w:r>
        <w:rPr>
          <w:rFonts w:ascii="Arial" w:eastAsia="ＭＳ Ｐ明朝" w:hAnsi="Arial" w:cs="Arial"/>
          <w:noProof/>
        </w:rPr>
        <mc:AlternateContent>
          <mc:Choice Requires="wps">
            <w:drawing>
              <wp:anchor distT="0" distB="0" distL="114298" distR="114298" simplePos="0" relativeHeight="251549696" behindDoc="0" locked="0" layoutInCell="1" allowOverlap="1" wp14:anchorId="17A623A8" wp14:editId="75D9E1F6">
                <wp:simplePos x="0" y="0"/>
                <wp:positionH relativeFrom="column">
                  <wp:posOffset>880110</wp:posOffset>
                </wp:positionH>
                <wp:positionV relativeFrom="paragraph">
                  <wp:posOffset>39370</wp:posOffset>
                </wp:positionV>
                <wp:extent cx="0" cy="172720"/>
                <wp:effectExtent l="0" t="0" r="38100" b="36830"/>
                <wp:wrapNone/>
                <wp:docPr id="169" name="直線コネクタ 1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727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6C6ACB" id="直線コネクタ 169" o:spid="_x0000_s1026" style="position:absolute;left:0;text-align:left;flip:x;z-index:25154969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69.3pt,3.1pt" to="69.3pt,1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"/>
            </w:pict>
          </mc:Fallback>
        </mc:AlternateContent>
      </w:r>
      <w:r>
        <w:rPr>
          <w:rFonts w:ascii="Arial" w:eastAsia="ＭＳ Ｐ明朝" w:hAnsi="Arial" w:cs="Arial"/>
          <w:noProof/>
        </w:rPr>
        <mc:AlternateContent>
          <mc:Choice Requires="wps">
            <w:drawing>
              <wp:anchor distT="4294967293" distB="4294967293" distL="114300" distR="114300" simplePos="0" relativeHeight="251561984" behindDoc="0" locked="0" layoutInCell="1" allowOverlap="1" wp14:anchorId="6C6B5368" wp14:editId="42BE8AAF">
                <wp:simplePos x="0" y="0"/>
                <wp:positionH relativeFrom="column">
                  <wp:posOffset>883920</wp:posOffset>
                </wp:positionH>
                <wp:positionV relativeFrom="paragraph">
                  <wp:posOffset>28575</wp:posOffset>
                </wp:positionV>
                <wp:extent cx="4678680" cy="0"/>
                <wp:effectExtent l="0" t="0" r="0" b="0"/>
                <wp:wrapNone/>
                <wp:docPr id="171" name="直線コネクタ 1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786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835978" id="直線コネクタ 171" o:spid="_x0000_s1026" style="position:absolute;left:0;text-align:left;z-index:25156198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9.6pt,2.25pt" to="438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"/>
            </w:pict>
          </mc:Fallback>
        </mc:AlternateContent>
      </w:r>
      <w:r w:rsidR="00E64D08">
        <w:rPr>
          <w:rFonts w:ascii="Arial" w:eastAsia="ＭＳ Ｐ明朝" w:hAnsi="Arial" w:cs="Arial"/>
          <w:noProof/>
        </w:rPr>
        <mc:AlternateContent>
          <mc:Choice Requires="wps">
            <w:drawing>
              <wp:anchor distT="0" distB="0" distL="114297" distR="114297" simplePos="0" relativeHeight="251472896" behindDoc="0" locked="0" layoutInCell="1" allowOverlap="1" wp14:anchorId="022F15F1" wp14:editId="22DB4034">
                <wp:simplePos x="0" y="0"/>
                <wp:positionH relativeFrom="column">
                  <wp:posOffset>5561330</wp:posOffset>
                </wp:positionH>
                <wp:positionV relativeFrom="paragraph">
                  <wp:posOffset>30480</wp:posOffset>
                </wp:positionV>
                <wp:extent cx="0" cy="180975"/>
                <wp:effectExtent l="0" t="0" r="38100" b="28575"/>
                <wp:wrapNone/>
                <wp:docPr id="170" name="直線コネクタ 1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09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DF66F6" id="直線コネクタ 170" o:spid="_x0000_s1026" style="position:absolute;left:0;text-align:left;z-index:251472896;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437.9pt,2.4pt" to="437.9pt,1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"/>
            </w:pict>
          </mc:Fallback>
        </mc:AlternateContent>
      </w:r>
    </w:p>
    <w:p w14:paraId="2ECF8225" w14:textId="2F7D0CF9" w:rsidR="00874597" w:rsidRPr="00CE081A" w:rsidRDefault="00874597" w:rsidP="00874597">
      <w:pPr>
        <w:rPr>
          <w:rFonts w:ascii="Arial" w:eastAsia="ＭＳ Ｐ明朝" w:hAnsi="Arial" w:cs="Arial"/>
        </w:rPr>
      </w:pPr>
    </w:p>
    <w:p w14:paraId="69C094CA" w14:textId="77777777" w:rsidR="00874597" w:rsidRPr="00CE081A" w:rsidRDefault="00874597" w:rsidP="00874597">
      <w:pPr>
        <w:rPr>
          <w:rFonts w:ascii="Arial" w:eastAsia="ＭＳ Ｐ明朝" w:hAnsi="Arial" w:cs="Arial"/>
        </w:rPr>
      </w:pPr>
    </w:p>
    <w:p w14:paraId="1C18F0F0" w14:textId="77777777" w:rsidR="00874597" w:rsidRPr="00CE081A" w:rsidRDefault="00874597" w:rsidP="00874597">
      <w:pPr>
        <w:rPr>
          <w:rFonts w:ascii="Arial" w:eastAsia="ＭＳ Ｐ明朝" w:hAnsi="Arial" w:cs="Arial"/>
        </w:rPr>
      </w:pPr>
    </w:p>
    <w:p w14:paraId="03DFDBB7" w14:textId="3148E136" w:rsidR="00874597" w:rsidRPr="00CE081A" w:rsidRDefault="00E64D08" w:rsidP="00874597">
      <w:pPr>
        <w:rPr>
          <w:rFonts w:ascii="Arial" w:eastAsia="ＭＳ Ｐ明朝" w:hAnsi="Arial" w:cs="Arial"/>
        </w:rPr>
      </w:pPr>
      <w:r>
        <w:rPr>
          <w:rFonts w:ascii="Arial" w:eastAsia="ＭＳ Ｐ明朝" w:hAnsi="Arial" w:cs="Arial"/>
          <w:noProof/>
        </w:rPr>
        <mc:AlternateContent>
          <mc:Choice Requires="wps">
            <w:drawing>
              <wp:anchor distT="0" distB="0" distL="114297" distR="114297" simplePos="0" relativeHeight="251832320" behindDoc="0" locked="0" layoutInCell="1" allowOverlap="1" wp14:anchorId="6F1795DD" wp14:editId="7FB65B04">
                <wp:simplePos x="0" y="0"/>
                <wp:positionH relativeFrom="column">
                  <wp:posOffset>922655</wp:posOffset>
                </wp:positionH>
                <wp:positionV relativeFrom="paragraph">
                  <wp:posOffset>175054</wp:posOffset>
                </wp:positionV>
                <wp:extent cx="0" cy="132080"/>
                <wp:effectExtent l="0" t="0" r="38100" b="20320"/>
                <wp:wrapNone/>
                <wp:docPr id="372" name="直線コネクタ 1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20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714DFE" id="直線コネクタ 159" o:spid="_x0000_s1026" style="position:absolute;left:0;text-align:left;z-index:25183232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72.65pt,13.8pt" to="72.65pt,2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"/>
            </w:pict>
          </mc:Fallback>
        </mc:AlternateContent>
      </w:r>
    </w:p>
    <w:p w14:paraId="3DFCBB9F" w14:textId="6C70EC30" w:rsidR="00874597" w:rsidRPr="00CE081A" w:rsidRDefault="00512664" w:rsidP="00874597">
      <w:pPr>
        <w:rPr>
          <w:rFonts w:ascii="Arial" w:eastAsia="ＭＳ Ｐ明朝" w:hAnsi="Arial" w:cs="Arial"/>
        </w:rPr>
      </w:pPr>
      <w:r>
        <w:rPr>
          <w:rFonts w:ascii="Arial" w:eastAsia="ＭＳ Ｐ明朝" w:hAnsi="Arial" w:cs="Arial"/>
          <w:noProof/>
        </w:rPr>
        <mc:AlternateContent>
          <mc:Choice Requires="wps">
            <w:drawing>
              <wp:anchor distT="0" distB="0" distL="114300" distR="114300" simplePos="0" relativeHeight="251691008" behindDoc="0" locked="0" layoutInCell="1" allowOverlap="1" wp14:anchorId="3206A155" wp14:editId="618238B5">
                <wp:simplePos x="0" y="0"/>
                <wp:positionH relativeFrom="column">
                  <wp:posOffset>-73660</wp:posOffset>
                </wp:positionH>
                <wp:positionV relativeFrom="paragraph">
                  <wp:posOffset>177165</wp:posOffset>
                </wp:positionV>
                <wp:extent cx="1066800" cy="866140"/>
                <wp:effectExtent l="0" t="0" r="19050" b="10160"/>
                <wp:wrapNone/>
                <wp:docPr id="154" name="テキスト ボックス 1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866140"/>
                        </a:xfrm>
                        <a:prstGeom prst="rect">
                          <a:avLst/>
                        </a:prstGeom>
                        <a:solidFill>
                          <a:srgbClr val="FFFFFF"/>
                        </a:solidFill>
                        <a:ln w="9525">
                          <a:solidFill>
                            <a:srgbClr val="000000"/>
                          </a:solidFill>
                          <a:miter lim="800000"/>
                          <a:headEnd/>
                          <a:tailEnd/>
                        </a:ln>
                      </wps:spPr>
                      <wps:txbx>
                        <w:txbxContent>
                          <w:p w14:paraId="7517726F" w14:textId="77777777" w:rsidR="00C63DD4" w:rsidRPr="00607A8E" w:rsidRDefault="00C63DD4" w:rsidP="00512664">
                            <w:pPr>
                              <w:spacing w:beforeLines="40" w:before="96" w:line="0" w:lineRule="atLeast"/>
                              <w:jc w:val="left"/>
                              <w:rPr>
                                <w:rFonts w:ascii="ＭＳ Ｐ明朝" w:eastAsia="ＭＳ Ｐ明朝" w:hAnsi="ＭＳ Ｐ明朝"/>
                                <w:sz w:val="20"/>
                              </w:rPr>
                            </w:pPr>
                            <w:r w:rsidRPr="00607A8E">
                              <w:rPr>
                                <w:rFonts w:ascii="ＭＳ Ｐ明朝" w:eastAsia="ＭＳ Ｐ明朝" w:hAnsi="ＭＳ Ｐ明朝" w:hint="eastAsia"/>
                                <w:sz w:val="20"/>
                              </w:rPr>
                              <w:t>薬剤に関連する肝障害－重症事象のみ（</w:t>
                            </w:r>
                            <w:r w:rsidRPr="00607A8E">
                              <w:rPr>
                                <w:rFonts w:eastAsia="ＭＳ Ｐ明朝"/>
                                <w:sz w:val="20"/>
                              </w:rPr>
                              <w:t>SMQ</w:t>
                            </w:r>
                            <w:r w:rsidRPr="00607A8E">
                              <w:rPr>
                                <w:rFonts w:ascii="ＭＳ Ｐ明朝" w:eastAsia="ＭＳ Ｐ明朝" w:hAnsi="ＭＳ Ｐ明朝" w:hint="eastAsia"/>
                                <w:sz w:val="20"/>
                              </w:rPr>
                              <w:t>）</w:t>
                            </w:r>
                          </w:p>
                          <w:p w14:paraId="2697B365" w14:textId="533A470F" w:rsidR="00C63DD4" w:rsidRPr="00607A8E" w:rsidRDefault="00C63DD4" w:rsidP="00C836DF">
                            <w:pPr>
                              <w:spacing w:before="20" w:line="280" w:lineRule="exact"/>
                              <w:jc w:val="center"/>
                              <w:rPr>
                                <w:rFonts w:ascii="ＭＳ Ｐ明朝" w:eastAsia="ＭＳ Ｐ明朝" w:hAnsi="ＭＳ Ｐ明朝"/>
                                <w:sz w:val="20"/>
                              </w:rPr>
                            </w:pPr>
                            <w:r w:rsidRPr="00607A8E">
                              <w:rPr>
                                <w:rFonts w:ascii="ＭＳ Ｐ明朝" w:eastAsia="ＭＳ Ｐ明朝" w:hAnsi="ＭＳ Ｐ明朝" w:hint="eastAsia"/>
                                <w:sz w:val="20"/>
                              </w:rPr>
                              <w:t>（</w:t>
                            </w:r>
                            <w:r w:rsidRPr="00607A8E">
                              <w:rPr>
                                <w:rFonts w:eastAsia="ＭＳ Ｐ明朝"/>
                                <w:sz w:val="20"/>
                              </w:rPr>
                              <w:t>20000007</w:t>
                            </w:r>
                            <w:r w:rsidRPr="00607A8E">
                              <w:rPr>
                                <w:rFonts w:ascii="ＭＳ Ｐ明朝" w:eastAsia="ＭＳ Ｐ明朝" w:hAnsi="ＭＳ Ｐ明朝" w:hint="eastAsia"/>
                                <w:sz w:val="20"/>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06A155" id="テキスト ボックス 154" o:spid="_x0000_s1202" type="#_x0000_t202" style="position:absolute;left:0;text-align:left;margin-left:-5.8pt;margin-top:13.95pt;width:84pt;height:68.2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">
                <v:textbox inset="5.85pt,.7pt,5.85pt,.7pt">
                  <w:txbxContent>
                    <w:p w14:paraId="7517726F" w14:textId="77777777" w:rsidR="00C63DD4" w:rsidRPr="00607A8E" w:rsidRDefault="00C63DD4" w:rsidP="00512664">
                      <w:pPr>
                        <w:spacing w:beforeLines="40" w:before="96" w:line="0" w:lineRule="atLeast"/>
                        <w:jc w:val="left"/>
                        <w:rPr>
                          <w:rFonts w:ascii="ＭＳ Ｐ明朝" w:eastAsia="ＭＳ Ｐ明朝" w:hAnsi="ＭＳ Ｐ明朝"/>
                          <w:sz w:val="20"/>
                        </w:rPr>
                      </w:pPr>
                      <w:r w:rsidRPr="00607A8E">
                        <w:rPr>
                          <w:rFonts w:ascii="ＭＳ Ｐ明朝" w:eastAsia="ＭＳ Ｐ明朝" w:hAnsi="ＭＳ Ｐ明朝" w:hint="eastAsia"/>
                          <w:sz w:val="20"/>
                        </w:rPr>
                        <w:t>薬剤に関連する肝障害－重症事象のみ（</w:t>
                      </w:r>
                      <w:r w:rsidRPr="00607A8E">
                        <w:rPr>
                          <w:rFonts w:eastAsia="ＭＳ Ｐ明朝"/>
                          <w:sz w:val="20"/>
                        </w:rPr>
                        <w:t>SMQ</w:t>
                      </w:r>
                      <w:r w:rsidRPr="00607A8E">
                        <w:rPr>
                          <w:rFonts w:ascii="ＭＳ Ｐ明朝" w:eastAsia="ＭＳ Ｐ明朝" w:hAnsi="ＭＳ Ｐ明朝" w:hint="eastAsia"/>
                          <w:sz w:val="20"/>
                        </w:rPr>
                        <w:t>）</w:t>
                      </w:r>
                    </w:p>
                    <w:p w14:paraId="2697B365" w14:textId="533A470F" w:rsidR="00C63DD4" w:rsidRPr="00607A8E" w:rsidRDefault="00C63DD4" w:rsidP="00C836DF">
                      <w:pPr>
                        <w:spacing w:before="20" w:line="280" w:lineRule="exact"/>
                        <w:jc w:val="center"/>
                        <w:rPr>
                          <w:rFonts w:ascii="ＭＳ Ｐ明朝" w:eastAsia="ＭＳ Ｐ明朝" w:hAnsi="ＭＳ Ｐ明朝"/>
                          <w:sz w:val="20"/>
                        </w:rPr>
                      </w:pPr>
                      <w:r w:rsidRPr="00607A8E">
                        <w:rPr>
                          <w:rFonts w:ascii="ＭＳ Ｐ明朝" w:eastAsia="ＭＳ Ｐ明朝" w:hAnsi="ＭＳ Ｐ明朝" w:hint="eastAsia"/>
                          <w:sz w:val="20"/>
                        </w:rPr>
                        <w:t>（</w:t>
                      </w:r>
                      <w:r w:rsidRPr="00607A8E">
                        <w:rPr>
                          <w:rFonts w:eastAsia="ＭＳ Ｐ明朝"/>
                          <w:sz w:val="20"/>
                        </w:rPr>
                        <w:t>20000007</w:t>
                      </w:r>
                      <w:r w:rsidRPr="00607A8E">
                        <w:rPr>
                          <w:rFonts w:ascii="ＭＳ Ｐ明朝" w:eastAsia="ＭＳ Ｐ明朝" w:hAnsi="ＭＳ Ｐ明朝" w:hint="eastAsia"/>
                          <w:sz w:val="20"/>
                        </w:rPr>
                        <w:t>）</w:t>
                      </w:r>
                    </w:p>
                  </w:txbxContent>
                </v:textbox>
              </v:shape>
            </w:pict>
          </mc:Fallback>
        </mc:AlternateContent>
      </w:r>
      <w:r>
        <w:rPr>
          <w:rFonts w:ascii="Arial" w:eastAsia="ＭＳ Ｐ明朝" w:hAnsi="Arial" w:cs="Arial"/>
          <w:noProof/>
        </w:rPr>
        <mc:AlternateContent>
          <mc:Choice Requires="wps">
            <w:drawing>
              <wp:anchor distT="0" distB="0" distL="114300" distR="114300" simplePos="0" relativeHeight="251709440" behindDoc="0" locked="0" layoutInCell="1" allowOverlap="1" wp14:anchorId="2DC5E447" wp14:editId="4FF412CE">
                <wp:simplePos x="0" y="0"/>
                <wp:positionH relativeFrom="column">
                  <wp:posOffset>1143000</wp:posOffset>
                </wp:positionH>
                <wp:positionV relativeFrom="paragraph">
                  <wp:posOffset>177165</wp:posOffset>
                </wp:positionV>
                <wp:extent cx="1133475" cy="866140"/>
                <wp:effectExtent l="0" t="0" r="28575" b="10160"/>
                <wp:wrapNone/>
                <wp:docPr id="155" name="テキスト ボックス 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3475" cy="866140"/>
                        </a:xfrm>
                        <a:prstGeom prst="rect">
                          <a:avLst/>
                        </a:prstGeom>
                        <a:solidFill>
                          <a:srgbClr val="FFFFFF"/>
                        </a:solidFill>
                        <a:ln w="9525">
                          <a:solidFill>
                            <a:srgbClr val="000000"/>
                          </a:solidFill>
                          <a:miter lim="800000"/>
                          <a:headEnd/>
                          <a:tailEnd/>
                        </a:ln>
                      </wps:spPr>
                      <wps:txbx>
                        <w:txbxContent>
                          <w:p w14:paraId="30B0BBB1" w14:textId="77777777" w:rsidR="00C63DD4" w:rsidRPr="00607A8E" w:rsidRDefault="00C63DD4" w:rsidP="00512664">
                            <w:pPr>
                              <w:spacing w:beforeLines="40" w:before="96" w:line="0" w:lineRule="atLeast"/>
                              <w:ind w:rightChars="-50" w:right="-105"/>
                              <w:jc w:val="left"/>
                              <w:rPr>
                                <w:rFonts w:ascii="ＭＳ Ｐ明朝" w:eastAsia="ＭＳ Ｐ明朝" w:hAnsi="ＭＳ Ｐ明朝"/>
                                <w:sz w:val="20"/>
                              </w:rPr>
                            </w:pPr>
                            <w:r w:rsidRPr="00607A8E">
                              <w:rPr>
                                <w:rFonts w:ascii="ＭＳ Ｐ明朝" w:eastAsia="ＭＳ Ｐ明朝" w:hAnsi="ＭＳ Ｐ明朝" w:hint="eastAsia"/>
                                <w:sz w:val="20"/>
                              </w:rPr>
                              <w:t>肝臓関連臨床検査、徴候および症状（</w:t>
                            </w:r>
                            <w:r w:rsidRPr="00607A8E">
                              <w:rPr>
                                <w:rFonts w:eastAsia="ＭＳ Ｐ明朝"/>
                                <w:sz w:val="20"/>
                              </w:rPr>
                              <w:t>SMQ</w:t>
                            </w:r>
                            <w:r w:rsidRPr="00607A8E">
                              <w:rPr>
                                <w:rFonts w:ascii="ＭＳ Ｐ明朝" w:eastAsia="ＭＳ Ｐ明朝" w:hAnsi="ＭＳ Ｐ明朝" w:hint="eastAsia"/>
                                <w:sz w:val="20"/>
                              </w:rPr>
                              <w:t>）</w:t>
                            </w:r>
                          </w:p>
                          <w:p w14:paraId="0ADF24D7" w14:textId="7877CFE6" w:rsidR="00C63DD4" w:rsidRPr="00607A8E" w:rsidRDefault="00C63DD4" w:rsidP="00710EB9">
                            <w:pPr>
                              <w:spacing w:line="300" w:lineRule="exact"/>
                              <w:jc w:val="center"/>
                              <w:rPr>
                                <w:rFonts w:ascii="ＭＳ Ｐ明朝" w:eastAsia="ＭＳ Ｐ明朝" w:hAnsi="ＭＳ Ｐ明朝"/>
                                <w:sz w:val="20"/>
                              </w:rPr>
                            </w:pPr>
                            <w:r w:rsidRPr="00607A8E">
                              <w:rPr>
                                <w:rFonts w:ascii="ＭＳ Ｐ明朝" w:eastAsia="ＭＳ Ｐ明朝" w:hAnsi="ＭＳ Ｐ明朝" w:hint="eastAsia"/>
                                <w:sz w:val="20"/>
                              </w:rPr>
                              <w:t>（</w:t>
                            </w:r>
                            <w:r w:rsidRPr="00607A8E">
                              <w:rPr>
                                <w:rFonts w:eastAsia="ＭＳ Ｐ明朝"/>
                                <w:sz w:val="20"/>
                              </w:rPr>
                              <w:t>20000008</w:t>
                            </w:r>
                            <w:r w:rsidRPr="00607A8E">
                              <w:rPr>
                                <w:rFonts w:ascii="ＭＳ Ｐ明朝" w:eastAsia="ＭＳ Ｐ明朝" w:hAnsi="ＭＳ Ｐ明朝" w:hint="eastAsia"/>
                                <w:sz w:val="20"/>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C5E447" id="テキスト ボックス 155" o:spid="_x0000_s1203" type="#_x0000_t202" style="position:absolute;left:0;text-align:left;margin-left:90pt;margin-top:13.95pt;width:89.25pt;height:68.2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">
                <v:textbox inset="5.85pt,.7pt,5.85pt,.7pt">
                  <w:txbxContent>
                    <w:p w14:paraId="30B0BBB1" w14:textId="77777777" w:rsidR="00C63DD4" w:rsidRPr="00607A8E" w:rsidRDefault="00C63DD4" w:rsidP="00512664">
                      <w:pPr>
                        <w:spacing w:beforeLines="40" w:before="96" w:line="0" w:lineRule="atLeast"/>
                        <w:ind w:rightChars="-50" w:right="-105"/>
                        <w:jc w:val="left"/>
                        <w:rPr>
                          <w:rFonts w:ascii="ＭＳ Ｐ明朝" w:eastAsia="ＭＳ Ｐ明朝" w:hAnsi="ＭＳ Ｐ明朝"/>
                          <w:sz w:val="20"/>
                        </w:rPr>
                      </w:pPr>
                      <w:r w:rsidRPr="00607A8E">
                        <w:rPr>
                          <w:rFonts w:ascii="ＭＳ Ｐ明朝" w:eastAsia="ＭＳ Ｐ明朝" w:hAnsi="ＭＳ Ｐ明朝" w:hint="eastAsia"/>
                          <w:sz w:val="20"/>
                        </w:rPr>
                        <w:t>肝臓関連臨床検査、徴候および症状（</w:t>
                      </w:r>
                      <w:r w:rsidRPr="00607A8E">
                        <w:rPr>
                          <w:rFonts w:eastAsia="ＭＳ Ｐ明朝"/>
                          <w:sz w:val="20"/>
                        </w:rPr>
                        <w:t>SMQ</w:t>
                      </w:r>
                      <w:r w:rsidRPr="00607A8E">
                        <w:rPr>
                          <w:rFonts w:ascii="ＭＳ Ｐ明朝" w:eastAsia="ＭＳ Ｐ明朝" w:hAnsi="ＭＳ Ｐ明朝" w:hint="eastAsia"/>
                          <w:sz w:val="20"/>
                        </w:rPr>
                        <w:t>）</w:t>
                      </w:r>
                    </w:p>
                    <w:p w14:paraId="0ADF24D7" w14:textId="7877CFE6" w:rsidR="00C63DD4" w:rsidRPr="00607A8E" w:rsidRDefault="00C63DD4" w:rsidP="00710EB9">
                      <w:pPr>
                        <w:spacing w:line="300" w:lineRule="exact"/>
                        <w:jc w:val="center"/>
                        <w:rPr>
                          <w:rFonts w:ascii="ＭＳ Ｐ明朝" w:eastAsia="ＭＳ Ｐ明朝" w:hAnsi="ＭＳ Ｐ明朝"/>
                          <w:sz w:val="20"/>
                        </w:rPr>
                      </w:pPr>
                      <w:r w:rsidRPr="00607A8E">
                        <w:rPr>
                          <w:rFonts w:ascii="ＭＳ Ｐ明朝" w:eastAsia="ＭＳ Ｐ明朝" w:hAnsi="ＭＳ Ｐ明朝" w:hint="eastAsia"/>
                          <w:sz w:val="20"/>
                        </w:rPr>
                        <w:t>（</w:t>
                      </w:r>
                      <w:r w:rsidRPr="00607A8E">
                        <w:rPr>
                          <w:rFonts w:eastAsia="ＭＳ Ｐ明朝"/>
                          <w:sz w:val="20"/>
                        </w:rPr>
                        <w:t>20000008</w:t>
                      </w:r>
                      <w:r w:rsidRPr="00607A8E">
                        <w:rPr>
                          <w:rFonts w:ascii="ＭＳ Ｐ明朝" w:eastAsia="ＭＳ Ｐ明朝" w:hAnsi="ＭＳ Ｐ明朝" w:hint="eastAsia"/>
                          <w:sz w:val="20"/>
                        </w:rPr>
                        <w:t>）</w:t>
                      </w:r>
                    </w:p>
                  </w:txbxContent>
                </v:textbox>
              </v:shape>
            </w:pict>
          </mc:Fallback>
        </mc:AlternateContent>
      </w:r>
      <w:r>
        <w:rPr>
          <w:rFonts w:ascii="Arial" w:eastAsia="ＭＳ Ｐ明朝" w:hAnsi="Arial" w:cs="Arial"/>
          <w:noProof/>
        </w:rPr>
        <mc:AlternateContent>
          <mc:Choice Requires="wps">
            <w:drawing>
              <wp:anchor distT="0" distB="0" distL="114300" distR="114300" simplePos="0" relativeHeight="251727872" behindDoc="0" locked="0" layoutInCell="1" allowOverlap="1" wp14:anchorId="14CD0714" wp14:editId="235B3548">
                <wp:simplePos x="0" y="0"/>
                <wp:positionH relativeFrom="column">
                  <wp:posOffset>2462530</wp:posOffset>
                </wp:positionH>
                <wp:positionV relativeFrom="paragraph">
                  <wp:posOffset>193469</wp:posOffset>
                </wp:positionV>
                <wp:extent cx="1133475" cy="849630"/>
                <wp:effectExtent l="0" t="0" r="28575" b="26670"/>
                <wp:wrapNone/>
                <wp:docPr id="156" name="テキスト ボックス 1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3475" cy="849630"/>
                        </a:xfrm>
                        <a:prstGeom prst="rect">
                          <a:avLst/>
                        </a:prstGeom>
                        <a:solidFill>
                          <a:srgbClr val="FFFFFF"/>
                        </a:solidFill>
                        <a:ln w="9525">
                          <a:solidFill>
                            <a:srgbClr val="000000"/>
                          </a:solidFill>
                          <a:miter lim="800000"/>
                          <a:headEnd/>
                          <a:tailEnd/>
                        </a:ln>
                      </wps:spPr>
                      <wps:txbx>
                        <w:txbxContent>
                          <w:p w14:paraId="4793CF02" w14:textId="77777777" w:rsidR="00C63DD4" w:rsidRPr="00607A8E" w:rsidRDefault="00C63DD4" w:rsidP="00512664">
                            <w:pPr>
                              <w:spacing w:beforeLines="40" w:before="96" w:line="0" w:lineRule="atLeast"/>
                              <w:jc w:val="left"/>
                              <w:rPr>
                                <w:rFonts w:ascii="ＭＳ Ｐ明朝" w:eastAsia="ＭＳ Ｐ明朝" w:hAnsi="ＭＳ Ｐ明朝"/>
                                <w:sz w:val="20"/>
                              </w:rPr>
                            </w:pPr>
                            <w:r w:rsidRPr="00607A8E">
                              <w:rPr>
                                <w:rFonts w:ascii="ＭＳ Ｐ明朝" w:eastAsia="ＭＳ Ｐ明朝" w:hAnsi="ＭＳ Ｐ明朝" w:hint="eastAsia"/>
                                <w:sz w:val="20"/>
                              </w:rPr>
                              <w:t>肝臓に起因する胆汁うっ滞および黄疸（</w:t>
                            </w:r>
                            <w:r w:rsidRPr="00607A8E">
                              <w:rPr>
                                <w:rFonts w:eastAsia="ＭＳ Ｐ明朝"/>
                                <w:sz w:val="20"/>
                              </w:rPr>
                              <w:t>SMQ</w:t>
                            </w:r>
                            <w:r w:rsidRPr="00607A8E">
                              <w:rPr>
                                <w:rFonts w:ascii="ＭＳ Ｐ明朝" w:eastAsia="ＭＳ Ｐ明朝" w:hAnsi="ＭＳ Ｐ明朝" w:hint="eastAsia"/>
                                <w:sz w:val="20"/>
                              </w:rPr>
                              <w:t>）</w:t>
                            </w:r>
                          </w:p>
                          <w:p w14:paraId="274297C8" w14:textId="1019E29B" w:rsidR="00C63DD4" w:rsidRPr="00607A8E" w:rsidRDefault="00C63DD4" w:rsidP="00FA0992">
                            <w:pPr>
                              <w:spacing w:line="320" w:lineRule="atLeast"/>
                              <w:jc w:val="center"/>
                              <w:rPr>
                                <w:rFonts w:ascii="ＭＳ Ｐ明朝" w:eastAsia="ＭＳ Ｐ明朝" w:hAnsi="ＭＳ Ｐ明朝"/>
                                <w:sz w:val="20"/>
                              </w:rPr>
                            </w:pPr>
                            <w:r w:rsidRPr="00607A8E">
                              <w:rPr>
                                <w:rFonts w:ascii="ＭＳ Ｐ明朝" w:eastAsia="ＭＳ Ｐ明朝" w:hAnsi="ＭＳ Ｐ明朝" w:hint="eastAsia"/>
                                <w:sz w:val="20"/>
                              </w:rPr>
                              <w:t>（</w:t>
                            </w:r>
                            <w:r w:rsidRPr="00607A8E">
                              <w:rPr>
                                <w:rFonts w:eastAsia="ＭＳ Ｐ明朝"/>
                                <w:sz w:val="20"/>
                              </w:rPr>
                              <w:t>20000009</w:t>
                            </w:r>
                            <w:r w:rsidRPr="00607A8E">
                              <w:rPr>
                                <w:rFonts w:ascii="ＭＳ Ｐ明朝" w:eastAsia="ＭＳ Ｐ明朝" w:hAnsi="ＭＳ Ｐ明朝" w:hint="eastAsia"/>
                                <w:sz w:val="20"/>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CD0714" id="テキスト ボックス 156" o:spid="_x0000_s1204" type="#_x0000_t202" style="position:absolute;left:0;text-align:left;margin-left:193.9pt;margin-top:15.25pt;width:89.25pt;height:66.9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">
                <v:textbox inset="5.85pt,.7pt,5.85pt,.7pt">
                  <w:txbxContent>
                    <w:p w14:paraId="4793CF02" w14:textId="77777777" w:rsidR="00C63DD4" w:rsidRPr="00607A8E" w:rsidRDefault="00C63DD4" w:rsidP="00512664">
                      <w:pPr>
                        <w:spacing w:beforeLines="40" w:before="96" w:line="0" w:lineRule="atLeast"/>
                        <w:jc w:val="left"/>
                        <w:rPr>
                          <w:rFonts w:ascii="ＭＳ Ｐ明朝" w:eastAsia="ＭＳ Ｐ明朝" w:hAnsi="ＭＳ Ｐ明朝"/>
                          <w:sz w:val="20"/>
                        </w:rPr>
                      </w:pPr>
                      <w:r w:rsidRPr="00607A8E">
                        <w:rPr>
                          <w:rFonts w:ascii="ＭＳ Ｐ明朝" w:eastAsia="ＭＳ Ｐ明朝" w:hAnsi="ＭＳ Ｐ明朝" w:hint="eastAsia"/>
                          <w:sz w:val="20"/>
                        </w:rPr>
                        <w:t>肝臓に起因する胆汁うっ滞および黄疸（</w:t>
                      </w:r>
                      <w:r w:rsidRPr="00607A8E">
                        <w:rPr>
                          <w:rFonts w:eastAsia="ＭＳ Ｐ明朝"/>
                          <w:sz w:val="20"/>
                        </w:rPr>
                        <w:t>SMQ</w:t>
                      </w:r>
                      <w:r w:rsidRPr="00607A8E">
                        <w:rPr>
                          <w:rFonts w:ascii="ＭＳ Ｐ明朝" w:eastAsia="ＭＳ Ｐ明朝" w:hAnsi="ＭＳ Ｐ明朝" w:hint="eastAsia"/>
                          <w:sz w:val="20"/>
                        </w:rPr>
                        <w:t>）</w:t>
                      </w:r>
                    </w:p>
                    <w:p w14:paraId="274297C8" w14:textId="1019E29B" w:rsidR="00C63DD4" w:rsidRPr="00607A8E" w:rsidRDefault="00C63DD4" w:rsidP="00FA0992">
                      <w:pPr>
                        <w:spacing w:line="320" w:lineRule="atLeast"/>
                        <w:jc w:val="center"/>
                        <w:rPr>
                          <w:rFonts w:ascii="ＭＳ Ｐ明朝" w:eastAsia="ＭＳ Ｐ明朝" w:hAnsi="ＭＳ Ｐ明朝"/>
                          <w:sz w:val="20"/>
                        </w:rPr>
                      </w:pPr>
                      <w:r w:rsidRPr="00607A8E">
                        <w:rPr>
                          <w:rFonts w:ascii="ＭＳ Ｐ明朝" w:eastAsia="ＭＳ Ｐ明朝" w:hAnsi="ＭＳ Ｐ明朝" w:hint="eastAsia"/>
                          <w:sz w:val="20"/>
                        </w:rPr>
                        <w:t>（</w:t>
                      </w:r>
                      <w:r w:rsidRPr="00607A8E">
                        <w:rPr>
                          <w:rFonts w:eastAsia="ＭＳ Ｐ明朝"/>
                          <w:sz w:val="20"/>
                        </w:rPr>
                        <w:t>20000009</w:t>
                      </w:r>
                      <w:r w:rsidRPr="00607A8E">
                        <w:rPr>
                          <w:rFonts w:ascii="ＭＳ Ｐ明朝" w:eastAsia="ＭＳ Ｐ明朝" w:hAnsi="ＭＳ Ｐ明朝" w:hint="eastAsia"/>
                          <w:sz w:val="20"/>
                        </w:rPr>
                        <w:t>）</w:t>
                      </w:r>
                    </w:p>
                  </w:txbxContent>
                </v:textbox>
              </v:shape>
            </w:pict>
          </mc:Fallback>
        </mc:AlternateContent>
      </w:r>
      <w:r>
        <w:rPr>
          <w:rFonts w:ascii="Arial" w:eastAsia="ＭＳ Ｐ明朝" w:hAnsi="Arial" w:cs="Arial"/>
          <w:noProof/>
        </w:rPr>
        <mc:AlternateContent>
          <mc:Choice Requires="wps">
            <w:drawing>
              <wp:anchor distT="0" distB="0" distL="114300" distR="114300" simplePos="0" relativeHeight="251743232" behindDoc="0" locked="0" layoutInCell="1" allowOverlap="1" wp14:anchorId="1EB748BB" wp14:editId="4A745FB2">
                <wp:simplePos x="0" y="0"/>
                <wp:positionH relativeFrom="column">
                  <wp:posOffset>3766820</wp:posOffset>
                </wp:positionH>
                <wp:positionV relativeFrom="paragraph">
                  <wp:posOffset>185849</wp:posOffset>
                </wp:positionV>
                <wp:extent cx="1200150" cy="857885"/>
                <wp:effectExtent l="0" t="0" r="19050" b="18415"/>
                <wp:wrapNone/>
                <wp:docPr id="153" name="テキスト ボックス 1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150" cy="857885"/>
                        </a:xfrm>
                        <a:prstGeom prst="rect">
                          <a:avLst/>
                        </a:prstGeom>
                        <a:solidFill>
                          <a:srgbClr val="FFFFFF"/>
                        </a:solidFill>
                        <a:ln w="9525">
                          <a:solidFill>
                            <a:srgbClr val="000000"/>
                          </a:solidFill>
                          <a:miter lim="800000"/>
                          <a:headEnd/>
                          <a:tailEnd/>
                        </a:ln>
                      </wps:spPr>
                      <wps:txbx>
                        <w:txbxContent>
                          <w:p w14:paraId="671E4E74" w14:textId="77777777" w:rsidR="00C63DD4" w:rsidRPr="00607A8E" w:rsidRDefault="00C63DD4" w:rsidP="00512664">
                            <w:pPr>
                              <w:spacing w:beforeLines="40" w:before="96" w:line="0" w:lineRule="atLeast"/>
                              <w:jc w:val="center"/>
                              <w:rPr>
                                <w:rFonts w:ascii="ＭＳ Ｐ明朝" w:eastAsia="ＭＳ Ｐ明朝" w:hAnsi="ＭＳ Ｐ明朝"/>
                                <w:sz w:val="20"/>
                              </w:rPr>
                            </w:pPr>
                            <w:r w:rsidRPr="00607A8E">
                              <w:rPr>
                                <w:rFonts w:ascii="ＭＳ Ｐ明朝" w:eastAsia="ＭＳ Ｐ明朝" w:hAnsi="ＭＳ Ｐ明朝" w:hint="eastAsia"/>
                                <w:sz w:val="20"/>
                              </w:rPr>
                              <w:t>肝臓に関連する凝固および出血障害</w:t>
                            </w:r>
                          </w:p>
                          <w:p w14:paraId="10B49F05" w14:textId="77777777" w:rsidR="00C63DD4" w:rsidRPr="00607A8E" w:rsidRDefault="00C63DD4" w:rsidP="00D45079">
                            <w:pPr>
                              <w:spacing w:line="0" w:lineRule="atLeast"/>
                              <w:jc w:val="center"/>
                              <w:rPr>
                                <w:rFonts w:ascii="ＭＳ Ｐ明朝" w:eastAsia="ＭＳ Ｐ明朝" w:hAnsi="ＭＳ Ｐ明朝"/>
                                <w:sz w:val="20"/>
                              </w:rPr>
                            </w:pPr>
                            <w:r w:rsidRPr="00607A8E">
                              <w:rPr>
                                <w:rFonts w:ascii="ＭＳ Ｐ明朝" w:eastAsia="ＭＳ Ｐ明朝" w:hAnsi="ＭＳ Ｐ明朝" w:hint="eastAsia"/>
                                <w:sz w:val="20"/>
                              </w:rPr>
                              <w:t>（</w:t>
                            </w:r>
                            <w:r w:rsidRPr="00607A8E">
                              <w:rPr>
                                <w:rFonts w:eastAsia="ＭＳ Ｐ明朝"/>
                                <w:sz w:val="20"/>
                              </w:rPr>
                              <w:t>SMQ</w:t>
                            </w:r>
                            <w:r w:rsidRPr="00607A8E">
                              <w:rPr>
                                <w:rFonts w:ascii="ＭＳ Ｐ明朝" w:eastAsia="ＭＳ Ｐ明朝" w:hAnsi="ＭＳ Ｐ明朝" w:hint="eastAsia"/>
                                <w:sz w:val="20"/>
                              </w:rPr>
                              <w:t>）</w:t>
                            </w:r>
                          </w:p>
                          <w:p w14:paraId="088272ED" w14:textId="756223FB" w:rsidR="00C63DD4" w:rsidRPr="00607A8E" w:rsidRDefault="00C63DD4" w:rsidP="00B8511A">
                            <w:pPr>
                              <w:spacing w:line="320" w:lineRule="exact"/>
                              <w:jc w:val="center"/>
                              <w:rPr>
                                <w:rFonts w:ascii="ＭＳ Ｐ明朝" w:eastAsia="ＭＳ Ｐ明朝" w:hAnsi="ＭＳ Ｐ明朝"/>
                                <w:sz w:val="20"/>
                              </w:rPr>
                            </w:pPr>
                            <w:r w:rsidRPr="00607A8E">
                              <w:rPr>
                                <w:rFonts w:ascii="ＭＳ Ｐ明朝" w:eastAsia="ＭＳ Ｐ明朝" w:hAnsi="ＭＳ Ｐ明朝" w:hint="eastAsia"/>
                                <w:sz w:val="20"/>
                              </w:rPr>
                              <w:t>（</w:t>
                            </w:r>
                            <w:r w:rsidRPr="00607A8E">
                              <w:rPr>
                                <w:rFonts w:eastAsia="ＭＳ Ｐ明朝"/>
                                <w:sz w:val="20"/>
                              </w:rPr>
                              <w:t>20000015</w:t>
                            </w:r>
                            <w:r w:rsidRPr="00607A8E">
                              <w:rPr>
                                <w:rFonts w:ascii="ＭＳ Ｐ明朝" w:eastAsia="ＭＳ Ｐ明朝" w:hAnsi="ＭＳ Ｐ明朝" w:hint="eastAsia"/>
                                <w:sz w:val="20"/>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B748BB" id="テキスト ボックス 153" o:spid="_x0000_s1205" type="#_x0000_t202" style="position:absolute;left:0;text-align:left;margin-left:296.6pt;margin-top:14.65pt;width:94.5pt;height:67.5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">
                <v:textbox inset="5.85pt,.7pt,5.85pt,.7pt">
                  <w:txbxContent>
                    <w:p w14:paraId="671E4E74" w14:textId="77777777" w:rsidR="00C63DD4" w:rsidRPr="00607A8E" w:rsidRDefault="00C63DD4" w:rsidP="00512664">
                      <w:pPr>
                        <w:spacing w:beforeLines="40" w:before="96" w:line="0" w:lineRule="atLeast"/>
                        <w:jc w:val="center"/>
                        <w:rPr>
                          <w:rFonts w:ascii="ＭＳ Ｐ明朝" w:eastAsia="ＭＳ Ｐ明朝" w:hAnsi="ＭＳ Ｐ明朝"/>
                          <w:sz w:val="20"/>
                        </w:rPr>
                      </w:pPr>
                      <w:r w:rsidRPr="00607A8E">
                        <w:rPr>
                          <w:rFonts w:ascii="ＭＳ Ｐ明朝" w:eastAsia="ＭＳ Ｐ明朝" w:hAnsi="ＭＳ Ｐ明朝" w:hint="eastAsia"/>
                          <w:sz w:val="20"/>
                        </w:rPr>
                        <w:t>肝臓に関連する凝固および出血障害</w:t>
                      </w:r>
                    </w:p>
                    <w:p w14:paraId="10B49F05" w14:textId="77777777" w:rsidR="00C63DD4" w:rsidRPr="00607A8E" w:rsidRDefault="00C63DD4" w:rsidP="00D45079">
                      <w:pPr>
                        <w:spacing w:line="0" w:lineRule="atLeast"/>
                        <w:jc w:val="center"/>
                        <w:rPr>
                          <w:rFonts w:ascii="ＭＳ Ｐ明朝" w:eastAsia="ＭＳ Ｐ明朝" w:hAnsi="ＭＳ Ｐ明朝"/>
                          <w:sz w:val="20"/>
                        </w:rPr>
                      </w:pPr>
                      <w:r w:rsidRPr="00607A8E">
                        <w:rPr>
                          <w:rFonts w:ascii="ＭＳ Ｐ明朝" w:eastAsia="ＭＳ Ｐ明朝" w:hAnsi="ＭＳ Ｐ明朝" w:hint="eastAsia"/>
                          <w:sz w:val="20"/>
                        </w:rPr>
                        <w:t>（</w:t>
                      </w:r>
                      <w:r w:rsidRPr="00607A8E">
                        <w:rPr>
                          <w:rFonts w:eastAsia="ＭＳ Ｐ明朝"/>
                          <w:sz w:val="20"/>
                        </w:rPr>
                        <w:t>SMQ</w:t>
                      </w:r>
                      <w:r w:rsidRPr="00607A8E">
                        <w:rPr>
                          <w:rFonts w:ascii="ＭＳ Ｐ明朝" w:eastAsia="ＭＳ Ｐ明朝" w:hAnsi="ＭＳ Ｐ明朝" w:hint="eastAsia"/>
                          <w:sz w:val="20"/>
                        </w:rPr>
                        <w:t>）</w:t>
                      </w:r>
                    </w:p>
                    <w:p w14:paraId="088272ED" w14:textId="756223FB" w:rsidR="00C63DD4" w:rsidRPr="00607A8E" w:rsidRDefault="00C63DD4" w:rsidP="00B8511A">
                      <w:pPr>
                        <w:spacing w:line="320" w:lineRule="exact"/>
                        <w:jc w:val="center"/>
                        <w:rPr>
                          <w:rFonts w:ascii="ＭＳ Ｐ明朝" w:eastAsia="ＭＳ Ｐ明朝" w:hAnsi="ＭＳ Ｐ明朝"/>
                          <w:sz w:val="20"/>
                        </w:rPr>
                      </w:pPr>
                      <w:r w:rsidRPr="00607A8E">
                        <w:rPr>
                          <w:rFonts w:ascii="ＭＳ Ｐ明朝" w:eastAsia="ＭＳ Ｐ明朝" w:hAnsi="ＭＳ Ｐ明朝" w:hint="eastAsia"/>
                          <w:sz w:val="20"/>
                        </w:rPr>
                        <w:t>（</w:t>
                      </w:r>
                      <w:r w:rsidRPr="00607A8E">
                        <w:rPr>
                          <w:rFonts w:eastAsia="ＭＳ Ｐ明朝"/>
                          <w:sz w:val="20"/>
                        </w:rPr>
                        <w:t>20000015</w:t>
                      </w:r>
                      <w:r w:rsidRPr="00607A8E">
                        <w:rPr>
                          <w:rFonts w:ascii="ＭＳ Ｐ明朝" w:eastAsia="ＭＳ Ｐ明朝" w:hAnsi="ＭＳ Ｐ明朝" w:hint="eastAsia"/>
                          <w:sz w:val="20"/>
                        </w:rPr>
                        <w:t>）</w:t>
                      </w:r>
                    </w:p>
                  </w:txbxContent>
                </v:textbox>
              </v:shape>
            </w:pict>
          </mc:Fallback>
        </mc:AlternateContent>
      </w:r>
      <w:r>
        <w:rPr>
          <w:rFonts w:ascii="Arial" w:eastAsia="ＭＳ Ｐ明朝" w:hAnsi="Arial" w:cs="Arial"/>
          <w:noProof/>
        </w:rPr>
        <mc:AlternateContent>
          <mc:Choice Requires="wps">
            <w:drawing>
              <wp:anchor distT="0" distB="0" distL="114297" distR="114297" simplePos="0" relativeHeight="251844608" behindDoc="0" locked="0" layoutInCell="1" allowOverlap="1" wp14:anchorId="5BEDCB12" wp14:editId="6D8805AE">
                <wp:simplePos x="0" y="0"/>
                <wp:positionH relativeFrom="column">
                  <wp:posOffset>4298315</wp:posOffset>
                </wp:positionH>
                <wp:positionV relativeFrom="paragraph">
                  <wp:posOffset>81280</wp:posOffset>
                </wp:positionV>
                <wp:extent cx="0" cy="101600"/>
                <wp:effectExtent l="0" t="0" r="38100" b="31750"/>
                <wp:wrapNone/>
                <wp:docPr id="371" name="直線コネクタ 1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1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E627FA" id="直線コネクタ 159" o:spid="_x0000_s1026" style="position:absolute;left:0;text-align:left;z-index:251844608;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338.45pt,6.4pt" to="338.45pt,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"/>
            </w:pict>
          </mc:Fallback>
        </mc:AlternateContent>
      </w:r>
      <w:r w:rsidR="00E81541">
        <w:rPr>
          <w:rFonts w:ascii="Arial" w:eastAsia="ＭＳ Ｐ明朝" w:hAnsi="Arial" w:cs="Arial"/>
          <w:noProof/>
        </w:rPr>
        <mc:AlternateContent>
          <mc:Choice Requires="wps">
            <w:drawing>
              <wp:anchor distT="0" distB="0" distL="114297" distR="114297" simplePos="0" relativeHeight="251838464" behindDoc="0" locked="0" layoutInCell="1" allowOverlap="1" wp14:anchorId="71C894F0" wp14:editId="164ED222">
                <wp:simplePos x="0" y="0"/>
                <wp:positionH relativeFrom="column">
                  <wp:posOffset>351790</wp:posOffset>
                </wp:positionH>
                <wp:positionV relativeFrom="paragraph">
                  <wp:posOffset>81280</wp:posOffset>
                </wp:positionV>
                <wp:extent cx="0" cy="101600"/>
                <wp:effectExtent l="0" t="0" r="38100" b="31750"/>
                <wp:wrapNone/>
                <wp:docPr id="370" name="直線コネクタ 1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1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0D00DF" id="直線コネクタ 159" o:spid="_x0000_s1026" style="position:absolute;left:0;text-align:left;z-index:251838464;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27.7pt,6.4pt" to="27.7pt,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"/>
            </w:pict>
          </mc:Fallback>
        </mc:AlternateContent>
      </w:r>
      <w:r w:rsidR="00E81541">
        <w:rPr>
          <w:rFonts w:ascii="Arial" w:eastAsia="ＭＳ Ｐ明朝" w:hAnsi="Arial" w:cs="Arial"/>
          <w:noProof/>
        </w:rPr>
        <mc:AlternateContent>
          <mc:Choice Requires="wps">
            <w:drawing>
              <wp:anchor distT="0" distB="0" distL="114297" distR="114297" simplePos="0" relativeHeight="251485184" behindDoc="0" locked="0" layoutInCell="1" allowOverlap="1" wp14:anchorId="16BAC29F" wp14:editId="68E027CF">
                <wp:simplePos x="0" y="0"/>
                <wp:positionH relativeFrom="column">
                  <wp:posOffset>2913380</wp:posOffset>
                </wp:positionH>
                <wp:positionV relativeFrom="paragraph">
                  <wp:posOffset>81280</wp:posOffset>
                </wp:positionV>
                <wp:extent cx="0" cy="109855"/>
                <wp:effectExtent l="0" t="0" r="38100" b="23495"/>
                <wp:wrapNone/>
                <wp:docPr id="160" name="直線コネクタ 1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985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AC4E5D" id="直線コネクタ 160" o:spid="_x0000_s1026" style="position:absolute;left:0;text-align:left;z-index:251485184;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229.4pt,6.4pt" to="229.4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"/>
            </w:pict>
          </mc:Fallback>
        </mc:AlternateContent>
      </w:r>
      <w:r w:rsidR="00E81541">
        <w:rPr>
          <w:rFonts w:ascii="Arial" w:eastAsia="ＭＳ Ｐ明朝" w:hAnsi="Arial" w:cs="Arial"/>
          <w:noProof/>
        </w:rPr>
        <mc:AlternateContent>
          <mc:Choice Requires="wps">
            <w:drawing>
              <wp:anchor distT="0" distB="0" distL="114297" distR="114297" simplePos="0" relativeHeight="251841536" behindDoc="0" locked="0" layoutInCell="1" allowOverlap="1" wp14:anchorId="09425D1C" wp14:editId="7A6418A5">
                <wp:simplePos x="0" y="0"/>
                <wp:positionH relativeFrom="column">
                  <wp:posOffset>1684655</wp:posOffset>
                </wp:positionH>
                <wp:positionV relativeFrom="paragraph">
                  <wp:posOffset>81280</wp:posOffset>
                </wp:positionV>
                <wp:extent cx="0" cy="101600"/>
                <wp:effectExtent l="0" t="0" r="38100" b="31750"/>
                <wp:wrapNone/>
                <wp:docPr id="159" name="直線コネクタ 1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1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2801DF" id="直線コネクタ 159" o:spid="_x0000_s1026" style="position:absolute;left:0;text-align:left;z-index:251841536;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132.65pt,6.4pt" to="132.65pt,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"/>
            </w:pict>
          </mc:Fallback>
        </mc:AlternateContent>
      </w:r>
      <w:r w:rsidR="00E81541">
        <w:rPr>
          <w:rFonts w:ascii="Arial" w:eastAsia="ＭＳ Ｐ明朝" w:hAnsi="Arial" w:cs="Arial"/>
          <w:noProof/>
        </w:rPr>
        <mc:AlternateContent>
          <mc:Choice Requires="wps">
            <w:drawing>
              <wp:anchor distT="0" distB="0" distL="114300" distR="114300" simplePos="0" relativeHeight="251482112" behindDoc="0" locked="0" layoutInCell="1" allowOverlap="1" wp14:anchorId="733BB5F4" wp14:editId="6D127A15">
                <wp:simplePos x="0" y="0"/>
                <wp:positionH relativeFrom="column">
                  <wp:posOffset>352425</wp:posOffset>
                </wp:positionH>
                <wp:positionV relativeFrom="paragraph">
                  <wp:posOffset>81709</wp:posOffset>
                </wp:positionV>
                <wp:extent cx="3943350" cy="1270"/>
                <wp:effectExtent l="0" t="0" r="19050" b="36830"/>
                <wp:wrapNone/>
                <wp:docPr id="157" name="直線コネクタ 1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43350" cy="127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C46617" id="直線コネクタ 157" o:spid="_x0000_s1026" style="position:absolute;left:0;text-align:left;flip:y;z-index:251482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75pt,6.45pt" to="338.2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"/>
            </w:pict>
          </mc:Fallback>
        </mc:AlternateContent>
      </w:r>
    </w:p>
    <w:p w14:paraId="23B688D2" w14:textId="1C55EAA7" w:rsidR="00874597" w:rsidRPr="00CE081A" w:rsidRDefault="00874597" w:rsidP="00874597">
      <w:pPr>
        <w:rPr>
          <w:rFonts w:ascii="Arial" w:eastAsia="ＭＳ Ｐ明朝" w:hAnsi="Arial" w:cs="Arial"/>
        </w:rPr>
      </w:pPr>
    </w:p>
    <w:p w14:paraId="2CABB3C3" w14:textId="77777777" w:rsidR="00874597" w:rsidRPr="00CE081A" w:rsidRDefault="00874597" w:rsidP="00874597">
      <w:pPr>
        <w:rPr>
          <w:rFonts w:ascii="Arial" w:eastAsia="ＭＳ Ｐ明朝" w:hAnsi="Arial" w:cs="Arial"/>
        </w:rPr>
      </w:pPr>
    </w:p>
    <w:p w14:paraId="521C00A7" w14:textId="77777777" w:rsidR="00874597" w:rsidRPr="00CE081A" w:rsidRDefault="00874597" w:rsidP="00874597">
      <w:pPr>
        <w:rPr>
          <w:rFonts w:ascii="Arial" w:eastAsia="ＭＳ Ｐ明朝" w:hAnsi="Arial" w:cs="Arial"/>
        </w:rPr>
      </w:pPr>
    </w:p>
    <w:p w14:paraId="1751E515" w14:textId="0C98A3F9" w:rsidR="00874597" w:rsidRPr="00CE081A" w:rsidRDefault="00C836DF" w:rsidP="00874597">
      <w:pPr>
        <w:rPr>
          <w:rFonts w:ascii="Arial" w:eastAsia="ＭＳ Ｐ明朝" w:hAnsi="Arial" w:cs="Arial"/>
        </w:rPr>
      </w:pPr>
      <w:r>
        <w:rPr>
          <w:rFonts w:ascii="Arial" w:eastAsia="ＭＳ Ｐ明朝" w:hAnsi="Arial" w:cs="Arial"/>
          <w:noProof/>
        </w:rPr>
        <mc:AlternateContent>
          <mc:Choice Requires="wps">
            <w:drawing>
              <wp:anchor distT="0" distB="0" distL="114297" distR="114297" simplePos="0" relativeHeight="251617280" behindDoc="0" locked="0" layoutInCell="1" allowOverlap="1" wp14:anchorId="14420BD7" wp14:editId="3E895C85">
                <wp:simplePos x="0" y="0"/>
                <wp:positionH relativeFrom="column">
                  <wp:posOffset>235585</wp:posOffset>
                </wp:positionH>
                <wp:positionV relativeFrom="paragraph">
                  <wp:posOffset>127000</wp:posOffset>
                </wp:positionV>
                <wp:extent cx="0" cy="132080"/>
                <wp:effectExtent l="0" t="0" r="38100" b="20320"/>
                <wp:wrapNone/>
                <wp:docPr id="152" name="直線コネクタ 1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20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81A390" id="直線コネクタ 152" o:spid="_x0000_s1026" style="position:absolute;left:0;text-align:left;z-index:25161728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18.55pt,10pt" to="18.55pt,2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"/>
            </w:pict>
          </mc:Fallback>
        </mc:AlternateContent>
      </w:r>
    </w:p>
    <w:p w14:paraId="3BCE0503" w14:textId="0C3C3411" w:rsidR="00874597" w:rsidRPr="00CE081A" w:rsidRDefault="00512664" w:rsidP="00874597">
      <w:pPr>
        <w:rPr>
          <w:rFonts w:ascii="Arial" w:eastAsia="ＭＳ Ｐ明朝" w:hAnsi="Arial" w:cs="Arial"/>
        </w:rPr>
      </w:pPr>
      <w:r>
        <w:rPr>
          <w:rFonts w:ascii="Arial" w:eastAsia="ＭＳ Ｐ明朝" w:hAnsi="Arial" w:cs="Arial"/>
          <w:noProof/>
        </w:rPr>
        <mc:AlternateContent>
          <mc:Choice Requires="wps">
            <w:drawing>
              <wp:anchor distT="0" distB="0" distL="114300" distR="114300" simplePos="0" relativeHeight="251755520" behindDoc="0" locked="0" layoutInCell="1" allowOverlap="1" wp14:anchorId="45A75CDE" wp14:editId="1EB8F78E">
                <wp:simplePos x="0" y="0"/>
                <wp:positionH relativeFrom="column">
                  <wp:posOffset>228600</wp:posOffset>
                </wp:positionH>
                <wp:positionV relativeFrom="paragraph">
                  <wp:posOffset>182039</wp:posOffset>
                </wp:positionV>
                <wp:extent cx="1066800" cy="818515"/>
                <wp:effectExtent l="0" t="0" r="19050" b="19685"/>
                <wp:wrapNone/>
                <wp:docPr id="146" name="テキスト ボックス 1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818515"/>
                        </a:xfrm>
                        <a:prstGeom prst="rect">
                          <a:avLst/>
                        </a:prstGeom>
                        <a:solidFill>
                          <a:srgbClr val="FFFFFF"/>
                        </a:solidFill>
                        <a:ln w="9525">
                          <a:solidFill>
                            <a:srgbClr val="000000"/>
                          </a:solidFill>
                          <a:miter lim="800000"/>
                          <a:headEnd/>
                          <a:tailEnd/>
                        </a:ln>
                      </wps:spPr>
                      <wps:txbx>
                        <w:txbxContent>
                          <w:p w14:paraId="6C835C65" w14:textId="77777777" w:rsidR="00C63DD4" w:rsidRPr="00607A8E" w:rsidRDefault="00C63DD4" w:rsidP="00C836DF">
                            <w:pPr>
                              <w:spacing w:beforeLines="50" w:before="120" w:line="0" w:lineRule="atLeast"/>
                              <w:jc w:val="center"/>
                              <w:rPr>
                                <w:rFonts w:ascii="ＭＳ Ｐ明朝" w:eastAsia="ＭＳ Ｐ明朝" w:hAnsi="ＭＳ Ｐ明朝"/>
                                <w:sz w:val="20"/>
                              </w:rPr>
                            </w:pPr>
                            <w:r w:rsidRPr="00607A8E">
                              <w:rPr>
                                <w:rFonts w:ascii="ＭＳ Ｐ明朝" w:eastAsia="ＭＳ Ｐ明朝" w:hAnsi="ＭＳ Ｐ明朝" w:cs="Arial" w:hint="eastAsia"/>
                                <w:sz w:val="20"/>
                              </w:rPr>
                              <w:t>非感染性肝炎</w:t>
                            </w:r>
                            <w:r w:rsidRPr="00607A8E">
                              <w:rPr>
                                <w:rFonts w:ascii="ＭＳ Ｐ明朝" w:eastAsia="ＭＳ Ｐ明朝" w:hAnsi="ＭＳ Ｐ明朝" w:hint="eastAsia"/>
                                <w:sz w:val="20"/>
                              </w:rPr>
                              <w:t>（</w:t>
                            </w:r>
                            <w:r w:rsidRPr="00607A8E">
                              <w:rPr>
                                <w:rFonts w:eastAsia="ＭＳ Ｐ明朝"/>
                                <w:sz w:val="20"/>
                              </w:rPr>
                              <w:t>SMQ</w:t>
                            </w:r>
                            <w:r w:rsidRPr="00607A8E">
                              <w:rPr>
                                <w:rFonts w:ascii="ＭＳ Ｐ明朝" w:eastAsia="ＭＳ Ｐ明朝" w:hAnsi="ＭＳ Ｐ明朝" w:hint="eastAsia"/>
                                <w:sz w:val="20"/>
                              </w:rPr>
                              <w:t>）</w:t>
                            </w:r>
                          </w:p>
                          <w:p w14:paraId="067C7B1E" w14:textId="77777777" w:rsidR="00C63DD4" w:rsidRPr="00607A8E" w:rsidRDefault="00C63DD4" w:rsidP="00C836DF">
                            <w:pPr>
                              <w:spacing w:line="300" w:lineRule="atLeast"/>
                              <w:jc w:val="center"/>
                              <w:rPr>
                                <w:rFonts w:ascii="ＭＳ Ｐ明朝" w:eastAsia="ＭＳ Ｐ明朝" w:hAnsi="ＭＳ Ｐ明朝" w:cs="Arial"/>
                                <w:sz w:val="20"/>
                              </w:rPr>
                            </w:pPr>
                            <w:r w:rsidRPr="00607A8E">
                              <w:rPr>
                                <w:rFonts w:ascii="ＭＳ Ｐ明朝" w:eastAsia="ＭＳ Ｐ明朝" w:hAnsi="ＭＳ Ｐ明朝" w:cs="Arial" w:hint="eastAsia"/>
                                <w:sz w:val="20"/>
                              </w:rPr>
                              <w:t>（</w:t>
                            </w:r>
                            <w:r w:rsidRPr="00607A8E">
                              <w:rPr>
                                <w:rFonts w:eastAsia="ＭＳ Ｐ明朝"/>
                                <w:sz w:val="20"/>
                              </w:rPr>
                              <w:t>20000010</w:t>
                            </w:r>
                            <w:r w:rsidRPr="00607A8E">
                              <w:rPr>
                                <w:rFonts w:ascii="ＭＳ Ｐ明朝" w:eastAsia="ＭＳ Ｐ明朝" w:hAnsi="ＭＳ Ｐ明朝" w:cs="Arial" w:hint="eastAsia"/>
                                <w:sz w:val="20"/>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A75CDE" id="テキスト ボックス 146" o:spid="_x0000_s1206" type="#_x0000_t202" style="position:absolute;left:0;text-align:left;margin-left:18pt;margin-top:14.35pt;width:84pt;height:64.4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">
                <v:textbox inset="5.85pt,.7pt,5.85pt,.7pt">
                  <w:txbxContent>
                    <w:p w14:paraId="6C835C65" w14:textId="77777777" w:rsidR="00C63DD4" w:rsidRPr="00607A8E" w:rsidRDefault="00C63DD4" w:rsidP="00C836DF">
                      <w:pPr>
                        <w:spacing w:beforeLines="50" w:before="120" w:line="0" w:lineRule="atLeast"/>
                        <w:jc w:val="center"/>
                        <w:rPr>
                          <w:rFonts w:ascii="ＭＳ Ｐ明朝" w:eastAsia="ＭＳ Ｐ明朝" w:hAnsi="ＭＳ Ｐ明朝"/>
                          <w:sz w:val="20"/>
                        </w:rPr>
                      </w:pPr>
                      <w:r w:rsidRPr="00607A8E">
                        <w:rPr>
                          <w:rFonts w:ascii="ＭＳ Ｐ明朝" w:eastAsia="ＭＳ Ｐ明朝" w:hAnsi="ＭＳ Ｐ明朝" w:cs="Arial" w:hint="eastAsia"/>
                          <w:sz w:val="20"/>
                        </w:rPr>
                        <w:t>非感染性肝炎</w:t>
                      </w:r>
                      <w:r w:rsidRPr="00607A8E">
                        <w:rPr>
                          <w:rFonts w:ascii="ＭＳ Ｐ明朝" w:eastAsia="ＭＳ Ｐ明朝" w:hAnsi="ＭＳ Ｐ明朝" w:hint="eastAsia"/>
                          <w:sz w:val="20"/>
                        </w:rPr>
                        <w:t>（</w:t>
                      </w:r>
                      <w:r w:rsidRPr="00607A8E">
                        <w:rPr>
                          <w:rFonts w:eastAsia="ＭＳ Ｐ明朝"/>
                          <w:sz w:val="20"/>
                        </w:rPr>
                        <w:t>SMQ</w:t>
                      </w:r>
                      <w:r w:rsidRPr="00607A8E">
                        <w:rPr>
                          <w:rFonts w:ascii="ＭＳ Ｐ明朝" w:eastAsia="ＭＳ Ｐ明朝" w:hAnsi="ＭＳ Ｐ明朝" w:hint="eastAsia"/>
                          <w:sz w:val="20"/>
                        </w:rPr>
                        <w:t>）</w:t>
                      </w:r>
                    </w:p>
                    <w:p w14:paraId="067C7B1E" w14:textId="77777777" w:rsidR="00C63DD4" w:rsidRPr="00607A8E" w:rsidRDefault="00C63DD4" w:rsidP="00C836DF">
                      <w:pPr>
                        <w:spacing w:line="300" w:lineRule="atLeast"/>
                        <w:jc w:val="center"/>
                        <w:rPr>
                          <w:rFonts w:ascii="ＭＳ Ｐ明朝" w:eastAsia="ＭＳ Ｐ明朝" w:hAnsi="ＭＳ Ｐ明朝" w:cs="Arial"/>
                          <w:sz w:val="20"/>
                        </w:rPr>
                      </w:pPr>
                      <w:r w:rsidRPr="00607A8E">
                        <w:rPr>
                          <w:rFonts w:ascii="ＭＳ Ｐ明朝" w:eastAsia="ＭＳ Ｐ明朝" w:hAnsi="ＭＳ Ｐ明朝" w:cs="Arial" w:hint="eastAsia"/>
                          <w:sz w:val="20"/>
                        </w:rPr>
                        <w:t>（</w:t>
                      </w:r>
                      <w:r w:rsidRPr="00607A8E">
                        <w:rPr>
                          <w:rFonts w:eastAsia="ＭＳ Ｐ明朝"/>
                          <w:sz w:val="20"/>
                        </w:rPr>
                        <w:t>20000010</w:t>
                      </w:r>
                      <w:r w:rsidRPr="00607A8E">
                        <w:rPr>
                          <w:rFonts w:ascii="ＭＳ Ｐ明朝" w:eastAsia="ＭＳ Ｐ明朝" w:hAnsi="ＭＳ Ｐ明朝" w:cs="Arial" w:hint="eastAsia"/>
                          <w:sz w:val="20"/>
                        </w:rPr>
                        <w:t>）</w:t>
                      </w:r>
                    </w:p>
                  </w:txbxContent>
                </v:textbox>
              </v:shape>
            </w:pict>
          </mc:Fallback>
        </mc:AlternateContent>
      </w:r>
      <w:r>
        <w:rPr>
          <w:rFonts w:ascii="Arial" w:eastAsia="ＭＳ Ｐ明朝" w:hAnsi="Arial" w:cs="Arial"/>
          <w:noProof/>
        </w:rPr>
        <mc:AlternateContent>
          <mc:Choice Requires="wps">
            <w:drawing>
              <wp:anchor distT="0" distB="0" distL="114300" distR="114300" simplePos="0" relativeHeight="251770880" behindDoc="0" locked="0" layoutInCell="1" allowOverlap="1" wp14:anchorId="6593EF38" wp14:editId="0B09EA03">
                <wp:simplePos x="0" y="0"/>
                <wp:positionH relativeFrom="column">
                  <wp:posOffset>1428750</wp:posOffset>
                </wp:positionH>
                <wp:positionV relativeFrom="paragraph">
                  <wp:posOffset>185214</wp:posOffset>
                </wp:positionV>
                <wp:extent cx="1304925" cy="818515"/>
                <wp:effectExtent l="0" t="0" r="28575" b="19685"/>
                <wp:wrapNone/>
                <wp:docPr id="145" name="テキスト ボックス 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4925" cy="818515"/>
                        </a:xfrm>
                        <a:prstGeom prst="rect">
                          <a:avLst/>
                        </a:prstGeom>
                        <a:solidFill>
                          <a:srgbClr val="FFFFFF"/>
                        </a:solidFill>
                        <a:ln w="9525">
                          <a:solidFill>
                            <a:srgbClr val="000000"/>
                          </a:solidFill>
                          <a:miter lim="800000"/>
                          <a:headEnd/>
                          <a:tailEnd/>
                        </a:ln>
                      </wps:spPr>
                      <wps:txbx>
                        <w:txbxContent>
                          <w:p w14:paraId="74D6AB7F" w14:textId="77777777" w:rsidR="00C63DD4" w:rsidRPr="00607A8E" w:rsidRDefault="00C63DD4" w:rsidP="00C836DF">
                            <w:pPr>
                              <w:spacing w:beforeLines="50" w:before="120" w:line="0" w:lineRule="atLeast"/>
                              <w:jc w:val="left"/>
                              <w:rPr>
                                <w:rFonts w:ascii="ＭＳ Ｐ明朝" w:eastAsia="ＭＳ Ｐ明朝" w:hAnsi="ＭＳ Ｐ明朝"/>
                                <w:sz w:val="20"/>
                              </w:rPr>
                            </w:pPr>
                            <w:r w:rsidRPr="00607A8E">
                              <w:rPr>
                                <w:rFonts w:ascii="ＭＳ Ｐ明朝" w:eastAsia="ＭＳ Ｐ明朝" w:hAnsi="ＭＳ Ｐ明朝" w:cs="Arial" w:hint="eastAsia"/>
                                <w:sz w:val="20"/>
                              </w:rPr>
                              <w:t>悪性および</w:t>
                            </w:r>
                            <w:r w:rsidRPr="00607A8E">
                              <w:rPr>
                                <w:rFonts w:ascii="ＭＳ Ｐ明朝" w:eastAsia="ＭＳ Ｐ明朝" w:hAnsi="ＭＳ Ｐ明朝" w:hint="eastAsia"/>
                                <w:sz w:val="20"/>
                              </w:rPr>
                              <w:t>詳細不明の肝新生物（</w:t>
                            </w:r>
                            <w:r w:rsidRPr="00607A8E">
                              <w:rPr>
                                <w:rFonts w:eastAsia="ＭＳ Ｐ明朝"/>
                                <w:sz w:val="20"/>
                              </w:rPr>
                              <w:t>SMQ</w:t>
                            </w:r>
                            <w:r w:rsidRPr="00607A8E">
                              <w:rPr>
                                <w:rFonts w:ascii="ＭＳ Ｐ明朝" w:eastAsia="ＭＳ Ｐ明朝" w:hAnsi="ＭＳ Ｐ明朝" w:hint="eastAsia"/>
                                <w:sz w:val="20"/>
                              </w:rPr>
                              <w:t>）</w:t>
                            </w:r>
                          </w:p>
                          <w:p w14:paraId="6A7E2DDB" w14:textId="77777777" w:rsidR="00C63DD4" w:rsidRPr="00607A8E" w:rsidRDefault="00C63DD4" w:rsidP="00C836DF">
                            <w:pPr>
                              <w:spacing w:line="300" w:lineRule="atLeast"/>
                              <w:jc w:val="center"/>
                              <w:rPr>
                                <w:rFonts w:ascii="ＭＳ Ｐ明朝" w:eastAsia="ＭＳ Ｐ明朝" w:hAnsi="ＭＳ Ｐ明朝"/>
                                <w:sz w:val="20"/>
                              </w:rPr>
                            </w:pPr>
                            <w:r w:rsidRPr="00607A8E">
                              <w:rPr>
                                <w:rFonts w:ascii="ＭＳ Ｐ明朝" w:eastAsia="ＭＳ Ｐ明朝" w:hAnsi="ＭＳ Ｐ明朝" w:hint="eastAsia"/>
                                <w:sz w:val="20"/>
                              </w:rPr>
                              <w:t>（</w:t>
                            </w:r>
                            <w:r w:rsidRPr="00607A8E">
                              <w:rPr>
                                <w:rFonts w:eastAsia="ＭＳ Ｐ明朝"/>
                                <w:sz w:val="20"/>
                              </w:rPr>
                              <w:t>20000011</w:t>
                            </w:r>
                            <w:r w:rsidRPr="00607A8E">
                              <w:rPr>
                                <w:rFonts w:ascii="ＭＳ Ｐ明朝" w:eastAsia="ＭＳ Ｐ明朝" w:hAnsi="ＭＳ Ｐ明朝" w:hint="eastAsia"/>
                                <w:sz w:val="20"/>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93EF38" id="テキスト ボックス 145" o:spid="_x0000_s1207" type="#_x0000_t202" style="position:absolute;left:0;text-align:left;margin-left:112.5pt;margin-top:14.6pt;width:102.75pt;height:64.45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">
                <v:textbox inset="5.85pt,.7pt,5.85pt,.7pt">
                  <w:txbxContent>
                    <w:p w14:paraId="74D6AB7F" w14:textId="77777777" w:rsidR="00C63DD4" w:rsidRPr="00607A8E" w:rsidRDefault="00C63DD4" w:rsidP="00C836DF">
                      <w:pPr>
                        <w:spacing w:beforeLines="50" w:before="120" w:line="0" w:lineRule="atLeast"/>
                        <w:jc w:val="left"/>
                        <w:rPr>
                          <w:rFonts w:ascii="ＭＳ Ｐ明朝" w:eastAsia="ＭＳ Ｐ明朝" w:hAnsi="ＭＳ Ｐ明朝"/>
                          <w:sz w:val="20"/>
                        </w:rPr>
                      </w:pPr>
                      <w:r w:rsidRPr="00607A8E">
                        <w:rPr>
                          <w:rFonts w:ascii="ＭＳ Ｐ明朝" w:eastAsia="ＭＳ Ｐ明朝" w:hAnsi="ＭＳ Ｐ明朝" w:cs="Arial" w:hint="eastAsia"/>
                          <w:sz w:val="20"/>
                        </w:rPr>
                        <w:t>悪性および</w:t>
                      </w:r>
                      <w:r w:rsidRPr="00607A8E">
                        <w:rPr>
                          <w:rFonts w:ascii="ＭＳ Ｐ明朝" w:eastAsia="ＭＳ Ｐ明朝" w:hAnsi="ＭＳ Ｐ明朝" w:hint="eastAsia"/>
                          <w:sz w:val="20"/>
                        </w:rPr>
                        <w:t>詳細不明の肝新生物（</w:t>
                      </w:r>
                      <w:r w:rsidRPr="00607A8E">
                        <w:rPr>
                          <w:rFonts w:eastAsia="ＭＳ Ｐ明朝"/>
                          <w:sz w:val="20"/>
                        </w:rPr>
                        <w:t>SMQ</w:t>
                      </w:r>
                      <w:r w:rsidRPr="00607A8E">
                        <w:rPr>
                          <w:rFonts w:ascii="ＭＳ Ｐ明朝" w:eastAsia="ＭＳ Ｐ明朝" w:hAnsi="ＭＳ Ｐ明朝" w:hint="eastAsia"/>
                          <w:sz w:val="20"/>
                        </w:rPr>
                        <w:t>）</w:t>
                      </w:r>
                    </w:p>
                    <w:p w14:paraId="6A7E2DDB" w14:textId="77777777" w:rsidR="00C63DD4" w:rsidRPr="00607A8E" w:rsidRDefault="00C63DD4" w:rsidP="00C836DF">
                      <w:pPr>
                        <w:spacing w:line="300" w:lineRule="atLeast"/>
                        <w:jc w:val="center"/>
                        <w:rPr>
                          <w:rFonts w:ascii="ＭＳ Ｐ明朝" w:eastAsia="ＭＳ Ｐ明朝" w:hAnsi="ＭＳ Ｐ明朝"/>
                          <w:sz w:val="20"/>
                        </w:rPr>
                      </w:pPr>
                      <w:r w:rsidRPr="00607A8E">
                        <w:rPr>
                          <w:rFonts w:ascii="ＭＳ Ｐ明朝" w:eastAsia="ＭＳ Ｐ明朝" w:hAnsi="ＭＳ Ｐ明朝" w:hint="eastAsia"/>
                          <w:sz w:val="20"/>
                        </w:rPr>
                        <w:t>（</w:t>
                      </w:r>
                      <w:r w:rsidRPr="00607A8E">
                        <w:rPr>
                          <w:rFonts w:eastAsia="ＭＳ Ｐ明朝"/>
                          <w:sz w:val="20"/>
                        </w:rPr>
                        <w:t>20000011</w:t>
                      </w:r>
                      <w:r w:rsidRPr="00607A8E">
                        <w:rPr>
                          <w:rFonts w:ascii="ＭＳ Ｐ明朝" w:eastAsia="ＭＳ Ｐ明朝" w:hAnsi="ＭＳ Ｐ明朝" w:hint="eastAsia"/>
                          <w:sz w:val="20"/>
                        </w:rPr>
                        <w:t>）</w:t>
                      </w:r>
                    </w:p>
                  </w:txbxContent>
                </v:textbox>
              </v:shape>
            </w:pict>
          </mc:Fallback>
        </mc:AlternateContent>
      </w:r>
      <w:r>
        <w:rPr>
          <w:rFonts w:ascii="Arial" w:eastAsia="ＭＳ Ｐ明朝" w:hAnsi="Arial" w:cs="Arial"/>
          <w:noProof/>
        </w:rPr>
        <mc:AlternateContent>
          <mc:Choice Requires="wps">
            <w:drawing>
              <wp:anchor distT="0" distB="0" distL="114297" distR="114297" simplePos="0" relativeHeight="251546624" behindDoc="0" locked="0" layoutInCell="1" allowOverlap="1" wp14:anchorId="773A3618" wp14:editId="2473221F">
                <wp:simplePos x="0" y="0"/>
                <wp:positionH relativeFrom="column">
                  <wp:posOffset>3538220</wp:posOffset>
                </wp:positionH>
                <wp:positionV relativeFrom="paragraph">
                  <wp:posOffset>31115</wp:posOffset>
                </wp:positionV>
                <wp:extent cx="0" cy="153035"/>
                <wp:effectExtent l="0" t="0" r="38100" b="37465"/>
                <wp:wrapNone/>
                <wp:docPr id="150" name="直線コネクタ 1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530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662767" id="直線コネクタ 150" o:spid="_x0000_s1026" style="position:absolute;left:0;text-align:left;flip:x;z-index:251546624;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278.6pt,2.45pt" to="278.6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"/>
            </w:pict>
          </mc:Fallback>
        </mc:AlternateContent>
      </w:r>
      <w:r>
        <w:rPr>
          <w:rFonts w:ascii="Arial" w:eastAsia="ＭＳ Ｐ明朝" w:hAnsi="Arial" w:cs="Arial"/>
          <w:noProof/>
        </w:rPr>
        <mc:AlternateContent>
          <mc:Choice Requires="wps">
            <w:drawing>
              <wp:anchor distT="0" distB="0" distL="114300" distR="114300" simplePos="0" relativeHeight="251780096" behindDoc="0" locked="0" layoutInCell="1" allowOverlap="1" wp14:anchorId="7C59E493" wp14:editId="02A3FD7A">
                <wp:simplePos x="0" y="0"/>
                <wp:positionH relativeFrom="column">
                  <wp:posOffset>2868295</wp:posOffset>
                </wp:positionH>
                <wp:positionV relativeFrom="paragraph">
                  <wp:posOffset>190294</wp:posOffset>
                </wp:positionV>
                <wp:extent cx="1333500" cy="818515"/>
                <wp:effectExtent l="0" t="0" r="19050" b="19685"/>
                <wp:wrapNone/>
                <wp:docPr id="144" name="テキスト ボックス 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3500" cy="818515"/>
                        </a:xfrm>
                        <a:prstGeom prst="rect">
                          <a:avLst/>
                        </a:prstGeom>
                        <a:solidFill>
                          <a:srgbClr val="FFFFFF"/>
                        </a:solidFill>
                        <a:ln w="9525">
                          <a:solidFill>
                            <a:srgbClr val="000000"/>
                          </a:solidFill>
                          <a:miter lim="800000"/>
                          <a:headEnd/>
                          <a:tailEnd/>
                        </a:ln>
                      </wps:spPr>
                      <wps:txbx>
                        <w:txbxContent>
                          <w:p w14:paraId="152EB026" w14:textId="04D69471" w:rsidR="00C63DD4" w:rsidRPr="00607A8E" w:rsidRDefault="00C63DD4" w:rsidP="00C836DF">
                            <w:pPr>
                              <w:spacing w:beforeLines="50" w:before="120" w:line="0" w:lineRule="atLeast"/>
                              <w:jc w:val="left"/>
                              <w:rPr>
                                <w:rFonts w:ascii="ＭＳ Ｐ明朝" w:eastAsia="ＭＳ Ｐ明朝" w:hAnsi="ＭＳ Ｐ明朝"/>
                                <w:sz w:val="20"/>
                              </w:rPr>
                            </w:pPr>
                            <w:r w:rsidRPr="00607A8E">
                              <w:rPr>
                                <w:rFonts w:ascii="ＭＳ Ｐ明朝" w:eastAsia="ＭＳ Ｐ明朝" w:hAnsi="ＭＳ Ｐ明朝" w:hint="eastAsia"/>
                                <w:sz w:val="20"/>
                              </w:rPr>
                              <w:t>良性肝新生物（嚢胞およびポリープを含む）（</w:t>
                            </w:r>
                            <w:r w:rsidRPr="00607A8E">
                              <w:rPr>
                                <w:rFonts w:eastAsia="ＭＳ Ｐ明朝"/>
                                <w:sz w:val="20"/>
                              </w:rPr>
                              <w:t>SMQ</w:t>
                            </w:r>
                            <w:r w:rsidRPr="00607A8E">
                              <w:rPr>
                                <w:rFonts w:ascii="ＭＳ Ｐ明朝" w:eastAsia="ＭＳ Ｐ明朝" w:hAnsi="ＭＳ Ｐ明朝" w:hint="eastAsia"/>
                                <w:sz w:val="20"/>
                              </w:rPr>
                              <w:t>）</w:t>
                            </w:r>
                          </w:p>
                          <w:p w14:paraId="3B2862FE" w14:textId="77777777" w:rsidR="00C63DD4" w:rsidRPr="00607A8E" w:rsidRDefault="00C63DD4" w:rsidP="00C836DF">
                            <w:pPr>
                              <w:spacing w:line="300" w:lineRule="exact"/>
                              <w:jc w:val="center"/>
                              <w:rPr>
                                <w:rFonts w:ascii="ＭＳ Ｐ明朝" w:eastAsia="ＭＳ Ｐ明朝" w:hAnsi="ＭＳ Ｐ明朝"/>
                                <w:sz w:val="20"/>
                              </w:rPr>
                            </w:pPr>
                            <w:r w:rsidRPr="00607A8E">
                              <w:rPr>
                                <w:rFonts w:ascii="ＭＳ Ｐ明朝" w:eastAsia="ＭＳ Ｐ明朝" w:hAnsi="ＭＳ Ｐ明朝" w:hint="eastAsia"/>
                                <w:sz w:val="20"/>
                              </w:rPr>
                              <w:t>（</w:t>
                            </w:r>
                            <w:r w:rsidRPr="00607A8E">
                              <w:rPr>
                                <w:rFonts w:eastAsia="ＭＳ Ｐ明朝"/>
                                <w:sz w:val="20"/>
                              </w:rPr>
                              <w:t>20000012</w:t>
                            </w:r>
                            <w:r w:rsidRPr="00607A8E">
                              <w:rPr>
                                <w:rFonts w:ascii="ＭＳ Ｐ明朝" w:eastAsia="ＭＳ Ｐ明朝" w:hAnsi="ＭＳ Ｐ明朝" w:hint="eastAsia"/>
                                <w:sz w:val="20"/>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59E493" id="テキスト ボックス 144" o:spid="_x0000_s1208" type="#_x0000_t202" style="position:absolute;left:0;text-align:left;margin-left:225.85pt;margin-top:15pt;width:105pt;height:64.45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">
                <v:textbox inset="5.85pt,.7pt,5.85pt,.7pt">
                  <w:txbxContent>
                    <w:p w14:paraId="152EB026" w14:textId="04D69471" w:rsidR="00C63DD4" w:rsidRPr="00607A8E" w:rsidRDefault="00C63DD4" w:rsidP="00C836DF">
                      <w:pPr>
                        <w:spacing w:beforeLines="50" w:before="120" w:line="0" w:lineRule="atLeast"/>
                        <w:jc w:val="left"/>
                        <w:rPr>
                          <w:rFonts w:ascii="ＭＳ Ｐ明朝" w:eastAsia="ＭＳ Ｐ明朝" w:hAnsi="ＭＳ Ｐ明朝"/>
                          <w:sz w:val="20"/>
                        </w:rPr>
                      </w:pPr>
                      <w:r w:rsidRPr="00607A8E">
                        <w:rPr>
                          <w:rFonts w:ascii="ＭＳ Ｐ明朝" w:eastAsia="ＭＳ Ｐ明朝" w:hAnsi="ＭＳ Ｐ明朝" w:hint="eastAsia"/>
                          <w:sz w:val="20"/>
                        </w:rPr>
                        <w:t>良性肝新生物（嚢胞およびポリープを含む）（</w:t>
                      </w:r>
                      <w:r w:rsidRPr="00607A8E">
                        <w:rPr>
                          <w:rFonts w:eastAsia="ＭＳ Ｐ明朝"/>
                          <w:sz w:val="20"/>
                        </w:rPr>
                        <w:t>SMQ</w:t>
                      </w:r>
                      <w:r w:rsidRPr="00607A8E">
                        <w:rPr>
                          <w:rFonts w:ascii="ＭＳ Ｐ明朝" w:eastAsia="ＭＳ Ｐ明朝" w:hAnsi="ＭＳ Ｐ明朝" w:hint="eastAsia"/>
                          <w:sz w:val="20"/>
                        </w:rPr>
                        <w:t>）</w:t>
                      </w:r>
                    </w:p>
                    <w:p w14:paraId="3B2862FE" w14:textId="77777777" w:rsidR="00C63DD4" w:rsidRPr="00607A8E" w:rsidRDefault="00C63DD4" w:rsidP="00C836DF">
                      <w:pPr>
                        <w:spacing w:line="300" w:lineRule="exact"/>
                        <w:jc w:val="center"/>
                        <w:rPr>
                          <w:rFonts w:ascii="ＭＳ Ｐ明朝" w:eastAsia="ＭＳ Ｐ明朝" w:hAnsi="ＭＳ Ｐ明朝"/>
                          <w:sz w:val="20"/>
                        </w:rPr>
                      </w:pPr>
                      <w:r w:rsidRPr="00607A8E">
                        <w:rPr>
                          <w:rFonts w:ascii="ＭＳ Ｐ明朝" w:eastAsia="ＭＳ Ｐ明朝" w:hAnsi="ＭＳ Ｐ明朝" w:hint="eastAsia"/>
                          <w:sz w:val="20"/>
                        </w:rPr>
                        <w:t>（</w:t>
                      </w:r>
                      <w:r w:rsidRPr="00607A8E">
                        <w:rPr>
                          <w:rFonts w:eastAsia="ＭＳ Ｐ明朝"/>
                          <w:sz w:val="20"/>
                        </w:rPr>
                        <w:t>20000012</w:t>
                      </w:r>
                      <w:r w:rsidRPr="00607A8E">
                        <w:rPr>
                          <w:rFonts w:ascii="ＭＳ Ｐ明朝" w:eastAsia="ＭＳ Ｐ明朝" w:hAnsi="ＭＳ Ｐ明朝" w:hint="eastAsia"/>
                          <w:sz w:val="20"/>
                        </w:rPr>
                        <w:t>）</w:t>
                      </w:r>
                    </w:p>
                  </w:txbxContent>
                </v:textbox>
              </v:shape>
            </w:pict>
          </mc:Fallback>
        </mc:AlternateContent>
      </w:r>
      <w:r>
        <w:rPr>
          <w:rFonts w:ascii="Arial" w:eastAsia="ＭＳ Ｐ明朝" w:hAnsi="Arial" w:cs="Arial"/>
          <w:noProof/>
        </w:rPr>
        <mc:AlternateContent>
          <mc:Choice Requires="wps">
            <w:drawing>
              <wp:anchor distT="0" distB="0" distL="114300" distR="114300" simplePos="0" relativeHeight="251789312" behindDoc="0" locked="0" layoutInCell="1" allowOverlap="1" wp14:anchorId="64FD4E33" wp14:editId="117D6154">
                <wp:simplePos x="0" y="0"/>
                <wp:positionH relativeFrom="column">
                  <wp:posOffset>4323080</wp:posOffset>
                </wp:positionH>
                <wp:positionV relativeFrom="paragraph">
                  <wp:posOffset>184579</wp:posOffset>
                </wp:positionV>
                <wp:extent cx="1466850" cy="818515"/>
                <wp:effectExtent l="0" t="0" r="19050" b="19685"/>
                <wp:wrapNone/>
                <wp:docPr id="143" name="テキスト ボックス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6850" cy="818515"/>
                        </a:xfrm>
                        <a:prstGeom prst="rect">
                          <a:avLst/>
                        </a:prstGeom>
                        <a:solidFill>
                          <a:srgbClr val="FFFFFF"/>
                        </a:solidFill>
                        <a:ln w="9525">
                          <a:solidFill>
                            <a:srgbClr val="000000"/>
                          </a:solidFill>
                          <a:miter lim="800000"/>
                          <a:headEnd/>
                          <a:tailEnd/>
                        </a:ln>
                      </wps:spPr>
                      <wps:txbx>
                        <w:txbxContent>
                          <w:p w14:paraId="1CC9676A" w14:textId="77777777" w:rsidR="00C63DD4" w:rsidRPr="00607A8E" w:rsidRDefault="00C63DD4" w:rsidP="0080494B">
                            <w:pPr>
                              <w:spacing w:beforeLines="50" w:before="120" w:line="0" w:lineRule="atLeast"/>
                              <w:jc w:val="left"/>
                              <w:rPr>
                                <w:rFonts w:ascii="ＭＳ Ｐ明朝" w:eastAsia="ＭＳ Ｐ明朝" w:hAnsi="ＭＳ Ｐ明朝"/>
                                <w:sz w:val="20"/>
                              </w:rPr>
                            </w:pPr>
                            <w:r w:rsidRPr="00607A8E">
                              <w:rPr>
                                <w:rFonts w:ascii="ＭＳ Ｐ明朝" w:eastAsia="ＭＳ Ｐ明朝" w:hAnsi="ＭＳ Ｐ明朝" w:hint="eastAsia"/>
                                <w:sz w:val="20"/>
                              </w:rPr>
                              <w:t>肝不全、肝線維症、肝硬変およびその他の肝細胞障害（</w:t>
                            </w:r>
                            <w:r w:rsidRPr="00607A8E">
                              <w:rPr>
                                <w:rFonts w:eastAsia="ＭＳ Ｐ明朝"/>
                                <w:sz w:val="20"/>
                              </w:rPr>
                              <w:t>SMQ</w:t>
                            </w:r>
                            <w:r w:rsidRPr="00607A8E">
                              <w:rPr>
                                <w:rFonts w:ascii="ＭＳ Ｐ明朝" w:eastAsia="ＭＳ Ｐ明朝" w:hAnsi="ＭＳ Ｐ明朝" w:hint="eastAsia"/>
                                <w:sz w:val="20"/>
                              </w:rPr>
                              <w:t>）</w:t>
                            </w:r>
                          </w:p>
                          <w:p w14:paraId="75910DB8" w14:textId="77777777" w:rsidR="00C63DD4" w:rsidRPr="00607A8E" w:rsidRDefault="00C63DD4" w:rsidP="00C836DF">
                            <w:pPr>
                              <w:spacing w:line="300" w:lineRule="exact"/>
                              <w:jc w:val="center"/>
                              <w:rPr>
                                <w:rFonts w:ascii="ＭＳ Ｐ明朝" w:eastAsia="ＭＳ Ｐ明朝" w:hAnsi="ＭＳ Ｐ明朝"/>
                                <w:sz w:val="20"/>
                              </w:rPr>
                            </w:pPr>
                            <w:r w:rsidRPr="00607A8E">
                              <w:rPr>
                                <w:rFonts w:ascii="ＭＳ Ｐ明朝" w:eastAsia="ＭＳ Ｐ明朝" w:hAnsi="ＭＳ Ｐ明朝" w:hint="eastAsia"/>
                                <w:sz w:val="20"/>
                              </w:rPr>
                              <w:t>（</w:t>
                            </w:r>
                            <w:r w:rsidRPr="00607A8E">
                              <w:rPr>
                                <w:rFonts w:eastAsia="ＭＳ Ｐ明朝"/>
                                <w:sz w:val="20"/>
                              </w:rPr>
                              <w:t>20000013</w:t>
                            </w:r>
                            <w:r w:rsidRPr="00607A8E">
                              <w:rPr>
                                <w:rFonts w:ascii="ＭＳ Ｐ明朝" w:eastAsia="ＭＳ Ｐ明朝" w:hAnsi="ＭＳ Ｐ明朝" w:hint="eastAsia"/>
                                <w:sz w:val="20"/>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FD4E33" id="テキスト ボックス 143" o:spid="_x0000_s1209" type="#_x0000_t202" style="position:absolute;left:0;text-align:left;margin-left:340.4pt;margin-top:14.55pt;width:115.5pt;height:64.45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">
                <v:textbox inset="5.85pt,.7pt,5.85pt,.7pt">
                  <w:txbxContent>
                    <w:p w14:paraId="1CC9676A" w14:textId="77777777" w:rsidR="00C63DD4" w:rsidRPr="00607A8E" w:rsidRDefault="00C63DD4" w:rsidP="0080494B">
                      <w:pPr>
                        <w:spacing w:beforeLines="50" w:before="120" w:line="0" w:lineRule="atLeast"/>
                        <w:jc w:val="left"/>
                        <w:rPr>
                          <w:rFonts w:ascii="ＭＳ Ｐ明朝" w:eastAsia="ＭＳ Ｐ明朝" w:hAnsi="ＭＳ Ｐ明朝"/>
                          <w:sz w:val="20"/>
                        </w:rPr>
                      </w:pPr>
                      <w:r w:rsidRPr="00607A8E">
                        <w:rPr>
                          <w:rFonts w:ascii="ＭＳ Ｐ明朝" w:eastAsia="ＭＳ Ｐ明朝" w:hAnsi="ＭＳ Ｐ明朝" w:hint="eastAsia"/>
                          <w:sz w:val="20"/>
                        </w:rPr>
                        <w:t>肝不全、肝線維症、肝硬変およびその他の肝細胞障害（</w:t>
                      </w:r>
                      <w:r w:rsidRPr="00607A8E">
                        <w:rPr>
                          <w:rFonts w:eastAsia="ＭＳ Ｐ明朝"/>
                          <w:sz w:val="20"/>
                        </w:rPr>
                        <w:t>SMQ</w:t>
                      </w:r>
                      <w:r w:rsidRPr="00607A8E">
                        <w:rPr>
                          <w:rFonts w:ascii="ＭＳ Ｐ明朝" w:eastAsia="ＭＳ Ｐ明朝" w:hAnsi="ＭＳ Ｐ明朝" w:hint="eastAsia"/>
                          <w:sz w:val="20"/>
                        </w:rPr>
                        <w:t>）</w:t>
                      </w:r>
                    </w:p>
                    <w:p w14:paraId="75910DB8" w14:textId="77777777" w:rsidR="00C63DD4" w:rsidRPr="00607A8E" w:rsidRDefault="00C63DD4" w:rsidP="00C836DF">
                      <w:pPr>
                        <w:spacing w:line="300" w:lineRule="exact"/>
                        <w:jc w:val="center"/>
                        <w:rPr>
                          <w:rFonts w:ascii="ＭＳ Ｐ明朝" w:eastAsia="ＭＳ Ｐ明朝" w:hAnsi="ＭＳ Ｐ明朝"/>
                          <w:sz w:val="20"/>
                        </w:rPr>
                      </w:pPr>
                      <w:r w:rsidRPr="00607A8E">
                        <w:rPr>
                          <w:rFonts w:ascii="ＭＳ Ｐ明朝" w:eastAsia="ＭＳ Ｐ明朝" w:hAnsi="ＭＳ Ｐ明朝" w:hint="eastAsia"/>
                          <w:sz w:val="20"/>
                        </w:rPr>
                        <w:t>（</w:t>
                      </w:r>
                      <w:r w:rsidRPr="00607A8E">
                        <w:rPr>
                          <w:rFonts w:eastAsia="ＭＳ Ｐ明朝"/>
                          <w:sz w:val="20"/>
                        </w:rPr>
                        <w:t>20000013</w:t>
                      </w:r>
                      <w:r w:rsidRPr="00607A8E">
                        <w:rPr>
                          <w:rFonts w:ascii="ＭＳ Ｐ明朝" w:eastAsia="ＭＳ Ｐ明朝" w:hAnsi="ＭＳ Ｐ明朝" w:hint="eastAsia"/>
                          <w:sz w:val="20"/>
                        </w:rPr>
                        <w:t>）</w:t>
                      </w:r>
                    </w:p>
                  </w:txbxContent>
                </v:textbox>
              </v:shape>
            </w:pict>
          </mc:Fallback>
        </mc:AlternateContent>
      </w:r>
      <w:r>
        <w:rPr>
          <w:rFonts w:ascii="Arial" w:eastAsia="ＭＳ Ｐ明朝" w:hAnsi="Arial" w:cs="Arial"/>
          <w:noProof/>
        </w:rPr>
        <mc:AlternateContent>
          <mc:Choice Requires="wps">
            <w:drawing>
              <wp:anchor distT="0" distB="0" distL="114297" distR="114297" simplePos="0" relativeHeight="251558912" behindDoc="0" locked="0" layoutInCell="1" allowOverlap="1" wp14:anchorId="0510BF24" wp14:editId="2A8DDE9D">
                <wp:simplePos x="0" y="0"/>
                <wp:positionH relativeFrom="column">
                  <wp:posOffset>4886960</wp:posOffset>
                </wp:positionH>
                <wp:positionV relativeFrom="paragraph">
                  <wp:posOffset>25606</wp:posOffset>
                </wp:positionV>
                <wp:extent cx="0" cy="158115"/>
                <wp:effectExtent l="0" t="0" r="38100" b="32385"/>
                <wp:wrapNone/>
                <wp:docPr id="151" name="直線コネクタ 1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811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00D59A" id="直線コネクタ 151" o:spid="_x0000_s1026" style="position:absolute;left:0;text-align:left;z-index:251558912;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384.8pt,2pt" to="384.8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"/>
            </w:pict>
          </mc:Fallback>
        </mc:AlternateContent>
      </w:r>
      <w:r>
        <w:rPr>
          <w:rFonts w:ascii="Arial" w:eastAsia="ＭＳ Ｐ明朝" w:hAnsi="Arial" w:cs="Arial"/>
          <w:noProof/>
        </w:rPr>
        <mc:AlternateContent>
          <mc:Choice Requires="wps">
            <w:drawing>
              <wp:anchor distT="0" distB="0" distL="114297" distR="114297" simplePos="0" relativeHeight="251522048" behindDoc="0" locked="0" layoutInCell="1" allowOverlap="1" wp14:anchorId="4462EFA0" wp14:editId="39380ECE">
                <wp:simplePos x="0" y="0"/>
                <wp:positionH relativeFrom="column">
                  <wp:posOffset>2122805</wp:posOffset>
                </wp:positionH>
                <wp:positionV relativeFrom="paragraph">
                  <wp:posOffset>31115</wp:posOffset>
                </wp:positionV>
                <wp:extent cx="0" cy="147955"/>
                <wp:effectExtent l="0" t="0" r="38100" b="23495"/>
                <wp:wrapNone/>
                <wp:docPr id="149" name="直線コネクタ 1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795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7F557A" id="直線コネクタ 149" o:spid="_x0000_s1026" style="position:absolute;left:0;text-align:left;z-index:251522048;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167.15pt,2.45pt" to="167.15pt,1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"/>
            </w:pict>
          </mc:Fallback>
        </mc:AlternateContent>
      </w:r>
      <w:r>
        <w:rPr>
          <w:rFonts w:ascii="Arial" w:eastAsia="ＭＳ Ｐ明朝" w:hAnsi="Arial" w:cs="Arial"/>
          <w:noProof/>
        </w:rPr>
        <mc:AlternateContent>
          <mc:Choice Requires="wps">
            <w:drawing>
              <wp:anchor distT="0" distB="0" distL="114297" distR="114297" simplePos="0" relativeHeight="251512832" behindDoc="0" locked="0" layoutInCell="1" allowOverlap="1" wp14:anchorId="79506291" wp14:editId="06911BA8">
                <wp:simplePos x="0" y="0"/>
                <wp:positionH relativeFrom="column">
                  <wp:posOffset>758825</wp:posOffset>
                </wp:positionH>
                <wp:positionV relativeFrom="paragraph">
                  <wp:posOffset>31115</wp:posOffset>
                </wp:positionV>
                <wp:extent cx="0" cy="147955"/>
                <wp:effectExtent l="0" t="0" r="38100" b="23495"/>
                <wp:wrapNone/>
                <wp:docPr id="148" name="直線コネクタ 1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795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38EAD3" id="直線コネクタ 148" o:spid="_x0000_s1026" style="position:absolute;left:0;text-align:left;z-index:251512832;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59.75pt,2.45pt" to="59.75pt,1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"/>
            </w:pict>
          </mc:Fallback>
        </mc:AlternateContent>
      </w:r>
      <w:r>
        <w:rPr>
          <w:rFonts w:ascii="Arial" w:eastAsia="ＭＳ Ｐ明朝" w:hAnsi="Arial" w:cs="Arial"/>
          <w:noProof/>
        </w:rPr>
        <mc:AlternateContent>
          <mc:Choice Requires="wps">
            <w:drawing>
              <wp:anchor distT="4294967294" distB="4294967294" distL="114300" distR="114300" simplePos="0" relativeHeight="251488256" behindDoc="0" locked="0" layoutInCell="1" allowOverlap="1" wp14:anchorId="5429F58F" wp14:editId="0C4C6DED">
                <wp:simplePos x="0" y="0"/>
                <wp:positionH relativeFrom="column">
                  <wp:posOffset>236855</wp:posOffset>
                </wp:positionH>
                <wp:positionV relativeFrom="paragraph">
                  <wp:posOffset>33449</wp:posOffset>
                </wp:positionV>
                <wp:extent cx="4648200" cy="0"/>
                <wp:effectExtent l="0" t="0" r="0" b="0"/>
                <wp:wrapNone/>
                <wp:docPr id="369" name="直線コネクタ 1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648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49C39F" id="直線コネクタ 147" o:spid="_x0000_s1026" style="position:absolute;left:0;text-align:left;flip:y;z-index:25148825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8.65pt,2.65pt" to="384.65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"/>
            </w:pict>
          </mc:Fallback>
        </mc:AlternateContent>
      </w:r>
    </w:p>
    <w:p w14:paraId="69A30846" w14:textId="4A4D22C8" w:rsidR="00874597" w:rsidRPr="00CE081A" w:rsidRDefault="00874597" w:rsidP="00874597">
      <w:pPr>
        <w:rPr>
          <w:rFonts w:ascii="Arial" w:eastAsia="ＭＳ Ｐ明朝" w:hAnsi="Arial" w:cs="Arial"/>
        </w:rPr>
      </w:pPr>
    </w:p>
    <w:p w14:paraId="2E814A82" w14:textId="18415F03" w:rsidR="00874597" w:rsidRPr="00CE081A" w:rsidRDefault="00874597" w:rsidP="00874597">
      <w:pPr>
        <w:rPr>
          <w:rFonts w:ascii="Arial" w:eastAsia="ＭＳ Ｐ明朝" w:hAnsi="Arial" w:cs="Arial"/>
        </w:rPr>
      </w:pPr>
    </w:p>
    <w:p w14:paraId="31143857" w14:textId="77777777" w:rsidR="00874597" w:rsidRPr="00CE081A" w:rsidRDefault="00874597" w:rsidP="00874597">
      <w:pPr>
        <w:rPr>
          <w:rFonts w:ascii="Arial" w:eastAsia="ＭＳ Ｐ明朝" w:hAnsi="Arial" w:cs="Arial"/>
        </w:rPr>
      </w:pPr>
    </w:p>
    <w:p w14:paraId="6FC236A6" w14:textId="2818A858" w:rsidR="00874597" w:rsidRPr="00CE081A" w:rsidRDefault="00512664" w:rsidP="00874597">
      <w:pPr>
        <w:rPr>
          <w:rFonts w:ascii="Arial" w:eastAsia="ＭＳ Ｐ明朝" w:hAnsi="Arial" w:cs="Arial"/>
        </w:rPr>
      </w:pPr>
      <w:r>
        <w:rPr>
          <w:rFonts w:ascii="Arial" w:eastAsia="ＭＳ Ｐ明朝" w:hAnsi="Arial" w:cs="Arial"/>
          <w:noProof/>
        </w:rPr>
        <mc:AlternateContent>
          <mc:Choice Requires="wps">
            <w:drawing>
              <wp:anchor distT="0" distB="0" distL="114297" distR="114297" simplePos="0" relativeHeight="251589632" behindDoc="0" locked="0" layoutInCell="1" allowOverlap="1" wp14:anchorId="0172C852" wp14:editId="19B1DBFA">
                <wp:simplePos x="0" y="0"/>
                <wp:positionH relativeFrom="column">
                  <wp:posOffset>1192530</wp:posOffset>
                </wp:positionH>
                <wp:positionV relativeFrom="paragraph">
                  <wp:posOffset>205105</wp:posOffset>
                </wp:positionV>
                <wp:extent cx="0" cy="121285"/>
                <wp:effectExtent l="0" t="0" r="38100" b="31115"/>
                <wp:wrapNone/>
                <wp:docPr id="140" name="直線コネクタ 1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128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0AA68F" id="直線コネクタ 140" o:spid="_x0000_s1026" style="position:absolute;left:0;text-align:left;z-index:251589632;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93.9pt,16.15pt" to="93.9pt,2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"/>
            </w:pict>
          </mc:Fallback>
        </mc:AlternateContent>
      </w:r>
      <w:r>
        <w:rPr>
          <w:rFonts w:ascii="Arial" w:eastAsia="ＭＳ Ｐ明朝" w:hAnsi="Arial" w:cs="Arial"/>
          <w:noProof/>
        </w:rPr>
        <mc:AlternateContent>
          <mc:Choice Requires="wps">
            <w:drawing>
              <wp:anchor distT="0" distB="0" distL="114297" distR="114297" simplePos="0" relativeHeight="251611136" behindDoc="0" locked="0" layoutInCell="1" allowOverlap="1" wp14:anchorId="1C484E81" wp14:editId="3C0DD688">
                <wp:simplePos x="0" y="0"/>
                <wp:positionH relativeFrom="column">
                  <wp:posOffset>2730500</wp:posOffset>
                </wp:positionH>
                <wp:positionV relativeFrom="paragraph">
                  <wp:posOffset>205105</wp:posOffset>
                </wp:positionV>
                <wp:extent cx="0" cy="121285"/>
                <wp:effectExtent l="0" t="0" r="38100" b="31115"/>
                <wp:wrapNone/>
                <wp:docPr id="141" name="直線コネクタ 1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128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5BD177" id="直線コネクタ 141" o:spid="_x0000_s1026" style="position:absolute;left:0;text-align:left;z-index:251611136;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215pt,16.15pt" to="215pt,2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"/>
            </w:pict>
          </mc:Fallback>
        </mc:AlternateContent>
      </w:r>
      <w:r>
        <w:rPr>
          <w:rFonts w:ascii="Arial" w:eastAsia="ＭＳ Ｐ明朝" w:hAnsi="Arial" w:cs="Arial"/>
          <w:noProof/>
        </w:rPr>
        <mc:AlternateContent>
          <mc:Choice Requires="wps">
            <w:drawing>
              <wp:anchor distT="4294967293" distB="4294967293" distL="114300" distR="114300" simplePos="0" relativeHeight="251571200" behindDoc="0" locked="0" layoutInCell="1" allowOverlap="1" wp14:anchorId="42F8826F" wp14:editId="36C34ED5">
                <wp:simplePos x="0" y="0"/>
                <wp:positionH relativeFrom="column">
                  <wp:posOffset>1194435</wp:posOffset>
                </wp:positionH>
                <wp:positionV relativeFrom="paragraph">
                  <wp:posOffset>203629</wp:posOffset>
                </wp:positionV>
                <wp:extent cx="1539240" cy="0"/>
                <wp:effectExtent l="0" t="0" r="0" b="0"/>
                <wp:wrapNone/>
                <wp:docPr id="139" name="直線コネクタ 1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392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9E4EEF" id="直線コネクタ 139" o:spid="_x0000_s1026" style="position:absolute;left:0;text-align:left;z-index:25157120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94.05pt,16.05pt" to="215.25pt,1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"/>
            </w:pict>
          </mc:Fallback>
        </mc:AlternateContent>
      </w:r>
      <w:r w:rsidR="00C836DF">
        <w:rPr>
          <w:rFonts w:ascii="Arial" w:eastAsia="ＭＳ Ｐ明朝" w:hAnsi="Arial" w:cs="Arial"/>
          <w:noProof/>
        </w:rPr>
        <mc:AlternateContent>
          <mc:Choice Requires="wps">
            <w:drawing>
              <wp:anchor distT="0" distB="0" distL="114297" distR="114297" simplePos="0" relativeHeight="251681792" behindDoc="0" locked="0" layoutInCell="1" allowOverlap="1" wp14:anchorId="34C7A4AE" wp14:editId="4E7EF2DC">
                <wp:simplePos x="0" y="0"/>
                <wp:positionH relativeFrom="column">
                  <wp:posOffset>1994535</wp:posOffset>
                </wp:positionH>
                <wp:positionV relativeFrom="paragraph">
                  <wp:posOffset>86154</wp:posOffset>
                </wp:positionV>
                <wp:extent cx="0" cy="120650"/>
                <wp:effectExtent l="0" t="0" r="38100" b="31750"/>
                <wp:wrapNone/>
                <wp:docPr id="142" name="直線コネクタ 1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206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362349" id="直線コネクタ 142" o:spid="_x0000_s1026" style="position:absolute;left:0;text-align:left;flip:x;z-index:251681792;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157.05pt,6.8pt" to="157.05pt,1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"/>
            </w:pict>
          </mc:Fallback>
        </mc:AlternateContent>
      </w:r>
    </w:p>
    <w:p w14:paraId="08B75E5E" w14:textId="13989530" w:rsidR="00874597" w:rsidRPr="00CE081A" w:rsidRDefault="00512664" w:rsidP="00874597">
      <w:pPr>
        <w:rPr>
          <w:rFonts w:ascii="Arial" w:eastAsia="ＭＳ Ｐ明朝" w:hAnsi="Arial" w:cs="Arial"/>
        </w:rPr>
      </w:pPr>
      <w:r>
        <w:rPr>
          <w:rFonts w:ascii="Arial" w:eastAsia="ＭＳ Ｐ明朝" w:hAnsi="ＭＳ Ｐ明朝" w:cs="Arial"/>
          <w:noProof/>
        </w:rPr>
        <mc:AlternateContent>
          <mc:Choice Requires="wps">
            <w:drawing>
              <wp:anchor distT="0" distB="0" distL="114300" distR="114300" simplePos="0" relativeHeight="251813888" behindDoc="0" locked="0" layoutInCell="1" allowOverlap="1" wp14:anchorId="34CA515A" wp14:editId="442271DE">
                <wp:simplePos x="0" y="0"/>
                <wp:positionH relativeFrom="column">
                  <wp:posOffset>2128520</wp:posOffset>
                </wp:positionH>
                <wp:positionV relativeFrom="paragraph">
                  <wp:posOffset>105616</wp:posOffset>
                </wp:positionV>
                <wp:extent cx="1279525" cy="715010"/>
                <wp:effectExtent l="0" t="0" r="15875" b="27940"/>
                <wp:wrapNone/>
                <wp:docPr id="138" name="テキスト ボックス 1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9525" cy="715010"/>
                        </a:xfrm>
                        <a:prstGeom prst="rect">
                          <a:avLst/>
                        </a:prstGeom>
                        <a:solidFill>
                          <a:srgbClr val="FFFFFF"/>
                        </a:solidFill>
                        <a:ln w="9525">
                          <a:solidFill>
                            <a:srgbClr val="000000"/>
                          </a:solidFill>
                          <a:miter lim="800000"/>
                          <a:headEnd/>
                          <a:tailEnd/>
                        </a:ln>
                      </wps:spPr>
                      <wps:txbx>
                        <w:txbxContent>
                          <w:p w14:paraId="1CA8C739" w14:textId="1985A552" w:rsidR="00C63DD4" w:rsidRPr="00607A8E" w:rsidRDefault="00C63DD4" w:rsidP="00C836DF">
                            <w:pPr>
                              <w:spacing w:beforeLines="50" w:before="120" w:line="0" w:lineRule="atLeast"/>
                              <w:ind w:leftChars="50" w:left="105"/>
                              <w:jc w:val="left"/>
                              <w:rPr>
                                <w:rFonts w:ascii="ＭＳ Ｐ明朝" w:eastAsia="ＭＳ Ｐ明朝" w:hAnsi="ＭＳ Ｐ明朝"/>
                                <w:sz w:val="20"/>
                              </w:rPr>
                            </w:pPr>
                            <w:r>
                              <w:rPr>
                                <w:rFonts w:ascii="ＭＳ Ｐ明朝" w:eastAsia="ＭＳ Ｐ明朝" w:hAnsi="ＭＳ Ｐ明朝" w:cs="Arial" w:hint="eastAsia"/>
                                <w:sz w:val="20"/>
                              </w:rPr>
                              <w:t>悪性度</w:t>
                            </w:r>
                            <w:r w:rsidRPr="00607A8E">
                              <w:rPr>
                                <w:rFonts w:ascii="ＭＳ Ｐ明朝" w:eastAsia="ＭＳ Ｐ明朝" w:hAnsi="ＭＳ Ｐ明朝" w:cs="Arial" w:hint="eastAsia"/>
                                <w:sz w:val="20"/>
                              </w:rPr>
                              <w:t>不明の肝臓腫瘍</w:t>
                            </w:r>
                            <w:r w:rsidRPr="00607A8E">
                              <w:rPr>
                                <w:rFonts w:ascii="ＭＳ Ｐ明朝" w:eastAsia="ＭＳ Ｐ明朝" w:hAnsi="ＭＳ Ｐ明朝" w:hint="eastAsia"/>
                                <w:sz w:val="20"/>
                              </w:rPr>
                              <w:t>（</w:t>
                            </w:r>
                            <w:r w:rsidRPr="00607A8E">
                              <w:rPr>
                                <w:rFonts w:eastAsia="ＭＳ Ｐ明朝"/>
                                <w:sz w:val="20"/>
                              </w:rPr>
                              <w:t>SMQ</w:t>
                            </w:r>
                            <w:r w:rsidRPr="00607A8E">
                              <w:rPr>
                                <w:rFonts w:ascii="ＭＳ Ｐ明朝" w:eastAsia="ＭＳ Ｐ明朝" w:hAnsi="ＭＳ Ｐ明朝" w:hint="eastAsia"/>
                                <w:sz w:val="20"/>
                              </w:rPr>
                              <w:t>）</w:t>
                            </w:r>
                          </w:p>
                          <w:p w14:paraId="11EF8C42" w14:textId="77777777" w:rsidR="00C63DD4" w:rsidRPr="00607A8E" w:rsidRDefault="00C63DD4" w:rsidP="00880379">
                            <w:pPr>
                              <w:spacing w:before="72" w:line="240" w:lineRule="atLeast"/>
                              <w:jc w:val="center"/>
                              <w:rPr>
                                <w:rFonts w:ascii="ＭＳ Ｐ明朝" w:eastAsia="ＭＳ Ｐ明朝" w:hAnsi="ＭＳ Ｐ明朝"/>
                                <w:sz w:val="20"/>
                              </w:rPr>
                            </w:pPr>
                            <w:r w:rsidRPr="00607A8E">
                              <w:rPr>
                                <w:rFonts w:ascii="ＭＳ Ｐ明朝" w:eastAsia="ＭＳ Ｐ明朝" w:hAnsi="ＭＳ Ｐ明朝" w:hint="eastAsia"/>
                                <w:sz w:val="20"/>
                              </w:rPr>
                              <w:t>（</w:t>
                            </w:r>
                            <w:r w:rsidRPr="00607A8E">
                              <w:rPr>
                                <w:rFonts w:eastAsia="ＭＳ Ｐ明朝"/>
                                <w:sz w:val="20"/>
                              </w:rPr>
                              <w:t>20000209</w:t>
                            </w:r>
                            <w:r w:rsidRPr="00607A8E">
                              <w:rPr>
                                <w:rFonts w:ascii="ＭＳ Ｐ明朝" w:eastAsia="ＭＳ Ｐ明朝" w:hAnsi="ＭＳ Ｐ明朝" w:hint="eastAsia"/>
                                <w:sz w:val="20"/>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CA515A" id="テキスト ボックス 138" o:spid="_x0000_s1210" type="#_x0000_t202" style="position:absolute;left:0;text-align:left;margin-left:167.6pt;margin-top:8.3pt;width:100.75pt;height:56.3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">
                <v:textbox inset="5.85pt,.7pt,5.85pt,.7pt">
                  <w:txbxContent>
                    <w:p w14:paraId="1CA8C739" w14:textId="1985A552" w:rsidR="00C63DD4" w:rsidRPr="00607A8E" w:rsidRDefault="00C63DD4" w:rsidP="00C836DF">
                      <w:pPr>
                        <w:spacing w:beforeLines="50" w:before="120" w:line="0" w:lineRule="atLeast"/>
                        <w:ind w:leftChars="50" w:left="105"/>
                        <w:jc w:val="left"/>
                        <w:rPr>
                          <w:rFonts w:ascii="ＭＳ Ｐ明朝" w:eastAsia="ＭＳ Ｐ明朝" w:hAnsi="ＭＳ Ｐ明朝"/>
                          <w:sz w:val="20"/>
                        </w:rPr>
                      </w:pPr>
                      <w:r>
                        <w:rPr>
                          <w:rFonts w:ascii="ＭＳ Ｐ明朝" w:eastAsia="ＭＳ Ｐ明朝" w:hAnsi="ＭＳ Ｐ明朝" w:cs="Arial" w:hint="eastAsia"/>
                          <w:sz w:val="20"/>
                        </w:rPr>
                        <w:t>悪性度</w:t>
                      </w:r>
                      <w:r w:rsidRPr="00607A8E">
                        <w:rPr>
                          <w:rFonts w:ascii="ＭＳ Ｐ明朝" w:eastAsia="ＭＳ Ｐ明朝" w:hAnsi="ＭＳ Ｐ明朝" w:cs="Arial" w:hint="eastAsia"/>
                          <w:sz w:val="20"/>
                        </w:rPr>
                        <w:t>不明の肝臓腫瘍</w:t>
                      </w:r>
                      <w:r w:rsidRPr="00607A8E">
                        <w:rPr>
                          <w:rFonts w:ascii="ＭＳ Ｐ明朝" w:eastAsia="ＭＳ Ｐ明朝" w:hAnsi="ＭＳ Ｐ明朝" w:hint="eastAsia"/>
                          <w:sz w:val="20"/>
                        </w:rPr>
                        <w:t>（</w:t>
                      </w:r>
                      <w:r w:rsidRPr="00607A8E">
                        <w:rPr>
                          <w:rFonts w:eastAsia="ＭＳ Ｐ明朝"/>
                          <w:sz w:val="20"/>
                        </w:rPr>
                        <w:t>SMQ</w:t>
                      </w:r>
                      <w:r w:rsidRPr="00607A8E">
                        <w:rPr>
                          <w:rFonts w:ascii="ＭＳ Ｐ明朝" w:eastAsia="ＭＳ Ｐ明朝" w:hAnsi="ＭＳ Ｐ明朝" w:hint="eastAsia"/>
                          <w:sz w:val="20"/>
                        </w:rPr>
                        <w:t>）</w:t>
                      </w:r>
                    </w:p>
                    <w:p w14:paraId="11EF8C42" w14:textId="77777777" w:rsidR="00C63DD4" w:rsidRPr="00607A8E" w:rsidRDefault="00C63DD4" w:rsidP="00880379">
                      <w:pPr>
                        <w:spacing w:before="72" w:line="240" w:lineRule="atLeast"/>
                        <w:jc w:val="center"/>
                        <w:rPr>
                          <w:rFonts w:ascii="ＭＳ Ｐ明朝" w:eastAsia="ＭＳ Ｐ明朝" w:hAnsi="ＭＳ Ｐ明朝"/>
                          <w:sz w:val="20"/>
                        </w:rPr>
                      </w:pPr>
                      <w:r w:rsidRPr="00607A8E">
                        <w:rPr>
                          <w:rFonts w:ascii="ＭＳ Ｐ明朝" w:eastAsia="ＭＳ Ｐ明朝" w:hAnsi="ＭＳ Ｐ明朝" w:hint="eastAsia"/>
                          <w:sz w:val="20"/>
                        </w:rPr>
                        <w:t>（</w:t>
                      </w:r>
                      <w:r w:rsidRPr="00607A8E">
                        <w:rPr>
                          <w:rFonts w:eastAsia="ＭＳ Ｐ明朝"/>
                          <w:sz w:val="20"/>
                        </w:rPr>
                        <w:t>20000209</w:t>
                      </w:r>
                      <w:r w:rsidRPr="00607A8E">
                        <w:rPr>
                          <w:rFonts w:ascii="ＭＳ Ｐ明朝" w:eastAsia="ＭＳ Ｐ明朝" w:hAnsi="ＭＳ Ｐ明朝" w:hint="eastAsia"/>
                          <w:sz w:val="20"/>
                        </w:rPr>
                        <w:t>）</w:t>
                      </w:r>
                    </w:p>
                  </w:txbxContent>
                </v:textbox>
              </v:shape>
            </w:pict>
          </mc:Fallback>
        </mc:AlternateContent>
      </w:r>
      <w:r>
        <w:rPr>
          <w:rFonts w:ascii="Arial" w:eastAsia="ＭＳ Ｐ明朝" w:hAnsi="ＭＳ Ｐ明朝" w:cs="Arial"/>
          <w:noProof/>
        </w:rPr>
        <mc:AlternateContent>
          <mc:Choice Requires="wps">
            <w:drawing>
              <wp:anchor distT="0" distB="0" distL="114300" distR="114300" simplePos="0" relativeHeight="251804672" behindDoc="0" locked="0" layoutInCell="1" allowOverlap="1" wp14:anchorId="6FCA462D" wp14:editId="696D06F2">
                <wp:simplePos x="0" y="0"/>
                <wp:positionH relativeFrom="column">
                  <wp:posOffset>610235</wp:posOffset>
                </wp:positionH>
                <wp:positionV relativeFrom="paragraph">
                  <wp:posOffset>103299</wp:posOffset>
                </wp:positionV>
                <wp:extent cx="1190625" cy="715010"/>
                <wp:effectExtent l="0" t="0" r="28575" b="27940"/>
                <wp:wrapNone/>
                <wp:docPr id="137" name="テキスト ボックス 1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0625" cy="715010"/>
                        </a:xfrm>
                        <a:prstGeom prst="rect">
                          <a:avLst/>
                        </a:prstGeom>
                        <a:solidFill>
                          <a:srgbClr val="FFFFFF"/>
                        </a:solidFill>
                        <a:ln w="9525">
                          <a:solidFill>
                            <a:srgbClr val="000000"/>
                          </a:solidFill>
                          <a:miter lim="800000"/>
                          <a:headEnd/>
                          <a:tailEnd/>
                        </a:ln>
                      </wps:spPr>
                      <wps:txbx>
                        <w:txbxContent>
                          <w:p w14:paraId="40607C69" w14:textId="77777777" w:rsidR="00C63DD4" w:rsidRPr="00607A8E" w:rsidRDefault="00C63DD4" w:rsidP="00C836DF">
                            <w:pPr>
                              <w:spacing w:beforeLines="50" w:before="120" w:line="0" w:lineRule="atLeast"/>
                              <w:jc w:val="center"/>
                              <w:rPr>
                                <w:rFonts w:ascii="ＭＳ Ｐ明朝" w:eastAsia="ＭＳ Ｐ明朝" w:hAnsi="ＭＳ Ｐ明朝"/>
                                <w:sz w:val="20"/>
                                <w:lang w:eastAsia="zh-TW"/>
                              </w:rPr>
                            </w:pPr>
                            <w:r w:rsidRPr="00607A8E">
                              <w:rPr>
                                <w:rFonts w:ascii="ＭＳ Ｐ明朝" w:eastAsia="ＭＳ Ｐ明朝" w:hAnsi="ＭＳ Ｐ明朝" w:cs="Arial" w:hint="eastAsia"/>
                                <w:sz w:val="20"/>
                                <w:lang w:eastAsia="zh-TW"/>
                              </w:rPr>
                              <w:t>悪性肝臓腫瘍</w:t>
                            </w:r>
                            <w:r w:rsidRPr="00607A8E">
                              <w:rPr>
                                <w:rFonts w:ascii="ＭＳ Ｐ明朝" w:eastAsia="ＭＳ Ｐ明朝" w:hAnsi="ＭＳ Ｐ明朝" w:hint="eastAsia"/>
                                <w:sz w:val="20"/>
                                <w:lang w:eastAsia="zh-TW"/>
                              </w:rPr>
                              <w:t>（</w:t>
                            </w:r>
                            <w:r w:rsidRPr="00607A8E">
                              <w:rPr>
                                <w:rFonts w:eastAsia="ＭＳ Ｐ明朝"/>
                                <w:sz w:val="20"/>
                                <w:lang w:eastAsia="zh-TW"/>
                              </w:rPr>
                              <w:t>SMQ</w:t>
                            </w:r>
                            <w:r w:rsidRPr="00607A8E">
                              <w:rPr>
                                <w:rFonts w:ascii="ＭＳ Ｐ明朝" w:eastAsia="ＭＳ Ｐ明朝" w:hAnsi="ＭＳ Ｐ明朝" w:hint="eastAsia"/>
                                <w:sz w:val="20"/>
                                <w:lang w:eastAsia="zh-TW"/>
                              </w:rPr>
                              <w:t>）</w:t>
                            </w:r>
                          </w:p>
                          <w:p w14:paraId="7E17112E" w14:textId="24CB565A" w:rsidR="00C63DD4" w:rsidRPr="00607A8E" w:rsidRDefault="00C63DD4" w:rsidP="00C836DF">
                            <w:pPr>
                              <w:spacing w:before="72" w:line="240" w:lineRule="atLeast"/>
                              <w:jc w:val="center"/>
                              <w:rPr>
                                <w:rFonts w:ascii="ＭＳ Ｐ明朝" w:eastAsia="ＭＳ Ｐ明朝" w:hAnsi="ＭＳ Ｐ明朝"/>
                                <w:sz w:val="20"/>
                              </w:rPr>
                            </w:pPr>
                            <w:r w:rsidRPr="00607A8E">
                              <w:rPr>
                                <w:rFonts w:ascii="ＭＳ Ｐ明朝" w:eastAsia="ＭＳ Ｐ明朝" w:hAnsi="ＭＳ Ｐ明朝" w:hint="eastAsia"/>
                                <w:sz w:val="20"/>
                              </w:rPr>
                              <w:t>（</w:t>
                            </w:r>
                            <w:r w:rsidRPr="00BF4E98">
                              <w:rPr>
                                <w:rFonts w:eastAsia="ＭＳ Ｐ明朝"/>
                                <w:sz w:val="20"/>
                              </w:rPr>
                              <w:t>20000208</w:t>
                            </w:r>
                            <w:r w:rsidRPr="00607A8E">
                              <w:rPr>
                                <w:rFonts w:ascii="ＭＳ Ｐ明朝" w:eastAsia="ＭＳ Ｐ明朝" w:hAnsi="ＭＳ Ｐ明朝" w:hint="eastAsia"/>
                                <w:sz w:val="20"/>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CA462D" id="テキスト ボックス 137" o:spid="_x0000_s1211" type="#_x0000_t202" style="position:absolute;left:0;text-align:left;margin-left:48.05pt;margin-top:8.15pt;width:93.75pt;height:56.3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">
                <v:textbox inset="5.85pt,.7pt,5.85pt,.7pt">
                  <w:txbxContent>
                    <w:p w14:paraId="40607C69" w14:textId="77777777" w:rsidR="00C63DD4" w:rsidRPr="00607A8E" w:rsidRDefault="00C63DD4" w:rsidP="00C836DF">
                      <w:pPr>
                        <w:spacing w:beforeLines="50" w:before="120" w:line="0" w:lineRule="atLeast"/>
                        <w:jc w:val="center"/>
                        <w:rPr>
                          <w:rFonts w:ascii="ＭＳ Ｐ明朝" w:eastAsia="ＭＳ Ｐ明朝" w:hAnsi="ＭＳ Ｐ明朝"/>
                          <w:sz w:val="20"/>
                          <w:lang w:eastAsia="zh-TW"/>
                        </w:rPr>
                      </w:pPr>
                      <w:r w:rsidRPr="00607A8E">
                        <w:rPr>
                          <w:rFonts w:ascii="ＭＳ Ｐ明朝" w:eastAsia="ＭＳ Ｐ明朝" w:hAnsi="ＭＳ Ｐ明朝" w:cs="Arial" w:hint="eastAsia"/>
                          <w:sz w:val="20"/>
                          <w:lang w:eastAsia="zh-TW"/>
                        </w:rPr>
                        <w:t>悪性肝臓腫瘍</w:t>
                      </w:r>
                      <w:r w:rsidRPr="00607A8E">
                        <w:rPr>
                          <w:rFonts w:ascii="ＭＳ Ｐ明朝" w:eastAsia="ＭＳ Ｐ明朝" w:hAnsi="ＭＳ Ｐ明朝" w:hint="eastAsia"/>
                          <w:sz w:val="20"/>
                          <w:lang w:eastAsia="zh-TW"/>
                        </w:rPr>
                        <w:t>（</w:t>
                      </w:r>
                      <w:r w:rsidRPr="00607A8E">
                        <w:rPr>
                          <w:rFonts w:eastAsia="ＭＳ Ｐ明朝"/>
                          <w:sz w:val="20"/>
                          <w:lang w:eastAsia="zh-TW"/>
                        </w:rPr>
                        <w:t>SMQ</w:t>
                      </w:r>
                      <w:r w:rsidRPr="00607A8E">
                        <w:rPr>
                          <w:rFonts w:ascii="ＭＳ Ｐ明朝" w:eastAsia="ＭＳ Ｐ明朝" w:hAnsi="ＭＳ Ｐ明朝" w:hint="eastAsia"/>
                          <w:sz w:val="20"/>
                          <w:lang w:eastAsia="zh-TW"/>
                        </w:rPr>
                        <w:t>）</w:t>
                      </w:r>
                    </w:p>
                    <w:p w14:paraId="7E17112E" w14:textId="24CB565A" w:rsidR="00C63DD4" w:rsidRPr="00607A8E" w:rsidRDefault="00C63DD4" w:rsidP="00C836DF">
                      <w:pPr>
                        <w:spacing w:before="72" w:line="240" w:lineRule="atLeast"/>
                        <w:jc w:val="center"/>
                        <w:rPr>
                          <w:rFonts w:ascii="ＭＳ Ｐ明朝" w:eastAsia="ＭＳ Ｐ明朝" w:hAnsi="ＭＳ Ｐ明朝"/>
                          <w:sz w:val="20"/>
                        </w:rPr>
                      </w:pPr>
                      <w:r w:rsidRPr="00607A8E">
                        <w:rPr>
                          <w:rFonts w:ascii="ＭＳ Ｐ明朝" w:eastAsia="ＭＳ Ｐ明朝" w:hAnsi="ＭＳ Ｐ明朝" w:hint="eastAsia"/>
                          <w:sz w:val="20"/>
                        </w:rPr>
                        <w:t>（</w:t>
                      </w:r>
                      <w:r w:rsidRPr="00BF4E98">
                        <w:rPr>
                          <w:rFonts w:eastAsia="ＭＳ Ｐ明朝"/>
                          <w:sz w:val="20"/>
                        </w:rPr>
                        <w:t>20000208</w:t>
                      </w:r>
                      <w:r w:rsidRPr="00607A8E">
                        <w:rPr>
                          <w:rFonts w:ascii="ＭＳ Ｐ明朝" w:eastAsia="ＭＳ Ｐ明朝" w:hAnsi="ＭＳ Ｐ明朝" w:hint="eastAsia"/>
                          <w:sz w:val="20"/>
                        </w:rPr>
                        <w:t>）</w:t>
                      </w:r>
                    </w:p>
                  </w:txbxContent>
                </v:textbox>
              </v:shape>
            </w:pict>
          </mc:Fallback>
        </mc:AlternateContent>
      </w:r>
    </w:p>
    <w:p w14:paraId="7DABEA87" w14:textId="58A6D725" w:rsidR="00874597" w:rsidRPr="00CE081A" w:rsidRDefault="00874597" w:rsidP="00874597">
      <w:pPr>
        <w:rPr>
          <w:rFonts w:ascii="Arial" w:eastAsia="ＭＳ Ｐ明朝" w:hAnsi="Arial" w:cs="Arial"/>
        </w:rPr>
      </w:pPr>
    </w:p>
    <w:p w14:paraId="47512797" w14:textId="52B2652C" w:rsidR="00874597" w:rsidRPr="00CE081A" w:rsidRDefault="00874597" w:rsidP="00B8511A">
      <w:pPr>
        <w:pStyle w:val="a4"/>
        <w:spacing w:before="0" w:after="0"/>
        <w:rPr>
          <w:rFonts w:ascii="Arial" w:eastAsia="ＭＳ Ｐ明朝" w:hAnsi="Arial" w:cs="Arial"/>
        </w:rPr>
      </w:pPr>
      <w:bookmarkStart w:id="492" w:name="_Toc140472396"/>
    </w:p>
    <w:p w14:paraId="44EFEF03" w14:textId="5E452231" w:rsidR="00874597" w:rsidRPr="00634482" w:rsidRDefault="00874597" w:rsidP="0080494B">
      <w:pPr>
        <w:pStyle w:val="a4"/>
        <w:spacing w:beforeLines="100" w:before="240" w:afterLines="20" w:after="48"/>
        <w:jc w:val="center"/>
        <w:rPr>
          <w:rFonts w:ascii="Arial" w:eastAsia="ＭＳ Ｐ明朝" w:hAnsi="ＭＳ Ｐ明朝" w:cs="Arial"/>
          <w:lang w:val="fr-BE"/>
        </w:rPr>
      </w:pPr>
      <w:r w:rsidRPr="005A24F7">
        <w:rPr>
          <w:rFonts w:ascii="Arial" w:eastAsia="ＭＳ Ｐ明朝" w:hAnsi="ＭＳ Ｐ明朝" w:cs="Arial"/>
        </w:rPr>
        <w:t>図</w:t>
      </w:r>
      <w:r w:rsidRPr="00324717">
        <w:rPr>
          <w:rFonts w:ascii="Arial" w:eastAsia="ＭＳ Ｐ明朝" w:hAnsi="Arial" w:cs="Arial"/>
          <w:lang w:val="fr-BE"/>
        </w:rPr>
        <w:t>2-14</w:t>
      </w:r>
      <w:r w:rsidRPr="005A24F7">
        <w:rPr>
          <w:rFonts w:ascii="Arial" w:eastAsia="ＭＳ Ｐ明朝" w:hAnsi="ＭＳ Ｐ明朝" w:cs="Arial"/>
        </w:rPr>
        <w:t xml:space="preserve">　</w:t>
      </w:r>
      <w:r w:rsidR="00324717">
        <w:rPr>
          <w:rFonts w:ascii="Arial" w:eastAsia="ＭＳ Ｐ明朝" w:hAnsi="ＭＳ Ｐ明朝" w:cs="Arial" w:hint="eastAsia"/>
        </w:rPr>
        <w:t>「</w:t>
      </w:r>
      <w:r w:rsidRPr="005A24F7">
        <w:rPr>
          <w:rFonts w:ascii="Arial" w:eastAsia="ＭＳ Ｐ明朝" w:hAnsi="ＭＳ Ｐ明朝" w:cs="Arial"/>
        </w:rPr>
        <w:t>肝障害</w:t>
      </w:r>
      <w:r w:rsidR="001108F0" w:rsidRPr="00324717">
        <w:rPr>
          <w:rFonts w:ascii="Arial" w:eastAsia="ＭＳ Ｐ明朝" w:hAnsi="ＭＳ Ｐ明朝" w:cs="Arial" w:hint="eastAsia"/>
          <w:lang w:val="fr-BE"/>
        </w:rPr>
        <w:t>（</w:t>
      </w:r>
      <w:r w:rsidR="001108F0" w:rsidRPr="00324717">
        <w:rPr>
          <w:rFonts w:ascii="Arial" w:eastAsia="ＭＳ Ｐ明朝" w:hAnsi="ＭＳ Ｐ明朝" w:cs="Arial"/>
          <w:lang w:val="fr-BE"/>
        </w:rPr>
        <w:t>Hepatic disorders</w:t>
      </w:r>
      <w:r w:rsidR="001108F0" w:rsidRPr="00324717">
        <w:rPr>
          <w:rFonts w:ascii="Arial" w:eastAsia="ＭＳ Ｐ明朝" w:hAnsi="ＭＳ Ｐ明朝" w:cs="Arial" w:hint="eastAsia"/>
          <w:lang w:val="fr-BE"/>
        </w:rPr>
        <w:t>）</w:t>
      </w:r>
      <w:r w:rsidRPr="00324717">
        <w:rPr>
          <w:rFonts w:ascii="Arial" w:eastAsia="ＭＳ Ｐ明朝" w:hAnsi="ＭＳ Ｐ明朝" w:cs="Arial"/>
          <w:lang w:val="fr-BE"/>
        </w:rPr>
        <w:t>（ＳＭＱ）</w:t>
      </w:r>
      <w:r w:rsidR="00324717">
        <w:rPr>
          <w:rFonts w:ascii="Arial" w:eastAsia="ＭＳ Ｐ明朝" w:hAnsi="ＭＳ Ｐ明朝" w:cs="Arial" w:hint="eastAsia"/>
          <w:lang w:val="fr-BE"/>
        </w:rPr>
        <w:t>」</w:t>
      </w:r>
      <w:r w:rsidRPr="005A24F7">
        <w:rPr>
          <w:rFonts w:ascii="Arial" w:eastAsia="ＭＳ Ｐ明朝" w:hAnsi="ＭＳ Ｐ明朝" w:cs="Arial"/>
        </w:rPr>
        <w:t>の階層構造</w:t>
      </w:r>
    </w:p>
    <w:bookmarkEnd w:id="492"/>
    <w:p w14:paraId="43B126E6" w14:textId="6B99EAD9" w:rsidR="00874597" w:rsidRPr="00324717" w:rsidRDefault="00874597" w:rsidP="00874597">
      <w:pPr>
        <w:rPr>
          <w:rFonts w:ascii="Arial" w:eastAsia="ＭＳ Ｐ明朝" w:hAnsi="Arial" w:cs="Arial"/>
          <w:lang w:val="fr-BE"/>
        </w:rPr>
      </w:pPr>
      <w:r w:rsidRPr="005A24F7">
        <w:rPr>
          <w:rFonts w:ascii="Arial" w:eastAsia="ＭＳ Ｐ明朝" w:hAnsi="ＭＳ Ｐ明朝" w:cs="Arial"/>
        </w:rPr>
        <w:lastRenderedPageBreak/>
        <w:t>「肝障害</w:t>
      </w:r>
      <w:r w:rsidR="005B7B14" w:rsidRPr="00324717">
        <w:rPr>
          <w:rFonts w:ascii="Arial" w:hAnsi="Arial" w:cs="Arial"/>
          <w:lang w:val="fr-BE"/>
        </w:rPr>
        <w:t>（</w:t>
      </w:r>
      <w:r w:rsidR="005B7B14" w:rsidRPr="00324717">
        <w:rPr>
          <w:rFonts w:ascii="Arial" w:hAnsi="Arial" w:cs="Arial"/>
          <w:lang w:val="fr-BE"/>
        </w:rPr>
        <w:t>Hepatic disorders</w:t>
      </w:r>
      <w:r w:rsidR="005B7B14" w:rsidRPr="00324717">
        <w:rPr>
          <w:rFonts w:ascii="Arial" w:hAnsi="Arial" w:cs="Arial"/>
          <w:lang w:val="fr-BE"/>
        </w:rPr>
        <w:t>）</w:t>
      </w:r>
      <w:r w:rsidRPr="00324717">
        <w:rPr>
          <w:rFonts w:ascii="Arial" w:eastAsia="ＭＳ Ｐ明朝" w:hAnsi="ＭＳ Ｐ明朝" w:cs="Arial"/>
          <w:lang w:val="fr-BE"/>
        </w:rPr>
        <w:t>（ＳＭＱ）</w:t>
      </w:r>
      <w:r w:rsidRPr="005A24F7">
        <w:rPr>
          <w:rFonts w:ascii="Arial" w:eastAsia="ＭＳ Ｐ明朝" w:hAnsi="ＭＳ Ｐ明朝" w:cs="Arial"/>
        </w:rPr>
        <w:t>」は下記に示すように互いに階層的関係にある一連の</w:t>
      </w:r>
      <w:r w:rsidRPr="00324717">
        <w:rPr>
          <w:rFonts w:ascii="Arial" w:eastAsia="ＭＳ Ｐ明朝" w:hAnsi="Arial" w:cs="Arial"/>
          <w:lang w:val="fr-BE"/>
        </w:rPr>
        <w:t>SMQ</w:t>
      </w:r>
      <w:r w:rsidRPr="005A24F7">
        <w:rPr>
          <w:rFonts w:ascii="Arial" w:eastAsia="ＭＳ Ｐ明朝" w:hAnsi="ＭＳ Ｐ明朝" w:cs="Arial"/>
        </w:rPr>
        <w:t>で構成されている。</w:t>
      </w:r>
    </w:p>
    <w:p w14:paraId="7E2E131A" w14:textId="1546E436"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最上位の「肝障害</w:t>
      </w:r>
      <w:r w:rsidR="001108F0" w:rsidRPr="00324717">
        <w:rPr>
          <w:rFonts w:ascii="Arial" w:hAnsi="Arial" w:cs="Arial"/>
        </w:rPr>
        <w:t>（</w:t>
      </w:r>
      <w:r w:rsidR="001108F0" w:rsidRPr="00324717">
        <w:rPr>
          <w:rFonts w:ascii="Arial" w:hAnsi="Arial" w:cs="Arial"/>
        </w:rPr>
        <w:t>Hepatic disorders</w:t>
      </w:r>
      <w:r w:rsidR="001108F0" w:rsidRPr="00324717">
        <w:rPr>
          <w:rFonts w:ascii="Arial" w:hAnsi="Arial" w:cs="Arial"/>
        </w:rPr>
        <w:t>）</w:t>
      </w:r>
      <w:r w:rsidRPr="005A24F7">
        <w:rPr>
          <w:rFonts w:ascii="Arial" w:eastAsia="ＭＳ Ｐ明朝" w:hAnsi="ＭＳ Ｐ明朝" w:cs="Arial"/>
          <w:szCs w:val="22"/>
        </w:rPr>
        <w:t>（ＳＭＱ）」は、肝臓に関係する可能性のある全用語の包括的検索であり、それらの用語が薬物の影響に関連する可能性の有無は問わない。</w:t>
      </w:r>
    </w:p>
    <w:p w14:paraId="489FCC93" w14:textId="265AF4CB"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「薬剤に関連する肝障害－包括的検索</w:t>
      </w:r>
      <w:r w:rsidR="00DE1217">
        <w:rPr>
          <w:rFonts w:ascii="Arial" w:eastAsia="ＭＳ Ｐ明朝" w:hAnsi="ＭＳ Ｐ明朝" w:cs="Arial" w:hint="eastAsia"/>
          <w:szCs w:val="22"/>
        </w:rPr>
        <w:t>（</w:t>
      </w:r>
      <w:r w:rsidR="00DE1217" w:rsidRPr="00DE1217">
        <w:rPr>
          <w:rFonts w:ascii="Arial" w:eastAsia="ＭＳ Ｐ明朝" w:hAnsi="ＭＳ Ｐ明朝" w:cs="Arial"/>
          <w:szCs w:val="22"/>
        </w:rPr>
        <w:t>Drug related hepatic disorders - comprehensive search</w:t>
      </w:r>
      <w:r w:rsidR="00DE1217">
        <w:rPr>
          <w:rFonts w:ascii="Arial" w:eastAsia="ＭＳ Ｐ明朝" w:hAnsi="ＭＳ Ｐ明朝" w:cs="Arial" w:hint="eastAsia"/>
          <w:szCs w:val="22"/>
        </w:rPr>
        <w:t>）</w:t>
      </w:r>
      <w:r w:rsidRPr="005A24F7">
        <w:rPr>
          <w:rFonts w:ascii="Arial" w:eastAsia="ＭＳ Ｐ明朝" w:hAnsi="ＭＳ Ｐ明朝" w:cs="Arial"/>
          <w:szCs w:val="22"/>
        </w:rPr>
        <w:t>（ＳＭＱ）」は最上位「肝障害</w:t>
      </w:r>
      <w:r w:rsidR="001108F0" w:rsidRPr="00324717">
        <w:rPr>
          <w:rFonts w:ascii="Arial" w:hAnsi="Arial" w:cs="Arial"/>
        </w:rPr>
        <w:t>（</w:t>
      </w:r>
      <w:r w:rsidR="001108F0" w:rsidRPr="00324717">
        <w:rPr>
          <w:rFonts w:ascii="Arial" w:hAnsi="Arial" w:cs="Arial"/>
        </w:rPr>
        <w:t>Hepatic disorders</w:t>
      </w:r>
      <w:r w:rsidR="001108F0" w:rsidRPr="00324717">
        <w:rPr>
          <w:rFonts w:ascii="Arial" w:hAnsi="Arial" w:cs="Arial"/>
        </w:rPr>
        <w:t>）</w:t>
      </w:r>
      <w:r w:rsidRPr="005A24F7">
        <w:rPr>
          <w:rFonts w:ascii="Arial" w:eastAsia="ＭＳ Ｐ明朝" w:hAnsi="ＭＳ Ｐ明朝" w:cs="Arial"/>
          <w:szCs w:val="22"/>
        </w:rPr>
        <w:t>（ＳＭＱ）」から、先天性、感染関連、アルコール関連、妊娠関連事象などの非薬剤関連事象を除外したものである。</w:t>
      </w:r>
    </w:p>
    <w:p w14:paraId="3D7E167B" w14:textId="0A6DD07D" w:rsidR="006F4713"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「薬剤に関連する肝障害－包括的検索</w:t>
      </w:r>
      <w:r w:rsidR="00DE1217">
        <w:rPr>
          <w:rFonts w:ascii="Arial" w:eastAsia="ＭＳ Ｐ明朝" w:hAnsi="ＭＳ Ｐ明朝" w:cs="Arial" w:hint="eastAsia"/>
          <w:szCs w:val="22"/>
        </w:rPr>
        <w:t>（</w:t>
      </w:r>
      <w:r w:rsidR="00DE1217" w:rsidRPr="00DE1217">
        <w:rPr>
          <w:rFonts w:ascii="Arial" w:eastAsia="ＭＳ Ｐ明朝" w:hAnsi="ＭＳ Ｐ明朝" w:cs="Arial"/>
          <w:szCs w:val="22"/>
        </w:rPr>
        <w:t>Drug related hepatic disorders - comprehensive search</w:t>
      </w:r>
      <w:r w:rsidR="00DE1217">
        <w:rPr>
          <w:rFonts w:ascii="Arial" w:eastAsia="ＭＳ Ｐ明朝" w:hAnsi="ＭＳ Ｐ明朝" w:cs="Arial" w:hint="eastAsia"/>
          <w:szCs w:val="22"/>
        </w:rPr>
        <w:t>）</w:t>
      </w:r>
      <w:r w:rsidRPr="005A24F7">
        <w:rPr>
          <w:rFonts w:ascii="Arial" w:eastAsia="ＭＳ Ｐ明朝" w:hAnsi="ＭＳ Ｐ明朝" w:cs="Arial"/>
          <w:szCs w:val="22"/>
        </w:rPr>
        <w:t>（ＳＭＱ）」の下位に重</w:t>
      </w:r>
      <w:r w:rsidR="00B44EEA">
        <w:rPr>
          <w:rFonts w:ascii="Arial" w:eastAsia="ＭＳ Ｐ明朝" w:hAnsi="ＭＳ Ｐ明朝" w:cs="Arial"/>
          <w:szCs w:val="22"/>
        </w:rPr>
        <w:t>症</w:t>
      </w:r>
      <w:r w:rsidRPr="005A24F7">
        <w:rPr>
          <w:rFonts w:ascii="Arial" w:eastAsia="ＭＳ Ｐ明朝" w:hAnsi="ＭＳ Ｐ明朝" w:cs="Arial"/>
          <w:szCs w:val="22"/>
        </w:rPr>
        <w:t>な肝毒性のためのサブ</w:t>
      </w:r>
      <w:r w:rsidR="00DE1217">
        <w:rPr>
          <w:rFonts w:ascii="Arial" w:eastAsia="ＭＳ Ｐ明朝" w:hAnsi="ＭＳ Ｐ明朝" w:cs="Arial" w:hint="eastAsia"/>
          <w:szCs w:val="22"/>
        </w:rPr>
        <w:t>検索の</w:t>
      </w:r>
      <w:r w:rsidRPr="005A24F7">
        <w:rPr>
          <w:rFonts w:ascii="Arial" w:eastAsia="ＭＳ Ｐ明朝" w:hAnsi="ＭＳ Ｐ明朝" w:cs="Arial"/>
          <w:szCs w:val="22"/>
        </w:rPr>
        <w:t>「薬剤に関連する肝障害－重症事象のみ</w:t>
      </w:r>
      <w:r w:rsidR="006F4713">
        <w:rPr>
          <w:rFonts w:ascii="Arial" w:eastAsia="ＭＳ Ｐ明朝" w:hAnsi="ＭＳ Ｐ明朝" w:cs="Arial" w:hint="eastAsia"/>
          <w:szCs w:val="22"/>
        </w:rPr>
        <w:t>（</w:t>
      </w:r>
      <w:r w:rsidR="006F4713" w:rsidRPr="006F4713">
        <w:rPr>
          <w:rFonts w:ascii="Arial" w:eastAsia="ＭＳ Ｐ明朝" w:hAnsi="ＭＳ Ｐ明朝" w:cs="Arial"/>
          <w:szCs w:val="22"/>
        </w:rPr>
        <w:t>Drug related hepatic disorders - severe events only</w:t>
      </w:r>
      <w:r w:rsidR="006F4713">
        <w:rPr>
          <w:rFonts w:ascii="Arial" w:eastAsia="ＭＳ Ｐ明朝" w:hAnsi="ＭＳ Ｐ明朝" w:cs="Arial" w:hint="eastAsia"/>
          <w:szCs w:val="22"/>
        </w:rPr>
        <w:t>）</w:t>
      </w:r>
      <w:r w:rsidRPr="005A24F7">
        <w:rPr>
          <w:rFonts w:ascii="Arial" w:eastAsia="ＭＳ Ｐ明朝" w:hAnsi="ＭＳ Ｐ明朝" w:cs="Arial"/>
          <w:szCs w:val="22"/>
        </w:rPr>
        <w:t>（ＳＭＱ）」がある。</w:t>
      </w:r>
    </w:p>
    <w:p w14:paraId="0FB004BF" w14:textId="77777777" w:rsidR="00634482" w:rsidRDefault="00634482" w:rsidP="00F17F08">
      <w:pPr>
        <w:adjustRightInd/>
        <w:ind w:left="360"/>
        <w:textAlignment w:val="auto"/>
      </w:pPr>
    </w:p>
    <w:p w14:paraId="54FC1F0F" w14:textId="14800E44" w:rsidR="00E83BCD" w:rsidRPr="00385B90" w:rsidRDefault="00355CB9" w:rsidP="00916949">
      <w:pPr>
        <w:pStyle w:val="4"/>
      </w:pPr>
      <w:r w:rsidRPr="00385B90">
        <w:t>2.</w:t>
      </w:r>
      <w:r w:rsidR="00337DD0">
        <w:t>44</w:t>
      </w:r>
      <w:r w:rsidRPr="00385B90">
        <w:t>.4</w:t>
      </w:r>
      <w:r w:rsidRPr="00385B90">
        <w:t xml:space="preserve">　検索の実施と検索結果の予測に関する注釈</w:t>
      </w:r>
    </w:p>
    <w:p w14:paraId="67406E6B" w14:textId="44F3A7EC" w:rsidR="00874597" w:rsidRPr="005A24F7" w:rsidRDefault="00874597" w:rsidP="00874597">
      <w:pPr>
        <w:rPr>
          <w:rFonts w:ascii="Arial" w:eastAsia="ＭＳ Ｐ明朝" w:hAnsi="Arial" w:cs="Arial"/>
        </w:rPr>
      </w:pPr>
      <w:r w:rsidRPr="005A24F7">
        <w:rPr>
          <w:rFonts w:ascii="Arial" w:eastAsia="ＭＳ Ｐ明朝" w:hAnsi="ＭＳ Ｐ明朝" w:cs="Arial"/>
        </w:rPr>
        <w:t>「肝障害</w:t>
      </w:r>
      <w:r w:rsidR="001108F0" w:rsidRPr="00324717">
        <w:rPr>
          <w:rFonts w:ascii="Arial" w:hAnsi="Arial" w:cs="Arial"/>
        </w:rPr>
        <w:t>（</w:t>
      </w:r>
      <w:r w:rsidR="001108F0" w:rsidRPr="00324717">
        <w:rPr>
          <w:rFonts w:ascii="Arial" w:hAnsi="Arial" w:cs="Arial"/>
        </w:rPr>
        <w:t>Hepatic disorders</w:t>
      </w:r>
      <w:r w:rsidR="001108F0" w:rsidRPr="00324717">
        <w:rPr>
          <w:rFonts w:ascii="Arial" w:hAnsi="Arial" w:cs="Arial"/>
        </w:rPr>
        <w:t>）</w:t>
      </w:r>
      <w:r w:rsidRPr="005A24F7">
        <w:rPr>
          <w:rFonts w:ascii="Arial" w:eastAsia="ＭＳ Ｐ明朝" w:hAnsi="ＭＳ Ｐ明朝" w:cs="Arial"/>
        </w:rPr>
        <w:t>（ＳＭＱ）」は狭域および広域の両方の検索用語を持つ階層構造の</w:t>
      </w:r>
      <w:r w:rsidRPr="005A24F7">
        <w:rPr>
          <w:rFonts w:ascii="Arial" w:eastAsia="ＭＳ Ｐ明朝" w:hAnsi="Arial" w:cs="Arial"/>
        </w:rPr>
        <w:t>SMQ</w:t>
      </w:r>
      <w:r w:rsidRPr="005A24F7">
        <w:rPr>
          <w:rFonts w:ascii="Arial" w:eastAsia="ＭＳ Ｐ明朝" w:hAnsi="ＭＳ Ｐ明朝" w:cs="Arial"/>
        </w:rPr>
        <w:t>である。</w:t>
      </w:r>
    </w:p>
    <w:p w14:paraId="2DD8F542" w14:textId="77777777" w:rsidR="00874597" w:rsidRPr="005A24F7" w:rsidRDefault="00874597" w:rsidP="00874597">
      <w:pPr>
        <w:rPr>
          <w:rFonts w:ascii="Arial" w:eastAsia="ＭＳ Ｐ明朝" w:hAnsi="Arial" w:cs="Arial"/>
        </w:rPr>
      </w:pPr>
      <w:r w:rsidRPr="005A24F7">
        <w:rPr>
          <w:rFonts w:ascii="Arial" w:eastAsia="ＭＳ Ｐ明朝" w:hAnsi="ＭＳ Ｐ明朝" w:cs="Arial"/>
        </w:rPr>
        <w:t>下記の</w:t>
      </w:r>
      <w:r w:rsidRPr="005A24F7">
        <w:rPr>
          <w:rFonts w:ascii="Arial" w:eastAsia="ＭＳ Ｐ明朝" w:hAnsi="Arial" w:cs="Arial"/>
        </w:rPr>
        <w:t>8</w:t>
      </w:r>
      <w:r w:rsidRPr="005A24F7">
        <w:rPr>
          <w:rFonts w:ascii="Arial" w:eastAsia="ＭＳ Ｐ明朝" w:hAnsi="ＭＳ Ｐ明朝" w:cs="Arial"/>
        </w:rPr>
        <w:t>件のサブ</w:t>
      </w:r>
      <w:r w:rsidRPr="005A24F7">
        <w:rPr>
          <w:rFonts w:ascii="Arial" w:eastAsia="ＭＳ Ｐ明朝" w:hAnsi="Arial" w:cs="Arial"/>
        </w:rPr>
        <w:t>SMQ</w:t>
      </w:r>
      <w:r w:rsidRPr="005A24F7">
        <w:rPr>
          <w:rFonts w:ascii="Arial" w:eastAsia="ＭＳ Ｐ明朝" w:hAnsi="ＭＳ Ｐ明朝" w:cs="Arial"/>
        </w:rPr>
        <w:t>は狭域と広域の検索用語を持つ。階層構造を持つこと以外は、この</w:t>
      </w:r>
      <w:r w:rsidRPr="005A24F7">
        <w:rPr>
          <w:rFonts w:ascii="Arial" w:eastAsia="ＭＳ Ｐ明朝" w:hAnsi="Arial" w:cs="Arial"/>
        </w:rPr>
        <w:t>SMQ</w:t>
      </w:r>
      <w:r w:rsidRPr="005A24F7">
        <w:rPr>
          <w:rFonts w:ascii="Arial" w:eastAsia="ＭＳ Ｐ明朝" w:hAnsi="ＭＳ Ｐ明朝" w:cs="Arial"/>
        </w:rPr>
        <w:t>の利用は狭域および広域検索用語で構成され階層構造を持たない</w:t>
      </w:r>
      <w:r w:rsidRPr="005A24F7">
        <w:rPr>
          <w:rFonts w:ascii="Arial" w:eastAsia="ＭＳ Ｐ明朝" w:hAnsi="Arial" w:cs="Arial"/>
        </w:rPr>
        <w:t>SMQ</w:t>
      </w:r>
      <w:r w:rsidRPr="005A24F7">
        <w:rPr>
          <w:rFonts w:ascii="Arial" w:eastAsia="ＭＳ Ｐ明朝" w:hAnsi="ＭＳ Ｐ明朝" w:cs="Arial"/>
        </w:rPr>
        <w:t>の利用に類似している（</w:t>
      </w:r>
      <w:r w:rsidRPr="005A24F7">
        <w:rPr>
          <w:rFonts w:ascii="Arial" w:eastAsia="ＭＳ Ｐ明朝" w:hAnsi="Arial" w:cs="Arial"/>
        </w:rPr>
        <w:t>1.5.2.1</w:t>
      </w:r>
      <w:r w:rsidRPr="005A24F7">
        <w:rPr>
          <w:rFonts w:ascii="Arial" w:eastAsia="ＭＳ Ｐ明朝" w:hAnsi="ＭＳ Ｐ明朝" w:cs="Arial"/>
        </w:rPr>
        <w:t>参照）。上位階層の</w:t>
      </w:r>
      <w:r w:rsidRPr="005A24F7">
        <w:rPr>
          <w:rFonts w:ascii="Arial" w:eastAsia="ＭＳ Ｐ明朝" w:hAnsi="Arial" w:cs="Arial"/>
        </w:rPr>
        <w:t>SMQ</w:t>
      </w:r>
      <w:r w:rsidRPr="005A24F7">
        <w:rPr>
          <w:rFonts w:ascii="Arial" w:eastAsia="ＭＳ Ｐ明朝" w:hAnsi="ＭＳ Ｐ明朝" w:cs="Arial"/>
        </w:rPr>
        <w:t>の利用は下位階層の</w:t>
      </w:r>
      <w:r w:rsidRPr="005A24F7">
        <w:rPr>
          <w:rFonts w:ascii="Arial" w:eastAsia="ＭＳ Ｐ明朝" w:hAnsi="Arial" w:cs="Arial"/>
        </w:rPr>
        <w:t>SMQ</w:t>
      </w:r>
      <w:r w:rsidRPr="005A24F7">
        <w:rPr>
          <w:rFonts w:ascii="Arial" w:eastAsia="ＭＳ Ｐ明朝" w:hAnsi="ＭＳ Ｐ明朝" w:cs="Arial"/>
        </w:rPr>
        <w:t>の用語を結合することで実施できる。</w:t>
      </w:r>
    </w:p>
    <w:p w14:paraId="29C88BF1" w14:textId="590B5B37" w:rsidR="006F4713" w:rsidRDefault="006F4713" w:rsidP="000E7F53">
      <w:pPr>
        <w:numPr>
          <w:ilvl w:val="0"/>
          <w:numId w:val="3"/>
        </w:numPr>
        <w:adjustRightInd/>
        <w:textAlignment w:val="auto"/>
        <w:rPr>
          <w:rFonts w:ascii="Arial" w:eastAsia="ＭＳ Ｐ明朝" w:hAnsi="ＭＳ Ｐ明朝" w:cs="Arial"/>
          <w:szCs w:val="22"/>
        </w:rPr>
      </w:pPr>
      <w:bookmarkStart w:id="493" w:name="_Hlk80109164"/>
      <w:r>
        <w:rPr>
          <w:rFonts w:ascii="Arial" w:eastAsia="ＭＳ Ｐ明朝" w:hAnsi="ＭＳ Ｐ明朝" w:cs="Arial" w:hint="eastAsia"/>
          <w:szCs w:val="22"/>
        </w:rPr>
        <w:t>「</w:t>
      </w:r>
      <w:r w:rsidRPr="006F4713">
        <w:rPr>
          <w:rFonts w:ascii="Arial" w:eastAsia="ＭＳ Ｐ明朝" w:hAnsi="ＭＳ Ｐ明朝" w:cs="Arial" w:hint="eastAsia"/>
          <w:szCs w:val="22"/>
        </w:rPr>
        <w:t>肝臓に起因する胆汁</w:t>
      </w:r>
      <w:proofErr w:type="gramStart"/>
      <w:r w:rsidRPr="006F4713">
        <w:rPr>
          <w:rFonts w:ascii="Arial" w:eastAsia="ＭＳ Ｐ明朝" w:hAnsi="ＭＳ Ｐ明朝" w:cs="Arial" w:hint="eastAsia"/>
          <w:szCs w:val="22"/>
        </w:rPr>
        <w:t>うっ滞</w:t>
      </w:r>
      <w:proofErr w:type="gramEnd"/>
      <w:r w:rsidRPr="006F4713">
        <w:rPr>
          <w:rFonts w:ascii="Arial" w:eastAsia="ＭＳ Ｐ明朝" w:hAnsi="ＭＳ Ｐ明朝" w:cs="Arial" w:hint="eastAsia"/>
          <w:szCs w:val="22"/>
        </w:rPr>
        <w:t>および黄疸</w:t>
      </w:r>
      <w:r>
        <w:rPr>
          <w:rFonts w:ascii="Arial" w:eastAsia="ＭＳ Ｐ明朝" w:hAnsi="ＭＳ Ｐ明朝" w:cs="Arial" w:hint="eastAsia"/>
          <w:szCs w:val="22"/>
        </w:rPr>
        <w:t>（</w:t>
      </w:r>
      <w:r w:rsidRPr="006F4713">
        <w:rPr>
          <w:rFonts w:ascii="Arial" w:eastAsia="ＭＳ Ｐ明朝" w:hAnsi="ＭＳ Ｐ明朝" w:cs="Arial"/>
          <w:szCs w:val="22"/>
        </w:rPr>
        <w:t>Cholestasis and jaundice of hepatic origin</w:t>
      </w:r>
      <w:r>
        <w:rPr>
          <w:rFonts w:ascii="Arial" w:eastAsia="ＭＳ Ｐ明朝" w:hAnsi="ＭＳ Ｐ明朝" w:cs="Arial" w:hint="eastAsia"/>
          <w:szCs w:val="22"/>
        </w:rPr>
        <w:t>）</w:t>
      </w:r>
      <w:r w:rsidRPr="006F4713">
        <w:rPr>
          <w:rFonts w:ascii="Arial" w:eastAsia="ＭＳ Ｐ明朝" w:hAnsi="ＭＳ Ｐ明朝" w:cs="Arial" w:hint="eastAsia"/>
          <w:szCs w:val="22"/>
        </w:rPr>
        <w:t>（ＳＭＱ）</w:t>
      </w:r>
      <w:r>
        <w:rPr>
          <w:rFonts w:ascii="Arial" w:eastAsia="ＭＳ Ｐ明朝" w:hAnsi="ＭＳ Ｐ明朝" w:cs="Arial" w:hint="eastAsia"/>
          <w:szCs w:val="22"/>
        </w:rPr>
        <w:t>」</w:t>
      </w:r>
    </w:p>
    <w:p w14:paraId="334D048F" w14:textId="31E407FE" w:rsidR="00874597" w:rsidRPr="008E6CCD" w:rsidRDefault="006F4713" w:rsidP="008E6CCD">
      <w:pPr>
        <w:numPr>
          <w:ilvl w:val="0"/>
          <w:numId w:val="3"/>
        </w:numPr>
        <w:adjustRightInd/>
        <w:textAlignment w:val="auto"/>
        <w:rPr>
          <w:rFonts w:ascii="Arial" w:eastAsia="ＭＳ Ｐ明朝" w:hAnsi="ＭＳ Ｐ明朝" w:cs="Arial"/>
          <w:szCs w:val="22"/>
        </w:rPr>
      </w:pPr>
      <w:r>
        <w:rPr>
          <w:rFonts w:ascii="Arial" w:eastAsia="ＭＳ Ｐ明朝" w:hAnsi="ＭＳ Ｐ明朝" w:cs="Arial" w:hint="eastAsia"/>
          <w:szCs w:val="22"/>
        </w:rPr>
        <w:t>「</w:t>
      </w:r>
      <w:r w:rsidR="00874597" w:rsidRPr="000E7F53">
        <w:rPr>
          <w:rFonts w:ascii="Arial" w:eastAsia="ＭＳ Ｐ明朝" w:hAnsi="ＭＳ Ｐ明朝" w:cs="Arial"/>
          <w:szCs w:val="22"/>
        </w:rPr>
        <w:t>肝臓の先天性、家族性、新生児および遺伝性障害</w:t>
      </w:r>
      <w:r>
        <w:rPr>
          <w:rFonts w:ascii="Arial" w:eastAsia="ＭＳ Ｐ明朝" w:hAnsi="ＭＳ Ｐ明朝" w:cs="Arial" w:hint="eastAsia"/>
          <w:szCs w:val="22"/>
        </w:rPr>
        <w:t>（</w:t>
      </w:r>
      <w:r w:rsidRPr="006F4713">
        <w:rPr>
          <w:rFonts w:ascii="Arial" w:eastAsia="ＭＳ Ｐ明朝" w:hAnsi="ＭＳ Ｐ明朝" w:cs="Arial"/>
          <w:szCs w:val="22"/>
        </w:rPr>
        <w:t>Congenital, familial, neonatal and genetic disorders of the liver</w:t>
      </w:r>
      <w:r>
        <w:rPr>
          <w:rFonts w:ascii="Arial" w:eastAsia="ＭＳ Ｐ明朝" w:hAnsi="ＭＳ Ｐ明朝" w:cs="Arial" w:hint="eastAsia"/>
          <w:szCs w:val="22"/>
        </w:rPr>
        <w:t>）</w:t>
      </w:r>
      <w:r w:rsidR="00874597" w:rsidRPr="000E7F53">
        <w:rPr>
          <w:rFonts w:ascii="Arial" w:eastAsia="ＭＳ Ｐ明朝" w:hAnsi="ＭＳ Ｐ明朝" w:cs="Arial"/>
          <w:szCs w:val="22"/>
        </w:rPr>
        <w:t>（ＳＭＱ）</w:t>
      </w:r>
      <w:r>
        <w:rPr>
          <w:rFonts w:ascii="Arial" w:eastAsia="ＭＳ Ｐ明朝" w:hAnsi="ＭＳ Ｐ明朝" w:cs="Arial" w:hint="eastAsia"/>
          <w:szCs w:val="22"/>
        </w:rPr>
        <w:t>」</w:t>
      </w:r>
    </w:p>
    <w:p w14:paraId="2CB4BC9D" w14:textId="14135C6D" w:rsidR="00874597" w:rsidRPr="000E7F53" w:rsidRDefault="006F4713" w:rsidP="000E7F53">
      <w:pPr>
        <w:numPr>
          <w:ilvl w:val="0"/>
          <w:numId w:val="3"/>
        </w:numPr>
        <w:adjustRightInd/>
        <w:textAlignment w:val="auto"/>
        <w:rPr>
          <w:rFonts w:ascii="Arial" w:eastAsia="ＭＳ Ｐ明朝" w:hAnsi="ＭＳ Ｐ明朝" w:cs="Arial"/>
          <w:szCs w:val="22"/>
        </w:rPr>
      </w:pPr>
      <w:r>
        <w:rPr>
          <w:rFonts w:ascii="Arial" w:eastAsia="ＭＳ Ｐ明朝" w:hAnsi="ＭＳ Ｐ明朝" w:cs="Arial" w:hint="eastAsia"/>
          <w:szCs w:val="22"/>
        </w:rPr>
        <w:t>「</w:t>
      </w:r>
      <w:r w:rsidR="00874597" w:rsidRPr="000E7F53">
        <w:rPr>
          <w:rFonts w:ascii="Arial" w:eastAsia="ＭＳ Ｐ明朝" w:hAnsi="ＭＳ Ｐ明朝" w:cs="Arial"/>
          <w:szCs w:val="22"/>
        </w:rPr>
        <w:t>薬剤に関連する肝障害－包括的検索</w:t>
      </w:r>
      <w:r w:rsidR="008E6CCD">
        <w:rPr>
          <w:rFonts w:ascii="Arial" w:eastAsia="ＭＳ Ｐ明朝" w:hAnsi="ＭＳ Ｐ明朝" w:cs="Arial" w:hint="eastAsia"/>
          <w:szCs w:val="22"/>
        </w:rPr>
        <w:t>（</w:t>
      </w:r>
      <w:r w:rsidR="008E6CCD" w:rsidRPr="008E6CCD">
        <w:rPr>
          <w:rFonts w:ascii="Arial" w:eastAsia="ＭＳ Ｐ明朝" w:hAnsi="ＭＳ Ｐ明朝" w:cs="Arial"/>
          <w:szCs w:val="22"/>
        </w:rPr>
        <w:t>Drug related hepatic disorders - comprehensive search</w:t>
      </w:r>
      <w:r w:rsidR="008E6CCD">
        <w:rPr>
          <w:rFonts w:ascii="Arial" w:eastAsia="ＭＳ Ｐ明朝" w:hAnsi="ＭＳ Ｐ明朝" w:cs="Arial" w:hint="eastAsia"/>
          <w:szCs w:val="22"/>
        </w:rPr>
        <w:t>）</w:t>
      </w:r>
      <w:r w:rsidR="00874597" w:rsidRPr="000E7F53">
        <w:rPr>
          <w:rFonts w:ascii="Arial" w:eastAsia="ＭＳ Ｐ明朝" w:hAnsi="ＭＳ Ｐ明朝" w:cs="Arial"/>
          <w:szCs w:val="22"/>
        </w:rPr>
        <w:t>（ＳＭＱ）</w:t>
      </w:r>
      <w:r>
        <w:rPr>
          <w:rFonts w:ascii="Arial" w:eastAsia="ＭＳ Ｐ明朝" w:hAnsi="ＭＳ Ｐ明朝" w:cs="Arial" w:hint="eastAsia"/>
          <w:szCs w:val="22"/>
        </w:rPr>
        <w:t>」</w:t>
      </w:r>
    </w:p>
    <w:p w14:paraId="291CAD46" w14:textId="45CD85D2" w:rsidR="00874597" w:rsidRPr="008E6CCD" w:rsidRDefault="006F4713" w:rsidP="008E6CCD">
      <w:pPr>
        <w:numPr>
          <w:ilvl w:val="0"/>
          <w:numId w:val="3"/>
        </w:numPr>
        <w:adjustRightInd/>
        <w:textAlignment w:val="auto"/>
        <w:rPr>
          <w:rFonts w:ascii="Arial" w:eastAsia="ＭＳ Ｐ明朝" w:hAnsi="ＭＳ Ｐ明朝" w:cs="Arial"/>
          <w:szCs w:val="22"/>
        </w:rPr>
      </w:pPr>
      <w:r>
        <w:rPr>
          <w:rFonts w:ascii="Arial" w:eastAsia="ＭＳ Ｐ明朝" w:hAnsi="ＭＳ Ｐ明朝" w:cs="Arial" w:hint="eastAsia"/>
          <w:szCs w:val="22"/>
        </w:rPr>
        <w:t>「</w:t>
      </w:r>
      <w:r w:rsidR="00874597" w:rsidRPr="000E7F53">
        <w:rPr>
          <w:rFonts w:ascii="Arial" w:eastAsia="ＭＳ Ｐ明朝" w:hAnsi="ＭＳ Ｐ明朝" w:cs="Arial"/>
          <w:szCs w:val="22"/>
        </w:rPr>
        <w:t>薬剤に関連する肝障害－重症事象のみ</w:t>
      </w:r>
      <w:r w:rsidR="008E6CCD">
        <w:rPr>
          <w:rFonts w:ascii="Arial" w:eastAsia="ＭＳ Ｐ明朝" w:hAnsi="ＭＳ Ｐ明朝" w:cs="Arial" w:hint="eastAsia"/>
          <w:szCs w:val="22"/>
        </w:rPr>
        <w:t>（</w:t>
      </w:r>
      <w:r w:rsidR="008E6CCD" w:rsidRPr="008E6CCD">
        <w:rPr>
          <w:rFonts w:ascii="Arial" w:eastAsia="ＭＳ Ｐ明朝" w:hAnsi="ＭＳ Ｐ明朝" w:cs="Arial"/>
          <w:szCs w:val="22"/>
        </w:rPr>
        <w:t>Drug related hepatic disorders - severe events only</w:t>
      </w:r>
      <w:r w:rsidR="008E6CCD">
        <w:rPr>
          <w:rFonts w:ascii="Arial" w:eastAsia="ＭＳ Ｐ明朝" w:hAnsi="ＭＳ Ｐ明朝" w:cs="Arial" w:hint="eastAsia"/>
          <w:szCs w:val="22"/>
        </w:rPr>
        <w:t>）</w:t>
      </w:r>
      <w:r w:rsidR="00874597" w:rsidRPr="000E7F53">
        <w:rPr>
          <w:rFonts w:ascii="Arial" w:eastAsia="ＭＳ Ｐ明朝" w:hAnsi="ＭＳ Ｐ明朝" w:cs="Arial"/>
          <w:szCs w:val="22"/>
        </w:rPr>
        <w:t>（ＳＭＱ）</w:t>
      </w:r>
      <w:r>
        <w:rPr>
          <w:rFonts w:ascii="Arial" w:eastAsia="ＭＳ Ｐ明朝" w:hAnsi="ＭＳ Ｐ明朝" w:cs="Arial" w:hint="eastAsia"/>
          <w:szCs w:val="22"/>
        </w:rPr>
        <w:t>」</w:t>
      </w:r>
    </w:p>
    <w:p w14:paraId="4C3028C7" w14:textId="46696E4A" w:rsidR="00874597" w:rsidRPr="000E7F53" w:rsidRDefault="006F4713" w:rsidP="000E7F53">
      <w:pPr>
        <w:numPr>
          <w:ilvl w:val="0"/>
          <w:numId w:val="3"/>
        </w:numPr>
        <w:adjustRightInd/>
        <w:textAlignment w:val="auto"/>
        <w:rPr>
          <w:rFonts w:ascii="Arial" w:eastAsia="ＭＳ Ｐ明朝" w:hAnsi="ＭＳ Ｐ明朝" w:cs="Arial"/>
          <w:szCs w:val="22"/>
        </w:rPr>
      </w:pPr>
      <w:r>
        <w:rPr>
          <w:rFonts w:ascii="Arial" w:eastAsia="ＭＳ Ｐ明朝" w:hAnsi="ＭＳ Ｐ明朝" w:cs="Arial" w:hint="eastAsia"/>
          <w:szCs w:val="22"/>
        </w:rPr>
        <w:t>「</w:t>
      </w:r>
      <w:r w:rsidR="00874597" w:rsidRPr="000E7F53">
        <w:rPr>
          <w:rFonts w:ascii="Arial" w:eastAsia="ＭＳ Ｐ明朝" w:hAnsi="ＭＳ Ｐ明朝" w:cs="Arial"/>
          <w:szCs w:val="22"/>
        </w:rPr>
        <w:t>肝不全、肝線維症、肝硬変およびその他の肝細胞障害</w:t>
      </w:r>
      <w:r w:rsidR="008E6CCD">
        <w:rPr>
          <w:rFonts w:ascii="Arial" w:eastAsia="ＭＳ Ｐ明朝" w:hAnsi="ＭＳ Ｐ明朝" w:cs="Arial" w:hint="eastAsia"/>
          <w:szCs w:val="22"/>
        </w:rPr>
        <w:t>（</w:t>
      </w:r>
      <w:r w:rsidR="008E6CCD" w:rsidRPr="008E6CCD">
        <w:rPr>
          <w:rFonts w:ascii="Arial" w:eastAsia="ＭＳ Ｐ明朝" w:hAnsi="ＭＳ Ｐ明朝" w:cs="Arial"/>
          <w:szCs w:val="22"/>
        </w:rPr>
        <w:t>Hepatic failure, fibrosis and cirrhosis and other liver damage-related conditions</w:t>
      </w:r>
      <w:r w:rsidR="008E6CCD">
        <w:rPr>
          <w:rFonts w:ascii="Arial" w:eastAsia="ＭＳ Ｐ明朝" w:hAnsi="ＭＳ Ｐ明朝" w:cs="Arial" w:hint="eastAsia"/>
          <w:szCs w:val="22"/>
        </w:rPr>
        <w:t>）</w:t>
      </w:r>
      <w:r w:rsidR="00874597" w:rsidRPr="000E7F53">
        <w:rPr>
          <w:rFonts w:ascii="Arial" w:eastAsia="ＭＳ Ｐ明朝" w:hAnsi="ＭＳ Ｐ明朝" w:cs="Arial"/>
          <w:szCs w:val="22"/>
        </w:rPr>
        <w:t>（ＳＭＱ）</w:t>
      </w:r>
      <w:r>
        <w:rPr>
          <w:rFonts w:ascii="Arial" w:eastAsia="ＭＳ Ｐ明朝" w:hAnsi="ＭＳ Ｐ明朝" w:cs="Arial" w:hint="eastAsia"/>
          <w:szCs w:val="22"/>
        </w:rPr>
        <w:t>」</w:t>
      </w:r>
    </w:p>
    <w:p w14:paraId="6E9925AB" w14:textId="03607531" w:rsidR="00874597" w:rsidRDefault="006F4713" w:rsidP="000E7F53">
      <w:pPr>
        <w:numPr>
          <w:ilvl w:val="0"/>
          <w:numId w:val="3"/>
        </w:numPr>
        <w:adjustRightInd/>
        <w:textAlignment w:val="auto"/>
        <w:rPr>
          <w:rFonts w:ascii="Arial" w:eastAsia="ＭＳ Ｐ明朝" w:hAnsi="ＭＳ Ｐ明朝" w:cs="Arial"/>
          <w:szCs w:val="22"/>
        </w:rPr>
      </w:pPr>
      <w:r>
        <w:rPr>
          <w:rFonts w:ascii="Arial" w:eastAsia="ＭＳ Ｐ明朝" w:hAnsi="ＭＳ Ｐ明朝" w:cs="Arial" w:hint="eastAsia"/>
          <w:szCs w:val="22"/>
        </w:rPr>
        <w:t>「</w:t>
      </w:r>
      <w:r w:rsidR="00874597" w:rsidRPr="000E7F53">
        <w:rPr>
          <w:rFonts w:ascii="Arial" w:eastAsia="ＭＳ Ｐ明朝" w:hAnsi="ＭＳ Ｐ明朝" w:cs="Arial"/>
          <w:szCs w:val="22"/>
        </w:rPr>
        <w:t>非感染性肝炎</w:t>
      </w:r>
      <w:r w:rsidR="008E6CCD">
        <w:rPr>
          <w:rFonts w:ascii="Arial" w:eastAsia="ＭＳ Ｐ明朝" w:hAnsi="ＭＳ Ｐ明朝" w:cs="Arial" w:hint="eastAsia"/>
          <w:szCs w:val="22"/>
        </w:rPr>
        <w:t>（</w:t>
      </w:r>
      <w:r w:rsidR="008E6CCD" w:rsidRPr="008E6CCD">
        <w:rPr>
          <w:rFonts w:ascii="Arial" w:eastAsia="ＭＳ Ｐ明朝" w:hAnsi="ＭＳ Ｐ明朝" w:cs="Arial"/>
          <w:szCs w:val="22"/>
        </w:rPr>
        <w:t>Hepatitis, non-infectious</w:t>
      </w:r>
      <w:r w:rsidR="008E6CCD">
        <w:rPr>
          <w:rFonts w:ascii="Arial" w:eastAsia="ＭＳ Ｐ明朝" w:hAnsi="ＭＳ Ｐ明朝" w:cs="Arial" w:hint="eastAsia"/>
          <w:szCs w:val="22"/>
        </w:rPr>
        <w:t>）</w:t>
      </w:r>
      <w:r w:rsidR="00874597" w:rsidRPr="000E7F53">
        <w:rPr>
          <w:rFonts w:ascii="Arial" w:eastAsia="ＭＳ Ｐ明朝" w:hAnsi="ＭＳ Ｐ明朝" w:cs="Arial"/>
          <w:szCs w:val="22"/>
        </w:rPr>
        <w:t>（ＳＭＱ）</w:t>
      </w:r>
      <w:r>
        <w:rPr>
          <w:rFonts w:ascii="Arial" w:eastAsia="ＭＳ Ｐ明朝" w:hAnsi="ＭＳ Ｐ明朝" w:cs="Arial" w:hint="eastAsia"/>
          <w:szCs w:val="22"/>
        </w:rPr>
        <w:t>」</w:t>
      </w:r>
    </w:p>
    <w:p w14:paraId="60DA8CB4" w14:textId="30AF2317" w:rsidR="008E6CCD" w:rsidRPr="008E6CCD" w:rsidRDefault="008E6CCD" w:rsidP="000E7F53">
      <w:pPr>
        <w:numPr>
          <w:ilvl w:val="0"/>
          <w:numId w:val="3"/>
        </w:numPr>
        <w:adjustRightInd/>
        <w:textAlignment w:val="auto"/>
        <w:rPr>
          <w:rFonts w:ascii="Arial" w:eastAsia="ＭＳ Ｐ明朝" w:hAnsi="ＭＳ Ｐ明朝" w:cs="Arial"/>
          <w:szCs w:val="22"/>
        </w:rPr>
      </w:pPr>
      <w:r>
        <w:rPr>
          <w:rFonts w:ascii="Arial" w:eastAsia="ＭＳ Ｐ明朝" w:hAnsi="ＭＳ Ｐ明朝" w:cs="Arial" w:hint="eastAsia"/>
        </w:rPr>
        <w:t>「</w:t>
      </w:r>
      <w:r w:rsidRPr="005A24F7">
        <w:rPr>
          <w:rFonts w:ascii="Arial" w:eastAsia="ＭＳ Ｐ明朝" w:hAnsi="ＭＳ Ｐ明朝" w:cs="Arial"/>
        </w:rPr>
        <w:t>肝感染</w:t>
      </w:r>
      <w:r>
        <w:rPr>
          <w:rFonts w:ascii="Arial" w:eastAsia="ＭＳ Ｐ明朝" w:hAnsi="ＭＳ Ｐ明朝" w:cs="Arial" w:hint="eastAsia"/>
        </w:rPr>
        <w:t>（</w:t>
      </w:r>
      <w:r w:rsidRPr="008E6CCD">
        <w:rPr>
          <w:rFonts w:ascii="Arial" w:eastAsia="ＭＳ Ｐ明朝" w:hAnsi="ＭＳ Ｐ明朝" w:cs="Arial"/>
        </w:rPr>
        <w:t>Liver infections</w:t>
      </w:r>
      <w:r>
        <w:rPr>
          <w:rFonts w:ascii="Arial" w:eastAsia="ＭＳ Ｐ明朝" w:hAnsi="ＭＳ Ｐ明朝" w:cs="Arial" w:hint="eastAsia"/>
        </w:rPr>
        <w:t>）</w:t>
      </w:r>
      <w:r w:rsidRPr="005A24F7">
        <w:rPr>
          <w:rFonts w:ascii="Arial" w:eastAsia="ＭＳ Ｐ明朝" w:hAnsi="ＭＳ Ｐ明朝" w:cs="Arial"/>
        </w:rPr>
        <w:t>（ＳＭＱ）</w:t>
      </w:r>
      <w:r>
        <w:rPr>
          <w:rFonts w:ascii="Arial" w:eastAsia="ＭＳ Ｐ明朝" w:hAnsi="ＭＳ Ｐ明朝" w:cs="Arial" w:hint="eastAsia"/>
        </w:rPr>
        <w:t>」</w:t>
      </w:r>
    </w:p>
    <w:p w14:paraId="49E20165" w14:textId="78939EAB" w:rsidR="008E6CCD" w:rsidRPr="000E7F53" w:rsidRDefault="008E6CCD" w:rsidP="000E7F53">
      <w:pPr>
        <w:numPr>
          <w:ilvl w:val="0"/>
          <w:numId w:val="3"/>
        </w:numPr>
        <w:adjustRightInd/>
        <w:textAlignment w:val="auto"/>
        <w:rPr>
          <w:rFonts w:ascii="Arial" w:eastAsia="ＭＳ Ｐ明朝" w:hAnsi="ＭＳ Ｐ明朝" w:cs="Arial"/>
          <w:szCs w:val="22"/>
        </w:rPr>
      </w:pPr>
      <w:r>
        <w:rPr>
          <w:rFonts w:ascii="Arial" w:eastAsia="ＭＳ Ｐ明朝" w:hAnsi="ＭＳ Ｐ明朝" w:cs="Arial" w:hint="eastAsia"/>
          <w:szCs w:val="22"/>
        </w:rPr>
        <w:t>「</w:t>
      </w:r>
      <w:r w:rsidRPr="000E7F53">
        <w:rPr>
          <w:rFonts w:ascii="Arial" w:eastAsia="ＭＳ Ｐ明朝" w:hAnsi="ＭＳ Ｐ明朝" w:cs="Arial"/>
          <w:szCs w:val="22"/>
        </w:rPr>
        <w:t>肝臓関連臨床検査、徴候および症状</w:t>
      </w:r>
      <w:r>
        <w:rPr>
          <w:rFonts w:ascii="Arial" w:eastAsia="ＭＳ Ｐ明朝" w:hAnsi="ＭＳ Ｐ明朝" w:cs="Arial" w:hint="eastAsia"/>
          <w:szCs w:val="22"/>
        </w:rPr>
        <w:t>（</w:t>
      </w:r>
      <w:r w:rsidRPr="008E6CCD">
        <w:rPr>
          <w:rFonts w:ascii="Arial" w:eastAsia="ＭＳ Ｐ明朝" w:hAnsi="ＭＳ Ｐ明朝" w:cs="Arial"/>
          <w:szCs w:val="22"/>
        </w:rPr>
        <w:t>Liver related investigations, signs and symptoms</w:t>
      </w:r>
      <w:r>
        <w:rPr>
          <w:rFonts w:ascii="Arial" w:eastAsia="ＭＳ Ｐ明朝" w:hAnsi="ＭＳ Ｐ明朝" w:cs="Arial" w:hint="eastAsia"/>
          <w:szCs w:val="22"/>
        </w:rPr>
        <w:t>）</w:t>
      </w:r>
      <w:r w:rsidRPr="000E7F53">
        <w:rPr>
          <w:rFonts w:ascii="Arial" w:eastAsia="ＭＳ Ｐ明朝" w:hAnsi="ＭＳ Ｐ明朝" w:cs="Arial"/>
          <w:szCs w:val="22"/>
        </w:rPr>
        <w:t>（ＳＭＱ）</w:t>
      </w:r>
      <w:r>
        <w:rPr>
          <w:rFonts w:ascii="Arial" w:eastAsia="ＭＳ Ｐ明朝" w:hAnsi="ＭＳ Ｐ明朝" w:cs="Arial" w:hint="eastAsia"/>
          <w:szCs w:val="22"/>
        </w:rPr>
        <w:t>」</w:t>
      </w:r>
    </w:p>
    <w:bookmarkEnd w:id="493"/>
    <w:p w14:paraId="044706FD" w14:textId="77777777" w:rsidR="00874597" w:rsidRPr="005A24F7" w:rsidRDefault="00874597" w:rsidP="00874597">
      <w:pPr>
        <w:rPr>
          <w:rFonts w:ascii="Arial" w:eastAsia="ＭＳ Ｐ明朝" w:hAnsi="Arial" w:cs="Arial"/>
        </w:rPr>
      </w:pPr>
      <w:r w:rsidRPr="005A24F7">
        <w:rPr>
          <w:rFonts w:ascii="Arial" w:eastAsia="ＭＳ Ｐ明朝" w:hAnsi="ＭＳ Ｐ明朝" w:cs="Arial"/>
        </w:rPr>
        <w:t>下記の</w:t>
      </w:r>
      <w:r w:rsidRPr="005A24F7">
        <w:rPr>
          <w:rFonts w:ascii="Arial" w:eastAsia="ＭＳ Ｐ明朝" w:hAnsi="Arial" w:cs="Arial"/>
        </w:rPr>
        <w:t>5</w:t>
      </w:r>
      <w:r w:rsidRPr="005A24F7">
        <w:rPr>
          <w:rFonts w:ascii="Arial" w:eastAsia="ＭＳ Ｐ明朝" w:hAnsi="ＭＳ Ｐ明朝" w:cs="Arial"/>
        </w:rPr>
        <w:t>件のサブ</w:t>
      </w:r>
      <w:r w:rsidRPr="005A24F7">
        <w:rPr>
          <w:rFonts w:ascii="Arial" w:eastAsia="ＭＳ Ｐ明朝" w:hAnsi="Arial" w:cs="Arial"/>
        </w:rPr>
        <w:t>SMQ</w:t>
      </w:r>
      <w:r w:rsidRPr="005A24F7">
        <w:rPr>
          <w:rFonts w:ascii="Arial" w:eastAsia="ＭＳ Ｐ明朝" w:hAnsi="ＭＳ Ｐ明朝" w:cs="Arial"/>
        </w:rPr>
        <w:t>は狭域検索用語のみを持つ。従って、狭域検索と広域検索では同じ結果が得られる。詳細はセクション</w:t>
      </w:r>
      <w:r w:rsidRPr="005A24F7">
        <w:rPr>
          <w:rFonts w:ascii="Arial" w:eastAsia="ＭＳ Ｐ明朝" w:hAnsi="Arial" w:cs="Arial"/>
        </w:rPr>
        <w:t>1.5.2.1</w:t>
      </w:r>
      <w:r w:rsidRPr="005A24F7">
        <w:rPr>
          <w:rFonts w:ascii="Arial" w:eastAsia="ＭＳ Ｐ明朝" w:hAnsi="ＭＳ Ｐ明朝" w:cs="Arial"/>
        </w:rPr>
        <w:t>に記述されている。</w:t>
      </w:r>
    </w:p>
    <w:p w14:paraId="33E3C0BF" w14:textId="137570AA" w:rsidR="00874597" w:rsidRDefault="006F4713" w:rsidP="000E7F53">
      <w:pPr>
        <w:numPr>
          <w:ilvl w:val="0"/>
          <w:numId w:val="3"/>
        </w:numPr>
        <w:adjustRightInd/>
        <w:textAlignment w:val="auto"/>
        <w:rPr>
          <w:rFonts w:ascii="Arial" w:eastAsia="ＭＳ Ｐ明朝" w:hAnsi="ＭＳ Ｐ明朝" w:cs="Arial"/>
          <w:szCs w:val="22"/>
        </w:rPr>
      </w:pPr>
      <w:bookmarkStart w:id="494" w:name="_Hlk80109558"/>
      <w:r>
        <w:rPr>
          <w:rFonts w:ascii="Arial" w:eastAsia="ＭＳ Ｐ明朝" w:hAnsi="ＭＳ Ｐ明朝" w:cs="Arial" w:hint="eastAsia"/>
          <w:szCs w:val="22"/>
        </w:rPr>
        <w:t>「</w:t>
      </w:r>
      <w:r w:rsidR="00874597" w:rsidRPr="000E7F53">
        <w:rPr>
          <w:rFonts w:ascii="Arial" w:eastAsia="ＭＳ Ｐ明朝" w:hAnsi="ＭＳ Ｐ明朝" w:cs="Arial"/>
          <w:szCs w:val="22"/>
        </w:rPr>
        <w:t>明確にアルコール関連と報告された肝障害</w:t>
      </w:r>
      <w:r w:rsidRPr="006F4713">
        <w:rPr>
          <w:rFonts w:ascii="Arial" w:eastAsia="ＭＳ Ｐ明朝" w:hAnsi="ＭＳ Ｐ明朝" w:cs="Arial" w:hint="eastAsia"/>
          <w:szCs w:val="22"/>
        </w:rPr>
        <w:t>（</w:t>
      </w:r>
      <w:r w:rsidRPr="006F4713">
        <w:rPr>
          <w:rFonts w:ascii="Arial" w:eastAsia="ＭＳ Ｐ明朝" w:hAnsi="ＭＳ Ｐ明朝" w:cs="Arial" w:hint="eastAsia"/>
          <w:szCs w:val="22"/>
        </w:rPr>
        <w:t>Hepatic disorders specifically reported as alcohol-related</w:t>
      </w:r>
      <w:r w:rsidRPr="006F4713">
        <w:rPr>
          <w:rFonts w:ascii="Arial" w:eastAsia="ＭＳ Ｐ明朝" w:hAnsi="ＭＳ Ｐ明朝" w:cs="Arial" w:hint="eastAsia"/>
          <w:szCs w:val="22"/>
        </w:rPr>
        <w:t>）</w:t>
      </w:r>
      <w:r w:rsidR="00874597" w:rsidRPr="000E7F53">
        <w:rPr>
          <w:rFonts w:ascii="Arial" w:eastAsia="ＭＳ Ｐ明朝" w:hAnsi="ＭＳ Ｐ明朝" w:cs="Arial"/>
          <w:szCs w:val="22"/>
        </w:rPr>
        <w:t>（ＳＭＱ）</w:t>
      </w:r>
      <w:r>
        <w:rPr>
          <w:rFonts w:ascii="Arial" w:eastAsia="ＭＳ Ｐ明朝" w:hAnsi="ＭＳ Ｐ明朝" w:cs="Arial" w:hint="eastAsia"/>
          <w:szCs w:val="22"/>
        </w:rPr>
        <w:t>」</w:t>
      </w:r>
    </w:p>
    <w:p w14:paraId="1B6FDB5D" w14:textId="2D3F3BB4" w:rsidR="006B0F5C" w:rsidRPr="000E7F53" w:rsidRDefault="006B0F5C" w:rsidP="000E7F53">
      <w:pPr>
        <w:numPr>
          <w:ilvl w:val="0"/>
          <w:numId w:val="3"/>
        </w:numPr>
        <w:adjustRightInd/>
        <w:textAlignment w:val="auto"/>
        <w:rPr>
          <w:rFonts w:ascii="Arial" w:eastAsia="ＭＳ Ｐ明朝" w:hAnsi="ＭＳ Ｐ明朝" w:cs="Arial"/>
          <w:szCs w:val="22"/>
        </w:rPr>
      </w:pPr>
      <w:r>
        <w:rPr>
          <w:rFonts w:ascii="Arial" w:eastAsia="ＭＳ Ｐ明朝" w:hAnsi="ＭＳ Ｐ明朝" w:cs="Arial" w:hint="eastAsia"/>
          <w:szCs w:val="22"/>
        </w:rPr>
        <w:t>「</w:t>
      </w:r>
      <w:r w:rsidRPr="000E7F53">
        <w:rPr>
          <w:rFonts w:ascii="Arial" w:eastAsia="ＭＳ Ｐ明朝" w:hAnsi="ＭＳ Ｐ明朝" w:cs="Arial"/>
          <w:szCs w:val="22"/>
        </w:rPr>
        <w:t>良性肝新生物（嚢胞およびポリープを含む）</w:t>
      </w:r>
      <w:r>
        <w:rPr>
          <w:rFonts w:ascii="Arial" w:eastAsia="ＭＳ Ｐ明朝" w:hAnsi="ＭＳ Ｐ明朝" w:cs="Arial" w:hint="eastAsia"/>
          <w:szCs w:val="22"/>
        </w:rPr>
        <w:t>（</w:t>
      </w:r>
      <w:r w:rsidRPr="006B0F5C">
        <w:rPr>
          <w:rFonts w:ascii="Arial" w:eastAsia="ＭＳ Ｐ明朝" w:hAnsi="ＭＳ Ｐ明朝" w:cs="Arial"/>
          <w:szCs w:val="22"/>
        </w:rPr>
        <w:t>Liver neoplasms, benign (incl cysts and polyps)</w:t>
      </w:r>
      <w:r>
        <w:rPr>
          <w:rFonts w:ascii="Arial" w:eastAsia="ＭＳ Ｐ明朝" w:hAnsi="ＭＳ Ｐ明朝" w:cs="Arial" w:hint="eastAsia"/>
          <w:szCs w:val="22"/>
        </w:rPr>
        <w:t>）</w:t>
      </w:r>
      <w:r w:rsidRPr="000E7F53">
        <w:rPr>
          <w:rFonts w:ascii="Arial" w:eastAsia="ＭＳ Ｐ明朝" w:hAnsi="ＭＳ Ｐ明朝" w:cs="Arial"/>
          <w:szCs w:val="22"/>
        </w:rPr>
        <w:t>（ＳＭＱ）</w:t>
      </w:r>
      <w:r>
        <w:rPr>
          <w:rFonts w:ascii="Arial" w:eastAsia="ＭＳ Ｐ明朝" w:hAnsi="ＭＳ Ｐ明朝" w:cs="Arial" w:hint="eastAsia"/>
          <w:szCs w:val="22"/>
        </w:rPr>
        <w:t>」</w:t>
      </w:r>
    </w:p>
    <w:p w14:paraId="43663900" w14:textId="4FD97628" w:rsidR="00874597" w:rsidRDefault="006F4713" w:rsidP="000E7F53">
      <w:pPr>
        <w:numPr>
          <w:ilvl w:val="0"/>
          <w:numId w:val="3"/>
        </w:numPr>
        <w:adjustRightInd/>
        <w:textAlignment w:val="auto"/>
        <w:rPr>
          <w:rFonts w:ascii="Arial" w:eastAsia="ＭＳ Ｐ明朝" w:hAnsi="ＭＳ Ｐ明朝" w:cs="Arial"/>
          <w:szCs w:val="22"/>
        </w:rPr>
      </w:pPr>
      <w:r>
        <w:rPr>
          <w:rFonts w:ascii="Arial" w:eastAsia="ＭＳ Ｐ明朝" w:hAnsi="ＭＳ Ｐ明朝" w:cs="Arial" w:hint="eastAsia"/>
          <w:szCs w:val="22"/>
        </w:rPr>
        <w:t>「</w:t>
      </w:r>
      <w:r w:rsidR="00874597" w:rsidRPr="000E7F53">
        <w:rPr>
          <w:rFonts w:ascii="Arial" w:eastAsia="ＭＳ Ｐ明朝" w:hAnsi="ＭＳ Ｐ明朝" w:cs="Arial"/>
          <w:szCs w:val="22"/>
        </w:rPr>
        <w:t>悪性および詳細不明</w:t>
      </w:r>
      <w:r w:rsidR="00653111" w:rsidRPr="000E7F53">
        <w:rPr>
          <w:rFonts w:ascii="Arial" w:eastAsia="ＭＳ Ｐ明朝" w:hAnsi="ＭＳ Ｐ明朝" w:cs="Arial" w:hint="eastAsia"/>
          <w:szCs w:val="22"/>
        </w:rPr>
        <w:t>の</w:t>
      </w:r>
      <w:r w:rsidR="00874597" w:rsidRPr="000E7F53">
        <w:rPr>
          <w:rFonts w:ascii="Arial" w:eastAsia="ＭＳ Ｐ明朝" w:hAnsi="ＭＳ Ｐ明朝" w:cs="Arial"/>
          <w:szCs w:val="22"/>
        </w:rPr>
        <w:t>肝新生物</w:t>
      </w:r>
      <w:r w:rsidR="006B0F5C">
        <w:rPr>
          <w:rFonts w:ascii="Arial" w:eastAsia="ＭＳ Ｐ明朝" w:hAnsi="ＭＳ Ｐ明朝" w:cs="Arial" w:hint="eastAsia"/>
          <w:szCs w:val="22"/>
        </w:rPr>
        <w:t>（</w:t>
      </w:r>
      <w:r w:rsidR="006B0F5C" w:rsidRPr="006B0F5C">
        <w:rPr>
          <w:rFonts w:ascii="Arial" w:eastAsia="ＭＳ Ｐ明朝" w:hAnsi="ＭＳ Ｐ明朝" w:cs="Arial"/>
          <w:szCs w:val="22"/>
        </w:rPr>
        <w:t>Liver neoplasms, malignant and unspecified</w:t>
      </w:r>
      <w:r w:rsidR="006B0F5C">
        <w:rPr>
          <w:rFonts w:ascii="Arial" w:eastAsia="ＭＳ Ｐ明朝" w:hAnsi="ＭＳ Ｐ明朝" w:cs="Arial" w:hint="eastAsia"/>
          <w:szCs w:val="22"/>
        </w:rPr>
        <w:t>）</w:t>
      </w:r>
      <w:r w:rsidR="00874597" w:rsidRPr="000E7F53">
        <w:rPr>
          <w:rFonts w:ascii="Arial" w:eastAsia="ＭＳ Ｐ明朝" w:hAnsi="ＭＳ Ｐ明朝" w:cs="Arial"/>
          <w:szCs w:val="22"/>
        </w:rPr>
        <w:t>（ＳＭＱ）</w:t>
      </w:r>
      <w:r>
        <w:rPr>
          <w:rFonts w:ascii="Arial" w:eastAsia="ＭＳ Ｐ明朝" w:hAnsi="ＭＳ Ｐ明朝" w:cs="Arial" w:hint="eastAsia"/>
          <w:szCs w:val="22"/>
        </w:rPr>
        <w:t>」</w:t>
      </w:r>
    </w:p>
    <w:p w14:paraId="6496B58B" w14:textId="04BF8D9C" w:rsidR="006B0F5C" w:rsidRPr="000E7F53" w:rsidRDefault="006B0F5C" w:rsidP="000E7F53">
      <w:pPr>
        <w:numPr>
          <w:ilvl w:val="0"/>
          <w:numId w:val="3"/>
        </w:numPr>
        <w:adjustRightInd/>
        <w:textAlignment w:val="auto"/>
        <w:rPr>
          <w:rFonts w:ascii="Arial" w:eastAsia="ＭＳ Ｐ明朝" w:hAnsi="ＭＳ Ｐ明朝" w:cs="Arial"/>
          <w:szCs w:val="22"/>
        </w:rPr>
      </w:pPr>
      <w:r>
        <w:rPr>
          <w:rFonts w:ascii="Arial" w:eastAsia="ＭＳ Ｐ明朝" w:hAnsi="ＭＳ Ｐ明朝" w:cs="Arial" w:hint="eastAsia"/>
          <w:szCs w:val="22"/>
        </w:rPr>
        <w:lastRenderedPageBreak/>
        <w:t>「</w:t>
      </w:r>
      <w:r w:rsidRPr="000E7F53">
        <w:rPr>
          <w:rFonts w:ascii="Arial" w:eastAsia="ＭＳ Ｐ明朝" w:hAnsi="ＭＳ Ｐ明朝" w:cs="Arial"/>
          <w:szCs w:val="22"/>
        </w:rPr>
        <w:t>肝臓に関連する凝固および出血障害</w:t>
      </w:r>
      <w:r>
        <w:rPr>
          <w:rFonts w:ascii="Arial" w:eastAsia="ＭＳ Ｐ明朝" w:hAnsi="ＭＳ Ｐ明朝" w:cs="Arial" w:hint="eastAsia"/>
          <w:szCs w:val="22"/>
        </w:rPr>
        <w:t>（</w:t>
      </w:r>
      <w:r w:rsidRPr="006B0F5C">
        <w:rPr>
          <w:rFonts w:ascii="Arial" w:eastAsia="ＭＳ Ｐ明朝" w:hAnsi="ＭＳ Ｐ明朝" w:cs="Arial"/>
          <w:szCs w:val="22"/>
        </w:rPr>
        <w:t>Liver-related coagulation and bleeding disturbances</w:t>
      </w:r>
      <w:r>
        <w:rPr>
          <w:rFonts w:ascii="Arial" w:eastAsia="ＭＳ Ｐ明朝" w:hAnsi="ＭＳ Ｐ明朝" w:cs="Arial" w:hint="eastAsia"/>
          <w:szCs w:val="22"/>
        </w:rPr>
        <w:t>）</w:t>
      </w:r>
      <w:r w:rsidRPr="000E7F53">
        <w:rPr>
          <w:rFonts w:ascii="Arial" w:eastAsia="ＭＳ Ｐ明朝" w:hAnsi="ＭＳ Ｐ明朝" w:cs="Arial"/>
          <w:szCs w:val="22"/>
        </w:rPr>
        <w:t>（ＳＭＱ）</w:t>
      </w:r>
      <w:r>
        <w:rPr>
          <w:rFonts w:ascii="Arial" w:eastAsia="ＭＳ Ｐ明朝" w:hAnsi="ＭＳ Ｐ明朝" w:cs="Arial" w:hint="eastAsia"/>
          <w:szCs w:val="22"/>
        </w:rPr>
        <w:t>」</w:t>
      </w:r>
    </w:p>
    <w:p w14:paraId="5CCAB920" w14:textId="523AF251" w:rsidR="00874597" w:rsidRPr="006B0F5C" w:rsidRDefault="006F4713" w:rsidP="006B0F5C">
      <w:pPr>
        <w:numPr>
          <w:ilvl w:val="0"/>
          <w:numId w:val="3"/>
        </w:numPr>
        <w:adjustRightInd/>
        <w:textAlignment w:val="auto"/>
        <w:rPr>
          <w:rFonts w:ascii="Arial" w:eastAsia="ＭＳ Ｐ明朝" w:hAnsi="ＭＳ Ｐ明朝" w:cs="Arial"/>
          <w:szCs w:val="22"/>
        </w:rPr>
      </w:pPr>
      <w:r w:rsidRPr="006B0F5C">
        <w:rPr>
          <w:rFonts w:ascii="Arial" w:eastAsia="ＭＳ Ｐ明朝" w:hAnsi="ＭＳ Ｐ明朝" w:cs="Arial" w:hint="eastAsia"/>
          <w:szCs w:val="22"/>
        </w:rPr>
        <w:t>「</w:t>
      </w:r>
      <w:r w:rsidR="00874597" w:rsidRPr="006B0F5C">
        <w:rPr>
          <w:rFonts w:ascii="Arial" w:eastAsia="ＭＳ Ｐ明朝" w:hAnsi="ＭＳ Ｐ明朝" w:cs="Arial"/>
          <w:szCs w:val="22"/>
        </w:rPr>
        <w:t>妊娠関連の肝障害</w:t>
      </w:r>
      <w:r w:rsidR="006B0F5C" w:rsidRPr="006B0F5C">
        <w:rPr>
          <w:rFonts w:ascii="Arial" w:eastAsia="ＭＳ Ｐ明朝" w:hAnsi="ＭＳ Ｐ明朝" w:cs="Arial" w:hint="eastAsia"/>
          <w:szCs w:val="22"/>
        </w:rPr>
        <w:t>（</w:t>
      </w:r>
      <w:r w:rsidR="006B0F5C" w:rsidRPr="006B0F5C">
        <w:rPr>
          <w:rFonts w:ascii="Arial" w:eastAsia="ＭＳ Ｐ明朝" w:hAnsi="ＭＳ Ｐ明朝" w:cs="Arial"/>
          <w:szCs w:val="22"/>
        </w:rPr>
        <w:t>Pregnancy-related hepatic disorders</w:t>
      </w:r>
      <w:r w:rsidR="006B0F5C" w:rsidRPr="006B0F5C">
        <w:rPr>
          <w:rFonts w:ascii="Arial" w:eastAsia="ＭＳ Ｐ明朝" w:hAnsi="ＭＳ Ｐ明朝" w:cs="Arial" w:hint="eastAsia"/>
          <w:szCs w:val="22"/>
        </w:rPr>
        <w:t>）</w:t>
      </w:r>
      <w:r w:rsidR="00874597" w:rsidRPr="006B0F5C">
        <w:rPr>
          <w:rFonts w:ascii="Arial" w:eastAsia="ＭＳ Ｐ明朝" w:hAnsi="ＭＳ Ｐ明朝" w:cs="Arial"/>
          <w:szCs w:val="22"/>
        </w:rPr>
        <w:t>（ＳＭＱ）</w:t>
      </w:r>
      <w:r w:rsidRPr="006B0F5C">
        <w:rPr>
          <w:rFonts w:ascii="Arial" w:eastAsia="ＭＳ Ｐ明朝" w:hAnsi="ＭＳ Ｐ明朝" w:cs="Arial" w:hint="eastAsia"/>
          <w:szCs w:val="22"/>
        </w:rPr>
        <w:t>」</w:t>
      </w:r>
      <w:bookmarkEnd w:id="494"/>
    </w:p>
    <w:p w14:paraId="682CD6F1" w14:textId="77777777" w:rsidR="00874597" w:rsidRPr="005A24F7" w:rsidRDefault="00874597" w:rsidP="00874597">
      <w:pPr>
        <w:rPr>
          <w:rFonts w:ascii="Arial" w:eastAsia="ＭＳ Ｐ明朝" w:hAnsi="Arial" w:cs="Arial"/>
        </w:rPr>
      </w:pPr>
    </w:p>
    <w:p w14:paraId="1B3EBEFC" w14:textId="31E405BE" w:rsidR="00874597" w:rsidRPr="005A24F7" w:rsidRDefault="00874597" w:rsidP="00874597">
      <w:pPr>
        <w:rPr>
          <w:rFonts w:ascii="Arial" w:eastAsia="ＭＳ Ｐ明朝" w:hAnsi="Arial" w:cs="Arial"/>
        </w:rPr>
      </w:pPr>
      <w:r w:rsidRPr="005A24F7">
        <w:rPr>
          <w:rFonts w:ascii="Arial" w:eastAsia="ＭＳ Ｐ明朝" w:hAnsi="ＭＳ Ｐ明朝" w:cs="Arial"/>
        </w:rPr>
        <w:t>臨床</w:t>
      </w:r>
      <w:r w:rsidR="00B44EEA">
        <w:rPr>
          <w:rFonts w:ascii="Arial" w:eastAsia="ＭＳ Ｐ明朝" w:hAnsi="ＭＳ Ｐ明朝" w:cs="Arial"/>
        </w:rPr>
        <w:t>検査の</w:t>
      </w:r>
      <w:r w:rsidRPr="005A24F7">
        <w:rPr>
          <w:rFonts w:ascii="Arial" w:eastAsia="ＭＳ Ｐ明朝" w:hAnsi="ＭＳ Ｐ明朝" w:cs="Arial"/>
        </w:rPr>
        <w:t>結果、徴候や症状の用語は</w:t>
      </w:r>
      <w:r w:rsidR="006B0F5C">
        <w:rPr>
          <w:rFonts w:ascii="Arial" w:eastAsia="ＭＳ Ｐ明朝" w:hAnsi="ＭＳ Ｐ明朝" w:cs="Arial" w:hint="eastAsia"/>
        </w:rPr>
        <w:t>サブ</w:t>
      </w:r>
      <w:r w:rsidR="006B0F5C">
        <w:rPr>
          <w:rFonts w:ascii="Arial" w:eastAsia="ＭＳ Ｐ明朝" w:hAnsi="ＭＳ Ｐ明朝" w:cs="Arial" w:hint="eastAsia"/>
        </w:rPr>
        <w:t>SMQ</w:t>
      </w:r>
      <w:r w:rsidRPr="005A24F7">
        <w:rPr>
          <w:rFonts w:ascii="Arial" w:eastAsia="ＭＳ Ｐ明朝" w:hAnsi="ＭＳ Ｐ明朝" w:cs="Arial"/>
        </w:rPr>
        <w:t>「肝臓関連臨床検査、徴候および症状</w:t>
      </w:r>
      <w:r w:rsidR="006B0F5C">
        <w:rPr>
          <w:rFonts w:ascii="Arial" w:eastAsia="ＭＳ Ｐ明朝" w:hAnsi="ＭＳ Ｐ明朝" w:cs="Arial" w:hint="eastAsia"/>
        </w:rPr>
        <w:t>（</w:t>
      </w:r>
      <w:r w:rsidR="006B0F5C" w:rsidRPr="006B0F5C">
        <w:rPr>
          <w:rFonts w:ascii="Arial" w:eastAsia="ＭＳ Ｐ明朝" w:hAnsi="ＭＳ Ｐ明朝" w:cs="Arial"/>
        </w:rPr>
        <w:t>Liver related investigations, signs and symptoms</w:t>
      </w:r>
      <w:r w:rsidR="006B0F5C">
        <w:rPr>
          <w:rFonts w:ascii="Arial" w:eastAsia="ＭＳ Ｐ明朝" w:hAnsi="ＭＳ Ｐ明朝" w:cs="Arial" w:hint="eastAsia"/>
        </w:rPr>
        <w:t>）</w:t>
      </w:r>
      <w:r w:rsidRPr="005A24F7">
        <w:rPr>
          <w:rFonts w:ascii="Arial" w:eastAsia="ＭＳ Ｐ明朝" w:hAnsi="ＭＳ Ｐ明朝" w:cs="Arial"/>
        </w:rPr>
        <w:t>（ＳＭＱ）」に集められているので、「肝障害</w:t>
      </w:r>
      <w:r w:rsidR="001108F0" w:rsidRPr="00324717">
        <w:rPr>
          <w:rFonts w:ascii="Arial" w:hAnsi="Arial" w:cs="Arial"/>
        </w:rPr>
        <w:t>（</w:t>
      </w:r>
      <w:r w:rsidR="001108F0" w:rsidRPr="00324717">
        <w:rPr>
          <w:rFonts w:ascii="Arial" w:hAnsi="Arial" w:cs="Arial"/>
        </w:rPr>
        <w:t>Hepatic disorders</w:t>
      </w:r>
      <w:r w:rsidR="001108F0" w:rsidRPr="00324717">
        <w:rPr>
          <w:rFonts w:ascii="Arial" w:hAnsi="Arial" w:cs="Arial"/>
        </w:rPr>
        <w:t>）</w:t>
      </w:r>
      <w:r w:rsidRPr="005A24F7">
        <w:rPr>
          <w:rFonts w:ascii="Arial" w:eastAsia="ＭＳ Ｐ明朝" w:hAnsi="ＭＳ Ｐ明朝" w:cs="Arial"/>
        </w:rPr>
        <w:t>（ＳＭＱ）」の下位のサブ</w:t>
      </w:r>
      <w:r w:rsidRPr="005A24F7">
        <w:rPr>
          <w:rFonts w:ascii="Arial" w:eastAsia="ＭＳ Ｐ明朝" w:hAnsi="Arial" w:cs="Arial"/>
        </w:rPr>
        <w:t>SMQ</w:t>
      </w:r>
      <w:r w:rsidRPr="005A24F7">
        <w:rPr>
          <w:rFonts w:ascii="Arial" w:eastAsia="ＭＳ Ｐ明朝" w:hAnsi="ＭＳ Ｐ明朝" w:cs="Arial"/>
        </w:rPr>
        <w:t>は診断およびその疾患に特徴的な検査結果しか含まないため、独立した質問式とはならない。例えば、</w:t>
      </w:r>
      <w:r w:rsidRPr="005A24F7">
        <w:rPr>
          <w:rFonts w:ascii="Arial" w:eastAsia="ＭＳ Ｐ明朝" w:hAnsi="Arial" w:cs="Arial"/>
        </w:rPr>
        <w:t>“</w:t>
      </w:r>
      <w:r w:rsidRPr="005A24F7">
        <w:rPr>
          <w:rFonts w:ascii="Arial" w:eastAsia="ＭＳ Ｐ明朝" w:hAnsi="ＭＳ Ｐ明朝" w:cs="Arial"/>
        </w:rPr>
        <w:t>肝臓</w:t>
      </w:r>
      <w:r w:rsidR="006B0F5C">
        <w:rPr>
          <w:rFonts w:ascii="Arial" w:eastAsia="ＭＳ Ｐ明朝" w:hAnsi="ＭＳ Ｐ明朝" w:cs="Arial" w:hint="eastAsia"/>
        </w:rPr>
        <w:t>の</w:t>
      </w:r>
      <w:r w:rsidRPr="005A24F7">
        <w:rPr>
          <w:rFonts w:ascii="Arial" w:eastAsia="ＭＳ Ｐ明朝" w:hAnsi="ＭＳ Ｐ明朝" w:cs="Arial"/>
        </w:rPr>
        <w:t>感染</w:t>
      </w:r>
      <w:r w:rsidRPr="005A24F7">
        <w:rPr>
          <w:rFonts w:ascii="Arial" w:eastAsia="ＭＳ Ｐ明朝" w:hAnsi="Arial" w:cs="Arial"/>
        </w:rPr>
        <w:t>”</w:t>
      </w:r>
      <w:r w:rsidRPr="005A24F7">
        <w:rPr>
          <w:rFonts w:ascii="Arial" w:eastAsia="ＭＳ Ｐ明朝" w:hAnsi="ＭＳ Ｐ明朝" w:cs="Arial"/>
        </w:rPr>
        <w:t>に関連する症例を見つけるためにはサブ</w:t>
      </w:r>
      <w:r w:rsidRPr="005A24F7">
        <w:rPr>
          <w:rFonts w:ascii="Arial" w:eastAsia="ＭＳ Ｐ明朝" w:hAnsi="Arial" w:cs="Arial"/>
        </w:rPr>
        <w:t>SMQ</w:t>
      </w:r>
      <w:r w:rsidRPr="005A24F7">
        <w:rPr>
          <w:rFonts w:ascii="Arial" w:eastAsia="ＭＳ Ｐ明朝" w:hAnsi="ＭＳ Ｐ明朝" w:cs="Arial"/>
        </w:rPr>
        <w:t>「肝感染</w:t>
      </w:r>
      <w:r w:rsidR="006B0F5C">
        <w:rPr>
          <w:rFonts w:ascii="Arial" w:eastAsia="ＭＳ Ｐ明朝" w:hAnsi="ＭＳ Ｐ明朝" w:cs="Arial" w:hint="eastAsia"/>
        </w:rPr>
        <w:t>（</w:t>
      </w:r>
      <w:r w:rsidR="006B0F5C" w:rsidRPr="006B0F5C">
        <w:rPr>
          <w:rFonts w:ascii="Arial" w:eastAsia="ＭＳ Ｐ明朝" w:hAnsi="ＭＳ Ｐ明朝" w:cs="Arial"/>
        </w:rPr>
        <w:t>Liver infections</w:t>
      </w:r>
      <w:r w:rsidR="006B0F5C">
        <w:rPr>
          <w:rFonts w:ascii="Arial" w:eastAsia="ＭＳ Ｐ明朝" w:hAnsi="ＭＳ Ｐ明朝" w:cs="Arial" w:hint="eastAsia"/>
        </w:rPr>
        <w:t>）</w:t>
      </w:r>
      <w:r w:rsidRPr="005A24F7">
        <w:rPr>
          <w:rFonts w:ascii="Arial" w:eastAsia="ＭＳ Ｐ明朝" w:hAnsi="ＭＳ Ｐ明朝" w:cs="Arial"/>
        </w:rPr>
        <w:t>（ＳＭＱ）」で検索するだけでは不十分であるかも知れない。サブ</w:t>
      </w:r>
      <w:r w:rsidRPr="005A24F7">
        <w:rPr>
          <w:rFonts w:ascii="Arial" w:eastAsia="ＭＳ Ｐ明朝" w:hAnsi="Arial" w:cs="Arial"/>
        </w:rPr>
        <w:t>SMQ</w:t>
      </w:r>
      <w:r w:rsidRPr="005A24F7">
        <w:rPr>
          <w:rFonts w:ascii="Arial" w:eastAsia="ＭＳ Ｐ明朝" w:hAnsi="ＭＳ Ｐ明朝" w:cs="Arial"/>
        </w:rPr>
        <w:t>「肝臓関連臨床検査、徴候および症状</w:t>
      </w:r>
      <w:r w:rsidR="006B0F5C">
        <w:rPr>
          <w:rFonts w:ascii="Arial" w:eastAsia="ＭＳ Ｐ明朝" w:hAnsi="ＭＳ Ｐ明朝" w:cs="Arial" w:hint="eastAsia"/>
        </w:rPr>
        <w:t>（</w:t>
      </w:r>
      <w:r w:rsidR="006B0F5C" w:rsidRPr="006B0F5C">
        <w:rPr>
          <w:rFonts w:ascii="Arial" w:eastAsia="ＭＳ Ｐ明朝" w:hAnsi="ＭＳ Ｐ明朝" w:cs="Arial"/>
        </w:rPr>
        <w:t>Liver related investigations, signs and symptoms</w:t>
      </w:r>
      <w:r w:rsidR="006B0F5C">
        <w:rPr>
          <w:rFonts w:ascii="Arial" w:eastAsia="ＭＳ Ｐ明朝" w:hAnsi="ＭＳ Ｐ明朝" w:cs="Arial" w:hint="eastAsia"/>
        </w:rPr>
        <w:t>）</w:t>
      </w:r>
      <w:r w:rsidRPr="005A24F7">
        <w:rPr>
          <w:rFonts w:ascii="Arial" w:eastAsia="ＭＳ Ｐ明朝" w:hAnsi="ＭＳ Ｐ明朝" w:cs="Arial"/>
        </w:rPr>
        <w:t>（ＳＭＱ）」に含まれる肝機能検査のような関連する臨床検査用語で検索される症例が完全な関連症例の集合には必要かも知れない。下位レベルの</w:t>
      </w:r>
      <w:r w:rsidRPr="005A24F7">
        <w:rPr>
          <w:rFonts w:ascii="Arial" w:eastAsia="ＭＳ Ｐ明朝" w:hAnsi="Arial" w:cs="Arial"/>
        </w:rPr>
        <w:t>SMQ</w:t>
      </w:r>
      <w:r w:rsidRPr="005A24F7">
        <w:rPr>
          <w:rFonts w:ascii="Arial" w:eastAsia="ＭＳ Ｐ明朝" w:hAnsi="ＭＳ Ｐ明朝" w:cs="Arial"/>
        </w:rPr>
        <w:t>を利用する際には、「</w:t>
      </w:r>
      <w:r w:rsidRPr="005A24F7">
        <w:rPr>
          <w:rFonts w:ascii="Arial" w:eastAsia="ＭＳ Ｐ明朝" w:hAnsi="ＭＳ Ｐ明朝" w:cs="Arial"/>
          <w:szCs w:val="22"/>
        </w:rPr>
        <w:t>胆道</w:t>
      </w:r>
      <w:r w:rsidR="00510668" w:rsidRPr="005A24F7">
        <w:rPr>
          <w:rFonts w:ascii="Arial" w:eastAsia="ＭＳ Ｐ明朝" w:hAnsi="ＭＳ Ｐ明朝" w:cs="Arial" w:hint="eastAsia"/>
          <w:szCs w:val="22"/>
        </w:rPr>
        <w:t>系</w:t>
      </w:r>
      <w:r w:rsidRPr="005A24F7">
        <w:rPr>
          <w:rFonts w:ascii="Arial" w:eastAsia="ＭＳ Ｐ明朝" w:hAnsi="ＭＳ Ｐ明朝" w:cs="Arial"/>
          <w:szCs w:val="22"/>
        </w:rPr>
        <w:t>障害</w:t>
      </w:r>
      <w:r w:rsidR="006B0F5C">
        <w:rPr>
          <w:rFonts w:ascii="Arial" w:eastAsia="ＭＳ Ｐ明朝" w:hAnsi="ＭＳ Ｐ明朝" w:cs="Arial" w:hint="eastAsia"/>
          <w:szCs w:val="22"/>
        </w:rPr>
        <w:t>（</w:t>
      </w:r>
      <w:r w:rsidR="006B0F5C" w:rsidRPr="006B0F5C">
        <w:rPr>
          <w:rFonts w:ascii="Arial" w:eastAsia="ＭＳ Ｐ明朝" w:hAnsi="ＭＳ Ｐ明朝" w:cs="Arial"/>
          <w:szCs w:val="22"/>
        </w:rPr>
        <w:t>Biliary disorders</w:t>
      </w:r>
      <w:r w:rsidR="006B0F5C">
        <w:rPr>
          <w:rFonts w:ascii="Arial" w:eastAsia="ＭＳ Ｐ明朝" w:hAnsi="ＭＳ Ｐ明朝" w:cs="Arial" w:hint="eastAsia"/>
          <w:szCs w:val="22"/>
        </w:rPr>
        <w:t>）</w:t>
      </w:r>
      <w:r w:rsidRPr="005A24F7">
        <w:rPr>
          <w:rFonts w:ascii="Arial" w:eastAsia="ＭＳ Ｐ明朝" w:hAnsi="ＭＳ Ｐ明朝" w:cs="Arial"/>
          <w:szCs w:val="22"/>
        </w:rPr>
        <w:t>（ＳＭＱ）</w:t>
      </w:r>
      <w:r w:rsidRPr="005A24F7">
        <w:rPr>
          <w:rFonts w:ascii="Arial" w:eastAsia="ＭＳ Ｐ明朝" w:hAnsi="ＭＳ Ｐ明朝" w:cs="Arial"/>
        </w:rPr>
        <w:t>」と同じようにある程度のマニュアル処理が必要とされる。利用に際しては医学的判断が必要である。</w:t>
      </w:r>
    </w:p>
    <w:p w14:paraId="51317E72" w14:textId="77777777" w:rsidR="00874597" w:rsidRPr="005A24F7" w:rsidRDefault="00874597" w:rsidP="00874597">
      <w:pPr>
        <w:rPr>
          <w:rFonts w:ascii="Arial" w:eastAsia="ＭＳ Ｐ明朝" w:hAnsi="Arial" w:cs="Arial"/>
          <w:b/>
          <w:szCs w:val="22"/>
        </w:rPr>
      </w:pPr>
      <w:bookmarkStart w:id="495" w:name="_Toc169508752"/>
      <w:bookmarkStart w:id="496" w:name="_Toc173736923"/>
    </w:p>
    <w:p w14:paraId="72CCBE64" w14:textId="2C3EF97D" w:rsidR="00E83BCD" w:rsidRPr="00385B90" w:rsidRDefault="00355CB9" w:rsidP="00916949">
      <w:pPr>
        <w:pStyle w:val="4"/>
      </w:pPr>
      <w:r w:rsidRPr="00385B90">
        <w:t>2.</w:t>
      </w:r>
      <w:r w:rsidR="00337DD0">
        <w:t>44</w:t>
      </w:r>
      <w:r w:rsidRPr="00385B90">
        <w:t>.5</w:t>
      </w:r>
      <w:r w:rsidRPr="00385B90">
        <w:t xml:space="preserve">　「肝障害</w:t>
      </w:r>
      <w:r w:rsidR="001108F0" w:rsidRPr="001108F0">
        <w:rPr>
          <w:rFonts w:hint="eastAsia"/>
        </w:rPr>
        <w:t>（</w:t>
      </w:r>
      <w:r w:rsidR="001108F0" w:rsidRPr="001108F0">
        <w:rPr>
          <w:rFonts w:hint="eastAsia"/>
        </w:rPr>
        <w:t>Hepatic disorders</w:t>
      </w:r>
      <w:r w:rsidR="001108F0" w:rsidRPr="001108F0">
        <w:rPr>
          <w:rFonts w:hint="eastAsia"/>
        </w:rPr>
        <w:t>）</w:t>
      </w:r>
      <w:r w:rsidR="00385B90" w:rsidRPr="00FE7E14">
        <w:t>（ＳＭＱ）</w:t>
      </w:r>
      <w:r w:rsidRPr="00385B90">
        <w:t>」の参考資料リスト</w:t>
      </w:r>
      <w:bookmarkEnd w:id="495"/>
      <w:bookmarkEnd w:id="496"/>
    </w:p>
    <w:p w14:paraId="33B10082" w14:textId="77777777" w:rsidR="00874597" w:rsidRPr="00A748D6" w:rsidRDefault="00874597" w:rsidP="008B0A6B">
      <w:pPr>
        <w:numPr>
          <w:ilvl w:val="0"/>
          <w:numId w:val="33"/>
        </w:numPr>
        <w:jc w:val="left"/>
        <w:rPr>
          <w:rFonts w:ascii="Arial" w:eastAsia="ＭＳ Ｐ明朝" w:hAnsi="Arial" w:cs="Arial"/>
        </w:rPr>
      </w:pPr>
      <w:r w:rsidRPr="00A748D6">
        <w:rPr>
          <w:rFonts w:ascii="Arial" w:eastAsia="ＭＳ Ｐ明朝" w:hAnsi="Arial" w:cs="Arial"/>
        </w:rPr>
        <w:t>Harrison’s Principles of Internal Medicine 16th ed, Mc Graw Hill, 2005, pp 1</w:t>
      </w:r>
      <w:r w:rsidR="00F76BF2" w:rsidRPr="00A748D6">
        <w:rPr>
          <w:rFonts w:ascii="Arial" w:eastAsia="ＭＳ Ｐ明朝" w:hAnsi="Arial" w:cs="Arial" w:hint="eastAsia"/>
        </w:rPr>
        <w:t>80</w:t>
      </w:r>
      <w:r w:rsidR="00F76BF2" w:rsidRPr="00A748D6">
        <w:rPr>
          <w:rFonts w:ascii="Arial" w:eastAsia="ＭＳ Ｐ明朝" w:hAnsi="Arial" w:cs="Arial"/>
        </w:rPr>
        <w:t>8</w:t>
      </w:r>
      <w:r w:rsidRPr="00A748D6">
        <w:rPr>
          <w:rFonts w:ascii="Arial" w:eastAsia="ＭＳ Ｐ明朝" w:hAnsi="Arial" w:cs="Arial"/>
        </w:rPr>
        <w:t>-1</w:t>
      </w:r>
      <w:r w:rsidR="00F76BF2" w:rsidRPr="00A748D6">
        <w:rPr>
          <w:rFonts w:ascii="Arial" w:eastAsia="ＭＳ Ｐ明朝" w:hAnsi="Arial" w:cs="Arial" w:hint="eastAsia"/>
        </w:rPr>
        <w:t>880</w:t>
      </w:r>
      <w:r w:rsidR="00F76BF2" w:rsidRPr="00A748D6">
        <w:rPr>
          <w:rFonts w:ascii="Arial" w:eastAsia="ＭＳ Ｐ明朝" w:hAnsi="Arial" w:cs="Arial"/>
        </w:rPr>
        <w:t>.</w:t>
      </w:r>
    </w:p>
    <w:p w14:paraId="286D5092" w14:textId="679A4BE4" w:rsidR="00E83BCD" w:rsidRPr="00CE081A" w:rsidRDefault="00874597" w:rsidP="00111A35">
      <w:pPr>
        <w:pStyle w:val="3"/>
        <w:rPr>
          <w:lang w:val="en-US"/>
        </w:rPr>
      </w:pPr>
      <w:bookmarkStart w:id="497" w:name="_2.42_「敵意／攻撃性（Hostility/aggression）（"/>
      <w:bookmarkEnd w:id="497"/>
      <w:r w:rsidRPr="00CE081A">
        <w:rPr>
          <w:lang w:val="en-US"/>
        </w:rPr>
        <w:br w:type="page"/>
      </w:r>
      <w:bookmarkStart w:id="498" w:name="_Toc252957611"/>
      <w:bookmarkStart w:id="499" w:name="_Toc252959990"/>
      <w:bookmarkStart w:id="500" w:name="_Toc78904320"/>
      <w:bookmarkStart w:id="501" w:name="_Toc95749448"/>
      <w:bookmarkStart w:id="502" w:name="_Hlk73725538"/>
      <w:r w:rsidR="0084518A" w:rsidRPr="00CE081A">
        <w:rPr>
          <w:lang w:val="en-US"/>
        </w:rPr>
        <w:lastRenderedPageBreak/>
        <w:t>2.</w:t>
      </w:r>
      <w:r w:rsidR="00337DD0" w:rsidRPr="00CE081A">
        <w:rPr>
          <w:lang w:val="en-US"/>
        </w:rPr>
        <w:t>45</w:t>
      </w:r>
      <w:r w:rsidR="005B277E" w:rsidRPr="00CE081A">
        <w:rPr>
          <w:lang w:val="en-US"/>
        </w:rPr>
        <w:tab/>
      </w:r>
      <w:r w:rsidR="00D215E1" w:rsidRPr="00092F3D">
        <w:rPr>
          <w:rFonts w:hAnsi="ＭＳ ゴシック" w:hint="eastAsia"/>
        </w:rPr>
        <w:t>「敵意</w:t>
      </w:r>
      <w:r w:rsidR="00D215E1" w:rsidRPr="00CE081A">
        <w:rPr>
          <w:rFonts w:hAnsi="ＭＳ ゴシック" w:hint="eastAsia"/>
          <w:lang w:val="en-US"/>
        </w:rPr>
        <w:t>／</w:t>
      </w:r>
      <w:r w:rsidR="00D215E1" w:rsidRPr="00092F3D">
        <w:rPr>
          <w:rFonts w:hAnsi="ＭＳ ゴシック" w:hint="eastAsia"/>
        </w:rPr>
        <w:t>攻撃性</w:t>
      </w:r>
      <w:r w:rsidR="00D215E1" w:rsidRPr="00CE081A">
        <w:rPr>
          <w:rFonts w:ascii="ＭＳ Ｐゴシック" w:hAnsi="ＭＳ Ｐゴシック" w:hint="eastAsia"/>
          <w:lang w:val="en-US"/>
        </w:rPr>
        <w:t>（</w:t>
      </w:r>
      <w:r w:rsidR="00D215E1" w:rsidRPr="00CE081A">
        <w:rPr>
          <w:rFonts w:ascii="ＭＳ Ｐゴシック" w:hAnsi="ＭＳ Ｐゴシック"/>
          <w:lang w:val="en-US"/>
        </w:rPr>
        <w:t>Hostility/aggression</w:t>
      </w:r>
      <w:r w:rsidR="00D215E1" w:rsidRPr="00CE081A">
        <w:rPr>
          <w:rFonts w:ascii="ＭＳ Ｐゴシック" w:hAnsi="ＭＳ Ｐゴシック" w:hint="eastAsia"/>
          <w:lang w:val="en-US"/>
        </w:rPr>
        <w:t>）</w:t>
      </w:r>
      <w:r w:rsidR="00D215E1" w:rsidRPr="00CE081A">
        <w:rPr>
          <w:rFonts w:hAnsi="ＭＳ ゴシック" w:hint="eastAsia"/>
          <w:lang w:val="en-US"/>
        </w:rPr>
        <w:t>（ＳＭＱ）</w:t>
      </w:r>
      <w:r w:rsidR="00D215E1" w:rsidRPr="00092F3D">
        <w:rPr>
          <w:rFonts w:hAnsi="ＭＳ ゴシック" w:hint="eastAsia"/>
        </w:rPr>
        <w:t>」</w:t>
      </w:r>
      <w:bookmarkEnd w:id="498"/>
      <w:bookmarkEnd w:id="499"/>
      <w:bookmarkEnd w:id="500"/>
      <w:bookmarkEnd w:id="501"/>
    </w:p>
    <w:p w14:paraId="04B8C69C" w14:textId="77777777" w:rsidR="00874597" w:rsidRPr="00883065" w:rsidRDefault="00874597" w:rsidP="00874597">
      <w:pPr>
        <w:jc w:val="center"/>
        <w:rPr>
          <w:rFonts w:ascii="Arial" w:eastAsia="ＭＳ Ｐ明朝" w:hAnsi="Arial"/>
          <w:b/>
          <w:sz w:val="22"/>
          <w:szCs w:val="22"/>
        </w:rPr>
      </w:pPr>
      <w:r w:rsidRPr="00883065">
        <w:rPr>
          <w:rFonts w:ascii="Arial" w:eastAsia="ＭＳ Ｐ明朝" w:hAnsi="Arial"/>
          <w:b/>
          <w:sz w:val="22"/>
          <w:szCs w:val="22"/>
        </w:rPr>
        <w:t>（</w:t>
      </w:r>
      <w:r w:rsidR="00D215E1" w:rsidRPr="00883065">
        <w:rPr>
          <w:rFonts w:ascii="Arial" w:eastAsia="ＭＳ Ｐ明朝" w:hAnsi="Arial"/>
          <w:b/>
          <w:sz w:val="22"/>
          <w:szCs w:val="22"/>
        </w:rPr>
        <w:t>2007</w:t>
      </w:r>
      <w:r w:rsidRPr="00883065">
        <w:rPr>
          <w:rFonts w:ascii="Arial" w:eastAsia="ＭＳ Ｐ明朝" w:hAnsi="Arial"/>
          <w:b/>
          <w:sz w:val="22"/>
          <w:szCs w:val="22"/>
        </w:rPr>
        <w:t>年</w:t>
      </w:r>
      <w:r w:rsidR="00D215E1" w:rsidRPr="00883065">
        <w:rPr>
          <w:rFonts w:ascii="Arial" w:eastAsia="ＭＳ Ｐ明朝" w:hAnsi="Arial"/>
          <w:b/>
          <w:sz w:val="22"/>
          <w:szCs w:val="22"/>
        </w:rPr>
        <w:t>9</w:t>
      </w:r>
      <w:r w:rsidRPr="00883065">
        <w:rPr>
          <w:rFonts w:ascii="Arial" w:eastAsia="ＭＳ Ｐ明朝" w:hAnsi="Arial"/>
          <w:b/>
          <w:sz w:val="22"/>
          <w:szCs w:val="22"/>
        </w:rPr>
        <w:t>月正式リリース）</w:t>
      </w:r>
    </w:p>
    <w:bookmarkEnd w:id="502"/>
    <w:p w14:paraId="3FA812C8" w14:textId="77777777" w:rsidR="00874597" w:rsidRPr="005A24F7" w:rsidRDefault="00874597" w:rsidP="00874597">
      <w:pPr>
        <w:rPr>
          <w:rFonts w:ascii="Arial" w:eastAsia="ＭＳ Ｐ明朝" w:hAnsi="Arial" w:cs="Arial"/>
          <w:szCs w:val="22"/>
        </w:rPr>
      </w:pPr>
    </w:p>
    <w:p w14:paraId="2DE560C5" w14:textId="255E5D5F" w:rsidR="00E83BCD" w:rsidRPr="003659CD" w:rsidRDefault="00355CB9" w:rsidP="00916949">
      <w:pPr>
        <w:pStyle w:val="4"/>
      </w:pPr>
      <w:r w:rsidRPr="003659CD">
        <w:t>2.</w:t>
      </w:r>
      <w:r w:rsidR="00337DD0">
        <w:t>45</w:t>
      </w:r>
      <w:r w:rsidRPr="003659CD">
        <w:t>.1</w:t>
      </w:r>
      <w:r w:rsidRPr="003659CD">
        <w:t xml:space="preserve">　定義</w:t>
      </w:r>
    </w:p>
    <w:p w14:paraId="53BE1E70"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攻撃性は、自己主張につながる行動の一形態；生まれつきの欲求または欲求不満に対する反応として起こる。破壊、攻撃的行動、敵意又は妨害の意思を持った潜在的挙動もしくは健全な自己実現的統制意欲として現れる。</w:t>
      </w:r>
    </w:p>
    <w:p w14:paraId="3FA2835B" w14:textId="06276361"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rPr>
        <w:t>敵意：個人あるいはグループに対し、怒りを感じ、危害を加えようとする傾向</w:t>
      </w:r>
    </w:p>
    <w:p w14:paraId="58961DA3" w14:textId="77777777" w:rsidR="00874597" w:rsidRPr="005A24F7" w:rsidRDefault="00874597" w:rsidP="00874597">
      <w:pPr>
        <w:ind w:left="420"/>
        <w:rPr>
          <w:rFonts w:ascii="Arial" w:eastAsia="ＭＳ Ｐ明朝" w:hAnsi="Arial" w:cs="Arial"/>
          <w:szCs w:val="22"/>
        </w:rPr>
      </w:pPr>
      <w:bookmarkStart w:id="503" w:name="_Hlk73725588"/>
    </w:p>
    <w:p w14:paraId="11FBDF6B" w14:textId="3030BC6F" w:rsidR="00E83BCD" w:rsidRPr="003659CD" w:rsidRDefault="00355CB9" w:rsidP="00916949">
      <w:pPr>
        <w:pStyle w:val="4"/>
      </w:pPr>
      <w:r w:rsidRPr="003659CD">
        <w:t>2.</w:t>
      </w:r>
      <w:r w:rsidR="00337DD0">
        <w:t>45</w:t>
      </w:r>
      <w:r w:rsidRPr="003659CD">
        <w:t>.2</w:t>
      </w:r>
      <w:r w:rsidRPr="003659CD">
        <w:t xml:space="preserve">　包含／除外基準</w:t>
      </w:r>
    </w:p>
    <w:p w14:paraId="06B6C040"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包含：</w:t>
      </w:r>
    </w:p>
    <w:p w14:paraId="472B42C6" w14:textId="416A0F21"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敵意</w:t>
      </w:r>
      <w:r w:rsidR="00C46313">
        <w:rPr>
          <w:rFonts w:ascii="Arial" w:eastAsia="ＭＳ Ｐ明朝" w:hAnsi="ＭＳ Ｐ明朝" w:cs="Arial" w:hint="eastAsia"/>
          <w:szCs w:val="22"/>
        </w:rPr>
        <w:t>や</w:t>
      </w:r>
      <w:r w:rsidRPr="005A24F7">
        <w:rPr>
          <w:rFonts w:ascii="Arial" w:eastAsia="ＭＳ Ｐ明朝" w:hAnsi="ＭＳ Ｐ明朝" w:cs="Arial"/>
          <w:szCs w:val="22"/>
        </w:rPr>
        <w:t>攻撃性</w:t>
      </w:r>
      <w:r w:rsidR="00C46313">
        <w:rPr>
          <w:rFonts w:ascii="Arial" w:eastAsia="ＭＳ Ｐ明朝" w:hAnsi="ＭＳ Ｐ明朝" w:cs="Arial" w:hint="eastAsia"/>
          <w:szCs w:val="22"/>
        </w:rPr>
        <w:t>の</w:t>
      </w:r>
      <w:r w:rsidRPr="005A24F7">
        <w:rPr>
          <w:rFonts w:ascii="Arial" w:eastAsia="ＭＳ Ｐ明朝" w:hAnsi="ＭＳ Ｐ明朝" w:cs="Arial"/>
          <w:szCs w:val="22"/>
        </w:rPr>
        <w:t>高い</w:t>
      </w:r>
      <w:r w:rsidR="00C46313">
        <w:rPr>
          <w:rFonts w:ascii="Arial" w:eastAsia="ＭＳ Ｐ明朝" w:hAnsi="ＭＳ Ｐ明朝" w:cs="Arial" w:hint="eastAsia"/>
          <w:szCs w:val="22"/>
        </w:rPr>
        <w:t>リスクを示す</w:t>
      </w:r>
      <w:r w:rsidR="00C46313">
        <w:rPr>
          <w:rFonts w:ascii="Arial" w:eastAsia="ＭＳ Ｐ明朝" w:hAnsi="ＭＳ Ｐ明朝" w:cs="Arial"/>
          <w:szCs w:val="22"/>
        </w:rPr>
        <w:t>PT</w:t>
      </w:r>
      <w:r w:rsidR="00C46313">
        <w:rPr>
          <w:rFonts w:ascii="Arial" w:eastAsia="ＭＳ Ｐ明朝" w:hAnsi="ＭＳ Ｐ明朝" w:cs="Arial" w:hint="eastAsia"/>
          <w:szCs w:val="22"/>
        </w:rPr>
        <w:t>s</w:t>
      </w:r>
    </w:p>
    <w:p w14:paraId="55599947" w14:textId="5A34D04B" w:rsidR="00874597" w:rsidRPr="00C46313" w:rsidRDefault="00874597" w:rsidP="00324717">
      <w:pPr>
        <w:numPr>
          <w:ilvl w:val="1"/>
          <w:numId w:val="4"/>
        </w:numPr>
        <w:adjustRightInd/>
        <w:textAlignment w:val="auto"/>
        <w:rPr>
          <w:rFonts w:ascii="Arial" w:eastAsia="ＭＳ Ｐ明朝" w:hAnsi="Arial" w:cs="Arial"/>
        </w:rPr>
      </w:pPr>
      <w:r w:rsidRPr="005A24F7">
        <w:rPr>
          <w:rFonts w:ascii="Arial" w:eastAsia="ＭＳ Ｐ明朝" w:hAnsi="ＭＳ Ｐ明朝" w:cs="Arial"/>
          <w:szCs w:val="22"/>
        </w:rPr>
        <w:t>敵意</w:t>
      </w:r>
      <w:r w:rsidR="00C46313">
        <w:rPr>
          <w:rFonts w:ascii="Arial" w:eastAsia="ＭＳ Ｐ明朝" w:hAnsi="ＭＳ Ｐ明朝" w:cs="Arial" w:hint="eastAsia"/>
          <w:szCs w:val="22"/>
        </w:rPr>
        <w:t>や</w:t>
      </w:r>
      <w:r w:rsidRPr="005A24F7">
        <w:rPr>
          <w:rFonts w:ascii="Arial" w:eastAsia="ＭＳ Ｐ明朝" w:hAnsi="ＭＳ Ｐ明朝" w:cs="Arial"/>
          <w:szCs w:val="22"/>
        </w:rPr>
        <w:t>攻撃性</w:t>
      </w:r>
      <w:r w:rsidR="00C46313">
        <w:rPr>
          <w:rFonts w:ascii="Arial" w:eastAsia="ＭＳ Ｐ明朝" w:hAnsi="ＭＳ Ｐ明朝" w:cs="Arial" w:hint="eastAsia"/>
          <w:szCs w:val="22"/>
        </w:rPr>
        <w:t>の高いリスクを伴う</w:t>
      </w:r>
      <w:r w:rsidRPr="005A24F7">
        <w:rPr>
          <w:rFonts w:ascii="Arial" w:eastAsia="ＭＳ Ｐ明朝" w:hAnsi="Arial" w:cs="Arial"/>
          <w:szCs w:val="22"/>
        </w:rPr>
        <w:t>LLT</w:t>
      </w:r>
      <w:r w:rsidRPr="005A24F7">
        <w:rPr>
          <w:rFonts w:ascii="Arial" w:eastAsia="ＭＳ Ｐ明朝" w:hAnsi="ＭＳ Ｐ明朝" w:cs="Arial"/>
          <w:szCs w:val="22"/>
        </w:rPr>
        <w:t>を含む</w:t>
      </w:r>
      <w:r w:rsidRPr="005A24F7">
        <w:rPr>
          <w:rFonts w:ascii="Arial" w:eastAsia="ＭＳ Ｐ明朝" w:hAnsi="Arial" w:cs="Arial"/>
          <w:szCs w:val="22"/>
        </w:rPr>
        <w:t>PT</w:t>
      </w:r>
      <w:r w:rsidR="00F17F08">
        <w:rPr>
          <w:rFonts w:ascii="Arial" w:eastAsia="ＭＳ Ｐ明朝" w:hAnsi="Arial" w:cs="Arial"/>
          <w:szCs w:val="22"/>
        </w:rPr>
        <w:t>s</w:t>
      </w:r>
    </w:p>
    <w:p w14:paraId="0647EDFC" w14:textId="4085CE70" w:rsidR="00C46313" w:rsidRPr="005A24F7" w:rsidRDefault="00C46313" w:rsidP="00324717">
      <w:pPr>
        <w:numPr>
          <w:ilvl w:val="1"/>
          <w:numId w:val="4"/>
        </w:numPr>
        <w:adjustRightInd/>
        <w:textAlignment w:val="auto"/>
        <w:rPr>
          <w:rFonts w:ascii="Arial" w:eastAsia="ＭＳ Ｐ明朝" w:hAnsi="Arial" w:cs="Arial"/>
        </w:rPr>
      </w:pPr>
      <w:r w:rsidRPr="00C46313">
        <w:rPr>
          <w:rFonts w:ascii="Arial" w:eastAsia="ＭＳ Ｐ明朝" w:hAnsi="Arial" w:cs="Arial" w:hint="eastAsia"/>
        </w:rPr>
        <w:t>一般的に病気の一部である敵意</w:t>
      </w:r>
      <w:r w:rsidR="00EA09EA">
        <w:rPr>
          <w:rFonts w:ascii="Arial" w:eastAsia="ＭＳ Ｐ明朝" w:hAnsi="Arial" w:cs="Arial" w:hint="eastAsia"/>
        </w:rPr>
        <w:t>／</w:t>
      </w:r>
      <w:r w:rsidRPr="00C46313">
        <w:rPr>
          <w:rFonts w:ascii="Arial" w:eastAsia="ＭＳ Ｐ明朝" w:hAnsi="Arial" w:cs="Arial" w:hint="eastAsia"/>
        </w:rPr>
        <w:t>攻撃性と</w:t>
      </w:r>
      <w:r w:rsidR="00EA09EA" w:rsidRPr="00C46313">
        <w:rPr>
          <w:rFonts w:ascii="Arial" w:eastAsia="ＭＳ Ｐ明朝" w:hAnsi="Arial" w:cs="Arial" w:hint="eastAsia"/>
        </w:rPr>
        <w:t>高い</w:t>
      </w:r>
      <w:r w:rsidRPr="00C46313">
        <w:rPr>
          <w:rFonts w:ascii="Arial" w:eastAsia="ＭＳ Ｐ明朝" w:hAnsi="Arial" w:cs="Arial" w:hint="eastAsia"/>
        </w:rPr>
        <w:t>関連性の症状</w:t>
      </w:r>
      <w:r w:rsidR="00EA09EA">
        <w:rPr>
          <w:rFonts w:ascii="Arial" w:eastAsia="ＭＳ Ｐ明朝" w:hAnsi="Arial" w:cs="Arial" w:hint="eastAsia"/>
        </w:rPr>
        <w:t>／</w:t>
      </w:r>
      <w:r w:rsidRPr="00C46313">
        <w:rPr>
          <w:rFonts w:ascii="Arial" w:eastAsia="ＭＳ Ｐ明朝" w:hAnsi="Arial" w:cs="Arial" w:hint="eastAsia"/>
        </w:rPr>
        <w:t>症候群（例：双極性障害に関連する</w:t>
      </w:r>
      <w:r w:rsidRPr="00C46313">
        <w:rPr>
          <w:rFonts w:ascii="Arial" w:eastAsia="ＭＳ Ｐ明朝" w:hAnsi="Arial" w:cs="Arial" w:hint="eastAsia"/>
        </w:rPr>
        <w:t>PT</w:t>
      </w:r>
      <w:r>
        <w:rPr>
          <w:rFonts w:ascii="Arial" w:eastAsia="ＭＳ Ｐ明朝" w:hAnsi="Arial" w:cs="Arial"/>
        </w:rPr>
        <w:t>s</w:t>
      </w:r>
      <w:r w:rsidR="00F17F08">
        <w:rPr>
          <w:rFonts w:ascii="Arial" w:eastAsia="ＭＳ Ｐ明朝" w:hAnsi="Arial" w:cs="Arial" w:hint="eastAsia"/>
        </w:rPr>
        <w:t>）</w:t>
      </w:r>
    </w:p>
    <w:p w14:paraId="31D730D7" w14:textId="4063714F"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除外：</w:t>
      </w:r>
    </w:p>
    <w:p w14:paraId="27796D6A" w14:textId="5F3099D0"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自殺および自傷行為に関連する</w:t>
      </w:r>
      <w:r w:rsidRPr="005A24F7">
        <w:rPr>
          <w:rFonts w:ascii="Arial" w:eastAsia="ＭＳ Ｐ明朝" w:hAnsi="Arial" w:cs="Arial"/>
          <w:szCs w:val="22"/>
        </w:rPr>
        <w:t>PT</w:t>
      </w:r>
      <w:r w:rsidR="00F17F08">
        <w:rPr>
          <w:rFonts w:ascii="Arial" w:eastAsia="ＭＳ Ｐ明朝" w:hAnsi="Arial" w:cs="Arial"/>
          <w:szCs w:val="22"/>
        </w:rPr>
        <w:t>s</w:t>
      </w:r>
      <w:r w:rsidRPr="005A24F7">
        <w:rPr>
          <w:rFonts w:ascii="Arial" w:eastAsia="ＭＳ Ｐ明朝" w:hAnsi="ＭＳ Ｐ明朝" w:cs="Arial"/>
          <w:szCs w:val="22"/>
        </w:rPr>
        <w:t>、および認知症、譫妄に関連する</w:t>
      </w:r>
      <w:r w:rsidRPr="005A24F7">
        <w:rPr>
          <w:rFonts w:ascii="Arial" w:eastAsia="ＭＳ Ｐ明朝" w:hAnsi="Arial" w:cs="Arial"/>
          <w:szCs w:val="22"/>
        </w:rPr>
        <w:t>PT</w:t>
      </w:r>
      <w:r w:rsidR="00F17F08">
        <w:rPr>
          <w:rFonts w:ascii="Arial" w:eastAsia="ＭＳ Ｐ明朝" w:hAnsi="Arial" w:cs="Arial"/>
          <w:szCs w:val="22"/>
        </w:rPr>
        <w:t>s</w:t>
      </w:r>
      <w:r w:rsidRPr="005A24F7">
        <w:rPr>
          <w:rFonts w:ascii="Arial" w:eastAsia="ＭＳ Ｐ明朝" w:hAnsi="ＭＳ Ｐ明朝" w:cs="Arial"/>
          <w:szCs w:val="22"/>
        </w:rPr>
        <w:t>については、それらの状態に関する</w:t>
      </w:r>
      <w:r w:rsidRPr="005A24F7">
        <w:rPr>
          <w:rFonts w:ascii="Arial" w:eastAsia="ＭＳ Ｐ明朝" w:hAnsi="Arial" w:cs="Arial"/>
          <w:szCs w:val="22"/>
        </w:rPr>
        <w:t>SMQ</w:t>
      </w:r>
      <w:r w:rsidRPr="005A24F7">
        <w:rPr>
          <w:rFonts w:ascii="Arial" w:eastAsia="ＭＳ Ｐ明朝" w:hAnsi="ＭＳ Ｐ明朝" w:cs="Arial"/>
          <w:szCs w:val="22"/>
        </w:rPr>
        <w:t>があるので、本</w:t>
      </w:r>
      <w:r w:rsidRPr="005A24F7">
        <w:rPr>
          <w:rFonts w:ascii="Arial" w:eastAsia="ＭＳ Ｐ明朝" w:hAnsi="Arial" w:cs="Arial"/>
          <w:szCs w:val="22"/>
        </w:rPr>
        <w:t>SMQ</w:t>
      </w:r>
      <w:r w:rsidRPr="005A24F7">
        <w:rPr>
          <w:rFonts w:ascii="Arial" w:eastAsia="ＭＳ Ｐ明朝" w:hAnsi="ＭＳ Ｐ明朝" w:cs="Arial"/>
          <w:szCs w:val="22"/>
        </w:rPr>
        <w:t>からは除外された。</w:t>
      </w:r>
    </w:p>
    <w:p w14:paraId="78675605" w14:textId="31E6F216"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敵意／攻撃性と関連性の高くない精神病関連</w:t>
      </w:r>
      <w:r w:rsidRPr="005A24F7">
        <w:rPr>
          <w:rFonts w:ascii="Arial" w:eastAsia="ＭＳ Ｐ明朝" w:hAnsi="Arial" w:cs="Arial"/>
          <w:szCs w:val="22"/>
        </w:rPr>
        <w:t>PT</w:t>
      </w:r>
      <w:r w:rsidR="00F17F08">
        <w:rPr>
          <w:rFonts w:ascii="Arial" w:eastAsia="ＭＳ Ｐ明朝" w:hAnsi="Arial" w:cs="Arial"/>
          <w:szCs w:val="22"/>
        </w:rPr>
        <w:t>s</w:t>
      </w:r>
      <w:r w:rsidRPr="005A24F7">
        <w:rPr>
          <w:rFonts w:ascii="Arial" w:eastAsia="ＭＳ Ｐ明朝" w:hAnsi="ＭＳ Ｐ明朝" w:cs="Arial"/>
          <w:szCs w:val="22"/>
        </w:rPr>
        <w:t>（別の</w:t>
      </w:r>
      <w:r w:rsidRPr="005A24F7">
        <w:rPr>
          <w:rFonts w:ascii="Arial" w:eastAsia="ＭＳ Ｐ明朝" w:hAnsi="Arial" w:cs="Arial"/>
          <w:szCs w:val="22"/>
        </w:rPr>
        <w:t>SMQ</w:t>
      </w:r>
      <w:r w:rsidRPr="005A24F7">
        <w:rPr>
          <w:rFonts w:ascii="Arial" w:eastAsia="ＭＳ Ｐ明朝" w:hAnsi="ＭＳ Ｐ明朝" w:cs="Arial"/>
          <w:szCs w:val="22"/>
        </w:rPr>
        <w:t>として「精神病および精神病性障害（ＳＭＱ）」がある）。</w:t>
      </w:r>
    </w:p>
    <w:p w14:paraId="0CEC200A" w14:textId="17C663B4" w:rsidR="00874597" w:rsidRPr="005A24F7" w:rsidRDefault="00874597">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アルコールおよび違法薬物に関連する</w:t>
      </w:r>
      <w:r w:rsidRPr="005A24F7">
        <w:rPr>
          <w:rFonts w:ascii="Arial" w:eastAsia="ＭＳ Ｐ明朝" w:hAnsi="Arial" w:cs="Arial"/>
          <w:szCs w:val="22"/>
        </w:rPr>
        <w:t>PT</w:t>
      </w:r>
      <w:r w:rsidR="00F17F08">
        <w:rPr>
          <w:rFonts w:ascii="Arial" w:eastAsia="ＭＳ Ｐ明朝" w:hAnsi="Arial" w:cs="Arial"/>
          <w:szCs w:val="22"/>
        </w:rPr>
        <w:t>s</w:t>
      </w:r>
      <w:r w:rsidRPr="005A24F7">
        <w:rPr>
          <w:rFonts w:ascii="Arial" w:eastAsia="ＭＳ Ｐ明朝" w:hAnsi="ＭＳ Ｐ明朝" w:cs="Arial"/>
          <w:szCs w:val="22"/>
        </w:rPr>
        <w:t>、これらは、多分に投薬によって引き起こされないため</w:t>
      </w:r>
    </w:p>
    <w:p w14:paraId="5995C7B8" w14:textId="46DA7558"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多分に敵意／攻撃性になる可能性のある</w:t>
      </w:r>
      <w:r w:rsidR="00DA3D81" w:rsidRPr="00DA3D81">
        <w:rPr>
          <w:rFonts w:ascii="Arial" w:eastAsia="ＭＳ Ｐ明朝" w:hAnsi="ＭＳ Ｐ明朝" w:cs="Arial" w:hint="eastAsia"/>
          <w:szCs w:val="22"/>
        </w:rPr>
        <w:t>メタボリックシンドローム</w:t>
      </w:r>
      <w:r w:rsidR="00DA3D81" w:rsidRPr="008152EC">
        <w:rPr>
          <w:rFonts w:ascii="Arial" w:eastAsia="ＭＳ Ｐ明朝" w:hAnsi="ＭＳ Ｐ明朝" w:cs="Arial" w:hint="eastAsia"/>
          <w:szCs w:val="22"/>
          <w:vertAlign w:val="superscript"/>
        </w:rPr>
        <w:t>＊</w:t>
      </w:r>
      <w:r w:rsidRPr="005A24F7">
        <w:rPr>
          <w:rFonts w:ascii="Arial" w:eastAsia="ＭＳ Ｐ明朝" w:hAnsi="ＭＳ Ｐ明朝" w:cs="Arial"/>
          <w:szCs w:val="22"/>
        </w:rPr>
        <w:t>（甲状腺機能亢進症など）は非特異的すぎるので除外した。</w:t>
      </w:r>
    </w:p>
    <w:p w14:paraId="621BBE80"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患者を犯罪あるいは敵意／攻撃性の犠牲者として示す用語（患者が犠牲者であることが明確な場合）</w:t>
      </w:r>
    </w:p>
    <w:p w14:paraId="5D681A7A" w14:textId="5D9E41A0" w:rsidR="00874597" w:rsidRPr="005A24F7" w:rsidRDefault="00874597" w:rsidP="00CA5545">
      <w:pPr>
        <w:numPr>
          <w:ilvl w:val="2"/>
          <w:numId w:val="4"/>
        </w:numPr>
        <w:adjustRightInd/>
        <w:textAlignment w:val="auto"/>
        <w:rPr>
          <w:rFonts w:ascii="Arial" w:eastAsia="ＭＳ Ｐ明朝" w:hAnsi="Arial" w:cs="Arial"/>
          <w:szCs w:val="22"/>
        </w:rPr>
      </w:pPr>
      <w:r w:rsidRPr="005A24F7">
        <w:rPr>
          <w:rFonts w:ascii="Arial" w:eastAsia="ＭＳ Ｐ明朝" w:hAnsi="ＭＳ Ｐ明朝" w:cs="Arial"/>
          <w:szCs w:val="22"/>
        </w:rPr>
        <w:t>虐待</w:t>
      </w:r>
      <w:r w:rsidR="00B3132F">
        <w:rPr>
          <w:rFonts w:ascii="Arial" w:eastAsia="ＭＳ Ｐ明朝" w:hAnsi="ＭＳ Ｐ明朝" w:cs="Arial" w:hint="eastAsia"/>
          <w:szCs w:val="22"/>
        </w:rPr>
        <w:t>（</w:t>
      </w:r>
      <w:r w:rsidR="00EA09EA">
        <w:rPr>
          <w:rFonts w:ascii="Arial" w:eastAsia="ＭＳ Ｐ明朝" w:hAnsi="ＭＳ Ｐ明朝" w:cs="Arial"/>
          <w:szCs w:val="22"/>
        </w:rPr>
        <w:t>abuse</w:t>
      </w:r>
      <w:r w:rsidR="00B3132F">
        <w:rPr>
          <w:rFonts w:ascii="Arial" w:eastAsia="ＭＳ Ｐ明朝" w:hAnsi="ＭＳ Ｐ明朝" w:cs="Arial" w:hint="eastAsia"/>
          <w:szCs w:val="22"/>
        </w:rPr>
        <w:t>）</w:t>
      </w:r>
      <w:r w:rsidRPr="005A24F7">
        <w:rPr>
          <w:rFonts w:ascii="Arial" w:eastAsia="ＭＳ Ｐ明朝" w:hAnsi="ＭＳ Ｐ明朝" w:cs="Arial"/>
          <w:szCs w:val="22"/>
        </w:rPr>
        <w:t>用語というより「被虐待</w:t>
      </w:r>
      <w:r w:rsidR="00B3132F">
        <w:rPr>
          <w:rFonts w:ascii="Arial" w:eastAsia="ＭＳ Ｐ明朝" w:hAnsi="ＭＳ Ｐ明朝" w:cs="Arial" w:hint="eastAsia"/>
          <w:szCs w:val="22"/>
        </w:rPr>
        <w:t>（</w:t>
      </w:r>
      <w:r w:rsidR="00EA09EA">
        <w:rPr>
          <w:rFonts w:ascii="Arial" w:eastAsia="ＭＳ Ｐ明朝" w:hAnsi="ＭＳ Ｐ明朝" w:cs="Arial"/>
          <w:szCs w:val="22"/>
        </w:rPr>
        <w:t>Abused</w:t>
      </w:r>
      <w:r w:rsidR="00B3132F">
        <w:rPr>
          <w:rFonts w:ascii="Arial" w:eastAsia="ＭＳ Ｐ明朝" w:hAnsi="ＭＳ Ｐ明朝" w:cs="Arial" w:hint="eastAsia"/>
          <w:szCs w:val="22"/>
        </w:rPr>
        <w:t>）</w:t>
      </w:r>
      <w:r w:rsidRPr="005A24F7">
        <w:rPr>
          <w:rFonts w:ascii="Arial" w:eastAsia="ＭＳ Ｐ明朝" w:hAnsi="ＭＳ Ｐ明朝" w:cs="Arial"/>
          <w:szCs w:val="22"/>
        </w:rPr>
        <w:t>」用語は、多分に自分で招いたものではないので除外した。しかし、データベースによっては、「虐待</w:t>
      </w:r>
      <w:r w:rsidR="00B3132F">
        <w:rPr>
          <w:rFonts w:ascii="Arial" w:eastAsia="ＭＳ Ｐ明朝" w:hAnsi="ＭＳ Ｐ明朝" w:cs="Arial" w:hint="eastAsia"/>
          <w:szCs w:val="22"/>
        </w:rPr>
        <w:t>（</w:t>
      </w:r>
      <w:r w:rsidR="00EA09EA">
        <w:rPr>
          <w:rFonts w:ascii="Arial" w:eastAsia="ＭＳ Ｐ明朝" w:hAnsi="ＭＳ Ｐ明朝" w:cs="Arial"/>
          <w:szCs w:val="22"/>
        </w:rPr>
        <w:t>abuse</w:t>
      </w:r>
      <w:r w:rsidR="00B3132F">
        <w:rPr>
          <w:rFonts w:ascii="Arial" w:eastAsia="ＭＳ Ｐ明朝" w:hAnsi="ＭＳ Ｐ明朝" w:cs="Arial" w:hint="eastAsia"/>
          <w:szCs w:val="22"/>
        </w:rPr>
        <w:t>）</w:t>
      </w:r>
      <w:r w:rsidRPr="005A24F7">
        <w:rPr>
          <w:rFonts w:ascii="Arial" w:eastAsia="ＭＳ Ｐ明朝" w:hAnsi="ＭＳ Ｐ明朝" w:cs="Arial"/>
          <w:szCs w:val="22"/>
        </w:rPr>
        <w:t>」に代わり「被虐待</w:t>
      </w:r>
      <w:r w:rsidR="00B3132F">
        <w:rPr>
          <w:rFonts w:ascii="Arial" w:eastAsia="ＭＳ Ｐ明朝" w:hAnsi="ＭＳ Ｐ明朝" w:cs="Arial" w:hint="eastAsia"/>
          <w:szCs w:val="22"/>
        </w:rPr>
        <w:t>（</w:t>
      </w:r>
      <w:r w:rsidR="00EA09EA">
        <w:rPr>
          <w:rFonts w:ascii="Arial" w:eastAsia="ＭＳ Ｐ明朝" w:hAnsi="ＭＳ Ｐ明朝" w:cs="Arial"/>
          <w:szCs w:val="22"/>
        </w:rPr>
        <w:t>Abused</w:t>
      </w:r>
      <w:r w:rsidR="00B3132F">
        <w:rPr>
          <w:rFonts w:ascii="Arial" w:eastAsia="ＭＳ Ｐ明朝" w:hAnsi="ＭＳ Ｐ明朝" w:cs="Arial" w:hint="eastAsia"/>
          <w:szCs w:val="22"/>
        </w:rPr>
        <w:t>）</w:t>
      </w:r>
      <w:r w:rsidRPr="005A24F7">
        <w:rPr>
          <w:rFonts w:ascii="Arial" w:eastAsia="ＭＳ Ｐ明朝" w:hAnsi="ＭＳ Ｐ明朝" w:cs="Arial"/>
          <w:szCs w:val="22"/>
        </w:rPr>
        <w:t>」を</w:t>
      </w:r>
      <w:r w:rsidR="00EA09EA">
        <w:rPr>
          <w:rFonts w:ascii="Arial" w:eastAsia="ＭＳ Ｐ明朝" w:hAnsi="ＭＳ Ｐ明朝" w:cs="Arial" w:hint="eastAsia"/>
          <w:szCs w:val="22"/>
        </w:rPr>
        <w:t>実際に</w:t>
      </w:r>
      <w:r w:rsidRPr="005A24F7">
        <w:rPr>
          <w:rFonts w:ascii="Arial" w:eastAsia="ＭＳ Ｐ明朝" w:hAnsi="ＭＳ Ｐ明朝" w:cs="Arial"/>
          <w:szCs w:val="22"/>
        </w:rPr>
        <w:t>コーディング</w:t>
      </w:r>
      <w:r w:rsidR="00EA09EA">
        <w:rPr>
          <w:rFonts w:ascii="Arial" w:eastAsia="ＭＳ Ｐ明朝" w:hAnsi="ＭＳ Ｐ明朝" w:cs="Arial" w:hint="eastAsia"/>
          <w:szCs w:val="22"/>
        </w:rPr>
        <w:t>に</w:t>
      </w:r>
      <w:r w:rsidRPr="005A24F7">
        <w:rPr>
          <w:rFonts w:ascii="Arial" w:eastAsia="ＭＳ Ｐ明朝" w:hAnsi="ＭＳ Ｐ明朝" w:cs="Arial"/>
          <w:szCs w:val="22"/>
        </w:rPr>
        <w:t>用いている場合があるので、これらの用語を含めることが必要な場合もある。</w:t>
      </w:r>
    </w:p>
    <w:p w14:paraId="5657E06E" w14:textId="19BA631C" w:rsidR="00874597" w:rsidRPr="005A24F7" w:rsidRDefault="00874597" w:rsidP="00BB68FA">
      <w:pPr>
        <w:numPr>
          <w:ilvl w:val="1"/>
          <w:numId w:val="4"/>
        </w:numPr>
        <w:adjustRightInd/>
        <w:ind w:left="777" w:hanging="357"/>
        <w:textAlignment w:val="auto"/>
        <w:rPr>
          <w:rFonts w:ascii="Arial" w:eastAsia="ＭＳ Ｐ明朝" w:hAnsi="Arial" w:cs="Arial"/>
          <w:szCs w:val="22"/>
        </w:rPr>
      </w:pPr>
      <w:r w:rsidRPr="005A24F7">
        <w:rPr>
          <w:rFonts w:ascii="Arial" w:eastAsia="ＭＳ Ｐ明朝" w:hAnsi="ＭＳ Ｐ明朝" w:cs="Arial"/>
          <w:szCs w:val="22"/>
        </w:rPr>
        <w:t>攻撃性に対し特異的ではない用語</w:t>
      </w:r>
    </w:p>
    <w:bookmarkEnd w:id="503"/>
    <w:p w14:paraId="0449C7B6" w14:textId="6685DAE5" w:rsidR="00874597" w:rsidRPr="00DA3D81" w:rsidRDefault="00DA3D81" w:rsidP="00BB68FA">
      <w:pPr>
        <w:spacing w:beforeLines="50" w:before="120" w:afterLines="100" w:after="240"/>
        <w:ind w:left="391"/>
        <w:rPr>
          <w:rFonts w:ascii="Arial" w:eastAsia="ＭＳ Ｐ明朝" w:hAnsi="Arial" w:cs="Arial"/>
        </w:rPr>
      </w:pPr>
      <w:r w:rsidRPr="008152EC">
        <w:rPr>
          <w:rFonts w:ascii="Arial" w:eastAsia="ＭＳ Ｐ明朝" w:hAnsi="Arial" w:cs="Arial" w:hint="eastAsia"/>
          <w:vertAlign w:val="superscript"/>
        </w:rPr>
        <w:t>＊</w:t>
      </w:r>
      <w:r>
        <w:rPr>
          <w:rFonts w:ascii="Arial" w:eastAsia="ＭＳ Ｐ明朝" w:hAnsi="Arial" w:cs="Arial" w:hint="eastAsia"/>
        </w:rPr>
        <w:t>：</w:t>
      </w:r>
      <w:r w:rsidRPr="00DA3D81">
        <w:rPr>
          <w:rFonts w:ascii="Arial" w:eastAsia="ＭＳ Ｐ明朝" w:hAnsi="Arial" w:cs="Arial" w:hint="eastAsia"/>
        </w:rPr>
        <w:t>代謝症候群</w:t>
      </w:r>
      <w:r>
        <w:rPr>
          <w:rFonts w:ascii="Arial" w:eastAsia="ＭＳ Ｐ明朝" w:hAnsi="Arial" w:cs="Arial" w:hint="eastAsia"/>
        </w:rPr>
        <w:t>（</w:t>
      </w:r>
      <w:r w:rsidRPr="00DA3D81">
        <w:rPr>
          <w:rFonts w:ascii="Arial" w:eastAsia="ＭＳ Ｐ明朝" w:hAnsi="ＭＳ Ｐ明朝" w:cs="Arial" w:hint="eastAsia"/>
          <w:szCs w:val="22"/>
        </w:rPr>
        <w:t>メタボリックシンドローム</w:t>
      </w:r>
      <w:r>
        <w:rPr>
          <w:rFonts w:ascii="Arial" w:eastAsia="ＭＳ Ｐ明朝" w:hAnsi="Arial" w:cs="Arial" w:hint="eastAsia"/>
        </w:rPr>
        <w:t>）</w:t>
      </w:r>
    </w:p>
    <w:p w14:paraId="1D7F4C3D" w14:textId="58B9CDA2" w:rsidR="00E83BCD" w:rsidRPr="003659CD" w:rsidRDefault="00355CB9" w:rsidP="00916949">
      <w:pPr>
        <w:pStyle w:val="4"/>
      </w:pPr>
      <w:r w:rsidRPr="003659CD">
        <w:t>2.</w:t>
      </w:r>
      <w:r w:rsidR="00337DD0">
        <w:t>45</w:t>
      </w:r>
      <w:r w:rsidRPr="003659CD">
        <w:t>.3</w:t>
      </w:r>
      <w:r w:rsidRPr="003659CD">
        <w:t xml:space="preserve">　検索の実施と検索結果の予測に関する注釈</w:t>
      </w:r>
    </w:p>
    <w:p w14:paraId="379C7FB3" w14:textId="18FA5973" w:rsidR="00874597" w:rsidRPr="003D08DC" w:rsidRDefault="00874597" w:rsidP="00874597">
      <w:pPr>
        <w:rPr>
          <w:rFonts w:ascii="Arial" w:eastAsia="ＭＳ Ｐ明朝" w:hAnsi="Arial" w:cs="Arial"/>
          <w:lang w:val="fr-BE"/>
        </w:rPr>
      </w:pPr>
      <w:r w:rsidRPr="005A24F7">
        <w:rPr>
          <w:rFonts w:ascii="Arial" w:eastAsia="ＭＳ Ｐ明朝" w:hAnsi="ＭＳ Ｐ明朝" w:cs="Arial"/>
        </w:rPr>
        <w:t>「敵意</w:t>
      </w:r>
      <w:r w:rsidRPr="00324717">
        <w:rPr>
          <w:rFonts w:ascii="Arial" w:eastAsia="ＭＳ Ｐ明朝" w:hAnsi="ＭＳ Ｐ明朝" w:cs="Arial"/>
          <w:lang w:val="fr-BE"/>
        </w:rPr>
        <w:t>／</w:t>
      </w:r>
      <w:r w:rsidRPr="005A24F7">
        <w:rPr>
          <w:rFonts w:ascii="Arial" w:eastAsia="ＭＳ Ｐ明朝" w:hAnsi="ＭＳ Ｐ明朝" w:cs="Arial"/>
        </w:rPr>
        <w:t>攻撃性</w:t>
      </w:r>
      <w:r w:rsidR="00AC1914" w:rsidRPr="00324717">
        <w:rPr>
          <w:rFonts w:ascii="Arial" w:eastAsia="ＭＳ Ｐ明朝" w:hAnsi="ＭＳ Ｐ明朝" w:cs="Arial" w:hint="eastAsia"/>
          <w:lang w:val="fr-BE"/>
        </w:rPr>
        <w:t>（</w:t>
      </w:r>
      <w:r w:rsidR="00AC1914" w:rsidRPr="00324717">
        <w:rPr>
          <w:rFonts w:ascii="Arial" w:eastAsia="ＭＳ Ｐ明朝" w:hAnsi="ＭＳ Ｐ明朝" w:cs="Arial"/>
          <w:lang w:val="fr-BE"/>
        </w:rPr>
        <w:t>Hostility/aggression</w:t>
      </w:r>
      <w:r w:rsidR="00AC1914" w:rsidRPr="00324717">
        <w:rPr>
          <w:rFonts w:ascii="Arial" w:eastAsia="ＭＳ Ｐ明朝" w:hAnsi="ＭＳ Ｐ明朝" w:cs="Arial" w:hint="eastAsia"/>
          <w:lang w:val="fr-BE"/>
        </w:rPr>
        <w:t>）</w:t>
      </w:r>
      <w:r w:rsidRPr="00324717">
        <w:rPr>
          <w:rFonts w:ascii="Arial" w:eastAsia="ＭＳ Ｐ明朝" w:hAnsi="ＭＳ Ｐ明朝" w:cs="Arial"/>
          <w:lang w:val="fr-BE"/>
        </w:rPr>
        <w:t>（ＳＭＱ）</w:t>
      </w:r>
      <w:r w:rsidRPr="005A24F7">
        <w:rPr>
          <w:rFonts w:ascii="Arial" w:eastAsia="ＭＳ Ｐ明朝" w:hAnsi="ＭＳ Ｐ明朝" w:cs="Arial"/>
        </w:rPr>
        <w:t>」は狭域検索と広域検索</w:t>
      </w:r>
      <w:r w:rsidR="00A10003">
        <w:rPr>
          <w:rFonts w:ascii="Arial" w:eastAsia="ＭＳ Ｐ明朝" w:hAnsi="ＭＳ Ｐ明朝" w:cs="Arial"/>
        </w:rPr>
        <w:t>の用語</w:t>
      </w:r>
      <w:r w:rsidRPr="005A24F7">
        <w:rPr>
          <w:rFonts w:ascii="Arial" w:eastAsia="ＭＳ Ｐ明朝" w:hAnsi="ＭＳ Ｐ明朝" w:cs="Arial"/>
        </w:rPr>
        <w:t>を備えている。詳細は</w:t>
      </w:r>
      <w:r w:rsidRPr="003D08DC">
        <w:rPr>
          <w:rFonts w:ascii="Arial" w:eastAsia="ＭＳ Ｐ明朝" w:hAnsi="Arial" w:cs="Arial"/>
          <w:lang w:val="fr-BE"/>
        </w:rPr>
        <w:t>1.5.2.1</w:t>
      </w:r>
      <w:r w:rsidRPr="005A24F7">
        <w:rPr>
          <w:rFonts w:ascii="Arial" w:eastAsia="ＭＳ Ｐ明朝" w:hAnsi="ＭＳ Ｐ明朝" w:cs="Arial"/>
        </w:rPr>
        <w:t>を参照すること。</w:t>
      </w:r>
    </w:p>
    <w:p w14:paraId="50F04740" w14:textId="42D4BA35" w:rsidR="00E83BCD" w:rsidRPr="003659CD" w:rsidRDefault="00355CB9" w:rsidP="00916949">
      <w:pPr>
        <w:pStyle w:val="4"/>
      </w:pPr>
      <w:r w:rsidRPr="003659CD">
        <w:lastRenderedPageBreak/>
        <w:t>2.</w:t>
      </w:r>
      <w:r w:rsidR="00337DD0">
        <w:t>45</w:t>
      </w:r>
      <w:r w:rsidRPr="003659CD">
        <w:t>.4</w:t>
      </w:r>
      <w:r w:rsidRPr="003659CD">
        <w:t xml:space="preserve">　「敵意／攻撃性</w:t>
      </w:r>
      <w:r w:rsidR="00AC1914" w:rsidRPr="00AC1914">
        <w:rPr>
          <w:rFonts w:hint="eastAsia"/>
        </w:rPr>
        <w:t>（</w:t>
      </w:r>
      <w:r w:rsidR="00AC1914" w:rsidRPr="00AC1914">
        <w:rPr>
          <w:rFonts w:hint="eastAsia"/>
        </w:rPr>
        <w:t>Hostility/aggression</w:t>
      </w:r>
      <w:r w:rsidR="00AC1914" w:rsidRPr="00AC1914">
        <w:rPr>
          <w:rFonts w:hint="eastAsia"/>
        </w:rPr>
        <w:t>）</w:t>
      </w:r>
      <w:r w:rsidRPr="003659CD">
        <w:t>（ＳＭＱ）」の参考資料リスト</w:t>
      </w:r>
    </w:p>
    <w:p w14:paraId="2CEA466E" w14:textId="77777777" w:rsidR="00874597" w:rsidRPr="005A24F7" w:rsidRDefault="00874597" w:rsidP="008B0A6B">
      <w:pPr>
        <w:numPr>
          <w:ilvl w:val="0"/>
          <w:numId w:val="33"/>
        </w:numPr>
        <w:jc w:val="left"/>
        <w:rPr>
          <w:rFonts w:ascii="Arial" w:eastAsia="ＭＳ Ｐ明朝" w:hAnsi="Arial" w:cs="Arial"/>
        </w:rPr>
      </w:pPr>
      <w:r w:rsidRPr="005A24F7">
        <w:rPr>
          <w:rFonts w:ascii="Arial" w:eastAsia="ＭＳ Ｐ明朝" w:hAnsi="Arial" w:cs="Arial"/>
        </w:rPr>
        <w:t>Dorland's Illustrated Medical Dictionary, 29th Edition, 2000</w:t>
      </w:r>
    </w:p>
    <w:p w14:paraId="329CBE2E" w14:textId="77777777" w:rsidR="00874597" w:rsidRPr="005A24F7" w:rsidRDefault="00874597" w:rsidP="008B0A6B">
      <w:pPr>
        <w:numPr>
          <w:ilvl w:val="0"/>
          <w:numId w:val="33"/>
        </w:numPr>
        <w:jc w:val="left"/>
        <w:rPr>
          <w:rFonts w:ascii="Arial" w:eastAsia="ＭＳ Ｐ明朝" w:hAnsi="Arial" w:cs="Arial"/>
        </w:rPr>
      </w:pPr>
      <w:r w:rsidRPr="005A24F7">
        <w:rPr>
          <w:rFonts w:ascii="Arial" w:eastAsia="ＭＳ Ｐ明朝" w:hAnsi="Arial" w:cs="Arial"/>
        </w:rPr>
        <w:t xml:space="preserve">The On-Line Medical Dictionary, </w:t>
      </w:r>
      <w:proofErr w:type="spellStart"/>
      <w:r w:rsidRPr="005A24F7">
        <w:rPr>
          <w:rFonts w:ascii="Arial" w:eastAsia="ＭＳ Ｐ明朝" w:hAnsi="Arial" w:cs="Arial"/>
        </w:rPr>
        <w:t>CancerWEB</w:t>
      </w:r>
      <w:proofErr w:type="spellEnd"/>
      <w:r w:rsidRPr="005A24F7">
        <w:rPr>
          <w:rFonts w:ascii="Arial" w:eastAsia="ＭＳ Ｐ明朝" w:hAnsi="Arial" w:cs="Arial"/>
        </w:rPr>
        <w:t xml:space="preserve"> project, Dec 1998</w:t>
      </w:r>
    </w:p>
    <w:p w14:paraId="17CA9C09" w14:textId="43E3E9DE" w:rsidR="00E83BCD" w:rsidRPr="00CE081A" w:rsidRDefault="00874597" w:rsidP="00111A35">
      <w:pPr>
        <w:pStyle w:val="3"/>
        <w:rPr>
          <w:lang w:val="en-US"/>
        </w:rPr>
      </w:pPr>
      <w:bookmarkStart w:id="504" w:name="_2.43_「高血糖／糖尿病の発症_（Hyperglycaemia/ne"/>
      <w:bookmarkEnd w:id="504"/>
      <w:r w:rsidRPr="00CE081A">
        <w:rPr>
          <w:lang w:val="en-US"/>
        </w:rPr>
        <w:br w:type="page"/>
      </w:r>
      <w:bookmarkStart w:id="505" w:name="_Toc252957612"/>
      <w:bookmarkStart w:id="506" w:name="_Toc252959991"/>
      <w:bookmarkStart w:id="507" w:name="_Toc78904321"/>
      <w:bookmarkStart w:id="508" w:name="_Toc95749449"/>
      <w:bookmarkStart w:id="509" w:name="_Hlk73953995"/>
      <w:r w:rsidR="0084518A" w:rsidRPr="00CE081A">
        <w:rPr>
          <w:lang w:val="en-US"/>
        </w:rPr>
        <w:lastRenderedPageBreak/>
        <w:t>2.</w:t>
      </w:r>
      <w:r w:rsidR="00337DD0" w:rsidRPr="00CE081A">
        <w:rPr>
          <w:lang w:val="en-US"/>
        </w:rPr>
        <w:t>46</w:t>
      </w:r>
      <w:r w:rsidR="005B277E" w:rsidRPr="00CE081A">
        <w:rPr>
          <w:lang w:val="en-US"/>
        </w:rPr>
        <w:tab/>
      </w:r>
      <w:r w:rsidR="00D215E1" w:rsidRPr="00092F3D">
        <w:rPr>
          <w:rFonts w:hAnsi="ＭＳ ゴシック" w:hint="eastAsia"/>
        </w:rPr>
        <w:t>「高血糖</w:t>
      </w:r>
      <w:r w:rsidR="00D215E1" w:rsidRPr="00CE081A">
        <w:rPr>
          <w:rFonts w:hAnsi="ＭＳ ゴシック" w:hint="eastAsia"/>
          <w:lang w:val="en-US"/>
        </w:rPr>
        <w:t>／</w:t>
      </w:r>
      <w:r w:rsidR="00D215E1" w:rsidRPr="00092F3D">
        <w:rPr>
          <w:rFonts w:hAnsi="ＭＳ ゴシック" w:hint="eastAsia"/>
        </w:rPr>
        <w:t>糖尿病の発症</w:t>
      </w:r>
      <w:r w:rsidR="00D215E1" w:rsidRPr="00CE081A">
        <w:rPr>
          <w:lang w:val="en-US"/>
        </w:rPr>
        <w:br/>
      </w:r>
      <w:r w:rsidR="00D215E1" w:rsidRPr="00CE081A">
        <w:rPr>
          <w:rFonts w:ascii="ＭＳ Ｐゴシック" w:hAnsi="ＭＳ Ｐゴシック" w:hint="eastAsia"/>
          <w:lang w:val="en-US"/>
        </w:rPr>
        <w:t>（</w:t>
      </w:r>
      <w:proofErr w:type="spellStart"/>
      <w:r w:rsidR="00D215E1" w:rsidRPr="00CE081A">
        <w:rPr>
          <w:rFonts w:ascii="ＭＳ Ｐゴシック" w:hAnsi="ＭＳ Ｐゴシック"/>
          <w:lang w:val="en-US"/>
        </w:rPr>
        <w:t>Hyperglycaemia</w:t>
      </w:r>
      <w:proofErr w:type="spellEnd"/>
      <w:r w:rsidR="00D215E1" w:rsidRPr="00CE081A">
        <w:rPr>
          <w:rFonts w:ascii="ＭＳ Ｐゴシック" w:hAnsi="ＭＳ Ｐゴシック"/>
          <w:lang w:val="en-US"/>
        </w:rPr>
        <w:t>/new onset diabetes mellitus</w:t>
      </w:r>
      <w:r w:rsidR="00D215E1" w:rsidRPr="00CE081A">
        <w:rPr>
          <w:rFonts w:ascii="ＭＳ Ｐゴシック" w:hAnsi="ＭＳ Ｐゴシック" w:hint="eastAsia"/>
          <w:lang w:val="en-US"/>
        </w:rPr>
        <w:t>）</w:t>
      </w:r>
      <w:r w:rsidR="00D215E1" w:rsidRPr="00CE081A">
        <w:rPr>
          <w:rFonts w:hAnsi="ＭＳ ゴシック" w:hint="eastAsia"/>
          <w:lang w:val="en-US"/>
        </w:rPr>
        <w:t>（ＳＭＱ）</w:t>
      </w:r>
      <w:r w:rsidR="00D215E1" w:rsidRPr="00092F3D">
        <w:rPr>
          <w:rFonts w:hAnsi="ＭＳ ゴシック" w:hint="eastAsia"/>
        </w:rPr>
        <w:t>」</w:t>
      </w:r>
      <w:bookmarkEnd w:id="505"/>
      <w:bookmarkEnd w:id="506"/>
      <w:bookmarkEnd w:id="507"/>
      <w:bookmarkEnd w:id="508"/>
    </w:p>
    <w:p w14:paraId="52D0B765" w14:textId="77777777" w:rsidR="00874597" w:rsidRPr="00883065" w:rsidRDefault="00874597" w:rsidP="00874597">
      <w:pPr>
        <w:jc w:val="center"/>
        <w:rPr>
          <w:rFonts w:ascii="Arial" w:eastAsia="ＭＳ Ｐ明朝" w:hAnsi="Arial"/>
          <w:b/>
          <w:sz w:val="22"/>
          <w:szCs w:val="22"/>
        </w:rPr>
      </w:pPr>
      <w:r w:rsidRPr="00883065">
        <w:rPr>
          <w:rFonts w:ascii="Arial" w:eastAsia="ＭＳ Ｐ明朝" w:hAnsi="Arial"/>
          <w:b/>
          <w:sz w:val="22"/>
          <w:szCs w:val="22"/>
        </w:rPr>
        <w:t>（</w:t>
      </w:r>
      <w:r w:rsidR="00D215E1" w:rsidRPr="00883065">
        <w:rPr>
          <w:rFonts w:ascii="Arial" w:eastAsia="ＭＳ Ｐ明朝" w:hAnsi="Arial"/>
          <w:b/>
          <w:sz w:val="22"/>
          <w:szCs w:val="22"/>
        </w:rPr>
        <w:t>2006</w:t>
      </w:r>
      <w:r w:rsidRPr="00883065">
        <w:rPr>
          <w:rFonts w:ascii="Arial" w:eastAsia="ＭＳ Ｐ明朝" w:hAnsi="Arial"/>
          <w:b/>
          <w:sz w:val="22"/>
          <w:szCs w:val="22"/>
        </w:rPr>
        <w:t>年</w:t>
      </w:r>
      <w:r w:rsidR="00D215E1" w:rsidRPr="00883065">
        <w:rPr>
          <w:rFonts w:ascii="Arial" w:eastAsia="ＭＳ Ｐ明朝" w:hAnsi="Arial"/>
          <w:b/>
          <w:sz w:val="22"/>
          <w:szCs w:val="22"/>
        </w:rPr>
        <w:t>3</w:t>
      </w:r>
      <w:r w:rsidRPr="00883065">
        <w:rPr>
          <w:rFonts w:ascii="Arial" w:eastAsia="ＭＳ Ｐ明朝" w:hAnsi="Arial"/>
          <w:b/>
          <w:sz w:val="22"/>
          <w:szCs w:val="22"/>
        </w:rPr>
        <w:t>月正式リリース）</w:t>
      </w:r>
    </w:p>
    <w:p w14:paraId="2C188B63" w14:textId="77777777" w:rsidR="00874597" w:rsidRPr="005A24F7" w:rsidRDefault="00874597" w:rsidP="00874597">
      <w:pPr>
        <w:rPr>
          <w:rFonts w:ascii="Arial" w:eastAsia="ＭＳ Ｐ明朝" w:hAnsi="Arial" w:cs="Arial"/>
        </w:rPr>
      </w:pPr>
    </w:p>
    <w:bookmarkEnd w:id="509"/>
    <w:p w14:paraId="44A82BCF" w14:textId="198FD360" w:rsidR="00E83BCD" w:rsidRPr="001D663C" w:rsidRDefault="00355CB9" w:rsidP="00916949">
      <w:pPr>
        <w:pStyle w:val="4"/>
      </w:pPr>
      <w:r w:rsidRPr="001D663C">
        <w:t>2.</w:t>
      </w:r>
      <w:r w:rsidR="00337DD0">
        <w:t>46</w:t>
      </w:r>
      <w:r w:rsidRPr="001D663C">
        <w:t>.1</w:t>
      </w:r>
      <w:r w:rsidRPr="001D663C">
        <w:t xml:space="preserve">　定義</w:t>
      </w:r>
    </w:p>
    <w:p w14:paraId="02A56BAF"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糖尿病の診断は、通常、典型的な症状を伴う空腹時血漿グルコースまたは随時血漿グルコース値の上昇を基準とする。</w:t>
      </w:r>
    </w:p>
    <w:p w14:paraId="1F20D6FE"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糖尿病における高血糖は、インスリン分泌の減少、グルコース消費の減少、もしくはグルコース生成の増加の結果として発現する。</w:t>
      </w:r>
    </w:p>
    <w:p w14:paraId="49E48D84"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Arial" w:cs="Arial"/>
          <w:szCs w:val="22"/>
        </w:rPr>
        <w:t>1</w:t>
      </w:r>
      <w:r w:rsidRPr="005A24F7">
        <w:rPr>
          <w:rFonts w:ascii="Arial" w:eastAsia="ＭＳ Ｐ明朝" w:hAnsi="ＭＳ Ｐ明朝" w:cs="Arial"/>
          <w:szCs w:val="22"/>
        </w:rPr>
        <w:t>型糖尿病</w:t>
      </w:r>
    </w:p>
    <w:p w14:paraId="6015D71E" w14:textId="71C5A9C3"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全症例の約</w:t>
      </w:r>
      <w:r w:rsidRPr="005A24F7">
        <w:rPr>
          <w:rFonts w:ascii="Arial" w:eastAsia="ＭＳ Ｐ明朝" w:hAnsi="Arial" w:cs="Arial"/>
          <w:szCs w:val="22"/>
        </w:rPr>
        <w:t>10</w:t>
      </w:r>
      <w:r w:rsidR="009746ED" w:rsidRPr="00C05EFB">
        <w:rPr>
          <w:rFonts w:ascii="Arial" w:eastAsia="ＭＳ Ｐ明朝" w:hAnsi="ＭＳ Ｐ明朝" w:cs="Arial"/>
        </w:rPr>
        <w:t>%</w:t>
      </w:r>
    </w:p>
    <w:p w14:paraId="40EA95C1"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自己免疫性</w:t>
      </w:r>
      <w:r w:rsidRPr="005A24F7">
        <w:rPr>
          <w:rFonts w:ascii="Arial" w:eastAsia="ＭＳ Ｐ明朝" w:hAnsi="Arial" w:cs="Arial"/>
          <w:szCs w:val="22"/>
        </w:rPr>
        <w:t>β</w:t>
      </w:r>
      <w:r w:rsidRPr="005A24F7">
        <w:rPr>
          <w:rFonts w:ascii="Arial" w:eastAsia="ＭＳ Ｐ明朝" w:hAnsi="ＭＳ Ｐ明朝" w:cs="Arial"/>
          <w:szCs w:val="22"/>
        </w:rPr>
        <w:t>細胞の破壊による（</w:t>
      </w:r>
      <w:r w:rsidRPr="005A24F7">
        <w:rPr>
          <w:rFonts w:ascii="Arial" w:eastAsia="ＭＳ Ｐ明朝" w:hAnsi="Arial" w:cs="Arial"/>
          <w:szCs w:val="22"/>
        </w:rPr>
        <w:t>1A</w:t>
      </w:r>
      <w:r w:rsidRPr="005A24F7">
        <w:rPr>
          <w:rFonts w:ascii="Arial" w:eastAsia="ＭＳ Ｐ明朝" w:hAnsi="ＭＳ Ｐ明朝" w:cs="Arial"/>
          <w:szCs w:val="22"/>
        </w:rPr>
        <w:t>型）もしくは特発性（</w:t>
      </w:r>
      <w:r w:rsidRPr="005A24F7">
        <w:rPr>
          <w:rFonts w:ascii="Arial" w:eastAsia="ＭＳ Ｐ明朝" w:hAnsi="Arial" w:cs="Arial"/>
          <w:szCs w:val="22"/>
        </w:rPr>
        <w:t>1B</w:t>
      </w:r>
      <w:r w:rsidRPr="005A24F7">
        <w:rPr>
          <w:rFonts w:ascii="Arial" w:eastAsia="ＭＳ Ｐ明朝" w:hAnsi="ＭＳ Ｐ明朝" w:cs="Arial"/>
          <w:szCs w:val="22"/>
        </w:rPr>
        <w:t>型）のインスリン欠乏</w:t>
      </w:r>
    </w:p>
    <w:p w14:paraId="027FF09F"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Arial" w:cs="Arial"/>
          <w:szCs w:val="22"/>
        </w:rPr>
        <w:t>2</w:t>
      </w:r>
      <w:r w:rsidRPr="005A24F7">
        <w:rPr>
          <w:rFonts w:ascii="Arial" w:eastAsia="ＭＳ Ｐ明朝" w:hAnsi="ＭＳ Ｐ明朝" w:cs="Arial"/>
          <w:szCs w:val="22"/>
        </w:rPr>
        <w:t>型糖尿病</w:t>
      </w:r>
    </w:p>
    <w:p w14:paraId="013EBFA2" w14:textId="131788AF"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全症例の約</w:t>
      </w:r>
      <w:r w:rsidRPr="005A24F7">
        <w:rPr>
          <w:rFonts w:ascii="Arial" w:eastAsia="ＭＳ Ｐ明朝" w:hAnsi="Arial" w:cs="Arial"/>
          <w:szCs w:val="22"/>
        </w:rPr>
        <w:t>90</w:t>
      </w:r>
      <w:r w:rsidR="009746ED" w:rsidRPr="00C05EFB">
        <w:rPr>
          <w:rFonts w:ascii="Arial" w:eastAsia="ＭＳ Ｐ明朝" w:hAnsi="ＭＳ Ｐ明朝" w:cs="Arial"/>
        </w:rPr>
        <w:t>%</w:t>
      </w:r>
    </w:p>
    <w:p w14:paraId="5F4A6259"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さまざまな程度のインスリン耐性、インスリン分泌障害、肝グルコース生成の増加を特徴とするグルコース代謝の異質性障害</w:t>
      </w:r>
    </w:p>
    <w:p w14:paraId="43ABDF85"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両型とも遺伝的感受性が関係</w:t>
      </w:r>
    </w:p>
    <w:p w14:paraId="33AACD54"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Arial" w:cs="Arial"/>
          <w:szCs w:val="22"/>
        </w:rPr>
        <w:t>1</w:t>
      </w:r>
      <w:r w:rsidRPr="005A24F7">
        <w:rPr>
          <w:rFonts w:ascii="Arial" w:eastAsia="ＭＳ Ｐ明朝" w:hAnsi="ＭＳ Ｐ明朝" w:cs="Arial"/>
          <w:szCs w:val="22"/>
        </w:rPr>
        <w:t>型は、複数の環境曝露との相互作用</w:t>
      </w:r>
    </w:p>
    <w:p w14:paraId="3A93EB74" w14:textId="74A78E7C"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Arial" w:cs="Arial"/>
          <w:szCs w:val="22"/>
        </w:rPr>
        <w:t>2</w:t>
      </w:r>
      <w:r w:rsidRPr="005A24F7">
        <w:rPr>
          <w:rFonts w:ascii="Arial" w:eastAsia="ＭＳ Ｐ明朝" w:hAnsi="ＭＳ Ｐ明朝" w:cs="Arial"/>
          <w:szCs w:val="22"/>
        </w:rPr>
        <w:t>型は、</w:t>
      </w:r>
      <w:r w:rsidR="007B1C12">
        <w:rPr>
          <w:rFonts w:ascii="Arial" w:eastAsia="ＭＳ Ｐ明朝" w:hAnsi="ＭＳ Ｐ明朝" w:cs="Arial"/>
          <w:szCs w:val="22"/>
        </w:rPr>
        <w:t>リスク</w:t>
      </w:r>
      <w:r w:rsidRPr="005A24F7">
        <w:rPr>
          <w:rFonts w:ascii="Arial" w:eastAsia="ＭＳ Ｐ明朝" w:hAnsi="ＭＳ Ｐ明朝" w:cs="Arial"/>
          <w:szCs w:val="22"/>
        </w:rPr>
        <w:t>因子（肥満など）が関係</w:t>
      </w:r>
    </w:p>
    <w:p w14:paraId="57BC961C"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その他のまれに見られる原因：</w:t>
      </w:r>
    </w:p>
    <w:p w14:paraId="78D78942"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インスリン分泌または作用の特異的遺伝的欠損</w:t>
      </w:r>
    </w:p>
    <w:p w14:paraId="7FB9A80D"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膵外分泌疾患（慢性膵炎など）</w:t>
      </w:r>
    </w:p>
    <w:p w14:paraId="1070FD53"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インスリン拮抗ホルモンを生成する内分泌障害（クッシング症候群など）</w:t>
      </w:r>
    </w:p>
    <w:p w14:paraId="59B323B4"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ウイルス感染（サイトメガロウイルスなど）</w:t>
      </w:r>
    </w:p>
    <w:p w14:paraId="486DA654"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特定の薬剤もしくは化学物質</w:t>
      </w:r>
    </w:p>
    <w:p w14:paraId="3192BA9C"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その他の遺伝的症候群（ダウン症候群など）に伴発</w:t>
      </w:r>
    </w:p>
    <w:p w14:paraId="650DC132" w14:textId="134E5064"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妊娠の約</w:t>
      </w:r>
      <w:r w:rsidRPr="005A24F7">
        <w:rPr>
          <w:rFonts w:ascii="Arial" w:eastAsia="ＭＳ Ｐ明朝" w:hAnsi="Arial" w:cs="Arial"/>
          <w:szCs w:val="22"/>
        </w:rPr>
        <w:t>4</w:t>
      </w:r>
      <w:r w:rsidR="009746ED" w:rsidRPr="00C05EFB">
        <w:rPr>
          <w:rFonts w:ascii="Arial" w:eastAsia="ＭＳ Ｐ明朝" w:hAnsi="ＭＳ Ｐ明朝" w:cs="Arial"/>
        </w:rPr>
        <w:t>%</w:t>
      </w:r>
      <w:r w:rsidRPr="005A24F7">
        <w:rPr>
          <w:rFonts w:ascii="Arial" w:eastAsia="ＭＳ Ｐ明朝" w:hAnsi="ＭＳ Ｐ明朝" w:cs="Arial"/>
          <w:szCs w:val="22"/>
        </w:rPr>
        <w:t>における合併症</w:t>
      </w:r>
    </w:p>
    <w:p w14:paraId="5BB982CA"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糖尿病の新規発症を惹起する可能性のある高血糖を伴うことのある薬剤</w:t>
      </w:r>
    </w:p>
    <w:p w14:paraId="76DB613C"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Arial" w:cs="Arial"/>
          <w:szCs w:val="22"/>
        </w:rPr>
        <w:t>1</w:t>
      </w:r>
      <w:r w:rsidRPr="005A24F7">
        <w:rPr>
          <w:rFonts w:ascii="Arial" w:eastAsia="ＭＳ Ｐ明朝" w:hAnsi="ＭＳ Ｐ明朝" w:cs="Arial"/>
          <w:szCs w:val="22"/>
        </w:rPr>
        <w:t>型もしくは</w:t>
      </w:r>
      <w:r w:rsidRPr="005A24F7">
        <w:rPr>
          <w:rFonts w:ascii="Arial" w:eastAsia="ＭＳ Ｐ明朝" w:hAnsi="Arial" w:cs="Arial"/>
          <w:szCs w:val="22"/>
        </w:rPr>
        <w:t>2</w:t>
      </w:r>
      <w:r w:rsidRPr="005A24F7">
        <w:rPr>
          <w:rFonts w:ascii="Arial" w:eastAsia="ＭＳ Ｐ明朝" w:hAnsi="ＭＳ Ｐ明朝" w:cs="Arial"/>
          <w:szCs w:val="22"/>
        </w:rPr>
        <w:t>型に類似した症状</w:t>
      </w:r>
    </w:p>
    <w:p w14:paraId="592E438A"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メカニズム：</w:t>
      </w:r>
    </w:p>
    <w:p w14:paraId="5EE1F201" w14:textId="65A630AE" w:rsidR="00874597" w:rsidRPr="00277BDE" w:rsidRDefault="00874597" w:rsidP="00277BDE">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インスリン生成の減少、インスリン分泌の抑制、</w:t>
      </w:r>
      <w:r w:rsidRPr="00277BDE">
        <w:rPr>
          <w:rFonts w:ascii="Arial" w:eastAsia="ＭＳ Ｐ明朝" w:hAnsi="ＭＳ Ｐ明朝" w:cs="Arial"/>
          <w:szCs w:val="22"/>
        </w:rPr>
        <w:t>β</w:t>
      </w:r>
      <w:r w:rsidRPr="005A24F7">
        <w:rPr>
          <w:rFonts w:ascii="Arial" w:eastAsia="ＭＳ Ｐ明朝" w:hAnsi="ＭＳ Ｐ明朝" w:cs="Arial"/>
          <w:szCs w:val="22"/>
        </w:rPr>
        <w:t>細胞量の減少（シクロスポリンなど）</w:t>
      </w:r>
    </w:p>
    <w:p w14:paraId="1D0DE748" w14:textId="33A6830A" w:rsidR="00874597" w:rsidRPr="00277BDE" w:rsidRDefault="00874597" w:rsidP="00277BDE">
      <w:pPr>
        <w:pStyle w:val="aff4"/>
        <w:numPr>
          <w:ilvl w:val="0"/>
          <w:numId w:val="234"/>
        </w:numPr>
        <w:adjustRightInd/>
        <w:ind w:leftChars="0"/>
        <w:textAlignment w:val="auto"/>
        <w:rPr>
          <w:rFonts w:ascii="Arial" w:eastAsia="ＭＳ Ｐ明朝" w:hAnsi="ＭＳ Ｐ明朝" w:cs="Arial"/>
          <w:szCs w:val="22"/>
        </w:rPr>
      </w:pPr>
      <w:r w:rsidRPr="00277BDE">
        <w:rPr>
          <w:rFonts w:ascii="Arial" w:eastAsia="ＭＳ Ｐ明朝" w:hAnsi="ＭＳ Ｐ明朝" w:cs="Arial"/>
          <w:szCs w:val="22"/>
        </w:rPr>
        <w:t>β</w:t>
      </w:r>
      <w:r w:rsidRPr="005A24F7">
        <w:rPr>
          <w:rFonts w:ascii="Arial" w:eastAsia="ＭＳ Ｐ明朝" w:hAnsi="ＭＳ Ｐ明朝" w:cs="Arial"/>
          <w:szCs w:val="22"/>
        </w:rPr>
        <w:t>細胞の自己免疫性の破壊およびインスリン抗体力価の上昇（インターロイキン</w:t>
      </w:r>
      <w:r w:rsidRPr="00277BDE">
        <w:rPr>
          <w:rFonts w:ascii="Arial" w:eastAsia="ＭＳ Ｐ明朝" w:hAnsi="ＭＳ Ｐ明朝" w:cs="Arial"/>
          <w:szCs w:val="22"/>
        </w:rPr>
        <w:t>-2</w:t>
      </w:r>
      <w:r w:rsidRPr="005A24F7">
        <w:rPr>
          <w:rFonts w:ascii="Arial" w:eastAsia="ＭＳ Ｐ明朝" w:hAnsi="ＭＳ Ｐ明朝" w:cs="Arial"/>
          <w:szCs w:val="22"/>
        </w:rPr>
        <w:t>など）</w:t>
      </w:r>
    </w:p>
    <w:p w14:paraId="396E839B" w14:textId="15FDEBD4" w:rsidR="00874597" w:rsidRPr="00277BDE" w:rsidRDefault="00874597" w:rsidP="00F1494C">
      <w:pPr>
        <w:pStyle w:val="aff4"/>
        <w:numPr>
          <w:ilvl w:val="0"/>
          <w:numId w:val="234"/>
        </w:numPr>
        <w:adjustRightInd/>
        <w:ind w:leftChars="0" w:rightChars="-136" w:right="-286"/>
        <w:textAlignment w:val="auto"/>
        <w:rPr>
          <w:rFonts w:ascii="Arial" w:eastAsia="ＭＳ Ｐ明朝" w:hAnsi="ＭＳ Ｐ明朝" w:cs="Arial"/>
          <w:szCs w:val="22"/>
        </w:rPr>
      </w:pPr>
      <w:r w:rsidRPr="005A24F7">
        <w:rPr>
          <w:rFonts w:ascii="Arial" w:eastAsia="ＭＳ Ｐ明朝" w:hAnsi="ＭＳ Ｐ明朝" w:cs="Arial"/>
          <w:szCs w:val="22"/>
        </w:rPr>
        <w:t>ホルモン刺激性グルコース新生およびインスリン感受性の低下（グルココルチコステロイドなど）</w:t>
      </w:r>
    </w:p>
    <w:p w14:paraId="5FBBB1F7" w14:textId="494CEBA6" w:rsidR="00874597" w:rsidRPr="00277BDE" w:rsidRDefault="00874597" w:rsidP="00277BDE">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インスリン感受性の低下（プロテアーゼ阻害薬など）</w:t>
      </w:r>
    </w:p>
    <w:p w14:paraId="3EA736B5"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多くの場合、薬剤の投与中止により可逆可能、あるいは経口糖尿病薬および／またはインスリンにてコントロール可能</w:t>
      </w:r>
    </w:p>
    <w:p w14:paraId="2FEA9FC3" w14:textId="77777777" w:rsidR="00874597" w:rsidRPr="009E6C4D" w:rsidRDefault="00874597" w:rsidP="008B0A6B">
      <w:pPr>
        <w:numPr>
          <w:ilvl w:val="0"/>
          <w:numId w:val="3"/>
        </w:numPr>
        <w:adjustRightInd/>
        <w:textAlignment w:val="auto"/>
        <w:rPr>
          <w:rFonts w:ascii="Arial" w:eastAsia="ＭＳ Ｐ明朝" w:hAnsi="ＭＳ Ｐ明朝" w:cs="Arial"/>
          <w:szCs w:val="22"/>
        </w:rPr>
      </w:pPr>
      <w:r w:rsidRPr="005A24F7">
        <w:rPr>
          <w:rFonts w:ascii="Arial" w:eastAsia="ＭＳ Ｐ明朝" w:hAnsi="ＭＳ Ｐ明朝" w:cs="Arial"/>
          <w:szCs w:val="22"/>
        </w:rPr>
        <w:t>よく認められる症状：多飲症、過食、多尿、体重減少</w:t>
      </w:r>
    </w:p>
    <w:p w14:paraId="56FFC5CB" w14:textId="77777777" w:rsidR="00874597" w:rsidRPr="009E6C4D" w:rsidRDefault="00874597" w:rsidP="008B0A6B">
      <w:pPr>
        <w:numPr>
          <w:ilvl w:val="0"/>
          <w:numId w:val="3"/>
        </w:numPr>
        <w:adjustRightInd/>
        <w:textAlignment w:val="auto"/>
        <w:rPr>
          <w:rFonts w:ascii="Arial" w:eastAsia="ＭＳ Ｐ明朝" w:hAnsi="ＭＳ Ｐ明朝" w:cs="Arial"/>
          <w:szCs w:val="22"/>
        </w:rPr>
      </w:pPr>
      <w:r w:rsidRPr="005A24F7">
        <w:rPr>
          <w:rFonts w:ascii="Arial" w:eastAsia="ＭＳ Ｐ明朝" w:hAnsi="ＭＳ Ｐ明朝" w:cs="Arial"/>
          <w:szCs w:val="22"/>
        </w:rPr>
        <w:lastRenderedPageBreak/>
        <w:t>その他の代謝異常：高コレステロール血症および／または高トリグリセリド血症</w:t>
      </w:r>
    </w:p>
    <w:p w14:paraId="2D53E14D" w14:textId="77777777" w:rsidR="00874597" w:rsidRPr="009E6C4D" w:rsidRDefault="00874597" w:rsidP="008B0A6B">
      <w:pPr>
        <w:numPr>
          <w:ilvl w:val="0"/>
          <w:numId w:val="3"/>
        </w:numPr>
        <w:adjustRightInd/>
        <w:textAlignment w:val="auto"/>
        <w:rPr>
          <w:rFonts w:ascii="Arial" w:eastAsia="ＭＳ Ｐ明朝" w:hAnsi="ＭＳ Ｐ明朝" w:cs="Arial"/>
          <w:szCs w:val="22"/>
        </w:rPr>
      </w:pPr>
      <w:r w:rsidRPr="005A24F7">
        <w:rPr>
          <w:rFonts w:ascii="Arial" w:eastAsia="ＭＳ Ｐ明朝" w:hAnsi="ＭＳ Ｐ明朝" w:cs="Arial"/>
          <w:szCs w:val="22"/>
        </w:rPr>
        <w:t>インスリン濃度：</w:t>
      </w:r>
    </w:p>
    <w:p w14:paraId="05F717AD"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Arial" w:cs="Arial"/>
          <w:szCs w:val="22"/>
        </w:rPr>
        <w:t>1</w:t>
      </w:r>
      <w:r w:rsidRPr="005A24F7">
        <w:rPr>
          <w:rFonts w:ascii="Arial" w:eastAsia="ＭＳ Ｐ明朝" w:hAnsi="ＭＳ Ｐ明朝" w:cs="Arial"/>
          <w:szCs w:val="22"/>
        </w:rPr>
        <w:t>型では低値</w:t>
      </w:r>
    </w:p>
    <w:p w14:paraId="7353ED02"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Arial" w:cs="Arial"/>
          <w:szCs w:val="22"/>
        </w:rPr>
        <w:t>2</w:t>
      </w:r>
      <w:r w:rsidRPr="005A24F7">
        <w:rPr>
          <w:rFonts w:ascii="Arial" w:eastAsia="ＭＳ Ｐ明朝" w:hAnsi="ＭＳ Ｐ明朝" w:cs="Arial"/>
          <w:szCs w:val="22"/>
        </w:rPr>
        <w:t>型の初期は高値、疾患の進行に伴い低下</w:t>
      </w:r>
    </w:p>
    <w:p w14:paraId="75B86986" w14:textId="77777777" w:rsidR="00874597" w:rsidRPr="00E0386D" w:rsidRDefault="00874597" w:rsidP="00E0386D">
      <w:pPr>
        <w:numPr>
          <w:ilvl w:val="0"/>
          <w:numId w:val="3"/>
        </w:numPr>
        <w:adjustRightInd/>
        <w:textAlignment w:val="auto"/>
        <w:rPr>
          <w:rFonts w:ascii="Arial" w:eastAsia="ＭＳ Ｐ明朝" w:hAnsi="ＭＳ Ｐ明朝" w:cs="Arial"/>
          <w:szCs w:val="22"/>
        </w:rPr>
      </w:pPr>
      <w:r w:rsidRPr="005A24F7">
        <w:rPr>
          <w:rFonts w:ascii="Arial" w:eastAsia="ＭＳ Ｐ明朝" w:hAnsi="ＭＳ Ｐ明朝" w:cs="Arial"/>
          <w:szCs w:val="22"/>
        </w:rPr>
        <w:t>急性合併症：</w:t>
      </w:r>
    </w:p>
    <w:p w14:paraId="3EB52700"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糖尿病性ケトアシドーシス（</w:t>
      </w:r>
      <w:r w:rsidRPr="005A24F7">
        <w:rPr>
          <w:rFonts w:ascii="Arial" w:eastAsia="ＭＳ Ｐ明朝" w:hAnsi="Arial" w:cs="Arial"/>
          <w:szCs w:val="22"/>
        </w:rPr>
        <w:t>DKA</w:t>
      </w:r>
      <w:r w:rsidRPr="005A24F7">
        <w:rPr>
          <w:rFonts w:ascii="Arial" w:eastAsia="ＭＳ Ｐ明朝" w:hAnsi="ＭＳ Ｐ明朝" w:cs="Arial"/>
          <w:szCs w:val="22"/>
        </w:rPr>
        <w:t>）、特に</w:t>
      </w:r>
      <w:r w:rsidRPr="005A24F7">
        <w:rPr>
          <w:rFonts w:ascii="Arial" w:eastAsia="ＭＳ Ｐ明朝" w:hAnsi="Arial" w:cs="Arial"/>
          <w:szCs w:val="22"/>
        </w:rPr>
        <w:t>1</w:t>
      </w:r>
      <w:r w:rsidRPr="005A24F7">
        <w:rPr>
          <w:rFonts w:ascii="Arial" w:eastAsia="ＭＳ Ｐ明朝" w:hAnsi="ＭＳ Ｐ明朝" w:cs="Arial"/>
          <w:szCs w:val="22"/>
        </w:rPr>
        <w:t>型</w:t>
      </w:r>
    </w:p>
    <w:p w14:paraId="46A60570"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非ケトン性高浸透圧状態（</w:t>
      </w:r>
      <w:r w:rsidRPr="005A24F7">
        <w:rPr>
          <w:rFonts w:ascii="Arial" w:eastAsia="ＭＳ Ｐ明朝" w:hAnsi="Arial" w:cs="Arial"/>
          <w:szCs w:val="22"/>
        </w:rPr>
        <w:t>NKHS</w:t>
      </w:r>
      <w:r w:rsidRPr="005A24F7">
        <w:rPr>
          <w:rFonts w:ascii="Arial" w:eastAsia="ＭＳ Ｐ明朝" w:hAnsi="ＭＳ Ｐ明朝" w:cs="Arial"/>
          <w:szCs w:val="22"/>
        </w:rPr>
        <w:t>）、特に</w:t>
      </w:r>
      <w:r w:rsidRPr="005A24F7">
        <w:rPr>
          <w:rFonts w:ascii="Arial" w:eastAsia="ＭＳ Ｐ明朝" w:hAnsi="Arial" w:cs="Arial"/>
          <w:szCs w:val="22"/>
        </w:rPr>
        <w:t>2</w:t>
      </w:r>
      <w:r w:rsidRPr="005A24F7">
        <w:rPr>
          <w:rFonts w:ascii="Arial" w:eastAsia="ＭＳ Ｐ明朝" w:hAnsi="ＭＳ Ｐ明朝" w:cs="Arial"/>
          <w:szCs w:val="22"/>
        </w:rPr>
        <w:t>型</w:t>
      </w:r>
    </w:p>
    <w:p w14:paraId="6A2B7CBE" w14:textId="588FC7A3" w:rsidR="00874597" w:rsidRPr="005A24F7" w:rsidRDefault="00874597" w:rsidP="00277BDE">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DKA</w:t>
      </w:r>
      <w:r w:rsidRPr="005A24F7">
        <w:rPr>
          <w:rFonts w:ascii="Arial" w:eastAsia="ＭＳ Ｐ明朝" w:hAnsi="ＭＳ Ｐ明朝" w:cs="Arial"/>
          <w:szCs w:val="22"/>
        </w:rPr>
        <w:t>および</w:t>
      </w:r>
      <w:r w:rsidRPr="005A24F7">
        <w:rPr>
          <w:rFonts w:ascii="Arial" w:eastAsia="ＭＳ Ｐ明朝" w:hAnsi="ＭＳ Ｐ明朝" w:cs="Arial"/>
          <w:szCs w:val="22"/>
        </w:rPr>
        <w:t>NKHS</w:t>
      </w:r>
      <w:r w:rsidRPr="005A24F7">
        <w:rPr>
          <w:rFonts w:ascii="Arial" w:eastAsia="ＭＳ Ｐ明朝" w:hAnsi="ＭＳ Ｐ明朝" w:cs="Arial"/>
          <w:szCs w:val="22"/>
        </w:rPr>
        <w:t>はともに、昏睡に至る神経症状を引き起こす可能性があり</w:t>
      </w:r>
    </w:p>
    <w:p w14:paraId="215D63CF" w14:textId="77777777" w:rsidR="00874597" w:rsidRPr="00E0386D" w:rsidRDefault="00874597" w:rsidP="00E0386D">
      <w:pPr>
        <w:numPr>
          <w:ilvl w:val="0"/>
          <w:numId w:val="3"/>
        </w:numPr>
        <w:adjustRightInd/>
        <w:textAlignment w:val="auto"/>
        <w:rPr>
          <w:rFonts w:ascii="Arial" w:eastAsia="ＭＳ Ｐ明朝" w:hAnsi="ＭＳ Ｐ明朝" w:cs="Arial"/>
          <w:szCs w:val="22"/>
        </w:rPr>
      </w:pPr>
      <w:r w:rsidRPr="005A24F7">
        <w:rPr>
          <w:rFonts w:ascii="Arial" w:eastAsia="ＭＳ Ｐ明朝" w:hAnsi="ＭＳ Ｐ明朝" w:cs="Arial"/>
          <w:szCs w:val="22"/>
        </w:rPr>
        <w:t>長期合併症は、微小血管性（網膜症など）、大血管性（冠動脈疾患など）、およびニューロパチー性（感覚異常など）</w:t>
      </w:r>
    </w:p>
    <w:p w14:paraId="16CACD6D"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微小血管作用は、高血糖の程度に関連</w:t>
      </w:r>
    </w:p>
    <w:p w14:paraId="7D377E2C"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大血管作用は、慢性高血糖およびその他の合併因子（高血圧など）に関連</w:t>
      </w:r>
    </w:p>
    <w:p w14:paraId="54F06B4C" w14:textId="77777777" w:rsidR="00874597" w:rsidRPr="005A24F7" w:rsidRDefault="00874597" w:rsidP="00874597">
      <w:pPr>
        <w:rPr>
          <w:rFonts w:ascii="Arial" w:eastAsia="ＭＳ Ｐ明朝" w:hAnsi="Arial" w:cs="Arial"/>
        </w:rPr>
      </w:pPr>
    </w:p>
    <w:p w14:paraId="265132A1" w14:textId="3DACC8AA" w:rsidR="00E83BCD" w:rsidRPr="001D663C" w:rsidRDefault="00355CB9" w:rsidP="00916949">
      <w:pPr>
        <w:pStyle w:val="4"/>
      </w:pPr>
      <w:bookmarkStart w:id="510" w:name="_Toc159224802"/>
      <w:r w:rsidRPr="001D663C">
        <w:t>2.</w:t>
      </w:r>
      <w:r w:rsidR="00337DD0">
        <w:t>46</w:t>
      </w:r>
      <w:r w:rsidRPr="001D663C">
        <w:t>.2</w:t>
      </w:r>
      <w:r w:rsidRPr="001D663C">
        <w:t xml:space="preserve">　包含／除外基準</w:t>
      </w:r>
      <w:bookmarkEnd w:id="510"/>
    </w:p>
    <w:p w14:paraId="1410132C"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包含：</w:t>
      </w:r>
    </w:p>
    <w:p w14:paraId="47BC39CE"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糖尿病／高血糖の急性の発現を表す用語</w:t>
      </w:r>
    </w:p>
    <w:p w14:paraId="1B025DDE"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糖尿病および主要な合併症を表すその他の用語</w:t>
      </w:r>
    </w:p>
    <w:p w14:paraId="44D7D2CF"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糖尿病もしくは高血糖を有する患者において予期されるインスリンまたはグルコース代謝異常</w:t>
      </w:r>
    </w:p>
    <w:p w14:paraId="26BF1BC7"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Arial" w:cs="Arial"/>
          <w:szCs w:val="22"/>
        </w:rPr>
        <w:t>“</w:t>
      </w:r>
      <w:proofErr w:type="spellStart"/>
      <w:r w:rsidRPr="005A24F7">
        <w:rPr>
          <w:rFonts w:ascii="Arial" w:eastAsia="ＭＳ Ｐ明朝" w:hAnsi="Arial" w:cs="Arial"/>
          <w:szCs w:val="22"/>
        </w:rPr>
        <w:t>diabet</w:t>
      </w:r>
      <w:proofErr w:type="spellEnd"/>
      <w:r w:rsidRPr="005A24F7">
        <w:rPr>
          <w:rFonts w:ascii="Arial" w:eastAsia="ＭＳ Ｐ明朝" w:hAnsi="Arial" w:cs="Arial"/>
          <w:szCs w:val="22"/>
        </w:rPr>
        <w:t>-,”</w:t>
      </w:r>
      <w:r w:rsidR="00DD2433">
        <w:rPr>
          <w:rFonts w:ascii="Arial" w:eastAsia="ＭＳ Ｐ明朝" w:hAnsi="Arial" w:cs="Arial"/>
          <w:szCs w:val="22"/>
        </w:rPr>
        <w:t xml:space="preserve"> </w:t>
      </w:r>
      <w:r w:rsidRPr="005A24F7">
        <w:rPr>
          <w:rFonts w:ascii="Arial" w:eastAsia="ＭＳ Ｐ明朝" w:hAnsi="Arial" w:cs="Arial"/>
          <w:szCs w:val="22"/>
        </w:rPr>
        <w:t>“glucose,”</w:t>
      </w:r>
      <w:r w:rsidR="00DD2433">
        <w:rPr>
          <w:rFonts w:ascii="Arial" w:eastAsia="ＭＳ Ｐ明朝" w:hAnsi="Arial" w:cs="Arial"/>
          <w:szCs w:val="22"/>
        </w:rPr>
        <w:t xml:space="preserve"> </w:t>
      </w:r>
      <w:r w:rsidRPr="005A24F7">
        <w:rPr>
          <w:rFonts w:ascii="Arial" w:eastAsia="ＭＳ Ｐ明朝" w:hAnsi="Arial" w:cs="Arial"/>
          <w:szCs w:val="22"/>
        </w:rPr>
        <w:t>“insulin,”</w:t>
      </w:r>
      <w:r w:rsidR="00DD2433">
        <w:rPr>
          <w:rFonts w:ascii="Arial" w:eastAsia="ＭＳ Ｐ明朝" w:hAnsi="Arial" w:cs="Arial"/>
          <w:szCs w:val="22"/>
        </w:rPr>
        <w:t xml:space="preserve"> </w:t>
      </w:r>
      <w:r w:rsidRPr="005A24F7">
        <w:rPr>
          <w:rFonts w:ascii="Arial" w:eastAsia="ＭＳ Ｐ明朝" w:hAnsi="Arial" w:cs="Arial"/>
          <w:szCs w:val="22"/>
        </w:rPr>
        <w:t>“ketone,”</w:t>
      </w:r>
      <w:r w:rsidRPr="005A24F7">
        <w:rPr>
          <w:rFonts w:ascii="Arial" w:eastAsia="ＭＳ Ｐ明朝" w:hAnsi="ＭＳ Ｐ明朝" w:cs="Arial"/>
          <w:szCs w:val="22"/>
        </w:rPr>
        <w:t>および</w:t>
      </w:r>
      <w:r w:rsidRPr="005A24F7">
        <w:rPr>
          <w:rFonts w:ascii="Arial" w:eastAsia="ＭＳ Ｐ明朝" w:hAnsi="Arial" w:cs="Arial"/>
          <w:szCs w:val="22"/>
        </w:rPr>
        <w:t>“ketosis”</w:t>
      </w:r>
      <w:r w:rsidRPr="005A24F7">
        <w:rPr>
          <w:rFonts w:ascii="Arial" w:eastAsia="ＭＳ Ｐ明朝" w:hAnsi="ＭＳ Ｐ明朝" w:cs="Arial"/>
          <w:szCs w:val="22"/>
        </w:rPr>
        <w:t>の語根を有する用語</w:t>
      </w:r>
    </w:p>
    <w:p w14:paraId="541FB0E0" w14:textId="59486912" w:rsidR="00992E93" w:rsidRPr="005A24F7" w:rsidRDefault="00874597" w:rsidP="00170050">
      <w:pPr>
        <w:adjustRightInd/>
        <w:ind w:left="780"/>
        <w:textAlignment w:val="auto"/>
        <w:rPr>
          <w:rFonts w:ascii="Arial" w:eastAsia="ＭＳ Ｐ明朝" w:hAnsi="Arial" w:cs="Arial"/>
          <w:szCs w:val="22"/>
        </w:rPr>
      </w:pPr>
      <w:r w:rsidRPr="005A24F7">
        <w:rPr>
          <w:rFonts w:ascii="Arial" w:eastAsia="ＭＳ Ｐ明朝" w:hAnsi="Arial" w:cs="Arial"/>
          <w:szCs w:val="22"/>
        </w:rPr>
        <w:t>HLGT</w:t>
      </w:r>
      <w:r w:rsidRPr="005A24F7">
        <w:rPr>
          <w:rFonts w:ascii="Arial" w:eastAsia="ＭＳ Ｐ明朝" w:hAnsi="ＭＳ Ｐ明朝" w:cs="Arial"/>
          <w:szCs w:val="22"/>
        </w:rPr>
        <w:t>「糖代謝障害（糖尿病を含む）</w:t>
      </w:r>
      <w:r w:rsidR="00BA7EED">
        <w:rPr>
          <w:rFonts w:ascii="Arial" w:eastAsia="ＭＳ Ｐ明朝" w:hAnsi="ＭＳ Ｐ明朝" w:cs="Arial"/>
          <w:szCs w:val="22"/>
        </w:rPr>
        <w:t>（</w:t>
      </w:r>
      <w:r w:rsidR="00BA7EED" w:rsidRPr="00BA7EED">
        <w:rPr>
          <w:rFonts w:ascii="Arial" w:eastAsia="ＭＳ Ｐ明朝" w:hAnsi="ＭＳ Ｐ明朝" w:cs="Arial"/>
          <w:szCs w:val="22"/>
        </w:rPr>
        <w:t>Glucose metabolism disorders (incl diabetes mellitus)</w:t>
      </w:r>
      <w:r w:rsidR="00BA7EED">
        <w:rPr>
          <w:rFonts w:ascii="Arial" w:eastAsia="ＭＳ Ｐ明朝" w:hAnsi="ＭＳ Ｐ明朝" w:cs="Arial"/>
          <w:szCs w:val="22"/>
        </w:rPr>
        <w:t>）</w:t>
      </w:r>
      <w:r w:rsidRPr="005A24F7">
        <w:rPr>
          <w:rFonts w:ascii="Arial" w:eastAsia="ＭＳ Ｐ明朝" w:hAnsi="ＭＳ Ｐ明朝" w:cs="Arial"/>
          <w:szCs w:val="22"/>
        </w:rPr>
        <w:t>」につながるほとんどの用語</w:t>
      </w:r>
    </w:p>
    <w:p w14:paraId="74FEF113" w14:textId="1B76F6CD" w:rsidR="00874597" w:rsidRPr="00170050" w:rsidRDefault="00992E93" w:rsidP="00170050">
      <w:pPr>
        <w:adjustRightInd/>
        <w:ind w:left="780"/>
        <w:textAlignment w:val="auto"/>
        <w:rPr>
          <w:rFonts w:ascii="Arial" w:eastAsia="ＭＳ Ｐ明朝" w:hAnsi="ＭＳ Ｐ明朝" w:cs="Arial"/>
          <w:szCs w:val="22"/>
        </w:rPr>
      </w:pPr>
      <w:r>
        <w:rPr>
          <w:rFonts w:ascii="Arial" w:eastAsia="ＭＳ Ｐ明朝" w:hAnsi="ＭＳ Ｐ明朝" w:cs="Arial" w:hint="eastAsia"/>
          <w:szCs w:val="22"/>
        </w:rPr>
        <w:t>JMO</w:t>
      </w:r>
      <w:r>
        <w:rPr>
          <w:rFonts w:ascii="Arial" w:eastAsia="ＭＳ Ｐ明朝" w:hAnsi="ＭＳ Ｐ明朝" w:cs="Arial" w:hint="eastAsia"/>
          <w:szCs w:val="22"/>
        </w:rPr>
        <w:t>注：</w:t>
      </w:r>
      <w:r w:rsidRPr="00992E93">
        <w:rPr>
          <w:rFonts w:ascii="Arial" w:eastAsia="ＭＳ Ｐ明朝" w:hAnsi="ＭＳ Ｐ明朝" w:cs="Arial"/>
          <w:szCs w:val="22"/>
        </w:rPr>
        <w:t>この</w:t>
      </w:r>
      <w:r w:rsidRPr="00992E93">
        <w:rPr>
          <w:rFonts w:ascii="Arial" w:eastAsia="ＭＳ Ｐ明朝" w:hAnsi="ＭＳ Ｐ明朝" w:cs="Arial"/>
          <w:szCs w:val="22"/>
        </w:rPr>
        <w:t>HLGT</w:t>
      </w:r>
      <w:r w:rsidRPr="00992E93">
        <w:rPr>
          <w:rFonts w:ascii="Arial" w:eastAsia="ＭＳ Ｐ明朝" w:hAnsi="ＭＳ Ｐ明朝" w:cs="Arial"/>
          <w:szCs w:val="22"/>
        </w:rPr>
        <w:t>にリンクする</w:t>
      </w:r>
      <w:r w:rsidRPr="00992E93">
        <w:rPr>
          <w:rFonts w:ascii="Arial" w:eastAsia="ＭＳ Ｐ明朝" w:hAnsi="ＭＳ Ｐ明朝" w:cs="Arial"/>
          <w:szCs w:val="22"/>
        </w:rPr>
        <w:t>PT</w:t>
      </w:r>
      <w:r w:rsidRPr="00992E93">
        <w:rPr>
          <w:rFonts w:ascii="Arial" w:eastAsia="ＭＳ Ｐ明朝" w:hAnsi="ＭＳ Ｐ明朝" w:cs="Arial"/>
          <w:szCs w:val="22"/>
        </w:rPr>
        <w:t>の適格性をレビュー</w:t>
      </w:r>
    </w:p>
    <w:p w14:paraId="737364E7"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狭域検索用語は、新規発現の糖尿病の診断、顕性化、徴候、症状に非常に特異的に関連していると考えられる用語</w:t>
      </w:r>
    </w:p>
    <w:p w14:paraId="3004CC15" w14:textId="04C5DA84" w:rsidR="00874597" w:rsidRPr="005A24F7" w:rsidRDefault="00874597">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広域検索用語は糖尿病の新規発現を示唆するものであるが、その特異性は低い用語</w:t>
      </w:r>
    </w:p>
    <w:p w14:paraId="431608D0"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除外：</w:t>
      </w:r>
    </w:p>
    <w:p w14:paraId="3F5CDC78"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長期合併症を表す用語</w:t>
      </w:r>
    </w:p>
    <w:p w14:paraId="79BF8274" w14:textId="77777777" w:rsidR="00874597" w:rsidRPr="005A24F7" w:rsidRDefault="00874597" w:rsidP="00874597">
      <w:pPr>
        <w:rPr>
          <w:rFonts w:ascii="Arial" w:eastAsia="ＭＳ Ｐ明朝" w:hAnsi="Arial" w:cs="Arial"/>
        </w:rPr>
      </w:pPr>
    </w:p>
    <w:p w14:paraId="42FC88C9" w14:textId="289B03D7" w:rsidR="00E83BCD" w:rsidRPr="001D663C" w:rsidRDefault="00355CB9" w:rsidP="00916949">
      <w:pPr>
        <w:pStyle w:val="4"/>
      </w:pPr>
      <w:r w:rsidRPr="001D663C">
        <w:t>2.</w:t>
      </w:r>
      <w:r w:rsidR="00337DD0">
        <w:t>46</w:t>
      </w:r>
      <w:r w:rsidRPr="001D663C">
        <w:t>.3</w:t>
      </w:r>
      <w:r w:rsidRPr="001D663C">
        <w:t xml:space="preserve">　検索の実施と検索結果の予測に関する注釈</w:t>
      </w:r>
    </w:p>
    <w:p w14:paraId="6D186F8B" w14:textId="57463F88" w:rsidR="00874597" w:rsidRPr="005A24F7" w:rsidRDefault="00874597" w:rsidP="00874597">
      <w:pPr>
        <w:rPr>
          <w:rFonts w:ascii="Arial" w:eastAsia="ＭＳ Ｐ明朝" w:hAnsi="Arial" w:cs="Arial"/>
        </w:rPr>
      </w:pPr>
      <w:r w:rsidRPr="005A24F7">
        <w:rPr>
          <w:rFonts w:ascii="Arial" w:eastAsia="ＭＳ Ｐ明朝" w:hAnsi="ＭＳ Ｐ明朝" w:cs="Arial"/>
        </w:rPr>
        <w:t>「高血糖</w:t>
      </w:r>
      <w:r w:rsidRPr="00277BDE">
        <w:rPr>
          <w:rFonts w:ascii="Arial" w:eastAsia="ＭＳ Ｐ明朝" w:hAnsi="ＭＳ Ｐ明朝" w:cs="Arial"/>
          <w:lang w:val="fr-BE"/>
        </w:rPr>
        <w:t>／</w:t>
      </w:r>
      <w:r w:rsidRPr="005A24F7">
        <w:rPr>
          <w:rFonts w:ascii="Arial" w:eastAsia="ＭＳ Ｐ明朝" w:hAnsi="ＭＳ Ｐ明朝" w:cs="Arial"/>
        </w:rPr>
        <w:t>糖尿病の発症</w:t>
      </w:r>
      <w:r w:rsidR="00632F62" w:rsidRPr="00277BDE">
        <w:rPr>
          <w:rFonts w:ascii="Arial" w:hAnsi="Arial" w:cs="Arial"/>
          <w:lang w:val="fr-BE"/>
        </w:rPr>
        <w:t>（</w:t>
      </w:r>
      <w:r w:rsidR="00632F62" w:rsidRPr="00277BDE">
        <w:rPr>
          <w:rFonts w:ascii="Arial" w:hAnsi="Arial" w:cs="Arial"/>
          <w:lang w:val="fr-BE"/>
        </w:rPr>
        <w:t>Hyperglycaemia/new onset diabetes mellitus</w:t>
      </w:r>
      <w:r w:rsidR="00632F62" w:rsidRPr="00277BDE">
        <w:rPr>
          <w:rFonts w:ascii="Arial" w:hAnsi="Arial" w:cs="Arial"/>
          <w:lang w:val="fr-BE"/>
        </w:rPr>
        <w:t>）</w:t>
      </w:r>
      <w:r w:rsidRPr="00277BDE">
        <w:rPr>
          <w:rFonts w:ascii="Arial" w:eastAsia="ＭＳ Ｐ明朝" w:hAnsi="ＭＳ Ｐ明朝" w:cs="Arial"/>
          <w:lang w:val="fr-BE"/>
        </w:rPr>
        <w:t>（ＳＭＱ）</w:t>
      </w:r>
      <w:r w:rsidRPr="005A24F7">
        <w:rPr>
          <w:rFonts w:ascii="Arial" w:eastAsia="ＭＳ Ｐ明朝" w:hAnsi="ＭＳ Ｐ明朝" w:cs="Arial"/>
        </w:rPr>
        <w:t>」は狭域検索と広域検索</w:t>
      </w:r>
      <w:r w:rsidR="00A10003">
        <w:rPr>
          <w:rFonts w:ascii="Arial" w:eastAsia="ＭＳ Ｐ明朝" w:hAnsi="ＭＳ Ｐ明朝" w:cs="Arial"/>
        </w:rPr>
        <w:t>の用語</w:t>
      </w:r>
      <w:r w:rsidRPr="005A24F7">
        <w:rPr>
          <w:rFonts w:ascii="Arial" w:eastAsia="ＭＳ Ｐ明朝" w:hAnsi="ＭＳ Ｐ明朝" w:cs="Arial"/>
        </w:rPr>
        <w:t>を備えている。詳細は</w:t>
      </w:r>
      <w:r w:rsidRPr="005A24F7">
        <w:rPr>
          <w:rFonts w:ascii="Arial" w:eastAsia="ＭＳ Ｐ明朝" w:hAnsi="Arial" w:cs="Arial"/>
        </w:rPr>
        <w:t>1.5.2.1</w:t>
      </w:r>
      <w:r w:rsidRPr="005A24F7">
        <w:rPr>
          <w:rFonts w:ascii="Arial" w:eastAsia="ＭＳ Ｐ明朝" w:hAnsi="ＭＳ Ｐ明朝" w:cs="Arial"/>
        </w:rPr>
        <w:t>を参照すること。</w:t>
      </w:r>
    </w:p>
    <w:p w14:paraId="5D7C103F" w14:textId="77777777" w:rsidR="00874597" w:rsidRPr="005A24F7" w:rsidRDefault="00874597" w:rsidP="00874597">
      <w:pPr>
        <w:rPr>
          <w:rFonts w:ascii="Arial" w:eastAsia="ＭＳ Ｐ明朝" w:hAnsi="Arial" w:cs="Arial"/>
        </w:rPr>
      </w:pPr>
    </w:p>
    <w:p w14:paraId="7B881853" w14:textId="2E13FF8A" w:rsidR="00E83BCD" w:rsidRPr="001D663C" w:rsidRDefault="00355CB9" w:rsidP="00916949">
      <w:pPr>
        <w:pStyle w:val="4"/>
      </w:pPr>
      <w:bookmarkStart w:id="511" w:name="_Toc169508760"/>
      <w:bookmarkStart w:id="512" w:name="_Toc173736926"/>
      <w:r w:rsidRPr="001D663C">
        <w:t>2.</w:t>
      </w:r>
      <w:r w:rsidR="00337DD0">
        <w:t>46</w:t>
      </w:r>
      <w:r w:rsidRPr="001D663C">
        <w:t>.4</w:t>
      </w:r>
      <w:r w:rsidRPr="001D663C">
        <w:t xml:space="preserve">　「高血糖／糖尿病の発症</w:t>
      </w:r>
      <w:r w:rsidR="00632F62" w:rsidRPr="00632F62">
        <w:rPr>
          <w:rFonts w:hint="eastAsia"/>
        </w:rPr>
        <w:t>（</w:t>
      </w:r>
      <w:r w:rsidR="00632F62" w:rsidRPr="00632F62">
        <w:rPr>
          <w:rFonts w:hint="eastAsia"/>
        </w:rPr>
        <w:t>Hyperglycaemia/new onset diabetes mellitus</w:t>
      </w:r>
      <w:r w:rsidR="00632F62" w:rsidRPr="00632F62">
        <w:rPr>
          <w:rFonts w:hint="eastAsia"/>
        </w:rPr>
        <w:t>）</w:t>
      </w:r>
      <w:r w:rsidRPr="001D663C">
        <w:t>（ＳＭＱ）」の参考資料リスト</w:t>
      </w:r>
      <w:bookmarkEnd w:id="511"/>
      <w:bookmarkEnd w:id="512"/>
    </w:p>
    <w:p w14:paraId="2F1A2762" w14:textId="77777777" w:rsidR="00874597" w:rsidRPr="005A24F7" w:rsidRDefault="00874597" w:rsidP="008B0A6B">
      <w:pPr>
        <w:numPr>
          <w:ilvl w:val="0"/>
          <w:numId w:val="68"/>
        </w:numPr>
        <w:jc w:val="left"/>
        <w:rPr>
          <w:rFonts w:ascii="Arial" w:eastAsia="ＭＳ Ｐ明朝" w:hAnsi="Arial" w:cs="Arial"/>
        </w:rPr>
      </w:pPr>
      <w:r w:rsidRPr="005A24F7">
        <w:rPr>
          <w:rFonts w:ascii="Arial" w:eastAsia="ＭＳ Ｐ明朝" w:hAnsi="Arial" w:cs="Arial"/>
        </w:rPr>
        <w:t xml:space="preserve">Oki JC and Isley WL.  Diabetes mellitus.  Pharmacotherapy: A Pathophysiologic Approach (5th Ed).  </w:t>
      </w:r>
      <w:proofErr w:type="spellStart"/>
      <w:r w:rsidRPr="005A24F7">
        <w:rPr>
          <w:rFonts w:ascii="Arial" w:eastAsia="ＭＳ Ｐ明朝" w:hAnsi="Arial" w:cs="Arial"/>
        </w:rPr>
        <w:t>DiPiro</w:t>
      </w:r>
      <w:proofErr w:type="spellEnd"/>
      <w:r w:rsidRPr="005A24F7">
        <w:rPr>
          <w:rFonts w:ascii="Arial" w:eastAsia="ＭＳ Ｐ明朝" w:hAnsi="Arial" w:cs="Arial"/>
        </w:rPr>
        <w:t xml:space="preserve"> JT, Talbert RL, Yee GC et al (Eds).  McGraw-Hill: New York, 2002. pg. 1335-1358.</w:t>
      </w:r>
    </w:p>
    <w:p w14:paraId="19659E90" w14:textId="77777777" w:rsidR="00874597" w:rsidRPr="005A24F7" w:rsidRDefault="00874597" w:rsidP="008B0A6B">
      <w:pPr>
        <w:numPr>
          <w:ilvl w:val="0"/>
          <w:numId w:val="68"/>
        </w:numPr>
        <w:jc w:val="left"/>
        <w:rPr>
          <w:rFonts w:ascii="Arial" w:eastAsia="ＭＳ Ｐ明朝" w:hAnsi="Arial" w:cs="Arial"/>
        </w:rPr>
      </w:pPr>
      <w:r w:rsidRPr="005A24F7">
        <w:rPr>
          <w:rFonts w:ascii="Arial" w:eastAsia="ＭＳ Ｐ明朝" w:hAnsi="Arial" w:cs="Arial"/>
        </w:rPr>
        <w:lastRenderedPageBreak/>
        <w:t xml:space="preserve">Powers AC.  Diabetes mellitus.  Harrison’s Principles of Internal Medicine (15th Ed). </w:t>
      </w:r>
      <w:proofErr w:type="spellStart"/>
      <w:r w:rsidRPr="005A24F7">
        <w:rPr>
          <w:rFonts w:ascii="Arial" w:eastAsia="ＭＳ Ｐ明朝" w:hAnsi="Arial" w:cs="Arial"/>
        </w:rPr>
        <w:t>Braunwald</w:t>
      </w:r>
      <w:proofErr w:type="spellEnd"/>
      <w:r w:rsidRPr="005A24F7">
        <w:rPr>
          <w:rFonts w:ascii="Arial" w:eastAsia="ＭＳ Ｐ明朝" w:hAnsi="Arial" w:cs="Arial"/>
        </w:rPr>
        <w:t xml:space="preserve"> </w:t>
      </w:r>
      <w:proofErr w:type="gramStart"/>
      <w:r w:rsidRPr="005A24F7">
        <w:rPr>
          <w:rFonts w:ascii="Arial" w:eastAsia="ＭＳ Ｐ明朝" w:hAnsi="Arial" w:cs="Arial"/>
        </w:rPr>
        <w:t>E,  Fauci</w:t>
      </w:r>
      <w:proofErr w:type="gramEnd"/>
      <w:r w:rsidRPr="005A24F7">
        <w:rPr>
          <w:rFonts w:ascii="Arial" w:eastAsia="ＭＳ Ｐ明朝" w:hAnsi="Arial" w:cs="Arial"/>
        </w:rPr>
        <w:t xml:space="preserve"> AS, Kasper DL et al (Eds).  McGraw-Hill: New York, 2001.  pg. 2109-2137.</w:t>
      </w:r>
    </w:p>
    <w:p w14:paraId="6A80CA7C" w14:textId="77777777" w:rsidR="00874597" w:rsidRPr="005A24F7" w:rsidRDefault="00874597" w:rsidP="008B0A6B">
      <w:pPr>
        <w:numPr>
          <w:ilvl w:val="0"/>
          <w:numId w:val="68"/>
        </w:numPr>
        <w:jc w:val="left"/>
        <w:rPr>
          <w:rFonts w:ascii="Arial" w:eastAsia="ＭＳ Ｐ明朝" w:hAnsi="Arial" w:cs="Arial"/>
        </w:rPr>
      </w:pPr>
      <w:proofErr w:type="spellStart"/>
      <w:r w:rsidRPr="005A24F7">
        <w:rPr>
          <w:rFonts w:ascii="Arial" w:eastAsia="ＭＳ Ｐ明朝" w:hAnsi="Arial" w:cs="Arial"/>
        </w:rPr>
        <w:t>Vanrenterghem</w:t>
      </w:r>
      <w:proofErr w:type="spellEnd"/>
      <w:r w:rsidRPr="005A24F7">
        <w:rPr>
          <w:rFonts w:ascii="Arial" w:eastAsia="ＭＳ Ｐ明朝" w:hAnsi="Arial" w:cs="Arial"/>
        </w:rPr>
        <w:t xml:space="preserve"> YFC.  Which </w:t>
      </w:r>
      <w:proofErr w:type="spellStart"/>
      <w:r w:rsidRPr="005A24F7">
        <w:rPr>
          <w:rFonts w:ascii="Arial" w:eastAsia="ＭＳ Ｐ明朝" w:hAnsi="Arial" w:cs="Arial"/>
        </w:rPr>
        <w:t>calcerineurin</w:t>
      </w:r>
      <w:proofErr w:type="spellEnd"/>
      <w:r w:rsidRPr="005A24F7">
        <w:rPr>
          <w:rFonts w:ascii="Arial" w:eastAsia="ＭＳ Ｐ明朝" w:hAnsi="Arial" w:cs="Arial"/>
        </w:rPr>
        <w:t xml:space="preserve"> inhibitor is preferred in renal transplantation: tacrolimus or cyclosporine?  Curr </w:t>
      </w:r>
      <w:proofErr w:type="spellStart"/>
      <w:r w:rsidRPr="005A24F7">
        <w:rPr>
          <w:rFonts w:ascii="Arial" w:eastAsia="ＭＳ Ｐ明朝" w:hAnsi="Arial" w:cs="Arial"/>
        </w:rPr>
        <w:t>Opin</w:t>
      </w:r>
      <w:proofErr w:type="spellEnd"/>
      <w:r w:rsidRPr="005A24F7">
        <w:rPr>
          <w:rFonts w:ascii="Arial" w:eastAsia="ＭＳ Ｐ明朝" w:hAnsi="Arial" w:cs="Arial"/>
        </w:rPr>
        <w:t xml:space="preserve"> Nephrol Hypertension 1999; 8(6):669-674.</w:t>
      </w:r>
    </w:p>
    <w:p w14:paraId="69E4DE85" w14:textId="77777777" w:rsidR="00874597" w:rsidRPr="005A24F7" w:rsidRDefault="00874597" w:rsidP="008B0A6B">
      <w:pPr>
        <w:numPr>
          <w:ilvl w:val="0"/>
          <w:numId w:val="68"/>
        </w:numPr>
        <w:jc w:val="left"/>
        <w:rPr>
          <w:rFonts w:ascii="Arial" w:eastAsia="ＭＳ Ｐ明朝" w:hAnsi="Arial" w:cs="Arial"/>
        </w:rPr>
      </w:pPr>
      <w:r w:rsidRPr="005A24F7">
        <w:rPr>
          <w:rFonts w:ascii="Arial" w:eastAsia="ＭＳ Ｐ明朝" w:hAnsi="Arial" w:cs="Arial"/>
        </w:rPr>
        <w:t xml:space="preserve">Fraenkel PG, </w:t>
      </w:r>
      <w:proofErr w:type="spellStart"/>
      <w:r w:rsidRPr="005A24F7">
        <w:rPr>
          <w:rFonts w:ascii="Arial" w:eastAsia="ＭＳ Ｐ明朝" w:hAnsi="Arial" w:cs="Arial"/>
        </w:rPr>
        <w:t>Rutkove</w:t>
      </w:r>
      <w:proofErr w:type="spellEnd"/>
      <w:r w:rsidRPr="005A24F7">
        <w:rPr>
          <w:rFonts w:ascii="Arial" w:eastAsia="ＭＳ Ｐ明朝" w:hAnsi="Arial" w:cs="Arial"/>
        </w:rPr>
        <w:t xml:space="preserve"> SB, Matheson JK et al.  Induction of myasthenia gravis, myositis, and insulin-dependent diabetes mellitus by high-dose interleukin-2 in a patient with renal cell cancer.  J </w:t>
      </w:r>
      <w:proofErr w:type="spellStart"/>
      <w:r w:rsidRPr="005A24F7">
        <w:rPr>
          <w:rFonts w:ascii="Arial" w:eastAsia="ＭＳ Ｐ明朝" w:hAnsi="Arial" w:cs="Arial"/>
        </w:rPr>
        <w:t>Immunother</w:t>
      </w:r>
      <w:proofErr w:type="spellEnd"/>
      <w:r w:rsidRPr="005A24F7">
        <w:rPr>
          <w:rFonts w:ascii="Arial" w:eastAsia="ＭＳ Ｐ明朝" w:hAnsi="Arial" w:cs="Arial"/>
        </w:rPr>
        <w:t xml:space="preserve"> 2002; 25(4):373-378.</w:t>
      </w:r>
    </w:p>
    <w:p w14:paraId="0C398E9A" w14:textId="77777777" w:rsidR="00874597" w:rsidRPr="005A24F7" w:rsidRDefault="00874597" w:rsidP="008B0A6B">
      <w:pPr>
        <w:numPr>
          <w:ilvl w:val="0"/>
          <w:numId w:val="68"/>
        </w:numPr>
        <w:jc w:val="left"/>
        <w:rPr>
          <w:rFonts w:ascii="Arial" w:eastAsia="ＭＳ Ｐ明朝" w:hAnsi="Arial" w:cs="Arial"/>
        </w:rPr>
      </w:pPr>
      <w:r w:rsidRPr="00B32B0B">
        <w:rPr>
          <w:rFonts w:ascii="Arial" w:eastAsia="ＭＳ Ｐ明朝" w:hAnsi="Arial" w:cs="Arial"/>
          <w:lang w:val="it-IT"/>
        </w:rPr>
        <w:t xml:space="preserve">Costa J.  Corticotrophins and corticosteroids.  </w:t>
      </w:r>
      <w:r w:rsidRPr="005A24F7">
        <w:rPr>
          <w:rFonts w:ascii="Arial" w:eastAsia="ＭＳ Ｐ明朝" w:hAnsi="Arial" w:cs="Arial"/>
        </w:rPr>
        <w:t xml:space="preserve">Meyler’s Side Effects of Drugs (14th Ed).  Dukes MNG (Ed).  </w:t>
      </w:r>
      <w:proofErr w:type="gramStart"/>
      <w:r w:rsidRPr="005A24F7">
        <w:rPr>
          <w:rFonts w:ascii="Arial" w:eastAsia="ＭＳ Ｐ明朝" w:hAnsi="Arial" w:cs="Arial"/>
        </w:rPr>
        <w:t>Elsevier:Amsterdam</w:t>
      </w:r>
      <w:proofErr w:type="gramEnd"/>
      <w:r w:rsidRPr="005A24F7">
        <w:rPr>
          <w:rFonts w:ascii="Arial" w:eastAsia="ＭＳ Ｐ明朝" w:hAnsi="Arial" w:cs="Arial"/>
        </w:rPr>
        <w:t>, 2000.  pg. 1364-1395.</w:t>
      </w:r>
    </w:p>
    <w:p w14:paraId="17206E35" w14:textId="77777777" w:rsidR="00874597" w:rsidRPr="005A24F7" w:rsidRDefault="00874597" w:rsidP="008B0A6B">
      <w:pPr>
        <w:numPr>
          <w:ilvl w:val="0"/>
          <w:numId w:val="68"/>
        </w:numPr>
        <w:jc w:val="left"/>
        <w:rPr>
          <w:rFonts w:ascii="Arial" w:eastAsia="ＭＳ Ｐ明朝" w:hAnsi="Arial" w:cs="Arial"/>
        </w:rPr>
      </w:pPr>
      <w:r w:rsidRPr="005A24F7">
        <w:rPr>
          <w:rFonts w:ascii="Arial" w:eastAsia="ＭＳ Ｐ明朝" w:hAnsi="Arial" w:cs="Arial"/>
          <w:bCs/>
        </w:rPr>
        <w:t>Coates</w:t>
      </w:r>
      <w:r w:rsidRPr="005A24F7">
        <w:rPr>
          <w:rFonts w:ascii="Arial" w:eastAsia="ＭＳ Ｐ明朝" w:hAnsi="Arial" w:cs="Arial"/>
        </w:rPr>
        <w:t xml:space="preserve"> P.  </w:t>
      </w:r>
      <w:r w:rsidRPr="005A24F7">
        <w:rPr>
          <w:rFonts w:ascii="Arial" w:eastAsia="ＭＳ Ｐ明朝" w:hAnsi="Arial" w:cs="Arial"/>
          <w:bCs/>
        </w:rPr>
        <w:t>Miscellaneous</w:t>
      </w:r>
      <w:r w:rsidRPr="005A24F7">
        <w:rPr>
          <w:rFonts w:ascii="Arial" w:eastAsia="ＭＳ Ｐ明朝" w:hAnsi="Arial" w:cs="Arial"/>
        </w:rPr>
        <w:t xml:space="preserve"> </w:t>
      </w:r>
      <w:proofErr w:type="gramStart"/>
      <w:r w:rsidRPr="005A24F7">
        <w:rPr>
          <w:rFonts w:ascii="Arial" w:eastAsia="ＭＳ Ｐ明朝" w:hAnsi="Arial" w:cs="Arial"/>
        </w:rPr>
        <w:t>hormones.  .</w:t>
      </w:r>
      <w:proofErr w:type="gramEnd"/>
      <w:r w:rsidRPr="005A24F7">
        <w:rPr>
          <w:rFonts w:ascii="Arial" w:eastAsia="ＭＳ Ｐ明朝" w:hAnsi="Arial" w:cs="Arial"/>
        </w:rPr>
        <w:t xml:space="preserve">  Meyler’s Side Effects of Drugs (14th Ed).  Dukes MNG (Ed).  </w:t>
      </w:r>
      <w:proofErr w:type="gramStart"/>
      <w:r w:rsidRPr="005A24F7">
        <w:rPr>
          <w:rFonts w:ascii="Arial" w:eastAsia="ＭＳ Ｐ明朝" w:hAnsi="Arial" w:cs="Arial"/>
        </w:rPr>
        <w:t>Elsevier:Amsterdam</w:t>
      </w:r>
      <w:proofErr w:type="gramEnd"/>
      <w:r w:rsidRPr="005A24F7">
        <w:rPr>
          <w:rFonts w:ascii="Arial" w:eastAsia="ＭＳ Ｐ明朝" w:hAnsi="Arial" w:cs="Arial"/>
        </w:rPr>
        <w:t>, 2000.  pg.  1520-1526.</w:t>
      </w:r>
    </w:p>
    <w:p w14:paraId="5230ACF0" w14:textId="77777777" w:rsidR="00874597" w:rsidRPr="005A24F7" w:rsidRDefault="00874597" w:rsidP="008B0A6B">
      <w:pPr>
        <w:numPr>
          <w:ilvl w:val="0"/>
          <w:numId w:val="68"/>
        </w:numPr>
        <w:jc w:val="left"/>
        <w:rPr>
          <w:rFonts w:ascii="Arial" w:eastAsia="ＭＳ Ｐ明朝" w:hAnsi="Arial" w:cs="Arial"/>
        </w:rPr>
      </w:pPr>
      <w:r w:rsidRPr="005A24F7">
        <w:rPr>
          <w:rFonts w:ascii="Arial" w:eastAsia="ＭＳ Ｐ明朝" w:hAnsi="Arial" w:cs="Arial"/>
          <w:bCs/>
        </w:rPr>
        <w:t>Heck</w:t>
      </w:r>
      <w:r w:rsidRPr="005A24F7">
        <w:rPr>
          <w:rFonts w:ascii="Arial" w:eastAsia="ＭＳ Ｐ明朝" w:hAnsi="Arial" w:cs="Arial"/>
        </w:rPr>
        <w:t xml:space="preserve"> AM, </w:t>
      </w:r>
      <w:proofErr w:type="spellStart"/>
      <w:r w:rsidRPr="005A24F7">
        <w:rPr>
          <w:rFonts w:ascii="Arial" w:eastAsia="ＭＳ Ｐ明朝" w:hAnsi="Arial" w:cs="Arial"/>
        </w:rPr>
        <w:t>Yanovski</w:t>
      </w:r>
      <w:proofErr w:type="spellEnd"/>
      <w:r w:rsidRPr="005A24F7">
        <w:rPr>
          <w:rFonts w:ascii="Arial" w:eastAsia="ＭＳ Ｐ明朝" w:hAnsi="Arial" w:cs="Arial"/>
        </w:rPr>
        <w:t xml:space="preserve"> LA, and Calis KA.  Pituitary gland disorders.  Pharmacotherapy: A Pathophysiologic Approach (5th Ed).  </w:t>
      </w:r>
      <w:proofErr w:type="spellStart"/>
      <w:r w:rsidRPr="005A24F7">
        <w:rPr>
          <w:rFonts w:ascii="Arial" w:eastAsia="ＭＳ Ｐ明朝" w:hAnsi="Arial" w:cs="Arial"/>
        </w:rPr>
        <w:t>DiPiro</w:t>
      </w:r>
      <w:proofErr w:type="spellEnd"/>
      <w:r w:rsidRPr="005A24F7">
        <w:rPr>
          <w:rFonts w:ascii="Arial" w:eastAsia="ＭＳ Ｐ明朝" w:hAnsi="Arial" w:cs="Arial"/>
        </w:rPr>
        <w:t xml:space="preserve"> JT, Talbert RL, Yee GC et al (Eds).  McGraw-Hill: New York, 2002. pg. 1395-1411.</w:t>
      </w:r>
    </w:p>
    <w:p w14:paraId="30674A2E" w14:textId="77777777" w:rsidR="00874597" w:rsidRPr="005A24F7" w:rsidRDefault="00874597" w:rsidP="008B0A6B">
      <w:pPr>
        <w:numPr>
          <w:ilvl w:val="0"/>
          <w:numId w:val="68"/>
        </w:numPr>
        <w:jc w:val="left"/>
        <w:rPr>
          <w:rFonts w:ascii="Arial" w:eastAsia="ＭＳ Ｐ明朝" w:hAnsi="Arial" w:cs="Arial"/>
        </w:rPr>
      </w:pPr>
      <w:r w:rsidRPr="005A24F7">
        <w:rPr>
          <w:rFonts w:ascii="Arial" w:eastAsia="ＭＳ Ｐ明朝" w:hAnsi="Arial" w:cs="Arial"/>
        </w:rPr>
        <w:t>Currier J.  Management of metabolic complications of therapy.  AIDS 2002; 16(Suppl 4</w:t>
      </w:r>
      <w:proofErr w:type="gramStart"/>
      <w:r w:rsidRPr="005A24F7">
        <w:rPr>
          <w:rFonts w:ascii="Arial" w:eastAsia="ＭＳ Ｐ明朝" w:hAnsi="Arial" w:cs="Arial"/>
        </w:rPr>
        <w:t>):S</w:t>
      </w:r>
      <w:proofErr w:type="gramEnd"/>
      <w:r w:rsidRPr="005A24F7">
        <w:rPr>
          <w:rFonts w:ascii="Arial" w:eastAsia="ＭＳ Ｐ明朝" w:hAnsi="Arial" w:cs="Arial"/>
        </w:rPr>
        <w:t>171-S176.</w:t>
      </w:r>
    </w:p>
    <w:p w14:paraId="05959C22" w14:textId="77777777" w:rsidR="00874597" w:rsidRPr="005A24F7" w:rsidRDefault="00874597" w:rsidP="008B0A6B">
      <w:pPr>
        <w:numPr>
          <w:ilvl w:val="0"/>
          <w:numId w:val="68"/>
        </w:numPr>
        <w:jc w:val="left"/>
        <w:rPr>
          <w:rFonts w:ascii="Arial" w:eastAsia="ＭＳ Ｐ明朝" w:hAnsi="Arial" w:cs="Arial"/>
        </w:rPr>
      </w:pPr>
      <w:r w:rsidRPr="005A24F7">
        <w:rPr>
          <w:rFonts w:ascii="Arial" w:eastAsia="ＭＳ Ｐ明朝" w:hAnsi="Arial" w:cs="Arial"/>
        </w:rPr>
        <w:t>Fantry LE.  Protease inhibitor-associated diabetes mellitus: a potential cause of morbidity and mortality.  JAIDS 2003; 32: 243-244.</w:t>
      </w:r>
    </w:p>
    <w:p w14:paraId="57937A86" w14:textId="77777777" w:rsidR="00874597" w:rsidRPr="005A24F7" w:rsidRDefault="00874597" w:rsidP="008B0A6B">
      <w:pPr>
        <w:numPr>
          <w:ilvl w:val="0"/>
          <w:numId w:val="68"/>
        </w:numPr>
        <w:jc w:val="left"/>
        <w:rPr>
          <w:rFonts w:ascii="Arial" w:eastAsia="ＭＳ Ｐ明朝" w:hAnsi="Arial" w:cs="Arial"/>
        </w:rPr>
      </w:pPr>
      <w:r w:rsidRPr="005A24F7">
        <w:rPr>
          <w:rFonts w:ascii="Arial" w:eastAsia="ＭＳ Ｐ明朝" w:hAnsi="Arial" w:cs="Arial"/>
        </w:rPr>
        <w:t>Henderson DC.  Atypical antipsychotic-induced diabetes mellitus.  CNS Drugs 2002; 16(2):77-89.</w:t>
      </w:r>
    </w:p>
    <w:p w14:paraId="4FD04D08" w14:textId="77777777" w:rsidR="00874597" w:rsidRPr="005A24F7" w:rsidRDefault="00874597" w:rsidP="008B0A6B">
      <w:pPr>
        <w:keepLines/>
        <w:numPr>
          <w:ilvl w:val="0"/>
          <w:numId w:val="68"/>
        </w:numPr>
        <w:jc w:val="left"/>
        <w:rPr>
          <w:rFonts w:ascii="Arial" w:eastAsia="ＭＳ Ｐ明朝" w:hAnsi="Arial" w:cs="Arial"/>
        </w:rPr>
      </w:pPr>
      <w:proofErr w:type="spellStart"/>
      <w:r w:rsidRPr="005A24F7">
        <w:rPr>
          <w:rFonts w:ascii="Arial" w:eastAsia="ＭＳ Ｐ明朝" w:hAnsi="Arial" w:cs="Arial"/>
        </w:rPr>
        <w:t>Citrome</w:t>
      </w:r>
      <w:proofErr w:type="spellEnd"/>
      <w:r w:rsidRPr="005A24F7">
        <w:rPr>
          <w:rFonts w:ascii="Arial" w:eastAsia="ＭＳ Ｐ明朝" w:hAnsi="Arial" w:cs="Arial"/>
        </w:rPr>
        <w:t xml:space="preserve"> LL.  The increase in risk of diabetes mellitus from exposure to second-generation antipsychotic agents.  Drugs of Today 2004; 40(5):445-464.</w:t>
      </w:r>
    </w:p>
    <w:p w14:paraId="05280A65" w14:textId="77777777" w:rsidR="00874597" w:rsidRPr="005A24F7" w:rsidRDefault="00874597" w:rsidP="008B0A6B">
      <w:pPr>
        <w:numPr>
          <w:ilvl w:val="0"/>
          <w:numId w:val="68"/>
        </w:numPr>
        <w:jc w:val="left"/>
        <w:rPr>
          <w:rFonts w:ascii="Arial" w:eastAsia="ＭＳ Ｐ明朝" w:hAnsi="Arial" w:cs="Arial"/>
        </w:rPr>
      </w:pPr>
      <w:r w:rsidRPr="005A24F7">
        <w:rPr>
          <w:rFonts w:ascii="Arial" w:eastAsia="ＭＳ Ｐ明朝" w:hAnsi="Arial" w:cs="Arial"/>
        </w:rPr>
        <w:t>Melkersson K and Dahl M-L.  Adverse metabolic effects associated with atypical antipsychotics: literature review and clinical implications.  Drugs 2004; 64(7)701-723.</w:t>
      </w:r>
    </w:p>
    <w:p w14:paraId="6C237A0A" w14:textId="39AC8CFA" w:rsidR="00E83BCD" w:rsidRPr="00716FDD" w:rsidRDefault="00874597" w:rsidP="00111A35">
      <w:pPr>
        <w:pStyle w:val="3"/>
      </w:pPr>
      <w:bookmarkStart w:id="513" w:name="_2.44_「過敏症（Hypersensitivity）（ＳＭＱ）」"/>
      <w:bookmarkEnd w:id="513"/>
      <w:r w:rsidRPr="005A24F7">
        <w:br w:type="page"/>
      </w:r>
      <w:bookmarkStart w:id="514" w:name="_Toc78904322"/>
      <w:bookmarkStart w:id="515" w:name="_Toc95749450"/>
      <w:bookmarkStart w:id="516" w:name="_Hlk73959657"/>
      <w:bookmarkStart w:id="517" w:name="_Toc252957613"/>
      <w:bookmarkStart w:id="518" w:name="_Toc252959992"/>
      <w:r w:rsidR="0084518A" w:rsidRPr="00C213AF">
        <w:lastRenderedPageBreak/>
        <w:t>2.</w:t>
      </w:r>
      <w:r w:rsidR="00337DD0">
        <w:t>47</w:t>
      </w:r>
      <w:r w:rsidR="005B277E">
        <w:rPr>
          <w:rFonts w:hint="eastAsia"/>
        </w:rPr>
        <w:tab/>
      </w:r>
      <w:r w:rsidR="00D215E1" w:rsidRPr="00757C62">
        <w:rPr>
          <w:rFonts w:hAnsi="ＭＳ ゴシック" w:hint="eastAsia"/>
        </w:rPr>
        <w:t>「過敏症</w:t>
      </w:r>
      <w:r w:rsidR="00D215E1" w:rsidRPr="00F71699">
        <w:rPr>
          <w:rFonts w:ascii="ＭＳ Ｐゴシック" w:hAnsi="ＭＳ Ｐゴシック" w:hint="eastAsia"/>
        </w:rPr>
        <w:t>（</w:t>
      </w:r>
      <w:bookmarkStart w:id="519" w:name="_Toc343009472"/>
      <w:r w:rsidR="00D215E1" w:rsidRPr="00F71699">
        <w:rPr>
          <w:rFonts w:ascii="ＭＳ Ｐゴシック" w:hAnsi="ＭＳ Ｐゴシック"/>
        </w:rPr>
        <w:t>Hypersensitivity</w:t>
      </w:r>
      <w:r w:rsidR="00D7323C" w:rsidRPr="00F71699">
        <w:rPr>
          <w:rFonts w:ascii="ＭＳ Ｐゴシック" w:hAnsi="ＭＳ Ｐゴシック" w:hint="eastAsia"/>
        </w:rPr>
        <w:t>）</w:t>
      </w:r>
      <w:bookmarkEnd w:id="519"/>
      <w:r w:rsidR="00D215E1" w:rsidRPr="00757C62">
        <w:rPr>
          <w:rFonts w:hAnsi="ＭＳ ゴシック" w:hint="eastAsia"/>
        </w:rPr>
        <w:t>（ＳＭＱ）」</w:t>
      </w:r>
      <w:bookmarkEnd w:id="514"/>
      <w:bookmarkEnd w:id="515"/>
    </w:p>
    <w:p w14:paraId="280DB810" w14:textId="77777777" w:rsidR="00874597" w:rsidRPr="00883065" w:rsidRDefault="00874597" w:rsidP="00874597">
      <w:pPr>
        <w:jc w:val="center"/>
        <w:rPr>
          <w:rFonts w:ascii="Arial" w:eastAsia="ＭＳ Ｐ明朝" w:hAnsi="Arial"/>
          <w:b/>
          <w:sz w:val="22"/>
          <w:szCs w:val="22"/>
        </w:rPr>
      </w:pPr>
      <w:r w:rsidRPr="00883065">
        <w:rPr>
          <w:rFonts w:ascii="Arial" w:eastAsia="ＭＳ Ｐ明朝" w:hAnsi="Arial"/>
          <w:b/>
          <w:sz w:val="22"/>
          <w:szCs w:val="22"/>
        </w:rPr>
        <w:t>（</w:t>
      </w:r>
      <w:r w:rsidR="00D215E1" w:rsidRPr="00883065">
        <w:rPr>
          <w:rFonts w:ascii="Arial" w:eastAsia="ＭＳ Ｐ明朝" w:hAnsi="Arial"/>
          <w:b/>
          <w:sz w:val="22"/>
          <w:szCs w:val="22"/>
        </w:rPr>
        <w:t>2013</w:t>
      </w:r>
      <w:r w:rsidRPr="00883065">
        <w:rPr>
          <w:rFonts w:ascii="Arial" w:eastAsia="ＭＳ Ｐ明朝" w:hAnsi="Arial"/>
          <w:b/>
          <w:sz w:val="22"/>
          <w:szCs w:val="22"/>
        </w:rPr>
        <w:t>年</w:t>
      </w:r>
      <w:r w:rsidR="00D215E1" w:rsidRPr="00883065">
        <w:rPr>
          <w:rFonts w:ascii="Arial" w:eastAsia="ＭＳ Ｐ明朝" w:hAnsi="Arial"/>
          <w:b/>
          <w:sz w:val="22"/>
          <w:szCs w:val="22"/>
        </w:rPr>
        <w:t>3</w:t>
      </w:r>
      <w:r w:rsidRPr="00883065">
        <w:rPr>
          <w:rFonts w:ascii="Arial" w:eastAsia="ＭＳ Ｐ明朝" w:hAnsi="Arial"/>
          <w:b/>
          <w:sz w:val="22"/>
          <w:szCs w:val="22"/>
        </w:rPr>
        <w:t>月正式リリース）</w:t>
      </w:r>
    </w:p>
    <w:bookmarkEnd w:id="516"/>
    <w:p w14:paraId="315AFCFA" w14:textId="77777777" w:rsidR="00874597" w:rsidRPr="00EF0894" w:rsidRDefault="00874597" w:rsidP="00874597">
      <w:pPr>
        <w:jc w:val="center"/>
        <w:rPr>
          <w:rFonts w:ascii="Arial" w:eastAsia="ＭＳ Ｐ明朝" w:hAnsi="Arial" w:cs="Arial"/>
          <w:b/>
          <w:sz w:val="22"/>
          <w:szCs w:val="22"/>
        </w:rPr>
      </w:pPr>
    </w:p>
    <w:p w14:paraId="0AA7E162" w14:textId="2BA923E5" w:rsidR="00E83BCD" w:rsidRPr="0025688D" w:rsidRDefault="00355CB9" w:rsidP="00916949">
      <w:pPr>
        <w:pStyle w:val="4"/>
      </w:pPr>
      <w:r w:rsidRPr="0025688D">
        <w:t>2.</w:t>
      </w:r>
      <w:r w:rsidR="00337DD0">
        <w:t>47</w:t>
      </w:r>
      <w:r w:rsidRPr="0025688D">
        <w:t>.1</w:t>
      </w:r>
      <w:r w:rsidRPr="0025688D">
        <w:t xml:space="preserve">　定義</w:t>
      </w:r>
    </w:p>
    <w:p w14:paraId="657E28EB" w14:textId="77777777" w:rsidR="00874597" w:rsidRPr="005A24F7" w:rsidRDefault="00874597" w:rsidP="008B0A6B">
      <w:pPr>
        <w:numPr>
          <w:ilvl w:val="0"/>
          <w:numId w:val="3"/>
        </w:numPr>
        <w:adjustRightInd/>
        <w:textAlignment w:val="auto"/>
        <w:rPr>
          <w:rFonts w:ascii="Arial" w:eastAsia="ＭＳ Ｐ明朝" w:hAnsi="ＭＳ Ｐ明朝" w:cs="Arial"/>
          <w:szCs w:val="22"/>
        </w:rPr>
      </w:pPr>
      <w:r w:rsidRPr="005A24F7">
        <w:rPr>
          <w:rFonts w:ascii="Arial" w:eastAsia="ＭＳ Ｐ明朝" w:hAnsi="ＭＳ Ｐ明朝" w:cs="Arial"/>
          <w:szCs w:val="22"/>
        </w:rPr>
        <w:t>この</w:t>
      </w:r>
      <w:r w:rsidRPr="005A24F7">
        <w:rPr>
          <w:rFonts w:ascii="Arial" w:eastAsia="ＭＳ Ｐ明朝" w:hAnsi="ＭＳ Ｐ明朝" w:cs="Arial"/>
          <w:szCs w:val="22"/>
        </w:rPr>
        <w:t>SMQ</w:t>
      </w:r>
      <w:r w:rsidRPr="005A24F7">
        <w:rPr>
          <w:rFonts w:ascii="Arial" w:eastAsia="ＭＳ Ｐ明朝" w:hAnsi="ＭＳ Ｐ明朝" w:cs="Arial"/>
          <w:szCs w:val="22"/>
        </w:rPr>
        <w:t>の目的</w:t>
      </w:r>
    </w:p>
    <w:p w14:paraId="33F4A1AE" w14:textId="77777777" w:rsidR="00874597" w:rsidRPr="005A24F7" w:rsidRDefault="00874597" w:rsidP="008B0A6B">
      <w:pPr>
        <w:numPr>
          <w:ilvl w:val="1"/>
          <w:numId w:val="4"/>
        </w:numPr>
        <w:adjustRightInd/>
        <w:textAlignment w:val="auto"/>
        <w:rPr>
          <w:rFonts w:ascii="Arial" w:eastAsia="ＭＳ Ｐ明朝" w:hAnsi="ＭＳ Ｐ明朝" w:cs="Arial"/>
          <w:szCs w:val="22"/>
        </w:rPr>
      </w:pPr>
      <w:r w:rsidRPr="005A24F7">
        <w:rPr>
          <w:rFonts w:ascii="Arial" w:eastAsia="ＭＳ Ｐ明朝" w:hAnsi="ＭＳ Ｐ明朝" w:cs="Arial"/>
          <w:szCs w:val="22"/>
        </w:rPr>
        <w:t>リスク管理計画、</w:t>
      </w:r>
      <w:r w:rsidRPr="005A24F7">
        <w:rPr>
          <w:rFonts w:ascii="Arial" w:eastAsia="ＭＳ Ｐ明朝" w:hAnsi="ＭＳ Ｐ明朝" w:cs="Arial"/>
          <w:szCs w:val="22"/>
        </w:rPr>
        <w:t>PSUR</w:t>
      </w:r>
      <w:r w:rsidRPr="005A24F7">
        <w:rPr>
          <w:rFonts w:ascii="Arial" w:eastAsia="ＭＳ Ｐ明朝" w:hAnsi="ＭＳ Ｐ明朝" w:cs="Arial"/>
          <w:szCs w:val="22"/>
        </w:rPr>
        <w:t>（定期的安全性最新報告</w:t>
      </w:r>
      <w:r w:rsidRPr="00BE5B84">
        <w:rPr>
          <w:rFonts w:ascii="ＭＳ Ｐ明朝" w:eastAsia="ＭＳ Ｐ明朝" w:hAnsi="ＭＳ Ｐ明朝" w:cs="Arial"/>
          <w:szCs w:val="22"/>
        </w:rPr>
        <w:t>)</w:t>
      </w:r>
      <w:r w:rsidRPr="005A24F7">
        <w:rPr>
          <w:rFonts w:ascii="Arial" w:eastAsia="ＭＳ Ｐ明朝" w:hAnsi="ＭＳ Ｐ明朝" w:cs="Arial"/>
          <w:szCs w:val="22"/>
        </w:rPr>
        <w:t>やその他の監視活動に係る薬剤</w:t>
      </w:r>
      <w:r w:rsidR="009B4FEC">
        <w:rPr>
          <w:rFonts w:ascii="Arial" w:eastAsia="ＭＳ Ｐ明朝" w:hAnsi="ＭＳ Ｐ明朝" w:cs="Arial" w:hint="eastAsia"/>
          <w:szCs w:val="22"/>
        </w:rPr>
        <w:t>／</w:t>
      </w:r>
      <w:r w:rsidRPr="005A24F7">
        <w:rPr>
          <w:rFonts w:ascii="Arial" w:eastAsia="ＭＳ Ｐ明朝" w:hAnsi="ＭＳ Ｐ明朝" w:cs="Arial"/>
          <w:szCs w:val="22"/>
        </w:rPr>
        <w:t>ワクチンが関連する可能性がある過敏症</w:t>
      </w:r>
      <w:r w:rsidR="0025688D">
        <w:rPr>
          <w:rFonts w:ascii="ＭＳ Ｐ明朝" w:eastAsia="ＭＳ Ｐ明朝" w:hAnsi="ＭＳ Ｐ明朝" w:cs="Arial" w:hint="eastAsia"/>
          <w:szCs w:val="22"/>
        </w:rPr>
        <w:t>／</w:t>
      </w:r>
      <w:r w:rsidRPr="005A24F7">
        <w:rPr>
          <w:rFonts w:ascii="Arial" w:eastAsia="ＭＳ Ｐ明朝" w:hAnsi="ＭＳ Ｐ明朝" w:cs="Arial"/>
          <w:szCs w:val="22"/>
        </w:rPr>
        <w:t>アレルギー反応のデータベース探索を支援する</w:t>
      </w:r>
    </w:p>
    <w:p w14:paraId="4AEB4FAD" w14:textId="77777777" w:rsidR="00874597" w:rsidRPr="005A24F7" w:rsidRDefault="00874597" w:rsidP="008B0A6B">
      <w:pPr>
        <w:numPr>
          <w:ilvl w:val="1"/>
          <w:numId w:val="4"/>
        </w:numPr>
        <w:adjustRightInd/>
        <w:textAlignment w:val="auto"/>
        <w:rPr>
          <w:rFonts w:ascii="Arial" w:eastAsia="ＭＳ Ｐ明朝" w:hAnsi="ＭＳ Ｐ明朝" w:cs="Arial"/>
          <w:szCs w:val="22"/>
        </w:rPr>
      </w:pPr>
      <w:r w:rsidRPr="005A24F7">
        <w:rPr>
          <w:rFonts w:ascii="Arial" w:eastAsia="ＭＳ Ｐ明朝" w:hAnsi="ＭＳ Ｐ明朝" w:cs="Arial"/>
          <w:szCs w:val="22"/>
        </w:rPr>
        <w:t>過敏症</w:t>
      </w:r>
      <w:r w:rsidR="0025688D">
        <w:rPr>
          <w:rFonts w:ascii="ＭＳ Ｐ明朝" w:eastAsia="ＭＳ Ｐ明朝" w:hAnsi="ＭＳ Ｐ明朝" w:cs="Arial" w:hint="eastAsia"/>
          <w:szCs w:val="22"/>
        </w:rPr>
        <w:t>／</w:t>
      </w:r>
      <w:r w:rsidRPr="005A24F7">
        <w:rPr>
          <w:rFonts w:ascii="Arial" w:eastAsia="ＭＳ Ｐ明朝" w:hAnsi="ＭＳ Ｐ明朝" w:cs="Arial"/>
          <w:szCs w:val="22"/>
        </w:rPr>
        <w:t>アレルギー反応に関連している可能性がある全てのタイプの症例を検索することを意図したもの</w:t>
      </w:r>
    </w:p>
    <w:p w14:paraId="405C73EB" w14:textId="77777777" w:rsidR="00874597" w:rsidRPr="005A24F7" w:rsidRDefault="00874597" w:rsidP="008B0A6B">
      <w:pPr>
        <w:numPr>
          <w:ilvl w:val="1"/>
          <w:numId w:val="4"/>
        </w:numPr>
        <w:adjustRightInd/>
        <w:textAlignment w:val="auto"/>
        <w:rPr>
          <w:rFonts w:ascii="Arial" w:eastAsia="ＭＳ Ｐ明朝" w:hAnsi="ＭＳ Ｐ明朝" w:cs="Arial"/>
          <w:szCs w:val="22"/>
        </w:rPr>
      </w:pPr>
      <w:r w:rsidRPr="005A24F7">
        <w:rPr>
          <w:rFonts w:ascii="Arial" w:eastAsia="ＭＳ Ｐ明朝" w:hAnsi="ＭＳ Ｐ明朝" w:cs="Arial"/>
          <w:szCs w:val="22"/>
        </w:rPr>
        <w:t>クームス分類などの過敏性反応の異なるタイプを区別することを意図していない</w:t>
      </w:r>
    </w:p>
    <w:p w14:paraId="35D7D092" w14:textId="45D48E2E" w:rsidR="00874597" w:rsidRPr="00E3380B" w:rsidRDefault="00874597" w:rsidP="008B0A6B">
      <w:pPr>
        <w:pStyle w:val="aff4"/>
        <w:numPr>
          <w:ilvl w:val="0"/>
          <w:numId w:val="3"/>
        </w:numPr>
        <w:ind w:leftChars="0"/>
        <w:rPr>
          <w:rFonts w:ascii="Arial" w:eastAsia="ＭＳ Ｐ明朝" w:hAnsi="Arial" w:cs="Arial"/>
        </w:rPr>
      </w:pPr>
      <w:r w:rsidRPr="005A24F7">
        <w:rPr>
          <w:rFonts w:ascii="Arial" w:eastAsia="ＭＳ Ｐ明朝" w:hAnsi="ＭＳ Ｐ明朝" w:cs="Arial"/>
        </w:rPr>
        <w:t>特定のアレルギー症状のための</w:t>
      </w:r>
      <w:r w:rsidRPr="005A24F7">
        <w:rPr>
          <w:rFonts w:ascii="Arial" w:eastAsia="ＭＳ Ｐ明朝" w:hAnsi="Arial" w:cs="Arial"/>
        </w:rPr>
        <w:t>SMQ</w:t>
      </w:r>
      <w:r w:rsidRPr="005A24F7">
        <w:rPr>
          <w:rFonts w:ascii="Arial" w:eastAsia="ＭＳ Ｐ明朝" w:hAnsi="ＭＳ Ｐ明朝" w:cs="Arial"/>
        </w:rPr>
        <w:t>は、すでに種々のものが存在する（例えば、</w:t>
      </w:r>
      <w:r w:rsidRPr="005A24F7">
        <w:rPr>
          <w:rFonts w:ascii="Arial" w:eastAsia="ＭＳ Ｐ明朝" w:hAnsi="Arial" w:cs="Arial"/>
        </w:rPr>
        <w:t>SMQ</w:t>
      </w:r>
      <w:r w:rsidRPr="005A24F7">
        <w:rPr>
          <w:rFonts w:ascii="Arial" w:eastAsia="ＭＳ Ｐ明朝" w:hAnsi="ＭＳ Ｐ明朝" w:cs="Arial"/>
        </w:rPr>
        <w:t>「アナフィラキシー反応</w:t>
      </w:r>
      <w:r w:rsidR="00632F62">
        <w:rPr>
          <w:rFonts w:ascii="Arial" w:eastAsia="ＭＳ Ｐ明朝" w:hAnsi="ＭＳ Ｐ明朝" w:cs="Arial" w:hint="eastAsia"/>
        </w:rPr>
        <w:t>（</w:t>
      </w:r>
      <w:r w:rsidR="00632F62">
        <w:rPr>
          <w:rFonts w:ascii="Arial" w:eastAsia="ＭＳ Ｐ明朝" w:hAnsi="ＭＳ Ｐ明朝" w:cs="Arial" w:hint="eastAsia"/>
        </w:rPr>
        <w:t>A</w:t>
      </w:r>
      <w:r w:rsidR="00632F62">
        <w:rPr>
          <w:rFonts w:ascii="Arial" w:eastAsia="ＭＳ Ｐ明朝" w:hAnsi="ＭＳ Ｐ明朝" w:cs="Arial"/>
        </w:rPr>
        <w:t>naphylac</w:t>
      </w:r>
      <w:r w:rsidR="00632F62" w:rsidRPr="00E3380B">
        <w:rPr>
          <w:rFonts w:ascii="Arial" w:eastAsia="ＭＳ Ｐ明朝" w:hAnsi="ＭＳ Ｐ明朝" w:cs="Arial"/>
        </w:rPr>
        <w:t>tic reaction</w:t>
      </w:r>
      <w:r w:rsidR="00632F62" w:rsidRPr="00E3380B">
        <w:rPr>
          <w:rFonts w:ascii="Arial" w:eastAsia="ＭＳ Ｐ明朝" w:hAnsi="ＭＳ Ｐ明朝" w:cs="Arial" w:hint="eastAsia"/>
        </w:rPr>
        <w:t>）</w:t>
      </w:r>
      <w:r w:rsidR="00B12BF9" w:rsidRPr="00E3380B">
        <w:rPr>
          <w:rFonts w:ascii="Arial" w:eastAsia="ＭＳ Ｐ明朝" w:hAnsi="ＭＳ Ｐ明朝" w:cs="Arial" w:hint="eastAsia"/>
        </w:rPr>
        <w:t>（</w:t>
      </w:r>
      <w:r w:rsidR="00B12BF9" w:rsidRPr="00E3380B">
        <w:rPr>
          <w:rFonts w:ascii="Arial" w:eastAsia="ＭＳ Ｐ明朝" w:hAnsi="ＭＳ Ｐ明朝" w:cs="Arial"/>
        </w:rPr>
        <w:t>ＳＭＱ）</w:t>
      </w:r>
      <w:r w:rsidRPr="00E3380B">
        <w:rPr>
          <w:rFonts w:ascii="Arial" w:eastAsia="ＭＳ Ｐ明朝" w:hAnsi="ＭＳ Ｐ明朝" w:cs="Arial"/>
        </w:rPr>
        <w:t>」、</w:t>
      </w:r>
      <w:r w:rsidRPr="00E3380B">
        <w:rPr>
          <w:rFonts w:ascii="Arial" w:eastAsia="ＭＳ Ｐ明朝" w:hAnsi="Arial" w:cs="Arial"/>
        </w:rPr>
        <w:t>SMQ</w:t>
      </w:r>
      <w:r w:rsidRPr="00E3380B">
        <w:rPr>
          <w:rFonts w:ascii="Arial" w:eastAsia="ＭＳ Ｐ明朝" w:hAnsi="ＭＳ Ｐ明朝" w:cs="Arial"/>
        </w:rPr>
        <w:t>「血管浮腫</w:t>
      </w:r>
      <w:r w:rsidR="00632F62" w:rsidRPr="00E3380B">
        <w:rPr>
          <w:rFonts w:ascii="Arial" w:eastAsia="ＭＳ Ｐ明朝" w:hAnsi="ＭＳ Ｐ明朝" w:cs="Arial" w:hint="eastAsia"/>
        </w:rPr>
        <w:t>（</w:t>
      </w:r>
      <w:r w:rsidR="00632F62" w:rsidRPr="00E3380B">
        <w:rPr>
          <w:rFonts w:ascii="Arial" w:eastAsia="ＭＳ Ｐ明朝" w:hAnsi="ＭＳ Ｐ明朝" w:cs="Arial" w:hint="eastAsia"/>
        </w:rPr>
        <w:t>A</w:t>
      </w:r>
      <w:r w:rsidR="00632F62" w:rsidRPr="00E3380B">
        <w:rPr>
          <w:rFonts w:ascii="Arial" w:eastAsia="ＭＳ Ｐ明朝" w:hAnsi="ＭＳ Ｐ明朝" w:cs="Arial"/>
        </w:rPr>
        <w:t>ngioedema</w:t>
      </w:r>
      <w:r w:rsidR="00632F62" w:rsidRPr="00E3380B">
        <w:rPr>
          <w:rFonts w:ascii="Arial" w:eastAsia="ＭＳ Ｐ明朝" w:hAnsi="ＭＳ Ｐ明朝" w:cs="Arial" w:hint="eastAsia"/>
        </w:rPr>
        <w:t>）</w:t>
      </w:r>
      <w:r w:rsidR="00B12BF9" w:rsidRPr="00E3380B">
        <w:rPr>
          <w:rFonts w:ascii="Arial" w:eastAsia="ＭＳ Ｐ明朝" w:hAnsi="ＭＳ Ｐ明朝" w:cs="Arial" w:hint="eastAsia"/>
        </w:rPr>
        <w:t>（</w:t>
      </w:r>
      <w:r w:rsidR="00B12BF9" w:rsidRPr="00E3380B">
        <w:rPr>
          <w:rFonts w:ascii="Arial" w:eastAsia="ＭＳ Ｐ明朝" w:hAnsi="ＭＳ Ｐ明朝" w:cs="Arial"/>
        </w:rPr>
        <w:t>ＳＭＱ）</w:t>
      </w:r>
      <w:r w:rsidRPr="00E3380B">
        <w:rPr>
          <w:rFonts w:ascii="Arial" w:eastAsia="ＭＳ Ｐ明朝" w:hAnsi="ＭＳ Ｐ明朝" w:cs="Arial"/>
        </w:rPr>
        <w:t>」）</w:t>
      </w:r>
    </w:p>
    <w:p w14:paraId="33692E7B" w14:textId="77777777" w:rsidR="00874597" w:rsidRPr="00E3380B" w:rsidRDefault="00874597" w:rsidP="008B0A6B">
      <w:pPr>
        <w:numPr>
          <w:ilvl w:val="0"/>
          <w:numId w:val="3"/>
        </w:numPr>
        <w:rPr>
          <w:rFonts w:ascii="Arial" w:eastAsia="ＭＳ Ｐ明朝" w:hAnsi="Arial" w:cs="Arial"/>
        </w:rPr>
      </w:pPr>
      <w:r w:rsidRPr="00E3380B">
        <w:rPr>
          <w:rFonts w:ascii="Arial" w:eastAsia="ＭＳ Ｐ明朝" w:hAnsi="Arial" w:cs="Arial"/>
        </w:rPr>
        <w:t>"</w:t>
      </w:r>
      <w:r w:rsidRPr="00E3380B">
        <w:rPr>
          <w:rFonts w:ascii="Arial" w:eastAsia="ＭＳ Ｐ明朝" w:hAnsi="ＭＳ Ｐ明朝" w:cs="Arial"/>
        </w:rPr>
        <w:t>過敏症</w:t>
      </w:r>
      <w:r w:rsidRPr="00E3380B">
        <w:rPr>
          <w:rFonts w:ascii="Arial" w:eastAsia="ＭＳ Ｐ明朝" w:hAnsi="Arial" w:cs="Arial"/>
        </w:rPr>
        <w:t>"</w:t>
      </w:r>
      <w:r w:rsidR="00710E54" w:rsidRPr="00E3380B">
        <w:rPr>
          <w:rFonts w:ascii="Arial" w:eastAsia="ＭＳ Ｐ明朝" w:hAnsi="Arial" w:cs="Arial"/>
        </w:rPr>
        <w:t xml:space="preserve"> </w:t>
      </w:r>
      <w:r w:rsidRPr="00E3380B">
        <w:rPr>
          <w:rFonts w:ascii="Arial" w:eastAsia="ＭＳ Ｐ明朝" w:hAnsi="ＭＳ Ｐ明朝" w:cs="Arial"/>
        </w:rPr>
        <w:t>は、しばしば異物に対する身体の過剰な反応に関連する多くの状態を記述するために極めて一般的な方法で使用される</w:t>
      </w:r>
    </w:p>
    <w:p w14:paraId="6528FC6C" w14:textId="77777777" w:rsidR="00874597" w:rsidRPr="00E3380B" w:rsidRDefault="00874597" w:rsidP="008B0A6B">
      <w:pPr>
        <w:numPr>
          <w:ilvl w:val="1"/>
          <w:numId w:val="4"/>
        </w:numPr>
        <w:adjustRightInd/>
        <w:textAlignment w:val="auto"/>
        <w:rPr>
          <w:rFonts w:ascii="Arial" w:eastAsia="ＭＳ Ｐ明朝" w:hAnsi="ＭＳ Ｐ明朝" w:cs="Arial"/>
          <w:szCs w:val="22"/>
        </w:rPr>
      </w:pPr>
      <w:r w:rsidRPr="00E3380B">
        <w:rPr>
          <w:rFonts w:ascii="Arial" w:eastAsia="ＭＳ Ｐ明朝" w:hAnsi="ＭＳ Ｐ明朝" w:cs="Arial"/>
          <w:szCs w:val="22"/>
        </w:rPr>
        <w:t>全てのタイプのアレルギー反応に使用する場合はより厳密に用いられる</w:t>
      </w:r>
    </w:p>
    <w:p w14:paraId="7068AFF8" w14:textId="61609B07" w:rsidR="00874597" w:rsidRPr="00AA67F4" w:rsidRDefault="00874597" w:rsidP="00711D79">
      <w:pPr>
        <w:pStyle w:val="aff4"/>
        <w:numPr>
          <w:ilvl w:val="0"/>
          <w:numId w:val="110"/>
        </w:numPr>
        <w:ind w:leftChars="0"/>
        <w:rPr>
          <w:rFonts w:ascii="Arial" w:eastAsia="ＭＳ Ｐ明朝" w:hAnsi="ＭＳ Ｐ明朝" w:cs="Arial"/>
        </w:rPr>
      </w:pPr>
      <w:r w:rsidRPr="00E3380B">
        <w:rPr>
          <w:rFonts w:ascii="Arial" w:eastAsia="ＭＳ Ｐ明朝" w:hAnsi="Arial" w:cs="Arial"/>
        </w:rPr>
        <w:t>SMQ</w:t>
      </w:r>
      <w:r w:rsidRPr="00E3380B">
        <w:rPr>
          <w:rFonts w:ascii="Arial" w:eastAsia="ＭＳ Ｐ明朝" w:hAnsi="ＭＳ Ｐ明朝" w:cs="Arial"/>
        </w:rPr>
        <w:t>「過敏症</w:t>
      </w:r>
      <w:r w:rsidR="00632F62" w:rsidRPr="00E3380B">
        <w:rPr>
          <w:rFonts w:ascii="Arial" w:eastAsia="ＭＳ Ｐ明朝" w:hAnsi="ＭＳ Ｐ明朝" w:cs="Arial" w:hint="eastAsia"/>
        </w:rPr>
        <w:t>（</w:t>
      </w:r>
      <w:r w:rsidR="00632F62" w:rsidRPr="00E3380B">
        <w:rPr>
          <w:rFonts w:ascii="Arial" w:eastAsia="ＭＳ Ｐ明朝" w:hAnsi="ＭＳ Ｐ明朝" w:cs="Arial" w:hint="eastAsia"/>
        </w:rPr>
        <w:t>H</w:t>
      </w:r>
      <w:r w:rsidR="00632F62" w:rsidRPr="00E3380B">
        <w:rPr>
          <w:rFonts w:ascii="Arial" w:eastAsia="ＭＳ Ｐ明朝" w:hAnsi="ＭＳ Ｐ明朝" w:cs="Arial"/>
        </w:rPr>
        <w:t>ypersensitivity</w:t>
      </w:r>
      <w:r w:rsidR="00632F62" w:rsidRPr="00E3380B">
        <w:rPr>
          <w:rFonts w:ascii="Arial" w:eastAsia="ＭＳ Ｐ明朝" w:hAnsi="ＭＳ Ｐ明朝" w:cs="Arial" w:hint="eastAsia"/>
        </w:rPr>
        <w:t>）</w:t>
      </w:r>
      <w:r w:rsidR="00B12BF9" w:rsidRPr="00E3380B">
        <w:rPr>
          <w:rFonts w:ascii="Arial" w:eastAsia="ＭＳ Ｐ明朝" w:hAnsi="ＭＳ Ｐ明朝" w:cs="Arial" w:hint="eastAsia"/>
        </w:rPr>
        <w:t>（</w:t>
      </w:r>
      <w:r w:rsidR="00B12BF9" w:rsidRPr="00E3380B">
        <w:rPr>
          <w:rFonts w:ascii="Arial" w:eastAsia="ＭＳ Ｐ明朝" w:hAnsi="ＭＳ Ｐ明朝" w:cs="Arial"/>
        </w:rPr>
        <w:t>ＳＭＱ）</w:t>
      </w:r>
      <w:r w:rsidRPr="00E3380B">
        <w:rPr>
          <w:rFonts w:ascii="Arial" w:eastAsia="ＭＳ Ｐ明朝" w:hAnsi="ＭＳ Ｐ明朝" w:cs="Arial"/>
        </w:rPr>
        <w:t>」に包含される多</w:t>
      </w:r>
      <w:r w:rsidRPr="00AA67F4">
        <w:rPr>
          <w:rFonts w:ascii="Arial" w:eastAsia="ＭＳ Ｐ明朝" w:hAnsi="ＭＳ Ｐ明朝" w:cs="Arial"/>
        </w:rPr>
        <w:t>くの用語は、過敏症とアレルギー反応および発現した事象の原因を区分しておらず、検出された症例については更なる解析が必要である</w:t>
      </w:r>
    </w:p>
    <w:p w14:paraId="7B33BD25" w14:textId="77777777" w:rsidR="00E715A5" w:rsidRPr="005A24F7" w:rsidRDefault="00E715A5" w:rsidP="00874597">
      <w:pPr>
        <w:rPr>
          <w:rFonts w:ascii="Arial" w:eastAsia="ＭＳ Ｐ明朝" w:hAnsi="Arial" w:cs="Arial"/>
        </w:rPr>
      </w:pPr>
    </w:p>
    <w:p w14:paraId="0AEC1E9E" w14:textId="12D2D033" w:rsidR="00E83BCD" w:rsidRPr="0025688D" w:rsidRDefault="00355CB9" w:rsidP="00916949">
      <w:pPr>
        <w:pStyle w:val="4"/>
      </w:pPr>
      <w:bookmarkStart w:id="520" w:name="_Hlk73959946"/>
      <w:r w:rsidRPr="0025688D">
        <w:t>2.</w:t>
      </w:r>
      <w:r w:rsidR="00337DD0">
        <w:t>47</w:t>
      </w:r>
      <w:r w:rsidRPr="0025688D">
        <w:t>.2</w:t>
      </w:r>
      <w:r w:rsidRPr="0025688D">
        <w:t xml:space="preserve">　包含</w:t>
      </w:r>
      <w:r w:rsidR="0025688D">
        <w:rPr>
          <w:rFonts w:hint="eastAsia"/>
        </w:rPr>
        <w:t>／</w:t>
      </w:r>
      <w:r w:rsidRPr="0025688D">
        <w:t>除外基準</w:t>
      </w:r>
    </w:p>
    <w:p w14:paraId="1F5F55B6" w14:textId="77777777" w:rsidR="00874597" w:rsidRPr="005A24F7" w:rsidRDefault="00874597" w:rsidP="008B0A6B">
      <w:pPr>
        <w:numPr>
          <w:ilvl w:val="0"/>
          <w:numId w:val="3"/>
        </w:numPr>
        <w:adjustRightInd/>
        <w:textAlignment w:val="auto"/>
        <w:rPr>
          <w:rFonts w:ascii="Arial" w:eastAsia="ＭＳ Ｐ明朝" w:hAnsi="ＭＳ Ｐ明朝" w:cs="Arial"/>
          <w:szCs w:val="22"/>
        </w:rPr>
      </w:pPr>
      <w:r w:rsidRPr="005A24F7">
        <w:rPr>
          <w:rFonts w:ascii="Arial" w:eastAsia="ＭＳ Ｐ明朝" w:hAnsi="ＭＳ Ｐ明朝" w:cs="Arial"/>
          <w:szCs w:val="22"/>
        </w:rPr>
        <w:t>包含：</w:t>
      </w:r>
    </w:p>
    <w:p w14:paraId="2767F771" w14:textId="77777777" w:rsidR="00874597" w:rsidRPr="005A24F7" w:rsidRDefault="00874597" w:rsidP="008B0A6B">
      <w:pPr>
        <w:numPr>
          <w:ilvl w:val="1"/>
          <w:numId w:val="4"/>
        </w:numPr>
        <w:adjustRightInd/>
        <w:textAlignment w:val="auto"/>
        <w:rPr>
          <w:rFonts w:ascii="Arial" w:eastAsia="ＭＳ Ｐ明朝" w:hAnsi="ＭＳ Ｐ明朝" w:cs="Arial"/>
          <w:szCs w:val="22"/>
        </w:rPr>
      </w:pPr>
      <w:r w:rsidRPr="005A24F7">
        <w:rPr>
          <w:rFonts w:ascii="Arial" w:eastAsia="ＭＳ Ｐ明朝" w:hAnsi="ＭＳ Ｐ明朝" w:cs="Arial"/>
          <w:szCs w:val="22"/>
        </w:rPr>
        <w:t>薬剤</w:t>
      </w:r>
      <w:r w:rsidR="00162743">
        <w:rPr>
          <w:rFonts w:ascii="ＭＳ Ｐ明朝" w:eastAsia="ＭＳ Ｐ明朝" w:hAnsi="ＭＳ Ｐ明朝" w:cs="Arial" w:hint="eastAsia"/>
          <w:szCs w:val="22"/>
        </w:rPr>
        <w:t>／</w:t>
      </w:r>
      <w:r w:rsidRPr="005A24F7">
        <w:rPr>
          <w:rFonts w:ascii="Arial" w:eastAsia="ＭＳ Ｐ明朝" w:hAnsi="ＭＳ Ｐ明朝" w:cs="Arial"/>
          <w:szCs w:val="22"/>
        </w:rPr>
        <w:t>ワクチン</w:t>
      </w:r>
      <w:r w:rsidR="00940B15">
        <w:rPr>
          <w:rFonts w:ascii="Arial" w:eastAsia="ＭＳ Ｐ明朝" w:hAnsi="ＭＳ Ｐ明朝" w:cs="Arial"/>
          <w:szCs w:val="22"/>
        </w:rPr>
        <w:t>および他の医薬品</w:t>
      </w:r>
      <w:r w:rsidRPr="005A24F7">
        <w:rPr>
          <w:rFonts w:ascii="Arial" w:eastAsia="ＭＳ Ｐ明朝" w:hAnsi="ＭＳ Ｐ明朝" w:cs="Arial"/>
          <w:szCs w:val="22"/>
        </w:rPr>
        <w:t>に関連する過敏症</w:t>
      </w:r>
      <w:r w:rsidR="0025688D">
        <w:rPr>
          <w:rFonts w:ascii="ＭＳ Ｐ明朝" w:eastAsia="ＭＳ Ｐ明朝" w:hAnsi="ＭＳ Ｐ明朝" w:cs="Arial" w:hint="eastAsia"/>
          <w:szCs w:val="22"/>
        </w:rPr>
        <w:t>／</w:t>
      </w:r>
      <w:r w:rsidRPr="005A24F7">
        <w:rPr>
          <w:rFonts w:ascii="Arial" w:eastAsia="ＭＳ Ｐ明朝" w:hAnsi="ＭＳ Ｐ明朝" w:cs="Arial"/>
          <w:szCs w:val="22"/>
        </w:rPr>
        <w:t>アレルギー症状を表す可能性がある全ての用語</w:t>
      </w:r>
    </w:p>
    <w:p w14:paraId="5A8C7919" w14:textId="61825A10" w:rsidR="00874597" w:rsidRPr="005A24F7" w:rsidRDefault="00874597" w:rsidP="007475FE">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狭域検索用語＝アレルギーが主な原因の一つとなっている状態</w:t>
      </w:r>
    </w:p>
    <w:p w14:paraId="5A0EA61F" w14:textId="60C5F459" w:rsidR="00874597" w:rsidRPr="005A24F7" w:rsidRDefault="00874597" w:rsidP="007475FE">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広域検索用語＝他の原因が関与している可能性が高い状態</w:t>
      </w:r>
    </w:p>
    <w:p w14:paraId="7F07DEA1" w14:textId="77777777" w:rsidR="00874597" w:rsidRPr="005A24F7" w:rsidRDefault="00874597" w:rsidP="008B0A6B">
      <w:pPr>
        <w:numPr>
          <w:ilvl w:val="1"/>
          <w:numId w:val="4"/>
        </w:numPr>
        <w:adjustRightInd/>
        <w:textAlignment w:val="auto"/>
        <w:rPr>
          <w:rFonts w:ascii="Arial" w:eastAsia="ＭＳ Ｐ明朝" w:hAnsi="ＭＳ Ｐ明朝" w:cs="Arial"/>
          <w:szCs w:val="22"/>
        </w:rPr>
      </w:pPr>
      <w:r w:rsidRPr="005A24F7">
        <w:rPr>
          <w:rFonts w:ascii="Arial" w:eastAsia="ＭＳ Ｐ明朝" w:hAnsi="ＭＳ Ｐ明朝" w:cs="Arial"/>
          <w:szCs w:val="22"/>
        </w:rPr>
        <w:t>過敏症</w:t>
      </w:r>
      <w:r w:rsidR="0025688D">
        <w:rPr>
          <w:rFonts w:ascii="ＭＳ Ｐ明朝" w:eastAsia="ＭＳ Ｐ明朝" w:hAnsi="ＭＳ Ｐ明朝" w:cs="Arial" w:hint="eastAsia"/>
          <w:szCs w:val="22"/>
        </w:rPr>
        <w:t>／</w:t>
      </w:r>
      <w:r w:rsidRPr="005A24F7">
        <w:rPr>
          <w:rFonts w:ascii="Arial" w:eastAsia="ＭＳ Ｐ明朝" w:hAnsi="ＭＳ Ｐ明朝" w:cs="Arial"/>
          <w:szCs w:val="22"/>
        </w:rPr>
        <w:t>アレルギーを示唆する臨床検査結果の用語</w:t>
      </w:r>
    </w:p>
    <w:p w14:paraId="6BF4D1DA" w14:textId="77777777" w:rsidR="00874597" w:rsidRPr="005A24F7" w:rsidRDefault="00874597" w:rsidP="00874597">
      <w:pPr>
        <w:rPr>
          <w:rFonts w:ascii="Arial" w:eastAsia="ＭＳ Ｐ明朝" w:hAnsi="Arial" w:cs="Arial"/>
        </w:rPr>
      </w:pPr>
    </w:p>
    <w:p w14:paraId="2A2392B4" w14:textId="5982C23E" w:rsidR="00874597" w:rsidRPr="005A24F7" w:rsidRDefault="00874597" w:rsidP="00657059">
      <w:pPr>
        <w:ind w:left="321" w:hangingChars="153" w:hanging="321"/>
        <w:rPr>
          <w:rFonts w:ascii="Arial" w:eastAsia="ＭＳ Ｐ明朝" w:hAnsi="Arial" w:cs="Arial"/>
        </w:rPr>
      </w:pPr>
      <w:r w:rsidRPr="005A24F7">
        <w:rPr>
          <w:rFonts w:ascii="Arial" w:eastAsia="ＭＳ Ｐ明朝" w:hAnsi="ＭＳ Ｐ明朝" w:cs="Arial"/>
        </w:rPr>
        <w:t>注：多数の事例において、類似の様相を示す事象があることから、薬剤あるいはワクチン投与との関連性の高低に応じて、幾つか</w:t>
      </w:r>
      <w:r w:rsidRPr="005A24F7">
        <w:rPr>
          <w:rFonts w:ascii="Arial" w:eastAsia="ＭＳ Ｐ明朝" w:hAnsi="Arial" w:cs="Arial"/>
        </w:rPr>
        <w:t>PT</w:t>
      </w:r>
      <w:r w:rsidRPr="005A24F7">
        <w:rPr>
          <w:rFonts w:ascii="Arial" w:eastAsia="ＭＳ Ｐ明朝" w:hAnsi="ＭＳ Ｐ明朝" w:cs="Arial"/>
        </w:rPr>
        <w:t>は狭域検索および広域検索用語の両者に包含される、あるいはいずれにも包含されないという事態が生じた。</w:t>
      </w:r>
    </w:p>
    <w:p w14:paraId="31BFDCA2" w14:textId="77777777" w:rsidR="00874597" w:rsidRPr="005A24F7" w:rsidRDefault="00874597" w:rsidP="008B0A6B">
      <w:pPr>
        <w:keepNext/>
        <w:numPr>
          <w:ilvl w:val="0"/>
          <w:numId w:val="3"/>
        </w:numPr>
        <w:adjustRightInd/>
        <w:ind w:left="357" w:hanging="357"/>
        <w:textAlignment w:val="auto"/>
        <w:rPr>
          <w:rFonts w:ascii="Arial" w:eastAsia="ＭＳ Ｐ明朝" w:hAnsi="ＭＳ Ｐ明朝" w:cs="Arial"/>
          <w:szCs w:val="22"/>
        </w:rPr>
      </w:pPr>
      <w:r w:rsidRPr="005A24F7">
        <w:rPr>
          <w:rFonts w:ascii="Arial" w:eastAsia="ＭＳ Ｐ明朝" w:hAnsi="ＭＳ Ｐ明朝" w:cs="Arial"/>
          <w:szCs w:val="22"/>
        </w:rPr>
        <w:t>除外</w:t>
      </w:r>
    </w:p>
    <w:p w14:paraId="287FF324" w14:textId="77777777" w:rsidR="00874597" w:rsidRPr="005A24F7" w:rsidRDefault="00874597" w:rsidP="008B0A6B">
      <w:pPr>
        <w:numPr>
          <w:ilvl w:val="1"/>
          <w:numId w:val="4"/>
        </w:numPr>
        <w:adjustRightInd/>
        <w:textAlignment w:val="auto"/>
        <w:rPr>
          <w:rFonts w:ascii="Arial" w:eastAsia="ＭＳ Ｐ明朝" w:hAnsi="ＭＳ Ｐ明朝" w:cs="Arial"/>
          <w:szCs w:val="22"/>
        </w:rPr>
      </w:pPr>
      <w:r w:rsidRPr="005A24F7">
        <w:rPr>
          <w:rFonts w:ascii="Arial" w:eastAsia="ＭＳ Ｐ明朝" w:hAnsi="ＭＳ Ｐ明朝" w:cs="Arial"/>
          <w:szCs w:val="22"/>
        </w:rPr>
        <w:t>自己免疫疾患に関する用語</w:t>
      </w:r>
    </w:p>
    <w:p w14:paraId="4F9F8012" w14:textId="253BE0B0" w:rsidR="00874597" w:rsidRPr="005A24F7" w:rsidRDefault="00874597" w:rsidP="007475FE">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しかし、もしこれらの状態を検索する必要がある場合は、ユーザーはそのような用語の包括的にグループ化している</w:t>
      </w:r>
      <w:r w:rsidRPr="005A24F7">
        <w:rPr>
          <w:rFonts w:ascii="Arial" w:eastAsia="ＭＳ Ｐ明朝" w:hAnsi="ＭＳ Ｐ明朝" w:cs="Arial"/>
          <w:szCs w:val="22"/>
        </w:rPr>
        <w:t>HLGT</w:t>
      </w:r>
      <w:r w:rsidRPr="005A24F7">
        <w:rPr>
          <w:rFonts w:ascii="Arial" w:eastAsia="ＭＳ Ｐ明朝" w:hAnsi="ＭＳ Ｐ明朝" w:cs="Arial"/>
          <w:szCs w:val="22"/>
        </w:rPr>
        <w:t>「自己免疫障害</w:t>
      </w:r>
      <w:r w:rsidR="00BA7EED">
        <w:rPr>
          <w:rFonts w:ascii="Arial" w:eastAsia="ＭＳ Ｐ明朝" w:hAnsi="ＭＳ Ｐ明朝" w:cs="Arial"/>
          <w:szCs w:val="22"/>
        </w:rPr>
        <w:t>（</w:t>
      </w:r>
      <w:r w:rsidR="00BA7EED" w:rsidRPr="00BA7EED">
        <w:rPr>
          <w:rFonts w:ascii="Arial" w:eastAsia="ＭＳ Ｐ明朝" w:hAnsi="ＭＳ Ｐ明朝" w:cs="Arial"/>
          <w:szCs w:val="22"/>
        </w:rPr>
        <w:t>Autoimmune disorders</w:t>
      </w:r>
      <w:r w:rsidR="00BA7EED">
        <w:rPr>
          <w:rFonts w:ascii="Arial" w:eastAsia="ＭＳ Ｐ明朝" w:hAnsi="ＭＳ Ｐ明朝" w:cs="Arial"/>
          <w:szCs w:val="22"/>
        </w:rPr>
        <w:t>）</w:t>
      </w:r>
      <w:r w:rsidRPr="005A24F7">
        <w:rPr>
          <w:rFonts w:ascii="Arial" w:eastAsia="ＭＳ Ｐ明朝" w:hAnsi="ＭＳ Ｐ明朝" w:cs="Arial"/>
          <w:szCs w:val="22"/>
        </w:rPr>
        <w:t>」を参照すること</w:t>
      </w:r>
    </w:p>
    <w:p w14:paraId="35012422" w14:textId="3A630AAB" w:rsidR="00874597" w:rsidRPr="005A24F7" w:rsidRDefault="00874597" w:rsidP="008B0A6B">
      <w:pPr>
        <w:numPr>
          <w:ilvl w:val="1"/>
          <w:numId w:val="4"/>
        </w:numPr>
        <w:adjustRightInd/>
        <w:textAlignment w:val="auto"/>
        <w:rPr>
          <w:rFonts w:ascii="Arial" w:eastAsia="ＭＳ Ｐ明朝" w:hAnsi="ＭＳ Ｐ明朝" w:cs="Arial"/>
          <w:szCs w:val="22"/>
        </w:rPr>
      </w:pPr>
      <w:r w:rsidRPr="005A24F7">
        <w:rPr>
          <w:rFonts w:ascii="Arial" w:eastAsia="ＭＳ Ｐ明朝" w:hAnsi="ＭＳ Ｐ明朝" w:cs="Arial"/>
          <w:szCs w:val="22"/>
        </w:rPr>
        <w:t>移植拒絶反応に関する用語。もし必要とする場合は</w:t>
      </w:r>
      <w:r w:rsidRPr="005A24F7">
        <w:rPr>
          <w:rFonts w:ascii="Arial" w:eastAsia="ＭＳ Ｐ明朝" w:hAnsi="ＭＳ Ｐ明朝" w:cs="Arial"/>
          <w:szCs w:val="22"/>
        </w:rPr>
        <w:t>HLT</w:t>
      </w:r>
      <w:r w:rsidRPr="005A24F7">
        <w:rPr>
          <w:rFonts w:ascii="Arial" w:eastAsia="ＭＳ Ｐ明朝" w:hAnsi="ＭＳ Ｐ明朝" w:cs="Arial"/>
          <w:szCs w:val="22"/>
        </w:rPr>
        <w:t>「移植拒絶反応</w:t>
      </w:r>
      <w:r w:rsidR="00A62407">
        <w:rPr>
          <w:rFonts w:ascii="Arial" w:eastAsia="ＭＳ Ｐ明朝" w:hAnsi="ＭＳ Ｐ明朝" w:cs="Arial"/>
          <w:szCs w:val="22"/>
        </w:rPr>
        <w:t>（</w:t>
      </w:r>
      <w:r w:rsidR="00A62407" w:rsidRPr="00A62407">
        <w:rPr>
          <w:rFonts w:ascii="Arial" w:eastAsia="ＭＳ Ｐ明朝" w:hAnsi="ＭＳ Ｐ明朝" w:cs="Arial"/>
          <w:szCs w:val="22"/>
        </w:rPr>
        <w:t>Transplant rejections</w:t>
      </w:r>
      <w:r w:rsidR="00A62407">
        <w:rPr>
          <w:rFonts w:ascii="Arial" w:eastAsia="ＭＳ Ｐ明朝" w:hAnsi="ＭＳ Ｐ明朝" w:cs="Arial"/>
          <w:szCs w:val="22"/>
        </w:rPr>
        <w:t>）</w:t>
      </w:r>
      <w:r w:rsidRPr="005A24F7">
        <w:rPr>
          <w:rFonts w:ascii="Arial" w:eastAsia="ＭＳ Ｐ明朝" w:hAnsi="ＭＳ Ｐ明朝" w:cs="Arial"/>
          <w:szCs w:val="22"/>
        </w:rPr>
        <w:t>」でカバーできる</w:t>
      </w:r>
    </w:p>
    <w:p w14:paraId="07D3EDEB" w14:textId="77777777" w:rsidR="00874597" w:rsidRPr="005A24F7" w:rsidRDefault="00874597" w:rsidP="008B0A6B">
      <w:pPr>
        <w:numPr>
          <w:ilvl w:val="1"/>
          <w:numId w:val="4"/>
        </w:numPr>
        <w:adjustRightInd/>
        <w:textAlignment w:val="auto"/>
        <w:rPr>
          <w:rFonts w:ascii="Arial" w:eastAsia="ＭＳ Ｐ明朝" w:hAnsi="ＭＳ Ｐ明朝" w:cs="Arial"/>
          <w:szCs w:val="22"/>
        </w:rPr>
      </w:pPr>
      <w:r w:rsidRPr="005A24F7">
        <w:rPr>
          <w:rFonts w:ascii="Arial" w:eastAsia="ＭＳ Ｐ明朝" w:hAnsi="ＭＳ Ｐ明朝" w:cs="Arial"/>
          <w:szCs w:val="22"/>
        </w:rPr>
        <w:t>特異な反応に関する用語</w:t>
      </w:r>
    </w:p>
    <w:p w14:paraId="685B015F" w14:textId="05277810" w:rsidR="00874597" w:rsidRPr="005A24F7" w:rsidRDefault="00874597" w:rsidP="007475FE">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これら（アレルギーが原因ではなく、薬剤に対する異常反応を示す反応）が必要な場合は、</w:t>
      </w:r>
      <w:r w:rsidRPr="005A24F7">
        <w:rPr>
          <w:rFonts w:ascii="Arial" w:eastAsia="ＭＳ Ｐ明朝" w:hAnsi="ＭＳ Ｐ明朝" w:cs="Arial"/>
          <w:szCs w:val="22"/>
        </w:rPr>
        <w:lastRenderedPageBreak/>
        <w:t>ユーザーは</w:t>
      </w:r>
      <w:r w:rsidRPr="005A24F7">
        <w:rPr>
          <w:rFonts w:ascii="Arial" w:eastAsia="ＭＳ Ｐ明朝" w:hAnsi="ＭＳ Ｐ明朝" w:cs="Arial"/>
          <w:szCs w:val="22"/>
        </w:rPr>
        <w:t>PT</w:t>
      </w:r>
      <w:r w:rsidRPr="005A24F7">
        <w:rPr>
          <w:rFonts w:ascii="Arial" w:eastAsia="ＭＳ Ｐ明朝" w:hAnsi="ＭＳ Ｐ明朝" w:cs="Arial"/>
          <w:szCs w:val="22"/>
        </w:rPr>
        <w:t>「薬物特異体質反応</w:t>
      </w:r>
      <w:r w:rsidR="000D168E">
        <w:rPr>
          <w:rFonts w:ascii="Arial" w:eastAsia="ＭＳ Ｐ明朝" w:hAnsi="ＭＳ Ｐ明朝" w:cs="Arial"/>
          <w:szCs w:val="22"/>
        </w:rPr>
        <w:t>（</w:t>
      </w:r>
      <w:r w:rsidR="000D168E" w:rsidRPr="000D168E">
        <w:rPr>
          <w:rFonts w:ascii="Arial" w:eastAsia="ＭＳ Ｐ明朝" w:hAnsi="ＭＳ Ｐ明朝" w:cs="Arial"/>
          <w:szCs w:val="22"/>
        </w:rPr>
        <w:t>Idiosyncratic drug reaction</w:t>
      </w:r>
      <w:r w:rsidR="000D168E">
        <w:rPr>
          <w:rFonts w:ascii="Arial" w:eastAsia="ＭＳ Ｐ明朝" w:hAnsi="ＭＳ Ｐ明朝" w:cs="Arial"/>
          <w:szCs w:val="22"/>
        </w:rPr>
        <w:t>）</w:t>
      </w:r>
      <w:r w:rsidRPr="005A24F7">
        <w:rPr>
          <w:rFonts w:ascii="Arial" w:eastAsia="ＭＳ Ｐ明朝" w:hAnsi="ＭＳ Ｐ明朝" w:cs="Arial"/>
          <w:szCs w:val="22"/>
        </w:rPr>
        <w:t>」を参照すること</w:t>
      </w:r>
    </w:p>
    <w:p w14:paraId="065091C7" w14:textId="02D9BFE5" w:rsidR="00874597" w:rsidRPr="005A24F7" w:rsidRDefault="00874597" w:rsidP="008B0A6B">
      <w:pPr>
        <w:numPr>
          <w:ilvl w:val="1"/>
          <w:numId w:val="4"/>
        </w:numPr>
        <w:adjustRightInd/>
        <w:textAlignment w:val="auto"/>
        <w:rPr>
          <w:rFonts w:ascii="Arial" w:eastAsia="ＭＳ Ｐ明朝" w:hAnsi="ＭＳ Ｐ明朝" w:cs="Arial"/>
          <w:szCs w:val="22"/>
        </w:rPr>
      </w:pPr>
      <w:r w:rsidRPr="005A24F7">
        <w:rPr>
          <w:rFonts w:ascii="Arial" w:eastAsia="ＭＳ Ｐ明朝" w:hAnsi="ＭＳ Ｐ明朝" w:cs="Arial"/>
          <w:szCs w:val="22"/>
        </w:rPr>
        <w:t>他の要因に</w:t>
      </w:r>
      <w:r w:rsidR="00D5083D">
        <w:rPr>
          <w:rFonts w:ascii="Arial" w:eastAsia="ＭＳ Ｐ明朝" w:hAnsi="ＭＳ Ｐ明朝" w:cs="Arial" w:hint="eastAsia"/>
          <w:szCs w:val="22"/>
        </w:rPr>
        <w:t>関連する</w:t>
      </w:r>
      <w:r w:rsidRPr="005A24F7">
        <w:rPr>
          <w:rFonts w:ascii="Arial" w:eastAsia="ＭＳ Ｐ明朝" w:hAnsi="ＭＳ Ｐ明朝" w:cs="Arial"/>
          <w:szCs w:val="22"/>
        </w:rPr>
        <w:t>アレルギー用語</w:t>
      </w:r>
      <w:r w:rsidR="00D5083D">
        <w:rPr>
          <w:rFonts w:ascii="Arial" w:eastAsia="ＭＳ Ｐ明朝" w:hAnsi="ＭＳ Ｐ明朝" w:cs="Arial" w:hint="eastAsia"/>
          <w:szCs w:val="22"/>
        </w:rPr>
        <w:t>（例　動物、食物などによるもの）</w:t>
      </w:r>
    </w:p>
    <w:p w14:paraId="5BF520DC" w14:textId="22EEB5DB" w:rsidR="00874597" w:rsidRPr="005A24F7" w:rsidRDefault="00874597" w:rsidP="008B0A6B">
      <w:pPr>
        <w:numPr>
          <w:ilvl w:val="1"/>
          <w:numId w:val="4"/>
        </w:numPr>
        <w:adjustRightInd/>
        <w:textAlignment w:val="auto"/>
        <w:rPr>
          <w:rFonts w:ascii="Arial" w:eastAsia="ＭＳ Ｐ明朝" w:hAnsi="ＭＳ Ｐ明朝" w:cs="Arial"/>
          <w:szCs w:val="22"/>
        </w:rPr>
      </w:pPr>
      <w:r w:rsidRPr="005A24F7">
        <w:rPr>
          <w:rFonts w:ascii="Arial" w:eastAsia="ＭＳ Ｐ明朝" w:hAnsi="ＭＳ Ｐ明朝" w:cs="Arial"/>
          <w:szCs w:val="22"/>
        </w:rPr>
        <w:t>予防用語</w:t>
      </w:r>
    </w:p>
    <w:p w14:paraId="65FA8025" w14:textId="11F203F6" w:rsidR="00874597" w:rsidRPr="005A24F7" w:rsidRDefault="00874597" w:rsidP="008B0A6B">
      <w:pPr>
        <w:numPr>
          <w:ilvl w:val="1"/>
          <w:numId w:val="4"/>
        </w:numPr>
        <w:adjustRightInd/>
        <w:textAlignment w:val="auto"/>
        <w:rPr>
          <w:rFonts w:ascii="Arial" w:eastAsia="ＭＳ Ｐ明朝" w:hAnsi="ＭＳ Ｐ明朝" w:cs="Arial"/>
          <w:szCs w:val="22"/>
        </w:rPr>
      </w:pPr>
      <w:r w:rsidRPr="005A24F7">
        <w:rPr>
          <w:rFonts w:ascii="Arial" w:eastAsia="ＭＳ Ｐ明朝" w:hAnsi="ＭＳ Ｐ明朝" w:cs="Arial"/>
          <w:szCs w:val="22"/>
        </w:rPr>
        <w:t>薬剤</w:t>
      </w:r>
      <w:r w:rsidR="00200384">
        <w:rPr>
          <w:rFonts w:ascii="ＭＳ Ｐ明朝" w:eastAsia="ＭＳ Ｐ明朝" w:hAnsi="ＭＳ Ｐ明朝" w:cs="Arial" w:hint="eastAsia"/>
          <w:szCs w:val="22"/>
        </w:rPr>
        <w:t>／</w:t>
      </w:r>
      <w:r w:rsidRPr="005A24F7">
        <w:rPr>
          <w:rFonts w:ascii="Arial" w:eastAsia="ＭＳ Ｐ明朝" w:hAnsi="ＭＳ Ｐ明朝" w:cs="Arial"/>
          <w:szCs w:val="22"/>
        </w:rPr>
        <w:t>ワクチンに関連しない蕁麻疹用語</w:t>
      </w:r>
    </w:p>
    <w:bookmarkEnd w:id="520"/>
    <w:p w14:paraId="5612FEAE" w14:textId="485AFF8B" w:rsidR="00874597" w:rsidRDefault="00874597" w:rsidP="00874597">
      <w:pPr>
        <w:rPr>
          <w:rFonts w:ascii="Arial" w:eastAsia="ＭＳ Ｐ明朝" w:hAnsi="Arial" w:cs="Arial"/>
        </w:rPr>
      </w:pPr>
    </w:p>
    <w:p w14:paraId="7F179402" w14:textId="56E9A53A" w:rsidR="00E47BCB" w:rsidRDefault="00E47BCB" w:rsidP="00E3380B">
      <w:pPr>
        <w:ind w:left="798" w:hangingChars="380" w:hanging="798"/>
        <w:rPr>
          <w:rFonts w:ascii="Arial" w:eastAsia="ＭＳ Ｐ明朝" w:hAnsi="Arial" w:cs="Arial"/>
        </w:rPr>
      </w:pPr>
      <w:r>
        <w:rPr>
          <w:rFonts w:ascii="Arial" w:eastAsia="ＭＳ Ｐ明朝" w:hAnsi="Arial" w:cs="Arial" w:hint="eastAsia"/>
        </w:rPr>
        <w:t>JMO</w:t>
      </w:r>
      <w:r>
        <w:rPr>
          <w:rFonts w:ascii="Arial" w:eastAsia="ＭＳ Ｐ明朝" w:hAnsi="Arial" w:cs="Arial" w:hint="eastAsia"/>
        </w:rPr>
        <w:t>注：</w:t>
      </w:r>
      <w:r w:rsidRPr="00E47BCB">
        <w:rPr>
          <w:rFonts w:ascii="Arial" w:eastAsia="ＭＳ Ｐ明朝" w:hAnsi="Arial" w:cs="Arial" w:hint="eastAsia"/>
        </w:rPr>
        <w:t>検索の実施と検索結果の予測に関する注釈</w:t>
      </w:r>
      <w:r>
        <w:rPr>
          <w:rFonts w:ascii="Arial" w:eastAsia="ＭＳ Ｐ明朝" w:hAnsi="Arial" w:cs="Arial" w:hint="eastAsia"/>
        </w:rPr>
        <w:t>；</w:t>
      </w:r>
      <w:r w:rsidRPr="00E47BCB">
        <w:rPr>
          <w:rFonts w:ascii="Arial" w:eastAsia="ＭＳ Ｐ明朝" w:hAnsi="Arial" w:cs="Arial" w:hint="eastAsia"/>
        </w:rPr>
        <w:t>「過敏症（</w:t>
      </w:r>
      <w:r w:rsidRPr="00E47BCB">
        <w:rPr>
          <w:rFonts w:ascii="Arial" w:eastAsia="ＭＳ Ｐ明朝" w:hAnsi="Arial" w:cs="Arial" w:hint="eastAsia"/>
        </w:rPr>
        <w:t>Hypersensitivity</w:t>
      </w:r>
      <w:r w:rsidRPr="00E47BCB">
        <w:rPr>
          <w:rFonts w:ascii="Arial" w:eastAsia="ＭＳ Ｐ明朝" w:hAnsi="Arial" w:cs="Arial" w:hint="eastAsia"/>
        </w:rPr>
        <w:t>）（ＳＭＱ）」は狭域検索と広域検索</w:t>
      </w:r>
      <w:r w:rsidR="00A10003">
        <w:rPr>
          <w:rFonts w:ascii="Arial" w:eastAsia="ＭＳ Ｐ明朝" w:hAnsi="ＭＳ Ｐ明朝" w:cs="Arial"/>
        </w:rPr>
        <w:t>の用語</w:t>
      </w:r>
      <w:r w:rsidRPr="00E47BCB">
        <w:rPr>
          <w:rFonts w:ascii="Arial" w:eastAsia="ＭＳ Ｐ明朝" w:hAnsi="Arial" w:cs="Arial" w:hint="eastAsia"/>
        </w:rPr>
        <w:t>を備えている。</w:t>
      </w:r>
    </w:p>
    <w:p w14:paraId="7F54F0C3" w14:textId="77777777" w:rsidR="00632F62" w:rsidRPr="005A24F7" w:rsidRDefault="00632F62" w:rsidP="00874597">
      <w:pPr>
        <w:rPr>
          <w:rFonts w:ascii="Arial" w:eastAsia="ＭＳ Ｐ明朝" w:hAnsi="Arial" w:cs="Arial"/>
        </w:rPr>
      </w:pPr>
    </w:p>
    <w:p w14:paraId="31C140FD" w14:textId="6C63B671" w:rsidR="00E83BCD" w:rsidRPr="0025688D" w:rsidRDefault="00355CB9" w:rsidP="00916949">
      <w:pPr>
        <w:pStyle w:val="4"/>
      </w:pPr>
      <w:r w:rsidRPr="0025688D">
        <w:t>2.</w:t>
      </w:r>
      <w:r w:rsidR="00337DD0">
        <w:t>47</w:t>
      </w:r>
      <w:r w:rsidRPr="0025688D">
        <w:t>.3</w:t>
      </w:r>
      <w:r w:rsidRPr="0025688D">
        <w:t xml:space="preserve">　「過敏症</w:t>
      </w:r>
      <w:r w:rsidR="00632F62" w:rsidRPr="00FB2E4F">
        <w:rPr>
          <w:lang w:val="en-US"/>
        </w:rPr>
        <w:t>（</w:t>
      </w:r>
      <w:r w:rsidR="00632F62" w:rsidRPr="00FB2E4F">
        <w:rPr>
          <w:lang w:val="en-US"/>
        </w:rPr>
        <w:t>Hypersensitivity</w:t>
      </w:r>
      <w:r w:rsidR="00632F62" w:rsidRPr="00FB2E4F">
        <w:rPr>
          <w:lang w:val="en-US"/>
        </w:rPr>
        <w:t>）</w:t>
      </w:r>
      <w:r w:rsidRPr="0025688D">
        <w:t>（ＳＭＱ）」の参考資料リスト</w:t>
      </w:r>
    </w:p>
    <w:p w14:paraId="5DE6F357" w14:textId="77777777" w:rsidR="00874597" w:rsidRPr="005A24F7" w:rsidRDefault="00874597" w:rsidP="00874597">
      <w:pPr>
        <w:rPr>
          <w:rFonts w:ascii="Arial" w:eastAsia="ＭＳ Ｐ明朝" w:hAnsi="Arial" w:cs="Arial"/>
        </w:rPr>
      </w:pPr>
      <w:r w:rsidRPr="005A24F7">
        <w:rPr>
          <w:rFonts w:ascii="Arial" w:eastAsia="ＭＳ Ｐ明朝" w:hAnsi="ＭＳ Ｐ明朝" w:cs="Arial"/>
        </w:rPr>
        <w:t>「提供するものはない」</w:t>
      </w:r>
    </w:p>
    <w:p w14:paraId="00122AC0" w14:textId="14C97B2E" w:rsidR="00E83BCD" w:rsidRPr="00932E40" w:rsidRDefault="00874597" w:rsidP="00111A35">
      <w:pPr>
        <w:pStyle w:val="3"/>
        <w:rPr>
          <w:lang w:val="de-DE"/>
        </w:rPr>
      </w:pPr>
      <w:bookmarkStart w:id="521" w:name="_2.45_「高血圧（Hypertension）（ＳＭＱ）」"/>
      <w:bookmarkEnd w:id="521"/>
      <w:r w:rsidRPr="00932E40">
        <w:rPr>
          <w:lang w:val="de-DE"/>
        </w:rPr>
        <w:br w:type="page"/>
      </w:r>
      <w:bookmarkStart w:id="522" w:name="_Toc78904323"/>
      <w:bookmarkStart w:id="523" w:name="_Toc95749451"/>
      <w:bookmarkStart w:id="524" w:name="_Hlk73961983"/>
      <w:r w:rsidR="0084518A" w:rsidRPr="00932E40">
        <w:rPr>
          <w:lang w:val="de-DE"/>
        </w:rPr>
        <w:lastRenderedPageBreak/>
        <w:t>2.</w:t>
      </w:r>
      <w:r w:rsidR="00337DD0" w:rsidRPr="00932E40">
        <w:rPr>
          <w:lang w:val="de-DE"/>
        </w:rPr>
        <w:t>48</w:t>
      </w:r>
      <w:r w:rsidR="005B277E" w:rsidRPr="00932E40">
        <w:rPr>
          <w:lang w:val="de-DE"/>
        </w:rPr>
        <w:tab/>
      </w:r>
      <w:r w:rsidR="00D215E1" w:rsidRPr="00757C62">
        <w:rPr>
          <w:rFonts w:hAnsi="ＭＳ ゴシック" w:hint="eastAsia"/>
        </w:rPr>
        <w:t>「高血圧</w:t>
      </w:r>
      <w:bookmarkStart w:id="525" w:name="_Hlk111536548"/>
      <w:r w:rsidR="00D215E1" w:rsidRPr="00932E40">
        <w:rPr>
          <w:rFonts w:ascii="ＭＳ Ｐゴシック" w:hint="eastAsia"/>
          <w:lang w:val="de-DE"/>
        </w:rPr>
        <w:t>（</w:t>
      </w:r>
      <w:r w:rsidR="00D215E1" w:rsidRPr="00932E40">
        <w:rPr>
          <w:rFonts w:ascii="ＭＳ Ｐゴシック"/>
          <w:lang w:val="de-DE"/>
        </w:rPr>
        <w:t>Hypertension</w:t>
      </w:r>
      <w:r w:rsidR="00D215E1" w:rsidRPr="00932E40">
        <w:rPr>
          <w:rFonts w:ascii="ＭＳ Ｐゴシック" w:hint="eastAsia"/>
          <w:lang w:val="de-DE"/>
        </w:rPr>
        <w:t>）</w:t>
      </w:r>
      <w:bookmarkEnd w:id="525"/>
      <w:r w:rsidR="00D215E1" w:rsidRPr="00932E40">
        <w:rPr>
          <w:rFonts w:hAnsi="ＭＳ ゴシック" w:hint="eastAsia"/>
          <w:lang w:val="de-DE"/>
        </w:rPr>
        <w:t>（ＳＭＱ）</w:t>
      </w:r>
      <w:r w:rsidR="00D215E1" w:rsidRPr="00757C62">
        <w:rPr>
          <w:rFonts w:hAnsi="ＭＳ ゴシック" w:hint="eastAsia"/>
        </w:rPr>
        <w:t>」</w:t>
      </w:r>
      <w:bookmarkEnd w:id="517"/>
      <w:bookmarkEnd w:id="518"/>
      <w:bookmarkEnd w:id="522"/>
      <w:bookmarkEnd w:id="523"/>
    </w:p>
    <w:p w14:paraId="53FEA891" w14:textId="77777777" w:rsidR="00874597" w:rsidRPr="00883065" w:rsidRDefault="00874597" w:rsidP="00874597">
      <w:pPr>
        <w:jc w:val="center"/>
        <w:rPr>
          <w:rFonts w:ascii="Arial" w:eastAsia="ＭＳ Ｐ明朝" w:hAnsi="Arial"/>
          <w:b/>
          <w:sz w:val="22"/>
          <w:szCs w:val="22"/>
        </w:rPr>
      </w:pPr>
      <w:bookmarkStart w:id="526" w:name="_Toc205710902"/>
      <w:bookmarkStart w:id="527" w:name="_Toc220921150"/>
      <w:r w:rsidRPr="00883065">
        <w:rPr>
          <w:rFonts w:ascii="Arial" w:eastAsia="ＭＳ Ｐ明朝" w:hAnsi="Arial"/>
          <w:b/>
          <w:sz w:val="22"/>
          <w:szCs w:val="22"/>
        </w:rPr>
        <w:t>（</w:t>
      </w:r>
      <w:r w:rsidR="00D215E1" w:rsidRPr="00883065">
        <w:rPr>
          <w:rFonts w:ascii="Arial" w:eastAsia="ＭＳ Ｐ明朝" w:hAnsi="Arial"/>
          <w:b/>
          <w:sz w:val="22"/>
          <w:szCs w:val="22"/>
        </w:rPr>
        <w:t>2008</w:t>
      </w:r>
      <w:r w:rsidRPr="00883065">
        <w:rPr>
          <w:rFonts w:ascii="Arial" w:eastAsia="ＭＳ Ｐ明朝" w:hAnsi="Arial"/>
          <w:b/>
          <w:sz w:val="22"/>
          <w:szCs w:val="22"/>
        </w:rPr>
        <w:t>年</w:t>
      </w:r>
      <w:r w:rsidR="00D215E1" w:rsidRPr="00883065">
        <w:rPr>
          <w:rFonts w:ascii="Arial" w:eastAsia="ＭＳ Ｐ明朝" w:hAnsi="Arial"/>
          <w:b/>
          <w:sz w:val="22"/>
          <w:szCs w:val="22"/>
        </w:rPr>
        <w:t>9</w:t>
      </w:r>
      <w:r w:rsidRPr="00883065">
        <w:rPr>
          <w:rFonts w:ascii="Arial" w:eastAsia="ＭＳ Ｐ明朝" w:hAnsi="Arial"/>
          <w:b/>
          <w:sz w:val="22"/>
          <w:szCs w:val="22"/>
        </w:rPr>
        <w:t>月正式リリース）</w:t>
      </w:r>
      <w:bookmarkEnd w:id="524"/>
      <w:bookmarkEnd w:id="526"/>
      <w:bookmarkEnd w:id="527"/>
    </w:p>
    <w:p w14:paraId="6B95B1F1" w14:textId="77777777" w:rsidR="00874597" w:rsidRPr="005A24F7" w:rsidRDefault="00874597" w:rsidP="00874597">
      <w:pPr>
        <w:rPr>
          <w:rFonts w:ascii="Arial" w:eastAsia="ＭＳ Ｐ明朝" w:hAnsi="Arial" w:cs="Arial"/>
        </w:rPr>
      </w:pPr>
    </w:p>
    <w:p w14:paraId="68D86E46" w14:textId="10875580" w:rsidR="00E83BCD" w:rsidRPr="00D27EC9" w:rsidRDefault="00355CB9" w:rsidP="00916949">
      <w:pPr>
        <w:pStyle w:val="4"/>
      </w:pPr>
      <w:bookmarkStart w:id="528" w:name="_Toc205710549"/>
      <w:bookmarkStart w:id="529" w:name="_Toc205710903"/>
      <w:r w:rsidRPr="00D27EC9">
        <w:t>2.</w:t>
      </w:r>
      <w:r w:rsidR="00337DD0">
        <w:t>48</w:t>
      </w:r>
      <w:r w:rsidRPr="00D27EC9">
        <w:t>.1</w:t>
      </w:r>
      <w:r w:rsidR="00AE6228">
        <w:rPr>
          <w:rFonts w:hint="eastAsia"/>
        </w:rPr>
        <w:t xml:space="preserve">　</w:t>
      </w:r>
      <w:r w:rsidRPr="00D27EC9">
        <w:t>定義</w:t>
      </w:r>
      <w:bookmarkEnd w:id="528"/>
      <w:bookmarkEnd w:id="529"/>
    </w:p>
    <w:p w14:paraId="520B59DB" w14:textId="77777777" w:rsidR="00874597" w:rsidRPr="005A24F7" w:rsidRDefault="00874597" w:rsidP="008B0A6B">
      <w:pPr>
        <w:numPr>
          <w:ilvl w:val="0"/>
          <w:numId w:val="3"/>
        </w:numPr>
        <w:adjustRightInd/>
        <w:textAlignment w:val="auto"/>
        <w:rPr>
          <w:rFonts w:ascii="Arial" w:eastAsia="ＭＳ Ｐ明朝" w:hAnsi="ＭＳ Ｐ明朝" w:cs="Arial"/>
          <w:szCs w:val="22"/>
        </w:rPr>
      </w:pPr>
      <w:r w:rsidRPr="005A24F7">
        <w:rPr>
          <w:rFonts w:ascii="Arial" w:eastAsia="ＭＳ Ｐ明朝" w:hAnsi="ＭＳ Ｐ明朝" w:cs="Arial"/>
          <w:szCs w:val="22"/>
        </w:rPr>
        <w:t>高血圧は動脈血圧が高いことと定義される。</w:t>
      </w:r>
    </w:p>
    <w:p w14:paraId="18830C04" w14:textId="77777777" w:rsidR="00874597" w:rsidRPr="005A24F7" w:rsidRDefault="00874597" w:rsidP="008B0A6B">
      <w:pPr>
        <w:numPr>
          <w:ilvl w:val="0"/>
          <w:numId w:val="3"/>
        </w:numPr>
        <w:adjustRightInd/>
        <w:textAlignment w:val="auto"/>
        <w:rPr>
          <w:rFonts w:ascii="Arial" w:eastAsia="ＭＳ Ｐ明朝" w:hAnsi="ＭＳ Ｐ明朝" w:cs="Arial"/>
          <w:szCs w:val="22"/>
        </w:rPr>
      </w:pPr>
      <w:r w:rsidRPr="005A24F7">
        <w:rPr>
          <w:rFonts w:ascii="Arial" w:eastAsia="ＭＳ Ｐ明朝" w:hAnsi="ＭＳ Ｐ明朝" w:cs="Arial"/>
          <w:szCs w:val="22"/>
        </w:rPr>
        <w:t>原因：</w:t>
      </w:r>
    </w:p>
    <w:p w14:paraId="7670A6AE" w14:textId="77777777" w:rsidR="00874597" w:rsidRPr="005A24F7" w:rsidRDefault="00874597" w:rsidP="008B0A6B">
      <w:pPr>
        <w:numPr>
          <w:ilvl w:val="1"/>
          <w:numId w:val="4"/>
        </w:numPr>
        <w:adjustRightInd/>
        <w:textAlignment w:val="auto"/>
        <w:rPr>
          <w:rFonts w:ascii="Arial" w:eastAsia="ＭＳ Ｐ明朝" w:hAnsi="ＭＳ Ｐ明朝" w:cs="Arial"/>
          <w:szCs w:val="22"/>
        </w:rPr>
      </w:pPr>
      <w:r w:rsidRPr="005A24F7">
        <w:rPr>
          <w:rFonts w:ascii="Arial" w:eastAsia="ＭＳ Ｐ明朝" w:hAnsi="ＭＳ Ｐ明朝" w:cs="Arial"/>
          <w:szCs w:val="22"/>
        </w:rPr>
        <w:t>不明（本態性または特発性高血圧）</w:t>
      </w:r>
    </w:p>
    <w:p w14:paraId="5AB74803" w14:textId="77777777" w:rsidR="00874597" w:rsidRPr="005A24F7" w:rsidRDefault="00874597" w:rsidP="008B0A6B">
      <w:pPr>
        <w:numPr>
          <w:ilvl w:val="1"/>
          <w:numId w:val="4"/>
        </w:numPr>
        <w:adjustRightInd/>
        <w:textAlignment w:val="auto"/>
        <w:rPr>
          <w:rFonts w:ascii="Arial" w:eastAsia="ＭＳ Ｐ明朝" w:hAnsi="ＭＳ Ｐ明朝" w:cs="Arial"/>
          <w:szCs w:val="22"/>
        </w:rPr>
      </w:pPr>
      <w:r w:rsidRPr="005A24F7">
        <w:rPr>
          <w:rFonts w:ascii="Arial" w:eastAsia="ＭＳ Ｐ明朝" w:hAnsi="ＭＳ Ｐ明朝" w:cs="Arial"/>
          <w:szCs w:val="22"/>
        </w:rPr>
        <w:t>他の基礎疾患に付随したもの（二次性高血圧）</w:t>
      </w:r>
    </w:p>
    <w:p w14:paraId="44527D05" w14:textId="77777777" w:rsidR="00874597" w:rsidRPr="005A24F7" w:rsidRDefault="00874597" w:rsidP="008B0A6B">
      <w:pPr>
        <w:numPr>
          <w:ilvl w:val="0"/>
          <w:numId w:val="3"/>
        </w:numPr>
        <w:adjustRightInd/>
        <w:textAlignment w:val="auto"/>
        <w:rPr>
          <w:rFonts w:ascii="Arial" w:eastAsia="ＭＳ Ｐ明朝" w:hAnsi="ＭＳ Ｐ明朝" w:cs="Arial"/>
          <w:szCs w:val="22"/>
        </w:rPr>
      </w:pPr>
      <w:r w:rsidRPr="005A24F7">
        <w:rPr>
          <w:rFonts w:ascii="Arial" w:eastAsia="ＭＳ Ｐ明朝" w:hAnsi="ＭＳ Ｐ明朝" w:cs="Arial"/>
          <w:szCs w:val="22"/>
        </w:rPr>
        <w:t>どの値からを高血圧とするかについて種々の基準が考えられており、収縮期血圧</w:t>
      </w:r>
      <w:r w:rsidRPr="005A24F7">
        <w:rPr>
          <w:rFonts w:ascii="Arial" w:eastAsia="ＭＳ Ｐ明朝" w:hAnsi="ＭＳ Ｐ明朝" w:cs="Arial"/>
          <w:szCs w:val="22"/>
        </w:rPr>
        <w:t>140 mmHg</w:t>
      </w:r>
      <w:r w:rsidRPr="005A24F7">
        <w:rPr>
          <w:rFonts w:ascii="Arial" w:eastAsia="ＭＳ Ｐ明朝" w:hAnsi="ＭＳ Ｐ明朝" w:cs="Arial"/>
          <w:szCs w:val="22"/>
        </w:rPr>
        <w:t>以上、拡張期血圧</w:t>
      </w:r>
      <w:r w:rsidRPr="005A24F7">
        <w:rPr>
          <w:rFonts w:ascii="Arial" w:eastAsia="ＭＳ Ｐ明朝" w:hAnsi="ＭＳ Ｐ明朝" w:cs="Arial"/>
          <w:szCs w:val="22"/>
        </w:rPr>
        <w:t>90 mmHg</w:t>
      </w:r>
      <w:r w:rsidRPr="005A24F7">
        <w:rPr>
          <w:rFonts w:ascii="Arial" w:eastAsia="ＭＳ Ｐ明朝" w:hAnsi="ＭＳ Ｐ明朝" w:cs="Arial"/>
          <w:szCs w:val="22"/>
        </w:rPr>
        <w:t>以上という基準から収縮期血圧</w:t>
      </w:r>
      <w:r w:rsidRPr="005A24F7">
        <w:rPr>
          <w:rFonts w:ascii="Arial" w:eastAsia="ＭＳ Ｐ明朝" w:hAnsi="ＭＳ Ｐ明朝" w:cs="Arial"/>
          <w:szCs w:val="22"/>
        </w:rPr>
        <w:t>200 mmHg</w:t>
      </w:r>
      <w:r w:rsidRPr="005A24F7">
        <w:rPr>
          <w:rFonts w:ascii="Arial" w:eastAsia="ＭＳ Ｐ明朝" w:hAnsi="ＭＳ Ｐ明朝" w:cs="Arial"/>
          <w:szCs w:val="22"/>
        </w:rPr>
        <w:t>以上、拡張期血圧</w:t>
      </w:r>
      <w:r w:rsidRPr="005A24F7">
        <w:rPr>
          <w:rFonts w:ascii="Arial" w:eastAsia="ＭＳ Ｐ明朝" w:hAnsi="ＭＳ Ｐ明朝" w:cs="Arial"/>
          <w:szCs w:val="22"/>
        </w:rPr>
        <w:t>110 mmHg</w:t>
      </w:r>
      <w:r w:rsidRPr="005A24F7">
        <w:rPr>
          <w:rFonts w:ascii="Arial" w:eastAsia="ＭＳ Ｐ明朝" w:hAnsi="ＭＳ Ｐ明朝" w:cs="Arial"/>
          <w:szCs w:val="22"/>
        </w:rPr>
        <w:t>以上という基準に至るまで広範囲にわたっている。</w:t>
      </w:r>
    </w:p>
    <w:p w14:paraId="2B93122B" w14:textId="77777777" w:rsidR="00874597" w:rsidRPr="005A24F7" w:rsidRDefault="00874597" w:rsidP="008B0A6B">
      <w:pPr>
        <w:numPr>
          <w:ilvl w:val="0"/>
          <w:numId w:val="3"/>
        </w:numPr>
        <w:adjustRightInd/>
        <w:textAlignment w:val="auto"/>
        <w:rPr>
          <w:rFonts w:ascii="Arial" w:eastAsia="ＭＳ Ｐ明朝" w:hAnsi="ＭＳ Ｐ明朝" w:cs="Arial"/>
          <w:szCs w:val="22"/>
        </w:rPr>
      </w:pPr>
      <w:r w:rsidRPr="005A24F7">
        <w:rPr>
          <w:rFonts w:ascii="Arial" w:eastAsia="ＭＳ Ｐ明朝" w:hAnsi="ＭＳ Ｐ明朝" w:cs="Arial"/>
          <w:szCs w:val="22"/>
        </w:rPr>
        <w:t>2003</w:t>
      </w:r>
      <w:r w:rsidRPr="005A24F7">
        <w:rPr>
          <w:rFonts w:ascii="Arial" w:eastAsia="ＭＳ Ｐ明朝" w:hAnsi="ＭＳ Ｐ明朝" w:cs="Arial"/>
          <w:szCs w:val="22"/>
        </w:rPr>
        <w:t>年欧州高血圧学会（</w:t>
      </w:r>
      <w:r w:rsidRPr="005A24F7">
        <w:rPr>
          <w:rFonts w:ascii="Arial" w:eastAsia="ＭＳ Ｐ明朝" w:hAnsi="ＭＳ Ｐ明朝" w:cs="Arial"/>
          <w:szCs w:val="22"/>
        </w:rPr>
        <w:t>ESH</w:t>
      </w:r>
      <w:r w:rsidRPr="005A24F7">
        <w:rPr>
          <w:rFonts w:ascii="Arial" w:eastAsia="ＭＳ Ｐ明朝" w:hAnsi="ＭＳ Ｐ明朝" w:cs="Arial"/>
          <w:szCs w:val="22"/>
        </w:rPr>
        <w:t>）／欧州心臓病学会（</w:t>
      </w:r>
      <w:r w:rsidRPr="005A24F7">
        <w:rPr>
          <w:rFonts w:ascii="Arial" w:eastAsia="ＭＳ Ｐ明朝" w:hAnsi="ＭＳ Ｐ明朝" w:cs="Arial"/>
          <w:szCs w:val="22"/>
        </w:rPr>
        <w:t>ESC</w:t>
      </w:r>
      <w:r w:rsidRPr="005A24F7">
        <w:rPr>
          <w:rFonts w:ascii="Arial" w:eastAsia="ＭＳ Ｐ明朝" w:hAnsi="ＭＳ Ｐ明朝" w:cs="Arial"/>
          <w:szCs w:val="22"/>
        </w:rPr>
        <w:t>）高血圧ガイドラインおよび米国国立心臓肺血液研究所（</w:t>
      </w:r>
      <w:r w:rsidRPr="005A24F7">
        <w:rPr>
          <w:rFonts w:ascii="Arial" w:eastAsia="ＭＳ Ｐ明朝" w:hAnsi="ＭＳ Ｐ明朝" w:cs="Arial"/>
          <w:szCs w:val="22"/>
        </w:rPr>
        <w:t>NHLBI</w:t>
      </w:r>
      <w:r w:rsidRPr="005A24F7">
        <w:rPr>
          <w:rFonts w:ascii="Arial" w:eastAsia="ＭＳ Ｐ明朝" w:hAnsi="ＭＳ Ｐ明朝" w:cs="Arial"/>
          <w:szCs w:val="22"/>
        </w:rPr>
        <w:t>）では、至適血圧は</w:t>
      </w:r>
      <w:r w:rsidRPr="005A24F7">
        <w:rPr>
          <w:rFonts w:ascii="Arial" w:eastAsia="ＭＳ Ｐ明朝" w:hAnsi="ＭＳ Ｐ明朝" w:cs="Arial"/>
          <w:szCs w:val="22"/>
        </w:rPr>
        <w:t>120</w:t>
      </w:r>
      <w:r w:rsidR="00162743">
        <w:rPr>
          <w:rFonts w:ascii="ＭＳ Ｐ明朝" w:eastAsia="ＭＳ Ｐ明朝" w:hAnsi="ＭＳ Ｐ明朝" w:cs="Arial" w:hint="eastAsia"/>
          <w:szCs w:val="22"/>
        </w:rPr>
        <w:t>／</w:t>
      </w:r>
      <w:r w:rsidRPr="005A24F7">
        <w:rPr>
          <w:rFonts w:ascii="Arial" w:eastAsia="ＭＳ Ｐ明朝" w:hAnsi="ＭＳ Ｐ明朝" w:cs="Arial"/>
          <w:szCs w:val="22"/>
        </w:rPr>
        <w:t>80 mmHg</w:t>
      </w:r>
      <w:r w:rsidRPr="005A24F7">
        <w:rPr>
          <w:rFonts w:ascii="Arial" w:eastAsia="ＭＳ Ｐ明朝" w:hAnsi="ＭＳ Ｐ明朝" w:cs="Arial"/>
          <w:szCs w:val="22"/>
        </w:rPr>
        <w:t>未満とされている。高血圧症予備群は血圧</w:t>
      </w:r>
      <w:r w:rsidRPr="005A24F7">
        <w:rPr>
          <w:rFonts w:ascii="Arial" w:eastAsia="ＭＳ Ｐ明朝" w:hAnsi="ＭＳ Ｐ明朝" w:cs="Arial"/>
          <w:szCs w:val="22"/>
        </w:rPr>
        <w:t>120</w:t>
      </w:r>
      <w:r w:rsidRPr="005A24F7">
        <w:rPr>
          <w:rFonts w:ascii="Arial" w:eastAsia="ＭＳ Ｐ明朝" w:hAnsi="ＭＳ Ｐ明朝" w:cs="Arial"/>
          <w:szCs w:val="22"/>
        </w:rPr>
        <w:t>～</w:t>
      </w:r>
      <w:r w:rsidRPr="005A24F7">
        <w:rPr>
          <w:rFonts w:ascii="Arial" w:eastAsia="ＭＳ Ｐ明朝" w:hAnsi="ＭＳ Ｐ明朝" w:cs="Arial"/>
          <w:szCs w:val="22"/>
        </w:rPr>
        <w:t>139</w:t>
      </w:r>
      <w:r w:rsidR="00D27EC9">
        <w:rPr>
          <w:rFonts w:ascii="ＭＳ Ｐ明朝" w:eastAsia="ＭＳ Ｐ明朝" w:hAnsi="ＭＳ Ｐ明朝" w:cs="Arial" w:hint="eastAsia"/>
          <w:szCs w:val="22"/>
        </w:rPr>
        <w:t>／</w:t>
      </w:r>
      <w:r w:rsidRPr="005A24F7">
        <w:rPr>
          <w:rFonts w:ascii="Arial" w:eastAsia="ＭＳ Ｐ明朝" w:hAnsi="ＭＳ Ｐ明朝" w:cs="Arial"/>
          <w:szCs w:val="22"/>
        </w:rPr>
        <w:t>80</w:t>
      </w:r>
      <w:r w:rsidRPr="005A24F7">
        <w:rPr>
          <w:rFonts w:ascii="Arial" w:eastAsia="ＭＳ Ｐ明朝" w:hAnsi="ＭＳ Ｐ明朝" w:cs="Arial"/>
          <w:szCs w:val="22"/>
        </w:rPr>
        <w:t>～</w:t>
      </w:r>
      <w:r w:rsidRPr="005A24F7">
        <w:rPr>
          <w:rFonts w:ascii="Arial" w:eastAsia="ＭＳ Ｐ明朝" w:hAnsi="ＭＳ Ｐ明朝" w:cs="Arial"/>
          <w:szCs w:val="22"/>
        </w:rPr>
        <w:t>89 mmHg</w:t>
      </w:r>
      <w:r w:rsidRPr="005A24F7">
        <w:rPr>
          <w:rFonts w:ascii="Arial" w:eastAsia="ＭＳ Ｐ明朝" w:hAnsi="ＭＳ Ｐ明朝" w:cs="Arial"/>
          <w:szCs w:val="22"/>
        </w:rPr>
        <w:t>とされている。</w:t>
      </w:r>
    </w:p>
    <w:p w14:paraId="442CBDEF" w14:textId="77777777" w:rsidR="00874597" w:rsidRPr="005A24F7" w:rsidRDefault="00874597" w:rsidP="008B0A6B">
      <w:pPr>
        <w:numPr>
          <w:ilvl w:val="0"/>
          <w:numId w:val="3"/>
        </w:numPr>
        <w:adjustRightInd/>
        <w:textAlignment w:val="auto"/>
        <w:rPr>
          <w:rFonts w:ascii="Arial" w:eastAsia="ＭＳ Ｐ明朝" w:hAnsi="ＭＳ Ｐ明朝" w:cs="Arial"/>
          <w:szCs w:val="22"/>
        </w:rPr>
      </w:pPr>
      <w:r w:rsidRPr="005A24F7">
        <w:rPr>
          <w:rFonts w:ascii="Arial" w:eastAsia="ＭＳ Ｐ明朝" w:hAnsi="ＭＳ Ｐ明朝" w:cs="Arial"/>
          <w:szCs w:val="22"/>
        </w:rPr>
        <w:t>最近の定義では、高血圧は複合進行性心血管症候群と特徴づけている。</w:t>
      </w:r>
    </w:p>
    <w:p w14:paraId="037F4A27" w14:textId="77777777" w:rsidR="00874597" w:rsidRPr="005A24F7" w:rsidRDefault="00874597" w:rsidP="008B0A6B">
      <w:pPr>
        <w:numPr>
          <w:ilvl w:val="0"/>
          <w:numId w:val="3"/>
        </w:numPr>
        <w:adjustRightInd/>
        <w:textAlignment w:val="auto"/>
        <w:rPr>
          <w:rFonts w:ascii="Arial" w:eastAsia="ＭＳ Ｐ明朝" w:hAnsi="ＭＳ Ｐ明朝" w:cs="Arial"/>
          <w:szCs w:val="22"/>
        </w:rPr>
      </w:pPr>
      <w:r w:rsidRPr="005A24F7">
        <w:rPr>
          <w:rFonts w:ascii="Arial" w:eastAsia="ＭＳ Ｐ明朝" w:hAnsi="ＭＳ Ｐ明朝" w:cs="Arial"/>
          <w:szCs w:val="22"/>
        </w:rPr>
        <w:t>大部分の患者は無症状である。高血圧を確認する方法は血圧測定に限られる。</w:t>
      </w:r>
    </w:p>
    <w:p w14:paraId="454C62DB" w14:textId="77777777" w:rsidR="00874597" w:rsidRPr="005A24F7" w:rsidRDefault="00874597" w:rsidP="008B0A6B">
      <w:pPr>
        <w:numPr>
          <w:ilvl w:val="0"/>
          <w:numId w:val="3"/>
        </w:numPr>
        <w:adjustRightInd/>
        <w:textAlignment w:val="auto"/>
        <w:rPr>
          <w:rFonts w:ascii="Arial" w:eastAsia="ＭＳ Ｐ明朝" w:hAnsi="ＭＳ Ｐ明朝" w:cs="Arial"/>
          <w:szCs w:val="22"/>
        </w:rPr>
      </w:pPr>
      <w:r w:rsidRPr="005A24F7">
        <w:rPr>
          <w:rFonts w:ascii="Arial" w:eastAsia="ＭＳ Ｐ明朝" w:hAnsi="ＭＳ Ｐ明朝" w:cs="Arial"/>
          <w:szCs w:val="22"/>
        </w:rPr>
        <w:t>徴候および症状：</w:t>
      </w:r>
    </w:p>
    <w:p w14:paraId="1E79373D" w14:textId="77777777" w:rsidR="00874597" w:rsidRPr="005A24F7" w:rsidRDefault="00874597" w:rsidP="008B0A6B">
      <w:pPr>
        <w:numPr>
          <w:ilvl w:val="1"/>
          <w:numId w:val="4"/>
        </w:numPr>
        <w:adjustRightInd/>
        <w:textAlignment w:val="auto"/>
        <w:rPr>
          <w:rFonts w:ascii="Arial" w:eastAsia="ＭＳ Ｐ明朝" w:hAnsi="ＭＳ Ｐ明朝" w:cs="Arial"/>
          <w:szCs w:val="22"/>
        </w:rPr>
      </w:pPr>
      <w:r w:rsidRPr="005A24F7">
        <w:rPr>
          <w:rFonts w:ascii="Arial" w:eastAsia="ＭＳ Ｐ明朝" w:hAnsi="ＭＳ Ｐ明朝" w:cs="Arial"/>
          <w:szCs w:val="22"/>
        </w:rPr>
        <w:t>頭痛（重度の高血圧の場合のみ）</w:t>
      </w:r>
    </w:p>
    <w:p w14:paraId="2B48E42C" w14:textId="77777777" w:rsidR="00874597" w:rsidRPr="005A24F7" w:rsidRDefault="00874597" w:rsidP="008B0A6B">
      <w:pPr>
        <w:numPr>
          <w:ilvl w:val="1"/>
          <w:numId w:val="4"/>
        </w:numPr>
        <w:adjustRightInd/>
        <w:textAlignment w:val="auto"/>
        <w:rPr>
          <w:rFonts w:ascii="Arial" w:eastAsia="ＭＳ Ｐ明朝" w:hAnsi="ＭＳ Ｐ明朝" w:cs="Arial"/>
          <w:szCs w:val="22"/>
        </w:rPr>
      </w:pPr>
      <w:r w:rsidRPr="005A24F7">
        <w:rPr>
          <w:rFonts w:ascii="Arial" w:eastAsia="ＭＳ Ｐ明朝" w:hAnsi="ＭＳ Ｐ明朝" w:cs="Arial"/>
          <w:szCs w:val="22"/>
        </w:rPr>
        <w:t>関連する可能性のあるその他の訴え：浮動性めまい、顔面潮紅、易疲労感、動悸、および神経過敏</w:t>
      </w:r>
    </w:p>
    <w:p w14:paraId="26662AA0" w14:textId="77777777" w:rsidR="00874597" w:rsidRPr="005A24F7" w:rsidRDefault="00874597" w:rsidP="008B0A6B">
      <w:pPr>
        <w:numPr>
          <w:ilvl w:val="1"/>
          <w:numId w:val="4"/>
        </w:numPr>
        <w:adjustRightInd/>
        <w:textAlignment w:val="auto"/>
        <w:rPr>
          <w:rFonts w:ascii="Arial" w:eastAsia="ＭＳ Ｐ明朝" w:hAnsi="ＭＳ Ｐ明朝" w:cs="Arial"/>
          <w:szCs w:val="22"/>
        </w:rPr>
      </w:pPr>
      <w:r w:rsidRPr="005A24F7">
        <w:rPr>
          <w:rFonts w:ascii="Arial" w:eastAsia="ＭＳ Ｐ明朝" w:hAnsi="ＭＳ Ｐ明朝" w:cs="Arial"/>
          <w:szCs w:val="22"/>
        </w:rPr>
        <w:t>血管作用に起因する訴え：鼻出血、血尿、および霧視</w:t>
      </w:r>
    </w:p>
    <w:p w14:paraId="387E1045" w14:textId="77777777" w:rsidR="00874597" w:rsidRPr="005A24F7" w:rsidRDefault="00874597" w:rsidP="008B0A6B">
      <w:pPr>
        <w:numPr>
          <w:ilvl w:val="1"/>
          <w:numId w:val="4"/>
        </w:numPr>
        <w:adjustRightInd/>
        <w:textAlignment w:val="auto"/>
        <w:rPr>
          <w:rFonts w:ascii="Arial" w:eastAsia="ＭＳ Ｐ明朝" w:hAnsi="ＭＳ Ｐ明朝" w:cs="Arial"/>
          <w:szCs w:val="22"/>
        </w:rPr>
      </w:pPr>
      <w:r w:rsidRPr="005A24F7">
        <w:rPr>
          <w:rFonts w:ascii="Arial" w:eastAsia="ＭＳ Ｐ明朝" w:hAnsi="ＭＳ Ｐ明朝" w:cs="Arial"/>
          <w:szCs w:val="22"/>
        </w:rPr>
        <w:t>高血圧緊急症に多い症状：胸痛、呼吸困難、および神経脱落症状</w:t>
      </w:r>
    </w:p>
    <w:p w14:paraId="5743003B" w14:textId="77777777" w:rsidR="00874597" w:rsidRPr="005A24F7" w:rsidRDefault="00874597" w:rsidP="008B0A6B">
      <w:pPr>
        <w:numPr>
          <w:ilvl w:val="1"/>
          <w:numId w:val="4"/>
        </w:numPr>
        <w:adjustRightInd/>
        <w:textAlignment w:val="auto"/>
        <w:rPr>
          <w:rFonts w:ascii="Arial" w:eastAsia="ＭＳ Ｐ明朝" w:hAnsi="ＭＳ Ｐ明朝" w:cs="Arial"/>
          <w:szCs w:val="22"/>
        </w:rPr>
      </w:pPr>
      <w:r w:rsidRPr="005A24F7">
        <w:rPr>
          <w:rFonts w:ascii="Arial" w:eastAsia="ＭＳ Ｐ明朝" w:hAnsi="ＭＳ Ｐ明朝" w:cs="Arial"/>
          <w:szCs w:val="22"/>
        </w:rPr>
        <w:t>神経症状：後頭部痛、脳梗塞もしくは脳出血、視覚障害、または高血圧性脳症</w:t>
      </w:r>
    </w:p>
    <w:p w14:paraId="406CB71E" w14:textId="77777777" w:rsidR="00874597" w:rsidRPr="005A24F7" w:rsidRDefault="00874597" w:rsidP="008B0A6B">
      <w:pPr>
        <w:numPr>
          <w:ilvl w:val="0"/>
          <w:numId w:val="3"/>
        </w:numPr>
        <w:adjustRightInd/>
        <w:textAlignment w:val="auto"/>
        <w:rPr>
          <w:rFonts w:ascii="Arial" w:eastAsia="ＭＳ Ｐ明朝" w:hAnsi="ＭＳ Ｐ明朝" w:cs="Arial"/>
          <w:szCs w:val="22"/>
        </w:rPr>
      </w:pPr>
      <w:r w:rsidRPr="005A24F7">
        <w:rPr>
          <w:rFonts w:ascii="Arial" w:eastAsia="ＭＳ Ｐ明朝" w:hAnsi="ＭＳ Ｐ明朝" w:cs="Arial"/>
          <w:szCs w:val="22"/>
        </w:rPr>
        <w:t>原発性高血圧では、早期の病理学的変化は認められない。最終的に全身性細動脈硬化症が発現するが、特に腎臓に多い。</w:t>
      </w:r>
    </w:p>
    <w:p w14:paraId="25B9D204" w14:textId="7BE4634A" w:rsidR="00874597" w:rsidRPr="005A24F7" w:rsidRDefault="00874597" w:rsidP="008B0A6B">
      <w:pPr>
        <w:numPr>
          <w:ilvl w:val="0"/>
          <w:numId w:val="3"/>
        </w:numPr>
        <w:adjustRightInd/>
        <w:textAlignment w:val="auto"/>
        <w:rPr>
          <w:rFonts w:ascii="Arial" w:eastAsia="ＭＳ Ｐ明朝" w:hAnsi="ＭＳ Ｐ明朝" w:cs="Arial"/>
          <w:szCs w:val="22"/>
        </w:rPr>
      </w:pPr>
      <w:r w:rsidRPr="005A24F7">
        <w:rPr>
          <w:rFonts w:ascii="Arial" w:eastAsia="ＭＳ Ｐ明朝" w:hAnsi="ＭＳ Ｐ明朝" w:cs="Arial"/>
          <w:szCs w:val="22"/>
        </w:rPr>
        <w:t>高血圧は心筋梗塞や卒中発作などの心血管イベントの</w:t>
      </w:r>
      <w:r w:rsidR="007B1C12">
        <w:rPr>
          <w:rFonts w:ascii="Arial" w:eastAsia="ＭＳ Ｐ明朝" w:hAnsi="ＭＳ Ｐ明朝" w:cs="Arial"/>
          <w:szCs w:val="22"/>
        </w:rPr>
        <w:t>リスク</w:t>
      </w:r>
      <w:r w:rsidRPr="005A24F7">
        <w:rPr>
          <w:rFonts w:ascii="Arial" w:eastAsia="ＭＳ Ｐ明朝" w:hAnsi="ＭＳ Ｐ明朝" w:cs="Arial"/>
          <w:szCs w:val="22"/>
        </w:rPr>
        <w:t>因子として重要である。早期診断と治療が重要である。</w:t>
      </w:r>
    </w:p>
    <w:p w14:paraId="64BAAE4E" w14:textId="77777777" w:rsidR="00874597" w:rsidRPr="005A24F7" w:rsidRDefault="00874597" w:rsidP="00874597">
      <w:pPr>
        <w:rPr>
          <w:rFonts w:ascii="Arial" w:eastAsia="ＭＳ Ｐ明朝" w:hAnsi="Arial" w:cs="Arial"/>
        </w:rPr>
      </w:pPr>
    </w:p>
    <w:p w14:paraId="68BDD1C8" w14:textId="32E7D569" w:rsidR="00E83BCD" w:rsidRPr="00D27EC9" w:rsidRDefault="00355CB9" w:rsidP="00916949">
      <w:pPr>
        <w:pStyle w:val="4"/>
      </w:pPr>
      <w:bookmarkStart w:id="530" w:name="_Hlk95746117"/>
      <w:bookmarkStart w:id="531" w:name="_Toc205710550"/>
      <w:bookmarkStart w:id="532" w:name="_Toc205710904"/>
      <w:bookmarkStart w:id="533" w:name="_Hlk73962027"/>
      <w:r w:rsidRPr="00D27EC9">
        <w:t>2.</w:t>
      </w:r>
      <w:r w:rsidR="00337DD0">
        <w:t>48</w:t>
      </w:r>
      <w:r w:rsidRPr="00D27EC9">
        <w:t>.2</w:t>
      </w:r>
      <w:bookmarkEnd w:id="530"/>
      <w:r w:rsidR="00AE6228">
        <w:rPr>
          <w:rFonts w:hint="eastAsia"/>
        </w:rPr>
        <w:t xml:space="preserve">　</w:t>
      </w:r>
      <w:r w:rsidRPr="00D27EC9">
        <w:t>包含／除外基準</w:t>
      </w:r>
      <w:bookmarkEnd w:id="531"/>
      <w:bookmarkEnd w:id="532"/>
    </w:p>
    <w:p w14:paraId="5525D1A0" w14:textId="77777777" w:rsidR="00874597" w:rsidRPr="005A24F7" w:rsidRDefault="00874597" w:rsidP="008B0A6B">
      <w:pPr>
        <w:numPr>
          <w:ilvl w:val="0"/>
          <w:numId w:val="3"/>
        </w:numPr>
        <w:adjustRightInd/>
        <w:textAlignment w:val="auto"/>
        <w:rPr>
          <w:rFonts w:ascii="Arial" w:eastAsia="ＭＳ Ｐ明朝" w:hAnsi="ＭＳ Ｐ明朝" w:cs="Arial"/>
          <w:szCs w:val="22"/>
        </w:rPr>
      </w:pPr>
      <w:r w:rsidRPr="005A24F7">
        <w:rPr>
          <w:rFonts w:ascii="Arial" w:eastAsia="ＭＳ Ｐ明朝" w:hAnsi="ＭＳ Ｐ明朝" w:cs="Arial"/>
          <w:szCs w:val="22"/>
        </w:rPr>
        <w:t>包含：</w:t>
      </w:r>
    </w:p>
    <w:p w14:paraId="26E7DD83" w14:textId="77777777" w:rsidR="00874597" w:rsidRPr="005A24F7" w:rsidRDefault="00874597" w:rsidP="008B0A6B">
      <w:pPr>
        <w:numPr>
          <w:ilvl w:val="1"/>
          <w:numId w:val="4"/>
        </w:numPr>
        <w:adjustRightInd/>
        <w:textAlignment w:val="auto"/>
        <w:rPr>
          <w:rFonts w:ascii="Arial" w:eastAsia="ＭＳ Ｐ明朝" w:hAnsi="ＭＳ Ｐ明朝" w:cs="Arial"/>
          <w:szCs w:val="22"/>
        </w:rPr>
      </w:pPr>
      <w:r w:rsidRPr="005A24F7">
        <w:rPr>
          <w:rFonts w:ascii="Arial" w:eastAsia="ＭＳ Ｐ明朝" w:hAnsi="ＭＳ Ｐ明朝" w:cs="Arial"/>
          <w:szCs w:val="22"/>
        </w:rPr>
        <w:t>原発性／本態性／特発性の高血圧であると示されているすべての用語</w:t>
      </w:r>
    </w:p>
    <w:p w14:paraId="2829C422" w14:textId="4C5FEAC2" w:rsidR="00874597" w:rsidRPr="005A24F7" w:rsidRDefault="00874597" w:rsidP="008B0A6B">
      <w:pPr>
        <w:numPr>
          <w:ilvl w:val="1"/>
          <w:numId w:val="4"/>
        </w:numPr>
        <w:adjustRightInd/>
        <w:textAlignment w:val="auto"/>
        <w:rPr>
          <w:rFonts w:ascii="Arial" w:eastAsia="ＭＳ Ｐ明朝" w:hAnsi="ＭＳ Ｐ明朝" w:cs="Arial"/>
          <w:szCs w:val="22"/>
        </w:rPr>
      </w:pPr>
      <w:r w:rsidRPr="005A24F7">
        <w:rPr>
          <w:rFonts w:ascii="Arial" w:eastAsia="ＭＳ Ｐ明朝" w:hAnsi="ＭＳ Ｐ明朝" w:cs="Arial"/>
          <w:szCs w:val="22"/>
        </w:rPr>
        <w:t>腎血管疾患もしくは腎実質疾患などによるもの、または内分泌性の病因による二次性高血圧で、その原因が明示されているもの</w:t>
      </w:r>
    </w:p>
    <w:p w14:paraId="65560226" w14:textId="065F530E" w:rsidR="00874597" w:rsidRPr="005A24F7" w:rsidRDefault="00874597" w:rsidP="0091077A">
      <w:pPr>
        <w:numPr>
          <w:ilvl w:val="1"/>
          <w:numId w:val="4"/>
        </w:numPr>
        <w:adjustRightInd/>
        <w:textAlignment w:val="auto"/>
        <w:rPr>
          <w:rFonts w:ascii="Arial" w:eastAsia="ＭＳ Ｐ明朝" w:hAnsi="ＭＳ Ｐ明朝" w:cs="Arial"/>
          <w:szCs w:val="22"/>
        </w:rPr>
      </w:pPr>
      <w:r w:rsidRPr="005A24F7">
        <w:rPr>
          <w:rFonts w:ascii="Arial" w:eastAsia="ＭＳ Ｐ明朝" w:hAnsi="ＭＳ Ｐ明朝" w:cs="Arial"/>
          <w:szCs w:val="22"/>
        </w:rPr>
        <w:t>PT</w:t>
      </w:r>
      <w:r w:rsidRPr="005A24F7">
        <w:rPr>
          <w:rFonts w:ascii="Arial" w:eastAsia="ＭＳ Ｐ明朝" w:hAnsi="ＭＳ Ｐ明朝" w:cs="Arial"/>
          <w:szCs w:val="22"/>
        </w:rPr>
        <w:t>「</w:t>
      </w:r>
      <w:r w:rsidR="00DA3D81" w:rsidRPr="00DA3D81">
        <w:rPr>
          <w:rFonts w:ascii="Arial" w:eastAsia="ＭＳ Ｐ明朝" w:hAnsi="ＭＳ Ｐ明朝" w:cs="Arial" w:hint="eastAsia"/>
          <w:szCs w:val="22"/>
        </w:rPr>
        <w:t>メタボリックシンドローム</w:t>
      </w:r>
      <w:r w:rsidRPr="005A24F7">
        <w:rPr>
          <w:rFonts w:ascii="Arial" w:eastAsia="ＭＳ Ｐ明朝" w:hAnsi="ＭＳ Ｐ明朝" w:cs="Arial"/>
          <w:szCs w:val="22"/>
        </w:rPr>
        <w:t>（</w:t>
      </w:r>
      <w:r w:rsidR="00A13943">
        <w:rPr>
          <w:rFonts w:ascii="Arial" w:eastAsia="ＭＳ Ｐ明朝" w:hAnsi="ＭＳ Ｐ明朝" w:cs="Arial" w:hint="eastAsia"/>
          <w:szCs w:val="22"/>
        </w:rPr>
        <w:t>M</w:t>
      </w:r>
      <w:r w:rsidR="0091077A" w:rsidRPr="0091077A">
        <w:rPr>
          <w:rFonts w:ascii="Arial" w:eastAsia="ＭＳ Ｐ明朝" w:hAnsi="ＭＳ Ｐ明朝" w:cs="Arial"/>
          <w:szCs w:val="22"/>
        </w:rPr>
        <w:t>etabolic syndrome</w:t>
      </w:r>
      <w:r w:rsidRPr="005A24F7">
        <w:rPr>
          <w:rFonts w:ascii="Arial" w:eastAsia="ＭＳ Ｐ明朝" w:hAnsi="ＭＳ Ｐ明朝" w:cs="Arial"/>
          <w:szCs w:val="22"/>
        </w:rPr>
        <w:t>）」、高血圧がこの疾患の定義の要素であるため。</w:t>
      </w:r>
    </w:p>
    <w:p w14:paraId="2F9D55AE" w14:textId="38152282" w:rsidR="00874597" w:rsidRPr="005A24F7" w:rsidRDefault="00874597" w:rsidP="008B0A6B">
      <w:pPr>
        <w:numPr>
          <w:ilvl w:val="1"/>
          <w:numId w:val="4"/>
        </w:numPr>
        <w:adjustRightInd/>
        <w:textAlignment w:val="auto"/>
        <w:rPr>
          <w:rFonts w:ascii="Arial" w:eastAsia="ＭＳ Ｐ明朝" w:hAnsi="Arial" w:cs="Arial"/>
          <w:lang w:eastAsia="zh-TW"/>
        </w:rPr>
      </w:pPr>
      <w:r w:rsidRPr="005A24F7">
        <w:rPr>
          <w:rFonts w:ascii="Arial" w:eastAsia="ＭＳ Ｐ明朝" w:hAnsi="ＭＳ Ｐ明朝" w:cs="Arial"/>
          <w:szCs w:val="22"/>
        </w:rPr>
        <w:t>妊娠関連高血圧性障害</w:t>
      </w:r>
    </w:p>
    <w:p w14:paraId="41ECC0F0" w14:textId="77777777" w:rsidR="00874597" w:rsidRPr="005A24F7" w:rsidRDefault="00874597" w:rsidP="008B0A6B">
      <w:pPr>
        <w:numPr>
          <w:ilvl w:val="1"/>
          <w:numId w:val="4"/>
        </w:numPr>
        <w:adjustRightInd/>
        <w:textAlignment w:val="auto"/>
        <w:rPr>
          <w:rFonts w:ascii="Arial" w:eastAsia="ＭＳ Ｐ明朝" w:hAnsi="ＭＳ Ｐ明朝" w:cs="Arial"/>
          <w:szCs w:val="22"/>
        </w:rPr>
      </w:pPr>
      <w:r w:rsidRPr="005A24F7">
        <w:rPr>
          <w:rFonts w:ascii="Arial" w:eastAsia="ＭＳ Ｐ明朝" w:hAnsi="ＭＳ Ｐ明朝" w:cs="Arial"/>
          <w:szCs w:val="22"/>
        </w:rPr>
        <w:t>レニン－アンジオテンシン系の活性化に関与する異常値</w:t>
      </w:r>
    </w:p>
    <w:p w14:paraId="32B29107" w14:textId="77777777" w:rsidR="00874597" w:rsidRPr="005A24F7" w:rsidRDefault="00874597" w:rsidP="008B0A6B">
      <w:pPr>
        <w:numPr>
          <w:ilvl w:val="1"/>
          <w:numId w:val="4"/>
        </w:numPr>
        <w:adjustRightInd/>
        <w:textAlignment w:val="auto"/>
        <w:rPr>
          <w:rFonts w:ascii="Arial" w:eastAsia="ＭＳ Ｐ明朝" w:hAnsi="ＭＳ Ｐ明朝" w:cs="Arial"/>
          <w:szCs w:val="22"/>
        </w:rPr>
      </w:pPr>
      <w:r w:rsidRPr="005A24F7">
        <w:rPr>
          <w:rFonts w:ascii="Arial" w:eastAsia="ＭＳ Ｐ明朝" w:hAnsi="ＭＳ Ｐ明朝" w:cs="Arial"/>
          <w:szCs w:val="22"/>
        </w:rPr>
        <w:lastRenderedPageBreak/>
        <w:t>交感神経作動ホルモンもしくは神経伝達物質の異常値</w:t>
      </w:r>
    </w:p>
    <w:p w14:paraId="07728B38" w14:textId="52284AD0" w:rsidR="00874597" w:rsidRPr="005A24F7" w:rsidRDefault="00874597" w:rsidP="008B0A6B">
      <w:pPr>
        <w:numPr>
          <w:ilvl w:val="1"/>
          <w:numId w:val="4"/>
        </w:numPr>
        <w:adjustRightInd/>
        <w:textAlignment w:val="auto"/>
        <w:rPr>
          <w:rFonts w:ascii="Arial" w:eastAsia="ＭＳ Ｐ明朝" w:hAnsi="ＭＳ Ｐ明朝" w:cs="Arial"/>
          <w:szCs w:val="22"/>
        </w:rPr>
      </w:pPr>
      <w:r w:rsidRPr="005A24F7">
        <w:rPr>
          <w:rFonts w:ascii="Arial" w:eastAsia="ＭＳ Ｐ明朝" w:hAnsi="ＭＳ Ｐ明朝" w:cs="Arial"/>
          <w:szCs w:val="22"/>
        </w:rPr>
        <w:t>高血圧の診断マーカーまたは治療手技に関する用語</w:t>
      </w:r>
    </w:p>
    <w:p w14:paraId="5053965F" w14:textId="1CDD8FC6" w:rsidR="00874597" w:rsidRPr="005A24F7" w:rsidRDefault="00874597" w:rsidP="008F0725">
      <w:pPr>
        <w:numPr>
          <w:ilvl w:val="1"/>
          <w:numId w:val="4"/>
        </w:numPr>
        <w:adjustRightInd/>
        <w:textAlignment w:val="auto"/>
        <w:rPr>
          <w:rFonts w:ascii="Arial" w:eastAsia="ＭＳ Ｐ明朝" w:hAnsi="ＭＳ Ｐ明朝" w:cs="Arial"/>
          <w:szCs w:val="22"/>
        </w:rPr>
      </w:pPr>
      <w:r w:rsidRPr="005A24F7">
        <w:rPr>
          <w:rFonts w:ascii="Arial" w:eastAsia="ＭＳ Ｐ明朝" w:hAnsi="ＭＳ Ｐ明朝" w:cs="Arial"/>
          <w:szCs w:val="22"/>
        </w:rPr>
        <w:t>終末器官損傷を意味する用語のうち、概念の一部として「高血圧性（</w:t>
      </w:r>
      <w:r w:rsidRPr="005A24F7">
        <w:rPr>
          <w:rFonts w:ascii="Arial" w:eastAsia="ＭＳ Ｐ明朝" w:hAnsi="ＭＳ Ｐ明朝" w:cs="Arial"/>
          <w:szCs w:val="22"/>
        </w:rPr>
        <w:t>hypertensive</w:t>
      </w:r>
      <w:r w:rsidRPr="005A24F7">
        <w:rPr>
          <w:rFonts w:ascii="Arial" w:eastAsia="ＭＳ Ｐ明朝" w:hAnsi="ＭＳ Ｐ明朝" w:cs="Arial"/>
          <w:szCs w:val="22"/>
        </w:rPr>
        <w:t>）」という用語を含むもの。終末器官損傷に関する候補用語を網羅するためには、より特異性の高い</w:t>
      </w:r>
      <w:r w:rsidRPr="005A24F7">
        <w:rPr>
          <w:rFonts w:ascii="Arial" w:eastAsia="ＭＳ Ｐ明朝" w:hAnsi="ＭＳ Ｐ明朝" w:cs="Arial"/>
          <w:szCs w:val="22"/>
        </w:rPr>
        <w:t>SMQ</w:t>
      </w:r>
      <w:r w:rsidRPr="005A24F7">
        <w:rPr>
          <w:rFonts w:ascii="Arial" w:eastAsia="ＭＳ Ｐ明朝" w:hAnsi="ＭＳ Ｐ明朝" w:cs="Arial"/>
          <w:szCs w:val="22"/>
        </w:rPr>
        <w:t>を適用する必要がある（例：「虚血性心疾患</w:t>
      </w:r>
      <w:r w:rsidR="002E46D7">
        <w:rPr>
          <w:rFonts w:ascii="Arial" w:eastAsia="ＭＳ Ｐ明朝" w:hAnsi="ＭＳ Ｐ明朝" w:cs="Arial" w:hint="eastAsia"/>
          <w:szCs w:val="22"/>
        </w:rPr>
        <w:t>（</w:t>
      </w:r>
      <w:proofErr w:type="spellStart"/>
      <w:r w:rsidR="002E46D7">
        <w:rPr>
          <w:rFonts w:ascii="Arial" w:eastAsia="ＭＳ Ｐ明朝" w:hAnsi="ＭＳ Ｐ明朝" w:cs="Arial" w:hint="eastAsia"/>
          <w:szCs w:val="22"/>
        </w:rPr>
        <w:t>I</w:t>
      </w:r>
      <w:r w:rsidR="002E46D7">
        <w:rPr>
          <w:rFonts w:ascii="Arial" w:eastAsia="ＭＳ Ｐ明朝" w:hAnsi="ＭＳ Ｐ明朝" w:cs="Arial"/>
          <w:szCs w:val="22"/>
        </w:rPr>
        <w:t>schaemic</w:t>
      </w:r>
      <w:proofErr w:type="spellEnd"/>
      <w:r w:rsidR="002E46D7">
        <w:rPr>
          <w:rFonts w:ascii="Arial" w:eastAsia="ＭＳ Ｐ明朝" w:hAnsi="ＭＳ Ｐ明朝" w:cs="Arial"/>
          <w:szCs w:val="22"/>
        </w:rPr>
        <w:t xml:space="preserve"> heart disease</w:t>
      </w:r>
      <w:r w:rsidR="002E46D7">
        <w:rPr>
          <w:rFonts w:ascii="Arial" w:eastAsia="ＭＳ Ｐ明朝" w:hAnsi="ＭＳ Ｐ明朝" w:cs="Arial" w:hint="eastAsia"/>
          <w:szCs w:val="22"/>
        </w:rPr>
        <w:t>）</w:t>
      </w:r>
      <w:r w:rsidRPr="005A24F7">
        <w:rPr>
          <w:rFonts w:ascii="Arial" w:eastAsia="ＭＳ Ｐ明朝" w:hAnsi="ＭＳ Ｐ明朝" w:cs="Arial"/>
          <w:szCs w:val="22"/>
        </w:rPr>
        <w:t>（ＳＭＱ）」、「中枢神経系出血および脳血管性損傷</w:t>
      </w:r>
      <w:r w:rsidR="008F0725" w:rsidRPr="008F0725">
        <w:rPr>
          <w:rFonts w:ascii="Arial" w:eastAsia="ＭＳ Ｐ明朝" w:hAnsi="ＭＳ Ｐ明朝" w:cs="Arial" w:hint="eastAsia"/>
          <w:szCs w:val="22"/>
        </w:rPr>
        <w:t>に伴う状態</w:t>
      </w:r>
      <w:r w:rsidR="002E46D7">
        <w:rPr>
          <w:rFonts w:ascii="Arial" w:eastAsia="ＭＳ Ｐ明朝" w:hAnsi="ＭＳ Ｐ明朝" w:cs="Arial" w:hint="eastAsia"/>
          <w:szCs w:val="22"/>
        </w:rPr>
        <w:t>（</w:t>
      </w:r>
      <w:r w:rsidR="002E46D7">
        <w:rPr>
          <w:rFonts w:ascii="Arial" w:eastAsia="ＭＳ Ｐ明朝" w:hAnsi="ＭＳ Ｐ明朝" w:cs="Arial" w:hint="eastAsia"/>
          <w:szCs w:val="22"/>
        </w:rPr>
        <w:t>C</w:t>
      </w:r>
      <w:r w:rsidR="002E46D7">
        <w:rPr>
          <w:rFonts w:ascii="Arial" w:eastAsia="ＭＳ Ｐ明朝" w:hAnsi="ＭＳ Ｐ明朝" w:cs="Arial"/>
          <w:szCs w:val="22"/>
        </w:rPr>
        <w:t xml:space="preserve">entral nervous system </w:t>
      </w:r>
      <w:proofErr w:type="spellStart"/>
      <w:r w:rsidR="002E46D7">
        <w:rPr>
          <w:rFonts w:ascii="Arial" w:eastAsia="ＭＳ Ｐ明朝" w:hAnsi="ＭＳ Ｐ明朝" w:cs="Arial"/>
          <w:szCs w:val="22"/>
        </w:rPr>
        <w:t>haemorrhages</w:t>
      </w:r>
      <w:proofErr w:type="spellEnd"/>
      <w:r w:rsidR="002E46D7">
        <w:rPr>
          <w:rFonts w:ascii="Arial" w:eastAsia="ＭＳ Ｐ明朝" w:hAnsi="ＭＳ Ｐ明朝" w:cs="Arial"/>
          <w:szCs w:val="22"/>
        </w:rPr>
        <w:t xml:space="preserve"> and </w:t>
      </w:r>
      <w:proofErr w:type="spellStart"/>
      <w:r w:rsidR="002E46D7">
        <w:rPr>
          <w:rFonts w:ascii="Arial" w:eastAsia="ＭＳ Ｐ明朝" w:hAnsi="ＭＳ Ｐ明朝" w:cs="Arial"/>
          <w:szCs w:val="22"/>
        </w:rPr>
        <w:t>cerebrovasculoar</w:t>
      </w:r>
      <w:proofErr w:type="spellEnd"/>
      <w:r w:rsidR="002E46D7">
        <w:rPr>
          <w:rFonts w:ascii="Arial" w:eastAsia="ＭＳ Ｐ明朝" w:hAnsi="ＭＳ Ｐ明朝" w:cs="Arial"/>
          <w:szCs w:val="22"/>
        </w:rPr>
        <w:t xml:space="preserve"> conditions</w:t>
      </w:r>
      <w:r w:rsidR="002E46D7">
        <w:rPr>
          <w:rFonts w:ascii="Arial" w:eastAsia="ＭＳ Ｐ明朝" w:hAnsi="ＭＳ Ｐ明朝" w:cs="Arial" w:hint="eastAsia"/>
          <w:szCs w:val="22"/>
        </w:rPr>
        <w:t>）</w:t>
      </w:r>
      <w:r w:rsidRPr="005A24F7">
        <w:rPr>
          <w:rFonts w:ascii="Arial" w:eastAsia="ＭＳ Ｐ明朝" w:hAnsi="ＭＳ Ｐ明朝" w:cs="Arial"/>
          <w:szCs w:val="22"/>
        </w:rPr>
        <w:t>（ＳＭＱ）」</w:t>
      </w:r>
      <w:r w:rsidR="00B12BF9" w:rsidRPr="009E69E8">
        <w:rPr>
          <w:rFonts w:ascii="Arial" w:eastAsia="ＭＳ Ｐ明朝" w:hAnsi="ＭＳ Ｐ明朝" w:cs="Arial"/>
          <w:szCs w:val="22"/>
          <w:vertAlign w:val="superscript"/>
        </w:rPr>
        <w:t>*</w:t>
      </w:r>
      <w:r w:rsidRPr="005A24F7">
        <w:rPr>
          <w:rFonts w:ascii="Arial" w:eastAsia="ＭＳ Ｐ明朝" w:hAnsi="ＭＳ Ｐ明朝" w:cs="Arial"/>
          <w:szCs w:val="22"/>
        </w:rPr>
        <w:t>）。</w:t>
      </w:r>
    </w:p>
    <w:p w14:paraId="31BC88BD" w14:textId="77777777" w:rsidR="00874597" w:rsidRPr="005A24F7" w:rsidRDefault="00874597" w:rsidP="008B0A6B">
      <w:pPr>
        <w:numPr>
          <w:ilvl w:val="0"/>
          <w:numId w:val="3"/>
        </w:numPr>
        <w:adjustRightInd/>
        <w:textAlignment w:val="auto"/>
        <w:rPr>
          <w:rFonts w:ascii="Arial" w:eastAsia="ＭＳ Ｐ明朝" w:hAnsi="ＭＳ Ｐ明朝" w:cs="Arial"/>
          <w:szCs w:val="22"/>
        </w:rPr>
      </w:pPr>
      <w:r w:rsidRPr="005A24F7">
        <w:rPr>
          <w:rFonts w:ascii="Arial" w:eastAsia="ＭＳ Ｐ明朝" w:hAnsi="ＭＳ Ｐ明朝" w:cs="Arial"/>
          <w:szCs w:val="22"/>
        </w:rPr>
        <w:t>除外：</w:t>
      </w:r>
    </w:p>
    <w:p w14:paraId="28D6866A" w14:textId="62DA446E" w:rsidR="00874597" w:rsidRPr="005A24F7" w:rsidRDefault="00874597" w:rsidP="008B0A6B">
      <w:pPr>
        <w:numPr>
          <w:ilvl w:val="1"/>
          <w:numId w:val="4"/>
        </w:numPr>
        <w:adjustRightInd/>
        <w:textAlignment w:val="auto"/>
        <w:rPr>
          <w:rFonts w:ascii="Arial" w:eastAsia="ＭＳ Ｐ明朝" w:hAnsi="ＭＳ Ｐ明朝" w:cs="Arial"/>
          <w:szCs w:val="22"/>
        </w:rPr>
      </w:pPr>
      <w:r w:rsidRPr="005A24F7">
        <w:rPr>
          <w:rFonts w:ascii="Arial" w:eastAsia="ＭＳ Ｐ明朝" w:hAnsi="ＭＳ Ｐ明朝" w:cs="Arial"/>
          <w:szCs w:val="22"/>
        </w:rPr>
        <w:t>先天性疾患／障害で高血圧を伴う、または高血圧にいたるおそれのあるもの</w:t>
      </w:r>
    </w:p>
    <w:p w14:paraId="48EF5C7C" w14:textId="77777777" w:rsidR="00874597" w:rsidRPr="005A24F7" w:rsidRDefault="00874597" w:rsidP="008B0A6B">
      <w:pPr>
        <w:numPr>
          <w:ilvl w:val="1"/>
          <w:numId w:val="4"/>
        </w:numPr>
        <w:adjustRightInd/>
        <w:textAlignment w:val="auto"/>
        <w:rPr>
          <w:rFonts w:ascii="Arial" w:eastAsia="ＭＳ Ｐ明朝" w:hAnsi="ＭＳ Ｐ明朝" w:cs="Arial"/>
          <w:szCs w:val="22"/>
        </w:rPr>
      </w:pPr>
      <w:r w:rsidRPr="005A24F7">
        <w:rPr>
          <w:rFonts w:ascii="Arial" w:eastAsia="ＭＳ Ｐ明朝" w:hAnsi="ＭＳ Ｐ明朝" w:cs="Arial"/>
          <w:szCs w:val="22"/>
        </w:rPr>
        <w:t>肺高血圧症、門脈圧亢進症、頭蓋内圧亢進症、眼圧亢進、ならびにそれらの特異的な徴候および症状</w:t>
      </w:r>
    </w:p>
    <w:p w14:paraId="21BBE1EE" w14:textId="77777777" w:rsidR="00874597" w:rsidRPr="005A24F7" w:rsidRDefault="00874597" w:rsidP="008B0A6B">
      <w:pPr>
        <w:numPr>
          <w:ilvl w:val="1"/>
          <w:numId w:val="4"/>
        </w:numPr>
        <w:adjustRightInd/>
        <w:textAlignment w:val="auto"/>
        <w:rPr>
          <w:rFonts w:ascii="Arial" w:eastAsia="ＭＳ Ｐ明朝" w:hAnsi="ＭＳ Ｐ明朝" w:cs="Arial"/>
          <w:szCs w:val="22"/>
        </w:rPr>
      </w:pPr>
      <w:r w:rsidRPr="005A24F7">
        <w:rPr>
          <w:rFonts w:ascii="Arial" w:eastAsia="ＭＳ Ｐ明朝" w:hAnsi="ＭＳ Ｐ明朝" w:cs="Arial"/>
          <w:szCs w:val="22"/>
        </w:rPr>
        <w:t>臓器の後遺症を含む病状のうち、高血圧に起因するおそれのあるもの（例：心筋梗塞、卒中発作、アテローム性動脈硬化症）。ただし、概念の一部として「高血圧性（</w:t>
      </w:r>
      <w:r w:rsidRPr="005A24F7">
        <w:rPr>
          <w:rFonts w:ascii="Arial" w:eastAsia="ＭＳ Ｐ明朝" w:hAnsi="ＭＳ Ｐ明朝" w:cs="Arial"/>
          <w:szCs w:val="22"/>
        </w:rPr>
        <w:t>hypertensive</w:t>
      </w:r>
      <w:r w:rsidRPr="005A24F7">
        <w:rPr>
          <w:rFonts w:ascii="Arial" w:eastAsia="ＭＳ Ｐ明朝" w:hAnsi="ＭＳ Ｐ明朝" w:cs="Arial"/>
          <w:szCs w:val="22"/>
        </w:rPr>
        <w:t>）」という用語を含む場合を除く。</w:t>
      </w:r>
    </w:p>
    <w:p w14:paraId="3FD73BFB" w14:textId="77777777" w:rsidR="00874597" w:rsidRPr="005A24F7" w:rsidRDefault="00874597" w:rsidP="008B0A6B">
      <w:pPr>
        <w:numPr>
          <w:ilvl w:val="1"/>
          <w:numId w:val="4"/>
        </w:numPr>
        <w:adjustRightInd/>
        <w:textAlignment w:val="auto"/>
        <w:rPr>
          <w:rFonts w:ascii="Arial" w:eastAsia="ＭＳ Ｐ明朝" w:hAnsi="ＭＳ Ｐ明朝" w:cs="Arial"/>
          <w:szCs w:val="22"/>
        </w:rPr>
      </w:pPr>
      <w:r w:rsidRPr="005A24F7">
        <w:rPr>
          <w:rFonts w:ascii="Arial" w:eastAsia="ＭＳ Ｐ明朝" w:hAnsi="ＭＳ Ｐ明朝" w:cs="Arial"/>
          <w:szCs w:val="22"/>
        </w:rPr>
        <w:t>悪性高血圧における高血圧性脳症の神経症状（例：脳浮腫、痙攣、昏睡）</w:t>
      </w:r>
    </w:p>
    <w:p w14:paraId="3F24E1D4" w14:textId="21B370C4" w:rsidR="00874597" w:rsidRPr="005A24F7" w:rsidRDefault="00874597" w:rsidP="008B0A6B">
      <w:pPr>
        <w:numPr>
          <w:ilvl w:val="1"/>
          <w:numId w:val="4"/>
        </w:numPr>
        <w:adjustRightInd/>
        <w:textAlignment w:val="auto"/>
        <w:rPr>
          <w:rFonts w:ascii="Arial" w:eastAsia="ＭＳ Ｐ明朝" w:hAnsi="ＭＳ Ｐ明朝" w:cs="Arial"/>
          <w:szCs w:val="22"/>
        </w:rPr>
      </w:pPr>
      <w:r w:rsidRPr="005A24F7">
        <w:rPr>
          <w:rFonts w:ascii="Arial" w:eastAsia="ＭＳ Ｐ明朝" w:hAnsi="ＭＳ Ｐ明朝" w:cs="Arial"/>
          <w:szCs w:val="22"/>
        </w:rPr>
        <w:t>心血管</w:t>
      </w:r>
      <w:r w:rsidR="007B1C12">
        <w:rPr>
          <w:rFonts w:ascii="Arial" w:eastAsia="ＭＳ Ｐ明朝" w:hAnsi="ＭＳ Ｐ明朝" w:cs="Arial"/>
          <w:szCs w:val="22"/>
        </w:rPr>
        <w:t>リスク</w:t>
      </w:r>
      <w:r w:rsidRPr="005A24F7">
        <w:rPr>
          <w:rFonts w:ascii="Arial" w:eastAsia="ＭＳ Ｐ明朝" w:hAnsi="ＭＳ Ｐ明朝" w:cs="Arial"/>
          <w:szCs w:val="22"/>
        </w:rPr>
        <w:t>因子（例：中心性肥満、糖尿病、喫煙、高脂血症など多数）</w:t>
      </w:r>
    </w:p>
    <w:p w14:paraId="04F84D19" w14:textId="77777777" w:rsidR="00874597" w:rsidRPr="005A24F7" w:rsidRDefault="00874597" w:rsidP="008B0A6B">
      <w:pPr>
        <w:numPr>
          <w:ilvl w:val="1"/>
          <w:numId w:val="4"/>
        </w:numPr>
        <w:adjustRightInd/>
        <w:textAlignment w:val="auto"/>
        <w:rPr>
          <w:rFonts w:ascii="Arial" w:eastAsia="ＭＳ Ｐ明朝" w:hAnsi="ＭＳ Ｐ明朝" w:cs="Arial"/>
          <w:szCs w:val="22"/>
        </w:rPr>
      </w:pPr>
      <w:r w:rsidRPr="005A24F7">
        <w:rPr>
          <w:rFonts w:ascii="Arial" w:eastAsia="ＭＳ Ｐ明朝" w:hAnsi="ＭＳ Ｐ明朝" w:cs="Arial"/>
          <w:szCs w:val="22"/>
        </w:rPr>
        <w:t>よく認められる高血圧の徴候と症状（例：頭痛および浮動性めまい）</w:t>
      </w:r>
    </w:p>
    <w:p w14:paraId="44B26BB5" w14:textId="6ECADD49" w:rsidR="00874597" w:rsidRPr="005A24F7" w:rsidRDefault="00874597" w:rsidP="008B0A6B">
      <w:pPr>
        <w:numPr>
          <w:ilvl w:val="1"/>
          <w:numId w:val="4"/>
        </w:numPr>
        <w:adjustRightInd/>
        <w:textAlignment w:val="auto"/>
        <w:rPr>
          <w:rFonts w:ascii="Arial" w:eastAsia="ＭＳ Ｐ明朝" w:hAnsi="ＭＳ Ｐ明朝" w:cs="Arial"/>
          <w:szCs w:val="22"/>
        </w:rPr>
      </w:pPr>
      <w:r w:rsidRPr="005A24F7">
        <w:rPr>
          <w:rFonts w:ascii="Arial" w:eastAsia="ＭＳ Ｐ明朝" w:hAnsi="ＭＳ Ｐ明朝" w:cs="Arial"/>
          <w:szCs w:val="22"/>
        </w:rPr>
        <w:t>二次性高血圧を引き起こす可能性のある原因を指す用語</w:t>
      </w:r>
    </w:p>
    <w:p w14:paraId="0BDADE5E" w14:textId="77777777" w:rsidR="00874597" w:rsidRPr="005A24F7" w:rsidRDefault="00874597" w:rsidP="00874597">
      <w:pPr>
        <w:rPr>
          <w:rFonts w:ascii="Arial" w:eastAsia="ＭＳ Ｐ明朝" w:hAnsi="Arial" w:cs="Arial"/>
        </w:rPr>
      </w:pPr>
    </w:p>
    <w:p w14:paraId="669166EE" w14:textId="2700D43E" w:rsidR="00874597" w:rsidRDefault="00874597" w:rsidP="00657059">
      <w:pPr>
        <w:ind w:left="321" w:hangingChars="153" w:hanging="321"/>
        <w:rPr>
          <w:rFonts w:ascii="Arial" w:eastAsia="ＭＳ Ｐ明朝" w:hAnsi="ＭＳ Ｐ明朝" w:cs="Arial"/>
        </w:rPr>
      </w:pPr>
      <w:bookmarkStart w:id="534" w:name="_Hlk95381922"/>
      <w:r w:rsidRPr="005A24F7">
        <w:rPr>
          <w:rFonts w:ascii="Arial" w:eastAsia="ＭＳ Ｐ明朝" w:hAnsi="ＭＳ Ｐ明朝" w:cs="Arial"/>
        </w:rPr>
        <w:t>注：本</w:t>
      </w:r>
      <w:r w:rsidRPr="005A24F7">
        <w:rPr>
          <w:rFonts w:ascii="Arial" w:eastAsia="ＭＳ Ｐ明朝" w:hAnsi="Arial" w:cs="Arial"/>
        </w:rPr>
        <w:t>SMQ</w:t>
      </w:r>
      <w:r w:rsidRPr="005A24F7">
        <w:rPr>
          <w:rFonts w:ascii="Arial" w:eastAsia="ＭＳ Ｐ明朝" w:hAnsi="ＭＳ Ｐ明朝" w:cs="Arial"/>
        </w:rPr>
        <w:t>の</w:t>
      </w:r>
      <w:r w:rsidR="0098665B">
        <w:rPr>
          <w:rFonts w:ascii="Arial" w:eastAsia="ＭＳ Ｐ明朝" w:hAnsi="ＭＳ Ｐ明朝" w:cs="Arial"/>
        </w:rPr>
        <w:t>ユーザー</w:t>
      </w:r>
      <w:r w:rsidRPr="005A24F7">
        <w:rPr>
          <w:rFonts w:ascii="Arial" w:eastAsia="ＭＳ Ｐ明朝" w:hAnsi="ＭＳ Ｐ明朝" w:cs="Arial"/>
        </w:rPr>
        <w:t>は、高血圧が新たなシグナルである場合には、本</w:t>
      </w:r>
      <w:r w:rsidRPr="005A24F7">
        <w:rPr>
          <w:rFonts w:ascii="Arial" w:eastAsia="ＭＳ Ｐ明朝" w:hAnsi="Arial" w:cs="Arial"/>
        </w:rPr>
        <w:t>SMQ</w:t>
      </w:r>
      <w:r w:rsidRPr="005A24F7">
        <w:rPr>
          <w:rFonts w:ascii="Arial" w:eastAsia="ＭＳ Ｐ明朝" w:hAnsi="ＭＳ Ｐ明朝" w:cs="Arial"/>
        </w:rPr>
        <w:t>から除外されている病因、徴候と症状および結末に関する用語（</w:t>
      </w:r>
      <w:r w:rsidRPr="005A24F7">
        <w:rPr>
          <w:rFonts w:ascii="Arial" w:eastAsia="ＭＳ Ｐ明朝" w:hAnsi="Arial" w:cs="Arial"/>
        </w:rPr>
        <w:t>CIOMS</w:t>
      </w:r>
      <w:r w:rsidR="006E6B15">
        <w:rPr>
          <w:rFonts w:ascii="Arial" w:eastAsia="ＭＳ Ｐ明朝" w:hAnsi="Arial" w:cs="Arial"/>
        </w:rPr>
        <w:t>-</w:t>
      </w:r>
      <w:r w:rsidRPr="005A24F7">
        <w:rPr>
          <w:rFonts w:ascii="Arial" w:eastAsia="ＭＳ Ｐ明朝" w:hAnsi="Arial" w:cs="Arial"/>
        </w:rPr>
        <w:t>WG</w:t>
      </w:r>
      <w:r w:rsidRPr="005A24F7">
        <w:rPr>
          <w:rFonts w:ascii="Arial" w:eastAsia="ＭＳ Ｐ明朝" w:hAnsi="ＭＳ Ｐ明朝" w:cs="Arial"/>
        </w:rPr>
        <w:t>のオリジナル文書の表</w:t>
      </w:r>
      <w:r w:rsidRPr="005A24F7">
        <w:rPr>
          <w:rFonts w:ascii="Arial" w:eastAsia="ＭＳ Ｐ明朝" w:hAnsi="Arial" w:cs="Arial"/>
        </w:rPr>
        <w:t>2</w:t>
      </w:r>
      <w:r w:rsidRPr="005A24F7">
        <w:rPr>
          <w:rFonts w:ascii="Arial" w:eastAsia="ＭＳ Ｐ明朝" w:hAnsi="ＭＳ Ｐ明朝" w:cs="Arial"/>
        </w:rPr>
        <w:t>を参照）を検索に利用することを検討すべきである。また、「虚血性心疾患</w:t>
      </w:r>
      <w:r w:rsidR="00DB3159">
        <w:rPr>
          <w:rFonts w:ascii="Arial" w:eastAsia="ＭＳ Ｐ明朝" w:hAnsi="ＭＳ Ｐ明朝" w:cs="Arial" w:hint="eastAsia"/>
          <w:szCs w:val="22"/>
        </w:rPr>
        <w:t>（</w:t>
      </w:r>
      <w:proofErr w:type="spellStart"/>
      <w:r w:rsidR="00DB3159">
        <w:rPr>
          <w:rFonts w:ascii="Arial" w:eastAsia="ＭＳ Ｐ明朝" w:hAnsi="ＭＳ Ｐ明朝" w:cs="Arial" w:hint="eastAsia"/>
          <w:szCs w:val="22"/>
        </w:rPr>
        <w:t>I</w:t>
      </w:r>
      <w:r w:rsidR="00DB3159">
        <w:rPr>
          <w:rFonts w:ascii="Arial" w:eastAsia="ＭＳ Ｐ明朝" w:hAnsi="ＭＳ Ｐ明朝" w:cs="Arial"/>
          <w:szCs w:val="22"/>
        </w:rPr>
        <w:t>schaemic</w:t>
      </w:r>
      <w:proofErr w:type="spellEnd"/>
      <w:r w:rsidR="00DB3159">
        <w:rPr>
          <w:rFonts w:ascii="Arial" w:eastAsia="ＭＳ Ｐ明朝" w:hAnsi="ＭＳ Ｐ明朝" w:cs="Arial"/>
          <w:szCs w:val="22"/>
        </w:rPr>
        <w:t xml:space="preserve"> heart disease</w:t>
      </w:r>
      <w:r w:rsidR="00DB3159">
        <w:rPr>
          <w:rFonts w:ascii="Arial" w:eastAsia="ＭＳ Ｐ明朝" w:hAnsi="ＭＳ Ｐ明朝" w:cs="Arial" w:hint="eastAsia"/>
          <w:szCs w:val="22"/>
        </w:rPr>
        <w:t>）</w:t>
      </w:r>
      <w:r w:rsidRPr="005A24F7">
        <w:rPr>
          <w:rFonts w:ascii="Arial" w:eastAsia="ＭＳ Ｐ明朝" w:hAnsi="ＭＳ Ｐ明朝" w:cs="Arial"/>
        </w:rPr>
        <w:t>（ＳＭＱ）」や「中枢神経系出血および脳血管性損傷</w:t>
      </w:r>
      <w:r w:rsidR="008F0725" w:rsidRPr="008F0725">
        <w:rPr>
          <w:rFonts w:ascii="Arial" w:eastAsia="ＭＳ Ｐ明朝" w:hAnsi="ＭＳ Ｐ明朝" w:cs="Arial" w:hint="eastAsia"/>
        </w:rPr>
        <w:t>に伴う状態</w:t>
      </w:r>
      <w:r w:rsidR="00DB3159">
        <w:rPr>
          <w:rFonts w:ascii="Arial" w:eastAsia="ＭＳ Ｐ明朝" w:hAnsi="ＭＳ Ｐ明朝" w:cs="Arial" w:hint="eastAsia"/>
          <w:szCs w:val="22"/>
        </w:rPr>
        <w:t>（</w:t>
      </w:r>
      <w:r w:rsidR="00DB3159">
        <w:rPr>
          <w:rFonts w:ascii="Arial" w:eastAsia="ＭＳ Ｐ明朝" w:hAnsi="ＭＳ Ｐ明朝" w:cs="Arial" w:hint="eastAsia"/>
          <w:szCs w:val="22"/>
        </w:rPr>
        <w:t>C</w:t>
      </w:r>
      <w:r w:rsidR="00DB3159">
        <w:rPr>
          <w:rFonts w:ascii="Arial" w:eastAsia="ＭＳ Ｐ明朝" w:hAnsi="ＭＳ Ｐ明朝" w:cs="Arial"/>
          <w:szCs w:val="22"/>
        </w:rPr>
        <w:t xml:space="preserve">entral nervous system </w:t>
      </w:r>
      <w:proofErr w:type="spellStart"/>
      <w:r w:rsidR="00DB3159">
        <w:rPr>
          <w:rFonts w:ascii="Arial" w:eastAsia="ＭＳ Ｐ明朝" w:hAnsi="ＭＳ Ｐ明朝" w:cs="Arial"/>
          <w:szCs w:val="22"/>
        </w:rPr>
        <w:t>haemorrhages</w:t>
      </w:r>
      <w:proofErr w:type="spellEnd"/>
      <w:r w:rsidR="00DB3159">
        <w:rPr>
          <w:rFonts w:ascii="Arial" w:eastAsia="ＭＳ Ｐ明朝" w:hAnsi="ＭＳ Ｐ明朝" w:cs="Arial"/>
          <w:szCs w:val="22"/>
        </w:rPr>
        <w:t xml:space="preserve"> and </w:t>
      </w:r>
      <w:proofErr w:type="spellStart"/>
      <w:r w:rsidR="00DB3159">
        <w:rPr>
          <w:rFonts w:ascii="Arial" w:eastAsia="ＭＳ Ｐ明朝" w:hAnsi="ＭＳ Ｐ明朝" w:cs="Arial"/>
          <w:szCs w:val="22"/>
        </w:rPr>
        <w:t>cerebrovasculoar</w:t>
      </w:r>
      <w:proofErr w:type="spellEnd"/>
      <w:r w:rsidR="00DB3159">
        <w:rPr>
          <w:rFonts w:ascii="Arial" w:eastAsia="ＭＳ Ｐ明朝" w:hAnsi="ＭＳ Ｐ明朝" w:cs="Arial"/>
          <w:szCs w:val="22"/>
        </w:rPr>
        <w:t xml:space="preserve"> conditions</w:t>
      </w:r>
      <w:r w:rsidR="00DB3159">
        <w:rPr>
          <w:rFonts w:ascii="Arial" w:eastAsia="ＭＳ Ｐ明朝" w:hAnsi="ＭＳ Ｐ明朝" w:cs="Arial" w:hint="eastAsia"/>
          <w:szCs w:val="22"/>
        </w:rPr>
        <w:t>）</w:t>
      </w:r>
      <w:r w:rsidRPr="005A24F7">
        <w:rPr>
          <w:rFonts w:ascii="Arial" w:eastAsia="ＭＳ Ｐ明朝" w:hAnsi="ＭＳ Ｐ明朝" w:cs="Arial"/>
        </w:rPr>
        <w:t>（ＳＭＱ）」</w:t>
      </w:r>
      <w:r w:rsidR="00250094">
        <w:rPr>
          <w:rFonts w:ascii="Arial" w:eastAsia="ＭＳ Ｐ明朝" w:hAnsi="ＭＳ Ｐ明朝" w:cs="Arial"/>
          <w:szCs w:val="22"/>
          <w:vertAlign w:val="superscript"/>
        </w:rPr>
        <w:t>＊</w:t>
      </w:r>
      <w:r w:rsidRPr="005A24F7">
        <w:rPr>
          <w:rFonts w:ascii="Arial" w:eastAsia="ＭＳ Ｐ明朝" w:hAnsi="ＭＳ Ｐ明朝" w:cs="Arial"/>
        </w:rPr>
        <w:t>などの他の</w:t>
      </w:r>
      <w:r w:rsidRPr="005A24F7">
        <w:rPr>
          <w:rFonts w:ascii="Arial" w:eastAsia="ＭＳ Ｐ明朝" w:hAnsi="Arial" w:cs="Arial"/>
        </w:rPr>
        <w:t>SMQ</w:t>
      </w:r>
      <w:r w:rsidRPr="005A24F7">
        <w:rPr>
          <w:rFonts w:ascii="Arial" w:eastAsia="ＭＳ Ｐ明朝" w:hAnsi="ＭＳ Ｐ明朝" w:cs="Arial"/>
        </w:rPr>
        <w:t>を利用して、高血圧の影響を検出することを検討することもできる。</w:t>
      </w:r>
    </w:p>
    <w:p w14:paraId="6189A186" w14:textId="768BE70B" w:rsidR="00250094" w:rsidRPr="005A24F7" w:rsidRDefault="00250094" w:rsidP="00F17F08">
      <w:pPr>
        <w:ind w:leftChars="134" w:left="317" w:hangingChars="17" w:hanging="36"/>
        <w:rPr>
          <w:rFonts w:ascii="Arial" w:eastAsia="ＭＳ Ｐ明朝" w:hAnsi="Arial" w:cs="Arial"/>
        </w:rPr>
      </w:pPr>
      <w:r w:rsidRPr="00E3380B">
        <w:rPr>
          <w:rFonts w:ascii="Arial" w:eastAsia="ＭＳ Ｐ明朝" w:hAnsi="Arial" w:cs="Arial" w:hint="eastAsia"/>
          <w:vertAlign w:val="superscript"/>
        </w:rPr>
        <w:t>＊</w:t>
      </w:r>
      <w:r w:rsidRPr="00E3380B">
        <w:rPr>
          <w:rFonts w:ascii="Arial" w:eastAsia="ＭＳ Ｐ明朝" w:hAnsi="Arial" w:cs="Arial" w:hint="eastAsia"/>
        </w:rPr>
        <w:t>上記英語表記：</w:t>
      </w:r>
      <w:r w:rsidR="00EF5CFE">
        <w:rPr>
          <w:rFonts w:ascii="Arial" w:eastAsia="ＭＳ Ｐ明朝" w:hAnsi="Arial" w:cs="Arial" w:hint="eastAsia"/>
        </w:rPr>
        <w:t>「</w:t>
      </w:r>
      <w:r w:rsidRPr="00E3380B">
        <w:rPr>
          <w:rFonts w:ascii="Arial" w:eastAsia="ＭＳ Ｐ明朝" w:hAnsi="ＭＳ Ｐ明朝" w:cs="Arial" w:hint="eastAsia"/>
          <w:szCs w:val="22"/>
        </w:rPr>
        <w:t>（</w:t>
      </w:r>
      <w:r w:rsidRPr="00E3380B">
        <w:rPr>
          <w:rFonts w:ascii="Arial" w:eastAsia="ＭＳ Ｐ明朝" w:hAnsi="ＭＳ Ｐ明朝" w:cs="Arial"/>
          <w:szCs w:val="22"/>
        </w:rPr>
        <w:t xml:space="preserve">Central nervous system </w:t>
      </w:r>
      <w:proofErr w:type="spellStart"/>
      <w:r w:rsidRPr="00E3380B">
        <w:rPr>
          <w:rFonts w:ascii="Arial" w:eastAsia="ＭＳ Ｐ明朝" w:hAnsi="ＭＳ Ｐ明朝" w:cs="Arial"/>
          <w:szCs w:val="22"/>
        </w:rPr>
        <w:t>haemorrhages</w:t>
      </w:r>
      <w:proofErr w:type="spellEnd"/>
      <w:r w:rsidRPr="00E3380B">
        <w:rPr>
          <w:rFonts w:ascii="Arial" w:eastAsia="ＭＳ Ｐ明朝" w:hAnsi="ＭＳ Ｐ明朝" w:cs="Arial"/>
          <w:szCs w:val="22"/>
        </w:rPr>
        <w:t xml:space="preserve"> and </w:t>
      </w:r>
      <w:proofErr w:type="spellStart"/>
      <w:r w:rsidRPr="00E3380B">
        <w:rPr>
          <w:rFonts w:ascii="Arial" w:eastAsia="ＭＳ Ｐ明朝" w:hAnsi="ＭＳ Ｐ明朝" w:cs="Arial"/>
          <w:szCs w:val="22"/>
        </w:rPr>
        <w:t>cerebrovasculoar</w:t>
      </w:r>
      <w:proofErr w:type="spellEnd"/>
      <w:r w:rsidRPr="00E3380B">
        <w:rPr>
          <w:rFonts w:ascii="Arial" w:eastAsia="ＭＳ Ｐ明朝" w:hAnsi="ＭＳ Ｐ明朝" w:cs="Arial"/>
          <w:szCs w:val="22"/>
        </w:rPr>
        <w:t xml:space="preserve"> conditions</w:t>
      </w:r>
      <w:r w:rsidRPr="00E3380B">
        <w:rPr>
          <w:rFonts w:ascii="Arial" w:eastAsia="ＭＳ Ｐ明朝" w:hAnsi="ＭＳ Ｐ明朝" w:cs="Arial" w:hint="eastAsia"/>
          <w:szCs w:val="22"/>
        </w:rPr>
        <w:t>）</w:t>
      </w:r>
      <w:r w:rsidRPr="00E3380B">
        <w:rPr>
          <w:rFonts w:ascii="Arial" w:eastAsia="ＭＳ Ｐ明朝" w:hAnsi="ＭＳ Ｐ明朝" w:cs="Arial"/>
          <w:szCs w:val="22"/>
        </w:rPr>
        <w:t>（ＳＭＱ）」</w:t>
      </w:r>
      <w:r w:rsidRPr="00E3380B">
        <w:rPr>
          <w:rFonts w:ascii="Arial" w:eastAsia="ＭＳ Ｐ明朝" w:hAnsi="ＭＳ Ｐ明朝" w:cs="Arial"/>
          <w:szCs w:val="22"/>
          <w:vertAlign w:val="superscript"/>
        </w:rPr>
        <w:t>＊</w:t>
      </w:r>
      <w:r w:rsidRPr="00E3380B">
        <w:rPr>
          <w:rFonts w:ascii="Arial" w:eastAsia="ＭＳ Ｐ明朝" w:hAnsi="Arial" w:cs="Arial" w:hint="eastAsia"/>
        </w:rPr>
        <w:t>はＣＩＯＭＳ－ＷＧのオリジナル文書の表記である。現行は</w:t>
      </w:r>
      <w:bookmarkStart w:id="535" w:name="_Hlk95746135"/>
      <w:r w:rsidRPr="00E101A9">
        <w:rPr>
          <w:rFonts w:ascii="Arial" w:eastAsia="ＭＳ Ｐ明朝" w:hAnsi="Arial" w:cs="Arial" w:hint="eastAsia"/>
        </w:rPr>
        <w:t>「</w:t>
      </w:r>
      <w:r w:rsidRPr="00E101A9">
        <w:rPr>
          <w:rFonts w:ascii="Arial" w:eastAsia="ＭＳ Ｐ明朝" w:hAnsi="Arial" w:cs="Arial"/>
        </w:rPr>
        <w:t xml:space="preserve">Conditions associated with central nervous system </w:t>
      </w:r>
      <w:proofErr w:type="spellStart"/>
      <w:r w:rsidRPr="00E101A9">
        <w:rPr>
          <w:rFonts w:ascii="Arial" w:eastAsia="ＭＳ Ｐ明朝" w:hAnsi="Arial" w:cs="Arial"/>
        </w:rPr>
        <w:t>haemorrhages</w:t>
      </w:r>
      <w:proofErr w:type="spellEnd"/>
      <w:r w:rsidRPr="00E101A9">
        <w:rPr>
          <w:rFonts w:ascii="Arial" w:eastAsia="ＭＳ Ｐ明朝" w:hAnsi="Arial" w:cs="Arial"/>
        </w:rPr>
        <w:t xml:space="preserve"> and cerebrovascular accidents (SMQ)</w:t>
      </w:r>
      <w:r w:rsidRPr="00E101A9">
        <w:rPr>
          <w:rFonts w:ascii="Arial" w:eastAsia="ＭＳ Ｐ明朝" w:hAnsi="Arial" w:cs="Arial" w:hint="eastAsia"/>
        </w:rPr>
        <w:t>」</w:t>
      </w:r>
      <w:bookmarkEnd w:id="534"/>
      <w:bookmarkEnd w:id="535"/>
    </w:p>
    <w:bookmarkEnd w:id="533"/>
    <w:p w14:paraId="2DE6562F" w14:textId="77777777" w:rsidR="00874597" w:rsidRPr="005A24F7" w:rsidRDefault="00874597" w:rsidP="00874597">
      <w:pPr>
        <w:rPr>
          <w:rFonts w:ascii="Arial" w:eastAsia="ＭＳ Ｐ明朝" w:hAnsi="Arial" w:cs="Arial"/>
        </w:rPr>
      </w:pPr>
    </w:p>
    <w:p w14:paraId="78851247" w14:textId="3AEEF644" w:rsidR="00E83BCD" w:rsidRPr="00D27EC9" w:rsidRDefault="00355CB9" w:rsidP="00916949">
      <w:pPr>
        <w:pStyle w:val="4"/>
      </w:pPr>
      <w:bookmarkStart w:id="536" w:name="_Toc205710551"/>
      <w:bookmarkStart w:id="537" w:name="_Toc205710905"/>
      <w:r w:rsidRPr="00D27EC9">
        <w:t>2.</w:t>
      </w:r>
      <w:r w:rsidR="00337DD0">
        <w:t>48</w:t>
      </w:r>
      <w:r w:rsidRPr="00D27EC9">
        <w:t>.3</w:t>
      </w:r>
      <w:r w:rsidR="00AE6228">
        <w:rPr>
          <w:rFonts w:hint="eastAsia"/>
        </w:rPr>
        <w:t xml:space="preserve">　</w:t>
      </w:r>
      <w:r w:rsidRPr="00D27EC9">
        <w:rPr>
          <w:rFonts w:hint="eastAsia"/>
        </w:rPr>
        <w:t>検索の実施と検索結果の予測に関する注釈</w:t>
      </w:r>
      <w:bookmarkEnd w:id="536"/>
      <w:bookmarkEnd w:id="537"/>
    </w:p>
    <w:p w14:paraId="241B1964" w14:textId="52113DD5" w:rsidR="00874597" w:rsidRPr="005A24F7" w:rsidRDefault="00874597" w:rsidP="008204E2">
      <w:pPr>
        <w:ind w:rightChars="-68" w:right="-143"/>
        <w:rPr>
          <w:rFonts w:ascii="Arial" w:eastAsia="ＭＳ Ｐ明朝" w:hAnsi="Arial" w:cs="Arial"/>
        </w:rPr>
      </w:pPr>
      <w:r w:rsidRPr="005A24F7">
        <w:rPr>
          <w:rFonts w:ascii="Arial" w:eastAsia="ＭＳ Ｐ明朝" w:hAnsi="ＭＳ Ｐ明朝" w:cs="Arial"/>
        </w:rPr>
        <w:t>「高血圧</w:t>
      </w:r>
      <w:r w:rsidR="00884E7A" w:rsidRPr="00884E7A">
        <w:rPr>
          <w:rFonts w:ascii="Arial" w:eastAsia="ＭＳ Ｐ明朝" w:hAnsi="ＭＳ Ｐ明朝" w:cs="Arial" w:hint="eastAsia"/>
        </w:rPr>
        <w:t>（</w:t>
      </w:r>
      <w:r w:rsidR="00884E7A" w:rsidRPr="00884E7A">
        <w:rPr>
          <w:rFonts w:ascii="Arial" w:eastAsia="ＭＳ Ｐ明朝" w:hAnsi="ＭＳ Ｐ明朝" w:cs="Arial" w:hint="eastAsia"/>
        </w:rPr>
        <w:t>Hypertension</w:t>
      </w:r>
      <w:r w:rsidR="00884E7A" w:rsidRPr="00884E7A">
        <w:rPr>
          <w:rFonts w:ascii="Arial" w:eastAsia="ＭＳ Ｐ明朝" w:hAnsi="ＭＳ Ｐ明朝" w:cs="Arial" w:hint="eastAsia"/>
        </w:rPr>
        <w:t>）</w:t>
      </w:r>
      <w:r w:rsidRPr="005A24F7">
        <w:rPr>
          <w:rFonts w:ascii="Arial" w:eastAsia="ＭＳ Ｐ明朝" w:hAnsi="ＭＳ Ｐ明朝" w:cs="Arial"/>
        </w:rPr>
        <w:t>（ＳＭＱ）」は狭域および広域検索</w:t>
      </w:r>
      <w:r w:rsidR="00A10003">
        <w:rPr>
          <w:rFonts w:ascii="Arial" w:eastAsia="ＭＳ Ｐ明朝" w:hAnsi="ＭＳ Ｐ明朝" w:cs="Arial"/>
        </w:rPr>
        <w:t>の</w:t>
      </w:r>
      <w:r w:rsidRPr="005A24F7">
        <w:rPr>
          <w:rFonts w:ascii="Arial" w:eastAsia="ＭＳ Ｐ明朝" w:hAnsi="ＭＳ Ｐ明朝" w:cs="Arial"/>
        </w:rPr>
        <w:t>用語を持つ。詳細は</w:t>
      </w:r>
      <w:r w:rsidRPr="005A24F7">
        <w:rPr>
          <w:rFonts w:ascii="Arial" w:eastAsia="ＭＳ Ｐ明朝" w:hAnsi="Arial" w:cs="Arial"/>
        </w:rPr>
        <w:t>1.5.2.1</w:t>
      </w:r>
      <w:r w:rsidRPr="005A24F7">
        <w:rPr>
          <w:rFonts w:ascii="Arial" w:eastAsia="ＭＳ Ｐ明朝" w:hAnsi="ＭＳ Ｐ明朝" w:cs="Arial"/>
        </w:rPr>
        <w:t>を参照すること。</w:t>
      </w:r>
    </w:p>
    <w:p w14:paraId="3EA9E4E0" w14:textId="77777777" w:rsidR="00874597" w:rsidRPr="005A24F7" w:rsidRDefault="00874597" w:rsidP="00874597">
      <w:pPr>
        <w:rPr>
          <w:rFonts w:ascii="Arial" w:eastAsia="ＭＳ Ｐ明朝" w:hAnsi="Arial" w:cs="Arial"/>
        </w:rPr>
      </w:pPr>
    </w:p>
    <w:p w14:paraId="16BE2D29" w14:textId="7A4420A2" w:rsidR="00E83BCD" w:rsidRPr="00D27EC9" w:rsidRDefault="00355CB9" w:rsidP="00916949">
      <w:pPr>
        <w:pStyle w:val="4"/>
      </w:pPr>
      <w:bookmarkStart w:id="538" w:name="_Toc205710552"/>
      <w:bookmarkStart w:id="539" w:name="_Toc205710906"/>
      <w:r w:rsidRPr="00D27EC9">
        <w:t>2.</w:t>
      </w:r>
      <w:r w:rsidR="00337DD0">
        <w:t>48</w:t>
      </w:r>
      <w:r w:rsidRPr="00D27EC9">
        <w:t>.4</w:t>
      </w:r>
      <w:r w:rsidR="00AE6228">
        <w:rPr>
          <w:rFonts w:hint="eastAsia"/>
        </w:rPr>
        <w:t xml:space="preserve">　</w:t>
      </w:r>
      <w:r w:rsidRPr="00D27EC9">
        <w:rPr>
          <w:rFonts w:hint="eastAsia"/>
        </w:rPr>
        <w:t>「高血圧</w:t>
      </w:r>
      <w:r w:rsidR="00884E7A" w:rsidRPr="00884E7A">
        <w:rPr>
          <w:rFonts w:hint="eastAsia"/>
        </w:rPr>
        <w:t>（</w:t>
      </w:r>
      <w:r w:rsidR="00884E7A" w:rsidRPr="00884E7A">
        <w:rPr>
          <w:rFonts w:hint="eastAsia"/>
        </w:rPr>
        <w:t>Hypertension</w:t>
      </w:r>
      <w:r w:rsidR="00884E7A" w:rsidRPr="00884E7A">
        <w:rPr>
          <w:rFonts w:hint="eastAsia"/>
        </w:rPr>
        <w:t>）</w:t>
      </w:r>
      <w:r w:rsidRPr="00D27EC9">
        <w:rPr>
          <w:rFonts w:hint="eastAsia"/>
        </w:rPr>
        <w:t>（ＳＭＱ）」の参考資料リスト</w:t>
      </w:r>
      <w:bookmarkEnd w:id="538"/>
      <w:bookmarkEnd w:id="539"/>
    </w:p>
    <w:p w14:paraId="18D731D3" w14:textId="77777777" w:rsidR="00874597" w:rsidRPr="005A24F7" w:rsidRDefault="00874597" w:rsidP="008B0A6B">
      <w:pPr>
        <w:numPr>
          <w:ilvl w:val="0"/>
          <w:numId w:val="69"/>
        </w:numPr>
        <w:jc w:val="left"/>
        <w:rPr>
          <w:rFonts w:ascii="Arial" w:eastAsia="ＭＳ Ｐ明朝" w:hAnsi="Arial" w:cs="Arial"/>
        </w:rPr>
      </w:pPr>
      <w:r w:rsidRPr="005A24F7">
        <w:rPr>
          <w:rFonts w:ascii="Arial" w:eastAsia="ＭＳ Ｐ明朝" w:hAnsi="Arial" w:cs="Arial"/>
        </w:rPr>
        <w:t>Journal of Hypertension 2003, Vol 21 No 10</w:t>
      </w:r>
      <w:r w:rsidR="00241A0B">
        <w:rPr>
          <w:rFonts w:ascii="Arial" w:eastAsia="ＭＳ Ｐ明朝" w:hAnsi="Arial" w:cs="Arial"/>
        </w:rPr>
        <w:t>.</w:t>
      </w:r>
    </w:p>
    <w:p w14:paraId="129F1A69" w14:textId="77777777" w:rsidR="00874597" w:rsidRPr="005A24F7" w:rsidRDefault="00874597" w:rsidP="008B0A6B">
      <w:pPr>
        <w:numPr>
          <w:ilvl w:val="0"/>
          <w:numId w:val="69"/>
        </w:numPr>
        <w:jc w:val="left"/>
        <w:rPr>
          <w:rFonts w:ascii="Arial" w:eastAsia="ＭＳ Ｐ明朝" w:hAnsi="Arial" w:cs="Arial"/>
        </w:rPr>
      </w:pPr>
      <w:r w:rsidRPr="005A24F7">
        <w:rPr>
          <w:rFonts w:ascii="Arial" w:eastAsia="ＭＳ Ｐ明朝" w:hAnsi="Arial" w:cs="Arial"/>
        </w:rPr>
        <w:t>Journal of Hypertension 1999, Vol 17 No 2</w:t>
      </w:r>
      <w:r w:rsidR="00241A0B">
        <w:rPr>
          <w:rFonts w:ascii="Arial" w:eastAsia="ＭＳ Ｐ明朝" w:hAnsi="Arial" w:cs="Arial"/>
        </w:rPr>
        <w:t>.</w:t>
      </w:r>
    </w:p>
    <w:p w14:paraId="7CC4EECE" w14:textId="77777777" w:rsidR="00874597" w:rsidRPr="005A24F7" w:rsidRDefault="00874597" w:rsidP="008B0A6B">
      <w:pPr>
        <w:numPr>
          <w:ilvl w:val="0"/>
          <w:numId w:val="69"/>
        </w:numPr>
        <w:jc w:val="left"/>
        <w:rPr>
          <w:rFonts w:ascii="Arial" w:eastAsia="ＭＳ Ｐ明朝" w:hAnsi="Arial" w:cs="Arial"/>
        </w:rPr>
      </w:pPr>
      <w:r w:rsidRPr="005A24F7">
        <w:rPr>
          <w:rFonts w:ascii="Arial" w:eastAsia="ＭＳ Ｐ明朝" w:hAnsi="Arial" w:cs="Arial"/>
        </w:rPr>
        <w:t>Harrison’s Principles of Internal Medicine, 16th Ed (2005). Part 8, Sect. 4</w:t>
      </w:r>
      <w:r w:rsidR="00241A0B">
        <w:rPr>
          <w:rFonts w:ascii="Arial" w:eastAsia="ＭＳ Ｐ明朝" w:hAnsi="Arial" w:cs="Arial"/>
        </w:rPr>
        <w:t>.</w:t>
      </w:r>
      <w:r w:rsidRPr="005A24F7">
        <w:rPr>
          <w:rFonts w:ascii="Arial" w:eastAsia="ＭＳ Ｐ明朝" w:hAnsi="Arial" w:cs="Arial"/>
        </w:rPr>
        <w:t xml:space="preserve"> </w:t>
      </w:r>
    </w:p>
    <w:p w14:paraId="2A0A4BAD" w14:textId="5E309929" w:rsidR="00182364" w:rsidRPr="00884E7A" w:rsidRDefault="00874597" w:rsidP="00E14E62">
      <w:pPr>
        <w:numPr>
          <w:ilvl w:val="0"/>
          <w:numId w:val="69"/>
        </w:numPr>
        <w:jc w:val="left"/>
        <w:rPr>
          <w:rFonts w:ascii="Arial" w:eastAsia="ＭＳ Ｐ明朝" w:hAnsi="Arial" w:cs="Arial"/>
        </w:rPr>
      </w:pPr>
      <w:r w:rsidRPr="00884E7A">
        <w:rPr>
          <w:rFonts w:ascii="Arial" w:eastAsia="ＭＳ Ｐ明朝" w:hAnsi="Arial" w:cs="Arial"/>
        </w:rPr>
        <w:t>Dorland’s Medical Dictionary, 30th Edition, 2003</w:t>
      </w:r>
      <w:r w:rsidR="00241A0B" w:rsidRPr="00884E7A">
        <w:rPr>
          <w:rFonts w:ascii="Arial" w:eastAsia="ＭＳ Ｐ明朝" w:hAnsi="Arial" w:cs="Arial"/>
        </w:rPr>
        <w:t>.</w:t>
      </w:r>
      <w:r w:rsidR="00182364" w:rsidRPr="00884E7A">
        <w:rPr>
          <w:rFonts w:ascii="Arial" w:eastAsia="ＭＳ Ｐ明朝" w:hAnsi="Arial" w:cs="Arial"/>
        </w:rPr>
        <w:br w:type="page"/>
      </w:r>
    </w:p>
    <w:p w14:paraId="526ECA23" w14:textId="46BDD1BB" w:rsidR="001E5C60" w:rsidRPr="00CE081A" w:rsidRDefault="001E5C60" w:rsidP="00111A35">
      <w:pPr>
        <w:pStyle w:val="3"/>
        <w:rPr>
          <w:color w:val="000000" w:themeColor="text1"/>
          <w:lang w:val="en-US"/>
        </w:rPr>
      </w:pPr>
      <w:bookmarkStart w:id="540" w:name="_2.46_「低ナトリウム血症／ＳＩＡＤＨ（Hyponatraemia/"/>
      <w:bookmarkStart w:id="541" w:name="_Toc78904324"/>
      <w:bookmarkStart w:id="542" w:name="_Toc95749452"/>
      <w:bookmarkStart w:id="543" w:name="_Hlk73962954"/>
      <w:bookmarkStart w:id="544" w:name="_Toc252957614"/>
      <w:bookmarkStart w:id="545" w:name="_Toc252959993"/>
      <w:bookmarkEnd w:id="540"/>
      <w:r w:rsidRPr="00CE081A">
        <w:rPr>
          <w:lang w:val="en-US"/>
        </w:rPr>
        <w:lastRenderedPageBreak/>
        <w:t>2.</w:t>
      </w:r>
      <w:r w:rsidR="00337DD0" w:rsidRPr="00CE081A">
        <w:rPr>
          <w:lang w:val="en-US"/>
        </w:rPr>
        <w:t>49</w:t>
      </w:r>
      <w:r w:rsidRPr="00CE081A">
        <w:rPr>
          <w:lang w:val="en-US"/>
        </w:rPr>
        <w:tab/>
      </w:r>
      <w:r w:rsidRPr="003F28E8">
        <w:rPr>
          <w:rFonts w:hAnsi="ＭＳ ゴシック" w:hint="eastAsia"/>
        </w:rPr>
        <w:t>「低血糖</w:t>
      </w:r>
      <w:r w:rsidRPr="00CE081A">
        <w:rPr>
          <w:rFonts w:ascii="ＭＳ Ｐゴシック" w:hint="eastAsia"/>
          <w:lang w:val="en-US"/>
        </w:rPr>
        <w:t>（</w:t>
      </w:r>
      <w:proofErr w:type="spellStart"/>
      <w:r w:rsidRPr="00CE081A">
        <w:rPr>
          <w:rFonts w:ascii="ＭＳ Ｐゴシック"/>
          <w:lang w:val="en-US"/>
        </w:rPr>
        <w:t>Hypoglycaemia</w:t>
      </w:r>
      <w:proofErr w:type="spellEnd"/>
      <w:r w:rsidRPr="00CE081A">
        <w:rPr>
          <w:rFonts w:ascii="ＭＳ Ｐゴシック" w:hint="eastAsia"/>
          <w:lang w:val="en-US"/>
        </w:rPr>
        <w:t>）</w:t>
      </w:r>
      <w:r w:rsidRPr="00CE081A">
        <w:rPr>
          <w:rFonts w:hAnsi="ＭＳ ゴシック" w:hint="eastAsia"/>
          <w:lang w:val="en-US"/>
        </w:rPr>
        <w:t>（ＳＭＱ）</w:t>
      </w:r>
      <w:r w:rsidRPr="003F28E8">
        <w:rPr>
          <w:rFonts w:hAnsi="ＭＳ ゴシック" w:hint="eastAsia"/>
        </w:rPr>
        <w:t>」</w:t>
      </w:r>
      <w:bookmarkEnd w:id="541"/>
      <w:bookmarkEnd w:id="542"/>
    </w:p>
    <w:p w14:paraId="7F4D759B" w14:textId="77777777" w:rsidR="001E5C60" w:rsidRPr="00296C89" w:rsidRDefault="001E5C60" w:rsidP="00216635">
      <w:pPr>
        <w:widowControl/>
        <w:jc w:val="center"/>
        <w:rPr>
          <w:rFonts w:ascii="Arial" w:hAnsi="Arial" w:cs="Arial"/>
          <w:b/>
          <w:color w:val="000000" w:themeColor="text1"/>
          <w:sz w:val="24"/>
          <w:szCs w:val="24"/>
        </w:rPr>
      </w:pPr>
      <w:r w:rsidRPr="00752D21">
        <w:rPr>
          <w:rFonts w:ascii="Arial" w:hAnsi="Arial" w:cs="Arial" w:hint="eastAsia"/>
          <w:b/>
          <w:color w:val="000000" w:themeColor="text1"/>
          <w:sz w:val="22"/>
        </w:rPr>
        <w:t>（</w:t>
      </w:r>
      <w:r w:rsidRPr="00752D21">
        <w:rPr>
          <w:rFonts w:ascii="Arial" w:hAnsi="Arial" w:cs="Arial" w:hint="eastAsia"/>
          <w:b/>
          <w:color w:val="000000" w:themeColor="text1"/>
          <w:sz w:val="22"/>
        </w:rPr>
        <w:t>2016</w:t>
      </w:r>
      <w:r w:rsidRPr="00752D21">
        <w:rPr>
          <w:rFonts w:ascii="Arial" w:hAnsi="Arial" w:cs="Arial" w:hint="eastAsia"/>
          <w:b/>
          <w:color w:val="000000" w:themeColor="text1"/>
          <w:sz w:val="22"/>
        </w:rPr>
        <w:t>年</w:t>
      </w:r>
      <w:r w:rsidRPr="00752D21">
        <w:rPr>
          <w:rFonts w:ascii="Arial" w:hAnsi="Arial" w:cs="Arial" w:hint="eastAsia"/>
          <w:b/>
          <w:color w:val="000000" w:themeColor="text1"/>
          <w:sz w:val="22"/>
        </w:rPr>
        <w:t>3</w:t>
      </w:r>
      <w:r w:rsidRPr="00752D21">
        <w:rPr>
          <w:rFonts w:ascii="Arial" w:hAnsi="Arial" w:cs="Arial" w:hint="eastAsia"/>
          <w:b/>
          <w:color w:val="000000" w:themeColor="text1"/>
          <w:sz w:val="22"/>
        </w:rPr>
        <w:t>月正式リリース）</w:t>
      </w:r>
    </w:p>
    <w:p w14:paraId="59A5B3CB" w14:textId="77777777" w:rsidR="001E5C60" w:rsidRPr="00296C89" w:rsidRDefault="001E5C60" w:rsidP="00216635">
      <w:pPr>
        <w:widowControl/>
        <w:jc w:val="left"/>
        <w:rPr>
          <w:rFonts w:ascii="Arial" w:hAnsi="Arial" w:cs="Arial"/>
          <w:color w:val="000000" w:themeColor="text1"/>
          <w:sz w:val="24"/>
          <w:szCs w:val="24"/>
        </w:rPr>
      </w:pPr>
    </w:p>
    <w:bookmarkEnd w:id="543"/>
    <w:p w14:paraId="44EF4F95" w14:textId="69A4912D" w:rsidR="001E5C60" w:rsidRPr="002C6F83" w:rsidRDefault="001E5C60" w:rsidP="00916949">
      <w:pPr>
        <w:pStyle w:val="4"/>
      </w:pPr>
      <w:r w:rsidRPr="002C6F83">
        <w:t>2.</w:t>
      </w:r>
      <w:r w:rsidR="00337DD0">
        <w:t>49</w:t>
      </w:r>
      <w:r w:rsidRPr="002C6F83">
        <w:t>.1</w:t>
      </w:r>
      <w:r w:rsidRPr="00911EB8">
        <w:t xml:space="preserve">　</w:t>
      </w:r>
      <w:r w:rsidRPr="002C6F83">
        <w:rPr>
          <w:rFonts w:hint="eastAsia"/>
        </w:rPr>
        <w:t>定義</w:t>
      </w:r>
    </w:p>
    <w:p w14:paraId="2BCCE2FE" w14:textId="77777777" w:rsidR="001E5C60" w:rsidRPr="00D37B33" w:rsidRDefault="001E5C60" w:rsidP="00D37B33">
      <w:pPr>
        <w:numPr>
          <w:ilvl w:val="0"/>
          <w:numId w:val="3"/>
        </w:numPr>
        <w:adjustRightInd/>
        <w:textAlignment w:val="auto"/>
        <w:rPr>
          <w:rFonts w:ascii="Arial" w:eastAsia="ＭＳ Ｐ明朝" w:hAnsi="ＭＳ Ｐ明朝" w:cs="Arial"/>
          <w:szCs w:val="22"/>
        </w:rPr>
      </w:pPr>
      <w:r w:rsidRPr="002C6F83">
        <w:rPr>
          <w:rFonts w:ascii="Arial" w:eastAsia="ＭＳ Ｐ明朝" w:hAnsi="ＭＳ Ｐ明朝" w:cs="Arial" w:hint="eastAsia"/>
          <w:szCs w:val="22"/>
        </w:rPr>
        <w:t>低血糖は、徴候または症状（例えば、精神状態の変化）が発生することがあるレベル（通常、</w:t>
      </w:r>
      <w:r w:rsidRPr="002C6F83">
        <w:rPr>
          <w:rFonts w:ascii="Arial" w:eastAsia="ＭＳ Ｐ明朝" w:hAnsi="ＭＳ Ｐ明朝" w:cs="Arial"/>
          <w:szCs w:val="22"/>
        </w:rPr>
        <w:t>50 mg/</w:t>
      </w:r>
      <w:r w:rsidRPr="00D37B33">
        <w:rPr>
          <w:rFonts w:ascii="Arial" w:eastAsia="ＭＳ Ｐ明朝" w:hAnsi="ＭＳ Ｐ明朝" w:cs="Arial"/>
          <w:szCs w:val="22"/>
        </w:rPr>
        <w:t xml:space="preserve"> dL</w:t>
      </w:r>
      <w:r w:rsidRPr="00D37B33">
        <w:rPr>
          <w:rFonts w:ascii="Arial" w:eastAsia="ＭＳ Ｐ明朝" w:hAnsi="ＭＳ Ｐ明朝" w:cs="Arial" w:hint="eastAsia"/>
          <w:szCs w:val="22"/>
        </w:rPr>
        <w:t>未満）までに血漿グルコースの減少を特徴としている。低血糖は通常、グルコースのホメオスタシスに関与するメカニズムの異常から発生する。</w:t>
      </w:r>
    </w:p>
    <w:p w14:paraId="6E2CF845" w14:textId="77777777" w:rsidR="001E5C60" w:rsidRPr="002C6F83" w:rsidRDefault="001E5C60" w:rsidP="00711D79">
      <w:pPr>
        <w:pStyle w:val="aff4"/>
        <w:widowControl/>
        <w:numPr>
          <w:ilvl w:val="0"/>
          <w:numId w:val="142"/>
        </w:numPr>
        <w:adjustRightInd/>
        <w:spacing w:after="120" w:line="360" w:lineRule="exact"/>
        <w:ind w:leftChars="0" w:left="709" w:hanging="284"/>
        <w:contextualSpacing/>
        <w:jc w:val="left"/>
        <w:textAlignment w:val="auto"/>
        <w:rPr>
          <w:rFonts w:ascii="Arial" w:eastAsia="ＭＳ Ｐ明朝" w:hAnsi="Arial" w:cs="Arial"/>
          <w:color w:val="000000" w:themeColor="text1"/>
          <w:szCs w:val="21"/>
        </w:rPr>
      </w:pPr>
      <w:r w:rsidRPr="002C6F83">
        <w:rPr>
          <w:rFonts w:ascii="Arial" w:eastAsia="ＭＳ Ｐ明朝" w:hAnsi="Arial" w:cs="Arial" w:hint="eastAsia"/>
          <w:color w:val="000000" w:themeColor="text1"/>
          <w:szCs w:val="21"/>
        </w:rPr>
        <w:t>低血糖の診断</w:t>
      </w:r>
      <w:r>
        <w:rPr>
          <w:rFonts w:ascii="Arial" w:eastAsia="ＭＳ Ｐ明朝" w:hAnsi="Arial" w:cs="Arial" w:hint="eastAsia"/>
          <w:color w:val="000000" w:themeColor="text1"/>
          <w:szCs w:val="21"/>
        </w:rPr>
        <w:t>として</w:t>
      </w:r>
      <w:r w:rsidRPr="002C6F83">
        <w:rPr>
          <w:rFonts w:ascii="Arial" w:eastAsia="ＭＳ Ｐ明朝" w:hAnsi="Arial" w:cs="Arial" w:hint="eastAsia"/>
          <w:color w:val="000000" w:themeColor="text1"/>
          <w:szCs w:val="21"/>
        </w:rPr>
        <w:t>、血糖の低下、その症状の存在</w:t>
      </w:r>
      <w:r>
        <w:rPr>
          <w:rFonts w:ascii="Arial" w:eastAsia="ＭＳ Ｐ明朝" w:hAnsi="Arial" w:cs="Arial" w:hint="eastAsia"/>
          <w:color w:val="000000" w:themeColor="text1"/>
          <w:szCs w:val="21"/>
        </w:rPr>
        <w:t>、</w:t>
      </w:r>
      <w:r w:rsidRPr="002C6F83">
        <w:rPr>
          <w:rFonts w:ascii="Arial" w:eastAsia="ＭＳ Ｐ明朝" w:hAnsi="Arial" w:cs="Arial" w:hint="eastAsia"/>
          <w:color w:val="000000" w:themeColor="text1"/>
          <w:szCs w:val="21"/>
        </w:rPr>
        <w:t>および血糖値が正常に戻った場合</w:t>
      </w:r>
      <w:r>
        <w:rPr>
          <w:rFonts w:ascii="Arial" w:eastAsia="ＭＳ Ｐ明朝" w:hAnsi="Arial" w:cs="Arial" w:hint="eastAsia"/>
          <w:color w:val="000000" w:themeColor="text1"/>
          <w:szCs w:val="21"/>
        </w:rPr>
        <w:t>の</w:t>
      </w:r>
      <w:r w:rsidRPr="002C6F83">
        <w:rPr>
          <w:rFonts w:ascii="Arial" w:eastAsia="ＭＳ Ｐ明朝" w:hAnsi="Arial" w:cs="Arial" w:hint="eastAsia"/>
          <w:color w:val="000000" w:themeColor="text1"/>
          <w:szCs w:val="21"/>
        </w:rPr>
        <w:t>これらの回復症状「ウィップルの三徴（</w:t>
      </w:r>
      <w:r w:rsidRPr="002C6F83">
        <w:rPr>
          <w:rFonts w:ascii="Arial" w:eastAsia="ＭＳ Ｐ明朝" w:hAnsi="Arial" w:cs="Arial"/>
          <w:color w:val="000000" w:themeColor="text1"/>
          <w:szCs w:val="21"/>
        </w:rPr>
        <w:t>Whipple's triad</w:t>
      </w:r>
      <w:r w:rsidRPr="002C6F83">
        <w:rPr>
          <w:rFonts w:ascii="Arial" w:eastAsia="ＭＳ Ｐ明朝" w:hAnsi="Arial" w:cs="Arial" w:hint="eastAsia"/>
          <w:color w:val="000000" w:themeColor="text1"/>
          <w:szCs w:val="21"/>
        </w:rPr>
        <w:t>）」を一般的に観察する。</w:t>
      </w:r>
    </w:p>
    <w:p w14:paraId="4E3D72A4" w14:textId="77777777" w:rsidR="001E5C60" w:rsidRPr="002C6F83" w:rsidRDefault="001E5C60" w:rsidP="00711D79">
      <w:pPr>
        <w:pStyle w:val="aff4"/>
        <w:widowControl/>
        <w:numPr>
          <w:ilvl w:val="0"/>
          <w:numId w:val="142"/>
        </w:numPr>
        <w:adjustRightInd/>
        <w:spacing w:after="120" w:line="360" w:lineRule="exact"/>
        <w:ind w:leftChars="0" w:left="709" w:hanging="284"/>
        <w:contextualSpacing/>
        <w:jc w:val="left"/>
        <w:textAlignment w:val="auto"/>
        <w:rPr>
          <w:rFonts w:ascii="Arial" w:eastAsia="ＭＳ Ｐ明朝" w:hAnsi="Arial" w:cs="Arial"/>
          <w:color w:val="0D0D0D" w:themeColor="text1" w:themeTint="F2"/>
          <w:szCs w:val="21"/>
        </w:rPr>
      </w:pPr>
      <w:r w:rsidRPr="002C6F83">
        <w:rPr>
          <w:rFonts w:ascii="Arial" w:eastAsia="ＭＳ Ｐ明朝" w:hAnsi="Arial" w:cs="Arial" w:hint="eastAsia"/>
          <w:color w:val="000000" w:themeColor="text1"/>
          <w:szCs w:val="21"/>
        </w:rPr>
        <w:t>真の有病率は、低血糖を示唆する症状を呈する患者の</w:t>
      </w:r>
      <w:r w:rsidRPr="002C6F83">
        <w:rPr>
          <w:rFonts w:ascii="Arial" w:eastAsia="ＭＳ Ｐ明朝" w:hAnsi="Arial" w:cs="Arial"/>
          <w:color w:val="000000" w:themeColor="text1"/>
          <w:szCs w:val="21"/>
        </w:rPr>
        <w:t>5</w:t>
      </w:r>
      <w:r>
        <w:rPr>
          <w:rFonts w:ascii="Arial" w:eastAsia="ＭＳ Ｐ明朝" w:hAnsi="Arial" w:cs="Arial" w:hint="eastAsia"/>
          <w:color w:val="000000" w:themeColor="text1"/>
          <w:szCs w:val="21"/>
        </w:rPr>
        <w:t>～</w:t>
      </w:r>
      <w:r w:rsidRPr="002C6F83">
        <w:rPr>
          <w:rFonts w:ascii="Arial" w:eastAsia="ＭＳ Ｐ明朝" w:hAnsi="Arial" w:cs="Arial"/>
          <w:color w:val="000000" w:themeColor="text1"/>
          <w:szCs w:val="21"/>
        </w:rPr>
        <w:t>10</w:t>
      </w:r>
      <w:r w:rsidRPr="00C05EFB">
        <w:rPr>
          <w:rFonts w:ascii="Arial" w:eastAsia="ＭＳ Ｐ明朝" w:hAnsi="ＭＳ Ｐ明朝" w:cs="Arial"/>
        </w:rPr>
        <w:t>%</w:t>
      </w:r>
      <w:r w:rsidRPr="002C6F83">
        <w:rPr>
          <w:rFonts w:ascii="Arial" w:eastAsia="ＭＳ Ｐ明朝" w:hAnsi="Arial" w:cs="Arial" w:hint="eastAsia"/>
          <w:color w:val="000000" w:themeColor="text1"/>
          <w:szCs w:val="21"/>
        </w:rPr>
        <w:t>である。</w:t>
      </w:r>
    </w:p>
    <w:p w14:paraId="2663D5EC" w14:textId="77777777" w:rsidR="001E5C60" w:rsidRPr="002C6F83" w:rsidRDefault="001E5C60" w:rsidP="00711D79">
      <w:pPr>
        <w:pStyle w:val="aff4"/>
        <w:widowControl/>
        <w:numPr>
          <w:ilvl w:val="0"/>
          <w:numId w:val="142"/>
        </w:numPr>
        <w:adjustRightInd/>
        <w:spacing w:after="120" w:line="360" w:lineRule="exact"/>
        <w:ind w:leftChars="0" w:left="709" w:hanging="284"/>
        <w:contextualSpacing/>
        <w:jc w:val="left"/>
        <w:textAlignment w:val="auto"/>
        <w:rPr>
          <w:rFonts w:ascii="Arial" w:eastAsia="ＭＳ Ｐ明朝" w:hAnsi="Arial" w:cs="Arial"/>
          <w:color w:val="FF0000"/>
          <w:szCs w:val="21"/>
        </w:rPr>
      </w:pPr>
      <w:r w:rsidRPr="002C6F83">
        <w:rPr>
          <w:rFonts w:ascii="Arial" w:eastAsia="ＭＳ Ｐ明朝" w:hAnsi="Arial" w:cs="Arial" w:hint="eastAsia"/>
          <w:color w:val="0D0D0D" w:themeColor="text1" w:themeTint="F2"/>
          <w:szCs w:val="21"/>
        </w:rPr>
        <w:t>低血糖症状は、グルコースレベルの低下に起因する交感神経の活性化と脳機能障害に関連している。このため、発汗、動悸、震え、不安、空腹になる。脳グルコースの利用率の減少（神経低糖症（</w:t>
      </w:r>
      <w:r w:rsidRPr="002C6F83">
        <w:rPr>
          <w:rFonts w:ascii="Arial" w:eastAsia="ＭＳ Ｐ明朝" w:hAnsi="Arial" w:cs="Arial"/>
          <w:color w:val="0D0D0D" w:themeColor="text1" w:themeTint="F2"/>
          <w:szCs w:val="21"/>
        </w:rPr>
        <w:t>neuroglycopenia</w:t>
      </w:r>
      <w:r w:rsidRPr="002C6F83">
        <w:rPr>
          <w:rFonts w:ascii="Arial" w:eastAsia="ＭＳ Ｐ明朝" w:hAnsi="Arial" w:cs="Arial" w:hint="eastAsia"/>
          <w:color w:val="0D0D0D" w:themeColor="text1" w:themeTint="F2"/>
          <w:szCs w:val="21"/>
        </w:rPr>
        <w:t>））は錯乱、集中困難、易刺激性、幻覚、焦点障害、昏睡、最終的には死亡の原因となる可能性がある。</w:t>
      </w:r>
    </w:p>
    <w:p w14:paraId="5F127821" w14:textId="77777777" w:rsidR="001E5C60" w:rsidRPr="00D37B33" w:rsidRDefault="001E5C60" w:rsidP="00D37B33">
      <w:pPr>
        <w:numPr>
          <w:ilvl w:val="0"/>
          <w:numId w:val="3"/>
        </w:numPr>
        <w:adjustRightInd/>
        <w:textAlignment w:val="auto"/>
        <w:rPr>
          <w:rFonts w:ascii="Arial" w:eastAsia="ＭＳ Ｐ明朝" w:hAnsi="ＭＳ Ｐ明朝" w:cs="Arial"/>
          <w:szCs w:val="22"/>
        </w:rPr>
      </w:pPr>
      <w:r w:rsidRPr="00D37B33">
        <w:rPr>
          <w:rFonts w:ascii="Arial" w:eastAsia="ＭＳ Ｐ明朝" w:hAnsi="ＭＳ Ｐ明朝" w:cs="Arial" w:hint="eastAsia"/>
          <w:szCs w:val="22"/>
        </w:rPr>
        <w:t>低血糖の様々な状態や原因は次のとおり：</w:t>
      </w:r>
    </w:p>
    <w:p w14:paraId="62976912" w14:textId="77777777" w:rsidR="001E5C60" w:rsidRPr="002C6F83" w:rsidRDefault="001E5C60" w:rsidP="00711D79">
      <w:pPr>
        <w:pStyle w:val="aff4"/>
        <w:widowControl/>
        <w:numPr>
          <w:ilvl w:val="0"/>
          <w:numId w:val="143"/>
        </w:numPr>
        <w:adjustRightInd/>
        <w:spacing w:after="120" w:line="360" w:lineRule="exact"/>
        <w:ind w:leftChars="0" w:left="709" w:hanging="283"/>
        <w:contextualSpacing/>
        <w:jc w:val="left"/>
        <w:textAlignment w:val="auto"/>
        <w:rPr>
          <w:rFonts w:ascii="Arial" w:eastAsia="ＭＳ Ｐ明朝" w:hAnsi="Arial" w:cs="Arial"/>
          <w:color w:val="0D0D0D" w:themeColor="text1" w:themeTint="F2"/>
          <w:szCs w:val="21"/>
        </w:rPr>
      </w:pPr>
      <w:r w:rsidRPr="002C6F83">
        <w:rPr>
          <w:rFonts w:ascii="Arial" w:eastAsia="ＭＳ Ｐ明朝" w:hAnsi="Arial" w:cs="Arial" w:hint="eastAsia"/>
          <w:color w:val="0D0D0D" w:themeColor="text1" w:themeTint="F2"/>
          <w:szCs w:val="21"/>
        </w:rPr>
        <w:t>薬物</w:t>
      </w:r>
      <w:r w:rsidRPr="002C6F83">
        <w:rPr>
          <w:rFonts w:ascii="Arial" w:eastAsia="ＭＳ Ｐ明朝" w:hAnsi="Arial" w:cs="Arial"/>
          <w:color w:val="0D0D0D" w:themeColor="text1" w:themeTint="F2"/>
          <w:szCs w:val="21"/>
        </w:rPr>
        <w:t xml:space="preserve"> - </w:t>
      </w:r>
      <w:r w:rsidRPr="002C6F83">
        <w:rPr>
          <w:rFonts w:ascii="Arial" w:eastAsia="ＭＳ Ｐ明朝" w:hAnsi="Arial" w:cs="Arial" w:hint="eastAsia"/>
          <w:color w:val="0D0D0D" w:themeColor="text1" w:themeTint="F2"/>
          <w:szCs w:val="21"/>
        </w:rPr>
        <w:t>エタノール、ハロペリドール、ペンタミジン、キニーネ、サリチル酸塩、スルホンアミド（「サルファ剤」）および低血糖と関連する経口血糖降下薬として多数の他の薬物がある。</w:t>
      </w:r>
    </w:p>
    <w:p w14:paraId="65A6C4A2" w14:textId="77777777" w:rsidR="001E5C60" w:rsidRPr="002C6F83" w:rsidRDefault="001E5C60" w:rsidP="00711D79">
      <w:pPr>
        <w:pStyle w:val="aff4"/>
        <w:widowControl/>
        <w:numPr>
          <w:ilvl w:val="0"/>
          <w:numId w:val="143"/>
        </w:numPr>
        <w:adjustRightInd/>
        <w:spacing w:after="120" w:line="360" w:lineRule="exact"/>
        <w:ind w:leftChars="0" w:left="709" w:hanging="283"/>
        <w:contextualSpacing/>
        <w:jc w:val="left"/>
        <w:textAlignment w:val="auto"/>
        <w:rPr>
          <w:rFonts w:ascii="Arial" w:eastAsia="ＭＳ Ｐ明朝" w:hAnsi="Arial" w:cs="Arial"/>
          <w:color w:val="0D0D0D" w:themeColor="text1" w:themeTint="F2"/>
          <w:szCs w:val="21"/>
        </w:rPr>
      </w:pPr>
      <w:r w:rsidRPr="002C6F83">
        <w:rPr>
          <w:rFonts w:ascii="Arial" w:eastAsia="ＭＳ Ｐ明朝" w:hAnsi="Arial" w:cs="Arial" w:hint="eastAsia"/>
          <w:color w:val="0D0D0D" w:themeColor="text1" w:themeTint="F2"/>
          <w:szCs w:val="21"/>
        </w:rPr>
        <w:t>不正なスルホニル尿素の使用／乱用</w:t>
      </w:r>
      <w:r>
        <w:rPr>
          <w:rFonts w:ascii="Arial" w:eastAsia="ＭＳ Ｐ明朝" w:hAnsi="Arial" w:cs="Arial"/>
          <w:color w:val="0D0D0D" w:themeColor="text1" w:themeTint="F2"/>
          <w:szCs w:val="21"/>
        </w:rPr>
        <w:t>－</w:t>
      </w:r>
      <w:r w:rsidRPr="002C6F83">
        <w:rPr>
          <w:rFonts w:ascii="Arial" w:eastAsia="ＭＳ Ｐ明朝" w:hAnsi="Arial" w:cs="Arial" w:hint="eastAsia"/>
          <w:color w:val="0D0D0D" w:themeColor="text1" w:themeTint="F2"/>
          <w:szCs w:val="21"/>
        </w:rPr>
        <w:t>医療従事者、または糖尿病の家族のケアをする身内で観察することができる自己誘発性低血糖。</w:t>
      </w:r>
    </w:p>
    <w:p w14:paraId="49D266AC" w14:textId="77777777" w:rsidR="001E5C60" w:rsidRPr="002C6F83" w:rsidRDefault="001E5C60" w:rsidP="00711D79">
      <w:pPr>
        <w:pStyle w:val="aff4"/>
        <w:widowControl/>
        <w:numPr>
          <w:ilvl w:val="0"/>
          <w:numId w:val="143"/>
        </w:numPr>
        <w:adjustRightInd/>
        <w:spacing w:after="120" w:line="360" w:lineRule="exact"/>
        <w:ind w:leftChars="0" w:left="709" w:hanging="283"/>
        <w:contextualSpacing/>
        <w:jc w:val="left"/>
        <w:textAlignment w:val="auto"/>
        <w:rPr>
          <w:rFonts w:ascii="Arial" w:eastAsia="ＭＳ Ｐ明朝" w:hAnsi="Arial" w:cs="Arial"/>
          <w:color w:val="0D0D0D" w:themeColor="text1" w:themeTint="F2"/>
          <w:szCs w:val="21"/>
        </w:rPr>
      </w:pPr>
      <w:r w:rsidRPr="002C6F83">
        <w:rPr>
          <w:rFonts w:ascii="Arial" w:eastAsia="ＭＳ Ｐ明朝" w:hAnsi="Arial" w:cs="Arial" w:hint="eastAsia"/>
          <w:color w:val="0D0D0D" w:themeColor="text1" w:themeTint="F2"/>
          <w:szCs w:val="21"/>
        </w:rPr>
        <w:t>外因性インスリン</w:t>
      </w:r>
      <w:r w:rsidRPr="002C6F83">
        <w:rPr>
          <w:rFonts w:ascii="Arial" w:eastAsia="ＭＳ Ｐ明朝" w:hAnsi="Arial" w:cs="Arial"/>
          <w:color w:val="0D0D0D" w:themeColor="text1" w:themeTint="F2"/>
          <w:szCs w:val="21"/>
        </w:rPr>
        <w:t xml:space="preserve"> - </w:t>
      </w:r>
      <w:r w:rsidRPr="002C6F83">
        <w:rPr>
          <w:rFonts w:ascii="Arial" w:eastAsia="ＭＳ Ｐ明朝" w:hAnsi="Arial" w:cs="Arial" w:hint="eastAsia"/>
          <w:color w:val="0D0D0D" w:themeColor="text1" w:themeTint="F2"/>
          <w:szCs w:val="21"/>
        </w:rPr>
        <w:t>例えば、インスリン産生膵臓の腫瘍（島細胞腫瘍）、及び非</w:t>
      </w:r>
      <w:r w:rsidRPr="005A24F7">
        <w:rPr>
          <w:rFonts w:ascii="Arial" w:eastAsia="ＭＳ Ｐ明朝" w:hAnsi="Arial" w:cs="Arial"/>
          <w:szCs w:val="22"/>
        </w:rPr>
        <w:t>β</w:t>
      </w:r>
      <w:r w:rsidRPr="002C6F83">
        <w:rPr>
          <w:rFonts w:ascii="Arial" w:eastAsia="ＭＳ Ｐ明朝" w:hAnsi="Arial" w:cs="Arial" w:hint="eastAsia"/>
          <w:color w:val="0D0D0D" w:themeColor="text1" w:themeTint="F2"/>
          <w:szCs w:val="21"/>
        </w:rPr>
        <w:t>細胞腫瘍。</w:t>
      </w:r>
    </w:p>
    <w:p w14:paraId="27B9BCF0" w14:textId="77777777" w:rsidR="001E5C60" w:rsidRPr="002C6F83" w:rsidRDefault="001E5C60" w:rsidP="00711D79">
      <w:pPr>
        <w:pStyle w:val="aff4"/>
        <w:widowControl/>
        <w:numPr>
          <w:ilvl w:val="0"/>
          <w:numId w:val="143"/>
        </w:numPr>
        <w:adjustRightInd/>
        <w:spacing w:after="120" w:line="360" w:lineRule="exact"/>
        <w:ind w:leftChars="0" w:left="709" w:hanging="283"/>
        <w:contextualSpacing/>
        <w:jc w:val="left"/>
        <w:textAlignment w:val="auto"/>
        <w:rPr>
          <w:rFonts w:ascii="Arial" w:eastAsia="ＭＳ Ｐ明朝" w:hAnsi="Arial" w:cs="Arial"/>
          <w:color w:val="0D0D0D" w:themeColor="text1" w:themeTint="F2"/>
          <w:szCs w:val="21"/>
        </w:rPr>
      </w:pPr>
      <w:r w:rsidRPr="002C6F83">
        <w:rPr>
          <w:rFonts w:ascii="Arial" w:eastAsia="ＭＳ Ｐ明朝" w:hAnsi="Arial" w:cs="Arial" w:hint="eastAsia"/>
          <w:color w:val="0D0D0D" w:themeColor="text1" w:themeTint="F2"/>
          <w:szCs w:val="21"/>
        </w:rPr>
        <w:t>反応性低血糖</w:t>
      </w:r>
      <w:r w:rsidRPr="002C6F83">
        <w:rPr>
          <w:rFonts w:ascii="Arial" w:eastAsia="ＭＳ Ｐ明朝" w:hAnsi="Arial" w:cs="Arial"/>
          <w:color w:val="0D0D0D" w:themeColor="text1" w:themeTint="F2"/>
          <w:szCs w:val="21"/>
        </w:rPr>
        <w:t xml:space="preserve"> - </w:t>
      </w:r>
      <w:r w:rsidRPr="002C6F83">
        <w:rPr>
          <w:rFonts w:ascii="Arial" w:eastAsia="ＭＳ Ｐ明朝" w:hAnsi="Arial" w:cs="Arial" w:hint="eastAsia"/>
          <w:color w:val="0D0D0D" w:themeColor="text1" w:themeTint="F2"/>
          <w:szCs w:val="21"/>
        </w:rPr>
        <w:t>特発性、消化の問題による（例えば、上部消化管手術した患者経歴がある）、または先天性酵素欠損症（例えば、遺伝性果糖不耐症）。</w:t>
      </w:r>
    </w:p>
    <w:p w14:paraId="1B91FE9C" w14:textId="77777777" w:rsidR="001E5C60" w:rsidRPr="002C6F83" w:rsidRDefault="001E5C60" w:rsidP="00711D79">
      <w:pPr>
        <w:pStyle w:val="aff4"/>
        <w:widowControl/>
        <w:numPr>
          <w:ilvl w:val="0"/>
          <w:numId w:val="143"/>
        </w:numPr>
        <w:adjustRightInd/>
        <w:spacing w:line="360" w:lineRule="exact"/>
        <w:ind w:leftChars="0" w:left="709" w:hanging="284"/>
        <w:contextualSpacing/>
        <w:jc w:val="left"/>
        <w:textAlignment w:val="auto"/>
        <w:rPr>
          <w:rFonts w:ascii="Arial" w:eastAsia="ＭＳ Ｐ明朝" w:hAnsi="Arial" w:cs="Arial"/>
          <w:color w:val="0D0D0D" w:themeColor="text1" w:themeTint="F2"/>
          <w:szCs w:val="21"/>
          <w:lang w:eastAsia="de-DE"/>
        </w:rPr>
      </w:pPr>
      <w:r w:rsidRPr="002C6F83">
        <w:rPr>
          <w:rFonts w:ascii="Arial" w:eastAsia="ＭＳ Ｐ明朝" w:hAnsi="Arial" w:cs="Arial" w:hint="eastAsia"/>
          <w:color w:val="0D0D0D" w:themeColor="text1" w:themeTint="F2"/>
          <w:szCs w:val="21"/>
          <w:lang w:eastAsia="de-DE"/>
        </w:rPr>
        <w:t>空腹時低血糖</w:t>
      </w:r>
    </w:p>
    <w:p w14:paraId="4AE15BB9" w14:textId="6B595371" w:rsidR="001E5C60" w:rsidRPr="002C6F83" w:rsidRDefault="001E5C60" w:rsidP="00277BDE">
      <w:pPr>
        <w:pStyle w:val="aff4"/>
        <w:numPr>
          <w:ilvl w:val="0"/>
          <w:numId w:val="234"/>
        </w:numPr>
        <w:adjustRightInd/>
        <w:ind w:leftChars="0"/>
        <w:textAlignment w:val="auto"/>
        <w:rPr>
          <w:rFonts w:ascii="Arial" w:eastAsia="ＭＳ Ｐ明朝" w:hAnsi="ＭＳ Ｐ明朝" w:cs="Arial"/>
          <w:szCs w:val="22"/>
        </w:rPr>
      </w:pPr>
      <w:r w:rsidRPr="002C6F83">
        <w:rPr>
          <w:rFonts w:ascii="Arial" w:eastAsia="ＭＳ Ｐ明朝" w:hAnsi="ＭＳ Ｐ明朝" w:cs="Arial" w:hint="eastAsia"/>
          <w:szCs w:val="22"/>
        </w:rPr>
        <w:t>膵島細胞症は、異常な顕微鏡像で、顕微鏡像の異常を伴う膵</w:t>
      </w:r>
      <w:r w:rsidRPr="005A24F7">
        <w:rPr>
          <w:rFonts w:ascii="Arial" w:eastAsia="ＭＳ Ｐ明朝" w:hAnsi="Arial" w:cs="Arial"/>
          <w:szCs w:val="22"/>
        </w:rPr>
        <w:t>β</w:t>
      </w:r>
      <w:r w:rsidRPr="002C6F83">
        <w:rPr>
          <w:rFonts w:ascii="Arial" w:eastAsia="ＭＳ Ｐ明朝" w:hAnsi="ＭＳ Ｐ明朝" w:cs="Arial" w:hint="eastAsia"/>
          <w:szCs w:val="22"/>
        </w:rPr>
        <w:t>細胞の過剰な作用に起因する高インスリン性低血糖（自己免疫性低血糖）に対する医学用語であり、最近では、膵島細胞症は、特に胃腸手術後、成人に見られる</w:t>
      </w:r>
      <w:r w:rsidRPr="005A24F7">
        <w:rPr>
          <w:rFonts w:ascii="Arial" w:eastAsia="ＭＳ Ｐ明朝" w:hAnsi="Arial" w:cs="Arial"/>
          <w:szCs w:val="22"/>
        </w:rPr>
        <w:t>β</w:t>
      </w:r>
      <w:r w:rsidRPr="002C6F83">
        <w:rPr>
          <w:rFonts w:ascii="Arial" w:eastAsia="ＭＳ Ｐ明朝" w:hAnsi="ＭＳ Ｐ明朝" w:cs="Arial" w:hint="eastAsia"/>
          <w:szCs w:val="22"/>
        </w:rPr>
        <w:t>細胞過形成を伴う後天的な高インスリン血症の状態を説明するために使用されている。</w:t>
      </w:r>
    </w:p>
    <w:p w14:paraId="428892C3" w14:textId="5CE2F7AE" w:rsidR="001E5C60" w:rsidRPr="002C6F83" w:rsidRDefault="001E5C60" w:rsidP="00277BDE">
      <w:pPr>
        <w:pStyle w:val="aff4"/>
        <w:numPr>
          <w:ilvl w:val="0"/>
          <w:numId w:val="234"/>
        </w:numPr>
        <w:adjustRightInd/>
        <w:ind w:leftChars="0"/>
        <w:textAlignment w:val="auto"/>
        <w:rPr>
          <w:rFonts w:ascii="Arial" w:eastAsia="ＭＳ Ｐ明朝" w:hAnsi="ＭＳ Ｐ明朝" w:cs="Arial"/>
          <w:szCs w:val="22"/>
        </w:rPr>
      </w:pPr>
      <w:r w:rsidRPr="002C6F83">
        <w:rPr>
          <w:rFonts w:ascii="Arial" w:eastAsia="ＭＳ Ｐ明朝" w:hAnsi="ＭＳ Ｐ明朝" w:cs="Arial" w:hint="eastAsia"/>
          <w:szCs w:val="22"/>
        </w:rPr>
        <w:t>遺伝的酵素欠損症や脂肪酸酸化の異常も関与している可能性がある。</w:t>
      </w:r>
    </w:p>
    <w:p w14:paraId="0C73126B" w14:textId="77777777" w:rsidR="001E5C60" w:rsidRPr="002C6F83" w:rsidRDefault="001E5C60" w:rsidP="00711D79">
      <w:pPr>
        <w:pStyle w:val="aff4"/>
        <w:widowControl/>
        <w:numPr>
          <w:ilvl w:val="0"/>
          <w:numId w:val="143"/>
        </w:numPr>
        <w:adjustRightInd/>
        <w:spacing w:line="360" w:lineRule="exact"/>
        <w:ind w:leftChars="0" w:left="709" w:hanging="284"/>
        <w:contextualSpacing/>
        <w:jc w:val="left"/>
        <w:textAlignment w:val="auto"/>
        <w:rPr>
          <w:rFonts w:ascii="Arial" w:eastAsia="ＭＳ Ｐ明朝" w:hAnsi="Arial" w:cs="Arial"/>
          <w:color w:val="0D0D0D" w:themeColor="text1" w:themeTint="F2"/>
          <w:szCs w:val="21"/>
        </w:rPr>
      </w:pPr>
      <w:r w:rsidRPr="002C6F83">
        <w:rPr>
          <w:rFonts w:ascii="Arial" w:eastAsia="ＭＳ Ｐ明朝" w:hAnsi="Arial" w:cs="Arial" w:hint="eastAsia"/>
          <w:color w:val="0D0D0D" w:themeColor="text1" w:themeTint="F2"/>
          <w:szCs w:val="21"/>
        </w:rPr>
        <w:t>低血糖の他の原因には次のものがある。</w:t>
      </w:r>
    </w:p>
    <w:p w14:paraId="3596429A" w14:textId="0A44C221" w:rsidR="001E5C60" w:rsidRPr="002C6F83" w:rsidRDefault="001E5C60" w:rsidP="00277BDE">
      <w:pPr>
        <w:pStyle w:val="aff4"/>
        <w:numPr>
          <w:ilvl w:val="0"/>
          <w:numId w:val="234"/>
        </w:numPr>
        <w:adjustRightInd/>
        <w:ind w:leftChars="0"/>
        <w:textAlignment w:val="auto"/>
        <w:rPr>
          <w:rFonts w:ascii="Arial" w:eastAsia="ＭＳ Ｐ明朝" w:hAnsi="ＭＳ Ｐ明朝" w:cs="Arial"/>
          <w:szCs w:val="22"/>
        </w:rPr>
      </w:pPr>
      <w:r w:rsidRPr="002C6F83">
        <w:rPr>
          <w:rFonts w:ascii="Arial" w:eastAsia="ＭＳ Ｐ明朝" w:hAnsi="ＭＳ Ｐ明朝" w:cs="Arial" w:hint="eastAsia"/>
          <w:szCs w:val="22"/>
        </w:rPr>
        <w:t>自己免疫低血糖</w:t>
      </w:r>
    </w:p>
    <w:p w14:paraId="6085DC78" w14:textId="0AD81F65" w:rsidR="001E5C60" w:rsidRPr="002C6F83" w:rsidRDefault="001E5C60" w:rsidP="00277BDE">
      <w:pPr>
        <w:pStyle w:val="aff4"/>
        <w:numPr>
          <w:ilvl w:val="0"/>
          <w:numId w:val="234"/>
        </w:numPr>
        <w:adjustRightInd/>
        <w:ind w:leftChars="0"/>
        <w:textAlignment w:val="auto"/>
        <w:rPr>
          <w:rFonts w:ascii="Arial" w:eastAsia="ＭＳ Ｐ明朝" w:hAnsi="ＭＳ Ｐ明朝" w:cs="Arial"/>
          <w:szCs w:val="22"/>
        </w:rPr>
      </w:pPr>
      <w:r w:rsidRPr="002C6F83">
        <w:rPr>
          <w:rFonts w:ascii="Arial" w:eastAsia="ＭＳ Ｐ明朝" w:hAnsi="ＭＳ Ｐ明朝" w:cs="Arial" w:hint="eastAsia"/>
          <w:szCs w:val="22"/>
        </w:rPr>
        <w:t>重症疾患</w:t>
      </w:r>
    </w:p>
    <w:p w14:paraId="0A67CF39" w14:textId="20390A09" w:rsidR="001E5C60" w:rsidRPr="002C6F83" w:rsidRDefault="001E5C60" w:rsidP="00277BDE">
      <w:pPr>
        <w:pStyle w:val="aff4"/>
        <w:numPr>
          <w:ilvl w:val="0"/>
          <w:numId w:val="234"/>
        </w:numPr>
        <w:adjustRightInd/>
        <w:ind w:leftChars="0"/>
        <w:textAlignment w:val="auto"/>
        <w:rPr>
          <w:rFonts w:ascii="Arial" w:eastAsia="ＭＳ Ｐ明朝" w:hAnsi="ＭＳ Ｐ明朝" w:cs="Arial"/>
          <w:szCs w:val="22"/>
        </w:rPr>
      </w:pPr>
      <w:r w:rsidRPr="002C6F83">
        <w:rPr>
          <w:rFonts w:ascii="Arial" w:eastAsia="ＭＳ Ｐ明朝" w:hAnsi="ＭＳ Ｐ明朝" w:cs="Arial" w:hint="eastAsia"/>
          <w:szCs w:val="22"/>
        </w:rPr>
        <w:t>エクササイズ（糖尿病患者）</w:t>
      </w:r>
    </w:p>
    <w:p w14:paraId="4B857933" w14:textId="4742B26B" w:rsidR="001E5C60" w:rsidRPr="002C6F83" w:rsidRDefault="001E5C60" w:rsidP="00277BDE">
      <w:pPr>
        <w:pStyle w:val="aff4"/>
        <w:numPr>
          <w:ilvl w:val="0"/>
          <w:numId w:val="234"/>
        </w:numPr>
        <w:adjustRightInd/>
        <w:ind w:leftChars="0"/>
        <w:textAlignment w:val="auto"/>
        <w:rPr>
          <w:rFonts w:ascii="Arial" w:eastAsia="ＭＳ Ｐ明朝" w:hAnsi="ＭＳ Ｐ明朝" w:cs="Arial"/>
          <w:szCs w:val="22"/>
        </w:rPr>
      </w:pPr>
      <w:r w:rsidRPr="002C6F83">
        <w:rPr>
          <w:rFonts w:ascii="Arial" w:eastAsia="ＭＳ Ｐ明朝" w:hAnsi="ＭＳ Ｐ明朝" w:cs="Arial" w:hint="eastAsia"/>
          <w:szCs w:val="22"/>
        </w:rPr>
        <w:t>妊娠</w:t>
      </w:r>
    </w:p>
    <w:p w14:paraId="5A877BE8" w14:textId="64C380B8" w:rsidR="001E5C60" w:rsidRPr="002C6F83" w:rsidRDefault="001E5C60" w:rsidP="00277BDE">
      <w:pPr>
        <w:pStyle w:val="aff4"/>
        <w:numPr>
          <w:ilvl w:val="0"/>
          <w:numId w:val="234"/>
        </w:numPr>
        <w:adjustRightInd/>
        <w:ind w:leftChars="0"/>
        <w:textAlignment w:val="auto"/>
        <w:rPr>
          <w:rFonts w:ascii="Arial" w:eastAsia="ＭＳ Ｐ明朝" w:hAnsi="ＭＳ Ｐ明朝" w:cs="Arial"/>
          <w:szCs w:val="22"/>
        </w:rPr>
      </w:pPr>
      <w:r w:rsidRPr="002C6F83">
        <w:rPr>
          <w:rFonts w:ascii="Arial" w:eastAsia="ＭＳ Ｐ明朝" w:hAnsi="ＭＳ Ｐ明朝" w:cs="Arial" w:hint="eastAsia"/>
          <w:szCs w:val="22"/>
        </w:rPr>
        <w:t>腎性糖尿</w:t>
      </w:r>
    </w:p>
    <w:p w14:paraId="1AA96014" w14:textId="3B2E087B" w:rsidR="001E5C60" w:rsidRPr="002C6F83" w:rsidRDefault="001E5C60" w:rsidP="00277BDE">
      <w:pPr>
        <w:pStyle w:val="aff4"/>
        <w:numPr>
          <w:ilvl w:val="0"/>
          <w:numId w:val="234"/>
        </w:numPr>
        <w:adjustRightInd/>
        <w:ind w:leftChars="0"/>
        <w:textAlignment w:val="auto"/>
        <w:rPr>
          <w:rFonts w:ascii="Arial" w:eastAsia="ＭＳ Ｐ明朝" w:hAnsi="ＭＳ Ｐ明朝" w:cs="Arial"/>
          <w:szCs w:val="22"/>
        </w:rPr>
      </w:pPr>
      <w:r w:rsidRPr="002C6F83">
        <w:rPr>
          <w:rFonts w:ascii="Arial" w:eastAsia="ＭＳ Ｐ明朝" w:hAnsi="ＭＳ Ｐ明朝" w:cs="Arial" w:hint="eastAsia"/>
          <w:szCs w:val="22"/>
        </w:rPr>
        <w:t>小児時のケトン性低血糖</w:t>
      </w:r>
    </w:p>
    <w:p w14:paraId="6ED7AF36" w14:textId="70083743" w:rsidR="001E5C60" w:rsidRPr="002C6F83" w:rsidRDefault="001E5C60" w:rsidP="00277BDE">
      <w:pPr>
        <w:pStyle w:val="aff4"/>
        <w:numPr>
          <w:ilvl w:val="0"/>
          <w:numId w:val="234"/>
        </w:numPr>
        <w:adjustRightInd/>
        <w:ind w:leftChars="0"/>
        <w:textAlignment w:val="auto"/>
        <w:rPr>
          <w:rFonts w:ascii="Arial" w:eastAsia="ＭＳ Ｐ明朝" w:hAnsi="ＭＳ Ｐ明朝" w:cs="Arial"/>
          <w:szCs w:val="22"/>
        </w:rPr>
      </w:pPr>
      <w:r w:rsidRPr="002C6F83">
        <w:rPr>
          <w:rFonts w:ascii="Arial" w:eastAsia="ＭＳ Ｐ明朝" w:hAnsi="ＭＳ Ｐ明朝" w:cs="Arial" w:hint="eastAsia"/>
          <w:szCs w:val="22"/>
        </w:rPr>
        <w:t>副腎不全</w:t>
      </w:r>
    </w:p>
    <w:p w14:paraId="6369A38D" w14:textId="266BF020" w:rsidR="001E5C60" w:rsidRPr="002C6F83" w:rsidRDefault="001E5C60" w:rsidP="00277BDE">
      <w:pPr>
        <w:pStyle w:val="aff4"/>
        <w:numPr>
          <w:ilvl w:val="0"/>
          <w:numId w:val="234"/>
        </w:numPr>
        <w:adjustRightInd/>
        <w:ind w:leftChars="0"/>
        <w:textAlignment w:val="auto"/>
        <w:rPr>
          <w:rFonts w:ascii="Arial" w:eastAsia="ＭＳ Ｐ明朝" w:hAnsi="ＭＳ Ｐ明朝" w:cs="Arial"/>
          <w:szCs w:val="22"/>
        </w:rPr>
      </w:pPr>
      <w:r w:rsidRPr="002C6F83">
        <w:rPr>
          <w:rFonts w:ascii="Arial" w:eastAsia="ＭＳ Ｐ明朝" w:hAnsi="ＭＳ Ｐ明朝" w:cs="Arial" w:hint="eastAsia"/>
          <w:szCs w:val="22"/>
        </w:rPr>
        <w:lastRenderedPageBreak/>
        <w:t>下垂体機能低下症</w:t>
      </w:r>
    </w:p>
    <w:p w14:paraId="66B438A7" w14:textId="15E7B04D" w:rsidR="001E5C60" w:rsidRPr="002C6F83" w:rsidRDefault="001E5C60" w:rsidP="00277BDE">
      <w:pPr>
        <w:pStyle w:val="aff4"/>
        <w:numPr>
          <w:ilvl w:val="0"/>
          <w:numId w:val="234"/>
        </w:numPr>
        <w:adjustRightInd/>
        <w:ind w:leftChars="0"/>
        <w:textAlignment w:val="auto"/>
        <w:rPr>
          <w:rFonts w:ascii="Arial" w:eastAsia="ＭＳ Ｐ明朝" w:hAnsi="ＭＳ Ｐ明朝" w:cs="Arial"/>
          <w:szCs w:val="22"/>
        </w:rPr>
      </w:pPr>
      <w:r w:rsidRPr="002C6F83">
        <w:rPr>
          <w:rFonts w:ascii="Arial" w:eastAsia="ＭＳ Ｐ明朝" w:hAnsi="ＭＳ Ｐ明朝" w:cs="Arial" w:hint="eastAsia"/>
          <w:szCs w:val="22"/>
        </w:rPr>
        <w:t>空腹</w:t>
      </w:r>
    </w:p>
    <w:p w14:paraId="2AEE561B" w14:textId="7463480C" w:rsidR="001E5C60" w:rsidRPr="00277BDE" w:rsidRDefault="001E5C60" w:rsidP="00277BDE">
      <w:pPr>
        <w:pStyle w:val="aff4"/>
        <w:numPr>
          <w:ilvl w:val="0"/>
          <w:numId w:val="234"/>
        </w:numPr>
        <w:adjustRightInd/>
        <w:ind w:leftChars="0"/>
        <w:textAlignment w:val="auto"/>
        <w:rPr>
          <w:rFonts w:ascii="Arial" w:eastAsia="ＭＳ Ｐ明朝" w:hAnsi="ＭＳ Ｐ明朝" w:cs="Arial"/>
          <w:szCs w:val="22"/>
        </w:rPr>
      </w:pPr>
      <w:r w:rsidRPr="002C6F83">
        <w:rPr>
          <w:rFonts w:ascii="Arial" w:eastAsia="ＭＳ Ｐ明朝" w:hAnsi="ＭＳ Ｐ明朝" w:cs="Arial" w:hint="eastAsia"/>
          <w:szCs w:val="22"/>
        </w:rPr>
        <w:t>臨床検査ノイズ（アーティファクト）</w:t>
      </w:r>
    </w:p>
    <w:p w14:paraId="146A11D1" w14:textId="77777777" w:rsidR="001E5C60" w:rsidRPr="00D37B33" w:rsidRDefault="001E5C60" w:rsidP="00D37B33">
      <w:pPr>
        <w:numPr>
          <w:ilvl w:val="0"/>
          <w:numId w:val="3"/>
        </w:numPr>
        <w:adjustRightInd/>
        <w:textAlignment w:val="auto"/>
        <w:rPr>
          <w:rFonts w:ascii="Arial" w:eastAsia="ＭＳ Ｐ明朝" w:hAnsi="ＭＳ Ｐ明朝" w:cs="Arial"/>
          <w:szCs w:val="22"/>
        </w:rPr>
      </w:pPr>
      <w:r w:rsidRPr="00D37B33">
        <w:rPr>
          <w:rFonts w:ascii="Arial" w:eastAsia="ＭＳ Ｐ明朝" w:hAnsi="ＭＳ Ｐ明朝" w:cs="Arial" w:hint="eastAsia"/>
          <w:szCs w:val="22"/>
        </w:rPr>
        <w:t>低血糖の治療は、グルコースであり、他の医薬品は、根本的な原因や併存症状に基づいて使用することが可能である。</w:t>
      </w:r>
    </w:p>
    <w:p w14:paraId="443A47C2" w14:textId="77777777" w:rsidR="001E5C60" w:rsidRPr="002C6F83" w:rsidRDefault="001E5C60" w:rsidP="00216635">
      <w:pPr>
        <w:widowControl/>
        <w:jc w:val="left"/>
        <w:rPr>
          <w:rFonts w:ascii="Arial" w:eastAsia="ＭＳ Ｐ明朝" w:hAnsi="Arial" w:cs="Arial"/>
          <w:color w:val="FF0000"/>
          <w:kern w:val="0"/>
          <w:szCs w:val="21"/>
        </w:rPr>
      </w:pPr>
    </w:p>
    <w:p w14:paraId="0ADFA63C" w14:textId="69625478" w:rsidR="001E5C60" w:rsidRPr="002C6F83" w:rsidRDefault="001E5C60" w:rsidP="00916949">
      <w:pPr>
        <w:pStyle w:val="4"/>
      </w:pPr>
      <w:bookmarkStart w:id="546" w:name="_Hlk73962991"/>
      <w:r w:rsidRPr="002C6F83">
        <w:t>2.</w:t>
      </w:r>
      <w:r w:rsidR="00337DD0">
        <w:t>49</w:t>
      </w:r>
      <w:r w:rsidRPr="002C6F83">
        <w:t>.2</w:t>
      </w:r>
      <w:r w:rsidRPr="00911EB8">
        <w:t xml:space="preserve">　</w:t>
      </w:r>
      <w:r w:rsidRPr="002C6F83">
        <w:rPr>
          <w:rFonts w:hint="eastAsia"/>
        </w:rPr>
        <w:t>包含／除外基準</w:t>
      </w:r>
    </w:p>
    <w:p w14:paraId="40F90D96" w14:textId="77777777" w:rsidR="001E5C60" w:rsidRPr="002C6F83" w:rsidRDefault="001E5C60" w:rsidP="008B0A6B">
      <w:pPr>
        <w:numPr>
          <w:ilvl w:val="0"/>
          <w:numId w:val="3"/>
        </w:numPr>
        <w:adjustRightInd/>
        <w:textAlignment w:val="auto"/>
        <w:rPr>
          <w:rFonts w:ascii="Arial" w:eastAsia="ＭＳ Ｐ明朝" w:hAnsi="ＭＳ Ｐ明朝" w:cs="Arial"/>
          <w:szCs w:val="22"/>
        </w:rPr>
      </w:pPr>
      <w:r w:rsidRPr="002C6F83">
        <w:rPr>
          <w:rFonts w:ascii="Arial" w:eastAsia="ＭＳ Ｐ明朝" w:hAnsi="ＭＳ Ｐ明朝" w:cs="Arial" w:hint="eastAsia"/>
          <w:szCs w:val="22"/>
        </w:rPr>
        <w:t>包含：</w:t>
      </w:r>
    </w:p>
    <w:p w14:paraId="2D8AF967" w14:textId="72D29475" w:rsidR="001E5C60" w:rsidRPr="002C6F83" w:rsidRDefault="001E5C60" w:rsidP="00711D79">
      <w:pPr>
        <w:pStyle w:val="aff4"/>
        <w:widowControl/>
        <w:numPr>
          <w:ilvl w:val="0"/>
          <w:numId w:val="143"/>
        </w:numPr>
        <w:adjustRightInd/>
        <w:spacing w:after="120" w:line="360" w:lineRule="exact"/>
        <w:ind w:leftChars="0" w:left="709" w:hanging="283"/>
        <w:contextualSpacing/>
        <w:jc w:val="left"/>
        <w:textAlignment w:val="auto"/>
        <w:rPr>
          <w:rFonts w:ascii="Arial" w:eastAsia="ＭＳ Ｐ明朝" w:hAnsi="Arial" w:cs="Arial"/>
          <w:color w:val="0D0D0D" w:themeColor="text1" w:themeTint="F2"/>
          <w:szCs w:val="21"/>
        </w:rPr>
      </w:pPr>
      <w:r w:rsidRPr="002C6F83">
        <w:rPr>
          <w:rFonts w:ascii="Arial" w:eastAsia="ＭＳ Ｐ明朝" w:hAnsi="Arial" w:cs="Arial" w:hint="eastAsia"/>
          <w:color w:val="0D0D0D" w:themeColor="text1" w:themeTint="F2"/>
          <w:szCs w:val="21"/>
        </w:rPr>
        <w:t>低血糖の色々な状態に対する用語、単語としての「低血糖」や用語中の種々な状態の「低血糖」を一般的に含む</w:t>
      </w:r>
    </w:p>
    <w:p w14:paraId="478EA9F4" w14:textId="669ABB2F" w:rsidR="001E5C60" w:rsidRPr="002C6F83" w:rsidRDefault="001E5C60" w:rsidP="00711D79">
      <w:pPr>
        <w:pStyle w:val="aff4"/>
        <w:widowControl/>
        <w:numPr>
          <w:ilvl w:val="0"/>
          <w:numId w:val="143"/>
        </w:numPr>
        <w:adjustRightInd/>
        <w:spacing w:after="120" w:line="360" w:lineRule="exact"/>
        <w:ind w:leftChars="0" w:left="709" w:hanging="283"/>
        <w:contextualSpacing/>
        <w:jc w:val="left"/>
        <w:textAlignment w:val="auto"/>
        <w:rPr>
          <w:rFonts w:ascii="Arial" w:eastAsia="ＭＳ Ｐ明朝" w:hAnsi="Arial" w:cs="Arial"/>
          <w:color w:val="0D0D0D" w:themeColor="text1" w:themeTint="F2"/>
          <w:szCs w:val="21"/>
        </w:rPr>
      </w:pPr>
      <w:r w:rsidRPr="002C6F83">
        <w:rPr>
          <w:rFonts w:ascii="Arial" w:eastAsia="ＭＳ Ｐ明朝" w:hAnsi="Arial" w:cs="Arial" w:hint="eastAsia"/>
          <w:color w:val="0D0D0D" w:themeColor="text1" w:themeTint="F2"/>
          <w:szCs w:val="21"/>
        </w:rPr>
        <w:t>低血糖の診断をサポートする関連する検査所見に関する用語</w:t>
      </w:r>
    </w:p>
    <w:p w14:paraId="471ABEB2" w14:textId="68872C80" w:rsidR="001E5C60" w:rsidRPr="002C6F83" w:rsidRDefault="001E5C60" w:rsidP="00711D79">
      <w:pPr>
        <w:pStyle w:val="aff4"/>
        <w:widowControl/>
        <w:numPr>
          <w:ilvl w:val="0"/>
          <w:numId w:val="143"/>
        </w:numPr>
        <w:adjustRightInd/>
        <w:spacing w:after="120" w:line="360" w:lineRule="exact"/>
        <w:ind w:leftChars="0" w:left="709" w:hanging="283"/>
        <w:contextualSpacing/>
        <w:jc w:val="left"/>
        <w:textAlignment w:val="auto"/>
        <w:rPr>
          <w:rFonts w:ascii="Arial" w:eastAsia="ＭＳ Ｐ明朝" w:hAnsi="Arial" w:cs="Arial"/>
          <w:color w:val="0D0D0D" w:themeColor="text1" w:themeTint="F2"/>
          <w:szCs w:val="21"/>
        </w:rPr>
      </w:pPr>
      <w:r w:rsidRPr="002C6F83">
        <w:rPr>
          <w:rFonts w:ascii="Arial" w:eastAsia="ＭＳ Ｐ明朝" w:hAnsi="Arial" w:cs="Arial" w:hint="eastAsia"/>
          <w:color w:val="0D0D0D" w:themeColor="text1" w:themeTint="F2"/>
          <w:szCs w:val="21"/>
        </w:rPr>
        <w:t>特徴的な徴候・低血糖の症状に関する用語</w:t>
      </w:r>
    </w:p>
    <w:p w14:paraId="68129053" w14:textId="77777777" w:rsidR="001E5C60" w:rsidRPr="002C6F83" w:rsidRDefault="001E5C60" w:rsidP="00711D79">
      <w:pPr>
        <w:pStyle w:val="aff4"/>
        <w:widowControl/>
        <w:numPr>
          <w:ilvl w:val="0"/>
          <w:numId w:val="143"/>
        </w:numPr>
        <w:adjustRightInd/>
        <w:spacing w:after="120" w:line="360" w:lineRule="exact"/>
        <w:ind w:leftChars="0" w:left="709" w:hanging="283"/>
        <w:contextualSpacing/>
        <w:jc w:val="left"/>
        <w:textAlignment w:val="auto"/>
        <w:rPr>
          <w:rFonts w:ascii="Arial" w:eastAsia="ＭＳ Ｐ明朝" w:hAnsi="Arial" w:cs="Arial"/>
          <w:color w:val="0D0D0D" w:themeColor="text1" w:themeTint="F2"/>
          <w:szCs w:val="21"/>
        </w:rPr>
      </w:pPr>
      <w:r w:rsidRPr="002C6F83">
        <w:rPr>
          <w:rFonts w:ascii="Arial" w:eastAsia="ＭＳ Ｐ明朝" w:hAnsi="Arial" w:cs="Arial" w:hint="eastAsia"/>
          <w:color w:val="0D0D0D" w:themeColor="text1" w:themeTint="F2"/>
          <w:szCs w:val="21"/>
        </w:rPr>
        <w:t>低血糖の症例の徴候を示す可能性のある関連治療的介入に関する用語</w:t>
      </w:r>
    </w:p>
    <w:p w14:paraId="2B379BF1" w14:textId="77777777" w:rsidR="001E5C60" w:rsidRPr="00C05EFB" w:rsidRDefault="001E5C60" w:rsidP="008B0A6B">
      <w:pPr>
        <w:pStyle w:val="aff4"/>
        <w:widowControl/>
        <w:numPr>
          <w:ilvl w:val="0"/>
          <w:numId w:val="3"/>
        </w:numPr>
        <w:adjustRightInd/>
        <w:spacing w:after="120" w:line="360" w:lineRule="exact"/>
        <w:ind w:leftChars="0"/>
        <w:contextualSpacing/>
        <w:jc w:val="left"/>
        <w:textAlignment w:val="auto"/>
        <w:rPr>
          <w:rFonts w:ascii="Arial" w:eastAsia="ＭＳ Ｐ明朝" w:hAnsi="Arial" w:cs="Arial"/>
          <w:color w:val="0D0D0D" w:themeColor="text1" w:themeTint="F2"/>
          <w:szCs w:val="21"/>
        </w:rPr>
      </w:pPr>
      <w:r w:rsidRPr="00C05EFB">
        <w:rPr>
          <w:rFonts w:ascii="Arial" w:eastAsia="ＭＳ Ｐ明朝" w:hAnsi="Arial" w:cs="Arial" w:hint="eastAsia"/>
          <w:color w:val="0D0D0D" w:themeColor="text1" w:themeTint="F2"/>
          <w:szCs w:val="21"/>
        </w:rPr>
        <w:t>除外：</w:t>
      </w:r>
    </w:p>
    <w:p w14:paraId="0F663396" w14:textId="6C0C486B" w:rsidR="001E5C60" w:rsidRPr="002C6F83" w:rsidRDefault="001E5C60" w:rsidP="00711D79">
      <w:pPr>
        <w:pStyle w:val="aff4"/>
        <w:widowControl/>
        <w:numPr>
          <w:ilvl w:val="0"/>
          <w:numId w:val="143"/>
        </w:numPr>
        <w:adjustRightInd/>
        <w:spacing w:after="120" w:line="360" w:lineRule="exact"/>
        <w:ind w:leftChars="0" w:left="709" w:hanging="283"/>
        <w:contextualSpacing/>
        <w:jc w:val="left"/>
        <w:textAlignment w:val="auto"/>
        <w:rPr>
          <w:rFonts w:ascii="Arial" w:eastAsia="ＭＳ Ｐ明朝" w:hAnsi="Arial" w:cs="Arial"/>
          <w:color w:val="0D0D0D" w:themeColor="text1" w:themeTint="F2"/>
          <w:szCs w:val="21"/>
        </w:rPr>
      </w:pPr>
      <w:r w:rsidRPr="002C6F83">
        <w:rPr>
          <w:rFonts w:ascii="Arial" w:eastAsia="ＭＳ Ｐ明朝" w:hAnsi="Arial" w:cs="Arial" w:hint="eastAsia"/>
          <w:color w:val="0D0D0D" w:themeColor="text1" w:themeTint="F2"/>
          <w:szCs w:val="21"/>
        </w:rPr>
        <w:t>低血糖の病因に関する用語</w:t>
      </w:r>
    </w:p>
    <w:p w14:paraId="5ED5BC76" w14:textId="5FA7EA3A" w:rsidR="001E5C60" w:rsidRPr="002C6F83" w:rsidRDefault="001E5C60" w:rsidP="00711D79">
      <w:pPr>
        <w:pStyle w:val="aff4"/>
        <w:widowControl/>
        <w:numPr>
          <w:ilvl w:val="0"/>
          <w:numId w:val="143"/>
        </w:numPr>
        <w:adjustRightInd/>
        <w:spacing w:after="120" w:line="360" w:lineRule="exact"/>
        <w:ind w:leftChars="0" w:left="709" w:hanging="283"/>
        <w:contextualSpacing/>
        <w:jc w:val="left"/>
        <w:textAlignment w:val="auto"/>
        <w:rPr>
          <w:rFonts w:ascii="Arial" w:eastAsia="ＭＳ Ｐ明朝" w:hAnsi="Arial" w:cs="Arial"/>
          <w:color w:val="0D0D0D" w:themeColor="text1" w:themeTint="F2"/>
          <w:szCs w:val="21"/>
        </w:rPr>
      </w:pPr>
      <w:r w:rsidRPr="002C6F83">
        <w:rPr>
          <w:rFonts w:ascii="Arial" w:eastAsia="ＭＳ Ｐ明朝" w:hAnsi="Arial" w:cs="Arial" w:hint="eastAsia"/>
          <w:color w:val="0D0D0D" w:themeColor="text1" w:themeTint="F2"/>
          <w:szCs w:val="21"/>
        </w:rPr>
        <w:t>低血糖の先天性形態に関する用語</w:t>
      </w:r>
    </w:p>
    <w:p w14:paraId="48ABD2D5" w14:textId="5AB9D818" w:rsidR="001E5C60" w:rsidRPr="002C6F83" w:rsidRDefault="001E5C60" w:rsidP="00711D79">
      <w:pPr>
        <w:pStyle w:val="aff4"/>
        <w:widowControl/>
        <w:numPr>
          <w:ilvl w:val="0"/>
          <w:numId w:val="143"/>
        </w:numPr>
        <w:adjustRightInd/>
        <w:spacing w:after="120" w:line="360" w:lineRule="exact"/>
        <w:ind w:leftChars="0" w:left="709" w:hanging="283"/>
        <w:contextualSpacing/>
        <w:jc w:val="left"/>
        <w:textAlignment w:val="auto"/>
        <w:rPr>
          <w:rFonts w:ascii="Arial" w:eastAsia="ＭＳ Ｐ明朝" w:hAnsi="Arial" w:cs="Arial"/>
          <w:color w:val="0D0D0D" w:themeColor="text1" w:themeTint="F2"/>
          <w:szCs w:val="21"/>
        </w:rPr>
      </w:pPr>
      <w:r w:rsidRPr="002C6F83">
        <w:rPr>
          <w:rFonts w:ascii="Arial" w:eastAsia="ＭＳ Ｐ明朝" w:hAnsi="Arial" w:cs="Arial"/>
          <w:color w:val="0D0D0D" w:themeColor="text1" w:themeTint="F2"/>
          <w:szCs w:val="21"/>
        </w:rPr>
        <w:t>主に糖尿病に関連する用語</w:t>
      </w:r>
    </w:p>
    <w:p w14:paraId="02C418AA" w14:textId="19067B26" w:rsidR="001E5C60" w:rsidRPr="002C6F83" w:rsidRDefault="001E5C60" w:rsidP="00711D79">
      <w:pPr>
        <w:pStyle w:val="aff4"/>
        <w:widowControl/>
        <w:numPr>
          <w:ilvl w:val="0"/>
          <w:numId w:val="143"/>
        </w:numPr>
        <w:adjustRightInd/>
        <w:spacing w:after="120" w:line="360" w:lineRule="exact"/>
        <w:ind w:leftChars="0" w:left="709" w:hanging="283"/>
        <w:contextualSpacing/>
        <w:jc w:val="left"/>
        <w:textAlignment w:val="auto"/>
        <w:rPr>
          <w:rFonts w:ascii="Arial" w:eastAsia="ＭＳ Ｐ明朝" w:hAnsi="Arial" w:cs="Arial"/>
          <w:color w:val="0D0D0D" w:themeColor="text1" w:themeTint="F2"/>
          <w:szCs w:val="21"/>
        </w:rPr>
      </w:pPr>
      <w:r w:rsidRPr="002C6F83">
        <w:rPr>
          <w:rFonts w:ascii="Arial" w:eastAsia="ＭＳ Ｐ明朝" w:hAnsi="Arial" w:cs="Arial"/>
          <w:color w:val="0D0D0D" w:themeColor="text1" w:themeTint="F2"/>
          <w:szCs w:val="21"/>
        </w:rPr>
        <w:t>低血糖を伴って発生する</w:t>
      </w:r>
      <w:r w:rsidR="001B6E26">
        <w:rPr>
          <w:rFonts w:ascii="Arial" w:eastAsia="ＭＳ Ｐ明朝" w:hAnsi="Arial" w:cs="Arial" w:hint="eastAsia"/>
          <w:color w:val="0D0D0D" w:themeColor="text1" w:themeTint="F2"/>
          <w:szCs w:val="21"/>
        </w:rPr>
        <w:t>特段の特徴を持たず、</w:t>
      </w:r>
      <w:r w:rsidRPr="002C6F83">
        <w:rPr>
          <w:rFonts w:ascii="Arial" w:eastAsia="ＭＳ Ｐ明朝" w:hAnsi="Arial" w:cs="Arial"/>
          <w:color w:val="0D0D0D" w:themeColor="text1" w:themeTint="F2"/>
          <w:szCs w:val="21"/>
        </w:rPr>
        <w:t>潜在的に「ノイズ」を発生要因になる</w:t>
      </w:r>
      <w:r w:rsidR="001B6E26">
        <w:rPr>
          <w:rFonts w:ascii="Arial" w:eastAsia="ＭＳ Ｐ明朝" w:hAnsi="Arial" w:cs="Arial" w:hint="eastAsia"/>
          <w:color w:val="0D0D0D" w:themeColor="text1" w:themeTint="F2"/>
          <w:szCs w:val="21"/>
        </w:rPr>
        <w:t>非特異的な症状を表す</w:t>
      </w:r>
      <w:r w:rsidRPr="002C6F83">
        <w:rPr>
          <w:rFonts w:ascii="Arial" w:eastAsia="ＭＳ Ｐ明朝" w:hAnsi="Arial" w:cs="Arial"/>
          <w:color w:val="0D0D0D" w:themeColor="text1" w:themeTint="F2"/>
          <w:szCs w:val="21"/>
        </w:rPr>
        <w:t>用語</w:t>
      </w:r>
      <w:r w:rsidR="001B6E26">
        <w:rPr>
          <w:rFonts w:ascii="Arial" w:eastAsia="ＭＳ Ｐ明朝" w:hAnsi="Arial" w:cs="Arial" w:hint="eastAsia"/>
          <w:color w:val="0D0D0D" w:themeColor="text1" w:themeTint="F2"/>
          <w:szCs w:val="21"/>
        </w:rPr>
        <w:t>（例</w:t>
      </w:r>
      <w:r w:rsidR="001B6E26">
        <w:rPr>
          <w:rFonts w:ascii="Arial" w:eastAsia="ＭＳ Ｐ明朝" w:hAnsi="Arial" w:cs="Arial" w:hint="eastAsia"/>
          <w:color w:val="0D0D0D" w:themeColor="text1" w:themeTint="F2"/>
          <w:szCs w:val="21"/>
        </w:rPr>
        <w:t>:</w:t>
      </w:r>
      <w:r w:rsidR="001B6E26">
        <w:rPr>
          <w:rFonts w:ascii="Arial" w:eastAsia="ＭＳ Ｐ明朝" w:hAnsi="Arial" w:cs="Arial" w:hint="eastAsia"/>
          <w:color w:val="0D0D0D" w:themeColor="text1" w:themeTint="F2"/>
          <w:szCs w:val="21"/>
        </w:rPr>
        <w:t>異常行動、倦怠感、易疲労感などの概念）</w:t>
      </w:r>
    </w:p>
    <w:bookmarkEnd w:id="546"/>
    <w:p w14:paraId="37F2D8B9" w14:textId="77777777" w:rsidR="001E5C60" w:rsidRPr="002C6F83" w:rsidRDefault="001E5C60" w:rsidP="00216635">
      <w:pPr>
        <w:widowControl/>
        <w:jc w:val="left"/>
        <w:rPr>
          <w:rFonts w:ascii="Arial" w:eastAsia="ＭＳ Ｐ明朝" w:hAnsi="Arial" w:cs="Arial"/>
          <w:color w:val="000000" w:themeColor="text1"/>
          <w:kern w:val="0"/>
          <w:szCs w:val="21"/>
        </w:rPr>
      </w:pPr>
    </w:p>
    <w:p w14:paraId="7A70F611" w14:textId="7C4F79B9" w:rsidR="001E5C60" w:rsidRPr="002C6F83" w:rsidRDefault="001E5C60" w:rsidP="00916949">
      <w:pPr>
        <w:pStyle w:val="4"/>
      </w:pPr>
      <w:r w:rsidRPr="002C6F83">
        <w:t>2.</w:t>
      </w:r>
      <w:r w:rsidR="00337DD0">
        <w:t>49</w:t>
      </w:r>
      <w:r w:rsidRPr="002C6F83">
        <w:t>.3</w:t>
      </w:r>
      <w:r w:rsidRPr="00911EB8">
        <w:t xml:space="preserve">　</w:t>
      </w:r>
      <w:r w:rsidRPr="002C6F83">
        <w:rPr>
          <w:rFonts w:hint="eastAsia"/>
        </w:rPr>
        <w:t>検索の実施と検索結果の予測に関する注釈</w:t>
      </w:r>
    </w:p>
    <w:p w14:paraId="5A9CD83F" w14:textId="28AF212B" w:rsidR="001E5C60" w:rsidRPr="002C6F83" w:rsidRDefault="001E5C60" w:rsidP="00216635">
      <w:pPr>
        <w:widowControl/>
        <w:jc w:val="left"/>
        <w:rPr>
          <w:rFonts w:ascii="Arial" w:eastAsia="ＭＳ Ｐ明朝" w:hAnsi="Arial" w:cs="Arial"/>
          <w:color w:val="000000" w:themeColor="text1"/>
          <w:kern w:val="0"/>
          <w:szCs w:val="21"/>
        </w:rPr>
      </w:pPr>
      <w:r>
        <w:rPr>
          <w:rFonts w:ascii="Arial" w:eastAsia="ＭＳ Ｐ明朝" w:hAnsi="Arial" w:cs="Arial" w:hint="eastAsia"/>
          <w:color w:val="000000" w:themeColor="text1"/>
          <w:kern w:val="0"/>
          <w:szCs w:val="21"/>
        </w:rPr>
        <w:t>「</w:t>
      </w:r>
      <w:r w:rsidRPr="002C6F83">
        <w:rPr>
          <w:rFonts w:ascii="Arial" w:eastAsia="ＭＳ Ｐ明朝" w:hAnsi="Arial" w:cs="Arial" w:hint="eastAsia"/>
          <w:color w:val="000000" w:themeColor="text1"/>
          <w:kern w:val="0"/>
          <w:szCs w:val="21"/>
        </w:rPr>
        <w:t>低血糖</w:t>
      </w:r>
      <w:r w:rsidR="00DB3159" w:rsidRPr="00DB3159">
        <w:rPr>
          <w:rFonts w:ascii="Arial" w:eastAsia="ＭＳ Ｐ明朝" w:hAnsi="Arial" w:cs="Arial" w:hint="eastAsia"/>
          <w:color w:val="000000" w:themeColor="text1"/>
          <w:kern w:val="0"/>
          <w:szCs w:val="21"/>
        </w:rPr>
        <w:t>（</w:t>
      </w:r>
      <w:proofErr w:type="spellStart"/>
      <w:r w:rsidR="00DB3159" w:rsidRPr="00DB3159">
        <w:rPr>
          <w:rFonts w:ascii="Arial" w:eastAsia="ＭＳ Ｐ明朝" w:hAnsi="Arial" w:cs="Arial" w:hint="eastAsia"/>
          <w:color w:val="000000" w:themeColor="text1"/>
          <w:kern w:val="0"/>
          <w:szCs w:val="21"/>
        </w:rPr>
        <w:t>Hypoglycaemia</w:t>
      </w:r>
      <w:proofErr w:type="spellEnd"/>
      <w:r w:rsidR="00DB3159" w:rsidRPr="00DB3159">
        <w:rPr>
          <w:rFonts w:ascii="Arial" w:eastAsia="ＭＳ Ｐ明朝" w:hAnsi="Arial" w:cs="Arial" w:hint="eastAsia"/>
          <w:color w:val="000000" w:themeColor="text1"/>
          <w:kern w:val="0"/>
          <w:szCs w:val="21"/>
        </w:rPr>
        <w:t>）</w:t>
      </w:r>
      <w:r w:rsidRPr="005A24F7">
        <w:rPr>
          <w:rFonts w:ascii="Arial" w:eastAsia="ＭＳ Ｐ明朝" w:hAnsi="ＭＳ Ｐ明朝" w:cs="Arial"/>
          <w:szCs w:val="22"/>
        </w:rPr>
        <w:t>（ＳＭＱ）</w:t>
      </w:r>
      <w:r>
        <w:rPr>
          <w:rFonts w:ascii="Arial" w:eastAsia="ＭＳ Ｐ明朝" w:hAnsi="Arial" w:cs="Arial" w:hint="eastAsia"/>
          <w:color w:val="000000" w:themeColor="text1"/>
          <w:kern w:val="0"/>
          <w:szCs w:val="21"/>
        </w:rPr>
        <w:t>」</w:t>
      </w:r>
      <w:r w:rsidRPr="002C6F83">
        <w:rPr>
          <w:rFonts w:ascii="Arial" w:eastAsia="ＭＳ Ｐ明朝" w:hAnsi="Arial" w:cs="Arial" w:hint="eastAsia"/>
          <w:color w:val="000000" w:themeColor="text1"/>
          <w:kern w:val="0"/>
          <w:szCs w:val="21"/>
        </w:rPr>
        <w:t>は、狭域検索および広域検索</w:t>
      </w:r>
      <w:r w:rsidR="00A10003">
        <w:rPr>
          <w:rFonts w:ascii="Arial" w:eastAsia="ＭＳ Ｐ明朝" w:hAnsi="Arial" w:cs="Arial" w:hint="eastAsia"/>
          <w:color w:val="000000" w:themeColor="text1"/>
          <w:kern w:val="0"/>
          <w:szCs w:val="21"/>
        </w:rPr>
        <w:t>の</w:t>
      </w:r>
      <w:r w:rsidRPr="002C6F83">
        <w:rPr>
          <w:rFonts w:ascii="Arial" w:eastAsia="ＭＳ Ｐ明朝" w:hAnsi="Arial" w:cs="Arial" w:hint="eastAsia"/>
          <w:color w:val="000000" w:themeColor="text1"/>
          <w:kern w:val="0"/>
          <w:szCs w:val="21"/>
        </w:rPr>
        <w:t>用語を持ち、詳細な注意については、</w:t>
      </w:r>
      <w:r w:rsidRPr="002C6F83">
        <w:rPr>
          <w:rFonts w:ascii="Arial" w:eastAsia="ＭＳ Ｐ明朝" w:hAnsi="Arial" w:cs="Arial"/>
          <w:color w:val="000000" w:themeColor="text1"/>
          <w:kern w:val="0"/>
          <w:szCs w:val="21"/>
        </w:rPr>
        <w:t>1.5.2.1</w:t>
      </w:r>
      <w:r w:rsidRPr="002C6F83">
        <w:rPr>
          <w:rFonts w:ascii="Arial" w:eastAsia="ＭＳ Ｐ明朝" w:hAnsi="Arial" w:cs="Arial" w:hint="eastAsia"/>
          <w:color w:val="000000" w:themeColor="text1"/>
          <w:kern w:val="0"/>
          <w:szCs w:val="21"/>
        </w:rPr>
        <w:t>に記載されている。</w:t>
      </w:r>
    </w:p>
    <w:p w14:paraId="4E20BC48" w14:textId="77777777" w:rsidR="001E5C60" w:rsidRDefault="001E5C60" w:rsidP="00216635">
      <w:pPr>
        <w:widowControl/>
        <w:jc w:val="left"/>
        <w:rPr>
          <w:rFonts w:ascii="Arial" w:hAnsi="Arial" w:cs="Arial"/>
          <w:color w:val="000000" w:themeColor="text1"/>
          <w:kern w:val="0"/>
          <w:szCs w:val="21"/>
        </w:rPr>
      </w:pPr>
      <w:r w:rsidRPr="00446701">
        <w:rPr>
          <w:rFonts w:ascii="Arial" w:hAnsi="Arial" w:cs="Arial" w:hint="eastAsia"/>
          <w:color w:val="000000" w:themeColor="text1"/>
          <w:kern w:val="0"/>
          <w:szCs w:val="21"/>
        </w:rPr>
        <w:t>低血糖の</w:t>
      </w:r>
      <w:r>
        <w:rPr>
          <w:rFonts w:ascii="Arial" w:hAnsi="Arial" w:cs="Arial" w:hint="eastAsia"/>
          <w:color w:val="000000" w:themeColor="text1"/>
          <w:kern w:val="0"/>
          <w:szCs w:val="21"/>
        </w:rPr>
        <w:t>徴候、</w:t>
      </w:r>
      <w:r w:rsidRPr="00446701">
        <w:rPr>
          <w:rFonts w:ascii="Arial" w:hAnsi="Arial" w:cs="Arial" w:hint="eastAsia"/>
          <w:color w:val="000000" w:themeColor="text1"/>
          <w:kern w:val="0"/>
          <w:szCs w:val="21"/>
        </w:rPr>
        <w:t>症状の一般</w:t>
      </w:r>
      <w:r>
        <w:rPr>
          <w:rFonts w:ascii="Arial" w:hAnsi="Arial" w:cs="Arial" w:hint="eastAsia"/>
          <w:color w:val="000000" w:themeColor="text1"/>
          <w:kern w:val="0"/>
          <w:szCs w:val="21"/>
        </w:rPr>
        <w:t>的に非特異的な特徴</w:t>
      </w:r>
      <w:r w:rsidRPr="00446701">
        <w:rPr>
          <w:rFonts w:ascii="Arial" w:hAnsi="Arial" w:cs="Arial" w:hint="eastAsia"/>
          <w:color w:val="000000" w:themeColor="text1"/>
          <w:kern w:val="0"/>
          <w:szCs w:val="21"/>
        </w:rPr>
        <w:t>は、バックグラウンドノイズが生じる可能性があるため、</w:t>
      </w:r>
      <w:r>
        <w:rPr>
          <w:rFonts w:ascii="Arial" w:hAnsi="Arial" w:cs="Arial" w:hint="eastAsia"/>
          <w:color w:val="000000" w:themeColor="text1"/>
          <w:kern w:val="0"/>
          <w:szCs w:val="21"/>
        </w:rPr>
        <w:t>広域</w:t>
      </w:r>
      <w:r w:rsidRPr="00446701">
        <w:rPr>
          <w:rFonts w:ascii="Arial" w:hAnsi="Arial" w:cs="Arial" w:hint="eastAsia"/>
          <w:color w:val="000000" w:themeColor="text1"/>
          <w:kern w:val="0"/>
          <w:szCs w:val="21"/>
        </w:rPr>
        <w:t>検索は、注意して適用</w:t>
      </w:r>
      <w:r>
        <w:rPr>
          <w:rFonts w:ascii="Arial" w:hAnsi="Arial" w:cs="Arial" w:hint="eastAsia"/>
          <w:color w:val="000000" w:themeColor="text1"/>
          <w:kern w:val="0"/>
          <w:szCs w:val="21"/>
        </w:rPr>
        <w:t>すべきである</w:t>
      </w:r>
      <w:r w:rsidRPr="00446701">
        <w:rPr>
          <w:rFonts w:ascii="Arial" w:hAnsi="Arial" w:cs="Arial" w:hint="eastAsia"/>
          <w:color w:val="000000" w:themeColor="text1"/>
          <w:kern w:val="0"/>
          <w:szCs w:val="21"/>
        </w:rPr>
        <w:t>。</w:t>
      </w:r>
      <w:r>
        <w:rPr>
          <w:rFonts w:ascii="Arial" w:hAnsi="Arial" w:cs="Arial" w:hint="eastAsia"/>
          <w:color w:val="000000" w:themeColor="text1"/>
          <w:kern w:val="0"/>
          <w:szCs w:val="21"/>
        </w:rPr>
        <w:t>また</w:t>
      </w:r>
      <w:r w:rsidRPr="00446701">
        <w:rPr>
          <w:rFonts w:ascii="Arial" w:hAnsi="Arial" w:cs="Arial" w:hint="eastAsia"/>
          <w:color w:val="000000" w:themeColor="text1"/>
          <w:kern w:val="0"/>
          <w:szCs w:val="21"/>
        </w:rPr>
        <w:t>テスト中、</w:t>
      </w:r>
      <w:r>
        <w:rPr>
          <w:rFonts w:ascii="Arial" w:hAnsi="Arial" w:cs="Arial" w:hint="eastAsia"/>
          <w:color w:val="000000" w:themeColor="text1"/>
          <w:kern w:val="0"/>
          <w:szCs w:val="21"/>
        </w:rPr>
        <w:t>広域</w:t>
      </w:r>
      <w:r w:rsidRPr="00446701">
        <w:rPr>
          <w:rFonts w:ascii="Arial" w:hAnsi="Arial" w:cs="Arial" w:hint="eastAsia"/>
          <w:color w:val="000000" w:themeColor="text1"/>
          <w:kern w:val="0"/>
          <w:szCs w:val="21"/>
        </w:rPr>
        <w:t>用語は、</w:t>
      </w:r>
      <w:r>
        <w:rPr>
          <w:rFonts w:ascii="Arial" w:hAnsi="Arial" w:cs="Arial" w:hint="eastAsia"/>
          <w:color w:val="000000" w:themeColor="text1"/>
          <w:kern w:val="0"/>
          <w:szCs w:val="21"/>
        </w:rPr>
        <w:t>ポジティブコントロール、ネガティブ</w:t>
      </w:r>
      <w:r w:rsidRPr="00446701">
        <w:rPr>
          <w:rFonts w:ascii="Arial" w:hAnsi="Arial" w:cs="Arial" w:hint="eastAsia"/>
          <w:color w:val="000000" w:themeColor="text1"/>
          <w:kern w:val="0"/>
          <w:szCs w:val="21"/>
        </w:rPr>
        <w:t>コントロール</w:t>
      </w:r>
      <w:r>
        <w:rPr>
          <w:rFonts w:ascii="Arial" w:hAnsi="Arial" w:cs="Arial" w:hint="eastAsia"/>
          <w:color w:val="000000" w:themeColor="text1"/>
          <w:kern w:val="0"/>
          <w:szCs w:val="21"/>
        </w:rPr>
        <w:t>の区別を示した</w:t>
      </w:r>
      <w:r w:rsidRPr="00446701">
        <w:rPr>
          <w:rFonts w:ascii="Arial" w:hAnsi="Arial" w:cs="Arial" w:hint="eastAsia"/>
          <w:color w:val="000000" w:themeColor="text1"/>
          <w:kern w:val="0"/>
          <w:szCs w:val="21"/>
        </w:rPr>
        <w:t>。</w:t>
      </w:r>
    </w:p>
    <w:p w14:paraId="58E3F65D" w14:textId="77777777" w:rsidR="001E5C60" w:rsidRDefault="001E5C60" w:rsidP="00216635">
      <w:pPr>
        <w:widowControl/>
        <w:jc w:val="left"/>
        <w:rPr>
          <w:rFonts w:ascii="Arial" w:hAnsi="Arial" w:cs="Arial"/>
          <w:color w:val="FF0000"/>
          <w:kern w:val="0"/>
          <w:szCs w:val="21"/>
        </w:rPr>
      </w:pPr>
    </w:p>
    <w:p w14:paraId="3C6F3051" w14:textId="2761BD5A" w:rsidR="001E5C60" w:rsidRPr="002C6F83" w:rsidRDefault="001E5C60" w:rsidP="00916949">
      <w:pPr>
        <w:pStyle w:val="4"/>
      </w:pPr>
      <w:r w:rsidRPr="002C6F83">
        <w:t>2.</w:t>
      </w:r>
      <w:r w:rsidR="00337DD0">
        <w:t>49</w:t>
      </w:r>
      <w:r w:rsidRPr="002C6F83">
        <w:t>.4</w:t>
      </w:r>
      <w:r w:rsidRPr="00911EB8">
        <w:t xml:space="preserve">　</w:t>
      </w:r>
      <w:r w:rsidRPr="002C6F83">
        <w:rPr>
          <w:rFonts w:hint="eastAsia"/>
        </w:rPr>
        <w:t>「低血糖</w:t>
      </w:r>
      <w:r w:rsidR="00DB3159" w:rsidRPr="00DB3159">
        <w:rPr>
          <w:rFonts w:hint="eastAsia"/>
        </w:rPr>
        <w:t>（</w:t>
      </w:r>
      <w:r w:rsidR="00DB3159" w:rsidRPr="00DB3159">
        <w:rPr>
          <w:rFonts w:hint="eastAsia"/>
        </w:rPr>
        <w:t>Hypoglycaemia</w:t>
      </w:r>
      <w:r w:rsidR="00DB3159" w:rsidRPr="00DB3159">
        <w:rPr>
          <w:rFonts w:hint="eastAsia"/>
        </w:rPr>
        <w:t>）</w:t>
      </w:r>
      <w:r w:rsidRPr="000512C9">
        <w:rPr>
          <w:rFonts w:hint="eastAsia"/>
        </w:rPr>
        <w:t>（ＳＭＱ）</w:t>
      </w:r>
      <w:r w:rsidRPr="002C6F83">
        <w:rPr>
          <w:rFonts w:hint="eastAsia"/>
        </w:rPr>
        <w:t>」</w:t>
      </w:r>
      <w:r w:rsidRPr="002C6F83">
        <w:t>参考資料リスト</w:t>
      </w:r>
    </w:p>
    <w:p w14:paraId="109D67CC" w14:textId="77777777" w:rsidR="001E5C60" w:rsidRPr="002C6F83" w:rsidRDefault="001E5C60" w:rsidP="008B0A6B">
      <w:pPr>
        <w:numPr>
          <w:ilvl w:val="0"/>
          <w:numId w:val="28"/>
        </w:numPr>
        <w:jc w:val="left"/>
        <w:rPr>
          <w:rFonts w:ascii="Arial" w:eastAsia="ＭＳ Ｐ明朝" w:hAnsi="Arial" w:cs="Arial"/>
        </w:rPr>
      </w:pPr>
      <w:r w:rsidRPr="002C6F83">
        <w:rPr>
          <w:rFonts w:ascii="Arial" w:eastAsia="ＭＳ Ｐ明朝" w:hAnsi="Arial" w:cs="Arial"/>
        </w:rPr>
        <w:t xml:space="preserve">Hamdy, O. </w:t>
      </w:r>
      <w:proofErr w:type="spellStart"/>
      <w:r w:rsidRPr="002C6F83">
        <w:rPr>
          <w:rFonts w:ascii="Arial" w:eastAsia="ＭＳ Ｐ明朝" w:hAnsi="Arial" w:cs="Arial"/>
        </w:rPr>
        <w:t>Hypoglycaemia</w:t>
      </w:r>
      <w:proofErr w:type="spellEnd"/>
      <w:r w:rsidRPr="002C6F83">
        <w:rPr>
          <w:rFonts w:ascii="Arial" w:eastAsia="ＭＳ Ｐ明朝" w:hAnsi="Arial" w:cs="Arial"/>
        </w:rPr>
        <w:t>. Medscape Reference.  http://emedicine.medscape.com/article/122122-overview#showall</w:t>
      </w:r>
    </w:p>
    <w:p w14:paraId="01A3C4D2" w14:textId="77777777" w:rsidR="001E5C60" w:rsidRDefault="001E5C60" w:rsidP="008B0A6B">
      <w:pPr>
        <w:numPr>
          <w:ilvl w:val="0"/>
          <w:numId w:val="28"/>
        </w:numPr>
        <w:rPr>
          <w:rFonts w:ascii="Arial" w:eastAsia="ＭＳ Ｐ明朝" w:hAnsi="Arial" w:cs="Arial"/>
        </w:rPr>
      </w:pPr>
      <w:r w:rsidRPr="002C6F83">
        <w:rPr>
          <w:rFonts w:ascii="Arial" w:eastAsia="ＭＳ Ｐ明朝" w:hAnsi="Arial" w:cs="Arial"/>
        </w:rPr>
        <w:t>Merck Manual, 17th ed..</w:t>
      </w:r>
      <w:r>
        <w:rPr>
          <w:rFonts w:ascii="Arial" w:eastAsia="ＭＳ Ｐ明朝" w:hAnsi="Arial" w:cs="Arial"/>
        </w:rPr>
        <w:br w:type="page"/>
      </w:r>
    </w:p>
    <w:p w14:paraId="02C25940" w14:textId="1285FEFB" w:rsidR="001E5C60" w:rsidRPr="00716FDD" w:rsidRDefault="001E5C60" w:rsidP="00111A35">
      <w:pPr>
        <w:pStyle w:val="3"/>
      </w:pPr>
      <w:bookmarkStart w:id="547" w:name="_Toc78904325"/>
      <w:bookmarkStart w:id="548" w:name="_Toc95749453"/>
      <w:bookmarkStart w:id="549" w:name="_Hlk73963339"/>
      <w:r>
        <w:lastRenderedPageBreak/>
        <w:t>2.</w:t>
      </w:r>
      <w:r w:rsidR="00337DD0">
        <w:t>50</w:t>
      </w:r>
      <w:r w:rsidR="00A75E3A" w:rsidRPr="009746ED">
        <w:tab/>
      </w:r>
      <w:r w:rsidRPr="003F28E8">
        <w:rPr>
          <w:rFonts w:hAnsi="ＭＳ ゴシック" w:hint="eastAsia"/>
        </w:rPr>
        <w:t>「低カリウム血症</w:t>
      </w:r>
      <w:r w:rsidRPr="007C2AB4">
        <w:rPr>
          <w:rFonts w:ascii="ＭＳ Ｐゴシック" w:hint="eastAsia"/>
          <w:lang w:val="en-US"/>
        </w:rPr>
        <w:t>（</w:t>
      </w:r>
      <w:proofErr w:type="spellStart"/>
      <w:r w:rsidRPr="007C2AB4">
        <w:rPr>
          <w:rFonts w:ascii="ＭＳ Ｐゴシック"/>
          <w:lang w:val="en-US"/>
        </w:rPr>
        <w:t>Hypokalaemia</w:t>
      </w:r>
      <w:proofErr w:type="spellEnd"/>
      <w:r w:rsidRPr="007C2AB4">
        <w:rPr>
          <w:rFonts w:ascii="ＭＳ Ｐゴシック" w:hint="eastAsia"/>
          <w:lang w:val="en-US"/>
        </w:rPr>
        <w:t>）</w:t>
      </w:r>
      <w:r w:rsidR="00E324D6" w:rsidRPr="003F28E8">
        <w:rPr>
          <w:rFonts w:hAnsi="ＭＳ ゴシック" w:hint="eastAsia"/>
        </w:rPr>
        <w:t>（ＳＭＱ）</w:t>
      </w:r>
      <w:r w:rsidRPr="003F28E8">
        <w:rPr>
          <w:rFonts w:hAnsi="ＭＳ ゴシック" w:hint="eastAsia"/>
        </w:rPr>
        <w:t>」</w:t>
      </w:r>
      <w:bookmarkEnd w:id="547"/>
      <w:bookmarkEnd w:id="548"/>
    </w:p>
    <w:p w14:paraId="74E69F20" w14:textId="6249138B" w:rsidR="001E5C60" w:rsidRPr="00E324D6" w:rsidRDefault="001E5C60" w:rsidP="00102915">
      <w:pPr>
        <w:jc w:val="center"/>
        <w:rPr>
          <w:b/>
          <w:sz w:val="22"/>
          <w:szCs w:val="22"/>
        </w:rPr>
      </w:pPr>
      <w:r w:rsidRPr="00E324D6">
        <w:rPr>
          <w:b/>
          <w:sz w:val="22"/>
          <w:szCs w:val="22"/>
        </w:rPr>
        <w:t>（</w:t>
      </w:r>
      <w:r w:rsidRPr="00E324D6">
        <w:rPr>
          <w:rFonts w:asciiTheme="majorHAnsi" w:hAnsiTheme="majorHAnsi" w:cstheme="majorHAnsi"/>
          <w:b/>
          <w:sz w:val="22"/>
          <w:szCs w:val="22"/>
        </w:rPr>
        <w:t>2019</w:t>
      </w:r>
      <w:r w:rsidRPr="00E324D6">
        <w:rPr>
          <w:b/>
          <w:sz w:val="22"/>
          <w:szCs w:val="22"/>
        </w:rPr>
        <w:t>年</w:t>
      </w:r>
      <w:r w:rsidRPr="00E324D6">
        <w:rPr>
          <w:rFonts w:asciiTheme="majorHAnsi" w:hAnsiTheme="majorHAnsi" w:cstheme="majorHAnsi"/>
          <w:b/>
          <w:sz w:val="22"/>
          <w:szCs w:val="22"/>
        </w:rPr>
        <w:t>3</w:t>
      </w:r>
      <w:r w:rsidRPr="00E324D6">
        <w:rPr>
          <w:b/>
          <w:sz w:val="22"/>
          <w:szCs w:val="22"/>
        </w:rPr>
        <w:t>月正式リリース）</w:t>
      </w:r>
      <w:bookmarkEnd w:id="549"/>
    </w:p>
    <w:p w14:paraId="287FAA18" w14:textId="77777777" w:rsidR="001E5C60" w:rsidRDefault="001E5C60" w:rsidP="00102915"/>
    <w:p w14:paraId="4A2B1211" w14:textId="39939A08" w:rsidR="003961F9" w:rsidRPr="003961F9" w:rsidRDefault="001E5C60" w:rsidP="00916949">
      <w:pPr>
        <w:pStyle w:val="4"/>
      </w:pPr>
      <w:r w:rsidRPr="006C3236">
        <w:t>2.</w:t>
      </w:r>
      <w:r w:rsidR="00337DD0">
        <w:t>50</w:t>
      </w:r>
      <w:r w:rsidRPr="006C3236">
        <w:t>.1</w:t>
      </w:r>
      <w:r>
        <w:t xml:space="preserve">　定義</w:t>
      </w:r>
    </w:p>
    <w:p w14:paraId="7160F029" w14:textId="43E670EF" w:rsidR="003961F9" w:rsidRPr="004D0DD3" w:rsidRDefault="003961F9" w:rsidP="004D0DD3">
      <w:pPr>
        <w:numPr>
          <w:ilvl w:val="0"/>
          <w:numId w:val="3"/>
        </w:numPr>
        <w:adjustRightInd/>
        <w:textAlignment w:val="auto"/>
        <w:rPr>
          <w:rFonts w:ascii="Arial" w:eastAsia="ＭＳ Ｐ明朝" w:hAnsi="ＭＳ Ｐ明朝" w:cs="Arial"/>
          <w:szCs w:val="22"/>
        </w:rPr>
      </w:pPr>
      <w:r w:rsidRPr="004D0DD3">
        <w:rPr>
          <w:rFonts w:ascii="Arial" w:eastAsia="ＭＳ Ｐ明朝" w:hAnsi="ＭＳ Ｐ明朝" w:cs="Arial"/>
          <w:szCs w:val="22"/>
        </w:rPr>
        <w:t>低カリウム血症は、</w:t>
      </w:r>
      <w:r w:rsidR="00E3360B" w:rsidRPr="004D0DD3">
        <w:rPr>
          <w:rFonts w:ascii="Arial" w:eastAsia="ＭＳ Ｐ明朝" w:hAnsi="ＭＳ Ｐ明朝" w:cs="Arial"/>
          <w:szCs w:val="22"/>
        </w:rPr>
        <w:t xml:space="preserve">3.5 </w:t>
      </w:r>
      <w:proofErr w:type="spellStart"/>
      <w:r w:rsidR="00E3360B" w:rsidRPr="004D0DD3">
        <w:rPr>
          <w:rFonts w:ascii="Arial" w:eastAsia="ＭＳ Ｐ明朝" w:hAnsi="ＭＳ Ｐ明朝" w:cs="Arial"/>
          <w:szCs w:val="22"/>
        </w:rPr>
        <w:t>mEq</w:t>
      </w:r>
      <w:proofErr w:type="spellEnd"/>
      <w:r w:rsidR="00E3360B" w:rsidRPr="004D0DD3">
        <w:rPr>
          <w:rFonts w:ascii="Arial" w:eastAsia="ＭＳ Ｐ明朝" w:hAnsi="ＭＳ Ｐ明朝" w:cs="Arial"/>
          <w:szCs w:val="22"/>
        </w:rPr>
        <w:t xml:space="preserve"> / L</w:t>
      </w:r>
      <w:r w:rsidR="00E3360B" w:rsidRPr="004D0DD3">
        <w:rPr>
          <w:rFonts w:ascii="Arial" w:eastAsia="ＭＳ Ｐ明朝" w:hAnsi="ＭＳ Ｐ明朝" w:cs="Arial"/>
          <w:szCs w:val="22"/>
        </w:rPr>
        <w:t>未満の血漿カリウム（</w:t>
      </w:r>
      <w:r w:rsidR="00E3360B" w:rsidRPr="004D0DD3">
        <w:rPr>
          <w:rFonts w:ascii="Arial" w:eastAsia="ＭＳ Ｐ明朝" w:hAnsi="ＭＳ Ｐ明朝" w:cs="Arial"/>
          <w:szCs w:val="22"/>
        </w:rPr>
        <w:t>K</w:t>
      </w:r>
      <w:r w:rsidR="00E3360B" w:rsidRPr="004D0DD3">
        <w:rPr>
          <w:rFonts w:ascii="Arial" w:eastAsia="ＭＳ Ｐ明朝" w:hAnsi="ＭＳ Ｐ明朝" w:cs="Arial"/>
          <w:szCs w:val="22"/>
        </w:rPr>
        <w:t>）濃度であり、</w:t>
      </w:r>
      <w:r w:rsidRPr="004D0DD3">
        <w:rPr>
          <w:rFonts w:ascii="Arial" w:eastAsia="ＭＳ Ｐ明朝" w:hAnsi="ＭＳ Ｐ明朝" w:cs="Arial"/>
          <w:szCs w:val="22"/>
        </w:rPr>
        <w:t>全身のカリウム貯蔵の不足または</w:t>
      </w:r>
      <w:r w:rsidR="001E3DC9" w:rsidRPr="004D0DD3">
        <w:rPr>
          <w:rFonts w:ascii="Arial" w:eastAsia="ＭＳ Ｐ明朝" w:hAnsi="ＭＳ Ｐ明朝" w:cs="Arial"/>
          <w:szCs w:val="22"/>
        </w:rPr>
        <w:t>、</w:t>
      </w:r>
      <w:r w:rsidR="00E3360B" w:rsidRPr="004D0DD3">
        <w:rPr>
          <w:rFonts w:ascii="Arial" w:eastAsia="ＭＳ Ｐ明朝" w:hAnsi="ＭＳ Ｐ明朝" w:cs="Arial"/>
          <w:szCs w:val="22"/>
        </w:rPr>
        <w:t>細胞内へのカリウムの異常な移動によって引き起こされる</w:t>
      </w:r>
      <w:r w:rsidRPr="004D0DD3">
        <w:rPr>
          <w:rFonts w:ascii="Arial" w:eastAsia="ＭＳ Ｐ明朝" w:hAnsi="ＭＳ Ｐ明朝" w:cs="Arial"/>
          <w:szCs w:val="22"/>
        </w:rPr>
        <w:t>。</w:t>
      </w:r>
    </w:p>
    <w:p w14:paraId="6FACC7CB" w14:textId="508DB43E" w:rsidR="003961F9" w:rsidRPr="004D0DD3" w:rsidRDefault="003961F9" w:rsidP="004D0DD3">
      <w:pPr>
        <w:numPr>
          <w:ilvl w:val="0"/>
          <w:numId w:val="3"/>
        </w:numPr>
        <w:adjustRightInd/>
        <w:textAlignment w:val="auto"/>
        <w:rPr>
          <w:rFonts w:ascii="Arial" w:eastAsia="ＭＳ Ｐ明朝" w:hAnsi="ＭＳ Ｐ明朝" w:cs="Arial"/>
          <w:szCs w:val="22"/>
        </w:rPr>
      </w:pPr>
      <w:r w:rsidRPr="004D0DD3">
        <w:rPr>
          <w:rFonts w:ascii="Arial" w:eastAsia="ＭＳ Ｐ明朝" w:hAnsi="ＭＳ Ｐ明朝" w:cs="Arial"/>
          <w:szCs w:val="22"/>
        </w:rPr>
        <w:t>原因：</w:t>
      </w:r>
    </w:p>
    <w:p w14:paraId="5279AC15" w14:textId="77777777" w:rsidR="003961F9" w:rsidRPr="00F354A4" w:rsidRDefault="003961F9" w:rsidP="00711D79">
      <w:pPr>
        <w:pStyle w:val="aff4"/>
        <w:widowControl/>
        <w:numPr>
          <w:ilvl w:val="0"/>
          <w:numId w:val="143"/>
        </w:numPr>
        <w:adjustRightInd/>
        <w:spacing w:after="120" w:line="360" w:lineRule="exact"/>
        <w:ind w:leftChars="0" w:left="709" w:hanging="283"/>
        <w:contextualSpacing/>
        <w:jc w:val="left"/>
        <w:textAlignment w:val="auto"/>
        <w:rPr>
          <w:rFonts w:ascii="Arial" w:eastAsia="ＭＳ Ｐ明朝" w:hAnsi="Arial" w:cs="Arial"/>
          <w:color w:val="0D0D0D" w:themeColor="text1" w:themeTint="F2"/>
          <w:szCs w:val="21"/>
        </w:rPr>
      </w:pPr>
      <w:r w:rsidRPr="00F354A4">
        <w:rPr>
          <w:rFonts w:ascii="Arial" w:eastAsia="ＭＳ Ｐ明朝" w:hAnsi="Arial" w:cs="Arial"/>
          <w:color w:val="0D0D0D" w:themeColor="text1" w:themeTint="F2"/>
          <w:szCs w:val="21"/>
        </w:rPr>
        <w:t>カリウム摂取量の減少</w:t>
      </w:r>
    </w:p>
    <w:p w14:paraId="20CB8CDB" w14:textId="69B801F0" w:rsidR="003961F9" w:rsidRPr="00F354A4" w:rsidRDefault="003961F9" w:rsidP="00711D79">
      <w:pPr>
        <w:pStyle w:val="aff4"/>
        <w:widowControl/>
        <w:numPr>
          <w:ilvl w:val="0"/>
          <w:numId w:val="143"/>
        </w:numPr>
        <w:adjustRightInd/>
        <w:spacing w:after="120" w:line="360" w:lineRule="exact"/>
        <w:ind w:leftChars="0" w:left="709" w:hanging="283"/>
        <w:contextualSpacing/>
        <w:jc w:val="left"/>
        <w:textAlignment w:val="auto"/>
        <w:rPr>
          <w:rFonts w:ascii="Arial" w:eastAsia="ＭＳ Ｐ明朝" w:hAnsi="Arial" w:cs="Arial"/>
          <w:color w:val="0D0D0D" w:themeColor="text1" w:themeTint="F2"/>
          <w:szCs w:val="21"/>
        </w:rPr>
      </w:pPr>
      <w:r w:rsidRPr="00F354A4">
        <w:rPr>
          <w:rFonts w:ascii="Arial" w:eastAsia="ＭＳ Ｐ明朝" w:hAnsi="Arial" w:cs="Arial"/>
          <w:color w:val="0D0D0D" w:themeColor="text1" w:themeTint="F2"/>
          <w:szCs w:val="21"/>
        </w:rPr>
        <w:t>腎臓または</w:t>
      </w:r>
      <w:r w:rsidR="00E3360B" w:rsidRPr="00F354A4">
        <w:rPr>
          <w:rFonts w:ascii="Arial" w:eastAsia="ＭＳ Ｐ明朝" w:hAnsi="Arial" w:cs="Arial"/>
          <w:color w:val="0D0D0D" w:themeColor="text1" w:themeTint="F2"/>
          <w:szCs w:val="21"/>
        </w:rPr>
        <w:t>、</w:t>
      </w:r>
      <w:r w:rsidRPr="00F354A4">
        <w:rPr>
          <w:rFonts w:ascii="Arial" w:eastAsia="ＭＳ Ｐ明朝" w:hAnsi="Arial" w:cs="Arial"/>
          <w:color w:val="0D0D0D" w:themeColor="text1" w:themeTint="F2"/>
          <w:szCs w:val="21"/>
        </w:rPr>
        <w:t>消化管からのカリウムの過剰な損失</w:t>
      </w:r>
    </w:p>
    <w:p w14:paraId="3BE75E43" w14:textId="7BE2DE31" w:rsidR="003961F9" w:rsidRPr="00B44606" w:rsidRDefault="003961F9" w:rsidP="00711D79">
      <w:pPr>
        <w:pStyle w:val="aff4"/>
        <w:widowControl/>
        <w:numPr>
          <w:ilvl w:val="0"/>
          <w:numId w:val="143"/>
        </w:numPr>
        <w:adjustRightInd/>
        <w:spacing w:after="120" w:line="360" w:lineRule="exact"/>
        <w:ind w:leftChars="0" w:left="709" w:hanging="283"/>
        <w:contextualSpacing/>
        <w:jc w:val="left"/>
        <w:textAlignment w:val="auto"/>
        <w:rPr>
          <w:rFonts w:ascii="Arial" w:eastAsia="ＭＳ Ｐ明朝" w:hAnsi="Arial" w:cs="Arial"/>
          <w:b/>
        </w:rPr>
      </w:pPr>
      <w:r w:rsidRPr="00F354A4">
        <w:rPr>
          <w:rFonts w:ascii="Arial" w:eastAsia="ＭＳ Ｐ明朝" w:hAnsi="Arial" w:cs="Arial"/>
          <w:color w:val="0D0D0D" w:themeColor="text1" w:themeTint="F2"/>
          <w:szCs w:val="21"/>
        </w:rPr>
        <w:t>低カリウム血症を引き起こすことが知られている薬</w:t>
      </w:r>
      <w:r w:rsidR="00E3360B" w:rsidRPr="00F354A4">
        <w:rPr>
          <w:rFonts w:ascii="Arial" w:eastAsia="ＭＳ Ｐ明朝" w:hAnsi="Arial" w:cs="Arial"/>
          <w:color w:val="0D0D0D" w:themeColor="text1" w:themeTint="F2"/>
          <w:szCs w:val="21"/>
        </w:rPr>
        <w:t>物</w:t>
      </w:r>
      <w:r w:rsidRPr="00F354A4">
        <w:rPr>
          <w:rFonts w:ascii="Arial" w:eastAsia="ＭＳ Ｐ明朝" w:hAnsi="Arial" w:cs="Arial"/>
          <w:color w:val="0D0D0D" w:themeColor="text1" w:themeTint="F2"/>
          <w:szCs w:val="21"/>
        </w:rPr>
        <w:t>には、利尿薬、下剤、</w:t>
      </w:r>
      <w:r w:rsidR="000D0B0C" w:rsidRPr="00F354A4">
        <w:rPr>
          <w:rFonts w:ascii="Arial" w:eastAsia="ＭＳ Ｐ明朝" w:hAnsi="Arial" w:cs="Arial"/>
          <w:color w:val="0D0D0D" w:themeColor="text1" w:themeTint="F2"/>
          <w:szCs w:val="21"/>
        </w:rPr>
        <w:t>抗菌薬</w:t>
      </w:r>
      <w:r w:rsidRPr="00F354A4">
        <w:rPr>
          <w:rFonts w:ascii="Arial" w:eastAsia="ＭＳ Ｐ明朝" w:hAnsi="Arial" w:cs="Arial"/>
          <w:color w:val="0D0D0D" w:themeColor="text1" w:themeTint="F2"/>
          <w:szCs w:val="21"/>
        </w:rPr>
        <w:t>、ミネラル</w:t>
      </w:r>
      <w:r w:rsidR="00472504" w:rsidRPr="00F354A4">
        <w:rPr>
          <w:rFonts w:ascii="Arial" w:eastAsia="ＭＳ Ｐ明朝" w:hAnsi="Arial" w:cs="Arial"/>
          <w:color w:val="0D0D0D" w:themeColor="text1" w:themeTint="F2"/>
          <w:szCs w:val="21"/>
        </w:rPr>
        <w:t>*</w:t>
      </w:r>
      <w:r w:rsidR="00DC3597" w:rsidRPr="00F354A4">
        <w:rPr>
          <w:rFonts w:ascii="Arial" w:eastAsia="ＭＳ Ｐ明朝" w:hAnsi="Arial" w:cs="Arial"/>
          <w:color w:val="0D0D0D" w:themeColor="text1" w:themeTint="F2"/>
          <w:szCs w:val="21"/>
        </w:rPr>
        <w:t>、およびグルココル</w:t>
      </w:r>
      <w:r w:rsidR="00DC3597" w:rsidRPr="00B44606">
        <w:rPr>
          <w:rFonts w:ascii="Arial" w:eastAsia="ＭＳ Ｐ明朝" w:hAnsi="Arial" w:cs="Arial"/>
        </w:rPr>
        <w:t>チコイド、および</w:t>
      </w:r>
      <w:r w:rsidRPr="00B44606">
        <w:rPr>
          <w:rFonts w:ascii="Arial" w:eastAsia="ＭＳ Ｐ明朝" w:hAnsi="Arial" w:cs="Arial"/>
        </w:rPr>
        <w:t>β</w:t>
      </w:r>
      <w:r w:rsidR="00851432" w:rsidRPr="00B44606">
        <w:rPr>
          <w:rFonts w:ascii="Arial" w:eastAsia="ＭＳ Ｐ明朝" w:hAnsi="Arial" w:cs="Arial"/>
        </w:rPr>
        <w:t xml:space="preserve">- </w:t>
      </w:r>
      <w:r w:rsidRPr="00B44606">
        <w:rPr>
          <w:rFonts w:ascii="Arial" w:eastAsia="ＭＳ Ｐ明朝" w:hAnsi="Arial" w:cs="Arial"/>
        </w:rPr>
        <w:t>2</w:t>
      </w:r>
      <w:r w:rsidR="000A1CF6" w:rsidRPr="00B44606">
        <w:rPr>
          <w:rFonts w:ascii="Arial" w:eastAsia="ＭＳ Ｐ明朝" w:hAnsi="Arial" w:cs="Arial"/>
        </w:rPr>
        <w:t>受容体アゴニストが含まれる</w:t>
      </w:r>
      <w:r w:rsidRPr="00B44606">
        <w:rPr>
          <w:rFonts w:ascii="Arial" w:eastAsia="ＭＳ Ｐ明朝" w:hAnsi="Arial" w:cs="Arial"/>
        </w:rPr>
        <w:t>。</w:t>
      </w:r>
    </w:p>
    <w:p w14:paraId="06819369" w14:textId="0A3648C2" w:rsidR="00472504" w:rsidRPr="00B44606" w:rsidRDefault="00472504" w:rsidP="00277BDE">
      <w:pPr>
        <w:ind w:leftChars="333" w:left="1698" w:hangingChars="474" w:hanging="999"/>
        <w:rPr>
          <w:rFonts w:ascii="Arial" w:eastAsia="ＭＳ Ｐ明朝" w:hAnsi="Arial" w:cs="Arial"/>
          <w:b/>
        </w:rPr>
      </w:pPr>
      <w:r w:rsidRPr="00B44606">
        <w:rPr>
          <w:rFonts w:ascii="Arial" w:eastAsia="ＭＳ Ｐ明朝" w:hAnsi="Arial" w:cs="Arial"/>
          <w:b/>
          <w:vertAlign w:val="superscript"/>
        </w:rPr>
        <w:t>＊</w:t>
      </w:r>
      <w:r w:rsidRPr="007D1F6B">
        <w:rPr>
          <w:rFonts w:ascii="Arial" w:eastAsia="ＭＳ Ｐ明朝" w:hAnsi="Arial" w:cs="Arial"/>
          <w:szCs w:val="22"/>
        </w:rPr>
        <w:t>JMO</w:t>
      </w:r>
      <w:r w:rsidRPr="007D1F6B">
        <w:rPr>
          <w:rFonts w:ascii="Arial" w:eastAsia="ＭＳ Ｐ明朝" w:hAnsi="Arial" w:cs="Arial"/>
          <w:szCs w:val="22"/>
        </w:rPr>
        <w:t>注：英文表記（米語）では「</w:t>
      </w:r>
      <w:proofErr w:type="spellStart"/>
      <w:r w:rsidRPr="007D1F6B">
        <w:rPr>
          <w:rFonts w:ascii="Arial" w:eastAsia="ＭＳ Ｐ明朝" w:hAnsi="Arial" w:cs="Arial"/>
          <w:szCs w:val="22"/>
        </w:rPr>
        <w:t>Mineralo</w:t>
      </w:r>
      <w:proofErr w:type="spellEnd"/>
      <w:r w:rsidRPr="007D1F6B">
        <w:rPr>
          <w:rFonts w:ascii="Arial" w:eastAsia="ＭＳ Ｐ明朝" w:hAnsi="Arial" w:cs="Arial"/>
          <w:szCs w:val="22"/>
        </w:rPr>
        <w:t>」はミネラルを示す代表的な商品名であるのでここでは「ミネラル」とした。</w:t>
      </w:r>
    </w:p>
    <w:p w14:paraId="3400DDBD" w14:textId="77777777" w:rsidR="00472504" w:rsidRPr="00B44606" w:rsidRDefault="00472504" w:rsidP="003961F9">
      <w:pPr>
        <w:rPr>
          <w:rFonts w:ascii="Arial" w:eastAsia="ＭＳ Ｐ明朝" w:hAnsi="Arial" w:cs="Arial"/>
          <w:b/>
        </w:rPr>
      </w:pPr>
    </w:p>
    <w:p w14:paraId="53AD13FC" w14:textId="3497D2AA" w:rsidR="003961F9" w:rsidRPr="004D0DD3" w:rsidRDefault="00EF4BE9" w:rsidP="004D0DD3">
      <w:pPr>
        <w:numPr>
          <w:ilvl w:val="0"/>
          <w:numId w:val="3"/>
        </w:numPr>
        <w:adjustRightInd/>
        <w:textAlignment w:val="auto"/>
        <w:rPr>
          <w:rFonts w:ascii="Arial" w:eastAsia="ＭＳ Ｐ明朝" w:hAnsi="ＭＳ Ｐ明朝" w:cs="Arial"/>
          <w:szCs w:val="22"/>
        </w:rPr>
      </w:pPr>
      <w:r w:rsidRPr="004D0DD3">
        <w:rPr>
          <w:rFonts w:ascii="Arial" w:eastAsia="ＭＳ Ｐ明朝" w:hAnsi="ＭＳ Ｐ明朝" w:cs="Arial"/>
          <w:szCs w:val="22"/>
        </w:rPr>
        <w:t>臨床徴候はカリウムの枯渇の程度に依存</w:t>
      </w:r>
      <w:r w:rsidR="00E3360B" w:rsidRPr="004D0DD3">
        <w:rPr>
          <w:rFonts w:ascii="Arial" w:eastAsia="ＭＳ Ｐ明朝" w:hAnsi="ＭＳ Ｐ明朝" w:cs="Arial"/>
          <w:szCs w:val="22"/>
        </w:rPr>
        <w:t>し、以下の症状を含む</w:t>
      </w:r>
    </w:p>
    <w:p w14:paraId="31E49146" w14:textId="4E2F9F4E" w:rsidR="003961F9" w:rsidRPr="00F354A4" w:rsidRDefault="003961F9" w:rsidP="00711D79">
      <w:pPr>
        <w:pStyle w:val="aff4"/>
        <w:numPr>
          <w:ilvl w:val="0"/>
          <w:numId w:val="158"/>
        </w:numPr>
        <w:tabs>
          <w:tab w:val="left" w:pos="728"/>
        </w:tabs>
        <w:ind w:leftChars="0" w:hanging="14"/>
        <w:rPr>
          <w:rFonts w:ascii="Arial" w:eastAsia="ＭＳ Ｐ明朝" w:hAnsi="Arial" w:cs="Arial"/>
          <w:color w:val="0D0D0D" w:themeColor="text1" w:themeTint="F2"/>
          <w:szCs w:val="21"/>
        </w:rPr>
      </w:pPr>
      <w:r w:rsidRPr="00F354A4">
        <w:rPr>
          <w:rFonts w:ascii="Arial" w:eastAsia="ＭＳ Ｐ明朝" w:hAnsi="Arial" w:cs="Arial"/>
          <w:color w:val="0D0D0D" w:themeColor="text1" w:themeTint="F2"/>
          <w:szCs w:val="21"/>
        </w:rPr>
        <w:t>筋力低下</w:t>
      </w:r>
      <w:r w:rsidR="000D0B0C" w:rsidRPr="00F354A4">
        <w:rPr>
          <w:rFonts w:ascii="Arial" w:eastAsia="ＭＳ Ｐ明朝" w:hAnsi="Arial" w:cs="Arial"/>
          <w:color w:val="0D0D0D" w:themeColor="text1" w:themeTint="F2"/>
          <w:szCs w:val="21"/>
        </w:rPr>
        <w:t>（</w:t>
      </w:r>
      <w:r w:rsidR="000D0B0C" w:rsidRPr="00F354A4">
        <w:rPr>
          <w:rFonts w:ascii="Arial" w:eastAsia="ＭＳ Ｐ明朝" w:hAnsi="Arial" w:cs="Arial"/>
          <w:color w:val="0D0D0D" w:themeColor="text1" w:themeTint="F2"/>
          <w:szCs w:val="21"/>
        </w:rPr>
        <w:t>Muscle weakness</w:t>
      </w:r>
      <w:r w:rsidR="000D0B0C" w:rsidRPr="00F354A4">
        <w:rPr>
          <w:rFonts w:ascii="Arial" w:eastAsia="ＭＳ Ｐ明朝" w:hAnsi="Arial" w:cs="Arial"/>
          <w:color w:val="0D0D0D" w:themeColor="text1" w:themeTint="F2"/>
          <w:szCs w:val="21"/>
        </w:rPr>
        <w:t>）</w:t>
      </w:r>
      <w:r w:rsidRPr="00F354A4">
        <w:rPr>
          <w:rFonts w:ascii="Arial" w:eastAsia="ＭＳ Ｐ明朝" w:hAnsi="Arial" w:cs="Arial"/>
          <w:color w:val="0D0D0D" w:themeColor="text1" w:themeTint="F2"/>
          <w:szCs w:val="21"/>
        </w:rPr>
        <w:t>、筋痙攣</w:t>
      </w:r>
      <w:r w:rsidR="000D0B0C" w:rsidRPr="00F354A4">
        <w:rPr>
          <w:rFonts w:ascii="Arial" w:eastAsia="ＭＳ Ｐ明朝" w:hAnsi="Arial" w:cs="Arial"/>
          <w:color w:val="0D0D0D" w:themeColor="text1" w:themeTint="F2"/>
          <w:szCs w:val="21"/>
        </w:rPr>
        <w:t>（</w:t>
      </w:r>
      <w:r w:rsidR="000D0B0C" w:rsidRPr="00F354A4">
        <w:rPr>
          <w:rFonts w:ascii="Arial" w:eastAsia="ＭＳ Ｐ明朝" w:hAnsi="Arial" w:cs="Arial"/>
          <w:color w:val="0D0D0D" w:themeColor="text1" w:themeTint="F2"/>
          <w:szCs w:val="21"/>
        </w:rPr>
        <w:t>muscle cramping</w:t>
      </w:r>
      <w:r w:rsidR="000D0B0C" w:rsidRPr="00F354A4">
        <w:rPr>
          <w:rFonts w:ascii="Arial" w:eastAsia="ＭＳ Ｐ明朝" w:hAnsi="Arial" w:cs="Arial"/>
          <w:color w:val="0D0D0D" w:themeColor="text1" w:themeTint="F2"/>
          <w:szCs w:val="21"/>
        </w:rPr>
        <w:t>）</w:t>
      </w:r>
      <w:r w:rsidRPr="00F354A4">
        <w:rPr>
          <w:rFonts w:ascii="Arial" w:eastAsia="ＭＳ Ｐ明朝" w:hAnsi="Arial" w:cs="Arial"/>
          <w:color w:val="0D0D0D" w:themeColor="text1" w:themeTint="F2"/>
          <w:szCs w:val="21"/>
        </w:rPr>
        <w:t>、</w:t>
      </w:r>
      <w:r w:rsidR="00EA532D" w:rsidRPr="00F354A4">
        <w:rPr>
          <w:rFonts w:ascii="Arial" w:eastAsia="ＭＳ Ｐ明朝" w:hAnsi="Arial" w:cs="Arial"/>
          <w:color w:val="0D0D0D" w:themeColor="text1" w:themeTint="F2"/>
          <w:szCs w:val="21"/>
        </w:rPr>
        <w:t>線維束性収縮（</w:t>
      </w:r>
      <w:r w:rsidR="00EA532D" w:rsidRPr="00F354A4">
        <w:rPr>
          <w:rFonts w:ascii="Arial" w:eastAsia="ＭＳ Ｐ明朝" w:hAnsi="Arial" w:cs="Arial"/>
          <w:color w:val="0D0D0D" w:themeColor="text1" w:themeTint="F2"/>
          <w:szCs w:val="21"/>
        </w:rPr>
        <w:t>fasciculations</w:t>
      </w:r>
      <w:r w:rsidR="00EA532D" w:rsidRPr="00F354A4">
        <w:rPr>
          <w:rFonts w:ascii="Arial" w:eastAsia="ＭＳ Ｐ明朝" w:hAnsi="Arial" w:cs="Arial"/>
          <w:color w:val="0D0D0D" w:themeColor="text1" w:themeTint="F2"/>
          <w:szCs w:val="21"/>
        </w:rPr>
        <w:t>）</w:t>
      </w:r>
    </w:p>
    <w:p w14:paraId="28A60565" w14:textId="77777777" w:rsidR="003961F9" w:rsidRPr="00F354A4" w:rsidRDefault="003961F9" w:rsidP="00711D79">
      <w:pPr>
        <w:pStyle w:val="aff4"/>
        <w:numPr>
          <w:ilvl w:val="0"/>
          <w:numId w:val="158"/>
        </w:numPr>
        <w:tabs>
          <w:tab w:val="left" w:pos="728"/>
        </w:tabs>
        <w:ind w:leftChars="0" w:hanging="14"/>
        <w:rPr>
          <w:rFonts w:ascii="Arial" w:eastAsia="ＭＳ Ｐ明朝" w:hAnsi="Arial" w:cs="Arial"/>
          <w:color w:val="0D0D0D" w:themeColor="text1" w:themeTint="F2"/>
          <w:szCs w:val="21"/>
        </w:rPr>
      </w:pPr>
      <w:r w:rsidRPr="00F354A4">
        <w:rPr>
          <w:rFonts w:ascii="Arial" w:eastAsia="ＭＳ Ｐ明朝" w:hAnsi="Arial" w:cs="Arial"/>
          <w:color w:val="0D0D0D" w:themeColor="text1" w:themeTint="F2"/>
          <w:szCs w:val="21"/>
        </w:rPr>
        <w:t>麻痺性イレウス</w:t>
      </w:r>
    </w:p>
    <w:p w14:paraId="0429BACD" w14:textId="746A94B2" w:rsidR="003961F9" w:rsidRPr="00F354A4" w:rsidRDefault="003961F9" w:rsidP="00711D79">
      <w:pPr>
        <w:pStyle w:val="aff4"/>
        <w:numPr>
          <w:ilvl w:val="0"/>
          <w:numId w:val="158"/>
        </w:numPr>
        <w:tabs>
          <w:tab w:val="left" w:pos="728"/>
        </w:tabs>
        <w:ind w:leftChars="0" w:hanging="14"/>
        <w:rPr>
          <w:rFonts w:ascii="Arial" w:eastAsia="ＭＳ Ｐ明朝" w:hAnsi="Arial" w:cs="Arial"/>
          <w:color w:val="0D0D0D" w:themeColor="text1" w:themeTint="F2"/>
          <w:szCs w:val="21"/>
        </w:rPr>
      </w:pPr>
      <w:r w:rsidRPr="00F354A4">
        <w:rPr>
          <w:rFonts w:ascii="Arial" w:eastAsia="ＭＳ Ｐ明朝" w:hAnsi="Arial" w:cs="Arial"/>
          <w:color w:val="0D0D0D" w:themeColor="text1" w:themeTint="F2"/>
          <w:szCs w:val="21"/>
        </w:rPr>
        <w:t>低換気、</w:t>
      </w:r>
      <w:r w:rsidR="00E3360B" w:rsidRPr="00F354A4">
        <w:rPr>
          <w:rFonts w:ascii="Arial" w:eastAsia="ＭＳ Ｐ明朝" w:hAnsi="Arial" w:cs="Arial"/>
          <w:color w:val="0D0D0D" w:themeColor="text1" w:themeTint="F2"/>
          <w:szCs w:val="21"/>
        </w:rPr>
        <w:t>および</w:t>
      </w:r>
      <w:r w:rsidRPr="00F354A4">
        <w:rPr>
          <w:rFonts w:ascii="Arial" w:eastAsia="ＭＳ Ｐ明朝" w:hAnsi="Arial" w:cs="Arial"/>
          <w:color w:val="0D0D0D" w:themeColor="text1" w:themeTint="F2"/>
          <w:szCs w:val="21"/>
        </w:rPr>
        <w:t>低血圧（低カリウム血症が重度の場合）</w:t>
      </w:r>
    </w:p>
    <w:p w14:paraId="4718EBFD" w14:textId="18FCA509" w:rsidR="003961F9" w:rsidRPr="004D0DD3" w:rsidRDefault="000A1CF6" w:rsidP="004D0DD3">
      <w:pPr>
        <w:numPr>
          <w:ilvl w:val="0"/>
          <w:numId w:val="3"/>
        </w:numPr>
        <w:adjustRightInd/>
        <w:textAlignment w:val="auto"/>
        <w:rPr>
          <w:rFonts w:ascii="Arial" w:eastAsia="ＭＳ Ｐ明朝" w:hAnsi="ＭＳ Ｐ明朝" w:cs="Arial"/>
          <w:szCs w:val="22"/>
        </w:rPr>
      </w:pPr>
      <w:r w:rsidRPr="004D0DD3">
        <w:rPr>
          <w:rFonts w:ascii="Arial" w:eastAsia="ＭＳ Ｐ明朝" w:hAnsi="ＭＳ Ｐ明朝" w:cs="Arial"/>
          <w:szCs w:val="22"/>
        </w:rPr>
        <w:t>EC</w:t>
      </w:r>
      <w:r w:rsidR="003961F9" w:rsidRPr="004D0DD3">
        <w:rPr>
          <w:rFonts w:ascii="Arial" w:eastAsia="ＭＳ Ｐ明朝" w:hAnsi="ＭＳ Ｐ明朝" w:cs="Arial"/>
          <w:szCs w:val="22"/>
        </w:rPr>
        <w:t>G</w:t>
      </w:r>
      <w:r w:rsidR="003961F9" w:rsidRPr="004D0DD3">
        <w:rPr>
          <w:rFonts w:ascii="Arial" w:eastAsia="ＭＳ Ｐ明朝" w:hAnsi="ＭＳ Ｐ明朝" w:cs="Arial"/>
          <w:szCs w:val="22"/>
        </w:rPr>
        <w:t>（心電図）</w:t>
      </w:r>
      <w:r w:rsidR="00851432" w:rsidRPr="004D0DD3">
        <w:rPr>
          <w:rFonts w:ascii="Arial" w:eastAsia="ＭＳ Ｐ明朝" w:hAnsi="ＭＳ Ｐ明朝" w:cs="Arial"/>
          <w:szCs w:val="22"/>
        </w:rPr>
        <w:t>変化</w:t>
      </w:r>
      <w:r w:rsidR="003961F9" w:rsidRPr="004D0DD3">
        <w:rPr>
          <w:rFonts w:ascii="Arial" w:eastAsia="ＭＳ Ｐ明朝" w:hAnsi="ＭＳ Ｐ明朝" w:cs="Arial"/>
          <w:szCs w:val="22"/>
        </w:rPr>
        <w:t>は通常、血清カリウムが</w:t>
      </w:r>
      <w:r w:rsidR="003961F9" w:rsidRPr="004D0DD3">
        <w:rPr>
          <w:rFonts w:ascii="Arial" w:eastAsia="ＭＳ Ｐ明朝" w:hAnsi="ＭＳ Ｐ明朝" w:cs="Arial"/>
          <w:szCs w:val="22"/>
        </w:rPr>
        <w:t xml:space="preserve">3 </w:t>
      </w:r>
      <w:proofErr w:type="spellStart"/>
      <w:r w:rsidR="003961F9" w:rsidRPr="004D0DD3">
        <w:rPr>
          <w:rFonts w:ascii="Arial" w:eastAsia="ＭＳ Ｐ明朝" w:hAnsi="ＭＳ Ｐ明朝" w:cs="Arial"/>
          <w:szCs w:val="22"/>
        </w:rPr>
        <w:t>mEq</w:t>
      </w:r>
      <w:proofErr w:type="spellEnd"/>
      <w:r w:rsidR="003961F9" w:rsidRPr="004D0DD3">
        <w:rPr>
          <w:rFonts w:ascii="Arial" w:eastAsia="ＭＳ Ｐ明朝" w:hAnsi="ＭＳ Ｐ明朝" w:cs="Arial"/>
          <w:szCs w:val="22"/>
        </w:rPr>
        <w:t xml:space="preserve"> / L</w:t>
      </w:r>
      <w:r w:rsidR="00E3360B" w:rsidRPr="004D0DD3">
        <w:rPr>
          <w:rFonts w:ascii="Arial" w:eastAsia="ＭＳ Ｐ明朝" w:hAnsi="ＭＳ Ｐ明朝" w:cs="Arial"/>
          <w:szCs w:val="22"/>
        </w:rPr>
        <w:t>未満の場合に起き、以下を含む</w:t>
      </w:r>
    </w:p>
    <w:p w14:paraId="22222C91" w14:textId="7510C0F4" w:rsidR="003961F9" w:rsidRPr="00F354A4" w:rsidRDefault="003961F9" w:rsidP="00711D79">
      <w:pPr>
        <w:pStyle w:val="aff4"/>
        <w:numPr>
          <w:ilvl w:val="0"/>
          <w:numId w:val="158"/>
        </w:numPr>
        <w:ind w:leftChars="0" w:left="756" w:hanging="350"/>
        <w:rPr>
          <w:rFonts w:ascii="Arial" w:eastAsia="ＭＳ Ｐ明朝" w:hAnsi="Arial" w:cs="Arial"/>
          <w:color w:val="0D0D0D" w:themeColor="text1" w:themeTint="F2"/>
          <w:szCs w:val="21"/>
        </w:rPr>
      </w:pPr>
      <w:r w:rsidRPr="00F354A4">
        <w:rPr>
          <w:rFonts w:ascii="Arial" w:eastAsia="ＭＳ Ｐ明朝" w:hAnsi="Arial" w:cs="Arial"/>
          <w:color w:val="0D0D0D" w:themeColor="text1" w:themeTint="F2"/>
          <w:szCs w:val="21"/>
        </w:rPr>
        <w:t>ST</w:t>
      </w:r>
      <w:r w:rsidR="00851432" w:rsidRPr="00F354A4">
        <w:rPr>
          <w:rFonts w:ascii="Arial" w:eastAsia="ＭＳ Ｐ明朝" w:hAnsi="Arial" w:cs="Arial"/>
          <w:color w:val="0D0D0D" w:themeColor="text1" w:themeTint="F2"/>
          <w:szCs w:val="21"/>
        </w:rPr>
        <w:t>低下</w:t>
      </w:r>
      <w:r w:rsidR="00EA532D" w:rsidRPr="00F354A4">
        <w:rPr>
          <w:rFonts w:ascii="Arial" w:eastAsia="ＭＳ Ｐ明朝" w:hAnsi="Arial" w:cs="Arial"/>
          <w:color w:val="0D0D0D" w:themeColor="text1" w:themeTint="F2"/>
          <w:szCs w:val="21"/>
        </w:rPr>
        <w:t>（</w:t>
      </w:r>
      <w:r w:rsidR="00EA532D" w:rsidRPr="00F354A4">
        <w:rPr>
          <w:rFonts w:ascii="Arial" w:eastAsia="ＭＳ Ｐ明朝" w:hAnsi="Arial" w:cs="Arial"/>
          <w:color w:val="0D0D0D" w:themeColor="text1" w:themeTint="F2"/>
          <w:szCs w:val="21"/>
        </w:rPr>
        <w:t>ST segment sagging</w:t>
      </w:r>
      <w:r w:rsidR="00EA532D" w:rsidRPr="00F354A4">
        <w:rPr>
          <w:rFonts w:ascii="Arial" w:eastAsia="ＭＳ Ｐ明朝" w:hAnsi="Arial" w:cs="Arial"/>
          <w:color w:val="0D0D0D" w:themeColor="text1" w:themeTint="F2"/>
          <w:szCs w:val="21"/>
        </w:rPr>
        <w:t>）</w:t>
      </w:r>
      <w:r w:rsidRPr="00F354A4">
        <w:rPr>
          <w:rFonts w:ascii="Arial" w:eastAsia="ＭＳ Ｐ明朝" w:hAnsi="Arial" w:cs="Arial"/>
          <w:color w:val="0D0D0D" w:themeColor="text1" w:themeTint="F2"/>
          <w:szCs w:val="21"/>
        </w:rPr>
        <w:t>、</w:t>
      </w:r>
      <w:r w:rsidRPr="00F354A4">
        <w:rPr>
          <w:rFonts w:ascii="Arial" w:eastAsia="ＭＳ Ｐ明朝" w:hAnsi="Arial" w:cs="Arial"/>
          <w:color w:val="0D0D0D" w:themeColor="text1" w:themeTint="F2"/>
          <w:szCs w:val="21"/>
        </w:rPr>
        <w:t>T</w:t>
      </w:r>
      <w:r w:rsidRPr="00F354A4">
        <w:rPr>
          <w:rFonts w:ascii="Arial" w:eastAsia="ＭＳ Ｐ明朝" w:hAnsi="Arial" w:cs="Arial"/>
          <w:color w:val="0D0D0D" w:themeColor="text1" w:themeTint="F2"/>
          <w:szCs w:val="21"/>
        </w:rPr>
        <w:t>波</w:t>
      </w:r>
      <w:r w:rsidR="00851432" w:rsidRPr="00F354A4">
        <w:rPr>
          <w:rFonts w:ascii="Arial" w:eastAsia="ＭＳ Ｐ明朝" w:hAnsi="Arial" w:cs="Arial"/>
          <w:color w:val="0D0D0D" w:themeColor="text1" w:themeTint="F2"/>
          <w:szCs w:val="21"/>
        </w:rPr>
        <w:t>平</w:t>
      </w:r>
      <w:r w:rsidR="00EA532D" w:rsidRPr="00F354A4">
        <w:rPr>
          <w:rFonts w:ascii="Arial" w:eastAsia="ＭＳ Ｐ明朝" w:hAnsi="Arial" w:cs="Arial"/>
          <w:color w:val="0D0D0D" w:themeColor="text1" w:themeTint="F2"/>
          <w:szCs w:val="21"/>
        </w:rPr>
        <w:t>低（</w:t>
      </w:r>
      <w:r w:rsidR="00EA532D" w:rsidRPr="00F354A4">
        <w:rPr>
          <w:rFonts w:ascii="Arial" w:eastAsia="ＭＳ Ｐ明朝" w:hAnsi="Arial" w:cs="Arial"/>
          <w:color w:val="0D0D0D" w:themeColor="text1" w:themeTint="F2"/>
          <w:szCs w:val="21"/>
        </w:rPr>
        <w:t>T wave depression</w:t>
      </w:r>
      <w:r w:rsidR="00EA532D" w:rsidRPr="00F354A4">
        <w:rPr>
          <w:rFonts w:ascii="Arial" w:eastAsia="ＭＳ Ｐ明朝" w:hAnsi="Arial" w:cs="Arial"/>
          <w:color w:val="0D0D0D" w:themeColor="text1" w:themeTint="F2"/>
          <w:szCs w:val="21"/>
        </w:rPr>
        <w:t>）</w:t>
      </w:r>
      <w:r w:rsidRPr="00F354A4">
        <w:rPr>
          <w:rFonts w:ascii="Arial" w:eastAsia="ＭＳ Ｐ明朝" w:hAnsi="Arial" w:cs="Arial"/>
          <w:color w:val="0D0D0D" w:themeColor="text1" w:themeTint="F2"/>
          <w:szCs w:val="21"/>
        </w:rPr>
        <w:t>、および</w:t>
      </w:r>
      <w:r w:rsidRPr="00F354A4">
        <w:rPr>
          <w:rFonts w:ascii="Arial" w:eastAsia="ＭＳ Ｐ明朝" w:hAnsi="Arial" w:cs="Arial"/>
          <w:color w:val="0D0D0D" w:themeColor="text1" w:themeTint="F2"/>
          <w:szCs w:val="21"/>
        </w:rPr>
        <w:t>U</w:t>
      </w:r>
      <w:r w:rsidRPr="00F354A4">
        <w:rPr>
          <w:rFonts w:ascii="Arial" w:eastAsia="ＭＳ Ｐ明朝" w:hAnsi="Arial" w:cs="Arial"/>
          <w:color w:val="0D0D0D" w:themeColor="text1" w:themeTint="F2"/>
          <w:szCs w:val="21"/>
        </w:rPr>
        <w:t>波</w:t>
      </w:r>
      <w:r w:rsidR="00851432" w:rsidRPr="00F354A4">
        <w:rPr>
          <w:rFonts w:ascii="Arial" w:eastAsia="ＭＳ Ｐ明朝" w:hAnsi="Arial" w:cs="Arial"/>
          <w:color w:val="0D0D0D" w:themeColor="text1" w:themeTint="F2"/>
          <w:szCs w:val="21"/>
        </w:rPr>
        <w:t>増大</w:t>
      </w:r>
      <w:r w:rsidR="00EA532D" w:rsidRPr="00F354A4">
        <w:rPr>
          <w:rFonts w:ascii="Arial" w:eastAsia="ＭＳ Ｐ明朝" w:hAnsi="Arial" w:cs="Arial"/>
          <w:color w:val="0D0D0D" w:themeColor="text1" w:themeTint="F2"/>
          <w:szCs w:val="21"/>
        </w:rPr>
        <w:t>（</w:t>
      </w:r>
      <w:r w:rsidR="00EA532D" w:rsidRPr="00F354A4">
        <w:rPr>
          <w:rFonts w:ascii="Arial" w:eastAsia="ＭＳ Ｐ明朝" w:hAnsi="Arial" w:cs="Arial"/>
          <w:color w:val="0D0D0D" w:themeColor="text1" w:themeTint="F2"/>
          <w:szCs w:val="21"/>
        </w:rPr>
        <w:t>U wave elevation</w:t>
      </w:r>
      <w:r w:rsidR="00EA532D" w:rsidRPr="00F354A4">
        <w:rPr>
          <w:rFonts w:ascii="Arial" w:eastAsia="ＭＳ Ｐ明朝" w:hAnsi="Arial" w:cs="Arial"/>
          <w:color w:val="0D0D0D" w:themeColor="text1" w:themeTint="F2"/>
          <w:szCs w:val="21"/>
        </w:rPr>
        <w:t>）</w:t>
      </w:r>
    </w:p>
    <w:p w14:paraId="1414807C" w14:textId="77777777" w:rsidR="003961F9" w:rsidRPr="00F354A4" w:rsidRDefault="003961F9" w:rsidP="00711D79">
      <w:pPr>
        <w:pStyle w:val="aff4"/>
        <w:numPr>
          <w:ilvl w:val="0"/>
          <w:numId w:val="159"/>
        </w:numPr>
        <w:tabs>
          <w:tab w:val="left" w:pos="742"/>
        </w:tabs>
        <w:ind w:leftChars="0" w:hanging="14"/>
        <w:rPr>
          <w:rFonts w:ascii="Arial" w:eastAsia="ＭＳ Ｐ明朝" w:hAnsi="Arial" w:cs="Arial"/>
          <w:color w:val="0D0D0D" w:themeColor="text1" w:themeTint="F2"/>
          <w:szCs w:val="21"/>
        </w:rPr>
      </w:pPr>
      <w:r w:rsidRPr="00F354A4">
        <w:rPr>
          <w:rFonts w:ascii="Arial" w:eastAsia="ＭＳ Ｐ明朝" w:hAnsi="Arial" w:cs="Arial"/>
          <w:color w:val="0D0D0D" w:themeColor="text1" w:themeTint="F2"/>
          <w:szCs w:val="21"/>
        </w:rPr>
        <w:t>著しい低カリウム血症では、</w:t>
      </w:r>
      <w:r w:rsidRPr="00F354A4">
        <w:rPr>
          <w:rFonts w:ascii="Arial" w:eastAsia="ＭＳ Ｐ明朝" w:hAnsi="Arial" w:cs="Arial"/>
          <w:color w:val="0D0D0D" w:themeColor="text1" w:themeTint="F2"/>
          <w:szCs w:val="21"/>
        </w:rPr>
        <w:t>T</w:t>
      </w:r>
      <w:r w:rsidRPr="00F354A4">
        <w:rPr>
          <w:rFonts w:ascii="Arial" w:eastAsia="ＭＳ Ｐ明朝" w:hAnsi="Arial" w:cs="Arial"/>
          <w:color w:val="0D0D0D" w:themeColor="text1" w:themeTint="F2"/>
          <w:szCs w:val="21"/>
        </w:rPr>
        <w:t>波は次第に小さくなり、</w:t>
      </w:r>
      <w:r w:rsidRPr="00F354A4">
        <w:rPr>
          <w:rFonts w:ascii="Arial" w:eastAsia="ＭＳ Ｐ明朝" w:hAnsi="Arial" w:cs="Arial"/>
          <w:color w:val="0D0D0D" w:themeColor="text1" w:themeTint="F2"/>
          <w:szCs w:val="21"/>
        </w:rPr>
        <w:t>U</w:t>
      </w:r>
      <w:r w:rsidRPr="00F354A4">
        <w:rPr>
          <w:rFonts w:ascii="Arial" w:eastAsia="ＭＳ Ｐ明朝" w:hAnsi="Arial" w:cs="Arial"/>
          <w:color w:val="0D0D0D" w:themeColor="text1" w:themeTint="F2"/>
          <w:szCs w:val="21"/>
        </w:rPr>
        <w:t>波はますます大きくなる</w:t>
      </w:r>
    </w:p>
    <w:p w14:paraId="004AF3EB" w14:textId="1F96B1BC" w:rsidR="003961F9" w:rsidRPr="004D0DD3" w:rsidRDefault="00EF4BE9" w:rsidP="004D0DD3">
      <w:pPr>
        <w:numPr>
          <w:ilvl w:val="0"/>
          <w:numId w:val="3"/>
        </w:numPr>
        <w:adjustRightInd/>
        <w:textAlignment w:val="auto"/>
        <w:rPr>
          <w:rFonts w:ascii="Arial" w:eastAsia="ＭＳ Ｐ明朝" w:hAnsi="ＭＳ Ｐ明朝" w:cs="Arial"/>
          <w:szCs w:val="22"/>
        </w:rPr>
      </w:pPr>
      <w:r w:rsidRPr="004D0DD3">
        <w:rPr>
          <w:rFonts w:ascii="Arial" w:eastAsia="ＭＳ Ｐ明朝" w:hAnsi="ＭＳ Ｐ明朝" w:cs="Arial"/>
          <w:szCs w:val="22"/>
        </w:rPr>
        <w:t>低カリウム血症は、次のような不整脈を引き起こす可能性がある</w:t>
      </w:r>
    </w:p>
    <w:p w14:paraId="7E04D2FF" w14:textId="0DF49742" w:rsidR="00851432" w:rsidRPr="00B44606" w:rsidRDefault="00851432" w:rsidP="00711D79">
      <w:pPr>
        <w:pStyle w:val="aff4"/>
        <w:numPr>
          <w:ilvl w:val="0"/>
          <w:numId w:val="159"/>
        </w:numPr>
        <w:ind w:leftChars="0" w:left="742" w:hanging="336"/>
        <w:rPr>
          <w:rFonts w:ascii="Arial" w:eastAsia="ＭＳ Ｐ明朝" w:hAnsi="Arial" w:cs="Arial"/>
        </w:rPr>
      </w:pPr>
      <w:r w:rsidRPr="007D1F6B">
        <w:rPr>
          <w:rFonts w:ascii="Arial" w:eastAsia="ＭＳ Ｐ明朝" w:hAnsi="Arial" w:cs="Arial"/>
          <w:color w:val="0D0D0D" w:themeColor="text1" w:themeTint="F2"/>
          <w:szCs w:val="21"/>
        </w:rPr>
        <w:t>心室性期外収縮</w:t>
      </w:r>
      <w:r w:rsidR="00612ED1" w:rsidRPr="007D1F6B">
        <w:rPr>
          <w:rFonts w:ascii="Arial" w:eastAsia="ＭＳ Ｐ明朝" w:hAnsi="Arial" w:cs="Arial"/>
          <w:color w:val="0D0D0D" w:themeColor="text1" w:themeTint="F2"/>
          <w:szCs w:val="21"/>
        </w:rPr>
        <w:t>（</w:t>
      </w:r>
      <w:r w:rsidR="00612ED1" w:rsidRPr="007D1F6B">
        <w:rPr>
          <w:rFonts w:ascii="Arial" w:eastAsia="ＭＳ Ｐ明朝" w:hAnsi="Arial" w:cs="Arial"/>
          <w:color w:val="0D0D0D" w:themeColor="text1" w:themeTint="F2"/>
          <w:szCs w:val="21"/>
        </w:rPr>
        <w:t>Premature ventricular contraction</w:t>
      </w:r>
      <w:r w:rsidR="00612ED1" w:rsidRPr="007D1F6B">
        <w:rPr>
          <w:rFonts w:ascii="Arial" w:eastAsia="ＭＳ Ｐ明朝" w:hAnsi="Arial" w:cs="Arial"/>
          <w:color w:val="0D0D0D" w:themeColor="text1" w:themeTint="F2"/>
          <w:szCs w:val="21"/>
        </w:rPr>
        <w:t>）</w:t>
      </w:r>
      <w:r w:rsidRPr="007D1F6B">
        <w:rPr>
          <w:rFonts w:ascii="Arial" w:eastAsia="ＭＳ Ｐ明朝" w:hAnsi="Arial" w:cs="Arial"/>
          <w:color w:val="0D0D0D" w:themeColor="text1" w:themeTint="F2"/>
          <w:szCs w:val="21"/>
        </w:rPr>
        <w:t>および</w:t>
      </w:r>
      <w:r w:rsidR="00BE1FCC" w:rsidRPr="007D1F6B">
        <w:rPr>
          <w:rFonts w:ascii="Arial" w:eastAsia="ＭＳ Ｐ明朝" w:hAnsi="Arial" w:cs="Arial"/>
          <w:color w:val="0D0D0D" w:themeColor="text1" w:themeTint="F2"/>
          <w:szCs w:val="21"/>
        </w:rPr>
        <w:t>心房性期外収縮</w:t>
      </w:r>
      <w:r w:rsidR="00612ED1" w:rsidRPr="007D1F6B">
        <w:rPr>
          <w:rFonts w:ascii="Arial" w:eastAsia="ＭＳ Ｐ明朝" w:hAnsi="Arial" w:cs="Arial"/>
          <w:color w:val="0D0D0D" w:themeColor="text1" w:themeTint="F2"/>
          <w:szCs w:val="21"/>
        </w:rPr>
        <w:t>（</w:t>
      </w:r>
      <w:r w:rsidR="00612ED1" w:rsidRPr="007D1F6B">
        <w:rPr>
          <w:rFonts w:ascii="Arial" w:eastAsia="ＭＳ Ｐ明朝" w:hAnsi="Arial" w:cs="Arial"/>
          <w:color w:val="0D0D0D" w:themeColor="text1" w:themeTint="F2"/>
          <w:szCs w:val="21"/>
        </w:rPr>
        <w:t>Premature atrial</w:t>
      </w:r>
      <w:r w:rsidR="00612ED1" w:rsidRPr="00B44606">
        <w:rPr>
          <w:rFonts w:ascii="Arial" w:eastAsia="ＭＳ Ｐ明朝" w:hAnsi="Arial" w:cs="Arial"/>
        </w:rPr>
        <w:t xml:space="preserve"> contraction</w:t>
      </w:r>
      <w:r w:rsidR="00612ED1" w:rsidRPr="00B44606">
        <w:rPr>
          <w:rFonts w:ascii="Arial" w:eastAsia="ＭＳ Ｐ明朝" w:hAnsi="Arial" w:cs="Arial"/>
        </w:rPr>
        <w:t>）</w:t>
      </w:r>
      <w:r w:rsidRPr="00B44606">
        <w:rPr>
          <w:rFonts w:ascii="Arial" w:eastAsia="ＭＳ Ｐ明朝" w:hAnsi="Arial" w:cs="Arial"/>
        </w:rPr>
        <w:t>、心室</w:t>
      </w:r>
      <w:r w:rsidR="00BE1FCC" w:rsidRPr="00B44606">
        <w:rPr>
          <w:rFonts w:ascii="Arial" w:eastAsia="ＭＳ Ｐ明朝" w:hAnsi="Arial" w:cs="Arial"/>
        </w:rPr>
        <w:t>性頻脈性不整脈（</w:t>
      </w:r>
      <w:r w:rsidR="003B1EF2" w:rsidRPr="00B83356">
        <w:rPr>
          <w:rFonts w:ascii="Arial" w:eastAsia="ＭＳ Ｐ明朝" w:hAnsi="Arial" w:cs="Arial" w:hint="eastAsia"/>
        </w:rPr>
        <w:t>V</w:t>
      </w:r>
      <w:r w:rsidR="00BE1FCC" w:rsidRPr="00B83356">
        <w:rPr>
          <w:rFonts w:ascii="Arial" w:eastAsia="ＭＳ Ｐ明朝" w:hAnsi="Arial" w:cs="Arial"/>
        </w:rPr>
        <w:t>en</w:t>
      </w:r>
      <w:r w:rsidR="00BE1FCC" w:rsidRPr="00B44606">
        <w:rPr>
          <w:rFonts w:ascii="Arial" w:eastAsia="ＭＳ Ｐ明朝" w:hAnsi="Arial" w:cs="Arial"/>
        </w:rPr>
        <w:t>tricular tachyarrhythmias</w:t>
      </w:r>
      <w:r w:rsidR="00BE1FCC" w:rsidRPr="00B44606">
        <w:rPr>
          <w:rFonts w:ascii="Arial" w:eastAsia="ＭＳ Ｐ明朝" w:hAnsi="Arial" w:cs="Arial"/>
        </w:rPr>
        <w:t>）</w:t>
      </w:r>
      <w:r w:rsidRPr="00B44606">
        <w:rPr>
          <w:rFonts w:ascii="Arial" w:eastAsia="ＭＳ Ｐ明朝" w:hAnsi="Arial" w:cs="Arial"/>
        </w:rPr>
        <w:t>および心房</w:t>
      </w:r>
      <w:r w:rsidR="00BE1FCC" w:rsidRPr="00B44606">
        <w:rPr>
          <w:rFonts w:ascii="Arial" w:eastAsia="ＭＳ Ｐ明朝" w:hAnsi="Arial" w:cs="Arial"/>
        </w:rPr>
        <w:t>性頻脈性不整脈（</w:t>
      </w:r>
      <w:r w:rsidR="00BE1FCC" w:rsidRPr="00B44606">
        <w:rPr>
          <w:rFonts w:ascii="Arial" w:eastAsia="ＭＳ Ｐ明朝" w:hAnsi="Arial" w:cs="Arial"/>
        </w:rPr>
        <w:t>atrial tachyarrhythmias</w:t>
      </w:r>
      <w:r w:rsidR="00BE1FCC" w:rsidRPr="00B44606">
        <w:rPr>
          <w:rFonts w:ascii="Arial" w:eastAsia="ＭＳ Ｐ明朝" w:hAnsi="Arial" w:cs="Arial"/>
        </w:rPr>
        <w:t>）</w:t>
      </w:r>
      <w:r w:rsidRPr="00B44606">
        <w:rPr>
          <w:rFonts w:ascii="Arial" w:eastAsia="ＭＳ Ｐ明朝" w:hAnsi="Arial" w:cs="Arial"/>
        </w:rPr>
        <w:t>、および</w:t>
      </w:r>
      <w:r w:rsidRPr="00B44606">
        <w:rPr>
          <w:rFonts w:ascii="Arial" w:eastAsia="ＭＳ Ｐ明朝" w:hAnsi="Arial" w:cs="Arial"/>
        </w:rPr>
        <w:t>2</w:t>
      </w:r>
      <w:r w:rsidRPr="00B44606">
        <w:rPr>
          <w:rFonts w:ascii="Arial" w:eastAsia="ＭＳ Ｐ明朝" w:hAnsi="Arial" w:cs="Arial"/>
        </w:rPr>
        <w:t>度または</w:t>
      </w:r>
      <w:r w:rsidR="00612ED1" w:rsidRPr="00B44606">
        <w:rPr>
          <w:rFonts w:ascii="Arial" w:eastAsia="ＭＳ Ｐ明朝" w:hAnsi="Arial" w:cs="Arial"/>
        </w:rPr>
        <w:t>、</w:t>
      </w:r>
      <w:r w:rsidRPr="00B44606">
        <w:rPr>
          <w:rFonts w:ascii="Arial" w:eastAsia="ＭＳ Ｐ明朝" w:hAnsi="Arial" w:cs="Arial"/>
        </w:rPr>
        <w:t>3</w:t>
      </w:r>
      <w:r w:rsidRPr="00B44606">
        <w:rPr>
          <w:rFonts w:ascii="Arial" w:eastAsia="ＭＳ Ｐ明朝" w:hAnsi="Arial" w:cs="Arial"/>
        </w:rPr>
        <w:t>度</w:t>
      </w:r>
      <w:r w:rsidR="000474F3" w:rsidRPr="00B44606">
        <w:rPr>
          <w:rFonts w:ascii="Arial" w:eastAsia="ＭＳ Ｐ明朝" w:hAnsi="Arial" w:cs="Arial"/>
        </w:rPr>
        <w:t>の</w:t>
      </w:r>
      <w:r w:rsidRPr="00B44606">
        <w:rPr>
          <w:rFonts w:ascii="Arial" w:eastAsia="ＭＳ Ｐ明朝" w:hAnsi="Arial" w:cs="Arial"/>
        </w:rPr>
        <w:t>房室ブロック</w:t>
      </w:r>
    </w:p>
    <w:p w14:paraId="300E029E" w14:textId="0C4217BD" w:rsidR="00851432" w:rsidRPr="00B44606" w:rsidRDefault="00851432" w:rsidP="00711D79">
      <w:pPr>
        <w:pStyle w:val="aff4"/>
        <w:numPr>
          <w:ilvl w:val="0"/>
          <w:numId w:val="159"/>
        </w:numPr>
        <w:ind w:leftChars="0" w:left="742" w:hanging="336"/>
        <w:rPr>
          <w:rFonts w:ascii="Arial" w:eastAsia="ＭＳ Ｐ明朝" w:hAnsi="Arial" w:cs="Arial"/>
        </w:rPr>
      </w:pPr>
      <w:r w:rsidRPr="00B44606">
        <w:rPr>
          <w:rFonts w:ascii="Arial" w:eastAsia="ＭＳ Ｐ明朝" w:hAnsi="Arial" w:cs="Arial"/>
        </w:rPr>
        <w:t>心室細動が最終的に発生する可能性があ</w:t>
      </w:r>
      <w:r w:rsidR="001B3B3A" w:rsidRPr="00B44606">
        <w:rPr>
          <w:rFonts w:ascii="Arial" w:eastAsia="ＭＳ Ｐ明朝" w:hAnsi="Arial" w:cs="Arial"/>
        </w:rPr>
        <w:t>る</w:t>
      </w:r>
    </w:p>
    <w:p w14:paraId="07FFF79F" w14:textId="19D9BD1A" w:rsidR="00851432" w:rsidRPr="004D0DD3" w:rsidRDefault="00851432" w:rsidP="004D0DD3">
      <w:pPr>
        <w:numPr>
          <w:ilvl w:val="0"/>
          <w:numId w:val="3"/>
        </w:numPr>
        <w:adjustRightInd/>
        <w:textAlignment w:val="auto"/>
        <w:rPr>
          <w:rFonts w:ascii="Arial" w:eastAsia="ＭＳ Ｐ明朝" w:hAnsi="ＭＳ Ｐ明朝" w:cs="Arial"/>
          <w:szCs w:val="22"/>
        </w:rPr>
      </w:pPr>
      <w:r w:rsidRPr="004D0DD3">
        <w:rPr>
          <w:rFonts w:ascii="Arial" w:eastAsia="ＭＳ Ｐ明朝" w:hAnsi="ＭＳ Ｐ明朝" w:cs="Arial"/>
          <w:szCs w:val="22"/>
        </w:rPr>
        <w:t>治療</w:t>
      </w:r>
    </w:p>
    <w:p w14:paraId="567C22DC" w14:textId="4444E207" w:rsidR="003961F9" w:rsidRPr="00B44606" w:rsidRDefault="003961F9" w:rsidP="00711D79">
      <w:pPr>
        <w:pStyle w:val="aff4"/>
        <w:numPr>
          <w:ilvl w:val="0"/>
          <w:numId w:val="159"/>
        </w:numPr>
        <w:ind w:leftChars="0" w:left="742" w:hanging="336"/>
        <w:rPr>
          <w:rFonts w:ascii="Arial" w:eastAsia="ＭＳ Ｐ明朝" w:hAnsi="Arial" w:cs="Arial"/>
        </w:rPr>
      </w:pPr>
      <w:r w:rsidRPr="00B44606">
        <w:rPr>
          <w:rFonts w:ascii="Arial" w:eastAsia="ＭＳ Ｐ明朝" w:hAnsi="Arial" w:cs="Arial"/>
        </w:rPr>
        <w:t>経口カリウム</w:t>
      </w:r>
      <w:r w:rsidR="001B3B3A" w:rsidRPr="00B44606">
        <w:rPr>
          <w:rFonts w:ascii="Arial" w:eastAsia="ＭＳ Ｐ明朝" w:hAnsi="Arial" w:cs="Arial"/>
        </w:rPr>
        <w:t>の</w:t>
      </w:r>
      <w:r w:rsidRPr="00B44606">
        <w:rPr>
          <w:rFonts w:ascii="Arial" w:eastAsia="ＭＳ Ｐ明朝" w:hAnsi="Arial" w:cs="Arial"/>
        </w:rPr>
        <w:t>補充。患者に心電図の変化や重度の症状がない限り、</w:t>
      </w:r>
      <w:r w:rsidRPr="00B44606">
        <w:rPr>
          <w:rFonts w:ascii="Arial" w:eastAsia="ＭＳ Ｐ明朝" w:hAnsi="Arial" w:cs="Arial"/>
        </w:rPr>
        <w:t>20</w:t>
      </w:r>
      <w:r w:rsidR="000474F3" w:rsidRPr="00B44606">
        <w:rPr>
          <w:rFonts w:ascii="Arial" w:eastAsia="ＭＳ Ｐ明朝" w:hAnsi="Arial" w:cs="Arial"/>
        </w:rPr>
        <w:t>～</w:t>
      </w:r>
      <w:r w:rsidRPr="00B44606">
        <w:rPr>
          <w:rFonts w:ascii="Arial" w:eastAsia="ＭＳ Ｐ明朝" w:hAnsi="Arial" w:cs="Arial"/>
        </w:rPr>
        <w:t xml:space="preserve">80 </w:t>
      </w:r>
      <w:proofErr w:type="spellStart"/>
      <w:r w:rsidRPr="00B44606">
        <w:rPr>
          <w:rFonts w:ascii="Arial" w:eastAsia="ＭＳ Ｐ明朝" w:hAnsi="Arial" w:cs="Arial"/>
        </w:rPr>
        <w:t>mEq</w:t>
      </w:r>
      <w:proofErr w:type="spellEnd"/>
      <w:r w:rsidRPr="00B44606">
        <w:rPr>
          <w:rFonts w:ascii="Arial" w:eastAsia="ＭＳ Ｐ明朝" w:hAnsi="Arial" w:cs="Arial"/>
        </w:rPr>
        <w:t xml:space="preserve"> /</w:t>
      </w:r>
      <w:r w:rsidRPr="00B44606">
        <w:rPr>
          <w:rFonts w:ascii="Arial" w:eastAsia="ＭＳ Ｐ明朝" w:hAnsi="Arial" w:cs="Arial"/>
        </w:rPr>
        <w:t>日</w:t>
      </w:r>
      <w:r w:rsidR="001B3B3A" w:rsidRPr="00B44606">
        <w:rPr>
          <w:rFonts w:ascii="Arial" w:eastAsia="ＭＳ Ｐ明朝" w:hAnsi="Arial" w:cs="Arial"/>
        </w:rPr>
        <w:t>を与える</w:t>
      </w:r>
    </w:p>
    <w:p w14:paraId="73523D5E" w14:textId="755A600D" w:rsidR="003961F9" w:rsidRPr="007D1F6B" w:rsidRDefault="003961F9" w:rsidP="00711D79">
      <w:pPr>
        <w:pStyle w:val="aff4"/>
        <w:numPr>
          <w:ilvl w:val="0"/>
          <w:numId w:val="159"/>
        </w:numPr>
        <w:ind w:leftChars="0" w:left="742" w:hanging="336"/>
        <w:rPr>
          <w:rFonts w:ascii="Arial" w:eastAsia="ＭＳ Ｐ明朝" w:hAnsi="Arial" w:cs="Arial"/>
        </w:rPr>
      </w:pPr>
      <w:r w:rsidRPr="00B44606">
        <w:rPr>
          <w:rFonts w:ascii="Arial" w:eastAsia="ＭＳ Ｐ明朝" w:hAnsi="Arial" w:cs="Arial"/>
        </w:rPr>
        <w:t>低カリウム性不整脈の場合、塩化カリウム</w:t>
      </w:r>
      <w:r w:rsidR="001B3B3A" w:rsidRPr="00B44606">
        <w:rPr>
          <w:rFonts w:ascii="Arial" w:eastAsia="ＭＳ Ｐ明朝" w:hAnsi="Arial" w:cs="Arial"/>
        </w:rPr>
        <w:t>の静脈内投与は、中心静脈経由で継続的な</w:t>
      </w:r>
      <w:r w:rsidR="000474F3" w:rsidRPr="00B44606">
        <w:rPr>
          <w:rFonts w:ascii="Arial" w:eastAsia="ＭＳ Ｐ明朝" w:hAnsi="Arial" w:cs="Arial"/>
        </w:rPr>
        <w:t>心臓の</w:t>
      </w:r>
      <w:r w:rsidR="001B3B3A" w:rsidRPr="00B44606">
        <w:rPr>
          <w:rFonts w:ascii="Arial" w:eastAsia="ＭＳ Ｐ明朝" w:hAnsi="Arial" w:cs="Arial"/>
        </w:rPr>
        <w:t>モニタリングを行いつつ</w:t>
      </w:r>
      <w:r w:rsidR="000474F3" w:rsidRPr="00B44606">
        <w:rPr>
          <w:rFonts w:ascii="Arial" w:eastAsia="ＭＳ Ｐ明朝" w:hAnsi="Arial" w:cs="Arial"/>
        </w:rPr>
        <w:t>、</w:t>
      </w:r>
      <w:r w:rsidRPr="00B44606">
        <w:rPr>
          <w:rFonts w:ascii="Arial" w:eastAsia="ＭＳ Ｐ明朝" w:hAnsi="Arial" w:cs="Arial"/>
        </w:rPr>
        <w:t>最大</w:t>
      </w:r>
      <w:r w:rsidRPr="00B44606">
        <w:rPr>
          <w:rFonts w:ascii="Arial" w:eastAsia="ＭＳ Ｐ明朝" w:hAnsi="Arial" w:cs="Arial"/>
        </w:rPr>
        <w:t xml:space="preserve">40 </w:t>
      </w:r>
      <w:proofErr w:type="spellStart"/>
      <w:r w:rsidRPr="00B44606">
        <w:rPr>
          <w:rFonts w:ascii="Arial" w:eastAsia="ＭＳ Ｐ明朝" w:hAnsi="Arial" w:cs="Arial"/>
        </w:rPr>
        <w:t>mEq</w:t>
      </w:r>
      <w:proofErr w:type="spellEnd"/>
      <w:r w:rsidRPr="00B44606">
        <w:rPr>
          <w:rFonts w:ascii="Arial" w:eastAsia="ＭＳ Ｐ明朝" w:hAnsi="Arial" w:cs="Arial"/>
        </w:rPr>
        <w:t xml:space="preserve"> / </w:t>
      </w:r>
      <w:proofErr w:type="gramStart"/>
      <w:r w:rsidRPr="00B44606">
        <w:rPr>
          <w:rFonts w:ascii="Arial" w:eastAsia="ＭＳ Ｐ明朝" w:hAnsi="Arial" w:cs="Arial"/>
        </w:rPr>
        <w:t>h</w:t>
      </w:r>
      <w:proofErr w:type="gramEnd"/>
      <w:r w:rsidR="001B3B3A" w:rsidRPr="00B44606">
        <w:rPr>
          <w:rFonts w:ascii="Arial" w:eastAsia="ＭＳ Ｐ明朝" w:hAnsi="Arial" w:cs="Arial"/>
        </w:rPr>
        <w:t>のみ与える</w:t>
      </w:r>
      <w:r w:rsidRPr="00B44606">
        <w:rPr>
          <w:rFonts w:ascii="Arial" w:eastAsia="ＭＳ Ｐ明朝" w:hAnsi="Arial" w:cs="Arial"/>
        </w:rPr>
        <w:t>。</w:t>
      </w:r>
      <w:r w:rsidRPr="00B44606">
        <w:rPr>
          <w:rFonts w:ascii="Arial" w:eastAsia="ＭＳ Ｐ明朝" w:hAnsi="Arial" w:cs="Arial"/>
        </w:rPr>
        <w:t xml:space="preserve"> </w:t>
      </w:r>
      <w:r w:rsidRPr="00B44606">
        <w:rPr>
          <w:rFonts w:ascii="Arial" w:eastAsia="ＭＳ Ｐ明朝" w:hAnsi="Arial" w:cs="Arial"/>
        </w:rPr>
        <w:t>通常の静脈内注入は</w:t>
      </w:r>
      <w:r w:rsidRPr="00B44606">
        <w:rPr>
          <w:rFonts w:ascii="Arial" w:eastAsia="ＭＳ Ｐ明朝" w:hAnsi="Arial" w:cs="Arial"/>
        </w:rPr>
        <w:t xml:space="preserve">10 </w:t>
      </w:r>
      <w:proofErr w:type="spellStart"/>
      <w:r w:rsidRPr="00B44606">
        <w:rPr>
          <w:rFonts w:ascii="Arial" w:eastAsia="ＭＳ Ｐ明朝" w:hAnsi="Arial" w:cs="Arial"/>
        </w:rPr>
        <w:t>mEq</w:t>
      </w:r>
      <w:proofErr w:type="spellEnd"/>
      <w:r w:rsidRPr="00B44606">
        <w:rPr>
          <w:rFonts w:ascii="Arial" w:eastAsia="ＭＳ Ｐ明朝" w:hAnsi="Arial" w:cs="Arial"/>
        </w:rPr>
        <w:t xml:space="preserve"> / </w:t>
      </w:r>
      <w:proofErr w:type="gramStart"/>
      <w:r w:rsidRPr="00B44606">
        <w:rPr>
          <w:rFonts w:ascii="Arial" w:eastAsia="ＭＳ Ｐ明朝" w:hAnsi="Arial" w:cs="Arial"/>
        </w:rPr>
        <w:t>h</w:t>
      </w:r>
      <w:proofErr w:type="gramEnd"/>
      <w:r w:rsidR="001B3B3A" w:rsidRPr="00B44606">
        <w:rPr>
          <w:rFonts w:ascii="Arial" w:eastAsia="ＭＳ Ｐ明朝" w:hAnsi="Arial" w:cs="Arial"/>
        </w:rPr>
        <w:t>以下にすべきである</w:t>
      </w:r>
    </w:p>
    <w:p w14:paraId="35093982" w14:textId="77777777" w:rsidR="003961F9" w:rsidRDefault="003961F9" w:rsidP="003961F9">
      <w:pPr>
        <w:rPr>
          <w:rFonts w:asciiTheme="majorHAnsi" w:hAnsiTheme="majorHAnsi" w:cstheme="majorHAnsi"/>
          <w:b/>
        </w:rPr>
      </w:pPr>
    </w:p>
    <w:p w14:paraId="3DEFFB88" w14:textId="186839A6" w:rsidR="003961F9" w:rsidRPr="003961F9" w:rsidRDefault="003961F9" w:rsidP="00916949">
      <w:pPr>
        <w:pStyle w:val="4"/>
      </w:pPr>
      <w:bookmarkStart w:id="550" w:name="_Hlk73963386"/>
      <w:r w:rsidRPr="003961F9">
        <w:rPr>
          <w:rFonts w:hint="eastAsia"/>
        </w:rPr>
        <w:t>2.</w:t>
      </w:r>
      <w:r w:rsidR="00337DD0">
        <w:t>50</w:t>
      </w:r>
      <w:r w:rsidRPr="003961F9">
        <w:rPr>
          <w:rFonts w:hint="eastAsia"/>
        </w:rPr>
        <w:t>.2</w:t>
      </w:r>
      <w:r w:rsidR="00B360B2" w:rsidRPr="00911EB8">
        <w:t xml:space="preserve">　</w:t>
      </w:r>
      <w:r w:rsidRPr="003961F9">
        <w:rPr>
          <w:rFonts w:hint="eastAsia"/>
        </w:rPr>
        <w:t>包含</w:t>
      </w:r>
      <w:r w:rsidR="00851432">
        <w:rPr>
          <w:rFonts w:hint="eastAsia"/>
        </w:rPr>
        <w:t>／</w:t>
      </w:r>
      <w:r w:rsidRPr="003961F9">
        <w:rPr>
          <w:rFonts w:hint="eastAsia"/>
        </w:rPr>
        <w:t>除外基準</w:t>
      </w:r>
    </w:p>
    <w:p w14:paraId="3A9158F0" w14:textId="4E132946" w:rsidR="003961F9" w:rsidRPr="00B537AC" w:rsidRDefault="003961F9" w:rsidP="004D0DD3">
      <w:pPr>
        <w:numPr>
          <w:ilvl w:val="0"/>
          <w:numId w:val="3"/>
        </w:numPr>
        <w:adjustRightInd/>
        <w:textAlignment w:val="auto"/>
        <w:rPr>
          <w:rFonts w:ascii="Arial" w:eastAsia="ＭＳ Ｐ明朝" w:hAnsi="ＭＳ Ｐ明朝" w:cs="Arial"/>
          <w:bCs/>
          <w:szCs w:val="22"/>
        </w:rPr>
      </w:pPr>
      <w:r w:rsidRPr="00B537AC">
        <w:rPr>
          <w:rFonts w:ascii="Arial" w:eastAsia="ＭＳ Ｐ明朝" w:hAnsi="ＭＳ Ｐ明朝" w:cs="Arial" w:hint="eastAsia"/>
          <w:bCs/>
          <w:szCs w:val="22"/>
        </w:rPr>
        <w:t>包含：</w:t>
      </w:r>
    </w:p>
    <w:p w14:paraId="750DC26E" w14:textId="4EDB650E" w:rsidR="003961F9" w:rsidRPr="005961FB" w:rsidRDefault="003961F9" w:rsidP="00711D79">
      <w:pPr>
        <w:pStyle w:val="aff4"/>
        <w:numPr>
          <w:ilvl w:val="0"/>
          <w:numId w:val="159"/>
        </w:numPr>
        <w:ind w:leftChars="0" w:left="742" w:hanging="336"/>
        <w:rPr>
          <w:rFonts w:ascii="Arial" w:eastAsia="ＭＳ Ｐ明朝" w:hAnsi="Arial" w:cs="Arial"/>
        </w:rPr>
      </w:pPr>
      <w:r w:rsidRPr="005961FB">
        <w:rPr>
          <w:rFonts w:ascii="Arial" w:eastAsia="ＭＳ Ｐ明朝" w:hAnsi="Arial" w:cs="Arial" w:hint="eastAsia"/>
        </w:rPr>
        <w:t>低カリウム血症または</w:t>
      </w:r>
      <w:r w:rsidR="001B3B3A" w:rsidRPr="005961FB">
        <w:rPr>
          <w:rFonts w:ascii="Arial" w:eastAsia="ＭＳ Ｐ明朝" w:hAnsi="Arial" w:cs="Arial" w:hint="eastAsia"/>
        </w:rPr>
        <w:t>、</w:t>
      </w:r>
      <w:r w:rsidRPr="005961FB">
        <w:rPr>
          <w:rFonts w:ascii="Arial" w:eastAsia="ＭＳ Ｐ明朝" w:hAnsi="Arial" w:cs="Arial" w:hint="eastAsia"/>
        </w:rPr>
        <w:t>カリウム</w:t>
      </w:r>
      <w:r w:rsidR="001B3B3A" w:rsidRPr="005961FB">
        <w:rPr>
          <w:rFonts w:ascii="Arial" w:eastAsia="ＭＳ Ｐ明朝" w:hAnsi="Arial" w:cs="Arial" w:hint="eastAsia"/>
        </w:rPr>
        <w:t>喪失</w:t>
      </w:r>
      <w:r w:rsidRPr="005961FB">
        <w:rPr>
          <w:rFonts w:ascii="Arial" w:eastAsia="ＭＳ Ｐ明朝" w:hAnsi="Arial" w:cs="Arial" w:hint="eastAsia"/>
        </w:rPr>
        <w:t>を直接</w:t>
      </w:r>
      <w:r w:rsidR="001B3B3A" w:rsidRPr="005961FB">
        <w:rPr>
          <w:rFonts w:ascii="Arial" w:eastAsia="ＭＳ Ｐ明朝" w:hAnsi="Arial" w:cs="Arial" w:hint="eastAsia"/>
        </w:rPr>
        <w:t>示す</w:t>
      </w:r>
      <w:r w:rsidRPr="005961FB">
        <w:rPr>
          <w:rFonts w:ascii="Arial" w:eastAsia="ＭＳ Ｐ明朝" w:hAnsi="Arial" w:cs="Arial" w:hint="eastAsia"/>
        </w:rPr>
        <w:t>用語</w:t>
      </w:r>
    </w:p>
    <w:p w14:paraId="2BE8EE99" w14:textId="70BB2FE3" w:rsidR="003961F9" w:rsidRPr="00B360B2" w:rsidRDefault="003961F9" w:rsidP="00711D79">
      <w:pPr>
        <w:pStyle w:val="aff4"/>
        <w:numPr>
          <w:ilvl w:val="0"/>
          <w:numId w:val="159"/>
        </w:numPr>
        <w:ind w:leftChars="0" w:left="742" w:hanging="336"/>
        <w:rPr>
          <w:rFonts w:ascii="Arial" w:eastAsia="ＭＳ Ｐ明朝" w:hAnsi="Arial" w:cs="Arial"/>
        </w:rPr>
      </w:pPr>
      <w:r w:rsidRPr="00B360B2">
        <w:rPr>
          <w:rFonts w:ascii="Arial" w:eastAsia="ＭＳ Ｐ明朝" w:hAnsi="Arial" w:cs="Arial" w:hint="eastAsia"/>
        </w:rPr>
        <w:lastRenderedPageBreak/>
        <w:t>血中および尿中のカリウム濃度の低下または</w:t>
      </w:r>
      <w:r w:rsidR="001B3B3A" w:rsidRPr="00B360B2">
        <w:rPr>
          <w:rFonts w:ascii="Arial" w:eastAsia="ＭＳ Ｐ明朝" w:hAnsi="Arial" w:cs="Arial" w:hint="eastAsia"/>
        </w:rPr>
        <w:t>、異常を</w:t>
      </w:r>
      <w:r w:rsidRPr="00B360B2">
        <w:rPr>
          <w:rFonts w:ascii="Arial" w:eastAsia="ＭＳ Ｐ明朝" w:hAnsi="Arial" w:cs="Arial" w:hint="eastAsia"/>
        </w:rPr>
        <w:t>直接</w:t>
      </w:r>
      <w:r w:rsidR="001B3B3A" w:rsidRPr="00B360B2">
        <w:rPr>
          <w:rFonts w:ascii="Arial" w:eastAsia="ＭＳ Ｐ明朝" w:hAnsi="Arial" w:cs="Arial" w:hint="eastAsia"/>
        </w:rPr>
        <w:t>的に示す検査</w:t>
      </w:r>
    </w:p>
    <w:p w14:paraId="22162825" w14:textId="3AFBDAE1" w:rsidR="003961F9" w:rsidRPr="00142DEF" w:rsidRDefault="003961F9" w:rsidP="00277BDE">
      <w:pPr>
        <w:pStyle w:val="aff4"/>
        <w:numPr>
          <w:ilvl w:val="0"/>
          <w:numId w:val="159"/>
        </w:numPr>
        <w:ind w:leftChars="0" w:left="742" w:rightChars="-68" w:right="-143" w:hanging="336"/>
        <w:rPr>
          <w:rFonts w:ascii="Arial" w:eastAsia="ＭＳ Ｐ明朝" w:hAnsi="Arial" w:cs="Arial"/>
        </w:rPr>
      </w:pPr>
      <w:r w:rsidRPr="00B360B2">
        <w:rPr>
          <w:rFonts w:ascii="Arial" w:eastAsia="ＭＳ Ｐ明朝" w:hAnsi="Arial" w:cs="Arial" w:hint="eastAsia"/>
        </w:rPr>
        <w:t>低カリウム血症の状態に密接に関連する</w:t>
      </w:r>
      <w:r w:rsidR="001B3B3A" w:rsidRPr="00B360B2">
        <w:rPr>
          <w:rFonts w:ascii="Arial" w:eastAsia="ＭＳ Ｐ明朝" w:hAnsi="Arial" w:cs="Arial" w:hint="eastAsia"/>
        </w:rPr>
        <w:t>検査、例えば</w:t>
      </w:r>
      <w:r w:rsidR="005D4C54" w:rsidRPr="00B360B2">
        <w:rPr>
          <w:rFonts w:ascii="Arial" w:eastAsia="ＭＳ Ｐ明朝" w:hAnsi="Arial" w:cs="Arial" w:hint="eastAsia"/>
        </w:rPr>
        <w:t>、低カリウム</w:t>
      </w:r>
      <w:r w:rsidR="00885D50">
        <w:rPr>
          <w:rFonts w:ascii="Arial" w:eastAsia="ＭＳ Ｐ明朝" w:hAnsi="Arial" w:cs="Arial" w:hint="eastAsia"/>
        </w:rPr>
        <w:t>値時の典型的な</w:t>
      </w:r>
      <w:r w:rsidR="001B3B3A" w:rsidRPr="00B360B2">
        <w:rPr>
          <w:rFonts w:ascii="Arial" w:eastAsia="ＭＳ Ｐ明朝" w:hAnsi="Arial" w:cs="Arial" w:hint="eastAsia"/>
        </w:rPr>
        <w:t>ＥＣＧ検査</w:t>
      </w:r>
      <w:r w:rsidR="00885D50">
        <w:rPr>
          <w:rFonts w:ascii="Arial" w:eastAsia="ＭＳ Ｐ明朝" w:hAnsi="Arial" w:cs="Arial" w:hint="eastAsia"/>
        </w:rPr>
        <w:t>など</w:t>
      </w:r>
    </w:p>
    <w:p w14:paraId="470ECEA2" w14:textId="3F72E176" w:rsidR="003961F9" w:rsidRPr="00142DEF" w:rsidRDefault="005D4C54" w:rsidP="00711D79">
      <w:pPr>
        <w:pStyle w:val="aff4"/>
        <w:numPr>
          <w:ilvl w:val="0"/>
          <w:numId w:val="159"/>
        </w:numPr>
        <w:ind w:leftChars="0" w:left="742" w:hanging="336"/>
        <w:rPr>
          <w:rFonts w:ascii="Arial" w:eastAsia="ＭＳ Ｐ明朝" w:hAnsi="Arial" w:cs="Arial"/>
        </w:rPr>
      </w:pPr>
      <w:r w:rsidRPr="00142DEF">
        <w:rPr>
          <w:rFonts w:ascii="Arial" w:eastAsia="ＭＳ Ｐ明朝" w:hAnsi="Arial" w:cs="Arial" w:hint="eastAsia"/>
        </w:rPr>
        <w:t>低カリウム血症に特徴的な</w:t>
      </w:r>
      <w:r w:rsidR="003961F9" w:rsidRPr="00142DEF">
        <w:rPr>
          <w:rFonts w:ascii="Arial" w:eastAsia="ＭＳ Ｐ明朝" w:hAnsi="Arial" w:cs="Arial" w:hint="eastAsia"/>
        </w:rPr>
        <w:t>不整脈</w:t>
      </w:r>
    </w:p>
    <w:p w14:paraId="1E1A09BA" w14:textId="4141781F" w:rsidR="003961F9" w:rsidRPr="00142DEF" w:rsidRDefault="00885D50" w:rsidP="00711D79">
      <w:pPr>
        <w:pStyle w:val="aff4"/>
        <w:numPr>
          <w:ilvl w:val="0"/>
          <w:numId w:val="159"/>
        </w:numPr>
        <w:ind w:leftChars="0" w:left="742" w:hanging="336"/>
        <w:rPr>
          <w:rFonts w:ascii="Arial" w:eastAsia="ＭＳ Ｐ明朝" w:hAnsi="Arial" w:cs="Arial"/>
        </w:rPr>
      </w:pPr>
      <w:r w:rsidRPr="00142DEF">
        <w:rPr>
          <w:rFonts w:ascii="Arial" w:eastAsia="ＭＳ Ｐ明朝" w:hAnsi="Arial" w:cs="Arial" w:hint="eastAsia"/>
        </w:rPr>
        <w:t>低血圧（</w:t>
      </w:r>
      <w:r w:rsidRPr="00142DEF">
        <w:rPr>
          <w:rFonts w:ascii="Arial" w:eastAsia="ＭＳ Ｐ明朝" w:hAnsi="Arial" w:cs="Arial"/>
        </w:rPr>
        <w:t>Hypotension</w:t>
      </w:r>
      <w:r w:rsidRPr="00142DEF">
        <w:rPr>
          <w:rFonts w:ascii="Arial" w:eastAsia="ＭＳ Ｐ明朝" w:hAnsi="Arial" w:cs="Arial" w:hint="eastAsia"/>
        </w:rPr>
        <w:t>）</w:t>
      </w:r>
      <w:r>
        <w:rPr>
          <w:rFonts w:ascii="Arial" w:eastAsia="ＭＳ Ｐ明朝" w:hAnsi="Arial" w:cs="Arial" w:hint="eastAsia"/>
        </w:rPr>
        <w:t>や</w:t>
      </w:r>
      <w:r w:rsidRPr="00142DEF">
        <w:rPr>
          <w:rFonts w:ascii="Arial" w:eastAsia="ＭＳ Ｐ明朝" w:hAnsi="Arial" w:cs="Arial" w:hint="eastAsia"/>
        </w:rPr>
        <w:t>低換気（</w:t>
      </w:r>
      <w:r w:rsidRPr="00142DEF">
        <w:rPr>
          <w:rFonts w:ascii="Arial" w:eastAsia="ＭＳ Ｐ明朝" w:hAnsi="Arial" w:cs="Arial"/>
        </w:rPr>
        <w:t>Hypoventilation</w:t>
      </w:r>
      <w:r w:rsidRPr="00142DEF">
        <w:rPr>
          <w:rFonts w:ascii="Arial" w:eastAsia="ＭＳ Ｐ明朝" w:hAnsi="Arial" w:cs="Arial" w:hint="eastAsia"/>
        </w:rPr>
        <w:t>）</w:t>
      </w:r>
      <w:r>
        <w:rPr>
          <w:rFonts w:ascii="Arial" w:eastAsia="ＭＳ Ｐ明朝" w:hAnsi="Arial" w:cs="Arial" w:hint="eastAsia"/>
        </w:rPr>
        <w:t>などのように</w:t>
      </w:r>
      <w:r w:rsidR="005D4C54" w:rsidRPr="00142DEF">
        <w:rPr>
          <w:rFonts w:ascii="Arial" w:eastAsia="ＭＳ Ｐ明朝" w:hAnsi="Arial" w:cs="Arial" w:hint="eastAsia"/>
        </w:rPr>
        <w:t>低カリウム値にしばしば</w:t>
      </w:r>
      <w:r w:rsidR="003961F9" w:rsidRPr="00142DEF">
        <w:rPr>
          <w:rFonts w:ascii="Arial" w:eastAsia="ＭＳ Ｐ明朝" w:hAnsi="Arial" w:cs="Arial" w:hint="eastAsia"/>
        </w:rPr>
        <w:t>関連するその他の徴候や症状</w:t>
      </w:r>
    </w:p>
    <w:p w14:paraId="1043FB14" w14:textId="046EE8C7" w:rsidR="003961F9" w:rsidRPr="00B537AC" w:rsidRDefault="003961F9" w:rsidP="004D0DD3">
      <w:pPr>
        <w:numPr>
          <w:ilvl w:val="0"/>
          <w:numId w:val="3"/>
        </w:numPr>
        <w:adjustRightInd/>
        <w:textAlignment w:val="auto"/>
        <w:rPr>
          <w:rFonts w:ascii="Arial" w:eastAsia="ＭＳ Ｐ明朝" w:hAnsi="ＭＳ Ｐ明朝" w:cs="Arial"/>
          <w:bCs/>
          <w:szCs w:val="22"/>
        </w:rPr>
      </w:pPr>
      <w:r w:rsidRPr="00B537AC">
        <w:rPr>
          <w:rFonts w:ascii="Arial" w:eastAsia="ＭＳ Ｐ明朝" w:hAnsi="ＭＳ Ｐ明朝" w:cs="Arial" w:hint="eastAsia"/>
          <w:bCs/>
          <w:szCs w:val="22"/>
        </w:rPr>
        <w:t>除外：</w:t>
      </w:r>
    </w:p>
    <w:p w14:paraId="1B03E890" w14:textId="3911815C" w:rsidR="003961F9" w:rsidRPr="00142DEF" w:rsidRDefault="003961F9" w:rsidP="00953607">
      <w:pPr>
        <w:pStyle w:val="aff4"/>
        <w:numPr>
          <w:ilvl w:val="0"/>
          <w:numId w:val="159"/>
        </w:numPr>
        <w:ind w:leftChars="0" w:left="709" w:hanging="283"/>
        <w:rPr>
          <w:rFonts w:ascii="Arial" w:eastAsia="ＭＳ Ｐ明朝" w:hAnsi="Arial" w:cs="Arial"/>
        </w:rPr>
      </w:pPr>
      <w:r w:rsidRPr="00142DEF">
        <w:rPr>
          <w:rFonts w:ascii="Arial" w:eastAsia="ＭＳ Ｐ明朝" w:hAnsi="Arial" w:cs="Arial" w:hint="eastAsia"/>
        </w:rPr>
        <w:t>低カリウム血症の非常に特異的かつ密接に関連する原因（例：</w:t>
      </w:r>
      <w:r w:rsidR="00FF3F11" w:rsidRPr="00142DEF">
        <w:rPr>
          <w:rFonts w:ascii="Arial" w:eastAsia="ＭＳ Ｐ明朝" w:hAnsi="Arial" w:cs="Arial" w:hint="eastAsia"/>
        </w:rPr>
        <w:t>後天性</w:t>
      </w:r>
      <w:r w:rsidRPr="00142DEF">
        <w:rPr>
          <w:rFonts w:ascii="Arial" w:eastAsia="ＭＳ Ｐ明朝" w:hAnsi="Arial" w:cs="Arial" w:hint="eastAsia"/>
        </w:rPr>
        <w:t>ファンコニ</w:t>
      </w:r>
      <w:r w:rsidR="0011543B" w:rsidRPr="00142DEF">
        <w:rPr>
          <w:rFonts w:ascii="Arial" w:eastAsia="ＭＳ Ｐ明朝" w:hAnsi="Arial" w:cs="Arial" w:hint="eastAsia"/>
        </w:rPr>
        <w:t>ー</w:t>
      </w:r>
      <w:r w:rsidRPr="00142DEF">
        <w:rPr>
          <w:rFonts w:ascii="Arial" w:eastAsia="ＭＳ Ｐ明朝" w:hAnsi="Arial" w:cs="Arial" w:hint="eastAsia"/>
        </w:rPr>
        <w:t>症候群</w:t>
      </w:r>
      <w:r w:rsidR="005D4C54" w:rsidRPr="00142DEF">
        <w:rPr>
          <w:rFonts w:ascii="Arial" w:eastAsia="ＭＳ Ｐ明朝" w:hAnsi="Arial" w:cs="Arial" w:hint="eastAsia"/>
        </w:rPr>
        <w:t>（</w:t>
      </w:r>
      <w:r w:rsidR="005D4C54" w:rsidRPr="00142DEF">
        <w:rPr>
          <w:rFonts w:ascii="Arial" w:eastAsia="ＭＳ Ｐ明朝" w:hAnsi="Arial" w:cs="Arial"/>
        </w:rPr>
        <w:t>Fanconi syndrome acquired</w:t>
      </w:r>
      <w:r w:rsidR="005D4C54" w:rsidRPr="00142DEF">
        <w:rPr>
          <w:rFonts w:ascii="Arial" w:eastAsia="ＭＳ Ｐ明朝" w:hAnsi="Arial" w:cs="Arial" w:hint="eastAsia"/>
        </w:rPr>
        <w:t>）</w:t>
      </w:r>
      <w:r w:rsidRPr="00142DEF">
        <w:rPr>
          <w:rFonts w:ascii="Arial" w:eastAsia="ＭＳ Ｐ明朝" w:hAnsi="Arial" w:cs="Arial" w:hint="eastAsia"/>
        </w:rPr>
        <w:t>、腎尿細管性アシドーシス</w:t>
      </w:r>
      <w:r w:rsidR="005D4C54" w:rsidRPr="00142DEF">
        <w:rPr>
          <w:rFonts w:ascii="Arial" w:eastAsia="ＭＳ Ｐ明朝" w:hAnsi="Arial" w:cs="Arial" w:hint="eastAsia"/>
        </w:rPr>
        <w:t>（</w:t>
      </w:r>
      <w:r w:rsidR="009104D3" w:rsidRPr="00142DEF">
        <w:rPr>
          <w:rFonts w:ascii="Arial" w:eastAsia="ＭＳ Ｐ明朝" w:hAnsi="Arial" w:cs="Arial"/>
        </w:rPr>
        <w:t>Renal tubular acidosis</w:t>
      </w:r>
      <w:r w:rsidR="005D4C54" w:rsidRPr="00142DEF">
        <w:rPr>
          <w:rFonts w:ascii="Arial" w:eastAsia="ＭＳ Ｐ明朝" w:hAnsi="Arial" w:cs="Arial" w:hint="eastAsia"/>
        </w:rPr>
        <w:t>）</w:t>
      </w:r>
      <w:r w:rsidRPr="00142DEF">
        <w:rPr>
          <w:rFonts w:ascii="Arial" w:eastAsia="ＭＳ Ｐ明朝" w:hAnsi="Arial" w:cs="Arial" w:hint="eastAsia"/>
        </w:rPr>
        <w:t>）</w:t>
      </w:r>
    </w:p>
    <w:p w14:paraId="7FFD9BEC" w14:textId="2B92C196" w:rsidR="003961F9" w:rsidRPr="00142DEF" w:rsidRDefault="00EA532D" w:rsidP="00277BDE">
      <w:pPr>
        <w:pStyle w:val="aff4"/>
        <w:numPr>
          <w:ilvl w:val="0"/>
          <w:numId w:val="257"/>
        </w:numPr>
        <w:ind w:leftChars="0" w:left="709" w:hanging="283"/>
        <w:rPr>
          <w:rFonts w:ascii="Arial" w:eastAsia="ＭＳ Ｐ明朝" w:hAnsi="Arial" w:cs="Arial"/>
        </w:rPr>
      </w:pPr>
      <w:r w:rsidRPr="00142DEF">
        <w:rPr>
          <w:rFonts w:ascii="Arial" w:eastAsia="ＭＳ Ｐ明朝" w:hAnsi="Arial" w:cs="Arial" w:hint="eastAsia"/>
        </w:rPr>
        <w:t>非特異的な筋肉に関連する</w:t>
      </w:r>
      <w:r w:rsidR="003961F9" w:rsidRPr="00142DEF">
        <w:rPr>
          <w:rFonts w:ascii="Arial" w:eastAsia="ＭＳ Ｐ明朝" w:hAnsi="Arial" w:cs="Arial" w:hint="eastAsia"/>
        </w:rPr>
        <w:t>徴候と症状および緊張異常</w:t>
      </w:r>
    </w:p>
    <w:p w14:paraId="3F53B51B" w14:textId="4C3AEC5E" w:rsidR="003961F9" w:rsidRPr="00142DEF" w:rsidRDefault="00953607" w:rsidP="00711D79">
      <w:pPr>
        <w:pStyle w:val="aff4"/>
        <w:numPr>
          <w:ilvl w:val="0"/>
          <w:numId w:val="159"/>
        </w:numPr>
        <w:ind w:leftChars="0" w:left="742" w:hanging="336"/>
        <w:rPr>
          <w:rFonts w:ascii="Arial" w:eastAsia="ＭＳ Ｐ明朝" w:hAnsi="Arial" w:cs="Arial"/>
        </w:rPr>
      </w:pPr>
      <w:r>
        <w:rPr>
          <w:rFonts w:ascii="Arial" w:eastAsia="ＭＳ Ｐ明朝" w:hAnsi="Arial" w:cs="Arial" w:hint="eastAsia"/>
        </w:rPr>
        <w:t>修飾語が付いていない検査</w:t>
      </w:r>
      <w:r w:rsidR="003961F9" w:rsidRPr="00142DEF">
        <w:rPr>
          <w:rFonts w:ascii="Arial" w:eastAsia="ＭＳ Ｐ明朝" w:hAnsi="Arial" w:cs="Arial" w:hint="eastAsia"/>
        </w:rPr>
        <w:t>用語</w:t>
      </w:r>
    </w:p>
    <w:p w14:paraId="095796C4" w14:textId="5114B02D" w:rsidR="003961F9" w:rsidRPr="00E43FB3" w:rsidRDefault="009104D3" w:rsidP="00711D79">
      <w:pPr>
        <w:pStyle w:val="aff4"/>
        <w:numPr>
          <w:ilvl w:val="0"/>
          <w:numId w:val="159"/>
        </w:numPr>
        <w:ind w:leftChars="0" w:left="742" w:hanging="336"/>
        <w:rPr>
          <w:rFonts w:ascii="Arial" w:eastAsia="ＭＳ Ｐ明朝" w:hAnsi="Arial" w:cs="Arial"/>
        </w:rPr>
      </w:pPr>
      <w:r w:rsidRPr="00E43FB3">
        <w:rPr>
          <w:rFonts w:ascii="Arial" w:eastAsia="ＭＳ Ｐ明朝" w:hAnsi="Arial" w:cs="Arial" w:hint="eastAsia"/>
        </w:rPr>
        <w:t>低</w:t>
      </w:r>
      <w:r w:rsidR="003961F9" w:rsidRPr="00E43FB3">
        <w:rPr>
          <w:rFonts w:ascii="Arial" w:eastAsia="ＭＳ Ｐ明朝" w:hAnsi="Arial" w:cs="Arial" w:hint="eastAsia"/>
        </w:rPr>
        <w:t>カ</w:t>
      </w:r>
      <w:r w:rsidRPr="00E43FB3">
        <w:rPr>
          <w:rFonts w:ascii="Arial" w:eastAsia="ＭＳ Ｐ明朝" w:hAnsi="Arial" w:cs="Arial" w:hint="eastAsia"/>
        </w:rPr>
        <w:t>リウム濃度と</w:t>
      </w:r>
      <w:r w:rsidR="003961F9" w:rsidRPr="00E43FB3">
        <w:rPr>
          <w:rFonts w:ascii="Arial" w:eastAsia="ＭＳ Ｐ明朝" w:hAnsi="Arial" w:cs="Arial" w:hint="eastAsia"/>
        </w:rPr>
        <w:t>関連</w:t>
      </w:r>
      <w:r w:rsidRPr="00E43FB3">
        <w:rPr>
          <w:rFonts w:ascii="Arial" w:eastAsia="ＭＳ Ｐ明朝" w:hAnsi="Arial" w:cs="Arial" w:hint="eastAsia"/>
        </w:rPr>
        <w:t>する</w:t>
      </w:r>
      <w:r w:rsidR="003961F9" w:rsidRPr="00E43FB3">
        <w:rPr>
          <w:rFonts w:ascii="Arial" w:eastAsia="ＭＳ Ｐ明朝" w:hAnsi="Arial" w:cs="Arial" w:hint="eastAsia"/>
        </w:rPr>
        <w:t>徴候および症状</w:t>
      </w:r>
    </w:p>
    <w:p w14:paraId="003F9B66" w14:textId="38CB8D91" w:rsidR="003961F9" w:rsidRPr="00E43FB3" w:rsidRDefault="003961F9" w:rsidP="00711D79">
      <w:pPr>
        <w:pStyle w:val="aff4"/>
        <w:numPr>
          <w:ilvl w:val="0"/>
          <w:numId w:val="159"/>
        </w:numPr>
        <w:ind w:leftChars="0" w:left="742" w:hanging="336"/>
        <w:rPr>
          <w:rFonts w:ascii="Arial" w:eastAsia="ＭＳ Ｐ明朝" w:hAnsi="Arial" w:cs="Arial"/>
        </w:rPr>
      </w:pPr>
      <w:r w:rsidRPr="00E43FB3">
        <w:rPr>
          <w:rFonts w:ascii="Arial" w:eastAsia="ＭＳ Ｐ明朝" w:hAnsi="Arial" w:cs="Arial" w:hint="eastAsia"/>
        </w:rPr>
        <w:t>先天性</w:t>
      </w:r>
      <w:r w:rsidR="009104D3" w:rsidRPr="00E43FB3">
        <w:rPr>
          <w:rFonts w:ascii="Arial" w:eastAsia="ＭＳ Ｐ明朝" w:hAnsi="Arial" w:cs="Arial" w:hint="eastAsia"/>
        </w:rPr>
        <w:t>の</w:t>
      </w:r>
      <w:r w:rsidRPr="00E43FB3">
        <w:rPr>
          <w:rFonts w:ascii="Arial" w:eastAsia="ＭＳ Ｐ明朝" w:hAnsi="Arial" w:cs="Arial" w:hint="eastAsia"/>
        </w:rPr>
        <w:t>低カリウム血症</w:t>
      </w:r>
    </w:p>
    <w:bookmarkEnd w:id="550"/>
    <w:p w14:paraId="23394264" w14:textId="77777777" w:rsidR="003961F9" w:rsidRPr="003961F9" w:rsidRDefault="003961F9" w:rsidP="003961F9">
      <w:pPr>
        <w:rPr>
          <w:rFonts w:asciiTheme="majorHAnsi" w:hAnsiTheme="majorHAnsi" w:cstheme="majorHAnsi"/>
          <w:b/>
        </w:rPr>
      </w:pPr>
    </w:p>
    <w:p w14:paraId="66B4C1DB" w14:textId="71784E2C" w:rsidR="003961F9" w:rsidRPr="003961F9" w:rsidRDefault="003961F9" w:rsidP="00916949">
      <w:pPr>
        <w:pStyle w:val="4"/>
      </w:pPr>
      <w:r w:rsidRPr="003961F9">
        <w:rPr>
          <w:rFonts w:hint="eastAsia"/>
        </w:rPr>
        <w:t>2.</w:t>
      </w:r>
      <w:r w:rsidR="00337DD0">
        <w:t>50</w:t>
      </w:r>
      <w:r w:rsidRPr="003961F9">
        <w:rPr>
          <w:rFonts w:hint="eastAsia"/>
        </w:rPr>
        <w:t>.3</w:t>
      </w:r>
      <w:r>
        <w:rPr>
          <w:rFonts w:hint="eastAsia"/>
        </w:rPr>
        <w:t xml:space="preserve">　検索の実施と検索結果の予測</w:t>
      </w:r>
      <w:r w:rsidRPr="003961F9">
        <w:rPr>
          <w:rFonts w:hint="eastAsia"/>
        </w:rPr>
        <w:t>に関する</w:t>
      </w:r>
      <w:r w:rsidR="00B360B2">
        <w:rPr>
          <w:rFonts w:hint="eastAsia"/>
        </w:rPr>
        <w:t>注釈</w:t>
      </w:r>
    </w:p>
    <w:p w14:paraId="3F7DDA61" w14:textId="5072AC89" w:rsidR="003961F9" w:rsidRPr="00102915" w:rsidRDefault="003961F9" w:rsidP="003961F9">
      <w:pPr>
        <w:rPr>
          <w:rFonts w:asciiTheme="majorHAnsi" w:hAnsiTheme="majorHAnsi" w:cstheme="majorHAnsi"/>
        </w:rPr>
      </w:pPr>
      <w:r w:rsidRPr="00102915">
        <w:rPr>
          <w:rFonts w:asciiTheme="majorHAnsi" w:hAnsiTheme="majorHAnsi" w:cstheme="majorHAnsi" w:hint="eastAsia"/>
        </w:rPr>
        <w:t>「低カリウム血症（</w:t>
      </w:r>
      <w:proofErr w:type="spellStart"/>
      <w:r w:rsidRPr="00102915">
        <w:rPr>
          <w:rFonts w:asciiTheme="majorHAnsi" w:hAnsiTheme="majorHAnsi" w:cstheme="majorHAnsi"/>
        </w:rPr>
        <w:t>Hypokalaemia</w:t>
      </w:r>
      <w:proofErr w:type="spellEnd"/>
      <w:r w:rsidRPr="00102915">
        <w:rPr>
          <w:rFonts w:asciiTheme="majorHAnsi" w:hAnsiTheme="majorHAnsi" w:cstheme="majorHAnsi" w:hint="eastAsia"/>
        </w:rPr>
        <w:t>）</w:t>
      </w:r>
      <w:r w:rsidR="00061B9D" w:rsidRPr="005A24F7">
        <w:rPr>
          <w:rFonts w:ascii="Arial" w:eastAsia="ＭＳ Ｐ明朝" w:hAnsi="ＭＳ Ｐ明朝" w:cs="Arial"/>
          <w:szCs w:val="22"/>
        </w:rPr>
        <w:t>（ＳＭＱ）</w:t>
      </w:r>
      <w:r w:rsidRPr="00102915">
        <w:rPr>
          <w:rFonts w:asciiTheme="majorHAnsi" w:hAnsiTheme="majorHAnsi" w:cstheme="majorHAnsi" w:hint="eastAsia"/>
        </w:rPr>
        <w:t>」には、狭域と広域の両方の検索用語があり</w:t>
      </w:r>
      <w:r w:rsidR="001B3B3A">
        <w:rPr>
          <w:rFonts w:asciiTheme="majorHAnsi" w:hAnsiTheme="majorHAnsi" w:cstheme="majorHAnsi" w:hint="eastAsia"/>
        </w:rPr>
        <w:t>、</w:t>
      </w:r>
      <w:r w:rsidRPr="00102915">
        <w:rPr>
          <w:rFonts w:asciiTheme="majorHAnsi" w:hAnsiTheme="majorHAnsi" w:cstheme="majorHAnsi" w:hint="eastAsia"/>
        </w:rPr>
        <w:t>詳細な注意事項は</w:t>
      </w:r>
      <w:r w:rsidRPr="00102915">
        <w:rPr>
          <w:rFonts w:asciiTheme="majorHAnsi" w:hAnsiTheme="majorHAnsi" w:cstheme="majorHAnsi"/>
        </w:rPr>
        <w:t>1.5.2.1</w:t>
      </w:r>
      <w:r w:rsidRPr="00102915">
        <w:rPr>
          <w:rFonts w:asciiTheme="majorHAnsi" w:hAnsiTheme="majorHAnsi" w:cstheme="majorHAnsi" w:hint="eastAsia"/>
        </w:rPr>
        <w:t>に記載されてい</w:t>
      </w:r>
      <w:r w:rsidR="001B3B3A">
        <w:rPr>
          <w:rFonts w:asciiTheme="majorHAnsi" w:hAnsiTheme="majorHAnsi" w:cstheme="majorHAnsi" w:hint="eastAsia"/>
        </w:rPr>
        <w:t>る</w:t>
      </w:r>
      <w:r w:rsidRPr="00102915">
        <w:rPr>
          <w:rFonts w:asciiTheme="majorHAnsi" w:hAnsiTheme="majorHAnsi" w:cstheme="majorHAnsi" w:hint="eastAsia"/>
        </w:rPr>
        <w:t>。</w:t>
      </w:r>
    </w:p>
    <w:p w14:paraId="5A2FA3B0" w14:textId="77777777" w:rsidR="003961F9" w:rsidRPr="003961F9" w:rsidRDefault="003961F9" w:rsidP="003961F9">
      <w:pPr>
        <w:rPr>
          <w:rFonts w:asciiTheme="majorHAnsi" w:hAnsiTheme="majorHAnsi" w:cstheme="majorHAnsi"/>
          <w:b/>
        </w:rPr>
      </w:pPr>
    </w:p>
    <w:p w14:paraId="63CF0641" w14:textId="15F82C41" w:rsidR="003961F9" w:rsidRPr="003961F9" w:rsidRDefault="003961F9" w:rsidP="00916949">
      <w:pPr>
        <w:pStyle w:val="4"/>
      </w:pPr>
      <w:r w:rsidRPr="003961F9">
        <w:rPr>
          <w:rFonts w:hint="eastAsia"/>
        </w:rPr>
        <w:t>2.</w:t>
      </w:r>
      <w:r w:rsidR="00337DD0">
        <w:t>50</w:t>
      </w:r>
      <w:r w:rsidRPr="003961F9">
        <w:rPr>
          <w:rFonts w:hint="eastAsia"/>
        </w:rPr>
        <w:t>.4</w:t>
      </w:r>
      <w:r w:rsidR="00B360B2" w:rsidRPr="00911EB8">
        <w:t xml:space="preserve">　</w:t>
      </w:r>
      <w:r w:rsidR="00B360B2">
        <w:rPr>
          <w:rFonts w:hint="eastAsia"/>
        </w:rPr>
        <w:t>「</w:t>
      </w:r>
      <w:r w:rsidRPr="003961F9">
        <w:rPr>
          <w:rFonts w:hint="eastAsia"/>
        </w:rPr>
        <w:t>低カリウム血症</w:t>
      </w:r>
      <w:r w:rsidR="004A25D9" w:rsidRPr="00142DEF">
        <w:rPr>
          <w:rFonts w:asciiTheme="majorHAnsi" w:hAnsiTheme="majorHAnsi" w:cstheme="majorHAnsi" w:hint="eastAsia"/>
        </w:rPr>
        <w:t>（</w:t>
      </w:r>
      <w:r w:rsidR="004A25D9" w:rsidRPr="0028499C">
        <w:rPr>
          <w:rFonts w:asciiTheme="majorHAnsi" w:hAnsiTheme="majorHAnsi" w:cstheme="majorHAnsi"/>
        </w:rPr>
        <w:t>Hypokalaemia</w:t>
      </w:r>
      <w:r w:rsidR="004A25D9" w:rsidRPr="00D41147">
        <w:rPr>
          <w:rFonts w:asciiTheme="majorHAnsi" w:hAnsiTheme="majorHAnsi" w:cstheme="majorHAnsi" w:hint="eastAsia"/>
        </w:rPr>
        <w:t>）</w:t>
      </w:r>
      <w:r w:rsidR="004F01CD" w:rsidRPr="000512C9">
        <w:rPr>
          <w:rFonts w:hint="eastAsia"/>
        </w:rPr>
        <w:t>（ＳＭＱ）</w:t>
      </w:r>
      <w:r w:rsidR="004F01CD">
        <w:rPr>
          <w:rFonts w:hint="eastAsia"/>
        </w:rPr>
        <w:t>」</w:t>
      </w:r>
      <w:r w:rsidRPr="003961F9">
        <w:rPr>
          <w:rFonts w:hint="eastAsia"/>
        </w:rPr>
        <w:t>の参考</w:t>
      </w:r>
      <w:r w:rsidR="00B360B2">
        <w:rPr>
          <w:rFonts w:hint="eastAsia"/>
        </w:rPr>
        <w:t>資料リスト</w:t>
      </w:r>
    </w:p>
    <w:p w14:paraId="182FDC88" w14:textId="77777777" w:rsidR="003961F9" w:rsidRPr="00102915" w:rsidRDefault="003961F9" w:rsidP="00711D79">
      <w:pPr>
        <w:pStyle w:val="aff4"/>
        <w:numPr>
          <w:ilvl w:val="0"/>
          <w:numId w:val="160"/>
        </w:numPr>
        <w:ind w:leftChars="0"/>
        <w:rPr>
          <w:rFonts w:asciiTheme="majorHAnsi" w:hAnsiTheme="majorHAnsi" w:cstheme="majorHAnsi"/>
        </w:rPr>
      </w:pPr>
      <w:r w:rsidRPr="00102915">
        <w:rPr>
          <w:rFonts w:asciiTheme="majorHAnsi" w:hAnsiTheme="majorHAnsi" w:cstheme="majorHAnsi"/>
        </w:rPr>
        <w:t>Merck Manual, Professional version; March 2018</w:t>
      </w:r>
    </w:p>
    <w:p w14:paraId="7F2C1CFA" w14:textId="77777777" w:rsidR="003961F9" w:rsidRPr="00102915" w:rsidRDefault="003961F9" w:rsidP="00711D79">
      <w:pPr>
        <w:pStyle w:val="aff4"/>
        <w:numPr>
          <w:ilvl w:val="0"/>
          <w:numId w:val="160"/>
        </w:numPr>
        <w:ind w:leftChars="0"/>
        <w:rPr>
          <w:rFonts w:asciiTheme="majorHAnsi" w:hAnsiTheme="majorHAnsi" w:cstheme="majorHAnsi"/>
          <w:b/>
        </w:rPr>
      </w:pPr>
      <w:proofErr w:type="spellStart"/>
      <w:r w:rsidRPr="00102915">
        <w:rPr>
          <w:rFonts w:asciiTheme="majorHAnsi" w:hAnsiTheme="majorHAnsi" w:cstheme="majorHAnsi"/>
        </w:rPr>
        <w:t>Kardalas</w:t>
      </w:r>
      <w:proofErr w:type="spellEnd"/>
      <w:r w:rsidRPr="00102915">
        <w:rPr>
          <w:rFonts w:asciiTheme="majorHAnsi" w:hAnsiTheme="majorHAnsi" w:cstheme="majorHAnsi"/>
        </w:rPr>
        <w:t xml:space="preserve"> E. et al. </w:t>
      </w:r>
      <w:proofErr w:type="gramStart"/>
      <w:r w:rsidRPr="00102915">
        <w:rPr>
          <w:rFonts w:asciiTheme="majorHAnsi" w:hAnsiTheme="majorHAnsi" w:cstheme="majorHAnsi"/>
        </w:rPr>
        <w:t>Hypokalemia :</w:t>
      </w:r>
      <w:proofErr w:type="gramEnd"/>
      <w:r w:rsidRPr="00102915">
        <w:rPr>
          <w:rFonts w:asciiTheme="majorHAnsi" w:hAnsiTheme="majorHAnsi" w:cstheme="majorHAnsi"/>
        </w:rPr>
        <w:t xml:space="preserve"> a clinical </w:t>
      </w:r>
      <w:proofErr w:type="gramStart"/>
      <w:r w:rsidRPr="00102915">
        <w:rPr>
          <w:rFonts w:asciiTheme="majorHAnsi" w:hAnsiTheme="majorHAnsi" w:cstheme="majorHAnsi"/>
        </w:rPr>
        <w:t>update ;</w:t>
      </w:r>
      <w:proofErr w:type="gramEnd"/>
      <w:r w:rsidRPr="00102915">
        <w:rPr>
          <w:rFonts w:asciiTheme="majorHAnsi" w:hAnsiTheme="majorHAnsi" w:cstheme="majorHAnsi"/>
        </w:rPr>
        <w:t xml:space="preserve"> </w:t>
      </w:r>
      <w:proofErr w:type="spellStart"/>
      <w:r w:rsidRPr="00102915">
        <w:rPr>
          <w:rFonts w:asciiTheme="majorHAnsi" w:hAnsiTheme="majorHAnsi" w:cstheme="majorHAnsi"/>
        </w:rPr>
        <w:t>Endocr</w:t>
      </w:r>
      <w:proofErr w:type="spellEnd"/>
      <w:r w:rsidRPr="00102915">
        <w:rPr>
          <w:rFonts w:asciiTheme="majorHAnsi" w:hAnsiTheme="majorHAnsi" w:cstheme="majorHAnsi"/>
        </w:rPr>
        <w:t xml:space="preserve"> Connect 2018 Apr; 7 (4): R135 – R 146. Published online 2018 Mar 14. </w:t>
      </w:r>
      <w:proofErr w:type="spellStart"/>
      <w:r w:rsidRPr="00102915">
        <w:rPr>
          <w:rFonts w:asciiTheme="majorHAnsi" w:hAnsiTheme="majorHAnsi" w:cstheme="majorHAnsi"/>
        </w:rPr>
        <w:t>doi</w:t>
      </w:r>
      <w:proofErr w:type="spellEnd"/>
      <w:proofErr w:type="gramStart"/>
      <w:r w:rsidRPr="00102915">
        <w:rPr>
          <w:rFonts w:asciiTheme="majorHAnsi" w:hAnsiTheme="majorHAnsi" w:cstheme="majorHAnsi"/>
        </w:rPr>
        <w:t>:  10.1530</w:t>
      </w:r>
      <w:proofErr w:type="gramEnd"/>
      <w:r w:rsidRPr="00102915">
        <w:rPr>
          <w:rFonts w:asciiTheme="majorHAnsi" w:hAnsiTheme="majorHAnsi" w:cstheme="majorHAnsi"/>
        </w:rPr>
        <w:t>/EC-18-0109</w:t>
      </w:r>
    </w:p>
    <w:p w14:paraId="3A58792C" w14:textId="77777777" w:rsidR="003961F9" w:rsidRPr="00102915" w:rsidRDefault="003961F9" w:rsidP="00102915">
      <w:pPr>
        <w:rPr>
          <w:rFonts w:asciiTheme="majorHAnsi" w:hAnsiTheme="majorHAnsi" w:cstheme="majorHAnsi"/>
          <w:b/>
        </w:rPr>
      </w:pPr>
    </w:p>
    <w:p w14:paraId="4E7380C6" w14:textId="77777777" w:rsidR="001E5C60" w:rsidRDefault="001E5C60">
      <w:pPr>
        <w:widowControl/>
        <w:adjustRightInd/>
        <w:spacing w:line="240" w:lineRule="auto"/>
        <w:jc w:val="left"/>
        <w:textAlignment w:val="auto"/>
        <w:rPr>
          <w:rFonts w:ascii="Arial" w:eastAsia="Arial" w:hAnsi="Arial" w:cs="Arial"/>
          <w:b/>
          <w:sz w:val="22"/>
          <w:szCs w:val="22"/>
          <w:lang w:val="fr-BE"/>
        </w:rPr>
      </w:pPr>
      <w:r>
        <w:br w:type="page"/>
      </w:r>
    </w:p>
    <w:p w14:paraId="5F27FA02" w14:textId="7407222E" w:rsidR="00E83BCD" w:rsidRPr="008B2936" w:rsidRDefault="001E5C60" w:rsidP="00111A35">
      <w:pPr>
        <w:pStyle w:val="3"/>
      </w:pPr>
      <w:bookmarkStart w:id="551" w:name="_Toc78904326"/>
      <w:bookmarkStart w:id="552" w:name="_Toc95749454"/>
      <w:r w:rsidRPr="00C213AF">
        <w:lastRenderedPageBreak/>
        <w:t>2.</w:t>
      </w:r>
      <w:r w:rsidR="00337DD0">
        <w:t>51</w:t>
      </w:r>
      <w:r w:rsidR="00E45EA6" w:rsidRPr="009746ED">
        <w:tab/>
      </w:r>
      <w:r w:rsidRPr="003F28E8">
        <w:rPr>
          <w:rFonts w:hAnsi="ＭＳ ゴシック" w:hint="eastAsia"/>
        </w:rPr>
        <w:t>「低ナトリウム血症／ＳＩＡＤＨ</w:t>
      </w:r>
      <w:r w:rsidRPr="007C2AB4">
        <w:rPr>
          <w:rFonts w:ascii="ＭＳ Ｐゴシック" w:hint="eastAsia"/>
          <w:lang w:val="en-US"/>
        </w:rPr>
        <w:t>（</w:t>
      </w:r>
      <w:proofErr w:type="spellStart"/>
      <w:r w:rsidRPr="007C2AB4">
        <w:rPr>
          <w:rFonts w:ascii="ＭＳ Ｐゴシック"/>
          <w:lang w:val="en-US"/>
        </w:rPr>
        <w:t>Hyponatraemia</w:t>
      </w:r>
      <w:proofErr w:type="spellEnd"/>
      <w:r w:rsidRPr="007C2AB4">
        <w:rPr>
          <w:rFonts w:ascii="ＭＳ Ｐゴシック"/>
          <w:lang w:val="en-US"/>
        </w:rPr>
        <w:t>/SIADH</w:t>
      </w:r>
      <w:r w:rsidRPr="007C2AB4">
        <w:rPr>
          <w:rFonts w:ascii="ＭＳ Ｐゴシック" w:hint="eastAsia"/>
          <w:lang w:val="en-US"/>
        </w:rPr>
        <w:t>）</w:t>
      </w:r>
      <w:r w:rsidRPr="003F28E8">
        <w:rPr>
          <w:rFonts w:hAnsi="ＭＳ ゴシック" w:hint="eastAsia"/>
        </w:rPr>
        <w:t>（ＳＭＱ）」</w:t>
      </w:r>
      <w:bookmarkEnd w:id="544"/>
      <w:bookmarkEnd w:id="545"/>
      <w:bookmarkEnd w:id="551"/>
      <w:bookmarkEnd w:id="552"/>
    </w:p>
    <w:p w14:paraId="1BAF08E7" w14:textId="77777777" w:rsidR="00874597" w:rsidRPr="00883065" w:rsidRDefault="00874597" w:rsidP="00874597">
      <w:pPr>
        <w:jc w:val="center"/>
        <w:rPr>
          <w:rFonts w:ascii="Arial" w:eastAsia="ＭＳ Ｐ明朝" w:hAnsi="Arial"/>
          <w:b/>
          <w:sz w:val="22"/>
          <w:szCs w:val="22"/>
        </w:rPr>
      </w:pPr>
      <w:r w:rsidRPr="00883065">
        <w:rPr>
          <w:rFonts w:ascii="Arial" w:eastAsia="ＭＳ Ｐ明朝" w:hAnsi="Arial"/>
          <w:b/>
          <w:sz w:val="22"/>
          <w:szCs w:val="22"/>
        </w:rPr>
        <w:t>（</w:t>
      </w:r>
      <w:r w:rsidR="00D215E1" w:rsidRPr="00883065">
        <w:rPr>
          <w:rFonts w:ascii="Arial" w:eastAsia="ＭＳ Ｐ明朝" w:hAnsi="Arial"/>
          <w:b/>
          <w:sz w:val="22"/>
          <w:szCs w:val="22"/>
        </w:rPr>
        <w:t>2007</w:t>
      </w:r>
      <w:r w:rsidRPr="00883065">
        <w:rPr>
          <w:rFonts w:ascii="Arial" w:eastAsia="ＭＳ Ｐ明朝" w:hAnsi="Arial"/>
          <w:b/>
          <w:sz w:val="22"/>
          <w:szCs w:val="22"/>
        </w:rPr>
        <w:t>年</w:t>
      </w:r>
      <w:r w:rsidR="00D215E1" w:rsidRPr="00883065">
        <w:rPr>
          <w:rFonts w:ascii="Arial" w:eastAsia="ＭＳ Ｐ明朝" w:hAnsi="Arial"/>
          <w:b/>
          <w:sz w:val="22"/>
          <w:szCs w:val="22"/>
        </w:rPr>
        <w:t>9</w:t>
      </w:r>
      <w:r w:rsidRPr="00883065">
        <w:rPr>
          <w:rFonts w:ascii="Arial" w:eastAsia="ＭＳ Ｐ明朝" w:hAnsi="Arial"/>
          <w:b/>
          <w:sz w:val="22"/>
          <w:szCs w:val="22"/>
        </w:rPr>
        <w:t>月正式リリース）</w:t>
      </w:r>
    </w:p>
    <w:p w14:paraId="24F54828" w14:textId="77777777" w:rsidR="00874597" w:rsidRPr="005A24F7" w:rsidRDefault="00874597" w:rsidP="00874597">
      <w:pPr>
        <w:rPr>
          <w:rFonts w:ascii="Arial" w:eastAsia="ＭＳ Ｐ明朝" w:hAnsi="Arial" w:cs="Arial"/>
          <w:szCs w:val="22"/>
        </w:rPr>
      </w:pPr>
    </w:p>
    <w:p w14:paraId="70DDEFE2" w14:textId="50B735D9" w:rsidR="00E83BCD" w:rsidRPr="00162743" w:rsidRDefault="00355CB9" w:rsidP="00916949">
      <w:pPr>
        <w:pStyle w:val="4"/>
      </w:pPr>
      <w:r w:rsidRPr="00162743">
        <w:t>2.</w:t>
      </w:r>
      <w:r w:rsidR="00B13678">
        <w:t>51</w:t>
      </w:r>
      <w:r w:rsidRPr="00162743">
        <w:t>.1</w:t>
      </w:r>
      <w:r w:rsidRPr="00162743">
        <w:t xml:space="preserve">　定義</w:t>
      </w:r>
    </w:p>
    <w:p w14:paraId="0D48AAA4"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低ナトリウム血症は、次のような種々の疾患に関連して報告されている。</w:t>
      </w:r>
    </w:p>
    <w:p w14:paraId="37C6FAAB"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副腎機能不全、うっ血性心不全、肝硬変、腎炎症候群、甲状腺機能低下症、心因性多飲症、高血糖、急性または慢性腎不全、嘔吐、下痢および</w:t>
      </w:r>
      <w:r w:rsidRPr="005A24F7">
        <w:rPr>
          <w:rFonts w:ascii="Arial" w:eastAsia="ＭＳ Ｐ明朝" w:hAnsi="Arial" w:cs="Arial"/>
          <w:szCs w:val="22"/>
        </w:rPr>
        <w:t>SIADH</w:t>
      </w:r>
    </w:p>
    <w:p w14:paraId="678B4896"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低ナトリウム血症の内容は、</w:t>
      </w:r>
    </w:p>
    <w:p w14:paraId="656C93DB"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循環血液量減少性：ナトリウムおよび水分欠乏に関連する（嘔吐または下痢に起因する）</w:t>
      </w:r>
    </w:p>
    <w:p w14:paraId="117131F2"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循環血液量増加性：体液過剰および浮腫と関連する（うっ血性心不全または腎炎症候群に起因する）。</w:t>
      </w:r>
    </w:p>
    <w:p w14:paraId="3E95CE48"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循環血液量同等性：正常あるいは軽度細胞外体液増加と関連する（最もよくある原因は</w:t>
      </w:r>
      <w:r w:rsidRPr="005A24F7">
        <w:rPr>
          <w:rFonts w:ascii="Arial" w:eastAsia="ＭＳ Ｐ明朝" w:hAnsi="Arial" w:cs="Arial"/>
          <w:szCs w:val="22"/>
        </w:rPr>
        <w:t>SIADH</w:t>
      </w:r>
      <w:r w:rsidRPr="005A24F7">
        <w:rPr>
          <w:rFonts w:ascii="Arial" w:eastAsia="ＭＳ Ｐ明朝" w:hAnsi="ＭＳ Ｐ明朝" w:cs="Arial"/>
          <w:szCs w:val="22"/>
        </w:rPr>
        <w:t>）。</w:t>
      </w:r>
    </w:p>
    <w:p w14:paraId="141770EF"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Arial" w:cs="Arial"/>
        </w:rPr>
        <w:t>SIADH</w:t>
      </w:r>
      <w:r w:rsidRPr="005A24F7">
        <w:rPr>
          <w:rFonts w:ascii="Arial" w:eastAsia="ＭＳ Ｐ明朝" w:hAnsi="ＭＳ Ｐ明朝" w:cs="Arial"/>
        </w:rPr>
        <w:t>は、</w:t>
      </w:r>
      <w:r w:rsidRPr="005A24F7">
        <w:rPr>
          <w:rFonts w:ascii="Arial" w:eastAsia="ＭＳ Ｐ明朝" w:hAnsi="ＭＳ Ｐ明朝" w:cs="Arial"/>
          <w:szCs w:val="22"/>
        </w:rPr>
        <w:t>次のような種々の病状に関連する。</w:t>
      </w:r>
    </w:p>
    <w:p w14:paraId="62542CF5"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新生物（特に癌）、中枢神経系（</w:t>
      </w:r>
      <w:r w:rsidRPr="005A24F7">
        <w:rPr>
          <w:rFonts w:ascii="Arial" w:eastAsia="ＭＳ Ｐ明朝" w:hAnsi="Arial" w:cs="Arial"/>
          <w:szCs w:val="22"/>
        </w:rPr>
        <w:t>CNS</w:t>
      </w:r>
      <w:r w:rsidRPr="005A24F7">
        <w:rPr>
          <w:rFonts w:ascii="Arial" w:eastAsia="ＭＳ Ｐ明朝" w:hAnsi="ＭＳ Ｐ明朝" w:cs="Arial"/>
          <w:szCs w:val="22"/>
        </w:rPr>
        <w:t>）障害（卒中発作、頭蓋内出血あるいは血腫、脳炎あるいは髄膜炎、または急性精神病）、肺障害（肺炎、結核、喘息、または慢性閉塞性肺疾患）</w:t>
      </w:r>
    </w:p>
    <w:p w14:paraId="524D8C51"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低ナトリウム血症と</w:t>
      </w:r>
      <w:r w:rsidRPr="005A24F7">
        <w:rPr>
          <w:rFonts w:ascii="Arial" w:eastAsia="ＭＳ Ｐ明朝" w:hAnsi="Arial" w:cs="Arial"/>
        </w:rPr>
        <w:t>SIADH</w:t>
      </w:r>
      <w:r w:rsidRPr="005A24F7">
        <w:rPr>
          <w:rFonts w:ascii="Arial" w:eastAsia="ＭＳ Ｐ明朝" w:hAnsi="ＭＳ Ｐ明朝" w:cs="Arial"/>
          <w:szCs w:val="22"/>
        </w:rPr>
        <w:t>は、ともに次のような薬剤と関連する。</w:t>
      </w:r>
    </w:p>
    <w:p w14:paraId="040CED0D" w14:textId="77777777" w:rsidR="00874597" w:rsidRPr="005A24F7" w:rsidRDefault="00874597" w:rsidP="00277BDE">
      <w:pPr>
        <w:numPr>
          <w:ilvl w:val="1"/>
          <w:numId w:val="4"/>
        </w:numPr>
        <w:adjustRightInd/>
        <w:ind w:rightChars="-68" w:right="-143"/>
        <w:textAlignment w:val="auto"/>
        <w:rPr>
          <w:rFonts w:ascii="Arial" w:eastAsia="ＭＳ Ｐ明朝" w:hAnsi="Arial" w:cs="Arial"/>
          <w:szCs w:val="22"/>
        </w:rPr>
      </w:pPr>
      <w:r w:rsidRPr="005A24F7">
        <w:rPr>
          <w:rFonts w:ascii="Arial" w:eastAsia="ＭＳ Ｐ明朝" w:hAnsi="Arial" w:cs="Arial"/>
          <w:szCs w:val="22"/>
        </w:rPr>
        <w:t>CNS</w:t>
      </w:r>
      <w:r w:rsidRPr="005A24F7">
        <w:rPr>
          <w:rFonts w:ascii="Arial" w:eastAsia="ＭＳ Ｐ明朝" w:hAnsi="ＭＳ Ｐ明朝" w:cs="Arial"/>
          <w:szCs w:val="22"/>
        </w:rPr>
        <w:t>賦活薬剤、三環性抗うつ剤（</w:t>
      </w:r>
      <w:r w:rsidRPr="005A24F7">
        <w:rPr>
          <w:rFonts w:ascii="Arial" w:eastAsia="ＭＳ Ｐ明朝" w:hAnsi="Arial" w:cs="Arial"/>
          <w:szCs w:val="22"/>
        </w:rPr>
        <w:t>TCA</w:t>
      </w:r>
      <w:r w:rsidRPr="005A24F7">
        <w:rPr>
          <w:rFonts w:ascii="Arial" w:eastAsia="ＭＳ Ｐ明朝" w:hAnsi="ＭＳ Ｐ明朝" w:cs="Arial"/>
          <w:szCs w:val="22"/>
        </w:rPr>
        <w:t>）、モノアミンオキシダーゼ阻害剤（</w:t>
      </w:r>
      <w:r w:rsidRPr="005A24F7">
        <w:rPr>
          <w:rFonts w:ascii="Arial" w:eastAsia="ＭＳ Ｐ明朝" w:hAnsi="Arial" w:cs="Arial"/>
          <w:szCs w:val="22"/>
        </w:rPr>
        <w:t>MAOI</w:t>
      </w:r>
      <w:r w:rsidRPr="005A24F7">
        <w:rPr>
          <w:rFonts w:ascii="Arial" w:eastAsia="ＭＳ Ｐ明朝" w:hAnsi="ＭＳ Ｐ明朝" w:cs="Arial"/>
          <w:szCs w:val="22"/>
        </w:rPr>
        <w:t>）、選択的セロトニン再取り込み阻害薬（</w:t>
      </w:r>
      <w:r w:rsidRPr="005A24F7">
        <w:rPr>
          <w:rFonts w:ascii="Arial" w:eastAsia="ＭＳ Ｐ明朝" w:hAnsi="Arial" w:cs="Arial"/>
          <w:szCs w:val="22"/>
        </w:rPr>
        <w:t>SSRI</w:t>
      </w:r>
      <w:r w:rsidRPr="005A24F7">
        <w:rPr>
          <w:rFonts w:ascii="Arial" w:eastAsia="ＭＳ Ｐ明朝" w:hAnsi="ＭＳ Ｐ明朝" w:cs="Arial"/>
          <w:szCs w:val="22"/>
        </w:rPr>
        <w:t>）、トラゾドン、抗痙攣剤（特にカルバマゼピン）、および神経弛緩剤</w:t>
      </w:r>
    </w:p>
    <w:p w14:paraId="7EEEB53B" w14:textId="77777777" w:rsidR="00874597" w:rsidRPr="005A24F7" w:rsidRDefault="00F07BF0" w:rsidP="008B0A6B">
      <w:pPr>
        <w:numPr>
          <w:ilvl w:val="1"/>
          <w:numId w:val="4"/>
        </w:numPr>
        <w:adjustRightInd/>
        <w:textAlignment w:val="auto"/>
        <w:rPr>
          <w:rFonts w:ascii="Arial" w:eastAsia="ＭＳ Ｐ明朝" w:hAnsi="Arial" w:cs="Arial"/>
          <w:szCs w:val="22"/>
        </w:rPr>
      </w:pPr>
      <w:r w:rsidRPr="00F07BF0">
        <w:rPr>
          <w:rFonts w:ascii="Arial" w:eastAsia="ＭＳ Ｐ明朝" w:hAnsi="ＭＳ Ｐ明朝" w:cs="Arial" w:hint="eastAsia"/>
          <w:szCs w:val="22"/>
        </w:rPr>
        <w:t>非ステロイド性抗炎症剤</w:t>
      </w:r>
      <w:r w:rsidR="00874597" w:rsidRPr="005A24F7">
        <w:rPr>
          <w:rFonts w:ascii="Arial" w:eastAsia="ＭＳ Ｐ明朝" w:hAnsi="ＭＳ Ｐ明朝" w:cs="Arial"/>
          <w:szCs w:val="22"/>
        </w:rPr>
        <w:t>（</w:t>
      </w:r>
      <w:r w:rsidR="00874597" w:rsidRPr="005A24F7">
        <w:rPr>
          <w:rFonts w:ascii="Arial" w:eastAsia="ＭＳ Ｐ明朝" w:hAnsi="Arial" w:cs="Arial"/>
          <w:szCs w:val="22"/>
        </w:rPr>
        <w:t>NSAID</w:t>
      </w:r>
      <w:r w:rsidR="00DD4C2A">
        <w:rPr>
          <w:rFonts w:ascii="Arial" w:eastAsia="ＭＳ Ｐ明朝" w:hAnsi="Arial" w:cs="Arial"/>
          <w:szCs w:val="22"/>
        </w:rPr>
        <w:t>s</w:t>
      </w:r>
      <w:r w:rsidR="00874597" w:rsidRPr="005A24F7">
        <w:rPr>
          <w:rFonts w:ascii="Arial" w:eastAsia="ＭＳ Ｐ明朝" w:hAnsi="ＭＳ Ｐ明朝" w:cs="Arial"/>
          <w:szCs w:val="22"/>
        </w:rPr>
        <w:t>）およびアゼトアミノフェン</w:t>
      </w:r>
    </w:p>
    <w:p w14:paraId="26AB8A67"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サイアザイド系利尿剤およびフロセミド</w:t>
      </w:r>
    </w:p>
    <w:p w14:paraId="1DE94F89"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スルフォニルウレア剤（特にクロルプロパミド）</w:t>
      </w:r>
    </w:p>
    <w:p w14:paraId="1A9D0480"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アンジオテンシン変換酵素（</w:t>
      </w:r>
      <w:r w:rsidRPr="005A24F7">
        <w:rPr>
          <w:rFonts w:ascii="Arial" w:eastAsia="ＭＳ Ｐ明朝" w:hAnsi="Arial" w:cs="Arial"/>
          <w:szCs w:val="22"/>
        </w:rPr>
        <w:t>ACE</w:t>
      </w:r>
      <w:r w:rsidRPr="005A24F7">
        <w:rPr>
          <w:rFonts w:ascii="Arial" w:eastAsia="ＭＳ Ｐ明朝" w:hAnsi="ＭＳ Ｐ明朝" w:cs="Arial"/>
          <w:szCs w:val="22"/>
        </w:rPr>
        <w:t>）インヒビター</w:t>
      </w:r>
    </w:p>
    <w:p w14:paraId="14C27227"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多くの抗腫瘍薬（特にシクロフォスファミド）</w:t>
      </w:r>
    </w:p>
    <w:p w14:paraId="02A1F8DF"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低ナトリウム血症は、通常、血清ナトリウムが</w:t>
      </w:r>
      <w:r w:rsidRPr="005A24F7">
        <w:rPr>
          <w:rFonts w:ascii="Arial" w:eastAsia="ＭＳ Ｐ明朝" w:hAnsi="Arial" w:cs="Arial"/>
          <w:szCs w:val="22"/>
        </w:rPr>
        <w:t>&lt;135mEq</w:t>
      </w:r>
      <w:r w:rsidRPr="005A24F7">
        <w:rPr>
          <w:rFonts w:ascii="Arial" w:eastAsia="ＭＳ Ｐ明朝" w:hAnsi="ＭＳ Ｐ明朝" w:cs="Arial"/>
          <w:szCs w:val="22"/>
        </w:rPr>
        <w:t>として定義されている。</w:t>
      </w:r>
    </w:p>
    <w:p w14:paraId="1AD5270E"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軽度あるいは緩やかな場合は、無症状である。</w:t>
      </w:r>
    </w:p>
    <w:p w14:paraId="7E4805B9"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重症（血清ナトリウム＜</w:t>
      </w:r>
      <w:r w:rsidRPr="005A24F7">
        <w:rPr>
          <w:rFonts w:ascii="Arial" w:eastAsia="ＭＳ Ｐ明朝" w:hAnsi="Arial" w:cs="Arial"/>
          <w:szCs w:val="22"/>
        </w:rPr>
        <w:t>120mEq/L</w:t>
      </w:r>
      <w:r w:rsidRPr="005A24F7">
        <w:rPr>
          <w:rFonts w:ascii="Arial" w:eastAsia="ＭＳ Ｐ明朝" w:hAnsi="ＭＳ Ｐ明朝" w:cs="Arial"/>
          <w:szCs w:val="22"/>
        </w:rPr>
        <w:t>）あるいは急性の場合は、水中毒を示唆する次の徴候および症状を示す。</w:t>
      </w:r>
    </w:p>
    <w:p w14:paraId="2C107F8C" w14:textId="5635B329" w:rsidR="00874597" w:rsidRPr="007475FE" w:rsidRDefault="00874597" w:rsidP="007475FE">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脳浮腫症状：頭痛、精神錯乱、失見当識、脳症、振戦、歩行障害、痙攣、および昏睡、</w:t>
      </w:r>
    </w:p>
    <w:p w14:paraId="0FF9E2B9" w14:textId="65271252" w:rsidR="00874597" w:rsidRPr="007475FE" w:rsidRDefault="00874597" w:rsidP="007475FE">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その他の症状：悪心、嘔吐、および筋力低下状態あるいは筋痙攣</w:t>
      </w:r>
    </w:p>
    <w:p w14:paraId="007B83EA" w14:textId="26F6B93E" w:rsidR="00874597" w:rsidRPr="007475FE" w:rsidRDefault="00874597" w:rsidP="007475FE">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その他の臨床検査値異常（血清中のナトリウム低下に加えて）：血漿浸透圧低下、尿浸透圧の上昇若しくは低下、および尿中ナトリウムの上昇若しくは低下</w:t>
      </w:r>
    </w:p>
    <w:p w14:paraId="1D805E09"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Arial" w:cs="Arial"/>
          <w:szCs w:val="22"/>
        </w:rPr>
        <w:t>SIADH</w:t>
      </w:r>
      <w:r w:rsidRPr="005A24F7">
        <w:rPr>
          <w:rFonts w:ascii="Arial" w:eastAsia="ＭＳ Ｐ明朝" w:hAnsi="ＭＳ Ｐ明朝" w:cs="Arial"/>
          <w:szCs w:val="22"/>
        </w:rPr>
        <w:t>の診断は、低ナトリウム血症の他の原因を排除して行う。</w:t>
      </w:r>
    </w:p>
    <w:p w14:paraId="60A43152" w14:textId="61E67B3A" w:rsidR="00162743" w:rsidRDefault="00162743">
      <w:pPr>
        <w:widowControl/>
        <w:adjustRightInd/>
        <w:spacing w:line="240" w:lineRule="auto"/>
        <w:jc w:val="left"/>
        <w:textAlignment w:val="auto"/>
        <w:rPr>
          <w:rFonts w:ascii="Arial" w:eastAsia="ＭＳ Ｐ明朝" w:hAnsi="Arial" w:cs="Arial"/>
          <w:szCs w:val="22"/>
        </w:rPr>
      </w:pPr>
    </w:p>
    <w:p w14:paraId="16050905" w14:textId="1F99987B" w:rsidR="00E83BCD" w:rsidRPr="00162743" w:rsidRDefault="00355CB9" w:rsidP="00916949">
      <w:pPr>
        <w:pStyle w:val="4"/>
      </w:pPr>
      <w:bookmarkStart w:id="553" w:name="_Hlk73963713"/>
      <w:r w:rsidRPr="00162743">
        <w:t>2.</w:t>
      </w:r>
      <w:r w:rsidR="00B13678">
        <w:t>51</w:t>
      </w:r>
      <w:r w:rsidRPr="00162743">
        <w:t>.2</w:t>
      </w:r>
      <w:r w:rsidRPr="00162743">
        <w:t xml:space="preserve">　包含／除外基準</w:t>
      </w:r>
    </w:p>
    <w:p w14:paraId="5A37C81A"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包含：</w:t>
      </w:r>
    </w:p>
    <w:p w14:paraId="29046BA2"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次の概念の用語：</w:t>
      </w:r>
    </w:p>
    <w:p w14:paraId="29A1E5B1" w14:textId="672EFF80" w:rsidR="00874597" w:rsidRPr="00277BDE" w:rsidRDefault="00874597" w:rsidP="00277BDE">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lastRenderedPageBreak/>
        <w:t>低ナトリウム血症</w:t>
      </w:r>
    </w:p>
    <w:p w14:paraId="42F587D9" w14:textId="110CC9FD" w:rsidR="00874597" w:rsidRPr="00277BDE" w:rsidRDefault="00874597" w:rsidP="00277BDE">
      <w:pPr>
        <w:pStyle w:val="aff4"/>
        <w:numPr>
          <w:ilvl w:val="0"/>
          <w:numId w:val="234"/>
        </w:numPr>
        <w:adjustRightInd/>
        <w:ind w:leftChars="0"/>
        <w:textAlignment w:val="auto"/>
        <w:rPr>
          <w:rFonts w:ascii="Arial" w:eastAsia="ＭＳ Ｐ明朝" w:hAnsi="ＭＳ Ｐ明朝" w:cs="Arial"/>
          <w:szCs w:val="22"/>
        </w:rPr>
      </w:pPr>
      <w:r w:rsidRPr="00277BDE">
        <w:rPr>
          <w:rFonts w:ascii="Arial" w:eastAsia="ＭＳ Ｐ明朝" w:hAnsi="ＭＳ Ｐ明朝" w:cs="Arial"/>
          <w:szCs w:val="22"/>
        </w:rPr>
        <w:t>SIADH</w:t>
      </w:r>
    </w:p>
    <w:p w14:paraId="606973C9" w14:textId="32ADA562" w:rsidR="00874597" w:rsidRPr="00277BDE" w:rsidRDefault="00874597" w:rsidP="00277BDE">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血清ナトリウム低下についての臨床検査値</w:t>
      </w:r>
    </w:p>
    <w:p w14:paraId="488BCBB2" w14:textId="4AAE7C77" w:rsidR="00874597" w:rsidRPr="00277BDE" w:rsidRDefault="00874597" w:rsidP="00277BDE">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血漿浸透圧低下についての臨床検査値</w:t>
      </w:r>
    </w:p>
    <w:p w14:paraId="36125829" w14:textId="22E9AF3C" w:rsidR="00874597" w:rsidRPr="00277BDE" w:rsidRDefault="00874597" w:rsidP="00277BDE">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尿中ナトリウム濃度の変化についての臨床検査値</w:t>
      </w:r>
    </w:p>
    <w:p w14:paraId="78CCF754" w14:textId="79F447A4" w:rsidR="00874597" w:rsidRPr="00277BDE" w:rsidRDefault="00874597" w:rsidP="00277BDE">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尿浸透圧の変化についての臨床検査値</w:t>
      </w:r>
    </w:p>
    <w:p w14:paraId="1A4D2EA3"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狭域検索は、特に、低ナトリウム血症、</w:t>
      </w:r>
      <w:r w:rsidRPr="005A24F7">
        <w:rPr>
          <w:rFonts w:ascii="Arial" w:eastAsia="ＭＳ Ｐ明朝" w:hAnsi="Arial" w:cs="Arial"/>
          <w:szCs w:val="22"/>
        </w:rPr>
        <w:t>SIADH</w:t>
      </w:r>
      <w:r w:rsidRPr="005A24F7">
        <w:rPr>
          <w:rFonts w:ascii="Arial" w:eastAsia="ＭＳ Ｐ明朝" w:hAnsi="ＭＳ Ｐ明朝" w:cs="Arial"/>
          <w:szCs w:val="22"/>
        </w:rPr>
        <w:t>、および血清中のナトリウムあるいは抗利尿ホルモン濃度の異常あるいは低下に関連する</w:t>
      </w:r>
      <w:r w:rsidRPr="005A24F7">
        <w:rPr>
          <w:rFonts w:ascii="Arial" w:eastAsia="ＭＳ Ｐ明朝" w:hAnsi="Arial" w:cs="Arial"/>
          <w:szCs w:val="22"/>
        </w:rPr>
        <w:t>PT</w:t>
      </w:r>
      <w:r w:rsidRPr="005A24F7">
        <w:rPr>
          <w:rFonts w:ascii="Arial" w:eastAsia="ＭＳ Ｐ明朝" w:hAnsi="ＭＳ Ｐ明朝" w:cs="Arial"/>
          <w:szCs w:val="22"/>
        </w:rPr>
        <w:t>を含む。</w:t>
      </w:r>
    </w:p>
    <w:p w14:paraId="1E02F0EB" w14:textId="74352ED5"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広域検索は、低ナトリウム血症及び／又は</w:t>
      </w:r>
      <w:r w:rsidRPr="005A24F7">
        <w:rPr>
          <w:rFonts w:ascii="Arial" w:eastAsia="ＭＳ Ｐ明朝" w:hAnsi="Arial" w:cs="Arial"/>
          <w:szCs w:val="22"/>
        </w:rPr>
        <w:t>SIADH</w:t>
      </w:r>
      <w:r w:rsidRPr="005A24F7">
        <w:rPr>
          <w:rFonts w:ascii="Arial" w:eastAsia="ＭＳ Ｐ明朝" w:hAnsi="ＭＳ Ｐ明朝" w:cs="Arial"/>
          <w:szCs w:val="22"/>
        </w:rPr>
        <w:t>を示唆する、血中電解質あるいは浸透圧の異常、尿中のナトリウムあるいは浸透圧異常についての追加的</w:t>
      </w:r>
      <w:r w:rsidRPr="005A24F7">
        <w:rPr>
          <w:rFonts w:ascii="Arial" w:eastAsia="ＭＳ Ｐ明朝" w:hAnsi="Arial" w:cs="Arial"/>
          <w:szCs w:val="22"/>
        </w:rPr>
        <w:t>PT</w:t>
      </w:r>
      <w:r w:rsidRPr="005A24F7">
        <w:rPr>
          <w:rFonts w:ascii="Arial" w:eastAsia="ＭＳ Ｐ明朝" w:hAnsi="ＭＳ Ｐ明朝" w:cs="Arial"/>
          <w:szCs w:val="22"/>
        </w:rPr>
        <w:t>を含む。</w:t>
      </w:r>
    </w:p>
    <w:p w14:paraId="71E128B5"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除外：</w:t>
      </w:r>
    </w:p>
    <w:p w14:paraId="65E39094"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本</w:t>
      </w:r>
      <w:r w:rsidRPr="005A24F7">
        <w:rPr>
          <w:rFonts w:ascii="Arial" w:eastAsia="ＭＳ Ｐ明朝" w:hAnsi="Arial" w:cs="Arial"/>
          <w:szCs w:val="22"/>
        </w:rPr>
        <w:t>SMQ</w:t>
      </w:r>
      <w:r w:rsidRPr="005A24F7">
        <w:rPr>
          <w:rFonts w:ascii="Arial" w:eastAsia="ＭＳ Ｐ明朝" w:hAnsi="ＭＳ Ｐ明朝" w:cs="Arial"/>
          <w:szCs w:val="22"/>
        </w:rPr>
        <w:t>で検索された症例に関しては以下の注を参照すること。</w:t>
      </w:r>
    </w:p>
    <w:bookmarkEnd w:id="553"/>
    <w:p w14:paraId="662E5C19" w14:textId="77777777" w:rsidR="00874597" w:rsidRPr="005A24F7" w:rsidRDefault="00874597" w:rsidP="007475FE">
      <w:pPr>
        <w:spacing w:line="280" w:lineRule="atLeast"/>
        <w:ind w:left="420"/>
        <w:rPr>
          <w:rFonts w:ascii="Arial" w:eastAsia="ＭＳ Ｐ明朝" w:hAnsi="Arial" w:cs="Arial"/>
          <w:szCs w:val="22"/>
        </w:rPr>
      </w:pPr>
    </w:p>
    <w:p w14:paraId="1B901F39" w14:textId="77777777" w:rsidR="00874597" w:rsidRPr="005A24F7" w:rsidRDefault="00874597" w:rsidP="00B27A43">
      <w:pPr>
        <w:ind w:leftChars="8" w:left="336" w:hangingChars="152" w:hanging="319"/>
        <w:rPr>
          <w:rFonts w:ascii="Arial" w:eastAsia="ＭＳ Ｐ明朝" w:hAnsi="Arial" w:cs="Arial"/>
          <w:szCs w:val="22"/>
        </w:rPr>
      </w:pPr>
      <w:r w:rsidRPr="005A24F7">
        <w:rPr>
          <w:rFonts w:ascii="Arial" w:eastAsia="ＭＳ Ｐ明朝" w:hAnsi="ＭＳ Ｐ明朝" w:cs="Arial"/>
          <w:szCs w:val="22"/>
        </w:rPr>
        <w:t>注：低ナトリウム血症および／又は</w:t>
      </w:r>
      <w:r w:rsidRPr="005A24F7">
        <w:rPr>
          <w:rFonts w:ascii="Arial" w:eastAsia="ＭＳ Ｐ明朝" w:hAnsi="Arial" w:cs="Arial"/>
          <w:szCs w:val="22"/>
        </w:rPr>
        <w:t>SIADH</w:t>
      </w:r>
      <w:r w:rsidRPr="005A24F7">
        <w:rPr>
          <w:rFonts w:ascii="Arial" w:eastAsia="ＭＳ Ｐ明朝" w:hAnsi="ＭＳ Ｐ明朝" w:cs="Arial"/>
          <w:szCs w:val="22"/>
        </w:rPr>
        <w:t>の診断は、該当する検査値異常の存在に基づく。これらの臨床検査は、大抵の場合、鑑別診断の一部として行われる。その結果、より重症な徴候（痙攣あるいは昏睡のような）がある場合は、症例は異常な検査結果を伴わずに重篤な徴候のみを報告することがあるので、そのような場合はその症例は本</w:t>
      </w:r>
      <w:r w:rsidRPr="005A24F7">
        <w:rPr>
          <w:rFonts w:ascii="Arial" w:eastAsia="ＭＳ Ｐ明朝" w:hAnsi="Arial" w:cs="Arial"/>
          <w:szCs w:val="22"/>
        </w:rPr>
        <w:t>SMQ</w:t>
      </w:r>
      <w:r w:rsidRPr="005A24F7">
        <w:rPr>
          <w:rFonts w:ascii="Arial" w:eastAsia="ＭＳ Ｐ明朝" w:hAnsi="ＭＳ Ｐ明朝" w:cs="Arial"/>
          <w:szCs w:val="22"/>
        </w:rPr>
        <w:t>からは除外される。同様に、重症度の低い徴候（悪心、嘔吐、錯乱、あるいは頭痛）を報告しているが、該当する異常な検査結果を報告していない症例も、それ自身としては多分役に立たない無益な情報であり、報告症例の病因における低ナトリウム血症／</w:t>
      </w:r>
      <w:r w:rsidRPr="005A24F7">
        <w:rPr>
          <w:rFonts w:ascii="Arial" w:eastAsia="ＭＳ Ｐ明朝" w:hAnsi="Arial" w:cs="Arial"/>
          <w:szCs w:val="22"/>
        </w:rPr>
        <w:t>SIADH</w:t>
      </w:r>
      <w:r w:rsidRPr="005A24F7">
        <w:rPr>
          <w:rFonts w:ascii="Arial" w:eastAsia="ＭＳ Ｐ明朝" w:hAnsi="ＭＳ Ｐ明朝" w:cs="Arial"/>
          <w:szCs w:val="22"/>
        </w:rPr>
        <w:t>の役割を評価するには不十分な情報にすぎない報告症例として、本</w:t>
      </w:r>
      <w:r w:rsidRPr="005A24F7">
        <w:rPr>
          <w:rFonts w:ascii="Arial" w:eastAsia="ＭＳ Ｐ明朝" w:hAnsi="Arial" w:cs="Arial"/>
          <w:szCs w:val="22"/>
        </w:rPr>
        <w:t>SMQ</w:t>
      </w:r>
      <w:r w:rsidRPr="005A24F7">
        <w:rPr>
          <w:rFonts w:ascii="Arial" w:eastAsia="ＭＳ Ｐ明朝" w:hAnsi="ＭＳ Ｐ明朝" w:cs="Arial"/>
          <w:szCs w:val="22"/>
        </w:rPr>
        <w:t>から除外される。</w:t>
      </w:r>
    </w:p>
    <w:p w14:paraId="030A9604" w14:textId="77777777" w:rsidR="00874597" w:rsidRPr="005A24F7" w:rsidRDefault="00874597" w:rsidP="007475FE">
      <w:pPr>
        <w:spacing w:line="280" w:lineRule="atLeast"/>
        <w:ind w:leftChars="105" w:left="640" w:hangingChars="200" w:hanging="420"/>
        <w:rPr>
          <w:rFonts w:ascii="Arial" w:eastAsia="ＭＳ Ｐ明朝" w:hAnsi="Arial" w:cs="Arial"/>
          <w:szCs w:val="22"/>
        </w:rPr>
      </w:pPr>
    </w:p>
    <w:p w14:paraId="4829D5CB" w14:textId="627B6792" w:rsidR="00E83BCD" w:rsidRPr="00162743" w:rsidRDefault="00355CB9" w:rsidP="00916949">
      <w:pPr>
        <w:pStyle w:val="4"/>
      </w:pPr>
      <w:r w:rsidRPr="00162743">
        <w:t>2.</w:t>
      </w:r>
      <w:r w:rsidR="00B13678">
        <w:t>51</w:t>
      </w:r>
      <w:r w:rsidRPr="00162743">
        <w:t>.3</w:t>
      </w:r>
      <w:r w:rsidRPr="00162743">
        <w:t xml:space="preserve">　検索の実施と検索結果の予測に関する注釈</w:t>
      </w:r>
    </w:p>
    <w:p w14:paraId="07FBAB63" w14:textId="3A7F49C3" w:rsidR="00874597" w:rsidRDefault="00874597" w:rsidP="00874597">
      <w:pPr>
        <w:rPr>
          <w:rFonts w:ascii="Arial" w:eastAsia="ＭＳ Ｐ明朝" w:hAnsi="ＭＳ Ｐ明朝" w:cs="Arial"/>
        </w:rPr>
      </w:pPr>
      <w:r w:rsidRPr="005A24F7">
        <w:rPr>
          <w:rFonts w:ascii="Arial" w:eastAsia="ＭＳ Ｐ明朝" w:hAnsi="ＭＳ Ｐ明朝" w:cs="Arial"/>
        </w:rPr>
        <w:t>「低ナトリウム血症／</w:t>
      </w:r>
      <w:r w:rsidR="007334FE" w:rsidRPr="00335D08">
        <w:rPr>
          <w:rFonts w:ascii="Arial" w:eastAsia="ＭＳ Ｐ明朝" w:hAnsi="ＭＳ Ｐ明朝" w:cs="Arial" w:hint="eastAsia"/>
        </w:rPr>
        <w:t>ＳＩＡＤＨ</w:t>
      </w:r>
      <w:r w:rsidR="004B6723" w:rsidRPr="004B6723">
        <w:rPr>
          <w:rFonts w:ascii="Arial" w:eastAsia="ＭＳ Ｐ明朝" w:hAnsi="ＭＳ Ｐ明朝" w:cs="Arial" w:hint="eastAsia"/>
        </w:rPr>
        <w:t>（</w:t>
      </w:r>
      <w:proofErr w:type="spellStart"/>
      <w:r w:rsidR="004B6723" w:rsidRPr="004B6723">
        <w:rPr>
          <w:rFonts w:ascii="Arial" w:eastAsia="ＭＳ Ｐ明朝" w:hAnsi="ＭＳ Ｐ明朝" w:cs="Arial" w:hint="eastAsia"/>
        </w:rPr>
        <w:t>Hyponatraemia</w:t>
      </w:r>
      <w:proofErr w:type="spellEnd"/>
      <w:r w:rsidR="004B6723" w:rsidRPr="004B6723">
        <w:rPr>
          <w:rFonts w:ascii="Arial" w:eastAsia="ＭＳ Ｐ明朝" w:hAnsi="ＭＳ Ｐ明朝" w:cs="Arial" w:hint="eastAsia"/>
        </w:rPr>
        <w:t>/SIADH</w:t>
      </w:r>
      <w:r w:rsidR="004B6723" w:rsidRPr="004B6723">
        <w:rPr>
          <w:rFonts w:ascii="Arial" w:eastAsia="ＭＳ Ｐ明朝" w:hAnsi="ＭＳ Ｐ明朝" w:cs="Arial" w:hint="eastAsia"/>
        </w:rPr>
        <w:t>）</w:t>
      </w:r>
      <w:r w:rsidRPr="005A24F7">
        <w:rPr>
          <w:rFonts w:ascii="Arial" w:eastAsia="ＭＳ Ｐ明朝" w:hAnsi="ＭＳ Ｐ明朝" w:cs="Arial"/>
        </w:rPr>
        <w:t>（ＳＭＱ）」は狭域検索と広域検索</w:t>
      </w:r>
      <w:r w:rsidR="00A10003">
        <w:rPr>
          <w:rFonts w:ascii="Arial" w:eastAsia="ＭＳ Ｐ明朝" w:hAnsi="ＭＳ Ｐ明朝" w:cs="Arial"/>
        </w:rPr>
        <w:t>の用語</w:t>
      </w:r>
      <w:r w:rsidRPr="005A24F7">
        <w:rPr>
          <w:rFonts w:ascii="Arial" w:eastAsia="ＭＳ Ｐ明朝" w:hAnsi="ＭＳ Ｐ明朝" w:cs="Arial"/>
        </w:rPr>
        <w:t>を備えている。詳細は</w:t>
      </w:r>
      <w:r w:rsidRPr="005A24F7">
        <w:rPr>
          <w:rFonts w:ascii="Arial" w:eastAsia="ＭＳ Ｐ明朝" w:hAnsi="Arial" w:cs="Arial"/>
        </w:rPr>
        <w:t>1.5.2.1</w:t>
      </w:r>
      <w:r w:rsidRPr="005A24F7">
        <w:rPr>
          <w:rFonts w:ascii="Arial" w:eastAsia="ＭＳ Ｐ明朝" w:hAnsi="ＭＳ Ｐ明朝" w:cs="Arial"/>
        </w:rPr>
        <w:t>を参照すること。</w:t>
      </w:r>
    </w:p>
    <w:p w14:paraId="5CEAA8E4" w14:textId="77777777" w:rsidR="00162743" w:rsidRPr="005A24F7" w:rsidRDefault="00162743" w:rsidP="007475FE">
      <w:pPr>
        <w:spacing w:line="280" w:lineRule="atLeast"/>
        <w:rPr>
          <w:rFonts w:ascii="Arial" w:eastAsia="ＭＳ Ｐ明朝" w:hAnsi="Arial" w:cs="Arial"/>
        </w:rPr>
      </w:pPr>
    </w:p>
    <w:p w14:paraId="315E07F3" w14:textId="4585FF64" w:rsidR="00E83BCD" w:rsidRPr="00162743" w:rsidRDefault="00355CB9" w:rsidP="00916949">
      <w:pPr>
        <w:pStyle w:val="4"/>
      </w:pPr>
      <w:r w:rsidRPr="00162743">
        <w:t>2.</w:t>
      </w:r>
      <w:r w:rsidR="00B13678">
        <w:t>51</w:t>
      </w:r>
      <w:r w:rsidRPr="00162743">
        <w:t>.4</w:t>
      </w:r>
      <w:r w:rsidRPr="00162743">
        <w:t xml:space="preserve">　「低ナトリウム血症／ＳＩＡＤＨ</w:t>
      </w:r>
      <w:r w:rsidR="004B6723" w:rsidRPr="004B6723">
        <w:rPr>
          <w:rFonts w:hint="eastAsia"/>
        </w:rPr>
        <w:t>（</w:t>
      </w:r>
      <w:r w:rsidR="004B6723" w:rsidRPr="004B6723">
        <w:rPr>
          <w:rFonts w:hint="eastAsia"/>
        </w:rPr>
        <w:t>Hyponatraemia/SIADH</w:t>
      </w:r>
      <w:r w:rsidR="004B6723" w:rsidRPr="004B6723">
        <w:rPr>
          <w:rFonts w:hint="eastAsia"/>
        </w:rPr>
        <w:t>）</w:t>
      </w:r>
      <w:r w:rsidRPr="00162743">
        <w:t>（ＳＭＱ）」の参考資料リスト</w:t>
      </w:r>
    </w:p>
    <w:p w14:paraId="7F63B5F0" w14:textId="77777777" w:rsidR="00874597" w:rsidRPr="005A24F7" w:rsidRDefault="00874597" w:rsidP="007475FE">
      <w:pPr>
        <w:numPr>
          <w:ilvl w:val="0"/>
          <w:numId w:val="70"/>
        </w:numPr>
        <w:spacing w:line="340" w:lineRule="atLeast"/>
        <w:jc w:val="left"/>
        <w:rPr>
          <w:rFonts w:ascii="Arial" w:eastAsia="ＭＳ Ｐ明朝" w:hAnsi="Arial" w:cs="Arial"/>
        </w:rPr>
      </w:pPr>
      <w:r w:rsidRPr="005A24F7">
        <w:rPr>
          <w:rFonts w:ascii="Arial" w:eastAsia="ＭＳ Ｐ明朝" w:hAnsi="Arial" w:cs="Arial"/>
        </w:rPr>
        <w:t>Foote EF.  Syndrome of inappropriate antidiuretic hormone secretion and diabetes insipidus.  Drug-Induced Diseases: Prevention, Detection, and Management.  Tisdale JE and Miller DA (Eds).</w:t>
      </w:r>
      <w:r w:rsidR="00CE5751">
        <w:rPr>
          <w:rFonts w:ascii="Arial" w:eastAsia="ＭＳ Ｐ明朝" w:hAnsi="Arial" w:cs="Arial"/>
        </w:rPr>
        <w:t xml:space="preserve"> </w:t>
      </w:r>
      <w:r w:rsidRPr="005A24F7">
        <w:rPr>
          <w:rFonts w:ascii="Arial" w:eastAsia="ＭＳ Ｐ明朝" w:hAnsi="Arial" w:cs="Arial"/>
        </w:rPr>
        <w:t xml:space="preserve"> American Society of Health-System Pharmacists: Bethesda, MD, 2005. pg. 611-624</w:t>
      </w:r>
      <w:r w:rsidR="00FC28D0">
        <w:rPr>
          <w:rFonts w:ascii="Arial" w:eastAsia="ＭＳ Ｐ明朝" w:hAnsi="Arial" w:cs="Arial"/>
        </w:rPr>
        <w:t>.</w:t>
      </w:r>
    </w:p>
    <w:p w14:paraId="2F47AF06" w14:textId="77777777" w:rsidR="00874597" w:rsidRPr="005A24F7" w:rsidRDefault="00874597" w:rsidP="007475FE">
      <w:pPr>
        <w:keepLines/>
        <w:numPr>
          <w:ilvl w:val="0"/>
          <w:numId w:val="70"/>
        </w:numPr>
        <w:spacing w:line="340" w:lineRule="atLeast"/>
        <w:jc w:val="left"/>
        <w:rPr>
          <w:rFonts w:ascii="Arial" w:eastAsia="ＭＳ Ｐ明朝" w:hAnsi="Arial" w:cs="Arial"/>
        </w:rPr>
      </w:pPr>
      <w:r w:rsidRPr="005A24F7">
        <w:rPr>
          <w:rFonts w:ascii="Arial" w:eastAsia="ＭＳ Ｐ明朝" w:hAnsi="Arial" w:cs="Arial"/>
        </w:rPr>
        <w:t xml:space="preserve">Joy MS and Hladik GA.  Disorders of sodium, water, calcium, and phosphorus homeostasis.  Pharmacotherapy: A Pathophysiologic Approach (5th Ed).  </w:t>
      </w:r>
      <w:proofErr w:type="spellStart"/>
      <w:r w:rsidRPr="005A24F7">
        <w:rPr>
          <w:rFonts w:ascii="Arial" w:eastAsia="ＭＳ Ｐ明朝" w:hAnsi="Arial" w:cs="Arial"/>
        </w:rPr>
        <w:t>DiPiro</w:t>
      </w:r>
      <w:proofErr w:type="spellEnd"/>
      <w:r w:rsidRPr="005A24F7">
        <w:rPr>
          <w:rFonts w:ascii="Arial" w:eastAsia="ＭＳ Ｐ明朝" w:hAnsi="Arial" w:cs="Arial"/>
        </w:rPr>
        <w:t xml:space="preserve"> JT, Talbert RL, and Yee GC et al (Eds).  McGraw-Hill: New York, NY.  2002</w:t>
      </w:r>
      <w:proofErr w:type="gramStart"/>
      <w:r w:rsidRPr="005A24F7">
        <w:rPr>
          <w:rFonts w:ascii="Arial" w:eastAsia="ＭＳ Ｐ明朝" w:hAnsi="Arial" w:cs="Arial"/>
        </w:rPr>
        <w:t>.  pg</w:t>
      </w:r>
      <w:proofErr w:type="gramEnd"/>
      <w:r w:rsidRPr="005A24F7">
        <w:rPr>
          <w:rFonts w:ascii="Arial" w:eastAsia="ＭＳ Ｐ明朝" w:hAnsi="Arial" w:cs="Arial"/>
        </w:rPr>
        <w:t>. 953-979</w:t>
      </w:r>
      <w:r w:rsidR="00FC28D0">
        <w:rPr>
          <w:rFonts w:ascii="Arial" w:eastAsia="ＭＳ Ｐ明朝" w:hAnsi="Arial" w:cs="Arial"/>
        </w:rPr>
        <w:t>.</w:t>
      </w:r>
    </w:p>
    <w:p w14:paraId="6C125650" w14:textId="77777777" w:rsidR="00874597" w:rsidRPr="005A24F7" w:rsidRDefault="00874597" w:rsidP="007475FE">
      <w:pPr>
        <w:numPr>
          <w:ilvl w:val="0"/>
          <w:numId w:val="70"/>
        </w:numPr>
        <w:spacing w:line="340" w:lineRule="atLeast"/>
        <w:jc w:val="left"/>
        <w:rPr>
          <w:rFonts w:ascii="Arial" w:eastAsia="ＭＳ Ｐ明朝" w:hAnsi="Arial" w:cs="Arial"/>
        </w:rPr>
      </w:pPr>
      <w:r w:rsidRPr="005A24F7">
        <w:rPr>
          <w:rFonts w:ascii="Arial" w:eastAsia="ＭＳ Ｐ明朝" w:hAnsi="Arial" w:cs="Arial"/>
        </w:rPr>
        <w:t xml:space="preserve">Robertson GL.  Disorders of </w:t>
      </w:r>
      <w:proofErr w:type="gramStart"/>
      <w:r w:rsidRPr="005A24F7">
        <w:rPr>
          <w:rFonts w:ascii="Arial" w:eastAsia="ＭＳ Ｐ明朝" w:hAnsi="Arial" w:cs="Arial"/>
        </w:rPr>
        <w:t>the neurohypophysis</w:t>
      </w:r>
      <w:proofErr w:type="gramEnd"/>
      <w:r w:rsidRPr="005A24F7">
        <w:rPr>
          <w:rFonts w:ascii="Arial" w:eastAsia="ＭＳ Ｐ明朝" w:hAnsi="Arial" w:cs="Arial"/>
        </w:rPr>
        <w:t xml:space="preserve">.  Harrison’s Principles of Internal Medicine (16th Ed).  Kasper DL, </w:t>
      </w:r>
      <w:proofErr w:type="spellStart"/>
      <w:r w:rsidRPr="005A24F7">
        <w:rPr>
          <w:rFonts w:ascii="Arial" w:eastAsia="ＭＳ Ｐ明朝" w:hAnsi="Arial" w:cs="Arial"/>
        </w:rPr>
        <w:t>Braunwald</w:t>
      </w:r>
      <w:proofErr w:type="spellEnd"/>
      <w:r w:rsidRPr="005A24F7">
        <w:rPr>
          <w:rFonts w:ascii="Arial" w:eastAsia="ＭＳ Ｐ明朝" w:hAnsi="Arial" w:cs="Arial"/>
        </w:rPr>
        <w:t xml:space="preserve"> E, and Fauci AS et al (Eds).  McGraw-Hill: New York, NY.  2005</w:t>
      </w:r>
      <w:proofErr w:type="gramStart"/>
      <w:r w:rsidRPr="005A24F7">
        <w:rPr>
          <w:rFonts w:ascii="Arial" w:eastAsia="ＭＳ Ｐ明朝" w:hAnsi="Arial" w:cs="Arial"/>
        </w:rPr>
        <w:t>.  pg</w:t>
      </w:r>
      <w:proofErr w:type="gramEnd"/>
      <w:r w:rsidRPr="005A24F7">
        <w:rPr>
          <w:rFonts w:ascii="Arial" w:eastAsia="ＭＳ Ｐ明朝" w:hAnsi="Arial" w:cs="Arial"/>
        </w:rPr>
        <w:t>.  2097-2104</w:t>
      </w:r>
      <w:r w:rsidR="00FC28D0">
        <w:rPr>
          <w:rFonts w:ascii="Arial" w:eastAsia="ＭＳ Ｐ明朝" w:hAnsi="Arial" w:cs="Arial"/>
        </w:rPr>
        <w:t>.</w:t>
      </w:r>
    </w:p>
    <w:p w14:paraId="168632CD" w14:textId="77777777" w:rsidR="00874597" w:rsidRPr="005A24F7" w:rsidRDefault="00874597" w:rsidP="007475FE">
      <w:pPr>
        <w:numPr>
          <w:ilvl w:val="0"/>
          <w:numId w:val="70"/>
        </w:numPr>
        <w:spacing w:line="340" w:lineRule="atLeast"/>
        <w:jc w:val="left"/>
        <w:rPr>
          <w:rFonts w:ascii="Arial" w:eastAsia="ＭＳ Ｐ明朝" w:hAnsi="Arial" w:cs="Arial"/>
        </w:rPr>
      </w:pPr>
      <w:r w:rsidRPr="005A24F7">
        <w:rPr>
          <w:rFonts w:ascii="Arial" w:eastAsia="ＭＳ Ｐ明朝" w:hAnsi="Arial" w:cs="Arial"/>
          <w:lang w:val="nb-NO"/>
        </w:rPr>
        <w:t xml:space="preserve">Singer GG and Brenner BM.  </w:t>
      </w:r>
      <w:r w:rsidRPr="005A24F7">
        <w:rPr>
          <w:rFonts w:ascii="Arial" w:eastAsia="ＭＳ Ｐ明朝" w:hAnsi="Arial" w:cs="Arial"/>
        </w:rPr>
        <w:t xml:space="preserve">Fluid and electrolyte disturbances.  Harrison’s Principles of Internal </w:t>
      </w:r>
      <w:r w:rsidRPr="005A24F7">
        <w:rPr>
          <w:rFonts w:ascii="Arial" w:eastAsia="ＭＳ Ｐ明朝" w:hAnsi="Arial" w:cs="Arial"/>
          <w:bCs/>
        </w:rPr>
        <w:t>Medicine</w:t>
      </w:r>
      <w:r w:rsidRPr="005A24F7">
        <w:rPr>
          <w:rFonts w:ascii="Arial" w:eastAsia="ＭＳ Ｐ明朝" w:hAnsi="Arial" w:cs="Arial"/>
        </w:rPr>
        <w:t xml:space="preserve"> (16th Ed).  Kasper DL, </w:t>
      </w:r>
      <w:proofErr w:type="spellStart"/>
      <w:r w:rsidRPr="005A24F7">
        <w:rPr>
          <w:rFonts w:ascii="Arial" w:eastAsia="ＭＳ Ｐ明朝" w:hAnsi="Arial" w:cs="Arial"/>
        </w:rPr>
        <w:t>Braunwald</w:t>
      </w:r>
      <w:proofErr w:type="spellEnd"/>
      <w:r w:rsidRPr="005A24F7">
        <w:rPr>
          <w:rFonts w:ascii="Arial" w:eastAsia="ＭＳ Ｐ明朝" w:hAnsi="Arial" w:cs="Arial"/>
        </w:rPr>
        <w:t xml:space="preserve"> E, and Fauci AS et al (Eds).  McGraw-Hill: New York, NY.  2005</w:t>
      </w:r>
      <w:proofErr w:type="gramStart"/>
      <w:r w:rsidRPr="005A24F7">
        <w:rPr>
          <w:rFonts w:ascii="Arial" w:eastAsia="ＭＳ Ｐ明朝" w:hAnsi="Arial" w:cs="Arial"/>
        </w:rPr>
        <w:t>.  pg</w:t>
      </w:r>
      <w:proofErr w:type="gramEnd"/>
      <w:r w:rsidRPr="005A24F7">
        <w:rPr>
          <w:rFonts w:ascii="Arial" w:eastAsia="ＭＳ Ｐ明朝" w:hAnsi="Arial" w:cs="Arial"/>
        </w:rPr>
        <w:t>.  252-263</w:t>
      </w:r>
      <w:r w:rsidR="00FC28D0">
        <w:rPr>
          <w:rFonts w:ascii="Arial" w:eastAsia="ＭＳ Ｐ明朝" w:hAnsi="Arial" w:cs="Arial"/>
        </w:rPr>
        <w:t>.</w:t>
      </w:r>
    </w:p>
    <w:p w14:paraId="3557A024" w14:textId="6711A67E" w:rsidR="00E83BCD" w:rsidRPr="00CE081A" w:rsidRDefault="00874597" w:rsidP="00111A35">
      <w:pPr>
        <w:pStyle w:val="3"/>
        <w:rPr>
          <w:lang w:val="en-US"/>
        </w:rPr>
      </w:pPr>
      <w:bookmarkStart w:id="554" w:name="_2.47_「筋緊張低下－反応性低下発作_（Hypotonic-hypo"/>
      <w:bookmarkEnd w:id="554"/>
      <w:r w:rsidRPr="00CE081A">
        <w:rPr>
          <w:lang w:val="en-US"/>
        </w:rPr>
        <w:br w:type="page"/>
      </w:r>
      <w:bookmarkStart w:id="555" w:name="_Toc78904327"/>
      <w:bookmarkStart w:id="556" w:name="_Toc95749455"/>
      <w:bookmarkStart w:id="557" w:name="_Hlk73963822"/>
      <w:bookmarkStart w:id="558" w:name="_Toc252957615"/>
      <w:bookmarkStart w:id="559" w:name="_Toc252959994"/>
      <w:r w:rsidR="00777851" w:rsidRPr="00CE081A">
        <w:rPr>
          <w:lang w:val="en-US"/>
        </w:rPr>
        <w:lastRenderedPageBreak/>
        <w:t>2.</w:t>
      </w:r>
      <w:r w:rsidR="00B13678" w:rsidRPr="00CE081A">
        <w:rPr>
          <w:lang w:val="en-US"/>
        </w:rPr>
        <w:t>52</w:t>
      </w:r>
      <w:r w:rsidR="00AD6F73" w:rsidRPr="00CE081A">
        <w:rPr>
          <w:lang w:val="en-US"/>
        </w:rPr>
        <w:tab/>
      </w:r>
      <w:r w:rsidR="00D215E1" w:rsidRPr="00F81711">
        <w:rPr>
          <w:rFonts w:hAnsi="ＭＳ ゴシック" w:hint="eastAsia"/>
        </w:rPr>
        <w:t>「筋緊張低下</w:t>
      </w:r>
      <w:r w:rsidR="00D215E1" w:rsidRPr="00CE081A">
        <w:rPr>
          <w:rFonts w:hAnsi="ＭＳ ゴシック" w:hint="eastAsia"/>
          <w:lang w:val="en-US"/>
        </w:rPr>
        <w:t>－</w:t>
      </w:r>
      <w:r w:rsidR="00D215E1" w:rsidRPr="00F81711">
        <w:rPr>
          <w:rFonts w:hAnsi="ＭＳ ゴシック" w:hint="eastAsia"/>
        </w:rPr>
        <w:t>反応性低下発作</w:t>
      </w:r>
      <w:r w:rsidR="00D215E1" w:rsidRPr="00CE081A">
        <w:rPr>
          <w:lang w:val="en-US"/>
        </w:rPr>
        <w:br/>
      </w:r>
      <w:bookmarkStart w:id="560" w:name="_Hlk73963872"/>
      <w:r w:rsidR="00D215E1" w:rsidRPr="00CE081A">
        <w:rPr>
          <w:rFonts w:ascii="ＭＳ Ｐゴシック" w:hAnsi="ＭＳ Ｐゴシック" w:hint="eastAsia"/>
          <w:lang w:val="en-US"/>
        </w:rPr>
        <w:t>（</w:t>
      </w:r>
      <w:r w:rsidR="00D215E1" w:rsidRPr="00CE081A">
        <w:rPr>
          <w:rFonts w:ascii="ＭＳ Ｐゴシック" w:hAnsi="ＭＳ Ｐゴシック"/>
          <w:lang w:val="en-US"/>
        </w:rPr>
        <w:t>Hypotonic-hyporesponsive episode</w:t>
      </w:r>
      <w:r w:rsidR="00D215E1" w:rsidRPr="00CE081A">
        <w:rPr>
          <w:rFonts w:ascii="ＭＳ Ｐゴシック" w:hAnsi="ＭＳ Ｐゴシック" w:hint="eastAsia"/>
          <w:lang w:val="en-US"/>
        </w:rPr>
        <w:t>）</w:t>
      </w:r>
      <w:bookmarkEnd w:id="560"/>
      <w:r w:rsidR="00D215E1" w:rsidRPr="00CE081A">
        <w:rPr>
          <w:rFonts w:hAnsi="ＭＳ ゴシック" w:hint="eastAsia"/>
          <w:lang w:val="en-US"/>
        </w:rPr>
        <w:t>（ＳＭＱ）</w:t>
      </w:r>
      <w:r w:rsidR="00D215E1" w:rsidRPr="00F81711">
        <w:rPr>
          <w:rFonts w:hAnsi="ＭＳ ゴシック" w:hint="eastAsia"/>
        </w:rPr>
        <w:t>」</w:t>
      </w:r>
      <w:bookmarkEnd w:id="555"/>
      <w:bookmarkEnd w:id="556"/>
    </w:p>
    <w:p w14:paraId="7DA74B5C" w14:textId="77777777" w:rsidR="00874597" w:rsidRPr="00883065" w:rsidRDefault="00874597" w:rsidP="00874597">
      <w:pPr>
        <w:jc w:val="center"/>
        <w:rPr>
          <w:rFonts w:ascii="Arial" w:eastAsia="ＭＳ Ｐ明朝" w:hAnsi="Arial"/>
          <w:b/>
          <w:sz w:val="22"/>
          <w:szCs w:val="22"/>
        </w:rPr>
      </w:pPr>
      <w:r w:rsidRPr="00883065">
        <w:rPr>
          <w:rFonts w:ascii="Arial" w:eastAsia="ＭＳ Ｐ明朝" w:hAnsi="Arial"/>
          <w:b/>
          <w:sz w:val="22"/>
          <w:szCs w:val="22"/>
        </w:rPr>
        <w:t>（</w:t>
      </w:r>
      <w:r w:rsidR="00D215E1" w:rsidRPr="00883065">
        <w:rPr>
          <w:rFonts w:ascii="Arial" w:eastAsia="ＭＳ Ｐ明朝" w:hAnsi="Arial"/>
          <w:b/>
          <w:sz w:val="22"/>
          <w:szCs w:val="22"/>
        </w:rPr>
        <w:t>2011</w:t>
      </w:r>
      <w:r w:rsidRPr="00883065">
        <w:rPr>
          <w:rFonts w:ascii="Arial" w:eastAsia="ＭＳ Ｐ明朝" w:hAnsi="Arial"/>
          <w:b/>
          <w:sz w:val="22"/>
          <w:szCs w:val="22"/>
        </w:rPr>
        <w:t>年</w:t>
      </w:r>
      <w:r w:rsidR="00D215E1" w:rsidRPr="00883065">
        <w:rPr>
          <w:rFonts w:ascii="Arial" w:eastAsia="ＭＳ Ｐ明朝" w:hAnsi="Arial"/>
          <w:b/>
          <w:sz w:val="22"/>
          <w:szCs w:val="22"/>
        </w:rPr>
        <w:t>9</w:t>
      </w:r>
      <w:r w:rsidRPr="00883065">
        <w:rPr>
          <w:rFonts w:ascii="Arial" w:eastAsia="ＭＳ Ｐ明朝" w:hAnsi="Arial"/>
          <w:b/>
          <w:sz w:val="22"/>
          <w:szCs w:val="22"/>
        </w:rPr>
        <w:t>月正式リリース）</w:t>
      </w:r>
    </w:p>
    <w:p w14:paraId="1602F0CD" w14:textId="77777777" w:rsidR="00874597" w:rsidRPr="005A24F7" w:rsidRDefault="00874597" w:rsidP="00874597">
      <w:pPr>
        <w:jc w:val="center"/>
        <w:rPr>
          <w:rFonts w:ascii="Arial" w:eastAsia="ＭＳ Ｐ明朝" w:hAnsi="Arial" w:cs="Arial"/>
          <w:sz w:val="22"/>
          <w:szCs w:val="22"/>
        </w:rPr>
      </w:pPr>
    </w:p>
    <w:p w14:paraId="09DC9D00" w14:textId="2B2D1AB3" w:rsidR="00E83BCD" w:rsidRPr="00B62291" w:rsidRDefault="00355CB9" w:rsidP="00916949">
      <w:pPr>
        <w:pStyle w:val="4"/>
      </w:pPr>
      <w:bookmarkStart w:id="561" w:name="_Toc300908411"/>
      <w:bookmarkStart w:id="562" w:name="_Toc300930533"/>
      <w:bookmarkEnd w:id="557"/>
      <w:r w:rsidRPr="00B62291">
        <w:t>2.</w:t>
      </w:r>
      <w:r w:rsidR="00B13678">
        <w:rPr>
          <w:lang w:val="en-US"/>
        </w:rPr>
        <w:t>52</w:t>
      </w:r>
      <w:r w:rsidRPr="00B62291">
        <w:t>.1</w:t>
      </w:r>
      <w:r w:rsidRPr="00B62291">
        <w:t xml:space="preserve">　定義</w:t>
      </w:r>
      <w:bookmarkEnd w:id="561"/>
      <w:bookmarkEnd w:id="562"/>
    </w:p>
    <w:p w14:paraId="6F7FC923" w14:textId="77777777" w:rsidR="00874597" w:rsidRPr="005A24F7" w:rsidRDefault="00874597" w:rsidP="008B0A6B">
      <w:pPr>
        <w:numPr>
          <w:ilvl w:val="0"/>
          <w:numId w:val="3"/>
        </w:numPr>
        <w:adjustRightInd/>
        <w:textAlignment w:val="auto"/>
        <w:rPr>
          <w:rFonts w:ascii="Arial" w:eastAsia="ＭＳ Ｐ明朝" w:hAnsi="Arial" w:cs="Arial"/>
          <w:szCs w:val="21"/>
        </w:rPr>
      </w:pPr>
      <w:r w:rsidRPr="005A24F7">
        <w:rPr>
          <w:rFonts w:ascii="Arial" w:eastAsia="ＭＳ Ｐ明朝" w:hAnsi="ＭＳ Ｐ明朝" w:cs="Arial"/>
          <w:szCs w:val="21"/>
        </w:rPr>
        <w:t>筋緊張低下－反応性低下発作（</w:t>
      </w:r>
      <w:r w:rsidRPr="005A24F7">
        <w:rPr>
          <w:rFonts w:ascii="Arial" w:eastAsia="ＭＳ Ｐ明朝" w:hAnsi="Arial" w:cs="Arial"/>
          <w:szCs w:val="21"/>
        </w:rPr>
        <w:t>HHE</w:t>
      </w:r>
      <w:r w:rsidRPr="005A24F7">
        <w:rPr>
          <w:rFonts w:ascii="Arial" w:eastAsia="ＭＳ Ｐ明朝" w:hAnsi="ＭＳ Ｐ明朝" w:cs="Arial"/>
          <w:szCs w:val="21"/>
        </w:rPr>
        <w:t>）には次の特徴がある：</w:t>
      </w:r>
    </w:p>
    <w:p w14:paraId="14543024" w14:textId="77777777" w:rsidR="00874597" w:rsidRPr="00FC28D0" w:rsidRDefault="00874597" w:rsidP="008B0A6B">
      <w:pPr>
        <w:numPr>
          <w:ilvl w:val="1"/>
          <w:numId w:val="4"/>
        </w:numPr>
        <w:adjustRightInd/>
        <w:textAlignment w:val="auto"/>
        <w:rPr>
          <w:rFonts w:ascii="Arial" w:eastAsia="ＭＳ Ｐ明朝" w:hAnsi="ＭＳ Ｐ明朝" w:cs="Arial"/>
          <w:szCs w:val="22"/>
        </w:rPr>
      </w:pPr>
      <w:r w:rsidRPr="00FC28D0">
        <w:rPr>
          <w:rFonts w:ascii="Arial" w:eastAsia="ＭＳ Ｐ明朝" w:hAnsi="ＭＳ Ｐ明朝" w:cs="Arial"/>
          <w:szCs w:val="22"/>
        </w:rPr>
        <w:t>突発的な筋緊張の低下</w:t>
      </w:r>
    </w:p>
    <w:p w14:paraId="7CC78242" w14:textId="77777777" w:rsidR="00874597" w:rsidRPr="00FC28D0" w:rsidRDefault="00874597" w:rsidP="008B0A6B">
      <w:pPr>
        <w:numPr>
          <w:ilvl w:val="1"/>
          <w:numId w:val="4"/>
        </w:numPr>
        <w:adjustRightInd/>
        <w:textAlignment w:val="auto"/>
        <w:rPr>
          <w:rFonts w:ascii="Arial" w:eastAsia="ＭＳ Ｐ明朝" w:hAnsi="ＭＳ Ｐ明朝" w:cs="Arial"/>
          <w:szCs w:val="22"/>
        </w:rPr>
      </w:pPr>
      <w:r w:rsidRPr="00FC28D0">
        <w:rPr>
          <w:rFonts w:ascii="Arial" w:eastAsia="ＭＳ Ｐ明朝" w:hAnsi="ＭＳ Ｐ明朝" w:cs="Arial"/>
          <w:szCs w:val="22"/>
        </w:rPr>
        <w:t>低反応性（呼びかけや他の刺激に対して）</w:t>
      </w:r>
    </w:p>
    <w:p w14:paraId="0CDD0C20" w14:textId="77777777" w:rsidR="00874597" w:rsidRPr="00FC28D0" w:rsidRDefault="00874597" w:rsidP="008B0A6B">
      <w:pPr>
        <w:numPr>
          <w:ilvl w:val="1"/>
          <w:numId w:val="4"/>
        </w:numPr>
        <w:adjustRightInd/>
        <w:textAlignment w:val="auto"/>
        <w:rPr>
          <w:rFonts w:ascii="Arial" w:eastAsia="ＭＳ Ｐ明朝" w:hAnsi="ＭＳ Ｐ明朝" w:cs="Arial"/>
          <w:szCs w:val="22"/>
        </w:rPr>
      </w:pPr>
      <w:r w:rsidRPr="00FC28D0">
        <w:rPr>
          <w:rFonts w:ascii="Arial" w:eastAsia="ＭＳ Ｐ明朝" w:hAnsi="ＭＳ Ｐ明朝" w:cs="Arial"/>
          <w:szCs w:val="22"/>
        </w:rPr>
        <w:t>皮膚の変色（蒼白、チアノーゼ）</w:t>
      </w:r>
    </w:p>
    <w:p w14:paraId="1726DBB4" w14:textId="77777777" w:rsidR="00874597" w:rsidRPr="005A24F7" w:rsidRDefault="00874597" w:rsidP="008B0A6B">
      <w:pPr>
        <w:numPr>
          <w:ilvl w:val="0"/>
          <w:numId w:val="3"/>
        </w:numPr>
        <w:adjustRightInd/>
        <w:textAlignment w:val="auto"/>
        <w:rPr>
          <w:rFonts w:ascii="Arial" w:eastAsia="ＭＳ Ｐ明朝" w:hAnsi="Arial" w:cs="Arial"/>
          <w:szCs w:val="21"/>
        </w:rPr>
      </w:pPr>
      <w:r w:rsidRPr="005A24F7">
        <w:rPr>
          <w:rFonts w:ascii="Arial" w:eastAsia="ＭＳ Ｐ明朝" w:hAnsi="ＭＳ Ｐ明朝" w:cs="Arial"/>
          <w:szCs w:val="21"/>
        </w:rPr>
        <w:t>下記のワクチンを予防接種した後に発生している：</w:t>
      </w:r>
    </w:p>
    <w:p w14:paraId="48C74515" w14:textId="77777777" w:rsidR="00874597" w:rsidRPr="00FC28D0" w:rsidRDefault="00874597" w:rsidP="008B0A6B">
      <w:pPr>
        <w:numPr>
          <w:ilvl w:val="1"/>
          <w:numId w:val="4"/>
        </w:numPr>
        <w:adjustRightInd/>
        <w:textAlignment w:val="auto"/>
        <w:rPr>
          <w:rFonts w:ascii="Arial" w:eastAsia="ＭＳ Ｐ明朝" w:hAnsi="ＭＳ Ｐ明朝" w:cs="Arial"/>
          <w:szCs w:val="22"/>
        </w:rPr>
      </w:pPr>
      <w:r w:rsidRPr="00FC28D0">
        <w:rPr>
          <w:rFonts w:ascii="Arial" w:eastAsia="ＭＳ Ｐ明朝" w:hAnsi="ＭＳ Ｐ明朝" w:cs="Arial"/>
          <w:szCs w:val="22"/>
        </w:rPr>
        <w:t>ジフテリア</w:t>
      </w:r>
    </w:p>
    <w:p w14:paraId="1FB2156A" w14:textId="77777777" w:rsidR="00874597" w:rsidRPr="00FC28D0" w:rsidRDefault="00874597" w:rsidP="008B0A6B">
      <w:pPr>
        <w:numPr>
          <w:ilvl w:val="1"/>
          <w:numId w:val="4"/>
        </w:numPr>
        <w:adjustRightInd/>
        <w:textAlignment w:val="auto"/>
        <w:rPr>
          <w:rFonts w:ascii="Arial" w:eastAsia="ＭＳ Ｐ明朝" w:hAnsi="ＭＳ Ｐ明朝" w:cs="Arial"/>
          <w:szCs w:val="22"/>
        </w:rPr>
      </w:pPr>
      <w:r w:rsidRPr="00FC28D0">
        <w:rPr>
          <w:rFonts w:ascii="Arial" w:eastAsia="ＭＳ Ｐ明朝" w:hAnsi="ＭＳ Ｐ明朝" w:cs="Arial"/>
          <w:szCs w:val="22"/>
        </w:rPr>
        <w:t>破傷風</w:t>
      </w:r>
    </w:p>
    <w:p w14:paraId="0DEC54BC" w14:textId="7058F646" w:rsidR="00874597" w:rsidRPr="00FC28D0" w:rsidRDefault="00874597" w:rsidP="008B0A6B">
      <w:pPr>
        <w:numPr>
          <w:ilvl w:val="1"/>
          <w:numId w:val="4"/>
        </w:numPr>
        <w:adjustRightInd/>
        <w:textAlignment w:val="auto"/>
        <w:rPr>
          <w:rFonts w:ascii="Arial" w:eastAsia="ＭＳ Ｐ明朝" w:hAnsi="ＭＳ Ｐ明朝" w:cs="Arial"/>
          <w:szCs w:val="22"/>
        </w:rPr>
      </w:pPr>
      <w:r w:rsidRPr="00FC28D0">
        <w:rPr>
          <w:rFonts w:ascii="Arial" w:eastAsia="ＭＳ Ｐ明朝" w:hAnsi="ＭＳ Ｐ明朝" w:cs="Arial"/>
          <w:szCs w:val="22"/>
        </w:rPr>
        <w:t>ヘモフィラス</w:t>
      </w:r>
      <w:r w:rsidR="001F6C11">
        <w:rPr>
          <w:rFonts w:ascii="Arial" w:eastAsia="ＭＳ Ｐ明朝" w:hAnsi="ＭＳ Ｐ明朝" w:cs="Arial"/>
          <w:szCs w:val="22"/>
        </w:rPr>
        <w:t>・</w:t>
      </w:r>
      <w:r w:rsidRPr="00FC28D0">
        <w:rPr>
          <w:rFonts w:ascii="Arial" w:eastAsia="ＭＳ Ｐ明朝" w:hAnsi="ＭＳ Ｐ明朝" w:cs="Arial"/>
          <w:szCs w:val="22"/>
        </w:rPr>
        <w:t>インフルエンザ菌タイプ</w:t>
      </w:r>
      <w:r w:rsidRPr="00FC28D0">
        <w:rPr>
          <w:rFonts w:ascii="Arial" w:eastAsia="ＭＳ Ｐ明朝" w:hAnsi="ＭＳ Ｐ明朝" w:cs="Arial"/>
          <w:szCs w:val="22"/>
        </w:rPr>
        <w:t>B</w:t>
      </w:r>
    </w:p>
    <w:p w14:paraId="3E7B5FE0" w14:textId="77777777" w:rsidR="00874597" w:rsidRPr="00FC28D0" w:rsidRDefault="00874597" w:rsidP="008B0A6B">
      <w:pPr>
        <w:numPr>
          <w:ilvl w:val="1"/>
          <w:numId w:val="4"/>
        </w:numPr>
        <w:adjustRightInd/>
        <w:textAlignment w:val="auto"/>
        <w:rPr>
          <w:rFonts w:ascii="Arial" w:eastAsia="ＭＳ Ｐ明朝" w:hAnsi="ＭＳ Ｐ明朝" w:cs="Arial"/>
          <w:szCs w:val="22"/>
        </w:rPr>
      </w:pPr>
      <w:r w:rsidRPr="00FC28D0">
        <w:rPr>
          <w:rFonts w:ascii="Arial" w:eastAsia="ＭＳ Ｐ明朝" w:hAnsi="ＭＳ Ｐ明朝" w:cs="Arial"/>
          <w:szCs w:val="22"/>
        </w:rPr>
        <w:t>B</w:t>
      </w:r>
      <w:r w:rsidRPr="00FC28D0">
        <w:rPr>
          <w:rFonts w:ascii="Arial" w:eastAsia="ＭＳ Ｐ明朝" w:hAnsi="ＭＳ Ｐ明朝" w:cs="Arial"/>
          <w:szCs w:val="22"/>
        </w:rPr>
        <w:t>型肝炎ワクチン</w:t>
      </w:r>
    </w:p>
    <w:p w14:paraId="1E19FB54" w14:textId="77777777" w:rsidR="00874597" w:rsidRPr="005A24F7" w:rsidRDefault="00874597" w:rsidP="008B0A6B">
      <w:pPr>
        <w:numPr>
          <w:ilvl w:val="0"/>
          <w:numId w:val="3"/>
        </w:numPr>
        <w:adjustRightInd/>
        <w:textAlignment w:val="auto"/>
        <w:rPr>
          <w:rFonts w:ascii="Arial" w:eastAsia="ＭＳ Ｐ明朝" w:hAnsi="Arial" w:cs="Arial"/>
          <w:szCs w:val="21"/>
        </w:rPr>
      </w:pPr>
      <w:r w:rsidRPr="005A24F7">
        <w:rPr>
          <w:rFonts w:ascii="Arial" w:eastAsia="ＭＳ Ｐ明朝" w:hAnsi="ＭＳ Ｐ明朝" w:cs="Arial"/>
          <w:szCs w:val="21"/>
        </w:rPr>
        <w:t>ほとんどが百日咳成分ワクチンの投与後に報告されている</w:t>
      </w:r>
    </w:p>
    <w:p w14:paraId="65CB8F05" w14:textId="77777777" w:rsidR="00874597" w:rsidRPr="005A24F7" w:rsidRDefault="00874597" w:rsidP="008B0A6B">
      <w:pPr>
        <w:numPr>
          <w:ilvl w:val="0"/>
          <w:numId w:val="3"/>
        </w:numPr>
        <w:adjustRightInd/>
        <w:textAlignment w:val="auto"/>
        <w:rPr>
          <w:rFonts w:ascii="Arial" w:eastAsia="ＭＳ Ｐ明朝" w:hAnsi="Arial" w:cs="Arial"/>
          <w:szCs w:val="21"/>
        </w:rPr>
      </w:pPr>
      <w:r w:rsidRPr="005A24F7">
        <w:rPr>
          <w:rFonts w:ascii="Arial" w:eastAsia="ＭＳ Ｐ明朝" w:hAnsi="ＭＳ Ｐ明朝" w:cs="Arial"/>
          <w:szCs w:val="21"/>
        </w:rPr>
        <w:t>より頻繁に発現するのは：</w:t>
      </w:r>
    </w:p>
    <w:p w14:paraId="4D3A93EC" w14:textId="77777777" w:rsidR="00874597" w:rsidRPr="00FC28D0" w:rsidRDefault="00874597" w:rsidP="008B0A6B">
      <w:pPr>
        <w:numPr>
          <w:ilvl w:val="1"/>
          <w:numId w:val="4"/>
        </w:numPr>
        <w:adjustRightInd/>
        <w:textAlignment w:val="auto"/>
        <w:rPr>
          <w:rFonts w:ascii="Arial" w:eastAsia="ＭＳ Ｐ明朝" w:hAnsi="ＭＳ Ｐ明朝" w:cs="Arial"/>
          <w:szCs w:val="22"/>
        </w:rPr>
      </w:pPr>
      <w:r w:rsidRPr="00FC28D0">
        <w:rPr>
          <w:rFonts w:ascii="Arial" w:eastAsia="ＭＳ Ｐ明朝" w:hAnsi="ＭＳ Ｐ明朝" w:cs="Arial"/>
          <w:szCs w:val="22"/>
        </w:rPr>
        <w:t>無細胞型より全細胞ワクチン</w:t>
      </w:r>
    </w:p>
    <w:p w14:paraId="5B49AE28" w14:textId="77777777" w:rsidR="00874597" w:rsidRPr="00FC28D0" w:rsidRDefault="00874597" w:rsidP="008B0A6B">
      <w:pPr>
        <w:numPr>
          <w:ilvl w:val="1"/>
          <w:numId w:val="4"/>
        </w:numPr>
        <w:adjustRightInd/>
        <w:textAlignment w:val="auto"/>
        <w:rPr>
          <w:rFonts w:ascii="Arial" w:eastAsia="ＭＳ Ｐ明朝" w:hAnsi="ＭＳ Ｐ明朝" w:cs="Arial"/>
          <w:szCs w:val="22"/>
        </w:rPr>
      </w:pPr>
      <w:r w:rsidRPr="00FC28D0">
        <w:rPr>
          <w:rFonts w:ascii="Arial" w:eastAsia="ＭＳ Ｐ明朝" w:hAnsi="ＭＳ Ｐ明朝" w:cs="Arial"/>
          <w:szCs w:val="22"/>
        </w:rPr>
        <w:t>一次免疫の期間、通常は初回投与後</w:t>
      </w:r>
    </w:p>
    <w:p w14:paraId="34AB242D" w14:textId="77777777" w:rsidR="00874597" w:rsidRPr="00FE56C6" w:rsidRDefault="00874597" w:rsidP="008B0A6B">
      <w:pPr>
        <w:numPr>
          <w:ilvl w:val="0"/>
          <w:numId w:val="3"/>
        </w:numPr>
        <w:adjustRightInd/>
        <w:textAlignment w:val="auto"/>
        <w:rPr>
          <w:rFonts w:ascii="Arial" w:eastAsia="ＭＳ Ｐ明朝" w:hAnsi="ＭＳ Ｐ明朝" w:cs="Arial"/>
          <w:szCs w:val="22"/>
        </w:rPr>
      </w:pPr>
      <w:r w:rsidRPr="00FE56C6">
        <w:rPr>
          <w:rFonts w:ascii="Arial" w:eastAsia="ＭＳ Ｐ明朝" w:hAnsi="ＭＳ Ｐ明朝" w:cs="Arial"/>
          <w:szCs w:val="22"/>
        </w:rPr>
        <w:t>観察された現象が下記に関連する場合は明確ではない：</w:t>
      </w:r>
    </w:p>
    <w:p w14:paraId="24979E8D" w14:textId="77777777" w:rsidR="00874597" w:rsidRPr="00FC28D0" w:rsidRDefault="00874597" w:rsidP="008B0A6B">
      <w:pPr>
        <w:numPr>
          <w:ilvl w:val="1"/>
          <w:numId w:val="4"/>
        </w:numPr>
        <w:adjustRightInd/>
        <w:textAlignment w:val="auto"/>
        <w:rPr>
          <w:rFonts w:ascii="Arial" w:eastAsia="ＭＳ Ｐ明朝" w:hAnsi="ＭＳ Ｐ明朝" w:cs="Arial"/>
          <w:szCs w:val="22"/>
        </w:rPr>
      </w:pPr>
      <w:r w:rsidRPr="00FC28D0">
        <w:rPr>
          <w:rFonts w:ascii="Arial" w:eastAsia="ＭＳ Ｐ明朝" w:hAnsi="ＭＳ Ｐ明朝" w:cs="Arial"/>
          <w:szCs w:val="22"/>
        </w:rPr>
        <w:t>ワクチンの特性</w:t>
      </w:r>
    </w:p>
    <w:p w14:paraId="67AA56A5" w14:textId="77777777" w:rsidR="00874597" w:rsidRPr="00FC28D0" w:rsidRDefault="00874597" w:rsidP="008B0A6B">
      <w:pPr>
        <w:numPr>
          <w:ilvl w:val="1"/>
          <w:numId w:val="4"/>
        </w:numPr>
        <w:adjustRightInd/>
        <w:textAlignment w:val="auto"/>
        <w:rPr>
          <w:rFonts w:ascii="Arial" w:eastAsia="ＭＳ Ｐ明朝" w:hAnsi="ＭＳ Ｐ明朝" w:cs="Arial"/>
          <w:szCs w:val="22"/>
        </w:rPr>
      </w:pPr>
      <w:r w:rsidRPr="00FC28D0">
        <w:rPr>
          <w:rFonts w:ascii="Arial" w:eastAsia="ＭＳ Ｐ明朝" w:hAnsi="ＭＳ Ｐ明朝" w:cs="Arial"/>
          <w:szCs w:val="22"/>
        </w:rPr>
        <w:t>免疫現象</w:t>
      </w:r>
    </w:p>
    <w:p w14:paraId="0CCAE677" w14:textId="77777777" w:rsidR="00874597" w:rsidRPr="00FC28D0" w:rsidRDefault="00874597" w:rsidP="008B0A6B">
      <w:pPr>
        <w:numPr>
          <w:ilvl w:val="1"/>
          <w:numId w:val="4"/>
        </w:numPr>
        <w:adjustRightInd/>
        <w:textAlignment w:val="auto"/>
        <w:rPr>
          <w:rFonts w:ascii="Arial" w:eastAsia="ＭＳ Ｐ明朝" w:hAnsi="ＭＳ Ｐ明朝" w:cs="Arial"/>
          <w:szCs w:val="22"/>
        </w:rPr>
      </w:pPr>
      <w:r w:rsidRPr="00FC28D0">
        <w:rPr>
          <w:rFonts w:ascii="Arial" w:eastAsia="ＭＳ Ｐ明朝" w:hAnsi="ＭＳ Ｐ明朝" w:cs="Arial"/>
          <w:szCs w:val="22"/>
        </w:rPr>
        <w:t>ワクチンの有毒成分</w:t>
      </w:r>
    </w:p>
    <w:p w14:paraId="5EF813A2" w14:textId="77777777" w:rsidR="00874597" w:rsidRPr="00FC28D0" w:rsidRDefault="00874597" w:rsidP="008B0A6B">
      <w:pPr>
        <w:numPr>
          <w:ilvl w:val="1"/>
          <w:numId w:val="4"/>
        </w:numPr>
        <w:adjustRightInd/>
        <w:textAlignment w:val="auto"/>
        <w:rPr>
          <w:rFonts w:ascii="Arial" w:eastAsia="ＭＳ Ｐ明朝" w:hAnsi="ＭＳ Ｐ明朝" w:cs="Arial"/>
          <w:szCs w:val="22"/>
        </w:rPr>
      </w:pPr>
      <w:r w:rsidRPr="00FC28D0">
        <w:rPr>
          <w:rFonts w:ascii="Arial" w:eastAsia="ＭＳ Ｐ明朝" w:hAnsi="ＭＳ Ｐ明朝" w:cs="Arial"/>
          <w:szCs w:val="22"/>
        </w:rPr>
        <w:t>さまざまな要因の組み合わせ</w:t>
      </w:r>
    </w:p>
    <w:p w14:paraId="6E1614BA" w14:textId="77777777" w:rsidR="00874597" w:rsidRPr="005A24F7" w:rsidRDefault="00874597" w:rsidP="008B0A6B">
      <w:pPr>
        <w:numPr>
          <w:ilvl w:val="0"/>
          <w:numId w:val="3"/>
        </w:numPr>
        <w:adjustRightInd/>
        <w:textAlignment w:val="auto"/>
        <w:rPr>
          <w:rFonts w:ascii="Arial" w:eastAsia="ＭＳ Ｐ明朝" w:hAnsi="Arial" w:cs="Arial"/>
          <w:szCs w:val="21"/>
        </w:rPr>
      </w:pPr>
      <w:r w:rsidRPr="005A24F7">
        <w:rPr>
          <w:rFonts w:ascii="Arial" w:eastAsia="ＭＳ Ｐ明朝" w:hAnsi="ＭＳ Ｐ明朝" w:cs="Arial"/>
          <w:szCs w:val="21"/>
        </w:rPr>
        <w:t>米国ワクチン有害事象報告制度（</w:t>
      </w:r>
      <w:r w:rsidRPr="005A24F7">
        <w:rPr>
          <w:rFonts w:ascii="Arial" w:eastAsia="ＭＳ Ｐ明朝" w:hAnsi="Arial" w:cs="Arial"/>
          <w:szCs w:val="21"/>
        </w:rPr>
        <w:t>VAERS</w:t>
      </w:r>
      <w:r w:rsidRPr="005A24F7">
        <w:rPr>
          <w:rFonts w:ascii="Arial" w:eastAsia="ＭＳ Ｐ明朝" w:hAnsi="ＭＳ Ｐ明朝" w:cs="Arial"/>
          <w:szCs w:val="21"/>
        </w:rPr>
        <w:t>）においては、男性より女性のほうがやや高頻度（</w:t>
      </w:r>
      <w:r w:rsidRPr="005A24F7">
        <w:rPr>
          <w:rFonts w:ascii="Arial" w:eastAsia="ＭＳ Ｐ明朝" w:hAnsi="Arial" w:cs="Arial"/>
          <w:szCs w:val="21"/>
        </w:rPr>
        <w:t>53%</w:t>
      </w:r>
      <w:r w:rsidRPr="005A24F7">
        <w:rPr>
          <w:rFonts w:ascii="Arial" w:eastAsia="ＭＳ Ｐ明朝" w:hAnsi="ＭＳ Ｐ明朝" w:cs="Arial"/>
          <w:szCs w:val="21"/>
        </w:rPr>
        <w:t>）に</w:t>
      </w:r>
      <w:r w:rsidRPr="005A24F7">
        <w:rPr>
          <w:rFonts w:ascii="Arial" w:eastAsia="ＭＳ Ｐ明朝" w:hAnsi="Arial" w:cs="Arial"/>
          <w:szCs w:val="21"/>
        </w:rPr>
        <w:t>HHE</w:t>
      </w:r>
      <w:r w:rsidRPr="005A24F7">
        <w:rPr>
          <w:rFonts w:ascii="Arial" w:eastAsia="ＭＳ Ｐ明朝" w:hAnsi="ＭＳ Ｐ明朝" w:cs="Arial"/>
          <w:szCs w:val="21"/>
        </w:rPr>
        <w:t>を経験している。一方、オランダワクチンサーベイランスシステム（</w:t>
      </w:r>
      <w:r w:rsidRPr="005A24F7">
        <w:rPr>
          <w:rFonts w:ascii="Arial" w:eastAsia="ＭＳ Ｐ明朝" w:hAnsi="Arial" w:cs="Arial"/>
          <w:szCs w:val="21"/>
        </w:rPr>
        <w:t>Netherlands vaccine surveillance system</w:t>
      </w:r>
      <w:r w:rsidRPr="005A24F7">
        <w:rPr>
          <w:rFonts w:ascii="Arial" w:eastAsia="ＭＳ Ｐ明朝" w:hAnsi="ＭＳ Ｐ明朝" w:cs="Arial"/>
          <w:szCs w:val="21"/>
        </w:rPr>
        <w:t>）では男性における</w:t>
      </w:r>
      <w:r w:rsidRPr="005A24F7">
        <w:rPr>
          <w:rFonts w:ascii="Arial" w:eastAsia="ＭＳ Ｐ明朝" w:hAnsi="Arial" w:cs="Arial"/>
          <w:szCs w:val="21"/>
        </w:rPr>
        <w:t>HHE</w:t>
      </w:r>
      <w:r w:rsidRPr="005A24F7">
        <w:rPr>
          <w:rFonts w:ascii="Arial" w:eastAsia="ＭＳ Ｐ明朝" w:hAnsi="ＭＳ Ｐ明朝" w:cs="Arial"/>
          <w:szCs w:val="21"/>
        </w:rPr>
        <w:t>の方がより多く報告されている。</w:t>
      </w:r>
    </w:p>
    <w:p w14:paraId="60260C78" w14:textId="77777777" w:rsidR="00874597" w:rsidRPr="005A24F7" w:rsidRDefault="00874597" w:rsidP="008B0A6B">
      <w:pPr>
        <w:numPr>
          <w:ilvl w:val="0"/>
          <w:numId w:val="3"/>
        </w:numPr>
        <w:adjustRightInd/>
        <w:textAlignment w:val="auto"/>
        <w:rPr>
          <w:rFonts w:ascii="Arial" w:eastAsia="ＭＳ Ｐ明朝" w:hAnsi="Arial" w:cs="Arial"/>
          <w:szCs w:val="21"/>
        </w:rPr>
      </w:pPr>
      <w:r w:rsidRPr="005A24F7">
        <w:rPr>
          <w:rFonts w:ascii="Arial" w:eastAsia="ＭＳ Ｐ明朝" w:hAnsi="ＭＳ Ｐ明朝" w:cs="Arial"/>
          <w:szCs w:val="21"/>
        </w:rPr>
        <w:t>予防接種後の徴候の発現までの時間は、通常</w:t>
      </w:r>
      <w:r w:rsidR="00EC1056" w:rsidRPr="005A24F7">
        <w:rPr>
          <w:rFonts w:ascii="Arial" w:eastAsia="ＭＳ Ｐ明朝" w:hAnsi="Arial" w:cs="Arial"/>
          <w:szCs w:val="21"/>
        </w:rPr>
        <w:t>3</w:t>
      </w:r>
      <w:r w:rsidRPr="005A24F7">
        <w:rPr>
          <w:rFonts w:ascii="Arial" w:eastAsia="ＭＳ Ｐ明朝" w:hAnsi="ＭＳ Ｐ明朝" w:cs="Arial"/>
          <w:szCs w:val="21"/>
        </w:rPr>
        <w:t>～</w:t>
      </w:r>
      <w:r w:rsidR="00EC1056">
        <w:rPr>
          <w:rFonts w:ascii="Arial" w:eastAsia="ＭＳ Ｐ明朝" w:hAnsi="Arial" w:cs="Arial" w:hint="eastAsia"/>
          <w:szCs w:val="21"/>
        </w:rPr>
        <w:t>4</w:t>
      </w:r>
      <w:r w:rsidRPr="005A24F7">
        <w:rPr>
          <w:rFonts w:ascii="Arial" w:eastAsia="ＭＳ Ｐ明朝" w:hAnsi="ＭＳ Ｐ明朝" w:cs="Arial"/>
          <w:szCs w:val="21"/>
        </w:rPr>
        <w:t>時間であるが、予防接種直後から</w:t>
      </w:r>
      <w:r w:rsidR="00EC1056">
        <w:rPr>
          <w:rFonts w:ascii="Arial" w:eastAsia="ＭＳ Ｐ明朝" w:hAnsi="Arial" w:cs="Arial" w:hint="eastAsia"/>
          <w:szCs w:val="21"/>
        </w:rPr>
        <w:t>48</w:t>
      </w:r>
      <w:r w:rsidRPr="005A24F7">
        <w:rPr>
          <w:rFonts w:ascii="Arial" w:eastAsia="ＭＳ Ｐ明朝" w:hAnsi="ＭＳ Ｐ明朝" w:cs="Arial"/>
          <w:szCs w:val="21"/>
        </w:rPr>
        <w:t>時間後まで及ぶこともある。</w:t>
      </w:r>
    </w:p>
    <w:p w14:paraId="2EB93CD3" w14:textId="77777777" w:rsidR="00874597" w:rsidRPr="005A24F7" w:rsidRDefault="00874597" w:rsidP="008B0A6B">
      <w:pPr>
        <w:numPr>
          <w:ilvl w:val="0"/>
          <w:numId w:val="3"/>
        </w:numPr>
        <w:adjustRightInd/>
        <w:textAlignment w:val="auto"/>
        <w:rPr>
          <w:rFonts w:ascii="Arial" w:eastAsia="ＭＳ Ｐ明朝" w:hAnsi="Arial" w:cs="Arial"/>
          <w:szCs w:val="21"/>
        </w:rPr>
      </w:pPr>
      <w:r w:rsidRPr="005A24F7">
        <w:rPr>
          <w:rFonts w:ascii="Arial" w:eastAsia="ＭＳ Ｐ明朝" w:hAnsi="ＭＳ Ｐ明朝" w:cs="Arial"/>
          <w:szCs w:val="21"/>
        </w:rPr>
        <w:t>症状は概ね</w:t>
      </w:r>
      <w:r w:rsidR="00EC1056">
        <w:rPr>
          <w:rFonts w:ascii="Arial" w:eastAsia="ＭＳ Ｐ明朝" w:hAnsi="Arial" w:cs="Arial" w:hint="eastAsia"/>
          <w:szCs w:val="21"/>
        </w:rPr>
        <w:t>6</w:t>
      </w:r>
      <w:r w:rsidRPr="005A24F7">
        <w:rPr>
          <w:rFonts w:ascii="Arial" w:eastAsia="ＭＳ Ｐ明朝" w:hAnsi="ＭＳ Ｐ明朝" w:cs="Arial"/>
          <w:szCs w:val="21"/>
        </w:rPr>
        <w:t>分から</w:t>
      </w:r>
      <w:r w:rsidR="00EC1056" w:rsidRPr="005A24F7">
        <w:rPr>
          <w:rFonts w:ascii="Arial" w:eastAsia="ＭＳ Ｐ明朝" w:hAnsi="Arial" w:cs="Arial"/>
          <w:szCs w:val="21"/>
        </w:rPr>
        <w:t>3</w:t>
      </w:r>
      <w:r w:rsidR="00EC1056">
        <w:rPr>
          <w:rFonts w:ascii="Arial" w:eastAsia="ＭＳ Ｐ明朝" w:hAnsi="Arial" w:cs="Arial" w:hint="eastAsia"/>
          <w:szCs w:val="21"/>
        </w:rPr>
        <w:t>0</w:t>
      </w:r>
      <w:r w:rsidRPr="005A24F7">
        <w:rPr>
          <w:rFonts w:ascii="Arial" w:eastAsia="ＭＳ Ｐ明朝" w:hAnsi="ＭＳ Ｐ明朝" w:cs="Arial"/>
          <w:szCs w:val="21"/>
        </w:rPr>
        <w:t>分間続く。</w:t>
      </w:r>
    </w:p>
    <w:p w14:paraId="135F2D57" w14:textId="77777777" w:rsidR="00874597" w:rsidRPr="005A24F7" w:rsidRDefault="00EC1056" w:rsidP="008B0A6B">
      <w:pPr>
        <w:numPr>
          <w:ilvl w:val="0"/>
          <w:numId w:val="3"/>
        </w:numPr>
        <w:adjustRightInd/>
        <w:textAlignment w:val="auto"/>
        <w:rPr>
          <w:rFonts w:ascii="Arial" w:eastAsia="ＭＳ Ｐ明朝" w:hAnsi="Arial" w:cs="Arial"/>
          <w:szCs w:val="21"/>
        </w:rPr>
      </w:pPr>
      <w:r w:rsidRPr="005A24F7">
        <w:rPr>
          <w:rFonts w:ascii="Arial" w:eastAsia="ＭＳ Ｐ明朝" w:hAnsi="Arial" w:cs="Arial"/>
          <w:szCs w:val="21"/>
        </w:rPr>
        <w:t>3</w:t>
      </w:r>
      <w:r w:rsidR="00874597" w:rsidRPr="005A24F7">
        <w:rPr>
          <w:rFonts w:ascii="Arial" w:eastAsia="ＭＳ Ｐ明朝" w:hAnsi="ＭＳ Ｐ明朝" w:cs="Arial"/>
          <w:szCs w:val="21"/>
        </w:rPr>
        <w:t>分の</w:t>
      </w:r>
      <w:r>
        <w:rPr>
          <w:rFonts w:ascii="Arial" w:eastAsia="ＭＳ Ｐ明朝" w:hAnsi="Arial" w:cs="Arial" w:hint="eastAsia"/>
          <w:szCs w:val="21"/>
        </w:rPr>
        <w:t>1</w:t>
      </w:r>
      <w:r w:rsidR="00874597" w:rsidRPr="005A24F7">
        <w:rPr>
          <w:rFonts w:ascii="Arial" w:eastAsia="ＭＳ Ｐ明朝" w:hAnsi="ＭＳ Ｐ明朝" w:cs="Arial"/>
          <w:szCs w:val="21"/>
        </w:rPr>
        <w:t>の症例で発熱も認められる。</w:t>
      </w:r>
    </w:p>
    <w:p w14:paraId="455B2F68" w14:textId="77777777" w:rsidR="00874597" w:rsidRPr="005A24F7" w:rsidRDefault="00874597" w:rsidP="008B0A6B">
      <w:pPr>
        <w:numPr>
          <w:ilvl w:val="0"/>
          <w:numId w:val="3"/>
        </w:numPr>
        <w:adjustRightInd/>
        <w:textAlignment w:val="auto"/>
        <w:rPr>
          <w:rFonts w:ascii="Arial" w:eastAsia="ＭＳ Ｐ明朝" w:hAnsi="Arial" w:cs="Arial"/>
          <w:szCs w:val="21"/>
        </w:rPr>
      </w:pPr>
      <w:r w:rsidRPr="005A24F7">
        <w:rPr>
          <w:rFonts w:ascii="Arial" w:eastAsia="ＭＳ Ｐ明朝" w:hAnsi="Arial" w:cs="Arial"/>
          <w:szCs w:val="21"/>
        </w:rPr>
        <w:t>The Brighton Collaboration (BC) HHE Working Group</w:t>
      </w:r>
      <w:r w:rsidRPr="005A24F7">
        <w:rPr>
          <w:rFonts w:ascii="Arial" w:eastAsia="ＭＳ Ｐ明朝" w:hAnsi="ＭＳ Ｐ明朝" w:cs="Arial"/>
          <w:szCs w:val="21"/>
        </w:rPr>
        <w:t>（</w:t>
      </w:r>
      <w:r w:rsidRPr="005A24F7">
        <w:rPr>
          <w:rFonts w:ascii="Arial" w:eastAsia="ＭＳ Ｐ明朝" w:hAnsi="Arial" w:cs="Arial"/>
          <w:szCs w:val="21"/>
        </w:rPr>
        <w:t>HHE</w:t>
      </w:r>
      <w:r w:rsidRPr="005A24F7">
        <w:rPr>
          <w:rFonts w:ascii="Arial" w:eastAsia="ＭＳ Ｐ明朝" w:hAnsi="ＭＳ Ｐ明朝" w:cs="Arial"/>
          <w:szCs w:val="21"/>
        </w:rPr>
        <w:t>の症例定義を開発中）は、発作時の臨床観察に基づき、</w:t>
      </w:r>
      <w:r w:rsidR="008B688B">
        <w:rPr>
          <w:rFonts w:ascii="Arial" w:eastAsia="ＭＳ Ｐ明朝" w:hAnsi="ＭＳ Ｐ明朝" w:cs="Arial" w:hint="eastAsia"/>
          <w:szCs w:val="21"/>
        </w:rPr>
        <w:t>3</w:t>
      </w:r>
      <w:r w:rsidRPr="005A24F7">
        <w:rPr>
          <w:rFonts w:ascii="Arial" w:eastAsia="ＭＳ Ｐ明朝" w:hAnsi="ＭＳ Ｐ明朝" w:cs="Arial"/>
          <w:szCs w:val="21"/>
        </w:rPr>
        <w:t>段階の確定診断のアルゴリズムを提示している：</w:t>
      </w:r>
    </w:p>
    <w:p w14:paraId="56368996" w14:textId="77777777" w:rsidR="00874597" w:rsidRPr="005A24F7" w:rsidRDefault="00874597" w:rsidP="00874597">
      <w:pPr>
        <w:jc w:val="left"/>
        <w:rPr>
          <w:rFonts w:ascii="Arial" w:eastAsia="ＭＳ Ｐ明朝" w:hAnsi="Arial" w:cs="Arial"/>
          <w:b/>
          <w:szCs w:val="21"/>
          <w:lang w:val="en-GB"/>
        </w:rPr>
      </w:pPr>
    </w:p>
    <w:p w14:paraId="05493369" w14:textId="77777777" w:rsidR="00874597" w:rsidRPr="005A24F7" w:rsidRDefault="00874597" w:rsidP="00874597">
      <w:pPr>
        <w:jc w:val="left"/>
        <w:rPr>
          <w:rFonts w:ascii="Arial" w:eastAsia="ＭＳ Ｐ明朝" w:hAnsi="Arial" w:cs="Arial"/>
          <w:b/>
          <w:szCs w:val="21"/>
          <w:lang w:val="en-GB"/>
        </w:rPr>
      </w:pPr>
    </w:p>
    <w:p w14:paraId="6445F68B" w14:textId="77777777" w:rsidR="00874597" w:rsidRPr="005A24F7" w:rsidRDefault="00874597" w:rsidP="00874597">
      <w:pPr>
        <w:jc w:val="left"/>
        <w:rPr>
          <w:rFonts w:ascii="Arial" w:eastAsia="ＭＳ Ｐ明朝" w:hAnsi="Arial" w:cs="Arial"/>
          <w:b/>
          <w:szCs w:val="21"/>
          <w:lang w:val="en-GB"/>
        </w:rPr>
      </w:pPr>
    </w:p>
    <w:p w14:paraId="6B102390" w14:textId="77777777" w:rsidR="00874597" w:rsidRPr="005A24F7" w:rsidRDefault="00874597" w:rsidP="00874597">
      <w:pPr>
        <w:jc w:val="left"/>
        <w:rPr>
          <w:rFonts w:ascii="Arial" w:eastAsia="ＭＳ Ｐ明朝" w:hAnsi="Arial" w:cs="Arial"/>
          <w:b/>
          <w:szCs w:val="21"/>
          <w:lang w:val="en-GB"/>
        </w:rPr>
      </w:pPr>
    </w:p>
    <w:tbl>
      <w:tblPr>
        <w:tblW w:w="916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1559"/>
        <w:gridCol w:w="1560"/>
        <w:gridCol w:w="1559"/>
        <w:gridCol w:w="1559"/>
        <w:gridCol w:w="1512"/>
      </w:tblGrid>
      <w:tr w:rsidR="00874597" w:rsidRPr="005A24F7" w14:paraId="286BC824" w14:textId="77777777" w:rsidTr="00874597">
        <w:trPr>
          <w:trHeight w:val="420"/>
        </w:trPr>
        <w:tc>
          <w:tcPr>
            <w:tcW w:w="1418" w:type="dxa"/>
            <w:vMerge w:val="restart"/>
            <w:shd w:val="clear" w:color="auto" w:fill="D9D9D9"/>
            <w:vAlign w:val="center"/>
          </w:tcPr>
          <w:p w14:paraId="653128D2" w14:textId="77777777" w:rsidR="00874597" w:rsidRPr="005A24F7" w:rsidRDefault="00874597" w:rsidP="00874597">
            <w:pPr>
              <w:tabs>
                <w:tab w:val="center" w:pos="4320"/>
                <w:tab w:val="right" w:pos="8640"/>
              </w:tabs>
              <w:autoSpaceDE w:val="0"/>
              <w:autoSpaceDN w:val="0"/>
              <w:jc w:val="center"/>
              <w:rPr>
                <w:rFonts w:ascii="Arial" w:eastAsia="ＭＳ Ｐ明朝" w:hAnsi="Arial" w:cs="Arial"/>
                <w:b/>
                <w:szCs w:val="21"/>
              </w:rPr>
            </w:pPr>
            <w:r w:rsidRPr="005A24F7">
              <w:rPr>
                <w:rFonts w:ascii="Arial" w:eastAsia="ＭＳ Ｐ明朝" w:hAnsi="ＭＳ Ｐ明朝" w:cs="Arial"/>
                <w:b/>
                <w:szCs w:val="21"/>
              </w:rPr>
              <w:lastRenderedPageBreak/>
              <w:t>パラメーター</w:t>
            </w:r>
          </w:p>
        </w:tc>
        <w:tc>
          <w:tcPr>
            <w:tcW w:w="7749" w:type="dxa"/>
            <w:gridSpan w:val="5"/>
            <w:shd w:val="clear" w:color="auto" w:fill="D9D9D9"/>
            <w:vAlign w:val="center"/>
          </w:tcPr>
          <w:p w14:paraId="29F7F481" w14:textId="77777777" w:rsidR="00874597" w:rsidRPr="005A24F7" w:rsidRDefault="00874597" w:rsidP="00874597">
            <w:pPr>
              <w:tabs>
                <w:tab w:val="center" w:pos="4320"/>
                <w:tab w:val="right" w:pos="8640"/>
              </w:tabs>
              <w:autoSpaceDE w:val="0"/>
              <w:autoSpaceDN w:val="0"/>
              <w:jc w:val="center"/>
              <w:rPr>
                <w:rFonts w:ascii="Arial" w:eastAsia="ＭＳ Ｐ明朝" w:hAnsi="Arial" w:cs="Arial"/>
                <w:b/>
                <w:szCs w:val="21"/>
              </w:rPr>
            </w:pPr>
            <w:r w:rsidRPr="005A24F7">
              <w:rPr>
                <w:rFonts w:ascii="Arial" w:eastAsia="ＭＳ Ｐ明朝" w:hAnsi="ＭＳ Ｐ明朝" w:cs="Arial"/>
                <w:b/>
                <w:szCs w:val="21"/>
              </w:rPr>
              <w:t>確定診断のレベル</w:t>
            </w:r>
          </w:p>
        </w:tc>
      </w:tr>
      <w:tr w:rsidR="00874597" w:rsidRPr="005A24F7" w14:paraId="01EF5BD7" w14:textId="77777777" w:rsidTr="00874597">
        <w:trPr>
          <w:trHeight w:val="422"/>
        </w:trPr>
        <w:tc>
          <w:tcPr>
            <w:tcW w:w="1418" w:type="dxa"/>
            <w:vMerge/>
            <w:shd w:val="clear" w:color="auto" w:fill="D9D9D9"/>
          </w:tcPr>
          <w:p w14:paraId="49E9C74C" w14:textId="77777777" w:rsidR="00874597" w:rsidRPr="005A24F7" w:rsidRDefault="00874597" w:rsidP="00874597">
            <w:pPr>
              <w:tabs>
                <w:tab w:val="center" w:pos="4320"/>
                <w:tab w:val="right" w:pos="8640"/>
              </w:tabs>
              <w:autoSpaceDE w:val="0"/>
              <w:autoSpaceDN w:val="0"/>
              <w:jc w:val="center"/>
              <w:rPr>
                <w:rFonts w:ascii="Arial" w:eastAsia="ＭＳ Ｐ明朝" w:hAnsi="Arial" w:cs="Arial"/>
                <w:b/>
                <w:szCs w:val="21"/>
              </w:rPr>
            </w:pPr>
          </w:p>
        </w:tc>
        <w:tc>
          <w:tcPr>
            <w:tcW w:w="1559" w:type="dxa"/>
            <w:shd w:val="clear" w:color="auto" w:fill="D9D9D9"/>
          </w:tcPr>
          <w:p w14:paraId="288F8D9F" w14:textId="77777777" w:rsidR="00874597" w:rsidRPr="005A24F7" w:rsidRDefault="00874597" w:rsidP="00874597">
            <w:pPr>
              <w:tabs>
                <w:tab w:val="center" w:pos="4320"/>
                <w:tab w:val="right" w:pos="8640"/>
              </w:tabs>
              <w:autoSpaceDE w:val="0"/>
              <w:autoSpaceDN w:val="0"/>
              <w:jc w:val="center"/>
              <w:rPr>
                <w:rFonts w:ascii="Arial" w:eastAsia="ＭＳ Ｐ明朝" w:hAnsi="Arial" w:cs="Arial"/>
                <w:b/>
                <w:szCs w:val="21"/>
              </w:rPr>
            </w:pPr>
            <w:r w:rsidRPr="005A24F7">
              <w:rPr>
                <w:rFonts w:ascii="Arial" w:eastAsia="ＭＳ Ｐ明朝" w:hAnsi="ＭＳ Ｐ明朝" w:cs="Arial"/>
                <w:b/>
                <w:szCs w:val="21"/>
              </w:rPr>
              <w:t>レベル</w:t>
            </w:r>
            <w:r w:rsidRPr="005A24F7">
              <w:rPr>
                <w:rFonts w:ascii="Arial" w:eastAsia="ＭＳ Ｐ明朝" w:hAnsi="Arial" w:cs="Arial"/>
                <w:b/>
                <w:szCs w:val="21"/>
              </w:rPr>
              <w:t>1</w:t>
            </w:r>
          </w:p>
        </w:tc>
        <w:tc>
          <w:tcPr>
            <w:tcW w:w="3119" w:type="dxa"/>
            <w:gridSpan w:val="2"/>
            <w:shd w:val="clear" w:color="auto" w:fill="D9D9D9"/>
          </w:tcPr>
          <w:p w14:paraId="2638CC87" w14:textId="77777777" w:rsidR="00874597" w:rsidRPr="005A24F7" w:rsidRDefault="00874597" w:rsidP="00874597">
            <w:pPr>
              <w:tabs>
                <w:tab w:val="center" w:pos="4320"/>
                <w:tab w:val="right" w:pos="8640"/>
              </w:tabs>
              <w:autoSpaceDE w:val="0"/>
              <w:autoSpaceDN w:val="0"/>
              <w:jc w:val="center"/>
              <w:rPr>
                <w:rFonts w:ascii="Arial" w:eastAsia="ＭＳ Ｐ明朝" w:hAnsi="Arial" w:cs="Arial"/>
                <w:b/>
                <w:szCs w:val="21"/>
              </w:rPr>
            </w:pPr>
            <w:r w:rsidRPr="005A24F7">
              <w:rPr>
                <w:rFonts w:ascii="Arial" w:eastAsia="ＭＳ Ｐ明朝" w:hAnsi="ＭＳ Ｐ明朝" w:cs="Arial"/>
                <w:b/>
                <w:szCs w:val="21"/>
              </w:rPr>
              <w:t>レベル</w:t>
            </w:r>
            <w:r w:rsidRPr="005A24F7">
              <w:rPr>
                <w:rFonts w:ascii="Arial" w:eastAsia="ＭＳ Ｐ明朝" w:hAnsi="Arial" w:cs="Arial"/>
                <w:b/>
                <w:szCs w:val="21"/>
              </w:rPr>
              <w:t>2</w:t>
            </w:r>
          </w:p>
        </w:tc>
        <w:tc>
          <w:tcPr>
            <w:tcW w:w="3071" w:type="dxa"/>
            <w:gridSpan w:val="2"/>
            <w:shd w:val="clear" w:color="auto" w:fill="D9D9D9"/>
          </w:tcPr>
          <w:p w14:paraId="6C0B209F" w14:textId="77777777" w:rsidR="00874597" w:rsidRPr="005A24F7" w:rsidRDefault="00874597" w:rsidP="00874597">
            <w:pPr>
              <w:tabs>
                <w:tab w:val="center" w:pos="4320"/>
                <w:tab w:val="right" w:pos="8640"/>
              </w:tabs>
              <w:autoSpaceDE w:val="0"/>
              <w:autoSpaceDN w:val="0"/>
              <w:jc w:val="center"/>
              <w:rPr>
                <w:rFonts w:ascii="Arial" w:eastAsia="ＭＳ Ｐ明朝" w:hAnsi="Arial" w:cs="Arial"/>
                <w:b/>
                <w:szCs w:val="21"/>
              </w:rPr>
            </w:pPr>
            <w:r w:rsidRPr="005A24F7">
              <w:rPr>
                <w:rFonts w:ascii="Arial" w:eastAsia="ＭＳ Ｐ明朝" w:hAnsi="ＭＳ Ｐ明朝" w:cs="Arial"/>
                <w:b/>
                <w:szCs w:val="21"/>
              </w:rPr>
              <w:t>レベル</w:t>
            </w:r>
            <w:r w:rsidRPr="005A24F7">
              <w:rPr>
                <w:rFonts w:ascii="Arial" w:eastAsia="ＭＳ Ｐ明朝" w:hAnsi="Arial" w:cs="Arial"/>
                <w:b/>
                <w:szCs w:val="21"/>
              </w:rPr>
              <w:t>3</w:t>
            </w:r>
          </w:p>
        </w:tc>
      </w:tr>
      <w:tr w:rsidR="00874597" w:rsidRPr="005A24F7" w14:paraId="761D6EDD" w14:textId="77777777" w:rsidTr="00874597">
        <w:trPr>
          <w:trHeight w:val="602"/>
        </w:trPr>
        <w:tc>
          <w:tcPr>
            <w:tcW w:w="1418" w:type="dxa"/>
            <w:vAlign w:val="center"/>
          </w:tcPr>
          <w:p w14:paraId="56A3061E" w14:textId="77777777" w:rsidR="00874597" w:rsidRPr="005A24F7" w:rsidRDefault="00874597" w:rsidP="001A7257">
            <w:pPr>
              <w:tabs>
                <w:tab w:val="center" w:pos="4320"/>
                <w:tab w:val="right" w:pos="8640"/>
              </w:tabs>
              <w:autoSpaceDE w:val="0"/>
              <w:autoSpaceDN w:val="0"/>
              <w:spacing w:line="320" w:lineRule="atLeast"/>
              <w:rPr>
                <w:rFonts w:ascii="Arial" w:eastAsia="ＭＳ Ｐ明朝" w:hAnsi="Arial" w:cs="Arial"/>
                <w:szCs w:val="21"/>
              </w:rPr>
            </w:pPr>
            <w:r w:rsidRPr="005A24F7">
              <w:rPr>
                <w:rFonts w:ascii="Arial" w:eastAsia="ＭＳ Ｐ明朝" w:hAnsi="ＭＳ Ｐ明朝" w:cs="Arial"/>
                <w:szCs w:val="21"/>
              </w:rPr>
              <w:t>反応性</w:t>
            </w:r>
          </w:p>
        </w:tc>
        <w:tc>
          <w:tcPr>
            <w:tcW w:w="1559" w:type="dxa"/>
            <w:vAlign w:val="center"/>
          </w:tcPr>
          <w:p w14:paraId="472EA3E3" w14:textId="77777777" w:rsidR="00874597" w:rsidRPr="005A24F7" w:rsidRDefault="00874597" w:rsidP="00874597">
            <w:pPr>
              <w:tabs>
                <w:tab w:val="center" w:pos="4320"/>
                <w:tab w:val="right" w:pos="8640"/>
              </w:tabs>
              <w:autoSpaceDE w:val="0"/>
              <w:autoSpaceDN w:val="0"/>
              <w:spacing w:line="240" w:lineRule="exact"/>
              <w:jc w:val="center"/>
              <w:rPr>
                <w:rFonts w:ascii="Arial" w:eastAsia="ＭＳ Ｐ明朝" w:hAnsi="Arial" w:cs="Arial"/>
                <w:szCs w:val="21"/>
              </w:rPr>
            </w:pPr>
            <w:r w:rsidRPr="005A24F7">
              <w:rPr>
                <w:rFonts w:ascii="Arial" w:eastAsia="ＭＳ Ｐ明朝" w:hAnsi="ＭＳ Ｐ明朝" w:cs="Arial"/>
                <w:szCs w:val="21"/>
              </w:rPr>
              <w:t>低反応</w:t>
            </w:r>
            <w:r w:rsidRPr="005A24F7">
              <w:rPr>
                <w:rFonts w:ascii="Arial" w:eastAsia="ＭＳ Ｐ明朝" w:hAnsi="Arial" w:cs="Arial"/>
                <w:szCs w:val="21"/>
              </w:rPr>
              <w:t xml:space="preserve"> </w:t>
            </w:r>
            <w:r w:rsidRPr="005A24F7">
              <w:rPr>
                <w:rFonts w:ascii="Arial" w:eastAsia="ＭＳ Ｐ明朝" w:hAnsi="ＭＳ Ｐ明朝" w:cs="Arial"/>
                <w:szCs w:val="21"/>
              </w:rPr>
              <w:t>または</w:t>
            </w:r>
            <w:r w:rsidRPr="005A24F7">
              <w:rPr>
                <w:rFonts w:ascii="Arial" w:eastAsia="ＭＳ Ｐ明朝" w:hAnsi="Arial" w:cs="Arial"/>
                <w:szCs w:val="21"/>
              </w:rPr>
              <w:t xml:space="preserve"> </w:t>
            </w:r>
            <w:r w:rsidRPr="005A24F7">
              <w:rPr>
                <w:rFonts w:ascii="Arial" w:eastAsia="ＭＳ Ｐ明朝" w:hAnsi="ＭＳ Ｐ明朝" w:cs="Arial"/>
                <w:szCs w:val="21"/>
              </w:rPr>
              <w:t>無反応</w:t>
            </w:r>
          </w:p>
        </w:tc>
        <w:tc>
          <w:tcPr>
            <w:tcW w:w="1560" w:type="dxa"/>
            <w:vAlign w:val="center"/>
          </w:tcPr>
          <w:p w14:paraId="63521706" w14:textId="77777777" w:rsidR="00874597" w:rsidRPr="005A24F7" w:rsidRDefault="00874597" w:rsidP="00874597">
            <w:pPr>
              <w:tabs>
                <w:tab w:val="center" w:pos="4320"/>
                <w:tab w:val="right" w:pos="8640"/>
              </w:tabs>
              <w:autoSpaceDE w:val="0"/>
              <w:autoSpaceDN w:val="0"/>
              <w:spacing w:line="240" w:lineRule="exact"/>
              <w:jc w:val="center"/>
              <w:rPr>
                <w:rFonts w:ascii="Arial" w:eastAsia="ＭＳ Ｐ明朝" w:hAnsi="Arial" w:cs="Arial"/>
                <w:szCs w:val="21"/>
              </w:rPr>
            </w:pPr>
            <w:r w:rsidRPr="005A24F7">
              <w:rPr>
                <w:rFonts w:ascii="Arial" w:eastAsia="ＭＳ Ｐ明朝" w:hAnsi="ＭＳ Ｐ明朝" w:cs="Arial"/>
                <w:szCs w:val="21"/>
              </w:rPr>
              <w:t>低反応</w:t>
            </w:r>
            <w:r w:rsidRPr="005A24F7">
              <w:rPr>
                <w:rFonts w:ascii="Arial" w:eastAsia="ＭＳ Ｐ明朝" w:hAnsi="Arial" w:cs="Arial"/>
                <w:szCs w:val="21"/>
              </w:rPr>
              <w:t xml:space="preserve"> </w:t>
            </w:r>
            <w:r w:rsidRPr="005A24F7">
              <w:rPr>
                <w:rFonts w:ascii="Arial" w:eastAsia="ＭＳ Ｐ明朝" w:hAnsi="ＭＳ Ｐ明朝" w:cs="Arial"/>
                <w:szCs w:val="21"/>
              </w:rPr>
              <w:t>または</w:t>
            </w:r>
            <w:r w:rsidRPr="005A24F7">
              <w:rPr>
                <w:rFonts w:ascii="Arial" w:eastAsia="ＭＳ Ｐ明朝" w:hAnsi="Arial" w:cs="Arial"/>
                <w:szCs w:val="21"/>
              </w:rPr>
              <w:t xml:space="preserve"> </w:t>
            </w:r>
            <w:r w:rsidRPr="005A24F7">
              <w:rPr>
                <w:rFonts w:ascii="Arial" w:eastAsia="ＭＳ Ｐ明朝" w:hAnsi="ＭＳ Ｐ明朝" w:cs="Arial"/>
                <w:szCs w:val="21"/>
              </w:rPr>
              <w:t>無反応</w:t>
            </w:r>
          </w:p>
        </w:tc>
        <w:tc>
          <w:tcPr>
            <w:tcW w:w="1559" w:type="dxa"/>
            <w:vAlign w:val="center"/>
          </w:tcPr>
          <w:p w14:paraId="5F4A4008" w14:textId="77777777" w:rsidR="00874597" w:rsidRPr="005A24F7" w:rsidRDefault="00874597" w:rsidP="00874597">
            <w:pPr>
              <w:tabs>
                <w:tab w:val="center" w:pos="4320"/>
                <w:tab w:val="right" w:pos="8640"/>
              </w:tabs>
              <w:autoSpaceDE w:val="0"/>
              <w:autoSpaceDN w:val="0"/>
              <w:spacing w:line="240" w:lineRule="exact"/>
              <w:jc w:val="center"/>
              <w:rPr>
                <w:rFonts w:ascii="Arial" w:eastAsia="ＭＳ Ｐ明朝" w:hAnsi="Arial" w:cs="Arial"/>
                <w:szCs w:val="21"/>
              </w:rPr>
            </w:pPr>
            <w:r w:rsidRPr="005A24F7">
              <w:rPr>
                <w:rFonts w:ascii="Arial" w:eastAsia="ＭＳ Ｐ明朝" w:hAnsi="ＭＳ Ｐ明朝" w:cs="Arial"/>
                <w:szCs w:val="21"/>
              </w:rPr>
              <w:t>低反応</w:t>
            </w:r>
            <w:r w:rsidRPr="005A24F7">
              <w:rPr>
                <w:rFonts w:ascii="Arial" w:eastAsia="ＭＳ Ｐ明朝" w:hAnsi="Arial" w:cs="Arial"/>
                <w:szCs w:val="21"/>
              </w:rPr>
              <w:t xml:space="preserve"> </w:t>
            </w:r>
            <w:r w:rsidRPr="005A24F7">
              <w:rPr>
                <w:rFonts w:ascii="Arial" w:eastAsia="ＭＳ Ｐ明朝" w:hAnsi="ＭＳ Ｐ明朝" w:cs="Arial"/>
                <w:szCs w:val="21"/>
              </w:rPr>
              <w:t>または</w:t>
            </w:r>
            <w:r w:rsidRPr="005A24F7">
              <w:rPr>
                <w:rFonts w:ascii="Arial" w:eastAsia="ＭＳ Ｐ明朝" w:hAnsi="Arial" w:cs="Arial"/>
                <w:szCs w:val="21"/>
              </w:rPr>
              <w:t xml:space="preserve"> </w:t>
            </w:r>
            <w:r w:rsidRPr="005A24F7">
              <w:rPr>
                <w:rFonts w:ascii="Arial" w:eastAsia="ＭＳ Ｐ明朝" w:hAnsi="ＭＳ Ｐ明朝" w:cs="Arial"/>
                <w:szCs w:val="21"/>
              </w:rPr>
              <w:t>無反応</w:t>
            </w:r>
          </w:p>
        </w:tc>
        <w:tc>
          <w:tcPr>
            <w:tcW w:w="1559" w:type="dxa"/>
            <w:vAlign w:val="center"/>
          </w:tcPr>
          <w:p w14:paraId="3E87609A" w14:textId="77777777" w:rsidR="00874597" w:rsidRPr="005A24F7" w:rsidRDefault="00874597" w:rsidP="00874597">
            <w:pPr>
              <w:tabs>
                <w:tab w:val="center" w:pos="4320"/>
                <w:tab w:val="right" w:pos="8640"/>
              </w:tabs>
              <w:autoSpaceDE w:val="0"/>
              <w:autoSpaceDN w:val="0"/>
              <w:spacing w:line="240" w:lineRule="exact"/>
              <w:jc w:val="center"/>
              <w:rPr>
                <w:rFonts w:ascii="Arial" w:eastAsia="ＭＳ Ｐ明朝" w:hAnsi="Arial" w:cs="Arial"/>
                <w:szCs w:val="21"/>
              </w:rPr>
            </w:pPr>
            <w:r w:rsidRPr="005A24F7">
              <w:rPr>
                <w:rFonts w:ascii="Arial" w:eastAsia="ＭＳ Ｐ明朝" w:hAnsi="ＭＳ Ｐ明朝" w:cs="Arial"/>
                <w:szCs w:val="21"/>
              </w:rPr>
              <w:t>低反応</w:t>
            </w:r>
            <w:r w:rsidRPr="005A24F7">
              <w:rPr>
                <w:rFonts w:ascii="Arial" w:eastAsia="ＭＳ Ｐ明朝" w:hAnsi="Arial" w:cs="Arial"/>
                <w:szCs w:val="21"/>
              </w:rPr>
              <w:t xml:space="preserve"> </w:t>
            </w:r>
            <w:r w:rsidRPr="005A24F7">
              <w:rPr>
                <w:rFonts w:ascii="Arial" w:eastAsia="ＭＳ Ｐ明朝" w:hAnsi="ＭＳ Ｐ明朝" w:cs="Arial"/>
                <w:szCs w:val="21"/>
              </w:rPr>
              <w:t>または</w:t>
            </w:r>
            <w:r w:rsidRPr="005A24F7">
              <w:rPr>
                <w:rFonts w:ascii="Arial" w:eastAsia="ＭＳ Ｐ明朝" w:hAnsi="Arial" w:cs="Arial"/>
                <w:szCs w:val="21"/>
              </w:rPr>
              <w:t xml:space="preserve"> </w:t>
            </w:r>
            <w:r w:rsidRPr="005A24F7">
              <w:rPr>
                <w:rFonts w:ascii="Arial" w:eastAsia="ＭＳ Ｐ明朝" w:hAnsi="ＭＳ Ｐ明朝" w:cs="Arial"/>
                <w:szCs w:val="21"/>
              </w:rPr>
              <w:t>無反応</w:t>
            </w:r>
          </w:p>
        </w:tc>
        <w:tc>
          <w:tcPr>
            <w:tcW w:w="1512" w:type="dxa"/>
            <w:vAlign w:val="center"/>
          </w:tcPr>
          <w:p w14:paraId="6A91CAC9" w14:textId="77777777" w:rsidR="00874597" w:rsidRPr="005A24F7" w:rsidRDefault="00874597" w:rsidP="00874597">
            <w:pPr>
              <w:tabs>
                <w:tab w:val="center" w:pos="4320"/>
                <w:tab w:val="right" w:pos="8640"/>
              </w:tabs>
              <w:autoSpaceDE w:val="0"/>
              <w:autoSpaceDN w:val="0"/>
              <w:spacing w:line="200" w:lineRule="atLeast"/>
              <w:jc w:val="center"/>
              <w:rPr>
                <w:rFonts w:ascii="Arial" w:eastAsia="ＭＳ Ｐ明朝" w:hAnsi="Arial" w:cs="Arial"/>
                <w:szCs w:val="21"/>
              </w:rPr>
            </w:pPr>
            <w:r w:rsidRPr="005A24F7">
              <w:rPr>
                <w:rFonts w:ascii="Arial" w:eastAsia="ＭＳ Ｐ明朝" w:hAnsi="ＭＳ Ｐ明朝" w:cs="Arial"/>
                <w:szCs w:val="21"/>
              </w:rPr>
              <w:t>不明</w:t>
            </w:r>
          </w:p>
        </w:tc>
      </w:tr>
      <w:tr w:rsidR="00874597" w:rsidRPr="005A24F7" w14:paraId="552222D4" w14:textId="77777777" w:rsidTr="001A7257">
        <w:trPr>
          <w:trHeight w:val="356"/>
        </w:trPr>
        <w:tc>
          <w:tcPr>
            <w:tcW w:w="1418" w:type="dxa"/>
          </w:tcPr>
          <w:p w14:paraId="6232F910" w14:textId="77777777" w:rsidR="00874597" w:rsidRPr="005A24F7" w:rsidRDefault="00874597" w:rsidP="001A7257">
            <w:pPr>
              <w:tabs>
                <w:tab w:val="center" w:pos="4320"/>
                <w:tab w:val="right" w:pos="8640"/>
              </w:tabs>
              <w:autoSpaceDE w:val="0"/>
              <w:autoSpaceDN w:val="0"/>
              <w:spacing w:line="300" w:lineRule="atLeast"/>
              <w:jc w:val="left"/>
              <w:rPr>
                <w:rFonts w:ascii="Arial" w:eastAsia="ＭＳ Ｐ明朝" w:hAnsi="Arial" w:cs="Arial"/>
                <w:szCs w:val="21"/>
              </w:rPr>
            </w:pPr>
            <w:r w:rsidRPr="005A24F7">
              <w:rPr>
                <w:rFonts w:ascii="Arial" w:eastAsia="ＭＳ Ｐ明朝" w:hAnsi="ＭＳ Ｐ明朝" w:cs="Arial"/>
                <w:szCs w:val="21"/>
              </w:rPr>
              <w:t>筋緊張</w:t>
            </w:r>
          </w:p>
        </w:tc>
        <w:tc>
          <w:tcPr>
            <w:tcW w:w="1559" w:type="dxa"/>
            <w:vAlign w:val="center"/>
          </w:tcPr>
          <w:p w14:paraId="5889C07D" w14:textId="77777777" w:rsidR="00874597" w:rsidRPr="005A24F7" w:rsidRDefault="00874597" w:rsidP="00874597">
            <w:pPr>
              <w:tabs>
                <w:tab w:val="center" w:pos="4320"/>
                <w:tab w:val="right" w:pos="8640"/>
              </w:tabs>
              <w:autoSpaceDE w:val="0"/>
              <w:autoSpaceDN w:val="0"/>
              <w:spacing w:line="200" w:lineRule="atLeast"/>
              <w:jc w:val="center"/>
              <w:rPr>
                <w:rFonts w:ascii="Arial" w:eastAsia="ＭＳ Ｐ明朝" w:hAnsi="Arial" w:cs="Arial"/>
                <w:szCs w:val="21"/>
              </w:rPr>
            </w:pPr>
            <w:r w:rsidRPr="005A24F7">
              <w:rPr>
                <w:rFonts w:ascii="Arial" w:eastAsia="ＭＳ Ｐ明朝" w:hAnsi="ＭＳ Ｐ明朝" w:cs="Arial"/>
                <w:szCs w:val="21"/>
              </w:rPr>
              <w:t>筋緊張低下</w:t>
            </w:r>
          </w:p>
        </w:tc>
        <w:tc>
          <w:tcPr>
            <w:tcW w:w="1560" w:type="dxa"/>
            <w:vAlign w:val="center"/>
          </w:tcPr>
          <w:p w14:paraId="37AA67E8" w14:textId="77777777" w:rsidR="00874597" w:rsidRPr="005A24F7" w:rsidRDefault="00874597" w:rsidP="00874597">
            <w:pPr>
              <w:tabs>
                <w:tab w:val="center" w:pos="4320"/>
                <w:tab w:val="right" w:pos="8640"/>
              </w:tabs>
              <w:autoSpaceDE w:val="0"/>
              <w:autoSpaceDN w:val="0"/>
              <w:spacing w:line="200" w:lineRule="atLeast"/>
              <w:jc w:val="center"/>
              <w:rPr>
                <w:rFonts w:ascii="Arial" w:eastAsia="ＭＳ Ｐ明朝" w:hAnsi="Arial" w:cs="Arial"/>
                <w:szCs w:val="21"/>
              </w:rPr>
            </w:pPr>
            <w:r w:rsidRPr="005A24F7">
              <w:rPr>
                <w:rFonts w:ascii="Arial" w:eastAsia="ＭＳ Ｐ明朝" w:hAnsi="ＭＳ Ｐ明朝" w:cs="Arial"/>
                <w:szCs w:val="21"/>
              </w:rPr>
              <w:t>筋緊張低下</w:t>
            </w:r>
          </w:p>
        </w:tc>
        <w:tc>
          <w:tcPr>
            <w:tcW w:w="1559" w:type="dxa"/>
            <w:vAlign w:val="center"/>
          </w:tcPr>
          <w:p w14:paraId="1F6109B9" w14:textId="77777777" w:rsidR="00874597" w:rsidRPr="005A24F7" w:rsidRDefault="00874597" w:rsidP="00874597">
            <w:pPr>
              <w:tabs>
                <w:tab w:val="center" w:pos="4320"/>
                <w:tab w:val="right" w:pos="8640"/>
              </w:tabs>
              <w:autoSpaceDE w:val="0"/>
              <w:autoSpaceDN w:val="0"/>
              <w:spacing w:line="200" w:lineRule="atLeast"/>
              <w:jc w:val="center"/>
              <w:rPr>
                <w:rFonts w:ascii="Arial" w:eastAsia="ＭＳ Ｐ明朝" w:hAnsi="Arial" w:cs="Arial"/>
                <w:szCs w:val="21"/>
              </w:rPr>
            </w:pPr>
            <w:r w:rsidRPr="005A24F7">
              <w:rPr>
                <w:rFonts w:ascii="Arial" w:eastAsia="ＭＳ Ｐ明朝" w:hAnsi="ＭＳ Ｐ明朝" w:cs="Arial"/>
                <w:szCs w:val="21"/>
              </w:rPr>
              <w:t>不明</w:t>
            </w:r>
          </w:p>
        </w:tc>
        <w:tc>
          <w:tcPr>
            <w:tcW w:w="1559" w:type="dxa"/>
            <w:vAlign w:val="center"/>
          </w:tcPr>
          <w:p w14:paraId="68BEBAE6" w14:textId="77777777" w:rsidR="00874597" w:rsidRPr="005A24F7" w:rsidRDefault="00874597" w:rsidP="00874597">
            <w:pPr>
              <w:tabs>
                <w:tab w:val="center" w:pos="4320"/>
                <w:tab w:val="right" w:pos="8640"/>
              </w:tabs>
              <w:autoSpaceDE w:val="0"/>
              <w:autoSpaceDN w:val="0"/>
              <w:spacing w:line="200" w:lineRule="atLeast"/>
              <w:jc w:val="center"/>
              <w:rPr>
                <w:rFonts w:ascii="Arial" w:eastAsia="ＭＳ Ｐ明朝" w:hAnsi="Arial" w:cs="Arial"/>
                <w:szCs w:val="21"/>
              </w:rPr>
            </w:pPr>
            <w:r w:rsidRPr="005A24F7">
              <w:rPr>
                <w:rFonts w:ascii="Arial" w:eastAsia="ＭＳ Ｐ明朝" w:hAnsi="ＭＳ Ｐ明朝" w:cs="Arial"/>
                <w:szCs w:val="21"/>
              </w:rPr>
              <w:t>正常</w:t>
            </w:r>
          </w:p>
        </w:tc>
        <w:tc>
          <w:tcPr>
            <w:tcW w:w="1512" w:type="dxa"/>
            <w:vAlign w:val="center"/>
          </w:tcPr>
          <w:p w14:paraId="7814E856" w14:textId="77777777" w:rsidR="00874597" w:rsidRPr="005A24F7" w:rsidRDefault="00874597" w:rsidP="00874597">
            <w:pPr>
              <w:tabs>
                <w:tab w:val="center" w:pos="4320"/>
                <w:tab w:val="right" w:pos="8640"/>
              </w:tabs>
              <w:autoSpaceDE w:val="0"/>
              <w:autoSpaceDN w:val="0"/>
              <w:spacing w:line="200" w:lineRule="atLeast"/>
              <w:jc w:val="center"/>
              <w:rPr>
                <w:rFonts w:ascii="Arial" w:eastAsia="ＭＳ Ｐ明朝" w:hAnsi="Arial" w:cs="Arial"/>
                <w:szCs w:val="21"/>
              </w:rPr>
            </w:pPr>
            <w:r w:rsidRPr="005A24F7">
              <w:rPr>
                <w:rFonts w:ascii="Arial" w:eastAsia="ＭＳ Ｐ明朝" w:hAnsi="ＭＳ Ｐ明朝" w:cs="Arial"/>
                <w:szCs w:val="21"/>
              </w:rPr>
              <w:t>筋緊張低下</w:t>
            </w:r>
          </w:p>
        </w:tc>
      </w:tr>
      <w:tr w:rsidR="00874597" w:rsidRPr="005A24F7" w14:paraId="628C3A08" w14:textId="77777777" w:rsidTr="00874597">
        <w:trPr>
          <w:trHeight w:val="601"/>
        </w:trPr>
        <w:tc>
          <w:tcPr>
            <w:tcW w:w="1418" w:type="dxa"/>
            <w:vAlign w:val="center"/>
          </w:tcPr>
          <w:p w14:paraId="199EF4F6" w14:textId="77777777" w:rsidR="00874597" w:rsidRPr="005A24F7" w:rsidRDefault="00874597" w:rsidP="00B3516F">
            <w:pPr>
              <w:tabs>
                <w:tab w:val="center" w:pos="4320"/>
                <w:tab w:val="right" w:pos="8640"/>
              </w:tabs>
              <w:autoSpaceDE w:val="0"/>
              <w:autoSpaceDN w:val="0"/>
              <w:spacing w:line="200" w:lineRule="atLeast"/>
              <w:jc w:val="left"/>
              <w:rPr>
                <w:rFonts w:ascii="Arial" w:eastAsia="ＭＳ Ｐ明朝" w:hAnsi="Arial" w:cs="Arial"/>
                <w:szCs w:val="21"/>
              </w:rPr>
            </w:pPr>
            <w:r w:rsidRPr="005A24F7">
              <w:rPr>
                <w:rFonts w:ascii="Arial" w:eastAsia="ＭＳ Ｐ明朝" w:hAnsi="ＭＳ Ｐ明朝" w:cs="Arial"/>
                <w:szCs w:val="21"/>
              </w:rPr>
              <w:t>皮膚の変化</w:t>
            </w:r>
          </w:p>
        </w:tc>
        <w:tc>
          <w:tcPr>
            <w:tcW w:w="1559" w:type="dxa"/>
            <w:vAlign w:val="center"/>
          </w:tcPr>
          <w:p w14:paraId="022841F6" w14:textId="77777777" w:rsidR="00874597" w:rsidRPr="0088308A" w:rsidRDefault="00874597" w:rsidP="0088308A">
            <w:pPr>
              <w:tabs>
                <w:tab w:val="center" w:pos="4320"/>
                <w:tab w:val="right" w:pos="8640"/>
              </w:tabs>
              <w:autoSpaceDE w:val="0"/>
              <w:autoSpaceDN w:val="0"/>
              <w:spacing w:line="240" w:lineRule="exact"/>
              <w:jc w:val="center"/>
              <w:rPr>
                <w:rFonts w:ascii="Arial" w:eastAsia="ＭＳ Ｐ明朝" w:hAnsi="ＭＳ Ｐ明朝" w:cs="Arial"/>
                <w:szCs w:val="21"/>
              </w:rPr>
            </w:pPr>
            <w:r w:rsidRPr="005A24F7">
              <w:rPr>
                <w:rFonts w:ascii="Arial" w:eastAsia="ＭＳ Ｐ明朝" w:hAnsi="ＭＳ Ｐ明朝" w:cs="Arial"/>
                <w:szCs w:val="21"/>
              </w:rPr>
              <w:t>蒼白</w:t>
            </w:r>
            <w:r w:rsidRPr="0088308A">
              <w:rPr>
                <w:rFonts w:ascii="Arial" w:eastAsia="ＭＳ Ｐ明朝" w:hAnsi="ＭＳ Ｐ明朝" w:cs="Arial"/>
                <w:szCs w:val="21"/>
              </w:rPr>
              <w:t xml:space="preserve"> </w:t>
            </w:r>
            <w:r w:rsidRPr="005A24F7">
              <w:rPr>
                <w:rFonts w:ascii="Arial" w:eastAsia="ＭＳ Ｐ明朝" w:hAnsi="ＭＳ Ｐ明朝" w:cs="Arial"/>
                <w:szCs w:val="21"/>
              </w:rPr>
              <w:t>または</w:t>
            </w:r>
            <w:r w:rsidRPr="0088308A">
              <w:rPr>
                <w:rFonts w:ascii="Arial" w:eastAsia="ＭＳ Ｐ明朝" w:hAnsi="ＭＳ Ｐ明朝" w:cs="Arial"/>
                <w:szCs w:val="21"/>
              </w:rPr>
              <w:t xml:space="preserve"> </w:t>
            </w:r>
            <w:r w:rsidRPr="005A24F7">
              <w:rPr>
                <w:rFonts w:ascii="Arial" w:eastAsia="ＭＳ Ｐ明朝" w:hAnsi="ＭＳ Ｐ明朝" w:cs="Arial"/>
                <w:szCs w:val="21"/>
              </w:rPr>
              <w:t>チアノーゼ</w:t>
            </w:r>
          </w:p>
        </w:tc>
        <w:tc>
          <w:tcPr>
            <w:tcW w:w="1560" w:type="dxa"/>
            <w:vAlign w:val="center"/>
          </w:tcPr>
          <w:p w14:paraId="5D771D82" w14:textId="77777777" w:rsidR="00874597" w:rsidRPr="005A24F7" w:rsidRDefault="00874597" w:rsidP="00874597">
            <w:pPr>
              <w:tabs>
                <w:tab w:val="center" w:pos="4320"/>
                <w:tab w:val="right" w:pos="8640"/>
              </w:tabs>
              <w:autoSpaceDE w:val="0"/>
              <w:autoSpaceDN w:val="0"/>
              <w:spacing w:line="200" w:lineRule="atLeast"/>
              <w:jc w:val="center"/>
              <w:rPr>
                <w:rFonts w:ascii="Arial" w:eastAsia="ＭＳ Ｐ明朝" w:hAnsi="Arial" w:cs="Arial"/>
                <w:szCs w:val="21"/>
              </w:rPr>
            </w:pPr>
            <w:r w:rsidRPr="005A24F7">
              <w:rPr>
                <w:rFonts w:ascii="Arial" w:eastAsia="ＭＳ Ｐ明朝" w:hAnsi="ＭＳ Ｐ明朝" w:cs="Arial"/>
                <w:szCs w:val="21"/>
              </w:rPr>
              <w:t>不明</w:t>
            </w:r>
          </w:p>
        </w:tc>
        <w:tc>
          <w:tcPr>
            <w:tcW w:w="1559" w:type="dxa"/>
            <w:vAlign w:val="center"/>
          </w:tcPr>
          <w:p w14:paraId="3DB3E556" w14:textId="77777777" w:rsidR="00874597" w:rsidRPr="005A24F7" w:rsidRDefault="00874597" w:rsidP="00874597">
            <w:pPr>
              <w:tabs>
                <w:tab w:val="center" w:pos="4320"/>
                <w:tab w:val="right" w:pos="8640"/>
              </w:tabs>
              <w:autoSpaceDE w:val="0"/>
              <w:autoSpaceDN w:val="0"/>
              <w:spacing w:line="240" w:lineRule="exact"/>
              <w:jc w:val="center"/>
              <w:rPr>
                <w:rFonts w:ascii="Arial" w:eastAsia="ＭＳ Ｐ明朝" w:hAnsi="Arial" w:cs="Arial"/>
                <w:szCs w:val="21"/>
              </w:rPr>
            </w:pPr>
            <w:r w:rsidRPr="005A24F7">
              <w:rPr>
                <w:rFonts w:ascii="Arial" w:eastAsia="ＭＳ Ｐ明朝" w:hAnsi="ＭＳ Ｐ明朝" w:cs="Arial"/>
                <w:szCs w:val="21"/>
              </w:rPr>
              <w:t>蒼白</w:t>
            </w:r>
            <w:r w:rsidRPr="005A24F7">
              <w:rPr>
                <w:rFonts w:ascii="Arial" w:eastAsia="ＭＳ Ｐ明朝" w:hAnsi="Arial" w:cs="Arial"/>
                <w:szCs w:val="21"/>
              </w:rPr>
              <w:t xml:space="preserve"> </w:t>
            </w:r>
            <w:r w:rsidRPr="005A24F7">
              <w:rPr>
                <w:rFonts w:ascii="Arial" w:eastAsia="ＭＳ Ｐ明朝" w:hAnsi="ＭＳ Ｐ明朝" w:cs="Arial"/>
                <w:szCs w:val="21"/>
              </w:rPr>
              <w:t>または</w:t>
            </w:r>
            <w:r w:rsidRPr="005A24F7">
              <w:rPr>
                <w:rFonts w:ascii="Arial" w:eastAsia="ＭＳ Ｐ明朝" w:hAnsi="Arial" w:cs="Arial"/>
                <w:szCs w:val="21"/>
              </w:rPr>
              <w:t xml:space="preserve"> </w:t>
            </w:r>
            <w:r w:rsidRPr="005A24F7">
              <w:rPr>
                <w:rFonts w:ascii="Arial" w:eastAsia="ＭＳ Ｐ明朝" w:hAnsi="ＭＳ Ｐ明朝" w:cs="Arial"/>
                <w:szCs w:val="21"/>
              </w:rPr>
              <w:t>チアノーゼ</w:t>
            </w:r>
          </w:p>
        </w:tc>
        <w:tc>
          <w:tcPr>
            <w:tcW w:w="1559" w:type="dxa"/>
            <w:vAlign w:val="center"/>
          </w:tcPr>
          <w:p w14:paraId="3971EE4F" w14:textId="77777777" w:rsidR="00874597" w:rsidRPr="005A24F7" w:rsidRDefault="00874597" w:rsidP="00874597">
            <w:pPr>
              <w:tabs>
                <w:tab w:val="center" w:pos="4320"/>
                <w:tab w:val="right" w:pos="8640"/>
              </w:tabs>
              <w:autoSpaceDE w:val="0"/>
              <w:autoSpaceDN w:val="0"/>
              <w:spacing w:line="240" w:lineRule="exact"/>
              <w:jc w:val="center"/>
              <w:rPr>
                <w:rFonts w:ascii="Arial" w:eastAsia="ＭＳ Ｐ明朝" w:hAnsi="Arial" w:cs="Arial"/>
                <w:szCs w:val="21"/>
              </w:rPr>
            </w:pPr>
            <w:r w:rsidRPr="005A24F7">
              <w:rPr>
                <w:rFonts w:ascii="Arial" w:eastAsia="ＭＳ Ｐ明朝" w:hAnsi="ＭＳ Ｐ明朝" w:cs="Arial"/>
                <w:szCs w:val="21"/>
              </w:rPr>
              <w:t>蒼白</w:t>
            </w:r>
            <w:r w:rsidRPr="005A24F7">
              <w:rPr>
                <w:rFonts w:ascii="Arial" w:eastAsia="ＭＳ Ｐ明朝" w:hAnsi="Arial" w:cs="Arial"/>
                <w:szCs w:val="21"/>
              </w:rPr>
              <w:t xml:space="preserve"> </w:t>
            </w:r>
            <w:r w:rsidRPr="005A24F7">
              <w:rPr>
                <w:rFonts w:ascii="Arial" w:eastAsia="ＭＳ Ｐ明朝" w:hAnsi="ＭＳ Ｐ明朝" w:cs="Arial"/>
                <w:szCs w:val="21"/>
              </w:rPr>
              <w:t>または</w:t>
            </w:r>
            <w:r w:rsidRPr="005A24F7">
              <w:rPr>
                <w:rFonts w:ascii="Arial" w:eastAsia="ＭＳ Ｐ明朝" w:hAnsi="Arial" w:cs="Arial"/>
                <w:szCs w:val="21"/>
              </w:rPr>
              <w:t xml:space="preserve"> </w:t>
            </w:r>
            <w:r w:rsidRPr="005A24F7">
              <w:rPr>
                <w:rFonts w:ascii="Arial" w:eastAsia="ＭＳ Ｐ明朝" w:hAnsi="ＭＳ Ｐ明朝" w:cs="Arial"/>
                <w:szCs w:val="21"/>
              </w:rPr>
              <w:t>チアノーゼ</w:t>
            </w:r>
          </w:p>
        </w:tc>
        <w:tc>
          <w:tcPr>
            <w:tcW w:w="1512" w:type="dxa"/>
            <w:vAlign w:val="center"/>
          </w:tcPr>
          <w:p w14:paraId="62D00CE9" w14:textId="77777777" w:rsidR="00874597" w:rsidRPr="005A24F7" w:rsidRDefault="00874597" w:rsidP="00874597">
            <w:pPr>
              <w:tabs>
                <w:tab w:val="center" w:pos="4320"/>
                <w:tab w:val="right" w:pos="8640"/>
              </w:tabs>
              <w:autoSpaceDE w:val="0"/>
              <w:autoSpaceDN w:val="0"/>
              <w:spacing w:line="240" w:lineRule="exact"/>
              <w:jc w:val="center"/>
              <w:rPr>
                <w:rFonts w:ascii="Arial" w:eastAsia="ＭＳ Ｐ明朝" w:hAnsi="Arial" w:cs="Arial"/>
                <w:szCs w:val="21"/>
              </w:rPr>
            </w:pPr>
            <w:r w:rsidRPr="005A24F7">
              <w:rPr>
                <w:rFonts w:ascii="Arial" w:eastAsia="ＭＳ Ｐ明朝" w:hAnsi="ＭＳ Ｐ明朝" w:cs="Arial"/>
                <w:szCs w:val="21"/>
              </w:rPr>
              <w:t>蒼白</w:t>
            </w:r>
            <w:r w:rsidRPr="005A24F7">
              <w:rPr>
                <w:rFonts w:ascii="Arial" w:eastAsia="ＭＳ Ｐ明朝" w:hAnsi="Arial" w:cs="Arial"/>
                <w:szCs w:val="21"/>
              </w:rPr>
              <w:t xml:space="preserve"> </w:t>
            </w:r>
            <w:r w:rsidRPr="005A24F7">
              <w:rPr>
                <w:rFonts w:ascii="Arial" w:eastAsia="ＭＳ Ｐ明朝" w:hAnsi="ＭＳ Ｐ明朝" w:cs="Arial"/>
                <w:szCs w:val="21"/>
              </w:rPr>
              <w:t>または</w:t>
            </w:r>
            <w:r w:rsidRPr="005A24F7">
              <w:rPr>
                <w:rFonts w:ascii="Arial" w:eastAsia="ＭＳ Ｐ明朝" w:hAnsi="Arial" w:cs="Arial"/>
                <w:szCs w:val="21"/>
              </w:rPr>
              <w:t xml:space="preserve"> </w:t>
            </w:r>
            <w:r w:rsidRPr="005A24F7">
              <w:rPr>
                <w:rFonts w:ascii="Arial" w:eastAsia="ＭＳ Ｐ明朝" w:hAnsi="ＭＳ Ｐ明朝" w:cs="Arial"/>
                <w:szCs w:val="21"/>
              </w:rPr>
              <w:t>チアノーゼ</w:t>
            </w:r>
          </w:p>
        </w:tc>
      </w:tr>
    </w:tbl>
    <w:p w14:paraId="389B3A9F" w14:textId="6D3EFDE0" w:rsidR="00874597" w:rsidRPr="005A24F7" w:rsidRDefault="00874597" w:rsidP="007475FE">
      <w:pPr>
        <w:pStyle w:val="a4"/>
        <w:tabs>
          <w:tab w:val="left" w:pos="6096"/>
        </w:tabs>
        <w:spacing w:beforeLines="50" w:after="0"/>
        <w:jc w:val="left"/>
        <w:rPr>
          <w:rFonts w:ascii="Arial" w:eastAsia="ＭＳ Ｐ明朝" w:hAnsi="Arial" w:cs="Arial"/>
        </w:rPr>
      </w:pPr>
      <w:r w:rsidRPr="005A24F7">
        <w:rPr>
          <w:rFonts w:ascii="Arial" w:eastAsia="ＭＳ Ｐ明朝" w:hAnsi="ＭＳ Ｐ明朝" w:cs="Arial"/>
        </w:rPr>
        <w:t>表</w:t>
      </w:r>
      <w:r w:rsidRPr="005A24F7">
        <w:rPr>
          <w:rFonts w:ascii="Arial" w:eastAsia="ＭＳ Ｐ明朝" w:hAnsi="Arial" w:cs="Arial"/>
        </w:rPr>
        <w:t>2-</w:t>
      </w:r>
      <w:r w:rsidR="00C5618A">
        <w:rPr>
          <w:rFonts w:ascii="Arial" w:eastAsia="ＭＳ Ｐ明朝" w:hAnsi="Arial" w:cs="Arial" w:hint="eastAsia"/>
        </w:rPr>
        <w:t>4</w:t>
      </w:r>
      <w:r w:rsidRPr="005A24F7">
        <w:rPr>
          <w:rFonts w:ascii="Arial" w:eastAsia="ＭＳ Ｐ明朝" w:hAnsi="ＭＳ Ｐ明朝" w:cs="Arial"/>
        </w:rPr>
        <w:t xml:space="preserve">　</w:t>
      </w:r>
      <w:r w:rsidR="00277BDE">
        <w:rPr>
          <w:rFonts w:ascii="Arial" w:eastAsia="ＭＳ Ｐ明朝" w:hAnsi="ＭＳ Ｐ明朝" w:cs="Arial" w:hint="eastAsia"/>
        </w:rPr>
        <w:t>「</w:t>
      </w:r>
      <w:r w:rsidRPr="005A24F7">
        <w:rPr>
          <w:rFonts w:ascii="Arial" w:eastAsia="ＭＳ Ｐ明朝" w:hAnsi="ＭＳ Ｐ明朝" w:cs="Arial"/>
          <w:caps/>
        </w:rPr>
        <w:t>筋緊張低下－反応性低下発作</w:t>
      </w:r>
      <w:r w:rsidR="00D41147" w:rsidRPr="00F17F08">
        <w:rPr>
          <w:rFonts w:ascii="Arial" w:eastAsia="ＭＳ Ｐ明朝" w:hAnsi="Arial" w:cs="Arial" w:hint="eastAsia"/>
          <w:caps/>
        </w:rPr>
        <w:t>（</w:t>
      </w:r>
      <w:r w:rsidR="0033009D" w:rsidRPr="009E69E8">
        <w:rPr>
          <w:rFonts w:ascii="Arial" w:eastAsia="ＭＳ Ｐ明朝" w:hAnsi="Arial" w:cs="Arial"/>
        </w:rPr>
        <w:t>Hypotonic-hyporesponsive episode</w:t>
      </w:r>
      <w:r w:rsidR="00D41147" w:rsidRPr="0033009D">
        <w:rPr>
          <w:rFonts w:ascii="Arial" w:eastAsia="ＭＳ Ｐ明朝" w:hAnsi="ＭＳ Ｐ明朝" w:cs="Arial" w:hint="eastAsia"/>
          <w:caps/>
        </w:rPr>
        <w:t>）</w:t>
      </w:r>
      <w:r w:rsidRPr="005A24F7">
        <w:rPr>
          <w:rFonts w:ascii="Arial" w:eastAsia="ＭＳ Ｐ明朝" w:hAnsi="ＭＳ Ｐ明朝" w:cs="Arial"/>
          <w:caps/>
        </w:rPr>
        <w:t>（ＳＭＱ）</w:t>
      </w:r>
      <w:r w:rsidR="00277BDE">
        <w:rPr>
          <w:rFonts w:ascii="Arial" w:eastAsia="ＭＳ Ｐ明朝" w:hAnsi="ＭＳ Ｐ明朝" w:cs="Arial" w:hint="eastAsia"/>
          <w:caps/>
        </w:rPr>
        <w:t>」</w:t>
      </w:r>
      <w:r w:rsidRPr="005A24F7">
        <w:rPr>
          <w:rFonts w:ascii="Arial" w:eastAsia="ＭＳ Ｐ明朝" w:hAnsi="ＭＳ Ｐ明朝" w:cs="Arial"/>
        </w:rPr>
        <w:t>に関する確定診断のアルゴリズムのレベル</w:t>
      </w:r>
    </w:p>
    <w:p w14:paraId="3624A6F3" w14:textId="77777777" w:rsidR="00874597" w:rsidRPr="005A24F7" w:rsidRDefault="00874597" w:rsidP="007528B4">
      <w:pPr>
        <w:rPr>
          <w:rFonts w:ascii="Arial" w:eastAsia="ＭＳ Ｐ明朝" w:hAnsi="Arial" w:cs="Arial"/>
        </w:rPr>
      </w:pPr>
    </w:p>
    <w:p w14:paraId="3725932B" w14:textId="7C660038" w:rsidR="00E83BCD" w:rsidRPr="00B62291" w:rsidRDefault="00355CB9" w:rsidP="00916949">
      <w:pPr>
        <w:pStyle w:val="4"/>
      </w:pPr>
      <w:bookmarkStart w:id="563" w:name="_Toc300908412"/>
      <w:bookmarkStart w:id="564" w:name="_Toc300930534"/>
      <w:r w:rsidRPr="00B62291">
        <w:t>2.</w:t>
      </w:r>
      <w:r w:rsidR="00B13678">
        <w:rPr>
          <w:lang w:val="en-US"/>
        </w:rPr>
        <w:t>52</w:t>
      </w:r>
      <w:r w:rsidRPr="00B62291">
        <w:t>.2</w:t>
      </w:r>
      <w:r w:rsidRPr="00B62291">
        <w:t xml:space="preserve">　包含／除外基準</w:t>
      </w:r>
      <w:bookmarkEnd w:id="563"/>
      <w:bookmarkEnd w:id="564"/>
    </w:p>
    <w:p w14:paraId="378B98C3"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包含：</w:t>
      </w:r>
    </w:p>
    <w:p w14:paraId="017036E7" w14:textId="4C847B5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診断</w:t>
      </w:r>
      <w:r w:rsidR="00C5618A">
        <w:rPr>
          <w:rFonts w:ascii="Arial" w:eastAsia="ＭＳ Ｐ明朝" w:hAnsi="ＭＳ Ｐ明朝" w:cs="Arial" w:hint="eastAsia"/>
          <w:szCs w:val="22"/>
        </w:rPr>
        <w:t>を示す</w:t>
      </w:r>
      <w:r w:rsidRPr="005A24F7">
        <w:rPr>
          <w:rFonts w:ascii="Arial" w:eastAsia="ＭＳ Ｐ明朝" w:hAnsi="ＭＳ Ｐ明朝" w:cs="Arial"/>
          <w:szCs w:val="22"/>
        </w:rPr>
        <w:t>用語</w:t>
      </w:r>
    </w:p>
    <w:p w14:paraId="48F6E906" w14:textId="62B9E8D1"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直接間接を問わず</w:t>
      </w:r>
      <w:r w:rsidRPr="005A24F7">
        <w:rPr>
          <w:rFonts w:ascii="Arial" w:eastAsia="ＭＳ Ｐ明朝" w:hAnsi="Arial" w:cs="Arial"/>
          <w:szCs w:val="22"/>
        </w:rPr>
        <w:t>BC</w:t>
      </w:r>
      <w:r w:rsidRPr="005A24F7">
        <w:rPr>
          <w:rFonts w:ascii="Arial" w:eastAsia="ＭＳ Ｐ明朝" w:hAnsi="ＭＳ Ｐ明朝" w:cs="Arial"/>
          <w:szCs w:val="22"/>
        </w:rPr>
        <w:t>の</w:t>
      </w:r>
      <w:r w:rsidRPr="005A24F7">
        <w:rPr>
          <w:rFonts w:ascii="Arial" w:eastAsia="ＭＳ Ｐ明朝" w:hAnsi="Arial" w:cs="Arial"/>
          <w:szCs w:val="22"/>
        </w:rPr>
        <w:t>HHE</w:t>
      </w:r>
      <w:r w:rsidRPr="005A24F7">
        <w:rPr>
          <w:rFonts w:ascii="Arial" w:eastAsia="ＭＳ Ｐ明朝" w:hAnsi="ＭＳ Ｐ明朝" w:cs="Arial"/>
          <w:szCs w:val="22"/>
        </w:rPr>
        <w:t>の定義に基づいた徴候および症状の用語</w:t>
      </w:r>
      <w:r w:rsidR="00953607">
        <w:rPr>
          <w:rFonts w:ascii="Arial" w:eastAsia="ＭＳ Ｐ明朝" w:hAnsi="ＭＳ Ｐ明朝" w:cs="Arial" w:hint="eastAsia"/>
          <w:szCs w:val="22"/>
        </w:rPr>
        <w:t>（例</w:t>
      </w:r>
      <w:r w:rsidR="00953607">
        <w:rPr>
          <w:rFonts w:ascii="Arial" w:eastAsia="ＭＳ Ｐ明朝" w:hAnsi="ＭＳ Ｐ明朝" w:cs="Arial" w:hint="eastAsia"/>
          <w:szCs w:val="22"/>
        </w:rPr>
        <w:t>:</w:t>
      </w:r>
      <w:r w:rsidR="00953607">
        <w:rPr>
          <w:rFonts w:ascii="Arial" w:eastAsia="ＭＳ Ｐ明朝" w:hAnsi="ＭＳ Ｐ明朝" w:cs="Arial" w:hint="eastAsia"/>
          <w:szCs w:val="22"/>
        </w:rPr>
        <w:t>チアノーゼ（</w:t>
      </w:r>
      <w:r w:rsidR="00953607">
        <w:rPr>
          <w:rFonts w:ascii="Arial" w:eastAsia="ＭＳ Ｐ明朝" w:hAnsi="ＭＳ Ｐ明朝" w:cs="Arial" w:hint="eastAsia"/>
          <w:szCs w:val="22"/>
        </w:rPr>
        <w:t>C</w:t>
      </w:r>
      <w:r w:rsidR="00953607">
        <w:rPr>
          <w:rFonts w:ascii="Arial" w:eastAsia="ＭＳ Ｐ明朝" w:hAnsi="ＭＳ Ｐ明朝" w:cs="Arial"/>
          <w:szCs w:val="22"/>
        </w:rPr>
        <w:t>yanosis</w:t>
      </w:r>
      <w:r w:rsidR="00953607">
        <w:rPr>
          <w:rFonts w:ascii="Arial" w:eastAsia="ＭＳ Ｐ明朝" w:hAnsi="ＭＳ Ｐ明朝" w:cs="Arial" w:hint="eastAsia"/>
          <w:szCs w:val="22"/>
        </w:rPr>
        <w:t>））</w:t>
      </w:r>
    </w:p>
    <w:p w14:paraId="4356725B"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除外：</w:t>
      </w:r>
    </w:p>
    <w:p w14:paraId="666DF6EE"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Arial" w:cs="Arial"/>
          <w:szCs w:val="22"/>
        </w:rPr>
        <w:t>HHE</w:t>
      </w:r>
      <w:r w:rsidRPr="005A24F7">
        <w:rPr>
          <w:rFonts w:ascii="Arial" w:eastAsia="ＭＳ Ｐ明朝" w:hAnsi="ＭＳ Ｐ明朝" w:cs="Arial"/>
          <w:szCs w:val="22"/>
        </w:rPr>
        <w:t>の診断に関連しない用語</w:t>
      </w:r>
    </w:p>
    <w:p w14:paraId="23A6FB8E" w14:textId="77777777" w:rsidR="00874597" w:rsidRPr="005A24F7" w:rsidRDefault="00874597" w:rsidP="00874597">
      <w:pPr>
        <w:ind w:left="1080"/>
        <w:jc w:val="left"/>
        <w:rPr>
          <w:rFonts w:ascii="Arial" w:eastAsia="ＭＳ Ｐ明朝" w:hAnsi="Arial" w:cs="Arial"/>
          <w:b/>
          <w:szCs w:val="21"/>
        </w:rPr>
      </w:pPr>
    </w:p>
    <w:p w14:paraId="580D2A0F" w14:textId="77777777" w:rsidR="00874597" w:rsidRPr="005A24F7" w:rsidRDefault="00874597" w:rsidP="001100D4">
      <w:pPr>
        <w:ind w:leftChars="7" w:left="324" w:hangingChars="147" w:hanging="309"/>
        <w:rPr>
          <w:rFonts w:ascii="Arial" w:eastAsia="ＭＳ Ｐ明朝" w:hAnsi="Arial" w:cs="Arial"/>
          <w:szCs w:val="21"/>
        </w:rPr>
      </w:pPr>
      <w:r w:rsidRPr="005A24F7">
        <w:rPr>
          <w:rFonts w:ascii="Arial" w:eastAsia="ＭＳ Ｐ明朝" w:hAnsi="ＭＳ Ｐ明朝" w:cs="Arial"/>
          <w:szCs w:val="21"/>
        </w:rPr>
        <w:t>注：</w:t>
      </w:r>
      <w:r w:rsidRPr="005A24F7">
        <w:rPr>
          <w:rFonts w:ascii="Arial" w:eastAsia="ＭＳ Ｐ明朝" w:hAnsi="Arial" w:cs="Arial"/>
          <w:szCs w:val="21"/>
        </w:rPr>
        <w:t>BC</w:t>
      </w:r>
      <w:r w:rsidRPr="005A24F7">
        <w:rPr>
          <w:rFonts w:ascii="Arial" w:eastAsia="ＭＳ Ｐ明朝" w:hAnsi="ＭＳ Ｐ明朝" w:cs="Arial"/>
          <w:szCs w:val="21"/>
        </w:rPr>
        <w:t>の定義には、</w:t>
      </w:r>
      <w:r w:rsidRPr="005A24F7">
        <w:rPr>
          <w:rFonts w:ascii="Arial" w:eastAsia="ＭＳ Ｐ明朝" w:hAnsi="Arial" w:cs="Arial"/>
          <w:szCs w:val="21"/>
        </w:rPr>
        <w:t>HHE</w:t>
      </w:r>
      <w:r w:rsidRPr="005A24F7">
        <w:rPr>
          <w:rFonts w:ascii="Arial" w:eastAsia="ＭＳ Ｐ明朝" w:hAnsi="ＭＳ Ｐ明朝" w:cs="Arial"/>
          <w:szCs w:val="21"/>
        </w:rPr>
        <w:t>の診断を裏付ける有効な臨床検査はないと明確に記載されている。しかし、将来</w:t>
      </w:r>
      <w:r w:rsidRPr="005A24F7">
        <w:rPr>
          <w:rFonts w:ascii="Arial" w:eastAsia="ＭＳ Ｐ明朝" w:hAnsi="Arial" w:cs="Arial"/>
          <w:szCs w:val="21"/>
        </w:rPr>
        <w:t>HHE</w:t>
      </w:r>
      <w:r w:rsidRPr="005A24F7">
        <w:rPr>
          <w:rFonts w:ascii="Arial" w:eastAsia="ＭＳ Ｐ明朝" w:hAnsi="ＭＳ Ｐ明朝" w:cs="Arial"/>
          <w:szCs w:val="21"/>
        </w:rPr>
        <w:t>の診断と治療の進歩によって臨床検査も組み込まれる可能性があるので、臨床検査の用語を本</w:t>
      </w:r>
      <w:r w:rsidRPr="005A24F7">
        <w:rPr>
          <w:rFonts w:ascii="Arial" w:eastAsia="ＭＳ Ｐ明朝" w:hAnsi="Arial" w:cs="Arial"/>
          <w:szCs w:val="21"/>
        </w:rPr>
        <w:t>SMQ</w:t>
      </w:r>
      <w:r w:rsidRPr="005A24F7">
        <w:rPr>
          <w:rFonts w:ascii="Arial" w:eastAsia="ＭＳ Ｐ明朝" w:hAnsi="ＭＳ Ｐ明朝" w:cs="Arial"/>
          <w:szCs w:val="21"/>
        </w:rPr>
        <w:t>に包含すべきではないと断定すべきではない。</w:t>
      </w:r>
    </w:p>
    <w:p w14:paraId="0C13797D" w14:textId="28A8CBDC" w:rsidR="00874597" w:rsidRPr="005A24F7" w:rsidRDefault="00874597" w:rsidP="001100D4">
      <w:pPr>
        <w:ind w:leftChars="7" w:left="324" w:hangingChars="147" w:hanging="309"/>
        <w:rPr>
          <w:rFonts w:ascii="Arial" w:eastAsia="ＭＳ Ｐ明朝" w:hAnsi="Arial" w:cs="Arial"/>
          <w:szCs w:val="21"/>
        </w:rPr>
      </w:pPr>
      <w:r w:rsidRPr="005A24F7">
        <w:rPr>
          <w:rFonts w:ascii="Arial" w:eastAsia="ＭＳ Ｐ明朝" w:hAnsi="ＭＳ Ｐ明朝" w:cs="Arial"/>
          <w:szCs w:val="21"/>
        </w:rPr>
        <w:t>注：実施した全テストの結果、</w:t>
      </w:r>
      <w:r w:rsidRPr="005A24F7">
        <w:rPr>
          <w:rFonts w:ascii="Arial" w:eastAsia="ＭＳ Ｐ明朝" w:hAnsi="Arial" w:cs="Arial"/>
          <w:szCs w:val="21"/>
        </w:rPr>
        <w:t>BC</w:t>
      </w:r>
      <w:r w:rsidRPr="005A24F7">
        <w:rPr>
          <w:rFonts w:ascii="Arial" w:eastAsia="ＭＳ Ｐ明朝" w:hAnsi="ＭＳ Ｐ明朝" w:cs="Arial"/>
          <w:szCs w:val="21"/>
        </w:rPr>
        <w:t>のレベル</w:t>
      </w:r>
      <w:r w:rsidRPr="005A24F7">
        <w:rPr>
          <w:rFonts w:ascii="Arial" w:eastAsia="ＭＳ Ｐ明朝" w:hAnsi="Arial" w:cs="Arial"/>
          <w:szCs w:val="21"/>
        </w:rPr>
        <w:t>1</w:t>
      </w:r>
      <w:r w:rsidRPr="005A24F7">
        <w:rPr>
          <w:rFonts w:ascii="Arial" w:eastAsia="ＭＳ Ｐ明朝" w:hAnsi="ＭＳ Ｐ明朝" w:cs="Arial"/>
          <w:szCs w:val="21"/>
        </w:rPr>
        <w:t>アルゴリズムが本</w:t>
      </w:r>
      <w:r w:rsidRPr="005A24F7">
        <w:rPr>
          <w:rFonts w:ascii="Arial" w:eastAsia="ＭＳ Ｐ明朝" w:hAnsi="Arial" w:cs="Arial"/>
          <w:szCs w:val="21"/>
        </w:rPr>
        <w:t>SMQ</w:t>
      </w:r>
      <w:r w:rsidRPr="005A24F7">
        <w:rPr>
          <w:rFonts w:ascii="Arial" w:eastAsia="ＭＳ Ｐ明朝" w:hAnsi="ＭＳ Ｐ明朝" w:cs="Arial"/>
          <w:szCs w:val="21"/>
        </w:rPr>
        <w:t>の推奨されるアルゴリズムとされている</w:t>
      </w:r>
    </w:p>
    <w:p w14:paraId="6228636F" w14:textId="77777777" w:rsidR="00874597" w:rsidRPr="005A24F7" w:rsidRDefault="00874597" w:rsidP="007528B4">
      <w:pPr>
        <w:rPr>
          <w:rFonts w:ascii="Arial" w:eastAsia="ＭＳ Ｐ明朝" w:hAnsi="Arial" w:cs="Arial"/>
        </w:rPr>
      </w:pPr>
    </w:p>
    <w:p w14:paraId="427B8DEA" w14:textId="7B92E712" w:rsidR="00E83BCD" w:rsidRPr="00B62291" w:rsidRDefault="00355CB9" w:rsidP="00916949">
      <w:pPr>
        <w:pStyle w:val="4"/>
      </w:pPr>
      <w:r w:rsidRPr="00B62291">
        <w:t>2.</w:t>
      </w:r>
      <w:r w:rsidR="00B13678">
        <w:rPr>
          <w:lang w:val="en-US"/>
        </w:rPr>
        <w:t>52</w:t>
      </w:r>
      <w:r w:rsidRPr="00B62291">
        <w:t>.3</w:t>
      </w:r>
      <w:r w:rsidR="00DE04E6" w:rsidRPr="00911EB8">
        <w:t xml:space="preserve">　</w:t>
      </w:r>
      <w:r w:rsidRPr="00B62291">
        <w:t>アルゴリズム</w:t>
      </w:r>
    </w:p>
    <w:p w14:paraId="190015C3" w14:textId="185671E8" w:rsidR="00874597" w:rsidRPr="00277BDE" w:rsidRDefault="00874597" w:rsidP="007528B4">
      <w:pPr>
        <w:rPr>
          <w:rFonts w:ascii="Arial" w:eastAsia="ＭＳ Ｐ明朝" w:hAnsi="Arial" w:cs="Arial"/>
          <w:lang w:val="fr-BE"/>
        </w:rPr>
      </w:pPr>
      <w:r w:rsidRPr="005A24F7">
        <w:rPr>
          <w:rFonts w:ascii="Arial" w:eastAsia="ＭＳ Ｐ明朝" w:hAnsi="ＭＳ Ｐ明朝" w:cs="Arial"/>
        </w:rPr>
        <w:t>「筋緊張低下</w:t>
      </w:r>
      <w:r w:rsidRPr="00277BDE">
        <w:rPr>
          <w:rFonts w:ascii="Arial" w:eastAsia="ＭＳ Ｐ明朝" w:hAnsi="ＭＳ Ｐ明朝" w:cs="Arial"/>
          <w:lang w:val="fr-BE"/>
        </w:rPr>
        <w:t>－</w:t>
      </w:r>
      <w:r w:rsidRPr="005A24F7">
        <w:rPr>
          <w:rFonts w:ascii="Arial" w:eastAsia="ＭＳ Ｐ明朝" w:hAnsi="ＭＳ Ｐ明朝" w:cs="Arial"/>
        </w:rPr>
        <w:t>反応性低下発作</w:t>
      </w:r>
      <w:r w:rsidRPr="00277BDE">
        <w:rPr>
          <w:rFonts w:ascii="Arial" w:eastAsia="ＭＳ Ｐ明朝" w:hAnsi="ＭＳ Ｐ明朝" w:cs="Arial"/>
          <w:lang w:val="fr-BE"/>
        </w:rPr>
        <w:t>（</w:t>
      </w:r>
      <w:r w:rsidRPr="00277BDE">
        <w:rPr>
          <w:rFonts w:ascii="Arial" w:eastAsia="ＭＳ Ｐ明朝" w:hAnsi="Arial" w:cs="Arial"/>
          <w:lang w:val="fr-BE"/>
        </w:rPr>
        <w:t>Hypotonic-hyporesponsive episode</w:t>
      </w:r>
      <w:r w:rsidRPr="00277BDE">
        <w:rPr>
          <w:rFonts w:ascii="Arial" w:eastAsia="ＭＳ Ｐ明朝" w:hAnsi="ＭＳ Ｐ明朝" w:cs="Arial"/>
          <w:lang w:val="fr-BE"/>
        </w:rPr>
        <w:t>）</w:t>
      </w:r>
      <w:r w:rsidR="00D41147" w:rsidRPr="00277BDE">
        <w:rPr>
          <w:rFonts w:ascii="Arial" w:eastAsia="ＭＳ Ｐ明朝" w:hAnsi="ＭＳ Ｐ明朝" w:cs="Arial" w:hint="eastAsia"/>
          <w:lang w:val="fr-BE"/>
        </w:rPr>
        <w:t>（ＳＭＱ）</w:t>
      </w:r>
      <w:r w:rsidRPr="005A24F7">
        <w:rPr>
          <w:rFonts w:ascii="Arial" w:eastAsia="ＭＳ Ｐ明朝" w:hAnsi="ＭＳ Ｐ明朝" w:cs="Arial"/>
        </w:rPr>
        <w:t>」のアルゴリズムカテゴリーは次のように定義されている</w:t>
      </w:r>
      <w:r w:rsidRPr="00277BDE">
        <w:rPr>
          <w:rFonts w:ascii="Arial" w:eastAsia="ＭＳ Ｐ明朝" w:hAnsi="ＭＳ Ｐ明朝" w:cs="Arial"/>
          <w:lang w:val="fr-BE"/>
        </w:rPr>
        <w:t>：</w:t>
      </w:r>
    </w:p>
    <w:p w14:paraId="334FA5D1"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カテゴリー</w:t>
      </w:r>
      <w:r w:rsidRPr="005A24F7">
        <w:rPr>
          <w:rFonts w:ascii="Arial" w:eastAsia="ＭＳ Ｐ明朝" w:hAnsi="Arial" w:cs="Arial"/>
          <w:szCs w:val="22"/>
        </w:rPr>
        <w:t xml:space="preserve">A: </w:t>
      </w:r>
      <w:r w:rsidRPr="005A24F7">
        <w:rPr>
          <w:rFonts w:ascii="Arial" w:eastAsia="ＭＳ Ｐ明朝" w:hAnsi="ＭＳ Ｐ明朝" w:cs="Arial"/>
          <w:szCs w:val="22"/>
        </w:rPr>
        <w:t>狭域用語</w:t>
      </w:r>
    </w:p>
    <w:p w14:paraId="119923D0"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カテゴリー</w:t>
      </w:r>
      <w:r w:rsidRPr="005A24F7">
        <w:rPr>
          <w:rFonts w:ascii="Arial" w:eastAsia="ＭＳ Ｐ明朝" w:hAnsi="Arial" w:cs="Arial"/>
          <w:szCs w:val="22"/>
        </w:rPr>
        <w:t xml:space="preserve">B: </w:t>
      </w:r>
      <w:r w:rsidRPr="005A24F7">
        <w:rPr>
          <w:rFonts w:ascii="Arial" w:eastAsia="ＭＳ Ｐ明朝" w:hAnsi="ＭＳ Ｐ明朝" w:cs="Arial"/>
          <w:szCs w:val="22"/>
        </w:rPr>
        <w:t>筋緊張低下</w:t>
      </w:r>
    </w:p>
    <w:p w14:paraId="3AFF90B8"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カテゴリー</w:t>
      </w:r>
      <w:r w:rsidRPr="005A24F7">
        <w:rPr>
          <w:rFonts w:ascii="Arial" w:eastAsia="ＭＳ Ｐ明朝" w:hAnsi="Arial" w:cs="Arial"/>
          <w:szCs w:val="22"/>
        </w:rPr>
        <w:t xml:space="preserve">C: </w:t>
      </w:r>
      <w:r w:rsidRPr="005A24F7">
        <w:rPr>
          <w:rFonts w:ascii="Arial" w:eastAsia="ＭＳ Ｐ明朝" w:hAnsi="ＭＳ Ｐ明朝" w:cs="Arial"/>
          <w:szCs w:val="22"/>
        </w:rPr>
        <w:t>反応性低下</w:t>
      </w:r>
    </w:p>
    <w:p w14:paraId="795FB87C"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カテゴリー</w:t>
      </w:r>
      <w:r w:rsidRPr="005A24F7">
        <w:rPr>
          <w:rFonts w:ascii="Arial" w:eastAsia="ＭＳ Ｐ明朝" w:hAnsi="Arial" w:cs="Arial"/>
          <w:szCs w:val="22"/>
        </w:rPr>
        <w:t xml:space="preserve">D: </w:t>
      </w:r>
      <w:r w:rsidRPr="005A24F7">
        <w:rPr>
          <w:rFonts w:ascii="Arial" w:eastAsia="ＭＳ Ｐ明朝" w:hAnsi="ＭＳ Ｐ明朝" w:cs="Arial"/>
          <w:szCs w:val="22"/>
        </w:rPr>
        <w:t>蒼白</w:t>
      </w:r>
      <w:r w:rsidR="005E15BA">
        <w:rPr>
          <w:rFonts w:ascii="Arial" w:eastAsia="ＭＳ Ｐ明朝" w:hAnsi="Arial" w:cs="Arial" w:hint="eastAsia"/>
          <w:szCs w:val="22"/>
        </w:rPr>
        <w:t>／</w:t>
      </w:r>
      <w:r w:rsidRPr="005A24F7">
        <w:rPr>
          <w:rFonts w:ascii="Arial" w:eastAsia="ＭＳ Ｐ明朝" w:hAnsi="ＭＳ Ｐ明朝" w:cs="Arial"/>
          <w:szCs w:val="22"/>
        </w:rPr>
        <w:t>チアノーゼ</w:t>
      </w:r>
    </w:p>
    <w:p w14:paraId="68355E7C" w14:textId="77777777" w:rsidR="00874597" w:rsidRPr="005A24F7" w:rsidRDefault="00874597" w:rsidP="007528B4">
      <w:pPr>
        <w:rPr>
          <w:rFonts w:ascii="Arial" w:eastAsia="ＭＳ Ｐ明朝" w:hAnsi="Arial" w:cs="Arial"/>
        </w:rPr>
      </w:pPr>
      <w:r w:rsidRPr="005A24F7">
        <w:rPr>
          <w:rFonts w:ascii="Arial" w:eastAsia="ＭＳ Ｐ明朝" w:hAnsi="ＭＳ Ｐ明朝" w:cs="Arial"/>
        </w:rPr>
        <w:t>本</w:t>
      </w:r>
      <w:r w:rsidRPr="005A24F7">
        <w:rPr>
          <w:rFonts w:ascii="Arial" w:eastAsia="ＭＳ Ｐ明朝" w:hAnsi="Arial" w:cs="Arial"/>
        </w:rPr>
        <w:t>SMQ</w:t>
      </w:r>
      <w:r w:rsidRPr="005A24F7">
        <w:rPr>
          <w:rFonts w:ascii="Arial" w:eastAsia="ＭＳ Ｐ明朝" w:hAnsi="ＭＳ Ｐ明朝" w:cs="Arial"/>
        </w:rPr>
        <w:t>のアルゴリズムを適用すると、検索された症例が下記の条件の場合、その症例は詳細レビューが必要と判断される。</w:t>
      </w:r>
    </w:p>
    <w:p w14:paraId="6276BB8C" w14:textId="77777777" w:rsidR="00874597" w:rsidRPr="005A24F7" w:rsidRDefault="00874597" w:rsidP="00874597">
      <w:pPr>
        <w:rPr>
          <w:rFonts w:ascii="Arial" w:eastAsia="ＭＳ Ｐ明朝" w:hAnsi="Arial" w:cs="Arial"/>
          <w:szCs w:val="21"/>
        </w:rPr>
      </w:pPr>
      <w:r w:rsidRPr="005A24F7">
        <w:rPr>
          <w:rFonts w:ascii="Arial" w:eastAsia="ＭＳ Ｐ明朝" w:hAnsi="ＭＳ Ｐ明朝" w:cs="Arial"/>
          <w:szCs w:val="21"/>
        </w:rPr>
        <w:t>関心のある症例は下記に該当するもの：</w:t>
      </w:r>
    </w:p>
    <w:p w14:paraId="0005D769"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カテゴリー</w:t>
      </w:r>
      <w:r w:rsidRPr="005A24F7">
        <w:rPr>
          <w:rFonts w:ascii="Arial" w:eastAsia="ＭＳ Ｐ明朝" w:hAnsi="Arial" w:cs="Arial"/>
          <w:szCs w:val="22"/>
        </w:rPr>
        <w:t>A</w:t>
      </w:r>
      <w:r w:rsidRPr="005A24F7">
        <w:rPr>
          <w:rFonts w:ascii="Arial" w:eastAsia="ＭＳ Ｐ明朝" w:hAnsi="ＭＳ Ｐ明朝" w:cs="Arial"/>
          <w:szCs w:val="22"/>
        </w:rPr>
        <w:t>（狭域検索）に属する用語を含む症例</w:t>
      </w:r>
    </w:p>
    <w:p w14:paraId="7B2579AF" w14:textId="77777777" w:rsidR="00874597" w:rsidRPr="005A24F7" w:rsidRDefault="00874597" w:rsidP="00874597">
      <w:pPr>
        <w:adjustRightInd/>
        <w:ind w:left="360"/>
        <w:textAlignment w:val="auto"/>
        <w:rPr>
          <w:rFonts w:ascii="Arial" w:eastAsia="ＭＳ Ｐ明朝" w:hAnsi="Arial" w:cs="Arial"/>
          <w:szCs w:val="22"/>
        </w:rPr>
      </w:pPr>
      <w:r w:rsidRPr="005A24F7">
        <w:rPr>
          <w:rFonts w:ascii="Arial" w:eastAsia="ＭＳ Ｐ明朝" w:hAnsi="ＭＳ Ｐ明朝" w:cs="Arial"/>
          <w:szCs w:val="21"/>
        </w:rPr>
        <w:t>あるいは</w:t>
      </w:r>
    </w:p>
    <w:p w14:paraId="67BA24A9" w14:textId="77777777" w:rsidR="00874597" w:rsidRPr="005A24F7" w:rsidRDefault="00874597" w:rsidP="008B0A6B">
      <w:pPr>
        <w:numPr>
          <w:ilvl w:val="0"/>
          <w:numId w:val="3"/>
        </w:numPr>
        <w:adjustRightInd/>
        <w:textAlignment w:val="auto"/>
        <w:rPr>
          <w:rFonts w:ascii="Arial" w:eastAsia="ＭＳ Ｐ明朝" w:hAnsi="Arial" w:cs="Arial"/>
          <w:szCs w:val="21"/>
        </w:rPr>
      </w:pPr>
      <w:r w:rsidRPr="005A24F7">
        <w:rPr>
          <w:rFonts w:ascii="Arial" w:eastAsia="ＭＳ Ｐ明朝" w:hAnsi="ＭＳ Ｐ明朝" w:cs="Arial"/>
          <w:szCs w:val="22"/>
        </w:rPr>
        <w:lastRenderedPageBreak/>
        <w:t>カテゴリー</w:t>
      </w:r>
      <w:r w:rsidRPr="005A24F7">
        <w:rPr>
          <w:rFonts w:ascii="Arial" w:eastAsia="ＭＳ Ｐ明朝" w:hAnsi="Arial" w:cs="Arial"/>
          <w:szCs w:val="22"/>
        </w:rPr>
        <w:t xml:space="preserve">B + </w:t>
      </w:r>
      <w:r w:rsidRPr="005A24F7">
        <w:rPr>
          <w:rFonts w:ascii="Arial" w:eastAsia="ＭＳ Ｐ明朝" w:hAnsi="ＭＳ Ｐ明朝" w:cs="Arial"/>
          <w:szCs w:val="22"/>
        </w:rPr>
        <w:t>カテゴリー</w:t>
      </w:r>
      <w:r w:rsidRPr="005A24F7">
        <w:rPr>
          <w:rFonts w:ascii="Arial" w:eastAsia="ＭＳ Ｐ明朝" w:hAnsi="Arial" w:cs="Arial"/>
          <w:szCs w:val="22"/>
        </w:rPr>
        <w:t xml:space="preserve">C + </w:t>
      </w:r>
      <w:r w:rsidRPr="005A24F7">
        <w:rPr>
          <w:rFonts w:ascii="Arial" w:eastAsia="ＭＳ Ｐ明朝" w:hAnsi="ＭＳ Ｐ明朝" w:cs="Arial"/>
          <w:szCs w:val="22"/>
        </w:rPr>
        <w:t>カテゴリー</w:t>
      </w:r>
      <w:r w:rsidRPr="005A24F7">
        <w:rPr>
          <w:rFonts w:ascii="Arial" w:eastAsia="ＭＳ Ｐ明朝" w:hAnsi="Arial" w:cs="Arial"/>
          <w:szCs w:val="22"/>
        </w:rPr>
        <w:t>D</w:t>
      </w:r>
      <w:r w:rsidRPr="005A24F7">
        <w:rPr>
          <w:rFonts w:ascii="Arial" w:eastAsia="ＭＳ Ｐ明朝" w:hAnsi="ＭＳ Ｐ明朝" w:cs="Arial"/>
          <w:szCs w:val="22"/>
        </w:rPr>
        <w:t>か</w:t>
      </w:r>
      <w:r w:rsidRPr="005A24F7">
        <w:rPr>
          <w:rFonts w:ascii="Arial" w:eastAsia="ＭＳ Ｐ明朝" w:hAnsi="ＭＳ Ｐ明朝" w:cs="Arial"/>
          <w:szCs w:val="21"/>
        </w:rPr>
        <w:t>ら各々</w:t>
      </w:r>
      <w:r w:rsidR="00EC1056">
        <w:rPr>
          <w:rFonts w:ascii="Arial" w:eastAsia="ＭＳ Ｐ明朝" w:hAnsi="ＭＳ Ｐ明朝" w:cs="Arial" w:hint="eastAsia"/>
          <w:szCs w:val="21"/>
        </w:rPr>
        <w:t>一</w:t>
      </w:r>
      <w:r w:rsidRPr="005A24F7">
        <w:rPr>
          <w:rFonts w:ascii="Arial" w:eastAsia="ＭＳ Ｐ明朝" w:hAnsi="ＭＳ Ｐ明朝" w:cs="Arial"/>
          <w:szCs w:val="21"/>
        </w:rPr>
        <w:t>つ以上の用語を含む症例</w:t>
      </w:r>
    </w:p>
    <w:p w14:paraId="6B1D595C" w14:textId="77777777" w:rsidR="00874597" w:rsidRPr="005A24F7" w:rsidRDefault="00874597" w:rsidP="00874597">
      <w:pPr>
        <w:rPr>
          <w:rFonts w:ascii="Arial" w:eastAsia="ＭＳ Ｐ明朝" w:hAnsi="Arial" w:cs="Arial"/>
        </w:rPr>
      </w:pPr>
      <w:r w:rsidRPr="005A24F7">
        <w:rPr>
          <w:rFonts w:ascii="Arial" w:eastAsia="ＭＳ Ｐ明朝" w:hAnsi="ＭＳ Ｐ明朝" w:cs="Arial"/>
        </w:rPr>
        <w:t>ユーザーは追加のアルゴリズムを選択しても良い。</w:t>
      </w:r>
    </w:p>
    <w:p w14:paraId="5FFA02D3" w14:textId="77777777" w:rsidR="00CA0544" w:rsidRPr="005A24F7" w:rsidRDefault="00CA0544" w:rsidP="00874597">
      <w:pPr>
        <w:rPr>
          <w:rFonts w:ascii="Arial" w:eastAsia="ＭＳ Ｐ明朝" w:hAnsi="Arial" w:cs="Arial"/>
        </w:rPr>
      </w:pPr>
      <w:bookmarkStart w:id="565" w:name="_Toc300908413"/>
      <w:bookmarkStart w:id="566" w:name="_Toc300930535"/>
    </w:p>
    <w:p w14:paraId="07DC0745" w14:textId="15EF81FA" w:rsidR="00FA7F59" w:rsidRPr="00F83B79" w:rsidRDefault="00355CB9" w:rsidP="00916949">
      <w:pPr>
        <w:pStyle w:val="4"/>
      </w:pPr>
      <w:r w:rsidRPr="00B62291">
        <w:t>2.</w:t>
      </w:r>
      <w:r w:rsidR="00B13678">
        <w:rPr>
          <w:lang w:val="en-US"/>
        </w:rPr>
        <w:t>52</w:t>
      </w:r>
      <w:r w:rsidRPr="00B62291">
        <w:t>.4</w:t>
      </w:r>
      <w:r w:rsidR="00321B3F" w:rsidRPr="00911EB8">
        <w:t xml:space="preserve">　</w:t>
      </w:r>
      <w:r w:rsidR="00FA7F59" w:rsidRPr="00F83B79">
        <w:rPr>
          <w:rFonts w:hint="eastAsia"/>
        </w:rPr>
        <w:t>検索の実施と検索結果の予測に関する注釈</w:t>
      </w:r>
    </w:p>
    <w:p w14:paraId="1F0FA6C7" w14:textId="51E43296" w:rsidR="00FA7F59" w:rsidRPr="006775F8" w:rsidRDefault="00FA7F59" w:rsidP="006775F8">
      <w:r w:rsidRPr="006775F8">
        <w:rPr>
          <w:rFonts w:ascii="Arial" w:hAnsi="Arial" w:cs="Arial" w:hint="eastAsia"/>
        </w:rPr>
        <w:t>狭域検索と広域検索に加えて「筋緊張低下</w:t>
      </w:r>
      <w:r w:rsidRPr="006775F8">
        <w:rPr>
          <w:rFonts w:ascii="Arial" w:hAnsi="Arial" w:cs="Arial" w:hint="eastAsia"/>
          <w:lang w:val="fr-BE"/>
        </w:rPr>
        <w:t>－</w:t>
      </w:r>
      <w:r w:rsidRPr="006775F8">
        <w:rPr>
          <w:rFonts w:ascii="Arial" w:hAnsi="Arial" w:cs="Arial" w:hint="eastAsia"/>
        </w:rPr>
        <w:t>反応性低下発作</w:t>
      </w:r>
      <w:r w:rsidRPr="006775F8">
        <w:rPr>
          <w:rFonts w:ascii="Arial" w:hAnsi="Arial" w:cs="Arial" w:hint="eastAsia"/>
          <w:lang w:val="fr-BE"/>
        </w:rPr>
        <w:t>（</w:t>
      </w:r>
      <w:r w:rsidRPr="006775F8">
        <w:rPr>
          <w:rFonts w:ascii="ＭＳ Ｐゴシック" w:eastAsia="ＭＳ Ｐゴシック" w:hAnsi="ＭＳ Ｐゴシック" w:cs="Arial"/>
          <w:lang w:val="fr-BE"/>
        </w:rPr>
        <w:t>Hypotonic-hyporesponsive episode</w:t>
      </w:r>
      <w:r w:rsidRPr="006775F8">
        <w:rPr>
          <w:rFonts w:ascii="Arial" w:hAnsi="Arial" w:cs="Arial" w:hint="eastAsia"/>
          <w:lang w:val="fr-BE"/>
        </w:rPr>
        <w:t>）（</w:t>
      </w:r>
      <w:r w:rsidR="00F83B79" w:rsidRPr="00387CC8">
        <w:rPr>
          <w:rFonts w:hint="eastAsia"/>
          <w:lang w:val="fr-BE"/>
        </w:rPr>
        <w:t>ＳＭＱ</w:t>
      </w:r>
      <w:r w:rsidRPr="006775F8">
        <w:rPr>
          <w:rFonts w:ascii="Arial" w:hAnsi="Arial" w:cs="Arial" w:hint="eastAsia"/>
          <w:lang w:val="fr-BE"/>
        </w:rPr>
        <w:t>）</w:t>
      </w:r>
      <w:r w:rsidRPr="006775F8">
        <w:rPr>
          <w:rFonts w:ascii="Arial" w:hAnsi="Arial" w:cs="Arial" w:hint="eastAsia"/>
        </w:rPr>
        <w:t>」はアルゴリズムを持つ</w:t>
      </w:r>
      <w:r w:rsidRPr="006775F8">
        <w:rPr>
          <w:rFonts w:ascii="Arial" w:hAnsi="Arial" w:cs="Arial"/>
          <w:lang w:val="fr-BE"/>
        </w:rPr>
        <w:t>SMQ</w:t>
      </w:r>
      <w:r w:rsidRPr="006775F8">
        <w:rPr>
          <w:rFonts w:ascii="Arial" w:hAnsi="Arial" w:cs="Arial" w:hint="eastAsia"/>
        </w:rPr>
        <w:t>である。本アルゴリズムは、目的の症例をさらに絞り込みするための、さまざまなカテゴリ</w:t>
      </w:r>
      <w:r w:rsidR="00877348">
        <w:rPr>
          <w:rFonts w:ascii="Arial" w:hAnsi="Arial" w:cs="Arial" w:hint="eastAsia"/>
        </w:rPr>
        <w:t>ー</w:t>
      </w:r>
      <w:r w:rsidRPr="006775F8">
        <w:rPr>
          <w:rFonts w:ascii="Arial" w:hAnsi="Arial" w:cs="Arial" w:hint="eastAsia"/>
        </w:rPr>
        <w:t>間での広域検索用語の組み合わせである。本アルゴリズムは、以下に示すように、一つの検索後プロセスとして実装可能である。</w:t>
      </w:r>
    </w:p>
    <w:p w14:paraId="367DE96D" w14:textId="48CDA909" w:rsidR="00FA7F59" w:rsidRPr="006775F8" w:rsidRDefault="00FA7F59" w:rsidP="00711D79">
      <w:pPr>
        <w:pStyle w:val="aff4"/>
        <w:numPr>
          <w:ilvl w:val="0"/>
          <w:numId w:val="165"/>
        </w:numPr>
        <w:ind w:leftChars="0"/>
      </w:pPr>
      <w:r w:rsidRPr="006775F8">
        <w:rPr>
          <w:rFonts w:ascii="Arial" w:hAnsi="Arial" w:cs="Arial" w:hint="eastAsia"/>
        </w:rPr>
        <w:t>最初に、</w:t>
      </w:r>
      <w:r w:rsidRPr="006775F8">
        <w:rPr>
          <w:rFonts w:ascii="Arial" w:hAnsi="Arial" w:cs="Arial"/>
        </w:rPr>
        <w:t>SMQ</w:t>
      </w:r>
      <w:r w:rsidRPr="006775F8">
        <w:rPr>
          <w:rFonts w:ascii="Arial" w:hAnsi="Arial" w:cs="Arial" w:hint="eastAsia"/>
        </w:rPr>
        <w:t>クエリーを狭域</w:t>
      </w:r>
      <w:r w:rsidR="006775F8">
        <w:rPr>
          <w:rFonts w:ascii="Arial" w:hAnsi="Arial" w:cs="Arial" w:hint="eastAsia"/>
        </w:rPr>
        <w:t>／</w:t>
      </w:r>
      <w:r w:rsidRPr="006775F8">
        <w:rPr>
          <w:rFonts w:ascii="Arial" w:hAnsi="Arial" w:cs="Arial" w:hint="eastAsia"/>
        </w:rPr>
        <w:t>広域</w:t>
      </w:r>
      <w:r w:rsidRPr="006775F8">
        <w:rPr>
          <w:rFonts w:ascii="Arial" w:hAnsi="Arial" w:cs="Arial"/>
        </w:rPr>
        <w:t>SMQ</w:t>
      </w:r>
      <w:r w:rsidR="00372764" w:rsidRPr="006775F8">
        <w:rPr>
          <w:rFonts w:ascii="Arial" w:hAnsi="Arial" w:cs="Arial" w:hint="eastAsia"/>
        </w:rPr>
        <w:t>として適用して、関連する症例を検索</w:t>
      </w:r>
      <w:r w:rsidRPr="006775F8">
        <w:rPr>
          <w:rFonts w:ascii="Arial" w:hAnsi="Arial" w:cs="Arial" w:hint="eastAsia"/>
        </w:rPr>
        <w:t>する（</w:t>
      </w:r>
      <w:r w:rsidRPr="006775F8">
        <w:rPr>
          <w:rFonts w:ascii="Arial" w:hAnsi="Arial" w:cs="Arial"/>
        </w:rPr>
        <w:t>1.5.2.1</w:t>
      </w:r>
      <w:r w:rsidRPr="006775F8">
        <w:rPr>
          <w:rFonts w:ascii="Arial" w:hAnsi="Arial" w:cs="Arial" w:hint="eastAsia"/>
        </w:rPr>
        <w:t>参照）。</w:t>
      </w:r>
    </w:p>
    <w:p w14:paraId="35EF9320" w14:textId="2C9C190E" w:rsidR="00FA7F59" w:rsidRPr="00387CC8" w:rsidRDefault="00FA7F59" w:rsidP="00711D79">
      <w:pPr>
        <w:pStyle w:val="aff4"/>
        <w:numPr>
          <w:ilvl w:val="0"/>
          <w:numId w:val="164"/>
        </w:numPr>
        <w:ind w:leftChars="0"/>
      </w:pPr>
      <w:r w:rsidRPr="006775F8">
        <w:rPr>
          <w:rFonts w:ascii="Arial" w:hAnsi="Arial" w:cs="Arial" w:hint="eastAsia"/>
        </w:rPr>
        <w:t>検索後</w:t>
      </w:r>
      <w:r w:rsidR="00372764" w:rsidRPr="006775F8">
        <w:rPr>
          <w:rFonts w:ascii="Arial" w:hAnsi="Arial" w:cs="Arial" w:hint="eastAsia"/>
        </w:rPr>
        <w:t>の</w:t>
      </w:r>
      <w:r w:rsidRPr="006775F8">
        <w:rPr>
          <w:rFonts w:ascii="Arial" w:hAnsi="Arial" w:cs="Arial" w:hint="eastAsia"/>
        </w:rPr>
        <w:t>プロセス；</w:t>
      </w:r>
      <w:r w:rsidR="00C9647F" w:rsidRPr="006775F8">
        <w:rPr>
          <w:rFonts w:ascii="Arial" w:hAnsi="Arial" w:cs="Arial" w:hint="eastAsia"/>
        </w:rPr>
        <w:t>ソフトウエア</w:t>
      </w:r>
      <w:r w:rsidR="00372764" w:rsidRPr="006775F8">
        <w:rPr>
          <w:rFonts w:ascii="Arial" w:hAnsi="Arial" w:cs="Arial" w:hint="eastAsia"/>
        </w:rPr>
        <w:t>を用いて</w:t>
      </w:r>
      <w:r w:rsidRPr="006775F8">
        <w:rPr>
          <w:rFonts w:ascii="Arial" w:hAnsi="Arial" w:cs="Arial" w:hint="eastAsia"/>
        </w:rPr>
        <w:t>アルゴリズムの</w:t>
      </w:r>
      <w:r w:rsidR="00C9647F" w:rsidRPr="006775F8">
        <w:rPr>
          <w:rFonts w:ascii="Arial" w:hAnsi="Arial" w:cs="Arial" w:hint="eastAsia"/>
        </w:rPr>
        <w:t>組み合わせ</w:t>
      </w:r>
      <w:r w:rsidRPr="006775F8">
        <w:rPr>
          <w:rFonts w:ascii="Arial" w:hAnsi="Arial" w:cs="Arial" w:hint="eastAsia"/>
        </w:rPr>
        <w:t>を適用して上記で検索した症例をスクリーニングする。</w:t>
      </w:r>
      <w:r w:rsidRPr="00387CC8">
        <w:rPr>
          <w:rFonts w:ascii="Arial" w:hAnsi="Arial" w:cs="Arial" w:hint="eastAsia"/>
        </w:rPr>
        <w:t>検索した症例が小さなデータセットである場合、アルゴリズムをマニュアルレビューに適用することが可能。「筋緊張低下－反応性低下発作（</w:t>
      </w:r>
      <w:r w:rsidR="006775F8" w:rsidRPr="00387CC8">
        <w:rPr>
          <w:rFonts w:hint="eastAsia"/>
          <w:lang w:val="fr-BE"/>
        </w:rPr>
        <w:t>ＳＭＱ</w:t>
      </w:r>
      <w:r w:rsidRPr="00387CC8">
        <w:rPr>
          <w:rFonts w:ascii="Arial" w:hAnsi="Arial" w:cs="Arial" w:hint="eastAsia"/>
        </w:rPr>
        <w:t>）」のアルゴリズムは、「</w:t>
      </w:r>
      <w:r w:rsidRPr="00387CC8">
        <w:rPr>
          <w:rFonts w:ascii="Arial" w:hAnsi="Arial" w:cs="Arial"/>
        </w:rPr>
        <w:t>A</w:t>
      </w:r>
      <w:r w:rsidRPr="00387CC8">
        <w:rPr>
          <w:rFonts w:ascii="Arial" w:hAnsi="Arial" w:cs="Arial" w:hint="eastAsia"/>
        </w:rPr>
        <w:t>、または（</w:t>
      </w:r>
      <w:r w:rsidRPr="00387CC8">
        <w:rPr>
          <w:rFonts w:ascii="Arial" w:hAnsi="Arial" w:cs="Arial"/>
        </w:rPr>
        <w:t>B</w:t>
      </w:r>
      <w:r w:rsidRPr="00387CC8">
        <w:rPr>
          <w:rFonts w:ascii="Arial" w:hAnsi="Arial" w:cs="Arial" w:hint="eastAsia"/>
        </w:rPr>
        <w:t>と</w:t>
      </w:r>
      <w:r w:rsidRPr="00387CC8">
        <w:rPr>
          <w:rFonts w:ascii="Arial" w:hAnsi="Arial" w:cs="Arial"/>
        </w:rPr>
        <w:t>C</w:t>
      </w:r>
      <w:r w:rsidRPr="00387CC8">
        <w:rPr>
          <w:rFonts w:ascii="Arial" w:hAnsi="Arial" w:cs="Arial" w:hint="eastAsia"/>
        </w:rPr>
        <w:t>と</w:t>
      </w:r>
      <w:r w:rsidRPr="00387CC8">
        <w:rPr>
          <w:rFonts w:ascii="Arial" w:hAnsi="Arial" w:cs="Arial"/>
        </w:rPr>
        <w:t>D</w:t>
      </w:r>
      <w:r w:rsidRPr="00387CC8">
        <w:rPr>
          <w:rFonts w:ascii="Arial" w:hAnsi="Arial" w:cs="Arial" w:hint="eastAsia"/>
        </w:rPr>
        <w:t>）」であり、アルゴリズムを用いて症例を篩いに掛けてアウトプットリストすることが可能である。</w:t>
      </w:r>
    </w:p>
    <w:p w14:paraId="75A9B743" w14:textId="77777777" w:rsidR="00FA7F59" w:rsidRPr="00387CC8" w:rsidRDefault="00FA7F59" w:rsidP="00387CC8"/>
    <w:p w14:paraId="154B41C8" w14:textId="68262C5A" w:rsidR="00E83BCD" w:rsidRPr="00CE081A" w:rsidRDefault="00FA7F59" w:rsidP="00916949">
      <w:pPr>
        <w:pStyle w:val="4"/>
      </w:pPr>
      <w:r w:rsidRPr="00CE081A">
        <w:t>2.</w:t>
      </w:r>
      <w:r w:rsidR="00B13678" w:rsidRPr="00CE081A">
        <w:t>52</w:t>
      </w:r>
      <w:r w:rsidRPr="00CE081A">
        <w:t xml:space="preserve">.5 </w:t>
      </w:r>
      <w:r w:rsidR="00355CB9" w:rsidRPr="00B62291">
        <w:rPr>
          <w:rFonts w:hint="eastAsia"/>
        </w:rPr>
        <w:t>「筋緊張低下</w:t>
      </w:r>
      <w:r w:rsidR="00355CB9" w:rsidRPr="00CE081A">
        <w:rPr>
          <w:rFonts w:hint="eastAsia"/>
        </w:rPr>
        <w:t>－</w:t>
      </w:r>
      <w:r w:rsidR="00355CB9" w:rsidRPr="00B62291">
        <w:rPr>
          <w:rFonts w:hint="eastAsia"/>
        </w:rPr>
        <w:t>反応性低下発作</w:t>
      </w:r>
      <w:r w:rsidR="004B6723" w:rsidRPr="00CE081A">
        <w:rPr>
          <w:rFonts w:hint="eastAsia"/>
        </w:rPr>
        <w:t>（</w:t>
      </w:r>
      <w:r w:rsidR="004B6723" w:rsidRPr="00CE081A">
        <w:rPr>
          <w:rFonts w:hint="eastAsia"/>
        </w:rPr>
        <w:t>Hypotonic-hyporesponsive episode</w:t>
      </w:r>
      <w:r w:rsidR="004B6723" w:rsidRPr="00CE081A">
        <w:rPr>
          <w:rFonts w:hint="eastAsia"/>
        </w:rPr>
        <w:t>）</w:t>
      </w:r>
      <w:r w:rsidR="00355CB9" w:rsidRPr="00CE081A">
        <w:rPr>
          <w:rFonts w:hint="eastAsia"/>
        </w:rPr>
        <w:t>（ＳＭＱ）</w:t>
      </w:r>
      <w:r w:rsidR="00355CB9" w:rsidRPr="00B62291">
        <w:rPr>
          <w:rFonts w:hint="eastAsia"/>
        </w:rPr>
        <w:t>」の参考資料リスト</w:t>
      </w:r>
      <w:bookmarkEnd w:id="565"/>
      <w:bookmarkEnd w:id="566"/>
    </w:p>
    <w:p w14:paraId="03274311" w14:textId="77777777" w:rsidR="00874597" w:rsidRPr="00490DA8" w:rsidRDefault="00874597" w:rsidP="008B0A6B">
      <w:pPr>
        <w:numPr>
          <w:ilvl w:val="0"/>
          <w:numId w:val="71"/>
        </w:numPr>
        <w:jc w:val="left"/>
        <w:rPr>
          <w:rFonts w:ascii="Arial" w:eastAsia="ＭＳ Ｐ明朝" w:hAnsi="Arial" w:cs="Arial"/>
        </w:rPr>
      </w:pPr>
      <w:proofErr w:type="spellStart"/>
      <w:r w:rsidRPr="00490DA8">
        <w:rPr>
          <w:rFonts w:ascii="Arial" w:eastAsia="ＭＳ Ｐ明朝" w:hAnsi="Arial" w:cs="Arial"/>
        </w:rPr>
        <w:t>Buettcher</w:t>
      </w:r>
      <w:proofErr w:type="spellEnd"/>
      <w:r w:rsidRPr="00490DA8">
        <w:rPr>
          <w:rFonts w:ascii="Arial" w:eastAsia="ＭＳ Ｐ明朝" w:hAnsi="Arial" w:cs="Arial"/>
        </w:rPr>
        <w:t>, M et al. Hypotonic-hyporesponsive episode (HHE) as an adverse event following immunization in early childhood: case definition and guidelines for data collection, analysis, and presentation.  Vaccine 2007; 25: 5875 – 5881</w:t>
      </w:r>
    </w:p>
    <w:p w14:paraId="14449980" w14:textId="77777777" w:rsidR="00874597" w:rsidRPr="005A24F7" w:rsidRDefault="00874597" w:rsidP="008B0A6B">
      <w:pPr>
        <w:numPr>
          <w:ilvl w:val="0"/>
          <w:numId w:val="71"/>
        </w:numPr>
        <w:jc w:val="left"/>
        <w:rPr>
          <w:rFonts w:ascii="Arial" w:eastAsia="ＭＳ Ｐ明朝" w:hAnsi="Arial" w:cs="Arial"/>
          <w:lang w:val="fr-FR"/>
        </w:rPr>
      </w:pPr>
      <w:proofErr w:type="spellStart"/>
      <w:r w:rsidRPr="00490DA8">
        <w:rPr>
          <w:rFonts w:ascii="Arial" w:eastAsia="ＭＳ Ｐ明朝" w:hAnsi="Arial" w:cs="Arial"/>
        </w:rPr>
        <w:t>DuVernoy</w:t>
      </w:r>
      <w:proofErr w:type="spellEnd"/>
      <w:r w:rsidRPr="00490DA8">
        <w:rPr>
          <w:rFonts w:ascii="Arial" w:eastAsia="ＭＳ Ｐ明朝" w:hAnsi="Arial" w:cs="Arial"/>
        </w:rPr>
        <w:t xml:space="preserve">, TS, Braun, MM and the VAERS Working Group.  </w:t>
      </w:r>
      <w:r w:rsidRPr="00490DA8">
        <w:rPr>
          <w:rFonts w:ascii="Arial" w:eastAsia="ＭＳ Ｐ明朝" w:hAnsi="Arial" w:cs="Arial"/>
          <w:bCs/>
        </w:rPr>
        <w:t>Hypotonic</w:t>
      </w:r>
      <w:r w:rsidRPr="00490DA8">
        <w:rPr>
          <w:rFonts w:ascii="Arial" w:eastAsia="ＭＳ Ｐ明朝" w:hAnsi="Arial" w:cs="Arial"/>
        </w:rPr>
        <w:t>-</w:t>
      </w:r>
      <w:r w:rsidRPr="00490DA8">
        <w:rPr>
          <w:rFonts w:ascii="Arial" w:eastAsia="ＭＳ Ｐ明朝" w:hAnsi="Arial" w:cs="Arial"/>
          <w:bCs/>
        </w:rPr>
        <w:t>hyporesponsive</w:t>
      </w:r>
      <w:r w:rsidRPr="00490DA8">
        <w:rPr>
          <w:rFonts w:ascii="Arial" w:eastAsia="ＭＳ Ｐ明朝" w:hAnsi="Arial" w:cs="Arial"/>
        </w:rPr>
        <w:t xml:space="preserve"> episodes reported to the Vaccine Adverse Event Reporting System (VAERS), 1996-1998.  </w:t>
      </w:r>
      <w:r w:rsidRPr="005A24F7">
        <w:rPr>
          <w:rFonts w:ascii="Arial" w:eastAsia="ＭＳ Ｐ明朝" w:hAnsi="Arial" w:cs="Arial"/>
          <w:lang w:val="fr-FR"/>
        </w:rPr>
        <w:t>Pediatrics 2000; 106(4): e52</w:t>
      </w:r>
    </w:p>
    <w:p w14:paraId="26C1916E" w14:textId="77777777" w:rsidR="00874597" w:rsidRPr="005A24F7" w:rsidRDefault="00874597" w:rsidP="008B0A6B">
      <w:pPr>
        <w:numPr>
          <w:ilvl w:val="0"/>
          <w:numId w:val="71"/>
        </w:numPr>
        <w:jc w:val="left"/>
        <w:rPr>
          <w:rFonts w:ascii="Arial" w:eastAsia="ＭＳ Ｐ明朝" w:hAnsi="Arial" w:cs="Arial"/>
          <w:lang w:val="fr-FR"/>
        </w:rPr>
      </w:pPr>
      <w:r w:rsidRPr="00490DA8">
        <w:rPr>
          <w:rFonts w:ascii="Arial" w:eastAsia="ＭＳ Ｐ明朝" w:hAnsi="Arial" w:cs="Arial"/>
        </w:rPr>
        <w:t xml:space="preserve">Cody CL, </w:t>
      </w:r>
      <w:proofErr w:type="spellStart"/>
      <w:r w:rsidRPr="00490DA8">
        <w:rPr>
          <w:rFonts w:ascii="Arial" w:eastAsia="ＭＳ Ｐ明朝" w:hAnsi="Arial" w:cs="Arial"/>
        </w:rPr>
        <w:t>Baraff</w:t>
      </w:r>
      <w:proofErr w:type="spellEnd"/>
      <w:r w:rsidRPr="00490DA8">
        <w:rPr>
          <w:rFonts w:ascii="Arial" w:eastAsia="ＭＳ Ｐ明朝" w:hAnsi="Arial" w:cs="Arial"/>
        </w:rPr>
        <w:t xml:space="preserve"> LJ, Cherry JD, Marcy SM, </w:t>
      </w:r>
      <w:proofErr w:type="spellStart"/>
      <w:r w:rsidRPr="00490DA8">
        <w:rPr>
          <w:rFonts w:ascii="Arial" w:eastAsia="ＭＳ Ｐ明朝" w:hAnsi="Arial" w:cs="Arial"/>
        </w:rPr>
        <w:t>Manclark</w:t>
      </w:r>
      <w:proofErr w:type="spellEnd"/>
      <w:r w:rsidRPr="00490DA8">
        <w:rPr>
          <w:rFonts w:ascii="Arial" w:eastAsia="ＭＳ Ｐ明朝" w:hAnsi="Arial" w:cs="Arial"/>
        </w:rPr>
        <w:t xml:space="preserve"> CR.  Nature and rates of adverse reactions associated with DTP and DT immunizations in infants and children. </w:t>
      </w:r>
      <w:r w:rsidRPr="005A24F7">
        <w:rPr>
          <w:rFonts w:ascii="Arial" w:eastAsia="ＭＳ Ｐ明朝" w:hAnsi="Arial" w:cs="Arial"/>
          <w:lang w:val="fr-FR"/>
        </w:rPr>
        <w:t>Pediatrics. 1981;68(5):650-659</w:t>
      </w:r>
    </w:p>
    <w:p w14:paraId="6AF4EFD7" w14:textId="77777777" w:rsidR="00874597" w:rsidRPr="00490DA8" w:rsidRDefault="00874597" w:rsidP="008B0A6B">
      <w:pPr>
        <w:numPr>
          <w:ilvl w:val="0"/>
          <w:numId w:val="71"/>
        </w:numPr>
        <w:jc w:val="left"/>
        <w:rPr>
          <w:rFonts w:ascii="Arial" w:eastAsia="ＭＳ Ｐ明朝" w:hAnsi="Arial" w:cs="Arial"/>
          <w:lang w:val="es-ES"/>
        </w:rPr>
      </w:pPr>
      <w:r w:rsidRPr="00490DA8">
        <w:rPr>
          <w:rFonts w:ascii="Arial" w:eastAsia="ＭＳ Ｐ明朝" w:hAnsi="Arial" w:cs="Arial"/>
          <w:lang w:val="es-ES"/>
        </w:rPr>
        <w:t>Daptacel® [package insert]. Toronto, Ontario, Canada: Sanofi Pasteur Limited; 2008</w:t>
      </w:r>
    </w:p>
    <w:p w14:paraId="51A204DD" w14:textId="77777777" w:rsidR="00874597" w:rsidRPr="00490DA8" w:rsidRDefault="00874597" w:rsidP="008B0A6B">
      <w:pPr>
        <w:numPr>
          <w:ilvl w:val="0"/>
          <w:numId w:val="71"/>
        </w:numPr>
        <w:jc w:val="left"/>
        <w:rPr>
          <w:rFonts w:ascii="Arial" w:eastAsia="ＭＳ Ｐ明朝" w:hAnsi="Arial" w:cs="Arial"/>
        </w:rPr>
      </w:pPr>
      <w:proofErr w:type="spellStart"/>
      <w:r w:rsidRPr="00490DA8">
        <w:rPr>
          <w:rFonts w:ascii="Arial" w:eastAsia="ＭＳ Ｐ明朝" w:hAnsi="Arial" w:cs="Arial"/>
        </w:rPr>
        <w:t>Recombivax</w:t>
      </w:r>
      <w:proofErr w:type="spellEnd"/>
      <w:r w:rsidRPr="00490DA8">
        <w:rPr>
          <w:rFonts w:ascii="Arial" w:eastAsia="ＭＳ Ｐ明朝" w:hAnsi="Arial" w:cs="Arial"/>
        </w:rPr>
        <w:t>® [package insert]. Whitehouse Station, NJ: Merck &amp; Co, Inc.; 2007</w:t>
      </w:r>
    </w:p>
    <w:p w14:paraId="142CB4AE" w14:textId="1A060D1A" w:rsidR="00B13678" w:rsidRPr="00CE081A" w:rsidRDefault="00874597" w:rsidP="00111A35">
      <w:pPr>
        <w:pStyle w:val="3"/>
        <w:rPr>
          <w:lang w:val="en-US"/>
        </w:rPr>
      </w:pPr>
      <w:bookmarkStart w:id="567" w:name="_2.48_「間質性肺疾患（Interstitial_lung"/>
      <w:bookmarkEnd w:id="567"/>
      <w:r w:rsidRPr="00CE081A">
        <w:rPr>
          <w:lang w:val="en-US"/>
        </w:rPr>
        <w:br w:type="page"/>
      </w:r>
      <w:bookmarkStart w:id="568" w:name="_Toc78904328"/>
      <w:bookmarkStart w:id="569" w:name="_Toc95749456"/>
      <w:bookmarkStart w:id="570" w:name="_Hlk73964048"/>
      <w:r w:rsidR="00425355" w:rsidRPr="00CE081A">
        <w:rPr>
          <w:lang w:val="en-US"/>
        </w:rPr>
        <w:lastRenderedPageBreak/>
        <w:t>2.</w:t>
      </w:r>
      <w:r w:rsidR="0088066C" w:rsidRPr="00CE081A">
        <w:rPr>
          <w:lang w:val="en-US"/>
        </w:rPr>
        <w:t>53</w:t>
      </w:r>
      <w:r w:rsidR="00B63354" w:rsidRPr="00CE081A">
        <w:rPr>
          <w:lang w:val="en-US"/>
        </w:rPr>
        <w:tab/>
      </w:r>
      <w:r w:rsidR="00B13678">
        <w:t>「免疫介在性障害</w:t>
      </w:r>
      <w:r w:rsidR="00B13678" w:rsidRPr="00CE081A">
        <w:rPr>
          <w:rFonts w:hint="eastAsia"/>
          <w:lang w:val="en-US"/>
        </w:rPr>
        <w:t>／</w:t>
      </w:r>
      <w:r w:rsidR="00B13678">
        <w:t>自己免疫障害</w:t>
      </w:r>
      <w:r w:rsidR="00B13678" w:rsidRPr="00CE081A">
        <w:rPr>
          <w:rFonts w:ascii="ＭＳ Ｐゴシック" w:hAnsi="ＭＳ Ｐゴシック" w:hint="eastAsia"/>
          <w:lang w:val="en-US"/>
        </w:rPr>
        <w:t>（</w:t>
      </w:r>
      <w:r w:rsidR="00B13678" w:rsidRPr="00CE081A">
        <w:rPr>
          <w:rFonts w:ascii="ＭＳ Ｐゴシック" w:hAnsi="ＭＳ Ｐゴシック"/>
          <w:lang w:val="en-US"/>
        </w:rPr>
        <w:t>Immune-mediated/autoimmune disorders</w:t>
      </w:r>
      <w:r w:rsidR="00B13678" w:rsidRPr="00CE081A">
        <w:rPr>
          <w:rFonts w:ascii="ＭＳ Ｐゴシック" w:hAnsi="ＭＳ Ｐゴシック" w:hint="eastAsia"/>
          <w:lang w:val="en-US"/>
        </w:rPr>
        <w:t>）</w:t>
      </w:r>
      <w:r w:rsidR="00AD6F73" w:rsidRPr="00CE081A">
        <w:rPr>
          <w:lang w:val="en-US"/>
        </w:rPr>
        <w:tab/>
      </w:r>
      <w:r w:rsidR="00B13678" w:rsidRPr="00CE081A">
        <w:rPr>
          <w:rFonts w:cs="ＭＳ ゴシック" w:hint="eastAsia"/>
          <w:lang w:val="en-US"/>
        </w:rPr>
        <w:t>（ＳＭＱ）</w:t>
      </w:r>
      <w:r w:rsidR="00B13678" w:rsidRPr="007475FE">
        <w:rPr>
          <w:rFonts w:cs="ＭＳ ゴシック" w:hint="eastAsia"/>
        </w:rPr>
        <w:t>」</w:t>
      </w:r>
      <w:bookmarkEnd w:id="568"/>
      <w:bookmarkEnd w:id="569"/>
    </w:p>
    <w:p w14:paraId="23A1BFE0" w14:textId="5F340735" w:rsidR="00B13678" w:rsidRPr="00A07F7E" w:rsidRDefault="00B13678" w:rsidP="00B63354">
      <w:pPr>
        <w:jc w:val="center"/>
        <w:rPr>
          <w:rFonts w:ascii="Arial" w:eastAsia="ＭＳ Ｐ明朝" w:hAnsi="Arial" w:cs="Arial"/>
          <w:b/>
        </w:rPr>
      </w:pPr>
      <w:r w:rsidRPr="00A07F7E">
        <w:rPr>
          <w:rFonts w:ascii="Arial" w:eastAsia="ＭＳ Ｐ明朝" w:hAnsi="Arial" w:cs="Arial"/>
          <w:b/>
          <w:sz w:val="22"/>
          <w:szCs w:val="22"/>
          <w:lang w:val="fr-BE"/>
        </w:rPr>
        <w:t>（</w:t>
      </w:r>
      <w:r w:rsidRPr="00A07F7E">
        <w:rPr>
          <w:rFonts w:ascii="Arial" w:eastAsia="ＭＳ Ｐ明朝" w:hAnsi="Arial" w:cs="Arial"/>
          <w:b/>
          <w:sz w:val="22"/>
          <w:szCs w:val="22"/>
          <w:lang w:val="fr-BE"/>
        </w:rPr>
        <w:t>2020</w:t>
      </w:r>
      <w:r w:rsidRPr="00A07F7E">
        <w:rPr>
          <w:rFonts w:ascii="Arial" w:eastAsia="ＭＳ Ｐ明朝" w:hAnsi="Arial" w:cs="Arial"/>
          <w:b/>
          <w:sz w:val="22"/>
          <w:szCs w:val="22"/>
          <w:lang w:val="fr-BE"/>
        </w:rPr>
        <w:t>年</w:t>
      </w:r>
      <w:r w:rsidRPr="00A07F7E">
        <w:rPr>
          <w:rFonts w:ascii="Arial" w:eastAsia="ＭＳ Ｐ明朝" w:hAnsi="Arial" w:cs="Arial"/>
          <w:b/>
          <w:sz w:val="22"/>
          <w:szCs w:val="22"/>
          <w:lang w:val="fr-BE"/>
        </w:rPr>
        <w:t>9</w:t>
      </w:r>
      <w:r w:rsidRPr="00A07F7E">
        <w:rPr>
          <w:rFonts w:ascii="Arial" w:eastAsia="ＭＳ Ｐ明朝" w:hAnsi="Arial" w:cs="Arial"/>
          <w:b/>
          <w:sz w:val="22"/>
          <w:szCs w:val="22"/>
          <w:lang w:val="fr-BE"/>
        </w:rPr>
        <w:t>月正式リリース）</w:t>
      </w:r>
      <w:bookmarkEnd w:id="570"/>
    </w:p>
    <w:p w14:paraId="6C70C99C" w14:textId="77777777" w:rsidR="00B13678" w:rsidRDefault="00B13678" w:rsidP="00FD199D"/>
    <w:p w14:paraId="3DF34FB2" w14:textId="060EE2CB" w:rsidR="00B13678" w:rsidRPr="00B13678" w:rsidRDefault="00B13678" w:rsidP="00916949">
      <w:pPr>
        <w:pStyle w:val="4"/>
      </w:pPr>
      <w:r w:rsidRPr="00B13678">
        <w:t>2.53.1</w:t>
      </w:r>
      <w:r w:rsidRPr="00B13678">
        <w:t xml:space="preserve">　定義</w:t>
      </w:r>
    </w:p>
    <w:p w14:paraId="51C94D23" w14:textId="15812723" w:rsidR="00B13678" w:rsidRPr="00130F53" w:rsidRDefault="00B13678" w:rsidP="006F2B05">
      <w:pPr>
        <w:pStyle w:val="aff4"/>
        <w:numPr>
          <w:ilvl w:val="0"/>
          <w:numId w:val="165"/>
        </w:numPr>
        <w:ind w:leftChars="0"/>
        <w:rPr>
          <w:rFonts w:ascii="Arial" w:hAnsi="Arial" w:cs="Arial"/>
          <w:lang w:val="fr-BE"/>
        </w:rPr>
      </w:pPr>
      <w:r w:rsidRPr="00130F53">
        <w:rPr>
          <w:rFonts w:ascii="Arial" w:hAnsi="Arial" w:cs="Arial"/>
        </w:rPr>
        <w:t>免疫介在性障害</w:t>
      </w:r>
      <w:r w:rsidR="00DE200E" w:rsidRPr="00130F53">
        <w:rPr>
          <w:rFonts w:ascii="Arial" w:hAnsi="Arial" w:cs="Arial"/>
          <w:lang w:val="fr-BE"/>
        </w:rPr>
        <w:t>（</w:t>
      </w:r>
      <w:r w:rsidR="00DE200E" w:rsidRPr="00130F53">
        <w:rPr>
          <w:rFonts w:ascii="Arial" w:hAnsi="Arial" w:cs="Arial"/>
          <w:lang w:val="fr-BE"/>
        </w:rPr>
        <w:t>Immune-mediated disorders</w:t>
      </w:r>
      <w:r w:rsidR="00DE200E" w:rsidRPr="00130F53">
        <w:rPr>
          <w:rFonts w:ascii="Arial" w:hAnsi="Arial" w:cs="Arial"/>
          <w:lang w:val="fr-BE"/>
        </w:rPr>
        <w:t>）</w:t>
      </w:r>
      <w:r w:rsidR="00DE200E" w:rsidRPr="00130F53">
        <w:rPr>
          <w:rFonts w:ascii="Arial" w:hAnsi="Arial" w:cs="Arial"/>
        </w:rPr>
        <w:t>は、自己</w:t>
      </w:r>
      <w:r w:rsidRPr="00130F53">
        <w:rPr>
          <w:rFonts w:ascii="Arial" w:hAnsi="Arial" w:cs="Arial"/>
        </w:rPr>
        <w:t>組織に向けられた炎症を引き起こし、組織の損傷を引き起こす</w:t>
      </w:r>
      <w:r w:rsidR="00DE200E" w:rsidRPr="00130F53">
        <w:rPr>
          <w:rFonts w:ascii="Arial" w:hAnsi="Arial" w:cs="Arial"/>
        </w:rPr>
        <w:t>免疫調節障害</w:t>
      </w:r>
      <w:r w:rsidR="00DE200E" w:rsidRPr="00130F53">
        <w:rPr>
          <w:rFonts w:ascii="Arial" w:hAnsi="Arial" w:cs="Arial"/>
          <w:lang w:val="fr-BE"/>
        </w:rPr>
        <w:t>（</w:t>
      </w:r>
      <w:r w:rsidR="00DE200E" w:rsidRPr="00130F53">
        <w:rPr>
          <w:rFonts w:ascii="Arial" w:hAnsi="Arial" w:cs="Arial"/>
          <w:lang w:val="fr-BE"/>
        </w:rPr>
        <w:t>Immuno dysregulation</w:t>
      </w:r>
      <w:r w:rsidR="00DE200E" w:rsidRPr="00130F53">
        <w:rPr>
          <w:rFonts w:ascii="Arial" w:hAnsi="Arial" w:cs="Arial"/>
          <w:lang w:val="fr-BE"/>
        </w:rPr>
        <w:t>）</w:t>
      </w:r>
      <w:r w:rsidR="00DE200E" w:rsidRPr="00130F53">
        <w:rPr>
          <w:rFonts w:ascii="Arial" w:hAnsi="Arial" w:cs="Arial"/>
        </w:rPr>
        <w:t>を特徴と</w:t>
      </w:r>
      <w:r w:rsidRPr="00130F53">
        <w:rPr>
          <w:rFonts w:ascii="Arial" w:hAnsi="Arial" w:cs="Arial"/>
        </w:rPr>
        <w:t>す</w:t>
      </w:r>
      <w:r w:rsidR="00DE200E" w:rsidRPr="00130F53">
        <w:rPr>
          <w:rFonts w:ascii="Arial" w:hAnsi="Arial" w:cs="Arial"/>
        </w:rPr>
        <w:t>る</w:t>
      </w:r>
    </w:p>
    <w:p w14:paraId="32A114DA" w14:textId="2C3D2818" w:rsidR="00B13678" w:rsidRPr="008176F7" w:rsidRDefault="00B13678" w:rsidP="008176F7">
      <w:pPr>
        <w:pStyle w:val="aff4"/>
        <w:numPr>
          <w:ilvl w:val="0"/>
          <w:numId w:val="165"/>
        </w:numPr>
        <w:ind w:leftChars="0"/>
        <w:rPr>
          <w:rFonts w:ascii="Arial" w:hAnsi="Arial" w:cs="Arial"/>
          <w:lang w:val="fr-BE"/>
        </w:rPr>
      </w:pPr>
      <w:r w:rsidRPr="00130F53">
        <w:rPr>
          <w:rFonts w:ascii="Arial" w:hAnsi="Arial" w:cs="Arial"/>
        </w:rPr>
        <w:t>自己免疫</w:t>
      </w:r>
      <w:r w:rsidR="008176F7">
        <w:rPr>
          <w:rFonts w:ascii="Arial" w:hAnsi="Arial" w:cs="Arial"/>
        </w:rPr>
        <w:t>疾患</w:t>
      </w:r>
      <w:r w:rsidR="008176F7" w:rsidRPr="008176F7">
        <w:rPr>
          <w:rFonts w:ascii="Arial" w:hAnsi="Arial" w:cs="Arial"/>
          <w:lang w:val="fr-BE"/>
        </w:rPr>
        <w:t>（</w:t>
      </w:r>
      <w:r w:rsidR="008176F7" w:rsidRPr="008176F7">
        <w:rPr>
          <w:rFonts w:ascii="Arial" w:hAnsi="Arial" w:cs="Arial"/>
          <w:lang w:val="fr-BE"/>
        </w:rPr>
        <w:t>Autoimmune diseases</w:t>
      </w:r>
      <w:r w:rsidR="008176F7" w:rsidRPr="008176F7">
        <w:rPr>
          <w:rFonts w:ascii="Arial" w:hAnsi="Arial" w:cs="Arial"/>
          <w:lang w:val="fr-BE"/>
        </w:rPr>
        <w:t>）</w:t>
      </w:r>
      <w:r w:rsidRPr="00130F53">
        <w:rPr>
          <w:rFonts w:ascii="Arial" w:hAnsi="Arial" w:cs="Arial"/>
        </w:rPr>
        <w:t>は、</w:t>
      </w:r>
      <w:r w:rsidR="00EB3B72" w:rsidRPr="00130F53">
        <w:rPr>
          <w:rFonts w:ascii="Arial" w:hAnsi="Arial" w:cs="Arial"/>
        </w:rPr>
        <w:t>自己抗体および</w:t>
      </w:r>
      <w:r w:rsidRPr="00130F53">
        <w:rPr>
          <w:rFonts w:ascii="Arial" w:hAnsi="Arial" w:cs="Arial"/>
        </w:rPr>
        <w:t>固有の抗原を標的とする抗原特異的</w:t>
      </w:r>
      <w:r w:rsidRPr="008176F7">
        <w:rPr>
          <w:rFonts w:ascii="Arial" w:hAnsi="Arial" w:cs="Arial"/>
          <w:lang w:val="fr-BE"/>
        </w:rPr>
        <w:t>T</w:t>
      </w:r>
      <w:r w:rsidR="00DE200E" w:rsidRPr="00130F53">
        <w:rPr>
          <w:rFonts w:ascii="Arial" w:hAnsi="Arial" w:cs="Arial"/>
        </w:rPr>
        <w:t>細胞</w:t>
      </w:r>
      <w:r w:rsidRPr="00130F53">
        <w:rPr>
          <w:rFonts w:ascii="Arial" w:hAnsi="Arial" w:cs="Arial"/>
        </w:rPr>
        <w:t>の免疫過敏症の発症を</w:t>
      </w:r>
      <w:r w:rsidR="00DE200E" w:rsidRPr="00130F53">
        <w:rPr>
          <w:rFonts w:ascii="Arial" w:hAnsi="Arial" w:cs="Arial"/>
        </w:rPr>
        <w:t>伴い</w:t>
      </w:r>
      <w:r w:rsidR="00EB3B72" w:rsidRPr="00130F53">
        <w:rPr>
          <w:rFonts w:ascii="Arial" w:hAnsi="Arial" w:cs="Arial"/>
        </w:rPr>
        <w:t>特異的に</w:t>
      </w:r>
      <w:r w:rsidR="00DE200E" w:rsidRPr="00130F53">
        <w:rPr>
          <w:rFonts w:ascii="Arial" w:hAnsi="Arial" w:cs="Arial"/>
        </w:rPr>
        <w:t>生じる</w:t>
      </w:r>
    </w:p>
    <w:p w14:paraId="68A9C091" w14:textId="48202D92" w:rsidR="00B13678" w:rsidRPr="00130F53" w:rsidRDefault="00DE200E" w:rsidP="006F2B05">
      <w:pPr>
        <w:pStyle w:val="aff4"/>
        <w:numPr>
          <w:ilvl w:val="0"/>
          <w:numId w:val="165"/>
        </w:numPr>
        <w:ind w:leftChars="0"/>
        <w:rPr>
          <w:rFonts w:ascii="Arial" w:hAnsi="Arial" w:cs="Arial"/>
        </w:rPr>
      </w:pPr>
      <w:r w:rsidRPr="00130F53">
        <w:rPr>
          <w:rFonts w:ascii="Arial" w:hAnsi="Arial" w:cs="Arial"/>
        </w:rPr>
        <w:t>免疫介在性疾患の病因は不明であるが、以下が包含される</w:t>
      </w:r>
    </w:p>
    <w:p w14:paraId="534D5E8E" w14:textId="34B07C26" w:rsidR="00B13678" w:rsidRPr="00130F53" w:rsidRDefault="00B13678" w:rsidP="006F2B05">
      <w:pPr>
        <w:numPr>
          <w:ilvl w:val="1"/>
          <w:numId w:val="4"/>
        </w:numPr>
        <w:adjustRightInd/>
        <w:textAlignment w:val="auto"/>
        <w:rPr>
          <w:rFonts w:ascii="Arial" w:eastAsia="ＭＳ Ｐ明朝" w:hAnsi="Arial" w:cs="Arial"/>
          <w:szCs w:val="22"/>
        </w:rPr>
      </w:pPr>
      <w:r w:rsidRPr="00130F53">
        <w:rPr>
          <w:rFonts w:ascii="Arial" w:eastAsia="ＭＳ Ｐ明朝" w:hAnsi="Arial" w:cs="Arial"/>
          <w:szCs w:val="22"/>
        </w:rPr>
        <w:t>遺伝的要因</w:t>
      </w:r>
    </w:p>
    <w:p w14:paraId="5A314C4B" w14:textId="71979757" w:rsidR="00B13678" w:rsidRPr="00130F53" w:rsidRDefault="00B13678" w:rsidP="006F2B05">
      <w:pPr>
        <w:numPr>
          <w:ilvl w:val="1"/>
          <w:numId w:val="4"/>
        </w:numPr>
        <w:adjustRightInd/>
        <w:textAlignment w:val="auto"/>
        <w:rPr>
          <w:rFonts w:ascii="Arial" w:eastAsia="ＭＳ Ｐ明朝" w:hAnsi="Arial" w:cs="Arial"/>
          <w:szCs w:val="22"/>
        </w:rPr>
      </w:pPr>
      <w:r w:rsidRPr="00130F53">
        <w:rPr>
          <w:rFonts w:ascii="Arial" w:eastAsia="ＭＳ Ｐ明朝" w:hAnsi="Arial" w:cs="Arial"/>
          <w:szCs w:val="22"/>
        </w:rPr>
        <w:t>感染</w:t>
      </w:r>
    </w:p>
    <w:p w14:paraId="3048C9DD" w14:textId="32864BB5" w:rsidR="00B13678" w:rsidRPr="00130F53" w:rsidRDefault="00D06642" w:rsidP="006F2B05">
      <w:pPr>
        <w:numPr>
          <w:ilvl w:val="1"/>
          <w:numId w:val="4"/>
        </w:numPr>
        <w:adjustRightInd/>
        <w:textAlignment w:val="auto"/>
        <w:rPr>
          <w:rFonts w:ascii="Arial" w:eastAsia="ＭＳ Ｐ明朝" w:hAnsi="Arial" w:cs="Arial"/>
          <w:szCs w:val="22"/>
        </w:rPr>
      </w:pPr>
      <w:r w:rsidRPr="00130F53">
        <w:rPr>
          <w:rFonts w:ascii="Arial" w:eastAsia="ＭＳ Ｐ明朝" w:hAnsi="Arial" w:cs="Arial"/>
          <w:szCs w:val="22"/>
        </w:rPr>
        <w:t>外傷性傷害</w:t>
      </w:r>
    </w:p>
    <w:p w14:paraId="7374FD59" w14:textId="5954DDBC" w:rsidR="00B13678" w:rsidRPr="00130F53" w:rsidRDefault="00DE200E" w:rsidP="006F2B05">
      <w:pPr>
        <w:numPr>
          <w:ilvl w:val="1"/>
          <w:numId w:val="4"/>
        </w:numPr>
        <w:adjustRightInd/>
        <w:textAlignment w:val="auto"/>
        <w:rPr>
          <w:rFonts w:ascii="Arial" w:eastAsia="ＭＳ Ｐ明朝" w:hAnsi="Arial" w:cs="Arial"/>
          <w:szCs w:val="22"/>
        </w:rPr>
      </w:pPr>
      <w:r w:rsidRPr="00130F53">
        <w:rPr>
          <w:rFonts w:ascii="Arial" w:eastAsia="ＭＳ Ｐ明朝" w:hAnsi="Arial" w:cs="Arial"/>
          <w:szCs w:val="22"/>
        </w:rPr>
        <w:t>免疫系に影響を与える薬物</w:t>
      </w:r>
    </w:p>
    <w:p w14:paraId="6A2825E8" w14:textId="62C1C0CD" w:rsidR="00B13678" w:rsidRPr="00130F53" w:rsidRDefault="00B13678" w:rsidP="006F2B05">
      <w:pPr>
        <w:pStyle w:val="aff4"/>
        <w:numPr>
          <w:ilvl w:val="0"/>
          <w:numId w:val="165"/>
        </w:numPr>
        <w:ind w:leftChars="0"/>
        <w:rPr>
          <w:rFonts w:ascii="Arial" w:hAnsi="Arial" w:cs="Arial"/>
        </w:rPr>
      </w:pPr>
      <w:r w:rsidRPr="00130F53">
        <w:rPr>
          <w:rFonts w:ascii="Arial" w:hAnsi="Arial" w:cs="Arial"/>
        </w:rPr>
        <w:t>組織破壊を引き起こす免</w:t>
      </w:r>
      <w:r w:rsidR="00A56CDA" w:rsidRPr="00130F53">
        <w:rPr>
          <w:rFonts w:ascii="Arial" w:hAnsi="Arial" w:cs="Arial"/>
        </w:rPr>
        <w:t>疫介在性炎症の病態生理には、以下の組み合わせで発症す</w:t>
      </w:r>
      <w:r w:rsidR="00DE200E" w:rsidRPr="00130F53">
        <w:rPr>
          <w:rFonts w:ascii="Arial" w:hAnsi="Arial" w:cs="Arial"/>
        </w:rPr>
        <w:t>る場合がある</w:t>
      </w:r>
    </w:p>
    <w:p w14:paraId="214328BF" w14:textId="37F41F4C" w:rsidR="00B13678" w:rsidRPr="00130F53" w:rsidRDefault="00A56CDA" w:rsidP="006F2B05">
      <w:pPr>
        <w:numPr>
          <w:ilvl w:val="1"/>
          <w:numId w:val="4"/>
        </w:numPr>
        <w:adjustRightInd/>
        <w:textAlignment w:val="auto"/>
        <w:rPr>
          <w:rFonts w:ascii="Arial" w:eastAsia="ＭＳ Ｐ明朝" w:hAnsi="Arial" w:cs="Arial"/>
          <w:szCs w:val="22"/>
        </w:rPr>
      </w:pPr>
      <w:r w:rsidRPr="00130F53">
        <w:rPr>
          <w:rFonts w:ascii="Arial" w:eastAsia="ＭＳ Ｐ明朝" w:hAnsi="Arial" w:cs="Arial"/>
          <w:szCs w:val="22"/>
        </w:rPr>
        <w:t>自己</w:t>
      </w:r>
      <w:r w:rsidR="00B13678" w:rsidRPr="00130F53">
        <w:rPr>
          <w:rFonts w:ascii="Arial" w:eastAsia="ＭＳ Ｐ明朝" w:hAnsi="Arial" w:cs="Arial"/>
          <w:szCs w:val="22"/>
        </w:rPr>
        <w:t>反応性</w:t>
      </w:r>
      <w:r w:rsidR="00B13678" w:rsidRPr="00130F53">
        <w:rPr>
          <w:rFonts w:ascii="Arial" w:eastAsia="ＭＳ Ｐ明朝" w:hAnsi="Arial" w:cs="Arial"/>
          <w:szCs w:val="22"/>
        </w:rPr>
        <w:t>T</w:t>
      </w:r>
      <w:r w:rsidR="00B13678" w:rsidRPr="00130F53">
        <w:rPr>
          <w:rFonts w:ascii="Arial" w:eastAsia="ＭＳ Ｐ明朝" w:hAnsi="Arial" w:cs="Arial"/>
          <w:szCs w:val="22"/>
        </w:rPr>
        <w:t>細胞</w:t>
      </w:r>
    </w:p>
    <w:p w14:paraId="287EFDB5" w14:textId="2BBFD4A8" w:rsidR="00B13678" w:rsidRPr="00130F53" w:rsidRDefault="00B13678" w:rsidP="006F2B05">
      <w:pPr>
        <w:numPr>
          <w:ilvl w:val="1"/>
          <w:numId w:val="4"/>
        </w:numPr>
        <w:adjustRightInd/>
        <w:textAlignment w:val="auto"/>
        <w:rPr>
          <w:rFonts w:ascii="Arial" w:eastAsia="ＭＳ Ｐ明朝" w:hAnsi="Arial" w:cs="Arial"/>
          <w:szCs w:val="22"/>
        </w:rPr>
      </w:pPr>
      <w:r w:rsidRPr="00130F53">
        <w:rPr>
          <w:rFonts w:ascii="Arial" w:eastAsia="ＭＳ Ｐ明朝" w:hAnsi="Arial" w:cs="Arial"/>
          <w:szCs w:val="22"/>
        </w:rPr>
        <w:t>自己抗体</w:t>
      </w:r>
    </w:p>
    <w:p w14:paraId="2AD7C5D2" w14:textId="794E08C5" w:rsidR="00B13678" w:rsidRPr="00130F53" w:rsidRDefault="00B13678" w:rsidP="006F2B05">
      <w:pPr>
        <w:numPr>
          <w:ilvl w:val="1"/>
          <w:numId w:val="4"/>
        </w:numPr>
        <w:adjustRightInd/>
        <w:textAlignment w:val="auto"/>
        <w:rPr>
          <w:rFonts w:ascii="Arial" w:eastAsia="ＭＳ Ｐ明朝" w:hAnsi="Arial" w:cs="Arial"/>
          <w:szCs w:val="22"/>
        </w:rPr>
      </w:pPr>
      <w:r w:rsidRPr="00130F53">
        <w:rPr>
          <w:rFonts w:ascii="Arial" w:eastAsia="ＭＳ Ｐ明朝" w:hAnsi="Arial" w:cs="Arial"/>
          <w:szCs w:val="22"/>
        </w:rPr>
        <w:t>炎症性サイトカイン</w:t>
      </w:r>
    </w:p>
    <w:p w14:paraId="32CCE48E" w14:textId="41B3624E" w:rsidR="00B13678" w:rsidRPr="00130F53" w:rsidRDefault="00B13678" w:rsidP="006F2B05">
      <w:pPr>
        <w:numPr>
          <w:ilvl w:val="1"/>
          <w:numId w:val="4"/>
        </w:numPr>
        <w:adjustRightInd/>
        <w:textAlignment w:val="auto"/>
        <w:rPr>
          <w:rFonts w:ascii="Arial" w:eastAsia="ＭＳ Ｐ明朝" w:hAnsi="Arial" w:cs="Arial"/>
          <w:szCs w:val="22"/>
        </w:rPr>
      </w:pPr>
      <w:r w:rsidRPr="00130F53">
        <w:rPr>
          <w:rFonts w:ascii="Arial" w:eastAsia="ＭＳ Ｐ明朝" w:hAnsi="Arial" w:cs="Arial"/>
          <w:szCs w:val="22"/>
        </w:rPr>
        <w:t>補体活性化</w:t>
      </w:r>
    </w:p>
    <w:p w14:paraId="7968D833" w14:textId="0DAF4A3A" w:rsidR="00B13678" w:rsidRPr="00130F53" w:rsidRDefault="00B13678" w:rsidP="006F2B05">
      <w:pPr>
        <w:pStyle w:val="aff4"/>
        <w:numPr>
          <w:ilvl w:val="0"/>
          <w:numId w:val="165"/>
        </w:numPr>
        <w:ind w:leftChars="0"/>
        <w:rPr>
          <w:rFonts w:ascii="Arial" w:hAnsi="Arial" w:cs="Arial"/>
        </w:rPr>
      </w:pPr>
      <w:r w:rsidRPr="00130F53">
        <w:rPr>
          <w:rFonts w:ascii="Arial" w:hAnsi="Arial" w:cs="Arial"/>
        </w:rPr>
        <w:t>免疫介在性</w:t>
      </w:r>
      <w:r w:rsidR="008176F7">
        <w:rPr>
          <w:rFonts w:ascii="Arial" w:hAnsi="Arial" w:cs="Arial" w:hint="eastAsia"/>
        </w:rPr>
        <w:t>障害</w:t>
      </w:r>
      <w:r w:rsidR="00A56CDA" w:rsidRPr="00130F53">
        <w:rPr>
          <w:rFonts w:ascii="Arial" w:hAnsi="Arial" w:cs="Arial"/>
        </w:rPr>
        <w:t>が</w:t>
      </w:r>
      <w:r w:rsidR="003B5958" w:rsidRPr="00130F53">
        <w:rPr>
          <w:rFonts w:ascii="Arial" w:hAnsi="Arial" w:cs="Arial"/>
        </w:rPr>
        <w:t>、特定の</w:t>
      </w:r>
      <w:r w:rsidRPr="00130F53">
        <w:rPr>
          <w:rFonts w:ascii="Arial" w:hAnsi="Arial" w:cs="Arial"/>
        </w:rPr>
        <w:t>自己免疫メカニズム</w:t>
      </w:r>
      <w:r w:rsidR="00A56CDA" w:rsidRPr="00130F53">
        <w:rPr>
          <w:rFonts w:ascii="Arial" w:hAnsi="Arial" w:cs="Arial"/>
        </w:rPr>
        <w:t>をもつ</w:t>
      </w:r>
      <w:r w:rsidR="003B5958" w:rsidRPr="00130F53">
        <w:rPr>
          <w:rFonts w:ascii="Arial" w:hAnsi="Arial" w:cs="Arial"/>
        </w:rPr>
        <w:t>ことが</w:t>
      </w:r>
      <w:r w:rsidR="00A56CDA" w:rsidRPr="00130F53">
        <w:rPr>
          <w:rFonts w:ascii="Arial" w:hAnsi="Arial" w:cs="Arial"/>
        </w:rPr>
        <w:t>必ずしも</w:t>
      </w:r>
      <w:r w:rsidR="003B5958" w:rsidRPr="00130F53">
        <w:rPr>
          <w:rFonts w:ascii="Arial" w:hAnsi="Arial" w:cs="Arial"/>
        </w:rPr>
        <w:t>明らかにされてい</w:t>
      </w:r>
      <w:r w:rsidRPr="00130F53">
        <w:rPr>
          <w:rFonts w:ascii="Arial" w:hAnsi="Arial" w:cs="Arial"/>
        </w:rPr>
        <w:t>るわけではない</w:t>
      </w:r>
    </w:p>
    <w:p w14:paraId="11B3059A" w14:textId="4CE4DB5B" w:rsidR="00113140" w:rsidRPr="00130F53" w:rsidRDefault="00B13678" w:rsidP="006F2B05">
      <w:pPr>
        <w:pStyle w:val="aff4"/>
        <w:numPr>
          <w:ilvl w:val="0"/>
          <w:numId w:val="165"/>
        </w:numPr>
        <w:ind w:leftChars="0"/>
        <w:rPr>
          <w:rFonts w:ascii="Arial" w:hAnsi="Arial" w:cs="Arial"/>
        </w:rPr>
      </w:pPr>
      <w:r w:rsidRPr="00130F53">
        <w:rPr>
          <w:rFonts w:ascii="Arial" w:hAnsi="Arial" w:cs="Arial"/>
        </w:rPr>
        <w:t>癌免疫療法では、サイトカインやモノクローナル抗体などの薬剤は、本来炎症性または自己免疫性である免疫介在性の有害事象と関連してい</w:t>
      </w:r>
      <w:r w:rsidR="009C70B6" w:rsidRPr="00130F53">
        <w:rPr>
          <w:rFonts w:ascii="Arial" w:hAnsi="Arial" w:cs="Arial"/>
        </w:rPr>
        <w:t>る</w:t>
      </w:r>
      <w:r w:rsidRPr="00130F53">
        <w:rPr>
          <w:rFonts w:ascii="Arial" w:hAnsi="Arial" w:cs="Arial"/>
        </w:rPr>
        <w:t>。メカニズムは、</w:t>
      </w:r>
      <w:r w:rsidR="00113140" w:rsidRPr="00130F53">
        <w:rPr>
          <w:rFonts w:ascii="Arial" w:hAnsi="Arial" w:cs="Arial"/>
        </w:rPr>
        <w:t>次のとおり</w:t>
      </w:r>
    </w:p>
    <w:p w14:paraId="1FB74426" w14:textId="1A4C623D" w:rsidR="00FD199D" w:rsidRPr="00130F53" w:rsidRDefault="00B13678" w:rsidP="00894622">
      <w:pPr>
        <w:numPr>
          <w:ilvl w:val="1"/>
          <w:numId w:val="4"/>
        </w:numPr>
        <w:adjustRightInd/>
        <w:textAlignment w:val="auto"/>
        <w:rPr>
          <w:rFonts w:ascii="Arial" w:hAnsi="Arial" w:cs="Arial"/>
          <w:sz w:val="22"/>
          <w:szCs w:val="22"/>
          <w:lang w:val="fr-BE"/>
        </w:rPr>
      </w:pPr>
      <w:r w:rsidRPr="00130F53">
        <w:rPr>
          <w:rFonts w:ascii="Arial" w:hAnsi="Arial" w:cs="Arial"/>
          <w:sz w:val="22"/>
          <w:szCs w:val="22"/>
          <w:lang w:val="fr-BE"/>
        </w:rPr>
        <w:t>デノボ免疫介在性障害</w:t>
      </w:r>
    </w:p>
    <w:p w14:paraId="138BFFA7" w14:textId="50754DC7" w:rsidR="00B13678" w:rsidRPr="00130F53" w:rsidRDefault="00B13678" w:rsidP="00894622">
      <w:pPr>
        <w:numPr>
          <w:ilvl w:val="1"/>
          <w:numId w:val="4"/>
        </w:numPr>
        <w:adjustRightInd/>
        <w:textAlignment w:val="auto"/>
        <w:rPr>
          <w:rFonts w:ascii="Arial" w:hAnsi="Arial" w:cs="Arial"/>
          <w:sz w:val="22"/>
          <w:szCs w:val="22"/>
          <w:lang w:val="fr-BE"/>
        </w:rPr>
      </w:pPr>
      <w:r w:rsidRPr="00130F53">
        <w:rPr>
          <w:rFonts w:ascii="Arial" w:hAnsi="Arial" w:cs="Arial"/>
          <w:sz w:val="22"/>
          <w:szCs w:val="22"/>
          <w:lang w:val="fr-BE"/>
        </w:rPr>
        <w:t>既存の状態の悪化</w:t>
      </w:r>
    </w:p>
    <w:p w14:paraId="7CDB6DC6" w14:textId="38ADFB51" w:rsidR="00B13678" w:rsidRPr="00130F53" w:rsidRDefault="00B13678" w:rsidP="006F2B05">
      <w:pPr>
        <w:pStyle w:val="aff4"/>
        <w:numPr>
          <w:ilvl w:val="0"/>
          <w:numId w:val="165"/>
        </w:numPr>
        <w:ind w:leftChars="0"/>
        <w:rPr>
          <w:rFonts w:ascii="Arial" w:hAnsi="Arial" w:cs="Arial"/>
        </w:rPr>
      </w:pPr>
      <w:r w:rsidRPr="00130F53">
        <w:rPr>
          <w:rFonts w:ascii="Arial" w:hAnsi="Arial" w:cs="Arial"/>
        </w:rPr>
        <w:t>免疫介在性</w:t>
      </w:r>
      <w:r w:rsidR="008176F7">
        <w:rPr>
          <w:rFonts w:ascii="Arial" w:hAnsi="Arial" w:cs="Arial"/>
        </w:rPr>
        <w:t>障害</w:t>
      </w:r>
      <w:r w:rsidRPr="00130F53">
        <w:rPr>
          <w:rFonts w:ascii="Arial" w:hAnsi="Arial" w:cs="Arial"/>
        </w:rPr>
        <w:t>は、免疫応答を高めるために新規アジュバントを使用するワクチンにとって潜在的な懸念事項でもあ</w:t>
      </w:r>
      <w:r w:rsidR="003B5958" w:rsidRPr="00130F53">
        <w:rPr>
          <w:rFonts w:ascii="Arial" w:hAnsi="Arial" w:cs="Arial"/>
        </w:rPr>
        <w:t>る</w:t>
      </w:r>
    </w:p>
    <w:p w14:paraId="090F4968" w14:textId="0EFC203E" w:rsidR="00B13678" w:rsidRPr="00130F53" w:rsidRDefault="00B13678" w:rsidP="006F2B05">
      <w:pPr>
        <w:pStyle w:val="aff4"/>
        <w:numPr>
          <w:ilvl w:val="0"/>
          <w:numId w:val="165"/>
        </w:numPr>
        <w:ind w:leftChars="0"/>
        <w:rPr>
          <w:rFonts w:ascii="Arial" w:hAnsi="Arial" w:cs="Arial"/>
        </w:rPr>
      </w:pPr>
      <w:r w:rsidRPr="00130F53">
        <w:rPr>
          <w:rFonts w:ascii="Arial" w:hAnsi="Arial" w:cs="Arial"/>
        </w:rPr>
        <w:t>毒性はさまざまであり、あらゆる臓器系が影響を受ける可能性があ</w:t>
      </w:r>
      <w:r w:rsidR="003B5958" w:rsidRPr="00130F53">
        <w:rPr>
          <w:rFonts w:ascii="Arial" w:hAnsi="Arial" w:cs="Arial"/>
        </w:rPr>
        <w:t>る</w:t>
      </w:r>
    </w:p>
    <w:p w14:paraId="2A7FD3A7" w14:textId="18977C54" w:rsidR="00B13678" w:rsidRPr="00130F53" w:rsidRDefault="00F66F25" w:rsidP="00894622">
      <w:pPr>
        <w:numPr>
          <w:ilvl w:val="1"/>
          <w:numId w:val="4"/>
        </w:numPr>
        <w:adjustRightInd/>
        <w:textAlignment w:val="auto"/>
        <w:rPr>
          <w:rFonts w:ascii="Arial" w:hAnsi="Arial" w:cs="Arial"/>
          <w:sz w:val="22"/>
          <w:szCs w:val="22"/>
          <w:lang w:val="fr-BE"/>
        </w:rPr>
      </w:pPr>
      <w:r w:rsidRPr="00130F53">
        <w:rPr>
          <w:rFonts w:ascii="Arial" w:hAnsi="Arial" w:cs="Arial"/>
          <w:sz w:val="22"/>
          <w:szCs w:val="22"/>
          <w:lang w:val="fr-BE"/>
        </w:rPr>
        <w:t>一般的</w:t>
      </w:r>
      <w:r w:rsidR="00B634B2" w:rsidRPr="00130F53">
        <w:rPr>
          <w:rFonts w:ascii="Arial" w:hAnsi="Arial" w:cs="Arial"/>
          <w:sz w:val="22"/>
          <w:szCs w:val="22"/>
          <w:lang w:val="fr-BE"/>
        </w:rPr>
        <w:t>に</w:t>
      </w:r>
      <w:r w:rsidR="00B13678" w:rsidRPr="00130F53">
        <w:rPr>
          <w:rFonts w:ascii="Arial" w:hAnsi="Arial" w:cs="Arial"/>
          <w:sz w:val="22"/>
          <w:szCs w:val="22"/>
          <w:lang w:val="fr-BE"/>
        </w:rPr>
        <w:t>は、皮膚、消化管、気道</w:t>
      </w:r>
      <w:r w:rsidR="00B634B2" w:rsidRPr="00130F53">
        <w:rPr>
          <w:rFonts w:ascii="Arial" w:hAnsi="Arial" w:cs="Arial"/>
          <w:sz w:val="22"/>
          <w:szCs w:val="22"/>
          <w:lang w:val="fr-BE"/>
        </w:rPr>
        <w:t>に</w:t>
      </w:r>
      <w:r w:rsidR="0000485B" w:rsidRPr="00130F53">
        <w:rPr>
          <w:rFonts w:ascii="Arial" w:hAnsi="Arial" w:cs="Arial"/>
          <w:sz w:val="22"/>
          <w:szCs w:val="22"/>
          <w:lang w:val="fr-BE"/>
        </w:rPr>
        <w:t>事象が</w:t>
      </w:r>
      <w:r w:rsidRPr="00130F53">
        <w:rPr>
          <w:rFonts w:ascii="Arial" w:hAnsi="Arial" w:cs="Arial"/>
          <w:sz w:val="22"/>
          <w:szCs w:val="22"/>
          <w:lang w:val="fr-BE"/>
        </w:rPr>
        <w:t>発</w:t>
      </w:r>
      <w:r w:rsidR="00B634B2" w:rsidRPr="00130F53">
        <w:rPr>
          <w:rFonts w:ascii="Arial" w:hAnsi="Arial" w:cs="Arial"/>
          <w:sz w:val="22"/>
          <w:szCs w:val="22"/>
          <w:lang w:val="fr-BE"/>
        </w:rPr>
        <w:t>現</w:t>
      </w:r>
    </w:p>
    <w:p w14:paraId="04E78257" w14:textId="771D2AB5" w:rsidR="00B13678" w:rsidRPr="00130F53" w:rsidRDefault="00F66F25" w:rsidP="00894622">
      <w:pPr>
        <w:numPr>
          <w:ilvl w:val="1"/>
          <w:numId w:val="4"/>
        </w:numPr>
        <w:adjustRightInd/>
        <w:textAlignment w:val="auto"/>
        <w:rPr>
          <w:rFonts w:ascii="Arial" w:hAnsi="Arial" w:cs="Arial"/>
          <w:sz w:val="22"/>
          <w:szCs w:val="22"/>
          <w:lang w:val="fr-BE"/>
        </w:rPr>
      </w:pPr>
      <w:r w:rsidRPr="00130F53">
        <w:rPr>
          <w:rFonts w:ascii="Arial" w:hAnsi="Arial" w:cs="Arial"/>
          <w:sz w:val="22"/>
          <w:szCs w:val="22"/>
          <w:lang w:val="fr-BE"/>
        </w:rPr>
        <w:t>まれな</w:t>
      </w:r>
      <w:r w:rsidR="00B13678" w:rsidRPr="00130F53">
        <w:rPr>
          <w:rFonts w:ascii="Arial" w:hAnsi="Arial" w:cs="Arial"/>
          <w:sz w:val="22"/>
          <w:szCs w:val="22"/>
          <w:lang w:val="fr-BE"/>
        </w:rPr>
        <w:t>反応には、神経学的事象や内分泌機能不全などがあ</w:t>
      </w:r>
      <w:r w:rsidR="003B5958" w:rsidRPr="00130F53">
        <w:rPr>
          <w:rFonts w:ascii="Arial" w:hAnsi="Arial" w:cs="Arial"/>
          <w:sz w:val="22"/>
          <w:szCs w:val="22"/>
          <w:lang w:val="fr-BE"/>
        </w:rPr>
        <w:t>る</w:t>
      </w:r>
    </w:p>
    <w:p w14:paraId="408000D2" w14:textId="0B39E69E" w:rsidR="00B13678" w:rsidRPr="00130F53" w:rsidRDefault="00F66F25" w:rsidP="006F2B05">
      <w:pPr>
        <w:pStyle w:val="aff4"/>
        <w:numPr>
          <w:ilvl w:val="0"/>
          <w:numId w:val="165"/>
        </w:numPr>
        <w:ind w:leftChars="0"/>
        <w:rPr>
          <w:rFonts w:ascii="Arial" w:hAnsi="Arial" w:cs="Arial"/>
        </w:rPr>
      </w:pPr>
      <w:r w:rsidRPr="00130F53">
        <w:rPr>
          <w:rFonts w:ascii="Arial" w:hAnsi="Arial" w:cs="Arial"/>
        </w:rPr>
        <w:t>免疫療法を介した免疫事象</w:t>
      </w:r>
      <w:r w:rsidR="003B5958" w:rsidRPr="00130F53">
        <w:rPr>
          <w:rFonts w:ascii="Arial" w:hAnsi="Arial" w:cs="Arial"/>
        </w:rPr>
        <w:t>の治療には以下が包含される</w:t>
      </w:r>
      <w:r w:rsidR="00B13678" w:rsidRPr="00130F53">
        <w:rPr>
          <w:rFonts w:ascii="Arial" w:hAnsi="Arial" w:cs="Arial"/>
        </w:rPr>
        <w:t>：</w:t>
      </w:r>
    </w:p>
    <w:p w14:paraId="09AC617E" w14:textId="444C3186" w:rsidR="00B13678" w:rsidRPr="00130F53" w:rsidRDefault="00B13678" w:rsidP="00894622">
      <w:pPr>
        <w:numPr>
          <w:ilvl w:val="1"/>
          <w:numId w:val="4"/>
        </w:numPr>
        <w:adjustRightInd/>
        <w:textAlignment w:val="auto"/>
        <w:rPr>
          <w:rFonts w:ascii="Arial" w:hAnsi="Arial" w:cs="Arial"/>
          <w:sz w:val="22"/>
          <w:szCs w:val="22"/>
          <w:lang w:val="fr-BE"/>
        </w:rPr>
      </w:pPr>
      <w:r w:rsidRPr="00130F53">
        <w:rPr>
          <w:rFonts w:ascii="Arial" w:hAnsi="Arial" w:cs="Arial"/>
          <w:sz w:val="22"/>
          <w:szCs w:val="22"/>
          <w:lang w:val="fr-BE"/>
        </w:rPr>
        <w:t>コルチコステロイドによる免疫抑制</w:t>
      </w:r>
    </w:p>
    <w:p w14:paraId="1FB1B8C6" w14:textId="6DAF8450" w:rsidR="001B2297" w:rsidRPr="00130F53" w:rsidRDefault="00B13678" w:rsidP="00894622">
      <w:pPr>
        <w:numPr>
          <w:ilvl w:val="1"/>
          <w:numId w:val="4"/>
        </w:numPr>
        <w:adjustRightInd/>
        <w:textAlignment w:val="auto"/>
        <w:rPr>
          <w:rFonts w:ascii="Arial" w:hAnsi="Arial" w:cs="Arial"/>
          <w:sz w:val="22"/>
          <w:szCs w:val="22"/>
          <w:lang w:val="fr-BE"/>
        </w:rPr>
      </w:pPr>
      <w:r w:rsidRPr="00130F53">
        <w:rPr>
          <w:rFonts w:ascii="Arial" w:hAnsi="Arial" w:cs="Arial"/>
          <w:sz w:val="22"/>
          <w:szCs w:val="22"/>
          <w:lang w:val="fr-BE"/>
        </w:rPr>
        <w:t>腫瘍壊死因子（</w:t>
      </w:r>
      <w:r w:rsidRPr="00130F53">
        <w:rPr>
          <w:rFonts w:ascii="Arial" w:hAnsi="Arial" w:cs="Arial"/>
          <w:sz w:val="22"/>
          <w:szCs w:val="22"/>
          <w:lang w:val="fr-BE"/>
        </w:rPr>
        <w:t>TNF</w:t>
      </w:r>
      <w:r w:rsidRPr="00130F53">
        <w:rPr>
          <w:rFonts w:ascii="Arial" w:hAnsi="Arial" w:cs="Arial"/>
          <w:sz w:val="22"/>
          <w:szCs w:val="22"/>
          <w:lang w:val="fr-BE"/>
        </w:rPr>
        <w:t>）阻害剤などの特定の免疫調節</w:t>
      </w:r>
    </w:p>
    <w:p w14:paraId="6E4310E7" w14:textId="77777777" w:rsidR="00894622" w:rsidRPr="00894622" w:rsidRDefault="00894622" w:rsidP="00894622">
      <w:pPr>
        <w:rPr>
          <w:rFonts w:ascii="Arial" w:eastAsia="ＭＳ Ｐ明朝" w:hAnsi="Arial" w:cs="Arial"/>
        </w:rPr>
      </w:pPr>
    </w:p>
    <w:p w14:paraId="3EFCA685" w14:textId="1D82B559" w:rsidR="001B2297" w:rsidRPr="001B2297" w:rsidRDefault="001B2297" w:rsidP="00916949">
      <w:pPr>
        <w:pStyle w:val="4"/>
      </w:pPr>
      <w:bookmarkStart w:id="571" w:name="_Hlk73964269"/>
      <w:r w:rsidRPr="001B2297">
        <w:rPr>
          <w:rFonts w:hint="eastAsia"/>
        </w:rPr>
        <w:t>2.53.2</w:t>
      </w:r>
      <w:r w:rsidR="00FB0D1D">
        <w:rPr>
          <w:rFonts w:hint="eastAsia"/>
        </w:rPr>
        <w:t xml:space="preserve">　</w:t>
      </w:r>
      <w:r w:rsidRPr="001B2297">
        <w:rPr>
          <w:rFonts w:hint="eastAsia"/>
        </w:rPr>
        <w:t>包含</w:t>
      </w:r>
      <w:r>
        <w:rPr>
          <w:rFonts w:hint="eastAsia"/>
        </w:rPr>
        <w:t>／</w:t>
      </w:r>
      <w:r w:rsidRPr="001B2297">
        <w:rPr>
          <w:rFonts w:hint="eastAsia"/>
        </w:rPr>
        <w:t>除外基準</w:t>
      </w:r>
    </w:p>
    <w:p w14:paraId="7D8D1C99" w14:textId="26A74820" w:rsidR="001B2297" w:rsidRPr="00130F53" w:rsidRDefault="001B2297" w:rsidP="006F2B05">
      <w:pPr>
        <w:pStyle w:val="aff4"/>
        <w:numPr>
          <w:ilvl w:val="0"/>
          <w:numId w:val="165"/>
        </w:numPr>
        <w:ind w:leftChars="0"/>
        <w:rPr>
          <w:rFonts w:ascii="Arial" w:hAnsi="Arial" w:cs="Arial"/>
        </w:rPr>
      </w:pPr>
      <w:r w:rsidRPr="00130F53">
        <w:rPr>
          <w:rFonts w:ascii="Arial" w:hAnsi="Arial" w:cs="Arial"/>
        </w:rPr>
        <w:t>包含：</w:t>
      </w:r>
    </w:p>
    <w:p w14:paraId="298F0315" w14:textId="214790B3" w:rsidR="001B2297" w:rsidRPr="00130F53" w:rsidRDefault="001B2297" w:rsidP="0026597F">
      <w:pPr>
        <w:numPr>
          <w:ilvl w:val="1"/>
          <w:numId w:val="4"/>
        </w:numPr>
        <w:adjustRightInd/>
        <w:textAlignment w:val="auto"/>
        <w:rPr>
          <w:rFonts w:ascii="Arial" w:hAnsi="Arial" w:cs="Arial"/>
          <w:sz w:val="22"/>
          <w:szCs w:val="22"/>
          <w:lang w:val="fr-BE"/>
        </w:rPr>
      </w:pPr>
      <w:r w:rsidRPr="00130F53">
        <w:rPr>
          <w:rFonts w:ascii="Arial" w:hAnsi="Arial" w:cs="Arial"/>
          <w:sz w:val="22"/>
          <w:szCs w:val="22"/>
          <w:lang w:val="fr-BE"/>
        </w:rPr>
        <w:t>免疫療法やワクチンに関連する可能性のある免疫介在性障害および自己免疫障害を</w:t>
      </w:r>
      <w:r w:rsidRPr="00130F53">
        <w:rPr>
          <w:rFonts w:ascii="Arial" w:hAnsi="Arial" w:cs="Arial"/>
          <w:sz w:val="22"/>
          <w:szCs w:val="22"/>
          <w:lang w:val="fr-BE"/>
        </w:rPr>
        <w:lastRenderedPageBreak/>
        <w:t>指す用語</w:t>
      </w:r>
    </w:p>
    <w:p w14:paraId="6E760CE0" w14:textId="5186E21E" w:rsidR="001B2297" w:rsidRPr="00130F53" w:rsidRDefault="001B2297" w:rsidP="0026597F">
      <w:pPr>
        <w:numPr>
          <w:ilvl w:val="1"/>
          <w:numId w:val="4"/>
        </w:numPr>
        <w:adjustRightInd/>
        <w:textAlignment w:val="auto"/>
        <w:rPr>
          <w:rFonts w:ascii="Arial" w:hAnsi="Arial" w:cs="Arial"/>
          <w:sz w:val="22"/>
          <w:szCs w:val="22"/>
          <w:lang w:val="fr-BE"/>
        </w:rPr>
      </w:pPr>
      <w:r w:rsidRPr="00130F53">
        <w:rPr>
          <w:rFonts w:ascii="Arial" w:hAnsi="Arial" w:cs="Arial"/>
          <w:sz w:val="22"/>
          <w:szCs w:val="22"/>
          <w:lang w:val="fr-BE"/>
        </w:rPr>
        <w:t>完全に確認されていなくても、自己免疫または免疫介在性の病態生理学的プロセスの強い証拠がある状態（例：関節リウマチ、結節性紅斑）</w:t>
      </w:r>
    </w:p>
    <w:p w14:paraId="41D8DBD2" w14:textId="0DD1F21B" w:rsidR="001B2297" w:rsidRPr="00130F53" w:rsidRDefault="001B2297" w:rsidP="004154FE">
      <w:pPr>
        <w:pStyle w:val="aff4"/>
        <w:numPr>
          <w:ilvl w:val="0"/>
          <w:numId w:val="234"/>
        </w:numPr>
        <w:adjustRightInd/>
        <w:ind w:leftChars="0"/>
        <w:textAlignment w:val="auto"/>
        <w:rPr>
          <w:rFonts w:ascii="Arial" w:eastAsia="ＭＳ Ｐ明朝" w:hAnsi="ＭＳ Ｐ明朝" w:cs="Arial"/>
          <w:szCs w:val="22"/>
        </w:rPr>
      </w:pPr>
      <w:r w:rsidRPr="00130F53">
        <w:rPr>
          <w:rFonts w:ascii="Arial" w:eastAsia="ＭＳ Ｐ明朝" w:hAnsi="ＭＳ Ｐ明朝" w:cs="Arial"/>
          <w:szCs w:val="22"/>
        </w:rPr>
        <w:t>ワクチン投与と関連する可能性があるため、頭蓋神経障害が含まれ</w:t>
      </w:r>
      <w:r w:rsidR="0094289C">
        <w:rPr>
          <w:rFonts w:ascii="Arial" w:eastAsia="ＭＳ Ｐ明朝" w:hAnsi="ＭＳ Ｐ明朝" w:cs="Arial"/>
          <w:szCs w:val="22"/>
        </w:rPr>
        <w:t>、</w:t>
      </w:r>
      <w:r w:rsidRPr="00130F53">
        <w:rPr>
          <w:rFonts w:ascii="Arial" w:eastAsia="ＭＳ Ｐ明朝" w:hAnsi="ＭＳ Ｐ明朝" w:cs="Arial"/>
          <w:szCs w:val="22"/>
        </w:rPr>
        <w:t>これらは</w:t>
      </w:r>
      <w:r w:rsidR="0094289C">
        <w:rPr>
          <w:rFonts w:ascii="Arial" w:eastAsia="ＭＳ Ｐ明朝" w:hAnsi="ＭＳ Ｐ明朝" w:cs="Arial"/>
          <w:szCs w:val="22"/>
        </w:rPr>
        <w:t>広域</w:t>
      </w:r>
      <w:r w:rsidRPr="00130F53">
        <w:rPr>
          <w:rFonts w:ascii="Arial" w:eastAsia="ＭＳ Ｐ明朝" w:hAnsi="ＭＳ Ｐ明朝" w:cs="Arial"/>
          <w:szCs w:val="22"/>
        </w:rPr>
        <w:t>用語として含</w:t>
      </w:r>
      <w:r w:rsidR="00A20A12">
        <w:rPr>
          <w:rFonts w:ascii="Arial" w:eastAsia="ＭＳ Ｐ明朝" w:hAnsi="ＭＳ Ｐ明朝" w:cs="Arial" w:hint="eastAsia"/>
          <w:szCs w:val="22"/>
        </w:rPr>
        <w:t>ま</w:t>
      </w:r>
      <w:r w:rsidRPr="00130F53">
        <w:rPr>
          <w:rFonts w:ascii="Arial" w:eastAsia="ＭＳ Ｐ明朝" w:hAnsi="ＭＳ Ｐ明朝" w:cs="Arial"/>
          <w:szCs w:val="22"/>
        </w:rPr>
        <w:t>れて</w:t>
      </w:r>
      <w:r w:rsidR="00A20A12">
        <w:rPr>
          <w:rFonts w:ascii="Arial" w:eastAsia="ＭＳ Ｐ明朝" w:hAnsi="ＭＳ Ｐ明朝" w:cs="Arial" w:hint="eastAsia"/>
          <w:szCs w:val="22"/>
        </w:rPr>
        <w:t>い</w:t>
      </w:r>
      <w:r w:rsidR="00080A06" w:rsidRPr="00130F53">
        <w:rPr>
          <w:rFonts w:ascii="Arial" w:eastAsia="ＭＳ Ｐ明朝" w:hAnsi="ＭＳ Ｐ明朝" w:cs="Arial"/>
          <w:szCs w:val="22"/>
        </w:rPr>
        <w:t>る</w:t>
      </w:r>
      <w:r w:rsidRPr="00130F53">
        <w:rPr>
          <w:rFonts w:ascii="Arial" w:eastAsia="ＭＳ Ｐ明朝" w:hAnsi="ＭＳ Ｐ明朝" w:cs="Arial"/>
          <w:szCs w:val="22"/>
        </w:rPr>
        <w:t>。</w:t>
      </w:r>
    </w:p>
    <w:p w14:paraId="3775D73D" w14:textId="637BEEC9" w:rsidR="001B2297" w:rsidRPr="00130F53" w:rsidRDefault="001B2297" w:rsidP="0026597F">
      <w:pPr>
        <w:numPr>
          <w:ilvl w:val="1"/>
          <w:numId w:val="4"/>
        </w:numPr>
        <w:adjustRightInd/>
        <w:textAlignment w:val="auto"/>
        <w:rPr>
          <w:rFonts w:ascii="Arial" w:hAnsi="Arial" w:cs="Arial"/>
          <w:sz w:val="22"/>
          <w:szCs w:val="22"/>
          <w:lang w:val="fr-BE"/>
        </w:rPr>
      </w:pPr>
      <w:r w:rsidRPr="00130F53">
        <w:rPr>
          <w:rFonts w:ascii="Arial" w:hAnsi="Arial" w:cs="Arial"/>
          <w:sz w:val="22"/>
          <w:szCs w:val="22"/>
          <w:lang w:val="fr-BE"/>
        </w:rPr>
        <w:t>「自己免疫」または「免疫介在性」</w:t>
      </w:r>
      <w:r w:rsidR="007E6EA9">
        <w:rPr>
          <w:rFonts w:ascii="Arial" w:hAnsi="Arial" w:cs="Arial"/>
          <w:sz w:val="22"/>
          <w:szCs w:val="22"/>
          <w:lang w:val="fr-BE"/>
        </w:rPr>
        <w:t>の</w:t>
      </w:r>
      <w:r w:rsidRPr="00130F53">
        <w:rPr>
          <w:rFonts w:ascii="Arial" w:hAnsi="Arial" w:cs="Arial"/>
          <w:sz w:val="22"/>
          <w:szCs w:val="22"/>
          <w:lang w:val="fr-BE"/>
        </w:rPr>
        <w:t>状態に対応する</w:t>
      </w:r>
      <w:r w:rsidR="00E269E6" w:rsidRPr="00130F53">
        <w:rPr>
          <w:rFonts w:ascii="Arial" w:hAnsi="Arial" w:cs="Arial"/>
          <w:sz w:val="22"/>
          <w:szCs w:val="22"/>
          <w:lang w:val="fr-BE"/>
        </w:rPr>
        <w:t>修飾されていない</w:t>
      </w:r>
      <w:r w:rsidRPr="00130F53">
        <w:rPr>
          <w:rFonts w:ascii="Arial" w:hAnsi="Arial" w:cs="Arial"/>
          <w:sz w:val="22"/>
          <w:szCs w:val="22"/>
          <w:lang w:val="fr-BE"/>
        </w:rPr>
        <w:t>用語、たとえば</w:t>
      </w:r>
      <w:r w:rsidRPr="00130F53">
        <w:rPr>
          <w:rFonts w:ascii="Arial" w:hAnsi="Arial" w:cs="Arial"/>
          <w:sz w:val="22"/>
          <w:szCs w:val="22"/>
          <w:lang w:val="fr-BE"/>
        </w:rPr>
        <w:t>PT</w:t>
      </w:r>
      <w:r w:rsidR="00421575">
        <w:rPr>
          <w:rFonts w:ascii="Arial" w:hAnsi="Arial" w:cs="Arial"/>
          <w:sz w:val="22"/>
          <w:szCs w:val="22"/>
          <w:lang w:val="fr-BE"/>
        </w:rPr>
        <w:t>「</w:t>
      </w:r>
      <w:r w:rsidRPr="00130F53">
        <w:rPr>
          <w:rFonts w:ascii="Arial" w:hAnsi="Arial" w:cs="Arial"/>
          <w:sz w:val="22"/>
          <w:szCs w:val="22"/>
          <w:lang w:val="fr-BE"/>
        </w:rPr>
        <w:t>肝炎</w:t>
      </w:r>
      <w:r w:rsidR="00421575" w:rsidRPr="00130F53">
        <w:rPr>
          <w:rFonts w:ascii="Arial" w:hAnsi="Arial" w:cs="Arial"/>
          <w:sz w:val="22"/>
          <w:szCs w:val="22"/>
          <w:lang w:val="fr-BE"/>
        </w:rPr>
        <w:t>（</w:t>
      </w:r>
      <w:r w:rsidR="00421575" w:rsidRPr="00130F53">
        <w:rPr>
          <w:rFonts w:ascii="Arial" w:hAnsi="Arial" w:cs="Arial"/>
          <w:sz w:val="22"/>
          <w:szCs w:val="22"/>
          <w:lang w:val="fr-BE"/>
        </w:rPr>
        <w:t>Hepatitis</w:t>
      </w:r>
      <w:r w:rsidR="00421575" w:rsidRPr="00130F53">
        <w:rPr>
          <w:rFonts w:ascii="Arial" w:hAnsi="Arial" w:cs="Arial"/>
          <w:sz w:val="22"/>
          <w:szCs w:val="22"/>
          <w:lang w:val="fr-BE"/>
        </w:rPr>
        <w:t>）</w:t>
      </w:r>
      <w:r w:rsidR="00421575">
        <w:rPr>
          <w:rFonts w:ascii="Arial" w:hAnsi="Arial" w:cs="Arial"/>
          <w:sz w:val="22"/>
          <w:szCs w:val="22"/>
          <w:lang w:val="fr-BE"/>
        </w:rPr>
        <w:t>」</w:t>
      </w:r>
      <w:r w:rsidRPr="00130F53">
        <w:rPr>
          <w:rFonts w:ascii="Arial" w:hAnsi="Arial" w:cs="Arial"/>
          <w:sz w:val="22"/>
          <w:szCs w:val="22"/>
          <w:lang w:val="fr-BE"/>
        </w:rPr>
        <w:t>は、</w:t>
      </w:r>
      <w:r w:rsidRPr="00130F53">
        <w:rPr>
          <w:rFonts w:ascii="Arial" w:hAnsi="Arial" w:cs="Arial"/>
          <w:sz w:val="22"/>
          <w:szCs w:val="22"/>
          <w:lang w:val="fr-BE"/>
        </w:rPr>
        <w:t>PT</w:t>
      </w:r>
      <w:r w:rsidR="00080A06" w:rsidRPr="00130F53">
        <w:rPr>
          <w:rFonts w:ascii="Arial" w:hAnsi="Arial" w:cs="Arial"/>
          <w:sz w:val="22"/>
          <w:szCs w:val="22"/>
          <w:lang w:val="fr-BE"/>
        </w:rPr>
        <w:t>「</w:t>
      </w:r>
      <w:r w:rsidRPr="00130F53">
        <w:rPr>
          <w:rFonts w:ascii="Arial" w:hAnsi="Arial" w:cs="Arial"/>
          <w:sz w:val="22"/>
          <w:szCs w:val="22"/>
          <w:lang w:val="fr-BE"/>
        </w:rPr>
        <w:t>自己免疫性肝炎</w:t>
      </w:r>
      <w:r w:rsidR="00421575">
        <w:rPr>
          <w:rFonts w:ascii="Arial" w:hAnsi="Arial" w:cs="Arial"/>
          <w:sz w:val="22"/>
          <w:szCs w:val="22"/>
          <w:lang w:val="fr-BE"/>
        </w:rPr>
        <w:t>（</w:t>
      </w:r>
      <w:r w:rsidR="00421575" w:rsidRPr="00130F53">
        <w:rPr>
          <w:rFonts w:ascii="Arial" w:hAnsi="Arial" w:cs="Arial"/>
          <w:sz w:val="22"/>
          <w:szCs w:val="22"/>
          <w:lang w:val="fr-BE"/>
        </w:rPr>
        <w:t>Autoimmune hepatitis</w:t>
      </w:r>
      <w:r w:rsidR="00421575">
        <w:rPr>
          <w:rFonts w:ascii="Arial" w:hAnsi="Arial" w:cs="Arial"/>
          <w:sz w:val="22"/>
          <w:szCs w:val="22"/>
          <w:lang w:val="fr-BE"/>
        </w:rPr>
        <w:t>）</w:t>
      </w:r>
      <w:r w:rsidR="00080A06" w:rsidRPr="00130F53">
        <w:rPr>
          <w:rFonts w:ascii="Arial" w:hAnsi="Arial" w:cs="Arial"/>
          <w:sz w:val="22"/>
          <w:szCs w:val="22"/>
          <w:lang w:val="fr-BE"/>
        </w:rPr>
        <w:t>」</w:t>
      </w:r>
      <w:r w:rsidRPr="00130F53">
        <w:rPr>
          <w:rFonts w:ascii="Arial" w:hAnsi="Arial" w:cs="Arial"/>
          <w:sz w:val="22"/>
          <w:szCs w:val="22"/>
          <w:lang w:val="fr-BE"/>
        </w:rPr>
        <w:t>および</w:t>
      </w:r>
      <w:r w:rsidRPr="00130F53">
        <w:rPr>
          <w:rFonts w:ascii="Arial" w:hAnsi="Arial" w:cs="Arial"/>
          <w:sz w:val="22"/>
          <w:szCs w:val="22"/>
          <w:lang w:val="fr-BE"/>
        </w:rPr>
        <w:t>PT</w:t>
      </w:r>
      <w:r w:rsidR="00080A06" w:rsidRPr="00130F53">
        <w:rPr>
          <w:rFonts w:ascii="Arial" w:hAnsi="Arial" w:cs="Arial"/>
          <w:sz w:val="22"/>
          <w:szCs w:val="22"/>
          <w:lang w:val="fr-BE"/>
        </w:rPr>
        <w:t>「</w:t>
      </w:r>
      <w:r w:rsidR="009977B0" w:rsidRPr="009977B0">
        <w:rPr>
          <w:rFonts w:ascii="Arial" w:hAnsi="Arial" w:cs="Arial" w:hint="eastAsia"/>
          <w:sz w:val="22"/>
          <w:szCs w:val="22"/>
          <w:lang w:val="fr-BE"/>
        </w:rPr>
        <w:t>免疫性肝炎</w:t>
      </w:r>
      <w:r w:rsidR="00080A06" w:rsidRPr="00130F53">
        <w:rPr>
          <w:rFonts w:ascii="Arial" w:hAnsi="Arial" w:cs="Arial"/>
          <w:sz w:val="22"/>
          <w:szCs w:val="22"/>
          <w:lang w:val="fr-BE"/>
        </w:rPr>
        <w:t>（</w:t>
      </w:r>
      <w:r w:rsidR="00421575">
        <w:rPr>
          <w:rFonts w:ascii="Arial" w:hAnsi="Arial" w:cs="Arial"/>
          <w:sz w:val="22"/>
          <w:szCs w:val="22"/>
          <w:lang w:val="fr-BE"/>
        </w:rPr>
        <w:t>Immune-mediated hepatitis</w:t>
      </w:r>
      <w:r w:rsidR="00080A06" w:rsidRPr="00130F53">
        <w:rPr>
          <w:rFonts w:ascii="Arial" w:hAnsi="Arial" w:cs="Arial"/>
          <w:sz w:val="22"/>
          <w:szCs w:val="22"/>
          <w:lang w:val="fr-BE"/>
        </w:rPr>
        <w:t>）」</w:t>
      </w:r>
      <w:r w:rsidRPr="00130F53">
        <w:rPr>
          <w:rFonts w:ascii="Arial" w:hAnsi="Arial" w:cs="Arial"/>
          <w:sz w:val="22"/>
          <w:szCs w:val="22"/>
          <w:lang w:val="fr-BE"/>
        </w:rPr>
        <w:t>に対応するものとして含まれ</w:t>
      </w:r>
      <w:r w:rsidR="00080A06" w:rsidRPr="00130F53">
        <w:rPr>
          <w:rFonts w:ascii="Arial" w:hAnsi="Arial" w:cs="Arial"/>
          <w:sz w:val="22"/>
          <w:szCs w:val="22"/>
          <w:lang w:val="fr-BE"/>
        </w:rPr>
        <w:t>る</w:t>
      </w:r>
      <w:r w:rsidRPr="00130F53">
        <w:rPr>
          <w:rFonts w:ascii="Arial" w:hAnsi="Arial" w:cs="Arial"/>
          <w:sz w:val="22"/>
          <w:szCs w:val="22"/>
          <w:lang w:val="fr-BE"/>
        </w:rPr>
        <w:t>。これらの修飾されていない用語は、免疫介在性</w:t>
      </w:r>
      <w:r w:rsidRPr="00130F53">
        <w:rPr>
          <w:rFonts w:ascii="Arial" w:hAnsi="Arial" w:cs="Arial"/>
          <w:sz w:val="22"/>
          <w:szCs w:val="22"/>
          <w:lang w:val="fr-BE"/>
        </w:rPr>
        <w:t>/</w:t>
      </w:r>
      <w:r w:rsidRPr="00130F53">
        <w:rPr>
          <w:rFonts w:ascii="Arial" w:hAnsi="Arial" w:cs="Arial"/>
          <w:sz w:val="22"/>
          <w:szCs w:val="22"/>
          <w:lang w:val="fr-BE"/>
        </w:rPr>
        <w:t>自己免疫障害を必ずしも</w:t>
      </w:r>
      <w:r w:rsidR="00E269E6">
        <w:rPr>
          <w:rFonts w:ascii="Arial" w:hAnsi="Arial" w:cs="Arial"/>
          <w:sz w:val="22"/>
          <w:szCs w:val="22"/>
          <w:lang w:val="fr-BE"/>
        </w:rPr>
        <w:t>示している</w:t>
      </w:r>
      <w:r w:rsidRPr="00130F53">
        <w:rPr>
          <w:rFonts w:ascii="Arial" w:hAnsi="Arial" w:cs="Arial"/>
          <w:sz w:val="22"/>
          <w:szCs w:val="22"/>
          <w:lang w:val="fr-BE"/>
        </w:rPr>
        <w:t>とは限らないため、一般的に</w:t>
      </w:r>
      <w:r w:rsidR="007E6EA9">
        <w:rPr>
          <w:rFonts w:ascii="Arial" w:hAnsi="Arial" w:cs="Arial"/>
          <w:sz w:val="22"/>
          <w:szCs w:val="22"/>
          <w:lang w:val="fr-BE"/>
        </w:rPr>
        <w:t>広域</w:t>
      </w:r>
      <w:r w:rsidRPr="00130F53">
        <w:rPr>
          <w:rFonts w:ascii="Arial" w:hAnsi="Arial" w:cs="Arial"/>
          <w:sz w:val="22"/>
          <w:szCs w:val="22"/>
          <w:lang w:val="fr-BE"/>
        </w:rPr>
        <w:t>用語として含まれ</w:t>
      </w:r>
      <w:r w:rsidR="00080A06" w:rsidRPr="00130F53">
        <w:rPr>
          <w:rFonts w:ascii="Arial" w:hAnsi="Arial" w:cs="Arial"/>
          <w:sz w:val="22"/>
          <w:szCs w:val="22"/>
          <w:lang w:val="fr-BE"/>
        </w:rPr>
        <w:t>る</w:t>
      </w:r>
      <w:r w:rsidRPr="00130F53">
        <w:rPr>
          <w:rFonts w:ascii="Arial" w:hAnsi="Arial" w:cs="Arial"/>
          <w:sz w:val="22"/>
          <w:szCs w:val="22"/>
          <w:lang w:val="fr-BE"/>
        </w:rPr>
        <w:t>。ただし、それらは、適切な免疫介在性の概念を報告または</w:t>
      </w:r>
      <w:r w:rsidR="007E6EA9">
        <w:rPr>
          <w:rFonts w:ascii="Arial" w:hAnsi="Arial" w:cs="Arial"/>
          <w:sz w:val="22"/>
          <w:szCs w:val="22"/>
          <w:lang w:val="fr-BE"/>
        </w:rPr>
        <w:t>、</w:t>
      </w:r>
      <w:r w:rsidRPr="00130F53">
        <w:rPr>
          <w:rFonts w:ascii="Arial" w:hAnsi="Arial" w:cs="Arial"/>
          <w:sz w:val="22"/>
          <w:szCs w:val="22"/>
          <w:lang w:val="fr-BE"/>
        </w:rPr>
        <w:t>コーディングする際の特異性</w:t>
      </w:r>
      <w:r w:rsidR="007E6EA9">
        <w:rPr>
          <w:rFonts w:ascii="Arial" w:hAnsi="Arial" w:cs="Arial"/>
          <w:sz w:val="22"/>
          <w:szCs w:val="22"/>
          <w:lang w:val="fr-BE"/>
        </w:rPr>
        <w:t>のない</w:t>
      </w:r>
      <w:r w:rsidRPr="00130F53">
        <w:rPr>
          <w:rFonts w:ascii="Arial" w:hAnsi="Arial" w:cs="Arial"/>
          <w:sz w:val="22"/>
          <w:szCs w:val="22"/>
          <w:lang w:val="fr-BE"/>
        </w:rPr>
        <w:t>潜在的なケースを検索する際に価値があるかもしれ</w:t>
      </w:r>
      <w:r w:rsidR="00080A06" w:rsidRPr="00130F53">
        <w:rPr>
          <w:rFonts w:ascii="Arial" w:hAnsi="Arial" w:cs="Arial"/>
          <w:sz w:val="22"/>
          <w:szCs w:val="22"/>
          <w:lang w:val="fr-BE"/>
        </w:rPr>
        <w:t>ない</w:t>
      </w:r>
      <w:r w:rsidRPr="00130F53">
        <w:rPr>
          <w:rFonts w:ascii="Arial" w:hAnsi="Arial" w:cs="Arial"/>
          <w:sz w:val="22"/>
          <w:szCs w:val="22"/>
          <w:lang w:val="fr-BE"/>
        </w:rPr>
        <w:t>。</w:t>
      </w:r>
    </w:p>
    <w:p w14:paraId="3ECF11BB" w14:textId="24848377" w:rsidR="001B2297" w:rsidRPr="00130F53" w:rsidRDefault="001B2297" w:rsidP="004154FE">
      <w:pPr>
        <w:pStyle w:val="aff4"/>
        <w:numPr>
          <w:ilvl w:val="0"/>
          <w:numId w:val="234"/>
        </w:numPr>
        <w:adjustRightInd/>
        <w:ind w:leftChars="0"/>
        <w:textAlignment w:val="auto"/>
        <w:rPr>
          <w:rFonts w:ascii="Arial" w:eastAsia="ＭＳ Ｐ明朝" w:hAnsi="ＭＳ Ｐ明朝" w:cs="Arial"/>
          <w:szCs w:val="22"/>
        </w:rPr>
      </w:pPr>
      <w:r w:rsidRPr="00130F53">
        <w:rPr>
          <w:rFonts w:ascii="Arial" w:eastAsia="ＭＳ Ｐ明朝" w:hAnsi="ＭＳ Ｐ明朝" w:cs="Arial"/>
          <w:szCs w:val="22"/>
        </w:rPr>
        <w:t>症例検索でノイズを引き起こす可能性があるため、対応する非修飾の血液学用語は含まれ</w:t>
      </w:r>
      <w:r w:rsidR="00080A06" w:rsidRPr="00130F53">
        <w:rPr>
          <w:rFonts w:ascii="Arial" w:eastAsia="ＭＳ Ｐ明朝" w:hAnsi="ＭＳ Ｐ明朝" w:cs="Arial"/>
          <w:szCs w:val="22"/>
        </w:rPr>
        <w:t>ない</w:t>
      </w:r>
      <w:r w:rsidRPr="00130F53">
        <w:rPr>
          <w:rFonts w:ascii="Arial" w:eastAsia="ＭＳ Ｐ明朝" w:hAnsi="ＭＳ Ｐ明朝" w:cs="Arial"/>
          <w:szCs w:val="22"/>
        </w:rPr>
        <w:t>（例：</w:t>
      </w:r>
      <w:r w:rsidRPr="00130F53">
        <w:rPr>
          <w:rFonts w:ascii="Arial" w:eastAsia="ＭＳ Ｐ明朝" w:hAnsi="ＭＳ Ｐ明朝" w:cs="Arial"/>
          <w:szCs w:val="22"/>
        </w:rPr>
        <w:t>PT</w:t>
      </w:r>
      <w:r w:rsidR="00025197" w:rsidRPr="00130F53">
        <w:rPr>
          <w:rFonts w:ascii="Arial" w:eastAsia="ＭＳ Ｐ明朝" w:hAnsi="ＭＳ Ｐ明朝" w:cs="Arial"/>
          <w:szCs w:val="22"/>
        </w:rPr>
        <w:t>「好中球減少症（</w:t>
      </w:r>
      <w:r w:rsidRPr="00130F53">
        <w:rPr>
          <w:rFonts w:ascii="Arial" w:eastAsia="ＭＳ Ｐ明朝" w:hAnsi="ＭＳ Ｐ明朝" w:cs="Arial"/>
          <w:szCs w:val="22"/>
        </w:rPr>
        <w:t>Neutropenia</w:t>
      </w:r>
      <w:r w:rsidRPr="00130F53">
        <w:rPr>
          <w:rFonts w:ascii="Arial" w:eastAsia="ＭＳ Ｐ明朝" w:hAnsi="ＭＳ Ｐ明朝" w:cs="Arial"/>
          <w:szCs w:val="22"/>
        </w:rPr>
        <w:t>）</w:t>
      </w:r>
      <w:r w:rsidR="00025197" w:rsidRPr="00130F53">
        <w:rPr>
          <w:rFonts w:ascii="Arial" w:eastAsia="ＭＳ Ｐ明朝" w:hAnsi="ＭＳ Ｐ明朝" w:cs="Arial"/>
          <w:szCs w:val="22"/>
        </w:rPr>
        <w:t>」</w:t>
      </w:r>
    </w:p>
    <w:p w14:paraId="28E81338" w14:textId="36B3BE42" w:rsidR="001B2297" w:rsidRPr="00130F53" w:rsidRDefault="001B2297" w:rsidP="0026597F">
      <w:pPr>
        <w:numPr>
          <w:ilvl w:val="1"/>
          <w:numId w:val="4"/>
        </w:numPr>
        <w:adjustRightInd/>
        <w:textAlignment w:val="auto"/>
        <w:rPr>
          <w:rFonts w:ascii="Arial" w:hAnsi="Arial" w:cs="Arial"/>
          <w:sz w:val="22"/>
          <w:szCs w:val="22"/>
          <w:lang w:val="fr-BE"/>
        </w:rPr>
      </w:pPr>
      <w:r w:rsidRPr="00130F53">
        <w:rPr>
          <w:rFonts w:ascii="Arial" w:hAnsi="Arial" w:cs="Arial"/>
          <w:sz w:val="22"/>
          <w:szCs w:val="22"/>
          <w:lang w:val="fr-BE"/>
        </w:rPr>
        <w:t>自己抗体や免疫応答タンパク質を含む免疫介在プロセスの関連調査用語。これらは</w:t>
      </w:r>
      <w:r w:rsidR="007E6EA9">
        <w:rPr>
          <w:rFonts w:ascii="Arial" w:hAnsi="Arial" w:cs="Arial"/>
          <w:sz w:val="22"/>
          <w:szCs w:val="22"/>
          <w:lang w:val="fr-BE"/>
        </w:rPr>
        <w:t>広域</w:t>
      </w:r>
      <w:r w:rsidRPr="00130F53">
        <w:rPr>
          <w:rFonts w:ascii="Arial" w:hAnsi="Arial" w:cs="Arial"/>
          <w:sz w:val="22"/>
          <w:szCs w:val="22"/>
          <w:lang w:val="fr-BE"/>
        </w:rPr>
        <w:t>用語として含まれてい</w:t>
      </w:r>
      <w:r w:rsidR="00113140" w:rsidRPr="00130F53">
        <w:rPr>
          <w:rFonts w:ascii="Arial" w:hAnsi="Arial" w:cs="Arial"/>
          <w:sz w:val="22"/>
          <w:szCs w:val="22"/>
          <w:lang w:val="fr-BE"/>
        </w:rPr>
        <w:t>る</w:t>
      </w:r>
    </w:p>
    <w:p w14:paraId="6A360E7A" w14:textId="35F1EBC8" w:rsidR="001B2297" w:rsidRPr="00130F53" w:rsidRDefault="001B2297" w:rsidP="006F2B05">
      <w:pPr>
        <w:pStyle w:val="aff4"/>
        <w:numPr>
          <w:ilvl w:val="0"/>
          <w:numId w:val="165"/>
        </w:numPr>
        <w:ind w:leftChars="0"/>
        <w:rPr>
          <w:rFonts w:ascii="Arial" w:hAnsi="Arial" w:cs="Arial"/>
        </w:rPr>
      </w:pPr>
      <w:r w:rsidRPr="00130F53">
        <w:rPr>
          <w:rFonts w:ascii="Arial" w:hAnsi="Arial" w:cs="Arial"/>
        </w:rPr>
        <w:t>除外：</w:t>
      </w:r>
    </w:p>
    <w:p w14:paraId="36D654EF" w14:textId="4A9F6EA9" w:rsidR="001B2297" w:rsidRPr="00130F53" w:rsidRDefault="001B2297" w:rsidP="0026597F">
      <w:pPr>
        <w:numPr>
          <w:ilvl w:val="1"/>
          <w:numId w:val="4"/>
        </w:numPr>
        <w:adjustRightInd/>
        <w:textAlignment w:val="auto"/>
        <w:rPr>
          <w:rFonts w:ascii="Arial" w:hAnsi="Arial" w:cs="Arial"/>
          <w:sz w:val="22"/>
          <w:szCs w:val="22"/>
          <w:lang w:val="fr-BE"/>
        </w:rPr>
      </w:pPr>
      <w:r w:rsidRPr="00130F53">
        <w:rPr>
          <w:rFonts w:ascii="Arial" w:hAnsi="Arial" w:cs="Arial"/>
          <w:sz w:val="22"/>
          <w:szCs w:val="22"/>
          <w:lang w:val="fr-BE"/>
        </w:rPr>
        <w:t>免疫介在性</w:t>
      </w:r>
      <w:r w:rsidR="00E269E6">
        <w:rPr>
          <w:rFonts w:ascii="Arial" w:hAnsi="Arial" w:cs="Arial"/>
          <w:sz w:val="22"/>
          <w:szCs w:val="22"/>
          <w:lang w:val="fr-BE"/>
        </w:rPr>
        <w:t>障害</w:t>
      </w:r>
      <w:r w:rsidRPr="00130F53">
        <w:rPr>
          <w:rFonts w:ascii="Arial" w:hAnsi="Arial" w:cs="Arial"/>
          <w:sz w:val="22"/>
          <w:szCs w:val="22"/>
          <w:lang w:val="fr-BE"/>
        </w:rPr>
        <w:t>および自己免疫</w:t>
      </w:r>
      <w:r w:rsidR="00E269E6">
        <w:rPr>
          <w:rFonts w:ascii="Arial" w:hAnsi="Arial" w:cs="Arial"/>
          <w:sz w:val="22"/>
          <w:szCs w:val="22"/>
          <w:lang w:val="fr-BE"/>
        </w:rPr>
        <w:t>障害</w:t>
      </w:r>
      <w:r w:rsidRPr="00130F53">
        <w:rPr>
          <w:rFonts w:ascii="Arial" w:hAnsi="Arial" w:cs="Arial"/>
          <w:sz w:val="22"/>
          <w:szCs w:val="22"/>
          <w:lang w:val="fr-BE"/>
        </w:rPr>
        <w:t>に関連する徴候や症状は、非特異的な性質のため、また「ノイズ」</w:t>
      </w:r>
      <w:r w:rsidR="00EE0A98">
        <w:rPr>
          <w:rFonts w:ascii="Arial" w:hAnsi="Arial" w:cs="Arial" w:hint="eastAsia"/>
          <w:sz w:val="22"/>
          <w:szCs w:val="22"/>
          <w:lang w:val="fr-BE"/>
        </w:rPr>
        <w:t>（（</w:t>
      </w:r>
      <w:r w:rsidR="00EE0A98" w:rsidRPr="00C5618A">
        <w:rPr>
          <w:rFonts w:ascii="Arial" w:hAnsi="Arial" w:cs="Arial" w:hint="eastAsia"/>
          <w:sz w:val="22"/>
          <w:szCs w:val="22"/>
          <w:lang w:val="fr-BE"/>
        </w:rPr>
        <w:t>下痢（</w:t>
      </w:r>
      <w:r w:rsidR="00EE0A98" w:rsidRPr="00C5618A">
        <w:rPr>
          <w:rFonts w:ascii="Arial" w:hAnsi="Arial" w:cs="Arial" w:hint="eastAsia"/>
          <w:sz w:val="22"/>
          <w:szCs w:val="22"/>
          <w:lang w:val="fr-BE"/>
        </w:rPr>
        <w:t>Diarrhoea</w:t>
      </w:r>
      <w:r w:rsidR="00EE0A98" w:rsidRPr="00C5618A">
        <w:rPr>
          <w:rFonts w:ascii="Arial" w:hAnsi="Arial" w:cs="Arial" w:hint="eastAsia"/>
          <w:sz w:val="22"/>
          <w:szCs w:val="22"/>
          <w:lang w:val="fr-BE"/>
        </w:rPr>
        <w:t>）」</w:t>
      </w:r>
      <w:r w:rsidR="00EE0A98">
        <w:rPr>
          <w:rFonts w:ascii="Arial" w:hAnsi="Arial" w:cs="Arial" w:hint="eastAsia"/>
          <w:sz w:val="22"/>
          <w:szCs w:val="22"/>
          <w:lang w:val="fr-BE"/>
        </w:rPr>
        <w:t>や</w:t>
      </w:r>
      <w:proofErr w:type="gramStart"/>
      <w:r w:rsidR="00EE0A98" w:rsidRPr="00C5618A">
        <w:rPr>
          <w:rFonts w:ascii="Arial" w:hAnsi="Arial" w:cs="Arial" w:hint="eastAsia"/>
          <w:sz w:val="22"/>
          <w:szCs w:val="22"/>
          <w:lang w:val="fr-BE"/>
        </w:rPr>
        <w:t>じんま疹</w:t>
      </w:r>
      <w:proofErr w:type="gramEnd"/>
      <w:r w:rsidR="00EE0A98" w:rsidRPr="00C5618A">
        <w:rPr>
          <w:rFonts w:ascii="Arial" w:hAnsi="Arial" w:cs="Arial" w:hint="eastAsia"/>
          <w:sz w:val="22"/>
          <w:szCs w:val="22"/>
          <w:lang w:val="fr-BE"/>
        </w:rPr>
        <w:t>（</w:t>
      </w:r>
      <w:r w:rsidR="00EE0A98" w:rsidRPr="00C5618A">
        <w:rPr>
          <w:rFonts w:ascii="Arial" w:hAnsi="Arial" w:cs="Arial" w:hint="eastAsia"/>
          <w:sz w:val="22"/>
          <w:szCs w:val="22"/>
          <w:lang w:val="fr-BE"/>
        </w:rPr>
        <w:t>Urticaria</w:t>
      </w:r>
      <w:r w:rsidR="00EE0A98" w:rsidRPr="00C5618A">
        <w:rPr>
          <w:rFonts w:ascii="Arial" w:hAnsi="Arial" w:cs="Arial" w:hint="eastAsia"/>
          <w:sz w:val="22"/>
          <w:szCs w:val="22"/>
          <w:lang w:val="fr-BE"/>
        </w:rPr>
        <w:t>）</w:t>
      </w:r>
      <w:r w:rsidR="00EE0A98">
        <w:rPr>
          <w:rFonts w:ascii="Arial" w:hAnsi="Arial" w:cs="Arial" w:hint="eastAsia"/>
          <w:sz w:val="22"/>
          <w:szCs w:val="22"/>
          <w:lang w:val="fr-BE"/>
        </w:rPr>
        <w:t>など）</w:t>
      </w:r>
      <w:r w:rsidRPr="00130F53">
        <w:rPr>
          <w:rFonts w:ascii="Arial" w:hAnsi="Arial" w:cs="Arial"/>
          <w:sz w:val="22"/>
          <w:szCs w:val="22"/>
          <w:lang w:val="fr-BE"/>
        </w:rPr>
        <w:t>を引き起こす可能性があるため、一般的に除外され</w:t>
      </w:r>
      <w:r w:rsidR="00FB0D1D" w:rsidRPr="00130F53">
        <w:rPr>
          <w:rFonts w:ascii="Arial" w:hAnsi="Arial" w:cs="Arial"/>
          <w:sz w:val="22"/>
          <w:szCs w:val="22"/>
          <w:lang w:val="fr-BE"/>
        </w:rPr>
        <w:t>る</w:t>
      </w:r>
    </w:p>
    <w:p w14:paraId="57851CE7" w14:textId="69BF11E5" w:rsidR="001B2297" w:rsidRPr="00130F53" w:rsidRDefault="001B2297" w:rsidP="0026597F">
      <w:pPr>
        <w:numPr>
          <w:ilvl w:val="1"/>
          <w:numId w:val="4"/>
        </w:numPr>
        <w:adjustRightInd/>
        <w:textAlignment w:val="auto"/>
        <w:rPr>
          <w:rFonts w:ascii="Arial" w:hAnsi="Arial" w:cs="Arial"/>
          <w:sz w:val="22"/>
          <w:szCs w:val="22"/>
          <w:lang w:val="fr-BE"/>
        </w:rPr>
      </w:pPr>
      <w:r w:rsidRPr="00130F53">
        <w:rPr>
          <w:rFonts w:ascii="Arial" w:hAnsi="Arial" w:cs="Arial"/>
          <w:sz w:val="22"/>
          <w:szCs w:val="22"/>
          <w:lang w:val="fr-BE"/>
        </w:rPr>
        <w:t>感染後の免疫介在性状態</w:t>
      </w:r>
    </w:p>
    <w:p w14:paraId="28B2C015" w14:textId="621E6F55" w:rsidR="001B2297" w:rsidRPr="00130F53" w:rsidRDefault="001B2297" w:rsidP="0026597F">
      <w:pPr>
        <w:numPr>
          <w:ilvl w:val="1"/>
          <w:numId w:val="4"/>
        </w:numPr>
        <w:adjustRightInd/>
        <w:textAlignment w:val="auto"/>
        <w:rPr>
          <w:rFonts w:ascii="Arial" w:hAnsi="Arial" w:cs="Arial"/>
          <w:sz w:val="22"/>
          <w:szCs w:val="22"/>
          <w:lang w:val="fr-BE"/>
        </w:rPr>
      </w:pPr>
      <w:r w:rsidRPr="00130F53">
        <w:rPr>
          <w:rFonts w:ascii="Arial" w:hAnsi="Arial" w:cs="Arial"/>
          <w:sz w:val="22"/>
          <w:szCs w:val="22"/>
          <w:lang w:val="fr-BE"/>
        </w:rPr>
        <w:t>疾患重症度スケール評価用語</w:t>
      </w:r>
    </w:p>
    <w:p w14:paraId="6C7FAA43" w14:textId="44A1F45C" w:rsidR="001B2297" w:rsidRPr="00130F53" w:rsidRDefault="001B2297" w:rsidP="0026597F">
      <w:pPr>
        <w:numPr>
          <w:ilvl w:val="1"/>
          <w:numId w:val="4"/>
        </w:numPr>
        <w:adjustRightInd/>
        <w:textAlignment w:val="auto"/>
        <w:rPr>
          <w:rFonts w:ascii="Arial" w:hAnsi="Arial" w:cs="Arial"/>
          <w:sz w:val="22"/>
          <w:szCs w:val="22"/>
          <w:lang w:val="fr-BE"/>
        </w:rPr>
      </w:pPr>
      <w:r w:rsidRPr="00130F53">
        <w:rPr>
          <w:rFonts w:ascii="Arial" w:hAnsi="Arial" w:cs="Arial"/>
          <w:sz w:val="22"/>
          <w:szCs w:val="22"/>
          <w:lang w:val="fr-BE"/>
        </w:rPr>
        <w:t>自己免疫メカニズムが証明できない過敏症、血管浮腫、またはアナフィラキシー反応</w:t>
      </w:r>
    </w:p>
    <w:p w14:paraId="78B3B4DD" w14:textId="14283728" w:rsidR="001B2297" w:rsidRPr="00130F53" w:rsidRDefault="001B2297" w:rsidP="0026597F">
      <w:pPr>
        <w:numPr>
          <w:ilvl w:val="1"/>
          <w:numId w:val="4"/>
        </w:numPr>
        <w:adjustRightInd/>
        <w:textAlignment w:val="auto"/>
        <w:rPr>
          <w:rFonts w:ascii="Arial" w:hAnsi="Arial" w:cs="Arial"/>
          <w:sz w:val="22"/>
          <w:szCs w:val="22"/>
          <w:lang w:val="fr-BE"/>
        </w:rPr>
      </w:pPr>
      <w:r w:rsidRPr="00130F53">
        <w:rPr>
          <w:rFonts w:ascii="Arial" w:hAnsi="Arial" w:cs="Arial"/>
          <w:sz w:val="22"/>
          <w:szCs w:val="22"/>
          <w:lang w:val="fr-BE"/>
        </w:rPr>
        <w:t>局所的な皮膚反応</w:t>
      </w:r>
    </w:p>
    <w:p w14:paraId="000A59BA" w14:textId="65D8A2D1" w:rsidR="001B2297" w:rsidRPr="00130F53" w:rsidRDefault="001B2297" w:rsidP="0026597F">
      <w:pPr>
        <w:numPr>
          <w:ilvl w:val="1"/>
          <w:numId w:val="4"/>
        </w:numPr>
        <w:adjustRightInd/>
        <w:textAlignment w:val="auto"/>
        <w:rPr>
          <w:rFonts w:ascii="Arial" w:hAnsi="Arial" w:cs="Arial"/>
          <w:sz w:val="22"/>
          <w:szCs w:val="22"/>
          <w:lang w:val="fr-BE"/>
        </w:rPr>
      </w:pPr>
      <w:r w:rsidRPr="00130F53">
        <w:rPr>
          <w:rFonts w:ascii="Arial" w:hAnsi="Arial" w:cs="Arial"/>
          <w:sz w:val="22"/>
          <w:szCs w:val="22"/>
          <w:lang w:val="fr-BE"/>
        </w:rPr>
        <w:t>先天性自己免疫疾患</w:t>
      </w:r>
    </w:p>
    <w:bookmarkEnd w:id="571"/>
    <w:p w14:paraId="2820E739" w14:textId="77777777" w:rsidR="001B2297" w:rsidRDefault="001B2297" w:rsidP="00FD199D"/>
    <w:p w14:paraId="308A572E" w14:textId="3C758B87" w:rsidR="00002672" w:rsidRDefault="00002672" w:rsidP="00916949">
      <w:pPr>
        <w:pStyle w:val="4"/>
      </w:pPr>
      <w:r>
        <w:t>2.53.3</w:t>
      </w:r>
      <w:r>
        <w:t xml:space="preserve">　検索の実施と検索結果の予測に関する注釈</w:t>
      </w:r>
    </w:p>
    <w:p w14:paraId="1E2B43B4" w14:textId="167A1C68" w:rsidR="00002672" w:rsidRPr="00E3380B" w:rsidRDefault="00002672" w:rsidP="00FD199D">
      <w:pPr>
        <w:rPr>
          <w:rFonts w:ascii="Arial" w:eastAsia="ＭＳ Ｐ明朝" w:hAnsi="ＭＳ Ｐ明朝" w:cs="Arial"/>
          <w:lang w:val="fr-BE"/>
        </w:rPr>
      </w:pPr>
      <w:r w:rsidRPr="0026597F">
        <w:rPr>
          <w:rFonts w:ascii="Arial" w:eastAsia="ＭＳ Ｐ明朝" w:hAnsi="ＭＳ Ｐ明朝" w:cs="Arial" w:hint="eastAsia"/>
        </w:rPr>
        <w:t>「免疫介在性障害</w:t>
      </w:r>
      <w:r w:rsidRPr="00C836DF">
        <w:rPr>
          <w:rFonts w:ascii="Arial" w:eastAsia="ＭＳ Ｐ明朝" w:hAnsi="ＭＳ Ｐ明朝" w:cs="Arial" w:hint="eastAsia"/>
          <w:lang w:val="fr-BE"/>
        </w:rPr>
        <w:t>／</w:t>
      </w:r>
      <w:r w:rsidRPr="0026597F">
        <w:rPr>
          <w:rFonts w:ascii="Arial" w:eastAsia="ＭＳ Ｐ明朝" w:hAnsi="ＭＳ Ｐ明朝" w:cs="Arial" w:hint="eastAsia"/>
        </w:rPr>
        <w:t>自己免疫</w:t>
      </w:r>
      <w:r w:rsidRPr="00E3380B">
        <w:rPr>
          <w:rFonts w:ascii="Arial" w:eastAsia="ＭＳ Ｐ明朝" w:hAnsi="ＭＳ Ｐ明朝" w:cs="Arial" w:hint="eastAsia"/>
        </w:rPr>
        <w:t>障害</w:t>
      </w:r>
      <w:r w:rsidR="00CE12B6" w:rsidRPr="00E3380B">
        <w:rPr>
          <w:rFonts w:ascii="Arial" w:eastAsia="ＭＳ Ｐ明朝" w:hAnsi="ＭＳ Ｐ明朝" w:cs="Arial" w:hint="eastAsia"/>
          <w:lang w:val="fr-BE"/>
        </w:rPr>
        <w:t>（</w:t>
      </w:r>
      <w:r w:rsidR="00CE12B6" w:rsidRPr="00E3380B">
        <w:rPr>
          <w:rFonts w:ascii="Arial" w:eastAsia="ＭＳ Ｐ明朝" w:hAnsi="ＭＳ Ｐ明朝" w:cs="Arial"/>
          <w:lang w:val="fr-BE"/>
        </w:rPr>
        <w:t>Immune-mediated/autoimmune disorders</w:t>
      </w:r>
      <w:r w:rsidR="00CE12B6" w:rsidRPr="00E3380B">
        <w:rPr>
          <w:rFonts w:ascii="Arial" w:eastAsia="ＭＳ Ｐ明朝" w:hAnsi="ＭＳ Ｐ明朝" w:cs="Arial" w:hint="eastAsia"/>
          <w:lang w:val="fr-BE"/>
        </w:rPr>
        <w:t>）</w:t>
      </w:r>
      <w:r w:rsidR="00CE12B6" w:rsidRPr="00E3380B">
        <w:rPr>
          <w:rFonts w:ascii="Arial" w:eastAsia="ＭＳ Ｐ明朝" w:hAnsi="ＭＳ Ｐ明朝" w:cs="Arial" w:hint="eastAsia"/>
          <w:lang w:val="fr-BE"/>
        </w:rPr>
        <w:tab/>
      </w:r>
      <w:r w:rsidR="0026597F" w:rsidRPr="00E3380B">
        <w:rPr>
          <w:rFonts w:ascii="Arial" w:eastAsia="ＭＳ Ｐ明朝" w:hAnsi="ＭＳ Ｐ明朝" w:cs="Arial"/>
          <w:lang w:val="fr-BE"/>
        </w:rPr>
        <w:t>（ＳＭＱ）</w:t>
      </w:r>
      <w:r w:rsidRPr="00E3380B">
        <w:rPr>
          <w:rFonts w:ascii="Arial" w:eastAsia="ＭＳ Ｐ明朝" w:hAnsi="ＭＳ Ｐ明朝" w:cs="Arial" w:hint="eastAsia"/>
        </w:rPr>
        <w:t>」は、狭域および広域検索用語を持ち、詳細は</w:t>
      </w:r>
      <w:r w:rsidRPr="00E3380B">
        <w:rPr>
          <w:rFonts w:ascii="Arial" w:eastAsia="ＭＳ Ｐ明朝" w:hAnsi="ＭＳ Ｐ明朝" w:cs="Arial"/>
          <w:lang w:val="fr-BE"/>
        </w:rPr>
        <w:t>1.5.2.1</w:t>
      </w:r>
      <w:r w:rsidRPr="00E3380B">
        <w:rPr>
          <w:rFonts w:ascii="Arial" w:eastAsia="ＭＳ Ｐ明朝" w:hAnsi="ＭＳ Ｐ明朝" w:cs="Arial"/>
        </w:rPr>
        <w:t>を参照すること。</w:t>
      </w:r>
    </w:p>
    <w:p w14:paraId="5BF24E75" w14:textId="77777777" w:rsidR="00002672" w:rsidRPr="00E3380B" w:rsidRDefault="00002672" w:rsidP="00FD199D">
      <w:pPr>
        <w:rPr>
          <w:lang w:val="fr-BE"/>
        </w:rPr>
      </w:pPr>
    </w:p>
    <w:p w14:paraId="42E91B23" w14:textId="047AFC16" w:rsidR="001B2297" w:rsidRDefault="00002672" w:rsidP="00916949">
      <w:pPr>
        <w:pStyle w:val="4"/>
      </w:pPr>
      <w:r w:rsidRPr="00E3380B">
        <w:rPr>
          <w:rFonts w:hint="eastAsia"/>
        </w:rPr>
        <w:t>2.53.4</w:t>
      </w:r>
      <w:r w:rsidR="00130F53" w:rsidRPr="00E3380B">
        <w:t xml:space="preserve">　</w:t>
      </w:r>
      <w:r w:rsidR="00CE12B6" w:rsidRPr="00E3380B">
        <w:t>「</w:t>
      </w:r>
      <w:r w:rsidR="001B2297" w:rsidRPr="00E3380B">
        <w:rPr>
          <w:rFonts w:hint="eastAsia"/>
        </w:rPr>
        <w:t>免疫介在性障害／自己免疫障害</w:t>
      </w:r>
      <w:r w:rsidR="00CE12B6" w:rsidRPr="00E3380B">
        <w:rPr>
          <w:rFonts w:hint="eastAsia"/>
        </w:rPr>
        <w:t>（</w:t>
      </w:r>
      <w:r w:rsidR="00CE12B6" w:rsidRPr="00E3380B">
        <w:t>Immune-mediated/autoimmune disorders</w:t>
      </w:r>
      <w:r w:rsidR="00CE12B6" w:rsidRPr="00E3380B">
        <w:rPr>
          <w:rFonts w:hint="eastAsia"/>
        </w:rPr>
        <w:t>）</w:t>
      </w:r>
      <w:r w:rsidR="00CE12B6" w:rsidRPr="00E3380B">
        <w:rPr>
          <w:rFonts w:hint="eastAsia"/>
        </w:rPr>
        <w:tab/>
      </w:r>
      <w:r w:rsidR="0026597F" w:rsidRPr="00E3380B">
        <w:rPr>
          <w:rFonts w:hint="eastAsia"/>
        </w:rPr>
        <w:t>（</w:t>
      </w:r>
      <w:r w:rsidR="0026597F" w:rsidRPr="00B62291">
        <w:rPr>
          <w:rFonts w:hint="eastAsia"/>
        </w:rPr>
        <w:t>ＳＭＱ）</w:t>
      </w:r>
      <w:r w:rsidR="00CE12B6">
        <w:rPr>
          <w:rFonts w:hint="eastAsia"/>
        </w:rPr>
        <w:t>」</w:t>
      </w:r>
      <w:r w:rsidR="001B2297">
        <w:rPr>
          <w:rFonts w:hint="eastAsia"/>
        </w:rPr>
        <w:t>の参考資料リスト</w:t>
      </w:r>
    </w:p>
    <w:p w14:paraId="43193E67" w14:textId="77777777" w:rsidR="001B2297" w:rsidRPr="00130F53" w:rsidRDefault="001B2297" w:rsidP="00130F53">
      <w:pPr>
        <w:numPr>
          <w:ilvl w:val="0"/>
          <w:numId w:val="71"/>
        </w:numPr>
        <w:jc w:val="left"/>
        <w:rPr>
          <w:rFonts w:ascii="Arial" w:eastAsia="ＭＳ Ｐ明朝" w:hAnsi="Arial" w:cs="Arial"/>
          <w:lang w:val="fr-FR"/>
        </w:rPr>
      </w:pPr>
      <w:r w:rsidRPr="003C44FA">
        <w:rPr>
          <w:rFonts w:ascii="Arial" w:eastAsia="ＭＳ Ｐ明朝" w:hAnsi="Arial" w:cs="Arial"/>
          <w:lang w:val="de-DE"/>
        </w:rPr>
        <w:t xml:space="preserve">Brahmer JR, Lacchetti C, Schneider BJ, et al. </w:t>
      </w:r>
      <w:r w:rsidRPr="003C44FA">
        <w:rPr>
          <w:rFonts w:ascii="Arial" w:eastAsia="ＭＳ Ｐ明朝" w:hAnsi="Arial" w:cs="Arial"/>
        </w:rPr>
        <w:t xml:space="preserve">Management of immune-related adverse events in patients treated with immune checkpoint inhibitor therapy: American Society of Clinical Oncology Clinical Practice Guideline. </w:t>
      </w:r>
      <w:r w:rsidRPr="00130F53">
        <w:rPr>
          <w:rFonts w:ascii="Arial" w:eastAsia="ＭＳ Ｐ明朝" w:hAnsi="Arial" w:cs="Arial"/>
          <w:lang w:val="fr-FR"/>
        </w:rPr>
        <w:t xml:space="preserve">J Clin Oncol. 2018;36(17):1714-1768. </w:t>
      </w:r>
    </w:p>
    <w:p w14:paraId="3A7BDC25" w14:textId="77777777" w:rsidR="001B2297" w:rsidRPr="00130F53" w:rsidRDefault="001B2297" w:rsidP="00130F53">
      <w:pPr>
        <w:keepLines/>
        <w:numPr>
          <w:ilvl w:val="0"/>
          <w:numId w:val="71"/>
        </w:numPr>
        <w:jc w:val="left"/>
        <w:rPr>
          <w:rFonts w:ascii="Arial" w:eastAsia="ＭＳ Ｐ明朝" w:hAnsi="Arial" w:cs="Arial"/>
          <w:lang w:val="fr-FR"/>
        </w:rPr>
      </w:pPr>
      <w:r w:rsidRPr="00130F53">
        <w:rPr>
          <w:rFonts w:ascii="Arial" w:eastAsia="ＭＳ Ｐ明朝" w:hAnsi="Arial" w:cs="Arial"/>
          <w:lang w:val="fr-FR"/>
        </w:rPr>
        <w:t>Champiat S, Lambotte O, Barreau E, et al. Management of immune checkpoint blockade dysimmune toxicities: a collaborative position paper. Ann Oncol. 2016;27(4):559-574.</w:t>
      </w:r>
    </w:p>
    <w:p w14:paraId="3CB95268" w14:textId="77777777" w:rsidR="001B2297" w:rsidRPr="00130F53" w:rsidRDefault="001B2297" w:rsidP="004154FE">
      <w:pPr>
        <w:keepLines/>
        <w:numPr>
          <w:ilvl w:val="0"/>
          <w:numId w:val="71"/>
        </w:numPr>
        <w:jc w:val="left"/>
        <w:rPr>
          <w:rFonts w:ascii="Arial" w:eastAsia="ＭＳ Ｐ明朝" w:hAnsi="Arial" w:cs="Arial"/>
          <w:lang w:val="fr-FR"/>
        </w:rPr>
      </w:pPr>
      <w:r w:rsidRPr="003C44FA">
        <w:rPr>
          <w:rFonts w:ascii="Arial" w:eastAsia="ＭＳ Ｐ明朝" w:hAnsi="Arial" w:cs="Arial"/>
        </w:rPr>
        <w:lastRenderedPageBreak/>
        <w:t xml:space="preserve">Da Silva, FT, De Keyser, F, Lambert, PH, Robinson, WH, Westhovens, R, and </w:t>
      </w:r>
      <w:proofErr w:type="spellStart"/>
      <w:r w:rsidRPr="003C44FA">
        <w:rPr>
          <w:rFonts w:ascii="Arial" w:eastAsia="ＭＳ Ｐ明朝" w:hAnsi="Arial" w:cs="Arial"/>
        </w:rPr>
        <w:t>Sindic</w:t>
      </w:r>
      <w:proofErr w:type="spellEnd"/>
      <w:r w:rsidRPr="003C44FA">
        <w:rPr>
          <w:rFonts w:ascii="Arial" w:eastAsia="ＭＳ Ｐ明朝" w:hAnsi="Arial" w:cs="Arial"/>
        </w:rPr>
        <w:t xml:space="preserve">, C. Optimal approaches to data collection and analysis of potential immune mediated disorders in clinical trials of new vaccines. </w:t>
      </w:r>
      <w:r w:rsidRPr="00130F53">
        <w:rPr>
          <w:rFonts w:ascii="Arial" w:eastAsia="ＭＳ Ｐ明朝" w:hAnsi="Arial" w:cs="Arial"/>
          <w:lang w:val="fr-FR"/>
        </w:rPr>
        <w:t xml:space="preserve">Vaccine. 2013; 31: 1870-1876. </w:t>
      </w:r>
    </w:p>
    <w:p w14:paraId="2C9B26E4" w14:textId="77777777" w:rsidR="001B2297" w:rsidRPr="00130F53" w:rsidRDefault="001B2297" w:rsidP="00130F53">
      <w:pPr>
        <w:numPr>
          <w:ilvl w:val="0"/>
          <w:numId w:val="71"/>
        </w:numPr>
        <w:jc w:val="left"/>
        <w:rPr>
          <w:rFonts w:ascii="Arial" w:eastAsia="ＭＳ Ｐ明朝" w:hAnsi="Arial" w:cs="Arial"/>
          <w:lang w:val="fr-FR"/>
        </w:rPr>
      </w:pPr>
      <w:r w:rsidRPr="003C44FA">
        <w:rPr>
          <w:rFonts w:ascii="Arial" w:eastAsia="ＭＳ Ｐ明朝" w:hAnsi="Arial" w:cs="Arial"/>
          <w:lang w:val="de-DE"/>
        </w:rPr>
        <w:t xml:space="preserve">Kieseier B, Mathey E, Sommer C, Hartung HP. </w:t>
      </w:r>
      <w:r w:rsidRPr="00130F53">
        <w:rPr>
          <w:rFonts w:ascii="Arial" w:eastAsia="ＭＳ Ｐ明朝" w:hAnsi="Arial" w:cs="Arial"/>
          <w:lang w:val="fr-FR"/>
        </w:rPr>
        <w:t xml:space="preserve">Immune-mediated neuropathies. Nature Reviews Disease Primers. 2018; 31 (4).  </w:t>
      </w:r>
    </w:p>
    <w:p w14:paraId="572FBAC4" w14:textId="77777777" w:rsidR="001B2297" w:rsidRPr="00130F53" w:rsidRDefault="001B2297" w:rsidP="00130F53">
      <w:pPr>
        <w:numPr>
          <w:ilvl w:val="0"/>
          <w:numId w:val="71"/>
        </w:numPr>
        <w:jc w:val="left"/>
        <w:rPr>
          <w:rFonts w:ascii="Arial" w:eastAsia="ＭＳ Ｐ明朝" w:hAnsi="Arial" w:cs="Arial"/>
          <w:lang w:val="fr-FR"/>
        </w:rPr>
      </w:pPr>
      <w:r w:rsidRPr="003C44FA">
        <w:rPr>
          <w:rFonts w:ascii="Arial" w:eastAsia="ＭＳ Ｐ明朝" w:hAnsi="Arial" w:cs="Arial"/>
        </w:rPr>
        <w:t xml:space="preserve">Kuek A, </w:t>
      </w:r>
      <w:proofErr w:type="spellStart"/>
      <w:r w:rsidRPr="003C44FA">
        <w:rPr>
          <w:rFonts w:ascii="Arial" w:eastAsia="ＭＳ Ｐ明朝" w:hAnsi="Arial" w:cs="Arial"/>
        </w:rPr>
        <w:t>Hazleman</w:t>
      </w:r>
      <w:proofErr w:type="spellEnd"/>
      <w:r w:rsidRPr="003C44FA">
        <w:rPr>
          <w:rFonts w:ascii="Arial" w:eastAsia="ＭＳ Ｐ明朝" w:hAnsi="Arial" w:cs="Arial"/>
        </w:rPr>
        <w:t xml:space="preserve"> BL, Östör AJK. Immune-mediated inflammatory diseases (IMIDs) and biologic therapy: a medical revolution. </w:t>
      </w:r>
      <w:r w:rsidRPr="00130F53">
        <w:rPr>
          <w:rFonts w:ascii="Arial" w:eastAsia="ＭＳ Ｐ明朝" w:hAnsi="Arial" w:cs="Arial"/>
          <w:lang w:val="fr-FR"/>
        </w:rPr>
        <w:t>Postgrad Med J. 2007 Apr; 83(978): 251–260. doi: 10.1136/pgmj.2006.052688.</w:t>
      </w:r>
    </w:p>
    <w:p w14:paraId="5D1CC50C" w14:textId="77777777" w:rsidR="001B2297" w:rsidRPr="00130F53" w:rsidRDefault="001B2297" w:rsidP="00130F53">
      <w:pPr>
        <w:numPr>
          <w:ilvl w:val="0"/>
          <w:numId w:val="71"/>
        </w:numPr>
        <w:jc w:val="left"/>
        <w:rPr>
          <w:rFonts w:ascii="Arial" w:eastAsia="ＭＳ Ｐ明朝" w:hAnsi="Arial" w:cs="Arial"/>
          <w:lang w:val="fr-FR"/>
        </w:rPr>
      </w:pPr>
      <w:r w:rsidRPr="003C44FA">
        <w:rPr>
          <w:rFonts w:ascii="Arial" w:eastAsia="ＭＳ Ｐ明朝" w:hAnsi="Arial" w:cs="Arial"/>
        </w:rPr>
        <w:t xml:space="preserve">Puzanov I, Diab A, Abdallah K, et al. Managing toxicities associated with immune checkpoint inhibitors: consensus recommendations from the Society for Immunotherapy of Cancer (SITC) Toxicity Management Working Group. </w:t>
      </w:r>
      <w:r w:rsidRPr="00130F53">
        <w:rPr>
          <w:rFonts w:ascii="Arial" w:eastAsia="ＭＳ Ｐ明朝" w:hAnsi="Arial" w:cs="Arial"/>
          <w:lang w:val="fr-FR"/>
        </w:rPr>
        <w:t>J Immunother Cancer. 2017; 5:95.</w:t>
      </w:r>
    </w:p>
    <w:p w14:paraId="33C04104" w14:textId="77777777" w:rsidR="001B2297" w:rsidRPr="00130F53" w:rsidRDefault="001B2297" w:rsidP="00130F53">
      <w:pPr>
        <w:numPr>
          <w:ilvl w:val="0"/>
          <w:numId w:val="71"/>
        </w:numPr>
        <w:jc w:val="left"/>
        <w:rPr>
          <w:rFonts w:ascii="Arial" w:eastAsia="ＭＳ Ｐ明朝" w:hAnsi="Arial" w:cs="Arial"/>
          <w:lang w:val="fr-FR"/>
        </w:rPr>
      </w:pPr>
      <w:r w:rsidRPr="003C44FA">
        <w:rPr>
          <w:rFonts w:ascii="Arial" w:eastAsia="ＭＳ Ｐ明朝" w:hAnsi="Arial" w:cs="Arial"/>
        </w:rPr>
        <w:t xml:space="preserve">Stone J, and DeAngelis L. Cancer treatment-induced neurotoxicity: a focus on newer treatment. </w:t>
      </w:r>
      <w:r w:rsidRPr="00130F53">
        <w:rPr>
          <w:rFonts w:ascii="Arial" w:eastAsia="ＭＳ Ｐ明朝" w:hAnsi="Arial" w:cs="Arial"/>
          <w:lang w:val="fr-FR"/>
        </w:rPr>
        <w:t xml:space="preserve">Nat Rev Clin Oncol. 2016; 13 (2): 92-105. </w:t>
      </w:r>
    </w:p>
    <w:p w14:paraId="718B0041" w14:textId="77777777" w:rsidR="001B2297" w:rsidRPr="00130F53" w:rsidRDefault="001B2297" w:rsidP="00130F53">
      <w:pPr>
        <w:numPr>
          <w:ilvl w:val="0"/>
          <w:numId w:val="71"/>
        </w:numPr>
        <w:jc w:val="left"/>
        <w:rPr>
          <w:rFonts w:ascii="Arial" w:eastAsia="ＭＳ Ｐ明朝" w:hAnsi="Arial" w:cs="Arial"/>
          <w:lang w:val="fr-FR"/>
        </w:rPr>
      </w:pPr>
      <w:r w:rsidRPr="003C44FA">
        <w:rPr>
          <w:rFonts w:ascii="Arial" w:eastAsia="ＭＳ Ｐ明朝" w:hAnsi="Arial" w:cs="Arial"/>
          <w:lang w:val="de-DE"/>
        </w:rPr>
        <w:t xml:space="preserve">Thompson JA, Schneider B, Brahmer J, et al. </w:t>
      </w:r>
      <w:r w:rsidRPr="003C44FA">
        <w:rPr>
          <w:rFonts w:ascii="Arial" w:eastAsia="ＭＳ Ｐ明朝" w:hAnsi="Arial" w:cs="Arial"/>
        </w:rPr>
        <w:t xml:space="preserve">Management of Immunotherapy related toxicities, Version 1.2019.  </w:t>
      </w:r>
      <w:r w:rsidRPr="00130F53">
        <w:rPr>
          <w:rFonts w:ascii="Arial" w:eastAsia="ＭＳ Ｐ明朝" w:hAnsi="Arial" w:cs="Arial"/>
          <w:lang w:val="fr-FR"/>
        </w:rPr>
        <w:t>NCCN Clinical Practice Guidelines in Oncology. 2019; 17 (3): 255-289.</w:t>
      </w:r>
    </w:p>
    <w:p w14:paraId="7B0B0085" w14:textId="77777777" w:rsidR="001B2297" w:rsidRPr="00345825" w:rsidRDefault="001B2297" w:rsidP="00FD199D"/>
    <w:p w14:paraId="7168EEDD" w14:textId="77777777" w:rsidR="00B13678" w:rsidRDefault="00B13678">
      <w:pPr>
        <w:widowControl/>
        <w:adjustRightInd/>
        <w:spacing w:line="240" w:lineRule="auto"/>
        <w:jc w:val="left"/>
        <w:textAlignment w:val="auto"/>
        <w:rPr>
          <w:rFonts w:ascii="Arial" w:eastAsia="ＭＳ Ｐゴシック" w:hAnsi="ＭＳ ゴシック" w:cs="ＭＳ ゴシック"/>
          <w:b/>
          <w:sz w:val="22"/>
          <w:szCs w:val="22"/>
          <w:lang w:val="fr-BE"/>
        </w:rPr>
      </w:pPr>
      <w:r w:rsidRPr="00FD199D">
        <w:rPr>
          <w:rFonts w:hAnsi="ＭＳ ゴシック" w:cs="ＭＳ ゴシック"/>
          <w:lang w:val="fr-BE"/>
        </w:rPr>
        <w:br w:type="page"/>
      </w:r>
    </w:p>
    <w:p w14:paraId="4FA17291" w14:textId="4C70530D" w:rsidR="00176303" w:rsidRPr="00F6585F" w:rsidRDefault="00B13678" w:rsidP="00111A35">
      <w:pPr>
        <w:pStyle w:val="3"/>
      </w:pPr>
      <w:bookmarkStart w:id="572" w:name="_Toc78904329"/>
      <w:bookmarkStart w:id="573" w:name="_Toc95749457"/>
      <w:r>
        <w:rPr>
          <w:rFonts w:hAnsi="ＭＳ ゴシック" w:hint="eastAsia"/>
        </w:rPr>
        <w:lastRenderedPageBreak/>
        <w:t>2.54</w:t>
      </w:r>
      <w:r w:rsidR="00FD199D" w:rsidRPr="00FD199D">
        <w:tab/>
      </w:r>
      <w:r w:rsidR="008F56D5" w:rsidRPr="00F81711">
        <w:rPr>
          <w:rFonts w:hAnsi="ＭＳ ゴシック" w:hint="eastAsia"/>
        </w:rPr>
        <w:t>「</w:t>
      </w:r>
      <w:r w:rsidR="00176303" w:rsidRPr="00F81711">
        <w:rPr>
          <w:rFonts w:hAnsi="ＭＳ ゴシック" w:hint="eastAsia"/>
        </w:rPr>
        <w:t>感染性肺炎</w:t>
      </w:r>
      <w:bookmarkStart w:id="574" w:name="_Hlk73964477"/>
      <w:r w:rsidR="00176303" w:rsidRPr="009C51C5">
        <w:rPr>
          <w:rFonts w:ascii="ＭＳ Ｐゴシック" w:hAnsi="ＭＳ Ｐゴシック" w:hint="eastAsia"/>
        </w:rPr>
        <w:t>（</w:t>
      </w:r>
      <w:r w:rsidR="00176303" w:rsidRPr="009C51C5">
        <w:rPr>
          <w:rFonts w:ascii="ＭＳ Ｐゴシック" w:hAnsi="ＭＳ Ｐゴシック"/>
        </w:rPr>
        <w:t>Infective pneumonia</w:t>
      </w:r>
      <w:r w:rsidR="00176303" w:rsidRPr="009C51C5">
        <w:rPr>
          <w:rFonts w:ascii="ＭＳ Ｐゴシック" w:hAnsi="ＭＳ Ｐゴシック" w:hint="eastAsia"/>
        </w:rPr>
        <w:t>）</w:t>
      </w:r>
      <w:bookmarkEnd w:id="574"/>
      <w:r w:rsidR="00176303" w:rsidRPr="00F81711">
        <w:rPr>
          <w:rFonts w:hAnsi="ＭＳ ゴシック" w:hint="eastAsia"/>
        </w:rPr>
        <w:t>（ＳＭＱ）」</w:t>
      </w:r>
      <w:bookmarkEnd w:id="572"/>
      <w:bookmarkEnd w:id="573"/>
      <w:r w:rsidR="005B277E" w:rsidRPr="00F6585F">
        <w:tab/>
      </w:r>
    </w:p>
    <w:p w14:paraId="7FB50E2C" w14:textId="77777777" w:rsidR="00176303" w:rsidRPr="00FD199D" w:rsidRDefault="00176303" w:rsidP="00BC6418">
      <w:pPr>
        <w:ind w:firstLineChars="1500" w:firstLine="3313"/>
        <w:rPr>
          <w:rFonts w:ascii="Arial" w:hAnsi="Arial"/>
        </w:rPr>
      </w:pPr>
      <w:r w:rsidRPr="00BC6418">
        <w:rPr>
          <w:rFonts w:ascii="Arial" w:eastAsia="ＭＳ Ｐゴシック" w:hAnsi="Arial" w:cs="Arial"/>
          <w:b/>
          <w:sz w:val="22"/>
          <w:szCs w:val="22"/>
          <w:lang w:val="fr-BE"/>
        </w:rPr>
        <w:t>（</w:t>
      </w:r>
      <w:r w:rsidRPr="00BC6418">
        <w:rPr>
          <w:rFonts w:ascii="Arial" w:eastAsia="ＭＳ Ｐゴシック" w:hAnsi="Arial" w:cs="Arial"/>
          <w:b/>
          <w:sz w:val="22"/>
          <w:szCs w:val="22"/>
          <w:lang w:val="fr-BE"/>
        </w:rPr>
        <w:t>2017</w:t>
      </w:r>
      <w:r w:rsidRPr="00BC6418">
        <w:rPr>
          <w:rFonts w:ascii="Arial" w:eastAsia="ＭＳ Ｐゴシック" w:hAnsi="Arial" w:cs="Arial" w:hint="eastAsia"/>
          <w:b/>
          <w:sz w:val="22"/>
          <w:szCs w:val="22"/>
          <w:lang w:val="fr-BE"/>
        </w:rPr>
        <w:t>年</w:t>
      </w:r>
      <w:r w:rsidR="000A27C5">
        <w:rPr>
          <w:rFonts w:ascii="Arial" w:eastAsia="ＭＳ Ｐゴシック" w:hAnsi="Arial" w:cs="Arial" w:hint="eastAsia"/>
          <w:b/>
          <w:sz w:val="22"/>
          <w:szCs w:val="22"/>
          <w:lang w:val="fr-BE"/>
        </w:rPr>
        <w:t>9</w:t>
      </w:r>
      <w:r w:rsidRPr="00BC6418">
        <w:rPr>
          <w:rFonts w:ascii="Arial" w:eastAsia="ＭＳ Ｐゴシック" w:hAnsi="Arial" w:cs="Arial" w:hint="eastAsia"/>
          <w:b/>
          <w:sz w:val="22"/>
          <w:szCs w:val="22"/>
          <w:lang w:val="fr-BE"/>
        </w:rPr>
        <w:t>月正式リリース</w:t>
      </w:r>
      <w:r w:rsidRPr="00BC6418">
        <w:rPr>
          <w:rFonts w:ascii="Arial" w:eastAsia="ＭＳ Ｐゴシック" w:hAnsi="Arial" w:cs="Arial"/>
          <w:b/>
          <w:sz w:val="22"/>
          <w:szCs w:val="22"/>
          <w:lang w:val="fr-BE"/>
        </w:rPr>
        <w:t>）</w:t>
      </w:r>
    </w:p>
    <w:p w14:paraId="5FEDA498" w14:textId="77777777" w:rsidR="00A53F12" w:rsidRPr="00FD199D" w:rsidRDefault="00A53F12" w:rsidP="00A53F12">
      <w:pPr>
        <w:jc w:val="center"/>
        <w:rPr>
          <w:rFonts w:ascii="Arial" w:eastAsia="ＭＳ Ｐ明朝" w:hAnsi="Arial" w:cs="Arial"/>
          <w:sz w:val="22"/>
          <w:szCs w:val="22"/>
        </w:rPr>
      </w:pPr>
    </w:p>
    <w:p w14:paraId="3AD049BD" w14:textId="0C2F089F" w:rsidR="00176303" w:rsidRDefault="00176303" w:rsidP="00916949">
      <w:pPr>
        <w:pStyle w:val="4"/>
      </w:pPr>
      <w:r w:rsidRPr="00E36237">
        <w:t>2.</w:t>
      </w:r>
      <w:r w:rsidR="00B13678" w:rsidRPr="009001C6">
        <w:rPr>
          <w:lang w:val="en-US"/>
        </w:rPr>
        <w:t>54</w:t>
      </w:r>
      <w:r w:rsidRPr="00E36237">
        <w:t>.1</w:t>
      </w:r>
      <w:r w:rsidRPr="00E36237">
        <w:t xml:space="preserve">　</w:t>
      </w:r>
      <w:r w:rsidRPr="00E36237">
        <w:rPr>
          <w:rFonts w:hint="eastAsia"/>
        </w:rPr>
        <w:t>定義</w:t>
      </w:r>
    </w:p>
    <w:p w14:paraId="63A9AE6D" w14:textId="77777777" w:rsidR="00176303" w:rsidRPr="00FD199D" w:rsidRDefault="00176303" w:rsidP="008B0A6B">
      <w:pPr>
        <w:pStyle w:val="aff4"/>
        <w:numPr>
          <w:ilvl w:val="0"/>
          <w:numId w:val="3"/>
        </w:numPr>
        <w:ind w:leftChars="0"/>
        <w:rPr>
          <w:rFonts w:ascii="Arial" w:eastAsia="ＭＳ Ｐ明朝" w:hAnsi="Arial" w:cs="Arial"/>
          <w:lang w:val="fr-BE"/>
        </w:rPr>
      </w:pPr>
      <w:r w:rsidRPr="00E26570">
        <w:rPr>
          <w:rFonts w:ascii="Arial" w:eastAsia="ＭＳ Ｐ明朝" w:hAnsi="Arial" w:cs="Arial"/>
          <w:lang w:val="fr-BE"/>
        </w:rPr>
        <w:t>肺炎は、感染症による急性の肺臓の炎症である。</w:t>
      </w:r>
    </w:p>
    <w:p w14:paraId="7F957278" w14:textId="77777777" w:rsidR="00176303" w:rsidRPr="00E36237" w:rsidRDefault="00484791" w:rsidP="00711D79">
      <w:pPr>
        <w:pStyle w:val="aff4"/>
        <w:numPr>
          <w:ilvl w:val="0"/>
          <w:numId w:val="148"/>
        </w:numPr>
        <w:ind w:leftChars="0" w:left="851" w:hanging="425"/>
        <w:rPr>
          <w:rFonts w:ascii="Arial" w:eastAsia="ＭＳ Ｐ明朝" w:hAnsi="Arial" w:cs="Arial"/>
        </w:rPr>
      </w:pPr>
      <w:r w:rsidRPr="00E36237">
        <w:rPr>
          <w:rFonts w:ascii="Arial" w:eastAsia="ＭＳ Ｐ明朝" w:hAnsi="Arial" w:cs="Arial"/>
          <w:lang w:val="fr-BE"/>
        </w:rPr>
        <w:t>肺炎は、発展途上国では、最も一般的な致死性の院内感染や最も一般的な死亡原因</w:t>
      </w:r>
      <w:r w:rsidR="009A4E8C" w:rsidRPr="00E36237">
        <w:rPr>
          <w:rFonts w:ascii="Arial" w:eastAsia="ＭＳ Ｐ明朝" w:hAnsi="Arial" w:cs="Arial"/>
          <w:lang w:val="fr-BE"/>
        </w:rPr>
        <w:t>である。</w:t>
      </w:r>
    </w:p>
    <w:p w14:paraId="235574DC" w14:textId="77777777" w:rsidR="00715E4B" w:rsidRPr="00E36237" w:rsidRDefault="00715E4B" w:rsidP="00711D79">
      <w:pPr>
        <w:pStyle w:val="aff4"/>
        <w:numPr>
          <w:ilvl w:val="0"/>
          <w:numId w:val="148"/>
        </w:numPr>
        <w:ind w:leftChars="0" w:left="851" w:hanging="425"/>
        <w:rPr>
          <w:rFonts w:ascii="Arial" w:eastAsia="ＭＳ Ｐ明朝" w:hAnsi="Arial" w:cs="Arial"/>
        </w:rPr>
      </w:pPr>
      <w:r w:rsidRPr="00E36237">
        <w:rPr>
          <w:rFonts w:ascii="Arial" w:eastAsia="ＭＳ Ｐ明朝" w:hAnsi="Arial" w:cs="Arial"/>
          <w:lang w:val="fr-BE"/>
        </w:rPr>
        <w:t>米国では推定</w:t>
      </w:r>
      <w:r w:rsidRPr="00E36237">
        <w:rPr>
          <w:rFonts w:ascii="Arial" w:eastAsia="ＭＳ Ｐ明朝" w:hAnsi="Arial" w:cs="Arial"/>
          <w:lang w:val="fr-BE"/>
        </w:rPr>
        <w:t>2</w:t>
      </w:r>
      <w:r w:rsidRPr="00E36237">
        <w:rPr>
          <w:rFonts w:ascii="Arial" w:eastAsia="ＭＳ Ｐ明朝" w:hAnsi="Arial" w:cs="Arial"/>
          <w:lang w:val="fr-BE"/>
        </w:rPr>
        <w:t>～</w:t>
      </w:r>
      <w:r w:rsidRPr="00E36237">
        <w:rPr>
          <w:rFonts w:ascii="Arial" w:eastAsia="ＭＳ Ｐ明朝" w:hAnsi="Arial" w:cs="Arial"/>
          <w:lang w:val="fr-BE"/>
        </w:rPr>
        <w:t>300</w:t>
      </w:r>
      <w:r w:rsidRPr="00E36237">
        <w:rPr>
          <w:rFonts w:ascii="Arial" w:eastAsia="ＭＳ Ｐ明朝" w:hAnsi="Arial" w:cs="Arial"/>
          <w:lang w:val="fr-BE"/>
        </w:rPr>
        <w:t>万人が毎年肺炎に罹患して、その内</w:t>
      </w:r>
      <w:r w:rsidRPr="00E36237">
        <w:rPr>
          <w:rFonts w:ascii="Arial" w:eastAsia="ＭＳ Ｐ明朝" w:hAnsi="Arial" w:cs="Arial"/>
          <w:lang w:val="fr-BE"/>
        </w:rPr>
        <w:t>60,000</w:t>
      </w:r>
      <w:r w:rsidRPr="00E36237">
        <w:rPr>
          <w:rFonts w:ascii="Arial" w:eastAsia="ＭＳ Ｐ明朝" w:hAnsi="Arial" w:cs="Arial"/>
          <w:lang w:val="fr-BE"/>
        </w:rPr>
        <w:t>人が死亡している。</w:t>
      </w:r>
    </w:p>
    <w:p w14:paraId="2070DACA" w14:textId="77777777" w:rsidR="00715E4B" w:rsidRPr="00E36237" w:rsidRDefault="00715E4B" w:rsidP="00711D79">
      <w:pPr>
        <w:pStyle w:val="aff4"/>
        <w:numPr>
          <w:ilvl w:val="0"/>
          <w:numId w:val="148"/>
        </w:numPr>
        <w:ind w:leftChars="0" w:left="851" w:hanging="425"/>
        <w:rPr>
          <w:rFonts w:ascii="Arial" w:eastAsia="ＭＳ Ｐ明朝" w:hAnsi="Arial" w:cs="Arial"/>
        </w:rPr>
      </w:pPr>
      <w:r w:rsidRPr="00E36237">
        <w:rPr>
          <w:rFonts w:ascii="Arial" w:eastAsia="ＭＳ Ｐ明朝" w:hAnsi="Arial" w:cs="Arial"/>
          <w:lang w:val="fr-BE"/>
        </w:rPr>
        <w:t>米国ではインフルエンザと共に肺炎は、死亡要因の第</w:t>
      </w:r>
      <w:r w:rsidRPr="00E36237">
        <w:rPr>
          <w:rFonts w:ascii="Arial" w:eastAsia="ＭＳ Ｐ明朝" w:hAnsi="Arial" w:cs="Arial"/>
          <w:lang w:val="fr-BE"/>
        </w:rPr>
        <w:t>8</w:t>
      </w:r>
      <w:r w:rsidRPr="00E36237">
        <w:rPr>
          <w:rFonts w:ascii="Arial" w:eastAsia="ＭＳ Ｐ明朝" w:hAnsi="Arial" w:cs="Arial"/>
          <w:lang w:val="fr-BE"/>
        </w:rPr>
        <w:t>位にあり</w:t>
      </w:r>
      <w:r w:rsidR="00A11BBC" w:rsidRPr="00E36237">
        <w:rPr>
          <w:rFonts w:ascii="Arial" w:eastAsia="ＭＳ Ｐ明朝" w:hAnsi="Arial" w:cs="Arial"/>
          <w:lang w:val="fr-BE"/>
        </w:rPr>
        <w:t>死亡の主な感染要因である。</w:t>
      </w:r>
    </w:p>
    <w:p w14:paraId="24863A12" w14:textId="77777777" w:rsidR="00176303" w:rsidRPr="00E26570" w:rsidRDefault="00A11BBC" w:rsidP="008B0A6B">
      <w:pPr>
        <w:pStyle w:val="aff4"/>
        <w:numPr>
          <w:ilvl w:val="0"/>
          <w:numId w:val="3"/>
        </w:numPr>
        <w:ind w:leftChars="0" w:left="357" w:hanging="357"/>
        <w:rPr>
          <w:rFonts w:ascii="Arial" w:eastAsia="ＭＳ Ｐ明朝" w:hAnsi="Arial" w:cs="Arial"/>
        </w:rPr>
      </w:pPr>
      <w:r w:rsidRPr="00E26570">
        <w:rPr>
          <w:rFonts w:ascii="Arial" w:eastAsia="ＭＳ Ｐ明朝" w:hAnsi="Arial" w:cs="Arial"/>
          <w:lang w:val="fr-BE"/>
        </w:rPr>
        <w:t>感染性肺炎の原因、症状、治療、予防措置、および予後の差は以下に依存している</w:t>
      </w:r>
    </w:p>
    <w:p w14:paraId="4C6E9157" w14:textId="77777777" w:rsidR="00B860C1" w:rsidRPr="00E36237" w:rsidRDefault="00A11BBC" w:rsidP="00711D79">
      <w:pPr>
        <w:pStyle w:val="aff4"/>
        <w:numPr>
          <w:ilvl w:val="0"/>
          <w:numId w:val="149"/>
        </w:numPr>
        <w:ind w:leftChars="0" w:left="851" w:hanging="419"/>
        <w:rPr>
          <w:rFonts w:ascii="Arial" w:eastAsia="ＭＳ Ｐ明朝" w:hAnsi="Arial" w:cs="Arial"/>
          <w:lang w:val="fr-BE"/>
        </w:rPr>
      </w:pPr>
      <w:r w:rsidRPr="00E36237">
        <w:rPr>
          <w:rFonts w:ascii="Arial" w:eastAsia="ＭＳ Ｐ明朝" w:hAnsi="Arial" w:cs="Arial"/>
          <w:lang w:val="fr-BE"/>
        </w:rPr>
        <w:t>当該感染が</w:t>
      </w:r>
      <w:r w:rsidR="004E42F1" w:rsidRPr="00E36237">
        <w:rPr>
          <w:rFonts w:ascii="Arial" w:eastAsia="ＭＳ Ｐ明朝" w:hAnsi="Arial" w:cs="Arial"/>
          <w:lang w:val="fr-BE"/>
        </w:rPr>
        <w:t>細菌</w:t>
      </w:r>
      <w:r w:rsidRPr="00E36237">
        <w:rPr>
          <w:rFonts w:ascii="Arial" w:eastAsia="ＭＳ Ｐ明朝" w:hAnsi="Arial" w:cs="Arial"/>
          <w:lang w:val="fr-BE"/>
        </w:rPr>
        <w:t>、ウイルス、</w:t>
      </w:r>
      <w:r w:rsidR="004E42F1" w:rsidRPr="00E36237">
        <w:rPr>
          <w:rFonts w:ascii="Arial" w:eastAsia="ＭＳ Ｐ明朝" w:hAnsi="Arial" w:cs="Arial"/>
          <w:lang w:val="fr-BE"/>
        </w:rPr>
        <w:t>カビ、寄生虫によるものか否か</w:t>
      </w:r>
    </w:p>
    <w:p w14:paraId="48CA976A" w14:textId="77777777" w:rsidR="00B860C1" w:rsidRPr="00E36237" w:rsidRDefault="006C3DC2" w:rsidP="00711D79">
      <w:pPr>
        <w:pStyle w:val="aff4"/>
        <w:numPr>
          <w:ilvl w:val="0"/>
          <w:numId w:val="149"/>
        </w:numPr>
        <w:ind w:leftChars="0" w:left="851" w:hanging="419"/>
        <w:rPr>
          <w:rFonts w:ascii="Arial" w:eastAsia="ＭＳ Ｐ明朝" w:hAnsi="Arial" w:cs="Arial"/>
          <w:lang w:val="fr-BE"/>
        </w:rPr>
      </w:pPr>
      <w:r w:rsidRPr="00E36237">
        <w:rPr>
          <w:rFonts w:ascii="Arial" w:eastAsia="ＭＳ Ｐ明朝" w:hAnsi="Arial" w:cs="Arial"/>
          <w:lang w:val="fr-BE"/>
        </w:rPr>
        <w:t>コミュニティ</w:t>
      </w:r>
      <w:r w:rsidR="00E47FB2">
        <w:rPr>
          <w:rFonts w:ascii="Arial" w:eastAsia="ＭＳ Ｐ明朝" w:hAnsi="Arial" w:cs="Arial"/>
          <w:lang w:val="fr-BE"/>
        </w:rPr>
        <w:t>（</w:t>
      </w:r>
      <w:r w:rsidR="00C71178">
        <w:rPr>
          <w:rFonts w:ascii="Arial" w:eastAsia="ＭＳ Ｐ明朝" w:hAnsi="Arial" w:cs="Arial" w:hint="eastAsia"/>
          <w:lang w:val="fr-BE"/>
        </w:rPr>
        <w:t>市中</w:t>
      </w:r>
      <w:r w:rsidR="00E47FB2">
        <w:rPr>
          <w:rFonts w:ascii="Arial" w:eastAsia="ＭＳ Ｐ明朝" w:hAnsi="Arial" w:cs="Arial" w:hint="eastAsia"/>
          <w:lang w:val="fr-BE"/>
        </w:rPr>
        <w:t>）</w:t>
      </w:r>
      <w:r w:rsidRPr="00E36237">
        <w:rPr>
          <w:rFonts w:ascii="Arial" w:eastAsia="ＭＳ Ｐ明朝" w:hAnsi="Arial" w:cs="Arial"/>
          <w:lang w:val="fr-BE"/>
        </w:rPr>
        <w:t>、病院、または他の保健関連の施設</w:t>
      </w:r>
      <w:r w:rsidR="00B860C1" w:rsidRPr="00E36237">
        <w:rPr>
          <w:rFonts w:ascii="Arial" w:eastAsia="ＭＳ Ｐ明朝" w:hAnsi="Arial" w:cs="Arial"/>
          <w:lang w:val="fr-BE"/>
        </w:rPr>
        <w:t>で</w:t>
      </w:r>
      <w:r w:rsidR="001E32A6" w:rsidRPr="00E36237">
        <w:rPr>
          <w:rFonts w:ascii="Arial" w:eastAsia="ＭＳ Ｐ明朝" w:hAnsi="Arial" w:cs="Arial"/>
          <w:lang w:val="fr-BE"/>
        </w:rPr>
        <w:t>の</w:t>
      </w:r>
      <w:r w:rsidRPr="00E36237">
        <w:rPr>
          <w:rFonts w:ascii="Arial" w:eastAsia="ＭＳ Ｐ明朝" w:hAnsi="Arial" w:cs="Arial"/>
          <w:lang w:val="fr-BE"/>
        </w:rPr>
        <w:t>感染</w:t>
      </w:r>
      <w:r w:rsidR="001E32A6" w:rsidRPr="00E36237">
        <w:rPr>
          <w:rFonts w:ascii="Arial" w:eastAsia="ＭＳ Ｐ明朝" w:hAnsi="Arial" w:cs="Arial"/>
          <w:lang w:val="fr-BE"/>
        </w:rPr>
        <w:t>か</w:t>
      </w:r>
      <w:r w:rsidRPr="00E36237">
        <w:rPr>
          <w:rFonts w:ascii="Arial" w:eastAsia="ＭＳ Ｐ明朝" w:hAnsi="Arial" w:cs="Arial"/>
          <w:lang w:val="fr-BE"/>
        </w:rPr>
        <w:t>否か</w:t>
      </w:r>
    </w:p>
    <w:p w14:paraId="1F1F8B10" w14:textId="77777777" w:rsidR="00B860C1" w:rsidRPr="00E26570" w:rsidRDefault="006C3DC2" w:rsidP="00711D79">
      <w:pPr>
        <w:pStyle w:val="aff4"/>
        <w:numPr>
          <w:ilvl w:val="0"/>
          <w:numId w:val="149"/>
        </w:numPr>
        <w:ind w:leftChars="0" w:left="851"/>
        <w:rPr>
          <w:rFonts w:ascii="Arial" w:eastAsia="ＭＳ Ｐ明朝" w:hAnsi="Arial" w:cs="Arial"/>
          <w:lang w:val="fr-BE"/>
        </w:rPr>
      </w:pPr>
      <w:r w:rsidRPr="00E36237">
        <w:rPr>
          <w:rFonts w:ascii="Arial" w:eastAsia="ＭＳ Ｐ明朝" w:hAnsi="Arial" w:cs="Arial"/>
          <w:lang w:val="fr-BE"/>
        </w:rPr>
        <w:t>免疫応答のある、</w:t>
      </w:r>
      <w:r w:rsidR="001E32A6" w:rsidRPr="00E36237">
        <w:rPr>
          <w:rFonts w:ascii="Arial" w:eastAsia="ＭＳ Ｐ明朝" w:hAnsi="Arial" w:cs="Arial"/>
          <w:lang w:val="fr-BE"/>
        </w:rPr>
        <w:t>または免疫不全の患者に発症</w:t>
      </w:r>
      <w:r w:rsidRPr="00E36237">
        <w:rPr>
          <w:rFonts w:ascii="Arial" w:eastAsia="ＭＳ Ｐ明朝" w:hAnsi="Arial" w:cs="Arial"/>
          <w:lang w:val="fr-BE"/>
        </w:rPr>
        <w:t>か否か</w:t>
      </w:r>
    </w:p>
    <w:p w14:paraId="18269837" w14:textId="77777777" w:rsidR="006C3DC2" w:rsidRPr="0090724B" w:rsidRDefault="006C3DC2" w:rsidP="008B0A6B">
      <w:pPr>
        <w:pStyle w:val="aff4"/>
        <w:numPr>
          <w:ilvl w:val="0"/>
          <w:numId w:val="3"/>
        </w:numPr>
        <w:ind w:leftChars="0" w:left="357" w:hanging="357"/>
        <w:rPr>
          <w:rFonts w:ascii="Arial" w:eastAsia="ＭＳ Ｐ明朝" w:hAnsi="Arial" w:cs="Arial"/>
          <w:lang w:val="fr-BE"/>
        </w:rPr>
      </w:pPr>
      <w:r w:rsidRPr="00490DA8">
        <w:rPr>
          <w:rFonts w:ascii="Arial" w:eastAsia="ＭＳ Ｐ明朝" w:hAnsi="Arial" w:cs="Arial" w:hint="eastAsia"/>
          <w:lang w:val="fr-BE"/>
        </w:rPr>
        <w:t>臨床所見：</w:t>
      </w:r>
    </w:p>
    <w:p w14:paraId="1BAA40B0" w14:textId="77777777" w:rsidR="00AA5DCE" w:rsidRPr="00E36237" w:rsidRDefault="006C3DC2" w:rsidP="00711D79">
      <w:pPr>
        <w:pStyle w:val="aff4"/>
        <w:numPr>
          <w:ilvl w:val="0"/>
          <w:numId w:val="150"/>
        </w:numPr>
        <w:ind w:leftChars="0" w:left="851" w:hanging="419"/>
        <w:rPr>
          <w:rFonts w:ascii="Arial" w:eastAsia="ＭＳ Ｐ明朝" w:hAnsi="Arial" w:cs="Arial"/>
          <w:lang w:val="fr-BE"/>
        </w:rPr>
      </w:pPr>
      <w:r w:rsidRPr="00E36237">
        <w:rPr>
          <w:rFonts w:ascii="Arial" w:eastAsia="ＭＳ Ｐ明朝" w:hAnsi="Arial" w:cs="Arial"/>
          <w:lang w:val="fr-BE"/>
        </w:rPr>
        <w:t>臨床症状は</w:t>
      </w:r>
      <w:r w:rsidR="00AA5DCE" w:rsidRPr="00E36237">
        <w:rPr>
          <w:rFonts w:ascii="Arial" w:eastAsia="ＭＳ Ｐ明朝" w:hAnsi="Arial" w:cs="Arial"/>
          <w:lang w:val="fr-BE"/>
        </w:rPr>
        <w:t>、緩慢な状態から劇症</w:t>
      </w:r>
      <w:r w:rsidRPr="00E36237">
        <w:rPr>
          <w:rFonts w:ascii="Arial" w:eastAsia="ＭＳ Ｐ明朝" w:hAnsi="Arial" w:cs="Arial"/>
          <w:lang w:val="fr-BE"/>
        </w:rPr>
        <w:t>的</w:t>
      </w:r>
      <w:r w:rsidR="00AA5DCE" w:rsidRPr="00E36237">
        <w:rPr>
          <w:rFonts w:ascii="Arial" w:eastAsia="ＭＳ Ｐ明朝" w:hAnsi="Arial" w:cs="Arial"/>
          <w:lang w:val="fr-BE"/>
        </w:rPr>
        <w:t>なものまで</w:t>
      </w:r>
      <w:r w:rsidRPr="00E36237">
        <w:rPr>
          <w:rFonts w:ascii="Arial" w:eastAsia="ＭＳ Ｐ明朝" w:hAnsi="Arial" w:cs="Arial"/>
          <w:lang w:val="fr-BE"/>
        </w:rPr>
        <w:t>、</w:t>
      </w:r>
      <w:r w:rsidR="00AA5DCE" w:rsidRPr="00E36237">
        <w:rPr>
          <w:rFonts w:ascii="Arial" w:eastAsia="ＭＳ Ｐ明朝" w:hAnsi="Arial" w:cs="Arial"/>
          <w:lang w:val="fr-BE"/>
        </w:rPr>
        <w:t>また重症度は、</w:t>
      </w:r>
      <w:r w:rsidRPr="00E36237">
        <w:rPr>
          <w:rFonts w:ascii="Arial" w:eastAsia="ＭＳ Ｐ明朝" w:hAnsi="Arial" w:cs="Arial"/>
          <w:lang w:val="fr-BE"/>
        </w:rPr>
        <w:t>軽度</w:t>
      </w:r>
      <w:r w:rsidR="00AA5DCE" w:rsidRPr="00E36237">
        <w:rPr>
          <w:rFonts w:ascii="Arial" w:eastAsia="ＭＳ Ｐ明朝" w:hAnsi="Arial" w:cs="Arial"/>
          <w:lang w:val="fr-BE"/>
        </w:rPr>
        <w:t>もの</w:t>
      </w:r>
      <w:r w:rsidRPr="00E36237">
        <w:rPr>
          <w:rFonts w:ascii="Arial" w:eastAsia="ＭＳ Ｐ明朝" w:hAnsi="Arial" w:cs="Arial"/>
          <w:lang w:val="fr-BE"/>
        </w:rPr>
        <w:t>から致死</w:t>
      </w:r>
      <w:r w:rsidR="00AA5DCE" w:rsidRPr="00E36237">
        <w:rPr>
          <w:rFonts w:ascii="Arial" w:eastAsia="ＭＳ Ｐ明朝" w:hAnsi="Arial" w:cs="Arial"/>
          <w:lang w:val="fr-BE"/>
        </w:rPr>
        <w:t>性</w:t>
      </w:r>
      <w:r w:rsidR="00A97BB8" w:rsidRPr="00E36237">
        <w:rPr>
          <w:rFonts w:ascii="Arial" w:eastAsia="ＭＳ Ｐ明朝" w:hAnsi="Arial" w:cs="Arial"/>
          <w:lang w:val="fr-BE"/>
        </w:rPr>
        <w:t>までさまざま</w:t>
      </w:r>
      <w:r w:rsidR="00AD7E51" w:rsidRPr="00E36237">
        <w:rPr>
          <w:rFonts w:ascii="Arial" w:eastAsia="ＭＳ Ｐ明朝" w:hAnsi="Arial" w:cs="Arial"/>
          <w:lang w:val="fr-BE"/>
        </w:rPr>
        <w:t>で</w:t>
      </w:r>
      <w:r w:rsidRPr="00E36237">
        <w:rPr>
          <w:rFonts w:ascii="Arial" w:eastAsia="ＭＳ Ｐ明朝" w:hAnsi="Arial" w:cs="Arial"/>
          <w:lang w:val="fr-BE"/>
        </w:rPr>
        <w:t>ある</w:t>
      </w:r>
      <w:r w:rsidR="00AA5DCE" w:rsidRPr="00E36237">
        <w:rPr>
          <w:rFonts w:ascii="Arial" w:eastAsia="ＭＳ Ｐ明朝" w:hAnsi="Arial" w:cs="Arial"/>
          <w:lang w:val="fr-BE"/>
        </w:rPr>
        <w:t>。</w:t>
      </w:r>
    </w:p>
    <w:p w14:paraId="6D805715" w14:textId="77777777" w:rsidR="00D97F72" w:rsidRPr="00E36237" w:rsidRDefault="006C3DC2" w:rsidP="00711D79">
      <w:pPr>
        <w:pStyle w:val="aff4"/>
        <w:numPr>
          <w:ilvl w:val="0"/>
          <w:numId w:val="150"/>
        </w:numPr>
        <w:ind w:leftChars="0" w:left="851" w:hanging="425"/>
        <w:rPr>
          <w:rFonts w:ascii="Arial" w:eastAsia="ＭＳ Ｐ明朝" w:hAnsi="Arial" w:cs="Arial"/>
          <w:lang w:val="fr-BE"/>
        </w:rPr>
      </w:pPr>
      <w:r w:rsidRPr="00E36237">
        <w:rPr>
          <w:rFonts w:ascii="Arial" w:eastAsia="ＭＳ Ｐ明朝" w:hAnsi="Arial" w:cs="Arial"/>
          <w:lang w:val="fr-BE"/>
        </w:rPr>
        <w:t>患者は</w:t>
      </w:r>
      <w:r w:rsidR="00AA5DCE" w:rsidRPr="00E36237">
        <w:rPr>
          <w:rFonts w:ascii="Arial" w:eastAsia="ＭＳ Ｐ明朝" w:hAnsi="Arial" w:cs="Arial"/>
          <w:lang w:val="fr-BE"/>
        </w:rPr>
        <w:t>、</w:t>
      </w:r>
      <w:r w:rsidR="00ED01B3" w:rsidRPr="00E36237">
        <w:rPr>
          <w:rFonts w:ascii="Arial" w:eastAsia="ＭＳ Ｐ明朝" w:hAnsi="Arial" w:cs="Arial"/>
          <w:lang w:val="fr-BE"/>
        </w:rPr>
        <w:t>しばしば</w:t>
      </w:r>
      <w:r w:rsidR="00C71178">
        <w:rPr>
          <w:rFonts w:ascii="Arial" w:eastAsia="ＭＳ Ｐ明朝" w:hAnsi="Arial" w:cs="Arial"/>
          <w:lang w:val="fr-BE"/>
        </w:rPr>
        <w:t>頻脈</w:t>
      </w:r>
      <w:r w:rsidR="00ED01B3" w:rsidRPr="00E36237">
        <w:rPr>
          <w:rFonts w:ascii="Arial" w:eastAsia="ＭＳ Ｐ明朝" w:hAnsi="Arial" w:cs="Arial"/>
          <w:lang w:val="fr-BE"/>
        </w:rPr>
        <w:t>を伴う発熱</w:t>
      </w:r>
      <w:r w:rsidRPr="00E36237">
        <w:rPr>
          <w:rFonts w:ascii="Arial" w:eastAsia="ＭＳ Ｐ明朝" w:hAnsi="Arial" w:cs="Arial"/>
          <w:lang w:val="fr-BE"/>
        </w:rPr>
        <w:t>、または</w:t>
      </w:r>
      <w:r w:rsidR="00D97F72" w:rsidRPr="00E36237">
        <w:rPr>
          <w:rFonts w:ascii="Arial" w:eastAsia="ＭＳ Ｐ明朝" w:hAnsi="Arial" w:cs="Arial"/>
          <w:lang w:val="fr-BE"/>
        </w:rPr>
        <w:t>病歴として</w:t>
      </w:r>
      <w:r w:rsidR="00C71178">
        <w:rPr>
          <w:rFonts w:ascii="Arial" w:eastAsia="ＭＳ Ｐ明朝" w:hAnsi="Arial" w:cs="Arial"/>
          <w:lang w:val="fr-BE"/>
        </w:rPr>
        <w:t>悪寒</w:t>
      </w:r>
      <w:r w:rsidRPr="00E36237">
        <w:rPr>
          <w:rFonts w:ascii="Arial" w:eastAsia="ＭＳ Ｐ明朝" w:hAnsi="Arial" w:cs="Arial"/>
          <w:lang w:val="fr-BE"/>
        </w:rPr>
        <w:t>および</w:t>
      </w:r>
      <w:r w:rsidR="00CA4EF4">
        <w:rPr>
          <w:rFonts w:ascii="Arial" w:eastAsia="ＭＳ Ｐ明朝" w:hAnsi="Arial" w:cs="Arial"/>
          <w:lang w:val="fr-BE"/>
        </w:rPr>
        <w:t>／</w:t>
      </w:r>
      <w:r w:rsidR="00D97F72" w:rsidRPr="00E36237">
        <w:rPr>
          <w:rFonts w:ascii="Arial" w:eastAsia="ＭＳ Ｐ明朝" w:hAnsi="Arial" w:cs="Arial"/>
          <w:lang w:val="fr-BE"/>
        </w:rPr>
        <w:t>または発汗</w:t>
      </w:r>
      <w:r w:rsidRPr="00E36237">
        <w:rPr>
          <w:rFonts w:ascii="Arial" w:eastAsia="ＭＳ Ｐ明朝" w:hAnsi="Arial" w:cs="Arial"/>
          <w:lang w:val="fr-BE"/>
        </w:rPr>
        <w:t>を有する</w:t>
      </w:r>
      <w:r w:rsidR="00D97F72" w:rsidRPr="00E36237">
        <w:rPr>
          <w:rFonts w:ascii="Arial" w:eastAsia="ＭＳ Ｐ明朝" w:hAnsi="Arial" w:cs="Arial"/>
          <w:lang w:val="fr-BE"/>
        </w:rPr>
        <w:t>場合がある。</w:t>
      </w:r>
    </w:p>
    <w:p w14:paraId="6F99B4D7" w14:textId="77777777" w:rsidR="00D97F72" w:rsidRPr="00E36237" w:rsidRDefault="00D97F72" w:rsidP="00711D79">
      <w:pPr>
        <w:pStyle w:val="aff4"/>
        <w:numPr>
          <w:ilvl w:val="0"/>
          <w:numId w:val="150"/>
        </w:numPr>
        <w:ind w:leftChars="0" w:left="851" w:hanging="425"/>
        <w:rPr>
          <w:rFonts w:ascii="Arial" w:eastAsia="ＭＳ Ｐ明朝" w:hAnsi="Arial" w:cs="Arial"/>
          <w:lang w:val="fr-BE"/>
        </w:rPr>
      </w:pPr>
      <w:r w:rsidRPr="00E36237">
        <w:rPr>
          <w:rFonts w:ascii="Arial" w:eastAsia="ＭＳ Ｐ明朝" w:hAnsi="Arial" w:cs="Arial"/>
          <w:lang w:val="fr-BE"/>
        </w:rPr>
        <w:t>咳嗽</w:t>
      </w:r>
      <w:r w:rsidR="006C3DC2" w:rsidRPr="00E36237">
        <w:rPr>
          <w:rFonts w:ascii="Arial" w:eastAsia="ＭＳ Ｐ明朝" w:hAnsi="Arial" w:cs="Arial"/>
          <w:lang w:val="fr-BE"/>
        </w:rPr>
        <w:t>は</w:t>
      </w:r>
      <w:r w:rsidRPr="00E36237">
        <w:rPr>
          <w:rFonts w:ascii="Arial" w:eastAsia="ＭＳ Ｐ明朝" w:hAnsi="Arial" w:cs="Arial"/>
          <w:lang w:val="fr-BE"/>
        </w:rPr>
        <w:t>、</w:t>
      </w:r>
      <w:r w:rsidR="00CB44D7" w:rsidRPr="00E36237">
        <w:rPr>
          <w:rFonts w:ascii="Arial" w:eastAsia="ＭＳ Ｐ明朝" w:hAnsi="Arial" w:cs="Arial"/>
          <w:lang w:val="fr-BE"/>
        </w:rPr>
        <w:t>乾</w:t>
      </w:r>
      <w:r w:rsidRPr="00E36237">
        <w:rPr>
          <w:rFonts w:ascii="Arial" w:eastAsia="ＭＳ Ｐ明朝" w:hAnsi="Arial" w:cs="Arial"/>
          <w:lang w:val="fr-BE"/>
        </w:rPr>
        <w:t>性、ま</w:t>
      </w:r>
      <w:r w:rsidR="00CB44D7" w:rsidRPr="00E36237">
        <w:rPr>
          <w:rFonts w:ascii="Arial" w:eastAsia="ＭＳ Ｐ明朝" w:hAnsi="Arial" w:cs="Arial"/>
          <w:lang w:val="fr-BE"/>
        </w:rPr>
        <w:t>た</w:t>
      </w:r>
      <w:r w:rsidRPr="00E36237">
        <w:rPr>
          <w:rFonts w:ascii="Arial" w:eastAsia="ＭＳ Ｐ明朝" w:hAnsi="Arial" w:cs="Arial"/>
          <w:lang w:val="fr-BE"/>
        </w:rPr>
        <w:t>は</w:t>
      </w:r>
      <w:r w:rsidR="00CB44D7" w:rsidRPr="00E36237">
        <w:rPr>
          <w:rFonts w:ascii="Arial" w:eastAsia="ＭＳ Ｐ明朝" w:hAnsi="Arial" w:cs="Arial"/>
          <w:lang w:val="fr-BE"/>
        </w:rPr>
        <w:t>湿</w:t>
      </w:r>
      <w:r w:rsidRPr="00E36237">
        <w:rPr>
          <w:rFonts w:ascii="Arial" w:eastAsia="ＭＳ Ｐ明朝" w:hAnsi="Arial" w:cs="Arial"/>
          <w:lang w:val="fr-BE"/>
        </w:rPr>
        <w:t>性のどちらの場合もある：</w:t>
      </w:r>
      <w:r w:rsidR="006C3DC2" w:rsidRPr="00E36237">
        <w:rPr>
          <w:rFonts w:ascii="Arial" w:eastAsia="ＭＳ Ｐ明朝" w:hAnsi="Arial" w:cs="Arial"/>
          <w:lang w:val="fr-BE"/>
        </w:rPr>
        <w:t xml:space="preserve"> </w:t>
      </w:r>
      <w:r w:rsidR="006C3DC2" w:rsidRPr="00E36237">
        <w:rPr>
          <w:rFonts w:ascii="Arial" w:eastAsia="ＭＳ Ｐ明朝" w:hAnsi="Arial" w:cs="Arial"/>
          <w:lang w:val="fr-BE"/>
        </w:rPr>
        <w:t>胸膜胸部痛が起こることがある</w:t>
      </w:r>
      <w:r w:rsidRPr="00E36237">
        <w:rPr>
          <w:rFonts w:ascii="Arial" w:eastAsia="ＭＳ Ｐ明朝" w:hAnsi="Arial" w:cs="Arial"/>
          <w:lang w:val="fr-BE"/>
        </w:rPr>
        <w:t>。</w:t>
      </w:r>
    </w:p>
    <w:p w14:paraId="76BB91D1" w14:textId="77777777" w:rsidR="00D97F72" w:rsidRPr="00E36237" w:rsidRDefault="006C3DC2" w:rsidP="00711D79">
      <w:pPr>
        <w:pStyle w:val="aff4"/>
        <w:numPr>
          <w:ilvl w:val="0"/>
          <w:numId w:val="150"/>
        </w:numPr>
        <w:ind w:leftChars="0" w:left="851" w:hanging="425"/>
        <w:rPr>
          <w:rFonts w:ascii="Arial" w:eastAsia="ＭＳ Ｐ明朝" w:hAnsi="Arial" w:cs="Arial"/>
          <w:lang w:val="fr-BE"/>
        </w:rPr>
      </w:pPr>
      <w:r w:rsidRPr="00E36237">
        <w:rPr>
          <w:rFonts w:ascii="Arial" w:eastAsia="ＭＳ Ｐ明朝" w:hAnsi="Arial" w:cs="Arial"/>
          <w:lang w:val="fr-BE"/>
        </w:rPr>
        <w:t>他の症状としては、疲労、頭痛、筋肉痛、関節痛、</w:t>
      </w:r>
      <w:r w:rsidR="00D97F72" w:rsidRPr="00E36237">
        <w:rPr>
          <w:rFonts w:ascii="Arial" w:eastAsia="ＭＳ Ｐ明朝" w:hAnsi="Arial" w:cs="Arial"/>
          <w:lang w:val="fr-BE"/>
        </w:rPr>
        <w:t>および</w:t>
      </w:r>
      <w:r w:rsidRPr="00E36237">
        <w:rPr>
          <w:rFonts w:ascii="Arial" w:eastAsia="ＭＳ Ｐ明朝" w:hAnsi="Arial" w:cs="Arial"/>
          <w:lang w:val="fr-BE"/>
        </w:rPr>
        <w:t>胃腸症状</w:t>
      </w:r>
      <w:r w:rsidR="00D97F72" w:rsidRPr="00E36237">
        <w:rPr>
          <w:rFonts w:ascii="Arial" w:eastAsia="ＭＳ Ｐ明朝" w:hAnsi="Arial" w:cs="Arial"/>
          <w:lang w:val="fr-BE"/>
        </w:rPr>
        <w:t>がある。</w:t>
      </w:r>
    </w:p>
    <w:p w14:paraId="14D5E68E" w14:textId="77777777" w:rsidR="00D12D18" w:rsidRPr="00E36237" w:rsidRDefault="00D97F72" w:rsidP="00711D79">
      <w:pPr>
        <w:pStyle w:val="aff4"/>
        <w:numPr>
          <w:ilvl w:val="0"/>
          <w:numId w:val="150"/>
        </w:numPr>
        <w:ind w:leftChars="0" w:left="851" w:hanging="425"/>
        <w:rPr>
          <w:rFonts w:ascii="Arial" w:eastAsia="ＭＳ Ｐ明朝" w:hAnsi="Arial" w:cs="Arial"/>
        </w:rPr>
      </w:pPr>
      <w:r w:rsidRPr="00E36237">
        <w:rPr>
          <w:rFonts w:ascii="Arial" w:eastAsia="ＭＳ Ｐ明朝" w:hAnsi="Arial" w:cs="Arial"/>
          <w:lang w:val="fr-BE"/>
        </w:rPr>
        <w:t>重度の</w:t>
      </w:r>
      <w:r w:rsidR="006C3DC2" w:rsidRPr="00E36237">
        <w:rPr>
          <w:rFonts w:ascii="Arial" w:eastAsia="ＭＳ Ｐ明朝" w:hAnsi="Arial" w:cs="Arial"/>
          <w:lang w:val="fr-BE"/>
        </w:rPr>
        <w:t>肺炎の一般的な合併症には、呼吸不全、敗血症性ショックおよび多臓器不全、凝固障害および併存疾患の悪化が含まれる</w:t>
      </w:r>
      <w:r w:rsidR="00D12D18" w:rsidRPr="00E36237">
        <w:rPr>
          <w:rFonts w:ascii="Arial" w:eastAsia="ＭＳ Ｐ明朝" w:hAnsi="Arial" w:cs="Arial"/>
          <w:lang w:val="fr-BE"/>
        </w:rPr>
        <w:t>。</w:t>
      </w:r>
    </w:p>
    <w:p w14:paraId="6CFA9127" w14:textId="77777777" w:rsidR="005C2E6C" w:rsidRPr="00C71178" w:rsidRDefault="005C2E6C" w:rsidP="00711D79">
      <w:pPr>
        <w:pStyle w:val="aff4"/>
        <w:numPr>
          <w:ilvl w:val="0"/>
          <w:numId w:val="150"/>
        </w:numPr>
        <w:ind w:leftChars="0" w:left="850" w:hanging="425"/>
        <w:jc w:val="left"/>
        <w:rPr>
          <w:rFonts w:ascii="Arial" w:eastAsia="ＭＳ Ｐ明朝" w:hAnsi="Arial" w:cs="Arial"/>
        </w:rPr>
      </w:pPr>
      <w:r w:rsidRPr="00E36237">
        <w:rPr>
          <w:rFonts w:ascii="Arial" w:eastAsia="ＭＳ Ｐ明朝" w:hAnsi="Arial" w:cs="Arial"/>
          <w:lang w:val="fr-BE"/>
        </w:rPr>
        <w:t>高齢者では</w:t>
      </w:r>
      <w:r w:rsidR="00A35AA8" w:rsidRPr="00E36237">
        <w:rPr>
          <w:rFonts w:ascii="Arial" w:eastAsia="ＭＳ Ｐ明朝" w:hAnsi="Arial" w:cs="Arial"/>
          <w:lang w:val="fr-BE"/>
        </w:rPr>
        <w:t>、初期に</w:t>
      </w:r>
      <w:r w:rsidR="00C71178">
        <w:rPr>
          <w:rFonts w:ascii="Arial" w:eastAsia="ＭＳ Ｐ明朝" w:hAnsi="Arial" w:cs="Arial"/>
          <w:lang w:val="fr-BE"/>
        </w:rPr>
        <w:t>錯乱（／意識混濁：</w:t>
      </w:r>
      <w:r w:rsidR="00C71178">
        <w:rPr>
          <w:rFonts w:ascii="Arial" w:eastAsia="ＭＳ Ｐ明朝" w:hAnsi="Arial" w:cs="Arial" w:hint="eastAsia"/>
          <w:lang w:val="fr-BE"/>
        </w:rPr>
        <w:t>confusion</w:t>
      </w:r>
      <w:r w:rsidR="00C71178">
        <w:rPr>
          <w:rFonts w:ascii="Arial" w:eastAsia="ＭＳ Ｐ明朝" w:hAnsi="Arial" w:cs="Arial"/>
          <w:lang w:val="fr-BE"/>
        </w:rPr>
        <w:t>）の</w:t>
      </w:r>
      <w:r w:rsidR="00A35AA8" w:rsidRPr="00E36237">
        <w:rPr>
          <w:rFonts w:ascii="Arial" w:eastAsia="ＭＳ Ｐ明朝" w:hAnsi="Arial" w:cs="Arial"/>
          <w:lang w:val="fr-BE"/>
        </w:rPr>
        <w:t>発症</w:t>
      </w:r>
      <w:r w:rsidR="00C71178">
        <w:rPr>
          <w:rFonts w:ascii="Arial" w:eastAsia="ＭＳ Ｐ明朝" w:hAnsi="Arial" w:cs="Arial" w:hint="eastAsia"/>
          <w:lang w:val="fr-BE"/>
        </w:rPr>
        <w:t>や</w:t>
      </w:r>
      <w:r w:rsidR="00A35AA8" w:rsidRPr="00C71178">
        <w:rPr>
          <w:rFonts w:ascii="Arial" w:eastAsia="ＭＳ Ｐ明朝" w:hAnsi="Arial" w:cs="Arial"/>
          <w:lang w:val="fr-BE"/>
        </w:rPr>
        <w:t>その他の兆候を伴わない</w:t>
      </w:r>
      <w:r w:rsidR="00C71178">
        <w:rPr>
          <w:rFonts w:ascii="Arial" w:eastAsia="ＭＳ Ｐ明朝" w:hAnsi="Arial" w:cs="Arial"/>
          <w:lang w:val="fr-BE"/>
        </w:rPr>
        <w:t>錯乱</w:t>
      </w:r>
      <w:r w:rsidR="00A35AA8" w:rsidRPr="00C71178">
        <w:rPr>
          <w:rFonts w:ascii="Arial" w:eastAsia="ＭＳ Ｐ明朝" w:hAnsi="Arial" w:cs="Arial"/>
          <w:lang w:val="fr-BE"/>
        </w:rPr>
        <w:t>の悪化を示す</w:t>
      </w:r>
      <w:r w:rsidR="00441F9D" w:rsidRPr="00C71178">
        <w:rPr>
          <w:rFonts w:ascii="Arial" w:eastAsia="ＭＳ Ｐ明朝" w:hAnsi="Arial" w:cs="Arial"/>
          <w:lang w:val="fr-BE"/>
        </w:rPr>
        <w:t>ことがあり</w:t>
      </w:r>
      <w:r w:rsidR="00A35AA8" w:rsidRPr="00C71178">
        <w:rPr>
          <w:rFonts w:ascii="Arial" w:eastAsia="ＭＳ Ｐ明朝" w:hAnsi="Arial" w:cs="Arial"/>
          <w:lang w:val="fr-BE"/>
        </w:rPr>
        <w:t>、臨床症状がはっきりしないことがある。</w:t>
      </w:r>
    </w:p>
    <w:p w14:paraId="639F6E84" w14:textId="77777777" w:rsidR="00B860C1" w:rsidRPr="00E26570" w:rsidRDefault="007169EE" w:rsidP="008B0A6B">
      <w:pPr>
        <w:pStyle w:val="aff4"/>
        <w:widowControl/>
        <w:numPr>
          <w:ilvl w:val="0"/>
          <w:numId w:val="3"/>
        </w:numPr>
        <w:adjustRightInd/>
        <w:spacing w:line="360" w:lineRule="exact"/>
        <w:ind w:leftChars="0" w:left="357" w:hanging="357"/>
        <w:jc w:val="left"/>
        <w:textAlignment w:val="auto"/>
        <w:rPr>
          <w:rFonts w:ascii="Arial" w:eastAsia="ＭＳ Ｐ明朝" w:hAnsi="Arial" w:cs="Arial"/>
          <w:lang w:val="fr-BE"/>
        </w:rPr>
      </w:pPr>
      <w:r w:rsidRPr="00E26570">
        <w:rPr>
          <w:rFonts w:ascii="Arial" w:eastAsia="ＭＳ Ｐ明朝" w:hAnsi="Arial" w:cs="Arial"/>
          <w:lang w:val="fr-BE"/>
        </w:rPr>
        <w:t>初診は、通常胸部レントゲンや臨床所見に基づいている。</w:t>
      </w:r>
    </w:p>
    <w:p w14:paraId="765FA6C6" w14:textId="77777777" w:rsidR="007169EE" w:rsidRPr="0090724B" w:rsidRDefault="007169EE" w:rsidP="008B0A6B">
      <w:pPr>
        <w:pStyle w:val="aff4"/>
        <w:widowControl/>
        <w:numPr>
          <w:ilvl w:val="0"/>
          <w:numId w:val="4"/>
        </w:numPr>
        <w:adjustRightInd/>
        <w:spacing w:line="360" w:lineRule="exact"/>
        <w:ind w:leftChars="0" w:left="357" w:hanging="357"/>
        <w:jc w:val="left"/>
        <w:textAlignment w:val="auto"/>
        <w:rPr>
          <w:rFonts w:ascii="Arial" w:eastAsia="ＭＳ Ｐ明朝" w:hAnsi="Arial" w:cs="Arial"/>
          <w:lang w:val="fr-BE"/>
        </w:rPr>
      </w:pPr>
      <w:r w:rsidRPr="00490DA8">
        <w:rPr>
          <w:rFonts w:ascii="Arial" w:eastAsia="ＭＳ Ｐ明朝" w:hAnsi="Arial" w:cs="Arial" w:hint="eastAsia"/>
          <w:lang w:val="fr-BE"/>
        </w:rPr>
        <w:t>その他診断</w:t>
      </w:r>
      <w:r w:rsidR="00B05ACB" w:rsidRPr="00490DA8">
        <w:rPr>
          <w:rFonts w:ascii="Arial" w:eastAsia="ＭＳ Ｐ明朝" w:hAnsi="Arial" w:cs="Arial" w:hint="eastAsia"/>
          <w:lang w:val="fr-BE"/>
        </w:rPr>
        <w:t>法</w:t>
      </w:r>
      <w:r w:rsidRPr="00490DA8">
        <w:rPr>
          <w:rFonts w:ascii="Arial" w:eastAsia="ＭＳ Ｐ明朝" w:hAnsi="Arial" w:cs="Arial" w:hint="eastAsia"/>
          <w:lang w:val="fr-BE"/>
        </w:rPr>
        <w:t>：</w:t>
      </w:r>
    </w:p>
    <w:p w14:paraId="4E8DFE8D" w14:textId="77777777" w:rsidR="007169EE" w:rsidRPr="00E36237" w:rsidRDefault="007169EE" w:rsidP="008B0A6B">
      <w:pPr>
        <w:pStyle w:val="aff4"/>
        <w:widowControl/>
        <w:numPr>
          <w:ilvl w:val="1"/>
          <w:numId w:val="4"/>
        </w:numPr>
        <w:adjustRightInd/>
        <w:ind w:leftChars="0" w:left="777" w:hanging="357"/>
        <w:jc w:val="left"/>
        <w:textAlignment w:val="auto"/>
        <w:rPr>
          <w:rFonts w:ascii="Arial" w:eastAsia="ＭＳ Ｐ明朝" w:hAnsi="Arial" w:cs="Arial"/>
          <w:lang w:val="fr-BE"/>
        </w:rPr>
      </w:pPr>
      <w:r w:rsidRPr="00E36237">
        <w:rPr>
          <w:rFonts w:ascii="Arial" w:eastAsia="ＭＳ Ｐ明朝" w:hAnsi="Arial" w:cs="Arial"/>
          <w:lang w:val="fr-BE"/>
        </w:rPr>
        <w:t>グラム染色と喀痰培養</w:t>
      </w:r>
    </w:p>
    <w:p w14:paraId="386B548B" w14:textId="77777777" w:rsidR="007169EE" w:rsidRPr="00E36237" w:rsidRDefault="007169EE" w:rsidP="008B0A6B">
      <w:pPr>
        <w:pStyle w:val="aff4"/>
        <w:widowControl/>
        <w:numPr>
          <w:ilvl w:val="1"/>
          <w:numId w:val="4"/>
        </w:numPr>
        <w:adjustRightInd/>
        <w:ind w:leftChars="0" w:left="777" w:hanging="357"/>
        <w:jc w:val="left"/>
        <w:textAlignment w:val="auto"/>
        <w:rPr>
          <w:rFonts w:ascii="Arial" w:eastAsia="ＭＳ Ｐ明朝" w:hAnsi="Arial" w:cs="Arial"/>
          <w:lang w:val="fr-BE"/>
        </w:rPr>
      </w:pPr>
      <w:r w:rsidRPr="00E36237">
        <w:rPr>
          <w:rFonts w:ascii="Arial" w:eastAsia="ＭＳ Ｐ明朝" w:hAnsi="Arial" w:cs="Arial"/>
          <w:lang w:val="fr-BE"/>
        </w:rPr>
        <w:t>血液培養</w:t>
      </w:r>
    </w:p>
    <w:p w14:paraId="089732DD" w14:textId="77777777" w:rsidR="008F126A" w:rsidRPr="00E36237" w:rsidRDefault="008F126A" w:rsidP="008B0A6B">
      <w:pPr>
        <w:pStyle w:val="aff4"/>
        <w:widowControl/>
        <w:numPr>
          <w:ilvl w:val="1"/>
          <w:numId w:val="4"/>
        </w:numPr>
        <w:adjustRightInd/>
        <w:ind w:leftChars="0" w:left="777" w:hanging="357"/>
        <w:jc w:val="left"/>
        <w:textAlignment w:val="auto"/>
        <w:rPr>
          <w:rFonts w:ascii="Arial" w:eastAsia="ＭＳ Ｐ明朝" w:hAnsi="Arial" w:cs="Arial"/>
          <w:lang w:val="fr-BE"/>
        </w:rPr>
      </w:pPr>
      <w:r w:rsidRPr="00E36237">
        <w:rPr>
          <w:rFonts w:ascii="Arial" w:eastAsia="ＭＳ Ｐ明朝" w:hAnsi="Arial" w:cs="Arial"/>
          <w:lang w:val="fr-BE"/>
        </w:rPr>
        <w:t>肺炎球菌抗原およびレジオネラ抗原に対する尿中抗原検査</w:t>
      </w:r>
    </w:p>
    <w:p w14:paraId="2B86FE03" w14:textId="77777777" w:rsidR="008F126A" w:rsidRPr="00E36237" w:rsidRDefault="008F126A" w:rsidP="008B0A6B">
      <w:pPr>
        <w:pStyle w:val="aff4"/>
        <w:widowControl/>
        <w:numPr>
          <w:ilvl w:val="1"/>
          <w:numId w:val="4"/>
        </w:numPr>
        <w:adjustRightInd/>
        <w:ind w:leftChars="0" w:left="777" w:hanging="357"/>
        <w:jc w:val="left"/>
        <w:textAlignment w:val="auto"/>
        <w:rPr>
          <w:rFonts w:ascii="Arial" w:eastAsia="ＭＳ Ｐ明朝" w:hAnsi="Arial" w:cs="Arial"/>
          <w:lang w:val="fr-BE"/>
        </w:rPr>
      </w:pPr>
      <w:r w:rsidRPr="00E36237">
        <w:rPr>
          <w:rFonts w:ascii="Arial" w:eastAsia="ＭＳ Ｐ明朝" w:hAnsi="Arial" w:cs="Arial"/>
          <w:lang w:val="fr-BE"/>
        </w:rPr>
        <w:t>呼吸器ウイルス感染に対する</w:t>
      </w:r>
      <w:r w:rsidR="00B05ACB" w:rsidRPr="00E36237">
        <w:rPr>
          <w:rFonts w:ascii="Arial" w:eastAsia="ＭＳ Ｐ明朝" w:hAnsi="Arial" w:cs="Arial"/>
          <w:lang w:val="fr-BE"/>
        </w:rPr>
        <w:t>PCR</w:t>
      </w:r>
      <w:r w:rsidR="00B05ACB" w:rsidRPr="00E36237">
        <w:rPr>
          <w:rFonts w:ascii="Arial" w:eastAsia="ＭＳ Ｐ明朝" w:hAnsi="Arial" w:cs="Arial"/>
          <w:lang w:val="fr-BE"/>
        </w:rPr>
        <w:t>（ポリメラーゼ連鎖反応）検査</w:t>
      </w:r>
    </w:p>
    <w:p w14:paraId="74CB75A1" w14:textId="77777777" w:rsidR="008F126A" w:rsidRPr="00E36237" w:rsidRDefault="008F126A" w:rsidP="008B0A6B">
      <w:pPr>
        <w:pStyle w:val="aff4"/>
        <w:widowControl/>
        <w:numPr>
          <w:ilvl w:val="1"/>
          <w:numId w:val="4"/>
        </w:numPr>
        <w:adjustRightInd/>
        <w:ind w:leftChars="0" w:left="777" w:hanging="357"/>
        <w:jc w:val="left"/>
        <w:textAlignment w:val="auto"/>
        <w:rPr>
          <w:rFonts w:ascii="Arial" w:eastAsia="ＭＳ Ｐ明朝" w:hAnsi="Arial" w:cs="Arial"/>
          <w:lang w:val="fr-BE"/>
        </w:rPr>
      </w:pPr>
      <w:r w:rsidRPr="00E36237">
        <w:rPr>
          <w:rFonts w:ascii="Arial" w:eastAsia="ＭＳ Ｐ明朝" w:hAnsi="Arial" w:cs="Arial"/>
          <w:lang w:val="fr-BE"/>
        </w:rPr>
        <w:t>血清学</w:t>
      </w:r>
      <w:r w:rsidR="00B05ACB" w:rsidRPr="00E36237">
        <w:rPr>
          <w:rFonts w:ascii="Arial" w:eastAsia="ＭＳ Ｐ明朝" w:hAnsi="Arial" w:cs="Arial"/>
          <w:lang w:val="fr-BE"/>
        </w:rPr>
        <w:t>検査－</w:t>
      </w:r>
      <w:r w:rsidRPr="00E36237">
        <w:rPr>
          <w:rFonts w:ascii="Arial" w:eastAsia="ＭＳ Ｐ明朝" w:hAnsi="Arial" w:cs="Arial"/>
          <w:lang w:val="fr-BE"/>
        </w:rPr>
        <w:t>病原体特異的</w:t>
      </w:r>
      <w:r w:rsidRPr="00E36237">
        <w:rPr>
          <w:rFonts w:ascii="Arial" w:eastAsia="ＭＳ Ｐ明朝" w:hAnsi="Arial" w:cs="Arial"/>
          <w:lang w:val="fr-BE"/>
        </w:rPr>
        <w:t>IgM</w:t>
      </w:r>
      <w:r w:rsidRPr="00E36237">
        <w:rPr>
          <w:rFonts w:ascii="Arial" w:eastAsia="ＭＳ Ｐ明朝" w:hAnsi="Arial" w:cs="Arial"/>
          <w:lang w:val="fr-BE"/>
        </w:rPr>
        <w:t>抗体価の上昇</w:t>
      </w:r>
    </w:p>
    <w:p w14:paraId="3C6C98B3" w14:textId="77777777" w:rsidR="007169EE" w:rsidRPr="00E36237" w:rsidRDefault="008F126A" w:rsidP="008B0A6B">
      <w:pPr>
        <w:pStyle w:val="aff4"/>
        <w:widowControl/>
        <w:numPr>
          <w:ilvl w:val="1"/>
          <w:numId w:val="4"/>
        </w:numPr>
        <w:adjustRightInd/>
        <w:ind w:leftChars="0" w:left="777" w:hanging="357"/>
        <w:jc w:val="left"/>
        <w:textAlignment w:val="auto"/>
        <w:rPr>
          <w:rFonts w:ascii="Arial" w:eastAsia="ＭＳ Ｐ明朝" w:hAnsi="Arial" w:cs="Arial"/>
          <w:lang w:val="fr-BE"/>
        </w:rPr>
      </w:pPr>
      <w:r w:rsidRPr="00E36237">
        <w:rPr>
          <w:rFonts w:ascii="Arial" w:eastAsia="ＭＳ Ｐ明朝" w:hAnsi="Arial" w:cs="Arial"/>
          <w:lang w:val="fr-BE"/>
        </w:rPr>
        <w:t>バイオマーカー、例えば、</w:t>
      </w:r>
      <w:r w:rsidRPr="00E36237">
        <w:rPr>
          <w:rFonts w:ascii="Arial" w:eastAsia="ＭＳ Ｐ明朝" w:hAnsi="Arial" w:cs="Arial"/>
          <w:lang w:val="fr-BE"/>
        </w:rPr>
        <w:t>C</w:t>
      </w:r>
      <w:r w:rsidRPr="00E36237">
        <w:rPr>
          <w:rFonts w:ascii="Arial" w:eastAsia="ＭＳ Ｐ明朝" w:hAnsi="Arial" w:cs="Arial"/>
          <w:lang w:val="fr-BE"/>
        </w:rPr>
        <w:t>反応性タンパク質およびプロカルシトニン</w:t>
      </w:r>
    </w:p>
    <w:p w14:paraId="2D2AE491" w14:textId="77777777" w:rsidR="00B05ACB" w:rsidRPr="00E26570" w:rsidRDefault="00C71178" w:rsidP="008B0A6B">
      <w:pPr>
        <w:pStyle w:val="aff4"/>
        <w:widowControl/>
        <w:numPr>
          <w:ilvl w:val="0"/>
          <w:numId w:val="3"/>
        </w:numPr>
        <w:adjustRightInd/>
        <w:ind w:leftChars="0" w:left="357" w:hanging="357"/>
        <w:jc w:val="left"/>
        <w:textAlignment w:val="auto"/>
        <w:rPr>
          <w:rFonts w:ascii="Arial" w:eastAsia="ＭＳ Ｐ明朝" w:hAnsi="Arial" w:cs="Arial"/>
          <w:lang w:val="fr-BE"/>
        </w:rPr>
      </w:pPr>
      <w:r>
        <w:rPr>
          <w:rFonts w:ascii="Arial" w:eastAsia="ＭＳ Ｐ明朝" w:hAnsi="Arial" w:cs="Arial"/>
          <w:lang w:val="fr-BE"/>
        </w:rPr>
        <w:t>最も一般的な治療は、適切な抗菌薬および対症</w:t>
      </w:r>
      <w:r w:rsidR="002D7C8E" w:rsidRPr="00E26570">
        <w:rPr>
          <w:rFonts w:ascii="Arial" w:eastAsia="ＭＳ Ｐ明朝" w:hAnsi="Arial" w:cs="Arial"/>
          <w:lang w:val="fr-BE"/>
        </w:rPr>
        <w:t>療法を採用する。</w:t>
      </w:r>
    </w:p>
    <w:p w14:paraId="618F6AD6" w14:textId="479F4722" w:rsidR="00D86571" w:rsidRDefault="00D86571" w:rsidP="00BC6418">
      <w:pPr>
        <w:widowControl/>
        <w:adjustRightInd/>
        <w:spacing w:beforeLines="50" w:before="120" w:line="240" w:lineRule="auto"/>
        <w:jc w:val="left"/>
        <w:textAlignment w:val="auto"/>
        <w:rPr>
          <w:rFonts w:ascii="Arial" w:eastAsia="ＭＳ Ｐ明朝" w:hAnsi="Arial" w:cs="Arial"/>
          <w:lang w:val="fr-BE"/>
        </w:rPr>
      </w:pPr>
    </w:p>
    <w:p w14:paraId="56027D9D" w14:textId="036A68A6" w:rsidR="00B05ACB" w:rsidRPr="00E36237" w:rsidRDefault="00B05ACB" w:rsidP="00916949">
      <w:pPr>
        <w:pStyle w:val="4"/>
      </w:pPr>
      <w:bookmarkStart w:id="575" w:name="_Hlk73964512"/>
      <w:r w:rsidRPr="00E36237">
        <w:t>2.</w:t>
      </w:r>
      <w:r w:rsidR="00FB0D1D">
        <w:rPr>
          <w:lang w:val="en-US"/>
        </w:rPr>
        <w:t>54</w:t>
      </w:r>
      <w:r w:rsidRPr="00E36237">
        <w:t>.2</w:t>
      </w:r>
      <w:r w:rsidRPr="00E36237">
        <w:t xml:space="preserve">　包含／除外基準</w:t>
      </w:r>
    </w:p>
    <w:p w14:paraId="3899E320" w14:textId="77777777" w:rsidR="00B05ACB" w:rsidRPr="00490DA8" w:rsidRDefault="00B05ACB" w:rsidP="008B0A6B">
      <w:pPr>
        <w:numPr>
          <w:ilvl w:val="0"/>
          <w:numId w:val="3"/>
        </w:numPr>
        <w:adjustRightInd/>
        <w:textAlignment w:val="auto"/>
        <w:rPr>
          <w:rFonts w:ascii="Arial" w:eastAsia="ＭＳ Ｐ明朝" w:hAnsi="Arial" w:cs="Arial"/>
          <w:szCs w:val="22"/>
        </w:rPr>
      </w:pPr>
      <w:r w:rsidRPr="00490DA8">
        <w:rPr>
          <w:rFonts w:ascii="Arial" w:eastAsia="ＭＳ Ｐ明朝" w:hAnsi="Arial" w:cs="Arial" w:hint="eastAsia"/>
          <w:szCs w:val="22"/>
        </w:rPr>
        <w:t>包含：</w:t>
      </w:r>
    </w:p>
    <w:p w14:paraId="02AB1C78" w14:textId="13422F06" w:rsidR="00B05ACB" w:rsidRPr="00E36237" w:rsidRDefault="00B05ACB" w:rsidP="00711D79">
      <w:pPr>
        <w:pStyle w:val="aff4"/>
        <w:widowControl/>
        <w:numPr>
          <w:ilvl w:val="0"/>
          <w:numId w:val="151"/>
        </w:numPr>
        <w:adjustRightInd/>
        <w:ind w:leftChars="0" w:left="709" w:hanging="284"/>
        <w:jc w:val="left"/>
        <w:textAlignment w:val="auto"/>
        <w:rPr>
          <w:rFonts w:ascii="Arial" w:eastAsia="ＭＳ Ｐ明朝" w:hAnsi="Arial" w:cs="Arial"/>
          <w:lang w:val="fr-BE"/>
        </w:rPr>
      </w:pPr>
      <w:r w:rsidRPr="00E36237">
        <w:rPr>
          <w:rFonts w:ascii="Arial" w:eastAsia="ＭＳ Ｐ明朝" w:hAnsi="Arial" w:cs="Arial"/>
          <w:lang w:val="fr-BE"/>
        </w:rPr>
        <w:t>感染性肺炎を表す用語（用語「肺炎（</w:t>
      </w:r>
      <w:r w:rsidRPr="00E36237">
        <w:rPr>
          <w:rFonts w:ascii="Arial" w:eastAsia="ＭＳ Ｐ明朝" w:hAnsi="Arial" w:cs="Arial"/>
          <w:lang w:val="fr-BE"/>
        </w:rPr>
        <w:t>pn</w:t>
      </w:r>
      <w:r w:rsidR="0013557F">
        <w:rPr>
          <w:rFonts w:ascii="Arial" w:eastAsia="ＭＳ Ｐ明朝" w:hAnsi="Arial" w:cs="Arial"/>
          <w:lang w:val="fr-BE"/>
        </w:rPr>
        <w:t>e</w:t>
      </w:r>
      <w:r w:rsidRPr="00E36237">
        <w:rPr>
          <w:rFonts w:ascii="Arial" w:eastAsia="ＭＳ Ｐ明朝" w:hAnsi="Arial" w:cs="Arial"/>
          <w:lang w:val="fr-BE"/>
        </w:rPr>
        <w:t>umonia</w:t>
      </w:r>
      <w:r w:rsidRPr="00E36237">
        <w:rPr>
          <w:rFonts w:ascii="Arial" w:eastAsia="ＭＳ Ｐ明朝" w:hAnsi="Arial" w:cs="Arial"/>
          <w:lang w:val="fr-BE"/>
        </w:rPr>
        <w:t>）」または「肺臓炎（</w:t>
      </w:r>
      <w:r w:rsidRPr="00E36237">
        <w:rPr>
          <w:rFonts w:ascii="Arial" w:eastAsia="ＭＳ Ｐ明朝" w:hAnsi="Arial" w:cs="Arial"/>
          <w:lang w:val="fr-BE"/>
        </w:rPr>
        <w:t>pneumonitis</w:t>
      </w:r>
      <w:r w:rsidRPr="00E36237">
        <w:rPr>
          <w:rFonts w:ascii="Arial" w:eastAsia="ＭＳ Ｐ明朝" w:hAnsi="Arial" w:cs="Arial"/>
          <w:lang w:val="fr-BE"/>
        </w:rPr>
        <w:t>）」</w:t>
      </w:r>
      <w:r w:rsidR="002D7C8E" w:rsidRPr="00E36237">
        <w:rPr>
          <w:rFonts w:ascii="Arial" w:eastAsia="ＭＳ Ｐ明朝" w:hAnsi="Arial" w:cs="Arial"/>
          <w:lang w:val="fr-BE"/>
        </w:rPr>
        <w:t>の有無をと</w:t>
      </w:r>
      <w:proofErr w:type="gramStart"/>
      <w:r w:rsidR="002D7C8E" w:rsidRPr="00E36237">
        <w:rPr>
          <w:rFonts w:ascii="Arial" w:eastAsia="ＭＳ Ｐ明朝" w:hAnsi="Arial" w:cs="Arial"/>
          <w:lang w:val="fr-BE"/>
        </w:rPr>
        <w:t>わず</w:t>
      </w:r>
      <w:proofErr w:type="gramEnd"/>
      <w:r w:rsidRPr="00E36237">
        <w:rPr>
          <w:rFonts w:ascii="Arial" w:eastAsia="ＭＳ Ｐ明朝" w:hAnsi="Arial" w:cs="Arial"/>
          <w:lang w:val="fr-BE"/>
        </w:rPr>
        <w:t>）</w:t>
      </w:r>
      <w:r w:rsidR="00F7060C" w:rsidRPr="00E36237">
        <w:rPr>
          <w:rFonts w:ascii="Arial" w:eastAsia="ＭＳ Ｐ明朝" w:hAnsi="Arial" w:cs="Arial"/>
          <w:lang w:val="fr-BE"/>
        </w:rPr>
        <w:t>免疫不全状態の患者と関連する典型的なこれら用語を包含する</w:t>
      </w:r>
      <w:r w:rsidR="000C2900" w:rsidRPr="00E36237">
        <w:rPr>
          <w:rFonts w:ascii="Arial" w:eastAsia="ＭＳ Ｐ明朝" w:hAnsi="Arial" w:cs="Arial"/>
          <w:lang w:val="fr-BE"/>
        </w:rPr>
        <w:t>。</w:t>
      </w:r>
    </w:p>
    <w:p w14:paraId="796FD2E6" w14:textId="4478C7C1" w:rsidR="00F7060C" w:rsidRPr="00E36237" w:rsidRDefault="00F7060C" w:rsidP="00711D79">
      <w:pPr>
        <w:pStyle w:val="aff4"/>
        <w:widowControl/>
        <w:numPr>
          <w:ilvl w:val="0"/>
          <w:numId w:val="151"/>
        </w:numPr>
        <w:adjustRightInd/>
        <w:ind w:leftChars="0" w:left="709" w:hanging="284"/>
        <w:jc w:val="left"/>
        <w:textAlignment w:val="auto"/>
        <w:rPr>
          <w:rFonts w:ascii="Arial" w:eastAsia="ＭＳ Ｐ明朝" w:hAnsi="Arial" w:cs="Arial"/>
          <w:lang w:val="fr-BE"/>
        </w:rPr>
      </w:pPr>
      <w:r w:rsidRPr="00E36237">
        <w:rPr>
          <w:rFonts w:ascii="Arial" w:eastAsia="ＭＳ Ｐ明朝" w:hAnsi="Arial" w:cs="Arial"/>
          <w:lang w:val="fr-BE"/>
        </w:rPr>
        <w:lastRenderedPageBreak/>
        <w:t>免疫低下宿主の</w:t>
      </w:r>
      <w:r w:rsidR="002E05BC">
        <w:rPr>
          <w:rFonts w:ascii="Arial" w:eastAsia="ＭＳ Ｐ明朝" w:hAnsi="Arial" w:cs="Arial" w:hint="eastAsia"/>
          <w:lang w:val="fr-BE"/>
        </w:rPr>
        <w:t>典型的な</w:t>
      </w:r>
      <w:r w:rsidRPr="00E36237">
        <w:rPr>
          <w:rFonts w:ascii="Arial" w:eastAsia="ＭＳ Ｐ明朝" w:hAnsi="Arial" w:cs="Arial"/>
          <w:lang w:val="fr-BE"/>
        </w:rPr>
        <w:t>感染原因を</w:t>
      </w:r>
      <w:r w:rsidR="002E05BC">
        <w:rPr>
          <w:rFonts w:ascii="Arial" w:eastAsia="ＭＳ Ｐ明朝" w:hAnsi="Arial" w:cs="Arial" w:hint="eastAsia"/>
          <w:lang w:val="fr-BE"/>
        </w:rPr>
        <w:t>含め</w:t>
      </w:r>
      <w:r w:rsidRPr="00E36237">
        <w:rPr>
          <w:rFonts w:ascii="Arial" w:eastAsia="ＭＳ Ｐ明朝" w:hAnsi="Arial" w:cs="Arial"/>
          <w:lang w:val="fr-BE"/>
        </w:rPr>
        <w:t>、肺炎をしばしば引き起こす病原体に関する部位</w:t>
      </w:r>
      <w:r w:rsidR="00522722" w:rsidRPr="00E36237">
        <w:rPr>
          <w:rFonts w:ascii="Arial" w:eastAsia="ＭＳ Ｐ明朝" w:hAnsi="Arial" w:cs="Arial"/>
          <w:lang w:val="fr-BE"/>
        </w:rPr>
        <w:t>不明</w:t>
      </w:r>
      <w:r w:rsidRPr="00E36237">
        <w:rPr>
          <w:rFonts w:ascii="Arial" w:eastAsia="ＭＳ Ｐ明朝" w:hAnsi="Arial" w:cs="Arial"/>
          <w:lang w:val="fr-BE"/>
        </w:rPr>
        <w:t>の感染用語</w:t>
      </w:r>
      <w:r w:rsidRPr="00142DEF">
        <w:rPr>
          <w:rFonts w:ascii="Arial" w:eastAsia="ＭＳ Ｐ明朝" w:hAnsi="Arial" w:cs="Arial" w:hint="eastAsia"/>
          <w:lang w:val="fr-BE"/>
        </w:rPr>
        <w:t>（例えば、</w:t>
      </w:r>
      <w:r w:rsidR="002E05BC" w:rsidRPr="00142DEF">
        <w:rPr>
          <w:rFonts w:ascii="Arial" w:eastAsia="ＭＳ Ｐ明朝" w:hAnsi="Arial" w:cs="Arial"/>
          <w:lang w:val="fr-BE"/>
        </w:rPr>
        <w:t>PT</w:t>
      </w:r>
      <w:r w:rsidR="00C30563" w:rsidRPr="0028499C">
        <w:rPr>
          <w:rFonts w:ascii="Arial" w:eastAsia="ＭＳ Ｐ明朝" w:hAnsi="Arial" w:cs="Arial" w:hint="eastAsia"/>
          <w:lang w:val="fr-BE"/>
        </w:rPr>
        <w:t>「</w:t>
      </w:r>
      <w:r w:rsidRPr="00D41147">
        <w:rPr>
          <w:rFonts w:ascii="Arial" w:eastAsia="ＭＳ Ｐ明朝" w:hAnsi="Arial" w:cs="Arial" w:hint="eastAsia"/>
          <w:lang w:val="fr-BE"/>
        </w:rPr>
        <w:t>肺炎球菌感染</w:t>
      </w:r>
      <w:r w:rsidR="00C30563" w:rsidRPr="00D41147">
        <w:rPr>
          <w:rFonts w:ascii="Arial" w:eastAsia="ＭＳ Ｐ明朝" w:hAnsi="Arial" w:cs="Arial" w:hint="eastAsia"/>
          <w:lang w:val="fr-BE"/>
        </w:rPr>
        <w:t>（</w:t>
      </w:r>
      <w:r w:rsidRPr="0027605E">
        <w:rPr>
          <w:rFonts w:ascii="Arial" w:eastAsia="ＭＳ Ｐ明朝" w:hAnsi="Arial" w:cs="Arial"/>
          <w:lang w:val="fr-BE"/>
        </w:rPr>
        <w:t>Pneumococcal</w:t>
      </w:r>
      <w:r w:rsidR="00C30563" w:rsidRPr="0027605E">
        <w:rPr>
          <w:rFonts w:ascii="Arial" w:eastAsia="ＭＳ Ｐ明朝" w:hAnsi="Arial" w:cs="Arial"/>
          <w:lang w:val="fr-BE"/>
        </w:rPr>
        <w:t xml:space="preserve"> infection</w:t>
      </w:r>
      <w:r w:rsidR="00C30563" w:rsidRPr="00142DEF">
        <w:rPr>
          <w:rFonts w:ascii="Arial" w:eastAsia="ＭＳ Ｐ明朝" w:hAnsi="Arial" w:cs="Arial" w:hint="eastAsia"/>
          <w:lang w:val="fr-BE"/>
        </w:rPr>
        <w:t>）」）</w:t>
      </w:r>
      <w:r w:rsidR="000C2900" w:rsidRPr="00142DEF">
        <w:rPr>
          <w:rFonts w:ascii="Arial" w:eastAsia="ＭＳ Ｐ明朝" w:hAnsi="Arial" w:cs="Arial" w:hint="eastAsia"/>
          <w:lang w:val="fr-BE"/>
        </w:rPr>
        <w:t>。</w:t>
      </w:r>
    </w:p>
    <w:p w14:paraId="51FAC14F" w14:textId="77777777" w:rsidR="00F7060C" w:rsidRPr="00E36237" w:rsidRDefault="00C30563" w:rsidP="00711D79">
      <w:pPr>
        <w:pStyle w:val="aff4"/>
        <w:widowControl/>
        <w:numPr>
          <w:ilvl w:val="0"/>
          <w:numId w:val="151"/>
        </w:numPr>
        <w:adjustRightInd/>
        <w:ind w:leftChars="0" w:left="709" w:hanging="284"/>
        <w:jc w:val="left"/>
        <w:textAlignment w:val="auto"/>
        <w:rPr>
          <w:rFonts w:ascii="Arial" w:eastAsia="ＭＳ Ｐ明朝" w:hAnsi="Arial" w:cs="Arial"/>
          <w:lang w:val="fr-BE"/>
        </w:rPr>
      </w:pPr>
      <w:r w:rsidRPr="00E36237">
        <w:rPr>
          <w:rFonts w:ascii="Arial" w:eastAsia="ＭＳ Ｐ明朝" w:hAnsi="Arial" w:cs="Arial"/>
          <w:lang w:val="fr-BE"/>
        </w:rPr>
        <w:t>主に肺炎を引き起こす病原体は、狭域検索</w:t>
      </w:r>
      <w:r w:rsidR="00F7060C" w:rsidRPr="00E36237">
        <w:rPr>
          <w:rFonts w:ascii="Arial" w:eastAsia="ＭＳ Ｐ明朝" w:hAnsi="Arial" w:cs="Arial"/>
          <w:lang w:val="fr-BE"/>
        </w:rPr>
        <w:t>に含まれる。</w:t>
      </w:r>
      <w:r w:rsidRPr="00E36237">
        <w:rPr>
          <w:rFonts w:ascii="Arial" w:eastAsia="ＭＳ Ｐ明朝" w:hAnsi="Arial" w:cs="Arial"/>
          <w:lang w:val="fr-BE"/>
        </w:rPr>
        <w:t>肺炎に関連する可能性のある他の病原体は、広域検索</w:t>
      </w:r>
      <w:r w:rsidR="000C2900" w:rsidRPr="00E36237">
        <w:rPr>
          <w:rFonts w:ascii="Arial" w:eastAsia="ＭＳ Ｐ明朝" w:hAnsi="Arial" w:cs="Arial"/>
          <w:lang w:val="fr-BE"/>
        </w:rPr>
        <w:t>に含まれている。</w:t>
      </w:r>
    </w:p>
    <w:p w14:paraId="1BD6D8EE" w14:textId="163827D0" w:rsidR="00F7060C" w:rsidRPr="00E36237" w:rsidRDefault="00F7060C" w:rsidP="00711D79">
      <w:pPr>
        <w:pStyle w:val="aff4"/>
        <w:widowControl/>
        <w:numPr>
          <w:ilvl w:val="0"/>
          <w:numId w:val="151"/>
        </w:numPr>
        <w:adjustRightInd/>
        <w:ind w:leftChars="0" w:left="709" w:hanging="284"/>
        <w:jc w:val="left"/>
        <w:textAlignment w:val="auto"/>
        <w:rPr>
          <w:rFonts w:ascii="Arial" w:eastAsia="ＭＳ Ｐ明朝" w:hAnsi="Arial" w:cs="Arial"/>
          <w:lang w:val="fr-BE"/>
        </w:rPr>
      </w:pPr>
      <w:r w:rsidRPr="00E36237">
        <w:rPr>
          <w:rFonts w:ascii="Arial" w:eastAsia="ＭＳ Ｐ明朝" w:hAnsi="Arial" w:cs="Arial"/>
          <w:lang w:val="fr-BE"/>
        </w:rPr>
        <w:t>肺炎に特有の徴候および症状</w:t>
      </w:r>
    </w:p>
    <w:p w14:paraId="1C4CE526" w14:textId="77777777" w:rsidR="00F7060C" w:rsidRPr="00E36237" w:rsidRDefault="00F7060C" w:rsidP="00711D79">
      <w:pPr>
        <w:pStyle w:val="aff4"/>
        <w:widowControl/>
        <w:numPr>
          <w:ilvl w:val="0"/>
          <w:numId w:val="151"/>
        </w:numPr>
        <w:adjustRightInd/>
        <w:ind w:leftChars="0" w:left="709" w:hanging="284"/>
        <w:jc w:val="left"/>
        <w:textAlignment w:val="auto"/>
        <w:rPr>
          <w:rFonts w:ascii="Arial" w:eastAsia="ＭＳ Ｐ明朝" w:hAnsi="Arial" w:cs="Arial"/>
          <w:lang w:val="fr-BE"/>
        </w:rPr>
      </w:pPr>
      <w:r w:rsidRPr="00E36237">
        <w:rPr>
          <w:rFonts w:ascii="Arial" w:eastAsia="ＭＳ Ｐ明朝" w:hAnsi="Arial" w:cs="Arial"/>
          <w:lang w:val="fr-BE"/>
        </w:rPr>
        <w:t>肺炎を</w:t>
      </w:r>
      <w:r w:rsidR="007316F2" w:rsidRPr="00E36237">
        <w:rPr>
          <w:rFonts w:ascii="Arial" w:eastAsia="ＭＳ Ｐ明朝" w:hAnsi="Arial" w:cs="Arial"/>
          <w:lang w:val="fr-BE"/>
        </w:rPr>
        <w:t>しばしば</w:t>
      </w:r>
      <w:r w:rsidRPr="00E36237">
        <w:rPr>
          <w:rFonts w:ascii="Arial" w:eastAsia="ＭＳ Ｐ明朝" w:hAnsi="Arial" w:cs="Arial"/>
          <w:lang w:val="fr-BE"/>
        </w:rPr>
        <w:t>引き起こす病原体に関連する</w:t>
      </w:r>
      <w:r w:rsidRPr="00E36237">
        <w:rPr>
          <w:rFonts w:ascii="Arial" w:eastAsia="ＭＳ Ｐ明朝" w:hAnsi="Arial" w:cs="Arial"/>
          <w:lang w:val="fr-BE"/>
        </w:rPr>
        <w:t>HL</w:t>
      </w:r>
      <w:r w:rsidR="007316F2" w:rsidRPr="00D95269">
        <w:rPr>
          <w:rFonts w:ascii="Arial" w:eastAsia="ＭＳ Ｐ明朝" w:hAnsi="Arial" w:cs="Arial"/>
          <w:color w:val="000000" w:themeColor="text1"/>
          <w:lang w:val="fr-BE"/>
        </w:rPr>
        <w:t>G</w:t>
      </w:r>
      <w:r w:rsidRPr="00E36237">
        <w:rPr>
          <w:rFonts w:ascii="Arial" w:eastAsia="ＭＳ Ｐ明朝" w:hAnsi="Arial" w:cs="Arial"/>
          <w:lang w:val="fr-BE"/>
        </w:rPr>
        <w:t>T</w:t>
      </w:r>
      <w:r w:rsidR="007316F2" w:rsidRPr="00E36237">
        <w:rPr>
          <w:rFonts w:ascii="Arial" w:eastAsia="ＭＳ Ｐ明朝" w:hAnsi="Arial" w:cs="Arial"/>
          <w:lang w:val="fr-BE"/>
        </w:rPr>
        <w:t>「微生物学的および血清学的検査</w:t>
      </w:r>
      <w:r w:rsidR="007316F2" w:rsidRPr="00E36237">
        <w:rPr>
          <w:rFonts w:ascii="Arial" w:eastAsia="ＭＳ Ｐ明朝" w:hAnsi="Arial" w:cs="Arial"/>
          <w:szCs w:val="21"/>
          <w:lang w:val="fr-BE"/>
        </w:rPr>
        <w:t>（</w:t>
      </w:r>
      <w:r w:rsidR="007316F2" w:rsidRPr="00E36237">
        <w:rPr>
          <w:rFonts w:ascii="Arial" w:eastAsia="ＭＳ Ｐ明朝" w:hAnsi="Arial" w:cs="Arial"/>
          <w:bCs/>
          <w:szCs w:val="21"/>
          <w:lang w:val="fr-BE"/>
        </w:rPr>
        <w:t>Microbiology and serology investigations</w:t>
      </w:r>
      <w:r w:rsidR="007316F2" w:rsidRPr="00E36237">
        <w:rPr>
          <w:rFonts w:ascii="Arial" w:eastAsia="ＭＳ Ｐ明朝" w:hAnsi="Arial" w:cs="Arial"/>
          <w:szCs w:val="21"/>
          <w:lang w:val="fr-BE"/>
        </w:rPr>
        <w:t>）</w:t>
      </w:r>
      <w:r w:rsidR="007316F2" w:rsidRPr="00E36237">
        <w:rPr>
          <w:rFonts w:ascii="Arial" w:eastAsia="ＭＳ Ｐ明朝" w:hAnsi="Arial" w:cs="Arial"/>
          <w:lang w:val="fr-BE"/>
        </w:rPr>
        <w:t>」の下位にある検査結果陽性</w:t>
      </w:r>
      <w:r w:rsidR="000C2900" w:rsidRPr="00E36237">
        <w:rPr>
          <w:rFonts w:ascii="Arial" w:eastAsia="ＭＳ Ｐ明朝" w:hAnsi="Arial" w:cs="Arial"/>
          <w:lang w:val="fr-BE"/>
        </w:rPr>
        <w:t>。</w:t>
      </w:r>
    </w:p>
    <w:p w14:paraId="4CFFAF9B" w14:textId="77777777" w:rsidR="006B7F01" w:rsidRPr="00E36237" w:rsidRDefault="006B7F01" w:rsidP="00711D79">
      <w:pPr>
        <w:pStyle w:val="aff4"/>
        <w:widowControl/>
        <w:numPr>
          <w:ilvl w:val="0"/>
          <w:numId w:val="151"/>
        </w:numPr>
        <w:adjustRightInd/>
        <w:ind w:leftChars="0" w:left="709" w:hanging="284"/>
        <w:jc w:val="left"/>
        <w:textAlignment w:val="auto"/>
        <w:rPr>
          <w:rFonts w:ascii="Arial" w:eastAsia="ＭＳ Ｐ明朝" w:hAnsi="Arial" w:cs="Arial"/>
          <w:lang w:val="fr-BE"/>
        </w:rPr>
      </w:pPr>
      <w:r w:rsidRPr="00E36237">
        <w:rPr>
          <w:rFonts w:ascii="Arial" w:eastAsia="ＭＳ Ｐ明朝" w:hAnsi="Arial" w:cs="Arial"/>
          <w:lang w:val="fr-BE"/>
        </w:rPr>
        <w:t>感染性肺炎に密接に関連する</w:t>
      </w:r>
      <w:r w:rsidR="006F6E45" w:rsidRPr="00E36237">
        <w:rPr>
          <w:rFonts w:ascii="Arial" w:eastAsia="ＭＳ Ｐ明朝" w:hAnsi="Arial" w:cs="Arial"/>
          <w:lang w:val="fr-BE"/>
        </w:rPr>
        <w:t>画像診断</w:t>
      </w:r>
      <w:r w:rsidR="006F6E45" w:rsidRPr="00E36237">
        <w:rPr>
          <w:rFonts w:ascii="Arial" w:eastAsia="ＭＳ Ｐ明朝" w:hAnsi="Arial" w:cs="Arial"/>
          <w:szCs w:val="21"/>
          <w:lang w:val="fr-BE"/>
        </w:rPr>
        <w:t>（</w:t>
      </w:r>
      <w:r w:rsidR="006F6E45" w:rsidRPr="00E36237">
        <w:rPr>
          <w:rFonts w:ascii="Arial" w:eastAsia="ＭＳ Ｐ明朝" w:hAnsi="Arial" w:cs="Arial"/>
          <w:bCs/>
          <w:szCs w:val="21"/>
        </w:rPr>
        <w:t>diagnostic imaging</w:t>
      </w:r>
      <w:r w:rsidR="006F6E45" w:rsidRPr="00E36237">
        <w:rPr>
          <w:rFonts w:ascii="Arial" w:eastAsia="ＭＳ Ｐ明朝" w:hAnsi="Arial" w:cs="Arial"/>
          <w:szCs w:val="21"/>
          <w:lang w:val="fr-BE"/>
        </w:rPr>
        <w:t>）</w:t>
      </w:r>
      <w:r w:rsidR="00F7060C" w:rsidRPr="00E36237">
        <w:rPr>
          <w:rFonts w:ascii="Arial" w:eastAsia="ＭＳ Ｐ明朝" w:hAnsi="Arial" w:cs="Arial"/>
          <w:lang w:val="fr-BE"/>
        </w:rPr>
        <w:t>、血液ガス、聴診</w:t>
      </w:r>
      <w:r w:rsidRPr="00E36237">
        <w:rPr>
          <w:rFonts w:ascii="Arial" w:eastAsia="ＭＳ Ｐ明朝" w:hAnsi="Arial" w:cs="Arial"/>
          <w:lang w:val="fr-BE"/>
        </w:rPr>
        <w:t>に属する用語</w:t>
      </w:r>
      <w:r w:rsidR="00F7060C" w:rsidRPr="00E36237">
        <w:rPr>
          <w:rFonts w:ascii="Arial" w:eastAsia="ＭＳ Ｐ明朝" w:hAnsi="Arial" w:cs="Arial"/>
          <w:lang w:val="fr-BE"/>
        </w:rPr>
        <w:t>、またはその他の</w:t>
      </w:r>
      <w:r w:rsidRPr="00E36237">
        <w:rPr>
          <w:rFonts w:ascii="Arial" w:eastAsia="ＭＳ Ｐ明朝" w:hAnsi="Arial" w:cs="Arial"/>
          <w:lang w:val="fr-BE"/>
        </w:rPr>
        <w:t>検査</w:t>
      </w:r>
      <w:r w:rsidR="00F7060C" w:rsidRPr="00E36237">
        <w:rPr>
          <w:rFonts w:ascii="Arial" w:eastAsia="ＭＳ Ｐ明朝" w:hAnsi="Arial" w:cs="Arial"/>
          <w:lang w:val="fr-BE"/>
        </w:rPr>
        <w:t>用語に関する用語</w:t>
      </w:r>
      <w:r w:rsidR="000C2900" w:rsidRPr="00E36237">
        <w:rPr>
          <w:rFonts w:ascii="Arial" w:eastAsia="ＭＳ Ｐ明朝" w:hAnsi="Arial" w:cs="Arial"/>
          <w:lang w:val="fr-BE"/>
        </w:rPr>
        <w:t>。</w:t>
      </w:r>
    </w:p>
    <w:p w14:paraId="0800AE1F" w14:textId="70DCDB3F" w:rsidR="006B7F01" w:rsidRPr="00490DA8" w:rsidRDefault="006B7F01" w:rsidP="008B0A6B">
      <w:pPr>
        <w:numPr>
          <w:ilvl w:val="0"/>
          <w:numId w:val="3"/>
        </w:numPr>
        <w:adjustRightInd/>
        <w:textAlignment w:val="auto"/>
        <w:rPr>
          <w:rFonts w:ascii="Arial" w:eastAsia="ＭＳ Ｐ明朝" w:hAnsi="Arial" w:cs="Arial"/>
          <w:szCs w:val="22"/>
        </w:rPr>
      </w:pPr>
      <w:r w:rsidRPr="00490DA8">
        <w:rPr>
          <w:rFonts w:ascii="Arial" w:eastAsia="ＭＳ Ｐ明朝" w:hAnsi="Arial" w:cs="Arial" w:hint="eastAsia"/>
          <w:szCs w:val="22"/>
        </w:rPr>
        <w:t>除外</w:t>
      </w:r>
    </w:p>
    <w:p w14:paraId="1D248274" w14:textId="450FACC1" w:rsidR="006B7F01" w:rsidRPr="00CA4EF4" w:rsidRDefault="006B7F01" w:rsidP="00711D79">
      <w:pPr>
        <w:pStyle w:val="aff4"/>
        <w:widowControl/>
        <w:numPr>
          <w:ilvl w:val="0"/>
          <w:numId w:val="152"/>
        </w:numPr>
        <w:adjustRightInd/>
        <w:ind w:leftChars="0" w:left="709" w:hanging="283"/>
        <w:jc w:val="left"/>
        <w:textAlignment w:val="auto"/>
        <w:rPr>
          <w:rFonts w:ascii="Arial" w:eastAsia="ＭＳ Ｐ明朝" w:hAnsi="Arial" w:cs="Arial"/>
          <w:lang w:val="fr-BE"/>
        </w:rPr>
      </w:pPr>
      <w:r w:rsidRPr="00CA4EF4">
        <w:rPr>
          <w:rFonts w:ascii="Arial" w:eastAsia="ＭＳ Ｐ明朝" w:hAnsi="Arial" w:cs="Arial"/>
          <w:lang w:val="fr-BE"/>
        </w:rPr>
        <w:t>免疫媒介および好酸球性肺炎</w:t>
      </w:r>
      <w:r w:rsidR="00C71178">
        <w:rPr>
          <w:rFonts w:ascii="Arial" w:eastAsia="ＭＳ Ｐ明朝" w:hAnsi="Arial" w:cs="Arial"/>
          <w:lang w:val="fr-BE"/>
        </w:rPr>
        <w:t>（</w:t>
      </w:r>
      <w:r w:rsidR="00CB44D7" w:rsidRPr="00CA4EF4">
        <w:rPr>
          <w:rFonts w:ascii="Arial" w:eastAsia="ＭＳ Ｐ明朝" w:hAnsi="Arial" w:cs="Arial"/>
          <w:lang w:val="fr-BE"/>
        </w:rPr>
        <w:t>「</w:t>
      </w:r>
      <w:r w:rsidRPr="00CA4EF4">
        <w:rPr>
          <w:rFonts w:ascii="Arial" w:eastAsia="ＭＳ Ｐ明朝" w:hAnsi="Arial" w:cs="Arial"/>
          <w:lang w:val="fr-BE"/>
        </w:rPr>
        <w:t>好酸球性肺炎</w:t>
      </w:r>
      <w:r w:rsidR="00AE2EBC" w:rsidRPr="00CA4EF4">
        <w:rPr>
          <w:rFonts w:ascii="Arial" w:eastAsia="ＭＳ Ｐ明朝" w:hAnsi="Arial" w:cs="Arial"/>
          <w:lang w:val="fr-BE"/>
        </w:rPr>
        <w:t>（</w:t>
      </w:r>
      <w:r w:rsidR="00CB44D7" w:rsidRPr="00CA4EF4">
        <w:rPr>
          <w:rFonts w:ascii="Arial" w:eastAsia="ＭＳ Ｐ明朝" w:hAnsi="Arial" w:cs="Arial"/>
          <w:lang w:val="fr-BE"/>
        </w:rPr>
        <w:t>Eosinophilic pneumonia</w:t>
      </w:r>
      <w:r w:rsidR="00AE2EBC" w:rsidRPr="00CA4EF4">
        <w:rPr>
          <w:rFonts w:ascii="Arial" w:eastAsia="ＭＳ Ｐ明朝" w:hAnsi="Arial" w:cs="Arial"/>
          <w:lang w:val="fr-BE"/>
        </w:rPr>
        <w:t>）</w:t>
      </w:r>
      <w:r w:rsidR="004270DB" w:rsidRPr="005A24F7">
        <w:rPr>
          <w:rFonts w:ascii="Arial" w:eastAsia="ＭＳ Ｐ明朝" w:hAnsi="ＭＳ Ｐ明朝" w:cs="Arial"/>
        </w:rPr>
        <w:t>（ＳＭＱ）</w:t>
      </w:r>
      <w:r w:rsidR="00CB44D7" w:rsidRPr="00CA4EF4">
        <w:rPr>
          <w:rFonts w:ascii="Arial" w:eastAsia="ＭＳ Ｐ明朝" w:hAnsi="Arial" w:cs="Arial"/>
          <w:lang w:val="fr-BE"/>
        </w:rPr>
        <w:t>」</w:t>
      </w:r>
      <w:r w:rsidRPr="00CA4EF4">
        <w:rPr>
          <w:rFonts w:ascii="Arial" w:eastAsia="ＭＳ Ｐ明朝" w:hAnsi="Arial" w:cs="Arial"/>
          <w:lang w:val="fr-BE"/>
        </w:rPr>
        <w:t>を用いて同定することができる）</w:t>
      </w:r>
      <w:r w:rsidR="000C2900" w:rsidRPr="00CA4EF4">
        <w:rPr>
          <w:rFonts w:ascii="Arial" w:eastAsia="ＭＳ Ｐ明朝" w:hAnsi="Arial" w:cs="Arial"/>
          <w:lang w:val="fr-BE"/>
        </w:rPr>
        <w:t>。</w:t>
      </w:r>
    </w:p>
    <w:p w14:paraId="1CAD4F8B" w14:textId="77777777" w:rsidR="006B7F01" w:rsidRPr="00CA4EF4" w:rsidRDefault="0010080D" w:rsidP="00711D79">
      <w:pPr>
        <w:pStyle w:val="aff4"/>
        <w:widowControl/>
        <w:numPr>
          <w:ilvl w:val="0"/>
          <w:numId w:val="152"/>
        </w:numPr>
        <w:adjustRightInd/>
        <w:ind w:leftChars="0" w:left="709" w:hanging="283"/>
        <w:jc w:val="left"/>
        <w:textAlignment w:val="auto"/>
        <w:rPr>
          <w:rFonts w:ascii="Arial" w:eastAsia="ＭＳ Ｐ明朝" w:hAnsi="Arial" w:cs="Arial"/>
          <w:lang w:val="fr-BE"/>
        </w:rPr>
      </w:pPr>
      <w:r w:rsidRPr="00CA4EF4">
        <w:rPr>
          <w:rFonts w:ascii="Arial" w:eastAsia="ＭＳ Ｐ明朝" w:hAnsi="Arial" w:cs="Arial"/>
          <w:lang w:val="fr-BE"/>
        </w:rPr>
        <w:t>傷害、放射線、毒性または医療処置に起因する肺炎。術後または処置後の肺炎は</w:t>
      </w:r>
      <w:r w:rsidR="006B7F01" w:rsidRPr="00CA4EF4">
        <w:rPr>
          <w:rFonts w:ascii="Arial" w:eastAsia="ＭＳ Ｐ明朝" w:hAnsi="Arial" w:cs="Arial"/>
          <w:lang w:val="fr-BE"/>
        </w:rPr>
        <w:t>、通常、感染に</w:t>
      </w:r>
      <w:r w:rsidRPr="00CA4EF4">
        <w:rPr>
          <w:rFonts w:ascii="Arial" w:eastAsia="ＭＳ Ｐ明朝" w:hAnsi="Arial" w:cs="Arial"/>
          <w:lang w:val="fr-BE"/>
        </w:rPr>
        <w:t>よる</w:t>
      </w:r>
      <w:r w:rsidR="006B7F01" w:rsidRPr="00CA4EF4">
        <w:rPr>
          <w:rFonts w:ascii="Arial" w:eastAsia="ＭＳ Ｐ明朝" w:hAnsi="Arial" w:cs="Arial"/>
          <w:lang w:val="fr-BE"/>
        </w:rPr>
        <w:t>院内感染</w:t>
      </w:r>
      <w:r w:rsidRPr="00CA4EF4">
        <w:rPr>
          <w:rFonts w:ascii="Arial" w:eastAsia="ＭＳ Ｐ明朝" w:hAnsi="Arial" w:cs="Arial"/>
          <w:lang w:val="fr-BE"/>
        </w:rPr>
        <w:t>性</w:t>
      </w:r>
      <w:r w:rsidR="006B7F01" w:rsidRPr="00CA4EF4">
        <w:rPr>
          <w:rFonts w:ascii="Arial" w:eastAsia="ＭＳ Ｐ明朝" w:hAnsi="Arial" w:cs="Arial"/>
          <w:lang w:val="fr-BE"/>
        </w:rPr>
        <w:t>肺炎の一種であるため、</w:t>
      </w:r>
      <w:r w:rsidRPr="00CA4EF4">
        <w:rPr>
          <w:rFonts w:ascii="Arial" w:eastAsia="ＭＳ Ｐ明朝" w:hAnsi="Arial" w:cs="Arial"/>
          <w:lang w:val="fr-BE"/>
        </w:rPr>
        <w:t>PT</w:t>
      </w:r>
      <w:r w:rsidRPr="00CA4EF4">
        <w:rPr>
          <w:rFonts w:ascii="Arial" w:eastAsia="ＭＳ Ｐ明朝" w:hAnsi="Arial" w:cs="Arial"/>
          <w:lang w:val="fr-BE"/>
        </w:rPr>
        <w:t>「処置後肺炎（</w:t>
      </w:r>
      <w:r w:rsidRPr="00CA4EF4">
        <w:rPr>
          <w:rFonts w:ascii="Arial" w:eastAsia="ＭＳ Ｐ明朝" w:hAnsi="Arial" w:cs="Arial"/>
          <w:lang w:val="fr-BE"/>
        </w:rPr>
        <w:t>Post procedural pneumonia</w:t>
      </w:r>
      <w:r w:rsidRPr="00CA4EF4">
        <w:rPr>
          <w:rFonts w:ascii="Arial" w:eastAsia="ＭＳ Ｐ明朝" w:hAnsi="Arial" w:cs="Arial"/>
          <w:lang w:val="fr-BE"/>
        </w:rPr>
        <w:t>）」は除く</w:t>
      </w:r>
      <w:r w:rsidR="000C2900" w:rsidRPr="00CA4EF4">
        <w:rPr>
          <w:rFonts w:ascii="Arial" w:eastAsia="ＭＳ Ｐ明朝" w:hAnsi="Arial" w:cs="Arial"/>
          <w:lang w:val="fr-BE"/>
        </w:rPr>
        <w:t>。また</w:t>
      </w:r>
      <w:r w:rsidR="006B7F01" w:rsidRPr="00CA4EF4">
        <w:rPr>
          <w:rFonts w:ascii="Arial" w:eastAsia="ＭＳ Ｐ明朝" w:hAnsi="Arial" w:cs="Arial"/>
          <w:lang w:val="fr-BE"/>
        </w:rPr>
        <w:t>PT</w:t>
      </w:r>
      <w:r w:rsidR="000C2900" w:rsidRPr="00CA4EF4">
        <w:rPr>
          <w:rFonts w:ascii="Arial" w:eastAsia="ＭＳ Ｐ明朝" w:hAnsi="Arial" w:cs="Arial"/>
          <w:lang w:val="fr-BE"/>
        </w:rPr>
        <w:t>「誤嚥性肺炎（</w:t>
      </w:r>
      <w:r w:rsidR="000C2900" w:rsidRPr="00CA4EF4">
        <w:rPr>
          <w:rFonts w:ascii="Arial" w:eastAsia="ＭＳ Ｐ明朝" w:hAnsi="Arial" w:cs="Arial"/>
          <w:lang w:val="fr-BE"/>
        </w:rPr>
        <w:t>Pneumonia aspiration</w:t>
      </w:r>
      <w:r w:rsidR="000C2900" w:rsidRPr="00CA4EF4">
        <w:rPr>
          <w:rFonts w:ascii="Arial" w:eastAsia="ＭＳ Ｐ明朝" w:hAnsi="Arial" w:cs="Arial"/>
          <w:lang w:val="fr-BE"/>
        </w:rPr>
        <w:t>）」も除外される。</w:t>
      </w:r>
    </w:p>
    <w:p w14:paraId="5C4B4C09" w14:textId="77777777" w:rsidR="006B7F01" w:rsidRPr="00CA4EF4" w:rsidRDefault="006B7F01" w:rsidP="00711D79">
      <w:pPr>
        <w:pStyle w:val="aff4"/>
        <w:widowControl/>
        <w:numPr>
          <w:ilvl w:val="0"/>
          <w:numId w:val="152"/>
        </w:numPr>
        <w:adjustRightInd/>
        <w:ind w:leftChars="0" w:left="709" w:hanging="283"/>
        <w:jc w:val="left"/>
        <w:textAlignment w:val="auto"/>
        <w:rPr>
          <w:rFonts w:ascii="Arial" w:eastAsia="ＭＳ Ｐ明朝" w:hAnsi="Arial" w:cs="Arial"/>
          <w:lang w:val="fr-BE"/>
        </w:rPr>
      </w:pPr>
      <w:r w:rsidRPr="00CA4EF4">
        <w:rPr>
          <w:rFonts w:ascii="Arial" w:eastAsia="ＭＳ Ｐ明朝" w:hAnsi="Arial" w:cs="Arial"/>
          <w:lang w:val="fr-BE"/>
        </w:rPr>
        <w:t>稀に肺炎を引き起こす病原体の</w:t>
      </w:r>
      <w:r w:rsidR="00522722" w:rsidRPr="00CA4EF4">
        <w:rPr>
          <w:rFonts w:ascii="Arial" w:eastAsia="ＭＳ Ｐ明朝" w:hAnsi="Arial" w:cs="Arial"/>
          <w:lang w:val="fr-BE"/>
        </w:rPr>
        <w:t>部位不明</w:t>
      </w:r>
      <w:r w:rsidRPr="00CA4EF4">
        <w:rPr>
          <w:rFonts w:ascii="Arial" w:eastAsia="ＭＳ Ｐ明朝" w:hAnsi="Arial" w:cs="Arial"/>
          <w:lang w:val="fr-BE"/>
        </w:rPr>
        <w:t>の</w:t>
      </w:r>
      <w:r w:rsidR="00522722" w:rsidRPr="00CA4EF4">
        <w:rPr>
          <w:rFonts w:ascii="Arial" w:eastAsia="ＭＳ Ｐ明朝" w:hAnsi="Arial" w:cs="Arial"/>
          <w:lang w:val="fr-BE"/>
        </w:rPr>
        <w:t>感染用語</w:t>
      </w:r>
      <w:r w:rsidR="000C2900" w:rsidRPr="00CA4EF4">
        <w:rPr>
          <w:rFonts w:ascii="Arial" w:eastAsia="ＭＳ Ｐ明朝" w:hAnsi="Arial" w:cs="Arial"/>
          <w:lang w:val="fr-BE"/>
        </w:rPr>
        <w:t>。</w:t>
      </w:r>
    </w:p>
    <w:p w14:paraId="4FB0E97C" w14:textId="77777777" w:rsidR="006B7F01" w:rsidRPr="00CA4EF4" w:rsidRDefault="006B7F01" w:rsidP="00711D79">
      <w:pPr>
        <w:pStyle w:val="aff4"/>
        <w:widowControl/>
        <w:numPr>
          <w:ilvl w:val="0"/>
          <w:numId w:val="152"/>
        </w:numPr>
        <w:adjustRightInd/>
        <w:ind w:leftChars="0" w:left="709" w:hanging="283"/>
        <w:jc w:val="left"/>
        <w:textAlignment w:val="auto"/>
        <w:rPr>
          <w:rFonts w:ascii="Arial" w:eastAsia="ＭＳ Ｐ明朝" w:hAnsi="Arial" w:cs="Arial"/>
          <w:lang w:val="fr-BE"/>
        </w:rPr>
      </w:pPr>
      <w:r w:rsidRPr="00CA4EF4">
        <w:rPr>
          <w:rFonts w:ascii="Arial" w:eastAsia="ＭＳ Ｐ明朝" w:hAnsi="Arial" w:cs="Arial"/>
          <w:lang w:val="fr-BE"/>
        </w:rPr>
        <w:t>気管支炎の用語</w:t>
      </w:r>
    </w:p>
    <w:p w14:paraId="50FA0952" w14:textId="77777777" w:rsidR="006B7F01" w:rsidRPr="00CA4EF4" w:rsidRDefault="001D40FC" w:rsidP="00711D79">
      <w:pPr>
        <w:pStyle w:val="aff4"/>
        <w:widowControl/>
        <w:numPr>
          <w:ilvl w:val="0"/>
          <w:numId w:val="152"/>
        </w:numPr>
        <w:adjustRightInd/>
        <w:ind w:leftChars="0" w:left="709" w:hanging="283"/>
        <w:jc w:val="left"/>
        <w:textAlignment w:val="auto"/>
        <w:rPr>
          <w:rFonts w:ascii="Arial" w:eastAsia="ＭＳ Ｐ明朝" w:hAnsi="Arial" w:cs="Arial"/>
          <w:lang w:val="fr-BE"/>
        </w:rPr>
      </w:pPr>
      <w:r w:rsidRPr="00CA4EF4">
        <w:rPr>
          <w:rFonts w:ascii="Arial" w:eastAsia="ＭＳ Ｐ明朝" w:hAnsi="Arial" w:cs="Arial"/>
          <w:lang w:val="fr-BE"/>
        </w:rPr>
        <w:t>肺炎に関する不特定の徴候および症状（倦怠感、悪寒（</w:t>
      </w:r>
      <w:r w:rsidRPr="00CA4EF4">
        <w:rPr>
          <w:rFonts w:ascii="Arial" w:eastAsia="ＭＳ Ｐ明朝" w:hAnsi="Arial" w:cs="Arial"/>
          <w:lang w:val="fr-BE"/>
        </w:rPr>
        <w:t>chills</w:t>
      </w:r>
      <w:r w:rsidRPr="00CA4EF4">
        <w:rPr>
          <w:rFonts w:ascii="Arial" w:eastAsia="ＭＳ Ｐ明朝" w:hAnsi="Arial" w:cs="Arial"/>
          <w:lang w:val="fr-BE"/>
        </w:rPr>
        <w:t>）</w:t>
      </w:r>
      <w:r w:rsidR="006B7F01" w:rsidRPr="00CA4EF4">
        <w:rPr>
          <w:rFonts w:ascii="Arial" w:eastAsia="ＭＳ Ｐ明朝" w:hAnsi="Arial" w:cs="Arial"/>
          <w:lang w:val="fr-BE"/>
        </w:rPr>
        <w:t>、</w:t>
      </w:r>
      <w:r w:rsidR="00916AC0" w:rsidRPr="00CA4EF4">
        <w:rPr>
          <w:rFonts w:ascii="Arial" w:eastAsia="ＭＳ Ｐ明朝" w:hAnsi="Arial" w:cs="Arial"/>
          <w:lang w:val="fr-BE"/>
        </w:rPr>
        <w:t>固縮</w:t>
      </w:r>
      <w:r w:rsidRPr="00CA4EF4">
        <w:rPr>
          <w:rFonts w:ascii="Arial" w:eastAsia="ＭＳ Ｐ明朝" w:hAnsi="Arial" w:cs="Arial"/>
          <w:lang w:val="fr-BE"/>
        </w:rPr>
        <w:t>（</w:t>
      </w:r>
      <w:r w:rsidRPr="00CA4EF4">
        <w:rPr>
          <w:rFonts w:ascii="Arial" w:eastAsia="ＭＳ Ｐ明朝" w:hAnsi="Arial" w:cs="Arial"/>
          <w:lang w:val="fr-BE"/>
        </w:rPr>
        <w:t>rigor</w:t>
      </w:r>
      <w:r w:rsidRPr="00CA4EF4">
        <w:rPr>
          <w:rFonts w:ascii="Arial" w:eastAsia="ＭＳ Ｐ明朝" w:hAnsi="Arial" w:cs="Arial"/>
          <w:lang w:val="fr-BE"/>
        </w:rPr>
        <w:t>）、</w:t>
      </w:r>
      <w:r w:rsidR="006B7F01" w:rsidRPr="00CA4EF4">
        <w:rPr>
          <w:rFonts w:ascii="Arial" w:eastAsia="ＭＳ Ｐ明朝" w:hAnsi="Arial" w:cs="Arial"/>
          <w:lang w:val="fr-BE"/>
        </w:rPr>
        <w:t>発熱、呼吸困難）</w:t>
      </w:r>
      <w:r w:rsidR="000C2900" w:rsidRPr="00CA4EF4">
        <w:rPr>
          <w:rFonts w:ascii="Arial" w:eastAsia="ＭＳ Ｐ明朝" w:hAnsi="Arial" w:cs="Arial"/>
          <w:lang w:val="fr-BE"/>
        </w:rPr>
        <w:t>。</w:t>
      </w:r>
    </w:p>
    <w:p w14:paraId="23446F60" w14:textId="77777777" w:rsidR="006B7F01" w:rsidRPr="00CA4EF4" w:rsidRDefault="006B7F01" w:rsidP="00711D79">
      <w:pPr>
        <w:pStyle w:val="aff4"/>
        <w:widowControl/>
        <w:numPr>
          <w:ilvl w:val="0"/>
          <w:numId w:val="152"/>
        </w:numPr>
        <w:adjustRightInd/>
        <w:ind w:leftChars="0" w:left="709" w:hanging="283"/>
        <w:jc w:val="left"/>
        <w:textAlignment w:val="auto"/>
        <w:rPr>
          <w:rFonts w:ascii="Arial" w:eastAsia="ＭＳ Ｐ明朝" w:hAnsi="Arial" w:cs="Arial"/>
          <w:lang w:val="fr-BE"/>
        </w:rPr>
      </w:pPr>
      <w:r w:rsidRPr="00CA4EF4">
        <w:rPr>
          <w:rFonts w:ascii="Arial" w:eastAsia="ＭＳ Ｐ明朝" w:hAnsi="Arial" w:cs="Arial"/>
          <w:lang w:val="fr-BE"/>
        </w:rPr>
        <w:t>先天性の用語</w:t>
      </w:r>
    </w:p>
    <w:p w14:paraId="13716E86" w14:textId="77777777" w:rsidR="006B7F01" w:rsidRDefault="006B7F01" w:rsidP="00711D79">
      <w:pPr>
        <w:pStyle w:val="aff4"/>
        <w:widowControl/>
        <w:numPr>
          <w:ilvl w:val="0"/>
          <w:numId w:val="152"/>
        </w:numPr>
        <w:adjustRightInd/>
        <w:ind w:leftChars="0" w:left="709" w:hanging="283"/>
        <w:jc w:val="left"/>
        <w:textAlignment w:val="auto"/>
        <w:rPr>
          <w:rFonts w:ascii="Arial" w:eastAsia="ＭＳ Ｐ明朝" w:hAnsi="Arial" w:cs="Arial"/>
          <w:lang w:val="fr-BE"/>
        </w:rPr>
      </w:pPr>
      <w:r w:rsidRPr="00CA4EF4">
        <w:rPr>
          <w:rFonts w:ascii="Arial" w:eastAsia="ＭＳ Ｐ明朝" w:hAnsi="Arial" w:cs="Arial"/>
          <w:lang w:val="fr-BE"/>
        </w:rPr>
        <w:t>肺炎に特定し</w:t>
      </w:r>
      <w:r w:rsidR="001D40FC" w:rsidRPr="00CA4EF4">
        <w:rPr>
          <w:rFonts w:ascii="Arial" w:eastAsia="ＭＳ Ｐ明朝" w:hAnsi="Arial" w:cs="Arial"/>
          <w:lang w:val="fr-BE"/>
        </w:rPr>
        <w:t>ない不適切な検査</w:t>
      </w:r>
      <w:r w:rsidRPr="00CA4EF4">
        <w:rPr>
          <w:rFonts w:ascii="Arial" w:eastAsia="ＭＳ Ｐ明朝" w:hAnsi="Arial" w:cs="Arial"/>
          <w:lang w:val="fr-BE"/>
        </w:rPr>
        <w:t>また</w:t>
      </w:r>
      <w:r w:rsidR="001D40FC" w:rsidRPr="00CA4EF4">
        <w:rPr>
          <w:rFonts w:ascii="Arial" w:eastAsia="ＭＳ Ｐ明朝" w:hAnsi="Arial" w:cs="Arial"/>
          <w:lang w:val="fr-BE"/>
        </w:rPr>
        <w:t>は検査</w:t>
      </w:r>
      <w:r w:rsidR="000C2900" w:rsidRPr="00CA4EF4">
        <w:rPr>
          <w:rFonts w:ascii="Arial" w:eastAsia="ＭＳ Ｐ明朝" w:hAnsi="Arial" w:cs="Arial"/>
          <w:lang w:val="fr-BE"/>
        </w:rPr>
        <w:t>。</w:t>
      </w:r>
    </w:p>
    <w:p w14:paraId="01A9CA73" w14:textId="77777777" w:rsidR="00CA4EF4" w:rsidRPr="00D86571" w:rsidRDefault="00CA4EF4" w:rsidP="00D86571">
      <w:pPr>
        <w:widowControl/>
        <w:adjustRightInd/>
        <w:ind w:left="426"/>
        <w:jc w:val="left"/>
        <w:textAlignment w:val="auto"/>
        <w:rPr>
          <w:rFonts w:ascii="Arial" w:eastAsia="ＭＳ Ｐ明朝" w:hAnsi="Arial" w:cs="Arial"/>
          <w:lang w:val="fr-BE"/>
        </w:rPr>
      </w:pPr>
    </w:p>
    <w:bookmarkEnd w:id="575"/>
    <w:p w14:paraId="69C840FE" w14:textId="243D5437" w:rsidR="000C2900" w:rsidRPr="00E36237" w:rsidRDefault="000C2900" w:rsidP="00916949">
      <w:pPr>
        <w:pStyle w:val="4"/>
      </w:pPr>
      <w:r w:rsidRPr="00E36237">
        <w:t>2.</w:t>
      </w:r>
      <w:r w:rsidR="00FB0D1D">
        <w:rPr>
          <w:lang w:val="en-US"/>
        </w:rPr>
        <w:t>54</w:t>
      </w:r>
      <w:r w:rsidRPr="00E36237">
        <w:t>.3</w:t>
      </w:r>
      <w:r w:rsidR="00C5147F" w:rsidRPr="00E36237">
        <w:t xml:space="preserve">　</w:t>
      </w:r>
      <w:r w:rsidR="00617D1B" w:rsidRPr="00162743">
        <w:t>検索の実施と検索結果の予測に関する注釈</w:t>
      </w:r>
    </w:p>
    <w:p w14:paraId="4272385A" w14:textId="6D1411CE" w:rsidR="000C2900" w:rsidRDefault="00E36237" w:rsidP="00E36237">
      <w:pPr>
        <w:widowControl/>
        <w:adjustRightInd/>
        <w:jc w:val="left"/>
        <w:textAlignment w:val="auto"/>
        <w:rPr>
          <w:rFonts w:ascii="Arial" w:eastAsia="ＭＳ Ｐ明朝" w:hAnsi="Arial" w:cs="Arial"/>
          <w:lang w:val="fr-BE"/>
        </w:rPr>
      </w:pPr>
      <w:r w:rsidRPr="00E36237">
        <w:rPr>
          <w:rFonts w:ascii="Arial" w:eastAsia="ＭＳ Ｐ明朝" w:hAnsi="Arial" w:cs="Arial"/>
          <w:lang w:val="fr-BE"/>
        </w:rPr>
        <w:t>「</w:t>
      </w:r>
      <w:r w:rsidR="000C2900" w:rsidRPr="00E36237">
        <w:rPr>
          <w:rFonts w:ascii="Arial" w:eastAsia="ＭＳ Ｐ明朝" w:hAnsi="Arial" w:cs="Arial"/>
          <w:lang w:val="fr-BE"/>
        </w:rPr>
        <w:t>感染性肺炎</w:t>
      </w:r>
      <w:r w:rsidR="0063196A" w:rsidRPr="0063196A">
        <w:rPr>
          <w:rFonts w:ascii="Arial" w:eastAsia="ＭＳ Ｐ明朝" w:hAnsi="Arial" w:cs="Arial" w:hint="eastAsia"/>
          <w:lang w:val="fr-BE"/>
        </w:rPr>
        <w:t>（</w:t>
      </w:r>
      <w:r w:rsidR="0063196A" w:rsidRPr="0063196A">
        <w:rPr>
          <w:rFonts w:ascii="Arial" w:eastAsia="ＭＳ Ｐ明朝" w:hAnsi="Arial" w:cs="Arial" w:hint="eastAsia"/>
          <w:lang w:val="fr-BE"/>
        </w:rPr>
        <w:t>Infective pneumonia</w:t>
      </w:r>
      <w:r w:rsidR="0063196A" w:rsidRPr="0063196A">
        <w:rPr>
          <w:rFonts w:ascii="Arial" w:eastAsia="ＭＳ Ｐ明朝" w:hAnsi="Arial" w:cs="Arial" w:hint="eastAsia"/>
          <w:lang w:val="fr-BE"/>
        </w:rPr>
        <w:t>）</w:t>
      </w:r>
      <w:r w:rsidR="00617D1B" w:rsidRPr="005A24F7">
        <w:rPr>
          <w:rFonts w:ascii="Arial" w:eastAsia="ＭＳ Ｐ明朝" w:hAnsi="ＭＳ Ｐ明朝" w:cs="Arial"/>
        </w:rPr>
        <w:t>（ＳＭＱ）</w:t>
      </w:r>
      <w:r w:rsidRPr="00E36237">
        <w:rPr>
          <w:rFonts w:ascii="Arial" w:eastAsia="ＭＳ Ｐ明朝" w:hAnsi="Arial" w:cs="Arial"/>
          <w:lang w:val="fr-BE"/>
        </w:rPr>
        <w:t>」</w:t>
      </w:r>
      <w:r w:rsidR="000C2900" w:rsidRPr="00E36237">
        <w:rPr>
          <w:rFonts w:ascii="Arial" w:eastAsia="ＭＳ Ｐ明朝" w:hAnsi="Arial" w:cs="Arial"/>
          <w:lang w:val="fr-BE"/>
        </w:rPr>
        <w:t>は、狭域及び広域検索</w:t>
      </w:r>
      <w:r w:rsidR="00A10003">
        <w:rPr>
          <w:rFonts w:ascii="Arial" w:eastAsia="ＭＳ Ｐ明朝" w:hAnsi="Arial" w:cs="Arial"/>
          <w:lang w:val="fr-BE"/>
        </w:rPr>
        <w:t>の</w:t>
      </w:r>
      <w:r w:rsidR="000C2900" w:rsidRPr="00E36237">
        <w:rPr>
          <w:rFonts w:ascii="Arial" w:eastAsia="ＭＳ Ｐ明朝" w:hAnsi="Arial" w:cs="Arial"/>
          <w:lang w:val="fr-BE"/>
        </w:rPr>
        <w:t>用語を持ち、</w:t>
      </w:r>
      <w:r w:rsidR="000C2900" w:rsidRPr="00E36237">
        <w:rPr>
          <w:rFonts w:ascii="Arial" w:eastAsia="ＭＳ Ｐ明朝" w:hAnsi="Arial" w:cs="Arial"/>
          <w:lang w:val="fr-BE"/>
        </w:rPr>
        <w:t>1.5.2.1</w:t>
      </w:r>
      <w:r w:rsidR="000C2900" w:rsidRPr="00E36237">
        <w:rPr>
          <w:rFonts w:ascii="Arial" w:eastAsia="ＭＳ Ｐ明朝" w:hAnsi="Arial" w:cs="Arial"/>
          <w:lang w:val="fr-BE"/>
        </w:rPr>
        <w:t>に詳細な注意が記載されている。</w:t>
      </w:r>
    </w:p>
    <w:p w14:paraId="32E89F1A" w14:textId="77777777" w:rsidR="00CA4EF4" w:rsidRPr="00E36237" w:rsidRDefault="00CA4EF4" w:rsidP="00E36237">
      <w:pPr>
        <w:widowControl/>
        <w:adjustRightInd/>
        <w:jc w:val="left"/>
        <w:textAlignment w:val="auto"/>
        <w:rPr>
          <w:rFonts w:ascii="Arial" w:eastAsia="ＭＳ Ｐ明朝" w:hAnsi="Arial" w:cs="Arial"/>
          <w:lang w:val="fr-BE"/>
        </w:rPr>
      </w:pPr>
    </w:p>
    <w:p w14:paraId="212C6A16" w14:textId="255EBEC7" w:rsidR="000C2900" w:rsidRPr="00E36237" w:rsidRDefault="00537F7C" w:rsidP="00916949">
      <w:pPr>
        <w:pStyle w:val="4"/>
      </w:pPr>
      <w:r w:rsidRPr="00E36237">
        <w:t>2.</w:t>
      </w:r>
      <w:r w:rsidR="00FB0D1D">
        <w:rPr>
          <w:lang w:val="en-US"/>
        </w:rPr>
        <w:t>54</w:t>
      </w:r>
      <w:r w:rsidRPr="00E36237">
        <w:t>.4</w:t>
      </w:r>
      <w:r w:rsidR="00C5147F" w:rsidRPr="00E36237">
        <w:t xml:space="preserve">　</w:t>
      </w:r>
      <w:r w:rsidR="00FA43E3" w:rsidRPr="00E36237">
        <w:t>「</w:t>
      </w:r>
      <w:r w:rsidRPr="00E36237">
        <w:t>感染性肺炎</w:t>
      </w:r>
      <w:r w:rsidR="0063196A" w:rsidRPr="0063196A">
        <w:rPr>
          <w:rFonts w:hint="eastAsia"/>
        </w:rPr>
        <w:t>（</w:t>
      </w:r>
      <w:r w:rsidR="0063196A" w:rsidRPr="0063196A">
        <w:rPr>
          <w:rFonts w:hint="eastAsia"/>
        </w:rPr>
        <w:t>Infective pneumonia</w:t>
      </w:r>
      <w:r w:rsidR="0063196A" w:rsidRPr="0063196A">
        <w:rPr>
          <w:rFonts w:hint="eastAsia"/>
        </w:rPr>
        <w:t>）</w:t>
      </w:r>
      <w:r w:rsidR="00FA43E3" w:rsidRPr="00E36237">
        <w:t>（</w:t>
      </w:r>
      <w:r w:rsidRPr="00E36237">
        <w:t>ＳＭＱ</w:t>
      </w:r>
      <w:r w:rsidR="00FA43E3" w:rsidRPr="00E36237">
        <w:t>）」</w:t>
      </w:r>
      <w:r w:rsidRPr="00E36237">
        <w:t>参考資料リスト</w:t>
      </w:r>
    </w:p>
    <w:p w14:paraId="3FEE85F7" w14:textId="77777777" w:rsidR="000C2900" w:rsidRPr="00490DA8" w:rsidRDefault="000C2900" w:rsidP="008B0A6B">
      <w:pPr>
        <w:numPr>
          <w:ilvl w:val="0"/>
          <w:numId w:val="71"/>
        </w:numPr>
        <w:jc w:val="left"/>
        <w:rPr>
          <w:rFonts w:ascii="Arial" w:eastAsia="ＭＳ Ｐ明朝" w:hAnsi="Arial" w:cs="Arial"/>
        </w:rPr>
      </w:pPr>
      <w:r w:rsidRPr="00490DA8">
        <w:rPr>
          <w:rFonts w:ascii="Arial" w:eastAsia="ＭＳ Ｐ明朝" w:hAnsi="Arial" w:cs="Arial"/>
        </w:rPr>
        <w:t>Harrison's Principles of Internal Medicine, 19th edition</w:t>
      </w:r>
    </w:p>
    <w:p w14:paraId="3C962282" w14:textId="77777777" w:rsidR="00176303" w:rsidRPr="000A27C5" w:rsidRDefault="000C2900" w:rsidP="008B0A6B">
      <w:pPr>
        <w:numPr>
          <w:ilvl w:val="0"/>
          <w:numId w:val="71"/>
        </w:numPr>
        <w:jc w:val="left"/>
        <w:rPr>
          <w:rFonts w:ascii="Arial" w:eastAsia="ＭＳ Ｐ明朝" w:hAnsi="Arial" w:cs="Arial"/>
          <w:lang w:val="fr-FR"/>
        </w:rPr>
      </w:pPr>
      <w:r w:rsidRPr="000A27C5">
        <w:rPr>
          <w:rFonts w:ascii="Arial" w:eastAsia="ＭＳ Ｐ明朝" w:hAnsi="Arial" w:cs="Arial"/>
          <w:lang w:val="fr-FR"/>
        </w:rPr>
        <w:t>Merck Manual, 19th edition</w:t>
      </w:r>
    </w:p>
    <w:p w14:paraId="66B69D88" w14:textId="77777777" w:rsidR="00537F7C" w:rsidRPr="00BC6418" w:rsidRDefault="00537F7C">
      <w:pPr>
        <w:widowControl/>
        <w:adjustRightInd/>
        <w:spacing w:line="240" w:lineRule="auto"/>
        <w:jc w:val="left"/>
        <w:textAlignment w:val="auto"/>
        <w:rPr>
          <w:rFonts w:ascii="Arial" w:hAnsi="Arial"/>
          <w:lang w:val="fr-BE"/>
        </w:rPr>
      </w:pPr>
      <w:r w:rsidRPr="00BC6418">
        <w:rPr>
          <w:rFonts w:ascii="Arial" w:hAnsi="Arial"/>
          <w:lang w:val="fr-BE"/>
        </w:rPr>
        <w:br w:type="page"/>
      </w:r>
    </w:p>
    <w:p w14:paraId="06C64F1D" w14:textId="77347DF2" w:rsidR="00E83BCD" w:rsidRPr="00CE081A" w:rsidRDefault="00176303" w:rsidP="00111A35">
      <w:pPr>
        <w:pStyle w:val="3"/>
        <w:rPr>
          <w:lang w:val="en-US"/>
        </w:rPr>
      </w:pPr>
      <w:bookmarkStart w:id="576" w:name="_Toc78904330"/>
      <w:bookmarkStart w:id="577" w:name="_Toc95749458"/>
      <w:bookmarkStart w:id="578" w:name="_Hlk73968094"/>
      <w:r w:rsidRPr="00CE081A">
        <w:rPr>
          <w:lang w:val="en-US"/>
        </w:rPr>
        <w:lastRenderedPageBreak/>
        <w:t>2</w:t>
      </w:r>
      <w:bookmarkStart w:id="579" w:name="_Hlk73968077"/>
      <w:r w:rsidRPr="00CE081A">
        <w:rPr>
          <w:lang w:val="en-US"/>
        </w:rPr>
        <w:t>.</w:t>
      </w:r>
      <w:r w:rsidR="00FB0D1D" w:rsidRPr="00CE081A">
        <w:rPr>
          <w:lang w:val="en-US"/>
        </w:rPr>
        <w:t>55</w:t>
      </w:r>
      <w:r w:rsidR="00F356E6" w:rsidRPr="00CE081A">
        <w:rPr>
          <w:lang w:val="en-US"/>
        </w:rPr>
        <w:tab/>
      </w:r>
      <w:r w:rsidR="00F356E6" w:rsidRPr="00F81711">
        <w:rPr>
          <w:rFonts w:hAnsi="ＭＳ ゴシック" w:hint="eastAsia"/>
        </w:rPr>
        <w:t>「</w:t>
      </w:r>
      <w:r w:rsidR="00D215E1" w:rsidRPr="00F81711">
        <w:rPr>
          <w:rFonts w:hAnsi="ＭＳ ゴシック" w:hint="eastAsia"/>
        </w:rPr>
        <w:t>間質性肺疾患</w:t>
      </w:r>
      <w:bookmarkStart w:id="580" w:name="_Hlk73969546"/>
      <w:r w:rsidR="00D215E1" w:rsidRPr="00CE081A">
        <w:rPr>
          <w:rFonts w:ascii="ＭＳ Ｐゴシック" w:hAnsi="ＭＳ Ｐゴシック" w:hint="eastAsia"/>
          <w:lang w:val="en-US"/>
        </w:rPr>
        <w:t>（</w:t>
      </w:r>
      <w:r w:rsidR="00D215E1" w:rsidRPr="00CE081A">
        <w:rPr>
          <w:rFonts w:ascii="ＭＳ Ｐゴシック" w:hAnsi="ＭＳ Ｐゴシック"/>
          <w:lang w:val="en-US"/>
        </w:rPr>
        <w:t>Interstitial lung disease</w:t>
      </w:r>
      <w:r w:rsidR="00D215E1" w:rsidRPr="00CE081A">
        <w:rPr>
          <w:rFonts w:ascii="ＭＳ Ｐゴシック" w:hAnsi="ＭＳ Ｐゴシック" w:hint="eastAsia"/>
          <w:lang w:val="en-US"/>
        </w:rPr>
        <w:t>）</w:t>
      </w:r>
      <w:bookmarkEnd w:id="580"/>
      <w:r w:rsidR="00D215E1" w:rsidRPr="00CE081A">
        <w:rPr>
          <w:rFonts w:hAnsi="ＭＳ ゴシック" w:hint="eastAsia"/>
          <w:lang w:val="en-US"/>
        </w:rPr>
        <w:t>（ＳＭＱ）</w:t>
      </w:r>
      <w:r w:rsidR="00D215E1" w:rsidRPr="00F81711">
        <w:rPr>
          <w:rFonts w:hAnsi="ＭＳ ゴシック" w:hint="eastAsia"/>
        </w:rPr>
        <w:t>」</w:t>
      </w:r>
      <w:bookmarkEnd w:id="558"/>
      <w:bookmarkEnd w:id="559"/>
      <w:bookmarkEnd w:id="576"/>
      <w:bookmarkEnd w:id="577"/>
    </w:p>
    <w:p w14:paraId="00D5C3CF" w14:textId="77777777" w:rsidR="00874597" w:rsidRPr="005A24F7" w:rsidRDefault="00356CAA" w:rsidP="00874597">
      <w:pPr>
        <w:jc w:val="center"/>
        <w:rPr>
          <w:rFonts w:ascii="Arial" w:eastAsia="ＭＳ Ｐ明朝" w:hAnsi="ＭＳ Ｐ明朝" w:cs="Arial"/>
          <w:b/>
          <w:sz w:val="22"/>
          <w:szCs w:val="22"/>
          <w:lang w:val="fr-FR"/>
        </w:rPr>
      </w:pPr>
      <w:r w:rsidRPr="003F5517">
        <w:rPr>
          <w:rFonts w:ascii="Arial" w:eastAsia="ＭＳ Ｐ明朝" w:hAnsi="Arial"/>
          <w:b/>
          <w:sz w:val="22"/>
          <w:szCs w:val="22"/>
          <w:lang w:val="fr-FR"/>
        </w:rPr>
        <w:t>（</w:t>
      </w:r>
      <w:r w:rsidR="00D215E1" w:rsidRPr="003F5517">
        <w:rPr>
          <w:rFonts w:ascii="Arial" w:eastAsia="ＭＳ Ｐ明朝" w:hAnsi="Arial"/>
          <w:b/>
          <w:sz w:val="22"/>
          <w:szCs w:val="22"/>
          <w:lang w:val="fr-FR"/>
        </w:rPr>
        <w:t>2006</w:t>
      </w:r>
      <w:r w:rsidR="00874597" w:rsidRPr="00883065">
        <w:rPr>
          <w:rFonts w:ascii="Arial" w:eastAsia="ＭＳ Ｐ明朝" w:hAnsi="Arial"/>
          <w:b/>
          <w:sz w:val="22"/>
          <w:szCs w:val="22"/>
        </w:rPr>
        <w:t>年</w:t>
      </w:r>
      <w:r w:rsidR="00D215E1" w:rsidRPr="003F5517">
        <w:rPr>
          <w:rFonts w:ascii="Arial" w:eastAsia="ＭＳ Ｐ明朝" w:hAnsi="Arial"/>
          <w:b/>
          <w:sz w:val="22"/>
          <w:szCs w:val="22"/>
          <w:lang w:val="fr-FR"/>
        </w:rPr>
        <w:t>3</w:t>
      </w:r>
      <w:r w:rsidR="00874597" w:rsidRPr="00883065">
        <w:rPr>
          <w:rFonts w:ascii="Arial" w:eastAsia="ＭＳ Ｐ明朝" w:hAnsi="Arial"/>
          <w:b/>
          <w:sz w:val="22"/>
          <w:szCs w:val="22"/>
        </w:rPr>
        <w:t>月正式リリース</w:t>
      </w:r>
      <w:r w:rsidRPr="003F5517">
        <w:rPr>
          <w:rFonts w:ascii="Arial" w:eastAsia="ＭＳ Ｐ明朝" w:hAnsi="Arial"/>
          <w:b/>
          <w:sz w:val="22"/>
          <w:szCs w:val="22"/>
          <w:lang w:val="fr-FR"/>
        </w:rPr>
        <w:t>）</w:t>
      </w:r>
    </w:p>
    <w:p w14:paraId="23C59F7D" w14:textId="77777777" w:rsidR="00874597" w:rsidRPr="005A24F7" w:rsidRDefault="00874597" w:rsidP="00874597">
      <w:pPr>
        <w:rPr>
          <w:rFonts w:ascii="Arial" w:eastAsia="ＭＳ Ｐ明朝" w:hAnsi="Arial" w:cs="Arial"/>
          <w:lang w:val="fr-FR"/>
        </w:rPr>
      </w:pPr>
    </w:p>
    <w:bookmarkEnd w:id="578"/>
    <w:bookmarkEnd w:id="579"/>
    <w:p w14:paraId="6F84363B" w14:textId="33D0A207" w:rsidR="00E83BCD" w:rsidRPr="003F5517" w:rsidRDefault="00355CB9" w:rsidP="00916949">
      <w:pPr>
        <w:pStyle w:val="4"/>
      </w:pPr>
      <w:r w:rsidRPr="003F5517">
        <w:t>2.</w:t>
      </w:r>
      <w:r w:rsidR="00FB0D1D">
        <w:rPr>
          <w:lang w:val="en-US"/>
        </w:rPr>
        <w:t>55</w:t>
      </w:r>
      <w:r w:rsidRPr="003F5517">
        <w:t>.1</w:t>
      </w:r>
      <w:r w:rsidRPr="00911EB8">
        <w:t xml:space="preserve">　定義</w:t>
      </w:r>
    </w:p>
    <w:p w14:paraId="3E216723"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間質性肺疾患（</w:t>
      </w:r>
      <w:r w:rsidRPr="005A24F7">
        <w:rPr>
          <w:rFonts w:ascii="Arial" w:eastAsia="ＭＳ Ｐ明朝" w:hAnsi="Arial" w:cs="Arial"/>
          <w:szCs w:val="22"/>
        </w:rPr>
        <w:t>ILD</w:t>
      </w:r>
      <w:r w:rsidRPr="005A24F7">
        <w:rPr>
          <w:rFonts w:ascii="Arial" w:eastAsia="ＭＳ Ｐ明朝" w:hAnsi="ＭＳ Ｐ明朝" w:cs="Arial"/>
          <w:szCs w:val="22"/>
        </w:rPr>
        <w:t>）は、肺胞壁および肺胞の周囲組織に関わる種々の病的状態の総称である。</w:t>
      </w:r>
    </w:p>
    <w:p w14:paraId="227E88F3"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悪性ではなく、明確な病原菌によるものではない。</w:t>
      </w:r>
    </w:p>
    <w:p w14:paraId="6B58A6F2"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初期反応は、気腔と肺胞壁における炎症である。</w:t>
      </w:r>
    </w:p>
    <w:p w14:paraId="4309757E"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慢性の場合、炎症は間質と血管系の隣接部位に広がり、その結果として間質性線維症を引き起こす。</w:t>
      </w:r>
    </w:p>
    <w:p w14:paraId="5CED4C0C"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肺組織の瘢痕化および変形は、ガス交換や換気機能の重大な障害につながる。</w:t>
      </w:r>
    </w:p>
    <w:p w14:paraId="168B4A12"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炎症もまた、誘導気道に影響を及ぼす可能性がある。</w:t>
      </w:r>
    </w:p>
    <w:p w14:paraId="78A5429E"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器質化肺炎に伴う閉塞性細気管支炎は、おそらく</w:t>
      </w:r>
      <w:r w:rsidRPr="005A24F7">
        <w:rPr>
          <w:rFonts w:ascii="Arial" w:eastAsia="ＭＳ Ｐ明朝" w:hAnsi="Arial" w:cs="Arial"/>
          <w:szCs w:val="22"/>
        </w:rPr>
        <w:t>ILD</w:t>
      </w:r>
      <w:r w:rsidRPr="005A24F7">
        <w:rPr>
          <w:rFonts w:ascii="Arial" w:eastAsia="ＭＳ Ｐ明朝" w:hAnsi="ＭＳ Ｐ明朝" w:cs="Arial"/>
          <w:szCs w:val="22"/>
        </w:rPr>
        <w:t>の領域の一部である。</w:t>
      </w:r>
    </w:p>
    <w:p w14:paraId="76F99C6F"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約</w:t>
      </w:r>
      <w:r w:rsidRPr="005A24F7">
        <w:rPr>
          <w:rFonts w:ascii="Arial" w:eastAsia="ＭＳ Ｐ明朝" w:hAnsi="Arial" w:cs="Arial"/>
          <w:szCs w:val="22"/>
        </w:rPr>
        <w:t>180</w:t>
      </w:r>
      <w:r w:rsidRPr="005A24F7">
        <w:rPr>
          <w:rFonts w:ascii="Arial" w:eastAsia="ＭＳ Ｐ明朝" w:hAnsi="ＭＳ Ｐ明朝" w:cs="Arial"/>
          <w:szCs w:val="22"/>
        </w:rPr>
        <w:t>種類の疾患が間質肺の関連（原疾患もしくは多臓器の経過の一部、膠原病性脈管疾患など）を特徴としているため、</w:t>
      </w:r>
      <w:r w:rsidRPr="005A24F7">
        <w:rPr>
          <w:rFonts w:ascii="Arial" w:eastAsia="ＭＳ Ｐ明朝" w:hAnsi="Arial" w:cs="Arial"/>
          <w:szCs w:val="22"/>
        </w:rPr>
        <w:t>ILD</w:t>
      </w:r>
      <w:r w:rsidRPr="005A24F7">
        <w:rPr>
          <w:rFonts w:ascii="Arial" w:eastAsia="ＭＳ Ｐ明朝" w:hAnsi="ＭＳ Ｐ明朝" w:cs="Arial"/>
          <w:szCs w:val="22"/>
        </w:rPr>
        <w:t>を分類するのは困難である。</w:t>
      </w:r>
    </w:p>
    <w:p w14:paraId="60F34409"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Arial" w:cs="Arial"/>
          <w:szCs w:val="22"/>
        </w:rPr>
        <w:t>ILD</w:t>
      </w:r>
      <w:r w:rsidRPr="005A24F7">
        <w:rPr>
          <w:rFonts w:ascii="Arial" w:eastAsia="ＭＳ Ｐ明朝" w:hAnsi="ＭＳ Ｐ明朝" w:cs="Arial"/>
          <w:szCs w:val="22"/>
        </w:rPr>
        <w:t>は</w:t>
      </w:r>
      <w:r w:rsidR="006519E1">
        <w:rPr>
          <w:rFonts w:ascii="Arial" w:eastAsia="ＭＳ Ｐ明朝" w:hAnsi="Arial" w:cs="Arial" w:hint="eastAsia"/>
          <w:szCs w:val="22"/>
        </w:rPr>
        <w:t>二</w:t>
      </w:r>
      <w:r w:rsidRPr="005A24F7">
        <w:rPr>
          <w:rFonts w:ascii="Arial" w:eastAsia="ＭＳ Ｐ明朝" w:hAnsi="ＭＳ Ｐ明朝" w:cs="Arial"/>
          <w:szCs w:val="22"/>
        </w:rPr>
        <w:t>つのグループに分類できる：</w:t>
      </w:r>
    </w:p>
    <w:p w14:paraId="6F85F4E5"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原因が知られているもの</w:t>
      </w:r>
    </w:p>
    <w:p w14:paraId="0110D70D"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原因不明のもの</w:t>
      </w:r>
    </w:p>
    <w:p w14:paraId="7E16C9E3" w14:textId="77777777" w:rsidR="00874597" w:rsidRPr="00911EB8" w:rsidRDefault="00874597" w:rsidP="00711D79">
      <w:pPr>
        <w:pStyle w:val="aff4"/>
        <w:numPr>
          <w:ilvl w:val="0"/>
          <w:numId w:val="109"/>
        </w:numPr>
        <w:ind w:leftChars="0"/>
        <w:rPr>
          <w:rFonts w:ascii="Arial" w:eastAsia="ＭＳ Ｐ明朝" w:hAnsi="Arial" w:cs="Arial"/>
        </w:rPr>
      </w:pPr>
      <w:r w:rsidRPr="00911EB8">
        <w:rPr>
          <w:rFonts w:ascii="Arial" w:eastAsia="ＭＳ Ｐ明朝" w:hAnsi="ＭＳ Ｐ明朝" w:cs="Arial"/>
        </w:rPr>
        <w:t>それぞれのグループはサブグループに分類することができる。</w:t>
      </w:r>
    </w:p>
    <w:p w14:paraId="4B4C0433"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間質または血管領域での肉芽腫の組織学的エビデンスがあるもの</w:t>
      </w:r>
    </w:p>
    <w:p w14:paraId="3E49EBC6" w14:textId="5AEDF5C3" w:rsidR="00874597" w:rsidRPr="00833C22" w:rsidRDefault="00874597" w:rsidP="008226CE">
      <w:pPr>
        <w:numPr>
          <w:ilvl w:val="0"/>
          <w:numId w:val="4"/>
        </w:numPr>
        <w:adjustRightInd/>
        <w:textAlignment w:val="auto"/>
        <w:rPr>
          <w:rFonts w:ascii="Arial" w:eastAsia="ＭＳ Ｐ明朝" w:hAnsi="Arial" w:cs="Arial"/>
          <w:szCs w:val="22"/>
        </w:rPr>
      </w:pPr>
      <w:r w:rsidRPr="00833C22">
        <w:rPr>
          <w:rFonts w:ascii="Arial" w:eastAsia="ＭＳ Ｐ明朝" w:hAnsi="ＭＳ Ｐ明朝" w:cs="Arial"/>
          <w:szCs w:val="22"/>
        </w:rPr>
        <w:t>肉芽腫を伴わないもの</w:t>
      </w:r>
    </w:p>
    <w:p w14:paraId="34E6DD34" w14:textId="77777777" w:rsidR="00874597" w:rsidRPr="005A24F7" w:rsidRDefault="00874597" w:rsidP="00874597">
      <w:pPr>
        <w:rPr>
          <w:rFonts w:ascii="Arial" w:eastAsia="ＭＳ Ｐ明朝" w:hAnsi="Arial" w:cs="Arial"/>
        </w:rPr>
      </w:pPr>
      <w:bookmarkStart w:id="581" w:name="_Hlk73968152"/>
    </w:p>
    <w:p w14:paraId="17C0D84E" w14:textId="65E4BCC9" w:rsidR="00E83BCD" w:rsidRPr="00911EB8" w:rsidRDefault="00355CB9" w:rsidP="00916949">
      <w:pPr>
        <w:pStyle w:val="4"/>
      </w:pPr>
      <w:bookmarkStart w:id="582" w:name="_Toc159224804"/>
      <w:r w:rsidRPr="00911EB8">
        <w:t>2.</w:t>
      </w:r>
      <w:r w:rsidR="00FB0D1D">
        <w:rPr>
          <w:lang w:val="en-US"/>
        </w:rPr>
        <w:t>55</w:t>
      </w:r>
      <w:r w:rsidRPr="00911EB8">
        <w:t>.2</w:t>
      </w:r>
      <w:r w:rsidRPr="00911EB8">
        <w:t xml:space="preserve">　包含／除外基準</w:t>
      </w:r>
      <w:bookmarkEnd w:id="582"/>
    </w:p>
    <w:p w14:paraId="5C36D597"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包含：</w:t>
      </w:r>
    </w:p>
    <w:p w14:paraId="3EACF6F8"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胞隔炎、間質性炎症、および線維症を特徴とする肺疾患に言及する用語</w:t>
      </w:r>
    </w:p>
    <w:p w14:paraId="0C8B5E44"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原因が知られている</w:t>
      </w:r>
      <w:r w:rsidRPr="005A24F7">
        <w:rPr>
          <w:rFonts w:ascii="Arial" w:eastAsia="ＭＳ Ｐ明朝" w:hAnsi="Arial" w:cs="Arial"/>
          <w:szCs w:val="22"/>
        </w:rPr>
        <w:t>ILD</w:t>
      </w:r>
      <w:r w:rsidRPr="005A24F7">
        <w:rPr>
          <w:rFonts w:ascii="Arial" w:eastAsia="ＭＳ Ｐ明朝" w:hAnsi="ＭＳ Ｐ明朝" w:cs="Arial"/>
          <w:szCs w:val="22"/>
        </w:rPr>
        <w:t>および原因不明の</w:t>
      </w:r>
      <w:r w:rsidRPr="005A24F7">
        <w:rPr>
          <w:rFonts w:ascii="Arial" w:eastAsia="ＭＳ Ｐ明朝" w:hAnsi="Arial" w:cs="Arial"/>
          <w:szCs w:val="22"/>
        </w:rPr>
        <w:t>ILD</w:t>
      </w:r>
    </w:p>
    <w:p w14:paraId="59AC05D5"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肉芽腫を伴う</w:t>
      </w:r>
      <w:r w:rsidRPr="005A24F7">
        <w:rPr>
          <w:rFonts w:ascii="Arial" w:eastAsia="ＭＳ Ｐ明朝" w:hAnsi="Arial" w:cs="Arial"/>
          <w:szCs w:val="22"/>
        </w:rPr>
        <w:t>ILD</w:t>
      </w:r>
      <w:r w:rsidRPr="005A24F7">
        <w:rPr>
          <w:rFonts w:ascii="Arial" w:eastAsia="ＭＳ Ｐ明朝" w:hAnsi="ＭＳ Ｐ明朝" w:cs="Arial"/>
          <w:szCs w:val="22"/>
        </w:rPr>
        <w:t>（サルコイドーシスなど）および肉芽腫を伴わない</w:t>
      </w:r>
      <w:r w:rsidRPr="005A24F7">
        <w:rPr>
          <w:rFonts w:ascii="Arial" w:eastAsia="ＭＳ Ｐ明朝" w:hAnsi="Arial" w:cs="Arial"/>
          <w:szCs w:val="22"/>
        </w:rPr>
        <w:t>ILD</w:t>
      </w:r>
      <w:r w:rsidRPr="005A24F7">
        <w:rPr>
          <w:rFonts w:ascii="Arial" w:eastAsia="ＭＳ Ｐ明朝" w:hAnsi="ＭＳ Ｐ明朝" w:cs="Arial"/>
          <w:szCs w:val="22"/>
        </w:rPr>
        <w:t>（グッドパスチャー症候群など）</w:t>
      </w:r>
    </w:p>
    <w:p w14:paraId="37689FE2"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狭域検索用語には、具体的に間質性肺反応を示すものや被疑薬による治療下での</w:t>
      </w:r>
      <w:r w:rsidRPr="005A24F7">
        <w:rPr>
          <w:rFonts w:ascii="Arial" w:eastAsia="ＭＳ Ｐ明朝" w:hAnsi="Arial" w:cs="Arial"/>
          <w:szCs w:val="22"/>
        </w:rPr>
        <w:t>ILD</w:t>
      </w:r>
      <w:r w:rsidRPr="005A24F7">
        <w:rPr>
          <w:rFonts w:ascii="Arial" w:eastAsia="ＭＳ Ｐ明朝" w:hAnsi="ＭＳ Ｐ明朝" w:cs="Arial"/>
          <w:szCs w:val="22"/>
        </w:rPr>
        <w:t>の悪化と考えられるものを包含</w:t>
      </w:r>
    </w:p>
    <w:p w14:paraId="43CA8355" w14:textId="2DA8A7CB" w:rsidR="00874597" w:rsidRPr="005A24F7" w:rsidRDefault="00874597" w:rsidP="00277BDE">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アレルギー成分および放射線に対する間質性肺反応を伴う</w:t>
      </w:r>
      <w:r w:rsidRPr="005A24F7">
        <w:rPr>
          <w:rFonts w:ascii="Arial" w:eastAsia="ＭＳ Ｐ明朝" w:hAnsi="ＭＳ Ｐ明朝" w:cs="Arial"/>
          <w:szCs w:val="22"/>
        </w:rPr>
        <w:t>ILD</w:t>
      </w:r>
      <w:r w:rsidRPr="005A24F7">
        <w:rPr>
          <w:rFonts w:ascii="Arial" w:eastAsia="ＭＳ Ｐ明朝" w:hAnsi="ＭＳ Ｐ明朝" w:cs="Arial"/>
          <w:szCs w:val="22"/>
        </w:rPr>
        <w:t>を包含</w:t>
      </w:r>
    </w:p>
    <w:p w14:paraId="4B1D32BD" w14:textId="3A39E652" w:rsidR="00874597" w:rsidRPr="005A24F7" w:rsidRDefault="00874597" w:rsidP="00277BDE">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放射線に対する間質性の肺臓の反応は包含されると考えられる、それは薬剤と併用され放射線の毒性に対する感受性を著しく増加する可能性があり、その結果有害反応とする資格がある。</w:t>
      </w:r>
    </w:p>
    <w:p w14:paraId="6B340104" w14:textId="77777777" w:rsidR="00874597" w:rsidRPr="00277BDE" w:rsidRDefault="00874597" w:rsidP="00277BDE">
      <w:pPr>
        <w:pStyle w:val="aff4"/>
        <w:numPr>
          <w:ilvl w:val="0"/>
          <w:numId w:val="193"/>
        </w:numPr>
        <w:ind w:leftChars="0"/>
        <w:rPr>
          <w:rFonts w:ascii="Arial" w:eastAsia="ＭＳ Ｐ明朝" w:hAnsi="Arial" w:cs="Arial"/>
        </w:rPr>
      </w:pPr>
      <w:r w:rsidRPr="00277BDE">
        <w:rPr>
          <w:rFonts w:ascii="Arial" w:eastAsia="ＭＳ Ｐ明朝" w:hAnsi="ＭＳ Ｐ明朝" w:cs="Arial" w:hint="eastAsia"/>
        </w:rPr>
        <w:t>広域検索用語には、薬剤性の事象と推測されなくても間質性肺疾患に言及するものを包含（成人呼吸窮迫症候群、肺出血症候群などの用語、これらは</w:t>
      </w:r>
      <w:r w:rsidRPr="00277BDE">
        <w:rPr>
          <w:rFonts w:ascii="Arial" w:eastAsia="ＭＳ Ｐ明朝" w:hAnsi="Arial" w:cs="Arial"/>
        </w:rPr>
        <w:t>ILD</w:t>
      </w:r>
      <w:r w:rsidRPr="00277BDE">
        <w:rPr>
          <w:rFonts w:ascii="Arial" w:eastAsia="ＭＳ Ｐ明朝" w:hAnsi="ＭＳ Ｐ明朝" w:cs="Arial" w:hint="eastAsia"/>
        </w:rPr>
        <w:t>を示唆する）</w:t>
      </w:r>
    </w:p>
    <w:p w14:paraId="4517DDC7"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除外：</w:t>
      </w:r>
    </w:p>
    <w:p w14:paraId="3FA407B7"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間質性肺疾患の徴候および症状</w:t>
      </w:r>
    </w:p>
    <w:p w14:paraId="12C8CAF4"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lastRenderedPageBreak/>
        <w:t>感染および職業性曝露に関連する用語</w:t>
      </w:r>
    </w:p>
    <w:p w14:paraId="3C1EB374"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疑わしい薬物治療の直接毒性もしくはアレルギー性毒性に関連しない用語</w:t>
      </w:r>
    </w:p>
    <w:p w14:paraId="00D7478E"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胸部</w:t>
      </w:r>
      <w:r w:rsidRPr="005A24F7">
        <w:rPr>
          <w:rFonts w:ascii="Arial" w:eastAsia="ＭＳ Ｐ明朝" w:hAnsi="Arial" w:cs="Arial"/>
          <w:szCs w:val="22"/>
        </w:rPr>
        <w:t>X</w:t>
      </w:r>
      <w:r w:rsidRPr="005A24F7">
        <w:rPr>
          <w:rFonts w:ascii="Arial" w:eastAsia="ＭＳ Ｐ明朝" w:hAnsi="ＭＳ Ｐ明朝" w:cs="Arial"/>
          <w:szCs w:val="22"/>
        </w:rPr>
        <w:t>線異常の用語</w:t>
      </w:r>
    </w:p>
    <w:p w14:paraId="5DE0C0F7"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非心原性肺水腫の用語</w:t>
      </w:r>
    </w:p>
    <w:p w14:paraId="1257AE48"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下記の状態は間質性の肺の反応が記述で示唆されない限り除外される：アミロイドーシス、遺伝性の間質性肺、胃腸、肝疾患、</w:t>
      </w:r>
      <w:r w:rsidR="006E6B15">
        <w:rPr>
          <w:rFonts w:ascii="Arial" w:eastAsia="ＭＳ Ｐ明朝" w:hAnsi="ＭＳ Ｐ明朝" w:cs="Arial" w:hint="eastAsia"/>
          <w:szCs w:val="22"/>
        </w:rPr>
        <w:t>GVHD</w:t>
      </w:r>
      <w:r w:rsidRPr="005A24F7">
        <w:rPr>
          <w:rFonts w:ascii="Arial" w:eastAsia="ＭＳ Ｐ明朝" w:hAnsi="ＭＳ Ｐ明朝" w:cs="Arial"/>
          <w:szCs w:val="22"/>
        </w:rPr>
        <w:t>、無機塵による間質性肺疾患</w:t>
      </w:r>
    </w:p>
    <w:p w14:paraId="48C5CA56" w14:textId="77777777" w:rsidR="00874597" w:rsidRPr="005A24F7" w:rsidRDefault="00874597" w:rsidP="00874597">
      <w:pPr>
        <w:rPr>
          <w:rFonts w:ascii="Arial" w:eastAsia="ＭＳ Ｐ明朝" w:hAnsi="Arial" w:cs="Arial"/>
        </w:rPr>
      </w:pPr>
    </w:p>
    <w:bookmarkEnd w:id="581"/>
    <w:p w14:paraId="66F01856" w14:textId="132B477C" w:rsidR="00E83BCD" w:rsidRPr="00911EB8" w:rsidRDefault="00355CB9" w:rsidP="00916949">
      <w:pPr>
        <w:pStyle w:val="4"/>
      </w:pPr>
      <w:r w:rsidRPr="00911EB8">
        <w:t>2.</w:t>
      </w:r>
      <w:r w:rsidR="00FB0D1D">
        <w:rPr>
          <w:lang w:val="en-US"/>
        </w:rPr>
        <w:t>55</w:t>
      </w:r>
      <w:r w:rsidRPr="00911EB8">
        <w:t>.3</w:t>
      </w:r>
      <w:r w:rsidRPr="00911EB8">
        <w:t xml:space="preserve">　検索の実施と検索結果の予測に関する注釈</w:t>
      </w:r>
    </w:p>
    <w:p w14:paraId="23E285F1" w14:textId="35FBFD34" w:rsidR="00874597" w:rsidRPr="003D08DC" w:rsidRDefault="00874597" w:rsidP="00874597">
      <w:pPr>
        <w:rPr>
          <w:rFonts w:ascii="Arial" w:eastAsia="ＭＳ Ｐ明朝" w:hAnsi="ＭＳ Ｐ明朝" w:cs="Arial"/>
          <w:lang w:val="fr-BE"/>
        </w:rPr>
      </w:pPr>
      <w:r w:rsidRPr="005A24F7">
        <w:rPr>
          <w:rFonts w:ascii="Arial" w:eastAsia="ＭＳ Ｐ明朝" w:hAnsi="ＭＳ Ｐ明朝" w:cs="Arial"/>
        </w:rPr>
        <w:t>「</w:t>
      </w:r>
      <w:r w:rsidRPr="005A24F7">
        <w:rPr>
          <w:rFonts w:ascii="Arial" w:eastAsia="ＭＳ Ｐ明朝" w:hAnsi="ＭＳ Ｐ明朝" w:cs="Arial"/>
          <w:szCs w:val="21"/>
        </w:rPr>
        <w:t>間質性肺疾患</w:t>
      </w:r>
      <w:r w:rsidR="00236B4A" w:rsidRPr="00277BDE">
        <w:rPr>
          <w:rFonts w:ascii="Arial" w:eastAsia="ＭＳ Ｐ明朝" w:hAnsi="ＭＳ Ｐ明朝" w:cs="Arial" w:hint="eastAsia"/>
          <w:szCs w:val="21"/>
          <w:lang w:val="fr-BE"/>
        </w:rPr>
        <w:t>（</w:t>
      </w:r>
      <w:r w:rsidR="00236B4A" w:rsidRPr="00277BDE">
        <w:rPr>
          <w:rFonts w:ascii="Arial" w:eastAsia="ＭＳ Ｐ明朝" w:hAnsi="ＭＳ Ｐ明朝" w:cs="Arial"/>
          <w:szCs w:val="21"/>
          <w:lang w:val="fr-BE"/>
        </w:rPr>
        <w:t>Interstitial lung disease</w:t>
      </w:r>
      <w:r w:rsidR="00236B4A" w:rsidRPr="00277BDE">
        <w:rPr>
          <w:rFonts w:ascii="Arial" w:eastAsia="ＭＳ Ｐ明朝" w:hAnsi="ＭＳ Ｐ明朝" w:cs="Arial" w:hint="eastAsia"/>
          <w:szCs w:val="21"/>
          <w:lang w:val="fr-BE"/>
        </w:rPr>
        <w:t>）</w:t>
      </w:r>
      <w:r w:rsidRPr="00277BDE">
        <w:rPr>
          <w:rFonts w:ascii="Arial" w:eastAsia="ＭＳ Ｐ明朝" w:hAnsi="ＭＳ Ｐ明朝" w:cs="Arial"/>
          <w:szCs w:val="21"/>
          <w:lang w:val="fr-BE"/>
        </w:rPr>
        <w:t>（ＳＭＱ）</w:t>
      </w:r>
      <w:r w:rsidRPr="005A24F7">
        <w:rPr>
          <w:rFonts w:ascii="Arial" w:eastAsia="ＭＳ Ｐ明朝" w:hAnsi="ＭＳ Ｐ明朝" w:cs="Arial"/>
        </w:rPr>
        <w:t>」は狭域検索と広域検索</w:t>
      </w:r>
      <w:r w:rsidR="00A10003">
        <w:rPr>
          <w:rFonts w:ascii="Arial" w:eastAsia="ＭＳ Ｐ明朝" w:hAnsi="ＭＳ Ｐ明朝" w:cs="Arial"/>
        </w:rPr>
        <w:t>の用語</w:t>
      </w:r>
      <w:r w:rsidRPr="005A24F7">
        <w:rPr>
          <w:rFonts w:ascii="Arial" w:eastAsia="ＭＳ Ｐ明朝" w:hAnsi="ＭＳ Ｐ明朝" w:cs="Arial"/>
        </w:rPr>
        <w:t>を備えている。詳細は</w:t>
      </w:r>
      <w:r w:rsidRPr="003D08DC">
        <w:rPr>
          <w:rFonts w:ascii="Arial" w:eastAsia="ＭＳ Ｐ明朝" w:hAnsi="Arial" w:cs="Arial"/>
          <w:lang w:val="fr-BE"/>
        </w:rPr>
        <w:t>1.5.2.1</w:t>
      </w:r>
      <w:r w:rsidRPr="005A24F7">
        <w:rPr>
          <w:rFonts w:ascii="Arial" w:eastAsia="ＭＳ Ｐ明朝" w:hAnsi="ＭＳ Ｐ明朝" w:cs="Arial"/>
        </w:rPr>
        <w:t>を参照すること。</w:t>
      </w:r>
    </w:p>
    <w:p w14:paraId="3636CD57" w14:textId="512D72E0" w:rsidR="00662B45" w:rsidRPr="003D08DC" w:rsidRDefault="00662B45" w:rsidP="00874597">
      <w:pPr>
        <w:rPr>
          <w:rFonts w:ascii="Arial" w:eastAsia="ＭＳ Ｐ明朝" w:hAnsi="ＭＳ Ｐ明朝" w:cs="Arial"/>
          <w:lang w:val="fr-BE"/>
        </w:rPr>
      </w:pPr>
    </w:p>
    <w:p w14:paraId="579CDA15" w14:textId="2B44445F" w:rsidR="00662B45" w:rsidRDefault="00662B45" w:rsidP="00874597">
      <w:pPr>
        <w:rPr>
          <w:rFonts w:ascii="Arial" w:eastAsia="ＭＳ Ｐ明朝" w:hAnsi="ＭＳ Ｐ明朝" w:cs="Arial"/>
        </w:rPr>
      </w:pPr>
      <w:r>
        <w:rPr>
          <w:rFonts w:ascii="Arial" w:eastAsia="ＭＳ Ｐ明朝" w:hAnsi="ＭＳ Ｐ明朝" w:cs="Arial" w:hint="eastAsia"/>
        </w:rPr>
        <w:t>JMO</w:t>
      </w:r>
      <w:r>
        <w:rPr>
          <w:rFonts w:ascii="Arial" w:eastAsia="ＭＳ Ｐ明朝" w:hAnsi="ＭＳ Ｐ明朝" w:cs="Arial" w:hint="eastAsia"/>
        </w:rPr>
        <w:t>注：</w:t>
      </w:r>
      <w:r w:rsidR="003D5EF7" w:rsidRPr="005A24F7">
        <w:rPr>
          <w:rFonts w:ascii="Arial" w:eastAsia="ＭＳ Ｐ明朝" w:hAnsi="ＭＳ Ｐ明朝" w:cs="Arial"/>
        </w:rPr>
        <w:t>「</w:t>
      </w:r>
      <w:r w:rsidR="003D5EF7" w:rsidRPr="005A24F7">
        <w:rPr>
          <w:rFonts w:ascii="Arial" w:eastAsia="ＭＳ Ｐ明朝" w:hAnsi="ＭＳ Ｐ明朝" w:cs="Arial"/>
          <w:szCs w:val="21"/>
        </w:rPr>
        <w:t>間質性肺疾患</w:t>
      </w:r>
      <w:r w:rsidR="00236B4A" w:rsidRPr="00652A0A">
        <w:rPr>
          <w:rFonts w:ascii="ＭＳ Ｐゴシック" w:cs="ＭＳ ゴシック" w:hint="eastAsia"/>
        </w:rPr>
        <w:t>（</w:t>
      </w:r>
      <w:r w:rsidR="00236B4A" w:rsidRPr="00652A0A">
        <w:rPr>
          <w:rFonts w:ascii="ＭＳ Ｐゴシック" w:cs="ＭＳ ゴシック"/>
        </w:rPr>
        <w:t>Interstitial lung disease</w:t>
      </w:r>
      <w:r w:rsidR="00236B4A" w:rsidRPr="00652A0A">
        <w:rPr>
          <w:rFonts w:ascii="ＭＳ Ｐゴシック" w:cs="ＭＳ ゴシック" w:hint="eastAsia"/>
        </w:rPr>
        <w:t>）</w:t>
      </w:r>
      <w:r w:rsidR="003D5EF7" w:rsidRPr="005A24F7">
        <w:rPr>
          <w:rFonts w:ascii="Arial" w:eastAsia="ＭＳ Ｐ明朝" w:hAnsi="ＭＳ Ｐ明朝" w:cs="Arial"/>
          <w:szCs w:val="21"/>
        </w:rPr>
        <w:t>（ＳＭＱ）</w:t>
      </w:r>
      <w:r w:rsidR="003D5EF7" w:rsidRPr="005A24F7">
        <w:rPr>
          <w:rFonts w:ascii="Arial" w:eastAsia="ＭＳ Ｐ明朝" w:hAnsi="ＭＳ Ｐ明朝" w:cs="Arial"/>
        </w:rPr>
        <w:t>」</w:t>
      </w:r>
      <w:r w:rsidR="003D5EF7">
        <w:rPr>
          <w:rFonts w:ascii="Arial" w:eastAsia="ＭＳ Ｐ明朝" w:hAnsi="ＭＳ Ｐ明朝" w:cs="Arial" w:hint="eastAsia"/>
        </w:rPr>
        <w:t>の参考資料</w:t>
      </w:r>
    </w:p>
    <w:p w14:paraId="52F13A34" w14:textId="5A45ADE1" w:rsidR="003D5EF7" w:rsidRPr="008C551B" w:rsidRDefault="003D5EF7" w:rsidP="0094450A">
      <w:pPr>
        <w:pStyle w:val="aff4"/>
        <w:numPr>
          <w:ilvl w:val="0"/>
          <w:numId w:val="190"/>
        </w:numPr>
        <w:ind w:leftChars="0" w:left="1134" w:hanging="425"/>
        <w:rPr>
          <w:rFonts w:ascii="Arial" w:hAnsi="Arial"/>
          <w:sz w:val="22"/>
          <w:szCs w:val="22"/>
        </w:rPr>
      </w:pPr>
      <w:r>
        <w:t>特発性間質性肺炎の診断・治療ガイドライン</w:t>
      </w:r>
      <w:r>
        <w:rPr>
          <w:rFonts w:hint="eastAsia"/>
        </w:rPr>
        <w:t>；</w:t>
      </w:r>
      <w:r>
        <w:t>日本呼吸器学会</w:t>
      </w:r>
      <w:proofErr w:type="gramStart"/>
      <w:r>
        <w:t>びまん</w:t>
      </w:r>
      <w:proofErr w:type="gramEnd"/>
      <w:r>
        <w:t>性肺疾患診断・治療ガイドライン作成委員会</w:t>
      </w:r>
      <w:r>
        <w:t xml:space="preserve"> </w:t>
      </w:r>
      <w:r>
        <w:t>厚生労働科学研究特定疾患対策事業</w:t>
      </w:r>
      <w:proofErr w:type="gramStart"/>
      <w:r>
        <w:t>びまん</w:t>
      </w:r>
      <w:proofErr w:type="gramEnd"/>
      <w:r>
        <w:t>性肺疾患研究</w:t>
      </w:r>
      <w:bookmarkStart w:id="583" w:name="_Toc252957616"/>
      <w:bookmarkStart w:id="584" w:name="_Toc252959995"/>
    </w:p>
    <w:p w14:paraId="05671E18" w14:textId="77777777" w:rsidR="003D5EF7" w:rsidRPr="008C551B" w:rsidRDefault="003D5EF7" w:rsidP="0094450A">
      <w:pPr>
        <w:pStyle w:val="aff4"/>
        <w:widowControl/>
        <w:numPr>
          <w:ilvl w:val="0"/>
          <w:numId w:val="190"/>
        </w:numPr>
        <w:adjustRightInd/>
        <w:spacing w:line="240" w:lineRule="auto"/>
        <w:ind w:leftChars="0" w:left="1134" w:hanging="425"/>
        <w:jc w:val="left"/>
        <w:textAlignment w:val="auto"/>
        <w:rPr>
          <w:rFonts w:ascii="Arial" w:eastAsia="ＭＳ Ｐゴシック" w:hAnsi="Arial"/>
          <w:b/>
          <w:sz w:val="22"/>
          <w:szCs w:val="22"/>
        </w:rPr>
      </w:pPr>
      <w:r w:rsidRPr="008C551B">
        <w:rPr>
          <w:rFonts w:ascii="Arial" w:hAnsi="Arial" w:hint="eastAsia"/>
          <w:sz w:val="22"/>
          <w:szCs w:val="22"/>
        </w:rPr>
        <w:t>間質性肺疾患診療ガイドライン；米国胸部学会ガイドラインシリーズ，第</w:t>
      </w:r>
      <w:r w:rsidRPr="008C551B">
        <w:rPr>
          <w:rFonts w:ascii="Arial" w:hAnsi="Arial"/>
          <w:sz w:val="22"/>
          <w:szCs w:val="22"/>
        </w:rPr>
        <w:t>2</w:t>
      </w:r>
      <w:r w:rsidRPr="008C551B">
        <w:rPr>
          <w:rFonts w:ascii="Arial" w:hAnsi="Arial" w:hint="eastAsia"/>
          <w:sz w:val="22"/>
          <w:szCs w:val="22"/>
        </w:rPr>
        <w:t>弾；</w:t>
      </w:r>
      <w:r w:rsidRPr="008C551B">
        <w:rPr>
          <w:rFonts w:ascii="Arial" w:hAnsi="Arial"/>
          <w:sz w:val="22"/>
          <w:szCs w:val="22"/>
        </w:rPr>
        <w:t>2003</w:t>
      </w:r>
      <w:r w:rsidRPr="008C551B">
        <w:rPr>
          <w:rFonts w:ascii="Arial" w:hAnsi="Arial" w:hint="eastAsia"/>
          <w:sz w:val="22"/>
          <w:szCs w:val="22"/>
        </w:rPr>
        <w:t>年</w:t>
      </w:r>
      <w:r w:rsidRPr="008C551B">
        <w:rPr>
          <w:rFonts w:ascii="Arial" w:hAnsi="Arial"/>
          <w:sz w:val="22"/>
          <w:szCs w:val="22"/>
        </w:rPr>
        <w:t>5</w:t>
      </w:r>
      <w:r w:rsidRPr="008C551B">
        <w:rPr>
          <w:rFonts w:ascii="Arial" w:hAnsi="Arial" w:hint="eastAsia"/>
          <w:sz w:val="22"/>
          <w:szCs w:val="22"/>
        </w:rPr>
        <w:t>月、監訳：長井苑子</w:t>
      </w:r>
    </w:p>
    <w:p w14:paraId="5FFA338B" w14:textId="0F358D63" w:rsidR="003D5EF7" w:rsidRPr="008C551B" w:rsidRDefault="00236B4A" w:rsidP="0094450A">
      <w:pPr>
        <w:pStyle w:val="aff4"/>
        <w:numPr>
          <w:ilvl w:val="0"/>
          <w:numId w:val="190"/>
        </w:numPr>
        <w:ind w:leftChars="0" w:left="1134" w:hanging="425"/>
        <w:rPr>
          <w:rFonts w:ascii="Arial" w:hAnsi="Arial"/>
          <w:sz w:val="22"/>
          <w:szCs w:val="22"/>
        </w:rPr>
      </w:pPr>
      <w:r w:rsidRPr="0086139D">
        <w:rPr>
          <w:rFonts w:ascii="Arial" w:hAnsi="Arial" w:hint="eastAsia"/>
          <w:sz w:val="22"/>
          <w:szCs w:val="22"/>
        </w:rPr>
        <w:t>岩澤多恵</w:t>
      </w:r>
      <w:r w:rsidRPr="0086139D">
        <w:rPr>
          <w:rFonts w:ascii="Arial" w:hAnsi="Arial" w:hint="eastAsia"/>
          <w:sz w:val="22"/>
          <w:szCs w:val="22"/>
        </w:rPr>
        <w:t>,</w:t>
      </w:r>
      <w:r w:rsidRPr="0086139D">
        <w:rPr>
          <w:rFonts w:ascii="Arial" w:hAnsi="Arial" w:hint="eastAsia"/>
          <w:sz w:val="22"/>
          <w:szCs w:val="22"/>
        </w:rPr>
        <w:t>武村民子</w:t>
      </w:r>
      <w:r w:rsidRPr="0086139D">
        <w:rPr>
          <w:rFonts w:ascii="Arial" w:hAnsi="Arial" w:hint="eastAsia"/>
          <w:sz w:val="22"/>
          <w:szCs w:val="22"/>
        </w:rPr>
        <w:t>,</w:t>
      </w:r>
      <w:r w:rsidRPr="0086139D">
        <w:rPr>
          <w:rFonts w:ascii="Arial" w:hAnsi="Arial" w:hint="eastAsia"/>
          <w:sz w:val="22"/>
          <w:szCs w:val="22"/>
        </w:rPr>
        <w:t>小倉高志</w:t>
      </w:r>
      <w:r>
        <w:rPr>
          <w:rFonts w:ascii="Arial" w:hAnsi="Arial" w:hint="eastAsia"/>
          <w:sz w:val="22"/>
          <w:szCs w:val="22"/>
        </w:rPr>
        <w:t>；</w:t>
      </w:r>
      <w:r w:rsidRPr="0086139D">
        <w:rPr>
          <w:rFonts w:ascii="Arial" w:hAnsi="Arial" w:hint="eastAsia"/>
          <w:sz w:val="22"/>
          <w:szCs w:val="22"/>
        </w:rPr>
        <w:t>画像診断</w:t>
      </w:r>
      <w:r w:rsidRPr="0086139D">
        <w:rPr>
          <w:rFonts w:ascii="Arial" w:hAnsi="Arial" w:hint="eastAsia"/>
          <w:sz w:val="22"/>
          <w:szCs w:val="22"/>
        </w:rPr>
        <w:t>pp.938-949 39</w:t>
      </w:r>
      <w:r w:rsidRPr="0086139D">
        <w:rPr>
          <w:rFonts w:ascii="Arial" w:hAnsi="Arial" w:hint="eastAsia"/>
          <w:sz w:val="22"/>
          <w:szCs w:val="22"/>
        </w:rPr>
        <w:t>巻</w:t>
      </w:r>
      <w:r w:rsidRPr="0086139D">
        <w:rPr>
          <w:rFonts w:ascii="Arial" w:hAnsi="Arial" w:hint="eastAsia"/>
          <w:sz w:val="22"/>
          <w:szCs w:val="22"/>
        </w:rPr>
        <w:t>8</w:t>
      </w:r>
      <w:r w:rsidRPr="0086139D">
        <w:rPr>
          <w:rFonts w:ascii="Arial" w:hAnsi="Arial" w:hint="eastAsia"/>
          <w:sz w:val="22"/>
          <w:szCs w:val="22"/>
        </w:rPr>
        <w:t>号</w:t>
      </w:r>
      <w:r w:rsidRPr="0086139D">
        <w:rPr>
          <w:rFonts w:ascii="Arial" w:hAnsi="Arial" w:hint="eastAsia"/>
          <w:sz w:val="22"/>
          <w:szCs w:val="22"/>
        </w:rPr>
        <w:t>2019</w:t>
      </w:r>
      <w:r w:rsidRPr="0086139D">
        <w:rPr>
          <w:rFonts w:ascii="Arial" w:hAnsi="Arial" w:hint="eastAsia"/>
          <w:sz w:val="22"/>
          <w:szCs w:val="22"/>
        </w:rPr>
        <w:t>年</w:t>
      </w:r>
      <w:r w:rsidRPr="0086139D">
        <w:rPr>
          <w:rFonts w:ascii="Arial" w:hAnsi="Arial" w:hint="eastAsia"/>
          <w:sz w:val="22"/>
          <w:szCs w:val="22"/>
        </w:rPr>
        <w:t>6</w:t>
      </w:r>
      <w:r w:rsidRPr="0086139D">
        <w:rPr>
          <w:rFonts w:ascii="Arial" w:hAnsi="Arial" w:hint="eastAsia"/>
          <w:sz w:val="22"/>
          <w:szCs w:val="22"/>
        </w:rPr>
        <w:t>月</w:t>
      </w:r>
      <w:r>
        <w:rPr>
          <w:rFonts w:ascii="Arial" w:hAnsi="Arial" w:hint="eastAsia"/>
          <w:sz w:val="22"/>
          <w:szCs w:val="22"/>
        </w:rPr>
        <w:t xml:space="preserve">　</w:t>
      </w:r>
      <w:r w:rsidRPr="008C551B">
        <w:rPr>
          <w:rFonts w:ascii="Arial" w:hAnsi="Arial" w:hint="eastAsia"/>
          <w:sz w:val="22"/>
          <w:szCs w:val="22"/>
        </w:rPr>
        <w:t>間質性肺炎（</w:t>
      </w:r>
      <w:r w:rsidRPr="008C551B">
        <w:rPr>
          <w:rFonts w:ascii="Arial" w:hAnsi="Arial"/>
          <w:sz w:val="22"/>
          <w:szCs w:val="22"/>
        </w:rPr>
        <w:t>IPF/UIP</w:t>
      </w:r>
      <w:r w:rsidRPr="008C551B">
        <w:rPr>
          <w:rFonts w:ascii="Arial" w:hAnsi="Arial" w:hint="eastAsia"/>
          <w:sz w:val="22"/>
          <w:szCs w:val="22"/>
        </w:rPr>
        <w:t>）－国際ガイドライン改訂による画像分類の変更</w:t>
      </w:r>
    </w:p>
    <w:p w14:paraId="19E19E83" w14:textId="77777777" w:rsidR="00EE0A98" w:rsidRDefault="00EE0A98">
      <w:pPr>
        <w:widowControl/>
        <w:adjustRightInd/>
        <w:spacing w:line="240" w:lineRule="auto"/>
        <w:jc w:val="left"/>
        <w:textAlignment w:val="auto"/>
        <w:rPr>
          <w:rFonts w:ascii="Arial" w:hAnsi="Arial"/>
          <w:sz w:val="22"/>
          <w:szCs w:val="22"/>
        </w:rPr>
      </w:pPr>
      <w:r>
        <w:rPr>
          <w:rFonts w:ascii="Arial" w:hAnsi="Arial"/>
          <w:sz w:val="22"/>
          <w:szCs w:val="22"/>
        </w:rPr>
        <w:br w:type="page"/>
      </w:r>
    </w:p>
    <w:p w14:paraId="44393B34" w14:textId="35539787" w:rsidR="000526E7" w:rsidRPr="008C551B" w:rsidRDefault="000526E7">
      <w:pPr>
        <w:widowControl/>
        <w:adjustRightInd/>
        <w:spacing w:line="240" w:lineRule="auto"/>
        <w:jc w:val="left"/>
        <w:textAlignment w:val="auto"/>
        <w:rPr>
          <w:rFonts w:ascii="Arial" w:eastAsia="ＭＳ Ｐゴシック" w:hAnsi="Arial"/>
          <w:b/>
          <w:sz w:val="22"/>
          <w:szCs w:val="22"/>
        </w:rPr>
      </w:pPr>
    </w:p>
    <w:p w14:paraId="62A10CC2" w14:textId="7E621910" w:rsidR="00E83BCD" w:rsidRPr="00CE081A" w:rsidRDefault="00DC3214" w:rsidP="00111A35">
      <w:pPr>
        <w:pStyle w:val="3"/>
        <w:rPr>
          <w:lang w:val="en-US"/>
        </w:rPr>
      </w:pPr>
      <w:bookmarkStart w:id="585" w:name="_2.49_「虚血性大腸炎（Ischaemic_colitis）（ＳＭＱ"/>
      <w:bookmarkStart w:id="586" w:name="_Toc78904331"/>
      <w:bookmarkStart w:id="587" w:name="_Toc95749459"/>
      <w:bookmarkStart w:id="588" w:name="_Hlk73969160"/>
      <w:bookmarkEnd w:id="585"/>
      <w:r w:rsidRPr="00CE081A">
        <w:rPr>
          <w:lang w:val="en-US"/>
        </w:rPr>
        <w:t>2.</w:t>
      </w:r>
      <w:r w:rsidR="00FB0D1D" w:rsidRPr="00CE081A">
        <w:rPr>
          <w:lang w:val="en-US"/>
        </w:rPr>
        <w:t>56</w:t>
      </w:r>
      <w:r w:rsidR="0033534E" w:rsidRPr="00CE081A">
        <w:rPr>
          <w:lang w:val="en-US"/>
        </w:rPr>
        <w:tab/>
      </w:r>
      <w:r w:rsidR="00D215E1" w:rsidRPr="00F81711">
        <w:rPr>
          <w:rFonts w:hAnsi="ＭＳ ゴシック" w:hint="eastAsia"/>
        </w:rPr>
        <w:t>「虚血性大腸炎</w:t>
      </w:r>
      <w:bookmarkStart w:id="589" w:name="_Hlk73969513"/>
      <w:r w:rsidR="00D215E1" w:rsidRPr="00CE081A">
        <w:rPr>
          <w:rFonts w:ascii="ＭＳ Ｐゴシック" w:hint="eastAsia"/>
          <w:lang w:val="en-US"/>
        </w:rPr>
        <w:t>（</w:t>
      </w:r>
      <w:proofErr w:type="spellStart"/>
      <w:r w:rsidR="00D215E1" w:rsidRPr="00CE081A">
        <w:rPr>
          <w:rFonts w:ascii="ＭＳ Ｐゴシック"/>
          <w:lang w:val="en-US"/>
        </w:rPr>
        <w:t>Ischaemic</w:t>
      </w:r>
      <w:proofErr w:type="spellEnd"/>
      <w:r w:rsidR="00D215E1" w:rsidRPr="00CE081A">
        <w:rPr>
          <w:rFonts w:ascii="ＭＳ Ｐゴシック"/>
          <w:lang w:val="en-US"/>
        </w:rPr>
        <w:t xml:space="preserve"> colitis</w:t>
      </w:r>
      <w:r w:rsidR="00D215E1" w:rsidRPr="00CE081A">
        <w:rPr>
          <w:rFonts w:ascii="ＭＳ Ｐゴシック" w:hint="eastAsia"/>
          <w:lang w:val="en-US"/>
        </w:rPr>
        <w:t>）</w:t>
      </w:r>
      <w:bookmarkEnd w:id="589"/>
      <w:r w:rsidR="00D215E1" w:rsidRPr="00CE081A">
        <w:rPr>
          <w:rFonts w:hAnsi="ＭＳ ゴシック" w:hint="eastAsia"/>
          <w:lang w:val="en-US"/>
        </w:rPr>
        <w:t>（ＳＭＱ）</w:t>
      </w:r>
      <w:r w:rsidR="00D215E1" w:rsidRPr="00F81711">
        <w:rPr>
          <w:rFonts w:hAnsi="ＭＳ ゴシック" w:hint="eastAsia"/>
        </w:rPr>
        <w:t>」</w:t>
      </w:r>
      <w:bookmarkEnd w:id="583"/>
      <w:bookmarkEnd w:id="584"/>
      <w:bookmarkEnd w:id="586"/>
      <w:bookmarkEnd w:id="587"/>
    </w:p>
    <w:p w14:paraId="57736AA2" w14:textId="77777777" w:rsidR="00214472" w:rsidRPr="00883065" w:rsidRDefault="00356CAA">
      <w:pPr>
        <w:jc w:val="center"/>
        <w:rPr>
          <w:rFonts w:ascii="Arial" w:eastAsia="ＭＳ Ｐ明朝" w:hAnsi="Arial"/>
          <w:b/>
          <w:sz w:val="22"/>
          <w:szCs w:val="22"/>
        </w:rPr>
      </w:pPr>
      <w:r w:rsidRPr="00883065">
        <w:rPr>
          <w:rFonts w:ascii="Arial" w:eastAsia="ＭＳ Ｐ明朝" w:hAnsi="Arial"/>
          <w:b/>
          <w:sz w:val="22"/>
          <w:szCs w:val="22"/>
        </w:rPr>
        <w:t>（</w:t>
      </w:r>
      <w:r w:rsidR="00D215E1" w:rsidRPr="00883065">
        <w:rPr>
          <w:rFonts w:ascii="Arial" w:eastAsia="ＭＳ Ｐ明朝" w:hAnsi="Arial"/>
          <w:b/>
          <w:sz w:val="22"/>
          <w:szCs w:val="22"/>
        </w:rPr>
        <w:t>2008</w:t>
      </w:r>
      <w:r w:rsidRPr="00883065">
        <w:rPr>
          <w:rFonts w:ascii="Arial" w:eastAsia="ＭＳ Ｐ明朝" w:hAnsi="Arial"/>
          <w:b/>
          <w:sz w:val="22"/>
          <w:szCs w:val="22"/>
        </w:rPr>
        <w:t>年</w:t>
      </w:r>
      <w:r w:rsidR="00D215E1" w:rsidRPr="00883065">
        <w:rPr>
          <w:rFonts w:ascii="Arial" w:eastAsia="ＭＳ Ｐ明朝" w:hAnsi="Arial"/>
          <w:b/>
          <w:sz w:val="22"/>
          <w:szCs w:val="22"/>
        </w:rPr>
        <w:t>3</w:t>
      </w:r>
      <w:r w:rsidRPr="00883065">
        <w:rPr>
          <w:rFonts w:ascii="Arial" w:eastAsia="ＭＳ Ｐ明朝" w:hAnsi="Arial"/>
          <w:b/>
          <w:sz w:val="22"/>
          <w:szCs w:val="22"/>
        </w:rPr>
        <w:t>月正式リリース）</w:t>
      </w:r>
    </w:p>
    <w:p w14:paraId="01CEA1DF" w14:textId="77777777" w:rsidR="00874597" w:rsidRPr="006C3236" w:rsidRDefault="00874597" w:rsidP="00874597">
      <w:pPr>
        <w:tabs>
          <w:tab w:val="num" w:pos="0"/>
        </w:tabs>
        <w:rPr>
          <w:rFonts w:ascii="Arial" w:eastAsia="ＭＳ Ｐ明朝" w:hAnsi="Arial" w:cs="Arial"/>
        </w:rPr>
      </w:pPr>
    </w:p>
    <w:bookmarkEnd w:id="588"/>
    <w:p w14:paraId="6F249365" w14:textId="146883C9" w:rsidR="00E83BCD" w:rsidRPr="00801803" w:rsidRDefault="00DC3214" w:rsidP="00916949">
      <w:pPr>
        <w:pStyle w:val="4"/>
      </w:pPr>
      <w:r>
        <w:t>2.</w:t>
      </w:r>
      <w:r w:rsidR="00FB0D1D">
        <w:rPr>
          <w:lang w:val="en-US"/>
        </w:rPr>
        <w:t>56</w:t>
      </w:r>
      <w:r>
        <w:t>.1</w:t>
      </w:r>
      <w:r w:rsidR="00355CB9" w:rsidRPr="00801803">
        <w:t xml:space="preserve">　定義</w:t>
      </w:r>
    </w:p>
    <w:p w14:paraId="69376A0D"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虚血性大腸炎は血液供給が妨害されることによって生じる大腸の損傷である。</w:t>
      </w:r>
    </w:p>
    <w:p w14:paraId="0DEC55E8"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結腸に対する血流の一過性の減少により生じる。</w:t>
      </w:r>
    </w:p>
    <w:p w14:paraId="3EA86F50"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多くの患者は老齢であるが、同時に経口避妊薬利用、血管炎、あるいは凝固亢進状態に伴う若年層にも生じる</w:t>
      </w:r>
    </w:p>
    <w:p w14:paraId="5EC31538"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臨床像は虚血進展の程度と頻度による</w:t>
      </w:r>
    </w:p>
    <w:p w14:paraId="7D11F848"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急性劇症虚血性大腸炎</w:t>
      </w:r>
    </w:p>
    <w:p w14:paraId="356ED46C" w14:textId="0AD12689" w:rsidR="00874597" w:rsidRPr="008C551B" w:rsidRDefault="00874597" w:rsidP="008C551B">
      <w:pPr>
        <w:pStyle w:val="aff4"/>
        <w:numPr>
          <w:ilvl w:val="0"/>
          <w:numId w:val="234"/>
        </w:numPr>
        <w:adjustRightInd/>
        <w:ind w:leftChars="0"/>
        <w:textAlignment w:val="auto"/>
        <w:rPr>
          <w:rFonts w:ascii="Arial" w:eastAsia="ＭＳ Ｐ明朝" w:hAnsi="ＭＳ Ｐ明朝" w:cs="Arial"/>
          <w:szCs w:val="22"/>
        </w:rPr>
      </w:pPr>
      <w:r w:rsidRPr="008C551B">
        <w:rPr>
          <w:rFonts w:ascii="Arial" w:eastAsia="ＭＳ Ｐ明朝" w:hAnsi="ＭＳ Ｐ明朝" w:cs="Arial"/>
          <w:szCs w:val="22"/>
        </w:rPr>
        <w:t>重度の下腹部痛、直腸からの出血、および血圧低下</w:t>
      </w:r>
    </w:p>
    <w:p w14:paraId="77D80D38" w14:textId="14C012FD" w:rsidR="00874597" w:rsidRPr="008C551B" w:rsidRDefault="00874597" w:rsidP="008C551B">
      <w:pPr>
        <w:pStyle w:val="aff4"/>
        <w:numPr>
          <w:ilvl w:val="0"/>
          <w:numId w:val="234"/>
        </w:numPr>
        <w:adjustRightInd/>
        <w:ind w:leftChars="0"/>
        <w:textAlignment w:val="auto"/>
        <w:rPr>
          <w:rFonts w:ascii="Arial" w:eastAsia="ＭＳ Ｐ明朝" w:hAnsi="ＭＳ Ｐ明朝" w:cs="Arial"/>
          <w:szCs w:val="22"/>
        </w:rPr>
      </w:pPr>
      <w:r w:rsidRPr="008C551B">
        <w:rPr>
          <w:rFonts w:ascii="Arial" w:eastAsia="ＭＳ Ｐ明朝" w:hAnsi="ＭＳ Ｐ明朝" w:cs="Arial"/>
          <w:szCs w:val="22"/>
        </w:rPr>
        <w:t>結腸の拡張（重症例）</w:t>
      </w:r>
    </w:p>
    <w:p w14:paraId="36802351" w14:textId="27A536BF" w:rsidR="00874597" w:rsidRPr="008C551B" w:rsidRDefault="00874597" w:rsidP="008C551B">
      <w:pPr>
        <w:pStyle w:val="aff4"/>
        <w:numPr>
          <w:ilvl w:val="0"/>
          <w:numId w:val="234"/>
        </w:numPr>
        <w:adjustRightInd/>
        <w:ind w:leftChars="0"/>
        <w:textAlignment w:val="auto"/>
        <w:rPr>
          <w:rFonts w:ascii="Arial" w:eastAsia="ＭＳ Ｐ明朝" w:hAnsi="ＭＳ Ｐ明朝" w:cs="Arial"/>
          <w:szCs w:val="22"/>
        </w:rPr>
      </w:pPr>
      <w:r w:rsidRPr="008C551B">
        <w:rPr>
          <w:rFonts w:ascii="Arial" w:eastAsia="ＭＳ Ｐ明朝" w:hAnsi="ＭＳ Ｐ明朝" w:cs="Arial"/>
          <w:szCs w:val="22"/>
        </w:rPr>
        <w:t>腹膜炎の徴候（重症例）</w:t>
      </w:r>
    </w:p>
    <w:p w14:paraId="6CD7AB92"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亜急性虚血性大腸炎</w:t>
      </w:r>
    </w:p>
    <w:p w14:paraId="28DDF561" w14:textId="08321821" w:rsidR="00874597" w:rsidRPr="008C551B" w:rsidRDefault="00874597" w:rsidP="008C551B">
      <w:pPr>
        <w:pStyle w:val="aff4"/>
        <w:numPr>
          <w:ilvl w:val="0"/>
          <w:numId w:val="234"/>
        </w:numPr>
        <w:adjustRightInd/>
        <w:ind w:leftChars="0"/>
        <w:textAlignment w:val="auto"/>
        <w:rPr>
          <w:rFonts w:ascii="Arial" w:eastAsia="ＭＳ Ｐ明朝" w:hAnsi="ＭＳ Ｐ明朝" w:cs="Arial"/>
          <w:szCs w:val="22"/>
        </w:rPr>
      </w:pPr>
      <w:r w:rsidRPr="008C551B">
        <w:rPr>
          <w:rFonts w:ascii="Arial" w:eastAsia="ＭＳ Ｐ明朝" w:hAnsi="ＭＳ Ｐ明朝" w:cs="Arial"/>
          <w:szCs w:val="22"/>
        </w:rPr>
        <w:t>臨床像は多様である</w:t>
      </w:r>
    </w:p>
    <w:p w14:paraId="661B4F18" w14:textId="04D45C32" w:rsidR="00874597" w:rsidRPr="008C551B" w:rsidRDefault="00874597" w:rsidP="008C551B">
      <w:pPr>
        <w:pStyle w:val="aff4"/>
        <w:numPr>
          <w:ilvl w:val="0"/>
          <w:numId w:val="234"/>
        </w:numPr>
        <w:adjustRightInd/>
        <w:ind w:leftChars="0"/>
        <w:textAlignment w:val="auto"/>
        <w:rPr>
          <w:rFonts w:ascii="Arial" w:eastAsia="ＭＳ Ｐ明朝" w:hAnsi="ＭＳ Ｐ明朝" w:cs="Arial"/>
          <w:szCs w:val="22"/>
        </w:rPr>
      </w:pPr>
      <w:r w:rsidRPr="008C551B">
        <w:rPr>
          <w:rFonts w:ascii="Arial" w:eastAsia="ＭＳ Ｐ明朝" w:hAnsi="ＭＳ Ｐ明朝" w:cs="Arial"/>
          <w:szCs w:val="22"/>
        </w:rPr>
        <w:t>それほど強くない痛みと出血（数日から数週におよぶことがある）</w:t>
      </w:r>
    </w:p>
    <w:p w14:paraId="40B64926"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虚血性大腸炎は下部消化管出血の</w:t>
      </w:r>
      <w:r w:rsidR="006519E1">
        <w:rPr>
          <w:rFonts w:ascii="Arial" w:eastAsia="ＭＳ Ｐ明朝" w:hAnsi="Arial" w:cs="Arial" w:hint="eastAsia"/>
          <w:szCs w:val="21"/>
        </w:rPr>
        <w:t>2</w:t>
      </w:r>
      <w:r w:rsidRPr="005A24F7">
        <w:rPr>
          <w:rFonts w:ascii="Arial" w:eastAsia="ＭＳ Ｐ明朝" w:hAnsi="ＭＳ Ｐ明朝" w:cs="Arial"/>
          <w:szCs w:val="22"/>
        </w:rPr>
        <w:t>番目に多い原因である</w:t>
      </w:r>
    </w:p>
    <w:p w14:paraId="2C211331"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診断は大腸内視鏡検査でなされる</w:t>
      </w:r>
    </w:p>
    <w:p w14:paraId="0BEA1738"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通常は主要血管の閉塞を伴わずに発症する</w:t>
      </w:r>
    </w:p>
    <w:p w14:paraId="2E897FB5"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関連する要因として</w:t>
      </w:r>
    </w:p>
    <w:p w14:paraId="6BF51DB7"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心伯出量の低下</w:t>
      </w:r>
    </w:p>
    <w:p w14:paraId="3581E2F4"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不整脈</w:t>
      </w:r>
    </w:p>
    <w:p w14:paraId="52EC6CA7"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外傷</w:t>
      </w:r>
    </w:p>
    <w:p w14:paraId="53111D7B" w14:textId="385C98A2" w:rsidR="00874597" w:rsidRPr="005A24F7" w:rsidRDefault="00874597" w:rsidP="008B0A6B">
      <w:pPr>
        <w:numPr>
          <w:ilvl w:val="1"/>
          <w:numId w:val="4"/>
        </w:numPr>
        <w:adjustRightInd/>
        <w:textAlignment w:val="auto"/>
        <w:rPr>
          <w:rFonts w:ascii="Arial" w:eastAsia="ＭＳ Ｐ明朝" w:hAnsi="Arial" w:cs="Arial"/>
          <w:szCs w:val="22"/>
          <w:lang w:eastAsia="zh-TW"/>
        </w:rPr>
      </w:pPr>
      <w:r w:rsidRPr="005A24F7">
        <w:rPr>
          <w:rFonts w:ascii="Arial" w:eastAsia="ＭＳ Ｐ明朝" w:hAnsi="ＭＳ Ｐ明朝" w:cs="Arial"/>
          <w:szCs w:val="22"/>
          <w:lang w:eastAsia="zh-TW"/>
        </w:rPr>
        <w:t>手術（例：大動脈</w:t>
      </w:r>
      <w:r w:rsidR="000C15A4">
        <w:rPr>
          <w:rFonts w:ascii="Arial" w:eastAsia="ＭＳ Ｐ明朝" w:hAnsi="ＭＳ Ｐ明朝" w:cs="Arial" w:hint="eastAsia"/>
          <w:szCs w:val="22"/>
          <w:lang w:eastAsia="zh-TW"/>
        </w:rPr>
        <w:t>－</w:t>
      </w:r>
      <w:r w:rsidRPr="005A24F7">
        <w:rPr>
          <w:rFonts w:ascii="Arial" w:eastAsia="ＭＳ Ｐ明朝" w:hAnsi="ＭＳ Ｐ明朝" w:cs="Arial"/>
          <w:szCs w:val="22"/>
          <w:lang w:eastAsia="zh-TW"/>
        </w:rPr>
        <w:t>腸骨動脈手術）</w:t>
      </w:r>
    </w:p>
    <w:p w14:paraId="52A4D737"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血管炎</w:t>
      </w:r>
    </w:p>
    <w:p w14:paraId="18E14987"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凝固系の障害</w:t>
      </w:r>
    </w:p>
    <w:p w14:paraId="15CE6CC7"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慢性閉塞性肺疾患</w:t>
      </w:r>
    </w:p>
    <w:p w14:paraId="2B2FD2A1"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過敏性腸症候群</w:t>
      </w:r>
    </w:p>
    <w:p w14:paraId="64B03723"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特定の薬剤</w:t>
      </w:r>
    </w:p>
    <w:p w14:paraId="574032F3" w14:textId="77777777" w:rsidR="00874597" w:rsidRPr="005A24F7" w:rsidRDefault="00710B32" w:rsidP="008B0A6B">
      <w:pPr>
        <w:numPr>
          <w:ilvl w:val="0"/>
          <w:numId w:val="3"/>
        </w:numPr>
        <w:adjustRightInd/>
        <w:textAlignment w:val="auto"/>
        <w:rPr>
          <w:rFonts w:ascii="Arial" w:eastAsia="ＭＳ Ｐ明朝" w:hAnsi="Arial" w:cs="Arial"/>
          <w:szCs w:val="22"/>
        </w:rPr>
      </w:pPr>
      <w:r>
        <w:rPr>
          <w:rFonts w:ascii="Arial" w:eastAsia="ＭＳ Ｐ明朝" w:hAnsi="ＭＳ Ｐ明朝" w:cs="Arial" w:hint="eastAsia"/>
          <w:szCs w:val="22"/>
        </w:rPr>
        <w:t>3</w:t>
      </w:r>
      <w:r w:rsidR="00874597" w:rsidRPr="005A24F7">
        <w:rPr>
          <w:rFonts w:ascii="Arial" w:eastAsia="ＭＳ Ｐ明朝" w:hAnsi="ＭＳ Ｐ明朝" w:cs="Arial"/>
          <w:szCs w:val="22"/>
        </w:rPr>
        <w:t>分の</w:t>
      </w:r>
      <w:r>
        <w:rPr>
          <w:rFonts w:ascii="Arial" w:eastAsia="ＭＳ Ｐ明朝" w:hAnsi="ＭＳ Ｐ明朝" w:cs="Arial" w:hint="eastAsia"/>
          <w:szCs w:val="22"/>
        </w:rPr>
        <w:t>2</w:t>
      </w:r>
      <w:r w:rsidR="00874597" w:rsidRPr="005A24F7">
        <w:rPr>
          <w:rFonts w:ascii="Arial" w:eastAsia="ＭＳ Ｐ明朝" w:hAnsi="ＭＳ Ｐ明朝" w:cs="Arial"/>
          <w:szCs w:val="22"/>
        </w:rPr>
        <w:t>以上の患者は保存的治療法（</w:t>
      </w:r>
      <w:r w:rsidR="00B02C65" w:rsidRPr="00B02C65">
        <w:rPr>
          <w:rFonts w:ascii="Arial" w:eastAsia="ＭＳ Ｐ明朝" w:hAnsi="ＭＳ Ｐ明朝" w:cs="Arial" w:hint="eastAsia"/>
          <w:szCs w:val="22"/>
        </w:rPr>
        <w:t>静脈内輸液</w:t>
      </w:r>
      <w:r w:rsidR="00B02C65">
        <w:rPr>
          <w:rFonts w:ascii="Arial" w:eastAsia="ＭＳ Ｐ明朝" w:hAnsi="ＭＳ Ｐ明朝" w:cs="Arial" w:hint="eastAsia"/>
          <w:szCs w:val="22"/>
        </w:rPr>
        <w:t>療法</w:t>
      </w:r>
      <w:r w:rsidR="00874597" w:rsidRPr="005A24F7">
        <w:rPr>
          <w:rFonts w:ascii="Arial" w:eastAsia="ＭＳ Ｐ明朝" w:hAnsi="ＭＳ Ｐ明朝" w:cs="Arial"/>
          <w:szCs w:val="22"/>
        </w:rPr>
        <w:t>、腸の休息、抗生物質）に反応し、手術が必要とされることは稀である。</w:t>
      </w:r>
    </w:p>
    <w:p w14:paraId="54EF6A12" w14:textId="77777777" w:rsidR="00874597" w:rsidRPr="005A24F7" w:rsidRDefault="00874597" w:rsidP="00874597">
      <w:pPr>
        <w:rPr>
          <w:rFonts w:ascii="Arial" w:eastAsia="ＭＳ Ｐ明朝" w:hAnsi="Arial" w:cs="Arial"/>
        </w:rPr>
      </w:pPr>
    </w:p>
    <w:p w14:paraId="7FC50D8D" w14:textId="08946AFF" w:rsidR="00E83BCD" w:rsidRPr="00801803" w:rsidRDefault="00DC3214" w:rsidP="00916949">
      <w:pPr>
        <w:pStyle w:val="4"/>
      </w:pPr>
      <w:bookmarkStart w:id="590" w:name="_Hlk73969201"/>
      <w:r>
        <w:t>2.</w:t>
      </w:r>
      <w:r w:rsidR="00345825">
        <w:rPr>
          <w:lang w:val="en-US"/>
        </w:rPr>
        <w:t>56</w:t>
      </w:r>
      <w:r>
        <w:t>.2</w:t>
      </w:r>
      <w:r w:rsidR="00355CB9" w:rsidRPr="00801803">
        <w:t xml:space="preserve">　包含／除外基準</w:t>
      </w:r>
    </w:p>
    <w:p w14:paraId="45A5D255"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包含</w:t>
      </w:r>
    </w:p>
    <w:p w14:paraId="0582E751"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虚血性大腸炎および他の形の腸炎</w:t>
      </w:r>
    </w:p>
    <w:p w14:paraId="09F0B923"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虚血性大腸炎の結果として典型的に発現する状態に関連する用語</w:t>
      </w:r>
    </w:p>
    <w:p w14:paraId="72FB3BB8"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lastRenderedPageBreak/>
        <w:t>関連する臨床検査用語</w:t>
      </w:r>
    </w:p>
    <w:p w14:paraId="2B2EF10A"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除外</w:t>
      </w:r>
    </w:p>
    <w:p w14:paraId="5268D5CF"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腸の狭窄（</w:t>
      </w:r>
      <w:r w:rsidRPr="005A24F7">
        <w:rPr>
          <w:rFonts w:ascii="Arial" w:eastAsia="ＭＳ Ｐ明朝" w:hAnsi="Arial" w:cs="Arial"/>
          <w:szCs w:val="22"/>
        </w:rPr>
        <w:t>stricture and stenoses</w:t>
      </w:r>
      <w:r w:rsidRPr="005A24F7">
        <w:rPr>
          <w:rFonts w:ascii="Arial" w:eastAsia="ＭＳ Ｐ明朝" w:hAnsi="ＭＳ Ｐ明朝" w:cs="Arial"/>
          <w:szCs w:val="22"/>
        </w:rPr>
        <w:t>）に関連する用語</w:t>
      </w:r>
    </w:p>
    <w:p w14:paraId="1ADF363A" w14:textId="22FD6269"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虚血性大腸炎に非特異的な臨床症状に関する用語</w:t>
      </w:r>
    </w:p>
    <w:p w14:paraId="00300240"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Arial" w:cs="Arial"/>
          <w:szCs w:val="22"/>
        </w:rPr>
        <w:t>PT</w:t>
      </w:r>
      <w:r w:rsidRPr="005A24F7">
        <w:rPr>
          <w:rFonts w:ascii="Arial" w:eastAsia="ＭＳ Ｐ明朝" w:hAnsi="ＭＳ Ｐ明朝" w:cs="Arial"/>
          <w:szCs w:val="22"/>
        </w:rPr>
        <w:t>「メレナ（</w:t>
      </w:r>
      <w:r w:rsidRPr="005A24F7">
        <w:rPr>
          <w:rFonts w:ascii="Arial" w:eastAsia="ＭＳ Ｐ明朝" w:hAnsi="Arial" w:cs="Arial"/>
          <w:szCs w:val="22"/>
        </w:rPr>
        <w:t>Melaena</w:t>
      </w:r>
      <w:r w:rsidRPr="005A24F7">
        <w:rPr>
          <w:rFonts w:ascii="Arial" w:eastAsia="ＭＳ Ｐ明朝" w:hAnsi="ＭＳ Ｐ明朝" w:cs="Arial"/>
          <w:szCs w:val="22"/>
        </w:rPr>
        <w:t>）」</w:t>
      </w:r>
    </w:p>
    <w:p w14:paraId="4CD3070C" w14:textId="35F2DC51" w:rsidR="00874597" w:rsidRPr="008C551B" w:rsidRDefault="00874597" w:rsidP="008C551B">
      <w:pPr>
        <w:pStyle w:val="aff4"/>
        <w:numPr>
          <w:ilvl w:val="0"/>
          <w:numId w:val="234"/>
        </w:numPr>
        <w:adjustRightInd/>
        <w:ind w:leftChars="0"/>
        <w:textAlignment w:val="auto"/>
        <w:rPr>
          <w:rFonts w:ascii="Arial" w:eastAsia="ＭＳ Ｐ明朝" w:hAnsi="ＭＳ Ｐ明朝" w:cs="Arial"/>
          <w:szCs w:val="22"/>
        </w:rPr>
      </w:pPr>
      <w:r w:rsidRPr="008C551B">
        <w:rPr>
          <w:rFonts w:ascii="Arial" w:eastAsia="ＭＳ Ｐ明朝" w:hAnsi="ＭＳ Ｐ明朝" w:cs="Arial"/>
          <w:szCs w:val="22"/>
        </w:rPr>
        <w:t>上部消化管出血を意味する</w:t>
      </w:r>
    </w:p>
    <w:p w14:paraId="56C2413C" w14:textId="40FADFF9" w:rsidR="00874597" w:rsidRPr="008C551B" w:rsidRDefault="00874597" w:rsidP="008C551B">
      <w:pPr>
        <w:pStyle w:val="aff4"/>
        <w:numPr>
          <w:ilvl w:val="0"/>
          <w:numId w:val="234"/>
        </w:numPr>
        <w:adjustRightInd/>
        <w:ind w:leftChars="0"/>
        <w:textAlignment w:val="auto"/>
        <w:rPr>
          <w:rFonts w:ascii="Arial" w:eastAsia="ＭＳ Ｐ明朝" w:hAnsi="ＭＳ Ｐ明朝" w:cs="Arial"/>
          <w:szCs w:val="22"/>
        </w:rPr>
      </w:pPr>
      <w:r w:rsidRPr="008C551B">
        <w:rPr>
          <w:rFonts w:ascii="Arial" w:eastAsia="ＭＳ Ｐ明朝" w:hAnsi="ＭＳ Ｐ明朝" w:cs="Arial"/>
          <w:szCs w:val="22"/>
        </w:rPr>
        <w:t>データベースでのテスト結果で極めて多くの</w:t>
      </w:r>
      <w:r w:rsidR="0079491F" w:rsidRPr="008C551B">
        <w:rPr>
          <w:rFonts w:ascii="Arial" w:eastAsia="ＭＳ Ｐ明朝" w:hAnsi="ＭＳ Ｐ明朝" w:cs="Arial"/>
          <w:szCs w:val="22"/>
        </w:rPr>
        <w:t>「ノイズ」</w:t>
      </w:r>
      <w:r w:rsidRPr="008C551B">
        <w:rPr>
          <w:rFonts w:ascii="Arial" w:eastAsia="ＭＳ Ｐ明朝" w:hAnsi="ＭＳ Ｐ明朝" w:cs="Arial"/>
          <w:szCs w:val="22"/>
        </w:rPr>
        <w:t>を生じた</w:t>
      </w:r>
    </w:p>
    <w:p w14:paraId="754D75E8" w14:textId="77777777" w:rsidR="00874597" w:rsidRPr="005A24F7" w:rsidRDefault="00874597" w:rsidP="00874597">
      <w:pPr>
        <w:tabs>
          <w:tab w:val="num" w:pos="0"/>
        </w:tabs>
        <w:rPr>
          <w:rFonts w:ascii="Arial" w:eastAsia="ＭＳ Ｐ明朝" w:hAnsi="Arial" w:cs="Arial"/>
        </w:rPr>
      </w:pPr>
    </w:p>
    <w:p w14:paraId="37B140B0" w14:textId="77777777" w:rsidR="00874597" w:rsidRPr="005A24F7" w:rsidRDefault="00874597" w:rsidP="00F675FD">
      <w:pPr>
        <w:ind w:leftChars="8" w:left="349" w:hangingChars="158" w:hanging="332"/>
        <w:rPr>
          <w:rFonts w:ascii="Arial" w:eastAsia="ＭＳ Ｐ明朝" w:hAnsi="Arial" w:cs="Arial"/>
        </w:rPr>
      </w:pPr>
      <w:r w:rsidRPr="005A24F7">
        <w:rPr>
          <w:rFonts w:ascii="Arial" w:eastAsia="ＭＳ Ｐ明朝" w:hAnsi="ＭＳ Ｐ明朝" w:cs="Arial"/>
        </w:rPr>
        <w:t>注：広域検索においては、出血に関する用語は</w:t>
      </w:r>
      <w:r w:rsidR="0079491F">
        <w:rPr>
          <w:rFonts w:ascii="Arial" w:eastAsia="ＭＳ Ｐ明朝" w:hAnsi="Arial" w:cs="Arial"/>
        </w:rPr>
        <w:t>「ノイズ」</w:t>
      </w:r>
      <w:r w:rsidRPr="005A24F7">
        <w:rPr>
          <w:rFonts w:ascii="Arial" w:eastAsia="ＭＳ Ｐ明朝" w:hAnsi="ＭＳ Ｐ明朝" w:cs="Arial"/>
        </w:rPr>
        <w:t>を検索する傾向があり、特に、陽性対象の薬剤のテスト時に観察された。この</w:t>
      </w:r>
      <w:r w:rsidR="0079491F">
        <w:rPr>
          <w:rFonts w:ascii="Arial" w:eastAsia="ＭＳ Ｐ明朝" w:hAnsi="Arial" w:cs="Arial"/>
        </w:rPr>
        <w:t>「ノイズ」</w:t>
      </w:r>
      <w:r w:rsidRPr="005A24F7">
        <w:rPr>
          <w:rFonts w:ascii="Arial" w:eastAsia="ＭＳ Ｐ明朝" w:hAnsi="ＭＳ Ｐ明朝" w:cs="Arial"/>
        </w:rPr>
        <w:t>はこの薬剤が消化管の疾患に使用されることに起因したのかも知れない。</w:t>
      </w:r>
    </w:p>
    <w:bookmarkEnd w:id="590"/>
    <w:p w14:paraId="260B8013" w14:textId="77777777" w:rsidR="00874597" w:rsidRPr="005A24F7" w:rsidRDefault="00874597" w:rsidP="00874597">
      <w:pPr>
        <w:tabs>
          <w:tab w:val="num" w:pos="0"/>
        </w:tabs>
        <w:rPr>
          <w:rFonts w:ascii="Arial" w:eastAsia="ＭＳ Ｐ明朝" w:hAnsi="Arial" w:cs="Arial"/>
        </w:rPr>
      </w:pPr>
    </w:p>
    <w:p w14:paraId="223D0E1B" w14:textId="40D97C39" w:rsidR="00E83BCD" w:rsidRPr="00801803" w:rsidRDefault="00DC3214" w:rsidP="00916949">
      <w:pPr>
        <w:pStyle w:val="4"/>
      </w:pPr>
      <w:r>
        <w:t>2.</w:t>
      </w:r>
      <w:r w:rsidR="00345825">
        <w:rPr>
          <w:lang w:val="en-US"/>
        </w:rPr>
        <w:t>56</w:t>
      </w:r>
      <w:r>
        <w:t>.3</w:t>
      </w:r>
      <w:r w:rsidR="00355CB9" w:rsidRPr="00801803">
        <w:t xml:space="preserve">　検索の実施と検索結果の予測に関する注釈</w:t>
      </w:r>
    </w:p>
    <w:p w14:paraId="1B52D3F0" w14:textId="1F2D86FD" w:rsidR="00874597" w:rsidRPr="005A24F7" w:rsidRDefault="00874597" w:rsidP="00874597">
      <w:pPr>
        <w:rPr>
          <w:rFonts w:ascii="Arial" w:eastAsia="ＭＳ Ｐ明朝" w:hAnsi="Arial" w:cs="Arial"/>
        </w:rPr>
      </w:pPr>
      <w:r w:rsidRPr="005A24F7">
        <w:rPr>
          <w:rFonts w:ascii="Arial" w:eastAsia="ＭＳ Ｐ明朝" w:hAnsi="ＭＳ Ｐ明朝" w:cs="Arial"/>
        </w:rPr>
        <w:t>「</w:t>
      </w:r>
      <w:r w:rsidRPr="005A24F7">
        <w:rPr>
          <w:rFonts w:ascii="Arial" w:eastAsia="ＭＳ Ｐ明朝" w:hAnsi="ＭＳ Ｐ明朝" w:cs="Arial"/>
          <w:szCs w:val="21"/>
        </w:rPr>
        <w:t>虚血性大腸炎</w:t>
      </w:r>
      <w:r w:rsidR="00236B4A" w:rsidRPr="008C551B">
        <w:rPr>
          <w:rFonts w:ascii="Arial" w:eastAsia="ＭＳ Ｐ明朝" w:hAnsi="ＭＳ Ｐ明朝" w:cs="Arial" w:hint="eastAsia"/>
          <w:szCs w:val="21"/>
          <w:lang w:val="fr-BE"/>
        </w:rPr>
        <w:t>（</w:t>
      </w:r>
      <w:r w:rsidR="00236B4A" w:rsidRPr="008C551B">
        <w:rPr>
          <w:rFonts w:ascii="Arial" w:eastAsia="ＭＳ Ｐ明朝" w:hAnsi="ＭＳ Ｐ明朝" w:cs="Arial"/>
          <w:szCs w:val="21"/>
          <w:lang w:val="fr-BE"/>
        </w:rPr>
        <w:t>Ischaemic colitis</w:t>
      </w:r>
      <w:r w:rsidR="00236B4A" w:rsidRPr="008C551B">
        <w:rPr>
          <w:rFonts w:ascii="Arial" w:eastAsia="ＭＳ Ｐ明朝" w:hAnsi="ＭＳ Ｐ明朝" w:cs="Arial" w:hint="eastAsia"/>
          <w:szCs w:val="21"/>
          <w:lang w:val="fr-BE"/>
        </w:rPr>
        <w:t>）</w:t>
      </w:r>
      <w:r w:rsidRPr="008C551B">
        <w:rPr>
          <w:rFonts w:ascii="Arial" w:eastAsia="ＭＳ Ｐ明朝" w:hAnsi="ＭＳ Ｐ明朝" w:cs="Arial"/>
          <w:szCs w:val="21"/>
          <w:lang w:val="fr-BE"/>
        </w:rPr>
        <w:t>（ＳＭＱ）</w:t>
      </w:r>
      <w:r w:rsidRPr="005A24F7">
        <w:rPr>
          <w:rFonts w:ascii="Arial" w:eastAsia="ＭＳ Ｐ明朝" w:hAnsi="ＭＳ Ｐ明朝" w:cs="Arial"/>
        </w:rPr>
        <w:t>」は狭域検索と広域検索</w:t>
      </w:r>
      <w:r w:rsidR="00A10003">
        <w:rPr>
          <w:rFonts w:ascii="Arial" w:eastAsia="ＭＳ Ｐ明朝" w:hAnsi="ＭＳ Ｐ明朝" w:cs="Arial"/>
        </w:rPr>
        <w:t>の用語</w:t>
      </w:r>
      <w:r w:rsidRPr="005A24F7">
        <w:rPr>
          <w:rFonts w:ascii="Arial" w:eastAsia="ＭＳ Ｐ明朝" w:hAnsi="ＭＳ Ｐ明朝" w:cs="Arial"/>
        </w:rPr>
        <w:t>を備えている。詳細は</w:t>
      </w:r>
      <w:r w:rsidRPr="005A24F7">
        <w:rPr>
          <w:rFonts w:ascii="Arial" w:eastAsia="ＭＳ Ｐ明朝" w:hAnsi="Arial" w:cs="Arial"/>
        </w:rPr>
        <w:t>1.5.2.1</w:t>
      </w:r>
      <w:r w:rsidRPr="005A24F7">
        <w:rPr>
          <w:rFonts w:ascii="Arial" w:eastAsia="ＭＳ Ｐ明朝" w:hAnsi="ＭＳ Ｐ明朝" w:cs="Arial"/>
        </w:rPr>
        <w:t>を参照すること。</w:t>
      </w:r>
    </w:p>
    <w:p w14:paraId="53996585" w14:textId="77777777" w:rsidR="00874597" w:rsidRPr="005A24F7" w:rsidRDefault="00874597" w:rsidP="00874597">
      <w:pPr>
        <w:rPr>
          <w:rFonts w:ascii="Arial" w:eastAsia="ＭＳ Ｐ明朝" w:hAnsi="Arial" w:cs="Arial"/>
        </w:rPr>
      </w:pPr>
    </w:p>
    <w:p w14:paraId="3ED87629" w14:textId="164DF587" w:rsidR="00E83BCD" w:rsidRPr="00801803" w:rsidRDefault="00BA7478" w:rsidP="00916949">
      <w:pPr>
        <w:pStyle w:val="4"/>
      </w:pPr>
      <w:r>
        <w:t>2.</w:t>
      </w:r>
      <w:r w:rsidR="00345825">
        <w:rPr>
          <w:lang w:val="en-US"/>
        </w:rPr>
        <w:t>56</w:t>
      </w:r>
      <w:r>
        <w:t>.4</w:t>
      </w:r>
      <w:r w:rsidR="00355CB9" w:rsidRPr="00801803">
        <w:t xml:space="preserve">　「虚血性大腸炎</w:t>
      </w:r>
      <w:r w:rsidR="00236B4A" w:rsidRPr="00236B4A">
        <w:rPr>
          <w:rFonts w:hint="eastAsia"/>
        </w:rPr>
        <w:t>（</w:t>
      </w:r>
      <w:r w:rsidR="00236B4A" w:rsidRPr="00236B4A">
        <w:rPr>
          <w:rFonts w:hint="eastAsia"/>
        </w:rPr>
        <w:t>Ischaemic colitis</w:t>
      </w:r>
      <w:r w:rsidR="00236B4A" w:rsidRPr="00236B4A">
        <w:rPr>
          <w:rFonts w:hint="eastAsia"/>
        </w:rPr>
        <w:t>）</w:t>
      </w:r>
      <w:r w:rsidR="00355CB9" w:rsidRPr="00801803">
        <w:t>（ＳＭＱ）」の参考リスト</w:t>
      </w:r>
    </w:p>
    <w:p w14:paraId="1139CA61" w14:textId="77777777" w:rsidR="00874597" w:rsidRPr="005A24F7" w:rsidRDefault="00874597" w:rsidP="008B0A6B">
      <w:pPr>
        <w:numPr>
          <w:ilvl w:val="0"/>
          <w:numId w:val="72"/>
        </w:numPr>
        <w:jc w:val="left"/>
        <w:rPr>
          <w:rFonts w:ascii="Arial" w:eastAsia="ＭＳ Ｐ明朝" w:hAnsi="Arial" w:cs="Arial"/>
        </w:rPr>
      </w:pPr>
      <w:r w:rsidRPr="00B32B0B">
        <w:rPr>
          <w:rFonts w:ascii="Arial" w:eastAsia="ＭＳ Ｐ明朝" w:hAnsi="Arial" w:cs="Arial"/>
          <w:lang w:val="it-IT"/>
        </w:rPr>
        <w:t xml:space="preserve">Satyaprasad V Alapati SV, Mihas AA. </w:t>
      </w:r>
      <w:r w:rsidRPr="005A24F7">
        <w:rPr>
          <w:rFonts w:ascii="Arial" w:eastAsia="ＭＳ Ｐ明朝" w:hAnsi="Arial" w:cs="Arial"/>
        </w:rPr>
        <w:t>When to suspect ischemic colitis. Postgrad Med 1999;105 (4)</w:t>
      </w:r>
    </w:p>
    <w:p w14:paraId="7115A9A7" w14:textId="77777777" w:rsidR="00874597" w:rsidRPr="00B32B0B" w:rsidRDefault="00874597" w:rsidP="008B0A6B">
      <w:pPr>
        <w:numPr>
          <w:ilvl w:val="0"/>
          <w:numId w:val="72"/>
        </w:numPr>
        <w:jc w:val="left"/>
        <w:rPr>
          <w:rFonts w:ascii="Arial" w:eastAsia="ＭＳ Ｐ明朝" w:hAnsi="Arial" w:cs="Arial"/>
          <w:lang w:val="de-DE"/>
        </w:rPr>
      </w:pPr>
      <w:r w:rsidRPr="00B32B0B">
        <w:rPr>
          <w:rFonts w:ascii="Arial" w:eastAsia="ＭＳ Ｐ明朝" w:hAnsi="Arial" w:cs="Arial"/>
          <w:lang w:val="de-DE"/>
        </w:rPr>
        <w:t>Michel Huguier et al.Ischemic colitis; Am J Surg 2006; 192: 679 – 684</w:t>
      </w:r>
    </w:p>
    <w:p w14:paraId="671A5145" w14:textId="77777777" w:rsidR="00874597" w:rsidRPr="005A24F7" w:rsidRDefault="00874597" w:rsidP="008B0A6B">
      <w:pPr>
        <w:numPr>
          <w:ilvl w:val="0"/>
          <w:numId w:val="72"/>
        </w:numPr>
        <w:jc w:val="left"/>
        <w:rPr>
          <w:rFonts w:ascii="Arial" w:eastAsia="ＭＳ Ｐ明朝" w:hAnsi="Arial" w:cs="Arial"/>
        </w:rPr>
      </w:pPr>
      <w:r w:rsidRPr="005A24F7">
        <w:rPr>
          <w:rFonts w:ascii="Arial" w:eastAsia="ＭＳ Ｐ明朝" w:hAnsi="Arial" w:cs="Arial"/>
        </w:rPr>
        <w:t xml:space="preserve">Higgins PDR, Davis KJ, Laine L. Systematic review: the epidemiology of </w:t>
      </w:r>
      <w:proofErr w:type="spellStart"/>
      <w:r w:rsidRPr="005A24F7">
        <w:rPr>
          <w:rFonts w:ascii="Arial" w:eastAsia="ＭＳ Ｐ明朝" w:hAnsi="Arial" w:cs="Arial"/>
        </w:rPr>
        <w:t>ischaemic</w:t>
      </w:r>
      <w:proofErr w:type="spellEnd"/>
      <w:r w:rsidRPr="005A24F7">
        <w:rPr>
          <w:rFonts w:ascii="Arial" w:eastAsia="ＭＳ Ｐ明朝" w:hAnsi="Arial" w:cs="Arial"/>
        </w:rPr>
        <w:t xml:space="preserve"> colitis. Aliment </w:t>
      </w:r>
      <w:proofErr w:type="spellStart"/>
      <w:r w:rsidRPr="005A24F7">
        <w:rPr>
          <w:rFonts w:ascii="Arial" w:eastAsia="ＭＳ Ｐ明朝" w:hAnsi="Arial" w:cs="Arial"/>
        </w:rPr>
        <w:t>Pharmacol</w:t>
      </w:r>
      <w:proofErr w:type="spellEnd"/>
      <w:r w:rsidRPr="005A24F7">
        <w:rPr>
          <w:rFonts w:ascii="Arial" w:eastAsia="ＭＳ Ｐ明朝" w:hAnsi="Arial" w:cs="Arial"/>
        </w:rPr>
        <w:t xml:space="preserve"> Ther 2004; 19; 729 – 738</w:t>
      </w:r>
    </w:p>
    <w:p w14:paraId="35F30AC7" w14:textId="23EEDE47" w:rsidR="00874597" w:rsidRPr="001278C6" w:rsidRDefault="00874597" w:rsidP="008B0A6B">
      <w:pPr>
        <w:numPr>
          <w:ilvl w:val="0"/>
          <w:numId w:val="72"/>
        </w:numPr>
        <w:jc w:val="left"/>
        <w:rPr>
          <w:rFonts w:ascii="Arial" w:eastAsia="ＭＳ Ｐ明朝" w:hAnsi="Arial" w:cs="Arial"/>
        </w:rPr>
      </w:pPr>
      <w:r w:rsidRPr="001278C6">
        <w:rPr>
          <w:rFonts w:ascii="Arial" w:eastAsia="ＭＳ Ｐ明朝" w:hAnsi="Arial" w:cs="Arial"/>
        </w:rPr>
        <w:t>Harrison’s Principles of Internal Medicine, 11th edition 1987; 1297</w:t>
      </w:r>
    </w:p>
    <w:p w14:paraId="47F15720" w14:textId="1D21C723" w:rsidR="00E83BCD" w:rsidRPr="00CE081A" w:rsidRDefault="00874597" w:rsidP="00111A35">
      <w:pPr>
        <w:pStyle w:val="3"/>
        <w:rPr>
          <w:lang w:val="en-US"/>
        </w:rPr>
      </w:pPr>
      <w:bookmarkStart w:id="591" w:name="_2.50_「虚血性心疾患（Ischaemic_heart"/>
      <w:bookmarkEnd w:id="591"/>
      <w:r w:rsidRPr="00CE081A">
        <w:rPr>
          <w:lang w:val="en-US"/>
        </w:rPr>
        <w:br w:type="page"/>
      </w:r>
      <w:bookmarkStart w:id="592" w:name="_Toc252957617"/>
      <w:bookmarkStart w:id="593" w:name="_Toc252959996"/>
      <w:bookmarkStart w:id="594" w:name="_Toc78904332"/>
      <w:bookmarkStart w:id="595" w:name="_Toc95749460"/>
      <w:bookmarkStart w:id="596" w:name="_Hlk73969412"/>
      <w:r w:rsidR="00BA7478" w:rsidRPr="00CE081A">
        <w:rPr>
          <w:lang w:val="en-US"/>
        </w:rPr>
        <w:lastRenderedPageBreak/>
        <w:t>2.</w:t>
      </w:r>
      <w:r w:rsidR="00345825" w:rsidRPr="00CE081A">
        <w:rPr>
          <w:lang w:val="en-US"/>
        </w:rPr>
        <w:t>57</w:t>
      </w:r>
      <w:r w:rsidR="005B277E" w:rsidRPr="00CE081A">
        <w:rPr>
          <w:lang w:val="en-US"/>
        </w:rPr>
        <w:tab/>
      </w:r>
      <w:r w:rsidR="00D215E1" w:rsidRPr="00F81711">
        <w:rPr>
          <w:rFonts w:hAnsi="ＭＳ ゴシック" w:hint="eastAsia"/>
        </w:rPr>
        <w:t>「虚血性心疾患</w:t>
      </w:r>
      <w:r w:rsidR="00D215E1" w:rsidRPr="00CE081A">
        <w:rPr>
          <w:rFonts w:ascii="ＭＳ Ｐゴシック" w:hAnsi="ＭＳ Ｐゴシック" w:hint="eastAsia"/>
          <w:lang w:val="en-US"/>
        </w:rPr>
        <w:t>（</w:t>
      </w:r>
      <w:proofErr w:type="spellStart"/>
      <w:r w:rsidR="00D215E1" w:rsidRPr="00CE081A">
        <w:rPr>
          <w:rFonts w:ascii="ＭＳ Ｐゴシック" w:hAnsi="ＭＳ Ｐゴシック"/>
          <w:lang w:val="en-US"/>
        </w:rPr>
        <w:t>Ischaemic</w:t>
      </w:r>
      <w:proofErr w:type="spellEnd"/>
      <w:r w:rsidR="00D215E1" w:rsidRPr="00CE081A">
        <w:rPr>
          <w:rFonts w:ascii="ＭＳ Ｐゴシック" w:hAnsi="ＭＳ Ｐゴシック"/>
          <w:lang w:val="en-US"/>
        </w:rPr>
        <w:t xml:space="preserve"> heart disease</w:t>
      </w:r>
      <w:r w:rsidR="00D215E1" w:rsidRPr="00CE081A">
        <w:rPr>
          <w:rFonts w:ascii="ＭＳ Ｐゴシック" w:hAnsi="ＭＳ Ｐゴシック" w:hint="eastAsia"/>
          <w:lang w:val="en-US"/>
        </w:rPr>
        <w:t>）</w:t>
      </w:r>
      <w:r w:rsidR="00D215E1" w:rsidRPr="00CE081A">
        <w:rPr>
          <w:rFonts w:hAnsi="ＭＳ ゴシック" w:hint="eastAsia"/>
          <w:lang w:val="en-US"/>
        </w:rPr>
        <w:t>（ＳＭＱ）</w:t>
      </w:r>
      <w:r w:rsidR="00D215E1" w:rsidRPr="00F81711">
        <w:rPr>
          <w:rFonts w:hAnsi="ＭＳ ゴシック" w:hint="eastAsia"/>
        </w:rPr>
        <w:t>」</w:t>
      </w:r>
      <w:bookmarkEnd w:id="592"/>
      <w:bookmarkEnd w:id="593"/>
      <w:bookmarkEnd w:id="594"/>
      <w:bookmarkEnd w:id="595"/>
    </w:p>
    <w:p w14:paraId="10A83082" w14:textId="77777777" w:rsidR="00874597" w:rsidRPr="00883065" w:rsidRDefault="00874597" w:rsidP="00874597">
      <w:pPr>
        <w:jc w:val="center"/>
        <w:rPr>
          <w:rFonts w:ascii="Arial" w:eastAsia="ＭＳ Ｐ明朝" w:hAnsi="Arial"/>
          <w:b/>
          <w:sz w:val="22"/>
          <w:szCs w:val="22"/>
        </w:rPr>
      </w:pPr>
      <w:r w:rsidRPr="00883065">
        <w:rPr>
          <w:rFonts w:ascii="Arial" w:eastAsia="ＭＳ Ｐ明朝" w:hAnsi="Arial"/>
          <w:b/>
          <w:sz w:val="22"/>
          <w:szCs w:val="22"/>
        </w:rPr>
        <w:t>（</w:t>
      </w:r>
      <w:r w:rsidR="00D215E1" w:rsidRPr="00883065">
        <w:rPr>
          <w:rFonts w:ascii="Arial" w:eastAsia="ＭＳ Ｐ明朝" w:hAnsi="Arial"/>
          <w:b/>
          <w:sz w:val="22"/>
          <w:szCs w:val="22"/>
        </w:rPr>
        <w:t>2006</w:t>
      </w:r>
      <w:r w:rsidRPr="00883065">
        <w:rPr>
          <w:rFonts w:ascii="Arial" w:eastAsia="ＭＳ Ｐ明朝" w:hAnsi="Arial"/>
          <w:b/>
          <w:sz w:val="22"/>
          <w:szCs w:val="22"/>
        </w:rPr>
        <w:t>年</w:t>
      </w:r>
      <w:r w:rsidR="00D215E1" w:rsidRPr="00883065">
        <w:rPr>
          <w:rFonts w:ascii="Arial" w:eastAsia="ＭＳ Ｐ明朝" w:hAnsi="Arial"/>
          <w:b/>
          <w:sz w:val="22"/>
          <w:szCs w:val="22"/>
        </w:rPr>
        <w:t>3</w:t>
      </w:r>
      <w:r w:rsidRPr="00883065">
        <w:rPr>
          <w:rFonts w:ascii="Arial" w:eastAsia="ＭＳ Ｐ明朝" w:hAnsi="Arial"/>
          <w:b/>
          <w:sz w:val="22"/>
          <w:szCs w:val="22"/>
        </w:rPr>
        <w:t>月正式リリース）</w:t>
      </w:r>
    </w:p>
    <w:bookmarkEnd w:id="596"/>
    <w:p w14:paraId="1F59A273" w14:textId="77777777" w:rsidR="00874597" w:rsidRPr="005A24F7" w:rsidRDefault="00874597" w:rsidP="00874597">
      <w:pPr>
        <w:rPr>
          <w:rFonts w:ascii="Arial" w:eastAsia="ＭＳ Ｐ明朝" w:hAnsi="Arial" w:cs="Arial"/>
        </w:rPr>
      </w:pPr>
    </w:p>
    <w:p w14:paraId="4CB9EA99" w14:textId="33E15BC3" w:rsidR="00E83BCD" w:rsidRPr="005D7E10" w:rsidRDefault="00BA7478" w:rsidP="00916949">
      <w:pPr>
        <w:pStyle w:val="4"/>
      </w:pPr>
      <w:r>
        <w:t>2.</w:t>
      </w:r>
      <w:r w:rsidR="00345825">
        <w:t>57</w:t>
      </w:r>
      <w:r>
        <w:t>.1</w:t>
      </w:r>
      <w:r w:rsidR="00355CB9" w:rsidRPr="005D7E10">
        <w:t xml:space="preserve">　定義</w:t>
      </w:r>
    </w:p>
    <w:p w14:paraId="1369BABD" w14:textId="77777777" w:rsidR="00874597" w:rsidRPr="005A24F7" w:rsidRDefault="00874597" w:rsidP="00B537AC">
      <w:pPr>
        <w:numPr>
          <w:ilvl w:val="0"/>
          <w:numId w:val="3"/>
        </w:numPr>
        <w:adjustRightInd/>
        <w:ind w:rightChars="-136" w:right="-286"/>
        <w:textAlignment w:val="auto"/>
        <w:rPr>
          <w:rFonts w:ascii="Arial" w:eastAsia="ＭＳ Ｐ明朝" w:hAnsi="Arial" w:cs="Arial"/>
          <w:szCs w:val="22"/>
        </w:rPr>
      </w:pPr>
      <w:r w:rsidRPr="005A24F7">
        <w:rPr>
          <w:rFonts w:ascii="Arial" w:eastAsia="ＭＳ Ｐ明朝" w:hAnsi="ＭＳ Ｐ明朝" w:cs="Arial"/>
          <w:szCs w:val="22"/>
        </w:rPr>
        <w:t>心筋虚血は、心筋への不十分な灌流による酸素不足のことをいい、酸素の需給の不均衡を引き起こす。</w:t>
      </w:r>
    </w:p>
    <w:p w14:paraId="5A2D9F41"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心筋虚血の最もよくある原因は、心外膜冠動脈の閉塞性アテローム硬化性疾患である。</w:t>
      </w:r>
    </w:p>
    <w:p w14:paraId="23435C1A" w14:textId="77777777" w:rsidR="00874597" w:rsidRPr="005A24F7" w:rsidRDefault="00874597" w:rsidP="00874597">
      <w:pPr>
        <w:rPr>
          <w:rFonts w:ascii="Arial" w:eastAsia="ＭＳ Ｐ明朝" w:hAnsi="Arial" w:cs="Arial"/>
        </w:rPr>
      </w:pPr>
    </w:p>
    <w:p w14:paraId="6A3122F7" w14:textId="678A1DB5" w:rsidR="00E83BCD" w:rsidRPr="005D7E10" w:rsidRDefault="00BA7478" w:rsidP="00916949">
      <w:pPr>
        <w:pStyle w:val="4"/>
      </w:pPr>
      <w:bookmarkStart w:id="597" w:name="_Toc159224806"/>
      <w:bookmarkStart w:id="598" w:name="_Hlk73969461"/>
      <w:r>
        <w:t>2.</w:t>
      </w:r>
      <w:r w:rsidR="00345825">
        <w:t>57</w:t>
      </w:r>
      <w:r>
        <w:t>.2</w:t>
      </w:r>
      <w:r w:rsidR="00355CB9" w:rsidRPr="005D7E10">
        <w:t xml:space="preserve">　包含／除外基準</w:t>
      </w:r>
      <w:bookmarkEnd w:id="597"/>
    </w:p>
    <w:p w14:paraId="7A174F8B"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包含：</w:t>
      </w:r>
    </w:p>
    <w:p w14:paraId="6B538453"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心筋虚血に関連するあらゆる状態</w:t>
      </w:r>
    </w:p>
    <w:p w14:paraId="7E0855AA"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除外：</w:t>
      </w:r>
    </w:p>
    <w:p w14:paraId="20CB6228" w14:textId="05B9DCEA"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心筋虚血の既知の</w:t>
      </w:r>
      <w:r w:rsidR="007B1C12">
        <w:rPr>
          <w:rFonts w:ascii="Arial" w:eastAsia="ＭＳ Ｐ明朝" w:hAnsi="ＭＳ Ｐ明朝" w:cs="Arial"/>
          <w:szCs w:val="22"/>
        </w:rPr>
        <w:t>リスク</w:t>
      </w:r>
      <w:r w:rsidRPr="005A24F7">
        <w:rPr>
          <w:rFonts w:ascii="Arial" w:eastAsia="ＭＳ Ｐ明朝" w:hAnsi="ＭＳ Ｐ明朝" w:cs="Arial"/>
          <w:szCs w:val="22"/>
        </w:rPr>
        <w:t>因子を表す用語</w:t>
      </w:r>
    </w:p>
    <w:p w14:paraId="358154B3"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Arial" w:cs="Arial"/>
          <w:szCs w:val="22"/>
        </w:rPr>
        <w:t>PT</w:t>
      </w:r>
      <w:r w:rsidRPr="005A24F7">
        <w:rPr>
          <w:rFonts w:ascii="Arial" w:eastAsia="ＭＳ Ｐ明朝" w:hAnsi="ＭＳ Ｐ明朝" w:cs="Arial"/>
          <w:szCs w:val="22"/>
        </w:rPr>
        <w:t>「アスパラギン酸アミノトランスフェラーゼ異常（</w:t>
      </w:r>
      <w:r w:rsidRPr="005A24F7">
        <w:rPr>
          <w:rFonts w:ascii="Arial" w:eastAsia="ＭＳ Ｐ明朝" w:hAnsi="Arial" w:cs="Arial"/>
          <w:szCs w:val="22"/>
        </w:rPr>
        <w:t>Aspartate aminotransferase abnormal</w:t>
      </w:r>
      <w:r w:rsidRPr="005A24F7">
        <w:rPr>
          <w:rFonts w:ascii="Arial" w:eastAsia="ＭＳ Ｐ明朝" w:hAnsi="ＭＳ Ｐ明朝" w:cs="Arial"/>
          <w:szCs w:val="22"/>
        </w:rPr>
        <w:t>）」および</w:t>
      </w:r>
      <w:r w:rsidRPr="005A24F7">
        <w:rPr>
          <w:rFonts w:ascii="Arial" w:eastAsia="ＭＳ Ｐ明朝" w:hAnsi="Arial" w:cs="Arial"/>
          <w:szCs w:val="22"/>
        </w:rPr>
        <w:t>PT</w:t>
      </w:r>
      <w:r w:rsidRPr="005A24F7">
        <w:rPr>
          <w:rFonts w:ascii="Arial" w:eastAsia="ＭＳ Ｐ明朝" w:hAnsi="ＭＳ Ｐ明朝" w:cs="Arial"/>
          <w:szCs w:val="22"/>
        </w:rPr>
        <w:t>「アスパラギン酸アミノトランスフェラーゼ増加（</w:t>
      </w:r>
      <w:r w:rsidRPr="005A24F7">
        <w:rPr>
          <w:rFonts w:ascii="Arial" w:eastAsia="ＭＳ Ｐ明朝" w:hAnsi="Arial" w:cs="Arial"/>
          <w:szCs w:val="22"/>
        </w:rPr>
        <w:t>Aspartate aminotransferase increased</w:t>
      </w:r>
      <w:r w:rsidRPr="005A24F7">
        <w:rPr>
          <w:rFonts w:ascii="Arial" w:eastAsia="ＭＳ Ｐ明朝" w:hAnsi="ＭＳ Ｐ明朝" w:cs="Arial"/>
          <w:szCs w:val="22"/>
        </w:rPr>
        <w:t>）」は、</w:t>
      </w:r>
      <w:r w:rsidR="002831C7">
        <w:rPr>
          <w:rFonts w:ascii="Arial" w:eastAsia="ＭＳ Ｐ明朝" w:hAnsi="ＭＳ Ｐ明朝" w:cs="Arial"/>
          <w:szCs w:val="22"/>
        </w:rPr>
        <w:t>フェーズⅠ</w:t>
      </w:r>
      <w:r w:rsidRPr="005A24F7">
        <w:rPr>
          <w:rFonts w:ascii="Arial" w:eastAsia="ＭＳ Ｐ明朝" w:hAnsi="ＭＳ Ｐ明朝" w:cs="Arial"/>
          <w:szCs w:val="22"/>
        </w:rPr>
        <w:t>テストにて関係のない症例を多数検索したので除外</w:t>
      </w:r>
    </w:p>
    <w:p w14:paraId="3D9B2B66" w14:textId="77777777" w:rsidR="00874597" w:rsidRPr="005A24F7" w:rsidRDefault="00874597" w:rsidP="00874597">
      <w:pPr>
        <w:adjustRightInd/>
        <w:textAlignment w:val="auto"/>
        <w:rPr>
          <w:rFonts w:ascii="Arial" w:eastAsia="ＭＳ Ｐ明朝" w:hAnsi="Arial" w:cs="Arial"/>
          <w:szCs w:val="22"/>
        </w:rPr>
      </w:pPr>
    </w:p>
    <w:p w14:paraId="04DCAFC4" w14:textId="77777777" w:rsidR="00874597" w:rsidRPr="005A24F7" w:rsidRDefault="00874597" w:rsidP="00657059">
      <w:pPr>
        <w:adjustRightInd/>
        <w:ind w:left="315" w:hangingChars="150" w:hanging="315"/>
        <w:textAlignment w:val="auto"/>
        <w:rPr>
          <w:rFonts w:ascii="Arial" w:eastAsia="ＭＳ Ｐ明朝" w:hAnsi="Arial" w:cs="Arial"/>
          <w:szCs w:val="22"/>
        </w:rPr>
      </w:pPr>
      <w:r w:rsidRPr="005A24F7">
        <w:rPr>
          <w:rFonts w:ascii="Arial" w:eastAsia="ＭＳ Ｐ明朝" w:hAnsi="ＭＳ Ｐ明朝" w:cs="Arial"/>
          <w:szCs w:val="22"/>
        </w:rPr>
        <w:t>注：当初の広域検索は</w:t>
      </w:r>
      <w:r w:rsidRPr="005A24F7">
        <w:rPr>
          <w:rFonts w:ascii="Arial" w:eastAsia="ＭＳ Ｐ明朝" w:hAnsi="Arial" w:cs="Arial"/>
          <w:szCs w:val="22"/>
        </w:rPr>
        <w:t>PT</w:t>
      </w:r>
      <w:r w:rsidRPr="005A24F7">
        <w:rPr>
          <w:rFonts w:ascii="Arial" w:eastAsia="ＭＳ Ｐ明朝" w:hAnsi="ＭＳ Ｐ明朝" w:cs="Arial"/>
          <w:szCs w:val="22"/>
        </w:rPr>
        <w:t>「アスパラギン酸アミノトランスフェラーゼ異常（</w:t>
      </w:r>
      <w:r w:rsidRPr="005A24F7">
        <w:rPr>
          <w:rFonts w:ascii="Arial" w:eastAsia="ＭＳ Ｐ明朝" w:hAnsi="Arial" w:cs="Arial"/>
          <w:szCs w:val="22"/>
        </w:rPr>
        <w:t>Aspartate aminotransferase abnormal</w:t>
      </w:r>
      <w:r w:rsidRPr="005A24F7">
        <w:rPr>
          <w:rFonts w:ascii="Arial" w:eastAsia="ＭＳ Ｐ明朝" w:hAnsi="ＭＳ Ｐ明朝" w:cs="Arial"/>
          <w:szCs w:val="22"/>
        </w:rPr>
        <w:t>）」および</w:t>
      </w:r>
      <w:r w:rsidRPr="005A24F7">
        <w:rPr>
          <w:rFonts w:ascii="Arial" w:eastAsia="ＭＳ Ｐ明朝" w:hAnsi="Arial" w:cs="Arial"/>
          <w:szCs w:val="22"/>
        </w:rPr>
        <w:t>PT</w:t>
      </w:r>
      <w:r w:rsidRPr="005A24F7">
        <w:rPr>
          <w:rFonts w:ascii="Arial" w:eastAsia="ＭＳ Ｐ明朝" w:hAnsi="ＭＳ Ｐ明朝" w:cs="Arial"/>
          <w:szCs w:val="22"/>
        </w:rPr>
        <w:t>「アスパラギン酸アミノトランスフェラーゼ増加（</w:t>
      </w:r>
      <w:r w:rsidRPr="005A24F7">
        <w:rPr>
          <w:rFonts w:ascii="Arial" w:eastAsia="ＭＳ Ｐ明朝" w:hAnsi="Arial" w:cs="Arial"/>
          <w:szCs w:val="22"/>
        </w:rPr>
        <w:t>Aspartate aminotransferase increased</w:t>
      </w:r>
      <w:r w:rsidRPr="005A24F7">
        <w:rPr>
          <w:rFonts w:ascii="Arial" w:eastAsia="ＭＳ Ｐ明朝" w:hAnsi="ＭＳ Ｐ明朝" w:cs="Arial"/>
          <w:szCs w:val="22"/>
        </w:rPr>
        <w:t>）」を含んでいた。これらの用語はテスト結果（関係のない症例を多数検索した）により除外された。古いデータ（つまり</w:t>
      </w:r>
      <w:r w:rsidRPr="005A24F7">
        <w:rPr>
          <w:rFonts w:ascii="Arial" w:eastAsia="ＭＳ Ｐ明朝" w:hAnsi="Arial" w:cs="Arial"/>
          <w:szCs w:val="22"/>
        </w:rPr>
        <w:t>2000</w:t>
      </w:r>
      <w:r w:rsidRPr="005A24F7">
        <w:rPr>
          <w:rFonts w:ascii="Arial" w:eastAsia="ＭＳ Ｐ明朝" w:hAnsi="ＭＳ Ｐ明朝" w:cs="Arial"/>
          <w:szCs w:val="22"/>
        </w:rPr>
        <w:t>年以前；</w:t>
      </w:r>
      <w:r w:rsidRPr="005A24F7">
        <w:rPr>
          <w:rFonts w:ascii="Arial" w:eastAsia="ＭＳ Ｐ明朝" w:hAnsi="Arial" w:cs="Arial"/>
          <w:szCs w:val="22"/>
        </w:rPr>
        <w:t>MedDRA</w:t>
      </w:r>
      <w:r w:rsidRPr="005A24F7">
        <w:rPr>
          <w:rFonts w:ascii="Arial" w:eastAsia="ＭＳ Ｐ明朝" w:hAnsi="ＭＳ Ｐ明朝" w:cs="Arial"/>
          <w:szCs w:val="22"/>
        </w:rPr>
        <w:t>以前）を検証する場合、これらの用語を検索に含めることも考慮すべきである。</w:t>
      </w:r>
      <w:bookmarkEnd w:id="598"/>
    </w:p>
    <w:p w14:paraId="214F9F2A" w14:textId="77777777" w:rsidR="00874597" w:rsidRPr="005A24F7" w:rsidRDefault="00874597" w:rsidP="00874597">
      <w:pPr>
        <w:rPr>
          <w:rFonts w:ascii="Arial" w:eastAsia="ＭＳ Ｐ明朝" w:hAnsi="Arial" w:cs="Arial"/>
        </w:rPr>
      </w:pPr>
    </w:p>
    <w:p w14:paraId="0699C123" w14:textId="38A288BD" w:rsidR="00E83BCD" w:rsidRPr="005D7E10" w:rsidRDefault="00BA7478" w:rsidP="00916949">
      <w:pPr>
        <w:pStyle w:val="4"/>
      </w:pPr>
      <w:bookmarkStart w:id="599" w:name="_Toc159224807"/>
      <w:r>
        <w:t>2.</w:t>
      </w:r>
      <w:r w:rsidR="00345825">
        <w:rPr>
          <w:lang w:val="en-US"/>
        </w:rPr>
        <w:t>57</w:t>
      </w:r>
      <w:r>
        <w:t>.3</w:t>
      </w:r>
      <w:r w:rsidR="00355CB9" w:rsidRPr="005D7E10">
        <w:t xml:space="preserve">　階層構造</w:t>
      </w:r>
    </w:p>
    <w:bookmarkStart w:id="600" w:name="_Toc236641059"/>
    <w:bookmarkStart w:id="601" w:name="_Toc236642809"/>
    <w:bookmarkStart w:id="602" w:name="_Toc252957618"/>
    <w:bookmarkStart w:id="603" w:name="_Toc252959997"/>
    <w:bookmarkStart w:id="604" w:name="_Toc268182234"/>
    <w:bookmarkStart w:id="605" w:name="_Toc220921155"/>
    <w:bookmarkEnd w:id="600"/>
    <w:bookmarkEnd w:id="601"/>
    <w:bookmarkEnd w:id="602"/>
    <w:bookmarkEnd w:id="603"/>
    <w:bookmarkEnd w:id="604"/>
    <w:p w14:paraId="53931C01" w14:textId="77777777" w:rsidR="00874597" w:rsidRPr="005A24F7" w:rsidRDefault="00AE2EBC" w:rsidP="00874597">
      <w:pPr>
        <w:rPr>
          <w:rFonts w:ascii="Arial" w:eastAsia="ＭＳ Ｐ明朝" w:hAnsi="Arial" w:cs="Arial"/>
        </w:rPr>
      </w:pPr>
      <w:r>
        <w:rPr>
          <w:rFonts w:ascii="Arial" w:eastAsia="ＭＳ Ｐ明朝" w:hAnsi="Arial" w:cs="Arial"/>
          <w:noProof/>
        </w:rPr>
        <mc:AlternateContent>
          <mc:Choice Requires="wpc">
            <w:drawing>
              <wp:inline distT="0" distB="0" distL="0" distR="0" wp14:anchorId="6186DC9A" wp14:editId="631EE22D">
                <wp:extent cx="5734050" cy="1876425"/>
                <wp:effectExtent l="0" t="0" r="0" b="0"/>
                <wp:docPr id="189" name="キャンバス 136"/>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43" name="Line 85"/>
                        <wps:cNvCnPr>
                          <a:cxnSpLocks noChangeShapeType="1"/>
                        </wps:cNvCnPr>
                        <wps:spPr bwMode="auto">
                          <a:xfrm>
                            <a:off x="2867038" y="704786"/>
                            <a:ext cx="600" cy="18100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44" name="Text Box 86"/>
                        <wps:cNvSpPr txBox="1">
                          <a:spLocks noChangeArrowheads="1"/>
                        </wps:cNvSpPr>
                        <wps:spPr bwMode="auto">
                          <a:xfrm>
                            <a:off x="1790633" y="180903"/>
                            <a:ext cx="2256810" cy="520138"/>
                          </a:xfrm>
                          <a:prstGeom prst="rect">
                            <a:avLst/>
                          </a:prstGeom>
                          <a:solidFill>
                            <a:srgbClr val="FFFFFF"/>
                          </a:solidFill>
                          <a:ln w="9525">
                            <a:solidFill>
                              <a:srgbClr val="000000"/>
                            </a:solidFill>
                            <a:miter lim="800000"/>
                            <a:headEnd/>
                            <a:tailEnd/>
                          </a:ln>
                        </wps:spPr>
                        <wps:txbx>
                          <w:txbxContent>
                            <w:p w14:paraId="1FFD79D5" w14:textId="77777777" w:rsidR="00C63DD4" w:rsidRPr="00B66D06" w:rsidRDefault="00C63DD4" w:rsidP="00B957A1">
                              <w:pPr>
                                <w:spacing w:beforeLines="50" w:before="120" w:line="300" w:lineRule="exact"/>
                                <w:jc w:val="center"/>
                                <w:rPr>
                                  <w:rFonts w:ascii="ＭＳ Ｐ明朝" w:eastAsia="ＭＳ Ｐ明朝" w:hAnsi="ＭＳ Ｐ明朝"/>
                                </w:rPr>
                              </w:pPr>
                              <w:r w:rsidRPr="00B66D06">
                                <w:rPr>
                                  <w:rFonts w:ascii="ＭＳ Ｐ明朝" w:eastAsia="ＭＳ Ｐ明朝" w:hAnsi="ＭＳ Ｐ明朝" w:hint="eastAsia"/>
                                </w:rPr>
                                <w:t>虚血性心疾患</w:t>
                              </w:r>
                            </w:p>
                            <w:p w14:paraId="5A37B532" w14:textId="77777777" w:rsidR="00C63DD4" w:rsidRPr="00B66D06" w:rsidRDefault="00C63DD4" w:rsidP="00B957A1">
                              <w:pPr>
                                <w:spacing w:line="300" w:lineRule="atLeast"/>
                                <w:jc w:val="center"/>
                                <w:rPr>
                                  <w:rFonts w:ascii="ＭＳ Ｐ明朝" w:eastAsia="ＭＳ Ｐ明朝" w:hAnsi="ＭＳ Ｐ明朝"/>
                                </w:rPr>
                              </w:pPr>
                              <w:r w:rsidRPr="00B66D06">
                                <w:rPr>
                                  <w:rFonts w:ascii="ＭＳ Ｐ明朝" w:eastAsia="ＭＳ Ｐ明朝" w:hAnsi="ＭＳ Ｐ明朝" w:hint="eastAsia"/>
                                </w:rPr>
                                <w:t>（</w:t>
                              </w:r>
                              <w:r w:rsidRPr="00B66D06">
                                <w:rPr>
                                  <w:rFonts w:eastAsia="ＭＳ Ｐ明朝"/>
                                </w:rPr>
                                <w:t>20000043</w:t>
                              </w:r>
                              <w:r w:rsidRPr="00B66D06">
                                <w:rPr>
                                  <w:rFonts w:ascii="ＭＳ Ｐ明朝" w:eastAsia="ＭＳ Ｐ明朝" w:hAnsi="ＭＳ Ｐ明朝" w:hint="eastAsia"/>
                                </w:rPr>
                                <w:t>）</w:t>
                              </w:r>
                            </w:p>
                          </w:txbxContent>
                        </wps:txbx>
                        <wps:bodyPr rot="0" vert="horz" wrap="square" lIns="74295" tIns="8890" rIns="74295" bIns="8890" anchor="t" anchorCtr="0" upright="1">
                          <a:noAutofit/>
                        </wps:bodyPr>
                      </wps:wsp>
                      <wps:wsp>
                        <wps:cNvPr id="245" name="Text Box 87"/>
                        <wps:cNvSpPr txBox="1">
                          <a:spLocks noChangeArrowheads="1"/>
                        </wps:cNvSpPr>
                        <wps:spPr bwMode="auto">
                          <a:xfrm>
                            <a:off x="466727" y="1076317"/>
                            <a:ext cx="2266310" cy="581034"/>
                          </a:xfrm>
                          <a:prstGeom prst="rect">
                            <a:avLst/>
                          </a:prstGeom>
                          <a:solidFill>
                            <a:srgbClr val="FFFFFF"/>
                          </a:solidFill>
                          <a:ln w="9525">
                            <a:solidFill>
                              <a:srgbClr val="000000"/>
                            </a:solidFill>
                            <a:miter lim="800000"/>
                            <a:headEnd/>
                            <a:tailEnd/>
                          </a:ln>
                        </wps:spPr>
                        <wps:txbx>
                          <w:txbxContent>
                            <w:p w14:paraId="61EEA11B" w14:textId="77777777" w:rsidR="00C63DD4" w:rsidRPr="00B66D06" w:rsidRDefault="00C63DD4" w:rsidP="00B957A1">
                              <w:pPr>
                                <w:spacing w:beforeLines="50" w:before="120" w:line="300" w:lineRule="exact"/>
                                <w:jc w:val="center"/>
                                <w:rPr>
                                  <w:rFonts w:ascii="ＭＳ Ｐ明朝" w:eastAsia="ＭＳ Ｐ明朝" w:hAnsi="ＭＳ Ｐ明朝"/>
                                </w:rPr>
                              </w:pPr>
                              <w:r w:rsidRPr="00B66D06">
                                <w:rPr>
                                  <w:rFonts w:ascii="ＭＳ Ｐ明朝" w:eastAsia="ＭＳ Ｐ明朝" w:hAnsi="ＭＳ Ｐ明朝" w:hint="eastAsia"/>
                                </w:rPr>
                                <w:t>心筋梗塞</w:t>
                              </w:r>
                            </w:p>
                            <w:p w14:paraId="1AA780C5" w14:textId="77777777" w:rsidR="00C63DD4" w:rsidRPr="00B66D06" w:rsidRDefault="00C63DD4" w:rsidP="00B957A1">
                              <w:pPr>
                                <w:spacing w:line="300" w:lineRule="exact"/>
                                <w:jc w:val="center"/>
                                <w:rPr>
                                  <w:rFonts w:ascii="ＭＳ Ｐ明朝" w:eastAsia="ＭＳ Ｐ明朝" w:hAnsi="ＭＳ Ｐ明朝"/>
                                </w:rPr>
                              </w:pPr>
                              <w:r w:rsidRPr="00B66D06">
                                <w:rPr>
                                  <w:rFonts w:ascii="ＭＳ Ｐ明朝" w:eastAsia="ＭＳ Ｐ明朝" w:hAnsi="ＭＳ Ｐ明朝" w:hint="eastAsia"/>
                                </w:rPr>
                                <w:t>（</w:t>
                              </w:r>
                              <w:r w:rsidRPr="00B66D06">
                                <w:rPr>
                                  <w:rFonts w:eastAsia="ＭＳ Ｐ明朝"/>
                                </w:rPr>
                                <w:t>20000047</w:t>
                              </w:r>
                              <w:r w:rsidRPr="00B66D06">
                                <w:rPr>
                                  <w:rFonts w:ascii="ＭＳ Ｐ明朝" w:eastAsia="ＭＳ Ｐ明朝" w:hAnsi="ＭＳ Ｐ明朝" w:hint="eastAsia"/>
                                </w:rPr>
                                <w:t>）</w:t>
                              </w:r>
                            </w:p>
                          </w:txbxContent>
                        </wps:txbx>
                        <wps:bodyPr rot="0" vert="horz" wrap="square" lIns="74295" tIns="8890" rIns="74295" bIns="8890" anchor="t" anchorCtr="0" upright="1">
                          <a:noAutofit/>
                        </wps:bodyPr>
                      </wps:wsp>
                      <wps:wsp>
                        <wps:cNvPr id="246" name="Text Box 88"/>
                        <wps:cNvSpPr txBox="1">
                          <a:spLocks noChangeArrowheads="1"/>
                        </wps:cNvSpPr>
                        <wps:spPr bwMode="auto">
                          <a:xfrm>
                            <a:off x="3200339" y="1076316"/>
                            <a:ext cx="2266310" cy="581035"/>
                          </a:xfrm>
                          <a:prstGeom prst="rect">
                            <a:avLst/>
                          </a:prstGeom>
                          <a:solidFill>
                            <a:srgbClr val="FFFFFF"/>
                          </a:solidFill>
                          <a:ln w="9525">
                            <a:solidFill>
                              <a:srgbClr val="000000"/>
                            </a:solidFill>
                            <a:miter lim="800000"/>
                            <a:headEnd/>
                            <a:tailEnd/>
                          </a:ln>
                        </wps:spPr>
                        <wps:txbx>
                          <w:txbxContent>
                            <w:p w14:paraId="652BCA5A" w14:textId="77777777" w:rsidR="00C63DD4" w:rsidRPr="00B66D06" w:rsidRDefault="00C63DD4" w:rsidP="00B957A1">
                              <w:pPr>
                                <w:spacing w:beforeLines="50" w:before="120" w:line="300" w:lineRule="exact"/>
                                <w:jc w:val="center"/>
                                <w:rPr>
                                  <w:rFonts w:ascii="ＭＳ Ｐ明朝" w:eastAsia="ＭＳ Ｐ明朝" w:hAnsi="ＭＳ Ｐ明朝"/>
                                </w:rPr>
                              </w:pPr>
                              <w:r w:rsidRPr="00B66D06">
                                <w:rPr>
                                  <w:rFonts w:ascii="ＭＳ Ｐ明朝" w:eastAsia="ＭＳ Ｐ明朝" w:hAnsi="ＭＳ Ｐ明朝" w:hint="eastAsia"/>
                                </w:rPr>
                                <w:t>その他の虚血性心疾患</w:t>
                              </w:r>
                            </w:p>
                            <w:p w14:paraId="5BFED48E" w14:textId="77777777" w:rsidR="00C63DD4" w:rsidRPr="00B66D06" w:rsidRDefault="00C63DD4" w:rsidP="00B957A1">
                              <w:pPr>
                                <w:spacing w:line="300" w:lineRule="exact"/>
                                <w:jc w:val="center"/>
                                <w:rPr>
                                  <w:rFonts w:ascii="ＭＳ Ｐ明朝" w:eastAsia="ＭＳ Ｐ明朝" w:hAnsi="ＭＳ Ｐ明朝"/>
                                </w:rPr>
                              </w:pPr>
                              <w:r w:rsidRPr="00B66D06">
                                <w:rPr>
                                  <w:rFonts w:ascii="ＭＳ Ｐ明朝" w:eastAsia="ＭＳ Ｐ明朝" w:hAnsi="ＭＳ Ｐ明朝" w:hint="eastAsia"/>
                                </w:rPr>
                                <w:t>（</w:t>
                              </w:r>
                              <w:r w:rsidRPr="00B66D06">
                                <w:rPr>
                                  <w:rFonts w:eastAsia="ＭＳ Ｐ明朝"/>
                                </w:rPr>
                                <w:t>20000168</w:t>
                              </w:r>
                              <w:r w:rsidRPr="00B66D06">
                                <w:rPr>
                                  <w:rFonts w:ascii="ＭＳ Ｐ明朝" w:eastAsia="ＭＳ Ｐ明朝" w:hAnsi="ＭＳ Ｐ明朝" w:hint="eastAsia"/>
                                </w:rPr>
                                <w:t>）</w:t>
                              </w:r>
                            </w:p>
                          </w:txbxContent>
                        </wps:txbx>
                        <wps:bodyPr rot="0" vert="horz" wrap="square" lIns="74295" tIns="8890" rIns="74295" bIns="8890" anchor="t" anchorCtr="0" upright="1">
                          <a:noAutofit/>
                        </wps:bodyPr>
                      </wps:wsp>
                      <wps:wsp>
                        <wps:cNvPr id="247" name="Line 89"/>
                        <wps:cNvCnPr>
                          <a:cxnSpLocks noChangeShapeType="1"/>
                        </wps:cNvCnPr>
                        <wps:spPr bwMode="auto">
                          <a:xfrm>
                            <a:off x="1666832" y="885789"/>
                            <a:ext cx="273371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48" name="Line 90"/>
                        <wps:cNvCnPr>
                          <a:cxnSpLocks noChangeShapeType="1"/>
                        </wps:cNvCnPr>
                        <wps:spPr bwMode="auto">
                          <a:xfrm>
                            <a:off x="4400544" y="885789"/>
                            <a:ext cx="0" cy="18100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49" name="Line 91"/>
                        <wps:cNvCnPr>
                          <a:cxnSpLocks noChangeShapeType="1"/>
                        </wps:cNvCnPr>
                        <wps:spPr bwMode="auto">
                          <a:xfrm>
                            <a:off x="1666832" y="885789"/>
                            <a:ext cx="0" cy="18100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6186DC9A" id="キャンバス 136" o:spid="_x0000_s1212" editas="canvas" style="width:451.5pt;height:147.75pt;mso-position-horizontal-relative:char;mso-position-vertical-relative:line" coordsize="57340,187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">
                <v:shape id="_x0000_s1213" type="#_x0000_t75" style="position:absolute;width:57340;height:18764;visibility:visible;mso-wrap-style:square">
                  <v:fill o:detectmouseclick="t"/>
                  <v:path o:connecttype="none"/>
                </v:shape>
                <v:line id="Line 85" o:spid="_x0000_s1214" style="position:absolute;visibility:visible;mso-wrap-style:square" from="28670,7047" to="28676,88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"/>
                <v:shape id="Text Box 86" o:spid="_x0000_s1215" type="#_x0000_t202" style="position:absolute;left:17906;top:1809;width:22568;height:5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">
                  <v:textbox inset="5.85pt,.7pt,5.85pt,.7pt">
                    <w:txbxContent>
                      <w:p w14:paraId="1FFD79D5" w14:textId="77777777" w:rsidR="00C63DD4" w:rsidRPr="00B66D06" w:rsidRDefault="00C63DD4" w:rsidP="00B957A1">
                        <w:pPr>
                          <w:spacing w:beforeLines="50" w:before="120" w:line="300" w:lineRule="exact"/>
                          <w:jc w:val="center"/>
                          <w:rPr>
                            <w:rFonts w:ascii="ＭＳ Ｐ明朝" w:eastAsia="ＭＳ Ｐ明朝" w:hAnsi="ＭＳ Ｐ明朝"/>
                          </w:rPr>
                        </w:pPr>
                        <w:r w:rsidRPr="00B66D06">
                          <w:rPr>
                            <w:rFonts w:ascii="ＭＳ Ｐ明朝" w:eastAsia="ＭＳ Ｐ明朝" w:hAnsi="ＭＳ Ｐ明朝" w:hint="eastAsia"/>
                          </w:rPr>
                          <w:t>虚血性心疾患</w:t>
                        </w:r>
                      </w:p>
                      <w:p w14:paraId="5A37B532" w14:textId="77777777" w:rsidR="00C63DD4" w:rsidRPr="00B66D06" w:rsidRDefault="00C63DD4" w:rsidP="00B957A1">
                        <w:pPr>
                          <w:spacing w:line="300" w:lineRule="atLeast"/>
                          <w:jc w:val="center"/>
                          <w:rPr>
                            <w:rFonts w:ascii="ＭＳ Ｐ明朝" w:eastAsia="ＭＳ Ｐ明朝" w:hAnsi="ＭＳ Ｐ明朝"/>
                          </w:rPr>
                        </w:pPr>
                        <w:r w:rsidRPr="00B66D06">
                          <w:rPr>
                            <w:rFonts w:ascii="ＭＳ Ｐ明朝" w:eastAsia="ＭＳ Ｐ明朝" w:hAnsi="ＭＳ Ｐ明朝" w:hint="eastAsia"/>
                          </w:rPr>
                          <w:t>（</w:t>
                        </w:r>
                        <w:r w:rsidRPr="00B66D06">
                          <w:rPr>
                            <w:rFonts w:eastAsia="ＭＳ Ｐ明朝"/>
                          </w:rPr>
                          <w:t>20000043</w:t>
                        </w:r>
                        <w:r w:rsidRPr="00B66D06">
                          <w:rPr>
                            <w:rFonts w:ascii="ＭＳ Ｐ明朝" w:eastAsia="ＭＳ Ｐ明朝" w:hAnsi="ＭＳ Ｐ明朝" w:hint="eastAsia"/>
                          </w:rPr>
                          <w:t>）</w:t>
                        </w:r>
                      </w:p>
                    </w:txbxContent>
                  </v:textbox>
                </v:shape>
                <v:shape id="Text Box 87" o:spid="_x0000_s1216" type="#_x0000_t202" style="position:absolute;left:4667;top:10763;width:22663;height:5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">
                  <v:textbox inset="5.85pt,.7pt,5.85pt,.7pt">
                    <w:txbxContent>
                      <w:p w14:paraId="61EEA11B" w14:textId="77777777" w:rsidR="00C63DD4" w:rsidRPr="00B66D06" w:rsidRDefault="00C63DD4" w:rsidP="00B957A1">
                        <w:pPr>
                          <w:spacing w:beforeLines="50" w:before="120" w:line="300" w:lineRule="exact"/>
                          <w:jc w:val="center"/>
                          <w:rPr>
                            <w:rFonts w:ascii="ＭＳ Ｐ明朝" w:eastAsia="ＭＳ Ｐ明朝" w:hAnsi="ＭＳ Ｐ明朝"/>
                          </w:rPr>
                        </w:pPr>
                        <w:r w:rsidRPr="00B66D06">
                          <w:rPr>
                            <w:rFonts w:ascii="ＭＳ Ｐ明朝" w:eastAsia="ＭＳ Ｐ明朝" w:hAnsi="ＭＳ Ｐ明朝" w:hint="eastAsia"/>
                          </w:rPr>
                          <w:t>心筋梗塞</w:t>
                        </w:r>
                      </w:p>
                      <w:p w14:paraId="1AA780C5" w14:textId="77777777" w:rsidR="00C63DD4" w:rsidRPr="00B66D06" w:rsidRDefault="00C63DD4" w:rsidP="00B957A1">
                        <w:pPr>
                          <w:spacing w:line="300" w:lineRule="exact"/>
                          <w:jc w:val="center"/>
                          <w:rPr>
                            <w:rFonts w:ascii="ＭＳ Ｐ明朝" w:eastAsia="ＭＳ Ｐ明朝" w:hAnsi="ＭＳ Ｐ明朝"/>
                          </w:rPr>
                        </w:pPr>
                        <w:r w:rsidRPr="00B66D06">
                          <w:rPr>
                            <w:rFonts w:ascii="ＭＳ Ｐ明朝" w:eastAsia="ＭＳ Ｐ明朝" w:hAnsi="ＭＳ Ｐ明朝" w:hint="eastAsia"/>
                          </w:rPr>
                          <w:t>（</w:t>
                        </w:r>
                        <w:r w:rsidRPr="00B66D06">
                          <w:rPr>
                            <w:rFonts w:eastAsia="ＭＳ Ｐ明朝"/>
                          </w:rPr>
                          <w:t>20000047</w:t>
                        </w:r>
                        <w:r w:rsidRPr="00B66D06">
                          <w:rPr>
                            <w:rFonts w:ascii="ＭＳ Ｐ明朝" w:eastAsia="ＭＳ Ｐ明朝" w:hAnsi="ＭＳ Ｐ明朝" w:hint="eastAsia"/>
                          </w:rPr>
                          <w:t>）</w:t>
                        </w:r>
                      </w:p>
                    </w:txbxContent>
                  </v:textbox>
                </v:shape>
                <v:shape id="Text Box 88" o:spid="_x0000_s1217" type="#_x0000_t202" style="position:absolute;left:32003;top:10763;width:22663;height:5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">
                  <v:textbox inset="5.85pt,.7pt,5.85pt,.7pt">
                    <w:txbxContent>
                      <w:p w14:paraId="652BCA5A" w14:textId="77777777" w:rsidR="00C63DD4" w:rsidRPr="00B66D06" w:rsidRDefault="00C63DD4" w:rsidP="00B957A1">
                        <w:pPr>
                          <w:spacing w:beforeLines="50" w:before="120" w:line="300" w:lineRule="exact"/>
                          <w:jc w:val="center"/>
                          <w:rPr>
                            <w:rFonts w:ascii="ＭＳ Ｐ明朝" w:eastAsia="ＭＳ Ｐ明朝" w:hAnsi="ＭＳ Ｐ明朝"/>
                          </w:rPr>
                        </w:pPr>
                        <w:r w:rsidRPr="00B66D06">
                          <w:rPr>
                            <w:rFonts w:ascii="ＭＳ Ｐ明朝" w:eastAsia="ＭＳ Ｐ明朝" w:hAnsi="ＭＳ Ｐ明朝" w:hint="eastAsia"/>
                          </w:rPr>
                          <w:t>その他の虚血性心疾患</w:t>
                        </w:r>
                      </w:p>
                      <w:p w14:paraId="5BFED48E" w14:textId="77777777" w:rsidR="00C63DD4" w:rsidRPr="00B66D06" w:rsidRDefault="00C63DD4" w:rsidP="00B957A1">
                        <w:pPr>
                          <w:spacing w:line="300" w:lineRule="exact"/>
                          <w:jc w:val="center"/>
                          <w:rPr>
                            <w:rFonts w:ascii="ＭＳ Ｐ明朝" w:eastAsia="ＭＳ Ｐ明朝" w:hAnsi="ＭＳ Ｐ明朝"/>
                          </w:rPr>
                        </w:pPr>
                        <w:r w:rsidRPr="00B66D06">
                          <w:rPr>
                            <w:rFonts w:ascii="ＭＳ Ｐ明朝" w:eastAsia="ＭＳ Ｐ明朝" w:hAnsi="ＭＳ Ｐ明朝" w:hint="eastAsia"/>
                          </w:rPr>
                          <w:t>（</w:t>
                        </w:r>
                        <w:r w:rsidRPr="00B66D06">
                          <w:rPr>
                            <w:rFonts w:eastAsia="ＭＳ Ｐ明朝"/>
                          </w:rPr>
                          <w:t>20000168</w:t>
                        </w:r>
                        <w:r w:rsidRPr="00B66D06">
                          <w:rPr>
                            <w:rFonts w:ascii="ＭＳ Ｐ明朝" w:eastAsia="ＭＳ Ｐ明朝" w:hAnsi="ＭＳ Ｐ明朝" w:hint="eastAsia"/>
                          </w:rPr>
                          <w:t>）</w:t>
                        </w:r>
                      </w:p>
                    </w:txbxContent>
                  </v:textbox>
                </v:shape>
                <v:line id="Line 89" o:spid="_x0000_s1218" style="position:absolute;visibility:visible;mso-wrap-style:square" from="16668,8857" to="44005,88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"/>
                <v:line id="Line 90" o:spid="_x0000_s1219" style="position:absolute;visibility:visible;mso-wrap-style:square" from="44005,8857" to="44005,106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"/>
                <v:line id="Line 91" o:spid="_x0000_s1220" style="position:absolute;visibility:visible;mso-wrap-style:square" from="16668,8857" to="16668,106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"/>
                <w10:anchorlock/>
              </v:group>
            </w:pict>
          </mc:Fallback>
        </mc:AlternateContent>
      </w:r>
      <w:bookmarkEnd w:id="599"/>
      <w:bookmarkEnd w:id="605"/>
    </w:p>
    <w:p w14:paraId="4DA6265B" w14:textId="3B0E53D2" w:rsidR="00A36DD3" w:rsidRPr="005A24F7" w:rsidRDefault="00874597" w:rsidP="0080494B">
      <w:pPr>
        <w:pStyle w:val="a4"/>
        <w:spacing w:beforeLines="100" w:before="240" w:after="0" w:line="240" w:lineRule="exact"/>
        <w:jc w:val="center"/>
        <w:rPr>
          <w:rFonts w:ascii="Arial" w:eastAsia="ＭＳ Ｐ明朝" w:hAnsi="Arial" w:cs="Arial"/>
        </w:rPr>
      </w:pPr>
      <w:r w:rsidRPr="005A24F7">
        <w:rPr>
          <w:rFonts w:ascii="Arial" w:eastAsia="ＭＳ Ｐ明朝" w:hAnsi="ＭＳ Ｐ明朝" w:cs="Arial"/>
        </w:rPr>
        <w:t>図</w:t>
      </w:r>
      <w:r w:rsidRPr="005A24F7">
        <w:rPr>
          <w:rFonts w:ascii="Arial" w:eastAsia="ＭＳ Ｐ明朝" w:hAnsi="Arial" w:cs="Arial"/>
        </w:rPr>
        <w:t>2-15</w:t>
      </w:r>
      <w:r w:rsidRPr="005A24F7">
        <w:rPr>
          <w:rFonts w:ascii="Arial" w:eastAsia="ＭＳ Ｐ明朝" w:hAnsi="ＭＳ Ｐ明朝" w:cs="Arial"/>
        </w:rPr>
        <w:t xml:space="preserve">　</w:t>
      </w:r>
      <w:r w:rsidR="00E453B6">
        <w:rPr>
          <w:rFonts w:ascii="Arial" w:eastAsia="ＭＳ Ｐ明朝" w:hAnsi="ＭＳ Ｐ明朝" w:cs="Arial" w:hint="eastAsia"/>
        </w:rPr>
        <w:t>「</w:t>
      </w:r>
      <w:r w:rsidRPr="005A24F7">
        <w:rPr>
          <w:rFonts w:ascii="Arial" w:eastAsia="ＭＳ Ｐ明朝" w:hAnsi="ＭＳ Ｐ明朝" w:cs="Arial"/>
        </w:rPr>
        <w:t>虚血性心疾患</w:t>
      </w:r>
      <w:r w:rsidR="00236B4A" w:rsidRPr="00236B4A">
        <w:rPr>
          <w:rFonts w:ascii="Arial" w:eastAsia="ＭＳ Ｐ明朝" w:hAnsi="ＭＳ Ｐ明朝" w:cs="Arial" w:hint="eastAsia"/>
        </w:rPr>
        <w:t>（</w:t>
      </w:r>
      <w:proofErr w:type="spellStart"/>
      <w:r w:rsidR="00236B4A" w:rsidRPr="00236B4A">
        <w:rPr>
          <w:rFonts w:ascii="Arial" w:eastAsia="ＭＳ Ｐ明朝" w:hAnsi="ＭＳ Ｐ明朝" w:cs="Arial" w:hint="eastAsia"/>
        </w:rPr>
        <w:t>Ischaemic</w:t>
      </w:r>
      <w:proofErr w:type="spellEnd"/>
      <w:r w:rsidR="00236B4A" w:rsidRPr="00236B4A">
        <w:rPr>
          <w:rFonts w:ascii="Arial" w:eastAsia="ＭＳ Ｐ明朝" w:hAnsi="ＭＳ Ｐ明朝" w:cs="Arial" w:hint="eastAsia"/>
        </w:rPr>
        <w:t xml:space="preserve"> heart disease</w:t>
      </w:r>
      <w:r w:rsidR="00236B4A" w:rsidRPr="00236B4A">
        <w:rPr>
          <w:rFonts w:ascii="Arial" w:eastAsia="ＭＳ Ｐ明朝" w:hAnsi="ＭＳ Ｐ明朝" w:cs="Arial" w:hint="eastAsia"/>
        </w:rPr>
        <w:t>）</w:t>
      </w:r>
      <w:r w:rsidRPr="005A24F7">
        <w:rPr>
          <w:rFonts w:ascii="Arial" w:eastAsia="ＭＳ Ｐ明朝" w:hAnsi="ＭＳ Ｐ明朝" w:cs="Arial"/>
        </w:rPr>
        <w:t>（ＳＭＱ）</w:t>
      </w:r>
      <w:r w:rsidR="00E453B6">
        <w:rPr>
          <w:rFonts w:ascii="Arial" w:eastAsia="ＭＳ Ｐ明朝" w:hAnsi="ＭＳ Ｐ明朝" w:cs="Arial" w:hint="eastAsia"/>
        </w:rPr>
        <w:t>」</w:t>
      </w:r>
      <w:r w:rsidRPr="005A24F7">
        <w:rPr>
          <w:rFonts w:ascii="Arial" w:eastAsia="ＭＳ Ｐ明朝" w:hAnsi="ＭＳ Ｐ明朝" w:cs="Arial"/>
        </w:rPr>
        <w:t>の階層構造</w:t>
      </w:r>
    </w:p>
    <w:p w14:paraId="7A1A62A6" w14:textId="77777777" w:rsidR="00874597" w:rsidRPr="005A24F7" w:rsidRDefault="00874597" w:rsidP="00874597">
      <w:pPr>
        <w:jc w:val="center"/>
        <w:rPr>
          <w:rFonts w:ascii="Arial" w:eastAsia="ＭＳ Ｐ明朝" w:hAnsi="Arial" w:cs="Arial"/>
          <w:b/>
          <w:szCs w:val="21"/>
        </w:rPr>
      </w:pPr>
    </w:p>
    <w:p w14:paraId="0A9048E1" w14:textId="238E2B57" w:rsidR="00874597" w:rsidRPr="005A24F7" w:rsidRDefault="00874597" w:rsidP="00874597">
      <w:pPr>
        <w:rPr>
          <w:rFonts w:ascii="Arial" w:eastAsia="ＭＳ Ｐ明朝" w:hAnsi="Arial" w:cs="Arial"/>
        </w:rPr>
      </w:pPr>
      <w:r w:rsidRPr="005A24F7">
        <w:rPr>
          <w:rFonts w:ascii="Arial" w:eastAsia="ＭＳ Ｐ明朝" w:hAnsi="ＭＳ Ｐ明朝" w:cs="Arial"/>
        </w:rPr>
        <w:t>このサブ</w:t>
      </w:r>
      <w:r w:rsidRPr="005A24F7">
        <w:rPr>
          <w:rFonts w:ascii="Arial" w:eastAsia="ＭＳ Ｐ明朝" w:hAnsi="Arial" w:cs="Arial"/>
        </w:rPr>
        <w:t>SMQ</w:t>
      </w:r>
      <w:r w:rsidR="00A946E5">
        <w:rPr>
          <w:rFonts w:ascii="Arial" w:eastAsia="ＭＳ Ｐ明朝" w:hAnsi="Arial" w:cs="Arial" w:hint="eastAsia"/>
        </w:rPr>
        <w:t>「その他の虚血性心疾患（</w:t>
      </w:r>
      <w:r w:rsidR="00A946E5">
        <w:rPr>
          <w:rFonts w:ascii="Arial" w:eastAsia="ＭＳ Ｐ明朝" w:hAnsi="Arial" w:cs="Arial" w:hint="eastAsia"/>
        </w:rPr>
        <w:t>O</w:t>
      </w:r>
      <w:r w:rsidR="00A946E5">
        <w:rPr>
          <w:rFonts w:ascii="Arial" w:eastAsia="ＭＳ Ｐ明朝" w:hAnsi="Arial" w:cs="Arial"/>
        </w:rPr>
        <w:t xml:space="preserve">ther </w:t>
      </w:r>
      <w:proofErr w:type="spellStart"/>
      <w:r w:rsidR="00A946E5">
        <w:rPr>
          <w:rFonts w:ascii="Arial" w:eastAsia="ＭＳ Ｐ明朝" w:hAnsi="Arial" w:cs="Arial"/>
        </w:rPr>
        <w:t>Ischaemic</w:t>
      </w:r>
      <w:proofErr w:type="spellEnd"/>
      <w:r w:rsidR="00A946E5">
        <w:rPr>
          <w:rFonts w:ascii="Arial" w:eastAsia="ＭＳ Ｐ明朝" w:hAnsi="Arial" w:cs="Arial"/>
        </w:rPr>
        <w:t xml:space="preserve"> heart disease</w:t>
      </w:r>
      <w:r w:rsidR="00A946E5">
        <w:rPr>
          <w:rFonts w:ascii="Arial" w:eastAsia="ＭＳ Ｐ明朝" w:hAnsi="Arial" w:cs="Arial" w:hint="eastAsia"/>
        </w:rPr>
        <w:t>）</w:t>
      </w:r>
      <w:r w:rsidR="00CE12B6" w:rsidRPr="00CE081A">
        <w:rPr>
          <w:rFonts w:ascii="Arial" w:eastAsia="ＭＳ Ｐ明朝" w:hAnsi="ＭＳ Ｐ明朝" w:cs="Arial"/>
        </w:rPr>
        <w:t>（ＳＭＱ）</w:t>
      </w:r>
      <w:r w:rsidR="00A946E5">
        <w:rPr>
          <w:rFonts w:ascii="Arial" w:eastAsia="ＭＳ Ｐ明朝" w:hAnsi="Arial" w:cs="Arial" w:hint="eastAsia"/>
        </w:rPr>
        <w:t>」</w:t>
      </w:r>
      <w:r w:rsidRPr="005A24F7">
        <w:rPr>
          <w:rFonts w:ascii="Arial" w:eastAsia="ＭＳ Ｐ明朝" w:hAnsi="ＭＳ Ｐ明朝" w:cs="Arial"/>
        </w:rPr>
        <w:t>は単独の</w:t>
      </w:r>
      <w:r w:rsidRPr="005A24F7">
        <w:rPr>
          <w:rFonts w:ascii="Arial" w:eastAsia="ＭＳ Ｐ明朝" w:hAnsi="Arial" w:cs="Arial"/>
        </w:rPr>
        <w:t>SMQ</w:t>
      </w:r>
      <w:r w:rsidRPr="005A24F7">
        <w:rPr>
          <w:rFonts w:ascii="Arial" w:eastAsia="ＭＳ Ｐ明朝" w:hAnsi="ＭＳ Ｐ明朝" w:cs="Arial"/>
        </w:rPr>
        <w:t>のトピックではない。上位の「虚血性心疾患</w:t>
      </w:r>
      <w:r w:rsidR="00A946E5">
        <w:rPr>
          <w:rFonts w:ascii="Arial" w:eastAsia="ＭＳ Ｐ明朝" w:hAnsi="ＭＳ Ｐ明朝" w:cs="Arial" w:hint="eastAsia"/>
        </w:rPr>
        <w:t>（</w:t>
      </w:r>
      <w:proofErr w:type="spellStart"/>
      <w:r w:rsidR="00A946E5">
        <w:rPr>
          <w:rFonts w:ascii="Arial" w:eastAsia="ＭＳ Ｐ明朝" w:hAnsi="Arial" w:cs="Arial"/>
        </w:rPr>
        <w:t>Ischaemic</w:t>
      </w:r>
      <w:proofErr w:type="spellEnd"/>
      <w:r w:rsidR="00A946E5">
        <w:rPr>
          <w:rFonts w:ascii="Arial" w:eastAsia="ＭＳ Ｐ明朝" w:hAnsi="Arial" w:cs="Arial"/>
        </w:rPr>
        <w:t xml:space="preserve"> heart disease</w:t>
      </w:r>
      <w:r w:rsidR="00A946E5">
        <w:rPr>
          <w:rFonts w:ascii="Arial" w:eastAsia="ＭＳ Ｐ明朝" w:hAnsi="Arial" w:cs="Arial" w:hint="eastAsia"/>
        </w:rPr>
        <w:t>）</w:t>
      </w:r>
      <w:r w:rsidRPr="005A24F7">
        <w:rPr>
          <w:rFonts w:ascii="Arial" w:eastAsia="ＭＳ Ｐ明朝" w:hAnsi="ＭＳ Ｐ明朝" w:cs="Arial"/>
        </w:rPr>
        <w:t>（ＳＭＱ）」の一部としてのみ利用すべきである。</w:t>
      </w:r>
    </w:p>
    <w:p w14:paraId="671F1855" w14:textId="01CD3942" w:rsidR="00E83BCD" w:rsidRPr="005D7E10" w:rsidRDefault="00BA7478" w:rsidP="00916949">
      <w:pPr>
        <w:pStyle w:val="4"/>
      </w:pPr>
      <w:r>
        <w:lastRenderedPageBreak/>
        <w:t>2.</w:t>
      </w:r>
      <w:r w:rsidR="00345825">
        <w:rPr>
          <w:lang w:val="en-US"/>
        </w:rPr>
        <w:t>57</w:t>
      </w:r>
      <w:r>
        <w:t>.4</w:t>
      </w:r>
      <w:r w:rsidR="00355CB9" w:rsidRPr="005D7E10">
        <w:t xml:space="preserve">　検索の実施と検索結果の予測に関する注釈</w:t>
      </w:r>
    </w:p>
    <w:p w14:paraId="2EF55D7B" w14:textId="0AC3F9A0" w:rsidR="00874597" w:rsidRPr="005A24F7" w:rsidRDefault="00874597" w:rsidP="00874597">
      <w:pPr>
        <w:rPr>
          <w:rFonts w:ascii="Arial" w:eastAsia="ＭＳ Ｐ明朝" w:hAnsi="Arial" w:cs="Arial"/>
        </w:rPr>
      </w:pPr>
      <w:r w:rsidRPr="005A24F7">
        <w:rPr>
          <w:rFonts w:ascii="Arial" w:eastAsia="ＭＳ Ｐ明朝" w:hAnsi="ＭＳ Ｐ明朝" w:cs="Arial"/>
        </w:rPr>
        <w:t>「虚血性心疾患</w:t>
      </w:r>
      <w:r w:rsidR="00236B4A" w:rsidRPr="00E453B6">
        <w:rPr>
          <w:rFonts w:ascii="Arial" w:eastAsia="ＭＳ Ｐ明朝" w:hAnsi="ＭＳ Ｐ明朝" w:cs="Arial" w:hint="eastAsia"/>
          <w:lang w:val="fr-BE"/>
        </w:rPr>
        <w:t>（</w:t>
      </w:r>
      <w:r w:rsidR="00236B4A" w:rsidRPr="00E453B6">
        <w:rPr>
          <w:rFonts w:ascii="Arial" w:eastAsia="ＭＳ Ｐ明朝" w:hAnsi="ＭＳ Ｐ明朝" w:cs="Arial"/>
          <w:lang w:val="fr-BE"/>
        </w:rPr>
        <w:t>Ischaemic heart disease</w:t>
      </w:r>
      <w:r w:rsidR="00236B4A" w:rsidRPr="00E453B6">
        <w:rPr>
          <w:rFonts w:ascii="Arial" w:eastAsia="ＭＳ Ｐ明朝" w:hAnsi="ＭＳ Ｐ明朝" w:cs="Arial" w:hint="eastAsia"/>
          <w:lang w:val="fr-BE"/>
        </w:rPr>
        <w:t>）</w:t>
      </w:r>
      <w:r w:rsidRPr="00E453B6">
        <w:rPr>
          <w:rFonts w:ascii="Arial" w:eastAsia="ＭＳ Ｐ明朝" w:hAnsi="ＭＳ Ｐ明朝" w:cs="Arial"/>
          <w:lang w:val="fr-BE"/>
        </w:rPr>
        <w:t>（ＳＭＱ）</w:t>
      </w:r>
      <w:r w:rsidRPr="005A24F7">
        <w:rPr>
          <w:rFonts w:ascii="Arial" w:eastAsia="ＭＳ Ｐ明朝" w:hAnsi="ＭＳ Ｐ明朝" w:cs="Arial"/>
        </w:rPr>
        <w:t>」は狭域および広域検索</w:t>
      </w:r>
      <w:r w:rsidR="00A10003">
        <w:rPr>
          <w:rFonts w:ascii="Arial" w:eastAsia="ＭＳ Ｐ明朝" w:hAnsi="ＭＳ Ｐ明朝" w:cs="Arial"/>
        </w:rPr>
        <w:t>の</w:t>
      </w:r>
      <w:r w:rsidRPr="005A24F7">
        <w:rPr>
          <w:rFonts w:ascii="Arial" w:eastAsia="ＭＳ Ｐ明朝" w:hAnsi="ＭＳ Ｐ明朝" w:cs="Arial"/>
        </w:rPr>
        <w:t>用語を持つ階層構造の</w:t>
      </w:r>
      <w:r w:rsidRPr="00E453B6">
        <w:rPr>
          <w:rFonts w:ascii="Arial" w:eastAsia="ＭＳ Ｐ明朝" w:hAnsi="Arial" w:cs="Arial"/>
          <w:lang w:val="fr-BE"/>
        </w:rPr>
        <w:t>SMQ</w:t>
      </w:r>
      <w:r w:rsidRPr="005A24F7">
        <w:rPr>
          <w:rFonts w:ascii="Arial" w:eastAsia="ＭＳ Ｐ明朝" w:hAnsi="ＭＳ Ｐ明朝" w:cs="Arial"/>
        </w:rPr>
        <w:t>である。階層構造を持つこと以外は、この</w:t>
      </w:r>
      <w:r w:rsidRPr="005A24F7">
        <w:rPr>
          <w:rFonts w:ascii="Arial" w:eastAsia="ＭＳ Ｐ明朝" w:hAnsi="Arial" w:cs="Arial"/>
        </w:rPr>
        <w:t>SMQ</w:t>
      </w:r>
      <w:r w:rsidRPr="005A24F7">
        <w:rPr>
          <w:rFonts w:ascii="Arial" w:eastAsia="ＭＳ Ｐ明朝" w:hAnsi="ＭＳ Ｐ明朝" w:cs="Arial"/>
        </w:rPr>
        <w:t>の利用は狭域および広域検索用語で構成され</w:t>
      </w:r>
      <w:r w:rsidR="00C279EB">
        <w:rPr>
          <w:rFonts w:ascii="Arial" w:eastAsia="ＭＳ Ｐ明朝" w:hAnsi="ＭＳ Ｐ明朝" w:cs="Arial"/>
        </w:rPr>
        <w:t>、</w:t>
      </w:r>
      <w:r w:rsidRPr="005A24F7">
        <w:rPr>
          <w:rFonts w:ascii="Arial" w:eastAsia="ＭＳ Ｐ明朝" w:hAnsi="ＭＳ Ｐ明朝" w:cs="Arial"/>
        </w:rPr>
        <w:t>階層構造を持たない</w:t>
      </w:r>
      <w:r w:rsidRPr="005A24F7">
        <w:rPr>
          <w:rFonts w:ascii="Arial" w:eastAsia="ＭＳ Ｐ明朝" w:hAnsi="Arial" w:cs="Arial"/>
        </w:rPr>
        <w:t>SMQ</w:t>
      </w:r>
      <w:r w:rsidRPr="005A24F7">
        <w:rPr>
          <w:rFonts w:ascii="Arial" w:eastAsia="ＭＳ Ｐ明朝" w:hAnsi="ＭＳ Ｐ明朝" w:cs="Arial"/>
        </w:rPr>
        <w:t>の利用に類似している（</w:t>
      </w:r>
      <w:r w:rsidRPr="005A24F7">
        <w:rPr>
          <w:rFonts w:ascii="Arial" w:eastAsia="ＭＳ Ｐ明朝" w:hAnsi="Arial" w:cs="Arial"/>
        </w:rPr>
        <w:t>1.5.2.1</w:t>
      </w:r>
      <w:r w:rsidRPr="005A24F7">
        <w:rPr>
          <w:rFonts w:ascii="Arial" w:eastAsia="ＭＳ Ｐ明朝" w:hAnsi="ＭＳ Ｐ明朝" w:cs="Arial"/>
        </w:rPr>
        <w:t>参照）。上位階層の</w:t>
      </w:r>
      <w:r w:rsidRPr="005A24F7">
        <w:rPr>
          <w:rFonts w:ascii="Arial" w:eastAsia="ＭＳ Ｐ明朝" w:hAnsi="Arial" w:cs="Arial"/>
        </w:rPr>
        <w:t>SMQ</w:t>
      </w:r>
      <w:r w:rsidRPr="005A24F7">
        <w:rPr>
          <w:rFonts w:ascii="Arial" w:eastAsia="ＭＳ Ｐ明朝" w:hAnsi="ＭＳ Ｐ明朝" w:cs="Arial"/>
        </w:rPr>
        <w:t>の利用は下位階層の</w:t>
      </w:r>
      <w:r w:rsidRPr="005A24F7">
        <w:rPr>
          <w:rFonts w:ascii="Arial" w:eastAsia="ＭＳ Ｐ明朝" w:hAnsi="Arial" w:cs="Arial"/>
        </w:rPr>
        <w:t>SMQ</w:t>
      </w:r>
      <w:r w:rsidRPr="005A24F7">
        <w:rPr>
          <w:rFonts w:ascii="Arial" w:eastAsia="ＭＳ Ｐ明朝" w:hAnsi="ＭＳ Ｐ明朝" w:cs="Arial"/>
        </w:rPr>
        <w:t>の用語を結合することで実施できる。</w:t>
      </w:r>
    </w:p>
    <w:p w14:paraId="1610010B" w14:textId="77777777" w:rsidR="00874597" w:rsidRPr="005A24F7" w:rsidRDefault="00874597" w:rsidP="00874597">
      <w:pPr>
        <w:rPr>
          <w:rFonts w:ascii="Arial" w:eastAsia="ＭＳ Ｐ明朝" w:hAnsi="Arial" w:cs="Arial"/>
        </w:rPr>
      </w:pPr>
    </w:p>
    <w:p w14:paraId="7F04AFCD" w14:textId="11817850" w:rsidR="00E83BCD" w:rsidRPr="005D7E10" w:rsidRDefault="00BA7478" w:rsidP="00916949">
      <w:pPr>
        <w:pStyle w:val="4"/>
      </w:pPr>
      <w:r>
        <w:t>2.</w:t>
      </w:r>
      <w:r w:rsidR="00C279EB">
        <w:rPr>
          <w:lang w:val="en-US"/>
        </w:rPr>
        <w:t>57</w:t>
      </w:r>
      <w:r>
        <w:t>.5</w:t>
      </w:r>
      <w:r w:rsidR="00355CB9" w:rsidRPr="005D7E10">
        <w:t xml:space="preserve">　「虚血性心疾患</w:t>
      </w:r>
      <w:r w:rsidR="00236B4A" w:rsidRPr="00236B4A">
        <w:rPr>
          <w:rFonts w:hint="eastAsia"/>
        </w:rPr>
        <w:t>（</w:t>
      </w:r>
      <w:r w:rsidR="00236B4A" w:rsidRPr="00236B4A">
        <w:rPr>
          <w:rFonts w:hint="eastAsia"/>
        </w:rPr>
        <w:t>Ischaemic heart disease</w:t>
      </w:r>
      <w:r w:rsidR="00236B4A" w:rsidRPr="00236B4A">
        <w:rPr>
          <w:rFonts w:hint="eastAsia"/>
        </w:rPr>
        <w:t>）</w:t>
      </w:r>
      <w:r w:rsidR="00355CB9" w:rsidRPr="005D7E10">
        <w:t>（ＳＭＱ）」の参考資料リスト</w:t>
      </w:r>
    </w:p>
    <w:p w14:paraId="71D93D23" w14:textId="77777777" w:rsidR="00874597" w:rsidRPr="005A24F7" w:rsidRDefault="00874597" w:rsidP="008B0A6B">
      <w:pPr>
        <w:widowControl/>
        <w:numPr>
          <w:ilvl w:val="0"/>
          <w:numId w:val="34"/>
        </w:numPr>
        <w:adjustRightInd/>
        <w:spacing w:after="120"/>
        <w:jc w:val="left"/>
        <w:textAlignment w:val="auto"/>
        <w:rPr>
          <w:rFonts w:ascii="Arial" w:eastAsia="ＭＳ Ｐ明朝" w:hAnsi="Arial" w:cs="Arial"/>
        </w:rPr>
      </w:pPr>
      <w:r w:rsidRPr="005A24F7">
        <w:rPr>
          <w:rFonts w:ascii="Arial" w:eastAsia="ＭＳ Ｐ明朝" w:hAnsi="Arial" w:cs="Arial"/>
        </w:rPr>
        <w:t>Harrison’s textbook of Internal Medicine</w:t>
      </w:r>
    </w:p>
    <w:p w14:paraId="360B56AF" w14:textId="3E11110D" w:rsidR="00E83BCD" w:rsidRPr="00A95637" w:rsidRDefault="00874597" w:rsidP="00111A35">
      <w:pPr>
        <w:pStyle w:val="3"/>
      </w:pPr>
      <w:bookmarkStart w:id="606" w:name="_2.51_「効果の欠如（Lack_of"/>
      <w:bookmarkEnd w:id="606"/>
      <w:r w:rsidRPr="005A24F7">
        <w:br w:type="page"/>
      </w:r>
      <w:bookmarkStart w:id="607" w:name="_Toc252957619"/>
      <w:bookmarkStart w:id="608" w:name="_Toc252959998"/>
      <w:bookmarkStart w:id="609" w:name="_Toc78904333"/>
      <w:bookmarkStart w:id="610" w:name="_Toc95749461"/>
      <w:bookmarkStart w:id="611" w:name="_Hlk73970565"/>
      <w:r w:rsidR="00BA7478">
        <w:lastRenderedPageBreak/>
        <w:t>2.</w:t>
      </w:r>
      <w:r w:rsidR="00C279EB">
        <w:rPr>
          <w:rFonts w:hint="eastAsia"/>
        </w:rPr>
        <w:t>58</w:t>
      </w:r>
      <w:r w:rsidR="00EF22E6" w:rsidRPr="009746ED">
        <w:tab/>
      </w:r>
      <w:r w:rsidR="00D215E1" w:rsidRPr="00F81711">
        <w:rPr>
          <w:rFonts w:hAnsi="ＭＳ ゴシック" w:hint="eastAsia"/>
        </w:rPr>
        <w:t>「</w:t>
      </w:r>
      <w:r w:rsidR="00A331E9" w:rsidRPr="00F81711">
        <w:rPr>
          <w:rFonts w:hAnsi="ＭＳ ゴシック" w:hint="eastAsia"/>
        </w:rPr>
        <w:t>効能／</w:t>
      </w:r>
      <w:r w:rsidR="00D215E1" w:rsidRPr="00F81711">
        <w:rPr>
          <w:rFonts w:hAnsi="ＭＳ ゴシック" w:hint="eastAsia"/>
        </w:rPr>
        <w:t>効果の欠如</w:t>
      </w:r>
      <w:r w:rsidR="00D215E1" w:rsidRPr="00CA2412">
        <w:rPr>
          <w:rFonts w:ascii="ＭＳ Ｐゴシック" w:hAnsi="ＭＳ Ｐゴシック" w:hint="eastAsia"/>
        </w:rPr>
        <w:t>（Lack</w:t>
      </w:r>
      <w:r w:rsidR="00D215E1" w:rsidRPr="00CA2412">
        <w:rPr>
          <w:rFonts w:ascii="ＭＳ Ｐゴシック" w:hAnsi="ＭＳ Ｐゴシック"/>
        </w:rPr>
        <w:t xml:space="preserve"> of </w:t>
      </w:r>
      <w:r w:rsidR="00D215E1" w:rsidRPr="00CA2412">
        <w:rPr>
          <w:rFonts w:ascii="ＭＳ Ｐゴシック" w:hAnsi="ＭＳ Ｐゴシック" w:hint="eastAsia"/>
        </w:rPr>
        <w:t>efficacy/effect）</w:t>
      </w:r>
      <w:r w:rsidR="00D215E1" w:rsidRPr="00F81711">
        <w:rPr>
          <w:rFonts w:hAnsi="ＭＳ ゴシック" w:hint="eastAsia"/>
        </w:rPr>
        <w:t>（ＳＭＱ）」</w:t>
      </w:r>
      <w:bookmarkEnd w:id="607"/>
      <w:bookmarkEnd w:id="608"/>
      <w:bookmarkEnd w:id="609"/>
      <w:bookmarkEnd w:id="610"/>
    </w:p>
    <w:p w14:paraId="6C0951DC" w14:textId="77777777" w:rsidR="00874597" w:rsidRPr="00102915" w:rsidRDefault="00874597" w:rsidP="00874597">
      <w:pPr>
        <w:jc w:val="center"/>
        <w:rPr>
          <w:rFonts w:ascii="Arial" w:eastAsia="ＭＳ Ｐ明朝" w:hAnsi="Arial"/>
          <w:b/>
          <w:sz w:val="22"/>
          <w:szCs w:val="22"/>
          <w:lang w:val="fr-BE"/>
        </w:rPr>
      </w:pPr>
      <w:r w:rsidRPr="00102915">
        <w:rPr>
          <w:rFonts w:ascii="Arial" w:eastAsia="ＭＳ Ｐ明朝" w:hAnsi="Arial" w:hint="eastAsia"/>
          <w:b/>
          <w:sz w:val="22"/>
          <w:szCs w:val="22"/>
          <w:lang w:val="fr-BE"/>
        </w:rPr>
        <w:t>（</w:t>
      </w:r>
      <w:r w:rsidR="00D215E1" w:rsidRPr="00102915">
        <w:rPr>
          <w:rFonts w:ascii="Arial" w:eastAsia="ＭＳ Ｐ明朝" w:hAnsi="Arial"/>
          <w:b/>
          <w:sz w:val="22"/>
          <w:szCs w:val="22"/>
          <w:lang w:val="fr-BE"/>
        </w:rPr>
        <w:t>2005</w:t>
      </w:r>
      <w:r w:rsidRPr="00883065">
        <w:rPr>
          <w:rFonts w:ascii="Arial" w:eastAsia="ＭＳ Ｐ明朝" w:hAnsi="Arial"/>
          <w:b/>
          <w:sz w:val="22"/>
          <w:szCs w:val="22"/>
        </w:rPr>
        <w:t>年</w:t>
      </w:r>
      <w:r w:rsidR="00D215E1" w:rsidRPr="00102915">
        <w:rPr>
          <w:rFonts w:ascii="Arial" w:eastAsia="ＭＳ Ｐ明朝" w:hAnsi="Arial"/>
          <w:b/>
          <w:sz w:val="22"/>
          <w:szCs w:val="22"/>
          <w:lang w:val="fr-BE"/>
        </w:rPr>
        <w:t>11</w:t>
      </w:r>
      <w:r w:rsidRPr="00883065">
        <w:rPr>
          <w:rFonts w:ascii="Arial" w:eastAsia="ＭＳ Ｐ明朝" w:hAnsi="Arial"/>
          <w:b/>
          <w:sz w:val="22"/>
          <w:szCs w:val="22"/>
        </w:rPr>
        <w:t>月正式リリース</w:t>
      </w:r>
      <w:r w:rsidRPr="00102915">
        <w:rPr>
          <w:rFonts w:ascii="Arial" w:eastAsia="ＭＳ Ｐ明朝" w:hAnsi="Arial" w:hint="eastAsia"/>
          <w:b/>
          <w:sz w:val="22"/>
          <w:szCs w:val="22"/>
          <w:lang w:val="fr-BE"/>
        </w:rPr>
        <w:t>）</w:t>
      </w:r>
    </w:p>
    <w:bookmarkEnd w:id="611"/>
    <w:p w14:paraId="3C966067" w14:textId="77777777" w:rsidR="00874597" w:rsidRPr="00102915" w:rsidRDefault="00874597" w:rsidP="00874597">
      <w:pPr>
        <w:rPr>
          <w:rFonts w:ascii="Arial" w:eastAsia="ＭＳ Ｐ明朝" w:hAnsi="Arial" w:cs="Arial"/>
          <w:lang w:val="fr-BE"/>
        </w:rPr>
      </w:pPr>
    </w:p>
    <w:p w14:paraId="6FFD3671" w14:textId="2FC8010E" w:rsidR="00E83BCD" w:rsidRPr="005D7E10" w:rsidRDefault="00BA7478" w:rsidP="00916949">
      <w:pPr>
        <w:pStyle w:val="4"/>
      </w:pPr>
      <w:bookmarkStart w:id="612" w:name="_Toc159224808"/>
      <w:r>
        <w:t>2.</w:t>
      </w:r>
      <w:r w:rsidR="00C279EB">
        <w:t>58</w:t>
      </w:r>
      <w:r>
        <w:t>.1</w:t>
      </w:r>
      <w:r w:rsidR="00355CB9" w:rsidRPr="005D7E10">
        <w:t xml:space="preserve">　定義</w:t>
      </w:r>
      <w:bookmarkEnd w:id="612"/>
    </w:p>
    <w:p w14:paraId="601E83E3"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w:t>
      </w:r>
      <w:r w:rsidR="00A331E9">
        <w:rPr>
          <w:rFonts w:ascii="Arial" w:eastAsia="ＭＳ Ｐ明朝" w:hAnsi="ＭＳ Ｐ明朝" w:cs="Arial"/>
          <w:szCs w:val="22"/>
        </w:rPr>
        <w:t>効能（</w:t>
      </w:r>
      <w:r w:rsidR="00A331E9">
        <w:rPr>
          <w:rFonts w:ascii="Arial" w:eastAsia="ＭＳ Ｐ明朝" w:hAnsi="ＭＳ Ｐ明朝" w:cs="Arial"/>
          <w:szCs w:val="22"/>
        </w:rPr>
        <w:t>efficacy</w:t>
      </w:r>
      <w:r w:rsidR="00A331E9">
        <w:rPr>
          <w:rFonts w:ascii="Arial" w:eastAsia="ＭＳ Ｐ明朝" w:hAnsi="ＭＳ Ｐ明朝" w:cs="Arial"/>
          <w:szCs w:val="22"/>
        </w:rPr>
        <w:t>）</w:t>
      </w:r>
      <w:r w:rsidRPr="005A24F7">
        <w:rPr>
          <w:rFonts w:ascii="Arial" w:eastAsia="ＭＳ Ｐ明朝" w:hAnsi="ＭＳ Ｐ明朝" w:cs="Arial"/>
          <w:szCs w:val="22"/>
        </w:rPr>
        <w:t>」は以下のように定義されている。</w:t>
      </w:r>
    </w:p>
    <w:p w14:paraId="0DB6789B" w14:textId="77777777" w:rsidR="00874597" w:rsidRPr="005A24F7" w:rsidRDefault="00A331E9" w:rsidP="008B0A6B">
      <w:pPr>
        <w:numPr>
          <w:ilvl w:val="1"/>
          <w:numId w:val="4"/>
        </w:numPr>
        <w:adjustRightInd/>
        <w:textAlignment w:val="auto"/>
        <w:rPr>
          <w:rFonts w:ascii="Arial" w:eastAsia="ＭＳ Ｐ明朝" w:hAnsi="Arial" w:cs="Arial"/>
          <w:szCs w:val="22"/>
        </w:rPr>
      </w:pPr>
      <w:r>
        <w:rPr>
          <w:rFonts w:ascii="Arial" w:eastAsia="ＭＳ Ｐ明朝" w:hAnsi="ＭＳ Ｐ明朝" w:cs="Arial"/>
          <w:szCs w:val="22"/>
        </w:rPr>
        <w:t>専門の医師や</w:t>
      </w:r>
      <w:r w:rsidR="00874597" w:rsidRPr="005A24F7">
        <w:rPr>
          <w:rFonts w:ascii="Arial" w:eastAsia="ＭＳ Ｐ明朝" w:hAnsi="ＭＳ Ｐ明朝" w:cs="Arial"/>
          <w:szCs w:val="22"/>
        </w:rPr>
        <w:t>理想的な状況下で、望ましい有用な</w:t>
      </w:r>
      <w:r>
        <w:rPr>
          <w:rFonts w:ascii="Arial" w:eastAsia="ＭＳ Ｐ明朝" w:hAnsi="ＭＳ Ｐ明朝" w:cs="Arial"/>
          <w:szCs w:val="22"/>
        </w:rPr>
        <w:t>効果</w:t>
      </w:r>
      <w:r w:rsidR="00874597" w:rsidRPr="005A24F7">
        <w:rPr>
          <w:rFonts w:ascii="Arial" w:eastAsia="ＭＳ Ｐ明朝" w:hAnsi="ＭＳ Ｐ明朝" w:cs="Arial"/>
          <w:szCs w:val="22"/>
        </w:rPr>
        <w:t>を</w:t>
      </w:r>
      <w:r>
        <w:rPr>
          <w:rFonts w:ascii="Arial" w:eastAsia="ＭＳ Ｐ明朝" w:hAnsi="ＭＳ Ｐ明朝" w:cs="Arial"/>
          <w:szCs w:val="22"/>
        </w:rPr>
        <w:t>もたらす医療加入（治療）</w:t>
      </w:r>
      <w:r w:rsidR="00874597" w:rsidRPr="005A24F7">
        <w:rPr>
          <w:rFonts w:ascii="Arial" w:eastAsia="ＭＳ Ｐ明朝" w:hAnsi="ＭＳ Ｐ明朝" w:cs="Arial"/>
          <w:szCs w:val="22"/>
        </w:rPr>
        <w:t>力</w:t>
      </w:r>
    </w:p>
    <w:p w14:paraId="2C3D7D52"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薬理学では、望ましい治療作用をもたらす薬剤、生物学的製剤、医療用具の能力</w:t>
      </w:r>
    </w:p>
    <w:p w14:paraId="4DFD704E" w14:textId="4EEEFA2B" w:rsidR="00874597" w:rsidRPr="005A24F7" w:rsidRDefault="00A331E9" w:rsidP="0094450A">
      <w:pPr>
        <w:pStyle w:val="aff4"/>
        <w:numPr>
          <w:ilvl w:val="0"/>
          <w:numId w:val="234"/>
        </w:numPr>
        <w:adjustRightInd/>
        <w:ind w:leftChars="0"/>
        <w:textAlignment w:val="auto"/>
        <w:rPr>
          <w:rFonts w:ascii="Arial" w:eastAsia="ＭＳ Ｐ明朝" w:hAnsi="Arial" w:cs="Arial"/>
        </w:rPr>
      </w:pPr>
      <w:r>
        <w:rPr>
          <w:rFonts w:ascii="Arial" w:eastAsia="ＭＳ Ｐ明朝" w:hAnsi="ＭＳ Ｐ明朝" w:cs="Arial"/>
        </w:rPr>
        <w:t>潜在的な</w:t>
      </w:r>
      <w:r w:rsidR="00874597" w:rsidRPr="005A24F7">
        <w:rPr>
          <w:rFonts w:ascii="Arial" w:eastAsia="ＭＳ Ｐ明朝" w:hAnsi="ＭＳ Ｐ明朝" w:cs="Arial"/>
        </w:rPr>
        <w:t>効力（</w:t>
      </w:r>
      <w:r>
        <w:rPr>
          <w:rFonts w:ascii="Arial" w:eastAsia="ＭＳ Ｐ明朝" w:hAnsi="ＭＳ Ｐ明朝" w:cs="Arial"/>
        </w:rPr>
        <w:t>製品が求められる</w:t>
      </w:r>
      <w:r w:rsidR="00874597" w:rsidRPr="005A24F7">
        <w:rPr>
          <w:rFonts w:ascii="Arial" w:eastAsia="ＭＳ Ｐ明朝" w:hAnsi="ＭＳ Ｐ明朝" w:cs="Arial"/>
        </w:rPr>
        <w:t>望ましい効果）とは</w:t>
      </w:r>
      <w:r>
        <w:rPr>
          <w:rFonts w:ascii="Arial" w:eastAsia="ＭＳ Ｐ明朝" w:hAnsi="ＭＳ Ｐ明朝" w:cs="Arial"/>
        </w:rPr>
        <w:t>無関係で</w:t>
      </w:r>
      <w:r w:rsidR="00874597" w:rsidRPr="005A24F7">
        <w:rPr>
          <w:rFonts w:ascii="Arial" w:eastAsia="ＭＳ Ｐ明朝" w:hAnsi="ＭＳ Ｐ明朝" w:cs="Arial"/>
        </w:rPr>
        <w:t>ある</w:t>
      </w:r>
    </w:p>
    <w:p w14:paraId="0ECA3F0C"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「効果</w:t>
      </w:r>
      <w:r w:rsidR="00A331E9">
        <w:rPr>
          <w:rFonts w:ascii="Arial" w:eastAsia="ＭＳ Ｐ明朝" w:hAnsi="ＭＳ Ｐ明朝" w:cs="Arial"/>
          <w:szCs w:val="22"/>
        </w:rPr>
        <w:t>（</w:t>
      </w:r>
      <w:r w:rsidR="00355F43">
        <w:rPr>
          <w:rFonts w:ascii="Arial" w:eastAsia="ＭＳ Ｐ明朝" w:hAnsi="ＭＳ Ｐ明朝" w:cs="Arial" w:hint="eastAsia"/>
          <w:szCs w:val="22"/>
        </w:rPr>
        <w:t>e</w:t>
      </w:r>
      <w:r w:rsidR="00A331E9">
        <w:rPr>
          <w:rFonts w:ascii="Arial" w:eastAsia="ＭＳ Ｐ明朝" w:hAnsi="ＭＳ Ｐ明朝" w:cs="Arial"/>
          <w:szCs w:val="22"/>
        </w:rPr>
        <w:t>ffect</w:t>
      </w:r>
      <w:r w:rsidR="00A331E9">
        <w:rPr>
          <w:rFonts w:ascii="Arial" w:eastAsia="ＭＳ Ｐ明朝" w:hAnsi="ＭＳ Ｐ明朝" w:cs="Arial"/>
          <w:szCs w:val="22"/>
        </w:rPr>
        <w:t>）</w:t>
      </w:r>
      <w:r w:rsidRPr="005A24F7">
        <w:rPr>
          <w:rFonts w:ascii="Arial" w:eastAsia="ＭＳ Ｐ明朝" w:hAnsi="ＭＳ Ｐ明朝" w:cs="Arial"/>
          <w:szCs w:val="22"/>
        </w:rPr>
        <w:t>」は、ある</w:t>
      </w:r>
      <w:r w:rsidR="00A331E9">
        <w:rPr>
          <w:rFonts w:ascii="Arial" w:eastAsia="ＭＳ Ｐ明朝" w:hAnsi="ＭＳ Ｐ明朝" w:cs="Arial"/>
          <w:szCs w:val="22"/>
        </w:rPr>
        <w:t>作用</w:t>
      </w:r>
      <w:r w:rsidRPr="005A24F7">
        <w:rPr>
          <w:rFonts w:ascii="Arial" w:eastAsia="ＭＳ Ｐ明朝" w:hAnsi="ＭＳ Ｐ明朝" w:cs="Arial"/>
          <w:szCs w:val="22"/>
        </w:rPr>
        <w:t>によって</w:t>
      </w:r>
      <w:r w:rsidR="00A331E9">
        <w:rPr>
          <w:rFonts w:ascii="Arial" w:eastAsia="ＭＳ Ｐ明朝" w:hAnsi="ＭＳ Ｐ明朝" w:cs="Arial"/>
          <w:szCs w:val="22"/>
        </w:rPr>
        <w:t>もたらされる</w:t>
      </w:r>
      <w:r w:rsidRPr="005A24F7">
        <w:rPr>
          <w:rFonts w:ascii="Arial" w:eastAsia="ＭＳ Ｐ明朝" w:hAnsi="ＭＳ Ｐ明朝" w:cs="Arial"/>
          <w:szCs w:val="22"/>
        </w:rPr>
        <w:t>結果と定義されている。</w:t>
      </w:r>
    </w:p>
    <w:p w14:paraId="7FE1799C"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従って、「</w:t>
      </w:r>
      <w:r w:rsidR="00A331E9">
        <w:rPr>
          <w:rFonts w:ascii="Arial" w:eastAsia="ＭＳ Ｐ明朝" w:hAnsi="ＭＳ Ｐ明朝" w:cs="Arial"/>
          <w:szCs w:val="22"/>
        </w:rPr>
        <w:t>効能／</w:t>
      </w:r>
      <w:r w:rsidRPr="005A24F7">
        <w:rPr>
          <w:rFonts w:ascii="Arial" w:eastAsia="ＭＳ Ｐ明朝" w:hAnsi="ＭＳ Ｐ明朝" w:cs="Arial"/>
          <w:szCs w:val="22"/>
        </w:rPr>
        <w:t>効果の欠如</w:t>
      </w:r>
      <w:r w:rsidR="00A331E9">
        <w:rPr>
          <w:rFonts w:ascii="Arial" w:eastAsia="ＭＳ Ｐ明朝" w:hAnsi="ＭＳ Ｐ明朝" w:cs="Arial"/>
          <w:szCs w:val="22"/>
        </w:rPr>
        <w:t>（</w:t>
      </w:r>
      <w:r w:rsidR="00A331E9" w:rsidRPr="00C05EFB">
        <w:rPr>
          <w:rFonts w:ascii="Arial" w:hAnsi="Arial" w:cs="Arial"/>
        </w:rPr>
        <w:t>Lack of efficacy/effect</w:t>
      </w:r>
      <w:r w:rsidR="001B00A6">
        <w:rPr>
          <w:rFonts w:hint="eastAsia"/>
        </w:rPr>
        <w:t>）</w:t>
      </w:r>
      <w:r w:rsidRPr="005A24F7">
        <w:rPr>
          <w:rFonts w:ascii="Arial" w:eastAsia="ＭＳ Ｐ明朝" w:hAnsi="ＭＳ Ｐ明朝" w:cs="Arial"/>
          <w:szCs w:val="22"/>
        </w:rPr>
        <w:t>」は製品の効果が期待以下であることを示すものである。</w:t>
      </w:r>
    </w:p>
    <w:p w14:paraId="0803561A" w14:textId="77777777" w:rsidR="00874597" w:rsidRPr="005A24F7" w:rsidRDefault="00A331E9" w:rsidP="008B0A6B">
      <w:pPr>
        <w:numPr>
          <w:ilvl w:val="0"/>
          <w:numId w:val="3"/>
        </w:numPr>
        <w:adjustRightInd/>
        <w:textAlignment w:val="auto"/>
        <w:rPr>
          <w:rFonts w:ascii="Arial" w:eastAsia="ＭＳ Ｐ明朝" w:hAnsi="Arial" w:cs="Arial"/>
          <w:szCs w:val="22"/>
        </w:rPr>
      </w:pPr>
      <w:r>
        <w:rPr>
          <w:rFonts w:ascii="Arial" w:eastAsia="ＭＳ Ｐ明朝" w:hAnsi="ＭＳ Ｐ明朝" w:cs="Arial"/>
          <w:szCs w:val="22"/>
        </w:rPr>
        <w:t>「効能／</w:t>
      </w:r>
      <w:r w:rsidR="00874597" w:rsidRPr="005A24F7">
        <w:rPr>
          <w:rFonts w:ascii="Arial" w:eastAsia="ＭＳ Ｐ明朝" w:hAnsi="ＭＳ Ｐ明朝" w:cs="Arial"/>
          <w:szCs w:val="22"/>
        </w:rPr>
        <w:t>効果の欠如</w:t>
      </w:r>
      <w:r>
        <w:rPr>
          <w:rFonts w:ascii="Arial" w:eastAsia="ＭＳ Ｐ明朝" w:hAnsi="ＭＳ Ｐ明朝" w:cs="Arial"/>
          <w:szCs w:val="22"/>
        </w:rPr>
        <w:t>（</w:t>
      </w:r>
      <w:r w:rsidRPr="00C05EFB">
        <w:rPr>
          <w:rFonts w:ascii="Arial" w:hAnsi="Arial" w:cs="Arial"/>
        </w:rPr>
        <w:t>Lack of efficacy/effect</w:t>
      </w:r>
      <w:r w:rsidRPr="007700D8">
        <w:t>）</w:t>
      </w:r>
      <w:r>
        <w:t>」</w:t>
      </w:r>
      <w:r w:rsidR="00874597" w:rsidRPr="005A24F7">
        <w:rPr>
          <w:rFonts w:ascii="Arial" w:eastAsia="ＭＳ Ｐ明朝" w:hAnsi="ＭＳ Ｐ明朝" w:cs="Arial"/>
          <w:szCs w:val="22"/>
        </w:rPr>
        <w:t>のリスクが高い</w:t>
      </w:r>
      <w:r w:rsidR="001B00A6">
        <w:rPr>
          <w:rFonts w:ascii="Arial" w:eastAsia="ＭＳ Ｐ明朝" w:hAnsi="ＭＳ Ｐ明朝" w:cs="Arial" w:hint="eastAsia"/>
          <w:szCs w:val="22"/>
        </w:rPr>
        <w:t>部分</w:t>
      </w:r>
      <w:r w:rsidR="00874597" w:rsidRPr="005A24F7">
        <w:rPr>
          <w:rFonts w:ascii="Arial" w:eastAsia="ＭＳ Ｐ明朝" w:hAnsi="ＭＳ Ｐ明朝" w:cs="Arial"/>
          <w:szCs w:val="22"/>
        </w:rPr>
        <w:t>集団が存在</w:t>
      </w:r>
      <w:r w:rsidR="001B00A6">
        <w:rPr>
          <w:rFonts w:ascii="Arial" w:eastAsia="ＭＳ Ｐ明朝" w:hAnsi="ＭＳ Ｐ明朝" w:cs="Arial"/>
          <w:szCs w:val="22"/>
        </w:rPr>
        <w:t>する</w:t>
      </w:r>
      <w:r w:rsidR="00874597" w:rsidRPr="005A24F7">
        <w:rPr>
          <w:rFonts w:ascii="Arial" w:eastAsia="ＭＳ Ｐ明朝" w:hAnsi="ＭＳ Ｐ明朝" w:cs="Arial"/>
          <w:szCs w:val="22"/>
        </w:rPr>
        <w:t>可能性がある</w:t>
      </w:r>
      <w:r w:rsidR="001B00A6">
        <w:rPr>
          <w:rFonts w:ascii="Arial" w:eastAsia="ＭＳ Ｐ明朝" w:hAnsi="ＭＳ Ｐ明朝" w:cs="Arial"/>
          <w:szCs w:val="22"/>
        </w:rPr>
        <w:t>場合；</w:t>
      </w:r>
      <w:r w:rsidR="00874597" w:rsidRPr="005A24F7">
        <w:rPr>
          <w:rFonts w:ascii="Arial" w:eastAsia="ＭＳ Ｐ明朝" w:hAnsi="ＭＳ Ｐ明朝" w:cs="Arial"/>
          <w:szCs w:val="22"/>
        </w:rPr>
        <w:t>そのような症例を検出するため、特定の薬剤や適応症がその状況にある場合に報告される事象の種別</w:t>
      </w:r>
      <w:r w:rsidR="001B00A6">
        <w:rPr>
          <w:rFonts w:ascii="Arial" w:eastAsia="ＭＳ Ｐ明朝" w:hAnsi="ＭＳ Ｐ明朝" w:cs="Arial"/>
          <w:szCs w:val="22"/>
        </w:rPr>
        <w:t>を考慮</w:t>
      </w:r>
      <w:r w:rsidR="00874597" w:rsidRPr="005A24F7">
        <w:rPr>
          <w:rFonts w:ascii="Arial" w:eastAsia="ＭＳ Ｐ明朝" w:hAnsi="ＭＳ Ｐ明朝" w:cs="Arial"/>
          <w:szCs w:val="22"/>
        </w:rPr>
        <w:t>する必要がある。</w:t>
      </w:r>
    </w:p>
    <w:p w14:paraId="030AE3D0"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一部の企業のデータベースでは、症例レベルで症例検索にも使用されうる「効能の欠如」フラグが設けられていることもある。</w:t>
      </w:r>
    </w:p>
    <w:p w14:paraId="53D25729" w14:textId="77777777" w:rsidR="00874597" w:rsidRPr="005A24F7" w:rsidRDefault="00874597" w:rsidP="00874597">
      <w:pPr>
        <w:rPr>
          <w:rFonts w:ascii="Arial" w:eastAsia="ＭＳ Ｐ明朝" w:hAnsi="Arial" w:cs="Arial"/>
        </w:rPr>
      </w:pPr>
    </w:p>
    <w:p w14:paraId="4766AD5E" w14:textId="26DD4E0E" w:rsidR="00E83BCD" w:rsidRPr="005D7E10" w:rsidRDefault="00355CB9" w:rsidP="00916949">
      <w:pPr>
        <w:pStyle w:val="4"/>
      </w:pPr>
      <w:bookmarkStart w:id="613" w:name="_Toc159224809"/>
      <w:bookmarkStart w:id="614" w:name="_Hlk73970600"/>
      <w:r w:rsidRPr="005D7E10">
        <w:t>2.</w:t>
      </w:r>
      <w:r w:rsidR="00C279EB">
        <w:t>58</w:t>
      </w:r>
      <w:r w:rsidRPr="005D7E10">
        <w:t>.2</w:t>
      </w:r>
      <w:r w:rsidRPr="005D7E10">
        <w:t xml:space="preserve">　包含／除外基準</w:t>
      </w:r>
      <w:bookmarkEnd w:id="613"/>
    </w:p>
    <w:p w14:paraId="4915C817"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包含：</w:t>
      </w:r>
    </w:p>
    <w:p w14:paraId="63A9E522"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幅広い階層の薬剤や薬剤クラスに当てはまる「一般的」用語</w:t>
      </w:r>
    </w:p>
    <w:p w14:paraId="07C82DD6" w14:textId="35415BCD" w:rsidR="00874597" w:rsidRPr="005A24F7" w:rsidRDefault="00874597" w:rsidP="00E453B6">
      <w:pPr>
        <w:pStyle w:val="aff4"/>
        <w:numPr>
          <w:ilvl w:val="0"/>
          <w:numId w:val="234"/>
        </w:numPr>
        <w:adjustRightInd/>
        <w:ind w:leftChars="0"/>
        <w:textAlignment w:val="auto"/>
        <w:rPr>
          <w:rFonts w:ascii="Arial" w:eastAsia="ＭＳ Ｐ明朝" w:hAnsi="Arial" w:cs="Arial"/>
        </w:rPr>
      </w:pPr>
      <w:r w:rsidRPr="005A24F7">
        <w:rPr>
          <w:rFonts w:ascii="Arial" w:eastAsia="ＭＳ Ｐ明朝" w:hAnsi="ＭＳ Ｐ明朝" w:cs="Arial"/>
        </w:rPr>
        <w:t>本</w:t>
      </w:r>
      <w:r w:rsidRPr="005A24F7">
        <w:rPr>
          <w:rFonts w:ascii="Arial" w:eastAsia="ＭＳ Ｐ明朝" w:hAnsi="Arial" w:cs="Arial"/>
        </w:rPr>
        <w:t>SMQ</w:t>
      </w:r>
      <w:r w:rsidRPr="005A24F7">
        <w:rPr>
          <w:rFonts w:ascii="Arial" w:eastAsia="ＭＳ Ｐ明朝" w:hAnsi="ＭＳ Ｐ明朝" w:cs="Arial"/>
        </w:rPr>
        <w:t>は、薬剤</w:t>
      </w:r>
      <w:r w:rsidR="005D6BF0">
        <w:rPr>
          <w:rFonts w:ascii="Arial" w:eastAsia="ＭＳ Ｐ明朝" w:hAnsi="ＭＳ Ｐ明朝" w:cs="Arial"/>
        </w:rPr>
        <w:t>や</w:t>
      </w:r>
      <w:r w:rsidRPr="005A24F7">
        <w:rPr>
          <w:rFonts w:ascii="Arial" w:eastAsia="ＭＳ Ｐ明朝" w:hAnsi="ＭＳ Ｐ明朝" w:cs="Arial"/>
        </w:rPr>
        <w:t>濃厚赤血球、免疫</w:t>
      </w:r>
      <w:r w:rsidRPr="00E453B6">
        <w:rPr>
          <w:rFonts w:ascii="Arial" w:eastAsia="ＭＳ Ｐ明朝" w:hAnsi="ＭＳ Ｐ明朝" w:cs="Arial"/>
          <w:szCs w:val="22"/>
        </w:rPr>
        <w:t>グロブリン</w:t>
      </w:r>
      <w:r w:rsidRPr="005A24F7">
        <w:rPr>
          <w:rFonts w:ascii="Arial" w:eastAsia="ＭＳ Ｐ明朝" w:hAnsi="ＭＳ Ｐ明朝" w:cs="Arial"/>
        </w:rPr>
        <w:t>製剤などの血液成分／血液由来生物学的製剤、</w:t>
      </w:r>
      <w:r w:rsidR="006C2B53">
        <w:rPr>
          <w:rFonts w:ascii="Arial" w:eastAsia="ＭＳ Ｐ明朝" w:hAnsi="ＭＳ Ｐ明朝" w:cs="Arial"/>
        </w:rPr>
        <w:t>医療機器、</w:t>
      </w:r>
      <w:r w:rsidRPr="005A24F7">
        <w:rPr>
          <w:rFonts w:ascii="Arial" w:eastAsia="ＭＳ Ｐ明朝" w:hAnsi="ＭＳ Ｐ明朝" w:cs="Arial"/>
        </w:rPr>
        <w:t>細胞</w:t>
      </w:r>
      <w:r w:rsidR="00176303">
        <w:rPr>
          <w:rFonts w:ascii="Arial" w:eastAsia="ＭＳ Ｐ明朝" w:hAnsi="ＭＳ Ｐ明朝" w:cs="Arial"/>
        </w:rPr>
        <w:t>、</w:t>
      </w:r>
      <w:r w:rsidRPr="005A24F7">
        <w:rPr>
          <w:rFonts w:ascii="Arial" w:eastAsia="ＭＳ Ｐ明朝" w:hAnsi="ＭＳ Ｐ明朝" w:cs="Arial"/>
        </w:rPr>
        <w:t>組織、</w:t>
      </w:r>
      <w:r w:rsidR="005D6BF0">
        <w:rPr>
          <w:rFonts w:ascii="Arial" w:eastAsia="ＭＳ Ｐ明朝" w:hAnsi="ＭＳ Ｐ明朝" w:cs="Arial"/>
        </w:rPr>
        <w:t>および</w:t>
      </w:r>
      <w:r w:rsidRPr="005A24F7">
        <w:rPr>
          <w:rFonts w:ascii="Arial" w:eastAsia="ＭＳ Ｐ明朝" w:hAnsi="ＭＳ Ｐ明朝" w:cs="Arial"/>
        </w:rPr>
        <w:t>遺伝子</w:t>
      </w:r>
      <w:r w:rsidR="006C2B53">
        <w:rPr>
          <w:rFonts w:ascii="Arial" w:eastAsia="ＭＳ Ｐ明朝" w:hAnsi="ＭＳ Ｐ明朝" w:cs="Arial" w:hint="eastAsia"/>
        </w:rPr>
        <w:t>治療学的製剤</w:t>
      </w:r>
      <w:r w:rsidRPr="005A24F7">
        <w:rPr>
          <w:rFonts w:ascii="Arial" w:eastAsia="ＭＳ Ｐ明朝" w:hAnsi="ＭＳ Ｐ明朝" w:cs="Arial"/>
        </w:rPr>
        <w:t>に</w:t>
      </w:r>
      <w:r w:rsidR="006C2B53">
        <w:rPr>
          <w:rFonts w:ascii="Arial" w:eastAsia="ＭＳ Ｐ明朝" w:hAnsi="ＭＳ Ｐ明朝" w:cs="Arial"/>
        </w:rPr>
        <w:t>適応できる可能性がある</w:t>
      </w:r>
    </w:p>
    <w:p w14:paraId="159117D3"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ワクチン、医療用具、狭義の薬剤あるいは薬効群に関する「その他の薬剤特有の用語」</w:t>
      </w:r>
    </w:p>
    <w:p w14:paraId="44B93719"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除外：</w:t>
      </w:r>
    </w:p>
    <w:p w14:paraId="1083A229"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特定の薬剤あるいは薬効群にのみ当てはまる用語（例：降圧剤、抗血友病因子）</w:t>
      </w:r>
    </w:p>
    <w:p w14:paraId="42AF8466"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ワクチン、狭義に定義された製品</w:t>
      </w:r>
      <w:r w:rsidR="00BA7478">
        <w:rPr>
          <w:rFonts w:ascii="Arial" w:eastAsia="ＭＳ Ｐ明朝" w:hAnsi="ＭＳ Ｐ明朝" w:cs="Arial" w:hint="eastAsia"/>
          <w:szCs w:val="22"/>
        </w:rPr>
        <w:t>、</w:t>
      </w:r>
      <w:r w:rsidR="006C2B53">
        <w:rPr>
          <w:rFonts w:ascii="Arial" w:eastAsia="ＭＳ Ｐ明朝" w:hAnsi="ＭＳ Ｐ明朝" w:cs="Arial"/>
          <w:szCs w:val="22"/>
        </w:rPr>
        <w:t>または</w:t>
      </w:r>
      <w:r w:rsidRPr="005A24F7">
        <w:rPr>
          <w:rFonts w:ascii="Arial" w:eastAsia="ＭＳ Ｐ明朝" w:hAnsi="ＭＳ Ｐ明朝" w:cs="Arial"/>
          <w:szCs w:val="22"/>
        </w:rPr>
        <w:t>製品群に関係する</w:t>
      </w:r>
      <w:r w:rsidR="001B00A6">
        <w:rPr>
          <w:rFonts w:ascii="Arial" w:eastAsia="ＭＳ Ｐ明朝" w:hAnsi="ＭＳ Ｐ明朝" w:cs="Arial"/>
          <w:szCs w:val="22"/>
        </w:rPr>
        <w:t>「</w:t>
      </w:r>
      <w:r w:rsidRPr="005A24F7">
        <w:rPr>
          <w:rFonts w:ascii="Arial" w:eastAsia="ＭＳ Ｐ明朝" w:hAnsi="ＭＳ Ｐ明朝" w:cs="Arial"/>
          <w:szCs w:val="22"/>
        </w:rPr>
        <w:t>効能／効果の欠如</w:t>
      </w:r>
      <w:r w:rsidR="001B00A6">
        <w:rPr>
          <w:rFonts w:ascii="Arial" w:eastAsia="ＭＳ Ｐ明朝" w:hAnsi="ＭＳ Ｐ明朝" w:cs="Arial"/>
          <w:szCs w:val="22"/>
        </w:rPr>
        <w:t>」</w:t>
      </w:r>
      <w:r w:rsidRPr="005A24F7">
        <w:rPr>
          <w:rFonts w:ascii="Arial" w:eastAsia="ＭＳ Ｐ明朝" w:hAnsi="ＭＳ Ｐ明朝" w:cs="Arial"/>
          <w:szCs w:val="22"/>
        </w:rPr>
        <w:t>症例の検索に興味を持たれるユーザーには、</w:t>
      </w:r>
      <w:r w:rsidRPr="005A24F7">
        <w:rPr>
          <w:rFonts w:ascii="Arial" w:eastAsia="ＭＳ Ｐ明朝" w:hAnsi="Arial" w:cs="Arial"/>
          <w:szCs w:val="22"/>
        </w:rPr>
        <w:t>CIOMS-WG</w:t>
      </w:r>
      <w:r w:rsidRPr="005A24F7">
        <w:rPr>
          <w:rFonts w:ascii="Arial" w:eastAsia="ＭＳ Ｐ明朝" w:hAnsi="ＭＳ Ｐ明朝" w:cs="Arial"/>
          <w:szCs w:val="22"/>
        </w:rPr>
        <w:t>が作成した「効能／効果の欠如</w:t>
      </w:r>
      <w:r w:rsidR="001B09BC" w:rsidRPr="001B09BC">
        <w:rPr>
          <w:rFonts w:ascii="Arial" w:eastAsia="ＭＳ Ｐ明朝" w:hAnsi="ＭＳ Ｐ明朝" w:cs="Arial" w:hint="eastAsia"/>
          <w:szCs w:val="22"/>
        </w:rPr>
        <w:t>（</w:t>
      </w:r>
      <w:r w:rsidR="001B09BC" w:rsidRPr="001B09BC">
        <w:rPr>
          <w:rFonts w:ascii="Arial" w:eastAsia="ＭＳ Ｐ明朝" w:hAnsi="ＭＳ Ｐ明朝" w:cs="Arial" w:hint="eastAsia"/>
          <w:szCs w:val="22"/>
        </w:rPr>
        <w:t>Lack of efficacy/effect</w:t>
      </w:r>
      <w:r w:rsidR="001B09BC" w:rsidRPr="001B09BC">
        <w:rPr>
          <w:rFonts w:ascii="Arial" w:eastAsia="ＭＳ Ｐ明朝" w:hAnsi="ＭＳ Ｐ明朝" w:cs="Arial" w:hint="eastAsia"/>
          <w:szCs w:val="22"/>
        </w:rPr>
        <w:t>）</w:t>
      </w:r>
      <w:r w:rsidRPr="005A24F7">
        <w:rPr>
          <w:rFonts w:ascii="Arial" w:eastAsia="ＭＳ Ｐ明朝" w:hAnsi="ＭＳ Ｐ明朝" w:cs="Arial"/>
          <w:szCs w:val="22"/>
        </w:rPr>
        <w:t>（ＳＭＱ）」のオリジナル文書の関係する部分を参照することが奨められる。</w:t>
      </w:r>
    </w:p>
    <w:p w14:paraId="627705BC" w14:textId="77777777" w:rsidR="00874597" w:rsidRPr="005A24F7" w:rsidRDefault="00874597" w:rsidP="00874597">
      <w:pPr>
        <w:ind w:left="420" w:hanging="210"/>
        <w:rPr>
          <w:rFonts w:ascii="Arial" w:eastAsia="ＭＳ Ｐ明朝" w:hAnsi="Arial" w:cs="Arial"/>
        </w:rPr>
      </w:pPr>
    </w:p>
    <w:bookmarkEnd w:id="614"/>
    <w:p w14:paraId="0B23DE7B" w14:textId="13082C01" w:rsidR="00E83BCD" w:rsidRPr="005D7E10" w:rsidRDefault="00BA7478" w:rsidP="00916949">
      <w:pPr>
        <w:pStyle w:val="4"/>
      </w:pPr>
      <w:r>
        <w:t>2.</w:t>
      </w:r>
      <w:r w:rsidR="00C279EB">
        <w:t>58</w:t>
      </w:r>
      <w:r>
        <w:t>.3</w:t>
      </w:r>
      <w:r w:rsidR="00355CB9" w:rsidRPr="005D7E10">
        <w:t xml:space="preserve">　検索の実施と検索結果の予測に関する注釈</w:t>
      </w:r>
    </w:p>
    <w:p w14:paraId="7A1ADEB6" w14:textId="38269816" w:rsidR="00F5363B" w:rsidRDefault="00874597" w:rsidP="00874597">
      <w:pPr>
        <w:rPr>
          <w:rFonts w:ascii="Arial" w:eastAsia="ＭＳ Ｐ明朝" w:hAnsi="ＭＳ Ｐ明朝" w:cs="Arial"/>
        </w:rPr>
      </w:pPr>
      <w:r w:rsidRPr="005A24F7">
        <w:rPr>
          <w:rFonts w:ascii="Arial" w:eastAsia="ＭＳ Ｐ明朝" w:hAnsi="ＭＳ Ｐ明朝" w:cs="Arial"/>
        </w:rPr>
        <w:t>「</w:t>
      </w:r>
      <w:r w:rsidR="001B00A6">
        <w:rPr>
          <w:rFonts w:ascii="Arial" w:eastAsia="ＭＳ Ｐ明朝" w:hAnsi="ＭＳ Ｐ明朝" w:cs="Arial"/>
        </w:rPr>
        <w:t>効能</w:t>
      </w:r>
      <w:r w:rsidR="001B00A6" w:rsidRPr="00BC6418">
        <w:rPr>
          <w:rFonts w:ascii="Arial" w:eastAsia="ＭＳ Ｐ明朝" w:hAnsi="ＭＳ Ｐ明朝" w:cs="Arial"/>
          <w:lang w:val="fr-BE"/>
        </w:rPr>
        <w:t>／</w:t>
      </w:r>
      <w:r w:rsidRPr="005A24F7">
        <w:rPr>
          <w:rFonts w:ascii="Arial" w:eastAsia="ＭＳ Ｐ明朝" w:hAnsi="ＭＳ Ｐ明朝" w:cs="Arial"/>
        </w:rPr>
        <w:t>効果の欠如</w:t>
      </w:r>
      <w:r w:rsidR="001B09BC" w:rsidRPr="00BC6418">
        <w:rPr>
          <w:rFonts w:ascii="Arial" w:eastAsia="ＭＳ Ｐ明朝" w:hAnsi="ＭＳ Ｐ明朝" w:cs="Arial" w:hint="eastAsia"/>
          <w:lang w:val="fr-BE"/>
        </w:rPr>
        <w:t>（</w:t>
      </w:r>
      <w:r w:rsidR="001B09BC" w:rsidRPr="00BC6418">
        <w:rPr>
          <w:rFonts w:ascii="Arial" w:eastAsia="ＭＳ Ｐ明朝" w:hAnsi="ＭＳ Ｐ明朝" w:cs="Arial"/>
          <w:lang w:val="fr-BE"/>
        </w:rPr>
        <w:t>Lack of efficacy/effect</w:t>
      </w:r>
      <w:r w:rsidR="001B09BC" w:rsidRPr="00BC6418">
        <w:rPr>
          <w:rFonts w:ascii="Arial" w:eastAsia="ＭＳ Ｐ明朝" w:hAnsi="ＭＳ Ｐ明朝" w:cs="Arial" w:hint="eastAsia"/>
          <w:lang w:val="fr-BE"/>
        </w:rPr>
        <w:t>）</w:t>
      </w:r>
      <w:r w:rsidRPr="00BC6418">
        <w:rPr>
          <w:rFonts w:ascii="Arial" w:eastAsia="ＭＳ Ｐ明朝" w:hAnsi="ＭＳ Ｐ明朝" w:cs="Arial"/>
          <w:lang w:val="fr-BE"/>
        </w:rPr>
        <w:t>（ＳＭＱ）</w:t>
      </w:r>
      <w:r w:rsidRPr="005A24F7">
        <w:rPr>
          <w:rFonts w:ascii="Arial" w:eastAsia="ＭＳ Ｐ明朝" w:hAnsi="ＭＳ Ｐ明朝" w:cs="Arial"/>
        </w:rPr>
        <w:t>」は狭域検索のみを持つ</w:t>
      </w:r>
      <w:r w:rsidRPr="00BC6418">
        <w:rPr>
          <w:rFonts w:ascii="Arial" w:eastAsia="ＭＳ Ｐ明朝" w:hAnsi="Arial" w:cs="Arial"/>
          <w:lang w:val="fr-BE"/>
        </w:rPr>
        <w:t>SMQ</w:t>
      </w:r>
      <w:r w:rsidRPr="005A24F7">
        <w:rPr>
          <w:rFonts w:ascii="Arial" w:eastAsia="ＭＳ Ｐ明朝" w:hAnsi="ＭＳ Ｐ明朝" w:cs="Arial"/>
        </w:rPr>
        <w:t>である。従って、狭域検索と広域検索は同じ結果が得られる。詳細は</w:t>
      </w:r>
      <w:r w:rsidRPr="005A24F7">
        <w:rPr>
          <w:rFonts w:ascii="Arial" w:eastAsia="ＭＳ Ｐ明朝" w:hAnsi="Arial" w:cs="Arial"/>
        </w:rPr>
        <w:t>1.5.2.1</w:t>
      </w:r>
      <w:r w:rsidRPr="005A24F7">
        <w:rPr>
          <w:rFonts w:ascii="Arial" w:eastAsia="ＭＳ Ｐ明朝" w:hAnsi="ＭＳ Ｐ明朝" w:cs="Arial"/>
        </w:rPr>
        <w:t>を参照すること。</w:t>
      </w:r>
    </w:p>
    <w:p w14:paraId="3BA55178" w14:textId="77777777" w:rsidR="00E453B6" w:rsidRDefault="00E453B6" w:rsidP="00874597">
      <w:pPr>
        <w:rPr>
          <w:rFonts w:ascii="Arial" w:eastAsia="ＭＳ Ｐ明朝" w:hAnsi="ＭＳ Ｐ明朝" w:cs="Arial"/>
        </w:rPr>
      </w:pPr>
    </w:p>
    <w:p w14:paraId="47037B3B" w14:textId="4CF624FA" w:rsidR="00E83BCD" w:rsidRPr="005D7E10" w:rsidRDefault="00BA7478" w:rsidP="00916949">
      <w:pPr>
        <w:pStyle w:val="4"/>
      </w:pPr>
      <w:r>
        <w:t>2.</w:t>
      </w:r>
      <w:r w:rsidR="00C279EB">
        <w:t>58</w:t>
      </w:r>
      <w:r>
        <w:t>.4</w:t>
      </w:r>
      <w:r w:rsidR="00355CB9" w:rsidRPr="005D7E10">
        <w:t xml:space="preserve">　「</w:t>
      </w:r>
      <w:r w:rsidR="00327B50">
        <w:rPr>
          <w:rFonts w:hint="eastAsia"/>
        </w:rPr>
        <w:t>効能／</w:t>
      </w:r>
      <w:r w:rsidR="00355CB9" w:rsidRPr="005D7E10">
        <w:t>効果の欠如</w:t>
      </w:r>
      <w:r w:rsidR="00A946E5" w:rsidRPr="00A946E5">
        <w:rPr>
          <w:rFonts w:hint="eastAsia"/>
        </w:rPr>
        <w:t>（</w:t>
      </w:r>
      <w:r w:rsidR="00A946E5" w:rsidRPr="00A946E5">
        <w:rPr>
          <w:rFonts w:hint="eastAsia"/>
        </w:rPr>
        <w:t>Lack of efficacy/effect</w:t>
      </w:r>
      <w:r w:rsidR="00A946E5" w:rsidRPr="00A946E5">
        <w:rPr>
          <w:rFonts w:hint="eastAsia"/>
        </w:rPr>
        <w:t>）</w:t>
      </w:r>
      <w:r w:rsidR="00355CB9" w:rsidRPr="005D7E10">
        <w:t>（ＳＭＱ）」の参考資料リスト</w:t>
      </w:r>
    </w:p>
    <w:p w14:paraId="6B9B5960" w14:textId="77777777" w:rsidR="00874597" w:rsidRPr="005A24F7" w:rsidRDefault="00874597" w:rsidP="008B0A6B">
      <w:pPr>
        <w:numPr>
          <w:ilvl w:val="0"/>
          <w:numId w:val="34"/>
        </w:numPr>
        <w:jc w:val="left"/>
        <w:rPr>
          <w:rFonts w:ascii="Arial" w:eastAsia="ＭＳ Ｐ明朝" w:hAnsi="Arial" w:cs="Arial"/>
        </w:rPr>
      </w:pPr>
      <w:r w:rsidRPr="005A24F7">
        <w:rPr>
          <w:rFonts w:ascii="Arial" w:eastAsia="ＭＳ Ｐ明朝" w:hAnsi="Arial" w:cs="Arial"/>
          <w:bCs/>
        </w:rPr>
        <w:t>Dorland’s</w:t>
      </w:r>
      <w:r w:rsidRPr="005A24F7">
        <w:rPr>
          <w:rFonts w:ascii="Arial" w:eastAsia="ＭＳ Ｐ明朝" w:hAnsi="Arial" w:cs="Arial"/>
        </w:rPr>
        <w:t xml:space="preserve"> Illustrated Medical Dictionary, 30th Edition; 2003. </w:t>
      </w:r>
      <w:proofErr w:type="gramStart"/>
      <w:r w:rsidRPr="005A24F7">
        <w:rPr>
          <w:rFonts w:ascii="Arial" w:eastAsia="ＭＳ Ｐ明朝" w:hAnsi="Arial" w:cs="Arial"/>
        </w:rPr>
        <w:t>pp 590</w:t>
      </w:r>
      <w:proofErr w:type="gramEnd"/>
      <w:r w:rsidRPr="005A24F7">
        <w:rPr>
          <w:rFonts w:ascii="Arial" w:eastAsia="ＭＳ Ｐ明朝" w:hAnsi="Arial" w:cs="Arial"/>
        </w:rPr>
        <w:t>-2</w:t>
      </w:r>
    </w:p>
    <w:p w14:paraId="41C0BB00" w14:textId="28D41E29" w:rsidR="00E83BCD" w:rsidRPr="00CE081A" w:rsidRDefault="00874597" w:rsidP="00111A35">
      <w:pPr>
        <w:pStyle w:val="3"/>
        <w:rPr>
          <w:lang w:val="en-US"/>
        </w:rPr>
      </w:pPr>
      <w:bookmarkStart w:id="615" w:name="_2.52_「涙器障害（Lacrimal_disorders）（ＳＭＱ）"/>
      <w:bookmarkEnd w:id="615"/>
      <w:r w:rsidRPr="00CE081A">
        <w:rPr>
          <w:lang w:val="en-US"/>
        </w:rPr>
        <w:br w:type="page"/>
      </w:r>
      <w:bookmarkStart w:id="616" w:name="_Toc252957620"/>
      <w:bookmarkStart w:id="617" w:name="_Toc252959999"/>
      <w:bookmarkStart w:id="618" w:name="_Toc78904334"/>
      <w:bookmarkStart w:id="619" w:name="_Toc95749462"/>
      <w:bookmarkStart w:id="620" w:name="_Hlk73970768"/>
      <w:r w:rsidR="00BA7478" w:rsidRPr="00CE081A">
        <w:rPr>
          <w:lang w:val="en-US"/>
        </w:rPr>
        <w:lastRenderedPageBreak/>
        <w:t>2.</w:t>
      </w:r>
      <w:r w:rsidR="00C279EB" w:rsidRPr="00CE081A">
        <w:rPr>
          <w:lang w:val="en-US"/>
        </w:rPr>
        <w:t>59</w:t>
      </w:r>
      <w:r w:rsidR="005B277E" w:rsidRPr="00CE081A">
        <w:rPr>
          <w:lang w:val="en-US"/>
        </w:rPr>
        <w:tab/>
      </w:r>
      <w:r w:rsidR="00D215E1" w:rsidRPr="00F81711">
        <w:rPr>
          <w:rFonts w:hAnsi="ＭＳ ゴシック" w:hint="eastAsia"/>
        </w:rPr>
        <w:t>「涙器障害</w:t>
      </w:r>
      <w:r w:rsidR="00D215E1" w:rsidRPr="00CE081A">
        <w:rPr>
          <w:rFonts w:ascii="ＭＳ Ｐゴシック" w:hAnsi="ＭＳ Ｐゴシック" w:hint="eastAsia"/>
          <w:lang w:val="en-US"/>
        </w:rPr>
        <w:t>（</w:t>
      </w:r>
      <w:r w:rsidR="00D215E1" w:rsidRPr="00CE081A">
        <w:rPr>
          <w:rFonts w:ascii="ＭＳ Ｐゴシック" w:hAnsi="ＭＳ Ｐゴシック"/>
          <w:lang w:val="en-US"/>
        </w:rPr>
        <w:t>Lacrimal disorders</w:t>
      </w:r>
      <w:r w:rsidR="00D215E1" w:rsidRPr="00CE081A">
        <w:rPr>
          <w:rFonts w:ascii="ＭＳ Ｐゴシック" w:hAnsi="ＭＳ Ｐゴシック" w:hint="eastAsia"/>
          <w:lang w:val="en-US"/>
        </w:rPr>
        <w:t>）</w:t>
      </w:r>
      <w:r w:rsidR="00D215E1" w:rsidRPr="00CE081A">
        <w:rPr>
          <w:rFonts w:hAnsi="ＭＳ ゴシック" w:hint="eastAsia"/>
          <w:lang w:val="en-US"/>
        </w:rPr>
        <w:t>（ＳＭＱ）</w:t>
      </w:r>
      <w:r w:rsidR="00D215E1" w:rsidRPr="00F81711">
        <w:rPr>
          <w:rFonts w:hAnsi="ＭＳ ゴシック" w:hint="eastAsia"/>
        </w:rPr>
        <w:t>」</w:t>
      </w:r>
      <w:bookmarkEnd w:id="616"/>
      <w:bookmarkEnd w:id="617"/>
      <w:bookmarkEnd w:id="618"/>
      <w:bookmarkEnd w:id="619"/>
    </w:p>
    <w:p w14:paraId="19D2C40C" w14:textId="77777777" w:rsidR="00874597" w:rsidRPr="005A24F7" w:rsidRDefault="00874597" w:rsidP="00874597">
      <w:pPr>
        <w:jc w:val="center"/>
        <w:rPr>
          <w:rFonts w:ascii="Arial" w:eastAsia="ＭＳ Ｐ明朝" w:hAnsi="ＭＳ Ｐ明朝" w:cs="Arial"/>
          <w:b/>
          <w:sz w:val="22"/>
          <w:szCs w:val="22"/>
        </w:rPr>
      </w:pPr>
      <w:r w:rsidRPr="00883065">
        <w:rPr>
          <w:rFonts w:ascii="Arial" w:eastAsia="ＭＳ Ｐ明朝" w:hAnsi="Arial"/>
          <w:b/>
          <w:sz w:val="22"/>
          <w:szCs w:val="22"/>
        </w:rPr>
        <w:t>（</w:t>
      </w:r>
      <w:r w:rsidR="00D215E1" w:rsidRPr="00883065">
        <w:rPr>
          <w:rFonts w:ascii="Arial" w:eastAsia="ＭＳ Ｐ明朝" w:hAnsi="Arial"/>
          <w:b/>
          <w:sz w:val="22"/>
          <w:szCs w:val="22"/>
        </w:rPr>
        <w:t>2009</w:t>
      </w:r>
      <w:r w:rsidRPr="00883065">
        <w:rPr>
          <w:rFonts w:ascii="Arial" w:eastAsia="ＭＳ Ｐ明朝" w:hAnsi="Arial"/>
          <w:b/>
          <w:sz w:val="22"/>
          <w:szCs w:val="22"/>
        </w:rPr>
        <w:t>年</w:t>
      </w:r>
      <w:r w:rsidR="00D215E1" w:rsidRPr="00883065">
        <w:rPr>
          <w:rFonts w:ascii="Arial" w:eastAsia="ＭＳ Ｐ明朝" w:hAnsi="Arial"/>
          <w:b/>
          <w:sz w:val="22"/>
          <w:szCs w:val="22"/>
        </w:rPr>
        <w:t>9</w:t>
      </w:r>
      <w:r w:rsidRPr="00883065">
        <w:rPr>
          <w:rFonts w:ascii="Arial" w:eastAsia="ＭＳ Ｐ明朝" w:hAnsi="Arial"/>
          <w:b/>
          <w:sz w:val="22"/>
          <w:szCs w:val="22"/>
        </w:rPr>
        <w:t>月正式リリース）</w:t>
      </w:r>
      <w:bookmarkEnd w:id="620"/>
    </w:p>
    <w:p w14:paraId="45B7BA0E" w14:textId="77777777" w:rsidR="00874597" w:rsidRPr="005A24F7" w:rsidRDefault="00874597" w:rsidP="00874597">
      <w:pPr>
        <w:rPr>
          <w:rFonts w:ascii="Arial" w:eastAsia="ＭＳ Ｐ明朝" w:hAnsi="Arial" w:cs="Arial"/>
        </w:rPr>
      </w:pPr>
    </w:p>
    <w:p w14:paraId="34697FAE" w14:textId="6C95E1F5" w:rsidR="00E83BCD" w:rsidRPr="005F5EC7" w:rsidRDefault="00BA7478" w:rsidP="00916949">
      <w:pPr>
        <w:pStyle w:val="4"/>
      </w:pPr>
      <w:r>
        <w:t>2.</w:t>
      </w:r>
      <w:r w:rsidR="00C279EB">
        <w:rPr>
          <w:lang w:val="en-US"/>
        </w:rPr>
        <w:t>59</w:t>
      </w:r>
      <w:r>
        <w:t>.1</w:t>
      </w:r>
      <w:r w:rsidR="00355CB9" w:rsidRPr="005F5EC7">
        <w:t xml:space="preserve">　定義</w:t>
      </w:r>
    </w:p>
    <w:p w14:paraId="4E5412D2" w14:textId="77777777" w:rsidR="00874597" w:rsidRPr="005A24F7" w:rsidRDefault="00874597" w:rsidP="008B0A6B">
      <w:pPr>
        <w:numPr>
          <w:ilvl w:val="0"/>
          <w:numId w:val="23"/>
        </w:numPr>
        <w:adjustRightInd/>
        <w:textAlignment w:val="auto"/>
        <w:rPr>
          <w:rFonts w:ascii="Arial" w:eastAsia="ＭＳ Ｐ明朝" w:hAnsi="Arial" w:cs="Arial"/>
        </w:rPr>
      </w:pPr>
      <w:r w:rsidRPr="005A24F7">
        <w:rPr>
          <w:rFonts w:ascii="Arial" w:eastAsia="ＭＳ Ｐ明朝" w:hAnsi="ＭＳ Ｐ明朝" w:cs="Arial"/>
        </w:rPr>
        <w:t>涙腺および流出系の障害：</w:t>
      </w:r>
    </w:p>
    <w:p w14:paraId="0A62EF9D" w14:textId="77777777" w:rsidR="00874597" w:rsidRPr="005A24F7" w:rsidRDefault="00874597" w:rsidP="00874597">
      <w:pPr>
        <w:tabs>
          <w:tab w:val="left" w:pos="735"/>
        </w:tabs>
        <w:ind w:left="420"/>
        <w:rPr>
          <w:rFonts w:ascii="Arial" w:eastAsia="ＭＳ Ｐ明朝" w:hAnsi="Arial" w:cs="Arial"/>
          <w:lang w:eastAsia="zh-TW"/>
        </w:rPr>
      </w:pPr>
      <w:r w:rsidRPr="005A24F7">
        <w:rPr>
          <w:rFonts w:ascii="Arial" w:eastAsia="ＭＳ Ｐ明朝" w:hAnsi="ＭＳ Ｐ明朝" w:cs="Arial"/>
          <w:lang w:eastAsia="zh-TW"/>
        </w:rPr>
        <w:t>－</w:t>
      </w:r>
      <w:r w:rsidRPr="005A24F7">
        <w:rPr>
          <w:rFonts w:ascii="Arial" w:eastAsia="ＭＳ Ｐ明朝" w:hAnsi="Arial" w:cs="Arial"/>
          <w:lang w:eastAsia="zh-TW"/>
        </w:rPr>
        <w:tab/>
      </w:r>
      <w:r w:rsidRPr="005A24F7">
        <w:rPr>
          <w:rFonts w:ascii="Arial" w:eastAsia="ＭＳ Ｐ明朝" w:hAnsi="ＭＳ Ｐ明朝" w:cs="Arial"/>
          <w:lang w:eastAsia="zh-TW"/>
        </w:rPr>
        <w:t>分泌機能障害（涙腺機能不全）</w:t>
      </w:r>
    </w:p>
    <w:p w14:paraId="108F0E0A" w14:textId="77777777" w:rsidR="00874597" w:rsidRPr="005A24F7" w:rsidRDefault="00874597" w:rsidP="00874597">
      <w:pPr>
        <w:tabs>
          <w:tab w:val="left" w:pos="735"/>
        </w:tabs>
        <w:ind w:left="420"/>
        <w:rPr>
          <w:rFonts w:ascii="Arial" w:eastAsia="ＭＳ Ｐ明朝" w:hAnsi="Arial" w:cs="Arial"/>
        </w:rPr>
      </w:pPr>
      <w:r w:rsidRPr="005A24F7">
        <w:rPr>
          <w:rFonts w:ascii="Arial" w:eastAsia="ＭＳ Ｐ明朝" w:hAnsi="ＭＳ Ｐ明朝" w:cs="Arial"/>
        </w:rPr>
        <w:t>－</w:t>
      </w:r>
      <w:r w:rsidRPr="005A24F7">
        <w:rPr>
          <w:rFonts w:ascii="Arial" w:eastAsia="ＭＳ Ｐ明朝" w:hAnsi="Arial" w:cs="Arial"/>
        </w:rPr>
        <w:tab/>
      </w:r>
      <w:r w:rsidRPr="005A24F7">
        <w:rPr>
          <w:rFonts w:ascii="Arial" w:eastAsia="ＭＳ Ｐ明朝" w:hAnsi="ＭＳ Ｐ明朝" w:cs="Arial"/>
        </w:rPr>
        <w:t>鼻涙管閉塞</w:t>
      </w:r>
    </w:p>
    <w:p w14:paraId="5B1A4B5B" w14:textId="77777777" w:rsidR="00874597" w:rsidRPr="005A24F7" w:rsidRDefault="00874597" w:rsidP="00874597">
      <w:pPr>
        <w:tabs>
          <w:tab w:val="left" w:pos="735"/>
        </w:tabs>
        <w:ind w:left="420"/>
        <w:rPr>
          <w:rFonts w:ascii="Arial" w:eastAsia="ＭＳ Ｐ明朝" w:hAnsi="Arial" w:cs="Arial"/>
        </w:rPr>
      </w:pPr>
      <w:r w:rsidRPr="005A24F7">
        <w:rPr>
          <w:rFonts w:ascii="Arial" w:eastAsia="ＭＳ Ｐ明朝" w:hAnsi="ＭＳ Ｐ明朝" w:cs="Arial"/>
        </w:rPr>
        <w:t>－</w:t>
      </w:r>
      <w:r w:rsidRPr="005A24F7">
        <w:rPr>
          <w:rFonts w:ascii="Arial" w:eastAsia="ＭＳ Ｐ明朝" w:hAnsi="Arial" w:cs="Arial"/>
        </w:rPr>
        <w:tab/>
      </w:r>
      <w:r w:rsidRPr="005A24F7">
        <w:rPr>
          <w:rFonts w:ascii="Arial" w:eastAsia="ＭＳ Ｐ明朝" w:hAnsi="ＭＳ Ｐ明朝" w:cs="Arial"/>
        </w:rPr>
        <w:t>涙点の閉塞／狭窄</w:t>
      </w:r>
    </w:p>
    <w:p w14:paraId="1AC9C4F7" w14:textId="77777777" w:rsidR="00874597" w:rsidRPr="005A24F7" w:rsidRDefault="00874597" w:rsidP="00874597">
      <w:pPr>
        <w:tabs>
          <w:tab w:val="left" w:pos="735"/>
        </w:tabs>
        <w:ind w:left="420"/>
        <w:rPr>
          <w:rFonts w:ascii="Arial" w:eastAsia="ＭＳ Ｐ明朝" w:hAnsi="Arial" w:cs="Arial"/>
        </w:rPr>
      </w:pPr>
      <w:r w:rsidRPr="005A24F7">
        <w:rPr>
          <w:rFonts w:ascii="Arial" w:eastAsia="ＭＳ Ｐ明朝" w:hAnsi="ＭＳ Ｐ明朝" w:cs="Arial"/>
        </w:rPr>
        <w:t>－</w:t>
      </w:r>
      <w:r w:rsidRPr="005A24F7">
        <w:rPr>
          <w:rFonts w:ascii="Arial" w:eastAsia="ＭＳ Ｐ明朝" w:hAnsi="Arial" w:cs="Arial"/>
        </w:rPr>
        <w:tab/>
      </w:r>
      <w:r w:rsidRPr="005A24F7">
        <w:rPr>
          <w:rFonts w:ascii="Arial" w:eastAsia="ＭＳ Ｐ明朝" w:hAnsi="ＭＳ Ｐ明朝" w:cs="Arial"/>
        </w:rPr>
        <w:t>涙腺新生物</w:t>
      </w:r>
    </w:p>
    <w:p w14:paraId="49960894" w14:textId="77777777" w:rsidR="00874597" w:rsidRPr="005A24F7" w:rsidRDefault="00874597" w:rsidP="00874597">
      <w:pPr>
        <w:tabs>
          <w:tab w:val="left" w:pos="735"/>
        </w:tabs>
        <w:ind w:left="420"/>
        <w:rPr>
          <w:rFonts w:ascii="Arial" w:eastAsia="ＭＳ Ｐ明朝" w:hAnsi="Arial" w:cs="Arial"/>
        </w:rPr>
      </w:pPr>
      <w:r w:rsidRPr="005A24F7">
        <w:rPr>
          <w:rFonts w:ascii="Arial" w:eastAsia="ＭＳ Ｐ明朝" w:hAnsi="ＭＳ Ｐ明朝" w:cs="Arial"/>
        </w:rPr>
        <w:t>－</w:t>
      </w:r>
      <w:r w:rsidRPr="005A24F7">
        <w:rPr>
          <w:rFonts w:ascii="Arial" w:eastAsia="ＭＳ Ｐ明朝" w:hAnsi="Arial" w:cs="Arial"/>
        </w:rPr>
        <w:tab/>
      </w:r>
      <w:r w:rsidRPr="005A24F7">
        <w:rPr>
          <w:rFonts w:ascii="Arial" w:eastAsia="ＭＳ Ｐ明朝" w:hAnsi="ＭＳ Ｐ明朝" w:cs="Arial"/>
        </w:rPr>
        <w:t>炎症および感染</w:t>
      </w:r>
    </w:p>
    <w:p w14:paraId="1BD3EF3C" w14:textId="77777777" w:rsidR="00874597" w:rsidRPr="005A24F7" w:rsidRDefault="00874597" w:rsidP="008B0A6B">
      <w:pPr>
        <w:numPr>
          <w:ilvl w:val="0"/>
          <w:numId w:val="23"/>
        </w:numPr>
        <w:adjustRightInd/>
        <w:textAlignment w:val="auto"/>
        <w:rPr>
          <w:rFonts w:ascii="Arial" w:eastAsia="ＭＳ Ｐ明朝" w:hAnsi="Arial" w:cs="Arial"/>
        </w:rPr>
      </w:pPr>
      <w:r w:rsidRPr="005A24F7">
        <w:rPr>
          <w:rFonts w:ascii="Arial" w:eastAsia="ＭＳ Ｐ明朝" w:hAnsi="ＭＳ Ｐ明朝" w:cs="Arial"/>
        </w:rPr>
        <w:t>臨床症状：</w:t>
      </w:r>
    </w:p>
    <w:p w14:paraId="2C8D7FA1" w14:textId="77777777" w:rsidR="00874597" w:rsidRPr="005A24F7" w:rsidRDefault="00874597" w:rsidP="00874597">
      <w:pPr>
        <w:tabs>
          <w:tab w:val="left" w:pos="735"/>
        </w:tabs>
        <w:ind w:left="420"/>
        <w:rPr>
          <w:rFonts w:ascii="Arial" w:eastAsia="ＭＳ Ｐ明朝" w:hAnsi="Arial" w:cs="Arial"/>
        </w:rPr>
      </w:pPr>
      <w:r w:rsidRPr="005A24F7">
        <w:rPr>
          <w:rFonts w:ascii="Arial" w:eastAsia="ＭＳ Ｐ明朝" w:hAnsi="ＭＳ Ｐ明朝" w:cs="Arial"/>
        </w:rPr>
        <w:t>－</w:t>
      </w:r>
      <w:r w:rsidRPr="005A24F7">
        <w:rPr>
          <w:rFonts w:ascii="Arial" w:eastAsia="ＭＳ Ｐ明朝" w:hAnsi="Arial" w:cs="Arial"/>
        </w:rPr>
        <w:tab/>
      </w:r>
      <w:r w:rsidRPr="005A24F7">
        <w:rPr>
          <w:rFonts w:ascii="Arial" w:eastAsia="ＭＳ Ｐ明朝" w:hAnsi="ＭＳ Ｐ明朝" w:cs="Arial"/>
        </w:rPr>
        <w:t>過剰流涙</w:t>
      </w:r>
    </w:p>
    <w:p w14:paraId="4B660B1F" w14:textId="77777777" w:rsidR="00874597" w:rsidRPr="005A24F7" w:rsidRDefault="00874597" w:rsidP="00874597">
      <w:pPr>
        <w:tabs>
          <w:tab w:val="left" w:pos="735"/>
        </w:tabs>
        <w:ind w:left="420"/>
        <w:rPr>
          <w:rFonts w:ascii="Arial" w:eastAsia="ＭＳ Ｐ明朝" w:hAnsi="Arial" w:cs="Arial"/>
        </w:rPr>
      </w:pPr>
      <w:r w:rsidRPr="005A24F7">
        <w:rPr>
          <w:rFonts w:ascii="Arial" w:eastAsia="ＭＳ Ｐ明朝" w:hAnsi="ＭＳ Ｐ明朝" w:cs="Arial"/>
        </w:rPr>
        <w:t>－</w:t>
      </w:r>
      <w:r w:rsidRPr="005A24F7">
        <w:rPr>
          <w:rFonts w:ascii="Arial" w:eastAsia="ＭＳ Ｐ明朝" w:hAnsi="Arial" w:cs="Arial"/>
        </w:rPr>
        <w:tab/>
      </w:r>
      <w:r w:rsidRPr="005A24F7">
        <w:rPr>
          <w:rFonts w:ascii="Arial" w:eastAsia="ＭＳ Ｐ明朝" w:hAnsi="ＭＳ Ｐ明朝" w:cs="Arial"/>
        </w:rPr>
        <w:t>眼乾燥</w:t>
      </w:r>
    </w:p>
    <w:p w14:paraId="24C5709E" w14:textId="77777777" w:rsidR="00874597" w:rsidRPr="005A24F7" w:rsidRDefault="00874597" w:rsidP="008B0A6B">
      <w:pPr>
        <w:numPr>
          <w:ilvl w:val="0"/>
          <w:numId w:val="23"/>
        </w:numPr>
        <w:adjustRightInd/>
        <w:textAlignment w:val="auto"/>
        <w:rPr>
          <w:rFonts w:ascii="Arial" w:eastAsia="ＭＳ Ｐ明朝" w:hAnsi="Arial" w:cs="Arial"/>
        </w:rPr>
      </w:pPr>
      <w:r w:rsidRPr="005A24F7">
        <w:rPr>
          <w:rFonts w:ascii="Arial" w:eastAsia="ＭＳ Ｐ明朝" w:hAnsi="ＭＳ Ｐ明朝" w:cs="Arial"/>
        </w:rPr>
        <w:t>原因：</w:t>
      </w:r>
    </w:p>
    <w:p w14:paraId="457E1465" w14:textId="77777777" w:rsidR="00874597" w:rsidRPr="005A24F7" w:rsidRDefault="00874597" w:rsidP="00874597">
      <w:pPr>
        <w:tabs>
          <w:tab w:val="left" w:pos="735"/>
        </w:tabs>
        <w:ind w:left="420"/>
        <w:rPr>
          <w:rFonts w:ascii="Arial" w:eastAsia="ＭＳ Ｐ明朝" w:hAnsi="Arial" w:cs="Arial"/>
        </w:rPr>
      </w:pPr>
      <w:r w:rsidRPr="005A24F7">
        <w:rPr>
          <w:rFonts w:ascii="Arial" w:eastAsia="ＭＳ Ｐ明朝" w:hAnsi="ＭＳ Ｐ明朝" w:cs="Arial"/>
        </w:rPr>
        <w:t>－</w:t>
      </w:r>
      <w:r w:rsidRPr="005A24F7">
        <w:rPr>
          <w:rFonts w:ascii="Arial" w:eastAsia="ＭＳ Ｐ明朝" w:hAnsi="Arial" w:cs="Arial"/>
        </w:rPr>
        <w:tab/>
      </w:r>
      <w:r w:rsidRPr="005A24F7">
        <w:rPr>
          <w:rFonts w:ascii="Arial" w:eastAsia="ＭＳ Ｐ明朝" w:hAnsi="ＭＳ Ｐ明朝" w:cs="Arial"/>
        </w:rPr>
        <w:t>関節リウマチなどの全身性疾患</w:t>
      </w:r>
    </w:p>
    <w:p w14:paraId="10E14CF9" w14:textId="77777777" w:rsidR="00874597" w:rsidRPr="005A24F7" w:rsidRDefault="00874597" w:rsidP="00874597">
      <w:pPr>
        <w:tabs>
          <w:tab w:val="left" w:pos="735"/>
        </w:tabs>
        <w:ind w:left="420"/>
        <w:rPr>
          <w:rFonts w:ascii="Arial" w:eastAsia="ＭＳ Ｐ明朝" w:hAnsi="Arial" w:cs="Arial"/>
        </w:rPr>
      </w:pPr>
      <w:r w:rsidRPr="005A24F7">
        <w:rPr>
          <w:rFonts w:ascii="Arial" w:eastAsia="ＭＳ Ｐ明朝" w:hAnsi="ＭＳ Ｐ明朝" w:cs="Arial"/>
        </w:rPr>
        <w:t>－</w:t>
      </w:r>
      <w:r w:rsidRPr="005A24F7">
        <w:rPr>
          <w:rFonts w:ascii="Arial" w:eastAsia="ＭＳ Ｐ明朝" w:hAnsi="Arial" w:cs="Arial"/>
        </w:rPr>
        <w:tab/>
      </w:r>
      <w:r w:rsidRPr="005A24F7">
        <w:rPr>
          <w:rFonts w:ascii="Arial" w:eastAsia="ＭＳ Ｐ明朝" w:hAnsi="ＭＳ Ｐ明朝" w:cs="Arial"/>
        </w:rPr>
        <w:t>薬剤（例：利尿剤）、眼乾燥の症状を増悪させる可能性があるかも知れない</w:t>
      </w:r>
    </w:p>
    <w:p w14:paraId="2E529D9D" w14:textId="77777777" w:rsidR="00874597" w:rsidRPr="005A24F7" w:rsidRDefault="00874597" w:rsidP="00874597">
      <w:pPr>
        <w:rPr>
          <w:rFonts w:ascii="Arial" w:eastAsia="ＭＳ Ｐ明朝" w:hAnsi="Arial" w:cs="Arial"/>
        </w:rPr>
      </w:pPr>
    </w:p>
    <w:p w14:paraId="32754982" w14:textId="4D0A76C1" w:rsidR="00E83BCD" w:rsidRPr="005F5EC7" w:rsidRDefault="00BA7478" w:rsidP="00916949">
      <w:pPr>
        <w:pStyle w:val="4"/>
      </w:pPr>
      <w:bookmarkStart w:id="621" w:name="_Hlk73970797"/>
      <w:r>
        <w:t>2.</w:t>
      </w:r>
      <w:r w:rsidR="00C279EB">
        <w:rPr>
          <w:lang w:val="en-US"/>
        </w:rPr>
        <w:t>59</w:t>
      </w:r>
      <w:r>
        <w:t>.2</w:t>
      </w:r>
      <w:r w:rsidR="00355CB9" w:rsidRPr="005F5EC7">
        <w:t xml:space="preserve">　包含／除外基準</w:t>
      </w:r>
    </w:p>
    <w:p w14:paraId="5891BFEA" w14:textId="77777777" w:rsidR="00874597" w:rsidRPr="005A24F7" w:rsidRDefault="00874597" w:rsidP="008B0A6B">
      <w:pPr>
        <w:numPr>
          <w:ilvl w:val="0"/>
          <w:numId w:val="23"/>
        </w:numPr>
        <w:adjustRightInd/>
        <w:textAlignment w:val="auto"/>
        <w:rPr>
          <w:rFonts w:ascii="Arial" w:eastAsia="ＭＳ Ｐ明朝" w:hAnsi="Arial" w:cs="Arial"/>
        </w:rPr>
      </w:pPr>
      <w:r w:rsidRPr="005A24F7">
        <w:rPr>
          <w:rFonts w:ascii="Arial" w:eastAsia="ＭＳ Ｐ明朝" w:hAnsi="ＭＳ Ｐ明朝" w:cs="Arial"/>
        </w:rPr>
        <w:t>包含：</w:t>
      </w:r>
    </w:p>
    <w:p w14:paraId="6A7C5CFB" w14:textId="38391FA2" w:rsidR="00874597" w:rsidRPr="005A24F7" w:rsidRDefault="00874597" w:rsidP="00874597">
      <w:pPr>
        <w:tabs>
          <w:tab w:val="left" w:pos="735"/>
        </w:tabs>
        <w:ind w:left="420"/>
        <w:rPr>
          <w:rFonts w:ascii="Arial" w:eastAsia="ＭＳ Ｐ明朝" w:hAnsi="Arial" w:cs="Arial"/>
        </w:rPr>
      </w:pPr>
      <w:r w:rsidRPr="005A24F7">
        <w:rPr>
          <w:rFonts w:ascii="Arial" w:eastAsia="ＭＳ Ｐ明朝" w:hAnsi="ＭＳ Ｐ明朝" w:cs="Arial"/>
        </w:rPr>
        <w:t>－</w:t>
      </w:r>
      <w:r w:rsidRPr="005A24F7">
        <w:rPr>
          <w:rFonts w:ascii="Arial" w:eastAsia="ＭＳ Ｐ明朝" w:hAnsi="Arial" w:cs="Arial"/>
        </w:rPr>
        <w:tab/>
      </w:r>
      <w:r w:rsidRPr="005A24F7">
        <w:rPr>
          <w:rFonts w:ascii="Arial" w:eastAsia="ＭＳ Ｐ明朝" w:hAnsi="ＭＳ Ｐ明朝" w:cs="Arial"/>
        </w:rPr>
        <w:t>涙器処置に関する用語</w:t>
      </w:r>
    </w:p>
    <w:p w14:paraId="4007F561" w14:textId="77777777" w:rsidR="00874597" w:rsidRPr="005A24F7" w:rsidRDefault="00874597" w:rsidP="00874597">
      <w:pPr>
        <w:tabs>
          <w:tab w:val="left" w:pos="735"/>
        </w:tabs>
        <w:ind w:left="420"/>
        <w:rPr>
          <w:rFonts w:ascii="Arial" w:eastAsia="ＭＳ Ｐ明朝" w:hAnsi="Arial" w:cs="Arial"/>
        </w:rPr>
      </w:pPr>
      <w:r w:rsidRPr="005A24F7">
        <w:rPr>
          <w:rFonts w:ascii="Arial" w:eastAsia="ＭＳ Ｐ明朝" w:hAnsi="ＭＳ Ｐ明朝" w:cs="Arial"/>
        </w:rPr>
        <w:t>－</w:t>
      </w:r>
      <w:r w:rsidRPr="005A24F7">
        <w:rPr>
          <w:rFonts w:ascii="Arial" w:eastAsia="ＭＳ Ｐ明朝" w:hAnsi="Arial" w:cs="Arial"/>
        </w:rPr>
        <w:tab/>
      </w:r>
      <w:r w:rsidRPr="005A24F7">
        <w:rPr>
          <w:rFonts w:ascii="Arial" w:eastAsia="ＭＳ Ｐ明朝" w:hAnsi="ＭＳ Ｐ明朝" w:cs="Arial"/>
        </w:rPr>
        <w:t>涙腺および涙管の新生物に関する用語</w:t>
      </w:r>
    </w:p>
    <w:p w14:paraId="0C5D6F2C" w14:textId="77777777" w:rsidR="00874597" w:rsidRPr="005A24F7" w:rsidRDefault="00874597" w:rsidP="00874597">
      <w:pPr>
        <w:tabs>
          <w:tab w:val="left" w:pos="735"/>
        </w:tabs>
        <w:ind w:left="420"/>
        <w:rPr>
          <w:rFonts w:ascii="Arial" w:eastAsia="ＭＳ Ｐ明朝" w:hAnsi="Arial" w:cs="Arial"/>
        </w:rPr>
      </w:pPr>
      <w:r w:rsidRPr="005A24F7">
        <w:rPr>
          <w:rFonts w:ascii="Arial" w:eastAsia="ＭＳ Ｐ明朝" w:hAnsi="ＭＳ Ｐ明朝" w:cs="Arial"/>
        </w:rPr>
        <w:t>－</w:t>
      </w:r>
      <w:r w:rsidRPr="005A24F7">
        <w:rPr>
          <w:rFonts w:ascii="Arial" w:eastAsia="ＭＳ Ｐ明朝" w:hAnsi="Arial" w:cs="Arial"/>
        </w:rPr>
        <w:tab/>
      </w:r>
      <w:r w:rsidRPr="005A24F7">
        <w:rPr>
          <w:rFonts w:ascii="Arial" w:eastAsia="ＭＳ Ｐ明朝" w:hAnsi="ＭＳ Ｐ明朝" w:cs="Arial"/>
        </w:rPr>
        <w:t>涙腺および涙管の疾患および障害に関する用語</w:t>
      </w:r>
    </w:p>
    <w:p w14:paraId="777E91CB" w14:textId="77777777" w:rsidR="00874597" w:rsidRPr="005A24F7" w:rsidRDefault="00874597" w:rsidP="00874597">
      <w:pPr>
        <w:tabs>
          <w:tab w:val="left" w:pos="735"/>
        </w:tabs>
        <w:ind w:left="420"/>
        <w:rPr>
          <w:rFonts w:ascii="Arial" w:eastAsia="ＭＳ Ｐ明朝" w:hAnsi="Arial" w:cs="Arial"/>
        </w:rPr>
      </w:pPr>
      <w:r w:rsidRPr="005A24F7">
        <w:rPr>
          <w:rFonts w:ascii="Arial" w:eastAsia="ＭＳ Ｐ明朝" w:hAnsi="ＭＳ Ｐ明朝" w:cs="Arial"/>
        </w:rPr>
        <w:t>－</w:t>
      </w:r>
      <w:r w:rsidRPr="005A24F7">
        <w:rPr>
          <w:rFonts w:ascii="Arial" w:eastAsia="ＭＳ Ｐ明朝" w:hAnsi="Arial" w:cs="Arial"/>
        </w:rPr>
        <w:tab/>
      </w:r>
      <w:r w:rsidRPr="005A24F7">
        <w:rPr>
          <w:rFonts w:ascii="Arial" w:eastAsia="ＭＳ Ｐ明朝" w:hAnsi="ＭＳ Ｐ明朝" w:cs="Arial"/>
        </w:rPr>
        <w:t>涙器の炎症および感染に関する用語</w:t>
      </w:r>
    </w:p>
    <w:p w14:paraId="4DAC1C65" w14:textId="77777777" w:rsidR="00874597" w:rsidRPr="005A24F7" w:rsidRDefault="00874597" w:rsidP="008B0A6B">
      <w:pPr>
        <w:numPr>
          <w:ilvl w:val="0"/>
          <w:numId w:val="23"/>
        </w:numPr>
        <w:adjustRightInd/>
        <w:textAlignment w:val="auto"/>
        <w:rPr>
          <w:rFonts w:ascii="Arial" w:eastAsia="ＭＳ Ｐ明朝" w:hAnsi="Arial" w:cs="Arial"/>
        </w:rPr>
      </w:pPr>
      <w:r w:rsidRPr="005A24F7">
        <w:rPr>
          <w:rFonts w:ascii="Arial" w:eastAsia="ＭＳ Ｐ明朝" w:hAnsi="ＭＳ Ｐ明朝" w:cs="Arial"/>
        </w:rPr>
        <w:t>除外：</w:t>
      </w:r>
    </w:p>
    <w:p w14:paraId="5ECA2E13" w14:textId="77777777" w:rsidR="00874597" w:rsidRPr="005A24F7" w:rsidRDefault="00874597" w:rsidP="00874597">
      <w:pPr>
        <w:tabs>
          <w:tab w:val="left" w:pos="735"/>
        </w:tabs>
        <w:ind w:left="420"/>
        <w:rPr>
          <w:rFonts w:ascii="Arial" w:eastAsia="ＭＳ Ｐ明朝" w:hAnsi="Arial" w:cs="Arial"/>
        </w:rPr>
      </w:pPr>
      <w:r w:rsidRPr="005A24F7">
        <w:rPr>
          <w:rFonts w:ascii="Arial" w:eastAsia="ＭＳ Ｐ明朝" w:hAnsi="ＭＳ Ｐ明朝" w:cs="Arial"/>
        </w:rPr>
        <w:t>－</w:t>
      </w:r>
      <w:r w:rsidRPr="005A24F7">
        <w:rPr>
          <w:rFonts w:ascii="Arial" w:eastAsia="ＭＳ Ｐ明朝" w:hAnsi="Arial" w:cs="Arial"/>
        </w:rPr>
        <w:tab/>
      </w:r>
      <w:r w:rsidRPr="005A24F7">
        <w:rPr>
          <w:rFonts w:ascii="Arial" w:eastAsia="ＭＳ Ｐ明朝" w:hAnsi="ＭＳ Ｐ明朝" w:cs="Arial"/>
        </w:rPr>
        <w:t>発熱あるいは白血球増加症などの急性涙嚢炎の非特異的症状に関する用語</w:t>
      </w:r>
    </w:p>
    <w:p w14:paraId="0D567183" w14:textId="045CF05C" w:rsidR="00874597" w:rsidRPr="005A24F7" w:rsidRDefault="00874597" w:rsidP="00874597">
      <w:pPr>
        <w:tabs>
          <w:tab w:val="left" w:pos="735"/>
        </w:tabs>
        <w:ind w:left="420"/>
        <w:rPr>
          <w:rFonts w:ascii="Arial" w:eastAsia="ＭＳ Ｐ明朝" w:hAnsi="Arial" w:cs="Arial"/>
        </w:rPr>
      </w:pPr>
      <w:r w:rsidRPr="005A24F7">
        <w:rPr>
          <w:rFonts w:ascii="Arial" w:eastAsia="ＭＳ Ｐ明朝" w:hAnsi="ＭＳ Ｐ明朝" w:cs="Arial"/>
        </w:rPr>
        <w:t>－</w:t>
      </w:r>
      <w:r w:rsidRPr="005A24F7">
        <w:rPr>
          <w:rFonts w:ascii="Arial" w:eastAsia="ＭＳ Ｐ明朝" w:hAnsi="Arial" w:cs="Arial"/>
        </w:rPr>
        <w:tab/>
      </w:r>
      <w:r w:rsidRPr="005A24F7">
        <w:rPr>
          <w:rFonts w:ascii="Arial" w:eastAsia="ＭＳ Ｐ明朝" w:hAnsi="ＭＳ Ｐ明朝" w:cs="Arial"/>
        </w:rPr>
        <w:t>先天性涙腺疾患に関する用語</w:t>
      </w:r>
    </w:p>
    <w:p w14:paraId="484D6390" w14:textId="77777777" w:rsidR="00874597" w:rsidRPr="005A24F7" w:rsidRDefault="00874597" w:rsidP="00874597">
      <w:pPr>
        <w:tabs>
          <w:tab w:val="left" w:pos="735"/>
        </w:tabs>
        <w:ind w:left="420"/>
        <w:rPr>
          <w:rFonts w:ascii="Arial" w:eastAsia="ＭＳ Ｐ明朝" w:hAnsi="Arial" w:cs="Arial"/>
        </w:rPr>
      </w:pPr>
      <w:r w:rsidRPr="005A24F7">
        <w:rPr>
          <w:rFonts w:ascii="Arial" w:eastAsia="ＭＳ Ｐ明朝" w:hAnsi="ＭＳ Ｐ明朝" w:cs="Arial"/>
        </w:rPr>
        <w:t>－</w:t>
      </w:r>
      <w:r w:rsidRPr="005A24F7">
        <w:rPr>
          <w:rFonts w:ascii="Arial" w:eastAsia="ＭＳ Ｐ明朝" w:hAnsi="Arial" w:cs="Arial"/>
        </w:rPr>
        <w:tab/>
      </w:r>
      <w:r w:rsidRPr="005A24F7">
        <w:rPr>
          <w:rFonts w:ascii="Arial" w:eastAsia="ＭＳ Ｐ明朝" w:hAnsi="ＭＳ Ｐ明朝" w:cs="Arial"/>
        </w:rPr>
        <w:t>涙器系の外傷に関する用語</w:t>
      </w:r>
    </w:p>
    <w:bookmarkEnd w:id="621"/>
    <w:p w14:paraId="418F74DF" w14:textId="77777777" w:rsidR="00874597" w:rsidRPr="005A24F7" w:rsidRDefault="00874597" w:rsidP="00874597">
      <w:pPr>
        <w:rPr>
          <w:rFonts w:ascii="Arial" w:eastAsia="ＭＳ Ｐ明朝" w:hAnsi="Arial" w:cs="Arial"/>
        </w:rPr>
      </w:pPr>
    </w:p>
    <w:p w14:paraId="37836EFF" w14:textId="257AA29B" w:rsidR="00E83BCD" w:rsidRPr="005F5EC7" w:rsidRDefault="00BA7478" w:rsidP="00916949">
      <w:pPr>
        <w:pStyle w:val="4"/>
      </w:pPr>
      <w:r>
        <w:t>2.</w:t>
      </w:r>
      <w:r w:rsidR="00C279EB">
        <w:rPr>
          <w:lang w:val="en-US"/>
        </w:rPr>
        <w:t>59</w:t>
      </w:r>
      <w:r>
        <w:t>.3</w:t>
      </w:r>
      <w:r w:rsidR="00355CB9" w:rsidRPr="005F5EC7">
        <w:t xml:space="preserve">　検索の実施と検索結果の予測に関する注釈</w:t>
      </w:r>
    </w:p>
    <w:p w14:paraId="4845FA43" w14:textId="4A3FECF9" w:rsidR="00874597" w:rsidRPr="005A24F7" w:rsidRDefault="00874597" w:rsidP="00874597">
      <w:pPr>
        <w:rPr>
          <w:rFonts w:ascii="Arial" w:eastAsia="ＭＳ Ｐ明朝" w:hAnsi="Arial" w:cs="Arial"/>
        </w:rPr>
      </w:pPr>
      <w:r w:rsidRPr="005A24F7">
        <w:rPr>
          <w:rFonts w:ascii="Arial" w:eastAsia="ＭＳ Ｐ明朝" w:hAnsi="ＭＳ Ｐ明朝" w:cs="Arial"/>
        </w:rPr>
        <w:t>「涙器障害</w:t>
      </w:r>
      <w:r w:rsidR="001F6C11" w:rsidRPr="005A24F7">
        <w:rPr>
          <w:rFonts w:ascii="Arial" w:eastAsia="ＭＳ Ｐ明朝" w:hAnsi="ＭＳ Ｐ明朝" w:cs="Arial"/>
        </w:rPr>
        <w:t>（</w:t>
      </w:r>
      <w:r w:rsidR="001F6C11" w:rsidRPr="005A24F7">
        <w:rPr>
          <w:rFonts w:ascii="Arial" w:eastAsia="ＭＳ Ｐ明朝" w:hAnsi="Arial" w:cs="Arial"/>
        </w:rPr>
        <w:t>Lacrimal disorders</w:t>
      </w:r>
      <w:r w:rsidR="001F6C11" w:rsidRPr="005A24F7">
        <w:rPr>
          <w:rFonts w:ascii="Arial" w:eastAsia="ＭＳ Ｐ明朝" w:hAnsi="ＭＳ Ｐ明朝" w:cs="Arial"/>
        </w:rPr>
        <w:t>）</w:t>
      </w:r>
      <w:r w:rsidRPr="005A24F7">
        <w:rPr>
          <w:rFonts w:ascii="Arial" w:eastAsia="ＭＳ Ｐ明朝" w:hAnsi="ＭＳ Ｐ明朝" w:cs="Arial"/>
        </w:rPr>
        <w:t>（ＳＭＱ）」は狭域検索用語のみで構成されている。従って、狭域検索と広域検索は同じ結果が得られる。</w:t>
      </w:r>
      <w:r w:rsidR="006E6B15" w:rsidRPr="005A24F7">
        <w:rPr>
          <w:rFonts w:ascii="Arial" w:eastAsia="ＭＳ Ｐ明朝" w:hAnsi="ＭＳ Ｐ明朝" w:cs="Arial"/>
        </w:rPr>
        <w:t>詳細は</w:t>
      </w:r>
      <w:r w:rsidR="006E6B15" w:rsidRPr="005A24F7">
        <w:rPr>
          <w:rFonts w:ascii="Arial" w:eastAsia="ＭＳ Ｐ明朝" w:hAnsi="Arial" w:cs="Arial"/>
        </w:rPr>
        <w:t>1.5.2.1</w:t>
      </w:r>
      <w:r w:rsidR="006E6B15" w:rsidRPr="005A24F7">
        <w:rPr>
          <w:rFonts w:ascii="Arial" w:eastAsia="ＭＳ Ｐ明朝" w:hAnsi="ＭＳ Ｐ明朝" w:cs="Arial"/>
        </w:rPr>
        <w:t>を参照すること。</w:t>
      </w:r>
    </w:p>
    <w:p w14:paraId="3F9EBD13" w14:textId="77777777" w:rsidR="00874597" w:rsidRPr="005A24F7" w:rsidRDefault="00874597" w:rsidP="00874597">
      <w:pPr>
        <w:rPr>
          <w:rFonts w:ascii="Arial" w:eastAsia="ＭＳ Ｐ明朝" w:hAnsi="Arial" w:cs="Arial"/>
        </w:rPr>
      </w:pPr>
    </w:p>
    <w:p w14:paraId="47C8487C" w14:textId="337122F8" w:rsidR="00E83BCD" w:rsidRPr="005F5EC7" w:rsidRDefault="00BA7478" w:rsidP="00916949">
      <w:pPr>
        <w:pStyle w:val="4"/>
      </w:pPr>
      <w:r>
        <w:t>2.</w:t>
      </w:r>
      <w:r w:rsidR="00C279EB">
        <w:rPr>
          <w:lang w:val="en-US"/>
        </w:rPr>
        <w:t>59</w:t>
      </w:r>
      <w:r>
        <w:t>.4</w:t>
      </w:r>
      <w:r w:rsidR="00355CB9" w:rsidRPr="005F5EC7">
        <w:t xml:space="preserve">　「涙器障害</w:t>
      </w:r>
      <w:r w:rsidR="00A946E5" w:rsidRPr="00A946E5">
        <w:rPr>
          <w:rFonts w:hint="eastAsia"/>
        </w:rPr>
        <w:t>（</w:t>
      </w:r>
      <w:r w:rsidR="00A946E5" w:rsidRPr="00A946E5">
        <w:rPr>
          <w:rFonts w:hint="eastAsia"/>
        </w:rPr>
        <w:t>Lacrimal disorders</w:t>
      </w:r>
      <w:r w:rsidR="00A946E5" w:rsidRPr="00A946E5">
        <w:rPr>
          <w:rFonts w:hint="eastAsia"/>
        </w:rPr>
        <w:t>）</w:t>
      </w:r>
      <w:r w:rsidR="00355CB9" w:rsidRPr="005F5EC7">
        <w:t>（ＳＭＱ）」の参考資料リスト</w:t>
      </w:r>
    </w:p>
    <w:p w14:paraId="69919AEE" w14:textId="77777777" w:rsidR="00874597" w:rsidRPr="005A24F7" w:rsidRDefault="00874597" w:rsidP="008B0A6B">
      <w:pPr>
        <w:numPr>
          <w:ilvl w:val="0"/>
          <w:numId w:val="34"/>
        </w:numPr>
        <w:jc w:val="left"/>
        <w:rPr>
          <w:rStyle w:val="citation-flpages"/>
          <w:rFonts w:ascii="Arial" w:eastAsia="ＭＳ Ｐ明朝" w:hAnsi="Arial" w:cs="Arial"/>
          <w:szCs w:val="21"/>
        </w:rPr>
      </w:pPr>
      <w:r w:rsidRPr="005A24F7">
        <w:rPr>
          <w:rStyle w:val="citation-abbreviation3"/>
          <w:rFonts w:ascii="Arial" w:eastAsia="ＭＳ Ｐ明朝" w:hAnsi="Arial" w:cs="Arial"/>
          <w:szCs w:val="21"/>
        </w:rPr>
        <w:t xml:space="preserve">Elkington, AR and Khaw, PT.  Eyelid and lacrimal disorders.  BMJ. </w:t>
      </w:r>
      <w:r w:rsidRPr="005A24F7">
        <w:rPr>
          <w:rStyle w:val="citation-publication-date"/>
          <w:rFonts w:ascii="Arial" w:eastAsia="ＭＳ Ｐ明朝" w:hAnsi="Arial" w:cs="Arial"/>
          <w:szCs w:val="21"/>
        </w:rPr>
        <w:t>1988 August 13</w:t>
      </w:r>
      <w:r w:rsidRPr="005A24F7">
        <w:rPr>
          <w:rStyle w:val="citation-publication-date"/>
          <w:rFonts w:ascii="Arial" w:eastAsia="ＭＳ Ｐ明朝" w:hAnsi="ＭＳ Ｐ明朝" w:cs="Arial"/>
          <w:szCs w:val="21"/>
        </w:rPr>
        <w:t>；</w:t>
      </w:r>
      <w:r w:rsidRPr="005A24F7">
        <w:rPr>
          <w:rStyle w:val="citation-volume"/>
          <w:rFonts w:ascii="Arial" w:eastAsia="ＭＳ Ｐ明朝" w:hAnsi="Arial" w:cs="Arial"/>
          <w:szCs w:val="21"/>
        </w:rPr>
        <w:t>297</w:t>
      </w:r>
      <w:r w:rsidRPr="005A24F7">
        <w:rPr>
          <w:rStyle w:val="citation-issue"/>
          <w:rFonts w:ascii="Arial" w:eastAsia="ＭＳ Ｐ明朝" w:hAnsi="ＭＳ Ｐ明朝" w:cs="Arial"/>
          <w:szCs w:val="21"/>
        </w:rPr>
        <w:t>（</w:t>
      </w:r>
      <w:r w:rsidRPr="005A24F7">
        <w:rPr>
          <w:rStyle w:val="citation-issue"/>
          <w:rFonts w:ascii="Arial" w:eastAsia="ＭＳ Ｐ明朝" w:hAnsi="Arial" w:cs="Arial"/>
          <w:szCs w:val="21"/>
        </w:rPr>
        <w:t>6646</w:t>
      </w:r>
      <w:r w:rsidRPr="005A24F7">
        <w:rPr>
          <w:rStyle w:val="citation-issue"/>
          <w:rFonts w:ascii="Arial" w:eastAsia="ＭＳ Ｐ明朝" w:hAnsi="ＭＳ Ｐ明朝" w:cs="Arial"/>
          <w:szCs w:val="21"/>
        </w:rPr>
        <w:t>）</w:t>
      </w:r>
      <w:r w:rsidRPr="005A24F7">
        <w:rPr>
          <w:rStyle w:val="citation-flpages"/>
          <w:rFonts w:ascii="Arial" w:eastAsia="ＭＳ Ｐ明朝" w:hAnsi="ＭＳ Ｐ明朝" w:cs="Arial"/>
          <w:szCs w:val="21"/>
        </w:rPr>
        <w:t>：</w:t>
      </w:r>
      <w:r w:rsidRPr="005A24F7">
        <w:rPr>
          <w:rStyle w:val="citation-flpages"/>
          <w:rFonts w:ascii="Arial" w:eastAsia="ＭＳ Ｐ明朝" w:hAnsi="Arial" w:cs="Arial"/>
          <w:szCs w:val="21"/>
        </w:rPr>
        <w:t>473–477</w:t>
      </w:r>
    </w:p>
    <w:p w14:paraId="11F18D28" w14:textId="77777777" w:rsidR="00874597" w:rsidRPr="005A24F7" w:rsidRDefault="00874597" w:rsidP="008B0A6B">
      <w:pPr>
        <w:numPr>
          <w:ilvl w:val="0"/>
          <w:numId w:val="34"/>
        </w:numPr>
        <w:jc w:val="left"/>
        <w:rPr>
          <w:rStyle w:val="citation-flpages"/>
          <w:rFonts w:ascii="Arial" w:eastAsia="ＭＳ Ｐ明朝" w:hAnsi="Arial" w:cs="Arial"/>
          <w:szCs w:val="21"/>
        </w:rPr>
      </w:pPr>
      <w:r w:rsidRPr="005A24F7">
        <w:rPr>
          <w:rFonts w:ascii="Arial" w:eastAsia="ＭＳ Ｐ明朝" w:hAnsi="Arial" w:cs="Arial"/>
        </w:rPr>
        <w:t xml:space="preserve">Westfall, CT. Lacrimal disease.  Curr </w:t>
      </w:r>
      <w:proofErr w:type="spellStart"/>
      <w:r w:rsidRPr="005A24F7">
        <w:rPr>
          <w:rFonts w:ascii="Arial" w:eastAsia="ＭＳ Ｐ明朝" w:hAnsi="Arial" w:cs="Arial"/>
        </w:rPr>
        <w:t>Opin</w:t>
      </w:r>
      <w:proofErr w:type="spellEnd"/>
      <w:r w:rsidRPr="005A24F7">
        <w:rPr>
          <w:rFonts w:ascii="Arial" w:eastAsia="ＭＳ Ｐ明朝" w:hAnsi="Arial" w:cs="Arial"/>
        </w:rPr>
        <w:t xml:space="preserve"> </w:t>
      </w:r>
      <w:proofErr w:type="spellStart"/>
      <w:r w:rsidRPr="005A24F7">
        <w:rPr>
          <w:rFonts w:ascii="Arial" w:eastAsia="ＭＳ Ｐ明朝" w:hAnsi="Arial" w:cs="Arial"/>
        </w:rPr>
        <w:t>Ophthalmol</w:t>
      </w:r>
      <w:proofErr w:type="spellEnd"/>
      <w:r w:rsidRPr="005A24F7">
        <w:rPr>
          <w:rFonts w:ascii="Arial" w:eastAsia="ＭＳ Ｐ明朝" w:hAnsi="Arial" w:cs="Arial"/>
        </w:rPr>
        <w:t>, 1995, 6</w:t>
      </w:r>
      <w:r w:rsidRPr="005A24F7">
        <w:rPr>
          <w:rFonts w:ascii="Arial" w:eastAsia="ＭＳ Ｐ明朝" w:hAnsi="ＭＳ Ｐ明朝" w:cs="Arial"/>
        </w:rPr>
        <w:t>；</w:t>
      </w:r>
      <w:r w:rsidRPr="005A24F7">
        <w:rPr>
          <w:rFonts w:ascii="Arial" w:eastAsia="ＭＳ Ｐ明朝" w:hAnsi="Arial" w:cs="Arial"/>
        </w:rPr>
        <w:t>V</w:t>
      </w:r>
      <w:r w:rsidRPr="005A24F7">
        <w:rPr>
          <w:rFonts w:ascii="Arial" w:eastAsia="ＭＳ Ｐ明朝" w:hAnsi="ＭＳ Ｐ明朝" w:cs="Arial"/>
        </w:rPr>
        <w:t>：</w:t>
      </w:r>
      <w:r w:rsidRPr="005A24F7">
        <w:rPr>
          <w:rFonts w:ascii="Arial" w:eastAsia="ＭＳ Ｐ明朝" w:hAnsi="Arial" w:cs="Arial"/>
        </w:rPr>
        <w:t>100 – 104</w:t>
      </w:r>
    </w:p>
    <w:p w14:paraId="7AC0F232" w14:textId="77777777" w:rsidR="00874597" w:rsidRPr="005A24F7" w:rsidRDefault="00874597" w:rsidP="0094450A">
      <w:pPr>
        <w:keepLines/>
        <w:numPr>
          <w:ilvl w:val="0"/>
          <w:numId w:val="34"/>
        </w:numPr>
        <w:jc w:val="left"/>
        <w:rPr>
          <w:rFonts w:ascii="Arial" w:eastAsia="ＭＳ Ｐ明朝" w:hAnsi="Arial" w:cs="Arial"/>
        </w:rPr>
      </w:pPr>
      <w:proofErr w:type="spellStart"/>
      <w:r w:rsidRPr="005A24F7">
        <w:rPr>
          <w:rFonts w:ascii="Arial" w:eastAsia="ＭＳ Ｐ明朝" w:hAnsi="Arial" w:cs="Arial"/>
        </w:rPr>
        <w:lastRenderedPageBreak/>
        <w:t>Thampy</w:t>
      </w:r>
      <w:proofErr w:type="spellEnd"/>
      <w:r w:rsidRPr="005A24F7">
        <w:rPr>
          <w:rFonts w:ascii="Arial" w:eastAsia="ＭＳ Ｐ明朝" w:hAnsi="Arial" w:cs="Arial"/>
        </w:rPr>
        <w:t xml:space="preserve">, H. Eyelid and lacrimal disorders.  </w:t>
      </w:r>
      <w:hyperlink r:id="rId36" w:history="1">
        <w:r w:rsidR="00210E24" w:rsidRPr="00321B3F">
          <w:rPr>
            <w:rStyle w:val="aa"/>
            <w:rFonts w:ascii="Arial" w:hAnsi="Arial" w:cs="Arial"/>
            <w:color w:val="000000" w:themeColor="text1"/>
            <w:u w:val="none"/>
          </w:rPr>
          <w:t>http://www.firstinmedicine.com/summarysheets_files/Ophthalmology/Eyelid%20and%20Lacrimal%20Disorders.pdf</w:t>
        </w:r>
      </w:hyperlink>
      <w:r w:rsidRPr="005A24F7">
        <w:rPr>
          <w:rFonts w:ascii="Arial" w:eastAsia="ＭＳ Ｐ明朝" w:hAnsi="ＭＳ Ｐ明朝" w:cs="Arial"/>
        </w:rPr>
        <w:t>（現在はアクセス不能の</w:t>
      </w:r>
      <w:r w:rsidRPr="005A24F7">
        <w:rPr>
          <w:rFonts w:ascii="Arial" w:eastAsia="ＭＳ Ｐ明朝" w:hAnsi="Arial" w:cs="Arial"/>
        </w:rPr>
        <w:t>URL</w:t>
      </w:r>
      <w:r w:rsidRPr="005A24F7">
        <w:rPr>
          <w:rFonts w:ascii="Arial" w:eastAsia="ＭＳ Ｐ明朝" w:hAnsi="ＭＳ Ｐ明朝" w:cs="Arial"/>
        </w:rPr>
        <w:t>）</w:t>
      </w:r>
    </w:p>
    <w:p w14:paraId="5FB34119" w14:textId="657B8DD9" w:rsidR="00874597" w:rsidRPr="00767672" w:rsidRDefault="00874597" w:rsidP="008B0A6B">
      <w:pPr>
        <w:numPr>
          <w:ilvl w:val="0"/>
          <w:numId w:val="34"/>
        </w:numPr>
        <w:jc w:val="left"/>
        <w:rPr>
          <w:rFonts w:ascii="Arial" w:eastAsia="ＭＳ Ｐ明朝" w:hAnsi="Arial" w:cs="Arial"/>
        </w:rPr>
      </w:pPr>
      <w:r w:rsidRPr="00767672">
        <w:rPr>
          <w:rStyle w:val="citation-flpages"/>
          <w:rFonts w:ascii="Arial" w:eastAsia="ＭＳ Ｐ明朝" w:hAnsi="Arial" w:cs="Arial"/>
          <w:szCs w:val="21"/>
        </w:rPr>
        <w:t>Disorders of the lacrimal apparatus.  Merck Manual, 17th edition, 1999</w:t>
      </w:r>
    </w:p>
    <w:p w14:paraId="7AD535D8" w14:textId="38676BCB" w:rsidR="00E83BCD" w:rsidRPr="00A95637" w:rsidRDefault="00874597" w:rsidP="00111A35">
      <w:pPr>
        <w:pStyle w:val="3"/>
      </w:pPr>
      <w:bookmarkStart w:id="622" w:name="_2.53_「乳酸アシドーシス（Lactic_acidosis）（ＳＭＱ"/>
      <w:bookmarkEnd w:id="622"/>
      <w:r w:rsidRPr="005A24F7">
        <w:br w:type="page"/>
      </w:r>
      <w:bookmarkStart w:id="623" w:name="_Toc252957621"/>
      <w:bookmarkStart w:id="624" w:name="_Toc252960000"/>
      <w:bookmarkStart w:id="625" w:name="_Toc78904335"/>
      <w:bookmarkStart w:id="626" w:name="_Toc95749463"/>
      <w:bookmarkStart w:id="627" w:name="_Hlk73970937"/>
      <w:r w:rsidR="00BA7478">
        <w:lastRenderedPageBreak/>
        <w:t>2.</w:t>
      </w:r>
      <w:r w:rsidR="00C279EB">
        <w:t>60</w:t>
      </w:r>
      <w:r w:rsidR="00AD6F73" w:rsidRPr="00490DA8">
        <w:rPr>
          <w:lang w:val="en-US"/>
        </w:rPr>
        <w:tab/>
      </w:r>
      <w:r w:rsidR="00D215E1" w:rsidRPr="00D33D20">
        <w:rPr>
          <w:rFonts w:hAnsi="ＭＳ ゴシック" w:hint="eastAsia"/>
        </w:rPr>
        <w:t>「乳酸アシドーシス</w:t>
      </w:r>
      <w:r w:rsidR="00D215E1" w:rsidRPr="00652A0A">
        <w:rPr>
          <w:rFonts w:ascii="ＭＳ Ｐゴシック" w:hint="eastAsia"/>
          <w:lang w:val="en-US"/>
        </w:rPr>
        <w:t>（</w:t>
      </w:r>
      <w:r w:rsidR="00355CB9" w:rsidRPr="00652A0A">
        <w:rPr>
          <w:rFonts w:ascii="ＭＳ Ｐゴシック"/>
          <w:lang w:val="en-US"/>
        </w:rPr>
        <w:t>Lactic acidosis</w:t>
      </w:r>
      <w:r w:rsidR="00D215E1" w:rsidRPr="00652A0A">
        <w:rPr>
          <w:rFonts w:ascii="ＭＳ Ｐゴシック" w:hint="eastAsia"/>
          <w:lang w:val="en-US"/>
        </w:rPr>
        <w:t>）</w:t>
      </w:r>
      <w:r w:rsidR="00D215E1" w:rsidRPr="00D33D20">
        <w:rPr>
          <w:rFonts w:hAnsi="ＭＳ ゴシック" w:hint="eastAsia"/>
        </w:rPr>
        <w:t>（ＳＭＱ）」</w:t>
      </w:r>
      <w:bookmarkEnd w:id="623"/>
      <w:bookmarkEnd w:id="624"/>
      <w:bookmarkEnd w:id="625"/>
      <w:bookmarkEnd w:id="626"/>
    </w:p>
    <w:p w14:paraId="607F9089" w14:textId="77777777" w:rsidR="00874597" w:rsidRPr="00883065" w:rsidRDefault="00874597" w:rsidP="00874597">
      <w:pPr>
        <w:jc w:val="center"/>
        <w:rPr>
          <w:rFonts w:ascii="Arial" w:eastAsia="ＭＳ Ｐ明朝" w:hAnsi="Arial"/>
          <w:b/>
          <w:sz w:val="22"/>
          <w:szCs w:val="22"/>
        </w:rPr>
      </w:pPr>
      <w:r w:rsidRPr="00883065">
        <w:rPr>
          <w:rFonts w:ascii="Arial" w:eastAsia="ＭＳ Ｐ明朝" w:hAnsi="Arial"/>
          <w:b/>
          <w:sz w:val="22"/>
          <w:szCs w:val="22"/>
        </w:rPr>
        <w:t>（</w:t>
      </w:r>
      <w:r w:rsidRPr="00883065">
        <w:rPr>
          <w:rFonts w:ascii="Arial" w:eastAsia="ＭＳ Ｐ明朝" w:hAnsi="Arial"/>
          <w:b/>
          <w:sz w:val="22"/>
          <w:szCs w:val="22"/>
        </w:rPr>
        <w:t>2005</w:t>
      </w:r>
      <w:r w:rsidRPr="00883065">
        <w:rPr>
          <w:rFonts w:ascii="Arial" w:eastAsia="ＭＳ Ｐ明朝" w:hAnsi="Arial"/>
          <w:b/>
          <w:sz w:val="22"/>
          <w:szCs w:val="22"/>
        </w:rPr>
        <w:t>年</w:t>
      </w:r>
      <w:r w:rsidRPr="00883065">
        <w:rPr>
          <w:rFonts w:ascii="Arial" w:eastAsia="ＭＳ Ｐ明朝" w:hAnsi="Arial"/>
          <w:b/>
          <w:sz w:val="22"/>
          <w:szCs w:val="22"/>
        </w:rPr>
        <w:t>11</w:t>
      </w:r>
      <w:r w:rsidRPr="00883065">
        <w:rPr>
          <w:rFonts w:ascii="Arial" w:eastAsia="ＭＳ Ｐ明朝" w:hAnsi="Arial"/>
          <w:b/>
          <w:sz w:val="22"/>
          <w:szCs w:val="22"/>
        </w:rPr>
        <w:t>月正式リリース）</w:t>
      </w:r>
    </w:p>
    <w:p w14:paraId="18D8B55C" w14:textId="77777777" w:rsidR="00874597" w:rsidRPr="005A24F7" w:rsidRDefault="00874597" w:rsidP="00874597">
      <w:pPr>
        <w:rPr>
          <w:rFonts w:ascii="Arial" w:eastAsia="ＭＳ Ｐ明朝" w:hAnsi="Arial" w:cs="Arial"/>
        </w:rPr>
      </w:pPr>
    </w:p>
    <w:p w14:paraId="4CB238E1" w14:textId="729F1020" w:rsidR="00E83BCD" w:rsidRPr="00AE4425" w:rsidRDefault="00BA7478" w:rsidP="00916949">
      <w:pPr>
        <w:pStyle w:val="4"/>
      </w:pPr>
      <w:bookmarkStart w:id="628" w:name="_Toc159224811"/>
      <w:bookmarkEnd w:id="627"/>
      <w:r>
        <w:t>2.</w:t>
      </w:r>
      <w:r w:rsidR="00C279EB">
        <w:t>60</w:t>
      </w:r>
      <w:r>
        <w:t>.1</w:t>
      </w:r>
      <w:r w:rsidR="00355CB9" w:rsidRPr="00DD4C2A">
        <w:t xml:space="preserve">　</w:t>
      </w:r>
      <w:r w:rsidR="00355CB9" w:rsidRPr="00AE4425">
        <w:t>定義</w:t>
      </w:r>
      <w:bookmarkEnd w:id="628"/>
    </w:p>
    <w:p w14:paraId="6C3CDAE4"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乳酸アシドーシスはアニオンギャップ増大性代謝性アシドーシス（代償性の換気量増加、特にクスマウル大呼吸を伴う血中</w:t>
      </w:r>
      <w:r w:rsidRPr="005A24F7">
        <w:rPr>
          <w:rFonts w:ascii="Arial" w:eastAsia="ＭＳ Ｐ明朝" w:hAnsi="Arial" w:cs="Arial"/>
          <w:szCs w:val="22"/>
        </w:rPr>
        <w:t>pH</w:t>
      </w:r>
      <w:r w:rsidRPr="005A24F7">
        <w:rPr>
          <w:rFonts w:ascii="Arial" w:eastAsia="ＭＳ Ｐ明朝" w:hAnsi="ＭＳ Ｐ明朝" w:cs="Arial"/>
          <w:szCs w:val="22"/>
        </w:rPr>
        <w:t>の低下と</w:t>
      </w:r>
      <w:r w:rsidRPr="005A24F7">
        <w:rPr>
          <w:rFonts w:ascii="Arial" w:eastAsia="ＭＳ Ｐ明朝" w:hAnsi="Arial" w:cs="Arial"/>
          <w:szCs w:val="22"/>
        </w:rPr>
        <w:t>HCO</w:t>
      </w:r>
      <w:r w:rsidRPr="005A24F7">
        <w:rPr>
          <w:rFonts w:ascii="Arial" w:eastAsia="ＭＳ Ｐ明朝" w:hAnsi="Arial" w:cs="Arial"/>
          <w:szCs w:val="22"/>
          <w:vertAlign w:val="subscript"/>
        </w:rPr>
        <w:t>3</w:t>
      </w:r>
      <w:r w:rsidRPr="005A24F7">
        <w:rPr>
          <w:rFonts w:ascii="Arial" w:eastAsia="ＭＳ Ｐ明朝" w:hAnsi="ＭＳ Ｐ明朝" w:cs="Arial"/>
          <w:szCs w:val="22"/>
        </w:rPr>
        <w:t>の減少）の</w:t>
      </w:r>
      <w:r w:rsidRPr="005A24F7">
        <w:rPr>
          <w:rFonts w:ascii="Arial" w:eastAsia="ＭＳ Ｐ明朝" w:hAnsi="Arial" w:cs="Arial"/>
          <w:szCs w:val="22"/>
        </w:rPr>
        <w:t>1</w:t>
      </w:r>
      <w:r w:rsidRPr="005A24F7">
        <w:rPr>
          <w:rFonts w:ascii="Arial" w:eastAsia="ＭＳ Ｐ明朝" w:hAnsi="ＭＳ Ｐ明朝" w:cs="Arial"/>
          <w:szCs w:val="22"/>
        </w:rPr>
        <w:t>形態であり、</w:t>
      </w:r>
      <w:r w:rsidRPr="005A24F7">
        <w:rPr>
          <w:rFonts w:ascii="Arial" w:eastAsia="ＭＳ Ｐ明朝" w:hAnsi="Arial" w:cs="Arial"/>
          <w:szCs w:val="22"/>
        </w:rPr>
        <w:t>PCO</w:t>
      </w:r>
      <w:r w:rsidRPr="005A24F7">
        <w:rPr>
          <w:rFonts w:ascii="Arial" w:eastAsia="ＭＳ Ｐ明朝" w:hAnsi="Arial" w:cs="Arial"/>
          <w:szCs w:val="22"/>
          <w:vertAlign w:val="subscript"/>
        </w:rPr>
        <w:t>2</w:t>
      </w:r>
      <w:r w:rsidRPr="005A24F7">
        <w:rPr>
          <w:rFonts w:ascii="Arial" w:eastAsia="ＭＳ Ｐ明朝" w:hAnsi="ＭＳ Ｐ明朝" w:cs="Arial"/>
          <w:szCs w:val="22"/>
        </w:rPr>
        <w:t>（炭酸ガス分圧）低下に至る。</w:t>
      </w:r>
    </w:p>
    <w:p w14:paraId="75A63DC8"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内因性の心筋収縮能が低下するおそれがあるが、カテコールアミンの放出により、心筋変力作用は正常なことがある。</w:t>
      </w:r>
    </w:p>
    <w:p w14:paraId="059D23A9"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末梢動脈拡張と中枢性血管収縮が存在しうる。中枢性および肺血管コンプライアンスの低下により、肺水腫が起こりやすくなる。</w:t>
      </w:r>
    </w:p>
    <w:p w14:paraId="786DC390"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中枢神経系機能が低下し、頭痛、嗜眠、昏迷、場合によっては昏睡を伴う。</w:t>
      </w:r>
    </w:p>
    <w:p w14:paraId="25F45BDB"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ブドウ糖不耐性が発現することがある。</w:t>
      </w:r>
    </w:p>
    <w:p w14:paraId="2A74B3CE"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組織灌流低下（</w:t>
      </w:r>
      <w:r w:rsidRPr="005A24F7">
        <w:rPr>
          <w:rFonts w:ascii="Arial" w:eastAsia="ＭＳ Ｐ明朝" w:hAnsi="Arial" w:cs="Arial"/>
          <w:szCs w:val="22"/>
        </w:rPr>
        <w:t>A</w:t>
      </w:r>
      <w:r w:rsidRPr="005A24F7">
        <w:rPr>
          <w:rFonts w:ascii="Arial" w:eastAsia="ＭＳ Ｐ明朝" w:hAnsi="ＭＳ Ｐ明朝" w:cs="Arial"/>
          <w:szCs w:val="22"/>
        </w:rPr>
        <w:t>型）あるいは好気性の障害（</w:t>
      </w:r>
      <w:r w:rsidRPr="005A24F7">
        <w:rPr>
          <w:rFonts w:ascii="Arial" w:eastAsia="ＭＳ Ｐ明朝" w:hAnsi="Arial" w:cs="Arial"/>
          <w:szCs w:val="22"/>
        </w:rPr>
        <w:t>B</w:t>
      </w:r>
      <w:r w:rsidRPr="005A24F7">
        <w:rPr>
          <w:rFonts w:ascii="Arial" w:eastAsia="ＭＳ Ｐ明朝" w:hAnsi="ＭＳ Ｐ明朝" w:cs="Arial"/>
          <w:szCs w:val="22"/>
        </w:rPr>
        <w:t>型：薬剤および毒素を含む）に続発する血漿中</w:t>
      </w:r>
      <w:r w:rsidRPr="005A24F7">
        <w:rPr>
          <w:rFonts w:ascii="Arial" w:eastAsia="ＭＳ Ｐ明朝" w:hAnsi="Arial" w:cs="Arial"/>
          <w:szCs w:val="22"/>
        </w:rPr>
        <w:t>L-</w:t>
      </w:r>
      <w:r w:rsidRPr="005A24F7">
        <w:rPr>
          <w:rFonts w:ascii="Arial" w:eastAsia="ＭＳ Ｐ明朝" w:hAnsi="ＭＳ Ｐ明朝" w:cs="Arial"/>
          <w:szCs w:val="22"/>
        </w:rPr>
        <w:t>乳酸塩濃度の増加を特徴とする。</w:t>
      </w:r>
    </w:p>
    <w:p w14:paraId="5A22B81B"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血中乳酸塩濃度が</w:t>
      </w:r>
      <w:r w:rsidRPr="005A24F7">
        <w:rPr>
          <w:rFonts w:ascii="Arial" w:eastAsia="ＭＳ Ｐ明朝" w:hAnsi="Arial" w:cs="Arial"/>
          <w:szCs w:val="22"/>
        </w:rPr>
        <w:t>5 mmol</w:t>
      </w:r>
      <w:r w:rsidR="00B47DFD">
        <w:rPr>
          <w:rFonts w:ascii="Arial" w:eastAsia="ＭＳ Ｐ明朝" w:hAnsi="Arial" w:cs="Arial" w:hint="eastAsia"/>
          <w:szCs w:val="22"/>
        </w:rPr>
        <w:t>／</w:t>
      </w:r>
      <w:r w:rsidRPr="005A24F7">
        <w:rPr>
          <w:rFonts w:ascii="Arial" w:eastAsia="ＭＳ Ｐ明朝" w:hAnsi="Arial" w:cs="Arial"/>
          <w:szCs w:val="22"/>
        </w:rPr>
        <w:t>L</w:t>
      </w:r>
      <w:r w:rsidRPr="005A24F7">
        <w:rPr>
          <w:rFonts w:ascii="Arial" w:eastAsia="ＭＳ Ｐ明朝" w:hAnsi="ＭＳ Ｐ明朝" w:cs="Arial"/>
          <w:szCs w:val="22"/>
        </w:rPr>
        <w:t>を超えない限り、著しいアシドーシスはまれである。</w:t>
      </w:r>
    </w:p>
    <w:p w14:paraId="00FDCE96"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Arial" w:cs="Arial"/>
          <w:szCs w:val="22"/>
        </w:rPr>
        <w:t>B</w:t>
      </w:r>
      <w:r w:rsidRPr="005A24F7">
        <w:rPr>
          <w:rFonts w:ascii="Arial" w:eastAsia="ＭＳ Ｐ明朝" w:hAnsi="ＭＳ Ｐ明朝" w:cs="Arial"/>
          <w:szCs w:val="22"/>
        </w:rPr>
        <w:t>型乳酸アシドーシスの臨床症状は下記の通りである。</w:t>
      </w:r>
    </w:p>
    <w:p w14:paraId="23EAFDC0"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頻度順の症状リスト：過換気あるいは呼吸困難、昏迷あるいは昏睡、嘔吐、傾眠状態、腹痛</w:t>
      </w:r>
    </w:p>
    <w:p w14:paraId="09157D81"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症状と徴候は通常突然発現し、意識レベルの低下（その程度は軽度の錯乱～昏睡に及び、著明な嗜眠を伴うことがある）を伴う。</w:t>
      </w:r>
    </w:p>
    <w:p w14:paraId="187C792C"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アシドーシスの原因となった有機アニオンとして乳酸塩が検出されることによって、確定診断される。</w:t>
      </w:r>
    </w:p>
    <w:p w14:paraId="7A414AC2" w14:textId="77777777" w:rsidR="00874597" w:rsidRPr="005A24F7" w:rsidRDefault="00874597" w:rsidP="00874597">
      <w:pPr>
        <w:rPr>
          <w:rFonts w:ascii="Arial" w:eastAsia="ＭＳ Ｐ明朝" w:hAnsi="Arial" w:cs="Arial"/>
        </w:rPr>
      </w:pPr>
      <w:bookmarkStart w:id="629" w:name="_Hlk73970991"/>
    </w:p>
    <w:p w14:paraId="35DDFEC2" w14:textId="5B3AA378" w:rsidR="00E83BCD" w:rsidRPr="00B14C8A" w:rsidRDefault="00BA7478" w:rsidP="00916949">
      <w:pPr>
        <w:pStyle w:val="4"/>
      </w:pPr>
      <w:bookmarkStart w:id="630" w:name="_Toc159224812"/>
      <w:r>
        <w:t>2.</w:t>
      </w:r>
      <w:r w:rsidR="00C279EB">
        <w:t>60</w:t>
      </w:r>
      <w:r>
        <w:t>.2</w:t>
      </w:r>
      <w:r w:rsidR="00355CB9" w:rsidRPr="00B14C8A">
        <w:t xml:space="preserve">　包含／除外基準</w:t>
      </w:r>
      <w:bookmarkEnd w:id="630"/>
    </w:p>
    <w:p w14:paraId="20832787"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包含：</w:t>
      </w:r>
    </w:p>
    <w:p w14:paraId="629031B8" w14:textId="42811829"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Arial" w:cs="Arial"/>
          <w:szCs w:val="22"/>
        </w:rPr>
        <w:t>SOC</w:t>
      </w:r>
      <w:r w:rsidRPr="005A24F7">
        <w:rPr>
          <w:rFonts w:ascii="Arial" w:eastAsia="ＭＳ Ｐ明朝" w:hAnsi="ＭＳ Ｐ明朝" w:cs="Arial"/>
          <w:szCs w:val="22"/>
        </w:rPr>
        <w:t>「臨床検査</w:t>
      </w:r>
      <w:r w:rsidR="001F6C11">
        <w:rPr>
          <w:rFonts w:ascii="Arial" w:eastAsia="ＭＳ Ｐ明朝" w:hAnsi="ＭＳ Ｐ明朝" w:cs="Arial"/>
          <w:szCs w:val="22"/>
        </w:rPr>
        <w:t>（</w:t>
      </w:r>
      <w:r w:rsidR="001F6C11" w:rsidRPr="001F6C11">
        <w:rPr>
          <w:rFonts w:ascii="Arial" w:eastAsia="ＭＳ Ｐ明朝" w:hAnsi="ＭＳ Ｐ明朝" w:cs="Arial"/>
          <w:szCs w:val="22"/>
        </w:rPr>
        <w:t>Investigations</w:t>
      </w:r>
      <w:r w:rsidR="001F6C11">
        <w:rPr>
          <w:rFonts w:ascii="Arial" w:eastAsia="ＭＳ Ｐ明朝" w:hAnsi="ＭＳ Ｐ明朝" w:cs="Arial"/>
          <w:szCs w:val="22"/>
        </w:rPr>
        <w:t>）</w:t>
      </w:r>
      <w:r w:rsidRPr="005A24F7">
        <w:rPr>
          <w:rFonts w:ascii="Arial" w:eastAsia="ＭＳ Ｐ明朝" w:hAnsi="ＭＳ Ｐ明朝" w:cs="Arial"/>
          <w:szCs w:val="22"/>
        </w:rPr>
        <w:t>」に属し、「異常（</w:t>
      </w:r>
      <w:r w:rsidRPr="005A24F7">
        <w:rPr>
          <w:rFonts w:ascii="Arial" w:eastAsia="ＭＳ Ｐ明朝" w:hAnsi="Arial" w:cs="Arial"/>
          <w:szCs w:val="22"/>
        </w:rPr>
        <w:t>abnormal</w:t>
      </w:r>
      <w:r w:rsidRPr="005A24F7">
        <w:rPr>
          <w:rFonts w:ascii="Arial" w:eastAsia="ＭＳ Ｐ明朝" w:hAnsi="ＭＳ Ｐ明朝" w:cs="Arial"/>
          <w:szCs w:val="22"/>
        </w:rPr>
        <w:t>）」という単語を含む関連用語が広域検索に包含</w:t>
      </w:r>
    </w:p>
    <w:p w14:paraId="50D04B37"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Arial" w:cs="Arial"/>
          <w:szCs w:val="22"/>
        </w:rPr>
        <w:t>PT</w:t>
      </w:r>
      <w:r w:rsidRPr="005A24F7">
        <w:rPr>
          <w:rFonts w:ascii="Arial" w:eastAsia="ＭＳ Ｐ明朝" w:hAnsi="ＭＳ Ｐ明朝" w:cs="Arial"/>
          <w:szCs w:val="22"/>
        </w:rPr>
        <w:t>「代謝性アシドーシス（</w:t>
      </w:r>
      <w:r w:rsidRPr="005A24F7">
        <w:rPr>
          <w:rFonts w:ascii="Arial" w:eastAsia="ＭＳ Ｐ明朝" w:hAnsi="Arial" w:cs="Arial"/>
          <w:szCs w:val="22"/>
        </w:rPr>
        <w:t>Metabolic acidosis</w:t>
      </w:r>
      <w:r w:rsidRPr="005A24F7">
        <w:rPr>
          <w:rFonts w:ascii="Arial" w:eastAsia="ＭＳ Ｐ明朝" w:hAnsi="ＭＳ Ｐ明朝" w:cs="Arial"/>
          <w:szCs w:val="22"/>
        </w:rPr>
        <w:t>）」および</w:t>
      </w:r>
      <w:r w:rsidRPr="005A24F7">
        <w:rPr>
          <w:rFonts w:ascii="Arial" w:eastAsia="ＭＳ Ｐ明朝" w:hAnsi="Arial" w:cs="Arial"/>
          <w:szCs w:val="22"/>
        </w:rPr>
        <w:t>PT</w:t>
      </w:r>
      <w:r w:rsidRPr="005A24F7">
        <w:rPr>
          <w:rFonts w:ascii="Arial" w:eastAsia="ＭＳ Ｐ明朝" w:hAnsi="ＭＳ Ｐ明朝" w:cs="Arial"/>
          <w:szCs w:val="22"/>
        </w:rPr>
        <w:t>「アシドーシス（</w:t>
      </w:r>
      <w:r w:rsidRPr="005A24F7">
        <w:rPr>
          <w:rFonts w:ascii="Arial" w:eastAsia="ＭＳ Ｐ明朝" w:hAnsi="Arial" w:cs="Arial"/>
          <w:szCs w:val="22"/>
        </w:rPr>
        <w:t>Acidosis</w:t>
      </w:r>
      <w:r w:rsidRPr="005A24F7">
        <w:rPr>
          <w:rFonts w:ascii="Arial" w:eastAsia="ＭＳ Ｐ明朝" w:hAnsi="ＭＳ Ｐ明朝" w:cs="Arial"/>
          <w:szCs w:val="22"/>
        </w:rPr>
        <w:t>）」を広域検索に包含</w:t>
      </w:r>
    </w:p>
    <w:p w14:paraId="61E261FB"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除外：</w:t>
      </w:r>
    </w:p>
    <w:p w14:paraId="44D5D4B1"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Arial" w:cs="Arial"/>
          <w:szCs w:val="22"/>
        </w:rPr>
        <w:t>SOC</w:t>
      </w:r>
      <w:r w:rsidRPr="005A24F7">
        <w:rPr>
          <w:rFonts w:ascii="Arial" w:eastAsia="ＭＳ Ｐ明朝" w:hAnsi="ＭＳ Ｐ明朝" w:cs="Arial"/>
          <w:szCs w:val="22"/>
        </w:rPr>
        <w:t>「臨床検査」に属し、「正常（</w:t>
      </w:r>
      <w:r w:rsidRPr="005A24F7">
        <w:rPr>
          <w:rFonts w:ascii="Arial" w:eastAsia="ＭＳ Ｐ明朝" w:hAnsi="Arial" w:cs="Arial"/>
          <w:szCs w:val="22"/>
        </w:rPr>
        <w:t>normal</w:t>
      </w:r>
      <w:r w:rsidRPr="005A24F7">
        <w:rPr>
          <w:rFonts w:ascii="Arial" w:eastAsia="ＭＳ Ｐ明朝" w:hAnsi="ＭＳ Ｐ明朝" w:cs="Arial"/>
          <w:szCs w:val="22"/>
        </w:rPr>
        <w:t>）」という修飾語を伴う用語、および修飾語を伴わない用語</w:t>
      </w:r>
    </w:p>
    <w:p w14:paraId="5A4D6377" w14:textId="09BA0D68"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当該アシドーシスの種類が乳酸アシドーシスでなく、他の原因によるものであることを明確に示す</w:t>
      </w:r>
      <w:r w:rsidRPr="005A24F7">
        <w:rPr>
          <w:rFonts w:ascii="Arial" w:eastAsia="ＭＳ Ｐ明朝" w:hAnsi="Arial" w:cs="Arial"/>
          <w:szCs w:val="22"/>
        </w:rPr>
        <w:t>PT</w:t>
      </w:r>
    </w:p>
    <w:p w14:paraId="65EDABE9" w14:textId="1182D639"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胎児および新生児における事象に関する用語</w:t>
      </w:r>
    </w:p>
    <w:p w14:paraId="69E9081F" w14:textId="363291F6"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遺伝性の障害を示す</w:t>
      </w:r>
      <w:r w:rsidRPr="005A24F7">
        <w:rPr>
          <w:rFonts w:ascii="Arial" w:eastAsia="ＭＳ Ｐ明朝" w:hAnsi="Arial" w:cs="Arial"/>
          <w:szCs w:val="22"/>
        </w:rPr>
        <w:t>PT</w:t>
      </w:r>
    </w:p>
    <w:p w14:paraId="37A5F9C5" w14:textId="62F95786" w:rsidR="00874597" w:rsidRPr="0067064C" w:rsidRDefault="00874597" w:rsidP="00991A03">
      <w:pPr>
        <w:keepLines/>
        <w:numPr>
          <w:ilvl w:val="1"/>
          <w:numId w:val="4"/>
        </w:numPr>
        <w:adjustRightInd/>
        <w:ind w:left="777" w:hanging="357"/>
        <w:textAlignment w:val="auto"/>
        <w:rPr>
          <w:rFonts w:ascii="Arial" w:eastAsia="ＭＳ Ｐ明朝" w:hAnsi="Arial" w:cs="Arial"/>
          <w:szCs w:val="22"/>
        </w:rPr>
      </w:pPr>
      <w:r w:rsidRPr="005A24F7">
        <w:rPr>
          <w:rFonts w:ascii="Arial" w:eastAsia="ＭＳ Ｐ明朝" w:hAnsi="ＭＳ Ｐ明朝" w:cs="Arial"/>
          <w:szCs w:val="22"/>
        </w:rPr>
        <w:lastRenderedPageBreak/>
        <w:t>乳酸アシドーシスのその他の既知の原因を示す用語（ショック、貧血、悪性腫瘍などに関する用語）</w:t>
      </w:r>
    </w:p>
    <w:p w14:paraId="756BC02C" w14:textId="77777777" w:rsidR="00874597" w:rsidRPr="005A24F7" w:rsidRDefault="00874597" w:rsidP="00874597">
      <w:pPr>
        <w:rPr>
          <w:rFonts w:ascii="Arial" w:eastAsia="ＭＳ Ｐ明朝" w:hAnsi="Arial" w:cs="Arial"/>
        </w:rPr>
      </w:pPr>
    </w:p>
    <w:bookmarkEnd w:id="629"/>
    <w:p w14:paraId="41B84E5F" w14:textId="739E1891" w:rsidR="00E83BCD" w:rsidRPr="00B14C8A" w:rsidRDefault="00BA7478" w:rsidP="00916949">
      <w:pPr>
        <w:pStyle w:val="4"/>
      </w:pPr>
      <w:r>
        <w:t>2.</w:t>
      </w:r>
      <w:r w:rsidR="00C279EB">
        <w:t>60</w:t>
      </w:r>
      <w:r>
        <w:t>.3</w:t>
      </w:r>
      <w:r w:rsidR="00355CB9" w:rsidRPr="00DD4C2A">
        <w:t xml:space="preserve">　</w:t>
      </w:r>
      <w:r w:rsidR="00355CB9" w:rsidRPr="00B14C8A">
        <w:t>検索の実施と検索結果の予測に関する注釈</w:t>
      </w:r>
    </w:p>
    <w:p w14:paraId="56A36C0D" w14:textId="1B4C217B" w:rsidR="00874597" w:rsidRPr="005A24F7" w:rsidRDefault="00874597" w:rsidP="00874597">
      <w:pPr>
        <w:rPr>
          <w:rFonts w:ascii="Arial" w:eastAsia="ＭＳ Ｐ明朝" w:hAnsi="Arial" w:cs="Arial"/>
        </w:rPr>
      </w:pPr>
      <w:r w:rsidRPr="005A24F7">
        <w:rPr>
          <w:rFonts w:ascii="Arial" w:eastAsia="ＭＳ Ｐ明朝" w:hAnsi="ＭＳ Ｐ明朝" w:cs="Arial"/>
        </w:rPr>
        <w:t>「乳酸アシドーシス</w:t>
      </w:r>
      <w:r w:rsidR="004C6FAD" w:rsidRPr="004C6FAD">
        <w:rPr>
          <w:rFonts w:ascii="Arial" w:eastAsia="ＭＳ Ｐ明朝" w:hAnsi="ＭＳ Ｐ明朝" w:cs="Arial" w:hint="eastAsia"/>
        </w:rPr>
        <w:t>（</w:t>
      </w:r>
      <w:r w:rsidR="004C6FAD" w:rsidRPr="004C6FAD">
        <w:rPr>
          <w:rFonts w:ascii="Arial" w:eastAsia="ＭＳ Ｐ明朝" w:hAnsi="ＭＳ Ｐ明朝" w:cs="Arial" w:hint="eastAsia"/>
        </w:rPr>
        <w:t>Lactic acidosis</w:t>
      </w:r>
      <w:r w:rsidR="004C6FAD" w:rsidRPr="004C6FAD">
        <w:rPr>
          <w:rFonts w:ascii="Arial" w:eastAsia="ＭＳ Ｐ明朝" w:hAnsi="ＭＳ Ｐ明朝" w:cs="Arial" w:hint="eastAsia"/>
        </w:rPr>
        <w:t>）</w:t>
      </w:r>
      <w:r w:rsidRPr="005A24F7">
        <w:rPr>
          <w:rFonts w:ascii="Arial" w:eastAsia="ＭＳ Ｐ明朝" w:hAnsi="ＭＳ Ｐ明朝" w:cs="Arial"/>
        </w:rPr>
        <w:t>（ＳＭＱ）」は狭域検索と広域検索</w:t>
      </w:r>
      <w:r w:rsidR="00A10003">
        <w:rPr>
          <w:rFonts w:ascii="Arial" w:eastAsia="ＭＳ Ｐ明朝" w:hAnsi="ＭＳ Ｐ明朝" w:cs="Arial"/>
        </w:rPr>
        <w:t>の用語</w:t>
      </w:r>
      <w:r w:rsidRPr="005A24F7">
        <w:rPr>
          <w:rFonts w:ascii="Arial" w:eastAsia="ＭＳ Ｐ明朝" w:hAnsi="ＭＳ Ｐ明朝" w:cs="Arial"/>
        </w:rPr>
        <w:t>を備えている。詳細は</w:t>
      </w:r>
      <w:r w:rsidRPr="005A24F7">
        <w:rPr>
          <w:rFonts w:ascii="Arial" w:eastAsia="ＭＳ Ｐ明朝" w:hAnsi="Arial" w:cs="Arial"/>
        </w:rPr>
        <w:t>1.5.2.1</w:t>
      </w:r>
      <w:r w:rsidRPr="005A24F7">
        <w:rPr>
          <w:rFonts w:ascii="Arial" w:eastAsia="ＭＳ Ｐ明朝" w:hAnsi="ＭＳ Ｐ明朝" w:cs="Arial"/>
        </w:rPr>
        <w:t>を参照すること。</w:t>
      </w:r>
    </w:p>
    <w:p w14:paraId="56750AE2" w14:textId="77777777" w:rsidR="00874597" w:rsidRPr="005A24F7" w:rsidRDefault="00874597" w:rsidP="00874597">
      <w:pPr>
        <w:jc w:val="left"/>
        <w:rPr>
          <w:rFonts w:ascii="Arial" w:eastAsia="ＭＳ Ｐ明朝" w:hAnsi="Arial" w:cs="Arial"/>
        </w:rPr>
      </w:pPr>
    </w:p>
    <w:p w14:paraId="632F69F9" w14:textId="3E5DE4F3" w:rsidR="00E83BCD" w:rsidRPr="00B14C8A" w:rsidRDefault="00BA7478" w:rsidP="00916949">
      <w:pPr>
        <w:pStyle w:val="4"/>
      </w:pPr>
      <w:r>
        <w:t>2.</w:t>
      </w:r>
      <w:r w:rsidR="00C279EB">
        <w:t>60</w:t>
      </w:r>
      <w:r>
        <w:t>.4</w:t>
      </w:r>
      <w:r w:rsidR="00355CB9" w:rsidRPr="00B14C8A">
        <w:t xml:space="preserve">　「乳酸アシドーシス</w:t>
      </w:r>
      <w:r w:rsidR="004C6FAD" w:rsidRPr="004C6FAD">
        <w:rPr>
          <w:rFonts w:hint="eastAsia"/>
        </w:rPr>
        <w:t>（</w:t>
      </w:r>
      <w:r w:rsidR="004C6FAD" w:rsidRPr="004C6FAD">
        <w:rPr>
          <w:rFonts w:hint="eastAsia"/>
        </w:rPr>
        <w:t>Lactic acidosis</w:t>
      </w:r>
      <w:r w:rsidR="004C6FAD" w:rsidRPr="004C6FAD">
        <w:rPr>
          <w:rFonts w:hint="eastAsia"/>
        </w:rPr>
        <w:t>）</w:t>
      </w:r>
      <w:r w:rsidR="00355CB9" w:rsidRPr="00B14C8A">
        <w:t>（ＳＭＱ）」の参考資料リスト</w:t>
      </w:r>
    </w:p>
    <w:p w14:paraId="2D01688C" w14:textId="77777777" w:rsidR="00874597" w:rsidRPr="005A24F7" w:rsidRDefault="00874597" w:rsidP="008B0A6B">
      <w:pPr>
        <w:numPr>
          <w:ilvl w:val="0"/>
          <w:numId w:val="73"/>
        </w:numPr>
        <w:jc w:val="left"/>
        <w:rPr>
          <w:rFonts w:ascii="Arial" w:eastAsia="ＭＳ Ｐ明朝" w:hAnsi="Arial" w:cs="Arial"/>
        </w:rPr>
      </w:pPr>
      <w:proofErr w:type="spellStart"/>
      <w:r w:rsidRPr="005A24F7">
        <w:rPr>
          <w:rFonts w:ascii="Arial" w:eastAsia="ＭＳ Ｐ明朝" w:hAnsi="Arial" w:cs="Arial"/>
          <w:bCs/>
        </w:rPr>
        <w:t>Braunwald</w:t>
      </w:r>
      <w:proofErr w:type="spellEnd"/>
      <w:r w:rsidRPr="005A24F7">
        <w:rPr>
          <w:rFonts w:ascii="Arial" w:eastAsia="ＭＳ Ｐ明朝" w:hAnsi="Arial" w:cs="Arial"/>
        </w:rPr>
        <w:t xml:space="preserve"> E, Fauci A, Kasper D. Harrison’s Principles of Internal Medicine. 15th Edition, 2001 pp 285-9</w:t>
      </w:r>
    </w:p>
    <w:p w14:paraId="73CC50B2" w14:textId="7F2E3C5E" w:rsidR="00874597" w:rsidRPr="00767672" w:rsidRDefault="00874597" w:rsidP="008B0A6B">
      <w:pPr>
        <w:numPr>
          <w:ilvl w:val="0"/>
          <w:numId w:val="73"/>
        </w:numPr>
        <w:jc w:val="left"/>
        <w:rPr>
          <w:rFonts w:ascii="Arial" w:eastAsia="ＭＳ Ｐ明朝" w:hAnsi="Arial" w:cs="Arial"/>
        </w:rPr>
      </w:pPr>
      <w:r w:rsidRPr="00767672">
        <w:rPr>
          <w:rFonts w:ascii="Arial" w:eastAsia="ＭＳ Ｐ明朝" w:hAnsi="Arial" w:cs="Arial"/>
          <w:bCs/>
        </w:rPr>
        <w:t>Weatherall</w:t>
      </w:r>
      <w:r w:rsidRPr="00767672">
        <w:rPr>
          <w:rFonts w:ascii="Arial" w:eastAsia="ＭＳ Ｐ明朝" w:hAnsi="Arial" w:cs="Arial"/>
        </w:rPr>
        <w:t xml:space="preserve"> D, Ledingham J </w:t>
      </w:r>
      <w:r w:rsidRPr="00767672">
        <w:rPr>
          <w:rFonts w:ascii="Arial" w:eastAsia="ＭＳ Ｐ明朝" w:hAnsi="Arial" w:cs="Arial"/>
          <w:bCs/>
        </w:rPr>
        <w:t>and</w:t>
      </w:r>
      <w:r w:rsidRPr="00767672">
        <w:rPr>
          <w:rFonts w:ascii="Arial" w:eastAsia="ＭＳ Ｐ明朝" w:hAnsi="Arial" w:cs="Arial"/>
        </w:rPr>
        <w:t xml:space="preserve"> Warrell D. Oxford Textbook of Medicine. Third edition, 1996; volume 2 pp 1541-44</w:t>
      </w:r>
    </w:p>
    <w:p w14:paraId="0040BC6C" w14:textId="1BC1F29E" w:rsidR="00E83BCD" w:rsidRPr="00CE081A" w:rsidRDefault="00874597" w:rsidP="00111A35">
      <w:pPr>
        <w:pStyle w:val="3"/>
        <w:rPr>
          <w:lang w:val="en-US"/>
        </w:rPr>
      </w:pPr>
      <w:bookmarkStart w:id="631" w:name="_2.54_「水晶体障害（Lens_disorders）（ＳＭＱ）」"/>
      <w:bookmarkEnd w:id="631"/>
      <w:r w:rsidRPr="00CE081A">
        <w:rPr>
          <w:lang w:val="en-US"/>
        </w:rPr>
        <w:br w:type="page"/>
      </w:r>
      <w:bookmarkStart w:id="632" w:name="_Toc252957622"/>
      <w:bookmarkStart w:id="633" w:name="_Toc252960001"/>
      <w:bookmarkStart w:id="634" w:name="_Toc78904336"/>
      <w:bookmarkStart w:id="635" w:name="_Toc95749464"/>
      <w:bookmarkStart w:id="636" w:name="_Hlk73971404"/>
      <w:r w:rsidR="0066624C" w:rsidRPr="00CE081A">
        <w:rPr>
          <w:lang w:val="en-US"/>
        </w:rPr>
        <w:lastRenderedPageBreak/>
        <w:t>2.</w:t>
      </w:r>
      <w:r w:rsidR="00C279EB" w:rsidRPr="00CE081A">
        <w:rPr>
          <w:lang w:val="en-US"/>
        </w:rPr>
        <w:t>61</w:t>
      </w:r>
      <w:r w:rsidR="00F805A8" w:rsidRPr="00CE081A">
        <w:rPr>
          <w:lang w:val="en-US"/>
        </w:rPr>
        <w:tab/>
      </w:r>
      <w:r w:rsidR="00D215E1" w:rsidRPr="00D33D20">
        <w:rPr>
          <w:rFonts w:hAnsi="ＭＳ ゴシック" w:hint="eastAsia"/>
        </w:rPr>
        <w:t>「水晶体障害</w:t>
      </w:r>
      <w:r w:rsidR="00D215E1" w:rsidRPr="00CE081A">
        <w:rPr>
          <w:rFonts w:ascii="ＭＳ Ｐゴシック" w:hint="eastAsia"/>
          <w:lang w:val="en-US"/>
        </w:rPr>
        <w:t>（</w:t>
      </w:r>
      <w:r w:rsidR="00D215E1" w:rsidRPr="00CE081A">
        <w:rPr>
          <w:rFonts w:ascii="ＭＳ Ｐゴシック"/>
          <w:lang w:val="en-US"/>
        </w:rPr>
        <w:t>Lens disorders</w:t>
      </w:r>
      <w:r w:rsidR="00D215E1" w:rsidRPr="00CE081A">
        <w:rPr>
          <w:rFonts w:ascii="ＭＳ Ｐゴシック" w:hint="eastAsia"/>
          <w:lang w:val="en-US"/>
        </w:rPr>
        <w:t>）</w:t>
      </w:r>
      <w:r w:rsidR="00D215E1" w:rsidRPr="00CE081A">
        <w:rPr>
          <w:rFonts w:hAnsi="ＭＳ ゴシック" w:hint="eastAsia"/>
          <w:lang w:val="en-US"/>
        </w:rPr>
        <w:t>（ＳＭＱ）</w:t>
      </w:r>
      <w:r w:rsidR="00D215E1" w:rsidRPr="00D33D20">
        <w:rPr>
          <w:rFonts w:hAnsi="ＭＳ ゴシック" w:hint="eastAsia"/>
        </w:rPr>
        <w:t>」</w:t>
      </w:r>
      <w:bookmarkEnd w:id="632"/>
      <w:bookmarkEnd w:id="633"/>
      <w:bookmarkEnd w:id="634"/>
      <w:bookmarkEnd w:id="635"/>
    </w:p>
    <w:p w14:paraId="4E89232C" w14:textId="77777777" w:rsidR="00874597" w:rsidRPr="00883065" w:rsidRDefault="00874597" w:rsidP="00874597">
      <w:pPr>
        <w:jc w:val="center"/>
        <w:rPr>
          <w:rFonts w:ascii="Arial" w:eastAsia="ＭＳ Ｐ明朝" w:hAnsi="Arial"/>
          <w:b/>
          <w:sz w:val="22"/>
          <w:szCs w:val="22"/>
        </w:rPr>
      </w:pPr>
      <w:r w:rsidRPr="00883065">
        <w:rPr>
          <w:rFonts w:ascii="Arial" w:eastAsia="ＭＳ Ｐ明朝" w:hAnsi="Arial"/>
          <w:b/>
          <w:sz w:val="22"/>
          <w:szCs w:val="22"/>
        </w:rPr>
        <w:t>（</w:t>
      </w:r>
      <w:r w:rsidR="00D215E1" w:rsidRPr="00883065">
        <w:rPr>
          <w:rFonts w:ascii="Arial" w:eastAsia="ＭＳ Ｐ明朝" w:hAnsi="Arial"/>
          <w:b/>
          <w:sz w:val="22"/>
          <w:szCs w:val="22"/>
        </w:rPr>
        <w:t>2008</w:t>
      </w:r>
      <w:r w:rsidRPr="00883065">
        <w:rPr>
          <w:rFonts w:ascii="Arial" w:eastAsia="ＭＳ Ｐ明朝" w:hAnsi="Arial"/>
          <w:b/>
          <w:sz w:val="22"/>
          <w:szCs w:val="22"/>
        </w:rPr>
        <w:t>年</w:t>
      </w:r>
      <w:r w:rsidR="00D215E1" w:rsidRPr="00883065">
        <w:rPr>
          <w:rFonts w:ascii="Arial" w:eastAsia="ＭＳ Ｐ明朝" w:hAnsi="Arial"/>
          <w:b/>
          <w:sz w:val="22"/>
          <w:szCs w:val="22"/>
        </w:rPr>
        <w:t>9</w:t>
      </w:r>
      <w:r w:rsidRPr="00883065">
        <w:rPr>
          <w:rFonts w:ascii="Arial" w:eastAsia="ＭＳ Ｐ明朝" w:hAnsi="Arial"/>
          <w:b/>
          <w:sz w:val="22"/>
          <w:szCs w:val="22"/>
        </w:rPr>
        <w:t>月正式リリース）</w:t>
      </w:r>
    </w:p>
    <w:bookmarkEnd w:id="636"/>
    <w:p w14:paraId="7E1721B4" w14:textId="77777777" w:rsidR="00874597" w:rsidRPr="005A24F7" w:rsidRDefault="00874597" w:rsidP="00874597">
      <w:pPr>
        <w:rPr>
          <w:rFonts w:ascii="Arial" w:eastAsia="ＭＳ Ｐ明朝" w:hAnsi="Arial" w:cs="Arial"/>
        </w:rPr>
      </w:pPr>
    </w:p>
    <w:p w14:paraId="5874F2FF" w14:textId="6AF7529C" w:rsidR="00E83BCD" w:rsidRPr="00584E24" w:rsidRDefault="0066624C" w:rsidP="00916949">
      <w:pPr>
        <w:pStyle w:val="4"/>
      </w:pPr>
      <w:bookmarkStart w:id="637" w:name="_Toc205710561"/>
      <w:bookmarkStart w:id="638" w:name="_Toc205710915"/>
      <w:r>
        <w:t>2.</w:t>
      </w:r>
      <w:r w:rsidR="00C279EB">
        <w:rPr>
          <w:lang w:val="en-US"/>
        </w:rPr>
        <w:t>61</w:t>
      </w:r>
      <w:r>
        <w:t>.1</w:t>
      </w:r>
      <w:r w:rsidR="00355CB9" w:rsidRPr="00584E24">
        <w:t xml:space="preserve">　定義</w:t>
      </w:r>
      <w:bookmarkEnd w:id="637"/>
      <w:bookmarkEnd w:id="638"/>
    </w:p>
    <w:p w14:paraId="199AFD2D" w14:textId="77777777" w:rsidR="00874597" w:rsidRPr="005A24F7" w:rsidRDefault="00874597" w:rsidP="008B0A6B">
      <w:pPr>
        <w:numPr>
          <w:ilvl w:val="0"/>
          <w:numId w:val="22"/>
        </w:numPr>
        <w:rPr>
          <w:rFonts w:ascii="Arial" w:eastAsia="ＭＳ Ｐ明朝" w:hAnsi="Arial" w:cs="Arial"/>
        </w:rPr>
      </w:pPr>
      <w:r w:rsidRPr="005A24F7">
        <w:rPr>
          <w:rFonts w:ascii="Arial" w:eastAsia="ＭＳ Ｐ明朝" w:hAnsi="ＭＳ Ｐ明朝" w:cs="Arial"/>
        </w:rPr>
        <w:t>視力が減退する最も一般的な原因（特に白内障）。</w:t>
      </w:r>
    </w:p>
    <w:p w14:paraId="69EF6756" w14:textId="1C2906FF" w:rsidR="00874597" w:rsidRPr="005A24F7" w:rsidRDefault="00874597" w:rsidP="008B0A6B">
      <w:pPr>
        <w:numPr>
          <w:ilvl w:val="0"/>
          <w:numId w:val="22"/>
        </w:numPr>
        <w:rPr>
          <w:rFonts w:ascii="Arial" w:eastAsia="ＭＳ Ｐ明朝" w:hAnsi="Arial" w:cs="Arial"/>
        </w:rPr>
      </w:pPr>
      <w:r w:rsidRPr="005A24F7">
        <w:rPr>
          <w:rFonts w:ascii="Arial" w:eastAsia="ＭＳ Ｐ明朝" w:hAnsi="ＭＳ Ｐ明朝" w:cs="Arial"/>
        </w:rPr>
        <w:t>視力障害の約</w:t>
      </w:r>
      <w:r w:rsidRPr="005A24F7">
        <w:rPr>
          <w:rFonts w:ascii="Arial" w:eastAsia="ＭＳ Ｐ明朝" w:hAnsi="Arial" w:cs="Arial"/>
        </w:rPr>
        <w:t>35</w:t>
      </w:r>
      <w:r w:rsidR="009746ED" w:rsidRPr="00C05EFB">
        <w:rPr>
          <w:rFonts w:ascii="Arial" w:eastAsia="ＭＳ Ｐ明朝" w:hAnsi="ＭＳ Ｐ明朝" w:cs="Arial"/>
        </w:rPr>
        <w:t>%</w:t>
      </w:r>
      <w:r w:rsidRPr="005A24F7">
        <w:rPr>
          <w:rFonts w:ascii="Arial" w:eastAsia="ＭＳ Ｐ明朝" w:hAnsi="ＭＳ Ｐ明朝" w:cs="Arial"/>
        </w:rPr>
        <w:t>が該当する。</w:t>
      </w:r>
    </w:p>
    <w:p w14:paraId="205C2CBB" w14:textId="77777777" w:rsidR="00874597" w:rsidRPr="005A24F7" w:rsidRDefault="00874597" w:rsidP="008B0A6B">
      <w:pPr>
        <w:numPr>
          <w:ilvl w:val="0"/>
          <w:numId w:val="22"/>
        </w:numPr>
        <w:rPr>
          <w:rFonts w:ascii="Arial" w:eastAsia="ＭＳ Ｐ明朝" w:hAnsi="Arial" w:cs="Arial"/>
        </w:rPr>
      </w:pPr>
      <w:r w:rsidRPr="005A24F7">
        <w:rPr>
          <w:rFonts w:ascii="Arial" w:eastAsia="ＭＳ Ｐ明朝" w:hAnsi="ＭＳ Ｐ明朝" w:cs="Arial"/>
        </w:rPr>
        <w:t>白内障</w:t>
      </w:r>
    </w:p>
    <w:p w14:paraId="0B2CB749" w14:textId="77777777" w:rsidR="00874597" w:rsidRPr="002C6F83" w:rsidRDefault="00874597" w:rsidP="008B0A6B">
      <w:pPr>
        <w:numPr>
          <w:ilvl w:val="1"/>
          <w:numId w:val="4"/>
        </w:numPr>
        <w:adjustRightInd/>
        <w:textAlignment w:val="auto"/>
        <w:rPr>
          <w:rFonts w:ascii="Arial" w:eastAsia="ＭＳ Ｐ明朝" w:hAnsi="ＭＳ Ｐ明朝" w:cs="Arial"/>
          <w:szCs w:val="22"/>
        </w:rPr>
      </w:pPr>
      <w:r w:rsidRPr="00CF1182">
        <w:rPr>
          <w:rFonts w:ascii="Arial" w:eastAsia="ＭＳ Ｐ明朝" w:hAnsi="ＭＳ Ｐ明朝" w:cs="Arial"/>
          <w:szCs w:val="22"/>
        </w:rPr>
        <w:t>多くの過程の結果（主に加齢に関連する）</w:t>
      </w:r>
    </w:p>
    <w:p w14:paraId="4D802B95" w14:textId="77777777" w:rsidR="00874597" w:rsidRPr="002C6F83" w:rsidRDefault="00874597" w:rsidP="008B0A6B">
      <w:pPr>
        <w:numPr>
          <w:ilvl w:val="1"/>
          <w:numId w:val="4"/>
        </w:numPr>
        <w:adjustRightInd/>
        <w:textAlignment w:val="auto"/>
        <w:rPr>
          <w:rFonts w:ascii="Arial" w:eastAsia="ＭＳ Ｐ明朝" w:hAnsi="ＭＳ Ｐ明朝" w:cs="Arial"/>
          <w:szCs w:val="22"/>
        </w:rPr>
      </w:pPr>
      <w:r w:rsidRPr="00CF1182">
        <w:rPr>
          <w:rFonts w:ascii="Arial" w:eastAsia="ＭＳ Ｐ明朝" w:hAnsi="ＭＳ Ｐ明朝" w:cs="Arial"/>
          <w:szCs w:val="22"/>
        </w:rPr>
        <w:t>通常は徐々に進展するが、しばしば一定以上の重症度に達してからあるいは眼科検査で初めて検出される。</w:t>
      </w:r>
    </w:p>
    <w:p w14:paraId="4914D895" w14:textId="77777777" w:rsidR="00874597" w:rsidRPr="002C6F83" w:rsidRDefault="00874597" w:rsidP="008B0A6B">
      <w:pPr>
        <w:numPr>
          <w:ilvl w:val="1"/>
          <w:numId w:val="4"/>
        </w:numPr>
        <w:adjustRightInd/>
        <w:textAlignment w:val="auto"/>
        <w:rPr>
          <w:rFonts w:ascii="Arial" w:eastAsia="ＭＳ Ｐ明朝" w:hAnsi="ＭＳ Ｐ明朝" w:cs="Arial"/>
          <w:szCs w:val="22"/>
        </w:rPr>
      </w:pPr>
      <w:r w:rsidRPr="00CF1182">
        <w:rPr>
          <w:rFonts w:ascii="Arial" w:eastAsia="ＭＳ Ｐ明朝" w:hAnsi="ＭＳ Ｐ明朝" w:cs="Arial"/>
          <w:szCs w:val="22"/>
        </w:rPr>
        <w:t>症状は</w:t>
      </w:r>
      <w:r w:rsidR="0066624C">
        <w:rPr>
          <w:rFonts w:ascii="Arial" w:eastAsia="ＭＳ Ｐ明朝" w:hAnsi="ＭＳ Ｐ明朝" w:cs="Arial" w:hint="eastAsia"/>
          <w:szCs w:val="22"/>
        </w:rPr>
        <w:t>、</w:t>
      </w:r>
      <w:r w:rsidRPr="00CF1182">
        <w:rPr>
          <w:rFonts w:ascii="Arial" w:eastAsia="ＭＳ Ｐ明朝" w:hAnsi="ＭＳ Ｐ明朝" w:cs="Arial"/>
          <w:szCs w:val="22"/>
        </w:rPr>
        <w:t>しばしば捉えにくく（例：黄視）、しばしば解剖学的に重度の白内障が、同等の重度の視力障害を伴うというわけではない。</w:t>
      </w:r>
    </w:p>
    <w:p w14:paraId="3FC5A3B8" w14:textId="77777777" w:rsidR="00874597" w:rsidRPr="002C6F83" w:rsidRDefault="00874597" w:rsidP="008B0A6B">
      <w:pPr>
        <w:numPr>
          <w:ilvl w:val="1"/>
          <w:numId w:val="4"/>
        </w:numPr>
        <w:adjustRightInd/>
        <w:textAlignment w:val="auto"/>
        <w:rPr>
          <w:rFonts w:ascii="Arial" w:eastAsia="ＭＳ Ｐ明朝" w:hAnsi="ＭＳ Ｐ明朝" w:cs="Arial"/>
          <w:szCs w:val="22"/>
        </w:rPr>
      </w:pPr>
      <w:r w:rsidRPr="00CF1182">
        <w:rPr>
          <w:rFonts w:ascii="Arial" w:eastAsia="ＭＳ Ｐ明朝" w:hAnsi="ＭＳ Ｐ明朝" w:cs="Arial"/>
          <w:szCs w:val="22"/>
        </w:rPr>
        <w:t>症状には、グレア、霧視、色彩感覚の変化、屈折の変化、一眼性複視などが含まれる。</w:t>
      </w:r>
    </w:p>
    <w:p w14:paraId="1C26B0A6" w14:textId="77777777" w:rsidR="00874597" w:rsidRPr="005A24F7" w:rsidRDefault="00874597" w:rsidP="00810735">
      <w:pPr>
        <w:numPr>
          <w:ilvl w:val="0"/>
          <w:numId w:val="22"/>
        </w:numPr>
        <w:ind w:rightChars="-7" w:right="-15"/>
        <w:rPr>
          <w:rFonts w:ascii="Arial" w:eastAsia="ＭＳ Ｐ明朝" w:hAnsi="Arial" w:cs="Arial"/>
        </w:rPr>
      </w:pPr>
      <w:r w:rsidRPr="005A24F7">
        <w:rPr>
          <w:rFonts w:ascii="Arial" w:eastAsia="ＭＳ Ｐ明朝" w:hAnsi="ＭＳ Ｐ明朝" w:cs="Arial"/>
        </w:rPr>
        <w:t>有害事象として</w:t>
      </w:r>
      <w:r w:rsidRPr="005A24F7">
        <w:rPr>
          <w:rFonts w:ascii="Arial" w:eastAsia="ＭＳ Ｐ明朝" w:hAnsi="Arial" w:cs="Arial"/>
        </w:rPr>
        <w:t>“</w:t>
      </w:r>
      <w:r w:rsidRPr="005A24F7">
        <w:rPr>
          <w:rFonts w:ascii="Arial" w:eastAsia="ＭＳ Ｐ明朝" w:hAnsi="ＭＳ Ｐ明朝" w:cs="Arial"/>
        </w:rPr>
        <w:t>突然発現</w:t>
      </w:r>
      <w:r w:rsidRPr="005A24F7">
        <w:rPr>
          <w:rFonts w:ascii="Arial" w:eastAsia="ＭＳ Ｐ明朝" w:hAnsi="Arial" w:cs="Arial"/>
        </w:rPr>
        <w:t>”</w:t>
      </w:r>
      <w:r w:rsidRPr="005A24F7">
        <w:rPr>
          <w:rFonts w:ascii="Arial" w:eastAsia="ＭＳ Ｐ明朝" w:hAnsi="ＭＳ Ｐ明朝" w:cs="Arial"/>
        </w:rPr>
        <w:t>と報告された場合は、既に存在していた状態が現実化したと可能性がある。</w:t>
      </w:r>
    </w:p>
    <w:p w14:paraId="13538BE0" w14:textId="77777777" w:rsidR="00874597" w:rsidRPr="005A24F7" w:rsidRDefault="00874597" w:rsidP="008B0A6B">
      <w:pPr>
        <w:numPr>
          <w:ilvl w:val="0"/>
          <w:numId w:val="22"/>
        </w:numPr>
        <w:rPr>
          <w:rFonts w:ascii="Arial" w:eastAsia="ＭＳ Ｐ明朝" w:hAnsi="Arial" w:cs="Arial"/>
        </w:rPr>
      </w:pPr>
      <w:r w:rsidRPr="005A24F7">
        <w:rPr>
          <w:rFonts w:ascii="Arial" w:eastAsia="ＭＳ Ｐ明朝" w:hAnsi="ＭＳ Ｐ明朝" w:cs="Arial"/>
        </w:rPr>
        <w:t>こうした領域と薬剤治療の明らかな関連を評価するには注意が必要である。</w:t>
      </w:r>
    </w:p>
    <w:p w14:paraId="0729D35D" w14:textId="77777777" w:rsidR="00874597" w:rsidRPr="005A24F7" w:rsidRDefault="00874597" w:rsidP="008B0A6B">
      <w:pPr>
        <w:numPr>
          <w:ilvl w:val="0"/>
          <w:numId w:val="22"/>
        </w:numPr>
        <w:rPr>
          <w:rFonts w:ascii="Arial" w:eastAsia="ＭＳ Ｐ明朝" w:hAnsi="Arial" w:cs="Arial"/>
        </w:rPr>
      </w:pPr>
      <w:r w:rsidRPr="005A24F7">
        <w:rPr>
          <w:rFonts w:ascii="Arial" w:eastAsia="ＭＳ Ｐ明朝" w:hAnsi="ＭＳ Ｐ明朝" w:cs="Arial"/>
        </w:rPr>
        <w:t>定義（多くの情報源より）</w:t>
      </w:r>
    </w:p>
    <w:p w14:paraId="6A9E5918" w14:textId="77777777" w:rsidR="00874597" w:rsidRPr="002C6F83" w:rsidRDefault="00874597" w:rsidP="008B0A6B">
      <w:pPr>
        <w:numPr>
          <w:ilvl w:val="1"/>
          <w:numId w:val="4"/>
        </w:numPr>
        <w:adjustRightInd/>
        <w:textAlignment w:val="auto"/>
        <w:rPr>
          <w:rFonts w:ascii="Arial" w:eastAsia="ＭＳ Ｐ明朝" w:hAnsi="ＭＳ Ｐ明朝" w:cs="Arial"/>
          <w:szCs w:val="22"/>
        </w:rPr>
      </w:pPr>
      <w:r w:rsidRPr="00CF1182">
        <w:rPr>
          <w:rFonts w:ascii="Arial" w:eastAsia="ＭＳ Ｐ明朝" w:hAnsi="ＭＳ Ｐ明朝" w:cs="Arial"/>
          <w:szCs w:val="22"/>
        </w:rPr>
        <w:t>無水晶体眼：水晶体欠如のことで、先天性あるいは外傷性で発生するが、最も多くは白内障での水晶体除去によるものである。</w:t>
      </w:r>
    </w:p>
    <w:p w14:paraId="57CCE467" w14:textId="77777777" w:rsidR="00874597" w:rsidRPr="002C6F83" w:rsidRDefault="00874597" w:rsidP="008B0A6B">
      <w:pPr>
        <w:numPr>
          <w:ilvl w:val="1"/>
          <w:numId w:val="4"/>
        </w:numPr>
        <w:adjustRightInd/>
        <w:textAlignment w:val="auto"/>
        <w:rPr>
          <w:rFonts w:ascii="Arial" w:eastAsia="ＭＳ Ｐ明朝" w:hAnsi="ＭＳ Ｐ明朝" w:cs="Arial"/>
          <w:szCs w:val="22"/>
        </w:rPr>
      </w:pPr>
      <w:r w:rsidRPr="00CF1182">
        <w:rPr>
          <w:rFonts w:ascii="Arial" w:eastAsia="ＭＳ Ｐ明朝" w:hAnsi="ＭＳ Ｐ明朝" w:cs="Arial"/>
          <w:szCs w:val="22"/>
        </w:rPr>
        <w:t>白内障：</w:t>
      </w:r>
    </w:p>
    <w:p w14:paraId="6A6338D4" w14:textId="1A14912E" w:rsidR="00874597" w:rsidRPr="00F87BE8" w:rsidRDefault="00874597" w:rsidP="00F87BE8">
      <w:pPr>
        <w:pStyle w:val="aff4"/>
        <w:numPr>
          <w:ilvl w:val="0"/>
          <w:numId w:val="234"/>
        </w:numPr>
        <w:adjustRightInd/>
        <w:ind w:leftChars="0"/>
        <w:textAlignment w:val="auto"/>
        <w:rPr>
          <w:rFonts w:ascii="Arial" w:eastAsia="ＭＳ Ｐ明朝" w:hAnsi="ＭＳ Ｐ明朝" w:cs="Arial"/>
          <w:szCs w:val="22"/>
        </w:rPr>
      </w:pPr>
      <w:r w:rsidRPr="00F87BE8">
        <w:rPr>
          <w:rFonts w:ascii="Arial" w:eastAsia="ＭＳ Ｐ明朝" w:hAnsi="ＭＳ Ｐ明朝" w:cs="Arial"/>
          <w:szCs w:val="22"/>
        </w:rPr>
        <w:t>先天的あるいは後天的な水晶体の透明度の欠如</w:t>
      </w:r>
    </w:p>
    <w:p w14:paraId="7B880F0E" w14:textId="0BFC67E7" w:rsidR="00874597" w:rsidRPr="00F87BE8" w:rsidRDefault="00874597" w:rsidP="00F87BE8">
      <w:pPr>
        <w:pStyle w:val="aff4"/>
        <w:numPr>
          <w:ilvl w:val="0"/>
          <w:numId w:val="234"/>
        </w:numPr>
        <w:adjustRightInd/>
        <w:ind w:leftChars="0"/>
        <w:textAlignment w:val="auto"/>
        <w:rPr>
          <w:rFonts w:ascii="Arial" w:eastAsia="ＭＳ Ｐ明朝" w:hAnsi="ＭＳ Ｐ明朝" w:cs="Arial"/>
          <w:szCs w:val="22"/>
        </w:rPr>
      </w:pPr>
      <w:r w:rsidRPr="00F87BE8">
        <w:rPr>
          <w:rFonts w:ascii="Arial" w:eastAsia="ＭＳ Ｐ明朝" w:hAnsi="ＭＳ Ｐ明朝" w:cs="Arial"/>
          <w:szCs w:val="22"/>
        </w:rPr>
        <w:t>水晶体の混濁</w:t>
      </w:r>
    </w:p>
    <w:p w14:paraId="2DB67776" w14:textId="6D2AB2A7" w:rsidR="00874597" w:rsidRPr="00F87BE8" w:rsidRDefault="00874597" w:rsidP="00F87BE8">
      <w:pPr>
        <w:pStyle w:val="aff4"/>
        <w:numPr>
          <w:ilvl w:val="0"/>
          <w:numId w:val="234"/>
        </w:numPr>
        <w:adjustRightInd/>
        <w:ind w:leftChars="0"/>
        <w:textAlignment w:val="auto"/>
        <w:rPr>
          <w:rFonts w:ascii="Arial" w:eastAsia="ＭＳ Ｐ明朝" w:hAnsi="ＭＳ Ｐ明朝" w:cs="Arial"/>
          <w:szCs w:val="22"/>
        </w:rPr>
      </w:pPr>
      <w:r w:rsidRPr="00F87BE8">
        <w:rPr>
          <w:rFonts w:ascii="Arial" w:eastAsia="ＭＳ Ｐ明朝" w:hAnsi="ＭＳ Ｐ明朝" w:cs="Arial"/>
          <w:szCs w:val="22"/>
        </w:rPr>
        <w:t>視力障害や失明による水晶体や水晶体嚢の混濁</w:t>
      </w:r>
    </w:p>
    <w:p w14:paraId="4C11A895" w14:textId="77777777" w:rsidR="00874597" w:rsidRPr="005A24F7" w:rsidRDefault="00874597" w:rsidP="00657059">
      <w:pPr>
        <w:ind w:leftChars="200" w:left="630" w:hangingChars="100" w:hanging="210"/>
        <w:rPr>
          <w:rFonts w:ascii="Arial" w:eastAsia="ＭＳ Ｐ明朝" w:hAnsi="Arial" w:cs="Arial"/>
        </w:rPr>
      </w:pPr>
      <w:bookmarkStart w:id="639" w:name="_Hlk73971463"/>
    </w:p>
    <w:p w14:paraId="5C7D373E" w14:textId="1A28E122" w:rsidR="00E83BCD" w:rsidRPr="00584E24" w:rsidRDefault="0066624C" w:rsidP="00916949">
      <w:pPr>
        <w:pStyle w:val="4"/>
      </w:pPr>
      <w:bookmarkStart w:id="640" w:name="_Toc205710562"/>
      <w:bookmarkStart w:id="641" w:name="_Toc205710916"/>
      <w:r>
        <w:t>2.</w:t>
      </w:r>
      <w:r w:rsidR="00C279EB">
        <w:rPr>
          <w:lang w:val="en-US"/>
        </w:rPr>
        <w:t>61</w:t>
      </w:r>
      <w:r>
        <w:t>.2</w:t>
      </w:r>
      <w:r w:rsidR="00355CB9" w:rsidRPr="00584E24">
        <w:t xml:space="preserve">　包含／除外基準</w:t>
      </w:r>
      <w:bookmarkEnd w:id="640"/>
      <w:bookmarkEnd w:id="641"/>
    </w:p>
    <w:p w14:paraId="4ABD1A91" w14:textId="77777777" w:rsidR="00874597" w:rsidRPr="002C6F83" w:rsidRDefault="00874597" w:rsidP="008B0A6B">
      <w:pPr>
        <w:numPr>
          <w:ilvl w:val="0"/>
          <w:numId w:val="22"/>
        </w:numPr>
        <w:rPr>
          <w:rFonts w:ascii="Arial" w:eastAsia="ＭＳ Ｐ明朝" w:hAnsi="ＭＳ Ｐ明朝" w:cs="Arial"/>
        </w:rPr>
      </w:pPr>
      <w:r w:rsidRPr="005A24F7">
        <w:rPr>
          <w:rFonts w:ascii="Arial" w:eastAsia="ＭＳ Ｐ明朝" w:hAnsi="ＭＳ Ｐ明朝" w:cs="Arial"/>
        </w:rPr>
        <w:t>包含：</w:t>
      </w:r>
    </w:p>
    <w:p w14:paraId="4A425CE4" w14:textId="6A00EA07" w:rsidR="00874597" w:rsidRPr="00F87BE8" w:rsidRDefault="00EE0A98" w:rsidP="00EE0A98">
      <w:pPr>
        <w:pStyle w:val="aff4"/>
        <w:numPr>
          <w:ilvl w:val="0"/>
          <w:numId w:val="124"/>
        </w:numPr>
        <w:ind w:leftChars="0"/>
        <w:rPr>
          <w:rFonts w:ascii="Arial" w:eastAsia="ＭＳ Ｐ明朝" w:hAnsi="Arial" w:cs="Arial"/>
        </w:rPr>
      </w:pPr>
      <w:r>
        <w:rPr>
          <w:rFonts w:ascii="Arial" w:eastAsia="ＭＳ Ｐ明朝" w:hAnsi="ＭＳ Ｐ明朝" w:cs="Arial" w:hint="eastAsia"/>
        </w:rPr>
        <w:t>結果として生じる</w:t>
      </w:r>
      <w:r w:rsidR="00874597" w:rsidRPr="00EE0A98">
        <w:rPr>
          <w:rFonts w:ascii="Arial" w:eastAsia="ＭＳ Ｐ明朝" w:hAnsi="ＭＳ Ｐ明朝" w:cs="Arial" w:hint="eastAsia"/>
        </w:rPr>
        <w:t>合併症</w:t>
      </w:r>
      <w:r>
        <w:rPr>
          <w:rFonts w:ascii="Arial" w:eastAsia="ＭＳ Ｐ明朝" w:hAnsi="ＭＳ Ｐ明朝" w:cs="Arial" w:hint="eastAsia"/>
        </w:rPr>
        <w:t>に係る用語</w:t>
      </w:r>
    </w:p>
    <w:p w14:paraId="5E6D3862" w14:textId="3524C643" w:rsidR="00EE0A98" w:rsidRPr="00EE0A98" w:rsidRDefault="00EE0A98" w:rsidP="00EE0A98">
      <w:pPr>
        <w:pStyle w:val="aff4"/>
        <w:numPr>
          <w:ilvl w:val="0"/>
          <w:numId w:val="124"/>
        </w:numPr>
        <w:ind w:leftChars="0"/>
        <w:rPr>
          <w:rFonts w:ascii="Arial" w:eastAsia="ＭＳ Ｐ明朝" w:hAnsi="Arial" w:cs="Arial"/>
        </w:rPr>
      </w:pPr>
      <w:r w:rsidRPr="00EE0A98">
        <w:rPr>
          <w:rFonts w:ascii="Arial" w:eastAsia="ＭＳ Ｐ明朝" w:hAnsi="Arial" w:cs="Arial" w:hint="eastAsia"/>
        </w:rPr>
        <w:t>治療手順の用語と関連する合併症</w:t>
      </w:r>
    </w:p>
    <w:p w14:paraId="6EF27370" w14:textId="1D68F3C7" w:rsidR="00874597" w:rsidRPr="002C6F83" w:rsidRDefault="00874597" w:rsidP="00711D79">
      <w:pPr>
        <w:pStyle w:val="aff4"/>
        <w:numPr>
          <w:ilvl w:val="0"/>
          <w:numId w:val="124"/>
        </w:numPr>
        <w:ind w:leftChars="0"/>
        <w:rPr>
          <w:rFonts w:ascii="Arial" w:eastAsia="ＭＳ Ｐ明朝" w:hAnsi="Arial" w:cs="Arial"/>
        </w:rPr>
      </w:pPr>
      <w:r w:rsidRPr="002C6F83">
        <w:rPr>
          <w:rFonts w:ascii="Arial" w:eastAsia="ＭＳ Ｐ明朝" w:hAnsi="Arial" w:cs="Arial"/>
        </w:rPr>
        <w:t>HLT</w:t>
      </w:r>
      <w:r w:rsidRPr="002C6F83">
        <w:rPr>
          <w:rFonts w:ascii="Arial" w:eastAsia="ＭＳ Ｐ明朝" w:hAnsi="ＭＳ Ｐ明朝" w:cs="Arial" w:hint="eastAsia"/>
        </w:rPr>
        <w:t>「水晶体構造変化、沈着および変性（白内障を除く）</w:t>
      </w:r>
      <w:r w:rsidR="00A62407">
        <w:rPr>
          <w:rFonts w:ascii="Arial" w:eastAsia="ＭＳ Ｐ明朝" w:hAnsi="ＭＳ Ｐ明朝" w:cs="Arial" w:hint="eastAsia"/>
        </w:rPr>
        <w:t>（</w:t>
      </w:r>
      <w:r w:rsidR="00A62407" w:rsidRPr="00A62407">
        <w:rPr>
          <w:rFonts w:ascii="Arial" w:eastAsia="ＭＳ Ｐ明朝" w:hAnsi="ＭＳ Ｐ明朝" w:cs="Arial"/>
        </w:rPr>
        <w:t>Lens structural change, deposit and degeneration</w:t>
      </w:r>
      <w:r w:rsidR="000219E0">
        <w:rPr>
          <w:rFonts w:ascii="Arial" w:eastAsia="ＭＳ Ｐ明朝" w:hAnsi="ＭＳ Ｐ明朝" w:cs="Arial"/>
        </w:rPr>
        <w:t xml:space="preserve"> </w:t>
      </w:r>
      <w:r w:rsidR="00A62407" w:rsidRPr="00A62407">
        <w:rPr>
          <w:rFonts w:ascii="Arial" w:eastAsia="ＭＳ Ｐ明朝" w:hAnsi="ＭＳ Ｐ明朝" w:cs="Arial"/>
        </w:rPr>
        <w:t>(excl cataracts)</w:t>
      </w:r>
      <w:r w:rsidR="00A62407">
        <w:rPr>
          <w:rFonts w:ascii="Arial" w:eastAsia="ＭＳ Ｐ明朝" w:hAnsi="ＭＳ Ｐ明朝" w:cs="Arial" w:hint="eastAsia"/>
        </w:rPr>
        <w:t>）</w:t>
      </w:r>
      <w:r w:rsidRPr="002C6F83">
        <w:rPr>
          <w:rFonts w:ascii="Arial" w:eastAsia="ＭＳ Ｐ明朝" w:hAnsi="ＭＳ Ｐ明朝" w:cs="Arial" w:hint="eastAsia"/>
        </w:rPr>
        <w:t>」</w:t>
      </w:r>
      <w:r w:rsidR="00EE0A98">
        <w:rPr>
          <w:rFonts w:ascii="Arial" w:eastAsia="ＭＳ Ｐ明朝" w:hAnsi="ＭＳ Ｐ明朝" w:cs="Arial" w:hint="eastAsia"/>
        </w:rPr>
        <w:t>、</w:t>
      </w:r>
      <w:r w:rsidRPr="002C6F83">
        <w:rPr>
          <w:rFonts w:ascii="Arial" w:eastAsia="ＭＳ Ｐ明朝" w:hAnsi="Arial" w:cs="Arial"/>
        </w:rPr>
        <w:t>HLT</w:t>
      </w:r>
      <w:r w:rsidRPr="002C6F83">
        <w:rPr>
          <w:rFonts w:ascii="Arial" w:eastAsia="ＭＳ Ｐ明朝" w:hAnsi="ＭＳ Ｐ明朝" w:cs="Arial" w:hint="eastAsia"/>
        </w:rPr>
        <w:t>「水晶体治療手技</w:t>
      </w:r>
      <w:r w:rsidR="00A62407">
        <w:rPr>
          <w:rFonts w:ascii="Arial" w:eastAsia="ＭＳ Ｐ明朝" w:hAnsi="ＭＳ Ｐ明朝" w:cs="Arial" w:hint="eastAsia"/>
        </w:rPr>
        <w:t>（</w:t>
      </w:r>
      <w:r w:rsidR="00A62407" w:rsidRPr="00A62407">
        <w:rPr>
          <w:rFonts w:ascii="Arial" w:eastAsia="ＭＳ Ｐ明朝" w:hAnsi="ＭＳ Ｐ明朝" w:cs="Arial"/>
        </w:rPr>
        <w:t>Lens therapeutic procedures</w:t>
      </w:r>
      <w:r w:rsidR="00A62407">
        <w:rPr>
          <w:rFonts w:ascii="Arial" w:eastAsia="ＭＳ Ｐ明朝" w:hAnsi="ＭＳ Ｐ明朝" w:cs="Arial" w:hint="eastAsia"/>
        </w:rPr>
        <w:t>）</w:t>
      </w:r>
      <w:r w:rsidRPr="002C6F83">
        <w:rPr>
          <w:rFonts w:ascii="Arial" w:eastAsia="ＭＳ Ｐ明朝" w:hAnsi="ＭＳ Ｐ明朝" w:cs="Arial" w:hint="eastAsia"/>
        </w:rPr>
        <w:t>」、</w:t>
      </w:r>
      <w:r w:rsidR="00EE0A98">
        <w:rPr>
          <w:rFonts w:ascii="Arial" w:eastAsia="ＭＳ Ｐ明朝" w:hAnsi="ＭＳ Ｐ明朝" w:cs="Arial" w:hint="eastAsia"/>
        </w:rPr>
        <w:t>および</w:t>
      </w:r>
      <w:r w:rsidRPr="002C6F83">
        <w:rPr>
          <w:rFonts w:ascii="Arial" w:eastAsia="ＭＳ Ｐ明朝" w:hAnsi="Arial" w:cs="Arial"/>
        </w:rPr>
        <w:t>HLT</w:t>
      </w:r>
      <w:r w:rsidRPr="002C6F83">
        <w:rPr>
          <w:rFonts w:ascii="Arial" w:eastAsia="ＭＳ Ｐ明朝" w:hAnsi="ＭＳ Ｐ明朝" w:cs="Arial" w:hint="eastAsia"/>
        </w:rPr>
        <w:t>「白内障状態</w:t>
      </w:r>
      <w:r w:rsidR="00A62407">
        <w:rPr>
          <w:rFonts w:ascii="Arial" w:eastAsia="ＭＳ Ｐ明朝" w:hAnsi="ＭＳ Ｐ明朝" w:cs="Arial" w:hint="eastAsia"/>
        </w:rPr>
        <w:t>（</w:t>
      </w:r>
      <w:r w:rsidR="00A62407" w:rsidRPr="00A62407">
        <w:rPr>
          <w:rFonts w:ascii="Arial" w:eastAsia="ＭＳ Ｐ明朝" w:hAnsi="ＭＳ Ｐ明朝" w:cs="Arial"/>
        </w:rPr>
        <w:t>Cataract conditions</w:t>
      </w:r>
      <w:r w:rsidR="00A62407">
        <w:rPr>
          <w:rFonts w:ascii="Arial" w:eastAsia="ＭＳ Ｐ明朝" w:hAnsi="ＭＳ Ｐ明朝" w:cs="Arial" w:hint="eastAsia"/>
        </w:rPr>
        <w:t>）</w:t>
      </w:r>
      <w:r w:rsidRPr="002C6F83">
        <w:rPr>
          <w:rFonts w:ascii="Arial" w:eastAsia="ＭＳ Ｐ明朝" w:hAnsi="ＭＳ Ｐ明朝" w:cs="Arial" w:hint="eastAsia"/>
        </w:rPr>
        <w:t>」にリンクする</w:t>
      </w:r>
      <w:r w:rsidRPr="002C6F83">
        <w:rPr>
          <w:rFonts w:ascii="Arial" w:eastAsia="ＭＳ Ｐ明朝" w:hAnsi="Arial" w:cs="Arial"/>
        </w:rPr>
        <w:t>PT</w:t>
      </w:r>
    </w:p>
    <w:p w14:paraId="66437D02" w14:textId="77777777" w:rsidR="00874597" w:rsidRPr="002C6F83" w:rsidRDefault="00874597" w:rsidP="008B0A6B">
      <w:pPr>
        <w:numPr>
          <w:ilvl w:val="0"/>
          <w:numId w:val="22"/>
        </w:numPr>
        <w:rPr>
          <w:rFonts w:ascii="Arial" w:eastAsia="ＭＳ Ｐ明朝" w:hAnsi="ＭＳ Ｐ明朝" w:cs="Arial"/>
        </w:rPr>
      </w:pPr>
      <w:r w:rsidRPr="005A24F7">
        <w:rPr>
          <w:rFonts w:ascii="Arial" w:eastAsia="ＭＳ Ｐ明朝" w:hAnsi="ＭＳ Ｐ明朝" w:cs="Arial"/>
        </w:rPr>
        <w:t>除外：</w:t>
      </w:r>
    </w:p>
    <w:p w14:paraId="43EA7E50" w14:textId="57DF0487" w:rsidR="00874597" w:rsidRPr="00EE0A98" w:rsidRDefault="00874597" w:rsidP="00EE0A98">
      <w:pPr>
        <w:pStyle w:val="aff4"/>
        <w:numPr>
          <w:ilvl w:val="0"/>
          <w:numId w:val="125"/>
        </w:numPr>
        <w:ind w:leftChars="0"/>
        <w:rPr>
          <w:rFonts w:ascii="Arial" w:eastAsia="ＭＳ Ｐ明朝" w:hAnsi="Arial" w:cs="Arial"/>
        </w:rPr>
      </w:pPr>
      <w:r w:rsidRPr="00EE0A98">
        <w:rPr>
          <w:rFonts w:ascii="Arial" w:eastAsia="ＭＳ Ｐ明朝" w:hAnsi="ＭＳ Ｐ明朝" w:cs="Arial" w:hint="eastAsia"/>
        </w:rPr>
        <w:t>症候群の一部として白内障を持つ先天性障害に関する用語</w:t>
      </w:r>
    </w:p>
    <w:p w14:paraId="15FCA1DA" w14:textId="1D109BF3" w:rsidR="00874597" w:rsidRPr="002C6F83" w:rsidRDefault="00874597" w:rsidP="00711D79">
      <w:pPr>
        <w:pStyle w:val="aff4"/>
        <w:numPr>
          <w:ilvl w:val="0"/>
          <w:numId w:val="125"/>
        </w:numPr>
        <w:ind w:leftChars="0"/>
        <w:rPr>
          <w:rFonts w:ascii="Arial" w:eastAsia="ＭＳ Ｐ明朝" w:hAnsi="Arial" w:cs="Arial"/>
        </w:rPr>
      </w:pPr>
      <w:r w:rsidRPr="002C6F83">
        <w:rPr>
          <w:rFonts w:ascii="Arial" w:eastAsia="ＭＳ Ｐ明朝" w:hAnsi="Arial" w:cs="Arial"/>
        </w:rPr>
        <w:t>SOC</w:t>
      </w:r>
      <w:r w:rsidRPr="002C6F83">
        <w:rPr>
          <w:rFonts w:ascii="Arial" w:eastAsia="ＭＳ Ｐ明朝" w:hAnsi="ＭＳ Ｐ明朝" w:cs="Arial" w:hint="eastAsia"/>
        </w:rPr>
        <w:t>「社会</w:t>
      </w:r>
      <w:r w:rsidRPr="007072B1">
        <w:rPr>
          <w:rFonts w:ascii="Arial" w:eastAsia="ＭＳ Ｐ明朝" w:hAnsi="ＭＳ Ｐ明朝" w:cs="Arial" w:hint="eastAsia"/>
        </w:rPr>
        <w:t>環境</w:t>
      </w:r>
      <w:r w:rsidR="00A07B94" w:rsidRPr="007072B1">
        <w:rPr>
          <w:rFonts w:ascii="Arial" w:eastAsia="ＭＳ Ｐ明朝" w:hAnsi="ＭＳ Ｐ明朝" w:cs="Arial" w:hint="eastAsia"/>
        </w:rPr>
        <w:t>（</w:t>
      </w:r>
      <w:r w:rsidR="00A07B94" w:rsidRPr="007072B1">
        <w:rPr>
          <w:rFonts w:ascii="Arial" w:eastAsia="ＭＳ Ｐ明朝" w:hAnsi="ＭＳ Ｐ明朝" w:cs="Arial"/>
        </w:rPr>
        <w:t>Social circumstances</w:t>
      </w:r>
      <w:r w:rsidR="00A07B94" w:rsidRPr="007072B1">
        <w:rPr>
          <w:rFonts w:ascii="Arial" w:eastAsia="ＭＳ Ｐ明朝" w:hAnsi="ＭＳ Ｐ明朝" w:cs="Arial" w:hint="eastAsia"/>
        </w:rPr>
        <w:t>）</w:t>
      </w:r>
      <w:r w:rsidRPr="007072B1">
        <w:rPr>
          <w:rFonts w:ascii="Arial" w:eastAsia="ＭＳ Ｐ明朝" w:hAnsi="ＭＳ Ｐ明朝" w:cs="Arial" w:hint="eastAsia"/>
        </w:rPr>
        <w:t>」の</w:t>
      </w:r>
      <w:r w:rsidRPr="002C6F83">
        <w:rPr>
          <w:rFonts w:ascii="Arial" w:eastAsia="ＭＳ Ｐ明朝" w:hAnsi="ＭＳ Ｐ明朝" w:cs="Arial" w:hint="eastAsia"/>
        </w:rPr>
        <w:t>用語</w:t>
      </w:r>
    </w:p>
    <w:p w14:paraId="17D9D30F" w14:textId="77777777" w:rsidR="00874597" w:rsidRPr="002C6F83" w:rsidRDefault="00874597" w:rsidP="00711D79">
      <w:pPr>
        <w:pStyle w:val="aff4"/>
        <w:numPr>
          <w:ilvl w:val="0"/>
          <w:numId w:val="125"/>
        </w:numPr>
        <w:ind w:leftChars="0"/>
        <w:rPr>
          <w:rFonts w:ascii="Arial" w:eastAsia="ＭＳ Ｐ明朝" w:hAnsi="Arial" w:cs="Arial"/>
        </w:rPr>
      </w:pPr>
      <w:r w:rsidRPr="002C6F83">
        <w:rPr>
          <w:rFonts w:ascii="Arial" w:eastAsia="ＭＳ Ｐ明朝" w:hAnsi="ＭＳ Ｐ明朝" w:cs="Arial" w:hint="eastAsia"/>
        </w:rPr>
        <w:t>白内障手術に伴う感染性合併症に関する用語</w:t>
      </w:r>
    </w:p>
    <w:p w14:paraId="1EC2717F" w14:textId="77777777" w:rsidR="00874597" w:rsidRPr="002C6F83" w:rsidRDefault="00874597" w:rsidP="00711D79">
      <w:pPr>
        <w:pStyle w:val="aff4"/>
        <w:numPr>
          <w:ilvl w:val="0"/>
          <w:numId w:val="125"/>
        </w:numPr>
        <w:ind w:leftChars="0"/>
        <w:rPr>
          <w:rFonts w:ascii="Arial" w:eastAsia="ＭＳ Ｐ明朝" w:hAnsi="Arial" w:cs="Arial"/>
        </w:rPr>
      </w:pPr>
      <w:r w:rsidRPr="002C6F83">
        <w:rPr>
          <w:rFonts w:ascii="Arial" w:eastAsia="ＭＳ Ｐ明朝" w:hAnsi="ＭＳ Ｐ明朝" w:cs="Arial" w:hint="eastAsia"/>
        </w:rPr>
        <w:t>屈折性障害、調節性障害に関する用語</w:t>
      </w:r>
    </w:p>
    <w:p w14:paraId="31D21AB0" w14:textId="51E604BF" w:rsidR="00874597" w:rsidRPr="002C6F83" w:rsidRDefault="00874597" w:rsidP="00711D79">
      <w:pPr>
        <w:pStyle w:val="aff4"/>
        <w:numPr>
          <w:ilvl w:val="0"/>
          <w:numId w:val="125"/>
        </w:numPr>
        <w:spacing w:afterLines="50" w:after="120"/>
        <w:ind w:leftChars="0"/>
        <w:rPr>
          <w:rFonts w:ascii="Arial" w:eastAsia="ＭＳ Ｐ明朝" w:hAnsi="ＭＳ Ｐ明朝" w:cs="Arial"/>
        </w:rPr>
      </w:pPr>
      <w:r w:rsidRPr="002C6F83">
        <w:rPr>
          <w:rFonts w:ascii="Arial" w:eastAsia="ＭＳ Ｐ明朝" w:hAnsi="ＭＳ Ｐ明朝" w:cs="Arial" w:hint="eastAsia"/>
        </w:rPr>
        <w:t>外傷</w:t>
      </w:r>
      <w:r w:rsidR="00D00560">
        <w:rPr>
          <w:rFonts w:ascii="Arial" w:eastAsia="ＭＳ Ｐ明朝" w:hAnsi="ＭＳ Ｐ明朝" w:cs="Arial" w:hint="eastAsia"/>
        </w:rPr>
        <w:t>（</w:t>
      </w:r>
      <w:r w:rsidR="00D00560" w:rsidRPr="00D00560">
        <w:rPr>
          <w:rFonts w:ascii="Arial" w:eastAsia="ＭＳ Ｐ明朝" w:hAnsi="ＭＳ Ｐ明朝" w:cs="Arial"/>
        </w:rPr>
        <w:t>trauma</w:t>
      </w:r>
      <w:r w:rsidR="00D00560">
        <w:rPr>
          <w:rFonts w:ascii="Arial" w:eastAsia="ＭＳ Ｐ明朝" w:hAnsi="ＭＳ Ｐ明朝" w:cs="Arial"/>
        </w:rPr>
        <w:t>）</w:t>
      </w:r>
      <w:r w:rsidRPr="002C6F83">
        <w:rPr>
          <w:rFonts w:ascii="Arial" w:eastAsia="ＭＳ Ｐ明朝" w:hAnsi="ＭＳ Ｐ明朝" w:cs="Arial" w:hint="eastAsia"/>
        </w:rPr>
        <w:t>に関連する用語</w:t>
      </w:r>
    </w:p>
    <w:p w14:paraId="0077D0DA" w14:textId="4C37AF4B" w:rsidR="00874597" w:rsidRPr="005A24F7" w:rsidRDefault="00EE0A98" w:rsidP="009B4778">
      <w:pPr>
        <w:pStyle w:val="aff4"/>
        <w:ind w:leftChars="0" w:hangingChars="400" w:hanging="840"/>
      </w:pPr>
      <w:r w:rsidRPr="00EE0A98">
        <w:rPr>
          <w:rFonts w:ascii="Arial" w:eastAsia="ＭＳ Ｐ明朝" w:hAnsi="Arial" w:cs="Arial" w:hint="eastAsia"/>
        </w:rPr>
        <w:lastRenderedPageBreak/>
        <w:t>注：検索の目的によっては、特定の検索で複数の眼科用</w:t>
      </w:r>
      <w:r w:rsidRPr="00EE0A98">
        <w:rPr>
          <w:rFonts w:ascii="Arial" w:eastAsia="ＭＳ Ｐ明朝" w:hAnsi="Arial" w:cs="Arial" w:hint="eastAsia"/>
        </w:rPr>
        <w:t>SMQ</w:t>
      </w:r>
      <w:r w:rsidRPr="00EE0A98">
        <w:rPr>
          <w:rFonts w:ascii="Arial" w:eastAsia="ＭＳ Ｐ明朝" w:hAnsi="Arial" w:cs="Arial" w:hint="eastAsia"/>
        </w:rPr>
        <w:t>を使用する必要がある場合があ</w:t>
      </w:r>
      <w:r>
        <w:rPr>
          <w:rFonts w:ascii="Arial" w:eastAsia="ＭＳ Ｐ明朝" w:hAnsi="Arial" w:cs="Arial" w:hint="eastAsia"/>
        </w:rPr>
        <w:t>る</w:t>
      </w:r>
      <w:r w:rsidRPr="00EE0A98">
        <w:rPr>
          <w:rFonts w:ascii="Arial" w:eastAsia="ＭＳ Ｐ明朝" w:hAnsi="Arial" w:cs="Arial" w:hint="eastAsia"/>
        </w:rPr>
        <w:t>。</w:t>
      </w:r>
    </w:p>
    <w:bookmarkEnd w:id="639"/>
    <w:p w14:paraId="0F93DCFE" w14:textId="77777777" w:rsidR="00874597" w:rsidRPr="005A24F7" w:rsidRDefault="00874597" w:rsidP="00657059">
      <w:pPr>
        <w:ind w:leftChars="-128" w:hangingChars="128" w:hanging="269"/>
        <w:rPr>
          <w:rFonts w:ascii="Arial" w:eastAsia="ＭＳ Ｐ明朝" w:hAnsi="Arial" w:cs="Arial"/>
        </w:rPr>
      </w:pPr>
    </w:p>
    <w:p w14:paraId="3691ACAE" w14:textId="200FFA4C" w:rsidR="00E83BCD" w:rsidRPr="00584E24" w:rsidRDefault="00376B9B" w:rsidP="00916949">
      <w:pPr>
        <w:pStyle w:val="4"/>
      </w:pPr>
      <w:bookmarkStart w:id="642" w:name="_Toc205710563"/>
      <w:bookmarkStart w:id="643" w:name="_Toc205710917"/>
      <w:r>
        <w:t>2.</w:t>
      </w:r>
      <w:r w:rsidR="000A13F3">
        <w:rPr>
          <w:lang w:val="en-US"/>
        </w:rPr>
        <w:t>61</w:t>
      </w:r>
      <w:r>
        <w:t>.3</w:t>
      </w:r>
      <w:r w:rsidR="00355CB9" w:rsidRPr="00584E24">
        <w:t xml:space="preserve">　検索の実施と検索結果の予測に関する注釈</w:t>
      </w:r>
      <w:bookmarkEnd w:id="642"/>
      <w:bookmarkEnd w:id="643"/>
    </w:p>
    <w:p w14:paraId="0D9A5B3B" w14:textId="52AD218E" w:rsidR="00874597" w:rsidRPr="005A24F7" w:rsidRDefault="00874597" w:rsidP="00874597">
      <w:pPr>
        <w:rPr>
          <w:rFonts w:ascii="Arial" w:eastAsia="ＭＳ Ｐ明朝" w:hAnsi="Arial" w:cs="Arial"/>
        </w:rPr>
      </w:pPr>
      <w:r w:rsidRPr="005A24F7">
        <w:rPr>
          <w:rFonts w:ascii="Arial" w:eastAsia="ＭＳ Ｐ明朝" w:hAnsi="ＭＳ Ｐ明朝" w:cs="Arial"/>
        </w:rPr>
        <w:t>「水晶体障害</w:t>
      </w:r>
      <w:r w:rsidR="00E50D2E" w:rsidRPr="00102915">
        <w:rPr>
          <w:rFonts w:ascii="Arial" w:eastAsia="ＭＳ Ｐ明朝" w:hAnsi="Arial" w:cs="Arial" w:hint="eastAsia"/>
          <w:lang w:val="fr-BE"/>
        </w:rPr>
        <w:t>（</w:t>
      </w:r>
      <w:r w:rsidR="00E50D2E" w:rsidRPr="00102915">
        <w:rPr>
          <w:rFonts w:ascii="Arial" w:eastAsia="ＭＳ Ｐ明朝" w:hAnsi="Arial" w:cs="Arial"/>
          <w:lang w:val="fr-BE"/>
        </w:rPr>
        <w:t>Lens disorders</w:t>
      </w:r>
      <w:r w:rsidR="00E50D2E" w:rsidRPr="00102915">
        <w:rPr>
          <w:rFonts w:ascii="Arial" w:eastAsia="ＭＳ Ｐ明朝" w:hAnsi="Arial" w:cs="Arial" w:hint="eastAsia"/>
          <w:lang w:val="fr-BE"/>
        </w:rPr>
        <w:t>）</w:t>
      </w:r>
      <w:r w:rsidRPr="00102915">
        <w:rPr>
          <w:rFonts w:ascii="Arial" w:eastAsia="ＭＳ Ｐ明朝" w:hAnsi="ＭＳ Ｐ明朝" w:cs="Arial"/>
          <w:lang w:val="fr-BE"/>
        </w:rPr>
        <w:t>（ＳＭＱ）</w:t>
      </w:r>
      <w:r w:rsidRPr="005A24F7">
        <w:rPr>
          <w:rFonts w:ascii="Arial" w:eastAsia="ＭＳ Ｐ明朝" w:hAnsi="ＭＳ Ｐ明朝" w:cs="Arial"/>
        </w:rPr>
        <w:t>」は狭域検索と広域検索</w:t>
      </w:r>
      <w:r w:rsidR="00A10003">
        <w:rPr>
          <w:rFonts w:ascii="Arial" w:eastAsia="ＭＳ Ｐ明朝" w:hAnsi="ＭＳ Ｐ明朝" w:cs="Arial"/>
        </w:rPr>
        <w:t>の用語</w:t>
      </w:r>
      <w:r w:rsidRPr="005A24F7">
        <w:rPr>
          <w:rFonts w:ascii="Arial" w:eastAsia="ＭＳ Ｐ明朝" w:hAnsi="ＭＳ Ｐ明朝" w:cs="Arial"/>
        </w:rPr>
        <w:t>を備えている。詳細は</w:t>
      </w:r>
      <w:r w:rsidRPr="005A24F7">
        <w:rPr>
          <w:rFonts w:ascii="Arial" w:eastAsia="ＭＳ Ｐ明朝" w:hAnsi="Arial" w:cs="Arial"/>
        </w:rPr>
        <w:t>1.5.2.1</w:t>
      </w:r>
      <w:r w:rsidRPr="005A24F7">
        <w:rPr>
          <w:rFonts w:ascii="Arial" w:eastAsia="ＭＳ Ｐ明朝" w:hAnsi="ＭＳ Ｐ明朝" w:cs="Arial"/>
        </w:rPr>
        <w:t>を参照すること。</w:t>
      </w:r>
    </w:p>
    <w:p w14:paraId="75AA914A" w14:textId="77777777" w:rsidR="00874597" w:rsidRPr="005A24F7" w:rsidRDefault="00874597" w:rsidP="00874597">
      <w:pPr>
        <w:rPr>
          <w:rFonts w:ascii="Arial" w:eastAsia="ＭＳ Ｐ明朝" w:hAnsi="Arial" w:cs="Arial"/>
        </w:rPr>
      </w:pPr>
    </w:p>
    <w:p w14:paraId="2B94C031" w14:textId="4FAA73DD" w:rsidR="00E83BCD" w:rsidRPr="00C31DE8" w:rsidRDefault="00376B9B" w:rsidP="00916949">
      <w:pPr>
        <w:pStyle w:val="4"/>
      </w:pPr>
      <w:bookmarkStart w:id="644" w:name="_Toc205710564"/>
      <w:bookmarkStart w:id="645" w:name="_Toc205710918"/>
      <w:r>
        <w:t>2.</w:t>
      </w:r>
      <w:r w:rsidR="000A13F3">
        <w:rPr>
          <w:lang w:val="en-US"/>
        </w:rPr>
        <w:t>61</w:t>
      </w:r>
      <w:r>
        <w:t>.4</w:t>
      </w:r>
      <w:r w:rsidR="00355CB9" w:rsidRPr="000F775B">
        <w:rPr>
          <w:rFonts w:hint="eastAsia"/>
        </w:rPr>
        <w:t xml:space="preserve">　「水晶体障害</w:t>
      </w:r>
      <w:r w:rsidR="00EE0A98" w:rsidRPr="00EE0A98">
        <w:rPr>
          <w:rFonts w:hint="eastAsia"/>
        </w:rPr>
        <w:t>（</w:t>
      </w:r>
      <w:r w:rsidR="00EE0A98" w:rsidRPr="00EE0A98">
        <w:rPr>
          <w:rFonts w:hint="eastAsia"/>
        </w:rPr>
        <w:t>Lens disorders</w:t>
      </w:r>
      <w:r w:rsidR="00EE0A98" w:rsidRPr="00EE0A98">
        <w:rPr>
          <w:rFonts w:hint="eastAsia"/>
        </w:rPr>
        <w:t>）</w:t>
      </w:r>
      <w:r w:rsidR="00355CB9" w:rsidRPr="000F775B">
        <w:rPr>
          <w:rFonts w:hint="eastAsia"/>
        </w:rPr>
        <w:t>（ＳＭＱ）」の参考資料リスト</w:t>
      </w:r>
      <w:bookmarkEnd w:id="644"/>
      <w:bookmarkEnd w:id="645"/>
    </w:p>
    <w:p w14:paraId="049DD878" w14:textId="77777777" w:rsidR="00874597" w:rsidRPr="005A24F7" w:rsidRDefault="00874597" w:rsidP="0023435B">
      <w:pPr>
        <w:keepNext/>
        <w:keepLines/>
        <w:numPr>
          <w:ilvl w:val="0"/>
          <w:numId w:val="74"/>
        </w:numPr>
        <w:tabs>
          <w:tab w:val="clear" w:pos="360"/>
          <w:tab w:val="num" w:pos="426"/>
        </w:tabs>
        <w:ind w:left="420" w:hanging="420"/>
        <w:jc w:val="left"/>
        <w:rPr>
          <w:rFonts w:ascii="Arial" w:eastAsia="ＭＳ Ｐ明朝" w:hAnsi="Arial" w:cs="Arial"/>
        </w:rPr>
      </w:pPr>
      <w:r w:rsidRPr="005A24F7">
        <w:rPr>
          <w:rFonts w:ascii="Arial" w:eastAsia="ＭＳ Ｐ明朝" w:hAnsi="Arial" w:cs="Arial"/>
        </w:rPr>
        <w:t>West S</w:t>
      </w:r>
      <w:r w:rsidR="003F1C37" w:rsidRPr="007F0E24">
        <w:rPr>
          <w:rFonts w:ascii="Arial" w:eastAsia="ＭＳ Ｐ明朝" w:hAnsi="Arial" w:cs="Arial" w:hint="eastAsia"/>
        </w:rPr>
        <w:t>；</w:t>
      </w:r>
      <w:r w:rsidRPr="005A24F7">
        <w:rPr>
          <w:rFonts w:ascii="Arial" w:eastAsia="ＭＳ Ｐ明朝" w:hAnsi="Arial" w:cs="Arial"/>
        </w:rPr>
        <w:t xml:space="preserve"> Epidemiology of cataract: accomplishments over 25 years and future directions. Ophthalmic Epidemiol 2007 Jul-Aug;14(4):173-8</w:t>
      </w:r>
    </w:p>
    <w:p w14:paraId="36861DB4" w14:textId="77777777" w:rsidR="00874597" w:rsidRPr="005A24F7" w:rsidRDefault="00874597" w:rsidP="00A9497A">
      <w:pPr>
        <w:numPr>
          <w:ilvl w:val="0"/>
          <w:numId w:val="74"/>
        </w:numPr>
        <w:tabs>
          <w:tab w:val="clear" w:pos="360"/>
          <w:tab w:val="num" w:pos="426"/>
        </w:tabs>
        <w:ind w:left="420" w:hanging="420"/>
        <w:jc w:val="left"/>
        <w:rPr>
          <w:rFonts w:ascii="Arial" w:eastAsia="ＭＳ Ｐ明朝" w:hAnsi="Arial" w:cs="Arial"/>
        </w:rPr>
      </w:pPr>
      <w:r w:rsidRPr="005A24F7">
        <w:rPr>
          <w:rFonts w:ascii="Arial" w:eastAsia="ＭＳ Ｐ明朝" w:hAnsi="Arial" w:cs="Arial"/>
        </w:rPr>
        <w:t xml:space="preserve">Abraham AG; Condon NG; West Gower E The new epidemiology of cataract. </w:t>
      </w:r>
      <w:proofErr w:type="spellStart"/>
      <w:r w:rsidRPr="005A24F7">
        <w:rPr>
          <w:rFonts w:ascii="Arial" w:eastAsia="ＭＳ Ｐ明朝" w:hAnsi="Arial" w:cs="Arial"/>
        </w:rPr>
        <w:t>Ophthalmol</w:t>
      </w:r>
      <w:proofErr w:type="spellEnd"/>
      <w:r w:rsidRPr="005A24F7">
        <w:rPr>
          <w:rFonts w:ascii="Arial" w:eastAsia="ＭＳ Ｐ明朝" w:hAnsi="Arial" w:cs="Arial"/>
        </w:rPr>
        <w:t xml:space="preserve"> Clin North Am 2006 Dec;19(4):415-25</w:t>
      </w:r>
    </w:p>
    <w:p w14:paraId="4E4AE2C1" w14:textId="77777777" w:rsidR="004E01D1" w:rsidRPr="004E01D1" w:rsidRDefault="004E01D1" w:rsidP="004E01D1">
      <w:pPr>
        <w:pStyle w:val="aff4"/>
        <w:numPr>
          <w:ilvl w:val="0"/>
          <w:numId w:val="74"/>
        </w:numPr>
        <w:ind w:leftChars="0"/>
        <w:rPr>
          <w:rFonts w:ascii="Arial" w:eastAsia="ＭＳ Ｐ明朝" w:hAnsi="Arial" w:cs="Arial"/>
        </w:rPr>
      </w:pPr>
      <w:bookmarkStart w:id="646" w:name="_2.55_「リポジストロフィー（Lipodystrophy）（ＳＭＱ）"/>
      <w:bookmarkEnd w:id="646"/>
      <w:proofErr w:type="spellStart"/>
      <w:r w:rsidRPr="004E01D1">
        <w:rPr>
          <w:rFonts w:ascii="Arial" w:eastAsia="ＭＳ Ｐ明朝" w:hAnsi="Arial" w:cs="Arial" w:hint="eastAsia"/>
        </w:rPr>
        <w:t>Robman</w:t>
      </w:r>
      <w:proofErr w:type="spellEnd"/>
      <w:r w:rsidRPr="004E01D1">
        <w:rPr>
          <w:rFonts w:ascii="Arial" w:eastAsia="ＭＳ Ｐ明朝" w:hAnsi="Arial" w:cs="Arial" w:hint="eastAsia"/>
        </w:rPr>
        <w:t xml:space="preserve"> L; Taylor H External factors in the development of cataract Eye 2005 Oct;19(10):1074-82.</w:t>
      </w:r>
    </w:p>
    <w:p w14:paraId="580DCFAC" w14:textId="19FC3130" w:rsidR="00E83BCD" w:rsidRPr="00A95637" w:rsidRDefault="00874597" w:rsidP="00111A35">
      <w:pPr>
        <w:pStyle w:val="3"/>
      </w:pPr>
      <w:r w:rsidRPr="00490DA8">
        <w:rPr>
          <w:lang w:val="en-US"/>
        </w:rPr>
        <w:br w:type="page"/>
      </w:r>
      <w:bookmarkStart w:id="647" w:name="_Toc252957623"/>
      <w:bookmarkStart w:id="648" w:name="_Toc252960002"/>
      <w:bookmarkStart w:id="649" w:name="_Toc78904337"/>
      <w:bookmarkStart w:id="650" w:name="_Toc95749465"/>
      <w:bookmarkStart w:id="651" w:name="_Hlk73971978"/>
      <w:r w:rsidR="00376B9B">
        <w:lastRenderedPageBreak/>
        <w:t>2.</w:t>
      </w:r>
      <w:r w:rsidR="000A13F3">
        <w:t>62</w:t>
      </w:r>
      <w:r w:rsidR="00394024" w:rsidRPr="00490DA8">
        <w:rPr>
          <w:lang w:val="en-US"/>
        </w:rPr>
        <w:tab/>
      </w:r>
      <w:r w:rsidR="00D215E1" w:rsidRPr="00D33D20">
        <w:rPr>
          <w:rFonts w:hAnsi="ＭＳ ゴシック" w:hint="eastAsia"/>
        </w:rPr>
        <w:t>「リポジストロフィー</w:t>
      </w:r>
      <w:bookmarkStart w:id="652" w:name="_Hlk73972149"/>
      <w:r w:rsidR="00D215E1" w:rsidRPr="00652A0A">
        <w:rPr>
          <w:rFonts w:ascii="ＭＳ Ｐゴシック" w:hint="eastAsia"/>
          <w:lang w:val="en-US"/>
        </w:rPr>
        <w:t>（</w:t>
      </w:r>
      <w:r w:rsidR="00355CB9" w:rsidRPr="00652A0A">
        <w:rPr>
          <w:rFonts w:ascii="ＭＳ Ｐゴシック"/>
          <w:lang w:val="en-US"/>
        </w:rPr>
        <w:t>Lipodystrophy</w:t>
      </w:r>
      <w:r w:rsidR="00D215E1" w:rsidRPr="00652A0A">
        <w:rPr>
          <w:rFonts w:ascii="ＭＳ Ｐゴシック" w:hint="eastAsia"/>
          <w:lang w:val="en-US"/>
        </w:rPr>
        <w:t>）</w:t>
      </w:r>
      <w:bookmarkEnd w:id="652"/>
      <w:r w:rsidR="00D215E1" w:rsidRPr="00D33D20">
        <w:rPr>
          <w:rFonts w:hAnsi="ＭＳ ゴシック" w:hint="eastAsia"/>
        </w:rPr>
        <w:t>（ＳＭＱ）」</w:t>
      </w:r>
      <w:bookmarkEnd w:id="647"/>
      <w:bookmarkEnd w:id="648"/>
      <w:bookmarkEnd w:id="649"/>
      <w:bookmarkEnd w:id="650"/>
    </w:p>
    <w:p w14:paraId="24E4E59C" w14:textId="77777777" w:rsidR="00874597" w:rsidRPr="00883065" w:rsidRDefault="00874597" w:rsidP="00874597">
      <w:pPr>
        <w:jc w:val="center"/>
        <w:rPr>
          <w:rFonts w:ascii="Arial" w:eastAsia="ＭＳ Ｐ明朝" w:hAnsi="Arial"/>
          <w:b/>
          <w:sz w:val="22"/>
          <w:szCs w:val="22"/>
        </w:rPr>
      </w:pPr>
      <w:r w:rsidRPr="00883065">
        <w:rPr>
          <w:rFonts w:ascii="Arial" w:eastAsia="ＭＳ Ｐ明朝" w:hAnsi="Arial"/>
          <w:b/>
          <w:sz w:val="22"/>
          <w:szCs w:val="22"/>
        </w:rPr>
        <w:t>（</w:t>
      </w:r>
      <w:r w:rsidR="00D215E1" w:rsidRPr="00883065">
        <w:rPr>
          <w:rFonts w:ascii="Arial" w:eastAsia="ＭＳ Ｐ明朝" w:hAnsi="Arial"/>
          <w:b/>
          <w:sz w:val="22"/>
          <w:szCs w:val="22"/>
        </w:rPr>
        <w:t>2009</w:t>
      </w:r>
      <w:r w:rsidRPr="00883065">
        <w:rPr>
          <w:rFonts w:ascii="Arial" w:eastAsia="ＭＳ Ｐ明朝" w:hAnsi="Arial"/>
          <w:b/>
          <w:sz w:val="22"/>
          <w:szCs w:val="22"/>
        </w:rPr>
        <w:t>年</w:t>
      </w:r>
      <w:r w:rsidR="00D215E1" w:rsidRPr="00883065">
        <w:rPr>
          <w:rFonts w:ascii="Arial" w:eastAsia="ＭＳ Ｐ明朝" w:hAnsi="Arial"/>
          <w:b/>
          <w:sz w:val="22"/>
          <w:szCs w:val="22"/>
        </w:rPr>
        <w:t>9</w:t>
      </w:r>
      <w:r w:rsidRPr="00883065">
        <w:rPr>
          <w:rFonts w:ascii="Arial" w:eastAsia="ＭＳ Ｐ明朝" w:hAnsi="Arial"/>
          <w:b/>
          <w:sz w:val="22"/>
          <w:szCs w:val="22"/>
        </w:rPr>
        <w:t>月正式リリース）</w:t>
      </w:r>
    </w:p>
    <w:p w14:paraId="7C494944" w14:textId="77777777" w:rsidR="00874597" w:rsidRPr="005A24F7" w:rsidRDefault="00874597" w:rsidP="00874597">
      <w:pPr>
        <w:jc w:val="center"/>
        <w:rPr>
          <w:rFonts w:ascii="Arial" w:eastAsia="ＭＳ Ｐ明朝" w:hAnsi="Arial" w:cs="Arial"/>
          <w:b/>
          <w:sz w:val="22"/>
          <w:szCs w:val="22"/>
        </w:rPr>
      </w:pPr>
    </w:p>
    <w:p w14:paraId="228CAD5E" w14:textId="7AF7B6A1" w:rsidR="00E83BCD" w:rsidRPr="00C91B65" w:rsidRDefault="00376B9B" w:rsidP="00916949">
      <w:pPr>
        <w:pStyle w:val="4"/>
      </w:pPr>
      <w:r>
        <w:t>2.</w:t>
      </w:r>
      <w:r w:rsidR="000A13F3">
        <w:t>62</w:t>
      </w:r>
      <w:r>
        <w:t>.1</w:t>
      </w:r>
      <w:r w:rsidR="00355CB9" w:rsidRPr="00C91B65">
        <w:t xml:space="preserve">　定義</w:t>
      </w:r>
    </w:p>
    <w:bookmarkEnd w:id="651"/>
    <w:p w14:paraId="09E3A5C6" w14:textId="77777777" w:rsidR="00874597" w:rsidRPr="005A24F7" w:rsidRDefault="00874597" w:rsidP="008B0A6B">
      <w:pPr>
        <w:numPr>
          <w:ilvl w:val="0"/>
          <w:numId w:val="23"/>
        </w:numPr>
        <w:adjustRightInd/>
        <w:textAlignment w:val="auto"/>
        <w:rPr>
          <w:rFonts w:ascii="Arial" w:eastAsia="ＭＳ Ｐ明朝" w:hAnsi="Arial" w:cs="Arial"/>
        </w:rPr>
      </w:pPr>
      <w:r w:rsidRPr="005A24F7">
        <w:rPr>
          <w:rFonts w:ascii="Arial" w:eastAsia="ＭＳ Ｐ明朝" w:hAnsi="Arial" w:cs="Arial"/>
        </w:rPr>
        <w:t>HIV</w:t>
      </w:r>
      <w:r w:rsidRPr="005A24F7">
        <w:rPr>
          <w:rFonts w:ascii="Arial" w:eastAsia="ＭＳ Ｐ明朝" w:hAnsi="ＭＳ Ｐ明朝" w:cs="Arial"/>
        </w:rPr>
        <w:t>関連リポジストロフィー：</w:t>
      </w:r>
    </w:p>
    <w:p w14:paraId="7D5B605D" w14:textId="77777777" w:rsidR="00874597" w:rsidRPr="002C6F83" w:rsidRDefault="00874597" w:rsidP="00711D79">
      <w:pPr>
        <w:pStyle w:val="aff4"/>
        <w:numPr>
          <w:ilvl w:val="0"/>
          <w:numId w:val="126"/>
        </w:numPr>
        <w:tabs>
          <w:tab w:val="left" w:pos="735"/>
        </w:tabs>
        <w:ind w:leftChars="0"/>
        <w:rPr>
          <w:rFonts w:ascii="Arial" w:eastAsia="ＭＳ Ｐ明朝" w:hAnsi="Arial" w:cs="Arial"/>
        </w:rPr>
      </w:pPr>
      <w:r w:rsidRPr="002C6F83">
        <w:rPr>
          <w:rFonts w:ascii="Arial" w:eastAsia="ＭＳ Ｐ明朝" w:hAnsi="ＭＳ Ｐ明朝" w:cs="Arial" w:hint="eastAsia"/>
        </w:rPr>
        <w:t>異常な中心性脂肪蓄積（脂肪肥大症）と限局性脂肪組織損失（脂肪組織萎縮症）</w:t>
      </w:r>
    </w:p>
    <w:p w14:paraId="358CBBE8" w14:textId="77777777" w:rsidR="00874597" w:rsidRPr="002C6F83" w:rsidRDefault="00874597" w:rsidP="00711D79">
      <w:pPr>
        <w:pStyle w:val="aff4"/>
        <w:numPr>
          <w:ilvl w:val="0"/>
          <w:numId w:val="127"/>
        </w:numPr>
        <w:tabs>
          <w:tab w:val="left" w:pos="742"/>
        </w:tabs>
        <w:ind w:leftChars="0" w:left="742" w:hanging="322"/>
        <w:rPr>
          <w:rFonts w:ascii="Arial" w:eastAsia="ＭＳ Ｐ明朝" w:hAnsi="Arial" w:cs="Arial"/>
        </w:rPr>
      </w:pPr>
      <w:r w:rsidRPr="002C6F83">
        <w:rPr>
          <w:rFonts w:ascii="Arial" w:eastAsia="ＭＳ Ｐ明朝" w:hAnsi="ＭＳ Ｐ明朝" w:cs="Arial" w:hint="eastAsia"/>
        </w:rPr>
        <w:t>脂肪肥大症または脂肪組織萎縮症のいずれかのみが認められる患者がいる：その他の患者では、混合性の臨床像が認められる（頻度は低い）</w:t>
      </w:r>
    </w:p>
    <w:p w14:paraId="73119150" w14:textId="76FF7964" w:rsidR="00874597" w:rsidRPr="002C6F83" w:rsidRDefault="00874597" w:rsidP="00711D79">
      <w:pPr>
        <w:pStyle w:val="aff4"/>
        <w:numPr>
          <w:ilvl w:val="0"/>
          <w:numId w:val="127"/>
        </w:numPr>
        <w:tabs>
          <w:tab w:val="left" w:pos="735"/>
        </w:tabs>
        <w:ind w:leftChars="0"/>
        <w:rPr>
          <w:rFonts w:ascii="Arial" w:eastAsia="ＭＳ Ｐ明朝" w:hAnsi="Arial" w:cs="Arial"/>
        </w:rPr>
      </w:pPr>
      <w:r w:rsidRPr="002C6F83">
        <w:rPr>
          <w:rFonts w:ascii="Arial" w:eastAsia="ＭＳ Ｐ明朝" w:hAnsi="ＭＳ Ｐ明朝" w:cs="Arial" w:hint="eastAsia"/>
        </w:rPr>
        <w:t>脂肪肥大症と脂肪組織萎縮症は個別の疾患単位であり、リスク因子および基礎の代謝過程が異なる</w:t>
      </w:r>
    </w:p>
    <w:p w14:paraId="0400A8B2" w14:textId="77777777" w:rsidR="00874597" w:rsidRPr="005A24F7" w:rsidRDefault="00874597" w:rsidP="008B0A6B">
      <w:pPr>
        <w:numPr>
          <w:ilvl w:val="0"/>
          <w:numId w:val="23"/>
        </w:numPr>
        <w:adjustRightInd/>
        <w:textAlignment w:val="auto"/>
        <w:rPr>
          <w:rFonts w:ascii="Arial" w:eastAsia="ＭＳ Ｐ明朝" w:hAnsi="Arial" w:cs="Arial"/>
        </w:rPr>
      </w:pPr>
      <w:r w:rsidRPr="005A24F7">
        <w:rPr>
          <w:rFonts w:ascii="Arial" w:eastAsia="ＭＳ Ｐ明朝" w:hAnsi="ＭＳ Ｐ明朝" w:cs="Arial"/>
        </w:rPr>
        <w:t>脂肪肥大症：</w:t>
      </w:r>
    </w:p>
    <w:p w14:paraId="2854673E" w14:textId="77777777" w:rsidR="00874597" w:rsidRPr="002C6F83" w:rsidRDefault="00874597" w:rsidP="00711D79">
      <w:pPr>
        <w:pStyle w:val="aff4"/>
        <w:numPr>
          <w:ilvl w:val="0"/>
          <w:numId w:val="128"/>
        </w:numPr>
        <w:tabs>
          <w:tab w:val="left" w:pos="735"/>
        </w:tabs>
        <w:ind w:leftChars="0"/>
        <w:rPr>
          <w:rFonts w:ascii="Arial" w:eastAsia="ＭＳ Ｐ明朝" w:hAnsi="Arial" w:cs="Arial"/>
        </w:rPr>
      </w:pPr>
      <w:r w:rsidRPr="002C6F83">
        <w:rPr>
          <w:rFonts w:ascii="Arial" w:eastAsia="ＭＳ Ｐ明朝" w:hAnsi="ＭＳ Ｐ明朝" w:cs="Arial" w:hint="eastAsia"/>
        </w:rPr>
        <w:t>頸部背側脂肪体の腫大</w:t>
      </w:r>
    </w:p>
    <w:p w14:paraId="4909804D" w14:textId="77777777" w:rsidR="00874597" w:rsidRPr="002C6F83" w:rsidRDefault="00874597" w:rsidP="00711D79">
      <w:pPr>
        <w:pStyle w:val="aff4"/>
        <w:numPr>
          <w:ilvl w:val="0"/>
          <w:numId w:val="128"/>
        </w:numPr>
        <w:tabs>
          <w:tab w:val="left" w:pos="735"/>
        </w:tabs>
        <w:ind w:leftChars="0"/>
        <w:rPr>
          <w:rFonts w:ascii="Arial" w:eastAsia="ＭＳ Ｐ明朝" w:hAnsi="Arial" w:cs="Arial"/>
        </w:rPr>
      </w:pPr>
      <w:r w:rsidRPr="002C6F83">
        <w:rPr>
          <w:rFonts w:ascii="Arial" w:eastAsia="ＭＳ Ｐ明朝" w:hAnsi="ＭＳ Ｐ明朝" w:cs="Arial" w:hint="eastAsia"/>
        </w:rPr>
        <w:t>頸部の円周性の拡張</w:t>
      </w:r>
    </w:p>
    <w:p w14:paraId="0C8BEE74" w14:textId="77777777" w:rsidR="00874597" w:rsidRPr="002C6F83" w:rsidRDefault="00874597" w:rsidP="00711D79">
      <w:pPr>
        <w:pStyle w:val="aff4"/>
        <w:numPr>
          <w:ilvl w:val="0"/>
          <w:numId w:val="128"/>
        </w:numPr>
        <w:tabs>
          <w:tab w:val="left" w:pos="735"/>
        </w:tabs>
        <w:ind w:leftChars="0"/>
        <w:rPr>
          <w:rFonts w:ascii="Arial" w:eastAsia="ＭＳ Ｐ明朝" w:hAnsi="Arial" w:cs="Arial"/>
        </w:rPr>
      </w:pPr>
      <w:r w:rsidRPr="002C6F83">
        <w:rPr>
          <w:rFonts w:ascii="Arial" w:eastAsia="ＭＳ Ｐ明朝" w:hAnsi="ＭＳ Ｐ明朝" w:cs="Arial" w:hint="eastAsia"/>
        </w:rPr>
        <w:t>乳房腫大</w:t>
      </w:r>
    </w:p>
    <w:p w14:paraId="6F47A1DE" w14:textId="77777777" w:rsidR="00874597" w:rsidRPr="002C6F83" w:rsidRDefault="00874597" w:rsidP="00711D79">
      <w:pPr>
        <w:pStyle w:val="aff4"/>
        <w:numPr>
          <w:ilvl w:val="0"/>
          <w:numId w:val="128"/>
        </w:numPr>
        <w:tabs>
          <w:tab w:val="left" w:pos="735"/>
        </w:tabs>
        <w:ind w:leftChars="0"/>
        <w:rPr>
          <w:rFonts w:ascii="Arial" w:eastAsia="ＭＳ Ｐ明朝" w:hAnsi="Arial" w:cs="Arial"/>
        </w:rPr>
      </w:pPr>
      <w:r w:rsidRPr="002C6F83">
        <w:rPr>
          <w:rFonts w:ascii="Arial" w:eastAsia="ＭＳ Ｐ明朝" w:hAnsi="ＭＳ Ｐ明朝" w:cs="Arial" w:hint="eastAsia"/>
        </w:rPr>
        <w:t>腹部内臓脂肪蓄積</w:t>
      </w:r>
    </w:p>
    <w:p w14:paraId="2A19B7AA" w14:textId="77777777" w:rsidR="00874597" w:rsidRPr="005A24F7" w:rsidRDefault="00874597" w:rsidP="008B0A6B">
      <w:pPr>
        <w:numPr>
          <w:ilvl w:val="0"/>
          <w:numId w:val="23"/>
        </w:numPr>
        <w:adjustRightInd/>
        <w:textAlignment w:val="auto"/>
        <w:rPr>
          <w:rFonts w:ascii="Arial" w:eastAsia="ＭＳ Ｐ明朝" w:hAnsi="Arial" w:cs="Arial"/>
        </w:rPr>
      </w:pPr>
      <w:r w:rsidRPr="005A24F7">
        <w:rPr>
          <w:rFonts w:ascii="Arial" w:eastAsia="ＭＳ Ｐ明朝" w:hAnsi="ＭＳ Ｐ明朝" w:cs="Arial"/>
        </w:rPr>
        <w:t>脂肪組織萎縮症：</w:t>
      </w:r>
    </w:p>
    <w:p w14:paraId="37A7AB88" w14:textId="77777777" w:rsidR="00874597" w:rsidRPr="002C6F83" w:rsidRDefault="00874597" w:rsidP="00711D79">
      <w:pPr>
        <w:pStyle w:val="aff4"/>
        <w:numPr>
          <w:ilvl w:val="0"/>
          <w:numId w:val="129"/>
        </w:numPr>
        <w:tabs>
          <w:tab w:val="left" w:pos="735"/>
        </w:tabs>
        <w:ind w:leftChars="0"/>
        <w:rPr>
          <w:rFonts w:ascii="Arial" w:eastAsia="ＭＳ Ｐ明朝" w:hAnsi="Arial" w:cs="Arial"/>
        </w:rPr>
      </w:pPr>
      <w:r w:rsidRPr="002C6F83">
        <w:rPr>
          <w:rFonts w:ascii="Arial" w:eastAsia="ＭＳ Ｐ明朝" w:hAnsi="ＭＳ Ｐ明朝" w:cs="Arial" w:hint="eastAsia"/>
        </w:rPr>
        <w:t>末梢性脂肪消耗</w:t>
      </w:r>
    </w:p>
    <w:p w14:paraId="366C51C7" w14:textId="77777777" w:rsidR="00874597" w:rsidRPr="002C6F83" w:rsidRDefault="00874597" w:rsidP="00711D79">
      <w:pPr>
        <w:pStyle w:val="aff4"/>
        <w:numPr>
          <w:ilvl w:val="0"/>
          <w:numId w:val="129"/>
        </w:numPr>
        <w:tabs>
          <w:tab w:val="left" w:pos="735"/>
        </w:tabs>
        <w:ind w:leftChars="0"/>
        <w:rPr>
          <w:rFonts w:ascii="Arial" w:eastAsia="ＭＳ Ｐ明朝" w:hAnsi="Arial" w:cs="Arial"/>
        </w:rPr>
      </w:pPr>
      <w:r w:rsidRPr="002C6F83">
        <w:rPr>
          <w:rFonts w:ascii="Arial" w:eastAsia="ＭＳ Ｐ明朝" w:hAnsi="ＭＳ Ｐ明朝" w:cs="Arial" w:hint="eastAsia"/>
        </w:rPr>
        <w:t>顔面、腕、下腿、殿部の皮下組織の損失</w:t>
      </w:r>
    </w:p>
    <w:p w14:paraId="748A232B" w14:textId="77777777" w:rsidR="00874597" w:rsidRPr="002C6F83" w:rsidRDefault="00874597" w:rsidP="00711D79">
      <w:pPr>
        <w:pStyle w:val="aff4"/>
        <w:numPr>
          <w:ilvl w:val="0"/>
          <w:numId w:val="129"/>
        </w:numPr>
        <w:tabs>
          <w:tab w:val="left" w:pos="735"/>
        </w:tabs>
        <w:ind w:leftChars="0"/>
        <w:rPr>
          <w:rFonts w:ascii="Arial" w:eastAsia="ＭＳ Ｐ明朝" w:hAnsi="Arial" w:cs="Arial"/>
        </w:rPr>
      </w:pPr>
      <w:r w:rsidRPr="002C6F83">
        <w:rPr>
          <w:rFonts w:ascii="Arial" w:eastAsia="ＭＳ Ｐ明朝" w:hAnsi="ＭＳ Ｐ明朝" w:cs="Arial" w:hint="eastAsia"/>
        </w:rPr>
        <w:t>顔面に最も多く認められる（患者に対する社会的偏見が生じる場合がある）</w:t>
      </w:r>
    </w:p>
    <w:p w14:paraId="72742DB1" w14:textId="535AA915" w:rsidR="00874597" w:rsidRPr="005A24F7" w:rsidRDefault="00874597" w:rsidP="008B0A6B">
      <w:pPr>
        <w:numPr>
          <w:ilvl w:val="0"/>
          <w:numId w:val="23"/>
        </w:numPr>
        <w:adjustRightInd/>
        <w:textAlignment w:val="auto"/>
        <w:rPr>
          <w:rFonts w:ascii="Arial" w:eastAsia="ＭＳ Ｐ明朝" w:hAnsi="Arial" w:cs="Arial"/>
        </w:rPr>
      </w:pPr>
      <w:r w:rsidRPr="005A24F7">
        <w:rPr>
          <w:rFonts w:ascii="Arial" w:eastAsia="ＭＳ Ｐ明朝" w:hAnsi="Arial" w:cs="Arial"/>
        </w:rPr>
        <w:t>HIV</w:t>
      </w:r>
      <w:r w:rsidRPr="005A24F7">
        <w:rPr>
          <w:rFonts w:ascii="Arial" w:eastAsia="ＭＳ Ｐ明朝" w:hAnsi="ＭＳ Ｐ明朝" w:cs="Arial"/>
        </w:rPr>
        <w:t>リポジストロフィー症候群のその他の特徴</w:t>
      </w:r>
      <w:r w:rsidR="00F65DE3">
        <w:rPr>
          <w:rFonts w:ascii="Arial" w:eastAsia="ＭＳ Ｐ明朝" w:hAnsi="ＭＳ Ｐ明朝" w:cs="Arial" w:hint="eastAsia"/>
        </w:rPr>
        <w:t>：</w:t>
      </w:r>
    </w:p>
    <w:p w14:paraId="6E09CFEA" w14:textId="77777777" w:rsidR="00874597" w:rsidRPr="002C6F83" w:rsidRDefault="00874597" w:rsidP="00711D79">
      <w:pPr>
        <w:pStyle w:val="aff4"/>
        <w:numPr>
          <w:ilvl w:val="0"/>
          <w:numId w:val="130"/>
        </w:numPr>
        <w:tabs>
          <w:tab w:val="left" w:pos="735"/>
        </w:tabs>
        <w:ind w:leftChars="0"/>
        <w:rPr>
          <w:rFonts w:ascii="Arial" w:eastAsia="ＭＳ Ｐ明朝" w:hAnsi="Arial" w:cs="Arial"/>
        </w:rPr>
      </w:pPr>
      <w:r w:rsidRPr="002C6F83">
        <w:rPr>
          <w:rFonts w:ascii="Arial" w:eastAsia="ＭＳ Ｐ明朝" w:hAnsi="ＭＳ Ｐ明朝" w:cs="Arial" w:hint="eastAsia"/>
        </w:rPr>
        <w:t>高脂血症</w:t>
      </w:r>
    </w:p>
    <w:p w14:paraId="097A4483" w14:textId="77777777" w:rsidR="00874597" w:rsidRPr="002C6F83" w:rsidRDefault="00874597" w:rsidP="00711D79">
      <w:pPr>
        <w:pStyle w:val="aff4"/>
        <w:numPr>
          <w:ilvl w:val="0"/>
          <w:numId w:val="130"/>
        </w:numPr>
        <w:tabs>
          <w:tab w:val="left" w:pos="735"/>
        </w:tabs>
        <w:ind w:leftChars="0"/>
        <w:rPr>
          <w:rFonts w:ascii="Arial" w:eastAsia="ＭＳ Ｐ明朝" w:hAnsi="Arial" w:cs="Arial"/>
        </w:rPr>
      </w:pPr>
      <w:r w:rsidRPr="002C6F83">
        <w:rPr>
          <w:rFonts w:ascii="Arial" w:eastAsia="ＭＳ Ｐ明朝" w:hAnsi="ＭＳ Ｐ明朝" w:cs="Arial" w:hint="eastAsia"/>
        </w:rPr>
        <w:t>インスリン抵抗性</w:t>
      </w:r>
    </w:p>
    <w:p w14:paraId="32A31CD9" w14:textId="77777777" w:rsidR="00874597" w:rsidRPr="002C6F83" w:rsidRDefault="00874597" w:rsidP="00711D79">
      <w:pPr>
        <w:pStyle w:val="aff4"/>
        <w:numPr>
          <w:ilvl w:val="0"/>
          <w:numId w:val="130"/>
        </w:numPr>
        <w:tabs>
          <w:tab w:val="left" w:pos="735"/>
        </w:tabs>
        <w:ind w:leftChars="0"/>
        <w:rPr>
          <w:rFonts w:ascii="Arial" w:eastAsia="ＭＳ Ｐ明朝" w:hAnsi="Arial" w:cs="Arial"/>
        </w:rPr>
      </w:pPr>
      <w:r w:rsidRPr="002C6F83">
        <w:rPr>
          <w:rFonts w:ascii="Arial" w:eastAsia="ＭＳ Ｐ明朝" w:hAnsi="ＭＳ Ｐ明朝" w:cs="Arial" w:hint="eastAsia"/>
        </w:rPr>
        <w:t>高インスリン血症</w:t>
      </w:r>
    </w:p>
    <w:p w14:paraId="369680B5" w14:textId="77777777" w:rsidR="00874597" w:rsidRPr="002C6F83" w:rsidRDefault="00874597" w:rsidP="00711D79">
      <w:pPr>
        <w:pStyle w:val="aff4"/>
        <w:numPr>
          <w:ilvl w:val="0"/>
          <w:numId w:val="130"/>
        </w:numPr>
        <w:tabs>
          <w:tab w:val="left" w:pos="735"/>
        </w:tabs>
        <w:ind w:leftChars="0"/>
        <w:rPr>
          <w:rFonts w:ascii="Arial" w:eastAsia="ＭＳ Ｐ明朝" w:hAnsi="Arial" w:cs="Arial"/>
        </w:rPr>
      </w:pPr>
      <w:r w:rsidRPr="002C6F83">
        <w:rPr>
          <w:rFonts w:ascii="Arial" w:eastAsia="ＭＳ Ｐ明朝" w:hAnsi="ＭＳ Ｐ明朝" w:cs="Arial" w:hint="eastAsia"/>
        </w:rPr>
        <w:t>高血糖症</w:t>
      </w:r>
    </w:p>
    <w:p w14:paraId="46D46B5B" w14:textId="2CB2F4F4" w:rsidR="00874597" w:rsidRPr="001171D9" w:rsidRDefault="00874597" w:rsidP="008226CE">
      <w:pPr>
        <w:numPr>
          <w:ilvl w:val="0"/>
          <w:numId w:val="23"/>
        </w:numPr>
        <w:adjustRightInd/>
        <w:textAlignment w:val="auto"/>
        <w:rPr>
          <w:rFonts w:ascii="Arial" w:eastAsia="ＭＳ Ｐ明朝" w:hAnsi="Arial" w:cs="Arial"/>
        </w:rPr>
      </w:pPr>
      <w:r w:rsidRPr="001171D9">
        <w:rPr>
          <w:rFonts w:ascii="Arial" w:eastAsia="ＭＳ Ｐ明朝" w:hAnsi="ＭＳ Ｐ明朝" w:cs="Arial" w:hint="eastAsia"/>
        </w:rPr>
        <w:t>糖尿病およびアテローム性動脈硬化症の発現リスクの増大</w:t>
      </w:r>
    </w:p>
    <w:p w14:paraId="5E276676" w14:textId="77777777" w:rsidR="00874597" w:rsidRPr="005A24F7" w:rsidRDefault="00874597" w:rsidP="008B0A6B">
      <w:pPr>
        <w:numPr>
          <w:ilvl w:val="0"/>
          <w:numId w:val="23"/>
        </w:numPr>
        <w:adjustRightInd/>
        <w:textAlignment w:val="auto"/>
        <w:rPr>
          <w:rFonts w:ascii="Arial" w:eastAsia="ＭＳ Ｐ明朝" w:hAnsi="Arial" w:cs="Arial"/>
        </w:rPr>
      </w:pPr>
      <w:r w:rsidRPr="005A24F7">
        <w:rPr>
          <w:rFonts w:ascii="Arial" w:eastAsia="ＭＳ Ｐ明朝" w:hAnsi="ＭＳ Ｐ明朝" w:cs="Arial"/>
        </w:rPr>
        <w:t>本症候群の発現機序は完全には解明されていない</w:t>
      </w:r>
    </w:p>
    <w:p w14:paraId="2892A5FE" w14:textId="77777777" w:rsidR="00874597" w:rsidRPr="005A24F7" w:rsidRDefault="00874597" w:rsidP="008B0A6B">
      <w:pPr>
        <w:numPr>
          <w:ilvl w:val="0"/>
          <w:numId w:val="23"/>
        </w:numPr>
        <w:adjustRightInd/>
        <w:textAlignment w:val="auto"/>
        <w:rPr>
          <w:rFonts w:ascii="Arial" w:eastAsia="ＭＳ Ｐ明朝" w:hAnsi="Arial" w:cs="Arial"/>
        </w:rPr>
      </w:pPr>
      <w:r w:rsidRPr="005A24F7">
        <w:rPr>
          <w:rFonts w:ascii="Arial" w:eastAsia="ＭＳ Ｐ明朝" w:hAnsi="Arial" w:cs="Arial"/>
        </w:rPr>
        <w:t>HIV-1</w:t>
      </w:r>
      <w:r w:rsidRPr="005A24F7">
        <w:rPr>
          <w:rFonts w:ascii="Arial" w:eastAsia="ＭＳ Ｐ明朝" w:hAnsi="ＭＳ Ｐ明朝" w:cs="Arial"/>
        </w:rPr>
        <w:t>プロテアーゼ阻害薬およびヌクレオシド逆転写酵素阻害薬は下記の機序により関連する</w:t>
      </w:r>
    </w:p>
    <w:p w14:paraId="1CF6D50C" w14:textId="77777777" w:rsidR="00874597" w:rsidRPr="005A24F7" w:rsidRDefault="00874597" w:rsidP="00E26B5C">
      <w:pPr>
        <w:tabs>
          <w:tab w:val="left" w:pos="756"/>
        </w:tabs>
        <w:ind w:left="420"/>
        <w:rPr>
          <w:rFonts w:ascii="Arial" w:eastAsia="ＭＳ Ｐ明朝" w:hAnsi="Arial" w:cs="Arial"/>
        </w:rPr>
      </w:pPr>
      <w:r w:rsidRPr="005A24F7">
        <w:rPr>
          <w:rFonts w:ascii="Arial" w:eastAsia="ＭＳ Ｐ明朝" w:hAnsi="ＭＳ Ｐ明朝" w:cs="Arial"/>
        </w:rPr>
        <w:t>－</w:t>
      </w:r>
      <w:r w:rsidRPr="005A24F7">
        <w:rPr>
          <w:rFonts w:ascii="Arial" w:eastAsia="ＭＳ Ｐ明朝" w:hAnsi="Arial" w:cs="Arial"/>
        </w:rPr>
        <w:tab/>
      </w:r>
      <w:r w:rsidRPr="005A24F7">
        <w:rPr>
          <w:rFonts w:ascii="Arial" w:eastAsia="ＭＳ Ｐ明朝" w:hAnsi="ＭＳ Ｐ明朝" w:cs="Arial"/>
        </w:rPr>
        <w:t>レチノイン酸の産生およびトリグリセリド取り込みの減少</w:t>
      </w:r>
    </w:p>
    <w:p w14:paraId="4457E3AF" w14:textId="77777777" w:rsidR="00874597" w:rsidRPr="005A24F7" w:rsidRDefault="00874597" w:rsidP="00E26B5C">
      <w:pPr>
        <w:tabs>
          <w:tab w:val="left" w:pos="756"/>
        </w:tabs>
        <w:ind w:left="420"/>
        <w:rPr>
          <w:rFonts w:ascii="Arial" w:eastAsia="ＭＳ Ｐ明朝" w:hAnsi="Arial" w:cs="Arial"/>
        </w:rPr>
      </w:pPr>
      <w:r w:rsidRPr="005A24F7">
        <w:rPr>
          <w:rFonts w:ascii="Arial" w:eastAsia="ＭＳ Ｐ明朝" w:hAnsi="ＭＳ Ｐ明朝" w:cs="Arial"/>
        </w:rPr>
        <w:t>－</w:t>
      </w:r>
      <w:r w:rsidRPr="005A24F7">
        <w:rPr>
          <w:rFonts w:ascii="Arial" w:eastAsia="ＭＳ Ｐ明朝" w:hAnsi="Arial" w:cs="Arial"/>
        </w:rPr>
        <w:tab/>
      </w:r>
      <w:r w:rsidRPr="005A24F7">
        <w:rPr>
          <w:rFonts w:ascii="Arial" w:eastAsia="ＭＳ Ｐ明朝" w:hAnsi="ＭＳ Ｐ明朝" w:cs="Arial"/>
        </w:rPr>
        <w:t>ミトコンドリア</w:t>
      </w:r>
      <w:r w:rsidRPr="005A24F7">
        <w:rPr>
          <w:rFonts w:ascii="Arial" w:eastAsia="ＭＳ Ｐ明朝" w:hAnsi="Arial" w:cs="Arial"/>
        </w:rPr>
        <w:t>DNA</w:t>
      </w:r>
      <w:r w:rsidRPr="005A24F7">
        <w:rPr>
          <w:rFonts w:ascii="Arial" w:eastAsia="ＭＳ Ｐ明朝" w:hAnsi="ＭＳ Ｐ明朝" w:cs="Arial"/>
        </w:rPr>
        <w:t>（</w:t>
      </w:r>
      <w:r w:rsidRPr="005A24F7">
        <w:rPr>
          <w:rFonts w:ascii="Arial" w:eastAsia="ＭＳ Ｐ明朝" w:hAnsi="Arial" w:cs="Arial"/>
        </w:rPr>
        <w:t>mtDNA</w:t>
      </w:r>
      <w:r w:rsidRPr="005A24F7">
        <w:rPr>
          <w:rFonts w:ascii="Arial" w:eastAsia="ＭＳ Ｐ明朝" w:hAnsi="ＭＳ Ｐ明朝" w:cs="Arial"/>
        </w:rPr>
        <w:t>）ポリメラーゼ</w:t>
      </w:r>
      <w:r w:rsidRPr="005A24F7">
        <w:rPr>
          <w:rFonts w:ascii="Arial" w:eastAsia="ＭＳ Ｐ明朝" w:hAnsi="Arial" w:cs="Arial"/>
        </w:rPr>
        <w:t>γ</w:t>
      </w:r>
      <w:r w:rsidRPr="005A24F7">
        <w:rPr>
          <w:rFonts w:ascii="Arial" w:eastAsia="ＭＳ Ｐ明朝" w:hAnsi="ＭＳ Ｐ明朝" w:cs="Arial"/>
        </w:rPr>
        <w:t>の阻害</w:t>
      </w:r>
    </w:p>
    <w:p w14:paraId="7AC67E7F" w14:textId="77777777" w:rsidR="00874597" w:rsidRPr="005A24F7" w:rsidRDefault="00874597" w:rsidP="00E26B5C">
      <w:pPr>
        <w:tabs>
          <w:tab w:val="left" w:pos="756"/>
        </w:tabs>
        <w:ind w:left="420"/>
        <w:rPr>
          <w:rFonts w:ascii="Arial" w:eastAsia="ＭＳ Ｐ明朝" w:hAnsi="Arial" w:cs="Arial"/>
        </w:rPr>
      </w:pPr>
      <w:r w:rsidRPr="005A24F7">
        <w:rPr>
          <w:rFonts w:ascii="Arial" w:eastAsia="ＭＳ Ｐ明朝" w:hAnsi="ＭＳ Ｐ明朝" w:cs="Arial"/>
        </w:rPr>
        <w:t>－</w:t>
      </w:r>
      <w:r w:rsidRPr="005A24F7">
        <w:rPr>
          <w:rFonts w:ascii="Arial" w:eastAsia="ＭＳ Ｐ明朝" w:hAnsi="Arial" w:cs="Arial"/>
        </w:rPr>
        <w:tab/>
      </w:r>
      <w:r w:rsidRPr="005A24F7">
        <w:rPr>
          <w:rFonts w:ascii="Arial" w:eastAsia="ＭＳ Ｐ明朝" w:hAnsi="ＭＳ Ｐ明朝" w:cs="Arial"/>
        </w:rPr>
        <w:t>脂質代謝の阻害</w:t>
      </w:r>
    </w:p>
    <w:p w14:paraId="2BEFCABE" w14:textId="77777777" w:rsidR="00874597" w:rsidRPr="005A24F7" w:rsidRDefault="00874597" w:rsidP="00E26B5C">
      <w:pPr>
        <w:tabs>
          <w:tab w:val="left" w:pos="756"/>
        </w:tabs>
        <w:ind w:left="420"/>
        <w:rPr>
          <w:rFonts w:ascii="Arial" w:eastAsia="ＭＳ Ｐ明朝" w:hAnsi="Arial" w:cs="Arial"/>
        </w:rPr>
      </w:pPr>
      <w:r w:rsidRPr="005A24F7">
        <w:rPr>
          <w:rFonts w:ascii="Arial" w:eastAsia="ＭＳ Ｐ明朝" w:hAnsi="ＭＳ Ｐ明朝" w:cs="Arial"/>
        </w:rPr>
        <w:t>－</w:t>
      </w:r>
      <w:r w:rsidRPr="005A24F7">
        <w:rPr>
          <w:rFonts w:ascii="Arial" w:eastAsia="ＭＳ Ｐ明朝" w:hAnsi="Arial" w:cs="Arial"/>
        </w:rPr>
        <w:tab/>
      </w:r>
      <w:r w:rsidRPr="005A24F7">
        <w:rPr>
          <w:rFonts w:ascii="Arial" w:eastAsia="ＭＳ Ｐ明朝" w:hAnsi="ＭＳ Ｐ明朝" w:cs="Arial"/>
        </w:rPr>
        <w:t>脂肪細胞発生の阻害</w:t>
      </w:r>
    </w:p>
    <w:p w14:paraId="2941B790" w14:textId="77777777" w:rsidR="00874597" w:rsidRPr="005A24F7" w:rsidRDefault="00874597" w:rsidP="008B0A6B">
      <w:pPr>
        <w:numPr>
          <w:ilvl w:val="0"/>
          <w:numId w:val="23"/>
        </w:numPr>
        <w:adjustRightInd/>
        <w:textAlignment w:val="auto"/>
        <w:rPr>
          <w:rFonts w:ascii="Arial" w:eastAsia="ＭＳ Ｐ明朝" w:hAnsi="Arial" w:cs="Arial"/>
        </w:rPr>
      </w:pPr>
      <w:r w:rsidRPr="005A24F7">
        <w:rPr>
          <w:rFonts w:ascii="Arial" w:eastAsia="ＭＳ Ｐ明朝" w:hAnsi="ＭＳ Ｐ明朝" w:cs="Arial"/>
        </w:rPr>
        <w:t>インスリン感受性低下、</w:t>
      </w:r>
      <w:r w:rsidRPr="005A24F7">
        <w:rPr>
          <w:rFonts w:ascii="Arial" w:eastAsia="ＭＳ Ｐ明朝" w:hAnsi="Arial" w:cs="Arial"/>
        </w:rPr>
        <w:t>β</w:t>
      </w:r>
      <w:r w:rsidRPr="005A24F7">
        <w:rPr>
          <w:rFonts w:ascii="Arial" w:eastAsia="ＭＳ Ｐ明朝" w:hAnsi="ＭＳ Ｐ明朝" w:cs="Arial"/>
        </w:rPr>
        <w:t>細胞機能障害、脂肪組織内のエストロゲン受容体発現のダウンレギュレーションを示唆するエビデンスがある</w:t>
      </w:r>
    </w:p>
    <w:p w14:paraId="592BCF4D" w14:textId="77777777" w:rsidR="00874597" w:rsidRPr="005A24F7" w:rsidRDefault="00874597" w:rsidP="008B0A6B">
      <w:pPr>
        <w:numPr>
          <w:ilvl w:val="0"/>
          <w:numId w:val="23"/>
        </w:numPr>
        <w:adjustRightInd/>
        <w:textAlignment w:val="auto"/>
        <w:rPr>
          <w:rFonts w:ascii="Arial" w:eastAsia="ＭＳ Ｐ明朝" w:hAnsi="Arial" w:cs="Arial"/>
        </w:rPr>
      </w:pPr>
      <w:r w:rsidRPr="005A24F7">
        <w:rPr>
          <w:rFonts w:ascii="Arial" w:eastAsia="ＭＳ Ｐ明朝" w:hAnsi="ＭＳ Ｐ明朝" w:cs="Arial"/>
        </w:rPr>
        <w:t>高活性抗レトロウイルス療法（</w:t>
      </w:r>
      <w:r w:rsidRPr="005A24F7">
        <w:rPr>
          <w:rFonts w:ascii="Arial" w:eastAsia="ＭＳ Ｐ明朝" w:hAnsi="Arial" w:cs="Arial"/>
        </w:rPr>
        <w:t>HAART</w:t>
      </w:r>
      <w:r w:rsidRPr="005A24F7">
        <w:rPr>
          <w:rFonts w:ascii="Arial" w:eastAsia="ＭＳ Ｐ明朝" w:hAnsi="ＭＳ Ｐ明朝" w:cs="Arial"/>
        </w:rPr>
        <w:t>）が実施されていない場合、</w:t>
      </w:r>
      <w:r w:rsidRPr="005A24F7">
        <w:rPr>
          <w:rFonts w:ascii="Arial" w:eastAsia="ＭＳ Ｐ明朝" w:hAnsi="Arial" w:cs="Arial"/>
        </w:rPr>
        <w:t>HIV-1</w:t>
      </w:r>
      <w:r w:rsidRPr="005A24F7">
        <w:rPr>
          <w:rFonts w:ascii="Arial" w:eastAsia="ＭＳ Ｐ明朝" w:hAnsi="ＭＳ Ｐ明朝" w:cs="Arial"/>
        </w:rPr>
        <w:t>自体が様々な機序を通じて脂質異常症およびリポジストロフィーを引き起こす場合がある</w:t>
      </w:r>
    </w:p>
    <w:p w14:paraId="00BC9B76" w14:textId="77777777" w:rsidR="00874597" w:rsidRPr="005A24F7" w:rsidRDefault="00874597" w:rsidP="008B0A6B">
      <w:pPr>
        <w:keepLines/>
        <w:numPr>
          <w:ilvl w:val="0"/>
          <w:numId w:val="23"/>
        </w:numPr>
        <w:adjustRightInd/>
        <w:ind w:left="357" w:hanging="357"/>
        <w:textAlignment w:val="auto"/>
        <w:rPr>
          <w:rFonts w:ascii="Arial" w:eastAsia="ＭＳ Ｐ明朝" w:hAnsi="Arial" w:cs="Arial"/>
        </w:rPr>
      </w:pPr>
      <w:r w:rsidRPr="005A24F7">
        <w:rPr>
          <w:rFonts w:ascii="Arial" w:eastAsia="ＭＳ Ｐ明朝" w:hAnsi="Arial" w:cs="Arial"/>
        </w:rPr>
        <w:t>HAART</w:t>
      </w:r>
      <w:r w:rsidRPr="005A24F7">
        <w:rPr>
          <w:rFonts w:ascii="Arial" w:eastAsia="ＭＳ Ｐ明朝" w:hAnsi="ＭＳ Ｐ明朝" w:cs="Arial"/>
        </w:rPr>
        <w:t>を受けている</w:t>
      </w:r>
      <w:r w:rsidRPr="005A24F7">
        <w:rPr>
          <w:rFonts w:ascii="Arial" w:eastAsia="ＭＳ Ｐ明朝" w:hAnsi="Arial" w:cs="Arial"/>
        </w:rPr>
        <w:t>HIV</w:t>
      </w:r>
      <w:r w:rsidRPr="005A24F7">
        <w:rPr>
          <w:rFonts w:ascii="Arial" w:eastAsia="ＭＳ Ｐ明朝" w:hAnsi="ＭＳ Ｐ明朝" w:cs="Arial"/>
        </w:rPr>
        <w:t>陽性患者のうち、リポジストロフィーが認められる患者では、認められない患者と比較して、安静時エネルギー消費量および脂質酸化が増加する</w:t>
      </w:r>
    </w:p>
    <w:p w14:paraId="5EA4B337" w14:textId="77777777" w:rsidR="00874597" w:rsidRPr="005A24F7" w:rsidRDefault="00874597" w:rsidP="008B0A6B">
      <w:pPr>
        <w:numPr>
          <w:ilvl w:val="0"/>
          <w:numId w:val="23"/>
        </w:numPr>
        <w:adjustRightInd/>
        <w:textAlignment w:val="auto"/>
        <w:rPr>
          <w:rFonts w:ascii="Arial" w:eastAsia="ＭＳ Ｐ明朝" w:hAnsi="Arial" w:cs="Arial"/>
        </w:rPr>
      </w:pPr>
      <w:r w:rsidRPr="005A24F7">
        <w:rPr>
          <w:rFonts w:ascii="Arial" w:eastAsia="ＭＳ Ｐ明朝" w:hAnsi="ＭＳ Ｐ明朝" w:cs="Arial"/>
        </w:rPr>
        <w:lastRenderedPageBreak/>
        <w:t>症状は下記の通りである</w:t>
      </w:r>
    </w:p>
    <w:p w14:paraId="6F7C2B68" w14:textId="77777777" w:rsidR="00874597" w:rsidRPr="002C6F83" w:rsidRDefault="00874597" w:rsidP="00711D79">
      <w:pPr>
        <w:pStyle w:val="aff4"/>
        <w:numPr>
          <w:ilvl w:val="0"/>
          <w:numId w:val="131"/>
        </w:numPr>
        <w:tabs>
          <w:tab w:val="left" w:pos="735"/>
        </w:tabs>
        <w:ind w:leftChars="0"/>
        <w:rPr>
          <w:rFonts w:ascii="Arial" w:eastAsia="ＭＳ Ｐ明朝" w:hAnsi="Arial" w:cs="Arial"/>
        </w:rPr>
      </w:pPr>
      <w:r w:rsidRPr="002C6F83">
        <w:rPr>
          <w:rFonts w:ascii="Arial" w:eastAsia="ＭＳ Ｐ明朝" w:hAnsi="ＭＳ Ｐ明朝" w:cs="Arial" w:hint="eastAsia"/>
        </w:rPr>
        <w:t>腹囲増加（ベルトまたはウエストサイズの増加）</w:t>
      </w:r>
    </w:p>
    <w:p w14:paraId="099A25B4" w14:textId="77777777" w:rsidR="00874597" w:rsidRPr="002C6F83" w:rsidRDefault="00874597" w:rsidP="00711D79">
      <w:pPr>
        <w:pStyle w:val="aff4"/>
        <w:numPr>
          <w:ilvl w:val="0"/>
          <w:numId w:val="131"/>
        </w:numPr>
        <w:tabs>
          <w:tab w:val="left" w:pos="735"/>
        </w:tabs>
        <w:ind w:leftChars="0"/>
        <w:rPr>
          <w:rFonts w:ascii="Arial" w:eastAsia="ＭＳ Ｐ明朝" w:hAnsi="Arial" w:cs="Arial"/>
        </w:rPr>
      </w:pPr>
      <w:r w:rsidRPr="002C6F83">
        <w:rPr>
          <w:rFonts w:ascii="Arial" w:eastAsia="ＭＳ Ｐ明朝" w:hAnsi="ＭＳ Ｐ明朝" w:cs="Arial" w:hint="eastAsia"/>
        </w:rPr>
        <w:t>腹部膨満感／腹部膨満</w:t>
      </w:r>
    </w:p>
    <w:p w14:paraId="79A513AC" w14:textId="77777777" w:rsidR="00874597" w:rsidRPr="002C6F83" w:rsidRDefault="00874597" w:rsidP="00711D79">
      <w:pPr>
        <w:pStyle w:val="aff4"/>
        <w:numPr>
          <w:ilvl w:val="0"/>
          <w:numId w:val="131"/>
        </w:numPr>
        <w:tabs>
          <w:tab w:val="left" w:pos="735"/>
        </w:tabs>
        <w:ind w:leftChars="0"/>
        <w:rPr>
          <w:rFonts w:ascii="Arial" w:eastAsia="ＭＳ Ｐ明朝" w:hAnsi="Arial" w:cs="Arial"/>
        </w:rPr>
      </w:pPr>
      <w:r w:rsidRPr="002C6F83">
        <w:rPr>
          <w:rFonts w:ascii="Arial" w:eastAsia="ＭＳ Ｐ明朝" w:hAnsi="ＭＳ Ｐ明朝" w:cs="Arial" w:hint="eastAsia"/>
        </w:rPr>
        <w:t>後頸部の脂肪蓄積（野牛肩）／頸部サイズの増加</w:t>
      </w:r>
    </w:p>
    <w:p w14:paraId="4CF0B0E8" w14:textId="77777777" w:rsidR="00874597" w:rsidRPr="002C6F83" w:rsidRDefault="00874597" w:rsidP="00711D79">
      <w:pPr>
        <w:pStyle w:val="aff4"/>
        <w:numPr>
          <w:ilvl w:val="0"/>
          <w:numId w:val="131"/>
        </w:numPr>
        <w:tabs>
          <w:tab w:val="left" w:pos="735"/>
        </w:tabs>
        <w:ind w:leftChars="0"/>
        <w:rPr>
          <w:rFonts w:ascii="Arial" w:eastAsia="ＭＳ Ｐ明朝" w:hAnsi="Arial" w:cs="Arial"/>
        </w:rPr>
      </w:pPr>
      <w:r w:rsidRPr="002C6F83">
        <w:rPr>
          <w:rFonts w:ascii="Arial" w:eastAsia="ＭＳ Ｐ明朝" w:hAnsi="ＭＳ Ｐ明朝" w:cs="Arial" w:hint="eastAsia"/>
        </w:rPr>
        <w:t>乳房痛を伴うまたは伴わない乳房サイズの増加（女性化乳房を含む）</w:t>
      </w:r>
    </w:p>
    <w:p w14:paraId="48BFA533" w14:textId="7E6BED72" w:rsidR="00874597" w:rsidRPr="001171D9" w:rsidRDefault="00874597" w:rsidP="001171D9">
      <w:pPr>
        <w:numPr>
          <w:ilvl w:val="0"/>
          <w:numId w:val="23"/>
        </w:numPr>
        <w:adjustRightInd/>
        <w:textAlignment w:val="auto"/>
        <w:rPr>
          <w:rFonts w:ascii="Arial" w:eastAsia="ＭＳ Ｐ明朝" w:hAnsi="Arial" w:cs="Arial"/>
        </w:rPr>
      </w:pPr>
      <w:r w:rsidRPr="001171D9">
        <w:rPr>
          <w:rFonts w:ascii="Arial" w:eastAsia="ＭＳ Ｐ明朝" w:hAnsi="ＭＳ Ｐ明朝" w:cs="Arial" w:hint="eastAsia"/>
        </w:rPr>
        <w:t>その他の新たな脂肪蓄積：</w:t>
      </w:r>
    </w:p>
    <w:p w14:paraId="7B316519" w14:textId="7F3603CC" w:rsidR="00874597" w:rsidRPr="001171D9" w:rsidRDefault="00874597" w:rsidP="001171D9">
      <w:pPr>
        <w:pStyle w:val="aff4"/>
        <w:numPr>
          <w:ilvl w:val="0"/>
          <w:numId w:val="133"/>
        </w:numPr>
        <w:tabs>
          <w:tab w:val="left" w:pos="735"/>
        </w:tabs>
        <w:ind w:leftChars="0"/>
        <w:rPr>
          <w:rFonts w:ascii="Arial" w:eastAsia="ＭＳ Ｐ明朝" w:hAnsi="Arial" w:cs="Arial"/>
        </w:rPr>
      </w:pPr>
      <w:r w:rsidRPr="001171D9">
        <w:rPr>
          <w:rFonts w:ascii="Arial" w:eastAsia="ＭＳ Ｐ明朝" w:hAnsi="ＭＳ Ｐ明朝" w:cs="Arial" w:hint="eastAsia"/>
          <w:szCs w:val="22"/>
        </w:rPr>
        <w:t>限局性（脂肪腫）</w:t>
      </w:r>
    </w:p>
    <w:p w14:paraId="31006C8A" w14:textId="142A6A22" w:rsidR="00874597" w:rsidRPr="001171D9" w:rsidRDefault="00874597" w:rsidP="001171D9">
      <w:pPr>
        <w:pStyle w:val="aff4"/>
        <w:numPr>
          <w:ilvl w:val="0"/>
          <w:numId w:val="133"/>
        </w:numPr>
        <w:tabs>
          <w:tab w:val="left" w:pos="735"/>
        </w:tabs>
        <w:ind w:leftChars="0"/>
        <w:rPr>
          <w:rFonts w:ascii="Arial" w:eastAsia="ＭＳ Ｐ明朝" w:hAnsi="Arial" w:cs="Arial"/>
        </w:rPr>
      </w:pPr>
      <w:r w:rsidRPr="001171D9">
        <w:rPr>
          <w:rFonts w:ascii="Arial" w:eastAsia="ＭＳ Ｐ明朝" w:hAnsi="ＭＳ Ｐ明朝" w:cs="Arial" w:hint="eastAsia"/>
          <w:szCs w:val="22"/>
        </w:rPr>
        <w:t>全身性（例：胸部サイズの増加）</w:t>
      </w:r>
    </w:p>
    <w:p w14:paraId="7850B8BB" w14:textId="77777777" w:rsidR="00874597" w:rsidRPr="005A24F7" w:rsidRDefault="00874597" w:rsidP="008B0A6B">
      <w:pPr>
        <w:numPr>
          <w:ilvl w:val="0"/>
          <w:numId w:val="23"/>
        </w:numPr>
        <w:adjustRightInd/>
        <w:textAlignment w:val="auto"/>
        <w:rPr>
          <w:rFonts w:ascii="Arial" w:eastAsia="ＭＳ Ｐ明朝" w:hAnsi="Arial" w:cs="Arial"/>
        </w:rPr>
      </w:pPr>
      <w:r w:rsidRPr="005A24F7">
        <w:rPr>
          <w:rFonts w:ascii="Arial" w:eastAsia="ＭＳ Ｐ明朝" w:hAnsi="ＭＳ Ｐ明朝" w:cs="Arial"/>
        </w:rPr>
        <w:t>脂肪組織萎縮症の所見：</w:t>
      </w:r>
    </w:p>
    <w:p w14:paraId="4BCBCC87" w14:textId="77777777" w:rsidR="00874597" w:rsidRPr="002C6F83" w:rsidRDefault="00874597" w:rsidP="00711D79">
      <w:pPr>
        <w:pStyle w:val="aff4"/>
        <w:numPr>
          <w:ilvl w:val="0"/>
          <w:numId w:val="132"/>
        </w:numPr>
        <w:tabs>
          <w:tab w:val="left" w:pos="735"/>
        </w:tabs>
        <w:ind w:leftChars="0"/>
        <w:rPr>
          <w:rFonts w:ascii="Arial" w:eastAsia="ＭＳ Ｐ明朝" w:hAnsi="Arial" w:cs="Arial"/>
        </w:rPr>
      </w:pPr>
      <w:r w:rsidRPr="002C6F83">
        <w:rPr>
          <w:rFonts w:ascii="Arial" w:eastAsia="ＭＳ Ｐ明朝" w:hAnsi="ＭＳ Ｐ明朝" w:cs="Arial" w:hint="eastAsia"/>
        </w:rPr>
        <w:t>鼻唇部および頬部脂肪体の脂肪の著明な減少</w:t>
      </w:r>
    </w:p>
    <w:p w14:paraId="647234C7" w14:textId="77777777" w:rsidR="00874597" w:rsidRPr="002C6F83" w:rsidRDefault="00874597" w:rsidP="00711D79">
      <w:pPr>
        <w:pStyle w:val="aff4"/>
        <w:numPr>
          <w:ilvl w:val="0"/>
          <w:numId w:val="132"/>
        </w:numPr>
        <w:tabs>
          <w:tab w:val="left" w:pos="735"/>
        </w:tabs>
        <w:ind w:leftChars="0"/>
        <w:rPr>
          <w:rFonts w:ascii="Arial" w:eastAsia="ＭＳ Ｐ明朝" w:hAnsi="Arial" w:cs="Arial"/>
        </w:rPr>
      </w:pPr>
      <w:r w:rsidRPr="002C6F83">
        <w:rPr>
          <w:rFonts w:ascii="Arial" w:eastAsia="ＭＳ Ｐ明朝" w:hAnsi="ＭＳ Ｐ明朝" w:cs="Arial" w:hint="eastAsia"/>
        </w:rPr>
        <w:t>隆起静脈を伴う四肢の痩せ</w:t>
      </w:r>
    </w:p>
    <w:p w14:paraId="0C5F990D" w14:textId="77777777" w:rsidR="00874597" w:rsidRPr="002C6F83" w:rsidRDefault="00874597" w:rsidP="00711D79">
      <w:pPr>
        <w:pStyle w:val="aff4"/>
        <w:numPr>
          <w:ilvl w:val="0"/>
          <w:numId w:val="132"/>
        </w:numPr>
        <w:tabs>
          <w:tab w:val="left" w:pos="735"/>
        </w:tabs>
        <w:ind w:leftChars="0"/>
        <w:rPr>
          <w:rFonts w:ascii="Arial" w:eastAsia="ＭＳ Ｐ明朝" w:hAnsi="Arial" w:cs="Arial"/>
        </w:rPr>
      </w:pPr>
      <w:r w:rsidRPr="002C6F83">
        <w:rPr>
          <w:rFonts w:ascii="Arial" w:eastAsia="ＭＳ Ｐ明朝" w:hAnsi="ＭＳ Ｐ明朝" w:cs="Arial" w:hint="eastAsia"/>
        </w:rPr>
        <w:t>殿部下領域の体積減少</w:t>
      </w:r>
    </w:p>
    <w:p w14:paraId="4A7F4AA2" w14:textId="77777777" w:rsidR="00874597" w:rsidRPr="005A24F7" w:rsidRDefault="00874597" w:rsidP="008B0A6B">
      <w:pPr>
        <w:numPr>
          <w:ilvl w:val="0"/>
          <w:numId w:val="23"/>
        </w:numPr>
        <w:adjustRightInd/>
        <w:textAlignment w:val="auto"/>
        <w:rPr>
          <w:rFonts w:ascii="Arial" w:eastAsia="ＭＳ Ｐ明朝" w:hAnsi="Arial" w:cs="Arial"/>
        </w:rPr>
      </w:pPr>
      <w:r w:rsidRPr="005A24F7">
        <w:rPr>
          <w:rFonts w:ascii="Arial" w:eastAsia="ＭＳ Ｐ明朝" w:hAnsi="ＭＳ Ｐ明朝" w:cs="Arial"/>
        </w:rPr>
        <w:t>臨床検査所見：</w:t>
      </w:r>
    </w:p>
    <w:p w14:paraId="105F0A90" w14:textId="77777777" w:rsidR="00874597" w:rsidRPr="002C6F83" w:rsidRDefault="00874597" w:rsidP="00711D79">
      <w:pPr>
        <w:pStyle w:val="aff4"/>
        <w:numPr>
          <w:ilvl w:val="0"/>
          <w:numId w:val="133"/>
        </w:numPr>
        <w:tabs>
          <w:tab w:val="left" w:pos="735"/>
        </w:tabs>
        <w:ind w:leftChars="0"/>
        <w:rPr>
          <w:rFonts w:ascii="Arial" w:eastAsia="ＭＳ Ｐ明朝" w:hAnsi="Arial" w:cs="Arial"/>
        </w:rPr>
      </w:pPr>
      <w:r w:rsidRPr="002C6F83">
        <w:rPr>
          <w:rFonts w:ascii="Arial" w:eastAsia="ＭＳ Ｐ明朝" w:hAnsi="ＭＳ Ｐ明朝" w:cs="Arial" w:hint="eastAsia"/>
        </w:rPr>
        <w:t>高トリグリセリド血症</w:t>
      </w:r>
    </w:p>
    <w:p w14:paraId="2924E465" w14:textId="77777777" w:rsidR="00874597" w:rsidRPr="002C6F83" w:rsidRDefault="00874597" w:rsidP="00711D79">
      <w:pPr>
        <w:pStyle w:val="aff4"/>
        <w:numPr>
          <w:ilvl w:val="0"/>
          <w:numId w:val="133"/>
        </w:numPr>
        <w:tabs>
          <w:tab w:val="left" w:pos="735"/>
        </w:tabs>
        <w:ind w:leftChars="0"/>
        <w:rPr>
          <w:rFonts w:ascii="Arial" w:eastAsia="ＭＳ Ｐ明朝" w:hAnsi="Arial" w:cs="Arial"/>
        </w:rPr>
      </w:pPr>
      <w:r w:rsidRPr="002C6F83">
        <w:rPr>
          <w:rFonts w:ascii="Arial" w:eastAsia="ＭＳ Ｐ明朝" w:hAnsi="ＭＳ Ｐ明朝" w:cs="Arial" w:hint="eastAsia"/>
        </w:rPr>
        <w:t>高コレステロール血症</w:t>
      </w:r>
    </w:p>
    <w:p w14:paraId="075AC55F" w14:textId="77777777" w:rsidR="00874597" w:rsidRPr="002C6F83" w:rsidRDefault="00874597" w:rsidP="00711D79">
      <w:pPr>
        <w:pStyle w:val="aff4"/>
        <w:numPr>
          <w:ilvl w:val="0"/>
          <w:numId w:val="133"/>
        </w:numPr>
        <w:tabs>
          <w:tab w:val="left" w:pos="735"/>
        </w:tabs>
        <w:ind w:leftChars="0"/>
        <w:rPr>
          <w:rFonts w:ascii="Arial" w:eastAsia="ＭＳ Ｐ明朝" w:hAnsi="Arial" w:cs="Arial"/>
        </w:rPr>
      </w:pPr>
      <w:r w:rsidRPr="002C6F83">
        <w:rPr>
          <w:rFonts w:ascii="Arial" w:eastAsia="ＭＳ Ｐ明朝" w:hAnsi="ＭＳ Ｐ明朝" w:cs="Arial" w:hint="eastAsia"/>
        </w:rPr>
        <w:t>高比重リポ蛋白低値</w:t>
      </w:r>
    </w:p>
    <w:p w14:paraId="40527659" w14:textId="77777777" w:rsidR="00874597" w:rsidRPr="002C6F83" w:rsidRDefault="00874597" w:rsidP="00711D79">
      <w:pPr>
        <w:pStyle w:val="aff4"/>
        <w:numPr>
          <w:ilvl w:val="0"/>
          <w:numId w:val="133"/>
        </w:numPr>
        <w:tabs>
          <w:tab w:val="left" w:pos="735"/>
        </w:tabs>
        <w:ind w:leftChars="0"/>
        <w:rPr>
          <w:rFonts w:ascii="Arial" w:eastAsia="ＭＳ Ｐ明朝" w:hAnsi="Arial" w:cs="Arial"/>
        </w:rPr>
      </w:pPr>
      <w:r w:rsidRPr="002C6F83">
        <w:rPr>
          <w:rFonts w:ascii="Arial" w:eastAsia="ＭＳ Ｐ明朝" w:hAnsi="ＭＳ Ｐ明朝" w:cs="Arial" w:hint="eastAsia"/>
        </w:rPr>
        <w:t>高血糖症</w:t>
      </w:r>
    </w:p>
    <w:p w14:paraId="36930DF2" w14:textId="77777777" w:rsidR="00874597" w:rsidRPr="005A24F7" w:rsidRDefault="00874597" w:rsidP="00874597">
      <w:pPr>
        <w:rPr>
          <w:rFonts w:ascii="Arial" w:eastAsia="ＭＳ Ｐ明朝" w:hAnsi="Arial" w:cs="Arial"/>
        </w:rPr>
      </w:pPr>
    </w:p>
    <w:p w14:paraId="428AE00B" w14:textId="5EBC3144" w:rsidR="00E83BCD" w:rsidRPr="00C91B65" w:rsidRDefault="00376B9B" w:rsidP="00916949">
      <w:pPr>
        <w:pStyle w:val="4"/>
      </w:pPr>
      <w:bookmarkStart w:id="653" w:name="_Hlk73972032"/>
      <w:r>
        <w:t>2.</w:t>
      </w:r>
      <w:r w:rsidR="000A13F3">
        <w:t>62</w:t>
      </w:r>
      <w:r>
        <w:t>.2</w:t>
      </w:r>
      <w:r w:rsidR="00355CB9" w:rsidRPr="00C91B65">
        <w:t xml:space="preserve">　包含／除外基準</w:t>
      </w:r>
    </w:p>
    <w:p w14:paraId="64C1EBBF" w14:textId="77777777" w:rsidR="00874597" w:rsidRPr="005A24F7" w:rsidRDefault="00874597" w:rsidP="008B0A6B">
      <w:pPr>
        <w:numPr>
          <w:ilvl w:val="0"/>
          <w:numId w:val="23"/>
        </w:numPr>
        <w:adjustRightInd/>
        <w:textAlignment w:val="auto"/>
        <w:rPr>
          <w:rFonts w:ascii="Arial" w:eastAsia="ＭＳ Ｐ明朝" w:hAnsi="Arial" w:cs="Arial"/>
        </w:rPr>
      </w:pPr>
      <w:r w:rsidRPr="005A24F7">
        <w:rPr>
          <w:rFonts w:ascii="Arial" w:eastAsia="ＭＳ Ｐ明朝" w:hAnsi="ＭＳ Ｐ明朝" w:cs="Arial"/>
        </w:rPr>
        <w:t>包含：</w:t>
      </w:r>
    </w:p>
    <w:p w14:paraId="7E7DF1D9" w14:textId="2DA75AA7" w:rsidR="00874597" w:rsidRPr="002C6F83" w:rsidRDefault="00874597" w:rsidP="00711D79">
      <w:pPr>
        <w:pStyle w:val="aff4"/>
        <w:numPr>
          <w:ilvl w:val="0"/>
          <w:numId w:val="133"/>
        </w:numPr>
        <w:tabs>
          <w:tab w:val="left" w:pos="742"/>
        </w:tabs>
        <w:ind w:leftChars="0" w:left="742"/>
        <w:rPr>
          <w:rFonts w:ascii="Arial" w:eastAsia="ＭＳ Ｐ明朝" w:hAnsi="ＭＳ Ｐ明朝" w:cs="Arial"/>
        </w:rPr>
      </w:pPr>
      <w:r w:rsidRPr="005A24F7">
        <w:rPr>
          <w:rFonts w:ascii="Arial" w:eastAsia="ＭＳ Ｐ明朝" w:hAnsi="ＭＳ Ｐ明朝" w:cs="Arial"/>
        </w:rPr>
        <w:t>リポジストロフィー、脂肪組織萎縮症、脂肪肥大症の状態に関する用語</w:t>
      </w:r>
    </w:p>
    <w:p w14:paraId="40B40E83" w14:textId="242994A8" w:rsidR="00874597" w:rsidRPr="002C6F83" w:rsidRDefault="00874597" w:rsidP="00711D79">
      <w:pPr>
        <w:pStyle w:val="aff4"/>
        <w:numPr>
          <w:ilvl w:val="0"/>
          <w:numId w:val="133"/>
        </w:numPr>
        <w:tabs>
          <w:tab w:val="left" w:pos="742"/>
        </w:tabs>
        <w:ind w:leftChars="0" w:left="742"/>
        <w:rPr>
          <w:rFonts w:ascii="Arial" w:eastAsia="ＭＳ Ｐ明朝" w:hAnsi="ＭＳ Ｐ明朝" w:cs="Arial"/>
        </w:rPr>
      </w:pPr>
      <w:r w:rsidRPr="005A24F7">
        <w:rPr>
          <w:rFonts w:ascii="Arial" w:eastAsia="ＭＳ Ｐ明朝" w:hAnsi="ＭＳ Ｐ明朝" w:cs="Arial"/>
        </w:rPr>
        <w:t>リポジストロフィーの徴候および症状に関する用語</w:t>
      </w:r>
    </w:p>
    <w:p w14:paraId="569D9B05" w14:textId="19420B7C" w:rsidR="00874597" w:rsidRPr="002C6F83" w:rsidRDefault="00874597" w:rsidP="00711D79">
      <w:pPr>
        <w:pStyle w:val="aff4"/>
        <w:numPr>
          <w:ilvl w:val="0"/>
          <w:numId w:val="133"/>
        </w:numPr>
        <w:tabs>
          <w:tab w:val="left" w:pos="742"/>
        </w:tabs>
        <w:ind w:leftChars="0" w:left="742"/>
        <w:rPr>
          <w:rFonts w:ascii="Arial" w:eastAsia="ＭＳ Ｐ明朝" w:hAnsi="ＭＳ Ｐ明朝" w:cs="Arial"/>
        </w:rPr>
      </w:pPr>
      <w:r w:rsidRPr="002C6F83">
        <w:rPr>
          <w:rFonts w:ascii="Arial" w:eastAsia="ＭＳ Ｐ明朝" w:hAnsi="ＭＳ Ｐ明朝" w:cs="Arial"/>
        </w:rPr>
        <w:t>HIV</w:t>
      </w:r>
      <w:r w:rsidRPr="005A24F7">
        <w:rPr>
          <w:rFonts w:ascii="Arial" w:eastAsia="ＭＳ Ｐ明朝" w:hAnsi="ＭＳ Ｐ明朝" w:cs="Arial"/>
        </w:rPr>
        <w:t>患者のリポジストロフィーに特有の関連代謝状態に関する用語</w:t>
      </w:r>
      <w:r w:rsidR="00EE0A98">
        <w:rPr>
          <w:rFonts w:ascii="Arial" w:eastAsia="ＭＳ Ｐ明朝" w:hAnsi="ＭＳ Ｐ明朝" w:cs="Arial" w:hint="eastAsia"/>
        </w:rPr>
        <w:t>、</w:t>
      </w:r>
      <w:r w:rsidRPr="005A24F7">
        <w:rPr>
          <w:rFonts w:ascii="Arial" w:eastAsia="ＭＳ Ｐ明朝" w:hAnsi="ＭＳ Ｐ明朝" w:cs="Arial"/>
        </w:rPr>
        <w:t>例外については除外基準を参照</w:t>
      </w:r>
    </w:p>
    <w:p w14:paraId="7750EA13" w14:textId="56319B4A" w:rsidR="00874597" w:rsidRPr="002C6F83" w:rsidRDefault="00874597" w:rsidP="00711D79">
      <w:pPr>
        <w:pStyle w:val="aff4"/>
        <w:numPr>
          <w:ilvl w:val="0"/>
          <w:numId w:val="133"/>
        </w:numPr>
        <w:tabs>
          <w:tab w:val="left" w:pos="742"/>
        </w:tabs>
        <w:ind w:leftChars="0" w:left="742"/>
        <w:rPr>
          <w:rFonts w:ascii="Arial" w:eastAsia="ＭＳ Ｐ明朝" w:hAnsi="ＭＳ Ｐ明朝" w:cs="Arial"/>
        </w:rPr>
      </w:pPr>
      <w:r w:rsidRPr="002C6F83">
        <w:rPr>
          <w:rFonts w:ascii="Arial" w:eastAsia="ＭＳ Ｐ明朝" w:hAnsi="ＭＳ Ｐ明朝" w:cs="Arial"/>
        </w:rPr>
        <w:t>HIV</w:t>
      </w:r>
      <w:r w:rsidRPr="005A24F7">
        <w:rPr>
          <w:rFonts w:ascii="Arial" w:eastAsia="ＭＳ Ｐ明朝" w:hAnsi="ＭＳ Ｐ明朝" w:cs="Arial"/>
        </w:rPr>
        <w:t>患者のリポジストロフィーに特有の臨床検査所見（および関連臨床状態）に関する用語</w:t>
      </w:r>
      <w:r w:rsidR="00393D0E">
        <w:rPr>
          <w:rFonts w:ascii="Arial" w:eastAsia="ＭＳ Ｐ明朝" w:hAnsi="ＭＳ Ｐ明朝" w:cs="Arial"/>
        </w:rPr>
        <w:br/>
      </w:r>
      <w:r w:rsidR="00EE0A98">
        <w:rPr>
          <w:rFonts w:ascii="Arial" w:eastAsia="ＭＳ Ｐ明朝" w:hAnsi="ＭＳ Ｐ明朝" w:cs="Arial" w:hint="eastAsia"/>
        </w:rPr>
        <w:t>注：</w:t>
      </w:r>
      <w:r w:rsidRPr="005A24F7">
        <w:rPr>
          <w:rFonts w:ascii="Arial" w:eastAsia="ＭＳ Ｐ明朝" w:hAnsi="ＭＳ Ｐ明朝" w:cs="Arial"/>
        </w:rPr>
        <w:t>「異常」という単語で修飾された臨床検査用語も含まれている</w:t>
      </w:r>
    </w:p>
    <w:p w14:paraId="7630E43E" w14:textId="20182EBF" w:rsidR="00874597" w:rsidRPr="005A24F7" w:rsidRDefault="00874597" w:rsidP="00711D79">
      <w:pPr>
        <w:pStyle w:val="aff4"/>
        <w:numPr>
          <w:ilvl w:val="0"/>
          <w:numId w:val="133"/>
        </w:numPr>
        <w:tabs>
          <w:tab w:val="left" w:pos="742"/>
        </w:tabs>
        <w:ind w:leftChars="0" w:left="742"/>
        <w:rPr>
          <w:rFonts w:ascii="Arial" w:eastAsia="ＭＳ Ｐ明朝" w:hAnsi="Arial" w:cs="Arial"/>
        </w:rPr>
      </w:pPr>
      <w:r w:rsidRPr="005A24F7">
        <w:rPr>
          <w:rFonts w:ascii="Arial" w:eastAsia="ＭＳ Ｐ明朝" w:hAnsi="ＭＳ Ｐ明朝" w:cs="Arial"/>
        </w:rPr>
        <w:t>リポジストロフィーに伴う処置に関する用語</w:t>
      </w:r>
    </w:p>
    <w:p w14:paraId="4CB11CC7" w14:textId="77777777" w:rsidR="00874597" w:rsidRPr="005A24F7" w:rsidRDefault="00874597" w:rsidP="008B0A6B">
      <w:pPr>
        <w:numPr>
          <w:ilvl w:val="0"/>
          <w:numId w:val="23"/>
        </w:numPr>
        <w:adjustRightInd/>
        <w:textAlignment w:val="auto"/>
        <w:rPr>
          <w:rFonts w:ascii="Arial" w:eastAsia="ＭＳ Ｐ明朝" w:hAnsi="Arial" w:cs="Arial"/>
        </w:rPr>
      </w:pPr>
      <w:r w:rsidRPr="005A24F7">
        <w:rPr>
          <w:rFonts w:ascii="Arial" w:eastAsia="ＭＳ Ｐ明朝" w:hAnsi="ＭＳ Ｐ明朝" w:cs="Arial"/>
        </w:rPr>
        <w:t>除外：</w:t>
      </w:r>
    </w:p>
    <w:p w14:paraId="41A9DAAE" w14:textId="389274E1" w:rsidR="00874597" w:rsidRPr="006751DE" w:rsidRDefault="00874597" w:rsidP="006751DE">
      <w:pPr>
        <w:pStyle w:val="aff4"/>
        <w:numPr>
          <w:ilvl w:val="0"/>
          <w:numId w:val="263"/>
        </w:numPr>
        <w:ind w:leftChars="0" w:left="851"/>
        <w:rPr>
          <w:rFonts w:ascii="Arial" w:eastAsia="ＭＳ Ｐ明朝" w:hAnsi="Arial" w:cs="Arial"/>
        </w:rPr>
      </w:pPr>
      <w:r w:rsidRPr="006751DE">
        <w:rPr>
          <w:rFonts w:ascii="Arial" w:eastAsia="ＭＳ Ｐ明朝" w:hAnsi="ＭＳ Ｐ明朝" w:cs="Arial" w:hint="eastAsia"/>
        </w:rPr>
        <w:t>先天性疾患に関する用語</w:t>
      </w:r>
    </w:p>
    <w:p w14:paraId="2C371DA1" w14:textId="0B98A6EE" w:rsidR="00874597" w:rsidRPr="006751DE" w:rsidRDefault="00874597" w:rsidP="006751DE">
      <w:pPr>
        <w:pStyle w:val="aff4"/>
        <w:numPr>
          <w:ilvl w:val="0"/>
          <w:numId w:val="263"/>
        </w:numPr>
        <w:tabs>
          <w:tab w:val="left" w:pos="851"/>
        </w:tabs>
        <w:ind w:leftChars="0" w:left="851"/>
        <w:rPr>
          <w:rFonts w:ascii="Arial" w:eastAsia="ＭＳ Ｐ明朝" w:hAnsi="Arial" w:cs="Arial"/>
        </w:rPr>
      </w:pPr>
      <w:r w:rsidRPr="006751DE">
        <w:rPr>
          <w:rFonts w:ascii="Arial" w:eastAsia="ＭＳ Ｐ明朝" w:hAnsi="ＭＳ Ｐ明朝" w:cs="Arial"/>
        </w:rPr>
        <w:t>PT</w:t>
      </w:r>
      <w:r w:rsidRPr="006751DE">
        <w:rPr>
          <w:rFonts w:ascii="Arial" w:eastAsia="ＭＳ Ｐ明朝" w:hAnsi="ＭＳ Ｐ明朝" w:cs="Arial" w:hint="eastAsia"/>
        </w:rPr>
        <w:t>「</w:t>
      </w:r>
      <w:r w:rsidR="000219E0" w:rsidRPr="006751DE">
        <w:rPr>
          <w:rFonts w:ascii="Arial" w:eastAsia="ＭＳ Ｐ明朝" w:hAnsi="ＭＳ Ｐ明朝" w:cs="Arial" w:hint="eastAsia"/>
        </w:rPr>
        <w:t>ＨＩＶ消耗症候群</w:t>
      </w:r>
      <w:r w:rsidRPr="006751DE">
        <w:rPr>
          <w:rFonts w:ascii="Arial" w:eastAsia="ＭＳ Ｐ明朝" w:hAnsi="ＭＳ Ｐ明朝" w:cs="Arial" w:hint="eastAsia"/>
        </w:rPr>
        <w:t>（</w:t>
      </w:r>
      <w:r w:rsidRPr="006751DE">
        <w:rPr>
          <w:rFonts w:ascii="Arial" w:eastAsia="ＭＳ Ｐ明朝" w:hAnsi="ＭＳ Ｐ明朝" w:cs="Arial"/>
        </w:rPr>
        <w:t>HIV wasting syndrome</w:t>
      </w:r>
      <w:r w:rsidRPr="006751DE">
        <w:rPr>
          <w:rFonts w:ascii="Arial" w:eastAsia="ＭＳ Ｐ明朝" w:hAnsi="ＭＳ Ｐ明朝" w:cs="Arial" w:hint="eastAsia"/>
        </w:rPr>
        <w:t>）」、</w:t>
      </w:r>
      <w:r w:rsidRPr="006751DE">
        <w:rPr>
          <w:rFonts w:ascii="Arial" w:eastAsia="ＭＳ Ｐ明朝" w:hAnsi="ＭＳ Ｐ明朝" w:cs="Arial"/>
        </w:rPr>
        <w:t>HIV</w:t>
      </w:r>
      <w:r w:rsidRPr="006751DE">
        <w:rPr>
          <w:rFonts w:ascii="Arial" w:eastAsia="ＭＳ Ｐ明朝" w:hAnsi="ＭＳ Ｐ明朝" w:cs="Arial" w:hint="eastAsia"/>
        </w:rPr>
        <w:t>関連リポジストロフィーとは関係のない別の症候群であるため</w:t>
      </w:r>
    </w:p>
    <w:p w14:paraId="597869DA" w14:textId="77777777" w:rsidR="00874597" w:rsidRPr="006751DE" w:rsidRDefault="00874597" w:rsidP="006751DE">
      <w:pPr>
        <w:pStyle w:val="aff4"/>
        <w:numPr>
          <w:ilvl w:val="0"/>
          <w:numId w:val="263"/>
        </w:numPr>
        <w:ind w:leftChars="0" w:left="851"/>
        <w:rPr>
          <w:rFonts w:ascii="Arial" w:eastAsia="ＭＳ Ｐ明朝" w:hAnsi="ＭＳ Ｐ明朝" w:cs="Arial"/>
        </w:rPr>
      </w:pPr>
      <w:r w:rsidRPr="006751DE">
        <w:rPr>
          <w:rFonts w:ascii="Arial" w:eastAsia="ＭＳ Ｐ明朝" w:hAnsi="ＭＳ Ｐ明朝" w:cs="Arial" w:hint="eastAsia"/>
        </w:rPr>
        <w:t>アテローム性動脈硬化症に関連する用語などのリポジストロフィーに伴う長期代謝結果に関する用語</w:t>
      </w:r>
    </w:p>
    <w:p w14:paraId="7B81AB28" w14:textId="77777777" w:rsidR="00874597" w:rsidRPr="006751DE" w:rsidRDefault="00874597" w:rsidP="006751DE">
      <w:pPr>
        <w:pStyle w:val="aff4"/>
        <w:numPr>
          <w:ilvl w:val="0"/>
          <w:numId w:val="263"/>
        </w:numPr>
        <w:ind w:leftChars="0" w:left="851"/>
        <w:rPr>
          <w:rFonts w:ascii="Arial" w:eastAsia="ＭＳ Ｐ明朝" w:hAnsi="ＭＳ Ｐ明朝" w:cs="Arial"/>
        </w:rPr>
      </w:pPr>
      <w:r w:rsidRPr="006751DE">
        <w:rPr>
          <w:rFonts w:ascii="Arial" w:eastAsia="ＭＳ Ｐ明朝" w:hAnsi="ＭＳ Ｐ明朝" w:cs="Arial" w:hint="eastAsia"/>
        </w:rPr>
        <w:t>糖尿病および高血糖症に関する用語（検証結果に基づく）</w:t>
      </w:r>
    </w:p>
    <w:bookmarkEnd w:id="653"/>
    <w:p w14:paraId="0FECC779" w14:textId="77777777" w:rsidR="00874597" w:rsidRPr="005A24F7" w:rsidRDefault="00874597" w:rsidP="00E91175">
      <w:pPr>
        <w:tabs>
          <w:tab w:val="num" w:pos="238"/>
        </w:tabs>
        <w:ind w:leftChars="99" w:left="529" w:hangingChars="153" w:hanging="321"/>
        <w:jc w:val="left"/>
        <w:rPr>
          <w:rFonts w:ascii="Arial" w:eastAsia="ＭＳ Ｐ明朝" w:hAnsi="Arial" w:cs="Arial"/>
        </w:rPr>
      </w:pPr>
    </w:p>
    <w:p w14:paraId="09AD3724" w14:textId="74BAE69A" w:rsidR="00E83BCD" w:rsidRPr="00C91B65" w:rsidRDefault="00376B9B" w:rsidP="00916949">
      <w:pPr>
        <w:pStyle w:val="4"/>
      </w:pPr>
      <w:r>
        <w:t>2.</w:t>
      </w:r>
      <w:r w:rsidR="000A13F3">
        <w:t>62</w:t>
      </w:r>
      <w:r>
        <w:t>.3</w:t>
      </w:r>
      <w:r w:rsidR="00355CB9" w:rsidRPr="00DD4C2A">
        <w:t xml:space="preserve">　</w:t>
      </w:r>
      <w:r w:rsidR="00355CB9" w:rsidRPr="00C91B65">
        <w:t>検索の実施と検索結果の予測に関する注釈</w:t>
      </w:r>
    </w:p>
    <w:p w14:paraId="55290CCF" w14:textId="2E2A46F8" w:rsidR="00874597" w:rsidRPr="005A24F7" w:rsidRDefault="00874597" w:rsidP="00874597">
      <w:pPr>
        <w:rPr>
          <w:rFonts w:ascii="Arial" w:eastAsia="ＭＳ Ｐ明朝" w:hAnsi="Arial" w:cs="Arial"/>
        </w:rPr>
      </w:pPr>
      <w:r w:rsidRPr="005A24F7">
        <w:rPr>
          <w:rFonts w:ascii="Arial" w:eastAsia="ＭＳ Ｐ明朝" w:hAnsi="ＭＳ Ｐ明朝" w:cs="Arial"/>
        </w:rPr>
        <w:t>「リポジストロフィー</w:t>
      </w:r>
      <w:r w:rsidR="00210477" w:rsidRPr="00210477">
        <w:rPr>
          <w:rFonts w:ascii="Arial" w:eastAsia="ＭＳ Ｐ明朝" w:hAnsi="ＭＳ Ｐ明朝" w:cs="Arial" w:hint="eastAsia"/>
        </w:rPr>
        <w:t>（</w:t>
      </w:r>
      <w:r w:rsidR="00210477" w:rsidRPr="00210477">
        <w:rPr>
          <w:rFonts w:ascii="Arial" w:eastAsia="ＭＳ Ｐ明朝" w:hAnsi="ＭＳ Ｐ明朝" w:cs="Arial" w:hint="eastAsia"/>
        </w:rPr>
        <w:t>Lipodystrophy</w:t>
      </w:r>
      <w:r w:rsidR="00210477" w:rsidRPr="00210477">
        <w:rPr>
          <w:rFonts w:ascii="Arial" w:eastAsia="ＭＳ Ｐ明朝" w:hAnsi="ＭＳ Ｐ明朝" w:cs="Arial" w:hint="eastAsia"/>
        </w:rPr>
        <w:t>）</w:t>
      </w:r>
      <w:r w:rsidRPr="005A24F7">
        <w:rPr>
          <w:rFonts w:ascii="Arial" w:eastAsia="ＭＳ Ｐ明朝" w:hAnsi="ＭＳ Ｐ明朝" w:cs="Arial"/>
        </w:rPr>
        <w:t>（ＳＭＱ）」は狭域および広域検索</w:t>
      </w:r>
      <w:r w:rsidR="00A10003">
        <w:rPr>
          <w:rFonts w:ascii="Arial" w:eastAsia="ＭＳ Ｐ明朝" w:hAnsi="ＭＳ Ｐ明朝" w:cs="Arial"/>
        </w:rPr>
        <w:t>の</w:t>
      </w:r>
      <w:r w:rsidRPr="005A24F7">
        <w:rPr>
          <w:rFonts w:ascii="Arial" w:eastAsia="ＭＳ Ｐ明朝" w:hAnsi="ＭＳ Ｐ明朝" w:cs="Arial"/>
        </w:rPr>
        <w:t>用語で構成されている。</w:t>
      </w:r>
      <w:r w:rsidR="006E6B15" w:rsidRPr="005A24F7">
        <w:rPr>
          <w:rFonts w:ascii="Arial" w:eastAsia="ＭＳ Ｐ明朝" w:hAnsi="ＭＳ Ｐ明朝" w:cs="Arial"/>
        </w:rPr>
        <w:t>詳細は</w:t>
      </w:r>
      <w:r w:rsidR="006E6B15" w:rsidRPr="005A24F7">
        <w:rPr>
          <w:rFonts w:ascii="Arial" w:eastAsia="ＭＳ Ｐ明朝" w:hAnsi="Arial" w:cs="Arial"/>
        </w:rPr>
        <w:lastRenderedPageBreak/>
        <w:t>1.5.2.1</w:t>
      </w:r>
      <w:r w:rsidR="006E6B15" w:rsidRPr="005A24F7">
        <w:rPr>
          <w:rFonts w:ascii="Arial" w:eastAsia="ＭＳ Ｐ明朝" w:hAnsi="ＭＳ Ｐ明朝" w:cs="Arial"/>
        </w:rPr>
        <w:t>を参照すること。</w:t>
      </w:r>
    </w:p>
    <w:p w14:paraId="7B4DAC98" w14:textId="3BE43D89" w:rsidR="0051384B" w:rsidRDefault="00DF2FB9" w:rsidP="00874597">
      <w:pPr>
        <w:rPr>
          <w:rFonts w:ascii="Arial" w:eastAsia="ＭＳ Ｐ明朝" w:hAnsi="Arial" w:cs="Arial"/>
        </w:rPr>
      </w:pPr>
      <w:r>
        <w:rPr>
          <w:rFonts w:ascii="Arial" w:eastAsia="ＭＳ Ｐ明朝" w:hAnsi="Arial" w:cs="Arial" w:hint="eastAsia"/>
        </w:rPr>
        <w:t>「</w:t>
      </w:r>
      <w:r w:rsidRPr="00DF2FB9">
        <w:rPr>
          <w:rFonts w:ascii="Arial" w:eastAsia="ＭＳ Ｐ明朝" w:hAnsi="Arial" w:cs="Arial" w:hint="eastAsia"/>
        </w:rPr>
        <w:t>リポジストロフィー（</w:t>
      </w:r>
      <w:r w:rsidRPr="00DF2FB9">
        <w:rPr>
          <w:rFonts w:ascii="Arial" w:eastAsia="ＭＳ Ｐ明朝" w:hAnsi="Arial" w:cs="Arial" w:hint="eastAsia"/>
        </w:rPr>
        <w:t>Lipodystrophy</w:t>
      </w:r>
      <w:r>
        <w:rPr>
          <w:rFonts w:ascii="Arial" w:eastAsia="ＭＳ Ｐ明朝" w:hAnsi="Arial" w:cs="Arial" w:hint="eastAsia"/>
        </w:rPr>
        <w:t>）</w:t>
      </w:r>
      <w:r w:rsidR="004C2341" w:rsidRPr="005A24F7">
        <w:rPr>
          <w:rFonts w:ascii="Arial" w:eastAsia="ＭＳ Ｐ明朝" w:hAnsi="ＭＳ Ｐ明朝" w:cs="Arial"/>
        </w:rPr>
        <w:t>（ＳＭＱ）</w:t>
      </w:r>
      <w:r>
        <w:rPr>
          <w:rFonts w:ascii="Arial" w:eastAsia="ＭＳ Ｐ明朝" w:hAnsi="Arial" w:cs="Arial" w:hint="eastAsia"/>
        </w:rPr>
        <w:t>」に含まれる臨床的および臨床検査</w:t>
      </w:r>
      <w:r w:rsidRPr="00DF2FB9">
        <w:rPr>
          <w:rFonts w:ascii="Arial" w:eastAsia="ＭＳ Ｐ明朝" w:hAnsi="Arial" w:cs="Arial" w:hint="eastAsia"/>
        </w:rPr>
        <w:t>用語は、リポジストロフィーの症例の</w:t>
      </w:r>
      <w:r>
        <w:rPr>
          <w:rFonts w:ascii="Arial" w:eastAsia="ＭＳ Ｐ明朝" w:hAnsi="Arial" w:cs="Arial" w:hint="eastAsia"/>
        </w:rPr>
        <w:t>特定</w:t>
      </w:r>
      <w:r w:rsidRPr="00DF2FB9">
        <w:rPr>
          <w:rFonts w:ascii="Arial" w:eastAsia="ＭＳ Ｐ明朝" w:hAnsi="Arial" w:cs="Arial" w:hint="eastAsia"/>
        </w:rPr>
        <w:t>に関連する</w:t>
      </w:r>
      <w:r w:rsidR="0051384B">
        <w:rPr>
          <w:rFonts w:ascii="Arial" w:eastAsia="ＭＳ Ｐ明朝" w:hAnsi="Arial" w:cs="Arial" w:hint="eastAsia"/>
        </w:rPr>
        <w:t>具体的な</w:t>
      </w:r>
      <w:r w:rsidRPr="00DF2FB9">
        <w:rPr>
          <w:rFonts w:ascii="Arial" w:eastAsia="ＭＳ Ｐ明朝" w:hAnsi="Arial" w:cs="Arial" w:hint="eastAsia"/>
        </w:rPr>
        <w:t>概念を主に</w:t>
      </w:r>
      <w:r w:rsidR="0051384B">
        <w:rPr>
          <w:rFonts w:ascii="Arial" w:eastAsia="ＭＳ Ｐ明朝" w:hAnsi="Arial" w:cs="Arial" w:hint="eastAsia"/>
        </w:rPr>
        <w:t>示すが</w:t>
      </w:r>
      <w:r w:rsidRPr="00DF2FB9">
        <w:rPr>
          <w:rFonts w:ascii="Arial" w:eastAsia="ＭＳ Ｐ明朝" w:hAnsi="Arial" w:cs="Arial" w:hint="eastAsia"/>
        </w:rPr>
        <w:t>、</w:t>
      </w:r>
      <w:r w:rsidR="0051384B">
        <w:rPr>
          <w:rFonts w:ascii="Arial" w:eastAsia="ＭＳ Ｐ明朝" w:hAnsi="Arial" w:cs="Arial" w:hint="eastAsia"/>
        </w:rPr>
        <w:t>広域用語の</w:t>
      </w:r>
      <w:r w:rsidRPr="00DF2FB9">
        <w:rPr>
          <w:rFonts w:ascii="Arial" w:eastAsia="ＭＳ Ｐ明朝" w:hAnsi="Arial" w:cs="Arial" w:hint="eastAsia"/>
        </w:rPr>
        <w:t>PT</w:t>
      </w:r>
      <w:r w:rsidR="0051384B">
        <w:rPr>
          <w:rFonts w:ascii="Arial" w:eastAsia="ＭＳ Ｐ明朝" w:hAnsi="Arial" w:cs="Arial" w:hint="eastAsia"/>
        </w:rPr>
        <w:t>「</w:t>
      </w:r>
      <w:r w:rsidR="0051384B" w:rsidRPr="0051384B">
        <w:rPr>
          <w:rFonts w:ascii="Arial" w:eastAsia="ＭＳ Ｐ明朝" w:hAnsi="Arial" w:cs="Arial" w:hint="eastAsia"/>
        </w:rPr>
        <w:t>脂質異常症</w:t>
      </w:r>
      <w:r w:rsidR="0051384B">
        <w:rPr>
          <w:rFonts w:ascii="Arial" w:eastAsia="ＭＳ Ｐ明朝" w:hAnsi="Arial" w:cs="Arial" w:hint="eastAsia"/>
        </w:rPr>
        <w:t>（</w:t>
      </w:r>
      <w:proofErr w:type="spellStart"/>
      <w:r w:rsidRPr="00DF2FB9">
        <w:rPr>
          <w:rFonts w:ascii="Arial" w:eastAsia="ＭＳ Ｐ明朝" w:hAnsi="Arial" w:cs="Arial" w:hint="eastAsia"/>
        </w:rPr>
        <w:t>Dyslipidaemia</w:t>
      </w:r>
      <w:proofErr w:type="spellEnd"/>
      <w:r w:rsidR="0051384B">
        <w:rPr>
          <w:rFonts w:ascii="Arial" w:eastAsia="ＭＳ Ｐ明朝" w:hAnsi="Arial" w:cs="Arial" w:hint="eastAsia"/>
        </w:rPr>
        <w:t>）」は、本</w:t>
      </w:r>
      <w:r w:rsidR="0051384B">
        <w:rPr>
          <w:rFonts w:ascii="Arial" w:eastAsia="ＭＳ Ｐ明朝" w:hAnsi="Arial" w:cs="Arial" w:hint="eastAsia"/>
        </w:rPr>
        <w:t>SMQ</w:t>
      </w:r>
      <w:r w:rsidR="0051384B">
        <w:rPr>
          <w:rFonts w:ascii="Arial" w:eastAsia="ＭＳ Ｐ明朝" w:hAnsi="Arial" w:cs="Arial" w:hint="eastAsia"/>
        </w:rPr>
        <w:t>の開発テスト</w:t>
      </w:r>
      <w:r w:rsidRPr="00DF2FB9">
        <w:rPr>
          <w:rFonts w:ascii="Arial" w:eastAsia="ＭＳ Ｐ明朝" w:hAnsi="Arial" w:cs="Arial" w:hint="eastAsia"/>
        </w:rPr>
        <w:t>段階において</w:t>
      </w:r>
      <w:r w:rsidR="0051384B">
        <w:rPr>
          <w:rFonts w:ascii="Arial" w:eastAsia="ＭＳ Ｐ明朝" w:hAnsi="Arial" w:cs="Arial" w:hint="eastAsia"/>
        </w:rPr>
        <w:t>、</w:t>
      </w:r>
      <w:r w:rsidRPr="00DF2FB9">
        <w:rPr>
          <w:rFonts w:ascii="Arial" w:eastAsia="ＭＳ Ｐ明朝" w:hAnsi="Arial" w:cs="Arial" w:hint="eastAsia"/>
        </w:rPr>
        <w:t>関心のある報告を検索する際に価値があることが判明した。</w:t>
      </w:r>
    </w:p>
    <w:p w14:paraId="22DD4BE6" w14:textId="5075E029" w:rsidR="00874597" w:rsidRPr="00CA7398" w:rsidRDefault="005262CF" w:rsidP="00874597">
      <w:pPr>
        <w:rPr>
          <w:rFonts w:ascii="Arial" w:eastAsia="ＭＳ Ｐ明朝" w:hAnsi="Arial" w:cs="Arial"/>
        </w:rPr>
      </w:pPr>
      <w:r>
        <w:rPr>
          <w:rFonts w:ascii="Arial" w:eastAsia="ＭＳ Ｐ明朝" w:hAnsi="Arial" w:cs="Arial" w:hint="eastAsia"/>
        </w:rPr>
        <w:t>脂質代謝の障害に関連する付加</w:t>
      </w:r>
      <w:r w:rsidR="00DF2FB9" w:rsidRPr="00DF2FB9">
        <w:rPr>
          <w:rFonts w:ascii="Arial" w:eastAsia="ＭＳ Ｐ明朝" w:hAnsi="Arial" w:cs="Arial" w:hint="eastAsia"/>
        </w:rPr>
        <w:t>概念を含む</w:t>
      </w:r>
      <w:r>
        <w:rPr>
          <w:rFonts w:ascii="Arial" w:eastAsia="ＭＳ Ｐ明朝" w:hAnsi="Arial" w:cs="Arial" w:hint="eastAsia"/>
        </w:rPr>
        <w:t>「</w:t>
      </w:r>
      <w:r w:rsidRPr="00DF2FB9">
        <w:rPr>
          <w:rFonts w:ascii="Arial" w:eastAsia="ＭＳ Ｐ明朝" w:hAnsi="Arial" w:cs="Arial" w:hint="eastAsia"/>
        </w:rPr>
        <w:t>リポジストロフィー（</w:t>
      </w:r>
      <w:r w:rsidRPr="00DF2FB9">
        <w:rPr>
          <w:rFonts w:ascii="Arial" w:eastAsia="ＭＳ Ｐ明朝" w:hAnsi="Arial" w:cs="Arial" w:hint="eastAsia"/>
        </w:rPr>
        <w:t>Lipodystrophy</w:t>
      </w:r>
      <w:r>
        <w:rPr>
          <w:rFonts w:ascii="Arial" w:eastAsia="ＭＳ Ｐ明朝" w:hAnsi="Arial" w:cs="Arial" w:hint="eastAsia"/>
        </w:rPr>
        <w:t>）</w:t>
      </w:r>
      <w:r w:rsidR="004C2341" w:rsidRPr="005A24F7">
        <w:rPr>
          <w:rFonts w:ascii="Arial" w:eastAsia="ＭＳ Ｐ明朝" w:hAnsi="ＭＳ Ｐ明朝" w:cs="Arial"/>
        </w:rPr>
        <w:t>（ＳＭＱ）</w:t>
      </w:r>
      <w:r>
        <w:rPr>
          <w:rFonts w:ascii="Arial" w:eastAsia="ＭＳ Ｐ明朝" w:hAnsi="Arial" w:cs="Arial" w:hint="eastAsia"/>
        </w:rPr>
        <w:t>」</w:t>
      </w:r>
      <w:r w:rsidR="00DF2FB9" w:rsidRPr="00DF2FB9">
        <w:rPr>
          <w:rFonts w:ascii="Arial" w:eastAsia="ＭＳ Ｐ明朝" w:hAnsi="Arial" w:cs="Arial" w:hint="eastAsia"/>
        </w:rPr>
        <w:t>を</w:t>
      </w:r>
      <w:r>
        <w:rPr>
          <w:rFonts w:ascii="Arial" w:eastAsia="ＭＳ Ｐ明朝" w:hAnsi="Arial" w:cs="Arial" w:hint="eastAsia"/>
        </w:rPr>
        <w:t>利用して</w:t>
      </w:r>
      <w:r w:rsidR="00DF2FB9" w:rsidRPr="00DF2FB9">
        <w:rPr>
          <w:rFonts w:ascii="Arial" w:eastAsia="ＭＳ Ｐ明朝" w:hAnsi="Arial" w:cs="Arial" w:hint="eastAsia"/>
        </w:rPr>
        <w:t>カスタマイズされたクエリ</w:t>
      </w:r>
      <w:r w:rsidR="0090032D">
        <w:rPr>
          <w:rFonts w:ascii="Arial" w:eastAsia="ＭＳ Ｐ明朝" w:hAnsi="Arial" w:cs="Arial" w:hint="eastAsia"/>
        </w:rPr>
        <w:t>ー</w:t>
      </w:r>
      <w:r w:rsidR="00DF2FB9" w:rsidRPr="00DF2FB9">
        <w:rPr>
          <w:rFonts w:ascii="Arial" w:eastAsia="ＭＳ Ｐ明朝" w:hAnsi="Arial" w:cs="Arial" w:hint="eastAsia"/>
        </w:rPr>
        <w:t>を実施することが望ましい場合、ユーザ</w:t>
      </w:r>
      <w:r w:rsidR="004C2341">
        <w:rPr>
          <w:rFonts w:ascii="Arial" w:eastAsia="ＭＳ Ｐ明朝" w:hAnsi="Arial" w:cs="Arial" w:hint="eastAsia"/>
        </w:rPr>
        <w:t>ー</w:t>
      </w:r>
      <w:r w:rsidR="00DF2FB9" w:rsidRPr="00DF2FB9">
        <w:rPr>
          <w:rFonts w:ascii="Arial" w:eastAsia="ＭＳ Ｐ明朝" w:hAnsi="Arial" w:cs="Arial" w:hint="eastAsia"/>
        </w:rPr>
        <w:t>は、</w:t>
      </w:r>
      <w:r w:rsidR="000E54EE">
        <w:rPr>
          <w:rFonts w:ascii="Arial" w:eastAsia="ＭＳ Ｐ明朝" w:hAnsi="Arial" w:cs="Arial" w:hint="eastAsia"/>
        </w:rPr>
        <w:t>検索するために</w:t>
      </w:r>
      <w:r>
        <w:rPr>
          <w:rFonts w:ascii="Arial" w:eastAsia="ＭＳ Ｐ明朝" w:hAnsi="Arial" w:cs="Arial" w:hint="eastAsia"/>
        </w:rPr>
        <w:t>「脂質異常症</w:t>
      </w:r>
      <w:r w:rsidRPr="00CA7398">
        <w:rPr>
          <w:rFonts w:ascii="Arial" w:eastAsia="ＭＳ Ｐ明朝" w:hAnsi="Arial" w:cs="Arial"/>
        </w:rPr>
        <w:t>（</w:t>
      </w:r>
      <w:proofErr w:type="spellStart"/>
      <w:r w:rsidRPr="00CA7398">
        <w:rPr>
          <w:rFonts w:ascii="Arial" w:hAnsi="Arial" w:cs="Arial"/>
          <w:iCs/>
          <w:color w:val="000000"/>
        </w:rPr>
        <w:t>Dyslipidaemia</w:t>
      </w:r>
      <w:proofErr w:type="spellEnd"/>
      <w:r w:rsidRPr="00CA7398">
        <w:rPr>
          <w:rFonts w:ascii="Arial" w:eastAsia="ＭＳ Ｐ明朝" w:hAnsi="Arial" w:cs="Arial"/>
        </w:rPr>
        <w:t>）</w:t>
      </w:r>
      <w:r w:rsidR="004C2341" w:rsidRPr="00CA7398">
        <w:rPr>
          <w:rFonts w:ascii="Arial" w:eastAsia="ＭＳ Ｐ明朝" w:hAnsi="Arial" w:cs="Arial"/>
        </w:rPr>
        <w:t>（ＳＭＱ）</w:t>
      </w:r>
      <w:r w:rsidRPr="00CA7398">
        <w:rPr>
          <w:rFonts w:ascii="Arial" w:eastAsia="ＭＳ Ｐ明朝" w:hAnsi="Arial" w:cs="Arial"/>
        </w:rPr>
        <w:t>」から選択した用語を包含</w:t>
      </w:r>
      <w:r w:rsidR="000E54EE" w:rsidRPr="00CA7398">
        <w:rPr>
          <w:rFonts w:ascii="Arial" w:eastAsia="ＭＳ Ｐ明朝" w:hAnsi="Arial" w:cs="Arial"/>
        </w:rPr>
        <w:t>して使用</w:t>
      </w:r>
      <w:r w:rsidRPr="00CA7398">
        <w:rPr>
          <w:rFonts w:ascii="Arial" w:eastAsia="ＭＳ Ｐ明朝" w:hAnsi="Arial" w:cs="Arial"/>
        </w:rPr>
        <w:t>するか、</w:t>
      </w:r>
      <w:r w:rsidR="00DF2FB9" w:rsidRPr="00CA7398">
        <w:rPr>
          <w:rFonts w:ascii="Arial" w:eastAsia="ＭＳ Ｐ明朝" w:hAnsi="Arial" w:cs="Arial"/>
        </w:rPr>
        <w:t>または</w:t>
      </w:r>
      <w:r w:rsidRPr="00CA7398">
        <w:rPr>
          <w:rFonts w:ascii="Arial" w:eastAsia="ＭＳ Ｐ明朝" w:hAnsi="Arial" w:cs="Arial"/>
        </w:rPr>
        <w:t>「脂質異常症（</w:t>
      </w:r>
      <w:proofErr w:type="spellStart"/>
      <w:r w:rsidRPr="00CA7398">
        <w:rPr>
          <w:rFonts w:ascii="Arial" w:hAnsi="Arial" w:cs="Arial"/>
          <w:iCs/>
          <w:color w:val="000000"/>
        </w:rPr>
        <w:t>Dyslipidaemia</w:t>
      </w:r>
      <w:proofErr w:type="spellEnd"/>
      <w:r w:rsidRPr="00CA7398">
        <w:rPr>
          <w:rFonts w:ascii="Arial" w:eastAsia="ＭＳ Ｐ明朝" w:hAnsi="Arial" w:cs="Arial"/>
        </w:rPr>
        <w:t>）</w:t>
      </w:r>
      <w:r w:rsidR="004C2341" w:rsidRPr="00CA7398">
        <w:rPr>
          <w:rFonts w:ascii="Arial" w:eastAsia="ＭＳ Ｐ明朝" w:hAnsi="Arial" w:cs="Arial"/>
        </w:rPr>
        <w:t>（ＳＭＱ）</w:t>
      </w:r>
      <w:r w:rsidRPr="00CA7398">
        <w:rPr>
          <w:rFonts w:ascii="Arial" w:eastAsia="ＭＳ Ｐ明朝" w:hAnsi="Arial" w:cs="Arial"/>
        </w:rPr>
        <w:t>」</w:t>
      </w:r>
      <w:r w:rsidR="000E54EE" w:rsidRPr="00CA7398">
        <w:rPr>
          <w:rFonts w:ascii="Arial" w:eastAsia="ＭＳ Ｐ明朝" w:hAnsi="Arial" w:cs="Arial"/>
        </w:rPr>
        <w:t>そのまま全部を使うのかを考慮する</w:t>
      </w:r>
      <w:r w:rsidR="00DF2FB9" w:rsidRPr="00CA7398">
        <w:rPr>
          <w:rFonts w:ascii="Arial" w:eastAsia="ＭＳ Ｐ明朝" w:hAnsi="Arial" w:cs="Arial"/>
        </w:rPr>
        <w:t>。</w:t>
      </w:r>
    </w:p>
    <w:p w14:paraId="0AE2B073" w14:textId="77777777" w:rsidR="00DF2FB9" w:rsidRPr="005A24F7" w:rsidRDefault="00DF2FB9" w:rsidP="00874597">
      <w:pPr>
        <w:rPr>
          <w:rFonts w:ascii="Arial" w:eastAsia="ＭＳ Ｐ明朝" w:hAnsi="Arial" w:cs="Arial"/>
        </w:rPr>
      </w:pPr>
    </w:p>
    <w:p w14:paraId="1EB58335" w14:textId="6DAB94ED" w:rsidR="00E83BCD" w:rsidRPr="00C91B65" w:rsidRDefault="00376B9B" w:rsidP="00916949">
      <w:pPr>
        <w:pStyle w:val="4"/>
      </w:pPr>
      <w:r>
        <w:t>2.</w:t>
      </w:r>
      <w:r w:rsidR="000A13F3">
        <w:t>62</w:t>
      </w:r>
      <w:r>
        <w:t>.4</w:t>
      </w:r>
      <w:r w:rsidR="00355CB9" w:rsidRPr="00C91B65">
        <w:t xml:space="preserve">　「リポジストロフィー</w:t>
      </w:r>
      <w:r w:rsidR="00210477" w:rsidRPr="00210477">
        <w:rPr>
          <w:rFonts w:hint="eastAsia"/>
        </w:rPr>
        <w:t>（</w:t>
      </w:r>
      <w:r w:rsidR="00210477" w:rsidRPr="00210477">
        <w:rPr>
          <w:rFonts w:hint="eastAsia"/>
        </w:rPr>
        <w:t>Lipodystrophy</w:t>
      </w:r>
      <w:r w:rsidR="00210477" w:rsidRPr="00210477">
        <w:rPr>
          <w:rFonts w:hint="eastAsia"/>
        </w:rPr>
        <w:t>）</w:t>
      </w:r>
      <w:r w:rsidR="00355CB9" w:rsidRPr="00C91B65">
        <w:t>（ＳＭＱ）」の参考資料リスト</w:t>
      </w:r>
    </w:p>
    <w:p w14:paraId="34775B20" w14:textId="77777777" w:rsidR="00874597" w:rsidRPr="005A24F7" w:rsidRDefault="00874597" w:rsidP="008B0A6B">
      <w:pPr>
        <w:numPr>
          <w:ilvl w:val="0"/>
          <w:numId w:val="3"/>
        </w:numPr>
        <w:tabs>
          <w:tab w:val="clear" w:pos="360"/>
          <w:tab w:val="num" w:pos="426"/>
        </w:tabs>
        <w:ind w:left="420" w:hanging="420"/>
        <w:jc w:val="left"/>
        <w:rPr>
          <w:rFonts w:ascii="Arial" w:eastAsia="ＭＳ Ｐ明朝" w:hAnsi="Arial" w:cs="Arial"/>
        </w:rPr>
      </w:pPr>
      <w:r w:rsidRPr="005A24F7">
        <w:rPr>
          <w:rFonts w:ascii="Arial" w:eastAsia="ＭＳ Ｐ明朝" w:hAnsi="Arial" w:cs="Arial"/>
        </w:rPr>
        <w:t xml:space="preserve">Robles, DT.  Lipodystrophy, HIV.  </w:t>
      </w:r>
      <w:proofErr w:type="spellStart"/>
      <w:r w:rsidRPr="005A24F7">
        <w:rPr>
          <w:rFonts w:ascii="Arial" w:eastAsia="ＭＳ Ｐ明朝" w:hAnsi="Arial" w:cs="Arial"/>
        </w:rPr>
        <w:t>eMedicine</w:t>
      </w:r>
      <w:proofErr w:type="spellEnd"/>
      <w:r w:rsidRPr="005A24F7">
        <w:rPr>
          <w:rFonts w:ascii="Arial" w:eastAsia="ＭＳ Ｐ明朝" w:hAnsi="Arial" w:cs="Arial"/>
        </w:rPr>
        <w:t>, 24 June 2008</w:t>
      </w:r>
      <w:r w:rsidRPr="005A24F7">
        <w:rPr>
          <w:rFonts w:ascii="Arial" w:eastAsia="ＭＳ Ｐ明朝" w:hAnsi="Arial" w:cs="Arial"/>
        </w:rPr>
        <w:br/>
      </w:r>
      <w:r w:rsidRPr="005A24F7">
        <w:rPr>
          <w:rFonts w:ascii="Arial" w:eastAsia="ＭＳ Ｐ明朝" w:hAnsi="ＭＳ Ｐ明朝" w:cs="Arial"/>
        </w:rPr>
        <w:t>（</w:t>
      </w:r>
      <w:r w:rsidRPr="005A24F7">
        <w:rPr>
          <w:rFonts w:ascii="Arial" w:eastAsia="ＭＳ Ｐ明朝" w:hAnsi="Arial" w:cs="Arial"/>
        </w:rPr>
        <w:t>http://www.emedicine.com/derm/topic877.htm</w:t>
      </w:r>
      <w:r w:rsidRPr="005A24F7">
        <w:rPr>
          <w:rFonts w:ascii="Arial" w:eastAsia="ＭＳ Ｐ明朝" w:hAnsi="ＭＳ Ｐ明朝" w:cs="Arial"/>
        </w:rPr>
        <w:t>）</w:t>
      </w:r>
    </w:p>
    <w:p w14:paraId="61EFB06B" w14:textId="77777777" w:rsidR="00874597" w:rsidRPr="005A24F7" w:rsidRDefault="00874597" w:rsidP="008B0A6B">
      <w:pPr>
        <w:numPr>
          <w:ilvl w:val="0"/>
          <w:numId w:val="3"/>
        </w:numPr>
        <w:tabs>
          <w:tab w:val="clear" w:pos="360"/>
          <w:tab w:val="num" w:pos="426"/>
        </w:tabs>
        <w:ind w:left="420" w:hanging="420"/>
        <w:jc w:val="left"/>
        <w:rPr>
          <w:rFonts w:ascii="Arial" w:eastAsia="ＭＳ Ｐ明朝" w:hAnsi="Arial" w:cs="Arial"/>
        </w:rPr>
      </w:pPr>
      <w:r w:rsidRPr="005A24F7">
        <w:rPr>
          <w:rFonts w:ascii="Arial" w:eastAsia="ＭＳ Ｐ明朝" w:hAnsi="Arial" w:cs="Arial"/>
        </w:rPr>
        <w:t>WHO/Forum for Collaborative HIV Research Joint Meeting</w:t>
      </w:r>
      <w:r w:rsidRPr="005A24F7">
        <w:rPr>
          <w:rFonts w:ascii="Arial" w:eastAsia="ＭＳ Ｐ明朝" w:hAnsi="ＭＳ Ｐ明朝" w:cs="Arial"/>
        </w:rPr>
        <w:t>：</w:t>
      </w:r>
      <w:r w:rsidRPr="005A24F7">
        <w:rPr>
          <w:rFonts w:ascii="Arial" w:eastAsia="ＭＳ Ｐ明朝" w:hAnsi="Arial" w:cs="Arial"/>
        </w:rPr>
        <w:t xml:space="preserve">ARV Drugs Adverse Events, Case Definition, Grading, Laboratory Diagnosis and Treatment Monitoring, Background Document </w:t>
      </w:r>
      <w:r w:rsidRPr="005A24F7">
        <w:rPr>
          <w:rFonts w:ascii="Arial" w:eastAsia="ＭＳ Ｐ明朝" w:hAnsi="ＭＳ Ｐ明朝" w:cs="Arial"/>
        </w:rPr>
        <w:t>（</w:t>
      </w:r>
      <w:r w:rsidRPr="005A24F7">
        <w:rPr>
          <w:rFonts w:ascii="Arial" w:eastAsia="ＭＳ Ｐ明朝" w:hAnsi="Arial" w:cs="Arial"/>
        </w:rPr>
        <w:t>Draft</w:t>
      </w:r>
      <w:r w:rsidRPr="005A24F7">
        <w:rPr>
          <w:rFonts w:ascii="Arial" w:eastAsia="ＭＳ Ｐ明朝" w:hAnsi="ＭＳ Ｐ明朝" w:cs="Arial"/>
        </w:rPr>
        <w:t>）</w:t>
      </w:r>
      <w:r w:rsidRPr="005A24F7">
        <w:rPr>
          <w:rFonts w:ascii="Arial" w:eastAsia="ＭＳ Ｐ明朝" w:hAnsi="Arial" w:cs="Arial"/>
        </w:rPr>
        <w:t>, 28 – 29 February 2008</w:t>
      </w:r>
    </w:p>
    <w:p w14:paraId="434FD1E3" w14:textId="0AA78C1D" w:rsidR="00E83BCD" w:rsidRPr="00CE081A" w:rsidRDefault="00874597" w:rsidP="00111A35">
      <w:pPr>
        <w:pStyle w:val="3"/>
        <w:rPr>
          <w:lang w:val="en-US"/>
        </w:rPr>
      </w:pPr>
      <w:bookmarkStart w:id="654" w:name="_2.56_「悪性疾患（Malignancies）（ＳＭＱ）」"/>
      <w:bookmarkEnd w:id="654"/>
      <w:r w:rsidRPr="00CE081A">
        <w:rPr>
          <w:lang w:val="en-US"/>
        </w:rPr>
        <w:br w:type="page"/>
      </w:r>
      <w:bookmarkStart w:id="655" w:name="_Toc252957624"/>
      <w:bookmarkStart w:id="656" w:name="_Toc252960003"/>
      <w:bookmarkStart w:id="657" w:name="_Toc78904338"/>
      <w:bookmarkStart w:id="658" w:name="_Toc95749466"/>
      <w:bookmarkStart w:id="659" w:name="_Hlk73972342"/>
      <w:r w:rsidR="00376B9B" w:rsidRPr="00CE081A">
        <w:rPr>
          <w:lang w:val="en-US"/>
        </w:rPr>
        <w:lastRenderedPageBreak/>
        <w:t>2.</w:t>
      </w:r>
      <w:r w:rsidR="000A13F3" w:rsidRPr="00CE081A">
        <w:rPr>
          <w:lang w:val="en-US"/>
        </w:rPr>
        <w:t>63</w:t>
      </w:r>
      <w:r w:rsidR="005B277E" w:rsidRPr="00CE081A">
        <w:rPr>
          <w:lang w:val="en-US"/>
        </w:rPr>
        <w:tab/>
      </w:r>
      <w:r w:rsidR="00D215E1" w:rsidRPr="00D33D20">
        <w:rPr>
          <w:rFonts w:hAnsi="ＭＳ ゴシック" w:hint="eastAsia"/>
        </w:rPr>
        <w:t>「悪性疾患</w:t>
      </w:r>
      <w:bookmarkStart w:id="660" w:name="_Hlk73972449"/>
      <w:r w:rsidR="00D215E1" w:rsidRPr="00CE081A">
        <w:rPr>
          <w:rFonts w:ascii="ＭＳ Ｐゴシック" w:hint="eastAsia"/>
          <w:lang w:val="en-US"/>
        </w:rPr>
        <w:t>（</w:t>
      </w:r>
      <w:r w:rsidR="00355CB9" w:rsidRPr="00CE081A">
        <w:rPr>
          <w:rFonts w:ascii="ＭＳ Ｐゴシック"/>
          <w:lang w:val="en-US"/>
        </w:rPr>
        <w:t>Malignancies</w:t>
      </w:r>
      <w:r w:rsidR="00D215E1" w:rsidRPr="00CE081A">
        <w:rPr>
          <w:rFonts w:ascii="ＭＳ Ｐゴシック" w:hint="eastAsia"/>
          <w:lang w:val="en-US"/>
        </w:rPr>
        <w:t>）</w:t>
      </w:r>
      <w:bookmarkEnd w:id="660"/>
      <w:r w:rsidR="00D215E1" w:rsidRPr="00CE081A">
        <w:rPr>
          <w:rFonts w:hAnsi="ＭＳ ゴシック" w:hint="eastAsia"/>
          <w:lang w:val="en-US"/>
        </w:rPr>
        <w:t>（ＳＭＱ）</w:t>
      </w:r>
      <w:r w:rsidR="00D215E1" w:rsidRPr="00D33D20">
        <w:rPr>
          <w:rFonts w:hAnsi="ＭＳ ゴシック" w:hint="eastAsia"/>
        </w:rPr>
        <w:t>」</w:t>
      </w:r>
      <w:bookmarkEnd w:id="655"/>
      <w:bookmarkEnd w:id="656"/>
      <w:bookmarkEnd w:id="657"/>
      <w:bookmarkEnd w:id="658"/>
    </w:p>
    <w:p w14:paraId="6833C336" w14:textId="77777777" w:rsidR="00874597" w:rsidRPr="005A24F7" w:rsidRDefault="00874597" w:rsidP="00874597">
      <w:pPr>
        <w:jc w:val="center"/>
        <w:rPr>
          <w:rFonts w:ascii="Arial" w:eastAsia="ＭＳ Ｐ明朝" w:hAnsi="ＭＳ Ｐ明朝" w:cs="Arial"/>
          <w:b/>
          <w:sz w:val="22"/>
          <w:szCs w:val="22"/>
        </w:rPr>
      </w:pPr>
      <w:r w:rsidRPr="00883065">
        <w:rPr>
          <w:rFonts w:ascii="Arial" w:eastAsia="ＭＳ Ｐ明朝" w:hAnsi="Arial"/>
          <w:b/>
          <w:sz w:val="22"/>
          <w:szCs w:val="22"/>
        </w:rPr>
        <w:t>（</w:t>
      </w:r>
      <w:r w:rsidR="00D215E1" w:rsidRPr="00883065">
        <w:rPr>
          <w:rFonts w:ascii="Arial" w:eastAsia="ＭＳ Ｐ明朝" w:hAnsi="Arial"/>
          <w:b/>
          <w:sz w:val="22"/>
          <w:szCs w:val="22"/>
        </w:rPr>
        <w:t>2007</w:t>
      </w:r>
      <w:r w:rsidRPr="00883065">
        <w:rPr>
          <w:rFonts w:ascii="Arial" w:eastAsia="ＭＳ Ｐ明朝" w:hAnsi="Arial"/>
          <w:b/>
          <w:sz w:val="22"/>
          <w:szCs w:val="22"/>
        </w:rPr>
        <w:t>年</w:t>
      </w:r>
      <w:r w:rsidR="00D215E1" w:rsidRPr="00883065">
        <w:rPr>
          <w:rFonts w:ascii="Arial" w:eastAsia="ＭＳ Ｐ明朝" w:hAnsi="Arial"/>
          <w:b/>
          <w:sz w:val="22"/>
          <w:szCs w:val="22"/>
        </w:rPr>
        <w:t>3</w:t>
      </w:r>
      <w:r w:rsidRPr="00883065">
        <w:rPr>
          <w:rFonts w:ascii="Arial" w:eastAsia="ＭＳ Ｐ明朝" w:hAnsi="Arial"/>
          <w:b/>
          <w:sz w:val="22"/>
          <w:szCs w:val="22"/>
        </w:rPr>
        <w:t>月正式リリース）</w:t>
      </w:r>
    </w:p>
    <w:p w14:paraId="24D4CEFA" w14:textId="77777777" w:rsidR="00874597" w:rsidRPr="005A24F7" w:rsidRDefault="00874597" w:rsidP="00874597">
      <w:pPr>
        <w:jc w:val="center"/>
        <w:rPr>
          <w:rFonts w:ascii="Arial" w:eastAsia="ＭＳ Ｐ明朝" w:hAnsi="Arial" w:cs="Arial"/>
          <w:b/>
          <w:sz w:val="22"/>
          <w:szCs w:val="22"/>
        </w:rPr>
      </w:pPr>
    </w:p>
    <w:bookmarkEnd w:id="659"/>
    <w:p w14:paraId="131516ED" w14:textId="58B6E1F1" w:rsidR="00E83BCD" w:rsidRPr="00C91B65" w:rsidRDefault="00376B9B" w:rsidP="00916949">
      <w:pPr>
        <w:pStyle w:val="4"/>
      </w:pPr>
      <w:r>
        <w:t>2.</w:t>
      </w:r>
      <w:r w:rsidR="000A13F3">
        <w:rPr>
          <w:lang w:val="en-US"/>
        </w:rPr>
        <w:t>63</w:t>
      </w:r>
      <w:r>
        <w:t>.1</w:t>
      </w:r>
      <w:r w:rsidR="00355CB9" w:rsidRPr="00C91B65">
        <w:t xml:space="preserve">　定義</w:t>
      </w:r>
    </w:p>
    <w:p w14:paraId="2B1D4E3A" w14:textId="77777777" w:rsidR="00874597" w:rsidRPr="000B7270" w:rsidRDefault="00874597" w:rsidP="00E51909">
      <w:pPr>
        <w:pStyle w:val="NormalLeft"/>
        <w:numPr>
          <w:ilvl w:val="0"/>
          <w:numId w:val="161"/>
        </w:numPr>
        <w:spacing w:after="0" w:line="360" w:lineRule="atLeast"/>
        <w:ind w:rightChars="-187" w:right="-393"/>
        <w:rPr>
          <w:rFonts w:eastAsia="ＭＳ Ｐ明朝" w:hAnsi="ＭＳ Ｐ明朝"/>
          <w:sz w:val="21"/>
          <w:szCs w:val="21"/>
          <w:lang w:val="en-GB" w:eastAsia="ja-JP"/>
        </w:rPr>
      </w:pPr>
      <w:r w:rsidRPr="000B7270">
        <w:rPr>
          <w:rFonts w:eastAsia="ＭＳ Ｐ明朝" w:hAnsi="ＭＳ Ｐ明朝"/>
          <w:sz w:val="21"/>
          <w:szCs w:val="21"/>
          <w:lang w:val="en-GB" w:eastAsia="ja-JP"/>
        </w:rPr>
        <w:t>悪性腫瘍の定義のため、該当する教科書（例：</w:t>
      </w:r>
      <w:r w:rsidRPr="000B7270">
        <w:rPr>
          <w:rFonts w:eastAsia="ＭＳ Ｐ明朝"/>
          <w:sz w:val="21"/>
          <w:szCs w:val="21"/>
          <w:lang w:val="en-GB" w:eastAsia="ja-JP"/>
        </w:rPr>
        <w:t>DeVita</w:t>
      </w:r>
      <w:r w:rsidRPr="000B7270">
        <w:rPr>
          <w:rFonts w:eastAsia="ＭＳ Ｐ明朝" w:hAnsi="ＭＳ Ｐ明朝"/>
          <w:sz w:val="21"/>
          <w:szCs w:val="21"/>
          <w:lang w:val="en-GB" w:eastAsia="ja-JP"/>
        </w:rPr>
        <w:t>ら：</w:t>
      </w:r>
      <w:r w:rsidRPr="000B7270">
        <w:rPr>
          <w:rFonts w:eastAsia="ＭＳ Ｐ明朝"/>
          <w:sz w:val="21"/>
          <w:szCs w:val="21"/>
          <w:lang w:val="en-GB" w:eastAsia="ja-JP"/>
        </w:rPr>
        <w:t>2005</w:t>
      </w:r>
      <w:r w:rsidRPr="000B7270">
        <w:rPr>
          <w:rFonts w:eastAsia="ＭＳ Ｐ明朝" w:hAnsi="ＭＳ Ｐ明朝"/>
          <w:sz w:val="21"/>
          <w:szCs w:val="21"/>
          <w:lang w:val="en-GB" w:eastAsia="ja-JP"/>
        </w:rPr>
        <w:t>年、</w:t>
      </w:r>
      <w:r w:rsidRPr="000B7270">
        <w:rPr>
          <w:rFonts w:eastAsia="ＭＳ Ｐ明朝"/>
          <w:sz w:val="21"/>
          <w:szCs w:val="21"/>
          <w:lang w:val="en-GB" w:eastAsia="ja-JP"/>
        </w:rPr>
        <w:t>Peckham</w:t>
      </w:r>
      <w:r w:rsidRPr="000B7270">
        <w:rPr>
          <w:rFonts w:eastAsia="ＭＳ Ｐ明朝" w:hAnsi="ＭＳ Ｐ明朝"/>
          <w:sz w:val="21"/>
          <w:szCs w:val="21"/>
          <w:lang w:val="en-GB" w:eastAsia="ja-JP"/>
        </w:rPr>
        <w:t>ら：</w:t>
      </w:r>
      <w:r w:rsidRPr="000B7270">
        <w:rPr>
          <w:rFonts w:eastAsia="ＭＳ Ｐ明朝"/>
          <w:sz w:val="21"/>
          <w:szCs w:val="21"/>
          <w:lang w:val="en-GB" w:eastAsia="ja-JP"/>
        </w:rPr>
        <w:t>1995</w:t>
      </w:r>
      <w:r w:rsidRPr="000B7270">
        <w:rPr>
          <w:rFonts w:eastAsia="ＭＳ Ｐ明朝" w:hAnsi="ＭＳ Ｐ明朝"/>
          <w:sz w:val="21"/>
          <w:szCs w:val="21"/>
          <w:lang w:val="en-GB" w:eastAsia="ja-JP"/>
        </w:rPr>
        <w:t>年）を参照した。</w:t>
      </w:r>
    </w:p>
    <w:p w14:paraId="1E4ECF87" w14:textId="1DC2A823" w:rsidR="00101D5F" w:rsidRPr="000B7270" w:rsidRDefault="002069D7" w:rsidP="00711D79">
      <w:pPr>
        <w:pStyle w:val="NormalLeft"/>
        <w:numPr>
          <w:ilvl w:val="0"/>
          <w:numId w:val="144"/>
        </w:numPr>
        <w:spacing w:after="0" w:line="360" w:lineRule="atLeast"/>
        <w:rPr>
          <w:rFonts w:eastAsia="ＭＳ Ｐ明朝"/>
          <w:sz w:val="21"/>
          <w:szCs w:val="21"/>
          <w:lang w:val="en-GB" w:eastAsia="ja-JP"/>
        </w:rPr>
      </w:pPr>
      <w:r>
        <w:rPr>
          <w:rFonts w:eastAsia="ＭＳ Ｐ明朝" w:hint="eastAsia"/>
          <w:sz w:val="21"/>
          <w:szCs w:val="21"/>
          <w:lang w:val="en-GB" w:eastAsia="ja-JP"/>
        </w:rPr>
        <w:t>「</w:t>
      </w:r>
      <w:r w:rsidR="00101D5F" w:rsidRPr="000B7270">
        <w:rPr>
          <w:rFonts w:eastAsia="ＭＳ Ｐ明朝" w:hint="eastAsia"/>
          <w:sz w:val="21"/>
          <w:szCs w:val="21"/>
          <w:lang w:val="en-GB" w:eastAsia="ja-JP"/>
        </w:rPr>
        <w:t>悪性疾患（</w:t>
      </w:r>
      <w:r w:rsidR="00101D5F" w:rsidRPr="000B7270">
        <w:rPr>
          <w:rFonts w:eastAsia="ＭＳ Ｐ明朝" w:hint="eastAsia"/>
          <w:sz w:val="21"/>
          <w:szCs w:val="21"/>
          <w:lang w:val="en-GB" w:eastAsia="ja-JP"/>
        </w:rPr>
        <w:t>Malignancies</w:t>
      </w:r>
      <w:r w:rsidR="00101D5F" w:rsidRPr="000B7270">
        <w:rPr>
          <w:rFonts w:eastAsia="ＭＳ Ｐ明朝" w:hint="eastAsia"/>
          <w:sz w:val="21"/>
          <w:szCs w:val="21"/>
          <w:lang w:val="en-GB" w:eastAsia="ja-JP"/>
        </w:rPr>
        <w:t>）（</w:t>
      </w:r>
      <w:r w:rsidR="000B7270" w:rsidRPr="000B7270">
        <w:rPr>
          <w:rFonts w:eastAsia="ＭＳ Ｐ明朝" w:hAnsi="ＭＳ Ｐ明朝"/>
          <w:sz w:val="21"/>
          <w:szCs w:val="21"/>
          <w:lang w:eastAsia="ja-JP"/>
        </w:rPr>
        <w:t>ＳＭＱ</w:t>
      </w:r>
      <w:r w:rsidR="00101D5F" w:rsidRPr="000B7270">
        <w:rPr>
          <w:rFonts w:eastAsia="ＭＳ Ｐ明朝" w:hint="eastAsia"/>
          <w:sz w:val="21"/>
          <w:szCs w:val="21"/>
          <w:lang w:val="en-GB" w:eastAsia="ja-JP"/>
        </w:rPr>
        <w:t>）</w:t>
      </w:r>
      <w:r>
        <w:rPr>
          <w:rFonts w:eastAsia="ＭＳ Ｐ明朝" w:hint="eastAsia"/>
          <w:sz w:val="21"/>
          <w:szCs w:val="21"/>
          <w:lang w:val="en-GB" w:eastAsia="ja-JP"/>
        </w:rPr>
        <w:t>」</w:t>
      </w:r>
      <w:r w:rsidR="00101D5F" w:rsidRPr="000B7270">
        <w:rPr>
          <w:rFonts w:eastAsia="ＭＳ Ｐ明朝" w:hint="eastAsia"/>
          <w:sz w:val="21"/>
          <w:szCs w:val="21"/>
          <w:lang w:val="en-GB" w:eastAsia="ja-JP"/>
        </w:rPr>
        <w:t>は以下の用語を含む：全てのタイプの悪性</w:t>
      </w:r>
      <w:r w:rsidR="00C75DE4" w:rsidRPr="000B7270">
        <w:rPr>
          <w:rFonts w:eastAsia="ＭＳ Ｐ明朝" w:hint="eastAsia"/>
          <w:sz w:val="21"/>
          <w:szCs w:val="21"/>
          <w:lang w:val="en-GB" w:eastAsia="ja-JP"/>
        </w:rPr>
        <w:t>または</w:t>
      </w:r>
      <w:r w:rsidR="00101D5F" w:rsidRPr="000B7270">
        <w:rPr>
          <w:rFonts w:eastAsia="ＭＳ Ｐ明朝" w:hint="eastAsia"/>
          <w:sz w:val="21"/>
          <w:szCs w:val="21"/>
          <w:lang w:val="en-GB" w:eastAsia="ja-JP"/>
        </w:rPr>
        <w:t>詳細不明の腫瘍；悪性疾患関連状態；悪性疾患関連の治療と診断の手法；腫瘍マーカー。</w:t>
      </w:r>
      <w:r w:rsidR="00A9115A">
        <w:rPr>
          <w:rFonts w:eastAsia="ＭＳ Ｐ明朝" w:hint="eastAsia"/>
          <w:sz w:val="21"/>
          <w:szCs w:val="21"/>
          <w:lang w:val="en-GB" w:eastAsia="ja-JP"/>
        </w:rPr>
        <w:t>[</w:t>
      </w:r>
      <w:r w:rsidR="00101D5F" w:rsidRPr="000B7270">
        <w:rPr>
          <w:rFonts w:eastAsia="ＭＳ Ｐ明朝" w:hint="eastAsia"/>
          <w:sz w:val="21"/>
          <w:szCs w:val="21"/>
          <w:lang w:val="en-GB" w:eastAsia="ja-JP"/>
        </w:rPr>
        <w:t>注：前癌状態は別々の</w:t>
      </w:r>
      <w:r w:rsidR="00B170EC" w:rsidRPr="000B7270">
        <w:rPr>
          <w:rFonts w:eastAsia="ＭＳ Ｐ明朝"/>
          <w:sz w:val="21"/>
          <w:szCs w:val="21"/>
          <w:lang w:val="en-GB" w:eastAsia="ja-JP"/>
        </w:rPr>
        <w:t>SMQ</w:t>
      </w:r>
      <w:r w:rsidR="00101D5F" w:rsidRPr="000B7270">
        <w:rPr>
          <w:rFonts w:eastAsia="ＭＳ Ｐ明朝" w:hint="eastAsia"/>
          <w:sz w:val="21"/>
          <w:szCs w:val="21"/>
          <w:lang w:val="en-GB" w:eastAsia="ja-JP"/>
        </w:rPr>
        <w:t>中に存在する：</w:t>
      </w:r>
      <w:r w:rsidR="00376B9B">
        <w:rPr>
          <w:rFonts w:eastAsia="ＭＳ Ｐ明朝" w:hint="eastAsia"/>
          <w:sz w:val="21"/>
          <w:szCs w:val="21"/>
          <w:lang w:val="en-GB" w:eastAsia="ja-JP"/>
        </w:rPr>
        <w:t>「</w:t>
      </w:r>
      <w:r w:rsidR="00101D5F" w:rsidRPr="000B7270">
        <w:rPr>
          <w:rFonts w:eastAsia="ＭＳ Ｐ明朝" w:hint="eastAsia"/>
          <w:sz w:val="21"/>
          <w:szCs w:val="21"/>
          <w:lang w:val="en-GB" w:eastAsia="ja-JP"/>
        </w:rPr>
        <w:t>前癌状態</w:t>
      </w:r>
      <w:r w:rsidR="00376B9B">
        <w:rPr>
          <w:rFonts w:eastAsia="ＭＳ Ｐ明朝" w:hint="eastAsia"/>
          <w:sz w:val="21"/>
          <w:szCs w:val="21"/>
          <w:lang w:val="en-GB" w:eastAsia="ja-JP"/>
        </w:rPr>
        <w:t>（</w:t>
      </w:r>
      <w:r w:rsidR="00376B9B">
        <w:rPr>
          <w:rFonts w:eastAsia="ＭＳ Ｐ明朝" w:hint="eastAsia"/>
          <w:sz w:val="21"/>
          <w:szCs w:val="21"/>
          <w:lang w:val="en-GB" w:eastAsia="ja-JP"/>
        </w:rPr>
        <w:t>Premalignant disorders</w:t>
      </w:r>
      <w:r w:rsidR="00376B9B">
        <w:rPr>
          <w:rFonts w:eastAsia="ＭＳ Ｐ明朝" w:hint="eastAsia"/>
          <w:sz w:val="21"/>
          <w:szCs w:val="21"/>
          <w:lang w:val="en-GB" w:eastAsia="ja-JP"/>
        </w:rPr>
        <w:t>）</w:t>
      </w:r>
      <w:r w:rsidR="00101D5F" w:rsidRPr="000B7270">
        <w:rPr>
          <w:rFonts w:eastAsia="ＭＳ Ｐ明朝" w:hint="eastAsia"/>
          <w:sz w:val="21"/>
          <w:szCs w:val="21"/>
          <w:lang w:val="en-GB" w:eastAsia="ja-JP"/>
        </w:rPr>
        <w:t>（</w:t>
      </w:r>
      <w:r w:rsidR="000B7270" w:rsidRPr="000B7270">
        <w:rPr>
          <w:rFonts w:eastAsia="ＭＳ Ｐ明朝" w:hAnsi="ＭＳ Ｐ明朝"/>
          <w:sz w:val="21"/>
          <w:szCs w:val="21"/>
          <w:lang w:eastAsia="ja-JP"/>
        </w:rPr>
        <w:t>ＳＭＱ</w:t>
      </w:r>
      <w:r w:rsidR="00101D5F" w:rsidRPr="000B7270">
        <w:rPr>
          <w:rFonts w:eastAsia="ＭＳ Ｐ明朝" w:hint="eastAsia"/>
          <w:sz w:val="21"/>
          <w:szCs w:val="21"/>
          <w:lang w:val="en-GB" w:eastAsia="ja-JP"/>
        </w:rPr>
        <w:t>）</w:t>
      </w:r>
      <w:r w:rsidR="00376B9B">
        <w:rPr>
          <w:rFonts w:eastAsia="ＭＳ Ｐ明朝" w:hint="eastAsia"/>
          <w:sz w:val="21"/>
          <w:szCs w:val="21"/>
          <w:lang w:val="en-GB" w:eastAsia="ja-JP"/>
        </w:rPr>
        <w:t>」</w:t>
      </w:r>
      <w:r w:rsidR="00A9115A">
        <w:rPr>
          <w:rFonts w:eastAsia="ＭＳ Ｐ明朝" w:hint="eastAsia"/>
          <w:sz w:val="21"/>
          <w:szCs w:val="21"/>
          <w:lang w:val="en-GB" w:eastAsia="ja-JP"/>
        </w:rPr>
        <w:t>]</w:t>
      </w:r>
    </w:p>
    <w:p w14:paraId="507C3A52" w14:textId="095DE8C7" w:rsidR="0060487D" w:rsidRPr="000B7270" w:rsidRDefault="0060487D" w:rsidP="00711D79">
      <w:pPr>
        <w:pStyle w:val="NormalLeft"/>
        <w:numPr>
          <w:ilvl w:val="0"/>
          <w:numId w:val="144"/>
        </w:numPr>
        <w:spacing w:after="0" w:line="360" w:lineRule="atLeast"/>
        <w:rPr>
          <w:rFonts w:eastAsia="ＭＳ Ｐ明朝"/>
          <w:sz w:val="21"/>
          <w:szCs w:val="21"/>
          <w:lang w:val="en-GB" w:eastAsia="ja-JP"/>
        </w:rPr>
      </w:pPr>
      <w:r w:rsidRPr="000B7270">
        <w:rPr>
          <w:rFonts w:eastAsia="ＭＳ Ｐ明朝"/>
          <w:sz w:val="21"/>
          <w:szCs w:val="21"/>
          <w:lang w:val="en-GB" w:eastAsia="ja-JP"/>
        </w:rPr>
        <w:t>本</w:t>
      </w:r>
      <w:r w:rsidRPr="000B7270">
        <w:rPr>
          <w:rFonts w:eastAsia="ＭＳ Ｐ明朝"/>
          <w:sz w:val="21"/>
          <w:szCs w:val="21"/>
          <w:lang w:val="en-GB" w:eastAsia="ja-JP"/>
        </w:rPr>
        <w:t>SMQ</w:t>
      </w:r>
      <w:r w:rsidRPr="000B7270">
        <w:rPr>
          <w:rFonts w:eastAsia="ＭＳ Ｐ明朝"/>
          <w:sz w:val="21"/>
          <w:szCs w:val="21"/>
          <w:lang w:val="en-GB" w:eastAsia="ja-JP"/>
        </w:rPr>
        <w:t>は</w:t>
      </w:r>
      <w:r w:rsidRPr="000B7270">
        <w:rPr>
          <w:rFonts w:eastAsia="ＭＳ Ｐ明朝"/>
          <w:sz w:val="21"/>
          <w:szCs w:val="21"/>
          <w:lang w:val="en-GB" w:eastAsia="ja-JP"/>
        </w:rPr>
        <w:t>10</w:t>
      </w:r>
      <w:r w:rsidRPr="000B7270">
        <w:rPr>
          <w:rFonts w:eastAsia="ＭＳ Ｐ明朝"/>
          <w:sz w:val="21"/>
          <w:szCs w:val="21"/>
          <w:lang w:val="en-GB" w:eastAsia="ja-JP"/>
        </w:rPr>
        <w:t>個のサブ</w:t>
      </w:r>
      <w:r w:rsidRPr="000B7270">
        <w:rPr>
          <w:rFonts w:eastAsia="ＭＳ Ｐ明朝"/>
          <w:sz w:val="21"/>
          <w:szCs w:val="21"/>
          <w:lang w:val="en-GB" w:eastAsia="ja-JP"/>
        </w:rPr>
        <w:t>SMQ</w:t>
      </w:r>
      <w:r w:rsidRPr="000B7270">
        <w:rPr>
          <w:rFonts w:eastAsia="ＭＳ Ｐ明朝"/>
          <w:sz w:val="21"/>
          <w:szCs w:val="21"/>
          <w:lang w:val="en-GB" w:eastAsia="ja-JP"/>
        </w:rPr>
        <w:t>から構成され、個別の使用や組み合わせての使用が可能である。</w:t>
      </w:r>
    </w:p>
    <w:p w14:paraId="48D6322E" w14:textId="77777777" w:rsidR="0060487D" w:rsidRPr="000B7270" w:rsidRDefault="002069D7" w:rsidP="00711D79">
      <w:pPr>
        <w:pStyle w:val="NormalLeft"/>
        <w:numPr>
          <w:ilvl w:val="0"/>
          <w:numId w:val="144"/>
        </w:numPr>
        <w:spacing w:after="0" w:line="360" w:lineRule="atLeast"/>
        <w:rPr>
          <w:rFonts w:eastAsia="ＭＳ Ｐ明朝"/>
          <w:sz w:val="21"/>
          <w:szCs w:val="21"/>
          <w:lang w:val="en-GB" w:eastAsia="ja-JP"/>
        </w:rPr>
      </w:pPr>
      <w:r>
        <w:rPr>
          <w:rFonts w:eastAsia="ＭＳ Ｐ明朝" w:hint="eastAsia"/>
          <w:sz w:val="21"/>
          <w:szCs w:val="21"/>
          <w:lang w:val="en-GB" w:eastAsia="ja-JP"/>
        </w:rPr>
        <w:t>「</w:t>
      </w:r>
      <w:r w:rsidR="0060487D" w:rsidRPr="000B7270">
        <w:rPr>
          <w:rFonts w:eastAsia="ＭＳ Ｐ明朝"/>
          <w:sz w:val="21"/>
          <w:szCs w:val="21"/>
          <w:lang w:val="en-GB" w:eastAsia="ja-JP"/>
        </w:rPr>
        <w:t>悪性疾患（</w:t>
      </w:r>
      <w:r w:rsidR="000B7270" w:rsidRPr="000B7270">
        <w:rPr>
          <w:rFonts w:eastAsia="ＭＳ Ｐ明朝" w:hAnsi="ＭＳ Ｐ明朝"/>
          <w:sz w:val="21"/>
          <w:szCs w:val="21"/>
          <w:lang w:eastAsia="ja-JP"/>
        </w:rPr>
        <w:t>ＳＭＱ</w:t>
      </w:r>
      <w:r w:rsidR="0060487D" w:rsidRPr="000B7270">
        <w:rPr>
          <w:rFonts w:eastAsia="ＭＳ Ｐ明朝" w:hint="eastAsia"/>
          <w:sz w:val="21"/>
          <w:szCs w:val="21"/>
          <w:lang w:val="en-GB" w:eastAsia="ja-JP"/>
        </w:rPr>
        <w:t>）</w:t>
      </w:r>
      <w:r>
        <w:rPr>
          <w:rFonts w:eastAsia="ＭＳ Ｐ明朝" w:hint="eastAsia"/>
          <w:sz w:val="21"/>
          <w:szCs w:val="21"/>
          <w:lang w:val="en-GB" w:eastAsia="ja-JP"/>
        </w:rPr>
        <w:t>」</w:t>
      </w:r>
      <w:r w:rsidR="0060487D" w:rsidRPr="000B7270">
        <w:rPr>
          <w:rFonts w:eastAsia="ＭＳ Ｐ明朝"/>
          <w:sz w:val="21"/>
          <w:szCs w:val="21"/>
          <w:lang w:val="en-GB" w:eastAsia="ja-JP"/>
        </w:rPr>
        <w:t>は、</w:t>
      </w:r>
      <w:r>
        <w:rPr>
          <w:rFonts w:eastAsia="ＭＳ Ｐ明朝" w:hint="eastAsia"/>
          <w:sz w:val="21"/>
          <w:szCs w:val="21"/>
          <w:lang w:val="en-GB" w:eastAsia="ja-JP"/>
        </w:rPr>
        <w:t>四</w:t>
      </w:r>
      <w:r w:rsidR="0060487D" w:rsidRPr="000B7270">
        <w:rPr>
          <w:rFonts w:eastAsia="ＭＳ Ｐ明朝"/>
          <w:sz w:val="21"/>
          <w:szCs w:val="21"/>
          <w:lang w:val="en-GB" w:eastAsia="ja-JP"/>
        </w:rPr>
        <w:t>つのサブ</w:t>
      </w:r>
      <w:r w:rsidR="0060487D" w:rsidRPr="000B7270">
        <w:rPr>
          <w:rFonts w:eastAsia="ＭＳ Ｐ明朝"/>
          <w:sz w:val="21"/>
          <w:szCs w:val="21"/>
          <w:lang w:val="en-GB" w:eastAsia="ja-JP"/>
        </w:rPr>
        <w:t>SMQ</w:t>
      </w:r>
      <w:r w:rsidR="0060487D" w:rsidRPr="000B7270">
        <w:rPr>
          <w:rFonts w:eastAsia="ＭＳ Ｐ明朝"/>
          <w:sz w:val="21"/>
          <w:szCs w:val="21"/>
          <w:lang w:val="en-GB" w:eastAsia="ja-JP"/>
        </w:rPr>
        <w:t>に細分化されている。</w:t>
      </w:r>
    </w:p>
    <w:p w14:paraId="5C4FF91C" w14:textId="37EE47BD" w:rsidR="00874597" w:rsidRPr="002E0E1A" w:rsidRDefault="00874597" w:rsidP="00711D79">
      <w:pPr>
        <w:numPr>
          <w:ilvl w:val="0"/>
          <w:numId w:val="145"/>
        </w:numPr>
        <w:tabs>
          <w:tab w:val="clear" w:pos="360"/>
          <w:tab w:val="num" w:pos="798"/>
        </w:tabs>
        <w:adjustRightInd/>
        <w:ind w:left="826" w:hanging="400"/>
        <w:textAlignment w:val="auto"/>
        <w:rPr>
          <w:rFonts w:ascii="Arial" w:eastAsia="ＭＳ Ｐ明朝" w:hAnsi="ＭＳ Ｐ明朝" w:cs="Arial"/>
        </w:rPr>
      </w:pPr>
      <w:r w:rsidRPr="002E0E1A">
        <w:rPr>
          <w:rFonts w:ascii="Arial" w:eastAsia="ＭＳ Ｐ明朝" w:hAnsi="ＭＳ Ｐ明朝" w:cs="Arial"/>
        </w:rPr>
        <w:t>サブ</w:t>
      </w:r>
      <w:r w:rsidRPr="002E0E1A">
        <w:rPr>
          <w:rFonts w:ascii="Arial" w:eastAsia="ＭＳ Ｐ明朝" w:hAnsi="ＭＳ Ｐ明朝" w:cs="Arial"/>
        </w:rPr>
        <w:t>SMQ</w:t>
      </w:r>
      <w:r w:rsidRPr="002E0E1A">
        <w:rPr>
          <w:rFonts w:ascii="Arial" w:eastAsia="ＭＳ Ｐ明朝" w:hAnsi="ＭＳ Ｐ明朝" w:cs="Arial"/>
        </w:rPr>
        <w:t>「悪性</w:t>
      </w:r>
      <w:r w:rsidR="00C75DE4" w:rsidRPr="002E0E1A">
        <w:rPr>
          <w:rFonts w:ascii="Arial" w:eastAsia="ＭＳ Ｐ明朝" w:hAnsi="ＭＳ Ｐ明朝" w:cs="Arial"/>
        </w:rPr>
        <w:t>または</w:t>
      </w:r>
      <w:r w:rsidRPr="002E0E1A">
        <w:rPr>
          <w:rFonts w:ascii="Arial" w:eastAsia="ＭＳ Ｐ明朝" w:hAnsi="ＭＳ Ｐ明朝" w:cs="Arial"/>
        </w:rPr>
        <w:t>詳細不明の腫瘍</w:t>
      </w:r>
      <w:r w:rsidR="00D7066F">
        <w:rPr>
          <w:rFonts w:ascii="Arial" w:eastAsia="ＭＳ Ｐ明朝" w:hAnsi="ＭＳ Ｐ明朝" w:cs="Arial" w:hint="eastAsia"/>
        </w:rPr>
        <w:t>（</w:t>
      </w:r>
      <w:r w:rsidR="00D7066F">
        <w:rPr>
          <w:rFonts w:ascii="Arial" w:eastAsia="ＭＳ Ｐ明朝" w:hAnsi="ＭＳ Ｐ明朝" w:cs="Arial" w:hint="eastAsia"/>
          <w:szCs w:val="22"/>
        </w:rPr>
        <w:t>Malignant</w:t>
      </w:r>
      <w:r w:rsidR="00D7066F">
        <w:rPr>
          <w:rFonts w:ascii="Arial" w:eastAsia="ＭＳ Ｐ明朝" w:hAnsi="ＭＳ Ｐ明朝" w:cs="Arial"/>
          <w:szCs w:val="22"/>
        </w:rPr>
        <w:t xml:space="preserve"> or unspecified </w:t>
      </w:r>
      <w:proofErr w:type="spellStart"/>
      <w:r w:rsidR="00D7066F">
        <w:rPr>
          <w:rFonts w:ascii="Arial" w:eastAsia="ＭＳ Ｐ明朝" w:hAnsi="ＭＳ Ｐ明朝" w:cs="Arial"/>
          <w:szCs w:val="22"/>
        </w:rPr>
        <w:t>tumours</w:t>
      </w:r>
      <w:proofErr w:type="spellEnd"/>
      <w:r w:rsidR="00D7066F">
        <w:rPr>
          <w:rFonts w:ascii="Arial" w:eastAsia="ＭＳ Ｐ明朝" w:hAnsi="ＭＳ Ｐ明朝" w:cs="Arial" w:hint="eastAsia"/>
        </w:rPr>
        <w:t>）</w:t>
      </w:r>
      <w:r w:rsidRPr="002E0E1A">
        <w:rPr>
          <w:rFonts w:ascii="Arial" w:eastAsia="ＭＳ Ｐ明朝" w:hAnsi="ＭＳ Ｐ明朝" w:cs="Arial"/>
        </w:rPr>
        <w:t>（ＳＭＱ）」</w:t>
      </w:r>
    </w:p>
    <w:p w14:paraId="03147E51" w14:textId="20217376" w:rsidR="00874597" w:rsidRPr="002E0E1A" w:rsidRDefault="00874597" w:rsidP="00711D79">
      <w:pPr>
        <w:numPr>
          <w:ilvl w:val="0"/>
          <w:numId w:val="145"/>
        </w:numPr>
        <w:tabs>
          <w:tab w:val="clear" w:pos="360"/>
          <w:tab w:val="num" w:pos="798"/>
        </w:tabs>
        <w:adjustRightInd/>
        <w:ind w:left="826" w:hanging="400"/>
        <w:textAlignment w:val="auto"/>
        <w:rPr>
          <w:rFonts w:ascii="Arial" w:eastAsia="ＭＳ Ｐ明朝" w:hAnsi="ＭＳ Ｐ明朝" w:cs="Arial"/>
        </w:rPr>
      </w:pPr>
      <w:r w:rsidRPr="002E0E1A">
        <w:rPr>
          <w:rFonts w:ascii="Arial" w:eastAsia="ＭＳ Ｐ明朝" w:hAnsi="ＭＳ Ｐ明朝" w:cs="Arial"/>
        </w:rPr>
        <w:t>サブ</w:t>
      </w:r>
      <w:r w:rsidRPr="002E0E1A">
        <w:rPr>
          <w:rFonts w:ascii="Arial" w:eastAsia="ＭＳ Ｐ明朝" w:hAnsi="ＭＳ Ｐ明朝" w:cs="Arial"/>
        </w:rPr>
        <w:t>SMQ</w:t>
      </w:r>
      <w:r w:rsidRPr="002E0E1A">
        <w:rPr>
          <w:rFonts w:ascii="Arial" w:eastAsia="ＭＳ Ｐ明朝" w:hAnsi="ＭＳ Ｐ明朝" w:cs="Arial"/>
        </w:rPr>
        <w:t>「悪性疾患関連状</w:t>
      </w:r>
      <w:r w:rsidRPr="0059712A">
        <w:rPr>
          <w:rFonts w:ascii="Arial" w:eastAsia="ＭＳ Ｐ明朝" w:hAnsi="ＭＳ Ｐ明朝" w:cs="Arial"/>
        </w:rPr>
        <w:t>態</w:t>
      </w:r>
      <w:r w:rsidR="00D7066F" w:rsidRPr="0059712A">
        <w:rPr>
          <w:rFonts w:ascii="Arial" w:eastAsia="ＭＳ Ｐ明朝" w:hAnsi="ＭＳ Ｐ明朝" w:cs="Arial" w:hint="eastAsia"/>
        </w:rPr>
        <w:t>（</w:t>
      </w:r>
      <w:r w:rsidR="00D7066F" w:rsidRPr="0059712A">
        <w:rPr>
          <w:rFonts w:ascii="Arial" w:eastAsia="ＭＳ Ｐ明朝" w:hAnsi="ＭＳ Ｐ明朝" w:cs="Arial"/>
          <w:szCs w:val="22"/>
        </w:rPr>
        <w:t>Maligna</w:t>
      </w:r>
      <w:r w:rsidR="00CE12B6" w:rsidRPr="0059712A">
        <w:rPr>
          <w:rFonts w:ascii="Arial" w:eastAsia="ＭＳ Ｐ明朝" w:hAnsi="ＭＳ Ｐ明朝" w:cs="Arial"/>
          <w:szCs w:val="22"/>
        </w:rPr>
        <w:t>n</w:t>
      </w:r>
      <w:r w:rsidR="00D7066F" w:rsidRPr="0059712A">
        <w:rPr>
          <w:rFonts w:ascii="Arial" w:eastAsia="ＭＳ Ｐ明朝" w:hAnsi="ＭＳ Ｐ明朝" w:cs="Arial"/>
          <w:szCs w:val="22"/>
        </w:rPr>
        <w:t>cy related c</w:t>
      </w:r>
      <w:r w:rsidR="00CE12B6" w:rsidRPr="0059712A">
        <w:rPr>
          <w:rFonts w:ascii="Arial" w:eastAsia="ＭＳ Ｐ明朝" w:hAnsi="ＭＳ Ｐ明朝" w:cs="Arial"/>
          <w:szCs w:val="22"/>
        </w:rPr>
        <w:t>o</w:t>
      </w:r>
      <w:r w:rsidR="00D7066F" w:rsidRPr="0059712A">
        <w:rPr>
          <w:rFonts w:ascii="Arial" w:eastAsia="ＭＳ Ｐ明朝" w:hAnsi="ＭＳ Ｐ明朝" w:cs="Arial"/>
          <w:szCs w:val="22"/>
        </w:rPr>
        <w:t>nditions</w:t>
      </w:r>
      <w:r w:rsidR="00D7066F" w:rsidRPr="0059712A">
        <w:rPr>
          <w:rFonts w:ascii="Arial" w:eastAsia="ＭＳ Ｐ明朝" w:hAnsi="ＭＳ Ｐ明朝" w:cs="Arial" w:hint="eastAsia"/>
        </w:rPr>
        <w:t>）</w:t>
      </w:r>
      <w:r w:rsidRPr="0059712A">
        <w:rPr>
          <w:rFonts w:ascii="Arial" w:eastAsia="ＭＳ Ｐ明朝" w:hAnsi="ＭＳ Ｐ明朝" w:cs="Arial"/>
        </w:rPr>
        <w:t>（</w:t>
      </w:r>
      <w:r w:rsidRPr="002E0E1A">
        <w:rPr>
          <w:rFonts w:ascii="Arial" w:eastAsia="ＭＳ Ｐ明朝" w:hAnsi="ＭＳ Ｐ明朝" w:cs="Arial"/>
        </w:rPr>
        <w:t>ＳＭＱ）」</w:t>
      </w:r>
    </w:p>
    <w:p w14:paraId="443EA66B" w14:textId="123504C2" w:rsidR="00874597" w:rsidRPr="002E0E1A" w:rsidRDefault="00874597" w:rsidP="00711D79">
      <w:pPr>
        <w:numPr>
          <w:ilvl w:val="0"/>
          <w:numId w:val="145"/>
        </w:numPr>
        <w:tabs>
          <w:tab w:val="clear" w:pos="360"/>
          <w:tab w:val="num" w:pos="798"/>
        </w:tabs>
        <w:adjustRightInd/>
        <w:ind w:left="826" w:hanging="400"/>
        <w:textAlignment w:val="auto"/>
        <w:rPr>
          <w:rFonts w:ascii="Arial" w:eastAsia="ＭＳ Ｐ明朝" w:hAnsi="ＭＳ Ｐ明朝" w:cs="Arial"/>
        </w:rPr>
      </w:pPr>
      <w:r w:rsidRPr="002E0E1A">
        <w:rPr>
          <w:rFonts w:ascii="Arial" w:eastAsia="ＭＳ Ｐ明朝" w:hAnsi="ＭＳ Ｐ明朝" w:cs="Arial"/>
        </w:rPr>
        <w:t>サブ</w:t>
      </w:r>
      <w:r w:rsidRPr="002E0E1A">
        <w:rPr>
          <w:rFonts w:ascii="Arial" w:eastAsia="ＭＳ Ｐ明朝" w:hAnsi="ＭＳ Ｐ明朝" w:cs="Arial"/>
        </w:rPr>
        <w:t>SMQ</w:t>
      </w:r>
      <w:r w:rsidRPr="002E0E1A">
        <w:rPr>
          <w:rFonts w:ascii="Arial" w:eastAsia="ＭＳ Ｐ明朝" w:hAnsi="ＭＳ Ｐ明朝" w:cs="Arial"/>
        </w:rPr>
        <w:t>「悪性疾患関連の治療と診断の手法</w:t>
      </w:r>
      <w:r w:rsidR="00D7066F">
        <w:rPr>
          <w:rFonts w:ascii="Arial" w:eastAsia="ＭＳ Ｐ明朝" w:hAnsi="ＭＳ Ｐ明朝" w:cs="Arial" w:hint="eastAsia"/>
        </w:rPr>
        <w:t>（</w:t>
      </w:r>
      <w:r w:rsidR="00D7066F" w:rsidRPr="00D57F4E">
        <w:rPr>
          <w:rFonts w:ascii="Arial" w:eastAsia="ＭＳ Ｐ明朝" w:hAnsi="ＭＳ Ｐ明朝" w:cs="Arial" w:hint="eastAsia"/>
        </w:rPr>
        <w:t>Malignancy related therapeutic and diagnostic procedure</w:t>
      </w:r>
      <w:r w:rsidR="00CE12B6">
        <w:rPr>
          <w:rFonts w:ascii="Arial" w:eastAsia="ＭＳ Ｐ明朝" w:hAnsi="ＭＳ Ｐ明朝" w:cs="Arial"/>
        </w:rPr>
        <w:t>s</w:t>
      </w:r>
      <w:r w:rsidR="00D7066F" w:rsidRPr="00D57F4E">
        <w:rPr>
          <w:rFonts w:ascii="Arial" w:eastAsia="ＭＳ Ｐ明朝" w:hAnsi="ＭＳ Ｐ明朝" w:cs="Arial" w:hint="eastAsia"/>
        </w:rPr>
        <w:t>）</w:t>
      </w:r>
      <w:r w:rsidRPr="002E0E1A">
        <w:rPr>
          <w:rFonts w:ascii="Arial" w:eastAsia="ＭＳ Ｐ明朝" w:hAnsi="ＭＳ Ｐ明朝" w:cs="Arial"/>
        </w:rPr>
        <w:t>（ＳＭＱ）」</w:t>
      </w:r>
    </w:p>
    <w:p w14:paraId="32832B2B" w14:textId="4F153764" w:rsidR="00874597" w:rsidRPr="002E0E1A" w:rsidRDefault="00874597" w:rsidP="00711D79">
      <w:pPr>
        <w:numPr>
          <w:ilvl w:val="0"/>
          <w:numId w:val="145"/>
        </w:numPr>
        <w:tabs>
          <w:tab w:val="clear" w:pos="360"/>
          <w:tab w:val="num" w:pos="798"/>
        </w:tabs>
        <w:adjustRightInd/>
        <w:ind w:left="826" w:hanging="400"/>
        <w:textAlignment w:val="auto"/>
        <w:rPr>
          <w:rFonts w:ascii="Arial" w:eastAsia="ＭＳ Ｐ明朝" w:hAnsi="ＭＳ Ｐ明朝" w:cs="Arial"/>
        </w:rPr>
      </w:pPr>
      <w:r w:rsidRPr="002E0E1A">
        <w:rPr>
          <w:rFonts w:ascii="Arial" w:eastAsia="ＭＳ Ｐ明朝" w:hAnsi="ＭＳ Ｐ明朝" w:cs="Arial"/>
        </w:rPr>
        <w:t>サブ</w:t>
      </w:r>
      <w:r w:rsidRPr="002E0E1A">
        <w:rPr>
          <w:rFonts w:ascii="Arial" w:eastAsia="ＭＳ Ｐ明朝" w:hAnsi="ＭＳ Ｐ明朝" w:cs="Arial"/>
        </w:rPr>
        <w:t>SMQ</w:t>
      </w:r>
      <w:r w:rsidRPr="002E0E1A">
        <w:rPr>
          <w:rFonts w:ascii="Arial" w:eastAsia="ＭＳ Ｐ明朝" w:hAnsi="ＭＳ Ｐ明朝" w:cs="Arial"/>
        </w:rPr>
        <w:t>「腫瘍マーカー</w:t>
      </w:r>
      <w:r w:rsidR="00D7066F">
        <w:rPr>
          <w:rFonts w:ascii="Arial" w:eastAsia="ＭＳ Ｐ明朝" w:hAnsi="ＭＳ Ｐ明朝" w:cs="Arial" w:hint="eastAsia"/>
        </w:rPr>
        <w:t>（</w:t>
      </w:r>
      <w:proofErr w:type="spellStart"/>
      <w:r w:rsidR="00D7066F">
        <w:rPr>
          <w:rFonts w:ascii="Arial" w:eastAsia="ＭＳ Ｐ明朝" w:hAnsi="ＭＳ Ｐ明朝" w:cs="Arial"/>
          <w:szCs w:val="22"/>
        </w:rPr>
        <w:t>Tumour</w:t>
      </w:r>
      <w:proofErr w:type="spellEnd"/>
      <w:r w:rsidR="00D7066F">
        <w:rPr>
          <w:rFonts w:ascii="Arial" w:eastAsia="ＭＳ Ｐ明朝" w:hAnsi="ＭＳ Ｐ明朝" w:cs="Arial"/>
          <w:szCs w:val="22"/>
        </w:rPr>
        <w:t xml:space="preserve"> markers</w:t>
      </w:r>
      <w:r w:rsidR="00D7066F">
        <w:rPr>
          <w:rFonts w:ascii="Arial" w:eastAsia="ＭＳ Ｐ明朝" w:hAnsi="ＭＳ Ｐ明朝" w:cs="Arial" w:hint="eastAsia"/>
        </w:rPr>
        <w:t>）</w:t>
      </w:r>
      <w:r w:rsidRPr="002E0E1A">
        <w:rPr>
          <w:rFonts w:ascii="Arial" w:eastAsia="ＭＳ Ｐ明朝" w:hAnsi="ＭＳ Ｐ明朝" w:cs="Arial"/>
        </w:rPr>
        <w:t>（ＳＭＱ）」</w:t>
      </w:r>
    </w:p>
    <w:p w14:paraId="6D1BE85C" w14:textId="25C3E424" w:rsidR="0060487D" w:rsidRPr="000B7270" w:rsidRDefault="0060487D" w:rsidP="00711D79">
      <w:pPr>
        <w:pStyle w:val="NormalLeft"/>
        <w:numPr>
          <w:ilvl w:val="0"/>
          <w:numId w:val="146"/>
        </w:numPr>
        <w:spacing w:after="0" w:line="360" w:lineRule="atLeast"/>
        <w:rPr>
          <w:rFonts w:eastAsia="ＭＳ Ｐ明朝"/>
          <w:sz w:val="21"/>
          <w:szCs w:val="21"/>
          <w:lang w:val="en-GB" w:eastAsia="ja-JP"/>
        </w:rPr>
      </w:pPr>
      <w:r w:rsidRPr="000B7270">
        <w:rPr>
          <w:rFonts w:eastAsia="ＭＳ Ｐ明朝" w:hint="eastAsia"/>
          <w:sz w:val="21"/>
          <w:szCs w:val="21"/>
          <w:lang w:val="en-GB" w:eastAsia="ja-JP"/>
        </w:rPr>
        <w:t>サブ</w:t>
      </w:r>
      <w:r w:rsidRPr="000B7270">
        <w:rPr>
          <w:rFonts w:eastAsia="ＭＳ Ｐ明朝" w:hint="eastAsia"/>
          <w:sz w:val="21"/>
          <w:szCs w:val="21"/>
          <w:lang w:val="en-GB" w:eastAsia="ja-JP"/>
        </w:rPr>
        <w:t>SMQ</w:t>
      </w:r>
      <w:r w:rsidRPr="000B7270">
        <w:rPr>
          <w:rFonts w:eastAsia="ＭＳ Ｐ明朝" w:hint="eastAsia"/>
          <w:sz w:val="21"/>
          <w:szCs w:val="21"/>
          <w:lang w:val="en-GB" w:eastAsia="ja-JP"/>
        </w:rPr>
        <w:t>の</w:t>
      </w:r>
      <w:r w:rsidR="002069D7">
        <w:rPr>
          <w:rFonts w:eastAsia="ＭＳ Ｐ明朝" w:hint="eastAsia"/>
          <w:sz w:val="21"/>
          <w:szCs w:val="21"/>
          <w:lang w:val="en-GB" w:eastAsia="ja-JP"/>
        </w:rPr>
        <w:t>「</w:t>
      </w:r>
      <w:r w:rsidRPr="000B7270">
        <w:rPr>
          <w:rFonts w:eastAsia="ＭＳ Ｐ明朝" w:hint="eastAsia"/>
          <w:sz w:val="21"/>
          <w:szCs w:val="21"/>
          <w:lang w:val="en-GB" w:eastAsia="ja-JP"/>
        </w:rPr>
        <w:t>悪性</w:t>
      </w:r>
      <w:r w:rsidR="00A0401B" w:rsidRPr="000B7270">
        <w:rPr>
          <w:rFonts w:eastAsia="ＭＳ Ｐ明朝" w:hint="eastAsia"/>
          <w:sz w:val="21"/>
          <w:szCs w:val="21"/>
          <w:lang w:val="en-GB" w:eastAsia="ja-JP"/>
        </w:rPr>
        <w:t>または</w:t>
      </w:r>
      <w:r w:rsidR="00C75DE4" w:rsidRPr="000B7270">
        <w:rPr>
          <w:rFonts w:eastAsia="ＭＳ Ｐ明朝" w:hint="eastAsia"/>
          <w:sz w:val="21"/>
          <w:szCs w:val="21"/>
          <w:lang w:val="en-GB" w:eastAsia="ja-JP"/>
        </w:rPr>
        <w:t>詳細</w:t>
      </w:r>
      <w:r w:rsidRPr="000B7270">
        <w:rPr>
          <w:rFonts w:eastAsia="ＭＳ Ｐ明朝" w:hint="eastAsia"/>
          <w:sz w:val="21"/>
          <w:szCs w:val="21"/>
          <w:lang w:val="en-GB" w:eastAsia="ja-JP"/>
        </w:rPr>
        <w:t>不明の腫瘍</w:t>
      </w:r>
      <w:r w:rsidR="0063584B">
        <w:rPr>
          <w:rFonts w:eastAsia="ＭＳ Ｐ明朝" w:hint="eastAsia"/>
          <w:sz w:val="21"/>
          <w:szCs w:val="21"/>
          <w:lang w:val="en-GB" w:eastAsia="ja-JP"/>
        </w:rPr>
        <w:t>（</w:t>
      </w:r>
      <w:r w:rsidR="0063584B">
        <w:rPr>
          <w:rFonts w:eastAsia="ＭＳ Ｐ明朝" w:hint="eastAsia"/>
          <w:sz w:val="21"/>
          <w:szCs w:val="21"/>
          <w:lang w:val="en-GB" w:eastAsia="ja-JP"/>
        </w:rPr>
        <w:t>M</w:t>
      </w:r>
      <w:r w:rsidR="0063584B">
        <w:rPr>
          <w:rFonts w:eastAsia="ＭＳ Ｐ明朝"/>
          <w:sz w:val="21"/>
          <w:szCs w:val="21"/>
          <w:lang w:val="en-GB" w:eastAsia="ja-JP"/>
        </w:rPr>
        <w:t>alignant or unspecified tumours</w:t>
      </w:r>
      <w:r w:rsidR="0063584B">
        <w:rPr>
          <w:rFonts w:eastAsia="ＭＳ Ｐ明朝" w:hint="eastAsia"/>
          <w:sz w:val="21"/>
          <w:szCs w:val="21"/>
          <w:lang w:val="en-GB" w:eastAsia="ja-JP"/>
        </w:rPr>
        <w:t>）</w:t>
      </w:r>
      <w:r w:rsidRPr="000B7270">
        <w:rPr>
          <w:rFonts w:eastAsia="ＭＳ Ｐ明朝" w:hint="eastAsia"/>
          <w:sz w:val="21"/>
          <w:szCs w:val="21"/>
          <w:lang w:val="en-GB" w:eastAsia="ja-JP"/>
        </w:rPr>
        <w:t>（</w:t>
      </w:r>
      <w:r w:rsidR="000B7270" w:rsidRPr="000B7270">
        <w:rPr>
          <w:rFonts w:eastAsia="ＭＳ Ｐ明朝" w:hAnsi="ＭＳ Ｐ明朝"/>
          <w:sz w:val="21"/>
          <w:szCs w:val="21"/>
          <w:lang w:eastAsia="ja-JP"/>
        </w:rPr>
        <w:t>ＳＭＱ</w:t>
      </w:r>
      <w:r w:rsidRPr="000B7270">
        <w:rPr>
          <w:rFonts w:eastAsia="ＭＳ Ｐ明朝" w:hint="eastAsia"/>
          <w:sz w:val="21"/>
          <w:szCs w:val="21"/>
          <w:lang w:val="en-GB" w:eastAsia="ja-JP"/>
        </w:rPr>
        <w:t>）</w:t>
      </w:r>
      <w:r w:rsidR="002069D7">
        <w:rPr>
          <w:rFonts w:eastAsia="ＭＳ Ｐ明朝" w:hint="eastAsia"/>
          <w:sz w:val="21"/>
          <w:szCs w:val="21"/>
          <w:lang w:val="en-GB" w:eastAsia="ja-JP"/>
        </w:rPr>
        <w:t>」</w:t>
      </w:r>
      <w:r w:rsidRPr="000B7270">
        <w:rPr>
          <w:rFonts w:eastAsia="ＭＳ Ｐ明朝" w:hint="eastAsia"/>
          <w:sz w:val="21"/>
          <w:szCs w:val="21"/>
          <w:lang w:val="en-GB" w:eastAsia="ja-JP"/>
        </w:rPr>
        <w:t>は、悪性または</w:t>
      </w:r>
      <w:r w:rsidR="00C75DE4" w:rsidRPr="000B7270">
        <w:rPr>
          <w:rFonts w:eastAsia="ＭＳ Ｐ明朝" w:hint="eastAsia"/>
          <w:sz w:val="21"/>
          <w:szCs w:val="21"/>
          <w:lang w:val="en-GB" w:eastAsia="ja-JP"/>
        </w:rPr>
        <w:t>詳細</w:t>
      </w:r>
      <w:r w:rsidRPr="000B7270">
        <w:rPr>
          <w:rFonts w:eastAsia="ＭＳ Ｐ明朝" w:hint="eastAsia"/>
          <w:sz w:val="21"/>
          <w:szCs w:val="21"/>
          <w:lang w:val="en-GB" w:eastAsia="ja-JP"/>
        </w:rPr>
        <w:t>不明の腫瘍に関する全ての</w:t>
      </w:r>
      <w:r w:rsidRPr="000B7270">
        <w:rPr>
          <w:rFonts w:eastAsia="ＭＳ Ｐ明朝" w:hint="eastAsia"/>
          <w:sz w:val="21"/>
          <w:szCs w:val="21"/>
          <w:lang w:val="en-GB" w:eastAsia="ja-JP"/>
        </w:rPr>
        <w:t>Me</w:t>
      </w:r>
      <w:r w:rsidR="00A81140">
        <w:rPr>
          <w:rFonts w:eastAsia="ＭＳ Ｐ明朝" w:hint="eastAsia"/>
          <w:sz w:val="21"/>
          <w:szCs w:val="21"/>
          <w:lang w:val="en-GB" w:eastAsia="ja-JP"/>
        </w:rPr>
        <w:t>d</w:t>
      </w:r>
      <w:r w:rsidRPr="000B7270">
        <w:rPr>
          <w:rFonts w:eastAsia="ＭＳ Ｐ明朝" w:hint="eastAsia"/>
          <w:sz w:val="21"/>
          <w:szCs w:val="21"/>
          <w:lang w:val="en-GB" w:eastAsia="ja-JP"/>
        </w:rPr>
        <w:t>DRA</w:t>
      </w:r>
      <w:r w:rsidRPr="000B7270">
        <w:rPr>
          <w:rFonts w:eastAsia="ＭＳ Ｐ明朝" w:hint="eastAsia"/>
          <w:sz w:val="21"/>
          <w:szCs w:val="21"/>
          <w:lang w:val="en-GB" w:eastAsia="ja-JP"/>
        </w:rPr>
        <w:t>用語を包含しており、</w:t>
      </w:r>
      <w:r w:rsidR="00705CE3">
        <w:rPr>
          <w:rFonts w:eastAsia="ＭＳ Ｐ明朝" w:hint="eastAsia"/>
          <w:sz w:val="21"/>
          <w:szCs w:val="21"/>
          <w:lang w:val="en-GB" w:eastAsia="ja-JP"/>
        </w:rPr>
        <w:t>二</w:t>
      </w:r>
      <w:r w:rsidR="00937A39" w:rsidRPr="000B7270">
        <w:rPr>
          <w:rFonts w:eastAsia="ＭＳ Ｐ明朝" w:hint="eastAsia"/>
          <w:sz w:val="21"/>
          <w:szCs w:val="21"/>
          <w:lang w:val="en-GB" w:eastAsia="ja-JP"/>
        </w:rPr>
        <w:t>つに分かれたサブ</w:t>
      </w:r>
      <w:r w:rsidR="00937A39" w:rsidRPr="000B7270">
        <w:rPr>
          <w:rFonts w:eastAsia="ＭＳ Ｐ明朝" w:hint="eastAsia"/>
          <w:sz w:val="21"/>
          <w:szCs w:val="21"/>
          <w:lang w:val="en-GB" w:eastAsia="ja-JP"/>
        </w:rPr>
        <w:t>SMQ</w:t>
      </w:r>
      <w:r w:rsidR="00937A39" w:rsidRPr="000B7270">
        <w:rPr>
          <w:rFonts w:eastAsia="ＭＳ Ｐ明朝" w:hint="eastAsia"/>
          <w:sz w:val="21"/>
          <w:szCs w:val="21"/>
          <w:lang w:val="en-GB" w:eastAsia="ja-JP"/>
        </w:rPr>
        <w:t>に更に細分化されている。</w:t>
      </w:r>
    </w:p>
    <w:p w14:paraId="62AE0629" w14:textId="5F52184C" w:rsidR="00937A39" w:rsidRPr="00CE081A" w:rsidRDefault="002069D7" w:rsidP="00711D79">
      <w:pPr>
        <w:numPr>
          <w:ilvl w:val="0"/>
          <w:numId w:val="145"/>
        </w:numPr>
        <w:tabs>
          <w:tab w:val="clear" w:pos="360"/>
          <w:tab w:val="num" w:pos="784"/>
        </w:tabs>
        <w:adjustRightInd/>
        <w:ind w:left="812" w:hanging="386"/>
        <w:textAlignment w:val="auto"/>
        <w:rPr>
          <w:rFonts w:ascii="Arial" w:eastAsia="ＭＳ Ｐ明朝" w:hAnsi="ＭＳ Ｐ明朝" w:cs="Arial"/>
          <w:lang w:val="fr-FR" w:eastAsia="zh-TW"/>
        </w:rPr>
      </w:pPr>
      <w:r w:rsidRPr="002E0E1A">
        <w:rPr>
          <w:rFonts w:ascii="Arial" w:eastAsia="ＭＳ Ｐ明朝" w:hAnsi="ＭＳ Ｐ明朝" w:cs="Arial" w:hint="eastAsia"/>
          <w:lang w:eastAsia="zh-TW"/>
        </w:rPr>
        <w:t>「</w:t>
      </w:r>
      <w:r w:rsidR="00937A39" w:rsidRPr="002E0E1A">
        <w:rPr>
          <w:rFonts w:ascii="Arial" w:eastAsia="ＭＳ Ｐ明朝" w:hAnsi="ＭＳ Ｐ明朝" w:cs="Arial"/>
          <w:lang w:eastAsia="zh-TW"/>
        </w:rPr>
        <w:t>悪性腫瘍</w:t>
      </w:r>
      <w:r w:rsidR="0063584B" w:rsidRPr="00CE081A">
        <w:rPr>
          <w:rFonts w:ascii="Arial" w:eastAsia="ＭＳ Ｐ明朝" w:hAnsi="ＭＳ Ｐ明朝" w:cs="Arial" w:hint="eastAsia"/>
          <w:lang w:val="fr-FR"/>
        </w:rPr>
        <w:t>（</w:t>
      </w:r>
      <w:r w:rsidR="0063584B" w:rsidRPr="00CE081A">
        <w:rPr>
          <w:rFonts w:ascii="Arial" w:eastAsia="ＭＳ Ｐ明朝" w:hAnsi="ＭＳ Ｐ明朝" w:cs="Arial" w:hint="eastAsia"/>
          <w:lang w:val="fr-FR"/>
        </w:rPr>
        <w:t>M</w:t>
      </w:r>
      <w:r w:rsidR="0063584B" w:rsidRPr="00CE081A">
        <w:rPr>
          <w:rFonts w:ascii="Arial" w:eastAsia="ＭＳ Ｐ明朝" w:hAnsi="ＭＳ Ｐ明朝" w:cs="Arial"/>
          <w:lang w:val="fr-FR"/>
        </w:rPr>
        <w:t>alignant tumours</w:t>
      </w:r>
      <w:r w:rsidR="0063584B" w:rsidRPr="00CE081A">
        <w:rPr>
          <w:rFonts w:ascii="Arial" w:eastAsia="ＭＳ Ｐ明朝" w:hAnsi="ＭＳ Ｐ明朝" w:cs="Arial" w:hint="eastAsia"/>
          <w:lang w:val="fr-FR"/>
        </w:rPr>
        <w:t>）</w:t>
      </w:r>
      <w:r w:rsidR="00937A39" w:rsidRPr="00CE081A">
        <w:rPr>
          <w:rFonts w:ascii="Arial" w:eastAsia="ＭＳ Ｐ明朝" w:hAnsi="ＭＳ Ｐ明朝" w:cs="Arial"/>
          <w:lang w:val="fr-FR" w:eastAsia="zh-TW"/>
        </w:rPr>
        <w:t>（</w:t>
      </w:r>
      <w:r w:rsidR="000B7270" w:rsidRPr="00CE081A">
        <w:rPr>
          <w:rFonts w:ascii="Arial" w:eastAsia="ＭＳ Ｐ明朝" w:hAnsi="ＭＳ Ｐ明朝" w:cs="Arial"/>
          <w:lang w:val="fr-FR" w:eastAsia="zh-TW"/>
        </w:rPr>
        <w:t>ＳＭＱ</w:t>
      </w:r>
      <w:r w:rsidR="00937A39" w:rsidRPr="00CE081A">
        <w:rPr>
          <w:rFonts w:ascii="Arial" w:eastAsia="ＭＳ Ｐ明朝" w:hAnsi="ＭＳ Ｐ明朝" w:cs="Arial"/>
          <w:lang w:val="fr-FR" w:eastAsia="zh-TW"/>
        </w:rPr>
        <w:t>）</w:t>
      </w:r>
      <w:r w:rsidRPr="002E0E1A">
        <w:rPr>
          <w:rFonts w:ascii="Arial" w:eastAsia="ＭＳ Ｐ明朝" w:hAnsi="ＭＳ Ｐ明朝" w:cs="Arial" w:hint="eastAsia"/>
          <w:lang w:eastAsia="zh-TW"/>
        </w:rPr>
        <w:t>」</w:t>
      </w:r>
    </w:p>
    <w:p w14:paraId="492F2CBC" w14:textId="5D3C82F0" w:rsidR="00937A39" w:rsidRPr="0059712A" w:rsidRDefault="002069D7" w:rsidP="00711D79">
      <w:pPr>
        <w:numPr>
          <w:ilvl w:val="0"/>
          <w:numId w:val="145"/>
        </w:numPr>
        <w:tabs>
          <w:tab w:val="clear" w:pos="360"/>
          <w:tab w:val="num" w:pos="784"/>
        </w:tabs>
        <w:adjustRightInd/>
        <w:ind w:left="812" w:hanging="386"/>
        <w:textAlignment w:val="auto"/>
        <w:rPr>
          <w:rFonts w:ascii="Arial" w:eastAsia="ＭＳ Ｐ明朝" w:hAnsi="ＭＳ Ｐ明朝" w:cs="Arial"/>
        </w:rPr>
      </w:pPr>
      <w:r w:rsidRPr="002E0E1A">
        <w:rPr>
          <w:rFonts w:ascii="Arial" w:eastAsia="ＭＳ Ｐ明朝" w:hAnsi="ＭＳ Ｐ明朝" w:cs="Arial" w:hint="eastAsia"/>
        </w:rPr>
        <w:t>「</w:t>
      </w:r>
      <w:r w:rsidR="00A0401B" w:rsidRPr="002E0E1A">
        <w:rPr>
          <w:rFonts w:ascii="Arial" w:eastAsia="ＭＳ Ｐ明朝" w:hAnsi="ＭＳ Ｐ明朝" w:cs="Arial" w:hint="eastAsia"/>
        </w:rPr>
        <w:t>悪性度</w:t>
      </w:r>
      <w:r w:rsidR="00937A39" w:rsidRPr="0059712A">
        <w:rPr>
          <w:rFonts w:ascii="Arial" w:eastAsia="ＭＳ Ｐ明朝" w:hAnsi="ＭＳ Ｐ明朝" w:cs="Arial" w:hint="eastAsia"/>
        </w:rPr>
        <w:t>不明の腫瘍</w:t>
      </w:r>
      <w:r w:rsidR="0063584B" w:rsidRPr="0059712A">
        <w:rPr>
          <w:rFonts w:ascii="Arial" w:eastAsia="ＭＳ Ｐ明朝" w:hAnsi="ＭＳ Ｐ明朝" w:cs="Arial" w:hint="eastAsia"/>
        </w:rPr>
        <w:t>（</w:t>
      </w:r>
      <w:proofErr w:type="spellStart"/>
      <w:r w:rsidR="0063584B" w:rsidRPr="0059712A">
        <w:rPr>
          <w:rFonts w:ascii="Arial" w:eastAsia="ＭＳ Ｐ明朝" w:hAnsi="ＭＳ Ｐ明朝" w:cs="Arial"/>
        </w:rPr>
        <w:t>Tumours</w:t>
      </w:r>
      <w:proofErr w:type="spellEnd"/>
      <w:r w:rsidR="0063584B" w:rsidRPr="0059712A">
        <w:rPr>
          <w:rFonts w:ascii="Arial" w:eastAsia="ＭＳ Ｐ明朝" w:hAnsi="ＭＳ Ｐ明朝" w:cs="Arial"/>
        </w:rPr>
        <w:t xml:space="preserve"> </w:t>
      </w:r>
      <w:r w:rsidR="002A3AEC">
        <w:rPr>
          <w:rFonts w:ascii="Arial" w:eastAsia="ＭＳ Ｐ明朝" w:hAnsi="ＭＳ Ｐ明朝" w:cs="Arial"/>
        </w:rPr>
        <w:t xml:space="preserve">of </w:t>
      </w:r>
      <w:r w:rsidR="00CE12B6" w:rsidRPr="0059712A">
        <w:rPr>
          <w:rFonts w:ascii="Arial" w:eastAsia="ＭＳ Ｐ明朝" w:hAnsi="ＭＳ Ｐ明朝" w:cs="Arial"/>
        </w:rPr>
        <w:t>un</w:t>
      </w:r>
      <w:r w:rsidR="0063584B" w:rsidRPr="0059712A">
        <w:rPr>
          <w:rFonts w:ascii="Arial" w:eastAsia="ＭＳ Ｐ明朝" w:hAnsi="ＭＳ Ｐ明朝" w:cs="Arial"/>
        </w:rPr>
        <w:t>specified malignancy</w:t>
      </w:r>
      <w:r w:rsidR="0063584B" w:rsidRPr="0059712A">
        <w:rPr>
          <w:rFonts w:ascii="Arial" w:eastAsia="ＭＳ Ｐ明朝" w:hAnsi="ＭＳ Ｐ明朝" w:cs="Arial" w:hint="eastAsia"/>
        </w:rPr>
        <w:t>）</w:t>
      </w:r>
      <w:r w:rsidR="00937A39" w:rsidRPr="0059712A">
        <w:rPr>
          <w:rFonts w:ascii="Arial" w:eastAsia="ＭＳ Ｐ明朝" w:hAnsi="ＭＳ Ｐ明朝" w:cs="Arial" w:hint="eastAsia"/>
        </w:rPr>
        <w:t>（</w:t>
      </w:r>
      <w:r w:rsidR="000B7270" w:rsidRPr="0059712A">
        <w:rPr>
          <w:rFonts w:ascii="Arial" w:eastAsia="ＭＳ Ｐ明朝" w:hAnsi="ＭＳ Ｐ明朝" w:cs="Arial"/>
        </w:rPr>
        <w:t>ＳＭＱ</w:t>
      </w:r>
      <w:r w:rsidR="00937A39" w:rsidRPr="0059712A">
        <w:rPr>
          <w:rFonts w:ascii="Arial" w:eastAsia="ＭＳ Ｐ明朝" w:hAnsi="ＭＳ Ｐ明朝" w:cs="Arial" w:hint="eastAsia"/>
        </w:rPr>
        <w:t>）</w:t>
      </w:r>
      <w:r w:rsidRPr="0059712A">
        <w:rPr>
          <w:rFonts w:ascii="Arial" w:eastAsia="ＭＳ Ｐ明朝" w:hAnsi="ＭＳ Ｐ明朝" w:cs="Arial" w:hint="eastAsia"/>
        </w:rPr>
        <w:t>」</w:t>
      </w:r>
    </w:p>
    <w:p w14:paraId="31D3F9F8" w14:textId="163AB21A" w:rsidR="00937A39" w:rsidRPr="0059712A" w:rsidRDefault="00937A39" w:rsidP="00711D79">
      <w:pPr>
        <w:pStyle w:val="NormalLeft"/>
        <w:numPr>
          <w:ilvl w:val="0"/>
          <w:numId w:val="146"/>
        </w:numPr>
        <w:spacing w:after="0" w:line="360" w:lineRule="atLeast"/>
        <w:rPr>
          <w:rFonts w:eastAsia="ＭＳ Ｐ明朝"/>
          <w:sz w:val="21"/>
          <w:szCs w:val="21"/>
          <w:lang w:val="en-GB" w:eastAsia="ja-JP"/>
        </w:rPr>
      </w:pPr>
      <w:r w:rsidRPr="0059712A">
        <w:rPr>
          <w:rFonts w:eastAsia="ＭＳ Ｐ明朝"/>
          <w:sz w:val="21"/>
          <w:szCs w:val="21"/>
          <w:lang w:val="en-GB" w:eastAsia="ja-JP"/>
        </w:rPr>
        <w:t>サブ</w:t>
      </w:r>
      <w:r w:rsidRPr="0059712A">
        <w:rPr>
          <w:rFonts w:eastAsia="ＭＳ Ｐ明朝"/>
          <w:sz w:val="21"/>
          <w:szCs w:val="21"/>
          <w:lang w:val="en-GB" w:eastAsia="ja-JP"/>
        </w:rPr>
        <w:t>SMQ</w:t>
      </w:r>
      <w:r w:rsidR="00C75DE4" w:rsidRPr="0059712A">
        <w:rPr>
          <w:rFonts w:eastAsia="ＭＳ Ｐ明朝"/>
          <w:sz w:val="21"/>
          <w:szCs w:val="21"/>
          <w:lang w:val="en-GB" w:eastAsia="ja-JP"/>
        </w:rPr>
        <w:t>の</w:t>
      </w:r>
      <w:r w:rsidR="002069D7" w:rsidRPr="0059712A">
        <w:rPr>
          <w:rFonts w:eastAsia="ＭＳ Ｐ明朝" w:hint="eastAsia"/>
          <w:sz w:val="21"/>
          <w:szCs w:val="21"/>
          <w:lang w:val="en-GB" w:eastAsia="ja-JP"/>
        </w:rPr>
        <w:t>「</w:t>
      </w:r>
      <w:r w:rsidRPr="0059712A">
        <w:rPr>
          <w:rFonts w:eastAsia="ＭＳ Ｐ明朝"/>
          <w:sz w:val="21"/>
          <w:szCs w:val="21"/>
          <w:lang w:val="en-GB" w:eastAsia="ja-JP"/>
        </w:rPr>
        <w:t>悪性腫瘍</w:t>
      </w:r>
      <w:r w:rsidR="0063584B" w:rsidRPr="0059712A">
        <w:rPr>
          <w:rFonts w:eastAsia="ＭＳ Ｐ明朝" w:hint="eastAsia"/>
          <w:sz w:val="21"/>
          <w:szCs w:val="21"/>
          <w:lang w:val="en-GB" w:eastAsia="ja-JP"/>
        </w:rPr>
        <w:t>（</w:t>
      </w:r>
      <w:r w:rsidR="0063584B" w:rsidRPr="0059712A">
        <w:rPr>
          <w:rFonts w:eastAsia="ＭＳ Ｐ明朝" w:hAnsi="ＭＳ Ｐ明朝"/>
          <w:sz w:val="21"/>
          <w:szCs w:val="21"/>
          <w:lang w:eastAsia="ja-JP"/>
        </w:rPr>
        <w:t xml:space="preserve">Malignant </w:t>
      </w:r>
      <w:proofErr w:type="spellStart"/>
      <w:r w:rsidR="0063584B" w:rsidRPr="0059712A">
        <w:rPr>
          <w:rFonts w:eastAsia="ＭＳ Ｐ明朝" w:hAnsi="ＭＳ Ｐ明朝"/>
          <w:sz w:val="21"/>
          <w:szCs w:val="21"/>
          <w:lang w:eastAsia="ja-JP"/>
        </w:rPr>
        <w:t>tumours</w:t>
      </w:r>
      <w:proofErr w:type="spellEnd"/>
      <w:r w:rsidR="0063584B" w:rsidRPr="0059712A">
        <w:rPr>
          <w:rFonts w:eastAsia="ＭＳ Ｐ明朝" w:hint="eastAsia"/>
          <w:sz w:val="21"/>
          <w:szCs w:val="21"/>
          <w:lang w:val="en-GB" w:eastAsia="ja-JP"/>
        </w:rPr>
        <w:t>）</w:t>
      </w:r>
      <w:r w:rsidRPr="0059712A">
        <w:rPr>
          <w:rFonts w:eastAsia="ＭＳ Ｐ明朝"/>
          <w:sz w:val="21"/>
          <w:szCs w:val="21"/>
          <w:lang w:val="en-GB" w:eastAsia="ja-JP"/>
        </w:rPr>
        <w:t>（</w:t>
      </w:r>
      <w:r w:rsidR="000B7270" w:rsidRPr="0059712A">
        <w:rPr>
          <w:rFonts w:eastAsia="ＭＳ Ｐ明朝" w:hAnsi="ＭＳ Ｐ明朝"/>
          <w:sz w:val="21"/>
          <w:szCs w:val="21"/>
          <w:lang w:eastAsia="ja-JP"/>
        </w:rPr>
        <w:t>ＳＭＱ</w:t>
      </w:r>
      <w:r w:rsidRPr="0059712A">
        <w:rPr>
          <w:rFonts w:eastAsia="ＭＳ Ｐ明朝"/>
          <w:sz w:val="21"/>
          <w:szCs w:val="21"/>
          <w:lang w:val="en-GB" w:eastAsia="ja-JP"/>
        </w:rPr>
        <w:t>）</w:t>
      </w:r>
      <w:r w:rsidR="002069D7" w:rsidRPr="0059712A">
        <w:rPr>
          <w:rFonts w:eastAsia="ＭＳ Ｐ明朝" w:hint="eastAsia"/>
          <w:sz w:val="21"/>
          <w:szCs w:val="21"/>
          <w:lang w:val="en-GB" w:eastAsia="ja-JP"/>
        </w:rPr>
        <w:t>」</w:t>
      </w:r>
      <w:r w:rsidRPr="0059712A">
        <w:rPr>
          <w:rFonts w:eastAsia="ＭＳ Ｐ明朝"/>
          <w:sz w:val="21"/>
          <w:szCs w:val="21"/>
          <w:lang w:val="en-GB" w:eastAsia="ja-JP"/>
        </w:rPr>
        <w:t>は</w:t>
      </w:r>
      <w:r w:rsidR="00C50B50" w:rsidRPr="0059712A">
        <w:rPr>
          <w:rFonts w:eastAsia="ＭＳ Ｐ明朝"/>
          <w:sz w:val="21"/>
          <w:szCs w:val="21"/>
          <w:lang w:val="en-GB" w:eastAsia="ja-JP"/>
        </w:rPr>
        <w:t>、</w:t>
      </w:r>
      <w:r w:rsidRPr="0059712A">
        <w:rPr>
          <w:rFonts w:eastAsia="ＭＳ Ｐ明朝"/>
          <w:sz w:val="21"/>
          <w:szCs w:val="21"/>
          <w:lang w:val="en-GB" w:eastAsia="ja-JP"/>
        </w:rPr>
        <w:t>以下の</w:t>
      </w:r>
      <w:r w:rsidR="00C1423C" w:rsidRPr="0059712A">
        <w:rPr>
          <w:rFonts w:eastAsia="ＭＳ Ｐ明朝"/>
          <w:sz w:val="21"/>
          <w:szCs w:val="21"/>
          <w:lang w:val="en-GB" w:eastAsia="ja-JP"/>
        </w:rPr>
        <w:t>サブ</w:t>
      </w:r>
      <w:r w:rsidRPr="0059712A">
        <w:rPr>
          <w:rFonts w:eastAsia="ＭＳ Ｐ明朝"/>
          <w:sz w:val="21"/>
          <w:szCs w:val="21"/>
          <w:lang w:val="en-GB" w:eastAsia="ja-JP"/>
        </w:rPr>
        <w:t>SMQ</w:t>
      </w:r>
      <w:r w:rsidR="00C1423C" w:rsidRPr="0059712A">
        <w:rPr>
          <w:rFonts w:eastAsia="ＭＳ Ｐ明朝"/>
          <w:sz w:val="21"/>
          <w:szCs w:val="21"/>
          <w:lang w:val="en-GB" w:eastAsia="ja-JP"/>
        </w:rPr>
        <w:t>に更に細分化されている</w:t>
      </w:r>
      <w:r w:rsidRPr="0059712A">
        <w:rPr>
          <w:rFonts w:eastAsia="ＭＳ Ｐ明朝"/>
          <w:sz w:val="21"/>
          <w:szCs w:val="21"/>
          <w:lang w:val="en-GB" w:eastAsia="ja-JP"/>
        </w:rPr>
        <w:t>。</w:t>
      </w:r>
    </w:p>
    <w:p w14:paraId="2C29787C" w14:textId="3ABCC874" w:rsidR="00937A39" w:rsidRPr="0059712A" w:rsidRDefault="002069D7" w:rsidP="00711D79">
      <w:pPr>
        <w:numPr>
          <w:ilvl w:val="0"/>
          <w:numId w:val="145"/>
        </w:numPr>
        <w:tabs>
          <w:tab w:val="clear" w:pos="360"/>
          <w:tab w:val="num" w:pos="504"/>
        </w:tabs>
        <w:adjustRightInd/>
        <w:ind w:left="784" w:hanging="358"/>
        <w:textAlignment w:val="auto"/>
        <w:rPr>
          <w:rFonts w:ascii="Arial" w:eastAsia="ＭＳ Ｐ明朝" w:hAnsi="ＭＳ Ｐ明朝" w:cs="Arial"/>
          <w:lang w:eastAsia="zh-TW"/>
        </w:rPr>
      </w:pPr>
      <w:r w:rsidRPr="0059712A">
        <w:rPr>
          <w:rFonts w:ascii="Arial" w:eastAsia="ＭＳ Ｐ明朝" w:hAnsi="ＭＳ Ｐ明朝" w:cs="Arial" w:hint="eastAsia"/>
          <w:lang w:eastAsia="zh-TW"/>
        </w:rPr>
        <w:t>「</w:t>
      </w:r>
      <w:r w:rsidR="00937A39" w:rsidRPr="0059712A">
        <w:rPr>
          <w:rFonts w:ascii="Arial" w:eastAsia="ＭＳ Ｐ明朝" w:hAnsi="ＭＳ Ｐ明朝" w:cs="Arial"/>
          <w:lang w:eastAsia="zh-TW"/>
        </w:rPr>
        <w:t>血液学的</w:t>
      </w:r>
      <w:r w:rsidR="002435B0" w:rsidRPr="0059712A">
        <w:rPr>
          <w:rFonts w:ascii="Arial" w:eastAsia="ＭＳ Ｐ明朝" w:hAnsi="ＭＳ Ｐ明朝" w:cs="Arial" w:hint="eastAsia"/>
          <w:lang w:eastAsia="zh-TW"/>
        </w:rPr>
        <w:t>悪性</w:t>
      </w:r>
      <w:r w:rsidR="00937A39" w:rsidRPr="0059712A">
        <w:rPr>
          <w:rFonts w:ascii="Arial" w:eastAsia="ＭＳ Ｐ明朝" w:hAnsi="ＭＳ Ｐ明朝" w:cs="Arial"/>
          <w:lang w:eastAsia="zh-TW"/>
        </w:rPr>
        <w:t>腫瘍</w:t>
      </w:r>
      <w:r w:rsidR="0063584B" w:rsidRPr="0059712A">
        <w:rPr>
          <w:rFonts w:ascii="Arial" w:eastAsia="ＭＳ Ｐ明朝" w:hAnsi="ＭＳ Ｐ明朝" w:cs="Arial" w:hint="eastAsia"/>
        </w:rPr>
        <w:t>（</w:t>
      </w:r>
      <w:proofErr w:type="spellStart"/>
      <w:r w:rsidR="00A81140" w:rsidRPr="0059712A">
        <w:rPr>
          <w:rFonts w:ascii="Arial" w:eastAsia="ＭＳ Ｐ明朝" w:hAnsi="ＭＳ Ｐ明朝" w:cs="Arial" w:hint="eastAsia"/>
        </w:rPr>
        <w:t>H</w:t>
      </w:r>
      <w:r w:rsidR="00A81140" w:rsidRPr="0059712A">
        <w:rPr>
          <w:rFonts w:ascii="Arial" w:eastAsia="ＭＳ Ｐ明朝" w:hAnsi="ＭＳ Ｐ明朝" w:cs="Arial"/>
        </w:rPr>
        <w:t>aematological</w:t>
      </w:r>
      <w:proofErr w:type="spellEnd"/>
      <w:r w:rsidR="00A81140" w:rsidRPr="0059712A">
        <w:rPr>
          <w:rFonts w:ascii="Arial" w:eastAsia="ＭＳ Ｐ明朝" w:hAnsi="ＭＳ Ｐ明朝" w:cs="Arial"/>
        </w:rPr>
        <w:t xml:space="preserve"> malignant </w:t>
      </w:r>
      <w:proofErr w:type="spellStart"/>
      <w:r w:rsidR="00A81140" w:rsidRPr="0059712A">
        <w:rPr>
          <w:rFonts w:ascii="Arial" w:eastAsia="ＭＳ Ｐ明朝" w:hAnsi="ＭＳ Ｐ明朝" w:cs="Arial"/>
        </w:rPr>
        <w:t>tumours</w:t>
      </w:r>
      <w:proofErr w:type="spellEnd"/>
      <w:r w:rsidR="0063584B" w:rsidRPr="0059712A">
        <w:rPr>
          <w:rFonts w:ascii="Arial" w:eastAsia="ＭＳ Ｐ明朝" w:hAnsi="ＭＳ Ｐ明朝" w:cs="Arial" w:hint="eastAsia"/>
        </w:rPr>
        <w:t>）</w:t>
      </w:r>
      <w:r w:rsidR="00B069C2" w:rsidRPr="0059712A">
        <w:rPr>
          <w:rFonts w:ascii="Arial" w:eastAsia="ＭＳ Ｐ明朝" w:hAnsi="ＭＳ Ｐ明朝" w:cs="Arial"/>
          <w:lang w:eastAsia="zh-TW"/>
        </w:rPr>
        <w:t>（</w:t>
      </w:r>
      <w:r w:rsidR="000B7270" w:rsidRPr="0059712A">
        <w:rPr>
          <w:rFonts w:ascii="Arial" w:eastAsia="ＭＳ Ｐ明朝" w:hAnsi="ＭＳ Ｐ明朝" w:cs="Arial"/>
          <w:lang w:eastAsia="zh-TW"/>
        </w:rPr>
        <w:t>ＳＭＱ</w:t>
      </w:r>
      <w:r w:rsidR="00B069C2" w:rsidRPr="0059712A">
        <w:rPr>
          <w:rFonts w:ascii="Arial" w:eastAsia="ＭＳ Ｐ明朝" w:hAnsi="ＭＳ Ｐ明朝" w:cs="Arial"/>
          <w:lang w:eastAsia="zh-TW"/>
        </w:rPr>
        <w:t>）</w:t>
      </w:r>
      <w:r w:rsidRPr="0059712A">
        <w:rPr>
          <w:rFonts w:ascii="Arial" w:eastAsia="ＭＳ Ｐ明朝" w:hAnsi="ＭＳ Ｐ明朝" w:cs="Arial" w:hint="eastAsia"/>
          <w:lang w:eastAsia="zh-TW"/>
        </w:rPr>
        <w:t>」</w:t>
      </w:r>
    </w:p>
    <w:p w14:paraId="4DFFFB46" w14:textId="3E573AF4" w:rsidR="00937A39" w:rsidRPr="0059712A" w:rsidRDefault="002069D7" w:rsidP="00711D79">
      <w:pPr>
        <w:numPr>
          <w:ilvl w:val="0"/>
          <w:numId w:val="145"/>
        </w:numPr>
        <w:tabs>
          <w:tab w:val="clear" w:pos="360"/>
          <w:tab w:val="num" w:pos="504"/>
        </w:tabs>
        <w:adjustRightInd/>
        <w:ind w:left="784" w:hanging="358"/>
        <w:textAlignment w:val="auto"/>
        <w:rPr>
          <w:rFonts w:ascii="Arial" w:eastAsia="ＭＳ Ｐ明朝" w:hAnsi="ＭＳ Ｐ明朝" w:cs="Arial"/>
          <w:lang w:eastAsia="zh-TW"/>
        </w:rPr>
      </w:pPr>
      <w:r w:rsidRPr="0059712A">
        <w:rPr>
          <w:rFonts w:ascii="Arial" w:eastAsia="ＭＳ Ｐ明朝" w:hAnsi="ＭＳ Ｐ明朝" w:cs="Arial" w:hint="eastAsia"/>
          <w:lang w:eastAsia="zh-TW"/>
        </w:rPr>
        <w:t>「</w:t>
      </w:r>
      <w:r w:rsidR="00B069C2" w:rsidRPr="0059712A">
        <w:rPr>
          <w:rFonts w:ascii="Arial" w:eastAsia="ＭＳ Ｐ明朝" w:hAnsi="ＭＳ Ｐ明朝" w:cs="Arial"/>
          <w:lang w:eastAsia="zh-TW"/>
        </w:rPr>
        <w:t>非血液学的</w:t>
      </w:r>
      <w:r w:rsidR="002435B0" w:rsidRPr="0059712A">
        <w:rPr>
          <w:rFonts w:ascii="Arial" w:eastAsia="ＭＳ Ｐ明朝" w:hAnsi="ＭＳ Ｐ明朝" w:cs="Arial" w:hint="eastAsia"/>
          <w:lang w:eastAsia="zh-TW"/>
        </w:rPr>
        <w:t>悪性</w:t>
      </w:r>
      <w:r w:rsidR="00B069C2" w:rsidRPr="0059712A">
        <w:rPr>
          <w:rFonts w:ascii="Arial" w:eastAsia="ＭＳ Ｐ明朝" w:hAnsi="ＭＳ Ｐ明朝" w:cs="Arial"/>
          <w:lang w:eastAsia="zh-TW"/>
        </w:rPr>
        <w:t>腫瘍</w:t>
      </w:r>
      <w:r w:rsidR="0063584B" w:rsidRPr="0059712A">
        <w:rPr>
          <w:rFonts w:ascii="Arial" w:eastAsia="ＭＳ Ｐ明朝" w:hAnsi="ＭＳ Ｐ明朝" w:cs="Arial" w:hint="eastAsia"/>
        </w:rPr>
        <w:t>（</w:t>
      </w:r>
      <w:r w:rsidR="00A81140" w:rsidRPr="0059712A">
        <w:rPr>
          <w:rFonts w:ascii="Arial" w:eastAsia="ＭＳ Ｐ明朝" w:hAnsi="ＭＳ Ｐ明朝" w:cs="Arial"/>
        </w:rPr>
        <w:t>Non-</w:t>
      </w:r>
      <w:proofErr w:type="spellStart"/>
      <w:r w:rsidR="00A81140" w:rsidRPr="0059712A">
        <w:rPr>
          <w:rFonts w:ascii="Arial" w:eastAsia="ＭＳ Ｐ明朝" w:hAnsi="ＭＳ Ｐ明朝" w:cs="Arial"/>
        </w:rPr>
        <w:t>Haematological</w:t>
      </w:r>
      <w:proofErr w:type="spellEnd"/>
      <w:r w:rsidR="00A81140" w:rsidRPr="0059712A">
        <w:rPr>
          <w:rFonts w:ascii="Arial" w:eastAsia="ＭＳ Ｐ明朝" w:hAnsi="ＭＳ Ｐ明朝" w:cs="Arial"/>
        </w:rPr>
        <w:t xml:space="preserve"> malignant </w:t>
      </w:r>
      <w:proofErr w:type="spellStart"/>
      <w:r w:rsidR="00A81140" w:rsidRPr="0059712A">
        <w:rPr>
          <w:rFonts w:ascii="Arial" w:eastAsia="ＭＳ Ｐ明朝" w:hAnsi="ＭＳ Ｐ明朝" w:cs="Arial"/>
        </w:rPr>
        <w:t>tumours</w:t>
      </w:r>
      <w:proofErr w:type="spellEnd"/>
      <w:r w:rsidR="0063584B" w:rsidRPr="0059712A">
        <w:rPr>
          <w:rFonts w:ascii="Arial" w:eastAsia="ＭＳ Ｐ明朝" w:hAnsi="ＭＳ Ｐ明朝" w:cs="Arial" w:hint="eastAsia"/>
        </w:rPr>
        <w:t>）</w:t>
      </w:r>
      <w:r w:rsidR="00B069C2" w:rsidRPr="0059712A">
        <w:rPr>
          <w:rFonts w:ascii="Arial" w:eastAsia="ＭＳ Ｐ明朝" w:hAnsi="ＭＳ Ｐ明朝" w:cs="Arial"/>
          <w:lang w:eastAsia="zh-TW"/>
        </w:rPr>
        <w:t>（</w:t>
      </w:r>
      <w:r w:rsidR="000B7270" w:rsidRPr="0059712A">
        <w:rPr>
          <w:rFonts w:ascii="Arial" w:eastAsia="ＭＳ Ｐ明朝" w:hAnsi="ＭＳ Ｐ明朝" w:cs="Arial"/>
          <w:lang w:eastAsia="zh-TW"/>
        </w:rPr>
        <w:t>ＳＭＱ</w:t>
      </w:r>
      <w:r w:rsidR="00B069C2" w:rsidRPr="0059712A">
        <w:rPr>
          <w:rFonts w:ascii="Arial" w:eastAsia="ＭＳ Ｐ明朝" w:hAnsi="ＭＳ Ｐ明朝" w:cs="Arial"/>
          <w:lang w:eastAsia="zh-TW"/>
        </w:rPr>
        <w:t>）</w:t>
      </w:r>
      <w:r w:rsidRPr="0059712A">
        <w:rPr>
          <w:rFonts w:ascii="Arial" w:eastAsia="ＭＳ Ｐ明朝" w:hAnsi="ＭＳ Ｐ明朝" w:cs="Arial" w:hint="eastAsia"/>
          <w:lang w:eastAsia="zh-TW"/>
        </w:rPr>
        <w:t>」</w:t>
      </w:r>
    </w:p>
    <w:p w14:paraId="7057782E" w14:textId="36FEA752" w:rsidR="00937A39" w:rsidRPr="0059712A" w:rsidRDefault="00937A39" w:rsidP="00711D79">
      <w:pPr>
        <w:pStyle w:val="NormalLeft"/>
        <w:numPr>
          <w:ilvl w:val="0"/>
          <w:numId w:val="146"/>
        </w:numPr>
        <w:spacing w:after="0" w:line="360" w:lineRule="atLeast"/>
        <w:rPr>
          <w:rFonts w:eastAsia="ＭＳ Ｐ明朝"/>
          <w:sz w:val="21"/>
          <w:szCs w:val="21"/>
          <w:lang w:val="en-GB" w:eastAsia="ja-JP"/>
        </w:rPr>
      </w:pPr>
      <w:r w:rsidRPr="0059712A">
        <w:rPr>
          <w:rFonts w:eastAsia="ＭＳ Ｐ明朝"/>
          <w:sz w:val="21"/>
          <w:szCs w:val="21"/>
          <w:lang w:val="en-GB" w:eastAsia="ja-JP"/>
        </w:rPr>
        <w:t>サブ</w:t>
      </w:r>
      <w:r w:rsidRPr="0059712A">
        <w:rPr>
          <w:rFonts w:eastAsia="ＭＳ Ｐ明朝"/>
          <w:sz w:val="21"/>
          <w:szCs w:val="21"/>
          <w:lang w:val="en-GB" w:eastAsia="ja-JP"/>
        </w:rPr>
        <w:t>SMQ</w:t>
      </w:r>
      <w:r w:rsidR="00C75DE4" w:rsidRPr="0059712A">
        <w:rPr>
          <w:rFonts w:eastAsia="ＭＳ Ｐ明朝"/>
          <w:sz w:val="21"/>
          <w:szCs w:val="21"/>
          <w:lang w:val="en-GB" w:eastAsia="ja-JP"/>
        </w:rPr>
        <w:t>の</w:t>
      </w:r>
      <w:r w:rsidR="002069D7" w:rsidRPr="0059712A">
        <w:rPr>
          <w:rFonts w:eastAsia="ＭＳ Ｐ明朝" w:hint="eastAsia"/>
          <w:sz w:val="21"/>
          <w:szCs w:val="21"/>
          <w:lang w:val="en-GB" w:eastAsia="ja-JP"/>
        </w:rPr>
        <w:t>「</w:t>
      </w:r>
      <w:r w:rsidR="00A0401B" w:rsidRPr="0059712A">
        <w:rPr>
          <w:rFonts w:eastAsia="ＭＳ Ｐ明朝"/>
          <w:sz w:val="21"/>
          <w:szCs w:val="21"/>
          <w:lang w:val="en-GB" w:eastAsia="ja-JP"/>
        </w:rPr>
        <w:t>悪性度</w:t>
      </w:r>
      <w:r w:rsidRPr="0059712A">
        <w:rPr>
          <w:rFonts w:eastAsia="ＭＳ Ｐ明朝"/>
          <w:sz w:val="21"/>
          <w:szCs w:val="21"/>
          <w:lang w:val="en-GB" w:eastAsia="ja-JP"/>
        </w:rPr>
        <w:t>不明の腫瘍</w:t>
      </w:r>
      <w:r w:rsidR="0063584B" w:rsidRPr="0059712A">
        <w:rPr>
          <w:rFonts w:eastAsia="ＭＳ Ｐ明朝" w:hint="eastAsia"/>
          <w:sz w:val="21"/>
          <w:szCs w:val="21"/>
          <w:lang w:val="en-GB" w:eastAsia="ja-JP"/>
        </w:rPr>
        <w:t>（</w:t>
      </w:r>
      <w:proofErr w:type="spellStart"/>
      <w:r w:rsidR="00A81140" w:rsidRPr="0059712A">
        <w:rPr>
          <w:rFonts w:eastAsia="ＭＳ Ｐ明朝" w:hAnsi="ＭＳ Ｐ明朝"/>
          <w:sz w:val="21"/>
          <w:szCs w:val="21"/>
        </w:rPr>
        <w:t>Tumours</w:t>
      </w:r>
      <w:proofErr w:type="spellEnd"/>
      <w:r w:rsidR="00A81140" w:rsidRPr="0059712A">
        <w:rPr>
          <w:rFonts w:eastAsia="ＭＳ Ｐ明朝" w:hAnsi="ＭＳ Ｐ明朝"/>
          <w:sz w:val="21"/>
          <w:szCs w:val="21"/>
        </w:rPr>
        <w:t xml:space="preserve"> </w:t>
      </w:r>
      <w:r w:rsidR="002A3AEC">
        <w:rPr>
          <w:rFonts w:eastAsia="ＭＳ Ｐ明朝" w:hAnsi="ＭＳ Ｐ明朝"/>
          <w:sz w:val="21"/>
          <w:szCs w:val="21"/>
        </w:rPr>
        <w:t xml:space="preserve">of </w:t>
      </w:r>
      <w:r w:rsidR="00CE12B6" w:rsidRPr="0059712A">
        <w:rPr>
          <w:rFonts w:eastAsia="ＭＳ Ｐ明朝" w:hAnsi="ＭＳ Ｐ明朝"/>
          <w:sz w:val="21"/>
          <w:szCs w:val="21"/>
        </w:rPr>
        <w:t>un</w:t>
      </w:r>
      <w:r w:rsidR="00A81140" w:rsidRPr="0059712A">
        <w:rPr>
          <w:rFonts w:eastAsia="ＭＳ Ｐ明朝" w:hAnsi="ＭＳ Ｐ明朝"/>
          <w:sz w:val="21"/>
          <w:szCs w:val="21"/>
        </w:rPr>
        <w:t>specified malignancy</w:t>
      </w:r>
      <w:r w:rsidR="0063584B" w:rsidRPr="0059712A">
        <w:rPr>
          <w:rFonts w:eastAsia="ＭＳ Ｐ明朝" w:hint="eastAsia"/>
          <w:sz w:val="21"/>
          <w:szCs w:val="21"/>
          <w:lang w:val="en-GB" w:eastAsia="ja-JP"/>
        </w:rPr>
        <w:t>）</w:t>
      </w:r>
      <w:r w:rsidRPr="0059712A">
        <w:rPr>
          <w:rFonts w:eastAsia="ＭＳ Ｐ明朝"/>
          <w:sz w:val="21"/>
          <w:szCs w:val="21"/>
          <w:lang w:val="en-GB" w:eastAsia="ja-JP"/>
        </w:rPr>
        <w:t>（</w:t>
      </w:r>
      <w:r w:rsidR="000B7270" w:rsidRPr="0059712A">
        <w:rPr>
          <w:rFonts w:eastAsia="ＭＳ Ｐ明朝" w:hAnsi="ＭＳ Ｐ明朝"/>
          <w:sz w:val="21"/>
          <w:szCs w:val="21"/>
          <w:lang w:eastAsia="ja-JP"/>
        </w:rPr>
        <w:t>ＳＭＱ</w:t>
      </w:r>
      <w:r w:rsidRPr="0059712A">
        <w:rPr>
          <w:rFonts w:eastAsia="ＭＳ Ｐ明朝"/>
          <w:sz w:val="21"/>
          <w:szCs w:val="21"/>
          <w:lang w:val="en-GB" w:eastAsia="ja-JP"/>
        </w:rPr>
        <w:t>）</w:t>
      </w:r>
      <w:r w:rsidR="002069D7" w:rsidRPr="0059712A">
        <w:rPr>
          <w:rFonts w:eastAsia="ＭＳ Ｐ明朝" w:hint="eastAsia"/>
          <w:sz w:val="21"/>
          <w:szCs w:val="21"/>
          <w:lang w:val="en-GB" w:eastAsia="ja-JP"/>
        </w:rPr>
        <w:t>」</w:t>
      </w:r>
      <w:r w:rsidRPr="0059712A">
        <w:rPr>
          <w:rFonts w:eastAsia="ＭＳ Ｐ明朝"/>
          <w:sz w:val="21"/>
          <w:szCs w:val="21"/>
          <w:lang w:val="en-GB" w:eastAsia="ja-JP"/>
        </w:rPr>
        <w:t>は以下の</w:t>
      </w:r>
      <w:r w:rsidR="00CC2284" w:rsidRPr="0059712A">
        <w:rPr>
          <w:rFonts w:eastAsia="ＭＳ Ｐ明朝"/>
          <w:sz w:val="21"/>
          <w:szCs w:val="21"/>
          <w:lang w:val="en-GB" w:eastAsia="ja-JP"/>
        </w:rPr>
        <w:t>サブ</w:t>
      </w:r>
      <w:r w:rsidR="00CC2284" w:rsidRPr="0059712A">
        <w:rPr>
          <w:rFonts w:eastAsia="ＭＳ Ｐ明朝"/>
          <w:sz w:val="21"/>
          <w:szCs w:val="21"/>
          <w:lang w:val="en-GB" w:eastAsia="ja-JP"/>
        </w:rPr>
        <w:t>SMQ</w:t>
      </w:r>
      <w:r w:rsidR="00CC2284" w:rsidRPr="0059712A">
        <w:rPr>
          <w:rFonts w:eastAsia="ＭＳ Ｐ明朝"/>
          <w:sz w:val="21"/>
          <w:szCs w:val="21"/>
          <w:lang w:val="en-GB" w:eastAsia="ja-JP"/>
        </w:rPr>
        <w:t>に更に細分化されている</w:t>
      </w:r>
      <w:r w:rsidRPr="0059712A">
        <w:rPr>
          <w:rFonts w:eastAsia="ＭＳ Ｐ明朝"/>
          <w:sz w:val="21"/>
          <w:szCs w:val="21"/>
          <w:lang w:val="en-GB" w:eastAsia="ja-JP"/>
        </w:rPr>
        <w:t>。</w:t>
      </w:r>
    </w:p>
    <w:p w14:paraId="66AA6F0D" w14:textId="337D6840" w:rsidR="00B069C2" w:rsidRPr="0059712A" w:rsidRDefault="002069D7" w:rsidP="00711D79">
      <w:pPr>
        <w:numPr>
          <w:ilvl w:val="0"/>
          <w:numId w:val="145"/>
        </w:numPr>
        <w:tabs>
          <w:tab w:val="clear" w:pos="360"/>
          <w:tab w:val="num" w:pos="490"/>
        </w:tabs>
        <w:adjustRightInd/>
        <w:ind w:left="798" w:hanging="372"/>
        <w:textAlignment w:val="auto"/>
        <w:rPr>
          <w:rFonts w:ascii="Arial" w:eastAsia="ＭＳ Ｐ明朝" w:hAnsi="ＭＳ Ｐ明朝" w:cs="Arial"/>
        </w:rPr>
      </w:pPr>
      <w:r w:rsidRPr="0059712A">
        <w:rPr>
          <w:rFonts w:ascii="Arial" w:eastAsia="ＭＳ Ｐ明朝" w:hAnsi="ＭＳ Ｐ明朝" w:cs="Arial" w:hint="eastAsia"/>
        </w:rPr>
        <w:t>「</w:t>
      </w:r>
      <w:r w:rsidR="00A0401B" w:rsidRPr="0059712A">
        <w:rPr>
          <w:rFonts w:ascii="Arial" w:eastAsia="ＭＳ Ｐ明朝" w:hAnsi="ＭＳ Ｐ明朝" w:cs="Arial"/>
        </w:rPr>
        <w:t>悪性度</w:t>
      </w:r>
      <w:r w:rsidR="00B069C2" w:rsidRPr="0059712A">
        <w:rPr>
          <w:rFonts w:ascii="Arial" w:eastAsia="ＭＳ Ｐ明朝" w:hAnsi="ＭＳ Ｐ明朝" w:cs="Arial"/>
        </w:rPr>
        <w:t>不明の血液学的腫瘍</w:t>
      </w:r>
      <w:r w:rsidR="0063584B" w:rsidRPr="0059712A">
        <w:rPr>
          <w:rFonts w:ascii="Arial" w:eastAsia="ＭＳ Ｐ明朝" w:hAnsi="ＭＳ Ｐ明朝" w:cs="Arial" w:hint="eastAsia"/>
        </w:rPr>
        <w:t>（</w:t>
      </w:r>
      <w:proofErr w:type="spellStart"/>
      <w:r w:rsidR="00A81140" w:rsidRPr="0059712A">
        <w:rPr>
          <w:rFonts w:ascii="Arial" w:eastAsia="ＭＳ Ｐ明朝" w:hAnsi="ＭＳ Ｐ明朝" w:cs="Arial"/>
        </w:rPr>
        <w:t>Haem</w:t>
      </w:r>
      <w:r w:rsidR="00CE12B6" w:rsidRPr="0059712A">
        <w:rPr>
          <w:rFonts w:ascii="Arial" w:eastAsia="ＭＳ Ｐ明朝" w:hAnsi="ＭＳ Ｐ明朝" w:cs="Arial"/>
        </w:rPr>
        <w:t>a</w:t>
      </w:r>
      <w:r w:rsidR="00A81140" w:rsidRPr="0059712A">
        <w:rPr>
          <w:rFonts w:ascii="Arial" w:eastAsia="ＭＳ Ｐ明朝" w:hAnsi="ＭＳ Ｐ明朝" w:cs="Arial"/>
        </w:rPr>
        <w:t>tological</w:t>
      </w:r>
      <w:proofErr w:type="spellEnd"/>
      <w:r w:rsidR="00A81140" w:rsidRPr="0059712A">
        <w:rPr>
          <w:rFonts w:ascii="Arial" w:eastAsia="ＭＳ Ｐ明朝" w:hAnsi="ＭＳ Ｐ明朝" w:cs="Arial"/>
        </w:rPr>
        <w:t xml:space="preserve"> </w:t>
      </w:r>
      <w:proofErr w:type="spellStart"/>
      <w:r w:rsidR="00A81140" w:rsidRPr="0059712A">
        <w:rPr>
          <w:rFonts w:ascii="Arial" w:eastAsia="ＭＳ Ｐ明朝" w:hAnsi="ＭＳ Ｐ明朝" w:cs="Arial"/>
        </w:rPr>
        <w:t>tumours</w:t>
      </w:r>
      <w:proofErr w:type="spellEnd"/>
      <w:r w:rsidR="00A81140" w:rsidRPr="0059712A">
        <w:rPr>
          <w:rFonts w:ascii="Arial" w:eastAsia="ＭＳ Ｐ明朝" w:hAnsi="ＭＳ Ｐ明朝" w:cs="Arial"/>
        </w:rPr>
        <w:t xml:space="preserve"> of unspecified malignancy</w:t>
      </w:r>
      <w:r w:rsidR="0063584B" w:rsidRPr="0059712A">
        <w:rPr>
          <w:rFonts w:ascii="Arial" w:eastAsia="ＭＳ Ｐ明朝" w:hAnsi="ＭＳ Ｐ明朝" w:cs="Arial" w:hint="eastAsia"/>
        </w:rPr>
        <w:t>）</w:t>
      </w:r>
      <w:r w:rsidR="000C762B" w:rsidRPr="0059712A">
        <w:rPr>
          <w:rFonts w:ascii="Arial" w:eastAsia="ＭＳ Ｐ明朝" w:hAnsi="ＭＳ Ｐ明朝" w:cs="Arial"/>
        </w:rPr>
        <w:t>（</w:t>
      </w:r>
      <w:r w:rsidR="000B7270" w:rsidRPr="0059712A">
        <w:rPr>
          <w:rFonts w:ascii="Arial" w:eastAsia="ＭＳ Ｐ明朝" w:hAnsi="ＭＳ Ｐ明朝" w:cs="Arial"/>
        </w:rPr>
        <w:t>ＳＭＱ</w:t>
      </w:r>
      <w:r w:rsidR="000C762B" w:rsidRPr="0059712A">
        <w:rPr>
          <w:rFonts w:ascii="Arial" w:eastAsia="ＭＳ Ｐ明朝" w:hAnsi="ＭＳ Ｐ明朝" w:cs="Arial"/>
        </w:rPr>
        <w:t>）</w:t>
      </w:r>
      <w:r w:rsidRPr="0059712A">
        <w:rPr>
          <w:rFonts w:ascii="Arial" w:eastAsia="ＭＳ Ｐ明朝" w:hAnsi="ＭＳ Ｐ明朝" w:cs="Arial" w:hint="eastAsia"/>
        </w:rPr>
        <w:t>」</w:t>
      </w:r>
    </w:p>
    <w:p w14:paraId="337326C2" w14:textId="6D152F45" w:rsidR="000C762B" w:rsidRPr="002E0E1A" w:rsidRDefault="002069D7" w:rsidP="00711D79">
      <w:pPr>
        <w:numPr>
          <w:ilvl w:val="0"/>
          <w:numId w:val="145"/>
        </w:numPr>
        <w:tabs>
          <w:tab w:val="clear" w:pos="360"/>
          <w:tab w:val="num" w:pos="490"/>
        </w:tabs>
        <w:adjustRightInd/>
        <w:ind w:left="798" w:hanging="372"/>
        <w:textAlignment w:val="auto"/>
        <w:rPr>
          <w:rFonts w:ascii="Arial" w:eastAsia="ＭＳ Ｐ明朝" w:hAnsi="ＭＳ Ｐ明朝" w:cs="Arial"/>
        </w:rPr>
      </w:pPr>
      <w:r w:rsidRPr="0059712A">
        <w:rPr>
          <w:rFonts w:ascii="Arial" w:eastAsia="ＭＳ Ｐ明朝" w:hAnsi="ＭＳ Ｐ明朝" w:cs="Arial" w:hint="eastAsia"/>
        </w:rPr>
        <w:t>「</w:t>
      </w:r>
      <w:r w:rsidR="00A0401B" w:rsidRPr="0059712A">
        <w:rPr>
          <w:rFonts w:ascii="Arial" w:eastAsia="ＭＳ Ｐ明朝" w:hAnsi="ＭＳ Ｐ明朝" w:cs="Arial"/>
        </w:rPr>
        <w:t>悪性度</w:t>
      </w:r>
      <w:r w:rsidR="000C762B" w:rsidRPr="0059712A">
        <w:rPr>
          <w:rFonts w:ascii="Arial" w:eastAsia="ＭＳ Ｐ明朝" w:hAnsi="ＭＳ Ｐ明朝" w:cs="Arial"/>
        </w:rPr>
        <w:t>不明の非血液学的腫瘍</w:t>
      </w:r>
      <w:r w:rsidR="0063584B" w:rsidRPr="0059712A">
        <w:rPr>
          <w:rFonts w:ascii="Arial" w:eastAsia="ＭＳ Ｐ明朝" w:hAnsi="ＭＳ Ｐ明朝" w:cs="Arial" w:hint="eastAsia"/>
        </w:rPr>
        <w:t>（</w:t>
      </w:r>
      <w:r w:rsidR="00A81140" w:rsidRPr="0059712A">
        <w:rPr>
          <w:rFonts w:ascii="Arial" w:eastAsia="ＭＳ Ｐ明朝" w:hAnsi="ＭＳ Ｐ明朝" w:cs="Arial"/>
        </w:rPr>
        <w:t>Non-</w:t>
      </w:r>
      <w:proofErr w:type="spellStart"/>
      <w:r w:rsidR="00A81140" w:rsidRPr="0059712A">
        <w:rPr>
          <w:rFonts w:ascii="Arial" w:eastAsia="ＭＳ Ｐ明朝" w:hAnsi="ＭＳ Ｐ明朝" w:cs="Arial"/>
        </w:rPr>
        <w:t>Haematological</w:t>
      </w:r>
      <w:proofErr w:type="spellEnd"/>
      <w:r w:rsidR="00A81140" w:rsidRPr="0059712A">
        <w:rPr>
          <w:rFonts w:ascii="Arial" w:eastAsia="ＭＳ Ｐ明朝" w:hAnsi="ＭＳ Ｐ明朝" w:cs="Arial"/>
        </w:rPr>
        <w:t xml:space="preserve"> </w:t>
      </w:r>
      <w:proofErr w:type="spellStart"/>
      <w:r w:rsidR="00A81140" w:rsidRPr="0059712A">
        <w:rPr>
          <w:rFonts w:ascii="Arial" w:eastAsia="ＭＳ Ｐ明朝" w:hAnsi="ＭＳ Ｐ明朝" w:cs="Arial"/>
        </w:rPr>
        <w:t>tumours</w:t>
      </w:r>
      <w:proofErr w:type="spellEnd"/>
      <w:r w:rsidR="00A81140" w:rsidRPr="0059712A">
        <w:rPr>
          <w:rFonts w:ascii="Arial" w:eastAsia="ＭＳ Ｐ明朝" w:hAnsi="ＭＳ Ｐ明朝" w:cs="Arial"/>
        </w:rPr>
        <w:t xml:space="preserve"> of unspecified malignancy</w:t>
      </w:r>
      <w:r w:rsidR="0063584B" w:rsidRPr="0059712A">
        <w:rPr>
          <w:rFonts w:ascii="Arial" w:eastAsia="ＭＳ Ｐ明朝" w:hAnsi="ＭＳ Ｐ明朝" w:cs="Arial" w:hint="eastAsia"/>
        </w:rPr>
        <w:t>）</w:t>
      </w:r>
      <w:r w:rsidR="000C762B" w:rsidRPr="002E0E1A">
        <w:rPr>
          <w:rFonts w:ascii="Arial" w:eastAsia="ＭＳ Ｐ明朝" w:hAnsi="ＭＳ Ｐ明朝" w:cs="Arial"/>
        </w:rPr>
        <w:t>（</w:t>
      </w:r>
      <w:r w:rsidR="000B7270" w:rsidRPr="002E0E1A">
        <w:rPr>
          <w:rFonts w:ascii="Arial" w:eastAsia="ＭＳ Ｐ明朝" w:hAnsi="ＭＳ Ｐ明朝" w:cs="Arial"/>
        </w:rPr>
        <w:t>ＳＭＱ</w:t>
      </w:r>
      <w:r w:rsidR="000C762B" w:rsidRPr="002E0E1A">
        <w:rPr>
          <w:rFonts w:ascii="Arial" w:eastAsia="ＭＳ Ｐ明朝" w:hAnsi="ＭＳ Ｐ明朝" w:cs="Arial"/>
        </w:rPr>
        <w:t>）</w:t>
      </w:r>
      <w:r w:rsidRPr="002E0E1A">
        <w:rPr>
          <w:rFonts w:ascii="Arial" w:eastAsia="ＭＳ Ｐ明朝" w:hAnsi="ＭＳ Ｐ明朝" w:cs="Arial" w:hint="eastAsia"/>
        </w:rPr>
        <w:t>」</w:t>
      </w:r>
    </w:p>
    <w:p w14:paraId="63A29C91" w14:textId="77777777" w:rsidR="00937A39" w:rsidRPr="005A24F7" w:rsidRDefault="00937A39">
      <w:pPr>
        <w:pStyle w:val="NormalLeft"/>
        <w:spacing w:after="0" w:line="360" w:lineRule="atLeast"/>
        <w:rPr>
          <w:rFonts w:eastAsia="ＭＳ Ｐ明朝"/>
          <w:sz w:val="21"/>
          <w:szCs w:val="21"/>
          <w:lang w:val="en-GB" w:eastAsia="ja-JP"/>
        </w:rPr>
      </w:pPr>
    </w:p>
    <w:p w14:paraId="705D5A70" w14:textId="7B06B73C" w:rsidR="00E83BCD" w:rsidRPr="00C91B65" w:rsidRDefault="00376B9B" w:rsidP="00916949">
      <w:pPr>
        <w:pStyle w:val="4"/>
      </w:pPr>
      <w:bookmarkStart w:id="661" w:name="_Toc159224815"/>
      <w:bookmarkStart w:id="662" w:name="_Hlk73972397"/>
      <w:r>
        <w:t>2.</w:t>
      </w:r>
      <w:r w:rsidR="000A13F3">
        <w:rPr>
          <w:lang w:val="en-US"/>
        </w:rPr>
        <w:t>63</w:t>
      </w:r>
      <w:r>
        <w:t>.2</w:t>
      </w:r>
      <w:r w:rsidR="00355CB9" w:rsidRPr="00C91B65">
        <w:t xml:space="preserve">　包含／除外基準</w:t>
      </w:r>
      <w:bookmarkEnd w:id="661"/>
    </w:p>
    <w:p w14:paraId="48636CE1"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包含：</w:t>
      </w:r>
    </w:p>
    <w:p w14:paraId="2954C6B0" w14:textId="0E75510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「悪性</w:t>
      </w:r>
      <w:r w:rsidR="00C75DE4">
        <w:rPr>
          <w:rFonts w:ascii="Arial" w:eastAsia="ＭＳ Ｐ明朝" w:hAnsi="ＭＳ Ｐ明朝" w:cs="Arial"/>
          <w:szCs w:val="22"/>
        </w:rPr>
        <w:t>または</w:t>
      </w:r>
      <w:r w:rsidRPr="005A24F7">
        <w:rPr>
          <w:rFonts w:ascii="Arial" w:eastAsia="ＭＳ Ｐ明朝" w:hAnsi="ＭＳ Ｐ明朝" w:cs="Arial"/>
          <w:szCs w:val="22"/>
        </w:rPr>
        <w:t>詳細不明の腫瘍</w:t>
      </w:r>
      <w:r w:rsidR="006F5BF2">
        <w:rPr>
          <w:rFonts w:ascii="Arial" w:eastAsia="ＭＳ Ｐ明朝" w:hAnsi="ＭＳ Ｐ明朝" w:cs="Arial" w:hint="eastAsia"/>
          <w:szCs w:val="22"/>
        </w:rPr>
        <w:t>（</w:t>
      </w:r>
      <w:r w:rsidR="006F5BF2">
        <w:rPr>
          <w:rFonts w:ascii="Arial" w:eastAsia="ＭＳ Ｐ明朝" w:hAnsi="ＭＳ Ｐ明朝" w:cs="Arial" w:hint="eastAsia"/>
          <w:szCs w:val="22"/>
        </w:rPr>
        <w:t>Malignant</w:t>
      </w:r>
      <w:r w:rsidR="006F5BF2">
        <w:rPr>
          <w:rFonts w:ascii="Arial" w:eastAsia="ＭＳ Ｐ明朝" w:hAnsi="ＭＳ Ｐ明朝" w:cs="Arial"/>
          <w:szCs w:val="22"/>
        </w:rPr>
        <w:t xml:space="preserve"> or unspecified </w:t>
      </w:r>
      <w:proofErr w:type="spellStart"/>
      <w:r w:rsidR="006F5BF2">
        <w:rPr>
          <w:rFonts w:ascii="Arial" w:eastAsia="ＭＳ Ｐ明朝" w:hAnsi="ＭＳ Ｐ明朝" w:cs="Arial"/>
          <w:szCs w:val="22"/>
        </w:rPr>
        <w:t>tumours</w:t>
      </w:r>
      <w:proofErr w:type="spellEnd"/>
      <w:r w:rsidR="006F5BF2">
        <w:rPr>
          <w:rFonts w:ascii="Arial" w:eastAsia="ＭＳ Ｐ明朝" w:hAnsi="ＭＳ Ｐ明朝" w:cs="Arial" w:hint="eastAsia"/>
          <w:szCs w:val="22"/>
        </w:rPr>
        <w:t>）</w:t>
      </w:r>
      <w:r w:rsidRPr="005A24F7">
        <w:rPr>
          <w:rFonts w:ascii="Arial" w:eastAsia="ＭＳ Ｐ明朝" w:hAnsi="ＭＳ Ｐ明朝" w:cs="Arial"/>
          <w:szCs w:val="22"/>
        </w:rPr>
        <w:t>（ＳＭＱ）」</w:t>
      </w:r>
    </w:p>
    <w:p w14:paraId="34570456" w14:textId="79FD04B3" w:rsidR="00874597" w:rsidRPr="00E91175" w:rsidRDefault="00874597" w:rsidP="00E91175">
      <w:pPr>
        <w:pStyle w:val="aff4"/>
        <w:numPr>
          <w:ilvl w:val="0"/>
          <w:numId w:val="234"/>
        </w:numPr>
        <w:adjustRightInd/>
        <w:ind w:leftChars="0"/>
        <w:textAlignment w:val="auto"/>
        <w:rPr>
          <w:rFonts w:ascii="Arial" w:eastAsia="ＭＳ Ｐ明朝" w:hAnsi="ＭＳ Ｐ明朝" w:cs="Arial"/>
          <w:szCs w:val="22"/>
        </w:rPr>
      </w:pPr>
      <w:r w:rsidRPr="00E91175">
        <w:rPr>
          <w:rFonts w:ascii="Arial" w:eastAsia="ＭＳ Ｐ明朝" w:hAnsi="ＭＳ Ｐ明朝" w:cs="Arial"/>
          <w:szCs w:val="22"/>
        </w:rPr>
        <w:t>悪性</w:t>
      </w:r>
      <w:r w:rsidR="00C75DE4" w:rsidRPr="00E91175">
        <w:rPr>
          <w:rFonts w:ascii="Arial" w:eastAsia="ＭＳ Ｐ明朝" w:hAnsi="ＭＳ Ｐ明朝" w:cs="Arial"/>
          <w:szCs w:val="22"/>
        </w:rPr>
        <w:t>または詳細</w:t>
      </w:r>
      <w:r w:rsidRPr="00E91175">
        <w:rPr>
          <w:rFonts w:ascii="Arial" w:eastAsia="ＭＳ Ｐ明朝" w:hAnsi="ＭＳ Ｐ明朝" w:cs="Arial"/>
          <w:szCs w:val="22"/>
        </w:rPr>
        <w:t>不明の腫瘍に関するすべての</w:t>
      </w:r>
      <w:r w:rsidRPr="00E91175">
        <w:rPr>
          <w:rFonts w:ascii="Arial" w:eastAsia="ＭＳ Ｐ明朝" w:hAnsi="ＭＳ Ｐ明朝" w:cs="Arial"/>
          <w:szCs w:val="22"/>
        </w:rPr>
        <w:t>MedDRA</w:t>
      </w:r>
      <w:r w:rsidRPr="00E91175">
        <w:rPr>
          <w:rFonts w:ascii="Arial" w:eastAsia="ＭＳ Ｐ明朝" w:hAnsi="ＭＳ Ｐ明朝" w:cs="Arial"/>
          <w:szCs w:val="22"/>
        </w:rPr>
        <w:t>の用語</w:t>
      </w:r>
    </w:p>
    <w:p w14:paraId="094E2C24" w14:textId="60C369F8" w:rsidR="00874597" w:rsidRPr="005A24F7" w:rsidRDefault="00874597" w:rsidP="008B0A6B">
      <w:pPr>
        <w:numPr>
          <w:ilvl w:val="1"/>
          <w:numId w:val="4"/>
        </w:numPr>
        <w:adjustRightInd/>
        <w:textAlignment w:val="auto"/>
        <w:rPr>
          <w:rFonts w:ascii="Arial" w:eastAsia="ＭＳ Ｐ明朝" w:hAnsi="Arial" w:cs="Arial"/>
          <w:szCs w:val="22"/>
          <w:lang w:eastAsia="zh-TW"/>
        </w:rPr>
      </w:pPr>
      <w:r w:rsidRPr="005A24F7">
        <w:rPr>
          <w:rFonts w:ascii="Arial" w:eastAsia="ＭＳ Ｐ明朝" w:hAnsi="ＭＳ Ｐ明朝" w:cs="Arial"/>
          <w:szCs w:val="22"/>
          <w:lang w:eastAsia="zh-TW"/>
        </w:rPr>
        <w:t>「悪性疾患関連</w:t>
      </w:r>
      <w:r w:rsidRPr="0059712A">
        <w:rPr>
          <w:rFonts w:ascii="Arial" w:eastAsia="ＭＳ Ｐ明朝" w:hAnsi="ＭＳ Ｐ明朝" w:cs="Arial"/>
          <w:szCs w:val="22"/>
          <w:lang w:eastAsia="zh-TW"/>
        </w:rPr>
        <w:t>状態</w:t>
      </w:r>
      <w:r w:rsidR="006F5BF2" w:rsidRPr="0059712A">
        <w:rPr>
          <w:rFonts w:ascii="Arial" w:eastAsia="ＭＳ Ｐ明朝" w:hAnsi="ＭＳ Ｐ明朝" w:cs="Arial" w:hint="eastAsia"/>
          <w:szCs w:val="22"/>
        </w:rPr>
        <w:t>（</w:t>
      </w:r>
      <w:r w:rsidR="006F5BF2" w:rsidRPr="0059712A">
        <w:rPr>
          <w:rFonts w:ascii="Arial" w:eastAsia="ＭＳ Ｐ明朝" w:hAnsi="ＭＳ Ｐ明朝" w:cs="Arial"/>
          <w:szCs w:val="22"/>
        </w:rPr>
        <w:t>Maligna</w:t>
      </w:r>
      <w:r w:rsidR="00CE12B6" w:rsidRPr="0059712A">
        <w:rPr>
          <w:rFonts w:ascii="Arial" w:eastAsia="ＭＳ Ｐ明朝" w:hAnsi="ＭＳ Ｐ明朝" w:cs="Arial"/>
          <w:szCs w:val="22"/>
        </w:rPr>
        <w:t>n</w:t>
      </w:r>
      <w:r w:rsidR="006F5BF2" w:rsidRPr="0059712A">
        <w:rPr>
          <w:rFonts w:ascii="Arial" w:eastAsia="ＭＳ Ｐ明朝" w:hAnsi="ＭＳ Ｐ明朝" w:cs="Arial"/>
          <w:szCs w:val="22"/>
        </w:rPr>
        <w:t>cy related</w:t>
      </w:r>
      <w:r w:rsidR="00A43AE9" w:rsidRPr="0059712A">
        <w:rPr>
          <w:rFonts w:ascii="Arial" w:eastAsia="ＭＳ Ｐ明朝" w:hAnsi="ＭＳ Ｐ明朝" w:cs="Arial"/>
          <w:szCs w:val="22"/>
        </w:rPr>
        <w:t xml:space="preserve"> c</w:t>
      </w:r>
      <w:r w:rsidR="00CE12B6" w:rsidRPr="0059712A">
        <w:rPr>
          <w:rFonts w:ascii="Arial" w:eastAsia="ＭＳ Ｐ明朝" w:hAnsi="ＭＳ Ｐ明朝" w:cs="Arial"/>
          <w:szCs w:val="22"/>
        </w:rPr>
        <w:t>o</w:t>
      </w:r>
      <w:r w:rsidR="00A43AE9" w:rsidRPr="0059712A">
        <w:rPr>
          <w:rFonts w:ascii="Arial" w:eastAsia="ＭＳ Ｐ明朝" w:hAnsi="ＭＳ Ｐ明朝" w:cs="Arial"/>
          <w:szCs w:val="22"/>
        </w:rPr>
        <w:t>nditions</w:t>
      </w:r>
      <w:r w:rsidR="006F5BF2" w:rsidRPr="0059712A">
        <w:rPr>
          <w:rFonts w:ascii="Arial" w:eastAsia="ＭＳ Ｐ明朝" w:hAnsi="ＭＳ Ｐ明朝" w:cs="Arial" w:hint="eastAsia"/>
          <w:szCs w:val="22"/>
        </w:rPr>
        <w:t>）</w:t>
      </w:r>
      <w:r w:rsidRPr="0059712A">
        <w:rPr>
          <w:rFonts w:ascii="Arial" w:eastAsia="ＭＳ Ｐ明朝" w:hAnsi="ＭＳ Ｐ明朝" w:cs="Arial"/>
          <w:szCs w:val="22"/>
          <w:lang w:eastAsia="zh-TW"/>
        </w:rPr>
        <w:t>（</w:t>
      </w:r>
      <w:r w:rsidRPr="005A24F7">
        <w:rPr>
          <w:rFonts w:ascii="Arial" w:eastAsia="ＭＳ Ｐ明朝" w:hAnsi="ＭＳ Ｐ明朝" w:cs="Arial"/>
          <w:szCs w:val="22"/>
          <w:lang w:eastAsia="zh-TW"/>
        </w:rPr>
        <w:t>ＳＭＱ）」</w:t>
      </w:r>
    </w:p>
    <w:p w14:paraId="17000CD7" w14:textId="7AAA4F18" w:rsidR="00874597" w:rsidRPr="00C91B65" w:rsidRDefault="00874597" w:rsidP="00E91175">
      <w:pPr>
        <w:pStyle w:val="aff4"/>
        <w:numPr>
          <w:ilvl w:val="0"/>
          <w:numId w:val="234"/>
        </w:numPr>
        <w:adjustRightInd/>
        <w:ind w:leftChars="0"/>
        <w:textAlignment w:val="auto"/>
        <w:rPr>
          <w:rFonts w:ascii="Arial" w:eastAsia="ＭＳ Ｐ明朝" w:hAnsi="ＭＳ Ｐ明朝" w:cs="Arial"/>
        </w:rPr>
      </w:pPr>
      <w:r w:rsidRPr="00E91175">
        <w:rPr>
          <w:rFonts w:ascii="Arial" w:eastAsia="ＭＳ Ｐ明朝" w:hAnsi="ＭＳ Ｐ明朝" w:cs="Arial"/>
          <w:szCs w:val="22"/>
        </w:rPr>
        <w:t>悪性疾患に関連する状態に関する用語</w:t>
      </w:r>
    </w:p>
    <w:p w14:paraId="77F94A93" w14:textId="7E528F61" w:rsidR="00874597" w:rsidRPr="005A24F7" w:rsidRDefault="00874597" w:rsidP="00E06CC8">
      <w:pPr>
        <w:keepLines/>
        <w:numPr>
          <w:ilvl w:val="1"/>
          <w:numId w:val="4"/>
        </w:numPr>
        <w:adjustRightInd/>
        <w:ind w:left="777" w:hanging="357"/>
        <w:textAlignment w:val="auto"/>
        <w:rPr>
          <w:rFonts w:ascii="Arial" w:eastAsia="ＭＳ Ｐ明朝" w:hAnsi="Arial" w:cs="Arial"/>
          <w:szCs w:val="22"/>
        </w:rPr>
      </w:pPr>
      <w:r w:rsidRPr="005A24F7">
        <w:rPr>
          <w:rFonts w:ascii="Arial" w:eastAsia="ＭＳ Ｐ明朝" w:hAnsi="ＭＳ Ｐ明朝" w:cs="Arial"/>
          <w:szCs w:val="22"/>
        </w:rPr>
        <w:lastRenderedPageBreak/>
        <w:t>「悪性疾患関連の治療と診断の手法</w:t>
      </w:r>
      <w:r w:rsidR="00D7066F">
        <w:rPr>
          <w:rFonts w:ascii="Arial" w:eastAsia="ＭＳ Ｐ明朝" w:hAnsi="ＭＳ Ｐ明朝" w:cs="Arial" w:hint="eastAsia"/>
          <w:szCs w:val="22"/>
        </w:rPr>
        <w:t>（</w:t>
      </w:r>
      <w:r w:rsidR="006F5BF2" w:rsidRPr="00D57F4E">
        <w:rPr>
          <w:rFonts w:ascii="Arial" w:eastAsia="ＭＳ Ｐ明朝" w:hAnsi="ＭＳ Ｐ明朝" w:cs="Arial" w:hint="eastAsia"/>
        </w:rPr>
        <w:t xml:space="preserve">Malignancy related therapeutic and diagnostic </w:t>
      </w:r>
      <w:r w:rsidR="006F5BF2" w:rsidRPr="0059712A">
        <w:rPr>
          <w:rFonts w:ascii="Arial" w:eastAsia="ＭＳ Ｐ明朝" w:hAnsi="ＭＳ Ｐ明朝" w:cs="Arial"/>
        </w:rPr>
        <w:t>procedure</w:t>
      </w:r>
      <w:r w:rsidR="00CE12B6" w:rsidRPr="0059712A">
        <w:rPr>
          <w:rFonts w:ascii="Arial" w:eastAsia="ＭＳ Ｐ明朝" w:hAnsi="ＭＳ Ｐ明朝" w:cs="Arial"/>
        </w:rPr>
        <w:t>s</w:t>
      </w:r>
      <w:r w:rsidR="006F5BF2" w:rsidRPr="0059712A">
        <w:rPr>
          <w:rFonts w:ascii="Arial" w:eastAsia="ＭＳ Ｐ明朝" w:hAnsi="ＭＳ Ｐ明朝" w:cs="Arial" w:hint="eastAsia"/>
        </w:rPr>
        <w:t>）</w:t>
      </w:r>
      <w:r w:rsidRPr="0059712A">
        <w:rPr>
          <w:rFonts w:ascii="Arial" w:eastAsia="ＭＳ Ｐ明朝" w:hAnsi="ＭＳ Ｐ明朝" w:cs="Arial"/>
          <w:szCs w:val="22"/>
        </w:rPr>
        <w:t>（ＳＭ</w:t>
      </w:r>
      <w:r w:rsidRPr="005A24F7">
        <w:rPr>
          <w:rFonts w:ascii="Arial" w:eastAsia="ＭＳ Ｐ明朝" w:hAnsi="ＭＳ Ｐ明朝" w:cs="Arial"/>
          <w:szCs w:val="22"/>
        </w:rPr>
        <w:t>Ｑ）」</w:t>
      </w:r>
    </w:p>
    <w:p w14:paraId="31AEEBA1" w14:textId="472BB95F" w:rsidR="00874597" w:rsidRPr="00E91175" w:rsidRDefault="00874597" w:rsidP="00E91175">
      <w:pPr>
        <w:pStyle w:val="aff4"/>
        <w:numPr>
          <w:ilvl w:val="0"/>
          <w:numId w:val="234"/>
        </w:numPr>
        <w:adjustRightInd/>
        <w:ind w:leftChars="0"/>
        <w:textAlignment w:val="auto"/>
        <w:rPr>
          <w:rFonts w:ascii="Arial" w:eastAsia="ＭＳ Ｐ明朝" w:hAnsi="ＭＳ Ｐ明朝" w:cs="Arial"/>
          <w:szCs w:val="22"/>
        </w:rPr>
      </w:pPr>
      <w:r w:rsidRPr="00E91175">
        <w:rPr>
          <w:rFonts w:ascii="Arial" w:eastAsia="ＭＳ Ｐ明朝" w:hAnsi="ＭＳ Ｐ明朝" w:cs="Arial"/>
          <w:szCs w:val="22"/>
        </w:rPr>
        <w:t>悪性疾患の治療に用いられる治療法および診断法に関する用語</w:t>
      </w:r>
    </w:p>
    <w:p w14:paraId="1E924DA4" w14:textId="73735384" w:rsidR="00874597" w:rsidRPr="00E91175" w:rsidRDefault="00874597" w:rsidP="00E91175">
      <w:pPr>
        <w:pStyle w:val="aff4"/>
        <w:numPr>
          <w:ilvl w:val="0"/>
          <w:numId w:val="234"/>
        </w:numPr>
        <w:adjustRightInd/>
        <w:ind w:leftChars="0"/>
        <w:textAlignment w:val="auto"/>
        <w:rPr>
          <w:rFonts w:ascii="Arial" w:eastAsia="ＭＳ Ｐ明朝" w:hAnsi="ＭＳ Ｐ明朝" w:cs="Arial"/>
          <w:szCs w:val="22"/>
        </w:rPr>
      </w:pPr>
      <w:r w:rsidRPr="00E91175">
        <w:rPr>
          <w:rFonts w:ascii="Arial" w:eastAsia="ＭＳ Ｐ明朝" w:hAnsi="ＭＳ Ｐ明朝" w:cs="Arial"/>
          <w:szCs w:val="22"/>
        </w:rPr>
        <w:t>これらの治療法および診断法の幾つかは、非悪性の状態にも用いられる</w:t>
      </w:r>
    </w:p>
    <w:p w14:paraId="6DB9515C" w14:textId="091A4DBC"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「腫瘍マーカー</w:t>
      </w:r>
      <w:r w:rsidR="00A43AE9">
        <w:rPr>
          <w:rFonts w:ascii="Arial" w:eastAsia="ＭＳ Ｐ明朝" w:hAnsi="ＭＳ Ｐ明朝" w:cs="Arial" w:hint="eastAsia"/>
          <w:szCs w:val="22"/>
        </w:rPr>
        <w:t>（</w:t>
      </w:r>
      <w:proofErr w:type="spellStart"/>
      <w:r w:rsidR="00D7066F">
        <w:rPr>
          <w:rFonts w:ascii="Arial" w:eastAsia="ＭＳ Ｐ明朝" w:hAnsi="ＭＳ Ｐ明朝" w:cs="Arial"/>
          <w:szCs w:val="22"/>
        </w:rPr>
        <w:t>T</w:t>
      </w:r>
      <w:r w:rsidR="00A43AE9">
        <w:rPr>
          <w:rFonts w:ascii="Arial" w:eastAsia="ＭＳ Ｐ明朝" w:hAnsi="ＭＳ Ｐ明朝" w:cs="Arial"/>
          <w:szCs w:val="22"/>
        </w:rPr>
        <w:t>umour</w:t>
      </w:r>
      <w:proofErr w:type="spellEnd"/>
      <w:r w:rsidR="00A43AE9">
        <w:rPr>
          <w:rFonts w:ascii="Arial" w:eastAsia="ＭＳ Ｐ明朝" w:hAnsi="ＭＳ Ｐ明朝" w:cs="Arial"/>
          <w:szCs w:val="22"/>
        </w:rPr>
        <w:t xml:space="preserve"> markers</w:t>
      </w:r>
      <w:r w:rsidR="00A43AE9">
        <w:rPr>
          <w:rFonts w:ascii="Arial" w:eastAsia="ＭＳ Ｐ明朝" w:hAnsi="ＭＳ Ｐ明朝" w:cs="Arial" w:hint="eastAsia"/>
          <w:szCs w:val="22"/>
        </w:rPr>
        <w:t>）</w:t>
      </w:r>
      <w:r w:rsidRPr="005A24F7">
        <w:rPr>
          <w:rFonts w:ascii="Arial" w:eastAsia="ＭＳ Ｐ明朝" w:hAnsi="ＭＳ Ｐ明朝" w:cs="Arial"/>
          <w:szCs w:val="22"/>
        </w:rPr>
        <w:t>（ＳＭＱ）」</w:t>
      </w:r>
    </w:p>
    <w:p w14:paraId="79732CE1" w14:textId="2A57DF46" w:rsidR="00874597" w:rsidRPr="00C91B65" w:rsidRDefault="00874597" w:rsidP="00E91175">
      <w:pPr>
        <w:pStyle w:val="aff4"/>
        <w:numPr>
          <w:ilvl w:val="0"/>
          <w:numId w:val="234"/>
        </w:numPr>
        <w:adjustRightInd/>
        <w:ind w:leftChars="0"/>
        <w:textAlignment w:val="auto"/>
        <w:rPr>
          <w:rFonts w:ascii="Arial" w:eastAsia="ＭＳ Ｐ明朝" w:hAnsi="ＭＳ Ｐ明朝" w:cs="Arial"/>
        </w:rPr>
      </w:pPr>
      <w:r w:rsidRPr="00C91B65">
        <w:rPr>
          <w:rFonts w:ascii="Arial" w:eastAsia="ＭＳ Ｐ明朝" w:hAnsi="ＭＳ Ｐ明朝" w:cs="Arial"/>
        </w:rPr>
        <w:t>腫瘍</w:t>
      </w:r>
      <w:r w:rsidRPr="00E91175">
        <w:rPr>
          <w:rFonts w:ascii="Arial" w:eastAsia="ＭＳ Ｐ明朝" w:hAnsi="ＭＳ Ｐ明朝" w:cs="Arial"/>
          <w:szCs w:val="22"/>
        </w:rPr>
        <w:t>マーカー</w:t>
      </w:r>
      <w:r w:rsidRPr="00C91B65">
        <w:rPr>
          <w:rFonts w:ascii="Arial" w:eastAsia="ＭＳ Ｐ明朝" w:hAnsi="ＭＳ Ｐ明朝" w:cs="Arial"/>
        </w:rPr>
        <w:t>に関連する</w:t>
      </w:r>
      <w:r w:rsidRPr="00C91B65">
        <w:rPr>
          <w:rFonts w:ascii="Arial" w:eastAsia="ＭＳ Ｐ明朝" w:hAnsi="ＭＳ Ｐ明朝" w:cs="Arial"/>
        </w:rPr>
        <w:t>MedDRA</w:t>
      </w:r>
      <w:r w:rsidRPr="00C91B65">
        <w:rPr>
          <w:rFonts w:ascii="Arial" w:eastAsia="ＭＳ Ｐ明朝" w:hAnsi="ＭＳ Ｐ明朝" w:cs="Arial"/>
        </w:rPr>
        <w:t>の用語</w:t>
      </w:r>
    </w:p>
    <w:p w14:paraId="528DBAAF" w14:textId="081D3EB3" w:rsidR="00874597" w:rsidRPr="005A24F7" w:rsidRDefault="00874597" w:rsidP="00E91175">
      <w:pPr>
        <w:pStyle w:val="aff4"/>
        <w:numPr>
          <w:ilvl w:val="0"/>
          <w:numId w:val="234"/>
        </w:numPr>
        <w:adjustRightInd/>
        <w:ind w:leftChars="0"/>
        <w:textAlignment w:val="auto"/>
        <w:rPr>
          <w:rFonts w:eastAsia="ＭＳ Ｐ明朝"/>
          <w:szCs w:val="21"/>
        </w:rPr>
      </w:pPr>
      <w:r w:rsidRPr="00C91B65">
        <w:rPr>
          <w:rFonts w:eastAsia="ＭＳ Ｐ明朝" w:hAnsi="ＭＳ Ｐ明朝"/>
        </w:rPr>
        <w:t>腫瘍マーカーに</w:t>
      </w:r>
      <w:r w:rsidRPr="00E91175">
        <w:rPr>
          <w:rFonts w:ascii="Arial" w:eastAsia="ＭＳ Ｐ明朝" w:hAnsi="ＭＳ Ｐ明朝" w:cs="Arial"/>
          <w:szCs w:val="22"/>
        </w:rPr>
        <w:t>関して</w:t>
      </w:r>
      <w:r w:rsidRPr="00C91B65">
        <w:rPr>
          <w:rFonts w:eastAsia="ＭＳ Ｐ明朝" w:hAnsi="ＭＳ Ｐ明朝"/>
        </w:rPr>
        <w:t>は、欧州の専門家グループ</w:t>
      </w:r>
      <w:r w:rsidR="00C91B65">
        <w:rPr>
          <w:rFonts w:eastAsia="ＭＳ Ｐ明朝" w:hAnsi="ＭＳ Ｐ明朝" w:hint="eastAsia"/>
        </w:rPr>
        <w:t>（</w:t>
      </w:r>
      <w:r w:rsidRPr="00C91B65">
        <w:rPr>
          <w:rFonts w:eastAsia="ＭＳ Ｐ明朝" w:hAnsi="ＭＳ Ｐ明朝"/>
        </w:rPr>
        <w:t>EGTM</w:t>
      </w:r>
      <w:r w:rsidR="00C91B65">
        <w:rPr>
          <w:rFonts w:eastAsia="ＭＳ Ｐ明朝" w:hAnsi="ＭＳ Ｐ明朝" w:hint="eastAsia"/>
        </w:rPr>
        <w:t>）</w:t>
      </w:r>
      <w:r w:rsidRPr="00C91B65">
        <w:rPr>
          <w:rFonts w:eastAsia="ＭＳ Ｐ明朝" w:hAnsi="ＭＳ Ｐ明朝"/>
        </w:rPr>
        <w:t>がまとめたウェブサイト</w:t>
      </w:r>
      <w:r w:rsidRPr="005A24F7">
        <w:rPr>
          <w:rFonts w:eastAsia="ＭＳ Ｐ明朝" w:hAnsi="ＭＳ Ｐ明朝"/>
          <w:szCs w:val="21"/>
          <w:lang w:val="en-GB"/>
        </w:rPr>
        <w:t>（</w:t>
      </w:r>
      <w:r w:rsidRPr="005A24F7">
        <w:rPr>
          <w:rFonts w:eastAsia="ＭＳ Ｐ明朝"/>
          <w:szCs w:val="21"/>
          <w:lang w:val="en-GB"/>
        </w:rPr>
        <w:t>http://ar.iiarjournals.org/content/27/4A/1901</w:t>
      </w:r>
      <w:r w:rsidRPr="005A24F7">
        <w:rPr>
          <w:rFonts w:eastAsia="ＭＳ Ｐ明朝" w:hAnsi="ＭＳ Ｐ明朝"/>
          <w:szCs w:val="21"/>
          <w:lang w:val="en-GB"/>
        </w:rPr>
        <w:t>）を参照のこと。</w:t>
      </w:r>
    </w:p>
    <w:p w14:paraId="223FAAA9"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除外：</w:t>
      </w:r>
    </w:p>
    <w:p w14:paraId="7F82DC20"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嚢胞に関する用語</w:t>
      </w:r>
    </w:p>
    <w:p w14:paraId="5A43A372"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良性腫瘍に関連する用語</w:t>
      </w:r>
    </w:p>
    <w:p w14:paraId="6FE234F0" w14:textId="4472013E"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「悪性</w:t>
      </w:r>
      <w:r w:rsidR="00683394">
        <w:rPr>
          <w:rFonts w:ascii="Arial" w:eastAsia="ＭＳ Ｐ明朝" w:hAnsi="ＭＳ Ｐ明朝" w:cs="Arial"/>
          <w:szCs w:val="22"/>
        </w:rPr>
        <w:t>または</w:t>
      </w:r>
      <w:r w:rsidRPr="005A24F7">
        <w:rPr>
          <w:rFonts w:ascii="Arial" w:eastAsia="ＭＳ Ｐ明朝" w:hAnsi="ＭＳ Ｐ明朝" w:cs="Arial"/>
          <w:szCs w:val="22"/>
        </w:rPr>
        <w:t>詳細不明の腫瘍</w:t>
      </w:r>
      <w:r w:rsidR="00A81140">
        <w:rPr>
          <w:rFonts w:ascii="Arial" w:eastAsia="ＭＳ Ｐ明朝" w:hAnsi="ＭＳ Ｐ明朝" w:cs="Arial" w:hint="eastAsia"/>
          <w:szCs w:val="22"/>
        </w:rPr>
        <w:t>（</w:t>
      </w:r>
      <w:r w:rsidR="00A00B58">
        <w:rPr>
          <w:rFonts w:ascii="Arial" w:eastAsia="ＭＳ Ｐ明朝" w:hAnsi="ＭＳ Ｐ明朝" w:cs="Arial" w:hint="eastAsia"/>
          <w:szCs w:val="22"/>
        </w:rPr>
        <w:t>M</w:t>
      </w:r>
      <w:r w:rsidR="00A00B58">
        <w:rPr>
          <w:rFonts w:ascii="Arial" w:eastAsia="ＭＳ Ｐ明朝" w:hAnsi="ＭＳ Ｐ明朝" w:cs="Arial"/>
          <w:szCs w:val="22"/>
        </w:rPr>
        <w:t xml:space="preserve">alignant or unspecified </w:t>
      </w:r>
      <w:proofErr w:type="spellStart"/>
      <w:r w:rsidR="00A00B58">
        <w:rPr>
          <w:rFonts w:ascii="Arial" w:eastAsia="ＭＳ Ｐ明朝" w:hAnsi="ＭＳ Ｐ明朝" w:cs="Arial"/>
          <w:szCs w:val="22"/>
        </w:rPr>
        <w:t>tumours</w:t>
      </w:r>
      <w:proofErr w:type="spellEnd"/>
      <w:r w:rsidR="00A81140">
        <w:rPr>
          <w:rFonts w:ascii="Arial" w:eastAsia="ＭＳ Ｐ明朝" w:hAnsi="ＭＳ Ｐ明朝" w:cs="Arial" w:hint="eastAsia"/>
          <w:szCs w:val="22"/>
        </w:rPr>
        <w:t>）</w:t>
      </w:r>
      <w:r w:rsidRPr="005A24F7">
        <w:rPr>
          <w:rFonts w:ascii="Arial" w:eastAsia="ＭＳ Ｐ明朝" w:hAnsi="ＭＳ Ｐ明朝" w:cs="Arial"/>
          <w:szCs w:val="22"/>
        </w:rPr>
        <w:t>（ＳＭＱ）」について</w:t>
      </w:r>
    </w:p>
    <w:p w14:paraId="5415C3F0" w14:textId="66D74E34" w:rsidR="00874597" w:rsidRPr="00E91175" w:rsidRDefault="00874597" w:rsidP="00E91175">
      <w:pPr>
        <w:pStyle w:val="aff4"/>
        <w:numPr>
          <w:ilvl w:val="0"/>
          <w:numId w:val="234"/>
        </w:numPr>
        <w:adjustRightInd/>
        <w:ind w:leftChars="0"/>
        <w:textAlignment w:val="auto"/>
        <w:rPr>
          <w:rFonts w:eastAsia="ＭＳ Ｐ明朝" w:hAnsi="ＭＳ Ｐ明朝"/>
        </w:rPr>
      </w:pPr>
      <w:r w:rsidRPr="00E91175">
        <w:rPr>
          <w:rFonts w:ascii="Arial" w:eastAsia="ＭＳ Ｐ明朝" w:hAnsi="ＭＳ Ｐ明朝" w:cs="Arial"/>
          <w:szCs w:val="22"/>
        </w:rPr>
        <w:t>悪性疾患に関連する状態を示す用語はこのサブ</w:t>
      </w:r>
      <w:r w:rsidRPr="00E91175">
        <w:rPr>
          <w:rFonts w:ascii="Arial" w:eastAsia="ＭＳ Ｐ明朝" w:hAnsi="ＭＳ Ｐ明朝" w:cs="Arial"/>
          <w:szCs w:val="22"/>
        </w:rPr>
        <w:t>SMQ</w:t>
      </w:r>
      <w:r w:rsidRPr="00E91175">
        <w:rPr>
          <w:rFonts w:ascii="Arial" w:eastAsia="ＭＳ Ｐ明朝" w:hAnsi="ＭＳ Ｐ明朝" w:cs="Arial"/>
          <w:szCs w:val="22"/>
        </w:rPr>
        <w:t>から除外する。</w:t>
      </w:r>
    </w:p>
    <w:p w14:paraId="6CDFFCAD" w14:textId="67ED663E" w:rsidR="00E91175" w:rsidRPr="00C91B65" w:rsidRDefault="00E91175" w:rsidP="00E91175">
      <w:pPr>
        <w:pStyle w:val="aff4"/>
        <w:numPr>
          <w:ilvl w:val="0"/>
          <w:numId w:val="234"/>
        </w:numPr>
        <w:adjustRightInd/>
        <w:ind w:leftChars="0"/>
        <w:textAlignment w:val="auto"/>
        <w:rPr>
          <w:rFonts w:eastAsia="ＭＳ Ｐ明朝" w:hAnsi="ＭＳ Ｐ明朝"/>
        </w:rPr>
      </w:pPr>
      <w:r w:rsidRPr="00E91175">
        <w:rPr>
          <w:rFonts w:ascii="Arial" w:eastAsia="ＭＳ Ｐ明朝" w:hAnsi="ＭＳ Ｐ明朝" w:cs="Arial"/>
          <w:szCs w:val="22"/>
        </w:rPr>
        <w:t>母斑に関する用語は除外される。</w:t>
      </w:r>
    </w:p>
    <w:p w14:paraId="1223A403" w14:textId="2BE792C6" w:rsidR="004F3A13" w:rsidRDefault="00717627" w:rsidP="00657059">
      <w:pPr>
        <w:ind w:left="321" w:hangingChars="153" w:hanging="321"/>
        <w:rPr>
          <w:rFonts w:ascii="Arial" w:eastAsia="ＭＳ Ｐ明朝" w:hAnsi="ＭＳ Ｐ明朝" w:cs="Arial"/>
        </w:rPr>
      </w:pPr>
      <w:r>
        <w:rPr>
          <w:rFonts w:ascii="Arial" w:eastAsia="ＭＳ Ｐ明朝" w:hAnsi="ＭＳ Ｐ明朝" w:cs="Arial"/>
        </w:rPr>
        <w:t>注：バージョン</w:t>
      </w:r>
      <w:r>
        <w:rPr>
          <w:rFonts w:ascii="Arial" w:eastAsia="ＭＳ Ｐ明朝" w:hAnsi="ＭＳ Ｐ明朝" w:cs="Arial"/>
        </w:rPr>
        <w:t>20.0</w:t>
      </w:r>
      <w:r>
        <w:rPr>
          <w:rFonts w:ascii="Arial" w:eastAsia="ＭＳ Ｐ明朝" w:hAnsi="ＭＳ Ｐ明朝" w:cs="Arial"/>
        </w:rPr>
        <w:t>において</w:t>
      </w:r>
      <w:r w:rsidR="000608B4">
        <w:rPr>
          <w:rFonts w:ascii="Arial" w:eastAsia="ＭＳ Ｐ明朝" w:hAnsi="ＭＳ Ｐ明朝" w:cs="Arial" w:hint="eastAsia"/>
        </w:rPr>
        <w:t>四</w:t>
      </w:r>
      <w:r>
        <w:rPr>
          <w:rFonts w:ascii="Arial" w:eastAsia="ＭＳ Ｐ明朝" w:hAnsi="ＭＳ Ｐ明朝" w:cs="Arial"/>
        </w:rPr>
        <w:t>つのサブ</w:t>
      </w:r>
      <w:r>
        <w:rPr>
          <w:rFonts w:ascii="Arial" w:eastAsia="ＭＳ Ｐ明朝" w:hAnsi="ＭＳ Ｐ明朝" w:cs="Arial"/>
        </w:rPr>
        <w:t>SMQ</w:t>
      </w:r>
      <w:r>
        <w:rPr>
          <w:rFonts w:ascii="Arial" w:eastAsia="ＭＳ Ｐ明朝" w:hAnsi="ＭＳ Ｐ明朝" w:cs="Arial"/>
        </w:rPr>
        <w:t>が</w:t>
      </w:r>
      <w:r>
        <w:rPr>
          <w:rFonts w:ascii="Arial" w:eastAsia="ＭＳ Ｐ明朝" w:hAnsi="Arial" w:hint="eastAsia"/>
          <w:szCs w:val="21"/>
        </w:rPr>
        <w:t>以下のようなオプションの症例検出の向上を目的に</w:t>
      </w:r>
      <w:r w:rsidR="000608B4">
        <w:rPr>
          <w:rFonts w:ascii="Arial" w:eastAsia="ＭＳ Ｐ明朝" w:hAnsi="Arial" w:hint="eastAsia"/>
          <w:szCs w:val="21"/>
        </w:rPr>
        <w:t>「</w:t>
      </w:r>
      <w:r>
        <w:rPr>
          <w:rFonts w:ascii="Arial" w:eastAsia="ＭＳ Ｐ明朝" w:hAnsi="ＭＳ Ｐ明朝" w:cs="Arial"/>
        </w:rPr>
        <w:t>悪性疾患</w:t>
      </w:r>
      <w:r w:rsidR="00D57F4E" w:rsidRPr="00D57F4E">
        <w:rPr>
          <w:rFonts w:ascii="Arial" w:eastAsia="ＭＳ Ｐ明朝" w:hAnsi="ＭＳ Ｐ明朝" w:cs="Arial" w:hint="eastAsia"/>
        </w:rPr>
        <w:t>（</w:t>
      </w:r>
      <w:r w:rsidR="00D57F4E" w:rsidRPr="00D57F4E">
        <w:rPr>
          <w:rFonts w:ascii="Arial" w:eastAsia="ＭＳ Ｐ明朝" w:hAnsi="ＭＳ Ｐ明朝" w:cs="Arial" w:hint="eastAsia"/>
        </w:rPr>
        <w:t>Malignancies</w:t>
      </w:r>
      <w:r w:rsidR="00D57F4E" w:rsidRPr="00D57F4E">
        <w:rPr>
          <w:rFonts w:ascii="Arial" w:eastAsia="ＭＳ Ｐ明朝" w:hAnsi="ＭＳ Ｐ明朝" w:cs="Arial" w:hint="eastAsia"/>
        </w:rPr>
        <w:t>）</w:t>
      </w:r>
      <w:r>
        <w:rPr>
          <w:rFonts w:ascii="Arial" w:eastAsia="ＭＳ Ｐ明朝" w:hAnsi="ＭＳ Ｐ明朝" w:cs="Arial"/>
        </w:rPr>
        <w:t>（</w:t>
      </w:r>
      <w:r w:rsidR="00861004" w:rsidRPr="005A24F7">
        <w:rPr>
          <w:rFonts w:ascii="Arial" w:eastAsia="ＭＳ Ｐ明朝" w:hAnsi="ＭＳ Ｐ明朝" w:cs="Arial"/>
          <w:szCs w:val="22"/>
        </w:rPr>
        <w:t>ＳＭＱ</w:t>
      </w:r>
      <w:r>
        <w:rPr>
          <w:rFonts w:ascii="Arial" w:eastAsia="ＭＳ Ｐ明朝" w:hAnsi="ＭＳ Ｐ明朝" w:cs="Arial"/>
        </w:rPr>
        <w:t>）</w:t>
      </w:r>
      <w:r w:rsidR="000608B4">
        <w:rPr>
          <w:rFonts w:ascii="Arial" w:eastAsia="ＭＳ Ｐ明朝" w:hAnsi="ＭＳ Ｐ明朝" w:cs="Arial" w:hint="eastAsia"/>
        </w:rPr>
        <w:t>」</w:t>
      </w:r>
      <w:r>
        <w:rPr>
          <w:rFonts w:ascii="Arial" w:eastAsia="ＭＳ Ｐ明朝" w:hAnsi="ＭＳ Ｐ明朝" w:cs="Arial"/>
        </w:rPr>
        <w:t>に追加された：</w:t>
      </w:r>
    </w:p>
    <w:p w14:paraId="46954648" w14:textId="43A3319B" w:rsidR="004F3A13" w:rsidRDefault="000608B4" w:rsidP="004F3A13">
      <w:pPr>
        <w:ind w:leftChars="135" w:left="319" w:hangingChars="17" w:hanging="36"/>
        <w:rPr>
          <w:rFonts w:ascii="Arial" w:eastAsia="ＭＳ Ｐ明朝" w:hAnsi="ＭＳ Ｐ明朝" w:cs="Arial"/>
        </w:rPr>
      </w:pPr>
      <w:r>
        <w:rPr>
          <w:rFonts w:ascii="Arial" w:eastAsia="ＭＳ Ｐ明朝" w:hAnsi="ＭＳ Ｐ明朝" w:cs="Arial" w:hint="eastAsia"/>
        </w:rPr>
        <w:t>「</w:t>
      </w:r>
      <w:r w:rsidR="00717627" w:rsidRPr="00717627">
        <w:rPr>
          <w:rFonts w:ascii="Arial" w:eastAsia="ＭＳ Ｐ明朝" w:hAnsi="ＭＳ Ｐ明朝" w:cs="Arial" w:hint="eastAsia"/>
        </w:rPr>
        <w:t>血液学的</w:t>
      </w:r>
      <w:r w:rsidR="00E86EDB">
        <w:rPr>
          <w:rFonts w:ascii="Arial" w:eastAsia="ＭＳ Ｐ明朝" w:hAnsi="ＭＳ Ｐ明朝" w:cs="Arial" w:hint="eastAsia"/>
        </w:rPr>
        <w:t>悪性</w:t>
      </w:r>
      <w:r w:rsidR="00717627" w:rsidRPr="00717627">
        <w:rPr>
          <w:rFonts w:ascii="Arial" w:eastAsia="ＭＳ Ｐ明朝" w:hAnsi="ＭＳ Ｐ明朝" w:cs="Arial" w:hint="eastAsia"/>
        </w:rPr>
        <w:t>腫瘍</w:t>
      </w:r>
      <w:r w:rsidR="00A00B58">
        <w:rPr>
          <w:rFonts w:ascii="Arial" w:eastAsia="ＭＳ Ｐ明朝" w:hAnsi="ＭＳ Ｐ明朝" w:cs="Arial" w:hint="eastAsia"/>
        </w:rPr>
        <w:t>（</w:t>
      </w:r>
      <w:proofErr w:type="spellStart"/>
      <w:r w:rsidR="00A00B58">
        <w:rPr>
          <w:rFonts w:ascii="Arial" w:eastAsia="ＭＳ Ｐ明朝" w:hAnsi="ＭＳ Ｐ明朝" w:cs="Arial" w:hint="eastAsia"/>
        </w:rPr>
        <w:t>H</w:t>
      </w:r>
      <w:r w:rsidR="00A00B58">
        <w:rPr>
          <w:rFonts w:ascii="Arial" w:eastAsia="ＭＳ Ｐ明朝" w:hAnsi="ＭＳ Ｐ明朝" w:cs="Arial"/>
        </w:rPr>
        <w:t>aematological</w:t>
      </w:r>
      <w:proofErr w:type="spellEnd"/>
      <w:r w:rsidR="00A00B58">
        <w:rPr>
          <w:rFonts w:ascii="Arial" w:eastAsia="ＭＳ Ｐ明朝" w:hAnsi="ＭＳ Ｐ明朝" w:cs="Arial"/>
        </w:rPr>
        <w:t xml:space="preserve"> malignant </w:t>
      </w:r>
      <w:proofErr w:type="spellStart"/>
      <w:r w:rsidR="00A00B58">
        <w:rPr>
          <w:rFonts w:ascii="Arial" w:eastAsia="ＭＳ Ｐ明朝" w:hAnsi="ＭＳ Ｐ明朝" w:cs="Arial"/>
        </w:rPr>
        <w:t>tumours</w:t>
      </w:r>
      <w:proofErr w:type="spellEnd"/>
      <w:r w:rsidR="00A00B58">
        <w:rPr>
          <w:rFonts w:ascii="Arial" w:eastAsia="ＭＳ Ｐ明朝" w:hAnsi="ＭＳ Ｐ明朝" w:cs="Arial" w:hint="eastAsia"/>
        </w:rPr>
        <w:t>）</w:t>
      </w:r>
      <w:r w:rsidR="00717627" w:rsidRPr="00717627">
        <w:rPr>
          <w:rFonts w:ascii="Arial" w:eastAsia="ＭＳ Ｐ明朝" w:hAnsi="ＭＳ Ｐ明朝" w:cs="Arial" w:hint="eastAsia"/>
        </w:rPr>
        <w:t>（</w:t>
      </w:r>
      <w:r w:rsidR="00861004" w:rsidRPr="005A24F7">
        <w:rPr>
          <w:rFonts w:ascii="Arial" w:eastAsia="ＭＳ Ｐ明朝" w:hAnsi="ＭＳ Ｐ明朝" w:cs="Arial"/>
          <w:szCs w:val="22"/>
        </w:rPr>
        <w:t>ＳＭＱ</w:t>
      </w:r>
      <w:r w:rsidR="00717627" w:rsidRPr="00717627">
        <w:rPr>
          <w:rFonts w:ascii="Arial" w:eastAsia="ＭＳ Ｐ明朝" w:hAnsi="ＭＳ Ｐ明朝" w:cs="Arial" w:hint="eastAsia"/>
        </w:rPr>
        <w:t>）</w:t>
      </w:r>
      <w:r>
        <w:rPr>
          <w:rFonts w:ascii="Arial" w:eastAsia="ＭＳ Ｐ明朝" w:hAnsi="ＭＳ Ｐ明朝" w:cs="Arial" w:hint="eastAsia"/>
        </w:rPr>
        <w:t>」</w:t>
      </w:r>
      <w:r w:rsidR="00717627">
        <w:rPr>
          <w:rFonts w:ascii="Arial" w:eastAsia="ＭＳ Ｐ明朝" w:hAnsi="ＭＳ Ｐ明朝" w:cs="Arial" w:hint="eastAsia"/>
        </w:rPr>
        <w:t>および</w:t>
      </w:r>
      <w:r>
        <w:rPr>
          <w:rFonts w:ascii="Arial" w:eastAsia="ＭＳ Ｐ明朝" w:hAnsi="ＭＳ Ｐ明朝" w:cs="Arial" w:hint="eastAsia"/>
        </w:rPr>
        <w:t>「</w:t>
      </w:r>
      <w:r w:rsidR="00717627" w:rsidRPr="00717627">
        <w:rPr>
          <w:rFonts w:ascii="Arial" w:eastAsia="ＭＳ Ｐ明朝" w:hAnsi="ＭＳ Ｐ明朝" w:cs="Arial" w:hint="eastAsia"/>
        </w:rPr>
        <w:t>非血液学的</w:t>
      </w:r>
      <w:r w:rsidR="00E86EDB">
        <w:rPr>
          <w:rFonts w:ascii="Arial" w:eastAsia="ＭＳ Ｐ明朝" w:hAnsi="ＭＳ Ｐ明朝" w:cs="Arial" w:hint="eastAsia"/>
        </w:rPr>
        <w:t>悪性</w:t>
      </w:r>
      <w:r w:rsidR="00717627" w:rsidRPr="00717627">
        <w:rPr>
          <w:rFonts w:ascii="Arial" w:eastAsia="ＭＳ Ｐ明朝" w:hAnsi="ＭＳ Ｐ明朝" w:cs="Arial" w:hint="eastAsia"/>
        </w:rPr>
        <w:t>腫瘍</w:t>
      </w:r>
      <w:r w:rsidR="004F3A13" w:rsidRPr="0059712A">
        <w:rPr>
          <w:rFonts w:ascii="Arial" w:eastAsia="ＭＳ Ｐ明朝" w:hAnsi="ＭＳ Ｐ明朝" w:cs="Arial" w:hint="eastAsia"/>
        </w:rPr>
        <w:t>（</w:t>
      </w:r>
      <w:r w:rsidR="004F3A13" w:rsidRPr="0059712A">
        <w:rPr>
          <w:rFonts w:ascii="Arial" w:eastAsia="ＭＳ Ｐ明朝" w:hAnsi="ＭＳ Ｐ明朝" w:cs="Arial"/>
        </w:rPr>
        <w:t>Non-</w:t>
      </w:r>
      <w:proofErr w:type="spellStart"/>
      <w:r w:rsidR="004F3A13" w:rsidRPr="0059712A">
        <w:rPr>
          <w:rFonts w:ascii="Arial" w:eastAsia="ＭＳ Ｐ明朝" w:hAnsi="ＭＳ Ｐ明朝" w:cs="Arial"/>
        </w:rPr>
        <w:t>Haematological</w:t>
      </w:r>
      <w:proofErr w:type="spellEnd"/>
      <w:r w:rsidR="004F3A13" w:rsidRPr="0059712A">
        <w:rPr>
          <w:rFonts w:ascii="Arial" w:eastAsia="ＭＳ Ｐ明朝" w:hAnsi="ＭＳ Ｐ明朝" w:cs="Arial"/>
        </w:rPr>
        <w:t xml:space="preserve"> malignant </w:t>
      </w:r>
      <w:proofErr w:type="spellStart"/>
      <w:r w:rsidR="004F3A13" w:rsidRPr="0059712A">
        <w:rPr>
          <w:rFonts w:ascii="Arial" w:eastAsia="ＭＳ Ｐ明朝" w:hAnsi="ＭＳ Ｐ明朝" w:cs="Arial"/>
        </w:rPr>
        <w:t>tumours</w:t>
      </w:r>
      <w:proofErr w:type="spellEnd"/>
      <w:r w:rsidR="004F3A13" w:rsidRPr="0059712A">
        <w:rPr>
          <w:rFonts w:ascii="Arial" w:eastAsia="ＭＳ Ｐ明朝" w:hAnsi="ＭＳ Ｐ明朝" w:cs="Arial" w:hint="eastAsia"/>
        </w:rPr>
        <w:t>）</w:t>
      </w:r>
      <w:r w:rsidR="00717627" w:rsidRPr="0059712A">
        <w:rPr>
          <w:rFonts w:ascii="Arial" w:eastAsia="ＭＳ Ｐ明朝" w:hAnsi="ＭＳ Ｐ明朝" w:cs="Arial" w:hint="eastAsia"/>
        </w:rPr>
        <w:t>（</w:t>
      </w:r>
      <w:r w:rsidR="00861004" w:rsidRPr="0059712A">
        <w:rPr>
          <w:rFonts w:ascii="Arial" w:eastAsia="ＭＳ Ｐ明朝" w:hAnsi="ＭＳ Ｐ明朝" w:cs="Arial"/>
          <w:szCs w:val="22"/>
        </w:rPr>
        <w:t>ＳＭＱ</w:t>
      </w:r>
      <w:r w:rsidR="00717627" w:rsidRPr="0059712A">
        <w:rPr>
          <w:rFonts w:ascii="Arial" w:eastAsia="ＭＳ Ｐ明朝" w:hAnsi="ＭＳ Ｐ明朝" w:cs="Arial" w:hint="eastAsia"/>
        </w:rPr>
        <w:t>）</w:t>
      </w:r>
      <w:r w:rsidRPr="0059712A">
        <w:rPr>
          <w:rFonts w:ascii="Arial" w:eastAsia="ＭＳ Ｐ明朝" w:hAnsi="ＭＳ Ｐ明朝" w:cs="Arial" w:hint="eastAsia"/>
        </w:rPr>
        <w:t>」</w:t>
      </w:r>
      <w:r w:rsidR="00717627" w:rsidRPr="0059712A">
        <w:rPr>
          <w:rFonts w:ascii="Arial" w:eastAsia="ＭＳ Ｐ明朝" w:hAnsi="ＭＳ Ｐ明朝" w:cs="Arial" w:hint="eastAsia"/>
        </w:rPr>
        <w:t>が、</w:t>
      </w:r>
      <w:r w:rsidRPr="0059712A">
        <w:rPr>
          <w:rFonts w:ascii="Arial" w:eastAsia="ＭＳ Ｐ明朝" w:hAnsi="ＭＳ Ｐ明朝" w:cs="Arial" w:hint="eastAsia"/>
        </w:rPr>
        <w:t>「</w:t>
      </w:r>
      <w:r w:rsidR="00C66B11" w:rsidRPr="0059712A">
        <w:rPr>
          <w:rFonts w:ascii="Arial" w:eastAsia="ＭＳ Ｐ明朝" w:hAnsi="ＭＳ Ｐ明朝" w:cs="Arial" w:hint="eastAsia"/>
        </w:rPr>
        <w:t>悪性</w:t>
      </w:r>
      <w:r w:rsidR="00717627" w:rsidRPr="0059712A">
        <w:rPr>
          <w:rFonts w:ascii="Arial" w:eastAsia="ＭＳ Ｐ明朝" w:hAnsi="ＭＳ Ｐ明朝" w:cs="Arial" w:hint="eastAsia"/>
        </w:rPr>
        <w:t>腫瘍</w:t>
      </w:r>
      <w:r w:rsidR="004F3A13" w:rsidRPr="0059712A">
        <w:rPr>
          <w:rFonts w:ascii="Arial" w:eastAsia="ＭＳ Ｐ明朝" w:hAnsi="ＭＳ Ｐ明朝" w:cs="Arial" w:hint="eastAsia"/>
        </w:rPr>
        <w:t>（</w:t>
      </w:r>
      <w:r w:rsidR="004F3A13" w:rsidRPr="0059712A">
        <w:rPr>
          <w:rFonts w:ascii="Arial" w:eastAsia="ＭＳ Ｐ明朝" w:hAnsi="ＭＳ Ｐ明朝" w:cs="Arial" w:hint="eastAsia"/>
        </w:rPr>
        <w:t>M</w:t>
      </w:r>
      <w:r w:rsidR="004F3A13" w:rsidRPr="0059712A">
        <w:rPr>
          <w:rFonts w:ascii="Arial" w:eastAsia="ＭＳ Ｐ明朝" w:hAnsi="ＭＳ Ｐ明朝" w:cs="Arial"/>
        </w:rPr>
        <w:t xml:space="preserve">alignant </w:t>
      </w:r>
      <w:proofErr w:type="spellStart"/>
      <w:r w:rsidR="004F3A13" w:rsidRPr="0059712A">
        <w:rPr>
          <w:rFonts w:ascii="Arial" w:eastAsia="ＭＳ Ｐ明朝" w:hAnsi="ＭＳ Ｐ明朝" w:cs="Arial"/>
        </w:rPr>
        <w:t>tumours</w:t>
      </w:r>
      <w:proofErr w:type="spellEnd"/>
      <w:r w:rsidR="004F3A13" w:rsidRPr="0059712A">
        <w:rPr>
          <w:rFonts w:ascii="Arial" w:eastAsia="ＭＳ Ｐ明朝" w:hAnsi="ＭＳ Ｐ明朝" w:cs="Arial" w:hint="eastAsia"/>
        </w:rPr>
        <w:t>）</w:t>
      </w:r>
      <w:r w:rsidR="00717627" w:rsidRPr="0059712A">
        <w:rPr>
          <w:rFonts w:ascii="Arial" w:eastAsia="ＭＳ Ｐ明朝" w:hAnsi="ＭＳ Ｐ明朝" w:cs="Arial" w:hint="eastAsia"/>
        </w:rPr>
        <w:t>（</w:t>
      </w:r>
      <w:r w:rsidR="00861004" w:rsidRPr="0059712A">
        <w:rPr>
          <w:rFonts w:ascii="Arial" w:eastAsia="ＭＳ Ｐ明朝" w:hAnsi="ＭＳ Ｐ明朝" w:cs="Arial"/>
          <w:szCs w:val="22"/>
        </w:rPr>
        <w:t>ＳＭＱ</w:t>
      </w:r>
      <w:r w:rsidR="00717627" w:rsidRPr="0059712A">
        <w:rPr>
          <w:rFonts w:ascii="Arial" w:eastAsia="ＭＳ Ｐ明朝" w:hAnsi="ＭＳ Ｐ明朝" w:cs="Arial" w:hint="eastAsia"/>
        </w:rPr>
        <w:t>）</w:t>
      </w:r>
      <w:r w:rsidRPr="0059712A">
        <w:rPr>
          <w:rFonts w:ascii="Arial" w:eastAsia="ＭＳ Ｐ明朝" w:hAnsi="ＭＳ Ｐ明朝" w:cs="Arial" w:hint="eastAsia"/>
        </w:rPr>
        <w:t>」</w:t>
      </w:r>
      <w:r w:rsidR="00C66B11" w:rsidRPr="0059712A">
        <w:rPr>
          <w:rFonts w:ascii="Arial" w:eastAsia="ＭＳ Ｐ明朝" w:hAnsi="ＭＳ Ｐ明朝" w:cs="Arial" w:hint="eastAsia"/>
        </w:rPr>
        <w:t>のサブ</w:t>
      </w:r>
      <w:r w:rsidR="00C66B11" w:rsidRPr="0059712A">
        <w:rPr>
          <w:rFonts w:ascii="Arial" w:eastAsia="ＭＳ Ｐ明朝" w:hAnsi="ＭＳ Ｐ明朝" w:cs="Arial" w:hint="eastAsia"/>
        </w:rPr>
        <w:t>SMQ</w:t>
      </w:r>
      <w:r w:rsidR="00C66B11" w:rsidRPr="0059712A">
        <w:rPr>
          <w:rFonts w:ascii="Arial" w:eastAsia="ＭＳ Ｐ明朝" w:hAnsi="ＭＳ Ｐ明朝" w:cs="Arial" w:hint="eastAsia"/>
        </w:rPr>
        <w:t>として追加され</w:t>
      </w:r>
      <w:r w:rsidR="0003059E" w:rsidRPr="0059712A">
        <w:rPr>
          <w:rFonts w:ascii="Arial" w:eastAsia="ＭＳ Ｐ明朝" w:hAnsi="ＭＳ Ｐ明朝" w:cs="Arial" w:hint="eastAsia"/>
        </w:rPr>
        <w:t>、</w:t>
      </w:r>
      <w:r w:rsidRPr="0059712A">
        <w:rPr>
          <w:rFonts w:ascii="Arial" w:eastAsia="ＭＳ Ｐ明朝" w:hAnsi="ＭＳ Ｐ明朝" w:cs="Arial" w:hint="eastAsia"/>
        </w:rPr>
        <w:t>「</w:t>
      </w:r>
      <w:r w:rsidR="00A0401B" w:rsidRPr="0059712A">
        <w:rPr>
          <w:rFonts w:ascii="Arial" w:eastAsia="ＭＳ Ｐ明朝" w:hAnsi="ＭＳ Ｐ明朝" w:cs="Arial" w:hint="eastAsia"/>
        </w:rPr>
        <w:t>悪性度</w:t>
      </w:r>
      <w:r w:rsidR="00C66B11" w:rsidRPr="0059712A">
        <w:rPr>
          <w:rFonts w:ascii="Arial" w:eastAsia="ＭＳ Ｐ明朝" w:hAnsi="ＭＳ Ｐ明朝" w:cs="Arial" w:hint="eastAsia"/>
        </w:rPr>
        <w:t>不明の血液学的腫瘍</w:t>
      </w:r>
      <w:r w:rsidR="004F3A13" w:rsidRPr="0059712A">
        <w:rPr>
          <w:rFonts w:ascii="Arial" w:eastAsia="ＭＳ Ｐ明朝" w:hAnsi="ＭＳ Ｐ明朝" w:cs="Arial" w:hint="eastAsia"/>
        </w:rPr>
        <w:t>（</w:t>
      </w:r>
      <w:proofErr w:type="spellStart"/>
      <w:r w:rsidR="004F3A13" w:rsidRPr="0059712A">
        <w:rPr>
          <w:rFonts w:ascii="Arial" w:eastAsia="ＭＳ Ｐ明朝" w:hAnsi="ＭＳ Ｐ明朝" w:cs="Arial" w:hint="eastAsia"/>
        </w:rPr>
        <w:t>Haem</w:t>
      </w:r>
      <w:r w:rsidR="00730EAC">
        <w:rPr>
          <w:rFonts w:ascii="Arial" w:eastAsia="ＭＳ Ｐ明朝" w:hAnsi="ＭＳ Ｐ明朝" w:cs="Arial"/>
        </w:rPr>
        <w:t>a</w:t>
      </w:r>
      <w:r w:rsidR="004F3A13" w:rsidRPr="0059712A">
        <w:rPr>
          <w:rFonts w:ascii="Arial" w:eastAsia="ＭＳ Ｐ明朝" w:hAnsi="ＭＳ Ｐ明朝" w:cs="Arial" w:hint="eastAsia"/>
        </w:rPr>
        <w:t>tological</w:t>
      </w:r>
      <w:proofErr w:type="spellEnd"/>
      <w:r w:rsidR="004F3A13" w:rsidRPr="0059712A">
        <w:rPr>
          <w:rFonts w:ascii="Arial" w:eastAsia="ＭＳ Ｐ明朝" w:hAnsi="ＭＳ Ｐ明朝" w:cs="Arial"/>
        </w:rPr>
        <w:t xml:space="preserve"> </w:t>
      </w:r>
      <w:proofErr w:type="spellStart"/>
      <w:r w:rsidR="004F3A13" w:rsidRPr="0059712A">
        <w:rPr>
          <w:rFonts w:ascii="Arial" w:eastAsia="ＭＳ Ｐ明朝" w:hAnsi="ＭＳ Ｐ明朝" w:cs="Arial"/>
        </w:rPr>
        <w:t>tumours</w:t>
      </w:r>
      <w:proofErr w:type="spellEnd"/>
      <w:r w:rsidR="004F3A13" w:rsidRPr="0059712A">
        <w:rPr>
          <w:rFonts w:ascii="Arial" w:eastAsia="ＭＳ Ｐ明朝" w:hAnsi="ＭＳ Ｐ明朝" w:cs="Arial"/>
        </w:rPr>
        <w:t xml:space="preserve"> of unspecified malignancy</w:t>
      </w:r>
      <w:r w:rsidR="004F3A13" w:rsidRPr="0059712A">
        <w:rPr>
          <w:rFonts w:ascii="Arial" w:eastAsia="ＭＳ Ｐ明朝" w:hAnsi="ＭＳ Ｐ明朝" w:cs="Arial" w:hint="eastAsia"/>
        </w:rPr>
        <w:t>）</w:t>
      </w:r>
      <w:r w:rsidR="00C66B11" w:rsidRPr="0059712A">
        <w:rPr>
          <w:rFonts w:ascii="Arial" w:eastAsia="ＭＳ Ｐ明朝" w:hAnsi="ＭＳ Ｐ明朝" w:cs="Arial" w:hint="eastAsia"/>
        </w:rPr>
        <w:t>（</w:t>
      </w:r>
      <w:r w:rsidR="00861004" w:rsidRPr="0059712A">
        <w:rPr>
          <w:rFonts w:ascii="Arial" w:eastAsia="ＭＳ Ｐ明朝" w:hAnsi="ＭＳ Ｐ明朝" w:cs="Arial"/>
          <w:szCs w:val="22"/>
        </w:rPr>
        <w:t>ＳＭＱ</w:t>
      </w:r>
      <w:r w:rsidR="00C66B11" w:rsidRPr="0059712A">
        <w:rPr>
          <w:rFonts w:ascii="Arial" w:eastAsia="ＭＳ Ｐ明朝" w:hAnsi="ＭＳ Ｐ明朝" w:cs="Arial" w:hint="eastAsia"/>
        </w:rPr>
        <w:t>）</w:t>
      </w:r>
      <w:r w:rsidRPr="0059712A">
        <w:rPr>
          <w:rFonts w:ascii="Arial" w:eastAsia="ＭＳ Ｐ明朝" w:hAnsi="ＭＳ Ｐ明朝" w:cs="Arial" w:hint="eastAsia"/>
        </w:rPr>
        <w:t>」</w:t>
      </w:r>
      <w:r w:rsidR="00C66B11" w:rsidRPr="0059712A">
        <w:rPr>
          <w:rFonts w:ascii="Arial" w:eastAsia="ＭＳ Ｐ明朝" w:hAnsi="ＭＳ Ｐ明朝" w:cs="Arial" w:hint="eastAsia"/>
        </w:rPr>
        <w:t>、および</w:t>
      </w:r>
      <w:r w:rsidRPr="0059712A">
        <w:rPr>
          <w:rFonts w:ascii="Arial" w:eastAsia="ＭＳ Ｐ明朝" w:hAnsi="ＭＳ Ｐ明朝" w:cs="Arial" w:hint="eastAsia"/>
        </w:rPr>
        <w:t>「</w:t>
      </w:r>
      <w:r w:rsidR="00A0401B" w:rsidRPr="0059712A">
        <w:rPr>
          <w:rFonts w:ascii="Arial" w:eastAsia="ＭＳ Ｐ明朝" w:hAnsi="ＭＳ Ｐ明朝" w:cs="Arial" w:hint="eastAsia"/>
        </w:rPr>
        <w:t>悪性度</w:t>
      </w:r>
      <w:r w:rsidR="00C66B11" w:rsidRPr="0059712A">
        <w:rPr>
          <w:rFonts w:ascii="Arial" w:eastAsia="ＭＳ Ｐ明朝" w:hAnsi="ＭＳ Ｐ明朝" w:cs="Arial" w:hint="eastAsia"/>
        </w:rPr>
        <w:t>不明の非血液学的腫瘍</w:t>
      </w:r>
      <w:r w:rsidR="004F3A13" w:rsidRPr="0059712A">
        <w:rPr>
          <w:rFonts w:ascii="Arial" w:eastAsia="ＭＳ Ｐ明朝" w:hAnsi="ＭＳ Ｐ明朝" w:cs="Arial" w:hint="eastAsia"/>
        </w:rPr>
        <w:t>（</w:t>
      </w:r>
      <w:r w:rsidR="004F3A13" w:rsidRPr="0059712A">
        <w:rPr>
          <w:rFonts w:ascii="Arial" w:eastAsia="ＭＳ Ｐ明朝" w:hAnsi="ＭＳ Ｐ明朝" w:cs="Arial"/>
        </w:rPr>
        <w:t>Non-</w:t>
      </w:r>
      <w:proofErr w:type="spellStart"/>
      <w:r w:rsidR="004F3A13" w:rsidRPr="0059712A">
        <w:rPr>
          <w:rFonts w:ascii="Arial" w:eastAsia="ＭＳ Ｐ明朝" w:hAnsi="ＭＳ Ｐ明朝" w:cs="Arial"/>
        </w:rPr>
        <w:t>Haematological</w:t>
      </w:r>
      <w:proofErr w:type="spellEnd"/>
      <w:r w:rsidR="004F3A13" w:rsidRPr="0059712A">
        <w:rPr>
          <w:rFonts w:ascii="Arial" w:eastAsia="ＭＳ Ｐ明朝" w:hAnsi="ＭＳ Ｐ明朝" w:cs="Arial"/>
        </w:rPr>
        <w:t xml:space="preserve"> </w:t>
      </w:r>
      <w:proofErr w:type="spellStart"/>
      <w:r w:rsidR="004F3A13" w:rsidRPr="0059712A">
        <w:rPr>
          <w:rFonts w:ascii="Arial" w:eastAsia="ＭＳ Ｐ明朝" w:hAnsi="ＭＳ Ｐ明朝" w:cs="Arial"/>
        </w:rPr>
        <w:t>tumours</w:t>
      </w:r>
      <w:proofErr w:type="spellEnd"/>
      <w:r w:rsidR="004F3A13" w:rsidRPr="0059712A">
        <w:rPr>
          <w:rFonts w:ascii="Arial" w:eastAsia="ＭＳ Ｐ明朝" w:hAnsi="ＭＳ Ｐ明朝" w:cs="Arial"/>
        </w:rPr>
        <w:t xml:space="preserve"> of unspecified malignancy</w:t>
      </w:r>
      <w:r w:rsidR="004F3A13" w:rsidRPr="0059712A">
        <w:rPr>
          <w:rFonts w:ascii="Arial" w:eastAsia="ＭＳ Ｐ明朝" w:hAnsi="ＭＳ Ｐ明朝" w:cs="Arial" w:hint="eastAsia"/>
        </w:rPr>
        <w:t>）</w:t>
      </w:r>
      <w:r w:rsidR="00C66B11" w:rsidRPr="0059712A">
        <w:rPr>
          <w:rFonts w:ascii="Arial" w:eastAsia="ＭＳ Ｐ明朝" w:hAnsi="ＭＳ Ｐ明朝" w:cs="Arial" w:hint="eastAsia"/>
        </w:rPr>
        <w:t>（</w:t>
      </w:r>
      <w:r w:rsidR="00861004" w:rsidRPr="0059712A">
        <w:rPr>
          <w:rFonts w:ascii="Arial" w:eastAsia="ＭＳ Ｐ明朝" w:hAnsi="ＭＳ Ｐ明朝" w:cs="Arial"/>
          <w:szCs w:val="22"/>
        </w:rPr>
        <w:t>ＳＭＱ</w:t>
      </w:r>
      <w:r w:rsidR="00C66B11" w:rsidRPr="0059712A">
        <w:rPr>
          <w:rFonts w:ascii="Arial" w:eastAsia="ＭＳ Ｐ明朝" w:hAnsi="ＭＳ Ｐ明朝" w:cs="Arial" w:hint="eastAsia"/>
        </w:rPr>
        <w:t>）</w:t>
      </w:r>
      <w:r w:rsidRPr="0059712A">
        <w:rPr>
          <w:rFonts w:ascii="Arial" w:eastAsia="ＭＳ Ｐ明朝" w:hAnsi="ＭＳ Ｐ明朝" w:cs="Arial" w:hint="eastAsia"/>
        </w:rPr>
        <w:t>」</w:t>
      </w:r>
      <w:r w:rsidR="00C66B11" w:rsidRPr="0059712A">
        <w:rPr>
          <w:rFonts w:ascii="Arial" w:eastAsia="ＭＳ Ｐ明朝" w:hAnsi="ＭＳ Ｐ明朝" w:cs="Arial" w:hint="eastAsia"/>
        </w:rPr>
        <w:t>が</w:t>
      </w:r>
      <w:r w:rsidRPr="0059712A">
        <w:rPr>
          <w:rFonts w:ascii="Arial" w:eastAsia="ＭＳ Ｐ明朝" w:hAnsi="ＭＳ Ｐ明朝" w:cs="Arial" w:hint="eastAsia"/>
        </w:rPr>
        <w:t>「</w:t>
      </w:r>
      <w:r w:rsidR="004A5EE5" w:rsidRPr="0059712A">
        <w:rPr>
          <w:rFonts w:ascii="Arial" w:eastAsia="ＭＳ Ｐ明朝" w:hAnsi="ＭＳ Ｐ明朝" w:cs="Arial" w:hint="eastAsia"/>
        </w:rPr>
        <w:t>悪性度</w:t>
      </w:r>
      <w:r w:rsidR="00C66B11" w:rsidRPr="0059712A">
        <w:rPr>
          <w:rFonts w:ascii="Arial" w:eastAsia="ＭＳ Ｐ明朝" w:hAnsi="ＭＳ Ｐ明朝" w:cs="Arial" w:hint="eastAsia"/>
        </w:rPr>
        <w:t>不明の腫瘍</w:t>
      </w:r>
      <w:r w:rsidR="004F3A13" w:rsidRPr="0059712A">
        <w:rPr>
          <w:rFonts w:eastAsia="ＭＳ Ｐ明朝" w:hint="eastAsia"/>
          <w:szCs w:val="21"/>
          <w:lang w:val="en-GB"/>
        </w:rPr>
        <w:t>（</w:t>
      </w:r>
      <w:proofErr w:type="spellStart"/>
      <w:r w:rsidR="004F3A13" w:rsidRPr="0059712A">
        <w:rPr>
          <w:rFonts w:ascii="Arial" w:eastAsia="ＭＳ Ｐ明朝" w:hAnsi="ＭＳ Ｐ明朝" w:cs="Arial"/>
          <w:szCs w:val="21"/>
        </w:rPr>
        <w:t>Tumours</w:t>
      </w:r>
      <w:proofErr w:type="spellEnd"/>
      <w:r w:rsidR="004F3A13" w:rsidRPr="0059712A">
        <w:rPr>
          <w:rFonts w:ascii="Arial" w:eastAsia="ＭＳ Ｐ明朝" w:hAnsi="ＭＳ Ｐ明朝" w:cs="Arial"/>
          <w:szCs w:val="21"/>
        </w:rPr>
        <w:t xml:space="preserve"> </w:t>
      </w:r>
      <w:r w:rsidR="002A3AEC">
        <w:rPr>
          <w:rFonts w:ascii="Arial" w:eastAsia="ＭＳ Ｐ明朝" w:hAnsi="ＭＳ Ｐ明朝" w:cs="Arial"/>
          <w:szCs w:val="21"/>
        </w:rPr>
        <w:t xml:space="preserve">of </w:t>
      </w:r>
      <w:r w:rsidR="00CE12B6" w:rsidRPr="0059712A">
        <w:rPr>
          <w:rFonts w:ascii="Arial" w:eastAsia="ＭＳ Ｐ明朝" w:hAnsi="ＭＳ Ｐ明朝" w:cs="Arial"/>
          <w:szCs w:val="21"/>
        </w:rPr>
        <w:t>un</w:t>
      </w:r>
      <w:r w:rsidR="004F3A13" w:rsidRPr="0059712A">
        <w:rPr>
          <w:rFonts w:ascii="Arial" w:eastAsia="ＭＳ Ｐ明朝" w:hAnsi="ＭＳ Ｐ明朝" w:cs="Arial"/>
          <w:szCs w:val="21"/>
        </w:rPr>
        <w:t>specified</w:t>
      </w:r>
      <w:r w:rsidR="00CE12B6" w:rsidRPr="0059712A">
        <w:rPr>
          <w:rFonts w:ascii="Arial" w:eastAsia="ＭＳ Ｐ明朝" w:hAnsi="ＭＳ Ｐ明朝" w:cs="Arial"/>
          <w:szCs w:val="21"/>
        </w:rPr>
        <w:t xml:space="preserve"> </w:t>
      </w:r>
      <w:r w:rsidR="004F3A13" w:rsidRPr="0059712A">
        <w:rPr>
          <w:rFonts w:ascii="Arial" w:eastAsia="ＭＳ Ｐ明朝" w:hAnsi="ＭＳ Ｐ明朝" w:cs="Arial"/>
          <w:szCs w:val="21"/>
        </w:rPr>
        <w:t>malignancy</w:t>
      </w:r>
      <w:r w:rsidR="004F3A13" w:rsidRPr="0059712A">
        <w:rPr>
          <w:rFonts w:eastAsia="ＭＳ Ｐ明朝" w:hint="eastAsia"/>
          <w:szCs w:val="21"/>
          <w:lang w:val="en-GB"/>
        </w:rPr>
        <w:t>）</w:t>
      </w:r>
      <w:r w:rsidR="00C66B11" w:rsidRPr="0059712A">
        <w:rPr>
          <w:rFonts w:ascii="Arial" w:eastAsia="ＭＳ Ｐ明朝" w:hAnsi="ＭＳ Ｐ明朝" w:cs="Arial" w:hint="eastAsia"/>
        </w:rPr>
        <w:t>（</w:t>
      </w:r>
      <w:r w:rsidR="00861004" w:rsidRPr="0059712A">
        <w:rPr>
          <w:rFonts w:ascii="Arial" w:eastAsia="ＭＳ Ｐ明朝" w:hAnsi="ＭＳ Ｐ明朝" w:cs="Arial"/>
          <w:szCs w:val="22"/>
        </w:rPr>
        <w:t>ＳＭＱ</w:t>
      </w:r>
      <w:r w:rsidR="00C66B11" w:rsidRPr="0059712A">
        <w:rPr>
          <w:rFonts w:ascii="Arial" w:eastAsia="ＭＳ Ｐ明朝" w:hAnsi="ＭＳ Ｐ明朝" w:cs="Arial" w:hint="eastAsia"/>
        </w:rPr>
        <w:t>）</w:t>
      </w:r>
      <w:r w:rsidRPr="0059712A">
        <w:rPr>
          <w:rFonts w:ascii="Arial" w:eastAsia="ＭＳ Ｐ明朝" w:hAnsi="ＭＳ Ｐ明朝" w:cs="Arial" w:hint="eastAsia"/>
        </w:rPr>
        <w:t>」</w:t>
      </w:r>
      <w:r w:rsidR="00C66B11" w:rsidRPr="0059712A">
        <w:rPr>
          <w:rFonts w:ascii="Arial" w:eastAsia="ＭＳ Ｐ明朝" w:hAnsi="ＭＳ Ｐ明朝" w:cs="Arial" w:hint="eastAsia"/>
        </w:rPr>
        <w:t>のサブ</w:t>
      </w:r>
      <w:r w:rsidR="00C66B11" w:rsidRPr="0059712A">
        <w:rPr>
          <w:rFonts w:ascii="Arial" w:eastAsia="ＭＳ Ｐ明朝" w:hAnsi="ＭＳ Ｐ明朝" w:cs="Arial" w:hint="eastAsia"/>
        </w:rPr>
        <w:t>SMQ</w:t>
      </w:r>
      <w:r w:rsidR="00C66B11" w:rsidRPr="0059712A">
        <w:rPr>
          <w:rFonts w:ascii="Arial" w:eastAsia="ＭＳ Ｐ明朝" w:hAnsi="ＭＳ Ｐ明朝" w:cs="Arial" w:hint="eastAsia"/>
        </w:rPr>
        <w:t>として追加された。</w:t>
      </w:r>
    </w:p>
    <w:p w14:paraId="4C7A8756" w14:textId="398CAB1A" w:rsidR="00EE0A98" w:rsidRPr="0059712A" w:rsidRDefault="00F07237" w:rsidP="00F12039">
      <w:pPr>
        <w:ind w:left="853" w:hangingChars="406" w:hanging="853"/>
        <w:rPr>
          <w:rFonts w:ascii="Arial" w:eastAsia="ＭＳ Ｐ明朝" w:hAnsi="ＭＳ Ｐ明朝" w:cs="Arial"/>
        </w:rPr>
      </w:pPr>
      <w:r>
        <w:rPr>
          <w:rFonts w:ascii="Arial" w:eastAsia="ＭＳ Ｐ明朝" w:hAnsi="ＭＳ Ｐ明朝" w:cs="Arial" w:hint="eastAsia"/>
        </w:rPr>
        <w:t>JMO</w:t>
      </w:r>
      <w:r>
        <w:rPr>
          <w:rFonts w:ascii="Arial" w:eastAsia="ＭＳ Ｐ明朝" w:hAnsi="ＭＳ Ｐ明朝" w:cs="Arial"/>
        </w:rPr>
        <w:t>注：</w:t>
      </w:r>
      <w:r w:rsidR="006919F3">
        <w:rPr>
          <w:rFonts w:ascii="Arial" w:eastAsia="ＭＳ Ｐ明朝" w:hAnsi="ＭＳ Ｐ明朝" w:cs="Arial" w:hint="eastAsia"/>
        </w:rPr>
        <w:t>バージョン</w:t>
      </w:r>
      <w:r w:rsidR="006919F3">
        <w:rPr>
          <w:rFonts w:ascii="Arial" w:eastAsia="ＭＳ Ｐ明朝" w:hAnsi="ＭＳ Ｐ明朝" w:cs="Arial" w:hint="eastAsia"/>
        </w:rPr>
        <w:t>17.0</w:t>
      </w:r>
      <w:r w:rsidR="006919F3">
        <w:rPr>
          <w:rFonts w:ascii="Arial" w:eastAsia="ＭＳ Ｐ明朝" w:hAnsi="ＭＳ Ｐ明朝" w:cs="Arial" w:hint="eastAsia"/>
        </w:rPr>
        <w:t>で</w:t>
      </w:r>
      <w:r w:rsidR="006919F3" w:rsidRPr="0059712A">
        <w:rPr>
          <w:rFonts w:ascii="Arial" w:eastAsia="ＭＳ Ｐ明朝" w:hAnsi="ＭＳ Ｐ明朝" w:cs="Arial" w:hint="eastAsia"/>
        </w:rPr>
        <w:t>追加された</w:t>
      </w:r>
      <w:r w:rsidR="00E91175" w:rsidRPr="0059712A">
        <w:rPr>
          <w:rFonts w:ascii="Arial" w:eastAsia="ＭＳ Ｐ明朝" w:hAnsi="ＭＳ Ｐ明朝" w:cs="Arial" w:hint="eastAsia"/>
        </w:rPr>
        <w:t>「</w:t>
      </w:r>
      <w:r w:rsidRPr="0059712A">
        <w:rPr>
          <w:rFonts w:ascii="Arial" w:eastAsia="ＭＳ Ｐ明朝" w:hAnsi="ＭＳ Ｐ明朝" w:cs="Arial"/>
        </w:rPr>
        <w:t>肝障害</w:t>
      </w:r>
      <w:r w:rsidR="00E91175" w:rsidRPr="0059712A">
        <w:rPr>
          <w:rFonts w:ascii="Arial" w:eastAsia="ＭＳ Ｐ明朝" w:hAnsi="ＭＳ Ｐ明朝" w:cs="Arial" w:hint="eastAsia"/>
        </w:rPr>
        <w:t>（</w:t>
      </w:r>
      <w:r w:rsidR="00E91175" w:rsidRPr="0059712A">
        <w:rPr>
          <w:rFonts w:ascii="Arial" w:eastAsia="ＭＳ Ｐ明朝" w:hAnsi="Arial" w:cs="Arial"/>
          <w:kern w:val="0"/>
          <w:sz w:val="19"/>
          <w:szCs w:val="19"/>
        </w:rPr>
        <w:t>Hepatic disorders</w:t>
      </w:r>
      <w:r w:rsidR="00E91175" w:rsidRPr="0059712A">
        <w:rPr>
          <w:rFonts w:ascii="Arial" w:eastAsia="ＭＳ Ｐ明朝" w:hAnsi="Arial" w:cs="Arial" w:hint="eastAsia"/>
          <w:kern w:val="0"/>
          <w:sz w:val="19"/>
          <w:szCs w:val="19"/>
        </w:rPr>
        <w:t>）</w:t>
      </w:r>
      <w:r w:rsidRPr="0059712A">
        <w:rPr>
          <w:rFonts w:ascii="Arial" w:eastAsia="ＭＳ Ｐ明朝" w:hAnsi="ＭＳ Ｐ明朝" w:cs="Arial" w:hint="eastAsia"/>
        </w:rPr>
        <w:t>（</w:t>
      </w:r>
      <w:r w:rsidRPr="0059712A">
        <w:rPr>
          <w:rFonts w:ascii="Arial" w:eastAsia="ＭＳ Ｐ明朝" w:hAnsi="ＭＳ Ｐ明朝" w:cs="Arial"/>
          <w:szCs w:val="22"/>
        </w:rPr>
        <w:t>ＳＭＱ</w:t>
      </w:r>
      <w:r w:rsidRPr="0059712A">
        <w:rPr>
          <w:rFonts w:ascii="Arial" w:eastAsia="ＭＳ Ｐ明朝" w:hAnsi="ＭＳ Ｐ明朝" w:cs="Arial" w:hint="eastAsia"/>
        </w:rPr>
        <w:t>）</w:t>
      </w:r>
      <w:r w:rsidR="00E91175" w:rsidRPr="0059712A">
        <w:rPr>
          <w:rFonts w:ascii="Arial" w:eastAsia="ＭＳ Ｐ明朝" w:hAnsi="ＭＳ Ｐ明朝" w:cs="Arial" w:hint="eastAsia"/>
        </w:rPr>
        <w:t>」</w:t>
      </w:r>
      <w:r w:rsidRPr="0059712A">
        <w:rPr>
          <w:rFonts w:ascii="Arial" w:eastAsia="ＭＳ Ｐ明朝" w:hAnsi="ＭＳ Ｐ明朝" w:cs="Arial" w:hint="eastAsia"/>
        </w:rPr>
        <w:t>の下位の</w:t>
      </w:r>
      <w:r w:rsidRPr="0059712A">
        <w:rPr>
          <w:rFonts w:ascii="Arial" w:eastAsia="ＭＳ Ｐ明朝" w:hAnsi="ＭＳ Ｐ明朝" w:cs="Arial"/>
        </w:rPr>
        <w:t>サブ</w:t>
      </w:r>
      <w:r w:rsidRPr="0059712A">
        <w:rPr>
          <w:rFonts w:ascii="Arial" w:eastAsia="ＭＳ Ｐ明朝" w:hAnsi="ＭＳ Ｐ明朝" w:cs="Arial"/>
        </w:rPr>
        <w:t>SMQ</w:t>
      </w:r>
      <w:r w:rsidRPr="0059712A">
        <w:rPr>
          <w:rFonts w:ascii="Arial" w:eastAsia="ＭＳ Ｐ明朝" w:hAnsi="ＭＳ Ｐ明朝" w:cs="Arial" w:hint="eastAsia"/>
        </w:rPr>
        <w:t>「悪性肝臓腫瘍</w:t>
      </w:r>
      <w:r w:rsidR="009A320F" w:rsidRPr="0059712A">
        <w:rPr>
          <w:rFonts w:ascii="Arial" w:eastAsia="ＭＳ Ｐ明朝" w:hAnsi="ＭＳ Ｐ明朝" w:cs="Arial" w:hint="eastAsia"/>
        </w:rPr>
        <w:t>（</w:t>
      </w:r>
      <w:r w:rsidR="009A320F" w:rsidRPr="0059712A">
        <w:rPr>
          <w:rFonts w:ascii="Arial" w:eastAsia="ＭＳ Ｐ明朝" w:hAnsi="ＭＳ Ｐ明朝" w:cs="Arial" w:hint="eastAsia"/>
        </w:rPr>
        <w:t xml:space="preserve">Liver malignant </w:t>
      </w:r>
      <w:proofErr w:type="spellStart"/>
      <w:r w:rsidR="009A320F" w:rsidRPr="0059712A">
        <w:rPr>
          <w:rFonts w:ascii="Arial" w:eastAsia="ＭＳ Ｐ明朝" w:hAnsi="ＭＳ Ｐ明朝" w:cs="Arial" w:hint="eastAsia"/>
        </w:rPr>
        <w:t>tumours</w:t>
      </w:r>
      <w:proofErr w:type="spellEnd"/>
      <w:r w:rsidR="009A320F" w:rsidRPr="0059712A">
        <w:rPr>
          <w:rFonts w:ascii="Arial" w:eastAsia="ＭＳ Ｐ明朝" w:hAnsi="ＭＳ Ｐ明朝" w:cs="Arial" w:hint="eastAsia"/>
        </w:rPr>
        <w:t>）</w:t>
      </w:r>
      <w:r w:rsidRPr="0059712A">
        <w:rPr>
          <w:rFonts w:ascii="Arial" w:eastAsia="ＭＳ Ｐ明朝" w:hAnsi="ＭＳ Ｐ明朝" w:cs="Arial" w:hint="eastAsia"/>
        </w:rPr>
        <w:t>（</w:t>
      </w:r>
      <w:r w:rsidRPr="0059712A">
        <w:rPr>
          <w:rFonts w:ascii="Arial" w:eastAsia="ＭＳ Ｐ明朝" w:hAnsi="ＭＳ Ｐ明朝" w:cs="Arial"/>
          <w:szCs w:val="22"/>
        </w:rPr>
        <w:t>ＳＭＱ</w:t>
      </w:r>
      <w:r w:rsidRPr="0059712A">
        <w:rPr>
          <w:rFonts w:ascii="Arial" w:eastAsia="ＭＳ Ｐ明朝" w:hAnsi="ＭＳ Ｐ明朝" w:cs="Arial" w:hint="eastAsia"/>
        </w:rPr>
        <w:t>）」の</w:t>
      </w:r>
      <w:r w:rsidRPr="0059712A">
        <w:rPr>
          <w:rFonts w:ascii="Arial" w:eastAsia="ＭＳ Ｐ明朝" w:hAnsi="ＭＳ Ｐ明朝" w:cs="Arial" w:hint="eastAsia"/>
        </w:rPr>
        <w:t>PT</w:t>
      </w:r>
      <w:r w:rsidRPr="0059712A">
        <w:rPr>
          <w:rFonts w:ascii="Arial" w:eastAsia="ＭＳ Ｐ明朝" w:hAnsi="ＭＳ Ｐ明朝" w:cs="Arial" w:hint="eastAsia"/>
        </w:rPr>
        <w:t>「肝アブレーション（</w:t>
      </w:r>
      <w:r w:rsidRPr="0059712A">
        <w:rPr>
          <w:rFonts w:ascii="Arial" w:eastAsia="ＭＳ Ｐ明朝" w:hAnsi="ＭＳ Ｐ明朝" w:cs="Arial"/>
        </w:rPr>
        <w:t>liver ablation</w:t>
      </w:r>
      <w:r w:rsidRPr="0059712A">
        <w:rPr>
          <w:rFonts w:ascii="Arial" w:eastAsia="ＭＳ Ｐ明朝" w:hAnsi="ＭＳ Ｐ明朝" w:cs="Arial" w:hint="eastAsia"/>
        </w:rPr>
        <w:t>）」は、バージョン</w:t>
      </w:r>
      <w:r w:rsidRPr="0059712A">
        <w:rPr>
          <w:rFonts w:ascii="Arial" w:eastAsia="ＭＳ Ｐ明朝" w:hAnsi="ＭＳ Ｐ明朝" w:cs="Arial" w:hint="eastAsia"/>
        </w:rPr>
        <w:t>23.1</w:t>
      </w:r>
      <w:r w:rsidRPr="0059712A">
        <w:rPr>
          <w:rFonts w:ascii="Arial" w:eastAsia="ＭＳ Ｐ明朝" w:hAnsi="ＭＳ Ｐ明朝" w:cs="Arial" w:hint="eastAsia"/>
        </w:rPr>
        <w:t>でステータス変更（</w:t>
      </w:r>
      <w:r w:rsidRPr="0059712A">
        <w:rPr>
          <w:rFonts w:ascii="Arial" w:eastAsia="ＭＳ Ｐ明朝" w:hAnsi="ＭＳ Ｐ明朝" w:cs="Arial" w:hint="eastAsia"/>
        </w:rPr>
        <w:t>Active</w:t>
      </w:r>
      <w:r w:rsidRPr="0059712A">
        <w:rPr>
          <w:rFonts w:ascii="Arial" w:eastAsia="ＭＳ Ｐ明朝" w:hAnsi="ＭＳ Ｐ明朝" w:cs="Arial" w:hint="eastAsia"/>
        </w:rPr>
        <w:t>から</w:t>
      </w:r>
      <w:r w:rsidRPr="0059712A">
        <w:rPr>
          <w:rFonts w:ascii="Arial" w:eastAsia="ＭＳ Ｐ明朝" w:hAnsi="ＭＳ Ｐ明朝" w:cs="Arial" w:hint="eastAsia"/>
        </w:rPr>
        <w:t>Inactive</w:t>
      </w:r>
      <w:r w:rsidRPr="0059712A">
        <w:rPr>
          <w:rFonts w:ascii="Arial" w:eastAsia="ＭＳ Ｐ明朝" w:hAnsi="ＭＳ Ｐ明朝" w:cs="Arial" w:hint="eastAsia"/>
        </w:rPr>
        <w:t>に）が行われていることに注意</w:t>
      </w:r>
      <w:r w:rsidR="009A320F" w:rsidRPr="0059712A">
        <w:rPr>
          <w:rFonts w:ascii="Arial" w:eastAsia="ＭＳ Ｐ明朝" w:hAnsi="ＭＳ Ｐ明朝" w:cs="Arial" w:hint="eastAsia"/>
        </w:rPr>
        <w:t>。</w:t>
      </w:r>
    </w:p>
    <w:p w14:paraId="33024FEC" w14:textId="0C226838" w:rsidR="009A320F" w:rsidRPr="009A320F" w:rsidRDefault="009A320F" w:rsidP="00F12039">
      <w:pPr>
        <w:spacing w:afterLines="50" w:after="120"/>
        <w:ind w:leftChars="406" w:left="853" w:firstLine="1"/>
        <w:rPr>
          <w:rFonts w:ascii="Arial" w:eastAsia="ＭＳ Ｐ明朝" w:hAnsi="ＭＳ Ｐ明朝" w:cs="Arial"/>
        </w:rPr>
      </w:pPr>
      <w:r w:rsidRPr="0059712A">
        <w:rPr>
          <w:rFonts w:ascii="Arial" w:eastAsia="ＭＳ Ｐ明朝" w:hAnsi="ＭＳ Ｐ明朝" w:cs="Arial" w:hint="eastAsia"/>
        </w:rPr>
        <w:t>なお「悪性疾患（</w:t>
      </w:r>
      <w:r w:rsidRPr="0059712A">
        <w:rPr>
          <w:rFonts w:ascii="Arial" w:eastAsia="ＭＳ Ｐ明朝" w:hAnsi="ＭＳ Ｐ明朝" w:cs="Arial"/>
        </w:rPr>
        <w:t>Malignancies</w:t>
      </w:r>
      <w:r w:rsidRPr="0059712A">
        <w:rPr>
          <w:rFonts w:ascii="Arial" w:eastAsia="ＭＳ Ｐ明朝" w:hAnsi="ＭＳ Ｐ明朝" w:cs="Arial" w:hint="eastAsia"/>
        </w:rPr>
        <w:t>）（</w:t>
      </w:r>
      <w:r w:rsidRPr="0059712A">
        <w:rPr>
          <w:rFonts w:ascii="Arial" w:eastAsia="ＭＳ Ｐ明朝" w:hAnsi="ＭＳ Ｐ明朝" w:cs="Arial"/>
          <w:szCs w:val="22"/>
        </w:rPr>
        <w:t>ＳＭＱ</w:t>
      </w:r>
      <w:r w:rsidRPr="0059712A">
        <w:rPr>
          <w:rFonts w:ascii="Arial" w:eastAsia="ＭＳ Ｐ明朝" w:hAnsi="ＭＳ Ｐ明朝" w:cs="Arial" w:hint="eastAsia"/>
        </w:rPr>
        <w:t>）」の下位のサブ</w:t>
      </w:r>
      <w:r w:rsidRPr="0059712A">
        <w:rPr>
          <w:rFonts w:ascii="Arial" w:eastAsia="ＭＳ Ｐ明朝" w:hAnsi="ＭＳ Ｐ明朝" w:cs="Arial"/>
        </w:rPr>
        <w:t>SMQ</w:t>
      </w:r>
      <w:r w:rsidRPr="0059712A">
        <w:rPr>
          <w:rFonts w:ascii="Arial" w:eastAsia="ＭＳ Ｐ明朝" w:hAnsi="ＭＳ Ｐ明朝" w:cs="Arial" w:hint="eastAsia"/>
        </w:rPr>
        <w:t>の「悪性疾患関連の治療と診断の手法（</w:t>
      </w:r>
      <w:r w:rsidRPr="0059712A">
        <w:rPr>
          <w:rFonts w:ascii="Arial" w:eastAsia="ＭＳ Ｐ明朝" w:hAnsi="ＭＳ Ｐ明朝" w:cs="Arial"/>
        </w:rPr>
        <w:t>Malignancy related therapeutic and diagnostic procedures</w:t>
      </w:r>
      <w:r w:rsidRPr="0059712A">
        <w:rPr>
          <w:rFonts w:ascii="Arial" w:eastAsia="ＭＳ Ｐ明朝" w:hAnsi="ＭＳ Ｐ明朝" w:cs="Arial" w:hint="eastAsia"/>
        </w:rPr>
        <w:t>）（ＳＭＱ）」の</w:t>
      </w:r>
      <w:r w:rsidRPr="0059712A">
        <w:rPr>
          <w:rFonts w:ascii="Arial" w:eastAsia="ＭＳ Ｐ明朝" w:hAnsi="ＭＳ Ｐ明朝" w:cs="Arial"/>
        </w:rPr>
        <w:t>PT</w:t>
      </w:r>
      <w:r w:rsidRPr="0059712A">
        <w:rPr>
          <w:rFonts w:ascii="Arial" w:eastAsia="ＭＳ Ｐ明朝" w:hAnsi="ＭＳ Ｐ明朝" w:cs="Arial" w:hint="eastAsia"/>
        </w:rPr>
        <w:t>「肝アブレーション（</w:t>
      </w:r>
      <w:r w:rsidRPr="0059712A">
        <w:rPr>
          <w:rFonts w:ascii="Arial" w:eastAsia="ＭＳ Ｐ明朝" w:hAnsi="ＭＳ Ｐ明朝" w:cs="Arial"/>
        </w:rPr>
        <w:t>liver ablation</w:t>
      </w:r>
      <w:r w:rsidRPr="0059712A">
        <w:rPr>
          <w:rFonts w:ascii="Arial" w:eastAsia="ＭＳ Ｐ明朝" w:hAnsi="ＭＳ Ｐ明朝" w:cs="Arial" w:hint="eastAsia"/>
        </w:rPr>
        <w:t>）」のステータスは</w:t>
      </w:r>
      <w:r w:rsidRPr="0059712A">
        <w:rPr>
          <w:rFonts w:ascii="Arial" w:eastAsia="ＭＳ Ｐ明朝" w:hAnsi="ＭＳ Ｐ明朝" w:cs="Arial"/>
        </w:rPr>
        <w:t>Active</w:t>
      </w:r>
      <w:r w:rsidRPr="0059712A">
        <w:rPr>
          <w:rFonts w:ascii="Arial" w:eastAsia="ＭＳ Ｐ明朝" w:hAnsi="ＭＳ Ｐ明朝" w:cs="Arial" w:hint="eastAsia"/>
        </w:rPr>
        <w:t>である。</w:t>
      </w:r>
    </w:p>
    <w:p w14:paraId="6470FBDB" w14:textId="1F7D5517" w:rsidR="00874597" w:rsidRDefault="00874597" w:rsidP="00657059">
      <w:pPr>
        <w:ind w:left="321" w:hangingChars="153" w:hanging="321"/>
        <w:rPr>
          <w:rFonts w:ascii="Arial" w:eastAsia="ＭＳ Ｐ明朝" w:hAnsi="ＭＳ Ｐ明朝" w:cs="Arial"/>
        </w:rPr>
      </w:pPr>
      <w:r w:rsidRPr="005A24F7">
        <w:rPr>
          <w:rFonts w:ascii="Arial" w:eastAsia="ＭＳ Ｐ明朝" w:hAnsi="ＭＳ Ｐ明朝" w:cs="Arial"/>
        </w:rPr>
        <w:t>注：サブ</w:t>
      </w:r>
      <w:r w:rsidRPr="005A24F7">
        <w:rPr>
          <w:rFonts w:ascii="Arial" w:eastAsia="ＭＳ Ｐ明朝" w:hAnsi="Arial" w:cs="Arial"/>
        </w:rPr>
        <w:t>SMQ</w:t>
      </w:r>
      <w:r w:rsidRPr="005A24F7">
        <w:rPr>
          <w:rFonts w:ascii="Arial" w:eastAsia="ＭＳ Ｐ明朝" w:hAnsi="ＭＳ Ｐ明朝" w:cs="Arial"/>
        </w:rPr>
        <w:t>「悪性</w:t>
      </w:r>
      <w:r w:rsidR="004A5EE5">
        <w:rPr>
          <w:rFonts w:ascii="Arial" w:eastAsia="ＭＳ Ｐ明朝" w:hAnsi="ＭＳ Ｐ明朝" w:cs="Arial"/>
        </w:rPr>
        <w:t>または</w:t>
      </w:r>
      <w:r w:rsidRPr="005A24F7">
        <w:rPr>
          <w:rFonts w:ascii="Arial" w:eastAsia="ＭＳ Ｐ明朝" w:hAnsi="ＭＳ Ｐ明朝" w:cs="Arial"/>
        </w:rPr>
        <w:t>詳細不明の腫瘍</w:t>
      </w:r>
      <w:r w:rsidR="006F5BF2">
        <w:rPr>
          <w:rFonts w:ascii="Arial" w:eastAsia="ＭＳ Ｐ明朝" w:hAnsi="ＭＳ Ｐ明朝" w:cs="Arial" w:hint="eastAsia"/>
        </w:rPr>
        <w:t>（</w:t>
      </w:r>
      <w:r w:rsidR="006F5BF2">
        <w:rPr>
          <w:rFonts w:ascii="Arial" w:eastAsia="ＭＳ Ｐ明朝" w:hAnsi="ＭＳ Ｐ明朝" w:cs="Arial" w:hint="eastAsia"/>
        </w:rPr>
        <w:t>M</w:t>
      </w:r>
      <w:r w:rsidR="006F5BF2">
        <w:rPr>
          <w:rFonts w:ascii="Arial" w:eastAsia="ＭＳ Ｐ明朝" w:hAnsi="ＭＳ Ｐ明朝" w:cs="Arial"/>
        </w:rPr>
        <w:t>alignant or</w:t>
      </w:r>
      <w:r w:rsidR="00CE12B6">
        <w:rPr>
          <w:rFonts w:ascii="Arial" w:eastAsia="ＭＳ Ｐ明朝" w:hAnsi="ＭＳ Ｐ明朝" w:cs="Arial"/>
        </w:rPr>
        <w:t xml:space="preserve"> </w:t>
      </w:r>
      <w:r w:rsidR="006F5BF2">
        <w:rPr>
          <w:rFonts w:ascii="Arial" w:eastAsia="ＭＳ Ｐ明朝" w:hAnsi="ＭＳ Ｐ明朝" w:cs="Arial"/>
        </w:rPr>
        <w:t xml:space="preserve">unspecified </w:t>
      </w:r>
      <w:proofErr w:type="spellStart"/>
      <w:r w:rsidR="006F5BF2">
        <w:rPr>
          <w:rFonts w:ascii="Arial" w:eastAsia="ＭＳ Ｐ明朝" w:hAnsi="ＭＳ Ｐ明朝" w:cs="Arial"/>
        </w:rPr>
        <w:t>tumours</w:t>
      </w:r>
      <w:proofErr w:type="spellEnd"/>
      <w:r w:rsidR="006F5BF2">
        <w:rPr>
          <w:rFonts w:ascii="Arial" w:eastAsia="ＭＳ Ｐ明朝" w:hAnsi="ＭＳ Ｐ明朝" w:cs="Arial" w:hint="eastAsia"/>
        </w:rPr>
        <w:t>）</w:t>
      </w:r>
      <w:r w:rsidRPr="005A24F7">
        <w:rPr>
          <w:rFonts w:ascii="Arial" w:eastAsia="ＭＳ Ｐ明朝" w:hAnsi="ＭＳ Ｐ明朝" w:cs="Arial"/>
        </w:rPr>
        <w:t>（ＳＭＱ）」はすべての解剖学的部位を示すことを意図している。</w:t>
      </w:r>
      <w:r w:rsidR="00A06D40">
        <w:rPr>
          <w:rFonts w:ascii="Arial" w:eastAsia="ＭＳ Ｐ明朝" w:hAnsi="ＭＳ Ｐ明朝" w:cs="Arial"/>
        </w:rPr>
        <w:t>解剖学的に</w:t>
      </w:r>
      <w:r w:rsidRPr="005A24F7">
        <w:rPr>
          <w:rFonts w:ascii="Arial" w:eastAsia="ＭＳ Ｐ明朝" w:hAnsi="ＭＳ Ｐ明朝" w:cs="Arial"/>
        </w:rPr>
        <w:t>特定した他の悪性腫瘍</w:t>
      </w:r>
      <w:r w:rsidR="00A06D40">
        <w:rPr>
          <w:rFonts w:ascii="Arial" w:eastAsia="ＭＳ Ｐ明朝" w:hAnsi="ＭＳ Ｐ明朝" w:cs="Arial"/>
        </w:rPr>
        <w:t>や詳細不明の腫瘍</w:t>
      </w:r>
      <w:r w:rsidRPr="005A24F7">
        <w:rPr>
          <w:rFonts w:ascii="Arial" w:eastAsia="ＭＳ Ｐ明朝" w:hAnsi="ＭＳ Ｐ明朝" w:cs="Arial"/>
        </w:rPr>
        <w:t>に関する</w:t>
      </w:r>
      <w:r w:rsidR="00A06D40">
        <w:rPr>
          <w:rFonts w:ascii="Arial" w:eastAsia="ＭＳ Ｐ明朝" w:hAnsi="ＭＳ Ｐ明朝" w:cs="Arial"/>
        </w:rPr>
        <w:t>他の</w:t>
      </w:r>
      <w:r w:rsidRPr="005A24F7">
        <w:rPr>
          <w:rFonts w:ascii="Arial" w:eastAsia="ＭＳ Ｐ明朝" w:hAnsi="Arial" w:cs="Arial"/>
        </w:rPr>
        <w:t>SMQ</w:t>
      </w:r>
      <w:r w:rsidRPr="005A24F7">
        <w:rPr>
          <w:rFonts w:ascii="Arial" w:eastAsia="ＭＳ Ｐ明朝" w:hAnsi="ＭＳ Ｐ明朝" w:cs="Arial"/>
        </w:rPr>
        <w:t>あるいはサブ</w:t>
      </w:r>
      <w:r w:rsidRPr="005A24F7">
        <w:rPr>
          <w:rFonts w:ascii="Arial" w:eastAsia="ＭＳ Ｐ明朝" w:hAnsi="Arial" w:cs="Arial"/>
        </w:rPr>
        <w:t>SMQ</w:t>
      </w:r>
      <w:r w:rsidRPr="005A24F7">
        <w:rPr>
          <w:rFonts w:ascii="Arial" w:eastAsia="ＭＳ Ｐ明朝" w:hAnsi="ＭＳ Ｐ明朝" w:cs="Arial"/>
        </w:rPr>
        <w:t>が用意されている。例えば、「悪性および詳細不明の前立</w:t>
      </w:r>
      <w:r w:rsidR="004F7ED6">
        <w:rPr>
          <w:rFonts w:ascii="Arial" w:eastAsia="ＭＳ Ｐ明朝" w:hAnsi="ＭＳ Ｐ明朝" w:cs="Arial" w:hint="eastAsia"/>
        </w:rPr>
        <w:t>腺</w:t>
      </w:r>
      <w:r w:rsidRPr="005A24F7">
        <w:rPr>
          <w:rFonts w:ascii="Arial" w:eastAsia="ＭＳ Ｐ明朝" w:hAnsi="ＭＳ Ｐ明朝" w:cs="Arial"/>
        </w:rPr>
        <w:t>新生物</w:t>
      </w:r>
      <w:r w:rsidR="006F5BF2">
        <w:rPr>
          <w:rFonts w:ascii="Arial" w:eastAsia="ＭＳ Ｐ明朝" w:hAnsi="ＭＳ Ｐ明朝" w:cs="Arial" w:hint="eastAsia"/>
        </w:rPr>
        <w:t>（</w:t>
      </w:r>
      <w:r w:rsidR="006F5BF2" w:rsidRPr="006F5BF2">
        <w:rPr>
          <w:rFonts w:ascii="Arial" w:eastAsia="ＭＳ Ｐ明朝" w:hAnsi="ＭＳ Ｐ明朝" w:cs="Arial"/>
        </w:rPr>
        <w:t>Prostate neoplasms, malignant and unspecified</w:t>
      </w:r>
      <w:r w:rsidR="006F5BF2">
        <w:rPr>
          <w:rFonts w:ascii="Arial" w:eastAsia="ＭＳ Ｐ明朝" w:hAnsi="ＭＳ Ｐ明朝" w:cs="Arial" w:hint="eastAsia"/>
        </w:rPr>
        <w:t>）</w:t>
      </w:r>
      <w:r w:rsidRPr="005A24F7">
        <w:rPr>
          <w:rFonts w:ascii="Arial" w:eastAsia="ＭＳ Ｐ明朝" w:hAnsi="ＭＳ Ｐ明朝" w:cs="Arial"/>
        </w:rPr>
        <w:t>（ＳＭＱ）」やサブ</w:t>
      </w:r>
      <w:r w:rsidRPr="005A24F7">
        <w:rPr>
          <w:rFonts w:ascii="Arial" w:eastAsia="ＭＳ Ｐ明朝" w:hAnsi="Arial" w:cs="Arial"/>
        </w:rPr>
        <w:t>SMQ</w:t>
      </w:r>
      <w:r w:rsidRPr="005A24F7">
        <w:rPr>
          <w:rFonts w:ascii="Arial" w:eastAsia="ＭＳ Ｐ明朝" w:hAnsi="ＭＳ Ｐ明朝" w:cs="Arial"/>
        </w:rPr>
        <w:t>の「悪性および詳細不明の肝新生物</w:t>
      </w:r>
      <w:r w:rsidR="006F5BF2">
        <w:rPr>
          <w:rFonts w:ascii="Arial" w:eastAsia="ＭＳ Ｐ明朝" w:hAnsi="ＭＳ Ｐ明朝" w:cs="Arial" w:hint="eastAsia"/>
        </w:rPr>
        <w:t>（</w:t>
      </w:r>
      <w:r w:rsidR="006F5BF2" w:rsidRPr="006F5BF2">
        <w:rPr>
          <w:rFonts w:ascii="Arial" w:eastAsia="ＭＳ Ｐ明朝" w:hAnsi="ＭＳ Ｐ明朝" w:cs="Arial"/>
        </w:rPr>
        <w:t>Liver neoplasms, malignant and unspecified</w:t>
      </w:r>
      <w:r w:rsidR="006F5BF2">
        <w:rPr>
          <w:rFonts w:ascii="Arial" w:eastAsia="ＭＳ Ｐ明朝" w:hAnsi="ＭＳ Ｐ明朝" w:cs="Arial" w:hint="eastAsia"/>
        </w:rPr>
        <w:t>）</w:t>
      </w:r>
      <w:r w:rsidRPr="005A24F7">
        <w:rPr>
          <w:rFonts w:ascii="Arial" w:eastAsia="ＭＳ Ｐ明朝" w:hAnsi="ＭＳ Ｐ明朝" w:cs="Arial"/>
        </w:rPr>
        <w:t>（ＳＭＱ）」などである。</w:t>
      </w:r>
    </w:p>
    <w:p w14:paraId="5D7AEB54" w14:textId="063F8186" w:rsidR="00122F06" w:rsidRPr="005A24F7" w:rsidRDefault="00122F06" w:rsidP="00E51909">
      <w:pPr>
        <w:ind w:left="321" w:hangingChars="153" w:hanging="321"/>
        <w:rPr>
          <w:rFonts w:ascii="Arial" w:eastAsia="ＭＳ Ｐ明朝" w:hAnsi="Arial" w:cs="Arial"/>
        </w:rPr>
      </w:pPr>
      <w:r>
        <w:rPr>
          <w:rFonts w:ascii="Arial" w:eastAsia="ＭＳ Ｐ明朝" w:hAnsi="ＭＳ Ｐ明朝" w:cs="Arial"/>
        </w:rPr>
        <w:t>注：</w:t>
      </w:r>
      <w:r w:rsidR="007E2D45">
        <w:rPr>
          <w:rFonts w:ascii="Arial" w:eastAsia="ＭＳ Ｐ明朝" w:hAnsi="ＭＳ Ｐ明朝" w:cs="Arial" w:hint="eastAsia"/>
        </w:rPr>
        <w:t>「</w:t>
      </w:r>
      <w:r w:rsidR="00140B96" w:rsidRPr="00140B96">
        <w:rPr>
          <w:rFonts w:ascii="Arial" w:eastAsia="ＭＳ Ｐ明朝" w:hAnsi="ＭＳ Ｐ明朝" w:cs="Arial" w:hint="eastAsia"/>
        </w:rPr>
        <w:t>悪性</w:t>
      </w:r>
      <w:r w:rsidR="00D87822">
        <w:rPr>
          <w:rFonts w:ascii="Arial" w:eastAsia="ＭＳ Ｐ明朝" w:hAnsi="ＭＳ Ｐ明朝" w:cs="Arial" w:hint="eastAsia"/>
        </w:rPr>
        <w:t>または</w:t>
      </w:r>
      <w:r w:rsidR="00140B96" w:rsidRPr="00140B96">
        <w:rPr>
          <w:rFonts w:ascii="Arial" w:eastAsia="ＭＳ Ｐ明朝" w:hAnsi="ＭＳ Ｐ明朝" w:cs="Arial" w:hint="eastAsia"/>
        </w:rPr>
        <w:t>詳細不明の腫瘍</w:t>
      </w:r>
      <w:r w:rsidR="00D57F4E" w:rsidRPr="0059712A">
        <w:rPr>
          <w:rFonts w:ascii="Arial" w:eastAsia="ＭＳ Ｐ明朝" w:hAnsi="ＭＳ Ｐ明朝" w:cs="Arial" w:hint="eastAsia"/>
        </w:rPr>
        <w:t>（</w:t>
      </w:r>
      <w:r w:rsidR="00D57F4E" w:rsidRPr="0059712A">
        <w:rPr>
          <w:rFonts w:ascii="Arial" w:eastAsia="ＭＳ Ｐ明朝" w:hAnsi="ＭＳ Ｐ明朝" w:cs="Arial"/>
        </w:rPr>
        <w:t>Malignant or</w:t>
      </w:r>
      <w:r w:rsidR="00CE12B6" w:rsidRPr="0059712A">
        <w:rPr>
          <w:rFonts w:ascii="Arial" w:eastAsia="ＭＳ Ｐ明朝" w:hAnsi="ＭＳ Ｐ明朝" w:cs="Arial"/>
        </w:rPr>
        <w:t xml:space="preserve"> </w:t>
      </w:r>
      <w:r w:rsidR="00D57F4E" w:rsidRPr="0059712A">
        <w:rPr>
          <w:rFonts w:ascii="Arial" w:eastAsia="ＭＳ Ｐ明朝" w:hAnsi="ＭＳ Ｐ明朝" w:cs="Arial"/>
        </w:rPr>
        <w:t xml:space="preserve">unspecified </w:t>
      </w:r>
      <w:proofErr w:type="spellStart"/>
      <w:r w:rsidR="00D57F4E" w:rsidRPr="0059712A">
        <w:rPr>
          <w:rFonts w:ascii="Arial" w:eastAsia="ＭＳ Ｐ明朝" w:hAnsi="ＭＳ Ｐ明朝" w:cs="Arial"/>
        </w:rPr>
        <w:t>tumours</w:t>
      </w:r>
      <w:proofErr w:type="spellEnd"/>
      <w:r w:rsidR="00D57F4E" w:rsidRPr="0059712A">
        <w:rPr>
          <w:rFonts w:ascii="Arial" w:eastAsia="ＭＳ Ｐ明朝" w:hAnsi="ＭＳ Ｐ明朝" w:cs="Arial" w:hint="eastAsia"/>
        </w:rPr>
        <w:t>）</w:t>
      </w:r>
      <w:r w:rsidR="00140B96" w:rsidRPr="0059712A">
        <w:rPr>
          <w:rFonts w:ascii="Arial" w:eastAsia="ＭＳ Ｐ明朝" w:hAnsi="ＭＳ Ｐ明朝" w:cs="Arial" w:hint="eastAsia"/>
        </w:rPr>
        <w:t>（Ｓ</w:t>
      </w:r>
      <w:r w:rsidR="00140B96" w:rsidRPr="00140B96">
        <w:rPr>
          <w:rFonts w:ascii="Arial" w:eastAsia="ＭＳ Ｐ明朝" w:hAnsi="ＭＳ Ｐ明朝" w:cs="Arial" w:hint="eastAsia"/>
        </w:rPr>
        <w:t>ＭＱ）</w:t>
      </w:r>
      <w:r w:rsidR="007E2D45">
        <w:rPr>
          <w:rFonts w:ascii="Arial" w:eastAsia="ＭＳ Ｐ明朝" w:hAnsi="ＭＳ Ｐ明朝" w:cs="Arial" w:hint="eastAsia"/>
        </w:rPr>
        <w:t>」</w:t>
      </w:r>
      <w:r w:rsidR="00140B96">
        <w:rPr>
          <w:rFonts w:ascii="Arial" w:eastAsia="ＭＳ Ｐ明朝" w:hAnsi="ＭＳ Ｐ明朝" w:cs="Arial" w:hint="eastAsia"/>
        </w:rPr>
        <w:t>や</w:t>
      </w:r>
      <w:r w:rsidR="007E2D45">
        <w:rPr>
          <w:rFonts w:ascii="Arial" w:eastAsia="ＭＳ Ｐ明朝" w:hAnsi="ＭＳ Ｐ明朝" w:cs="Arial" w:hint="eastAsia"/>
        </w:rPr>
        <w:t>「</w:t>
      </w:r>
      <w:r w:rsidR="00140B96" w:rsidRPr="00140B96">
        <w:rPr>
          <w:rFonts w:ascii="Arial" w:eastAsia="ＭＳ Ｐ明朝" w:hAnsi="ＭＳ Ｐ明朝" w:cs="Arial" w:hint="eastAsia"/>
        </w:rPr>
        <w:t>悪性疾患関連の治療と診断の手法</w:t>
      </w:r>
      <w:r w:rsidR="00D57F4E" w:rsidRPr="00D57F4E">
        <w:rPr>
          <w:rFonts w:ascii="Arial" w:eastAsia="ＭＳ Ｐ明朝" w:hAnsi="ＭＳ Ｐ明朝" w:cs="Arial" w:hint="eastAsia"/>
        </w:rPr>
        <w:t>（</w:t>
      </w:r>
      <w:r w:rsidR="00D57F4E" w:rsidRPr="00D57F4E">
        <w:rPr>
          <w:rFonts w:ascii="Arial" w:eastAsia="ＭＳ Ｐ明朝" w:hAnsi="ＭＳ Ｐ明朝" w:cs="Arial" w:hint="eastAsia"/>
        </w:rPr>
        <w:t>Malignancy related therapeutic and diagnostic procedure</w:t>
      </w:r>
      <w:r w:rsidR="00CE12B6">
        <w:rPr>
          <w:rFonts w:ascii="Arial" w:eastAsia="ＭＳ Ｐ明朝" w:hAnsi="ＭＳ Ｐ明朝" w:cs="Arial"/>
        </w:rPr>
        <w:t>s</w:t>
      </w:r>
      <w:r w:rsidR="00D57F4E" w:rsidRPr="00D57F4E">
        <w:rPr>
          <w:rFonts w:ascii="Arial" w:eastAsia="ＭＳ Ｐ明朝" w:hAnsi="ＭＳ Ｐ明朝" w:cs="Arial" w:hint="eastAsia"/>
        </w:rPr>
        <w:t>）</w:t>
      </w:r>
      <w:r w:rsidR="00140B96" w:rsidRPr="00140B96">
        <w:rPr>
          <w:rFonts w:ascii="Arial" w:eastAsia="ＭＳ Ｐ明朝" w:hAnsi="ＭＳ Ｐ明朝" w:cs="Arial" w:hint="eastAsia"/>
        </w:rPr>
        <w:t>（ＳＭＱ）</w:t>
      </w:r>
      <w:r w:rsidR="007E2D45">
        <w:rPr>
          <w:rFonts w:ascii="Arial" w:eastAsia="ＭＳ Ｐ明朝" w:hAnsi="ＭＳ Ｐ明朝" w:cs="Arial" w:hint="eastAsia"/>
        </w:rPr>
        <w:t>」</w:t>
      </w:r>
      <w:r w:rsidR="00140B96">
        <w:rPr>
          <w:rFonts w:ascii="Arial" w:eastAsia="ＭＳ Ｐ明朝" w:hAnsi="ＭＳ Ｐ明朝" w:cs="Arial" w:hint="eastAsia"/>
        </w:rPr>
        <w:t>中の用語と伴に</w:t>
      </w:r>
      <w:r w:rsidR="00D958D7">
        <w:rPr>
          <w:rFonts w:ascii="Arial" w:eastAsia="ＭＳ Ｐ明朝" w:hAnsi="ＭＳ Ｐ明朝" w:cs="Arial" w:hint="eastAsia"/>
        </w:rPr>
        <w:t>「</w:t>
      </w:r>
      <w:r w:rsidR="00140B96">
        <w:rPr>
          <w:rFonts w:ascii="Arial" w:eastAsia="ＭＳ Ｐ明朝" w:hAnsi="ＭＳ Ｐ明朝" w:cs="Arial" w:hint="eastAsia"/>
        </w:rPr>
        <w:t>悪性疾患関連状態</w:t>
      </w:r>
      <w:r w:rsidR="00D57F4E">
        <w:rPr>
          <w:rFonts w:ascii="Arial" w:eastAsia="ＭＳ Ｐ明朝" w:hAnsi="ＭＳ Ｐ明朝" w:cs="Arial" w:hint="eastAsia"/>
        </w:rPr>
        <w:t>（</w:t>
      </w:r>
      <w:r w:rsidR="00D57F4E">
        <w:rPr>
          <w:rFonts w:ascii="Arial" w:eastAsia="ＭＳ Ｐ明朝" w:hAnsi="ＭＳ Ｐ明朝" w:cs="Arial" w:hint="eastAsia"/>
        </w:rPr>
        <w:t>M</w:t>
      </w:r>
      <w:r w:rsidR="00D57F4E">
        <w:rPr>
          <w:rFonts w:ascii="Arial" w:eastAsia="ＭＳ Ｐ明朝" w:hAnsi="ＭＳ Ｐ明朝" w:cs="Arial"/>
        </w:rPr>
        <w:t>alignancy r</w:t>
      </w:r>
      <w:r w:rsidR="006F3F6F">
        <w:rPr>
          <w:rFonts w:ascii="Arial" w:eastAsia="ＭＳ Ｐ明朝" w:hAnsi="ＭＳ Ｐ明朝" w:cs="Arial"/>
        </w:rPr>
        <w:t>e</w:t>
      </w:r>
      <w:r w:rsidR="00D57F4E">
        <w:rPr>
          <w:rFonts w:ascii="Arial" w:eastAsia="ＭＳ Ｐ明朝" w:hAnsi="ＭＳ Ｐ明朝" w:cs="Arial"/>
        </w:rPr>
        <w:t>lated conditions</w:t>
      </w:r>
      <w:r w:rsidR="00D57F4E">
        <w:rPr>
          <w:rFonts w:ascii="Arial" w:eastAsia="ＭＳ Ｐ明朝" w:hAnsi="ＭＳ Ｐ明朝" w:cs="Arial" w:hint="eastAsia"/>
        </w:rPr>
        <w:t>）</w:t>
      </w:r>
      <w:r w:rsidR="00140B96">
        <w:rPr>
          <w:rFonts w:ascii="Arial" w:eastAsia="ＭＳ Ｐ明朝" w:hAnsi="ＭＳ Ｐ明朝" w:cs="Arial" w:hint="eastAsia"/>
        </w:rPr>
        <w:t>（</w:t>
      </w:r>
      <w:r w:rsidR="00861004" w:rsidRPr="005A24F7">
        <w:rPr>
          <w:rFonts w:ascii="Arial" w:eastAsia="ＭＳ Ｐ明朝" w:hAnsi="ＭＳ Ｐ明朝" w:cs="Arial"/>
          <w:szCs w:val="22"/>
        </w:rPr>
        <w:t>ＳＭＱ</w:t>
      </w:r>
      <w:r w:rsidR="00140B96" w:rsidRPr="00122F06">
        <w:rPr>
          <w:rFonts w:ascii="Arial" w:eastAsia="ＭＳ Ｐ明朝" w:hAnsi="ＭＳ Ｐ明朝" w:cs="Arial" w:hint="eastAsia"/>
        </w:rPr>
        <w:t>）</w:t>
      </w:r>
      <w:r w:rsidR="00D958D7">
        <w:rPr>
          <w:rFonts w:ascii="Arial" w:eastAsia="ＭＳ Ｐ明朝" w:hAnsi="ＭＳ Ｐ明朝" w:cs="Arial" w:hint="eastAsia"/>
        </w:rPr>
        <w:t>」</w:t>
      </w:r>
      <w:r w:rsidR="00140B96">
        <w:rPr>
          <w:rFonts w:ascii="Arial" w:eastAsia="ＭＳ Ｐ明朝" w:hAnsi="ＭＳ Ｐ明朝" w:cs="Arial" w:hint="eastAsia"/>
        </w:rPr>
        <w:t>は</w:t>
      </w:r>
      <w:r w:rsidR="00E072DF">
        <w:rPr>
          <w:rFonts w:ascii="Arial" w:eastAsia="ＭＳ Ｐ明朝" w:hAnsi="ＭＳ Ｐ明朝" w:cs="Arial" w:hint="eastAsia"/>
        </w:rPr>
        <w:t>、</w:t>
      </w:r>
      <w:r w:rsidR="00140B96">
        <w:rPr>
          <w:rFonts w:ascii="Arial" w:eastAsia="ＭＳ Ｐ明朝" w:hAnsi="ＭＳ Ｐ明朝" w:cs="Arial" w:hint="eastAsia"/>
        </w:rPr>
        <w:t>悪性疾患を示す症例</w:t>
      </w:r>
      <w:r w:rsidR="00E072DF">
        <w:rPr>
          <w:rFonts w:ascii="Arial" w:eastAsia="ＭＳ Ｐ明朝" w:hAnsi="ＭＳ Ｐ明朝" w:cs="Arial" w:hint="eastAsia"/>
        </w:rPr>
        <w:t>およ</w:t>
      </w:r>
      <w:r w:rsidR="00E072DF">
        <w:rPr>
          <w:rFonts w:ascii="Arial" w:eastAsia="ＭＳ Ｐ明朝" w:hAnsi="ＭＳ Ｐ明朝" w:cs="Arial" w:hint="eastAsia"/>
        </w:rPr>
        <w:lastRenderedPageBreak/>
        <w:t>び先行</w:t>
      </w:r>
      <w:r w:rsidR="00140B96">
        <w:rPr>
          <w:rFonts w:ascii="Arial" w:eastAsia="ＭＳ Ｐ明朝" w:hAnsi="ＭＳ Ｐ明朝" w:cs="Arial" w:hint="eastAsia"/>
        </w:rPr>
        <w:t>悪性疾患</w:t>
      </w:r>
      <w:r w:rsidR="00E072DF">
        <w:rPr>
          <w:rFonts w:ascii="Arial" w:eastAsia="ＭＳ Ｐ明朝" w:hAnsi="ＭＳ Ｐ明朝" w:cs="Arial" w:hint="eastAsia"/>
        </w:rPr>
        <w:t>に関して報告された手法や状態に関連する悪性腫瘍の症例を特定することができる。</w:t>
      </w:r>
    </w:p>
    <w:p w14:paraId="4FA2EF80" w14:textId="08E6B93E" w:rsidR="00874597" w:rsidRPr="005A24F7" w:rsidRDefault="00874597" w:rsidP="00624B36">
      <w:pPr>
        <w:ind w:left="336" w:hangingChars="160" w:hanging="336"/>
        <w:rPr>
          <w:rFonts w:ascii="Arial" w:eastAsia="ＭＳ Ｐ明朝" w:hAnsi="Arial" w:cs="Arial"/>
        </w:rPr>
      </w:pPr>
      <w:r w:rsidRPr="005A24F7">
        <w:rPr>
          <w:rFonts w:ascii="Arial" w:eastAsia="ＭＳ Ｐ明朝" w:hAnsi="ＭＳ Ｐ明朝" w:cs="Arial"/>
        </w:rPr>
        <w:t>注：サブ</w:t>
      </w:r>
      <w:r w:rsidRPr="005A24F7">
        <w:rPr>
          <w:rFonts w:ascii="Arial" w:eastAsia="ＭＳ Ｐ明朝" w:hAnsi="Arial" w:cs="Arial"/>
        </w:rPr>
        <w:t>SMQ</w:t>
      </w:r>
      <w:r w:rsidRPr="005A24F7">
        <w:rPr>
          <w:rFonts w:ascii="Arial" w:eastAsia="ＭＳ Ｐ明朝" w:hAnsi="ＭＳ Ｐ明朝" w:cs="Arial"/>
        </w:rPr>
        <w:t>の「悪性疾患関連の治療と診断の手法</w:t>
      </w:r>
      <w:r w:rsidR="00D57F4E" w:rsidRPr="00D57F4E">
        <w:rPr>
          <w:rFonts w:ascii="Arial" w:eastAsia="ＭＳ Ｐ明朝" w:hAnsi="ＭＳ Ｐ明朝" w:cs="Arial" w:hint="eastAsia"/>
        </w:rPr>
        <w:t>（</w:t>
      </w:r>
      <w:r w:rsidR="00D57F4E" w:rsidRPr="00D57F4E">
        <w:rPr>
          <w:rFonts w:ascii="Arial" w:eastAsia="ＭＳ Ｐ明朝" w:hAnsi="ＭＳ Ｐ明朝" w:cs="Arial" w:hint="eastAsia"/>
        </w:rPr>
        <w:t>Malignancy related therapeutic and diagnostic procedure</w:t>
      </w:r>
      <w:r w:rsidR="00CE12B6">
        <w:rPr>
          <w:rFonts w:ascii="Arial" w:eastAsia="ＭＳ Ｐ明朝" w:hAnsi="ＭＳ Ｐ明朝" w:cs="Arial"/>
        </w:rPr>
        <w:t>s</w:t>
      </w:r>
      <w:r w:rsidR="00D57F4E" w:rsidRPr="00D57F4E">
        <w:rPr>
          <w:rFonts w:ascii="Arial" w:eastAsia="ＭＳ Ｐ明朝" w:hAnsi="ＭＳ Ｐ明朝" w:cs="Arial" w:hint="eastAsia"/>
        </w:rPr>
        <w:t>）</w:t>
      </w:r>
      <w:r w:rsidRPr="005A24F7">
        <w:rPr>
          <w:rFonts w:ascii="Arial" w:eastAsia="ＭＳ Ｐ明朝" w:hAnsi="ＭＳ Ｐ明朝" w:cs="Arial"/>
        </w:rPr>
        <w:t>（ＳＭＱ）」には化学療法や放射線治療など</w:t>
      </w:r>
      <w:r w:rsidR="006919F3">
        <w:rPr>
          <w:rFonts w:ascii="Arial" w:eastAsia="ＭＳ Ｐ明朝" w:hAnsi="ＭＳ Ｐ明朝" w:cs="Arial" w:hint="eastAsia"/>
        </w:rPr>
        <w:t>の</w:t>
      </w:r>
      <w:r w:rsidRPr="005A24F7">
        <w:rPr>
          <w:rFonts w:ascii="Arial" w:eastAsia="ＭＳ Ｐ明朝" w:hAnsi="Arial" w:cs="Arial"/>
        </w:rPr>
        <w:t>PT</w:t>
      </w:r>
      <w:r w:rsidRPr="005A24F7">
        <w:rPr>
          <w:rFonts w:ascii="Arial" w:eastAsia="ＭＳ Ｐ明朝" w:hAnsi="ＭＳ Ｐ明朝" w:cs="Arial"/>
        </w:rPr>
        <w:t>が含まれている。しかしながら、化学療法や放射線治療に伴う有害事象に関連する</w:t>
      </w:r>
      <w:r w:rsidRPr="005A24F7">
        <w:rPr>
          <w:rFonts w:ascii="Arial" w:eastAsia="ＭＳ Ｐ明朝" w:hAnsi="Arial" w:cs="Arial"/>
        </w:rPr>
        <w:t>LLT</w:t>
      </w:r>
      <w:r w:rsidRPr="005A24F7">
        <w:rPr>
          <w:rFonts w:ascii="Arial" w:eastAsia="ＭＳ Ｐ明朝" w:hAnsi="ＭＳ Ｐ明朝" w:cs="Arial"/>
        </w:rPr>
        <w:t>はこのサブ</w:t>
      </w:r>
      <w:r w:rsidRPr="005A24F7">
        <w:rPr>
          <w:rFonts w:ascii="Arial" w:eastAsia="ＭＳ Ｐ明朝" w:hAnsi="Arial" w:cs="Arial"/>
        </w:rPr>
        <w:t>SMQ</w:t>
      </w:r>
      <w:r w:rsidRPr="005A24F7">
        <w:rPr>
          <w:rFonts w:ascii="Arial" w:eastAsia="ＭＳ Ｐ明朝" w:hAnsi="ＭＳ Ｐ明朝" w:cs="Arial"/>
        </w:rPr>
        <w:t>には含まれていない。これらの</w:t>
      </w:r>
      <w:r w:rsidRPr="005A24F7">
        <w:rPr>
          <w:rFonts w:ascii="Arial" w:eastAsia="ＭＳ Ｐ明朝" w:hAnsi="Arial" w:cs="Arial"/>
        </w:rPr>
        <w:t>LLT</w:t>
      </w:r>
      <w:r w:rsidRPr="005A24F7">
        <w:rPr>
          <w:rFonts w:ascii="Arial" w:eastAsia="ＭＳ Ｐ明朝" w:hAnsi="ＭＳ Ｐ明朝" w:cs="Arial"/>
        </w:rPr>
        <w:t>は化学療法や放射線治療の</w:t>
      </w:r>
      <w:r w:rsidRPr="005A24F7">
        <w:rPr>
          <w:rFonts w:ascii="Arial" w:eastAsia="ＭＳ Ｐ明朝" w:hAnsi="Arial" w:cs="Arial"/>
        </w:rPr>
        <w:t>PT</w:t>
      </w:r>
      <w:r w:rsidRPr="005A24F7">
        <w:rPr>
          <w:rFonts w:ascii="Arial" w:eastAsia="ＭＳ Ｐ明朝" w:hAnsi="ＭＳ Ｐ明朝" w:cs="Arial"/>
        </w:rPr>
        <w:t>にリンクしていないからである。以下にその事例を示す。</w:t>
      </w:r>
    </w:p>
    <w:bookmarkEnd w:id="662"/>
    <w:p w14:paraId="38CAD040" w14:textId="77777777" w:rsidR="00874597" w:rsidRPr="005A24F7" w:rsidRDefault="00874597" w:rsidP="00657059">
      <w:pPr>
        <w:spacing w:line="240" w:lineRule="atLeast"/>
        <w:ind w:leftChars="-128" w:hangingChars="128" w:hanging="269"/>
        <w:rPr>
          <w:rFonts w:ascii="Arial" w:eastAsia="ＭＳ Ｐ明朝" w:hAnsi="Arial" w:cs="Arial"/>
        </w:rPr>
      </w:pPr>
    </w:p>
    <w:tbl>
      <w:tblPr>
        <w:tblStyle w:val="25"/>
        <w:tblW w:w="0" w:type="auto"/>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ook w:val="01E0" w:firstRow="1" w:lastRow="1" w:firstColumn="1" w:lastColumn="1" w:noHBand="0" w:noVBand="0"/>
      </w:tblPr>
      <w:tblGrid>
        <w:gridCol w:w="2967"/>
        <w:gridCol w:w="2796"/>
        <w:gridCol w:w="3287"/>
      </w:tblGrid>
      <w:tr w:rsidR="00874597" w:rsidRPr="005A24F7" w14:paraId="0594DF1E" w14:textId="77777777" w:rsidTr="003379C3">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972" w:type="dxa"/>
            <w:shd w:val="clear" w:color="auto" w:fill="BFBFBF" w:themeFill="background1" w:themeFillShade="BF"/>
            <w:vAlign w:val="center"/>
          </w:tcPr>
          <w:p w14:paraId="57A3FD6B" w14:textId="77777777" w:rsidR="00874597" w:rsidRPr="0005030C" w:rsidRDefault="00874597" w:rsidP="006E6B15">
            <w:pPr>
              <w:spacing w:line="300" w:lineRule="atLeast"/>
              <w:jc w:val="center"/>
              <w:rPr>
                <w:rFonts w:ascii="Arial" w:eastAsia="ＭＳ Ｐ明朝" w:hAnsi="Arial" w:cs="Arial"/>
                <w:color w:val="000000" w:themeColor="text1"/>
              </w:rPr>
            </w:pPr>
            <w:r w:rsidRPr="0005030C">
              <w:rPr>
                <w:rFonts w:ascii="Arial" w:eastAsia="ＭＳ Ｐ明朝" w:hAnsi="Arial" w:cs="Arial"/>
                <w:color w:val="000000" w:themeColor="text1"/>
              </w:rPr>
              <w:t>SOC</w:t>
            </w:r>
          </w:p>
        </w:tc>
        <w:tc>
          <w:tcPr>
            <w:cnfStyle w:val="000010000000" w:firstRow="0" w:lastRow="0" w:firstColumn="0" w:lastColumn="0" w:oddVBand="1" w:evenVBand="0" w:oddHBand="0" w:evenHBand="0" w:firstRowFirstColumn="0" w:firstRowLastColumn="0" w:lastRowFirstColumn="0" w:lastRowLastColumn="0"/>
            <w:tcW w:w="2798" w:type="dxa"/>
            <w:tcBorders>
              <w:top w:val="none" w:sz="0" w:space="0" w:color="auto"/>
              <w:left w:val="none" w:sz="0" w:space="0" w:color="auto"/>
              <w:right w:val="none" w:sz="0" w:space="0" w:color="auto"/>
            </w:tcBorders>
            <w:shd w:val="clear" w:color="auto" w:fill="BFBFBF" w:themeFill="background1" w:themeFillShade="BF"/>
            <w:vAlign w:val="center"/>
          </w:tcPr>
          <w:p w14:paraId="493DC75D" w14:textId="77777777" w:rsidR="00874597" w:rsidRPr="0005030C" w:rsidRDefault="00874597" w:rsidP="006E6B15">
            <w:pPr>
              <w:spacing w:line="300" w:lineRule="atLeast"/>
              <w:jc w:val="center"/>
              <w:rPr>
                <w:rFonts w:ascii="Arial" w:eastAsia="ＭＳ Ｐ明朝" w:hAnsi="Arial" w:cs="Arial"/>
                <w:color w:val="000000" w:themeColor="text1"/>
              </w:rPr>
            </w:pPr>
            <w:r w:rsidRPr="0005030C">
              <w:rPr>
                <w:rFonts w:ascii="Arial" w:eastAsia="ＭＳ Ｐ明朝" w:hAnsi="Arial" w:cs="Arial"/>
                <w:color w:val="000000" w:themeColor="text1"/>
              </w:rPr>
              <w:t>PT</w:t>
            </w:r>
          </w:p>
        </w:tc>
        <w:tc>
          <w:tcPr>
            <w:cnfStyle w:val="000100000000" w:firstRow="0" w:lastRow="0" w:firstColumn="0" w:lastColumn="1" w:oddVBand="0" w:evenVBand="0" w:oddHBand="0" w:evenHBand="0" w:firstRowFirstColumn="0" w:firstRowLastColumn="0" w:lastRowFirstColumn="0" w:lastRowLastColumn="0"/>
            <w:tcW w:w="3290" w:type="dxa"/>
            <w:shd w:val="clear" w:color="auto" w:fill="BFBFBF" w:themeFill="background1" w:themeFillShade="BF"/>
            <w:vAlign w:val="center"/>
          </w:tcPr>
          <w:p w14:paraId="62161E4A" w14:textId="77777777" w:rsidR="00874597" w:rsidRPr="0005030C" w:rsidRDefault="00874597" w:rsidP="006E6B15">
            <w:pPr>
              <w:spacing w:line="300" w:lineRule="atLeast"/>
              <w:jc w:val="center"/>
              <w:rPr>
                <w:rFonts w:ascii="Arial" w:eastAsia="ＭＳ Ｐ明朝" w:hAnsi="Arial" w:cs="Arial"/>
                <w:color w:val="000000" w:themeColor="text1"/>
              </w:rPr>
            </w:pPr>
            <w:r w:rsidRPr="0005030C">
              <w:rPr>
                <w:rFonts w:ascii="Arial" w:eastAsia="ＭＳ Ｐ明朝" w:hAnsi="Arial" w:cs="Arial"/>
                <w:color w:val="000000" w:themeColor="text1"/>
              </w:rPr>
              <w:t>LLT</w:t>
            </w:r>
          </w:p>
        </w:tc>
      </w:tr>
      <w:tr w:rsidR="00874597" w:rsidRPr="005A24F7" w14:paraId="7903619C" w14:textId="77777777" w:rsidTr="003379C3">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2972" w:type="dxa"/>
            <w:tcBorders>
              <w:top w:val="none" w:sz="0" w:space="0" w:color="auto"/>
              <w:left w:val="none" w:sz="0" w:space="0" w:color="auto"/>
              <w:bottom w:val="none" w:sz="0" w:space="0" w:color="auto"/>
            </w:tcBorders>
          </w:tcPr>
          <w:p w14:paraId="3B403A65" w14:textId="77777777" w:rsidR="00874597" w:rsidRPr="005A24F7" w:rsidRDefault="00874597" w:rsidP="0080494B">
            <w:pPr>
              <w:spacing w:beforeLines="50" w:before="120" w:line="260" w:lineRule="exact"/>
              <w:rPr>
                <w:rFonts w:ascii="Arial" w:eastAsia="ＭＳ Ｐ明朝" w:hAnsi="Arial" w:cs="Arial"/>
              </w:rPr>
            </w:pPr>
            <w:r w:rsidRPr="005A24F7">
              <w:rPr>
                <w:rFonts w:ascii="Arial" w:eastAsia="ＭＳ Ｐ明朝" w:hAnsi="ＭＳ Ｐ明朝" w:cs="Arial"/>
              </w:rPr>
              <w:t>代謝および栄養障害</w:t>
            </w:r>
          </w:p>
        </w:tc>
        <w:tc>
          <w:tcPr>
            <w:cnfStyle w:val="000010000000" w:firstRow="0" w:lastRow="0" w:firstColumn="0" w:lastColumn="0" w:oddVBand="1" w:evenVBand="0" w:oddHBand="0" w:evenHBand="0" w:firstRowFirstColumn="0" w:firstRowLastColumn="0" w:lastRowFirstColumn="0" w:lastRowLastColumn="0"/>
            <w:tcW w:w="2798" w:type="dxa"/>
            <w:tcBorders>
              <w:top w:val="none" w:sz="0" w:space="0" w:color="auto"/>
              <w:left w:val="none" w:sz="0" w:space="0" w:color="auto"/>
              <w:bottom w:val="none" w:sz="0" w:space="0" w:color="auto"/>
              <w:right w:val="none" w:sz="0" w:space="0" w:color="auto"/>
            </w:tcBorders>
          </w:tcPr>
          <w:p w14:paraId="2A0D0CE2" w14:textId="77777777" w:rsidR="00874597" w:rsidRPr="005238A8" w:rsidRDefault="00874597" w:rsidP="00E51909">
            <w:pPr>
              <w:spacing w:line="300" w:lineRule="exact"/>
              <w:rPr>
                <w:rFonts w:ascii="Arial" w:eastAsia="ＭＳ Ｐ明朝" w:hAnsi="Arial" w:cs="Arial"/>
              </w:rPr>
            </w:pPr>
            <w:r w:rsidRPr="005238A8">
              <w:rPr>
                <w:rFonts w:ascii="Arial" w:eastAsia="ＭＳ Ｐ明朝" w:hAnsi="ＭＳ Ｐ明朝" w:cs="Arial"/>
              </w:rPr>
              <w:t>食欲減退</w:t>
            </w:r>
          </w:p>
          <w:p w14:paraId="51B40BEC" w14:textId="77777777" w:rsidR="00874597" w:rsidRPr="005238A8" w:rsidRDefault="00874597" w:rsidP="00E51909">
            <w:pPr>
              <w:spacing w:line="300" w:lineRule="exact"/>
              <w:rPr>
                <w:rFonts w:ascii="Arial" w:eastAsia="ＭＳ Ｐ明朝" w:hAnsi="Arial" w:cs="Arial"/>
              </w:rPr>
            </w:pPr>
            <w:r w:rsidRPr="005238A8">
              <w:rPr>
                <w:rFonts w:ascii="Arial" w:eastAsia="ＭＳ Ｐ明朝" w:hAnsi="Arial" w:cs="Arial"/>
              </w:rPr>
              <w:t>/Decreased appetite</w:t>
            </w:r>
          </w:p>
        </w:tc>
        <w:tc>
          <w:tcPr>
            <w:cnfStyle w:val="000100000000" w:firstRow="0" w:lastRow="0" w:firstColumn="0" w:lastColumn="1" w:oddVBand="0" w:evenVBand="0" w:oddHBand="0" w:evenHBand="0" w:firstRowFirstColumn="0" w:firstRowLastColumn="0" w:lastRowFirstColumn="0" w:lastRowLastColumn="0"/>
            <w:tcW w:w="3290" w:type="dxa"/>
            <w:tcBorders>
              <w:top w:val="none" w:sz="0" w:space="0" w:color="auto"/>
              <w:bottom w:val="none" w:sz="0" w:space="0" w:color="auto"/>
              <w:right w:val="none" w:sz="0" w:space="0" w:color="auto"/>
            </w:tcBorders>
          </w:tcPr>
          <w:p w14:paraId="033A4411" w14:textId="77777777" w:rsidR="00874597" w:rsidRPr="005238A8" w:rsidRDefault="00874597" w:rsidP="00E51909">
            <w:pPr>
              <w:spacing w:line="300" w:lineRule="exact"/>
              <w:rPr>
                <w:rFonts w:ascii="Arial" w:eastAsia="ＭＳ Ｐ明朝" w:hAnsi="Arial" w:cs="Arial"/>
                <w:b w:val="0"/>
              </w:rPr>
            </w:pPr>
            <w:r w:rsidRPr="005238A8">
              <w:rPr>
                <w:rFonts w:ascii="Arial" w:eastAsia="ＭＳ Ｐ明朝" w:hAnsi="ＭＳ Ｐ明朝" w:cs="Arial"/>
                <w:b w:val="0"/>
              </w:rPr>
              <w:t>化学療法後食欲不振</w:t>
            </w:r>
          </w:p>
          <w:p w14:paraId="6D51DFCB" w14:textId="77777777" w:rsidR="00874597" w:rsidRPr="005238A8" w:rsidRDefault="00874597" w:rsidP="00E51909">
            <w:pPr>
              <w:spacing w:line="300" w:lineRule="exact"/>
              <w:rPr>
                <w:rFonts w:ascii="Arial" w:eastAsia="ＭＳ Ｐ明朝" w:hAnsi="Arial" w:cs="Arial"/>
                <w:b w:val="0"/>
              </w:rPr>
            </w:pPr>
            <w:r w:rsidRPr="005238A8">
              <w:rPr>
                <w:rFonts w:ascii="Arial" w:eastAsia="ＭＳ Ｐ明朝" w:hAnsi="Arial" w:cs="Arial"/>
                <w:b w:val="0"/>
              </w:rPr>
              <w:t>/Anorexia post chemotherapy</w:t>
            </w:r>
          </w:p>
        </w:tc>
      </w:tr>
      <w:tr w:rsidR="00874597" w:rsidRPr="005A24F7" w14:paraId="5462C621" w14:textId="77777777" w:rsidTr="003379C3">
        <w:trPr>
          <w:trHeight w:val="624"/>
        </w:trPr>
        <w:tc>
          <w:tcPr>
            <w:cnfStyle w:val="001000000000" w:firstRow="0" w:lastRow="0" w:firstColumn="1" w:lastColumn="0" w:oddVBand="0" w:evenVBand="0" w:oddHBand="0" w:evenHBand="0" w:firstRowFirstColumn="0" w:firstRowLastColumn="0" w:lastRowFirstColumn="0" w:lastRowLastColumn="0"/>
            <w:tcW w:w="2972" w:type="dxa"/>
          </w:tcPr>
          <w:p w14:paraId="11C49FFA" w14:textId="77777777" w:rsidR="00874597" w:rsidRPr="005A24F7" w:rsidRDefault="00874597" w:rsidP="0080494B">
            <w:pPr>
              <w:spacing w:beforeLines="50" w:before="120" w:line="260" w:lineRule="exact"/>
              <w:rPr>
                <w:rFonts w:ascii="Arial" w:eastAsia="ＭＳ Ｐ明朝" w:hAnsi="Arial" w:cs="Arial"/>
              </w:rPr>
            </w:pPr>
            <w:r w:rsidRPr="005A24F7">
              <w:rPr>
                <w:rFonts w:ascii="Arial" w:eastAsia="ＭＳ Ｐ明朝" w:hAnsi="ＭＳ Ｐ明朝" w:cs="Arial"/>
              </w:rPr>
              <w:t>血液およびリンパ系障害</w:t>
            </w:r>
          </w:p>
        </w:tc>
        <w:tc>
          <w:tcPr>
            <w:cnfStyle w:val="000010000000" w:firstRow="0" w:lastRow="0" w:firstColumn="0" w:lastColumn="0" w:oddVBand="1" w:evenVBand="0" w:oddHBand="0" w:evenHBand="0" w:firstRowFirstColumn="0" w:firstRowLastColumn="0" w:lastRowFirstColumn="0" w:lastRowLastColumn="0"/>
            <w:tcW w:w="2798" w:type="dxa"/>
            <w:tcBorders>
              <w:left w:val="none" w:sz="0" w:space="0" w:color="auto"/>
              <w:right w:val="none" w:sz="0" w:space="0" w:color="auto"/>
            </w:tcBorders>
          </w:tcPr>
          <w:p w14:paraId="3F39E880" w14:textId="77777777" w:rsidR="00874597" w:rsidRPr="005238A8" w:rsidRDefault="00874597" w:rsidP="00E51909">
            <w:pPr>
              <w:spacing w:line="300" w:lineRule="exact"/>
              <w:rPr>
                <w:rFonts w:ascii="Arial" w:eastAsia="ＭＳ Ｐ明朝" w:hAnsi="Arial" w:cs="Arial"/>
              </w:rPr>
            </w:pPr>
            <w:r w:rsidRPr="005238A8">
              <w:rPr>
                <w:rFonts w:ascii="Arial" w:eastAsia="ＭＳ Ｐ明朝" w:hAnsi="ＭＳ Ｐ明朝" w:cs="Arial"/>
              </w:rPr>
              <w:t>貧血</w:t>
            </w:r>
          </w:p>
          <w:p w14:paraId="2B99568F" w14:textId="77777777" w:rsidR="00874597" w:rsidRPr="005238A8" w:rsidRDefault="00874597" w:rsidP="00E51909">
            <w:pPr>
              <w:spacing w:line="300" w:lineRule="exact"/>
              <w:rPr>
                <w:rFonts w:ascii="Arial" w:eastAsia="ＭＳ Ｐ明朝" w:hAnsi="Arial" w:cs="Arial"/>
              </w:rPr>
            </w:pPr>
            <w:r w:rsidRPr="005238A8">
              <w:rPr>
                <w:rFonts w:ascii="Arial" w:eastAsia="ＭＳ Ｐ明朝" w:hAnsi="Arial" w:cs="Arial"/>
              </w:rPr>
              <w:t>/</w:t>
            </w:r>
            <w:proofErr w:type="spellStart"/>
            <w:r w:rsidRPr="005238A8">
              <w:rPr>
                <w:rFonts w:ascii="Arial" w:eastAsia="ＭＳ Ｐ明朝" w:hAnsi="Arial" w:cs="Arial"/>
              </w:rPr>
              <w:t>Anaemia</w:t>
            </w:r>
            <w:proofErr w:type="spellEnd"/>
          </w:p>
        </w:tc>
        <w:tc>
          <w:tcPr>
            <w:cnfStyle w:val="000100000000" w:firstRow="0" w:lastRow="0" w:firstColumn="0" w:lastColumn="1" w:oddVBand="0" w:evenVBand="0" w:oddHBand="0" w:evenHBand="0" w:firstRowFirstColumn="0" w:firstRowLastColumn="0" w:lastRowFirstColumn="0" w:lastRowLastColumn="0"/>
            <w:tcW w:w="3290" w:type="dxa"/>
          </w:tcPr>
          <w:p w14:paraId="349A808B" w14:textId="77777777" w:rsidR="00874597" w:rsidRPr="005238A8" w:rsidRDefault="00874597" w:rsidP="00E51909">
            <w:pPr>
              <w:spacing w:line="300" w:lineRule="exact"/>
              <w:rPr>
                <w:rFonts w:ascii="Arial" w:eastAsia="ＭＳ Ｐ明朝" w:hAnsi="Arial" w:cs="Arial"/>
                <w:b w:val="0"/>
              </w:rPr>
            </w:pPr>
            <w:r w:rsidRPr="005238A8">
              <w:rPr>
                <w:rFonts w:ascii="Arial" w:eastAsia="ＭＳ Ｐ明朝" w:hAnsi="ＭＳ Ｐ明朝" w:cs="Arial"/>
                <w:b w:val="0"/>
              </w:rPr>
              <w:t>化学療法後貧血</w:t>
            </w:r>
          </w:p>
          <w:p w14:paraId="2642311C" w14:textId="77777777" w:rsidR="00874597" w:rsidRPr="005238A8" w:rsidRDefault="00874597" w:rsidP="00E51909">
            <w:pPr>
              <w:spacing w:line="300" w:lineRule="exact"/>
              <w:rPr>
                <w:rFonts w:ascii="Arial" w:eastAsia="ＭＳ Ｐ明朝" w:hAnsi="Arial" w:cs="Arial"/>
                <w:b w:val="0"/>
              </w:rPr>
            </w:pPr>
            <w:r w:rsidRPr="005238A8">
              <w:rPr>
                <w:rFonts w:ascii="Arial" w:eastAsia="ＭＳ Ｐ明朝" w:hAnsi="Arial" w:cs="Arial"/>
                <w:b w:val="0"/>
              </w:rPr>
              <w:t>/</w:t>
            </w:r>
            <w:proofErr w:type="spellStart"/>
            <w:r w:rsidRPr="005238A8">
              <w:rPr>
                <w:rFonts w:ascii="Arial" w:eastAsia="ＭＳ Ｐ明朝" w:hAnsi="Arial" w:cs="Arial"/>
                <w:b w:val="0"/>
              </w:rPr>
              <w:t>Anaemia</w:t>
            </w:r>
            <w:proofErr w:type="spellEnd"/>
            <w:r w:rsidRPr="005238A8">
              <w:rPr>
                <w:rFonts w:ascii="Arial" w:eastAsia="ＭＳ Ｐ明朝" w:hAnsi="Arial" w:cs="Arial"/>
                <w:b w:val="0"/>
              </w:rPr>
              <w:t xml:space="preserve"> post chemotherapy</w:t>
            </w:r>
          </w:p>
        </w:tc>
      </w:tr>
      <w:tr w:rsidR="00874597" w:rsidRPr="005A24F7" w14:paraId="25841C95" w14:textId="77777777" w:rsidTr="003379C3">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2972" w:type="dxa"/>
            <w:tcBorders>
              <w:top w:val="none" w:sz="0" w:space="0" w:color="auto"/>
              <w:left w:val="none" w:sz="0" w:space="0" w:color="auto"/>
              <w:bottom w:val="none" w:sz="0" w:space="0" w:color="auto"/>
            </w:tcBorders>
          </w:tcPr>
          <w:p w14:paraId="6C57BA59" w14:textId="77777777" w:rsidR="00874597" w:rsidRPr="005A24F7" w:rsidRDefault="00874597" w:rsidP="0080494B">
            <w:pPr>
              <w:spacing w:beforeLines="50" w:before="120" w:line="260" w:lineRule="exact"/>
              <w:rPr>
                <w:rFonts w:ascii="Arial" w:eastAsia="ＭＳ Ｐ明朝" w:hAnsi="Arial" w:cs="Arial"/>
              </w:rPr>
            </w:pPr>
            <w:r w:rsidRPr="005A24F7">
              <w:rPr>
                <w:rFonts w:ascii="Arial" w:eastAsia="ＭＳ Ｐ明朝" w:hAnsi="ＭＳ Ｐ明朝" w:cs="Arial"/>
              </w:rPr>
              <w:t>胃腸障害</w:t>
            </w:r>
          </w:p>
        </w:tc>
        <w:tc>
          <w:tcPr>
            <w:cnfStyle w:val="000010000000" w:firstRow="0" w:lastRow="0" w:firstColumn="0" w:lastColumn="0" w:oddVBand="1" w:evenVBand="0" w:oddHBand="0" w:evenHBand="0" w:firstRowFirstColumn="0" w:firstRowLastColumn="0" w:lastRowFirstColumn="0" w:lastRowLastColumn="0"/>
            <w:tcW w:w="2798" w:type="dxa"/>
            <w:tcBorders>
              <w:top w:val="none" w:sz="0" w:space="0" w:color="auto"/>
              <w:left w:val="none" w:sz="0" w:space="0" w:color="auto"/>
              <w:bottom w:val="none" w:sz="0" w:space="0" w:color="auto"/>
              <w:right w:val="none" w:sz="0" w:space="0" w:color="auto"/>
            </w:tcBorders>
          </w:tcPr>
          <w:p w14:paraId="7C94EAC7" w14:textId="77777777" w:rsidR="00874597" w:rsidRPr="005238A8" w:rsidRDefault="00874597" w:rsidP="00E51909">
            <w:pPr>
              <w:spacing w:line="300" w:lineRule="exact"/>
              <w:rPr>
                <w:rFonts w:ascii="Arial" w:eastAsia="ＭＳ Ｐ明朝" w:hAnsi="Arial" w:cs="Arial"/>
              </w:rPr>
            </w:pPr>
            <w:r w:rsidRPr="005238A8">
              <w:rPr>
                <w:rFonts w:ascii="Arial" w:eastAsia="ＭＳ Ｐ明朝" w:hAnsi="ＭＳ Ｐ明朝" w:cs="Arial"/>
              </w:rPr>
              <w:t>下痢</w:t>
            </w:r>
          </w:p>
          <w:p w14:paraId="77FFDDA2" w14:textId="77777777" w:rsidR="00874597" w:rsidRPr="005238A8" w:rsidRDefault="00874597" w:rsidP="00E51909">
            <w:pPr>
              <w:spacing w:line="300" w:lineRule="exact"/>
              <w:rPr>
                <w:rFonts w:ascii="Arial" w:eastAsia="ＭＳ Ｐ明朝" w:hAnsi="Arial" w:cs="Arial"/>
              </w:rPr>
            </w:pPr>
            <w:r w:rsidRPr="005238A8">
              <w:rPr>
                <w:rFonts w:ascii="Arial" w:eastAsia="ＭＳ Ｐ明朝" w:hAnsi="Arial" w:cs="Arial"/>
              </w:rPr>
              <w:t>/</w:t>
            </w:r>
            <w:proofErr w:type="spellStart"/>
            <w:r w:rsidRPr="005238A8">
              <w:rPr>
                <w:rFonts w:ascii="Arial" w:eastAsia="ＭＳ Ｐ明朝" w:hAnsi="Arial" w:cs="Arial"/>
              </w:rPr>
              <w:t>Diarrhoea</w:t>
            </w:r>
            <w:proofErr w:type="spellEnd"/>
          </w:p>
        </w:tc>
        <w:tc>
          <w:tcPr>
            <w:cnfStyle w:val="000100000000" w:firstRow="0" w:lastRow="0" w:firstColumn="0" w:lastColumn="1" w:oddVBand="0" w:evenVBand="0" w:oddHBand="0" w:evenHBand="0" w:firstRowFirstColumn="0" w:firstRowLastColumn="0" w:lastRowFirstColumn="0" w:lastRowLastColumn="0"/>
            <w:tcW w:w="3290" w:type="dxa"/>
            <w:tcBorders>
              <w:top w:val="none" w:sz="0" w:space="0" w:color="auto"/>
              <w:bottom w:val="none" w:sz="0" w:space="0" w:color="auto"/>
              <w:right w:val="none" w:sz="0" w:space="0" w:color="auto"/>
            </w:tcBorders>
          </w:tcPr>
          <w:p w14:paraId="2DE68E1B" w14:textId="77777777" w:rsidR="00874597" w:rsidRPr="005238A8" w:rsidRDefault="00874597" w:rsidP="00E51909">
            <w:pPr>
              <w:spacing w:line="300" w:lineRule="exact"/>
              <w:rPr>
                <w:rFonts w:ascii="Arial" w:eastAsia="ＭＳ Ｐ明朝" w:hAnsi="Arial" w:cs="Arial"/>
                <w:b w:val="0"/>
              </w:rPr>
            </w:pPr>
            <w:r w:rsidRPr="005238A8">
              <w:rPr>
                <w:rFonts w:ascii="Arial" w:eastAsia="ＭＳ Ｐ明朝" w:hAnsi="ＭＳ Ｐ明朝" w:cs="Arial"/>
                <w:b w:val="0"/>
              </w:rPr>
              <w:t>化学療法後下痢</w:t>
            </w:r>
          </w:p>
          <w:p w14:paraId="00E67E33" w14:textId="77777777" w:rsidR="00874597" w:rsidRPr="005238A8" w:rsidRDefault="00874597" w:rsidP="00E51909">
            <w:pPr>
              <w:spacing w:line="300" w:lineRule="exact"/>
              <w:rPr>
                <w:rFonts w:ascii="Arial" w:eastAsia="ＭＳ Ｐ明朝" w:hAnsi="Arial" w:cs="Arial"/>
                <w:b w:val="0"/>
              </w:rPr>
            </w:pPr>
            <w:r w:rsidRPr="005238A8">
              <w:rPr>
                <w:rFonts w:ascii="Arial" w:eastAsia="ＭＳ Ｐ明朝" w:hAnsi="Arial" w:cs="Arial"/>
                <w:b w:val="0"/>
              </w:rPr>
              <w:t>/</w:t>
            </w:r>
            <w:proofErr w:type="spellStart"/>
            <w:r w:rsidRPr="005238A8">
              <w:rPr>
                <w:rFonts w:ascii="Arial" w:eastAsia="ＭＳ Ｐ明朝" w:hAnsi="Arial" w:cs="Arial"/>
                <w:b w:val="0"/>
              </w:rPr>
              <w:t>Diarrhoea</w:t>
            </w:r>
            <w:proofErr w:type="spellEnd"/>
            <w:r w:rsidRPr="005238A8">
              <w:rPr>
                <w:rFonts w:ascii="Arial" w:eastAsia="ＭＳ Ｐ明朝" w:hAnsi="Arial" w:cs="Arial"/>
                <w:b w:val="0"/>
              </w:rPr>
              <w:t xml:space="preserve"> post chemotherapy</w:t>
            </w:r>
          </w:p>
        </w:tc>
      </w:tr>
      <w:tr w:rsidR="00874597" w:rsidRPr="005A24F7" w14:paraId="25E07E73" w14:textId="77777777" w:rsidTr="003379C3">
        <w:trPr>
          <w:trHeight w:val="624"/>
        </w:trPr>
        <w:tc>
          <w:tcPr>
            <w:cnfStyle w:val="001000000000" w:firstRow="0" w:lastRow="0" w:firstColumn="1" w:lastColumn="0" w:oddVBand="0" w:evenVBand="0" w:oddHBand="0" w:evenHBand="0" w:firstRowFirstColumn="0" w:firstRowLastColumn="0" w:lastRowFirstColumn="0" w:lastRowLastColumn="0"/>
            <w:tcW w:w="2972" w:type="dxa"/>
          </w:tcPr>
          <w:p w14:paraId="5849407E" w14:textId="421B7BEA" w:rsidR="00874597" w:rsidRPr="005A24F7" w:rsidRDefault="003379C3" w:rsidP="0080494B">
            <w:pPr>
              <w:spacing w:beforeLines="50" w:before="120" w:line="260" w:lineRule="exact"/>
              <w:rPr>
                <w:rFonts w:ascii="Arial" w:eastAsia="ＭＳ Ｐ明朝" w:hAnsi="Arial" w:cs="Arial"/>
              </w:rPr>
            </w:pPr>
            <w:r w:rsidRPr="003379C3">
              <w:rPr>
                <w:rFonts w:ascii="Arial" w:eastAsia="ＭＳ Ｐ明朝" w:hAnsi="ＭＳ Ｐ明朝" w:cs="Arial" w:hint="eastAsia"/>
              </w:rPr>
              <w:t>胃腸障害</w:t>
            </w:r>
          </w:p>
        </w:tc>
        <w:tc>
          <w:tcPr>
            <w:cnfStyle w:val="000010000000" w:firstRow="0" w:lastRow="0" w:firstColumn="0" w:lastColumn="0" w:oddVBand="1" w:evenVBand="0" w:oddHBand="0" w:evenHBand="0" w:firstRowFirstColumn="0" w:firstRowLastColumn="0" w:lastRowFirstColumn="0" w:lastRowLastColumn="0"/>
            <w:tcW w:w="2798" w:type="dxa"/>
            <w:tcBorders>
              <w:left w:val="none" w:sz="0" w:space="0" w:color="auto"/>
              <w:right w:val="none" w:sz="0" w:space="0" w:color="auto"/>
            </w:tcBorders>
          </w:tcPr>
          <w:p w14:paraId="0D3C083E" w14:textId="4ECE2CCD" w:rsidR="00874597" w:rsidRPr="005238A8" w:rsidRDefault="00874597" w:rsidP="00E51909">
            <w:pPr>
              <w:spacing w:line="300" w:lineRule="exact"/>
              <w:rPr>
                <w:rFonts w:ascii="Arial" w:eastAsia="ＭＳ Ｐ明朝" w:hAnsi="Arial" w:cs="Arial"/>
              </w:rPr>
            </w:pPr>
            <w:r w:rsidRPr="005238A8">
              <w:rPr>
                <w:rFonts w:ascii="Arial" w:eastAsia="ＭＳ Ｐ明朝" w:hAnsi="ＭＳ Ｐ明朝" w:cs="Arial"/>
              </w:rPr>
              <w:t>嘔吐</w:t>
            </w:r>
          </w:p>
          <w:p w14:paraId="5314E1E1" w14:textId="56999534" w:rsidR="00874597" w:rsidRPr="005238A8" w:rsidRDefault="00874597" w:rsidP="00E51909">
            <w:pPr>
              <w:spacing w:line="300" w:lineRule="exact"/>
              <w:rPr>
                <w:rFonts w:ascii="Arial" w:eastAsia="ＭＳ Ｐ明朝" w:hAnsi="Arial" w:cs="Arial"/>
              </w:rPr>
            </w:pPr>
            <w:r w:rsidRPr="005238A8">
              <w:rPr>
                <w:rFonts w:ascii="Arial" w:eastAsia="ＭＳ Ｐ明朝" w:hAnsi="Arial" w:cs="Arial"/>
              </w:rPr>
              <w:t>/</w:t>
            </w:r>
            <w:r w:rsidR="00F12039">
              <w:rPr>
                <w:rFonts w:ascii="Arial" w:eastAsia="ＭＳ Ｐ明朝" w:hAnsi="Arial" w:cs="Arial"/>
              </w:rPr>
              <w:t>V</w:t>
            </w:r>
            <w:r w:rsidRPr="005238A8">
              <w:rPr>
                <w:rFonts w:ascii="Arial" w:eastAsia="ＭＳ Ｐ明朝" w:hAnsi="Arial" w:cs="Arial"/>
              </w:rPr>
              <w:t>omiting</w:t>
            </w:r>
          </w:p>
        </w:tc>
        <w:tc>
          <w:tcPr>
            <w:cnfStyle w:val="000100000000" w:firstRow="0" w:lastRow="0" w:firstColumn="0" w:lastColumn="1" w:oddVBand="0" w:evenVBand="0" w:oddHBand="0" w:evenHBand="0" w:firstRowFirstColumn="0" w:firstRowLastColumn="0" w:lastRowFirstColumn="0" w:lastRowLastColumn="0"/>
            <w:tcW w:w="3290" w:type="dxa"/>
          </w:tcPr>
          <w:p w14:paraId="632A46C8" w14:textId="77777777" w:rsidR="00874597" w:rsidRPr="005238A8" w:rsidRDefault="00874597" w:rsidP="00E51909">
            <w:pPr>
              <w:spacing w:line="300" w:lineRule="exact"/>
              <w:rPr>
                <w:rFonts w:ascii="Arial" w:eastAsia="ＭＳ Ｐ明朝" w:hAnsi="Arial" w:cs="Arial"/>
                <w:b w:val="0"/>
              </w:rPr>
            </w:pPr>
            <w:r w:rsidRPr="005238A8">
              <w:rPr>
                <w:rFonts w:ascii="Arial" w:eastAsia="ＭＳ Ｐ明朝" w:hAnsi="ＭＳ Ｐ明朝" w:cs="Arial"/>
                <w:b w:val="0"/>
              </w:rPr>
              <w:t>放射線療法後嘔吐</w:t>
            </w:r>
          </w:p>
          <w:p w14:paraId="67EA62E3" w14:textId="77777777" w:rsidR="00874597" w:rsidRPr="005238A8" w:rsidRDefault="00874597" w:rsidP="00E51909">
            <w:pPr>
              <w:spacing w:line="300" w:lineRule="exact"/>
              <w:rPr>
                <w:rFonts w:ascii="Arial" w:eastAsia="ＭＳ Ｐ明朝" w:hAnsi="Arial" w:cs="Arial"/>
                <w:b w:val="0"/>
              </w:rPr>
            </w:pPr>
            <w:r w:rsidRPr="005238A8">
              <w:rPr>
                <w:rFonts w:ascii="Arial" w:eastAsia="ＭＳ Ｐ明朝" w:hAnsi="Arial" w:cs="Arial"/>
                <w:b w:val="0"/>
              </w:rPr>
              <w:t>/Vomiting post radiotherapy</w:t>
            </w:r>
          </w:p>
        </w:tc>
      </w:tr>
      <w:tr w:rsidR="00874597" w:rsidRPr="005A24F7" w14:paraId="0A4A0B8C" w14:textId="77777777" w:rsidTr="003379C3">
        <w:trPr>
          <w:cnfStyle w:val="010000000000" w:firstRow="0" w:lastRow="1" w:firstColumn="0" w:lastColumn="0" w:oddVBand="0" w:evenVBand="0" w:oddHBand="0" w:evenHBand="0" w:firstRowFirstColumn="0" w:firstRowLastColumn="0" w:lastRowFirstColumn="0" w:lastRowLastColumn="0"/>
          <w:trHeight w:val="794"/>
        </w:trPr>
        <w:tc>
          <w:tcPr>
            <w:cnfStyle w:val="001000000000" w:firstRow="0" w:lastRow="0" w:firstColumn="1" w:lastColumn="0" w:oddVBand="0" w:evenVBand="0" w:oddHBand="0" w:evenHBand="0" w:firstRowFirstColumn="0" w:firstRowLastColumn="0" w:lastRowFirstColumn="0" w:lastRowLastColumn="0"/>
            <w:tcW w:w="2972" w:type="dxa"/>
            <w:tcBorders>
              <w:top w:val="none" w:sz="0" w:space="0" w:color="auto"/>
              <w:left w:val="none" w:sz="0" w:space="0" w:color="auto"/>
              <w:bottom w:val="none" w:sz="0" w:space="0" w:color="auto"/>
            </w:tcBorders>
          </w:tcPr>
          <w:p w14:paraId="305FCF68" w14:textId="77777777" w:rsidR="00874597" w:rsidRPr="005A24F7" w:rsidRDefault="00874597" w:rsidP="0080494B">
            <w:pPr>
              <w:spacing w:beforeLines="50" w:before="120" w:line="260" w:lineRule="exact"/>
              <w:rPr>
                <w:rFonts w:ascii="Arial" w:eastAsia="ＭＳ Ｐ明朝" w:hAnsi="Arial" w:cs="Arial"/>
              </w:rPr>
            </w:pPr>
            <w:r w:rsidRPr="005A24F7">
              <w:rPr>
                <w:rFonts w:ascii="Arial" w:eastAsia="ＭＳ Ｐ明朝" w:hAnsi="ＭＳ Ｐ明朝" w:cs="Arial"/>
              </w:rPr>
              <w:t>免疫系障害</w:t>
            </w:r>
          </w:p>
        </w:tc>
        <w:tc>
          <w:tcPr>
            <w:cnfStyle w:val="000010000000" w:firstRow="0" w:lastRow="0" w:firstColumn="0" w:lastColumn="0" w:oddVBand="1" w:evenVBand="0" w:oddHBand="0" w:evenHBand="0" w:firstRowFirstColumn="0" w:firstRowLastColumn="0" w:lastRowFirstColumn="0" w:lastRowLastColumn="0"/>
            <w:tcW w:w="2798" w:type="dxa"/>
            <w:tcBorders>
              <w:top w:val="none" w:sz="0" w:space="0" w:color="auto"/>
              <w:left w:val="none" w:sz="0" w:space="0" w:color="auto"/>
              <w:bottom w:val="none" w:sz="0" w:space="0" w:color="auto"/>
              <w:right w:val="none" w:sz="0" w:space="0" w:color="auto"/>
            </w:tcBorders>
          </w:tcPr>
          <w:p w14:paraId="66A48326" w14:textId="2F11BCDB" w:rsidR="00874597" w:rsidRPr="005238A8" w:rsidRDefault="00874597" w:rsidP="00E51909">
            <w:pPr>
              <w:spacing w:line="300" w:lineRule="exact"/>
              <w:rPr>
                <w:rFonts w:ascii="Arial" w:eastAsia="ＭＳ Ｐ明朝" w:hAnsi="Arial" w:cs="Arial"/>
                <w:b w:val="0"/>
              </w:rPr>
            </w:pPr>
            <w:r w:rsidRPr="005238A8">
              <w:rPr>
                <w:rFonts w:ascii="Arial" w:eastAsia="ＭＳ Ｐ明朝" w:hAnsi="ＭＳ Ｐ明朝" w:cs="Arial"/>
                <w:b w:val="0"/>
              </w:rPr>
              <w:t>続発性免疫不全症</w:t>
            </w:r>
          </w:p>
          <w:p w14:paraId="504835C0" w14:textId="77777777" w:rsidR="00874597" w:rsidRPr="005238A8" w:rsidRDefault="00874597" w:rsidP="00E51909">
            <w:pPr>
              <w:spacing w:line="260" w:lineRule="exact"/>
              <w:rPr>
                <w:rFonts w:ascii="Arial" w:eastAsia="ＭＳ Ｐ明朝" w:hAnsi="Arial" w:cs="Arial"/>
                <w:b w:val="0"/>
              </w:rPr>
            </w:pPr>
            <w:r w:rsidRPr="005238A8">
              <w:rPr>
                <w:rFonts w:ascii="Arial" w:eastAsia="ＭＳ Ｐ明朝" w:hAnsi="Arial" w:cs="Arial"/>
                <w:b w:val="0"/>
              </w:rPr>
              <w:t>/Secondary immunodeficiency</w:t>
            </w:r>
          </w:p>
        </w:tc>
        <w:tc>
          <w:tcPr>
            <w:cnfStyle w:val="000100000000" w:firstRow="0" w:lastRow="0" w:firstColumn="0" w:lastColumn="1" w:oddVBand="0" w:evenVBand="0" w:oddHBand="0" w:evenHBand="0" w:firstRowFirstColumn="0" w:firstRowLastColumn="0" w:lastRowFirstColumn="0" w:lastRowLastColumn="0"/>
            <w:tcW w:w="3290" w:type="dxa"/>
            <w:tcBorders>
              <w:top w:val="none" w:sz="0" w:space="0" w:color="auto"/>
              <w:bottom w:val="none" w:sz="0" w:space="0" w:color="auto"/>
              <w:right w:val="none" w:sz="0" w:space="0" w:color="auto"/>
            </w:tcBorders>
          </w:tcPr>
          <w:p w14:paraId="0DDD6FEE" w14:textId="77777777" w:rsidR="00E51909" w:rsidRDefault="00874597" w:rsidP="00E51909">
            <w:pPr>
              <w:spacing w:line="300" w:lineRule="exact"/>
              <w:rPr>
                <w:rFonts w:ascii="Arial" w:eastAsia="ＭＳ Ｐ明朝" w:hAnsi="ＭＳ Ｐ明朝" w:cs="Arial"/>
                <w:bCs w:val="0"/>
              </w:rPr>
            </w:pPr>
            <w:r w:rsidRPr="005238A8">
              <w:rPr>
                <w:rFonts w:ascii="Arial" w:eastAsia="ＭＳ Ｐ明朝" w:hAnsi="ＭＳ Ｐ明朝" w:cs="Arial"/>
                <w:b w:val="0"/>
              </w:rPr>
              <w:t>化学療法に続発した免疫不全症</w:t>
            </w:r>
          </w:p>
          <w:p w14:paraId="7D42E4A2" w14:textId="031BBD4E" w:rsidR="00874597" w:rsidRPr="005238A8" w:rsidRDefault="00874597" w:rsidP="00E51909">
            <w:pPr>
              <w:spacing w:line="260" w:lineRule="exact"/>
              <w:rPr>
                <w:rFonts w:ascii="Arial" w:eastAsia="ＭＳ Ｐ明朝" w:hAnsi="Arial" w:cs="Arial"/>
                <w:b w:val="0"/>
              </w:rPr>
            </w:pPr>
            <w:r w:rsidRPr="005238A8">
              <w:rPr>
                <w:rFonts w:ascii="Arial" w:eastAsia="ＭＳ Ｐ明朝" w:hAnsi="Arial" w:cs="Arial"/>
                <w:b w:val="0"/>
              </w:rPr>
              <w:t>/Immunodeficiency secondary to chemotherapy</w:t>
            </w:r>
          </w:p>
        </w:tc>
      </w:tr>
    </w:tbl>
    <w:p w14:paraId="6A7F817F" w14:textId="165D3E8A" w:rsidR="00E51909" w:rsidRDefault="00874597" w:rsidP="00AB5F87">
      <w:pPr>
        <w:pStyle w:val="a4"/>
        <w:spacing w:beforeLines="50" w:after="0" w:line="300" w:lineRule="atLeast"/>
        <w:ind w:leftChars="337" w:left="708" w:rightChars="133" w:right="279"/>
        <w:jc w:val="left"/>
        <w:rPr>
          <w:rFonts w:ascii="Arial" w:eastAsia="ＭＳ Ｐ明朝" w:hAnsi="ＭＳ Ｐ明朝" w:cs="Arial"/>
        </w:rPr>
      </w:pPr>
      <w:bookmarkStart w:id="663" w:name="_Toc159224816"/>
      <w:r w:rsidRPr="005A24F7">
        <w:rPr>
          <w:rFonts w:ascii="Arial" w:eastAsia="ＭＳ Ｐ明朝" w:hAnsi="ＭＳ Ｐ明朝" w:cs="Arial"/>
        </w:rPr>
        <w:t>表</w:t>
      </w:r>
      <w:r w:rsidRPr="005A24F7">
        <w:rPr>
          <w:rFonts w:ascii="Arial" w:eastAsia="ＭＳ Ｐ明朝" w:hAnsi="Arial" w:cs="Arial"/>
        </w:rPr>
        <w:t>2-</w:t>
      </w:r>
      <w:r w:rsidR="00D57F4E">
        <w:rPr>
          <w:rFonts w:ascii="Arial" w:eastAsia="ＭＳ Ｐ明朝" w:hAnsi="Arial" w:cs="Arial" w:hint="eastAsia"/>
        </w:rPr>
        <w:t>5</w:t>
      </w:r>
      <w:r w:rsidRPr="005A24F7">
        <w:rPr>
          <w:rFonts w:ascii="Arial" w:eastAsia="ＭＳ Ｐ明朝" w:hAnsi="ＭＳ Ｐ明朝" w:cs="Arial"/>
        </w:rPr>
        <w:t>サブ</w:t>
      </w:r>
      <w:r w:rsidRPr="005A24F7">
        <w:rPr>
          <w:rFonts w:ascii="Arial" w:eastAsia="ＭＳ Ｐ明朝" w:hAnsi="Arial" w:cs="Arial"/>
        </w:rPr>
        <w:t>SMQ</w:t>
      </w:r>
      <w:r w:rsidR="0003059E">
        <w:rPr>
          <w:rFonts w:ascii="Arial" w:eastAsia="ＭＳ Ｐ明朝" w:hAnsi="Arial" w:cs="Arial" w:hint="eastAsia"/>
        </w:rPr>
        <w:t>「</w:t>
      </w:r>
      <w:r w:rsidRPr="005A24F7">
        <w:rPr>
          <w:rFonts w:ascii="Arial" w:eastAsia="ＭＳ Ｐ明朝" w:hAnsi="ＭＳ Ｐ明朝" w:cs="Arial"/>
        </w:rPr>
        <w:t>悪性疾患関連の治療と診断の手法</w:t>
      </w:r>
      <w:bookmarkStart w:id="664" w:name="_Hlk73972638"/>
      <w:r w:rsidR="00D57F4E">
        <w:rPr>
          <w:rFonts w:ascii="Arial" w:eastAsia="ＭＳ Ｐ明朝" w:hAnsi="ＭＳ Ｐ明朝" w:cs="Arial" w:hint="eastAsia"/>
        </w:rPr>
        <w:t>（</w:t>
      </w:r>
      <w:r w:rsidR="00D57F4E">
        <w:rPr>
          <w:rFonts w:ascii="Arial" w:eastAsia="ＭＳ Ｐ明朝" w:hAnsi="ＭＳ Ｐ明朝" w:cs="Arial" w:hint="eastAsia"/>
        </w:rPr>
        <w:t>M</w:t>
      </w:r>
      <w:r w:rsidR="00D57F4E">
        <w:rPr>
          <w:rFonts w:ascii="Arial" w:eastAsia="ＭＳ Ｐ明朝" w:hAnsi="ＭＳ Ｐ明朝" w:cs="Arial"/>
        </w:rPr>
        <w:t>alignancy related therapeutic and diagnostic procedure</w:t>
      </w:r>
      <w:r w:rsidR="00CE12B6">
        <w:rPr>
          <w:rFonts w:ascii="Arial" w:eastAsia="ＭＳ Ｐ明朝" w:hAnsi="ＭＳ Ｐ明朝" w:cs="Arial"/>
        </w:rPr>
        <w:t>s</w:t>
      </w:r>
      <w:r w:rsidR="00D57F4E">
        <w:rPr>
          <w:rFonts w:ascii="Arial" w:eastAsia="ＭＳ Ｐ明朝" w:hAnsi="ＭＳ Ｐ明朝" w:cs="Arial" w:hint="eastAsia"/>
        </w:rPr>
        <w:t>）</w:t>
      </w:r>
      <w:bookmarkEnd w:id="664"/>
      <w:r w:rsidR="00AF2767" w:rsidRPr="005A24F7">
        <w:rPr>
          <w:rFonts w:ascii="Arial" w:eastAsia="ＭＳ Ｐ明朝" w:hAnsi="ＭＳ Ｐ明朝" w:cs="Arial"/>
        </w:rPr>
        <w:t>（ＳＭＱ）</w:t>
      </w:r>
      <w:r w:rsidR="0003059E">
        <w:rPr>
          <w:rFonts w:ascii="Arial" w:eastAsia="ＭＳ Ｐ明朝" w:hAnsi="ＭＳ Ｐ明朝" w:cs="Arial" w:hint="eastAsia"/>
        </w:rPr>
        <w:t>」</w:t>
      </w:r>
      <w:r w:rsidRPr="005A24F7">
        <w:rPr>
          <w:rFonts w:ascii="Arial" w:eastAsia="ＭＳ Ｐ明朝" w:hAnsi="ＭＳ Ｐ明朝" w:cs="Arial"/>
        </w:rPr>
        <w:t>に含まれない用語</w:t>
      </w:r>
    </w:p>
    <w:p w14:paraId="1850D172" w14:textId="77777777" w:rsidR="00E51909" w:rsidRPr="00E51909" w:rsidRDefault="00E51909" w:rsidP="00E51909"/>
    <w:p w14:paraId="3897D8E7" w14:textId="4BB06D16" w:rsidR="00E83BCD" w:rsidRDefault="00D958D7" w:rsidP="00916949">
      <w:pPr>
        <w:pStyle w:val="4"/>
      </w:pPr>
      <w:r>
        <w:rPr>
          <w:rFonts w:hint="eastAsia"/>
        </w:rPr>
        <w:t>2</w:t>
      </w:r>
      <w:r w:rsidR="00355CB9" w:rsidRPr="00C91B65">
        <w:t>.</w:t>
      </w:r>
      <w:r w:rsidR="00F07237">
        <w:rPr>
          <w:lang w:val="en-US"/>
        </w:rPr>
        <w:t>63</w:t>
      </w:r>
      <w:r w:rsidR="00355CB9" w:rsidRPr="00C91B65">
        <w:t>.3</w:t>
      </w:r>
      <w:r w:rsidR="00355CB9" w:rsidRPr="00C91B65">
        <w:t xml:space="preserve">　階層構造</w:t>
      </w:r>
      <w:bookmarkEnd w:id="663"/>
    </w:p>
    <w:p w14:paraId="5C7C5F9B" w14:textId="289754C8" w:rsidR="000451BF" w:rsidRDefault="000451BF" w:rsidP="000451BF">
      <w:pPr>
        <w:rPr>
          <w:lang w:val="fr-BE"/>
        </w:rPr>
      </w:pPr>
      <w:r>
        <w:rPr>
          <w:noProof/>
        </w:rPr>
        <mc:AlternateContent>
          <mc:Choice Requires="wps">
            <w:drawing>
              <wp:anchor distT="0" distB="0" distL="114300" distR="114300" simplePos="0" relativeHeight="251684864" behindDoc="0" locked="0" layoutInCell="1" allowOverlap="1" wp14:anchorId="13DD03E2" wp14:editId="55811207">
                <wp:simplePos x="0" y="0"/>
                <wp:positionH relativeFrom="column">
                  <wp:posOffset>2746375</wp:posOffset>
                </wp:positionH>
                <wp:positionV relativeFrom="paragraph">
                  <wp:posOffset>132715</wp:posOffset>
                </wp:positionV>
                <wp:extent cx="1262380" cy="544195"/>
                <wp:effectExtent l="0" t="0" r="13970" b="27305"/>
                <wp:wrapNone/>
                <wp:docPr id="128" name="テキスト ボックス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2380" cy="544195"/>
                        </a:xfrm>
                        <a:prstGeom prst="rect">
                          <a:avLst/>
                        </a:prstGeom>
                        <a:solidFill>
                          <a:srgbClr val="FFFFFF"/>
                        </a:solidFill>
                        <a:ln w="9525">
                          <a:solidFill>
                            <a:srgbClr val="000000"/>
                          </a:solidFill>
                          <a:miter lim="800000"/>
                          <a:headEnd/>
                          <a:tailEnd/>
                        </a:ln>
                      </wps:spPr>
                      <wps:txbx>
                        <w:txbxContent>
                          <w:p w14:paraId="1526488D" w14:textId="77777777" w:rsidR="00C63DD4" w:rsidRPr="00393D31" w:rsidRDefault="00C63DD4" w:rsidP="00874597">
                            <w:pPr>
                              <w:jc w:val="center"/>
                              <w:rPr>
                                <w:rFonts w:ascii="ＭＳ Ｐ明朝" w:eastAsia="ＭＳ Ｐ明朝" w:hAnsi="ＭＳ Ｐ明朝"/>
                                <w:sz w:val="20"/>
                              </w:rPr>
                            </w:pPr>
                            <w:r w:rsidRPr="00393D31">
                              <w:rPr>
                                <w:rFonts w:ascii="ＭＳ Ｐ明朝" w:eastAsia="ＭＳ Ｐ明朝" w:hAnsi="ＭＳ Ｐ明朝" w:hint="eastAsia"/>
                                <w:sz w:val="20"/>
                              </w:rPr>
                              <w:t>悪性疾患</w:t>
                            </w:r>
                          </w:p>
                          <w:p w14:paraId="78BA0A1C" w14:textId="77777777" w:rsidR="00C63DD4" w:rsidRPr="00393D31" w:rsidRDefault="00C63DD4" w:rsidP="00FB2EA1">
                            <w:pPr>
                              <w:spacing w:line="340" w:lineRule="atLeast"/>
                              <w:jc w:val="center"/>
                              <w:rPr>
                                <w:rFonts w:ascii="ＭＳ Ｐ明朝" w:eastAsia="ＭＳ Ｐ明朝" w:hAnsi="ＭＳ Ｐ明朝"/>
                                <w:sz w:val="20"/>
                              </w:rPr>
                            </w:pPr>
                            <w:r w:rsidRPr="00393D31">
                              <w:rPr>
                                <w:rFonts w:ascii="ＭＳ Ｐ明朝" w:eastAsia="ＭＳ Ｐ明朝" w:hAnsi="ＭＳ Ｐ明朝" w:hint="eastAsia"/>
                                <w:sz w:val="20"/>
                              </w:rPr>
                              <w:t>（</w:t>
                            </w:r>
                            <w:r w:rsidRPr="00393D31">
                              <w:rPr>
                                <w:rFonts w:eastAsia="ＭＳ Ｐ明朝"/>
                                <w:sz w:val="20"/>
                              </w:rPr>
                              <w:t>20000090</w:t>
                            </w:r>
                            <w:r w:rsidRPr="00393D31">
                              <w:rPr>
                                <w:rFonts w:ascii="ＭＳ Ｐ明朝" w:eastAsia="ＭＳ Ｐ明朝" w:hAnsi="ＭＳ Ｐ明朝" w:hint="eastAsia"/>
                                <w:sz w:val="20"/>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DD03E2" id="テキスト ボックス 128" o:spid="_x0000_s1221" type="#_x0000_t202" style="position:absolute;left:0;text-align:left;margin-left:216.25pt;margin-top:10.45pt;width:99.4pt;height:42.8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">
                <v:textbox inset="5.85pt,.7pt,5.85pt,.7pt">
                  <w:txbxContent>
                    <w:p w14:paraId="1526488D" w14:textId="77777777" w:rsidR="00C63DD4" w:rsidRPr="00393D31" w:rsidRDefault="00C63DD4" w:rsidP="00874597">
                      <w:pPr>
                        <w:jc w:val="center"/>
                        <w:rPr>
                          <w:rFonts w:ascii="ＭＳ Ｐ明朝" w:eastAsia="ＭＳ Ｐ明朝" w:hAnsi="ＭＳ Ｐ明朝"/>
                          <w:sz w:val="20"/>
                        </w:rPr>
                      </w:pPr>
                      <w:r w:rsidRPr="00393D31">
                        <w:rPr>
                          <w:rFonts w:ascii="ＭＳ Ｐ明朝" w:eastAsia="ＭＳ Ｐ明朝" w:hAnsi="ＭＳ Ｐ明朝" w:hint="eastAsia"/>
                          <w:sz w:val="20"/>
                        </w:rPr>
                        <w:t>悪性疾患</w:t>
                      </w:r>
                    </w:p>
                    <w:p w14:paraId="78BA0A1C" w14:textId="77777777" w:rsidR="00C63DD4" w:rsidRPr="00393D31" w:rsidRDefault="00C63DD4" w:rsidP="00FB2EA1">
                      <w:pPr>
                        <w:spacing w:line="340" w:lineRule="atLeast"/>
                        <w:jc w:val="center"/>
                        <w:rPr>
                          <w:rFonts w:ascii="ＭＳ Ｐ明朝" w:eastAsia="ＭＳ Ｐ明朝" w:hAnsi="ＭＳ Ｐ明朝"/>
                          <w:sz w:val="20"/>
                        </w:rPr>
                      </w:pPr>
                      <w:r w:rsidRPr="00393D31">
                        <w:rPr>
                          <w:rFonts w:ascii="ＭＳ Ｐ明朝" w:eastAsia="ＭＳ Ｐ明朝" w:hAnsi="ＭＳ Ｐ明朝" w:hint="eastAsia"/>
                          <w:sz w:val="20"/>
                        </w:rPr>
                        <w:t>（</w:t>
                      </w:r>
                      <w:r w:rsidRPr="00393D31">
                        <w:rPr>
                          <w:rFonts w:eastAsia="ＭＳ Ｐ明朝"/>
                          <w:sz w:val="20"/>
                        </w:rPr>
                        <w:t>20000090</w:t>
                      </w:r>
                      <w:r w:rsidRPr="00393D31">
                        <w:rPr>
                          <w:rFonts w:ascii="ＭＳ Ｐ明朝" w:eastAsia="ＭＳ Ｐ明朝" w:hAnsi="ＭＳ Ｐ明朝" w:hint="eastAsia"/>
                          <w:sz w:val="20"/>
                        </w:rPr>
                        <w:t>）</w:t>
                      </w:r>
                    </w:p>
                  </w:txbxContent>
                </v:textbox>
              </v:shape>
            </w:pict>
          </mc:Fallback>
        </mc:AlternateContent>
      </w:r>
    </w:p>
    <w:p w14:paraId="2A6CB3B2" w14:textId="77777777" w:rsidR="000451BF" w:rsidRPr="000451BF" w:rsidRDefault="000451BF" w:rsidP="000451BF">
      <w:pPr>
        <w:rPr>
          <w:lang w:val="fr-BE"/>
        </w:rPr>
      </w:pPr>
    </w:p>
    <w:p w14:paraId="3468E1BF" w14:textId="70C19C9D" w:rsidR="00874597" w:rsidRPr="005A24F7" w:rsidRDefault="000451BF" w:rsidP="00874597">
      <w:pPr>
        <w:rPr>
          <w:rFonts w:ascii="Arial" w:eastAsia="ＭＳ Ｐ明朝" w:hAnsi="Arial" w:cs="Arial"/>
          <w:szCs w:val="21"/>
        </w:rPr>
      </w:pPr>
      <w:r>
        <w:rPr>
          <w:rFonts w:ascii="Arial" w:eastAsia="ＭＳ Ｐ明朝" w:hAnsi="Arial" w:cs="Arial"/>
          <w:noProof/>
          <w:szCs w:val="21"/>
        </w:rPr>
        <mc:AlternateContent>
          <mc:Choice Requires="wpg">
            <w:drawing>
              <wp:anchor distT="0" distB="0" distL="114300" distR="114300" simplePos="0" relativeHeight="251715584" behindDoc="0" locked="0" layoutInCell="1" allowOverlap="1" wp14:anchorId="681AE75D" wp14:editId="26F3CA9B">
                <wp:simplePos x="0" y="0"/>
                <wp:positionH relativeFrom="column">
                  <wp:posOffset>1052195</wp:posOffset>
                </wp:positionH>
                <wp:positionV relativeFrom="paragraph">
                  <wp:posOffset>219075</wp:posOffset>
                </wp:positionV>
                <wp:extent cx="4477385" cy="270510"/>
                <wp:effectExtent l="0" t="0" r="37465" b="15240"/>
                <wp:wrapNone/>
                <wp:docPr id="121" name="グループ化 1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77385" cy="270510"/>
                          <a:chOff x="3081" y="3130"/>
                          <a:chExt cx="7051" cy="440"/>
                        </a:xfrm>
                      </wpg:grpSpPr>
                      <wps:wsp>
                        <wps:cNvPr id="122" name="Line 318"/>
                        <wps:cNvCnPr/>
                        <wps:spPr bwMode="auto">
                          <a:xfrm>
                            <a:off x="3081" y="3358"/>
                            <a:ext cx="7051"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3" name="Line 319"/>
                        <wps:cNvCnPr/>
                        <wps:spPr bwMode="auto">
                          <a:xfrm flipV="1">
                            <a:off x="6765" y="3130"/>
                            <a:ext cx="0" cy="2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4" name="Line 320"/>
                        <wps:cNvCnPr/>
                        <wps:spPr bwMode="auto">
                          <a:xfrm flipV="1">
                            <a:off x="3081" y="3362"/>
                            <a:ext cx="0" cy="20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5" name="Line 321"/>
                        <wps:cNvCnPr/>
                        <wps:spPr bwMode="auto">
                          <a:xfrm flipV="1">
                            <a:off x="5258" y="3358"/>
                            <a:ext cx="0" cy="21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6" name="Line 322"/>
                        <wps:cNvCnPr/>
                        <wps:spPr bwMode="auto">
                          <a:xfrm flipV="1">
                            <a:off x="7587" y="3358"/>
                            <a:ext cx="0" cy="21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7" name="Line 323"/>
                        <wps:cNvCnPr/>
                        <wps:spPr bwMode="auto">
                          <a:xfrm flipV="1">
                            <a:off x="10132" y="3358"/>
                            <a:ext cx="0" cy="21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3B0426D" id="グループ化 121" o:spid="_x0000_s1026" style="position:absolute;left:0;text-align:left;margin-left:82.85pt;margin-top:17.25pt;width:352.55pt;height:21.3pt;z-index:251715584" coordorigin="3081,3130" coordsize="705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">
                <v:line id="Line 318" o:spid="_x0000_s1027" style="position:absolute;visibility:visible;mso-wrap-style:square" from="3081,3358" to="10132,33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"/>
                <v:line id="Line 319" o:spid="_x0000_s1028" style="position:absolute;flip:y;visibility:visible;mso-wrap-style:square" from="6765,3130" to="6765,33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"/>
                <v:line id="Line 320" o:spid="_x0000_s1029" style="position:absolute;flip:y;visibility:visible;mso-wrap-style:square" from="3081,3362" to="3081,35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"/>
                <v:line id="Line 321" o:spid="_x0000_s1030" style="position:absolute;flip:y;visibility:visible;mso-wrap-style:square" from="5258,3358" to="5258,35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"/>
                <v:line id="Line 322" o:spid="_x0000_s1031" style="position:absolute;flip:y;visibility:visible;mso-wrap-style:square" from="7587,3358" to="7587,35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"/>
                <v:line id="Line 323" o:spid="_x0000_s1032" style="position:absolute;flip:y;visibility:visible;mso-wrap-style:square" from="10132,3358" to="10132,35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"/>
              </v:group>
            </w:pict>
          </mc:Fallback>
        </mc:AlternateContent>
      </w:r>
    </w:p>
    <w:p w14:paraId="36A92F55" w14:textId="191F72CB" w:rsidR="00874597" w:rsidRPr="005A24F7" w:rsidRDefault="00874597" w:rsidP="00874597">
      <w:pPr>
        <w:rPr>
          <w:rFonts w:ascii="Arial" w:eastAsia="ＭＳ Ｐ明朝" w:hAnsi="Arial" w:cs="Arial"/>
          <w:szCs w:val="21"/>
        </w:rPr>
      </w:pPr>
    </w:p>
    <w:p w14:paraId="1389ACA5" w14:textId="3C010EA3" w:rsidR="00874597" w:rsidRPr="005A24F7" w:rsidRDefault="00183AD2" w:rsidP="00874597">
      <w:pPr>
        <w:tabs>
          <w:tab w:val="left" w:pos="5329"/>
        </w:tabs>
        <w:rPr>
          <w:rFonts w:ascii="Arial" w:eastAsia="ＭＳ Ｐ明朝" w:hAnsi="Arial" w:cs="Arial"/>
          <w:szCs w:val="21"/>
        </w:rPr>
      </w:pPr>
      <w:r>
        <w:rPr>
          <w:rFonts w:ascii="Arial" w:eastAsia="ＭＳ Ｐ明朝" w:hAnsi="Arial" w:cs="Arial"/>
          <w:noProof/>
          <w:szCs w:val="21"/>
        </w:rPr>
        <mc:AlternateContent>
          <mc:Choice Requires="wps">
            <w:drawing>
              <wp:anchor distT="0" distB="0" distL="114300" distR="114300" simplePos="0" relativeHeight="251700224" behindDoc="0" locked="0" layoutInCell="1" allowOverlap="1" wp14:anchorId="615B04BB" wp14:editId="2CF19494">
                <wp:simplePos x="0" y="0"/>
                <wp:positionH relativeFrom="column">
                  <wp:posOffset>4986020</wp:posOffset>
                </wp:positionH>
                <wp:positionV relativeFrom="paragraph">
                  <wp:posOffset>34925</wp:posOffset>
                </wp:positionV>
                <wp:extent cx="1038225" cy="638175"/>
                <wp:effectExtent l="0" t="0" r="28575" b="28575"/>
                <wp:wrapNone/>
                <wp:docPr id="554" name="テキスト ボックス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638175"/>
                        </a:xfrm>
                        <a:prstGeom prst="rect">
                          <a:avLst/>
                        </a:prstGeom>
                        <a:solidFill>
                          <a:srgbClr val="FFFFFF"/>
                        </a:solidFill>
                        <a:ln w="9525">
                          <a:solidFill>
                            <a:srgbClr val="000000"/>
                          </a:solidFill>
                          <a:miter lim="800000"/>
                          <a:headEnd/>
                          <a:tailEnd/>
                        </a:ln>
                      </wps:spPr>
                      <wps:txbx>
                        <w:txbxContent>
                          <w:p w14:paraId="34A59AA5" w14:textId="77777777" w:rsidR="00C63DD4" w:rsidRPr="00393D31" w:rsidRDefault="00C63DD4" w:rsidP="00183AD2">
                            <w:pPr>
                              <w:spacing w:beforeLines="50" w:before="120" w:line="300" w:lineRule="exact"/>
                              <w:jc w:val="center"/>
                              <w:rPr>
                                <w:rFonts w:ascii="ＭＳ Ｐ明朝" w:eastAsia="ＭＳ Ｐ明朝" w:hAnsi="ＭＳ Ｐ明朝"/>
                                <w:sz w:val="20"/>
                              </w:rPr>
                            </w:pPr>
                            <w:r w:rsidRPr="00393D31">
                              <w:rPr>
                                <w:rFonts w:ascii="ＭＳ Ｐ明朝" w:eastAsia="ＭＳ Ｐ明朝" w:hAnsi="ＭＳ Ｐ明朝" w:hint="eastAsia"/>
                                <w:sz w:val="20"/>
                              </w:rPr>
                              <w:t>腫瘍マーカー</w:t>
                            </w:r>
                          </w:p>
                          <w:p w14:paraId="502A7392" w14:textId="77777777" w:rsidR="00C63DD4" w:rsidRPr="00393D31" w:rsidRDefault="00C63DD4" w:rsidP="00183AD2">
                            <w:pPr>
                              <w:spacing w:line="300" w:lineRule="exact"/>
                              <w:jc w:val="center"/>
                              <w:rPr>
                                <w:rFonts w:ascii="ＭＳ Ｐ明朝" w:eastAsia="ＭＳ Ｐ明朝" w:hAnsi="ＭＳ Ｐ明朝"/>
                                <w:sz w:val="20"/>
                              </w:rPr>
                            </w:pPr>
                            <w:r w:rsidRPr="00393D31">
                              <w:rPr>
                                <w:rFonts w:ascii="ＭＳ Ｐ明朝" w:eastAsia="ＭＳ Ｐ明朝" w:hAnsi="ＭＳ Ｐ明朝" w:hint="eastAsia"/>
                                <w:sz w:val="20"/>
                              </w:rPr>
                              <w:t>（</w:t>
                            </w:r>
                            <w:r w:rsidRPr="00393D31">
                              <w:rPr>
                                <w:rFonts w:eastAsia="ＭＳ Ｐ明朝"/>
                                <w:sz w:val="20"/>
                              </w:rPr>
                              <w:t>20000094</w:t>
                            </w:r>
                            <w:r w:rsidRPr="00393D31">
                              <w:rPr>
                                <w:rFonts w:ascii="ＭＳ Ｐ明朝" w:eastAsia="ＭＳ Ｐ明朝" w:hAnsi="ＭＳ Ｐ明朝" w:hint="eastAsia"/>
                                <w:sz w:val="20"/>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5B04BB" id="テキスト ボックス 120" o:spid="_x0000_s1222" type="#_x0000_t202" style="position:absolute;left:0;text-align:left;margin-left:392.6pt;margin-top:2.75pt;width:81.75pt;height:50.2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">
                <v:textbox inset="5.85pt,.7pt,5.85pt,.7pt">
                  <w:txbxContent>
                    <w:p w14:paraId="34A59AA5" w14:textId="77777777" w:rsidR="00C63DD4" w:rsidRPr="00393D31" w:rsidRDefault="00C63DD4" w:rsidP="00183AD2">
                      <w:pPr>
                        <w:spacing w:beforeLines="50" w:before="120" w:line="300" w:lineRule="exact"/>
                        <w:jc w:val="center"/>
                        <w:rPr>
                          <w:rFonts w:ascii="ＭＳ Ｐ明朝" w:eastAsia="ＭＳ Ｐ明朝" w:hAnsi="ＭＳ Ｐ明朝"/>
                          <w:sz w:val="20"/>
                        </w:rPr>
                      </w:pPr>
                      <w:r w:rsidRPr="00393D31">
                        <w:rPr>
                          <w:rFonts w:ascii="ＭＳ Ｐ明朝" w:eastAsia="ＭＳ Ｐ明朝" w:hAnsi="ＭＳ Ｐ明朝" w:hint="eastAsia"/>
                          <w:sz w:val="20"/>
                        </w:rPr>
                        <w:t>腫瘍マーカー</w:t>
                      </w:r>
                    </w:p>
                    <w:p w14:paraId="502A7392" w14:textId="77777777" w:rsidR="00C63DD4" w:rsidRPr="00393D31" w:rsidRDefault="00C63DD4" w:rsidP="00183AD2">
                      <w:pPr>
                        <w:spacing w:line="300" w:lineRule="exact"/>
                        <w:jc w:val="center"/>
                        <w:rPr>
                          <w:rFonts w:ascii="ＭＳ Ｐ明朝" w:eastAsia="ＭＳ Ｐ明朝" w:hAnsi="ＭＳ Ｐ明朝"/>
                          <w:sz w:val="20"/>
                        </w:rPr>
                      </w:pPr>
                      <w:r w:rsidRPr="00393D31">
                        <w:rPr>
                          <w:rFonts w:ascii="ＭＳ Ｐ明朝" w:eastAsia="ＭＳ Ｐ明朝" w:hAnsi="ＭＳ Ｐ明朝" w:hint="eastAsia"/>
                          <w:sz w:val="20"/>
                        </w:rPr>
                        <w:t>（</w:t>
                      </w:r>
                      <w:r w:rsidRPr="00393D31">
                        <w:rPr>
                          <w:rFonts w:eastAsia="ＭＳ Ｐ明朝"/>
                          <w:sz w:val="20"/>
                        </w:rPr>
                        <w:t>20000094</w:t>
                      </w:r>
                      <w:r w:rsidRPr="00393D31">
                        <w:rPr>
                          <w:rFonts w:ascii="ＭＳ Ｐ明朝" w:eastAsia="ＭＳ Ｐ明朝" w:hAnsi="ＭＳ Ｐ明朝" w:hint="eastAsia"/>
                          <w:sz w:val="20"/>
                        </w:rPr>
                        <w:t>）</w:t>
                      </w:r>
                    </w:p>
                  </w:txbxContent>
                </v:textbox>
              </v:shape>
            </w:pict>
          </mc:Fallback>
        </mc:AlternateContent>
      </w:r>
      <w:r>
        <w:rPr>
          <w:rFonts w:ascii="Arial" w:eastAsia="ＭＳ Ｐ明朝" w:hAnsi="Arial" w:cs="Arial"/>
          <w:noProof/>
          <w:szCs w:val="21"/>
        </w:rPr>
        <mc:AlternateContent>
          <mc:Choice Requires="wps">
            <w:drawing>
              <wp:anchor distT="0" distB="0" distL="114300" distR="114300" simplePos="0" relativeHeight="251697152" behindDoc="0" locked="0" layoutInCell="1" allowOverlap="1" wp14:anchorId="2C65328D" wp14:editId="43CA215E">
                <wp:simplePos x="0" y="0"/>
                <wp:positionH relativeFrom="column">
                  <wp:posOffset>3319145</wp:posOffset>
                </wp:positionH>
                <wp:positionV relativeFrom="paragraph">
                  <wp:posOffset>34925</wp:posOffset>
                </wp:positionV>
                <wp:extent cx="1562100" cy="638175"/>
                <wp:effectExtent l="0" t="0" r="19050" b="28575"/>
                <wp:wrapNone/>
                <wp:docPr id="117" name="テキスト ボックス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0" cy="638175"/>
                        </a:xfrm>
                        <a:prstGeom prst="rect">
                          <a:avLst/>
                        </a:prstGeom>
                        <a:solidFill>
                          <a:srgbClr val="FFFFFF"/>
                        </a:solidFill>
                        <a:ln w="9525">
                          <a:solidFill>
                            <a:srgbClr val="000000"/>
                          </a:solidFill>
                          <a:miter lim="800000"/>
                          <a:headEnd/>
                          <a:tailEnd/>
                        </a:ln>
                      </wps:spPr>
                      <wps:txbx>
                        <w:txbxContent>
                          <w:p w14:paraId="56CA772A" w14:textId="77777777" w:rsidR="00C63DD4" w:rsidRPr="00393D31" w:rsidRDefault="00C63DD4" w:rsidP="00183AD2">
                            <w:pPr>
                              <w:spacing w:beforeLines="30" w:before="72" w:line="280" w:lineRule="exact"/>
                              <w:ind w:leftChars="50" w:left="105"/>
                              <w:jc w:val="left"/>
                              <w:rPr>
                                <w:rFonts w:ascii="ＭＳ Ｐ明朝" w:eastAsia="ＭＳ Ｐ明朝" w:hAnsi="ＭＳ Ｐ明朝"/>
                                <w:sz w:val="20"/>
                              </w:rPr>
                            </w:pPr>
                            <w:r w:rsidRPr="00393D31">
                              <w:rPr>
                                <w:rFonts w:ascii="ＭＳ Ｐ明朝" w:eastAsia="ＭＳ Ｐ明朝" w:hAnsi="ＭＳ Ｐ明朝" w:hint="eastAsia"/>
                                <w:sz w:val="20"/>
                              </w:rPr>
                              <w:t>悪性疾患関連の治療と診断の手法</w:t>
                            </w:r>
                          </w:p>
                          <w:p w14:paraId="304A7D78" w14:textId="77777777" w:rsidR="00C63DD4" w:rsidRPr="00393D31" w:rsidRDefault="00C63DD4" w:rsidP="00183AD2">
                            <w:pPr>
                              <w:spacing w:line="260" w:lineRule="exact"/>
                              <w:jc w:val="center"/>
                              <w:rPr>
                                <w:rFonts w:ascii="ＭＳ Ｐ明朝" w:eastAsia="ＭＳ Ｐ明朝" w:hAnsi="ＭＳ Ｐ明朝"/>
                                <w:sz w:val="20"/>
                              </w:rPr>
                            </w:pPr>
                            <w:r w:rsidRPr="00393D31">
                              <w:rPr>
                                <w:rFonts w:ascii="ＭＳ Ｐ明朝" w:eastAsia="ＭＳ Ｐ明朝" w:hAnsi="ＭＳ Ｐ明朝" w:hint="eastAsia"/>
                                <w:sz w:val="20"/>
                              </w:rPr>
                              <w:t>（</w:t>
                            </w:r>
                            <w:r w:rsidRPr="00393D31">
                              <w:rPr>
                                <w:rFonts w:eastAsia="ＭＳ Ｐ明朝"/>
                                <w:sz w:val="20"/>
                              </w:rPr>
                              <w:t>20000093</w:t>
                            </w:r>
                            <w:r w:rsidRPr="00393D31">
                              <w:rPr>
                                <w:rFonts w:ascii="ＭＳ Ｐ明朝" w:eastAsia="ＭＳ Ｐ明朝" w:hAnsi="ＭＳ Ｐ明朝" w:hint="eastAsia"/>
                                <w:sz w:val="20"/>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65328D" id="テキスト ボックス 117" o:spid="_x0000_s1223" type="#_x0000_t202" style="position:absolute;left:0;text-align:left;margin-left:261.35pt;margin-top:2.75pt;width:123pt;height:50.2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">
                <v:textbox inset="5.85pt,.7pt,5.85pt,.7pt">
                  <w:txbxContent>
                    <w:p w14:paraId="56CA772A" w14:textId="77777777" w:rsidR="00C63DD4" w:rsidRPr="00393D31" w:rsidRDefault="00C63DD4" w:rsidP="00183AD2">
                      <w:pPr>
                        <w:spacing w:beforeLines="30" w:before="72" w:line="280" w:lineRule="exact"/>
                        <w:ind w:leftChars="50" w:left="105"/>
                        <w:jc w:val="left"/>
                        <w:rPr>
                          <w:rFonts w:ascii="ＭＳ Ｐ明朝" w:eastAsia="ＭＳ Ｐ明朝" w:hAnsi="ＭＳ Ｐ明朝"/>
                          <w:sz w:val="20"/>
                        </w:rPr>
                      </w:pPr>
                      <w:r w:rsidRPr="00393D31">
                        <w:rPr>
                          <w:rFonts w:ascii="ＭＳ Ｐ明朝" w:eastAsia="ＭＳ Ｐ明朝" w:hAnsi="ＭＳ Ｐ明朝" w:hint="eastAsia"/>
                          <w:sz w:val="20"/>
                        </w:rPr>
                        <w:t>悪性疾患関連の治療と診断の手法</w:t>
                      </w:r>
                    </w:p>
                    <w:p w14:paraId="304A7D78" w14:textId="77777777" w:rsidR="00C63DD4" w:rsidRPr="00393D31" w:rsidRDefault="00C63DD4" w:rsidP="00183AD2">
                      <w:pPr>
                        <w:spacing w:line="260" w:lineRule="exact"/>
                        <w:jc w:val="center"/>
                        <w:rPr>
                          <w:rFonts w:ascii="ＭＳ Ｐ明朝" w:eastAsia="ＭＳ Ｐ明朝" w:hAnsi="ＭＳ Ｐ明朝"/>
                          <w:sz w:val="20"/>
                        </w:rPr>
                      </w:pPr>
                      <w:r w:rsidRPr="00393D31">
                        <w:rPr>
                          <w:rFonts w:ascii="ＭＳ Ｐ明朝" w:eastAsia="ＭＳ Ｐ明朝" w:hAnsi="ＭＳ Ｐ明朝" w:hint="eastAsia"/>
                          <w:sz w:val="20"/>
                        </w:rPr>
                        <w:t>（</w:t>
                      </w:r>
                      <w:r w:rsidRPr="00393D31">
                        <w:rPr>
                          <w:rFonts w:eastAsia="ＭＳ Ｐ明朝"/>
                          <w:sz w:val="20"/>
                        </w:rPr>
                        <w:t>20000093</w:t>
                      </w:r>
                      <w:r w:rsidRPr="00393D31">
                        <w:rPr>
                          <w:rFonts w:ascii="ＭＳ Ｐ明朝" w:eastAsia="ＭＳ Ｐ明朝" w:hAnsi="ＭＳ Ｐ明朝" w:hint="eastAsia"/>
                          <w:sz w:val="20"/>
                        </w:rPr>
                        <w:t>）</w:t>
                      </w:r>
                    </w:p>
                  </w:txbxContent>
                </v:textbox>
              </v:shape>
            </w:pict>
          </mc:Fallback>
        </mc:AlternateContent>
      </w:r>
      <w:r>
        <w:rPr>
          <w:rFonts w:ascii="Arial" w:eastAsia="ＭＳ Ｐ明朝" w:hAnsi="Arial" w:cs="Arial"/>
          <w:noProof/>
          <w:szCs w:val="21"/>
        </w:rPr>
        <mc:AlternateContent>
          <mc:Choice Requires="wps">
            <w:drawing>
              <wp:anchor distT="0" distB="0" distL="114300" distR="114300" simplePos="0" relativeHeight="251694080" behindDoc="0" locked="0" layoutInCell="1" allowOverlap="1" wp14:anchorId="625FD8C6" wp14:editId="543D7C52">
                <wp:simplePos x="0" y="0"/>
                <wp:positionH relativeFrom="column">
                  <wp:posOffset>1880870</wp:posOffset>
                </wp:positionH>
                <wp:positionV relativeFrom="paragraph">
                  <wp:posOffset>34925</wp:posOffset>
                </wp:positionV>
                <wp:extent cx="1306195" cy="638175"/>
                <wp:effectExtent l="0" t="0" r="27305" b="28575"/>
                <wp:wrapNone/>
                <wp:docPr id="361" name="テキスト ボックス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6195" cy="638175"/>
                        </a:xfrm>
                        <a:prstGeom prst="rect">
                          <a:avLst/>
                        </a:prstGeom>
                        <a:solidFill>
                          <a:srgbClr val="FFFFFF"/>
                        </a:solidFill>
                        <a:ln w="9525">
                          <a:solidFill>
                            <a:srgbClr val="000000"/>
                          </a:solidFill>
                          <a:miter lim="800000"/>
                          <a:headEnd/>
                          <a:tailEnd/>
                        </a:ln>
                      </wps:spPr>
                      <wps:txbx>
                        <w:txbxContent>
                          <w:p w14:paraId="133526EC" w14:textId="77777777" w:rsidR="00C63DD4" w:rsidRPr="00393D31" w:rsidRDefault="00C63DD4" w:rsidP="00183AD2">
                            <w:pPr>
                              <w:spacing w:beforeLines="50" w:before="120" w:line="300" w:lineRule="exact"/>
                              <w:jc w:val="center"/>
                              <w:rPr>
                                <w:rFonts w:ascii="ＭＳ Ｐ明朝" w:eastAsia="ＭＳ Ｐ明朝" w:hAnsi="ＭＳ Ｐ明朝"/>
                                <w:sz w:val="20"/>
                              </w:rPr>
                            </w:pPr>
                            <w:r w:rsidRPr="00393D31">
                              <w:rPr>
                                <w:rFonts w:ascii="ＭＳ Ｐ明朝" w:eastAsia="ＭＳ Ｐ明朝" w:hAnsi="ＭＳ Ｐ明朝" w:hint="eastAsia"/>
                                <w:sz w:val="20"/>
                              </w:rPr>
                              <w:t>悪性疾患関連状態</w:t>
                            </w:r>
                          </w:p>
                          <w:p w14:paraId="7922F742" w14:textId="77777777" w:rsidR="00C63DD4" w:rsidRPr="00393D31" w:rsidRDefault="00C63DD4" w:rsidP="00183AD2">
                            <w:pPr>
                              <w:spacing w:line="300" w:lineRule="exact"/>
                              <w:jc w:val="center"/>
                              <w:rPr>
                                <w:rFonts w:ascii="ＭＳ Ｐ明朝" w:eastAsia="ＭＳ Ｐ明朝" w:hAnsi="ＭＳ Ｐ明朝"/>
                              </w:rPr>
                            </w:pPr>
                            <w:r w:rsidRPr="00393D31">
                              <w:rPr>
                                <w:rFonts w:ascii="ＭＳ Ｐ明朝" w:eastAsia="ＭＳ Ｐ明朝" w:hAnsi="ＭＳ Ｐ明朝" w:hint="eastAsia"/>
                                <w:sz w:val="20"/>
                              </w:rPr>
                              <w:t>（</w:t>
                            </w:r>
                            <w:r w:rsidRPr="00393D31">
                              <w:rPr>
                                <w:rFonts w:eastAsia="ＭＳ Ｐ明朝"/>
                                <w:sz w:val="20"/>
                              </w:rPr>
                              <w:t>20000092</w:t>
                            </w:r>
                            <w:r w:rsidRPr="00393D31">
                              <w:rPr>
                                <w:rFonts w:ascii="ＭＳ Ｐ明朝" w:eastAsia="ＭＳ Ｐ明朝" w:hAnsi="ＭＳ Ｐ明朝" w:hint="eastAsia"/>
                                <w:sz w:val="20"/>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5FD8C6" id="テキスト ボックス 118" o:spid="_x0000_s1224" type="#_x0000_t202" style="position:absolute;left:0;text-align:left;margin-left:148.1pt;margin-top:2.75pt;width:102.85pt;height:50.2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">
                <v:textbox inset="5.85pt,.7pt,5.85pt,.7pt">
                  <w:txbxContent>
                    <w:p w14:paraId="133526EC" w14:textId="77777777" w:rsidR="00C63DD4" w:rsidRPr="00393D31" w:rsidRDefault="00C63DD4" w:rsidP="00183AD2">
                      <w:pPr>
                        <w:spacing w:beforeLines="50" w:before="120" w:line="300" w:lineRule="exact"/>
                        <w:jc w:val="center"/>
                        <w:rPr>
                          <w:rFonts w:ascii="ＭＳ Ｐ明朝" w:eastAsia="ＭＳ Ｐ明朝" w:hAnsi="ＭＳ Ｐ明朝"/>
                          <w:sz w:val="20"/>
                        </w:rPr>
                      </w:pPr>
                      <w:r w:rsidRPr="00393D31">
                        <w:rPr>
                          <w:rFonts w:ascii="ＭＳ Ｐ明朝" w:eastAsia="ＭＳ Ｐ明朝" w:hAnsi="ＭＳ Ｐ明朝" w:hint="eastAsia"/>
                          <w:sz w:val="20"/>
                        </w:rPr>
                        <w:t>悪性疾患関連状態</w:t>
                      </w:r>
                    </w:p>
                    <w:p w14:paraId="7922F742" w14:textId="77777777" w:rsidR="00C63DD4" w:rsidRPr="00393D31" w:rsidRDefault="00C63DD4" w:rsidP="00183AD2">
                      <w:pPr>
                        <w:spacing w:line="300" w:lineRule="exact"/>
                        <w:jc w:val="center"/>
                        <w:rPr>
                          <w:rFonts w:ascii="ＭＳ Ｐ明朝" w:eastAsia="ＭＳ Ｐ明朝" w:hAnsi="ＭＳ Ｐ明朝"/>
                        </w:rPr>
                      </w:pPr>
                      <w:r w:rsidRPr="00393D31">
                        <w:rPr>
                          <w:rFonts w:ascii="ＭＳ Ｐ明朝" w:eastAsia="ＭＳ Ｐ明朝" w:hAnsi="ＭＳ Ｐ明朝" w:hint="eastAsia"/>
                          <w:sz w:val="20"/>
                        </w:rPr>
                        <w:t>（</w:t>
                      </w:r>
                      <w:r w:rsidRPr="00393D31">
                        <w:rPr>
                          <w:rFonts w:eastAsia="ＭＳ Ｐ明朝"/>
                          <w:sz w:val="20"/>
                        </w:rPr>
                        <w:t>20000092</w:t>
                      </w:r>
                      <w:r w:rsidRPr="00393D31">
                        <w:rPr>
                          <w:rFonts w:ascii="ＭＳ Ｐ明朝" w:eastAsia="ＭＳ Ｐ明朝" w:hAnsi="ＭＳ Ｐ明朝" w:hint="eastAsia"/>
                          <w:sz w:val="20"/>
                        </w:rPr>
                        <w:t>）</w:t>
                      </w:r>
                    </w:p>
                  </w:txbxContent>
                </v:textbox>
              </v:shape>
            </w:pict>
          </mc:Fallback>
        </mc:AlternateContent>
      </w:r>
      <w:r>
        <w:rPr>
          <w:rFonts w:ascii="Arial" w:eastAsia="ＭＳ Ｐ明朝" w:hAnsi="Arial" w:cs="Arial"/>
          <w:noProof/>
          <w:szCs w:val="21"/>
        </w:rPr>
        <mc:AlternateContent>
          <mc:Choice Requires="wps">
            <w:drawing>
              <wp:anchor distT="0" distB="0" distL="114300" distR="114300" simplePos="0" relativeHeight="251687936" behindDoc="0" locked="0" layoutInCell="1" allowOverlap="1" wp14:anchorId="760F86D1" wp14:editId="0F9B6839">
                <wp:simplePos x="0" y="0"/>
                <wp:positionH relativeFrom="column">
                  <wp:posOffset>137795</wp:posOffset>
                </wp:positionH>
                <wp:positionV relativeFrom="paragraph">
                  <wp:posOffset>34925</wp:posOffset>
                </wp:positionV>
                <wp:extent cx="1663700" cy="638175"/>
                <wp:effectExtent l="0" t="0" r="12700" b="28575"/>
                <wp:wrapNone/>
                <wp:docPr id="119" name="テキスト ボックス 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3700" cy="638175"/>
                        </a:xfrm>
                        <a:prstGeom prst="rect">
                          <a:avLst/>
                        </a:prstGeom>
                        <a:solidFill>
                          <a:srgbClr val="FFFFFF"/>
                        </a:solidFill>
                        <a:ln w="9525">
                          <a:solidFill>
                            <a:srgbClr val="000000"/>
                          </a:solidFill>
                          <a:miter lim="800000"/>
                          <a:headEnd/>
                          <a:tailEnd/>
                        </a:ln>
                      </wps:spPr>
                      <wps:txbx>
                        <w:txbxContent>
                          <w:p w14:paraId="0E957341" w14:textId="77777777" w:rsidR="00C63DD4" w:rsidRPr="00393D31" w:rsidRDefault="00C63DD4" w:rsidP="00183AD2">
                            <w:pPr>
                              <w:spacing w:beforeLines="50" w:before="120" w:line="300" w:lineRule="exact"/>
                              <w:jc w:val="center"/>
                              <w:rPr>
                                <w:rFonts w:ascii="ＭＳ Ｐ明朝" w:eastAsia="ＭＳ Ｐ明朝" w:hAnsi="ＭＳ Ｐ明朝"/>
                                <w:sz w:val="20"/>
                              </w:rPr>
                            </w:pPr>
                            <w:r w:rsidRPr="00393D31">
                              <w:rPr>
                                <w:rFonts w:ascii="ＭＳ Ｐ明朝" w:eastAsia="ＭＳ Ｐ明朝" w:hAnsi="ＭＳ Ｐ明朝" w:hint="eastAsia"/>
                                <w:sz w:val="20"/>
                              </w:rPr>
                              <w:t>悪性</w:t>
                            </w:r>
                            <w:r>
                              <w:rPr>
                                <w:rFonts w:ascii="ＭＳ Ｐ明朝" w:eastAsia="ＭＳ Ｐ明朝" w:hAnsi="ＭＳ Ｐ明朝"/>
                                <w:sz w:val="20"/>
                              </w:rPr>
                              <w:t>または</w:t>
                            </w:r>
                            <w:r w:rsidRPr="00393D31">
                              <w:rPr>
                                <w:rFonts w:ascii="ＭＳ Ｐ明朝" w:eastAsia="ＭＳ Ｐ明朝" w:hAnsi="ＭＳ Ｐ明朝" w:hint="eastAsia"/>
                                <w:sz w:val="20"/>
                              </w:rPr>
                              <w:t>詳細不明の腫瘍</w:t>
                            </w:r>
                          </w:p>
                          <w:p w14:paraId="1673389E" w14:textId="77777777" w:rsidR="00C63DD4" w:rsidRPr="001E6F61" w:rsidRDefault="00C63DD4" w:rsidP="00183AD2">
                            <w:pPr>
                              <w:spacing w:line="300" w:lineRule="exact"/>
                              <w:jc w:val="center"/>
                              <w:rPr>
                                <w:rFonts w:eastAsia="ＭＳ Ｐ明朝"/>
                                <w:sz w:val="20"/>
                              </w:rPr>
                            </w:pPr>
                            <w:r w:rsidRPr="001E6F61">
                              <w:rPr>
                                <w:rFonts w:eastAsia="ＭＳ Ｐ明朝"/>
                                <w:sz w:val="20"/>
                              </w:rPr>
                              <w:t>（</w:t>
                            </w:r>
                            <w:r w:rsidRPr="001E6F61">
                              <w:rPr>
                                <w:rFonts w:eastAsia="ＭＳ Ｐ明朝"/>
                                <w:sz w:val="20"/>
                              </w:rPr>
                              <w:t>20000091</w:t>
                            </w:r>
                            <w:r w:rsidRPr="001E6F61">
                              <w:rPr>
                                <w:rFonts w:eastAsia="ＭＳ Ｐ明朝"/>
                                <w:sz w:val="20"/>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0F86D1" id="テキスト ボックス 119" o:spid="_x0000_s1225" type="#_x0000_t202" style="position:absolute;left:0;text-align:left;margin-left:10.85pt;margin-top:2.75pt;width:131pt;height:50.2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">
                <v:textbox inset="5.85pt,.7pt,5.85pt,.7pt">
                  <w:txbxContent>
                    <w:p w14:paraId="0E957341" w14:textId="77777777" w:rsidR="00C63DD4" w:rsidRPr="00393D31" w:rsidRDefault="00C63DD4" w:rsidP="00183AD2">
                      <w:pPr>
                        <w:spacing w:beforeLines="50" w:before="120" w:line="300" w:lineRule="exact"/>
                        <w:jc w:val="center"/>
                        <w:rPr>
                          <w:rFonts w:ascii="ＭＳ Ｐ明朝" w:eastAsia="ＭＳ Ｐ明朝" w:hAnsi="ＭＳ Ｐ明朝"/>
                          <w:sz w:val="20"/>
                        </w:rPr>
                      </w:pPr>
                      <w:r w:rsidRPr="00393D31">
                        <w:rPr>
                          <w:rFonts w:ascii="ＭＳ Ｐ明朝" w:eastAsia="ＭＳ Ｐ明朝" w:hAnsi="ＭＳ Ｐ明朝" w:hint="eastAsia"/>
                          <w:sz w:val="20"/>
                        </w:rPr>
                        <w:t>悪性</w:t>
                      </w:r>
                      <w:r>
                        <w:rPr>
                          <w:rFonts w:ascii="ＭＳ Ｐ明朝" w:eastAsia="ＭＳ Ｐ明朝" w:hAnsi="ＭＳ Ｐ明朝"/>
                          <w:sz w:val="20"/>
                        </w:rPr>
                        <w:t>または</w:t>
                      </w:r>
                      <w:r w:rsidRPr="00393D31">
                        <w:rPr>
                          <w:rFonts w:ascii="ＭＳ Ｐ明朝" w:eastAsia="ＭＳ Ｐ明朝" w:hAnsi="ＭＳ Ｐ明朝" w:hint="eastAsia"/>
                          <w:sz w:val="20"/>
                        </w:rPr>
                        <w:t>詳細不明の腫瘍</w:t>
                      </w:r>
                    </w:p>
                    <w:p w14:paraId="1673389E" w14:textId="77777777" w:rsidR="00C63DD4" w:rsidRPr="001E6F61" w:rsidRDefault="00C63DD4" w:rsidP="00183AD2">
                      <w:pPr>
                        <w:spacing w:line="300" w:lineRule="exact"/>
                        <w:jc w:val="center"/>
                        <w:rPr>
                          <w:rFonts w:eastAsia="ＭＳ Ｐ明朝"/>
                          <w:sz w:val="20"/>
                        </w:rPr>
                      </w:pPr>
                      <w:r w:rsidRPr="001E6F61">
                        <w:rPr>
                          <w:rFonts w:eastAsia="ＭＳ Ｐ明朝"/>
                          <w:sz w:val="20"/>
                        </w:rPr>
                        <w:t>（</w:t>
                      </w:r>
                      <w:r w:rsidRPr="001E6F61">
                        <w:rPr>
                          <w:rFonts w:eastAsia="ＭＳ Ｐ明朝"/>
                          <w:sz w:val="20"/>
                        </w:rPr>
                        <w:t>20000091</w:t>
                      </w:r>
                      <w:r w:rsidRPr="001E6F61">
                        <w:rPr>
                          <w:rFonts w:eastAsia="ＭＳ Ｐ明朝"/>
                          <w:sz w:val="20"/>
                        </w:rPr>
                        <w:t>）</w:t>
                      </w:r>
                    </w:p>
                  </w:txbxContent>
                </v:textbox>
              </v:shape>
            </w:pict>
          </mc:Fallback>
        </mc:AlternateContent>
      </w:r>
    </w:p>
    <w:p w14:paraId="23B0E479" w14:textId="77777777" w:rsidR="00874597" w:rsidRPr="005A24F7" w:rsidRDefault="00874597" w:rsidP="00874597">
      <w:pPr>
        <w:rPr>
          <w:rFonts w:ascii="Arial" w:eastAsia="ＭＳ Ｐ明朝" w:hAnsi="Arial" w:cs="Arial"/>
          <w:szCs w:val="21"/>
        </w:rPr>
      </w:pPr>
    </w:p>
    <w:p w14:paraId="5439C814" w14:textId="350E84F8" w:rsidR="00874597" w:rsidRPr="005A24F7" w:rsidRDefault="00183AD2" w:rsidP="00874597">
      <w:pPr>
        <w:rPr>
          <w:rFonts w:ascii="Arial" w:eastAsia="ＭＳ Ｐ明朝" w:hAnsi="Arial" w:cs="Arial"/>
          <w:szCs w:val="21"/>
        </w:rPr>
      </w:pPr>
      <w:r>
        <w:rPr>
          <w:rFonts w:ascii="Arial" w:eastAsia="ＭＳ Ｐ明朝" w:hAnsi="Arial" w:cs="Arial"/>
          <w:noProof/>
        </w:rPr>
        <mc:AlternateContent>
          <mc:Choice Requires="wps">
            <w:drawing>
              <wp:anchor distT="0" distB="0" distL="114297" distR="114297" simplePos="0" relativeHeight="251847680" behindDoc="0" locked="0" layoutInCell="1" allowOverlap="1" wp14:anchorId="0CBB5A2F" wp14:editId="2D977F5E">
                <wp:simplePos x="0" y="0"/>
                <wp:positionH relativeFrom="column">
                  <wp:posOffset>1054735</wp:posOffset>
                </wp:positionH>
                <wp:positionV relativeFrom="paragraph">
                  <wp:posOffset>219075</wp:posOffset>
                </wp:positionV>
                <wp:extent cx="0" cy="133350"/>
                <wp:effectExtent l="0" t="0" r="38100" b="19050"/>
                <wp:wrapNone/>
                <wp:docPr id="241" name="直線コネクタ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333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D89266" id="直線コネクタ 116" o:spid="_x0000_s1026" style="position:absolute;left:0;text-align:left;flip:y;z-index:25184768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83.05pt,17.25pt" to="83.05pt,2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"/>
            </w:pict>
          </mc:Fallback>
        </mc:AlternateContent>
      </w:r>
    </w:p>
    <w:p w14:paraId="47BD841A" w14:textId="1448709B" w:rsidR="00874597" w:rsidRPr="005A24F7" w:rsidRDefault="00183AD2" w:rsidP="00874597">
      <w:pPr>
        <w:rPr>
          <w:rFonts w:ascii="Arial" w:eastAsia="ＭＳ Ｐ明朝" w:hAnsi="Arial" w:cs="Arial"/>
          <w:szCs w:val="21"/>
        </w:rPr>
      </w:pPr>
      <w:r>
        <w:rPr>
          <w:rFonts w:ascii="Arial" w:eastAsia="ＭＳ Ｐ明朝" w:hAnsi="Arial" w:cs="Arial"/>
          <w:noProof/>
        </w:rPr>
        <mc:AlternateContent>
          <mc:Choice Requires="wps">
            <w:drawing>
              <wp:anchor distT="0" distB="0" distL="114297" distR="114297" simplePos="0" relativeHeight="251850752" behindDoc="0" locked="0" layoutInCell="1" allowOverlap="1" wp14:anchorId="5C1B0EB1" wp14:editId="79EF3D70">
                <wp:simplePos x="0" y="0"/>
                <wp:positionH relativeFrom="column">
                  <wp:posOffset>4094480</wp:posOffset>
                </wp:positionH>
                <wp:positionV relativeFrom="paragraph">
                  <wp:posOffset>123190</wp:posOffset>
                </wp:positionV>
                <wp:extent cx="0" cy="133350"/>
                <wp:effectExtent l="0" t="0" r="38100" b="19050"/>
                <wp:wrapNone/>
                <wp:docPr id="113" name="直線コネクタ 1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333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59AF23" id="直線コネクタ 113" o:spid="_x0000_s1026" style="position:absolute;left:0;text-align:left;flip:y;z-index:251850752;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322.4pt,9.7pt" to="322.4pt,2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"/>
            </w:pict>
          </mc:Fallback>
        </mc:AlternateContent>
      </w:r>
      <w:r>
        <w:rPr>
          <w:rFonts w:ascii="Arial" w:eastAsia="ＭＳ Ｐ明朝" w:hAnsi="Arial" w:cs="Arial"/>
          <w:noProof/>
        </w:rPr>
        <mc:AlternateContent>
          <mc:Choice Requires="wps">
            <w:drawing>
              <wp:anchor distT="0" distB="0" distL="114297" distR="114297" simplePos="0" relativeHeight="251849728" behindDoc="0" locked="0" layoutInCell="1" allowOverlap="1" wp14:anchorId="612B78F9" wp14:editId="4B918857">
                <wp:simplePos x="0" y="0"/>
                <wp:positionH relativeFrom="column">
                  <wp:posOffset>565150</wp:posOffset>
                </wp:positionH>
                <wp:positionV relativeFrom="paragraph">
                  <wp:posOffset>123825</wp:posOffset>
                </wp:positionV>
                <wp:extent cx="0" cy="133350"/>
                <wp:effectExtent l="0" t="0" r="38100" b="19050"/>
                <wp:wrapNone/>
                <wp:docPr id="112" name="直線コネクタ 1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333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2A1C44" id="直線コネクタ 112" o:spid="_x0000_s1026" style="position:absolute;left:0;text-align:left;flip:y;z-index:251849728;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44.5pt,9.75pt" to="44.5pt,2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"/>
            </w:pict>
          </mc:Fallback>
        </mc:AlternateContent>
      </w:r>
      <w:r>
        <w:rPr>
          <w:noProof/>
        </w:rPr>
        <mc:AlternateContent>
          <mc:Choice Requires="wps">
            <w:drawing>
              <wp:anchor distT="4294967293" distB="4294967293" distL="114300" distR="114300" simplePos="0" relativeHeight="251854848" behindDoc="0" locked="0" layoutInCell="1" allowOverlap="1" wp14:anchorId="2D8C8ACB" wp14:editId="3A14A833">
                <wp:simplePos x="0" y="0"/>
                <wp:positionH relativeFrom="column">
                  <wp:posOffset>565785</wp:posOffset>
                </wp:positionH>
                <wp:positionV relativeFrom="paragraph">
                  <wp:posOffset>123190</wp:posOffset>
                </wp:positionV>
                <wp:extent cx="3524885" cy="0"/>
                <wp:effectExtent l="0" t="0" r="0" b="0"/>
                <wp:wrapNone/>
                <wp:docPr id="242" name="直線コネクタ 1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248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9CC66A" id="直線コネクタ 111" o:spid="_x0000_s1026" style="position:absolute;left:0;text-align:left;z-index:25185484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44.55pt,9.7pt" to="322.1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"/>
            </w:pict>
          </mc:Fallback>
        </mc:AlternateContent>
      </w:r>
    </w:p>
    <w:p w14:paraId="4C81B54F" w14:textId="64ACE612" w:rsidR="00597597" w:rsidRPr="005A24F7" w:rsidRDefault="00183AD2" w:rsidP="00597597">
      <w:pPr>
        <w:rPr>
          <w:rFonts w:ascii="Arial" w:eastAsia="ＭＳ Ｐ明朝" w:hAnsi="Arial" w:cs="Arial"/>
          <w:szCs w:val="21"/>
        </w:rPr>
      </w:pPr>
      <w:r>
        <w:rPr>
          <w:rFonts w:ascii="Arial" w:eastAsia="ＭＳ Ｐ明朝" w:hAnsi="Arial" w:cs="Arial"/>
          <w:noProof/>
        </w:rPr>
        <mc:AlternateContent>
          <mc:Choice Requires="wps">
            <w:drawing>
              <wp:anchor distT="0" distB="0" distL="114300" distR="114300" simplePos="0" relativeHeight="251706368" behindDoc="0" locked="0" layoutInCell="1" allowOverlap="1" wp14:anchorId="58ED81C9" wp14:editId="63C18CAA">
                <wp:simplePos x="0" y="0"/>
                <wp:positionH relativeFrom="column">
                  <wp:posOffset>-24130</wp:posOffset>
                </wp:positionH>
                <wp:positionV relativeFrom="paragraph">
                  <wp:posOffset>34925</wp:posOffset>
                </wp:positionV>
                <wp:extent cx="1263015" cy="504825"/>
                <wp:effectExtent l="0" t="0" r="13335" b="28575"/>
                <wp:wrapNone/>
                <wp:docPr id="240" name="テキスト ボックス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015" cy="504825"/>
                        </a:xfrm>
                        <a:prstGeom prst="rect">
                          <a:avLst/>
                        </a:prstGeom>
                        <a:solidFill>
                          <a:srgbClr val="FFFFFF"/>
                        </a:solidFill>
                        <a:ln w="9525">
                          <a:solidFill>
                            <a:srgbClr val="000000"/>
                          </a:solidFill>
                          <a:miter lim="800000"/>
                          <a:headEnd/>
                          <a:tailEnd/>
                        </a:ln>
                      </wps:spPr>
                      <wps:txbx>
                        <w:txbxContent>
                          <w:p w14:paraId="375DBB7A" w14:textId="77777777" w:rsidR="00C63DD4" w:rsidRPr="007A7B91" w:rsidRDefault="00C63DD4" w:rsidP="00183AD2">
                            <w:pPr>
                              <w:spacing w:beforeLines="50" w:before="120" w:line="300" w:lineRule="exact"/>
                              <w:jc w:val="center"/>
                              <w:rPr>
                                <w:rFonts w:ascii="ＭＳ Ｐ明朝" w:eastAsia="PMingLiU" w:hAnsi="ＭＳ Ｐ明朝"/>
                                <w:sz w:val="20"/>
                                <w:lang w:eastAsia="zh-TW"/>
                              </w:rPr>
                            </w:pPr>
                            <w:r w:rsidRPr="00393D31">
                              <w:rPr>
                                <w:rFonts w:ascii="ＭＳ Ｐ明朝" w:eastAsia="ＭＳ Ｐ明朝" w:hAnsi="ＭＳ Ｐ明朝" w:hint="eastAsia"/>
                                <w:sz w:val="20"/>
                                <w:lang w:eastAsia="zh-TW"/>
                              </w:rPr>
                              <w:t>悪性腫瘍</w:t>
                            </w:r>
                          </w:p>
                          <w:p w14:paraId="21EDF73C" w14:textId="77777777" w:rsidR="00C63DD4" w:rsidRPr="00393D31" w:rsidRDefault="00C63DD4" w:rsidP="00183AD2">
                            <w:pPr>
                              <w:spacing w:line="300" w:lineRule="exact"/>
                              <w:jc w:val="center"/>
                              <w:rPr>
                                <w:rFonts w:ascii="ＭＳ Ｐ明朝" w:eastAsia="ＭＳ Ｐ明朝" w:hAnsi="ＭＳ Ｐ明朝"/>
                                <w:sz w:val="20"/>
                                <w:lang w:eastAsia="zh-TW"/>
                              </w:rPr>
                            </w:pPr>
                            <w:r w:rsidRPr="00393D31">
                              <w:rPr>
                                <w:rFonts w:ascii="ＭＳ Ｐ明朝" w:eastAsia="ＭＳ Ｐ明朝" w:hAnsi="ＭＳ Ｐ明朝" w:hint="eastAsia"/>
                                <w:sz w:val="20"/>
                                <w:lang w:eastAsia="zh-TW"/>
                              </w:rPr>
                              <w:t>（</w:t>
                            </w:r>
                            <w:r w:rsidRPr="00393D31">
                              <w:rPr>
                                <w:rFonts w:eastAsia="ＭＳ Ｐ明朝"/>
                                <w:sz w:val="20"/>
                                <w:lang w:eastAsia="zh-TW"/>
                              </w:rPr>
                              <w:t>20000194</w:t>
                            </w:r>
                            <w:r w:rsidRPr="00393D31">
                              <w:rPr>
                                <w:rFonts w:ascii="ＭＳ Ｐ明朝" w:eastAsia="ＭＳ Ｐ明朝" w:hAnsi="ＭＳ Ｐ明朝" w:hint="eastAsia"/>
                                <w:sz w:val="20"/>
                                <w:lang w:eastAsia="zh-TW"/>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ED81C9" id="テキスト ボックス 115" o:spid="_x0000_s1226" type="#_x0000_t202" style="position:absolute;left:0;text-align:left;margin-left:-1.9pt;margin-top:2.75pt;width:99.45pt;height:39.7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">
                <v:textbox inset="5.85pt,.7pt,5.85pt,.7pt">
                  <w:txbxContent>
                    <w:p w14:paraId="375DBB7A" w14:textId="77777777" w:rsidR="00C63DD4" w:rsidRPr="007A7B91" w:rsidRDefault="00C63DD4" w:rsidP="00183AD2">
                      <w:pPr>
                        <w:spacing w:beforeLines="50" w:before="120" w:line="300" w:lineRule="exact"/>
                        <w:jc w:val="center"/>
                        <w:rPr>
                          <w:rFonts w:ascii="ＭＳ Ｐ明朝" w:eastAsia="PMingLiU" w:hAnsi="ＭＳ Ｐ明朝"/>
                          <w:sz w:val="20"/>
                          <w:lang w:eastAsia="zh-TW"/>
                        </w:rPr>
                      </w:pPr>
                      <w:r w:rsidRPr="00393D31">
                        <w:rPr>
                          <w:rFonts w:ascii="ＭＳ Ｐ明朝" w:eastAsia="ＭＳ Ｐ明朝" w:hAnsi="ＭＳ Ｐ明朝" w:hint="eastAsia"/>
                          <w:sz w:val="20"/>
                          <w:lang w:eastAsia="zh-TW"/>
                        </w:rPr>
                        <w:t>悪性腫瘍</w:t>
                      </w:r>
                    </w:p>
                    <w:p w14:paraId="21EDF73C" w14:textId="77777777" w:rsidR="00C63DD4" w:rsidRPr="00393D31" w:rsidRDefault="00C63DD4" w:rsidP="00183AD2">
                      <w:pPr>
                        <w:spacing w:line="300" w:lineRule="exact"/>
                        <w:jc w:val="center"/>
                        <w:rPr>
                          <w:rFonts w:ascii="ＭＳ Ｐ明朝" w:eastAsia="ＭＳ Ｐ明朝" w:hAnsi="ＭＳ Ｐ明朝"/>
                          <w:sz w:val="20"/>
                          <w:lang w:eastAsia="zh-TW"/>
                        </w:rPr>
                      </w:pPr>
                      <w:r w:rsidRPr="00393D31">
                        <w:rPr>
                          <w:rFonts w:ascii="ＭＳ Ｐ明朝" w:eastAsia="ＭＳ Ｐ明朝" w:hAnsi="ＭＳ Ｐ明朝" w:hint="eastAsia"/>
                          <w:sz w:val="20"/>
                          <w:lang w:eastAsia="zh-TW"/>
                        </w:rPr>
                        <w:t>（</w:t>
                      </w:r>
                      <w:r w:rsidRPr="00393D31">
                        <w:rPr>
                          <w:rFonts w:eastAsia="ＭＳ Ｐ明朝"/>
                          <w:sz w:val="20"/>
                          <w:lang w:eastAsia="zh-TW"/>
                        </w:rPr>
                        <w:t>20000194</w:t>
                      </w:r>
                      <w:r w:rsidRPr="00393D31">
                        <w:rPr>
                          <w:rFonts w:ascii="ＭＳ Ｐ明朝" w:eastAsia="ＭＳ Ｐ明朝" w:hAnsi="ＭＳ Ｐ明朝" w:hint="eastAsia"/>
                          <w:sz w:val="20"/>
                          <w:lang w:eastAsia="zh-TW"/>
                        </w:rPr>
                        <w:t>）</w:t>
                      </w:r>
                    </w:p>
                  </w:txbxContent>
                </v:textbox>
              </v:shape>
            </w:pict>
          </mc:Fallback>
        </mc:AlternateContent>
      </w:r>
      <w:r>
        <w:rPr>
          <w:rFonts w:ascii="Arial" w:eastAsia="ＭＳ Ｐ明朝" w:hAnsi="Arial" w:cs="Arial"/>
          <w:noProof/>
        </w:rPr>
        <mc:AlternateContent>
          <mc:Choice Requires="wps">
            <w:drawing>
              <wp:anchor distT="0" distB="0" distL="114300" distR="114300" simplePos="0" relativeHeight="251703296" behindDoc="0" locked="0" layoutInCell="1" allowOverlap="1" wp14:anchorId="471FCA43" wp14:editId="58031C7A">
                <wp:simplePos x="0" y="0"/>
                <wp:positionH relativeFrom="column">
                  <wp:posOffset>3290570</wp:posOffset>
                </wp:positionH>
                <wp:positionV relativeFrom="paragraph">
                  <wp:posOffset>34925</wp:posOffset>
                </wp:positionV>
                <wp:extent cx="1644015" cy="514350"/>
                <wp:effectExtent l="0" t="0" r="13335" b="19050"/>
                <wp:wrapNone/>
                <wp:docPr id="114" name="テキスト ボックス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4015" cy="514350"/>
                        </a:xfrm>
                        <a:prstGeom prst="rect">
                          <a:avLst/>
                        </a:prstGeom>
                        <a:solidFill>
                          <a:srgbClr val="FFFFFF"/>
                        </a:solidFill>
                        <a:ln w="9525">
                          <a:solidFill>
                            <a:srgbClr val="000000"/>
                          </a:solidFill>
                          <a:miter lim="800000"/>
                          <a:headEnd/>
                          <a:tailEnd/>
                        </a:ln>
                      </wps:spPr>
                      <wps:txbx>
                        <w:txbxContent>
                          <w:p w14:paraId="4BD72CE5" w14:textId="77777777" w:rsidR="00C63DD4" w:rsidRPr="00393D31" w:rsidRDefault="00C63DD4" w:rsidP="00183AD2">
                            <w:pPr>
                              <w:spacing w:beforeLines="50" w:before="120" w:line="300" w:lineRule="exact"/>
                              <w:jc w:val="center"/>
                              <w:rPr>
                                <w:rFonts w:ascii="ＭＳ Ｐ明朝" w:eastAsia="ＭＳ Ｐ明朝" w:hAnsi="ＭＳ Ｐ明朝"/>
                                <w:sz w:val="20"/>
                              </w:rPr>
                            </w:pPr>
                            <w:r>
                              <w:rPr>
                                <w:rFonts w:ascii="ＭＳ Ｐ明朝" w:eastAsia="ＭＳ Ｐ明朝" w:hAnsi="ＭＳ Ｐ明朝"/>
                                <w:sz w:val="20"/>
                              </w:rPr>
                              <w:t>悪性度</w:t>
                            </w:r>
                            <w:r w:rsidRPr="00393D31">
                              <w:rPr>
                                <w:rFonts w:ascii="ＭＳ Ｐ明朝" w:eastAsia="ＭＳ Ｐ明朝" w:hAnsi="ＭＳ Ｐ明朝" w:hint="eastAsia"/>
                                <w:sz w:val="20"/>
                              </w:rPr>
                              <w:t>不明の腫瘍</w:t>
                            </w:r>
                          </w:p>
                          <w:p w14:paraId="18E2333F" w14:textId="77777777" w:rsidR="00C63DD4" w:rsidRPr="00393D31" w:rsidRDefault="00C63DD4" w:rsidP="00183AD2">
                            <w:pPr>
                              <w:spacing w:line="300" w:lineRule="exact"/>
                              <w:jc w:val="center"/>
                              <w:rPr>
                                <w:rFonts w:ascii="ＭＳ Ｐ明朝" w:eastAsia="ＭＳ Ｐ明朝" w:hAnsi="ＭＳ Ｐ明朝"/>
                                <w:sz w:val="20"/>
                              </w:rPr>
                            </w:pPr>
                            <w:r w:rsidRPr="00393D31">
                              <w:rPr>
                                <w:rFonts w:ascii="ＭＳ Ｐ明朝" w:eastAsia="ＭＳ Ｐ明朝" w:hAnsi="ＭＳ Ｐ明朝" w:hint="eastAsia"/>
                                <w:sz w:val="20"/>
                              </w:rPr>
                              <w:t>（</w:t>
                            </w:r>
                            <w:r w:rsidRPr="00393D31">
                              <w:rPr>
                                <w:rFonts w:eastAsia="ＭＳ Ｐ明朝"/>
                                <w:sz w:val="20"/>
                              </w:rPr>
                              <w:t>20000195</w:t>
                            </w:r>
                            <w:r w:rsidRPr="00393D31">
                              <w:rPr>
                                <w:rFonts w:ascii="ＭＳ Ｐ明朝" w:eastAsia="ＭＳ Ｐ明朝" w:hAnsi="ＭＳ Ｐ明朝" w:hint="eastAsia"/>
                                <w:sz w:val="20"/>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1FCA43" id="テキスト ボックス 114" o:spid="_x0000_s1227" type="#_x0000_t202" style="position:absolute;left:0;text-align:left;margin-left:259.1pt;margin-top:2.75pt;width:129.45pt;height:40.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">
                <v:textbox inset="5.85pt,.7pt,5.85pt,.7pt">
                  <w:txbxContent>
                    <w:p w14:paraId="4BD72CE5" w14:textId="77777777" w:rsidR="00C63DD4" w:rsidRPr="00393D31" w:rsidRDefault="00C63DD4" w:rsidP="00183AD2">
                      <w:pPr>
                        <w:spacing w:beforeLines="50" w:before="120" w:line="300" w:lineRule="exact"/>
                        <w:jc w:val="center"/>
                        <w:rPr>
                          <w:rFonts w:ascii="ＭＳ Ｐ明朝" w:eastAsia="ＭＳ Ｐ明朝" w:hAnsi="ＭＳ Ｐ明朝"/>
                          <w:sz w:val="20"/>
                        </w:rPr>
                      </w:pPr>
                      <w:r>
                        <w:rPr>
                          <w:rFonts w:ascii="ＭＳ Ｐ明朝" w:eastAsia="ＭＳ Ｐ明朝" w:hAnsi="ＭＳ Ｐ明朝"/>
                          <w:sz w:val="20"/>
                        </w:rPr>
                        <w:t>悪性度</w:t>
                      </w:r>
                      <w:r w:rsidRPr="00393D31">
                        <w:rPr>
                          <w:rFonts w:ascii="ＭＳ Ｐ明朝" w:eastAsia="ＭＳ Ｐ明朝" w:hAnsi="ＭＳ Ｐ明朝" w:hint="eastAsia"/>
                          <w:sz w:val="20"/>
                        </w:rPr>
                        <w:t>不明の腫瘍</w:t>
                      </w:r>
                    </w:p>
                    <w:p w14:paraId="18E2333F" w14:textId="77777777" w:rsidR="00C63DD4" w:rsidRPr="00393D31" w:rsidRDefault="00C63DD4" w:rsidP="00183AD2">
                      <w:pPr>
                        <w:spacing w:line="300" w:lineRule="exact"/>
                        <w:jc w:val="center"/>
                        <w:rPr>
                          <w:rFonts w:ascii="ＭＳ Ｐ明朝" w:eastAsia="ＭＳ Ｐ明朝" w:hAnsi="ＭＳ Ｐ明朝"/>
                          <w:sz w:val="20"/>
                        </w:rPr>
                      </w:pPr>
                      <w:r w:rsidRPr="00393D31">
                        <w:rPr>
                          <w:rFonts w:ascii="ＭＳ Ｐ明朝" w:eastAsia="ＭＳ Ｐ明朝" w:hAnsi="ＭＳ Ｐ明朝" w:hint="eastAsia"/>
                          <w:sz w:val="20"/>
                        </w:rPr>
                        <w:t>（</w:t>
                      </w:r>
                      <w:r w:rsidRPr="00393D31">
                        <w:rPr>
                          <w:rFonts w:eastAsia="ＭＳ Ｐ明朝"/>
                          <w:sz w:val="20"/>
                        </w:rPr>
                        <w:t>20000195</w:t>
                      </w:r>
                      <w:r w:rsidRPr="00393D31">
                        <w:rPr>
                          <w:rFonts w:ascii="ＭＳ Ｐ明朝" w:eastAsia="ＭＳ Ｐ明朝" w:hAnsi="ＭＳ Ｐ明朝" w:hint="eastAsia"/>
                          <w:sz w:val="20"/>
                        </w:rPr>
                        <w:t>）</w:t>
                      </w:r>
                    </w:p>
                  </w:txbxContent>
                </v:textbox>
              </v:shape>
            </w:pict>
          </mc:Fallback>
        </mc:AlternateContent>
      </w:r>
    </w:p>
    <w:p w14:paraId="271565B4" w14:textId="37BE76CD" w:rsidR="00874597" w:rsidRPr="005A24F7" w:rsidRDefault="00874597" w:rsidP="00874597">
      <w:pPr>
        <w:pStyle w:val="a4"/>
        <w:spacing w:before="0" w:after="0"/>
        <w:jc w:val="center"/>
        <w:rPr>
          <w:rFonts w:ascii="Arial" w:eastAsia="ＭＳ Ｐ明朝" w:hAnsi="Arial" w:cs="Arial"/>
        </w:rPr>
      </w:pPr>
      <w:bookmarkStart w:id="665" w:name="_Toc153355043"/>
    </w:p>
    <w:p w14:paraId="7AEB613C" w14:textId="2A5350E2" w:rsidR="00874597" w:rsidRPr="005A24F7" w:rsidRDefault="00183AD2" w:rsidP="00874597">
      <w:pPr>
        <w:pStyle w:val="a4"/>
        <w:spacing w:before="0" w:after="0"/>
        <w:jc w:val="center"/>
        <w:rPr>
          <w:rFonts w:ascii="Arial" w:eastAsia="ＭＳ Ｐ明朝" w:hAnsi="Arial" w:cs="Arial"/>
        </w:rPr>
      </w:pPr>
      <w:r>
        <w:rPr>
          <w:rFonts w:ascii="Arial" w:eastAsia="ＭＳ Ｐ明朝" w:hAnsi="Arial" w:cs="Arial"/>
          <w:noProof/>
        </w:rPr>
        <mc:AlternateContent>
          <mc:Choice Requires="wps">
            <w:drawing>
              <wp:anchor distT="0" distB="0" distL="114297" distR="114297" simplePos="0" relativeHeight="251859968" behindDoc="0" locked="0" layoutInCell="1" allowOverlap="1" wp14:anchorId="609BC47C" wp14:editId="7B2C5B54">
                <wp:simplePos x="0" y="0"/>
                <wp:positionH relativeFrom="column">
                  <wp:posOffset>1711960</wp:posOffset>
                </wp:positionH>
                <wp:positionV relativeFrom="paragraph">
                  <wp:posOffset>222885</wp:posOffset>
                </wp:positionV>
                <wp:extent cx="0" cy="133350"/>
                <wp:effectExtent l="0" t="0" r="38100" b="19050"/>
                <wp:wrapNone/>
                <wp:docPr id="234" name="直線コネクタ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333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93E701" id="直線コネクタ 116" o:spid="_x0000_s1026" style="position:absolute;left:0;text-align:left;flip:y;z-index:251859968;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134.8pt,17.55pt" to="134.8pt,2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"/>
            </w:pict>
          </mc:Fallback>
        </mc:AlternateContent>
      </w:r>
      <w:r>
        <w:rPr>
          <w:rFonts w:ascii="Arial" w:eastAsia="ＭＳ Ｐ明朝" w:hAnsi="Arial" w:cs="Arial"/>
          <w:noProof/>
        </w:rPr>
        <mc:AlternateContent>
          <mc:Choice Requires="wps">
            <w:drawing>
              <wp:anchor distT="0" distB="0" distL="114297" distR="114297" simplePos="0" relativeHeight="251858944" behindDoc="0" locked="0" layoutInCell="1" allowOverlap="1" wp14:anchorId="2AA0641A" wp14:editId="5952C877">
                <wp:simplePos x="0" y="0"/>
                <wp:positionH relativeFrom="column">
                  <wp:posOffset>230505</wp:posOffset>
                </wp:positionH>
                <wp:positionV relativeFrom="paragraph">
                  <wp:posOffset>220980</wp:posOffset>
                </wp:positionV>
                <wp:extent cx="0" cy="133350"/>
                <wp:effectExtent l="0" t="0" r="38100" b="19050"/>
                <wp:wrapNone/>
                <wp:docPr id="116" name="直線コネクタ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333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C5C958" id="直線コネクタ 116" o:spid="_x0000_s1026" style="position:absolute;left:0;text-align:left;flip:y;z-index:251858944;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18.15pt,17.4pt" to="18.15pt,2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"/>
            </w:pict>
          </mc:Fallback>
        </mc:AlternateContent>
      </w:r>
      <w:r>
        <w:rPr>
          <w:rFonts w:ascii="Arial" w:eastAsia="ＭＳ Ｐ明朝" w:hAnsi="Arial" w:cs="Arial"/>
          <w:noProof/>
        </w:rPr>
        <mc:AlternateContent>
          <mc:Choice Requires="wps">
            <w:drawing>
              <wp:anchor distT="4294967293" distB="4294967293" distL="114300" distR="114300" simplePos="0" relativeHeight="251852800" behindDoc="0" locked="0" layoutInCell="1" allowOverlap="1" wp14:anchorId="0559648A" wp14:editId="73A80651">
                <wp:simplePos x="0" y="0"/>
                <wp:positionH relativeFrom="column">
                  <wp:posOffset>231140</wp:posOffset>
                </wp:positionH>
                <wp:positionV relativeFrom="paragraph">
                  <wp:posOffset>226060</wp:posOffset>
                </wp:positionV>
                <wp:extent cx="1474470" cy="0"/>
                <wp:effectExtent l="0" t="0" r="0" b="0"/>
                <wp:wrapNone/>
                <wp:docPr id="111" name="直線コネクタ 1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744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4644E4" id="直線コネクタ 111" o:spid="_x0000_s1026" style="position:absolute;left:0;text-align:left;z-index:25185280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8.2pt,17.8pt" to="134.3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"/>
            </w:pict>
          </mc:Fallback>
        </mc:AlternateContent>
      </w:r>
      <w:r>
        <w:rPr>
          <w:rFonts w:ascii="Arial" w:eastAsia="ＭＳ Ｐ明朝" w:hAnsi="Arial" w:cs="Arial"/>
          <w:noProof/>
        </w:rPr>
        <mc:AlternateContent>
          <mc:Choice Requires="wps">
            <w:drawing>
              <wp:anchor distT="0" distB="0" distL="114297" distR="114297" simplePos="0" relativeHeight="251851776" behindDoc="0" locked="0" layoutInCell="1" allowOverlap="1" wp14:anchorId="754CD849" wp14:editId="7ACEAB6F">
                <wp:simplePos x="0" y="0"/>
                <wp:positionH relativeFrom="column">
                  <wp:posOffset>544195</wp:posOffset>
                </wp:positionH>
                <wp:positionV relativeFrom="paragraph">
                  <wp:posOffset>83820</wp:posOffset>
                </wp:positionV>
                <wp:extent cx="0" cy="133350"/>
                <wp:effectExtent l="0" t="0" r="38100" b="19050"/>
                <wp:wrapNone/>
                <wp:docPr id="237" name="直線コネクタ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333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1658E7" id="直線コネクタ 116" o:spid="_x0000_s1026" style="position:absolute;left:0;text-align:left;flip:y;z-index:251851776;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42.85pt,6.6pt" to="42.85pt,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"/>
            </w:pict>
          </mc:Fallback>
        </mc:AlternateContent>
      </w:r>
      <w:r>
        <w:rPr>
          <w:noProof/>
        </w:rPr>
        <mc:AlternateContent>
          <mc:Choice Requires="wps">
            <w:drawing>
              <wp:anchor distT="0" distB="0" distL="114297" distR="114297" simplePos="0" relativeHeight="251862016" behindDoc="0" locked="0" layoutInCell="1" allowOverlap="1" wp14:anchorId="3E1979FE" wp14:editId="2FD44CC6">
                <wp:simplePos x="0" y="0"/>
                <wp:positionH relativeFrom="column">
                  <wp:posOffset>5076825</wp:posOffset>
                </wp:positionH>
                <wp:positionV relativeFrom="paragraph">
                  <wp:posOffset>226060</wp:posOffset>
                </wp:positionV>
                <wp:extent cx="0" cy="119380"/>
                <wp:effectExtent l="0" t="0" r="38100" b="13970"/>
                <wp:wrapNone/>
                <wp:docPr id="235" name="直線コネクタ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193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AB357C" id="直線コネクタ 116" o:spid="_x0000_s1026" style="position:absolute;left:0;text-align:left;flip:y;z-index:251862016;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399.75pt,17.8pt" to="399.75pt,2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"/>
            </w:pict>
          </mc:Fallback>
        </mc:AlternateContent>
      </w:r>
      <w:r>
        <w:rPr>
          <w:rFonts w:ascii="Arial" w:eastAsia="ＭＳ Ｐ明朝" w:hAnsi="Arial" w:cs="Arial"/>
          <w:noProof/>
        </w:rPr>
        <mc:AlternateContent>
          <mc:Choice Requires="wps">
            <w:drawing>
              <wp:anchor distT="0" distB="0" distL="114297" distR="114297" simplePos="0" relativeHeight="251860992" behindDoc="0" locked="0" layoutInCell="1" allowOverlap="1" wp14:anchorId="79C77B4D" wp14:editId="07FD80E5">
                <wp:simplePos x="0" y="0"/>
                <wp:positionH relativeFrom="column">
                  <wp:posOffset>3390900</wp:posOffset>
                </wp:positionH>
                <wp:positionV relativeFrom="paragraph">
                  <wp:posOffset>227330</wp:posOffset>
                </wp:positionV>
                <wp:extent cx="0" cy="121285"/>
                <wp:effectExtent l="0" t="0" r="38100" b="12065"/>
                <wp:wrapNone/>
                <wp:docPr id="236" name="直線コネクタ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2128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0E6998" id="直線コネクタ 116" o:spid="_x0000_s1026" style="position:absolute;left:0;text-align:left;flip:y;z-index:251860992;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267pt,17.9pt" to="267pt,2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"/>
            </w:pict>
          </mc:Fallback>
        </mc:AlternateContent>
      </w:r>
      <w:r>
        <w:rPr>
          <w:rFonts w:ascii="Arial" w:eastAsia="ＭＳ Ｐ明朝" w:hAnsi="Arial" w:cs="Arial"/>
          <w:noProof/>
        </w:rPr>
        <mc:AlternateContent>
          <mc:Choice Requires="wps">
            <w:drawing>
              <wp:anchor distT="4294967293" distB="4294967293" distL="114300" distR="114300" simplePos="0" relativeHeight="251846656" behindDoc="0" locked="0" layoutInCell="1" allowOverlap="1" wp14:anchorId="727CD562" wp14:editId="72793140">
                <wp:simplePos x="0" y="0"/>
                <wp:positionH relativeFrom="column">
                  <wp:posOffset>3391535</wp:posOffset>
                </wp:positionH>
                <wp:positionV relativeFrom="paragraph">
                  <wp:posOffset>226060</wp:posOffset>
                </wp:positionV>
                <wp:extent cx="1682115" cy="0"/>
                <wp:effectExtent l="0" t="0" r="0" b="0"/>
                <wp:wrapNone/>
                <wp:docPr id="230" name="直線コネクタ 1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821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1F30A8" id="直線コネクタ 111" o:spid="_x0000_s1026" style="position:absolute;left:0;text-align:left;z-index:25184665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267.05pt,17.8pt" to="399.5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"/>
            </w:pict>
          </mc:Fallback>
        </mc:AlternateContent>
      </w:r>
      <w:r>
        <w:rPr>
          <w:rFonts w:ascii="Arial" w:eastAsia="ＭＳ Ｐ明朝" w:hAnsi="Arial" w:cs="Arial"/>
          <w:noProof/>
        </w:rPr>
        <mc:AlternateContent>
          <mc:Choice Requires="wps">
            <w:drawing>
              <wp:anchor distT="0" distB="0" distL="114297" distR="114297" simplePos="0" relativeHeight="251863040" behindDoc="0" locked="0" layoutInCell="1" allowOverlap="1" wp14:anchorId="5F179B96" wp14:editId="17A3AFBF">
                <wp:simplePos x="0" y="0"/>
                <wp:positionH relativeFrom="column">
                  <wp:posOffset>4090035</wp:posOffset>
                </wp:positionH>
                <wp:positionV relativeFrom="paragraph">
                  <wp:posOffset>87630</wp:posOffset>
                </wp:positionV>
                <wp:extent cx="0" cy="125730"/>
                <wp:effectExtent l="0" t="0" r="38100" b="26670"/>
                <wp:wrapNone/>
                <wp:docPr id="238" name="直線コネクタ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2573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065679" id="直線コネクタ 116" o:spid="_x0000_s1026" style="position:absolute;left:0;text-align:left;flip:y;z-index:25186304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322.05pt,6.9pt" to="322.05pt,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"/>
            </w:pict>
          </mc:Fallback>
        </mc:AlternateContent>
      </w:r>
    </w:p>
    <w:p w14:paraId="32FE3980" w14:textId="6874B889" w:rsidR="00874597" w:rsidRDefault="00183AD2" w:rsidP="00183AD2">
      <w:pPr>
        <w:pStyle w:val="a4"/>
        <w:spacing w:before="0" w:after="0"/>
        <w:rPr>
          <w:rFonts w:ascii="Arial" w:eastAsia="ＭＳ Ｐ明朝" w:hAnsi="Arial" w:cs="Arial"/>
        </w:rPr>
      </w:pPr>
      <w:r>
        <w:rPr>
          <w:noProof/>
        </w:rPr>
        <mc:AlternateContent>
          <mc:Choice Requires="wps">
            <w:drawing>
              <wp:anchor distT="0" distB="0" distL="114300" distR="114300" simplePos="0" relativeHeight="251857920" behindDoc="0" locked="0" layoutInCell="1" allowOverlap="1" wp14:anchorId="65C05D70" wp14:editId="30C6E8B5">
                <wp:simplePos x="0" y="0"/>
                <wp:positionH relativeFrom="column">
                  <wp:posOffset>4300220</wp:posOffset>
                </wp:positionH>
                <wp:positionV relativeFrom="paragraph">
                  <wp:posOffset>120650</wp:posOffset>
                </wp:positionV>
                <wp:extent cx="1433195" cy="581025"/>
                <wp:effectExtent l="0" t="0" r="14605" b="28575"/>
                <wp:wrapNone/>
                <wp:docPr id="232" name="テキスト ボックス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3195" cy="581025"/>
                        </a:xfrm>
                        <a:prstGeom prst="rect">
                          <a:avLst/>
                        </a:prstGeom>
                        <a:solidFill>
                          <a:srgbClr val="FFFFFF"/>
                        </a:solidFill>
                        <a:ln w="9525">
                          <a:solidFill>
                            <a:srgbClr val="000000"/>
                          </a:solidFill>
                          <a:miter lim="800000"/>
                          <a:headEnd/>
                          <a:tailEnd/>
                        </a:ln>
                      </wps:spPr>
                      <wps:txbx>
                        <w:txbxContent>
                          <w:p w14:paraId="23F0912A" w14:textId="77777777" w:rsidR="00C63DD4" w:rsidRPr="007A7B91" w:rsidRDefault="00C63DD4" w:rsidP="00183AD2">
                            <w:pPr>
                              <w:spacing w:beforeLines="30" w:before="72" w:line="260" w:lineRule="exact"/>
                              <w:jc w:val="left"/>
                              <w:rPr>
                                <w:rFonts w:ascii="ＭＳ Ｐ明朝" w:eastAsia="PMingLiU" w:hAnsi="ＭＳ Ｐ明朝"/>
                                <w:sz w:val="20"/>
                              </w:rPr>
                            </w:pPr>
                            <w:r>
                              <w:rPr>
                                <w:rFonts w:ascii="ＭＳ Ｐ明朝" w:eastAsia="ＭＳ Ｐ明朝" w:hAnsi="ＭＳ Ｐ明朝" w:hint="eastAsia"/>
                                <w:sz w:val="20"/>
                              </w:rPr>
                              <w:t>悪性度</w:t>
                            </w:r>
                            <w:r w:rsidRPr="00393D31">
                              <w:rPr>
                                <w:rFonts w:ascii="ＭＳ Ｐ明朝" w:eastAsia="ＭＳ Ｐ明朝" w:hAnsi="ＭＳ Ｐ明朝" w:hint="eastAsia"/>
                                <w:sz w:val="20"/>
                              </w:rPr>
                              <w:t>不明の</w:t>
                            </w:r>
                            <w:r>
                              <w:rPr>
                                <w:rFonts w:ascii="ＭＳ Ｐ明朝" w:eastAsia="ＭＳ Ｐ明朝" w:hAnsi="ＭＳ Ｐ明朝" w:hint="eastAsia"/>
                                <w:sz w:val="20"/>
                              </w:rPr>
                              <w:t>非血液学的</w:t>
                            </w:r>
                            <w:r w:rsidRPr="00393D31">
                              <w:rPr>
                                <w:rFonts w:ascii="ＭＳ Ｐ明朝" w:eastAsia="ＭＳ Ｐ明朝" w:hAnsi="ＭＳ Ｐ明朝" w:hint="eastAsia"/>
                                <w:sz w:val="20"/>
                              </w:rPr>
                              <w:t>腫瘍</w:t>
                            </w:r>
                          </w:p>
                          <w:p w14:paraId="5EFDB134" w14:textId="77777777" w:rsidR="00C63DD4" w:rsidRPr="00393D31" w:rsidRDefault="00C63DD4" w:rsidP="00183AD2">
                            <w:pPr>
                              <w:spacing w:line="260" w:lineRule="exact"/>
                              <w:jc w:val="center"/>
                              <w:rPr>
                                <w:rFonts w:ascii="ＭＳ Ｐ明朝" w:eastAsia="ＭＳ Ｐ明朝" w:hAnsi="ＭＳ Ｐ明朝"/>
                                <w:sz w:val="20"/>
                              </w:rPr>
                            </w:pPr>
                            <w:r w:rsidRPr="00393D31">
                              <w:rPr>
                                <w:rFonts w:ascii="ＭＳ Ｐ明朝" w:eastAsia="ＭＳ Ｐ明朝" w:hAnsi="ＭＳ Ｐ明朝" w:hint="eastAsia"/>
                                <w:sz w:val="20"/>
                              </w:rPr>
                              <w:t>（</w:t>
                            </w:r>
                            <w:r w:rsidRPr="00393D31">
                              <w:rPr>
                                <w:rFonts w:eastAsia="ＭＳ Ｐ明朝"/>
                                <w:sz w:val="20"/>
                              </w:rPr>
                              <w:t>20000</w:t>
                            </w:r>
                            <w:r>
                              <w:rPr>
                                <w:rFonts w:eastAsia="ＭＳ Ｐ明朝"/>
                                <w:sz w:val="20"/>
                              </w:rPr>
                              <w:t>230</w:t>
                            </w:r>
                            <w:r w:rsidRPr="00393D31">
                              <w:rPr>
                                <w:rFonts w:ascii="ＭＳ Ｐ明朝" w:eastAsia="ＭＳ Ｐ明朝" w:hAnsi="ＭＳ Ｐ明朝" w:hint="eastAsia"/>
                                <w:sz w:val="20"/>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C05D70" id="_x0000_s1228" type="#_x0000_t202" style="position:absolute;left:0;text-align:left;margin-left:338.6pt;margin-top:9.5pt;width:112.85pt;height:45.75pt;z-index:25185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">
                <v:textbox inset="5.85pt,.7pt,5.85pt,.7pt">
                  <w:txbxContent>
                    <w:p w14:paraId="23F0912A" w14:textId="77777777" w:rsidR="00C63DD4" w:rsidRPr="007A7B91" w:rsidRDefault="00C63DD4" w:rsidP="00183AD2">
                      <w:pPr>
                        <w:spacing w:beforeLines="30" w:before="72" w:line="260" w:lineRule="exact"/>
                        <w:jc w:val="left"/>
                        <w:rPr>
                          <w:rFonts w:ascii="ＭＳ Ｐ明朝" w:eastAsia="PMingLiU" w:hAnsi="ＭＳ Ｐ明朝"/>
                          <w:sz w:val="20"/>
                        </w:rPr>
                      </w:pPr>
                      <w:r>
                        <w:rPr>
                          <w:rFonts w:ascii="ＭＳ Ｐ明朝" w:eastAsia="ＭＳ Ｐ明朝" w:hAnsi="ＭＳ Ｐ明朝" w:hint="eastAsia"/>
                          <w:sz w:val="20"/>
                        </w:rPr>
                        <w:t>悪性度</w:t>
                      </w:r>
                      <w:r w:rsidRPr="00393D31">
                        <w:rPr>
                          <w:rFonts w:ascii="ＭＳ Ｐ明朝" w:eastAsia="ＭＳ Ｐ明朝" w:hAnsi="ＭＳ Ｐ明朝" w:hint="eastAsia"/>
                          <w:sz w:val="20"/>
                        </w:rPr>
                        <w:t>不明の</w:t>
                      </w:r>
                      <w:r>
                        <w:rPr>
                          <w:rFonts w:ascii="ＭＳ Ｐ明朝" w:eastAsia="ＭＳ Ｐ明朝" w:hAnsi="ＭＳ Ｐ明朝" w:hint="eastAsia"/>
                          <w:sz w:val="20"/>
                        </w:rPr>
                        <w:t>非血液学的</w:t>
                      </w:r>
                      <w:r w:rsidRPr="00393D31">
                        <w:rPr>
                          <w:rFonts w:ascii="ＭＳ Ｐ明朝" w:eastAsia="ＭＳ Ｐ明朝" w:hAnsi="ＭＳ Ｐ明朝" w:hint="eastAsia"/>
                          <w:sz w:val="20"/>
                        </w:rPr>
                        <w:t>腫瘍</w:t>
                      </w:r>
                    </w:p>
                    <w:p w14:paraId="5EFDB134" w14:textId="77777777" w:rsidR="00C63DD4" w:rsidRPr="00393D31" w:rsidRDefault="00C63DD4" w:rsidP="00183AD2">
                      <w:pPr>
                        <w:spacing w:line="260" w:lineRule="exact"/>
                        <w:jc w:val="center"/>
                        <w:rPr>
                          <w:rFonts w:ascii="ＭＳ Ｐ明朝" w:eastAsia="ＭＳ Ｐ明朝" w:hAnsi="ＭＳ Ｐ明朝"/>
                          <w:sz w:val="20"/>
                        </w:rPr>
                      </w:pPr>
                      <w:r w:rsidRPr="00393D31">
                        <w:rPr>
                          <w:rFonts w:ascii="ＭＳ Ｐ明朝" w:eastAsia="ＭＳ Ｐ明朝" w:hAnsi="ＭＳ Ｐ明朝" w:hint="eastAsia"/>
                          <w:sz w:val="20"/>
                        </w:rPr>
                        <w:t>（</w:t>
                      </w:r>
                      <w:r w:rsidRPr="00393D31">
                        <w:rPr>
                          <w:rFonts w:eastAsia="ＭＳ Ｐ明朝"/>
                          <w:sz w:val="20"/>
                        </w:rPr>
                        <w:t>20000</w:t>
                      </w:r>
                      <w:r>
                        <w:rPr>
                          <w:rFonts w:eastAsia="ＭＳ Ｐ明朝"/>
                          <w:sz w:val="20"/>
                        </w:rPr>
                        <w:t>230</w:t>
                      </w:r>
                      <w:r w:rsidRPr="00393D31">
                        <w:rPr>
                          <w:rFonts w:ascii="ＭＳ Ｐ明朝" w:eastAsia="ＭＳ Ｐ明朝" w:hAnsi="ＭＳ Ｐ明朝" w:hint="eastAsia"/>
                          <w:sz w:val="20"/>
                        </w:rPr>
                        <w:t>）</w:t>
                      </w:r>
                    </w:p>
                  </w:txbxContent>
                </v:textbox>
              </v:shape>
            </w:pict>
          </mc:Fallback>
        </mc:AlternateContent>
      </w:r>
      <w:r>
        <w:rPr>
          <w:noProof/>
        </w:rPr>
        <mc:AlternateContent>
          <mc:Choice Requires="wps">
            <w:drawing>
              <wp:anchor distT="0" distB="0" distL="114300" distR="114300" simplePos="0" relativeHeight="251856896" behindDoc="0" locked="0" layoutInCell="1" allowOverlap="1" wp14:anchorId="28DC121C" wp14:editId="5D51A068">
                <wp:simplePos x="0" y="0"/>
                <wp:positionH relativeFrom="column">
                  <wp:posOffset>2776220</wp:posOffset>
                </wp:positionH>
                <wp:positionV relativeFrom="paragraph">
                  <wp:posOffset>120650</wp:posOffset>
                </wp:positionV>
                <wp:extent cx="1390650" cy="581025"/>
                <wp:effectExtent l="0" t="0" r="19050" b="28575"/>
                <wp:wrapNone/>
                <wp:docPr id="231" name="テキスト ボックス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0650" cy="581025"/>
                        </a:xfrm>
                        <a:prstGeom prst="rect">
                          <a:avLst/>
                        </a:prstGeom>
                        <a:solidFill>
                          <a:srgbClr val="FFFFFF"/>
                        </a:solidFill>
                        <a:ln w="9525">
                          <a:solidFill>
                            <a:srgbClr val="000000"/>
                          </a:solidFill>
                          <a:miter lim="800000"/>
                          <a:headEnd/>
                          <a:tailEnd/>
                        </a:ln>
                      </wps:spPr>
                      <wps:txbx>
                        <w:txbxContent>
                          <w:p w14:paraId="72226180" w14:textId="77777777" w:rsidR="00C63DD4" w:rsidRPr="007A7B91" w:rsidRDefault="00C63DD4" w:rsidP="00183AD2">
                            <w:pPr>
                              <w:spacing w:beforeLines="30" w:before="72" w:line="260" w:lineRule="exact"/>
                              <w:jc w:val="left"/>
                              <w:rPr>
                                <w:rFonts w:ascii="ＭＳ Ｐ明朝" w:eastAsia="PMingLiU" w:hAnsi="ＭＳ Ｐ明朝"/>
                                <w:sz w:val="20"/>
                              </w:rPr>
                            </w:pPr>
                            <w:r>
                              <w:rPr>
                                <w:rFonts w:ascii="ＭＳ Ｐ明朝" w:eastAsia="ＭＳ Ｐ明朝" w:hAnsi="ＭＳ Ｐ明朝" w:hint="eastAsia"/>
                                <w:sz w:val="20"/>
                              </w:rPr>
                              <w:t>悪性度</w:t>
                            </w:r>
                            <w:r w:rsidRPr="00393D31">
                              <w:rPr>
                                <w:rFonts w:ascii="ＭＳ Ｐ明朝" w:eastAsia="ＭＳ Ｐ明朝" w:hAnsi="ＭＳ Ｐ明朝" w:hint="eastAsia"/>
                                <w:sz w:val="20"/>
                              </w:rPr>
                              <w:t>不明の</w:t>
                            </w:r>
                            <w:r>
                              <w:rPr>
                                <w:rFonts w:ascii="ＭＳ Ｐ明朝" w:eastAsia="ＭＳ Ｐ明朝" w:hAnsi="ＭＳ Ｐ明朝" w:hint="eastAsia"/>
                                <w:sz w:val="20"/>
                              </w:rPr>
                              <w:t>血液学的</w:t>
                            </w:r>
                            <w:r w:rsidRPr="00393D31">
                              <w:rPr>
                                <w:rFonts w:ascii="ＭＳ Ｐ明朝" w:eastAsia="ＭＳ Ｐ明朝" w:hAnsi="ＭＳ Ｐ明朝" w:hint="eastAsia"/>
                                <w:sz w:val="20"/>
                              </w:rPr>
                              <w:t>腫瘍</w:t>
                            </w:r>
                          </w:p>
                          <w:p w14:paraId="2C035513" w14:textId="77777777" w:rsidR="00C63DD4" w:rsidRPr="00393D31" w:rsidRDefault="00C63DD4" w:rsidP="00183AD2">
                            <w:pPr>
                              <w:spacing w:line="260" w:lineRule="exact"/>
                              <w:jc w:val="center"/>
                              <w:rPr>
                                <w:rFonts w:ascii="ＭＳ Ｐ明朝" w:eastAsia="ＭＳ Ｐ明朝" w:hAnsi="ＭＳ Ｐ明朝"/>
                                <w:sz w:val="20"/>
                              </w:rPr>
                            </w:pPr>
                            <w:r w:rsidRPr="00393D31">
                              <w:rPr>
                                <w:rFonts w:ascii="ＭＳ Ｐ明朝" w:eastAsia="ＭＳ Ｐ明朝" w:hAnsi="ＭＳ Ｐ明朝" w:hint="eastAsia"/>
                                <w:sz w:val="20"/>
                              </w:rPr>
                              <w:t>（</w:t>
                            </w:r>
                            <w:r w:rsidRPr="00393D31">
                              <w:rPr>
                                <w:rFonts w:eastAsia="ＭＳ Ｐ明朝"/>
                                <w:sz w:val="20"/>
                              </w:rPr>
                              <w:t>20000</w:t>
                            </w:r>
                            <w:r>
                              <w:rPr>
                                <w:rFonts w:eastAsia="ＭＳ Ｐ明朝"/>
                                <w:sz w:val="20"/>
                              </w:rPr>
                              <w:t>229</w:t>
                            </w:r>
                            <w:r w:rsidRPr="00393D31">
                              <w:rPr>
                                <w:rFonts w:ascii="ＭＳ Ｐ明朝" w:eastAsia="ＭＳ Ｐ明朝" w:hAnsi="ＭＳ Ｐ明朝" w:hint="eastAsia"/>
                                <w:sz w:val="20"/>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DC121C" id="_x0000_s1229" type="#_x0000_t202" style="position:absolute;left:0;text-align:left;margin-left:218.6pt;margin-top:9.5pt;width:109.5pt;height:45.75pt;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">
                <v:textbox inset="5.85pt,.7pt,5.85pt,.7pt">
                  <w:txbxContent>
                    <w:p w14:paraId="72226180" w14:textId="77777777" w:rsidR="00C63DD4" w:rsidRPr="007A7B91" w:rsidRDefault="00C63DD4" w:rsidP="00183AD2">
                      <w:pPr>
                        <w:spacing w:beforeLines="30" w:before="72" w:line="260" w:lineRule="exact"/>
                        <w:jc w:val="left"/>
                        <w:rPr>
                          <w:rFonts w:ascii="ＭＳ Ｐ明朝" w:eastAsia="PMingLiU" w:hAnsi="ＭＳ Ｐ明朝"/>
                          <w:sz w:val="20"/>
                        </w:rPr>
                      </w:pPr>
                      <w:r>
                        <w:rPr>
                          <w:rFonts w:ascii="ＭＳ Ｐ明朝" w:eastAsia="ＭＳ Ｐ明朝" w:hAnsi="ＭＳ Ｐ明朝" w:hint="eastAsia"/>
                          <w:sz w:val="20"/>
                        </w:rPr>
                        <w:t>悪性度</w:t>
                      </w:r>
                      <w:r w:rsidRPr="00393D31">
                        <w:rPr>
                          <w:rFonts w:ascii="ＭＳ Ｐ明朝" w:eastAsia="ＭＳ Ｐ明朝" w:hAnsi="ＭＳ Ｐ明朝" w:hint="eastAsia"/>
                          <w:sz w:val="20"/>
                        </w:rPr>
                        <w:t>不明の</w:t>
                      </w:r>
                      <w:r>
                        <w:rPr>
                          <w:rFonts w:ascii="ＭＳ Ｐ明朝" w:eastAsia="ＭＳ Ｐ明朝" w:hAnsi="ＭＳ Ｐ明朝" w:hint="eastAsia"/>
                          <w:sz w:val="20"/>
                        </w:rPr>
                        <w:t>血液学的</w:t>
                      </w:r>
                      <w:r w:rsidRPr="00393D31">
                        <w:rPr>
                          <w:rFonts w:ascii="ＭＳ Ｐ明朝" w:eastAsia="ＭＳ Ｐ明朝" w:hAnsi="ＭＳ Ｐ明朝" w:hint="eastAsia"/>
                          <w:sz w:val="20"/>
                        </w:rPr>
                        <w:t>腫瘍</w:t>
                      </w:r>
                    </w:p>
                    <w:p w14:paraId="2C035513" w14:textId="77777777" w:rsidR="00C63DD4" w:rsidRPr="00393D31" w:rsidRDefault="00C63DD4" w:rsidP="00183AD2">
                      <w:pPr>
                        <w:spacing w:line="260" w:lineRule="exact"/>
                        <w:jc w:val="center"/>
                        <w:rPr>
                          <w:rFonts w:ascii="ＭＳ Ｐ明朝" w:eastAsia="ＭＳ Ｐ明朝" w:hAnsi="ＭＳ Ｐ明朝"/>
                          <w:sz w:val="20"/>
                        </w:rPr>
                      </w:pPr>
                      <w:r w:rsidRPr="00393D31">
                        <w:rPr>
                          <w:rFonts w:ascii="ＭＳ Ｐ明朝" w:eastAsia="ＭＳ Ｐ明朝" w:hAnsi="ＭＳ Ｐ明朝" w:hint="eastAsia"/>
                          <w:sz w:val="20"/>
                        </w:rPr>
                        <w:t>（</w:t>
                      </w:r>
                      <w:r w:rsidRPr="00393D31">
                        <w:rPr>
                          <w:rFonts w:eastAsia="ＭＳ Ｐ明朝"/>
                          <w:sz w:val="20"/>
                        </w:rPr>
                        <w:t>20000</w:t>
                      </w:r>
                      <w:r>
                        <w:rPr>
                          <w:rFonts w:eastAsia="ＭＳ Ｐ明朝"/>
                          <w:sz w:val="20"/>
                        </w:rPr>
                        <w:t>229</w:t>
                      </w:r>
                      <w:r w:rsidRPr="00393D31">
                        <w:rPr>
                          <w:rFonts w:ascii="ＭＳ Ｐ明朝" w:eastAsia="ＭＳ Ｐ明朝" w:hAnsi="ＭＳ Ｐ明朝" w:hint="eastAsia"/>
                          <w:sz w:val="20"/>
                        </w:rPr>
                        <w:t>）</w:t>
                      </w:r>
                    </w:p>
                  </w:txbxContent>
                </v:textbox>
              </v:shape>
            </w:pict>
          </mc:Fallback>
        </mc:AlternateContent>
      </w:r>
      <w:r>
        <w:rPr>
          <w:noProof/>
        </w:rPr>
        <mc:AlternateContent>
          <mc:Choice Requires="wps">
            <w:drawing>
              <wp:anchor distT="0" distB="0" distL="114300" distR="114300" simplePos="0" relativeHeight="251855872" behindDoc="0" locked="0" layoutInCell="1" allowOverlap="1" wp14:anchorId="38DED125" wp14:editId="1AF5560F">
                <wp:simplePos x="0" y="0"/>
                <wp:positionH relativeFrom="column">
                  <wp:posOffset>1052195</wp:posOffset>
                </wp:positionH>
                <wp:positionV relativeFrom="paragraph">
                  <wp:posOffset>139065</wp:posOffset>
                </wp:positionV>
                <wp:extent cx="1308735" cy="561975"/>
                <wp:effectExtent l="0" t="0" r="24765" b="28575"/>
                <wp:wrapNone/>
                <wp:docPr id="115" name="テキスト ボックス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8735" cy="561975"/>
                        </a:xfrm>
                        <a:prstGeom prst="rect">
                          <a:avLst/>
                        </a:prstGeom>
                        <a:solidFill>
                          <a:srgbClr val="FFFFFF"/>
                        </a:solidFill>
                        <a:ln w="9525">
                          <a:solidFill>
                            <a:srgbClr val="000000"/>
                          </a:solidFill>
                          <a:miter lim="800000"/>
                          <a:headEnd/>
                          <a:tailEnd/>
                        </a:ln>
                      </wps:spPr>
                      <wps:txbx>
                        <w:txbxContent>
                          <w:p w14:paraId="3345F618" w14:textId="77777777" w:rsidR="00C63DD4" w:rsidRPr="007A7B91" w:rsidRDefault="00C63DD4" w:rsidP="00183AD2">
                            <w:pPr>
                              <w:spacing w:beforeLines="50" w:before="120" w:line="300" w:lineRule="exact"/>
                              <w:jc w:val="center"/>
                              <w:rPr>
                                <w:rFonts w:ascii="ＭＳ Ｐ明朝" w:eastAsia="PMingLiU" w:hAnsi="ＭＳ Ｐ明朝"/>
                                <w:sz w:val="20"/>
                                <w:lang w:eastAsia="zh-TW"/>
                              </w:rPr>
                            </w:pPr>
                            <w:r>
                              <w:rPr>
                                <w:rFonts w:ascii="ＭＳ Ｐ明朝" w:eastAsia="ＭＳ Ｐ明朝" w:hAnsi="ＭＳ Ｐ明朝"/>
                                <w:sz w:val="20"/>
                                <w:lang w:eastAsia="zh-TW"/>
                              </w:rPr>
                              <w:t>非</w:t>
                            </w:r>
                            <w:r>
                              <w:rPr>
                                <w:rFonts w:ascii="ＭＳ Ｐ明朝" w:eastAsia="ＭＳ Ｐ明朝" w:hAnsi="ＭＳ Ｐ明朝" w:hint="eastAsia"/>
                                <w:sz w:val="20"/>
                                <w:lang w:eastAsia="zh-TW"/>
                              </w:rPr>
                              <w:t>血液学的</w:t>
                            </w:r>
                            <w:r w:rsidRPr="00393D31">
                              <w:rPr>
                                <w:rFonts w:ascii="ＭＳ Ｐ明朝" w:eastAsia="ＭＳ Ｐ明朝" w:hAnsi="ＭＳ Ｐ明朝" w:hint="eastAsia"/>
                                <w:sz w:val="20"/>
                                <w:lang w:eastAsia="zh-TW"/>
                              </w:rPr>
                              <w:t>悪性腫瘍</w:t>
                            </w:r>
                          </w:p>
                          <w:p w14:paraId="1DFEC2C6" w14:textId="77777777" w:rsidR="00C63DD4" w:rsidRPr="00393D31" w:rsidRDefault="00C63DD4" w:rsidP="00183AD2">
                            <w:pPr>
                              <w:spacing w:line="300" w:lineRule="exact"/>
                              <w:jc w:val="center"/>
                              <w:rPr>
                                <w:rFonts w:ascii="ＭＳ Ｐ明朝" w:eastAsia="ＭＳ Ｐ明朝" w:hAnsi="ＭＳ Ｐ明朝"/>
                                <w:sz w:val="20"/>
                                <w:lang w:eastAsia="zh-TW"/>
                              </w:rPr>
                            </w:pPr>
                            <w:r w:rsidRPr="00393D31">
                              <w:rPr>
                                <w:rFonts w:ascii="ＭＳ Ｐ明朝" w:eastAsia="ＭＳ Ｐ明朝" w:hAnsi="ＭＳ Ｐ明朝" w:hint="eastAsia"/>
                                <w:sz w:val="20"/>
                                <w:lang w:eastAsia="zh-TW"/>
                              </w:rPr>
                              <w:t>（</w:t>
                            </w:r>
                            <w:r w:rsidRPr="00393D31">
                              <w:rPr>
                                <w:rFonts w:eastAsia="ＭＳ Ｐ明朝"/>
                                <w:sz w:val="20"/>
                                <w:lang w:eastAsia="zh-TW"/>
                              </w:rPr>
                              <w:t>20000</w:t>
                            </w:r>
                            <w:r>
                              <w:rPr>
                                <w:rFonts w:eastAsia="ＭＳ Ｐ明朝"/>
                                <w:sz w:val="20"/>
                                <w:lang w:eastAsia="zh-TW"/>
                              </w:rPr>
                              <w:t>228</w:t>
                            </w:r>
                            <w:r w:rsidRPr="00393D31">
                              <w:rPr>
                                <w:rFonts w:ascii="ＭＳ Ｐ明朝" w:eastAsia="ＭＳ Ｐ明朝" w:hAnsi="ＭＳ Ｐ明朝" w:hint="eastAsia"/>
                                <w:sz w:val="20"/>
                                <w:lang w:eastAsia="zh-TW"/>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DED125" id="_x0000_s1230" type="#_x0000_t202" style="position:absolute;left:0;text-align:left;margin-left:82.85pt;margin-top:10.95pt;width:103.05pt;height:44.25pt;z-index:25185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">
                <v:textbox inset="5.85pt,.7pt,5.85pt,.7pt">
                  <w:txbxContent>
                    <w:p w14:paraId="3345F618" w14:textId="77777777" w:rsidR="00C63DD4" w:rsidRPr="007A7B91" w:rsidRDefault="00C63DD4" w:rsidP="00183AD2">
                      <w:pPr>
                        <w:spacing w:beforeLines="50" w:before="120" w:line="300" w:lineRule="exact"/>
                        <w:jc w:val="center"/>
                        <w:rPr>
                          <w:rFonts w:ascii="ＭＳ Ｐ明朝" w:eastAsia="PMingLiU" w:hAnsi="ＭＳ Ｐ明朝"/>
                          <w:sz w:val="20"/>
                          <w:lang w:eastAsia="zh-TW"/>
                        </w:rPr>
                      </w:pPr>
                      <w:r>
                        <w:rPr>
                          <w:rFonts w:ascii="ＭＳ Ｐ明朝" w:eastAsia="ＭＳ Ｐ明朝" w:hAnsi="ＭＳ Ｐ明朝"/>
                          <w:sz w:val="20"/>
                          <w:lang w:eastAsia="zh-TW"/>
                        </w:rPr>
                        <w:t>非</w:t>
                      </w:r>
                      <w:r>
                        <w:rPr>
                          <w:rFonts w:ascii="ＭＳ Ｐ明朝" w:eastAsia="ＭＳ Ｐ明朝" w:hAnsi="ＭＳ Ｐ明朝" w:hint="eastAsia"/>
                          <w:sz w:val="20"/>
                          <w:lang w:eastAsia="zh-TW"/>
                        </w:rPr>
                        <w:t>血液学的</w:t>
                      </w:r>
                      <w:r w:rsidRPr="00393D31">
                        <w:rPr>
                          <w:rFonts w:ascii="ＭＳ Ｐ明朝" w:eastAsia="ＭＳ Ｐ明朝" w:hAnsi="ＭＳ Ｐ明朝" w:hint="eastAsia"/>
                          <w:sz w:val="20"/>
                          <w:lang w:eastAsia="zh-TW"/>
                        </w:rPr>
                        <w:t>悪性腫瘍</w:t>
                      </w:r>
                    </w:p>
                    <w:p w14:paraId="1DFEC2C6" w14:textId="77777777" w:rsidR="00C63DD4" w:rsidRPr="00393D31" w:rsidRDefault="00C63DD4" w:rsidP="00183AD2">
                      <w:pPr>
                        <w:spacing w:line="300" w:lineRule="exact"/>
                        <w:jc w:val="center"/>
                        <w:rPr>
                          <w:rFonts w:ascii="ＭＳ Ｐ明朝" w:eastAsia="ＭＳ Ｐ明朝" w:hAnsi="ＭＳ Ｐ明朝"/>
                          <w:sz w:val="20"/>
                          <w:lang w:eastAsia="zh-TW"/>
                        </w:rPr>
                      </w:pPr>
                      <w:r w:rsidRPr="00393D31">
                        <w:rPr>
                          <w:rFonts w:ascii="ＭＳ Ｐ明朝" w:eastAsia="ＭＳ Ｐ明朝" w:hAnsi="ＭＳ Ｐ明朝" w:hint="eastAsia"/>
                          <w:sz w:val="20"/>
                          <w:lang w:eastAsia="zh-TW"/>
                        </w:rPr>
                        <w:t>（</w:t>
                      </w:r>
                      <w:r w:rsidRPr="00393D31">
                        <w:rPr>
                          <w:rFonts w:eastAsia="ＭＳ Ｐ明朝"/>
                          <w:sz w:val="20"/>
                          <w:lang w:eastAsia="zh-TW"/>
                        </w:rPr>
                        <w:t>20000</w:t>
                      </w:r>
                      <w:r>
                        <w:rPr>
                          <w:rFonts w:eastAsia="ＭＳ Ｐ明朝"/>
                          <w:sz w:val="20"/>
                          <w:lang w:eastAsia="zh-TW"/>
                        </w:rPr>
                        <w:t>228</w:t>
                      </w:r>
                      <w:r w:rsidRPr="00393D31">
                        <w:rPr>
                          <w:rFonts w:ascii="ＭＳ Ｐ明朝" w:eastAsia="ＭＳ Ｐ明朝" w:hAnsi="ＭＳ Ｐ明朝" w:hint="eastAsia"/>
                          <w:sz w:val="20"/>
                          <w:lang w:eastAsia="zh-TW"/>
                        </w:rPr>
                        <w:t>）</w:t>
                      </w:r>
                    </w:p>
                  </w:txbxContent>
                </v:textbox>
              </v:shape>
            </w:pict>
          </mc:Fallback>
        </mc:AlternateContent>
      </w:r>
      <w:r>
        <w:rPr>
          <w:noProof/>
        </w:rPr>
        <mc:AlternateContent>
          <mc:Choice Requires="wps">
            <w:drawing>
              <wp:anchor distT="0" distB="0" distL="114300" distR="114300" simplePos="0" relativeHeight="251853824" behindDoc="0" locked="0" layoutInCell="1" allowOverlap="1" wp14:anchorId="37D19A69" wp14:editId="60D83EDA">
                <wp:simplePos x="0" y="0"/>
                <wp:positionH relativeFrom="column">
                  <wp:posOffset>-328930</wp:posOffset>
                </wp:positionH>
                <wp:positionV relativeFrom="paragraph">
                  <wp:posOffset>139700</wp:posOffset>
                </wp:positionV>
                <wp:extent cx="1263015" cy="561975"/>
                <wp:effectExtent l="0" t="0" r="13335" b="28575"/>
                <wp:wrapNone/>
                <wp:docPr id="233" name="テキスト ボックス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015" cy="561975"/>
                        </a:xfrm>
                        <a:prstGeom prst="rect">
                          <a:avLst/>
                        </a:prstGeom>
                        <a:solidFill>
                          <a:srgbClr val="FFFFFF"/>
                        </a:solidFill>
                        <a:ln w="9525">
                          <a:solidFill>
                            <a:srgbClr val="000000"/>
                          </a:solidFill>
                          <a:miter lim="800000"/>
                          <a:headEnd/>
                          <a:tailEnd/>
                        </a:ln>
                      </wps:spPr>
                      <wps:txbx>
                        <w:txbxContent>
                          <w:p w14:paraId="54038655" w14:textId="77777777" w:rsidR="00C63DD4" w:rsidRPr="007A7B91" w:rsidRDefault="00C63DD4" w:rsidP="00183AD2">
                            <w:pPr>
                              <w:spacing w:beforeLines="50" w:before="120" w:line="300" w:lineRule="exact"/>
                              <w:jc w:val="center"/>
                              <w:rPr>
                                <w:rFonts w:ascii="ＭＳ Ｐ明朝" w:eastAsia="PMingLiU" w:hAnsi="ＭＳ Ｐ明朝"/>
                                <w:sz w:val="20"/>
                                <w:lang w:eastAsia="zh-TW"/>
                              </w:rPr>
                            </w:pPr>
                            <w:r>
                              <w:rPr>
                                <w:rFonts w:ascii="ＭＳ Ｐ明朝" w:eastAsia="ＭＳ Ｐ明朝" w:hAnsi="ＭＳ Ｐ明朝" w:hint="eastAsia"/>
                                <w:sz w:val="20"/>
                                <w:lang w:eastAsia="zh-TW"/>
                              </w:rPr>
                              <w:t>血液学的</w:t>
                            </w:r>
                            <w:r w:rsidRPr="00393D31">
                              <w:rPr>
                                <w:rFonts w:ascii="ＭＳ Ｐ明朝" w:eastAsia="ＭＳ Ｐ明朝" w:hAnsi="ＭＳ Ｐ明朝" w:hint="eastAsia"/>
                                <w:sz w:val="20"/>
                                <w:lang w:eastAsia="zh-TW"/>
                              </w:rPr>
                              <w:t>悪性腫瘍</w:t>
                            </w:r>
                          </w:p>
                          <w:p w14:paraId="26454FCF" w14:textId="77777777" w:rsidR="00C63DD4" w:rsidRPr="00393D31" w:rsidRDefault="00C63DD4" w:rsidP="00183AD2">
                            <w:pPr>
                              <w:spacing w:line="300" w:lineRule="exact"/>
                              <w:jc w:val="center"/>
                              <w:rPr>
                                <w:rFonts w:ascii="ＭＳ Ｐ明朝" w:eastAsia="ＭＳ Ｐ明朝" w:hAnsi="ＭＳ Ｐ明朝"/>
                                <w:sz w:val="20"/>
                                <w:lang w:eastAsia="zh-TW"/>
                              </w:rPr>
                            </w:pPr>
                            <w:r w:rsidRPr="00393D31">
                              <w:rPr>
                                <w:rFonts w:ascii="ＭＳ Ｐ明朝" w:eastAsia="ＭＳ Ｐ明朝" w:hAnsi="ＭＳ Ｐ明朝" w:hint="eastAsia"/>
                                <w:sz w:val="20"/>
                                <w:lang w:eastAsia="zh-TW"/>
                              </w:rPr>
                              <w:t>（</w:t>
                            </w:r>
                            <w:r w:rsidRPr="00393D31">
                              <w:rPr>
                                <w:rFonts w:eastAsia="ＭＳ Ｐ明朝"/>
                                <w:sz w:val="20"/>
                                <w:lang w:eastAsia="zh-TW"/>
                              </w:rPr>
                              <w:t>20000</w:t>
                            </w:r>
                            <w:r>
                              <w:rPr>
                                <w:rFonts w:eastAsia="ＭＳ Ｐ明朝"/>
                                <w:sz w:val="20"/>
                                <w:lang w:eastAsia="zh-TW"/>
                              </w:rPr>
                              <w:t>227</w:t>
                            </w:r>
                            <w:r w:rsidRPr="00393D31">
                              <w:rPr>
                                <w:rFonts w:ascii="ＭＳ Ｐ明朝" w:eastAsia="ＭＳ Ｐ明朝" w:hAnsi="ＭＳ Ｐ明朝" w:hint="eastAsia"/>
                                <w:sz w:val="20"/>
                                <w:lang w:eastAsia="zh-TW"/>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D19A69" id="_x0000_s1231" type="#_x0000_t202" style="position:absolute;left:0;text-align:left;margin-left:-25.9pt;margin-top:11pt;width:99.45pt;height:44.25pt;z-index:25185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">
                <v:textbox inset="5.85pt,.7pt,5.85pt,.7pt">
                  <w:txbxContent>
                    <w:p w14:paraId="54038655" w14:textId="77777777" w:rsidR="00C63DD4" w:rsidRPr="007A7B91" w:rsidRDefault="00C63DD4" w:rsidP="00183AD2">
                      <w:pPr>
                        <w:spacing w:beforeLines="50" w:before="120" w:line="300" w:lineRule="exact"/>
                        <w:jc w:val="center"/>
                        <w:rPr>
                          <w:rFonts w:ascii="ＭＳ Ｐ明朝" w:eastAsia="PMingLiU" w:hAnsi="ＭＳ Ｐ明朝"/>
                          <w:sz w:val="20"/>
                          <w:lang w:eastAsia="zh-TW"/>
                        </w:rPr>
                      </w:pPr>
                      <w:r>
                        <w:rPr>
                          <w:rFonts w:ascii="ＭＳ Ｐ明朝" w:eastAsia="ＭＳ Ｐ明朝" w:hAnsi="ＭＳ Ｐ明朝" w:hint="eastAsia"/>
                          <w:sz w:val="20"/>
                          <w:lang w:eastAsia="zh-TW"/>
                        </w:rPr>
                        <w:t>血液学的</w:t>
                      </w:r>
                      <w:r w:rsidRPr="00393D31">
                        <w:rPr>
                          <w:rFonts w:ascii="ＭＳ Ｐ明朝" w:eastAsia="ＭＳ Ｐ明朝" w:hAnsi="ＭＳ Ｐ明朝" w:hint="eastAsia"/>
                          <w:sz w:val="20"/>
                          <w:lang w:eastAsia="zh-TW"/>
                        </w:rPr>
                        <w:t>悪性腫瘍</w:t>
                      </w:r>
                    </w:p>
                    <w:p w14:paraId="26454FCF" w14:textId="77777777" w:rsidR="00C63DD4" w:rsidRPr="00393D31" w:rsidRDefault="00C63DD4" w:rsidP="00183AD2">
                      <w:pPr>
                        <w:spacing w:line="300" w:lineRule="exact"/>
                        <w:jc w:val="center"/>
                        <w:rPr>
                          <w:rFonts w:ascii="ＭＳ Ｐ明朝" w:eastAsia="ＭＳ Ｐ明朝" w:hAnsi="ＭＳ Ｐ明朝"/>
                          <w:sz w:val="20"/>
                          <w:lang w:eastAsia="zh-TW"/>
                        </w:rPr>
                      </w:pPr>
                      <w:r w:rsidRPr="00393D31">
                        <w:rPr>
                          <w:rFonts w:ascii="ＭＳ Ｐ明朝" w:eastAsia="ＭＳ Ｐ明朝" w:hAnsi="ＭＳ Ｐ明朝" w:hint="eastAsia"/>
                          <w:sz w:val="20"/>
                          <w:lang w:eastAsia="zh-TW"/>
                        </w:rPr>
                        <w:t>（</w:t>
                      </w:r>
                      <w:r w:rsidRPr="00393D31">
                        <w:rPr>
                          <w:rFonts w:eastAsia="ＭＳ Ｐ明朝"/>
                          <w:sz w:val="20"/>
                          <w:lang w:eastAsia="zh-TW"/>
                        </w:rPr>
                        <w:t>20000</w:t>
                      </w:r>
                      <w:r>
                        <w:rPr>
                          <w:rFonts w:eastAsia="ＭＳ Ｐ明朝"/>
                          <w:sz w:val="20"/>
                          <w:lang w:eastAsia="zh-TW"/>
                        </w:rPr>
                        <w:t>227</w:t>
                      </w:r>
                      <w:r w:rsidRPr="00393D31">
                        <w:rPr>
                          <w:rFonts w:ascii="ＭＳ Ｐ明朝" w:eastAsia="ＭＳ Ｐ明朝" w:hAnsi="ＭＳ Ｐ明朝" w:hint="eastAsia"/>
                          <w:sz w:val="20"/>
                          <w:lang w:eastAsia="zh-TW"/>
                        </w:rPr>
                        <w:t>）</w:t>
                      </w:r>
                    </w:p>
                  </w:txbxContent>
                </v:textbox>
              </v:shape>
            </w:pict>
          </mc:Fallback>
        </mc:AlternateContent>
      </w:r>
    </w:p>
    <w:p w14:paraId="5DF0C355" w14:textId="47B3C259" w:rsidR="00597597" w:rsidRDefault="00597597" w:rsidP="007A7B91"/>
    <w:p w14:paraId="788279EE" w14:textId="04A20E34" w:rsidR="00597597" w:rsidRDefault="00597597" w:rsidP="007A7B91"/>
    <w:p w14:paraId="6A5AF698" w14:textId="77777777" w:rsidR="00597597" w:rsidRDefault="00597597" w:rsidP="007A7B91"/>
    <w:p w14:paraId="76A474F3" w14:textId="2636052F" w:rsidR="00874597" w:rsidRDefault="00874597" w:rsidP="00B12EBC">
      <w:pPr>
        <w:pStyle w:val="a4"/>
        <w:spacing w:before="0" w:after="0" w:line="300" w:lineRule="atLeast"/>
        <w:jc w:val="center"/>
        <w:rPr>
          <w:rFonts w:ascii="Arial" w:eastAsia="ＭＳ Ｐ明朝" w:hAnsi="ＭＳ Ｐ明朝" w:cs="Arial"/>
        </w:rPr>
      </w:pPr>
      <w:r w:rsidRPr="005A24F7">
        <w:rPr>
          <w:rFonts w:ascii="Arial" w:eastAsia="ＭＳ Ｐ明朝" w:hAnsi="ＭＳ Ｐ明朝" w:cs="Arial"/>
        </w:rPr>
        <w:t>図</w:t>
      </w:r>
      <w:r w:rsidRPr="005A24F7">
        <w:rPr>
          <w:rFonts w:ascii="Arial" w:eastAsia="ＭＳ Ｐ明朝" w:hAnsi="Arial" w:cs="Arial"/>
        </w:rPr>
        <w:t>2-16</w:t>
      </w:r>
      <w:r w:rsidRPr="005A24F7">
        <w:rPr>
          <w:rFonts w:ascii="Arial" w:eastAsia="ＭＳ Ｐ明朝" w:hAnsi="ＭＳ Ｐ明朝" w:cs="Arial"/>
        </w:rPr>
        <w:t xml:space="preserve">　</w:t>
      </w:r>
      <w:bookmarkEnd w:id="665"/>
      <w:r w:rsidR="0003059E">
        <w:rPr>
          <w:rFonts w:ascii="Arial" w:eastAsia="ＭＳ Ｐ明朝" w:hAnsi="ＭＳ Ｐ明朝" w:cs="Arial" w:hint="eastAsia"/>
        </w:rPr>
        <w:t>「</w:t>
      </w:r>
      <w:r w:rsidRPr="005A24F7">
        <w:rPr>
          <w:rFonts w:ascii="Arial" w:eastAsia="ＭＳ Ｐ明朝" w:hAnsi="ＭＳ Ｐ明朝" w:cs="Arial"/>
        </w:rPr>
        <w:t>悪性</w:t>
      </w:r>
      <w:r w:rsidR="0003059E">
        <w:rPr>
          <w:rFonts w:ascii="Arial" w:eastAsia="ＭＳ Ｐ明朝" w:hAnsi="ＭＳ Ｐ明朝" w:cs="Arial" w:hint="eastAsia"/>
        </w:rPr>
        <w:t>疾患</w:t>
      </w:r>
      <w:r w:rsidR="0003059E" w:rsidRPr="0003059E">
        <w:rPr>
          <w:rFonts w:ascii="Arial" w:eastAsia="ＭＳ Ｐ明朝" w:hAnsi="ＭＳ Ｐ明朝" w:cs="Arial" w:hint="eastAsia"/>
        </w:rPr>
        <w:t>（</w:t>
      </w:r>
      <w:r w:rsidR="0003059E" w:rsidRPr="0003059E">
        <w:rPr>
          <w:rFonts w:ascii="Arial" w:eastAsia="ＭＳ Ｐ明朝" w:hAnsi="ＭＳ Ｐ明朝" w:cs="Arial" w:hint="eastAsia"/>
        </w:rPr>
        <w:t>Malignancies</w:t>
      </w:r>
      <w:r w:rsidR="0003059E" w:rsidRPr="0003059E">
        <w:rPr>
          <w:rFonts w:ascii="Arial" w:eastAsia="ＭＳ Ｐ明朝" w:hAnsi="ＭＳ Ｐ明朝" w:cs="Arial" w:hint="eastAsia"/>
        </w:rPr>
        <w:t>）</w:t>
      </w:r>
      <w:r w:rsidR="00AF2767" w:rsidRPr="005A24F7">
        <w:rPr>
          <w:rFonts w:ascii="Arial" w:eastAsia="ＭＳ Ｐ明朝" w:hAnsi="ＭＳ Ｐ明朝" w:cs="Arial"/>
        </w:rPr>
        <w:t>（ＳＭＱ）</w:t>
      </w:r>
      <w:r w:rsidR="0003059E">
        <w:rPr>
          <w:rFonts w:ascii="Arial" w:eastAsia="ＭＳ Ｐ明朝" w:hAnsi="ＭＳ Ｐ明朝" w:cs="Arial" w:hint="eastAsia"/>
        </w:rPr>
        <w:t>」</w:t>
      </w:r>
      <w:r w:rsidRPr="005A24F7">
        <w:rPr>
          <w:rFonts w:ascii="Arial" w:eastAsia="ＭＳ Ｐ明朝" w:hAnsi="ＭＳ Ｐ明朝" w:cs="Arial"/>
        </w:rPr>
        <w:t>の階層構造</w:t>
      </w:r>
    </w:p>
    <w:p w14:paraId="63E6129D" w14:textId="106838B5" w:rsidR="00E83BCD" w:rsidRPr="00C91B65" w:rsidRDefault="00D177C7" w:rsidP="00916949">
      <w:pPr>
        <w:pStyle w:val="4"/>
      </w:pPr>
      <w:r>
        <w:lastRenderedPageBreak/>
        <w:t>2.</w:t>
      </w:r>
      <w:r w:rsidR="00F07237">
        <w:rPr>
          <w:lang w:val="en-US"/>
        </w:rPr>
        <w:t>63</w:t>
      </w:r>
      <w:r>
        <w:t>.4</w:t>
      </w:r>
      <w:r w:rsidR="00355CB9" w:rsidRPr="00C91B65">
        <w:t xml:space="preserve">　検索の実施と検索結果の予測に関する注釈</w:t>
      </w:r>
    </w:p>
    <w:p w14:paraId="0C64EA47" w14:textId="58A650B8" w:rsidR="00874597" w:rsidRPr="005A24F7" w:rsidRDefault="00874597" w:rsidP="00874597">
      <w:pPr>
        <w:rPr>
          <w:rFonts w:ascii="Arial" w:eastAsia="ＭＳ Ｐ明朝" w:hAnsi="Arial" w:cs="Arial"/>
        </w:rPr>
      </w:pPr>
      <w:r w:rsidRPr="005A24F7">
        <w:rPr>
          <w:rFonts w:ascii="Arial" w:eastAsia="ＭＳ Ｐ明朝" w:hAnsi="ＭＳ Ｐ明朝" w:cs="Arial"/>
        </w:rPr>
        <w:t>「悪性疾患</w:t>
      </w:r>
      <w:bookmarkStart w:id="666" w:name="_Hlk80113778"/>
      <w:r w:rsidR="0032417F" w:rsidRPr="0032417F">
        <w:rPr>
          <w:rFonts w:ascii="Arial" w:eastAsia="ＭＳ Ｐ明朝" w:hAnsi="ＭＳ Ｐ明朝" w:cs="Arial" w:hint="eastAsia"/>
        </w:rPr>
        <w:t>（</w:t>
      </w:r>
      <w:r w:rsidR="0032417F" w:rsidRPr="0032417F">
        <w:rPr>
          <w:rFonts w:ascii="Arial" w:eastAsia="ＭＳ Ｐ明朝" w:hAnsi="ＭＳ Ｐ明朝" w:cs="Arial" w:hint="eastAsia"/>
        </w:rPr>
        <w:t>Malignancies</w:t>
      </w:r>
      <w:r w:rsidR="0032417F" w:rsidRPr="0032417F">
        <w:rPr>
          <w:rFonts w:ascii="Arial" w:eastAsia="ＭＳ Ｐ明朝" w:hAnsi="ＭＳ Ｐ明朝" w:cs="Arial" w:hint="eastAsia"/>
        </w:rPr>
        <w:t>）</w:t>
      </w:r>
      <w:bookmarkEnd w:id="666"/>
      <w:r w:rsidRPr="005A24F7">
        <w:rPr>
          <w:rFonts w:ascii="Arial" w:eastAsia="ＭＳ Ｐ明朝" w:hAnsi="ＭＳ Ｐ明朝" w:cs="Arial"/>
        </w:rPr>
        <w:t>（ＳＭＱ）」は狭域検索用語のみを持った階層構造の</w:t>
      </w:r>
      <w:r w:rsidRPr="005A24F7">
        <w:rPr>
          <w:rFonts w:ascii="Arial" w:eastAsia="ＭＳ Ｐ明朝" w:hAnsi="Arial" w:cs="Arial"/>
        </w:rPr>
        <w:t>SMQ</w:t>
      </w:r>
      <w:r w:rsidRPr="005A24F7">
        <w:rPr>
          <w:rFonts w:ascii="Arial" w:eastAsia="ＭＳ Ｐ明朝" w:hAnsi="ＭＳ Ｐ明朝" w:cs="Arial"/>
        </w:rPr>
        <w:t>である。従って、上位</w:t>
      </w:r>
      <w:r w:rsidRPr="005A24F7">
        <w:rPr>
          <w:rFonts w:ascii="Arial" w:eastAsia="ＭＳ Ｐ明朝" w:hAnsi="Arial" w:cs="Arial"/>
        </w:rPr>
        <w:t>SMQ</w:t>
      </w:r>
      <w:r w:rsidRPr="005A24F7">
        <w:rPr>
          <w:rFonts w:ascii="Arial" w:eastAsia="ＭＳ Ｐ明朝" w:hAnsi="ＭＳ Ｐ明朝" w:cs="Arial"/>
        </w:rPr>
        <w:t>およびすべての下位</w:t>
      </w:r>
      <w:r w:rsidRPr="005A24F7">
        <w:rPr>
          <w:rFonts w:ascii="Arial" w:eastAsia="ＭＳ Ｐ明朝" w:hAnsi="Arial" w:cs="Arial"/>
        </w:rPr>
        <w:t>SMQ</w:t>
      </w:r>
      <w:r w:rsidRPr="005A24F7">
        <w:rPr>
          <w:rFonts w:ascii="Arial" w:eastAsia="ＭＳ Ｐ明朝" w:hAnsi="ＭＳ Ｐ明朝" w:cs="Arial"/>
        </w:rPr>
        <w:t>で狭域検索と広域検索は同じ結果が得られる。階層構造を持つこと以外は、この</w:t>
      </w:r>
      <w:r w:rsidRPr="005A24F7">
        <w:rPr>
          <w:rFonts w:ascii="Arial" w:eastAsia="ＭＳ Ｐ明朝" w:hAnsi="Arial" w:cs="Arial"/>
        </w:rPr>
        <w:t>SMQ</w:t>
      </w:r>
      <w:r w:rsidRPr="005A24F7">
        <w:rPr>
          <w:rFonts w:ascii="Arial" w:eastAsia="ＭＳ Ｐ明朝" w:hAnsi="ＭＳ Ｐ明朝" w:cs="Arial"/>
        </w:rPr>
        <w:t>の利用は狭域および広域検索用語で構成され階層構造を持たない</w:t>
      </w:r>
      <w:r w:rsidRPr="005A24F7">
        <w:rPr>
          <w:rFonts w:ascii="Arial" w:eastAsia="ＭＳ Ｐ明朝" w:hAnsi="Arial" w:cs="Arial"/>
        </w:rPr>
        <w:t>SMQ</w:t>
      </w:r>
      <w:r w:rsidRPr="005A24F7">
        <w:rPr>
          <w:rFonts w:ascii="Arial" w:eastAsia="ＭＳ Ｐ明朝" w:hAnsi="ＭＳ Ｐ明朝" w:cs="Arial"/>
        </w:rPr>
        <w:t>の利用に類似している（</w:t>
      </w:r>
      <w:r w:rsidRPr="005A24F7">
        <w:rPr>
          <w:rFonts w:ascii="Arial" w:eastAsia="ＭＳ Ｐ明朝" w:hAnsi="Arial" w:cs="Arial"/>
        </w:rPr>
        <w:t>1.5.2.1</w:t>
      </w:r>
      <w:r w:rsidRPr="005A24F7">
        <w:rPr>
          <w:rFonts w:ascii="Arial" w:eastAsia="ＭＳ Ｐ明朝" w:hAnsi="ＭＳ Ｐ明朝" w:cs="Arial"/>
        </w:rPr>
        <w:t>参照）。上位階層の</w:t>
      </w:r>
      <w:r w:rsidRPr="005A24F7">
        <w:rPr>
          <w:rFonts w:ascii="Arial" w:eastAsia="ＭＳ Ｐ明朝" w:hAnsi="Arial" w:cs="Arial"/>
        </w:rPr>
        <w:t>SMQ</w:t>
      </w:r>
      <w:r w:rsidRPr="005A24F7">
        <w:rPr>
          <w:rFonts w:ascii="Arial" w:eastAsia="ＭＳ Ｐ明朝" w:hAnsi="ＭＳ Ｐ明朝" w:cs="Arial"/>
        </w:rPr>
        <w:t>の利用は下位階層の</w:t>
      </w:r>
      <w:r w:rsidRPr="005A24F7">
        <w:rPr>
          <w:rFonts w:ascii="Arial" w:eastAsia="ＭＳ Ｐ明朝" w:hAnsi="Arial" w:cs="Arial"/>
        </w:rPr>
        <w:t>SMQ</w:t>
      </w:r>
      <w:r w:rsidRPr="005A24F7">
        <w:rPr>
          <w:rFonts w:ascii="Arial" w:eastAsia="ＭＳ Ｐ明朝" w:hAnsi="ＭＳ Ｐ明朝" w:cs="Arial"/>
        </w:rPr>
        <w:t>の用語を結合することで実施できる。</w:t>
      </w:r>
    </w:p>
    <w:p w14:paraId="167C6616" w14:textId="77777777" w:rsidR="00874597" w:rsidRPr="005A24F7" w:rsidRDefault="00874597" w:rsidP="00874597">
      <w:pPr>
        <w:jc w:val="left"/>
        <w:rPr>
          <w:rFonts w:ascii="Arial" w:eastAsia="ＭＳ Ｐ明朝" w:hAnsi="Arial" w:cs="Arial"/>
          <w:szCs w:val="21"/>
        </w:rPr>
      </w:pPr>
    </w:p>
    <w:p w14:paraId="3D6507A0" w14:textId="09C6CE19" w:rsidR="00E83BCD" w:rsidRPr="00C91B65" w:rsidRDefault="00D177C7" w:rsidP="00916949">
      <w:pPr>
        <w:pStyle w:val="4"/>
      </w:pPr>
      <w:bookmarkStart w:id="667" w:name="_Toc169508784"/>
      <w:bookmarkStart w:id="668" w:name="_Toc173736934"/>
      <w:r>
        <w:t>2.</w:t>
      </w:r>
      <w:r w:rsidR="00F07237">
        <w:rPr>
          <w:lang w:val="en-US"/>
        </w:rPr>
        <w:t>63</w:t>
      </w:r>
      <w:r>
        <w:t>.5</w:t>
      </w:r>
      <w:r w:rsidR="00355CB9" w:rsidRPr="00C91B65">
        <w:t xml:space="preserve">　「悪性疾患</w:t>
      </w:r>
      <w:r w:rsidR="0032417F" w:rsidRPr="0032417F">
        <w:rPr>
          <w:rFonts w:hint="eastAsia"/>
        </w:rPr>
        <w:t>（</w:t>
      </w:r>
      <w:r w:rsidR="0032417F" w:rsidRPr="0032417F">
        <w:rPr>
          <w:rFonts w:hint="eastAsia"/>
        </w:rPr>
        <w:t>Malignancies</w:t>
      </w:r>
      <w:r w:rsidR="0032417F" w:rsidRPr="0032417F">
        <w:rPr>
          <w:rFonts w:hint="eastAsia"/>
        </w:rPr>
        <w:t>）</w:t>
      </w:r>
      <w:r w:rsidR="00355CB9" w:rsidRPr="00C91B65">
        <w:t>（ＳＭＱ）」の参考資料リスト</w:t>
      </w:r>
      <w:bookmarkEnd w:id="667"/>
      <w:bookmarkEnd w:id="668"/>
    </w:p>
    <w:p w14:paraId="67E2505A" w14:textId="77777777" w:rsidR="00874597" w:rsidRPr="005A24F7" w:rsidRDefault="00874597" w:rsidP="008B0A6B">
      <w:pPr>
        <w:numPr>
          <w:ilvl w:val="0"/>
          <w:numId w:val="3"/>
        </w:numPr>
        <w:tabs>
          <w:tab w:val="clear" w:pos="360"/>
          <w:tab w:val="num" w:pos="462"/>
        </w:tabs>
        <w:ind w:left="420" w:hanging="420"/>
        <w:jc w:val="left"/>
        <w:rPr>
          <w:rFonts w:ascii="Arial" w:eastAsia="ＭＳ Ｐ明朝" w:hAnsi="Arial" w:cs="Arial"/>
          <w:lang w:val="en-GB" w:eastAsia="zh-TW"/>
        </w:rPr>
      </w:pPr>
      <w:r w:rsidRPr="005A24F7">
        <w:rPr>
          <w:rFonts w:ascii="Arial" w:eastAsia="ＭＳ Ｐ明朝" w:hAnsi="Arial" w:cs="Arial"/>
          <w:lang w:val="sv-SE" w:eastAsia="zh-TW"/>
        </w:rPr>
        <w:t xml:space="preserve">DeVita VT, </w:t>
      </w:r>
      <w:r w:rsidRPr="005A24F7">
        <w:rPr>
          <w:rFonts w:ascii="Arial" w:eastAsia="ＭＳ Ｐ明朝" w:hAnsi="Arial" w:cs="Arial"/>
          <w:lang w:val="sv-SE"/>
        </w:rPr>
        <w:t>Hellman</w:t>
      </w:r>
      <w:r w:rsidRPr="005A24F7">
        <w:rPr>
          <w:rFonts w:ascii="Arial" w:eastAsia="ＭＳ Ｐ明朝" w:hAnsi="Arial" w:cs="Arial"/>
          <w:lang w:val="sv-SE" w:eastAsia="zh-TW"/>
        </w:rPr>
        <w:t xml:space="preserve"> S, Rosenberg SA. </w:t>
      </w:r>
      <w:r w:rsidRPr="005A24F7">
        <w:rPr>
          <w:rFonts w:ascii="Arial" w:eastAsia="ＭＳ Ｐ明朝" w:hAnsi="Arial" w:cs="Arial"/>
          <w:lang w:val="en-GB" w:eastAsia="zh-TW"/>
        </w:rPr>
        <w:t>Cancer: Principles and Practice of Oncology. 7th Edition, 2005.</w:t>
      </w:r>
    </w:p>
    <w:p w14:paraId="7031749E" w14:textId="77777777" w:rsidR="00874597" w:rsidRPr="005A24F7" w:rsidRDefault="00874597" w:rsidP="008B0A6B">
      <w:pPr>
        <w:numPr>
          <w:ilvl w:val="0"/>
          <w:numId w:val="3"/>
        </w:numPr>
        <w:tabs>
          <w:tab w:val="clear" w:pos="360"/>
          <w:tab w:val="num" w:pos="448"/>
        </w:tabs>
        <w:ind w:left="420" w:hanging="420"/>
        <w:jc w:val="left"/>
        <w:rPr>
          <w:rFonts w:ascii="Arial" w:eastAsia="ＭＳ Ｐ明朝" w:hAnsi="Arial" w:cs="Arial"/>
          <w:lang w:val="en-GB" w:eastAsia="zh-TW"/>
        </w:rPr>
      </w:pPr>
      <w:r w:rsidRPr="005A24F7">
        <w:rPr>
          <w:rFonts w:ascii="Arial" w:eastAsia="ＭＳ Ｐ明朝" w:hAnsi="Arial" w:cs="Arial"/>
          <w:lang w:val="en-GB" w:eastAsia="zh-TW"/>
        </w:rPr>
        <w:t xml:space="preserve">Peckham, M; </w:t>
      </w:r>
      <w:r w:rsidRPr="005A24F7">
        <w:rPr>
          <w:rFonts w:ascii="Arial" w:eastAsia="ＭＳ Ｐ明朝" w:hAnsi="Arial" w:cs="Arial"/>
        </w:rPr>
        <w:t>Pinedo</w:t>
      </w:r>
      <w:r w:rsidRPr="005A24F7">
        <w:rPr>
          <w:rFonts w:ascii="Arial" w:eastAsia="ＭＳ Ｐ明朝" w:hAnsi="Arial" w:cs="Arial"/>
          <w:lang w:val="en-GB" w:eastAsia="zh-TW"/>
        </w:rPr>
        <w:t xml:space="preserve">, </w:t>
      </w:r>
      <w:proofErr w:type="spellStart"/>
      <w:proofErr w:type="gramStart"/>
      <w:r w:rsidRPr="005A24F7">
        <w:rPr>
          <w:rFonts w:ascii="Arial" w:eastAsia="ＭＳ Ｐ明朝" w:hAnsi="Arial" w:cs="Arial"/>
          <w:lang w:val="en-GB" w:eastAsia="zh-TW"/>
        </w:rPr>
        <w:t>H,.</w:t>
      </w:r>
      <w:proofErr w:type="gramEnd"/>
      <w:r w:rsidRPr="005A24F7">
        <w:rPr>
          <w:rFonts w:ascii="Arial" w:eastAsia="ＭＳ Ｐ明朝" w:hAnsi="Arial" w:cs="Arial"/>
          <w:lang w:val="en-GB" w:eastAsia="zh-TW"/>
        </w:rPr>
        <w:t>Veronesi</w:t>
      </w:r>
      <w:proofErr w:type="spellEnd"/>
      <w:r w:rsidRPr="005A24F7">
        <w:rPr>
          <w:rFonts w:ascii="Arial" w:eastAsia="ＭＳ Ｐ明朝" w:hAnsi="Arial" w:cs="Arial"/>
          <w:lang w:val="en-GB" w:eastAsia="zh-TW"/>
        </w:rPr>
        <w:t>, U. Oxford Textbook of Oncology. 1995</w:t>
      </w:r>
    </w:p>
    <w:p w14:paraId="3453CF21" w14:textId="77777777" w:rsidR="00874597" w:rsidRPr="005A24F7" w:rsidRDefault="00874597" w:rsidP="008B0A6B">
      <w:pPr>
        <w:numPr>
          <w:ilvl w:val="0"/>
          <w:numId w:val="3"/>
        </w:numPr>
        <w:tabs>
          <w:tab w:val="clear" w:pos="360"/>
          <w:tab w:val="num" w:pos="448"/>
        </w:tabs>
        <w:ind w:left="420" w:hanging="420"/>
        <w:jc w:val="left"/>
        <w:rPr>
          <w:rFonts w:ascii="Arial" w:eastAsia="ＭＳ Ｐ明朝" w:hAnsi="Arial" w:cs="Arial"/>
          <w:lang w:val="en-GB" w:eastAsia="zh-TW"/>
        </w:rPr>
      </w:pPr>
      <w:r w:rsidRPr="005A24F7">
        <w:rPr>
          <w:rFonts w:ascii="Arial" w:eastAsia="ＭＳ Ｐ明朝" w:hAnsi="Arial" w:cs="Arial"/>
          <w:lang w:val="en-GB" w:eastAsia="zh-TW"/>
        </w:rPr>
        <w:t>European Group on Tumour Markers (EGTM). http://egtm.eu/</w:t>
      </w:r>
    </w:p>
    <w:p w14:paraId="0E3DF70A" w14:textId="5DC1C85C" w:rsidR="00E83BCD" w:rsidRPr="00A167DD" w:rsidRDefault="00874597" w:rsidP="00111A35">
      <w:pPr>
        <w:pStyle w:val="3"/>
        <w:rPr>
          <w:lang w:val="en-GB"/>
        </w:rPr>
      </w:pPr>
      <w:bookmarkStart w:id="669" w:name="_2.57_「悪性リンパ腫（Malignant_lymphomas）（Ｓ"/>
      <w:bookmarkEnd w:id="669"/>
      <w:r w:rsidRPr="00CE081A">
        <w:rPr>
          <w:lang w:val="en-US"/>
        </w:rPr>
        <w:br w:type="page"/>
      </w:r>
      <w:bookmarkStart w:id="670" w:name="_Toc343009485"/>
      <w:bookmarkStart w:id="671" w:name="_Toc78904339"/>
      <w:bookmarkStart w:id="672" w:name="_Toc95749467"/>
      <w:bookmarkStart w:id="673" w:name="_Hlk73979664"/>
      <w:bookmarkStart w:id="674" w:name="_Toc252957625"/>
      <w:bookmarkStart w:id="675" w:name="_Toc252960004"/>
      <w:r w:rsidR="00D177C7" w:rsidRPr="00A167DD">
        <w:rPr>
          <w:lang w:val="en-GB"/>
        </w:rPr>
        <w:lastRenderedPageBreak/>
        <w:t>2.</w:t>
      </w:r>
      <w:r w:rsidR="00F07237" w:rsidRPr="00A167DD">
        <w:rPr>
          <w:lang w:val="en-GB"/>
        </w:rPr>
        <w:t>64</w:t>
      </w:r>
      <w:r w:rsidR="00E4375D" w:rsidRPr="00A167DD">
        <w:rPr>
          <w:lang w:val="en-GB"/>
        </w:rPr>
        <w:tab/>
      </w:r>
      <w:r w:rsidR="00356CAA" w:rsidRPr="00163E90">
        <w:rPr>
          <w:rFonts w:hAnsi="ＭＳ ゴシック" w:hint="eastAsia"/>
        </w:rPr>
        <w:t>「悪性リンパ腫</w:t>
      </w:r>
      <w:r w:rsidR="00CA0544" w:rsidRPr="00E06CC8">
        <w:rPr>
          <w:rFonts w:ascii="ＭＳ Ｐゴシック" w:hAnsi="ＭＳ Ｐゴシック" w:hint="eastAsia"/>
        </w:rPr>
        <w:t>（</w:t>
      </w:r>
      <w:r w:rsidR="00356CAA" w:rsidRPr="00E06CC8">
        <w:rPr>
          <w:rFonts w:ascii="ＭＳ Ｐゴシック" w:hAnsi="ＭＳ Ｐゴシック"/>
        </w:rPr>
        <w:t>Malignant lymphomas</w:t>
      </w:r>
      <w:r w:rsidR="00CA0544" w:rsidRPr="00E06CC8">
        <w:rPr>
          <w:rFonts w:ascii="ＭＳ Ｐゴシック" w:hAnsi="ＭＳ Ｐゴシック" w:hint="eastAsia"/>
        </w:rPr>
        <w:t>）</w:t>
      </w:r>
      <w:r w:rsidR="00CA0544" w:rsidRPr="00A167DD">
        <w:rPr>
          <w:rFonts w:hAnsi="ＭＳ ゴシック" w:hint="eastAsia"/>
          <w:lang w:val="en-GB"/>
        </w:rPr>
        <w:t>（ＳＭＱ）</w:t>
      </w:r>
      <w:bookmarkEnd w:id="670"/>
      <w:r w:rsidR="00356CAA" w:rsidRPr="00163E90">
        <w:rPr>
          <w:rFonts w:hAnsi="ＭＳ ゴシック" w:hint="eastAsia"/>
        </w:rPr>
        <w:t>」</w:t>
      </w:r>
      <w:bookmarkEnd w:id="671"/>
      <w:bookmarkEnd w:id="672"/>
    </w:p>
    <w:p w14:paraId="7A3AEA22" w14:textId="77777777" w:rsidR="00874597" w:rsidRPr="00883065" w:rsidRDefault="00CA0544" w:rsidP="00874597">
      <w:pPr>
        <w:jc w:val="center"/>
        <w:rPr>
          <w:rFonts w:ascii="Arial" w:eastAsia="ＭＳ Ｐ明朝" w:hAnsi="Arial"/>
          <w:b/>
          <w:sz w:val="22"/>
          <w:szCs w:val="22"/>
        </w:rPr>
      </w:pPr>
      <w:r w:rsidRPr="00883065">
        <w:rPr>
          <w:rFonts w:ascii="Arial" w:eastAsia="ＭＳ Ｐ明朝" w:hAnsi="Arial"/>
          <w:b/>
          <w:sz w:val="22"/>
          <w:szCs w:val="22"/>
        </w:rPr>
        <w:t>（</w:t>
      </w:r>
      <w:r w:rsidR="00356CAA" w:rsidRPr="00883065">
        <w:rPr>
          <w:rFonts w:ascii="Arial" w:eastAsia="ＭＳ Ｐ明朝" w:hAnsi="Arial"/>
          <w:b/>
          <w:sz w:val="22"/>
          <w:szCs w:val="22"/>
        </w:rPr>
        <w:t>2013</w:t>
      </w:r>
      <w:r w:rsidR="00874597" w:rsidRPr="00883065">
        <w:rPr>
          <w:rFonts w:ascii="Arial" w:eastAsia="ＭＳ Ｐ明朝" w:hAnsi="Arial"/>
          <w:b/>
          <w:sz w:val="22"/>
          <w:szCs w:val="22"/>
        </w:rPr>
        <w:t>年</w:t>
      </w:r>
      <w:r w:rsidR="00356CAA" w:rsidRPr="00883065">
        <w:rPr>
          <w:rFonts w:ascii="Arial" w:eastAsia="ＭＳ Ｐ明朝" w:hAnsi="Arial"/>
          <w:b/>
          <w:sz w:val="22"/>
          <w:szCs w:val="22"/>
        </w:rPr>
        <w:t>3</w:t>
      </w:r>
      <w:r w:rsidR="00874597" w:rsidRPr="00883065">
        <w:rPr>
          <w:rFonts w:ascii="Arial" w:eastAsia="ＭＳ Ｐ明朝" w:hAnsi="Arial"/>
          <w:b/>
          <w:sz w:val="22"/>
          <w:szCs w:val="22"/>
        </w:rPr>
        <w:t>月正式リリース</w:t>
      </w:r>
      <w:r w:rsidRPr="00883065">
        <w:rPr>
          <w:rFonts w:ascii="Arial" w:eastAsia="ＭＳ Ｐ明朝" w:hAnsi="Arial"/>
          <w:b/>
          <w:sz w:val="22"/>
          <w:szCs w:val="22"/>
        </w:rPr>
        <w:t>）</w:t>
      </w:r>
    </w:p>
    <w:bookmarkEnd w:id="673"/>
    <w:p w14:paraId="413520B3" w14:textId="77777777" w:rsidR="00CA0544" w:rsidRPr="005A24F7" w:rsidRDefault="00CA0544" w:rsidP="00874597">
      <w:pPr>
        <w:jc w:val="center"/>
        <w:rPr>
          <w:rFonts w:ascii="Arial" w:eastAsia="ＭＳ Ｐ明朝" w:hAnsi="ＭＳ Ｐ明朝" w:cs="Arial"/>
          <w:b/>
          <w:sz w:val="22"/>
          <w:szCs w:val="22"/>
        </w:rPr>
      </w:pPr>
    </w:p>
    <w:p w14:paraId="2E3440BB" w14:textId="6E305406" w:rsidR="00E83BCD" w:rsidRPr="00A167DD" w:rsidRDefault="00D177C7" w:rsidP="00916949">
      <w:pPr>
        <w:pStyle w:val="4"/>
      </w:pPr>
      <w:r w:rsidRPr="00A167DD">
        <w:t>2.</w:t>
      </w:r>
      <w:r w:rsidR="00F07237" w:rsidRPr="00A167DD">
        <w:t>64</w:t>
      </w:r>
      <w:r w:rsidRPr="00A167DD">
        <w:t>.1</w:t>
      </w:r>
      <w:r w:rsidR="00355CB9" w:rsidRPr="002877E1">
        <w:t xml:space="preserve">　定義</w:t>
      </w:r>
    </w:p>
    <w:p w14:paraId="25A40746" w14:textId="3B875CC8" w:rsidR="00874597" w:rsidRPr="005A24F7" w:rsidRDefault="00874597" w:rsidP="008B0A6B">
      <w:pPr>
        <w:numPr>
          <w:ilvl w:val="0"/>
          <w:numId w:val="3"/>
        </w:numPr>
        <w:adjustRightInd/>
        <w:textAlignment w:val="auto"/>
        <w:rPr>
          <w:rFonts w:ascii="Arial" w:eastAsia="ＭＳ Ｐ明朝" w:hAnsi="ＭＳ Ｐ明朝" w:cs="Arial"/>
          <w:szCs w:val="21"/>
          <w:lang w:val="en-GB"/>
        </w:rPr>
      </w:pPr>
      <w:r w:rsidRPr="005A24F7">
        <w:rPr>
          <w:rFonts w:ascii="Arial" w:eastAsia="ＭＳ Ｐ明朝" w:hAnsi="ＭＳ Ｐ明朝" w:cs="Arial"/>
          <w:szCs w:val="21"/>
          <w:lang w:val="en-GB"/>
        </w:rPr>
        <w:t>リンパ腫は一般に、非ホジキンリンパ腫（</w:t>
      </w:r>
      <w:r w:rsidRPr="005A24F7">
        <w:rPr>
          <w:rFonts w:ascii="Arial" w:eastAsia="ＭＳ Ｐ明朝" w:hAnsi="ＭＳ Ｐ明朝" w:cs="Arial"/>
          <w:szCs w:val="21"/>
          <w:lang w:val="en-GB"/>
        </w:rPr>
        <w:t>NHL</w:t>
      </w:r>
      <w:r w:rsidRPr="005A24F7">
        <w:rPr>
          <w:rFonts w:ascii="Arial" w:eastAsia="ＭＳ Ｐ明朝" w:hAnsi="ＭＳ Ｐ明朝" w:cs="Arial"/>
          <w:szCs w:val="21"/>
          <w:lang w:val="en-GB"/>
        </w:rPr>
        <w:t>）およびホジキン病の異なる悪性腫瘍のグループに分類される</w:t>
      </w:r>
    </w:p>
    <w:p w14:paraId="647379F0" w14:textId="065AA761" w:rsidR="001C385B" w:rsidRDefault="001C385B" w:rsidP="008B0A6B">
      <w:pPr>
        <w:numPr>
          <w:ilvl w:val="1"/>
          <w:numId w:val="4"/>
        </w:numPr>
        <w:adjustRightInd/>
        <w:textAlignment w:val="auto"/>
        <w:rPr>
          <w:rFonts w:ascii="Arial" w:eastAsia="ＭＳ Ｐ明朝" w:hAnsi="ＭＳ Ｐ明朝" w:cs="Arial"/>
          <w:szCs w:val="22"/>
        </w:rPr>
      </w:pPr>
      <w:r>
        <w:rPr>
          <w:rFonts w:ascii="Arial" w:eastAsia="ＭＳ Ｐ明朝" w:hAnsi="ＭＳ Ｐ明朝" w:cs="Arial" w:hint="eastAsia"/>
          <w:szCs w:val="22"/>
        </w:rPr>
        <w:t>NHL</w:t>
      </w:r>
    </w:p>
    <w:p w14:paraId="20B7CAE5" w14:textId="660B8ED5" w:rsidR="00874597" w:rsidRPr="005A24F7" w:rsidRDefault="00874597" w:rsidP="008B0A6B">
      <w:pPr>
        <w:numPr>
          <w:ilvl w:val="1"/>
          <w:numId w:val="4"/>
        </w:numPr>
        <w:adjustRightInd/>
        <w:textAlignment w:val="auto"/>
        <w:rPr>
          <w:rFonts w:ascii="Arial" w:eastAsia="ＭＳ Ｐ明朝" w:hAnsi="ＭＳ Ｐ明朝" w:cs="Arial"/>
          <w:szCs w:val="22"/>
        </w:rPr>
      </w:pPr>
      <w:r w:rsidRPr="005A24F7">
        <w:rPr>
          <w:rFonts w:ascii="Arial" w:eastAsia="ＭＳ Ｐ明朝" w:hAnsi="ＭＳ Ｐ明朝" w:cs="Arial"/>
          <w:szCs w:val="22"/>
        </w:rPr>
        <w:t>リンパ腫の約</w:t>
      </w:r>
      <w:r w:rsidRPr="005A24F7">
        <w:rPr>
          <w:rFonts w:ascii="Arial" w:eastAsia="ＭＳ Ｐ明朝" w:hAnsi="ＭＳ Ｐ明朝" w:cs="Arial"/>
          <w:szCs w:val="22"/>
        </w:rPr>
        <w:t>85%</w:t>
      </w:r>
    </w:p>
    <w:p w14:paraId="45EF6B16" w14:textId="64CB34D1" w:rsidR="00874597" w:rsidRPr="005A24F7" w:rsidRDefault="00874597" w:rsidP="008B0A6B">
      <w:pPr>
        <w:numPr>
          <w:ilvl w:val="1"/>
          <w:numId w:val="4"/>
        </w:numPr>
        <w:adjustRightInd/>
        <w:textAlignment w:val="auto"/>
        <w:rPr>
          <w:rFonts w:ascii="Arial" w:eastAsia="ＭＳ Ｐ明朝" w:hAnsi="ＭＳ Ｐ明朝" w:cs="Arial"/>
          <w:szCs w:val="22"/>
        </w:rPr>
      </w:pPr>
      <w:r w:rsidRPr="005A24F7">
        <w:rPr>
          <w:rFonts w:ascii="Arial" w:eastAsia="ＭＳ Ｐ明朝" w:hAnsi="ＭＳ Ｐ明朝" w:cs="Arial"/>
          <w:szCs w:val="22"/>
        </w:rPr>
        <w:t>診断時の年齢の中央値は</w:t>
      </w:r>
      <w:r w:rsidR="00F05568">
        <w:rPr>
          <w:rFonts w:ascii="Arial" w:eastAsia="ＭＳ Ｐ明朝" w:hAnsi="ＭＳ Ｐ明朝" w:cs="Arial"/>
          <w:szCs w:val="22"/>
        </w:rPr>
        <w:t>60</w:t>
      </w:r>
      <w:r w:rsidRPr="005A24F7">
        <w:rPr>
          <w:rFonts w:ascii="Arial" w:eastAsia="ＭＳ Ｐ明朝" w:hAnsi="ＭＳ Ｐ明朝" w:cs="Arial"/>
          <w:szCs w:val="22"/>
        </w:rPr>
        <w:t>年</w:t>
      </w:r>
    </w:p>
    <w:p w14:paraId="0CEC182B" w14:textId="4247A973" w:rsidR="00874597" w:rsidRPr="005A24F7" w:rsidRDefault="00874597" w:rsidP="008B0A6B">
      <w:pPr>
        <w:numPr>
          <w:ilvl w:val="1"/>
          <w:numId w:val="4"/>
        </w:numPr>
        <w:adjustRightInd/>
        <w:textAlignment w:val="auto"/>
        <w:rPr>
          <w:rFonts w:ascii="Arial" w:eastAsia="ＭＳ Ｐ明朝" w:hAnsi="ＭＳ Ｐ明朝" w:cs="Arial"/>
          <w:szCs w:val="22"/>
        </w:rPr>
      </w:pPr>
      <w:r w:rsidRPr="005A24F7">
        <w:rPr>
          <w:rFonts w:ascii="Arial" w:eastAsia="ＭＳ Ｐ明朝" w:hAnsi="ＭＳ Ｐ明朝" w:cs="Arial"/>
          <w:szCs w:val="22"/>
        </w:rPr>
        <w:t>NHL</w:t>
      </w:r>
      <w:r w:rsidRPr="005A24F7">
        <w:rPr>
          <w:rFonts w:ascii="Arial" w:eastAsia="ＭＳ Ｐ明朝" w:hAnsi="ＭＳ Ｐ明朝" w:cs="Arial"/>
          <w:szCs w:val="22"/>
        </w:rPr>
        <w:t>の幾つかの型</w:t>
      </w:r>
      <w:r w:rsidR="00C51676">
        <w:rPr>
          <w:rFonts w:ascii="Arial" w:eastAsia="ＭＳ Ｐ明朝" w:hAnsi="ＭＳ Ｐ明朝" w:cs="Arial" w:hint="eastAsia"/>
          <w:szCs w:val="22"/>
        </w:rPr>
        <w:t>－</w:t>
      </w:r>
      <w:r w:rsidRPr="005A24F7">
        <w:rPr>
          <w:rFonts w:ascii="Arial" w:eastAsia="ＭＳ Ｐ明朝" w:hAnsi="ＭＳ Ｐ明朝" w:cs="Arial"/>
          <w:szCs w:val="22"/>
        </w:rPr>
        <w:t>バーキットリンパ腫およびリンパ芽球性リンパ腫などは、若年患者に発症する</w:t>
      </w:r>
    </w:p>
    <w:p w14:paraId="5867CFAF" w14:textId="77777777" w:rsidR="00874597" w:rsidRPr="005A24F7" w:rsidRDefault="00874597" w:rsidP="008B0A6B">
      <w:pPr>
        <w:numPr>
          <w:ilvl w:val="1"/>
          <w:numId w:val="4"/>
        </w:numPr>
        <w:adjustRightInd/>
        <w:textAlignment w:val="auto"/>
        <w:rPr>
          <w:rFonts w:ascii="Arial" w:eastAsia="ＭＳ Ｐ明朝" w:hAnsi="ＭＳ Ｐ明朝" w:cs="Arial"/>
          <w:szCs w:val="22"/>
        </w:rPr>
      </w:pPr>
      <w:r w:rsidRPr="005A24F7">
        <w:rPr>
          <w:rFonts w:ascii="Arial" w:eastAsia="ＭＳ Ｐ明朝" w:hAnsi="ＭＳ Ｐ明朝" w:cs="Arial"/>
          <w:szCs w:val="22"/>
        </w:rPr>
        <w:t>形態および臨床的挙動に基づき種々の体系（例えば、ワーキングフォームレーション、</w:t>
      </w:r>
      <w:r w:rsidRPr="005A24F7">
        <w:rPr>
          <w:rFonts w:ascii="Arial" w:eastAsia="ＭＳ Ｐ明朝" w:hAnsi="ＭＳ Ｐ明朝" w:cs="Arial"/>
          <w:szCs w:val="22"/>
        </w:rPr>
        <w:t>REAL</w:t>
      </w:r>
      <w:r w:rsidRPr="005A24F7">
        <w:rPr>
          <w:rFonts w:ascii="Arial" w:eastAsia="ＭＳ Ｐ明朝" w:hAnsi="ＭＳ Ｐ明朝" w:cs="Arial"/>
          <w:szCs w:val="22"/>
        </w:rPr>
        <w:t>分類）による分類がある。</w:t>
      </w:r>
    </w:p>
    <w:p w14:paraId="219750E8" w14:textId="77777777" w:rsidR="00874597" w:rsidRPr="005A24F7" w:rsidRDefault="00874597" w:rsidP="008B0A6B">
      <w:pPr>
        <w:numPr>
          <w:ilvl w:val="1"/>
          <w:numId w:val="4"/>
        </w:numPr>
        <w:adjustRightInd/>
        <w:textAlignment w:val="auto"/>
        <w:rPr>
          <w:rFonts w:ascii="Arial" w:eastAsia="ＭＳ Ｐ明朝" w:hAnsi="ＭＳ Ｐ明朝" w:cs="Arial"/>
          <w:szCs w:val="22"/>
        </w:rPr>
      </w:pPr>
      <w:r w:rsidRPr="005A24F7">
        <w:rPr>
          <w:rFonts w:ascii="Arial" w:eastAsia="ＭＳ Ｐ明朝" w:hAnsi="ＭＳ Ｐ明朝" w:cs="Arial"/>
          <w:szCs w:val="22"/>
        </w:rPr>
        <w:t>NHL</w:t>
      </w:r>
      <w:r w:rsidRPr="005A24F7">
        <w:rPr>
          <w:rFonts w:ascii="Arial" w:eastAsia="ＭＳ Ｐ明朝" w:hAnsi="ＭＳ Ｐ明朝" w:cs="Arial"/>
          <w:szCs w:val="22"/>
        </w:rPr>
        <w:t>の診断、病期の確認には種々の検査および画像解析が使用される</w:t>
      </w:r>
    </w:p>
    <w:p w14:paraId="45079013" w14:textId="77777777" w:rsidR="00874597" w:rsidRPr="005A24F7" w:rsidRDefault="00874597" w:rsidP="008B0A6B">
      <w:pPr>
        <w:numPr>
          <w:ilvl w:val="1"/>
          <w:numId w:val="4"/>
        </w:numPr>
        <w:adjustRightInd/>
        <w:textAlignment w:val="auto"/>
        <w:rPr>
          <w:rFonts w:ascii="Arial" w:eastAsia="ＭＳ Ｐ明朝" w:hAnsi="ＭＳ Ｐ明朝" w:cs="Arial"/>
          <w:szCs w:val="22"/>
        </w:rPr>
      </w:pPr>
      <w:r w:rsidRPr="005A24F7">
        <w:rPr>
          <w:rFonts w:ascii="Arial" w:eastAsia="ＭＳ Ｐ明朝" w:hAnsi="ＭＳ Ｐ明朝" w:cs="Arial"/>
          <w:szCs w:val="22"/>
        </w:rPr>
        <w:t>病期、悪性度、種類、および様々な患者の因子（症状、年齢等）に応じて治療</w:t>
      </w:r>
    </w:p>
    <w:p w14:paraId="4E2F00CB" w14:textId="77777777" w:rsidR="00874597" w:rsidRPr="005A24F7" w:rsidRDefault="00874597" w:rsidP="008B0A6B">
      <w:pPr>
        <w:numPr>
          <w:ilvl w:val="1"/>
          <w:numId w:val="4"/>
        </w:numPr>
        <w:adjustRightInd/>
        <w:textAlignment w:val="auto"/>
        <w:rPr>
          <w:rFonts w:ascii="Arial" w:eastAsia="ＭＳ Ｐ明朝" w:hAnsi="ＭＳ Ｐ明朝" w:cs="Arial"/>
          <w:szCs w:val="22"/>
        </w:rPr>
      </w:pPr>
      <w:r w:rsidRPr="005A24F7">
        <w:rPr>
          <w:rFonts w:ascii="Arial" w:eastAsia="ＭＳ Ｐ明朝" w:hAnsi="ＭＳ Ｐ明朝" w:cs="Arial"/>
          <w:szCs w:val="22"/>
        </w:rPr>
        <w:t>病因には以下の可能性がある：</w:t>
      </w:r>
    </w:p>
    <w:p w14:paraId="7C3E480E" w14:textId="757F0580" w:rsidR="00874597" w:rsidRPr="00BF1AC5" w:rsidRDefault="00874597" w:rsidP="00BF1AC5">
      <w:pPr>
        <w:pStyle w:val="aff4"/>
        <w:numPr>
          <w:ilvl w:val="0"/>
          <w:numId w:val="234"/>
        </w:numPr>
        <w:adjustRightInd/>
        <w:ind w:leftChars="0"/>
        <w:textAlignment w:val="auto"/>
        <w:rPr>
          <w:rFonts w:ascii="Arial" w:eastAsia="ＭＳ Ｐ明朝" w:hAnsi="ＭＳ Ｐ明朝" w:cs="Arial"/>
          <w:szCs w:val="22"/>
        </w:rPr>
      </w:pPr>
      <w:r w:rsidRPr="00BF1AC5">
        <w:rPr>
          <w:rFonts w:ascii="Arial" w:eastAsia="ＭＳ Ｐ明朝" w:hAnsi="ＭＳ Ｐ明朝" w:cs="Arial"/>
          <w:szCs w:val="22"/>
        </w:rPr>
        <w:t>染色体転座</w:t>
      </w:r>
    </w:p>
    <w:p w14:paraId="7C5F38E5" w14:textId="2502F2D1" w:rsidR="00874597" w:rsidRPr="00BF1AC5" w:rsidRDefault="00874597" w:rsidP="00BF1AC5">
      <w:pPr>
        <w:pStyle w:val="aff4"/>
        <w:numPr>
          <w:ilvl w:val="0"/>
          <w:numId w:val="234"/>
        </w:numPr>
        <w:adjustRightInd/>
        <w:ind w:leftChars="0"/>
        <w:textAlignment w:val="auto"/>
        <w:rPr>
          <w:rFonts w:ascii="Arial" w:eastAsia="ＭＳ Ｐ明朝" w:hAnsi="ＭＳ Ｐ明朝" w:cs="Arial"/>
          <w:szCs w:val="22"/>
        </w:rPr>
      </w:pPr>
      <w:r w:rsidRPr="00BF1AC5">
        <w:rPr>
          <w:rFonts w:ascii="Arial" w:eastAsia="ＭＳ Ｐ明朝" w:hAnsi="ＭＳ Ｐ明朝" w:cs="Arial"/>
          <w:szCs w:val="22"/>
        </w:rPr>
        <w:t>感染症（エプスタイン</w:t>
      </w:r>
      <w:r w:rsidR="00B01B2F" w:rsidRPr="00BF1AC5">
        <w:rPr>
          <w:rFonts w:ascii="Arial" w:eastAsia="ＭＳ Ｐ明朝" w:hAnsi="ＭＳ Ｐ明朝" w:cs="Arial" w:hint="eastAsia"/>
          <w:szCs w:val="22"/>
        </w:rPr>
        <w:t>－</w:t>
      </w:r>
      <w:r w:rsidRPr="00BF1AC5">
        <w:rPr>
          <w:rFonts w:ascii="Arial" w:eastAsia="ＭＳ Ｐ明朝" w:hAnsi="ＭＳ Ｐ明朝" w:cs="Arial"/>
          <w:szCs w:val="22"/>
        </w:rPr>
        <w:t>バーウイルス</w:t>
      </w:r>
      <w:r w:rsidRPr="00BF1AC5">
        <w:rPr>
          <w:rFonts w:ascii="Arial" w:eastAsia="ＭＳ Ｐ明朝" w:hAnsi="ＭＳ Ｐ明朝" w:cs="Arial"/>
          <w:szCs w:val="22"/>
        </w:rPr>
        <w:t>[EBV]</w:t>
      </w:r>
      <w:r w:rsidRPr="00BF1AC5">
        <w:rPr>
          <w:rFonts w:ascii="Arial" w:eastAsia="ＭＳ Ｐ明朝" w:hAnsi="ＭＳ Ｐ明朝" w:cs="Arial"/>
          <w:szCs w:val="22"/>
        </w:rPr>
        <w:t>と</w:t>
      </w:r>
      <w:r w:rsidRPr="00BF1AC5">
        <w:rPr>
          <w:rFonts w:ascii="Arial" w:eastAsia="ＭＳ Ｐ明朝" w:hAnsi="ＭＳ Ｐ明朝" w:cs="Arial"/>
          <w:szCs w:val="22"/>
        </w:rPr>
        <w:t>C</w:t>
      </w:r>
      <w:r w:rsidRPr="00BF1AC5">
        <w:rPr>
          <w:rFonts w:ascii="Arial" w:eastAsia="ＭＳ Ｐ明朝" w:hAnsi="ＭＳ Ｐ明朝" w:cs="Arial"/>
          <w:szCs w:val="22"/>
        </w:rPr>
        <w:t>型肝炎ウイルス）</w:t>
      </w:r>
    </w:p>
    <w:p w14:paraId="6C16941D" w14:textId="7D2A0461" w:rsidR="00874597" w:rsidRPr="00BF1AC5" w:rsidRDefault="00874597" w:rsidP="00BF1AC5">
      <w:pPr>
        <w:pStyle w:val="aff4"/>
        <w:numPr>
          <w:ilvl w:val="0"/>
          <w:numId w:val="234"/>
        </w:numPr>
        <w:adjustRightInd/>
        <w:ind w:leftChars="0"/>
        <w:textAlignment w:val="auto"/>
        <w:rPr>
          <w:rFonts w:ascii="Arial" w:eastAsia="ＭＳ Ｐ明朝" w:hAnsi="ＭＳ Ｐ明朝" w:cs="Arial"/>
          <w:szCs w:val="22"/>
        </w:rPr>
      </w:pPr>
      <w:r w:rsidRPr="00BF1AC5">
        <w:rPr>
          <w:rFonts w:ascii="Arial" w:eastAsia="ＭＳ Ｐ明朝" w:hAnsi="ＭＳ Ｐ明朝" w:cs="Arial"/>
          <w:szCs w:val="22"/>
        </w:rPr>
        <w:t>環境要因（放射線被ばくおよび化学療法）</w:t>
      </w:r>
    </w:p>
    <w:p w14:paraId="393CFE2B" w14:textId="4FF6EFE1" w:rsidR="00874597" w:rsidRPr="00BF1AC5" w:rsidRDefault="00874597" w:rsidP="00BF1AC5">
      <w:pPr>
        <w:pStyle w:val="aff4"/>
        <w:numPr>
          <w:ilvl w:val="0"/>
          <w:numId w:val="234"/>
        </w:numPr>
        <w:adjustRightInd/>
        <w:ind w:leftChars="0"/>
        <w:textAlignment w:val="auto"/>
        <w:rPr>
          <w:rFonts w:ascii="Arial" w:eastAsia="ＭＳ Ｐ明朝" w:hAnsi="ＭＳ Ｐ明朝" w:cs="Arial"/>
          <w:szCs w:val="22"/>
        </w:rPr>
      </w:pPr>
      <w:r w:rsidRPr="00BF1AC5">
        <w:rPr>
          <w:rFonts w:ascii="Arial" w:eastAsia="ＭＳ Ｐ明朝" w:hAnsi="ＭＳ Ｐ明朝" w:cs="Arial"/>
          <w:szCs w:val="22"/>
        </w:rPr>
        <w:t>免疫不全状態</w:t>
      </w:r>
    </w:p>
    <w:p w14:paraId="73EF852B" w14:textId="4F5D6148" w:rsidR="00874597" w:rsidRPr="00BF1AC5" w:rsidRDefault="00874597" w:rsidP="00BF1AC5">
      <w:pPr>
        <w:pStyle w:val="aff4"/>
        <w:numPr>
          <w:ilvl w:val="0"/>
          <w:numId w:val="234"/>
        </w:numPr>
        <w:adjustRightInd/>
        <w:ind w:leftChars="0"/>
        <w:textAlignment w:val="auto"/>
        <w:rPr>
          <w:rFonts w:ascii="Arial" w:eastAsia="ＭＳ Ｐ明朝" w:hAnsi="ＭＳ Ｐ明朝" w:cs="Arial"/>
          <w:szCs w:val="22"/>
        </w:rPr>
      </w:pPr>
      <w:r w:rsidRPr="00BF1AC5">
        <w:rPr>
          <w:rFonts w:ascii="Arial" w:eastAsia="ＭＳ Ｐ明朝" w:hAnsi="ＭＳ Ｐ明朝" w:cs="Arial"/>
          <w:szCs w:val="22"/>
        </w:rPr>
        <w:t>慢性炎症</w:t>
      </w:r>
    </w:p>
    <w:p w14:paraId="46D4C2C0" w14:textId="77777777" w:rsidR="00874597" w:rsidRPr="005A24F7" w:rsidRDefault="00874597" w:rsidP="008B0A6B">
      <w:pPr>
        <w:numPr>
          <w:ilvl w:val="1"/>
          <w:numId w:val="4"/>
        </w:numPr>
        <w:adjustRightInd/>
        <w:textAlignment w:val="auto"/>
        <w:rPr>
          <w:rFonts w:ascii="Arial" w:eastAsia="ＭＳ Ｐ明朝" w:hAnsi="ＭＳ Ｐ明朝" w:cs="Arial"/>
          <w:szCs w:val="22"/>
        </w:rPr>
      </w:pPr>
      <w:r w:rsidRPr="005A24F7">
        <w:rPr>
          <w:rFonts w:ascii="Arial" w:eastAsia="ＭＳ Ｐ明朝" w:hAnsi="ＭＳ Ｐ明朝" w:cs="Arial"/>
          <w:szCs w:val="22"/>
        </w:rPr>
        <w:t>臨床症状は、疾病部位および生物学的特性（例えば、低悪性度か高悪性度か）により異なる</w:t>
      </w:r>
    </w:p>
    <w:p w14:paraId="6B400A9A" w14:textId="77777777" w:rsidR="00874597" w:rsidRPr="005A24F7" w:rsidRDefault="00874597" w:rsidP="008B0A6B">
      <w:pPr>
        <w:numPr>
          <w:ilvl w:val="1"/>
          <w:numId w:val="4"/>
        </w:numPr>
        <w:adjustRightInd/>
        <w:textAlignment w:val="auto"/>
        <w:rPr>
          <w:rFonts w:ascii="Arial" w:eastAsia="ＭＳ Ｐ明朝" w:hAnsi="ＭＳ Ｐ明朝" w:cs="Arial"/>
          <w:szCs w:val="22"/>
        </w:rPr>
      </w:pPr>
      <w:r w:rsidRPr="005A24F7">
        <w:rPr>
          <w:rFonts w:ascii="Arial" w:eastAsia="ＭＳ Ｐ明朝" w:hAnsi="ＭＳ Ｐ明朝" w:cs="Arial"/>
          <w:szCs w:val="22"/>
        </w:rPr>
        <w:t>NHL</w:t>
      </w:r>
      <w:r w:rsidRPr="005A24F7">
        <w:rPr>
          <w:rFonts w:ascii="Arial" w:eastAsia="ＭＳ Ｐ明朝" w:hAnsi="ＭＳ Ｐ明朝" w:cs="Arial"/>
          <w:szCs w:val="22"/>
        </w:rPr>
        <w:t>の形態には、末梢リンパ節腫脹および</w:t>
      </w:r>
      <w:r w:rsidRPr="005A24F7">
        <w:rPr>
          <w:rFonts w:ascii="Arial" w:eastAsia="ＭＳ Ｐ明朝" w:hAnsi="ＭＳ Ｐ明朝" w:cs="Arial"/>
          <w:szCs w:val="22"/>
        </w:rPr>
        <w:t>B</w:t>
      </w:r>
      <w:r w:rsidRPr="005A24F7">
        <w:rPr>
          <w:rFonts w:ascii="Arial" w:eastAsia="ＭＳ Ｐ明朝" w:hAnsi="ＭＳ Ｐ明朝" w:cs="Arial"/>
          <w:szCs w:val="22"/>
        </w:rPr>
        <w:t>症状（</w:t>
      </w:r>
      <w:r w:rsidRPr="005A24F7">
        <w:rPr>
          <w:rFonts w:ascii="Arial" w:eastAsia="ＭＳ Ｐ明朝" w:hAnsi="ＭＳ Ｐ明朝" w:cs="Arial"/>
          <w:szCs w:val="22"/>
        </w:rPr>
        <w:t xml:space="preserve">B symptoms; </w:t>
      </w:r>
      <w:r w:rsidRPr="005A24F7">
        <w:rPr>
          <w:rFonts w:ascii="Arial" w:eastAsia="ＭＳ Ｐ明朝" w:hAnsi="ＭＳ Ｐ明朝" w:cs="Arial"/>
          <w:szCs w:val="22"/>
        </w:rPr>
        <w:t>発熱、寝汗、体重減少）を特徴とするものがある</w:t>
      </w:r>
    </w:p>
    <w:p w14:paraId="12E3A165" w14:textId="77777777" w:rsidR="00874597" w:rsidRPr="005A24F7" w:rsidRDefault="00874597" w:rsidP="008B0A6B">
      <w:pPr>
        <w:numPr>
          <w:ilvl w:val="0"/>
          <w:numId w:val="3"/>
        </w:numPr>
        <w:adjustRightInd/>
        <w:textAlignment w:val="auto"/>
        <w:rPr>
          <w:rFonts w:ascii="Arial" w:eastAsia="ＭＳ Ｐ明朝" w:hAnsi="ＭＳ Ｐ明朝" w:cs="Arial"/>
          <w:szCs w:val="21"/>
          <w:lang w:val="en-GB" w:eastAsia="zh-TW"/>
        </w:rPr>
      </w:pPr>
      <w:r w:rsidRPr="005A24F7">
        <w:rPr>
          <w:rFonts w:ascii="Arial" w:eastAsia="ＭＳ Ｐ明朝" w:hAnsi="ＭＳ Ｐ明朝" w:cs="Arial"/>
          <w:szCs w:val="21"/>
          <w:lang w:val="en-GB" w:eastAsia="zh-TW"/>
        </w:rPr>
        <w:t>ホジキンリンパ腫</w:t>
      </w:r>
    </w:p>
    <w:p w14:paraId="41B36573" w14:textId="02CBC73A" w:rsidR="00874597" w:rsidRPr="005A24F7" w:rsidRDefault="00874597" w:rsidP="008B0A6B">
      <w:pPr>
        <w:numPr>
          <w:ilvl w:val="1"/>
          <w:numId w:val="4"/>
        </w:numPr>
        <w:adjustRightInd/>
        <w:textAlignment w:val="auto"/>
        <w:rPr>
          <w:rFonts w:ascii="Arial" w:eastAsia="ＭＳ Ｐ明朝" w:hAnsi="ＭＳ Ｐ明朝" w:cs="Arial"/>
          <w:szCs w:val="22"/>
        </w:rPr>
      </w:pPr>
      <w:r w:rsidRPr="005A24F7">
        <w:rPr>
          <w:rFonts w:ascii="Arial" w:eastAsia="ＭＳ Ｐ明朝" w:hAnsi="ＭＳ Ｐ明朝" w:cs="Arial"/>
          <w:szCs w:val="22"/>
        </w:rPr>
        <w:t>NHL</w:t>
      </w:r>
      <w:r w:rsidR="00E2718E">
        <w:rPr>
          <w:rFonts w:ascii="Arial" w:eastAsia="ＭＳ Ｐ明朝" w:hAnsi="ＭＳ Ｐ明朝" w:cs="Arial" w:hint="eastAsia"/>
          <w:szCs w:val="22"/>
        </w:rPr>
        <w:t>と</w:t>
      </w:r>
      <w:r w:rsidRPr="005A24F7">
        <w:rPr>
          <w:rFonts w:ascii="Arial" w:eastAsia="ＭＳ Ｐ明朝" w:hAnsi="ＭＳ Ｐ明朝" w:cs="Arial"/>
          <w:szCs w:val="22"/>
        </w:rPr>
        <w:t>異な</w:t>
      </w:r>
      <w:r w:rsidR="00E2718E">
        <w:rPr>
          <w:rFonts w:ascii="Arial" w:eastAsia="ＭＳ Ｐ明朝" w:hAnsi="ＭＳ Ｐ明朝" w:cs="Arial"/>
          <w:szCs w:val="22"/>
        </w:rPr>
        <w:t>った</w:t>
      </w:r>
      <w:r w:rsidRPr="005A24F7">
        <w:rPr>
          <w:rFonts w:ascii="Arial" w:eastAsia="ＭＳ Ｐ明朝" w:hAnsi="ＭＳ Ｐ明朝" w:cs="Arial"/>
          <w:szCs w:val="22"/>
        </w:rPr>
        <w:t>組織学的所見、生物学的挙動、および臨床的特性を持つ</w:t>
      </w:r>
    </w:p>
    <w:p w14:paraId="1A47CABD" w14:textId="77777777" w:rsidR="00874597" w:rsidRPr="005A24F7" w:rsidRDefault="00874597" w:rsidP="008B0A6B">
      <w:pPr>
        <w:numPr>
          <w:ilvl w:val="1"/>
          <w:numId w:val="4"/>
        </w:numPr>
        <w:adjustRightInd/>
        <w:textAlignment w:val="auto"/>
        <w:rPr>
          <w:rFonts w:ascii="Arial" w:eastAsia="ＭＳ Ｐ明朝" w:hAnsi="ＭＳ Ｐ明朝" w:cs="Arial"/>
          <w:szCs w:val="22"/>
        </w:rPr>
      </w:pPr>
      <w:r w:rsidRPr="005A24F7">
        <w:rPr>
          <w:rFonts w:ascii="Arial" w:eastAsia="ＭＳ Ｐ明朝" w:hAnsi="ＭＳ Ｐ明朝" w:cs="Arial"/>
          <w:szCs w:val="22"/>
        </w:rPr>
        <w:t>確定診断のために切除リンパ節の生検が推奨される</w:t>
      </w:r>
    </w:p>
    <w:p w14:paraId="4F3985F5" w14:textId="77777777" w:rsidR="00874597" w:rsidRPr="005A24F7" w:rsidRDefault="00874597" w:rsidP="008B0A6B">
      <w:pPr>
        <w:numPr>
          <w:ilvl w:val="1"/>
          <w:numId w:val="4"/>
        </w:numPr>
        <w:adjustRightInd/>
        <w:textAlignment w:val="auto"/>
        <w:rPr>
          <w:rFonts w:ascii="Arial" w:eastAsia="ＭＳ Ｐ明朝" w:hAnsi="ＭＳ Ｐ明朝" w:cs="Arial"/>
          <w:szCs w:val="22"/>
        </w:rPr>
      </w:pPr>
      <w:r w:rsidRPr="005A24F7">
        <w:rPr>
          <w:rFonts w:ascii="Arial" w:eastAsia="ＭＳ Ｐ明朝" w:hAnsi="ＭＳ Ｐ明朝" w:cs="Arial"/>
          <w:szCs w:val="22"/>
        </w:rPr>
        <w:t>病期を決めるために各種画像解析を用いる</w:t>
      </w:r>
    </w:p>
    <w:p w14:paraId="6CD4E4EA" w14:textId="77777777" w:rsidR="00874597" w:rsidRPr="005A24F7" w:rsidRDefault="00874597" w:rsidP="008B0A6B">
      <w:pPr>
        <w:numPr>
          <w:ilvl w:val="1"/>
          <w:numId w:val="4"/>
        </w:numPr>
        <w:tabs>
          <w:tab w:val="clear" w:pos="780"/>
        </w:tabs>
        <w:adjustRightInd/>
        <w:textAlignment w:val="auto"/>
        <w:rPr>
          <w:rFonts w:ascii="Arial" w:eastAsia="ＭＳ Ｐ明朝" w:hAnsi="ＭＳ Ｐ明朝" w:cs="Arial"/>
          <w:szCs w:val="22"/>
        </w:rPr>
      </w:pPr>
      <w:r w:rsidRPr="005A24F7">
        <w:rPr>
          <w:rFonts w:ascii="Arial" w:eastAsia="ＭＳ Ｐ明朝" w:hAnsi="ＭＳ Ｐ明朝" w:cs="Arial"/>
          <w:szCs w:val="22"/>
        </w:rPr>
        <w:t>リンパ節腫脹および体質</w:t>
      </w:r>
      <w:r w:rsidRPr="005A24F7">
        <w:rPr>
          <w:rFonts w:ascii="Arial" w:eastAsia="ＭＳ Ｐ明朝" w:hAnsi="ＭＳ Ｐ明朝" w:cs="Arial"/>
          <w:szCs w:val="22"/>
        </w:rPr>
        <w:t>B</w:t>
      </w:r>
      <w:r w:rsidRPr="005A24F7">
        <w:rPr>
          <w:rFonts w:ascii="Arial" w:eastAsia="ＭＳ Ｐ明朝" w:hAnsi="ＭＳ Ｐ明朝" w:cs="Arial"/>
          <w:szCs w:val="22"/>
        </w:rPr>
        <w:t>症状が特徴的</w:t>
      </w:r>
    </w:p>
    <w:p w14:paraId="3E5EC7D7" w14:textId="77777777" w:rsidR="00874597" w:rsidRPr="005A24F7" w:rsidRDefault="00874597" w:rsidP="008B0A6B">
      <w:pPr>
        <w:numPr>
          <w:ilvl w:val="1"/>
          <w:numId w:val="4"/>
        </w:numPr>
        <w:adjustRightInd/>
        <w:textAlignment w:val="auto"/>
        <w:rPr>
          <w:rFonts w:ascii="Arial" w:eastAsia="ＭＳ Ｐ明朝" w:hAnsi="ＭＳ Ｐ明朝" w:cs="Arial"/>
          <w:szCs w:val="22"/>
        </w:rPr>
      </w:pPr>
      <w:r w:rsidRPr="005A24F7">
        <w:rPr>
          <w:rFonts w:ascii="Arial" w:eastAsia="ＭＳ Ｐ明朝" w:hAnsi="ＭＳ Ｐ明朝" w:cs="Arial"/>
          <w:szCs w:val="22"/>
        </w:rPr>
        <w:t>多剤併用化学療法、と放射線療法を加減して治療</w:t>
      </w:r>
    </w:p>
    <w:p w14:paraId="55254D0F" w14:textId="77777777" w:rsidR="00874597" w:rsidRPr="005A24F7" w:rsidRDefault="00874597" w:rsidP="008B0A6B">
      <w:pPr>
        <w:numPr>
          <w:ilvl w:val="1"/>
          <w:numId w:val="4"/>
        </w:numPr>
        <w:adjustRightInd/>
        <w:textAlignment w:val="auto"/>
        <w:rPr>
          <w:rFonts w:ascii="Arial" w:eastAsia="ＭＳ Ｐ明朝" w:hAnsi="ＭＳ Ｐ明朝" w:cs="Arial"/>
          <w:szCs w:val="22"/>
        </w:rPr>
      </w:pPr>
      <w:r w:rsidRPr="005A24F7">
        <w:rPr>
          <w:rFonts w:ascii="Arial" w:eastAsia="ＭＳ Ｐ明朝" w:hAnsi="ＭＳ Ｐ明朝" w:cs="Arial"/>
          <w:szCs w:val="22"/>
        </w:rPr>
        <w:t>ホジキンリンパ腫の病因はまだ確立していない</w:t>
      </w:r>
    </w:p>
    <w:p w14:paraId="130A1D02" w14:textId="079BF627" w:rsidR="00874597" w:rsidRPr="00BF1AC5" w:rsidRDefault="00874597" w:rsidP="00BF1AC5">
      <w:pPr>
        <w:pStyle w:val="aff4"/>
        <w:numPr>
          <w:ilvl w:val="0"/>
          <w:numId w:val="234"/>
        </w:numPr>
        <w:adjustRightInd/>
        <w:ind w:leftChars="0"/>
        <w:textAlignment w:val="auto"/>
        <w:rPr>
          <w:rFonts w:ascii="Arial" w:eastAsia="ＭＳ Ｐ明朝" w:hAnsi="ＭＳ Ｐ明朝" w:cs="Arial"/>
          <w:szCs w:val="22"/>
        </w:rPr>
      </w:pPr>
      <w:r w:rsidRPr="00BF1AC5">
        <w:rPr>
          <w:rFonts w:ascii="Arial" w:eastAsia="ＭＳ Ｐ明朝" w:hAnsi="ＭＳ Ｐ明朝" w:cs="Arial"/>
          <w:szCs w:val="22"/>
        </w:rPr>
        <w:t>特定の感染性病原体、例えば</w:t>
      </w:r>
      <w:r w:rsidRPr="00BF1AC5">
        <w:rPr>
          <w:rFonts w:ascii="Arial" w:eastAsia="ＭＳ Ｐ明朝" w:hAnsi="ＭＳ Ｐ明朝" w:cs="Arial"/>
          <w:szCs w:val="22"/>
        </w:rPr>
        <w:t>EBV</w:t>
      </w:r>
      <w:r w:rsidRPr="00BF1AC5">
        <w:rPr>
          <w:rFonts w:ascii="Arial" w:eastAsia="ＭＳ Ｐ明朝" w:hAnsi="ＭＳ Ｐ明朝" w:cs="Arial"/>
          <w:szCs w:val="22"/>
        </w:rPr>
        <w:t>は、関与している可能性がある</w:t>
      </w:r>
    </w:p>
    <w:p w14:paraId="06078011" w14:textId="053EFDCE" w:rsidR="00874597" w:rsidRPr="00BF1AC5" w:rsidRDefault="00874597" w:rsidP="00BF1AC5">
      <w:pPr>
        <w:pStyle w:val="aff4"/>
        <w:numPr>
          <w:ilvl w:val="0"/>
          <w:numId w:val="234"/>
        </w:numPr>
        <w:adjustRightInd/>
        <w:ind w:leftChars="0"/>
        <w:textAlignment w:val="auto"/>
        <w:rPr>
          <w:rFonts w:ascii="Arial" w:eastAsia="ＭＳ Ｐ明朝" w:hAnsi="ＭＳ Ｐ明朝" w:cs="Arial"/>
          <w:szCs w:val="22"/>
        </w:rPr>
      </w:pPr>
      <w:r w:rsidRPr="00BF1AC5">
        <w:rPr>
          <w:rFonts w:ascii="Arial" w:eastAsia="ＭＳ Ｐ明朝" w:hAnsi="ＭＳ Ｐ明朝" w:cs="Arial"/>
          <w:szCs w:val="22"/>
        </w:rPr>
        <w:t>HIV</w:t>
      </w:r>
      <w:r w:rsidRPr="00BF1AC5">
        <w:rPr>
          <w:rFonts w:ascii="Arial" w:eastAsia="ＭＳ Ｐ明朝" w:hAnsi="ＭＳ Ｐ明朝" w:cs="Arial"/>
          <w:szCs w:val="22"/>
        </w:rPr>
        <w:t>感染患者</w:t>
      </w:r>
      <w:r w:rsidR="00DD4FAA" w:rsidRPr="00BF1AC5">
        <w:rPr>
          <w:rFonts w:ascii="Arial" w:eastAsia="ＭＳ Ｐ明朝" w:hAnsi="ＭＳ Ｐ明朝" w:cs="Arial"/>
          <w:szCs w:val="22"/>
        </w:rPr>
        <w:t>の</w:t>
      </w:r>
      <w:r w:rsidRPr="00BF1AC5">
        <w:rPr>
          <w:rFonts w:ascii="Arial" w:eastAsia="ＭＳ Ｐ明朝" w:hAnsi="ＭＳ Ｐ明朝" w:cs="Arial"/>
          <w:szCs w:val="22"/>
        </w:rPr>
        <w:t>発生率が高い</w:t>
      </w:r>
    </w:p>
    <w:p w14:paraId="68C8B157" w14:textId="5C9B6DD3" w:rsidR="00874597" w:rsidRPr="00BF1AC5" w:rsidRDefault="00874597" w:rsidP="00BF1AC5">
      <w:pPr>
        <w:pStyle w:val="aff4"/>
        <w:numPr>
          <w:ilvl w:val="0"/>
          <w:numId w:val="234"/>
        </w:numPr>
        <w:adjustRightInd/>
        <w:ind w:leftChars="0"/>
        <w:textAlignment w:val="auto"/>
        <w:rPr>
          <w:rFonts w:ascii="Arial" w:eastAsia="ＭＳ Ｐ明朝" w:hAnsi="ＭＳ Ｐ明朝" w:cs="Arial"/>
          <w:szCs w:val="22"/>
        </w:rPr>
      </w:pPr>
      <w:r w:rsidRPr="00BF1AC5">
        <w:rPr>
          <w:rFonts w:ascii="Arial" w:eastAsia="ＭＳ Ｐ明朝" w:hAnsi="ＭＳ Ｐ明朝" w:cs="Arial"/>
          <w:szCs w:val="22"/>
        </w:rPr>
        <w:t>遺伝的素因にも役割を果たしている可能性がある</w:t>
      </w:r>
    </w:p>
    <w:p w14:paraId="7648340A" w14:textId="5D1FFA5E" w:rsidR="00884473" w:rsidRDefault="00884473" w:rsidP="007F0E24">
      <w:pPr>
        <w:widowControl/>
        <w:adjustRightInd/>
        <w:spacing w:line="240" w:lineRule="auto"/>
        <w:jc w:val="left"/>
        <w:textAlignment w:val="auto"/>
      </w:pPr>
    </w:p>
    <w:p w14:paraId="4B0150E1" w14:textId="4F146BE1" w:rsidR="00E83BCD" w:rsidRPr="002877E1" w:rsidRDefault="00D177C7" w:rsidP="00916949">
      <w:pPr>
        <w:pStyle w:val="4"/>
      </w:pPr>
      <w:bookmarkStart w:id="676" w:name="_Hlk73979704"/>
      <w:r>
        <w:t>2.</w:t>
      </w:r>
      <w:r w:rsidR="00F07237">
        <w:t>64</w:t>
      </w:r>
      <w:r>
        <w:t>.2</w:t>
      </w:r>
      <w:r w:rsidR="00355CB9" w:rsidRPr="002877E1">
        <w:t xml:space="preserve">　包含／除外基準</w:t>
      </w:r>
    </w:p>
    <w:p w14:paraId="0C889B49" w14:textId="77777777" w:rsidR="00874597" w:rsidRPr="005A24F7" w:rsidRDefault="00874597" w:rsidP="008B0A6B">
      <w:pPr>
        <w:numPr>
          <w:ilvl w:val="0"/>
          <w:numId w:val="3"/>
        </w:numPr>
        <w:adjustRightInd/>
        <w:textAlignment w:val="auto"/>
        <w:rPr>
          <w:rFonts w:ascii="Arial" w:eastAsia="ＭＳ Ｐ明朝" w:hAnsi="ＭＳ Ｐ明朝" w:cs="Arial"/>
          <w:szCs w:val="21"/>
          <w:lang w:val="en-GB" w:eastAsia="zh-TW"/>
        </w:rPr>
      </w:pPr>
      <w:r w:rsidRPr="005A24F7">
        <w:rPr>
          <w:rFonts w:ascii="Arial" w:eastAsia="ＭＳ Ｐ明朝" w:hAnsi="ＭＳ Ｐ明朝" w:cs="Arial"/>
          <w:szCs w:val="21"/>
          <w:lang w:val="en-GB" w:eastAsia="zh-TW"/>
        </w:rPr>
        <w:t>包含</w:t>
      </w:r>
      <w:r w:rsidR="00A049DE" w:rsidRPr="005A24F7">
        <w:rPr>
          <w:rFonts w:ascii="Arial" w:eastAsia="ＭＳ Ｐ明朝" w:hAnsi="ＭＳ Ｐ明朝" w:cs="Arial" w:hint="eastAsia"/>
          <w:szCs w:val="21"/>
          <w:lang w:val="en-GB"/>
        </w:rPr>
        <w:t>：</w:t>
      </w:r>
    </w:p>
    <w:p w14:paraId="6FBA074C" w14:textId="1B4D2C56" w:rsidR="00874597" w:rsidRPr="005A24F7" w:rsidRDefault="00874597" w:rsidP="008B0A6B">
      <w:pPr>
        <w:numPr>
          <w:ilvl w:val="1"/>
          <w:numId w:val="4"/>
        </w:numPr>
        <w:adjustRightInd/>
        <w:textAlignment w:val="auto"/>
        <w:rPr>
          <w:rFonts w:ascii="Arial" w:eastAsia="ＭＳ Ｐ明朝" w:hAnsi="ＭＳ Ｐ明朝" w:cs="Arial"/>
          <w:szCs w:val="22"/>
        </w:rPr>
      </w:pPr>
      <w:r w:rsidRPr="005A24F7">
        <w:rPr>
          <w:rFonts w:ascii="Arial" w:eastAsia="ＭＳ Ｐ明朝" w:hAnsi="ＭＳ Ｐ明朝" w:cs="Arial"/>
          <w:szCs w:val="22"/>
        </w:rPr>
        <w:lastRenderedPageBreak/>
        <w:t>非ホジキンリンパ腫の様々なタイプを表す用語</w:t>
      </w:r>
    </w:p>
    <w:p w14:paraId="4EB6EF43" w14:textId="07DFD12F" w:rsidR="00874597" w:rsidRPr="005A24F7" w:rsidRDefault="00874597" w:rsidP="008B0A6B">
      <w:pPr>
        <w:numPr>
          <w:ilvl w:val="1"/>
          <w:numId w:val="4"/>
        </w:numPr>
        <w:adjustRightInd/>
        <w:textAlignment w:val="auto"/>
        <w:rPr>
          <w:rFonts w:ascii="Arial" w:eastAsia="ＭＳ Ｐ明朝" w:hAnsi="ＭＳ Ｐ明朝" w:cs="Arial"/>
          <w:szCs w:val="22"/>
        </w:rPr>
      </w:pPr>
      <w:r w:rsidRPr="005A24F7">
        <w:rPr>
          <w:rFonts w:ascii="Arial" w:eastAsia="ＭＳ Ｐ明朝" w:hAnsi="ＭＳ Ｐ明朝" w:cs="Arial"/>
          <w:szCs w:val="22"/>
        </w:rPr>
        <w:t>ホジキン病</w:t>
      </w:r>
      <w:r w:rsidR="001C6B80">
        <w:rPr>
          <w:rFonts w:ascii="Arial" w:eastAsia="ＭＳ Ｐ明朝" w:hAnsi="ＭＳ Ｐ明朝" w:cs="Arial" w:hint="eastAsia"/>
          <w:szCs w:val="22"/>
        </w:rPr>
        <w:t>／</w:t>
      </w:r>
      <w:r w:rsidRPr="005A24F7">
        <w:rPr>
          <w:rFonts w:ascii="Arial" w:eastAsia="ＭＳ Ｐ明朝" w:hAnsi="ＭＳ Ｐ明朝" w:cs="Arial"/>
          <w:szCs w:val="22"/>
        </w:rPr>
        <w:t>ホジキンリンパ腫の様々な形態の用語</w:t>
      </w:r>
    </w:p>
    <w:p w14:paraId="5B05B288" w14:textId="2423632F" w:rsidR="00874597" w:rsidRPr="005A24F7" w:rsidRDefault="00874597" w:rsidP="008B0A6B">
      <w:pPr>
        <w:numPr>
          <w:ilvl w:val="1"/>
          <w:numId w:val="4"/>
        </w:numPr>
        <w:adjustRightInd/>
        <w:textAlignment w:val="auto"/>
        <w:rPr>
          <w:rFonts w:ascii="Arial" w:eastAsia="ＭＳ Ｐ明朝" w:hAnsi="ＭＳ Ｐ明朝" w:cs="Arial"/>
          <w:szCs w:val="22"/>
        </w:rPr>
      </w:pPr>
      <w:r w:rsidRPr="005A24F7">
        <w:rPr>
          <w:rFonts w:ascii="Arial" w:eastAsia="ＭＳ Ｐ明朝" w:hAnsi="ＭＳ Ｐ明朝" w:cs="Arial"/>
          <w:szCs w:val="22"/>
        </w:rPr>
        <w:t>最小限ノイズで関心のある症例を検索できる少なくとも可能性がある関連する臨床検査用語；これらの用語は、通常広域検索用語としている。</w:t>
      </w:r>
    </w:p>
    <w:p w14:paraId="049EF968" w14:textId="77777777" w:rsidR="00874597" w:rsidRPr="005A24F7" w:rsidRDefault="00874597" w:rsidP="008B0A6B">
      <w:pPr>
        <w:numPr>
          <w:ilvl w:val="0"/>
          <w:numId w:val="3"/>
        </w:numPr>
        <w:adjustRightInd/>
        <w:textAlignment w:val="auto"/>
        <w:rPr>
          <w:rFonts w:ascii="Arial" w:eastAsia="ＭＳ Ｐ明朝" w:hAnsi="ＭＳ Ｐ明朝" w:cs="Arial"/>
          <w:szCs w:val="21"/>
          <w:lang w:val="en-GB" w:eastAsia="zh-TW"/>
        </w:rPr>
      </w:pPr>
      <w:r w:rsidRPr="005A24F7">
        <w:rPr>
          <w:rFonts w:ascii="Arial" w:eastAsia="ＭＳ Ｐ明朝" w:hAnsi="ＭＳ Ｐ明朝" w:cs="Arial"/>
          <w:szCs w:val="21"/>
          <w:lang w:val="en-GB" w:eastAsia="zh-TW"/>
        </w:rPr>
        <w:t>除外：</w:t>
      </w:r>
    </w:p>
    <w:p w14:paraId="61D2B0C5" w14:textId="77777777" w:rsidR="00874597" w:rsidRPr="005A24F7" w:rsidRDefault="00874597" w:rsidP="008B0A6B">
      <w:pPr>
        <w:numPr>
          <w:ilvl w:val="1"/>
          <w:numId w:val="4"/>
        </w:numPr>
        <w:adjustRightInd/>
        <w:textAlignment w:val="auto"/>
        <w:rPr>
          <w:rFonts w:ascii="Arial" w:eastAsia="ＭＳ Ｐ明朝" w:hAnsi="ＭＳ Ｐ明朝" w:cs="Arial"/>
          <w:szCs w:val="22"/>
        </w:rPr>
      </w:pPr>
      <w:r w:rsidRPr="005A24F7">
        <w:rPr>
          <w:rFonts w:ascii="Arial" w:eastAsia="ＭＳ Ｐ明朝" w:hAnsi="ＭＳ Ｐ明朝" w:cs="Arial"/>
          <w:szCs w:val="22"/>
        </w:rPr>
        <w:t>先天性の状態を示す用語</w:t>
      </w:r>
    </w:p>
    <w:p w14:paraId="6AD452ED" w14:textId="77777777" w:rsidR="00874597" w:rsidRPr="005A24F7" w:rsidRDefault="00874597" w:rsidP="008B0A6B">
      <w:pPr>
        <w:numPr>
          <w:ilvl w:val="1"/>
          <w:numId w:val="4"/>
        </w:numPr>
        <w:adjustRightInd/>
        <w:textAlignment w:val="auto"/>
        <w:rPr>
          <w:rFonts w:ascii="Arial" w:eastAsia="ＭＳ Ｐ明朝" w:hAnsi="ＭＳ Ｐ明朝" w:cs="Arial"/>
          <w:szCs w:val="22"/>
        </w:rPr>
      </w:pPr>
      <w:r w:rsidRPr="005A24F7">
        <w:rPr>
          <w:rFonts w:ascii="Arial" w:eastAsia="ＭＳ Ｐ明朝" w:hAnsi="ＭＳ Ｐ明朝" w:cs="Arial"/>
          <w:szCs w:val="22"/>
        </w:rPr>
        <w:t>リンパ腫の免疫抑制療法およびその発生の可能性と関連する</w:t>
      </w:r>
      <w:r w:rsidRPr="005A24F7">
        <w:rPr>
          <w:rFonts w:ascii="Arial" w:eastAsia="ＭＳ Ｐ明朝" w:hAnsi="ＭＳ Ｐ明朝" w:cs="Arial"/>
          <w:szCs w:val="22"/>
        </w:rPr>
        <w:t>PT</w:t>
      </w:r>
      <w:r w:rsidRPr="005A24F7">
        <w:rPr>
          <w:rFonts w:ascii="Arial" w:eastAsia="ＭＳ Ｐ明朝" w:hAnsi="ＭＳ Ｐ明朝" w:cs="Arial"/>
          <w:szCs w:val="22"/>
        </w:rPr>
        <w:t>「移植後リンパ増殖性障害</w:t>
      </w:r>
      <w:r w:rsidR="00122156">
        <w:rPr>
          <w:rFonts w:ascii="Arial" w:eastAsia="ＭＳ Ｐ明朝" w:hAnsi="ＭＳ Ｐ明朝" w:cs="Arial"/>
          <w:szCs w:val="22"/>
        </w:rPr>
        <w:t>（</w:t>
      </w:r>
      <w:r w:rsidR="00122156" w:rsidRPr="00122156">
        <w:rPr>
          <w:rFonts w:ascii="Arial" w:eastAsia="ＭＳ Ｐ明朝" w:hAnsi="ＭＳ Ｐ明朝" w:cs="Arial"/>
          <w:szCs w:val="22"/>
        </w:rPr>
        <w:t>Post transplant lymphoproliferative disorder</w:t>
      </w:r>
      <w:r w:rsidR="00122156">
        <w:rPr>
          <w:rFonts w:ascii="Arial" w:eastAsia="ＭＳ Ｐ明朝" w:hAnsi="ＭＳ Ｐ明朝" w:cs="Arial"/>
          <w:szCs w:val="22"/>
        </w:rPr>
        <w:t>）</w:t>
      </w:r>
      <w:r w:rsidRPr="005A24F7">
        <w:rPr>
          <w:rFonts w:ascii="Arial" w:eastAsia="ＭＳ Ｐ明朝" w:hAnsi="ＭＳ Ｐ明朝" w:cs="Arial"/>
          <w:szCs w:val="22"/>
        </w:rPr>
        <w:t>」を除く、全てのリンパ増殖性疾患に関する用語</w:t>
      </w:r>
    </w:p>
    <w:p w14:paraId="6E7E345F" w14:textId="23F4B0D7" w:rsidR="00874597" w:rsidRPr="005A24F7" w:rsidRDefault="00874597" w:rsidP="008B0A6B">
      <w:pPr>
        <w:numPr>
          <w:ilvl w:val="1"/>
          <w:numId w:val="4"/>
        </w:numPr>
        <w:adjustRightInd/>
        <w:textAlignment w:val="auto"/>
        <w:rPr>
          <w:rFonts w:ascii="Arial" w:eastAsia="ＭＳ Ｐ明朝" w:hAnsi="ＭＳ Ｐ明朝" w:cs="Arial"/>
          <w:szCs w:val="22"/>
        </w:rPr>
      </w:pPr>
      <w:r w:rsidRPr="005A24F7">
        <w:rPr>
          <w:rFonts w:ascii="Arial" w:eastAsia="ＭＳ Ｐ明朝" w:hAnsi="ＭＳ Ｐ明朝" w:cs="Arial"/>
          <w:szCs w:val="22"/>
        </w:rPr>
        <w:t>リンパ腫の非特異的な徴候</w:t>
      </w:r>
      <w:r w:rsidR="0039001F">
        <w:rPr>
          <w:rFonts w:ascii="Arial" w:eastAsia="ＭＳ Ｐ明朝" w:hAnsi="ＭＳ Ｐ明朝" w:cs="Arial" w:hint="eastAsia"/>
          <w:szCs w:val="22"/>
        </w:rPr>
        <w:t>・</w:t>
      </w:r>
      <w:r w:rsidRPr="005A24F7">
        <w:rPr>
          <w:rFonts w:ascii="Arial" w:eastAsia="ＭＳ Ｐ明朝" w:hAnsi="ＭＳ Ｐ明朝" w:cs="Arial"/>
          <w:szCs w:val="22"/>
        </w:rPr>
        <w:t>症状に対する用語。リンパ腫の全ての徴候と症状の殆どは非特異的である。リンパ腫</w:t>
      </w:r>
      <w:r w:rsidR="00B01B2F">
        <w:rPr>
          <w:rFonts w:ascii="Arial" w:eastAsia="ＭＳ Ｐ明朝" w:hAnsi="ＭＳ Ｐ明朝" w:cs="Arial" w:hint="eastAsia"/>
          <w:szCs w:val="22"/>
        </w:rPr>
        <w:t>－</w:t>
      </w:r>
      <w:r w:rsidRPr="005A24F7">
        <w:rPr>
          <w:rFonts w:ascii="Arial" w:eastAsia="ＭＳ Ｐ明朝" w:hAnsi="ＭＳ Ｐ明朝" w:cs="Arial"/>
          <w:szCs w:val="22"/>
        </w:rPr>
        <w:t>リンパ節腫脹</w:t>
      </w:r>
      <w:r w:rsidR="00B01B2F">
        <w:rPr>
          <w:rFonts w:ascii="Arial" w:eastAsia="ＭＳ Ｐ明朝" w:hAnsi="ＭＳ Ｐ明朝" w:cs="Arial" w:hint="eastAsia"/>
          <w:szCs w:val="22"/>
        </w:rPr>
        <w:t>－</w:t>
      </w:r>
      <w:r w:rsidRPr="005A24F7">
        <w:rPr>
          <w:rFonts w:ascii="Arial" w:eastAsia="ＭＳ Ｐ明朝" w:hAnsi="ＭＳ Ｐ明朝" w:cs="Arial"/>
          <w:szCs w:val="22"/>
        </w:rPr>
        <w:t>の最も特徴的な徴候は、非リンパ腫および非腫瘍性の様々な状態で認められる、症状は概して体質によるものである（例えば体重減少、発熱、寝汗などの「</w:t>
      </w:r>
      <w:r w:rsidRPr="005A24F7">
        <w:rPr>
          <w:rFonts w:ascii="Arial" w:eastAsia="ＭＳ Ｐ明朝" w:hAnsi="ＭＳ Ｐ明朝" w:cs="Arial"/>
          <w:szCs w:val="22"/>
        </w:rPr>
        <w:t>B</w:t>
      </w:r>
      <w:r w:rsidRPr="005A24F7">
        <w:rPr>
          <w:rFonts w:ascii="Arial" w:eastAsia="ＭＳ Ｐ明朝" w:hAnsi="ＭＳ Ｐ明朝" w:cs="Arial"/>
          <w:szCs w:val="22"/>
        </w:rPr>
        <w:t>症状」）</w:t>
      </w:r>
    </w:p>
    <w:p w14:paraId="7AAC1E77" w14:textId="77777777" w:rsidR="00874597" w:rsidRPr="005A24F7" w:rsidRDefault="00874597" w:rsidP="008B0A6B">
      <w:pPr>
        <w:numPr>
          <w:ilvl w:val="1"/>
          <w:numId w:val="4"/>
        </w:numPr>
        <w:adjustRightInd/>
        <w:textAlignment w:val="auto"/>
        <w:rPr>
          <w:rFonts w:ascii="Arial" w:eastAsia="ＭＳ Ｐ明朝" w:hAnsi="ＭＳ Ｐ明朝" w:cs="Arial"/>
          <w:szCs w:val="22"/>
        </w:rPr>
      </w:pPr>
      <w:r w:rsidRPr="005A24F7">
        <w:rPr>
          <w:rFonts w:ascii="Arial" w:eastAsia="ＭＳ Ｐ明朝" w:hAnsi="ＭＳ Ｐ明朝" w:cs="Arial"/>
          <w:szCs w:val="22"/>
        </w:rPr>
        <w:t>組織球症の用語</w:t>
      </w:r>
    </w:p>
    <w:bookmarkEnd w:id="676"/>
    <w:p w14:paraId="4B45BADA" w14:textId="77983A14" w:rsidR="00874597" w:rsidRDefault="00874597" w:rsidP="00A049DE">
      <w:pPr>
        <w:jc w:val="left"/>
        <w:rPr>
          <w:rFonts w:ascii="Arial" w:eastAsia="ＭＳ Ｐ明朝" w:hAnsi="Arial" w:cs="Arial"/>
          <w:szCs w:val="21"/>
        </w:rPr>
      </w:pPr>
    </w:p>
    <w:p w14:paraId="3777A1A2" w14:textId="54AE92B9" w:rsidR="0032417F" w:rsidRDefault="0032417F" w:rsidP="00DC7EB2">
      <w:pPr>
        <w:ind w:leftChars="67" w:left="991" w:hangingChars="405" w:hanging="850"/>
        <w:jc w:val="left"/>
        <w:rPr>
          <w:rFonts w:ascii="Arial" w:eastAsia="ＭＳ Ｐ明朝" w:hAnsi="Arial" w:cs="Arial"/>
          <w:szCs w:val="21"/>
        </w:rPr>
      </w:pPr>
      <w:r>
        <w:rPr>
          <w:rFonts w:ascii="Arial" w:eastAsia="ＭＳ Ｐ明朝" w:hAnsi="Arial" w:cs="Arial" w:hint="eastAsia"/>
          <w:szCs w:val="21"/>
        </w:rPr>
        <w:t>JMO</w:t>
      </w:r>
      <w:r>
        <w:rPr>
          <w:rFonts w:ascii="Arial" w:eastAsia="ＭＳ Ｐ明朝" w:hAnsi="Arial" w:cs="Arial" w:hint="eastAsia"/>
          <w:szCs w:val="21"/>
        </w:rPr>
        <w:t>注：</w:t>
      </w:r>
      <w:r w:rsidRPr="0032417F">
        <w:rPr>
          <w:rFonts w:ascii="Arial" w:eastAsia="ＭＳ Ｐ明朝" w:hAnsi="Arial" w:cs="Arial" w:hint="eastAsia"/>
          <w:szCs w:val="21"/>
        </w:rPr>
        <w:t>「悪性リンパ腫（</w:t>
      </w:r>
      <w:r w:rsidRPr="0032417F">
        <w:rPr>
          <w:rFonts w:ascii="Arial" w:eastAsia="ＭＳ Ｐ明朝" w:hAnsi="Arial" w:cs="Arial" w:hint="eastAsia"/>
          <w:szCs w:val="21"/>
        </w:rPr>
        <w:t>Malignant lymphomas</w:t>
      </w:r>
      <w:r w:rsidRPr="0032417F">
        <w:rPr>
          <w:rFonts w:ascii="Arial" w:eastAsia="ＭＳ Ｐ明朝" w:hAnsi="Arial" w:cs="Arial" w:hint="eastAsia"/>
          <w:szCs w:val="21"/>
        </w:rPr>
        <w:t>）（ＳＭＱ）」は狭域検索</w:t>
      </w:r>
      <w:r w:rsidR="00CE20E4">
        <w:rPr>
          <w:rFonts w:ascii="Arial" w:eastAsia="ＭＳ Ｐ明朝" w:hAnsi="Arial" w:cs="Arial" w:hint="eastAsia"/>
          <w:szCs w:val="21"/>
        </w:rPr>
        <w:t>用語</w:t>
      </w:r>
      <w:r w:rsidRPr="0032417F">
        <w:rPr>
          <w:rFonts w:ascii="Arial" w:eastAsia="ＭＳ Ｐ明朝" w:hAnsi="Arial" w:cs="Arial" w:hint="eastAsia"/>
          <w:szCs w:val="21"/>
        </w:rPr>
        <w:t>と広域検索</w:t>
      </w:r>
      <w:r w:rsidR="00A10003">
        <w:rPr>
          <w:rFonts w:ascii="Arial" w:eastAsia="ＭＳ Ｐ明朝" w:hAnsi="Arial" w:cs="Arial" w:hint="eastAsia"/>
          <w:szCs w:val="21"/>
        </w:rPr>
        <w:t>の</w:t>
      </w:r>
      <w:r w:rsidR="00CE20E4">
        <w:rPr>
          <w:rFonts w:ascii="Arial" w:eastAsia="ＭＳ Ｐ明朝" w:hAnsi="Arial" w:cs="Arial" w:hint="eastAsia"/>
          <w:szCs w:val="21"/>
        </w:rPr>
        <w:t>用語</w:t>
      </w:r>
      <w:r w:rsidRPr="0032417F">
        <w:rPr>
          <w:rFonts w:ascii="Arial" w:eastAsia="ＭＳ Ｐ明朝" w:hAnsi="Arial" w:cs="Arial" w:hint="eastAsia"/>
          <w:szCs w:val="21"/>
        </w:rPr>
        <w:t>を備えている。詳細は</w:t>
      </w:r>
      <w:r w:rsidRPr="0032417F">
        <w:rPr>
          <w:rFonts w:ascii="Arial" w:eastAsia="ＭＳ Ｐ明朝" w:hAnsi="Arial" w:cs="Arial" w:hint="eastAsia"/>
          <w:szCs w:val="21"/>
        </w:rPr>
        <w:t>1.5.2.1</w:t>
      </w:r>
      <w:r w:rsidRPr="0032417F">
        <w:rPr>
          <w:rFonts w:ascii="Arial" w:eastAsia="ＭＳ Ｐ明朝" w:hAnsi="Arial" w:cs="Arial" w:hint="eastAsia"/>
          <w:szCs w:val="21"/>
        </w:rPr>
        <w:t>を参照すること。</w:t>
      </w:r>
    </w:p>
    <w:p w14:paraId="38C11778" w14:textId="77777777" w:rsidR="0032417F" w:rsidRPr="005A24F7" w:rsidRDefault="0032417F" w:rsidP="00A049DE">
      <w:pPr>
        <w:jc w:val="left"/>
        <w:rPr>
          <w:rFonts w:ascii="Arial" w:eastAsia="ＭＳ Ｐ明朝" w:hAnsi="Arial" w:cs="Arial"/>
          <w:szCs w:val="21"/>
        </w:rPr>
      </w:pPr>
    </w:p>
    <w:p w14:paraId="4D1E2220" w14:textId="5A1BCD1A" w:rsidR="00E83BCD" w:rsidRPr="002877E1" w:rsidRDefault="00D177C7" w:rsidP="00916949">
      <w:pPr>
        <w:pStyle w:val="4"/>
      </w:pPr>
      <w:r>
        <w:t>2.</w:t>
      </w:r>
      <w:r w:rsidR="00F07237">
        <w:t>64</w:t>
      </w:r>
      <w:r>
        <w:t>.3</w:t>
      </w:r>
      <w:r w:rsidR="00355CB9" w:rsidRPr="002877E1">
        <w:t xml:space="preserve">　「悪性リンパ腫</w:t>
      </w:r>
      <w:r w:rsidR="0032417F" w:rsidRPr="0032417F">
        <w:rPr>
          <w:rFonts w:hint="eastAsia"/>
        </w:rPr>
        <w:t>（</w:t>
      </w:r>
      <w:r w:rsidR="0032417F" w:rsidRPr="0032417F">
        <w:rPr>
          <w:rFonts w:hint="eastAsia"/>
        </w:rPr>
        <w:t>Malignant lymphomas</w:t>
      </w:r>
      <w:r w:rsidR="0032417F" w:rsidRPr="0032417F">
        <w:rPr>
          <w:rFonts w:hint="eastAsia"/>
        </w:rPr>
        <w:t>）</w:t>
      </w:r>
      <w:r w:rsidR="00355CB9" w:rsidRPr="002877E1">
        <w:t>（ＳＭＱ）」の参考資料リスト</w:t>
      </w:r>
    </w:p>
    <w:p w14:paraId="180FF2CE" w14:textId="1A68CB1F" w:rsidR="00874597" w:rsidRPr="00977E5C" w:rsidRDefault="00874597" w:rsidP="008B0A6B">
      <w:pPr>
        <w:numPr>
          <w:ilvl w:val="0"/>
          <w:numId w:val="27"/>
        </w:numPr>
        <w:ind w:left="426" w:hanging="426"/>
        <w:jc w:val="left"/>
        <w:rPr>
          <w:rFonts w:ascii="Arial" w:eastAsia="ＭＳ Ｐ明朝" w:hAnsi="Arial" w:cs="Arial"/>
          <w:lang w:val="fr-FR"/>
        </w:rPr>
      </w:pPr>
      <w:r w:rsidRPr="00977E5C">
        <w:rPr>
          <w:rStyle w:val="citation-abbreviation3"/>
          <w:rFonts w:ascii="Arial" w:eastAsia="ＭＳ Ｐ明朝" w:hAnsi="Arial" w:cs="Arial"/>
          <w:szCs w:val="21"/>
          <w:lang w:val="fr-BE"/>
        </w:rPr>
        <w:t>Vinjamaram, S. Non-Hodgkin lymphoma.</w:t>
      </w:r>
      <w:r w:rsidR="00977E5C" w:rsidRPr="00977E5C">
        <w:rPr>
          <w:rStyle w:val="citation-abbreviation3"/>
          <w:rFonts w:ascii="Arial" w:eastAsia="ＭＳ Ｐ明朝" w:hAnsi="Arial" w:cs="Arial"/>
          <w:szCs w:val="21"/>
          <w:lang w:val="fr-BE"/>
        </w:rPr>
        <w:br/>
      </w:r>
      <w:r w:rsidR="00B96414" w:rsidRPr="00977E5C">
        <w:rPr>
          <w:rFonts w:ascii="Arial" w:hAnsi="Arial" w:cs="Arial"/>
          <w:lang w:val="fr-BE"/>
        </w:rPr>
        <w:t>http://emedicine.medscape.com/article/203399-overview</w:t>
      </w:r>
    </w:p>
    <w:p w14:paraId="60CCE94E" w14:textId="77777777" w:rsidR="00977E5C" w:rsidRPr="00977E5C" w:rsidRDefault="00874597" w:rsidP="008B0A6B">
      <w:pPr>
        <w:widowControl/>
        <w:numPr>
          <w:ilvl w:val="0"/>
          <w:numId w:val="27"/>
        </w:numPr>
        <w:ind w:left="426" w:hanging="426"/>
        <w:jc w:val="left"/>
        <w:rPr>
          <w:rFonts w:ascii="Arial" w:eastAsia="ＭＳ Ｐ明朝" w:hAnsi="Arial" w:cs="Arial"/>
          <w:b/>
          <w:szCs w:val="21"/>
          <w:lang w:val="fr-BE"/>
        </w:rPr>
      </w:pPr>
      <w:r w:rsidRPr="00977E5C">
        <w:rPr>
          <w:rFonts w:ascii="Arial" w:eastAsia="ＭＳ Ｐ明朝" w:hAnsi="Arial" w:cs="Arial"/>
          <w:lang w:val="fr-BE"/>
        </w:rPr>
        <w:t>Dessain, SK. Hodgkin lymphoma</w:t>
      </w:r>
      <w:r w:rsidR="00977E5C" w:rsidRPr="00977E5C">
        <w:rPr>
          <w:rFonts w:ascii="Arial" w:eastAsia="ＭＳ Ｐ明朝" w:hAnsi="Arial" w:cs="Arial"/>
          <w:lang w:val="fr-BE"/>
        </w:rPr>
        <w:br/>
      </w:r>
      <w:bookmarkStart w:id="677" w:name="_2.58_「骨髄異形成症候群（Myelodysplastic_synd"/>
      <w:bookmarkEnd w:id="677"/>
      <w:r w:rsidR="00495CC7" w:rsidRPr="00977E5C">
        <w:rPr>
          <w:rFonts w:ascii="Arial" w:eastAsia="ＭＳ Ｐ明朝" w:hAnsi="Arial" w:cs="Arial"/>
          <w:szCs w:val="21"/>
          <w:lang w:val="fr-BE"/>
        </w:rPr>
        <w:t>http://emedicine.medscape.com/article/201886-overview</w:t>
      </w:r>
    </w:p>
    <w:p w14:paraId="2A4C14C9" w14:textId="301F34B9" w:rsidR="00362C99" w:rsidRPr="00977E5C" w:rsidRDefault="00362C99" w:rsidP="008B0A6B">
      <w:pPr>
        <w:widowControl/>
        <w:numPr>
          <w:ilvl w:val="0"/>
          <w:numId w:val="27"/>
        </w:numPr>
        <w:ind w:left="426" w:hanging="426"/>
        <w:jc w:val="left"/>
        <w:rPr>
          <w:rStyle w:val="aa"/>
          <w:rFonts w:ascii="Arial" w:eastAsia="ＭＳ Ｐ明朝" w:hAnsi="Arial" w:cs="Arial"/>
          <w:b/>
          <w:color w:val="auto"/>
          <w:szCs w:val="21"/>
          <w:u w:val="none"/>
          <w:lang w:val="fr-BE"/>
        </w:rPr>
      </w:pPr>
      <w:r w:rsidRPr="00977E5C">
        <w:rPr>
          <w:rStyle w:val="aa"/>
          <w:rFonts w:ascii="Arial" w:eastAsia="ＭＳ Ｐ明朝" w:hAnsi="Arial" w:cs="Arial"/>
          <w:color w:val="auto"/>
          <w:szCs w:val="21"/>
          <w:u w:val="none"/>
          <w:lang w:val="fr-BE"/>
        </w:rPr>
        <w:br w:type="page"/>
      </w:r>
    </w:p>
    <w:p w14:paraId="43C63EA8" w14:textId="66079380" w:rsidR="00DD4FAA" w:rsidRPr="00CE081A" w:rsidRDefault="00D177C7" w:rsidP="00111A35">
      <w:pPr>
        <w:pStyle w:val="3"/>
        <w:rPr>
          <w:lang w:val="en-US"/>
        </w:rPr>
      </w:pPr>
      <w:bookmarkStart w:id="678" w:name="_Toc78904340"/>
      <w:bookmarkStart w:id="679" w:name="_Toc95749468"/>
      <w:bookmarkStart w:id="680" w:name="_Hlk73980080"/>
      <w:r w:rsidRPr="00CE081A">
        <w:rPr>
          <w:lang w:val="en-US"/>
        </w:rPr>
        <w:lastRenderedPageBreak/>
        <w:t>2.</w:t>
      </w:r>
      <w:r w:rsidR="00F07237" w:rsidRPr="00CE081A">
        <w:rPr>
          <w:lang w:val="en-US"/>
        </w:rPr>
        <w:t>6</w:t>
      </w:r>
      <w:r w:rsidR="006722E5" w:rsidRPr="00CE081A">
        <w:rPr>
          <w:lang w:val="en-US"/>
        </w:rPr>
        <w:t>5</w:t>
      </w:r>
      <w:r w:rsidR="00394024" w:rsidRPr="00CE081A">
        <w:rPr>
          <w:lang w:val="en-US"/>
        </w:rPr>
        <w:tab/>
      </w:r>
      <w:r w:rsidR="00782521" w:rsidRPr="00163E90">
        <w:rPr>
          <w:rFonts w:hAnsi="ＭＳ ゴシック" w:hint="eastAsia"/>
        </w:rPr>
        <w:t>「</w:t>
      </w:r>
      <w:r w:rsidR="00DD4FAA" w:rsidRPr="00163E90">
        <w:rPr>
          <w:rFonts w:hAnsi="ＭＳ ゴシック" w:hint="eastAsia"/>
        </w:rPr>
        <w:t>投薬過誤</w:t>
      </w:r>
      <w:bookmarkStart w:id="681" w:name="_Hlk73980024"/>
      <w:r w:rsidR="00C31562" w:rsidRPr="00CE081A">
        <w:rPr>
          <w:rFonts w:ascii="ＭＳ Ｐゴシック" w:hAnsi="ＭＳ Ｐゴシック" w:hint="eastAsia"/>
          <w:lang w:val="en-US"/>
        </w:rPr>
        <w:t>（</w:t>
      </w:r>
      <w:r w:rsidR="00C31562" w:rsidRPr="00CE081A">
        <w:rPr>
          <w:rFonts w:ascii="ＭＳ Ｐゴシック" w:hAnsi="ＭＳ Ｐゴシック"/>
          <w:lang w:val="en-US"/>
        </w:rPr>
        <w:t>Medication errors</w:t>
      </w:r>
      <w:r w:rsidR="00B2030F" w:rsidRPr="00CE081A">
        <w:rPr>
          <w:rFonts w:ascii="ＭＳ Ｐゴシック" w:hAnsi="ＭＳ Ｐゴシック" w:hint="eastAsia"/>
          <w:lang w:val="en-US"/>
        </w:rPr>
        <w:t>）</w:t>
      </w:r>
      <w:bookmarkEnd w:id="681"/>
      <w:r w:rsidR="00C31562" w:rsidRPr="00CE081A">
        <w:rPr>
          <w:rFonts w:hAnsi="ＭＳ ゴシック" w:hint="eastAsia"/>
          <w:lang w:val="en-US"/>
        </w:rPr>
        <w:t>（ＳＭＱ）</w:t>
      </w:r>
      <w:r w:rsidR="00782521" w:rsidRPr="00163E90">
        <w:rPr>
          <w:rFonts w:hAnsi="ＭＳ ゴシック" w:hint="eastAsia"/>
        </w:rPr>
        <w:t>」</w:t>
      </w:r>
      <w:bookmarkEnd w:id="678"/>
      <w:bookmarkEnd w:id="679"/>
    </w:p>
    <w:p w14:paraId="275E927E" w14:textId="77777777" w:rsidR="00DD4FAA" w:rsidRPr="00853E06" w:rsidRDefault="00DD4FAA" w:rsidP="00DD4FAA">
      <w:pPr>
        <w:widowControl/>
        <w:jc w:val="center"/>
        <w:rPr>
          <w:rFonts w:ascii="Arial" w:hAnsi="Arial" w:cs="Arial"/>
          <w:color w:val="FF0000"/>
          <w:kern w:val="0"/>
          <w:szCs w:val="21"/>
        </w:rPr>
      </w:pPr>
      <w:r w:rsidRPr="00752D21">
        <w:rPr>
          <w:rFonts w:ascii="Arial" w:hAnsi="Arial" w:cs="Arial" w:hint="eastAsia"/>
          <w:b/>
          <w:color w:val="000000" w:themeColor="text1"/>
          <w:sz w:val="22"/>
        </w:rPr>
        <w:t>（</w:t>
      </w:r>
      <w:r w:rsidRPr="00752D21">
        <w:rPr>
          <w:rFonts w:ascii="Arial" w:hAnsi="Arial" w:cs="Arial" w:hint="eastAsia"/>
          <w:b/>
          <w:color w:val="000000" w:themeColor="text1"/>
          <w:sz w:val="22"/>
        </w:rPr>
        <w:t>2016</w:t>
      </w:r>
      <w:r w:rsidRPr="00752D21">
        <w:rPr>
          <w:rFonts w:ascii="Arial" w:hAnsi="Arial" w:cs="Arial" w:hint="eastAsia"/>
          <w:b/>
          <w:color w:val="000000" w:themeColor="text1"/>
          <w:sz w:val="22"/>
        </w:rPr>
        <w:t>年</w:t>
      </w:r>
      <w:r w:rsidRPr="00752D21">
        <w:rPr>
          <w:rFonts w:ascii="Arial" w:hAnsi="Arial" w:cs="Arial" w:hint="eastAsia"/>
          <w:b/>
          <w:color w:val="000000" w:themeColor="text1"/>
          <w:sz w:val="22"/>
        </w:rPr>
        <w:t>3</w:t>
      </w:r>
      <w:r w:rsidRPr="00752D21">
        <w:rPr>
          <w:rFonts w:ascii="Arial" w:hAnsi="Arial" w:cs="Arial" w:hint="eastAsia"/>
          <w:b/>
          <w:color w:val="000000" w:themeColor="text1"/>
          <w:sz w:val="22"/>
        </w:rPr>
        <w:t>月正式リリース</w:t>
      </w:r>
      <w:r>
        <w:rPr>
          <w:rFonts w:ascii="Arial" w:hAnsi="Arial" w:cs="Arial" w:hint="eastAsia"/>
          <w:b/>
          <w:color w:val="000000" w:themeColor="text1"/>
          <w:sz w:val="22"/>
        </w:rPr>
        <w:t>）</w:t>
      </w:r>
    </w:p>
    <w:p w14:paraId="7226AEFB" w14:textId="77777777" w:rsidR="00DD4FAA" w:rsidRPr="00853E06" w:rsidRDefault="00DD4FAA" w:rsidP="00DD4FAA">
      <w:pPr>
        <w:widowControl/>
        <w:jc w:val="left"/>
        <w:rPr>
          <w:rFonts w:ascii="Arial" w:hAnsi="Arial" w:cs="Arial"/>
          <w:color w:val="FF0000"/>
          <w:kern w:val="0"/>
          <w:szCs w:val="21"/>
        </w:rPr>
      </w:pPr>
    </w:p>
    <w:bookmarkEnd w:id="680"/>
    <w:p w14:paraId="5113D0C3" w14:textId="4BB28D76" w:rsidR="00DD4FAA" w:rsidRPr="002C6F83" w:rsidRDefault="00D177C7" w:rsidP="00916949">
      <w:pPr>
        <w:pStyle w:val="4"/>
      </w:pPr>
      <w:r>
        <w:t>2.</w:t>
      </w:r>
      <w:r w:rsidR="00F07237">
        <w:rPr>
          <w:lang w:val="en-US"/>
        </w:rPr>
        <w:t>6</w:t>
      </w:r>
      <w:r w:rsidR="006722E5">
        <w:rPr>
          <w:lang w:val="en-US"/>
        </w:rPr>
        <w:t>5</w:t>
      </w:r>
      <w:r>
        <w:t>.1</w:t>
      </w:r>
      <w:r w:rsidR="000F30FD" w:rsidRPr="002877E1">
        <w:t xml:space="preserve">　</w:t>
      </w:r>
      <w:r w:rsidR="00DD4FAA" w:rsidRPr="002C6F83">
        <w:rPr>
          <w:rFonts w:hint="eastAsia"/>
        </w:rPr>
        <w:t>定義</w:t>
      </w:r>
    </w:p>
    <w:p w14:paraId="003CB32B" w14:textId="130DB52F" w:rsidR="00DD4FAA" w:rsidRPr="007F0E24" w:rsidRDefault="00DD4FAA" w:rsidP="008B0A6B">
      <w:pPr>
        <w:numPr>
          <w:ilvl w:val="0"/>
          <w:numId w:val="3"/>
        </w:numPr>
        <w:adjustRightInd/>
        <w:textAlignment w:val="auto"/>
        <w:rPr>
          <w:rFonts w:ascii="Arial" w:eastAsia="ＭＳ Ｐ明朝" w:hAnsi="ＭＳ Ｐ明朝" w:cs="Arial"/>
          <w:szCs w:val="21"/>
          <w:lang w:val="en-GB"/>
        </w:rPr>
      </w:pPr>
      <w:r w:rsidRPr="007F0E24">
        <w:rPr>
          <w:rFonts w:ascii="Arial" w:eastAsia="ＭＳ Ｐ明朝" w:hAnsi="ＭＳ Ｐ明朝" w:cs="Arial" w:hint="eastAsia"/>
          <w:szCs w:val="21"/>
          <w:lang w:val="en-GB"/>
        </w:rPr>
        <w:t>投薬過誤は、医療専門家、患者や消費者の管理下にある医薬品であり、不適切な投薬使用や患者の傷害につながる、また原因となる可能性がある</w:t>
      </w:r>
      <w:r w:rsidR="00573384">
        <w:rPr>
          <w:rFonts w:ascii="Arial" w:eastAsia="ＭＳ Ｐ明朝" w:hAnsi="ＭＳ Ｐ明朝" w:cs="Arial" w:hint="eastAsia"/>
          <w:szCs w:val="21"/>
          <w:lang w:val="en-GB"/>
        </w:rPr>
        <w:t>意図しない</w:t>
      </w:r>
      <w:r w:rsidRPr="007F0E24">
        <w:rPr>
          <w:rFonts w:ascii="Arial" w:eastAsia="ＭＳ Ｐ明朝" w:hAnsi="ＭＳ Ｐ明朝" w:cs="Arial" w:hint="eastAsia"/>
          <w:szCs w:val="21"/>
          <w:lang w:val="en-GB"/>
        </w:rPr>
        <w:t>予防可能なイベントとして定義される。</w:t>
      </w:r>
    </w:p>
    <w:p w14:paraId="33B2226F" w14:textId="1BE9BA4A" w:rsidR="00DD4FAA" w:rsidRPr="002C6F83" w:rsidRDefault="00DD4FAA" w:rsidP="008B0A6B">
      <w:pPr>
        <w:numPr>
          <w:ilvl w:val="1"/>
          <w:numId w:val="4"/>
        </w:numPr>
        <w:adjustRightInd/>
        <w:textAlignment w:val="auto"/>
        <w:rPr>
          <w:rFonts w:ascii="Arial" w:eastAsia="ＭＳ Ｐ明朝" w:hAnsi="ＭＳ Ｐ明朝" w:cs="Arial"/>
          <w:szCs w:val="22"/>
        </w:rPr>
      </w:pPr>
      <w:r w:rsidRPr="002C6F83">
        <w:rPr>
          <w:rFonts w:ascii="Arial" w:eastAsia="ＭＳ Ｐ明朝" w:hAnsi="ＭＳ Ｐ明朝" w:cs="Arial" w:hint="eastAsia"/>
          <w:szCs w:val="22"/>
        </w:rPr>
        <w:t>このようなイベントは、処方、オーダーコミュニケーション、製品のラベル表示、包装と専門用語、配合、調剤、流通、投薬、教育、モニタリング監視、および使用を含む、専門的診療、ヘルスケア製品、手順やシステムに関係している可能性がある。</w:t>
      </w:r>
    </w:p>
    <w:p w14:paraId="53DFBD70" w14:textId="77777777" w:rsidR="00DD4FAA" w:rsidRPr="002C6F83" w:rsidRDefault="00DD4FAA" w:rsidP="008B0A6B">
      <w:pPr>
        <w:numPr>
          <w:ilvl w:val="1"/>
          <w:numId w:val="4"/>
        </w:numPr>
        <w:adjustRightInd/>
        <w:textAlignment w:val="auto"/>
        <w:rPr>
          <w:rFonts w:ascii="Arial" w:eastAsia="ＭＳ Ｐ明朝" w:hAnsi="ＭＳ Ｐ明朝" w:cs="Arial"/>
          <w:szCs w:val="22"/>
        </w:rPr>
      </w:pPr>
      <w:r w:rsidRPr="002C6F83">
        <w:rPr>
          <w:rFonts w:ascii="Arial" w:eastAsia="ＭＳ Ｐ明朝" w:hAnsi="ＭＳ Ｐ明朝" w:cs="Arial" w:hint="eastAsia"/>
          <w:szCs w:val="22"/>
        </w:rPr>
        <w:t>投薬過誤は、結果的に副作用（副作用（</w:t>
      </w:r>
      <w:r w:rsidRPr="002C6F83">
        <w:rPr>
          <w:rFonts w:ascii="Arial" w:eastAsia="ＭＳ Ｐ明朝" w:hAnsi="ＭＳ Ｐ明朝" w:cs="Arial"/>
          <w:szCs w:val="22"/>
        </w:rPr>
        <w:t>ADR</w:t>
      </w:r>
      <w:r w:rsidRPr="002C6F83">
        <w:rPr>
          <w:rFonts w:ascii="Arial" w:eastAsia="ＭＳ Ｐ明朝" w:hAnsi="ＭＳ Ｐ明朝" w:cs="Arial" w:hint="eastAsia"/>
          <w:szCs w:val="22"/>
        </w:rPr>
        <w:t>）を伴う投薬過誤）をもたらす場合や、臨床的経過（</w:t>
      </w:r>
      <w:r w:rsidRPr="002C6F83">
        <w:rPr>
          <w:rFonts w:ascii="Arial" w:eastAsia="ＭＳ Ｐ明朝" w:hAnsi="ＭＳ Ｐ明朝" w:cs="Arial"/>
          <w:szCs w:val="22"/>
        </w:rPr>
        <w:t>ADR</w:t>
      </w:r>
      <w:r w:rsidRPr="002C6F83">
        <w:rPr>
          <w:rFonts w:ascii="Arial" w:eastAsia="ＭＳ Ｐ明朝" w:hAnsi="ＭＳ Ｐ明朝" w:cs="Arial" w:hint="eastAsia"/>
          <w:szCs w:val="22"/>
        </w:rPr>
        <w:t>を伴わない投薬過誤）とならない場合がある。</w:t>
      </w:r>
    </w:p>
    <w:p w14:paraId="497353FE" w14:textId="77777777" w:rsidR="00DD4FAA" w:rsidRPr="002C6F83" w:rsidRDefault="00DD4FAA" w:rsidP="008B0A6B">
      <w:pPr>
        <w:numPr>
          <w:ilvl w:val="1"/>
          <w:numId w:val="4"/>
        </w:numPr>
        <w:adjustRightInd/>
        <w:textAlignment w:val="auto"/>
        <w:rPr>
          <w:rFonts w:ascii="Arial" w:eastAsia="ＭＳ Ｐ明朝" w:hAnsi="ＭＳ Ｐ明朝" w:cs="Arial"/>
          <w:szCs w:val="22"/>
        </w:rPr>
      </w:pPr>
      <w:r w:rsidRPr="002C6F83">
        <w:rPr>
          <w:rFonts w:ascii="Arial" w:eastAsia="ＭＳ Ｐ明朝" w:hAnsi="ＭＳ Ｐ明朝" w:cs="Arial" w:hint="eastAsia"/>
          <w:szCs w:val="22"/>
        </w:rPr>
        <w:t>投薬過誤は、患者が曝露する前に過誤を回避することができる。</w:t>
      </w:r>
    </w:p>
    <w:p w14:paraId="686A1D19" w14:textId="77777777" w:rsidR="00DD4FAA" w:rsidRPr="002C6F83" w:rsidRDefault="00DD4FAA" w:rsidP="008B0A6B">
      <w:pPr>
        <w:numPr>
          <w:ilvl w:val="1"/>
          <w:numId w:val="4"/>
        </w:numPr>
        <w:adjustRightInd/>
        <w:textAlignment w:val="auto"/>
        <w:rPr>
          <w:rFonts w:ascii="Arial" w:eastAsia="ＭＳ Ｐ明朝" w:hAnsi="ＭＳ Ｐ明朝" w:cs="Arial"/>
          <w:szCs w:val="22"/>
        </w:rPr>
      </w:pPr>
      <w:r w:rsidRPr="002C6F83">
        <w:rPr>
          <w:rFonts w:ascii="Arial" w:eastAsia="ＭＳ Ｐ明朝" w:hAnsi="ＭＳ Ｐ明朝" w:cs="Arial" w:hint="eastAsia"/>
          <w:szCs w:val="22"/>
        </w:rPr>
        <w:t>潜在的な投薬過誤は、実際には患者を含まない状況である、投薬過誤の発生につながる可能性がある環境や情報を示している。</w:t>
      </w:r>
    </w:p>
    <w:p w14:paraId="49EB4284" w14:textId="77777777" w:rsidR="00DD4FAA" w:rsidRPr="000E4C71" w:rsidRDefault="00DD4FAA" w:rsidP="008B0A6B">
      <w:pPr>
        <w:numPr>
          <w:ilvl w:val="0"/>
          <w:numId w:val="3"/>
        </w:numPr>
        <w:adjustRightInd/>
        <w:textAlignment w:val="auto"/>
        <w:rPr>
          <w:rFonts w:ascii="Arial" w:eastAsia="ＭＳ Ｐ明朝" w:hAnsi="ＭＳ Ｐ明朝" w:cs="Arial"/>
          <w:szCs w:val="21"/>
          <w:lang w:val="en-GB"/>
        </w:rPr>
      </w:pPr>
      <w:r w:rsidRPr="000E4C71">
        <w:rPr>
          <w:rFonts w:ascii="Arial" w:eastAsia="ＭＳ Ｐ明朝" w:hAnsi="ＭＳ Ｐ明朝" w:cs="Arial" w:hint="eastAsia"/>
          <w:szCs w:val="21"/>
          <w:lang w:val="en-GB"/>
        </w:rPr>
        <w:t>投薬過誤は、毎年多くの副作用（</w:t>
      </w:r>
      <w:r w:rsidRPr="000E4C71">
        <w:rPr>
          <w:rFonts w:ascii="Arial" w:eastAsia="ＭＳ Ｐ明朝" w:hAnsi="ＭＳ Ｐ明朝" w:cs="Arial"/>
          <w:szCs w:val="21"/>
          <w:lang w:val="en-GB"/>
        </w:rPr>
        <w:t>ADRs</w:t>
      </w:r>
      <w:r w:rsidRPr="000E4C71">
        <w:rPr>
          <w:rFonts w:ascii="Arial" w:eastAsia="ＭＳ Ｐ明朝" w:hAnsi="ＭＳ Ｐ明朝" w:cs="Arial" w:hint="eastAsia"/>
          <w:szCs w:val="21"/>
          <w:lang w:val="en-GB"/>
        </w:rPr>
        <w:t>）を引き起こしている：</w:t>
      </w:r>
    </w:p>
    <w:p w14:paraId="61639426" w14:textId="6B20C002" w:rsidR="00DD4FAA" w:rsidRPr="002C6F83" w:rsidRDefault="00DD4FAA" w:rsidP="008B0A6B">
      <w:pPr>
        <w:numPr>
          <w:ilvl w:val="1"/>
          <w:numId w:val="4"/>
        </w:numPr>
        <w:adjustRightInd/>
        <w:textAlignment w:val="auto"/>
        <w:rPr>
          <w:rFonts w:ascii="Arial" w:eastAsia="ＭＳ Ｐ明朝" w:hAnsi="ＭＳ Ｐ明朝" w:cs="Arial"/>
          <w:szCs w:val="22"/>
        </w:rPr>
      </w:pPr>
      <w:r w:rsidRPr="002C6F83">
        <w:rPr>
          <w:rFonts w:ascii="Arial" w:eastAsia="ＭＳ Ｐ明朝" w:hAnsi="ＭＳ Ｐ明朝" w:cs="Arial" w:hint="eastAsia"/>
          <w:szCs w:val="22"/>
        </w:rPr>
        <w:t>入院患者のうち、すべての有害事象の</w:t>
      </w:r>
      <w:r w:rsidRPr="002C6F83">
        <w:rPr>
          <w:rFonts w:ascii="Arial" w:eastAsia="ＭＳ Ｐ明朝" w:hAnsi="ＭＳ Ｐ明朝" w:cs="Arial"/>
          <w:szCs w:val="22"/>
        </w:rPr>
        <w:t>18.7-56</w:t>
      </w:r>
      <w:r w:rsidR="009746ED" w:rsidRPr="00C05EFB">
        <w:rPr>
          <w:rFonts w:ascii="Arial" w:eastAsia="ＭＳ Ｐ明朝" w:hAnsi="ＭＳ Ｐ明朝" w:cs="Arial"/>
        </w:rPr>
        <w:t>%</w:t>
      </w:r>
      <w:r w:rsidRPr="002C6F83">
        <w:rPr>
          <w:rFonts w:ascii="Arial" w:eastAsia="ＭＳ Ｐ明朝" w:hAnsi="ＭＳ Ｐ明朝" w:cs="Arial" w:hint="eastAsia"/>
          <w:szCs w:val="22"/>
        </w:rPr>
        <w:t>に相当する大きな公衆衛生上の負担となっている。</w:t>
      </w:r>
    </w:p>
    <w:p w14:paraId="4437599C" w14:textId="77777777" w:rsidR="00DD4FAA" w:rsidRPr="000E4C71" w:rsidRDefault="00DD4FAA" w:rsidP="008B0A6B">
      <w:pPr>
        <w:numPr>
          <w:ilvl w:val="1"/>
          <w:numId w:val="4"/>
        </w:numPr>
        <w:adjustRightInd/>
        <w:textAlignment w:val="auto"/>
        <w:rPr>
          <w:rFonts w:ascii="Arial" w:eastAsia="ＭＳ Ｐ明朝" w:hAnsi="ＭＳ Ｐ明朝" w:cs="Arial"/>
          <w:szCs w:val="22"/>
        </w:rPr>
      </w:pPr>
      <w:r w:rsidRPr="000E4C71">
        <w:rPr>
          <w:rFonts w:ascii="Arial" w:eastAsia="ＭＳ Ｐ明朝" w:hAnsi="ＭＳ Ｐ明朝" w:cs="Arial" w:hint="eastAsia"/>
          <w:szCs w:val="22"/>
        </w:rPr>
        <w:t>意図しない傷害</w:t>
      </w:r>
      <w:r w:rsidR="000F7EDA">
        <w:rPr>
          <w:rFonts w:ascii="Arial" w:eastAsia="ＭＳ Ｐ明朝" w:hAnsi="ＭＳ Ｐ明朝" w:cs="Arial" w:hint="eastAsia"/>
          <w:szCs w:val="22"/>
        </w:rPr>
        <w:t>が</w:t>
      </w:r>
      <w:r w:rsidRPr="000E4C71">
        <w:rPr>
          <w:rFonts w:ascii="Arial" w:eastAsia="ＭＳ Ｐ明朝" w:hAnsi="ＭＳ Ｐ明朝" w:cs="Arial" w:hint="eastAsia"/>
          <w:szCs w:val="22"/>
        </w:rPr>
        <w:t>原因となる可能性がある。</w:t>
      </w:r>
    </w:p>
    <w:p w14:paraId="1A758D6A" w14:textId="77777777" w:rsidR="00DD4FAA" w:rsidRPr="000E4C71" w:rsidRDefault="00DD4FAA" w:rsidP="008B0A6B">
      <w:pPr>
        <w:numPr>
          <w:ilvl w:val="1"/>
          <w:numId w:val="4"/>
        </w:numPr>
        <w:adjustRightInd/>
        <w:textAlignment w:val="auto"/>
        <w:rPr>
          <w:rFonts w:ascii="Arial" w:eastAsia="ＭＳ Ｐ明朝" w:hAnsi="ＭＳ Ｐ明朝" w:cs="Arial"/>
          <w:szCs w:val="22"/>
        </w:rPr>
      </w:pPr>
      <w:r w:rsidRPr="000E4C71">
        <w:rPr>
          <w:rFonts w:ascii="Arial" w:eastAsia="ＭＳ Ｐ明朝" w:hAnsi="ＭＳ Ｐ明朝" w:cs="Arial" w:hint="eastAsia"/>
          <w:szCs w:val="22"/>
        </w:rPr>
        <w:t>予防可能なものと考えられている。</w:t>
      </w:r>
    </w:p>
    <w:p w14:paraId="2ABEE9E2" w14:textId="77777777" w:rsidR="00DD4FAA" w:rsidRPr="000E4C71" w:rsidRDefault="00DD4FAA" w:rsidP="008B0A6B">
      <w:pPr>
        <w:numPr>
          <w:ilvl w:val="0"/>
          <w:numId w:val="3"/>
        </w:numPr>
        <w:adjustRightInd/>
        <w:textAlignment w:val="auto"/>
        <w:rPr>
          <w:rFonts w:ascii="Arial" w:eastAsia="ＭＳ Ｐ明朝" w:hAnsi="ＭＳ Ｐ明朝" w:cs="Arial"/>
          <w:szCs w:val="21"/>
          <w:lang w:val="en-GB" w:eastAsia="zh-TW"/>
        </w:rPr>
      </w:pPr>
      <w:r w:rsidRPr="000E4C71">
        <w:rPr>
          <w:rFonts w:ascii="Arial" w:eastAsia="ＭＳ Ｐ明朝" w:hAnsi="ＭＳ Ｐ明朝" w:cs="Arial" w:hint="eastAsia"/>
          <w:szCs w:val="21"/>
          <w:lang w:val="en-GB"/>
        </w:rPr>
        <w:t>さまざまなヒトによって（例えば、医療従事者、介護者、患者）や製品に関連する以下の事由で投薬過誤が生じている。</w:t>
      </w:r>
      <w:r w:rsidRPr="000E4C71">
        <w:rPr>
          <w:rFonts w:ascii="Arial" w:eastAsia="ＭＳ Ｐ明朝" w:hAnsi="ＭＳ Ｐ明朝" w:cs="Arial" w:hint="eastAsia"/>
          <w:szCs w:val="21"/>
          <w:lang w:val="en-GB" w:eastAsia="zh-TW"/>
        </w:rPr>
        <w:t>例えば：</w:t>
      </w:r>
    </w:p>
    <w:p w14:paraId="791F5CCA" w14:textId="77777777" w:rsidR="00DD4FAA" w:rsidRPr="002C6F83" w:rsidRDefault="00DD4FAA" w:rsidP="008B0A6B">
      <w:pPr>
        <w:numPr>
          <w:ilvl w:val="1"/>
          <w:numId w:val="4"/>
        </w:numPr>
        <w:adjustRightInd/>
        <w:textAlignment w:val="auto"/>
        <w:rPr>
          <w:rFonts w:ascii="Arial" w:eastAsia="ＭＳ Ｐ明朝" w:hAnsi="ＭＳ Ｐ明朝" w:cs="Arial"/>
          <w:szCs w:val="22"/>
        </w:rPr>
      </w:pPr>
      <w:r w:rsidRPr="002C6F83">
        <w:rPr>
          <w:rFonts w:ascii="Arial" w:eastAsia="ＭＳ Ｐ明朝" w:hAnsi="ＭＳ Ｐ明朝" w:cs="Arial" w:hint="eastAsia"/>
          <w:szCs w:val="22"/>
        </w:rPr>
        <w:t>悪筆</w:t>
      </w:r>
      <w:r w:rsidR="000F7EDA">
        <w:rPr>
          <w:rFonts w:ascii="Arial" w:eastAsia="ＭＳ Ｐ明朝" w:hAnsi="ＭＳ Ｐ明朝" w:cs="Arial" w:hint="eastAsia"/>
          <w:szCs w:val="22"/>
        </w:rPr>
        <w:t>による</w:t>
      </w:r>
      <w:r w:rsidRPr="002C6F83">
        <w:rPr>
          <w:rFonts w:ascii="Arial" w:eastAsia="ＭＳ Ｐ明朝" w:hAnsi="ＭＳ Ｐ明朝" w:cs="Arial" w:hint="eastAsia"/>
          <w:szCs w:val="22"/>
        </w:rPr>
        <w:t>薬の注文の誤解</w:t>
      </w:r>
    </w:p>
    <w:p w14:paraId="43379B7B" w14:textId="77777777" w:rsidR="00DD4FAA" w:rsidRPr="002C6F83" w:rsidRDefault="00DD4FAA" w:rsidP="008B0A6B">
      <w:pPr>
        <w:numPr>
          <w:ilvl w:val="1"/>
          <w:numId w:val="4"/>
        </w:numPr>
        <w:adjustRightInd/>
        <w:textAlignment w:val="auto"/>
        <w:rPr>
          <w:rFonts w:ascii="Arial" w:eastAsia="ＭＳ Ｐ明朝" w:hAnsi="ＭＳ Ｐ明朝" w:cs="Arial"/>
          <w:szCs w:val="22"/>
        </w:rPr>
      </w:pPr>
      <w:r w:rsidRPr="002C6F83">
        <w:rPr>
          <w:rFonts w:ascii="Arial" w:eastAsia="ＭＳ Ｐ明朝" w:hAnsi="ＭＳ Ｐ明朝" w:cs="Arial" w:hint="eastAsia"/>
          <w:szCs w:val="22"/>
        </w:rPr>
        <w:t>類似した名前の薬の混同</w:t>
      </w:r>
    </w:p>
    <w:p w14:paraId="47549F51" w14:textId="77777777" w:rsidR="00DD4FAA" w:rsidRPr="002C6F83" w:rsidRDefault="00DD4FAA" w:rsidP="008B0A6B">
      <w:pPr>
        <w:numPr>
          <w:ilvl w:val="1"/>
          <w:numId w:val="4"/>
        </w:numPr>
        <w:adjustRightInd/>
        <w:textAlignment w:val="auto"/>
        <w:rPr>
          <w:rFonts w:ascii="Arial" w:eastAsia="ＭＳ Ｐ明朝" w:hAnsi="ＭＳ Ｐ明朝" w:cs="Arial"/>
          <w:szCs w:val="22"/>
        </w:rPr>
      </w:pPr>
      <w:r w:rsidRPr="002C6F83">
        <w:rPr>
          <w:rFonts w:ascii="Arial" w:eastAsia="ＭＳ Ｐ明朝" w:hAnsi="ＭＳ Ｐ明朝" w:cs="Arial" w:hint="eastAsia"/>
          <w:szCs w:val="22"/>
        </w:rPr>
        <w:t>粗悪な包装デザイン</w:t>
      </w:r>
    </w:p>
    <w:p w14:paraId="1470B3E8" w14:textId="77777777" w:rsidR="00DD4FAA" w:rsidRPr="002C6F83" w:rsidRDefault="00DD4FAA" w:rsidP="008B0A6B">
      <w:pPr>
        <w:numPr>
          <w:ilvl w:val="1"/>
          <w:numId w:val="4"/>
        </w:numPr>
        <w:adjustRightInd/>
        <w:textAlignment w:val="auto"/>
        <w:rPr>
          <w:rFonts w:ascii="Arial" w:eastAsia="ＭＳ Ｐ明朝" w:hAnsi="ＭＳ Ｐ明朝" w:cs="Arial"/>
          <w:szCs w:val="22"/>
        </w:rPr>
      </w:pPr>
      <w:r w:rsidRPr="002C6F83">
        <w:rPr>
          <w:rFonts w:ascii="Arial" w:eastAsia="ＭＳ Ｐ明朝" w:hAnsi="ＭＳ Ｐ明朝" w:cs="Arial" w:hint="eastAsia"/>
          <w:szCs w:val="22"/>
        </w:rPr>
        <w:t>投薬単位の混同</w:t>
      </w:r>
    </w:p>
    <w:p w14:paraId="42B277B7" w14:textId="77777777" w:rsidR="00DD4FAA" w:rsidRPr="002C6F83" w:rsidRDefault="00DD4FAA" w:rsidP="008B0A6B">
      <w:pPr>
        <w:numPr>
          <w:ilvl w:val="1"/>
          <w:numId w:val="4"/>
        </w:numPr>
        <w:adjustRightInd/>
        <w:textAlignment w:val="auto"/>
        <w:rPr>
          <w:rFonts w:ascii="Arial" w:eastAsia="ＭＳ Ｐ明朝" w:hAnsi="ＭＳ Ｐ明朝" w:cs="Arial"/>
          <w:szCs w:val="22"/>
        </w:rPr>
      </w:pPr>
      <w:r w:rsidRPr="002C6F83">
        <w:rPr>
          <w:rFonts w:ascii="Arial" w:eastAsia="ＭＳ Ｐ明朝" w:hAnsi="ＭＳ Ｐ明朝" w:cs="Arial" w:hint="eastAsia"/>
          <w:szCs w:val="22"/>
        </w:rPr>
        <w:t>不明瞭な注意書き（取り扱い説明書）</w:t>
      </w:r>
    </w:p>
    <w:p w14:paraId="53A7764E" w14:textId="77777777" w:rsidR="00DD4FAA" w:rsidRPr="000E4C71" w:rsidRDefault="00DD4FAA" w:rsidP="008B0A6B">
      <w:pPr>
        <w:numPr>
          <w:ilvl w:val="0"/>
          <w:numId w:val="3"/>
        </w:numPr>
        <w:adjustRightInd/>
        <w:textAlignment w:val="auto"/>
        <w:rPr>
          <w:rFonts w:ascii="Arial" w:eastAsia="ＭＳ Ｐ明朝" w:hAnsi="ＭＳ Ｐ明朝" w:cs="Arial"/>
          <w:szCs w:val="21"/>
          <w:lang w:val="en-GB"/>
        </w:rPr>
      </w:pPr>
      <w:r w:rsidRPr="000E4C71">
        <w:rPr>
          <w:rFonts w:ascii="Arial" w:eastAsia="ＭＳ Ｐ明朝" w:hAnsi="ＭＳ Ｐ明朝" w:cs="Arial" w:hint="eastAsia"/>
          <w:szCs w:val="21"/>
          <w:lang w:val="en-GB"/>
        </w:rPr>
        <w:t>服薬過誤は以下のものに影響を与える可能性がある：</w:t>
      </w:r>
    </w:p>
    <w:p w14:paraId="5A726B78" w14:textId="77777777" w:rsidR="00DD4FAA" w:rsidRPr="002C6F83" w:rsidRDefault="00DD4FAA" w:rsidP="008B0A6B">
      <w:pPr>
        <w:numPr>
          <w:ilvl w:val="1"/>
          <w:numId w:val="4"/>
        </w:numPr>
        <w:adjustRightInd/>
        <w:textAlignment w:val="auto"/>
        <w:rPr>
          <w:rFonts w:ascii="Arial" w:eastAsia="ＭＳ Ｐ明朝" w:hAnsi="ＭＳ Ｐ明朝" w:cs="Arial"/>
          <w:szCs w:val="22"/>
        </w:rPr>
      </w:pPr>
      <w:r w:rsidRPr="002C6F83">
        <w:rPr>
          <w:rFonts w:ascii="Arial" w:eastAsia="ＭＳ Ｐ明朝" w:hAnsi="ＭＳ Ｐ明朝" w:cs="Arial" w:hint="eastAsia"/>
          <w:szCs w:val="22"/>
        </w:rPr>
        <w:t>患者</w:t>
      </w:r>
    </w:p>
    <w:p w14:paraId="7291D254" w14:textId="77777777" w:rsidR="00DD4FAA" w:rsidRPr="002C6F83" w:rsidRDefault="00DD4FAA" w:rsidP="008B0A6B">
      <w:pPr>
        <w:numPr>
          <w:ilvl w:val="1"/>
          <w:numId w:val="4"/>
        </w:numPr>
        <w:adjustRightInd/>
        <w:textAlignment w:val="auto"/>
        <w:rPr>
          <w:rFonts w:ascii="Arial" w:eastAsia="ＭＳ Ｐ明朝" w:hAnsi="ＭＳ Ｐ明朝" w:cs="Arial"/>
          <w:szCs w:val="22"/>
        </w:rPr>
      </w:pPr>
      <w:r w:rsidRPr="002C6F83">
        <w:rPr>
          <w:rFonts w:ascii="Arial" w:eastAsia="ＭＳ Ｐ明朝" w:hAnsi="ＭＳ Ｐ明朝" w:cs="Arial" w:hint="eastAsia"/>
          <w:szCs w:val="22"/>
        </w:rPr>
        <w:t>医療専門家</w:t>
      </w:r>
    </w:p>
    <w:p w14:paraId="5F3EC465" w14:textId="77777777" w:rsidR="00DD4FAA" w:rsidRPr="002C6F83" w:rsidRDefault="00DD4FAA" w:rsidP="008B0A6B">
      <w:pPr>
        <w:numPr>
          <w:ilvl w:val="1"/>
          <w:numId w:val="4"/>
        </w:numPr>
        <w:adjustRightInd/>
        <w:textAlignment w:val="auto"/>
        <w:rPr>
          <w:rFonts w:ascii="Arial" w:eastAsia="ＭＳ Ｐ明朝" w:hAnsi="ＭＳ Ｐ明朝" w:cs="Arial"/>
          <w:szCs w:val="22"/>
        </w:rPr>
      </w:pPr>
      <w:r w:rsidRPr="002C6F83">
        <w:rPr>
          <w:rFonts w:ascii="Arial" w:eastAsia="ＭＳ Ｐ明朝" w:hAnsi="ＭＳ Ｐ明朝" w:cs="Arial" w:hint="eastAsia"/>
          <w:szCs w:val="22"/>
        </w:rPr>
        <w:t>医薬品製造業</w:t>
      </w:r>
    </w:p>
    <w:p w14:paraId="0601357B" w14:textId="77777777" w:rsidR="00DD4FAA" w:rsidRPr="002C6F83" w:rsidRDefault="00DD4FAA" w:rsidP="008B0A6B">
      <w:pPr>
        <w:numPr>
          <w:ilvl w:val="1"/>
          <w:numId w:val="4"/>
        </w:numPr>
        <w:adjustRightInd/>
        <w:textAlignment w:val="auto"/>
        <w:rPr>
          <w:rFonts w:ascii="Arial" w:eastAsia="ＭＳ Ｐ明朝" w:hAnsi="ＭＳ Ｐ明朝" w:cs="Arial"/>
          <w:szCs w:val="22"/>
        </w:rPr>
      </w:pPr>
      <w:r w:rsidRPr="002C6F83">
        <w:rPr>
          <w:rFonts w:ascii="Arial" w:eastAsia="ＭＳ Ｐ明朝" w:hAnsi="ＭＳ Ｐ明朝" w:cs="Arial" w:hint="eastAsia"/>
          <w:szCs w:val="22"/>
        </w:rPr>
        <w:t>規制機関</w:t>
      </w:r>
    </w:p>
    <w:p w14:paraId="776D5A8A" w14:textId="77777777" w:rsidR="00DD4FAA" w:rsidRPr="002C6F83" w:rsidRDefault="00DD4FAA" w:rsidP="008B0A6B">
      <w:pPr>
        <w:numPr>
          <w:ilvl w:val="1"/>
          <w:numId w:val="4"/>
        </w:numPr>
        <w:adjustRightInd/>
        <w:textAlignment w:val="auto"/>
        <w:rPr>
          <w:rFonts w:ascii="Arial" w:eastAsia="ＭＳ Ｐ明朝" w:hAnsi="ＭＳ Ｐ明朝" w:cs="Arial"/>
          <w:szCs w:val="22"/>
        </w:rPr>
      </w:pPr>
      <w:r w:rsidRPr="002C6F83">
        <w:rPr>
          <w:rFonts w:ascii="Arial" w:eastAsia="ＭＳ Ｐ明朝" w:hAnsi="ＭＳ Ｐ明朝" w:cs="Arial" w:hint="eastAsia"/>
          <w:szCs w:val="22"/>
        </w:rPr>
        <w:t>健康保険提供者（健康保険従事者）</w:t>
      </w:r>
    </w:p>
    <w:p w14:paraId="3DD73E46" w14:textId="77777777" w:rsidR="008065AF" w:rsidRPr="008065AF" w:rsidRDefault="00DD4FAA" w:rsidP="008B0A6B">
      <w:pPr>
        <w:numPr>
          <w:ilvl w:val="1"/>
          <w:numId w:val="4"/>
        </w:numPr>
        <w:adjustRightInd/>
        <w:textAlignment w:val="auto"/>
      </w:pPr>
      <w:r w:rsidRPr="002C6F83">
        <w:rPr>
          <w:rFonts w:ascii="Arial" w:eastAsia="ＭＳ Ｐ明朝" w:hAnsi="ＭＳ Ｐ明朝" w:cs="Arial" w:hint="eastAsia"/>
          <w:szCs w:val="22"/>
        </w:rPr>
        <w:t>国の患者安全機関</w:t>
      </w:r>
    </w:p>
    <w:p w14:paraId="490A9D91" w14:textId="77777777" w:rsidR="00AB5F87" w:rsidRDefault="00AB5F87" w:rsidP="00916949">
      <w:pPr>
        <w:pStyle w:val="4"/>
      </w:pPr>
      <w:bookmarkStart w:id="682" w:name="_Hlk73980106"/>
    </w:p>
    <w:p w14:paraId="692D6CA0" w14:textId="039D6A7B" w:rsidR="00DD4FAA" w:rsidRPr="002C6F83" w:rsidRDefault="00D177C7" w:rsidP="00916949">
      <w:pPr>
        <w:pStyle w:val="4"/>
      </w:pPr>
      <w:r>
        <w:t>2.</w:t>
      </w:r>
      <w:r w:rsidR="00F07237">
        <w:rPr>
          <w:lang w:val="en-US"/>
        </w:rPr>
        <w:t>6</w:t>
      </w:r>
      <w:r w:rsidR="006722E5">
        <w:rPr>
          <w:lang w:val="en-US"/>
        </w:rPr>
        <w:t>5</w:t>
      </w:r>
      <w:r>
        <w:t>.2</w:t>
      </w:r>
      <w:r w:rsidR="00DD4FAA" w:rsidRPr="002C6F83">
        <w:rPr>
          <w:rFonts w:hint="eastAsia"/>
        </w:rPr>
        <w:t xml:space="preserve">　包含／除外基準</w:t>
      </w:r>
    </w:p>
    <w:p w14:paraId="0EAD1FED" w14:textId="77777777" w:rsidR="00DD4FAA" w:rsidRPr="000E4C71" w:rsidRDefault="00DD4FAA" w:rsidP="008B0A6B">
      <w:pPr>
        <w:numPr>
          <w:ilvl w:val="0"/>
          <w:numId w:val="3"/>
        </w:numPr>
        <w:adjustRightInd/>
        <w:textAlignment w:val="auto"/>
        <w:rPr>
          <w:rFonts w:ascii="Arial" w:eastAsia="ＭＳ Ｐ明朝" w:hAnsi="ＭＳ Ｐ明朝" w:cs="Arial"/>
          <w:szCs w:val="21"/>
          <w:lang w:val="en-GB" w:eastAsia="zh-TW"/>
        </w:rPr>
      </w:pPr>
      <w:r w:rsidRPr="000E4C71">
        <w:rPr>
          <w:rFonts w:ascii="Arial" w:eastAsia="ＭＳ Ｐ明朝" w:hAnsi="ＭＳ Ｐ明朝" w:cs="Arial" w:hint="eastAsia"/>
          <w:szCs w:val="21"/>
          <w:lang w:val="en-GB" w:eastAsia="zh-TW"/>
        </w:rPr>
        <w:t>包含：</w:t>
      </w:r>
    </w:p>
    <w:p w14:paraId="22AE8CDC" w14:textId="6447AEE8" w:rsidR="00DD4FAA" w:rsidRPr="002C6F83" w:rsidRDefault="00DD4FAA" w:rsidP="008B0A6B">
      <w:pPr>
        <w:numPr>
          <w:ilvl w:val="1"/>
          <w:numId w:val="4"/>
        </w:numPr>
        <w:adjustRightInd/>
        <w:textAlignment w:val="auto"/>
        <w:rPr>
          <w:rFonts w:ascii="Arial" w:eastAsia="ＭＳ Ｐ明朝" w:hAnsi="ＭＳ Ｐ明朝" w:cs="Arial"/>
          <w:szCs w:val="22"/>
        </w:rPr>
      </w:pPr>
      <w:r w:rsidRPr="002C6F83">
        <w:rPr>
          <w:rFonts w:ascii="Arial" w:eastAsia="ＭＳ Ｐ明朝" w:hAnsi="ＭＳ Ｐ明朝" w:cs="Arial" w:hint="eastAsia"/>
          <w:szCs w:val="22"/>
        </w:rPr>
        <w:t>上記の定義に従った投薬過誤を示す</w:t>
      </w:r>
      <w:r w:rsidR="003605C7">
        <w:rPr>
          <w:rFonts w:ascii="Arial" w:eastAsia="ＭＳ Ｐ明朝" w:hAnsi="ＭＳ Ｐ明朝" w:cs="Arial" w:hint="eastAsia"/>
          <w:szCs w:val="22"/>
        </w:rPr>
        <w:t>または意味する</w:t>
      </w:r>
      <w:r w:rsidRPr="002C6F83">
        <w:rPr>
          <w:rFonts w:ascii="Arial" w:eastAsia="ＭＳ Ｐ明朝" w:hAnsi="ＭＳ Ｐ明朝" w:cs="Arial" w:hint="eastAsia"/>
          <w:szCs w:val="22"/>
        </w:rPr>
        <w:t>用語。これら用語は、狭域用語として包含</w:t>
      </w:r>
      <w:r w:rsidRPr="002C6F83">
        <w:rPr>
          <w:rFonts w:ascii="Arial" w:eastAsia="ＭＳ Ｐ明朝" w:hAnsi="ＭＳ Ｐ明朝" w:cs="Arial" w:hint="eastAsia"/>
          <w:szCs w:val="22"/>
        </w:rPr>
        <w:lastRenderedPageBreak/>
        <w:t>されている。</w:t>
      </w:r>
    </w:p>
    <w:p w14:paraId="1D5E8B85" w14:textId="26A7F2FB" w:rsidR="00DD4FAA" w:rsidRPr="002C6F83" w:rsidRDefault="00DD4FAA" w:rsidP="008B0A6B">
      <w:pPr>
        <w:numPr>
          <w:ilvl w:val="1"/>
          <w:numId w:val="4"/>
        </w:numPr>
        <w:adjustRightInd/>
        <w:textAlignment w:val="auto"/>
        <w:rPr>
          <w:rFonts w:ascii="Arial" w:eastAsia="ＭＳ Ｐ明朝" w:hAnsi="ＭＳ Ｐ明朝" w:cs="Arial"/>
          <w:szCs w:val="22"/>
        </w:rPr>
      </w:pPr>
      <w:r w:rsidRPr="002C6F83">
        <w:rPr>
          <w:rFonts w:ascii="Arial" w:eastAsia="ＭＳ Ｐ明朝" w:hAnsi="ＭＳ Ｐ明朝" w:cs="Arial" w:hint="eastAsia"/>
          <w:szCs w:val="22"/>
        </w:rPr>
        <w:t>具体的に投薬過誤を示さない用語であるが、製品ラベル表示問題の用語、製品曝露用語を示す用語のように投薬過誤としばしば関係があるため投薬過誤を特定する目的で意味ある可能性がある。これら用語は、一般的に広域用語として包含</w:t>
      </w:r>
      <w:r w:rsidR="000F7EDA">
        <w:rPr>
          <w:rFonts w:ascii="Arial" w:eastAsia="ＭＳ Ｐ明朝" w:hAnsi="ＭＳ Ｐ明朝" w:cs="Arial" w:hint="eastAsia"/>
          <w:szCs w:val="22"/>
        </w:rPr>
        <w:t>され</w:t>
      </w:r>
      <w:r w:rsidRPr="002C6F83">
        <w:rPr>
          <w:rFonts w:ascii="Arial" w:eastAsia="ＭＳ Ｐ明朝" w:hAnsi="ＭＳ Ｐ明朝" w:cs="Arial" w:hint="eastAsia"/>
          <w:szCs w:val="22"/>
        </w:rPr>
        <w:t>る。</w:t>
      </w:r>
    </w:p>
    <w:p w14:paraId="4F1B3E9D" w14:textId="77777777" w:rsidR="00DD4FAA" w:rsidRPr="000E4C71" w:rsidRDefault="00DD4FAA" w:rsidP="008B0A6B">
      <w:pPr>
        <w:numPr>
          <w:ilvl w:val="0"/>
          <w:numId w:val="3"/>
        </w:numPr>
        <w:adjustRightInd/>
        <w:textAlignment w:val="auto"/>
        <w:rPr>
          <w:rFonts w:ascii="Arial" w:eastAsia="ＭＳ Ｐ明朝" w:hAnsi="ＭＳ Ｐ明朝" w:cs="Arial"/>
          <w:szCs w:val="21"/>
          <w:lang w:val="en-GB" w:eastAsia="zh-TW"/>
        </w:rPr>
      </w:pPr>
      <w:r w:rsidRPr="000E4C71">
        <w:rPr>
          <w:rFonts w:ascii="Arial" w:eastAsia="ＭＳ Ｐ明朝" w:hAnsi="ＭＳ Ｐ明朝" w:cs="Arial" w:hint="eastAsia"/>
          <w:szCs w:val="21"/>
          <w:lang w:val="en-GB" w:eastAsia="zh-TW"/>
        </w:rPr>
        <w:t>除外：</w:t>
      </w:r>
    </w:p>
    <w:p w14:paraId="633DE9F2" w14:textId="77777777" w:rsidR="00DD4FAA" w:rsidRPr="002C6F83" w:rsidRDefault="00DD4FAA" w:rsidP="008B0A6B">
      <w:pPr>
        <w:numPr>
          <w:ilvl w:val="1"/>
          <w:numId w:val="4"/>
        </w:numPr>
        <w:adjustRightInd/>
        <w:textAlignment w:val="auto"/>
        <w:rPr>
          <w:rFonts w:ascii="Arial" w:eastAsia="ＭＳ Ｐ明朝" w:hAnsi="ＭＳ Ｐ明朝" w:cs="Arial"/>
          <w:szCs w:val="22"/>
        </w:rPr>
      </w:pPr>
      <w:r w:rsidRPr="002C6F83">
        <w:rPr>
          <w:rFonts w:ascii="Arial" w:eastAsia="ＭＳ Ｐ明朝" w:hAnsi="ＭＳ Ｐ明朝" w:cs="Arial" w:hint="eastAsia"/>
          <w:szCs w:val="22"/>
        </w:rPr>
        <w:t>意図的／計画的な使用用語：定義ではこれらは、投薬過誤ではない。</w:t>
      </w:r>
    </w:p>
    <w:p w14:paraId="5944CBBE" w14:textId="77777777" w:rsidR="00DD4FAA" w:rsidRPr="002C6F83" w:rsidRDefault="00DD4FAA" w:rsidP="008B0A6B">
      <w:pPr>
        <w:numPr>
          <w:ilvl w:val="1"/>
          <w:numId w:val="4"/>
        </w:numPr>
        <w:adjustRightInd/>
        <w:textAlignment w:val="auto"/>
        <w:rPr>
          <w:rFonts w:ascii="Arial" w:eastAsia="ＭＳ Ｐ明朝" w:hAnsi="ＭＳ Ｐ明朝" w:cs="Arial"/>
          <w:szCs w:val="22"/>
        </w:rPr>
      </w:pPr>
      <w:r w:rsidRPr="002C6F83">
        <w:rPr>
          <w:rFonts w:ascii="Arial" w:eastAsia="ＭＳ Ｐ明朝" w:hAnsi="ＭＳ Ｐ明朝" w:cs="Arial" w:hint="eastAsia"/>
          <w:szCs w:val="22"/>
        </w:rPr>
        <w:t>製品汚染の用語</w:t>
      </w:r>
    </w:p>
    <w:p w14:paraId="3F492844" w14:textId="77777777" w:rsidR="00DD4FAA" w:rsidRPr="002C6F83" w:rsidRDefault="00DD4FAA" w:rsidP="008B0A6B">
      <w:pPr>
        <w:numPr>
          <w:ilvl w:val="1"/>
          <w:numId w:val="4"/>
        </w:numPr>
        <w:adjustRightInd/>
        <w:textAlignment w:val="auto"/>
        <w:rPr>
          <w:rFonts w:ascii="Arial" w:eastAsia="ＭＳ Ｐ明朝" w:hAnsi="ＭＳ Ｐ明朝" w:cs="Arial"/>
          <w:szCs w:val="22"/>
        </w:rPr>
      </w:pPr>
      <w:r w:rsidRPr="002C6F83">
        <w:rPr>
          <w:rFonts w:ascii="Arial" w:eastAsia="ＭＳ Ｐ明朝" w:hAnsi="ＭＳ Ｐ明朝" w:cs="Arial" w:hint="eastAsia"/>
          <w:szCs w:val="22"/>
        </w:rPr>
        <w:t>感染因子の伝播の用語</w:t>
      </w:r>
    </w:p>
    <w:p w14:paraId="749A9649" w14:textId="77777777" w:rsidR="00DD4FAA" w:rsidRPr="002C6F83" w:rsidRDefault="00DD4FAA" w:rsidP="008B0A6B">
      <w:pPr>
        <w:numPr>
          <w:ilvl w:val="1"/>
          <w:numId w:val="4"/>
        </w:numPr>
        <w:adjustRightInd/>
        <w:textAlignment w:val="auto"/>
        <w:rPr>
          <w:rFonts w:ascii="Arial" w:eastAsia="ＭＳ Ｐ明朝" w:hAnsi="ＭＳ Ｐ明朝" w:cs="Arial"/>
          <w:szCs w:val="22"/>
        </w:rPr>
      </w:pPr>
      <w:r w:rsidRPr="002C6F83">
        <w:rPr>
          <w:rFonts w:ascii="Arial" w:eastAsia="ＭＳ Ｐ明朝" w:hAnsi="ＭＳ Ｐ明朝" w:cs="Arial" w:hint="eastAsia"/>
          <w:szCs w:val="22"/>
        </w:rPr>
        <w:t>適応外（オフラベル）使用の用語</w:t>
      </w:r>
    </w:p>
    <w:p w14:paraId="698469B3" w14:textId="77777777" w:rsidR="00DD4FAA" w:rsidRPr="002C6F83" w:rsidRDefault="00DD4FAA" w:rsidP="008B0A6B">
      <w:pPr>
        <w:numPr>
          <w:ilvl w:val="1"/>
          <w:numId w:val="4"/>
        </w:numPr>
        <w:adjustRightInd/>
        <w:textAlignment w:val="auto"/>
        <w:rPr>
          <w:rFonts w:ascii="Arial" w:eastAsia="ＭＳ Ｐ明朝" w:hAnsi="ＭＳ Ｐ明朝" w:cs="Arial"/>
          <w:szCs w:val="22"/>
        </w:rPr>
      </w:pPr>
      <w:r w:rsidRPr="002C6F83">
        <w:rPr>
          <w:rFonts w:ascii="Arial" w:eastAsia="ＭＳ Ｐ明朝" w:hAnsi="ＭＳ Ｐ明朝" w:cs="Arial" w:hint="eastAsia"/>
          <w:szCs w:val="22"/>
        </w:rPr>
        <w:t>薬物相互作用の用語</w:t>
      </w:r>
    </w:p>
    <w:p w14:paraId="17D7E98C" w14:textId="77777777" w:rsidR="00DD4FAA" w:rsidRPr="002C6F83" w:rsidRDefault="00DD4FAA" w:rsidP="008B0A6B">
      <w:pPr>
        <w:numPr>
          <w:ilvl w:val="1"/>
          <w:numId w:val="4"/>
        </w:numPr>
        <w:adjustRightInd/>
        <w:textAlignment w:val="auto"/>
        <w:rPr>
          <w:rFonts w:ascii="Arial" w:eastAsia="ＭＳ Ｐ明朝" w:hAnsi="ＭＳ Ｐ明朝" w:cs="Arial"/>
          <w:szCs w:val="22"/>
        </w:rPr>
      </w:pPr>
      <w:r w:rsidRPr="002C6F83">
        <w:rPr>
          <w:rFonts w:ascii="Arial" w:eastAsia="ＭＳ Ｐ明朝" w:hAnsi="ＭＳ Ｐ明朝" w:cs="Arial" w:hint="eastAsia"/>
          <w:szCs w:val="22"/>
        </w:rPr>
        <w:t>偽造製品の用語</w:t>
      </w:r>
    </w:p>
    <w:p w14:paraId="51275A74" w14:textId="77777777" w:rsidR="00DD4FAA" w:rsidRPr="002C6F83" w:rsidRDefault="00DD4FAA" w:rsidP="008B0A6B">
      <w:pPr>
        <w:numPr>
          <w:ilvl w:val="1"/>
          <w:numId w:val="4"/>
        </w:numPr>
        <w:adjustRightInd/>
        <w:textAlignment w:val="auto"/>
        <w:rPr>
          <w:rFonts w:ascii="Arial" w:eastAsia="ＭＳ Ｐ明朝" w:hAnsi="ＭＳ Ｐ明朝" w:cs="Arial"/>
          <w:szCs w:val="22"/>
        </w:rPr>
      </w:pPr>
      <w:r w:rsidRPr="002C6F83">
        <w:rPr>
          <w:rFonts w:ascii="Arial" w:eastAsia="ＭＳ Ｐ明朝" w:hAnsi="ＭＳ Ｐ明朝" w:cs="Arial" w:hint="eastAsia"/>
          <w:szCs w:val="22"/>
        </w:rPr>
        <w:t>医薬品配合禁忌用語</w:t>
      </w:r>
    </w:p>
    <w:p w14:paraId="6DC5EFA0" w14:textId="7E6BB107" w:rsidR="00DD4FAA" w:rsidRPr="002C6F83" w:rsidRDefault="00DD4FAA" w:rsidP="008B0A6B">
      <w:pPr>
        <w:numPr>
          <w:ilvl w:val="1"/>
          <w:numId w:val="4"/>
        </w:numPr>
        <w:adjustRightInd/>
        <w:textAlignment w:val="auto"/>
        <w:rPr>
          <w:rFonts w:ascii="Arial" w:eastAsia="ＭＳ Ｐ明朝" w:hAnsi="ＭＳ Ｐ明朝" w:cs="Arial"/>
          <w:szCs w:val="22"/>
        </w:rPr>
      </w:pPr>
      <w:r w:rsidRPr="002C6F83">
        <w:rPr>
          <w:rFonts w:ascii="Arial" w:eastAsia="ＭＳ Ｐ明朝" w:hAnsi="ＭＳ Ｐ明朝" w:cs="Arial" w:hint="eastAsia"/>
          <w:szCs w:val="22"/>
        </w:rPr>
        <w:t>医薬品や薬物曝露を示さない曝露の用語</w:t>
      </w:r>
    </w:p>
    <w:p w14:paraId="5D86C502" w14:textId="3AC46D4B" w:rsidR="00DD4FAA" w:rsidRPr="002C6F83" w:rsidRDefault="00DD4FAA" w:rsidP="008B0A6B">
      <w:pPr>
        <w:numPr>
          <w:ilvl w:val="1"/>
          <w:numId w:val="4"/>
        </w:numPr>
        <w:adjustRightInd/>
        <w:textAlignment w:val="auto"/>
        <w:rPr>
          <w:rFonts w:ascii="Arial" w:eastAsia="ＭＳ Ｐ明朝" w:hAnsi="ＭＳ Ｐ明朝" w:cs="Arial"/>
          <w:szCs w:val="22"/>
        </w:rPr>
      </w:pPr>
      <w:r w:rsidRPr="002C6F83">
        <w:rPr>
          <w:rFonts w:ascii="Arial" w:eastAsia="ＭＳ Ｐ明朝" w:hAnsi="ＭＳ Ｐ明朝" w:cs="Arial" w:hint="eastAsia"/>
          <w:szCs w:val="22"/>
        </w:rPr>
        <w:t>データ検索で多くの「ノイズ」を生み出す可能性がある非特異的な用語や広域の概念を示す用語、例えば、中毒（</w:t>
      </w:r>
      <w:r w:rsidRPr="002C6F83">
        <w:rPr>
          <w:rFonts w:ascii="Arial" w:eastAsia="ＭＳ Ｐ明朝" w:hAnsi="ＭＳ Ｐ明朝" w:cs="Arial"/>
          <w:szCs w:val="22"/>
        </w:rPr>
        <w:t>Poisoning</w:t>
      </w:r>
      <w:r w:rsidRPr="002C6F83">
        <w:rPr>
          <w:rFonts w:ascii="Arial" w:eastAsia="ＭＳ Ｐ明朝" w:hAnsi="ＭＳ Ｐ明朝" w:cs="Arial" w:hint="eastAsia"/>
          <w:szCs w:val="22"/>
        </w:rPr>
        <w:t>）</w:t>
      </w:r>
    </w:p>
    <w:bookmarkEnd w:id="682"/>
    <w:p w14:paraId="1640CF8C" w14:textId="77777777" w:rsidR="00DD4FAA" w:rsidRPr="001D7589" w:rsidRDefault="00DD4FAA" w:rsidP="00DD4FAA">
      <w:pPr>
        <w:jc w:val="left"/>
        <w:rPr>
          <w:rFonts w:ascii="Arial" w:eastAsia="ＭＳ Ｐ明朝" w:hAnsi="Arial" w:cs="Arial"/>
          <w:color w:val="0D0D0D" w:themeColor="text1" w:themeTint="F2"/>
          <w:szCs w:val="21"/>
        </w:rPr>
      </w:pPr>
    </w:p>
    <w:p w14:paraId="4F66DDF6" w14:textId="3E3051D0" w:rsidR="00DD4FAA" w:rsidRPr="002C6F83" w:rsidRDefault="00D177C7" w:rsidP="00916949">
      <w:pPr>
        <w:pStyle w:val="4"/>
      </w:pPr>
      <w:r>
        <w:t>2.</w:t>
      </w:r>
      <w:r w:rsidR="00F07237">
        <w:rPr>
          <w:lang w:val="en-US"/>
        </w:rPr>
        <w:t>6</w:t>
      </w:r>
      <w:r w:rsidR="006722E5">
        <w:rPr>
          <w:lang w:val="en-US"/>
        </w:rPr>
        <w:t>5</w:t>
      </w:r>
      <w:r>
        <w:t>.3</w:t>
      </w:r>
      <w:r w:rsidR="00DD4FAA" w:rsidRPr="002C6F83">
        <w:rPr>
          <w:rFonts w:hint="eastAsia"/>
        </w:rPr>
        <w:t xml:space="preserve">　</w:t>
      </w:r>
      <w:r w:rsidR="00DD4FAA" w:rsidRPr="008423C1">
        <w:rPr>
          <w:rFonts w:hint="eastAsia"/>
        </w:rPr>
        <w:t>検索の実施と検索結果の予測に関する注釈</w:t>
      </w:r>
    </w:p>
    <w:p w14:paraId="385E17BC" w14:textId="26DE7F3E" w:rsidR="00DD4FAA" w:rsidRPr="00BF1AC5" w:rsidRDefault="00A150FE" w:rsidP="00DD4FAA">
      <w:pPr>
        <w:jc w:val="left"/>
        <w:rPr>
          <w:rFonts w:ascii="Arial" w:eastAsia="ＭＳ Ｐ明朝" w:hAnsi="Arial" w:cs="Arial"/>
          <w:color w:val="0D0D0D" w:themeColor="text1" w:themeTint="F2"/>
          <w:szCs w:val="21"/>
          <w:lang w:val="fr-BE"/>
        </w:rPr>
      </w:pPr>
      <w:r>
        <w:rPr>
          <w:rFonts w:ascii="Arial" w:eastAsia="ＭＳ Ｐ明朝" w:hAnsi="Arial" w:cs="Arial" w:hint="eastAsia"/>
          <w:color w:val="0D0D0D" w:themeColor="text1" w:themeTint="F2"/>
          <w:szCs w:val="21"/>
        </w:rPr>
        <w:t>「</w:t>
      </w:r>
      <w:r w:rsidR="00DD4FAA" w:rsidRPr="002C6F83">
        <w:rPr>
          <w:rFonts w:ascii="Arial" w:eastAsia="ＭＳ Ｐ明朝" w:hAnsi="Arial" w:cs="Arial" w:hint="eastAsia"/>
          <w:color w:val="0D0D0D" w:themeColor="text1" w:themeTint="F2"/>
          <w:szCs w:val="21"/>
        </w:rPr>
        <w:t>投薬過誤</w:t>
      </w:r>
      <w:r w:rsidR="0032417F" w:rsidRPr="00BF1AC5">
        <w:rPr>
          <w:rFonts w:ascii="Arial" w:eastAsia="ＭＳ Ｐ明朝" w:hAnsi="Arial" w:cs="Arial" w:hint="eastAsia"/>
          <w:color w:val="0D0D0D" w:themeColor="text1" w:themeTint="F2"/>
          <w:szCs w:val="21"/>
          <w:lang w:val="fr-BE"/>
        </w:rPr>
        <w:t>（</w:t>
      </w:r>
      <w:r w:rsidR="0032417F" w:rsidRPr="00BF1AC5">
        <w:rPr>
          <w:rFonts w:ascii="Arial" w:eastAsia="ＭＳ Ｐ明朝" w:hAnsi="Arial" w:cs="Arial"/>
          <w:color w:val="0D0D0D" w:themeColor="text1" w:themeTint="F2"/>
          <w:szCs w:val="21"/>
          <w:lang w:val="fr-BE"/>
        </w:rPr>
        <w:t>Medication errors</w:t>
      </w:r>
      <w:r w:rsidR="0032417F" w:rsidRPr="00BF1AC5">
        <w:rPr>
          <w:rFonts w:ascii="Arial" w:eastAsia="ＭＳ Ｐ明朝" w:hAnsi="Arial" w:cs="Arial" w:hint="eastAsia"/>
          <w:color w:val="0D0D0D" w:themeColor="text1" w:themeTint="F2"/>
          <w:szCs w:val="21"/>
          <w:lang w:val="fr-BE"/>
        </w:rPr>
        <w:t>）</w:t>
      </w:r>
      <w:r w:rsidR="00AE7D1C" w:rsidRPr="00BF1AC5">
        <w:rPr>
          <w:rFonts w:ascii="Arial" w:eastAsia="ＭＳ Ｐ明朝" w:hAnsi="ＭＳ Ｐ明朝" w:cs="Arial"/>
          <w:lang w:val="fr-BE"/>
        </w:rPr>
        <w:t>（ＳＭＱ）</w:t>
      </w:r>
      <w:r>
        <w:rPr>
          <w:rFonts w:ascii="Arial" w:eastAsia="ＭＳ Ｐ明朝" w:hAnsi="Arial" w:cs="Arial" w:hint="eastAsia"/>
          <w:color w:val="0D0D0D" w:themeColor="text1" w:themeTint="F2"/>
          <w:szCs w:val="21"/>
        </w:rPr>
        <w:t>」</w:t>
      </w:r>
      <w:r w:rsidR="00DD4FAA" w:rsidRPr="002C6F83">
        <w:rPr>
          <w:rFonts w:ascii="Arial" w:eastAsia="ＭＳ Ｐ明朝" w:hAnsi="Arial" w:cs="Arial" w:hint="eastAsia"/>
          <w:color w:val="0D0D0D" w:themeColor="text1" w:themeTint="F2"/>
          <w:szCs w:val="21"/>
        </w:rPr>
        <w:t>は、狭域および広域検索用語</w:t>
      </w:r>
      <w:r w:rsidR="00A10003">
        <w:rPr>
          <w:rFonts w:ascii="Arial" w:eastAsia="ＭＳ Ｐ明朝" w:hAnsi="ＭＳ Ｐ明朝" w:cs="Arial"/>
        </w:rPr>
        <w:t>の用語</w:t>
      </w:r>
      <w:r w:rsidR="00DD4FAA" w:rsidRPr="002C6F83">
        <w:rPr>
          <w:rFonts w:ascii="Arial" w:eastAsia="ＭＳ Ｐ明朝" w:hAnsi="Arial" w:cs="Arial" w:hint="eastAsia"/>
          <w:color w:val="0D0D0D" w:themeColor="text1" w:themeTint="F2"/>
          <w:szCs w:val="21"/>
        </w:rPr>
        <w:t>を保有し、詳細な注意事項は、</w:t>
      </w:r>
      <w:r w:rsidR="00DD4FAA" w:rsidRPr="00BF1AC5">
        <w:rPr>
          <w:rFonts w:ascii="Arial" w:eastAsia="ＭＳ Ｐ明朝" w:hAnsi="Arial" w:cs="Arial"/>
          <w:color w:val="0D0D0D" w:themeColor="text1" w:themeTint="F2"/>
          <w:szCs w:val="21"/>
          <w:lang w:val="fr-BE"/>
        </w:rPr>
        <w:t>1.5.2.1</w:t>
      </w:r>
      <w:r w:rsidR="00DD4FAA" w:rsidRPr="002C6F83">
        <w:rPr>
          <w:rFonts w:ascii="Arial" w:eastAsia="ＭＳ Ｐ明朝" w:hAnsi="Arial" w:cs="Arial" w:hint="eastAsia"/>
          <w:color w:val="0D0D0D" w:themeColor="text1" w:themeTint="F2"/>
          <w:szCs w:val="21"/>
        </w:rPr>
        <w:t>に記載されている。</w:t>
      </w:r>
    </w:p>
    <w:p w14:paraId="0CC15A52" w14:textId="77777777" w:rsidR="00DD4FAA" w:rsidRPr="00BF1AC5" w:rsidRDefault="00DD4FAA" w:rsidP="00DD4FAA">
      <w:pPr>
        <w:jc w:val="left"/>
        <w:rPr>
          <w:rFonts w:ascii="Arial" w:eastAsia="ＭＳ Ｐ明朝" w:hAnsi="Arial" w:cs="Arial"/>
          <w:color w:val="0D0D0D" w:themeColor="text1" w:themeTint="F2"/>
          <w:szCs w:val="21"/>
          <w:lang w:val="fr-BE"/>
        </w:rPr>
      </w:pPr>
    </w:p>
    <w:p w14:paraId="70B2B927" w14:textId="4889EEB9" w:rsidR="00DD4FAA" w:rsidRPr="002C6F83" w:rsidRDefault="00D177C7" w:rsidP="00916949">
      <w:pPr>
        <w:pStyle w:val="4"/>
      </w:pPr>
      <w:r>
        <w:t>2.</w:t>
      </w:r>
      <w:r w:rsidR="00F07237">
        <w:rPr>
          <w:lang w:val="en-US"/>
        </w:rPr>
        <w:t>6</w:t>
      </w:r>
      <w:r w:rsidR="006722E5">
        <w:rPr>
          <w:lang w:val="en-US"/>
        </w:rPr>
        <w:t>5</w:t>
      </w:r>
      <w:r>
        <w:t>.4</w:t>
      </w:r>
      <w:r w:rsidR="007826A8">
        <w:rPr>
          <w:rFonts w:hint="eastAsia"/>
        </w:rPr>
        <w:t xml:space="preserve">　</w:t>
      </w:r>
      <w:r w:rsidR="00DD4FAA" w:rsidRPr="008423C1">
        <w:rPr>
          <w:rFonts w:hint="eastAsia"/>
        </w:rPr>
        <w:t>「投薬過誤</w:t>
      </w:r>
      <w:r w:rsidR="0032417F" w:rsidRPr="0032417F">
        <w:rPr>
          <w:rFonts w:hint="eastAsia"/>
        </w:rPr>
        <w:t>（</w:t>
      </w:r>
      <w:r w:rsidR="0032417F" w:rsidRPr="0032417F">
        <w:rPr>
          <w:rFonts w:hint="eastAsia"/>
        </w:rPr>
        <w:t>Medication errors</w:t>
      </w:r>
      <w:r w:rsidR="0032417F" w:rsidRPr="0032417F">
        <w:rPr>
          <w:rFonts w:hint="eastAsia"/>
        </w:rPr>
        <w:t>）</w:t>
      </w:r>
      <w:r w:rsidR="00010856" w:rsidRPr="002877E1">
        <w:t>（ＳＭＱ）</w:t>
      </w:r>
      <w:r w:rsidR="00DD4FAA" w:rsidRPr="00620775">
        <w:rPr>
          <w:rFonts w:hint="eastAsia"/>
        </w:rPr>
        <w:t>」の参考資料リス</w:t>
      </w:r>
      <w:r w:rsidR="00DD4FAA" w:rsidRPr="007E4752">
        <w:rPr>
          <w:rFonts w:hint="eastAsia"/>
        </w:rPr>
        <w:t>ト</w:t>
      </w:r>
    </w:p>
    <w:p w14:paraId="1376044F" w14:textId="77777777" w:rsidR="00DD4FAA" w:rsidRPr="000E4C71" w:rsidRDefault="00DD4FAA" w:rsidP="00AB5F87">
      <w:pPr>
        <w:numPr>
          <w:ilvl w:val="0"/>
          <w:numId w:val="3"/>
        </w:numPr>
        <w:tabs>
          <w:tab w:val="clear" w:pos="360"/>
          <w:tab w:val="num" w:pos="426"/>
        </w:tabs>
        <w:adjustRightInd/>
        <w:spacing w:line="340" w:lineRule="atLeast"/>
        <w:ind w:left="420" w:hanging="420"/>
        <w:textAlignment w:val="auto"/>
        <w:rPr>
          <w:rFonts w:ascii="Arial" w:eastAsia="ＭＳ Ｐ明朝" w:hAnsi="ＭＳ Ｐ明朝" w:cs="Arial"/>
          <w:szCs w:val="21"/>
          <w:lang w:val="en-GB" w:eastAsia="zh-TW"/>
        </w:rPr>
      </w:pPr>
      <w:r w:rsidRPr="000E4C71">
        <w:rPr>
          <w:rFonts w:ascii="Arial" w:eastAsia="ＭＳ Ｐ明朝" w:hAnsi="ＭＳ Ｐ明朝" w:cs="Arial"/>
          <w:szCs w:val="21"/>
          <w:lang w:val="en-GB" w:eastAsia="zh-TW"/>
        </w:rPr>
        <w:t>Creation of a better medication safety culture in Europe: Building up safe medication practices Expert Group on Safe Medication Practices (2006).</w:t>
      </w:r>
    </w:p>
    <w:p w14:paraId="318FF6FC" w14:textId="77777777" w:rsidR="00DD4FAA" w:rsidRPr="000E4C71" w:rsidRDefault="00DD4FAA" w:rsidP="00AB5F87">
      <w:pPr>
        <w:numPr>
          <w:ilvl w:val="0"/>
          <w:numId w:val="3"/>
        </w:numPr>
        <w:tabs>
          <w:tab w:val="clear" w:pos="360"/>
          <w:tab w:val="num" w:pos="426"/>
        </w:tabs>
        <w:adjustRightInd/>
        <w:spacing w:line="340" w:lineRule="atLeast"/>
        <w:ind w:left="420" w:hanging="420"/>
        <w:textAlignment w:val="auto"/>
        <w:rPr>
          <w:rFonts w:ascii="Arial" w:eastAsia="ＭＳ Ｐ明朝" w:hAnsi="ＭＳ Ｐ明朝" w:cs="Arial"/>
          <w:szCs w:val="21"/>
          <w:lang w:val="en-GB" w:eastAsia="zh-TW"/>
        </w:rPr>
      </w:pPr>
      <w:r w:rsidRPr="000E4C71">
        <w:rPr>
          <w:rFonts w:ascii="Arial" w:eastAsia="ＭＳ Ｐ明朝" w:hAnsi="ＭＳ Ｐ明朝" w:cs="Arial"/>
          <w:szCs w:val="21"/>
          <w:lang w:val="en-GB" w:eastAsia="zh-TW"/>
        </w:rPr>
        <w:t xml:space="preserve">Guideline on good pharmacovigilance practices (GVP). Module VI </w:t>
      </w:r>
      <w:r w:rsidRPr="000E4C71">
        <w:rPr>
          <w:rFonts w:ascii="Arial" w:eastAsia="ＭＳ Ｐ明朝" w:hAnsi="ＭＳ Ｐ明朝" w:cs="Arial"/>
          <w:szCs w:val="21"/>
          <w:lang w:val="en-GB" w:eastAsia="zh-TW"/>
        </w:rPr>
        <w:t>–</w:t>
      </w:r>
      <w:r w:rsidRPr="000E4C71">
        <w:rPr>
          <w:rFonts w:ascii="Arial" w:eastAsia="ＭＳ Ｐ明朝" w:hAnsi="ＭＳ Ｐ明朝" w:cs="Arial"/>
          <w:szCs w:val="21"/>
          <w:lang w:val="en-GB" w:eastAsia="zh-TW"/>
        </w:rPr>
        <w:t>Management and reporting of adverse reactions to medicinal products.</w:t>
      </w:r>
    </w:p>
    <w:p w14:paraId="7B02E26E" w14:textId="77777777" w:rsidR="00DD4FAA" w:rsidRPr="000E4C71" w:rsidRDefault="00DD4FAA" w:rsidP="00AB5F87">
      <w:pPr>
        <w:numPr>
          <w:ilvl w:val="0"/>
          <w:numId w:val="3"/>
        </w:numPr>
        <w:tabs>
          <w:tab w:val="clear" w:pos="360"/>
          <w:tab w:val="num" w:pos="426"/>
        </w:tabs>
        <w:adjustRightInd/>
        <w:spacing w:line="340" w:lineRule="atLeast"/>
        <w:ind w:left="420" w:hanging="420"/>
        <w:textAlignment w:val="auto"/>
        <w:rPr>
          <w:rFonts w:ascii="Arial" w:eastAsia="ＭＳ Ｐ明朝" w:hAnsi="ＭＳ Ｐ明朝" w:cs="Arial"/>
          <w:szCs w:val="21"/>
          <w:lang w:val="en-GB" w:eastAsia="zh-TW"/>
        </w:rPr>
      </w:pPr>
      <w:proofErr w:type="spellStart"/>
      <w:r w:rsidRPr="000E4C71">
        <w:rPr>
          <w:rFonts w:ascii="Arial" w:eastAsia="ＭＳ Ｐ明朝" w:hAnsi="ＭＳ Ｐ明朝" w:cs="Arial"/>
          <w:szCs w:val="21"/>
          <w:lang w:val="en-GB" w:eastAsia="zh-TW"/>
        </w:rPr>
        <w:t>Center</w:t>
      </w:r>
      <w:proofErr w:type="spellEnd"/>
      <w:r w:rsidRPr="000E4C71">
        <w:rPr>
          <w:rFonts w:ascii="Arial" w:eastAsia="ＭＳ Ｐ明朝" w:hAnsi="ＭＳ Ｐ明朝" w:cs="Arial"/>
          <w:szCs w:val="21"/>
          <w:lang w:val="en-GB" w:eastAsia="zh-TW"/>
        </w:rPr>
        <w:t xml:space="preserve"> for Drug Evaluation and Research (CDER), the Division of Medication Error Prevention and Analysis (DMEPA): </w:t>
      </w:r>
      <w:hyperlink r:id="rId37" w:history="1">
        <w:r w:rsidRPr="00242702">
          <w:rPr>
            <w:rFonts w:ascii="Arial" w:eastAsia="ＭＳ Ｐ明朝" w:hAnsi="ＭＳ Ｐ明朝" w:cs="Arial"/>
            <w:szCs w:val="21"/>
            <w:lang w:val="en-GB" w:eastAsia="zh-TW"/>
          </w:rPr>
          <w:t>http://www.fda.gov/drugs/drugsafety/medicationerrors/</w:t>
        </w:r>
      </w:hyperlink>
    </w:p>
    <w:p w14:paraId="38B5A1B4" w14:textId="77777777" w:rsidR="00DD4FAA" w:rsidRPr="000E4C71" w:rsidRDefault="00DD4FAA" w:rsidP="00AB5F87">
      <w:pPr>
        <w:numPr>
          <w:ilvl w:val="0"/>
          <w:numId w:val="3"/>
        </w:numPr>
        <w:tabs>
          <w:tab w:val="clear" w:pos="360"/>
          <w:tab w:val="num" w:pos="426"/>
        </w:tabs>
        <w:adjustRightInd/>
        <w:spacing w:line="340" w:lineRule="atLeast"/>
        <w:ind w:left="420" w:hanging="420"/>
        <w:textAlignment w:val="auto"/>
        <w:rPr>
          <w:rFonts w:ascii="Arial" w:eastAsia="ＭＳ Ｐ明朝" w:hAnsi="ＭＳ Ｐ明朝" w:cs="Arial"/>
          <w:szCs w:val="21"/>
          <w:lang w:val="en-GB" w:eastAsia="zh-TW"/>
        </w:rPr>
      </w:pPr>
      <w:r w:rsidRPr="000E4C71">
        <w:rPr>
          <w:rFonts w:ascii="Arial" w:eastAsia="ＭＳ Ｐ明朝" w:hAnsi="ＭＳ Ｐ明朝" w:cs="Arial"/>
          <w:szCs w:val="21"/>
          <w:lang w:val="en-GB" w:eastAsia="zh-TW"/>
        </w:rPr>
        <w:t xml:space="preserve">Guidance for Industry. Safety Considerations for Product Design to Minimize Medication Errors. U.S. Department of Health and Human Services Food and Drug Administration </w:t>
      </w:r>
      <w:proofErr w:type="spellStart"/>
      <w:r w:rsidRPr="000E4C71">
        <w:rPr>
          <w:rFonts w:ascii="Arial" w:eastAsia="ＭＳ Ｐ明朝" w:hAnsi="ＭＳ Ｐ明朝" w:cs="Arial"/>
          <w:szCs w:val="21"/>
          <w:lang w:val="en-GB" w:eastAsia="zh-TW"/>
        </w:rPr>
        <w:t>Center</w:t>
      </w:r>
      <w:proofErr w:type="spellEnd"/>
      <w:r w:rsidRPr="000E4C71">
        <w:rPr>
          <w:rFonts w:ascii="Arial" w:eastAsia="ＭＳ Ｐ明朝" w:hAnsi="ＭＳ Ｐ明朝" w:cs="Arial"/>
          <w:szCs w:val="21"/>
          <w:lang w:val="en-GB" w:eastAsia="zh-TW"/>
        </w:rPr>
        <w:t xml:space="preserve"> for Drug Evaluation and Research December 2012 Drug Safety.</w:t>
      </w:r>
    </w:p>
    <w:p w14:paraId="2B094717" w14:textId="2F7E6566" w:rsidR="00DD4FAA" w:rsidRPr="000E4C71" w:rsidRDefault="00DD4FAA" w:rsidP="00AB5F87">
      <w:pPr>
        <w:keepLines/>
        <w:numPr>
          <w:ilvl w:val="0"/>
          <w:numId w:val="3"/>
        </w:numPr>
        <w:tabs>
          <w:tab w:val="clear" w:pos="360"/>
          <w:tab w:val="num" w:pos="426"/>
        </w:tabs>
        <w:adjustRightInd/>
        <w:spacing w:line="340" w:lineRule="atLeast"/>
        <w:ind w:left="420" w:hanging="420"/>
        <w:jc w:val="left"/>
        <w:textAlignment w:val="auto"/>
        <w:rPr>
          <w:rFonts w:ascii="Arial" w:eastAsia="ＭＳ Ｐ明朝" w:hAnsi="ＭＳ Ｐ明朝" w:cs="Arial"/>
          <w:szCs w:val="21"/>
          <w:lang w:val="en-GB" w:eastAsia="zh-TW"/>
        </w:rPr>
      </w:pPr>
      <w:r w:rsidRPr="000E4C71">
        <w:rPr>
          <w:rFonts w:ascii="Arial" w:eastAsia="ＭＳ Ｐ明朝" w:hAnsi="ＭＳ Ｐ明朝" w:cs="Arial"/>
          <w:szCs w:val="21"/>
          <w:lang w:val="en-GB" w:eastAsia="zh-TW"/>
        </w:rPr>
        <w:t xml:space="preserve">European Medicine Agency: Medication errors. </w:t>
      </w:r>
      <w:r w:rsidR="0033360F">
        <w:rPr>
          <w:rFonts w:ascii="Arial" w:eastAsia="ＭＳ Ｐ明朝" w:hAnsi="ＭＳ Ｐ明朝" w:cs="Arial"/>
          <w:szCs w:val="21"/>
          <w:lang w:val="en-GB" w:eastAsia="zh-TW"/>
        </w:rPr>
        <w:br/>
      </w:r>
      <w:hyperlink r:id="rId38" w:history="1">
        <w:r w:rsidRPr="00242702">
          <w:rPr>
            <w:rFonts w:ascii="Arial" w:eastAsia="ＭＳ Ｐ明朝" w:hAnsi="ＭＳ Ｐ明朝" w:cs="Arial"/>
            <w:szCs w:val="21"/>
            <w:lang w:val="en-GB" w:eastAsia="zh-TW"/>
          </w:rPr>
          <w:t>http://www.ema.europa.eu/ema/index.jsp?curl=pages/special_topics/general/general_content_000570.jsp</w:t>
        </w:r>
      </w:hyperlink>
    </w:p>
    <w:p w14:paraId="1DF908E3" w14:textId="77777777" w:rsidR="00834C7F" w:rsidRDefault="00DD4FAA" w:rsidP="00AB5F87">
      <w:pPr>
        <w:numPr>
          <w:ilvl w:val="0"/>
          <w:numId w:val="3"/>
        </w:numPr>
        <w:tabs>
          <w:tab w:val="clear" w:pos="360"/>
          <w:tab w:val="num" w:pos="426"/>
        </w:tabs>
        <w:adjustRightInd/>
        <w:spacing w:line="340" w:lineRule="atLeast"/>
        <w:ind w:left="420" w:hanging="420"/>
        <w:textAlignment w:val="auto"/>
        <w:rPr>
          <w:rFonts w:ascii="Arial" w:eastAsia="ＭＳ Ｐ明朝" w:hAnsi="ＭＳ Ｐ明朝" w:cs="Arial"/>
          <w:szCs w:val="21"/>
          <w:lang w:val="en-GB" w:eastAsia="zh-TW"/>
        </w:rPr>
      </w:pPr>
      <w:r w:rsidRPr="000E4C71">
        <w:rPr>
          <w:rFonts w:ascii="Arial" w:eastAsia="ＭＳ Ｐ明朝" w:hAnsi="ＭＳ Ｐ明朝" w:cs="Arial"/>
          <w:szCs w:val="21"/>
          <w:lang w:val="en-GB" w:eastAsia="zh-TW"/>
        </w:rPr>
        <w:t xml:space="preserve">Health Canada's role in the Management and Prevention of Harmful Medication Incidents. </w:t>
      </w:r>
      <w:hyperlink r:id="rId39" w:anchor="a1" w:history="1">
        <w:r w:rsidRPr="00242702">
          <w:rPr>
            <w:rFonts w:ascii="Arial" w:eastAsia="ＭＳ Ｐ明朝" w:hAnsi="ＭＳ Ｐ明朝" w:cs="Arial"/>
            <w:szCs w:val="21"/>
            <w:lang w:val="en-GB" w:eastAsia="zh-TW"/>
          </w:rPr>
          <w:t>http://www.hc-sc.gc.ca/dhp-mps/medeff/cmirps-scdpim-eng.php#a1</w:t>
        </w:r>
      </w:hyperlink>
    </w:p>
    <w:p w14:paraId="60B08036" w14:textId="67332911" w:rsidR="00E2718E" w:rsidRPr="00CA32EC" w:rsidRDefault="00D13E5A" w:rsidP="00AB5F87">
      <w:pPr>
        <w:numPr>
          <w:ilvl w:val="0"/>
          <w:numId w:val="3"/>
        </w:numPr>
        <w:tabs>
          <w:tab w:val="clear" w:pos="360"/>
          <w:tab w:val="num" w:pos="426"/>
        </w:tabs>
        <w:adjustRightInd/>
        <w:spacing w:line="340" w:lineRule="atLeast"/>
        <w:ind w:left="420" w:hanging="420"/>
        <w:textAlignment w:val="auto"/>
        <w:rPr>
          <w:rFonts w:ascii="Arial" w:eastAsia="ＭＳ Ｐ明朝" w:hAnsi="ＭＳ Ｐ明朝" w:cs="Arial"/>
          <w:szCs w:val="21"/>
          <w:lang w:val="en-GB" w:eastAsia="zh-TW"/>
        </w:rPr>
      </w:pPr>
      <w:r w:rsidRPr="00490DA8">
        <w:rPr>
          <w:rFonts w:ascii="Arial" w:eastAsia="Times New Roman" w:hAnsi="Arial" w:cs="Arial"/>
          <w:color w:val="000000"/>
          <w:szCs w:val="21"/>
        </w:rPr>
        <w:t>National Coordinating Council for Medication Error Reporting and Prevention (US); 2001. About medication errors. https://www.nccmerp.org/about-medication-errors. Accessed December 1, 2017.</w:t>
      </w:r>
    </w:p>
    <w:p w14:paraId="464CAC04" w14:textId="700DBCAD" w:rsidR="00E83BCD" w:rsidRPr="00377E93" w:rsidRDefault="00D177C7" w:rsidP="00111A35">
      <w:pPr>
        <w:pStyle w:val="3"/>
        <w:rPr>
          <w:lang w:val="en-GB"/>
        </w:rPr>
      </w:pPr>
      <w:bookmarkStart w:id="683" w:name="_Toc78904341"/>
      <w:bookmarkStart w:id="684" w:name="_Toc95749469"/>
      <w:bookmarkStart w:id="685" w:name="_Hlk73980492"/>
      <w:r w:rsidRPr="00A167DD">
        <w:rPr>
          <w:lang w:val="en-GB"/>
        </w:rPr>
        <w:lastRenderedPageBreak/>
        <w:t>2.</w:t>
      </w:r>
      <w:r w:rsidR="00F07237" w:rsidRPr="00A167DD">
        <w:rPr>
          <w:lang w:val="en-GB"/>
        </w:rPr>
        <w:t>66</w:t>
      </w:r>
      <w:r w:rsidR="005B277E" w:rsidRPr="00A167DD">
        <w:rPr>
          <w:lang w:val="en-GB"/>
        </w:rPr>
        <w:tab/>
      </w:r>
      <w:r w:rsidR="00A866B1" w:rsidRPr="00163E90">
        <w:rPr>
          <w:rFonts w:hAnsi="ＭＳ ゴシック" w:hint="eastAsia"/>
        </w:rPr>
        <w:t>「</w:t>
      </w:r>
      <w:r w:rsidR="00F24CE7" w:rsidRPr="00163E90">
        <w:rPr>
          <w:rFonts w:hAnsi="ＭＳ ゴシック" w:hint="eastAsia"/>
        </w:rPr>
        <w:t>骨髄異形成症候群</w:t>
      </w:r>
      <w:bookmarkStart w:id="686" w:name="_Hlk73980746"/>
      <w:r w:rsidR="00333E62" w:rsidRPr="00CE081A">
        <w:rPr>
          <w:rFonts w:ascii="ＭＳ Ｐゴシック" w:hAnsi="ＭＳ Ｐゴシック" w:hint="eastAsia"/>
          <w:lang w:val="en-GB"/>
        </w:rPr>
        <w:t>（</w:t>
      </w:r>
      <w:r w:rsidR="00F24CE7" w:rsidRPr="00CE081A">
        <w:rPr>
          <w:rFonts w:ascii="ＭＳ Ｐゴシック" w:hAnsi="ＭＳ Ｐゴシック"/>
          <w:lang w:val="en-GB"/>
        </w:rPr>
        <w:t>Myelodysplastic syndrome</w:t>
      </w:r>
      <w:r w:rsidR="00333E62" w:rsidRPr="00CE081A">
        <w:rPr>
          <w:rFonts w:ascii="ＭＳ Ｐゴシック" w:hAnsi="ＭＳ Ｐゴシック" w:hint="eastAsia"/>
          <w:lang w:val="en-GB"/>
        </w:rPr>
        <w:t>）</w:t>
      </w:r>
      <w:bookmarkEnd w:id="686"/>
      <w:r w:rsidR="00333E62" w:rsidRPr="00377E93">
        <w:rPr>
          <w:rFonts w:hAnsi="ＭＳ ゴシック" w:hint="eastAsia"/>
          <w:lang w:val="en-GB"/>
        </w:rPr>
        <w:t>（ＳＭＱ）</w:t>
      </w:r>
      <w:r w:rsidR="00A866B1" w:rsidRPr="00163E90">
        <w:rPr>
          <w:rFonts w:hAnsi="ＭＳ ゴシック" w:hint="eastAsia"/>
        </w:rPr>
        <w:t>」</w:t>
      </w:r>
      <w:bookmarkEnd w:id="683"/>
      <w:bookmarkEnd w:id="684"/>
    </w:p>
    <w:p w14:paraId="066FE901" w14:textId="77777777" w:rsidR="006F4353" w:rsidRPr="002C6F83" w:rsidRDefault="00E137CB" w:rsidP="00883065">
      <w:pPr>
        <w:jc w:val="center"/>
        <w:rPr>
          <w:rFonts w:ascii="Arial" w:eastAsia="ＭＳ Ｐ明朝" w:hAnsi="Arial"/>
          <w:b/>
          <w:sz w:val="22"/>
          <w:szCs w:val="22"/>
          <w:lang w:val="fr-BE"/>
        </w:rPr>
      </w:pPr>
      <w:r w:rsidRPr="002C6F83">
        <w:rPr>
          <w:rFonts w:ascii="Arial" w:eastAsia="ＭＳ Ｐ明朝" w:hAnsi="Arial" w:hint="eastAsia"/>
          <w:b/>
          <w:sz w:val="22"/>
          <w:szCs w:val="22"/>
          <w:lang w:val="fr-BE"/>
        </w:rPr>
        <w:t>（</w:t>
      </w:r>
      <w:r w:rsidRPr="002C6F83">
        <w:rPr>
          <w:rFonts w:ascii="Arial" w:eastAsia="ＭＳ Ｐ明朝" w:hAnsi="Arial"/>
          <w:b/>
          <w:sz w:val="22"/>
          <w:szCs w:val="22"/>
          <w:lang w:val="fr-BE"/>
        </w:rPr>
        <w:t>2013</w:t>
      </w:r>
      <w:r w:rsidRPr="00883065">
        <w:rPr>
          <w:rFonts w:ascii="Arial" w:eastAsia="ＭＳ Ｐ明朝" w:hAnsi="Arial" w:hint="eastAsia"/>
          <w:b/>
          <w:sz w:val="22"/>
          <w:szCs w:val="22"/>
        </w:rPr>
        <w:t>年</w:t>
      </w:r>
      <w:r w:rsidRPr="002C6F83">
        <w:rPr>
          <w:rFonts w:ascii="Arial" w:eastAsia="ＭＳ Ｐ明朝" w:hAnsi="Arial"/>
          <w:b/>
          <w:sz w:val="22"/>
          <w:szCs w:val="22"/>
          <w:lang w:val="fr-BE"/>
        </w:rPr>
        <w:t>9</w:t>
      </w:r>
      <w:r w:rsidRPr="00883065">
        <w:rPr>
          <w:rFonts w:ascii="Arial" w:eastAsia="ＭＳ Ｐ明朝" w:hAnsi="Arial" w:hint="eastAsia"/>
          <w:b/>
          <w:sz w:val="22"/>
          <w:szCs w:val="22"/>
        </w:rPr>
        <w:t>月</w:t>
      </w:r>
      <w:r w:rsidR="00831DB5" w:rsidRPr="00883065">
        <w:rPr>
          <w:rFonts w:ascii="Arial" w:eastAsia="ＭＳ Ｐ明朝" w:hAnsi="Arial" w:hint="eastAsia"/>
          <w:b/>
          <w:sz w:val="22"/>
          <w:szCs w:val="22"/>
        </w:rPr>
        <w:t>正式リリース</w:t>
      </w:r>
      <w:r w:rsidRPr="002C6F83">
        <w:rPr>
          <w:rFonts w:ascii="Arial" w:eastAsia="ＭＳ Ｐ明朝" w:hAnsi="Arial" w:hint="eastAsia"/>
          <w:b/>
          <w:sz w:val="22"/>
          <w:szCs w:val="22"/>
          <w:lang w:val="fr-BE"/>
        </w:rPr>
        <w:t>）</w:t>
      </w:r>
    </w:p>
    <w:p w14:paraId="0E4A6CC9" w14:textId="77777777" w:rsidR="00A05285" w:rsidRPr="002C6F83" w:rsidRDefault="00A05285" w:rsidP="00B403C7">
      <w:pPr>
        <w:rPr>
          <w:lang w:val="fr-BE"/>
        </w:rPr>
      </w:pPr>
    </w:p>
    <w:bookmarkEnd w:id="685"/>
    <w:p w14:paraId="583C0EF2" w14:textId="5A0C299D" w:rsidR="00E83BCD" w:rsidRPr="002C6F83" w:rsidRDefault="00D177C7" w:rsidP="00916949">
      <w:pPr>
        <w:pStyle w:val="4"/>
      </w:pPr>
      <w:r>
        <w:t>2.</w:t>
      </w:r>
      <w:r w:rsidR="00F07237">
        <w:rPr>
          <w:lang w:val="en-GB"/>
        </w:rPr>
        <w:t>66</w:t>
      </w:r>
      <w:r>
        <w:t>.1</w:t>
      </w:r>
      <w:r w:rsidR="002877E1" w:rsidRPr="002877E1">
        <w:t xml:space="preserve">　</w:t>
      </w:r>
      <w:r w:rsidR="00355CB9" w:rsidRPr="002877E1">
        <w:rPr>
          <w:rFonts w:hint="eastAsia"/>
        </w:rPr>
        <w:t>定義</w:t>
      </w:r>
    </w:p>
    <w:p w14:paraId="13162F09" w14:textId="77777777" w:rsidR="006F4353" w:rsidRPr="002877E1" w:rsidRDefault="00F24CE7" w:rsidP="008B0A6B">
      <w:pPr>
        <w:numPr>
          <w:ilvl w:val="0"/>
          <w:numId w:val="3"/>
        </w:numPr>
        <w:adjustRightInd/>
        <w:textAlignment w:val="auto"/>
        <w:rPr>
          <w:rFonts w:ascii="Arial" w:eastAsia="ＭＳ Ｐ明朝" w:hAnsi="ＭＳ Ｐ明朝" w:cs="Arial"/>
          <w:szCs w:val="21"/>
          <w:lang w:val="en-GB"/>
        </w:rPr>
      </w:pPr>
      <w:r w:rsidRPr="002877E1">
        <w:rPr>
          <w:rFonts w:ascii="Arial" w:eastAsia="ＭＳ Ｐ明朝" w:hAnsi="ＭＳ Ｐ明朝" w:cs="Arial" w:hint="eastAsia"/>
          <w:szCs w:val="21"/>
          <w:lang w:val="en-GB"/>
        </w:rPr>
        <w:t>骨髄異形成症候群（</w:t>
      </w:r>
      <w:r w:rsidRPr="002877E1">
        <w:rPr>
          <w:rFonts w:ascii="Arial" w:eastAsia="ＭＳ Ｐ明朝" w:hAnsi="ＭＳ Ｐ明朝" w:cs="Arial"/>
          <w:szCs w:val="21"/>
          <w:lang w:val="en-GB"/>
        </w:rPr>
        <w:t>MDS</w:t>
      </w:r>
      <w:r w:rsidRPr="002877E1">
        <w:rPr>
          <w:rFonts w:ascii="Arial" w:eastAsia="ＭＳ Ｐ明朝" w:hAnsi="ＭＳ Ｐ明朝" w:cs="Arial" w:hint="eastAsia"/>
          <w:szCs w:val="21"/>
          <w:lang w:val="en-GB"/>
        </w:rPr>
        <w:t>）</w:t>
      </w:r>
      <w:r w:rsidRPr="002877E1">
        <w:rPr>
          <w:rFonts w:ascii="Arial" w:eastAsia="ＭＳ Ｐ明朝" w:hAnsi="ＭＳ Ｐ明朝" w:cs="Arial"/>
          <w:szCs w:val="21"/>
          <w:lang w:val="en-GB"/>
        </w:rPr>
        <w:t>=</w:t>
      </w:r>
      <w:r w:rsidR="00143236" w:rsidRPr="002877E1">
        <w:rPr>
          <w:rFonts w:ascii="Arial" w:eastAsia="ＭＳ Ｐ明朝" w:hAnsi="ＭＳ Ｐ明朝" w:cs="Arial" w:hint="eastAsia"/>
          <w:szCs w:val="21"/>
          <w:lang w:val="en-GB"/>
        </w:rPr>
        <w:t>造血関連クローン病の</w:t>
      </w:r>
      <w:r w:rsidRPr="002877E1">
        <w:rPr>
          <w:rFonts w:ascii="Arial" w:eastAsia="ＭＳ Ｐ明朝" w:hAnsi="ＭＳ Ｐ明朝" w:cs="Arial" w:hint="eastAsia"/>
          <w:szCs w:val="21"/>
          <w:lang w:val="en-GB"/>
        </w:rPr>
        <w:t>異質グループ</w:t>
      </w:r>
    </w:p>
    <w:p w14:paraId="55172CEF" w14:textId="77777777" w:rsidR="006F4353" w:rsidRPr="002877E1" w:rsidRDefault="00DA7690" w:rsidP="008B0A6B">
      <w:pPr>
        <w:numPr>
          <w:ilvl w:val="0"/>
          <w:numId w:val="3"/>
        </w:numPr>
        <w:adjustRightInd/>
        <w:textAlignment w:val="auto"/>
        <w:rPr>
          <w:rFonts w:ascii="Arial" w:eastAsia="ＭＳ Ｐ明朝" w:hAnsi="ＭＳ Ｐ明朝" w:cs="Arial"/>
          <w:szCs w:val="21"/>
          <w:lang w:val="en-GB"/>
        </w:rPr>
      </w:pPr>
      <w:r>
        <w:rPr>
          <w:rFonts w:ascii="Arial" w:eastAsia="ＭＳ Ｐ明朝" w:hAnsi="ＭＳ Ｐ明朝" w:cs="Arial" w:hint="eastAsia"/>
          <w:szCs w:val="21"/>
          <w:lang w:val="en-GB"/>
        </w:rPr>
        <w:t>MDS</w:t>
      </w:r>
      <w:r>
        <w:rPr>
          <w:rFonts w:ascii="Arial" w:eastAsia="ＭＳ Ｐ明朝" w:hAnsi="ＭＳ Ｐ明朝" w:cs="Arial" w:hint="eastAsia"/>
          <w:szCs w:val="21"/>
          <w:lang w:val="en-GB"/>
        </w:rPr>
        <w:t>は</w:t>
      </w:r>
      <w:r w:rsidR="00F24CE7" w:rsidRPr="002877E1">
        <w:rPr>
          <w:rFonts w:ascii="Arial" w:eastAsia="ＭＳ Ｐ明朝" w:hAnsi="ＭＳ Ｐ明朝" w:cs="Arial" w:hint="eastAsia"/>
          <w:szCs w:val="21"/>
          <w:lang w:val="en-GB"/>
        </w:rPr>
        <w:t>以下によって特徴付けられる：</w:t>
      </w:r>
    </w:p>
    <w:p w14:paraId="75239D4B" w14:textId="0D05ED2F" w:rsidR="006F4353" w:rsidRPr="002877E1" w:rsidRDefault="001C385B" w:rsidP="002877E1">
      <w:pPr>
        <w:widowControl/>
        <w:adjustRightInd/>
        <w:ind w:firstLineChars="202" w:firstLine="424"/>
        <w:textAlignment w:val="auto"/>
        <w:rPr>
          <w:rFonts w:ascii="Arial" w:eastAsia="ＭＳ Ｐ明朝" w:hAnsi="ＭＳ Ｐ明朝" w:cs="Arial"/>
          <w:szCs w:val="22"/>
        </w:rPr>
      </w:pPr>
      <w:r w:rsidRPr="002877E1">
        <w:rPr>
          <w:rFonts w:ascii="Arial" w:eastAsia="ＭＳ Ｐ明朝" w:hAnsi="ＭＳ Ｐ明朝" w:cs="Arial" w:hint="eastAsia"/>
          <w:szCs w:val="22"/>
          <w:lang w:eastAsia="zh-TW"/>
        </w:rPr>
        <w:t>－</w:t>
      </w:r>
      <w:r w:rsidR="0018213C" w:rsidRPr="002877E1">
        <w:rPr>
          <w:rFonts w:ascii="Arial" w:eastAsia="ＭＳ Ｐ明朝" w:hAnsi="ＭＳ Ｐ明朝" w:cs="Arial" w:hint="eastAsia"/>
          <w:szCs w:val="22"/>
        </w:rPr>
        <w:t>過形成骨髄</w:t>
      </w:r>
      <w:r w:rsidR="00E137CB" w:rsidRPr="002877E1">
        <w:rPr>
          <w:rFonts w:ascii="Arial" w:eastAsia="ＭＳ Ｐ明朝" w:hAnsi="ＭＳ Ｐ明朝" w:cs="Arial" w:hint="eastAsia"/>
          <w:szCs w:val="22"/>
        </w:rPr>
        <w:t>または</w:t>
      </w:r>
      <w:r w:rsidR="0018213C" w:rsidRPr="002877E1">
        <w:rPr>
          <w:rFonts w:ascii="Arial" w:eastAsia="ＭＳ Ｐ明朝" w:hAnsi="ＭＳ Ｐ明朝" w:cs="Arial" w:hint="eastAsia"/>
          <w:szCs w:val="22"/>
        </w:rPr>
        <w:t>骨髄細胞減少</w:t>
      </w:r>
    </w:p>
    <w:p w14:paraId="72564998" w14:textId="77777777" w:rsidR="006F4353" w:rsidRPr="002877E1" w:rsidRDefault="00C27908" w:rsidP="002877E1">
      <w:pPr>
        <w:widowControl/>
        <w:adjustRightInd/>
        <w:ind w:firstLineChars="202" w:firstLine="424"/>
        <w:textAlignment w:val="auto"/>
        <w:rPr>
          <w:rFonts w:ascii="Arial" w:eastAsia="ＭＳ Ｐ明朝" w:hAnsi="Arial" w:cs="Arial"/>
          <w:lang w:eastAsia="zh-TW"/>
        </w:rPr>
      </w:pPr>
      <w:r w:rsidRPr="002877E1">
        <w:rPr>
          <w:rFonts w:ascii="Arial" w:eastAsia="ＭＳ Ｐ明朝" w:hAnsi="ＭＳ Ｐ明朝" w:cs="Arial" w:hint="eastAsia"/>
          <w:szCs w:val="22"/>
          <w:lang w:eastAsia="zh-TW"/>
        </w:rPr>
        <w:t>－</w:t>
      </w:r>
      <w:r w:rsidR="00BB3CA6" w:rsidRPr="002877E1">
        <w:rPr>
          <w:rFonts w:hint="eastAsia"/>
          <w:lang w:eastAsia="zh-TW"/>
        </w:rPr>
        <w:t>血液形態異常</w:t>
      </w:r>
    </w:p>
    <w:p w14:paraId="73523617" w14:textId="77777777" w:rsidR="006F4353" w:rsidRPr="002877E1" w:rsidRDefault="00C27908" w:rsidP="002877E1">
      <w:pPr>
        <w:widowControl/>
        <w:adjustRightInd/>
        <w:ind w:firstLineChars="202" w:firstLine="424"/>
        <w:textAlignment w:val="auto"/>
        <w:rPr>
          <w:rFonts w:ascii="Arial" w:eastAsia="ＭＳ Ｐ明朝" w:hAnsi="Arial" w:cs="Arial"/>
          <w:lang w:eastAsia="zh-TW"/>
        </w:rPr>
      </w:pPr>
      <w:r w:rsidRPr="002877E1">
        <w:rPr>
          <w:rFonts w:ascii="Arial" w:eastAsia="ＭＳ Ｐ明朝" w:hAnsi="Arial" w:cs="Arial" w:hint="eastAsia"/>
          <w:lang w:eastAsia="zh-TW"/>
        </w:rPr>
        <w:t>－</w:t>
      </w:r>
      <w:r w:rsidR="00E137CB" w:rsidRPr="002877E1">
        <w:rPr>
          <w:rFonts w:ascii="Arial" w:eastAsia="ＭＳ Ｐ明朝" w:hAnsi="Arial" w:cs="Arial" w:hint="eastAsia"/>
          <w:lang w:eastAsia="zh-TW"/>
        </w:rPr>
        <w:t>異常成熟</w:t>
      </w:r>
    </w:p>
    <w:p w14:paraId="33F20385" w14:textId="77777777" w:rsidR="006F4353" w:rsidRPr="002877E1" w:rsidRDefault="00C27908" w:rsidP="002877E1">
      <w:pPr>
        <w:widowControl/>
        <w:adjustRightInd/>
        <w:ind w:firstLineChars="202" w:firstLine="424"/>
        <w:textAlignment w:val="auto"/>
        <w:rPr>
          <w:rFonts w:ascii="Arial" w:eastAsia="ＭＳ Ｐ明朝" w:hAnsi="Arial" w:cs="Arial"/>
          <w:lang w:eastAsia="zh-TW"/>
        </w:rPr>
      </w:pPr>
      <w:r w:rsidRPr="002877E1">
        <w:rPr>
          <w:rFonts w:ascii="Arial" w:eastAsia="ＭＳ Ｐ明朝" w:hAnsi="Arial" w:cs="Arial" w:hint="eastAsia"/>
          <w:lang w:eastAsia="zh-TW"/>
        </w:rPr>
        <w:t>－</w:t>
      </w:r>
      <w:r w:rsidR="00E137CB" w:rsidRPr="002877E1">
        <w:rPr>
          <w:rFonts w:ascii="Arial" w:eastAsia="ＭＳ Ｐ明朝" w:hAnsi="Arial" w:cs="Arial" w:hint="eastAsia"/>
          <w:lang w:eastAsia="zh-TW"/>
        </w:rPr>
        <w:t>末梢血血球減少</w:t>
      </w:r>
    </w:p>
    <w:p w14:paraId="667DE632" w14:textId="77777777" w:rsidR="006F4353" w:rsidRPr="002877E1" w:rsidRDefault="00C27908" w:rsidP="002877E1">
      <w:pPr>
        <w:widowControl/>
        <w:adjustRightInd/>
        <w:ind w:firstLineChars="202" w:firstLine="424"/>
        <w:textAlignment w:val="auto"/>
        <w:rPr>
          <w:rFonts w:ascii="Arial" w:eastAsia="ＭＳ Ｐ明朝" w:hAnsi="Arial" w:cs="Arial"/>
          <w:lang w:eastAsia="zh-TW"/>
        </w:rPr>
      </w:pPr>
      <w:r w:rsidRPr="002877E1">
        <w:rPr>
          <w:rFonts w:ascii="Arial" w:eastAsia="ＭＳ Ｐ明朝" w:hAnsi="Arial" w:cs="Arial" w:hint="eastAsia"/>
          <w:lang w:eastAsia="zh-TW"/>
        </w:rPr>
        <w:t>－</w:t>
      </w:r>
      <w:r w:rsidR="00E137CB" w:rsidRPr="002877E1">
        <w:rPr>
          <w:rFonts w:ascii="Arial" w:eastAsia="ＭＳ Ｐ明朝" w:hAnsi="Arial" w:cs="Arial" w:hint="eastAsia"/>
          <w:lang w:eastAsia="zh-TW"/>
        </w:rPr>
        <w:t>血液細胞産生</w:t>
      </w:r>
      <w:r w:rsidR="00F116EE" w:rsidRPr="002877E1">
        <w:rPr>
          <w:rFonts w:ascii="Arial" w:eastAsia="ＭＳ Ｐ明朝" w:hAnsi="Arial" w:cs="Arial" w:hint="eastAsia"/>
          <w:lang w:eastAsia="zh-TW"/>
        </w:rPr>
        <w:t>欠如</w:t>
      </w:r>
    </w:p>
    <w:p w14:paraId="06F5070D" w14:textId="77777777" w:rsidR="006F4353" w:rsidRPr="00021B9C" w:rsidRDefault="00FC4326" w:rsidP="008B0A6B">
      <w:pPr>
        <w:numPr>
          <w:ilvl w:val="0"/>
          <w:numId w:val="3"/>
        </w:numPr>
        <w:adjustRightInd/>
        <w:textAlignment w:val="auto"/>
        <w:rPr>
          <w:rFonts w:ascii="Arial" w:eastAsia="ＭＳ Ｐ明朝" w:hAnsi="ＭＳ Ｐ明朝" w:cs="Arial"/>
          <w:szCs w:val="21"/>
          <w:lang w:val="en-GB"/>
        </w:rPr>
      </w:pPr>
      <w:r>
        <w:rPr>
          <w:rFonts w:ascii="Arial" w:eastAsia="ＭＳ Ｐ明朝" w:hAnsi="ＭＳ Ｐ明朝" w:cs="Arial" w:hint="eastAsia"/>
          <w:szCs w:val="21"/>
          <w:lang w:val="en-GB"/>
        </w:rPr>
        <w:t>三</w:t>
      </w:r>
      <w:r w:rsidR="00F24CE7" w:rsidRPr="00021B9C">
        <w:rPr>
          <w:rFonts w:ascii="Arial" w:eastAsia="ＭＳ Ｐ明朝" w:hAnsi="ＭＳ Ｐ明朝" w:cs="Arial" w:hint="eastAsia"/>
          <w:szCs w:val="21"/>
          <w:lang w:val="en-GB"/>
        </w:rPr>
        <w:t>つの骨髄細胞系すべて</w:t>
      </w:r>
      <w:r w:rsidR="005F66BC" w:rsidRPr="00021B9C">
        <w:rPr>
          <w:rFonts w:ascii="Arial" w:eastAsia="ＭＳ Ｐ明朝" w:hAnsi="ＭＳ Ｐ明朝" w:cs="Arial" w:hint="eastAsia"/>
          <w:szCs w:val="21"/>
          <w:lang w:val="en-GB"/>
        </w:rPr>
        <w:t>が（</w:t>
      </w:r>
      <w:r w:rsidR="00F24CE7" w:rsidRPr="00021B9C">
        <w:rPr>
          <w:rFonts w:ascii="Arial" w:eastAsia="ＭＳ Ｐ明朝" w:hAnsi="ＭＳ Ｐ明朝" w:cs="Arial" w:hint="eastAsia"/>
          <w:szCs w:val="21"/>
          <w:lang w:val="en-GB"/>
        </w:rPr>
        <w:t>赤血球</w:t>
      </w:r>
      <w:r w:rsidR="00DA7690" w:rsidRPr="00021B9C">
        <w:rPr>
          <w:rFonts w:ascii="Arial" w:eastAsia="ＭＳ Ｐ明朝" w:hAnsi="ＭＳ Ｐ明朝" w:cs="Arial" w:hint="eastAsia"/>
          <w:szCs w:val="21"/>
          <w:lang w:val="en-GB"/>
        </w:rPr>
        <w:t>、</w:t>
      </w:r>
      <w:r w:rsidR="00F24CE7" w:rsidRPr="00021B9C">
        <w:rPr>
          <w:rFonts w:ascii="Arial" w:eastAsia="ＭＳ Ｐ明朝" w:hAnsi="ＭＳ Ｐ明朝" w:cs="Arial" w:hint="eastAsia"/>
          <w:szCs w:val="21"/>
          <w:lang w:val="en-GB"/>
        </w:rPr>
        <w:t>顆粒球、および巨核球）関与している可能性がある。</w:t>
      </w:r>
    </w:p>
    <w:p w14:paraId="011C2D02" w14:textId="77777777" w:rsidR="006F4353" w:rsidRPr="00021B9C" w:rsidRDefault="00DA7690" w:rsidP="008B0A6B">
      <w:pPr>
        <w:numPr>
          <w:ilvl w:val="0"/>
          <w:numId w:val="3"/>
        </w:numPr>
        <w:adjustRightInd/>
        <w:textAlignment w:val="auto"/>
        <w:rPr>
          <w:rFonts w:ascii="Arial" w:eastAsia="ＭＳ Ｐ明朝" w:hAnsi="ＭＳ Ｐ明朝" w:cs="Arial"/>
          <w:szCs w:val="21"/>
          <w:lang w:val="en-GB"/>
        </w:rPr>
      </w:pPr>
      <w:r w:rsidRPr="00021B9C">
        <w:rPr>
          <w:rFonts w:ascii="Arial" w:eastAsia="ＭＳ Ｐ明朝" w:hAnsi="ＭＳ Ｐ明朝" w:cs="Arial" w:hint="eastAsia"/>
          <w:szCs w:val="21"/>
          <w:lang w:val="en-GB"/>
        </w:rPr>
        <w:t>MDS</w:t>
      </w:r>
      <w:r w:rsidRPr="00021B9C">
        <w:rPr>
          <w:rFonts w:ascii="Arial" w:eastAsia="ＭＳ Ｐ明朝" w:hAnsi="ＭＳ Ｐ明朝" w:cs="Arial" w:hint="eastAsia"/>
          <w:szCs w:val="21"/>
          <w:lang w:val="en-GB"/>
        </w:rPr>
        <w:t>は以下の</w:t>
      </w:r>
      <w:r w:rsidR="00F24CE7" w:rsidRPr="00021B9C">
        <w:rPr>
          <w:rFonts w:ascii="Arial" w:eastAsia="ＭＳ Ｐ明朝" w:hAnsi="ＭＳ Ｐ明朝" w:cs="Arial" w:hint="eastAsia"/>
          <w:szCs w:val="21"/>
          <w:lang w:val="en-GB"/>
        </w:rPr>
        <w:t>前癌状態と考えられ</w:t>
      </w:r>
      <w:r w:rsidRPr="00021B9C">
        <w:rPr>
          <w:rFonts w:ascii="Arial" w:eastAsia="ＭＳ Ｐ明朝" w:hAnsi="ＭＳ Ｐ明朝" w:cs="Arial" w:hint="eastAsia"/>
          <w:szCs w:val="21"/>
          <w:lang w:val="en-GB"/>
        </w:rPr>
        <w:t>る。</w:t>
      </w:r>
    </w:p>
    <w:p w14:paraId="30F74A71" w14:textId="77777777" w:rsidR="006F4353" w:rsidRPr="002877E1" w:rsidRDefault="00E137CB" w:rsidP="008B0A6B">
      <w:pPr>
        <w:numPr>
          <w:ilvl w:val="1"/>
          <w:numId w:val="4"/>
        </w:numPr>
        <w:adjustRightInd/>
        <w:textAlignment w:val="auto"/>
        <w:rPr>
          <w:rFonts w:ascii="Arial" w:eastAsia="ＭＳ Ｐ明朝" w:hAnsi="Arial" w:cs="Arial"/>
        </w:rPr>
      </w:pPr>
      <w:r w:rsidRPr="002877E1">
        <w:rPr>
          <w:rFonts w:ascii="Arial" w:eastAsia="ＭＳ Ｐ明朝" w:hAnsi="Arial" w:cs="Arial" w:hint="eastAsia"/>
        </w:rPr>
        <w:t>患者のサブグループは、しばしば急性骨髄性白血病（</w:t>
      </w:r>
      <w:r w:rsidRPr="002877E1">
        <w:rPr>
          <w:rFonts w:ascii="Arial" w:eastAsia="ＭＳ Ｐ明朝" w:hAnsi="Arial" w:cs="Arial"/>
        </w:rPr>
        <w:t>AML</w:t>
      </w:r>
      <w:r w:rsidR="005F66BC" w:rsidRPr="002877E1">
        <w:rPr>
          <w:rFonts w:ascii="Arial" w:eastAsia="ＭＳ Ｐ明朝" w:hAnsi="Arial" w:cs="Arial" w:hint="eastAsia"/>
        </w:rPr>
        <w:t>）に進展する</w:t>
      </w:r>
      <w:r w:rsidRPr="002877E1">
        <w:rPr>
          <w:rFonts w:ascii="Arial" w:eastAsia="ＭＳ Ｐ明朝" w:hAnsi="Arial" w:cs="Arial" w:hint="eastAsia"/>
        </w:rPr>
        <w:t>。</w:t>
      </w:r>
    </w:p>
    <w:p w14:paraId="19EFAB0B" w14:textId="77777777" w:rsidR="006F4353" w:rsidRPr="00021B9C" w:rsidRDefault="00F24CE7" w:rsidP="008B0A6B">
      <w:pPr>
        <w:numPr>
          <w:ilvl w:val="0"/>
          <w:numId w:val="3"/>
        </w:numPr>
        <w:adjustRightInd/>
        <w:textAlignment w:val="auto"/>
        <w:rPr>
          <w:rFonts w:ascii="Arial" w:eastAsia="ＭＳ Ｐ明朝" w:hAnsi="ＭＳ Ｐ明朝" w:cs="Arial"/>
          <w:szCs w:val="21"/>
          <w:lang w:val="en-GB"/>
        </w:rPr>
      </w:pPr>
      <w:r w:rsidRPr="00021B9C">
        <w:rPr>
          <w:rFonts w:ascii="Arial" w:eastAsia="ＭＳ Ｐ明朝" w:hAnsi="ＭＳ Ｐ明朝" w:cs="Arial" w:hint="eastAsia"/>
          <w:szCs w:val="21"/>
          <w:lang w:val="en-GB"/>
        </w:rPr>
        <w:t>以下の状態を呈することがある：</w:t>
      </w:r>
    </w:p>
    <w:p w14:paraId="1A8189BF" w14:textId="77777777" w:rsidR="006F4353" w:rsidRPr="002877E1" w:rsidRDefault="00F116EE" w:rsidP="002877E1">
      <w:pPr>
        <w:widowControl/>
        <w:adjustRightInd/>
        <w:ind w:firstLineChars="202" w:firstLine="424"/>
        <w:textAlignment w:val="auto"/>
        <w:rPr>
          <w:rFonts w:ascii="Arial" w:eastAsia="ＭＳ Ｐ明朝" w:hAnsi="Arial" w:cs="Arial"/>
          <w:lang w:eastAsia="zh-TW"/>
        </w:rPr>
      </w:pPr>
      <w:r w:rsidRPr="002877E1">
        <w:rPr>
          <w:rFonts w:ascii="Arial" w:eastAsia="ＭＳ Ｐ明朝" w:hAnsi="Arial" w:cs="Arial" w:hint="eastAsia"/>
          <w:lang w:eastAsia="zh-TW"/>
        </w:rPr>
        <w:t>－</w:t>
      </w:r>
      <w:r w:rsidR="00E137CB" w:rsidRPr="002877E1">
        <w:rPr>
          <w:rFonts w:ascii="Arial" w:eastAsia="ＭＳ Ｐ明朝" w:hAnsi="Arial" w:cs="Arial" w:hint="eastAsia"/>
          <w:lang w:eastAsia="zh-TW"/>
        </w:rPr>
        <w:t>貧血</w:t>
      </w:r>
    </w:p>
    <w:p w14:paraId="768E1DD1" w14:textId="77777777" w:rsidR="006F4353" w:rsidRPr="002877E1" w:rsidRDefault="00F116EE" w:rsidP="002877E1">
      <w:pPr>
        <w:widowControl/>
        <w:adjustRightInd/>
        <w:ind w:firstLineChars="202" w:firstLine="424"/>
        <w:textAlignment w:val="auto"/>
        <w:rPr>
          <w:rFonts w:ascii="Arial" w:eastAsia="ＭＳ Ｐ明朝" w:hAnsi="Arial" w:cs="Arial"/>
          <w:lang w:eastAsia="zh-TW"/>
        </w:rPr>
      </w:pPr>
      <w:r w:rsidRPr="002877E1">
        <w:rPr>
          <w:rFonts w:ascii="Arial" w:eastAsia="ＭＳ Ｐ明朝" w:hAnsi="Arial" w:cs="Arial" w:hint="eastAsia"/>
          <w:lang w:eastAsia="zh-TW"/>
        </w:rPr>
        <w:t>－</w:t>
      </w:r>
      <w:r w:rsidR="00E137CB" w:rsidRPr="002877E1">
        <w:rPr>
          <w:rFonts w:ascii="Arial" w:eastAsia="ＭＳ Ｐ明朝" w:hAnsi="Arial" w:cs="Arial" w:hint="eastAsia"/>
          <w:lang w:eastAsia="zh-TW"/>
        </w:rPr>
        <w:t>血小板減少症</w:t>
      </w:r>
    </w:p>
    <w:p w14:paraId="451AD0AD" w14:textId="77777777" w:rsidR="006F4353" w:rsidRPr="002877E1" w:rsidRDefault="00F116EE" w:rsidP="002877E1">
      <w:pPr>
        <w:widowControl/>
        <w:adjustRightInd/>
        <w:ind w:firstLineChars="202" w:firstLine="424"/>
        <w:textAlignment w:val="auto"/>
        <w:rPr>
          <w:rFonts w:ascii="Arial" w:eastAsia="ＭＳ Ｐ明朝" w:hAnsi="Arial" w:cs="Arial"/>
          <w:lang w:eastAsia="zh-TW"/>
        </w:rPr>
      </w:pPr>
      <w:r w:rsidRPr="002877E1">
        <w:rPr>
          <w:rFonts w:ascii="Arial" w:eastAsia="ＭＳ Ｐ明朝" w:hAnsi="Arial" w:cs="Arial" w:hint="eastAsia"/>
          <w:lang w:eastAsia="zh-TW"/>
        </w:rPr>
        <w:t>－</w:t>
      </w:r>
      <w:r w:rsidR="00E137CB" w:rsidRPr="002877E1">
        <w:rPr>
          <w:rFonts w:ascii="Arial" w:eastAsia="ＭＳ Ｐ明朝" w:hAnsi="Arial" w:cs="Arial" w:hint="eastAsia"/>
          <w:lang w:eastAsia="zh-TW"/>
        </w:rPr>
        <w:t>好中球減少</w:t>
      </w:r>
      <w:r w:rsidR="00F24CE7" w:rsidRPr="002877E1">
        <w:rPr>
          <w:rFonts w:ascii="Arial" w:eastAsia="ＭＳ Ｐ明朝" w:hAnsi="Arial" w:cs="Arial" w:hint="eastAsia"/>
          <w:lang w:eastAsia="zh-TW"/>
        </w:rPr>
        <w:t>症</w:t>
      </w:r>
    </w:p>
    <w:p w14:paraId="30C454BD" w14:textId="77777777" w:rsidR="006F4353" w:rsidRPr="00021B9C" w:rsidRDefault="00F116EE" w:rsidP="008B0A6B">
      <w:pPr>
        <w:numPr>
          <w:ilvl w:val="0"/>
          <w:numId w:val="3"/>
        </w:numPr>
        <w:adjustRightInd/>
        <w:textAlignment w:val="auto"/>
        <w:rPr>
          <w:rFonts w:ascii="Arial" w:eastAsia="ＭＳ Ｐ明朝" w:hAnsi="ＭＳ Ｐ明朝" w:cs="Arial"/>
          <w:szCs w:val="21"/>
          <w:lang w:val="en-GB"/>
        </w:rPr>
      </w:pPr>
      <w:r w:rsidRPr="00021B9C">
        <w:rPr>
          <w:rFonts w:ascii="Arial" w:eastAsia="ＭＳ Ｐ明朝" w:hAnsi="ＭＳ Ｐ明朝" w:cs="Arial" w:hint="eastAsia"/>
          <w:szCs w:val="21"/>
          <w:lang w:val="en-GB"/>
        </w:rPr>
        <w:t>以下の</w:t>
      </w:r>
      <w:r w:rsidR="00F24CE7" w:rsidRPr="00021B9C">
        <w:rPr>
          <w:rFonts w:ascii="Arial" w:eastAsia="ＭＳ Ｐ明朝" w:hAnsi="ＭＳ Ｐ明朝" w:cs="Arial" w:hint="eastAsia"/>
          <w:szCs w:val="21"/>
          <w:lang w:val="en-GB"/>
        </w:rPr>
        <w:t>診断アプローチが含まれ</w:t>
      </w:r>
      <w:r w:rsidRPr="00021B9C">
        <w:rPr>
          <w:rFonts w:ascii="Arial" w:eastAsia="ＭＳ Ｐ明朝" w:hAnsi="ＭＳ Ｐ明朝" w:cs="Arial" w:hint="eastAsia"/>
          <w:szCs w:val="21"/>
          <w:lang w:val="en-GB"/>
        </w:rPr>
        <w:t>る</w:t>
      </w:r>
      <w:r w:rsidR="00F24CE7" w:rsidRPr="00021B9C">
        <w:rPr>
          <w:rFonts w:ascii="Arial" w:eastAsia="ＭＳ Ｐ明朝" w:hAnsi="ＭＳ Ｐ明朝" w:cs="Arial" w:hint="eastAsia"/>
          <w:szCs w:val="21"/>
          <w:lang w:val="en-GB"/>
        </w:rPr>
        <w:t>：</w:t>
      </w:r>
    </w:p>
    <w:p w14:paraId="76F3B2F8" w14:textId="77777777" w:rsidR="006F4353" w:rsidRPr="002877E1" w:rsidRDefault="00E137CB" w:rsidP="008B0A6B">
      <w:pPr>
        <w:numPr>
          <w:ilvl w:val="1"/>
          <w:numId w:val="4"/>
        </w:numPr>
        <w:adjustRightInd/>
        <w:textAlignment w:val="auto"/>
        <w:rPr>
          <w:rFonts w:ascii="Arial" w:eastAsia="ＭＳ Ｐ明朝" w:hAnsi="ＭＳ Ｐ明朝" w:cs="Arial"/>
          <w:szCs w:val="22"/>
        </w:rPr>
      </w:pPr>
      <w:r w:rsidRPr="002877E1">
        <w:rPr>
          <w:rFonts w:ascii="Arial" w:eastAsia="ＭＳ Ｐ明朝" w:hAnsi="ＭＳ Ｐ明朝" w:cs="Arial" w:hint="eastAsia"/>
          <w:szCs w:val="22"/>
        </w:rPr>
        <w:t>全血球数、末梢血液</w:t>
      </w:r>
      <w:r w:rsidR="00B84972" w:rsidRPr="002877E1">
        <w:rPr>
          <w:rFonts w:ascii="Arial" w:eastAsia="ＭＳ Ｐ明朝" w:hAnsi="ＭＳ Ｐ明朝" w:cs="Arial" w:hint="eastAsia"/>
          <w:szCs w:val="22"/>
        </w:rPr>
        <w:t>分画</w:t>
      </w:r>
      <w:r w:rsidRPr="002877E1">
        <w:rPr>
          <w:rFonts w:ascii="Arial" w:eastAsia="ＭＳ Ｐ明朝" w:hAnsi="ＭＳ Ｐ明朝" w:cs="Arial" w:hint="eastAsia"/>
          <w:szCs w:val="22"/>
        </w:rPr>
        <w:t>塗抹標本</w:t>
      </w:r>
    </w:p>
    <w:p w14:paraId="7E25CBE7" w14:textId="77777777" w:rsidR="006F4353" w:rsidRPr="002877E1" w:rsidRDefault="00E137CB" w:rsidP="008B0A6B">
      <w:pPr>
        <w:numPr>
          <w:ilvl w:val="1"/>
          <w:numId w:val="4"/>
        </w:numPr>
        <w:adjustRightInd/>
        <w:textAlignment w:val="auto"/>
        <w:rPr>
          <w:rFonts w:ascii="Arial" w:eastAsia="ＭＳ Ｐ明朝" w:hAnsi="ＭＳ Ｐ明朝" w:cs="Arial"/>
          <w:szCs w:val="22"/>
        </w:rPr>
      </w:pPr>
      <w:r w:rsidRPr="002877E1">
        <w:rPr>
          <w:rFonts w:ascii="Arial" w:eastAsia="ＭＳ Ｐ明朝" w:hAnsi="ＭＳ Ｐ明朝" w:cs="Arial" w:hint="eastAsia"/>
          <w:szCs w:val="22"/>
        </w:rPr>
        <w:t>骨髄</w:t>
      </w:r>
      <w:r w:rsidR="00B84972" w:rsidRPr="002877E1">
        <w:rPr>
          <w:rFonts w:ascii="Arial" w:eastAsia="ＭＳ Ｐ明朝" w:hAnsi="ＭＳ Ｐ明朝" w:cs="Arial" w:hint="eastAsia"/>
          <w:szCs w:val="22"/>
        </w:rPr>
        <w:t>検査</w:t>
      </w:r>
    </w:p>
    <w:p w14:paraId="0B0C47D8" w14:textId="77777777" w:rsidR="006F4353" w:rsidRPr="002877E1" w:rsidRDefault="00920ED0" w:rsidP="008B0A6B">
      <w:pPr>
        <w:numPr>
          <w:ilvl w:val="0"/>
          <w:numId w:val="3"/>
        </w:numPr>
        <w:adjustRightInd/>
        <w:textAlignment w:val="auto"/>
        <w:rPr>
          <w:rFonts w:ascii="Arial" w:eastAsia="ＭＳ Ｐ明朝" w:hAnsi="ＭＳ Ｐ明朝" w:cs="Arial"/>
          <w:szCs w:val="21"/>
          <w:lang w:val="en-GB" w:eastAsia="zh-TW"/>
        </w:rPr>
      </w:pPr>
      <w:r w:rsidRPr="002877E1">
        <w:rPr>
          <w:rFonts w:ascii="Arial" w:eastAsia="ＭＳ Ｐ明朝" w:hAnsi="ＭＳ Ｐ明朝" w:cs="Arial" w:hint="eastAsia"/>
          <w:szCs w:val="21"/>
          <w:lang w:val="en-GB" w:eastAsia="zh-TW"/>
        </w:rPr>
        <w:t>補助的</w:t>
      </w:r>
      <w:r w:rsidR="00F24CE7" w:rsidRPr="002877E1">
        <w:rPr>
          <w:rFonts w:ascii="Arial" w:eastAsia="ＭＳ Ｐ明朝" w:hAnsi="ＭＳ Ｐ明朝" w:cs="Arial" w:hint="eastAsia"/>
          <w:szCs w:val="21"/>
          <w:lang w:val="en-GB" w:eastAsia="zh-TW"/>
        </w:rPr>
        <w:t>治療：</w:t>
      </w:r>
    </w:p>
    <w:p w14:paraId="712CE4BC" w14:textId="77777777" w:rsidR="006F4353" w:rsidRPr="002877E1" w:rsidRDefault="00E137CB" w:rsidP="008B0A6B">
      <w:pPr>
        <w:numPr>
          <w:ilvl w:val="1"/>
          <w:numId w:val="4"/>
        </w:numPr>
        <w:adjustRightInd/>
        <w:textAlignment w:val="auto"/>
        <w:rPr>
          <w:rFonts w:ascii="Arial" w:eastAsia="ＭＳ Ｐ明朝" w:hAnsi="ＭＳ Ｐ明朝" w:cs="Arial"/>
          <w:szCs w:val="22"/>
        </w:rPr>
      </w:pPr>
      <w:r w:rsidRPr="002877E1">
        <w:rPr>
          <w:rFonts w:ascii="Arial" w:eastAsia="ＭＳ Ｐ明朝" w:hAnsi="ＭＳ Ｐ明朝" w:cs="Arial" w:hint="eastAsia"/>
          <w:szCs w:val="22"/>
        </w:rPr>
        <w:t>輸血含む支持療法</w:t>
      </w:r>
    </w:p>
    <w:p w14:paraId="624FF422" w14:textId="77777777" w:rsidR="006F4353" w:rsidRPr="002877E1" w:rsidRDefault="00F24CE7" w:rsidP="008B0A6B">
      <w:pPr>
        <w:numPr>
          <w:ilvl w:val="1"/>
          <w:numId w:val="4"/>
        </w:numPr>
        <w:adjustRightInd/>
        <w:textAlignment w:val="auto"/>
        <w:rPr>
          <w:rFonts w:ascii="Arial" w:eastAsia="ＭＳ Ｐ明朝" w:hAnsi="ＭＳ Ｐ明朝" w:cs="Arial"/>
          <w:szCs w:val="22"/>
        </w:rPr>
      </w:pPr>
      <w:r w:rsidRPr="002877E1">
        <w:rPr>
          <w:rFonts w:ascii="Arial" w:eastAsia="ＭＳ Ｐ明朝" w:hAnsi="ＭＳ Ｐ明朝" w:cs="Arial" w:hint="eastAsia"/>
          <w:szCs w:val="22"/>
        </w:rPr>
        <w:t>可能骨髄刺激</w:t>
      </w:r>
    </w:p>
    <w:p w14:paraId="3055B5A9" w14:textId="77777777" w:rsidR="006F4353" w:rsidRPr="002877E1" w:rsidRDefault="00E137CB" w:rsidP="008B0A6B">
      <w:pPr>
        <w:numPr>
          <w:ilvl w:val="1"/>
          <w:numId w:val="4"/>
        </w:numPr>
        <w:adjustRightInd/>
        <w:textAlignment w:val="auto"/>
        <w:rPr>
          <w:rFonts w:ascii="Arial" w:eastAsia="ＭＳ Ｐ明朝" w:hAnsi="ＭＳ Ｐ明朝" w:cs="Arial"/>
          <w:szCs w:val="22"/>
        </w:rPr>
      </w:pPr>
      <w:r w:rsidRPr="002877E1">
        <w:rPr>
          <w:rFonts w:ascii="Arial" w:eastAsia="ＭＳ Ｐ明朝" w:hAnsi="ＭＳ Ｐ明朝" w:cs="Arial" w:hint="eastAsia"/>
          <w:szCs w:val="22"/>
        </w:rPr>
        <w:t>細胞毒性化学療法</w:t>
      </w:r>
    </w:p>
    <w:p w14:paraId="6326F127" w14:textId="77777777" w:rsidR="006F4353" w:rsidRPr="002877E1" w:rsidRDefault="00E137CB" w:rsidP="008B0A6B">
      <w:pPr>
        <w:numPr>
          <w:ilvl w:val="1"/>
          <w:numId w:val="4"/>
        </w:numPr>
        <w:adjustRightInd/>
        <w:textAlignment w:val="auto"/>
        <w:rPr>
          <w:rFonts w:ascii="Arial" w:eastAsia="ＭＳ Ｐ明朝" w:hAnsi="ＭＳ Ｐ明朝" w:cs="Arial"/>
          <w:szCs w:val="22"/>
        </w:rPr>
      </w:pPr>
      <w:r w:rsidRPr="002877E1">
        <w:rPr>
          <w:rFonts w:ascii="Arial" w:eastAsia="ＭＳ Ｐ明朝" w:hAnsi="ＭＳ Ｐ明朝" w:cs="Arial" w:hint="eastAsia"/>
          <w:szCs w:val="22"/>
        </w:rPr>
        <w:t>骨髄移植は限定的な役割</w:t>
      </w:r>
      <w:r w:rsidR="00F116EE" w:rsidRPr="002877E1">
        <w:rPr>
          <w:rFonts w:ascii="Arial" w:eastAsia="ＭＳ Ｐ明朝" w:hAnsi="ＭＳ Ｐ明朝" w:cs="Arial" w:hint="eastAsia"/>
          <w:szCs w:val="22"/>
        </w:rPr>
        <w:t>がある</w:t>
      </w:r>
    </w:p>
    <w:p w14:paraId="67FE606C" w14:textId="77777777" w:rsidR="006F4353" w:rsidRPr="002877E1" w:rsidRDefault="00F116EE" w:rsidP="008B0A6B">
      <w:pPr>
        <w:numPr>
          <w:ilvl w:val="0"/>
          <w:numId w:val="3"/>
        </w:numPr>
        <w:adjustRightInd/>
        <w:textAlignment w:val="auto"/>
        <w:rPr>
          <w:rFonts w:ascii="Arial" w:eastAsia="ＭＳ Ｐ明朝" w:hAnsi="ＭＳ Ｐ明朝" w:cs="Arial"/>
          <w:szCs w:val="21"/>
          <w:lang w:val="en-GB"/>
        </w:rPr>
      </w:pPr>
      <w:r w:rsidRPr="002877E1">
        <w:rPr>
          <w:rFonts w:ascii="Arial" w:eastAsia="ＭＳ Ｐ明朝" w:hAnsi="ＭＳ Ｐ明朝" w:cs="Arial" w:hint="eastAsia"/>
          <w:szCs w:val="21"/>
          <w:lang w:val="en-GB"/>
        </w:rPr>
        <w:t>以下の</w:t>
      </w:r>
      <w:r w:rsidR="00316F0C">
        <w:t>曝</w:t>
      </w:r>
      <w:r w:rsidRPr="002877E1">
        <w:rPr>
          <w:rFonts w:ascii="Arial" w:eastAsia="ＭＳ Ｐ明朝" w:hAnsi="ＭＳ Ｐ明朝" w:cs="Arial" w:hint="eastAsia"/>
          <w:szCs w:val="21"/>
          <w:lang w:val="en-GB"/>
        </w:rPr>
        <w:t>露が原因で起きる</w:t>
      </w:r>
      <w:r w:rsidR="00F24CE7" w:rsidRPr="002877E1">
        <w:rPr>
          <w:rFonts w:ascii="Arial" w:eastAsia="ＭＳ Ｐ明朝" w:hAnsi="ＭＳ Ｐ明朝" w:cs="Arial" w:hint="eastAsia"/>
          <w:szCs w:val="21"/>
          <w:lang w:val="en-GB"/>
        </w:rPr>
        <w:t>かもしれない：</w:t>
      </w:r>
    </w:p>
    <w:p w14:paraId="24C607B9" w14:textId="77777777" w:rsidR="006F4353" w:rsidRPr="002877E1" w:rsidRDefault="00E137CB" w:rsidP="008B0A6B">
      <w:pPr>
        <w:numPr>
          <w:ilvl w:val="1"/>
          <w:numId w:val="4"/>
        </w:numPr>
        <w:adjustRightInd/>
        <w:textAlignment w:val="auto"/>
        <w:rPr>
          <w:rFonts w:ascii="Arial" w:eastAsia="ＭＳ Ｐ明朝" w:hAnsi="ＭＳ Ｐ明朝" w:cs="Arial"/>
          <w:szCs w:val="22"/>
        </w:rPr>
      </w:pPr>
      <w:r w:rsidRPr="002877E1">
        <w:rPr>
          <w:rFonts w:ascii="Arial" w:eastAsia="ＭＳ Ｐ明朝" w:hAnsi="ＭＳ Ｐ明朝" w:cs="Arial" w:hint="eastAsia"/>
          <w:szCs w:val="22"/>
        </w:rPr>
        <w:t>細胞毒性化学療法</w:t>
      </w:r>
    </w:p>
    <w:p w14:paraId="5C22FAAE" w14:textId="77777777" w:rsidR="006F4353" w:rsidRPr="002877E1" w:rsidRDefault="00E137CB" w:rsidP="008B0A6B">
      <w:pPr>
        <w:numPr>
          <w:ilvl w:val="1"/>
          <w:numId w:val="4"/>
        </w:numPr>
        <w:adjustRightInd/>
        <w:textAlignment w:val="auto"/>
        <w:rPr>
          <w:rFonts w:ascii="Arial" w:eastAsia="ＭＳ Ｐ明朝" w:hAnsi="ＭＳ Ｐ明朝" w:cs="Arial"/>
          <w:szCs w:val="22"/>
        </w:rPr>
      </w:pPr>
      <w:r w:rsidRPr="002877E1">
        <w:rPr>
          <w:rFonts w:ascii="Arial" w:eastAsia="ＭＳ Ｐ明朝" w:hAnsi="ＭＳ Ｐ明朝" w:cs="Arial" w:hint="eastAsia"/>
          <w:szCs w:val="22"/>
        </w:rPr>
        <w:t>放射線</w:t>
      </w:r>
    </w:p>
    <w:p w14:paraId="44F7C113" w14:textId="77777777" w:rsidR="006F4353" w:rsidRPr="002877E1" w:rsidRDefault="00E137CB" w:rsidP="008B0A6B">
      <w:pPr>
        <w:numPr>
          <w:ilvl w:val="1"/>
          <w:numId w:val="4"/>
        </w:numPr>
        <w:adjustRightInd/>
        <w:textAlignment w:val="auto"/>
        <w:rPr>
          <w:rFonts w:ascii="Arial" w:eastAsia="ＭＳ Ｐ明朝" w:hAnsi="ＭＳ Ｐ明朝" w:cs="Arial"/>
          <w:szCs w:val="22"/>
        </w:rPr>
      </w:pPr>
      <w:r w:rsidRPr="002877E1">
        <w:rPr>
          <w:rFonts w:ascii="Arial" w:eastAsia="ＭＳ Ｐ明朝" w:hAnsi="ＭＳ Ｐ明朝" w:cs="Arial" w:hint="eastAsia"/>
          <w:szCs w:val="22"/>
        </w:rPr>
        <w:t>ウイルス感染</w:t>
      </w:r>
    </w:p>
    <w:p w14:paraId="6FB6C3E6" w14:textId="77777777" w:rsidR="006F4353" w:rsidRPr="002877E1" w:rsidRDefault="005F66BC" w:rsidP="008B0A6B">
      <w:pPr>
        <w:numPr>
          <w:ilvl w:val="1"/>
          <w:numId w:val="4"/>
        </w:numPr>
        <w:adjustRightInd/>
        <w:textAlignment w:val="auto"/>
        <w:rPr>
          <w:rFonts w:ascii="Arial" w:eastAsia="ＭＳ Ｐ明朝" w:hAnsi="ＭＳ Ｐ明朝" w:cs="Arial"/>
          <w:szCs w:val="22"/>
        </w:rPr>
      </w:pPr>
      <w:r w:rsidRPr="002877E1">
        <w:rPr>
          <w:rFonts w:ascii="Arial" w:eastAsia="ＭＳ Ｐ明朝" w:hAnsi="ＭＳ Ｐ明朝" w:cs="Arial" w:hint="eastAsia"/>
          <w:szCs w:val="22"/>
        </w:rPr>
        <w:t>遺伝毒性化学物質（例</w:t>
      </w:r>
      <w:r w:rsidR="00E137CB" w:rsidRPr="002877E1">
        <w:rPr>
          <w:rFonts w:ascii="Arial" w:eastAsia="ＭＳ Ｐ明朝" w:hAnsi="ＭＳ Ｐ明朝" w:cs="Arial" w:hint="eastAsia"/>
          <w:szCs w:val="22"/>
        </w:rPr>
        <w:t>、ベンゼン）</w:t>
      </w:r>
    </w:p>
    <w:p w14:paraId="51865221" w14:textId="77777777" w:rsidR="006F4353" w:rsidRPr="002877E1" w:rsidRDefault="00F24CE7" w:rsidP="008B0A6B">
      <w:pPr>
        <w:numPr>
          <w:ilvl w:val="0"/>
          <w:numId w:val="3"/>
        </w:numPr>
        <w:adjustRightInd/>
        <w:textAlignment w:val="auto"/>
        <w:rPr>
          <w:rFonts w:ascii="Arial" w:eastAsia="ＭＳ Ｐ明朝" w:hAnsi="ＭＳ Ｐ明朝" w:cs="Arial"/>
          <w:szCs w:val="21"/>
          <w:lang w:val="en-GB"/>
        </w:rPr>
      </w:pPr>
      <w:r w:rsidRPr="002877E1">
        <w:rPr>
          <w:rFonts w:ascii="Arial" w:eastAsia="ＭＳ Ｐ明朝" w:hAnsi="ＭＳ Ｐ明朝" w:cs="Arial" w:hint="eastAsia"/>
          <w:b/>
          <w:szCs w:val="21"/>
          <w:lang w:val="en-GB"/>
        </w:rPr>
        <w:t>一次性</w:t>
      </w:r>
      <w:r w:rsidR="005F66BC" w:rsidRPr="002877E1">
        <w:rPr>
          <w:rFonts w:ascii="Arial" w:eastAsia="ＭＳ Ｐ明朝" w:hAnsi="ＭＳ Ｐ明朝" w:cs="Arial" w:hint="eastAsia"/>
          <w:szCs w:val="21"/>
          <w:lang w:val="en-GB"/>
        </w:rPr>
        <w:t>（即ち</w:t>
      </w:r>
      <w:r w:rsidRPr="002877E1">
        <w:rPr>
          <w:rFonts w:ascii="Arial" w:eastAsia="ＭＳ Ｐ明朝" w:hAnsi="ＭＳ Ｐ明朝" w:cs="Arial" w:hint="eastAsia"/>
          <w:szCs w:val="21"/>
          <w:lang w:val="en-GB"/>
        </w:rPr>
        <w:t>、未知の</w:t>
      </w:r>
      <w:r w:rsidR="00316F0C">
        <w:t>曝</w:t>
      </w:r>
      <w:r w:rsidRPr="002877E1">
        <w:rPr>
          <w:rFonts w:ascii="Arial" w:eastAsia="ＭＳ Ｐ明朝" w:hAnsi="ＭＳ Ｐ明朝" w:cs="Arial" w:hint="eastAsia"/>
          <w:szCs w:val="21"/>
          <w:lang w:val="en-GB"/>
        </w:rPr>
        <w:t>露）または</w:t>
      </w:r>
      <w:r w:rsidRPr="002877E1">
        <w:rPr>
          <w:rFonts w:ascii="Arial" w:eastAsia="ＭＳ Ｐ明朝" w:hAnsi="ＭＳ Ｐ明朝" w:cs="Arial" w:hint="eastAsia"/>
          <w:b/>
          <w:szCs w:val="21"/>
          <w:lang w:val="en-GB"/>
        </w:rPr>
        <w:t>二次性</w:t>
      </w:r>
      <w:r w:rsidR="005F66BC" w:rsidRPr="002877E1">
        <w:rPr>
          <w:rFonts w:ascii="Arial" w:eastAsia="ＭＳ Ｐ明朝" w:hAnsi="ＭＳ Ｐ明朝" w:cs="Arial" w:hint="eastAsia"/>
          <w:szCs w:val="21"/>
          <w:lang w:val="en-GB"/>
        </w:rPr>
        <w:t>（即ち</w:t>
      </w:r>
      <w:r w:rsidRPr="002877E1">
        <w:rPr>
          <w:rFonts w:ascii="Arial" w:eastAsia="ＭＳ Ｐ明朝" w:hAnsi="ＭＳ Ｐ明朝" w:cs="Arial" w:hint="eastAsia"/>
          <w:szCs w:val="21"/>
          <w:lang w:val="en-GB"/>
        </w:rPr>
        <w:t>、上述の</w:t>
      </w:r>
      <w:r w:rsidR="00316F0C">
        <w:t>曝</w:t>
      </w:r>
      <w:r w:rsidRPr="002877E1">
        <w:rPr>
          <w:rFonts w:ascii="Arial" w:eastAsia="ＭＳ Ｐ明朝" w:hAnsi="ＭＳ Ｐ明朝" w:cs="Arial" w:hint="eastAsia"/>
          <w:szCs w:val="21"/>
          <w:lang w:val="en-GB"/>
        </w:rPr>
        <w:t>露の関連）の可能性</w:t>
      </w:r>
    </w:p>
    <w:p w14:paraId="29099455" w14:textId="77777777" w:rsidR="006F4353" w:rsidRPr="002877E1" w:rsidRDefault="00F24CE7" w:rsidP="008B0A6B">
      <w:pPr>
        <w:numPr>
          <w:ilvl w:val="0"/>
          <w:numId w:val="3"/>
        </w:numPr>
        <w:adjustRightInd/>
        <w:textAlignment w:val="auto"/>
        <w:rPr>
          <w:rFonts w:ascii="Arial" w:eastAsia="ＭＳ Ｐ明朝" w:hAnsi="ＭＳ Ｐ明朝" w:cs="Arial"/>
          <w:szCs w:val="21"/>
          <w:lang w:val="en-GB"/>
        </w:rPr>
      </w:pPr>
      <w:r w:rsidRPr="002877E1">
        <w:rPr>
          <w:rFonts w:ascii="Arial" w:eastAsia="ＭＳ Ｐ明朝" w:hAnsi="ＭＳ Ｐ明朝" w:cs="Arial" w:hint="eastAsia"/>
          <w:szCs w:val="21"/>
          <w:lang w:val="en-GB"/>
        </w:rPr>
        <w:t>以下を伴う患者を含む細胞遺伝学的なもの</w:t>
      </w:r>
    </w:p>
    <w:p w14:paraId="6F8C3A45" w14:textId="77777777" w:rsidR="006F4353" w:rsidRPr="002877E1" w:rsidRDefault="00E137CB" w:rsidP="008B0A6B">
      <w:pPr>
        <w:numPr>
          <w:ilvl w:val="1"/>
          <w:numId w:val="4"/>
        </w:numPr>
        <w:adjustRightInd/>
        <w:textAlignment w:val="auto"/>
        <w:rPr>
          <w:rFonts w:ascii="Arial" w:eastAsia="ＭＳ Ｐ明朝" w:hAnsi="ＭＳ Ｐ明朝" w:cs="Arial"/>
          <w:szCs w:val="22"/>
        </w:rPr>
      </w:pPr>
      <w:r w:rsidRPr="002877E1">
        <w:rPr>
          <w:rFonts w:ascii="Arial" w:eastAsia="ＭＳ Ｐ明朝" w:hAnsi="ＭＳ Ｐ明朝" w:cs="Arial" w:hint="eastAsia"/>
          <w:szCs w:val="22"/>
        </w:rPr>
        <w:t>正常核型</w:t>
      </w:r>
    </w:p>
    <w:p w14:paraId="71A46E83" w14:textId="77777777" w:rsidR="006F4353" w:rsidRPr="002877E1" w:rsidRDefault="00E5734F" w:rsidP="008B0A6B">
      <w:pPr>
        <w:numPr>
          <w:ilvl w:val="1"/>
          <w:numId w:val="4"/>
        </w:numPr>
        <w:adjustRightInd/>
        <w:textAlignment w:val="auto"/>
        <w:rPr>
          <w:rFonts w:ascii="Arial" w:eastAsia="ＭＳ Ｐ明朝" w:hAnsi="ＭＳ Ｐ明朝" w:cs="Arial"/>
          <w:szCs w:val="22"/>
        </w:rPr>
      </w:pPr>
      <w:r w:rsidRPr="002877E1">
        <w:rPr>
          <w:rFonts w:ascii="Arial" w:eastAsia="ＭＳ Ｐ明朝" w:hAnsi="ＭＳ Ｐ明朝" w:cs="Arial" w:hint="eastAsia"/>
          <w:szCs w:val="22"/>
        </w:rPr>
        <w:t>バランス染色体異常および</w:t>
      </w:r>
      <w:r w:rsidR="00E137CB" w:rsidRPr="002877E1">
        <w:rPr>
          <w:rFonts w:ascii="Arial" w:eastAsia="ＭＳ Ｐ明朝" w:hAnsi="ＭＳ Ｐ明朝" w:cs="Arial" w:hint="eastAsia"/>
          <w:szCs w:val="22"/>
        </w:rPr>
        <w:t>融合癌遺伝子の生成</w:t>
      </w:r>
    </w:p>
    <w:p w14:paraId="4C3084C3" w14:textId="77777777" w:rsidR="006F4353" w:rsidRPr="002877E1" w:rsidRDefault="00E137CB" w:rsidP="008B0A6B">
      <w:pPr>
        <w:numPr>
          <w:ilvl w:val="1"/>
          <w:numId w:val="4"/>
        </w:numPr>
        <w:adjustRightInd/>
        <w:textAlignment w:val="auto"/>
        <w:rPr>
          <w:rFonts w:ascii="Arial" w:eastAsia="ＭＳ Ｐ明朝" w:hAnsi="ＭＳ Ｐ明朝" w:cs="Arial"/>
          <w:szCs w:val="22"/>
        </w:rPr>
      </w:pPr>
      <w:r w:rsidRPr="002877E1">
        <w:rPr>
          <w:rFonts w:ascii="Arial" w:eastAsia="ＭＳ Ｐ明朝" w:hAnsi="ＭＳ Ｐ明朝" w:cs="Arial" w:hint="eastAsia"/>
          <w:szCs w:val="22"/>
        </w:rPr>
        <w:t>複雑な核型（通常</w:t>
      </w:r>
      <w:r w:rsidR="00FC4326">
        <w:rPr>
          <w:rFonts w:ascii="Arial" w:eastAsia="ＭＳ Ｐ明朝" w:hAnsi="ＭＳ Ｐ明朝" w:cs="Arial" w:hint="eastAsia"/>
          <w:szCs w:val="22"/>
        </w:rPr>
        <w:t>三</w:t>
      </w:r>
      <w:r w:rsidR="0063578F" w:rsidRPr="002877E1">
        <w:rPr>
          <w:rFonts w:ascii="Arial" w:eastAsia="ＭＳ Ｐ明朝" w:hAnsi="ＭＳ Ｐ明朝" w:cs="Arial" w:hint="eastAsia"/>
          <w:szCs w:val="22"/>
        </w:rPr>
        <w:t>つ以上の</w:t>
      </w:r>
      <w:r w:rsidRPr="002877E1">
        <w:rPr>
          <w:rFonts w:ascii="Arial" w:eastAsia="ＭＳ Ｐ明朝" w:hAnsi="ＭＳ Ｐ明朝" w:cs="Arial" w:hint="eastAsia"/>
          <w:szCs w:val="22"/>
        </w:rPr>
        <w:t>異常）</w:t>
      </w:r>
    </w:p>
    <w:p w14:paraId="7C61F957" w14:textId="77777777" w:rsidR="006F4353" w:rsidRPr="002877E1" w:rsidRDefault="00F24CE7" w:rsidP="008B0A6B">
      <w:pPr>
        <w:numPr>
          <w:ilvl w:val="0"/>
          <w:numId w:val="3"/>
        </w:numPr>
        <w:adjustRightInd/>
        <w:textAlignment w:val="auto"/>
        <w:rPr>
          <w:rFonts w:ascii="Arial" w:eastAsia="ＭＳ Ｐ明朝" w:hAnsi="ＭＳ Ｐ明朝" w:cs="Arial"/>
          <w:szCs w:val="21"/>
          <w:lang w:val="en-GB"/>
        </w:rPr>
      </w:pPr>
      <w:r w:rsidRPr="002877E1">
        <w:rPr>
          <w:rFonts w:ascii="Arial" w:eastAsia="ＭＳ Ｐ明朝" w:hAnsi="ＭＳ Ｐ明朝" w:cs="Arial" w:hint="eastAsia"/>
          <w:szCs w:val="21"/>
          <w:lang w:val="en-GB"/>
        </w:rPr>
        <w:t>どの年齢でも発生する</w:t>
      </w:r>
      <w:r w:rsidR="00EF2EDC" w:rsidRPr="002877E1">
        <w:rPr>
          <w:rFonts w:ascii="Arial" w:eastAsia="ＭＳ Ｐ明朝" w:hAnsi="ＭＳ Ｐ明朝" w:cs="Arial" w:hint="eastAsia"/>
          <w:szCs w:val="21"/>
          <w:lang w:val="en-GB"/>
        </w:rPr>
        <w:t>可能性</w:t>
      </w:r>
      <w:r w:rsidRPr="002877E1">
        <w:rPr>
          <w:rFonts w:ascii="Arial" w:eastAsia="ＭＳ Ｐ明朝" w:hAnsi="ＭＳ Ｐ明朝" w:cs="Arial" w:hint="eastAsia"/>
          <w:szCs w:val="21"/>
          <w:lang w:val="en-GB"/>
        </w:rPr>
        <w:t>が</w:t>
      </w:r>
      <w:r w:rsidR="00EF2EDC" w:rsidRPr="002877E1">
        <w:rPr>
          <w:rFonts w:ascii="Arial" w:eastAsia="ＭＳ Ｐ明朝" w:hAnsi="ＭＳ Ｐ明朝" w:cs="Arial" w:hint="eastAsia"/>
          <w:szCs w:val="21"/>
          <w:lang w:val="en-GB"/>
        </w:rPr>
        <w:t>あり</w:t>
      </w:r>
      <w:r w:rsidRPr="002877E1">
        <w:rPr>
          <w:rFonts w:ascii="Arial" w:eastAsia="ＭＳ Ｐ明朝" w:hAnsi="ＭＳ Ｐ明朝" w:cs="Arial" w:hint="eastAsia"/>
          <w:szCs w:val="21"/>
          <w:lang w:val="en-GB"/>
        </w:rPr>
        <w:t>、主に高齢者に影響を与える</w:t>
      </w:r>
    </w:p>
    <w:p w14:paraId="55A769E7" w14:textId="77777777" w:rsidR="006F4353" w:rsidRPr="002877E1" w:rsidRDefault="00EF2EDC" w:rsidP="008B0A6B">
      <w:pPr>
        <w:numPr>
          <w:ilvl w:val="0"/>
          <w:numId w:val="3"/>
        </w:numPr>
        <w:adjustRightInd/>
        <w:textAlignment w:val="auto"/>
        <w:rPr>
          <w:rFonts w:ascii="Arial" w:eastAsia="ＭＳ Ｐ明朝" w:hAnsi="ＭＳ Ｐ明朝" w:cs="Arial"/>
          <w:szCs w:val="21"/>
          <w:lang w:val="en-GB" w:eastAsia="zh-TW"/>
        </w:rPr>
      </w:pPr>
      <w:r w:rsidRPr="002877E1">
        <w:rPr>
          <w:rFonts w:ascii="Arial" w:eastAsia="ＭＳ Ｐ明朝" w:hAnsi="ＭＳ Ｐ明朝" w:cs="Arial" w:hint="eastAsia"/>
          <w:szCs w:val="21"/>
          <w:lang w:val="en-GB" w:eastAsia="zh-TW"/>
        </w:rPr>
        <w:lastRenderedPageBreak/>
        <w:t>FAB</w:t>
      </w:r>
      <w:r w:rsidRPr="002877E1">
        <w:rPr>
          <w:rFonts w:ascii="Arial" w:eastAsia="ＭＳ Ｐ明朝" w:hAnsi="ＭＳ Ｐ明朝" w:cs="Arial" w:hint="eastAsia"/>
          <w:szCs w:val="21"/>
          <w:lang w:val="en-GB" w:eastAsia="zh-TW"/>
        </w:rPr>
        <w:t>分類（</w:t>
      </w:r>
      <w:r w:rsidRPr="002877E1">
        <w:rPr>
          <w:rFonts w:ascii="Arial" w:eastAsia="ＭＳ Ｐ明朝" w:hAnsi="ＭＳ Ｐ明朝" w:cs="Arial"/>
          <w:szCs w:val="21"/>
          <w:lang w:val="en-GB" w:eastAsia="zh-TW"/>
        </w:rPr>
        <w:t>French-American-British</w:t>
      </w:r>
      <w:r w:rsidRPr="002877E1">
        <w:rPr>
          <w:rFonts w:ascii="Arial" w:eastAsia="ＭＳ Ｐ明朝" w:hAnsi="ＭＳ Ｐ明朝" w:cs="Arial" w:hint="eastAsia"/>
          <w:szCs w:val="21"/>
          <w:lang w:val="en-GB" w:eastAsia="zh-TW"/>
        </w:rPr>
        <w:t>分類）</w:t>
      </w:r>
      <w:r w:rsidR="00F24CE7" w:rsidRPr="002877E1">
        <w:rPr>
          <w:rFonts w:ascii="Arial" w:eastAsia="ＭＳ Ｐ明朝" w:hAnsi="ＭＳ Ｐ明朝" w:cs="Arial" w:hint="eastAsia"/>
          <w:szCs w:val="21"/>
          <w:lang w:val="en-GB" w:eastAsia="zh-TW"/>
        </w:rPr>
        <w:t>：</w:t>
      </w:r>
    </w:p>
    <w:p w14:paraId="1296A0F5" w14:textId="77777777" w:rsidR="006F4353" w:rsidRPr="002877E1" w:rsidRDefault="00E137CB" w:rsidP="008B0A6B">
      <w:pPr>
        <w:numPr>
          <w:ilvl w:val="1"/>
          <w:numId w:val="4"/>
        </w:numPr>
        <w:adjustRightInd/>
        <w:textAlignment w:val="auto"/>
        <w:rPr>
          <w:rFonts w:ascii="Arial" w:eastAsia="ＭＳ Ｐ明朝" w:hAnsi="ＭＳ Ｐ明朝" w:cs="Arial"/>
          <w:szCs w:val="22"/>
        </w:rPr>
      </w:pPr>
      <w:r w:rsidRPr="002877E1">
        <w:rPr>
          <w:rFonts w:ascii="Arial" w:eastAsia="ＭＳ Ｐ明朝" w:hAnsi="ＭＳ Ｐ明朝" w:cs="Arial" w:hint="eastAsia"/>
          <w:szCs w:val="22"/>
        </w:rPr>
        <w:t>不応性貧血（</w:t>
      </w:r>
      <w:r w:rsidRPr="002877E1">
        <w:rPr>
          <w:rFonts w:ascii="Arial" w:eastAsia="ＭＳ Ｐ明朝" w:hAnsi="ＭＳ Ｐ明朝" w:cs="Arial"/>
          <w:szCs w:val="22"/>
        </w:rPr>
        <w:t>RA</w:t>
      </w:r>
      <w:r w:rsidRPr="002877E1">
        <w:rPr>
          <w:rFonts w:ascii="Arial" w:eastAsia="ＭＳ Ｐ明朝" w:hAnsi="ＭＳ Ｐ明朝" w:cs="Arial" w:hint="eastAsia"/>
          <w:szCs w:val="22"/>
        </w:rPr>
        <w:t>）</w:t>
      </w:r>
    </w:p>
    <w:p w14:paraId="37A988E8" w14:textId="77777777" w:rsidR="006F4353" w:rsidRPr="002877E1" w:rsidRDefault="00EF2EDC" w:rsidP="008B0A6B">
      <w:pPr>
        <w:numPr>
          <w:ilvl w:val="1"/>
          <w:numId w:val="4"/>
        </w:numPr>
        <w:adjustRightInd/>
        <w:textAlignment w:val="auto"/>
        <w:rPr>
          <w:rFonts w:ascii="Arial" w:eastAsia="ＭＳ Ｐ明朝" w:hAnsi="ＭＳ Ｐ明朝" w:cs="Arial"/>
          <w:szCs w:val="22"/>
        </w:rPr>
      </w:pPr>
      <w:r w:rsidRPr="002877E1">
        <w:rPr>
          <w:rFonts w:ascii="Arial" w:eastAsia="ＭＳ Ｐ明朝" w:hAnsi="ＭＳ Ｐ明朝" w:cs="Arial" w:hint="eastAsia"/>
          <w:szCs w:val="22"/>
        </w:rPr>
        <w:t>環状鉄芽球を伴う</w:t>
      </w:r>
      <w:r w:rsidR="00E137CB" w:rsidRPr="002877E1">
        <w:rPr>
          <w:rFonts w:ascii="Arial" w:eastAsia="ＭＳ Ｐ明朝" w:hAnsi="ＭＳ Ｐ明朝" w:cs="Arial"/>
          <w:szCs w:val="22"/>
        </w:rPr>
        <w:t>RA</w:t>
      </w:r>
      <w:r w:rsidR="00E137CB" w:rsidRPr="002877E1">
        <w:rPr>
          <w:rFonts w:ascii="Arial" w:eastAsia="ＭＳ Ｐ明朝" w:hAnsi="ＭＳ Ｐ明朝" w:cs="Arial" w:hint="eastAsia"/>
          <w:szCs w:val="22"/>
        </w:rPr>
        <w:t>（</w:t>
      </w:r>
      <w:r w:rsidR="00E137CB" w:rsidRPr="002877E1">
        <w:rPr>
          <w:rFonts w:ascii="Arial" w:eastAsia="ＭＳ Ｐ明朝" w:hAnsi="ＭＳ Ｐ明朝" w:cs="Arial"/>
          <w:szCs w:val="22"/>
        </w:rPr>
        <w:t>RARS</w:t>
      </w:r>
      <w:r w:rsidR="00E137CB" w:rsidRPr="002877E1">
        <w:rPr>
          <w:rFonts w:ascii="Arial" w:eastAsia="ＭＳ Ｐ明朝" w:hAnsi="ＭＳ Ｐ明朝" w:cs="Arial" w:hint="eastAsia"/>
          <w:szCs w:val="22"/>
        </w:rPr>
        <w:t>）</w:t>
      </w:r>
    </w:p>
    <w:p w14:paraId="7DF60511" w14:textId="6DF58F8F" w:rsidR="006F4353" w:rsidRPr="002877E1" w:rsidRDefault="00EF2EDC" w:rsidP="008B0A6B">
      <w:pPr>
        <w:numPr>
          <w:ilvl w:val="1"/>
          <w:numId w:val="4"/>
        </w:numPr>
        <w:adjustRightInd/>
        <w:textAlignment w:val="auto"/>
        <w:rPr>
          <w:rFonts w:ascii="Arial" w:eastAsia="ＭＳ Ｐ明朝" w:hAnsi="ＭＳ Ｐ明朝" w:cs="Arial"/>
          <w:szCs w:val="22"/>
        </w:rPr>
      </w:pPr>
      <w:r w:rsidRPr="002877E1">
        <w:rPr>
          <w:rFonts w:ascii="Arial" w:eastAsia="ＭＳ Ｐ明朝" w:hAnsi="ＭＳ Ｐ明朝" w:cs="Arial" w:hint="eastAsia"/>
          <w:szCs w:val="22"/>
        </w:rPr>
        <w:t>芽球増加を伴う</w:t>
      </w:r>
      <w:r w:rsidR="00E137CB" w:rsidRPr="002877E1">
        <w:rPr>
          <w:rFonts w:ascii="Arial" w:eastAsia="ＭＳ Ｐ明朝" w:hAnsi="ＭＳ Ｐ明朝" w:cs="Arial"/>
          <w:szCs w:val="22"/>
        </w:rPr>
        <w:t>RA</w:t>
      </w:r>
      <w:r w:rsidR="00E137CB" w:rsidRPr="002877E1">
        <w:rPr>
          <w:rFonts w:ascii="Arial" w:eastAsia="ＭＳ Ｐ明朝" w:hAnsi="ＭＳ Ｐ明朝" w:cs="Arial" w:hint="eastAsia"/>
          <w:szCs w:val="22"/>
        </w:rPr>
        <w:t>（</w:t>
      </w:r>
      <w:r w:rsidR="00E137CB" w:rsidRPr="002877E1">
        <w:rPr>
          <w:rFonts w:ascii="Arial" w:eastAsia="ＭＳ Ｐ明朝" w:hAnsi="ＭＳ Ｐ明朝" w:cs="Arial"/>
          <w:szCs w:val="22"/>
        </w:rPr>
        <w:t>RAEB</w:t>
      </w:r>
      <w:r w:rsidRPr="002877E1">
        <w:rPr>
          <w:rFonts w:ascii="Arial" w:eastAsia="ＭＳ Ｐ明朝" w:hAnsi="ＭＳ Ｐ明朝" w:cs="Arial" w:hint="eastAsia"/>
          <w:szCs w:val="22"/>
        </w:rPr>
        <w:t>；</w:t>
      </w:r>
      <w:r w:rsidR="00E137CB" w:rsidRPr="002877E1">
        <w:rPr>
          <w:rFonts w:ascii="Arial" w:eastAsia="ＭＳ Ｐ明朝" w:hAnsi="ＭＳ Ｐ明朝" w:cs="Arial"/>
          <w:szCs w:val="22"/>
        </w:rPr>
        <w:t>6</w:t>
      </w:r>
      <w:r w:rsidRPr="002877E1">
        <w:rPr>
          <w:rFonts w:ascii="Arial" w:eastAsia="ＭＳ Ｐ明朝" w:hAnsi="ＭＳ Ｐ明朝" w:cs="Arial" w:hint="eastAsia"/>
          <w:szCs w:val="22"/>
        </w:rPr>
        <w:t>～</w:t>
      </w:r>
      <w:r w:rsidR="00E137CB" w:rsidRPr="002877E1">
        <w:rPr>
          <w:rFonts w:ascii="Arial" w:eastAsia="ＭＳ Ｐ明朝" w:hAnsi="ＭＳ Ｐ明朝" w:cs="Arial"/>
          <w:szCs w:val="22"/>
        </w:rPr>
        <w:t>20</w:t>
      </w:r>
      <w:r w:rsidR="009746ED" w:rsidRPr="00C05EFB">
        <w:rPr>
          <w:rFonts w:ascii="Arial" w:eastAsia="ＭＳ Ｐ明朝" w:hAnsi="ＭＳ Ｐ明朝" w:cs="Arial"/>
        </w:rPr>
        <w:t>%</w:t>
      </w:r>
      <w:r w:rsidR="00E137CB" w:rsidRPr="002877E1">
        <w:rPr>
          <w:rFonts w:ascii="Arial" w:eastAsia="ＭＳ Ｐ明朝" w:hAnsi="ＭＳ Ｐ明朝" w:cs="Arial" w:hint="eastAsia"/>
          <w:szCs w:val="22"/>
        </w:rPr>
        <w:t>骨髄芽球）</w:t>
      </w:r>
    </w:p>
    <w:p w14:paraId="622D66BE" w14:textId="5F60BF81" w:rsidR="006F4353" w:rsidRPr="002877E1" w:rsidRDefault="00E137CB" w:rsidP="008B0A6B">
      <w:pPr>
        <w:numPr>
          <w:ilvl w:val="1"/>
          <w:numId w:val="4"/>
        </w:numPr>
        <w:adjustRightInd/>
        <w:textAlignment w:val="auto"/>
        <w:rPr>
          <w:rFonts w:ascii="Arial" w:eastAsia="ＭＳ Ｐ明朝" w:hAnsi="ＭＳ Ｐ明朝" w:cs="Arial"/>
          <w:szCs w:val="22"/>
        </w:rPr>
      </w:pPr>
      <w:r w:rsidRPr="002877E1">
        <w:rPr>
          <w:rFonts w:ascii="Arial" w:eastAsia="ＭＳ Ｐ明朝" w:hAnsi="ＭＳ Ｐ明朝" w:cs="Arial"/>
          <w:szCs w:val="22"/>
        </w:rPr>
        <w:t>AML</w:t>
      </w:r>
      <w:r w:rsidR="00EF2EDC" w:rsidRPr="002877E1">
        <w:rPr>
          <w:rFonts w:ascii="Arial" w:eastAsia="ＭＳ Ｐ明朝" w:hAnsi="ＭＳ Ｐ明朝" w:cs="Arial" w:hint="eastAsia"/>
          <w:szCs w:val="22"/>
        </w:rPr>
        <w:t>への移行期</w:t>
      </w:r>
      <w:r w:rsidRPr="002877E1">
        <w:rPr>
          <w:rFonts w:ascii="Arial" w:eastAsia="ＭＳ Ｐ明朝" w:hAnsi="ＭＳ Ｐ明朝" w:cs="Arial"/>
          <w:szCs w:val="22"/>
        </w:rPr>
        <w:t>RAEB</w:t>
      </w:r>
      <w:r w:rsidRPr="002877E1">
        <w:rPr>
          <w:rFonts w:ascii="Arial" w:eastAsia="ＭＳ Ｐ明朝" w:hAnsi="ＭＳ Ｐ明朝" w:cs="Arial" w:hint="eastAsia"/>
          <w:szCs w:val="22"/>
        </w:rPr>
        <w:t>（</w:t>
      </w:r>
      <w:r w:rsidRPr="002877E1">
        <w:rPr>
          <w:rFonts w:ascii="Arial" w:eastAsia="ＭＳ Ｐ明朝" w:hAnsi="ＭＳ Ｐ明朝" w:cs="Arial"/>
          <w:szCs w:val="22"/>
        </w:rPr>
        <w:t>RAEB-T</w:t>
      </w:r>
      <w:r w:rsidR="00EF2EDC" w:rsidRPr="002877E1">
        <w:rPr>
          <w:rFonts w:ascii="Arial" w:eastAsia="ＭＳ Ｐ明朝" w:hAnsi="ＭＳ Ｐ明朝" w:cs="Arial" w:hint="eastAsia"/>
          <w:szCs w:val="22"/>
        </w:rPr>
        <w:t>；</w:t>
      </w:r>
      <w:r w:rsidRPr="002877E1">
        <w:rPr>
          <w:rFonts w:ascii="Arial" w:eastAsia="ＭＳ Ｐ明朝" w:hAnsi="ＭＳ Ｐ明朝" w:cs="Arial"/>
          <w:szCs w:val="22"/>
        </w:rPr>
        <w:t>21</w:t>
      </w:r>
      <w:r w:rsidR="00EF2EDC" w:rsidRPr="002877E1">
        <w:rPr>
          <w:rFonts w:ascii="Arial" w:eastAsia="ＭＳ Ｐ明朝" w:hAnsi="ＭＳ Ｐ明朝" w:cs="Arial" w:hint="eastAsia"/>
          <w:szCs w:val="22"/>
        </w:rPr>
        <w:t>～</w:t>
      </w:r>
      <w:r w:rsidRPr="002877E1">
        <w:rPr>
          <w:rFonts w:ascii="Arial" w:eastAsia="ＭＳ Ｐ明朝" w:hAnsi="ＭＳ Ｐ明朝" w:cs="Arial"/>
          <w:szCs w:val="22"/>
        </w:rPr>
        <w:t>30</w:t>
      </w:r>
      <w:r w:rsidR="009746ED" w:rsidRPr="00C05EFB">
        <w:rPr>
          <w:rFonts w:ascii="Arial" w:eastAsia="ＭＳ Ｐ明朝" w:hAnsi="ＭＳ Ｐ明朝" w:cs="Arial"/>
        </w:rPr>
        <w:t>%</w:t>
      </w:r>
      <w:r w:rsidRPr="002877E1">
        <w:rPr>
          <w:rFonts w:ascii="Arial" w:eastAsia="ＭＳ Ｐ明朝" w:hAnsi="ＭＳ Ｐ明朝" w:cs="Arial" w:hint="eastAsia"/>
          <w:szCs w:val="22"/>
        </w:rPr>
        <w:t>骨髄芽球）</w:t>
      </w:r>
    </w:p>
    <w:p w14:paraId="02CB73C0" w14:textId="77777777" w:rsidR="006F4353" w:rsidRPr="002877E1" w:rsidRDefault="00E137CB" w:rsidP="008B0A6B">
      <w:pPr>
        <w:numPr>
          <w:ilvl w:val="1"/>
          <w:numId w:val="4"/>
        </w:numPr>
        <w:adjustRightInd/>
        <w:textAlignment w:val="auto"/>
        <w:rPr>
          <w:rFonts w:ascii="Arial" w:eastAsia="ＭＳ Ｐ明朝" w:hAnsi="ＭＳ Ｐ明朝" w:cs="Arial"/>
          <w:szCs w:val="22"/>
        </w:rPr>
      </w:pPr>
      <w:r w:rsidRPr="002877E1">
        <w:rPr>
          <w:rFonts w:ascii="Arial" w:eastAsia="ＭＳ Ｐ明朝" w:hAnsi="ＭＳ Ｐ明朝" w:cs="Arial" w:hint="eastAsia"/>
          <w:szCs w:val="22"/>
        </w:rPr>
        <w:t>慢性骨髄性白血病（</w:t>
      </w:r>
      <w:r w:rsidRPr="002877E1">
        <w:rPr>
          <w:rFonts w:ascii="Arial" w:eastAsia="ＭＳ Ｐ明朝" w:hAnsi="ＭＳ Ｐ明朝" w:cs="Arial"/>
          <w:szCs w:val="22"/>
        </w:rPr>
        <w:t>CMML</w:t>
      </w:r>
      <w:r w:rsidRPr="002877E1">
        <w:rPr>
          <w:rFonts w:ascii="Arial" w:eastAsia="ＭＳ Ｐ明朝" w:hAnsi="ＭＳ Ｐ明朝" w:cs="Arial" w:hint="eastAsia"/>
          <w:szCs w:val="22"/>
        </w:rPr>
        <w:t>）</w:t>
      </w:r>
    </w:p>
    <w:p w14:paraId="52242F5E" w14:textId="77777777" w:rsidR="006F4353" w:rsidRPr="005A24F7" w:rsidRDefault="00F24CE7" w:rsidP="008B0A6B">
      <w:pPr>
        <w:pStyle w:val="aff4"/>
        <w:widowControl/>
        <w:numPr>
          <w:ilvl w:val="0"/>
          <w:numId w:val="104"/>
        </w:numPr>
        <w:adjustRightInd/>
        <w:ind w:leftChars="0" w:left="357" w:hangingChars="170" w:hanging="357"/>
        <w:textAlignment w:val="auto"/>
        <w:rPr>
          <w:rFonts w:ascii="Arial" w:eastAsia="ＭＳ Ｐ明朝" w:hAnsi="Arial" w:cs="Arial"/>
        </w:rPr>
      </w:pPr>
      <w:r w:rsidRPr="005A24F7">
        <w:rPr>
          <w:rFonts w:ascii="Arial" w:eastAsia="ＭＳ Ｐ明朝" w:hAnsi="Arial" w:cs="Arial"/>
        </w:rPr>
        <w:t>2008</w:t>
      </w:r>
      <w:r w:rsidRPr="005A24F7">
        <w:rPr>
          <w:rFonts w:ascii="Arial" w:eastAsia="ＭＳ Ｐ明朝" w:hAnsi="Arial" w:cs="Arial" w:hint="eastAsia"/>
        </w:rPr>
        <w:t>年</w:t>
      </w:r>
      <w:r w:rsidRPr="005A24F7">
        <w:rPr>
          <w:rFonts w:ascii="Arial" w:eastAsia="ＭＳ Ｐ明朝" w:hAnsi="Arial" w:cs="Arial"/>
        </w:rPr>
        <w:t>WHO</w:t>
      </w:r>
      <w:r w:rsidRPr="005A24F7">
        <w:rPr>
          <w:rFonts w:ascii="Arial" w:eastAsia="ＭＳ Ｐ明朝" w:hAnsi="Arial" w:cs="Arial" w:hint="eastAsia"/>
        </w:rPr>
        <w:t>分類：</w:t>
      </w:r>
    </w:p>
    <w:p w14:paraId="5139FFD8" w14:textId="77777777" w:rsidR="006F4353" w:rsidRPr="002877E1" w:rsidRDefault="00B3104A" w:rsidP="008B0A6B">
      <w:pPr>
        <w:numPr>
          <w:ilvl w:val="1"/>
          <w:numId w:val="4"/>
        </w:numPr>
        <w:adjustRightInd/>
        <w:textAlignment w:val="auto"/>
        <w:rPr>
          <w:rFonts w:ascii="Arial" w:eastAsia="ＭＳ Ｐ明朝" w:hAnsi="ＭＳ Ｐ明朝" w:cs="Arial"/>
          <w:szCs w:val="22"/>
        </w:rPr>
      </w:pPr>
      <w:r w:rsidRPr="002877E1">
        <w:rPr>
          <w:rFonts w:ascii="Arial" w:eastAsia="ＭＳ Ｐ明朝" w:hAnsi="ＭＳ Ｐ明朝" w:cs="Arial" w:hint="eastAsia"/>
          <w:szCs w:val="22"/>
        </w:rPr>
        <w:t>単系統の異形成を伴う不応性血球減少症</w:t>
      </w:r>
    </w:p>
    <w:p w14:paraId="3918D204" w14:textId="77777777" w:rsidR="006F4353" w:rsidRPr="002877E1" w:rsidRDefault="00E137CB" w:rsidP="008B0A6B">
      <w:pPr>
        <w:numPr>
          <w:ilvl w:val="1"/>
          <w:numId w:val="4"/>
        </w:numPr>
        <w:adjustRightInd/>
        <w:textAlignment w:val="auto"/>
        <w:rPr>
          <w:rFonts w:ascii="Arial" w:eastAsia="ＭＳ Ｐ明朝" w:hAnsi="ＭＳ Ｐ明朝" w:cs="Arial"/>
          <w:szCs w:val="22"/>
        </w:rPr>
      </w:pPr>
      <w:r w:rsidRPr="002877E1">
        <w:rPr>
          <w:rFonts w:ascii="Arial" w:eastAsia="ＭＳ Ｐ明朝" w:hAnsi="ＭＳ Ｐ明朝" w:cs="Arial"/>
          <w:szCs w:val="22"/>
        </w:rPr>
        <w:t>RARS</w:t>
      </w:r>
    </w:p>
    <w:p w14:paraId="083DC769" w14:textId="77777777" w:rsidR="006F4353" w:rsidRPr="002877E1" w:rsidRDefault="00E137CB" w:rsidP="008B0A6B">
      <w:pPr>
        <w:numPr>
          <w:ilvl w:val="1"/>
          <w:numId w:val="4"/>
        </w:numPr>
        <w:adjustRightInd/>
        <w:textAlignment w:val="auto"/>
        <w:rPr>
          <w:rFonts w:ascii="Arial" w:eastAsia="ＭＳ Ｐ明朝" w:hAnsi="ＭＳ Ｐ明朝" w:cs="Arial"/>
          <w:szCs w:val="22"/>
        </w:rPr>
      </w:pPr>
      <w:r w:rsidRPr="002877E1">
        <w:rPr>
          <w:rFonts w:ascii="Arial" w:eastAsia="ＭＳ Ｐ明朝" w:hAnsi="ＭＳ Ｐ明朝" w:cs="Arial"/>
          <w:szCs w:val="22"/>
        </w:rPr>
        <w:t>RAEB</w:t>
      </w:r>
    </w:p>
    <w:p w14:paraId="4517C675" w14:textId="77777777" w:rsidR="006F4353" w:rsidRPr="002877E1" w:rsidRDefault="00B3104A" w:rsidP="008B0A6B">
      <w:pPr>
        <w:numPr>
          <w:ilvl w:val="1"/>
          <w:numId w:val="4"/>
        </w:numPr>
        <w:adjustRightInd/>
        <w:textAlignment w:val="auto"/>
        <w:rPr>
          <w:rFonts w:ascii="Arial" w:eastAsia="ＭＳ Ｐ明朝" w:hAnsi="ＭＳ Ｐ明朝" w:cs="Arial"/>
          <w:szCs w:val="22"/>
        </w:rPr>
      </w:pPr>
      <w:r w:rsidRPr="002877E1">
        <w:rPr>
          <w:rFonts w:ascii="Arial" w:eastAsia="ＭＳ Ｐ明朝" w:hAnsi="ＭＳ Ｐ明朝" w:cs="Arial" w:hint="eastAsia"/>
          <w:szCs w:val="22"/>
        </w:rPr>
        <w:t>多血球系異形成を伴う不応性血球減少症</w:t>
      </w:r>
    </w:p>
    <w:p w14:paraId="3C256300" w14:textId="1630942C" w:rsidR="006F4353" w:rsidRPr="002877E1" w:rsidRDefault="00E137CB" w:rsidP="008B0A6B">
      <w:pPr>
        <w:numPr>
          <w:ilvl w:val="1"/>
          <w:numId w:val="4"/>
        </w:numPr>
        <w:adjustRightInd/>
        <w:textAlignment w:val="auto"/>
        <w:rPr>
          <w:rFonts w:ascii="Arial" w:eastAsia="ＭＳ Ｐ明朝" w:hAnsi="ＭＳ Ｐ明朝" w:cs="Arial"/>
          <w:szCs w:val="22"/>
        </w:rPr>
      </w:pPr>
      <w:r w:rsidRPr="002877E1">
        <w:rPr>
          <w:rFonts w:ascii="Arial" w:eastAsia="ＭＳ Ｐ明朝" w:hAnsi="ＭＳ Ｐ明朝" w:cs="Arial"/>
          <w:szCs w:val="22"/>
        </w:rPr>
        <w:t>5</w:t>
      </w:r>
      <w:r w:rsidR="00D146DA">
        <w:rPr>
          <w:rFonts w:ascii="Arial" w:eastAsia="ＭＳ Ｐ明朝" w:hAnsi="ＭＳ Ｐ明朝" w:cs="Arial"/>
          <w:szCs w:val="22"/>
        </w:rPr>
        <w:t>q</w:t>
      </w:r>
      <w:r w:rsidR="00F24CE7" w:rsidRPr="002877E1">
        <w:rPr>
          <w:rFonts w:ascii="Arial" w:eastAsia="ＭＳ Ｐ明朝" w:hAnsi="ＭＳ Ｐ明朝" w:cs="Arial" w:hint="eastAsia"/>
          <w:szCs w:val="22"/>
        </w:rPr>
        <w:t>単独欠損を伴う</w:t>
      </w:r>
      <w:r w:rsidRPr="002877E1">
        <w:rPr>
          <w:rFonts w:ascii="Arial" w:eastAsia="ＭＳ Ｐ明朝" w:hAnsi="ＭＳ Ｐ明朝" w:cs="Arial"/>
          <w:szCs w:val="22"/>
        </w:rPr>
        <w:t>MDS</w:t>
      </w:r>
    </w:p>
    <w:p w14:paraId="0153D171" w14:textId="77777777" w:rsidR="006F4353" w:rsidRPr="002877E1" w:rsidRDefault="00B84972" w:rsidP="008B0A6B">
      <w:pPr>
        <w:numPr>
          <w:ilvl w:val="1"/>
          <w:numId w:val="4"/>
        </w:numPr>
        <w:adjustRightInd/>
        <w:textAlignment w:val="auto"/>
        <w:rPr>
          <w:rFonts w:ascii="Arial" w:eastAsia="ＭＳ Ｐ明朝" w:hAnsi="ＭＳ Ｐ明朝" w:cs="Arial"/>
          <w:szCs w:val="22"/>
        </w:rPr>
      </w:pPr>
      <w:r w:rsidRPr="002877E1">
        <w:rPr>
          <w:rFonts w:ascii="Arial" w:eastAsia="ＭＳ Ｐ明朝" w:hAnsi="ＭＳ Ｐ明朝" w:cs="Arial" w:hint="eastAsia"/>
          <w:szCs w:val="22"/>
        </w:rPr>
        <w:t>分類できない</w:t>
      </w:r>
      <w:r w:rsidR="00E137CB" w:rsidRPr="002877E1">
        <w:rPr>
          <w:rFonts w:ascii="Arial" w:eastAsia="ＭＳ Ｐ明朝" w:hAnsi="ＭＳ Ｐ明朝" w:cs="Arial"/>
          <w:szCs w:val="22"/>
        </w:rPr>
        <w:t>MDS</w:t>
      </w:r>
    </w:p>
    <w:p w14:paraId="079698BF" w14:textId="77777777" w:rsidR="006F4353" w:rsidRPr="002877E1" w:rsidRDefault="00E137CB" w:rsidP="008B0A6B">
      <w:pPr>
        <w:numPr>
          <w:ilvl w:val="1"/>
          <w:numId w:val="4"/>
        </w:numPr>
        <w:adjustRightInd/>
        <w:textAlignment w:val="auto"/>
        <w:rPr>
          <w:rFonts w:ascii="Arial" w:eastAsia="ＭＳ Ｐ明朝" w:hAnsi="ＭＳ Ｐ明朝" w:cs="Arial"/>
          <w:szCs w:val="22"/>
        </w:rPr>
      </w:pPr>
      <w:r w:rsidRPr="002877E1">
        <w:rPr>
          <w:rFonts w:ascii="Arial" w:eastAsia="ＭＳ Ｐ明朝" w:hAnsi="ＭＳ Ｐ明朝" w:cs="Arial" w:hint="eastAsia"/>
          <w:szCs w:val="22"/>
        </w:rPr>
        <w:t>小児</w:t>
      </w:r>
      <w:r w:rsidRPr="002877E1">
        <w:rPr>
          <w:rFonts w:ascii="Arial" w:eastAsia="ＭＳ Ｐ明朝" w:hAnsi="ＭＳ Ｐ明朝" w:cs="Arial"/>
          <w:szCs w:val="22"/>
        </w:rPr>
        <w:t>MDS</w:t>
      </w:r>
    </w:p>
    <w:p w14:paraId="376E8FCF" w14:textId="77777777" w:rsidR="006F4353" w:rsidRPr="005A24F7" w:rsidRDefault="006F4353">
      <w:pPr>
        <w:widowControl/>
        <w:adjustRightInd/>
        <w:textAlignment w:val="auto"/>
        <w:rPr>
          <w:rFonts w:ascii="Arial" w:eastAsia="ＭＳ Ｐ明朝" w:hAnsi="Arial" w:cs="Arial"/>
          <w:lang w:eastAsia="zh-TW"/>
        </w:rPr>
      </w:pPr>
      <w:bookmarkStart w:id="687" w:name="_Hlk73980555"/>
    </w:p>
    <w:p w14:paraId="278FD4ED" w14:textId="1FA5541D" w:rsidR="00E83BCD" w:rsidRPr="002877E1" w:rsidRDefault="007E1A1B" w:rsidP="00916949">
      <w:pPr>
        <w:pStyle w:val="4"/>
      </w:pPr>
      <w:r>
        <w:t>2.</w:t>
      </w:r>
      <w:r w:rsidR="00F07237">
        <w:rPr>
          <w:lang w:val="en-GB"/>
        </w:rPr>
        <w:t>66</w:t>
      </w:r>
      <w:r>
        <w:t>.2</w:t>
      </w:r>
      <w:r w:rsidR="002877E1" w:rsidRPr="002877E1">
        <w:t xml:space="preserve">　</w:t>
      </w:r>
      <w:r w:rsidR="00355CB9" w:rsidRPr="002877E1">
        <w:rPr>
          <w:rFonts w:hint="eastAsia"/>
        </w:rPr>
        <w:t>包含／除外基準</w:t>
      </w:r>
    </w:p>
    <w:p w14:paraId="53E8464A" w14:textId="77777777" w:rsidR="006F4353" w:rsidRPr="005A24F7" w:rsidRDefault="00F24CE7" w:rsidP="008B0A6B">
      <w:pPr>
        <w:pStyle w:val="aff4"/>
        <w:widowControl/>
        <w:numPr>
          <w:ilvl w:val="0"/>
          <w:numId w:val="104"/>
        </w:numPr>
        <w:adjustRightInd/>
        <w:ind w:leftChars="0" w:left="357" w:hangingChars="170" w:hanging="357"/>
        <w:textAlignment w:val="auto"/>
        <w:rPr>
          <w:rFonts w:ascii="Arial" w:eastAsia="ＭＳ Ｐ明朝" w:hAnsi="Arial" w:cs="Arial"/>
        </w:rPr>
      </w:pPr>
      <w:r w:rsidRPr="005A24F7">
        <w:rPr>
          <w:rFonts w:ascii="Arial" w:eastAsia="ＭＳ Ｐ明朝" w:hAnsi="Arial" w:cs="Arial" w:hint="eastAsia"/>
        </w:rPr>
        <w:t>包含：</w:t>
      </w:r>
    </w:p>
    <w:p w14:paraId="10DD5595" w14:textId="7EDEE15D" w:rsidR="006F4353" w:rsidRPr="002877E1" w:rsidRDefault="00EF2EDC" w:rsidP="008B0A6B">
      <w:pPr>
        <w:numPr>
          <w:ilvl w:val="1"/>
          <w:numId w:val="4"/>
        </w:numPr>
        <w:adjustRightInd/>
        <w:textAlignment w:val="auto"/>
        <w:rPr>
          <w:rFonts w:ascii="Arial" w:eastAsia="ＭＳ Ｐ明朝" w:hAnsi="ＭＳ Ｐ明朝" w:cs="Arial"/>
          <w:szCs w:val="22"/>
        </w:rPr>
      </w:pPr>
      <w:r w:rsidRPr="002877E1">
        <w:rPr>
          <w:rFonts w:ascii="Arial" w:eastAsia="ＭＳ Ｐ明朝" w:hAnsi="ＭＳ Ｐ明朝" w:cs="Arial" w:hint="eastAsia"/>
          <w:szCs w:val="22"/>
        </w:rPr>
        <w:t>MDS</w:t>
      </w:r>
      <w:r w:rsidRPr="002877E1">
        <w:rPr>
          <w:rFonts w:ascii="Arial" w:eastAsia="ＭＳ Ｐ明朝" w:hAnsi="ＭＳ Ｐ明朝" w:cs="Arial" w:hint="eastAsia"/>
          <w:szCs w:val="22"/>
        </w:rPr>
        <w:t>国際分類で示されるような疾患</w:t>
      </w:r>
      <w:r w:rsidR="0032753D">
        <w:rPr>
          <w:rFonts w:ascii="Arial" w:eastAsia="ＭＳ Ｐ明朝" w:hAnsi="ＭＳ Ｐ明朝" w:cs="Arial" w:hint="eastAsia"/>
          <w:szCs w:val="22"/>
        </w:rPr>
        <w:t>／</w:t>
      </w:r>
      <w:r w:rsidRPr="002877E1">
        <w:rPr>
          <w:rFonts w:ascii="Arial" w:eastAsia="ＭＳ Ｐ明朝" w:hAnsi="ＭＳ Ｐ明朝" w:cs="Arial" w:hint="eastAsia"/>
          <w:szCs w:val="22"/>
        </w:rPr>
        <w:t>障害の用語</w:t>
      </w:r>
    </w:p>
    <w:p w14:paraId="162900A9" w14:textId="1E012D89" w:rsidR="006F4353" w:rsidRPr="002877E1" w:rsidRDefault="00EF2EDC" w:rsidP="008B0A6B">
      <w:pPr>
        <w:numPr>
          <w:ilvl w:val="1"/>
          <w:numId w:val="4"/>
        </w:numPr>
        <w:adjustRightInd/>
        <w:textAlignment w:val="auto"/>
        <w:rPr>
          <w:rFonts w:ascii="Arial" w:eastAsia="ＭＳ Ｐ明朝" w:hAnsi="ＭＳ Ｐ明朝" w:cs="Arial"/>
          <w:szCs w:val="22"/>
        </w:rPr>
      </w:pPr>
      <w:r w:rsidRPr="002877E1">
        <w:rPr>
          <w:rFonts w:ascii="Arial" w:eastAsia="ＭＳ Ｐ明朝" w:hAnsi="ＭＳ Ｐ明朝" w:cs="Arial" w:hint="eastAsia"/>
          <w:szCs w:val="22"/>
        </w:rPr>
        <w:t>骨髄</w:t>
      </w:r>
      <w:r w:rsidR="00E137CB" w:rsidRPr="002877E1">
        <w:rPr>
          <w:rFonts w:ascii="Arial" w:eastAsia="ＭＳ Ｐ明朝" w:hAnsi="ＭＳ Ｐ明朝" w:cs="Arial" w:hint="eastAsia"/>
          <w:szCs w:val="22"/>
        </w:rPr>
        <w:t>用語を含む</w:t>
      </w:r>
      <w:r w:rsidR="00E137CB" w:rsidRPr="002877E1">
        <w:rPr>
          <w:rFonts w:ascii="Arial" w:eastAsia="ＭＳ Ｐ明朝" w:hAnsi="ＭＳ Ｐ明朝" w:cs="Arial"/>
          <w:szCs w:val="22"/>
        </w:rPr>
        <w:t>MDS</w:t>
      </w:r>
      <w:r w:rsidRPr="002877E1">
        <w:rPr>
          <w:rFonts w:ascii="Arial" w:eastAsia="ＭＳ Ｐ明朝" w:hAnsi="ＭＳ Ｐ明朝" w:cs="Arial" w:hint="eastAsia"/>
          <w:szCs w:val="22"/>
        </w:rPr>
        <w:t>の非常に</w:t>
      </w:r>
      <w:r w:rsidR="0020578A" w:rsidRPr="002877E1">
        <w:rPr>
          <w:rFonts w:ascii="Arial" w:eastAsia="ＭＳ Ｐ明朝" w:hAnsi="ＭＳ Ｐ明朝" w:cs="Arial" w:hint="eastAsia"/>
          <w:szCs w:val="22"/>
        </w:rPr>
        <w:t>特異的に見られる</w:t>
      </w:r>
      <w:r w:rsidRPr="002877E1">
        <w:rPr>
          <w:rFonts w:ascii="Arial" w:eastAsia="ＭＳ Ｐ明朝" w:hAnsi="ＭＳ Ｐ明朝" w:cs="Arial" w:hint="eastAsia"/>
          <w:szCs w:val="22"/>
        </w:rPr>
        <w:t>関連検査用語</w:t>
      </w:r>
    </w:p>
    <w:p w14:paraId="3E0B0A78" w14:textId="77777777" w:rsidR="006F4353" w:rsidRPr="002877E1" w:rsidRDefault="00E137CB" w:rsidP="008B0A6B">
      <w:pPr>
        <w:numPr>
          <w:ilvl w:val="1"/>
          <w:numId w:val="4"/>
        </w:numPr>
        <w:adjustRightInd/>
        <w:textAlignment w:val="auto"/>
        <w:rPr>
          <w:rFonts w:ascii="Arial" w:eastAsia="ＭＳ Ｐ明朝" w:hAnsi="ＭＳ Ｐ明朝" w:cs="Arial"/>
          <w:szCs w:val="22"/>
        </w:rPr>
      </w:pPr>
      <w:r w:rsidRPr="002877E1">
        <w:rPr>
          <w:rFonts w:ascii="Arial" w:eastAsia="ＭＳ Ｐ明朝" w:hAnsi="ＭＳ Ｐ明朝" w:cs="Arial" w:hint="eastAsia"/>
          <w:szCs w:val="22"/>
        </w:rPr>
        <w:t>単一または特定の調査結果に関連</w:t>
      </w:r>
      <w:r w:rsidR="00B570F6" w:rsidRPr="002877E1">
        <w:rPr>
          <w:rFonts w:ascii="Arial" w:eastAsia="ＭＳ Ｐ明朝" w:hAnsi="ＭＳ Ｐ明朝" w:cs="Arial" w:hint="eastAsia"/>
          <w:szCs w:val="22"/>
        </w:rPr>
        <w:t>が</w:t>
      </w:r>
      <w:r w:rsidRPr="002877E1">
        <w:rPr>
          <w:rFonts w:ascii="Arial" w:eastAsia="ＭＳ Ｐ明朝" w:hAnsi="ＭＳ Ｐ明朝" w:cs="Arial" w:hint="eastAsia"/>
          <w:szCs w:val="22"/>
        </w:rPr>
        <w:t>ない場合でも、</w:t>
      </w:r>
      <w:r w:rsidRPr="002877E1">
        <w:rPr>
          <w:rFonts w:ascii="Arial" w:eastAsia="ＭＳ Ｐ明朝" w:hAnsi="ＭＳ Ｐ明朝" w:cs="Arial"/>
          <w:szCs w:val="22"/>
        </w:rPr>
        <w:t>MDS</w:t>
      </w:r>
      <w:r w:rsidRPr="002877E1">
        <w:rPr>
          <w:rFonts w:ascii="Arial" w:eastAsia="ＭＳ Ｐ明朝" w:hAnsi="ＭＳ Ｐ明朝" w:cs="Arial" w:hint="eastAsia"/>
          <w:szCs w:val="22"/>
        </w:rPr>
        <w:t>の臨床的発現に</w:t>
      </w:r>
      <w:r w:rsidR="00B570F6" w:rsidRPr="002877E1">
        <w:rPr>
          <w:rFonts w:ascii="Arial" w:eastAsia="ＭＳ Ｐ明朝" w:hAnsi="ＭＳ Ｐ明朝" w:cs="Arial" w:hint="eastAsia"/>
          <w:szCs w:val="22"/>
        </w:rPr>
        <w:t>係わるその他の関連症状</w:t>
      </w:r>
      <w:r w:rsidR="0020578A" w:rsidRPr="002877E1">
        <w:rPr>
          <w:rFonts w:ascii="Arial" w:eastAsia="ＭＳ Ｐ明朝" w:hAnsi="ＭＳ Ｐ明朝" w:cs="Arial" w:hint="eastAsia"/>
          <w:szCs w:val="22"/>
        </w:rPr>
        <w:t>に</w:t>
      </w:r>
      <w:r w:rsidR="00B570F6" w:rsidRPr="002877E1">
        <w:rPr>
          <w:rFonts w:ascii="Arial" w:eastAsia="ＭＳ Ｐ明朝" w:hAnsi="ＭＳ Ｐ明朝" w:cs="Arial" w:hint="eastAsia"/>
          <w:szCs w:val="22"/>
        </w:rPr>
        <w:t>対する</w:t>
      </w:r>
      <w:r w:rsidR="0020578A" w:rsidRPr="002877E1">
        <w:rPr>
          <w:rFonts w:ascii="Arial" w:eastAsia="ＭＳ Ｐ明朝" w:hAnsi="ＭＳ Ｐ明朝" w:cs="Arial" w:hint="eastAsia"/>
          <w:szCs w:val="22"/>
        </w:rPr>
        <w:t>用語（例えば、</w:t>
      </w:r>
      <w:r w:rsidR="0020578A" w:rsidRPr="002877E1">
        <w:rPr>
          <w:rFonts w:ascii="Arial" w:eastAsia="ＭＳ Ｐ明朝" w:hAnsi="ＭＳ Ｐ明朝" w:cs="Arial"/>
          <w:szCs w:val="22"/>
        </w:rPr>
        <w:t>PT</w:t>
      </w:r>
      <w:r w:rsidR="00B50B73">
        <w:rPr>
          <w:rFonts w:ascii="Arial" w:eastAsia="ＭＳ Ｐ明朝" w:hAnsi="ＭＳ Ｐ明朝" w:cs="Arial"/>
          <w:szCs w:val="22"/>
        </w:rPr>
        <w:t>「</w:t>
      </w:r>
      <w:r w:rsidR="00F24CE7" w:rsidRPr="002877E1">
        <w:rPr>
          <w:rFonts w:ascii="Arial" w:eastAsia="ＭＳ Ｐ明朝" w:hAnsi="ＭＳ Ｐ明朝" w:cs="Arial" w:hint="eastAsia"/>
          <w:szCs w:val="22"/>
        </w:rPr>
        <w:t>汎血球減少</w:t>
      </w:r>
      <w:r w:rsidR="006166CF">
        <w:rPr>
          <w:rFonts w:ascii="Arial" w:eastAsia="ＭＳ Ｐ明朝" w:hAnsi="ＭＳ Ｐ明朝" w:cs="Arial" w:hint="eastAsia"/>
          <w:szCs w:val="22"/>
        </w:rPr>
        <w:t>症</w:t>
      </w:r>
      <w:r w:rsidR="00B50B73">
        <w:rPr>
          <w:rFonts w:ascii="Arial" w:eastAsia="ＭＳ Ｐ明朝" w:hAnsi="ＭＳ Ｐ明朝" w:cs="Arial" w:hint="eastAsia"/>
          <w:szCs w:val="22"/>
        </w:rPr>
        <w:t>（</w:t>
      </w:r>
      <w:r w:rsidR="00B50B73" w:rsidRPr="00B50B73">
        <w:rPr>
          <w:rFonts w:ascii="Arial" w:eastAsia="ＭＳ Ｐ明朝" w:hAnsi="ＭＳ Ｐ明朝" w:cs="Arial"/>
          <w:szCs w:val="22"/>
        </w:rPr>
        <w:t>Pancytopenia</w:t>
      </w:r>
      <w:r w:rsidR="00B50B73">
        <w:rPr>
          <w:rFonts w:ascii="Arial" w:eastAsia="ＭＳ Ｐ明朝" w:hAnsi="ＭＳ Ｐ明朝" w:cs="Arial" w:hint="eastAsia"/>
          <w:szCs w:val="22"/>
        </w:rPr>
        <w:t>）」</w:t>
      </w:r>
      <w:r w:rsidR="0020578A" w:rsidRPr="002877E1">
        <w:rPr>
          <w:rFonts w:ascii="Arial" w:eastAsia="ＭＳ Ｐ明朝" w:hAnsi="ＭＳ Ｐ明朝" w:cs="Arial" w:hint="eastAsia"/>
          <w:szCs w:val="22"/>
        </w:rPr>
        <w:t>）</w:t>
      </w:r>
    </w:p>
    <w:p w14:paraId="489D647A" w14:textId="4EFC87B6" w:rsidR="006F4353" w:rsidRPr="002877E1" w:rsidRDefault="00E137CB" w:rsidP="008B0A6B">
      <w:pPr>
        <w:numPr>
          <w:ilvl w:val="1"/>
          <w:numId w:val="4"/>
        </w:numPr>
        <w:adjustRightInd/>
        <w:textAlignment w:val="auto"/>
        <w:rPr>
          <w:rFonts w:ascii="Arial" w:eastAsia="ＭＳ Ｐ明朝" w:hAnsi="ＭＳ Ｐ明朝" w:cs="Arial"/>
          <w:szCs w:val="22"/>
        </w:rPr>
      </w:pPr>
      <w:r w:rsidRPr="002877E1">
        <w:rPr>
          <w:rFonts w:ascii="Arial" w:eastAsia="ＭＳ Ｐ明朝" w:hAnsi="ＭＳ Ｐ明朝" w:cs="Arial"/>
          <w:szCs w:val="22"/>
        </w:rPr>
        <w:t>MDS</w:t>
      </w:r>
      <w:r w:rsidR="00B570F6" w:rsidRPr="002877E1">
        <w:rPr>
          <w:rFonts w:ascii="Arial" w:eastAsia="ＭＳ Ｐ明朝" w:hAnsi="ＭＳ Ｐ明朝" w:cs="Arial" w:hint="eastAsia"/>
          <w:szCs w:val="22"/>
        </w:rPr>
        <w:t>のきわめて特異的な治療手順に</w:t>
      </w:r>
      <w:r w:rsidR="00B84972" w:rsidRPr="002877E1">
        <w:rPr>
          <w:rFonts w:ascii="Arial" w:eastAsia="ＭＳ Ｐ明朝" w:hAnsi="ＭＳ Ｐ明朝" w:cs="Arial" w:hint="eastAsia"/>
          <w:szCs w:val="22"/>
        </w:rPr>
        <w:t>つ</w:t>
      </w:r>
      <w:r w:rsidR="00B570F6" w:rsidRPr="002877E1">
        <w:rPr>
          <w:rFonts w:ascii="Arial" w:eastAsia="ＭＳ Ｐ明朝" w:hAnsi="ＭＳ Ｐ明朝" w:cs="Arial" w:hint="eastAsia"/>
          <w:szCs w:val="22"/>
        </w:rPr>
        <w:t>いての</w:t>
      </w:r>
      <w:r w:rsidRPr="002877E1">
        <w:rPr>
          <w:rFonts w:ascii="Arial" w:eastAsia="ＭＳ Ｐ明朝" w:hAnsi="ＭＳ Ｐ明朝" w:cs="Arial" w:hint="eastAsia"/>
          <w:szCs w:val="22"/>
        </w:rPr>
        <w:t>用語</w:t>
      </w:r>
    </w:p>
    <w:p w14:paraId="59246FB7" w14:textId="77777777" w:rsidR="006F4353" w:rsidRPr="00004624" w:rsidRDefault="00004624" w:rsidP="008B0A6B">
      <w:pPr>
        <w:pStyle w:val="aff4"/>
        <w:widowControl/>
        <w:numPr>
          <w:ilvl w:val="0"/>
          <w:numId w:val="104"/>
        </w:numPr>
        <w:adjustRightInd/>
        <w:ind w:leftChars="0" w:left="357" w:hangingChars="170" w:hanging="357"/>
        <w:textAlignment w:val="auto"/>
        <w:rPr>
          <w:rFonts w:ascii="Arial" w:eastAsia="ＭＳ Ｐ明朝" w:hAnsi="Arial" w:cs="Arial"/>
        </w:rPr>
      </w:pPr>
      <w:r>
        <w:rPr>
          <w:rFonts w:ascii="Arial" w:eastAsia="ＭＳ Ｐ明朝" w:hAnsi="Arial" w:cs="Arial" w:hint="eastAsia"/>
        </w:rPr>
        <w:t>除外</w:t>
      </w:r>
      <w:r w:rsidRPr="005A24F7">
        <w:rPr>
          <w:rFonts w:ascii="Arial" w:eastAsia="ＭＳ Ｐ明朝" w:hAnsi="Arial" w:cs="Arial" w:hint="eastAsia"/>
        </w:rPr>
        <w:t>：</w:t>
      </w:r>
    </w:p>
    <w:p w14:paraId="65DE9FB0" w14:textId="6E0A5B37" w:rsidR="006F4353" w:rsidRPr="002877E1" w:rsidRDefault="00E137CB" w:rsidP="008B0A6B">
      <w:pPr>
        <w:numPr>
          <w:ilvl w:val="1"/>
          <w:numId w:val="4"/>
        </w:numPr>
        <w:adjustRightInd/>
        <w:textAlignment w:val="auto"/>
        <w:rPr>
          <w:rFonts w:ascii="Arial" w:eastAsia="ＭＳ Ｐ明朝" w:hAnsi="ＭＳ Ｐ明朝" w:cs="Arial"/>
          <w:szCs w:val="22"/>
        </w:rPr>
      </w:pPr>
      <w:r w:rsidRPr="002877E1">
        <w:rPr>
          <w:rFonts w:ascii="Arial" w:eastAsia="ＭＳ Ｐ明朝" w:hAnsi="ＭＳ Ｐ明朝" w:cs="Arial"/>
          <w:szCs w:val="22"/>
        </w:rPr>
        <w:t>MDS</w:t>
      </w:r>
      <w:r w:rsidR="0013218F" w:rsidRPr="002877E1">
        <w:rPr>
          <w:rFonts w:ascii="Arial" w:eastAsia="ＭＳ Ｐ明朝" w:hAnsi="ＭＳ Ｐ明朝" w:cs="Arial" w:hint="eastAsia"/>
          <w:szCs w:val="22"/>
        </w:rPr>
        <w:t>の</w:t>
      </w:r>
      <w:r w:rsidRPr="002877E1">
        <w:rPr>
          <w:rFonts w:ascii="Arial" w:eastAsia="ＭＳ Ｐ明朝" w:hAnsi="ＭＳ Ｐ明朝" w:cs="Arial"/>
          <w:szCs w:val="22"/>
        </w:rPr>
        <w:t>3</w:t>
      </w:r>
      <w:r w:rsidRPr="002877E1">
        <w:rPr>
          <w:rFonts w:ascii="Arial" w:eastAsia="ＭＳ Ｐ明朝" w:hAnsi="ＭＳ Ｐ明朝" w:cs="Arial" w:hint="eastAsia"/>
          <w:szCs w:val="22"/>
        </w:rPr>
        <w:t>血球系の血球減少に関連した非特異的徴候、症状および</w:t>
      </w:r>
      <w:r w:rsidR="0013218F" w:rsidRPr="002877E1">
        <w:rPr>
          <w:rFonts w:ascii="Arial" w:eastAsia="ＭＳ Ｐ明朝" w:hAnsi="ＭＳ Ｐ明朝" w:cs="Arial" w:hint="eastAsia"/>
          <w:szCs w:val="22"/>
        </w:rPr>
        <w:t>処置に対する</w:t>
      </w:r>
      <w:r w:rsidRPr="002877E1">
        <w:rPr>
          <w:rFonts w:ascii="Arial" w:eastAsia="ＭＳ Ｐ明朝" w:hAnsi="ＭＳ Ｐ明朝" w:cs="Arial" w:hint="eastAsia"/>
          <w:szCs w:val="22"/>
        </w:rPr>
        <w:t>用語（例えば、</w:t>
      </w:r>
      <w:r w:rsidR="00EB5FDA" w:rsidRPr="002877E1">
        <w:rPr>
          <w:rFonts w:ascii="Arial" w:eastAsia="ＭＳ Ｐ明朝" w:hAnsi="ＭＳ Ｐ明朝" w:cs="Arial" w:hint="eastAsia"/>
          <w:szCs w:val="22"/>
        </w:rPr>
        <w:t>貧血</w:t>
      </w:r>
      <w:r w:rsidR="00753457">
        <w:rPr>
          <w:rFonts w:ascii="Arial" w:eastAsia="ＭＳ Ｐ明朝" w:hAnsi="ＭＳ Ｐ明朝" w:cs="Arial" w:hint="eastAsia"/>
          <w:szCs w:val="22"/>
        </w:rPr>
        <w:t>の関連の</w:t>
      </w:r>
      <w:r w:rsidR="00F24CE7" w:rsidRPr="002877E1">
        <w:rPr>
          <w:rFonts w:ascii="Arial" w:eastAsia="ＭＳ Ｐ明朝" w:hAnsi="ＭＳ Ｐ明朝" w:cs="Arial" w:hint="eastAsia"/>
          <w:szCs w:val="22"/>
        </w:rPr>
        <w:t>疲労</w:t>
      </w:r>
      <w:r w:rsidR="00753457">
        <w:rPr>
          <w:rFonts w:ascii="Arial" w:eastAsia="ＭＳ Ｐ明朝" w:hAnsi="ＭＳ Ｐ明朝" w:cs="Arial" w:hint="eastAsia"/>
          <w:szCs w:val="22"/>
        </w:rPr>
        <w:t>（</w:t>
      </w:r>
      <w:r w:rsidR="00753457" w:rsidRPr="00753457">
        <w:rPr>
          <w:rFonts w:ascii="Arial" w:eastAsia="ＭＳ Ｐ明朝" w:hAnsi="ＭＳ Ｐ明朝" w:cs="Arial"/>
          <w:szCs w:val="22"/>
        </w:rPr>
        <w:t>Fatigue</w:t>
      </w:r>
      <w:r w:rsidR="00753457">
        <w:rPr>
          <w:rFonts w:ascii="Arial" w:eastAsia="ＭＳ Ｐ明朝" w:hAnsi="ＭＳ Ｐ明朝" w:cs="Arial" w:hint="eastAsia"/>
          <w:szCs w:val="22"/>
        </w:rPr>
        <w:t>）</w:t>
      </w:r>
      <w:r w:rsidR="006F3226" w:rsidRPr="002877E1">
        <w:rPr>
          <w:rFonts w:ascii="Arial" w:eastAsia="ＭＳ Ｐ明朝" w:hAnsi="ＭＳ Ｐ明朝" w:cs="Arial" w:hint="eastAsia"/>
          <w:szCs w:val="22"/>
        </w:rPr>
        <w:t>；</w:t>
      </w:r>
      <w:r w:rsidR="00753457" w:rsidRPr="002877E1">
        <w:rPr>
          <w:rFonts w:ascii="Arial" w:eastAsia="ＭＳ Ｐ明朝" w:hAnsi="ＭＳ Ｐ明朝" w:cs="Arial" w:hint="eastAsia"/>
          <w:szCs w:val="22"/>
        </w:rPr>
        <w:t>血小板減少症</w:t>
      </w:r>
      <w:r w:rsidR="00753457">
        <w:rPr>
          <w:rFonts w:ascii="Arial" w:eastAsia="ＭＳ Ｐ明朝" w:hAnsi="ＭＳ Ｐ明朝" w:cs="Arial" w:hint="eastAsia"/>
          <w:szCs w:val="22"/>
        </w:rPr>
        <w:t>の関連の</w:t>
      </w:r>
      <w:r w:rsidR="00753457" w:rsidRPr="00753457">
        <w:rPr>
          <w:rFonts w:ascii="Arial" w:eastAsia="ＭＳ Ｐ明朝" w:hAnsi="ＭＳ Ｐ明朝" w:cs="Arial" w:hint="eastAsia"/>
          <w:szCs w:val="22"/>
        </w:rPr>
        <w:t>挫傷</w:t>
      </w:r>
      <w:r w:rsidR="00163ED5">
        <w:rPr>
          <w:rFonts w:ascii="Arial" w:eastAsia="ＭＳ Ｐ明朝" w:hAnsi="ＭＳ Ｐ明朝" w:cs="Arial" w:hint="eastAsia"/>
          <w:szCs w:val="22"/>
        </w:rPr>
        <w:t>（</w:t>
      </w:r>
      <w:r w:rsidR="00163ED5" w:rsidRPr="00163ED5">
        <w:rPr>
          <w:rFonts w:ascii="Arial" w:eastAsia="ＭＳ Ｐ明朝" w:hAnsi="ＭＳ Ｐ明朝" w:cs="Arial"/>
          <w:szCs w:val="22"/>
        </w:rPr>
        <w:t>Contusion</w:t>
      </w:r>
      <w:r w:rsidR="00163ED5">
        <w:rPr>
          <w:rFonts w:ascii="Arial" w:eastAsia="ＭＳ Ｐ明朝" w:hAnsi="ＭＳ Ｐ明朝" w:cs="Arial" w:hint="eastAsia"/>
          <w:szCs w:val="22"/>
        </w:rPr>
        <w:t>）</w:t>
      </w:r>
      <w:r w:rsidRPr="002877E1">
        <w:rPr>
          <w:rFonts w:ascii="Arial" w:eastAsia="ＭＳ Ｐ明朝" w:hAnsi="ＭＳ Ｐ明朝" w:cs="Arial" w:hint="eastAsia"/>
          <w:szCs w:val="22"/>
        </w:rPr>
        <w:t>、</w:t>
      </w:r>
      <w:r w:rsidR="00753457" w:rsidRPr="002877E1">
        <w:rPr>
          <w:rFonts w:ascii="Arial" w:eastAsia="ＭＳ Ｐ明朝" w:hAnsi="ＭＳ Ｐ明朝" w:cs="Arial" w:hint="eastAsia"/>
          <w:szCs w:val="22"/>
        </w:rPr>
        <w:t>好中球減少症</w:t>
      </w:r>
      <w:r w:rsidR="00753457">
        <w:rPr>
          <w:rFonts w:ascii="Arial" w:eastAsia="ＭＳ Ｐ明朝" w:hAnsi="ＭＳ Ｐ明朝" w:cs="Arial" w:hint="eastAsia"/>
          <w:szCs w:val="22"/>
        </w:rPr>
        <w:t>の関連の</w:t>
      </w:r>
      <w:r w:rsidR="00753457" w:rsidRPr="002877E1">
        <w:rPr>
          <w:rFonts w:ascii="Arial" w:eastAsia="ＭＳ Ｐ明朝" w:hAnsi="ＭＳ Ｐ明朝" w:cs="Arial" w:hint="eastAsia"/>
          <w:szCs w:val="22"/>
        </w:rPr>
        <w:t>感染</w:t>
      </w:r>
      <w:r w:rsidR="00753457">
        <w:rPr>
          <w:rFonts w:ascii="Arial" w:eastAsia="ＭＳ Ｐ明朝" w:hAnsi="ＭＳ Ｐ明朝" w:cs="Arial" w:hint="eastAsia"/>
          <w:szCs w:val="22"/>
        </w:rPr>
        <w:t>（</w:t>
      </w:r>
      <w:r w:rsidR="00753457" w:rsidRPr="002E2437">
        <w:rPr>
          <w:rFonts w:ascii="Arial" w:hAnsi="Arial" w:cs="Arial"/>
          <w:sz w:val="24"/>
          <w:szCs w:val="24"/>
        </w:rPr>
        <w:t>infection</w:t>
      </w:r>
      <w:r w:rsidR="00753457">
        <w:rPr>
          <w:rFonts w:ascii="Arial" w:eastAsia="ＭＳ Ｐ明朝" w:hAnsi="ＭＳ Ｐ明朝" w:cs="Arial" w:hint="eastAsia"/>
          <w:szCs w:val="22"/>
        </w:rPr>
        <w:t>）</w:t>
      </w:r>
      <w:r w:rsidRPr="002877E1">
        <w:rPr>
          <w:rFonts w:ascii="Arial" w:eastAsia="ＭＳ Ｐ明朝" w:hAnsi="ＭＳ Ｐ明朝" w:cs="Arial" w:hint="eastAsia"/>
          <w:szCs w:val="22"/>
        </w:rPr>
        <w:t>などの</w:t>
      </w:r>
      <w:r w:rsidR="006F3226" w:rsidRPr="002877E1">
        <w:rPr>
          <w:rFonts w:ascii="Arial" w:eastAsia="ＭＳ Ｐ明朝" w:hAnsi="ＭＳ Ｐ明朝" w:cs="Arial" w:hint="eastAsia"/>
          <w:szCs w:val="22"/>
        </w:rPr>
        <w:t>用語</w:t>
      </w:r>
      <w:r w:rsidRPr="002877E1">
        <w:rPr>
          <w:rFonts w:ascii="Arial" w:eastAsia="ＭＳ Ｐ明朝" w:hAnsi="ＭＳ Ｐ明朝" w:cs="Arial" w:hint="eastAsia"/>
          <w:szCs w:val="22"/>
        </w:rPr>
        <w:t>）</w:t>
      </w:r>
    </w:p>
    <w:p w14:paraId="28A10578" w14:textId="77777777" w:rsidR="006F4353" w:rsidRPr="002877E1" w:rsidRDefault="001E66A0" w:rsidP="008B0A6B">
      <w:pPr>
        <w:numPr>
          <w:ilvl w:val="1"/>
          <w:numId w:val="4"/>
        </w:numPr>
        <w:adjustRightInd/>
        <w:textAlignment w:val="auto"/>
        <w:rPr>
          <w:rFonts w:ascii="Arial" w:eastAsia="ＭＳ Ｐ明朝" w:hAnsi="ＭＳ Ｐ明朝" w:cs="Arial"/>
          <w:szCs w:val="22"/>
        </w:rPr>
      </w:pPr>
      <w:r w:rsidRPr="002877E1">
        <w:rPr>
          <w:rFonts w:ascii="Arial" w:eastAsia="ＭＳ Ｐ明朝" w:hAnsi="ＭＳ Ｐ明朝" w:cs="Arial" w:hint="eastAsia"/>
          <w:szCs w:val="22"/>
        </w:rPr>
        <w:t>輸血用語</w:t>
      </w:r>
    </w:p>
    <w:p w14:paraId="445BA0F7" w14:textId="77777777" w:rsidR="006F4353" w:rsidRPr="005A24F7" w:rsidRDefault="006F4353">
      <w:pPr>
        <w:widowControl/>
        <w:adjustRightInd/>
        <w:textAlignment w:val="auto"/>
        <w:rPr>
          <w:rFonts w:ascii="Arial" w:eastAsia="ＭＳ Ｐ明朝" w:hAnsi="Arial" w:cs="Arial"/>
        </w:rPr>
      </w:pPr>
    </w:p>
    <w:p w14:paraId="0A3AEB71" w14:textId="20F279E7" w:rsidR="006F4353" w:rsidRPr="005A24F7" w:rsidRDefault="001E66A0" w:rsidP="009E6C4D">
      <w:pPr>
        <w:widowControl/>
        <w:adjustRightInd/>
        <w:ind w:leftChars="14" w:left="378" w:hangingChars="166" w:hanging="349"/>
        <w:textAlignment w:val="auto"/>
        <w:rPr>
          <w:rFonts w:ascii="Arial" w:eastAsia="ＭＳ Ｐ明朝" w:hAnsi="Arial" w:cs="Arial"/>
        </w:rPr>
      </w:pPr>
      <w:r w:rsidRPr="005A24F7">
        <w:rPr>
          <w:rFonts w:ascii="Arial" w:eastAsia="ＭＳ Ｐ明朝" w:hAnsi="Arial" w:cs="Arial" w:hint="eastAsia"/>
        </w:rPr>
        <w:t>注：</w:t>
      </w:r>
      <w:r w:rsidR="00F15F47" w:rsidRPr="00F15F47">
        <w:rPr>
          <w:rFonts w:ascii="Arial" w:eastAsia="ＭＳ Ｐ明朝" w:hAnsi="Arial" w:cs="Arial" w:hint="eastAsia"/>
        </w:rPr>
        <w:t>「</w:t>
      </w:r>
      <w:r w:rsidR="00F24CE7" w:rsidRPr="00F15F47">
        <w:rPr>
          <w:rFonts w:ascii="Arial" w:eastAsia="ＭＳ Ｐ明朝" w:hAnsi="Arial" w:cs="Arial" w:hint="eastAsia"/>
        </w:rPr>
        <w:t>骨髄異形成症候群</w:t>
      </w:r>
      <w:r w:rsidR="009D50CE" w:rsidRPr="009D50CE">
        <w:rPr>
          <w:rFonts w:ascii="Arial" w:eastAsia="ＭＳ Ｐ明朝" w:hAnsi="Arial" w:cs="Arial" w:hint="eastAsia"/>
        </w:rPr>
        <w:t>（</w:t>
      </w:r>
      <w:r w:rsidR="009D50CE" w:rsidRPr="009D50CE">
        <w:rPr>
          <w:rFonts w:ascii="Arial" w:eastAsia="ＭＳ Ｐ明朝" w:hAnsi="Arial" w:cs="Arial" w:hint="eastAsia"/>
        </w:rPr>
        <w:t>Myelodysplastic syndrome</w:t>
      </w:r>
      <w:r w:rsidR="009D50CE" w:rsidRPr="009D50CE">
        <w:rPr>
          <w:rFonts w:ascii="Arial" w:eastAsia="ＭＳ Ｐ明朝" w:hAnsi="Arial" w:cs="Arial" w:hint="eastAsia"/>
        </w:rPr>
        <w:t>）</w:t>
      </w:r>
      <w:r w:rsidR="00F15F47" w:rsidRPr="00F15F47">
        <w:rPr>
          <w:rFonts w:ascii="Arial" w:eastAsia="ＭＳ Ｐ明朝" w:hAnsi="ＭＳ Ｐ明朝" w:cs="Arial"/>
        </w:rPr>
        <w:t>（ＳＭＱ）</w:t>
      </w:r>
      <w:r w:rsidR="00F15F47" w:rsidRPr="00F15F47">
        <w:rPr>
          <w:rFonts w:ascii="Arial" w:eastAsia="ＭＳ Ｐ明朝" w:hAnsi="Arial" w:cs="Arial" w:hint="eastAsia"/>
        </w:rPr>
        <w:t>」</w:t>
      </w:r>
      <w:r w:rsidRPr="005A24F7">
        <w:rPr>
          <w:rFonts w:ascii="Arial" w:eastAsia="ＭＳ Ｐ明朝" w:hAnsi="Arial" w:cs="Arial" w:hint="eastAsia"/>
        </w:rPr>
        <w:t>は、この臨床症状を表すと思われる症例に焦点を当てている、それ故、</w:t>
      </w:r>
      <w:r w:rsidRPr="005A24F7">
        <w:rPr>
          <w:rFonts w:ascii="Arial" w:eastAsia="ＭＳ Ｐ明朝" w:hAnsi="Arial" w:cs="Arial" w:hint="eastAsia"/>
        </w:rPr>
        <w:t>MDS</w:t>
      </w:r>
      <w:r w:rsidRPr="005A24F7">
        <w:rPr>
          <w:rFonts w:ascii="Arial" w:eastAsia="ＭＳ Ｐ明朝" w:hAnsi="Arial" w:cs="Arial" w:hint="eastAsia"/>
        </w:rPr>
        <w:t>での所見を表すこと</w:t>
      </w:r>
      <w:r w:rsidR="00B33B23" w:rsidRPr="005A24F7">
        <w:rPr>
          <w:rFonts w:ascii="Arial" w:eastAsia="ＭＳ Ｐ明朝" w:hAnsi="Arial" w:cs="Arial" w:hint="eastAsia"/>
        </w:rPr>
        <w:t>も</w:t>
      </w:r>
      <w:r w:rsidRPr="005A24F7">
        <w:rPr>
          <w:rFonts w:ascii="Arial" w:eastAsia="ＭＳ Ｐ明朝" w:hAnsi="Arial" w:cs="Arial" w:hint="eastAsia"/>
        </w:rPr>
        <w:t>可能な幅広い概念</w:t>
      </w:r>
      <w:r w:rsidR="00BB7AED">
        <w:rPr>
          <w:rFonts w:ascii="Arial" w:eastAsia="ＭＳ Ｐ明朝" w:hAnsi="Arial" w:cs="Arial" w:hint="eastAsia"/>
        </w:rPr>
        <w:t>－</w:t>
      </w:r>
      <w:r w:rsidRPr="005A24F7">
        <w:rPr>
          <w:rFonts w:ascii="Arial" w:eastAsia="ＭＳ Ｐ明朝" w:hAnsi="Arial" w:cs="Arial" w:hint="eastAsia"/>
        </w:rPr>
        <w:t>例えば、</w:t>
      </w:r>
      <w:r w:rsidR="00F24CE7" w:rsidRPr="00E63ED9">
        <w:rPr>
          <w:rFonts w:ascii="Arial" w:eastAsia="ＭＳ Ｐ明朝" w:hAnsi="Arial" w:cs="Arial" w:hint="eastAsia"/>
        </w:rPr>
        <w:t>白血球減少</w:t>
      </w:r>
      <w:r w:rsidR="000219E0">
        <w:rPr>
          <w:rFonts w:ascii="Arial" w:eastAsia="ＭＳ Ｐ明朝" w:hAnsi="Arial" w:cs="Arial" w:hint="eastAsia"/>
        </w:rPr>
        <w:t>症</w:t>
      </w:r>
      <w:r w:rsidR="00163ED5">
        <w:rPr>
          <w:rFonts w:ascii="Arial" w:eastAsia="ＭＳ Ｐ明朝" w:hAnsi="Arial" w:cs="Arial" w:hint="eastAsia"/>
        </w:rPr>
        <w:t>（</w:t>
      </w:r>
      <w:r w:rsidR="00163ED5" w:rsidRPr="00163ED5">
        <w:rPr>
          <w:rFonts w:ascii="Arial" w:eastAsia="ＭＳ Ｐ明朝" w:hAnsi="Arial" w:cs="Arial"/>
        </w:rPr>
        <w:t>Leukopenia</w:t>
      </w:r>
      <w:r w:rsidR="00163ED5">
        <w:rPr>
          <w:rFonts w:ascii="Arial" w:eastAsia="ＭＳ Ｐ明朝" w:hAnsi="Arial" w:cs="Arial" w:hint="eastAsia"/>
        </w:rPr>
        <w:t>）</w:t>
      </w:r>
      <w:r w:rsidR="00BB7AED">
        <w:rPr>
          <w:rFonts w:ascii="Arial" w:eastAsia="ＭＳ Ｐ明朝" w:hAnsi="Arial" w:cs="Arial" w:hint="eastAsia"/>
        </w:rPr>
        <w:t>－</w:t>
      </w:r>
      <w:r w:rsidRPr="005A24F7">
        <w:rPr>
          <w:rFonts w:ascii="Arial" w:eastAsia="ＭＳ Ｐ明朝" w:hAnsi="Arial" w:cs="Arial" w:hint="eastAsia"/>
        </w:rPr>
        <w:t>だけでなく、多くの無関係な症状を</w:t>
      </w:r>
      <w:r w:rsidR="00B33B23" w:rsidRPr="005A24F7">
        <w:rPr>
          <w:rFonts w:ascii="Arial" w:eastAsia="ＭＳ Ｐ明朝" w:hAnsi="Arial" w:cs="Arial" w:hint="eastAsia"/>
        </w:rPr>
        <w:t>表す</w:t>
      </w:r>
      <w:r w:rsidR="00F24CE7" w:rsidRPr="005A24F7">
        <w:rPr>
          <w:rFonts w:ascii="Arial" w:eastAsia="ＭＳ Ｐ明朝" w:hAnsi="Arial" w:cs="Arial" w:hint="eastAsia"/>
        </w:rPr>
        <w:t>かもしれない状態は</w:t>
      </w:r>
      <w:r w:rsidRPr="005A24F7">
        <w:rPr>
          <w:rFonts w:ascii="Arial" w:eastAsia="ＭＳ Ｐ明朝" w:hAnsi="Arial" w:cs="Arial" w:hint="eastAsia"/>
        </w:rPr>
        <w:t>特に本</w:t>
      </w:r>
      <w:r w:rsidRPr="005A24F7">
        <w:rPr>
          <w:rFonts w:ascii="Arial" w:eastAsia="ＭＳ Ｐ明朝" w:hAnsi="Arial" w:cs="Arial" w:hint="eastAsia"/>
        </w:rPr>
        <w:t>SMQ</w:t>
      </w:r>
      <w:r w:rsidRPr="005A24F7">
        <w:rPr>
          <w:rFonts w:ascii="Arial" w:eastAsia="ＭＳ Ｐ明朝" w:hAnsi="Arial" w:cs="Arial" w:hint="eastAsia"/>
        </w:rPr>
        <w:t>から除外</w:t>
      </w:r>
      <w:r w:rsidR="004A2120" w:rsidRPr="005A24F7">
        <w:rPr>
          <w:rFonts w:ascii="Arial" w:eastAsia="ＭＳ Ｐ明朝" w:hAnsi="Arial" w:cs="Arial" w:hint="eastAsia"/>
        </w:rPr>
        <w:t>している。</w:t>
      </w:r>
      <w:r w:rsidRPr="005A24F7">
        <w:rPr>
          <w:rFonts w:ascii="Arial" w:eastAsia="ＭＳ Ｐ明朝" w:hAnsi="Arial" w:cs="Arial" w:hint="eastAsia"/>
        </w:rPr>
        <w:t>ユーザーは、興味のある症例を検索するために最初に</w:t>
      </w:r>
      <w:r w:rsidR="00F15F47" w:rsidRPr="00F15F47">
        <w:rPr>
          <w:rFonts w:ascii="Arial" w:eastAsia="ＭＳ Ｐ明朝" w:hAnsi="Arial" w:cs="Arial" w:hint="eastAsia"/>
        </w:rPr>
        <w:t>「</w:t>
      </w:r>
      <w:r w:rsidR="00F24CE7" w:rsidRPr="00F15F47">
        <w:rPr>
          <w:rFonts w:ascii="Arial" w:eastAsia="ＭＳ Ｐ明朝" w:hAnsi="Arial" w:cs="Arial" w:hint="eastAsia"/>
        </w:rPr>
        <w:t>骨髄異形成症候群</w:t>
      </w:r>
      <w:r w:rsidR="00BF1AC5" w:rsidRPr="009D50CE">
        <w:rPr>
          <w:rFonts w:ascii="Arial" w:eastAsia="ＭＳ Ｐ明朝" w:hAnsi="Arial" w:cs="Arial" w:hint="eastAsia"/>
        </w:rPr>
        <w:t>（</w:t>
      </w:r>
      <w:r w:rsidR="00BF1AC5" w:rsidRPr="009D50CE">
        <w:rPr>
          <w:rFonts w:ascii="Arial" w:eastAsia="ＭＳ Ｐ明朝" w:hAnsi="Arial" w:cs="Arial" w:hint="eastAsia"/>
        </w:rPr>
        <w:t>Myelodysplastic syndrome</w:t>
      </w:r>
      <w:r w:rsidR="00BF1AC5" w:rsidRPr="009D50CE">
        <w:rPr>
          <w:rFonts w:ascii="Arial" w:eastAsia="ＭＳ Ｐ明朝" w:hAnsi="Arial" w:cs="Arial" w:hint="eastAsia"/>
        </w:rPr>
        <w:t>）</w:t>
      </w:r>
      <w:r w:rsidR="00F15F47" w:rsidRPr="00F15F47">
        <w:rPr>
          <w:rFonts w:ascii="Arial" w:eastAsia="ＭＳ Ｐ明朝" w:hAnsi="ＭＳ Ｐ明朝" w:cs="Arial"/>
        </w:rPr>
        <w:t>（ＳＭＱ）</w:t>
      </w:r>
      <w:r w:rsidR="00F15F47" w:rsidRPr="00F15F47">
        <w:rPr>
          <w:rFonts w:ascii="Arial" w:eastAsia="ＭＳ Ｐ明朝" w:hAnsi="Arial" w:cs="Arial" w:hint="eastAsia"/>
        </w:rPr>
        <w:t>」</w:t>
      </w:r>
      <w:r w:rsidRPr="005A24F7">
        <w:rPr>
          <w:rFonts w:ascii="Arial" w:eastAsia="ＭＳ Ｐ明朝" w:hAnsi="Arial" w:cs="Arial" w:hint="eastAsia"/>
        </w:rPr>
        <w:t>を適用したい場合がある、また、ユーザーは血球減少を示す症例や</w:t>
      </w:r>
      <w:r w:rsidRPr="005A24F7">
        <w:rPr>
          <w:rFonts w:ascii="Arial" w:eastAsia="ＭＳ Ｐ明朝" w:hAnsi="Arial" w:cs="Arial" w:hint="eastAsia"/>
        </w:rPr>
        <w:t>MDS</w:t>
      </w:r>
      <w:r w:rsidRPr="005A24F7">
        <w:rPr>
          <w:rFonts w:ascii="Arial" w:eastAsia="ＭＳ Ｐ明朝" w:hAnsi="Arial" w:cs="Arial" w:hint="eastAsia"/>
        </w:rPr>
        <w:t>の状態を表す症例の範囲を広げる</w:t>
      </w:r>
      <w:r w:rsidR="00842569" w:rsidRPr="00842569">
        <w:rPr>
          <w:rFonts w:ascii="Arial" w:eastAsia="ＭＳ Ｐ明朝" w:hAnsi="Arial" w:cs="Arial" w:hint="eastAsia"/>
          <w:b/>
        </w:rPr>
        <w:t>「</w:t>
      </w:r>
      <w:r w:rsidR="00F130C6" w:rsidRPr="00F130C6">
        <w:rPr>
          <w:rFonts w:ascii="Arial" w:eastAsia="ＭＳ Ｐ明朝" w:hAnsi="Arial" w:cs="Arial" w:hint="eastAsia"/>
          <w:b/>
        </w:rPr>
        <w:t>造血障害による血球減少症</w:t>
      </w:r>
      <w:r w:rsidR="009D50CE">
        <w:rPr>
          <w:rFonts w:ascii="Arial" w:eastAsia="ＭＳ Ｐ明朝" w:hAnsi="Arial" w:cs="Arial" w:hint="eastAsia"/>
          <w:b/>
        </w:rPr>
        <w:t>（</w:t>
      </w:r>
      <w:proofErr w:type="spellStart"/>
      <w:r w:rsidR="009D50CE">
        <w:rPr>
          <w:rFonts w:ascii="Arial" w:eastAsia="ＭＳ Ｐ明朝" w:hAnsi="Arial" w:cs="Arial" w:hint="eastAsia"/>
          <w:b/>
        </w:rPr>
        <w:t>H</w:t>
      </w:r>
      <w:r w:rsidR="009D50CE">
        <w:rPr>
          <w:rFonts w:ascii="Arial" w:eastAsia="ＭＳ Ｐ明朝" w:hAnsi="Arial" w:cs="Arial"/>
          <w:b/>
        </w:rPr>
        <w:t>aematopoietic</w:t>
      </w:r>
      <w:proofErr w:type="spellEnd"/>
      <w:r w:rsidR="009D50CE">
        <w:rPr>
          <w:rFonts w:ascii="Arial" w:eastAsia="ＭＳ Ｐ明朝" w:hAnsi="Arial" w:cs="Arial"/>
          <w:b/>
        </w:rPr>
        <w:t xml:space="preserve"> cytopenias</w:t>
      </w:r>
      <w:r w:rsidR="009D50CE">
        <w:rPr>
          <w:rFonts w:ascii="Arial" w:eastAsia="ＭＳ Ｐ明朝" w:hAnsi="Arial" w:cs="Arial" w:hint="eastAsia"/>
          <w:b/>
        </w:rPr>
        <w:t>）</w:t>
      </w:r>
      <w:r w:rsidR="00163ED5">
        <w:rPr>
          <w:rFonts w:ascii="Arial" w:eastAsia="ＭＳ Ｐ明朝" w:hAnsi="Arial" w:cs="Arial" w:hint="eastAsia"/>
          <w:b/>
        </w:rPr>
        <w:t>（</w:t>
      </w:r>
      <w:r w:rsidR="00BC0919">
        <w:rPr>
          <w:rFonts w:ascii="Arial" w:eastAsia="ＭＳ Ｐ明朝" w:hAnsi="ＭＳ Ｐ明朝" w:cs="Arial"/>
          <w:b/>
        </w:rPr>
        <w:t>ＳＭＱ</w:t>
      </w:r>
      <w:r w:rsidR="00163ED5">
        <w:rPr>
          <w:rFonts w:ascii="Arial" w:eastAsia="ＭＳ Ｐ明朝" w:hAnsi="Arial" w:cs="Arial" w:hint="eastAsia"/>
          <w:b/>
        </w:rPr>
        <w:t>）</w:t>
      </w:r>
      <w:r w:rsidR="00842569">
        <w:rPr>
          <w:rFonts w:ascii="Arial" w:eastAsia="ＭＳ Ｐ明朝" w:hAnsi="Arial" w:cs="Arial" w:hint="eastAsia"/>
          <w:b/>
        </w:rPr>
        <w:t>」</w:t>
      </w:r>
      <w:r w:rsidRPr="005A24F7">
        <w:rPr>
          <w:rFonts w:ascii="Arial" w:eastAsia="ＭＳ Ｐ明朝" w:hAnsi="Arial" w:cs="Arial" w:hint="eastAsia"/>
        </w:rPr>
        <w:t>を随時適用したい場合がある。</w:t>
      </w:r>
    </w:p>
    <w:bookmarkEnd w:id="687"/>
    <w:p w14:paraId="1166FB03" w14:textId="11AA326C" w:rsidR="006F4353" w:rsidRDefault="006F4353">
      <w:pPr>
        <w:widowControl/>
        <w:adjustRightInd/>
        <w:textAlignment w:val="auto"/>
        <w:rPr>
          <w:rFonts w:ascii="Arial" w:eastAsia="ＭＳ Ｐ明朝" w:hAnsi="Arial" w:cs="Arial"/>
        </w:rPr>
      </w:pPr>
    </w:p>
    <w:p w14:paraId="6E8CE48B" w14:textId="7B8DDFA0" w:rsidR="009D50CE" w:rsidRDefault="009D50CE" w:rsidP="004341B8">
      <w:pPr>
        <w:widowControl/>
        <w:adjustRightInd/>
        <w:ind w:left="850" w:hangingChars="405" w:hanging="850"/>
        <w:textAlignment w:val="auto"/>
        <w:rPr>
          <w:rFonts w:ascii="Arial" w:eastAsia="ＭＳ Ｐ明朝" w:hAnsi="Arial" w:cs="Arial"/>
        </w:rPr>
      </w:pPr>
      <w:r>
        <w:rPr>
          <w:rFonts w:ascii="Arial" w:eastAsia="ＭＳ Ｐ明朝" w:hAnsi="Arial" w:cs="Arial" w:hint="eastAsia"/>
        </w:rPr>
        <w:lastRenderedPageBreak/>
        <w:t>JMO</w:t>
      </w:r>
      <w:r>
        <w:rPr>
          <w:rFonts w:ascii="Arial" w:eastAsia="ＭＳ Ｐ明朝" w:hAnsi="Arial" w:cs="Arial" w:hint="eastAsia"/>
        </w:rPr>
        <w:t>注：</w:t>
      </w:r>
      <w:r w:rsidRPr="002877E1">
        <w:rPr>
          <w:rFonts w:hint="eastAsia"/>
        </w:rPr>
        <w:t>「骨髄異形成症候群</w:t>
      </w:r>
      <w:r w:rsidRPr="009D50CE">
        <w:rPr>
          <w:rFonts w:hint="eastAsia"/>
        </w:rPr>
        <w:t>（</w:t>
      </w:r>
      <w:r w:rsidRPr="00BF1AC5">
        <w:rPr>
          <w:rFonts w:ascii="Arial" w:hAnsi="Arial" w:cs="Arial"/>
        </w:rPr>
        <w:t>Myelodysplastic syndrome</w:t>
      </w:r>
      <w:r w:rsidRPr="00BF1AC5">
        <w:rPr>
          <w:rFonts w:ascii="Arial" w:hAnsi="Arial" w:cs="Arial"/>
        </w:rPr>
        <w:t>）</w:t>
      </w:r>
      <w:r w:rsidRPr="002877E1">
        <w:t>（ＳＭＱ）</w:t>
      </w:r>
      <w:r w:rsidRPr="002877E1">
        <w:rPr>
          <w:rFonts w:hint="eastAsia"/>
        </w:rPr>
        <w:t>」</w:t>
      </w:r>
      <w:r w:rsidRPr="009D50CE">
        <w:rPr>
          <w:rFonts w:ascii="Arial" w:eastAsia="ＭＳ Ｐ明朝" w:hAnsi="Arial" w:cs="Arial" w:hint="eastAsia"/>
        </w:rPr>
        <w:t>は狭域検索</w:t>
      </w:r>
      <w:r w:rsidR="00CE20E4">
        <w:rPr>
          <w:rFonts w:ascii="Arial" w:eastAsia="ＭＳ Ｐ明朝" w:hAnsi="Arial" w:cs="Arial" w:hint="eastAsia"/>
        </w:rPr>
        <w:t>用語</w:t>
      </w:r>
      <w:r w:rsidRPr="009D50CE">
        <w:rPr>
          <w:rFonts w:ascii="Arial" w:eastAsia="ＭＳ Ｐ明朝" w:hAnsi="Arial" w:cs="Arial" w:hint="eastAsia"/>
        </w:rPr>
        <w:t>と広域検索</w:t>
      </w:r>
      <w:r w:rsidR="00A10003">
        <w:rPr>
          <w:rFonts w:ascii="Arial" w:eastAsia="ＭＳ Ｐ明朝" w:hAnsi="Arial" w:cs="Arial" w:hint="eastAsia"/>
        </w:rPr>
        <w:t>の</w:t>
      </w:r>
      <w:r w:rsidR="00CE20E4">
        <w:rPr>
          <w:rFonts w:ascii="Arial" w:eastAsia="ＭＳ Ｐ明朝" w:hAnsi="Arial" w:cs="Arial" w:hint="eastAsia"/>
        </w:rPr>
        <w:t>用語</w:t>
      </w:r>
      <w:r w:rsidRPr="009D50CE">
        <w:rPr>
          <w:rFonts w:ascii="Arial" w:eastAsia="ＭＳ Ｐ明朝" w:hAnsi="Arial" w:cs="Arial" w:hint="eastAsia"/>
        </w:rPr>
        <w:t>を備えている。詳細は</w:t>
      </w:r>
      <w:r w:rsidRPr="009D50CE">
        <w:rPr>
          <w:rFonts w:ascii="Arial" w:eastAsia="ＭＳ Ｐ明朝" w:hAnsi="Arial" w:cs="Arial" w:hint="eastAsia"/>
        </w:rPr>
        <w:t>1.5.2.1</w:t>
      </w:r>
      <w:r w:rsidRPr="009D50CE">
        <w:rPr>
          <w:rFonts w:ascii="Arial" w:eastAsia="ＭＳ Ｐ明朝" w:hAnsi="Arial" w:cs="Arial" w:hint="eastAsia"/>
        </w:rPr>
        <w:t>を参照すること。</w:t>
      </w:r>
    </w:p>
    <w:p w14:paraId="699A643D" w14:textId="77777777" w:rsidR="009D50CE" w:rsidRPr="005A24F7" w:rsidRDefault="009D50CE">
      <w:pPr>
        <w:widowControl/>
        <w:adjustRightInd/>
        <w:textAlignment w:val="auto"/>
        <w:rPr>
          <w:rFonts w:ascii="Arial" w:eastAsia="ＭＳ Ｐ明朝" w:hAnsi="Arial" w:cs="Arial"/>
        </w:rPr>
      </w:pPr>
    </w:p>
    <w:p w14:paraId="36B854F8" w14:textId="5368ADCB" w:rsidR="00E83BCD" w:rsidRPr="002877E1" w:rsidRDefault="00355CB9" w:rsidP="00916949">
      <w:pPr>
        <w:pStyle w:val="4"/>
      </w:pPr>
      <w:r w:rsidRPr="002877E1">
        <w:t>2.</w:t>
      </w:r>
      <w:r w:rsidR="00F07237">
        <w:rPr>
          <w:lang w:val="en-GB"/>
        </w:rPr>
        <w:t>66</w:t>
      </w:r>
      <w:r w:rsidRPr="002877E1">
        <w:t>.3</w:t>
      </w:r>
      <w:r w:rsidR="002877E1" w:rsidRPr="002877E1">
        <w:t xml:space="preserve">　</w:t>
      </w:r>
      <w:r w:rsidRPr="002877E1">
        <w:rPr>
          <w:rFonts w:hint="eastAsia"/>
        </w:rPr>
        <w:t>「骨髄異形成症候群</w:t>
      </w:r>
      <w:r w:rsidR="009D50CE" w:rsidRPr="009D50CE">
        <w:rPr>
          <w:rFonts w:hint="eastAsia"/>
        </w:rPr>
        <w:t>（</w:t>
      </w:r>
      <w:r w:rsidR="009D50CE" w:rsidRPr="009D50CE">
        <w:rPr>
          <w:rFonts w:hint="eastAsia"/>
        </w:rPr>
        <w:t>Myelodysplastic syndrome</w:t>
      </w:r>
      <w:r w:rsidR="009D50CE" w:rsidRPr="009D50CE">
        <w:rPr>
          <w:rFonts w:hint="eastAsia"/>
        </w:rPr>
        <w:t>）</w:t>
      </w:r>
      <w:r w:rsidR="002877E1" w:rsidRPr="002877E1">
        <w:t>（ＳＭＱ）</w:t>
      </w:r>
      <w:r w:rsidRPr="002877E1">
        <w:rPr>
          <w:rFonts w:hint="eastAsia"/>
        </w:rPr>
        <w:t>」の参考</w:t>
      </w:r>
      <w:r w:rsidR="009E69E8">
        <w:rPr>
          <w:rFonts w:hint="eastAsia"/>
        </w:rPr>
        <w:t>資料</w:t>
      </w:r>
      <w:r w:rsidRPr="002877E1">
        <w:rPr>
          <w:rFonts w:hint="eastAsia"/>
        </w:rPr>
        <w:t>リスト</w:t>
      </w:r>
    </w:p>
    <w:p w14:paraId="58A06E62" w14:textId="77777777" w:rsidR="006F4353" w:rsidRPr="005A24F7" w:rsidRDefault="00F24CE7" w:rsidP="008B0A6B">
      <w:pPr>
        <w:pStyle w:val="aff4"/>
        <w:widowControl/>
        <w:numPr>
          <w:ilvl w:val="0"/>
          <w:numId w:val="105"/>
        </w:numPr>
        <w:adjustRightInd/>
        <w:spacing w:line="360" w:lineRule="exact"/>
        <w:ind w:leftChars="0" w:left="420" w:hanging="420"/>
        <w:jc w:val="left"/>
        <w:textAlignment w:val="auto"/>
        <w:rPr>
          <w:rFonts w:ascii="Arial" w:eastAsia="ＭＳ Ｐ明朝" w:hAnsi="Arial" w:cs="Arial"/>
          <w:szCs w:val="21"/>
        </w:rPr>
      </w:pPr>
      <w:r w:rsidRPr="00490DA8">
        <w:rPr>
          <w:rFonts w:ascii="Arial" w:eastAsia="ＭＳ Ｐ明朝" w:hAnsi="Arial" w:cs="Arial"/>
          <w:szCs w:val="21"/>
          <w:lang w:val="fr-BE"/>
        </w:rPr>
        <w:t xml:space="preserve">Besa, EC, Woermann, UJ, Krishnan, K.  </w:t>
      </w:r>
      <w:r w:rsidRPr="005A24F7">
        <w:rPr>
          <w:rFonts w:ascii="Arial" w:eastAsia="ＭＳ Ｐ明朝" w:hAnsi="Arial" w:cs="Arial"/>
          <w:szCs w:val="21"/>
        </w:rPr>
        <w:t xml:space="preserve">Myelodysplastic syndrome. </w:t>
      </w:r>
      <w:proofErr w:type="spellStart"/>
      <w:r w:rsidRPr="005A24F7">
        <w:rPr>
          <w:rFonts w:ascii="Arial" w:eastAsia="ＭＳ Ｐ明朝" w:hAnsi="Arial" w:cs="Arial"/>
          <w:szCs w:val="21"/>
        </w:rPr>
        <w:t>eMedicine</w:t>
      </w:r>
      <w:proofErr w:type="spellEnd"/>
      <w:r w:rsidRPr="005A24F7">
        <w:rPr>
          <w:rFonts w:ascii="Arial" w:eastAsia="ＭＳ Ｐ明朝" w:hAnsi="Arial" w:cs="Arial"/>
          <w:szCs w:val="21"/>
        </w:rPr>
        <w:t>, 10 October 2011; http://emedicine.medscape.com/article/207347-overview</w:t>
      </w:r>
    </w:p>
    <w:p w14:paraId="6311382C" w14:textId="18DBEB0E" w:rsidR="0033360F" w:rsidRDefault="00F24CE7" w:rsidP="008B0A6B">
      <w:pPr>
        <w:pStyle w:val="aff4"/>
        <w:widowControl/>
        <w:numPr>
          <w:ilvl w:val="0"/>
          <w:numId w:val="105"/>
        </w:numPr>
        <w:adjustRightInd/>
        <w:spacing w:line="360" w:lineRule="exact"/>
        <w:ind w:leftChars="0" w:left="420" w:hanging="420"/>
        <w:jc w:val="left"/>
        <w:textAlignment w:val="auto"/>
        <w:rPr>
          <w:rFonts w:ascii="Arial" w:eastAsia="ＭＳ Ｐ明朝" w:hAnsi="Arial" w:cs="Arial"/>
          <w:szCs w:val="21"/>
        </w:rPr>
      </w:pPr>
      <w:proofErr w:type="spellStart"/>
      <w:r w:rsidRPr="005A24F7">
        <w:rPr>
          <w:rFonts w:ascii="Arial" w:eastAsia="ＭＳ Ｐ明朝" w:hAnsi="Arial" w:cs="Arial"/>
          <w:szCs w:val="21"/>
        </w:rPr>
        <w:t>Tefferi</w:t>
      </w:r>
      <w:proofErr w:type="spellEnd"/>
      <w:r w:rsidRPr="005A24F7">
        <w:rPr>
          <w:rFonts w:ascii="Arial" w:eastAsia="ＭＳ Ｐ明朝" w:hAnsi="Arial" w:cs="Arial"/>
          <w:szCs w:val="21"/>
        </w:rPr>
        <w:t xml:space="preserve">, A and Vardiman, JW.  Myelodysplastic syndromes. N Engl J Med 2009, 361(19): 1872 </w:t>
      </w:r>
      <w:r w:rsidR="0033360F">
        <w:rPr>
          <w:rFonts w:ascii="Arial" w:eastAsia="ＭＳ Ｐ明朝" w:hAnsi="Arial" w:cs="Arial"/>
          <w:szCs w:val="21"/>
        </w:rPr>
        <w:t>–</w:t>
      </w:r>
      <w:r w:rsidRPr="005A24F7">
        <w:rPr>
          <w:rFonts w:ascii="Arial" w:eastAsia="ＭＳ Ｐ明朝" w:hAnsi="Arial" w:cs="Arial"/>
          <w:szCs w:val="21"/>
        </w:rPr>
        <w:t xml:space="preserve"> 1885</w:t>
      </w:r>
    </w:p>
    <w:p w14:paraId="1DB77999" w14:textId="26A4DF68" w:rsidR="006F4353" w:rsidRPr="005A24F7" w:rsidRDefault="00F24CE7" w:rsidP="008B0A6B">
      <w:pPr>
        <w:pStyle w:val="aff4"/>
        <w:widowControl/>
        <w:numPr>
          <w:ilvl w:val="0"/>
          <w:numId w:val="105"/>
        </w:numPr>
        <w:adjustRightInd/>
        <w:spacing w:line="360" w:lineRule="exact"/>
        <w:ind w:leftChars="0" w:left="420" w:hanging="420"/>
        <w:jc w:val="left"/>
        <w:textAlignment w:val="auto"/>
        <w:rPr>
          <w:rFonts w:ascii="Arial" w:eastAsia="ＭＳ Ｐ明朝" w:hAnsi="Arial" w:cs="Arial"/>
          <w:szCs w:val="21"/>
        </w:rPr>
      </w:pPr>
      <w:r w:rsidRPr="005A24F7">
        <w:rPr>
          <w:rFonts w:ascii="Arial" w:eastAsia="ＭＳ Ｐ明朝" w:hAnsi="Arial" w:cs="Arial"/>
          <w:szCs w:val="21"/>
        </w:rPr>
        <w:br w:type="page"/>
      </w:r>
    </w:p>
    <w:p w14:paraId="22C0ADD0" w14:textId="0D9160FA" w:rsidR="00E83BCD" w:rsidRPr="00DE5C74" w:rsidRDefault="001A3F55" w:rsidP="00111A35">
      <w:pPr>
        <w:pStyle w:val="3"/>
      </w:pPr>
      <w:bookmarkStart w:id="688" w:name="_2.59_「悪性症候群（Neuroleptic_malignant"/>
      <w:bookmarkStart w:id="689" w:name="_Toc78904342"/>
      <w:bookmarkStart w:id="690" w:name="_Toc95749470"/>
      <w:bookmarkStart w:id="691" w:name="_Hlk73981111"/>
      <w:bookmarkEnd w:id="688"/>
      <w:r>
        <w:lastRenderedPageBreak/>
        <w:t>2.</w:t>
      </w:r>
      <w:r w:rsidR="00F07237">
        <w:t>67</w:t>
      </w:r>
      <w:r w:rsidR="005B277E">
        <w:rPr>
          <w:rFonts w:hint="eastAsia"/>
        </w:rPr>
        <w:tab/>
      </w:r>
      <w:r w:rsidR="00D215E1" w:rsidRPr="00163E90">
        <w:rPr>
          <w:rFonts w:hAnsi="ＭＳ ゴシック" w:hint="eastAsia"/>
        </w:rPr>
        <w:t>「悪性症候群</w:t>
      </w:r>
      <w:r w:rsidR="00D215E1" w:rsidRPr="00894A2D">
        <w:rPr>
          <w:rFonts w:ascii="ＭＳ Ｐゴシック" w:hAnsi="ＭＳ Ｐゴシック" w:hint="eastAsia"/>
        </w:rPr>
        <w:t>（Neuroleptic</w:t>
      </w:r>
      <w:r w:rsidR="00D215E1" w:rsidRPr="00894A2D">
        <w:rPr>
          <w:rFonts w:ascii="ＭＳ Ｐゴシック" w:hAnsi="ＭＳ Ｐゴシック"/>
        </w:rPr>
        <w:t xml:space="preserve"> malignant syndrome</w:t>
      </w:r>
      <w:r w:rsidR="00D215E1" w:rsidRPr="00894A2D">
        <w:rPr>
          <w:rFonts w:ascii="ＭＳ Ｐゴシック" w:hAnsi="ＭＳ Ｐゴシック" w:hint="eastAsia"/>
        </w:rPr>
        <w:t>）</w:t>
      </w:r>
      <w:r w:rsidR="00D215E1" w:rsidRPr="00163E90">
        <w:rPr>
          <w:rFonts w:hAnsi="ＭＳ ゴシック" w:hint="eastAsia"/>
        </w:rPr>
        <w:t>（ＳＭＱ）」</w:t>
      </w:r>
      <w:bookmarkEnd w:id="674"/>
      <w:bookmarkEnd w:id="675"/>
      <w:bookmarkEnd w:id="689"/>
      <w:bookmarkEnd w:id="690"/>
    </w:p>
    <w:p w14:paraId="54D8C620" w14:textId="77777777" w:rsidR="00874597" w:rsidRPr="00883065" w:rsidRDefault="00874597" w:rsidP="00874597">
      <w:pPr>
        <w:jc w:val="center"/>
        <w:rPr>
          <w:rFonts w:ascii="Arial" w:eastAsia="ＭＳ Ｐ明朝" w:hAnsi="Arial"/>
          <w:b/>
          <w:sz w:val="22"/>
          <w:szCs w:val="22"/>
        </w:rPr>
      </w:pPr>
      <w:r w:rsidRPr="00883065">
        <w:rPr>
          <w:rFonts w:ascii="Arial" w:eastAsia="ＭＳ Ｐ明朝" w:hAnsi="Arial"/>
          <w:b/>
          <w:sz w:val="22"/>
          <w:szCs w:val="22"/>
        </w:rPr>
        <w:t>（</w:t>
      </w:r>
      <w:r w:rsidR="00D215E1" w:rsidRPr="00883065">
        <w:rPr>
          <w:rFonts w:ascii="Arial" w:eastAsia="ＭＳ Ｐ明朝" w:hAnsi="Arial"/>
          <w:b/>
          <w:sz w:val="22"/>
          <w:szCs w:val="22"/>
        </w:rPr>
        <w:t>2006</w:t>
      </w:r>
      <w:r w:rsidRPr="00883065">
        <w:rPr>
          <w:rFonts w:ascii="Arial" w:eastAsia="ＭＳ Ｐ明朝" w:hAnsi="Arial"/>
          <w:b/>
          <w:sz w:val="22"/>
          <w:szCs w:val="22"/>
        </w:rPr>
        <w:t>年</w:t>
      </w:r>
      <w:r w:rsidR="00D215E1" w:rsidRPr="00883065">
        <w:rPr>
          <w:rFonts w:ascii="Arial" w:eastAsia="ＭＳ Ｐ明朝" w:hAnsi="Arial"/>
          <w:b/>
          <w:sz w:val="22"/>
          <w:szCs w:val="22"/>
        </w:rPr>
        <w:t>3</w:t>
      </w:r>
      <w:r w:rsidRPr="00883065">
        <w:rPr>
          <w:rFonts w:ascii="Arial" w:eastAsia="ＭＳ Ｐ明朝" w:hAnsi="Arial"/>
          <w:b/>
          <w:sz w:val="22"/>
          <w:szCs w:val="22"/>
        </w:rPr>
        <w:t>月正式リリース）</w:t>
      </w:r>
      <w:r w:rsidR="00D215E1" w:rsidRPr="00883065">
        <w:rPr>
          <w:rFonts w:ascii="Arial" w:eastAsia="ＭＳ Ｐ明朝" w:hAnsi="Arial"/>
          <w:b/>
          <w:sz w:val="22"/>
          <w:szCs w:val="22"/>
        </w:rPr>
        <w:t xml:space="preserve"> </w:t>
      </w:r>
    </w:p>
    <w:bookmarkEnd w:id="691"/>
    <w:p w14:paraId="1B3590FE" w14:textId="77777777" w:rsidR="00874597" w:rsidRPr="005A24F7" w:rsidRDefault="00874597" w:rsidP="00874597">
      <w:pPr>
        <w:rPr>
          <w:rFonts w:ascii="Arial" w:eastAsia="ＭＳ Ｐ明朝" w:hAnsi="Arial" w:cs="Arial"/>
        </w:rPr>
      </w:pPr>
    </w:p>
    <w:p w14:paraId="7108322B" w14:textId="1D421F81" w:rsidR="00E83BCD" w:rsidRPr="002877E1" w:rsidRDefault="001A3F55" w:rsidP="00916949">
      <w:pPr>
        <w:pStyle w:val="4"/>
      </w:pPr>
      <w:bookmarkStart w:id="692" w:name="_Toc159224817"/>
      <w:r>
        <w:t>2.</w:t>
      </w:r>
      <w:r w:rsidR="00F07237">
        <w:t>67</w:t>
      </w:r>
      <w:r>
        <w:t>.1</w:t>
      </w:r>
      <w:r w:rsidR="00355CB9" w:rsidRPr="002877E1">
        <w:t xml:space="preserve">　定義</w:t>
      </w:r>
      <w:bookmarkEnd w:id="692"/>
    </w:p>
    <w:p w14:paraId="627989EA" w14:textId="77777777" w:rsidR="00874597" w:rsidRPr="005A24F7" w:rsidRDefault="00874597" w:rsidP="008B0A6B">
      <w:pPr>
        <w:numPr>
          <w:ilvl w:val="0"/>
          <w:numId w:val="3"/>
        </w:numPr>
        <w:adjustRightInd/>
        <w:textAlignment w:val="auto"/>
        <w:rPr>
          <w:rFonts w:ascii="Arial" w:eastAsia="ＭＳ Ｐ明朝" w:hAnsi="Arial" w:cs="Arial"/>
          <w:szCs w:val="21"/>
          <w:lang w:val="en-GB"/>
        </w:rPr>
      </w:pPr>
      <w:r w:rsidRPr="005A24F7">
        <w:rPr>
          <w:rFonts w:ascii="Arial" w:eastAsia="ＭＳ Ｐ明朝" w:hAnsi="ＭＳ Ｐ明朝" w:cs="Arial"/>
          <w:szCs w:val="21"/>
          <w:lang w:val="en-GB"/>
        </w:rPr>
        <w:t>悪性症候群（</w:t>
      </w:r>
      <w:r w:rsidRPr="005A24F7">
        <w:rPr>
          <w:rFonts w:ascii="Arial" w:eastAsia="ＭＳ Ｐ明朝" w:hAnsi="Arial" w:cs="Arial"/>
          <w:szCs w:val="21"/>
          <w:lang w:val="en-GB"/>
        </w:rPr>
        <w:t>NMS</w:t>
      </w:r>
      <w:r w:rsidRPr="005A24F7">
        <w:rPr>
          <w:rFonts w:ascii="Arial" w:eastAsia="ＭＳ Ｐ明朝" w:hAnsi="ＭＳ Ｐ明朝" w:cs="Arial"/>
          <w:szCs w:val="21"/>
          <w:lang w:val="en-GB"/>
        </w:rPr>
        <w:t>）はまれであるが、死に至る可能性のある疾患であり、高熱、筋固縮、意識レベルの変化、および神経弛緩薬による治療の合併症としての自律神経機能異常を特徴とする。</w:t>
      </w:r>
    </w:p>
    <w:p w14:paraId="6BACBE3B" w14:textId="4BD04C3A" w:rsidR="00874597" w:rsidRPr="005A24F7" w:rsidRDefault="00874597" w:rsidP="008B0A6B">
      <w:pPr>
        <w:numPr>
          <w:ilvl w:val="0"/>
          <w:numId w:val="3"/>
        </w:numPr>
        <w:adjustRightInd/>
        <w:textAlignment w:val="auto"/>
        <w:rPr>
          <w:rFonts w:ascii="Arial" w:eastAsia="ＭＳ Ｐ明朝" w:hAnsi="Arial" w:cs="Arial"/>
          <w:szCs w:val="21"/>
          <w:lang w:val="en-GB"/>
        </w:rPr>
      </w:pPr>
      <w:r w:rsidRPr="005A24F7">
        <w:rPr>
          <w:rFonts w:ascii="Arial" w:eastAsia="ＭＳ Ｐ明朝" w:hAnsi="Arial" w:cs="Arial"/>
          <w:szCs w:val="21"/>
          <w:lang w:val="en-GB"/>
        </w:rPr>
        <w:t>NMS</w:t>
      </w:r>
      <w:r w:rsidRPr="005A24F7">
        <w:rPr>
          <w:rFonts w:ascii="Arial" w:eastAsia="ＭＳ Ｐ明朝" w:hAnsi="ＭＳ Ｐ明朝" w:cs="Arial"/>
          <w:szCs w:val="21"/>
          <w:lang w:val="en-GB"/>
        </w:rPr>
        <w:t>の発現機序は、神経弛緩薬の抗</w:t>
      </w:r>
      <w:r w:rsidR="00FC3FD7" w:rsidRPr="005A24F7">
        <w:rPr>
          <w:rFonts w:ascii="Arial" w:eastAsia="ＭＳ Ｐ明朝" w:hAnsi="ＭＳ Ｐ明朝" w:cs="Arial" w:hint="eastAsia"/>
          <w:szCs w:val="21"/>
          <w:lang w:val="en-GB"/>
        </w:rPr>
        <w:t>ドーパミン</w:t>
      </w:r>
      <w:r w:rsidRPr="005A24F7">
        <w:rPr>
          <w:rFonts w:ascii="Arial" w:eastAsia="ＭＳ Ｐ明朝" w:hAnsi="ＭＳ Ｐ明朝" w:cs="Arial"/>
          <w:szCs w:val="21"/>
          <w:lang w:val="en-GB"/>
        </w:rPr>
        <w:t>作用に関連するようである。</w:t>
      </w:r>
    </w:p>
    <w:p w14:paraId="5D0AD0AC" w14:textId="77777777" w:rsidR="00874597" w:rsidRPr="005A24F7" w:rsidRDefault="00874597" w:rsidP="008B0A6B">
      <w:pPr>
        <w:numPr>
          <w:ilvl w:val="0"/>
          <w:numId w:val="3"/>
        </w:numPr>
        <w:adjustRightInd/>
        <w:textAlignment w:val="auto"/>
        <w:rPr>
          <w:rFonts w:ascii="Arial" w:eastAsia="ＭＳ Ｐ明朝" w:hAnsi="Arial" w:cs="Arial"/>
          <w:szCs w:val="21"/>
          <w:lang w:val="en-GB"/>
        </w:rPr>
      </w:pPr>
      <w:r w:rsidRPr="005A24F7">
        <w:rPr>
          <w:rFonts w:ascii="Arial" w:eastAsia="ＭＳ Ｐ明朝" w:hAnsi="Arial" w:cs="Arial"/>
          <w:szCs w:val="21"/>
          <w:lang w:val="en-GB"/>
        </w:rPr>
        <w:t>NMS</w:t>
      </w:r>
      <w:r w:rsidRPr="005A24F7">
        <w:rPr>
          <w:rFonts w:ascii="Arial" w:eastAsia="ＭＳ Ｐ明朝" w:hAnsi="ＭＳ Ｐ明朝" w:cs="Arial"/>
          <w:szCs w:val="21"/>
          <w:lang w:val="en-GB"/>
        </w:rPr>
        <w:t>に類似する症状が報告されている：</w:t>
      </w:r>
    </w:p>
    <w:p w14:paraId="02F43E6A" w14:textId="1109360C" w:rsidR="00874597" w:rsidRPr="005A24F7" w:rsidRDefault="00FC3FD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hint="eastAsia"/>
          <w:szCs w:val="22"/>
        </w:rPr>
        <w:t>ドーパミン</w:t>
      </w:r>
      <w:r w:rsidR="00874597" w:rsidRPr="005A24F7">
        <w:rPr>
          <w:rFonts w:ascii="Arial" w:eastAsia="ＭＳ Ｐ明朝" w:hAnsi="ＭＳ Ｐ明朝" w:cs="Arial"/>
          <w:szCs w:val="22"/>
        </w:rPr>
        <w:t>枯渇剤（</w:t>
      </w:r>
      <w:r w:rsidR="00874597" w:rsidRPr="005A24F7">
        <w:rPr>
          <w:rFonts w:ascii="Arial" w:eastAsia="ＭＳ Ｐ明朝" w:hAnsi="Arial" w:cs="Arial"/>
          <w:szCs w:val="22"/>
        </w:rPr>
        <w:t>reserpine</w:t>
      </w:r>
      <w:r w:rsidR="00874597" w:rsidRPr="005A24F7">
        <w:rPr>
          <w:rFonts w:ascii="Arial" w:eastAsia="ＭＳ Ｐ明朝" w:hAnsi="ＭＳ Ｐ明朝" w:cs="Arial"/>
          <w:szCs w:val="22"/>
        </w:rPr>
        <w:t>など）の投与を受けている統合失調症でない患者における症状</w:t>
      </w:r>
    </w:p>
    <w:p w14:paraId="6F0B1982" w14:textId="296B3032"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パーキンソン病患者における間接</w:t>
      </w:r>
      <w:r w:rsidR="00FC3FD7" w:rsidRPr="005A24F7">
        <w:rPr>
          <w:rFonts w:ascii="Arial" w:eastAsia="ＭＳ Ｐ明朝" w:hAnsi="ＭＳ Ｐ明朝" w:cs="Arial" w:hint="eastAsia"/>
          <w:szCs w:val="22"/>
        </w:rPr>
        <w:t>ドーパミン</w:t>
      </w:r>
      <w:r w:rsidRPr="005A24F7">
        <w:rPr>
          <w:rFonts w:ascii="Arial" w:eastAsia="ＭＳ Ｐ明朝" w:hAnsi="ＭＳ Ｐ明朝" w:cs="Arial"/>
          <w:szCs w:val="22"/>
        </w:rPr>
        <w:t>受容体アゴニストの離脱後の症状</w:t>
      </w:r>
    </w:p>
    <w:p w14:paraId="17DE887E" w14:textId="77777777" w:rsidR="00874597" w:rsidRPr="005A24F7" w:rsidRDefault="00874597" w:rsidP="00894A2D">
      <w:pPr>
        <w:numPr>
          <w:ilvl w:val="1"/>
          <w:numId w:val="4"/>
        </w:numPr>
        <w:adjustRightInd/>
        <w:ind w:rightChars="-68" w:right="-143"/>
        <w:textAlignment w:val="auto"/>
        <w:rPr>
          <w:rFonts w:ascii="Arial" w:eastAsia="ＭＳ Ｐ明朝" w:hAnsi="Arial" w:cs="Arial"/>
          <w:szCs w:val="22"/>
        </w:rPr>
      </w:pPr>
      <w:r w:rsidRPr="005A24F7">
        <w:rPr>
          <w:rFonts w:ascii="Arial" w:eastAsia="ＭＳ Ｐ明朝" w:hAnsi="ＭＳ Ｐ明朝" w:cs="Arial"/>
          <w:szCs w:val="22"/>
        </w:rPr>
        <w:t>抗コリン薬、アンフェタミン、炭酸リチウム、コカイン、およびフェンシクリジンによる中毒に伴う症状</w:t>
      </w:r>
    </w:p>
    <w:p w14:paraId="4F270258"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通常、向精神薬の投与患者における重度の筋固縮および体温の上昇を基準として、自律神経機能異常（発汗、失禁、頻脈、血圧上昇、不安定血圧）、嚥下障害、振戦、ミオクローヌス、錯乱から昏睡までの意識レベルの変化、無言症、白血球増加症、およびクレアチンホスホキナーゼ（</w:t>
      </w:r>
      <w:r w:rsidRPr="005A24F7">
        <w:rPr>
          <w:rFonts w:ascii="Arial" w:eastAsia="ＭＳ Ｐ明朝" w:hAnsi="Arial" w:cs="Arial"/>
          <w:szCs w:val="22"/>
        </w:rPr>
        <w:t>CPK</w:t>
      </w:r>
      <w:r w:rsidRPr="005A24F7">
        <w:rPr>
          <w:rFonts w:ascii="Arial" w:eastAsia="ＭＳ Ｐ明朝" w:hAnsi="ＭＳ Ｐ明朝" w:cs="Arial"/>
          <w:szCs w:val="22"/>
        </w:rPr>
        <w:t>）増加などの筋損傷の臨床検査的エビデンスをもとに複合的に診断される。</w:t>
      </w:r>
    </w:p>
    <w:p w14:paraId="2691C921"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従来の向精神薬と新しい非定型の抗精神病薬において報告された臨床症状に大きな違いはないようである。</w:t>
      </w:r>
    </w:p>
    <w:p w14:paraId="41DDC4B0" w14:textId="77777777" w:rsidR="00874597" w:rsidRPr="005A24F7" w:rsidRDefault="00874597" w:rsidP="00874597">
      <w:pPr>
        <w:rPr>
          <w:rFonts w:ascii="Arial" w:eastAsia="ＭＳ Ｐ明朝" w:hAnsi="Arial" w:cs="Arial"/>
        </w:rPr>
      </w:pPr>
    </w:p>
    <w:p w14:paraId="73CF7BA3" w14:textId="0CBF52AF" w:rsidR="00E83BCD" w:rsidRPr="002877E1" w:rsidRDefault="001A3F55" w:rsidP="00916949">
      <w:pPr>
        <w:pStyle w:val="4"/>
      </w:pPr>
      <w:r>
        <w:t>2.</w:t>
      </w:r>
      <w:r w:rsidR="00F07237">
        <w:t>67</w:t>
      </w:r>
      <w:r>
        <w:t>.2</w:t>
      </w:r>
      <w:r w:rsidR="00355CB9" w:rsidRPr="002877E1">
        <w:t xml:space="preserve">　包含／除外基準</w:t>
      </w:r>
    </w:p>
    <w:p w14:paraId="79C70509"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包含：</w:t>
      </w:r>
    </w:p>
    <w:p w14:paraId="63192EF7" w14:textId="056133A5"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Arial" w:cs="Arial"/>
          <w:szCs w:val="22"/>
        </w:rPr>
        <w:t>NMS</w:t>
      </w:r>
      <w:r w:rsidRPr="005A24F7">
        <w:rPr>
          <w:rFonts w:ascii="Arial" w:eastAsia="ＭＳ Ｐ明朝" w:hAnsi="ＭＳ Ｐ明朝" w:cs="Arial"/>
          <w:szCs w:val="22"/>
        </w:rPr>
        <w:t>およびその主要な徴候</w:t>
      </w:r>
      <w:r w:rsidR="00AF5665">
        <w:rPr>
          <w:rFonts w:ascii="Arial" w:eastAsia="ＭＳ Ｐ明朝" w:hAnsi="Arial" w:cs="Arial" w:hint="eastAsia"/>
          <w:szCs w:val="22"/>
        </w:rPr>
        <w:t>「</w:t>
      </w:r>
      <w:r w:rsidR="00012D4B" w:rsidRPr="00012D4B">
        <w:rPr>
          <w:rFonts w:ascii="Arial" w:eastAsia="ＭＳ Ｐ明朝" w:hAnsi="ＭＳ Ｐ明朝" w:cs="Arial" w:hint="eastAsia"/>
          <w:szCs w:val="22"/>
        </w:rPr>
        <w:t>発熱（</w:t>
      </w:r>
      <w:r w:rsidR="00012D4B" w:rsidRPr="00012D4B">
        <w:rPr>
          <w:rFonts w:ascii="Arial" w:eastAsia="ＭＳ Ｐ明朝" w:hAnsi="ＭＳ Ｐ明朝" w:cs="Arial" w:hint="eastAsia"/>
          <w:szCs w:val="22"/>
        </w:rPr>
        <w:t>fever</w:t>
      </w:r>
      <w:r w:rsidR="00012D4B" w:rsidRPr="00012D4B">
        <w:rPr>
          <w:rFonts w:ascii="Arial" w:eastAsia="ＭＳ Ｐ明朝" w:hAnsi="ＭＳ Ｐ明朝" w:cs="Arial" w:hint="eastAsia"/>
          <w:szCs w:val="22"/>
        </w:rPr>
        <w:t>）、固縮（</w:t>
      </w:r>
      <w:r w:rsidR="00012D4B" w:rsidRPr="00012D4B">
        <w:rPr>
          <w:rFonts w:ascii="Arial" w:eastAsia="ＭＳ Ｐ明朝" w:hAnsi="ＭＳ Ｐ明朝" w:cs="Arial" w:hint="eastAsia"/>
          <w:szCs w:val="22"/>
        </w:rPr>
        <w:t>rigidity</w:t>
      </w:r>
      <w:r w:rsidR="00012D4B" w:rsidRPr="00012D4B">
        <w:rPr>
          <w:rFonts w:ascii="Arial" w:eastAsia="ＭＳ Ｐ明朝" w:hAnsi="ＭＳ Ｐ明朝" w:cs="Arial" w:hint="eastAsia"/>
          <w:szCs w:val="22"/>
        </w:rPr>
        <w:t>）、ミオクローヌス（</w:t>
      </w:r>
      <w:r w:rsidR="00012D4B" w:rsidRPr="00012D4B">
        <w:rPr>
          <w:rFonts w:ascii="Arial" w:eastAsia="ＭＳ Ｐ明朝" w:hAnsi="ＭＳ Ｐ明朝" w:cs="Arial" w:hint="eastAsia"/>
          <w:szCs w:val="22"/>
        </w:rPr>
        <w:t>myoclonus</w:t>
      </w:r>
      <w:r w:rsidR="00012D4B" w:rsidRPr="00012D4B">
        <w:rPr>
          <w:rFonts w:ascii="Arial" w:eastAsia="ＭＳ Ｐ明朝" w:hAnsi="ＭＳ Ｐ明朝" w:cs="Arial" w:hint="eastAsia"/>
          <w:szCs w:val="22"/>
        </w:rPr>
        <w:t>）、振戦（</w:t>
      </w:r>
      <w:r w:rsidR="00012D4B" w:rsidRPr="00012D4B">
        <w:rPr>
          <w:rFonts w:ascii="Arial" w:eastAsia="ＭＳ Ｐ明朝" w:hAnsi="ＭＳ Ｐ明朝" w:cs="Arial" w:hint="eastAsia"/>
          <w:szCs w:val="22"/>
        </w:rPr>
        <w:t>Tremor</w:t>
      </w:r>
      <w:r w:rsidR="00012D4B" w:rsidRPr="00012D4B">
        <w:rPr>
          <w:rFonts w:ascii="Arial" w:eastAsia="ＭＳ Ｐ明朝" w:hAnsi="ＭＳ Ｐ明朝" w:cs="Arial" w:hint="eastAsia"/>
          <w:szCs w:val="22"/>
        </w:rPr>
        <w:t>）」、筋損傷（</w:t>
      </w:r>
      <w:r w:rsidR="00012D4B" w:rsidRPr="00012D4B">
        <w:rPr>
          <w:rFonts w:ascii="Arial" w:eastAsia="ＭＳ Ｐ明朝" w:hAnsi="ＭＳ Ｐ明朝" w:cs="Arial" w:hint="eastAsia"/>
          <w:szCs w:val="22"/>
        </w:rPr>
        <w:t>Muscle injury</w:t>
      </w:r>
      <w:r w:rsidR="00012D4B" w:rsidRPr="00012D4B">
        <w:rPr>
          <w:rFonts w:ascii="Arial" w:eastAsia="ＭＳ Ｐ明朝" w:hAnsi="ＭＳ Ｐ明朝" w:cs="Arial" w:hint="eastAsia"/>
          <w:szCs w:val="22"/>
        </w:rPr>
        <w:t>）、意識レベルの変化（</w:t>
      </w:r>
      <w:r w:rsidR="00012D4B" w:rsidRPr="00012D4B">
        <w:rPr>
          <w:rFonts w:ascii="Arial" w:eastAsia="ＭＳ Ｐ明朝" w:hAnsi="ＭＳ Ｐ明朝" w:cs="Arial" w:hint="eastAsia"/>
          <w:szCs w:val="22"/>
        </w:rPr>
        <w:t>altered consciousness</w:t>
      </w:r>
      <w:r w:rsidR="00012D4B" w:rsidRPr="00012D4B">
        <w:rPr>
          <w:rFonts w:ascii="Arial" w:eastAsia="ＭＳ Ｐ明朝" w:hAnsi="ＭＳ Ｐ明朝" w:cs="Arial" w:hint="eastAsia"/>
          <w:szCs w:val="22"/>
        </w:rPr>
        <w:t>）、自律神経機能異常（</w:t>
      </w:r>
      <w:r w:rsidR="00012D4B" w:rsidRPr="00012D4B">
        <w:rPr>
          <w:rFonts w:ascii="Arial" w:eastAsia="ＭＳ Ｐ明朝" w:hAnsi="ＭＳ Ｐ明朝" w:cs="Arial" w:hint="eastAsia"/>
          <w:szCs w:val="22"/>
        </w:rPr>
        <w:t>autonomic dysfunction</w:t>
      </w:r>
      <w:r w:rsidR="00012D4B" w:rsidRPr="00012D4B">
        <w:rPr>
          <w:rFonts w:ascii="Arial" w:eastAsia="ＭＳ Ｐ明朝" w:hAnsi="ＭＳ Ｐ明朝" w:cs="Arial" w:hint="eastAsia"/>
          <w:szCs w:val="22"/>
        </w:rPr>
        <w:t>）、白血球増加症（</w:t>
      </w:r>
      <w:r w:rsidR="00012D4B" w:rsidRPr="00012D4B">
        <w:rPr>
          <w:rFonts w:ascii="Arial" w:eastAsia="ＭＳ Ｐ明朝" w:hAnsi="ＭＳ Ｐ明朝" w:cs="Arial" w:hint="eastAsia"/>
          <w:szCs w:val="22"/>
        </w:rPr>
        <w:t>leukocytosis</w:t>
      </w:r>
      <w:r w:rsidR="00012D4B" w:rsidRPr="00012D4B">
        <w:rPr>
          <w:rFonts w:ascii="Arial" w:eastAsia="ＭＳ Ｐ明朝" w:hAnsi="ＭＳ Ｐ明朝" w:cs="Arial" w:hint="eastAsia"/>
          <w:szCs w:val="22"/>
        </w:rPr>
        <w:t>）、</w:t>
      </w:r>
      <w:r w:rsidR="00012D4B" w:rsidRPr="00012D4B">
        <w:rPr>
          <w:rFonts w:ascii="Arial" w:eastAsia="ＭＳ Ｐ明朝" w:hAnsi="ＭＳ Ｐ明朝" w:cs="Arial" w:hint="eastAsia"/>
          <w:szCs w:val="22"/>
        </w:rPr>
        <w:t>CPK</w:t>
      </w:r>
      <w:r w:rsidR="00012D4B" w:rsidRPr="00012D4B">
        <w:rPr>
          <w:rFonts w:ascii="Arial" w:eastAsia="ＭＳ Ｐ明朝" w:hAnsi="ＭＳ Ｐ明朝" w:cs="Arial" w:hint="eastAsia"/>
          <w:szCs w:val="22"/>
        </w:rPr>
        <w:t>増加（</w:t>
      </w:r>
      <w:r w:rsidR="00012D4B" w:rsidRPr="00012D4B">
        <w:rPr>
          <w:rFonts w:ascii="Arial" w:eastAsia="ＭＳ Ｐ明朝" w:hAnsi="ＭＳ Ｐ明朝" w:cs="Arial" w:hint="eastAsia"/>
          <w:szCs w:val="22"/>
        </w:rPr>
        <w:t>increased CPK</w:t>
      </w:r>
      <w:r w:rsidR="00012D4B" w:rsidRPr="00012D4B">
        <w:rPr>
          <w:rFonts w:ascii="Arial" w:eastAsia="ＭＳ Ｐ明朝" w:hAnsi="ＭＳ Ｐ明朝" w:cs="Arial" w:hint="eastAsia"/>
          <w:szCs w:val="22"/>
        </w:rPr>
        <w:t>）</w:t>
      </w:r>
      <w:r w:rsidR="00B8436E">
        <w:rPr>
          <w:rFonts w:ascii="Arial" w:eastAsia="ＭＳ Ｐ明朝" w:hAnsi="ＭＳ Ｐ明朝" w:cs="Arial" w:hint="eastAsia"/>
          <w:szCs w:val="22"/>
        </w:rPr>
        <w:t>など</w:t>
      </w:r>
      <w:r w:rsidR="00AF5665">
        <w:rPr>
          <w:rFonts w:ascii="Arial" w:eastAsia="ＭＳ Ｐ明朝" w:hAnsi="ＭＳ Ｐ明朝" w:cs="Arial" w:hint="eastAsia"/>
          <w:szCs w:val="22"/>
        </w:rPr>
        <w:t>」</w:t>
      </w:r>
      <w:r w:rsidR="00AF5665" w:rsidRPr="005A24F7">
        <w:rPr>
          <w:rFonts w:ascii="Arial" w:eastAsia="ＭＳ Ｐ明朝" w:hAnsi="ＭＳ Ｐ明朝" w:cs="Arial"/>
          <w:szCs w:val="22"/>
        </w:rPr>
        <w:t>に関連する</w:t>
      </w:r>
      <w:r w:rsidR="00AF5665" w:rsidRPr="005A24F7">
        <w:rPr>
          <w:rFonts w:ascii="Arial" w:eastAsia="ＭＳ Ｐ明朝" w:hAnsi="Arial" w:cs="Arial"/>
          <w:szCs w:val="22"/>
        </w:rPr>
        <w:t>PT</w:t>
      </w:r>
    </w:p>
    <w:p w14:paraId="582BADF1"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除外：</w:t>
      </w:r>
    </w:p>
    <w:p w14:paraId="1EBCEC31"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具体的な除外基準は使用していない</w:t>
      </w:r>
    </w:p>
    <w:p w14:paraId="50BDCE05" w14:textId="77777777" w:rsidR="00874597" w:rsidRPr="005A24F7" w:rsidRDefault="00874597" w:rsidP="00874597">
      <w:pPr>
        <w:rPr>
          <w:rFonts w:ascii="Arial" w:eastAsia="ＭＳ Ｐ明朝" w:hAnsi="Arial" w:cs="Arial"/>
        </w:rPr>
      </w:pPr>
    </w:p>
    <w:p w14:paraId="1C9574D4" w14:textId="22D3CD9B" w:rsidR="00E83BCD" w:rsidRPr="002877E1" w:rsidRDefault="001A3F55" w:rsidP="00916949">
      <w:pPr>
        <w:pStyle w:val="4"/>
      </w:pPr>
      <w:bookmarkStart w:id="693" w:name="_Toc159224819"/>
      <w:r>
        <w:t>2.</w:t>
      </w:r>
      <w:r w:rsidR="00F07237">
        <w:t>67</w:t>
      </w:r>
      <w:r>
        <w:t>.</w:t>
      </w:r>
      <w:r w:rsidR="005A4C4C">
        <w:rPr>
          <w:rFonts w:hint="eastAsia"/>
        </w:rPr>
        <w:t>3</w:t>
      </w:r>
      <w:r w:rsidR="00355CB9" w:rsidRPr="002877E1">
        <w:t xml:space="preserve">　アルゴリズム</w:t>
      </w:r>
      <w:bookmarkEnd w:id="693"/>
    </w:p>
    <w:p w14:paraId="2CAFA8C8" w14:textId="77777777" w:rsidR="00874597" w:rsidRPr="005A24F7" w:rsidRDefault="00874597" w:rsidP="00D77B32">
      <w:pPr>
        <w:rPr>
          <w:rFonts w:ascii="Arial" w:eastAsia="ＭＳ Ｐ明朝" w:hAnsi="Arial" w:cs="Arial"/>
        </w:rPr>
      </w:pPr>
      <w:r w:rsidRPr="005A24F7">
        <w:rPr>
          <w:rFonts w:ascii="Arial" w:eastAsia="ＭＳ Ｐ明朝" w:hAnsi="ＭＳ Ｐ明朝" w:cs="Arial"/>
        </w:rPr>
        <w:t>評価すべきとして選択される症例は、カテゴリー</w:t>
      </w:r>
      <w:r w:rsidRPr="005A24F7">
        <w:rPr>
          <w:rFonts w:ascii="Arial" w:eastAsia="ＭＳ Ｐ明朝" w:hAnsi="Arial" w:cs="Arial"/>
        </w:rPr>
        <w:t>A</w:t>
      </w:r>
      <w:r w:rsidRPr="005A24F7">
        <w:rPr>
          <w:rFonts w:ascii="Arial" w:eastAsia="ＭＳ Ｐ明朝" w:hAnsi="ＭＳ Ｐ明朝" w:cs="Arial"/>
        </w:rPr>
        <w:t>（狭域検索）に包含されている</w:t>
      </w:r>
      <w:r w:rsidRPr="005A24F7">
        <w:rPr>
          <w:rFonts w:ascii="Arial" w:eastAsia="ＭＳ Ｐ明朝" w:hAnsi="Arial" w:cs="Arial"/>
        </w:rPr>
        <w:t>PT</w:t>
      </w:r>
      <w:r w:rsidRPr="005A24F7">
        <w:rPr>
          <w:rFonts w:ascii="Arial" w:eastAsia="ＭＳ Ｐ明朝" w:hAnsi="ＭＳ Ｐ明朝" w:cs="Arial"/>
        </w:rPr>
        <w:t>が</w:t>
      </w:r>
      <w:r w:rsidR="004B2C4A">
        <w:rPr>
          <w:rFonts w:ascii="Arial" w:eastAsia="ＭＳ Ｐ明朝" w:hAnsi="Arial" w:cs="Arial" w:hint="eastAsia"/>
        </w:rPr>
        <w:t>一</w:t>
      </w:r>
      <w:r w:rsidRPr="005A24F7">
        <w:rPr>
          <w:rFonts w:ascii="Arial" w:eastAsia="ＭＳ Ｐ明朝" w:hAnsi="ＭＳ Ｐ明朝" w:cs="Arial"/>
        </w:rPr>
        <w:t>つ以上報告されている症例、もしくは、いずれも広域検索であるカテゴリー</w:t>
      </w:r>
      <w:r w:rsidRPr="005A24F7">
        <w:rPr>
          <w:rFonts w:ascii="Arial" w:eastAsia="ＭＳ Ｐ明朝" w:hAnsi="Arial" w:cs="Arial"/>
        </w:rPr>
        <w:t>B</w:t>
      </w:r>
      <w:r w:rsidRPr="005A24F7">
        <w:rPr>
          <w:rFonts w:ascii="Arial" w:eastAsia="ＭＳ Ｐ明朝" w:hAnsi="ＭＳ Ｐ明朝" w:cs="Arial"/>
        </w:rPr>
        <w:t>、</w:t>
      </w:r>
      <w:r w:rsidRPr="005A24F7">
        <w:rPr>
          <w:rFonts w:ascii="Arial" w:eastAsia="ＭＳ Ｐ明朝" w:hAnsi="Arial" w:cs="Arial"/>
        </w:rPr>
        <w:t>C</w:t>
      </w:r>
      <w:r w:rsidRPr="005A24F7">
        <w:rPr>
          <w:rFonts w:ascii="Arial" w:eastAsia="ＭＳ Ｐ明朝" w:hAnsi="ＭＳ Ｐ明朝" w:cs="Arial"/>
        </w:rPr>
        <w:t>、</w:t>
      </w:r>
      <w:r w:rsidRPr="005A24F7">
        <w:rPr>
          <w:rFonts w:ascii="Arial" w:eastAsia="ＭＳ Ｐ明朝" w:hAnsi="Arial" w:cs="Arial"/>
        </w:rPr>
        <w:t>D</w:t>
      </w:r>
      <w:r w:rsidRPr="005A24F7">
        <w:rPr>
          <w:rFonts w:ascii="Arial" w:eastAsia="ＭＳ Ｐ明朝" w:hAnsi="ＭＳ Ｐ明朝" w:cs="Arial"/>
        </w:rPr>
        <w:t>の</w:t>
      </w:r>
      <w:r w:rsidRPr="005A24F7">
        <w:rPr>
          <w:rFonts w:ascii="Arial" w:eastAsia="ＭＳ Ｐ明朝" w:hAnsi="Arial" w:cs="Arial"/>
        </w:rPr>
        <w:t>3</w:t>
      </w:r>
      <w:r w:rsidRPr="005A24F7">
        <w:rPr>
          <w:rFonts w:ascii="Arial" w:eastAsia="ＭＳ Ｐ明朝" w:hAnsi="ＭＳ Ｐ明朝" w:cs="Arial"/>
        </w:rPr>
        <w:t>グループから、それぞれ</w:t>
      </w:r>
      <w:r w:rsidR="004B2C4A">
        <w:rPr>
          <w:rFonts w:ascii="Arial" w:eastAsia="ＭＳ Ｐ明朝" w:hAnsi="Arial" w:cs="Arial" w:hint="eastAsia"/>
        </w:rPr>
        <w:t>一</w:t>
      </w:r>
      <w:r w:rsidRPr="005A24F7">
        <w:rPr>
          <w:rFonts w:ascii="Arial" w:eastAsia="ＭＳ Ｐ明朝" w:hAnsi="ＭＳ Ｐ明朝" w:cs="Arial"/>
        </w:rPr>
        <w:t>つ以上の</w:t>
      </w:r>
      <w:r w:rsidRPr="005A24F7">
        <w:rPr>
          <w:rFonts w:ascii="Arial" w:eastAsia="ＭＳ Ｐ明朝" w:hAnsi="Arial" w:cs="Arial"/>
        </w:rPr>
        <w:t>PT</w:t>
      </w:r>
      <w:r w:rsidRPr="005A24F7">
        <w:rPr>
          <w:rFonts w:ascii="Arial" w:eastAsia="ＭＳ Ｐ明朝" w:hAnsi="ＭＳ Ｐ明朝" w:cs="Arial"/>
        </w:rPr>
        <w:t>を併せて報告されている症例である。</w:t>
      </w:r>
    </w:p>
    <w:p w14:paraId="69EACA3C"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カテゴリー</w:t>
      </w:r>
      <w:r w:rsidRPr="005A24F7">
        <w:rPr>
          <w:rFonts w:ascii="Arial" w:eastAsia="ＭＳ Ｐ明朝" w:hAnsi="Arial" w:cs="Arial"/>
          <w:szCs w:val="22"/>
        </w:rPr>
        <w:t>A*</w:t>
      </w:r>
      <w:r w:rsidRPr="005A24F7">
        <w:rPr>
          <w:rFonts w:ascii="Arial" w:eastAsia="ＭＳ Ｐ明朝" w:hAnsi="ＭＳ Ｐ明朝" w:cs="Arial"/>
          <w:szCs w:val="22"/>
        </w:rPr>
        <w:t>（狭域検索）</w:t>
      </w:r>
    </w:p>
    <w:p w14:paraId="6F5D47DF"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Arial" w:cs="Arial"/>
          <w:szCs w:val="22"/>
        </w:rPr>
        <w:t>NMS</w:t>
      </w:r>
      <w:r w:rsidRPr="005A24F7">
        <w:rPr>
          <w:rFonts w:ascii="Arial" w:eastAsia="ＭＳ Ｐ明朝" w:hAnsi="ＭＳ Ｐ明朝" w:cs="Arial"/>
          <w:szCs w:val="22"/>
        </w:rPr>
        <w:t>またはセロトニン症候群や悪性高熱に類似する状態（これらは</w:t>
      </w:r>
      <w:r w:rsidRPr="005A24F7">
        <w:rPr>
          <w:rFonts w:ascii="Arial" w:eastAsia="ＭＳ Ｐ明朝" w:hAnsi="Arial" w:cs="Arial"/>
          <w:szCs w:val="22"/>
        </w:rPr>
        <w:t>NMS</w:t>
      </w:r>
      <w:r w:rsidRPr="005A24F7">
        <w:rPr>
          <w:rFonts w:ascii="Arial" w:eastAsia="ＭＳ Ｐ明朝" w:hAnsi="ＭＳ Ｐ明朝" w:cs="Arial"/>
          <w:szCs w:val="22"/>
        </w:rPr>
        <w:t>として誤診されやすい）の特異的な報告を表す</w:t>
      </w:r>
      <w:r w:rsidRPr="005A24F7">
        <w:rPr>
          <w:rFonts w:ascii="Arial" w:eastAsia="ＭＳ Ｐ明朝" w:hAnsi="Arial" w:cs="Arial"/>
          <w:szCs w:val="22"/>
        </w:rPr>
        <w:t>PT</w:t>
      </w:r>
      <w:r w:rsidRPr="005A24F7">
        <w:rPr>
          <w:rFonts w:ascii="Arial" w:eastAsia="ＭＳ Ｐ明朝" w:hAnsi="ＭＳ Ｐ明朝" w:cs="Arial"/>
          <w:szCs w:val="22"/>
        </w:rPr>
        <w:t>「悪性症候群（</w:t>
      </w:r>
      <w:r w:rsidRPr="005A24F7">
        <w:rPr>
          <w:rFonts w:ascii="Arial" w:eastAsia="ＭＳ Ｐ明朝" w:hAnsi="Arial" w:cs="Arial"/>
          <w:szCs w:val="22"/>
        </w:rPr>
        <w:t>Neuroleptic malignant syndrome</w:t>
      </w:r>
      <w:r w:rsidRPr="005A24F7">
        <w:rPr>
          <w:rFonts w:ascii="Arial" w:eastAsia="ＭＳ Ｐ明朝" w:hAnsi="ＭＳ Ｐ明朝" w:cs="Arial"/>
          <w:szCs w:val="22"/>
        </w:rPr>
        <w:t>）」、</w:t>
      </w:r>
      <w:r w:rsidRPr="005A24F7">
        <w:rPr>
          <w:rFonts w:ascii="Arial" w:eastAsia="ＭＳ Ｐ明朝" w:hAnsi="Arial" w:cs="Arial"/>
          <w:szCs w:val="22"/>
        </w:rPr>
        <w:t>PT</w:t>
      </w:r>
      <w:r w:rsidRPr="005A24F7">
        <w:rPr>
          <w:rFonts w:ascii="Arial" w:eastAsia="ＭＳ Ｐ明朝" w:hAnsi="ＭＳ Ｐ明朝" w:cs="Arial"/>
          <w:szCs w:val="22"/>
        </w:rPr>
        <w:t>「セロトニン症候群（</w:t>
      </w:r>
      <w:r w:rsidRPr="005A24F7">
        <w:rPr>
          <w:rFonts w:ascii="Arial" w:eastAsia="ＭＳ Ｐ明朝" w:hAnsi="Arial" w:cs="Arial"/>
          <w:szCs w:val="22"/>
        </w:rPr>
        <w:t>Serotonin syndrome</w:t>
      </w:r>
      <w:r w:rsidRPr="005A24F7">
        <w:rPr>
          <w:rFonts w:ascii="Arial" w:eastAsia="ＭＳ Ｐ明朝" w:hAnsi="ＭＳ Ｐ明朝" w:cs="Arial"/>
          <w:szCs w:val="22"/>
        </w:rPr>
        <w:t>）」、もしくは</w:t>
      </w:r>
      <w:r w:rsidRPr="005A24F7">
        <w:rPr>
          <w:rFonts w:ascii="Arial" w:eastAsia="ＭＳ Ｐ明朝" w:hAnsi="Arial" w:cs="Arial"/>
          <w:szCs w:val="22"/>
        </w:rPr>
        <w:t>PT</w:t>
      </w:r>
      <w:r w:rsidRPr="005A24F7">
        <w:rPr>
          <w:rFonts w:ascii="Arial" w:eastAsia="ＭＳ Ｐ明朝" w:hAnsi="ＭＳ Ｐ明朝" w:cs="Arial"/>
          <w:szCs w:val="22"/>
        </w:rPr>
        <w:t>「悪性高熱（</w:t>
      </w:r>
      <w:r w:rsidRPr="005A24F7">
        <w:rPr>
          <w:rFonts w:ascii="Arial" w:eastAsia="ＭＳ Ｐ明朝" w:hAnsi="Arial" w:cs="Arial"/>
          <w:szCs w:val="22"/>
        </w:rPr>
        <w:t>Hyperthermia malignant</w:t>
      </w:r>
      <w:r w:rsidRPr="005A24F7">
        <w:rPr>
          <w:rFonts w:ascii="Arial" w:eastAsia="ＭＳ Ｐ明朝" w:hAnsi="ＭＳ Ｐ明朝" w:cs="Arial"/>
          <w:szCs w:val="22"/>
        </w:rPr>
        <w:t>）」</w:t>
      </w:r>
    </w:p>
    <w:p w14:paraId="689B1B50"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カテゴリー</w:t>
      </w:r>
      <w:r w:rsidRPr="005A24F7">
        <w:rPr>
          <w:rFonts w:ascii="Arial" w:eastAsia="ＭＳ Ｐ明朝" w:hAnsi="Arial" w:cs="Arial"/>
          <w:szCs w:val="22"/>
        </w:rPr>
        <w:t>B</w:t>
      </w:r>
      <w:r w:rsidRPr="005A24F7">
        <w:rPr>
          <w:rFonts w:ascii="Arial" w:eastAsia="ＭＳ Ｐ明朝" w:hAnsi="ＭＳ Ｐ明朝" w:cs="Arial"/>
          <w:szCs w:val="22"/>
        </w:rPr>
        <w:t>、</w:t>
      </w:r>
      <w:r w:rsidRPr="005A24F7">
        <w:rPr>
          <w:rFonts w:ascii="Arial" w:eastAsia="ＭＳ Ｐ明朝" w:hAnsi="Arial" w:cs="Arial"/>
          <w:szCs w:val="22"/>
        </w:rPr>
        <w:t>C</w:t>
      </w:r>
      <w:r w:rsidRPr="005A24F7">
        <w:rPr>
          <w:rFonts w:ascii="Arial" w:eastAsia="ＭＳ Ｐ明朝" w:hAnsi="ＭＳ Ｐ明朝" w:cs="Arial"/>
          <w:szCs w:val="22"/>
        </w:rPr>
        <w:t>、</w:t>
      </w:r>
      <w:r w:rsidRPr="005A24F7">
        <w:rPr>
          <w:rFonts w:ascii="Arial" w:eastAsia="ＭＳ Ｐ明朝" w:hAnsi="Arial" w:cs="Arial"/>
          <w:szCs w:val="22"/>
        </w:rPr>
        <w:t>D*</w:t>
      </w:r>
      <w:r w:rsidRPr="005A24F7">
        <w:rPr>
          <w:rFonts w:ascii="Arial" w:eastAsia="ＭＳ Ｐ明朝" w:hAnsi="ＭＳ Ｐ明朝" w:cs="Arial"/>
          <w:szCs w:val="22"/>
        </w:rPr>
        <w:t>（広域検索）：カテゴリー</w:t>
      </w:r>
      <w:r w:rsidRPr="005A24F7">
        <w:rPr>
          <w:rFonts w:ascii="Arial" w:eastAsia="ＭＳ Ｐ明朝" w:hAnsi="Arial" w:cs="Arial"/>
          <w:szCs w:val="22"/>
        </w:rPr>
        <w:t>B</w:t>
      </w:r>
      <w:r w:rsidRPr="005A24F7">
        <w:rPr>
          <w:rFonts w:ascii="Arial" w:eastAsia="ＭＳ Ｐ明朝" w:hAnsi="ＭＳ Ｐ明朝" w:cs="Arial"/>
          <w:szCs w:val="22"/>
        </w:rPr>
        <w:t>、</w:t>
      </w:r>
      <w:r w:rsidRPr="005A24F7">
        <w:rPr>
          <w:rFonts w:ascii="Arial" w:eastAsia="ＭＳ Ｐ明朝" w:hAnsi="Arial" w:cs="Arial"/>
          <w:szCs w:val="22"/>
        </w:rPr>
        <w:t>C</w:t>
      </w:r>
      <w:r w:rsidRPr="005A24F7">
        <w:rPr>
          <w:rFonts w:ascii="Arial" w:eastAsia="ＭＳ Ｐ明朝" w:hAnsi="ＭＳ Ｐ明朝" w:cs="Arial"/>
          <w:szCs w:val="22"/>
        </w:rPr>
        <w:t>、および</w:t>
      </w:r>
      <w:r w:rsidRPr="005A24F7">
        <w:rPr>
          <w:rFonts w:ascii="Arial" w:eastAsia="ＭＳ Ｐ明朝" w:hAnsi="Arial" w:cs="Arial"/>
          <w:szCs w:val="22"/>
        </w:rPr>
        <w:t>D</w:t>
      </w:r>
      <w:r w:rsidRPr="005A24F7">
        <w:rPr>
          <w:rFonts w:ascii="Arial" w:eastAsia="ＭＳ Ｐ明朝" w:hAnsi="ＭＳ Ｐ明朝" w:cs="Arial"/>
          <w:szCs w:val="22"/>
        </w:rPr>
        <w:t>の定義は下記のとおりである：</w:t>
      </w:r>
    </w:p>
    <w:p w14:paraId="2173BC15"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カテゴリー</w:t>
      </w:r>
      <w:r w:rsidRPr="005A24F7">
        <w:rPr>
          <w:rFonts w:ascii="Arial" w:eastAsia="ＭＳ Ｐ明朝" w:hAnsi="Arial" w:cs="Arial"/>
          <w:szCs w:val="22"/>
        </w:rPr>
        <w:t>B</w:t>
      </w:r>
      <w:r w:rsidRPr="005A24F7">
        <w:rPr>
          <w:rFonts w:ascii="Arial" w:eastAsia="ＭＳ Ｐ明朝" w:hAnsi="ＭＳ Ｐ明朝" w:cs="Arial"/>
          <w:szCs w:val="22"/>
        </w:rPr>
        <w:t>（発熱に関連する</w:t>
      </w:r>
      <w:r w:rsidRPr="005A24F7">
        <w:rPr>
          <w:rFonts w:ascii="Arial" w:eastAsia="ＭＳ Ｐ明朝" w:hAnsi="Arial" w:cs="Arial"/>
          <w:szCs w:val="22"/>
        </w:rPr>
        <w:t>PT</w:t>
      </w:r>
      <w:r w:rsidRPr="005A24F7">
        <w:rPr>
          <w:rFonts w:ascii="Arial" w:eastAsia="ＭＳ Ｐ明朝" w:hAnsi="ＭＳ Ｐ明朝" w:cs="Arial"/>
          <w:szCs w:val="22"/>
        </w:rPr>
        <w:t>）</w:t>
      </w:r>
    </w:p>
    <w:p w14:paraId="70033A4F"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lastRenderedPageBreak/>
        <w:t>カテゴリー</w:t>
      </w:r>
      <w:r w:rsidRPr="005A24F7">
        <w:rPr>
          <w:rFonts w:ascii="Arial" w:eastAsia="ＭＳ Ｐ明朝" w:hAnsi="Arial" w:cs="Arial"/>
          <w:szCs w:val="22"/>
        </w:rPr>
        <w:t>C</w:t>
      </w:r>
      <w:r w:rsidRPr="005A24F7">
        <w:rPr>
          <w:rFonts w:ascii="Arial" w:eastAsia="ＭＳ Ｐ明朝" w:hAnsi="ＭＳ Ｐ明朝" w:cs="Arial"/>
          <w:szCs w:val="22"/>
        </w:rPr>
        <w:t>（筋固縮または損傷に関連する</w:t>
      </w:r>
      <w:r w:rsidRPr="005A24F7">
        <w:rPr>
          <w:rFonts w:ascii="Arial" w:eastAsia="ＭＳ Ｐ明朝" w:hAnsi="Arial" w:cs="Arial"/>
          <w:szCs w:val="22"/>
        </w:rPr>
        <w:t>PT</w:t>
      </w:r>
      <w:r w:rsidRPr="005A24F7">
        <w:rPr>
          <w:rFonts w:ascii="Arial" w:eastAsia="ＭＳ Ｐ明朝" w:hAnsi="ＭＳ Ｐ明朝" w:cs="Arial"/>
          <w:szCs w:val="22"/>
        </w:rPr>
        <w:t>）</w:t>
      </w:r>
    </w:p>
    <w:p w14:paraId="46E0C9E2"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カテゴリー</w:t>
      </w:r>
      <w:r w:rsidRPr="005A24F7">
        <w:rPr>
          <w:rFonts w:ascii="Arial" w:eastAsia="ＭＳ Ｐ明朝" w:hAnsi="Arial" w:cs="Arial"/>
          <w:szCs w:val="22"/>
        </w:rPr>
        <w:t>D</w:t>
      </w:r>
      <w:r w:rsidRPr="005A24F7">
        <w:rPr>
          <w:rFonts w:ascii="Arial" w:eastAsia="ＭＳ Ｐ明朝" w:hAnsi="ＭＳ Ｐ明朝" w:cs="Arial"/>
          <w:szCs w:val="22"/>
        </w:rPr>
        <w:t>（</w:t>
      </w:r>
      <w:r w:rsidRPr="005A24F7">
        <w:rPr>
          <w:rFonts w:ascii="Arial" w:eastAsia="ＭＳ Ｐ明朝" w:hAnsi="Arial" w:cs="Arial"/>
          <w:szCs w:val="22"/>
        </w:rPr>
        <w:t>NMS</w:t>
      </w:r>
      <w:r w:rsidRPr="005A24F7">
        <w:rPr>
          <w:rFonts w:ascii="Arial" w:eastAsia="ＭＳ Ｐ明朝" w:hAnsi="ＭＳ Ｐ明朝" w:cs="Arial"/>
          <w:szCs w:val="22"/>
        </w:rPr>
        <w:t>に関連するその他の</w:t>
      </w:r>
      <w:r w:rsidRPr="005A24F7">
        <w:rPr>
          <w:rFonts w:ascii="Arial" w:eastAsia="ＭＳ Ｐ明朝" w:hAnsi="Arial" w:cs="Arial"/>
          <w:szCs w:val="22"/>
        </w:rPr>
        <w:t>PT</w:t>
      </w:r>
      <w:r w:rsidRPr="005A24F7">
        <w:rPr>
          <w:rFonts w:ascii="Arial" w:eastAsia="ＭＳ Ｐ明朝" w:hAnsi="ＭＳ Ｐ明朝" w:cs="Arial"/>
          <w:szCs w:val="22"/>
        </w:rPr>
        <w:t>、臨床検査結果の用語を含む）</w:t>
      </w:r>
    </w:p>
    <w:p w14:paraId="79DA9661" w14:textId="32837878" w:rsidR="00874597" w:rsidRPr="005A24F7" w:rsidRDefault="00F07237" w:rsidP="00490DA8">
      <w:pPr>
        <w:ind w:left="153" w:hangingChars="73" w:hanging="153"/>
        <w:rPr>
          <w:rFonts w:ascii="Arial" w:eastAsia="ＭＳ Ｐ明朝" w:hAnsi="Arial" w:cs="Arial"/>
        </w:rPr>
      </w:pPr>
      <w:r>
        <w:rPr>
          <w:rFonts w:ascii="Arial" w:eastAsia="ＭＳ Ｐ明朝" w:hAnsi="Arial" w:cs="Arial" w:hint="eastAsia"/>
        </w:rPr>
        <w:t>*</w:t>
      </w:r>
      <w:r w:rsidR="00337DD0">
        <w:rPr>
          <w:rFonts w:ascii="Arial" w:eastAsia="ＭＳ Ｐ明朝" w:hAnsi="Arial" w:cs="Arial" w:hint="eastAsia"/>
        </w:rPr>
        <w:t>注</w:t>
      </w:r>
      <w:r w:rsidR="00874597" w:rsidRPr="005A24F7">
        <w:rPr>
          <w:rFonts w:ascii="Arial" w:eastAsia="ＭＳ Ｐ明朝" w:hAnsi="ＭＳ Ｐ明朝" w:cs="Arial"/>
        </w:rPr>
        <w:t>カテゴリー</w:t>
      </w:r>
      <w:r w:rsidR="00874597" w:rsidRPr="005A24F7">
        <w:rPr>
          <w:rFonts w:ascii="Arial" w:eastAsia="ＭＳ Ｐ明朝" w:hAnsi="Arial" w:cs="Arial"/>
        </w:rPr>
        <w:t>A</w:t>
      </w:r>
      <w:r w:rsidR="00874597" w:rsidRPr="005A24F7">
        <w:rPr>
          <w:rFonts w:ascii="Arial" w:eastAsia="ＭＳ Ｐ明朝" w:hAnsi="ＭＳ Ｐ明朝" w:cs="Arial"/>
        </w:rPr>
        <w:t>は</w:t>
      </w:r>
      <w:r w:rsidR="00874597" w:rsidRPr="005A24F7">
        <w:rPr>
          <w:rFonts w:ascii="Arial" w:eastAsia="ＭＳ Ｐ明朝" w:hAnsi="Arial" w:cs="Arial"/>
        </w:rPr>
        <w:t>CIOMS</w:t>
      </w:r>
      <w:r w:rsidR="00874597" w:rsidRPr="005A24F7">
        <w:rPr>
          <w:rFonts w:ascii="Arial" w:eastAsia="ＭＳ Ｐ明朝" w:hAnsi="ＭＳ Ｐ明朝" w:cs="Arial"/>
        </w:rPr>
        <w:t>オリジナル文書に記載されているカテゴリー</w:t>
      </w:r>
      <w:r w:rsidR="00874597" w:rsidRPr="005A24F7">
        <w:rPr>
          <w:rFonts w:ascii="Arial" w:eastAsia="ＭＳ Ｐ明朝" w:hAnsi="Arial" w:cs="Arial"/>
        </w:rPr>
        <w:t>1</w:t>
      </w:r>
      <w:r w:rsidR="00874597" w:rsidRPr="005A24F7">
        <w:rPr>
          <w:rFonts w:ascii="Arial" w:eastAsia="ＭＳ Ｐ明朝" w:hAnsi="ＭＳ Ｐ明朝" w:cs="Arial"/>
        </w:rPr>
        <w:t>に相当する。カテゴリー</w:t>
      </w:r>
      <w:r w:rsidR="00874597" w:rsidRPr="005A24F7">
        <w:rPr>
          <w:rFonts w:ascii="Arial" w:eastAsia="ＭＳ Ｐ明朝" w:hAnsi="Arial" w:cs="Arial"/>
        </w:rPr>
        <w:t>B</w:t>
      </w:r>
      <w:r w:rsidR="00874597" w:rsidRPr="005A24F7">
        <w:rPr>
          <w:rFonts w:ascii="Arial" w:eastAsia="ＭＳ Ｐ明朝" w:hAnsi="ＭＳ Ｐ明朝" w:cs="Arial"/>
        </w:rPr>
        <w:t>、</w:t>
      </w:r>
      <w:r w:rsidR="00874597" w:rsidRPr="005A24F7">
        <w:rPr>
          <w:rFonts w:ascii="Arial" w:eastAsia="ＭＳ Ｐ明朝" w:hAnsi="Arial" w:cs="Arial"/>
        </w:rPr>
        <w:t>C</w:t>
      </w:r>
      <w:r w:rsidR="00874597" w:rsidRPr="005A24F7">
        <w:rPr>
          <w:rFonts w:ascii="Arial" w:eastAsia="ＭＳ Ｐ明朝" w:hAnsi="ＭＳ Ｐ明朝" w:cs="Arial"/>
        </w:rPr>
        <w:t>、および</w:t>
      </w:r>
      <w:r w:rsidR="00874597" w:rsidRPr="005A24F7">
        <w:rPr>
          <w:rFonts w:ascii="Arial" w:eastAsia="ＭＳ Ｐ明朝" w:hAnsi="Arial" w:cs="Arial"/>
        </w:rPr>
        <w:t>D</w:t>
      </w:r>
      <w:r w:rsidR="00874597" w:rsidRPr="005A24F7">
        <w:rPr>
          <w:rFonts w:ascii="Arial" w:eastAsia="ＭＳ Ｐ明朝" w:hAnsi="ＭＳ Ｐ明朝" w:cs="Arial"/>
        </w:rPr>
        <w:t>は、それぞれカテゴリー</w:t>
      </w:r>
      <w:r w:rsidR="00874597" w:rsidRPr="005A24F7">
        <w:rPr>
          <w:rFonts w:ascii="Arial" w:eastAsia="ＭＳ Ｐ明朝" w:hAnsi="Arial" w:cs="Arial"/>
        </w:rPr>
        <w:t>2</w:t>
      </w:r>
      <w:r w:rsidR="00874597" w:rsidRPr="005A24F7">
        <w:rPr>
          <w:rFonts w:ascii="Arial" w:eastAsia="ＭＳ Ｐ明朝" w:hAnsi="ＭＳ Ｐ明朝" w:cs="Arial"/>
        </w:rPr>
        <w:t>の</w:t>
      </w:r>
      <w:r w:rsidR="00337DD0">
        <w:rPr>
          <w:rFonts w:ascii="Arial" w:eastAsia="ＭＳ Ｐ明朝" w:hAnsi="ＭＳ Ｐ明朝" w:cs="Arial"/>
        </w:rPr>
        <w:t>「</w:t>
      </w:r>
      <w:r w:rsidR="00874597" w:rsidRPr="005A24F7">
        <w:rPr>
          <w:rFonts w:ascii="Arial" w:eastAsia="ＭＳ Ｐ明朝" w:hAnsi="ＭＳ Ｐ明朝" w:cs="Arial"/>
        </w:rPr>
        <w:t>発熱に関連する検索用語</w:t>
      </w:r>
      <w:r w:rsidR="00337DD0">
        <w:rPr>
          <w:rFonts w:ascii="Arial" w:eastAsia="ＭＳ Ｐ明朝" w:hAnsi="ＭＳ Ｐ明朝" w:cs="Arial"/>
        </w:rPr>
        <w:t>」</w:t>
      </w:r>
      <w:r w:rsidR="00874597" w:rsidRPr="005A24F7">
        <w:rPr>
          <w:rFonts w:ascii="Arial" w:eastAsia="ＭＳ Ｐ明朝" w:hAnsi="ＭＳ Ｐ明朝" w:cs="Arial"/>
        </w:rPr>
        <w:t>、</w:t>
      </w:r>
      <w:r w:rsidR="00337DD0">
        <w:rPr>
          <w:rFonts w:ascii="Arial" w:eastAsia="ＭＳ Ｐ明朝" w:hAnsi="ＭＳ Ｐ明朝" w:cs="Arial"/>
        </w:rPr>
        <w:t>「</w:t>
      </w:r>
      <w:r w:rsidR="00874597" w:rsidRPr="005A24F7">
        <w:rPr>
          <w:rFonts w:ascii="Arial" w:eastAsia="ＭＳ Ｐ明朝" w:hAnsi="ＭＳ Ｐ明朝" w:cs="Arial"/>
        </w:rPr>
        <w:t>筋固縮／損傷に関連する検索用語</w:t>
      </w:r>
      <w:r w:rsidR="00337DD0">
        <w:rPr>
          <w:rFonts w:ascii="Arial" w:eastAsia="ＭＳ Ｐ明朝" w:hAnsi="ＭＳ Ｐ明朝" w:cs="Arial"/>
        </w:rPr>
        <w:t>」</w:t>
      </w:r>
      <w:r w:rsidR="00874597" w:rsidRPr="005A24F7">
        <w:rPr>
          <w:rFonts w:ascii="Arial" w:eastAsia="ＭＳ Ｐ明朝" w:hAnsi="ＭＳ Ｐ明朝" w:cs="Arial"/>
        </w:rPr>
        <w:t>、および</w:t>
      </w:r>
      <w:r w:rsidR="00337DD0">
        <w:rPr>
          <w:rFonts w:ascii="Arial" w:eastAsia="ＭＳ Ｐ明朝" w:hAnsi="ＭＳ Ｐ明朝" w:cs="Arial"/>
        </w:rPr>
        <w:t>「</w:t>
      </w:r>
      <w:r w:rsidR="00874597" w:rsidRPr="005A24F7">
        <w:rPr>
          <w:rFonts w:ascii="Arial" w:eastAsia="ＭＳ Ｐ明朝" w:hAnsi="Arial" w:cs="Arial"/>
        </w:rPr>
        <w:t>NMS</w:t>
      </w:r>
      <w:r w:rsidR="00874597" w:rsidRPr="005A24F7">
        <w:rPr>
          <w:rFonts w:ascii="Arial" w:eastAsia="ＭＳ Ｐ明朝" w:hAnsi="ＭＳ Ｐ明朝" w:cs="Arial"/>
        </w:rPr>
        <w:t>に関連するその他の検索用語</w:t>
      </w:r>
      <w:r w:rsidR="00337DD0">
        <w:rPr>
          <w:rFonts w:ascii="Arial" w:eastAsia="ＭＳ Ｐ明朝" w:hAnsi="ＭＳ Ｐ明朝" w:cs="Arial"/>
        </w:rPr>
        <w:t>」</w:t>
      </w:r>
      <w:r w:rsidR="00874597" w:rsidRPr="005A24F7">
        <w:rPr>
          <w:rFonts w:ascii="Arial" w:eastAsia="ＭＳ Ｐ明朝" w:hAnsi="ＭＳ Ｐ明朝" w:cs="Arial"/>
        </w:rPr>
        <w:t>に</w:t>
      </w:r>
      <w:r w:rsidR="00337DD0">
        <w:rPr>
          <w:rFonts w:ascii="Arial" w:eastAsia="ＭＳ Ｐ明朝" w:hAnsi="ＭＳ Ｐ明朝" w:cs="Arial"/>
        </w:rPr>
        <w:t>それぞれ</w:t>
      </w:r>
      <w:r w:rsidR="00874597" w:rsidRPr="005A24F7">
        <w:rPr>
          <w:rFonts w:ascii="Arial" w:eastAsia="ＭＳ Ｐ明朝" w:hAnsi="ＭＳ Ｐ明朝" w:cs="Arial"/>
        </w:rPr>
        <w:t>相当する。</w:t>
      </w:r>
    </w:p>
    <w:p w14:paraId="51C7F60E" w14:textId="77777777" w:rsidR="00874597" w:rsidRPr="005A24F7" w:rsidRDefault="00874597" w:rsidP="00874597">
      <w:pPr>
        <w:rPr>
          <w:rFonts w:ascii="Arial" w:eastAsia="ＭＳ Ｐ明朝" w:hAnsi="Arial" w:cs="Arial"/>
        </w:rPr>
      </w:pPr>
    </w:p>
    <w:p w14:paraId="7F3769CC" w14:textId="78B1602B" w:rsidR="00E83BCD" w:rsidRPr="002877E1" w:rsidRDefault="001A3F55" w:rsidP="00916949">
      <w:pPr>
        <w:pStyle w:val="4"/>
      </w:pPr>
      <w:r>
        <w:t>2.</w:t>
      </w:r>
      <w:r w:rsidR="00F07237">
        <w:t>67</w:t>
      </w:r>
      <w:r>
        <w:t>.4</w:t>
      </w:r>
      <w:r w:rsidR="00355CB9" w:rsidRPr="002877E1">
        <w:t xml:space="preserve">　検索の実施と検索結果の予測に関する注釈</w:t>
      </w:r>
    </w:p>
    <w:p w14:paraId="0BE2BAD6" w14:textId="4A61A0EA" w:rsidR="00874597" w:rsidRPr="005A24F7" w:rsidRDefault="00874597" w:rsidP="00874597">
      <w:pPr>
        <w:rPr>
          <w:rFonts w:ascii="Arial" w:eastAsia="ＭＳ Ｐ明朝" w:hAnsi="Arial" w:cs="Arial"/>
        </w:rPr>
      </w:pPr>
      <w:r w:rsidRPr="005A24F7">
        <w:rPr>
          <w:rFonts w:ascii="Arial" w:eastAsia="ＭＳ Ｐ明朝" w:hAnsi="ＭＳ Ｐ明朝" w:cs="Arial"/>
        </w:rPr>
        <w:t>「悪性症候群</w:t>
      </w:r>
      <w:r w:rsidR="009D50CE" w:rsidRPr="009D50CE">
        <w:rPr>
          <w:rFonts w:ascii="Arial" w:eastAsia="ＭＳ Ｐ明朝" w:hAnsi="ＭＳ Ｐ明朝" w:cs="Arial" w:hint="eastAsia"/>
        </w:rPr>
        <w:t>（</w:t>
      </w:r>
      <w:r w:rsidR="009D50CE" w:rsidRPr="009D50CE">
        <w:rPr>
          <w:rFonts w:ascii="Arial" w:eastAsia="ＭＳ Ｐ明朝" w:hAnsi="ＭＳ Ｐ明朝" w:cs="Arial" w:hint="eastAsia"/>
        </w:rPr>
        <w:t>Neuroleptic malignant syndrome</w:t>
      </w:r>
      <w:r w:rsidR="009D50CE" w:rsidRPr="009D50CE">
        <w:rPr>
          <w:rFonts w:ascii="Arial" w:eastAsia="ＭＳ Ｐ明朝" w:hAnsi="ＭＳ Ｐ明朝" w:cs="Arial" w:hint="eastAsia"/>
        </w:rPr>
        <w:t>）</w:t>
      </w:r>
      <w:r w:rsidRPr="005A24F7">
        <w:rPr>
          <w:rFonts w:ascii="Arial" w:eastAsia="ＭＳ Ｐ明朝" w:hAnsi="ＭＳ Ｐ明朝" w:cs="Arial"/>
        </w:rPr>
        <w:t>（ＳＭＱ）」は狭域検索と広域検索</w:t>
      </w:r>
      <w:r w:rsidR="00CE20E4">
        <w:rPr>
          <w:rFonts w:ascii="Arial" w:eastAsia="ＭＳ Ｐ明朝" w:hAnsi="ＭＳ Ｐ明朝" w:cs="Arial"/>
        </w:rPr>
        <w:t>の用語</w:t>
      </w:r>
      <w:r w:rsidRPr="005A24F7">
        <w:rPr>
          <w:rFonts w:ascii="Arial" w:eastAsia="ＭＳ Ｐ明朝" w:hAnsi="ＭＳ Ｐ明朝" w:cs="Arial"/>
        </w:rPr>
        <w:t>を持つことに加え、アルゴリズムを有する</w:t>
      </w:r>
      <w:r w:rsidRPr="005A24F7">
        <w:rPr>
          <w:rFonts w:ascii="Arial" w:eastAsia="ＭＳ Ｐ明朝" w:hAnsi="Arial" w:cs="Arial"/>
        </w:rPr>
        <w:t>SMQ</w:t>
      </w:r>
      <w:r w:rsidRPr="005A24F7">
        <w:rPr>
          <w:rFonts w:ascii="Arial" w:eastAsia="ＭＳ Ｐ明朝" w:hAnsi="ＭＳ Ｐ明朝" w:cs="Arial"/>
        </w:rPr>
        <w:t>である。アルゴリズムは広域検索用語の種々のカテゴリーでの組み合わせであり、関心のある症例を特定することの精度があがる。アルゴリズムは検索後の処理として下記のような手順で利用できる。</w:t>
      </w:r>
    </w:p>
    <w:p w14:paraId="142663CF" w14:textId="47C343E3" w:rsidR="00874597" w:rsidRPr="005A24F7" w:rsidRDefault="00874597" w:rsidP="008B0A6B">
      <w:pPr>
        <w:numPr>
          <w:ilvl w:val="0"/>
          <w:numId w:val="19"/>
        </w:numPr>
        <w:adjustRightInd/>
        <w:textAlignment w:val="auto"/>
        <w:rPr>
          <w:rFonts w:ascii="Arial" w:eastAsia="ＭＳ Ｐ明朝" w:hAnsi="Arial" w:cs="Arial"/>
        </w:rPr>
      </w:pPr>
      <w:r w:rsidRPr="005A24F7">
        <w:rPr>
          <w:rFonts w:ascii="Arial" w:eastAsia="ＭＳ Ｐ明朝" w:hAnsi="ＭＳ Ｐ明朝" w:cs="Arial"/>
          <w:u w:val="single"/>
        </w:rPr>
        <w:t>最初に</w:t>
      </w:r>
      <w:r w:rsidRPr="005A24F7">
        <w:rPr>
          <w:rFonts w:ascii="Arial" w:eastAsia="ＭＳ Ｐ明朝" w:hAnsi="ＭＳ Ｐ明朝" w:cs="Arial"/>
        </w:rPr>
        <w:t>対象とする</w:t>
      </w:r>
      <w:r w:rsidRPr="005A24F7">
        <w:rPr>
          <w:rFonts w:ascii="Arial" w:eastAsia="ＭＳ Ｐ明朝" w:hAnsi="Arial" w:cs="Arial"/>
        </w:rPr>
        <w:t>SMQ</w:t>
      </w:r>
      <w:r w:rsidRPr="005A24F7">
        <w:rPr>
          <w:rFonts w:ascii="Arial" w:eastAsia="ＭＳ Ｐ明朝" w:hAnsi="ＭＳ Ｐ明朝" w:cs="Arial"/>
        </w:rPr>
        <w:t>の狭域</w:t>
      </w:r>
      <w:r w:rsidR="0032753D">
        <w:rPr>
          <w:rFonts w:ascii="Arial" w:eastAsia="ＭＳ Ｐ明朝" w:hAnsi="Arial" w:cs="Arial" w:hint="eastAsia"/>
        </w:rPr>
        <w:t>／</w:t>
      </w:r>
      <w:r w:rsidRPr="005A24F7">
        <w:rPr>
          <w:rFonts w:ascii="Arial" w:eastAsia="ＭＳ Ｐ明朝" w:hAnsi="ＭＳ Ｐ明朝" w:cs="Arial"/>
        </w:rPr>
        <w:t>広域検索で該当する症例を検索する（</w:t>
      </w:r>
      <w:r w:rsidRPr="005A24F7">
        <w:rPr>
          <w:rFonts w:ascii="Arial" w:eastAsia="ＭＳ Ｐ明朝" w:hAnsi="Arial" w:cs="Arial"/>
        </w:rPr>
        <w:t>1.5.2.1</w:t>
      </w:r>
      <w:r w:rsidRPr="005A24F7">
        <w:rPr>
          <w:rFonts w:ascii="Arial" w:eastAsia="ＭＳ Ｐ明朝" w:hAnsi="ＭＳ Ｐ明朝" w:cs="Arial"/>
        </w:rPr>
        <w:t>参照）</w:t>
      </w:r>
    </w:p>
    <w:p w14:paraId="1FCFBB4B" w14:textId="7DC0E796" w:rsidR="00874597" w:rsidRPr="005A24F7" w:rsidRDefault="00874597" w:rsidP="008B0A6B">
      <w:pPr>
        <w:numPr>
          <w:ilvl w:val="0"/>
          <w:numId w:val="19"/>
        </w:numPr>
        <w:adjustRightInd/>
        <w:textAlignment w:val="auto"/>
        <w:rPr>
          <w:rFonts w:ascii="Arial" w:eastAsia="ＭＳ Ｐ明朝" w:hAnsi="Arial" w:cs="Arial"/>
        </w:rPr>
      </w:pPr>
      <w:r w:rsidRPr="005A24F7">
        <w:rPr>
          <w:rFonts w:ascii="Arial" w:eastAsia="ＭＳ Ｐ明朝" w:hAnsi="ＭＳ Ｐ明朝" w:cs="Arial"/>
          <w:u w:val="single"/>
        </w:rPr>
        <w:t>検索後の処理として</w:t>
      </w:r>
      <w:r w:rsidR="00F07237">
        <w:rPr>
          <w:rFonts w:ascii="Arial" w:eastAsia="ＭＳ Ｐ明朝" w:hAnsi="ＭＳ Ｐ明朝" w:cs="Arial"/>
          <w:u w:val="single"/>
        </w:rPr>
        <w:t>、</w:t>
      </w:r>
      <w:r w:rsidRPr="005A24F7">
        <w:rPr>
          <w:rFonts w:ascii="Arial" w:eastAsia="ＭＳ Ｐ明朝" w:hAnsi="ＭＳ Ｐ明朝" w:cs="Arial"/>
        </w:rPr>
        <w:t>ソフトウエアを用い、検索された症例を選別するためにアルゴリズムによる組み合わせ実施する。検索結果が少ない症例の場合はアルゴリズムをマニュアル処理で適用することもできる。</w:t>
      </w:r>
      <w:r w:rsidRPr="00490DA8">
        <w:rPr>
          <w:rFonts w:ascii="Arial" w:eastAsia="ＭＳ Ｐ明朝" w:hAnsi="ＭＳ Ｐ明朝" w:cs="Arial"/>
          <w:b/>
        </w:rPr>
        <w:t>「悪性症候群</w:t>
      </w:r>
      <w:r w:rsidR="009D50CE" w:rsidRPr="009D50CE">
        <w:rPr>
          <w:rFonts w:ascii="Arial" w:eastAsia="ＭＳ Ｐ明朝" w:hAnsi="ＭＳ Ｐ明朝" w:cs="Arial" w:hint="eastAsia"/>
          <w:b/>
        </w:rPr>
        <w:t>（</w:t>
      </w:r>
      <w:r w:rsidR="009D50CE" w:rsidRPr="009D50CE">
        <w:rPr>
          <w:rFonts w:ascii="Arial" w:eastAsia="ＭＳ Ｐ明朝" w:hAnsi="ＭＳ Ｐ明朝" w:cs="Arial" w:hint="eastAsia"/>
          <w:b/>
        </w:rPr>
        <w:t>Neuroleptic malignant syndrome</w:t>
      </w:r>
      <w:r w:rsidR="009D50CE" w:rsidRPr="009D50CE">
        <w:rPr>
          <w:rFonts w:ascii="Arial" w:eastAsia="ＭＳ Ｐ明朝" w:hAnsi="ＭＳ Ｐ明朝" w:cs="Arial" w:hint="eastAsia"/>
          <w:b/>
        </w:rPr>
        <w:t>）</w:t>
      </w:r>
      <w:r w:rsidRPr="00490DA8">
        <w:rPr>
          <w:rFonts w:ascii="Arial" w:eastAsia="ＭＳ Ｐ明朝" w:hAnsi="ＭＳ Ｐ明朝" w:cs="Arial"/>
          <w:b/>
        </w:rPr>
        <w:t>（ＳＭＱ）」のアルゴリズム</w:t>
      </w:r>
      <w:r w:rsidRPr="005A24F7">
        <w:rPr>
          <w:rFonts w:ascii="Arial" w:eastAsia="ＭＳ Ｐ明朝" w:hAnsi="ＭＳ Ｐ明朝" w:cs="Arial"/>
        </w:rPr>
        <w:t>は</w:t>
      </w:r>
      <w:r w:rsidRPr="005A24F7">
        <w:rPr>
          <w:rFonts w:ascii="Arial" w:eastAsia="ＭＳ Ｐ明朝" w:hAnsi="Arial" w:cs="Arial"/>
        </w:rPr>
        <w:t xml:space="preserve">A or </w:t>
      </w:r>
      <w:r w:rsidRPr="005A24F7">
        <w:rPr>
          <w:rFonts w:ascii="Arial" w:eastAsia="ＭＳ Ｐ明朝" w:hAnsi="ＭＳ Ｐ明朝" w:cs="Arial"/>
        </w:rPr>
        <w:t>（</w:t>
      </w:r>
      <w:r w:rsidRPr="005A24F7">
        <w:rPr>
          <w:rFonts w:ascii="Arial" w:eastAsia="ＭＳ Ｐ明朝" w:hAnsi="Arial" w:cs="Arial"/>
        </w:rPr>
        <w:t>B and C and D</w:t>
      </w:r>
      <w:r w:rsidRPr="005A24F7">
        <w:rPr>
          <w:rFonts w:ascii="Arial" w:eastAsia="ＭＳ Ｐ明朝" w:hAnsi="ＭＳ Ｐ明朝" w:cs="Arial"/>
        </w:rPr>
        <w:t>）である。アルゴリズムで選別された症例はリストとして出力することができる。</w:t>
      </w:r>
    </w:p>
    <w:p w14:paraId="7F50DD78" w14:textId="77777777" w:rsidR="00874597" w:rsidRPr="005A24F7" w:rsidRDefault="00874597" w:rsidP="00874597">
      <w:pPr>
        <w:rPr>
          <w:rFonts w:ascii="Arial" w:eastAsia="ＭＳ Ｐ明朝" w:hAnsi="Arial" w:cs="Arial"/>
        </w:rPr>
      </w:pPr>
    </w:p>
    <w:p w14:paraId="5C4D51C2" w14:textId="15D32C65" w:rsidR="00E83BCD" w:rsidRPr="002877E1" w:rsidRDefault="001A3F55" w:rsidP="00916949">
      <w:pPr>
        <w:pStyle w:val="4"/>
      </w:pPr>
      <w:bookmarkStart w:id="694" w:name="_Toc169508789"/>
      <w:bookmarkStart w:id="695" w:name="_Toc173736936"/>
      <w:r>
        <w:t>2.</w:t>
      </w:r>
      <w:r w:rsidR="00F07237">
        <w:t>67</w:t>
      </w:r>
      <w:r>
        <w:t>.5</w:t>
      </w:r>
      <w:r w:rsidR="00355CB9" w:rsidRPr="002877E1">
        <w:t xml:space="preserve">　「悪性症候群</w:t>
      </w:r>
      <w:r w:rsidR="009D50CE" w:rsidRPr="009D50CE">
        <w:rPr>
          <w:rFonts w:hint="eastAsia"/>
        </w:rPr>
        <w:t>（</w:t>
      </w:r>
      <w:r w:rsidR="009D50CE" w:rsidRPr="009D50CE">
        <w:rPr>
          <w:rFonts w:hint="eastAsia"/>
        </w:rPr>
        <w:t>Neuroleptic malignant syndrome</w:t>
      </w:r>
      <w:r w:rsidR="009D50CE" w:rsidRPr="009D50CE">
        <w:rPr>
          <w:rFonts w:hint="eastAsia"/>
        </w:rPr>
        <w:t>）</w:t>
      </w:r>
      <w:r w:rsidR="00355CB9" w:rsidRPr="002877E1">
        <w:t>（ＳＭＱ）」の参考資料リスト</w:t>
      </w:r>
      <w:bookmarkEnd w:id="694"/>
      <w:bookmarkEnd w:id="695"/>
    </w:p>
    <w:p w14:paraId="1D466169" w14:textId="77777777" w:rsidR="00874597" w:rsidRPr="005A24F7" w:rsidRDefault="00874597" w:rsidP="008B0A6B">
      <w:pPr>
        <w:numPr>
          <w:ilvl w:val="0"/>
          <w:numId w:val="3"/>
        </w:numPr>
        <w:tabs>
          <w:tab w:val="clear" w:pos="360"/>
          <w:tab w:val="num" w:pos="434"/>
        </w:tabs>
        <w:ind w:left="420" w:hanging="420"/>
        <w:jc w:val="left"/>
        <w:rPr>
          <w:rFonts w:ascii="Arial" w:eastAsia="ＭＳ Ｐ明朝" w:hAnsi="Arial" w:cs="Arial"/>
        </w:rPr>
      </w:pPr>
      <w:r w:rsidRPr="005A24F7">
        <w:rPr>
          <w:rFonts w:ascii="Arial" w:eastAsia="ＭＳ Ｐ明朝" w:hAnsi="Arial" w:cs="Arial"/>
          <w:lang w:val="fr-FR"/>
        </w:rPr>
        <w:t xml:space="preserve">Levenson JL.  </w:t>
      </w:r>
      <w:r w:rsidRPr="005A24F7">
        <w:rPr>
          <w:rFonts w:ascii="Arial" w:eastAsia="ＭＳ Ｐ明朝" w:hAnsi="Arial" w:cs="Arial"/>
          <w:bCs/>
          <w:lang w:val="fr-FR"/>
        </w:rPr>
        <w:t>Neuroleptic</w:t>
      </w:r>
      <w:r w:rsidRPr="005A24F7">
        <w:rPr>
          <w:rFonts w:ascii="Arial" w:eastAsia="ＭＳ Ｐ明朝" w:hAnsi="Arial" w:cs="Arial"/>
          <w:lang w:val="fr-FR"/>
        </w:rPr>
        <w:t xml:space="preserve"> malignant syndrome.  </w:t>
      </w:r>
      <w:r w:rsidRPr="005A24F7">
        <w:rPr>
          <w:rFonts w:ascii="Arial" w:eastAsia="ＭＳ Ｐ明朝" w:hAnsi="Arial" w:cs="Arial"/>
        </w:rPr>
        <w:t>Amer J Psychiatry 1985; 142(10):1137-1145.</w:t>
      </w:r>
    </w:p>
    <w:p w14:paraId="3013BC22" w14:textId="77777777" w:rsidR="00874597" w:rsidRPr="005A24F7" w:rsidRDefault="00874597" w:rsidP="008B0A6B">
      <w:pPr>
        <w:numPr>
          <w:ilvl w:val="0"/>
          <w:numId w:val="3"/>
        </w:numPr>
        <w:tabs>
          <w:tab w:val="clear" w:pos="360"/>
          <w:tab w:val="num" w:pos="426"/>
        </w:tabs>
        <w:ind w:left="420" w:hanging="420"/>
        <w:jc w:val="left"/>
        <w:rPr>
          <w:rFonts w:ascii="Arial" w:eastAsia="ＭＳ Ｐ明朝" w:hAnsi="Arial" w:cs="Arial"/>
        </w:rPr>
      </w:pPr>
      <w:proofErr w:type="spellStart"/>
      <w:r w:rsidRPr="00932E40">
        <w:rPr>
          <w:rFonts w:ascii="Arial" w:eastAsia="ＭＳ Ｐ明朝" w:hAnsi="Arial" w:cs="Arial"/>
        </w:rPr>
        <w:t>Caroff</w:t>
      </w:r>
      <w:proofErr w:type="spellEnd"/>
      <w:r w:rsidRPr="00932E40">
        <w:rPr>
          <w:rFonts w:ascii="Arial" w:eastAsia="ＭＳ Ｐ明朝" w:hAnsi="Arial" w:cs="Arial"/>
        </w:rPr>
        <w:t xml:space="preserve"> SN and Mann SC.  </w:t>
      </w:r>
      <w:r w:rsidRPr="005A24F7">
        <w:rPr>
          <w:rFonts w:ascii="Arial" w:eastAsia="ＭＳ Ｐ明朝" w:hAnsi="Arial" w:cs="Arial"/>
        </w:rPr>
        <w:t>Neuroleptic malignant syndrome.  Medical Clinics of North America 1993; 77(1):185-202.</w:t>
      </w:r>
    </w:p>
    <w:p w14:paraId="002526AB" w14:textId="77777777" w:rsidR="00874597" w:rsidRPr="005A24F7" w:rsidRDefault="00874597" w:rsidP="008B0A6B">
      <w:pPr>
        <w:numPr>
          <w:ilvl w:val="0"/>
          <w:numId w:val="3"/>
        </w:numPr>
        <w:tabs>
          <w:tab w:val="clear" w:pos="360"/>
          <w:tab w:val="num" w:pos="426"/>
        </w:tabs>
        <w:ind w:left="420" w:hanging="420"/>
        <w:jc w:val="left"/>
        <w:rPr>
          <w:rFonts w:ascii="Arial" w:eastAsia="ＭＳ Ｐ明朝" w:hAnsi="Arial" w:cs="Arial"/>
        </w:rPr>
      </w:pPr>
      <w:r w:rsidRPr="005A24F7">
        <w:rPr>
          <w:rFonts w:ascii="Arial" w:eastAsia="ＭＳ Ｐ明朝" w:hAnsi="Arial" w:cs="Arial"/>
        </w:rPr>
        <w:t>Neuroleptic malignant syndrome.  Diagnostic and Statistical Manual of Mental Disorders (4th Ed).  American Psychiatric Association: Washington DC, 1994, pg. 739-742.</w:t>
      </w:r>
    </w:p>
    <w:p w14:paraId="2C491815" w14:textId="77777777" w:rsidR="00874597" w:rsidRPr="005A24F7" w:rsidRDefault="00874597" w:rsidP="008B0A6B">
      <w:pPr>
        <w:numPr>
          <w:ilvl w:val="0"/>
          <w:numId w:val="3"/>
        </w:numPr>
        <w:tabs>
          <w:tab w:val="clear" w:pos="360"/>
          <w:tab w:val="num" w:pos="426"/>
        </w:tabs>
        <w:ind w:left="420" w:hanging="420"/>
        <w:jc w:val="left"/>
        <w:rPr>
          <w:rFonts w:ascii="Arial" w:eastAsia="ＭＳ Ｐ明朝" w:hAnsi="Arial" w:cs="Arial"/>
        </w:rPr>
      </w:pPr>
      <w:proofErr w:type="spellStart"/>
      <w:r w:rsidRPr="005A24F7">
        <w:rPr>
          <w:rFonts w:ascii="Arial" w:eastAsia="ＭＳ Ｐ明朝" w:hAnsi="Arial" w:cs="Arial"/>
        </w:rPr>
        <w:t>Velamoor</w:t>
      </w:r>
      <w:proofErr w:type="spellEnd"/>
      <w:r w:rsidRPr="005A24F7">
        <w:rPr>
          <w:rFonts w:ascii="Arial" w:eastAsia="ＭＳ Ｐ明朝" w:hAnsi="Arial" w:cs="Arial"/>
        </w:rPr>
        <w:t xml:space="preserve"> VR.  Neuroleptic malignant syndrome: recognition, prevention and management.  Drug Safety 1998; 19(1):73-82.</w:t>
      </w:r>
    </w:p>
    <w:p w14:paraId="0B2DACAF" w14:textId="77777777" w:rsidR="00874597" w:rsidRPr="005A24F7" w:rsidRDefault="00874597" w:rsidP="008B0A6B">
      <w:pPr>
        <w:numPr>
          <w:ilvl w:val="0"/>
          <w:numId w:val="3"/>
        </w:numPr>
        <w:tabs>
          <w:tab w:val="clear" w:pos="360"/>
          <w:tab w:val="num" w:pos="426"/>
        </w:tabs>
        <w:ind w:left="420" w:hanging="420"/>
        <w:jc w:val="left"/>
        <w:rPr>
          <w:rFonts w:ascii="Arial" w:eastAsia="ＭＳ Ｐ明朝" w:hAnsi="Arial" w:cs="Arial"/>
        </w:rPr>
      </w:pPr>
      <w:r w:rsidRPr="005A24F7">
        <w:rPr>
          <w:rFonts w:ascii="Arial" w:eastAsia="ＭＳ Ｐ明朝" w:hAnsi="Arial" w:cs="Arial"/>
        </w:rPr>
        <w:t xml:space="preserve">Neuroleptic malignant syndrome.  Reporting Adverse Drug Reactions: Definitions of Terms and Criteria for Their Use.  Bankowski Z, </w:t>
      </w:r>
      <w:proofErr w:type="spellStart"/>
      <w:r w:rsidRPr="005A24F7">
        <w:rPr>
          <w:rFonts w:ascii="Arial" w:eastAsia="ＭＳ Ｐ明朝" w:hAnsi="Arial" w:cs="Arial"/>
        </w:rPr>
        <w:t>Bruppacher</w:t>
      </w:r>
      <w:proofErr w:type="spellEnd"/>
      <w:r w:rsidRPr="005A24F7">
        <w:rPr>
          <w:rFonts w:ascii="Arial" w:eastAsia="ＭＳ Ｐ明朝" w:hAnsi="Arial" w:cs="Arial"/>
        </w:rPr>
        <w:t xml:space="preserve"> R, Crusius I et al (Eds).  Council for International Organizations of Medical Sciences: Geneva, 1999, pg. 31-32.</w:t>
      </w:r>
    </w:p>
    <w:p w14:paraId="72466946" w14:textId="77777777" w:rsidR="00874597" w:rsidRPr="005A24F7" w:rsidRDefault="00874597" w:rsidP="008B0A6B">
      <w:pPr>
        <w:numPr>
          <w:ilvl w:val="0"/>
          <w:numId w:val="3"/>
        </w:numPr>
        <w:tabs>
          <w:tab w:val="clear" w:pos="360"/>
          <w:tab w:val="num" w:pos="426"/>
        </w:tabs>
        <w:ind w:left="420" w:hanging="420"/>
        <w:jc w:val="left"/>
        <w:rPr>
          <w:rFonts w:ascii="Arial" w:eastAsia="ＭＳ Ｐ明朝" w:hAnsi="Arial" w:cs="Arial"/>
        </w:rPr>
      </w:pPr>
      <w:r w:rsidRPr="005A24F7">
        <w:rPr>
          <w:rFonts w:ascii="Arial" w:eastAsia="ＭＳ Ｐ明朝" w:hAnsi="Arial" w:cs="Arial"/>
        </w:rPr>
        <w:t>Simpson GM, Pi EH, and Sramek JJ.  Neuroleptic and antipsychotic drugs.  Meyler’s Side Effects of Drugs (14th Ed).  Dukes MNG and Aronson JK (Eds).  Elsevier: New York, 2000, pg. 139-163.</w:t>
      </w:r>
    </w:p>
    <w:p w14:paraId="12418902" w14:textId="77777777" w:rsidR="00874597" w:rsidRDefault="00874597" w:rsidP="008B0A6B">
      <w:pPr>
        <w:numPr>
          <w:ilvl w:val="0"/>
          <w:numId w:val="3"/>
        </w:numPr>
        <w:tabs>
          <w:tab w:val="clear" w:pos="360"/>
          <w:tab w:val="num" w:pos="426"/>
        </w:tabs>
        <w:ind w:left="420" w:hanging="420"/>
        <w:jc w:val="left"/>
        <w:rPr>
          <w:rFonts w:ascii="Arial" w:eastAsia="ＭＳ Ｐ明朝" w:hAnsi="Arial" w:cs="Arial"/>
        </w:rPr>
      </w:pPr>
      <w:r w:rsidRPr="005A24F7">
        <w:rPr>
          <w:rFonts w:ascii="Arial" w:eastAsia="ＭＳ Ｐ明朝" w:hAnsi="Arial" w:cs="Arial"/>
        </w:rPr>
        <w:t xml:space="preserve">Crismon ML and Dorson PG.  Schizophrenia.  Pharmacotherapy: A Pathophysiologic Approach (5th Ed).  </w:t>
      </w:r>
      <w:proofErr w:type="spellStart"/>
      <w:r w:rsidRPr="005A24F7">
        <w:rPr>
          <w:rFonts w:ascii="Arial" w:eastAsia="ＭＳ Ｐ明朝" w:hAnsi="Arial" w:cs="Arial"/>
        </w:rPr>
        <w:t>DiPiro</w:t>
      </w:r>
      <w:proofErr w:type="spellEnd"/>
      <w:r w:rsidRPr="005A24F7">
        <w:rPr>
          <w:rFonts w:ascii="Arial" w:eastAsia="ＭＳ Ｐ明朝" w:hAnsi="Arial" w:cs="Arial"/>
        </w:rPr>
        <w:t xml:space="preserve"> JT, Talbert RL, Yee GC et al (Eds).  McGraw-Hill: New York, 2002, pg.  1219-1242.</w:t>
      </w:r>
    </w:p>
    <w:p w14:paraId="7731DED3" w14:textId="77777777" w:rsidR="00874597" w:rsidRPr="005A24F7" w:rsidRDefault="00874597" w:rsidP="001E544B">
      <w:pPr>
        <w:numPr>
          <w:ilvl w:val="0"/>
          <w:numId w:val="3"/>
        </w:numPr>
        <w:tabs>
          <w:tab w:val="clear" w:pos="360"/>
          <w:tab w:val="num" w:pos="426"/>
        </w:tabs>
        <w:ind w:left="420" w:hanging="420"/>
        <w:jc w:val="left"/>
        <w:rPr>
          <w:rFonts w:ascii="Arial" w:eastAsia="ＭＳ Ｐ明朝" w:hAnsi="Arial" w:cs="Arial"/>
        </w:rPr>
      </w:pPr>
      <w:r w:rsidRPr="005A24F7">
        <w:rPr>
          <w:rFonts w:ascii="Arial" w:eastAsia="ＭＳ Ｐ明朝" w:hAnsi="Arial" w:cs="Arial"/>
        </w:rPr>
        <w:t xml:space="preserve">Hasan S and Buckley P.  Novel antipsychotics and the neuroleptic malignant syndrome: </w:t>
      </w:r>
      <w:proofErr w:type="gramStart"/>
      <w:r w:rsidRPr="005A24F7">
        <w:rPr>
          <w:rFonts w:ascii="Arial" w:eastAsia="ＭＳ Ｐ明朝" w:hAnsi="Arial" w:cs="Arial"/>
        </w:rPr>
        <w:t>a review</w:t>
      </w:r>
      <w:proofErr w:type="gramEnd"/>
      <w:r w:rsidRPr="005A24F7">
        <w:rPr>
          <w:rFonts w:ascii="Arial" w:eastAsia="ＭＳ Ｐ明朝" w:hAnsi="Arial" w:cs="Arial"/>
        </w:rPr>
        <w:t xml:space="preserve"> and critique.  Amer J Psychiatry 1998; 155(8):1113-1116.</w:t>
      </w:r>
    </w:p>
    <w:p w14:paraId="4F3E4155" w14:textId="77777777" w:rsidR="00874597" w:rsidRPr="005A24F7" w:rsidRDefault="00874597" w:rsidP="008B0A6B">
      <w:pPr>
        <w:numPr>
          <w:ilvl w:val="0"/>
          <w:numId w:val="3"/>
        </w:numPr>
        <w:tabs>
          <w:tab w:val="clear" w:pos="360"/>
          <w:tab w:val="num" w:pos="426"/>
        </w:tabs>
        <w:ind w:left="420" w:hanging="420"/>
        <w:jc w:val="left"/>
        <w:rPr>
          <w:rFonts w:ascii="Arial" w:eastAsia="ＭＳ Ｐ明朝" w:hAnsi="Arial" w:cs="Arial"/>
        </w:rPr>
      </w:pPr>
      <w:proofErr w:type="spellStart"/>
      <w:r w:rsidRPr="005A24F7">
        <w:rPr>
          <w:rFonts w:ascii="Arial" w:eastAsia="ＭＳ Ｐ明朝" w:hAnsi="Arial" w:cs="Arial"/>
        </w:rPr>
        <w:lastRenderedPageBreak/>
        <w:t>Caroff</w:t>
      </w:r>
      <w:proofErr w:type="spellEnd"/>
      <w:r w:rsidRPr="005A24F7">
        <w:rPr>
          <w:rFonts w:ascii="Arial" w:eastAsia="ＭＳ Ｐ明朝" w:hAnsi="Arial" w:cs="Arial"/>
        </w:rPr>
        <w:t xml:space="preserve"> SN, Mann SC, and Campbell EC.  Atypical antipsychotics and neuroleptic malignant syndrome.  Psychiatric Annals 2000; 30(5):314-321.</w:t>
      </w:r>
    </w:p>
    <w:p w14:paraId="225D3D50" w14:textId="77777777" w:rsidR="00874597" w:rsidRPr="005A24F7" w:rsidRDefault="00874597" w:rsidP="008B0A6B">
      <w:pPr>
        <w:numPr>
          <w:ilvl w:val="0"/>
          <w:numId w:val="3"/>
        </w:numPr>
        <w:tabs>
          <w:tab w:val="clear" w:pos="360"/>
          <w:tab w:val="num" w:pos="426"/>
        </w:tabs>
        <w:ind w:left="420" w:hanging="420"/>
        <w:jc w:val="left"/>
        <w:rPr>
          <w:rFonts w:ascii="Arial" w:eastAsia="ＭＳ Ｐ明朝" w:hAnsi="Arial" w:cs="Arial"/>
        </w:rPr>
      </w:pPr>
      <w:r w:rsidRPr="005A24F7">
        <w:rPr>
          <w:rFonts w:ascii="Arial" w:eastAsia="ＭＳ Ｐ明朝" w:hAnsi="Arial" w:cs="Arial"/>
        </w:rPr>
        <w:t xml:space="preserve">Ananth J, Parameswaran S, and </w:t>
      </w:r>
      <w:proofErr w:type="spellStart"/>
      <w:r w:rsidRPr="005A24F7">
        <w:rPr>
          <w:rFonts w:ascii="Arial" w:eastAsia="ＭＳ Ｐ明朝" w:hAnsi="Arial" w:cs="Arial"/>
        </w:rPr>
        <w:t>Gunatilake</w:t>
      </w:r>
      <w:proofErr w:type="spellEnd"/>
      <w:r w:rsidRPr="005A24F7">
        <w:rPr>
          <w:rFonts w:ascii="Arial" w:eastAsia="ＭＳ Ｐ明朝" w:hAnsi="Arial" w:cs="Arial"/>
        </w:rPr>
        <w:t xml:space="preserve"> S et al.  </w:t>
      </w:r>
      <w:proofErr w:type="spellStart"/>
      <w:r w:rsidRPr="005A24F7">
        <w:rPr>
          <w:rFonts w:ascii="Arial" w:eastAsia="ＭＳ Ｐ明朝" w:hAnsi="Arial" w:cs="Arial"/>
        </w:rPr>
        <w:t>Neurolepetic</w:t>
      </w:r>
      <w:proofErr w:type="spellEnd"/>
      <w:r w:rsidRPr="005A24F7">
        <w:rPr>
          <w:rFonts w:ascii="Arial" w:eastAsia="ＭＳ Ｐ明朝" w:hAnsi="Arial" w:cs="Arial"/>
        </w:rPr>
        <w:t xml:space="preserve"> malignant syndrome and atypical antipsychotic drugs.  J Clin Psychiatry 2004; 65(4):464-470.  </w:t>
      </w:r>
    </w:p>
    <w:p w14:paraId="6E05DAF6" w14:textId="32A7D0E6" w:rsidR="00E83BCD" w:rsidRPr="00CE081A" w:rsidRDefault="00874597" w:rsidP="00111A35">
      <w:pPr>
        <w:pStyle w:val="3"/>
        <w:rPr>
          <w:lang w:val="en-US"/>
        </w:rPr>
      </w:pPr>
      <w:bookmarkStart w:id="696" w:name="_2.60_「非感染性下痢（Noninfectious_diarrhoe"/>
      <w:bookmarkEnd w:id="696"/>
      <w:r w:rsidRPr="00CE081A">
        <w:rPr>
          <w:lang w:val="en-US"/>
        </w:rPr>
        <w:br w:type="page"/>
      </w:r>
      <w:bookmarkStart w:id="697" w:name="_Toc78904343"/>
      <w:bookmarkStart w:id="698" w:name="_Toc95749471"/>
      <w:bookmarkStart w:id="699" w:name="_Hlk73981276"/>
      <w:bookmarkStart w:id="700" w:name="_Toc252957626"/>
      <w:bookmarkStart w:id="701" w:name="_Toc252960005"/>
      <w:r w:rsidR="001A3F55" w:rsidRPr="00CE081A">
        <w:rPr>
          <w:lang w:val="en-US"/>
        </w:rPr>
        <w:lastRenderedPageBreak/>
        <w:t>2.</w:t>
      </w:r>
      <w:r w:rsidR="00F07237" w:rsidRPr="00CE081A">
        <w:rPr>
          <w:lang w:val="en-US"/>
        </w:rPr>
        <w:t>68</w:t>
      </w:r>
      <w:r w:rsidR="005B277E" w:rsidRPr="00CE081A">
        <w:rPr>
          <w:lang w:val="en-US"/>
        </w:rPr>
        <w:tab/>
      </w:r>
      <w:r w:rsidR="00A866B1" w:rsidRPr="00163E90">
        <w:rPr>
          <w:rFonts w:hAnsi="ＭＳ ゴシック" w:hint="eastAsia"/>
        </w:rPr>
        <w:t>「</w:t>
      </w:r>
      <w:r w:rsidR="00F24CE7" w:rsidRPr="00163E90">
        <w:rPr>
          <w:rFonts w:hAnsi="ＭＳ ゴシック" w:hint="eastAsia"/>
        </w:rPr>
        <w:t>非感染性下痢</w:t>
      </w:r>
      <w:bookmarkStart w:id="702" w:name="_Hlk73981381"/>
      <w:r w:rsidR="00572BE8" w:rsidRPr="00CE081A">
        <w:rPr>
          <w:rFonts w:ascii="ＭＳ Ｐゴシック" w:hAnsi="ＭＳ Ｐゴシック" w:hint="eastAsia"/>
          <w:lang w:val="en-US"/>
        </w:rPr>
        <w:t>（</w:t>
      </w:r>
      <w:r w:rsidR="00183D4A" w:rsidRPr="00CE081A">
        <w:rPr>
          <w:rFonts w:ascii="ＭＳ Ｐゴシック" w:hAnsi="ＭＳ Ｐゴシック"/>
          <w:lang w:val="en-US"/>
        </w:rPr>
        <w:t>Noninfectio</w:t>
      </w:r>
      <w:r w:rsidR="000839C7" w:rsidRPr="00CE081A">
        <w:rPr>
          <w:rFonts w:ascii="ＭＳ Ｐゴシック" w:hAnsi="ＭＳ Ｐゴシック"/>
          <w:lang w:val="en-US"/>
        </w:rPr>
        <w:t>us</w:t>
      </w:r>
      <w:r w:rsidR="00183D4A" w:rsidRPr="00CE081A">
        <w:rPr>
          <w:rFonts w:ascii="ＭＳ Ｐゴシック" w:hAnsi="ＭＳ Ｐゴシック"/>
          <w:lang w:val="en-US"/>
        </w:rPr>
        <w:t xml:space="preserve"> </w:t>
      </w:r>
      <w:proofErr w:type="spellStart"/>
      <w:r w:rsidR="00355CB9" w:rsidRPr="00CE081A">
        <w:rPr>
          <w:rFonts w:ascii="ＭＳ Ｐゴシック" w:hAnsi="ＭＳ Ｐゴシック"/>
          <w:lang w:val="en-US"/>
        </w:rPr>
        <w:t>diarrh</w:t>
      </w:r>
      <w:r w:rsidR="000839C7" w:rsidRPr="00CE081A">
        <w:rPr>
          <w:rFonts w:ascii="ＭＳ Ｐゴシック" w:hAnsi="ＭＳ Ｐゴシック"/>
          <w:lang w:val="en-US"/>
        </w:rPr>
        <w:t>o</w:t>
      </w:r>
      <w:r w:rsidR="00355CB9" w:rsidRPr="00CE081A">
        <w:rPr>
          <w:rFonts w:ascii="ＭＳ Ｐゴシック" w:hAnsi="ＭＳ Ｐゴシック"/>
          <w:lang w:val="en-US"/>
        </w:rPr>
        <w:t>ea</w:t>
      </w:r>
      <w:proofErr w:type="spellEnd"/>
      <w:r w:rsidR="00572BE8" w:rsidRPr="00CE081A">
        <w:rPr>
          <w:rFonts w:ascii="ＭＳ Ｐゴシック" w:hAnsi="ＭＳ Ｐゴシック" w:hint="eastAsia"/>
          <w:lang w:val="en-US"/>
        </w:rPr>
        <w:t>）</w:t>
      </w:r>
      <w:bookmarkEnd w:id="702"/>
      <w:r w:rsidR="00333E62" w:rsidRPr="00CE081A">
        <w:rPr>
          <w:rFonts w:hAnsi="ＭＳ ゴシック" w:hint="eastAsia"/>
          <w:lang w:val="en-US"/>
        </w:rPr>
        <w:t>（ＳＭＱ）</w:t>
      </w:r>
      <w:r w:rsidR="00A866B1" w:rsidRPr="00163E90">
        <w:rPr>
          <w:rFonts w:hAnsi="ＭＳ ゴシック" w:hint="eastAsia"/>
        </w:rPr>
        <w:t>」</w:t>
      </w:r>
      <w:bookmarkEnd w:id="697"/>
      <w:bookmarkEnd w:id="698"/>
    </w:p>
    <w:p w14:paraId="71ADF258" w14:textId="77777777" w:rsidR="006F4353" w:rsidRPr="00883065" w:rsidRDefault="00F24CE7" w:rsidP="00883065">
      <w:pPr>
        <w:jc w:val="center"/>
        <w:rPr>
          <w:rFonts w:ascii="Arial" w:eastAsia="ＭＳ Ｐ明朝" w:hAnsi="Arial"/>
          <w:b/>
          <w:sz w:val="22"/>
          <w:szCs w:val="22"/>
        </w:rPr>
      </w:pPr>
      <w:r w:rsidRPr="00883065">
        <w:rPr>
          <w:rFonts w:ascii="Arial" w:eastAsia="ＭＳ Ｐ明朝" w:hAnsi="Arial" w:hint="eastAsia"/>
          <w:b/>
          <w:sz w:val="22"/>
          <w:szCs w:val="22"/>
        </w:rPr>
        <w:t>（</w:t>
      </w:r>
      <w:r w:rsidRPr="00883065">
        <w:rPr>
          <w:rFonts w:ascii="Arial" w:eastAsia="ＭＳ Ｐ明朝" w:hAnsi="Arial"/>
          <w:b/>
          <w:sz w:val="22"/>
          <w:szCs w:val="22"/>
        </w:rPr>
        <w:t>2013</w:t>
      </w:r>
      <w:r w:rsidRPr="00883065">
        <w:rPr>
          <w:rFonts w:ascii="Arial" w:eastAsia="ＭＳ Ｐ明朝" w:hAnsi="Arial" w:hint="eastAsia"/>
          <w:b/>
          <w:sz w:val="22"/>
          <w:szCs w:val="22"/>
        </w:rPr>
        <w:t>年</w:t>
      </w:r>
      <w:r w:rsidRPr="00883065">
        <w:rPr>
          <w:rFonts w:ascii="Arial" w:eastAsia="ＭＳ Ｐ明朝" w:hAnsi="Arial"/>
          <w:b/>
          <w:sz w:val="22"/>
          <w:szCs w:val="22"/>
        </w:rPr>
        <w:t>9</w:t>
      </w:r>
      <w:r w:rsidRPr="00883065">
        <w:rPr>
          <w:rFonts w:ascii="Arial" w:eastAsia="ＭＳ Ｐ明朝" w:hAnsi="Arial" w:hint="eastAsia"/>
          <w:b/>
          <w:sz w:val="22"/>
          <w:szCs w:val="22"/>
        </w:rPr>
        <w:t>月正式リリース）</w:t>
      </w:r>
    </w:p>
    <w:bookmarkEnd w:id="699"/>
    <w:p w14:paraId="39371839" w14:textId="77777777" w:rsidR="006F4353" w:rsidRPr="005A24F7" w:rsidRDefault="006F4353">
      <w:pPr>
        <w:widowControl/>
        <w:adjustRightInd/>
        <w:spacing w:line="240" w:lineRule="auto"/>
        <w:jc w:val="center"/>
        <w:textAlignment w:val="auto"/>
        <w:rPr>
          <w:rFonts w:ascii="Arial" w:eastAsia="ＭＳ Ｐ明朝" w:hAnsi="Arial" w:cs="Arial"/>
        </w:rPr>
      </w:pPr>
    </w:p>
    <w:p w14:paraId="11A91F19" w14:textId="6B05D69A" w:rsidR="00E83BCD" w:rsidRPr="00A032E6" w:rsidRDefault="001A3F55" w:rsidP="00916949">
      <w:pPr>
        <w:pStyle w:val="4"/>
      </w:pPr>
      <w:r>
        <w:t>2.</w:t>
      </w:r>
      <w:r w:rsidR="00F07237">
        <w:rPr>
          <w:lang w:val="en-US"/>
        </w:rPr>
        <w:t>68</w:t>
      </w:r>
      <w:r>
        <w:t>.1</w:t>
      </w:r>
      <w:r w:rsidR="00A032E6" w:rsidRPr="002877E1">
        <w:t xml:space="preserve">　</w:t>
      </w:r>
      <w:r w:rsidR="00355CB9" w:rsidRPr="00A032E6">
        <w:rPr>
          <w:rFonts w:hint="eastAsia"/>
        </w:rPr>
        <w:t>定義</w:t>
      </w:r>
    </w:p>
    <w:p w14:paraId="201AB423" w14:textId="6ECCCC02" w:rsidR="00A032E6" w:rsidRPr="00523577" w:rsidRDefault="00BB4D38" w:rsidP="00523577">
      <w:pPr>
        <w:numPr>
          <w:ilvl w:val="0"/>
          <w:numId w:val="3"/>
        </w:numPr>
        <w:adjustRightInd/>
        <w:textAlignment w:val="auto"/>
        <w:rPr>
          <w:rFonts w:ascii="Arial" w:eastAsia="ＭＳ Ｐ明朝" w:hAnsi="ＭＳ Ｐ明朝" w:cs="Arial"/>
          <w:szCs w:val="22"/>
        </w:rPr>
      </w:pPr>
      <w:r w:rsidRPr="00523577">
        <w:rPr>
          <w:rFonts w:ascii="Arial" w:eastAsia="ＭＳ Ｐ明朝" w:hAnsi="ＭＳ Ｐ明朝" w:cs="Arial" w:hint="eastAsia"/>
          <w:szCs w:val="22"/>
        </w:rPr>
        <w:t>「</w:t>
      </w:r>
      <w:r w:rsidR="00A032E6" w:rsidRPr="00523577">
        <w:rPr>
          <w:rFonts w:ascii="Arial" w:eastAsia="ＭＳ Ｐ明朝" w:hAnsi="ＭＳ Ｐ明朝" w:cs="Arial" w:hint="eastAsia"/>
          <w:szCs w:val="22"/>
        </w:rPr>
        <w:t>非感染性下痢</w:t>
      </w:r>
      <w:r w:rsidRPr="00523577">
        <w:rPr>
          <w:rFonts w:ascii="Arial" w:eastAsia="ＭＳ Ｐ明朝" w:hAnsi="ＭＳ Ｐ明朝" w:cs="Arial" w:hint="eastAsia"/>
          <w:szCs w:val="22"/>
        </w:rPr>
        <w:t>（</w:t>
      </w:r>
      <w:r w:rsidRPr="00523577">
        <w:rPr>
          <w:rFonts w:ascii="Arial" w:eastAsia="ＭＳ Ｐ明朝" w:hAnsi="ＭＳ Ｐ明朝" w:cs="Arial"/>
          <w:szCs w:val="22"/>
        </w:rPr>
        <w:t>ＳＭＱ）」</w:t>
      </w:r>
      <w:r w:rsidR="00A032E6" w:rsidRPr="00523577">
        <w:rPr>
          <w:rFonts w:ascii="Arial" w:eastAsia="ＭＳ Ｐ明朝" w:hAnsi="ＭＳ Ｐ明朝" w:cs="Arial" w:hint="eastAsia"/>
          <w:szCs w:val="22"/>
        </w:rPr>
        <w:t>は薬剤性の可能性がある症例を検索することを意図したものである。</w:t>
      </w:r>
    </w:p>
    <w:p w14:paraId="3B7D6314" w14:textId="7F25530C" w:rsidR="006F4353" w:rsidRPr="0032753D" w:rsidRDefault="00D70378" w:rsidP="008447CE">
      <w:pPr>
        <w:numPr>
          <w:ilvl w:val="1"/>
          <w:numId w:val="264"/>
        </w:numPr>
        <w:adjustRightInd/>
        <w:textAlignment w:val="auto"/>
        <w:rPr>
          <w:rFonts w:ascii="Arial" w:eastAsia="ＭＳ Ｐ明朝" w:hAnsi="ＭＳ Ｐ明朝" w:cs="Arial"/>
          <w:szCs w:val="22"/>
        </w:rPr>
      </w:pPr>
      <w:r w:rsidRPr="00D70378">
        <w:rPr>
          <w:rFonts w:ascii="Arial" w:eastAsia="ＭＳ Ｐ明朝" w:hAnsi="ＭＳ Ｐ明朝" w:cs="Arial" w:hint="eastAsia"/>
          <w:i/>
          <w:szCs w:val="22"/>
        </w:rPr>
        <w:t>クロストリジオイデス</w:t>
      </w:r>
      <w:r w:rsidR="00A63A70" w:rsidRPr="00A63A70">
        <w:rPr>
          <w:rFonts w:ascii="Arial" w:eastAsia="ＭＳ Ｐ明朝" w:hAnsi="ＭＳ Ｐ明朝" w:cs="Arial" w:hint="eastAsia"/>
          <w:szCs w:val="21"/>
        </w:rPr>
        <w:t>・</w:t>
      </w:r>
      <w:r w:rsidR="00F24CE7" w:rsidRPr="0032753D">
        <w:rPr>
          <w:rFonts w:ascii="Arial" w:eastAsia="ＭＳ Ｐ明朝" w:hAnsi="ＭＳ Ｐ明朝" w:cs="Arial" w:hint="eastAsia"/>
          <w:i/>
          <w:szCs w:val="22"/>
        </w:rPr>
        <w:t>ディフィシル</w:t>
      </w:r>
      <w:r w:rsidR="00585A15">
        <w:rPr>
          <w:rFonts w:ascii="Arial" w:eastAsia="ＭＳ Ｐ明朝" w:hAnsi="ＭＳ Ｐ明朝" w:cs="Arial" w:hint="eastAsia"/>
          <w:i/>
          <w:szCs w:val="22"/>
        </w:rPr>
        <w:t>（</w:t>
      </w:r>
      <w:r w:rsidR="00585A15" w:rsidRPr="00585A15">
        <w:rPr>
          <w:rFonts w:ascii="Arial" w:eastAsia="ＭＳ Ｐ明朝" w:hAnsi="ＭＳ Ｐ明朝" w:cs="Arial" w:hint="eastAsia"/>
          <w:i/>
          <w:szCs w:val="22"/>
        </w:rPr>
        <w:t>Clostridioides</w:t>
      </w:r>
      <w:r w:rsidR="00585A15">
        <w:rPr>
          <w:rFonts w:ascii="Arial" w:eastAsia="ＭＳ Ｐ明朝" w:hAnsi="ＭＳ Ｐ明朝" w:cs="Arial" w:hint="eastAsia"/>
          <w:i/>
          <w:szCs w:val="22"/>
        </w:rPr>
        <w:t xml:space="preserve"> </w:t>
      </w:r>
      <w:r w:rsidR="00585A15">
        <w:rPr>
          <w:rFonts w:ascii="Arial" w:eastAsia="ＭＳ Ｐ明朝" w:hAnsi="ＭＳ Ｐ明朝" w:cs="Arial"/>
          <w:i/>
          <w:szCs w:val="22"/>
        </w:rPr>
        <w:t>diffic</w:t>
      </w:r>
      <w:r>
        <w:rPr>
          <w:rFonts w:ascii="Arial" w:eastAsia="ＭＳ Ｐ明朝" w:hAnsi="ＭＳ Ｐ明朝" w:cs="Arial" w:hint="eastAsia"/>
          <w:i/>
          <w:szCs w:val="22"/>
        </w:rPr>
        <w:t>i</w:t>
      </w:r>
      <w:r w:rsidR="00585A15">
        <w:rPr>
          <w:rFonts w:ascii="Arial" w:eastAsia="ＭＳ Ｐ明朝" w:hAnsi="ＭＳ Ｐ明朝" w:cs="Arial"/>
          <w:i/>
          <w:szCs w:val="22"/>
        </w:rPr>
        <w:t>le</w:t>
      </w:r>
      <w:r w:rsidR="00585A15">
        <w:rPr>
          <w:rFonts w:ascii="Arial" w:eastAsia="ＭＳ Ｐ明朝" w:hAnsi="ＭＳ Ｐ明朝" w:cs="Arial"/>
          <w:i/>
          <w:szCs w:val="22"/>
          <w:vertAlign w:val="superscript"/>
        </w:rPr>
        <w:t>*</w:t>
      </w:r>
      <w:r w:rsidR="00585A15">
        <w:rPr>
          <w:rFonts w:ascii="Arial" w:eastAsia="ＭＳ Ｐ明朝" w:hAnsi="ＭＳ Ｐ明朝" w:cs="Arial" w:hint="eastAsia"/>
          <w:i/>
          <w:szCs w:val="22"/>
        </w:rPr>
        <w:t>）</w:t>
      </w:r>
      <w:r w:rsidR="00E137CB" w:rsidRPr="0032753D">
        <w:rPr>
          <w:rFonts w:ascii="Arial" w:eastAsia="ＭＳ Ｐ明朝" w:hAnsi="ＭＳ Ｐ明朝" w:cs="Arial" w:hint="eastAsia"/>
          <w:szCs w:val="22"/>
        </w:rPr>
        <w:t>やその他の感染性病原体が原因ではない抗生物質関連下痢症を含む</w:t>
      </w:r>
      <w:r w:rsidR="004A2120" w:rsidRPr="0032753D">
        <w:rPr>
          <w:rFonts w:ascii="Arial" w:eastAsia="ＭＳ Ｐ明朝" w:hAnsi="ＭＳ Ｐ明朝" w:cs="Arial" w:hint="eastAsia"/>
          <w:szCs w:val="22"/>
        </w:rPr>
        <w:t>。</w:t>
      </w:r>
    </w:p>
    <w:p w14:paraId="544ED13A" w14:textId="77777777" w:rsidR="006F4353" w:rsidRPr="00523577" w:rsidRDefault="0082239D" w:rsidP="00523577">
      <w:pPr>
        <w:numPr>
          <w:ilvl w:val="0"/>
          <w:numId w:val="3"/>
        </w:numPr>
        <w:adjustRightInd/>
        <w:textAlignment w:val="auto"/>
        <w:rPr>
          <w:rFonts w:ascii="Arial" w:eastAsia="ＭＳ Ｐ明朝" w:hAnsi="ＭＳ Ｐ明朝" w:cs="Arial"/>
          <w:szCs w:val="22"/>
        </w:rPr>
      </w:pPr>
      <w:r w:rsidRPr="00523577">
        <w:rPr>
          <w:rFonts w:ascii="Arial" w:eastAsia="ＭＳ Ｐ明朝" w:hAnsi="ＭＳ Ｐ明朝" w:cs="Arial" w:hint="eastAsia"/>
          <w:szCs w:val="22"/>
        </w:rPr>
        <w:t>下痢</w:t>
      </w:r>
      <w:r w:rsidR="003E06C5" w:rsidRPr="00523577">
        <w:rPr>
          <w:rFonts w:ascii="Arial" w:eastAsia="ＭＳ Ｐ明朝" w:hAnsi="ＭＳ Ｐ明朝" w:cs="Arial" w:hint="eastAsia"/>
          <w:szCs w:val="22"/>
        </w:rPr>
        <w:t>の</w:t>
      </w:r>
      <w:r w:rsidR="00F24CE7" w:rsidRPr="00523577">
        <w:rPr>
          <w:rFonts w:ascii="Arial" w:eastAsia="ＭＳ Ｐ明朝" w:hAnsi="ＭＳ Ｐ明朝" w:cs="Arial" w:hint="eastAsia"/>
          <w:szCs w:val="22"/>
        </w:rPr>
        <w:t>定義</w:t>
      </w:r>
      <w:r w:rsidR="003E06C5" w:rsidRPr="00523577">
        <w:rPr>
          <w:rFonts w:ascii="Arial" w:eastAsia="ＭＳ Ｐ明朝" w:hAnsi="ＭＳ Ｐ明朝" w:cs="Arial" w:hint="eastAsia"/>
          <w:szCs w:val="22"/>
        </w:rPr>
        <w:t>は以下のとおり</w:t>
      </w:r>
      <w:r w:rsidR="00F24CE7" w:rsidRPr="00523577">
        <w:rPr>
          <w:rFonts w:ascii="Arial" w:eastAsia="ＭＳ Ｐ明朝" w:hAnsi="ＭＳ Ｐ明朝" w:cs="Arial" w:hint="eastAsia"/>
          <w:szCs w:val="22"/>
        </w:rPr>
        <w:t>：</w:t>
      </w:r>
    </w:p>
    <w:p w14:paraId="6EBD8B8A" w14:textId="77777777" w:rsidR="006F4353" w:rsidRPr="0032753D" w:rsidRDefault="00E137CB" w:rsidP="008B0A6B">
      <w:pPr>
        <w:numPr>
          <w:ilvl w:val="1"/>
          <w:numId w:val="4"/>
        </w:numPr>
        <w:adjustRightInd/>
        <w:textAlignment w:val="auto"/>
        <w:rPr>
          <w:rFonts w:ascii="Arial" w:eastAsia="ＭＳ Ｐ明朝" w:hAnsi="ＭＳ Ｐ明朝" w:cs="Arial"/>
          <w:szCs w:val="22"/>
        </w:rPr>
      </w:pPr>
      <w:r w:rsidRPr="0032753D">
        <w:rPr>
          <w:rFonts w:ascii="Arial" w:eastAsia="ＭＳ Ｐ明朝" w:hAnsi="ＭＳ Ｐ明朝" w:cs="Arial" w:hint="eastAsia"/>
          <w:szCs w:val="22"/>
        </w:rPr>
        <w:t>排便頻度</w:t>
      </w:r>
      <w:r w:rsidR="00EE3396" w:rsidRPr="0032753D">
        <w:rPr>
          <w:rFonts w:ascii="Arial" w:eastAsia="ＭＳ Ｐ明朝" w:hAnsi="ＭＳ Ｐ明朝" w:cs="Arial" w:hint="eastAsia"/>
          <w:szCs w:val="22"/>
        </w:rPr>
        <w:t>増加</w:t>
      </w:r>
      <w:r w:rsidRPr="0032753D">
        <w:rPr>
          <w:rFonts w:ascii="Arial" w:eastAsia="ＭＳ Ｐ明朝" w:hAnsi="ＭＳ Ｐ明朝" w:cs="Arial" w:hint="eastAsia"/>
          <w:szCs w:val="22"/>
        </w:rPr>
        <w:t>（</w:t>
      </w:r>
      <w:r w:rsidRPr="0032753D">
        <w:rPr>
          <w:rFonts w:ascii="Arial" w:eastAsia="ＭＳ Ｐ明朝" w:hAnsi="ＭＳ Ｐ明朝" w:cs="Arial"/>
          <w:szCs w:val="22"/>
        </w:rPr>
        <w:t>24</w:t>
      </w:r>
      <w:r w:rsidRPr="0032753D">
        <w:rPr>
          <w:rFonts w:ascii="Arial" w:eastAsia="ＭＳ Ｐ明朝" w:hAnsi="ＭＳ Ｐ明朝" w:cs="Arial" w:hint="eastAsia"/>
          <w:szCs w:val="22"/>
        </w:rPr>
        <w:t>時間で</w:t>
      </w:r>
      <w:r w:rsidRPr="0032753D">
        <w:rPr>
          <w:rFonts w:ascii="Arial" w:eastAsia="ＭＳ Ｐ明朝" w:hAnsi="ＭＳ Ｐ明朝" w:cs="Arial"/>
          <w:szCs w:val="22"/>
        </w:rPr>
        <w:t>&gt; 3</w:t>
      </w:r>
      <w:r w:rsidRPr="0032753D">
        <w:rPr>
          <w:rFonts w:ascii="Arial" w:eastAsia="ＭＳ Ｐ明朝" w:hAnsi="ＭＳ Ｐ明朝" w:cs="Arial" w:hint="eastAsia"/>
          <w:szCs w:val="22"/>
        </w:rPr>
        <w:t>）、および</w:t>
      </w:r>
      <w:r w:rsidR="00A866B1" w:rsidRPr="0032753D">
        <w:rPr>
          <w:rFonts w:ascii="Arial" w:eastAsia="ＭＳ Ｐ明朝" w:hAnsi="ＭＳ Ｐ明朝" w:cs="Arial" w:hint="eastAsia"/>
          <w:szCs w:val="22"/>
        </w:rPr>
        <w:t>／</w:t>
      </w:r>
      <w:r w:rsidRPr="0032753D">
        <w:rPr>
          <w:rFonts w:ascii="Arial" w:eastAsia="ＭＳ Ｐ明朝" w:hAnsi="ＭＳ Ｐ明朝" w:cs="Arial" w:hint="eastAsia"/>
          <w:szCs w:val="22"/>
        </w:rPr>
        <w:t>または</w:t>
      </w:r>
    </w:p>
    <w:p w14:paraId="789F156E" w14:textId="77777777" w:rsidR="006F4353" w:rsidRPr="0032753D" w:rsidRDefault="00E137CB" w:rsidP="008B0A6B">
      <w:pPr>
        <w:numPr>
          <w:ilvl w:val="1"/>
          <w:numId w:val="4"/>
        </w:numPr>
        <w:adjustRightInd/>
        <w:textAlignment w:val="auto"/>
        <w:rPr>
          <w:rFonts w:ascii="Arial" w:eastAsia="ＭＳ Ｐ明朝" w:hAnsi="ＭＳ Ｐ明朝" w:cs="Arial"/>
          <w:szCs w:val="22"/>
        </w:rPr>
      </w:pPr>
      <w:r w:rsidRPr="0032753D">
        <w:rPr>
          <w:rFonts w:ascii="Arial" w:eastAsia="ＭＳ Ｐ明朝" w:hAnsi="ＭＳ Ｐ明朝" w:cs="Arial" w:hint="eastAsia"/>
          <w:szCs w:val="22"/>
        </w:rPr>
        <w:t>便の硬さ</w:t>
      </w:r>
      <w:r w:rsidR="00C86CA1" w:rsidRPr="0032753D">
        <w:rPr>
          <w:rFonts w:ascii="Arial" w:eastAsia="ＭＳ Ｐ明朝" w:hAnsi="ＭＳ Ｐ明朝" w:cs="Arial" w:hint="eastAsia"/>
          <w:szCs w:val="22"/>
        </w:rPr>
        <w:t>の減少</w:t>
      </w:r>
      <w:r w:rsidRPr="0032753D">
        <w:rPr>
          <w:rFonts w:ascii="Arial" w:eastAsia="ＭＳ Ｐ明朝" w:hAnsi="ＭＳ Ｐ明朝" w:cs="Arial" w:hint="eastAsia"/>
          <w:szCs w:val="22"/>
        </w:rPr>
        <w:t>、および</w:t>
      </w:r>
      <w:r w:rsidR="00824A89" w:rsidRPr="0032753D">
        <w:rPr>
          <w:rFonts w:ascii="Arial" w:eastAsia="ＭＳ Ｐ明朝" w:hAnsi="ＭＳ Ｐ明朝" w:cs="Arial" w:hint="eastAsia"/>
          <w:szCs w:val="22"/>
        </w:rPr>
        <w:t>／</w:t>
      </w:r>
      <w:r w:rsidRPr="0032753D">
        <w:rPr>
          <w:rFonts w:ascii="Arial" w:eastAsia="ＭＳ Ｐ明朝" w:hAnsi="ＭＳ Ｐ明朝" w:cs="Arial" w:hint="eastAsia"/>
          <w:szCs w:val="22"/>
        </w:rPr>
        <w:t>または</w:t>
      </w:r>
    </w:p>
    <w:p w14:paraId="0A06172C" w14:textId="77777777" w:rsidR="006F4353" w:rsidRPr="0032753D" w:rsidRDefault="00E137CB" w:rsidP="008B0A6B">
      <w:pPr>
        <w:numPr>
          <w:ilvl w:val="1"/>
          <w:numId w:val="4"/>
        </w:numPr>
        <w:adjustRightInd/>
        <w:textAlignment w:val="auto"/>
        <w:rPr>
          <w:rFonts w:ascii="Arial" w:eastAsia="ＭＳ Ｐ明朝" w:hAnsi="ＭＳ Ｐ明朝" w:cs="Arial"/>
          <w:szCs w:val="22"/>
        </w:rPr>
      </w:pPr>
      <w:r w:rsidRPr="0032753D">
        <w:rPr>
          <w:rFonts w:ascii="Arial" w:eastAsia="ＭＳ Ｐ明朝" w:hAnsi="ＭＳ Ｐ明朝" w:cs="Arial" w:hint="eastAsia"/>
          <w:szCs w:val="22"/>
        </w:rPr>
        <w:t>便</w:t>
      </w:r>
      <w:r w:rsidR="003E06C5" w:rsidRPr="0032753D">
        <w:rPr>
          <w:rFonts w:ascii="Arial" w:eastAsia="ＭＳ Ｐ明朝" w:hAnsi="ＭＳ Ｐ明朝" w:cs="Arial" w:hint="eastAsia"/>
          <w:szCs w:val="22"/>
        </w:rPr>
        <w:t>の</w:t>
      </w:r>
      <w:r w:rsidRPr="0032753D">
        <w:rPr>
          <w:rFonts w:ascii="Arial" w:eastAsia="ＭＳ Ｐ明朝" w:hAnsi="ＭＳ Ｐ明朝" w:cs="Arial" w:hint="eastAsia"/>
          <w:szCs w:val="22"/>
        </w:rPr>
        <w:t>重量</w:t>
      </w:r>
      <w:r w:rsidR="00EE3396" w:rsidRPr="0032753D">
        <w:rPr>
          <w:rFonts w:ascii="Arial" w:eastAsia="ＭＳ Ｐ明朝" w:hAnsi="ＭＳ Ｐ明朝" w:cs="Arial" w:hint="eastAsia"/>
          <w:szCs w:val="22"/>
        </w:rPr>
        <w:t>増加</w:t>
      </w:r>
      <w:r w:rsidRPr="0032753D">
        <w:rPr>
          <w:rFonts w:ascii="Arial" w:eastAsia="ＭＳ Ｐ明朝" w:hAnsi="ＭＳ Ｐ明朝" w:cs="Arial" w:hint="eastAsia"/>
          <w:szCs w:val="22"/>
        </w:rPr>
        <w:t>（</w:t>
      </w:r>
      <w:r w:rsidRPr="0032753D">
        <w:rPr>
          <w:rFonts w:ascii="Arial" w:eastAsia="ＭＳ Ｐ明朝" w:hAnsi="ＭＳ Ｐ明朝" w:cs="Arial"/>
          <w:szCs w:val="22"/>
        </w:rPr>
        <w:t>24</w:t>
      </w:r>
      <w:r w:rsidRPr="0032753D">
        <w:rPr>
          <w:rFonts w:ascii="Arial" w:eastAsia="ＭＳ Ｐ明朝" w:hAnsi="ＭＳ Ｐ明朝" w:cs="Arial" w:hint="eastAsia"/>
          <w:szCs w:val="22"/>
        </w:rPr>
        <w:t>時間で</w:t>
      </w:r>
      <w:r w:rsidRPr="0032753D">
        <w:rPr>
          <w:rFonts w:ascii="Arial" w:eastAsia="ＭＳ Ｐ明朝" w:hAnsi="ＭＳ Ｐ明朝" w:cs="Arial"/>
          <w:szCs w:val="22"/>
        </w:rPr>
        <w:t>&gt; 200</w:t>
      </w:r>
      <w:r w:rsidRPr="0032753D">
        <w:rPr>
          <w:rFonts w:ascii="Arial" w:eastAsia="ＭＳ Ｐ明朝" w:hAnsi="ＭＳ Ｐ明朝" w:cs="Arial" w:hint="eastAsia"/>
          <w:szCs w:val="22"/>
        </w:rPr>
        <w:t>グラム）</w:t>
      </w:r>
    </w:p>
    <w:p w14:paraId="26B3B05A" w14:textId="77777777" w:rsidR="006F4353" w:rsidRPr="00523577" w:rsidRDefault="004A2120" w:rsidP="00523577">
      <w:pPr>
        <w:numPr>
          <w:ilvl w:val="0"/>
          <w:numId w:val="3"/>
        </w:numPr>
        <w:adjustRightInd/>
        <w:textAlignment w:val="auto"/>
        <w:rPr>
          <w:rFonts w:ascii="Arial" w:eastAsia="ＭＳ Ｐ明朝" w:hAnsi="ＭＳ Ｐ明朝" w:cs="Arial"/>
          <w:szCs w:val="22"/>
        </w:rPr>
      </w:pPr>
      <w:r w:rsidRPr="00523577">
        <w:rPr>
          <w:rFonts w:ascii="Arial" w:eastAsia="ＭＳ Ｐ明朝" w:hAnsi="ＭＳ Ｐ明朝" w:cs="Arial" w:hint="eastAsia"/>
          <w:szCs w:val="22"/>
        </w:rPr>
        <w:t>多</w:t>
      </w:r>
      <w:r w:rsidR="00F24CE7" w:rsidRPr="00523577">
        <w:rPr>
          <w:rFonts w:ascii="Arial" w:eastAsia="ＭＳ Ｐ明朝" w:hAnsi="ＭＳ Ｐ明朝" w:cs="Arial" w:hint="eastAsia"/>
          <w:szCs w:val="22"/>
        </w:rPr>
        <w:t>種</w:t>
      </w:r>
      <w:r w:rsidRPr="00523577">
        <w:rPr>
          <w:rFonts w:ascii="Arial" w:eastAsia="ＭＳ Ｐ明朝" w:hAnsi="ＭＳ Ｐ明朝" w:cs="Arial" w:hint="eastAsia"/>
          <w:szCs w:val="22"/>
        </w:rPr>
        <w:t>の</w:t>
      </w:r>
      <w:r w:rsidR="00C86CA1" w:rsidRPr="00523577">
        <w:rPr>
          <w:rFonts w:ascii="Arial" w:eastAsia="ＭＳ Ｐ明朝" w:hAnsi="ＭＳ Ｐ明朝" w:cs="Arial" w:hint="eastAsia"/>
          <w:szCs w:val="22"/>
        </w:rPr>
        <w:t>医薬品</w:t>
      </w:r>
      <w:r w:rsidRPr="00523577">
        <w:rPr>
          <w:rFonts w:ascii="Arial" w:eastAsia="ＭＳ Ｐ明朝" w:hAnsi="ＭＳ Ｐ明朝" w:cs="Arial" w:hint="eastAsia"/>
          <w:szCs w:val="22"/>
        </w:rPr>
        <w:t>で一般的に見られる</w:t>
      </w:r>
      <w:r w:rsidR="00F24CE7" w:rsidRPr="00523577">
        <w:rPr>
          <w:rFonts w:ascii="Arial" w:eastAsia="ＭＳ Ｐ明朝" w:hAnsi="ＭＳ Ｐ明朝" w:cs="Arial" w:hint="eastAsia"/>
          <w:szCs w:val="22"/>
        </w:rPr>
        <w:t>副作用</w:t>
      </w:r>
    </w:p>
    <w:p w14:paraId="56813D78" w14:textId="77777777" w:rsidR="006F4353" w:rsidRPr="00523577" w:rsidRDefault="00023763" w:rsidP="00523577">
      <w:pPr>
        <w:numPr>
          <w:ilvl w:val="0"/>
          <w:numId w:val="3"/>
        </w:numPr>
        <w:adjustRightInd/>
        <w:textAlignment w:val="auto"/>
        <w:rPr>
          <w:rFonts w:ascii="Arial" w:eastAsia="ＭＳ Ｐ明朝" w:hAnsi="ＭＳ Ｐ明朝" w:cs="Arial"/>
          <w:szCs w:val="22"/>
        </w:rPr>
      </w:pPr>
      <w:r w:rsidRPr="00523577">
        <w:rPr>
          <w:rFonts w:ascii="Arial" w:eastAsia="ＭＳ Ｐ明朝" w:hAnsi="ＭＳ Ｐ明朝" w:cs="Arial" w:hint="eastAsia"/>
          <w:szCs w:val="22"/>
        </w:rPr>
        <w:t>あらゆる副作用の</w:t>
      </w:r>
      <w:r w:rsidR="004A2120" w:rsidRPr="00523577">
        <w:rPr>
          <w:rFonts w:ascii="Arial" w:eastAsia="ＭＳ Ｐ明朝" w:hAnsi="ＭＳ Ｐ明朝" w:cs="Arial" w:hint="eastAsia"/>
          <w:szCs w:val="22"/>
        </w:rPr>
        <w:t>中で</w:t>
      </w:r>
      <w:r w:rsidRPr="00523577">
        <w:rPr>
          <w:rFonts w:ascii="Arial" w:eastAsia="ＭＳ Ｐ明朝" w:hAnsi="ＭＳ Ｐ明朝" w:cs="Arial" w:hint="eastAsia"/>
          <w:szCs w:val="22"/>
        </w:rPr>
        <w:t>高いパーセンテージを占める</w:t>
      </w:r>
    </w:p>
    <w:p w14:paraId="371FF717" w14:textId="77777777" w:rsidR="006F4353" w:rsidRPr="00523577" w:rsidRDefault="006F323F" w:rsidP="00523577">
      <w:pPr>
        <w:numPr>
          <w:ilvl w:val="0"/>
          <w:numId w:val="3"/>
        </w:numPr>
        <w:adjustRightInd/>
        <w:textAlignment w:val="auto"/>
        <w:rPr>
          <w:rFonts w:ascii="Arial" w:eastAsia="ＭＳ Ｐ明朝" w:hAnsi="ＭＳ Ｐ明朝" w:cs="Arial"/>
          <w:szCs w:val="22"/>
        </w:rPr>
      </w:pPr>
      <w:r w:rsidRPr="00523577">
        <w:rPr>
          <w:rFonts w:ascii="Arial" w:eastAsia="ＭＳ Ｐ明朝" w:hAnsi="ＭＳ Ｐ明朝" w:cs="Arial" w:hint="eastAsia"/>
          <w:szCs w:val="22"/>
        </w:rPr>
        <w:t>何百もの医薬品が下痢の原因と関係があるとされている</w:t>
      </w:r>
      <w:r w:rsidR="00F24CE7" w:rsidRPr="00523577">
        <w:rPr>
          <w:rFonts w:ascii="Arial" w:eastAsia="ＭＳ Ｐ明朝" w:hAnsi="ＭＳ Ｐ明朝" w:cs="Arial" w:hint="eastAsia"/>
          <w:szCs w:val="22"/>
        </w:rPr>
        <w:t>。</w:t>
      </w:r>
      <w:r w:rsidRPr="00523577">
        <w:rPr>
          <w:rFonts w:ascii="Arial" w:eastAsia="ＭＳ Ｐ明朝" w:hAnsi="ＭＳ Ｐ明朝" w:cs="Arial" w:hint="eastAsia"/>
          <w:szCs w:val="22"/>
        </w:rPr>
        <w:t>以下</w:t>
      </w:r>
      <w:r w:rsidR="004A2120" w:rsidRPr="00523577">
        <w:rPr>
          <w:rFonts w:ascii="Arial" w:eastAsia="ＭＳ Ｐ明朝" w:hAnsi="ＭＳ Ｐ明朝" w:cs="Arial" w:hint="eastAsia"/>
          <w:szCs w:val="22"/>
        </w:rPr>
        <w:t>の薬品</w:t>
      </w:r>
      <w:r w:rsidRPr="00523577">
        <w:rPr>
          <w:rFonts w:ascii="Arial" w:eastAsia="ＭＳ Ｐ明朝" w:hAnsi="ＭＳ Ｐ明朝" w:cs="Arial" w:hint="eastAsia"/>
          <w:szCs w:val="22"/>
        </w:rPr>
        <w:t>は</w:t>
      </w:r>
      <w:r w:rsidR="000258E9" w:rsidRPr="00523577">
        <w:rPr>
          <w:rFonts w:ascii="Arial" w:eastAsia="ＭＳ Ｐ明朝" w:hAnsi="ＭＳ Ｐ明朝" w:cs="Arial" w:hint="eastAsia"/>
          <w:szCs w:val="22"/>
        </w:rPr>
        <w:t>高頻度で</w:t>
      </w:r>
      <w:r w:rsidR="00F24CE7" w:rsidRPr="00523577">
        <w:rPr>
          <w:rFonts w:ascii="Arial" w:eastAsia="ＭＳ Ｐ明朝" w:hAnsi="ＭＳ Ｐ明朝" w:cs="Arial" w:hint="eastAsia"/>
          <w:szCs w:val="22"/>
        </w:rPr>
        <w:t>あ</w:t>
      </w:r>
      <w:r w:rsidRPr="00523577">
        <w:rPr>
          <w:rFonts w:ascii="Arial" w:eastAsia="ＭＳ Ｐ明朝" w:hAnsi="ＭＳ Ｐ明朝" w:cs="Arial" w:hint="eastAsia"/>
          <w:szCs w:val="22"/>
        </w:rPr>
        <w:t>る</w:t>
      </w:r>
      <w:r w:rsidR="00F24CE7" w:rsidRPr="00523577">
        <w:rPr>
          <w:rFonts w:ascii="Arial" w:eastAsia="ＭＳ Ｐ明朝" w:hAnsi="ＭＳ Ｐ明朝" w:cs="Arial" w:hint="eastAsia"/>
          <w:szCs w:val="22"/>
        </w:rPr>
        <w:t>：</w:t>
      </w:r>
    </w:p>
    <w:p w14:paraId="605706AB" w14:textId="77777777" w:rsidR="006F4353" w:rsidRPr="0032753D" w:rsidRDefault="00E137CB" w:rsidP="008B0A6B">
      <w:pPr>
        <w:numPr>
          <w:ilvl w:val="1"/>
          <w:numId w:val="4"/>
        </w:numPr>
        <w:adjustRightInd/>
        <w:textAlignment w:val="auto"/>
        <w:rPr>
          <w:rFonts w:ascii="Arial" w:eastAsia="ＭＳ Ｐ明朝" w:hAnsi="ＭＳ Ｐ明朝" w:cs="Arial"/>
          <w:szCs w:val="22"/>
        </w:rPr>
      </w:pPr>
      <w:r w:rsidRPr="0032753D">
        <w:rPr>
          <w:rFonts w:ascii="Arial" w:eastAsia="ＭＳ Ｐ明朝" w:hAnsi="ＭＳ Ｐ明朝" w:cs="Arial" w:hint="eastAsia"/>
          <w:szCs w:val="22"/>
        </w:rPr>
        <w:t>抗生物質</w:t>
      </w:r>
    </w:p>
    <w:p w14:paraId="05A7BBBF" w14:textId="77777777" w:rsidR="006F4353" w:rsidRPr="0032753D" w:rsidRDefault="00E137CB" w:rsidP="008B0A6B">
      <w:pPr>
        <w:numPr>
          <w:ilvl w:val="1"/>
          <w:numId w:val="4"/>
        </w:numPr>
        <w:adjustRightInd/>
        <w:textAlignment w:val="auto"/>
        <w:rPr>
          <w:rFonts w:ascii="Arial" w:eastAsia="ＭＳ Ｐ明朝" w:hAnsi="ＭＳ Ｐ明朝" w:cs="Arial"/>
          <w:szCs w:val="22"/>
        </w:rPr>
      </w:pPr>
      <w:r w:rsidRPr="0032753D">
        <w:rPr>
          <w:rFonts w:ascii="Arial" w:eastAsia="ＭＳ Ｐ明朝" w:hAnsi="ＭＳ Ｐ明朝" w:cs="Arial" w:hint="eastAsia"/>
          <w:szCs w:val="22"/>
        </w:rPr>
        <w:t>下剤</w:t>
      </w:r>
    </w:p>
    <w:p w14:paraId="0EDA37E6" w14:textId="77777777" w:rsidR="006F4353" w:rsidRPr="0032753D" w:rsidRDefault="00E137CB" w:rsidP="008B0A6B">
      <w:pPr>
        <w:numPr>
          <w:ilvl w:val="1"/>
          <w:numId w:val="4"/>
        </w:numPr>
        <w:adjustRightInd/>
        <w:textAlignment w:val="auto"/>
        <w:rPr>
          <w:rFonts w:ascii="Arial" w:eastAsia="ＭＳ Ｐ明朝" w:hAnsi="ＭＳ Ｐ明朝" w:cs="Arial"/>
          <w:szCs w:val="22"/>
        </w:rPr>
      </w:pPr>
      <w:r w:rsidRPr="0032753D">
        <w:rPr>
          <w:rFonts w:ascii="Arial" w:eastAsia="ＭＳ Ｐ明朝" w:hAnsi="ＭＳ Ｐ明朝" w:cs="Arial" w:hint="eastAsia"/>
          <w:szCs w:val="22"/>
        </w:rPr>
        <w:t>抗高血圧薬</w:t>
      </w:r>
    </w:p>
    <w:p w14:paraId="649F3E28" w14:textId="77777777" w:rsidR="006F4353" w:rsidRPr="0032753D" w:rsidRDefault="00E137CB" w:rsidP="008B0A6B">
      <w:pPr>
        <w:numPr>
          <w:ilvl w:val="1"/>
          <w:numId w:val="4"/>
        </w:numPr>
        <w:adjustRightInd/>
        <w:textAlignment w:val="auto"/>
        <w:rPr>
          <w:rFonts w:ascii="Arial" w:eastAsia="ＭＳ Ｐ明朝" w:hAnsi="ＭＳ Ｐ明朝" w:cs="Arial"/>
          <w:szCs w:val="22"/>
        </w:rPr>
      </w:pPr>
      <w:r w:rsidRPr="0032753D">
        <w:rPr>
          <w:rFonts w:ascii="Arial" w:eastAsia="ＭＳ Ｐ明朝" w:hAnsi="ＭＳ Ｐ明朝" w:cs="Arial" w:hint="eastAsia"/>
          <w:szCs w:val="22"/>
        </w:rPr>
        <w:t>ラクツロースまたはソルビトールを含有する製品</w:t>
      </w:r>
    </w:p>
    <w:p w14:paraId="4C2068EF" w14:textId="77777777" w:rsidR="006F4353" w:rsidRPr="0032753D" w:rsidRDefault="00E137CB" w:rsidP="008B0A6B">
      <w:pPr>
        <w:numPr>
          <w:ilvl w:val="1"/>
          <w:numId w:val="4"/>
        </w:numPr>
        <w:adjustRightInd/>
        <w:textAlignment w:val="auto"/>
        <w:rPr>
          <w:rFonts w:ascii="Arial" w:eastAsia="ＭＳ Ｐ明朝" w:hAnsi="ＭＳ Ｐ明朝" w:cs="Arial"/>
          <w:szCs w:val="22"/>
        </w:rPr>
      </w:pPr>
      <w:r w:rsidRPr="0032753D">
        <w:rPr>
          <w:rFonts w:ascii="Arial" w:eastAsia="ＭＳ Ｐ明朝" w:hAnsi="ＭＳ Ｐ明朝" w:cs="Arial" w:hint="eastAsia"/>
          <w:szCs w:val="22"/>
        </w:rPr>
        <w:t>抗悪性腫瘍薬</w:t>
      </w:r>
    </w:p>
    <w:p w14:paraId="126681F4" w14:textId="77777777" w:rsidR="006F4353" w:rsidRPr="0032753D" w:rsidRDefault="00E137CB" w:rsidP="008B0A6B">
      <w:pPr>
        <w:numPr>
          <w:ilvl w:val="1"/>
          <w:numId w:val="4"/>
        </w:numPr>
        <w:adjustRightInd/>
        <w:textAlignment w:val="auto"/>
        <w:rPr>
          <w:rFonts w:ascii="Arial" w:eastAsia="ＭＳ Ｐ明朝" w:hAnsi="ＭＳ Ｐ明朝" w:cs="Arial"/>
          <w:szCs w:val="22"/>
        </w:rPr>
      </w:pPr>
      <w:r w:rsidRPr="0032753D">
        <w:rPr>
          <w:rFonts w:ascii="Arial" w:eastAsia="ＭＳ Ｐ明朝" w:hAnsi="ＭＳ Ｐ明朝" w:cs="Arial" w:hint="eastAsia"/>
          <w:szCs w:val="22"/>
        </w:rPr>
        <w:t>抗レトロウイルス薬</w:t>
      </w:r>
    </w:p>
    <w:p w14:paraId="01941B0D" w14:textId="77777777" w:rsidR="006F4353" w:rsidRPr="0032753D" w:rsidRDefault="00E137CB" w:rsidP="008B0A6B">
      <w:pPr>
        <w:numPr>
          <w:ilvl w:val="1"/>
          <w:numId w:val="4"/>
        </w:numPr>
        <w:adjustRightInd/>
        <w:textAlignment w:val="auto"/>
        <w:rPr>
          <w:rFonts w:ascii="Arial" w:eastAsia="ＭＳ Ｐ明朝" w:hAnsi="ＭＳ Ｐ明朝" w:cs="Arial"/>
          <w:szCs w:val="22"/>
        </w:rPr>
      </w:pPr>
      <w:r w:rsidRPr="0032753D">
        <w:rPr>
          <w:rFonts w:ascii="Arial" w:eastAsia="ＭＳ Ｐ明朝" w:hAnsi="ＭＳ Ｐ明朝" w:cs="Arial" w:hint="eastAsia"/>
          <w:szCs w:val="22"/>
        </w:rPr>
        <w:t>マグネシウム含有化合物</w:t>
      </w:r>
    </w:p>
    <w:p w14:paraId="29DE780C" w14:textId="77777777" w:rsidR="006F4353" w:rsidRPr="0032753D" w:rsidRDefault="00E137CB" w:rsidP="008B0A6B">
      <w:pPr>
        <w:numPr>
          <w:ilvl w:val="1"/>
          <w:numId w:val="4"/>
        </w:numPr>
        <w:adjustRightInd/>
        <w:textAlignment w:val="auto"/>
        <w:rPr>
          <w:rFonts w:ascii="Arial" w:eastAsia="ＭＳ Ｐ明朝" w:hAnsi="ＭＳ Ｐ明朝" w:cs="Arial"/>
          <w:szCs w:val="22"/>
        </w:rPr>
      </w:pPr>
      <w:r w:rsidRPr="0032753D">
        <w:rPr>
          <w:rFonts w:ascii="Arial" w:eastAsia="ＭＳ Ｐ明朝" w:hAnsi="ＭＳ Ｐ明朝" w:cs="Arial" w:hint="eastAsia"/>
          <w:szCs w:val="22"/>
        </w:rPr>
        <w:t>抗不整脈</w:t>
      </w:r>
    </w:p>
    <w:p w14:paraId="56B03249" w14:textId="77777777" w:rsidR="006F4353" w:rsidRPr="0032753D" w:rsidRDefault="00E137CB" w:rsidP="008B0A6B">
      <w:pPr>
        <w:numPr>
          <w:ilvl w:val="1"/>
          <w:numId w:val="4"/>
        </w:numPr>
        <w:adjustRightInd/>
        <w:textAlignment w:val="auto"/>
        <w:rPr>
          <w:rFonts w:ascii="Arial" w:eastAsia="ＭＳ Ｐ明朝" w:hAnsi="ＭＳ Ｐ明朝" w:cs="Arial"/>
          <w:szCs w:val="22"/>
        </w:rPr>
      </w:pPr>
      <w:r w:rsidRPr="0032753D">
        <w:rPr>
          <w:rFonts w:ascii="Arial" w:eastAsia="ＭＳ Ｐ明朝" w:hAnsi="ＭＳ Ｐ明朝" w:cs="Arial" w:hint="eastAsia"/>
          <w:szCs w:val="22"/>
        </w:rPr>
        <w:t>非ステロイド性抗炎症薬</w:t>
      </w:r>
    </w:p>
    <w:p w14:paraId="4085FC44" w14:textId="77777777" w:rsidR="006F4353" w:rsidRPr="0032753D" w:rsidRDefault="00E137CB" w:rsidP="008B0A6B">
      <w:pPr>
        <w:numPr>
          <w:ilvl w:val="1"/>
          <w:numId w:val="4"/>
        </w:numPr>
        <w:adjustRightInd/>
        <w:textAlignment w:val="auto"/>
        <w:rPr>
          <w:rFonts w:ascii="Arial" w:eastAsia="ＭＳ Ｐ明朝" w:hAnsi="ＭＳ Ｐ明朝" w:cs="Arial"/>
          <w:szCs w:val="22"/>
        </w:rPr>
      </w:pPr>
      <w:r w:rsidRPr="0032753D">
        <w:rPr>
          <w:rFonts w:ascii="Arial" w:eastAsia="ＭＳ Ｐ明朝" w:hAnsi="ＭＳ Ｐ明朝" w:cs="Arial" w:hint="eastAsia"/>
          <w:szCs w:val="22"/>
        </w:rPr>
        <w:t>コルヒチン</w:t>
      </w:r>
    </w:p>
    <w:p w14:paraId="6F2B817C" w14:textId="77777777" w:rsidR="006F4353" w:rsidRPr="0032753D" w:rsidRDefault="00E137CB" w:rsidP="008B0A6B">
      <w:pPr>
        <w:numPr>
          <w:ilvl w:val="1"/>
          <w:numId w:val="4"/>
        </w:numPr>
        <w:adjustRightInd/>
        <w:textAlignment w:val="auto"/>
        <w:rPr>
          <w:rFonts w:ascii="Arial" w:eastAsia="ＭＳ Ｐ明朝" w:hAnsi="ＭＳ Ｐ明朝" w:cs="Arial"/>
          <w:szCs w:val="22"/>
        </w:rPr>
      </w:pPr>
      <w:r w:rsidRPr="0032753D">
        <w:rPr>
          <w:rFonts w:ascii="Arial" w:eastAsia="ＭＳ Ｐ明朝" w:hAnsi="ＭＳ Ｐ明朝" w:cs="Arial" w:hint="eastAsia"/>
          <w:szCs w:val="22"/>
        </w:rPr>
        <w:t>制酸剤および酸還元剤</w:t>
      </w:r>
    </w:p>
    <w:p w14:paraId="73136881" w14:textId="77777777" w:rsidR="006F4353" w:rsidRPr="0032753D" w:rsidRDefault="000258E9" w:rsidP="008B0A6B">
      <w:pPr>
        <w:numPr>
          <w:ilvl w:val="1"/>
          <w:numId w:val="4"/>
        </w:numPr>
        <w:adjustRightInd/>
        <w:textAlignment w:val="auto"/>
        <w:rPr>
          <w:rFonts w:ascii="Arial" w:eastAsia="ＭＳ Ｐ明朝" w:hAnsi="ＭＳ Ｐ明朝" w:cs="Arial"/>
          <w:szCs w:val="22"/>
        </w:rPr>
      </w:pPr>
      <w:r w:rsidRPr="0032753D">
        <w:rPr>
          <w:rFonts w:ascii="Arial" w:eastAsia="ＭＳ Ｐ明朝" w:hAnsi="ＭＳ Ｐ明朝" w:cs="Arial" w:hint="eastAsia"/>
          <w:szCs w:val="22"/>
        </w:rPr>
        <w:t>プロスタグランジン</w:t>
      </w:r>
      <w:r w:rsidR="00B456EA" w:rsidRPr="0032753D">
        <w:rPr>
          <w:rFonts w:ascii="Arial" w:eastAsia="ＭＳ Ｐ明朝" w:hAnsi="ＭＳ Ｐ明朝" w:cs="Arial" w:hint="eastAsia"/>
          <w:szCs w:val="22"/>
        </w:rPr>
        <w:t>類</w:t>
      </w:r>
    </w:p>
    <w:p w14:paraId="4A9D23CF" w14:textId="77777777" w:rsidR="006F4353" w:rsidRPr="0032753D" w:rsidRDefault="00E137CB" w:rsidP="008B0A6B">
      <w:pPr>
        <w:numPr>
          <w:ilvl w:val="1"/>
          <w:numId w:val="4"/>
        </w:numPr>
        <w:adjustRightInd/>
        <w:textAlignment w:val="auto"/>
        <w:rPr>
          <w:rFonts w:ascii="Arial" w:eastAsia="ＭＳ Ｐ明朝" w:hAnsi="ＭＳ Ｐ明朝" w:cs="Arial"/>
          <w:szCs w:val="22"/>
        </w:rPr>
      </w:pPr>
      <w:r w:rsidRPr="0032753D">
        <w:rPr>
          <w:rFonts w:ascii="Arial" w:eastAsia="ＭＳ Ｐ明朝" w:hAnsi="ＭＳ Ｐ明朝" w:cs="Arial" w:hint="eastAsia"/>
          <w:szCs w:val="22"/>
        </w:rPr>
        <w:t>多くのサプリメント</w:t>
      </w:r>
    </w:p>
    <w:p w14:paraId="09739B49" w14:textId="77777777" w:rsidR="006F4353" w:rsidRPr="00523577" w:rsidRDefault="000258E9" w:rsidP="00523577">
      <w:pPr>
        <w:numPr>
          <w:ilvl w:val="0"/>
          <w:numId w:val="3"/>
        </w:numPr>
        <w:adjustRightInd/>
        <w:textAlignment w:val="auto"/>
        <w:rPr>
          <w:rFonts w:ascii="Arial" w:eastAsia="ＭＳ Ｐ明朝" w:hAnsi="ＭＳ Ｐ明朝" w:cs="Arial"/>
          <w:szCs w:val="22"/>
        </w:rPr>
      </w:pPr>
      <w:r w:rsidRPr="00523577">
        <w:rPr>
          <w:rFonts w:ascii="Arial" w:eastAsia="ＭＳ Ｐ明朝" w:hAnsi="ＭＳ Ｐ明朝" w:cs="Arial" w:hint="eastAsia"/>
          <w:szCs w:val="22"/>
        </w:rPr>
        <w:t>非感染性下痢の</w:t>
      </w:r>
      <w:r w:rsidR="00F24CE7" w:rsidRPr="00523577">
        <w:rPr>
          <w:rFonts w:ascii="Arial" w:eastAsia="ＭＳ Ｐ明朝" w:hAnsi="ＭＳ Ｐ明朝" w:cs="Arial" w:hint="eastAsia"/>
          <w:szCs w:val="22"/>
        </w:rPr>
        <w:t>メカニズム：</w:t>
      </w:r>
    </w:p>
    <w:p w14:paraId="33190641" w14:textId="77777777" w:rsidR="006F4353" w:rsidRPr="0032753D" w:rsidRDefault="00E137CB" w:rsidP="008B0A6B">
      <w:pPr>
        <w:numPr>
          <w:ilvl w:val="1"/>
          <w:numId w:val="4"/>
        </w:numPr>
        <w:adjustRightInd/>
        <w:textAlignment w:val="auto"/>
        <w:rPr>
          <w:rFonts w:ascii="Arial" w:eastAsia="ＭＳ Ｐ明朝" w:hAnsi="ＭＳ Ｐ明朝" w:cs="Arial"/>
          <w:szCs w:val="22"/>
        </w:rPr>
      </w:pPr>
      <w:r w:rsidRPr="0032753D">
        <w:rPr>
          <w:rFonts w:ascii="Arial" w:eastAsia="ＭＳ Ｐ明朝" w:hAnsi="ＭＳ Ｐ明朝" w:cs="Arial" w:hint="eastAsia"/>
          <w:szCs w:val="22"/>
        </w:rPr>
        <w:t>非炎症</w:t>
      </w:r>
      <w:r w:rsidR="001D5C8B" w:rsidRPr="0032753D">
        <w:rPr>
          <w:rFonts w:ascii="Arial" w:eastAsia="ＭＳ Ｐ明朝" w:hAnsi="ＭＳ Ｐ明朝" w:cs="Arial" w:hint="eastAsia"/>
          <w:szCs w:val="22"/>
        </w:rPr>
        <w:t>性</w:t>
      </w:r>
      <w:r w:rsidRPr="0032753D">
        <w:rPr>
          <w:rFonts w:ascii="Arial" w:eastAsia="ＭＳ Ｐ明朝" w:hAnsi="ＭＳ Ｐ明朝" w:cs="Arial" w:hint="eastAsia"/>
          <w:szCs w:val="22"/>
        </w:rPr>
        <w:t>（例えば、浸透</w:t>
      </w:r>
      <w:r w:rsidR="000258E9" w:rsidRPr="0032753D">
        <w:rPr>
          <w:rFonts w:ascii="Arial" w:eastAsia="ＭＳ Ｐ明朝" w:hAnsi="ＭＳ Ｐ明朝" w:cs="Arial" w:hint="eastAsia"/>
          <w:szCs w:val="22"/>
        </w:rPr>
        <w:t>性</w:t>
      </w:r>
      <w:r w:rsidRPr="0032753D">
        <w:rPr>
          <w:rFonts w:ascii="Arial" w:eastAsia="ＭＳ Ｐ明朝" w:hAnsi="ＭＳ Ｐ明朝" w:cs="Arial" w:hint="eastAsia"/>
          <w:szCs w:val="22"/>
        </w:rPr>
        <w:t>または分泌性下痢）</w:t>
      </w:r>
    </w:p>
    <w:p w14:paraId="6211B112" w14:textId="77777777" w:rsidR="006F4353" w:rsidRPr="0032753D" w:rsidRDefault="000258E9" w:rsidP="008B0A6B">
      <w:pPr>
        <w:numPr>
          <w:ilvl w:val="1"/>
          <w:numId w:val="4"/>
        </w:numPr>
        <w:adjustRightInd/>
        <w:textAlignment w:val="auto"/>
        <w:rPr>
          <w:rFonts w:ascii="Arial" w:eastAsia="ＭＳ Ｐ明朝" w:hAnsi="ＭＳ Ｐ明朝" w:cs="Arial"/>
          <w:szCs w:val="22"/>
        </w:rPr>
      </w:pPr>
      <w:r w:rsidRPr="0032753D">
        <w:rPr>
          <w:rFonts w:ascii="Arial" w:eastAsia="ＭＳ Ｐ明朝" w:hAnsi="ＭＳ Ｐ明朝" w:cs="Arial" w:hint="eastAsia"/>
          <w:szCs w:val="22"/>
        </w:rPr>
        <w:t>炎症</w:t>
      </w:r>
      <w:r w:rsidR="001D5C8B" w:rsidRPr="0032753D">
        <w:rPr>
          <w:rFonts w:ascii="Arial" w:eastAsia="ＭＳ Ｐ明朝" w:hAnsi="ＭＳ Ｐ明朝" w:cs="Arial" w:hint="eastAsia"/>
          <w:szCs w:val="22"/>
        </w:rPr>
        <w:t>性</w:t>
      </w:r>
      <w:r w:rsidRPr="0032753D">
        <w:rPr>
          <w:rFonts w:ascii="Arial" w:eastAsia="ＭＳ Ｐ明朝" w:hAnsi="ＭＳ Ｐ明朝" w:cs="Arial" w:hint="eastAsia"/>
          <w:szCs w:val="22"/>
        </w:rPr>
        <w:t>（例えば、腸</w:t>
      </w:r>
      <w:r w:rsidR="00E137CB" w:rsidRPr="0032753D">
        <w:rPr>
          <w:rFonts w:ascii="Arial" w:eastAsia="ＭＳ Ｐ明朝" w:hAnsi="ＭＳ Ｐ明朝" w:cs="Arial" w:hint="eastAsia"/>
          <w:szCs w:val="22"/>
        </w:rPr>
        <w:t>粘膜</w:t>
      </w:r>
      <w:r w:rsidRPr="0032753D">
        <w:rPr>
          <w:rFonts w:ascii="Arial" w:eastAsia="ＭＳ Ｐ明朝" w:hAnsi="ＭＳ Ｐ明朝" w:cs="Arial" w:hint="eastAsia"/>
          <w:szCs w:val="22"/>
        </w:rPr>
        <w:t>炎の原因となる</w:t>
      </w:r>
      <w:r w:rsidR="00E137CB" w:rsidRPr="0032753D">
        <w:rPr>
          <w:rFonts w:ascii="Arial" w:eastAsia="ＭＳ Ｐ明朝" w:hAnsi="ＭＳ Ｐ明朝" w:cs="Arial" w:hint="eastAsia"/>
          <w:szCs w:val="22"/>
        </w:rPr>
        <w:t>薬剤</w:t>
      </w:r>
      <w:r w:rsidRPr="0032753D">
        <w:rPr>
          <w:rFonts w:ascii="Arial" w:eastAsia="ＭＳ Ｐ明朝" w:hAnsi="ＭＳ Ｐ明朝" w:cs="Arial" w:hint="eastAsia"/>
          <w:szCs w:val="22"/>
        </w:rPr>
        <w:t>の</w:t>
      </w:r>
      <w:r w:rsidR="00E137CB" w:rsidRPr="0032753D">
        <w:rPr>
          <w:rFonts w:ascii="Arial" w:eastAsia="ＭＳ Ｐ明朝" w:hAnsi="ＭＳ Ｐ明朝" w:cs="Arial" w:hint="eastAsia"/>
          <w:szCs w:val="22"/>
        </w:rPr>
        <w:t>細胞毒性効果）</w:t>
      </w:r>
    </w:p>
    <w:p w14:paraId="5BC2E7FD" w14:textId="77777777" w:rsidR="006F4353" w:rsidRPr="005A24F7" w:rsidRDefault="006F4353">
      <w:pPr>
        <w:widowControl/>
        <w:adjustRightInd/>
        <w:textAlignment w:val="auto"/>
        <w:rPr>
          <w:rFonts w:ascii="Arial" w:eastAsia="ＭＳ Ｐ明朝" w:hAnsi="Arial" w:cs="Arial"/>
        </w:rPr>
      </w:pPr>
      <w:bookmarkStart w:id="703" w:name="_Hlk73981329"/>
    </w:p>
    <w:p w14:paraId="5F4AB6B1" w14:textId="5A06C3FC" w:rsidR="00E83BCD" w:rsidRPr="00A032E6" w:rsidRDefault="001A3F55" w:rsidP="00916949">
      <w:pPr>
        <w:pStyle w:val="4"/>
      </w:pPr>
      <w:r>
        <w:t>2.</w:t>
      </w:r>
      <w:r w:rsidR="00F07237">
        <w:rPr>
          <w:lang w:val="en-US"/>
        </w:rPr>
        <w:t>68</w:t>
      </w:r>
      <w:r>
        <w:t>.2</w:t>
      </w:r>
      <w:r w:rsidR="00A032E6" w:rsidRPr="002877E1">
        <w:t xml:space="preserve">　</w:t>
      </w:r>
      <w:r w:rsidR="00355CB9" w:rsidRPr="00A032E6">
        <w:rPr>
          <w:rFonts w:hint="eastAsia"/>
        </w:rPr>
        <w:t>包含／除外基準</w:t>
      </w:r>
    </w:p>
    <w:p w14:paraId="504F7FB6" w14:textId="77777777" w:rsidR="006F4353" w:rsidRPr="00523577" w:rsidRDefault="00F24CE7" w:rsidP="00523577">
      <w:pPr>
        <w:numPr>
          <w:ilvl w:val="0"/>
          <w:numId w:val="3"/>
        </w:numPr>
        <w:adjustRightInd/>
        <w:textAlignment w:val="auto"/>
        <w:rPr>
          <w:rFonts w:ascii="Arial" w:eastAsia="ＭＳ Ｐ明朝" w:hAnsi="ＭＳ Ｐ明朝" w:cs="Arial"/>
          <w:szCs w:val="22"/>
        </w:rPr>
      </w:pPr>
      <w:r w:rsidRPr="00523577">
        <w:rPr>
          <w:rFonts w:ascii="Arial" w:eastAsia="ＭＳ Ｐ明朝" w:hAnsi="ＭＳ Ｐ明朝" w:cs="Arial" w:hint="eastAsia"/>
          <w:szCs w:val="22"/>
        </w:rPr>
        <w:t>包含：</w:t>
      </w:r>
    </w:p>
    <w:p w14:paraId="14E35A09" w14:textId="77777777" w:rsidR="006F4353" w:rsidRPr="0032753D" w:rsidRDefault="00E137CB" w:rsidP="008B0A6B">
      <w:pPr>
        <w:numPr>
          <w:ilvl w:val="1"/>
          <w:numId w:val="4"/>
        </w:numPr>
        <w:adjustRightInd/>
        <w:textAlignment w:val="auto"/>
        <w:rPr>
          <w:rFonts w:ascii="Arial" w:eastAsia="ＭＳ Ｐ明朝" w:hAnsi="ＭＳ Ｐ明朝" w:cs="Arial"/>
          <w:szCs w:val="22"/>
        </w:rPr>
      </w:pPr>
      <w:r w:rsidRPr="0032753D">
        <w:rPr>
          <w:rFonts w:ascii="Arial" w:eastAsia="ＭＳ Ｐ明朝" w:hAnsi="ＭＳ Ｐ明朝" w:cs="Arial" w:hint="eastAsia"/>
          <w:szCs w:val="22"/>
        </w:rPr>
        <w:t>下痢を示す</w:t>
      </w:r>
      <w:r w:rsidR="00B456EA" w:rsidRPr="0032753D">
        <w:rPr>
          <w:rFonts w:ascii="Arial" w:eastAsia="ＭＳ Ｐ明朝" w:hAnsi="ＭＳ Ｐ明朝" w:cs="Arial" w:hint="eastAsia"/>
          <w:szCs w:val="22"/>
        </w:rPr>
        <w:t>用語</w:t>
      </w:r>
    </w:p>
    <w:p w14:paraId="7101DAD7" w14:textId="02E44EDE" w:rsidR="006F4353" w:rsidRPr="0032753D" w:rsidRDefault="00E137CB" w:rsidP="008B0A6B">
      <w:pPr>
        <w:numPr>
          <w:ilvl w:val="1"/>
          <w:numId w:val="4"/>
        </w:numPr>
        <w:adjustRightInd/>
        <w:textAlignment w:val="auto"/>
        <w:rPr>
          <w:rFonts w:ascii="Arial" w:eastAsia="ＭＳ Ｐ明朝" w:hAnsi="ＭＳ Ｐ明朝" w:cs="Arial"/>
          <w:szCs w:val="22"/>
        </w:rPr>
      </w:pPr>
      <w:r w:rsidRPr="0032753D">
        <w:rPr>
          <w:rFonts w:ascii="Arial" w:eastAsia="ＭＳ Ｐ明朝" w:hAnsi="ＭＳ Ｐ明朝" w:cs="Arial" w:hint="eastAsia"/>
          <w:szCs w:val="22"/>
        </w:rPr>
        <w:t>腸炎、大腸炎、</w:t>
      </w:r>
      <w:r w:rsidR="00B456EA" w:rsidRPr="0032753D">
        <w:rPr>
          <w:rFonts w:ascii="Arial" w:eastAsia="ＭＳ Ｐ明朝" w:hAnsi="ＭＳ Ｐ明朝" w:cs="Arial" w:hint="eastAsia"/>
          <w:szCs w:val="22"/>
        </w:rPr>
        <w:t>盲腸炎</w:t>
      </w:r>
      <w:r w:rsidRPr="0032753D">
        <w:rPr>
          <w:rFonts w:ascii="Arial" w:eastAsia="ＭＳ Ｐ明朝" w:hAnsi="ＭＳ Ｐ明朝" w:cs="Arial" w:hint="eastAsia"/>
          <w:szCs w:val="22"/>
        </w:rPr>
        <w:t>、空腸炎、胃腸炎の概念</w:t>
      </w:r>
      <w:r w:rsidR="00B456EA" w:rsidRPr="0032753D">
        <w:rPr>
          <w:rFonts w:ascii="Arial" w:eastAsia="ＭＳ Ｐ明朝" w:hAnsi="ＭＳ Ｐ明朝" w:cs="Arial" w:hint="eastAsia"/>
          <w:szCs w:val="22"/>
        </w:rPr>
        <w:t>のような</w:t>
      </w:r>
      <w:r w:rsidRPr="0032753D">
        <w:rPr>
          <w:rFonts w:ascii="Arial" w:eastAsia="ＭＳ Ｐ明朝" w:hAnsi="ＭＳ Ｐ明朝" w:cs="Arial" w:hint="eastAsia"/>
          <w:szCs w:val="22"/>
        </w:rPr>
        <w:t>主に下痢を伴う消化器</w:t>
      </w:r>
      <w:r w:rsidR="00B456EA" w:rsidRPr="0032753D">
        <w:rPr>
          <w:rFonts w:ascii="Arial" w:eastAsia="ＭＳ Ｐ明朝" w:hAnsi="ＭＳ Ｐ明朝" w:cs="Arial" w:hint="eastAsia"/>
          <w:szCs w:val="22"/>
        </w:rPr>
        <w:t>の</w:t>
      </w:r>
      <w:r w:rsidRPr="0032753D">
        <w:rPr>
          <w:rFonts w:ascii="Arial" w:eastAsia="ＭＳ Ｐ明朝" w:hAnsi="ＭＳ Ｐ明朝" w:cs="Arial" w:hint="eastAsia"/>
          <w:szCs w:val="22"/>
        </w:rPr>
        <w:t>炎症状態に対する</w:t>
      </w:r>
      <w:r w:rsidR="00B456EA" w:rsidRPr="0032753D">
        <w:rPr>
          <w:rFonts w:ascii="Arial" w:eastAsia="ＭＳ Ｐ明朝" w:hAnsi="ＭＳ Ｐ明朝" w:cs="Arial" w:hint="eastAsia"/>
          <w:szCs w:val="22"/>
        </w:rPr>
        <w:t>用語</w:t>
      </w:r>
    </w:p>
    <w:p w14:paraId="6F35668F" w14:textId="10B06875" w:rsidR="006F4353" w:rsidRPr="0032753D" w:rsidRDefault="00CD75BB" w:rsidP="00D00560">
      <w:pPr>
        <w:numPr>
          <w:ilvl w:val="1"/>
          <w:numId w:val="4"/>
        </w:numPr>
        <w:adjustRightInd/>
        <w:textAlignment w:val="auto"/>
        <w:rPr>
          <w:rFonts w:ascii="Arial" w:eastAsia="ＭＳ Ｐ明朝" w:hAnsi="ＭＳ Ｐ明朝" w:cs="Arial"/>
          <w:szCs w:val="22"/>
        </w:rPr>
      </w:pPr>
      <w:r w:rsidRPr="0032753D">
        <w:rPr>
          <w:rFonts w:ascii="Arial" w:eastAsia="ＭＳ Ｐ明朝" w:hAnsi="ＭＳ Ｐ明朝" w:cs="Arial" w:hint="eastAsia"/>
          <w:szCs w:val="22"/>
        </w:rPr>
        <w:t>下痢の消化管の</w:t>
      </w:r>
      <w:r w:rsidR="00E137CB" w:rsidRPr="0032753D">
        <w:rPr>
          <w:rFonts w:ascii="Arial" w:eastAsia="ＭＳ Ｐ明朝" w:hAnsi="ＭＳ Ｐ明朝" w:cs="Arial" w:hint="eastAsia"/>
          <w:szCs w:val="22"/>
        </w:rPr>
        <w:t>徴候</w:t>
      </w:r>
      <w:r w:rsidRPr="0032753D">
        <w:rPr>
          <w:rFonts w:ascii="Arial" w:eastAsia="ＭＳ Ｐ明朝" w:hAnsi="ＭＳ Ｐ明朝" w:cs="Arial" w:hint="eastAsia"/>
          <w:szCs w:val="22"/>
        </w:rPr>
        <w:t>に関する用語</w:t>
      </w:r>
      <w:r w:rsidR="00E137CB" w:rsidRPr="0032753D">
        <w:rPr>
          <w:rFonts w:ascii="Arial" w:eastAsia="ＭＳ Ｐ明朝" w:hAnsi="ＭＳ Ｐ明朝" w:cs="Arial" w:hint="eastAsia"/>
          <w:szCs w:val="22"/>
        </w:rPr>
        <w:t>、例えば</w:t>
      </w:r>
      <w:r w:rsidR="00D00560" w:rsidRPr="00D00560">
        <w:rPr>
          <w:rFonts w:ascii="Arial" w:eastAsia="ＭＳ Ｐ明朝" w:hAnsi="ＭＳ Ｐ明朝" w:cs="Arial" w:hint="eastAsia"/>
          <w:szCs w:val="22"/>
        </w:rPr>
        <w:t>肛門失禁</w:t>
      </w:r>
      <w:r w:rsidR="004D2EF3" w:rsidRPr="0032753D">
        <w:rPr>
          <w:rFonts w:ascii="Arial" w:eastAsia="ＭＳ Ｐ明朝" w:hAnsi="ＭＳ Ｐ明朝" w:cs="Arial" w:hint="eastAsia"/>
          <w:szCs w:val="22"/>
        </w:rPr>
        <w:t>（</w:t>
      </w:r>
      <w:r w:rsidR="00E749E6">
        <w:rPr>
          <w:rFonts w:ascii="Arial" w:eastAsia="ＭＳ Ｐ明朝" w:hAnsi="ＭＳ Ｐ明朝" w:cs="Arial" w:hint="eastAsia"/>
          <w:szCs w:val="22"/>
        </w:rPr>
        <w:t>a</w:t>
      </w:r>
      <w:r w:rsidR="00D00560" w:rsidRPr="00D00560">
        <w:rPr>
          <w:rFonts w:ascii="Arial" w:eastAsia="ＭＳ Ｐ明朝" w:hAnsi="ＭＳ Ｐ明朝" w:cs="Arial"/>
          <w:szCs w:val="22"/>
        </w:rPr>
        <w:t>nal incontinence</w:t>
      </w:r>
      <w:r w:rsidR="004D2EF3" w:rsidRPr="0032753D">
        <w:rPr>
          <w:rFonts w:ascii="Arial" w:eastAsia="ＭＳ Ｐ明朝" w:hAnsi="ＭＳ Ｐ明朝" w:cs="Arial" w:hint="eastAsia"/>
          <w:szCs w:val="22"/>
        </w:rPr>
        <w:t>）</w:t>
      </w:r>
    </w:p>
    <w:p w14:paraId="6EAC70E9" w14:textId="40E0C077" w:rsidR="006F4353" w:rsidRPr="0032753D" w:rsidRDefault="009F09B1" w:rsidP="008B0A6B">
      <w:pPr>
        <w:numPr>
          <w:ilvl w:val="1"/>
          <w:numId w:val="4"/>
        </w:numPr>
        <w:adjustRightInd/>
        <w:textAlignment w:val="auto"/>
        <w:rPr>
          <w:rFonts w:ascii="Arial" w:eastAsia="ＭＳ Ｐ明朝" w:hAnsi="ＭＳ Ｐ明朝" w:cs="Arial"/>
          <w:szCs w:val="22"/>
        </w:rPr>
      </w:pPr>
      <w:r w:rsidRPr="0032753D">
        <w:rPr>
          <w:rFonts w:ascii="Arial" w:eastAsia="ＭＳ Ｐ明朝" w:hAnsi="ＭＳ Ｐ明朝" w:cs="Arial" w:hint="eastAsia"/>
          <w:szCs w:val="22"/>
        </w:rPr>
        <w:lastRenderedPageBreak/>
        <w:t>下痢の</w:t>
      </w:r>
      <w:r w:rsidR="00E137CB" w:rsidRPr="0032753D">
        <w:rPr>
          <w:rFonts w:ascii="Arial" w:eastAsia="ＭＳ Ｐ明朝" w:hAnsi="ＭＳ Ｐ明朝" w:cs="Arial" w:hint="eastAsia"/>
          <w:szCs w:val="22"/>
        </w:rPr>
        <w:t>非感染性病因を示す</w:t>
      </w:r>
      <w:r w:rsidR="00CD75BB" w:rsidRPr="0032753D">
        <w:rPr>
          <w:rFonts w:ascii="Arial" w:eastAsia="ＭＳ Ｐ明朝" w:hAnsi="ＭＳ Ｐ明朝" w:cs="Arial" w:hint="eastAsia"/>
          <w:szCs w:val="22"/>
        </w:rPr>
        <w:t>検査</w:t>
      </w:r>
      <w:r w:rsidRPr="0032753D">
        <w:rPr>
          <w:rFonts w:ascii="Arial" w:eastAsia="ＭＳ Ｐ明朝" w:hAnsi="ＭＳ Ｐ明朝" w:cs="Arial" w:hint="eastAsia"/>
          <w:szCs w:val="22"/>
        </w:rPr>
        <w:t>概念</w:t>
      </w:r>
      <w:r w:rsidR="00CD75BB" w:rsidRPr="0032753D">
        <w:rPr>
          <w:rFonts w:ascii="Arial" w:eastAsia="ＭＳ Ｐ明朝" w:hAnsi="ＭＳ Ｐ明朝" w:cs="Arial" w:hint="eastAsia"/>
          <w:szCs w:val="22"/>
        </w:rPr>
        <w:t>に関する用語</w:t>
      </w:r>
    </w:p>
    <w:p w14:paraId="68748950" w14:textId="31E670EC" w:rsidR="006F4353" w:rsidRPr="0032753D" w:rsidRDefault="00CD75BB" w:rsidP="008B0A6B">
      <w:pPr>
        <w:numPr>
          <w:ilvl w:val="1"/>
          <w:numId w:val="4"/>
        </w:numPr>
        <w:adjustRightInd/>
        <w:textAlignment w:val="auto"/>
        <w:rPr>
          <w:rFonts w:ascii="Arial" w:eastAsia="ＭＳ Ｐ明朝" w:hAnsi="ＭＳ Ｐ明朝" w:cs="Arial"/>
          <w:szCs w:val="22"/>
        </w:rPr>
      </w:pPr>
      <w:r w:rsidRPr="0032753D">
        <w:rPr>
          <w:rFonts w:ascii="Arial" w:eastAsia="ＭＳ Ｐ明朝" w:hAnsi="ＭＳ Ｐ明朝" w:cs="Arial" w:hint="eastAsia"/>
          <w:szCs w:val="22"/>
        </w:rPr>
        <w:t>下痢の治療</w:t>
      </w:r>
      <w:r w:rsidR="00E137CB" w:rsidRPr="0032753D">
        <w:rPr>
          <w:rFonts w:ascii="Arial" w:eastAsia="ＭＳ Ｐ明朝" w:hAnsi="ＭＳ Ｐ明朝" w:cs="Arial" w:hint="eastAsia"/>
          <w:szCs w:val="22"/>
        </w:rPr>
        <w:t>概念</w:t>
      </w:r>
      <w:r w:rsidR="009F09B1" w:rsidRPr="0032753D">
        <w:rPr>
          <w:rFonts w:ascii="Arial" w:eastAsia="ＭＳ Ｐ明朝" w:hAnsi="ＭＳ Ｐ明朝" w:cs="Arial" w:hint="eastAsia"/>
          <w:szCs w:val="22"/>
        </w:rPr>
        <w:t>に関する用語</w:t>
      </w:r>
    </w:p>
    <w:p w14:paraId="59C4A6D7" w14:textId="77777777" w:rsidR="006F4353" w:rsidRPr="00523577" w:rsidRDefault="00F24CE7" w:rsidP="00523577">
      <w:pPr>
        <w:numPr>
          <w:ilvl w:val="0"/>
          <w:numId w:val="3"/>
        </w:numPr>
        <w:adjustRightInd/>
        <w:textAlignment w:val="auto"/>
        <w:rPr>
          <w:rFonts w:ascii="Arial" w:eastAsia="ＭＳ Ｐ明朝" w:hAnsi="ＭＳ Ｐ明朝" w:cs="Arial"/>
          <w:szCs w:val="22"/>
        </w:rPr>
      </w:pPr>
      <w:r w:rsidRPr="00523577">
        <w:rPr>
          <w:rFonts w:ascii="Arial" w:eastAsia="ＭＳ Ｐ明朝" w:hAnsi="ＭＳ Ｐ明朝" w:cs="Arial" w:hint="eastAsia"/>
          <w:szCs w:val="22"/>
        </w:rPr>
        <w:t>除外：</w:t>
      </w:r>
    </w:p>
    <w:p w14:paraId="68416BB5" w14:textId="63F03737" w:rsidR="006F4353" w:rsidRPr="0032753D" w:rsidRDefault="00CD75BB" w:rsidP="008B0A6B">
      <w:pPr>
        <w:numPr>
          <w:ilvl w:val="1"/>
          <w:numId w:val="4"/>
        </w:numPr>
        <w:adjustRightInd/>
        <w:textAlignment w:val="auto"/>
        <w:rPr>
          <w:rFonts w:ascii="Arial" w:eastAsia="ＭＳ Ｐ明朝" w:hAnsi="ＭＳ Ｐ明朝" w:cs="Arial"/>
          <w:szCs w:val="22"/>
        </w:rPr>
      </w:pPr>
      <w:r w:rsidRPr="0032753D">
        <w:rPr>
          <w:rFonts w:ascii="Arial" w:eastAsia="ＭＳ Ｐ明朝" w:hAnsi="ＭＳ Ｐ明朝" w:cs="Arial" w:hint="eastAsia"/>
          <w:szCs w:val="22"/>
        </w:rPr>
        <w:t>感染病因に伴う用語</w:t>
      </w:r>
    </w:p>
    <w:p w14:paraId="30CDE448" w14:textId="306F3001" w:rsidR="006F4353" w:rsidRPr="0032753D" w:rsidRDefault="00E137CB" w:rsidP="008B0A6B">
      <w:pPr>
        <w:numPr>
          <w:ilvl w:val="1"/>
          <w:numId w:val="4"/>
        </w:numPr>
        <w:adjustRightInd/>
        <w:textAlignment w:val="auto"/>
        <w:rPr>
          <w:rFonts w:ascii="Arial" w:eastAsia="ＭＳ Ｐ明朝" w:hAnsi="ＭＳ Ｐ明朝" w:cs="Arial"/>
          <w:szCs w:val="22"/>
        </w:rPr>
      </w:pPr>
      <w:r w:rsidRPr="0032753D">
        <w:rPr>
          <w:rFonts w:ascii="Arial" w:eastAsia="ＭＳ Ｐ明朝" w:hAnsi="ＭＳ Ｐ明朝" w:cs="Arial" w:hint="eastAsia"/>
          <w:szCs w:val="22"/>
        </w:rPr>
        <w:t>下痢</w:t>
      </w:r>
      <w:r w:rsidR="009F09B1" w:rsidRPr="0032753D">
        <w:rPr>
          <w:rFonts w:ascii="Arial" w:eastAsia="ＭＳ Ｐ明朝" w:hAnsi="ＭＳ Ｐ明朝" w:cs="Arial" w:hint="eastAsia"/>
          <w:szCs w:val="22"/>
        </w:rPr>
        <w:t>に一般的に合併する</w:t>
      </w:r>
      <w:r w:rsidRPr="0032753D">
        <w:rPr>
          <w:rFonts w:ascii="Arial" w:eastAsia="ＭＳ Ｐ明朝" w:hAnsi="ＭＳ Ｐ明朝" w:cs="Arial" w:hint="eastAsia"/>
          <w:szCs w:val="22"/>
        </w:rPr>
        <w:t>吸収不良</w:t>
      </w:r>
      <w:r w:rsidR="00F24CE7" w:rsidRPr="0032753D">
        <w:rPr>
          <w:rFonts w:ascii="Arial" w:eastAsia="ＭＳ Ｐ明朝" w:hAnsi="ＭＳ Ｐ明朝" w:cs="Arial" w:hint="eastAsia"/>
          <w:szCs w:val="22"/>
        </w:rPr>
        <w:t>および不</w:t>
      </w:r>
      <w:r w:rsidR="009F09B1" w:rsidRPr="0032753D">
        <w:rPr>
          <w:rFonts w:ascii="Arial" w:eastAsia="ＭＳ Ｐ明朝" w:hAnsi="ＭＳ Ｐ明朝" w:cs="Arial" w:hint="eastAsia"/>
          <w:szCs w:val="22"/>
        </w:rPr>
        <w:t>耐性症候群に関する用語</w:t>
      </w:r>
    </w:p>
    <w:p w14:paraId="64AC5B29" w14:textId="728AB80F" w:rsidR="006F4353" w:rsidRPr="00E749E6" w:rsidRDefault="00E137CB" w:rsidP="00E749E6">
      <w:pPr>
        <w:numPr>
          <w:ilvl w:val="1"/>
          <w:numId w:val="4"/>
        </w:numPr>
        <w:adjustRightInd/>
        <w:textAlignment w:val="auto"/>
        <w:rPr>
          <w:rFonts w:ascii="Arial" w:eastAsia="ＭＳ Ｐ明朝" w:hAnsi="Arial" w:cs="Arial"/>
        </w:rPr>
      </w:pPr>
      <w:r w:rsidRPr="00E749E6">
        <w:rPr>
          <w:rFonts w:ascii="Arial" w:eastAsia="ＭＳ Ｐ明朝" w:hAnsi="ＭＳ Ｐ明朝" w:cs="Arial" w:hint="eastAsia"/>
          <w:szCs w:val="22"/>
        </w:rPr>
        <w:t>下痢</w:t>
      </w:r>
      <w:r w:rsidR="00B54257" w:rsidRPr="00E749E6">
        <w:rPr>
          <w:rFonts w:ascii="Arial" w:eastAsia="ＭＳ Ｐ明朝" w:hAnsi="ＭＳ Ｐ明朝" w:cs="Arial" w:hint="eastAsia"/>
          <w:szCs w:val="22"/>
        </w:rPr>
        <w:t>が</w:t>
      </w:r>
      <w:r w:rsidRPr="00E749E6">
        <w:rPr>
          <w:rFonts w:ascii="Arial" w:eastAsia="ＭＳ Ｐ明朝" w:hAnsi="ＭＳ Ｐ明朝" w:cs="Arial" w:hint="eastAsia"/>
          <w:szCs w:val="22"/>
        </w:rPr>
        <w:t>一般的な徴候である診断</w:t>
      </w:r>
      <w:r w:rsidR="00A032E6" w:rsidRPr="00E749E6">
        <w:rPr>
          <w:rFonts w:ascii="Arial" w:eastAsia="ＭＳ Ｐ明朝" w:hAnsi="ＭＳ Ｐ明朝" w:cs="Arial" w:hint="eastAsia"/>
          <w:szCs w:val="22"/>
        </w:rPr>
        <w:t>／</w:t>
      </w:r>
      <w:r w:rsidRPr="00E749E6">
        <w:rPr>
          <w:rFonts w:ascii="Arial" w:eastAsia="ＭＳ Ｐ明朝" w:hAnsi="ＭＳ Ｐ明朝" w:cs="Arial" w:hint="eastAsia"/>
          <w:szCs w:val="22"/>
        </w:rPr>
        <w:t>病因概念</w:t>
      </w:r>
      <w:r w:rsidR="00B54257" w:rsidRPr="00E749E6">
        <w:rPr>
          <w:rFonts w:ascii="Arial" w:eastAsia="ＭＳ Ｐ明朝" w:hAnsi="ＭＳ Ｐ明朝" w:cs="Arial" w:hint="eastAsia"/>
          <w:szCs w:val="22"/>
        </w:rPr>
        <w:t>の用語</w:t>
      </w:r>
      <w:r w:rsidRPr="00E749E6">
        <w:rPr>
          <w:rFonts w:ascii="Arial" w:eastAsia="ＭＳ Ｐ明朝" w:hAnsi="ＭＳ Ｐ明朝" w:cs="Arial" w:hint="eastAsia"/>
          <w:szCs w:val="22"/>
        </w:rPr>
        <w:t>、例えば</w:t>
      </w:r>
      <w:r w:rsidR="00B54257" w:rsidRPr="00E749E6">
        <w:rPr>
          <w:rFonts w:ascii="Arial" w:eastAsia="ＭＳ Ｐ明朝" w:hAnsi="ＭＳ Ｐ明朝" w:cs="Arial" w:hint="eastAsia"/>
          <w:szCs w:val="22"/>
        </w:rPr>
        <w:t>、</w:t>
      </w:r>
      <w:r w:rsidR="00F24CE7" w:rsidRPr="00E749E6">
        <w:rPr>
          <w:rFonts w:ascii="Arial" w:eastAsia="ＭＳ Ｐ明朝" w:hAnsi="ＭＳ Ｐ明朝" w:cs="Arial" w:hint="eastAsia"/>
          <w:szCs w:val="22"/>
        </w:rPr>
        <w:t>憩室炎</w:t>
      </w:r>
      <w:r w:rsidR="004D2EF3" w:rsidRPr="00E749E6">
        <w:rPr>
          <w:rFonts w:ascii="Arial" w:eastAsia="ＭＳ Ｐ明朝" w:hAnsi="ＭＳ Ｐ明朝" w:cs="Arial" w:hint="eastAsia"/>
          <w:szCs w:val="22"/>
        </w:rPr>
        <w:t>（</w:t>
      </w:r>
      <w:r w:rsidR="00F1296A" w:rsidRPr="00E749E6">
        <w:rPr>
          <w:rFonts w:ascii="Arial" w:eastAsia="ＭＳ Ｐ明朝" w:hAnsi="ＭＳ Ｐ明朝" w:cs="Arial"/>
          <w:szCs w:val="22"/>
        </w:rPr>
        <w:t>Diverticulitis</w:t>
      </w:r>
      <w:r w:rsidR="004D2EF3" w:rsidRPr="00E749E6">
        <w:rPr>
          <w:rFonts w:ascii="Arial" w:eastAsia="ＭＳ Ｐ明朝" w:hAnsi="ＭＳ Ｐ明朝" w:cs="Arial" w:hint="eastAsia"/>
          <w:szCs w:val="22"/>
        </w:rPr>
        <w:t>）</w:t>
      </w:r>
      <w:r w:rsidR="00D171C4" w:rsidRPr="00E749E6">
        <w:rPr>
          <w:rFonts w:ascii="Arial" w:eastAsia="ＭＳ Ｐ明朝" w:hAnsi="ＭＳ Ｐ明朝" w:cs="Arial" w:hint="eastAsia"/>
          <w:szCs w:val="22"/>
        </w:rPr>
        <w:t>」</w:t>
      </w:r>
      <w:r w:rsidRPr="00E749E6">
        <w:rPr>
          <w:rFonts w:ascii="Arial" w:eastAsia="ＭＳ Ｐ明朝" w:hAnsi="ＭＳ Ｐ明朝" w:cs="Arial" w:hint="eastAsia"/>
          <w:szCs w:val="22"/>
        </w:rPr>
        <w:t>、</w:t>
      </w:r>
      <w:r w:rsidR="00E749E6">
        <w:rPr>
          <w:rFonts w:ascii="Arial" w:eastAsia="ＭＳ Ｐ明朝" w:hAnsi="ＭＳ Ｐ明朝" w:cs="Arial" w:hint="eastAsia"/>
          <w:szCs w:val="22"/>
        </w:rPr>
        <w:t>および</w:t>
      </w:r>
      <w:r w:rsidRPr="00E749E6">
        <w:rPr>
          <w:rFonts w:ascii="Arial" w:eastAsia="ＭＳ Ｐ明朝" w:hAnsi="ＭＳ Ｐ明朝" w:cs="Arial" w:hint="eastAsia"/>
          <w:szCs w:val="22"/>
        </w:rPr>
        <w:t>炎症性腸疾患</w:t>
      </w:r>
      <w:r w:rsidR="009F63CC" w:rsidRPr="00E749E6">
        <w:rPr>
          <w:rFonts w:ascii="Arial" w:eastAsia="ＭＳ Ｐ明朝" w:hAnsi="ＭＳ Ｐ明朝" w:cs="Arial" w:hint="eastAsia"/>
          <w:szCs w:val="22"/>
        </w:rPr>
        <w:t>を示す</w:t>
      </w:r>
      <w:r w:rsidR="00E749E6">
        <w:rPr>
          <w:rFonts w:ascii="Arial" w:eastAsia="ＭＳ Ｐ明朝" w:hAnsi="ＭＳ Ｐ明朝" w:cs="Arial" w:hint="eastAsia"/>
          <w:szCs w:val="22"/>
        </w:rPr>
        <w:t>PTs</w:t>
      </w:r>
    </w:p>
    <w:p w14:paraId="43321633" w14:textId="1D053671" w:rsidR="006F4353" w:rsidRDefault="006F4353">
      <w:pPr>
        <w:widowControl/>
        <w:adjustRightInd/>
        <w:ind w:firstLineChars="202" w:firstLine="424"/>
        <w:textAlignment w:val="auto"/>
        <w:rPr>
          <w:rFonts w:ascii="Arial" w:eastAsia="ＭＳ Ｐ明朝" w:hAnsi="Arial" w:cs="Arial"/>
        </w:rPr>
      </w:pPr>
    </w:p>
    <w:p w14:paraId="6358DCCB" w14:textId="54956A5C" w:rsidR="00E7430C" w:rsidRDefault="00E7430C" w:rsidP="00C36D03">
      <w:pPr>
        <w:widowControl/>
        <w:adjustRightInd/>
        <w:ind w:leftChars="202" w:left="1274" w:hangingChars="405" w:hanging="850"/>
        <w:textAlignment w:val="auto"/>
        <w:rPr>
          <w:rFonts w:ascii="Arial" w:eastAsia="ＭＳ Ｐ明朝" w:hAnsi="Arial" w:cs="Arial"/>
        </w:rPr>
      </w:pPr>
      <w:r>
        <w:rPr>
          <w:rFonts w:ascii="Arial" w:eastAsia="ＭＳ Ｐ明朝" w:hAnsi="Arial" w:cs="Arial" w:hint="eastAsia"/>
        </w:rPr>
        <w:t>JMO</w:t>
      </w:r>
      <w:r>
        <w:rPr>
          <w:rFonts w:ascii="Arial" w:eastAsia="ＭＳ Ｐ明朝" w:hAnsi="Arial" w:cs="Arial" w:hint="eastAsia"/>
        </w:rPr>
        <w:t>注：</w:t>
      </w:r>
      <w:r w:rsidRPr="00E7430C">
        <w:rPr>
          <w:rFonts w:ascii="Arial" w:eastAsia="ＭＳ Ｐ明朝" w:hAnsi="Arial" w:cs="Arial" w:hint="eastAsia"/>
        </w:rPr>
        <w:t>「非感染性下痢（</w:t>
      </w:r>
      <w:r w:rsidRPr="00E7430C">
        <w:rPr>
          <w:rFonts w:ascii="Arial" w:eastAsia="ＭＳ Ｐ明朝" w:hAnsi="Arial" w:cs="Arial" w:hint="eastAsia"/>
        </w:rPr>
        <w:t xml:space="preserve">Noninfectious </w:t>
      </w:r>
      <w:proofErr w:type="spellStart"/>
      <w:r w:rsidRPr="00E7430C">
        <w:rPr>
          <w:rFonts w:ascii="Arial" w:eastAsia="ＭＳ Ｐ明朝" w:hAnsi="Arial" w:cs="Arial" w:hint="eastAsia"/>
        </w:rPr>
        <w:t>diarrhoea</w:t>
      </w:r>
      <w:proofErr w:type="spellEnd"/>
      <w:r w:rsidRPr="00E7430C">
        <w:rPr>
          <w:rFonts w:ascii="Arial" w:eastAsia="ＭＳ Ｐ明朝" w:hAnsi="Arial" w:cs="Arial" w:hint="eastAsia"/>
        </w:rPr>
        <w:t>）（ＳＭＱ）」</w:t>
      </w:r>
      <w:r>
        <w:rPr>
          <w:rFonts w:ascii="Arial" w:eastAsia="ＭＳ Ｐ明朝" w:hAnsi="Arial" w:cs="Arial" w:hint="eastAsia"/>
        </w:rPr>
        <w:t>は、</w:t>
      </w:r>
      <w:r w:rsidRPr="00E7430C">
        <w:rPr>
          <w:rFonts w:ascii="Arial" w:eastAsia="ＭＳ Ｐ明朝" w:hAnsi="Arial" w:cs="Arial" w:hint="eastAsia"/>
        </w:rPr>
        <w:t>狭域検索</w:t>
      </w:r>
      <w:r w:rsidR="00CE20E4">
        <w:rPr>
          <w:rFonts w:ascii="Arial" w:eastAsia="ＭＳ Ｐ明朝" w:hAnsi="Arial" w:cs="Arial" w:hint="eastAsia"/>
        </w:rPr>
        <w:t>用語</w:t>
      </w:r>
      <w:r w:rsidRPr="00E7430C">
        <w:rPr>
          <w:rFonts w:ascii="Arial" w:eastAsia="ＭＳ Ｐ明朝" w:hAnsi="Arial" w:cs="Arial" w:hint="eastAsia"/>
        </w:rPr>
        <w:t>と広域検索</w:t>
      </w:r>
      <w:r w:rsidR="00526A94">
        <w:rPr>
          <w:rFonts w:ascii="Arial" w:eastAsia="ＭＳ Ｐ明朝" w:hAnsi="Arial" w:cs="Arial" w:hint="eastAsia"/>
        </w:rPr>
        <w:t>の</w:t>
      </w:r>
      <w:r w:rsidR="00CE20E4">
        <w:rPr>
          <w:rFonts w:ascii="Arial" w:eastAsia="ＭＳ Ｐ明朝" w:hAnsi="Arial" w:cs="Arial" w:hint="eastAsia"/>
        </w:rPr>
        <w:t>用語</w:t>
      </w:r>
      <w:r w:rsidRPr="00E7430C">
        <w:rPr>
          <w:rFonts w:ascii="Arial" w:eastAsia="ＭＳ Ｐ明朝" w:hAnsi="Arial" w:cs="Arial" w:hint="eastAsia"/>
        </w:rPr>
        <w:t>を備えている。詳細は</w:t>
      </w:r>
      <w:r w:rsidRPr="00E7430C">
        <w:rPr>
          <w:rFonts w:ascii="Arial" w:eastAsia="ＭＳ Ｐ明朝" w:hAnsi="Arial" w:cs="Arial" w:hint="eastAsia"/>
        </w:rPr>
        <w:t>1.5.2.1</w:t>
      </w:r>
      <w:r w:rsidRPr="00E7430C">
        <w:rPr>
          <w:rFonts w:ascii="Arial" w:eastAsia="ＭＳ Ｐ明朝" w:hAnsi="Arial" w:cs="Arial" w:hint="eastAsia"/>
        </w:rPr>
        <w:t>を参照すること。</w:t>
      </w:r>
    </w:p>
    <w:p w14:paraId="066E8178" w14:textId="77777777" w:rsidR="00585A15" w:rsidRPr="00D171C4" w:rsidRDefault="00585A15">
      <w:pPr>
        <w:widowControl/>
        <w:adjustRightInd/>
        <w:ind w:firstLineChars="202" w:firstLine="424"/>
        <w:textAlignment w:val="auto"/>
        <w:rPr>
          <w:rFonts w:ascii="Arial" w:eastAsia="ＭＳ Ｐ明朝" w:hAnsi="Arial" w:cs="Arial"/>
        </w:rPr>
      </w:pPr>
    </w:p>
    <w:bookmarkEnd w:id="703"/>
    <w:p w14:paraId="738A885A" w14:textId="04C0A960" w:rsidR="00E83BCD" w:rsidRPr="00A032E6" w:rsidRDefault="001A3F55" w:rsidP="00916949">
      <w:pPr>
        <w:pStyle w:val="4"/>
      </w:pPr>
      <w:r>
        <w:t>2.</w:t>
      </w:r>
      <w:r w:rsidR="00F07237">
        <w:rPr>
          <w:lang w:val="en-US"/>
        </w:rPr>
        <w:t>68</w:t>
      </w:r>
      <w:r>
        <w:t>.3</w:t>
      </w:r>
      <w:r w:rsidR="00A032E6" w:rsidRPr="002877E1">
        <w:t xml:space="preserve">　</w:t>
      </w:r>
      <w:r w:rsidR="00355CB9" w:rsidRPr="00A032E6">
        <w:rPr>
          <w:rFonts w:hint="eastAsia"/>
        </w:rPr>
        <w:t>「非感染性下痢</w:t>
      </w:r>
      <w:r w:rsidR="00E7430C" w:rsidRPr="00E7430C">
        <w:rPr>
          <w:rFonts w:hint="eastAsia"/>
        </w:rPr>
        <w:t>（</w:t>
      </w:r>
      <w:r w:rsidR="00E7430C" w:rsidRPr="00E7430C">
        <w:rPr>
          <w:rFonts w:hint="eastAsia"/>
        </w:rPr>
        <w:t>Noninfectious diarrhoea</w:t>
      </w:r>
      <w:r w:rsidR="00E7430C" w:rsidRPr="00E7430C">
        <w:rPr>
          <w:rFonts w:hint="eastAsia"/>
        </w:rPr>
        <w:t>）</w:t>
      </w:r>
      <w:r w:rsidR="00A032E6" w:rsidRPr="002877E1">
        <w:t>（ＳＭＱ）</w:t>
      </w:r>
      <w:r w:rsidR="00355CB9" w:rsidRPr="00A032E6">
        <w:rPr>
          <w:rFonts w:hint="eastAsia"/>
        </w:rPr>
        <w:t>」の参考</w:t>
      </w:r>
      <w:r w:rsidR="00CD4649">
        <w:rPr>
          <w:rFonts w:hint="eastAsia"/>
        </w:rPr>
        <w:t>資料リ</w:t>
      </w:r>
      <w:r w:rsidR="00355CB9" w:rsidRPr="00A032E6">
        <w:rPr>
          <w:rFonts w:hint="eastAsia"/>
        </w:rPr>
        <w:t>スト</w:t>
      </w:r>
    </w:p>
    <w:p w14:paraId="249DDF21" w14:textId="77777777" w:rsidR="006F4353" w:rsidRPr="00011A52" w:rsidRDefault="004A40C0" w:rsidP="008B0A6B">
      <w:pPr>
        <w:numPr>
          <w:ilvl w:val="0"/>
          <w:numId w:val="75"/>
        </w:numPr>
        <w:tabs>
          <w:tab w:val="clear" w:pos="360"/>
          <w:tab w:val="num" w:pos="426"/>
        </w:tabs>
        <w:ind w:left="420" w:hanging="420"/>
        <w:jc w:val="left"/>
        <w:rPr>
          <w:rFonts w:eastAsia="ＭＳ Ｐ明朝"/>
        </w:rPr>
      </w:pPr>
      <w:r w:rsidRPr="00490DA8">
        <w:rPr>
          <w:rFonts w:ascii="Arial" w:eastAsia="ＭＳ Ｐ明朝" w:hAnsi="Arial" w:cs="Arial"/>
          <w:lang w:val="fr-FR"/>
        </w:rPr>
        <w:t xml:space="preserve">Chassany O, Michaux A, Bergmann JF. </w:t>
      </w:r>
      <w:r w:rsidRPr="00DF36F6">
        <w:rPr>
          <w:rFonts w:ascii="Arial" w:eastAsia="ＭＳ Ｐ明朝" w:hAnsi="Arial" w:cs="Arial"/>
        </w:rPr>
        <w:t xml:space="preserve">Drug-induced </w:t>
      </w:r>
      <w:proofErr w:type="spellStart"/>
      <w:r w:rsidRPr="00DF36F6">
        <w:rPr>
          <w:rFonts w:ascii="Arial" w:eastAsia="ＭＳ Ｐ明朝" w:hAnsi="Arial" w:cs="Arial"/>
        </w:rPr>
        <w:t>diarrhoea</w:t>
      </w:r>
      <w:proofErr w:type="spellEnd"/>
      <w:r w:rsidRPr="00DF36F6">
        <w:rPr>
          <w:rFonts w:ascii="Arial" w:eastAsia="ＭＳ Ｐ明朝" w:hAnsi="Arial" w:cs="Arial"/>
        </w:rPr>
        <w:t>. Drug Safety, 2000; 22(1):53-72</w:t>
      </w:r>
    </w:p>
    <w:p w14:paraId="6BB530B3" w14:textId="77777777" w:rsidR="00C93047" w:rsidRDefault="00C93047" w:rsidP="00C93047">
      <w:pPr>
        <w:jc w:val="left"/>
        <w:rPr>
          <w:rFonts w:ascii="Arial" w:eastAsia="ＭＳ Ｐ明朝" w:hAnsi="Arial" w:cs="Arial"/>
        </w:rPr>
      </w:pPr>
    </w:p>
    <w:p w14:paraId="4513239F" w14:textId="0C5AEBD7" w:rsidR="00C93047" w:rsidRPr="00585A15" w:rsidRDefault="00C93047" w:rsidP="00011A52">
      <w:pPr>
        <w:widowControl/>
        <w:adjustRightInd/>
        <w:ind w:leftChars="202" w:left="707" w:hangingChars="135" w:hanging="283"/>
        <w:textAlignment w:val="auto"/>
        <w:rPr>
          <w:rFonts w:ascii="Arial" w:eastAsia="ＭＳ Ｐ明朝" w:hAnsi="Arial" w:cs="Arial"/>
          <w:iCs/>
        </w:rPr>
      </w:pPr>
      <w:bookmarkStart w:id="704" w:name="_Hlk158812327"/>
      <w:r>
        <w:rPr>
          <w:rFonts w:ascii="Arial" w:eastAsia="ＭＳ Ｐ明朝" w:hAnsi="Arial" w:cs="Arial" w:hint="eastAsia"/>
        </w:rPr>
        <w:t>*</w:t>
      </w:r>
      <w:r>
        <w:rPr>
          <w:rFonts w:ascii="Arial" w:eastAsia="ＭＳ Ｐ明朝" w:hAnsi="Arial" w:cs="Arial"/>
        </w:rPr>
        <w:t>:</w:t>
      </w:r>
      <w:r w:rsidRPr="00585A15">
        <w:rPr>
          <w:rFonts w:ascii="Arial" w:eastAsia="ＭＳ Ｐ明朝" w:hAnsi="ＭＳ Ｐ明朝" w:cs="Arial" w:hint="eastAsia"/>
          <w:i/>
          <w:szCs w:val="22"/>
        </w:rPr>
        <w:t xml:space="preserve"> </w:t>
      </w:r>
      <w:r w:rsidRPr="00011A52">
        <w:rPr>
          <w:rFonts w:ascii="Arial" w:eastAsia="ＭＳ Ｐ明朝" w:hAnsi="ＭＳ Ｐ明朝" w:cs="Arial" w:hint="eastAsia"/>
          <w:iCs/>
          <w:szCs w:val="22"/>
        </w:rPr>
        <w:t>「</w:t>
      </w:r>
      <w:r w:rsidRPr="00585A15">
        <w:rPr>
          <w:rFonts w:ascii="Arial" w:eastAsia="ＭＳ Ｐ明朝" w:hAnsi="ＭＳ Ｐ明朝" w:cs="Arial" w:hint="eastAsia"/>
          <w:i/>
          <w:szCs w:val="22"/>
        </w:rPr>
        <w:t>Clostridi</w:t>
      </w:r>
      <w:r>
        <w:rPr>
          <w:rFonts w:ascii="Arial" w:eastAsia="ＭＳ Ｐ明朝" w:hAnsi="ＭＳ Ｐ明朝" w:cs="Arial"/>
          <w:i/>
          <w:szCs w:val="22"/>
        </w:rPr>
        <w:t>um</w:t>
      </w:r>
      <w:r>
        <w:rPr>
          <w:rFonts w:ascii="Arial" w:eastAsia="ＭＳ Ｐ明朝" w:hAnsi="ＭＳ Ｐ明朝" w:cs="Arial" w:hint="eastAsia"/>
          <w:i/>
          <w:szCs w:val="22"/>
        </w:rPr>
        <w:t xml:space="preserve"> </w:t>
      </w:r>
      <w:r w:rsidRPr="00D70378">
        <w:rPr>
          <w:rFonts w:ascii="Arial" w:eastAsia="ＭＳ Ｐ明朝" w:hAnsi="ＭＳ Ｐ明朝" w:cs="Arial"/>
          <w:i/>
          <w:szCs w:val="22"/>
        </w:rPr>
        <w:t>difficile</w:t>
      </w:r>
      <w:r w:rsidRPr="00011A52">
        <w:rPr>
          <w:rFonts w:ascii="Arial" w:eastAsia="ＭＳ Ｐ明朝" w:hAnsi="ＭＳ Ｐ明朝" w:cs="Arial" w:hint="eastAsia"/>
          <w:iCs/>
          <w:szCs w:val="22"/>
        </w:rPr>
        <w:t>」</w:t>
      </w:r>
      <w:r>
        <w:rPr>
          <w:rFonts w:ascii="Arial" w:eastAsia="ＭＳ Ｐ明朝" w:hAnsi="ＭＳ Ｐ明朝" w:cs="Arial" w:hint="eastAsia"/>
          <w:iCs/>
          <w:szCs w:val="22"/>
        </w:rPr>
        <w:t>は、他の</w:t>
      </w:r>
      <w:r w:rsidRPr="00585A15">
        <w:rPr>
          <w:rFonts w:ascii="Arial" w:eastAsia="ＭＳ Ｐ明朝" w:hAnsi="ＭＳ Ｐ明朝" w:cs="Arial" w:hint="eastAsia"/>
          <w:i/>
          <w:szCs w:val="22"/>
        </w:rPr>
        <w:t>Clostridi</w:t>
      </w:r>
      <w:r>
        <w:rPr>
          <w:rFonts w:ascii="Arial" w:eastAsia="ＭＳ Ｐ明朝" w:hAnsi="ＭＳ Ｐ明朝" w:cs="Arial"/>
          <w:i/>
          <w:szCs w:val="22"/>
        </w:rPr>
        <w:t>um</w:t>
      </w:r>
      <w:r w:rsidRPr="00011A52">
        <w:rPr>
          <w:rFonts w:ascii="Arial" w:eastAsia="ＭＳ Ｐ明朝" w:hAnsi="ＭＳ Ｐ明朝" w:cs="Arial" w:hint="eastAsia"/>
          <w:iCs/>
          <w:szCs w:val="22"/>
        </w:rPr>
        <w:t>属と</w:t>
      </w:r>
      <w:r>
        <w:rPr>
          <w:rFonts w:ascii="Arial" w:eastAsia="ＭＳ Ｐ明朝" w:hAnsi="ＭＳ Ｐ明朝" w:cs="Arial" w:hint="eastAsia"/>
          <w:iCs/>
          <w:szCs w:val="22"/>
        </w:rPr>
        <w:t>異なることから、属名変更となり「</w:t>
      </w:r>
      <w:r w:rsidRPr="00585A15">
        <w:rPr>
          <w:rFonts w:ascii="Arial" w:eastAsia="ＭＳ Ｐ明朝" w:hAnsi="ＭＳ Ｐ明朝" w:cs="Arial" w:hint="eastAsia"/>
          <w:i/>
          <w:szCs w:val="22"/>
        </w:rPr>
        <w:t>Clostridioides</w:t>
      </w:r>
      <w:r>
        <w:rPr>
          <w:rFonts w:ascii="Arial" w:eastAsia="ＭＳ Ｐ明朝" w:hAnsi="ＭＳ Ｐ明朝" w:cs="Arial" w:hint="eastAsia"/>
          <w:i/>
          <w:szCs w:val="22"/>
        </w:rPr>
        <w:t xml:space="preserve"> </w:t>
      </w:r>
      <w:r w:rsidRPr="00D70378">
        <w:rPr>
          <w:rFonts w:ascii="Arial" w:eastAsia="ＭＳ Ｐ明朝" w:hAnsi="ＭＳ Ｐ明朝" w:cs="Arial"/>
          <w:i/>
          <w:szCs w:val="22"/>
        </w:rPr>
        <w:t>difficile</w:t>
      </w:r>
      <w:r w:rsidRPr="00011A52">
        <w:rPr>
          <w:rFonts w:ascii="Arial" w:eastAsia="ＭＳ Ｐ明朝" w:hAnsi="ＭＳ Ｐ明朝" w:cs="Arial" w:hint="eastAsia"/>
          <w:iCs/>
          <w:szCs w:val="22"/>
        </w:rPr>
        <w:t>」</w:t>
      </w:r>
      <w:r>
        <w:rPr>
          <w:rFonts w:ascii="Arial" w:eastAsia="ＭＳ Ｐ明朝" w:hAnsi="ＭＳ Ｐ明朝" w:cs="Arial" w:hint="eastAsia"/>
          <w:iCs/>
          <w:szCs w:val="22"/>
        </w:rPr>
        <w:t>となった。</w:t>
      </w:r>
    </w:p>
    <w:bookmarkEnd w:id="704"/>
    <w:p w14:paraId="4ABB5B90" w14:textId="77777777" w:rsidR="00C93047" w:rsidRPr="00DF36F6" w:rsidRDefault="00C93047" w:rsidP="00011A52">
      <w:pPr>
        <w:jc w:val="left"/>
        <w:rPr>
          <w:rFonts w:eastAsia="ＭＳ Ｐ明朝"/>
        </w:rPr>
      </w:pPr>
    </w:p>
    <w:p w14:paraId="5785C755" w14:textId="77777777" w:rsidR="006F4353" w:rsidRPr="005A24F7" w:rsidRDefault="00E137CB">
      <w:pPr>
        <w:widowControl/>
        <w:adjustRightInd/>
        <w:textAlignment w:val="auto"/>
        <w:rPr>
          <w:rFonts w:ascii="Arial" w:eastAsia="ＭＳ Ｐ明朝" w:hAnsi="Arial" w:cs="Arial"/>
          <w:b/>
          <w:sz w:val="24"/>
          <w:szCs w:val="24"/>
        </w:rPr>
      </w:pPr>
      <w:r w:rsidRPr="005A24F7">
        <w:rPr>
          <w:rFonts w:ascii="Arial" w:eastAsia="ＭＳ Ｐ明朝" w:hAnsi="Arial" w:cs="Arial"/>
        </w:rPr>
        <w:br w:type="page"/>
      </w:r>
    </w:p>
    <w:p w14:paraId="423CF99F" w14:textId="2CB92D1E" w:rsidR="00E83BCD" w:rsidRPr="00CE081A" w:rsidRDefault="001A3F55" w:rsidP="00111A35">
      <w:pPr>
        <w:pStyle w:val="3"/>
        <w:rPr>
          <w:lang w:val="en-US"/>
        </w:rPr>
      </w:pPr>
      <w:bookmarkStart w:id="705" w:name="_2.61_「非感染性脳炎（Noninfectious_encephal"/>
      <w:bookmarkStart w:id="706" w:name="_Toc78904344"/>
      <w:bookmarkStart w:id="707" w:name="_Toc95749472"/>
      <w:bookmarkStart w:id="708" w:name="_Hlk73981999"/>
      <w:bookmarkEnd w:id="705"/>
      <w:r w:rsidRPr="00CE081A">
        <w:rPr>
          <w:lang w:val="en-US"/>
        </w:rPr>
        <w:lastRenderedPageBreak/>
        <w:t>2</w:t>
      </w:r>
      <w:bookmarkStart w:id="709" w:name="_Hlk73981975"/>
      <w:r w:rsidRPr="00CE081A">
        <w:rPr>
          <w:lang w:val="en-US"/>
        </w:rPr>
        <w:t>.</w:t>
      </w:r>
      <w:r w:rsidR="00F07237" w:rsidRPr="00CE081A">
        <w:rPr>
          <w:lang w:val="en-US"/>
        </w:rPr>
        <w:t>69</w:t>
      </w:r>
      <w:r w:rsidR="005B277E" w:rsidRPr="00CE081A">
        <w:rPr>
          <w:lang w:val="en-US"/>
        </w:rPr>
        <w:tab/>
      </w:r>
      <w:r w:rsidR="00D215E1" w:rsidRPr="00163E90">
        <w:rPr>
          <w:rFonts w:hAnsi="ＭＳ ゴシック" w:hint="eastAsia"/>
        </w:rPr>
        <w:t>「非感染性脳炎</w:t>
      </w:r>
      <w:r w:rsidR="00D215E1" w:rsidRPr="00CE081A">
        <w:rPr>
          <w:rFonts w:ascii="ＭＳ Ｐゴシック" w:hAnsi="ＭＳ Ｐゴシック" w:hint="eastAsia"/>
          <w:lang w:val="en-US"/>
        </w:rPr>
        <w:t>（</w:t>
      </w:r>
      <w:r w:rsidR="00D215E1" w:rsidRPr="00CE081A">
        <w:rPr>
          <w:rFonts w:ascii="ＭＳ Ｐゴシック" w:hAnsi="ＭＳ Ｐゴシック"/>
          <w:lang w:val="en-US"/>
        </w:rPr>
        <w:t>Noninfectious encephalitis</w:t>
      </w:r>
      <w:r w:rsidR="00D215E1" w:rsidRPr="00CE081A">
        <w:rPr>
          <w:rFonts w:ascii="ＭＳ Ｐゴシック" w:hAnsi="ＭＳ Ｐゴシック" w:hint="eastAsia"/>
          <w:lang w:val="en-US"/>
        </w:rPr>
        <w:t>）</w:t>
      </w:r>
      <w:r w:rsidR="00D215E1" w:rsidRPr="00CE081A">
        <w:rPr>
          <w:rFonts w:hAnsi="ＭＳ ゴシック" w:hint="eastAsia"/>
          <w:lang w:val="en-US"/>
        </w:rPr>
        <w:t>（ＳＭＱ）</w:t>
      </w:r>
      <w:r w:rsidR="00D215E1" w:rsidRPr="00163E90">
        <w:rPr>
          <w:rFonts w:hAnsi="ＭＳ ゴシック" w:hint="eastAsia"/>
        </w:rPr>
        <w:t>」</w:t>
      </w:r>
      <w:bookmarkEnd w:id="700"/>
      <w:bookmarkEnd w:id="701"/>
      <w:bookmarkEnd w:id="706"/>
      <w:bookmarkEnd w:id="707"/>
    </w:p>
    <w:p w14:paraId="38411843" w14:textId="77777777" w:rsidR="00874597" w:rsidRPr="00D8627F" w:rsidRDefault="00874597" w:rsidP="00874597">
      <w:pPr>
        <w:jc w:val="center"/>
        <w:rPr>
          <w:rFonts w:ascii="Arial" w:eastAsia="ＭＳ Ｐ明朝" w:hAnsi="Arial"/>
          <w:b/>
          <w:sz w:val="22"/>
          <w:szCs w:val="22"/>
        </w:rPr>
      </w:pPr>
      <w:r w:rsidRPr="00D8627F">
        <w:rPr>
          <w:rFonts w:ascii="Arial" w:eastAsia="ＭＳ Ｐ明朝" w:hAnsi="Arial"/>
          <w:b/>
          <w:sz w:val="22"/>
          <w:szCs w:val="22"/>
        </w:rPr>
        <w:t>（</w:t>
      </w:r>
      <w:r w:rsidR="00D215E1" w:rsidRPr="00D8627F">
        <w:rPr>
          <w:rFonts w:ascii="Arial" w:eastAsia="ＭＳ Ｐ明朝" w:hAnsi="Arial"/>
          <w:b/>
          <w:sz w:val="22"/>
          <w:szCs w:val="22"/>
        </w:rPr>
        <w:t>2007</w:t>
      </w:r>
      <w:r w:rsidRPr="00D8627F">
        <w:rPr>
          <w:rFonts w:ascii="Arial" w:eastAsia="ＭＳ Ｐ明朝" w:hAnsi="Arial"/>
          <w:b/>
          <w:sz w:val="22"/>
          <w:szCs w:val="22"/>
        </w:rPr>
        <w:t>年</w:t>
      </w:r>
      <w:r w:rsidR="00D215E1" w:rsidRPr="00D8627F">
        <w:rPr>
          <w:rFonts w:ascii="Arial" w:eastAsia="ＭＳ Ｐ明朝" w:hAnsi="Arial"/>
          <w:b/>
          <w:sz w:val="22"/>
          <w:szCs w:val="22"/>
        </w:rPr>
        <w:t>9</w:t>
      </w:r>
      <w:r w:rsidRPr="00D8627F">
        <w:rPr>
          <w:rFonts w:ascii="Arial" w:eastAsia="ＭＳ Ｐ明朝" w:hAnsi="Arial"/>
          <w:b/>
          <w:sz w:val="22"/>
          <w:szCs w:val="22"/>
        </w:rPr>
        <w:t>月正式リリース）</w:t>
      </w:r>
    </w:p>
    <w:p w14:paraId="344C9177" w14:textId="77777777" w:rsidR="00874597" w:rsidRPr="005A24F7" w:rsidRDefault="00874597" w:rsidP="00657059">
      <w:pPr>
        <w:ind w:left="316" w:hangingChars="150" w:hanging="316"/>
        <w:jc w:val="center"/>
        <w:rPr>
          <w:rFonts w:ascii="Arial" w:eastAsia="ＭＳ Ｐ明朝" w:hAnsi="Arial" w:cs="Arial"/>
          <w:b/>
          <w:szCs w:val="22"/>
        </w:rPr>
      </w:pPr>
    </w:p>
    <w:bookmarkEnd w:id="708"/>
    <w:bookmarkEnd w:id="709"/>
    <w:p w14:paraId="787554E0" w14:textId="5704A3CD" w:rsidR="00E83BCD" w:rsidRPr="00A44585" w:rsidRDefault="001A3F55" w:rsidP="00916949">
      <w:pPr>
        <w:pStyle w:val="4"/>
      </w:pPr>
      <w:r>
        <w:t>2.</w:t>
      </w:r>
      <w:r w:rsidR="00F07237">
        <w:rPr>
          <w:lang w:val="en-US"/>
        </w:rPr>
        <w:t>69</w:t>
      </w:r>
      <w:r>
        <w:t>.1</w:t>
      </w:r>
      <w:r w:rsidR="00355CB9" w:rsidRPr="00A44585">
        <w:t xml:space="preserve">　定義</w:t>
      </w:r>
    </w:p>
    <w:p w14:paraId="4845FCA0" w14:textId="77777777" w:rsidR="00874597" w:rsidRPr="005A24F7" w:rsidRDefault="00874597" w:rsidP="008B0A6B">
      <w:pPr>
        <w:pStyle w:val="NormalLeft"/>
        <w:numPr>
          <w:ilvl w:val="0"/>
          <w:numId w:val="17"/>
        </w:numPr>
        <w:spacing w:after="0" w:line="360" w:lineRule="atLeast"/>
        <w:jc w:val="both"/>
        <w:rPr>
          <w:rFonts w:eastAsia="ＭＳ Ｐ明朝"/>
          <w:sz w:val="21"/>
          <w:szCs w:val="21"/>
          <w:lang w:eastAsia="ja-JP"/>
        </w:rPr>
      </w:pPr>
      <w:r w:rsidRPr="005A24F7">
        <w:rPr>
          <w:rFonts w:eastAsia="ＭＳ Ｐ明朝" w:hAnsi="ＭＳ Ｐ明朝"/>
          <w:sz w:val="21"/>
          <w:szCs w:val="21"/>
          <w:lang w:eastAsia="ja-JP"/>
        </w:rPr>
        <w:t>脳炎は脳の炎症と定義される。</w:t>
      </w:r>
    </w:p>
    <w:p w14:paraId="3FF96BA7" w14:textId="77777777" w:rsidR="00874597" w:rsidRPr="005A24F7" w:rsidRDefault="00874597" w:rsidP="008B0A6B">
      <w:pPr>
        <w:pStyle w:val="NormalLeft"/>
        <w:numPr>
          <w:ilvl w:val="0"/>
          <w:numId w:val="17"/>
        </w:numPr>
        <w:spacing w:after="0" w:line="360" w:lineRule="atLeast"/>
        <w:jc w:val="both"/>
        <w:rPr>
          <w:rFonts w:eastAsia="ＭＳ Ｐ明朝"/>
          <w:sz w:val="21"/>
          <w:szCs w:val="21"/>
          <w:lang w:eastAsia="ja-JP"/>
        </w:rPr>
      </w:pPr>
      <w:r w:rsidRPr="005A24F7">
        <w:rPr>
          <w:rFonts w:eastAsia="ＭＳ Ｐ明朝" w:hAnsi="ＭＳ Ｐ明朝"/>
          <w:sz w:val="21"/>
          <w:szCs w:val="21"/>
          <w:lang w:eastAsia="ja-JP"/>
        </w:rPr>
        <w:t>一般には感染が原因となる。</w:t>
      </w:r>
    </w:p>
    <w:p w14:paraId="5EA3C43A" w14:textId="77777777" w:rsidR="00874597" w:rsidRPr="005A24F7" w:rsidRDefault="00874597" w:rsidP="008B0A6B">
      <w:pPr>
        <w:pStyle w:val="NormalLeft"/>
        <w:numPr>
          <w:ilvl w:val="0"/>
          <w:numId w:val="17"/>
        </w:numPr>
        <w:spacing w:after="0" w:line="360" w:lineRule="atLeast"/>
        <w:jc w:val="both"/>
        <w:rPr>
          <w:rFonts w:eastAsia="ＭＳ Ｐ明朝"/>
          <w:sz w:val="21"/>
          <w:szCs w:val="21"/>
          <w:lang w:eastAsia="ja-JP"/>
        </w:rPr>
      </w:pPr>
      <w:r w:rsidRPr="005A24F7">
        <w:rPr>
          <w:rFonts w:eastAsia="ＭＳ Ｐ明朝" w:hAnsi="ＭＳ Ｐ明朝"/>
          <w:sz w:val="21"/>
          <w:szCs w:val="21"/>
          <w:lang w:eastAsia="ja-JP"/>
        </w:rPr>
        <w:t>薬剤誘発性の場合もある（この</w:t>
      </w:r>
      <w:r w:rsidRPr="005A24F7">
        <w:rPr>
          <w:rFonts w:eastAsia="ＭＳ Ｐ明朝"/>
          <w:sz w:val="21"/>
          <w:szCs w:val="21"/>
          <w:lang w:eastAsia="ja-JP"/>
        </w:rPr>
        <w:t>SMQ</w:t>
      </w:r>
      <w:r w:rsidRPr="005A24F7">
        <w:rPr>
          <w:rFonts w:eastAsia="ＭＳ Ｐ明朝" w:hAnsi="ＭＳ Ｐ明朝"/>
          <w:sz w:val="21"/>
          <w:szCs w:val="21"/>
          <w:lang w:eastAsia="ja-JP"/>
        </w:rPr>
        <w:t>が対象とするもの）。</w:t>
      </w:r>
    </w:p>
    <w:p w14:paraId="4BABC7C0" w14:textId="77777777" w:rsidR="00874597" w:rsidRPr="005A24F7" w:rsidRDefault="00874597" w:rsidP="008B0A6B">
      <w:pPr>
        <w:pStyle w:val="NormalLeft"/>
        <w:numPr>
          <w:ilvl w:val="0"/>
          <w:numId w:val="17"/>
        </w:numPr>
        <w:spacing w:after="0" w:line="360" w:lineRule="atLeast"/>
        <w:jc w:val="both"/>
        <w:rPr>
          <w:rFonts w:eastAsia="ＭＳ Ｐ明朝"/>
          <w:sz w:val="21"/>
          <w:szCs w:val="21"/>
          <w:lang w:eastAsia="ja-JP"/>
        </w:rPr>
      </w:pPr>
      <w:r w:rsidRPr="005A24F7">
        <w:rPr>
          <w:rFonts w:eastAsia="ＭＳ Ｐ明朝" w:hAnsi="ＭＳ Ｐ明朝"/>
          <w:sz w:val="21"/>
          <w:szCs w:val="21"/>
          <w:lang w:eastAsia="ja-JP"/>
        </w:rPr>
        <w:t>脳脊髄炎、脳脊髄神経根炎あるいは脳脊髄障害のような混合型の障害として重複する症状を呈することがある。</w:t>
      </w:r>
    </w:p>
    <w:p w14:paraId="181AF30F" w14:textId="77777777" w:rsidR="00874597" w:rsidRPr="005A24F7" w:rsidRDefault="00874597" w:rsidP="008B0A6B">
      <w:pPr>
        <w:pStyle w:val="NormalLeft"/>
        <w:numPr>
          <w:ilvl w:val="0"/>
          <w:numId w:val="17"/>
        </w:numPr>
        <w:spacing w:after="0" w:line="360" w:lineRule="atLeast"/>
        <w:jc w:val="both"/>
        <w:rPr>
          <w:rFonts w:eastAsia="ＭＳ Ｐ明朝"/>
          <w:sz w:val="21"/>
          <w:szCs w:val="21"/>
          <w:lang w:eastAsia="ja-JP"/>
        </w:rPr>
      </w:pPr>
      <w:r w:rsidRPr="005A24F7">
        <w:rPr>
          <w:rFonts w:eastAsia="ＭＳ Ｐ明朝" w:hAnsi="ＭＳ Ｐ明朝"/>
          <w:sz w:val="21"/>
          <w:szCs w:val="21"/>
          <w:lang w:eastAsia="ja-JP"/>
        </w:rPr>
        <w:t>徴候および症状；</w:t>
      </w:r>
    </w:p>
    <w:p w14:paraId="5CEB45E9"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髄膜炎に特徴的な急性発熱疾患</w:t>
      </w:r>
    </w:p>
    <w:p w14:paraId="48E5F614"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錯乱</w:t>
      </w:r>
    </w:p>
    <w:p w14:paraId="391E2F76"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真性精神病を含む行動の異常</w:t>
      </w:r>
    </w:p>
    <w:p w14:paraId="560FA5AC"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意識レベルの変化</w:t>
      </w:r>
    </w:p>
    <w:p w14:paraId="31538F3A"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焦点性あるいは全身性痙攣発作</w:t>
      </w:r>
    </w:p>
    <w:p w14:paraId="6DAA7271"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失語症、運動失調、不全片麻痺、不随意運動および脳神経欠損を含む限局性神経系障害</w:t>
      </w:r>
    </w:p>
    <w:p w14:paraId="3EF5591B" w14:textId="77777777" w:rsidR="00874597" w:rsidRPr="005A24F7" w:rsidRDefault="00874597" w:rsidP="008B0A6B">
      <w:pPr>
        <w:pStyle w:val="NormalLeft"/>
        <w:numPr>
          <w:ilvl w:val="0"/>
          <w:numId w:val="17"/>
        </w:numPr>
        <w:spacing w:after="0" w:line="360" w:lineRule="atLeast"/>
        <w:jc w:val="both"/>
        <w:rPr>
          <w:rFonts w:eastAsia="ＭＳ Ｐ明朝"/>
          <w:sz w:val="21"/>
          <w:szCs w:val="21"/>
          <w:lang w:eastAsia="ja-JP"/>
        </w:rPr>
      </w:pPr>
      <w:r w:rsidRPr="005A24F7">
        <w:rPr>
          <w:rFonts w:eastAsia="ＭＳ Ｐ明朝" w:hAnsi="ＭＳ Ｐ明朝"/>
          <w:sz w:val="21"/>
          <w:szCs w:val="21"/>
          <w:lang w:eastAsia="ja-JP"/>
        </w:rPr>
        <w:t>視床下部－下垂体軸の関与により体温調節障害、尿崩症または</w:t>
      </w:r>
      <w:r w:rsidRPr="005A24F7">
        <w:rPr>
          <w:rFonts w:eastAsia="ＭＳ Ｐ明朝"/>
          <w:sz w:val="21"/>
          <w:szCs w:val="21"/>
          <w:lang w:eastAsia="ja-JP"/>
        </w:rPr>
        <w:t>SIADH</w:t>
      </w:r>
      <w:r w:rsidRPr="005A24F7">
        <w:rPr>
          <w:rFonts w:eastAsia="ＭＳ Ｐ明朝" w:hAnsi="ＭＳ Ｐ明朝"/>
          <w:sz w:val="21"/>
          <w:szCs w:val="21"/>
          <w:lang w:eastAsia="ja-JP"/>
        </w:rPr>
        <w:t>が発現することがある。</w:t>
      </w:r>
    </w:p>
    <w:p w14:paraId="6568249E" w14:textId="77777777" w:rsidR="00874597" w:rsidRPr="005A24F7" w:rsidRDefault="00874597" w:rsidP="008B0A6B">
      <w:pPr>
        <w:pStyle w:val="NormalLeft"/>
        <w:numPr>
          <w:ilvl w:val="0"/>
          <w:numId w:val="17"/>
        </w:numPr>
        <w:spacing w:after="0" w:line="360" w:lineRule="atLeast"/>
        <w:jc w:val="both"/>
        <w:rPr>
          <w:rFonts w:eastAsia="ＭＳ Ｐ明朝"/>
          <w:sz w:val="21"/>
          <w:szCs w:val="21"/>
          <w:lang w:eastAsia="ja-JP"/>
        </w:rPr>
      </w:pPr>
      <w:r w:rsidRPr="005A24F7">
        <w:rPr>
          <w:rFonts w:eastAsia="ＭＳ Ｐ明朝" w:hAnsi="ＭＳ Ｐ明朝"/>
          <w:sz w:val="21"/>
          <w:szCs w:val="21"/>
          <w:lang w:eastAsia="ja-JP"/>
        </w:rPr>
        <w:t>脳脊髄液（</w:t>
      </w:r>
      <w:r w:rsidRPr="005A24F7">
        <w:rPr>
          <w:rFonts w:eastAsia="ＭＳ Ｐ明朝"/>
          <w:sz w:val="21"/>
          <w:szCs w:val="21"/>
          <w:lang w:eastAsia="ja-JP"/>
        </w:rPr>
        <w:t>CSF</w:t>
      </w:r>
      <w:r w:rsidRPr="005A24F7">
        <w:rPr>
          <w:rFonts w:eastAsia="ＭＳ Ｐ明朝" w:hAnsi="ＭＳ Ｐ明朝"/>
          <w:sz w:val="21"/>
          <w:szCs w:val="21"/>
          <w:lang w:eastAsia="ja-JP"/>
        </w:rPr>
        <w:t>）プロファイルの特徴は、リンパ球性髄液細胞増加症、軽度な蛋白増加および正常なグルコース濃度である。</w:t>
      </w:r>
    </w:p>
    <w:p w14:paraId="6751A9FF" w14:textId="77777777" w:rsidR="00874597" w:rsidRPr="005A24F7" w:rsidRDefault="00874597" w:rsidP="008B0A6B">
      <w:pPr>
        <w:pStyle w:val="NormalLeft"/>
        <w:numPr>
          <w:ilvl w:val="0"/>
          <w:numId w:val="17"/>
        </w:numPr>
        <w:spacing w:after="0" w:line="360" w:lineRule="atLeast"/>
        <w:jc w:val="both"/>
        <w:rPr>
          <w:rFonts w:eastAsia="ＭＳ Ｐ明朝"/>
          <w:sz w:val="21"/>
          <w:szCs w:val="21"/>
          <w:lang w:eastAsia="ja-JP"/>
        </w:rPr>
      </w:pPr>
      <w:r w:rsidRPr="005A24F7">
        <w:rPr>
          <w:rFonts w:eastAsia="ＭＳ Ｐ明朝"/>
          <w:sz w:val="21"/>
          <w:szCs w:val="21"/>
          <w:lang w:eastAsia="ja-JP"/>
        </w:rPr>
        <w:t>MRI</w:t>
      </w:r>
      <w:r w:rsidRPr="005A24F7">
        <w:rPr>
          <w:rFonts w:eastAsia="ＭＳ Ｐ明朝" w:hAnsi="ＭＳ Ｐ明朝"/>
          <w:sz w:val="21"/>
          <w:szCs w:val="21"/>
          <w:lang w:eastAsia="ja-JP"/>
        </w:rPr>
        <w:t>、</w:t>
      </w:r>
      <w:r w:rsidRPr="005A24F7">
        <w:rPr>
          <w:rFonts w:eastAsia="ＭＳ Ｐ明朝"/>
          <w:sz w:val="21"/>
          <w:szCs w:val="21"/>
          <w:lang w:eastAsia="ja-JP"/>
        </w:rPr>
        <w:t>CT</w:t>
      </w:r>
      <w:r w:rsidRPr="005A24F7">
        <w:rPr>
          <w:rFonts w:eastAsia="ＭＳ Ｐ明朝" w:hAnsi="ＭＳ Ｐ明朝"/>
          <w:sz w:val="21"/>
          <w:szCs w:val="21"/>
          <w:lang w:eastAsia="ja-JP"/>
        </w:rPr>
        <w:t>および</w:t>
      </w:r>
      <w:r w:rsidRPr="005A24F7">
        <w:rPr>
          <w:rFonts w:eastAsia="ＭＳ Ｐ明朝"/>
          <w:sz w:val="21"/>
          <w:szCs w:val="21"/>
          <w:lang w:eastAsia="ja-JP"/>
        </w:rPr>
        <w:t>EEG</w:t>
      </w:r>
      <w:r w:rsidRPr="005A24F7">
        <w:rPr>
          <w:rFonts w:eastAsia="ＭＳ Ｐ明朝" w:hAnsi="ＭＳ Ｐ明朝"/>
          <w:sz w:val="21"/>
          <w:szCs w:val="21"/>
          <w:lang w:eastAsia="ja-JP"/>
        </w:rPr>
        <w:t>の異常を示すことがある。</w:t>
      </w:r>
    </w:p>
    <w:p w14:paraId="42F38B5B" w14:textId="77777777" w:rsidR="00874597" w:rsidRPr="005A24F7" w:rsidRDefault="00874597" w:rsidP="00874597">
      <w:pPr>
        <w:pStyle w:val="NormalLeft"/>
        <w:spacing w:after="0" w:line="360" w:lineRule="atLeast"/>
        <w:rPr>
          <w:rFonts w:eastAsia="ＭＳ Ｐ明朝"/>
          <w:sz w:val="21"/>
          <w:szCs w:val="21"/>
          <w:lang w:eastAsia="ja-JP"/>
        </w:rPr>
      </w:pPr>
      <w:bookmarkStart w:id="710" w:name="_Hlk73982054"/>
    </w:p>
    <w:p w14:paraId="1435F53B" w14:textId="680CC962" w:rsidR="00E83BCD" w:rsidRPr="00157B68" w:rsidRDefault="001A3F55" w:rsidP="00916949">
      <w:pPr>
        <w:pStyle w:val="4"/>
      </w:pPr>
      <w:r>
        <w:t>2.</w:t>
      </w:r>
      <w:r w:rsidR="00F07237">
        <w:rPr>
          <w:lang w:val="en-US"/>
        </w:rPr>
        <w:t>69</w:t>
      </w:r>
      <w:r>
        <w:t>.2</w:t>
      </w:r>
      <w:r w:rsidR="00355CB9" w:rsidRPr="00157B68">
        <w:t xml:space="preserve">　包含／除外基準</w:t>
      </w:r>
    </w:p>
    <w:p w14:paraId="750DA3BC" w14:textId="77777777" w:rsidR="00874597" w:rsidRPr="005A24F7" w:rsidRDefault="00874597" w:rsidP="008B0A6B">
      <w:pPr>
        <w:pStyle w:val="NormalLeft"/>
        <w:numPr>
          <w:ilvl w:val="0"/>
          <w:numId w:val="17"/>
        </w:numPr>
        <w:spacing w:after="0" w:line="360" w:lineRule="atLeast"/>
        <w:rPr>
          <w:rFonts w:eastAsia="ＭＳ Ｐ明朝"/>
          <w:bCs w:val="0"/>
          <w:sz w:val="21"/>
          <w:szCs w:val="21"/>
          <w:lang w:eastAsia="ja-JP"/>
        </w:rPr>
      </w:pPr>
      <w:r w:rsidRPr="005A24F7">
        <w:rPr>
          <w:rFonts w:eastAsia="ＭＳ Ｐ明朝" w:hAnsi="ＭＳ Ｐ明朝"/>
          <w:bCs w:val="0"/>
          <w:sz w:val="21"/>
          <w:szCs w:val="21"/>
          <w:lang w:eastAsia="ja-JP"/>
        </w:rPr>
        <w:t>包含</w:t>
      </w:r>
    </w:p>
    <w:p w14:paraId="274F5231"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易刺激性、錯乱、昏迷、昏睡、痙攣発作、脳神経障害、意識の変容、人格変化および不全麻痺に関連する用語（これらは</w:t>
      </w:r>
      <w:r w:rsidR="0079491F">
        <w:rPr>
          <w:rFonts w:ascii="Arial" w:eastAsia="ＭＳ Ｐ明朝" w:hAnsi="Arial" w:cs="Arial"/>
          <w:szCs w:val="22"/>
        </w:rPr>
        <w:t>「ノイズ」</w:t>
      </w:r>
      <w:r w:rsidRPr="005A24F7">
        <w:rPr>
          <w:rFonts w:ascii="Arial" w:eastAsia="ＭＳ Ｐ明朝" w:hAnsi="ＭＳ Ｐ明朝" w:cs="Arial"/>
          <w:szCs w:val="22"/>
        </w:rPr>
        <w:t>を生じると考えられ、広域検索に含まれるべきである）</w:t>
      </w:r>
    </w:p>
    <w:p w14:paraId="2910F50C" w14:textId="4ADD34EF"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脳炎に伴</w:t>
      </w:r>
      <w:r w:rsidR="003158E9">
        <w:rPr>
          <w:rFonts w:ascii="Arial" w:eastAsia="ＭＳ Ｐ明朝" w:hAnsi="ＭＳ Ｐ明朝" w:cs="Arial" w:hint="eastAsia"/>
          <w:szCs w:val="22"/>
        </w:rPr>
        <w:t>って報告される</w:t>
      </w:r>
      <w:r w:rsidRPr="005A24F7">
        <w:rPr>
          <w:rFonts w:ascii="Arial" w:eastAsia="ＭＳ Ｐ明朝" w:hAnsi="ＭＳ Ｐ明朝" w:cs="Arial"/>
          <w:szCs w:val="22"/>
        </w:rPr>
        <w:t>可能性がある</w:t>
      </w:r>
      <w:r w:rsidR="003158E9" w:rsidRPr="005A24F7">
        <w:rPr>
          <w:rFonts w:ascii="Arial" w:eastAsia="ＭＳ Ｐ明朝" w:hAnsi="ＭＳ Ｐ明朝" w:cs="Arial"/>
          <w:szCs w:val="22"/>
        </w:rPr>
        <w:t>多様な神経症状</w:t>
      </w:r>
      <w:r w:rsidR="003158E9">
        <w:rPr>
          <w:rFonts w:ascii="Arial" w:eastAsia="ＭＳ Ｐ明朝" w:hAnsi="ＭＳ Ｐ明朝" w:cs="Arial" w:hint="eastAsia"/>
          <w:szCs w:val="22"/>
        </w:rPr>
        <w:t>に係る</w:t>
      </w:r>
      <w:r w:rsidR="003158E9">
        <w:rPr>
          <w:rFonts w:ascii="Arial" w:eastAsia="ＭＳ Ｐ明朝" w:hAnsi="ＭＳ Ｐ明朝" w:cs="Arial" w:hint="eastAsia"/>
          <w:szCs w:val="22"/>
        </w:rPr>
        <w:t>PT</w:t>
      </w:r>
      <w:r w:rsidR="00BF1AC5">
        <w:rPr>
          <w:rFonts w:ascii="Arial" w:eastAsia="ＭＳ Ｐ明朝" w:hAnsi="ＭＳ Ｐ明朝" w:cs="Arial"/>
          <w:szCs w:val="22"/>
        </w:rPr>
        <w:t>s</w:t>
      </w:r>
    </w:p>
    <w:p w14:paraId="0A959FA2" w14:textId="234494A9" w:rsidR="00874597" w:rsidRPr="005A24F7" w:rsidRDefault="00874597" w:rsidP="00BF1AC5">
      <w:pPr>
        <w:numPr>
          <w:ilvl w:val="1"/>
          <w:numId w:val="4"/>
        </w:numPr>
        <w:adjustRightInd/>
        <w:ind w:right="-2"/>
        <w:textAlignment w:val="auto"/>
        <w:rPr>
          <w:rFonts w:ascii="Arial" w:eastAsia="ＭＳ Ｐ明朝" w:hAnsi="Arial" w:cs="Arial"/>
          <w:szCs w:val="22"/>
        </w:rPr>
      </w:pPr>
      <w:r w:rsidRPr="005A24F7">
        <w:rPr>
          <w:rFonts w:ascii="Arial" w:eastAsia="ＭＳ Ｐ明朝" w:hAnsi="Arial" w:cs="Arial"/>
          <w:szCs w:val="22"/>
        </w:rPr>
        <w:t>“</w:t>
      </w:r>
      <w:r w:rsidRPr="005A24F7">
        <w:rPr>
          <w:rFonts w:ascii="Arial" w:eastAsia="ＭＳ Ｐ明朝" w:hAnsi="ＭＳ Ｐ明朝" w:cs="Arial"/>
          <w:szCs w:val="22"/>
        </w:rPr>
        <w:t>新生児</w:t>
      </w:r>
      <w:r w:rsidR="003158E9">
        <w:rPr>
          <w:rFonts w:ascii="Arial" w:eastAsia="ＭＳ Ｐ明朝" w:hAnsi="ＭＳ Ｐ明朝" w:cs="Arial" w:hint="eastAsia"/>
          <w:szCs w:val="22"/>
        </w:rPr>
        <w:t>（</w:t>
      </w:r>
      <w:r w:rsidR="003158E9">
        <w:rPr>
          <w:rFonts w:ascii="Arial" w:eastAsia="ＭＳ Ｐ明朝" w:hAnsi="ＭＳ Ｐ明朝" w:cs="Arial" w:hint="eastAsia"/>
          <w:szCs w:val="22"/>
        </w:rPr>
        <w:t>n</w:t>
      </w:r>
      <w:r w:rsidR="003158E9">
        <w:rPr>
          <w:rFonts w:ascii="Arial" w:eastAsia="ＭＳ Ｐ明朝" w:hAnsi="ＭＳ Ｐ明朝" w:cs="Arial"/>
          <w:szCs w:val="22"/>
        </w:rPr>
        <w:t>eonatal</w:t>
      </w:r>
      <w:r w:rsidR="003158E9">
        <w:rPr>
          <w:rFonts w:ascii="Arial" w:eastAsia="ＭＳ Ｐ明朝" w:hAnsi="ＭＳ Ｐ明朝" w:cs="Arial" w:hint="eastAsia"/>
          <w:szCs w:val="22"/>
        </w:rPr>
        <w:t>）</w:t>
      </w:r>
      <w:r w:rsidRPr="005A24F7">
        <w:rPr>
          <w:rFonts w:ascii="Arial" w:eastAsia="ＭＳ Ｐ明朝" w:hAnsi="Arial" w:cs="Arial"/>
          <w:szCs w:val="22"/>
        </w:rPr>
        <w:t>”</w:t>
      </w:r>
      <w:r w:rsidRPr="005A24F7">
        <w:rPr>
          <w:rFonts w:ascii="Arial" w:eastAsia="ＭＳ Ｐ明朝" w:hAnsi="ＭＳ Ｐ明朝" w:cs="Arial"/>
          <w:szCs w:val="22"/>
        </w:rPr>
        <w:t>を含む</w:t>
      </w:r>
      <w:r w:rsidRPr="005A24F7">
        <w:rPr>
          <w:rFonts w:ascii="Arial" w:eastAsia="ＭＳ Ｐ明朝" w:hAnsi="Arial" w:cs="Arial"/>
          <w:szCs w:val="22"/>
        </w:rPr>
        <w:t>PT</w:t>
      </w:r>
      <w:r w:rsidR="003158E9">
        <w:rPr>
          <w:rFonts w:ascii="Arial" w:eastAsia="ＭＳ Ｐ明朝" w:hAnsi="Arial" w:cs="Arial"/>
          <w:szCs w:val="22"/>
        </w:rPr>
        <w:t>s</w:t>
      </w:r>
      <w:r w:rsidRPr="005A24F7">
        <w:rPr>
          <w:rFonts w:ascii="Arial" w:eastAsia="ＭＳ Ｐ明朝" w:hAnsi="ＭＳ Ｐ明朝" w:cs="Arial"/>
          <w:szCs w:val="22"/>
        </w:rPr>
        <w:t>（薬剤誘発性の可能性のある症例が除外できないため）</w:t>
      </w:r>
    </w:p>
    <w:p w14:paraId="5BA6B31E" w14:textId="7797F2DB"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譫妄に関する</w:t>
      </w:r>
      <w:r w:rsidRPr="005A24F7">
        <w:rPr>
          <w:rFonts w:ascii="Arial" w:eastAsia="ＭＳ Ｐ明朝" w:hAnsi="Arial" w:cs="Arial"/>
          <w:szCs w:val="22"/>
        </w:rPr>
        <w:t>PT</w:t>
      </w:r>
      <w:r w:rsidR="00BA25EB">
        <w:rPr>
          <w:rFonts w:ascii="Arial" w:eastAsia="ＭＳ Ｐ明朝" w:hAnsi="Arial" w:cs="Arial"/>
          <w:szCs w:val="22"/>
        </w:rPr>
        <w:t>s</w:t>
      </w:r>
      <w:r w:rsidRPr="005A24F7">
        <w:rPr>
          <w:rFonts w:ascii="Arial" w:eastAsia="ＭＳ Ｐ明朝" w:hAnsi="ＭＳ Ｐ明朝" w:cs="Arial"/>
          <w:szCs w:val="22"/>
        </w:rPr>
        <w:t>（脳炎の後遺症の可能性がある）</w:t>
      </w:r>
    </w:p>
    <w:p w14:paraId="25325C11" w14:textId="0553AB08" w:rsidR="00874597" w:rsidRPr="005A24F7" w:rsidRDefault="00C50B50" w:rsidP="008B0A6B">
      <w:pPr>
        <w:numPr>
          <w:ilvl w:val="1"/>
          <w:numId w:val="4"/>
        </w:numPr>
        <w:adjustRightInd/>
        <w:textAlignment w:val="auto"/>
        <w:rPr>
          <w:rFonts w:ascii="Arial" w:eastAsia="ＭＳ Ｐ明朝" w:hAnsi="Arial" w:cs="Arial"/>
          <w:szCs w:val="22"/>
        </w:rPr>
      </w:pPr>
      <w:r>
        <w:rPr>
          <w:rFonts w:ascii="Arial" w:eastAsia="ＭＳ Ｐ明朝" w:hAnsi="ＭＳ Ｐ明朝" w:cs="Arial" w:hint="eastAsia"/>
          <w:szCs w:val="22"/>
        </w:rPr>
        <w:t>修飾語の付いた</w:t>
      </w:r>
      <w:r w:rsidR="00874597" w:rsidRPr="005A24F7">
        <w:rPr>
          <w:rFonts w:ascii="Arial" w:eastAsia="ＭＳ Ｐ明朝" w:hAnsi="ＭＳ Ｐ明朝" w:cs="Arial"/>
          <w:szCs w:val="22"/>
        </w:rPr>
        <w:t>臨床検査用語</w:t>
      </w:r>
    </w:p>
    <w:p w14:paraId="1802CDAC" w14:textId="00C7754C"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病因が明らかでない痙攣発作の用語</w:t>
      </w:r>
    </w:p>
    <w:p w14:paraId="3E98FCA0"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運動失調、失語症、皮質盲のような限局性の中枢神経系の徴候に関する用語</w:t>
      </w:r>
    </w:p>
    <w:p w14:paraId="0E20685C" w14:textId="77777777" w:rsidR="00874597" w:rsidRPr="005A24F7" w:rsidRDefault="00874597" w:rsidP="008B0A6B">
      <w:pPr>
        <w:pStyle w:val="NormalLeft"/>
        <w:numPr>
          <w:ilvl w:val="0"/>
          <w:numId w:val="17"/>
        </w:numPr>
        <w:spacing w:after="0" w:line="360" w:lineRule="atLeast"/>
        <w:rPr>
          <w:rFonts w:eastAsia="ＭＳ Ｐ明朝"/>
          <w:bCs w:val="0"/>
          <w:sz w:val="21"/>
          <w:szCs w:val="21"/>
          <w:lang w:eastAsia="ja-JP"/>
        </w:rPr>
      </w:pPr>
      <w:r w:rsidRPr="005A24F7">
        <w:rPr>
          <w:rFonts w:eastAsia="ＭＳ Ｐ明朝" w:hAnsi="ＭＳ Ｐ明朝"/>
          <w:bCs w:val="0"/>
          <w:sz w:val="21"/>
          <w:szCs w:val="21"/>
          <w:lang w:eastAsia="ja-JP"/>
        </w:rPr>
        <w:t>除外</w:t>
      </w:r>
    </w:p>
    <w:p w14:paraId="0C5049EC" w14:textId="05DB5049" w:rsidR="00874597" w:rsidRPr="005A24F7" w:rsidRDefault="00874597" w:rsidP="008B0A6B">
      <w:pPr>
        <w:numPr>
          <w:ilvl w:val="1"/>
          <w:numId w:val="4"/>
        </w:numPr>
        <w:adjustRightInd/>
        <w:ind w:rightChars="-80" w:right="-168"/>
        <w:textAlignment w:val="auto"/>
        <w:rPr>
          <w:rFonts w:ascii="Arial" w:eastAsia="ＭＳ Ｐ明朝" w:hAnsi="Arial" w:cs="Arial"/>
          <w:szCs w:val="22"/>
        </w:rPr>
      </w:pPr>
      <w:r w:rsidRPr="005A24F7">
        <w:rPr>
          <w:rFonts w:ascii="Arial" w:eastAsia="ＭＳ Ｐ明朝" w:hAnsi="ＭＳ Ｐ明朝" w:cs="Arial"/>
          <w:szCs w:val="22"/>
        </w:rPr>
        <w:t>感染が原因であることを示す</w:t>
      </w:r>
      <w:r w:rsidRPr="005A24F7">
        <w:rPr>
          <w:rFonts w:ascii="Arial" w:eastAsia="ＭＳ Ｐ明朝" w:hAnsi="Arial" w:cs="Arial"/>
          <w:szCs w:val="22"/>
        </w:rPr>
        <w:t>PT</w:t>
      </w:r>
      <w:r w:rsidR="00BA25EB">
        <w:rPr>
          <w:rFonts w:ascii="Arial" w:eastAsia="ＭＳ Ｐ明朝" w:hAnsi="Arial" w:cs="Arial"/>
          <w:szCs w:val="22"/>
        </w:rPr>
        <w:t>s</w:t>
      </w:r>
    </w:p>
    <w:p w14:paraId="381D41AE" w14:textId="13938724"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脳脊髄神経根炎（</w:t>
      </w:r>
      <w:proofErr w:type="spellStart"/>
      <w:r w:rsidRPr="005A24F7">
        <w:rPr>
          <w:rFonts w:ascii="Arial" w:eastAsia="ＭＳ Ｐ明朝" w:hAnsi="Arial" w:cs="Arial"/>
          <w:szCs w:val="22"/>
        </w:rPr>
        <w:t>encephalomyeloradiculitis</w:t>
      </w:r>
      <w:proofErr w:type="spellEnd"/>
      <w:r w:rsidRPr="005A24F7">
        <w:rPr>
          <w:rFonts w:ascii="Arial" w:eastAsia="ＭＳ Ｐ明朝" w:hAnsi="ＭＳ Ｐ明朝" w:cs="Arial"/>
          <w:szCs w:val="22"/>
        </w:rPr>
        <w:t>）</w:t>
      </w:r>
      <w:r w:rsidR="00F07237">
        <w:rPr>
          <w:rFonts w:ascii="Arial" w:eastAsia="ＭＳ Ｐ明朝" w:hAnsi="ＭＳ Ｐ明朝" w:cs="Arial" w:hint="eastAsia"/>
          <w:szCs w:val="22"/>
        </w:rPr>
        <w:t>*</w:t>
      </w:r>
      <w:r w:rsidRPr="005A24F7">
        <w:rPr>
          <w:rFonts w:ascii="Arial" w:eastAsia="ＭＳ Ｐ明朝" w:hAnsi="ＭＳ Ｐ明朝" w:cs="Arial"/>
          <w:szCs w:val="22"/>
        </w:rPr>
        <w:t>に対する用語は</w:t>
      </w:r>
      <w:r w:rsidRPr="005A24F7">
        <w:rPr>
          <w:rFonts w:ascii="Arial" w:eastAsia="ＭＳ Ｐ明朝" w:hAnsi="Arial" w:cs="Arial"/>
          <w:szCs w:val="22"/>
        </w:rPr>
        <w:t>MedDRA</w:t>
      </w:r>
      <w:r w:rsidRPr="005A24F7">
        <w:rPr>
          <w:rFonts w:ascii="Arial" w:eastAsia="ＭＳ Ｐ明朝" w:hAnsi="ＭＳ Ｐ明朝" w:cs="Arial"/>
          <w:szCs w:val="22"/>
        </w:rPr>
        <w:t>にはない。</w:t>
      </w:r>
    </w:p>
    <w:p w14:paraId="556D7631"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Arial" w:cs="Arial"/>
          <w:szCs w:val="22"/>
        </w:rPr>
        <w:t>PT</w:t>
      </w:r>
      <w:r w:rsidRPr="005A24F7">
        <w:rPr>
          <w:rFonts w:ascii="Arial" w:eastAsia="ＭＳ Ｐ明朝" w:hAnsi="ＭＳ Ｐ明朝" w:cs="Arial"/>
          <w:szCs w:val="22"/>
        </w:rPr>
        <w:t>「ループス脳炎（</w:t>
      </w:r>
      <w:r w:rsidRPr="005A24F7">
        <w:rPr>
          <w:rFonts w:ascii="Arial" w:eastAsia="ＭＳ Ｐ明朝" w:hAnsi="Arial" w:cs="Arial"/>
          <w:szCs w:val="22"/>
        </w:rPr>
        <w:t>Lupus encephalitis</w:t>
      </w:r>
      <w:r w:rsidRPr="005A24F7">
        <w:rPr>
          <w:rFonts w:ascii="Arial" w:eastAsia="ＭＳ Ｐ明朝" w:hAnsi="ＭＳ Ｐ明朝" w:cs="Arial"/>
          <w:szCs w:val="22"/>
        </w:rPr>
        <w:t>）」（薬剤に関係することはありえない）</w:t>
      </w:r>
    </w:p>
    <w:p w14:paraId="635C28AA" w14:textId="09C313E2"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先天性</w:t>
      </w:r>
      <w:r w:rsidR="009B0B77">
        <w:rPr>
          <w:rFonts w:ascii="Arial" w:eastAsia="ＭＳ Ｐ明朝" w:hAnsi="ＭＳ Ｐ明朝" w:cs="Arial" w:hint="eastAsia"/>
          <w:szCs w:val="22"/>
        </w:rPr>
        <w:t>／</w:t>
      </w:r>
      <w:r w:rsidRPr="005A24F7">
        <w:rPr>
          <w:rFonts w:ascii="Arial" w:eastAsia="ＭＳ Ｐ明朝" w:hAnsi="ＭＳ Ｐ明朝" w:cs="Arial"/>
          <w:szCs w:val="22"/>
        </w:rPr>
        <w:t>遺伝性障害を示唆する</w:t>
      </w:r>
      <w:r w:rsidRPr="005A24F7">
        <w:rPr>
          <w:rFonts w:ascii="Arial" w:eastAsia="ＭＳ Ｐ明朝" w:hAnsi="Arial" w:cs="Arial"/>
          <w:szCs w:val="22"/>
        </w:rPr>
        <w:t>PT</w:t>
      </w:r>
      <w:r w:rsidR="00BA25EB">
        <w:rPr>
          <w:rFonts w:ascii="Arial" w:eastAsia="ＭＳ Ｐ明朝" w:hAnsi="Arial" w:cs="Arial"/>
          <w:szCs w:val="22"/>
        </w:rPr>
        <w:t>s</w:t>
      </w:r>
    </w:p>
    <w:p w14:paraId="6190ED0E" w14:textId="5CB82ADC" w:rsidR="00874597" w:rsidRPr="005A24F7" w:rsidRDefault="00874597" w:rsidP="008B2E85">
      <w:pPr>
        <w:keepLines/>
        <w:numPr>
          <w:ilvl w:val="1"/>
          <w:numId w:val="4"/>
        </w:numPr>
        <w:adjustRightInd/>
        <w:ind w:left="777" w:hanging="357"/>
        <w:textAlignment w:val="auto"/>
        <w:rPr>
          <w:rFonts w:ascii="Arial" w:eastAsia="ＭＳ Ｐ明朝" w:hAnsi="Arial" w:cs="Arial"/>
          <w:szCs w:val="22"/>
        </w:rPr>
      </w:pPr>
      <w:r w:rsidRPr="005A24F7">
        <w:rPr>
          <w:rFonts w:ascii="Arial" w:eastAsia="ＭＳ Ｐ明朝" w:hAnsi="ＭＳ Ｐ明朝" w:cs="Arial"/>
          <w:szCs w:val="22"/>
        </w:rPr>
        <w:lastRenderedPageBreak/>
        <w:t>倦怠感、発熱、頭痛、悪心、嘔吐、脱水、睡眠異常、気分</w:t>
      </w:r>
      <w:r w:rsidR="007C3C50">
        <w:rPr>
          <w:rFonts w:ascii="Arial" w:eastAsia="ＭＳ Ｐ明朝" w:hAnsi="Arial" w:cs="Arial" w:hint="eastAsia"/>
          <w:szCs w:val="22"/>
        </w:rPr>
        <w:t>／</w:t>
      </w:r>
      <w:r w:rsidRPr="005A24F7">
        <w:rPr>
          <w:rFonts w:ascii="Arial" w:eastAsia="ＭＳ Ｐ明朝" w:hAnsi="ＭＳ Ｐ明朝" w:cs="Arial"/>
          <w:szCs w:val="22"/>
        </w:rPr>
        <w:t>不安、感情、血管虚脱、ショックに関連する非特異的な</w:t>
      </w:r>
      <w:r w:rsidRPr="005A24F7">
        <w:rPr>
          <w:rFonts w:ascii="Arial" w:eastAsia="ＭＳ Ｐ明朝" w:hAnsi="Arial" w:cs="Arial"/>
          <w:szCs w:val="22"/>
        </w:rPr>
        <w:t>PT</w:t>
      </w:r>
      <w:r w:rsidR="005F716D">
        <w:rPr>
          <w:rFonts w:ascii="Arial" w:eastAsia="ＭＳ Ｐ明朝" w:hAnsi="Arial" w:cs="Arial"/>
          <w:szCs w:val="22"/>
        </w:rPr>
        <w:t>s</w:t>
      </w:r>
      <w:r w:rsidRPr="005A24F7">
        <w:rPr>
          <w:rFonts w:ascii="Arial" w:eastAsia="ＭＳ Ｐ明朝" w:hAnsi="ＭＳ Ｐ明朝" w:cs="Arial"/>
          <w:szCs w:val="22"/>
        </w:rPr>
        <w:t>（但し、</w:t>
      </w:r>
      <w:r w:rsidRPr="005A24F7">
        <w:rPr>
          <w:rFonts w:ascii="Arial" w:eastAsia="ＭＳ Ｐ明朝" w:hAnsi="Arial" w:cs="Arial"/>
          <w:szCs w:val="22"/>
        </w:rPr>
        <w:t>PT</w:t>
      </w:r>
      <w:r w:rsidRPr="005A24F7">
        <w:rPr>
          <w:rFonts w:ascii="Arial" w:eastAsia="ＭＳ Ｐ明朝" w:hAnsi="ＭＳ Ｐ明朝" w:cs="Arial"/>
          <w:szCs w:val="22"/>
        </w:rPr>
        <w:t>「気分変化（</w:t>
      </w:r>
      <w:r w:rsidRPr="005A24F7">
        <w:rPr>
          <w:rFonts w:ascii="Arial" w:eastAsia="ＭＳ Ｐ明朝" w:hAnsi="Arial" w:cs="Arial"/>
          <w:szCs w:val="22"/>
        </w:rPr>
        <w:t>Mood altered</w:t>
      </w:r>
      <w:r w:rsidRPr="005A24F7">
        <w:rPr>
          <w:rFonts w:ascii="Arial" w:eastAsia="ＭＳ Ｐ明朝" w:hAnsi="ＭＳ Ｐ明朝" w:cs="Arial"/>
          <w:szCs w:val="22"/>
        </w:rPr>
        <w:t>）」は除く）</w:t>
      </w:r>
    </w:p>
    <w:p w14:paraId="0FE31020" w14:textId="20511723"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bCs/>
          <w:szCs w:val="21"/>
        </w:rPr>
        <w:t>脳炎において、</w:t>
      </w:r>
      <w:r w:rsidRPr="005A24F7">
        <w:rPr>
          <w:rFonts w:ascii="Arial" w:eastAsia="ＭＳ Ｐ明朝" w:hAnsi="ＭＳ Ｐ明朝" w:cs="Arial"/>
          <w:szCs w:val="21"/>
        </w:rPr>
        <w:t>視床下部－下垂体軸の関与を示唆する</w:t>
      </w:r>
      <w:r w:rsidRPr="005A24F7">
        <w:rPr>
          <w:rFonts w:ascii="Arial" w:eastAsia="ＭＳ Ｐ明朝" w:hAnsi="Arial" w:cs="Arial"/>
          <w:szCs w:val="21"/>
        </w:rPr>
        <w:t>PT</w:t>
      </w:r>
      <w:r w:rsidR="005F716D">
        <w:rPr>
          <w:rFonts w:ascii="Arial" w:eastAsia="ＭＳ Ｐ明朝" w:hAnsi="Arial" w:cs="Arial"/>
          <w:szCs w:val="21"/>
        </w:rPr>
        <w:t>s</w:t>
      </w:r>
      <w:r w:rsidRPr="005A24F7">
        <w:rPr>
          <w:rFonts w:ascii="Arial" w:eastAsia="ＭＳ Ｐ明朝" w:hAnsi="ＭＳ Ｐ明朝" w:cs="Arial"/>
          <w:szCs w:val="21"/>
        </w:rPr>
        <w:t>（例：体温調節障害、尿崩症または</w:t>
      </w:r>
      <w:r w:rsidRPr="005A24F7">
        <w:rPr>
          <w:rFonts w:ascii="Arial" w:eastAsia="ＭＳ Ｐ明朝" w:hAnsi="Arial" w:cs="Arial"/>
          <w:szCs w:val="21"/>
        </w:rPr>
        <w:t>SIADH</w:t>
      </w:r>
      <w:r w:rsidRPr="005A24F7">
        <w:rPr>
          <w:rFonts w:ascii="Arial" w:eastAsia="ＭＳ Ｐ明朝" w:hAnsi="ＭＳ Ｐ明朝" w:cs="Arial"/>
          <w:szCs w:val="21"/>
        </w:rPr>
        <w:t>の発現に関連する</w:t>
      </w:r>
      <w:r w:rsidRPr="005A24F7">
        <w:rPr>
          <w:rFonts w:ascii="Arial" w:eastAsia="ＭＳ Ｐ明朝" w:hAnsi="Arial" w:cs="Arial"/>
          <w:szCs w:val="21"/>
        </w:rPr>
        <w:t>PT</w:t>
      </w:r>
      <w:r w:rsidR="005F716D">
        <w:rPr>
          <w:rFonts w:ascii="Arial" w:eastAsia="ＭＳ Ｐ明朝" w:hAnsi="Arial" w:cs="Arial"/>
          <w:szCs w:val="21"/>
        </w:rPr>
        <w:t>s</w:t>
      </w:r>
      <w:r w:rsidRPr="005A24F7">
        <w:rPr>
          <w:rFonts w:ascii="Arial" w:eastAsia="ＭＳ Ｐ明朝" w:hAnsi="ＭＳ Ｐ明朝" w:cs="Arial"/>
          <w:szCs w:val="21"/>
        </w:rPr>
        <w:t>）</w:t>
      </w:r>
    </w:p>
    <w:p w14:paraId="11CC82DA" w14:textId="3CB071C4" w:rsidR="00874597" w:rsidRPr="005A24F7" w:rsidRDefault="00C50B50" w:rsidP="008B0A6B">
      <w:pPr>
        <w:numPr>
          <w:ilvl w:val="1"/>
          <w:numId w:val="4"/>
        </w:numPr>
        <w:adjustRightInd/>
        <w:textAlignment w:val="auto"/>
        <w:rPr>
          <w:rFonts w:ascii="Arial" w:eastAsia="ＭＳ Ｐ明朝" w:hAnsi="Arial" w:cs="Arial"/>
          <w:szCs w:val="22"/>
        </w:rPr>
      </w:pPr>
      <w:r>
        <w:rPr>
          <w:rFonts w:ascii="Arial" w:eastAsia="ＭＳ Ｐ明朝" w:hAnsi="ＭＳ Ｐ明朝" w:cs="Arial"/>
          <w:szCs w:val="22"/>
        </w:rPr>
        <w:t>修飾語句</w:t>
      </w:r>
      <w:r w:rsidR="00874597" w:rsidRPr="005A24F7">
        <w:rPr>
          <w:rFonts w:ascii="Arial" w:eastAsia="ＭＳ Ｐ明朝" w:hAnsi="ＭＳ Ｐ明朝" w:cs="Arial"/>
          <w:szCs w:val="22"/>
        </w:rPr>
        <w:t>のない臨床検査用語</w:t>
      </w:r>
    </w:p>
    <w:p w14:paraId="6DC4AE2C" w14:textId="282A649A" w:rsidR="00874597" w:rsidRPr="00A167DD"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「正常（</w:t>
      </w:r>
      <w:r w:rsidRPr="005A24F7">
        <w:rPr>
          <w:rFonts w:ascii="Arial" w:eastAsia="ＭＳ Ｐ明朝" w:hAnsi="Arial" w:cs="Arial"/>
          <w:szCs w:val="22"/>
        </w:rPr>
        <w:t>normal</w:t>
      </w:r>
      <w:r w:rsidRPr="005A24F7">
        <w:rPr>
          <w:rFonts w:ascii="Arial" w:eastAsia="ＭＳ Ｐ明朝" w:hAnsi="ＭＳ Ｐ明朝" w:cs="Arial"/>
          <w:szCs w:val="22"/>
        </w:rPr>
        <w:t>）」表現を含む用語</w:t>
      </w:r>
    </w:p>
    <w:p w14:paraId="0A851E10" w14:textId="77777777" w:rsidR="0098665B" w:rsidRDefault="0098665B" w:rsidP="00A167DD">
      <w:pPr>
        <w:adjustRightInd/>
        <w:textAlignment w:val="auto"/>
        <w:rPr>
          <w:rFonts w:ascii="Arial" w:eastAsia="ＭＳ Ｐ明朝" w:hAnsi="ＭＳ Ｐ明朝" w:cs="Arial"/>
          <w:szCs w:val="22"/>
        </w:rPr>
      </w:pPr>
    </w:p>
    <w:p w14:paraId="2FDEF014" w14:textId="22E6BE12" w:rsidR="0098665B" w:rsidRPr="0098665B" w:rsidRDefault="0098665B" w:rsidP="00081B27">
      <w:pPr>
        <w:adjustRightInd/>
        <w:ind w:left="867" w:hangingChars="413" w:hanging="867"/>
        <w:textAlignment w:val="auto"/>
        <w:rPr>
          <w:rFonts w:ascii="Arial" w:eastAsia="ＭＳ Ｐ明朝" w:hAnsi="Arial" w:cs="Arial"/>
          <w:szCs w:val="22"/>
        </w:rPr>
      </w:pPr>
      <w:r>
        <w:rPr>
          <w:rFonts w:ascii="Arial" w:eastAsia="ＭＳ Ｐ明朝" w:hAnsi="ＭＳ Ｐ明朝" w:cs="Arial"/>
          <w:szCs w:val="22"/>
        </w:rPr>
        <w:t>*JMO</w:t>
      </w:r>
      <w:r>
        <w:rPr>
          <w:rFonts w:ascii="Arial" w:eastAsia="ＭＳ Ｐ明朝" w:hAnsi="ＭＳ Ｐ明朝" w:cs="Arial"/>
          <w:szCs w:val="22"/>
        </w:rPr>
        <w:t>注：</w:t>
      </w:r>
      <w:r w:rsidRPr="005A24F7">
        <w:rPr>
          <w:rFonts w:ascii="Arial" w:eastAsia="ＭＳ Ｐ明朝" w:hAnsi="ＭＳ Ｐ明朝" w:cs="Arial"/>
          <w:szCs w:val="22"/>
        </w:rPr>
        <w:t>脳脊髄神経根炎（</w:t>
      </w:r>
      <w:proofErr w:type="spellStart"/>
      <w:r w:rsidRPr="005A24F7">
        <w:rPr>
          <w:rFonts w:ascii="Arial" w:eastAsia="ＭＳ Ｐ明朝" w:hAnsi="Arial" w:cs="Arial"/>
          <w:szCs w:val="22"/>
        </w:rPr>
        <w:t>encephalomyeloradiculitis</w:t>
      </w:r>
      <w:proofErr w:type="spellEnd"/>
      <w:r w:rsidRPr="005A24F7">
        <w:rPr>
          <w:rFonts w:ascii="Arial" w:eastAsia="ＭＳ Ｐ明朝" w:hAnsi="ＭＳ Ｐ明朝" w:cs="Arial"/>
          <w:szCs w:val="22"/>
        </w:rPr>
        <w:t>）</w:t>
      </w:r>
      <w:r>
        <w:rPr>
          <w:rFonts w:ascii="Arial" w:eastAsia="ＭＳ Ｐ明朝" w:hAnsi="ＭＳ Ｐ明朝" w:cs="Arial"/>
          <w:szCs w:val="22"/>
        </w:rPr>
        <w:t>の関連として、バージョン</w:t>
      </w:r>
      <w:r>
        <w:rPr>
          <w:rFonts w:ascii="Arial" w:eastAsia="ＭＳ Ｐ明朝" w:hAnsi="ＭＳ Ｐ明朝" w:cs="Arial"/>
          <w:szCs w:val="22"/>
        </w:rPr>
        <w:t>20.1</w:t>
      </w:r>
      <w:r>
        <w:rPr>
          <w:rFonts w:ascii="Arial" w:eastAsia="ＭＳ Ｐ明朝" w:hAnsi="ＭＳ Ｐ明朝" w:cs="Arial"/>
          <w:szCs w:val="22"/>
        </w:rPr>
        <w:t>に感染性の用語の</w:t>
      </w:r>
      <w:r w:rsidRPr="0098665B">
        <w:rPr>
          <w:rFonts w:ascii="Arial" w:eastAsia="ＭＳ Ｐ明朝" w:hAnsi="ＭＳ Ｐ明朝" w:cs="Arial" w:hint="eastAsia"/>
          <w:szCs w:val="22"/>
        </w:rPr>
        <w:t>PT</w:t>
      </w:r>
      <w:r w:rsidRPr="0098665B">
        <w:rPr>
          <w:rFonts w:ascii="Arial" w:eastAsia="ＭＳ Ｐ明朝" w:hAnsi="ＭＳ Ｐ明朝" w:cs="Arial" w:hint="eastAsia"/>
          <w:szCs w:val="22"/>
        </w:rPr>
        <w:t>「アデノウイルス性脳脊髄神経根炎</w:t>
      </w:r>
      <w:r w:rsidR="00EF44CA">
        <w:rPr>
          <w:rFonts w:ascii="Arial" w:eastAsia="ＭＳ Ｐ明朝" w:hAnsi="ＭＳ Ｐ明朝" w:cs="Arial" w:hint="eastAsia"/>
          <w:szCs w:val="22"/>
        </w:rPr>
        <w:t>（</w:t>
      </w:r>
      <w:r w:rsidRPr="0098665B">
        <w:rPr>
          <w:rFonts w:ascii="Arial" w:eastAsia="ＭＳ Ｐ明朝" w:hAnsi="ＭＳ Ｐ明朝" w:cs="Arial" w:hint="eastAsia"/>
          <w:szCs w:val="22"/>
        </w:rPr>
        <w:t xml:space="preserve">Adenovirus </w:t>
      </w:r>
      <w:proofErr w:type="spellStart"/>
      <w:r w:rsidRPr="0098665B">
        <w:rPr>
          <w:rFonts w:ascii="Arial" w:eastAsia="ＭＳ Ｐ明朝" w:hAnsi="ＭＳ Ｐ明朝" w:cs="Arial" w:hint="eastAsia"/>
          <w:szCs w:val="22"/>
        </w:rPr>
        <w:t>encephalomyeloradiculitis</w:t>
      </w:r>
      <w:proofErr w:type="spellEnd"/>
      <w:r w:rsidR="00EF44CA">
        <w:rPr>
          <w:rFonts w:ascii="Arial" w:eastAsia="ＭＳ Ｐ明朝" w:hAnsi="ＭＳ Ｐ明朝" w:cs="Arial" w:hint="eastAsia"/>
          <w:szCs w:val="22"/>
        </w:rPr>
        <w:t>）</w:t>
      </w:r>
      <w:r w:rsidRPr="0098665B">
        <w:rPr>
          <w:rFonts w:ascii="Arial" w:eastAsia="ＭＳ Ｐ明朝" w:hAnsi="ＭＳ Ｐ明朝" w:cs="Arial" w:hint="eastAsia"/>
          <w:szCs w:val="22"/>
        </w:rPr>
        <w:t>」</w:t>
      </w:r>
      <w:r>
        <w:rPr>
          <w:rFonts w:ascii="Arial" w:eastAsia="ＭＳ Ｐ明朝" w:hAnsi="ＭＳ Ｐ明朝" w:cs="Arial" w:hint="eastAsia"/>
          <w:szCs w:val="22"/>
        </w:rPr>
        <w:t>が追加されている。</w:t>
      </w:r>
    </w:p>
    <w:bookmarkEnd w:id="710"/>
    <w:p w14:paraId="2D5ACB0B" w14:textId="77777777" w:rsidR="00874597" w:rsidRPr="005A24F7" w:rsidRDefault="00874597" w:rsidP="00874597">
      <w:pPr>
        <w:rPr>
          <w:rFonts w:ascii="Arial" w:eastAsia="ＭＳ Ｐ明朝" w:hAnsi="Arial" w:cs="Arial"/>
        </w:rPr>
      </w:pPr>
    </w:p>
    <w:p w14:paraId="0F2C1E9F" w14:textId="4D96B39B" w:rsidR="00E83BCD" w:rsidRPr="00157B68" w:rsidRDefault="000134FE" w:rsidP="00916949">
      <w:pPr>
        <w:pStyle w:val="4"/>
      </w:pPr>
      <w:r>
        <w:t>2.</w:t>
      </w:r>
      <w:r w:rsidR="0098665B">
        <w:rPr>
          <w:lang w:val="en-US"/>
        </w:rPr>
        <w:t>69</w:t>
      </w:r>
      <w:r>
        <w:t>.3</w:t>
      </w:r>
      <w:r w:rsidR="00355CB9" w:rsidRPr="00157B68">
        <w:t xml:space="preserve">　検索の実施と検索結果の予測に関する注釈</w:t>
      </w:r>
    </w:p>
    <w:p w14:paraId="2A9F6107" w14:textId="0AD78029" w:rsidR="00874597" w:rsidRPr="00096883" w:rsidRDefault="00874597" w:rsidP="00874597">
      <w:pPr>
        <w:rPr>
          <w:rFonts w:ascii="Arial" w:eastAsia="ＭＳ Ｐ明朝" w:hAnsi="ＭＳ Ｐ明朝" w:cs="Arial"/>
          <w:lang w:val="fr-BE"/>
        </w:rPr>
      </w:pPr>
      <w:r w:rsidRPr="005A24F7">
        <w:rPr>
          <w:rFonts w:ascii="Arial" w:eastAsia="ＭＳ Ｐ明朝" w:hAnsi="ＭＳ Ｐ明朝" w:cs="Arial"/>
        </w:rPr>
        <w:t>「非感染性脳炎</w:t>
      </w:r>
      <w:r w:rsidR="003158E9" w:rsidRPr="00BF1AC5">
        <w:rPr>
          <w:rFonts w:ascii="Arial" w:eastAsia="ＭＳ Ｐ明朝" w:hAnsi="ＭＳ Ｐ明朝" w:cs="Arial" w:hint="eastAsia"/>
          <w:lang w:val="fr-BE"/>
        </w:rPr>
        <w:t>（</w:t>
      </w:r>
      <w:r w:rsidR="003158E9" w:rsidRPr="00BF1AC5">
        <w:rPr>
          <w:rFonts w:ascii="Arial" w:eastAsia="ＭＳ Ｐ明朝" w:hAnsi="ＭＳ Ｐ明朝" w:cs="Arial"/>
          <w:lang w:val="fr-BE"/>
        </w:rPr>
        <w:t>Noninfectious encephalitis</w:t>
      </w:r>
      <w:r w:rsidR="003158E9" w:rsidRPr="00BF1AC5">
        <w:rPr>
          <w:rFonts w:ascii="Arial" w:eastAsia="ＭＳ Ｐ明朝" w:hAnsi="ＭＳ Ｐ明朝" w:cs="Arial" w:hint="eastAsia"/>
          <w:lang w:val="fr-BE"/>
        </w:rPr>
        <w:t>）</w:t>
      </w:r>
      <w:r w:rsidRPr="00BF1AC5">
        <w:rPr>
          <w:rFonts w:ascii="Arial" w:eastAsia="ＭＳ Ｐ明朝" w:hAnsi="ＭＳ Ｐ明朝" w:cs="Arial"/>
          <w:lang w:val="fr-BE"/>
        </w:rPr>
        <w:t>（ＳＭＱ）</w:t>
      </w:r>
      <w:r w:rsidRPr="005A24F7">
        <w:rPr>
          <w:rFonts w:ascii="Arial" w:eastAsia="ＭＳ Ｐ明朝" w:hAnsi="ＭＳ Ｐ明朝" w:cs="Arial"/>
        </w:rPr>
        <w:t>」は狭域検索と広域検索</w:t>
      </w:r>
      <w:r w:rsidR="00CE20E4">
        <w:rPr>
          <w:rFonts w:ascii="Arial" w:eastAsia="ＭＳ Ｐ明朝" w:hAnsi="ＭＳ Ｐ明朝" w:cs="Arial"/>
        </w:rPr>
        <w:t>の用語</w:t>
      </w:r>
      <w:r w:rsidRPr="005A24F7">
        <w:rPr>
          <w:rFonts w:ascii="Arial" w:eastAsia="ＭＳ Ｐ明朝" w:hAnsi="ＭＳ Ｐ明朝" w:cs="Arial"/>
        </w:rPr>
        <w:t>を備えている。詳細は</w:t>
      </w:r>
      <w:r w:rsidRPr="00096883">
        <w:rPr>
          <w:rFonts w:ascii="Arial" w:eastAsia="ＭＳ Ｐ明朝" w:hAnsi="Arial" w:cs="Arial"/>
          <w:lang w:val="fr-BE"/>
        </w:rPr>
        <w:t>1.5.2.1</w:t>
      </w:r>
      <w:r w:rsidRPr="005A24F7">
        <w:rPr>
          <w:rFonts w:ascii="Arial" w:eastAsia="ＭＳ Ｐ明朝" w:hAnsi="ＭＳ Ｐ明朝" w:cs="Arial"/>
        </w:rPr>
        <w:t>を参照すること。</w:t>
      </w:r>
    </w:p>
    <w:p w14:paraId="3F5A03EA" w14:textId="77777777" w:rsidR="00157B68" w:rsidRPr="00096883" w:rsidRDefault="00157B68" w:rsidP="00874597">
      <w:pPr>
        <w:rPr>
          <w:rFonts w:ascii="Arial" w:eastAsia="ＭＳ Ｐ明朝" w:hAnsi="Arial" w:cs="Arial"/>
          <w:lang w:val="fr-BE"/>
        </w:rPr>
      </w:pPr>
    </w:p>
    <w:p w14:paraId="7B54EE96" w14:textId="045AE626" w:rsidR="00E83BCD" w:rsidRPr="00157B68" w:rsidRDefault="000134FE" w:rsidP="00916949">
      <w:pPr>
        <w:pStyle w:val="4"/>
      </w:pPr>
      <w:r>
        <w:t>2.</w:t>
      </w:r>
      <w:r w:rsidR="0098665B">
        <w:rPr>
          <w:lang w:val="en-US"/>
        </w:rPr>
        <w:t>69</w:t>
      </w:r>
      <w:r>
        <w:t>.4</w:t>
      </w:r>
      <w:r w:rsidR="00355CB9" w:rsidRPr="00157B68">
        <w:t xml:space="preserve">　「非感染性脳炎</w:t>
      </w:r>
      <w:r w:rsidR="003158E9" w:rsidRPr="003158E9">
        <w:rPr>
          <w:rFonts w:hint="eastAsia"/>
        </w:rPr>
        <w:t>（</w:t>
      </w:r>
      <w:r w:rsidR="003158E9" w:rsidRPr="003158E9">
        <w:rPr>
          <w:rFonts w:hint="eastAsia"/>
        </w:rPr>
        <w:t>Noninfectious encephalitis</w:t>
      </w:r>
      <w:r w:rsidR="003158E9" w:rsidRPr="003158E9">
        <w:rPr>
          <w:rFonts w:hint="eastAsia"/>
        </w:rPr>
        <w:t>）</w:t>
      </w:r>
      <w:r w:rsidR="00355CB9" w:rsidRPr="00157B68">
        <w:t>（ＳＭＱ）」の参考資料リスト</w:t>
      </w:r>
    </w:p>
    <w:p w14:paraId="0451F4BF" w14:textId="77777777" w:rsidR="00874597" w:rsidRPr="005A24F7" w:rsidRDefault="00874597" w:rsidP="008B0A6B">
      <w:pPr>
        <w:numPr>
          <w:ilvl w:val="0"/>
          <w:numId w:val="75"/>
        </w:numPr>
        <w:tabs>
          <w:tab w:val="clear" w:pos="360"/>
        </w:tabs>
        <w:ind w:left="420" w:hanging="420"/>
        <w:jc w:val="left"/>
        <w:rPr>
          <w:rFonts w:ascii="Arial" w:eastAsia="ＭＳ Ｐ明朝" w:hAnsi="Arial" w:cs="Arial"/>
        </w:rPr>
      </w:pPr>
      <w:r w:rsidRPr="00932E40">
        <w:rPr>
          <w:rFonts w:ascii="Arial" w:eastAsia="ＭＳ Ｐ明朝" w:hAnsi="Arial" w:cs="Arial"/>
          <w:lang w:val="de-DE"/>
        </w:rPr>
        <w:t xml:space="preserve">Andreoli T, Behrman R, Bhattacharya B et al. </w:t>
      </w:r>
      <w:r w:rsidRPr="005A24F7">
        <w:rPr>
          <w:rFonts w:ascii="Arial" w:eastAsia="ＭＳ Ｐ明朝" w:hAnsi="Arial" w:cs="Arial"/>
        </w:rPr>
        <w:t>Dorland’s Illustrated Medical Dictionary, 30th edition, dated 2003. Saunders, Philadelphia</w:t>
      </w:r>
    </w:p>
    <w:p w14:paraId="5726E76D" w14:textId="77777777" w:rsidR="00874597" w:rsidRPr="005A24F7" w:rsidRDefault="00874597" w:rsidP="008B0A6B">
      <w:pPr>
        <w:numPr>
          <w:ilvl w:val="0"/>
          <w:numId w:val="75"/>
        </w:numPr>
        <w:tabs>
          <w:tab w:val="clear" w:pos="360"/>
        </w:tabs>
        <w:ind w:left="420" w:hanging="420"/>
        <w:jc w:val="left"/>
        <w:rPr>
          <w:rFonts w:ascii="Arial" w:eastAsia="ＭＳ Ｐ明朝" w:hAnsi="Arial" w:cs="Arial"/>
        </w:rPr>
      </w:pPr>
      <w:proofErr w:type="spellStart"/>
      <w:r w:rsidRPr="005A24F7">
        <w:rPr>
          <w:rFonts w:ascii="Arial" w:eastAsia="ＭＳ Ｐ明朝" w:hAnsi="Arial" w:cs="Arial"/>
        </w:rPr>
        <w:t>Beehrs</w:t>
      </w:r>
      <w:proofErr w:type="spellEnd"/>
      <w:r w:rsidRPr="005A24F7">
        <w:rPr>
          <w:rFonts w:ascii="Arial" w:eastAsia="ＭＳ Ｐ明朝" w:hAnsi="Arial" w:cs="Arial"/>
        </w:rPr>
        <w:t xml:space="preserve"> M and Berkow R. The Merck Manual of Diagnosis and Therapy. 17th edition; 1999: 1431-42.</w:t>
      </w:r>
    </w:p>
    <w:p w14:paraId="0A89289A" w14:textId="77777777" w:rsidR="00874597" w:rsidRPr="005A24F7" w:rsidRDefault="00874597" w:rsidP="008B0A6B">
      <w:pPr>
        <w:numPr>
          <w:ilvl w:val="0"/>
          <w:numId w:val="75"/>
        </w:numPr>
        <w:tabs>
          <w:tab w:val="clear" w:pos="360"/>
        </w:tabs>
        <w:ind w:left="420" w:hanging="420"/>
        <w:jc w:val="left"/>
        <w:rPr>
          <w:rFonts w:ascii="Arial" w:eastAsia="ＭＳ Ｐ明朝" w:hAnsi="Arial" w:cs="Arial"/>
        </w:rPr>
      </w:pPr>
      <w:r w:rsidRPr="00490DA8">
        <w:rPr>
          <w:rFonts w:ascii="Arial" w:eastAsia="ＭＳ Ｐ明朝" w:hAnsi="Arial" w:cs="Arial"/>
          <w:lang w:val="de-DE"/>
        </w:rPr>
        <w:t xml:space="preserve">Kasper D, Braunwald E, Fauci A, et al. </w:t>
      </w:r>
      <w:r w:rsidRPr="005A24F7">
        <w:rPr>
          <w:rFonts w:ascii="Arial" w:eastAsia="ＭＳ Ｐ明朝" w:hAnsi="Arial" w:cs="Arial"/>
        </w:rPr>
        <w:t>Harrison’s Principles of Internal Medicine. 16th edition, 2005, page 2480-83.</w:t>
      </w:r>
    </w:p>
    <w:p w14:paraId="4AE753EB" w14:textId="0BEFFA5E" w:rsidR="00E1435B" w:rsidRPr="00CE081A" w:rsidRDefault="00874597" w:rsidP="00111A35">
      <w:pPr>
        <w:pStyle w:val="3"/>
        <w:rPr>
          <w:lang w:val="en-US"/>
        </w:rPr>
      </w:pPr>
      <w:bookmarkStart w:id="711" w:name="_2.62_「非感染性脳症／譫妄（Noninfectious_encep"/>
      <w:bookmarkEnd w:id="711"/>
      <w:r w:rsidRPr="00CE081A">
        <w:rPr>
          <w:lang w:val="en-US"/>
        </w:rPr>
        <w:br w:type="page"/>
      </w:r>
      <w:bookmarkStart w:id="712" w:name="_Toc252957627"/>
      <w:bookmarkStart w:id="713" w:name="_Toc252960006"/>
      <w:bookmarkStart w:id="714" w:name="_Toc78904345"/>
      <w:bookmarkStart w:id="715" w:name="_Toc95749473"/>
      <w:bookmarkStart w:id="716" w:name="_Hlk73982953"/>
      <w:r w:rsidR="000134FE" w:rsidRPr="00CE081A">
        <w:rPr>
          <w:lang w:val="en-US"/>
        </w:rPr>
        <w:lastRenderedPageBreak/>
        <w:t>2.</w:t>
      </w:r>
      <w:r w:rsidR="0098665B" w:rsidRPr="00CE081A">
        <w:rPr>
          <w:lang w:val="en-US"/>
        </w:rPr>
        <w:t>70</w:t>
      </w:r>
      <w:r w:rsidR="00FB693C" w:rsidRPr="00CE081A">
        <w:rPr>
          <w:lang w:val="en-US"/>
        </w:rPr>
        <w:tab/>
      </w:r>
      <w:r w:rsidR="00D215E1" w:rsidRPr="00355F93">
        <w:rPr>
          <w:rFonts w:hAnsi="ＭＳ ゴシック" w:hint="eastAsia"/>
        </w:rPr>
        <w:t>「非感染性脳症</w:t>
      </w:r>
      <w:r w:rsidR="00D215E1" w:rsidRPr="00CE081A">
        <w:rPr>
          <w:rFonts w:hAnsi="ＭＳ ゴシック" w:hint="eastAsia"/>
          <w:lang w:val="en-US"/>
        </w:rPr>
        <w:t>／</w:t>
      </w:r>
      <w:r w:rsidR="00D215E1" w:rsidRPr="00355F93">
        <w:rPr>
          <w:rFonts w:hAnsi="ＭＳ ゴシック" w:hint="eastAsia"/>
        </w:rPr>
        <w:t>譫妄</w:t>
      </w:r>
      <w:r w:rsidR="00D215E1" w:rsidRPr="00CE081A">
        <w:rPr>
          <w:rFonts w:ascii="ＭＳ Ｐゴシック" w:hAnsi="ＭＳ Ｐゴシック" w:hint="eastAsia"/>
          <w:lang w:val="en-US"/>
        </w:rPr>
        <w:t>（</w:t>
      </w:r>
      <w:r w:rsidR="00D215E1" w:rsidRPr="00CE081A">
        <w:rPr>
          <w:rFonts w:ascii="ＭＳ Ｐゴシック" w:hAnsi="ＭＳ Ｐゴシック"/>
          <w:lang w:val="en-US"/>
        </w:rPr>
        <w:t>Noninfectious encephalopathy/delirium</w:t>
      </w:r>
      <w:r w:rsidR="00D215E1" w:rsidRPr="00CE081A">
        <w:rPr>
          <w:rFonts w:ascii="ＭＳ Ｐゴシック" w:hAnsi="ＭＳ Ｐゴシック" w:hint="eastAsia"/>
          <w:lang w:val="en-US"/>
        </w:rPr>
        <w:t>）</w:t>
      </w:r>
      <w:r w:rsidR="00D215E1" w:rsidRPr="00CE081A">
        <w:rPr>
          <w:rFonts w:hAnsi="ＭＳ ゴシック" w:hint="eastAsia"/>
          <w:lang w:val="en-US"/>
        </w:rPr>
        <w:t>（ＳＭＱ）</w:t>
      </w:r>
      <w:r w:rsidR="00D215E1" w:rsidRPr="00355F93">
        <w:rPr>
          <w:rFonts w:hAnsi="ＭＳ ゴシック" w:hint="eastAsia"/>
        </w:rPr>
        <w:t>」</w:t>
      </w:r>
      <w:bookmarkEnd w:id="712"/>
      <w:bookmarkEnd w:id="713"/>
      <w:bookmarkEnd w:id="714"/>
      <w:bookmarkEnd w:id="715"/>
    </w:p>
    <w:p w14:paraId="278B2C26" w14:textId="77777777" w:rsidR="00874597" w:rsidRPr="005A24F7" w:rsidRDefault="00874597" w:rsidP="00874597">
      <w:pPr>
        <w:jc w:val="center"/>
        <w:rPr>
          <w:rFonts w:ascii="Arial" w:eastAsia="ＭＳ Ｐ明朝" w:hAnsi="ＭＳ Ｐ明朝" w:cs="Arial"/>
          <w:b/>
          <w:sz w:val="22"/>
          <w:szCs w:val="22"/>
        </w:rPr>
      </w:pPr>
      <w:r w:rsidRPr="00D8627F">
        <w:rPr>
          <w:rFonts w:ascii="Arial" w:eastAsia="ＭＳ Ｐ明朝" w:hAnsi="Arial"/>
          <w:b/>
          <w:sz w:val="22"/>
          <w:szCs w:val="22"/>
        </w:rPr>
        <w:t>（</w:t>
      </w:r>
      <w:r w:rsidR="00D215E1" w:rsidRPr="00D8627F">
        <w:rPr>
          <w:rFonts w:ascii="Arial" w:eastAsia="ＭＳ Ｐ明朝" w:hAnsi="Arial"/>
          <w:b/>
          <w:sz w:val="22"/>
          <w:szCs w:val="22"/>
        </w:rPr>
        <w:t>2007</w:t>
      </w:r>
      <w:r w:rsidRPr="00D8627F">
        <w:rPr>
          <w:rFonts w:ascii="Arial" w:eastAsia="ＭＳ Ｐ明朝" w:hAnsi="Arial"/>
          <w:b/>
          <w:sz w:val="22"/>
          <w:szCs w:val="22"/>
        </w:rPr>
        <w:t>年</w:t>
      </w:r>
      <w:r w:rsidR="00D215E1" w:rsidRPr="00D8627F">
        <w:rPr>
          <w:rFonts w:ascii="Arial" w:eastAsia="ＭＳ Ｐ明朝" w:hAnsi="Arial"/>
          <w:b/>
          <w:sz w:val="22"/>
          <w:szCs w:val="22"/>
        </w:rPr>
        <w:t>9</w:t>
      </w:r>
      <w:r w:rsidRPr="00D8627F">
        <w:rPr>
          <w:rFonts w:ascii="Arial" w:eastAsia="ＭＳ Ｐ明朝" w:hAnsi="Arial"/>
          <w:b/>
          <w:sz w:val="22"/>
          <w:szCs w:val="22"/>
        </w:rPr>
        <w:t>月正式リリース）</w:t>
      </w:r>
    </w:p>
    <w:bookmarkEnd w:id="716"/>
    <w:p w14:paraId="2129761D" w14:textId="77777777" w:rsidR="00874597" w:rsidRPr="005A24F7" w:rsidRDefault="00874597" w:rsidP="00874597">
      <w:pPr>
        <w:rPr>
          <w:rFonts w:ascii="Arial" w:eastAsia="ＭＳ Ｐ明朝" w:hAnsi="Arial" w:cs="Arial"/>
          <w:szCs w:val="21"/>
        </w:rPr>
      </w:pPr>
    </w:p>
    <w:p w14:paraId="4EA4F4E0" w14:textId="1064B062" w:rsidR="00E83BCD" w:rsidRPr="00067DA2" w:rsidRDefault="000134FE" w:rsidP="00916949">
      <w:pPr>
        <w:pStyle w:val="4"/>
      </w:pPr>
      <w:bookmarkStart w:id="717" w:name="_Hlk73983527"/>
      <w:r>
        <w:t>2.</w:t>
      </w:r>
      <w:r w:rsidR="0098665B">
        <w:rPr>
          <w:lang w:val="en-US"/>
        </w:rPr>
        <w:t>70</w:t>
      </w:r>
      <w:r>
        <w:t>.1</w:t>
      </w:r>
      <w:r w:rsidR="00355CB9" w:rsidRPr="00067DA2">
        <w:t xml:space="preserve">　定義</w:t>
      </w:r>
    </w:p>
    <w:p w14:paraId="29531403" w14:textId="77777777" w:rsidR="00874597" w:rsidRPr="005A24F7" w:rsidRDefault="00874597" w:rsidP="008B0A6B">
      <w:pPr>
        <w:pStyle w:val="NormalLeft"/>
        <w:numPr>
          <w:ilvl w:val="0"/>
          <w:numId w:val="17"/>
        </w:numPr>
        <w:spacing w:after="0" w:line="360" w:lineRule="atLeast"/>
        <w:jc w:val="both"/>
        <w:rPr>
          <w:rFonts w:eastAsia="ＭＳ Ｐ明朝"/>
          <w:sz w:val="21"/>
          <w:szCs w:val="21"/>
          <w:lang w:eastAsia="ja-JP"/>
        </w:rPr>
      </w:pPr>
      <w:r w:rsidRPr="005A24F7">
        <w:rPr>
          <w:rFonts w:eastAsia="ＭＳ Ｐ明朝" w:hAnsi="ＭＳ Ｐ明朝"/>
          <w:sz w:val="21"/>
          <w:szCs w:val="21"/>
          <w:lang w:eastAsia="ja-JP"/>
        </w:rPr>
        <w:t>脳症および譫妄は一般に感染性または代謝性の原因を持つ。</w:t>
      </w:r>
    </w:p>
    <w:p w14:paraId="73337A5F" w14:textId="77777777" w:rsidR="00874597" w:rsidRPr="005A24F7" w:rsidRDefault="00874597" w:rsidP="008B0A6B">
      <w:pPr>
        <w:pStyle w:val="NormalLeft"/>
        <w:numPr>
          <w:ilvl w:val="0"/>
          <w:numId w:val="17"/>
        </w:numPr>
        <w:spacing w:after="0" w:line="360" w:lineRule="atLeast"/>
        <w:jc w:val="both"/>
        <w:rPr>
          <w:rFonts w:eastAsia="ＭＳ Ｐ明朝"/>
          <w:bCs w:val="0"/>
          <w:sz w:val="21"/>
          <w:szCs w:val="21"/>
          <w:lang w:eastAsia="ja-JP"/>
        </w:rPr>
      </w:pPr>
      <w:r w:rsidRPr="005A24F7">
        <w:rPr>
          <w:rFonts w:eastAsia="ＭＳ Ｐ明朝" w:hAnsi="ＭＳ Ｐ明朝"/>
          <w:sz w:val="21"/>
          <w:szCs w:val="21"/>
          <w:lang w:eastAsia="ja-JP"/>
        </w:rPr>
        <w:t>薬剤誘発性（本</w:t>
      </w:r>
      <w:r w:rsidRPr="005A24F7">
        <w:rPr>
          <w:rFonts w:eastAsia="ＭＳ Ｐ明朝"/>
          <w:sz w:val="21"/>
          <w:szCs w:val="21"/>
          <w:lang w:eastAsia="ja-JP"/>
        </w:rPr>
        <w:t>SMQ</w:t>
      </w:r>
      <w:r w:rsidRPr="005A24F7">
        <w:rPr>
          <w:rFonts w:eastAsia="ＭＳ Ｐ明朝" w:hAnsi="ＭＳ Ｐ明朝"/>
          <w:sz w:val="21"/>
          <w:szCs w:val="21"/>
          <w:lang w:eastAsia="ja-JP"/>
        </w:rPr>
        <w:t>が対象としている）のこともある。代謝性の障害の場合は、薬剤が基礎にある代謝異常の一因または原因として関与する可能性がある。</w:t>
      </w:r>
    </w:p>
    <w:p w14:paraId="18EA9310" w14:textId="77777777" w:rsidR="00874597" w:rsidRPr="005A24F7" w:rsidRDefault="00874597" w:rsidP="008B0A6B">
      <w:pPr>
        <w:pStyle w:val="NormalLeft"/>
        <w:numPr>
          <w:ilvl w:val="0"/>
          <w:numId w:val="17"/>
        </w:numPr>
        <w:spacing w:after="0" w:line="360" w:lineRule="atLeast"/>
        <w:jc w:val="both"/>
        <w:rPr>
          <w:rFonts w:eastAsia="ＭＳ Ｐ明朝"/>
          <w:bCs w:val="0"/>
          <w:sz w:val="21"/>
          <w:szCs w:val="21"/>
          <w:lang w:eastAsia="ja-JP"/>
        </w:rPr>
      </w:pPr>
      <w:r w:rsidRPr="005A24F7">
        <w:rPr>
          <w:rFonts w:eastAsia="ＭＳ Ｐ明朝" w:hAnsi="ＭＳ Ｐ明朝"/>
          <w:sz w:val="21"/>
          <w:szCs w:val="21"/>
          <w:lang w:eastAsia="ja-JP"/>
        </w:rPr>
        <w:t>脳症と譫妄は同義語として報告されることがあるが、譫妄がより狭い範囲を意味することがある。</w:t>
      </w:r>
    </w:p>
    <w:p w14:paraId="7A188CB9" w14:textId="77777777" w:rsidR="00874597" w:rsidRPr="005A24F7" w:rsidRDefault="00874597" w:rsidP="008B0A6B">
      <w:pPr>
        <w:pStyle w:val="NormalLeft"/>
        <w:numPr>
          <w:ilvl w:val="0"/>
          <w:numId w:val="17"/>
        </w:numPr>
        <w:spacing w:after="0" w:line="360" w:lineRule="atLeast"/>
        <w:jc w:val="both"/>
        <w:rPr>
          <w:rFonts w:eastAsia="ＭＳ Ｐ明朝"/>
          <w:bCs w:val="0"/>
          <w:sz w:val="21"/>
          <w:szCs w:val="21"/>
          <w:lang w:eastAsia="ja-JP"/>
        </w:rPr>
      </w:pPr>
      <w:r w:rsidRPr="005A24F7">
        <w:rPr>
          <w:rFonts w:eastAsia="ＭＳ Ｐ明朝" w:hAnsi="ＭＳ Ｐ明朝"/>
          <w:sz w:val="21"/>
          <w:szCs w:val="21"/>
          <w:lang w:eastAsia="ja-JP"/>
        </w:rPr>
        <w:t>脳症</w:t>
      </w:r>
    </w:p>
    <w:p w14:paraId="1ADB9317"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脳の構造または機能を変化させる脳の変性または</w:t>
      </w:r>
      <w:proofErr w:type="gramStart"/>
      <w:r w:rsidRPr="005A24F7">
        <w:rPr>
          <w:rFonts w:ascii="Arial" w:eastAsia="ＭＳ Ｐ明朝" w:hAnsi="ＭＳ Ｐ明朝" w:cs="Arial"/>
          <w:szCs w:val="22"/>
        </w:rPr>
        <w:t>びまん</w:t>
      </w:r>
      <w:proofErr w:type="gramEnd"/>
      <w:r w:rsidRPr="005A24F7">
        <w:rPr>
          <w:rFonts w:ascii="Arial" w:eastAsia="ＭＳ Ｐ明朝" w:hAnsi="ＭＳ Ｐ明朝" w:cs="Arial"/>
          <w:szCs w:val="22"/>
        </w:rPr>
        <w:t>性疾患と定義される。</w:t>
      </w:r>
    </w:p>
    <w:p w14:paraId="74A692D3"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多くの派生型がある</w:t>
      </w:r>
    </w:p>
    <w:p w14:paraId="355B8EB5" w14:textId="2CF95A33" w:rsidR="00874597" w:rsidRPr="00BF1AC5" w:rsidRDefault="00874597" w:rsidP="00BF1AC5">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胆汁性</w:t>
      </w:r>
    </w:p>
    <w:p w14:paraId="147E7885" w14:textId="75062A72" w:rsidR="00874597" w:rsidRPr="00BF1AC5" w:rsidRDefault="00874597" w:rsidP="00BF1AC5">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脱髄性</w:t>
      </w:r>
    </w:p>
    <w:p w14:paraId="52E233B9" w14:textId="0897420A" w:rsidR="00874597" w:rsidRPr="00BF1AC5" w:rsidRDefault="00874597" w:rsidP="00BF1AC5">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ウェルニッケ</w:t>
      </w:r>
    </w:p>
    <w:p w14:paraId="4AE71CE5" w14:textId="2DCD3F64" w:rsidR="00874597" w:rsidRPr="00BF1AC5" w:rsidRDefault="00874597" w:rsidP="00BF1AC5">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感染に続発（</w:t>
      </w:r>
      <w:r w:rsidRPr="00BF1AC5">
        <w:rPr>
          <w:rFonts w:ascii="Arial" w:eastAsia="ＭＳ Ｐ明朝" w:hAnsi="ＭＳ Ｐ明朝" w:cs="Arial"/>
          <w:szCs w:val="22"/>
        </w:rPr>
        <w:t>HIV</w:t>
      </w:r>
      <w:r w:rsidRPr="005A24F7">
        <w:rPr>
          <w:rFonts w:ascii="Arial" w:eastAsia="ＭＳ Ｐ明朝" w:hAnsi="ＭＳ Ｐ明朝" w:cs="Arial"/>
          <w:szCs w:val="22"/>
        </w:rPr>
        <w:t>感染、サイトメガロウイルス感染など）</w:t>
      </w:r>
    </w:p>
    <w:p w14:paraId="1F4C4B1F" w14:textId="3605BD4A" w:rsidR="00874597" w:rsidRPr="00BF1AC5" w:rsidRDefault="00874597" w:rsidP="00BF1AC5">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薬剤誘発性代謝障害（肝性脳症、高アンモニア血症、低血糖症、低ナトリウム血症、尿毒症）に続発</w:t>
      </w:r>
    </w:p>
    <w:p w14:paraId="4CEA9424" w14:textId="153B912F" w:rsidR="00874597" w:rsidRPr="00BF1AC5" w:rsidRDefault="00874597" w:rsidP="00BF1AC5">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白質脳症（白質病変を伴う脳症）は薬剤誘発性高血圧に続発することがある。</w:t>
      </w:r>
    </w:p>
    <w:p w14:paraId="5E42058A"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特徴は精神状態変化である。</w:t>
      </w:r>
    </w:p>
    <w:p w14:paraId="25DB5E85"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その他の症状は、嗜眠、意識レベルの変動、眼振、振戦、認知症、発作、ミオクローヌスおよび筋力低下などである。</w:t>
      </w:r>
    </w:p>
    <w:p w14:paraId="6BC5D08E"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脳浮腫が多く見られる。</w:t>
      </w:r>
    </w:p>
    <w:p w14:paraId="1EDED94A" w14:textId="77777777" w:rsidR="00874597" w:rsidRPr="005A24F7" w:rsidRDefault="00874597" w:rsidP="008B0A6B">
      <w:pPr>
        <w:widowControl/>
        <w:numPr>
          <w:ilvl w:val="0"/>
          <w:numId w:val="17"/>
        </w:numPr>
        <w:adjustRightInd/>
        <w:textAlignment w:val="auto"/>
        <w:rPr>
          <w:rFonts w:ascii="Arial" w:eastAsia="ＭＳ Ｐ明朝" w:hAnsi="Arial" w:cs="Arial"/>
          <w:szCs w:val="21"/>
        </w:rPr>
      </w:pPr>
      <w:r w:rsidRPr="005A24F7">
        <w:rPr>
          <w:rFonts w:ascii="Arial" w:eastAsia="ＭＳ Ｐ明朝" w:hAnsi="ＭＳ Ｐ明朝" w:cs="Arial"/>
          <w:szCs w:val="21"/>
        </w:rPr>
        <w:t>譫妄（急性錯乱状態）</w:t>
      </w:r>
    </w:p>
    <w:p w14:paraId="6642AF8B"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譫妄は認知、気分、注意、覚醒、自己認識の変動性の障害を特徴とする臨床状態である。</w:t>
      </w:r>
    </w:p>
    <w:p w14:paraId="27554229" w14:textId="77777777" w:rsidR="00874597" w:rsidRPr="005A24F7" w:rsidRDefault="00874597" w:rsidP="008B0A6B">
      <w:pPr>
        <w:numPr>
          <w:ilvl w:val="1"/>
          <w:numId w:val="4"/>
        </w:numPr>
        <w:adjustRightInd/>
        <w:textAlignment w:val="auto"/>
        <w:rPr>
          <w:rFonts w:ascii="Arial" w:eastAsia="ＭＳ Ｐ明朝" w:hAnsi="Arial" w:cs="Arial"/>
          <w:szCs w:val="21"/>
        </w:rPr>
      </w:pPr>
      <w:r w:rsidRPr="005A24F7">
        <w:rPr>
          <w:rFonts w:ascii="Arial" w:eastAsia="ＭＳ Ｐ明朝" w:hAnsi="ＭＳ Ｐ明朝" w:cs="Arial"/>
          <w:szCs w:val="22"/>
        </w:rPr>
        <w:t>原発性脳疾患に起因する、またはその他の疾患に続発する場合がある。起因には下記が含まれる</w:t>
      </w:r>
      <w:r w:rsidRPr="005A24F7">
        <w:rPr>
          <w:rFonts w:ascii="Arial" w:eastAsia="ＭＳ Ｐ明朝" w:hAnsi="ＭＳ Ｐ明朝" w:cs="Arial"/>
          <w:szCs w:val="21"/>
        </w:rPr>
        <w:t>。</w:t>
      </w:r>
    </w:p>
    <w:p w14:paraId="0CD7F07F" w14:textId="23C6FDE4" w:rsidR="00874597" w:rsidRPr="00BF1AC5" w:rsidRDefault="00874597" w:rsidP="00BF1AC5">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代謝性</w:t>
      </w:r>
    </w:p>
    <w:p w14:paraId="5331E432" w14:textId="2406CCED" w:rsidR="00874597" w:rsidRPr="00BF1AC5" w:rsidRDefault="00874597" w:rsidP="00BF1AC5">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中毒性（薬剤性）</w:t>
      </w:r>
    </w:p>
    <w:p w14:paraId="3C0C2483" w14:textId="33F0634F" w:rsidR="00874597" w:rsidRPr="00BF1AC5" w:rsidRDefault="00874597" w:rsidP="00BF1AC5">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構造性（血管閉塞および脳梗塞）</w:t>
      </w:r>
    </w:p>
    <w:p w14:paraId="38E180F8" w14:textId="281EA4EB" w:rsidR="00874597" w:rsidRPr="00BF1AC5" w:rsidRDefault="00874597" w:rsidP="00BF1AC5">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脳内出血</w:t>
      </w:r>
    </w:p>
    <w:p w14:paraId="3E1D7998" w14:textId="3AA98F55" w:rsidR="00874597" w:rsidRPr="00BF1AC5" w:rsidRDefault="00874597" w:rsidP="00BF1AC5">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原発性または転移性脳腫瘍</w:t>
      </w:r>
    </w:p>
    <w:p w14:paraId="0BCE8B59" w14:textId="15EC800E" w:rsidR="00874597" w:rsidRPr="00BF1AC5" w:rsidRDefault="00874597" w:rsidP="00BF1AC5">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感染</w:t>
      </w:r>
    </w:p>
    <w:p w14:paraId="0DC4819E"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徴候・症状は、失見当識を伴う意識混濁、人格変化および気分変動、妄想、幻覚（一般に幻視）、妄想症、引きこもり、激越、会話障害などである。</w:t>
      </w:r>
    </w:p>
    <w:p w14:paraId="46AD4B49" w14:textId="77777777" w:rsidR="00067DA2" w:rsidRDefault="00067DA2">
      <w:pPr>
        <w:widowControl/>
        <w:adjustRightInd/>
        <w:spacing w:line="240" w:lineRule="auto"/>
        <w:jc w:val="left"/>
        <w:textAlignment w:val="auto"/>
        <w:rPr>
          <w:rFonts w:ascii="Arial" w:eastAsia="ＭＳ Ｐ明朝" w:hAnsi="Arial" w:cs="Arial"/>
          <w:szCs w:val="21"/>
        </w:rPr>
      </w:pPr>
      <w:r>
        <w:rPr>
          <w:rFonts w:ascii="Arial" w:eastAsia="ＭＳ Ｐ明朝" w:hAnsi="Arial" w:cs="Arial"/>
          <w:szCs w:val="21"/>
        </w:rPr>
        <w:br w:type="page"/>
      </w:r>
    </w:p>
    <w:p w14:paraId="012E14E7" w14:textId="01CF56FA" w:rsidR="00E83BCD" w:rsidRPr="00067DA2" w:rsidRDefault="000134FE" w:rsidP="00916949">
      <w:pPr>
        <w:pStyle w:val="4"/>
      </w:pPr>
      <w:r>
        <w:lastRenderedPageBreak/>
        <w:t>2.</w:t>
      </w:r>
      <w:r w:rsidR="0098665B">
        <w:rPr>
          <w:lang w:val="en-US"/>
        </w:rPr>
        <w:t>70</w:t>
      </w:r>
      <w:r>
        <w:t>.2</w:t>
      </w:r>
      <w:r w:rsidR="00355CB9" w:rsidRPr="00067DA2">
        <w:t xml:space="preserve">　包含／除外基準</w:t>
      </w:r>
    </w:p>
    <w:p w14:paraId="5FE48C2D" w14:textId="77777777" w:rsidR="00874597" w:rsidRPr="005A24F7" w:rsidRDefault="00874597" w:rsidP="008B0A6B">
      <w:pPr>
        <w:pStyle w:val="NormalLeft"/>
        <w:numPr>
          <w:ilvl w:val="0"/>
          <w:numId w:val="17"/>
        </w:numPr>
        <w:spacing w:after="0" w:line="360" w:lineRule="atLeast"/>
        <w:rPr>
          <w:rFonts w:eastAsia="ＭＳ Ｐ明朝"/>
          <w:bCs w:val="0"/>
          <w:sz w:val="21"/>
          <w:szCs w:val="21"/>
          <w:lang w:eastAsia="ja-JP"/>
        </w:rPr>
      </w:pPr>
      <w:r w:rsidRPr="005A24F7">
        <w:rPr>
          <w:rFonts w:eastAsia="ＭＳ Ｐ明朝" w:hAnsi="ＭＳ Ｐ明朝"/>
          <w:bCs w:val="0"/>
          <w:sz w:val="21"/>
          <w:szCs w:val="21"/>
          <w:lang w:eastAsia="ja-JP"/>
        </w:rPr>
        <w:t>包含</w:t>
      </w:r>
    </w:p>
    <w:p w14:paraId="5DE28545"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易刺激性、錯乱、傾眠状態、昏迷、昏睡、痙攣発作、意識の変容および人格変化に関連する用語（これらは</w:t>
      </w:r>
      <w:r w:rsidR="00824763">
        <w:rPr>
          <w:rFonts w:ascii="Arial" w:eastAsia="ＭＳ Ｐ明朝" w:hAnsi="Arial" w:cs="Arial"/>
          <w:szCs w:val="22"/>
        </w:rPr>
        <w:t>「</w:t>
      </w:r>
      <w:r w:rsidRPr="005A24F7">
        <w:rPr>
          <w:rFonts w:ascii="Arial" w:eastAsia="ＭＳ Ｐ明朝" w:hAnsi="ＭＳ Ｐ明朝" w:cs="Arial"/>
          <w:szCs w:val="22"/>
        </w:rPr>
        <w:t>ノイズ</w:t>
      </w:r>
      <w:r w:rsidR="00824763">
        <w:rPr>
          <w:rFonts w:ascii="Arial" w:eastAsia="ＭＳ Ｐ明朝" w:hAnsi="Arial" w:cs="Arial"/>
          <w:szCs w:val="22"/>
        </w:rPr>
        <w:t>」</w:t>
      </w:r>
      <w:r w:rsidRPr="005A24F7">
        <w:rPr>
          <w:rFonts w:ascii="Arial" w:eastAsia="ＭＳ Ｐ明朝" w:hAnsi="ＭＳ Ｐ明朝" w:cs="Arial"/>
          <w:szCs w:val="22"/>
        </w:rPr>
        <w:t>を生じると考えられ、広域検索に含まれるべきである）</w:t>
      </w:r>
    </w:p>
    <w:p w14:paraId="561F9516" w14:textId="7E4118EA"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脳症あるいは譫妄という用語が入っている</w:t>
      </w:r>
      <w:r w:rsidRPr="005A24F7">
        <w:rPr>
          <w:rFonts w:ascii="Arial" w:eastAsia="ＭＳ Ｐ明朝" w:hAnsi="Arial" w:cs="Arial"/>
          <w:szCs w:val="22"/>
        </w:rPr>
        <w:t>PT</w:t>
      </w:r>
      <w:r w:rsidR="005F716D">
        <w:rPr>
          <w:rFonts w:ascii="Arial" w:eastAsia="ＭＳ Ｐ明朝" w:hAnsi="Arial" w:cs="Arial" w:hint="eastAsia"/>
          <w:szCs w:val="22"/>
        </w:rPr>
        <w:t>s</w:t>
      </w:r>
    </w:p>
    <w:p w14:paraId="14A751D9"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Arial" w:cs="Arial"/>
          <w:szCs w:val="22"/>
        </w:rPr>
        <w:t>PT</w:t>
      </w:r>
      <w:r w:rsidRPr="005A24F7">
        <w:rPr>
          <w:rFonts w:ascii="Arial" w:eastAsia="ＭＳ Ｐ明朝" w:hAnsi="ＭＳ Ｐ明朝" w:cs="Arial"/>
          <w:szCs w:val="22"/>
        </w:rPr>
        <w:t>「精神症状（</w:t>
      </w:r>
      <w:r w:rsidRPr="005A24F7">
        <w:rPr>
          <w:rFonts w:ascii="Arial" w:eastAsia="ＭＳ Ｐ明朝" w:hAnsi="Arial" w:cs="Arial"/>
          <w:szCs w:val="22"/>
        </w:rPr>
        <w:t>Psychiatric symptom</w:t>
      </w:r>
      <w:r w:rsidRPr="005A24F7">
        <w:rPr>
          <w:rFonts w:ascii="Arial" w:eastAsia="ＭＳ Ｐ明朝" w:hAnsi="ＭＳ Ｐ明朝" w:cs="Arial"/>
          <w:szCs w:val="22"/>
        </w:rPr>
        <w:t>）」（テスト結果では、ある文化環境ではこの用語は譫妄のコーディングに使用されていた）</w:t>
      </w:r>
    </w:p>
    <w:p w14:paraId="71FBB80A" w14:textId="7DE7BC9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Arial" w:cs="Arial"/>
          <w:szCs w:val="22"/>
        </w:rPr>
        <w:t>“</w:t>
      </w:r>
      <w:r w:rsidRPr="005A24F7">
        <w:rPr>
          <w:rFonts w:ascii="Arial" w:eastAsia="ＭＳ Ｐ明朝" w:hAnsi="ＭＳ Ｐ明朝" w:cs="Arial"/>
          <w:szCs w:val="22"/>
        </w:rPr>
        <w:t>新生児</w:t>
      </w:r>
      <w:r w:rsidRPr="005A24F7">
        <w:rPr>
          <w:rFonts w:ascii="Arial" w:eastAsia="ＭＳ Ｐ明朝" w:hAnsi="Arial" w:cs="Arial"/>
          <w:szCs w:val="22"/>
        </w:rPr>
        <w:t>“</w:t>
      </w:r>
      <w:r w:rsidRPr="005A24F7">
        <w:rPr>
          <w:rFonts w:ascii="Arial" w:eastAsia="ＭＳ Ｐ明朝" w:hAnsi="ＭＳ Ｐ明朝" w:cs="Arial"/>
          <w:szCs w:val="22"/>
        </w:rPr>
        <w:t>を含む</w:t>
      </w:r>
      <w:r w:rsidRPr="005A24F7">
        <w:rPr>
          <w:rFonts w:ascii="Arial" w:eastAsia="ＭＳ Ｐ明朝" w:hAnsi="Arial" w:cs="Arial"/>
          <w:szCs w:val="22"/>
        </w:rPr>
        <w:t>PT</w:t>
      </w:r>
      <w:r w:rsidRPr="005A24F7">
        <w:rPr>
          <w:rFonts w:ascii="Arial" w:eastAsia="ＭＳ Ｐ明朝" w:hAnsi="ＭＳ Ｐ明朝" w:cs="Arial"/>
          <w:szCs w:val="22"/>
        </w:rPr>
        <w:t>（薬剤誘発の症例の可能性が除外できない場合がある</w:t>
      </w:r>
    </w:p>
    <w:p w14:paraId="55E080D5"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Arial" w:cs="Arial"/>
          <w:szCs w:val="22"/>
        </w:rPr>
        <w:t>PT</w:t>
      </w:r>
      <w:r w:rsidRPr="005A24F7">
        <w:rPr>
          <w:rFonts w:ascii="Arial" w:eastAsia="ＭＳ Ｐ明朝" w:hAnsi="ＭＳ Ｐ明朝" w:cs="Arial"/>
          <w:szCs w:val="22"/>
        </w:rPr>
        <w:t>「亜急性脊髄視神経ニューロパチー（</w:t>
      </w:r>
      <w:r w:rsidRPr="005A24F7">
        <w:rPr>
          <w:rFonts w:ascii="Arial" w:eastAsia="ＭＳ Ｐ明朝" w:hAnsi="Arial" w:cs="Arial"/>
          <w:szCs w:val="22"/>
        </w:rPr>
        <w:t xml:space="preserve">Subacute </w:t>
      </w:r>
      <w:proofErr w:type="spellStart"/>
      <w:r w:rsidRPr="005A24F7">
        <w:rPr>
          <w:rFonts w:ascii="Arial" w:eastAsia="ＭＳ Ｐ明朝" w:hAnsi="Arial" w:cs="Arial"/>
          <w:szCs w:val="22"/>
        </w:rPr>
        <w:t>myelo-opticoneuropathy</w:t>
      </w:r>
      <w:proofErr w:type="spellEnd"/>
      <w:r w:rsidRPr="005A24F7">
        <w:rPr>
          <w:rFonts w:ascii="Arial" w:eastAsia="ＭＳ Ｐ明朝" w:hAnsi="ＭＳ Ｐ明朝" w:cs="Arial"/>
          <w:szCs w:val="22"/>
        </w:rPr>
        <w:t>）」（スモン）は日本で報告された臨床症状であり、ハイドロキシキノロンが原因要素と見なされている</w:t>
      </w:r>
    </w:p>
    <w:p w14:paraId="20BB5F72" w14:textId="3EA4DA2E" w:rsidR="00874597" w:rsidRPr="005A24F7" w:rsidRDefault="00C50B50" w:rsidP="008B0A6B">
      <w:pPr>
        <w:numPr>
          <w:ilvl w:val="1"/>
          <w:numId w:val="4"/>
        </w:numPr>
        <w:adjustRightInd/>
        <w:textAlignment w:val="auto"/>
        <w:rPr>
          <w:rFonts w:ascii="Arial" w:eastAsia="ＭＳ Ｐ明朝" w:hAnsi="Arial" w:cs="Arial"/>
          <w:szCs w:val="22"/>
        </w:rPr>
      </w:pPr>
      <w:r>
        <w:rPr>
          <w:rFonts w:ascii="Arial" w:eastAsia="ＭＳ Ｐ明朝" w:hAnsi="ＭＳ Ｐ明朝" w:cs="Arial"/>
          <w:szCs w:val="22"/>
        </w:rPr>
        <w:t>修飾語句を持つ</w:t>
      </w:r>
      <w:r w:rsidR="00874597" w:rsidRPr="005A24F7">
        <w:rPr>
          <w:rFonts w:ascii="Arial" w:eastAsia="ＭＳ Ｐ明朝" w:hAnsi="ＭＳ Ｐ明朝" w:cs="Arial"/>
          <w:szCs w:val="22"/>
        </w:rPr>
        <w:t>臨床検査用語</w:t>
      </w:r>
    </w:p>
    <w:p w14:paraId="4F4959C0" w14:textId="4A543402"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病因が明らかでない痙攣発作の用語は病因が明らかであるため除外される</w:t>
      </w:r>
    </w:p>
    <w:p w14:paraId="4C050393" w14:textId="0B0C4013"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病因が</w:t>
      </w:r>
      <w:r w:rsidR="00362B32">
        <w:rPr>
          <w:rFonts w:ascii="Arial" w:eastAsia="ＭＳ Ｐ明朝" w:hAnsi="ＭＳ Ｐ明朝" w:cs="Arial" w:hint="eastAsia"/>
          <w:szCs w:val="22"/>
        </w:rPr>
        <w:t>知られたものを除く昏睡、意識障害の概念</w:t>
      </w:r>
      <w:r w:rsidR="00E749E6">
        <w:rPr>
          <w:rFonts w:ascii="Arial" w:eastAsia="ＭＳ Ｐ明朝" w:hAnsi="ＭＳ Ｐ明朝" w:cs="Arial" w:hint="eastAsia"/>
          <w:szCs w:val="22"/>
        </w:rPr>
        <w:t>、除外基準参照</w:t>
      </w:r>
    </w:p>
    <w:p w14:paraId="7766FCA9" w14:textId="77777777" w:rsidR="00874597" w:rsidRPr="005A24F7" w:rsidRDefault="00874597" w:rsidP="008B0A6B">
      <w:pPr>
        <w:widowControl/>
        <w:numPr>
          <w:ilvl w:val="0"/>
          <w:numId w:val="17"/>
        </w:numPr>
        <w:adjustRightInd/>
        <w:textAlignment w:val="auto"/>
        <w:rPr>
          <w:rFonts w:ascii="Arial" w:eastAsia="ＭＳ Ｐ明朝" w:hAnsi="Arial" w:cs="Arial"/>
          <w:szCs w:val="21"/>
        </w:rPr>
      </w:pPr>
      <w:r w:rsidRPr="005A24F7">
        <w:rPr>
          <w:rFonts w:ascii="Arial" w:eastAsia="ＭＳ Ｐ明朝" w:hAnsi="ＭＳ Ｐ明朝" w:cs="Arial"/>
          <w:szCs w:val="21"/>
        </w:rPr>
        <w:t>除外</w:t>
      </w:r>
    </w:p>
    <w:p w14:paraId="44F7CC91" w14:textId="18C87956"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感染に由来することを示唆する</w:t>
      </w:r>
      <w:r w:rsidRPr="005A24F7">
        <w:rPr>
          <w:rFonts w:ascii="Arial" w:eastAsia="ＭＳ Ｐ明朝" w:hAnsi="Arial" w:cs="Arial"/>
          <w:szCs w:val="22"/>
        </w:rPr>
        <w:t>PT</w:t>
      </w:r>
      <w:r w:rsidR="00E25CB1">
        <w:rPr>
          <w:rFonts w:ascii="Arial" w:eastAsia="ＭＳ Ｐ明朝" w:hAnsi="Arial" w:cs="Arial" w:hint="eastAsia"/>
          <w:szCs w:val="22"/>
        </w:rPr>
        <w:t>s</w:t>
      </w:r>
    </w:p>
    <w:p w14:paraId="716FA32D" w14:textId="1A348881"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Arial" w:cs="Arial"/>
          <w:szCs w:val="22"/>
        </w:rPr>
        <w:t>LLT</w:t>
      </w:r>
      <w:r w:rsidRPr="005A24F7">
        <w:rPr>
          <w:rFonts w:ascii="Arial" w:eastAsia="ＭＳ Ｐ明朝" w:hAnsi="ＭＳ Ｐ明朝" w:cs="Arial"/>
          <w:szCs w:val="22"/>
        </w:rPr>
        <w:t>「ＳＬＥ脳症（</w:t>
      </w:r>
      <w:r w:rsidRPr="005A24F7">
        <w:rPr>
          <w:rFonts w:ascii="Arial" w:eastAsia="ＭＳ Ｐ明朝" w:hAnsi="Arial" w:cs="Arial"/>
          <w:szCs w:val="22"/>
        </w:rPr>
        <w:t>SLE encephalopathy</w:t>
      </w:r>
      <w:r w:rsidRPr="005A24F7">
        <w:rPr>
          <w:rFonts w:ascii="Arial" w:eastAsia="ＭＳ Ｐ明朝" w:hAnsi="ＭＳ Ｐ明朝" w:cs="Arial"/>
          <w:szCs w:val="22"/>
        </w:rPr>
        <w:t>）」を配下に持つ</w:t>
      </w:r>
      <w:r w:rsidRPr="005A24F7">
        <w:rPr>
          <w:rFonts w:ascii="Arial" w:eastAsia="ＭＳ Ｐ明朝" w:hAnsi="Arial" w:cs="Arial"/>
          <w:szCs w:val="22"/>
        </w:rPr>
        <w:t>PT</w:t>
      </w:r>
      <w:r w:rsidRPr="005A24F7">
        <w:rPr>
          <w:rFonts w:ascii="Arial" w:eastAsia="ＭＳ Ｐ明朝" w:hAnsi="ＭＳ Ｐ明朝" w:cs="Arial"/>
          <w:szCs w:val="22"/>
        </w:rPr>
        <w:t>「ループス脳炎（</w:t>
      </w:r>
      <w:r w:rsidRPr="005A24F7">
        <w:rPr>
          <w:rFonts w:ascii="Arial" w:eastAsia="ＭＳ Ｐ明朝" w:hAnsi="Arial" w:cs="Arial"/>
          <w:szCs w:val="22"/>
        </w:rPr>
        <w:t>Lupus encephalitis</w:t>
      </w:r>
      <w:r w:rsidRPr="005A24F7">
        <w:rPr>
          <w:rFonts w:ascii="Arial" w:eastAsia="ＭＳ Ｐ明朝" w:hAnsi="ＭＳ Ｐ明朝" w:cs="Arial"/>
          <w:szCs w:val="22"/>
        </w:rPr>
        <w:t>）」（薬剤に関連することはありえない）</w:t>
      </w:r>
    </w:p>
    <w:p w14:paraId="62D3E0A5" w14:textId="4B379F73"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先天性</w:t>
      </w:r>
      <w:r w:rsidR="003954CD">
        <w:rPr>
          <w:rFonts w:ascii="Arial" w:eastAsia="ＭＳ Ｐ明朝" w:hAnsi="ＭＳ Ｐ明朝" w:cs="Arial" w:hint="eastAsia"/>
          <w:szCs w:val="22"/>
        </w:rPr>
        <w:t>／</w:t>
      </w:r>
      <w:r w:rsidRPr="005A24F7">
        <w:rPr>
          <w:rFonts w:ascii="Arial" w:eastAsia="ＭＳ Ｐ明朝" w:hAnsi="ＭＳ Ｐ明朝" w:cs="Arial"/>
          <w:szCs w:val="22"/>
        </w:rPr>
        <w:t>遺伝性</w:t>
      </w:r>
      <w:r w:rsidR="00E749E6">
        <w:rPr>
          <w:rFonts w:ascii="Arial" w:eastAsia="ＭＳ Ｐ明朝" w:hAnsi="ＭＳ Ｐ明朝" w:cs="Arial" w:hint="eastAsia"/>
          <w:szCs w:val="22"/>
        </w:rPr>
        <w:t>（</w:t>
      </w:r>
      <w:r w:rsidR="00E749E6" w:rsidRPr="00E749E6">
        <w:rPr>
          <w:rFonts w:ascii="Arial" w:eastAsia="ＭＳ Ｐ明朝" w:hAnsi="ＭＳ Ｐ明朝" w:cs="Arial"/>
          <w:szCs w:val="22"/>
        </w:rPr>
        <w:t>inherited</w:t>
      </w:r>
      <w:r w:rsidR="00E749E6">
        <w:rPr>
          <w:rFonts w:ascii="Arial" w:eastAsia="ＭＳ Ｐ明朝" w:hAnsi="ＭＳ Ｐ明朝" w:cs="Arial" w:hint="eastAsia"/>
          <w:szCs w:val="22"/>
        </w:rPr>
        <w:t>／</w:t>
      </w:r>
      <w:r w:rsidR="00E749E6" w:rsidRPr="00E749E6">
        <w:rPr>
          <w:rFonts w:ascii="Arial" w:eastAsia="ＭＳ Ｐ明朝" w:hAnsi="ＭＳ Ｐ明朝" w:cs="Arial"/>
          <w:szCs w:val="22"/>
        </w:rPr>
        <w:t>genetic</w:t>
      </w:r>
      <w:r w:rsidR="00E749E6">
        <w:rPr>
          <w:rFonts w:ascii="Arial" w:eastAsia="ＭＳ Ｐ明朝" w:hAnsi="ＭＳ Ｐ明朝" w:cs="Arial" w:hint="eastAsia"/>
          <w:szCs w:val="22"/>
        </w:rPr>
        <w:t>）</w:t>
      </w:r>
      <w:r w:rsidRPr="005A24F7">
        <w:rPr>
          <w:rFonts w:ascii="Arial" w:eastAsia="ＭＳ Ｐ明朝" w:hAnsi="ＭＳ Ｐ明朝" w:cs="Arial"/>
          <w:szCs w:val="22"/>
        </w:rPr>
        <w:t>を示唆する</w:t>
      </w:r>
      <w:r w:rsidRPr="005A24F7">
        <w:rPr>
          <w:rFonts w:ascii="Arial" w:eastAsia="ＭＳ Ｐ明朝" w:hAnsi="Arial" w:cs="Arial"/>
          <w:szCs w:val="22"/>
        </w:rPr>
        <w:t>PT</w:t>
      </w:r>
      <w:r w:rsidR="00E25CB1">
        <w:rPr>
          <w:rFonts w:ascii="Arial" w:eastAsia="ＭＳ Ｐ明朝" w:hAnsi="Arial" w:cs="Arial"/>
          <w:szCs w:val="22"/>
        </w:rPr>
        <w:t>s</w:t>
      </w:r>
    </w:p>
    <w:p w14:paraId="4332C6EF" w14:textId="29AA498C" w:rsidR="00874597" w:rsidRPr="005A24F7" w:rsidRDefault="00874597" w:rsidP="001E544B">
      <w:pPr>
        <w:numPr>
          <w:ilvl w:val="1"/>
          <w:numId w:val="4"/>
        </w:numPr>
        <w:adjustRightInd/>
        <w:ind w:left="777" w:hanging="357"/>
        <w:textAlignment w:val="auto"/>
        <w:rPr>
          <w:rFonts w:ascii="Arial" w:eastAsia="ＭＳ Ｐ明朝" w:hAnsi="Arial" w:cs="Arial"/>
          <w:szCs w:val="22"/>
        </w:rPr>
      </w:pPr>
      <w:r w:rsidRPr="005A24F7">
        <w:rPr>
          <w:rFonts w:ascii="Arial" w:eastAsia="ＭＳ Ｐ明朝" w:hAnsi="ＭＳ Ｐ明朝" w:cs="Arial"/>
          <w:szCs w:val="22"/>
        </w:rPr>
        <w:t>倦怠感、発熱、頭痛、悪心、嘔吐、脱水、睡眠異常、気分</w:t>
      </w:r>
      <w:r w:rsidR="00DA3DAE">
        <w:rPr>
          <w:rFonts w:ascii="Arial" w:eastAsia="ＭＳ Ｐ明朝" w:hAnsi="Arial" w:cs="Arial" w:hint="eastAsia"/>
          <w:szCs w:val="22"/>
        </w:rPr>
        <w:t>／</w:t>
      </w:r>
      <w:r w:rsidRPr="005A24F7">
        <w:rPr>
          <w:rFonts w:ascii="Arial" w:eastAsia="ＭＳ Ｐ明朝" w:hAnsi="ＭＳ Ｐ明朝" w:cs="Arial"/>
          <w:szCs w:val="22"/>
        </w:rPr>
        <w:t>不安、感情、血管虚脱、ショックに関連する非特異的な</w:t>
      </w:r>
      <w:r w:rsidRPr="005A24F7">
        <w:rPr>
          <w:rFonts w:ascii="Arial" w:eastAsia="ＭＳ Ｐ明朝" w:hAnsi="Arial" w:cs="Arial"/>
          <w:szCs w:val="22"/>
        </w:rPr>
        <w:t>PT</w:t>
      </w:r>
      <w:r w:rsidR="00E25CB1">
        <w:rPr>
          <w:rFonts w:ascii="Arial" w:eastAsia="ＭＳ Ｐ明朝" w:hAnsi="Arial" w:cs="Arial"/>
          <w:szCs w:val="22"/>
        </w:rPr>
        <w:t>s</w:t>
      </w:r>
      <w:r w:rsidRPr="005A24F7">
        <w:rPr>
          <w:rFonts w:ascii="Arial" w:eastAsia="ＭＳ Ｐ明朝" w:hAnsi="ＭＳ Ｐ明朝" w:cs="Arial"/>
          <w:szCs w:val="22"/>
        </w:rPr>
        <w:t>（但し、</w:t>
      </w:r>
      <w:r w:rsidRPr="005A24F7">
        <w:rPr>
          <w:rFonts w:ascii="Arial" w:eastAsia="ＭＳ Ｐ明朝" w:hAnsi="Arial" w:cs="Arial"/>
          <w:szCs w:val="22"/>
        </w:rPr>
        <w:t>PT</w:t>
      </w:r>
      <w:r w:rsidRPr="005A24F7">
        <w:rPr>
          <w:rFonts w:ascii="Arial" w:eastAsia="ＭＳ Ｐ明朝" w:hAnsi="ＭＳ Ｐ明朝" w:cs="Arial"/>
          <w:szCs w:val="22"/>
        </w:rPr>
        <w:t>「気分変化（</w:t>
      </w:r>
      <w:r w:rsidRPr="005A24F7">
        <w:rPr>
          <w:rFonts w:ascii="Arial" w:eastAsia="ＭＳ Ｐ明朝" w:hAnsi="Arial" w:cs="Arial"/>
          <w:szCs w:val="22"/>
        </w:rPr>
        <w:t>Mood altered</w:t>
      </w:r>
      <w:r w:rsidRPr="005A24F7">
        <w:rPr>
          <w:rFonts w:ascii="Arial" w:eastAsia="ＭＳ Ｐ明朝" w:hAnsi="ＭＳ Ｐ明朝" w:cs="Arial"/>
          <w:szCs w:val="22"/>
        </w:rPr>
        <w:t>）」は除く）</w:t>
      </w:r>
    </w:p>
    <w:p w14:paraId="78C60E29" w14:textId="68F47E9A"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脳症の原因の可能性を示唆する</w:t>
      </w:r>
      <w:r w:rsidRPr="005A24F7">
        <w:rPr>
          <w:rFonts w:ascii="Arial" w:eastAsia="ＭＳ Ｐ明朝" w:hAnsi="Arial" w:cs="Arial"/>
          <w:szCs w:val="22"/>
        </w:rPr>
        <w:t>PT</w:t>
      </w:r>
      <w:r w:rsidR="00E25CB1">
        <w:rPr>
          <w:rFonts w:ascii="Arial" w:eastAsia="ＭＳ Ｐ明朝" w:hAnsi="Arial" w:cs="Arial"/>
          <w:szCs w:val="22"/>
        </w:rPr>
        <w:t>s</w:t>
      </w:r>
      <w:r w:rsidRPr="005A24F7">
        <w:rPr>
          <w:rFonts w:ascii="Arial" w:eastAsia="ＭＳ Ｐ明朝" w:hAnsi="ＭＳ Ｐ明朝" w:cs="Arial"/>
          <w:szCs w:val="22"/>
        </w:rPr>
        <w:t>は除外される（例、高アンモニア血症、低血糖症、低ナトリウム血症、尿毒症、高血圧など）。</w:t>
      </w:r>
    </w:p>
    <w:p w14:paraId="611A3E51" w14:textId="114A96B1"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Arial" w:cs="Arial"/>
          <w:szCs w:val="22"/>
        </w:rPr>
        <w:t>PT</w:t>
      </w:r>
      <w:r w:rsidRPr="005A24F7">
        <w:rPr>
          <w:rFonts w:ascii="Arial" w:eastAsia="ＭＳ Ｐ明朝" w:hAnsi="ＭＳ Ｐ明朝" w:cs="Arial"/>
          <w:szCs w:val="22"/>
        </w:rPr>
        <w:t>「低血糖性痙攣（</w:t>
      </w:r>
      <w:proofErr w:type="spellStart"/>
      <w:r w:rsidRPr="005A24F7">
        <w:rPr>
          <w:rFonts w:ascii="Arial" w:eastAsia="ＭＳ Ｐ明朝" w:hAnsi="Arial" w:cs="Arial"/>
          <w:szCs w:val="22"/>
        </w:rPr>
        <w:t>Hypoglycaemic</w:t>
      </w:r>
      <w:proofErr w:type="spellEnd"/>
      <w:r w:rsidRPr="005A24F7">
        <w:rPr>
          <w:rFonts w:ascii="Arial" w:eastAsia="ＭＳ Ｐ明朝" w:hAnsi="Arial" w:cs="Arial"/>
          <w:szCs w:val="22"/>
        </w:rPr>
        <w:t xml:space="preserve"> seizure</w:t>
      </w:r>
      <w:r w:rsidRPr="005A24F7">
        <w:rPr>
          <w:rFonts w:ascii="Arial" w:eastAsia="ＭＳ Ｐ明朝" w:hAnsi="ＭＳ Ｐ明朝" w:cs="Arial"/>
          <w:szCs w:val="22"/>
        </w:rPr>
        <w:t>）」</w:t>
      </w:r>
    </w:p>
    <w:p w14:paraId="46D59A58" w14:textId="3DAB99F9" w:rsidR="00874597" w:rsidRPr="005A24F7" w:rsidRDefault="00C50B50" w:rsidP="008B0A6B">
      <w:pPr>
        <w:numPr>
          <w:ilvl w:val="1"/>
          <w:numId w:val="4"/>
        </w:numPr>
        <w:adjustRightInd/>
        <w:textAlignment w:val="auto"/>
        <w:rPr>
          <w:rFonts w:ascii="Arial" w:eastAsia="ＭＳ Ｐ明朝" w:hAnsi="Arial" w:cs="Arial"/>
          <w:szCs w:val="22"/>
        </w:rPr>
      </w:pPr>
      <w:r>
        <w:rPr>
          <w:rFonts w:ascii="Arial" w:eastAsia="ＭＳ Ｐ明朝" w:hAnsi="ＭＳ Ｐ明朝" w:cs="Arial"/>
          <w:szCs w:val="22"/>
        </w:rPr>
        <w:t>修飾語句</w:t>
      </w:r>
      <w:r w:rsidRPr="005A24F7">
        <w:rPr>
          <w:rFonts w:ascii="Arial" w:eastAsia="ＭＳ Ｐ明朝" w:hAnsi="ＭＳ Ｐ明朝" w:cs="Arial"/>
          <w:szCs w:val="22"/>
        </w:rPr>
        <w:t>のない</w:t>
      </w:r>
      <w:r w:rsidR="00874597" w:rsidRPr="005A24F7">
        <w:rPr>
          <w:rFonts w:ascii="Arial" w:eastAsia="ＭＳ Ｐ明朝" w:hAnsi="ＭＳ Ｐ明朝" w:cs="Arial"/>
          <w:szCs w:val="22"/>
        </w:rPr>
        <w:t>臨床検査用語</w:t>
      </w:r>
    </w:p>
    <w:p w14:paraId="0B8EF18C" w14:textId="2A9E2C5D"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「正常（</w:t>
      </w:r>
      <w:r w:rsidRPr="005A24F7">
        <w:rPr>
          <w:rFonts w:ascii="Arial" w:eastAsia="ＭＳ Ｐ明朝" w:hAnsi="Arial" w:cs="Arial"/>
          <w:szCs w:val="22"/>
        </w:rPr>
        <w:t>normal</w:t>
      </w:r>
      <w:r w:rsidRPr="005A24F7">
        <w:rPr>
          <w:rFonts w:ascii="Arial" w:eastAsia="ＭＳ Ｐ明朝" w:hAnsi="ＭＳ Ｐ明朝" w:cs="Arial"/>
          <w:szCs w:val="22"/>
        </w:rPr>
        <w:t>）」表現を含む用語</w:t>
      </w:r>
    </w:p>
    <w:p w14:paraId="05D53798" w14:textId="1033F2E8"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病因の述べられた</w:t>
      </w:r>
      <w:r w:rsidRPr="005A24F7">
        <w:rPr>
          <w:rStyle w:val="aff5"/>
          <w:rFonts w:ascii="Arial" w:eastAsia="ＭＳ Ｐ明朝" w:hAnsi="ＭＳ Ｐ明朝" w:cs="Arial"/>
          <w:i w:val="0"/>
        </w:rPr>
        <w:t>昏睡と意識消失の概念</w:t>
      </w:r>
    </w:p>
    <w:bookmarkEnd w:id="717"/>
    <w:p w14:paraId="5FC26A61" w14:textId="77777777" w:rsidR="00874597" w:rsidRPr="005A24F7" w:rsidRDefault="00874597" w:rsidP="00874597">
      <w:pPr>
        <w:rPr>
          <w:rFonts w:ascii="Arial" w:eastAsia="ＭＳ Ｐ明朝" w:hAnsi="Arial" w:cs="Arial"/>
        </w:rPr>
      </w:pPr>
    </w:p>
    <w:p w14:paraId="4077F2DD" w14:textId="0A487137" w:rsidR="00E83BCD" w:rsidRPr="00067DA2" w:rsidRDefault="000134FE" w:rsidP="00916949">
      <w:pPr>
        <w:pStyle w:val="4"/>
      </w:pPr>
      <w:r>
        <w:t>2.</w:t>
      </w:r>
      <w:r w:rsidR="0098665B">
        <w:rPr>
          <w:lang w:val="en-US"/>
        </w:rPr>
        <w:t>70</w:t>
      </w:r>
      <w:r>
        <w:t>.</w:t>
      </w:r>
      <w:r w:rsidR="00267134">
        <w:rPr>
          <w:rFonts w:hint="eastAsia"/>
        </w:rPr>
        <w:t>3</w:t>
      </w:r>
      <w:r w:rsidR="00355CB9" w:rsidRPr="00067DA2">
        <w:t xml:space="preserve">　検索の実施と検索結果の予測に関する注釈</w:t>
      </w:r>
    </w:p>
    <w:p w14:paraId="54ACEA24" w14:textId="434F50E4" w:rsidR="00874597" w:rsidRPr="005A24F7" w:rsidRDefault="00874597" w:rsidP="00874597">
      <w:pPr>
        <w:rPr>
          <w:rFonts w:ascii="Arial" w:eastAsia="ＭＳ Ｐ明朝" w:hAnsi="Arial" w:cs="Arial"/>
        </w:rPr>
      </w:pPr>
      <w:r w:rsidRPr="005A24F7">
        <w:rPr>
          <w:rFonts w:ascii="Arial" w:eastAsia="ＭＳ Ｐ明朝" w:hAnsi="ＭＳ Ｐ明朝" w:cs="Arial"/>
        </w:rPr>
        <w:t>「非感染性脳症</w:t>
      </w:r>
      <w:r w:rsidRPr="00BF1AC5">
        <w:rPr>
          <w:rFonts w:ascii="Arial" w:eastAsia="ＭＳ Ｐ明朝" w:hAnsi="ＭＳ Ｐ明朝" w:cs="Arial"/>
          <w:lang w:val="fr-BE"/>
        </w:rPr>
        <w:t>／</w:t>
      </w:r>
      <w:r w:rsidRPr="005A24F7">
        <w:rPr>
          <w:rFonts w:ascii="Arial" w:eastAsia="ＭＳ Ｐ明朝" w:hAnsi="ＭＳ Ｐ明朝" w:cs="Arial"/>
        </w:rPr>
        <w:t>譫妄</w:t>
      </w:r>
      <w:r w:rsidR="00BA25EB" w:rsidRPr="00BF1AC5">
        <w:rPr>
          <w:rFonts w:ascii="Arial" w:eastAsia="ＭＳ Ｐ明朝" w:hAnsi="ＭＳ Ｐ明朝" w:cs="Arial" w:hint="eastAsia"/>
          <w:lang w:val="fr-BE"/>
        </w:rPr>
        <w:t>（</w:t>
      </w:r>
      <w:r w:rsidR="00BA25EB" w:rsidRPr="00BF1AC5">
        <w:rPr>
          <w:rFonts w:ascii="Arial" w:eastAsia="ＭＳ Ｐ明朝" w:hAnsi="ＭＳ Ｐ明朝" w:cs="Arial"/>
          <w:lang w:val="fr-BE"/>
        </w:rPr>
        <w:t>Noninfectious encephalopathy/delirium</w:t>
      </w:r>
      <w:r w:rsidR="00BA25EB" w:rsidRPr="00BF1AC5">
        <w:rPr>
          <w:rFonts w:ascii="Arial" w:eastAsia="ＭＳ Ｐ明朝" w:hAnsi="ＭＳ Ｐ明朝" w:cs="Arial" w:hint="eastAsia"/>
          <w:lang w:val="fr-BE"/>
        </w:rPr>
        <w:t>）</w:t>
      </w:r>
      <w:r w:rsidRPr="00BF1AC5">
        <w:rPr>
          <w:rFonts w:ascii="Arial" w:eastAsia="ＭＳ Ｐ明朝" w:hAnsi="ＭＳ Ｐ明朝" w:cs="Arial"/>
          <w:lang w:val="fr-BE"/>
        </w:rPr>
        <w:t>（ＳＭＱ）</w:t>
      </w:r>
      <w:r w:rsidRPr="005A24F7">
        <w:rPr>
          <w:rFonts w:ascii="Arial" w:eastAsia="ＭＳ Ｐ明朝" w:hAnsi="ＭＳ Ｐ明朝" w:cs="Arial"/>
        </w:rPr>
        <w:t>」は狭域検索と広域検索</w:t>
      </w:r>
      <w:r w:rsidR="00CE20E4">
        <w:rPr>
          <w:rFonts w:ascii="Arial" w:eastAsia="ＭＳ Ｐ明朝" w:hAnsi="ＭＳ Ｐ明朝" w:cs="Arial"/>
        </w:rPr>
        <w:t>の用語</w:t>
      </w:r>
      <w:r w:rsidRPr="005A24F7">
        <w:rPr>
          <w:rFonts w:ascii="Arial" w:eastAsia="ＭＳ Ｐ明朝" w:hAnsi="ＭＳ Ｐ明朝" w:cs="Arial"/>
        </w:rPr>
        <w:t>を備えている。詳細は</w:t>
      </w:r>
      <w:r w:rsidRPr="005A24F7">
        <w:rPr>
          <w:rFonts w:ascii="Arial" w:eastAsia="ＭＳ Ｐ明朝" w:hAnsi="Arial" w:cs="Arial"/>
        </w:rPr>
        <w:t>1.5.2.1</w:t>
      </w:r>
      <w:r w:rsidRPr="005A24F7">
        <w:rPr>
          <w:rFonts w:ascii="Arial" w:eastAsia="ＭＳ Ｐ明朝" w:hAnsi="ＭＳ Ｐ明朝" w:cs="Arial"/>
        </w:rPr>
        <w:t>を参照すること。</w:t>
      </w:r>
    </w:p>
    <w:p w14:paraId="089F4976" w14:textId="77777777" w:rsidR="00874597" w:rsidRPr="005A24F7" w:rsidRDefault="00874597" w:rsidP="00874597">
      <w:pPr>
        <w:pStyle w:val="bulleted-level2"/>
        <w:numPr>
          <w:ilvl w:val="0"/>
          <w:numId w:val="0"/>
        </w:numPr>
        <w:spacing w:after="0" w:line="360" w:lineRule="atLeast"/>
        <w:ind w:left="360"/>
        <w:rPr>
          <w:rFonts w:eastAsia="ＭＳ Ｐ明朝"/>
          <w:sz w:val="21"/>
          <w:szCs w:val="21"/>
          <w:lang w:eastAsia="ja-JP"/>
        </w:rPr>
      </w:pPr>
    </w:p>
    <w:p w14:paraId="61D1FA4C" w14:textId="6C7868F0" w:rsidR="00E83BCD" w:rsidRPr="00067DA2" w:rsidRDefault="000134FE" w:rsidP="00916949">
      <w:pPr>
        <w:pStyle w:val="4"/>
      </w:pPr>
      <w:r>
        <w:t>2.</w:t>
      </w:r>
      <w:r w:rsidR="0098665B">
        <w:rPr>
          <w:lang w:val="en-US"/>
        </w:rPr>
        <w:t>70</w:t>
      </w:r>
      <w:r>
        <w:t>.</w:t>
      </w:r>
      <w:r w:rsidR="00267134">
        <w:rPr>
          <w:rFonts w:hint="eastAsia"/>
        </w:rPr>
        <w:t>4</w:t>
      </w:r>
      <w:r w:rsidR="00355CB9" w:rsidRPr="00067DA2">
        <w:t xml:space="preserve">　「非感染性脳症／譫妄</w:t>
      </w:r>
      <w:r w:rsidR="00BA25EB" w:rsidRPr="00BA25EB">
        <w:rPr>
          <w:rFonts w:hint="eastAsia"/>
        </w:rPr>
        <w:t>（</w:t>
      </w:r>
      <w:r w:rsidR="00BA25EB" w:rsidRPr="00BA25EB">
        <w:rPr>
          <w:rFonts w:hint="eastAsia"/>
        </w:rPr>
        <w:t>Noninfectious encephalopathy/delirium</w:t>
      </w:r>
      <w:r w:rsidR="00BA25EB" w:rsidRPr="00BA25EB">
        <w:rPr>
          <w:rFonts w:hint="eastAsia"/>
        </w:rPr>
        <w:t>）</w:t>
      </w:r>
      <w:r w:rsidR="00355CB9" w:rsidRPr="00067DA2">
        <w:t>（ＳＭＱ）」の参考資料リスト</w:t>
      </w:r>
    </w:p>
    <w:p w14:paraId="4F7C2BEC" w14:textId="77777777" w:rsidR="00874597" w:rsidRPr="005A24F7" w:rsidRDefault="00874597" w:rsidP="008B0A6B">
      <w:pPr>
        <w:numPr>
          <w:ilvl w:val="0"/>
          <w:numId w:val="76"/>
        </w:numPr>
        <w:tabs>
          <w:tab w:val="clear" w:pos="360"/>
          <w:tab w:val="num" w:pos="426"/>
        </w:tabs>
        <w:ind w:left="420" w:hanging="420"/>
        <w:jc w:val="left"/>
        <w:rPr>
          <w:rFonts w:ascii="Arial" w:eastAsia="ＭＳ Ｐ明朝" w:hAnsi="Arial" w:cs="Arial"/>
        </w:rPr>
      </w:pPr>
      <w:r w:rsidRPr="005A24F7">
        <w:rPr>
          <w:rFonts w:ascii="Arial" w:eastAsia="ＭＳ Ｐ明朝" w:hAnsi="Arial" w:cs="Arial"/>
        </w:rPr>
        <w:t>Jain K. Drug induced neurological disorders. 2001; 2nd edition: p. 23.</w:t>
      </w:r>
    </w:p>
    <w:p w14:paraId="69ADCF4E" w14:textId="77777777" w:rsidR="00874597" w:rsidRPr="005A24F7" w:rsidRDefault="00874597" w:rsidP="008B0A6B">
      <w:pPr>
        <w:numPr>
          <w:ilvl w:val="0"/>
          <w:numId w:val="76"/>
        </w:numPr>
        <w:tabs>
          <w:tab w:val="clear" w:pos="360"/>
          <w:tab w:val="num" w:pos="426"/>
        </w:tabs>
        <w:ind w:left="420" w:hanging="420"/>
        <w:jc w:val="left"/>
        <w:rPr>
          <w:rFonts w:ascii="Arial" w:eastAsia="ＭＳ Ｐ明朝" w:hAnsi="Arial" w:cs="Arial"/>
        </w:rPr>
      </w:pPr>
      <w:r w:rsidRPr="005A24F7">
        <w:rPr>
          <w:rFonts w:ascii="Arial" w:eastAsia="ＭＳ Ｐ明朝" w:hAnsi="Arial" w:cs="Arial"/>
        </w:rPr>
        <w:t>National Institute of Neurological Disorders and Stroke, 2006</w:t>
      </w:r>
    </w:p>
    <w:p w14:paraId="4BF6C39E" w14:textId="77777777" w:rsidR="00874597" w:rsidRPr="005A24F7" w:rsidRDefault="00874597" w:rsidP="008B0A6B">
      <w:pPr>
        <w:numPr>
          <w:ilvl w:val="0"/>
          <w:numId w:val="76"/>
        </w:numPr>
        <w:tabs>
          <w:tab w:val="clear" w:pos="360"/>
          <w:tab w:val="num" w:pos="426"/>
        </w:tabs>
        <w:ind w:left="420" w:hanging="420"/>
        <w:jc w:val="left"/>
        <w:rPr>
          <w:rFonts w:ascii="Arial" w:eastAsia="ＭＳ Ｐ明朝" w:hAnsi="Arial" w:cs="Arial"/>
        </w:rPr>
      </w:pPr>
      <w:r w:rsidRPr="005A24F7">
        <w:rPr>
          <w:rFonts w:ascii="Arial" w:eastAsia="ＭＳ Ｐ明朝" w:hAnsi="Arial" w:cs="Arial"/>
        </w:rPr>
        <w:t>Encephalopathy. Gale Encyclopedia of Neurological Disorders 2005. From the Thomson Gale Group Inc.</w:t>
      </w:r>
    </w:p>
    <w:p w14:paraId="54BB6DE6" w14:textId="77777777" w:rsidR="00874597" w:rsidRPr="005A24F7" w:rsidRDefault="00874597" w:rsidP="008B0A6B">
      <w:pPr>
        <w:numPr>
          <w:ilvl w:val="0"/>
          <w:numId w:val="76"/>
        </w:numPr>
        <w:tabs>
          <w:tab w:val="clear" w:pos="360"/>
          <w:tab w:val="num" w:pos="426"/>
        </w:tabs>
        <w:ind w:left="420" w:hanging="420"/>
        <w:jc w:val="left"/>
        <w:rPr>
          <w:rFonts w:ascii="Arial" w:eastAsia="ＭＳ Ｐ明朝" w:hAnsi="Arial" w:cs="Arial"/>
        </w:rPr>
      </w:pPr>
      <w:proofErr w:type="spellStart"/>
      <w:r w:rsidRPr="005A24F7">
        <w:rPr>
          <w:rFonts w:ascii="Arial" w:eastAsia="ＭＳ Ｐ明朝" w:hAnsi="Arial" w:cs="Arial"/>
        </w:rPr>
        <w:lastRenderedPageBreak/>
        <w:t>Beehrs</w:t>
      </w:r>
      <w:proofErr w:type="spellEnd"/>
      <w:r w:rsidRPr="005A24F7">
        <w:rPr>
          <w:rFonts w:ascii="Arial" w:eastAsia="ＭＳ Ｐ明朝" w:hAnsi="Arial" w:cs="Arial"/>
        </w:rPr>
        <w:t xml:space="preserve"> M and Berkow R. The Merck Manual of Diagnosis and Therapy. 17th edition; 1999: 362-3.</w:t>
      </w:r>
    </w:p>
    <w:p w14:paraId="3573E0CE" w14:textId="77777777" w:rsidR="00874597" w:rsidRPr="005A24F7" w:rsidRDefault="00874597" w:rsidP="008B0A6B">
      <w:pPr>
        <w:numPr>
          <w:ilvl w:val="0"/>
          <w:numId w:val="76"/>
        </w:numPr>
        <w:tabs>
          <w:tab w:val="clear" w:pos="360"/>
          <w:tab w:val="num" w:pos="426"/>
        </w:tabs>
        <w:ind w:left="420" w:hanging="420"/>
        <w:jc w:val="left"/>
        <w:rPr>
          <w:rFonts w:ascii="Arial" w:eastAsia="ＭＳ Ｐ明朝" w:hAnsi="Arial" w:cs="Arial"/>
        </w:rPr>
      </w:pPr>
      <w:proofErr w:type="spellStart"/>
      <w:r w:rsidRPr="005A24F7">
        <w:rPr>
          <w:rFonts w:ascii="Arial" w:eastAsia="ＭＳ Ｐ明朝" w:hAnsi="Arial" w:cs="Arial"/>
        </w:rPr>
        <w:t>Beehrs</w:t>
      </w:r>
      <w:proofErr w:type="spellEnd"/>
      <w:r w:rsidRPr="005A24F7">
        <w:rPr>
          <w:rFonts w:ascii="Arial" w:eastAsia="ＭＳ Ｐ明朝" w:hAnsi="Arial" w:cs="Arial"/>
        </w:rPr>
        <w:t xml:space="preserve"> M and Berkow R. The Merck Manual of Diagnosis and Therapy. 17th edition; 1999: Chapter 171.</w:t>
      </w:r>
    </w:p>
    <w:p w14:paraId="398406EB" w14:textId="6D1DDC87" w:rsidR="00E83BCD" w:rsidRPr="00CE081A" w:rsidRDefault="00874597" w:rsidP="00111A35">
      <w:pPr>
        <w:pStyle w:val="3"/>
        <w:rPr>
          <w:lang w:val="en-US"/>
        </w:rPr>
      </w:pPr>
      <w:bookmarkStart w:id="718" w:name="_2.63_「非感染性髄膜炎（Noninfectious_meningi"/>
      <w:bookmarkEnd w:id="718"/>
      <w:r w:rsidRPr="00CE081A">
        <w:rPr>
          <w:lang w:val="en-US"/>
        </w:rPr>
        <w:br w:type="page"/>
      </w:r>
      <w:bookmarkStart w:id="719" w:name="_Toc252957628"/>
      <w:bookmarkStart w:id="720" w:name="_Toc252960007"/>
      <w:bookmarkStart w:id="721" w:name="_Toc78904346"/>
      <w:bookmarkStart w:id="722" w:name="_Toc95749474"/>
      <w:r w:rsidR="00053C72" w:rsidRPr="00CE081A">
        <w:rPr>
          <w:lang w:val="en-US"/>
        </w:rPr>
        <w:lastRenderedPageBreak/>
        <w:t>2.</w:t>
      </w:r>
      <w:r w:rsidR="0098665B" w:rsidRPr="00CE081A">
        <w:rPr>
          <w:lang w:val="en-US"/>
        </w:rPr>
        <w:t>71</w:t>
      </w:r>
      <w:r w:rsidR="005B277E" w:rsidRPr="00CE081A">
        <w:rPr>
          <w:lang w:val="en-US"/>
        </w:rPr>
        <w:tab/>
      </w:r>
      <w:r w:rsidR="00D215E1" w:rsidRPr="00355F93">
        <w:rPr>
          <w:rFonts w:hAnsi="ＭＳ ゴシック" w:hint="eastAsia"/>
        </w:rPr>
        <w:t>「非感染性髄膜炎</w:t>
      </w:r>
      <w:r w:rsidR="00D215E1" w:rsidRPr="00CE081A">
        <w:rPr>
          <w:rFonts w:ascii="ＭＳ Ｐゴシック" w:hAnsi="ＭＳ Ｐゴシック" w:hint="eastAsia"/>
          <w:lang w:val="en-US"/>
        </w:rPr>
        <w:t>（</w:t>
      </w:r>
      <w:r w:rsidR="00D215E1" w:rsidRPr="00CE081A">
        <w:rPr>
          <w:rFonts w:ascii="ＭＳ Ｐゴシック" w:hAnsi="ＭＳ Ｐゴシック"/>
          <w:lang w:val="en-US"/>
        </w:rPr>
        <w:t>Noninfectious meningitis</w:t>
      </w:r>
      <w:r w:rsidR="00D215E1" w:rsidRPr="00CE081A">
        <w:rPr>
          <w:rFonts w:ascii="ＭＳ Ｐゴシック" w:hAnsi="ＭＳ Ｐゴシック" w:hint="eastAsia"/>
          <w:lang w:val="en-US"/>
        </w:rPr>
        <w:t>）</w:t>
      </w:r>
      <w:r w:rsidR="00D215E1" w:rsidRPr="00CE081A">
        <w:rPr>
          <w:rFonts w:hAnsi="ＭＳ ゴシック" w:hint="eastAsia"/>
          <w:lang w:val="en-US"/>
        </w:rPr>
        <w:t>（ＳＭＱ）</w:t>
      </w:r>
      <w:r w:rsidR="00D215E1" w:rsidRPr="00355F93">
        <w:rPr>
          <w:rFonts w:hAnsi="ＭＳ ゴシック" w:hint="eastAsia"/>
        </w:rPr>
        <w:t>」</w:t>
      </w:r>
      <w:bookmarkEnd w:id="719"/>
      <w:bookmarkEnd w:id="720"/>
      <w:bookmarkEnd w:id="721"/>
      <w:bookmarkEnd w:id="722"/>
    </w:p>
    <w:p w14:paraId="190A352C" w14:textId="77777777" w:rsidR="00874597" w:rsidRPr="00D8627F" w:rsidRDefault="00874597" w:rsidP="00874597">
      <w:pPr>
        <w:jc w:val="center"/>
        <w:rPr>
          <w:rFonts w:ascii="Arial" w:eastAsia="ＭＳ Ｐ明朝" w:hAnsi="Arial"/>
          <w:b/>
          <w:sz w:val="22"/>
          <w:szCs w:val="22"/>
        </w:rPr>
      </w:pPr>
      <w:r w:rsidRPr="00D8627F">
        <w:rPr>
          <w:rFonts w:ascii="Arial" w:eastAsia="ＭＳ Ｐ明朝" w:hAnsi="Arial"/>
          <w:b/>
          <w:sz w:val="22"/>
          <w:szCs w:val="22"/>
        </w:rPr>
        <w:t>（</w:t>
      </w:r>
      <w:r w:rsidR="00D215E1" w:rsidRPr="00D8627F">
        <w:rPr>
          <w:rFonts w:ascii="Arial" w:eastAsia="ＭＳ Ｐ明朝" w:hAnsi="Arial"/>
          <w:b/>
          <w:sz w:val="22"/>
          <w:szCs w:val="22"/>
        </w:rPr>
        <w:t>2007</w:t>
      </w:r>
      <w:r w:rsidRPr="00D8627F">
        <w:rPr>
          <w:rFonts w:ascii="Arial" w:eastAsia="ＭＳ Ｐ明朝" w:hAnsi="Arial"/>
          <w:b/>
          <w:sz w:val="22"/>
          <w:szCs w:val="22"/>
        </w:rPr>
        <w:t>年</w:t>
      </w:r>
      <w:r w:rsidR="00D215E1" w:rsidRPr="00D8627F">
        <w:rPr>
          <w:rFonts w:ascii="Arial" w:eastAsia="ＭＳ Ｐ明朝" w:hAnsi="Arial"/>
          <w:b/>
          <w:sz w:val="22"/>
          <w:szCs w:val="22"/>
        </w:rPr>
        <w:t>9</w:t>
      </w:r>
      <w:r w:rsidRPr="00D8627F">
        <w:rPr>
          <w:rFonts w:ascii="Arial" w:eastAsia="ＭＳ Ｐ明朝" w:hAnsi="Arial"/>
          <w:b/>
          <w:sz w:val="22"/>
          <w:szCs w:val="22"/>
        </w:rPr>
        <w:t>月正式リリース）</w:t>
      </w:r>
    </w:p>
    <w:p w14:paraId="37A69D9F" w14:textId="77777777" w:rsidR="00874597" w:rsidRPr="005A24F7" w:rsidRDefault="00874597" w:rsidP="00874597">
      <w:pPr>
        <w:jc w:val="center"/>
        <w:rPr>
          <w:rFonts w:ascii="Arial" w:eastAsia="ＭＳ Ｐ明朝" w:hAnsi="Arial" w:cs="Arial"/>
          <w:b/>
          <w:sz w:val="22"/>
          <w:szCs w:val="22"/>
        </w:rPr>
      </w:pPr>
    </w:p>
    <w:p w14:paraId="0DF99EED" w14:textId="2DA2098A" w:rsidR="00E83BCD" w:rsidRPr="00067DA2" w:rsidRDefault="00053C72" w:rsidP="00916949">
      <w:pPr>
        <w:pStyle w:val="4"/>
      </w:pPr>
      <w:bookmarkStart w:id="723" w:name="_Toc173736940"/>
      <w:bookmarkStart w:id="724" w:name="_Toc169508799"/>
      <w:r>
        <w:t>2.</w:t>
      </w:r>
      <w:r w:rsidR="0098665B">
        <w:rPr>
          <w:lang w:val="en-US"/>
        </w:rPr>
        <w:t>71</w:t>
      </w:r>
      <w:r>
        <w:t>.1</w:t>
      </w:r>
      <w:r w:rsidR="00355CB9" w:rsidRPr="00067DA2">
        <w:t xml:space="preserve">　定義</w:t>
      </w:r>
      <w:bookmarkEnd w:id="723"/>
    </w:p>
    <w:p w14:paraId="3C52AC7C"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髄膜炎は髄膜の炎症と定義される。</w:t>
      </w:r>
    </w:p>
    <w:p w14:paraId="4AAFE857" w14:textId="77777777" w:rsidR="00874597" w:rsidRPr="005A24F7" w:rsidRDefault="00874597" w:rsidP="008B0A6B">
      <w:pPr>
        <w:widowControl/>
        <w:numPr>
          <w:ilvl w:val="0"/>
          <w:numId w:val="14"/>
        </w:numPr>
        <w:adjustRightInd/>
        <w:textAlignment w:val="auto"/>
        <w:rPr>
          <w:rFonts w:ascii="Arial" w:eastAsia="ＭＳ Ｐ明朝" w:hAnsi="Arial" w:cs="Arial"/>
        </w:rPr>
      </w:pPr>
      <w:r w:rsidRPr="005A24F7">
        <w:rPr>
          <w:rFonts w:ascii="Arial" w:eastAsia="ＭＳ Ｐ明朝" w:hAnsi="ＭＳ Ｐ明朝" w:cs="Arial"/>
        </w:rPr>
        <w:t>一般に感染が病因となる。</w:t>
      </w:r>
    </w:p>
    <w:p w14:paraId="59711C88" w14:textId="77777777" w:rsidR="00874597" w:rsidRPr="005A24F7" w:rsidRDefault="00874597" w:rsidP="008B0A6B">
      <w:pPr>
        <w:widowControl/>
        <w:numPr>
          <w:ilvl w:val="0"/>
          <w:numId w:val="14"/>
        </w:numPr>
        <w:adjustRightInd/>
        <w:textAlignment w:val="auto"/>
        <w:rPr>
          <w:rFonts w:ascii="Arial" w:eastAsia="ＭＳ Ｐ明朝" w:hAnsi="Arial" w:cs="Arial"/>
        </w:rPr>
      </w:pPr>
      <w:r w:rsidRPr="005A24F7">
        <w:rPr>
          <w:rFonts w:ascii="Arial" w:eastAsia="ＭＳ Ｐ明朝" w:hAnsi="ＭＳ Ｐ明朝" w:cs="Arial"/>
        </w:rPr>
        <w:t>薬剤が誘発することもある（本</w:t>
      </w:r>
      <w:r w:rsidRPr="005A24F7">
        <w:rPr>
          <w:rFonts w:ascii="Arial" w:eastAsia="ＭＳ Ｐ明朝" w:hAnsi="Arial" w:cs="Arial"/>
        </w:rPr>
        <w:t>SMQ</w:t>
      </w:r>
      <w:r w:rsidRPr="005A24F7">
        <w:rPr>
          <w:rFonts w:ascii="Arial" w:eastAsia="ＭＳ Ｐ明朝" w:hAnsi="ＭＳ Ｐ明朝" w:cs="Arial"/>
        </w:rPr>
        <w:t>が対象とするもの）。</w:t>
      </w:r>
    </w:p>
    <w:p w14:paraId="63607FD2" w14:textId="77777777" w:rsidR="00874597" w:rsidRPr="005A24F7" w:rsidRDefault="00874597" w:rsidP="008B0A6B">
      <w:pPr>
        <w:widowControl/>
        <w:numPr>
          <w:ilvl w:val="0"/>
          <w:numId w:val="14"/>
        </w:numPr>
        <w:adjustRightInd/>
        <w:textAlignment w:val="auto"/>
        <w:rPr>
          <w:rFonts w:ascii="Arial" w:eastAsia="ＭＳ Ｐ明朝" w:hAnsi="Arial" w:cs="Arial"/>
        </w:rPr>
      </w:pPr>
      <w:r w:rsidRPr="005A24F7">
        <w:rPr>
          <w:rFonts w:ascii="Arial" w:eastAsia="ＭＳ Ｐ明朝" w:hAnsi="ＭＳ Ｐ明朝" w:cs="Arial"/>
        </w:rPr>
        <w:t>無菌性髄膜炎</w:t>
      </w:r>
      <w:r w:rsidR="00AF6044" w:rsidRPr="005A24F7">
        <w:rPr>
          <w:rFonts w:ascii="Arial" w:eastAsia="ＭＳ Ｐ明朝" w:hAnsi="ＭＳ Ｐ明朝" w:cs="Arial" w:hint="eastAsia"/>
        </w:rPr>
        <w:t>：</w:t>
      </w:r>
    </w:p>
    <w:p w14:paraId="08148325"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Arial" w:cs="Arial"/>
          <w:szCs w:val="22"/>
        </w:rPr>
        <w:t>CSF</w:t>
      </w:r>
      <w:r w:rsidRPr="005A24F7">
        <w:rPr>
          <w:rFonts w:ascii="Arial" w:eastAsia="ＭＳ Ｐ明朝" w:hAnsi="ＭＳ Ｐ明朝" w:cs="Arial"/>
          <w:szCs w:val="22"/>
        </w:rPr>
        <w:t>中の単核性の髄液細胞増加症と検査や培養で細菌が検出されないことを特徴とする。</w:t>
      </w:r>
    </w:p>
    <w:p w14:paraId="15F7CC7B"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ウイルスで発現することがある。</w:t>
      </w:r>
    </w:p>
    <w:p w14:paraId="5E6C3A56"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まれであるが、薬物治療の合併症として発症することが良く知られている。</w:t>
      </w:r>
    </w:p>
    <w:p w14:paraId="7906E329"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薬剤誘発性無菌性髄膜炎（</w:t>
      </w:r>
      <w:r w:rsidRPr="005A24F7">
        <w:rPr>
          <w:rFonts w:ascii="Arial" w:eastAsia="ＭＳ Ｐ明朝" w:hAnsi="Arial" w:cs="Arial"/>
          <w:szCs w:val="22"/>
        </w:rPr>
        <w:t>DIAM</w:t>
      </w:r>
      <w:r w:rsidRPr="005A24F7">
        <w:rPr>
          <w:rFonts w:ascii="Arial" w:eastAsia="ＭＳ Ｐ明朝" w:hAnsi="ＭＳ Ｐ明朝" w:cs="Arial"/>
          <w:szCs w:val="22"/>
        </w:rPr>
        <w:t>）では、発熱、頸部硬直、頭痛、錯乱、悪心および嘔吐を明らかな発現症状としてもつ。</w:t>
      </w:r>
    </w:p>
    <w:p w14:paraId="184587A5"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原因となる薬剤の主なカテゴリーは非ステロイド性抗炎症剤（</w:t>
      </w:r>
      <w:r w:rsidR="00122156">
        <w:rPr>
          <w:rFonts w:ascii="Arial" w:eastAsia="ＭＳ Ｐ明朝" w:hAnsi="Arial" w:cs="Arial"/>
          <w:szCs w:val="22"/>
        </w:rPr>
        <w:t>NSAIDs</w:t>
      </w:r>
      <w:r w:rsidRPr="005A24F7">
        <w:rPr>
          <w:rFonts w:ascii="Arial" w:eastAsia="ＭＳ Ｐ明朝" w:hAnsi="ＭＳ Ｐ明朝" w:cs="Arial"/>
          <w:szCs w:val="22"/>
        </w:rPr>
        <w:t>）、抗菌剤、静注用免疫グロブリン製剤、モノクローナル抗体およびワクチンである。</w:t>
      </w:r>
    </w:p>
    <w:p w14:paraId="3E718036" w14:textId="77777777" w:rsidR="00874597" w:rsidRPr="005A24F7" w:rsidRDefault="00874597" w:rsidP="008B0A6B">
      <w:pPr>
        <w:widowControl/>
        <w:numPr>
          <w:ilvl w:val="0"/>
          <w:numId w:val="14"/>
        </w:numPr>
        <w:adjustRightInd/>
        <w:textAlignment w:val="auto"/>
        <w:rPr>
          <w:rFonts w:ascii="Arial" w:eastAsia="ＭＳ Ｐ明朝" w:hAnsi="Arial" w:cs="Arial"/>
        </w:rPr>
      </w:pPr>
      <w:r w:rsidRPr="005A24F7">
        <w:rPr>
          <w:rFonts w:ascii="Arial" w:eastAsia="ＭＳ Ｐ明朝" w:hAnsi="ＭＳ Ｐ明朝" w:cs="Arial"/>
        </w:rPr>
        <w:t>慢性髄膜炎</w:t>
      </w:r>
      <w:r w:rsidR="00AF6044" w:rsidRPr="005A24F7">
        <w:rPr>
          <w:rFonts w:ascii="Arial" w:eastAsia="ＭＳ Ｐ明朝" w:hAnsi="ＭＳ Ｐ明朝" w:cs="Arial" w:hint="eastAsia"/>
        </w:rPr>
        <w:t>：</w:t>
      </w:r>
    </w:p>
    <w:p w14:paraId="23506518" w14:textId="77777777" w:rsidR="00874597" w:rsidRPr="005A24F7" w:rsidRDefault="00787293" w:rsidP="008B0A6B">
      <w:pPr>
        <w:numPr>
          <w:ilvl w:val="1"/>
          <w:numId w:val="4"/>
        </w:numPr>
        <w:adjustRightInd/>
        <w:textAlignment w:val="auto"/>
        <w:rPr>
          <w:rFonts w:ascii="Arial" w:eastAsia="ＭＳ Ｐ明朝" w:hAnsi="Arial" w:cs="Arial"/>
          <w:szCs w:val="22"/>
        </w:rPr>
      </w:pPr>
      <w:r>
        <w:rPr>
          <w:rFonts w:ascii="Arial" w:eastAsia="ＭＳ Ｐ明朝" w:hAnsi="ＭＳ Ｐ明朝" w:cs="Arial" w:hint="eastAsia"/>
          <w:szCs w:val="22"/>
        </w:rPr>
        <w:t>1</w:t>
      </w:r>
      <w:r>
        <w:rPr>
          <w:rFonts w:ascii="Arial" w:eastAsia="ＭＳ Ｐ明朝" w:hAnsi="ＭＳ Ｐ明朝" w:cs="Arial" w:hint="eastAsia"/>
          <w:szCs w:val="22"/>
        </w:rPr>
        <w:t>ヶ月</w:t>
      </w:r>
      <w:r w:rsidR="00874597" w:rsidRPr="005A24F7">
        <w:rPr>
          <w:rFonts w:ascii="Arial" w:eastAsia="ＭＳ Ｐ明朝" w:hAnsi="ＭＳ Ｐ明朝" w:cs="Arial"/>
          <w:szCs w:val="22"/>
        </w:rPr>
        <w:t>以上継続する髄膜の炎症である。</w:t>
      </w:r>
    </w:p>
    <w:p w14:paraId="5E431C83"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原因となる薬剤には、</w:t>
      </w:r>
      <w:r w:rsidRPr="005A24F7">
        <w:rPr>
          <w:rFonts w:ascii="Arial" w:eastAsia="ＭＳ Ｐ明朝" w:hAnsi="Arial" w:cs="Arial"/>
          <w:szCs w:val="22"/>
        </w:rPr>
        <w:t>CSF</w:t>
      </w:r>
      <w:r w:rsidRPr="005A24F7">
        <w:rPr>
          <w:rFonts w:ascii="Arial" w:eastAsia="ＭＳ Ｐ明朝" w:hAnsi="ＭＳ Ｐ明朝" w:cs="Arial"/>
          <w:szCs w:val="22"/>
        </w:rPr>
        <w:t>に直接注入される化学療法剤（例：メソトレキセート）、臓器移植に使用される薬剤（例：シクロスポリンおよび</w:t>
      </w:r>
      <w:r w:rsidRPr="005A24F7">
        <w:rPr>
          <w:rFonts w:ascii="Arial" w:eastAsia="ＭＳ Ｐ明朝" w:hAnsi="Arial" w:cs="Arial"/>
          <w:szCs w:val="22"/>
        </w:rPr>
        <w:t>OKT3</w:t>
      </w:r>
      <w:r w:rsidRPr="005A24F7">
        <w:rPr>
          <w:rFonts w:ascii="Arial" w:eastAsia="ＭＳ Ｐ明朝" w:hAnsi="ＭＳ Ｐ明朝" w:cs="Arial"/>
          <w:szCs w:val="22"/>
        </w:rPr>
        <w:t>）、および非ステロイド性抗炎症剤（</w:t>
      </w:r>
      <w:r w:rsidRPr="005A24F7">
        <w:rPr>
          <w:rFonts w:ascii="Arial" w:eastAsia="ＭＳ Ｐ明朝" w:hAnsi="Arial" w:cs="Arial"/>
          <w:szCs w:val="22"/>
        </w:rPr>
        <w:t>NSAID</w:t>
      </w:r>
      <w:r w:rsidR="00122156">
        <w:rPr>
          <w:rFonts w:ascii="Arial" w:eastAsia="ＭＳ Ｐ明朝" w:hAnsi="Arial" w:cs="Arial"/>
          <w:szCs w:val="22"/>
        </w:rPr>
        <w:t>s</w:t>
      </w:r>
      <w:r w:rsidRPr="005A24F7">
        <w:rPr>
          <w:rFonts w:ascii="Arial" w:eastAsia="ＭＳ Ｐ明朝" w:hAnsi="ＭＳ Ｐ明朝" w:cs="Arial"/>
          <w:szCs w:val="22"/>
        </w:rPr>
        <w:t>）がある。</w:t>
      </w:r>
    </w:p>
    <w:p w14:paraId="4FA9C2C7"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症状は急性の細菌性の髄膜炎に類似するが、進行は遅く緩徐である。発熱は重度でないことが多い。症状には頭痛、錯乱、背部痛、脱力、しびれ感および顔面麻痺が含まれる。</w:t>
      </w:r>
    </w:p>
    <w:p w14:paraId="3EA2296E" w14:textId="77777777" w:rsidR="00874597" w:rsidRPr="005A24F7" w:rsidRDefault="00874597" w:rsidP="008B0A6B">
      <w:pPr>
        <w:numPr>
          <w:ilvl w:val="0"/>
          <w:numId w:val="4"/>
        </w:numPr>
        <w:adjustRightInd/>
        <w:textAlignment w:val="auto"/>
        <w:rPr>
          <w:rFonts w:ascii="Arial" w:eastAsia="ＭＳ Ｐ明朝" w:hAnsi="Arial" w:cs="Arial"/>
          <w:szCs w:val="22"/>
        </w:rPr>
      </w:pPr>
      <w:r w:rsidRPr="005A24F7">
        <w:rPr>
          <w:rFonts w:ascii="Arial" w:eastAsia="ＭＳ Ｐ明朝" w:hAnsi="ＭＳ Ｐ明朝" w:cs="Arial"/>
          <w:szCs w:val="22"/>
        </w:rPr>
        <w:t>脳脊髄炎、脳脊髄神経根炎あるいは脳脊髄症などの混合障害が重複した症状として発現することがある。</w:t>
      </w:r>
    </w:p>
    <w:p w14:paraId="6E1C3255" w14:textId="77777777" w:rsidR="00874597" w:rsidRPr="005A24F7" w:rsidRDefault="00874597" w:rsidP="00874597">
      <w:pPr>
        <w:rPr>
          <w:rFonts w:ascii="Arial" w:eastAsia="ＭＳ Ｐ明朝" w:hAnsi="Arial" w:cs="Arial"/>
        </w:rPr>
      </w:pPr>
    </w:p>
    <w:p w14:paraId="4AC3CAC2" w14:textId="3C54B0F3" w:rsidR="00E83BCD" w:rsidRPr="00067DA2" w:rsidRDefault="00053C72" w:rsidP="00916949">
      <w:pPr>
        <w:pStyle w:val="4"/>
      </w:pPr>
      <w:r>
        <w:t>2.</w:t>
      </w:r>
      <w:r w:rsidR="0098665B">
        <w:rPr>
          <w:lang w:val="en-US"/>
        </w:rPr>
        <w:t>71</w:t>
      </w:r>
      <w:r>
        <w:t>.2</w:t>
      </w:r>
      <w:r w:rsidR="00355CB9" w:rsidRPr="00067DA2">
        <w:t xml:space="preserve">　包含／除外基準</w:t>
      </w:r>
    </w:p>
    <w:p w14:paraId="54465343"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包含</w:t>
      </w:r>
    </w:p>
    <w:p w14:paraId="28F50290"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易刺激性、錯乱、混迷、昏睡、痙攣発作、脳ニューロパチー、意識の変容および顔面または脳神経麻痺に関する用語（これらは</w:t>
      </w:r>
      <w:r w:rsidR="00CD7D1A">
        <w:rPr>
          <w:rFonts w:ascii="Arial" w:eastAsia="ＭＳ Ｐ明朝" w:hAnsi="ＭＳ Ｐ明朝" w:cs="Arial" w:hint="eastAsia"/>
          <w:szCs w:val="22"/>
        </w:rPr>
        <w:t>「</w:t>
      </w:r>
      <w:r w:rsidRPr="005A24F7">
        <w:rPr>
          <w:rFonts w:ascii="Arial" w:eastAsia="ＭＳ Ｐ明朝" w:hAnsi="ＭＳ Ｐ明朝" w:cs="Arial"/>
          <w:szCs w:val="22"/>
        </w:rPr>
        <w:t>ノイズ</w:t>
      </w:r>
      <w:r w:rsidR="00CD7D1A">
        <w:rPr>
          <w:rFonts w:ascii="Arial" w:eastAsia="ＭＳ Ｐ明朝" w:hAnsi="ＭＳ Ｐ明朝" w:cs="Arial" w:hint="eastAsia"/>
          <w:szCs w:val="22"/>
        </w:rPr>
        <w:t>」</w:t>
      </w:r>
      <w:r w:rsidRPr="005A24F7">
        <w:rPr>
          <w:rFonts w:ascii="Arial" w:eastAsia="ＭＳ Ｐ明朝" w:hAnsi="ＭＳ Ｐ明朝" w:cs="Arial"/>
          <w:szCs w:val="22"/>
        </w:rPr>
        <w:t>を生じると考えられ広域検索にすべき）</w:t>
      </w:r>
    </w:p>
    <w:p w14:paraId="5A702441" w14:textId="7AA1616A"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「新生児」を含む用語は薬剤誘発性の可能性があるので除外すべきでない</w:t>
      </w:r>
    </w:p>
    <w:p w14:paraId="1B2BB891"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Arial" w:cs="Arial"/>
          <w:szCs w:val="22"/>
        </w:rPr>
        <w:t>PT</w:t>
      </w:r>
      <w:r w:rsidRPr="005A24F7">
        <w:rPr>
          <w:rFonts w:ascii="Arial" w:eastAsia="ＭＳ Ｐ明朝" w:hAnsi="ＭＳ Ｐ明朝" w:cs="Arial"/>
          <w:szCs w:val="22"/>
        </w:rPr>
        <w:t>「激越（</w:t>
      </w:r>
      <w:r w:rsidRPr="005A24F7">
        <w:rPr>
          <w:rFonts w:ascii="Arial" w:eastAsia="ＭＳ Ｐ明朝" w:hAnsi="Arial" w:cs="Arial"/>
          <w:szCs w:val="22"/>
        </w:rPr>
        <w:t>Agitation</w:t>
      </w:r>
      <w:r w:rsidRPr="005A24F7">
        <w:rPr>
          <w:rFonts w:ascii="Arial" w:eastAsia="ＭＳ Ｐ明朝" w:hAnsi="ＭＳ Ｐ明朝" w:cs="Arial"/>
          <w:szCs w:val="22"/>
        </w:rPr>
        <w:t>）」、</w:t>
      </w:r>
      <w:r w:rsidRPr="005A24F7">
        <w:rPr>
          <w:rFonts w:ascii="Arial" w:eastAsia="ＭＳ Ｐ明朝" w:hAnsi="Arial" w:cs="Arial"/>
          <w:szCs w:val="22"/>
        </w:rPr>
        <w:t>PT</w:t>
      </w:r>
      <w:r w:rsidRPr="005A24F7">
        <w:rPr>
          <w:rFonts w:ascii="Arial" w:eastAsia="ＭＳ Ｐ明朝" w:hAnsi="ＭＳ Ｐ明朝" w:cs="Arial"/>
          <w:szCs w:val="22"/>
        </w:rPr>
        <w:t>「新生児不穏（</w:t>
      </w:r>
      <w:r w:rsidRPr="005A24F7">
        <w:rPr>
          <w:rFonts w:ascii="Arial" w:eastAsia="ＭＳ Ｐ明朝" w:hAnsi="Arial" w:cs="Arial"/>
          <w:szCs w:val="22"/>
        </w:rPr>
        <w:t>Agitation neonatal</w:t>
      </w:r>
      <w:r w:rsidRPr="005A24F7">
        <w:rPr>
          <w:rFonts w:ascii="Arial" w:eastAsia="ＭＳ Ｐ明朝" w:hAnsi="ＭＳ Ｐ明朝" w:cs="Arial"/>
          <w:szCs w:val="22"/>
        </w:rPr>
        <w:t>）」（これらは新生児および子供における髄膜炎の徴候である）</w:t>
      </w:r>
    </w:p>
    <w:p w14:paraId="7DC10859" w14:textId="48D2D328"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痙攣発作の用語は髄膜炎に関連しない明らかな病因もつもの以外は含まれている</w:t>
      </w:r>
      <w:r w:rsidR="00C11E2A">
        <w:rPr>
          <w:rFonts w:ascii="Arial" w:eastAsia="ＭＳ Ｐ明朝" w:hAnsi="ＭＳ Ｐ明朝" w:cs="Arial"/>
          <w:szCs w:val="22"/>
        </w:rPr>
        <w:t>（以下の除外基準を参照）</w:t>
      </w:r>
      <w:r w:rsidRPr="005A24F7">
        <w:rPr>
          <w:rFonts w:ascii="Arial" w:eastAsia="ＭＳ Ｐ明朝" w:hAnsi="ＭＳ Ｐ明朝" w:cs="Arial"/>
          <w:szCs w:val="22"/>
        </w:rPr>
        <w:t>。</w:t>
      </w:r>
    </w:p>
    <w:p w14:paraId="716A2E0C"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除外</w:t>
      </w:r>
    </w:p>
    <w:p w14:paraId="11757BF9" w14:textId="4B7B06F2"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感染原因を示す</w:t>
      </w:r>
      <w:r w:rsidRPr="005A24F7">
        <w:rPr>
          <w:rFonts w:ascii="Arial" w:eastAsia="ＭＳ Ｐ明朝" w:hAnsi="Arial" w:cs="Arial"/>
          <w:szCs w:val="22"/>
        </w:rPr>
        <w:t>PT</w:t>
      </w:r>
    </w:p>
    <w:p w14:paraId="6321AB70" w14:textId="7E34B347" w:rsidR="00874597" w:rsidRPr="005A24F7" w:rsidRDefault="001E6A83" w:rsidP="008B0A6B">
      <w:pPr>
        <w:numPr>
          <w:ilvl w:val="1"/>
          <w:numId w:val="4"/>
        </w:numPr>
        <w:adjustRightInd/>
        <w:textAlignment w:val="auto"/>
        <w:rPr>
          <w:rFonts w:ascii="Arial" w:eastAsia="ＭＳ Ｐ明朝" w:hAnsi="Arial" w:cs="Arial"/>
          <w:szCs w:val="22"/>
        </w:rPr>
      </w:pPr>
      <w:r>
        <w:rPr>
          <w:rFonts w:ascii="Arial" w:eastAsia="ＭＳ Ｐ明朝" w:hAnsi="ＭＳ Ｐ明朝" w:cs="Arial"/>
          <w:szCs w:val="22"/>
        </w:rPr>
        <w:t>現行</w:t>
      </w:r>
      <w:r w:rsidR="00874597" w:rsidRPr="005A24F7">
        <w:rPr>
          <w:rFonts w:ascii="Arial" w:eastAsia="ＭＳ Ｐ明朝" w:hAnsi="ＭＳ Ｐ明朝" w:cs="Arial"/>
          <w:szCs w:val="22"/>
        </w:rPr>
        <w:t>、脳脊髄神経根炎（</w:t>
      </w:r>
      <w:proofErr w:type="spellStart"/>
      <w:r w:rsidR="00874597" w:rsidRPr="005A24F7">
        <w:rPr>
          <w:rFonts w:ascii="Arial" w:eastAsia="ＭＳ Ｐ明朝" w:hAnsi="Arial" w:cs="Arial"/>
          <w:szCs w:val="22"/>
        </w:rPr>
        <w:t>encephalomyeloradiculitis</w:t>
      </w:r>
      <w:proofErr w:type="spellEnd"/>
      <w:r w:rsidR="00874597" w:rsidRPr="005A24F7">
        <w:rPr>
          <w:rFonts w:ascii="Arial" w:eastAsia="ＭＳ Ｐ明朝" w:hAnsi="ＭＳ Ｐ明朝" w:cs="Arial"/>
          <w:szCs w:val="22"/>
        </w:rPr>
        <w:t>）</w:t>
      </w:r>
      <w:r>
        <w:rPr>
          <w:rFonts w:ascii="Arial" w:eastAsia="ＭＳ Ｐ明朝" w:hAnsi="ＭＳ Ｐ明朝" w:cs="Arial"/>
          <w:szCs w:val="22"/>
        </w:rPr>
        <w:t>の</w:t>
      </w:r>
      <w:r>
        <w:rPr>
          <w:rFonts w:ascii="Arial" w:eastAsia="ＭＳ Ｐ明朝" w:hAnsi="ＭＳ Ｐ明朝" w:cs="Arial"/>
          <w:szCs w:val="22"/>
        </w:rPr>
        <w:t>MedDRA</w:t>
      </w:r>
      <w:r w:rsidR="00874597" w:rsidRPr="005A24F7">
        <w:rPr>
          <w:rFonts w:ascii="Arial" w:eastAsia="ＭＳ Ｐ明朝" w:hAnsi="ＭＳ Ｐ明朝" w:cs="Arial"/>
          <w:szCs w:val="22"/>
        </w:rPr>
        <w:t>用語はない。</w:t>
      </w:r>
    </w:p>
    <w:p w14:paraId="24342076"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lastRenderedPageBreak/>
        <w:t>先天性または遺伝性障害を示す</w:t>
      </w:r>
      <w:r w:rsidRPr="005A24F7">
        <w:rPr>
          <w:rFonts w:ascii="Arial" w:eastAsia="ＭＳ Ｐ明朝" w:hAnsi="Arial" w:cs="Arial"/>
          <w:szCs w:val="22"/>
        </w:rPr>
        <w:t>PT</w:t>
      </w:r>
    </w:p>
    <w:p w14:paraId="7ECE1DFD"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新生物に関係するその他の</w:t>
      </w:r>
      <w:r w:rsidRPr="005A24F7">
        <w:rPr>
          <w:rFonts w:ascii="Arial" w:eastAsia="ＭＳ Ｐ明朝" w:hAnsi="Arial" w:cs="Arial"/>
          <w:szCs w:val="22"/>
        </w:rPr>
        <w:t>PT</w:t>
      </w:r>
    </w:p>
    <w:p w14:paraId="44616BEB"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倦怠感、発熱、頭痛、悪心、嘔吐および脱水に関する非特異的な</w:t>
      </w:r>
      <w:r w:rsidRPr="005A24F7">
        <w:rPr>
          <w:rFonts w:ascii="Arial" w:eastAsia="ＭＳ Ｐ明朝" w:hAnsi="Arial" w:cs="Arial"/>
          <w:szCs w:val="22"/>
        </w:rPr>
        <w:t>PT</w:t>
      </w:r>
    </w:p>
    <w:bookmarkEnd w:id="724"/>
    <w:p w14:paraId="5A4F8127" w14:textId="77777777" w:rsidR="00E546C8" w:rsidRPr="005A24F7" w:rsidRDefault="00E546C8" w:rsidP="00E546C8">
      <w:pPr>
        <w:adjustRightInd/>
        <w:ind w:left="780"/>
        <w:textAlignment w:val="auto"/>
        <w:rPr>
          <w:rFonts w:ascii="Arial" w:eastAsia="ＭＳ Ｐ明朝" w:hAnsi="Arial" w:cs="Arial"/>
        </w:rPr>
      </w:pPr>
    </w:p>
    <w:p w14:paraId="371A9334" w14:textId="18152E80" w:rsidR="00E83BCD" w:rsidRPr="00067DA2" w:rsidRDefault="003D2506" w:rsidP="00916949">
      <w:pPr>
        <w:pStyle w:val="4"/>
      </w:pPr>
      <w:r>
        <w:t>2.</w:t>
      </w:r>
      <w:r w:rsidR="0098665B">
        <w:rPr>
          <w:lang w:val="en-US"/>
        </w:rPr>
        <w:t>71</w:t>
      </w:r>
      <w:r>
        <w:t>.3</w:t>
      </w:r>
      <w:r w:rsidR="00355CB9" w:rsidRPr="00067DA2">
        <w:t xml:space="preserve">　検索の実施と検索結果の予測に関する注釈</w:t>
      </w:r>
    </w:p>
    <w:p w14:paraId="118E0A29" w14:textId="7F54B513" w:rsidR="00874597" w:rsidRPr="00096883" w:rsidRDefault="00874597" w:rsidP="00874597">
      <w:pPr>
        <w:rPr>
          <w:rFonts w:ascii="Arial" w:eastAsia="ＭＳ Ｐ明朝" w:hAnsi="Arial" w:cs="Arial"/>
          <w:lang w:val="fr-BE"/>
        </w:rPr>
      </w:pPr>
      <w:r w:rsidRPr="005A24F7">
        <w:rPr>
          <w:rFonts w:ascii="Arial" w:eastAsia="ＭＳ Ｐ明朝" w:hAnsi="ＭＳ Ｐ明朝" w:cs="Arial"/>
        </w:rPr>
        <w:t>「非感染性髄膜炎</w:t>
      </w:r>
      <w:r w:rsidR="00C11E2A" w:rsidRPr="00BF1AC5">
        <w:rPr>
          <w:rFonts w:ascii="Arial" w:eastAsia="ＭＳ Ｐ明朝" w:hAnsi="ＭＳ Ｐ明朝" w:cs="Arial" w:hint="eastAsia"/>
          <w:lang w:val="fr-BE"/>
        </w:rPr>
        <w:t>（</w:t>
      </w:r>
      <w:r w:rsidR="00C11E2A" w:rsidRPr="00BF1AC5">
        <w:rPr>
          <w:rFonts w:ascii="Arial" w:eastAsia="ＭＳ Ｐ明朝" w:hAnsi="ＭＳ Ｐ明朝" w:cs="Arial"/>
          <w:lang w:val="fr-BE"/>
        </w:rPr>
        <w:t>Noninfectious meningitis</w:t>
      </w:r>
      <w:r w:rsidR="00C11E2A" w:rsidRPr="00BF1AC5">
        <w:rPr>
          <w:rFonts w:ascii="Arial" w:eastAsia="ＭＳ Ｐ明朝" w:hAnsi="ＭＳ Ｐ明朝" w:cs="Arial" w:hint="eastAsia"/>
          <w:lang w:val="fr-BE"/>
        </w:rPr>
        <w:t>）</w:t>
      </w:r>
      <w:r w:rsidRPr="00BF1AC5">
        <w:rPr>
          <w:rFonts w:ascii="Arial" w:eastAsia="ＭＳ Ｐ明朝" w:hAnsi="ＭＳ Ｐ明朝" w:cs="Arial"/>
          <w:lang w:val="fr-BE"/>
        </w:rPr>
        <w:t>（ＳＭＱ）</w:t>
      </w:r>
      <w:r w:rsidRPr="005A24F7">
        <w:rPr>
          <w:rFonts w:ascii="Arial" w:eastAsia="ＭＳ Ｐ明朝" w:hAnsi="ＭＳ Ｐ明朝" w:cs="Arial"/>
        </w:rPr>
        <w:t>」は狭域検索と広域検索</w:t>
      </w:r>
      <w:r w:rsidR="00CE20E4">
        <w:rPr>
          <w:rFonts w:ascii="Arial" w:eastAsia="ＭＳ Ｐ明朝" w:hAnsi="ＭＳ Ｐ明朝" w:cs="Arial"/>
        </w:rPr>
        <w:t>の用語</w:t>
      </w:r>
      <w:r w:rsidRPr="005A24F7">
        <w:rPr>
          <w:rFonts w:ascii="Arial" w:eastAsia="ＭＳ Ｐ明朝" w:hAnsi="ＭＳ Ｐ明朝" w:cs="Arial"/>
        </w:rPr>
        <w:t>を備えている。詳細は</w:t>
      </w:r>
      <w:r w:rsidRPr="00096883">
        <w:rPr>
          <w:rFonts w:ascii="Arial" w:eastAsia="ＭＳ Ｐ明朝" w:hAnsi="Arial" w:cs="Arial"/>
          <w:lang w:val="fr-BE"/>
        </w:rPr>
        <w:t>1.5.2.1</w:t>
      </w:r>
      <w:r w:rsidRPr="005A24F7">
        <w:rPr>
          <w:rFonts w:ascii="Arial" w:eastAsia="ＭＳ Ｐ明朝" w:hAnsi="ＭＳ Ｐ明朝" w:cs="Arial"/>
        </w:rPr>
        <w:t>を参照すること。</w:t>
      </w:r>
    </w:p>
    <w:p w14:paraId="11287953" w14:textId="77777777" w:rsidR="00874597" w:rsidRPr="00096883" w:rsidRDefault="00874597" w:rsidP="00874597">
      <w:pPr>
        <w:rPr>
          <w:rFonts w:ascii="Arial" w:eastAsia="ＭＳ Ｐ明朝" w:hAnsi="Arial" w:cs="Arial"/>
          <w:lang w:val="fr-BE"/>
        </w:rPr>
      </w:pPr>
    </w:p>
    <w:p w14:paraId="58C321FE" w14:textId="44866972" w:rsidR="00E83BCD" w:rsidRPr="00067DA2" w:rsidRDefault="003D2506" w:rsidP="00916949">
      <w:pPr>
        <w:pStyle w:val="4"/>
      </w:pPr>
      <w:r>
        <w:t>2.</w:t>
      </w:r>
      <w:r w:rsidR="0098665B">
        <w:rPr>
          <w:lang w:val="en-US"/>
        </w:rPr>
        <w:t>71</w:t>
      </w:r>
      <w:r>
        <w:t>.4</w:t>
      </w:r>
      <w:r w:rsidR="00355CB9" w:rsidRPr="00067DA2">
        <w:t xml:space="preserve">　「非感染性髄膜炎</w:t>
      </w:r>
      <w:r w:rsidR="00C11E2A" w:rsidRPr="00C11E2A">
        <w:rPr>
          <w:rFonts w:hint="eastAsia"/>
        </w:rPr>
        <w:t>（</w:t>
      </w:r>
      <w:r w:rsidR="00C11E2A" w:rsidRPr="00C11E2A">
        <w:rPr>
          <w:rFonts w:hint="eastAsia"/>
        </w:rPr>
        <w:t>Noninfectious meningitis</w:t>
      </w:r>
      <w:r w:rsidR="00C11E2A" w:rsidRPr="00C11E2A">
        <w:rPr>
          <w:rFonts w:hint="eastAsia"/>
        </w:rPr>
        <w:t>）</w:t>
      </w:r>
      <w:r w:rsidR="00355CB9" w:rsidRPr="00067DA2">
        <w:t>（ＳＭＱ）」の参考資料リスト</w:t>
      </w:r>
    </w:p>
    <w:p w14:paraId="50FBF9FE" w14:textId="77777777" w:rsidR="00874597" w:rsidRPr="005A24F7" w:rsidRDefault="00874597" w:rsidP="008B0A6B">
      <w:pPr>
        <w:numPr>
          <w:ilvl w:val="0"/>
          <w:numId w:val="3"/>
        </w:numPr>
        <w:tabs>
          <w:tab w:val="clear" w:pos="360"/>
          <w:tab w:val="num" w:pos="426"/>
        </w:tabs>
        <w:ind w:left="420" w:hanging="420"/>
        <w:jc w:val="left"/>
        <w:rPr>
          <w:rFonts w:ascii="Arial" w:eastAsia="ＭＳ Ｐ明朝" w:hAnsi="Arial" w:cs="Arial"/>
        </w:rPr>
      </w:pPr>
      <w:r w:rsidRPr="00932E40">
        <w:rPr>
          <w:rFonts w:ascii="Arial" w:eastAsia="ＭＳ Ｐ明朝" w:hAnsi="Arial" w:cs="Arial"/>
          <w:lang w:val="de-DE"/>
        </w:rPr>
        <w:t xml:space="preserve">Andreoli T, Behrman R, Bhattacharya B et al. </w:t>
      </w:r>
      <w:r w:rsidRPr="005A24F7">
        <w:rPr>
          <w:rFonts w:ascii="Arial" w:eastAsia="ＭＳ Ｐ明朝" w:hAnsi="Arial" w:cs="Arial"/>
        </w:rPr>
        <w:t>Dorland’s Illustrated Medical Dictionary, 30th edition, dated 2003. Saunders, Philadelphia</w:t>
      </w:r>
    </w:p>
    <w:p w14:paraId="6DB2749D" w14:textId="77777777" w:rsidR="00874597" w:rsidRPr="005A24F7" w:rsidRDefault="00874597" w:rsidP="008B0A6B">
      <w:pPr>
        <w:numPr>
          <w:ilvl w:val="0"/>
          <w:numId w:val="3"/>
        </w:numPr>
        <w:tabs>
          <w:tab w:val="clear" w:pos="360"/>
          <w:tab w:val="num" w:pos="426"/>
        </w:tabs>
        <w:ind w:left="420" w:hanging="420"/>
        <w:jc w:val="left"/>
        <w:rPr>
          <w:rFonts w:ascii="Arial" w:eastAsia="ＭＳ Ｐ明朝" w:hAnsi="Arial" w:cs="Arial"/>
        </w:rPr>
      </w:pPr>
      <w:proofErr w:type="spellStart"/>
      <w:r w:rsidRPr="005A24F7">
        <w:rPr>
          <w:rFonts w:ascii="Arial" w:eastAsia="ＭＳ Ｐ明朝" w:hAnsi="Arial" w:cs="Arial"/>
        </w:rPr>
        <w:t>Beehrs</w:t>
      </w:r>
      <w:proofErr w:type="spellEnd"/>
      <w:r w:rsidRPr="005A24F7">
        <w:rPr>
          <w:rFonts w:ascii="Arial" w:eastAsia="ＭＳ Ｐ明朝" w:hAnsi="Arial" w:cs="Arial"/>
        </w:rPr>
        <w:t xml:space="preserve"> M and Berkow R. The Merck Manual of Diagnosis and Therapy. 17th edition; 1999: 1431-42.</w:t>
      </w:r>
    </w:p>
    <w:p w14:paraId="7230A816" w14:textId="77777777" w:rsidR="00874597" w:rsidRPr="005A24F7" w:rsidRDefault="00874597" w:rsidP="008B0A6B">
      <w:pPr>
        <w:numPr>
          <w:ilvl w:val="0"/>
          <w:numId w:val="3"/>
        </w:numPr>
        <w:tabs>
          <w:tab w:val="clear" w:pos="360"/>
          <w:tab w:val="num" w:pos="426"/>
        </w:tabs>
        <w:ind w:left="420" w:hanging="420"/>
        <w:jc w:val="left"/>
        <w:rPr>
          <w:rFonts w:ascii="Arial" w:eastAsia="ＭＳ Ｐ明朝" w:hAnsi="Arial" w:cs="Arial"/>
          <w:szCs w:val="22"/>
          <w:lang w:val="it-IT"/>
        </w:rPr>
      </w:pPr>
      <w:r w:rsidRPr="005A24F7">
        <w:rPr>
          <w:rFonts w:ascii="Arial" w:eastAsia="ＭＳ Ｐ明朝" w:hAnsi="Arial" w:cs="Arial"/>
          <w:lang w:val="it-IT"/>
        </w:rPr>
        <w:t xml:space="preserve">Nettis E, Calogiuri E, Colanardi M, et al. </w:t>
      </w:r>
      <w:r w:rsidRPr="00B32B0B">
        <w:rPr>
          <w:rFonts w:ascii="Arial" w:eastAsia="ＭＳ Ｐ明朝" w:hAnsi="Arial" w:cs="Arial"/>
        </w:rPr>
        <w:t xml:space="preserve">Drug-induced aseptic meningitis. Curr Drug Targets Immune </w:t>
      </w:r>
      <w:proofErr w:type="spellStart"/>
      <w:r w:rsidRPr="00B32B0B">
        <w:rPr>
          <w:rFonts w:ascii="Arial" w:eastAsia="ＭＳ Ｐ明朝" w:hAnsi="Arial" w:cs="Arial"/>
        </w:rPr>
        <w:t>Endocr</w:t>
      </w:r>
      <w:proofErr w:type="spellEnd"/>
      <w:r w:rsidRPr="00B32B0B">
        <w:rPr>
          <w:rFonts w:ascii="Arial" w:eastAsia="ＭＳ Ｐ明朝" w:hAnsi="Arial" w:cs="Arial"/>
        </w:rPr>
        <w:t xml:space="preserve"> </w:t>
      </w:r>
      <w:proofErr w:type="spellStart"/>
      <w:r w:rsidRPr="00B32B0B">
        <w:rPr>
          <w:rFonts w:ascii="Arial" w:eastAsia="ＭＳ Ｐ明朝" w:hAnsi="Arial" w:cs="Arial"/>
        </w:rPr>
        <w:t>Metabol</w:t>
      </w:r>
      <w:proofErr w:type="spellEnd"/>
      <w:r w:rsidRPr="00B32B0B">
        <w:rPr>
          <w:rFonts w:ascii="Arial" w:eastAsia="ＭＳ Ｐ明朝" w:hAnsi="Arial" w:cs="Arial"/>
        </w:rPr>
        <w:t xml:space="preserve"> </w:t>
      </w:r>
      <w:proofErr w:type="spellStart"/>
      <w:r w:rsidRPr="00B32B0B">
        <w:rPr>
          <w:rFonts w:ascii="Arial" w:eastAsia="ＭＳ Ｐ明朝" w:hAnsi="Arial" w:cs="Arial"/>
        </w:rPr>
        <w:t>Disord</w:t>
      </w:r>
      <w:proofErr w:type="spellEnd"/>
      <w:r w:rsidRPr="00B32B0B">
        <w:rPr>
          <w:rFonts w:ascii="Arial" w:eastAsia="ＭＳ Ｐ明朝" w:hAnsi="Arial" w:cs="Arial"/>
        </w:rPr>
        <w:t xml:space="preserve">. </w:t>
      </w:r>
      <w:r w:rsidRPr="005A24F7">
        <w:rPr>
          <w:rFonts w:ascii="Arial" w:eastAsia="ＭＳ Ｐ明朝" w:hAnsi="Arial" w:cs="Arial"/>
          <w:lang w:val="it-IT"/>
        </w:rPr>
        <w:t>2003 Jun;3(2):143-9.</w:t>
      </w:r>
    </w:p>
    <w:p w14:paraId="0FE16539" w14:textId="77777777" w:rsidR="00E41811" w:rsidRDefault="00874597" w:rsidP="00111A35">
      <w:pPr>
        <w:pStyle w:val="3"/>
      </w:pPr>
      <w:bookmarkStart w:id="725" w:name="_2.64_「眼感染（Ocular_Infections）（ＳＭＱ）」"/>
      <w:bookmarkEnd w:id="725"/>
      <w:r w:rsidRPr="00B32B0B">
        <w:br w:type="page"/>
      </w:r>
      <w:bookmarkStart w:id="726" w:name="_Toc252957629"/>
      <w:bookmarkStart w:id="727" w:name="_Toc252960008"/>
      <w:bookmarkStart w:id="728" w:name="_Toc78904347"/>
    </w:p>
    <w:p w14:paraId="05C9A90D" w14:textId="185D1A07" w:rsidR="00E41811" w:rsidRPr="00E41811" w:rsidRDefault="00E41811" w:rsidP="00111A35">
      <w:pPr>
        <w:pStyle w:val="3"/>
      </w:pPr>
      <w:bookmarkStart w:id="729" w:name="_Toc95749475"/>
      <w:r>
        <w:rPr>
          <w:rFonts w:hint="eastAsia"/>
        </w:rPr>
        <w:lastRenderedPageBreak/>
        <w:t>2.72</w:t>
      </w:r>
      <w:r w:rsidR="006008B8" w:rsidRPr="00606D3B">
        <w:tab/>
      </w:r>
      <w:r>
        <w:rPr>
          <w:rFonts w:hint="eastAsia"/>
        </w:rPr>
        <w:t>「非感染性心筋炎／心膜炎</w:t>
      </w:r>
      <w:r w:rsidRPr="008B2E85">
        <w:rPr>
          <w:rFonts w:ascii="ＭＳ Ｐゴシック" w:hAnsi="ＭＳ Ｐゴシック" w:hint="eastAsia"/>
        </w:rPr>
        <w:t>（</w:t>
      </w:r>
      <w:r w:rsidRPr="008B2E85">
        <w:rPr>
          <w:rFonts w:ascii="ＭＳ Ｐゴシック" w:hAnsi="ＭＳ Ｐゴシック"/>
        </w:rPr>
        <w:t>Noninfectious myocarditis/pericarditis</w:t>
      </w:r>
      <w:r w:rsidRPr="008B2E85">
        <w:rPr>
          <w:rFonts w:ascii="ＭＳ Ｐゴシック" w:hAnsi="ＭＳ Ｐゴシック" w:hint="eastAsia"/>
        </w:rPr>
        <w:t>）</w:t>
      </w:r>
      <w:r w:rsidRPr="008F75B4">
        <w:rPr>
          <w:rFonts w:hAnsi="ＭＳ ゴシック" w:hint="eastAsia"/>
        </w:rPr>
        <w:t>（ＳＭＱ）」</w:t>
      </w:r>
      <w:bookmarkEnd w:id="729"/>
    </w:p>
    <w:p w14:paraId="08922597" w14:textId="5508CD56" w:rsidR="00E41811" w:rsidRDefault="00E41811" w:rsidP="00E772B7">
      <w:pPr>
        <w:jc w:val="center"/>
      </w:pPr>
      <w:r w:rsidRPr="00D8627F">
        <w:rPr>
          <w:rFonts w:ascii="Arial" w:eastAsia="ＭＳ Ｐ明朝" w:hAnsi="Arial"/>
          <w:b/>
          <w:sz w:val="22"/>
          <w:szCs w:val="22"/>
        </w:rPr>
        <w:t>（</w:t>
      </w:r>
      <w:r w:rsidRPr="00D8627F">
        <w:rPr>
          <w:rFonts w:ascii="Arial" w:eastAsia="ＭＳ Ｐ明朝" w:hAnsi="Arial"/>
          <w:b/>
          <w:sz w:val="22"/>
          <w:szCs w:val="22"/>
        </w:rPr>
        <w:t>20</w:t>
      </w:r>
      <w:r>
        <w:rPr>
          <w:rFonts w:ascii="Arial" w:eastAsia="ＭＳ Ｐ明朝" w:hAnsi="Arial" w:hint="eastAsia"/>
          <w:b/>
          <w:sz w:val="22"/>
          <w:szCs w:val="22"/>
        </w:rPr>
        <w:t>22</w:t>
      </w:r>
      <w:r w:rsidRPr="00D8627F">
        <w:rPr>
          <w:rFonts w:ascii="Arial" w:eastAsia="ＭＳ Ｐ明朝" w:hAnsi="Arial"/>
          <w:b/>
          <w:sz w:val="22"/>
          <w:szCs w:val="22"/>
        </w:rPr>
        <w:t>年</w:t>
      </w:r>
      <w:r>
        <w:rPr>
          <w:rFonts w:ascii="Arial" w:eastAsia="ＭＳ Ｐ明朝" w:hAnsi="Arial" w:hint="eastAsia"/>
          <w:b/>
          <w:sz w:val="22"/>
          <w:szCs w:val="22"/>
        </w:rPr>
        <w:t>3</w:t>
      </w:r>
      <w:r w:rsidRPr="00D8627F">
        <w:rPr>
          <w:rFonts w:ascii="Arial" w:eastAsia="ＭＳ Ｐ明朝" w:hAnsi="Arial"/>
          <w:b/>
          <w:sz w:val="22"/>
          <w:szCs w:val="22"/>
        </w:rPr>
        <w:t>月正式リリース）</w:t>
      </w:r>
    </w:p>
    <w:p w14:paraId="3330D02F" w14:textId="77777777" w:rsidR="00E41811" w:rsidRDefault="00E41811" w:rsidP="00E772B7"/>
    <w:p w14:paraId="04048C5F" w14:textId="141AA72B" w:rsidR="00E41811" w:rsidRPr="004A389A" w:rsidRDefault="004A389A" w:rsidP="00916949">
      <w:pPr>
        <w:pStyle w:val="4"/>
      </w:pPr>
      <w:r w:rsidRPr="004A389A">
        <w:t>2.72.1</w:t>
      </w:r>
      <w:r w:rsidRPr="00E772B7">
        <w:rPr>
          <w:rFonts w:ascii="ＭＳ Ｐ明朝" w:hAnsi="ＭＳ Ｐ明朝" w:hint="eastAsia"/>
        </w:rPr>
        <w:t xml:space="preserve">　定義</w:t>
      </w:r>
    </w:p>
    <w:p w14:paraId="5A716B82" w14:textId="7B123AD7" w:rsidR="00E41811" w:rsidRPr="00840AB3" w:rsidRDefault="00F91F19" w:rsidP="00840AB3">
      <w:pPr>
        <w:widowControl/>
        <w:numPr>
          <w:ilvl w:val="0"/>
          <w:numId w:val="14"/>
        </w:numPr>
        <w:adjustRightInd/>
        <w:textAlignment w:val="auto"/>
        <w:rPr>
          <w:rFonts w:ascii="Arial" w:eastAsia="ＭＳ Ｐ明朝" w:hAnsi="ＭＳ Ｐ明朝" w:cs="Arial"/>
        </w:rPr>
      </w:pPr>
      <w:r w:rsidRPr="00840AB3">
        <w:rPr>
          <w:rFonts w:ascii="Arial" w:eastAsia="ＭＳ Ｐ明朝" w:hAnsi="ＭＳ Ｐ明朝" w:cs="Arial" w:hint="eastAsia"/>
        </w:rPr>
        <w:t>心筋炎は、心筋の炎症と定義される</w:t>
      </w:r>
    </w:p>
    <w:p w14:paraId="41314616" w14:textId="056840D5" w:rsidR="00F91F19" w:rsidRPr="00840AB3" w:rsidRDefault="00F91F19" w:rsidP="00840AB3">
      <w:pPr>
        <w:widowControl/>
        <w:numPr>
          <w:ilvl w:val="0"/>
          <w:numId w:val="14"/>
        </w:numPr>
        <w:adjustRightInd/>
        <w:textAlignment w:val="auto"/>
        <w:rPr>
          <w:rFonts w:ascii="Arial" w:eastAsia="ＭＳ Ｐ明朝" w:hAnsi="ＭＳ Ｐ明朝" w:cs="Arial"/>
        </w:rPr>
      </w:pPr>
      <w:r w:rsidRPr="00840AB3">
        <w:rPr>
          <w:rFonts w:ascii="Arial" w:eastAsia="ＭＳ Ｐ明朝" w:hAnsi="ＭＳ Ｐ明朝" w:cs="Arial" w:hint="eastAsia"/>
        </w:rPr>
        <w:t>心膜炎は、心膜の炎症と定義される</w:t>
      </w:r>
    </w:p>
    <w:p w14:paraId="6E811E46" w14:textId="0B8BEAD9" w:rsidR="00F91F19" w:rsidRPr="00840AB3" w:rsidRDefault="00F91F19" w:rsidP="00840AB3">
      <w:pPr>
        <w:widowControl/>
        <w:numPr>
          <w:ilvl w:val="0"/>
          <w:numId w:val="14"/>
        </w:numPr>
        <w:adjustRightInd/>
        <w:textAlignment w:val="auto"/>
        <w:rPr>
          <w:rFonts w:ascii="Arial" w:eastAsia="ＭＳ Ｐ明朝" w:hAnsi="ＭＳ Ｐ明朝" w:cs="Arial"/>
        </w:rPr>
      </w:pPr>
      <w:r w:rsidRPr="00840AB3">
        <w:rPr>
          <w:rFonts w:ascii="Arial" w:eastAsia="ＭＳ Ｐ明朝" w:hAnsi="ＭＳ Ｐ明朝" w:cs="Arial" w:hint="eastAsia"/>
        </w:rPr>
        <w:t>心筋炎および心膜炎は、急性、亜急性、慢性のいずれの場合もある</w:t>
      </w:r>
    </w:p>
    <w:p w14:paraId="57E2718D" w14:textId="11BD348B" w:rsidR="00E41811" w:rsidRPr="00840AB3" w:rsidRDefault="00F91F19" w:rsidP="00840AB3">
      <w:pPr>
        <w:widowControl/>
        <w:numPr>
          <w:ilvl w:val="0"/>
          <w:numId w:val="14"/>
        </w:numPr>
        <w:adjustRightInd/>
        <w:textAlignment w:val="auto"/>
        <w:rPr>
          <w:rFonts w:ascii="Arial" w:eastAsia="ＭＳ Ｐ明朝" w:hAnsi="ＭＳ Ｐ明朝" w:cs="Arial"/>
        </w:rPr>
      </w:pPr>
      <w:r w:rsidRPr="00840AB3">
        <w:rPr>
          <w:rFonts w:ascii="Arial" w:eastAsia="ＭＳ Ｐ明朝" w:hAnsi="ＭＳ Ｐ明朝" w:cs="Arial" w:hint="eastAsia"/>
        </w:rPr>
        <w:t>心筋炎、心膜炎共に、感染症（ウイルス、細菌、</w:t>
      </w:r>
      <w:r w:rsidR="005D79DD" w:rsidRPr="00840AB3">
        <w:rPr>
          <w:rFonts w:ascii="Arial" w:eastAsia="ＭＳ Ｐ明朝" w:hAnsi="ＭＳ Ｐ明朝" w:cs="Arial" w:hint="eastAsia"/>
        </w:rPr>
        <w:t>または</w:t>
      </w:r>
      <w:r w:rsidRPr="00840AB3">
        <w:rPr>
          <w:rFonts w:ascii="Arial" w:eastAsia="ＭＳ Ｐ明朝" w:hAnsi="ＭＳ Ｐ明朝" w:cs="Arial" w:hint="eastAsia"/>
        </w:rPr>
        <w:t>真菌）、毒素（鉛、放射線被曝、</w:t>
      </w:r>
      <w:r w:rsidR="005D79DD" w:rsidRPr="00840AB3">
        <w:rPr>
          <w:rFonts w:ascii="Arial" w:eastAsia="ＭＳ Ｐ明朝" w:hAnsi="ＭＳ Ｐ明朝" w:cs="Arial" w:hint="eastAsia"/>
        </w:rPr>
        <w:t>および</w:t>
      </w:r>
      <w:r w:rsidRPr="00840AB3">
        <w:rPr>
          <w:rFonts w:ascii="Arial" w:eastAsia="ＭＳ Ｐ明朝" w:hAnsi="ＭＳ Ｐ明朝" w:cs="Arial" w:hint="eastAsia"/>
        </w:rPr>
        <w:t>動物</w:t>
      </w:r>
      <w:r w:rsidR="005D79DD" w:rsidRPr="00840AB3">
        <w:rPr>
          <w:rFonts w:ascii="Arial" w:eastAsia="ＭＳ Ｐ明朝" w:hAnsi="ＭＳ Ｐ明朝" w:cs="Arial" w:hint="eastAsia"/>
        </w:rPr>
        <w:t>／</w:t>
      </w:r>
      <w:r w:rsidRPr="00840AB3">
        <w:rPr>
          <w:rFonts w:ascii="Arial" w:eastAsia="ＭＳ Ｐ明朝" w:hAnsi="ＭＳ Ｐ明朝" w:cs="Arial" w:hint="eastAsia"/>
        </w:rPr>
        <w:t>昆虫毒など）、自己免疫疾患、過敏反応（薬剤、生物製剤、ワクチンなど）など様々な病因があ</w:t>
      </w:r>
      <w:r w:rsidR="005D79DD" w:rsidRPr="00840AB3">
        <w:rPr>
          <w:rFonts w:ascii="Arial" w:eastAsia="ＭＳ Ｐ明朝" w:hAnsi="ＭＳ Ｐ明朝" w:cs="Arial" w:hint="eastAsia"/>
        </w:rPr>
        <w:t>る</w:t>
      </w:r>
    </w:p>
    <w:p w14:paraId="252F95DD" w14:textId="22956455" w:rsidR="005D79DD" w:rsidRPr="00840AB3" w:rsidRDefault="005D79DD" w:rsidP="00840AB3">
      <w:pPr>
        <w:widowControl/>
        <w:numPr>
          <w:ilvl w:val="0"/>
          <w:numId w:val="14"/>
        </w:numPr>
        <w:adjustRightInd/>
        <w:textAlignment w:val="auto"/>
        <w:rPr>
          <w:rFonts w:ascii="Arial" w:eastAsia="ＭＳ Ｐ明朝" w:hAnsi="ＭＳ Ｐ明朝" w:cs="Arial"/>
        </w:rPr>
      </w:pPr>
      <w:r w:rsidRPr="00840AB3">
        <w:rPr>
          <w:rFonts w:ascii="Arial" w:eastAsia="ＭＳ Ｐ明朝" w:hAnsi="ＭＳ Ｐ明朝" w:cs="Arial" w:hint="eastAsia"/>
        </w:rPr>
        <w:t>本</w:t>
      </w:r>
      <w:r w:rsidRPr="00840AB3">
        <w:rPr>
          <w:rFonts w:ascii="Arial" w:eastAsia="ＭＳ Ｐ明朝" w:hAnsi="ＭＳ Ｐ明朝" w:cs="Arial"/>
        </w:rPr>
        <w:t>SMQ</w:t>
      </w:r>
      <w:r w:rsidRPr="00840AB3">
        <w:rPr>
          <w:rFonts w:ascii="Arial" w:eastAsia="ＭＳ Ｐ明朝" w:hAnsi="ＭＳ Ｐ明朝" w:cs="Arial" w:hint="eastAsia"/>
        </w:rPr>
        <w:t>は、医薬品、ワクチン、生物製剤への曝露に関連すると思われる非感染性心筋炎および／または心膜炎の症例を特定することに焦点をあてている。このような症例との関連が疑われる製品の例としては、以下のようなものがあ</w:t>
      </w:r>
      <w:r w:rsidR="00F90544" w:rsidRPr="00840AB3">
        <w:rPr>
          <w:rFonts w:ascii="Arial" w:eastAsia="ＭＳ Ｐ明朝" w:hAnsi="ＭＳ Ｐ明朝" w:cs="Arial" w:hint="eastAsia"/>
        </w:rPr>
        <w:t>る：</w:t>
      </w:r>
    </w:p>
    <w:p w14:paraId="1ABCED59" w14:textId="3A594C1F" w:rsidR="00F90544" w:rsidRPr="00840AB3" w:rsidRDefault="00F90544" w:rsidP="00840AB3">
      <w:pPr>
        <w:numPr>
          <w:ilvl w:val="1"/>
          <w:numId w:val="4"/>
        </w:numPr>
        <w:adjustRightInd/>
        <w:textAlignment w:val="auto"/>
        <w:rPr>
          <w:rFonts w:ascii="Arial" w:eastAsia="ＭＳ Ｐ明朝" w:hAnsi="ＭＳ Ｐ明朝" w:cs="Arial"/>
          <w:szCs w:val="22"/>
        </w:rPr>
      </w:pPr>
      <w:r w:rsidRPr="00840AB3">
        <w:rPr>
          <w:rFonts w:ascii="Arial" w:eastAsia="ＭＳ Ｐ明朝" w:hAnsi="ＭＳ Ｐ明朝" w:cs="Arial" w:hint="eastAsia"/>
          <w:szCs w:val="22"/>
        </w:rPr>
        <w:t>医薬品（フェノチアジン、三環系抗うつ薬、リチウム）</w:t>
      </w:r>
    </w:p>
    <w:p w14:paraId="443FC14C" w14:textId="7956736F" w:rsidR="00F90544" w:rsidRPr="00840AB3" w:rsidRDefault="00F90544" w:rsidP="00840AB3">
      <w:pPr>
        <w:numPr>
          <w:ilvl w:val="1"/>
          <w:numId w:val="4"/>
        </w:numPr>
        <w:adjustRightInd/>
        <w:textAlignment w:val="auto"/>
        <w:rPr>
          <w:rFonts w:ascii="Arial" w:eastAsia="ＭＳ Ｐ明朝" w:hAnsi="ＭＳ Ｐ明朝" w:cs="Arial"/>
          <w:szCs w:val="22"/>
        </w:rPr>
      </w:pPr>
      <w:r w:rsidRPr="00840AB3">
        <w:rPr>
          <w:rFonts w:ascii="Arial" w:eastAsia="ＭＳ Ｐ明朝" w:hAnsi="ＭＳ Ｐ明朝" w:cs="Arial" w:hint="eastAsia"/>
          <w:szCs w:val="22"/>
        </w:rPr>
        <w:t>ワクチン（ＳＡＲＳ－ＣｏＶ－２</w:t>
      </w:r>
      <w:r w:rsidRPr="00840AB3">
        <w:rPr>
          <w:rFonts w:ascii="Arial" w:eastAsia="ＭＳ Ｐ明朝" w:hAnsi="ＭＳ Ｐ明朝" w:cs="Arial"/>
          <w:szCs w:val="22"/>
        </w:rPr>
        <w:t xml:space="preserve"> </w:t>
      </w:r>
      <w:r w:rsidRPr="00840AB3">
        <w:rPr>
          <w:rFonts w:ascii="Arial" w:eastAsia="ＭＳ Ｐ明朝" w:hAnsi="ＭＳ Ｐ明朝" w:cs="Arial" w:hint="eastAsia"/>
          <w:szCs w:val="22"/>
        </w:rPr>
        <w:t>ｍＲＮＡ製剤、結合型髄膜炎菌Ｃ、Ｂ型肝炎、破傷風トキソイド）</w:t>
      </w:r>
    </w:p>
    <w:p w14:paraId="1B530624" w14:textId="4005CE60" w:rsidR="00E41811" w:rsidRPr="00840AB3" w:rsidRDefault="00F90544" w:rsidP="00840AB3">
      <w:pPr>
        <w:numPr>
          <w:ilvl w:val="1"/>
          <w:numId w:val="4"/>
        </w:numPr>
        <w:adjustRightInd/>
        <w:textAlignment w:val="auto"/>
        <w:rPr>
          <w:rFonts w:ascii="Arial" w:eastAsia="ＭＳ Ｐ明朝" w:hAnsi="ＭＳ Ｐ明朝" w:cs="Arial"/>
          <w:szCs w:val="22"/>
        </w:rPr>
      </w:pPr>
      <w:r w:rsidRPr="00840AB3">
        <w:rPr>
          <w:rFonts w:ascii="Arial" w:eastAsia="ＭＳ Ｐ明朝" w:hAnsi="ＭＳ Ｐ明朝" w:cs="Arial" w:hint="eastAsia"/>
          <w:szCs w:val="22"/>
        </w:rPr>
        <w:t>生物製剤（いくつかのモノクローナル抗体薬）</w:t>
      </w:r>
    </w:p>
    <w:p w14:paraId="33AF999A" w14:textId="607B1E11" w:rsidR="005F617D" w:rsidRPr="00840AB3" w:rsidRDefault="005F617D" w:rsidP="00840AB3">
      <w:pPr>
        <w:widowControl/>
        <w:numPr>
          <w:ilvl w:val="0"/>
          <w:numId w:val="14"/>
        </w:numPr>
        <w:adjustRightInd/>
        <w:textAlignment w:val="auto"/>
        <w:rPr>
          <w:rFonts w:ascii="Arial" w:eastAsia="ＭＳ Ｐ明朝" w:hAnsi="ＭＳ Ｐ明朝" w:cs="Arial"/>
        </w:rPr>
      </w:pPr>
      <w:r w:rsidRPr="00840AB3">
        <w:rPr>
          <w:rFonts w:ascii="Arial" w:eastAsia="ＭＳ Ｐ明朝" w:hAnsi="ＭＳ Ｐ明朝" w:cs="Arial" w:hint="eastAsia"/>
        </w:rPr>
        <w:t>心筋炎の徴候・症状には以下のものが含まれる：</w:t>
      </w:r>
    </w:p>
    <w:p w14:paraId="2CCE59AC" w14:textId="7FD48832" w:rsidR="005F617D" w:rsidRPr="00840AB3" w:rsidRDefault="005F617D" w:rsidP="00840AB3">
      <w:pPr>
        <w:numPr>
          <w:ilvl w:val="1"/>
          <w:numId w:val="4"/>
        </w:numPr>
        <w:adjustRightInd/>
        <w:textAlignment w:val="auto"/>
        <w:rPr>
          <w:rFonts w:ascii="Arial" w:eastAsia="ＭＳ Ｐ明朝" w:hAnsi="ＭＳ Ｐ明朝" w:cs="Arial"/>
          <w:szCs w:val="22"/>
        </w:rPr>
      </w:pPr>
      <w:r w:rsidRPr="00840AB3">
        <w:rPr>
          <w:rFonts w:ascii="Arial" w:eastAsia="ＭＳ Ｐ明朝" w:hAnsi="ＭＳ Ｐ明朝" w:cs="Arial" w:hint="eastAsia"/>
          <w:szCs w:val="22"/>
        </w:rPr>
        <w:t>胸痛、動悸、労作時呼吸困難、発汗、突然死などの非特異的徴候・症状</w:t>
      </w:r>
    </w:p>
    <w:p w14:paraId="38F3AF6C" w14:textId="373D3BDD" w:rsidR="005F617D" w:rsidRPr="00840AB3" w:rsidRDefault="005F617D" w:rsidP="00840AB3">
      <w:pPr>
        <w:numPr>
          <w:ilvl w:val="1"/>
          <w:numId w:val="4"/>
        </w:numPr>
        <w:adjustRightInd/>
        <w:textAlignment w:val="auto"/>
        <w:rPr>
          <w:rFonts w:ascii="Arial" w:eastAsia="ＭＳ Ｐ明朝" w:hAnsi="ＭＳ Ｐ明朝" w:cs="Arial"/>
          <w:szCs w:val="22"/>
        </w:rPr>
      </w:pPr>
      <w:r w:rsidRPr="00840AB3">
        <w:rPr>
          <w:rFonts w:ascii="Arial" w:eastAsia="ＭＳ Ｐ明朝" w:hAnsi="ＭＳ Ｐ明朝" w:cs="Arial" w:hint="eastAsia"/>
          <w:szCs w:val="22"/>
        </w:rPr>
        <w:t>心筋組織の病理組織学的検査異常</w:t>
      </w:r>
    </w:p>
    <w:p w14:paraId="156AA0CA" w14:textId="653733CE" w:rsidR="005F617D" w:rsidRPr="00840AB3" w:rsidRDefault="005F617D" w:rsidP="00840AB3">
      <w:pPr>
        <w:numPr>
          <w:ilvl w:val="1"/>
          <w:numId w:val="4"/>
        </w:numPr>
        <w:adjustRightInd/>
        <w:textAlignment w:val="auto"/>
        <w:rPr>
          <w:rFonts w:ascii="Arial" w:eastAsia="ＭＳ Ｐ明朝" w:hAnsi="ＭＳ Ｐ明朝" w:cs="Arial"/>
          <w:szCs w:val="22"/>
        </w:rPr>
      </w:pPr>
      <w:r w:rsidRPr="00840AB3">
        <w:rPr>
          <w:rFonts w:ascii="Arial" w:eastAsia="ＭＳ Ｐ明朝" w:hAnsi="ＭＳ Ｐ明朝" w:cs="Arial" w:hint="eastAsia"/>
          <w:szCs w:val="22"/>
        </w:rPr>
        <w:t>心臓ＭＲＩ、心エコー図および心電図の異常（ＰＲ部分下降、ＳＴ部分上昇、伝導ブロック、発作性・持続性頻脈症など）</w:t>
      </w:r>
    </w:p>
    <w:p w14:paraId="189768D4" w14:textId="33458958" w:rsidR="00E41811" w:rsidRPr="00840AB3" w:rsidRDefault="005F617D" w:rsidP="00840AB3">
      <w:pPr>
        <w:numPr>
          <w:ilvl w:val="1"/>
          <w:numId w:val="4"/>
        </w:numPr>
        <w:adjustRightInd/>
        <w:textAlignment w:val="auto"/>
        <w:rPr>
          <w:rFonts w:ascii="Arial" w:eastAsia="ＭＳ Ｐ明朝" w:hAnsi="ＭＳ Ｐ明朝" w:cs="Arial"/>
          <w:szCs w:val="22"/>
        </w:rPr>
      </w:pPr>
      <w:r w:rsidRPr="00840AB3">
        <w:rPr>
          <w:rFonts w:ascii="Arial" w:eastAsia="ＭＳ Ｐ明朝" w:hAnsi="ＭＳ Ｐ明朝" w:cs="Arial" w:hint="eastAsia"/>
          <w:szCs w:val="22"/>
        </w:rPr>
        <w:t>心筋バイオマーカー</w:t>
      </w:r>
      <w:r w:rsidR="0037019B">
        <w:rPr>
          <w:rFonts w:ascii="Arial" w:eastAsia="ＭＳ Ｐ明朝" w:hAnsi="ＭＳ Ｐ明朝" w:cs="Arial" w:hint="eastAsia"/>
          <w:szCs w:val="22"/>
        </w:rPr>
        <w:t>の</w:t>
      </w:r>
      <w:r w:rsidRPr="00840AB3">
        <w:rPr>
          <w:rFonts w:ascii="Arial" w:eastAsia="ＭＳ Ｐ明朝" w:hAnsi="ＭＳ Ｐ明朝" w:cs="Arial" w:hint="eastAsia"/>
          <w:szCs w:val="22"/>
        </w:rPr>
        <w:t>上昇</w:t>
      </w:r>
      <w:r w:rsidR="001552F2" w:rsidRPr="00840AB3">
        <w:rPr>
          <w:rFonts w:ascii="Arial" w:eastAsia="ＭＳ Ｐ明朝" w:hAnsi="ＭＳ Ｐ明朝" w:cs="Arial" w:hint="eastAsia"/>
          <w:szCs w:val="22"/>
        </w:rPr>
        <w:t>を含む</w:t>
      </w:r>
      <w:r w:rsidRPr="00840AB3">
        <w:rPr>
          <w:rFonts w:ascii="Arial" w:eastAsia="ＭＳ Ｐ明朝" w:hAnsi="ＭＳ Ｐ明朝" w:cs="Arial" w:hint="eastAsia"/>
          <w:szCs w:val="22"/>
        </w:rPr>
        <w:t>検査値異常</w:t>
      </w:r>
    </w:p>
    <w:p w14:paraId="2DC6ADD2" w14:textId="6E3D53CE" w:rsidR="001552F2" w:rsidRPr="00840AB3" w:rsidRDefault="001552F2" w:rsidP="00840AB3">
      <w:pPr>
        <w:widowControl/>
        <w:numPr>
          <w:ilvl w:val="0"/>
          <w:numId w:val="14"/>
        </w:numPr>
        <w:adjustRightInd/>
        <w:textAlignment w:val="auto"/>
        <w:rPr>
          <w:rFonts w:ascii="Arial" w:eastAsia="ＭＳ Ｐ明朝" w:hAnsi="ＭＳ Ｐ明朝" w:cs="Arial"/>
        </w:rPr>
      </w:pPr>
      <w:r w:rsidRPr="00840AB3">
        <w:rPr>
          <w:rFonts w:ascii="Arial" w:eastAsia="ＭＳ Ｐ明朝" w:hAnsi="ＭＳ Ｐ明朝" w:cs="Arial" w:hint="eastAsia"/>
        </w:rPr>
        <w:t>心膜炎の徴候および症状には以下の</w:t>
      </w:r>
      <w:r w:rsidR="00EF5527" w:rsidRPr="00840AB3">
        <w:rPr>
          <w:rFonts w:ascii="Arial" w:eastAsia="ＭＳ Ｐ明朝" w:hAnsi="ＭＳ Ｐ明朝" w:cs="Arial" w:hint="eastAsia"/>
        </w:rPr>
        <w:t>も</w:t>
      </w:r>
      <w:r w:rsidRPr="00840AB3">
        <w:rPr>
          <w:rFonts w:ascii="Arial" w:eastAsia="ＭＳ Ｐ明朝" w:hAnsi="ＭＳ Ｐ明朝" w:cs="Arial" w:hint="eastAsia"/>
        </w:rPr>
        <w:t>のが含まれる：</w:t>
      </w:r>
    </w:p>
    <w:p w14:paraId="0915E089" w14:textId="461E64E0" w:rsidR="00F25C74" w:rsidRPr="00840AB3" w:rsidRDefault="00F25C74" w:rsidP="00840AB3">
      <w:pPr>
        <w:numPr>
          <w:ilvl w:val="1"/>
          <w:numId w:val="4"/>
        </w:numPr>
        <w:adjustRightInd/>
        <w:textAlignment w:val="auto"/>
        <w:rPr>
          <w:rFonts w:ascii="Arial" w:eastAsia="ＭＳ Ｐ明朝" w:hAnsi="ＭＳ Ｐ明朝" w:cs="Arial"/>
          <w:szCs w:val="22"/>
        </w:rPr>
      </w:pPr>
      <w:r w:rsidRPr="00840AB3">
        <w:rPr>
          <w:rFonts w:ascii="Arial" w:eastAsia="ＭＳ Ｐ明朝" w:hAnsi="ＭＳ Ｐ明朝" w:cs="Arial" w:hint="eastAsia"/>
          <w:szCs w:val="22"/>
        </w:rPr>
        <w:t>胸痛、動悸、労作時呼吸困難、発汗、突然死などの非特異的な徴候・症状</w:t>
      </w:r>
    </w:p>
    <w:p w14:paraId="01DEA3AB" w14:textId="77F798FC" w:rsidR="00F25C74" w:rsidRPr="00840AB3" w:rsidRDefault="001552F2" w:rsidP="00840AB3">
      <w:pPr>
        <w:numPr>
          <w:ilvl w:val="1"/>
          <w:numId w:val="4"/>
        </w:numPr>
        <w:adjustRightInd/>
        <w:textAlignment w:val="auto"/>
        <w:rPr>
          <w:rFonts w:ascii="Arial" w:eastAsia="ＭＳ Ｐ明朝" w:hAnsi="ＭＳ Ｐ明朝" w:cs="Arial"/>
          <w:szCs w:val="22"/>
        </w:rPr>
      </w:pPr>
      <w:r w:rsidRPr="00840AB3">
        <w:rPr>
          <w:rFonts w:ascii="Arial" w:eastAsia="ＭＳ Ｐ明朝" w:hAnsi="ＭＳ Ｐ明朝" w:cs="Arial" w:hint="eastAsia"/>
          <w:szCs w:val="22"/>
        </w:rPr>
        <w:t>心膜摩擦、心膜摩擦または逆流性脈拍などの身体検査所見</w:t>
      </w:r>
    </w:p>
    <w:p w14:paraId="03936A3A" w14:textId="6B9D95BD" w:rsidR="00F25C74" w:rsidRPr="00840AB3" w:rsidRDefault="001552F2" w:rsidP="00840AB3">
      <w:pPr>
        <w:numPr>
          <w:ilvl w:val="1"/>
          <w:numId w:val="4"/>
        </w:numPr>
        <w:adjustRightInd/>
        <w:textAlignment w:val="auto"/>
        <w:rPr>
          <w:rFonts w:ascii="Arial" w:eastAsia="ＭＳ Ｐ明朝" w:hAnsi="ＭＳ Ｐ明朝" w:cs="Arial"/>
          <w:szCs w:val="22"/>
        </w:rPr>
      </w:pPr>
      <w:r w:rsidRPr="00840AB3">
        <w:rPr>
          <w:rFonts w:ascii="Arial" w:eastAsia="ＭＳ Ｐ明朝" w:hAnsi="ＭＳ Ｐ明朝" w:cs="Arial" w:hint="eastAsia"/>
          <w:szCs w:val="22"/>
        </w:rPr>
        <w:t>心膜組織の組織学的検査の異常</w:t>
      </w:r>
    </w:p>
    <w:p w14:paraId="07CBEB8A" w14:textId="171B7075" w:rsidR="00E41811" w:rsidRPr="00840AB3" w:rsidRDefault="001552F2" w:rsidP="00840AB3">
      <w:pPr>
        <w:numPr>
          <w:ilvl w:val="1"/>
          <w:numId w:val="4"/>
        </w:numPr>
        <w:adjustRightInd/>
        <w:textAlignment w:val="auto"/>
        <w:rPr>
          <w:rFonts w:ascii="Arial" w:eastAsia="ＭＳ Ｐ明朝" w:hAnsi="ＭＳ Ｐ明朝" w:cs="Arial"/>
          <w:szCs w:val="22"/>
        </w:rPr>
      </w:pPr>
      <w:r w:rsidRPr="00840AB3">
        <w:rPr>
          <w:rFonts w:ascii="Arial" w:eastAsia="ＭＳ Ｐ明朝" w:hAnsi="ＭＳ Ｐ明朝" w:cs="Arial" w:hint="eastAsia"/>
          <w:szCs w:val="22"/>
        </w:rPr>
        <w:t>心臓ＭＲＩ、心エコー、心電図（ＰＲ部分下降、ＳＴ部分上昇、Ｔ波逆転、低電位トレーシング等）、核医学検査（</w:t>
      </w:r>
      <w:r w:rsidRPr="00840AB3">
        <w:rPr>
          <w:rFonts w:ascii="Arial" w:eastAsia="ＭＳ Ｐ明朝" w:hAnsi="ＭＳ Ｐ明朝" w:cs="Arial"/>
          <w:szCs w:val="22"/>
        </w:rPr>
        <w:t>nuclear medicine imaging</w:t>
      </w:r>
      <w:r w:rsidRPr="00840AB3">
        <w:rPr>
          <w:rFonts w:ascii="Arial" w:eastAsia="ＭＳ Ｐ明朝" w:hAnsi="ＭＳ Ｐ明朝" w:cs="Arial" w:hint="eastAsia"/>
          <w:szCs w:val="22"/>
        </w:rPr>
        <w:t>）および／または胸部</w:t>
      </w:r>
      <w:r w:rsidRPr="00840AB3">
        <w:rPr>
          <w:rFonts w:ascii="Arial" w:eastAsia="ＭＳ Ｐ明朝" w:hAnsi="ＭＳ Ｐ明朝" w:cs="Arial"/>
          <w:szCs w:val="22"/>
        </w:rPr>
        <w:t>X</w:t>
      </w:r>
      <w:r w:rsidRPr="00840AB3">
        <w:rPr>
          <w:rFonts w:ascii="Arial" w:eastAsia="ＭＳ Ｐ明朝" w:hAnsi="ＭＳ Ｐ明朝" w:cs="Arial" w:hint="eastAsia"/>
          <w:szCs w:val="22"/>
        </w:rPr>
        <w:t>線写真の心陰影拡大の異常が含まれる。</w:t>
      </w:r>
    </w:p>
    <w:p w14:paraId="48235EA0" w14:textId="77777777" w:rsidR="00E41811" w:rsidRDefault="00E41811" w:rsidP="00E772B7"/>
    <w:p w14:paraId="5B00F652" w14:textId="25CCDA81" w:rsidR="00D063A3" w:rsidRPr="00296AE7" w:rsidRDefault="00D063A3" w:rsidP="00916949">
      <w:pPr>
        <w:pStyle w:val="4"/>
      </w:pPr>
      <w:r w:rsidRPr="00E772B7">
        <w:rPr>
          <w:rFonts w:asciiTheme="majorHAnsi" w:hAnsiTheme="majorHAnsi"/>
        </w:rPr>
        <w:t>2.72.2</w:t>
      </w:r>
      <w:r w:rsidR="002769C9" w:rsidRPr="00DE41C8">
        <w:t xml:space="preserve">　</w:t>
      </w:r>
      <w:r w:rsidRPr="00296AE7">
        <w:t>包含／除外基準</w:t>
      </w:r>
    </w:p>
    <w:p w14:paraId="4EF69988" w14:textId="55CA12C9" w:rsidR="00D063A3" w:rsidRPr="00840AB3" w:rsidRDefault="00D063A3" w:rsidP="00840AB3">
      <w:pPr>
        <w:numPr>
          <w:ilvl w:val="0"/>
          <w:numId w:val="3"/>
        </w:numPr>
        <w:adjustRightInd/>
        <w:textAlignment w:val="auto"/>
        <w:rPr>
          <w:rFonts w:ascii="Arial" w:eastAsia="ＭＳ Ｐ明朝" w:hAnsi="ＭＳ Ｐ明朝" w:cs="Arial"/>
          <w:szCs w:val="22"/>
        </w:rPr>
      </w:pPr>
      <w:r w:rsidRPr="00840AB3">
        <w:rPr>
          <w:rFonts w:ascii="Arial" w:eastAsia="ＭＳ Ｐ明朝" w:hAnsi="ＭＳ Ｐ明朝" w:cs="Arial" w:hint="eastAsia"/>
          <w:szCs w:val="22"/>
        </w:rPr>
        <w:t>包含</w:t>
      </w:r>
    </w:p>
    <w:p w14:paraId="656CC5E7" w14:textId="142D997F" w:rsidR="00D063A3" w:rsidRPr="00840AB3" w:rsidRDefault="00D063A3" w:rsidP="00840AB3">
      <w:pPr>
        <w:numPr>
          <w:ilvl w:val="1"/>
          <w:numId w:val="4"/>
        </w:numPr>
        <w:adjustRightInd/>
        <w:textAlignment w:val="auto"/>
        <w:rPr>
          <w:rFonts w:ascii="Arial" w:eastAsia="ＭＳ Ｐ明朝" w:hAnsi="ＭＳ Ｐ明朝" w:cs="Arial"/>
          <w:szCs w:val="22"/>
        </w:rPr>
      </w:pPr>
      <w:r w:rsidRPr="00840AB3">
        <w:rPr>
          <w:rFonts w:ascii="Arial" w:eastAsia="ＭＳ Ｐ明朝" w:hAnsi="ＭＳ Ｐ明朝" w:cs="Arial" w:hint="eastAsia"/>
          <w:szCs w:val="22"/>
        </w:rPr>
        <w:t>薬剤、ワクチン、または生物製剤への曝露に伴う心筋炎および／または心膜炎の潜在的な徴候および症状について言及する用語</w:t>
      </w:r>
    </w:p>
    <w:p w14:paraId="760E7C6D" w14:textId="7DA8ECD8" w:rsidR="00D063A3" w:rsidRPr="00840AB3" w:rsidRDefault="00D063A3" w:rsidP="00840AB3">
      <w:pPr>
        <w:numPr>
          <w:ilvl w:val="1"/>
          <w:numId w:val="4"/>
        </w:numPr>
        <w:adjustRightInd/>
        <w:textAlignment w:val="auto"/>
        <w:rPr>
          <w:rFonts w:ascii="Arial" w:eastAsia="ＭＳ Ｐ明朝" w:hAnsi="ＭＳ Ｐ明朝" w:cs="Arial"/>
          <w:szCs w:val="22"/>
        </w:rPr>
      </w:pPr>
      <w:r w:rsidRPr="00840AB3">
        <w:rPr>
          <w:rFonts w:ascii="Arial" w:eastAsia="ＭＳ Ｐ明朝" w:hAnsi="ＭＳ Ｐ明朝" w:cs="Arial" w:hint="eastAsia"/>
          <w:szCs w:val="22"/>
        </w:rPr>
        <w:t>心筋炎および／または心膜炎を示唆する診断的検査・</w:t>
      </w:r>
      <w:r w:rsidR="003618BF">
        <w:rPr>
          <w:rFonts w:ascii="Arial" w:eastAsia="ＭＳ Ｐ明朝" w:hAnsi="ＭＳ Ｐ明朝" w:cs="Arial" w:hint="eastAsia"/>
          <w:szCs w:val="22"/>
        </w:rPr>
        <w:t>臨床検査</w:t>
      </w:r>
      <w:r w:rsidRPr="00840AB3">
        <w:rPr>
          <w:rFonts w:ascii="Arial" w:eastAsia="ＭＳ Ｐ明朝" w:hAnsi="ＭＳ Ｐ明朝" w:cs="Arial" w:hint="eastAsia"/>
          <w:szCs w:val="22"/>
        </w:rPr>
        <w:t>所見に関する用語で、特に心臓画像、心エコー、心電図、組織病理学、心筋バイオマーカーに注目する</w:t>
      </w:r>
    </w:p>
    <w:p w14:paraId="4F7CDC82" w14:textId="4022391A" w:rsidR="00E41811" w:rsidRPr="00840AB3" w:rsidRDefault="00D063A3" w:rsidP="00840AB3">
      <w:pPr>
        <w:numPr>
          <w:ilvl w:val="1"/>
          <w:numId w:val="4"/>
        </w:numPr>
        <w:adjustRightInd/>
        <w:textAlignment w:val="auto"/>
        <w:rPr>
          <w:rFonts w:ascii="Arial" w:eastAsia="ＭＳ Ｐ明朝" w:hAnsi="ＭＳ Ｐ明朝" w:cs="Arial"/>
          <w:szCs w:val="22"/>
        </w:rPr>
      </w:pPr>
      <w:r w:rsidRPr="00840AB3">
        <w:rPr>
          <w:rFonts w:ascii="Arial" w:eastAsia="ＭＳ Ｐ明朝" w:hAnsi="ＭＳ Ｐ明朝" w:cs="Arial" w:hint="eastAsia"/>
          <w:szCs w:val="22"/>
        </w:rPr>
        <w:t>心筋炎および／または心膜炎の治療に用いられる治療法および処置に関する</w:t>
      </w:r>
      <w:r w:rsidR="006F294B" w:rsidRPr="00840AB3">
        <w:rPr>
          <w:rFonts w:ascii="Arial" w:eastAsia="ＭＳ Ｐ明朝" w:hAnsi="ＭＳ Ｐ明朝" w:cs="Arial" w:hint="eastAsia"/>
          <w:szCs w:val="22"/>
        </w:rPr>
        <w:t>用語</w:t>
      </w:r>
    </w:p>
    <w:p w14:paraId="7E093909" w14:textId="77777777" w:rsidR="00E41811" w:rsidRPr="00E772B7" w:rsidRDefault="00E41811" w:rsidP="00E772B7">
      <w:pPr>
        <w:rPr>
          <w:rFonts w:ascii="ＭＳ Ｐ明朝" w:eastAsia="ＭＳ Ｐ明朝" w:hAnsi="ＭＳ Ｐ明朝"/>
        </w:rPr>
      </w:pPr>
    </w:p>
    <w:p w14:paraId="7CB3107C" w14:textId="531932F4" w:rsidR="008A105E" w:rsidRPr="00840AB3" w:rsidRDefault="008A105E" w:rsidP="00840AB3">
      <w:pPr>
        <w:numPr>
          <w:ilvl w:val="0"/>
          <w:numId w:val="3"/>
        </w:numPr>
        <w:adjustRightInd/>
        <w:textAlignment w:val="auto"/>
        <w:rPr>
          <w:rFonts w:ascii="Arial" w:eastAsia="ＭＳ Ｐ明朝" w:hAnsi="ＭＳ Ｐ明朝" w:cs="Arial"/>
          <w:szCs w:val="22"/>
        </w:rPr>
      </w:pPr>
      <w:r w:rsidRPr="00840AB3">
        <w:rPr>
          <w:rFonts w:ascii="Arial" w:eastAsia="ＭＳ Ｐ明朝" w:hAnsi="ＭＳ Ｐ明朝" w:cs="Arial" w:hint="eastAsia"/>
          <w:szCs w:val="22"/>
        </w:rPr>
        <w:lastRenderedPageBreak/>
        <w:t>除外</w:t>
      </w:r>
    </w:p>
    <w:p w14:paraId="7C8C5609" w14:textId="3177181B" w:rsidR="008A105E" w:rsidRPr="00840AB3" w:rsidRDefault="008A105E" w:rsidP="00840AB3">
      <w:pPr>
        <w:numPr>
          <w:ilvl w:val="1"/>
          <w:numId w:val="4"/>
        </w:numPr>
        <w:adjustRightInd/>
        <w:textAlignment w:val="auto"/>
        <w:rPr>
          <w:rFonts w:ascii="Arial" w:eastAsia="ＭＳ Ｐ明朝" w:hAnsi="ＭＳ Ｐ明朝" w:cs="Arial"/>
          <w:szCs w:val="22"/>
        </w:rPr>
      </w:pPr>
      <w:r w:rsidRPr="00840AB3">
        <w:rPr>
          <w:rFonts w:ascii="Arial" w:eastAsia="ＭＳ Ｐ明朝" w:hAnsi="ＭＳ Ｐ明朝" w:cs="Arial" w:hint="eastAsia"/>
          <w:szCs w:val="22"/>
        </w:rPr>
        <w:t>感染症を示す用語</w:t>
      </w:r>
    </w:p>
    <w:p w14:paraId="1FBA5465" w14:textId="1A561F73" w:rsidR="008A105E" w:rsidRPr="00840AB3" w:rsidRDefault="008A105E" w:rsidP="00840AB3">
      <w:pPr>
        <w:numPr>
          <w:ilvl w:val="1"/>
          <w:numId w:val="4"/>
        </w:numPr>
        <w:adjustRightInd/>
        <w:textAlignment w:val="auto"/>
        <w:rPr>
          <w:rFonts w:ascii="Arial" w:eastAsia="ＭＳ Ｐ明朝" w:hAnsi="ＭＳ Ｐ明朝" w:cs="Arial"/>
          <w:szCs w:val="22"/>
        </w:rPr>
      </w:pPr>
      <w:r w:rsidRPr="00840AB3">
        <w:rPr>
          <w:rFonts w:ascii="Arial" w:eastAsia="ＭＳ Ｐ明朝" w:hAnsi="ＭＳ Ｐ明朝" w:cs="Arial" w:hint="eastAsia"/>
          <w:szCs w:val="22"/>
        </w:rPr>
        <w:t>放射線、重金属、</w:t>
      </w:r>
      <w:r w:rsidR="00BC0BE6" w:rsidRPr="00840AB3">
        <w:rPr>
          <w:rFonts w:ascii="Arial" w:eastAsia="ＭＳ Ｐ明朝" w:hAnsi="ＭＳ Ｐ明朝" w:cs="Arial" w:hint="eastAsia"/>
          <w:szCs w:val="22"/>
        </w:rPr>
        <w:t>または</w:t>
      </w:r>
      <w:r w:rsidRPr="00840AB3">
        <w:rPr>
          <w:rFonts w:ascii="Arial" w:eastAsia="ＭＳ Ｐ明朝" w:hAnsi="ＭＳ Ｐ明朝" w:cs="Arial" w:hint="eastAsia"/>
          <w:szCs w:val="22"/>
        </w:rPr>
        <w:t>昆虫／動物の毒</w:t>
      </w:r>
      <w:r w:rsidR="00BC0BE6" w:rsidRPr="00840AB3">
        <w:rPr>
          <w:rFonts w:ascii="Arial" w:eastAsia="ＭＳ Ｐ明朝" w:hAnsi="ＭＳ Ｐ明朝" w:cs="Arial" w:hint="eastAsia"/>
          <w:szCs w:val="22"/>
        </w:rPr>
        <w:t>を示す用語</w:t>
      </w:r>
    </w:p>
    <w:p w14:paraId="406B59EF" w14:textId="4B8FA6A9" w:rsidR="008A105E" w:rsidRPr="00840AB3" w:rsidRDefault="008A105E" w:rsidP="00840AB3">
      <w:pPr>
        <w:numPr>
          <w:ilvl w:val="1"/>
          <w:numId w:val="4"/>
        </w:numPr>
        <w:adjustRightInd/>
        <w:textAlignment w:val="auto"/>
        <w:rPr>
          <w:rFonts w:ascii="Arial" w:eastAsia="ＭＳ Ｐ明朝" w:hAnsi="ＭＳ Ｐ明朝" w:cs="Arial"/>
          <w:szCs w:val="22"/>
        </w:rPr>
      </w:pPr>
      <w:r w:rsidRPr="00840AB3">
        <w:rPr>
          <w:rFonts w:ascii="Arial" w:eastAsia="ＭＳ Ｐ明朝" w:hAnsi="ＭＳ Ｐ明朝" w:cs="Arial" w:hint="eastAsia"/>
          <w:szCs w:val="22"/>
        </w:rPr>
        <w:t>先天性・遺伝性疾患を示す用語</w:t>
      </w:r>
    </w:p>
    <w:p w14:paraId="6F396382" w14:textId="491D20F3" w:rsidR="008A105E" w:rsidRPr="00840AB3" w:rsidRDefault="001C090D" w:rsidP="00840AB3">
      <w:pPr>
        <w:numPr>
          <w:ilvl w:val="1"/>
          <w:numId w:val="4"/>
        </w:numPr>
        <w:adjustRightInd/>
        <w:textAlignment w:val="auto"/>
        <w:rPr>
          <w:rFonts w:ascii="Arial" w:eastAsia="ＭＳ Ｐ明朝" w:hAnsi="ＭＳ Ｐ明朝" w:cs="Arial"/>
          <w:szCs w:val="22"/>
        </w:rPr>
      </w:pPr>
      <w:r w:rsidRPr="00840AB3">
        <w:rPr>
          <w:rFonts w:ascii="Arial" w:eastAsia="ＭＳ Ｐ明朝" w:hAnsi="ＭＳ Ｐ明朝" w:cs="Arial" w:hint="eastAsia"/>
          <w:szCs w:val="22"/>
        </w:rPr>
        <w:t>広域</w:t>
      </w:r>
      <w:r w:rsidR="0037019B">
        <w:rPr>
          <w:rFonts w:ascii="Arial" w:eastAsia="ＭＳ Ｐ明朝" w:hAnsi="ＭＳ Ｐ明朝" w:cs="Arial" w:hint="eastAsia"/>
          <w:szCs w:val="22"/>
        </w:rPr>
        <w:t>のため</w:t>
      </w:r>
      <w:r w:rsidRPr="00840AB3">
        <w:rPr>
          <w:rFonts w:ascii="Arial" w:eastAsia="ＭＳ Ｐ明朝" w:hAnsi="ＭＳ Ｐ明朝" w:cs="Arial" w:hint="eastAsia"/>
          <w:szCs w:val="22"/>
        </w:rPr>
        <w:t>本</w:t>
      </w:r>
      <w:r w:rsidRPr="00840AB3">
        <w:rPr>
          <w:rFonts w:ascii="Arial" w:eastAsia="ＭＳ Ｐ明朝" w:hAnsi="ＭＳ Ｐ明朝" w:cs="Arial" w:hint="eastAsia"/>
          <w:szCs w:val="22"/>
        </w:rPr>
        <w:t xml:space="preserve"> SMQ </w:t>
      </w:r>
      <w:r w:rsidRPr="00840AB3">
        <w:rPr>
          <w:rFonts w:ascii="Arial" w:eastAsia="ＭＳ Ｐ明朝" w:hAnsi="ＭＳ Ｐ明朝" w:cs="Arial" w:hint="eastAsia"/>
          <w:szCs w:val="22"/>
        </w:rPr>
        <w:t>の</w:t>
      </w:r>
      <w:r w:rsidR="0037019B">
        <w:rPr>
          <w:rFonts w:ascii="Arial" w:eastAsia="ＭＳ Ｐ明朝" w:hAnsi="ＭＳ Ｐ明朝" w:cs="Arial" w:hint="eastAsia"/>
          <w:szCs w:val="22"/>
        </w:rPr>
        <w:t>アウトプットの</w:t>
      </w:r>
      <w:r w:rsidRPr="00840AB3">
        <w:rPr>
          <w:rFonts w:ascii="Arial" w:eastAsia="ＭＳ Ｐ明朝" w:hAnsi="ＭＳ Ｐ明朝" w:cs="Arial" w:hint="eastAsia"/>
          <w:szCs w:val="22"/>
        </w:rPr>
        <w:t>ノイズとなると考えられる非特異的な臨床症状や徴候に係る用語</w:t>
      </w:r>
      <w:r w:rsidR="0037019B" w:rsidRPr="00840AB3">
        <w:rPr>
          <w:rFonts w:ascii="Arial" w:eastAsia="ＭＳ Ｐ明朝" w:hAnsi="ＭＳ Ｐ明朝" w:cs="Arial" w:hint="eastAsia"/>
          <w:szCs w:val="22"/>
        </w:rPr>
        <w:t>（胸痛、発熱、疲労、浮腫、息切れ、発汗など）</w:t>
      </w:r>
    </w:p>
    <w:p w14:paraId="5471D8D0" w14:textId="7CD7B68E" w:rsidR="008A105E" w:rsidRPr="00840AB3" w:rsidRDefault="0037019B" w:rsidP="00840AB3">
      <w:pPr>
        <w:numPr>
          <w:ilvl w:val="1"/>
          <w:numId w:val="4"/>
        </w:numPr>
        <w:adjustRightInd/>
        <w:textAlignment w:val="auto"/>
        <w:rPr>
          <w:rFonts w:ascii="Arial" w:eastAsia="ＭＳ Ｐ明朝" w:hAnsi="ＭＳ Ｐ明朝" w:cs="Arial"/>
          <w:szCs w:val="22"/>
        </w:rPr>
      </w:pPr>
      <w:r>
        <w:rPr>
          <w:rFonts w:ascii="Arial" w:eastAsia="ＭＳ Ｐ明朝" w:hAnsi="ＭＳ Ｐ明朝" w:cs="Arial" w:hint="eastAsia"/>
          <w:szCs w:val="22"/>
        </w:rPr>
        <w:t>広域のため</w:t>
      </w:r>
      <w:r w:rsidR="000B5CA8" w:rsidRPr="00840AB3">
        <w:rPr>
          <w:rFonts w:ascii="Arial" w:eastAsia="ＭＳ Ｐ明朝" w:hAnsi="ＭＳ Ｐ明朝" w:cs="Arial" w:hint="eastAsia"/>
          <w:szCs w:val="22"/>
        </w:rPr>
        <w:t>本</w:t>
      </w:r>
      <w:r w:rsidR="000B5CA8" w:rsidRPr="00840AB3">
        <w:rPr>
          <w:rFonts w:ascii="Arial" w:eastAsia="ＭＳ Ｐ明朝" w:hAnsi="ＭＳ Ｐ明朝" w:cs="Arial" w:hint="eastAsia"/>
          <w:szCs w:val="22"/>
        </w:rPr>
        <w:t>SMQ</w:t>
      </w:r>
      <w:r w:rsidR="000B5CA8" w:rsidRPr="00840AB3">
        <w:rPr>
          <w:rFonts w:ascii="Arial" w:eastAsia="ＭＳ Ｐ明朝" w:hAnsi="ＭＳ Ｐ明朝" w:cs="Arial" w:hint="eastAsia"/>
          <w:szCs w:val="22"/>
        </w:rPr>
        <w:t>の</w:t>
      </w:r>
      <w:r>
        <w:rPr>
          <w:rFonts w:ascii="Arial" w:eastAsia="ＭＳ Ｐ明朝" w:hAnsi="ＭＳ Ｐ明朝" w:cs="Arial" w:hint="eastAsia"/>
          <w:szCs w:val="22"/>
        </w:rPr>
        <w:t>アウトプットの</w:t>
      </w:r>
      <w:r w:rsidR="000B5CA8" w:rsidRPr="00840AB3">
        <w:rPr>
          <w:rFonts w:ascii="Arial" w:eastAsia="ＭＳ Ｐ明朝" w:hAnsi="ＭＳ Ｐ明朝" w:cs="Arial" w:hint="eastAsia"/>
          <w:szCs w:val="22"/>
        </w:rPr>
        <w:t>ノイズとなると考えられる非特異的な検査所見や診断所見の用語</w:t>
      </w:r>
      <w:r w:rsidR="00FE4DAF" w:rsidRPr="00840AB3">
        <w:rPr>
          <w:rFonts w:ascii="Arial" w:eastAsia="ＭＳ Ｐ明朝" w:hAnsi="ＭＳ Ｐ明朝" w:cs="Arial" w:hint="eastAsia"/>
          <w:szCs w:val="22"/>
        </w:rPr>
        <w:t>（心筋炎や心膜炎以外の疾患でも起こりうる異常な検査・診断など）</w:t>
      </w:r>
    </w:p>
    <w:p w14:paraId="088C9DBC" w14:textId="194B9F77" w:rsidR="008A105E" w:rsidRPr="00840AB3" w:rsidRDefault="008A105E" w:rsidP="00840AB3">
      <w:pPr>
        <w:numPr>
          <w:ilvl w:val="1"/>
          <w:numId w:val="4"/>
        </w:numPr>
        <w:adjustRightInd/>
        <w:textAlignment w:val="auto"/>
        <w:rPr>
          <w:rFonts w:ascii="Arial" w:eastAsia="ＭＳ Ｐ明朝" w:hAnsi="ＭＳ Ｐ明朝" w:cs="Arial"/>
          <w:szCs w:val="22"/>
        </w:rPr>
      </w:pPr>
      <w:r w:rsidRPr="00840AB3">
        <w:rPr>
          <w:rFonts w:ascii="Arial" w:eastAsia="ＭＳ Ｐ明朝" w:hAnsi="ＭＳ Ｐ明朝" w:cs="Arial" w:hint="eastAsia"/>
          <w:szCs w:val="22"/>
        </w:rPr>
        <w:t>修飾語のない</w:t>
      </w:r>
      <w:r w:rsidR="00FE4DAF">
        <w:rPr>
          <w:rFonts w:ascii="Arial" w:eastAsia="ＭＳ Ｐ明朝" w:hAnsi="ＭＳ Ｐ明朝" w:cs="Arial" w:hint="eastAsia"/>
          <w:szCs w:val="22"/>
        </w:rPr>
        <w:t>臨床</w:t>
      </w:r>
      <w:r w:rsidR="000B5CA8" w:rsidRPr="00840AB3">
        <w:rPr>
          <w:rFonts w:ascii="Arial" w:eastAsia="ＭＳ Ｐ明朝" w:hAnsi="ＭＳ Ｐ明朝" w:cs="Arial" w:hint="eastAsia"/>
          <w:szCs w:val="22"/>
        </w:rPr>
        <w:t>検査</w:t>
      </w:r>
      <w:r w:rsidRPr="00840AB3">
        <w:rPr>
          <w:rFonts w:ascii="Arial" w:eastAsia="ＭＳ Ｐ明朝" w:hAnsi="ＭＳ Ｐ明朝" w:cs="Arial" w:hint="eastAsia"/>
          <w:szCs w:val="22"/>
        </w:rPr>
        <w:t>用語</w:t>
      </w:r>
    </w:p>
    <w:p w14:paraId="58E72BD8" w14:textId="081E3E9D" w:rsidR="00E41811" w:rsidRPr="00840AB3" w:rsidRDefault="009976F6" w:rsidP="00840AB3">
      <w:pPr>
        <w:numPr>
          <w:ilvl w:val="1"/>
          <w:numId w:val="4"/>
        </w:numPr>
        <w:adjustRightInd/>
        <w:textAlignment w:val="auto"/>
        <w:rPr>
          <w:rFonts w:ascii="Arial" w:eastAsia="ＭＳ Ｐ明朝" w:hAnsi="ＭＳ Ｐ明朝" w:cs="Arial"/>
          <w:szCs w:val="22"/>
        </w:rPr>
      </w:pPr>
      <w:r w:rsidRPr="00840AB3">
        <w:rPr>
          <w:rFonts w:ascii="Arial" w:eastAsia="ＭＳ Ｐ明朝" w:hAnsi="ＭＳ Ｐ明朝" w:cs="Arial" w:hint="eastAsia"/>
          <w:szCs w:val="22"/>
        </w:rPr>
        <w:t>「</w:t>
      </w:r>
      <w:r w:rsidR="008A105E" w:rsidRPr="00840AB3">
        <w:rPr>
          <w:rFonts w:ascii="Arial" w:eastAsia="ＭＳ Ｐ明朝" w:hAnsi="ＭＳ Ｐ明朝" w:cs="Arial" w:hint="eastAsia"/>
          <w:szCs w:val="22"/>
        </w:rPr>
        <w:t>正常</w:t>
      </w:r>
      <w:r w:rsidRPr="00840AB3">
        <w:rPr>
          <w:rFonts w:ascii="Arial" w:eastAsia="ＭＳ Ｐ明朝" w:hAnsi="ＭＳ Ｐ明朝" w:cs="Arial" w:hint="eastAsia"/>
          <w:szCs w:val="22"/>
        </w:rPr>
        <w:t>」の単語</w:t>
      </w:r>
      <w:r w:rsidR="008A105E" w:rsidRPr="00840AB3">
        <w:rPr>
          <w:rFonts w:ascii="Arial" w:eastAsia="ＭＳ Ｐ明朝" w:hAnsi="ＭＳ Ｐ明朝" w:cs="Arial" w:hint="eastAsia"/>
          <w:szCs w:val="22"/>
        </w:rPr>
        <w:t>を含む用語</w:t>
      </w:r>
    </w:p>
    <w:p w14:paraId="035FB5CA" w14:textId="77777777" w:rsidR="00E41811" w:rsidRPr="00E772B7" w:rsidRDefault="00E41811" w:rsidP="00E772B7">
      <w:pPr>
        <w:rPr>
          <w:rFonts w:ascii="ＭＳ Ｐ明朝" w:eastAsia="ＭＳ Ｐ明朝" w:hAnsi="ＭＳ Ｐ明朝"/>
        </w:rPr>
      </w:pPr>
    </w:p>
    <w:p w14:paraId="32FB8EA2" w14:textId="04BDCF18" w:rsidR="00E41811" w:rsidRPr="007C428E" w:rsidRDefault="009976F6" w:rsidP="00916949">
      <w:pPr>
        <w:pStyle w:val="4"/>
      </w:pPr>
      <w:r w:rsidRPr="00E772B7">
        <w:t>2.72.3</w:t>
      </w:r>
      <w:r>
        <w:rPr>
          <w:rFonts w:hint="eastAsia"/>
        </w:rPr>
        <w:t xml:space="preserve">　</w:t>
      </w:r>
      <w:r w:rsidR="00296AE7" w:rsidRPr="00296AE7">
        <w:rPr>
          <w:rFonts w:hint="eastAsia"/>
        </w:rPr>
        <w:t>検索の実施と検索結果の予測に関する注釈</w:t>
      </w:r>
    </w:p>
    <w:p w14:paraId="1BC03F59" w14:textId="77777777" w:rsidR="005328F4" w:rsidRPr="00E772B7" w:rsidRDefault="005328F4" w:rsidP="005328F4">
      <w:pPr>
        <w:rPr>
          <w:rFonts w:ascii="Arial" w:eastAsia="ＭＳ Ｐ明朝" w:hAnsi="Arial" w:cs="Arial"/>
        </w:rPr>
      </w:pPr>
      <w:r w:rsidRPr="00E772B7">
        <w:rPr>
          <w:rFonts w:ascii="Arial" w:eastAsia="ＭＳ Ｐ明朝" w:hAnsi="Arial" w:cs="Arial" w:hint="eastAsia"/>
        </w:rPr>
        <w:t>「非感染性心筋炎</w:t>
      </w:r>
      <w:r w:rsidRPr="00D10AFE">
        <w:rPr>
          <w:rFonts w:ascii="Arial" w:eastAsia="ＭＳ Ｐ明朝" w:hAnsi="Arial" w:cs="Arial" w:hint="eastAsia"/>
          <w:lang w:val="fr-BE"/>
        </w:rPr>
        <w:t>／</w:t>
      </w:r>
      <w:r w:rsidRPr="00E772B7">
        <w:rPr>
          <w:rFonts w:ascii="Arial" w:eastAsia="ＭＳ Ｐ明朝" w:hAnsi="Arial" w:cs="Arial" w:hint="eastAsia"/>
        </w:rPr>
        <w:t>心膜炎</w:t>
      </w:r>
      <w:r w:rsidRPr="00D10AFE">
        <w:rPr>
          <w:rFonts w:ascii="Arial" w:eastAsia="ＭＳ Ｐ明朝" w:hAnsi="Arial" w:cs="Arial" w:hint="eastAsia"/>
          <w:lang w:val="fr-BE"/>
        </w:rPr>
        <w:t>（</w:t>
      </w:r>
      <w:r w:rsidRPr="00D10AFE">
        <w:rPr>
          <w:rFonts w:ascii="Arial" w:eastAsia="ＭＳ Ｐ明朝" w:hAnsi="Arial" w:cs="Arial"/>
          <w:lang w:val="fr-BE"/>
        </w:rPr>
        <w:t>Noninfectious myocarditis/pericarditis</w:t>
      </w:r>
      <w:r w:rsidRPr="00D10AFE">
        <w:rPr>
          <w:rFonts w:ascii="Arial" w:eastAsia="ＭＳ Ｐ明朝" w:hAnsi="Arial" w:cs="Arial" w:hint="eastAsia"/>
          <w:lang w:val="fr-BE"/>
        </w:rPr>
        <w:t>）（ＳＭＱ）</w:t>
      </w:r>
      <w:r w:rsidRPr="00E772B7">
        <w:rPr>
          <w:rFonts w:ascii="Arial" w:eastAsia="ＭＳ Ｐ明朝" w:hAnsi="Arial" w:cs="Arial" w:hint="eastAsia"/>
        </w:rPr>
        <w:t>」には、狭域検索と広域検索の用語を備えている。詳細な注意事項は</w:t>
      </w:r>
      <w:r w:rsidRPr="00E772B7">
        <w:rPr>
          <w:rFonts w:ascii="Arial" w:eastAsia="ＭＳ Ｐ明朝" w:hAnsi="Arial" w:cs="Arial"/>
        </w:rPr>
        <w:t>1.5.2.1</w:t>
      </w:r>
      <w:r w:rsidRPr="00E772B7">
        <w:rPr>
          <w:rFonts w:ascii="Arial" w:eastAsia="ＭＳ Ｐ明朝" w:hAnsi="Arial" w:cs="Arial" w:hint="eastAsia"/>
        </w:rPr>
        <w:t>項に記載されている。</w:t>
      </w:r>
    </w:p>
    <w:p w14:paraId="394B0C47" w14:textId="179B3F08" w:rsidR="005328F4" w:rsidRPr="00E772B7" w:rsidRDefault="005328F4" w:rsidP="005328F4">
      <w:pPr>
        <w:rPr>
          <w:rFonts w:ascii="Arial" w:eastAsia="ＭＳ Ｐ明朝" w:hAnsi="Arial" w:cs="Arial"/>
        </w:rPr>
      </w:pPr>
      <w:r w:rsidRPr="00E772B7">
        <w:rPr>
          <w:rFonts w:ascii="Arial" w:eastAsia="ＭＳ Ｐ明朝" w:hAnsi="Arial" w:cs="Arial" w:hint="eastAsia"/>
        </w:rPr>
        <w:t>「非感染性心筋炎／心膜炎（</w:t>
      </w:r>
      <w:r w:rsidRPr="00E772B7">
        <w:rPr>
          <w:rFonts w:ascii="Arial" w:eastAsia="ＭＳ Ｐ明朝" w:hAnsi="Arial" w:cs="Arial"/>
        </w:rPr>
        <w:t>Noninfectious myocarditis/pericarditis</w:t>
      </w:r>
      <w:r w:rsidRPr="00E772B7">
        <w:rPr>
          <w:rFonts w:ascii="Arial" w:eastAsia="ＭＳ Ｐ明朝" w:hAnsi="Arial" w:cs="Arial" w:hint="eastAsia"/>
        </w:rPr>
        <w:t>）（ＳＭＱ）」は</w:t>
      </w:r>
      <w:r w:rsidRPr="00E772B7">
        <w:rPr>
          <w:rFonts w:ascii="Arial" w:eastAsia="ＭＳ Ｐ明朝" w:hAnsi="Arial" w:cs="Arial"/>
        </w:rPr>
        <w:t xml:space="preserve"> MedDRA MSSO </w:t>
      </w:r>
      <w:r w:rsidRPr="00E772B7">
        <w:rPr>
          <w:rFonts w:ascii="Arial" w:eastAsia="ＭＳ Ｐ明朝" w:hAnsi="Arial" w:cs="Arial" w:hint="eastAsia"/>
        </w:rPr>
        <w:t>と規制当局および業界の国際的な専門家グループにより、医学的判断に基づいて作成されたものである。</w:t>
      </w:r>
    </w:p>
    <w:p w14:paraId="27C2E3C1" w14:textId="218D1942" w:rsidR="00E41811" w:rsidRPr="00E772B7" w:rsidRDefault="005328F4" w:rsidP="00E772B7">
      <w:pPr>
        <w:rPr>
          <w:rFonts w:ascii="ＭＳ Ｐ明朝" w:eastAsia="ＭＳ Ｐ明朝" w:hAnsi="ＭＳ Ｐ明朝"/>
        </w:rPr>
      </w:pPr>
      <w:r w:rsidRPr="00E772B7">
        <w:rPr>
          <w:rFonts w:ascii="Arial" w:eastAsia="ＭＳ Ｐ明朝" w:hAnsi="Arial" w:cs="Arial" w:hint="eastAsia"/>
        </w:rPr>
        <w:t>ユーザーは、「非感染性心筋炎／心膜炎（</w:t>
      </w:r>
      <w:r w:rsidRPr="00E772B7">
        <w:rPr>
          <w:rFonts w:ascii="Arial" w:eastAsia="ＭＳ Ｐ明朝" w:hAnsi="Arial" w:cs="Arial"/>
        </w:rPr>
        <w:t>Noninfectious myocarditis/pericarditis</w:t>
      </w:r>
      <w:r w:rsidRPr="00E772B7">
        <w:rPr>
          <w:rFonts w:ascii="Arial" w:eastAsia="ＭＳ Ｐ明朝" w:hAnsi="Arial" w:cs="Arial" w:hint="eastAsia"/>
        </w:rPr>
        <w:t>）</w:t>
      </w:r>
      <w:r w:rsidR="00466EA2" w:rsidRPr="00E772B7">
        <w:rPr>
          <w:rFonts w:ascii="Arial" w:eastAsia="ＭＳ Ｐ明朝" w:hAnsi="Arial" w:cs="Arial" w:hint="eastAsia"/>
        </w:rPr>
        <w:t>（ＳＭＱ）</w:t>
      </w:r>
      <w:r w:rsidRPr="00E772B7">
        <w:rPr>
          <w:rFonts w:ascii="Arial" w:eastAsia="ＭＳ Ｐ明朝" w:hAnsi="Arial" w:cs="Arial" w:hint="eastAsia"/>
        </w:rPr>
        <w:t>」と「不整脈（</w:t>
      </w:r>
      <w:r w:rsidRPr="00E772B7">
        <w:rPr>
          <w:rFonts w:ascii="Arial" w:eastAsia="ＭＳ Ｐ明朝" w:hAnsi="Arial" w:cs="Arial"/>
        </w:rPr>
        <w:t>Cardiac arrhythmias</w:t>
      </w:r>
      <w:r w:rsidRPr="00E772B7">
        <w:rPr>
          <w:rFonts w:ascii="Arial" w:eastAsia="ＭＳ Ｐ明朝" w:hAnsi="Arial" w:cs="Arial" w:hint="eastAsia"/>
        </w:rPr>
        <w:t>（ＳＭＱ）」を組み合わせて、心筋炎や心膜炎に伴う心電図所見や不整脈をより包括的に検索することを検討すると良い。</w:t>
      </w:r>
    </w:p>
    <w:p w14:paraId="234E2D48" w14:textId="77777777" w:rsidR="00E41811" w:rsidRPr="00E772B7" w:rsidRDefault="00E41811" w:rsidP="00E772B7">
      <w:pPr>
        <w:rPr>
          <w:rFonts w:ascii="ＭＳ Ｐ明朝" w:eastAsia="ＭＳ Ｐ明朝" w:hAnsi="ＭＳ Ｐ明朝"/>
        </w:rPr>
      </w:pPr>
    </w:p>
    <w:p w14:paraId="72994DBA" w14:textId="5976E936" w:rsidR="00E41811" w:rsidRPr="007C428E" w:rsidRDefault="007C428E" w:rsidP="00916949">
      <w:pPr>
        <w:pStyle w:val="4"/>
      </w:pPr>
      <w:r w:rsidRPr="00E772B7">
        <w:t>2.72.4</w:t>
      </w:r>
      <w:r w:rsidR="002D38A7">
        <w:rPr>
          <w:rFonts w:hint="eastAsia"/>
        </w:rPr>
        <w:t xml:space="preserve">　</w:t>
      </w:r>
      <w:r w:rsidR="002D38A7" w:rsidRPr="002D38A7">
        <w:rPr>
          <w:rFonts w:hint="eastAsia"/>
        </w:rPr>
        <w:t>「非感染性心筋炎／心膜炎（</w:t>
      </w:r>
      <w:r w:rsidR="002D38A7" w:rsidRPr="002D38A7">
        <w:rPr>
          <w:rFonts w:hint="eastAsia"/>
        </w:rPr>
        <w:t>Noninfectious myocarditis/pericarditis</w:t>
      </w:r>
      <w:r w:rsidR="002D38A7" w:rsidRPr="002D38A7">
        <w:rPr>
          <w:rFonts w:hint="eastAsia"/>
        </w:rPr>
        <w:t>）</w:t>
      </w:r>
      <w:r w:rsidR="002D38A7" w:rsidRPr="003B2A2A">
        <w:t>（ＳＭＱ）」の参考資料リスト</w:t>
      </w:r>
    </w:p>
    <w:p w14:paraId="63C6D8BA" w14:textId="05BDC0FB" w:rsidR="007C428E" w:rsidRPr="00840AB3" w:rsidRDefault="007C428E" w:rsidP="00840AB3">
      <w:pPr>
        <w:numPr>
          <w:ilvl w:val="0"/>
          <w:numId w:val="3"/>
        </w:numPr>
        <w:tabs>
          <w:tab w:val="clear" w:pos="360"/>
          <w:tab w:val="num" w:pos="426"/>
        </w:tabs>
        <w:ind w:left="420" w:hanging="420"/>
        <w:jc w:val="left"/>
        <w:rPr>
          <w:rFonts w:ascii="Arial" w:eastAsia="ＭＳ Ｐ明朝" w:hAnsi="Arial" w:cs="Arial"/>
          <w:lang w:val="it-IT"/>
        </w:rPr>
      </w:pPr>
      <w:r w:rsidRPr="00840AB3">
        <w:rPr>
          <w:rFonts w:ascii="Arial" w:eastAsia="ＭＳ Ｐ明朝" w:hAnsi="Arial" w:cs="Arial"/>
          <w:lang w:val="it-IT"/>
        </w:rPr>
        <w:t>Bozkurt B, Kamat I and Hoetz PJ. Myocarditis with COVID-19 mRNA Vaccines. Circulation 144 (2021) 471-484</w:t>
      </w:r>
    </w:p>
    <w:p w14:paraId="5E754603" w14:textId="6BD4E40E" w:rsidR="007C428E" w:rsidRPr="00840AB3" w:rsidRDefault="007C428E" w:rsidP="00C63DD4">
      <w:pPr>
        <w:numPr>
          <w:ilvl w:val="0"/>
          <w:numId w:val="3"/>
        </w:numPr>
        <w:tabs>
          <w:tab w:val="clear" w:pos="360"/>
          <w:tab w:val="num" w:pos="426"/>
        </w:tabs>
        <w:ind w:left="420" w:hanging="420"/>
        <w:jc w:val="left"/>
        <w:rPr>
          <w:rFonts w:ascii="Arial" w:eastAsia="ＭＳ Ｐ明朝" w:hAnsi="Arial" w:cs="Arial"/>
          <w:lang w:val="it-IT"/>
        </w:rPr>
      </w:pPr>
      <w:r w:rsidRPr="00840AB3">
        <w:rPr>
          <w:rFonts w:ascii="Arial" w:eastAsia="ＭＳ Ｐ明朝" w:hAnsi="Arial" w:cs="Arial"/>
          <w:lang w:val="it-IT"/>
        </w:rPr>
        <w:t xml:space="preserve">Brighton Collaboration myocarditis/pericarditis case definition (accessed online on 14 December 2021) </w:t>
      </w:r>
      <w:r w:rsidR="00840AB3" w:rsidRPr="00840AB3">
        <w:rPr>
          <w:rFonts w:ascii="Arial" w:eastAsia="ＭＳ Ｐ明朝" w:hAnsi="Arial" w:cs="Arial"/>
          <w:lang w:val="it-IT"/>
        </w:rPr>
        <w:br/>
      </w:r>
      <w:r w:rsidRPr="00840AB3">
        <w:rPr>
          <w:rFonts w:ascii="Arial" w:eastAsia="ＭＳ Ｐ明朝" w:hAnsi="Arial" w:cs="Arial"/>
          <w:lang w:val="it-IT"/>
        </w:rPr>
        <w:t>https://brightoncollaboration.us/myocarditis-case-definition-update/</w:t>
      </w:r>
    </w:p>
    <w:p w14:paraId="540BD740" w14:textId="1BBA3030" w:rsidR="007C428E" w:rsidRPr="00840AB3" w:rsidRDefault="007C428E" w:rsidP="00840AB3">
      <w:pPr>
        <w:numPr>
          <w:ilvl w:val="0"/>
          <w:numId w:val="3"/>
        </w:numPr>
        <w:tabs>
          <w:tab w:val="clear" w:pos="360"/>
          <w:tab w:val="num" w:pos="426"/>
        </w:tabs>
        <w:ind w:left="420" w:hanging="420"/>
        <w:jc w:val="left"/>
        <w:rPr>
          <w:rFonts w:ascii="Arial" w:eastAsia="ＭＳ Ｐ明朝" w:hAnsi="Arial" w:cs="Arial"/>
          <w:lang w:val="it-IT"/>
        </w:rPr>
      </w:pPr>
      <w:r w:rsidRPr="00840AB3">
        <w:rPr>
          <w:rFonts w:ascii="Arial" w:eastAsia="ＭＳ Ｐ明朝" w:hAnsi="Arial" w:cs="Arial"/>
          <w:lang w:val="it-IT"/>
        </w:rPr>
        <w:t>Butta C, Zappia L, Laterra G and Roberto M. Diagnostic and prognostic role of electrocardiogram in acute myocarditis: A comprehensive review. Annals of Noninvasive Electrocardiology 25 (2020) 125-134</w:t>
      </w:r>
    </w:p>
    <w:p w14:paraId="654D9D3F" w14:textId="74B84EF0" w:rsidR="007C428E" w:rsidRPr="00840AB3" w:rsidRDefault="007C428E" w:rsidP="00840AB3">
      <w:pPr>
        <w:numPr>
          <w:ilvl w:val="0"/>
          <w:numId w:val="3"/>
        </w:numPr>
        <w:tabs>
          <w:tab w:val="clear" w:pos="360"/>
          <w:tab w:val="num" w:pos="426"/>
        </w:tabs>
        <w:ind w:left="420" w:hanging="420"/>
        <w:jc w:val="left"/>
        <w:rPr>
          <w:rFonts w:ascii="Arial" w:eastAsia="ＭＳ Ｐ明朝" w:hAnsi="Arial" w:cs="Arial"/>
          <w:lang w:val="it-IT"/>
        </w:rPr>
      </w:pPr>
      <w:r w:rsidRPr="00840AB3">
        <w:rPr>
          <w:rFonts w:ascii="Arial" w:eastAsia="ＭＳ Ｐ明朝" w:hAnsi="Arial" w:cs="Arial"/>
          <w:lang w:val="it-IT"/>
        </w:rPr>
        <w:t>Daniels PR, Berry GJ, Tazelaar HD and Cooper LT. Giant cell myocarditis as a manifestation of drug hypersensitivity. Cardiovascular Pathology 9 (2000) 287-291</w:t>
      </w:r>
    </w:p>
    <w:p w14:paraId="6D966269" w14:textId="2711BB91" w:rsidR="007C428E" w:rsidRPr="00840AB3" w:rsidRDefault="007C428E" w:rsidP="00840AB3">
      <w:pPr>
        <w:numPr>
          <w:ilvl w:val="0"/>
          <w:numId w:val="3"/>
        </w:numPr>
        <w:tabs>
          <w:tab w:val="clear" w:pos="360"/>
          <w:tab w:val="num" w:pos="426"/>
        </w:tabs>
        <w:ind w:left="420" w:hanging="420"/>
        <w:jc w:val="left"/>
        <w:rPr>
          <w:rFonts w:ascii="Arial" w:eastAsia="ＭＳ Ｐ明朝" w:hAnsi="Arial" w:cs="Arial"/>
          <w:lang w:val="it-IT"/>
        </w:rPr>
      </w:pPr>
      <w:r w:rsidRPr="00840AB3">
        <w:rPr>
          <w:rFonts w:ascii="Arial" w:eastAsia="ＭＳ Ｐ明朝" w:hAnsi="Arial" w:cs="Arial"/>
          <w:lang w:val="it-IT"/>
        </w:rPr>
        <w:t>Imazio M and LeWinter M. Evaluation and treatment of pericarditis: a systematic review. JAMA 314 (2015) 1498-1506</w:t>
      </w:r>
    </w:p>
    <w:p w14:paraId="3D4A3EE5" w14:textId="5C480E50" w:rsidR="007C428E" w:rsidRPr="00840AB3" w:rsidRDefault="007C428E" w:rsidP="00840AB3">
      <w:pPr>
        <w:numPr>
          <w:ilvl w:val="0"/>
          <w:numId w:val="3"/>
        </w:numPr>
        <w:tabs>
          <w:tab w:val="clear" w:pos="360"/>
          <w:tab w:val="num" w:pos="426"/>
        </w:tabs>
        <w:ind w:left="420" w:hanging="420"/>
        <w:jc w:val="left"/>
        <w:rPr>
          <w:rFonts w:ascii="Arial" w:eastAsia="ＭＳ Ｐ明朝" w:hAnsi="Arial" w:cs="Arial"/>
          <w:lang w:val="it-IT"/>
        </w:rPr>
      </w:pPr>
      <w:r w:rsidRPr="00840AB3">
        <w:rPr>
          <w:rFonts w:ascii="Arial" w:eastAsia="ＭＳ Ｐ明朝" w:hAnsi="Arial" w:cs="Arial"/>
          <w:lang w:val="it-IT"/>
        </w:rPr>
        <w:t>Masek KP and Levis JT. ECG Diagnosis: Acute pericarditis. The Permanente Journal 17(4), (2013)</w:t>
      </w:r>
    </w:p>
    <w:p w14:paraId="645BAEA1" w14:textId="3D355C54" w:rsidR="007C428E" w:rsidRPr="00840AB3" w:rsidRDefault="007C428E" w:rsidP="00840AB3">
      <w:pPr>
        <w:keepLines/>
        <w:numPr>
          <w:ilvl w:val="0"/>
          <w:numId w:val="3"/>
        </w:numPr>
        <w:tabs>
          <w:tab w:val="clear" w:pos="360"/>
          <w:tab w:val="num" w:pos="426"/>
        </w:tabs>
        <w:ind w:left="420" w:hanging="420"/>
        <w:jc w:val="left"/>
        <w:rPr>
          <w:rFonts w:ascii="Arial" w:eastAsia="ＭＳ Ｐ明朝" w:hAnsi="Arial" w:cs="Arial"/>
          <w:lang w:val="it-IT"/>
        </w:rPr>
      </w:pPr>
      <w:r w:rsidRPr="00840AB3">
        <w:rPr>
          <w:rFonts w:ascii="Arial" w:eastAsia="ＭＳ Ｐ明朝" w:hAnsi="Arial" w:cs="Arial"/>
          <w:lang w:val="it-IT"/>
        </w:rPr>
        <w:lastRenderedPageBreak/>
        <w:t>Mevorach D, Anis E, Cedar N et al. Myocarditis after BNT161b2 mRNA Vaccine against Covid-19 in Israel. New England Journal of Medicine, October 6, 2021</w:t>
      </w:r>
    </w:p>
    <w:p w14:paraId="2C4755B8" w14:textId="588438C7" w:rsidR="007C428E" w:rsidRPr="00840AB3" w:rsidRDefault="007C428E" w:rsidP="00840AB3">
      <w:pPr>
        <w:numPr>
          <w:ilvl w:val="0"/>
          <w:numId w:val="3"/>
        </w:numPr>
        <w:tabs>
          <w:tab w:val="clear" w:pos="360"/>
          <w:tab w:val="num" w:pos="426"/>
        </w:tabs>
        <w:ind w:left="420" w:hanging="420"/>
        <w:jc w:val="left"/>
        <w:rPr>
          <w:rFonts w:ascii="Arial" w:eastAsia="ＭＳ Ｐ明朝" w:hAnsi="Arial" w:cs="Arial"/>
          <w:lang w:val="it-IT"/>
        </w:rPr>
      </w:pPr>
      <w:r w:rsidRPr="00840AB3">
        <w:rPr>
          <w:rFonts w:ascii="Arial" w:eastAsia="ＭＳ Ｐ明朝" w:hAnsi="Arial" w:cs="Arial"/>
          <w:lang w:val="it-IT"/>
        </w:rPr>
        <w:t>Patone M, Mei XW, Handunnetthi L, Dixon S et al. Risks of myocarditis, pericarditis, and cardiac arrhythmias associated with COVID-19 vaccination or SARS-CoV-2 infection. Nature Medicine (2021) (accessed on 14 December 2021)</w:t>
      </w:r>
      <w:r w:rsidR="00840AB3">
        <w:rPr>
          <w:rFonts w:ascii="Arial" w:eastAsia="ＭＳ Ｐ明朝" w:hAnsi="Arial" w:cs="Arial"/>
          <w:lang w:val="it-IT"/>
        </w:rPr>
        <w:br/>
      </w:r>
      <w:r w:rsidRPr="00840AB3">
        <w:rPr>
          <w:rFonts w:ascii="Arial" w:eastAsia="ＭＳ Ｐ明朝" w:hAnsi="Arial" w:cs="Arial"/>
          <w:lang w:val="it-IT"/>
        </w:rPr>
        <w:t>https://www.nature.com/articles/s41591-021-01630-0</w:t>
      </w:r>
    </w:p>
    <w:p w14:paraId="47B037A7" w14:textId="1CBAC1D3" w:rsidR="007C428E" w:rsidRPr="00840AB3" w:rsidRDefault="007C428E" w:rsidP="00840AB3">
      <w:pPr>
        <w:numPr>
          <w:ilvl w:val="0"/>
          <w:numId w:val="3"/>
        </w:numPr>
        <w:tabs>
          <w:tab w:val="clear" w:pos="360"/>
          <w:tab w:val="num" w:pos="426"/>
        </w:tabs>
        <w:ind w:left="420" w:hanging="420"/>
        <w:jc w:val="left"/>
        <w:rPr>
          <w:rFonts w:ascii="Arial" w:eastAsia="ＭＳ Ｐ明朝" w:hAnsi="Arial" w:cs="Arial"/>
          <w:lang w:val="it-IT"/>
        </w:rPr>
      </w:pPr>
      <w:r w:rsidRPr="00840AB3">
        <w:rPr>
          <w:rFonts w:ascii="Arial" w:eastAsia="ＭＳ Ｐ明朝" w:hAnsi="Arial" w:cs="Arial"/>
          <w:lang w:val="it-IT"/>
        </w:rPr>
        <w:t>Taliercio CP, Olney BA and Lie JT. Myocarditis related to drug hypersensitivity. Mayo Clinic Proceedings 60 (1985) 463-468</w:t>
      </w:r>
    </w:p>
    <w:p w14:paraId="3A1FB062" w14:textId="3672E4CE" w:rsidR="00E41811" w:rsidRPr="00840AB3" w:rsidRDefault="007C428E" w:rsidP="00840AB3">
      <w:pPr>
        <w:numPr>
          <w:ilvl w:val="0"/>
          <w:numId w:val="3"/>
        </w:numPr>
        <w:tabs>
          <w:tab w:val="clear" w:pos="360"/>
          <w:tab w:val="num" w:pos="426"/>
        </w:tabs>
        <w:ind w:left="420" w:hanging="420"/>
        <w:jc w:val="left"/>
        <w:rPr>
          <w:rFonts w:ascii="Arial" w:eastAsia="ＭＳ Ｐ明朝" w:hAnsi="Arial" w:cs="Arial"/>
          <w:lang w:val="it-IT"/>
        </w:rPr>
      </w:pPr>
      <w:r w:rsidRPr="00840AB3">
        <w:rPr>
          <w:rFonts w:ascii="Arial" w:eastAsia="ＭＳ Ｐ明朝" w:hAnsi="Arial" w:cs="Arial"/>
          <w:lang w:val="it-IT"/>
        </w:rPr>
        <w:t>Witberg G, Barda N, Hoss S et al. Myocarditis after Covid-19 Vaccination in a Large Health Care Organization. New England Journal of Medicine, October 6, 2021</w:t>
      </w:r>
    </w:p>
    <w:p w14:paraId="1E2C4C45" w14:textId="77777777" w:rsidR="00E41811" w:rsidRDefault="00E41811" w:rsidP="00E772B7"/>
    <w:p w14:paraId="340120FD" w14:textId="18C90F4B" w:rsidR="001529B8" w:rsidRDefault="001529B8">
      <w:pPr>
        <w:widowControl/>
        <w:adjustRightInd/>
        <w:spacing w:line="240" w:lineRule="auto"/>
        <w:jc w:val="left"/>
        <w:textAlignment w:val="auto"/>
      </w:pPr>
      <w:r>
        <w:br w:type="page"/>
      </w:r>
    </w:p>
    <w:p w14:paraId="4FAD5A57" w14:textId="6876552A" w:rsidR="00E83BCD" w:rsidRPr="00FD70F4" w:rsidRDefault="006A544F" w:rsidP="00111A35">
      <w:pPr>
        <w:pStyle w:val="3"/>
      </w:pPr>
      <w:bookmarkStart w:id="730" w:name="_Toc95749476"/>
      <w:r>
        <w:lastRenderedPageBreak/>
        <w:t>2.</w:t>
      </w:r>
      <w:r w:rsidR="00111A35">
        <w:rPr>
          <w:rFonts w:hint="eastAsia"/>
        </w:rPr>
        <w:t>73</w:t>
      </w:r>
      <w:r w:rsidR="005B277E">
        <w:rPr>
          <w:rFonts w:hint="eastAsia"/>
        </w:rPr>
        <w:tab/>
      </w:r>
      <w:r w:rsidR="00D215E1" w:rsidRPr="008F75B4">
        <w:rPr>
          <w:rFonts w:hAnsi="ＭＳ ゴシック" w:hint="eastAsia"/>
        </w:rPr>
        <w:t>「眼感染</w:t>
      </w:r>
      <w:r w:rsidR="00D215E1" w:rsidRPr="00440167">
        <w:rPr>
          <w:rFonts w:ascii="ＭＳ Ｐゴシック" w:hAnsi="ＭＳ Ｐゴシック" w:hint="eastAsia"/>
        </w:rPr>
        <w:t>（</w:t>
      </w:r>
      <w:r w:rsidR="00355CB9" w:rsidRPr="00440167">
        <w:rPr>
          <w:rFonts w:ascii="ＭＳ Ｐゴシック" w:hAnsi="ＭＳ Ｐゴシック"/>
        </w:rPr>
        <w:t>Ocular Infections</w:t>
      </w:r>
      <w:r w:rsidR="00D215E1" w:rsidRPr="00440167">
        <w:rPr>
          <w:rFonts w:ascii="ＭＳ Ｐゴシック" w:hAnsi="ＭＳ Ｐゴシック" w:hint="eastAsia"/>
        </w:rPr>
        <w:t>）</w:t>
      </w:r>
      <w:r w:rsidR="00D215E1" w:rsidRPr="008F75B4">
        <w:rPr>
          <w:rFonts w:hAnsi="ＭＳ ゴシック" w:hint="eastAsia"/>
        </w:rPr>
        <w:t>（ＳＭＱ）」</w:t>
      </w:r>
      <w:bookmarkEnd w:id="726"/>
      <w:bookmarkEnd w:id="727"/>
      <w:bookmarkEnd w:id="728"/>
      <w:bookmarkEnd w:id="730"/>
    </w:p>
    <w:p w14:paraId="486F894E" w14:textId="77777777" w:rsidR="00874597" w:rsidRPr="00D8627F" w:rsidRDefault="00874597" w:rsidP="00874597">
      <w:pPr>
        <w:jc w:val="center"/>
        <w:rPr>
          <w:rFonts w:ascii="Arial" w:eastAsia="ＭＳ Ｐ明朝" w:hAnsi="Arial"/>
          <w:b/>
          <w:sz w:val="22"/>
          <w:szCs w:val="22"/>
        </w:rPr>
      </w:pPr>
      <w:bookmarkStart w:id="731" w:name="_Toc205710925"/>
      <w:bookmarkStart w:id="732" w:name="_Toc220921165"/>
      <w:r w:rsidRPr="00D8627F">
        <w:rPr>
          <w:rFonts w:ascii="Arial" w:eastAsia="ＭＳ Ｐ明朝" w:hAnsi="Arial"/>
          <w:b/>
          <w:sz w:val="22"/>
          <w:szCs w:val="22"/>
        </w:rPr>
        <w:t>（</w:t>
      </w:r>
      <w:r w:rsidRPr="00D8627F">
        <w:rPr>
          <w:rFonts w:ascii="Arial" w:eastAsia="ＭＳ Ｐ明朝" w:hAnsi="Arial"/>
          <w:b/>
          <w:sz w:val="22"/>
          <w:szCs w:val="22"/>
        </w:rPr>
        <w:t>2010</w:t>
      </w:r>
      <w:r w:rsidRPr="00D8627F">
        <w:rPr>
          <w:rFonts w:ascii="Arial" w:eastAsia="ＭＳ Ｐ明朝" w:hAnsi="Arial"/>
          <w:b/>
          <w:sz w:val="22"/>
          <w:szCs w:val="22"/>
        </w:rPr>
        <w:t>年</w:t>
      </w:r>
      <w:r w:rsidRPr="00D8627F">
        <w:rPr>
          <w:rFonts w:ascii="Arial" w:eastAsia="ＭＳ Ｐ明朝" w:hAnsi="Arial"/>
          <w:b/>
          <w:sz w:val="22"/>
          <w:szCs w:val="22"/>
        </w:rPr>
        <w:t>9</w:t>
      </w:r>
      <w:r w:rsidRPr="00D8627F">
        <w:rPr>
          <w:rFonts w:ascii="Arial" w:eastAsia="ＭＳ Ｐ明朝" w:hAnsi="Arial"/>
          <w:b/>
          <w:sz w:val="22"/>
          <w:szCs w:val="22"/>
        </w:rPr>
        <w:t>月正式リリース）</w:t>
      </w:r>
      <w:bookmarkEnd w:id="731"/>
      <w:bookmarkEnd w:id="732"/>
    </w:p>
    <w:p w14:paraId="79F35D09" w14:textId="77777777" w:rsidR="00874597" w:rsidRPr="003B2A2A" w:rsidRDefault="00874597" w:rsidP="00874597">
      <w:pPr>
        <w:jc w:val="center"/>
        <w:rPr>
          <w:rFonts w:ascii="Arial" w:eastAsia="ＭＳ Ｐ明朝" w:hAnsi="Arial" w:cs="Arial"/>
          <w:b/>
          <w:sz w:val="22"/>
          <w:szCs w:val="22"/>
        </w:rPr>
      </w:pPr>
    </w:p>
    <w:p w14:paraId="08450B19" w14:textId="7A64D08B" w:rsidR="00E83BCD" w:rsidRPr="003B2A2A" w:rsidRDefault="006A544F" w:rsidP="00916949">
      <w:pPr>
        <w:pStyle w:val="4"/>
      </w:pPr>
      <w:r>
        <w:t>2.</w:t>
      </w:r>
      <w:r w:rsidR="00111A35">
        <w:rPr>
          <w:rFonts w:hint="eastAsia"/>
        </w:rPr>
        <w:t>73</w:t>
      </w:r>
      <w:r>
        <w:t>.1</w:t>
      </w:r>
      <w:r w:rsidR="00355CB9" w:rsidRPr="003B2A2A">
        <w:t xml:space="preserve">　定義</w:t>
      </w:r>
    </w:p>
    <w:p w14:paraId="5BC7760D" w14:textId="77777777" w:rsidR="00874597" w:rsidRPr="005A24F7" w:rsidRDefault="00CA7A66" w:rsidP="008B0A6B">
      <w:pPr>
        <w:numPr>
          <w:ilvl w:val="0"/>
          <w:numId w:val="23"/>
        </w:numPr>
        <w:adjustRightInd/>
        <w:textAlignment w:val="auto"/>
        <w:rPr>
          <w:rFonts w:ascii="Arial" w:eastAsia="ＭＳ Ｐ明朝" w:hAnsi="Arial" w:cs="Arial"/>
        </w:rPr>
      </w:pPr>
      <w:r w:rsidRPr="005A24F7">
        <w:rPr>
          <w:rFonts w:ascii="Arial" w:eastAsia="ＭＳ Ｐ明朝" w:hAnsi="Arial" w:cs="Arial" w:hint="eastAsia"/>
          <w:szCs w:val="22"/>
        </w:rPr>
        <w:t>3</w:t>
      </w:r>
      <w:r w:rsidR="00874597" w:rsidRPr="005A24F7">
        <w:rPr>
          <w:rFonts w:ascii="Arial" w:eastAsia="ＭＳ Ｐ明朝" w:hAnsi="ＭＳ Ｐ明朝" w:cs="Arial"/>
        </w:rPr>
        <w:t>種の発生形態</w:t>
      </w:r>
    </w:p>
    <w:p w14:paraId="0E08C4DD" w14:textId="77777777" w:rsidR="00874597" w:rsidRPr="003B2A2A" w:rsidRDefault="00874597" w:rsidP="008B0A6B">
      <w:pPr>
        <w:numPr>
          <w:ilvl w:val="1"/>
          <w:numId w:val="4"/>
        </w:numPr>
        <w:adjustRightInd/>
        <w:textAlignment w:val="auto"/>
        <w:rPr>
          <w:rFonts w:ascii="Arial" w:eastAsia="ＭＳ Ｐ明朝" w:hAnsi="ＭＳ Ｐ明朝" w:cs="Arial"/>
          <w:szCs w:val="22"/>
        </w:rPr>
      </w:pPr>
      <w:r w:rsidRPr="003B2A2A">
        <w:rPr>
          <w:rFonts w:ascii="Arial" w:eastAsia="ＭＳ Ｐ明朝" w:hAnsi="ＭＳ Ｐ明朝" w:cs="Arial"/>
          <w:szCs w:val="22"/>
        </w:rPr>
        <w:t>角膜と結膜に発生するもの</w:t>
      </w:r>
    </w:p>
    <w:p w14:paraId="01751A98" w14:textId="77777777" w:rsidR="00874597" w:rsidRPr="003B2A2A" w:rsidRDefault="00874597" w:rsidP="008B0A6B">
      <w:pPr>
        <w:numPr>
          <w:ilvl w:val="1"/>
          <w:numId w:val="4"/>
        </w:numPr>
        <w:adjustRightInd/>
        <w:textAlignment w:val="auto"/>
        <w:rPr>
          <w:rFonts w:ascii="Arial" w:eastAsia="ＭＳ Ｐ明朝" w:hAnsi="ＭＳ Ｐ明朝" w:cs="Arial"/>
          <w:szCs w:val="22"/>
        </w:rPr>
      </w:pPr>
      <w:r w:rsidRPr="003B2A2A">
        <w:rPr>
          <w:rFonts w:ascii="Arial" w:eastAsia="ＭＳ Ｐ明朝" w:hAnsi="ＭＳ Ｐ明朝" w:cs="Arial"/>
          <w:szCs w:val="22"/>
        </w:rPr>
        <w:t>眼内炎（目の内側の感染）</w:t>
      </w:r>
    </w:p>
    <w:p w14:paraId="0489F790" w14:textId="77777777" w:rsidR="00874597" w:rsidRPr="003B2A2A" w:rsidRDefault="00874597" w:rsidP="008B0A6B">
      <w:pPr>
        <w:numPr>
          <w:ilvl w:val="1"/>
          <w:numId w:val="4"/>
        </w:numPr>
        <w:adjustRightInd/>
        <w:textAlignment w:val="auto"/>
        <w:rPr>
          <w:rFonts w:ascii="Arial" w:eastAsia="ＭＳ Ｐ明朝" w:hAnsi="ＭＳ Ｐ明朝" w:cs="Arial"/>
          <w:szCs w:val="22"/>
        </w:rPr>
      </w:pPr>
      <w:r w:rsidRPr="003B2A2A">
        <w:rPr>
          <w:rFonts w:ascii="Arial" w:eastAsia="ＭＳ Ｐ明朝" w:hAnsi="ＭＳ Ｐ明朝" w:cs="Arial"/>
          <w:szCs w:val="22"/>
        </w:rPr>
        <w:t>眼球付属器と眼窩の感染</w:t>
      </w:r>
    </w:p>
    <w:p w14:paraId="3BEB0796" w14:textId="77777777" w:rsidR="00874597" w:rsidRPr="005A24F7" w:rsidRDefault="00874597" w:rsidP="008B0A6B">
      <w:pPr>
        <w:numPr>
          <w:ilvl w:val="0"/>
          <w:numId w:val="23"/>
        </w:numPr>
        <w:tabs>
          <w:tab w:val="left" w:pos="735"/>
        </w:tabs>
        <w:adjustRightInd/>
        <w:textAlignment w:val="auto"/>
        <w:rPr>
          <w:rFonts w:ascii="Arial" w:eastAsia="ＭＳ Ｐ明朝" w:hAnsi="Arial" w:cs="Arial"/>
        </w:rPr>
      </w:pPr>
      <w:r w:rsidRPr="005A24F7">
        <w:rPr>
          <w:rFonts w:ascii="Arial" w:eastAsia="ＭＳ Ｐ明朝" w:hAnsi="ＭＳ Ｐ明朝" w:cs="Arial"/>
        </w:rPr>
        <w:t>眼感染治療</w:t>
      </w:r>
    </w:p>
    <w:p w14:paraId="428ED446" w14:textId="77777777" w:rsidR="00874597" w:rsidRPr="003B2A2A" w:rsidRDefault="00874597" w:rsidP="008B0A6B">
      <w:pPr>
        <w:numPr>
          <w:ilvl w:val="1"/>
          <w:numId w:val="4"/>
        </w:numPr>
        <w:adjustRightInd/>
        <w:textAlignment w:val="auto"/>
        <w:rPr>
          <w:rFonts w:ascii="Arial" w:eastAsia="ＭＳ Ｐ明朝" w:hAnsi="ＭＳ Ｐ明朝" w:cs="Arial"/>
          <w:szCs w:val="22"/>
        </w:rPr>
      </w:pPr>
      <w:r w:rsidRPr="003B2A2A">
        <w:rPr>
          <w:rFonts w:ascii="Arial" w:eastAsia="ＭＳ Ｐ明朝" w:hAnsi="ＭＳ Ｐ明朝" w:cs="Arial"/>
          <w:szCs w:val="22"/>
        </w:rPr>
        <w:t>症状の重症度と予想される予後の程度に基づく</w:t>
      </w:r>
    </w:p>
    <w:p w14:paraId="7C7266A8" w14:textId="77777777" w:rsidR="00874597" w:rsidRPr="003B2A2A" w:rsidRDefault="00874597" w:rsidP="008B0A6B">
      <w:pPr>
        <w:numPr>
          <w:ilvl w:val="1"/>
          <w:numId w:val="4"/>
        </w:numPr>
        <w:adjustRightInd/>
        <w:textAlignment w:val="auto"/>
        <w:rPr>
          <w:rFonts w:ascii="Arial" w:eastAsia="ＭＳ Ｐ明朝" w:hAnsi="ＭＳ Ｐ明朝" w:cs="Arial"/>
          <w:szCs w:val="22"/>
        </w:rPr>
      </w:pPr>
      <w:r w:rsidRPr="003B2A2A">
        <w:rPr>
          <w:rFonts w:ascii="Arial" w:eastAsia="ＭＳ Ｐ明朝" w:hAnsi="ＭＳ Ｐ明朝" w:cs="Arial"/>
          <w:szCs w:val="22"/>
        </w:rPr>
        <w:t>重篤な結膜炎には広範囲抗生物質による積極的治療が必要</w:t>
      </w:r>
    </w:p>
    <w:p w14:paraId="4BD92415" w14:textId="77777777" w:rsidR="00874597" w:rsidRPr="003B2A2A" w:rsidRDefault="00874597" w:rsidP="008B0A6B">
      <w:pPr>
        <w:numPr>
          <w:ilvl w:val="1"/>
          <w:numId w:val="4"/>
        </w:numPr>
        <w:adjustRightInd/>
        <w:textAlignment w:val="auto"/>
        <w:rPr>
          <w:rFonts w:ascii="Arial" w:eastAsia="ＭＳ Ｐ明朝" w:hAnsi="ＭＳ Ｐ明朝" w:cs="Arial"/>
          <w:szCs w:val="22"/>
        </w:rPr>
      </w:pPr>
      <w:r w:rsidRPr="003B2A2A">
        <w:rPr>
          <w:rFonts w:ascii="Arial" w:eastAsia="ＭＳ Ｐ明朝" w:hAnsi="ＭＳ Ｐ明朝" w:cs="Arial"/>
          <w:szCs w:val="22"/>
        </w:rPr>
        <w:t>治療を行っても視力を喪失することもある</w:t>
      </w:r>
    </w:p>
    <w:p w14:paraId="644A0694" w14:textId="27603929" w:rsidR="00874597" w:rsidRPr="003B2A2A" w:rsidRDefault="00874597" w:rsidP="008B0A6B">
      <w:pPr>
        <w:numPr>
          <w:ilvl w:val="1"/>
          <w:numId w:val="4"/>
        </w:numPr>
        <w:adjustRightInd/>
        <w:textAlignment w:val="auto"/>
        <w:rPr>
          <w:rFonts w:ascii="Arial" w:eastAsia="ＭＳ Ｐ明朝" w:hAnsi="ＭＳ Ｐ明朝" w:cs="Arial"/>
          <w:szCs w:val="22"/>
        </w:rPr>
      </w:pPr>
      <w:r w:rsidRPr="003B2A2A">
        <w:rPr>
          <w:rFonts w:ascii="Arial" w:eastAsia="ＭＳ Ｐ明朝" w:hAnsi="ＭＳ Ｐ明朝" w:cs="Arial"/>
          <w:szCs w:val="22"/>
        </w:rPr>
        <w:t>最近手術を行った患者は眼内炎を発症する</w:t>
      </w:r>
      <w:r w:rsidR="007B1C12">
        <w:rPr>
          <w:rFonts w:ascii="Arial" w:eastAsia="ＭＳ Ｐ明朝" w:hAnsi="ＭＳ Ｐ明朝" w:cs="Arial"/>
          <w:szCs w:val="22"/>
        </w:rPr>
        <w:t>リスク</w:t>
      </w:r>
      <w:r w:rsidRPr="003B2A2A">
        <w:rPr>
          <w:rFonts w:ascii="Arial" w:eastAsia="ＭＳ Ｐ明朝" w:hAnsi="ＭＳ Ｐ明朝" w:cs="Arial"/>
          <w:szCs w:val="22"/>
        </w:rPr>
        <w:t>がある</w:t>
      </w:r>
    </w:p>
    <w:p w14:paraId="06EB4A83" w14:textId="77777777" w:rsidR="00874597" w:rsidRPr="005A24F7" w:rsidRDefault="00874597" w:rsidP="008B0A6B">
      <w:pPr>
        <w:numPr>
          <w:ilvl w:val="0"/>
          <w:numId w:val="23"/>
        </w:numPr>
        <w:adjustRightInd/>
        <w:textAlignment w:val="auto"/>
        <w:rPr>
          <w:rFonts w:ascii="Arial" w:eastAsia="ＭＳ Ｐ明朝" w:hAnsi="Arial" w:cs="Arial"/>
        </w:rPr>
      </w:pPr>
      <w:r w:rsidRPr="005A24F7">
        <w:rPr>
          <w:rFonts w:ascii="Arial" w:eastAsia="ＭＳ Ｐ明朝" w:hAnsi="ＭＳ Ｐ明朝" w:cs="Arial"/>
        </w:rPr>
        <w:t>多種の細菌や真菌が眼感染の原因となりうる</w:t>
      </w:r>
    </w:p>
    <w:p w14:paraId="0B9648E7" w14:textId="77777777" w:rsidR="00874597" w:rsidRPr="005A24F7" w:rsidRDefault="00874597" w:rsidP="00874597">
      <w:pPr>
        <w:rPr>
          <w:rFonts w:ascii="Arial" w:eastAsia="ＭＳ Ｐ明朝" w:hAnsi="Arial" w:cs="Arial"/>
        </w:rPr>
      </w:pPr>
    </w:p>
    <w:p w14:paraId="1F777A12" w14:textId="0716467A" w:rsidR="00E83BCD" w:rsidRPr="003B2A2A" w:rsidRDefault="006A544F" w:rsidP="00916949">
      <w:pPr>
        <w:pStyle w:val="4"/>
      </w:pPr>
      <w:r>
        <w:t>2.</w:t>
      </w:r>
      <w:r w:rsidR="00111A35">
        <w:rPr>
          <w:rFonts w:hint="eastAsia"/>
        </w:rPr>
        <w:t>73</w:t>
      </w:r>
      <w:r>
        <w:t>.2</w:t>
      </w:r>
      <w:r w:rsidR="00355CB9" w:rsidRPr="003B2A2A">
        <w:t xml:space="preserve">　包含／除外基準</w:t>
      </w:r>
    </w:p>
    <w:p w14:paraId="4592C833" w14:textId="77777777" w:rsidR="00874597" w:rsidRPr="005A24F7" w:rsidRDefault="00874597" w:rsidP="008B0A6B">
      <w:pPr>
        <w:numPr>
          <w:ilvl w:val="0"/>
          <w:numId w:val="23"/>
        </w:numPr>
        <w:adjustRightInd/>
        <w:textAlignment w:val="auto"/>
        <w:rPr>
          <w:rFonts w:ascii="Arial" w:eastAsia="ＭＳ Ｐ明朝" w:hAnsi="Arial" w:cs="Arial"/>
        </w:rPr>
      </w:pPr>
      <w:r w:rsidRPr="005A24F7">
        <w:rPr>
          <w:rFonts w:ascii="Arial" w:eastAsia="ＭＳ Ｐ明朝" w:hAnsi="ＭＳ Ｐ明朝" w:cs="Arial"/>
        </w:rPr>
        <w:t>包含：</w:t>
      </w:r>
    </w:p>
    <w:p w14:paraId="2B172731" w14:textId="1ED77FC0" w:rsidR="00874597" w:rsidRPr="003B2A2A" w:rsidRDefault="00874597" w:rsidP="008B0A6B">
      <w:pPr>
        <w:numPr>
          <w:ilvl w:val="1"/>
          <w:numId w:val="4"/>
        </w:numPr>
        <w:adjustRightInd/>
        <w:textAlignment w:val="auto"/>
        <w:rPr>
          <w:rFonts w:ascii="Arial" w:eastAsia="ＭＳ Ｐ明朝" w:hAnsi="ＭＳ Ｐ明朝" w:cs="Arial"/>
          <w:szCs w:val="22"/>
        </w:rPr>
      </w:pPr>
      <w:r w:rsidRPr="003B2A2A">
        <w:rPr>
          <w:rFonts w:ascii="Arial" w:eastAsia="ＭＳ Ｐ明朝" w:hAnsi="ＭＳ Ｐ明朝" w:cs="Arial"/>
          <w:szCs w:val="22"/>
        </w:rPr>
        <w:t>眼感染に直接関連するか、眼感染を説明している用語</w:t>
      </w:r>
      <w:r w:rsidR="009E281E">
        <w:rPr>
          <w:rFonts w:ascii="Arial" w:eastAsia="ＭＳ Ｐ明朝" w:hAnsi="ＭＳ Ｐ明朝" w:cs="Arial" w:hint="eastAsia"/>
          <w:szCs w:val="22"/>
        </w:rPr>
        <w:t>－</w:t>
      </w:r>
      <w:r w:rsidRPr="003B2A2A">
        <w:rPr>
          <w:rFonts w:ascii="Arial" w:eastAsia="ＭＳ Ｐ明朝" w:hAnsi="ＭＳ Ｐ明朝" w:cs="Arial"/>
          <w:szCs w:val="22"/>
        </w:rPr>
        <w:t>これらは通常、狭域用語である。これらの感染用語には眼窩、眼窩周囲の構造物としての、結膜、眼瞼、睫毛、涙器システム、角膜、上強膜、虹彩、網膜、視神経が含まれている</w:t>
      </w:r>
    </w:p>
    <w:p w14:paraId="32475466" w14:textId="7A530FCB" w:rsidR="00874597" w:rsidRPr="003B2A2A" w:rsidRDefault="00874597" w:rsidP="008B0A6B">
      <w:pPr>
        <w:numPr>
          <w:ilvl w:val="1"/>
          <w:numId w:val="4"/>
        </w:numPr>
        <w:adjustRightInd/>
        <w:textAlignment w:val="auto"/>
        <w:rPr>
          <w:rFonts w:ascii="Arial" w:eastAsia="ＭＳ Ｐ明朝" w:hAnsi="ＭＳ Ｐ明朝" w:cs="Arial"/>
          <w:szCs w:val="22"/>
        </w:rPr>
      </w:pPr>
      <w:r w:rsidRPr="003B2A2A">
        <w:rPr>
          <w:rFonts w:ascii="Arial" w:eastAsia="ＭＳ Ｐ明朝" w:hAnsi="ＭＳ Ｐ明朝" w:cs="Arial"/>
          <w:szCs w:val="22"/>
        </w:rPr>
        <w:t>実際の感染症用語ではないかも知れないが、眼感染を表すことができる用語（例：</w:t>
      </w:r>
      <w:r w:rsidRPr="003B2A2A">
        <w:rPr>
          <w:rFonts w:ascii="Arial" w:eastAsia="ＭＳ Ｐ明朝" w:hAnsi="ＭＳ Ｐ明朝" w:cs="Arial"/>
          <w:szCs w:val="22"/>
        </w:rPr>
        <w:t>PT</w:t>
      </w:r>
      <w:r w:rsidRPr="003B2A2A">
        <w:rPr>
          <w:rFonts w:ascii="Arial" w:eastAsia="ＭＳ Ｐ明朝" w:hAnsi="ＭＳ Ｐ明朝" w:cs="Arial"/>
          <w:szCs w:val="22"/>
        </w:rPr>
        <w:t>「</w:t>
      </w:r>
      <w:r w:rsidR="00C61EB7" w:rsidRPr="00C61EB7">
        <w:rPr>
          <w:rFonts w:ascii="Arial" w:eastAsia="ＭＳ Ｐ明朝" w:hAnsi="ＭＳ Ｐ明朝" w:cs="Arial" w:hint="eastAsia"/>
          <w:szCs w:val="22"/>
        </w:rPr>
        <w:t>ぶどう膜炎</w:t>
      </w:r>
      <w:r w:rsidRPr="003B2A2A">
        <w:rPr>
          <w:rFonts w:ascii="Arial" w:eastAsia="ＭＳ Ｐ明朝" w:hAnsi="ＭＳ Ｐ明朝" w:cs="Arial"/>
          <w:szCs w:val="22"/>
        </w:rPr>
        <w:t>（</w:t>
      </w:r>
      <w:r w:rsidRPr="003B2A2A">
        <w:rPr>
          <w:rFonts w:ascii="Arial" w:eastAsia="ＭＳ Ｐ明朝" w:hAnsi="ＭＳ Ｐ明朝" w:cs="Arial"/>
          <w:szCs w:val="22"/>
        </w:rPr>
        <w:t>Uveitis</w:t>
      </w:r>
      <w:r w:rsidRPr="003B2A2A">
        <w:rPr>
          <w:rFonts w:ascii="Arial" w:eastAsia="ＭＳ Ｐ明朝" w:hAnsi="ＭＳ Ｐ明朝" w:cs="Arial"/>
          <w:szCs w:val="22"/>
        </w:rPr>
        <w:t>）」）</w:t>
      </w:r>
      <w:r w:rsidR="00D74BE3">
        <w:rPr>
          <w:rFonts w:ascii="Arial" w:eastAsia="ＭＳ Ｐ明朝" w:hAnsi="ＭＳ Ｐ明朝" w:cs="Arial" w:hint="eastAsia"/>
          <w:szCs w:val="22"/>
        </w:rPr>
        <w:t>－</w:t>
      </w:r>
      <w:r w:rsidRPr="003B2A2A">
        <w:rPr>
          <w:rFonts w:ascii="Arial" w:eastAsia="ＭＳ Ｐ明朝" w:hAnsi="ＭＳ Ｐ明朝" w:cs="Arial"/>
          <w:szCs w:val="22"/>
        </w:rPr>
        <w:t>これらは一般的には広域用語である</w:t>
      </w:r>
    </w:p>
    <w:p w14:paraId="757D9F79" w14:textId="77777777" w:rsidR="00874597" w:rsidRPr="005A24F7" w:rsidRDefault="00874597" w:rsidP="008B0A6B">
      <w:pPr>
        <w:pStyle w:val="aff4"/>
        <w:numPr>
          <w:ilvl w:val="0"/>
          <w:numId w:val="23"/>
        </w:numPr>
        <w:tabs>
          <w:tab w:val="left" w:pos="735"/>
        </w:tabs>
        <w:ind w:leftChars="0"/>
        <w:rPr>
          <w:rFonts w:ascii="Arial" w:eastAsia="ＭＳ Ｐ明朝" w:hAnsi="Arial" w:cs="Arial"/>
        </w:rPr>
      </w:pPr>
      <w:r w:rsidRPr="005A24F7">
        <w:rPr>
          <w:rFonts w:ascii="Arial" w:eastAsia="ＭＳ Ｐ明朝" w:hAnsi="ＭＳ Ｐ明朝" w:cs="Arial"/>
        </w:rPr>
        <w:t>除外：</w:t>
      </w:r>
    </w:p>
    <w:p w14:paraId="6F5BDDAA" w14:textId="77777777" w:rsidR="00874597" w:rsidRPr="003B2A2A" w:rsidRDefault="00874597" w:rsidP="008B0A6B">
      <w:pPr>
        <w:numPr>
          <w:ilvl w:val="1"/>
          <w:numId w:val="4"/>
        </w:numPr>
        <w:adjustRightInd/>
        <w:textAlignment w:val="auto"/>
        <w:rPr>
          <w:rFonts w:ascii="Arial" w:eastAsia="ＭＳ Ｐ明朝" w:hAnsi="ＭＳ Ｐ明朝" w:cs="Arial"/>
          <w:szCs w:val="22"/>
        </w:rPr>
      </w:pPr>
      <w:r w:rsidRPr="003B2A2A">
        <w:rPr>
          <w:rFonts w:ascii="Arial" w:eastAsia="ＭＳ Ｐ明朝" w:hAnsi="ＭＳ Ｐ明朝" w:cs="Arial"/>
          <w:szCs w:val="22"/>
        </w:rPr>
        <w:t>感染が原因でない眼障害の用語（例、アレルギー、自己免疫状態、傷害）</w:t>
      </w:r>
    </w:p>
    <w:p w14:paraId="3253B493" w14:textId="77777777" w:rsidR="00874597" w:rsidRPr="003B2A2A" w:rsidRDefault="00874597" w:rsidP="008B0A6B">
      <w:pPr>
        <w:numPr>
          <w:ilvl w:val="1"/>
          <w:numId w:val="4"/>
        </w:numPr>
        <w:adjustRightInd/>
        <w:textAlignment w:val="auto"/>
        <w:rPr>
          <w:rFonts w:ascii="Arial" w:eastAsia="ＭＳ Ｐ明朝" w:hAnsi="ＭＳ Ｐ明朝" w:cs="Arial"/>
          <w:szCs w:val="22"/>
        </w:rPr>
      </w:pPr>
      <w:r w:rsidRPr="003B2A2A">
        <w:rPr>
          <w:rFonts w:ascii="Arial" w:eastAsia="ＭＳ Ｐ明朝" w:hAnsi="ＭＳ Ｐ明朝" w:cs="Arial"/>
          <w:szCs w:val="22"/>
        </w:rPr>
        <w:t>先天性および新生児の眼の状態に関する用語</w:t>
      </w:r>
    </w:p>
    <w:p w14:paraId="504341F2" w14:textId="47CF1120" w:rsidR="00874597" w:rsidRPr="003B2A2A" w:rsidRDefault="00874597" w:rsidP="008B0A6B">
      <w:pPr>
        <w:numPr>
          <w:ilvl w:val="1"/>
          <w:numId w:val="4"/>
        </w:numPr>
        <w:adjustRightInd/>
        <w:textAlignment w:val="auto"/>
        <w:rPr>
          <w:rFonts w:ascii="Arial" w:eastAsia="ＭＳ Ｐ明朝" w:hAnsi="ＭＳ Ｐ明朝" w:cs="Arial"/>
          <w:szCs w:val="22"/>
        </w:rPr>
      </w:pPr>
      <w:r w:rsidRPr="003B2A2A">
        <w:rPr>
          <w:rFonts w:ascii="Arial" w:eastAsia="ＭＳ Ｐ明朝" w:hAnsi="ＭＳ Ｐ明朝" w:cs="Arial"/>
          <w:szCs w:val="22"/>
        </w:rPr>
        <w:t>非特異的な眼症状に関する用語</w:t>
      </w:r>
    </w:p>
    <w:p w14:paraId="5E923CE3" w14:textId="77777777" w:rsidR="00874597" w:rsidRPr="005A24F7" w:rsidRDefault="00874597" w:rsidP="00BF1AC5">
      <w:pPr>
        <w:tabs>
          <w:tab w:val="num" w:pos="350"/>
        </w:tabs>
        <w:ind w:leftChars="7" w:left="351" w:hangingChars="160" w:hanging="336"/>
        <w:rPr>
          <w:rFonts w:ascii="Arial" w:eastAsia="ＭＳ Ｐ明朝" w:hAnsi="Arial" w:cs="Arial"/>
          <w:szCs w:val="22"/>
        </w:rPr>
      </w:pPr>
    </w:p>
    <w:p w14:paraId="2B36C415" w14:textId="1D4A494A" w:rsidR="00E83BCD" w:rsidRPr="003B2A2A" w:rsidRDefault="006A544F" w:rsidP="00916949">
      <w:pPr>
        <w:pStyle w:val="4"/>
      </w:pPr>
      <w:r>
        <w:t>2.</w:t>
      </w:r>
      <w:r w:rsidR="00111A35">
        <w:rPr>
          <w:rFonts w:hint="eastAsia"/>
        </w:rPr>
        <w:t>73</w:t>
      </w:r>
      <w:r>
        <w:t>.3</w:t>
      </w:r>
      <w:r w:rsidR="00355CB9" w:rsidRPr="003B2A2A">
        <w:t xml:space="preserve">　</w:t>
      </w:r>
      <w:bookmarkStart w:id="733" w:name="_Hlk94278927"/>
      <w:r w:rsidR="00355CB9" w:rsidRPr="003B2A2A">
        <w:t>検索の実施と検索結果の予測に関する注釈</w:t>
      </w:r>
      <w:bookmarkEnd w:id="733"/>
    </w:p>
    <w:p w14:paraId="6F0D1784" w14:textId="601CE399" w:rsidR="00874597" w:rsidRPr="005A24F7" w:rsidRDefault="00874597" w:rsidP="00874597">
      <w:pPr>
        <w:rPr>
          <w:rFonts w:ascii="Arial" w:eastAsia="ＭＳ Ｐ明朝" w:hAnsi="Arial" w:cs="Arial"/>
        </w:rPr>
      </w:pPr>
      <w:r w:rsidRPr="005A24F7">
        <w:rPr>
          <w:rFonts w:ascii="Arial" w:eastAsia="ＭＳ Ｐ明朝" w:hAnsi="ＭＳ Ｐ明朝" w:cs="Arial"/>
        </w:rPr>
        <w:t>「</w:t>
      </w:r>
      <w:r w:rsidRPr="005A24F7">
        <w:rPr>
          <w:rFonts w:ascii="Arial" w:eastAsia="ＭＳ Ｐ明朝" w:hAnsi="ＭＳ Ｐ明朝" w:cs="Arial"/>
          <w:szCs w:val="21"/>
        </w:rPr>
        <w:t>眼感染</w:t>
      </w:r>
      <w:r w:rsidR="001E6A83" w:rsidRPr="00BF1AC5">
        <w:rPr>
          <w:rFonts w:ascii="Arial" w:eastAsia="ＭＳ Ｐ明朝" w:hAnsi="ＭＳ Ｐ明朝" w:cs="Arial" w:hint="eastAsia"/>
          <w:szCs w:val="21"/>
          <w:lang w:val="fr-BE"/>
        </w:rPr>
        <w:t>（</w:t>
      </w:r>
      <w:r w:rsidR="001E6A83" w:rsidRPr="00BF1AC5">
        <w:rPr>
          <w:rFonts w:ascii="Arial" w:eastAsia="ＭＳ Ｐ明朝" w:hAnsi="ＭＳ Ｐ明朝" w:cs="Arial"/>
          <w:szCs w:val="21"/>
          <w:lang w:val="fr-BE"/>
        </w:rPr>
        <w:t>Ocular Infections</w:t>
      </w:r>
      <w:r w:rsidR="001E6A83" w:rsidRPr="00BF1AC5">
        <w:rPr>
          <w:rFonts w:ascii="Arial" w:eastAsia="ＭＳ Ｐ明朝" w:hAnsi="ＭＳ Ｐ明朝" w:cs="Arial" w:hint="eastAsia"/>
          <w:szCs w:val="21"/>
          <w:lang w:val="fr-BE"/>
        </w:rPr>
        <w:t>）</w:t>
      </w:r>
      <w:r w:rsidRPr="00BF1AC5">
        <w:rPr>
          <w:rFonts w:ascii="Arial" w:eastAsia="ＭＳ Ｐ明朝" w:hAnsi="ＭＳ Ｐ明朝" w:cs="Arial"/>
          <w:lang w:val="fr-BE"/>
        </w:rPr>
        <w:t>（ＳＭＱ）</w:t>
      </w:r>
      <w:r w:rsidRPr="005A24F7">
        <w:rPr>
          <w:rFonts w:ascii="Arial" w:eastAsia="ＭＳ Ｐ明朝" w:hAnsi="ＭＳ Ｐ明朝" w:cs="Arial"/>
        </w:rPr>
        <w:t>」は狭域検索と広域検索</w:t>
      </w:r>
      <w:r w:rsidR="00CE20E4">
        <w:rPr>
          <w:rFonts w:ascii="Arial" w:eastAsia="ＭＳ Ｐ明朝" w:hAnsi="ＭＳ Ｐ明朝" w:cs="Arial"/>
        </w:rPr>
        <w:t>の用語</w:t>
      </w:r>
      <w:r w:rsidRPr="005A24F7">
        <w:rPr>
          <w:rFonts w:ascii="Arial" w:eastAsia="ＭＳ Ｐ明朝" w:hAnsi="ＭＳ Ｐ明朝" w:cs="Arial"/>
        </w:rPr>
        <w:t>を備えている。詳細は</w:t>
      </w:r>
      <w:r w:rsidRPr="005A24F7">
        <w:rPr>
          <w:rFonts w:ascii="Arial" w:eastAsia="ＭＳ Ｐ明朝" w:hAnsi="Arial" w:cs="Arial"/>
        </w:rPr>
        <w:t>1.5.2.1</w:t>
      </w:r>
      <w:r w:rsidRPr="005A24F7">
        <w:rPr>
          <w:rFonts w:ascii="Arial" w:eastAsia="ＭＳ Ｐ明朝" w:hAnsi="ＭＳ Ｐ明朝" w:cs="Arial"/>
        </w:rPr>
        <w:t>を参照すること。</w:t>
      </w:r>
    </w:p>
    <w:p w14:paraId="644C2481" w14:textId="77777777" w:rsidR="00874597" w:rsidRPr="005A24F7" w:rsidRDefault="00874597" w:rsidP="00874597">
      <w:pPr>
        <w:rPr>
          <w:rFonts w:ascii="Arial" w:eastAsia="ＭＳ Ｐ明朝" w:hAnsi="Arial" w:cs="Arial"/>
        </w:rPr>
      </w:pPr>
    </w:p>
    <w:p w14:paraId="582144F3" w14:textId="5C58201A" w:rsidR="00E83BCD" w:rsidRPr="003B2A2A" w:rsidRDefault="006A544F" w:rsidP="00916949">
      <w:pPr>
        <w:pStyle w:val="4"/>
      </w:pPr>
      <w:r>
        <w:t>2.</w:t>
      </w:r>
      <w:r w:rsidR="00111A35">
        <w:rPr>
          <w:rFonts w:hint="eastAsia"/>
        </w:rPr>
        <w:t>73</w:t>
      </w:r>
      <w:r>
        <w:t>.4</w:t>
      </w:r>
      <w:r w:rsidR="003B2A2A" w:rsidRPr="003B2A2A">
        <w:t xml:space="preserve">　</w:t>
      </w:r>
      <w:r w:rsidR="00355CB9" w:rsidRPr="003B2A2A">
        <w:t>「眼感染</w:t>
      </w:r>
      <w:r w:rsidR="001E6A83" w:rsidRPr="001E6A83">
        <w:rPr>
          <w:rFonts w:hint="eastAsia"/>
        </w:rPr>
        <w:t>（</w:t>
      </w:r>
      <w:r w:rsidR="001E6A83" w:rsidRPr="001E6A83">
        <w:rPr>
          <w:rFonts w:hint="eastAsia"/>
        </w:rPr>
        <w:t>Ocular Infections</w:t>
      </w:r>
      <w:r w:rsidR="001E6A83" w:rsidRPr="001E6A83">
        <w:rPr>
          <w:rFonts w:hint="eastAsia"/>
        </w:rPr>
        <w:t>）</w:t>
      </w:r>
      <w:r w:rsidR="00355CB9" w:rsidRPr="003B2A2A">
        <w:t>（ＳＭＱ）」の参考資料リスト</w:t>
      </w:r>
    </w:p>
    <w:p w14:paraId="0F5F0130" w14:textId="77777777" w:rsidR="00874597" w:rsidRPr="005A24F7" w:rsidRDefault="00874597" w:rsidP="00BF1AC5">
      <w:pPr>
        <w:numPr>
          <w:ilvl w:val="0"/>
          <w:numId w:val="77"/>
        </w:numPr>
        <w:tabs>
          <w:tab w:val="clear" w:pos="360"/>
          <w:tab w:val="num" w:pos="709"/>
        </w:tabs>
        <w:ind w:left="851" w:hanging="425"/>
        <w:jc w:val="left"/>
        <w:rPr>
          <w:rFonts w:ascii="Arial" w:eastAsia="ＭＳ Ｐ明朝" w:hAnsi="Arial" w:cs="Arial"/>
          <w:szCs w:val="21"/>
        </w:rPr>
      </w:pPr>
      <w:hyperlink r:id="rId40" w:history="1">
        <w:r w:rsidRPr="005A24F7">
          <w:rPr>
            <w:rFonts w:ascii="Arial" w:eastAsia="ＭＳ Ｐ明朝" w:hAnsi="Arial" w:cs="Arial"/>
            <w:szCs w:val="21"/>
          </w:rPr>
          <w:t>Donahue SP</w:t>
        </w:r>
      </w:hyperlink>
      <w:r w:rsidRPr="005A24F7">
        <w:rPr>
          <w:rFonts w:ascii="Arial" w:eastAsia="ＭＳ Ｐ明朝" w:hAnsi="Arial" w:cs="Arial"/>
          <w:szCs w:val="21"/>
        </w:rPr>
        <w:t xml:space="preserve">, </w:t>
      </w:r>
      <w:hyperlink r:id="rId41" w:history="1">
        <w:r w:rsidRPr="005A24F7">
          <w:rPr>
            <w:rFonts w:ascii="Arial" w:eastAsia="ＭＳ Ｐ明朝" w:hAnsi="Arial" w:cs="Arial"/>
            <w:szCs w:val="21"/>
          </w:rPr>
          <w:t>Khoury JM</w:t>
        </w:r>
      </w:hyperlink>
      <w:r w:rsidRPr="005A24F7">
        <w:rPr>
          <w:rFonts w:ascii="Arial" w:eastAsia="ＭＳ Ｐ明朝" w:hAnsi="Arial" w:cs="Arial"/>
          <w:szCs w:val="21"/>
        </w:rPr>
        <w:t xml:space="preserve">, and </w:t>
      </w:r>
      <w:hyperlink r:id="rId42" w:history="1">
        <w:r w:rsidRPr="005A24F7">
          <w:rPr>
            <w:rFonts w:ascii="Arial" w:eastAsia="ＭＳ Ｐ明朝" w:hAnsi="Arial" w:cs="Arial"/>
            <w:szCs w:val="21"/>
          </w:rPr>
          <w:t>Kowalski RP</w:t>
        </w:r>
      </w:hyperlink>
      <w:r w:rsidRPr="005A24F7">
        <w:rPr>
          <w:rFonts w:ascii="Arial" w:eastAsia="ＭＳ Ｐ明朝" w:hAnsi="Arial" w:cs="Arial"/>
          <w:szCs w:val="21"/>
        </w:rPr>
        <w:t xml:space="preserve">.  </w:t>
      </w:r>
      <w:r w:rsidRPr="005A24F7">
        <w:rPr>
          <w:rFonts w:ascii="Arial" w:eastAsia="ＭＳ Ｐ明朝" w:hAnsi="Arial" w:cs="Arial"/>
          <w:kern w:val="36"/>
          <w:szCs w:val="21"/>
        </w:rPr>
        <w:t xml:space="preserve">Common ocular infections. A prescriber's guide. </w:t>
      </w:r>
      <w:hyperlink r:id="rId43" w:tooltip="Drugs." w:history="1">
        <w:r w:rsidRPr="005A24F7">
          <w:rPr>
            <w:rFonts w:ascii="Arial" w:eastAsia="ＭＳ Ｐ明朝" w:hAnsi="Arial" w:cs="Arial"/>
            <w:szCs w:val="21"/>
          </w:rPr>
          <w:t>Drugs.</w:t>
        </w:r>
      </w:hyperlink>
      <w:r w:rsidRPr="005A24F7">
        <w:rPr>
          <w:rFonts w:ascii="Arial" w:eastAsia="ＭＳ Ｐ明朝" w:hAnsi="Arial" w:cs="Arial"/>
          <w:szCs w:val="21"/>
        </w:rPr>
        <w:t xml:space="preserve"> 1996 Oct;52(4):526-40.</w:t>
      </w:r>
    </w:p>
    <w:p w14:paraId="4E138C08" w14:textId="72CD7EC7" w:rsidR="00EC18C4" w:rsidRDefault="00874597" w:rsidP="00BF1AC5">
      <w:pPr>
        <w:numPr>
          <w:ilvl w:val="0"/>
          <w:numId w:val="77"/>
        </w:numPr>
        <w:tabs>
          <w:tab w:val="clear" w:pos="360"/>
          <w:tab w:val="num" w:pos="426"/>
        </w:tabs>
        <w:ind w:left="840" w:hanging="420"/>
        <w:jc w:val="left"/>
      </w:pPr>
      <w:proofErr w:type="spellStart"/>
      <w:r w:rsidRPr="00BF1AC5">
        <w:rPr>
          <w:rFonts w:ascii="Arial" w:eastAsia="ＭＳ Ｐ明朝" w:hAnsi="Arial" w:cs="Arial"/>
          <w:szCs w:val="21"/>
        </w:rPr>
        <w:t>Sherwal</w:t>
      </w:r>
      <w:proofErr w:type="spellEnd"/>
      <w:r w:rsidRPr="00BF1AC5">
        <w:rPr>
          <w:rFonts w:ascii="Arial" w:eastAsia="ＭＳ Ｐ明朝" w:hAnsi="Arial" w:cs="Arial"/>
          <w:szCs w:val="21"/>
        </w:rPr>
        <w:t>, BL and Verma, AK.   Epidemiology of ocular infection due to bacteria and fungus – a prospective study.  JK Science Vol. 10 No.3, July-September 2008</w:t>
      </w:r>
      <w:bookmarkStart w:id="734" w:name="_2.65_「眼球運動障害（Ocular_motility"/>
      <w:bookmarkEnd w:id="734"/>
      <w:r w:rsidRPr="0087281C">
        <w:br w:type="page"/>
      </w:r>
    </w:p>
    <w:p w14:paraId="6776BCD6" w14:textId="31CE1F13" w:rsidR="00E83BCD" w:rsidRPr="00CE081A" w:rsidRDefault="006A544F" w:rsidP="00111A35">
      <w:pPr>
        <w:pStyle w:val="3"/>
        <w:rPr>
          <w:lang w:val="en-US"/>
        </w:rPr>
      </w:pPr>
      <w:bookmarkStart w:id="735" w:name="_Toc78904348"/>
      <w:bookmarkStart w:id="736" w:name="_Toc95749477"/>
      <w:r w:rsidRPr="00CE081A">
        <w:rPr>
          <w:lang w:val="en-US"/>
        </w:rPr>
        <w:lastRenderedPageBreak/>
        <w:t>2.</w:t>
      </w:r>
      <w:r w:rsidR="00111A35" w:rsidRPr="00CE081A">
        <w:rPr>
          <w:rFonts w:hint="eastAsia"/>
          <w:lang w:val="en-US"/>
        </w:rPr>
        <w:t>74</w:t>
      </w:r>
      <w:r w:rsidR="005B277E" w:rsidRPr="00CE081A">
        <w:rPr>
          <w:lang w:val="en-US"/>
        </w:rPr>
        <w:tab/>
      </w:r>
      <w:r w:rsidR="00D215E1" w:rsidRPr="008F75B4">
        <w:rPr>
          <w:rFonts w:hAnsi="ＭＳ ゴシック" w:hint="eastAsia"/>
        </w:rPr>
        <w:t>「眼球運動障害</w:t>
      </w:r>
      <w:r w:rsidR="00D215E1" w:rsidRPr="00CE081A">
        <w:rPr>
          <w:rFonts w:ascii="ＭＳ Ｐゴシック" w:hAnsi="ＭＳ Ｐゴシック" w:hint="eastAsia"/>
          <w:lang w:val="en-US"/>
        </w:rPr>
        <w:t>（</w:t>
      </w:r>
      <w:r w:rsidR="00355CB9" w:rsidRPr="00CE081A">
        <w:rPr>
          <w:rFonts w:ascii="ＭＳ Ｐゴシック" w:hAnsi="ＭＳ Ｐゴシック"/>
          <w:lang w:val="en-US"/>
        </w:rPr>
        <w:t>Ocular motility disorders</w:t>
      </w:r>
      <w:r w:rsidR="00D215E1" w:rsidRPr="00CE081A">
        <w:rPr>
          <w:rFonts w:ascii="ＭＳ Ｐゴシック" w:hAnsi="ＭＳ Ｐゴシック" w:hint="eastAsia"/>
          <w:lang w:val="en-US"/>
        </w:rPr>
        <w:t>）</w:t>
      </w:r>
      <w:r w:rsidR="00D215E1" w:rsidRPr="00CE081A">
        <w:rPr>
          <w:rFonts w:hAnsi="ＭＳ ゴシック" w:hint="eastAsia"/>
          <w:lang w:val="en-US"/>
        </w:rPr>
        <w:t>（ＳＭＱ）</w:t>
      </w:r>
      <w:r w:rsidR="00D215E1" w:rsidRPr="008F75B4">
        <w:rPr>
          <w:rFonts w:hAnsi="ＭＳ ゴシック" w:hint="eastAsia"/>
        </w:rPr>
        <w:t>」</w:t>
      </w:r>
      <w:bookmarkEnd w:id="735"/>
      <w:bookmarkEnd w:id="736"/>
    </w:p>
    <w:p w14:paraId="51375075" w14:textId="77777777" w:rsidR="00874597" w:rsidRPr="00A47B37" w:rsidRDefault="00874597" w:rsidP="00874597">
      <w:pPr>
        <w:jc w:val="center"/>
        <w:rPr>
          <w:rFonts w:ascii="Arial" w:eastAsia="ＭＳ Ｐ明朝" w:hAnsi="Arial"/>
          <w:b/>
          <w:sz w:val="22"/>
          <w:szCs w:val="22"/>
        </w:rPr>
      </w:pPr>
      <w:r w:rsidRPr="00A47B37">
        <w:rPr>
          <w:rFonts w:ascii="Arial" w:eastAsia="ＭＳ Ｐ明朝" w:hAnsi="Arial" w:hint="eastAsia"/>
          <w:b/>
          <w:sz w:val="22"/>
          <w:szCs w:val="22"/>
        </w:rPr>
        <w:t>（</w:t>
      </w:r>
      <w:r w:rsidR="00D215E1" w:rsidRPr="00A47B37">
        <w:rPr>
          <w:rFonts w:ascii="Arial" w:eastAsia="ＭＳ Ｐ明朝" w:hAnsi="Arial"/>
          <w:b/>
          <w:sz w:val="22"/>
          <w:szCs w:val="22"/>
        </w:rPr>
        <w:t>2010</w:t>
      </w:r>
      <w:r w:rsidR="00D215E1" w:rsidRPr="00D8627F">
        <w:rPr>
          <w:rFonts w:ascii="Arial" w:eastAsia="ＭＳ Ｐ明朝" w:hAnsi="Arial"/>
          <w:b/>
          <w:sz w:val="22"/>
          <w:szCs w:val="22"/>
        </w:rPr>
        <w:t>年</w:t>
      </w:r>
      <w:r w:rsidR="00D215E1" w:rsidRPr="00A47B37">
        <w:rPr>
          <w:rFonts w:ascii="Arial" w:eastAsia="ＭＳ Ｐ明朝" w:hAnsi="Arial"/>
          <w:b/>
          <w:sz w:val="22"/>
          <w:szCs w:val="22"/>
        </w:rPr>
        <w:t>9</w:t>
      </w:r>
      <w:r w:rsidR="00D215E1" w:rsidRPr="00D8627F">
        <w:rPr>
          <w:rFonts w:ascii="Arial" w:eastAsia="ＭＳ Ｐ明朝" w:hAnsi="Arial"/>
          <w:b/>
          <w:sz w:val="22"/>
          <w:szCs w:val="22"/>
        </w:rPr>
        <w:t>月正式リリース</w:t>
      </w:r>
      <w:r w:rsidRPr="00A47B37">
        <w:rPr>
          <w:rFonts w:ascii="Arial" w:eastAsia="ＭＳ Ｐ明朝" w:hAnsi="Arial" w:hint="eastAsia"/>
          <w:b/>
          <w:sz w:val="22"/>
          <w:szCs w:val="22"/>
        </w:rPr>
        <w:t>）</w:t>
      </w:r>
    </w:p>
    <w:p w14:paraId="2F4AE7F5" w14:textId="77777777" w:rsidR="009B189D" w:rsidRPr="003B2A2A" w:rsidRDefault="009B189D" w:rsidP="009B189D">
      <w:pPr>
        <w:jc w:val="center"/>
        <w:rPr>
          <w:rFonts w:ascii="Arial" w:eastAsia="ＭＳ Ｐ明朝" w:hAnsi="Arial" w:cs="Arial"/>
          <w:b/>
          <w:sz w:val="22"/>
          <w:szCs w:val="22"/>
        </w:rPr>
      </w:pPr>
    </w:p>
    <w:p w14:paraId="42B48590" w14:textId="480FA34E" w:rsidR="00E83BCD" w:rsidRPr="00F02883" w:rsidRDefault="006A544F" w:rsidP="00916949">
      <w:pPr>
        <w:pStyle w:val="4"/>
      </w:pPr>
      <w:r>
        <w:t>2.</w:t>
      </w:r>
      <w:r w:rsidR="00111A35">
        <w:rPr>
          <w:rFonts w:hint="eastAsia"/>
        </w:rPr>
        <w:t>74</w:t>
      </w:r>
      <w:r>
        <w:t>.1</w:t>
      </w:r>
      <w:r w:rsidR="00355CB9" w:rsidRPr="00F02883">
        <w:t xml:space="preserve">　定義</w:t>
      </w:r>
    </w:p>
    <w:p w14:paraId="2274BCD5" w14:textId="77777777" w:rsidR="00874597" w:rsidRPr="005A24F7" w:rsidRDefault="00874597" w:rsidP="008B0A6B">
      <w:pPr>
        <w:numPr>
          <w:ilvl w:val="0"/>
          <w:numId w:val="23"/>
        </w:numPr>
        <w:adjustRightInd/>
        <w:textAlignment w:val="auto"/>
        <w:rPr>
          <w:rFonts w:ascii="Arial" w:eastAsia="ＭＳ Ｐ明朝" w:hAnsi="Arial" w:cs="Arial"/>
        </w:rPr>
      </w:pPr>
      <w:r w:rsidRPr="005A24F7">
        <w:rPr>
          <w:rFonts w:ascii="Arial" w:eastAsia="ＭＳ Ｐ明朝" w:hAnsi="ＭＳ Ｐ明朝" w:cs="Arial"/>
          <w:sz w:val="22"/>
          <w:szCs w:val="22"/>
        </w:rPr>
        <w:t>眼球運動障害</w:t>
      </w:r>
    </w:p>
    <w:p w14:paraId="737CF0D9" w14:textId="77777777" w:rsidR="00874597" w:rsidRPr="00F02883" w:rsidRDefault="00874597" w:rsidP="008B0A6B">
      <w:pPr>
        <w:numPr>
          <w:ilvl w:val="1"/>
          <w:numId w:val="4"/>
        </w:numPr>
        <w:adjustRightInd/>
        <w:textAlignment w:val="auto"/>
        <w:rPr>
          <w:rFonts w:ascii="Arial" w:eastAsia="ＭＳ Ｐ明朝" w:hAnsi="ＭＳ Ｐ明朝" w:cs="Arial"/>
          <w:szCs w:val="22"/>
        </w:rPr>
      </w:pPr>
      <w:r w:rsidRPr="00F02883">
        <w:rPr>
          <w:rFonts w:ascii="Arial" w:eastAsia="ＭＳ Ｐ明朝" w:hAnsi="ＭＳ Ｐ明朝" w:cs="Arial"/>
          <w:szCs w:val="22"/>
        </w:rPr>
        <w:t>注視麻痺</w:t>
      </w:r>
    </w:p>
    <w:p w14:paraId="1B309AE3" w14:textId="77777777" w:rsidR="00874597" w:rsidRPr="00F02883" w:rsidRDefault="00874597" w:rsidP="008B0A6B">
      <w:pPr>
        <w:numPr>
          <w:ilvl w:val="1"/>
          <w:numId w:val="4"/>
        </w:numPr>
        <w:adjustRightInd/>
        <w:textAlignment w:val="auto"/>
        <w:rPr>
          <w:rFonts w:ascii="Arial" w:eastAsia="ＭＳ Ｐ明朝" w:hAnsi="ＭＳ Ｐ明朝" w:cs="Arial"/>
          <w:szCs w:val="22"/>
        </w:rPr>
      </w:pPr>
      <w:r w:rsidRPr="00F02883">
        <w:rPr>
          <w:rFonts w:ascii="Arial" w:eastAsia="ＭＳ Ｐ明朝" w:hAnsi="ＭＳ Ｐ明朝" w:cs="Arial"/>
          <w:szCs w:val="22"/>
        </w:rPr>
        <w:t>核間性麻痺</w:t>
      </w:r>
    </w:p>
    <w:p w14:paraId="32B2B93A" w14:textId="77777777" w:rsidR="00874597" w:rsidRPr="00F02883" w:rsidRDefault="00874597" w:rsidP="008B0A6B">
      <w:pPr>
        <w:numPr>
          <w:ilvl w:val="1"/>
          <w:numId w:val="4"/>
        </w:numPr>
        <w:adjustRightInd/>
        <w:textAlignment w:val="auto"/>
        <w:rPr>
          <w:rFonts w:ascii="Arial" w:eastAsia="ＭＳ Ｐ明朝" w:hAnsi="ＭＳ Ｐ明朝" w:cs="Arial"/>
          <w:szCs w:val="22"/>
        </w:rPr>
      </w:pPr>
      <w:r w:rsidRPr="00F02883">
        <w:rPr>
          <w:rFonts w:ascii="Arial" w:eastAsia="ＭＳ Ｐ明朝" w:hAnsi="ＭＳ Ｐ明朝" w:cs="Arial"/>
          <w:szCs w:val="22"/>
        </w:rPr>
        <w:t>動眼神経病変</w:t>
      </w:r>
    </w:p>
    <w:p w14:paraId="0D78B9D8" w14:textId="77777777" w:rsidR="00874597" w:rsidRPr="00F02883" w:rsidRDefault="00874597" w:rsidP="008B0A6B">
      <w:pPr>
        <w:numPr>
          <w:ilvl w:val="1"/>
          <w:numId w:val="4"/>
        </w:numPr>
        <w:adjustRightInd/>
        <w:textAlignment w:val="auto"/>
        <w:rPr>
          <w:rFonts w:ascii="Arial" w:eastAsia="ＭＳ Ｐ明朝" w:hAnsi="ＭＳ Ｐ明朝" w:cs="Arial"/>
          <w:szCs w:val="22"/>
        </w:rPr>
      </w:pPr>
      <w:r w:rsidRPr="00F02883">
        <w:rPr>
          <w:rFonts w:ascii="Arial" w:eastAsia="ＭＳ Ｐ明朝" w:hAnsi="ＭＳ Ｐ明朝" w:cs="Arial"/>
          <w:szCs w:val="22"/>
        </w:rPr>
        <w:t>滑車神経病変</w:t>
      </w:r>
    </w:p>
    <w:p w14:paraId="6B7E49CA" w14:textId="77777777" w:rsidR="00874597" w:rsidRPr="00F02883" w:rsidRDefault="00874597" w:rsidP="008B0A6B">
      <w:pPr>
        <w:numPr>
          <w:ilvl w:val="1"/>
          <w:numId w:val="4"/>
        </w:numPr>
        <w:adjustRightInd/>
        <w:textAlignment w:val="auto"/>
        <w:rPr>
          <w:rFonts w:ascii="Arial" w:eastAsia="ＭＳ Ｐ明朝" w:hAnsi="ＭＳ Ｐ明朝" w:cs="Arial"/>
          <w:szCs w:val="22"/>
        </w:rPr>
      </w:pPr>
      <w:r w:rsidRPr="00F02883">
        <w:rPr>
          <w:rFonts w:ascii="Arial" w:eastAsia="ＭＳ Ｐ明朝" w:hAnsi="ＭＳ Ｐ明朝" w:cs="Arial"/>
          <w:szCs w:val="22"/>
        </w:rPr>
        <w:t>外転神経病変</w:t>
      </w:r>
    </w:p>
    <w:p w14:paraId="66E1BEAB" w14:textId="77777777" w:rsidR="00874597" w:rsidRPr="00F02883" w:rsidRDefault="00874597" w:rsidP="008B0A6B">
      <w:pPr>
        <w:numPr>
          <w:ilvl w:val="1"/>
          <w:numId w:val="4"/>
        </w:numPr>
        <w:adjustRightInd/>
        <w:textAlignment w:val="auto"/>
        <w:rPr>
          <w:rFonts w:ascii="Arial" w:eastAsia="ＭＳ Ｐ明朝" w:hAnsi="ＭＳ Ｐ明朝" w:cs="Arial"/>
          <w:szCs w:val="22"/>
        </w:rPr>
      </w:pPr>
      <w:r w:rsidRPr="00F02883">
        <w:rPr>
          <w:rFonts w:ascii="Arial" w:eastAsia="ＭＳ Ｐ明朝" w:hAnsi="ＭＳ Ｐ明朝" w:cs="Arial"/>
          <w:szCs w:val="22"/>
        </w:rPr>
        <w:t>糖尿病眼筋麻痺</w:t>
      </w:r>
    </w:p>
    <w:p w14:paraId="7D5CA2B9" w14:textId="77777777" w:rsidR="00874597" w:rsidRPr="00F02883" w:rsidRDefault="00874597" w:rsidP="008B0A6B">
      <w:pPr>
        <w:numPr>
          <w:ilvl w:val="1"/>
          <w:numId w:val="4"/>
        </w:numPr>
        <w:adjustRightInd/>
        <w:textAlignment w:val="auto"/>
        <w:rPr>
          <w:rFonts w:ascii="Arial" w:eastAsia="ＭＳ Ｐ明朝" w:hAnsi="ＭＳ Ｐ明朝" w:cs="Arial"/>
          <w:szCs w:val="22"/>
        </w:rPr>
      </w:pPr>
      <w:r w:rsidRPr="00F02883">
        <w:rPr>
          <w:rFonts w:ascii="Arial" w:eastAsia="ＭＳ Ｐ明朝" w:hAnsi="ＭＳ Ｐ明朝" w:cs="Arial"/>
          <w:szCs w:val="22"/>
        </w:rPr>
        <w:t>眼筋麻痺疼痛</w:t>
      </w:r>
    </w:p>
    <w:p w14:paraId="65DB9608" w14:textId="77777777" w:rsidR="00874597" w:rsidRPr="00F02883" w:rsidRDefault="00874597" w:rsidP="008B0A6B">
      <w:pPr>
        <w:numPr>
          <w:ilvl w:val="1"/>
          <w:numId w:val="4"/>
        </w:numPr>
        <w:adjustRightInd/>
        <w:textAlignment w:val="auto"/>
        <w:rPr>
          <w:rFonts w:ascii="Arial" w:eastAsia="ＭＳ Ｐ明朝" w:hAnsi="ＭＳ Ｐ明朝" w:cs="Arial"/>
          <w:szCs w:val="22"/>
        </w:rPr>
      </w:pPr>
      <w:r w:rsidRPr="00F02883">
        <w:rPr>
          <w:rFonts w:ascii="Arial" w:eastAsia="ＭＳ Ｐ明朝" w:hAnsi="ＭＳ Ｐ明朝" w:cs="Arial"/>
          <w:szCs w:val="22"/>
        </w:rPr>
        <w:t>重症筋無力症</w:t>
      </w:r>
    </w:p>
    <w:p w14:paraId="34179071" w14:textId="77777777" w:rsidR="00874597" w:rsidRPr="00F02883" w:rsidRDefault="00874597" w:rsidP="008B0A6B">
      <w:pPr>
        <w:numPr>
          <w:ilvl w:val="1"/>
          <w:numId w:val="4"/>
        </w:numPr>
        <w:adjustRightInd/>
        <w:textAlignment w:val="auto"/>
        <w:rPr>
          <w:rFonts w:ascii="Arial" w:eastAsia="ＭＳ Ｐ明朝" w:hAnsi="ＭＳ Ｐ明朝" w:cs="Arial"/>
          <w:szCs w:val="22"/>
        </w:rPr>
      </w:pPr>
      <w:r w:rsidRPr="00F02883">
        <w:rPr>
          <w:rFonts w:ascii="Arial" w:eastAsia="ＭＳ Ｐ明朝" w:hAnsi="ＭＳ Ｐ明朝" w:cs="Arial"/>
          <w:szCs w:val="22"/>
        </w:rPr>
        <w:t>眼ミオパチー</w:t>
      </w:r>
    </w:p>
    <w:p w14:paraId="070D093C" w14:textId="77777777" w:rsidR="00874597" w:rsidRPr="005A24F7" w:rsidRDefault="00874597" w:rsidP="008B0A6B">
      <w:pPr>
        <w:numPr>
          <w:ilvl w:val="0"/>
          <w:numId w:val="23"/>
        </w:numPr>
        <w:adjustRightInd/>
        <w:textAlignment w:val="auto"/>
        <w:rPr>
          <w:rFonts w:ascii="Arial" w:eastAsia="ＭＳ Ｐ明朝" w:hAnsi="Arial" w:cs="Arial"/>
        </w:rPr>
      </w:pPr>
      <w:r w:rsidRPr="005A24F7">
        <w:rPr>
          <w:rFonts w:ascii="Arial" w:eastAsia="ＭＳ Ｐ明朝" w:hAnsi="ＭＳ Ｐ明朝" w:cs="Arial"/>
        </w:rPr>
        <w:t>眼球運動をコントロールしている外眼筋：</w:t>
      </w:r>
    </w:p>
    <w:p w14:paraId="1A27EF88" w14:textId="77777777" w:rsidR="00874597" w:rsidRPr="00F02883" w:rsidRDefault="00874597" w:rsidP="008B0A6B">
      <w:pPr>
        <w:numPr>
          <w:ilvl w:val="1"/>
          <w:numId w:val="4"/>
        </w:numPr>
        <w:adjustRightInd/>
        <w:textAlignment w:val="auto"/>
        <w:rPr>
          <w:rFonts w:ascii="Arial" w:eastAsia="ＭＳ Ｐ明朝" w:hAnsi="ＭＳ Ｐ明朝" w:cs="Arial"/>
          <w:szCs w:val="22"/>
        </w:rPr>
      </w:pPr>
      <w:r w:rsidRPr="00F02883">
        <w:rPr>
          <w:rFonts w:ascii="Arial" w:eastAsia="ＭＳ Ｐ明朝" w:hAnsi="ＭＳ Ｐ明朝" w:cs="Arial"/>
          <w:szCs w:val="22"/>
        </w:rPr>
        <w:t>内側直筋、外側直筋</w:t>
      </w:r>
    </w:p>
    <w:p w14:paraId="091CF8BF" w14:textId="77777777" w:rsidR="00874597" w:rsidRPr="00F02883" w:rsidRDefault="00874597" w:rsidP="008B0A6B">
      <w:pPr>
        <w:numPr>
          <w:ilvl w:val="1"/>
          <w:numId w:val="4"/>
        </w:numPr>
        <w:adjustRightInd/>
        <w:textAlignment w:val="auto"/>
        <w:rPr>
          <w:rFonts w:ascii="Arial" w:eastAsia="ＭＳ Ｐ明朝" w:hAnsi="ＭＳ Ｐ明朝" w:cs="Arial"/>
          <w:szCs w:val="22"/>
        </w:rPr>
      </w:pPr>
      <w:r w:rsidRPr="00F02883">
        <w:rPr>
          <w:rFonts w:ascii="Arial" w:eastAsia="ＭＳ Ｐ明朝" w:hAnsi="ＭＳ Ｐ明朝" w:cs="Arial"/>
          <w:szCs w:val="22"/>
        </w:rPr>
        <w:t>下直筋、上直筋</w:t>
      </w:r>
    </w:p>
    <w:p w14:paraId="377F5DAD" w14:textId="77777777" w:rsidR="00874597" w:rsidRPr="00F02883" w:rsidRDefault="00874597" w:rsidP="008B0A6B">
      <w:pPr>
        <w:numPr>
          <w:ilvl w:val="1"/>
          <w:numId w:val="4"/>
        </w:numPr>
        <w:adjustRightInd/>
        <w:textAlignment w:val="auto"/>
        <w:rPr>
          <w:rFonts w:ascii="Arial" w:eastAsia="ＭＳ Ｐ明朝" w:hAnsi="ＭＳ Ｐ明朝" w:cs="Arial"/>
          <w:szCs w:val="22"/>
        </w:rPr>
      </w:pPr>
      <w:r w:rsidRPr="00F02883">
        <w:rPr>
          <w:rFonts w:ascii="Arial" w:eastAsia="ＭＳ Ｐ明朝" w:hAnsi="ＭＳ Ｐ明朝" w:cs="Arial"/>
          <w:szCs w:val="22"/>
        </w:rPr>
        <w:t>上斜筋、下斜筋</w:t>
      </w:r>
    </w:p>
    <w:p w14:paraId="2C3988B8" w14:textId="77777777" w:rsidR="00874597" w:rsidRPr="005A24F7" w:rsidRDefault="00874597" w:rsidP="008B0A6B">
      <w:pPr>
        <w:numPr>
          <w:ilvl w:val="0"/>
          <w:numId w:val="23"/>
        </w:numPr>
        <w:adjustRightInd/>
        <w:textAlignment w:val="auto"/>
        <w:rPr>
          <w:rFonts w:ascii="Arial" w:eastAsia="ＭＳ Ｐ明朝" w:hAnsi="Arial" w:cs="Arial"/>
        </w:rPr>
      </w:pPr>
      <w:r w:rsidRPr="005A24F7">
        <w:rPr>
          <w:rFonts w:ascii="Arial" w:eastAsia="ＭＳ Ｐ明朝" w:hAnsi="ＭＳ Ｐ明朝" w:cs="Arial"/>
        </w:rPr>
        <w:t>脳神経麻痺</w:t>
      </w:r>
    </w:p>
    <w:p w14:paraId="363ED0A3" w14:textId="77777777" w:rsidR="00874597" w:rsidRPr="00F02883" w:rsidRDefault="00874597" w:rsidP="008B0A6B">
      <w:pPr>
        <w:numPr>
          <w:ilvl w:val="1"/>
          <w:numId w:val="4"/>
        </w:numPr>
        <w:adjustRightInd/>
        <w:textAlignment w:val="auto"/>
        <w:rPr>
          <w:rFonts w:ascii="Arial" w:eastAsia="ＭＳ Ｐ明朝" w:hAnsi="ＭＳ Ｐ明朝" w:cs="Arial"/>
          <w:szCs w:val="22"/>
        </w:rPr>
      </w:pPr>
      <w:r w:rsidRPr="00F02883">
        <w:rPr>
          <w:rFonts w:ascii="Arial" w:eastAsia="ＭＳ Ｐ明朝" w:hAnsi="ＭＳ Ｐ明朝" w:cs="Arial"/>
          <w:szCs w:val="22"/>
        </w:rPr>
        <w:t>動眼神経麻痺</w:t>
      </w:r>
    </w:p>
    <w:p w14:paraId="22D6D63B" w14:textId="42C19FBC" w:rsidR="00874597" w:rsidRPr="00BF1AC5" w:rsidRDefault="00874597" w:rsidP="00BF1AC5">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脳損傷、動脈瘤、出血、腫瘍または糖尿病に起因するかもしれない</w:t>
      </w:r>
    </w:p>
    <w:p w14:paraId="26E5672F" w14:textId="1919D427" w:rsidR="00874597" w:rsidRPr="00BF1AC5" w:rsidRDefault="00874597" w:rsidP="00BF1AC5">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正常な目が真っすぐ前を見るとき、罹患した目は外側を向く。これが複視の原因となる。</w:t>
      </w:r>
    </w:p>
    <w:p w14:paraId="49B43012" w14:textId="77777777" w:rsidR="00874597" w:rsidRPr="00F02883" w:rsidRDefault="00874597" w:rsidP="008B0A6B">
      <w:pPr>
        <w:numPr>
          <w:ilvl w:val="1"/>
          <w:numId w:val="4"/>
        </w:numPr>
        <w:adjustRightInd/>
        <w:textAlignment w:val="auto"/>
        <w:rPr>
          <w:rFonts w:ascii="Arial" w:eastAsia="ＭＳ Ｐ明朝" w:hAnsi="ＭＳ Ｐ明朝" w:cs="Arial"/>
          <w:szCs w:val="22"/>
        </w:rPr>
      </w:pPr>
      <w:r w:rsidRPr="00F02883">
        <w:rPr>
          <w:rFonts w:ascii="Arial" w:eastAsia="ＭＳ Ｐ明朝" w:hAnsi="ＭＳ Ｐ明朝" w:cs="Arial"/>
          <w:szCs w:val="22"/>
        </w:rPr>
        <w:t>滑車神経麻痺</w:t>
      </w:r>
    </w:p>
    <w:p w14:paraId="20A4ECA5" w14:textId="0EECA261" w:rsidR="00874597" w:rsidRPr="00BF1AC5" w:rsidRDefault="00874597" w:rsidP="00BF1AC5">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多くは特定された原因がないが、頭部損傷によるものもある</w:t>
      </w:r>
    </w:p>
    <w:p w14:paraId="72174211" w14:textId="271E1E49" w:rsidR="00874597" w:rsidRPr="00BF1AC5" w:rsidRDefault="00874597" w:rsidP="00BF1AC5">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両眼または片眼に発生する</w:t>
      </w:r>
    </w:p>
    <w:p w14:paraId="014E7500" w14:textId="497C8F17" w:rsidR="00874597" w:rsidRPr="00BF1AC5" w:rsidRDefault="00874597" w:rsidP="00BF1AC5">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罹患した目は内側と下側に向けることができない。結果として複視が生じる。</w:t>
      </w:r>
    </w:p>
    <w:p w14:paraId="39EB26FD" w14:textId="77777777" w:rsidR="00874597" w:rsidRPr="00F02883" w:rsidRDefault="00874597" w:rsidP="00507C19">
      <w:pPr>
        <w:numPr>
          <w:ilvl w:val="1"/>
          <w:numId w:val="4"/>
        </w:numPr>
        <w:tabs>
          <w:tab w:val="clear" w:pos="780"/>
          <w:tab w:val="left" w:pos="798"/>
        </w:tabs>
        <w:adjustRightInd/>
        <w:textAlignment w:val="auto"/>
        <w:rPr>
          <w:rFonts w:ascii="Arial" w:eastAsia="ＭＳ Ｐ明朝" w:hAnsi="ＭＳ Ｐ明朝" w:cs="Arial"/>
          <w:szCs w:val="22"/>
        </w:rPr>
      </w:pPr>
      <w:r w:rsidRPr="00F02883">
        <w:rPr>
          <w:rFonts w:ascii="Arial" w:eastAsia="ＭＳ Ｐ明朝" w:hAnsi="ＭＳ Ｐ明朝" w:cs="Arial"/>
          <w:szCs w:val="22"/>
        </w:rPr>
        <w:t>外転神経麻痺</w:t>
      </w:r>
    </w:p>
    <w:p w14:paraId="0D439547" w14:textId="4A8A4484" w:rsidR="00874597" w:rsidRPr="00BF1AC5" w:rsidRDefault="00874597" w:rsidP="00BF1AC5">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頭部損傷、腫瘍、多発性硬化症、動脈瘤、中枢神経の感染などが原因とされている</w:t>
      </w:r>
    </w:p>
    <w:p w14:paraId="74C269CE" w14:textId="357349A8" w:rsidR="00874597" w:rsidRPr="00BF1AC5" w:rsidRDefault="00874597" w:rsidP="00BF1AC5">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罹患した目は、外側に向けることができない</w:t>
      </w:r>
    </w:p>
    <w:p w14:paraId="6161F9B2" w14:textId="77777777" w:rsidR="00874597" w:rsidRPr="005A24F7" w:rsidRDefault="00874597" w:rsidP="00874597">
      <w:pPr>
        <w:rPr>
          <w:rFonts w:ascii="Arial" w:eastAsia="ＭＳ Ｐ明朝" w:hAnsi="Arial" w:cs="Arial"/>
        </w:rPr>
      </w:pPr>
    </w:p>
    <w:p w14:paraId="06B5173B" w14:textId="06F3730B" w:rsidR="00E83BCD" w:rsidRPr="00F02883" w:rsidRDefault="000A6FF9" w:rsidP="00916949">
      <w:pPr>
        <w:pStyle w:val="4"/>
      </w:pPr>
      <w:r>
        <w:t>2.</w:t>
      </w:r>
      <w:r w:rsidR="00111A35">
        <w:rPr>
          <w:rFonts w:hint="eastAsia"/>
        </w:rPr>
        <w:t>74</w:t>
      </w:r>
      <w:r>
        <w:t>.2</w:t>
      </w:r>
      <w:r w:rsidR="00355CB9" w:rsidRPr="00F02883">
        <w:t xml:space="preserve">　包含／除外基準</w:t>
      </w:r>
    </w:p>
    <w:p w14:paraId="6C48E5AF" w14:textId="77777777" w:rsidR="00874597" w:rsidRPr="005A24F7" w:rsidRDefault="00874597" w:rsidP="008B0A6B">
      <w:pPr>
        <w:numPr>
          <w:ilvl w:val="0"/>
          <w:numId w:val="23"/>
        </w:numPr>
        <w:adjustRightInd/>
        <w:textAlignment w:val="auto"/>
        <w:rPr>
          <w:rFonts w:ascii="Arial" w:eastAsia="ＭＳ Ｐ明朝" w:hAnsi="Arial" w:cs="Arial"/>
        </w:rPr>
      </w:pPr>
      <w:r w:rsidRPr="005A24F7">
        <w:rPr>
          <w:rFonts w:ascii="Arial" w:eastAsia="ＭＳ Ｐ明朝" w:hAnsi="ＭＳ Ｐ明朝" w:cs="Arial"/>
        </w:rPr>
        <w:t>包含：</w:t>
      </w:r>
    </w:p>
    <w:p w14:paraId="43A04DB4" w14:textId="0D20C00D" w:rsidR="00874597" w:rsidRPr="00507C19" w:rsidRDefault="00F60376" w:rsidP="00507C19">
      <w:pPr>
        <w:numPr>
          <w:ilvl w:val="1"/>
          <w:numId w:val="4"/>
        </w:numPr>
        <w:tabs>
          <w:tab w:val="clear" w:pos="780"/>
          <w:tab w:val="left" w:pos="798"/>
        </w:tabs>
        <w:adjustRightInd/>
        <w:textAlignment w:val="auto"/>
        <w:rPr>
          <w:rFonts w:ascii="Arial" w:eastAsia="ＭＳ Ｐ明朝" w:hAnsi="ＭＳ Ｐ明朝" w:cs="Arial"/>
          <w:szCs w:val="22"/>
        </w:rPr>
      </w:pPr>
      <w:r w:rsidRPr="00507C19">
        <w:rPr>
          <w:rFonts w:ascii="Arial" w:eastAsia="ＭＳ Ｐ明朝" w:hAnsi="ＭＳ Ｐ明朝" w:cs="Arial"/>
          <w:szCs w:val="22"/>
        </w:rPr>
        <w:t>眼筋麻痺（</w:t>
      </w:r>
      <w:r w:rsidRPr="00507C19">
        <w:rPr>
          <w:rFonts w:ascii="Arial" w:eastAsia="ＭＳ Ｐ明朝" w:hAnsi="ＭＳ Ｐ明朝" w:cs="Arial"/>
          <w:szCs w:val="22"/>
        </w:rPr>
        <w:t>Ophthalmoplegia</w:t>
      </w:r>
      <w:r w:rsidR="00E749E6">
        <w:rPr>
          <w:rFonts w:ascii="Arial" w:eastAsia="ＭＳ Ｐ明朝" w:hAnsi="ＭＳ Ｐ明朝" w:cs="Arial" w:hint="eastAsia"/>
          <w:szCs w:val="22"/>
        </w:rPr>
        <w:t>）</w:t>
      </w:r>
      <w:r>
        <w:rPr>
          <w:rFonts w:ascii="Arial" w:eastAsia="ＭＳ Ｐ明朝" w:hAnsi="ＭＳ Ｐ明朝" w:cs="Arial"/>
          <w:szCs w:val="22"/>
        </w:rPr>
        <w:t>などの</w:t>
      </w:r>
      <w:r w:rsidR="00874597" w:rsidRPr="00507C19">
        <w:rPr>
          <w:rFonts w:ascii="Arial" w:eastAsia="ＭＳ Ｐ明朝" w:hAnsi="ＭＳ Ｐ明朝" w:cs="Arial"/>
          <w:szCs w:val="22"/>
        </w:rPr>
        <w:t>眼</w:t>
      </w:r>
      <w:r w:rsidR="00F95E32" w:rsidRPr="00507C19">
        <w:rPr>
          <w:rFonts w:ascii="Arial" w:eastAsia="ＭＳ Ｐ明朝" w:hAnsi="ＭＳ Ｐ明朝" w:cs="Arial" w:hint="eastAsia"/>
          <w:szCs w:val="22"/>
        </w:rPr>
        <w:t>球</w:t>
      </w:r>
      <w:r w:rsidR="00874597" w:rsidRPr="00507C19">
        <w:rPr>
          <w:rFonts w:ascii="Arial" w:eastAsia="ＭＳ Ｐ明朝" w:hAnsi="ＭＳ Ｐ明朝" w:cs="Arial"/>
          <w:szCs w:val="22"/>
        </w:rPr>
        <w:t>運動障害を説明している用語</w:t>
      </w:r>
    </w:p>
    <w:p w14:paraId="77D1D837" w14:textId="5817A54B" w:rsidR="00874597" w:rsidRPr="00507C19" w:rsidRDefault="00874597" w:rsidP="00507C19">
      <w:pPr>
        <w:numPr>
          <w:ilvl w:val="1"/>
          <w:numId w:val="4"/>
        </w:numPr>
        <w:tabs>
          <w:tab w:val="clear" w:pos="780"/>
          <w:tab w:val="left" w:pos="798"/>
        </w:tabs>
        <w:adjustRightInd/>
        <w:textAlignment w:val="auto"/>
        <w:rPr>
          <w:rFonts w:ascii="Arial" w:eastAsia="ＭＳ Ｐ明朝" w:hAnsi="ＭＳ Ｐ明朝" w:cs="Arial"/>
          <w:szCs w:val="22"/>
        </w:rPr>
      </w:pPr>
      <w:r w:rsidRPr="00507C19">
        <w:rPr>
          <w:rFonts w:ascii="Arial" w:eastAsia="ＭＳ Ｐ明朝" w:hAnsi="ＭＳ Ｐ明朝" w:cs="Arial"/>
          <w:szCs w:val="22"/>
        </w:rPr>
        <w:t>関連した脳神経障害を説明している用語</w:t>
      </w:r>
    </w:p>
    <w:p w14:paraId="4860B06A" w14:textId="11AA7038" w:rsidR="00874597" w:rsidRPr="00507C19" w:rsidRDefault="00F60376" w:rsidP="00507C19">
      <w:pPr>
        <w:numPr>
          <w:ilvl w:val="1"/>
          <w:numId w:val="4"/>
        </w:numPr>
        <w:tabs>
          <w:tab w:val="clear" w:pos="780"/>
          <w:tab w:val="left" w:pos="798"/>
        </w:tabs>
        <w:adjustRightInd/>
        <w:textAlignment w:val="auto"/>
        <w:rPr>
          <w:rFonts w:ascii="Arial" w:eastAsia="ＭＳ Ｐ明朝" w:hAnsi="ＭＳ Ｐ明朝" w:cs="Arial"/>
          <w:szCs w:val="22"/>
        </w:rPr>
      </w:pPr>
      <w:r w:rsidRPr="00507C19">
        <w:rPr>
          <w:rFonts w:ascii="Arial" w:eastAsia="ＭＳ Ｐ明朝" w:hAnsi="ＭＳ Ｐ明朝" w:cs="Arial"/>
          <w:szCs w:val="22"/>
        </w:rPr>
        <w:t>複視（</w:t>
      </w:r>
      <w:r w:rsidRPr="00507C19">
        <w:rPr>
          <w:rFonts w:ascii="Arial" w:eastAsia="ＭＳ Ｐ明朝" w:hAnsi="ＭＳ Ｐ明朝" w:cs="Arial"/>
          <w:szCs w:val="22"/>
        </w:rPr>
        <w:t>Diplopia</w:t>
      </w:r>
      <w:r w:rsidR="00E749E6">
        <w:rPr>
          <w:rFonts w:ascii="Arial" w:eastAsia="ＭＳ Ｐ明朝" w:hAnsi="ＭＳ Ｐ明朝" w:cs="Arial" w:hint="eastAsia"/>
          <w:szCs w:val="22"/>
        </w:rPr>
        <w:t>）</w:t>
      </w:r>
      <w:r>
        <w:rPr>
          <w:rFonts w:ascii="Arial" w:eastAsia="ＭＳ Ｐ明朝" w:hAnsi="ＭＳ Ｐ明朝" w:cs="Arial"/>
          <w:szCs w:val="22"/>
        </w:rPr>
        <w:t>などの</w:t>
      </w:r>
      <w:r w:rsidR="00874597" w:rsidRPr="00507C19">
        <w:rPr>
          <w:rFonts w:ascii="Arial" w:eastAsia="ＭＳ Ｐ明朝" w:hAnsi="ＭＳ Ｐ明朝" w:cs="Arial"/>
          <w:szCs w:val="22"/>
        </w:rPr>
        <w:t>眼球運動障害の徴候および症状の用語（広域検索用語））</w:t>
      </w:r>
    </w:p>
    <w:p w14:paraId="405CA4DB" w14:textId="77777777" w:rsidR="00874597" w:rsidRPr="005A24F7" w:rsidRDefault="00874597" w:rsidP="008B0A6B">
      <w:pPr>
        <w:pStyle w:val="aff4"/>
        <w:keepNext/>
        <w:numPr>
          <w:ilvl w:val="0"/>
          <w:numId w:val="23"/>
        </w:numPr>
        <w:tabs>
          <w:tab w:val="left" w:pos="735"/>
        </w:tabs>
        <w:ind w:leftChars="0" w:left="357" w:hanging="357"/>
        <w:rPr>
          <w:rFonts w:ascii="Arial" w:eastAsia="ＭＳ Ｐ明朝" w:hAnsi="Arial" w:cs="Arial"/>
        </w:rPr>
      </w:pPr>
      <w:r w:rsidRPr="005A24F7">
        <w:rPr>
          <w:rFonts w:ascii="Arial" w:eastAsia="ＭＳ Ｐ明朝" w:hAnsi="ＭＳ Ｐ明朝" w:cs="Arial"/>
        </w:rPr>
        <w:t>除外：</w:t>
      </w:r>
    </w:p>
    <w:p w14:paraId="3D2D30F0" w14:textId="44E9E354" w:rsidR="00874597" w:rsidRPr="00507C19" w:rsidRDefault="00F60376" w:rsidP="00507C19">
      <w:pPr>
        <w:numPr>
          <w:ilvl w:val="1"/>
          <w:numId w:val="4"/>
        </w:numPr>
        <w:tabs>
          <w:tab w:val="clear" w:pos="780"/>
          <w:tab w:val="left" w:pos="798"/>
        </w:tabs>
        <w:adjustRightInd/>
        <w:textAlignment w:val="auto"/>
        <w:rPr>
          <w:rFonts w:ascii="Arial" w:eastAsia="ＭＳ Ｐ明朝" w:hAnsi="ＭＳ Ｐ明朝" w:cs="Arial"/>
          <w:szCs w:val="22"/>
        </w:rPr>
      </w:pPr>
      <w:r w:rsidRPr="00507C19">
        <w:rPr>
          <w:rFonts w:ascii="Arial" w:eastAsia="ＭＳ Ｐ明朝" w:hAnsi="ＭＳ Ｐ明朝" w:cs="Arial"/>
          <w:szCs w:val="22"/>
        </w:rPr>
        <w:t>視力障害（</w:t>
      </w:r>
      <w:r w:rsidRPr="00507C19">
        <w:rPr>
          <w:rFonts w:ascii="Arial" w:eastAsia="ＭＳ Ｐ明朝" w:hAnsi="ＭＳ Ｐ明朝" w:cs="Arial"/>
          <w:szCs w:val="22"/>
        </w:rPr>
        <w:t>Visual impairment</w:t>
      </w:r>
      <w:r w:rsidRPr="00507C19">
        <w:rPr>
          <w:rFonts w:ascii="Arial" w:eastAsia="ＭＳ Ｐ明朝" w:hAnsi="ＭＳ Ｐ明朝" w:cs="Arial"/>
          <w:szCs w:val="22"/>
        </w:rPr>
        <w:t>）</w:t>
      </w:r>
      <w:r>
        <w:rPr>
          <w:rFonts w:ascii="Arial" w:eastAsia="ＭＳ Ｐ明朝" w:hAnsi="ＭＳ Ｐ明朝" w:cs="Arial"/>
          <w:szCs w:val="22"/>
        </w:rPr>
        <w:t>に関する</w:t>
      </w:r>
      <w:r w:rsidR="00874597" w:rsidRPr="00507C19">
        <w:rPr>
          <w:rFonts w:ascii="Arial" w:eastAsia="ＭＳ Ｐ明朝" w:hAnsi="ＭＳ Ｐ明朝" w:cs="Arial"/>
          <w:szCs w:val="22"/>
        </w:rPr>
        <w:t>非特異的用語</w:t>
      </w:r>
    </w:p>
    <w:p w14:paraId="6E2DCD0F" w14:textId="3A2A226E" w:rsidR="00874597" w:rsidRPr="005A24F7" w:rsidRDefault="00874597" w:rsidP="00657059">
      <w:pPr>
        <w:tabs>
          <w:tab w:val="num" w:pos="142"/>
        </w:tabs>
        <w:ind w:left="321" w:hangingChars="153" w:hanging="321"/>
        <w:rPr>
          <w:rFonts w:ascii="Arial" w:eastAsia="ＭＳ Ｐ明朝" w:hAnsi="ＭＳ Ｐ明朝" w:cs="Arial"/>
        </w:rPr>
      </w:pPr>
      <w:r w:rsidRPr="005A24F7">
        <w:rPr>
          <w:rFonts w:ascii="Arial" w:eastAsia="ＭＳ Ｐ明朝" w:hAnsi="ＭＳ Ｐ明朝" w:cs="Arial"/>
        </w:rPr>
        <w:lastRenderedPageBreak/>
        <w:t>注：</w:t>
      </w:r>
      <w:r w:rsidRPr="005A24F7">
        <w:rPr>
          <w:rFonts w:ascii="Arial" w:eastAsia="ＭＳ Ｐ明朝" w:hAnsi="ＭＳ Ｐ明朝" w:cs="Arial"/>
        </w:rPr>
        <w:t>CIOMS</w:t>
      </w:r>
      <w:r w:rsidR="00CD7D1A">
        <w:rPr>
          <w:rFonts w:ascii="Arial" w:eastAsia="ＭＳ Ｐ明朝" w:hAnsi="ＭＳ Ｐ明朝" w:cs="Arial"/>
        </w:rPr>
        <w:t>-</w:t>
      </w:r>
      <w:r w:rsidRPr="005A24F7">
        <w:rPr>
          <w:rFonts w:ascii="Arial" w:eastAsia="ＭＳ Ｐ明朝" w:hAnsi="ＭＳ Ｐ明朝" w:cs="Arial"/>
        </w:rPr>
        <w:t>SMQ WG</w:t>
      </w:r>
      <w:r w:rsidRPr="005A24F7">
        <w:rPr>
          <w:rFonts w:ascii="Arial" w:eastAsia="ＭＳ Ｐ明朝" w:hAnsi="ＭＳ Ｐ明朝" w:cs="Arial"/>
        </w:rPr>
        <w:t>は、「眼</w:t>
      </w:r>
      <w:r w:rsidR="00F95E32">
        <w:rPr>
          <w:rFonts w:ascii="Arial" w:eastAsia="ＭＳ Ｐ明朝" w:hAnsi="ＭＳ Ｐ明朝" w:cs="Arial" w:hint="eastAsia"/>
        </w:rPr>
        <w:t>球</w:t>
      </w:r>
      <w:r w:rsidRPr="005A24F7">
        <w:rPr>
          <w:rFonts w:ascii="Arial" w:eastAsia="ＭＳ Ｐ明朝" w:hAnsi="ＭＳ Ｐ明朝" w:cs="Arial"/>
        </w:rPr>
        <w:t>運動障害</w:t>
      </w:r>
      <w:r w:rsidR="00F60376" w:rsidRPr="00F60376">
        <w:rPr>
          <w:rFonts w:ascii="Arial" w:eastAsia="ＭＳ Ｐ明朝" w:hAnsi="ＭＳ Ｐ明朝" w:cs="Arial" w:hint="eastAsia"/>
        </w:rPr>
        <w:t>（</w:t>
      </w:r>
      <w:r w:rsidR="00F60376" w:rsidRPr="00F60376">
        <w:rPr>
          <w:rFonts w:ascii="Arial" w:eastAsia="ＭＳ Ｐ明朝" w:hAnsi="ＭＳ Ｐ明朝" w:cs="Arial" w:hint="eastAsia"/>
        </w:rPr>
        <w:t>Ocular motility disorders</w:t>
      </w:r>
      <w:r w:rsidR="00F60376" w:rsidRPr="00F60376">
        <w:rPr>
          <w:rFonts w:ascii="Arial" w:eastAsia="ＭＳ Ｐ明朝" w:hAnsi="ＭＳ Ｐ明朝" w:cs="Arial" w:hint="eastAsia"/>
        </w:rPr>
        <w:t>）</w:t>
      </w:r>
      <w:r w:rsidR="0008510E" w:rsidRPr="005A24F7">
        <w:rPr>
          <w:rFonts w:ascii="Arial" w:eastAsia="ＭＳ Ｐ明朝" w:hAnsi="ＭＳ Ｐ明朝" w:cs="Arial"/>
        </w:rPr>
        <w:t>（ＳＭＱ）</w:t>
      </w:r>
      <w:r w:rsidRPr="005A24F7">
        <w:rPr>
          <w:rFonts w:ascii="Arial" w:eastAsia="ＭＳ Ｐ明朝" w:hAnsi="ＭＳ Ｐ明朝" w:cs="Arial"/>
        </w:rPr>
        <w:t>」の</w:t>
      </w:r>
      <w:r w:rsidR="0098665B">
        <w:rPr>
          <w:rFonts w:ascii="Arial" w:eastAsia="ＭＳ Ｐ明朝" w:hAnsi="ＭＳ Ｐ明朝" w:cs="Arial"/>
        </w:rPr>
        <w:t>ユーザー</w:t>
      </w:r>
      <w:r w:rsidRPr="005A24F7">
        <w:rPr>
          <w:rFonts w:ascii="Arial" w:eastAsia="ＭＳ Ｐ明朝" w:hAnsi="ＭＳ Ｐ明朝" w:cs="Arial"/>
        </w:rPr>
        <w:t>は、「錐体外路症候群</w:t>
      </w:r>
      <w:r w:rsidR="0008510E" w:rsidRPr="005A24F7">
        <w:rPr>
          <w:rFonts w:ascii="Arial" w:eastAsia="ＭＳ Ｐ明朝" w:hAnsi="ＭＳ Ｐ明朝" w:cs="Arial"/>
        </w:rPr>
        <w:t>（ＳＭＱ）</w:t>
      </w:r>
      <w:r w:rsidRPr="005A24F7">
        <w:rPr>
          <w:rFonts w:ascii="Arial" w:eastAsia="ＭＳ Ｐ明朝" w:hAnsi="ＭＳ Ｐ明朝" w:cs="Arial"/>
        </w:rPr>
        <w:t>」を引用す</w:t>
      </w:r>
      <w:r w:rsidR="00A13617">
        <w:rPr>
          <w:rFonts w:ascii="Arial" w:eastAsia="ＭＳ Ｐ明朝" w:hAnsi="ＭＳ Ｐ明朝" w:cs="Arial" w:hint="eastAsia"/>
        </w:rPr>
        <w:t>ることを考慮す</w:t>
      </w:r>
      <w:r w:rsidRPr="005A24F7">
        <w:rPr>
          <w:rFonts w:ascii="Arial" w:eastAsia="ＭＳ Ｐ明朝" w:hAnsi="ＭＳ Ｐ明朝" w:cs="Arial"/>
        </w:rPr>
        <w:t>べきと注釈している。とりわけ古いデータベースで、「眼」に関する用語のコーディングが十分でない可能性がある場合は留意が必要である。</w:t>
      </w:r>
    </w:p>
    <w:p w14:paraId="6E20B175" w14:textId="77777777" w:rsidR="00874597" w:rsidRPr="005A24F7" w:rsidRDefault="00874597" w:rsidP="00874597">
      <w:pPr>
        <w:rPr>
          <w:rFonts w:ascii="Arial" w:eastAsia="ＭＳ Ｐ明朝" w:hAnsi="Arial" w:cs="Arial"/>
        </w:rPr>
      </w:pPr>
    </w:p>
    <w:p w14:paraId="7744BCD4" w14:textId="68C6C417" w:rsidR="00E83BCD" w:rsidRPr="00F02883" w:rsidRDefault="000A6FF9" w:rsidP="00916949">
      <w:pPr>
        <w:pStyle w:val="4"/>
      </w:pPr>
      <w:r>
        <w:t>2.</w:t>
      </w:r>
      <w:r w:rsidR="00111A35">
        <w:rPr>
          <w:rFonts w:hint="eastAsia"/>
        </w:rPr>
        <w:t>74</w:t>
      </w:r>
      <w:r>
        <w:t>.3</w:t>
      </w:r>
      <w:r w:rsidR="00355CB9" w:rsidRPr="00F02883">
        <w:t xml:space="preserve">　検索の実施と検索結果の予測に関する注釈</w:t>
      </w:r>
    </w:p>
    <w:p w14:paraId="230CFD70" w14:textId="3A8F25AA" w:rsidR="00874597" w:rsidRPr="00096883" w:rsidRDefault="00874597" w:rsidP="00874597">
      <w:pPr>
        <w:rPr>
          <w:rFonts w:ascii="Arial" w:eastAsia="ＭＳ Ｐ明朝" w:hAnsi="Arial" w:cs="Arial"/>
          <w:lang w:val="fr-BE"/>
        </w:rPr>
      </w:pPr>
      <w:r w:rsidRPr="005A24F7">
        <w:rPr>
          <w:rFonts w:ascii="Arial" w:eastAsia="ＭＳ Ｐ明朝" w:hAnsi="ＭＳ Ｐ明朝" w:cs="Arial"/>
        </w:rPr>
        <w:t>「</w:t>
      </w:r>
      <w:r w:rsidRPr="005A24F7">
        <w:rPr>
          <w:rFonts w:ascii="Arial" w:eastAsia="ＭＳ Ｐ明朝" w:hAnsi="ＭＳ Ｐ明朝" w:cs="Arial"/>
          <w:szCs w:val="21"/>
        </w:rPr>
        <w:t>眼球運動障害</w:t>
      </w:r>
      <w:r w:rsidR="00F60376" w:rsidRPr="00C87FAA">
        <w:rPr>
          <w:rFonts w:ascii="Arial" w:eastAsia="ＭＳ Ｐ明朝" w:hAnsi="ＭＳ Ｐ明朝" w:cs="Arial" w:hint="eastAsia"/>
          <w:szCs w:val="21"/>
          <w:lang w:val="fr-BE"/>
        </w:rPr>
        <w:t>（</w:t>
      </w:r>
      <w:r w:rsidR="00F60376" w:rsidRPr="00C87FAA">
        <w:rPr>
          <w:rFonts w:ascii="Arial" w:eastAsia="ＭＳ Ｐ明朝" w:hAnsi="ＭＳ Ｐ明朝" w:cs="Arial"/>
          <w:szCs w:val="21"/>
          <w:lang w:val="fr-BE"/>
        </w:rPr>
        <w:t>Ocular motility disorders</w:t>
      </w:r>
      <w:r w:rsidR="00F60376" w:rsidRPr="00C87FAA">
        <w:rPr>
          <w:rFonts w:ascii="Arial" w:eastAsia="ＭＳ Ｐ明朝" w:hAnsi="ＭＳ Ｐ明朝" w:cs="Arial" w:hint="eastAsia"/>
          <w:szCs w:val="21"/>
          <w:lang w:val="fr-BE"/>
        </w:rPr>
        <w:t>）</w:t>
      </w:r>
      <w:r w:rsidRPr="00C87FAA">
        <w:rPr>
          <w:rFonts w:ascii="Arial" w:eastAsia="ＭＳ Ｐ明朝" w:hAnsi="ＭＳ Ｐ明朝" w:cs="Arial"/>
          <w:lang w:val="fr-BE"/>
        </w:rPr>
        <w:t>（ＳＭＱ）</w:t>
      </w:r>
      <w:r w:rsidRPr="005A24F7">
        <w:rPr>
          <w:rFonts w:ascii="Arial" w:eastAsia="ＭＳ Ｐ明朝" w:hAnsi="ＭＳ Ｐ明朝" w:cs="Arial"/>
        </w:rPr>
        <w:t>」は狭域検索と広域検索を備えている。詳細は</w:t>
      </w:r>
      <w:r w:rsidRPr="00096883">
        <w:rPr>
          <w:rFonts w:ascii="Arial" w:eastAsia="ＭＳ Ｐ明朝" w:hAnsi="Arial" w:cs="Arial"/>
          <w:lang w:val="fr-BE"/>
        </w:rPr>
        <w:t>1.5.2.1</w:t>
      </w:r>
      <w:r w:rsidRPr="005A24F7">
        <w:rPr>
          <w:rFonts w:ascii="Arial" w:eastAsia="ＭＳ Ｐ明朝" w:hAnsi="ＭＳ Ｐ明朝" w:cs="Arial"/>
        </w:rPr>
        <w:t>を参照すること。</w:t>
      </w:r>
    </w:p>
    <w:p w14:paraId="4463853C" w14:textId="77777777" w:rsidR="00874597" w:rsidRPr="00096883" w:rsidRDefault="00874597" w:rsidP="00874597">
      <w:pPr>
        <w:rPr>
          <w:rFonts w:ascii="Arial" w:eastAsia="ＭＳ Ｐ明朝" w:hAnsi="Arial" w:cs="Arial"/>
          <w:lang w:val="fr-BE"/>
        </w:rPr>
      </w:pPr>
    </w:p>
    <w:p w14:paraId="38FB1694" w14:textId="759AF55F" w:rsidR="00E83BCD" w:rsidRPr="00F02883" w:rsidRDefault="000A6FF9" w:rsidP="00916949">
      <w:pPr>
        <w:pStyle w:val="4"/>
      </w:pPr>
      <w:r>
        <w:t>2.</w:t>
      </w:r>
      <w:r w:rsidR="00111A35">
        <w:rPr>
          <w:rFonts w:hint="eastAsia"/>
        </w:rPr>
        <w:t>74</w:t>
      </w:r>
      <w:r>
        <w:t>.4</w:t>
      </w:r>
      <w:r w:rsidR="00F02883" w:rsidRPr="00F02883">
        <w:t xml:space="preserve">　</w:t>
      </w:r>
      <w:r w:rsidR="00355CB9" w:rsidRPr="00F02883">
        <w:rPr>
          <w:rFonts w:hint="eastAsia"/>
        </w:rPr>
        <w:t>「眼球運動障害</w:t>
      </w:r>
      <w:r w:rsidR="00F60376" w:rsidRPr="00F60376">
        <w:rPr>
          <w:rFonts w:hint="eastAsia"/>
        </w:rPr>
        <w:t>（</w:t>
      </w:r>
      <w:r w:rsidR="00F60376" w:rsidRPr="00F60376">
        <w:rPr>
          <w:rFonts w:hint="eastAsia"/>
        </w:rPr>
        <w:t>Ocular motility disorders</w:t>
      </w:r>
      <w:r w:rsidR="00F60376" w:rsidRPr="00F60376">
        <w:rPr>
          <w:rFonts w:hint="eastAsia"/>
        </w:rPr>
        <w:t>）</w:t>
      </w:r>
      <w:r w:rsidR="00355CB9" w:rsidRPr="00F02883">
        <w:rPr>
          <w:rFonts w:hint="eastAsia"/>
        </w:rPr>
        <w:t>（ＳＭＱ）」の参考資料リスト</w:t>
      </w:r>
    </w:p>
    <w:p w14:paraId="139E060F" w14:textId="77777777" w:rsidR="00874597" w:rsidRPr="005A24F7" w:rsidRDefault="00874597" w:rsidP="008B0A6B">
      <w:pPr>
        <w:numPr>
          <w:ilvl w:val="0"/>
          <w:numId w:val="78"/>
        </w:numPr>
        <w:tabs>
          <w:tab w:val="clear" w:pos="360"/>
          <w:tab w:val="num" w:pos="426"/>
        </w:tabs>
        <w:ind w:left="420" w:hanging="420"/>
        <w:jc w:val="left"/>
        <w:rPr>
          <w:rFonts w:ascii="Arial" w:eastAsia="ＭＳ Ｐ明朝" w:hAnsi="Arial" w:cs="Arial"/>
          <w:vertAlign w:val="superscript"/>
        </w:rPr>
      </w:pPr>
      <w:r w:rsidRPr="005A24F7">
        <w:rPr>
          <w:rFonts w:ascii="Arial" w:eastAsia="ＭＳ Ｐ明朝" w:hAnsi="Arial" w:cs="Arial"/>
        </w:rPr>
        <w:t>Clinical Neurology, 7</w:t>
      </w:r>
      <w:r w:rsidRPr="005A24F7">
        <w:rPr>
          <w:rFonts w:ascii="Arial" w:eastAsia="ＭＳ Ｐ明朝" w:hAnsi="Arial" w:cs="Arial"/>
          <w:vertAlign w:val="superscript"/>
        </w:rPr>
        <w:t>th</w:t>
      </w:r>
      <w:r w:rsidRPr="005A24F7">
        <w:rPr>
          <w:rFonts w:ascii="Arial" w:eastAsia="ＭＳ Ｐ明朝" w:hAnsi="Arial" w:cs="Arial"/>
        </w:rPr>
        <w:t xml:space="preserve"> edition.  Simon, R, Greenberg, D and Aminoff, M.  Ch. 4, Disturbances of vision.</w:t>
      </w:r>
    </w:p>
    <w:p w14:paraId="305B1C35" w14:textId="2B2CE65F" w:rsidR="00874597" w:rsidRPr="005A24F7" w:rsidRDefault="00874597" w:rsidP="00A47B37">
      <w:pPr>
        <w:numPr>
          <w:ilvl w:val="0"/>
          <w:numId w:val="78"/>
        </w:numPr>
        <w:tabs>
          <w:tab w:val="num" w:pos="426"/>
        </w:tabs>
        <w:ind w:left="420" w:hanging="420"/>
        <w:jc w:val="left"/>
        <w:rPr>
          <w:rFonts w:ascii="Arial" w:eastAsia="ＭＳ Ｐ明朝" w:hAnsi="Arial" w:cs="Arial"/>
        </w:rPr>
      </w:pPr>
      <w:r w:rsidRPr="00367848">
        <w:rPr>
          <w:rFonts w:ascii="Arial" w:eastAsia="ＭＳ Ｐ明朝" w:hAnsi="Arial" w:cs="Arial"/>
        </w:rPr>
        <w:t xml:space="preserve">Merck Manual.  Palsies of Cranial Nerves That Control Eye Movement.  </w:t>
      </w:r>
      <w:hyperlink r:id="rId44" w:history="1">
        <w:r w:rsidR="00E025F1" w:rsidRPr="00367848">
          <w:rPr>
            <w:rStyle w:val="aa"/>
            <w:rFonts w:ascii="Arial" w:hAnsi="Arial" w:cs="Arial"/>
            <w:bCs/>
            <w:szCs w:val="21"/>
          </w:rPr>
          <w:t>http://www.merck.com/mmhe/sec06/ch096/ch096d.html</w:t>
        </w:r>
      </w:hyperlink>
    </w:p>
    <w:p w14:paraId="5C760135" w14:textId="35BBD939" w:rsidR="00EC18C4" w:rsidRPr="00367848" w:rsidRDefault="00874597" w:rsidP="00A47B37">
      <w:pPr>
        <w:widowControl/>
        <w:adjustRightInd/>
        <w:spacing w:line="240" w:lineRule="auto"/>
        <w:jc w:val="left"/>
        <w:textAlignment w:val="auto"/>
        <w:rPr>
          <w:rFonts w:ascii="Arial" w:eastAsia="Arial" w:hAnsi="Arial" w:cs="Arial"/>
          <w:b/>
          <w:sz w:val="22"/>
          <w:szCs w:val="22"/>
          <w:lang w:val="fr-BE"/>
        </w:rPr>
      </w:pPr>
      <w:bookmarkStart w:id="737" w:name="_2.66_「視神経障害（Optic_nerve"/>
      <w:bookmarkEnd w:id="737"/>
      <w:r w:rsidRPr="0087281C">
        <w:br w:type="page"/>
      </w:r>
    </w:p>
    <w:p w14:paraId="74EEFC89" w14:textId="04DB50B2" w:rsidR="00EC18C4" w:rsidRPr="00547712" w:rsidRDefault="00A47B37" w:rsidP="00111A35">
      <w:pPr>
        <w:pStyle w:val="3"/>
      </w:pPr>
      <w:bookmarkStart w:id="738" w:name="_Toc78904349"/>
      <w:bookmarkStart w:id="739" w:name="_Toc95749478"/>
      <w:r w:rsidRPr="00547712">
        <w:rPr>
          <w:rFonts w:hint="eastAsia"/>
        </w:rPr>
        <w:lastRenderedPageBreak/>
        <w:t>2.</w:t>
      </w:r>
      <w:r w:rsidR="0098665B">
        <w:t>7</w:t>
      </w:r>
      <w:r w:rsidR="006C3A0F">
        <w:t>5</w:t>
      </w:r>
      <w:r w:rsidRPr="00547712">
        <w:tab/>
      </w:r>
      <w:r w:rsidR="00EC18C4" w:rsidRPr="008F75B4">
        <w:rPr>
          <w:rFonts w:hint="eastAsia"/>
        </w:rPr>
        <w:t>「日和見感染</w:t>
      </w:r>
      <w:r w:rsidR="00EC18C4" w:rsidRPr="006C3A0F">
        <w:rPr>
          <w:rFonts w:ascii="ＭＳ Ｐゴシック" w:hAnsi="ＭＳ Ｐゴシック" w:hint="eastAsia"/>
        </w:rPr>
        <w:t>（</w:t>
      </w:r>
      <w:r w:rsidR="00813BF0" w:rsidRPr="006C3A0F">
        <w:rPr>
          <w:rFonts w:ascii="ＭＳ Ｐゴシック" w:hAnsi="ＭＳ Ｐゴシック" w:hint="eastAsia"/>
        </w:rPr>
        <w:t>Opportunistic i</w:t>
      </w:r>
      <w:r w:rsidR="00EC18C4" w:rsidRPr="006C3A0F">
        <w:rPr>
          <w:rFonts w:ascii="ＭＳ Ｐゴシック" w:hAnsi="ＭＳ Ｐゴシック" w:hint="eastAsia"/>
        </w:rPr>
        <w:t>nfection</w:t>
      </w:r>
      <w:r w:rsidR="00813BF0" w:rsidRPr="006C3A0F">
        <w:rPr>
          <w:rFonts w:ascii="ＭＳ Ｐゴシック" w:hAnsi="ＭＳ Ｐゴシック"/>
        </w:rPr>
        <w:t>s</w:t>
      </w:r>
      <w:r w:rsidR="00EC18C4" w:rsidRPr="006C3A0F">
        <w:rPr>
          <w:rFonts w:ascii="ＭＳ Ｐゴシック" w:hAnsi="ＭＳ Ｐゴシック" w:hint="eastAsia"/>
        </w:rPr>
        <w:t>）</w:t>
      </w:r>
      <w:r w:rsidR="00EC18C4" w:rsidRPr="008F75B4">
        <w:rPr>
          <w:rFonts w:hint="eastAsia"/>
        </w:rPr>
        <w:t>（</w:t>
      </w:r>
      <w:r w:rsidR="00367848" w:rsidRPr="008F75B4">
        <w:rPr>
          <w:rFonts w:hint="eastAsia"/>
        </w:rPr>
        <w:t>ＳＭＱ</w:t>
      </w:r>
      <w:r w:rsidR="00EC18C4" w:rsidRPr="008F75B4">
        <w:rPr>
          <w:rFonts w:hint="eastAsia"/>
        </w:rPr>
        <w:t>）」</w:t>
      </w:r>
      <w:bookmarkEnd w:id="738"/>
      <w:bookmarkEnd w:id="739"/>
    </w:p>
    <w:p w14:paraId="0F5B1C24" w14:textId="77777777" w:rsidR="00EC18C4" w:rsidRPr="00A47B37" w:rsidRDefault="00EC18C4" w:rsidP="00507C19">
      <w:pPr>
        <w:jc w:val="center"/>
        <w:rPr>
          <w:rFonts w:ascii="Arial" w:eastAsia="ＭＳ Ｐ明朝" w:hAnsi="Arial"/>
          <w:b/>
          <w:sz w:val="22"/>
          <w:szCs w:val="22"/>
        </w:rPr>
      </w:pPr>
      <w:r w:rsidRPr="00A47B37">
        <w:rPr>
          <w:rFonts w:ascii="Arial" w:eastAsia="ＭＳ Ｐ明朝" w:hAnsi="Arial" w:hint="eastAsia"/>
          <w:b/>
          <w:sz w:val="22"/>
          <w:szCs w:val="22"/>
        </w:rPr>
        <w:t>（</w:t>
      </w:r>
      <w:r w:rsidRPr="00A47B37">
        <w:rPr>
          <w:rFonts w:ascii="Arial" w:eastAsia="ＭＳ Ｐ明朝" w:hAnsi="Arial" w:hint="eastAsia"/>
          <w:b/>
          <w:sz w:val="22"/>
          <w:szCs w:val="22"/>
        </w:rPr>
        <w:t>2020</w:t>
      </w:r>
      <w:r w:rsidRPr="00A47B37">
        <w:rPr>
          <w:rFonts w:ascii="Arial" w:eastAsia="ＭＳ Ｐ明朝" w:hAnsi="Arial" w:hint="eastAsia"/>
          <w:b/>
          <w:sz w:val="22"/>
          <w:szCs w:val="22"/>
        </w:rPr>
        <w:t>年</w:t>
      </w:r>
      <w:r w:rsidRPr="00A47B37">
        <w:rPr>
          <w:rFonts w:ascii="Arial" w:eastAsia="ＭＳ Ｐ明朝" w:hAnsi="Arial" w:hint="eastAsia"/>
          <w:b/>
          <w:sz w:val="22"/>
          <w:szCs w:val="22"/>
        </w:rPr>
        <w:t>3</w:t>
      </w:r>
      <w:r w:rsidRPr="00A47B37">
        <w:rPr>
          <w:rFonts w:ascii="Arial" w:eastAsia="ＭＳ Ｐ明朝" w:hAnsi="Arial" w:hint="eastAsia"/>
          <w:b/>
          <w:sz w:val="22"/>
          <w:szCs w:val="22"/>
        </w:rPr>
        <w:t>月正式リリース）</w:t>
      </w:r>
    </w:p>
    <w:p w14:paraId="67B17DDD" w14:textId="77777777" w:rsidR="009B189D" w:rsidRPr="003B2A2A" w:rsidRDefault="009B189D" w:rsidP="009B189D">
      <w:pPr>
        <w:jc w:val="center"/>
        <w:rPr>
          <w:rFonts w:ascii="Arial" w:eastAsia="ＭＳ Ｐ明朝" w:hAnsi="Arial" w:cs="Arial"/>
          <w:b/>
          <w:sz w:val="22"/>
          <w:szCs w:val="22"/>
        </w:rPr>
      </w:pPr>
    </w:p>
    <w:p w14:paraId="5F02011B" w14:textId="3904BC38" w:rsidR="000C1D51" w:rsidRPr="000C1D51" w:rsidRDefault="00EC18C4" w:rsidP="00916949">
      <w:pPr>
        <w:pStyle w:val="4"/>
      </w:pPr>
      <w:r>
        <w:t>2.</w:t>
      </w:r>
      <w:r w:rsidR="0098665B">
        <w:t>7</w:t>
      </w:r>
      <w:r w:rsidR="006C3A0F">
        <w:t>5</w:t>
      </w:r>
      <w:r>
        <w:t>.1</w:t>
      </w:r>
      <w:r>
        <w:t xml:space="preserve">　定義</w:t>
      </w:r>
    </w:p>
    <w:p w14:paraId="6AF1492A" w14:textId="7F6E6F5B" w:rsidR="000C1D51" w:rsidRPr="009A7FC6" w:rsidRDefault="007E2440" w:rsidP="00711D79">
      <w:pPr>
        <w:pStyle w:val="aff4"/>
        <w:numPr>
          <w:ilvl w:val="0"/>
          <w:numId w:val="166"/>
        </w:numPr>
        <w:ind w:leftChars="0"/>
        <w:rPr>
          <w:lang w:val="fr-BE"/>
        </w:rPr>
      </w:pPr>
      <w:r w:rsidRPr="009A7FC6">
        <w:rPr>
          <w:rFonts w:hint="eastAsia"/>
          <w:lang w:val="fr-BE"/>
        </w:rPr>
        <w:t>日和見感染とは、正常な免疫系を持つ個人に通常、</w:t>
      </w:r>
      <w:r w:rsidR="000C1D51" w:rsidRPr="009A7FC6">
        <w:rPr>
          <w:rFonts w:hint="eastAsia"/>
          <w:lang w:val="fr-BE"/>
        </w:rPr>
        <w:t>病気を引き起こさないが、免疫不全の宿主では病原性になる生物による感染症である。</w:t>
      </w:r>
    </w:p>
    <w:p w14:paraId="5D3E6BC5" w14:textId="2CBCB57B" w:rsidR="000C1D51" w:rsidRPr="009A7FC6" w:rsidRDefault="000C1D51" w:rsidP="00711D79">
      <w:pPr>
        <w:pStyle w:val="aff4"/>
        <w:numPr>
          <w:ilvl w:val="0"/>
          <w:numId w:val="166"/>
        </w:numPr>
        <w:ind w:leftChars="0"/>
        <w:rPr>
          <w:lang w:val="fr-BE"/>
        </w:rPr>
      </w:pPr>
      <w:r w:rsidRPr="009A7FC6">
        <w:rPr>
          <w:rFonts w:hint="eastAsia"/>
          <w:lang w:val="fr-BE"/>
        </w:rPr>
        <w:t>すべての免疫不全状態に広く受け入れられている日和見感染の明確な定義は</w:t>
      </w:r>
      <w:r w:rsidR="00DB33E4" w:rsidRPr="009A7FC6">
        <w:rPr>
          <w:rFonts w:hint="eastAsia"/>
          <w:lang w:val="fr-BE"/>
        </w:rPr>
        <w:t>ないが、日和見感染に関連する一般的なリスク</w:t>
      </w:r>
      <w:r w:rsidRPr="009A7FC6">
        <w:rPr>
          <w:rFonts w:hint="eastAsia"/>
          <w:lang w:val="fr-BE"/>
        </w:rPr>
        <w:t>因子は免疫機能の低下である。免疫機能の低下は、先天性または後天性免疫不全、特定の悪性腫瘍、細胞毒性化学療法</w:t>
      </w:r>
      <w:r w:rsidR="007E2440" w:rsidRPr="009A7FC6">
        <w:rPr>
          <w:rFonts w:hint="eastAsia"/>
          <w:lang w:val="fr-BE"/>
        </w:rPr>
        <w:t>（細胞傷害性化学療法）</w:t>
      </w:r>
      <w:r w:rsidRPr="009A7FC6">
        <w:rPr>
          <w:rFonts w:hint="eastAsia"/>
          <w:lang w:val="fr-BE"/>
        </w:rPr>
        <w:t>、免疫抑制療法、生物学的免疫調節因子、糖尿病や嚢胞性線維症などの慢性病状、または炎症</w:t>
      </w:r>
      <w:r w:rsidR="00DB33E4" w:rsidRPr="009A7FC6">
        <w:rPr>
          <w:rFonts w:hint="eastAsia"/>
          <w:lang w:val="fr-BE"/>
        </w:rPr>
        <w:t>（例：潰瘍性大腸炎）や損傷（例、重度の火傷）が原因の皮膚または粘膜の機械的損傷の結果の可能性がある</w:t>
      </w:r>
      <w:r w:rsidRPr="009A7FC6">
        <w:rPr>
          <w:rFonts w:hint="eastAsia"/>
          <w:lang w:val="fr-BE"/>
        </w:rPr>
        <w:t>。</w:t>
      </w:r>
    </w:p>
    <w:p w14:paraId="3EB95A5B" w14:textId="592AE4E0" w:rsidR="000C1D51" w:rsidRPr="009A7FC6" w:rsidRDefault="000C1D51" w:rsidP="00711D79">
      <w:pPr>
        <w:pStyle w:val="aff4"/>
        <w:numPr>
          <w:ilvl w:val="0"/>
          <w:numId w:val="166"/>
        </w:numPr>
        <w:ind w:leftChars="0"/>
        <w:rPr>
          <w:lang w:val="fr-BE"/>
        </w:rPr>
      </w:pPr>
      <w:r w:rsidRPr="009A7FC6">
        <w:rPr>
          <w:rFonts w:hint="eastAsia"/>
          <w:lang w:val="fr-BE"/>
        </w:rPr>
        <w:t>日和見感染を引き起こす病因は、免疫不全の原因によって異なる場合があ</w:t>
      </w:r>
      <w:r w:rsidR="00DB33E4" w:rsidRPr="009A7FC6">
        <w:rPr>
          <w:rFonts w:hint="eastAsia"/>
          <w:lang w:val="fr-BE"/>
        </w:rPr>
        <w:t>る</w:t>
      </w:r>
      <w:r w:rsidRPr="009A7FC6">
        <w:rPr>
          <w:rFonts w:hint="eastAsia"/>
          <w:lang w:val="fr-BE"/>
        </w:rPr>
        <w:t>。この</w:t>
      </w:r>
      <w:r w:rsidR="00DB33E4" w:rsidRPr="009A7FC6">
        <w:rPr>
          <w:rFonts w:hint="eastAsia"/>
          <w:lang w:val="fr-BE"/>
        </w:rPr>
        <w:t>状況</w:t>
      </w:r>
      <w:r w:rsidRPr="009A7FC6">
        <w:rPr>
          <w:rFonts w:hint="eastAsia"/>
          <w:lang w:val="fr-BE"/>
        </w:rPr>
        <w:t>で発生する重篤な感染症の大部分は、一般集団で見られるものと類似しており、一部の感染症は免疫抑制（または免疫抑制の程度）に関連する可能性が高く、免疫抑制されている</w:t>
      </w:r>
      <w:r w:rsidR="00DB33E4" w:rsidRPr="009A7FC6">
        <w:rPr>
          <w:rFonts w:hint="eastAsia"/>
          <w:lang w:val="fr-BE"/>
        </w:rPr>
        <w:t>人でより重度に</w:t>
      </w:r>
      <w:r w:rsidRPr="009A7FC6">
        <w:rPr>
          <w:rFonts w:hint="eastAsia"/>
          <w:lang w:val="fr-BE"/>
        </w:rPr>
        <w:t>、</w:t>
      </w:r>
      <w:r w:rsidR="00DB33E4" w:rsidRPr="009A7FC6">
        <w:rPr>
          <w:rFonts w:hint="eastAsia"/>
          <w:lang w:val="fr-BE"/>
        </w:rPr>
        <w:t>また一般的な集団で遭遇する感染と区別する</w:t>
      </w:r>
      <w:r w:rsidRPr="009A7FC6">
        <w:rPr>
          <w:rFonts w:hint="eastAsia"/>
          <w:lang w:val="fr-BE"/>
        </w:rPr>
        <w:t>重要な公衆衛生</w:t>
      </w:r>
      <w:r w:rsidR="00DB33E4" w:rsidRPr="009A7FC6">
        <w:rPr>
          <w:rFonts w:hint="eastAsia"/>
          <w:lang w:val="fr-BE"/>
        </w:rPr>
        <w:t>や臨床的に考慮する事項（結核など）がある人でより重度に発生する</w:t>
      </w:r>
      <w:r w:rsidRPr="009A7FC6">
        <w:rPr>
          <w:rFonts w:hint="eastAsia"/>
          <w:lang w:val="fr-BE"/>
        </w:rPr>
        <w:t>。</w:t>
      </w:r>
    </w:p>
    <w:p w14:paraId="70C7FBFE" w14:textId="17715277" w:rsidR="00EC18C4" w:rsidRDefault="000C1D51" w:rsidP="00711D79">
      <w:pPr>
        <w:pStyle w:val="aff4"/>
        <w:numPr>
          <w:ilvl w:val="0"/>
          <w:numId w:val="166"/>
        </w:numPr>
        <w:ind w:leftChars="0"/>
      </w:pPr>
      <w:r w:rsidRPr="009A7FC6">
        <w:rPr>
          <w:rFonts w:hint="eastAsia"/>
          <w:lang w:val="fr-BE"/>
        </w:rPr>
        <w:t>日和見感染は、特定のタイプの免疫抑制のマーカーであり、特定の</w:t>
      </w:r>
      <w:r w:rsidR="00DB33E4" w:rsidRPr="009A7FC6">
        <w:rPr>
          <w:rFonts w:hint="eastAsia"/>
          <w:lang w:val="fr-BE"/>
        </w:rPr>
        <w:t>潜在的な</w:t>
      </w:r>
      <w:r w:rsidRPr="009A7FC6">
        <w:rPr>
          <w:rFonts w:hint="eastAsia"/>
          <w:lang w:val="fr-BE"/>
        </w:rPr>
        <w:t>免疫異常</w:t>
      </w:r>
      <w:r w:rsidR="00DB33E4" w:rsidRPr="009A7FC6">
        <w:rPr>
          <w:rFonts w:hint="eastAsia"/>
          <w:lang w:val="fr-BE"/>
        </w:rPr>
        <w:t>（例：</w:t>
      </w:r>
      <w:r w:rsidR="00B92E78" w:rsidRPr="009A7FC6">
        <w:rPr>
          <w:rStyle w:val="st1"/>
          <w:rFonts w:ascii="Arial" w:hAnsi="Arial" w:cs="Arial"/>
          <w:color w:val="3C4043"/>
          <w:szCs w:val="21"/>
        </w:rPr>
        <w:t>ニューモシスチス・ジロベシ</w:t>
      </w:r>
      <w:r w:rsidR="00B92E78" w:rsidRPr="009A7FC6">
        <w:rPr>
          <w:rStyle w:val="st1"/>
          <w:rFonts w:ascii="Arial" w:hAnsi="Arial" w:cs="Arial" w:hint="eastAsia"/>
          <w:color w:val="3C4043"/>
          <w:szCs w:val="21"/>
        </w:rPr>
        <w:t>（</w:t>
      </w:r>
      <w:r w:rsidR="00B92E78">
        <w:t>Pneumocystis jirovecii</w:t>
      </w:r>
      <w:r w:rsidR="00B92E78" w:rsidRPr="009A7FC6">
        <w:rPr>
          <w:rStyle w:val="st1"/>
          <w:rFonts w:ascii="Arial" w:hAnsi="Arial" w:cs="Arial" w:hint="eastAsia"/>
          <w:color w:val="3C4043"/>
          <w:szCs w:val="21"/>
        </w:rPr>
        <w:t>）</w:t>
      </w:r>
      <w:r w:rsidR="00DB33E4" w:rsidRPr="009A7FC6">
        <w:rPr>
          <w:rFonts w:hint="eastAsia"/>
          <w:lang w:val="fr-BE"/>
        </w:rPr>
        <w:t>および</w:t>
      </w:r>
      <w:r w:rsidR="00DB33E4" w:rsidRPr="009A7FC6">
        <w:rPr>
          <w:rFonts w:hint="eastAsia"/>
          <w:lang w:val="fr-BE"/>
        </w:rPr>
        <w:t>HIV</w:t>
      </w:r>
      <w:r w:rsidR="00DB33E4" w:rsidRPr="009A7FC6">
        <w:rPr>
          <w:rFonts w:hint="eastAsia"/>
          <w:lang w:val="fr-BE"/>
        </w:rPr>
        <w:t>）の臨床的指標として役立っている</w:t>
      </w:r>
      <w:r w:rsidR="001E544B">
        <w:rPr>
          <w:rFonts w:hint="eastAsia"/>
          <w:lang w:val="fr-BE"/>
        </w:rPr>
        <w:t>。</w:t>
      </w:r>
    </w:p>
    <w:p w14:paraId="0C5A8E1D" w14:textId="77777777" w:rsidR="00374817" w:rsidRPr="00374817" w:rsidRDefault="00374817" w:rsidP="00374817">
      <w:pPr>
        <w:rPr>
          <w:rFonts w:ascii="Arial" w:eastAsia="ＭＳ Ｐ明朝" w:hAnsi="Arial" w:cs="Arial"/>
        </w:rPr>
      </w:pPr>
    </w:p>
    <w:p w14:paraId="1C124021" w14:textId="1F7A8AA5" w:rsidR="000C1D51" w:rsidRPr="000C1D51" w:rsidRDefault="000C1D51" w:rsidP="00916949">
      <w:pPr>
        <w:pStyle w:val="4"/>
      </w:pPr>
      <w:r w:rsidRPr="000C1D51">
        <w:rPr>
          <w:rFonts w:hint="eastAsia"/>
        </w:rPr>
        <w:t>2.</w:t>
      </w:r>
      <w:r w:rsidR="0098665B">
        <w:t>7</w:t>
      </w:r>
      <w:r w:rsidR="006C3A0F">
        <w:t>5</w:t>
      </w:r>
      <w:r w:rsidRPr="000C1D51">
        <w:rPr>
          <w:rFonts w:hint="eastAsia"/>
        </w:rPr>
        <w:t>.2</w:t>
      </w:r>
      <w:r w:rsidR="00367848">
        <w:rPr>
          <w:rFonts w:hint="eastAsia"/>
        </w:rPr>
        <w:t xml:space="preserve">　</w:t>
      </w:r>
      <w:r w:rsidRPr="000C1D51">
        <w:rPr>
          <w:rFonts w:hint="eastAsia"/>
        </w:rPr>
        <w:t>包含</w:t>
      </w:r>
      <w:r w:rsidR="000B09A6">
        <w:rPr>
          <w:rFonts w:hint="eastAsia"/>
        </w:rPr>
        <w:t>／</w:t>
      </w:r>
      <w:r w:rsidRPr="000C1D51">
        <w:rPr>
          <w:rFonts w:hint="eastAsia"/>
        </w:rPr>
        <w:t>除外基準</w:t>
      </w:r>
    </w:p>
    <w:p w14:paraId="0332F13B" w14:textId="67649AF9" w:rsidR="000C1D51" w:rsidRPr="009B189D" w:rsidRDefault="000C1D51" w:rsidP="009B189D">
      <w:pPr>
        <w:numPr>
          <w:ilvl w:val="0"/>
          <w:numId w:val="23"/>
        </w:numPr>
        <w:adjustRightInd/>
        <w:textAlignment w:val="auto"/>
        <w:rPr>
          <w:rFonts w:ascii="Arial" w:eastAsia="ＭＳ Ｐ明朝" w:hAnsi="ＭＳ Ｐ明朝" w:cs="Arial"/>
        </w:rPr>
      </w:pPr>
      <w:r w:rsidRPr="009B189D">
        <w:rPr>
          <w:rFonts w:ascii="Arial" w:eastAsia="ＭＳ Ｐ明朝" w:hAnsi="ＭＳ Ｐ明朝" w:cs="Arial" w:hint="eastAsia"/>
        </w:rPr>
        <w:t>包含：</w:t>
      </w:r>
    </w:p>
    <w:p w14:paraId="545D2399" w14:textId="7A8F9900" w:rsidR="000C1D51" w:rsidRPr="00507C19" w:rsidRDefault="000C1D51" w:rsidP="00507C19">
      <w:pPr>
        <w:numPr>
          <w:ilvl w:val="1"/>
          <w:numId w:val="4"/>
        </w:numPr>
        <w:adjustRightInd/>
        <w:textAlignment w:val="auto"/>
        <w:rPr>
          <w:rFonts w:ascii="Arial" w:eastAsia="ＭＳ Ｐ明朝" w:hAnsi="ＭＳ Ｐ明朝" w:cs="Arial"/>
          <w:szCs w:val="22"/>
        </w:rPr>
      </w:pPr>
      <w:r w:rsidRPr="00507C19">
        <w:rPr>
          <w:rFonts w:ascii="Arial" w:eastAsia="ＭＳ Ｐ明朝" w:hAnsi="ＭＳ Ｐ明朝" w:cs="Arial" w:hint="eastAsia"/>
          <w:szCs w:val="22"/>
        </w:rPr>
        <w:t>免疫不全状態</w:t>
      </w:r>
      <w:r w:rsidR="00115784" w:rsidRPr="00507C19">
        <w:rPr>
          <w:rFonts w:ascii="Arial" w:eastAsia="ＭＳ Ｐ明朝" w:hAnsi="ＭＳ Ｐ明朝" w:cs="Arial" w:hint="eastAsia"/>
          <w:szCs w:val="22"/>
        </w:rPr>
        <w:t>（例：</w:t>
      </w:r>
      <w:r w:rsidR="00115784" w:rsidRPr="00507C19">
        <w:rPr>
          <w:rFonts w:ascii="Arial" w:eastAsia="ＭＳ Ｐ明朝" w:hAnsi="ＭＳ Ｐ明朝" w:cs="Arial" w:hint="eastAsia"/>
          <w:szCs w:val="22"/>
        </w:rPr>
        <w:t>HIV</w:t>
      </w:r>
      <w:r w:rsidR="00115784" w:rsidRPr="00507C19">
        <w:rPr>
          <w:rFonts w:ascii="Arial" w:eastAsia="ＭＳ Ｐ明朝" w:hAnsi="ＭＳ Ｐ明朝" w:cs="Arial" w:hint="eastAsia"/>
          <w:szCs w:val="22"/>
        </w:rPr>
        <w:t>感染患者のニューモシスチスジロベチ肺炎）を特徴とする</w:t>
      </w:r>
      <w:r w:rsidR="000C6A16" w:rsidRPr="00507C19">
        <w:rPr>
          <w:rFonts w:ascii="Arial" w:eastAsia="ＭＳ Ｐ明朝" w:hAnsi="ＭＳ Ｐ明朝" w:cs="Arial" w:hint="eastAsia"/>
          <w:szCs w:val="22"/>
        </w:rPr>
        <w:t>異常な病原体（免疫能の正常な宿主に見られない、または存在しない病原体</w:t>
      </w:r>
      <w:r w:rsidRPr="00507C19">
        <w:rPr>
          <w:rFonts w:ascii="Arial" w:eastAsia="ＭＳ Ｐ明朝" w:hAnsi="ＭＳ Ｐ明朝" w:cs="Arial" w:hint="eastAsia"/>
          <w:szCs w:val="22"/>
        </w:rPr>
        <w:t>）によって引き起こされる感染</w:t>
      </w:r>
    </w:p>
    <w:p w14:paraId="352507E6" w14:textId="77777777" w:rsidR="00B06C45" w:rsidRPr="00507C19" w:rsidRDefault="000C6A16" w:rsidP="00507C19">
      <w:pPr>
        <w:numPr>
          <w:ilvl w:val="1"/>
          <w:numId w:val="4"/>
        </w:numPr>
        <w:adjustRightInd/>
        <w:textAlignment w:val="auto"/>
        <w:rPr>
          <w:rFonts w:ascii="Arial" w:eastAsia="ＭＳ Ｐ明朝" w:hAnsi="ＭＳ Ｐ明朝" w:cs="Arial"/>
          <w:szCs w:val="22"/>
        </w:rPr>
      </w:pPr>
      <w:r w:rsidRPr="00507C19">
        <w:rPr>
          <w:rFonts w:ascii="Arial" w:eastAsia="ＭＳ Ｐ明朝" w:hAnsi="ＭＳ Ｐ明朝" w:cs="Arial" w:hint="eastAsia"/>
          <w:szCs w:val="22"/>
        </w:rPr>
        <w:t>免疫能の正常な</w:t>
      </w:r>
      <w:r w:rsidR="000C1D51" w:rsidRPr="00507C19">
        <w:rPr>
          <w:rFonts w:ascii="Arial" w:eastAsia="ＭＳ Ｐ明朝" w:hAnsi="ＭＳ Ｐ明朝" w:cs="Arial" w:hint="eastAsia"/>
          <w:szCs w:val="22"/>
        </w:rPr>
        <w:t>宿主の通常の病原体によって引き起こされるが、</w:t>
      </w:r>
      <w:r w:rsidR="00B06C45" w:rsidRPr="00507C19">
        <w:rPr>
          <w:rFonts w:ascii="Arial" w:eastAsia="ＭＳ Ｐ明朝" w:hAnsi="ＭＳ Ｐ明朝" w:cs="Arial" w:hint="eastAsia"/>
          <w:szCs w:val="22"/>
        </w:rPr>
        <w:t>通常の宿主では、</w:t>
      </w:r>
      <w:r w:rsidR="000C1D51" w:rsidRPr="00507C19">
        <w:rPr>
          <w:rFonts w:ascii="Arial" w:eastAsia="ＭＳ Ｐ明朝" w:hAnsi="ＭＳ Ｐ明朝" w:cs="Arial" w:hint="eastAsia"/>
          <w:szCs w:val="22"/>
        </w:rPr>
        <w:t>解剖学的</w:t>
      </w:r>
      <w:r w:rsidRPr="00507C19">
        <w:rPr>
          <w:rFonts w:ascii="Arial" w:eastAsia="ＭＳ Ｐ明朝" w:hAnsi="ＭＳ Ｐ明朝" w:cs="Arial" w:hint="eastAsia"/>
          <w:szCs w:val="22"/>
        </w:rPr>
        <w:t>な部位</w:t>
      </w:r>
      <w:r w:rsidR="00B06C45" w:rsidRPr="00507C19">
        <w:rPr>
          <w:rFonts w:ascii="Arial" w:eastAsia="ＭＳ Ｐ明朝" w:hAnsi="ＭＳ Ｐ明朝" w:cs="Arial" w:hint="eastAsia"/>
          <w:szCs w:val="22"/>
        </w:rPr>
        <w:t>、症状の程度</w:t>
      </w:r>
      <w:r w:rsidR="000C1D51" w:rsidRPr="00507C19">
        <w:rPr>
          <w:rFonts w:ascii="Arial" w:eastAsia="ＭＳ Ｐ明朝" w:hAnsi="ＭＳ Ｐ明朝" w:cs="Arial" w:hint="eastAsia"/>
          <w:szCs w:val="22"/>
        </w:rPr>
        <w:t>、治療抵抗性</w:t>
      </w:r>
      <w:r w:rsidR="00B06C45" w:rsidRPr="00507C19">
        <w:rPr>
          <w:rFonts w:ascii="Arial" w:eastAsia="ＭＳ Ｐ明朝" w:hAnsi="ＭＳ Ｐ明朝" w:cs="Arial" w:hint="eastAsia"/>
          <w:szCs w:val="22"/>
        </w:rPr>
        <w:t>かまたは</w:t>
      </w:r>
      <w:r w:rsidR="000C1D51" w:rsidRPr="00507C19">
        <w:rPr>
          <w:rFonts w:ascii="Arial" w:eastAsia="ＭＳ Ｐ明朝" w:hAnsi="ＭＳ Ｐ明朝" w:cs="Arial" w:hint="eastAsia"/>
          <w:szCs w:val="22"/>
        </w:rPr>
        <w:t>再発率が通常の宿主ではめったに起こらない感染症（例：リンパ腫患者の播種性帯状疱疹）</w:t>
      </w:r>
    </w:p>
    <w:p w14:paraId="2290F02A" w14:textId="77777777" w:rsidR="00BF4D6F" w:rsidRPr="00507C19" w:rsidRDefault="000C1D51" w:rsidP="00507C19">
      <w:pPr>
        <w:numPr>
          <w:ilvl w:val="1"/>
          <w:numId w:val="4"/>
        </w:numPr>
        <w:adjustRightInd/>
        <w:textAlignment w:val="auto"/>
        <w:rPr>
          <w:rFonts w:ascii="Arial" w:eastAsia="ＭＳ Ｐ明朝" w:hAnsi="ＭＳ Ｐ明朝" w:cs="Arial"/>
          <w:szCs w:val="22"/>
        </w:rPr>
      </w:pPr>
      <w:r w:rsidRPr="00507C19">
        <w:rPr>
          <w:rFonts w:ascii="Arial" w:eastAsia="ＭＳ Ｐ明朝" w:hAnsi="ＭＳ Ｐ明朝" w:cs="Arial" w:hint="eastAsia"/>
          <w:szCs w:val="22"/>
        </w:rPr>
        <w:t>国際的に認められた日和見感染予防ガイドライン</w:t>
      </w:r>
      <w:r w:rsidR="00BF4D6F" w:rsidRPr="00507C19">
        <w:rPr>
          <w:rFonts w:ascii="Arial" w:eastAsia="ＭＳ Ｐ明朝" w:hAnsi="ＭＳ Ｐ明朝" w:cs="Arial" w:hint="eastAsia"/>
          <w:szCs w:val="22"/>
        </w:rPr>
        <w:t>の臨床的に関連する免疫不全状態</w:t>
      </w:r>
      <w:r w:rsidRPr="00507C19">
        <w:rPr>
          <w:rFonts w:ascii="Arial" w:eastAsia="ＭＳ Ｐ明朝" w:hAnsi="ＭＳ Ｐ明朝" w:cs="Arial" w:hint="eastAsia"/>
          <w:szCs w:val="22"/>
        </w:rPr>
        <w:t>に</w:t>
      </w:r>
      <w:r w:rsidR="00BF4D6F" w:rsidRPr="00507C19">
        <w:rPr>
          <w:rFonts w:ascii="Arial" w:eastAsia="ＭＳ Ｐ明朝" w:hAnsi="ＭＳ Ｐ明朝" w:cs="Arial" w:hint="eastAsia"/>
          <w:szCs w:val="22"/>
        </w:rPr>
        <w:t>リスト</w:t>
      </w:r>
      <w:r w:rsidRPr="00507C19">
        <w:rPr>
          <w:rFonts w:ascii="Arial" w:eastAsia="ＭＳ Ｐ明朝" w:hAnsi="ＭＳ Ｐ明朝" w:cs="Arial" w:hint="eastAsia"/>
          <w:szCs w:val="22"/>
        </w:rPr>
        <w:t>されている病原体</w:t>
      </w:r>
      <w:r w:rsidR="004E4DE8" w:rsidRPr="00507C19">
        <w:rPr>
          <w:rFonts w:ascii="Arial" w:eastAsia="ＭＳ Ｐ明朝" w:hAnsi="ＭＳ Ｐ明朝" w:cs="Arial" w:hint="eastAsia"/>
          <w:szCs w:val="22"/>
        </w:rPr>
        <w:t>；</w:t>
      </w:r>
      <w:r w:rsidR="004E4DE8" w:rsidRPr="00507C19">
        <w:rPr>
          <w:rFonts w:ascii="Arial" w:eastAsia="ＭＳ Ｐ明朝" w:hAnsi="ＭＳ Ｐ明朝" w:cs="Arial"/>
          <w:szCs w:val="22"/>
        </w:rPr>
        <w:t>HIV</w:t>
      </w:r>
      <w:r w:rsidR="004E4DE8" w:rsidRPr="00507C19">
        <w:rPr>
          <w:rFonts w:ascii="Arial" w:eastAsia="ＭＳ Ｐ明朝" w:hAnsi="ＭＳ Ｐ明朝" w:cs="Arial" w:hint="eastAsia"/>
          <w:szCs w:val="22"/>
        </w:rPr>
        <w:t>感染など：</w:t>
      </w:r>
      <w:r w:rsidRPr="00507C19">
        <w:rPr>
          <w:rFonts w:ascii="Arial" w:eastAsia="ＭＳ Ｐ明朝" w:hAnsi="ＭＳ Ｐ明朝" w:cs="Arial" w:hint="eastAsia"/>
          <w:szCs w:val="22"/>
        </w:rPr>
        <w:t>骨髄または固形臓器移植</w:t>
      </w:r>
      <w:r w:rsidR="00BF4D6F" w:rsidRPr="00507C19">
        <w:rPr>
          <w:rFonts w:ascii="Arial" w:eastAsia="ＭＳ Ｐ明朝" w:hAnsi="ＭＳ Ｐ明朝" w:cs="Arial" w:hint="eastAsia"/>
          <w:szCs w:val="22"/>
        </w:rPr>
        <w:t>；</w:t>
      </w:r>
      <w:r w:rsidRPr="00507C19">
        <w:rPr>
          <w:rFonts w:ascii="Arial" w:eastAsia="ＭＳ Ｐ明朝" w:hAnsi="ＭＳ Ｐ明朝" w:cs="Arial" w:hint="eastAsia"/>
          <w:szCs w:val="22"/>
        </w:rPr>
        <w:t>または治療による免疫抑制（がん</w:t>
      </w:r>
      <w:r w:rsidR="00BF4D6F" w:rsidRPr="00507C19">
        <w:rPr>
          <w:rFonts w:ascii="Arial" w:eastAsia="ＭＳ Ｐ明朝" w:hAnsi="ＭＳ Ｐ明朝" w:cs="Arial" w:hint="eastAsia"/>
          <w:szCs w:val="22"/>
        </w:rPr>
        <w:t>、</w:t>
      </w:r>
      <w:r w:rsidRPr="00507C19">
        <w:rPr>
          <w:rFonts w:ascii="Arial" w:eastAsia="ＭＳ Ｐ明朝" w:hAnsi="ＭＳ Ｐ明朝" w:cs="Arial" w:hint="eastAsia"/>
          <w:szCs w:val="22"/>
        </w:rPr>
        <w:t>または免疫介在性炎症性疾患の生物学的療法で使用される</w:t>
      </w:r>
      <w:r w:rsidR="00BF4D6F" w:rsidRPr="00507C19">
        <w:rPr>
          <w:rFonts w:ascii="Arial" w:eastAsia="ＭＳ Ｐ明朝" w:hAnsi="ＭＳ Ｐ明朝" w:cs="Arial" w:hint="eastAsia"/>
          <w:szCs w:val="22"/>
        </w:rPr>
        <w:t>免疫抑制</w:t>
      </w:r>
      <w:r w:rsidRPr="00507C19">
        <w:rPr>
          <w:rFonts w:ascii="Arial" w:eastAsia="ＭＳ Ｐ明朝" w:hAnsi="ＭＳ Ｐ明朝" w:cs="Arial" w:hint="eastAsia"/>
          <w:szCs w:val="22"/>
        </w:rPr>
        <w:t>）</w:t>
      </w:r>
    </w:p>
    <w:p w14:paraId="6DB01A70" w14:textId="77777777" w:rsidR="00202F04" w:rsidRPr="00507C19" w:rsidRDefault="000C1D51" w:rsidP="00507C19">
      <w:pPr>
        <w:numPr>
          <w:ilvl w:val="1"/>
          <w:numId w:val="4"/>
        </w:numPr>
        <w:adjustRightInd/>
        <w:textAlignment w:val="auto"/>
        <w:rPr>
          <w:rFonts w:ascii="Arial" w:eastAsia="ＭＳ Ｐ明朝" w:hAnsi="ＭＳ Ｐ明朝" w:cs="Arial"/>
          <w:szCs w:val="22"/>
        </w:rPr>
      </w:pPr>
      <w:r w:rsidRPr="00507C19">
        <w:rPr>
          <w:rFonts w:ascii="Arial" w:eastAsia="ＭＳ Ｐ明朝" w:hAnsi="ＭＳ Ｐ明朝" w:cs="Arial" w:hint="eastAsia"/>
          <w:szCs w:val="22"/>
        </w:rPr>
        <w:t>これら</w:t>
      </w:r>
      <w:r w:rsidR="00BF4D6F" w:rsidRPr="00507C19">
        <w:rPr>
          <w:rFonts w:ascii="Arial" w:eastAsia="ＭＳ Ｐ明朝" w:hAnsi="ＭＳ Ｐ明朝" w:cs="Arial" w:hint="eastAsia"/>
          <w:szCs w:val="22"/>
        </w:rPr>
        <w:t>の組織</w:t>
      </w:r>
      <w:r w:rsidRPr="00507C19">
        <w:rPr>
          <w:rFonts w:ascii="Arial" w:eastAsia="ＭＳ Ｐ明朝" w:hAnsi="ＭＳ Ｐ明朝" w:cs="Arial" w:hint="eastAsia"/>
          <w:szCs w:val="22"/>
        </w:rPr>
        <w:t>に</w:t>
      </w:r>
      <w:r w:rsidR="00BF4D6F" w:rsidRPr="00507C19">
        <w:rPr>
          <w:rFonts w:ascii="Arial" w:eastAsia="ＭＳ Ｐ明朝" w:hAnsi="ＭＳ Ｐ明朝" w:cs="Arial" w:hint="eastAsia"/>
          <w:szCs w:val="22"/>
        </w:rPr>
        <w:t>係わる</w:t>
      </w:r>
      <w:r w:rsidRPr="00507C19">
        <w:rPr>
          <w:rFonts w:ascii="Arial" w:eastAsia="ＭＳ Ｐ明朝" w:hAnsi="ＭＳ Ｐ明朝" w:cs="Arial" w:hint="eastAsia"/>
          <w:szCs w:val="22"/>
        </w:rPr>
        <w:t>関連</w:t>
      </w:r>
      <w:r w:rsidR="00BF4D6F" w:rsidRPr="00507C19">
        <w:rPr>
          <w:rFonts w:ascii="Arial" w:eastAsia="ＭＳ Ｐ明朝" w:hAnsi="ＭＳ Ｐ明朝" w:cs="Arial" w:hint="eastAsia"/>
          <w:szCs w:val="22"/>
        </w:rPr>
        <w:t>臨床検査用語。これら</w:t>
      </w:r>
      <w:r w:rsidR="00C87994" w:rsidRPr="00507C19">
        <w:rPr>
          <w:rFonts w:ascii="Arial" w:eastAsia="ＭＳ Ｐ明朝" w:hAnsi="ＭＳ Ｐ明朝" w:cs="Arial" w:hint="eastAsia"/>
          <w:szCs w:val="22"/>
        </w:rPr>
        <w:t>臨床検査</w:t>
      </w:r>
      <w:r w:rsidRPr="00507C19">
        <w:rPr>
          <w:rFonts w:ascii="Arial" w:eastAsia="ＭＳ Ｐ明朝" w:hAnsi="ＭＳ Ｐ明朝" w:cs="Arial" w:hint="eastAsia"/>
          <w:szCs w:val="22"/>
        </w:rPr>
        <w:t>用語は</w:t>
      </w:r>
      <w:r w:rsidR="00C87994" w:rsidRPr="00507C19">
        <w:rPr>
          <w:rFonts w:ascii="Arial" w:eastAsia="ＭＳ Ｐ明朝" w:hAnsi="ＭＳ Ｐ明朝" w:cs="Arial" w:hint="eastAsia"/>
          <w:szCs w:val="22"/>
        </w:rPr>
        <w:t>、</w:t>
      </w:r>
      <w:r w:rsidR="00BF4D6F" w:rsidRPr="00507C19">
        <w:rPr>
          <w:rFonts w:ascii="Arial" w:eastAsia="ＭＳ Ｐ明朝" w:hAnsi="ＭＳ Ｐ明朝" w:cs="Arial" w:hint="eastAsia"/>
          <w:szCs w:val="22"/>
        </w:rPr>
        <w:t>一般的に広域スコープ</w:t>
      </w:r>
      <w:r w:rsidRPr="00507C19">
        <w:rPr>
          <w:rFonts w:ascii="Arial" w:eastAsia="ＭＳ Ｐ明朝" w:hAnsi="ＭＳ Ｐ明朝" w:cs="Arial" w:hint="eastAsia"/>
          <w:szCs w:val="22"/>
        </w:rPr>
        <w:t>に</w:t>
      </w:r>
      <w:r w:rsidR="00BF4D6F" w:rsidRPr="00507C19">
        <w:rPr>
          <w:rFonts w:ascii="Arial" w:eastAsia="ＭＳ Ｐ明朝" w:hAnsi="ＭＳ Ｐ明朝" w:cs="Arial" w:hint="eastAsia"/>
          <w:szCs w:val="22"/>
        </w:rPr>
        <w:t>存在するが、いくつかの臨床検査は、</w:t>
      </w:r>
      <w:r w:rsidRPr="00507C19">
        <w:rPr>
          <w:rFonts w:ascii="Arial" w:eastAsia="ＭＳ Ｐ明朝" w:hAnsi="ＭＳ Ｐ明朝" w:cs="Arial" w:hint="eastAsia"/>
          <w:szCs w:val="22"/>
        </w:rPr>
        <w:t>特徴的な日和見病原体を</w:t>
      </w:r>
      <w:r w:rsidR="00C87994" w:rsidRPr="00507C19">
        <w:rPr>
          <w:rFonts w:ascii="Arial" w:eastAsia="ＭＳ Ｐ明朝" w:hAnsi="ＭＳ Ｐ明朝" w:cs="Arial" w:hint="eastAsia"/>
          <w:szCs w:val="22"/>
        </w:rPr>
        <w:t>高精度の検出</w:t>
      </w:r>
      <w:r w:rsidRPr="00507C19">
        <w:rPr>
          <w:rFonts w:ascii="Arial" w:eastAsia="ＭＳ Ｐ明朝" w:hAnsi="ＭＳ Ｐ明朝" w:cs="Arial" w:hint="eastAsia"/>
          <w:szCs w:val="22"/>
        </w:rPr>
        <w:t>に使用</w:t>
      </w:r>
      <w:r w:rsidR="00BF4D6F" w:rsidRPr="00507C19">
        <w:rPr>
          <w:rFonts w:ascii="Arial" w:eastAsia="ＭＳ Ｐ明朝" w:hAnsi="ＭＳ Ｐ明朝" w:cs="Arial" w:hint="eastAsia"/>
          <w:szCs w:val="22"/>
        </w:rPr>
        <w:t>する狭域</w:t>
      </w:r>
      <w:r w:rsidR="00C87994" w:rsidRPr="00507C19">
        <w:rPr>
          <w:rFonts w:ascii="Arial" w:eastAsia="ＭＳ Ｐ明朝" w:hAnsi="ＭＳ Ｐ明朝" w:cs="Arial" w:hint="eastAsia"/>
          <w:szCs w:val="22"/>
        </w:rPr>
        <w:t>スコープ</w:t>
      </w:r>
      <w:r w:rsidRPr="00507C19">
        <w:rPr>
          <w:rFonts w:ascii="Arial" w:eastAsia="ＭＳ Ｐ明朝" w:hAnsi="ＭＳ Ｐ明朝" w:cs="Arial" w:hint="eastAsia"/>
          <w:szCs w:val="22"/>
        </w:rPr>
        <w:t>の一部で</w:t>
      </w:r>
      <w:r w:rsidR="00C87994" w:rsidRPr="00507C19">
        <w:rPr>
          <w:rFonts w:ascii="Arial" w:eastAsia="ＭＳ Ｐ明朝" w:hAnsi="ＭＳ Ｐ明朝" w:cs="Arial" w:hint="eastAsia"/>
          <w:szCs w:val="22"/>
        </w:rPr>
        <w:t>ある</w:t>
      </w:r>
    </w:p>
    <w:p w14:paraId="49590951" w14:textId="77777777" w:rsidR="00202F04" w:rsidRPr="00507C19" w:rsidRDefault="000C1D51" w:rsidP="00507C19">
      <w:pPr>
        <w:numPr>
          <w:ilvl w:val="1"/>
          <w:numId w:val="4"/>
        </w:numPr>
        <w:adjustRightInd/>
        <w:textAlignment w:val="auto"/>
        <w:rPr>
          <w:rFonts w:ascii="Arial" w:eastAsia="ＭＳ Ｐ明朝" w:hAnsi="ＭＳ Ｐ明朝" w:cs="Arial"/>
          <w:szCs w:val="22"/>
        </w:rPr>
      </w:pPr>
      <w:r w:rsidRPr="00507C19">
        <w:rPr>
          <w:rFonts w:ascii="Arial" w:eastAsia="ＭＳ Ｐ明朝" w:hAnsi="ＭＳ Ｐ明朝" w:cs="Arial" w:hint="eastAsia"/>
          <w:szCs w:val="22"/>
        </w:rPr>
        <w:t>上記で定義された特徴を持つ新生児感染症</w:t>
      </w:r>
    </w:p>
    <w:p w14:paraId="514D275D" w14:textId="4CF1F6CD" w:rsidR="000C1D51" w:rsidRPr="00507C19" w:rsidRDefault="000C1D51" w:rsidP="00507C19">
      <w:pPr>
        <w:numPr>
          <w:ilvl w:val="1"/>
          <w:numId w:val="4"/>
        </w:numPr>
        <w:adjustRightInd/>
        <w:textAlignment w:val="auto"/>
        <w:rPr>
          <w:rFonts w:ascii="Arial" w:eastAsia="ＭＳ Ｐ明朝" w:hAnsi="ＭＳ Ｐ明朝" w:cs="Arial"/>
          <w:szCs w:val="22"/>
        </w:rPr>
      </w:pPr>
      <w:r w:rsidRPr="00507C19">
        <w:rPr>
          <w:rFonts w:ascii="Arial" w:eastAsia="ＭＳ Ｐ明朝" w:hAnsi="ＭＳ Ｐ明朝" w:cs="Arial" w:hint="eastAsia"/>
          <w:szCs w:val="22"/>
        </w:rPr>
        <w:t>一般に、皮膚、外耳、角膜、口腔粘膜、中咽頭、膀胱、および生殖器の表在性感染は「</w:t>
      </w:r>
      <w:r w:rsidR="00202F04" w:rsidRPr="00507C19">
        <w:rPr>
          <w:rFonts w:ascii="Arial" w:eastAsia="ＭＳ Ｐ明朝" w:hAnsi="ＭＳ Ｐ明朝" w:cs="Arial" w:hint="eastAsia"/>
          <w:szCs w:val="22"/>
        </w:rPr>
        <w:t>広域</w:t>
      </w:r>
      <w:r w:rsidRPr="00507C19">
        <w:rPr>
          <w:rFonts w:ascii="Arial" w:eastAsia="ＭＳ Ｐ明朝" w:hAnsi="ＭＳ Ｐ明朝" w:cs="Arial" w:hint="eastAsia"/>
          <w:szCs w:val="22"/>
        </w:rPr>
        <w:t>」</w:t>
      </w:r>
      <w:r w:rsidR="00202F04" w:rsidRPr="00507C19">
        <w:rPr>
          <w:rFonts w:ascii="Arial" w:eastAsia="ＭＳ Ｐ明朝" w:hAnsi="ＭＳ Ｐ明朝" w:cs="Arial" w:hint="eastAsia"/>
          <w:szCs w:val="22"/>
        </w:rPr>
        <w:t>スコープに含まれる傾向がある</w:t>
      </w:r>
      <w:r w:rsidRPr="00507C19">
        <w:rPr>
          <w:rFonts w:ascii="Arial" w:eastAsia="ＭＳ Ｐ明朝" w:hAnsi="ＭＳ Ｐ明朝" w:cs="Arial" w:hint="eastAsia"/>
          <w:szCs w:val="22"/>
        </w:rPr>
        <w:t>が、深部または播種性感染は</w:t>
      </w:r>
      <w:r w:rsidR="00202F04" w:rsidRPr="00507C19">
        <w:rPr>
          <w:rFonts w:ascii="Arial" w:eastAsia="ＭＳ Ｐ明朝" w:hAnsi="ＭＳ Ｐ明朝" w:cs="Arial" w:hint="eastAsia"/>
          <w:szCs w:val="22"/>
        </w:rPr>
        <w:t>、</w:t>
      </w:r>
      <w:r w:rsidRPr="00507C19">
        <w:rPr>
          <w:rFonts w:ascii="Arial" w:eastAsia="ＭＳ Ｐ明朝" w:hAnsi="ＭＳ Ｐ明朝" w:cs="Arial" w:hint="eastAsia"/>
          <w:szCs w:val="22"/>
        </w:rPr>
        <w:t>ほとんど「</w:t>
      </w:r>
      <w:r w:rsidR="00202F04" w:rsidRPr="00507C19">
        <w:rPr>
          <w:rFonts w:ascii="Arial" w:eastAsia="ＭＳ Ｐ明朝" w:hAnsi="ＭＳ Ｐ明朝" w:cs="Arial" w:hint="eastAsia"/>
          <w:szCs w:val="22"/>
        </w:rPr>
        <w:t>狭域</w:t>
      </w:r>
      <w:r w:rsidRPr="00507C19">
        <w:rPr>
          <w:rFonts w:ascii="Arial" w:eastAsia="ＭＳ Ｐ明朝" w:hAnsi="ＭＳ Ｐ明朝" w:cs="Arial" w:hint="eastAsia"/>
          <w:szCs w:val="22"/>
        </w:rPr>
        <w:t>」</w:t>
      </w:r>
      <w:r w:rsidR="00202F04" w:rsidRPr="00507C19">
        <w:rPr>
          <w:rFonts w:ascii="Arial" w:eastAsia="ＭＳ Ｐ明朝" w:hAnsi="ＭＳ Ｐ明朝" w:cs="Arial" w:hint="eastAsia"/>
          <w:szCs w:val="22"/>
        </w:rPr>
        <w:t>スコープ</w:t>
      </w:r>
      <w:r w:rsidRPr="00507C19">
        <w:rPr>
          <w:rFonts w:ascii="Arial" w:eastAsia="ＭＳ Ｐ明朝" w:hAnsi="ＭＳ Ｐ明朝" w:cs="Arial" w:hint="eastAsia"/>
          <w:szCs w:val="22"/>
        </w:rPr>
        <w:t>に含まれ</w:t>
      </w:r>
      <w:r w:rsidR="00202F04" w:rsidRPr="00507C19">
        <w:rPr>
          <w:rFonts w:ascii="Arial" w:eastAsia="ＭＳ Ｐ明朝" w:hAnsi="ＭＳ Ｐ明朝" w:cs="Arial" w:hint="eastAsia"/>
          <w:szCs w:val="22"/>
        </w:rPr>
        <w:lastRenderedPageBreak/>
        <w:t>ている</w:t>
      </w:r>
    </w:p>
    <w:p w14:paraId="17EC0C61" w14:textId="4ED14F03" w:rsidR="000C1D51" w:rsidRPr="009B189D" w:rsidRDefault="000C1D51" w:rsidP="009B189D">
      <w:pPr>
        <w:numPr>
          <w:ilvl w:val="0"/>
          <w:numId w:val="23"/>
        </w:numPr>
        <w:adjustRightInd/>
        <w:textAlignment w:val="auto"/>
        <w:rPr>
          <w:rFonts w:ascii="Arial" w:eastAsia="ＭＳ Ｐ明朝" w:hAnsi="ＭＳ Ｐ明朝" w:cs="Arial"/>
        </w:rPr>
      </w:pPr>
      <w:r w:rsidRPr="009B189D">
        <w:rPr>
          <w:rFonts w:ascii="Arial" w:eastAsia="ＭＳ Ｐ明朝" w:hAnsi="ＭＳ Ｐ明朝" w:cs="Arial" w:hint="eastAsia"/>
        </w:rPr>
        <w:t>除外：</w:t>
      </w:r>
    </w:p>
    <w:p w14:paraId="5F280541" w14:textId="77777777" w:rsidR="00202F04" w:rsidRPr="00507C19" w:rsidRDefault="000C1D51" w:rsidP="00C87C5B">
      <w:pPr>
        <w:numPr>
          <w:ilvl w:val="1"/>
          <w:numId w:val="4"/>
        </w:numPr>
        <w:adjustRightInd/>
        <w:textAlignment w:val="auto"/>
        <w:rPr>
          <w:rFonts w:ascii="Arial" w:eastAsia="ＭＳ Ｐ明朝" w:hAnsi="ＭＳ Ｐ明朝" w:cs="Arial"/>
          <w:szCs w:val="22"/>
        </w:rPr>
      </w:pPr>
      <w:r w:rsidRPr="00507C19">
        <w:rPr>
          <w:rFonts w:ascii="Arial" w:eastAsia="ＭＳ Ｐ明朝" w:hAnsi="ＭＳ Ｐ明朝" w:cs="Arial" w:hint="eastAsia"/>
          <w:szCs w:val="22"/>
        </w:rPr>
        <w:t>白血病、リンパ腫、骨髄</w:t>
      </w:r>
      <w:r w:rsidR="00202F04" w:rsidRPr="00507C19">
        <w:rPr>
          <w:rFonts w:ascii="Arial" w:eastAsia="ＭＳ Ｐ明朝" w:hAnsi="ＭＳ Ｐ明朝" w:cs="Arial" w:hint="eastAsia"/>
          <w:szCs w:val="22"/>
        </w:rPr>
        <w:t>抑制状態、糖尿病、広範囲の火傷、栄養失調など、日和見感染の原因</w:t>
      </w:r>
      <w:r w:rsidRPr="00507C19">
        <w:rPr>
          <w:rFonts w:ascii="Arial" w:eastAsia="ＭＳ Ｐ明朝" w:hAnsi="ＭＳ Ｐ明朝" w:cs="Arial" w:hint="eastAsia"/>
          <w:szCs w:val="22"/>
        </w:rPr>
        <w:t>、またはその</w:t>
      </w:r>
      <w:r w:rsidR="00202F04" w:rsidRPr="00507C19">
        <w:rPr>
          <w:rFonts w:ascii="Arial" w:eastAsia="ＭＳ Ｐ明朝" w:hAnsi="ＭＳ Ｐ明朝" w:cs="Arial" w:hint="eastAsia"/>
          <w:szCs w:val="22"/>
        </w:rPr>
        <w:t>一</w:t>
      </w:r>
      <w:r w:rsidRPr="00507C19">
        <w:rPr>
          <w:rFonts w:ascii="Arial" w:eastAsia="ＭＳ Ｐ明朝" w:hAnsi="ＭＳ Ｐ明朝" w:cs="Arial" w:hint="eastAsia"/>
          <w:szCs w:val="22"/>
        </w:rPr>
        <w:t>因となる</w:t>
      </w:r>
      <w:r w:rsidR="00202F04" w:rsidRPr="00507C19">
        <w:rPr>
          <w:rFonts w:ascii="Arial" w:eastAsia="ＭＳ Ｐ明朝" w:hAnsi="ＭＳ Ｐ明朝" w:cs="Arial" w:hint="eastAsia"/>
          <w:szCs w:val="22"/>
        </w:rPr>
        <w:t>続発性免疫不全症の</w:t>
      </w:r>
      <w:r w:rsidRPr="00507C19">
        <w:rPr>
          <w:rFonts w:ascii="Arial" w:eastAsia="ＭＳ Ｐ明朝" w:hAnsi="ＭＳ Ｐ明朝" w:cs="Arial" w:hint="eastAsia"/>
          <w:szCs w:val="22"/>
        </w:rPr>
        <w:t>状態</w:t>
      </w:r>
    </w:p>
    <w:p w14:paraId="07D8CAAD" w14:textId="371DEC89" w:rsidR="00DF3FE2" w:rsidRPr="00507C19" w:rsidRDefault="000C1D51" w:rsidP="00C87C5B">
      <w:pPr>
        <w:numPr>
          <w:ilvl w:val="1"/>
          <w:numId w:val="4"/>
        </w:numPr>
        <w:adjustRightInd/>
        <w:textAlignment w:val="auto"/>
        <w:rPr>
          <w:rFonts w:ascii="Arial" w:eastAsia="ＭＳ Ｐ明朝" w:hAnsi="ＭＳ Ｐ明朝" w:cs="Arial"/>
          <w:szCs w:val="22"/>
        </w:rPr>
      </w:pPr>
      <w:r w:rsidRPr="00507C19">
        <w:rPr>
          <w:rFonts w:ascii="Arial" w:eastAsia="ＭＳ Ｐ明朝" w:hAnsi="ＭＳ Ｐ明朝" w:cs="Arial" w:hint="eastAsia"/>
          <w:szCs w:val="22"/>
        </w:rPr>
        <w:t>先天性疾患（</w:t>
      </w:r>
      <w:r w:rsidR="00DF3FE2" w:rsidRPr="00507C19">
        <w:rPr>
          <w:rFonts w:ascii="Arial" w:eastAsia="ＭＳ Ｐ明朝" w:hAnsi="ＭＳ Ｐ明朝" w:cs="Arial" w:hint="eastAsia"/>
          <w:szCs w:val="22"/>
        </w:rPr>
        <w:t>例：</w:t>
      </w:r>
      <w:r w:rsidR="00202F04" w:rsidRPr="00507C19">
        <w:rPr>
          <w:rFonts w:ascii="Arial" w:eastAsia="ＭＳ Ｐ明朝" w:hAnsi="ＭＳ Ｐ明朝" w:cs="Arial" w:hint="eastAsia"/>
          <w:szCs w:val="22"/>
        </w:rPr>
        <w:t>原発性免疫不全症候群</w:t>
      </w:r>
      <w:r w:rsidR="00B30E1C">
        <w:rPr>
          <w:rFonts w:ascii="Arial" w:eastAsia="ＭＳ Ｐ明朝" w:hAnsi="ＭＳ Ｐ明朝" w:cs="Arial" w:hint="eastAsia"/>
          <w:szCs w:val="22"/>
        </w:rPr>
        <w:t>（</w:t>
      </w:r>
      <w:r w:rsidR="00B30E1C">
        <w:rPr>
          <w:rFonts w:ascii="Arial" w:eastAsia="ＭＳ Ｐ明朝" w:hAnsi="ＭＳ Ｐ明朝" w:cs="Arial" w:hint="eastAsia"/>
          <w:szCs w:val="22"/>
        </w:rPr>
        <w:t xml:space="preserve">primary immunodeficiency </w:t>
      </w:r>
      <w:r w:rsidR="00B30E1C">
        <w:rPr>
          <w:rFonts w:ascii="Arial" w:eastAsia="ＭＳ Ｐ明朝" w:hAnsi="ＭＳ Ｐ明朝" w:cs="Arial"/>
          <w:szCs w:val="22"/>
        </w:rPr>
        <w:t>syndrome</w:t>
      </w:r>
      <w:r w:rsidR="00B30E1C">
        <w:rPr>
          <w:rFonts w:ascii="Arial" w:eastAsia="ＭＳ Ｐ明朝" w:hAnsi="ＭＳ Ｐ明朝" w:cs="Arial" w:hint="eastAsia"/>
          <w:szCs w:val="22"/>
        </w:rPr>
        <w:t>）</w:t>
      </w:r>
      <w:r w:rsidRPr="00507C19">
        <w:rPr>
          <w:rFonts w:ascii="Arial" w:eastAsia="ＭＳ Ｐ明朝" w:hAnsi="ＭＳ Ｐ明朝" w:cs="Arial" w:hint="eastAsia"/>
          <w:szCs w:val="22"/>
        </w:rPr>
        <w:t>）</w:t>
      </w:r>
    </w:p>
    <w:p w14:paraId="5A455300" w14:textId="3D9C1801" w:rsidR="000C1D51" w:rsidRPr="00507C19" w:rsidRDefault="00DF3FE2" w:rsidP="00C87C5B">
      <w:pPr>
        <w:numPr>
          <w:ilvl w:val="1"/>
          <w:numId w:val="4"/>
        </w:numPr>
        <w:adjustRightInd/>
        <w:textAlignment w:val="auto"/>
        <w:rPr>
          <w:rFonts w:ascii="Arial" w:eastAsia="ＭＳ Ｐ明朝" w:hAnsi="ＭＳ Ｐ明朝" w:cs="Arial"/>
          <w:szCs w:val="22"/>
        </w:rPr>
      </w:pPr>
      <w:r w:rsidRPr="00507C19">
        <w:rPr>
          <w:rFonts w:ascii="Arial" w:eastAsia="ＭＳ Ｐ明朝" w:hAnsi="ＭＳ Ｐ明朝" w:cs="Arial" w:hint="eastAsia"/>
          <w:szCs w:val="22"/>
        </w:rPr>
        <w:t>修飾語が付いていない臨床検査項目用語</w:t>
      </w:r>
    </w:p>
    <w:p w14:paraId="5D9241EE" w14:textId="77777777" w:rsidR="00374817" w:rsidRPr="00374817" w:rsidRDefault="00374817" w:rsidP="00374817">
      <w:pPr>
        <w:rPr>
          <w:rFonts w:ascii="Arial" w:eastAsia="ＭＳ Ｐ明朝" w:hAnsi="Arial" w:cs="Arial"/>
        </w:rPr>
      </w:pPr>
    </w:p>
    <w:p w14:paraId="55D3DD79" w14:textId="2FFDD3DD" w:rsidR="000C1D51" w:rsidRPr="000C1D51" w:rsidRDefault="000C1D51" w:rsidP="00916949">
      <w:pPr>
        <w:pStyle w:val="4"/>
      </w:pPr>
      <w:r w:rsidRPr="000C1D51">
        <w:rPr>
          <w:rFonts w:hint="eastAsia"/>
        </w:rPr>
        <w:t>2.</w:t>
      </w:r>
      <w:r w:rsidR="0098665B">
        <w:t>7</w:t>
      </w:r>
      <w:r w:rsidR="006C3A0F">
        <w:t>5</w:t>
      </w:r>
      <w:r w:rsidRPr="000C1D51">
        <w:rPr>
          <w:rFonts w:hint="eastAsia"/>
        </w:rPr>
        <w:t>.3</w:t>
      </w:r>
      <w:r w:rsidRPr="000C1D51">
        <w:rPr>
          <w:rFonts w:hint="eastAsia"/>
        </w:rPr>
        <w:t xml:space="preserve">　検索の実施と検索結果の予測に関する注釈</w:t>
      </w:r>
    </w:p>
    <w:p w14:paraId="3BE45522" w14:textId="4796BFD2" w:rsidR="000C1D51" w:rsidRPr="00C617FC" w:rsidRDefault="0013316A" w:rsidP="000C1D51">
      <w:pPr>
        <w:rPr>
          <w:rFonts w:ascii="Arial" w:hAnsi="Arial" w:cs="Arial"/>
          <w:lang w:val="fr-BE"/>
        </w:rPr>
      </w:pPr>
      <w:r>
        <w:rPr>
          <w:rFonts w:ascii="Arial" w:hAnsi="Arial" w:cs="Arial" w:hint="eastAsia"/>
          <w:lang w:val="fr-BE"/>
        </w:rPr>
        <w:t>「</w:t>
      </w:r>
      <w:r w:rsidR="000C1D51" w:rsidRPr="00C617FC">
        <w:rPr>
          <w:rFonts w:ascii="Arial" w:hAnsi="Arial" w:cs="Arial"/>
          <w:lang w:val="fr-BE"/>
        </w:rPr>
        <w:t>日和見感染</w:t>
      </w:r>
      <w:r w:rsidR="00B30E1C" w:rsidRPr="00B30E1C">
        <w:rPr>
          <w:rFonts w:ascii="Arial" w:hAnsi="Arial" w:cs="Arial" w:hint="eastAsia"/>
          <w:lang w:val="fr-BE"/>
        </w:rPr>
        <w:t>（</w:t>
      </w:r>
      <w:r w:rsidR="00B30E1C" w:rsidRPr="00B30E1C">
        <w:rPr>
          <w:rFonts w:ascii="Arial" w:hAnsi="Arial" w:cs="Arial" w:hint="eastAsia"/>
          <w:lang w:val="fr-BE"/>
        </w:rPr>
        <w:t>Opportunistic infections</w:t>
      </w:r>
      <w:r w:rsidR="00B30E1C" w:rsidRPr="00B30E1C">
        <w:rPr>
          <w:rFonts w:ascii="Arial" w:hAnsi="Arial" w:cs="Arial" w:hint="eastAsia"/>
          <w:lang w:val="fr-BE"/>
        </w:rPr>
        <w:t>）</w:t>
      </w:r>
      <w:r w:rsidRPr="00C87FAA">
        <w:rPr>
          <w:rFonts w:hint="eastAsia"/>
          <w:lang w:val="fr-BE"/>
        </w:rPr>
        <w:t>（ＳＭＱ）</w:t>
      </w:r>
      <w:r>
        <w:rPr>
          <w:rFonts w:ascii="Arial" w:hAnsi="Arial" w:cs="Arial" w:hint="eastAsia"/>
          <w:lang w:val="fr-BE"/>
        </w:rPr>
        <w:t>」</w:t>
      </w:r>
      <w:r w:rsidR="000C1D51" w:rsidRPr="00C617FC">
        <w:rPr>
          <w:rFonts w:ascii="Arial" w:hAnsi="Arial" w:cs="Arial"/>
          <w:lang w:val="fr-BE"/>
        </w:rPr>
        <w:t>は、狭域検索と広域検索の機能があり、詳細な注意事項は、</w:t>
      </w:r>
      <w:r w:rsidR="000C1D51" w:rsidRPr="00C617FC">
        <w:rPr>
          <w:rFonts w:ascii="Arial" w:hAnsi="Arial" w:cs="Arial"/>
          <w:lang w:val="fr-BE"/>
        </w:rPr>
        <w:t>1.5.2.1</w:t>
      </w:r>
      <w:r w:rsidR="000C1D51" w:rsidRPr="00C617FC">
        <w:rPr>
          <w:rFonts w:ascii="Arial" w:hAnsi="Arial" w:cs="Arial"/>
          <w:lang w:val="fr-BE"/>
        </w:rPr>
        <w:t>に記載されている。</w:t>
      </w:r>
    </w:p>
    <w:p w14:paraId="1F53668F" w14:textId="77777777" w:rsidR="00374817" w:rsidRPr="00C87FAA" w:rsidRDefault="00374817" w:rsidP="00374817">
      <w:pPr>
        <w:rPr>
          <w:rFonts w:ascii="Arial" w:eastAsia="ＭＳ Ｐ明朝" w:hAnsi="Arial" w:cs="Arial"/>
          <w:lang w:val="fr-BE"/>
        </w:rPr>
      </w:pPr>
    </w:p>
    <w:p w14:paraId="58B2137B" w14:textId="4E195B20" w:rsidR="00202F04" w:rsidRDefault="00202F04" w:rsidP="00916949">
      <w:pPr>
        <w:pStyle w:val="4"/>
      </w:pPr>
      <w:r>
        <w:rPr>
          <w:rFonts w:hint="eastAsia"/>
        </w:rPr>
        <w:t>2.</w:t>
      </w:r>
      <w:r w:rsidR="0098665B">
        <w:t>7</w:t>
      </w:r>
      <w:r w:rsidR="006C3A0F">
        <w:t>5</w:t>
      </w:r>
      <w:r>
        <w:rPr>
          <w:rFonts w:hint="eastAsia"/>
        </w:rPr>
        <w:t>.4</w:t>
      </w:r>
      <w:r w:rsidR="005500D3" w:rsidRPr="000C1D51">
        <w:rPr>
          <w:rFonts w:hint="eastAsia"/>
        </w:rPr>
        <w:t xml:space="preserve">　</w:t>
      </w:r>
      <w:r>
        <w:rPr>
          <w:rFonts w:hint="eastAsia"/>
        </w:rPr>
        <w:t>「日和見感染</w:t>
      </w:r>
      <w:r w:rsidR="00B30E1C" w:rsidRPr="00B30E1C">
        <w:rPr>
          <w:rFonts w:hint="eastAsia"/>
        </w:rPr>
        <w:t>（</w:t>
      </w:r>
      <w:r w:rsidR="00B30E1C" w:rsidRPr="00B30E1C">
        <w:rPr>
          <w:rFonts w:hint="eastAsia"/>
        </w:rPr>
        <w:t>Opportunistic infections</w:t>
      </w:r>
      <w:r w:rsidR="00B30E1C" w:rsidRPr="00B30E1C">
        <w:rPr>
          <w:rFonts w:hint="eastAsia"/>
        </w:rPr>
        <w:t>）</w:t>
      </w:r>
      <w:r w:rsidR="00535D4E" w:rsidRPr="003B2A2A">
        <w:t>（ＳＭＱ）」</w:t>
      </w:r>
      <w:r>
        <w:rPr>
          <w:rFonts w:hint="eastAsia"/>
        </w:rPr>
        <w:t>の参考資料リスト</w:t>
      </w:r>
    </w:p>
    <w:p w14:paraId="3A96A1F4" w14:textId="4E329198" w:rsidR="00202F04" w:rsidRPr="005500D3" w:rsidRDefault="00202F04" w:rsidP="00711D79">
      <w:pPr>
        <w:pStyle w:val="aff4"/>
        <w:numPr>
          <w:ilvl w:val="0"/>
          <w:numId w:val="167"/>
        </w:numPr>
        <w:ind w:leftChars="0"/>
        <w:rPr>
          <w:rFonts w:ascii="Arial" w:eastAsia="ＭＳ Ｐ明朝" w:hAnsi="Arial" w:cs="Arial"/>
        </w:rPr>
      </w:pPr>
      <w:r w:rsidRPr="005500D3">
        <w:rPr>
          <w:rFonts w:ascii="Arial" w:eastAsia="ＭＳ Ｐ明朝" w:hAnsi="Arial" w:cs="Arial"/>
        </w:rPr>
        <w:t xml:space="preserve">Schreier R. </w:t>
      </w:r>
      <w:proofErr w:type="spellStart"/>
      <w:r w:rsidRPr="005500D3">
        <w:rPr>
          <w:rFonts w:ascii="Arial" w:eastAsia="ＭＳ Ｐ明朝" w:hAnsi="Arial" w:cs="Arial"/>
        </w:rPr>
        <w:t>eMedicine</w:t>
      </w:r>
      <w:proofErr w:type="spellEnd"/>
      <w:r w:rsidRPr="005500D3">
        <w:rPr>
          <w:rFonts w:ascii="Arial" w:eastAsia="ＭＳ Ｐ明朝" w:hAnsi="Arial" w:cs="Arial"/>
        </w:rPr>
        <w:t xml:space="preserve"> [Internet]. Infections in the immunocompromised host. https://emedicine.medscape.com/article/973120-overview. (Accessed 1 August 2019).</w:t>
      </w:r>
    </w:p>
    <w:p w14:paraId="1317F688" w14:textId="52851E74" w:rsidR="00202F04" w:rsidRPr="005500D3" w:rsidRDefault="00202F04" w:rsidP="00C617FC">
      <w:pPr>
        <w:pStyle w:val="aff4"/>
        <w:numPr>
          <w:ilvl w:val="0"/>
          <w:numId w:val="78"/>
        </w:numPr>
        <w:ind w:leftChars="0"/>
        <w:rPr>
          <w:rFonts w:ascii="Arial" w:eastAsia="ＭＳ Ｐ明朝" w:hAnsi="Arial" w:cs="Arial"/>
        </w:rPr>
      </w:pPr>
      <w:r w:rsidRPr="005500D3">
        <w:rPr>
          <w:rFonts w:ascii="Arial" w:eastAsia="ＭＳ Ｐ明朝" w:hAnsi="Arial" w:cs="Arial"/>
        </w:rPr>
        <w:t>Winthrop KL, et al. Opportunistic infections and biologic therapies in immune-mediated inflammatory diseases: consensus recommendations for infection reporting during clinical trials and postmarketing surveillance Annals of the Rheumatic Diseases 2015;74:2107-2116.</w:t>
      </w:r>
    </w:p>
    <w:p w14:paraId="54A36116" w14:textId="77777777" w:rsidR="00202F04" w:rsidRPr="005500D3" w:rsidRDefault="00202F04" w:rsidP="00C617FC">
      <w:pPr>
        <w:pStyle w:val="aff4"/>
        <w:numPr>
          <w:ilvl w:val="0"/>
          <w:numId w:val="78"/>
        </w:numPr>
        <w:ind w:leftChars="0"/>
        <w:rPr>
          <w:rFonts w:ascii="Arial" w:eastAsia="ＭＳ Ｐ明朝" w:hAnsi="Arial" w:cs="Arial"/>
        </w:rPr>
      </w:pPr>
      <w:r w:rsidRPr="005500D3">
        <w:rPr>
          <w:rFonts w:ascii="Arial" w:eastAsia="ＭＳ Ｐ明朝" w:hAnsi="Arial" w:cs="Arial"/>
        </w:rPr>
        <w:t xml:space="preserve">Centers for Disease Control and Prevention. Guidelines for preventing opportunistic infections among hematopoietic stem cell transplant recipients, Recommendations of CDC, the Infectious Disease Society of America, and the American Society of Blood and Marrow Transplantation MMWR. 2000 Oct 20; 49 (RR10): 1-128.  </w:t>
      </w:r>
    </w:p>
    <w:p w14:paraId="3EB458CD" w14:textId="77777777" w:rsidR="00202F04" w:rsidRPr="005500D3" w:rsidRDefault="00202F04" w:rsidP="00C617FC">
      <w:pPr>
        <w:pStyle w:val="aff4"/>
        <w:numPr>
          <w:ilvl w:val="0"/>
          <w:numId w:val="78"/>
        </w:numPr>
        <w:ind w:leftChars="0"/>
        <w:rPr>
          <w:rFonts w:ascii="Arial" w:eastAsia="ＭＳ Ｐ明朝" w:hAnsi="Arial" w:cs="Arial"/>
        </w:rPr>
      </w:pPr>
      <w:r w:rsidRPr="005500D3">
        <w:rPr>
          <w:rFonts w:ascii="Arial" w:eastAsia="ＭＳ Ｐ明朝" w:hAnsi="Arial" w:cs="Arial"/>
        </w:rPr>
        <w:t xml:space="preserve">Fishman JA. Infection in solid-organ transplant recipients. N Engl J Med 2007 Dec 20; 357: 2601-2614. </w:t>
      </w:r>
      <w:proofErr w:type="spellStart"/>
      <w:r w:rsidRPr="005500D3">
        <w:rPr>
          <w:rFonts w:ascii="Arial" w:eastAsia="ＭＳ Ｐ明朝" w:hAnsi="Arial" w:cs="Arial"/>
        </w:rPr>
        <w:t>doi</w:t>
      </w:r>
      <w:proofErr w:type="spellEnd"/>
      <w:r w:rsidRPr="005500D3">
        <w:rPr>
          <w:rFonts w:ascii="Arial" w:eastAsia="ＭＳ Ｐ明朝" w:hAnsi="Arial" w:cs="Arial"/>
        </w:rPr>
        <w:t>: 10.1056/NEJMra064928</w:t>
      </w:r>
    </w:p>
    <w:p w14:paraId="6B1FC9A4" w14:textId="77777777" w:rsidR="00202F04" w:rsidRPr="005500D3" w:rsidRDefault="00202F04" w:rsidP="00C617FC">
      <w:pPr>
        <w:pStyle w:val="aff4"/>
        <w:numPr>
          <w:ilvl w:val="0"/>
          <w:numId w:val="78"/>
        </w:numPr>
        <w:ind w:leftChars="0"/>
        <w:rPr>
          <w:rFonts w:ascii="Arial" w:eastAsia="ＭＳ Ｐ明朝" w:hAnsi="Arial" w:cs="Arial"/>
        </w:rPr>
      </w:pPr>
      <w:proofErr w:type="spellStart"/>
      <w:r w:rsidRPr="005500D3">
        <w:rPr>
          <w:rFonts w:ascii="Arial" w:eastAsia="ＭＳ Ｐ明朝" w:hAnsi="Arial" w:cs="Arial"/>
        </w:rPr>
        <w:t>Tomblyn</w:t>
      </w:r>
      <w:proofErr w:type="spellEnd"/>
      <w:r w:rsidRPr="005500D3">
        <w:rPr>
          <w:rFonts w:ascii="Arial" w:eastAsia="ＭＳ Ｐ明朝" w:hAnsi="Arial" w:cs="Arial"/>
        </w:rPr>
        <w:t xml:space="preserve"> M et al. Guidelines for preventing infectious complications among hematopoietic cell transplantation recipients: a global perspective. Bio Bone Marrow Transplant. 2009 Oct; 15, (10): 1143-238. </w:t>
      </w:r>
      <w:proofErr w:type="spellStart"/>
      <w:r w:rsidRPr="005500D3">
        <w:rPr>
          <w:rFonts w:ascii="Arial" w:eastAsia="ＭＳ Ｐ明朝" w:hAnsi="Arial" w:cs="Arial"/>
        </w:rPr>
        <w:t>doi</w:t>
      </w:r>
      <w:proofErr w:type="spellEnd"/>
      <w:r w:rsidRPr="005500D3">
        <w:rPr>
          <w:rFonts w:ascii="Arial" w:eastAsia="ＭＳ Ｐ明朝" w:hAnsi="Arial" w:cs="Arial"/>
        </w:rPr>
        <w:t>: 10.1016/j.bbmt.2009.06.019</w:t>
      </w:r>
    </w:p>
    <w:p w14:paraId="66717905" w14:textId="44EDA85B" w:rsidR="00202F04" w:rsidRDefault="00202F04" w:rsidP="00D63F22">
      <w:pPr>
        <w:pStyle w:val="aff4"/>
        <w:numPr>
          <w:ilvl w:val="0"/>
          <w:numId w:val="78"/>
        </w:numPr>
        <w:ind w:leftChars="0"/>
      </w:pPr>
      <w:r w:rsidRPr="005500D3">
        <w:rPr>
          <w:rFonts w:ascii="Arial" w:eastAsia="ＭＳ Ｐ明朝" w:hAnsi="Arial" w:cs="Arial"/>
        </w:rPr>
        <w:t>U.S. Department of Health and Human Services [Internet]. Guidelines for Prevention and Treatment of Opportunistic Infections in HIV-Infected Adults and Adolescents. https://aidsinfo.nih.gov/guidelines/html/4/adult-and-adolescent-opportunistic-infection/0. (Accessed 1 August 2019).</w:t>
      </w:r>
    </w:p>
    <w:p w14:paraId="4E8F6DF4" w14:textId="77777777" w:rsidR="00202F04" w:rsidRPr="00DB33E4" w:rsidRDefault="00202F04" w:rsidP="00C617FC"/>
    <w:p w14:paraId="26DA46E0" w14:textId="39F21D1C" w:rsidR="00EC18C4" w:rsidRDefault="00EC18C4">
      <w:pPr>
        <w:widowControl/>
        <w:adjustRightInd/>
        <w:spacing w:line="240" w:lineRule="auto"/>
        <w:jc w:val="left"/>
        <w:textAlignment w:val="auto"/>
        <w:rPr>
          <w:lang w:val="fr-BE"/>
        </w:rPr>
      </w:pPr>
      <w:r>
        <w:rPr>
          <w:lang w:val="fr-BE"/>
        </w:rPr>
        <w:br w:type="page"/>
      </w:r>
    </w:p>
    <w:p w14:paraId="3255DDEB" w14:textId="2298F8E3" w:rsidR="00E83BCD" w:rsidRPr="00A241B0" w:rsidRDefault="000A6FF9" w:rsidP="00111A35">
      <w:pPr>
        <w:pStyle w:val="3"/>
      </w:pPr>
      <w:bookmarkStart w:id="740" w:name="_Toc78904350"/>
      <w:bookmarkStart w:id="741" w:name="_Toc95749479"/>
      <w:r w:rsidRPr="00A241B0">
        <w:lastRenderedPageBreak/>
        <w:t>2.</w:t>
      </w:r>
      <w:r w:rsidR="0098665B">
        <w:t>7</w:t>
      </w:r>
      <w:r w:rsidR="00314EE1">
        <w:t>6</w:t>
      </w:r>
      <w:r w:rsidR="005B277E" w:rsidRPr="00A241B0">
        <w:tab/>
      </w:r>
      <w:r w:rsidR="00D215E1" w:rsidRPr="008F75B4">
        <w:rPr>
          <w:rFonts w:hAnsi="ＭＳ ゴシック" w:hint="eastAsia"/>
        </w:rPr>
        <w:t>「視神経障害</w:t>
      </w:r>
      <w:r w:rsidR="00D215E1" w:rsidRPr="00314EE1">
        <w:rPr>
          <w:rFonts w:ascii="ＭＳ Ｐゴシック" w:hAnsi="ＭＳ Ｐゴシック" w:hint="eastAsia"/>
        </w:rPr>
        <w:t>（</w:t>
      </w:r>
      <w:r w:rsidR="00355CB9" w:rsidRPr="00314EE1">
        <w:rPr>
          <w:rFonts w:ascii="ＭＳ Ｐゴシック" w:hAnsi="ＭＳ Ｐゴシック"/>
        </w:rPr>
        <w:t>Optic nerve disorders</w:t>
      </w:r>
      <w:r w:rsidR="00D215E1" w:rsidRPr="00314EE1">
        <w:rPr>
          <w:rFonts w:ascii="ＭＳ Ｐゴシック" w:hAnsi="ＭＳ Ｐゴシック" w:hint="eastAsia"/>
        </w:rPr>
        <w:t>）</w:t>
      </w:r>
      <w:r w:rsidR="00D215E1" w:rsidRPr="008F75B4">
        <w:rPr>
          <w:rFonts w:hAnsi="ＭＳ ゴシック" w:hint="eastAsia"/>
        </w:rPr>
        <w:t>（ＳＭＱ）」</w:t>
      </w:r>
      <w:bookmarkEnd w:id="740"/>
      <w:bookmarkEnd w:id="741"/>
    </w:p>
    <w:p w14:paraId="232F50D9" w14:textId="77777777" w:rsidR="00874597" w:rsidRPr="00A241B0" w:rsidRDefault="00D215E1" w:rsidP="00874597">
      <w:pPr>
        <w:jc w:val="center"/>
        <w:rPr>
          <w:rFonts w:ascii="Arial" w:eastAsia="ＭＳ Ｐ明朝" w:hAnsi="Arial"/>
          <w:b/>
          <w:sz w:val="22"/>
          <w:szCs w:val="22"/>
        </w:rPr>
      </w:pPr>
      <w:r w:rsidRPr="00A241B0">
        <w:rPr>
          <w:rFonts w:ascii="Arial" w:eastAsia="ＭＳ Ｐ明朝" w:hAnsi="Arial" w:hint="eastAsia"/>
          <w:b/>
          <w:sz w:val="22"/>
          <w:szCs w:val="22"/>
        </w:rPr>
        <w:t>（</w:t>
      </w:r>
      <w:r w:rsidRPr="00A241B0">
        <w:rPr>
          <w:rFonts w:ascii="Arial" w:eastAsia="ＭＳ Ｐ明朝" w:hAnsi="Arial"/>
          <w:b/>
          <w:sz w:val="22"/>
          <w:szCs w:val="22"/>
        </w:rPr>
        <w:t>2008</w:t>
      </w:r>
      <w:r w:rsidRPr="00D8627F">
        <w:rPr>
          <w:rFonts w:ascii="Arial" w:eastAsia="ＭＳ Ｐ明朝" w:hAnsi="Arial"/>
          <w:b/>
          <w:sz w:val="22"/>
          <w:szCs w:val="22"/>
        </w:rPr>
        <w:t>年</w:t>
      </w:r>
      <w:r w:rsidRPr="00A241B0">
        <w:rPr>
          <w:rFonts w:ascii="Arial" w:eastAsia="ＭＳ Ｐ明朝" w:hAnsi="Arial"/>
          <w:b/>
          <w:sz w:val="22"/>
          <w:szCs w:val="22"/>
        </w:rPr>
        <w:t>9</w:t>
      </w:r>
      <w:r w:rsidRPr="00D8627F">
        <w:rPr>
          <w:rFonts w:ascii="Arial" w:eastAsia="ＭＳ Ｐ明朝" w:hAnsi="Arial"/>
          <w:b/>
          <w:sz w:val="22"/>
          <w:szCs w:val="22"/>
        </w:rPr>
        <w:t>月正式リリース</w:t>
      </w:r>
      <w:r w:rsidRPr="00A241B0">
        <w:rPr>
          <w:rFonts w:ascii="Arial" w:eastAsia="ＭＳ Ｐ明朝" w:hAnsi="Arial" w:hint="eastAsia"/>
          <w:b/>
          <w:sz w:val="22"/>
          <w:szCs w:val="22"/>
        </w:rPr>
        <w:t>）</w:t>
      </w:r>
    </w:p>
    <w:p w14:paraId="693D4B74" w14:textId="77777777" w:rsidR="00874597" w:rsidRPr="00A241B0" w:rsidRDefault="00874597" w:rsidP="00874597">
      <w:pPr>
        <w:rPr>
          <w:rFonts w:ascii="Arial" w:eastAsia="ＭＳ Ｐ明朝" w:hAnsi="Arial" w:cs="Arial"/>
        </w:rPr>
      </w:pPr>
    </w:p>
    <w:p w14:paraId="6F848AF0" w14:textId="46F069F5" w:rsidR="00E83BCD" w:rsidRPr="00EF62DC" w:rsidRDefault="000A6FF9" w:rsidP="00916949">
      <w:pPr>
        <w:pStyle w:val="4"/>
      </w:pPr>
      <w:bookmarkStart w:id="742" w:name="_Toc205710926"/>
      <w:r>
        <w:t>2.</w:t>
      </w:r>
      <w:r w:rsidR="0098665B">
        <w:t>7</w:t>
      </w:r>
      <w:r w:rsidR="00314EE1">
        <w:t>6</w:t>
      </w:r>
      <w:r>
        <w:t>.1</w:t>
      </w:r>
      <w:r w:rsidR="00EF62DC" w:rsidRPr="00F02883">
        <w:t xml:space="preserve">　</w:t>
      </w:r>
      <w:r w:rsidR="00355CB9" w:rsidRPr="00EF62DC">
        <w:t>定義</w:t>
      </w:r>
      <w:bookmarkEnd w:id="742"/>
    </w:p>
    <w:p w14:paraId="4AD3054F"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視神経は網膜の光受容体で生成されたインパルスを脳に伝達する。</w:t>
      </w:r>
    </w:p>
    <w:p w14:paraId="1C7F85BD"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視神経上のいずれかの部位の損傷、または脳の視覚野の損傷により、視力喪失にいたることがある。</w:t>
      </w:r>
    </w:p>
    <w:p w14:paraId="633A5590"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視神経障害の包括的な定義はない。本</w:t>
      </w:r>
      <w:r w:rsidRPr="005A24F7">
        <w:rPr>
          <w:rFonts w:ascii="Arial" w:eastAsia="ＭＳ Ｐ明朝" w:hAnsi="Arial" w:cs="Arial"/>
          <w:szCs w:val="22"/>
        </w:rPr>
        <w:t>SMQ</w:t>
      </w:r>
      <w:r w:rsidRPr="005A24F7">
        <w:rPr>
          <w:rFonts w:ascii="Arial" w:eastAsia="ＭＳ Ｐ明朝" w:hAnsi="ＭＳ Ｐ明朝" w:cs="Arial"/>
          <w:szCs w:val="22"/>
        </w:rPr>
        <w:t>の対象は、視神経症、視神経炎（炎症）、および視神経乳頭浮腫（視神経の腫脹）である。</w:t>
      </w:r>
    </w:p>
    <w:p w14:paraId="4FF14E1A"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視神経症の原因：</w:t>
      </w:r>
    </w:p>
    <w:p w14:paraId="774E1EA6"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トキシン（例：鉛、メタノール、エチレングリコール、タバコ、ヒ素）</w:t>
      </w:r>
    </w:p>
    <w:p w14:paraId="0AFAB307"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血液供給障害</w:t>
      </w:r>
    </w:p>
    <w:p w14:paraId="4EB2DC99"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栄養欠乏症、特にビタミン</w:t>
      </w:r>
      <w:r w:rsidRPr="005A24F7">
        <w:rPr>
          <w:rFonts w:ascii="Arial" w:eastAsia="ＭＳ Ｐ明朝" w:hAnsi="Arial" w:cs="Arial"/>
          <w:szCs w:val="22"/>
        </w:rPr>
        <w:t>B12</w:t>
      </w:r>
      <w:r w:rsidRPr="005A24F7">
        <w:rPr>
          <w:rFonts w:ascii="Arial" w:eastAsia="ＭＳ Ｐ明朝" w:hAnsi="ＭＳ Ｐ明朝" w:cs="Arial"/>
          <w:szCs w:val="22"/>
        </w:rPr>
        <w:t>の欠乏</w:t>
      </w:r>
    </w:p>
    <w:p w14:paraId="3EC5B73E"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医薬品（例：クロラムフェニコール、イソニアジド、エタンブトール、ジゴキシン）</w:t>
      </w:r>
    </w:p>
    <w:p w14:paraId="4213A150"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視力喪失の特徴：</w:t>
      </w:r>
    </w:p>
    <w:p w14:paraId="06204119" w14:textId="77777777" w:rsidR="00874597" w:rsidRPr="005A24F7" w:rsidRDefault="00874597" w:rsidP="008B0A6B">
      <w:pPr>
        <w:numPr>
          <w:ilvl w:val="1"/>
          <w:numId w:val="4"/>
        </w:numPr>
        <w:adjustRightInd/>
        <w:ind w:rightChars="-203" w:right="-426"/>
        <w:textAlignment w:val="auto"/>
        <w:rPr>
          <w:rFonts w:ascii="Arial" w:eastAsia="ＭＳ Ｐ明朝" w:hAnsi="Arial" w:cs="Arial"/>
          <w:szCs w:val="22"/>
        </w:rPr>
      </w:pPr>
      <w:r w:rsidRPr="005A24F7">
        <w:rPr>
          <w:rFonts w:ascii="Arial" w:eastAsia="ＭＳ Ｐ明朝" w:hAnsi="ＭＳ Ｐ明朝" w:cs="Arial"/>
          <w:szCs w:val="22"/>
        </w:rPr>
        <w:t>急激（分単位または時間単位）に進行する場合と、</w:t>
      </w:r>
      <w:r w:rsidRPr="005A24F7">
        <w:rPr>
          <w:rFonts w:ascii="Arial" w:eastAsia="ＭＳ Ｐ明朝" w:hAnsi="Arial" w:cs="Arial"/>
          <w:szCs w:val="22"/>
        </w:rPr>
        <w:t>2</w:t>
      </w:r>
      <w:r w:rsidRPr="005A24F7">
        <w:rPr>
          <w:rFonts w:ascii="Arial" w:eastAsia="ＭＳ Ｐ明朝" w:hAnsi="ＭＳ Ｐ明朝" w:cs="Arial"/>
          <w:szCs w:val="22"/>
        </w:rPr>
        <w:t>～</w:t>
      </w:r>
      <w:r w:rsidRPr="005A24F7">
        <w:rPr>
          <w:rFonts w:ascii="Arial" w:eastAsia="ＭＳ Ｐ明朝" w:hAnsi="Arial" w:cs="Arial"/>
          <w:szCs w:val="22"/>
        </w:rPr>
        <w:t>7</w:t>
      </w:r>
      <w:r w:rsidRPr="005A24F7">
        <w:rPr>
          <w:rFonts w:ascii="Arial" w:eastAsia="ＭＳ Ｐ明朝" w:hAnsi="ＭＳ Ｐ明朝" w:cs="Arial"/>
          <w:szCs w:val="22"/>
        </w:rPr>
        <w:t>日間に徐々に進行する場合がある。</w:t>
      </w:r>
    </w:p>
    <w:p w14:paraId="1E6E170E"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原因に応じて、単眼性または両眼性に罹患する。</w:t>
      </w:r>
    </w:p>
    <w:p w14:paraId="007725B1"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視力はほぼ正常な状態から、完全な失明まで多様である。</w:t>
      </w:r>
    </w:p>
    <w:p w14:paraId="75EDB437"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両眼性に罹患するのは、通常、トキシンまたは栄養欠乏症による視神経症の場合である。</w:t>
      </w:r>
    </w:p>
    <w:p w14:paraId="3B2795AC"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小さな視力喪失領域が視野の中心部に生じ、徐々に拡大して完全に失明する場合がある。</w:t>
      </w:r>
    </w:p>
    <w:p w14:paraId="78A5B7E1" w14:textId="77777777" w:rsidR="00874597" w:rsidRPr="005A24F7" w:rsidRDefault="00874597" w:rsidP="00874597">
      <w:pPr>
        <w:rPr>
          <w:rFonts w:ascii="Arial" w:eastAsia="ＭＳ Ｐ明朝" w:hAnsi="Arial" w:cs="Arial"/>
        </w:rPr>
      </w:pPr>
    </w:p>
    <w:p w14:paraId="088C2F1F" w14:textId="5D4F02BA" w:rsidR="00E83BCD" w:rsidRPr="00EF62DC" w:rsidRDefault="000A6FF9" w:rsidP="00916949">
      <w:pPr>
        <w:pStyle w:val="4"/>
      </w:pPr>
      <w:bookmarkStart w:id="743" w:name="_Toc205710927"/>
      <w:r>
        <w:t>2.</w:t>
      </w:r>
      <w:r w:rsidR="0098665B">
        <w:rPr>
          <w:lang w:val="en-US"/>
        </w:rPr>
        <w:t>7</w:t>
      </w:r>
      <w:r w:rsidR="00314EE1">
        <w:rPr>
          <w:lang w:val="en-US"/>
        </w:rPr>
        <w:t>6</w:t>
      </w:r>
      <w:r>
        <w:t>.2</w:t>
      </w:r>
      <w:r w:rsidR="00EF62DC" w:rsidRPr="00F02883">
        <w:t xml:space="preserve">　</w:t>
      </w:r>
      <w:r w:rsidR="00355CB9" w:rsidRPr="00EF62DC">
        <w:t>包含／除外基準</w:t>
      </w:r>
      <w:bookmarkEnd w:id="743"/>
    </w:p>
    <w:p w14:paraId="04F87FD2"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包含：</w:t>
      </w:r>
    </w:p>
    <w:p w14:paraId="4C4C60AC"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狭域検索</w:t>
      </w:r>
    </w:p>
    <w:p w14:paraId="292587F8" w14:textId="78035C90" w:rsidR="00874597" w:rsidRPr="00C87FAA" w:rsidRDefault="00874597" w:rsidP="00C87FAA">
      <w:pPr>
        <w:pStyle w:val="aff4"/>
        <w:numPr>
          <w:ilvl w:val="0"/>
          <w:numId w:val="194"/>
        </w:numPr>
        <w:ind w:leftChars="0"/>
        <w:rPr>
          <w:rFonts w:ascii="Arial" w:eastAsia="ＭＳ Ｐ明朝" w:hAnsi="Arial" w:cs="Arial"/>
        </w:rPr>
      </w:pPr>
      <w:r w:rsidRPr="00C87FAA">
        <w:rPr>
          <w:rFonts w:ascii="Arial" w:eastAsia="ＭＳ Ｐ明朝" w:hAnsi="ＭＳ Ｐ明朝" w:cs="Arial" w:hint="eastAsia"/>
        </w:rPr>
        <w:t>「眼の（</w:t>
      </w:r>
      <w:r w:rsidRPr="00C87FAA">
        <w:rPr>
          <w:rFonts w:ascii="Arial" w:eastAsia="ＭＳ Ｐ明朝" w:hAnsi="Arial" w:cs="Arial"/>
        </w:rPr>
        <w:t>optic</w:t>
      </w:r>
      <w:r w:rsidRPr="00C87FAA">
        <w:rPr>
          <w:rFonts w:ascii="Arial" w:eastAsia="ＭＳ Ｐ明朝" w:hAnsi="ＭＳ Ｐ明朝" w:cs="Arial" w:hint="eastAsia"/>
        </w:rPr>
        <w:t>）」という用語を含む全用語</w:t>
      </w:r>
    </w:p>
    <w:p w14:paraId="1FDDF4A3" w14:textId="340307B5" w:rsidR="00874597" w:rsidRPr="00C87FAA" w:rsidRDefault="00874597" w:rsidP="00C87FAA">
      <w:pPr>
        <w:pStyle w:val="aff4"/>
        <w:numPr>
          <w:ilvl w:val="0"/>
          <w:numId w:val="195"/>
        </w:numPr>
        <w:ind w:leftChars="0"/>
        <w:rPr>
          <w:rFonts w:ascii="Arial" w:eastAsia="ＭＳ Ｐ明朝" w:hAnsi="Arial" w:cs="Arial"/>
        </w:rPr>
      </w:pPr>
      <w:r w:rsidRPr="00C87FAA">
        <w:rPr>
          <w:rFonts w:ascii="Arial" w:eastAsia="ＭＳ Ｐ明朝" w:hAnsi="ＭＳ Ｐ明朝" w:cs="Arial" w:hint="eastAsia"/>
        </w:rPr>
        <w:t>視神経乳頭に関連する用語</w:t>
      </w:r>
    </w:p>
    <w:p w14:paraId="20FEC5E4" w14:textId="734B8D48" w:rsidR="00874597" w:rsidRPr="00C87FAA" w:rsidRDefault="00874597" w:rsidP="00C87FAA">
      <w:pPr>
        <w:pStyle w:val="aff4"/>
        <w:numPr>
          <w:ilvl w:val="0"/>
          <w:numId w:val="195"/>
        </w:numPr>
        <w:ind w:leftChars="0"/>
        <w:rPr>
          <w:rFonts w:ascii="Arial" w:eastAsia="ＭＳ Ｐ明朝" w:hAnsi="Arial" w:cs="Arial"/>
        </w:rPr>
      </w:pPr>
      <w:r w:rsidRPr="00C87FAA">
        <w:rPr>
          <w:rFonts w:ascii="Arial" w:eastAsia="ＭＳ Ｐ明朝" w:hAnsi="ＭＳ Ｐ明朝" w:cs="Arial" w:hint="eastAsia"/>
        </w:rPr>
        <w:t>多発性硬化症のように視神経にしばしば影響を及ぼす疾患に関する用語</w:t>
      </w:r>
    </w:p>
    <w:p w14:paraId="68FA89E7" w14:textId="569A41FC" w:rsidR="00874597" w:rsidRPr="00490DA8" w:rsidRDefault="00874597" w:rsidP="008B0A6B">
      <w:pPr>
        <w:pStyle w:val="aff4"/>
        <w:numPr>
          <w:ilvl w:val="1"/>
          <w:numId w:val="4"/>
        </w:numPr>
        <w:ind w:leftChars="0"/>
        <w:rPr>
          <w:rFonts w:ascii="Arial" w:eastAsia="ＭＳ Ｐ明朝" w:hAnsi="Arial" w:cs="Arial"/>
        </w:rPr>
      </w:pPr>
      <w:r w:rsidRPr="00490DA8">
        <w:rPr>
          <w:rFonts w:ascii="Arial" w:eastAsia="ＭＳ Ｐ明朝" w:hAnsi="ＭＳ Ｐ明朝" w:cs="Arial" w:hint="eastAsia"/>
        </w:rPr>
        <w:t>広域検索</w:t>
      </w:r>
    </w:p>
    <w:p w14:paraId="6E894718" w14:textId="3477FDE4" w:rsidR="00874597" w:rsidRPr="00C87FAA" w:rsidRDefault="00874597" w:rsidP="00C87FAA">
      <w:pPr>
        <w:pStyle w:val="aff4"/>
        <w:numPr>
          <w:ilvl w:val="0"/>
          <w:numId w:val="196"/>
        </w:numPr>
        <w:ind w:leftChars="0"/>
        <w:rPr>
          <w:rFonts w:ascii="Arial" w:eastAsia="ＭＳ Ｐ明朝" w:hAnsi="Arial" w:cs="Arial"/>
        </w:rPr>
      </w:pPr>
      <w:r w:rsidRPr="00C87FAA">
        <w:rPr>
          <w:rFonts w:ascii="Arial" w:eastAsia="ＭＳ Ｐ明朝" w:hAnsi="ＭＳ Ｐ明朝" w:cs="Arial" w:hint="eastAsia"/>
        </w:rPr>
        <w:t>視覚障害の徴候および症状に関する用語</w:t>
      </w:r>
    </w:p>
    <w:p w14:paraId="23795E4E" w14:textId="7A53DBAE" w:rsidR="00874597" w:rsidRPr="00C87FAA" w:rsidRDefault="00874597" w:rsidP="00C87FAA">
      <w:pPr>
        <w:pStyle w:val="aff4"/>
        <w:numPr>
          <w:ilvl w:val="0"/>
          <w:numId w:val="196"/>
        </w:numPr>
        <w:ind w:leftChars="0"/>
        <w:rPr>
          <w:rFonts w:ascii="Arial" w:eastAsia="ＭＳ Ｐ明朝" w:hAnsi="Arial" w:cs="Arial"/>
        </w:rPr>
      </w:pPr>
      <w:r w:rsidRPr="00C87FAA">
        <w:rPr>
          <w:rFonts w:ascii="Arial" w:eastAsia="ＭＳ Ｐ明朝" w:hAnsi="ＭＳ Ｐ明朝" w:cs="Arial" w:hint="eastAsia"/>
        </w:rPr>
        <w:t>脳血管の炎症に関連する用語</w:t>
      </w:r>
    </w:p>
    <w:p w14:paraId="0223901C" w14:textId="7E1FA9D4" w:rsidR="00874597" w:rsidRPr="00C87FAA" w:rsidRDefault="00874597" w:rsidP="00C87FAA">
      <w:pPr>
        <w:pStyle w:val="aff4"/>
        <w:numPr>
          <w:ilvl w:val="0"/>
          <w:numId w:val="196"/>
        </w:numPr>
        <w:ind w:leftChars="0"/>
        <w:rPr>
          <w:rFonts w:ascii="Arial" w:eastAsia="ＭＳ Ｐ明朝" w:hAnsi="Arial" w:cs="Arial"/>
        </w:rPr>
      </w:pPr>
      <w:r w:rsidRPr="00C87FAA">
        <w:rPr>
          <w:rFonts w:ascii="Arial" w:eastAsia="ＭＳ Ｐ明朝" w:hAnsi="ＭＳ Ｐ明朝" w:cs="Arial" w:hint="eastAsia"/>
        </w:rPr>
        <w:t>非特異的な用語のうち、脳神経に関連する用語、または眼もしくは眼窩の詳細不明の外科手術手技に関連する用語</w:t>
      </w:r>
    </w:p>
    <w:p w14:paraId="295C375F"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除外：</w:t>
      </w:r>
    </w:p>
    <w:p w14:paraId="51C51001"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画像診断で確認された非特異的な脳の異常</w:t>
      </w:r>
    </w:p>
    <w:p w14:paraId="1003D4B4"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先天性疾患に関する用語</w:t>
      </w:r>
    </w:p>
    <w:p w14:paraId="7E03A4CD" w14:textId="77777777" w:rsidR="00874597" w:rsidRPr="005A24F7" w:rsidRDefault="00874597" w:rsidP="00874597">
      <w:pPr>
        <w:rPr>
          <w:rFonts w:ascii="Arial" w:eastAsia="ＭＳ Ｐ明朝" w:hAnsi="Arial" w:cs="Arial"/>
        </w:rPr>
      </w:pPr>
    </w:p>
    <w:p w14:paraId="0CB32E41" w14:textId="1BEA0718" w:rsidR="00E749E6" w:rsidRDefault="00874597" w:rsidP="00FB2E4F">
      <w:pPr>
        <w:ind w:left="321" w:hangingChars="153" w:hanging="321"/>
        <w:rPr>
          <w:rFonts w:ascii="Arial" w:eastAsia="ＭＳ Ｐ明朝" w:hAnsi="ＭＳ Ｐ明朝" w:cs="Arial"/>
        </w:rPr>
      </w:pPr>
      <w:r w:rsidRPr="005A24F7">
        <w:rPr>
          <w:rFonts w:ascii="Arial" w:eastAsia="ＭＳ Ｐ明朝" w:hAnsi="ＭＳ Ｐ明朝" w:cs="Arial"/>
        </w:rPr>
        <w:t>注：</w:t>
      </w:r>
      <w:r w:rsidR="005C5003" w:rsidRPr="005C5003">
        <w:rPr>
          <w:rFonts w:ascii="Arial" w:eastAsia="ＭＳ Ｐ明朝" w:hAnsi="ＭＳ Ｐ明朝" w:cs="Arial" w:hint="eastAsia"/>
        </w:rPr>
        <w:t>検索の目的に応じて、特定の検索では、複数の眼科</w:t>
      </w:r>
      <w:r w:rsidR="005C5003">
        <w:rPr>
          <w:rFonts w:ascii="Arial" w:eastAsia="ＭＳ Ｐ明朝" w:hAnsi="ＭＳ Ｐ明朝" w:cs="Arial" w:hint="eastAsia"/>
        </w:rPr>
        <w:t>（</w:t>
      </w:r>
      <w:r w:rsidR="005C5003" w:rsidRPr="005C5003">
        <w:rPr>
          <w:rFonts w:ascii="Arial" w:eastAsia="ＭＳ Ｐ明朝" w:hAnsi="ＭＳ Ｐ明朝" w:cs="Arial"/>
        </w:rPr>
        <w:t>ophthalmological</w:t>
      </w:r>
      <w:r w:rsidR="005C5003">
        <w:rPr>
          <w:rFonts w:ascii="Arial" w:eastAsia="ＭＳ Ｐ明朝" w:hAnsi="ＭＳ Ｐ明朝" w:cs="Arial" w:hint="eastAsia"/>
        </w:rPr>
        <w:t>）の</w:t>
      </w:r>
      <w:r w:rsidR="005C5003" w:rsidRPr="005C5003">
        <w:rPr>
          <w:rFonts w:ascii="Arial" w:eastAsia="ＭＳ Ｐ明朝" w:hAnsi="ＭＳ Ｐ明朝" w:cs="Arial" w:hint="eastAsia"/>
        </w:rPr>
        <w:t>SMQ</w:t>
      </w:r>
      <w:r w:rsidR="005C5003">
        <w:rPr>
          <w:rFonts w:ascii="Arial" w:eastAsia="ＭＳ Ｐ明朝" w:hAnsi="ＭＳ Ｐ明朝" w:cs="Arial" w:hint="eastAsia"/>
        </w:rPr>
        <w:t>を使用する必要がある。</w:t>
      </w:r>
    </w:p>
    <w:p w14:paraId="2B38C646" w14:textId="21C06F6E" w:rsidR="00052311" w:rsidRDefault="00052311" w:rsidP="00C87FAA">
      <w:pPr>
        <w:ind w:left="850" w:hangingChars="405" w:hanging="850"/>
        <w:rPr>
          <w:rFonts w:ascii="Arial" w:eastAsia="ＭＳ Ｐ明朝" w:hAnsi="Arial" w:cs="Arial"/>
        </w:rPr>
      </w:pPr>
      <w:r>
        <w:rPr>
          <w:rFonts w:ascii="Arial" w:eastAsia="ＭＳ Ｐ明朝" w:hAnsi="Arial" w:cs="Arial"/>
        </w:rPr>
        <w:lastRenderedPageBreak/>
        <w:t>JMO</w:t>
      </w:r>
      <w:r>
        <w:rPr>
          <w:rFonts w:ascii="Arial" w:eastAsia="ＭＳ Ｐ明朝" w:hAnsi="Arial" w:cs="Arial"/>
        </w:rPr>
        <w:t>注</w:t>
      </w:r>
      <w:r w:rsidR="00C87FAA">
        <w:rPr>
          <w:rFonts w:ascii="Arial" w:eastAsia="ＭＳ Ｐ明朝" w:hAnsi="Arial" w:cs="Arial" w:hint="eastAsia"/>
        </w:rPr>
        <w:t>：</w:t>
      </w:r>
      <w:r>
        <w:rPr>
          <w:rFonts w:ascii="Arial" w:eastAsia="ＭＳ Ｐ明朝" w:hAnsi="Arial" w:cs="Arial"/>
        </w:rPr>
        <w:t>眼科に関連する</w:t>
      </w:r>
      <w:r>
        <w:rPr>
          <w:rFonts w:ascii="Arial" w:eastAsia="ＭＳ Ｐ明朝" w:hAnsi="Arial" w:cs="Arial"/>
        </w:rPr>
        <w:t>SMQ</w:t>
      </w:r>
      <w:r>
        <w:rPr>
          <w:rFonts w:ascii="Arial" w:eastAsia="ＭＳ Ｐ明朝" w:hAnsi="Arial" w:cs="Arial"/>
        </w:rPr>
        <w:t>は、バージョン</w:t>
      </w:r>
      <w:r>
        <w:rPr>
          <w:rFonts w:ascii="Arial" w:eastAsia="ＭＳ Ｐ明朝" w:hAnsi="Arial" w:cs="Arial"/>
        </w:rPr>
        <w:t>21.0</w:t>
      </w:r>
      <w:r>
        <w:rPr>
          <w:rFonts w:ascii="Arial" w:eastAsia="ＭＳ Ｐ明朝" w:hAnsi="Arial" w:cs="Arial"/>
        </w:rPr>
        <w:t>の時点で、「角膜障害（</w:t>
      </w:r>
      <w:r w:rsidR="003E32F6" w:rsidRPr="003E32F6">
        <w:rPr>
          <w:rFonts w:ascii="Arial" w:eastAsia="ＭＳ Ｐ明朝" w:hAnsi="Arial" w:cs="Arial"/>
        </w:rPr>
        <w:t>Corneal disorders</w:t>
      </w:r>
      <w:r>
        <w:rPr>
          <w:rFonts w:ascii="Arial" w:eastAsia="ＭＳ Ｐ明朝" w:hAnsi="Arial" w:cs="Arial"/>
        </w:rPr>
        <w:t>）</w:t>
      </w:r>
      <w:r w:rsidR="002D5BDB" w:rsidRPr="002D5BDB">
        <w:rPr>
          <w:rFonts w:ascii="Arial" w:eastAsia="ＭＳ Ｐ明朝" w:hAnsi="Arial" w:cs="Arial" w:hint="eastAsia"/>
        </w:rPr>
        <w:t>（ＳＭＱ）</w:t>
      </w:r>
      <w:r>
        <w:rPr>
          <w:rFonts w:ascii="Arial" w:eastAsia="ＭＳ Ｐ明朝" w:hAnsi="Arial" w:cs="Arial"/>
        </w:rPr>
        <w:t>」、「</w:t>
      </w:r>
      <w:r w:rsidR="00C949B3">
        <w:rPr>
          <w:rFonts w:ascii="Arial" w:eastAsia="ＭＳ Ｐ明朝" w:hAnsi="Arial" w:cs="Arial" w:hint="eastAsia"/>
        </w:rPr>
        <w:t>眼窩周囲</w:t>
      </w:r>
      <w:r>
        <w:rPr>
          <w:rFonts w:ascii="Arial" w:eastAsia="ＭＳ Ｐ明朝" w:hAnsi="Arial" w:cs="Arial"/>
        </w:rPr>
        <w:t>および眼瞼障害（</w:t>
      </w:r>
      <w:r>
        <w:rPr>
          <w:rFonts w:ascii="Arial" w:eastAsia="ＭＳ Ｐ明朝" w:hAnsi="Arial" w:cs="Arial" w:hint="eastAsia"/>
        </w:rPr>
        <w:t>Periorbital and eyelid disorders</w:t>
      </w:r>
      <w:r>
        <w:rPr>
          <w:rFonts w:ascii="Arial" w:eastAsia="ＭＳ Ｐ明朝" w:hAnsi="Arial" w:cs="Arial"/>
        </w:rPr>
        <w:t>）</w:t>
      </w:r>
      <w:r w:rsidR="002D5BDB" w:rsidRPr="002D5BDB">
        <w:rPr>
          <w:rFonts w:ascii="Arial" w:eastAsia="ＭＳ Ｐ明朝" w:hAnsi="Arial" w:cs="Arial" w:hint="eastAsia"/>
        </w:rPr>
        <w:t>（ＳＭＱ）</w:t>
      </w:r>
      <w:r>
        <w:rPr>
          <w:rFonts w:ascii="Arial" w:eastAsia="ＭＳ Ｐ明朝" w:hAnsi="Arial" w:cs="Arial"/>
        </w:rPr>
        <w:t>」、「眼感染（</w:t>
      </w:r>
      <w:r>
        <w:rPr>
          <w:rFonts w:ascii="Arial" w:eastAsia="ＭＳ Ｐ明朝" w:hAnsi="Arial" w:cs="Arial" w:hint="eastAsia"/>
        </w:rPr>
        <w:t>Ocular Infections</w:t>
      </w:r>
      <w:r>
        <w:rPr>
          <w:rFonts w:ascii="Arial" w:eastAsia="ＭＳ Ｐ明朝" w:hAnsi="Arial" w:cs="Arial"/>
        </w:rPr>
        <w:t>）</w:t>
      </w:r>
      <w:r w:rsidR="002D5BDB" w:rsidRPr="002D5BDB">
        <w:rPr>
          <w:rFonts w:ascii="Arial" w:eastAsia="ＭＳ Ｐ明朝" w:hAnsi="Arial" w:cs="Arial" w:hint="eastAsia"/>
        </w:rPr>
        <w:t>（ＳＭＱ）</w:t>
      </w:r>
      <w:r>
        <w:rPr>
          <w:rFonts w:ascii="Arial" w:eastAsia="ＭＳ Ｐ明朝" w:hAnsi="Arial" w:cs="Arial"/>
        </w:rPr>
        <w:t>」、「眼球運動障害（</w:t>
      </w:r>
      <w:r>
        <w:rPr>
          <w:rFonts w:ascii="Arial" w:eastAsia="ＭＳ Ｐ明朝" w:hAnsi="Arial" w:cs="Arial" w:hint="eastAsia"/>
        </w:rPr>
        <w:t>Ocular motility disorders</w:t>
      </w:r>
      <w:r>
        <w:rPr>
          <w:rFonts w:ascii="Arial" w:eastAsia="ＭＳ Ｐ明朝" w:hAnsi="Arial" w:cs="Arial"/>
        </w:rPr>
        <w:t>）</w:t>
      </w:r>
      <w:r w:rsidR="002D5BDB" w:rsidRPr="002D5BDB">
        <w:rPr>
          <w:rFonts w:ascii="Arial" w:eastAsia="ＭＳ Ｐ明朝" w:hAnsi="Arial" w:cs="Arial" w:hint="eastAsia"/>
        </w:rPr>
        <w:t>（ＳＭＱ）</w:t>
      </w:r>
      <w:r>
        <w:rPr>
          <w:rFonts w:ascii="Arial" w:eastAsia="ＭＳ Ｐ明朝" w:hAnsi="Arial" w:cs="Arial"/>
        </w:rPr>
        <w:t>」、「結膜障害（</w:t>
      </w:r>
      <w:r>
        <w:rPr>
          <w:rFonts w:ascii="Arial" w:eastAsia="ＭＳ Ｐ明朝" w:hAnsi="Arial" w:cs="Arial" w:hint="eastAsia"/>
        </w:rPr>
        <w:t>Conjunctival disorders</w:t>
      </w:r>
      <w:r>
        <w:rPr>
          <w:rFonts w:ascii="Arial" w:eastAsia="ＭＳ Ｐ明朝" w:hAnsi="Arial" w:cs="Arial"/>
        </w:rPr>
        <w:t>）</w:t>
      </w:r>
      <w:r w:rsidR="002D5BDB" w:rsidRPr="002D5BDB">
        <w:rPr>
          <w:rFonts w:ascii="Arial" w:eastAsia="ＭＳ Ｐ明朝" w:hAnsi="Arial" w:cs="Arial" w:hint="eastAsia"/>
        </w:rPr>
        <w:t>（ＳＭＱ）</w:t>
      </w:r>
      <w:r>
        <w:rPr>
          <w:rFonts w:ascii="Arial" w:eastAsia="ＭＳ Ｐ明朝" w:hAnsi="Arial" w:cs="Arial"/>
        </w:rPr>
        <w:t>」、「水晶体障害（</w:t>
      </w:r>
      <w:r>
        <w:rPr>
          <w:rFonts w:ascii="Arial" w:eastAsia="ＭＳ Ｐ明朝" w:hAnsi="Arial" w:cs="Arial" w:hint="eastAsia"/>
        </w:rPr>
        <w:t>Lens disorders</w:t>
      </w:r>
      <w:r>
        <w:rPr>
          <w:rFonts w:ascii="Arial" w:eastAsia="ＭＳ Ｐ明朝" w:hAnsi="Arial" w:cs="Arial"/>
        </w:rPr>
        <w:t>）</w:t>
      </w:r>
      <w:r w:rsidR="002D5BDB" w:rsidRPr="002D5BDB">
        <w:rPr>
          <w:rFonts w:ascii="Arial" w:eastAsia="ＭＳ Ｐ明朝" w:hAnsi="Arial" w:cs="Arial" w:hint="eastAsia"/>
        </w:rPr>
        <w:t>（ＳＭＱ）</w:t>
      </w:r>
      <w:r>
        <w:rPr>
          <w:rFonts w:ascii="Arial" w:eastAsia="ＭＳ Ｐ明朝" w:hAnsi="Arial" w:cs="Arial"/>
        </w:rPr>
        <w:t>」、「網膜障害（</w:t>
      </w:r>
      <w:r>
        <w:rPr>
          <w:rFonts w:ascii="Arial" w:eastAsia="ＭＳ Ｐ明朝" w:hAnsi="Arial" w:cs="Arial" w:hint="eastAsia"/>
        </w:rPr>
        <w:t>Retinal disorders</w:t>
      </w:r>
      <w:r>
        <w:rPr>
          <w:rFonts w:ascii="Arial" w:eastAsia="ＭＳ Ｐ明朝" w:hAnsi="Arial" w:cs="Arial" w:hint="eastAsia"/>
        </w:rPr>
        <w:t>）</w:t>
      </w:r>
      <w:r w:rsidR="002D5BDB" w:rsidRPr="002D5BDB">
        <w:rPr>
          <w:rFonts w:ascii="Arial" w:eastAsia="ＭＳ Ｐ明朝" w:hAnsi="Arial" w:cs="Arial" w:hint="eastAsia"/>
        </w:rPr>
        <w:t>（ＳＭＱ）</w:t>
      </w:r>
      <w:r>
        <w:rPr>
          <w:rFonts w:ascii="Arial" w:eastAsia="ＭＳ Ｐ明朝" w:hAnsi="Arial" w:cs="Arial"/>
        </w:rPr>
        <w:t>」、「緑内障（</w:t>
      </w:r>
      <w:r>
        <w:rPr>
          <w:rFonts w:ascii="Arial" w:eastAsia="ＭＳ Ｐ明朝" w:hAnsi="Arial" w:cs="Arial" w:hint="eastAsia"/>
        </w:rPr>
        <w:t>Glaucoma</w:t>
      </w:r>
      <w:r>
        <w:rPr>
          <w:rFonts w:ascii="Arial" w:eastAsia="ＭＳ Ｐ明朝" w:hAnsi="Arial" w:cs="Arial"/>
        </w:rPr>
        <w:t>）</w:t>
      </w:r>
      <w:r w:rsidR="002D5BDB" w:rsidRPr="002D5BDB">
        <w:rPr>
          <w:rFonts w:ascii="Arial" w:eastAsia="ＭＳ Ｐ明朝" w:hAnsi="Arial" w:cs="Arial" w:hint="eastAsia"/>
        </w:rPr>
        <w:t>（ＳＭＱ）</w:t>
      </w:r>
      <w:r>
        <w:rPr>
          <w:rFonts w:ascii="Arial" w:eastAsia="ＭＳ Ｐ明朝" w:hAnsi="Arial" w:cs="Arial"/>
        </w:rPr>
        <w:t>」</w:t>
      </w:r>
      <w:r>
        <w:rPr>
          <w:rFonts w:ascii="Arial" w:eastAsia="ＭＳ Ｐ明朝" w:hAnsi="Arial" w:cs="Arial" w:hint="eastAsia"/>
        </w:rPr>
        <w:t>がある。</w:t>
      </w:r>
    </w:p>
    <w:p w14:paraId="71036D11" w14:textId="77777777" w:rsidR="00052311" w:rsidRPr="005A24F7" w:rsidRDefault="00052311" w:rsidP="00874597">
      <w:pPr>
        <w:rPr>
          <w:rFonts w:ascii="Arial" w:eastAsia="ＭＳ Ｐ明朝" w:hAnsi="Arial" w:cs="Arial"/>
        </w:rPr>
      </w:pPr>
    </w:p>
    <w:p w14:paraId="1B62DD5F" w14:textId="1D4FED3F" w:rsidR="00E83BCD" w:rsidRPr="00EF62DC" w:rsidRDefault="000A6FF9" w:rsidP="00916949">
      <w:pPr>
        <w:pStyle w:val="4"/>
      </w:pPr>
      <w:bookmarkStart w:id="744" w:name="_Toc205710928"/>
      <w:r>
        <w:t>2.</w:t>
      </w:r>
      <w:r w:rsidR="0098665B">
        <w:rPr>
          <w:lang w:val="en-US"/>
        </w:rPr>
        <w:t>7</w:t>
      </w:r>
      <w:r w:rsidR="00314EE1">
        <w:rPr>
          <w:lang w:val="en-US"/>
        </w:rPr>
        <w:t>6</w:t>
      </w:r>
      <w:r>
        <w:t>.3</w:t>
      </w:r>
      <w:r w:rsidR="00EF62DC" w:rsidRPr="00F02883">
        <w:t xml:space="preserve">　</w:t>
      </w:r>
      <w:r w:rsidR="00355CB9" w:rsidRPr="00EF62DC">
        <w:rPr>
          <w:rFonts w:hint="eastAsia"/>
        </w:rPr>
        <w:t>検索の実施と検索結果の予測に関する注釈</w:t>
      </w:r>
      <w:bookmarkEnd w:id="744"/>
    </w:p>
    <w:p w14:paraId="3AD3408E" w14:textId="7D344966" w:rsidR="000876A1" w:rsidRPr="00096883" w:rsidRDefault="00874597">
      <w:pPr>
        <w:rPr>
          <w:rFonts w:ascii="Arial" w:eastAsia="ＭＳ Ｐ明朝" w:hAnsi="ＭＳ Ｐ明朝" w:cs="Arial"/>
          <w:lang w:val="fr-BE"/>
        </w:rPr>
      </w:pPr>
      <w:r w:rsidRPr="005A24F7">
        <w:rPr>
          <w:rFonts w:ascii="Arial" w:eastAsia="ＭＳ Ｐ明朝" w:hAnsi="ＭＳ Ｐ明朝" w:cs="Arial"/>
        </w:rPr>
        <w:t>「視神経障害</w:t>
      </w:r>
      <w:r w:rsidR="005C5003" w:rsidRPr="00C87FAA">
        <w:rPr>
          <w:rFonts w:ascii="Arial" w:eastAsia="ＭＳ Ｐ明朝" w:hAnsi="ＭＳ Ｐ明朝" w:cs="Arial" w:hint="eastAsia"/>
          <w:lang w:val="fr-BE"/>
        </w:rPr>
        <w:t>（</w:t>
      </w:r>
      <w:r w:rsidR="005C5003" w:rsidRPr="00C87FAA">
        <w:rPr>
          <w:rFonts w:ascii="Arial" w:eastAsia="ＭＳ Ｐ明朝" w:hAnsi="ＭＳ Ｐ明朝" w:cs="Arial"/>
          <w:lang w:val="fr-BE"/>
        </w:rPr>
        <w:t>Optic nerve disorders</w:t>
      </w:r>
      <w:r w:rsidR="005C5003" w:rsidRPr="00C87FAA">
        <w:rPr>
          <w:rFonts w:ascii="Arial" w:eastAsia="ＭＳ Ｐ明朝" w:hAnsi="ＭＳ Ｐ明朝" w:cs="Arial" w:hint="eastAsia"/>
          <w:lang w:val="fr-BE"/>
        </w:rPr>
        <w:t>）</w:t>
      </w:r>
      <w:r w:rsidRPr="00C87FAA">
        <w:rPr>
          <w:rFonts w:ascii="Arial" w:eastAsia="ＭＳ Ｐ明朝" w:hAnsi="ＭＳ Ｐ明朝" w:cs="Arial"/>
          <w:lang w:val="fr-BE"/>
        </w:rPr>
        <w:t>（ＳＭＱ）</w:t>
      </w:r>
      <w:r w:rsidRPr="005A24F7">
        <w:rPr>
          <w:rFonts w:ascii="Arial" w:eastAsia="ＭＳ Ｐ明朝" w:hAnsi="ＭＳ Ｐ明朝" w:cs="Arial"/>
        </w:rPr>
        <w:t>」は狭域検索と広域検索を備えている。詳細は</w:t>
      </w:r>
      <w:r w:rsidRPr="00096883">
        <w:rPr>
          <w:rFonts w:ascii="Arial" w:eastAsia="ＭＳ Ｐ明朝" w:hAnsi="Arial" w:cs="Arial"/>
          <w:lang w:val="fr-BE"/>
        </w:rPr>
        <w:t>1.5.2.1</w:t>
      </w:r>
      <w:r w:rsidRPr="005A24F7">
        <w:rPr>
          <w:rFonts w:ascii="Arial" w:eastAsia="ＭＳ Ｐ明朝" w:hAnsi="ＭＳ Ｐ明朝" w:cs="Arial"/>
        </w:rPr>
        <w:t>を参照すること。</w:t>
      </w:r>
      <w:bookmarkStart w:id="745" w:name="_Toc205710929"/>
    </w:p>
    <w:p w14:paraId="55606685" w14:textId="77777777" w:rsidR="000876A1" w:rsidRPr="00096883" w:rsidRDefault="000876A1">
      <w:pPr>
        <w:rPr>
          <w:rFonts w:ascii="Arial" w:eastAsia="ＭＳ Ｐ明朝" w:hAnsi="ＭＳ Ｐ明朝" w:cs="Arial"/>
          <w:lang w:val="fr-BE"/>
        </w:rPr>
      </w:pPr>
    </w:p>
    <w:p w14:paraId="6E49DB79" w14:textId="14E462B3" w:rsidR="00E83BCD" w:rsidRPr="00EF62DC" w:rsidRDefault="000A6FF9" w:rsidP="00916949">
      <w:pPr>
        <w:pStyle w:val="4"/>
      </w:pPr>
      <w:r>
        <w:t>2.</w:t>
      </w:r>
      <w:r w:rsidR="0098665B">
        <w:rPr>
          <w:lang w:val="en-US"/>
        </w:rPr>
        <w:t>7</w:t>
      </w:r>
      <w:r w:rsidR="00314EE1">
        <w:rPr>
          <w:lang w:val="en-US"/>
        </w:rPr>
        <w:t>6</w:t>
      </w:r>
      <w:r>
        <w:t>.4</w:t>
      </w:r>
      <w:r w:rsidR="00EF62DC" w:rsidRPr="00F02883">
        <w:t xml:space="preserve">　</w:t>
      </w:r>
      <w:r w:rsidR="00355CB9" w:rsidRPr="00EF62DC">
        <w:t>「視神経障害</w:t>
      </w:r>
      <w:r w:rsidR="005C5003" w:rsidRPr="005C5003">
        <w:rPr>
          <w:rFonts w:hint="eastAsia"/>
        </w:rPr>
        <w:t>（</w:t>
      </w:r>
      <w:r w:rsidR="005C5003" w:rsidRPr="005C5003">
        <w:rPr>
          <w:rFonts w:hint="eastAsia"/>
        </w:rPr>
        <w:t>Optic nerve disorders</w:t>
      </w:r>
      <w:r w:rsidR="005C5003" w:rsidRPr="005C5003">
        <w:rPr>
          <w:rFonts w:hint="eastAsia"/>
        </w:rPr>
        <w:t>）</w:t>
      </w:r>
      <w:r w:rsidR="00355CB9" w:rsidRPr="00EF62DC">
        <w:t>（ＳＭＱ）」の参考資料リスト</w:t>
      </w:r>
      <w:bookmarkEnd w:id="745"/>
    </w:p>
    <w:p w14:paraId="16489898" w14:textId="47F7648A" w:rsidR="00874597" w:rsidRPr="00CC21AE" w:rsidRDefault="00874597" w:rsidP="008B0A6B">
      <w:pPr>
        <w:numPr>
          <w:ilvl w:val="0"/>
          <w:numId w:val="79"/>
        </w:numPr>
        <w:jc w:val="left"/>
        <w:rPr>
          <w:rFonts w:ascii="Arial" w:eastAsia="ＭＳ Ｐ明朝" w:hAnsi="Arial" w:cs="Arial"/>
        </w:rPr>
      </w:pPr>
      <w:r w:rsidRPr="00CC21AE">
        <w:rPr>
          <w:rFonts w:ascii="Arial" w:eastAsia="ＭＳ Ｐ明朝" w:hAnsi="Arial" w:cs="Arial"/>
          <w:lang w:val="en-GB"/>
        </w:rPr>
        <w:t>Merck Manual Online, published by Merck Research Laboratories</w:t>
      </w:r>
      <w:r w:rsidRPr="00CC21AE">
        <w:rPr>
          <w:rFonts w:ascii="Arial" w:eastAsia="ＭＳ Ｐ明朝" w:hAnsi="Arial" w:cs="Arial"/>
          <w:lang w:val="en-GB"/>
        </w:rPr>
        <w:br/>
      </w:r>
      <w:hyperlink r:id="rId45" w:history="1">
        <w:r w:rsidR="00E025F1" w:rsidRPr="00CC21AE">
          <w:rPr>
            <w:rStyle w:val="aa"/>
            <w:rFonts w:ascii="Arial" w:hAnsi="Arial" w:cs="Arial"/>
            <w:lang w:val="en-GB" w:eastAsia="de-DE"/>
          </w:rPr>
          <w:t>http://www.merckmanuals.com/professional/index.html</w:t>
        </w:r>
      </w:hyperlink>
    </w:p>
    <w:p w14:paraId="7A12C8A5" w14:textId="7B29E294" w:rsidR="00E83BCD" w:rsidRPr="00CE081A" w:rsidRDefault="00874597" w:rsidP="00111A35">
      <w:pPr>
        <w:pStyle w:val="3"/>
        <w:rPr>
          <w:lang w:val="en-US"/>
        </w:rPr>
      </w:pPr>
      <w:bookmarkStart w:id="746" w:name="_2.67_「口腔咽頭障害（Oropharyngeal_disorder"/>
      <w:bookmarkEnd w:id="746"/>
      <w:r w:rsidRPr="00CE081A">
        <w:rPr>
          <w:lang w:val="en-US"/>
        </w:rPr>
        <w:br w:type="page"/>
      </w:r>
      <w:bookmarkStart w:id="747" w:name="_Toc252957630"/>
      <w:bookmarkStart w:id="748" w:name="_Toc252960009"/>
      <w:bookmarkStart w:id="749" w:name="_Toc78904351"/>
      <w:bookmarkStart w:id="750" w:name="_Toc95749480"/>
      <w:r w:rsidR="000A6FF9" w:rsidRPr="00CE081A">
        <w:rPr>
          <w:lang w:val="en-US"/>
        </w:rPr>
        <w:lastRenderedPageBreak/>
        <w:t>2.</w:t>
      </w:r>
      <w:r w:rsidR="0098665B" w:rsidRPr="00CE081A">
        <w:rPr>
          <w:lang w:val="en-US"/>
        </w:rPr>
        <w:t>7</w:t>
      </w:r>
      <w:r w:rsidR="00314EE1" w:rsidRPr="00CE081A">
        <w:rPr>
          <w:lang w:val="en-US"/>
        </w:rPr>
        <w:t>7</w:t>
      </w:r>
      <w:r w:rsidR="00FB693C" w:rsidRPr="00CE081A">
        <w:rPr>
          <w:lang w:val="en-US"/>
        </w:rPr>
        <w:tab/>
      </w:r>
      <w:r w:rsidR="00D215E1" w:rsidRPr="008F75B4">
        <w:rPr>
          <w:rFonts w:hAnsi="ＭＳ ゴシック" w:hint="eastAsia"/>
        </w:rPr>
        <w:t>「口腔咽頭障害</w:t>
      </w:r>
      <w:r w:rsidR="00D215E1" w:rsidRPr="00CE081A">
        <w:rPr>
          <w:rFonts w:ascii="ＭＳ Ｐゴシック" w:hAnsi="ＭＳ Ｐゴシック" w:hint="eastAsia"/>
          <w:lang w:val="en-US"/>
        </w:rPr>
        <w:t>（</w:t>
      </w:r>
      <w:r w:rsidR="00355CB9" w:rsidRPr="00CE081A">
        <w:rPr>
          <w:rFonts w:ascii="ＭＳ Ｐゴシック" w:hAnsi="ＭＳ Ｐゴシック"/>
          <w:lang w:val="en-US"/>
        </w:rPr>
        <w:t>Oropharyngeal disorders</w:t>
      </w:r>
      <w:r w:rsidR="00D215E1" w:rsidRPr="00CE081A">
        <w:rPr>
          <w:rFonts w:ascii="ＭＳ Ｐゴシック" w:hAnsi="ＭＳ Ｐゴシック" w:hint="eastAsia"/>
          <w:lang w:val="en-US"/>
        </w:rPr>
        <w:t>）</w:t>
      </w:r>
      <w:r w:rsidR="00D215E1" w:rsidRPr="00CE081A">
        <w:rPr>
          <w:rFonts w:hAnsi="ＭＳ ゴシック" w:hint="eastAsia"/>
          <w:lang w:val="en-US"/>
        </w:rPr>
        <w:t>（ＳＭＱ）</w:t>
      </w:r>
      <w:r w:rsidR="00D215E1" w:rsidRPr="008F75B4">
        <w:rPr>
          <w:rFonts w:hAnsi="ＭＳ ゴシック" w:hint="eastAsia"/>
        </w:rPr>
        <w:t>」</w:t>
      </w:r>
      <w:bookmarkEnd w:id="747"/>
      <w:bookmarkEnd w:id="748"/>
      <w:bookmarkEnd w:id="749"/>
      <w:bookmarkEnd w:id="750"/>
    </w:p>
    <w:p w14:paraId="3DA86272" w14:textId="77777777" w:rsidR="00874597" w:rsidRPr="00D8627F" w:rsidRDefault="00D215E1" w:rsidP="00874597">
      <w:pPr>
        <w:jc w:val="center"/>
        <w:rPr>
          <w:rFonts w:ascii="Arial" w:eastAsia="ＭＳ Ｐ明朝" w:hAnsi="Arial"/>
          <w:b/>
          <w:sz w:val="22"/>
          <w:szCs w:val="22"/>
        </w:rPr>
      </w:pPr>
      <w:r w:rsidRPr="00D8627F">
        <w:rPr>
          <w:rFonts w:ascii="Arial" w:eastAsia="ＭＳ Ｐ明朝" w:hAnsi="Arial"/>
          <w:b/>
          <w:sz w:val="22"/>
          <w:szCs w:val="22"/>
        </w:rPr>
        <w:t>（</w:t>
      </w:r>
      <w:r w:rsidRPr="00D8627F">
        <w:rPr>
          <w:rFonts w:ascii="Arial" w:eastAsia="ＭＳ Ｐ明朝" w:hAnsi="Arial"/>
          <w:b/>
          <w:sz w:val="22"/>
          <w:szCs w:val="22"/>
        </w:rPr>
        <w:t>2007</w:t>
      </w:r>
      <w:r w:rsidRPr="00D8627F">
        <w:rPr>
          <w:rFonts w:ascii="Arial" w:eastAsia="ＭＳ Ｐ明朝" w:hAnsi="Arial"/>
          <w:b/>
          <w:sz w:val="22"/>
          <w:szCs w:val="22"/>
        </w:rPr>
        <w:t>年</w:t>
      </w:r>
      <w:r w:rsidRPr="00D8627F">
        <w:rPr>
          <w:rFonts w:ascii="Arial" w:eastAsia="ＭＳ Ｐ明朝" w:hAnsi="Arial"/>
          <w:b/>
          <w:sz w:val="22"/>
          <w:szCs w:val="22"/>
        </w:rPr>
        <w:t>9</w:t>
      </w:r>
      <w:r w:rsidRPr="00D8627F">
        <w:rPr>
          <w:rFonts w:ascii="Arial" w:eastAsia="ＭＳ Ｐ明朝" w:hAnsi="Arial"/>
          <w:b/>
          <w:sz w:val="22"/>
          <w:szCs w:val="22"/>
        </w:rPr>
        <w:t>月正式リリース）</w:t>
      </w:r>
    </w:p>
    <w:p w14:paraId="7FD576AB" w14:textId="77777777" w:rsidR="00CA0544" w:rsidRPr="005A24F7" w:rsidRDefault="00CA0544" w:rsidP="00874597">
      <w:pPr>
        <w:jc w:val="center"/>
        <w:rPr>
          <w:rFonts w:ascii="Arial" w:eastAsia="ＭＳ Ｐ明朝" w:hAnsi="ＭＳ Ｐ明朝" w:cs="Arial"/>
          <w:b/>
          <w:sz w:val="22"/>
          <w:szCs w:val="22"/>
          <w:lang w:val="it-IT"/>
        </w:rPr>
      </w:pPr>
    </w:p>
    <w:p w14:paraId="3B36745C" w14:textId="04F2C8A7" w:rsidR="00E83BCD" w:rsidRPr="00EF62DC" w:rsidRDefault="000A6FF9" w:rsidP="00916949">
      <w:pPr>
        <w:pStyle w:val="4"/>
      </w:pPr>
      <w:r>
        <w:t>2.</w:t>
      </w:r>
      <w:r w:rsidR="0098665B">
        <w:rPr>
          <w:lang w:val="en-US"/>
        </w:rPr>
        <w:t>7</w:t>
      </w:r>
      <w:r w:rsidR="000F212A">
        <w:rPr>
          <w:lang w:val="en-US"/>
        </w:rPr>
        <w:t>7</w:t>
      </w:r>
      <w:r>
        <w:t>.1</w:t>
      </w:r>
      <w:r w:rsidR="00355CB9" w:rsidRPr="00EF62DC">
        <w:t xml:space="preserve">　定義</w:t>
      </w:r>
    </w:p>
    <w:p w14:paraId="331AB92D" w14:textId="77777777" w:rsidR="00874597" w:rsidRPr="008D478E" w:rsidRDefault="00874597" w:rsidP="008D478E">
      <w:pPr>
        <w:numPr>
          <w:ilvl w:val="0"/>
          <w:numId w:val="3"/>
        </w:numPr>
        <w:adjustRightInd/>
        <w:textAlignment w:val="auto"/>
        <w:rPr>
          <w:rFonts w:ascii="Arial" w:eastAsia="ＭＳ Ｐ明朝" w:hAnsi="ＭＳ Ｐ明朝" w:cs="Arial"/>
          <w:szCs w:val="22"/>
        </w:rPr>
      </w:pPr>
      <w:r w:rsidRPr="005A24F7">
        <w:rPr>
          <w:rFonts w:ascii="Arial" w:eastAsia="ＭＳ Ｐ明朝" w:hAnsi="ＭＳ Ｐ明朝" w:cs="Arial"/>
          <w:szCs w:val="22"/>
        </w:rPr>
        <w:t>口腔咽頭（</w:t>
      </w:r>
      <w:r w:rsidRPr="008D478E">
        <w:rPr>
          <w:rFonts w:ascii="Arial" w:eastAsia="ＭＳ Ｐ明朝" w:hAnsi="ＭＳ Ｐ明朝" w:cs="Arial"/>
          <w:szCs w:val="22"/>
        </w:rPr>
        <w:t>Oropharynx</w:t>
      </w:r>
      <w:r w:rsidRPr="005A24F7">
        <w:rPr>
          <w:rFonts w:ascii="Arial" w:eastAsia="ＭＳ Ｐ明朝" w:hAnsi="ＭＳ Ｐ明朝" w:cs="Arial"/>
          <w:szCs w:val="22"/>
        </w:rPr>
        <w:t>）とは、下記によって囲まれた口腔を言う。</w:t>
      </w:r>
    </w:p>
    <w:p w14:paraId="233EBF54" w14:textId="77777777" w:rsidR="00874597" w:rsidRPr="005A24F7" w:rsidRDefault="00874597" w:rsidP="008B0A6B">
      <w:pPr>
        <w:numPr>
          <w:ilvl w:val="1"/>
          <w:numId w:val="10"/>
        </w:numPr>
        <w:adjustRightInd/>
        <w:textAlignment w:val="auto"/>
        <w:rPr>
          <w:rFonts w:ascii="Arial" w:eastAsia="ＭＳ Ｐ明朝" w:hAnsi="Arial" w:cs="Arial"/>
          <w:szCs w:val="22"/>
        </w:rPr>
      </w:pPr>
      <w:r w:rsidRPr="005A24F7">
        <w:rPr>
          <w:rFonts w:ascii="Arial" w:eastAsia="ＭＳ Ｐ明朝" w:hAnsi="ＭＳ Ｐ明朝" w:cs="Arial"/>
          <w:szCs w:val="22"/>
        </w:rPr>
        <w:t>口唇の頬内側面</w:t>
      </w:r>
    </w:p>
    <w:p w14:paraId="393EB409" w14:textId="77777777" w:rsidR="00874597" w:rsidRPr="005A24F7" w:rsidRDefault="00874597" w:rsidP="008B0A6B">
      <w:pPr>
        <w:numPr>
          <w:ilvl w:val="1"/>
          <w:numId w:val="10"/>
        </w:numPr>
        <w:adjustRightInd/>
        <w:textAlignment w:val="auto"/>
        <w:rPr>
          <w:rFonts w:ascii="Arial" w:eastAsia="ＭＳ Ｐ明朝" w:hAnsi="Arial" w:cs="Arial"/>
          <w:szCs w:val="22"/>
        </w:rPr>
      </w:pPr>
      <w:r w:rsidRPr="005A24F7">
        <w:rPr>
          <w:rFonts w:ascii="Arial" w:eastAsia="ＭＳ Ｐ明朝" w:hAnsi="ＭＳ Ｐ明朝" w:cs="Arial"/>
          <w:szCs w:val="22"/>
        </w:rPr>
        <w:t>口蓋</w:t>
      </w:r>
    </w:p>
    <w:p w14:paraId="358D91CA" w14:textId="77777777" w:rsidR="00874597" w:rsidRPr="005A24F7" w:rsidRDefault="00874597" w:rsidP="008B0A6B">
      <w:pPr>
        <w:numPr>
          <w:ilvl w:val="1"/>
          <w:numId w:val="10"/>
        </w:numPr>
        <w:adjustRightInd/>
        <w:textAlignment w:val="auto"/>
        <w:rPr>
          <w:rFonts w:ascii="Arial" w:eastAsia="ＭＳ Ｐ明朝" w:hAnsi="Arial" w:cs="Arial"/>
          <w:szCs w:val="22"/>
        </w:rPr>
      </w:pPr>
      <w:r w:rsidRPr="005A24F7">
        <w:rPr>
          <w:rFonts w:ascii="Arial" w:eastAsia="ＭＳ Ｐ明朝" w:hAnsi="ＭＳ Ｐ明朝" w:cs="Arial"/>
          <w:szCs w:val="22"/>
        </w:rPr>
        <w:t>口腔底</w:t>
      </w:r>
    </w:p>
    <w:p w14:paraId="131EC807" w14:textId="77777777" w:rsidR="00874597" w:rsidRPr="005A24F7" w:rsidRDefault="00874597" w:rsidP="008B0A6B">
      <w:pPr>
        <w:numPr>
          <w:ilvl w:val="1"/>
          <w:numId w:val="10"/>
        </w:numPr>
        <w:adjustRightInd/>
        <w:textAlignment w:val="auto"/>
        <w:rPr>
          <w:rFonts w:ascii="Arial" w:eastAsia="ＭＳ Ｐ明朝" w:hAnsi="Arial" w:cs="Arial"/>
        </w:rPr>
      </w:pPr>
      <w:r w:rsidRPr="005A24F7">
        <w:rPr>
          <w:rFonts w:ascii="Arial" w:eastAsia="ＭＳ Ｐ明朝" w:hAnsi="ＭＳ Ｐ明朝" w:cs="Arial"/>
        </w:rPr>
        <w:t>後咽頭壁</w:t>
      </w:r>
    </w:p>
    <w:p w14:paraId="1EEC7FA0" w14:textId="77777777" w:rsidR="00874597" w:rsidRPr="005A24F7" w:rsidRDefault="00874597" w:rsidP="00874597">
      <w:pPr>
        <w:rPr>
          <w:rFonts w:ascii="Arial" w:eastAsia="ＭＳ Ｐ明朝" w:hAnsi="Arial" w:cs="Arial"/>
          <w:szCs w:val="22"/>
        </w:rPr>
      </w:pPr>
    </w:p>
    <w:p w14:paraId="71E8D0BF" w14:textId="68DDE04B" w:rsidR="00E83BCD" w:rsidRPr="00EF62DC" w:rsidRDefault="000A6FF9" w:rsidP="00916949">
      <w:pPr>
        <w:pStyle w:val="4"/>
      </w:pPr>
      <w:r>
        <w:t>2.</w:t>
      </w:r>
      <w:r w:rsidR="0098665B">
        <w:rPr>
          <w:lang w:val="en-US"/>
        </w:rPr>
        <w:t>7</w:t>
      </w:r>
      <w:r w:rsidR="000F212A">
        <w:rPr>
          <w:lang w:val="en-US"/>
        </w:rPr>
        <w:t>7</w:t>
      </w:r>
      <w:r>
        <w:t>.2</w:t>
      </w:r>
      <w:r w:rsidR="00355CB9" w:rsidRPr="00EF62DC">
        <w:t xml:space="preserve">　包含／除外基準</w:t>
      </w:r>
    </w:p>
    <w:p w14:paraId="0B9D355D" w14:textId="77777777" w:rsidR="00874597" w:rsidRPr="008D478E" w:rsidRDefault="00874597" w:rsidP="008D478E">
      <w:pPr>
        <w:numPr>
          <w:ilvl w:val="0"/>
          <w:numId w:val="3"/>
        </w:numPr>
        <w:adjustRightInd/>
        <w:textAlignment w:val="auto"/>
        <w:rPr>
          <w:rFonts w:ascii="Arial" w:eastAsia="ＭＳ Ｐ明朝" w:hAnsi="ＭＳ Ｐ明朝" w:cs="Arial"/>
          <w:szCs w:val="22"/>
        </w:rPr>
      </w:pPr>
      <w:r w:rsidRPr="008D478E">
        <w:rPr>
          <w:rFonts w:ascii="Arial" w:eastAsia="ＭＳ Ｐ明朝" w:hAnsi="ＭＳ Ｐ明朝" w:cs="Arial"/>
          <w:szCs w:val="22"/>
        </w:rPr>
        <w:t>包含：</w:t>
      </w:r>
    </w:p>
    <w:p w14:paraId="2914DB92" w14:textId="77777777" w:rsidR="00874597" w:rsidRPr="005A24F7" w:rsidRDefault="00874597" w:rsidP="008B0A6B">
      <w:pPr>
        <w:numPr>
          <w:ilvl w:val="1"/>
          <w:numId w:val="10"/>
        </w:numPr>
        <w:adjustRightInd/>
        <w:textAlignment w:val="auto"/>
        <w:rPr>
          <w:rFonts w:ascii="Arial" w:eastAsia="ＭＳ Ｐ明朝" w:hAnsi="Arial" w:cs="Arial"/>
        </w:rPr>
      </w:pPr>
      <w:r w:rsidRPr="005A24F7">
        <w:rPr>
          <w:rFonts w:ascii="Arial" w:eastAsia="ＭＳ Ｐ明朝" w:hAnsi="ＭＳ Ｐ明朝" w:cs="Arial"/>
        </w:rPr>
        <w:t>口腔または咽頭の何れかの部位内の全体若しくは部分的な病変、障害に関する用語</w:t>
      </w:r>
    </w:p>
    <w:p w14:paraId="20383F04" w14:textId="77777777" w:rsidR="00874597" w:rsidRPr="005A24F7" w:rsidRDefault="00874597" w:rsidP="008B0A6B">
      <w:pPr>
        <w:numPr>
          <w:ilvl w:val="1"/>
          <w:numId w:val="10"/>
        </w:numPr>
        <w:adjustRightInd/>
        <w:textAlignment w:val="auto"/>
        <w:rPr>
          <w:rFonts w:ascii="Arial" w:eastAsia="ＭＳ Ｐ明朝" w:hAnsi="Arial" w:cs="Arial"/>
        </w:rPr>
      </w:pPr>
      <w:r w:rsidRPr="005A24F7">
        <w:rPr>
          <w:rFonts w:ascii="Arial" w:eastAsia="ＭＳ Ｐ明朝" w:hAnsi="ＭＳ Ｐ明朝" w:cs="Arial"/>
        </w:rPr>
        <w:t>口腔咽頭の新生物、嚢胞、前新生物病変</w:t>
      </w:r>
    </w:p>
    <w:p w14:paraId="28D6412A" w14:textId="77777777" w:rsidR="00874597" w:rsidRPr="005A24F7" w:rsidRDefault="00874597" w:rsidP="008B0A6B">
      <w:pPr>
        <w:numPr>
          <w:ilvl w:val="1"/>
          <w:numId w:val="10"/>
        </w:numPr>
        <w:adjustRightInd/>
        <w:textAlignment w:val="auto"/>
        <w:rPr>
          <w:rFonts w:ascii="Arial" w:eastAsia="ＭＳ Ｐ明朝" w:hAnsi="Arial" w:cs="Arial"/>
        </w:rPr>
      </w:pPr>
      <w:r w:rsidRPr="005A24F7">
        <w:rPr>
          <w:rFonts w:ascii="Arial" w:eastAsia="ＭＳ Ｐ明朝" w:hAnsi="ＭＳ Ｐ明朝" w:cs="Arial"/>
          <w:szCs w:val="22"/>
        </w:rPr>
        <w:t>口腔咽頭感染症</w:t>
      </w:r>
    </w:p>
    <w:p w14:paraId="3E8EB163" w14:textId="77777777" w:rsidR="00874597" w:rsidRPr="005A24F7" w:rsidRDefault="00874597" w:rsidP="008B0A6B">
      <w:pPr>
        <w:numPr>
          <w:ilvl w:val="1"/>
          <w:numId w:val="10"/>
        </w:numPr>
        <w:adjustRightInd/>
        <w:textAlignment w:val="auto"/>
        <w:rPr>
          <w:rFonts w:ascii="Arial" w:eastAsia="ＭＳ Ｐ明朝" w:hAnsi="Arial" w:cs="Arial"/>
        </w:rPr>
      </w:pPr>
      <w:r w:rsidRPr="005A24F7">
        <w:rPr>
          <w:rFonts w:ascii="Arial" w:eastAsia="ＭＳ Ｐ明朝" w:hAnsi="ＭＳ Ｐ明朝" w:cs="Arial"/>
        </w:rPr>
        <w:t>歯肉障害</w:t>
      </w:r>
    </w:p>
    <w:p w14:paraId="03380799" w14:textId="77777777" w:rsidR="00874597" w:rsidRPr="005A24F7" w:rsidRDefault="00874597" w:rsidP="008B0A6B">
      <w:pPr>
        <w:numPr>
          <w:ilvl w:val="1"/>
          <w:numId w:val="10"/>
        </w:numPr>
        <w:adjustRightInd/>
        <w:textAlignment w:val="auto"/>
        <w:rPr>
          <w:rFonts w:ascii="Arial" w:eastAsia="ＭＳ Ｐ明朝" w:hAnsi="Arial" w:cs="Arial"/>
          <w:b/>
        </w:rPr>
      </w:pPr>
      <w:r w:rsidRPr="005A24F7">
        <w:rPr>
          <w:rFonts w:ascii="Arial" w:eastAsia="ＭＳ Ｐ明朝" w:hAnsi="ＭＳ Ｐ明朝" w:cs="Arial"/>
        </w:rPr>
        <w:t>サブ</w:t>
      </w:r>
      <w:r w:rsidRPr="005A24F7">
        <w:rPr>
          <w:rFonts w:ascii="Arial" w:eastAsia="ＭＳ Ｐ明朝" w:hAnsi="Arial" w:cs="Arial"/>
        </w:rPr>
        <w:t>SMQ</w:t>
      </w:r>
      <w:r w:rsidRPr="005A24F7">
        <w:rPr>
          <w:rFonts w:ascii="Arial" w:eastAsia="ＭＳ Ｐ明朝" w:hAnsi="ＭＳ Ｐ明朝" w:cs="Arial"/>
        </w:rPr>
        <w:t>「歯肉障害（ＳＭＱ）」の場合：</w:t>
      </w:r>
    </w:p>
    <w:p w14:paraId="178829E3" w14:textId="26E686DB" w:rsidR="00874597" w:rsidRPr="00C87FAA" w:rsidRDefault="00874597" w:rsidP="00C87FAA">
      <w:pPr>
        <w:pStyle w:val="aff4"/>
        <w:numPr>
          <w:ilvl w:val="0"/>
          <w:numId w:val="197"/>
        </w:numPr>
        <w:ind w:leftChars="0"/>
        <w:rPr>
          <w:rFonts w:ascii="Arial" w:eastAsia="ＭＳ Ｐ明朝" w:hAnsi="Arial" w:cs="Arial"/>
        </w:rPr>
      </w:pPr>
      <w:r w:rsidRPr="00C87FAA">
        <w:rPr>
          <w:rFonts w:ascii="Arial" w:eastAsia="ＭＳ Ｐ明朝" w:hAnsi="Arial" w:cs="Arial"/>
        </w:rPr>
        <w:t>PT</w:t>
      </w:r>
      <w:r w:rsidRPr="00C87FAA">
        <w:rPr>
          <w:rFonts w:ascii="Arial" w:eastAsia="ＭＳ Ｐ明朝" w:hAnsi="ＭＳ Ｐ明朝" w:cs="Arial" w:hint="eastAsia"/>
        </w:rPr>
        <w:t>「歯肉変色（</w:t>
      </w:r>
      <w:r w:rsidRPr="00C87FAA">
        <w:rPr>
          <w:rFonts w:ascii="Arial" w:eastAsia="ＭＳ Ｐ明朝" w:hAnsi="Arial" w:cs="Arial"/>
        </w:rPr>
        <w:t xml:space="preserve">Gingival </w:t>
      </w:r>
      <w:proofErr w:type="spellStart"/>
      <w:r w:rsidRPr="00C87FAA">
        <w:rPr>
          <w:rFonts w:ascii="Arial" w:eastAsia="ＭＳ Ｐ明朝" w:hAnsi="Arial" w:cs="Arial"/>
        </w:rPr>
        <w:t>discolouration</w:t>
      </w:r>
      <w:proofErr w:type="spellEnd"/>
      <w:r w:rsidRPr="00C87FAA">
        <w:rPr>
          <w:rFonts w:ascii="Arial" w:eastAsia="ＭＳ Ｐ明朝" w:hAnsi="ＭＳ Ｐ明朝" w:cs="Arial" w:hint="eastAsia"/>
        </w:rPr>
        <w:t>）」、</w:t>
      </w:r>
      <w:r w:rsidRPr="00C87FAA">
        <w:rPr>
          <w:rFonts w:ascii="Arial" w:eastAsia="ＭＳ Ｐ明朝" w:hAnsi="Arial" w:cs="Arial"/>
        </w:rPr>
        <w:t>PT</w:t>
      </w:r>
      <w:r w:rsidRPr="00C87FAA">
        <w:rPr>
          <w:rFonts w:ascii="Arial" w:eastAsia="ＭＳ Ｐ明朝" w:hAnsi="ＭＳ Ｐ明朝" w:cs="Arial" w:hint="eastAsia"/>
        </w:rPr>
        <w:t>「</w:t>
      </w:r>
      <w:r w:rsidR="00D00560" w:rsidRPr="00C87FAA">
        <w:rPr>
          <w:rFonts w:ascii="Arial" w:eastAsia="ＭＳ Ｐ明朝" w:hAnsi="ＭＳ Ｐ明朝" w:cs="Arial" w:hint="eastAsia"/>
        </w:rPr>
        <w:t>歯肉肥厚</w:t>
      </w:r>
      <w:r w:rsidRPr="00C87FAA">
        <w:rPr>
          <w:rFonts w:ascii="Arial" w:eastAsia="ＭＳ Ｐ明朝" w:hAnsi="ＭＳ Ｐ明朝" w:cs="Arial" w:hint="eastAsia"/>
        </w:rPr>
        <w:t>（</w:t>
      </w:r>
      <w:r w:rsidR="00D00560" w:rsidRPr="00C87FAA">
        <w:rPr>
          <w:rFonts w:ascii="Arial" w:eastAsia="ＭＳ Ｐ明朝" w:hAnsi="Arial" w:cs="Arial"/>
        </w:rPr>
        <w:t>Gingival hypertrophy</w:t>
      </w:r>
      <w:r w:rsidRPr="00C87FAA">
        <w:rPr>
          <w:rFonts w:ascii="Arial" w:eastAsia="ＭＳ Ｐ明朝" w:hAnsi="ＭＳ Ｐ明朝" w:cs="Arial" w:hint="eastAsia"/>
        </w:rPr>
        <w:t>）」のように感染あるいは新生物であることが明確でない用語を含む、「歯肉（</w:t>
      </w:r>
      <w:r w:rsidRPr="00C87FAA">
        <w:rPr>
          <w:rFonts w:ascii="Arial" w:eastAsia="ＭＳ Ｐ明朝" w:hAnsi="Arial" w:cs="Arial"/>
        </w:rPr>
        <w:t>Gingival</w:t>
      </w:r>
      <w:r w:rsidRPr="00C87FAA">
        <w:rPr>
          <w:rFonts w:ascii="Arial" w:eastAsia="ＭＳ Ｐ明朝" w:hAnsi="ＭＳ Ｐ明朝" w:cs="Arial" w:hint="eastAsia"/>
        </w:rPr>
        <w:t>）」を伴う全ての用語</w:t>
      </w:r>
    </w:p>
    <w:p w14:paraId="5DBBB0DF" w14:textId="74D0368E" w:rsidR="00874597" w:rsidRPr="00C87FAA" w:rsidRDefault="00874597" w:rsidP="00C87FAA">
      <w:pPr>
        <w:pStyle w:val="aff4"/>
        <w:numPr>
          <w:ilvl w:val="0"/>
          <w:numId w:val="197"/>
        </w:numPr>
        <w:ind w:leftChars="0"/>
        <w:rPr>
          <w:rFonts w:ascii="Arial" w:eastAsia="ＭＳ Ｐ明朝" w:hAnsi="Arial" w:cs="Arial"/>
        </w:rPr>
      </w:pPr>
      <w:r w:rsidRPr="00C87FAA">
        <w:rPr>
          <w:rFonts w:ascii="Arial" w:eastAsia="ＭＳ Ｐ明朝" w:hAnsi="Arial" w:cs="Arial"/>
        </w:rPr>
        <w:t>PT</w:t>
      </w:r>
      <w:r w:rsidRPr="00C87FAA">
        <w:rPr>
          <w:rFonts w:ascii="Arial" w:eastAsia="ＭＳ Ｐ明朝" w:hAnsi="ＭＳ Ｐ明朝" w:cs="Arial"/>
        </w:rPr>
        <w:t>「歯周破壊（</w:t>
      </w:r>
      <w:r w:rsidRPr="00C87FAA">
        <w:rPr>
          <w:rFonts w:ascii="Arial" w:eastAsia="ＭＳ Ｐ明朝" w:hAnsi="Arial" w:cs="Arial"/>
        </w:rPr>
        <w:t>Periodontal destruction</w:t>
      </w:r>
      <w:r w:rsidRPr="00C87FAA">
        <w:rPr>
          <w:rFonts w:ascii="Arial" w:eastAsia="ＭＳ Ｐ明朝" w:hAnsi="ＭＳ Ｐ明朝" w:cs="Arial"/>
        </w:rPr>
        <w:t>）」、</w:t>
      </w:r>
      <w:r w:rsidRPr="00C87FAA">
        <w:rPr>
          <w:rFonts w:ascii="Arial" w:eastAsia="ＭＳ Ｐ明朝" w:hAnsi="Arial" w:cs="Arial"/>
        </w:rPr>
        <w:t>PT</w:t>
      </w:r>
      <w:r w:rsidRPr="00C87FAA">
        <w:rPr>
          <w:rFonts w:ascii="Arial" w:eastAsia="ＭＳ Ｐ明朝" w:hAnsi="ＭＳ Ｐ明朝" w:cs="Arial"/>
        </w:rPr>
        <w:t>「歯周炎（</w:t>
      </w:r>
      <w:r w:rsidRPr="00C87FAA">
        <w:rPr>
          <w:rFonts w:ascii="Arial" w:eastAsia="ＭＳ Ｐ明朝" w:hAnsi="Arial" w:cs="Arial"/>
        </w:rPr>
        <w:t>Periodontitis</w:t>
      </w:r>
      <w:r w:rsidRPr="00C87FAA">
        <w:rPr>
          <w:rFonts w:ascii="Arial" w:eastAsia="ＭＳ Ｐ明朝" w:hAnsi="ＭＳ Ｐ明朝" w:cs="Arial"/>
        </w:rPr>
        <w:t>）」のように歯肉に関する用語</w:t>
      </w:r>
    </w:p>
    <w:p w14:paraId="047D4FD4" w14:textId="2E633AB3" w:rsidR="00874597" w:rsidRPr="005A24F7" w:rsidRDefault="00874597" w:rsidP="00CA25A7">
      <w:pPr>
        <w:numPr>
          <w:ilvl w:val="1"/>
          <w:numId w:val="10"/>
        </w:numPr>
        <w:adjustRightInd/>
        <w:textAlignment w:val="auto"/>
        <w:rPr>
          <w:rFonts w:ascii="Arial" w:eastAsia="ＭＳ Ｐ明朝" w:hAnsi="Arial" w:cs="Arial"/>
        </w:rPr>
      </w:pPr>
      <w:r w:rsidRPr="005A24F7">
        <w:rPr>
          <w:rFonts w:ascii="Arial" w:eastAsia="ＭＳ Ｐ明朝" w:hAnsi="ＭＳ Ｐ明朝" w:cs="Arial"/>
          <w:szCs w:val="22"/>
        </w:rPr>
        <w:t>サブ</w:t>
      </w:r>
      <w:r w:rsidRPr="005A24F7">
        <w:rPr>
          <w:rFonts w:ascii="Arial" w:eastAsia="ＭＳ Ｐ明朝" w:hAnsi="Arial" w:cs="Arial"/>
          <w:szCs w:val="22"/>
        </w:rPr>
        <w:t>SMQ</w:t>
      </w:r>
      <w:r w:rsidRPr="005A24F7">
        <w:rPr>
          <w:rFonts w:ascii="Arial" w:eastAsia="ＭＳ Ｐ明朝" w:hAnsi="ＭＳ Ｐ明朝" w:cs="Arial"/>
          <w:szCs w:val="22"/>
        </w:rPr>
        <w:t>「</w:t>
      </w:r>
      <w:r w:rsidR="00CA25A7" w:rsidRPr="00CA25A7">
        <w:rPr>
          <w:rFonts w:ascii="Arial" w:eastAsia="ＭＳ Ｐ明朝" w:hAnsi="ＭＳ Ｐ明朝" w:cs="Arial" w:hint="eastAsia"/>
          <w:szCs w:val="22"/>
        </w:rPr>
        <w:t>口腔咽頭のアレルギー状態</w:t>
      </w:r>
      <w:r w:rsidRPr="005A24F7">
        <w:rPr>
          <w:rFonts w:ascii="Arial" w:eastAsia="ＭＳ Ｐ明朝" w:hAnsi="ＭＳ Ｐ明朝" w:cs="Arial"/>
          <w:szCs w:val="22"/>
        </w:rPr>
        <w:t>（ＳＭＱ）」の場合：</w:t>
      </w:r>
    </w:p>
    <w:p w14:paraId="566C324F" w14:textId="72C9CBDC" w:rsidR="00874597" w:rsidRPr="00C87FAA" w:rsidRDefault="00874597" w:rsidP="00C87FAA">
      <w:pPr>
        <w:pStyle w:val="aff4"/>
        <w:numPr>
          <w:ilvl w:val="0"/>
          <w:numId w:val="198"/>
        </w:numPr>
        <w:ind w:leftChars="0"/>
        <w:rPr>
          <w:rFonts w:ascii="Arial" w:eastAsia="ＭＳ Ｐ明朝" w:hAnsi="Arial" w:cs="Arial"/>
        </w:rPr>
      </w:pPr>
      <w:r w:rsidRPr="00C87FAA">
        <w:rPr>
          <w:rFonts w:ascii="Arial" w:eastAsia="ＭＳ Ｐ明朝" w:hAnsi="ＭＳ Ｐ明朝" w:cs="Arial" w:hint="eastAsia"/>
        </w:rPr>
        <w:t>浮腫のように口腔内において観察することができるアレルギー疾患に関連する用語</w:t>
      </w:r>
    </w:p>
    <w:p w14:paraId="0FD2E6AE" w14:textId="6A2A6CF0" w:rsidR="00874597" w:rsidRPr="005A24F7" w:rsidRDefault="00874597" w:rsidP="008B0A6B">
      <w:pPr>
        <w:numPr>
          <w:ilvl w:val="1"/>
          <w:numId w:val="10"/>
        </w:numPr>
        <w:adjustRightInd/>
        <w:textAlignment w:val="auto"/>
        <w:rPr>
          <w:rFonts w:ascii="Arial" w:eastAsia="ＭＳ Ｐ明朝" w:hAnsi="Arial" w:cs="Arial"/>
          <w:szCs w:val="22"/>
        </w:rPr>
      </w:pPr>
      <w:r w:rsidRPr="005A24F7">
        <w:rPr>
          <w:rFonts w:ascii="Arial" w:eastAsia="ＭＳ Ｐ明朝" w:hAnsi="ＭＳ Ｐ明朝" w:cs="Arial"/>
          <w:szCs w:val="22"/>
        </w:rPr>
        <w:t>サブ</w:t>
      </w:r>
      <w:r w:rsidRPr="005A24F7">
        <w:rPr>
          <w:rFonts w:ascii="Arial" w:eastAsia="ＭＳ Ｐ明朝" w:hAnsi="Arial" w:cs="Arial"/>
          <w:szCs w:val="22"/>
        </w:rPr>
        <w:t>SMQ</w:t>
      </w:r>
      <w:r w:rsidRPr="005A24F7">
        <w:rPr>
          <w:rFonts w:ascii="Arial" w:eastAsia="ＭＳ Ｐ明朝" w:hAnsi="ＭＳ Ｐ明朝" w:cs="Arial"/>
          <w:szCs w:val="22"/>
        </w:rPr>
        <w:t>「口腔咽頭</w:t>
      </w:r>
      <w:r w:rsidR="00CA25A7">
        <w:rPr>
          <w:rFonts w:ascii="Arial" w:eastAsia="ＭＳ Ｐ明朝" w:hAnsi="ＭＳ Ｐ明朝" w:cs="Arial"/>
          <w:szCs w:val="22"/>
        </w:rPr>
        <w:t>の</w:t>
      </w:r>
      <w:r w:rsidRPr="005A24F7">
        <w:rPr>
          <w:rFonts w:ascii="Arial" w:eastAsia="ＭＳ Ｐ明朝" w:hAnsi="ＭＳ Ｐ明朝" w:cs="Arial"/>
          <w:szCs w:val="22"/>
        </w:rPr>
        <w:t>新生物（ＳＭＱ）」の場合：</w:t>
      </w:r>
    </w:p>
    <w:p w14:paraId="28E85CDB" w14:textId="429EB4E0" w:rsidR="00874597" w:rsidRPr="00C87FAA" w:rsidRDefault="00874597" w:rsidP="00C87FAA">
      <w:pPr>
        <w:pStyle w:val="aff4"/>
        <w:numPr>
          <w:ilvl w:val="0"/>
          <w:numId w:val="198"/>
        </w:numPr>
        <w:ind w:leftChars="0"/>
        <w:rPr>
          <w:rFonts w:ascii="Arial" w:eastAsia="ＭＳ Ｐ明朝" w:hAnsi="Arial" w:cs="Arial"/>
          <w:szCs w:val="22"/>
        </w:rPr>
      </w:pPr>
      <w:r w:rsidRPr="00C87FAA">
        <w:rPr>
          <w:rFonts w:ascii="Arial" w:eastAsia="ＭＳ Ｐ明朝" w:hAnsi="ＭＳ Ｐ明朝" w:cs="Arial" w:hint="eastAsia"/>
          <w:szCs w:val="22"/>
        </w:rPr>
        <w:t>口腔内における新生物に関連する用語</w:t>
      </w:r>
    </w:p>
    <w:p w14:paraId="753F0783" w14:textId="2FCFBF2B" w:rsidR="00874597" w:rsidRPr="005A24F7" w:rsidRDefault="00874597" w:rsidP="00CA25A7">
      <w:pPr>
        <w:numPr>
          <w:ilvl w:val="1"/>
          <w:numId w:val="10"/>
        </w:numPr>
        <w:adjustRightInd/>
        <w:textAlignment w:val="auto"/>
        <w:rPr>
          <w:rFonts w:ascii="Arial" w:eastAsia="ＭＳ Ｐ明朝" w:hAnsi="Arial" w:cs="Arial"/>
          <w:szCs w:val="22"/>
        </w:rPr>
      </w:pPr>
      <w:r w:rsidRPr="005A24F7">
        <w:rPr>
          <w:rFonts w:ascii="Arial" w:eastAsia="ＭＳ Ｐ明朝" w:hAnsi="ＭＳ Ｐ明朝" w:cs="Arial"/>
          <w:szCs w:val="22"/>
        </w:rPr>
        <w:t>サブ</w:t>
      </w:r>
      <w:r w:rsidRPr="005A24F7">
        <w:rPr>
          <w:rFonts w:ascii="Arial" w:eastAsia="ＭＳ Ｐ明朝" w:hAnsi="Arial" w:cs="Arial"/>
          <w:szCs w:val="22"/>
        </w:rPr>
        <w:t>SMQ</w:t>
      </w:r>
      <w:r w:rsidRPr="005A24F7">
        <w:rPr>
          <w:rFonts w:ascii="Arial" w:eastAsia="ＭＳ Ｐ明朝" w:hAnsi="ＭＳ Ｐ明朝" w:cs="Arial"/>
          <w:szCs w:val="22"/>
        </w:rPr>
        <w:t>「</w:t>
      </w:r>
      <w:r w:rsidR="00CA25A7" w:rsidRPr="00CA25A7">
        <w:rPr>
          <w:rFonts w:ascii="Arial" w:eastAsia="ＭＳ Ｐ明朝" w:hAnsi="ＭＳ Ｐ明朝" w:cs="Arial" w:hint="eastAsia"/>
          <w:szCs w:val="22"/>
        </w:rPr>
        <w:t>口腔咽頭の感染</w:t>
      </w:r>
      <w:r w:rsidRPr="005A24F7">
        <w:rPr>
          <w:rFonts w:ascii="Arial" w:eastAsia="ＭＳ Ｐ明朝" w:hAnsi="ＭＳ Ｐ明朝" w:cs="Arial"/>
          <w:szCs w:val="22"/>
        </w:rPr>
        <w:t>（ＳＭＱ）」の場合：</w:t>
      </w:r>
    </w:p>
    <w:p w14:paraId="0E101126" w14:textId="5D8DDC40" w:rsidR="00874597" w:rsidRPr="00C87FAA" w:rsidRDefault="00874597" w:rsidP="00C87FAA">
      <w:pPr>
        <w:pStyle w:val="aff4"/>
        <w:numPr>
          <w:ilvl w:val="0"/>
          <w:numId w:val="198"/>
        </w:numPr>
        <w:ind w:leftChars="0"/>
        <w:rPr>
          <w:rFonts w:ascii="Arial" w:eastAsia="ＭＳ Ｐ明朝" w:hAnsi="Arial" w:cs="Arial"/>
          <w:szCs w:val="22"/>
        </w:rPr>
      </w:pPr>
      <w:r w:rsidRPr="00C87FAA">
        <w:rPr>
          <w:rFonts w:ascii="Arial" w:eastAsia="ＭＳ Ｐ明朝" w:hAnsi="ＭＳ Ｐ明朝" w:cs="Arial" w:hint="eastAsia"/>
          <w:szCs w:val="22"/>
        </w:rPr>
        <w:t>ウイルスおよびバクテリアに起因する疾患のように口腔内にて観察される感染症に関連する用語</w:t>
      </w:r>
    </w:p>
    <w:p w14:paraId="196E894B" w14:textId="53828717" w:rsidR="00874597" w:rsidRPr="005A24F7" w:rsidRDefault="00874597" w:rsidP="00CE12B6">
      <w:pPr>
        <w:numPr>
          <w:ilvl w:val="1"/>
          <w:numId w:val="10"/>
        </w:numPr>
        <w:adjustRightInd/>
        <w:textAlignment w:val="auto"/>
        <w:rPr>
          <w:rFonts w:ascii="Arial" w:eastAsia="ＭＳ Ｐ明朝" w:hAnsi="Arial" w:cs="Arial"/>
        </w:rPr>
      </w:pPr>
      <w:r w:rsidRPr="005A24F7">
        <w:rPr>
          <w:rFonts w:ascii="Arial" w:eastAsia="ＭＳ Ｐ明朝" w:hAnsi="ＭＳ Ｐ明朝" w:cs="Arial"/>
          <w:szCs w:val="22"/>
        </w:rPr>
        <w:t>サブ</w:t>
      </w:r>
      <w:r w:rsidRPr="005A24F7">
        <w:rPr>
          <w:rFonts w:ascii="Arial" w:eastAsia="ＭＳ Ｐ明朝" w:hAnsi="Arial" w:cs="Arial"/>
          <w:szCs w:val="22"/>
        </w:rPr>
        <w:t>SMQ</w:t>
      </w:r>
      <w:r w:rsidRPr="005A24F7">
        <w:rPr>
          <w:rFonts w:ascii="Arial" w:eastAsia="ＭＳ Ｐ明朝" w:hAnsi="ＭＳ Ｐ明朝" w:cs="Arial"/>
          <w:szCs w:val="22"/>
        </w:rPr>
        <w:t>「口腔咽頭の状態（新生物、感染およびアレルギーを除く</w:t>
      </w:r>
      <w:r w:rsidRPr="00960271">
        <w:rPr>
          <w:rFonts w:ascii="Arial" w:eastAsia="ＭＳ Ｐ明朝" w:hAnsi="ＭＳ Ｐ明朝" w:cs="Arial"/>
          <w:szCs w:val="22"/>
        </w:rPr>
        <w:t>）</w:t>
      </w:r>
      <w:r w:rsidR="00CE12B6" w:rsidRPr="00960271">
        <w:rPr>
          <w:rFonts w:ascii="Arial" w:eastAsia="ＭＳ Ｐ明朝" w:hAnsi="ＭＳ Ｐ明朝" w:cs="Arial" w:hint="eastAsia"/>
          <w:szCs w:val="22"/>
        </w:rPr>
        <w:t>（</w:t>
      </w:r>
      <w:r w:rsidR="00CE12B6" w:rsidRPr="00960271">
        <w:rPr>
          <w:rFonts w:ascii="Arial" w:eastAsia="ＭＳ Ｐ明朝" w:hAnsi="ＭＳ Ｐ明朝" w:cs="Arial"/>
          <w:szCs w:val="22"/>
        </w:rPr>
        <w:t>Oropharyngeal conditions (excl neoplasms, infections and allergies)</w:t>
      </w:r>
      <w:r w:rsidR="00CE12B6" w:rsidRPr="00960271">
        <w:rPr>
          <w:rFonts w:ascii="Arial" w:eastAsia="ＭＳ Ｐ明朝" w:hAnsi="ＭＳ Ｐ明朝" w:cs="Arial" w:hint="eastAsia"/>
          <w:szCs w:val="22"/>
        </w:rPr>
        <w:t>）</w:t>
      </w:r>
      <w:r w:rsidRPr="00960271">
        <w:rPr>
          <w:rFonts w:ascii="Arial" w:eastAsia="ＭＳ Ｐ明朝" w:hAnsi="ＭＳ Ｐ明朝" w:cs="Arial"/>
        </w:rPr>
        <w:t>（ＳＭＱ）」の場合：</w:t>
      </w:r>
      <w:r w:rsidRPr="005A24F7">
        <w:rPr>
          <w:rFonts w:ascii="Arial" w:eastAsia="ＭＳ Ｐ明朝" w:hAnsi="ＭＳ Ｐ明朝" w:cs="Arial"/>
        </w:rPr>
        <w:t xml:space="preserve">　特定の感染症、新生物あるいはアレルギー反応と明確に関連しない病変で、次の病因による場合を含む。</w:t>
      </w:r>
    </w:p>
    <w:p w14:paraId="4095B559" w14:textId="26476C27" w:rsidR="00874597" w:rsidRPr="00C87FAA" w:rsidRDefault="00874597" w:rsidP="00C87FAA">
      <w:pPr>
        <w:pStyle w:val="aff4"/>
        <w:numPr>
          <w:ilvl w:val="0"/>
          <w:numId w:val="198"/>
        </w:numPr>
        <w:ind w:leftChars="0"/>
        <w:rPr>
          <w:rFonts w:ascii="Arial" w:eastAsia="ＭＳ Ｐ明朝" w:hAnsi="Arial" w:cs="Arial"/>
        </w:rPr>
      </w:pPr>
      <w:r w:rsidRPr="00C87FAA">
        <w:rPr>
          <w:rFonts w:ascii="Arial" w:eastAsia="ＭＳ Ｐ明朝" w:hAnsi="ＭＳ Ｐ明朝" w:cs="Arial" w:hint="eastAsia"/>
        </w:rPr>
        <w:t>傷害</w:t>
      </w:r>
    </w:p>
    <w:p w14:paraId="4A5AEC86" w14:textId="1D0CD309" w:rsidR="00874597" w:rsidRPr="00C87FAA" w:rsidRDefault="00874597" w:rsidP="00C87FAA">
      <w:pPr>
        <w:pStyle w:val="aff4"/>
        <w:numPr>
          <w:ilvl w:val="0"/>
          <w:numId w:val="198"/>
        </w:numPr>
        <w:ind w:leftChars="0"/>
        <w:rPr>
          <w:rFonts w:ascii="Arial" w:eastAsia="ＭＳ Ｐ明朝" w:hAnsi="Arial" w:cs="Arial"/>
        </w:rPr>
      </w:pPr>
      <w:r w:rsidRPr="00C87FAA">
        <w:rPr>
          <w:rFonts w:ascii="Arial" w:eastAsia="ＭＳ Ｐ明朝" w:hAnsi="ＭＳ Ｐ明朝" w:cs="Arial" w:hint="eastAsia"/>
        </w:rPr>
        <w:t>潰瘍</w:t>
      </w:r>
    </w:p>
    <w:p w14:paraId="1D30BEAD" w14:textId="1008C2F5" w:rsidR="00874597" w:rsidRPr="00C87FAA" w:rsidRDefault="00874597" w:rsidP="00C87FAA">
      <w:pPr>
        <w:pStyle w:val="aff4"/>
        <w:numPr>
          <w:ilvl w:val="0"/>
          <w:numId w:val="198"/>
        </w:numPr>
        <w:ind w:leftChars="0"/>
        <w:rPr>
          <w:rFonts w:ascii="Arial" w:eastAsia="ＭＳ Ｐ明朝" w:hAnsi="Arial" w:cs="Arial"/>
        </w:rPr>
      </w:pPr>
      <w:r w:rsidRPr="00C87FAA">
        <w:rPr>
          <w:rFonts w:ascii="Arial" w:eastAsia="ＭＳ Ｐ明朝" w:hAnsi="ＭＳ Ｐ明朝" w:cs="Arial" w:hint="eastAsia"/>
        </w:rPr>
        <w:t>出血</w:t>
      </w:r>
    </w:p>
    <w:p w14:paraId="720FBF32" w14:textId="3B2BFDCE" w:rsidR="00874597" w:rsidRPr="00C87FAA" w:rsidRDefault="00874597" w:rsidP="00C87FAA">
      <w:pPr>
        <w:pStyle w:val="aff4"/>
        <w:numPr>
          <w:ilvl w:val="0"/>
          <w:numId w:val="198"/>
        </w:numPr>
        <w:ind w:leftChars="0"/>
        <w:rPr>
          <w:rFonts w:ascii="Arial" w:eastAsia="ＭＳ Ｐ明朝" w:hAnsi="Arial" w:cs="Arial"/>
        </w:rPr>
      </w:pPr>
      <w:r w:rsidRPr="00C87FAA">
        <w:rPr>
          <w:rFonts w:ascii="Arial" w:eastAsia="ＭＳ Ｐ明朝" w:hAnsi="ＭＳ Ｐ明朝" w:cs="Arial" w:hint="eastAsia"/>
        </w:rPr>
        <w:t>感覚鈍麻</w:t>
      </w:r>
    </w:p>
    <w:p w14:paraId="6126E4E3" w14:textId="59A945C4" w:rsidR="00874597" w:rsidRPr="00C87FAA" w:rsidRDefault="00874597" w:rsidP="00C87FAA">
      <w:pPr>
        <w:pStyle w:val="aff4"/>
        <w:numPr>
          <w:ilvl w:val="0"/>
          <w:numId w:val="234"/>
        </w:numPr>
        <w:adjustRightInd/>
        <w:ind w:leftChars="0"/>
        <w:textAlignment w:val="auto"/>
        <w:rPr>
          <w:rFonts w:ascii="Arial" w:eastAsia="ＭＳ Ｐ明朝" w:hAnsi="ＭＳ Ｐ明朝" w:cs="Arial"/>
          <w:szCs w:val="22"/>
        </w:rPr>
      </w:pPr>
      <w:r w:rsidRPr="00C87FAA">
        <w:rPr>
          <w:rFonts w:ascii="Arial" w:eastAsia="ＭＳ Ｐ明朝" w:hAnsi="ＭＳ Ｐ明朝" w:cs="Arial"/>
          <w:szCs w:val="22"/>
        </w:rPr>
        <w:t>詳細不明の障害</w:t>
      </w:r>
    </w:p>
    <w:p w14:paraId="2C27BEE5" w14:textId="77777777" w:rsidR="00874597" w:rsidRPr="008D478E" w:rsidRDefault="00874597" w:rsidP="008D478E">
      <w:pPr>
        <w:numPr>
          <w:ilvl w:val="0"/>
          <w:numId w:val="3"/>
        </w:numPr>
        <w:adjustRightInd/>
        <w:textAlignment w:val="auto"/>
        <w:rPr>
          <w:rFonts w:ascii="Arial" w:eastAsia="ＭＳ Ｐ明朝" w:hAnsi="ＭＳ Ｐ明朝" w:cs="Arial"/>
          <w:szCs w:val="22"/>
        </w:rPr>
      </w:pPr>
      <w:r w:rsidRPr="008D478E">
        <w:rPr>
          <w:rFonts w:ascii="Arial" w:eastAsia="ＭＳ Ｐ明朝" w:hAnsi="ＭＳ Ｐ明朝" w:cs="Arial"/>
          <w:szCs w:val="22"/>
        </w:rPr>
        <w:lastRenderedPageBreak/>
        <w:t>除外：</w:t>
      </w:r>
    </w:p>
    <w:p w14:paraId="0BD31649" w14:textId="77777777" w:rsidR="00874597" w:rsidRPr="005A24F7" w:rsidRDefault="00874597" w:rsidP="008B0A6B">
      <w:pPr>
        <w:numPr>
          <w:ilvl w:val="1"/>
          <w:numId w:val="10"/>
        </w:numPr>
        <w:adjustRightInd/>
        <w:textAlignment w:val="auto"/>
        <w:rPr>
          <w:rFonts w:ascii="Arial" w:eastAsia="ＭＳ Ｐ明朝" w:hAnsi="Arial" w:cs="Arial"/>
        </w:rPr>
      </w:pPr>
      <w:r w:rsidRPr="005A24F7">
        <w:rPr>
          <w:rFonts w:ascii="Arial" w:eastAsia="ＭＳ Ｐ明朝" w:hAnsi="ＭＳ Ｐ明朝" w:cs="Arial"/>
        </w:rPr>
        <w:t>喉頭および喉頭下部の組織の病変若しくは障害に関連する用語</w:t>
      </w:r>
    </w:p>
    <w:p w14:paraId="3C0A9FBF" w14:textId="77777777" w:rsidR="00874597" w:rsidRPr="005A24F7" w:rsidRDefault="00874597" w:rsidP="008B0A6B">
      <w:pPr>
        <w:numPr>
          <w:ilvl w:val="1"/>
          <w:numId w:val="10"/>
        </w:numPr>
        <w:adjustRightInd/>
        <w:textAlignment w:val="auto"/>
        <w:rPr>
          <w:rFonts w:ascii="Arial" w:eastAsia="ＭＳ Ｐ明朝" w:hAnsi="Arial" w:cs="Arial"/>
        </w:rPr>
      </w:pPr>
      <w:r w:rsidRPr="005A24F7">
        <w:rPr>
          <w:rFonts w:ascii="Arial" w:eastAsia="ＭＳ Ｐ明朝" w:hAnsi="ＭＳ Ｐ明朝" w:cs="Arial"/>
        </w:rPr>
        <w:t>鼻腔の病変若しくは障害に関連する用語</w:t>
      </w:r>
    </w:p>
    <w:p w14:paraId="7E9F492F" w14:textId="0976C9A6" w:rsidR="00874597" w:rsidRPr="005A24F7" w:rsidRDefault="00874597" w:rsidP="008B0A6B">
      <w:pPr>
        <w:numPr>
          <w:ilvl w:val="1"/>
          <w:numId w:val="10"/>
        </w:numPr>
        <w:adjustRightInd/>
        <w:textAlignment w:val="auto"/>
        <w:rPr>
          <w:rFonts w:ascii="Arial" w:eastAsia="ＭＳ Ｐ明朝" w:hAnsi="Arial" w:cs="Arial"/>
        </w:rPr>
      </w:pPr>
      <w:r w:rsidRPr="005A24F7">
        <w:rPr>
          <w:rFonts w:ascii="Arial" w:eastAsia="ＭＳ Ｐ明朝" w:hAnsi="ＭＳ Ｐ明朝" w:cs="Arial"/>
        </w:rPr>
        <w:t>先天性、家族性および遺伝</w:t>
      </w:r>
      <w:r w:rsidR="0011543B">
        <w:rPr>
          <w:rFonts w:ascii="Arial" w:eastAsia="ＭＳ Ｐ明朝" w:hAnsi="ＭＳ Ｐ明朝" w:cs="Arial"/>
        </w:rPr>
        <w:t>性</w:t>
      </w:r>
      <w:r w:rsidRPr="005A24F7">
        <w:rPr>
          <w:rFonts w:ascii="Arial" w:eastAsia="ＭＳ Ｐ明朝" w:hAnsi="ＭＳ Ｐ明朝" w:cs="Arial"/>
        </w:rPr>
        <w:t>障害に関連する用語</w:t>
      </w:r>
    </w:p>
    <w:p w14:paraId="3FC7985E" w14:textId="3BFA557E" w:rsidR="00874597" w:rsidRPr="005A24F7" w:rsidRDefault="00874597" w:rsidP="008B0A6B">
      <w:pPr>
        <w:numPr>
          <w:ilvl w:val="1"/>
          <w:numId w:val="10"/>
        </w:numPr>
        <w:adjustRightInd/>
        <w:textAlignment w:val="auto"/>
        <w:rPr>
          <w:rFonts w:ascii="Arial" w:eastAsia="ＭＳ Ｐ明朝" w:hAnsi="Arial" w:cs="Arial"/>
          <w:szCs w:val="22"/>
        </w:rPr>
      </w:pPr>
      <w:r w:rsidRPr="005A24F7">
        <w:rPr>
          <w:rFonts w:ascii="Arial" w:eastAsia="ＭＳ Ｐ明朝" w:hAnsi="ＭＳ Ｐ明朝" w:cs="Arial"/>
          <w:szCs w:val="22"/>
        </w:rPr>
        <w:t>中咽頭の手術、治療および医療手技</w:t>
      </w:r>
    </w:p>
    <w:p w14:paraId="672D3792" w14:textId="77777777" w:rsidR="00874597" w:rsidRPr="005A24F7" w:rsidRDefault="00874597" w:rsidP="008B0A6B">
      <w:pPr>
        <w:numPr>
          <w:ilvl w:val="1"/>
          <w:numId w:val="10"/>
        </w:numPr>
        <w:adjustRightInd/>
        <w:textAlignment w:val="auto"/>
        <w:rPr>
          <w:rFonts w:ascii="Arial" w:eastAsia="ＭＳ Ｐ明朝" w:hAnsi="Arial" w:cs="Arial"/>
        </w:rPr>
      </w:pPr>
      <w:r w:rsidRPr="005A24F7">
        <w:rPr>
          <w:rFonts w:ascii="Arial" w:eastAsia="ＭＳ Ｐ明朝" w:hAnsi="ＭＳ Ｐ明朝" w:cs="Arial"/>
          <w:szCs w:val="22"/>
        </w:rPr>
        <w:t>中咽頭に関連する検査（例：生検）</w:t>
      </w:r>
      <w:r w:rsidRPr="005A24F7">
        <w:rPr>
          <w:rFonts w:ascii="Arial" w:eastAsia="ＭＳ Ｐ明朝" w:hAnsi="Arial" w:cs="Arial"/>
        </w:rPr>
        <w:t>*</w:t>
      </w:r>
    </w:p>
    <w:p w14:paraId="4CB9CBAF" w14:textId="1142A23E" w:rsidR="00874597" w:rsidRPr="005A24F7" w:rsidRDefault="00874597" w:rsidP="008B0A6B">
      <w:pPr>
        <w:numPr>
          <w:ilvl w:val="1"/>
          <w:numId w:val="10"/>
        </w:numPr>
        <w:adjustRightInd/>
        <w:textAlignment w:val="auto"/>
        <w:rPr>
          <w:rFonts w:ascii="Arial" w:eastAsia="ＭＳ Ｐ明朝" w:hAnsi="Arial" w:cs="Arial"/>
        </w:rPr>
      </w:pPr>
      <w:r w:rsidRPr="005A24F7">
        <w:rPr>
          <w:rFonts w:ascii="Arial" w:eastAsia="ＭＳ Ｐ明朝" w:hAnsi="ＭＳ Ｐ明朝" w:cs="Arial"/>
          <w:szCs w:val="22"/>
        </w:rPr>
        <w:t>サブ</w:t>
      </w:r>
      <w:r w:rsidRPr="005A24F7">
        <w:rPr>
          <w:rFonts w:ascii="Arial" w:eastAsia="ＭＳ Ｐ明朝" w:hAnsi="Arial" w:cs="Arial"/>
          <w:szCs w:val="22"/>
        </w:rPr>
        <w:t>SMQ</w:t>
      </w:r>
      <w:r w:rsidRPr="005A24F7">
        <w:rPr>
          <w:rFonts w:ascii="Arial" w:eastAsia="ＭＳ Ｐ明朝" w:hAnsi="ＭＳ Ｐ明朝" w:cs="Arial"/>
          <w:szCs w:val="22"/>
        </w:rPr>
        <w:t>「口腔咽頭の新生物</w:t>
      </w:r>
      <w:r w:rsidR="00192D2E">
        <w:rPr>
          <w:rFonts w:ascii="Arial" w:eastAsia="ＭＳ Ｐ明朝" w:hAnsi="ＭＳ Ｐ明朝" w:cs="Arial"/>
          <w:szCs w:val="22"/>
        </w:rPr>
        <w:t>（</w:t>
      </w:r>
      <w:r w:rsidR="00192D2E">
        <w:rPr>
          <w:rFonts w:ascii="Arial" w:eastAsia="ＭＳ Ｐ明朝" w:hAnsi="ＭＳ Ｐ明朝" w:cs="Arial" w:hint="eastAsia"/>
          <w:szCs w:val="22"/>
        </w:rPr>
        <w:t>Oropharyngeal neoplasms</w:t>
      </w:r>
      <w:r w:rsidR="00192D2E">
        <w:rPr>
          <w:rFonts w:ascii="Arial" w:eastAsia="ＭＳ Ｐ明朝" w:hAnsi="ＭＳ Ｐ明朝" w:cs="Arial"/>
          <w:szCs w:val="22"/>
        </w:rPr>
        <w:t>）</w:t>
      </w:r>
      <w:r w:rsidRPr="005A24F7">
        <w:rPr>
          <w:rFonts w:ascii="Arial" w:eastAsia="ＭＳ Ｐ明朝" w:hAnsi="ＭＳ Ｐ明朝" w:cs="Arial"/>
          <w:szCs w:val="22"/>
        </w:rPr>
        <w:t>（ＳＭＱ）」の場合：</w:t>
      </w:r>
    </w:p>
    <w:p w14:paraId="0EC7C4C8" w14:textId="340B2756" w:rsidR="00874597" w:rsidRPr="005A24F7" w:rsidRDefault="00874597" w:rsidP="00C87FAA">
      <w:pPr>
        <w:pStyle w:val="aff4"/>
        <w:numPr>
          <w:ilvl w:val="0"/>
          <w:numId w:val="234"/>
        </w:numPr>
        <w:adjustRightInd/>
        <w:ind w:leftChars="0"/>
        <w:textAlignment w:val="auto"/>
        <w:rPr>
          <w:rFonts w:ascii="Arial" w:eastAsia="ＭＳ Ｐ明朝" w:hAnsi="Arial" w:cs="Arial"/>
        </w:rPr>
      </w:pPr>
      <w:r w:rsidRPr="00C87FAA">
        <w:rPr>
          <w:rFonts w:ascii="Arial" w:eastAsia="ＭＳ Ｐ明朝" w:hAnsi="ＭＳ Ｐ明朝" w:cs="Arial"/>
          <w:szCs w:val="22"/>
        </w:rPr>
        <w:t>歯科領域新生物の用語</w:t>
      </w:r>
    </w:p>
    <w:p w14:paraId="2D29D54C" w14:textId="2AF0CEE8" w:rsidR="00EF62DC" w:rsidRDefault="00EF62DC">
      <w:pPr>
        <w:widowControl/>
        <w:adjustRightInd/>
        <w:spacing w:line="240" w:lineRule="auto"/>
        <w:jc w:val="left"/>
        <w:textAlignment w:val="auto"/>
        <w:rPr>
          <w:rFonts w:ascii="Arial" w:eastAsia="ＭＳ Ｐ明朝" w:hAnsi="Arial" w:cs="Arial"/>
        </w:rPr>
      </w:pPr>
    </w:p>
    <w:p w14:paraId="38E88AF8" w14:textId="4E5BAFCC" w:rsidR="00E83BCD" w:rsidRDefault="000A6FF9" w:rsidP="00916949">
      <w:pPr>
        <w:pStyle w:val="4"/>
      </w:pPr>
      <w:r>
        <w:t>2.</w:t>
      </w:r>
      <w:r w:rsidR="0098665B">
        <w:rPr>
          <w:lang w:val="en-US"/>
        </w:rPr>
        <w:t>7</w:t>
      </w:r>
      <w:r w:rsidR="000F212A">
        <w:rPr>
          <w:lang w:val="en-US"/>
        </w:rPr>
        <w:t>7</w:t>
      </w:r>
      <w:r>
        <w:t>.3</w:t>
      </w:r>
      <w:r w:rsidR="00355CB9" w:rsidRPr="00EF62DC">
        <w:t xml:space="preserve">　階層構造</w:t>
      </w:r>
    </w:p>
    <w:p w14:paraId="09398BB7" w14:textId="77777777" w:rsidR="007B281E" w:rsidRPr="007B281E" w:rsidRDefault="007B281E" w:rsidP="007B281E">
      <w:pPr>
        <w:rPr>
          <w:lang w:val="fr-BE"/>
        </w:rPr>
      </w:pPr>
    </w:p>
    <w:p w14:paraId="775F9C50" w14:textId="77777777" w:rsidR="00192D2E" w:rsidRDefault="00192D2E" w:rsidP="009F4F68">
      <w:pPr>
        <w:ind w:left="540" w:hangingChars="300" w:hanging="540"/>
        <w:rPr>
          <w:rFonts w:ascii="ＭＳ Ｐ明朝" w:eastAsia="ＭＳ Ｐ明朝" w:hAnsi="ＭＳ Ｐ明朝"/>
          <w:sz w:val="18"/>
          <w:szCs w:val="18"/>
        </w:rPr>
      </w:pPr>
    </w:p>
    <w:p w14:paraId="4C281513" w14:textId="77777777" w:rsidR="00874597" w:rsidRPr="005A24F7" w:rsidRDefault="00AE2EBC" w:rsidP="009F4F68">
      <w:pPr>
        <w:ind w:left="600" w:hangingChars="300" w:hanging="600"/>
        <w:rPr>
          <w:rFonts w:ascii="Arial" w:eastAsia="ＭＳ Ｐ明朝" w:hAnsi="Arial" w:cs="Arial"/>
          <w:sz w:val="20"/>
        </w:rPr>
      </w:pPr>
      <w:r>
        <w:rPr>
          <w:rFonts w:ascii="Arial" w:eastAsia="ＭＳ Ｐ明朝" w:hAnsi="Arial" w:cs="Arial"/>
          <w:noProof/>
          <w:sz w:val="20"/>
        </w:rPr>
        <mc:AlternateContent>
          <mc:Choice Requires="wpc">
            <w:drawing>
              <wp:inline distT="0" distB="0" distL="0" distR="0" wp14:anchorId="42F1FB18" wp14:editId="583AA454">
                <wp:extent cx="6200775" cy="1990725"/>
                <wp:effectExtent l="0" t="13335" r="4445" b="0"/>
                <wp:docPr id="205" name="キャンバス 109"/>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506" name="Text Box 72"/>
                        <wps:cNvSpPr txBox="1">
                          <a:spLocks noChangeArrowheads="1"/>
                        </wps:cNvSpPr>
                        <wps:spPr bwMode="auto">
                          <a:xfrm>
                            <a:off x="2400329" y="0"/>
                            <a:ext cx="1343016" cy="619108"/>
                          </a:xfrm>
                          <a:prstGeom prst="rect">
                            <a:avLst/>
                          </a:prstGeom>
                          <a:solidFill>
                            <a:srgbClr val="FFFFFF"/>
                          </a:solidFill>
                          <a:ln w="9525">
                            <a:solidFill>
                              <a:srgbClr val="000000"/>
                            </a:solidFill>
                            <a:miter lim="800000"/>
                            <a:headEnd/>
                            <a:tailEnd/>
                          </a:ln>
                        </wps:spPr>
                        <wps:txbx>
                          <w:txbxContent>
                            <w:p w14:paraId="25F4C445" w14:textId="77777777" w:rsidR="00C63DD4" w:rsidRPr="00B86728" w:rsidRDefault="00C63DD4" w:rsidP="0080494B">
                              <w:pPr>
                                <w:spacing w:beforeLines="50" w:before="120" w:line="240" w:lineRule="exact"/>
                                <w:jc w:val="center"/>
                                <w:rPr>
                                  <w:rFonts w:ascii="ＭＳ Ｐ明朝" w:eastAsia="ＭＳ Ｐ明朝" w:hAnsi="ＭＳ Ｐ明朝"/>
                                  <w:sz w:val="18"/>
                                  <w:szCs w:val="18"/>
                                </w:rPr>
                              </w:pPr>
                              <w:r w:rsidRPr="00B86728">
                                <w:rPr>
                                  <w:rFonts w:ascii="ＭＳ Ｐ明朝" w:eastAsia="ＭＳ Ｐ明朝" w:hAnsi="ＭＳ Ｐ明朝" w:hint="eastAsia"/>
                                  <w:sz w:val="18"/>
                                  <w:szCs w:val="18"/>
                                </w:rPr>
                                <w:t>口腔咽頭障害</w:t>
                              </w:r>
                            </w:p>
                            <w:p w14:paraId="3A1A6116" w14:textId="77777777" w:rsidR="00C63DD4" w:rsidRPr="00B86728" w:rsidRDefault="00C63DD4" w:rsidP="00103D47">
                              <w:pPr>
                                <w:spacing w:line="440" w:lineRule="atLeast"/>
                                <w:jc w:val="center"/>
                                <w:rPr>
                                  <w:rFonts w:ascii="ＭＳ Ｐ明朝" w:eastAsia="ＭＳ Ｐ明朝" w:hAnsi="ＭＳ Ｐ明朝"/>
                                  <w:sz w:val="18"/>
                                  <w:szCs w:val="18"/>
                                </w:rPr>
                              </w:pPr>
                              <w:r w:rsidRPr="00B86728">
                                <w:rPr>
                                  <w:rFonts w:ascii="ＭＳ Ｐ明朝" w:eastAsia="ＭＳ Ｐ明朝" w:hAnsi="ＭＳ Ｐ明朝" w:hint="eastAsia"/>
                                  <w:sz w:val="18"/>
                                  <w:szCs w:val="18"/>
                                </w:rPr>
                                <w:t>（</w:t>
                              </w:r>
                              <w:r w:rsidRPr="00B86728">
                                <w:rPr>
                                  <w:rFonts w:eastAsia="ＭＳ Ｐ明朝"/>
                                  <w:sz w:val="18"/>
                                  <w:szCs w:val="18"/>
                                </w:rPr>
                                <w:t>20000109</w:t>
                              </w:r>
                              <w:r w:rsidRPr="00B86728">
                                <w:rPr>
                                  <w:rFonts w:ascii="ＭＳ Ｐ明朝" w:eastAsia="ＭＳ Ｐ明朝" w:hAnsi="ＭＳ Ｐ明朝" w:hint="eastAsia"/>
                                  <w:sz w:val="18"/>
                                  <w:szCs w:val="18"/>
                                </w:rPr>
                                <w:t>）</w:t>
                              </w:r>
                            </w:p>
                          </w:txbxContent>
                        </wps:txbx>
                        <wps:bodyPr rot="0" vert="horz" wrap="square" lIns="74295" tIns="8890" rIns="74295" bIns="8890" anchor="t" anchorCtr="0" upright="1">
                          <a:noAutofit/>
                        </wps:bodyPr>
                      </wps:wsp>
                      <wps:wsp>
                        <wps:cNvPr id="507" name="Text Box 73"/>
                        <wps:cNvSpPr txBox="1">
                          <a:spLocks noChangeArrowheads="1"/>
                        </wps:cNvSpPr>
                        <wps:spPr bwMode="auto">
                          <a:xfrm>
                            <a:off x="200002" y="1042013"/>
                            <a:ext cx="1128414" cy="779810"/>
                          </a:xfrm>
                          <a:prstGeom prst="rect">
                            <a:avLst/>
                          </a:prstGeom>
                          <a:solidFill>
                            <a:srgbClr val="FFFFFF"/>
                          </a:solidFill>
                          <a:ln w="9525">
                            <a:solidFill>
                              <a:srgbClr val="000000"/>
                            </a:solidFill>
                            <a:miter lim="800000"/>
                            <a:headEnd/>
                            <a:tailEnd/>
                          </a:ln>
                        </wps:spPr>
                        <wps:txbx>
                          <w:txbxContent>
                            <w:p w14:paraId="4A1DF69B" w14:textId="77777777" w:rsidR="00C63DD4" w:rsidRPr="00B86728" w:rsidRDefault="00C63DD4" w:rsidP="0080494B">
                              <w:pPr>
                                <w:spacing w:beforeLines="100" w:before="240" w:line="0" w:lineRule="atLeast"/>
                                <w:jc w:val="center"/>
                                <w:rPr>
                                  <w:rFonts w:ascii="ＭＳ Ｐ明朝" w:eastAsia="ＭＳ Ｐ明朝" w:hAnsi="ＭＳ Ｐ明朝" w:cs="Arial"/>
                                  <w:sz w:val="18"/>
                                  <w:szCs w:val="18"/>
                                </w:rPr>
                              </w:pPr>
                              <w:r w:rsidRPr="00B86728">
                                <w:rPr>
                                  <w:rFonts w:ascii="ＭＳ Ｐ明朝" w:eastAsia="ＭＳ Ｐ明朝" w:hAnsi="ＭＳ Ｐ明朝" w:cs="Arial"/>
                                  <w:sz w:val="18"/>
                                  <w:szCs w:val="18"/>
                                </w:rPr>
                                <w:t>口腔咽頭</w:t>
                              </w:r>
                              <w:r w:rsidRPr="00B86728">
                                <w:rPr>
                                  <w:rFonts w:ascii="ＭＳ Ｐ明朝" w:eastAsia="ＭＳ Ｐ明朝" w:hAnsi="ＭＳ Ｐ明朝" w:cs="Arial" w:hint="eastAsia"/>
                                  <w:sz w:val="18"/>
                                  <w:szCs w:val="18"/>
                                </w:rPr>
                                <w:t>の新生物</w:t>
                              </w:r>
                            </w:p>
                            <w:p w14:paraId="7A8A79C9" w14:textId="77777777" w:rsidR="00C63DD4" w:rsidRPr="00B86728" w:rsidRDefault="00C63DD4" w:rsidP="0080494B">
                              <w:pPr>
                                <w:spacing w:beforeLines="100" w:before="240" w:line="240" w:lineRule="atLeast"/>
                                <w:jc w:val="center"/>
                                <w:rPr>
                                  <w:rFonts w:ascii="ＭＳ Ｐ明朝" w:eastAsia="ＭＳ Ｐ明朝" w:hAnsi="ＭＳ Ｐ明朝"/>
                                  <w:sz w:val="16"/>
                                  <w:szCs w:val="16"/>
                                </w:rPr>
                              </w:pPr>
                              <w:r w:rsidRPr="00B86728">
                                <w:rPr>
                                  <w:rFonts w:ascii="ＭＳ Ｐ明朝" w:eastAsia="ＭＳ Ｐ明朝" w:hAnsi="ＭＳ Ｐ明朝" w:hint="eastAsia"/>
                                  <w:sz w:val="18"/>
                                  <w:szCs w:val="18"/>
                                </w:rPr>
                                <w:t>（</w:t>
                              </w:r>
                              <w:r w:rsidRPr="00B86728">
                                <w:rPr>
                                  <w:rFonts w:eastAsia="ＭＳ Ｐ明朝"/>
                                  <w:sz w:val="18"/>
                                  <w:szCs w:val="18"/>
                                </w:rPr>
                                <w:t>20000110</w:t>
                              </w:r>
                              <w:r w:rsidRPr="00B86728">
                                <w:rPr>
                                  <w:rFonts w:ascii="ＭＳ Ｐ明朝" w:eastAsia="ＭＳ Ｐ明朝" w:hAnsi="ＭＳ Ｐ明朝" w:hint="eastAsia"/>
                                  <w:sz w:val="18"/>
                                  <w:szCs w:val="18"/>
                                </w:rPr>
                                <w:t>）</w:t>
                              </w:r>
                            </w:p>
                          </w:txbxContent>
                        </wps:txbx>
                        <wps:bodyPr rot="0" vert="horz" wrap="square" lIns="74295" tIns="8890" rIns="74295" bIns="8890" anchor="t" anchorCtr="0" upright="1">
                          <a:noAutofit/>
                        </wps:bodyPr>
                      </wps:wsp>
                      <wps:wsp>
                        <wps:cNvPr id="508" name="Text Box 74"/>
                        <wps:cNvSpPr txBox="1">
                          <a:spLocks noChangeArrowheads="1"/>
                        </wps:cNvSpPr>
                        <wps:spPr bwMode="auto">
                          <a:xfrm>
                            <a:off x="1442717" y="1042013"/>
                            <a:ext cx="957612" cy="779810"/>
                          </a:xfrm>
                          <a:prstGeom prst="rect">
                            <a:avLst/>
                          </a:prstGeom>
                          <a:solidFill>
                            <a:srgbClr val="FFFFFF"/>
                          </a:solidFill>
                          <a:ln w="9525">
                            <a:solidFill>
                              <a:srgbClr val="000000"/>
                            </a:solidFill>
                            <a:miter lim="800000"/>
                            <a:headEnd/>
                            <a:tailEnd/>
                          </a:ln>
                        </wps:spPr>
                        <wps:txbx>
                          <w:txbxContent>
                            <w:p w14:paraId="1B366B8F" w14:textId="77777777" w:rsidR="00C63DD4" w:rsidRPr="00F34DB3" w:rsidRDefault="00C63DD4" w:rsidP="0080494B">
                              <w:pPr>
                                <w:spacing w:beforeLines="100" w:before="240" w:line="0" w:lineRule="atLeast"/>
                                <w:jc w:val="center"/>
                                <w:rPr>
                                  <w:rFonts w:ascii="ＭＳ Ｐ明朝" w:eastAsia="ＭＳ Ｐ明朝" w:hAnsi="ＭＳ Ｐ明朝" w:cs="Arial"/>
                                  <w:sz w:val="18"/>
                                  <w:szCs w:val="18"/>
                                </w:rPr>
                              </w:pPr>
                              <w:r w:rsidRPr="00F34DB3">
                                <w:rPr>
                                  <w:rFonts w:ascii="ＭＳ Ｐ明朝" w:eastAsia="ＭＳ Ｐ明朝" w:hAnsi="ＭＳ Ｐ明朝" w:cs="Arial" w:hint="eastAsia"/>
                                  <w:sz w:val="18"/>
                                  <w:szCs w:val="18"/>
                                </w:rPr>
                                <w:t>口腔咽頭の感染</w:t>
                              </w:r>
                            </w:p>
                            <w:p w14:paraId="11C91B07" w14:textId="77777777" w:rsidR="00C63DD4" w:rsidRPr="00F34DB3" w:rsidRDefault="00C63DD4" w:rsidP="0080494B">
                              <w:pPr>
                                <w:spacing w:beforeLines="100" w:before="240" w:line="0" w:lineRule="atLeast"/>
                                <w:jc w:val="center"/>
                                <w:rPr>
                                  <w:rFonts w:ascii="ＭＳ Ｐ明朝" w:eastAsia="ＭＳ Ｐ明朝" w:hAnsi="ＭＳ Ｐ明朝" w:cs="Arial"/>
                                  <w:sz w:val="18"/>
                                  <w:szCs w:val="18"/>
                                </w:rPr>
                              </w:pPr>
                              <w:r w:rsidRPr="00F34DB3">
                                <w:rPr>
                                  <w:rFonts w:ascii="ＭＳ Ｐ明朝" w:eastAsia="ＭＳ Ｐ明朝" w:hAnsi="ＭＳ Ｐ明朝" w:cs="Arial" w:hint="eastAsia"/>
                                  <w:sz w:val="18"/>
                                  <w:szCs w:val="18"/>
                                </w:rPr>
                                <w:t>（</w:t>
                              </w:r>
                              <w:r w:rsidRPr="00F34DB3">
                                <w:rPr>
                                  <w:rFonts w:eastAsia="ＭＳ Ｐ明朝"/>
                                  <w:sz w:val="18"/>
                                  <w:szCs w:val="18"/>
                                </w:rPr>
                                <w:t>20000111</w:t>
                              </w:r>
                              <w:r w:rsidRPr="00F34DB3">
                                <w:rPr>
                                  <w:rFonts w:ascii="ＭＳ Ｐ明朝" w:eastAsia="ＭＳ Ｐ明朝" w:hAnsi="ＭＳ Ｐ明朝" w:cs="Arial" w:hint="eastAsia"/>
                                  <w:sz w:val="18"/>
                                  <w:szCs w:val="18"/>
                                </w:rPr>
                                <w:t>）</w:t>
                              </w:r>
                            </w:p>
                          </w:txbxContent>
                        </wps:txbx>
                        <wps:bodyPr rot="0" vert="horz" wrap="square" lIns="74295" tIns="8890" rIns="74295" bIns="8890" anchor="t" anchorCtr="0" upright="1">
                          <a:noAutofit/>
                        </wps:bodyPr>
                      </wps:wsp>
                      <wps:wsp>
                        <wps:cNvPr id="509" name="Text Box 75"/>
                        <wps:cNvSpPr txBox="1">
                          <a:spLocks noChangeArrowheads="1"/>
                        </wps:cNvSpPr>
                        <wps:spPr bwMode="auto">
                          <a:xfrm>
                            <a:off x="2533031" y="1042013"/>
                            <a:ext cx="938511" cy="779810"/>
                          </a:xfrm>
                          <a:prstGeom prst="rect">
                            <a:avLst/>
                          </a:prstGeom>
                          <a:solidFill>
                            <a:srgbClr val="FFFFFF"/>
                          </a:solidFill>
                          <a:ln w="9525">
                            <a:solidFill>
                              <a:srgbClr val="000000"/>
                            </a:solidFill>
                            <a:miter lim="800000"/>
                            <a:headEnd/>
                            <a:tailEnd/>
                          </a:ln>
                        </wps:spPr>
                        <wps:txbx>
                          <w:txbxContent>
                            <w:p w14:paraId="0FEE32A5" w14:textId="77777777" w:rsidR="00C63DD4" w:rsidRPr="00B86728" w:rsidRDefault="00C63DD4" w:rsidP="0080494B">
                              <w:pPr>
                                <w:spacing w:beforeLines="100" w:before="240" w:line="0" w:lineRule="atLeast"/>
                                <w:jc w:val="left"/>
                                <w:rPr>
                                  <w:rFonts w:ascii="ＭＳ Ｐ明朝" w:eastAsia="ＭＳ Ｐ明朝" w:hAnsi="ＭＳ Ｐ明朝"/>
                                  <w:sz w:val="18"/>
                                  <w:szCs w:val="18"/>
                                </w:rPr>
                              </w:pPr>
                              <w:r w:rsidRPr="00B86728">
                                <w:rPr>
                                  <w:rFonts w:ascii="ＭＳ Ｐ明朝" w:eastAsia="ＭＳ Ｐ明朝" w:hAnsi="ＭＳ Ｐ明朝" w:hint="eastAsia"/>
                                  <w:sz w:val="18"/>
                                  <w:szCs w:val="18"/>
                                </w:rPr>
                                <w:t>口腔咽頭のアレルギー状態</w:t>
                              </w:r>
                            </w:p>
                            <w:p w14:paraId="40199DB6" w14:textId="77777777" w:rsidR="00C63DD4" w:rsidRPr="00B86728" w:rsidRDefault="00C63DD4" w:rsidP="00103D47">
                              <w:pPr>
                                <w:spacing w:line="380" w:lineRule="atLeast"/>
                                <w:jc w:val="center"/>
                                <w:rPr>
                                  <w:rFonts w:ascii="ＭＳ Ｐ明朝" w:eastAsia="ＭＳ Ｐ明朝" w:hAnsi="ＭＳ Ｐ明朝"/>
                                  <w:sz w:val="18"/>
                                  <w:szCs w:val="18"/>
                                </w:rPr>
                              </w:pPr>
                              <w:r w:rsidRPr="00B86728">
                                <w:rPr>
                                  <w:rFonts w:ascii="ＭＳ Ｐ明朝" w:eastAsia="ＭＳ Ｐ明朝" w:hAnsi="ＭＳ Ｐ明朝" w:hint="eastAsia"/>
                                  <w:sz w:val="18"/>
                                  <w:szCs w:val="18"/>
                                </w:rPr>
                                <w:t>（</w:t>
                              </w:r>
                              <w:r w:rsidRPr="00B86728">
                                <w:rPr>
                                  <w:rFonts w:eastAsia="ＭＳ Ｐ明朝"/>
                                  <w:sz w:val="18"/>
                                  <w:szCs w:val="18"/>
                                </w:rPr>
                                <w:t>20000112</w:t>
                              </w:r>
                              <w:r w:rsidRPr="00B86728">
                                <w:rPr>
                                  <w:rFonts w:ascii="ＭＳ Ｐ明朝" w:eastAsia="ＭＳ Ｐ明朝" w:hAnsi="ＭＳ Ｐ明朝" w:hint="eastAsia"/>
                                  <w:sz w:val="18"/>
                                  <w:szCs w:val="18"/>
                                </w:rPr>
                                <w:t>）</w:t>
                              </w:r>
                            </w:p>
                            <w:p w14:paraId="31C42AAE" w14:textId="77777777" w:rsidR="00C63DD4" w:rsidRPr="00B86728" w:rsidRDefault="00C63DD4" w:rsidP="00874597">
                              <w:pPr>
                                <w:spacing w:line="0" w:lineRule="atLeast"/>
                                <w:rPr>
                                  <w:rFonts w:ascii="ＭＳ Ｐ明朝" w:eastAsia="ＭＳ Ｐ明朝" w:hAnsi="ＭＳ Ｐ明朝"/>
                                  <w:sz w:val="18"/>
                                  <w:szCs w:val="18"/>
                                </w:rPr>
                              </w:pPr>
                            </w:p>
                          </w:txbxContent>
                        </wps:txbx>
                        <wps:bodyPr rot="0" vert="horz" wrap="square" lIns="74295" tIns="8890" rIns="74295" bIns="8890" anchor="t" anchorCtr="0" upright="1">
                          <a:noAutofit/>
                        </wps:bodyPr>
                      </wps:wsp>
                      <wps:wsp>
                        <wps:cNvPr id="510" name="Text Box 76"/>
                        <wps:cNvSpPr txBox="1">
                          <a:spLocks noChangeArrowheads="1"/>
                        </wps:cNvSpPr>
                        <wps:spPr bwMode="auto">
                          <a:xfrm>
                            <a:off x="3623944" y="1042013"/>
                            <a:ext cx="752509" cy="779810"/>
                          </a:xfrm>
                          <a:prstGeom prst="rect">
                            <a:avLst/>
                          </a:prstGeom>
                          <a:solidFill>
                            <a:srgbClr val="FFFFFF"/>
                          </a:solidFill>
                          <a:ln w="9525">
                            <a:solidFill>
                              <a:srgbClr val="000000"/>
                            </a:solidFill>
                            <a:miter lim="800000"/>
                            <a:headEnd/>
                            <a:tailEnd/>
                          </a:ln>
                        </wps:spPr>
                        <wps:txbx>
                          <w:txbxContent>
                            <w:p w14:paraId="7B3419B8" w14:textId="77777777" w:rsidR="00C63DD4" w:rsidRPr="00B86728" w:rsidRDefault="00C63DD4" w:rsidP="0080494B">
                              <w:pPr>
                                <w:spacing w:beforeLines="100" w:before="240" w:line="0" w:lineRule="atLeast"/>
                                <w:jc w:val="center"/>
                                <w:rPr>
                                  <w:rFonts w:ascii="ＭＳ Ｐ明朝" w:eastAsia="ＭＳ Ｐ明朝" w:hAnsi="ＭＳ Ｐ明朝"/>
                                  <w:sz w:val="18"/>
                                  <w:szCs w:val="18"/>
                                </w:rPr>
                              </w:pPr>
                              <w:r w:rsidRPr="00B86728">
                                <w:rPr>
                                  <w:rFonts w:ascii="ＭＳ Ｐ明朝" w:eastAsia="ＭＳ Ｐ明朝" w:hAnsi="ＭＳ Ｐ明朝" w:hint="eastAsia"/>
                                  <w:sz w:val="18"/>
                                  <w:szCs w:val="18"/>
                                </w:rPr>
                                <w:t>歯肉障害</w:t>
                              </w:r>
                            </w:p>
                            <w:p w14:paraId="18CBA50D" w14:textId="77777777" w:rsidR="00C63DD4" w:rsidRPr="00B86728" w:rsidRDefault="00C63DD4" w:rsidP="00103D47">
                              <w:pPr>
                                <w:spacing w:line="460" w:lineRule="atLeast"/>
                                <w:jc w:val="center"/>
                                <w:rPr>
                                  <w:rFonts w:ascii="ＭＳ Ｐ明朝" w:eastAsia="ＭＳ Ｐ明朝" w:hAnsi="ＭＳ Ｐ明朝"/>
                                  <w:sz w:val="18"/>
                                  <w:szCs w:val="18"/>
                                </w:rPr>
                              </w:pPr>
                              <w:r w:rsidRPr="00B86728">
                                <w:rPr>
                                  <w:rFonts w:ascii="ＭＳ Ｐ明朝" w:eastAsia="ＭＳ Ｐ明朝" w:hAnsi="ＭＳ Ｐ明朝" w:hint="eastAsia"/>
                                  <w:sz w:val="18"/>
                                  <w:szCs w:val="18"/>
                                </w:rPr>
                                <w:t>（</w:t>
                              </w:r>
                              <w:r w:rsidRPr="00B86728">
                                <w:rPr>
                                  <w:rFonts w:eastAsia="ＭＳ Ｐ明朝"/>
                                  <w:sz w:val="18"/>
                                  <w:szCs w:val="18"/>
                                </w:rPr>
                                <w:t>20000113</w:t>
                              </w:r>
                              <w:r w:rsidRPr="00B86728">
                                <w:rPr>
                                  <w:rFonts w:ascii="ＭＳ Ｐ明朝" w:eastAsia="ＭＳ Ｐ明朝" w:hAnsi="ＭＳ Ｐ明朝" w:hint="eastAsia"/>
                                  <w:sz w:val="18"/>
                                  <w:szCs w:val="18"/>
                                </w:rPr>
                                <w:t>）</w:t>
                              </w:r>
                            </w:p>
                          </w:txbxContent>
                        </wps:txbx>
                        <wps:bodyPr rot="0" vert="horz" wrap="square" lIns="74295" tIns="8890" rIns="74295" bIns="8890" anchor="t" anchorCtr="0" upright="1">
                          <a:noAutofit/>
                        </wps:bodyPr>
                      </wps:wsp>
                      <wps:wsp>
                        <wps:cNvPr id="511" name="Text Box 77"/>
                        <wps:cNvSpPr txBox="1">
                          <a:spLocks noChangeArrowheads="1"/>
                        </wps:cNvSpPr>
                        <wps:spPr bwMode="auto">
                          <a:xfrm>
                            <a:off x="4490754" y="1042013"/>
                            <a:ext cx="1600219" cy="779810"/>
                          </a:xfrm>
                          <a:prstGeom prst="rect">
                            <a:avLst/>
                          </a:prstGeom>
                          <a:solidFill>
                            <a:srgbClr val="FFFFFF"/>
                          </a:solidFill>
                          <a:ln w="9525">
                            <a:solidFill>
                              <a:srgbClr val="000000"/>
                            </a:solidFill>
                            <a:miter lim="800000"/>
                            <a:headEnd/>
                            <a:tailEnd/>
                          </a:ln>
                        </wps:spPr>
                        <wps:txbx>
                          <w:txbxContent>
                            <w:p w14:paraId="0AC2AE8B" w14:textId="77777777" w:rsidR="00C63DD4" w:rsidRPr="00B86728" w:rsidRDefault="00C63DD4" w:rsidP="0080494B">
                              <w:pPr>
                                <w:spacing w:beforeLines="100" w:before="240" w:line="0" w:lineRule="atLeast"/>
                                <w:jc w:val="left"/>
                                <w:rPr>
                                  <w:rFonts w:ascii="ＭＳ Ｐ明朝" w:eastAsia="ＭＳ Ｐ明朝" w:hAnsi="ＭＳ Ｐ明朝"/>
                                  <w:sz w:val="18"/>
                                  <w:szCs w:val="18"/>
                                </w:rPr>
                              </w:pPr>
                              <w:r w:rsidRPr="00B86728">
                                <w:rPr>
                                  <w:rFonts w:ascii="ＭＳ Ｐ明朝" w:eastAsia="ＭＳ Ｐ明朝" w:hAnsi="ＭＳ Ｐ明朝" w:hint="eastAsia"/>
                                  <w:sz w:val="18"/>
                                  <w:szCs w:val="18"/>
                                </w:rPr>
                                <w:t>口腔咽頭の状態</w:t>
                              </w:r>
                              <w:r w:rsidRPr="00B86728">
                                <w:rPr>
                                  <w:rFonts w:ascii="ＭＳ Ｐ明朝" w:eastAsia="ＭＳ Ｐ明朝" w:hAnsi="ＭＳ Ｐ明朝" w:cs="Arial" w:hint="eastAsia"/>
                                  <w:sz w:val="18"/>
                                  <w:szCs w:val="18"/>
                                </w:rPr>
                                <w:t>（新生物、感染およびアレルギーを除く）</w:t>
                              </w:r>
                            </w:p>
                            <w:p w14:paraId="69AEC59D" w14:textId="77777777" w:rsidR="00C63DD4" w:rsidRPr="00B86728" w:rsidRDefault="00C63DD4" w:rsidP="00103D47">
                              <w:pPr>
                                <w:spacing w:line="320" w:lineRule="atLeast"/>
                                <w:jc w:val="center"/>
                                <w:rPr>
                                  <w:rFonts w:ascii="ＭＳ Ｐ明朝" w:eastAsia="ＭＳ Ｐ明朝" w:hAnsi="ＭＳ Ｐ明朝"/>
                                  <w:sz w:val="18"/>
                                  <w:szCs w:val="18"/>
                                </w:rPr>
                              </w:pPr>
                              <w:r w:rsidRPr="00B86728">
                                <w:rPr>
                                  <w:rFonts w:ascii="ＭＳ Ｐ明朝" w:eastAsia="ＭＳ Ｐ明朝" w:hAnsi="ＭＳ Ｐ明朝" w:hint="eastAsia"/>
                                  <w:sz w:val="18"/>
                                  <w:szCs w:val="18"/>
                                </w:rPr>
                                <w:t>（</w:t>
                              </w:r>
                              <w:r w:rsidRPr="00B86728">
                                <w:rPr>
                                  <w:rFonts w:eastAsia="ＭＳ Ｐ明朝"/>
                                  <w:sz w:val="18"/>
                                  <w:szCs w:val="18"/>
                                </w:rPr>
                                <w:t>20000114</w:t>
                              </w:r>
                              <w:r w:rsidRPr="00B86728">
                                <w:rPr>
                                  <w:rFonts w:ascii="ＭＳ Ｐ明朝" w:eastAsia="ＭＳ Ｐ明朝" w:hAnsi="ＭＳ Ｐ明朝" w:hint="eastAsia"/>
                                  <w:sz w:val="18"/>
                                  <w:szCs w:val="18"/>
                                </w:rPr>
                                <w:t>）</w:t>
                              </w:r>
                            </w:p>
                          </w:txbxContent>
                        </wps:txbx>
                        <wps:bodyPr rot="0" vert="horz" wrap="square" lIns="74295" tIns="8890" rIns="74295" bIns="8890" anchor="t" anchorCtr="0" upright="1">
                          <a:noAutofit/>
                        </wps:bodyPr>
                      </wps:wsp>
                      <wps:wsp>
                        <wps:cNvPr id="224" name="Line 78"/>
                        <wps:cNvCnPr>
                          <a:cxnSpLocks noChangeShapeType="1"/>
                        </wps:cNvCnPr>
                        <wps:spPr bwMode="auto">
                          <a:xfrm>
                            <a:off x="666708" y="795010"/>
                            <a:ext cx="600" cy="24440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5" name="Line 79"/>
                        <wps:cNvCnPr>
                          <a:cxnSpLocks noChangeShapeType="1"/>
                        </wps:cNvCnPr>
                        <wps:spPr bwMode="auto">
                          <a:xfrm>
                            <a:off x="1800222" y="795010"/>
                            <a:ext cx="600" cy="24440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6" name="Line 80"/>
                        <wps:cNvCnPr>
                          <a:cxnSpLocks noChangeShapeType="1"/>
                        </wps:cNvCnPr>
                        <wps:spPr bwMode="auto">
                          <a:xfrm>
                            <a:off x="3885547" y="795010"/>
                            <a:ext cx="700" cy="24440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7" name="Line 81"/>
                        <wps:cNvCnPr>
                          <a:cxnSpLocks noChangeShapeType="1"/>
                        </wps:cNvCnPr>
                        <wps:spPr bwMode="auto">
                          <a:xfrm>
                            <a:off x="5339765" y="795010"/>
                            <a:ext cx="600" cy="25210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8" name="Line 82"/>
                        <wps:cNvCnPr>
                          <a:cxnSpLocks noChangeShapeType="1"/>
                        </wps:cNvCnPr>
                        <wps:spPr bwMode="auto">
                          <a:xfrm flipV="1">
                            <a:off x="666708" y="793110"/>
                            <a:ext cx="4671757" cy="1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9" name="直線コネクタ 110"/>
                        <wps:cNvCnPr>
                          <a:cxnSpLocks noChangeShapeType="1"/>
                        </wps:cNvCnPr>
                        <wps:spPr bwMode="auto">
                          <a:xfrm flipH="1">
                            <a:off x="3070837" y="619108"/>
                            <a:ext cx="600" cy="42030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42F1FB18" id="キャンバス 109" o:spid="_x0000_s1232" editas="canvas" style="width:488.25pt;height:156.75pt;mso-position-horizontal-relative:char;mso-position-vertical-relative:line" coordsize="62007,199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">
                <v:shape id="_x0000_s1233" type="#_x0000_t75" style="position:absolute;width:62007;height:19907;visibility:visible;mso-wrap-style:square">
                  <v:fill o:detectmouseclick="t"/>
                  <v:path o:connecttype="none"/>
                </v:shape>
                <v:shape id="Text Box 72" o:spid="_x0000_s1234" type="#_x0000_t202" style="position:absolute;left:24003;width:13430;height:6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">
                  <v:textbox inset="5.85pt,.7pt,5.85pt,.7pt">
                    <w:txbxContent>
                      <w:p w14:paraId="25F4C445" w14:textId="77777777" w:rsidR="00C63DD4" w:rsidRPr="00B86728" w:rsidRDefault="00C63DD4" w:rsidP="0080494B">
                        <w:pPr>
                          <w:spacing w:beforeLines="50" w:before="120" w:line="240" w:lineRule="exact"/>
                          <w:jc w:val="center"/>
                          <w:rPr>
                            <w:rFonts w:ascii="ＭＳ Ｐ明朝" w:eastAsia="ＭＳ Ｐ明朝" w:hAnsi="ＭＳ Ｐ明朝"/>
                            <w:sz w:val="18"/>
                            <w:szCs w:val="18"/>
                          </w:rPr>
                        </w:pPr>
                        <w:r w:rsidRPr="00B86728">
                          <w:rPr>
                            <w:rFonts w:ascii="ＭＳ Ｐ明朝" w:eastAsia="ＭＳ Ｐ明朝" w:hAnsi="ＭＳ Ｐ明朝" w:hint="eastAsia"/>
                            <w:sz w:val="18"/>
                            <w:szCs w:val="18"/>
                          </w:rPr>
                          <w:t>口腔咽頭障害</w:t>
                        </w:r>
                      </w:p>
                      <w:p w14:paraId="3A1A6116" w14:textId="77777777" w:rsidR="00C63DD4" w:rsidRPr="00B86728" w:rsidRDefault="00C63DD4" w:rsidP="00103D47">
                        <w:pPr>
                          <w:spacing w:line="440" w:lineRule="atLeast"/>
                          <w:jc w:val="center"/>
                          <w:rPr>
                            <w:rFonts w:ascii="ＭＳ Ｐ明朝" w:eastAsia="ＭＳ Ｐ明朝" w:hAnsi="ＭＳ Ｐ明朝"/>
                            <w:sz w:val="18"/>
                            <w:szCs w:val="18"/>
                          </w:rPr>
                        </w:pPr>
                        <w:r w:rsidRPr="00B86728">
                          <w:rPr>
                            <w:rFonts w:ascii="ＭＳ Ｐ明朝" w:eastAsia="ＭＳ Ｐ明朝" w:hAnsi="ＭＳ Ｐ明朝" w:hint="eastAsia"/>
                            <w:sz w:val="18"/>
                            <w:szCs w:val="18"/>
                          </w:rPr>
                          <w:t>（</w:t>
                        </w:r>
                        <w:r w:rsidRPr="00B86728">
                          <w:rPr>
                            <w:rFonts w:eastAsia="ＭＳ Ｐ明朝"/>
                            <w:sz w:val="18"/>
                            <w:szCs w:val="18"/>
                          </w:rPr>
                          <w:t>20000109</w:t>
                        </w:r>
                        <w:r w:rsidRPr="00B86728">
                          <w:rPr>
                            <w:rFonts w:ascii="ＭＳ Ｐ明朝" w:eastAsia="ＭＳ Ｐ明朝" w:hAnsi="ＭＳ Ｐ明朝" w:hint="eastAsia"/>
                            <w:sz w:val="18"/>
                            <w:szCs w:val="18"/>
                          </w:rPr>
                          <w:t>）</w:t>
                        </w:r>
                      </w:p>
                    </w:txbxContent>
                  </v:textbox>
                </v:shape>
                <v:shape id="Text Box 73" o:spid="_x0000_s1235" type="#_x0000_t202" style="position:absolute;left:2000;top:10420;width:11284;height:77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">
                  <v:textbox inset="5.85pt,.7pt,5.85pt,.7pt">
                    <w:txbxContent>
                      <w:p w14:paraId="4A1DF69B" w14:textId="77777777" w:rsidR="00C63DD4" w:rsidRPr="00B86728" w:rsidRDefault="00C63DD4" w:rsidP="0080494B">
                        <w:pPr>
                          <w:spacing w:beforeLines="100" w:before="240" w:line="0" w:lineRule="atLeast"/>
                          <w:jc w:val="center"/>
                          <w:rPr>
                            <w:rFonts w:ascii="ＭＳ Ｐ明朝" w:eastAsia="ＭＳ Ｐ明朝" w:hAnsi="ＭＳ Ｐ明朝" w:cs="Arial"/>
                            <w:sz w:val="18"/>
                            <w:szCs w:val="18"/>
                          </w:rPr>
                        </w:pPr>
                        <w:r w:rsidRPr="00B86728">
                          <w:rPr>
                            <w:rFonts w:ascii="ＭＳ Ｐ明朝" w:eastAsia="ＭＳ Ｐ明朝" w:hAnsi="ＭＳ Ｐ明朝" w:cs="Arial"/>
                            <w:sz w:val="18"/>
                            <w:szCs w:val="18"/>
                          </w:rPr>
                          <w:t>口腔咽頭</w:t>
                        </w:r>
                        <w:r w:rsidRPr="00B86728">
                          <w:rPr>
                            <w:rFonts w:ascii="ＭＳ Ｐ明朝" w:eastAsia="ＭＳ Ｐ明朝" w:hAnsi="ＭＳ Ｐ明朝" w:cs="Arial" w:hint="eastAsia"/>
                            <w:sz w:val="18"/>
                            <w:szCs w:val="18"/>
                          </w:rPr>
                          <w:t>の新生物</w:t>
                        </w:r>
                      </w:p>
                      <w:p w14:paraId="7A8A79C9" w14:textId="77777777" w:rsidR="00C63DD4" w:rsidRPr="00B86728" w:rsidRDefault="00C63DD4" w:rsidP="0080494B">
                        <w:pPr>
                          <w:spacing w:beforeLines="100" w:before="240" w:line="240" w:lineRule="atLeast"/>
                          <w:jc w:val="center"/>
                          <w:rPr>
                            <w:rFonts w:ascii="ＭＳ Ｐ明朝" w:eastAsia="ＭＳ Ｐ明朝" w:hAnsi="ＭＳ Ｐ明朝"/>
                            <w:sz w:val="16"/>
                            <w:szCs w:val="16"/>
                          </w:rPr>
                        </w:pPr>
                        <w:r w:rsidRPr="00B86728">
                          <w:rPr>
                            <w:rFonts w:ascii="ＭＳ Ｐ明朝" w:eastAsia="ＭＳ Ｐ明朝" w:hAnsi="ＭＳ Ｐ明朝" w:hint="eastAsia"/>
                            <w:sz w:val="18"/>
                            <w:szCs w:val="18"/>
                          </w:rPr>
                          <w:t>（</w:t>
                        </w:r>
                        <w:r w:rsidRPr="00B86728">
                          <w:rPr>
                            <w:rFonts w:eastAsia="ＭＳ Ｐ明朝"/>
                            <w:sz w:val="18"/>
                            <w:szCs w:val="18"/>
                          </w:rPr>
                          <w:t>20000110</w:t>
                        </w:r>
                        <w:r w:rsidRPr="00B86728">
                          <w:rPr>
                            <w:rFonts w:ascii="ＭＳ Ｐ明朝" w:eastAsia="ＭＳ Ｐ明朝" w:hAnsi="ＭＳ Ｐ明朝" w:hint="eastAsia"/>
                            <w:sz w:val="18"/>
                            <w:szCs w:val="18"/>
                          </w:rPr>
                          <w:t>）</w:t>
                        </w:r>
                      </w:p>
                    </w:txbxContent>
                  </v:textbox>
                </v:shape>
                <v:shape id="Text Box 74" o:spid="_x0000_s1236" type="#_x0000_t202" style="position:absolute;left:14427;top:10420;width:9576;height:77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">
                  <v:textbox inset="5.85pt,.7pt,5.85pt,.7pt">
                    <w:txbxContent>
                      <w:p w14:paraId="1B366B8F" w14:textId="77777777" w:rsidR="00C63DD4" w:rsidRPr="00F34DB3" w:rsidRDefault="00C63DD4" w:rsidP="0080494B">
                        <w:pPr>
                          <w:spacing w:beforeLines="100" w:before="240" w:line="0" w:lineRule="atLeast"/>
                          <w:jc w:val="center"/>
                          <w:rPr>
                            <w:rFonts w:ascii="ＭＳ Ｐ明朝" w:eastAsia="ＭＳ Ｐ明朝" w:hAnsi="ＭＳ Ｐ明朝" w:cs="Arial"/>
                            <w:sz w:val="18"/>
                            <w:szCs w:val="18"/>
                          </w:rPr>
                        </w:pPr>
                        <w:r w:rsidRPr="00F34DB3">
                          <w:rPr>
                            <w:rFonts w:ascii="ＭＳ Ｐ明朝" w:eastAsia="ＭＳ Ｐ明朝" w:hAnsi="ＭＳ Ｐ明朝" w:cs="Arial" w:hint="eastAsia"/>
                            <w:sz w:val="18"/>
                            <w:szCs w:val="18"/>
                          </w:rPr>
                          <w:t>口腔咽頭の感染</w:t>
                        </w:r>
                      </w:p>
                      <w:p w14:paraId="11C91B07" w14:textId="77777777" w:rsidR="00C63DD4" w:rsidRPr="00F34DB3" w:rsidRDefault="00C63DD4" w:rsidP="0080494B">
                        <w:pPr>
                          <w:spacing w:beforeLines="100" w:before="240" w:line="0" w:lineRule="atLeast"/>
                          <w:jc w:val="center"/>
                          <w:rPr>
                            <w:rFonts w:ascii="ＭＳ Ｐ明朝" w:eastAsia="ＭＳ Ｐ明朝" w:hAnsi="ＭＳ Ｐ明朝" w:cs="Arial"/>
                            <w:sz w:val="18"/>
                            <w:szCs w:val="18"/>
                          </w:rPr>
                        </w:pPr>
                        <w:r w:rsidRPr="00F34DB3">
                          <w:rPr>
                            <w:rFonts w:ascii="ＭＳ Ｐ明朝" w:eastAsia="ＭＳ Ｐ明朝" w:hAnsi="ＭＳ Ｐ明朝" w:cs="Arial" w:hint="eastAsia"/>
                            <w:sz w:val="18"/>
                            <w:szCs w:val="18"/>
                          </w:rPr>
                          <w:t>（</w:t>
                        </w:r>
                        <w:r w:rsidRPr="00F34DB3">
                          <w:rPr>
                            <w:rFonts w:eastAsia="ＭＳ Ｐ明朝"/>
                            <w:sz w:val="18"/>
                            <w:szCs w:val="18"/>
                          </w:rPr>
                          <w:t>20000111</w:t>
                        </w:r>
                        <w:r w:rsidRPr="00F34DB3">
                          <w:rPr>
                            <w:rFonts w:ascii="ＭＳ Ｐ明朝" w:eastAsia="ＭＳ Ｐ明朝" w:hAnsi="ＭＳ Ｐ明朝" w:cs="Arial" w:hint="eastAsia"/>
                            <w:sz w:val="18"/>
                            <w:szCs w:val="18"/>
                          </w:rPr>
                          <w:t>）</w:t>
                        </w:r>
                      </w:p>
                    </w:txbxContent>
                  </v:textbox>
                </v:shape>
                <v:shape id="Text Box 75" o:spid="_x0000_s1237" type="#_x0000_t202" style="position:absolute;left:25330;top:10420;width:9385;height:77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">
                  <v:textbox inset="5.85pt,.7pt,5.85pt,.7pt">
                    <w:txbxContent>
                      <w:p w14:paraId="0FEE32A5" w14:textId="77777777" w:rsidR="00C63DD4" w:rsidRPr="00B86728" w:rsidRDefault="00C63DD4" w:rsidP="0080494B">
                        <w:pPr>
                          <w:spacing w:beforeLines="100" w:before="240" w:line="0" w:lineRule="atLeast"/>
                          <w:jc w:val="left"/>
                          <w:rPr>
                            <w:rFonts w:ascii="ＭＳ Ｐ明朝" w:eastAsia="ＭＳ Ｐ明朝" w:hAnsi="ＭＳ Ｐ明朝"/>
                            <w:sz w:val="18"/>
                            <w:szCs w:val="18"/>
                          </w:rPr>
                        </w:pPr>
                        <w:r w:rsidRPr="00B86728">
                          <w:rPr>
                            <w:rFonts w:ascii="ＭＳ Ｐ明朝" w:eastAsia="ＭＳ Ｐ明朝" w:hAnsi="ＭＳ Ｐ明朝" w:hint="eastAsia"/>
                            <w:sz w:val="18"/>
                            <w:szCs w:val="18"/>
                          </w:rPr>
                          <w:t>口腔咽頭のアレルギー状態</w:t>
                        </w:r>
                      </w:p>
                      <w:p w14:paraId="40199DB6" w14:textId="77777777" w:rsidR="00C63DD4" w:rsidRPr="00B86728" w:rsidRDefault="00C63DD4" w:rsidP="00103D47">
                        <w:pPr>
                          <w:spacing w:line="380" w:lineRule="atLeast"/>
                          <w:jc w:val="center"/>
                          <w:rPr>
                            <w:rFonts w:ascii="ＭＳ Ｐ明朝" w:eastAsia="ＭＳ Ｐ明朝" w:hAnsi="ＭＳ Ｐ明朝"/>
                            <w:sz w:val="18"/>
                            <w:szCs w:val="18"/>
                          </w:rPr>
                        </w:pPr>
                        <w:r w:rsidRPr="00B86728">
                          <w:rPr>
                            <w:rFonts w:ascii="ＭＳ Ｐ明朝" w:eastAsia="ＭＳ Ｐ明朝" w:hAnsi="ＭＳ Ｐ明朝" w:hint="eastAsia"/>
                            <w:sz w:val="18"/>
                            <w:szCs w:val="18"/>
                          </w:rPr>
                          <w:t>（</w:t>
                        </w:r>
                        <w:r w:rsidRPr="00B86728">
                          <w:rPr>
                            <w:rFonts w:eastAsia="ＭＳ Ｐ明朝"/>
                            <w:sz w:val="18"/>
                            <w:szCs w:val="18"/>
                          </w:rPr>
                          <w:t>20000112</w:t>
                        </w:r>
                        <w:r w:rsidRPr="00B86728">
                          <w:rPr>
                            <w:rFonts w:ascii="ＭＳ Ｐ明朝" w:eastAsia="ＭＳ Ｐ明朝" w:hAnsi="ＭＳ Ｐ明朝" w:hint="eastAsia"/>
                            <w:sz w:val="18"/>
                            <w:szCs w:val="18"/>
                          </w:rPr>
                          <w:t>）</w:t>
                        </w:r>
                      </w:p>
                      <w:p w14:paraId="31C42AAE" w14:textId="77777777" w:rsidR="00C63DD4" w:rsidRPr="00B86728" w:rsidRDefault="00C63DD4" w:rsidP="00874597">
                        <w:pPr>
                          <w:spacing w:line="0" w:lineRule="atLeast"/>
                          <w:rPr>
                            <w:rFonts w:ascii="ＭＳ Ｐ明朝" w:eastAsia="ＭＳ Ｐ明朝" w:hAnsi="ＭＳ Ｐ明朝"/>
                            <w:sz w:val="18"/>
                            <w:szCs w:val="18"/>
                          </w:rPr>
                        </w:pPr>
                      </w:p>
                    </w:txbxContent>
                  </v:textbox>
                </v:shape>
                <v:shape id="Text Box 76" o:spid="_x0000_s1238" type="#_x0000_t202" style="position:absolute;left:36239;top:10420;width:7525;height:77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">
                  <v:textbox inset="5.85pt,.7pt,5.85pt,.7pt">
                    <w:txbxContent>
                      <w:p w14:paraId="7B3419B8" w14:textId="77777777" w:rsidR="00C63DD4" w:rsidRPr="00B86728" w:rsidRDefault="00C63DD4" w:rsidP="0080494B">
                        <w:pPr>
                          <w:spacing w:beforeLines="100" w:before="240" w:line="0" w:lineRule="atLeast"/>
                          <w:jc w:val="center"/>
                          <w:rPr>
                            <w:rFonts w:ascii="ＭＳ Ｐ明朝" w:eastAsia="ＭＳ Ｐ明朝" w:hAnsi="ＭＳ Ｐ明朝"/>
                            <w:sz w:val="18"/>
                            <w:szCs w:val="18"/>
                          </w:rPr>
                        </w:pPr>
                        <w:r w:rsidRPr="00B86728">
                          <w:rPr>
                            <w:rFonts w:ascii="ＭＳ Ｐ明朝" w:eastAsia="ＭＳ Ｐ明朝" w:hAnsi="ＭＳ Ｐ明朝" w:hint="eastAsia"/>
                            <w:sz w:val="18"/>
                            <w:szCs w:val="18"/>
                          </w:rPr>
                          <w:t>歯肉障害</w:t>
                        </w:r>
                      </w:p>
                      <w:p w14:paraId="18CBA50D" w14:textId="77777777" w:rsidR="00C63DD4" w:rsidRPr="00B86728" w:rsidRDefault="00C63DD4" w:rsidP="00103D47">
                        <w:pPr>
                          <w:spacing w:line="460" w:lineRule="atLeast"/>
                          <w:jc w:val="center"/>
                          <w:rPr>
                            <w:rFonts w:ascii="ＭＳ Ｐ明朝" w:eastAsia="ＭＳ Ｐ明朝" w:hAnsi="ＭＳ Ｐ明朝"/>
                            <w:sz w:val="18"/>
                            <w:szCs w:val="18"/>
                          </w:rPr>
                        </w:pPr>
                        <w:r w:rsidRPr="00B86728">
                          <w:rPr>
                            <w:rFonts w:ascii="ＭＳ Ｐ明朝" w:eastAsia="ＭＳ Ｐ明朝" w:hAnsi="ＭＳ Ｐ明朝" w:hint="eastAsia"/>
                            <w:sz w:val="18"/>
                            <w:szCs w:val="18"/>
                          </w:rPr>
                          <w:t>（</w:t>
                        </w:r>
                        <w:r w:rsidRPr="00B86728">
                          <w:rPr>
                            <w:rFonts w:eastAsia="ＭＳ Ｐ明朝"/>
                            <w:sz w:val="18"/>
                            <w:szCs w:val="18"/>
                          </w:rPr>
                          <w:t>20000113</w:t>
                        </w:r>
                        <w:r w:rsidRPr="00B86728">
                          <w:rPr>
                            <w:rFonts w:ascii="ＭＳ Ｐ明朝" w:eastAsia="ＭＳ Ｐ明朝" w:hAnsi="ＭＳ Ｐ明朝" w:hint="eastAsia"/>
                            <w:sz w:val="18"/>
                            <w:szCs w:val="18"/>
                          </w:rPr>
                          <w:t>）</w:t>
                        </w:r>
                      </w:p>
                    </w:txbxContent>
                  </v:textbox>
                </v:shape>
                <v:shape id="Text Box 77" o:spid="_x0000_s1239" type="#_x0000_t202" style="position:absolute;left:44907;top:10420;width:16002;height:77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">
                  <v:textbox inset="5.85pt,.7pt,5.85pt,.7pt">
                    <w:txbxContent>
                      <w:p w14:paraId="0AC2AE8B" w14:textId="77777777" w:rsidR="00C63DD4" w:rsidRPr="00B86728" w:rsidRDefault="00C63DD4" w:rsidP="0080494B">
                        <w:pPr>
                          <w:spacing w:beforeLines="100" w:before="240" w:line="0" w:lineRule="atLeast"/>
                          <w:jc w:val="left"/>
                          <w:rPr>
                            <w:rFonts w:ascii="ＭＳ Ｐ明朝" w:eastAsia="ＭＳ Ｐ明朝" w:hAnsi="ＭＳ Ｐ明朝"/>
                            <w:sz w:val="18"/>
                            <w:szCs w:val="18"/>
                          </w:rPr>
                        </w:pPr>
                        <w:r w:rsidRPr="00B86728">
                          <w:rPr>
                            <w:rFonts w:ascii="ＭＳ Ｐ明朝" w:eastAsia="ＭＳ Ｐ明朝" w:hAnsi="ＭＳ Ｐ明朝" w:hint="eastAsia"/>
                            <w:sz w:val="18"/>
                            <w:szCs w:val="18"/>
                          </w:rPr>
                          <w:t>口腔咽頭の状態</w:t>
                        </w:r>
                        <w:r w:rsidRPr="00B86728">
                          <w:rPr>
                            <w:rFonts w:ascii="ＭＳ Ｐ明朝" w:eastAsia="ＭＳ Ｐ明朝" w:hAnsi="ＭＳ Ｐ明朝" w:cs="Arial" w:hint="eastAsia"/>
                            <w:sz w:val="18"/>
                            <w:szCs w:val="18"/>
                          </w:rPr>
                          <w:t>（新生物、感染およびアレルギーを除く）</w:t>
                        </w:r>
                      </w:p>
                      <w:p w14:paraId="69AEC59D" w14:textId="77777777" w:rsidR="00C63DD4" w:rsidRPr="00B86728" w:rsidRDefault="00C63DD4" w:rsidP="00103D47">
                        <w:pPr>
                          <w:spacing w:line="320" w:lineRule="atLeast"/>
                          <w:jc w:val="center"/>
                          <w:rPr>
                            <w:rFonts w:ascii="ＭＳ Ｐ明朝" w:eastAsia="ＭＳ Ｐ明朝" w:hAnsi="ＭＳ Ｐ明朝"/>
                            <w:sz w:val="18"/>
                            <w:szCs w:val="18"/>
                          </w:rPr>
                        </w:pPr>
                        <w:r w:rsidRPr="00B86728">
                          <w:rPr>
                            <w:rFonts w:ascii="ＭＳ Ｐ明朝" w:eastAsia="ＭＳ Ｐ明朝" w:hAnsi="ＭＳ Ｐ明朝" w:hint="eastAsia"/>
                            <w:sz w:val="18"/>
                            <w:szCs w:val="18"/>
                          </w:rPr>
                          <w:t>（</w:t>
                        </w:r>
                        <w:r w:rsidRPr="00B86728">
                          <w:rPr>
                            <w:rFonts w:eastAsia="ＭＳ Ｐ明朝"/>
                            <w:sz w:val="18"/>
                            <w:szCs w:val="18"/>
                          </w:rPr>
                          <w:t>20000114</w:t>
                        </w:r>
                        <w:r w:rsidRPr="00B86728">
                          <w:rPr>
                            <w:rFonts w:ascii="ＭＳ Ｐ明朝" w:eastAsia="ＭＳ Ｐ明朝" w:hAnsi="ＭＳ Ｐ明朝" w:hint="eastAsia"/>
                            <w:sz w:val="18"/>
                            <w:szCs w:val="18"/>
                          </w:rPr>
                          <w:t>）</w:t>
                        </w:r>
                      </w:p>
                    </w:txbxContent>
                  </v:textbox>
                </v:shape>
                <v:line id="Line 78" o:spid="_x0000_s1240" style="position:absolute;visibility:visible;mso-wrap-style:square" from="6667,7950" to="6673,103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"/>
                <v:line id="Line 79" o:spid="_x0000_s1241" style="position:absolute;visibility:visible;mso-wrap-style:square" from="18002,7950" to="18008,103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"/>
                <v:line id="Line 80" o:spid="_x0000_s1242" style="position:absolute;visibility:visible;mso-wrap-style:square" from="38855,7950" to="38862,103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"/>
                <v:line id="Line 81" o:spid="_x0000_s1243" style="position:absolute;visibility:visible;mso-wrap-style:square" from="53397,7950" to="53403,104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"/>
                <v:line id="Line 82" o:spid="_x0000_s1244" style="position:absolute;flip:y;visibility:visible;mso-wrap-style:square" from="6667,7931" to="53384,79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"/>
                <v:line id="直線コネクタ 110" o:spid="_x0000_s1245" style="position:absolute;flip:x;visibility:visible;mso-wrap-style:square" from="30708,6191" to="30714,103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"/>
                <w10:anchorlock/>
              </v:group>
            </w:pict>
          </mc:Fallback>
        </mc:AlternateContent>
      </w:r>
    </w:p>
    <w:p w14:paraId="38BD5098" w14:textId="5317CF8C" w:rsidR="00874597" w:rsidRPr="005A24F7" w:rsidRDefault="00874597" w:rsidP="00690665">
      <w:pPr>
        <w:pStyle w:val="a4"/>
        <w:spacing w:before="0" w:after="0" w:line="300" w:lineRule="atLeast"/>
        <w:jc w:val="center"/>
        <w:rPr>
          <w:rFonts w:ascii="Arial" w:eastAsia="ＭＳ Ｐ明朝" w:hAnsi="Arial" w:cs="Arial"/>
          <w:szCs w:val="22"/>
        </w:rPr>
      </w:pPr>
      <w:r w:rsidRPr="005A24F7">
        <w:rPr>
          <w:rFonts w:ascii="Arial" w:eastAsia="ＭＳ Ｐ明朝" w:hAnsi="ＭＳ Ｐ明朝" w:cs="Arial"/>
        </w:rPr>
        <w:t>図</w:t>
      </w:r>
      <w:r w:rsidRPr="005A24F7">
        <w:rPr>
          <w:rFonts w:ascii="Arial" w:eastAsia="ＭＳ Ｐ明朝" w:hAnsi="Arial" w:cs="Arial"/>
        </w:rPr>
        <w:t>2-17</w:t>
      </w:r>
      <w:r w:rsidR="00C87FAA">
        <w:rPr>
          <w:rFonts w:ascii="Arial" w:eastAsia="ＭＳ Ｐ明朝" w:hAnsi="Arial" w:cs="Arial" w:hint="eastAsia"/>
        </w:rPr>
        <w:t xml:space="preserve">　「</w:t>
      </w:r>
      <w:r w:rsidRPr="005A24F7">
        <w:rPr>
          <w:rFonts w:ascii="Arial" w:eastAsia="ＭＳ Ｐ明朝" w:hAnsi="ＭＳ Ｐ明朝" w:cs="Arial"/>
          <w:szCs w:val="22"/>
        </w:rPr>
        <w:t>口腔咽頭</w:t>
      </w:r>
      <w:r w:rsidRPr="005A24F7">
        <w:rPr>
          <w:rFonts w:ascii="Arial" w:eastAsia="ＭＳ Ｐ明朝" w:hAnsi="ＭＳ Ｐ明朝" w:cs="Arial"/>
        </w:rPr>
        <w:t>障害</w:t>
      </w:r>
      <w:r w:rsidR="00192D2E" w:rsidRPr="00192D2E">
        <w:rPr>
          <w:rFonts w:ascii="Arial" w:eastAsia="ＭＳ Ｐ明朝" w:hAnsi="ＭＳ Ｐ明朝" w:cs="Arial" w:hint="eastAsia"/>
        </w:rPr>
        <w:t>（</w:t>
      </w:r>
      <w:r w:rsidR="00192D2E" w:rsidRPr="00192D2E">
        <w:rPr>
          <w:rFonts w:ascii="Arial" w:eastAsia="ＭＳ Ｐ明朝" w:hAnsi="ＭＳ Ｐ明朝" w:cs="Arial" w:hint="eastAsia"/>
        </w:rPr>
        <w:t>Oropharyngeal disorders</w:t>
      </w:r>
      <w:r w:rsidR="00192D2E" w:rsidRPr="00192D2E">
        <w:rPr>
          <w:rFonts w:ascii="Arial" w:eastAsia="ＭＳ Ｐ明朝" w:hAnsi="ＭＳ Ｐ明朝" w:cs="Arial" w:hint="eastAsia"/>
        </w:rPr>
        <w:t>）</w:t>
      </w:r>
      <w:r w:rsidRPr="005A24F7">
        <w:rPr>
          <w:rFonts w:ascii="Arial" w:eastAsia="ＭＳ Ｐ明朝" w:hAnsi="ＭＳ Ｐ明朝" w:cs="Arial"/>
          <w:szCs w:val="22"/>
        </w:rPr>
        <w:t>（ＳＭＱ）</w:t>
      </w:r>
      <w:r w:rsidR="00C87FAA">
        <w:rPr>
          <w:rFonts w:ascii="Arial" w:eastAsia="ＭＳ Ｐ明朝" w:hAnsi="ＭＳ Ｐ明朝" w:cs="Arial" w:hint="eastAsia"/>
          <w:szCs w:val="22"/>
        </w:rPr>
        <w:t>」</w:t>
      </w:r>
      <w:r w:rsidRPr="005A24F7">
        <w:rPr>
          <w:rFonts w:ascii="Arial" w:eastAsia="ＭＳ Ｐ明朝" w:hAnsi="ＭＳ Ｐ明朝" w:cs="Arial"/>
          <w:szCs w:val="22"/>
        </w:rPr>
        <w:t>の階層構造</w:t>
      </w:r>
    </w:p>
    <w:p w14:paraId="51C9B720" w14:textId="77777777" w:rsidR="00874597" w:rsidRPr="005A24F7" w:rsidRDefault="00874597" w:rsidP="00874597">
      <w:pPr>
        <w:jc w:val="center"/>
        <w:rPr>
          <w:rFonts w:ascii="Arial" w:eastAsia="ＭＳ Ｐ明朝" w:hAnsi="Arial" w:cs="Arial"/>
          <w:b/>
          <w:szCs w:val="22"/>
        </w:rPr>
      </w:pPr>
    </w:p>
    <w:p w14:paraId="428333A5" w14:textId="71C60C65" w:rsidR="00874597" w:rsidRPr="008D478E" w:rsidRDefault="00874597" w:rsidP="00E61441">
      <w:pPr>
        <w:numPr>
          <w:ilvl w:val="0"/>
          <w:numId w:val="3"/>
        </w:numPr>
        <w:adjustRightInd/>
        <w:textAlignment w:val="auto"/>
        <w:rPr>
          <w:rFonts w:ascii="Arial" w:eastAsia="ＭＳ Ｐ明朝" w:hAnsi="ＭＳ Ｐ明朝" w:cs="Arial"/>
          <w:szCs w:val="22"/>
        </w:rPr>
      </w:pPr>
      <w:r w:rsidRPr="005A24F7">
        <w:rPr>
          <w:rFonts w:ascii="Arial" w:eastAsia="ＭＳ Ｐ明朝" w:hAnsi="ＭＳ Ｐ明朝" w:cs="Arial"/>
          <w:szCs w:val="22"/>
        </w:rPr>
        <w:t>サブ</w:t>
      </w:r>
      <w:r w:rsidRPr="008D478E">
        <w:rPr>
          <w:rFonts w:ascii="Arial" w:eastAsia="ＭＳ Ｐ明朝" w:hAnsi="ＭＳ Ｐ明朝" w:cs="Arial"/>
          <w:szCs w:val="22"/>
        </w:rPr>
        <w:t>SMQ</w:t>
      </w:r>
      <w:r w:rsidRPr="005A24F7">
        <w:rPr>
          <w:rFonts w:ascii="Arial" w:eastAsia="ＭＳ Ｐ明朝" w:hAnsi="ＭＳ Ｐ明朝" w:cs="Arial"/>
          <w:szCs w:val="22"/>
        </w:rPr>
        <w:t>「</w:t>
      </w:r>
      <w:r w:rsidR="005439C8" w:rsidRPr="008D478E">
        <w:rPr>
          <w:rFonts w:ascii="Arial" w:eastAsia="ＭＳ Ｐ明朝" w:hAnsi="ＭＳ Ｐ明朝" w:cs="Arial"/>
          <w:szCs w:val="22"/>
        </w:rPr>
        <w:t>口腔咽頭の状態（新生物、感染およびアレルギーを除く）</w:t>
      </w:r>
      <w:r w:rsidR="00192D2E">
        <w:rPr>
          <w:rFonts w:ascii="Arial" w:eastAsia="ＭＳ Ｐ明朝" w:hAnsi="ＭＳ Ｐ明朝" w:cs="Arial"/>
          <w:szCs w:val="22"/>
        </w:rPr>
        <w:t>（</w:t>
      </w:r>
      <w:r w:rsidR="00192D2E">
        <w:rPr>
          <w:rFonts w:ascii="Arial" w:eastAsia="ＭＳ Ｐ明朝" w:hAnsi="ＭＳ Ｐ明朝" w:cs="Arial" w:hint="eastAsia"/>
          <w:szCs w:val="22"/>
        </w:rPr>
        <w:t>Oropharyngeal conditions</w:t>
      </w:r>
      <w:r w:rsidR="00E61441">
        <w:rPr>
          <w:rFonts w:ascii="Arial" w:eastAsia="ＭＳ Ｐ明朝" w:hAnsi="ＭＳ Ｐ明朝" w:cs="Arial"/>
          <w:szCs w:val="22"/>
        </w:rPr>
        <w:t xml:space="preserve"> </w:t>
      </w:r>
      <w:r w:rsidR="00192D2E" w:rsidRPr="00960271">
        <w:rPr>
          <w:rFonts w:ascii="Arial" w:eastAsia="ＭＳ Ｐ明朝" w:hAnsi="ＭＳ Ｐ明朝" w:cs="Arial" w:hint="eastAsia"/>
          <w:szCs w:val="22"/>
        </w:rPr>
        <w:t>(</w:t>
      </w:r>
      <w:r w:rsidR="00E61441" w:rsidRPr="00960271">
        <w:rPr>
          <w:rFonts w:ascii="Arial" w:eastAsia="ＭＳ Ｐ明朝" w:hAnsi="ＭＳ Ｐ明朝" w:cs="Arial"/>
          <w:szCs w:val="22"/>
        </w:rPr>
        <w:t>excl neoplasms, infections and allergies</w:t>
      </w:r>
      <w:r w:rsidR="00192D2E" w:rsidRPr="00960271">
        <w:rPr>
          <w:rFonts w:ascii="Arial" w:eastAsia="ＭＳ Ｐ明朝" w:hAnsi="ＭＳ Ｐ明朝" w:cs="Arial"/>
          <w:szCs w:val="22"/>
        </w:rPr>
        <w:t>)</w:t>
      </w:r>
      <w:r w:rsidR="00192D2E" w:rsidRPr="00960271">
        <w:rPr>
          <w:rFonts w:ascii="Arial" w:eastAsia="ＭＳ Ｐ明朝" w:hAnsi="ＭＳ Ｐ明朝" w:cs="Arial"/>
          <w:szCs w:val="22"/>
        </w:rPr>
        <w:t>）</w:t>
      </w:r>
      <w:r w:rsidR="00F21F14" w:rsidRPr="00960271">
        <w:rPr>
          <w:rFonts w:ascii="Arial" w:eastAsia="ＭＳ Ｐ明朝" w:hAnsi="ＭＳ Ｐ明朝" w:cs="Arial"/>
          <w:szCs w:val="22"/>
        </w:rPr>
        <w:t>（ＳＭＱ）</w:t>
      </w:r>
      <w:r w:rsidRPr="00960271">
        <w:rPr>
          <w:rFonts w:ascii="Arial" w:eastAsia="ＭＳ Ｐ明朝" w:hAnsi="ＭＳ Ｐ明朝" w:cs="Arial"/>
          <w:szCs w:val="22"/>
        </w:rPr>
        <w:t>」は、</w:t>
      </w:r>
      <w:r w:rsidRPr="00960271">
        <w:rPr>
          <w:rFonts w:ascii="Arial" w:eastAsia="ＭＳ Ｐ明朝" w:hAnsi="ＭＳ Ｐ明朝" w:cs="Arial"/>
          <w:szCs w:val="22"/>
        </w:rPr>
        <w:t>CIOMS</w:t>
      </w:r>
      <w:r w:rsidR="00E76B19" w:rsidRPr="00960271">
        <w:rPr>
          <w:rFonts w:ascii="Arial" w:eastAsia="ＭＳ Ｐ明朝" w:hAnsi="ＭＳ Ｐ明朝" w:cs="Arial" w:hint="eastAsia"/>
          <w:szCs w:val="22"/>
        </w:rPr>
        <w:t>-</w:t>
      </w:r>
      <w:r w:rsidRPr="00960271">
        <w:rPr>
          <w:rFonts w:ascii="Arial" w:eastAsia="ＭＳ Ｐ明朝" w:hAnsi="ＭＳ Ｐ明朝" w:cs="Arial"/>
          <w:szCs w:val="22"/>
        </w:rPr>
        <w:t>WG</w:t>
      </w:r>
      <w:r w:rsidRPr="00960271">
        <w:rPr>
          <w:rFonts w:ascii="Arial" w:eastAsia="ＭＳ Ｐ明朝" w:hAnsi="ＭＳ Ｐ明朝" w:cs="Arial"/>
          <w:szCs w:val="22"/>
        </w:rPr>
        <w:t>のオリジナル文書では「口腔咽頭の病変</w:t>
      </w:r>
      <w:r w:rsidR="00192D2E" w:rsidRPr="00960271">
        <w:rPr>
          <w:rFonts w:ascii="Arial" w:eastAsia="ＭＳ Ｐ明朝" w:hAnsi="ＭＳ Ｐ明朝" w:cs="Arial"/>
          <w:szCs w:val="22"/>
        </w:rPr>
        <w:t>（</w:t>
      </w:r>
      <w:r w:rsidR="00192D2E" w:rsidRPr="00960271">
        <w:rPr>
          <w:rFonts w:ascii="Arial" w:eastAsia="ＭＳ Ｐ明朝" w:hAnsi="ＭＳ Ｐ明朝" w:cs="Arial" w:hint="eastAsia"/>
          <w:szCs w:val="22"/>
        </w:rPr>
        <w:t>Oropharyngeal lesions</w:t>
      </w:r>
      <w:r w:rsidR="00192D2E" w:rsidRPr="00960271">
        <w:rPr>
          <w:rFonts w:ascii="Arial" w:eastAsia="ＭＳ Ｐ明朝" w:hAnsi="ＭＳ Ｐ明朝" w:cs="Arial"/>
          <w:szCs w:val="22"/>
        </w:rPr>
        <w:t>）</w:t>
      </w:r>
      <w:r w:rsidRPr="00960271">
        <w:rPr>
          <w:rFonts w:ascii="Arial" w:eastAsia="ＭＳ Ｐ明朝" w:hAnsi="ＭＳ Ｐ明朝" w:cs="Arial"/>
          <w:szCs w:val="22"/>
        </w:rPr>
        <w:t>（ＳＭＱ）」と</w:t>
      </w:r>
      <w:r w:rsidRPr="005A24F7">
        <w:rPr>
          <w:rFonts w:ascii="Arial" w:eastAsia="ＭＳ Ｐ明朝" w:hAnsi="ＭＳ Ｐ明朝" w:cs="Arial"/>
          <w:szCs w:val="22"/>
        </w:rPr>
        <w:t>して記載されている。</w:t>
      </w:r>
    </w:p>
    <w:p w14:paraId="3E6125CC" w14:textId="77777777" w:rsidR="00690665" w:rsidRPr="005A24F7" w:rsidRDefault="00690665" w:rsidP="00690665">
      <w:pPr>
        <w:adjustRightInd/>
        <w:textAlignment w:val="auto"/>
        <w:rPr>
          <w:rFonts w:ascii="Arial" w:eastAsia="ＭＳ Ｐ明朝" w:hAnsi="Arial" w:cs="Arial"/>
          <w:szCs w:val="22"/>
        </w:rPr>
      </w:pPr>
    </w:p>
    <w:p w14:paraId="2FF3C952" w14:textId="3347BF1B" w:rsidR="00E83BCD" w:rsidRPr="00EF62DC" w:rsidRDefault="000A6FF9" w:rsidP="00916949">
      <w:pPr>
        <w:pStyle w:val="4"/>
      </w:pPr>
      <w:r>
        <w:t>2.</w:t>
      </w:r>
      <w:r w:rsidR="0098665B">
        <w:rPr>
          <w:lang w:val="en-US"/>
        </w:rPr>
        <w:t>7</w:t>
      </w:r>
      <w:r w:rsidR="000F212A">
        <w:rPr>
          <w:lang w:val="en-US"/>
        </w:rPr>
        <w:t>7</w:t>
      </w:r>
      <w:r>
        <w:t>.4</w:t>
      </w:r>
      <w:r w:rsidR="00355CB9" w:rsidRPr="00EF62DC">
        <w:t xml:space="preserve">　検索の実施と検索結果の予測に関する注釈</w:t>
      </w:r>
    </w:p>
    <w:p w14:paraId="367F09D5" w14:textId="46972092" w:rsidR="00874597" w:rsidRPr="005A24F7" w:rsidRDefault="00874597" w:rsidP="00874597">
      <w:pPr>
        <w:rPr>
          <w:rFonts w:ascii="Arial" w:eastAsia="ＭＳ Ｐ明朝" w:hAnsi="Arial" w:cs="Arial"/>
        </w:rPr>
      </w:pPr>
      <w:r w:rsidRPr="005A24F7">
        <w:rPr>
          <w:rFonts w:ascii="Arial" w:eastAsia="ＭＳ Ｐ明朝" w:hAnsi="ＭＳ Ｐ明朝" w:cs="Arial"/>
        </w:rPr>
        <w:t>「口腔咽頭障害</w:t>
      </w:r>
      <w:r w:rsidR="00192D2E" w:rsidRPr="00C87FAA">
        <w:rPr>
          <w:rFonts w:ascii="Arial" w:eastAsia="ＭＳ Ｐ明朝" w:hAnsi="ＭＳ Ｐ明朝" w:cs="Arial" w:hint="eastAsia"/>
          <w:lang w:val="fr-BE"/>
        </w:rPr>
        <w:t>（</w:t>
      </w:r>
      <w:r w:rsidR="00192D2E" w:rsidRPr="00C87FAA">
        <w:rPr>
          <w:rFonts w:ascii="Arial" w:eastAsia="ＭＳ Ｐ明朝" w:hAnsi="ＭＳ Ｐ明朝" w:cs="Arial"/>
          <w:lang w:val="fr-BE"/>
        </w:rPr>
        <w:t>Oropharyngeal disorders</w:t>
      </w:r>
      <w:r w:rsidR="00192D2E" w:rsidRPr="00C87FAA">
        <w:rPr>
          <w:rFonts w:ascii="Arial" w:eastAsia="ＭＳ Ｐ明朝" w:hAnsi="ＭＳ Ｐ明朝" w:cs="Arial" w:hint="eastAsia"/>
          <w:lang w:val="fr-BE"/>
        </w:rPr>
        <w:t>）</w:t>
      </w:r>
      <w:r w:rsidRPr="00C87FAA">
        <w:rPr>
          <w:rFonts w:ascii="Arial" w:eastAsia="ＭＳ Ｐ明朝" w:hAnsi="ＭＳ Ｐ明朝" w:cs="Arial"/>
          <w:lang w:val="fr-BE"/>
        </w:rPr>
        <w:t>（ＳＭＱ）</w:t>
      </w:r>
      <w:r w:rsidRPr="005A24F7">
        <w:rPr>
          <w:rFonts w:ascii="Arial" w:eastAsia="ＭＳ Ｐ明朝" w:hAnsi="ＭＳ Ｐ明朝" w:cs="Arial"/>
        </w:rPr>
        <w:t>」は狭域検索用語のみを持つ階層構造の</w:t>
      </w:r>
      <w:r w:rsidRPr="00C87FAA">
        <w:rPr>
          <w:rFonts w:ascii="Arial" w:eastAsia="ＭＳ Ｐ明朝" w:hAnsi="Arial" w:cs="Arial"/>
          <w:lang w:val="fr-BE"/>
        </w:rPr>
        <w:t>SMQ</w:t>
      </w:r>
      <w:r w:rsidRPr="005A24F7">
        <w:rPr>
          <w:rFonts w:ascii="Arial" w:eastAsia="ＭＳ Ｐ明朝" w:hAnsi="ＭＳ Ｐ明朝" w:cs="Arial"/>
        </w:rPr>
        <w:t>である。従って狭域検索と広域検索では同じ結果が得られる。詳細は</w:t>
      </w:r>
      <w:r w:rsidRPr="005A24F7">
        <w:rPr>
          <w:rFonts w:ascii="Arial" w:eastAsia="ＭＳ Ｐ明朝" w:hAnsi="Arial" w:cs="Arial"/>
        </w:rPr>
        <w:t>1.5.2.1</w:t>
      </w:r>
      <w:r w:rsidRPr="005A24F7">
        <w:rPr>
          <w:rFonts w:ascii="Arial" w:eastAsia="ＭＳ Ｐ明朝" w:hAnsi="ＭＳ Ｐ明朝" w:cs="Arial"/>
        </w:rPr>
        <w:t>を参照のこと。</w:t>
      </w:r>
    </w:p>
    <w:p w14:paraId="42A90F50" w14:textId="77777777" w:rsidR="00874597" w:rsidRPr="005A24F7" w:rsidRDefault="00874597" w:rsidP="00657059">
      <w:pPr>
        <w:ind w:left="630" w:hangingChars="300" w:hanging="630"/>
        <w:rPr>
          <w:rFonts w:ascii="Arial" w:eastAsia="ＭＳ Ｐ明朝" w:hAnsi="Arial" w:cs="Arial"/>
        </w:rPr>
      </w:pPr>
    </w:p>
    <w:p w14:paraId="6ABD4F38" w14:textId="2C76F2CF" w:rsidR="00E83BCD" w:rsidRPr="00EF62DC" w:rsidRDefault="000A6FF9" w:rsidP="00916949">
      <w:pPr>
        <w:pStyle w:val="4"/>
      </w:pPr>
      <w:r>
        <w:t>2.</w:t>
      </w:r>
      <w:r w:rsidR="0098665B">
        <w:rPr>
          <w:lang w:val="en-US"/>
        </w:rPr>
        <w:t>7</w:t>
      </w:r>
      <w:r w:rsidR="000F212A">
        <w:rPr>
          <w:lang w:val="en-US"/>
        </w:rPr>
        <w:t>7</w:t>
      </w:r>
      <w:r>
        <w:t>.5</w:t>
      </w:r>
      <w:r w:rsidR="00355CB9" w:rsidRPr="00EF62DC">
        <w:t xml:space="preserve">　「口腔咽頭障害</w:t>
      </w:r>
      <w:r w:rsidR="00192D2E" w:rsidRPr="00192D2E">
        <w:rPr>
          <w:rFonts w:hint="eastAsia"/>
        </w:rPr>
        <w:t>（</w:t>
      </w:r>
      <w:r w:rsidR="00192D2E" w:rsidRPr="00192D2E">
        <w:rPr>
          <w:rFonts w:hint="eastAsia"/>
        </w:rPr>
        <w:t>Oropharyngeal disorders</w:t>
      </w:r>
      <w:r w:rsidR="00192D2E" w:rsidRPr="00192D2E">
        <w:rPr>
          <w:rFonts w:hint="eastAsia"/>
        </w:rPr>
        <w:t>）</w:t>
      </w:r>
      <w:r w:rsidR="00355CB9" w:rsidRPr="00EF62DC">
        <w:t>（ＳＭＱ）」のための参考資料リスト</w:t>
      </w:r>
    </w:p>
    <w:p w14:paraId="7B950B68" w14:textId="77777777" w:rsidR="00874597" w:rsidRPr="005A24F7" w:rsidRDefault="00874597" w:rsidP="008B0A6B">
      <w:pPr>
        <w:numPr>
          <w:ilvl w:val="0"/>
          <w:numId w:val="80"/>
        </w:numPr>
        <w:jc w:val="left"/>
        <w:rPr>
          <w:rFonts w:ascii="Arial" w:eastAsia="ＭＳ Ｐ明朝" w:hAnsi="Arial" w:cs="Arial"/>
        </w:rPr>
      </w:pPr>
      <w:r w:rsidRPr="005A24F7">
        <w:rPr>
          <w:rFonts w:ascii="Arial" w:eastAsia="ＭＳ Ｐ明朝" w:hAnsi="Arial" w:cs="Arial"/>
        </w:rPr>
        <w:t>Reporting Adverse Drug Reactions - Definitions of terms and criteria for their use.  Council for International Organizations of Medical Sciences (CIOMS); 1999</w:t>
      </w:r>
    </w:p>
    <w:p w14:paraId="1FE37C7C" w14:textId="77777777" w:rsidR="00874597" w:rsidRPr="005A24F7" w:rsidRDefault="00874597" w:rsidP="008B0A6B">
      <w:pPr>
        <w:numPr>
          <w:ilvl w:val="0"/>
          <w:numId w:val="80"/>
        </w:numPr>
        <w:jc w:val="left"/>
        <w:rPr>
          <w:rFonts w:ascii="Arial" w:eastAsia="ＭＳ Ｐ明朝" w:hAnsi="Arial" w:cs="Arial"/>
        </w:rPr>
      </w:pPr>
      <w:proofErr w:type="spellStart"/>
      <w:r w:rsidRPr="005A24F7">
        <w:rPr>
          <w:rFonts w:ascii="Arial" w:eastAsia="ＭＳ Ｐ明朝" w:hAnsi="Arial" w:cs="Arial"/>
        </w:rPr>
        <w:t>Dorland’Illustrated</w:t>
      </w:r>
      <w:proofErr w:type="spellEnd"/>
      <w:r w:rsidRPr="005A24F7">
        <w:rPr>
          <w:rFonts w:ascii="Arial" w:eastAsia="ＭＳ Ｐ明朝" w:hAnsi="Arial" w:cs="Arial"/>
        </w:rPr>
        <w:t xml:space="preserve"> Medical Dictionary – Saunders 2003, 30</w:t>
      </w:r>
      <w:r w:rsidRPr="005A24F7">
        <w:rPr>
          <w:rFonts w:ascii="Arial" w:eastAsia="ＭＳ Ｐ明朝" w:hAnsi="Arial" w:cs="Arial"/>
          <w:vertAlign w:val="superscript"/>
        </w:rPr>
        <w:t>th</w:t>
      </w:r>
      <w:r w:rsidRPr="005A24F7">
        <w:rPr>
          <w:rFonts w:ascii="Arial" w:eastAsia="ＭＳ Ｐ明朝" w:hAnsi="Arial" w:cs="Arial"/>
        </w:rPr>
        <w:t xml:space="preserve"> Edition</w:t>
      </w:r>
    </w:p>
    <w:p w14:paraId="752B6381" w14:textId="42ED2FE9" w:rsidR="00E83BCD" w:rsidRPr="00CE081A" w:rsidRDefault="00874597" w:rsidP="00111A35">
      <w:pPr>
        <w:pStyle w:val="3"/>
        <w:rPr>
          <w:lang w:val="en-US"/>
        </w:rPr>
      </w:pPr>
      <w:bookmarkStart w:id="751" w:name="_2.68_「骨壊死（Osteonecrosis）（ＳＭＱ）」"/>
      <w:bookmarkEnd w:id="751"/>
      <w:r w:rsidRPr="00CE081A">
        <w:rPr>
          <w:lang w:val="en-US"/>
        </w:rPr>
        <w:br w:type="page"/>
      </w:r>
      <w:bookmarkStart w:id="752" w:name="_Toc252960010"/>
      <w:bookmarkStart w:id="753" w:name="_Toc78904352"/>
      <w:bookmarkStart w:id="754" w:name="_Toc95749481"/>
      <w:bookmarkStart w:id="755" w:name="_Toc236642822"/>
      <w:r w:rsidR="008E71CA" w:rsidRPr="00CE081A">
        <w:rPr>
          <w:lang w:val="en-US"/>
        </w:rPr>
        <w:lastRenderedPageBreak/>
        <w:t>2.</w:t>
      </w:r>
      <w:r w:rsidR="0098665B" w:rsidRPr="00CE081A">
        <w:rPr>
          <w:lang w:val="en-US"/>
        </w:rPr>
        <w:t>7</w:t>
      </w:r>
      <w:r w:rsidR="000F212A" w:rsidRPr="00CE081A">
        <w:rPr>
          <w:lang w:val="en-US"/>
        </w:rPr>
        <w:t>8</w:t>
      </w:r>
      <w:r w:rsidR="005B277E" w:rsidRPr="00CE081A">
        <w:rPr>
          <w:lang w:val="en-US"/>
        </w:rPr>
        <w:tab/>
      </w:r>
      <w:r w:rsidR="00D215E1" w:rsidRPr="00EB2361">
        <w:rPr>
          <w:rFonts w:hAnsi="ＭＳ ゴシック" w:hint="eastAsia"/>
        </w:rPr>
        <w:t>「骨壊死</w:t>
      </w:r>
      <w:r w:rsidR="00D215E1" w:rsidRPr="00CE081A">
        <w:rPr>
          <w:rFonts w:ascii="ＭＳ Ｐゴシック" w:hint="eastAsia"/>
          <w:lang w:val="en-US"/>
        </w:rPr>
        <w:t>（</w:t>
      </w:r>
      <w:r w:rsidR="00355CB9" w:rsidRPr="00CE081A">
        <w:rPr>
          <w:rFonts w:ascii="ＭＳ Ｐゴシック"/>
          <w:lang w:val="en-US"/>
        </w:rPr>
        <w:t>Osteonecrosis</w:t>
      </w:r>
      <w:r w:rsidR="00D215E1" w:rsidRPr="00CE081A">
        <w:rPr>
          <w:rFonts w:ascii="ＭＳ Ｐゴシック" w:hint="eastAsia"/>
          <w:lang w:val="en-US"/>
        </w:rPr>
        <w:t>）</w:t>
      </w:r>
      <w:r w:rsidR="00D215E1" w:rsidRPr="00CE081A">
        <w:rPr>
          <w:rFonts w:hAnsi="ＭＳ ゴシック" w:hint="eastAsia"/>
          <w:lang w:val="en-US"/>
        </w:rPr>
        <w:t>（ＳＭＱ）</w:t>
      </w:r>
      <w:r w:rsidR="00D215E1" w:rsidRPr="00EB2361">
        <w:rPr>
          <w:rFonts w:hAnsi="ＭＳ ゴシック" w:hint="eastAsia"/>
        </w:rPr>
        <w:t>」</w:t>
      </w:r>
      <w:bookmarkEnd w:id="752"/>
      <w:bookmarkEnd w:id="753"/>
      <w:bookmarkEnd w:id="754"/>
    </w:p>
    <w:p w14:paraId="1C95507D" w14:textId="77777777" w:rsidR="00874597" w:rsidRPr="00D8627F" w:rsidRDefault="00D215E1" w:rsidP="00874597">
      <w:pPr>
        <w:jc w:val="center"/>
        <w:rPr>
          <w:rFonts w:ascii="Arial" w:eastAsia="ＭＳ Ｐ明朝" w:hAnsi="Arial"/>
          <w:b/>
          <w:sz w:val="22"/>
          <w:szCs w:val="22"/>
        </w:rPr>
      </w:pPr>
      <w:r w:rsidRPr="00D8627F">
        <w:rPr>
          <w:rFonts w:ascii="Arial" w:eastAsia="ＭＳ Ｐ明朝" w:hAnsi="Arial"/>
          <w:b/>
          <w:sz w:val="22"/>
          <w:szCs w:val="22"/>
        </w:rPr>
        <w:t>（</w:t>
      </w:r>
      <w:r w:rsidRPr="00D8627F">
        <w:rPr>
          <w:rFonts w:ascii="Arial" w:eastAsia="ＭＳ Ｐ明朝" w:hAnsi="Arial"/>
          <w:b/>
          <w:sz w:val="22"/>
          <w:szCs w:val="22"/>
        </w:rPr>
        <w:t>2010</w:t>
      </w:r>
      <w:r w:rsidRPr="00D8627F">
        <w:rPr>
          <w:rFonts w:ascii="Arial" w:eastAsia="ＭＳ Ｐ明朝" w:hAnsi="Arial"/>
          <w:b/>
          <w:sz w:val="22"/>
          <w:szCs w:val="22"/>
        </w:rPr>
        <w:t>年</w:t>
      </w:r>
      <w:r w:rsidRPr="00D8627F">
        <w:rPr>
          <w:rFonts w:ascii="Arial" w:eastAsia="ＭＳ Ｐ明朝" w:hAnsi="Arial"/>
          <w:b/>
          <w:sz w:val="22"/>
          <w:szCs w:val="22"/>
        </w:rPr>
        <w:t>3</w:t>
      </w:r>
      <w:r w:rsidRPr="00D8627F">
        <w:rPr>
          <w:rFonts w:ascii="Arial" w:eastAsia="ＭＳ Ｐ明朝" w:hAnsi="Arial"/>
          <w:b/>
          <w:sz w:val="22"/>
          <w:szCs w:val="22"/>
        </w:rPr>
        <w:t>月正式リリース）</w:t>
      </w:r>
    </w:p>
    <w:p w14:paraId="273D925E" w14:textId="77777777" w:rsidR="00CA0544" w:rsidRPr="005A24F7" w:rsidRDefault="00CA0544" w:rsidP="00874597">
      <w:pPr>
        <w:jc w:val="center"/>
        <w:rPr>
          <w:rFonts w:ascii="Arial" w:eastAsia="ＭＳ Ｐ明朝" w:hAnsi="ＭＳ Ｐ明朝" w:cs="Arial"/>
          <w:b/>
          <w:sz w:val="22"/>
          <w:szCs w:val="22"/>
          <w:lang w:val="it-IT"/>
        </w:rPr>
      </w:pPr>
    </w:p>
    <w:p w14:paraId="0024FA84" w14:textId="4CF9F0A6" w:rsidR="00E83BCD" w:rsidRPr="00EF62DC" w:rsidRDefault="008E71CA" w:rsidP="00916949">
      <w:pPr>
        <w:pStyle w:val="4"/>
      </w:pPr>
      <w:bookmarkStart w:id="756" w:name="_Toc252957632"/>
      <w:bookmarkStart w:id="757" w:name="_Toc252960011"/>
      <w:bookmarkStart w:id="758" w:name="_Toc268182250"/>
      <w:r>
        <w:t>2.</w:t>
      </w:r>
      <w:r w:rsidR="0098665B">
        <w:rPr>
          <w:lang w:val="en-US"/>
        </w:rPr>
        <w:t>7</w:t>
      </w:r>
      <w:r w:rsidR="000F212A">
        <w:rPr>
          <w:lang w:val="en-US"/>
        </w:rPr>
        <w:t>8</w:t>
      </w:r>
      <w:r>
        <w:t>.1</w:t>
      </w:r>
      <w:r w:rsidR="00355CB9" w:rsidRPr="00EF62DC">
        <w:t xml:space="preserve">　定義</w:t>
      </w:r>
      <w:bookmarkEnd w:id="756"/>
      <w:bookmarkEnd w:id="757"/>
      <w:bookmarkEnd w:id="758"/>
    </w:p>
    <w:p w14:paraId="25AB4FAE"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骨壊死は骨に血液を供給する血管の血流障害によって生じる。</w:t>
      </w:r>
    </w:p>
    <w:p w14:paraId="381C82C1"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股関節（大腿骨頭）が好発部位であるが、その他の骨にも生じることがある。</w:t>
      </w:r>
    </w:p>
    <w:p w14:paraId="38D10559"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Arial" w:cs="Arial"/>
          <w:szCs w:val="22"/>
        </w:rPr>
        <w:t>2</w:t>
      </w:r>
      <w:r w:rsidRPr="005A24F7">
        <w:rPr>
          <w:rFonts w:ascii="Arial" w:eastAsia="ＭＳ Ｐ明朝" w:hAnsi="ＭＳ Ｐ明朝" w:cs="Arial"/>
          <w:szCs w:val="22"/>
        </w:rPr>
        <w:t>種類の主要病型</w:t>
      </w:r>
    </w:p>
    <w:p w14:paraId="45C6FC00"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外傷性</w:t>
      </w:r>
    </w:p>
    <w:p w14:paraId="7DBE6F94" w14:textId="1F736707" w:rsidR="00874597" w:rsidRPr="00C87FAA" w:rsidRDefault="00874597" w:rsidP="00C87FAA">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より頻度が高い。</w:t>
      </w:r>
    </w:p>
    <w:p w14:paraId="0DCB69F8" w14:textId="29444A7E" w:rsidR="00874597" w:rsidRPr="00C87FAA" w:rsidRDefault="00874597" w:rsidP="00C87FAA">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血液の供給への直接的な傷害および損傷により生じる。</w:t>
      </w:r>
    </w:p>
    <w:p w14:paraId="4FAD0378"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非外傷性</w:t>
      </w:r>
    </w:p>
    <w:p w14:paraId="3B6AEB29" w14:textId="3BEA7A2C" w:rsidR="00874597" w:rsidRPr="00C87FAA" w:rsidRDefault="00874597" w:rsidP="00C87FAA">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コルチコステロイドの使用、アルコール乱用、鎌状赤血球貧血、ゴーシェ病、全身性エリテマトーデス、凝固障害、高脂血症、臓器移植、ケイソン病、甲状腺障害、遺伝因子などのいくつかのリスク因子／病態により生じる。</w:t>
      </w:r>
    </w:p>
    <w:p w14:paraId="0FCC5233" w14:textId="2D5DBEE1" w:rsidR="00874597" w:rsidRPr="005A24F7" w:rsidRDefault="00874597" w:rsidP="00C87FAA">
      <w:pPr>
        <w:pStyle w:val="aff4"/>
        <w:numPr>
          <w:ilvl w:val="0"/>
          <w:numId w:val="234"/>
        </w:numPr>
        <w:adjustRightInd/>
        <w:ind w:leftChars="0"/>
        <w:textAlignment w:val="auto"/>
        <w:rPr>
          <w:rFonts w:ascii="Arial" w:eastAsia="ＭＳ Ｐ明朝" w:hAnsi="Arial" w:cs="Arial"/>
          <w:szCs w:val="22"/>
        </w:rPr>
      </w:pPr>
      <w:r w:rsidRPr="005A24F7">
        <w:rPr>
          <w:rFonts w:ascii="Arial" w:eastAsia="ＭＳ Ｐ明朝" w:hAnsi="ＭＳ Ｐ明朝" w:cs="Arial"/>
          <w:szCs w:val="22"/>
        </w:rPr>
        <w:t>特発性の場合もある。</w:t>
      </w:r>
    </w:p>
    <w:p w14:paraId="2C7A1AE3"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大腿骨頭骨壊死の症状</w:t>
      </w:r>
    </w:p>
    <w:p w14:paraId="63663E52" w14:textId="02EB084D"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深部でズキズキする鼠径部痛（臀部痛も散見される）で歩行時に増悪する。</w:t>
      </w:r>
    </w:p>
    <w:p w14:paraId="6471B10B"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体動時に、「引っかかるような」感覚またははじけるような感じがあることもある。</w:t>
      </w:r>
    </w:p>
    <w:p w14:paraId="78A1EA5B"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身体的診察</w:t>
      </w:r>
    </w:p>
    <w:p w14:paraId="76A88C75"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関節可動域内の動きあるいは歩行に伴う疼痛</w:t>
      </w:r>
    </w:p>
    <w:p w14:paraId="3B2157D2"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内旋の制限</w:t>
      </w:r>
    </w:p>
    <w:p w14:paraId="0932DBC0"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トレンデレンブルグ歩行が高頻度に認められる。</w:t>
      </w:r>
    </w:p>
    <w:p w14:paraId="7F24FAA9"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多くの場合、股関節の単純</w:t>
      </w:r>
      <w:r w:rsidRPr="005A24F7">
        <w:rPr>
          <w:rFonts w:ascii="Arial" w:eastAsia="ＭＳ Ｐ明朝" w:hAnsi="Arial" w:cs="Arial"/>
          <w:szCs w:val="22"/>
        </w:rPr>
        <w:t>X</w:t>
      </w:r>
      <w:r w:rsidRPr="005A24F7">
        <w:rPr>
          <w:rFonts w:ascii="Arial" w:eastAsia="ＭＳ Ｐ明朝" w:hAnsi="ＭＳ Ｐ明朝" w:cs="Arial"/>
          <w:szCs w:val="22"/>
        </w:rPr>
        <w:t>線写真は正常である。</w:t>
      </w:r>
    </w:p>
    <w:p w14:paraId="48B12226"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顎骨壊死（</w:t>
      </w:r>
      <w:r w:rsidRPr="005A24F7">
        <w:rPr>
          <w:rFonts w:ascii="Arial" w:eastAsia="ＭＳ Ｐ明朝" w:hAnsi="Arial" w:cs="Arial"/>
          <w:szCs w:val="22"/>
        </w:rPr>
        <w:t>ONJ</w:t>
      </w:r>
      <w:r w:rsidRPr="005A24F7">
        <w:rPr>
          <w:rFonts w:ascii="Arial" w:eastAsia="ＭＳ Ｐ明朝" w:hAnsi="ＭＳ Ｐ明朝" w:cs="Arial"/>
          <w:szCs w:val="22"/>
        </w:rPr>
        <w:t>）</w:t>
      </w:r>
    </w:p>
    <w:p w14:paraId="4E77F647"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ビスホスホネートの使用により生じる。</w:t>
      </w:r>
    </w:p>
    <w:p w14:paraId="6B2FDFE7"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最近行った歯科手術を背景として生じるのが典型的である。</w:t>
      </w:r>
    </w:p>
    <w:p w14:paraId="26AD8027"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徴候および症状には疼痛、歯のぐらつき、粘膜腫脹、紅斑、潰瘍形成などがある。</w:t>
      </w:r>
    </w:p>
    <w:p w14:paraId="691A2CE9" w14:textId="77777777" w:rsidR="00874597" w:rsidRPr="005A24F7" w:rsidRDefault="00874597" w:rsidP="00874597">
      <w:pPr>
        <w:jc w:val="left"/>
        <w:rPr>
          <w:rFonts w:ascii="Arial" w:eastAsia="ＭＳ Ｐ明朝" w:hAnsi="Arial" w:cs="Arial"/>
          <w:szCs w:val="21"/>
        </w:rPr>
      </w:pPr>
    </w:p>
    <w:p w14:paraId="2C39D132" w14:textId="16B6ABCA" w:rsidR="00E83BCD" w:rsidRPr="00EF62DC" w:rsidRDefault="004F31A8" w:rsidP="00916949">
      <w:pPr>
        <w:pStyle w:val="4"/>
      </w:pPr>
      <w:r>
        <w:t>2.</w:t>
      </w:r>
      <w:r w:rsidR="0098665B">
        <w:rPr>
          <w:lang w:val="en-US"/>
        </w:rPr>
        <w:t>7</w:t>
      </w:r>
      <w:r w:rsidR="000F212A">
        <w:rPr>
          <w:lang w:val="en-US"/>
        </w:rPr>
        <w:t>8</w:t>
      </w:r>
      <w:r>
        <w:t>.2</w:t>
      </w:r>
      <w:r w:rsidR="00355CB9" w:rsidRPr="00EF62DC">
        <w:t xml:space="preserve">　包含／除外基準</w:t>
      </w:r>
    </w:p>
    <w:p w14:paraId="411B29E1"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包含</w:t>
      </w:r>
    </w:p>
    <w:p w14:paraId="4A2277DA"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Arial" w:cs="Arial"/>
          <w:szCs w:val="22"/>
        </w:rPr>
        <w:t>PT</w:t>
      </w:r>
      <w:r w:rsidRPr="005A24F7">
        <w:rPr>
          <w:rFonts w:ascii="Arial" w:eastAsia="ＭＳ Ｐ明朝" w:hAnsi="ＭＳ Ｐ明朝" w:cs="Arial"/>
          <w:szCs w:val="22"/>
        </w:rPr>
        <w:t>「骨壊死（</w:t>
      </w:r>
      <w:r w:rsidRPr="005A24F7">
        <w:rPr>
          <w:rFonts w:ascii="Arial" w:eastAsia="ＭＳ Ｐ明朝" w:hAnsi="Arial" w:cs="Arial"/>
          <w:szCs w:val="22"/>
        </w:rPr>
        <w:t>Osteonecrosis</w:t>
      </w:r>
      <w:r w:rsidRPr="005A24F7">
        <w:rPr>
          <w:rFonts w:ascii="Arial" w:eastAsia="ＭＳ Ｐ明朝" w:hAnsi="ＭＳ Ｐ明朝" w:cs="Arial"/>
          <w:szCs w:val="22"/>
        </w:rPr>
        <w:t>）」および</w:t>
      </w:r>
      <w:r w:rsidRPr="005A24F7">
        <w:rPr>
          <w:rFonts w:ascii="Arial" w:eastAsia="ＭＳ Ｐ明朝" w:hAnsi="Arial" w:cs="Arial"/>
          <w:szCs w:val="22"/>
        </w:rPr>
        <w:t>PT</w:t>
      </w:r>
      <w:r w:rsidRPr="005A24F7">
        <w:rPr>
          <w:rFonts w:ascii="Arial" w:eastAsia="ＭＳ Ｐ明朝" w:hAnsi="ＭＳ Ｐ明朝" w:cs="Arial"/>
          <w:szCs w:val="22"/>
        </w:rPr>
        <w:t>「放射線骨壊死（</w:t>
      </w:r>
      <w:r w:rsidRPr="005A24F7">
        <w:rPr>
          <w:rFonts w:ascii="Arial" w:eastAsia="ＭＳ Ｐ明朝" w:hAnsi="Arial" w:cs="Arial"/>
          <w:szCs w:val="22"/>
        </w:rPr>
        <w:t>Osteoradionecrosis</w:t>
      </w:r>
      <w:r w:rsidRPr="005A24F7">
        <w:rPr>
          <w:rFonts w:ascii="Arial" w:eastAsia="ＭＳ Ｐ明朝" w:hAnsi="ＭＳ Ｐ明朝" w:cs="Arial"/>
          <w:szCs w:val="22"/>
        </w:rPr>
        <w:t>）」</w:t>
      </w:r>
    </w:p>
    <w:p w14:paraId="275CBB3E" w14:textId="44BAA0B1"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骨壊死に対する処置に関する用語</w:t>
      </w:r>
    </w:p>
    <w:p w14:paraId="2B87F338" w14:textId="1CD37871"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骨壊死の診断検査に関する用語</w:t>
      </w:r>
    </w:p>
    <w:p w14:paraId="198A7FF1" w14:textId="48CDEF29"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骨壊死に比較的に特異的な徴候および症状に関する用語。骨壊死は特定の骨（例：大腿骨頭、顎）に好発するため、選択された用語は、これらの部位を反映する傾向がある。</w:t>
      </w:r>
    </w:p>
    <w:p w14:paraId="715AF6CC"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さまざまな感染型および非感染型の骨髄炎に関する用語。これは、下顎骨髄炎とビスホスホネート製剤の使用を背景とする骨壊死との関係を説明するためである。</w:t>
      </w:r>
    </w:p>
    <w:p w14:paraId="49BADD6E" w14:textId="6F94CC35" w:rsidR="00874597" w:rsidRPr="005A24F7" w:rsidRDefault="00874597" w:rsidP="00CA25A7">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lastRenderedPageBreak/>
        <w:t>骨髄炎の処置および合併症に関連する用語</w:t>
      </w:r>
    </w:p>
    <w:p w14:paraId="20CD9F67"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除外</w:t>
      </w:r>
    </w:p>
    <w:p w14:paraId="0B68EF1D" w14:textId="3AEF92B4" w:rsidR="00874597" w:rsidRPr="005A24F7" w:rsidRDefault="000548A5" w:rsidP="008B0A6B">
      <w:pPr>
        <w:numPr>
          <w:ilvl w:val="1"/>
          <w:numId w:val="4"/>
        </w:numPr>
        <w:adjustRightInd/>
        <w:textAlignment w:val="auto"/>
        <w:rPr>
          <w:rFonts w:ascii="Arial" w:eastAsia="ＭＳ Ｐ明朝" w:hAnsi="Arial" w:cs="Arial"/>
          <w:szCs w:val="22"/>
        </w:rPr>
      </w:pPr>
      <w:r>
        <w:rPr>
          <w:rFonts w:ascii="Arial" w:eastAsia="ＭＳ Ｐ明朝" w:hAnsi="ＭＳ Ｐ明朝" w:cs="Arial"/>
          <w:szCs w:val="22"/>
        </w:rPr>
        <w:t>広域の概念は非特異的なものである（例、「潰瘍」の概念など）</w:t>
      </w:r>
    </w:p>
    <w:p w14:paraId="53A9E3F5" w14:textId="77777777" w:rsidR="00874597" w:rsidRPr="005A24F7" w:rsidRDefault="00874597" w:rsidP="00874597">
      <w:pPr>
        <w:jc w:val="left"/>
        <w:rPr>
          <w:rFonts w:ascii="Arial" w:eastAsia="ＭＳ Ｐ明朝" w:hAnsi="Arial" w:cs="Arial"/>
          <w:szCs w:val="21"/>
        </w:rPr>
      </w:pPr>
    </w:p>
    <w:p w14:paraId="379AFF3A" w14:textId="5C8B7F8E" w:rsidR="00874597" w:rsidRPr="005A24F7" w:rsidRDefault="00874597" w:rsidP="000375F1">
      <w:pPr>
        <w:tabs>
          <w:tab w:val="num" w:pos="1418"/>
        </w:tabs>
        <w:ind w:leftChars="7" w:left="349" w:hangingChars="159" w:hanging="334"/>
        <w:rPr>
          <w:rFonts w:ascii="Arial" w:eastAsia="ＭＳ Ｐ明朝" w:hAnsi="Arial" w:cs="Arial"/>
        </w:rPr>
      </w:pPr>
      <w:r w:rsidRPr="005A24F7">
        <w:rPr>
          <w:rFonts w:ascii="Arial" w:eastAsia="ＭＳ Ｐ明朝" w:hAnsi="ＭＳ Ｐ明朝" w:cs="Arial"/>
        </w:rPr>
        <w:t>注：広域検索では、</w:t>
      </w:r>
      <w:r w:rsidRPr="005A24F7">
        <w:rPr>
          <w:rFonts w:ascii="Arial" w:eastAsia="ＭＳ Ｐ明朝" w:hAnsi="Arial" w:cs="Arial"/>
        </w:rPr>
        <w:t>PT</w:t>
      </w:r>
      <w:r w:rsidRPr="005A24F7">
        <w:rPr>
          <w:rFonts w:ascii="Arial" w:eastAsia="ＭＳ Ｐ明朝" w:hAnsi="ＭＳ Ｐ明朝" w:cs="Arial"/>
        </w:rPr>
        <w:t>「骨痛（</w:t>
      </w:r>
      <w:r w:rsidRPr="005A24F7">
        <w:rPr>
          <w:rFonts w:ascii="Arial" w:eastAsia="ＭＳ Ｐ明朝" w:hAnsi="Arial" w:cs="Arial"/>
        </w:rPr>
        <w:t>Bone pain</w:t>
      </w:r>
      <w:r w:rsidRPr="005A24F7">
        <w:rPr>
          <w:rFonts w:ascii="Arial" w:eastAsia="ＭＳ Ｐ明朝" w:hAnsi="ＭＳ Ｐ明朝" w:cs="Arial"/>
        </w:rPr>
        <w:t>）」は製剤によっては</w:t>
      </w:r>
      <w:r w:rsidR="00C01B5F">
        <w:rPr>
          <w:rFonts w:ascii="Arial" w:eastAsia="ＭＳ Ｐ明朝" w:hAnsi="ＭＳ Ｐ明朝" w:cs="Arial" w:hint="eastAsia"/>
        </w:rPr>
        <w:t>「</w:t>
      </w:r>
      <w:r w:rsidRPr="005A24F7">
        <w:rPr>
          <w:rFonts w:ascii="Arial" w:eastAsia="ＭＳ Ｐ明朝" w:hAnsi="ＭＳ Ｐ明朝" w:cs="Arial"/>
        </w:rPr>
        <w:t>ノイズ</w:t>
      </w:r>
      <w:r w:rsidR="00C01B5F">
        <w:rPr>
          <w:rFonts w:ascii="Arial" w:eastAsia="ＭＳ Ｐ明朝" w:hAnsi="ＭＳ Ｐ明朝" w:cs="Arial" w:hint="eastAsia"/>
        </w:rPr>
        <w:t>」</w:t>
      </w:r>
      <w:r w:rsidRPr="005A24F7">
        <w:rPr>
          <w:rFonts w:ascii="Arial" w:eastAsia="ＭＳ Ｐ明朝" w:hAnsi="ＭＳ Ｐ明朝" w:cs="Arial"/>
        </w:rPr>
        <w:t>を発生させるおそれがあるため、</w:t>
      </w:r>
      <w:r w:rsidR="0098665B">
        <w:rPr>
          <w:rFonts w:ascii="Arial" w:eastAsia="ＭＳ Ｐ明朝" w:hAnsi="ＭＳ Ｐ明朝" w:cs="Arial"/>
        </w:rPr>
        <w:t>ユーザー</w:t>
      </w:r>
      <w:r w:rsidRPr="005A24F7">
        <w:rPr>
          <w:rFonts w:ascii="Arial" w:eastAsia="ＭＳ Ｐ明朝" w:hAnsi="ＭＳ Ｐ明朝" w:cs="Arial"/>
        </w:rPr>
        <w:t>はその目的に応じて、本</w:t>
      </w:r>
      <w:r w:rsidRPr="005A24F7">
        <w:rPr>
          <w:rFonts w:ascii="Arial" w:eastAsia="ＭＳ Ｐ明朝" w:hAnsi="Arial" w:cs="Arial"/>
        </w:rPr>
        <w:t>PT</w:t>
      </w:r>
      <w:r w:rsidRPr="005A24F7">
        <w:rPr>
          <w:rFonts w:ascii="Arial" w:eastAsia="ＭＳ Ｐ明朝" w:hAnsi="ＭＳ Ｐ明朝" w:cs="Arial"/>
        </w:rPr>
        <w:t>の除外を検討してよいものとする。</w:t>
      </w:r>
    </w:p>
    <w:p w14:paraId="26151B81" w14:textId="77777777" w:rsidR="00C17FF5" w:rsidRPr="005A24F7" w:rsidRDefault="00C17FF5" w:rsidP="00C17FF5">
      <w:pPr>
        <w:rPr>
          <w:rFonts w:ascii="Arial" w:eastAsia="ＭＳ Ｐ明朝" w:hAnsi="Arial" w:cs="Arial"/>
        </w:rPr>
      </w:pPr>
      <w:bookmarkStart w:id="759" w:name="_Toc252957633"/>
      <w:bookmarkStart w:id="760" w:name="_Toc252960012"/>
      <w:bookmarkStart w:id="761" w:name="_Toc268182251"/>
      <w:bookmarkStart w:id="762" w:name="OLE_LINK26"/>
      <w:bookmarkStart w:id="763" w:name="OLE_LINK27"/>
    </w:p>
    <w:p w14:paraId="12CCDEAF" w14:textId="243C0274" w:rsidR="00E83BCD" w:rsidRPr="00EF62DC" w:rsidRDefault="004F31A8" w:rsidP="00916949">
      <w:pPr>
        <w:pStyle w:val="4"/>
      </w:pPr>
      <w:r>
        <w:t>2.</w:t>
      </w:r>
      <w:r w:rsidR="0098665B">
        <w:rPr>
          <w:lang w:val="en-US"/>
        </w:rPr>
        <w:t>7</w:t>
      </w:r>
      <w:r w:rsidR="000F212A">
        <w:rPr>
          <w:lang w:val="en-US"/>
        </w:rPr>
        <w:t>8</w:t>
      </w:r>
      <w:r>
        <w:t>.3</w:t>
      </w:r>
      <w:r w:rsidR="00355CB9" w:rsidRPr="00EF62DC">
        <w:t xml:space="preserve">　検索の実施と検索結果の予測に関する注釈</w:t>
      </w:r>
    </w:p>
    <w:p w14:paraId="5887A99A" w14:textId="01CF0964" w:rsidR="00874597" w:rsidRPr="00C17FF5" w:rsidRDefault="00C17FF5" w:rsidP="00C17FF5">
      <w:pPr>
        <w:rPr>
          <w:rFonts w:eastAsia="ＭＳ Ｐ明朝" w:hAnsi="ＭＳ Ｐ明朝"/>
          <w:szCs w:val="21"/>
        </w:rPr>
      </w:pPr>
      <w:r w:rsidRPr="005A24F7">
        <w:rPr>
          <w:rFonts w:ascii="Arial" w:eastAsia="ＭＳ Ｐ明朝" w:hAnsi="ＭＳ Ｐ明朝" w:cs="Arial"/>
        </w:rPr>
        <w:t>「</w:t>
      </w:r>
      <w:bookmarkEnd w:id="759"/>
      <w:bookmarkEnd w:id="760"/>
      <w:bookmarkEnd w:id="761"/>
      <w:bookmarkEnd w:id="762"/>
      <w:bookmarkEnd w:id="763"/>
      <w:r w:rsidR="00874597" w:rsidRPr="005A24F7">
        <w:rPr>
          <w:rFonts w:eastAsia="ＭＳ Ｐ明朝" w:hAnsi="ＭＳ Ｐ明朝"/>
          <w:szCs w:val="21"/>
        </w:rPr>
        <w:t>骨壊死</w:t>
      </w:r>
      <w:r w:rsidR="000548A5" w:rsidRPr="00C36D03">
        <w:rPr>
          <w:rFonts w:ascii="Arial" w:eastAsia="ＭＳ Ｐ明朝" w:hAnsi="Arial" w:cs="Arial" w:hint="eastAsia"/>
          <w:szCs w:val="21"/>
        </w:rPr>
        <w:t>（</w:t>
      </w:r>
      <w:r w:rsidR="000548A5" w:rsidRPr="00C36D03">
        <w:rPr>
          <w:rFonts w:ascii="Arial" w:eastAsia="ＭＳ Ｐ明朝" w:hAnsi="Arial" w:cs="Arial"/>
          <w:szCs w:val="21"/>
        </w:rPr>
        <w:t>Osteonecrosis</w:t>
      </w:r>
      <w:r w:rsidR="000548A5" w:rsidRPr="00C36D03">
        <w:rPr>
          <w:rFonts w:ascii="Arial" w:eastAsia="ＭＳ Ｐ明朝" w:hAnsi="Arial" w:cs="Arial" w:hint="eastAsia"/>
          <w:szCs w:val="21"/>
        </w:rPr>
        <w:t>）</w:t>
      </w:r>
      <w:r w:rsidR="00874597" w:rsidRPr="005A24F7">
        <w:rPr>
          <w:rFonts w:eastAsia="ＭＳ Ｐ明朝" w:hAnsi="ＭＳ Ｐ明朝"/>
          <w:szCs w:val="21"/>
        </w:rPr>
        <w:t>（ＳＭＱ）」は狭域および広域検索用語で構成されている。</w:t>
      </w:r>
      <w:r w:rsidR="00C01B5F" w:rsidRPr="005A24F7">
        <w:rPr>
          <w:rFonts w:ascii="Arial" w:eastAsia="ＭＳ Ｐ明朝" w:hAnsi="ＭＳ Ｐ明朝" w:cs="Arial"/>
        </w:rPr>
        <w:t>詳細は</w:t>
      </w:r>
      <w:r w:rsidR="00C01B5F" w:rsidRPr="005A24F7">
        <w:rPr>
          <w:rFonts w:ascii="Arial" w:eastAsia="ＭＳ Ｐ明朝" w:hAnsi="Arial" w:cs="Arial"/>
        </w:rPr>
        <w:t>1.5.2.1</w:t>
      </w:r>
      <w:r w:rsidR="00C01B5F" w:rsidRPr="005A24F7">
        <w:rPr>
          <w:rFonts w:ascii="Arial" w:eastAsia="ＭＳ Ｐ明朝" w:hAnsi="ＭＳ Ｐ明朝" w:cs="Arial"/>
        </w:rPr>
        <w:t>を参照すること。</w:t>
      </w:r>
    </w:p>
    <w:p w14:paraId="67826477" w14:textId="77777777" w:rsidR="00874597" w:rsidRPr="005A24F7" w:rsidRDefault="00874597" w:rsidP="00874597">
      <w:pPr>
        <w:pStyle w:val="NormalLeft"/>
        <w:rPr>
          <w:rFonts w:eastAsia="ＭＳ Ｐ明朝"/>
          <w:sz w:val="21"/>
          <w:szCs w:val="21"/>
          <w:lang w:eastAsia="ja-JP"/>
        </w:rPr>
      </w:pPr>
    </w:p>
    <w:p w14:paraId="10551C2C" w14:textId="2E6B082C" w:rsidR="00E83BCD" w:rsidRPr="00EF62DC" w:rsidRDefault="004F31A8" w:rsidP="00916949">
      <w:pPr>
        <w:pStyle w:val="4"/>
      </w:pPr>
      <w:bookmarkStart w:id="764" w:name="_Toc252957634"/>
      <w:bookmarkStart w:id="765" w:name="_Toc252960013"/>
      <w:bookmarkStart w:id="766" w:name="_Toc268182252"/>
      <w:r>
        <w:t>2.</w:t>
      </w:r>
      <w:r w:rsidR="0098665B">
        <w:rPr>
          <w:lang w:val="en-US"/>
        </w:rPr>
        <w:t>7</w:t>
      </w:r>
      <w:r w:rsidR="000F212A">
        <w:rPr>
          <w:lang w:val="en-US"/>
        </w:rPr>
        <w:t>8</w:t>
      </w:r>
      <w:r>
        <w:t>.4</w:t>
      </w:r>
      <w:r w:rsidR="00355CB9" w:rsidRPr="00EF62DC">
        <w:t xml:space="preserve">　「骨壊死</w:t>
      </w:r>
      <w:r w:rsidR="000548A5" w:rsidRPr="000548A5">
        <w:rPr>
          <w:rFonts w:hint="eastAsia"/>
        </w:rPr>
        <w:t>（</w:t>
      </w:r>
      <w:r w:rsidR="000548A5" w:rsidRPr="000548A5">
        <w:rPr>
          <w:rFonts w:hint="eastAsia"/>
        </w:rPr>
        <w:t>Osteonecrosis</w:t>
      </w:r>
      <w:r w:rsidR="000548A5" w:rsidRPr="000548A5">
        <w:rPr>
          <w:rFonts w:hint="eastAsia"/>
        </w:rPr>
        <w:t>）</w:t>
      </w:r>
      <w:r w:rsidR="00355CB9" w:rsidRPr="00EF62DC">
        <w:t>（ＳＭＱ）」の参考資料リスト</w:t>
      </w:r>
      <w:bookmarkEnd w:id="764"/>
      <w:bookmarkEnd w:id="765"/>
      <w:bookmarkEnd w:id="766"/>
    </w:p>
    <w:p w14:paraId="2C268FE3" w14:textId="77777777" w:rsidR="00874597" w:rsidRPr="005A24F7" w:rsidRDefault="00874597" w:rsidP="008B0A6B">
      <w:pPr>
        <w:numPr>
          <w:ilvl w:val="0"/>
          <w:numId w:val="81"/>
        </w:numPr>
        <w:jc w:val="left"/>
        <w:rPr>
          <w:rFonts w:ascii="Arial" w:eastAsia="ＭＳ Ｐ明朝" w:hAnsi="Arial" w:cs="Arial"/>
        </w:rPr>
      </w:pPr>
      <w:r w:rsidRPr="005A24F7">
        <w:rPr>
          <w:rFonts w:ascii="Arial" w:eastAsia="ＭＳ Ｐ明朝" w:hAnsi="Arial" w:cs="Arial"/>
        </w:rPr>
        <w:t xml:space="preserve">Osteonecrosis.  Merck Manual Home Edition.  </w:t>
      </w:r>
      <w:hyperlink r:id="rId46" w:history="1">
        <w:r w:rsidRPr="005A24F7">
          <w:rPr>
            <w:rFonts w:ascii="Arial" w:eastAsia="ＭＳ Ｐ明朝" w:hAnsi="Arial" w:cs="Arial"/>
          </w:rPr>
          <w:t>http://www.merck.com/mmhe/sec05/ch064/ch064a.html</w:t>
        </w:r>
      </w:hyperlink>
    </w:p>
    <w:p w14:paraId="5E6AD161" w14:textId="77777777" w:rsidR="00874597" w:rsidRPr="005A24F7" w:rsidRDefault="00874597" w:rsidP="008B0A6B">
      <w:pPr>
        <w:numPr>
          <w:ilvl w:val="0"/>
          <w:numId w:val="35"/>
        </w:numPr>
        <w:jc w:val="left"/>
        <w:rPr>
          <w:rFonts w:ascii="Arial" w:eastAsia="ＭＳ Ｐ明朝" w:hAnsi="Arial" w:cs="Arial"/>
        </w:rPr>
      </w:pPr>
      <w:r w:rsidRPr="005A24F7">
        <w:rPr>
          <w:rFonts w:ascii="Arial" w:eastAsia="ＭＳ Ｐ明朝" w:hAnsi="Arial" w:cs="Arial"/>
        </w:rPr>
        <w:t xml:space="preserve">Levine, M., Rajadhyaksha, A., and Mont, M.  Osteonecrosis, hip.  </w:t>
      </w:r>
      <w:proofErr w:type="spellStart"/>
      <w:r w:rsidRPr="005A24F7">
        <w:rPr>
          <w:rFonts w:ascii="Arial" w:eastAsia="ＭＳ Ｐ明朝" w:hAnsi="Arial" w:cs="Arial"/>
        </w:rPr>
        <w:t>eMedicine</w:t>
      </w:r>
      <w:proofErr w:type="spellEnd"/>
      <w:r w:rsidRPr="005A24F7">
        <w:rPr>
          <w:rFonts w:ascii="Arial" w:eastAsia="ＭＳ Ｐ明朝" w:hAnsi="Arial" w:cs="Arial"/>
        </w:rPr>
        <w:t xml:space="preserve">, </w:t>
      </w:r>
      <w:hyperlink r:id="rId47" w:history="1">
        <w:r w:rsidRPr="005A24F7">
          <w:rPr>
            <w:rFonts w:ascii="Arial" w:eastAsia="ＭＳ Ｐ明朝" w:hAnsi="Arial" w:cs="Arial"/>
          </w:rPr>
          <w:t>http://www.emedicine.com/orthoped/TOPIC430.HTM</w:t>
        </w:r>
      </w:hyperlink>
    </w:p>
    <w:p w14:paraId="42EF4EE1" w14:textId="77777777" w:rsidR="00874597" w:rsidRPr="005A24F7" w:rsidRDefault="00874597" w:rsidP="008B0A6B">
      <w:pPr>
        <w:numPr>
          <w:ilvl w:val="0"/>
          <w:numId w:val="35"/>
        </w:numPr>
        <w:jc w:val="left"/>
        <w:rPr>
          <w:rFonts w:ascii="Arial" w:eastAsia="ＭＳ Ｐ明朝" w:hAnsi="Arial" w:cs="Arial"/>
        </w:rPr>
      </w:pPr>
      <w:proofErr w:type="spellStart"/>
      <w:r w:rsidRPr="005A24F7">
        <w:rPr>
          <w:rFonts w:ascii="Arial" w:eastAsia="ＭＳ Ｐ明朝" w:hAnsi="Arial" w:cs="Arial"/>
        </w:rPr>
        <w:t>Tofferi</w:t>
      </w:r>
      <w:proofErr w:type="spellEnd"/>
      <w:r w:rsidRPr="005A24F7">
        <w:rPr>
          <w:rFonts w:ascii="Arial" w:eastAsia="ＭＳ Ｐ明朝" w:hAnsi="Arial" w:cs="Arial"/>
        </w:rPr>
        <w:t xml:space="preserve">, J. and Gilliland, W.  Avascular necrosis.  </w:t>
      </w:r>
      <w:hyperlink r:id="rId48" w:history="1">
        <w:r w:rsidRPr="005A24F7">
          <w:rPr>
            <w:rFonts w:ascii="Arial" w:eastAsia="ＭＳ Ｐ明朝" w:hAnsi="Arial" w:cs="Arial"/>
          </w:rPr>
          <w:t>http://www.emedicine.com/Med/topic2924.htm</w:t>
        </w:r>
      </w:hyperlink>
    </w:p>
    <w:p w14:paraId="71B1E301" w14:textId="77777777" w:rsidR="00874597" w:rsidRPr="005A24F7" w:rsidRDefault="00874597" w:rsidP="008B0A6B">
      <w:pPr>
        <w:numPr>
          <w:ilvl w:val="0"/>
          <w:numId w:val="35"/>
        </w:numPr>
        <w:jc w:val="left"/>
        <w:rPr>
          <w:rFonts w:ascii="Arial" w:eastAsia="ＭＳ Ｐ明朝" w:hAnsi="Arial" w:cs="Arial"/>
        </w:rPr>
      </w:pPr>
      <w:r w:rsidRPr="005A24F7">
        <w:rPr>
          <w:rFonts w:ascii="Arial" w:eastAsia="ＭＳ Ｐ明朝" w:hAnsi="Arial" w:cs="Arial"/>
        </w:rPr>
        <w:t xml:space="preserve">Purcell, PM and Boyd, IW.  </w:t>
      </w:r>
      <w:proofErr w:type="spellStart"/>
      <w:r w:rsidRPr="005A24F7">
        <w:rPr>
          <w:rFonts w:ascii="Arial" w:eastAsia="ＭＳ Ｐ明朝" w:hAnsi="Arial" w:cs="Arial"/>
        </w:rPr>
        <w:t>Biphosphonates</w:t>
      </w:r>
      <w:proofErr w:type="spellEnd"/>
      <w:r w:rsidRPr="005A24F7">
        <w:rPr>
          <w:rFonts w:ascii="Arial" w:eastAsia="ＭＳ Ｐ明朝" w:hAnsi="Arial" w:cs="Arial"/>
        </w:rPr>
        <w:t xml:space="preserve"> and osteonecrosis of the jaw.  Med J Australia 2005; 182(8): 417 – 418</w:t>
      </w:r>
    </w:p>
    <w:p w14:paraId="505E9253" w14:textId="77777777" w:rsidR="00874597" w:rsidRPr="005A24F7" w:rsidRDefault="00874597" w:rsidP="008B0A6B">
      <w:pPr>
        <w:numPr>
          <w:ilvl w:val="0"/>
          <w:numId w:val="35"/>
        </w:numPr>
        <w:jc w:val="left"/>
        <w:rPr>
          <w:rFonts w:ascii="Arial" w:eastAsia="ＭＳ Ｐ明朝" w:hAnsi="Arial" w:cs="Arial"/>
        </w:rPr>
      </w:pPr>
      <w:r w:rsidRPr="005A24F7">
        <w:rPr>
          <w:rFonts w:ascii="Arial" w:eastAsia="ＭＳ Ｐ明朝" w:hAnsi="Arial" w:cs="Arial"/>
        </w:rPr>
        <w:t xml:space="preserve">Grbic, JT et al.  Incidence of Osteonecrosis of the Jaw in Women </w:t>
      </w:r>
      <w:proofErr w:type="gramStart"/>
      <w:r w:rsidRPr="005A24F7">
        <w:rPr>
          <w:rFonts w:ascii="Arial" w:eastAsia="ＭＳ Ｐ明朝" w:hAnsi="Arial" w:cs="Arial"/>
        </w:rPr>
        <w:t>With</w:t>
      </w:r>
      <w:proofErr w:type="gramEnd"/>
      <w:r w:rsidRPr="005A24F7">
        <w:rPr>
          <w:rFonts w:ascii="Arial" w:eastAsia="ＭＳ Ｐ明朝" w:hAnsi="Arial" w:cs="Arial"/>
        </w:rPr>
        <w:t xml:space="preserve"> Postmenopausal Osteoporosis in the Health Outcomes and Reduced Incidence </w:t>
      </w:r>
      <w:proofErr w:type="gramStart"/>
      <w:r w:rsidRPr="005A24F7">
        <w:rPr>
          <w:rFonts w:ascii="Arial" w:eastAsia="ＭＳ Ｐ明朝" w:hAnsi="Arial" w:cs="Arial"/>
        </w:rPr>
        <w:t>With</w:t>
      </w:r>
      <w:proofErr w:type="gramEnd"/>
      <w:r w:rsidRPr="005A24F7">
        <w:rPr>
          <w:rFonts w:ascii="Arial" w:eastAsia="ＭＳ Ｐ明朝" w:hAnsi="Arial" w:cs="Arial"/>
        </w:rPr>
        <w:t xml:space="preserve"> Zoledronic Acid Once Yearly Pivotal Fracture Trial.  J Am Dent Assoc 2008;139;32-40</w:t>
      </w:r>
    </w:p>
    <w:p w14:paraId="572068D2" w14:textId="77777777" w:rsidR="00874597" w:rsidRPr="005A24F7" w:rsidRDefault="00874597" w:rsidP="008B0A6B">
      <w:pPr>
        <w:numPr>
          <w:ilvl w:val="0"/>
          <w:numId w:val="35"/>
        </w:numPr>
        <w:jc w:val="left"/>
        <w:rPr>
          <w:rFonts w:ascii="Arial" w:eastAsia="ＭＳ Ｐ明朝" w:hAnsi="Arial" w:cs="Arial"/>
        </w:rPr>
      </w:pPr>
      <w:r w:rsidRPr="005A24F7">
        <w:rPr>
          <w:rFonts w:ascii="Arial" w:eastAsia="ＭＳ Ｐ明朝" w:hAnsi="Arial" w:cs="Arial"/>
        </w:rPr>
        <w:t xml:space="preserve">Ruggiero, SL and Mehrotra, B.  </w:t>
      </w:r>
      <w:proofErr w:type="spellStart"/>
      <w:r w:rsidRPr="005A24F7">
        <w:rPr>
          <w:rFonts w:ascii="Arial" w:eastAsia="ＭＳ Ｐ明朝" w:hAnsi="Arial" w:cs="Arial"/>
        </w:rPr>
        <w:t>Biphosponate</w:t>
      </w:r>
      <w:proofErr w:type="spellEnd"/>
      <w:r w:rsidRPr="005A24F7">
        <w:rPr>
          <w:rFonts w:ascii="Arial" w:eastAsia="ＭＳ Ｐ明朝" w:hAnsi="Arial" w:cs="Arial"/>
        </w:rPr>
        <w:t>-related osteonecrosis of the jaw: diagnosis, prevention, and management.  Annu. Rev. Med 2009; 60: 85-96</w:t>
      </w:r>
    </w:p>
    <w:p w14:paraId="7D3202E8" w14:textId="1663E015" w:rsidR="00874597" w:rsidRPr="00CC21AE" w:rsidRDefault="00874597" w:rsidP="008B0A6B">
      <w:pPr>
        <w:numPr>
          <w:ilvl w:val="0"/>
          <w:numId w:val="35"/>
        </w:numPr>
        <w:jc w:val="left"/>
        <w:rPr>
          <w:rFonts w:ascii="Arial" w:eastAsia="ＭＳ Ｐ明朝" w:hAnsi="Arial" w:cs="Arial"/>
          <w:szCs w:val="21"/>
        </w:rPr>
      </w:pPr>
      <w:r w:rsidRPr="00CC21AE">
        <w:rPr>
          <w:rFonts w:ascii="Arial" w:eastAsia="ＭＳ Ｐ明朝" w:hAnsi="Arial" w:cs="Arial"/>
          <w:lang w:val="it-IT"/>
        </w:rPr>
        <w:t xml:space="preserve"> </w:t>
      </w:r>
      <w:hyperlink r:id="rId49" w:history="1">
        <w:r w:rsidRPr="00CC21AE">
          <w:rPr>
            <w:rFonts w:ascii="Arial" w:eastAsia="ＭＳ Ｐ明朝" w:hAnsi="Arial" w:cs="Arial"/>
            <w:lang w:val="it-IT"/>
          </w:rPr>
          <w:t>Cimatti L</w:t>
        </w:r>
      </w:hyperlink>
      <w:r w:rsidRPr="00CC21AE">
        <w:rPr>
          <w:rFonts w:ascii="Arial" w:eastAsia="ＭＳ Ｐ明朝" w:hAnsi="Arial" w:cs="Arial"/>
          <w:lang w:val="it-IT"/>
        </w:rPr>
        <w:t xml:space="preserve">, </w:t>
      </w:r>
      <w:hyperlink r:id="rId50" w:history="1">
        <w:r w:rsidRPr="00CC21AE">
          <w:rPr>
            <w:rFonts w:ascii="Arial" w:eastAsia="ＭＳ Ｐ明朝" w:hAnsi="Arial" w:cs="Arial"/>
            <w:lang w:val="it-IT"/>
          </w:rPr>
          <w:t>Borderi M</w:t>
        </w:r>
      </w:hyperlink>
      <w:r w:rsidRPr="00CC21AE">
        <w:rPr>
          <w:rFonts w:ascii="Arial" w:eastAsia="ＭＳ Ｐ明朝" w:hAnsi="Arial" w:cs="Arial"/>
          <w:lang w:val="it-IT"/>
        </w:rPr>
        <w:t xml:space="preserve">, </w:t>
      </w:r>
      <w:hyperlink r:id="rId51" w:history="1">
        <w:r w:rsidRPr="00CC21AE">
          <w:rPr>
            <w:rFonts w:ascii="Arial" w:eastAsia="ＭＳ Ｐ明朝" w:hAnsi="Arial" w:cs="Arial"/>
            <w:lang w:val="it-IT"/>
          </w:rPr>
          <w:t>Gibellini D</w:t>
        </w:r>
      </w:hyperlink>
      <w:r w:rsidRPr="00CC21AE">
        <w:rPr>
          <w:rFonts w:ascii="Arial" w:eastAsia="ＭＳ Ｐ明朝" w:hAnsi="Arial" w:cs="Arial"/>
          <w:lang w:val="it-IT"/>
        </w:rPr>
        <w:t xml:space="preserve">, </w:t>
      </w:r>
      <w:hyperlink r:id="rId52" w:history="1">
        <w:r w:rsidRPr="00CC21AE">
          <w:rPr>
            <w:rFonts w:ascii="Arial" w:eastAsia="ＭＳ Ｐ明朝" w:hAnsi="Arial" w:cs="Arial"/>
            <w:lang w:val="it-IT"/>
          </w:rPr>
          <w:t>Re MC</w:t>
        </w:r>
      </w:hyperlink>
      <w:r w:rsidRPr="00CC21AE">
        <w:rPr>
          <w:rFonts w:ascii="Arial" w:eastAsia="ＭＳ Ｐ明朝" w:hAnsi="Arial" w:cs="Arial"/>
          <w:lang w:val="it-IT"/>
        </w:rPr>
        <w:t xml:space="preserve">. </w:t>
      </w:r>
      <w:r w:rsidRPr="00CC21AE">
        <w:rPr>
          <w:rFonts w:ascii="Arial" w:eastAsia="ＭＳ Ｐ明朝" w:hAnsi="Arial" w:cs="Arial"/>
        </w:rPr>
        <w:t xml:space="preserve">Bone alterations during HIV infection. </w:t>
      </w:r>
      <w:hyperlink r:id="rId53" w:history="1">
        <w:r w:rsidRPr="00CC21AE">
          <w:rPr>
            <w:rFonts w:ascii="Arial" w:eastAsia="ＭＳ Ｐ明朝" w:hAnsi="Arial" w:cs="Arial"/>
          </w:rPr>
          <w:t>New Microbiol.</w:t>
        </w:r>
      </w:hyperlink>
      <w:r w:rsidRPr="00CC21AE">
        <w:rPr>
          <w:rFonts w:ascii="Arial" w:eastAsia="ＭＳ Ｐ明朝" w:hAnsi="Arial" w:cs="Arial"/>
        </w:rPr>
        <w:t xml:space="preserve"> 2008 Apr; 31(2):155-64. </w:t>
      </w:r>
    </w:p>
    <w:p w14:paraId="02A667EF" w14:textId="067FF961" w:rsidR="00E83BCD" w:rsidRPr="00CE081A" w:rsidRDefault="00874597" w:rsidP="00111A35">
      <w:pPr>
        <w:pStyle w:val="3"/>
        <w:rPr>
          <w:lang w:val="en-US"/>
        </w:rPr>
      </w:pPr>
      <w:bookmarkStart w:id="767" w:name="_2.69_「骨粗鬆症／骨減少症（Osteoporosis/osteop"/>
      <w:bookmarkEnd w:id="767"/>
      <w:r w:rsidRPr="00CE081A">
        <w:rPr>
          <w:lang w:val="en-US"/>
        </w:rPr>
        <w:br w:type="page"/>
      </w:r>
      <w:bookmarkStart w:id="768" w:name="_Toc252960014"/>
      <w:bookmarkStart w:id="769" w:name="_Toc78904353"/>
      <w:bookmarkStart w:id="770" w:name="_Toc95749482"/>
      <w:r w:rsidR="004F31A8" w:rsidRPr="00CE081A">
        <w:rPr>
          <w:lang w:val="en-US"/>
        </w:rPr>
        <w:lastRenderedPageBreak/>
        <w:t>2.</w:t>
      </w:r>
      <w:r w:rsidR="0098665B" w:rsidRPr="00CE081A">
        <w:rPr>
          <w:lang w:val="en-US"/>
        </w:rPr>
        <w:t>7</w:t>
      </w:r>
      <w:r w:rsidR="00EB0D8C" w:rsidRPr="00CE081A">
        <w:rPr>
          <w:lang w:val="en-US"/>
        </w:rPr>
        <w:t>9</w:t>
      </w:r>
      <w:r w:rsidR="00FB693C" w:rsidRPr="00CE081A">
        <w:rPr>
          <w:lang w:val="en-US"/>
        </w:rPr>
        <w:tab/>
      </w:r>
      <w:r w:rsidR="00D215E1" w:rsidRPr="00EB2361">
        <w:rPr>
          <w:rFonts w:hAnsi="ＭＳ ゴシック" w:hint="eastAsia"/>
        </w:rPr>
        <w:t>「骨粗鬆症</w:t>
      </w:r>
      <w:r w:rsidR="00D215E1" w:rsidRPr="00CE081A">
        <w:rPr>
          <w:rFonts w:hAnsi="ＭＳ ゴシック" w:hint="eastAsia"/>
          <w:lang w:val="en-US"/>
        </w:rPr>
        <w:t>／</w:t>
      </w:r>
      <w:r w:rsidR="00D215E1" w:rsidRPr="00EB2361">
        <w:rPr>
          <w:rFonts w:hAnsi="ＭＳ ゴシック" w:hint="eastAsia"/>
        </w:rPr>
        <w:t>骨減少症</w:t>
      </w:r>
      <w:r w:rsidR="00D215E1" w:rsidRPr="00CE081A">
        <w:rPr>
          <w:rFonts w:ascii="ＭＳ Ｐゴシック" w:hAnsi="ＭＳ Ｐゴシック" w:hint="eastAsia"/>
          <w:lang w:val="en-US"/>
        </w:rPr>
        <w:t>（</w:t>
      </w:r>
      <w:r w:rsidR="00355CB9" w:rsidRPr="00CE081A">
        <w:rPr>
          <w:rFonts w:ascii="ＭＳ Ｐゴシック" w:hAnsi="ＭＳ Ｐゴシック"/>
          <w:lang w:val="en-US"/>
        </w:rPr>
        <w:t>Osteoporosis</w:t>
      </w:r>
      <w:r w:rsidR="00D215E1" w:rsidRPr="00CE081A">
        <w:rPr>
          <w:rFonts w:ascii="ＭＳ Ｐゴシック" w:hAnsi="ＭＳ Ｐゴシック"/>
          <w:lang w:val="en-US"/>
        </w:rPr>
        <w:t>/</w:t>
      </w:r>
      <w:r w:rsidR="00355CB9" w:rsidRPr="00CE081A">
        <w:rPr>
          <w:rFonts w:ascii="ＭＳ Ｐゴシック" w:hAnsi="ＭＳ Ｐゴシック"/>
          <w:lang w:val="en-US"/>
        </w:rPr>
        <w:t>osteopenia</w:t>
      </w:r>
      <w:r w:rsidR="00D215E1" w:rsidRPr="00CE081A">
        <w:rPr>
          <w:rFonts w:ascii="ＭＳ Ｐゴシック" w:hAnsi="ＭＳ Ｐゴシック" w:hint="eastAsia"/>
          <w:lang w:val="en-US"/>
        </w:rPr>
        <w:t>）</w:t>
      </w:r>
      <w:r w:rsidR="00D215E1" w:rsidRPr="00CE081A">
        <w:rPr>
          <w:rFonts w:hAnsi="ＭＳ ゴシック" w:hint="eastAsia"/>
          <w:lang w:val="en-US"/>
        </w:rPr>
        <w:t>（ＳＭＱ）</w:t>
      </w:r>
      <w:r w:rsidR="00D215E1" w:rsidRPr="00EB2361">
        <w:rPr>
          <w:rFonts w:hAnsi="ＭＳ ゴシック" w:hint="eastAsia"/>
        </w:rPr>
        <w:t>」</w:t>
      </w:r>
      <w:bookmarkEnd w:id="755"/>
      <w:bookmarkEnd w:id="768"/>
      <w:bookmarkEnd w:id="769"/>
      <w:bookmarkEnd w:id="770"/>
    </w:p>
    <w:p w14:paraId="44EDF3CC" w14:textId="77777777" w:rsidR="00874597" w:rsidRPr="00D8627F" w:rsidRDefault="00D215E1" w:rsidP="00874597">
      <w:pPr>
        <w:jc w:val="center"/>
        <w:rPr>
          <w:rFonts w:ascii="Arial" w:eastAsia="ＭＳ Ｐ明朝" w:hAnsi="Arial"/>
          <w:b/>
          <w:sz w:val="22"/>
          <w:szCs w:val="22"/>
        </w:rPr>
      </w:pPr>
      <w:r w:rsidRPr="00D8627F">
        <w:rPr>
          <w:rFonts w:ascii="Arial" w:eastAsia="ＭＳ Ｐ明朝" w:hAnsi="Arial"/>
          <w:b/>
          <w:sz w:val="22"/>
          <w:szCs w:val="22"/>
        </w:rPr>
        <w:t>（</w:t>
      </w:r>
      <w:r w:rsidRPr="00D8627F">
        <w:rPr>
          <w:rFonts w:ascii="Arial" w:eastAsia="ＭＳ Ｐ明朝" w:hAnsi="Arial"/>
          <w:b/>
          <w:sz w:val="22"/>
          <w:szCs w:val="22"/>
        </w:rPr>
        <w:t>2009</w:t>
      </w:r>
      <w:r w:rsidRPr="00D8627F">
        <w:rPr>
          <w:rFonts w:ascii="Arial" w:eastAsia="ＭＳ Ｐ明朝" w:hAnsi="Arial"/>
          <w:b/>
          <w:sz w:val="22"/>
          <w:szCs w:val="22"/>
        </w:rPr>
        <w:t>年</w:t>
      </w:r>
      <w:r w:rsidRPr="00D8627F">
        <w:rPr>
          <w:rFonts w:ascii="Arial" w:eastAsia="ＭＳ Ｐ明朝" w:hAnsi="Arial"/>
          <w:b/>
          <w:sz w:val="22"/>
          <w:szCs w:val="22"/>
        </w:rPr>
        <w:t>9</w:t>
      </w:r>
      <w:r w:rsidRPr="00D8627F">
        <w:rPr>
          <w:rFonts w:ascii="Arial" w:eastAsia="ＭＳ Ｐ明朝" w:hAnsi="Arial"/>
          <w:b/>
          <w:sz w:val="22"/>
          <w:szCs w:val="22"/>
        </w:rPr>
        <w:t>月正式リリース）</w:t>
      </w:r>
    </w:p>
    <w:p w14:paraId="77AEA6E2" w14:textId="77777777" w:rsidR="00874597" w:rsidRPr="005A24F7" w:rsidRDefault="00874597" w:rsidP="00874597">
      <w:pPr>
        <w:rPr>
          <w:rFonts w:ascii="Arial" w:eastAsia="ＭＳ Ｐ明朝" w:hAnsi="Arial" w:cs="Arial"/>
        </w:rPr>
      </w:pPr>
    </w:p>
    <w:p w14:paraId="024531C7" w14:textId="0445E5D3" w:rsidR="00E83BCD" w:rsidRPr="00D80BF7" w:rsidRDefault="004F31A8" w:rsidP="00916949">
      <w:pPr>
        <w:pStyle w:val="4"/>
      </w:pPr>
      <w:r>
        <w:t>2.</w:t>
      </w:r>
      <w:r w:rsidR="0098665B">
        <w:rPr>
          <w:lang w:val="en-US"/>
        </w:rPr>
        <w:t>7</w:t>
      </w:r>
      <w:r w:rsidR="00EB0D8C">
        <w:rPr>
          <w:lang w:val="en-US"/>
        </w:rPr>
        <w:t>9</w:t>
      </w:r>
      <w:r>
        <w:t>.1</w:t>
      </w:r>
      <w:r w:rsidR="00355CB9" w:rsidRPr="00D80BF7">
        <w:t xml:space="preserve">　定義</w:t>
      </w:r>
    </w:p>
    <w:p w14:paraId="33935491" w14:textId="77777777" w:rsidR="00874597" w:rsidRPr="00534396" w:rsidRDefault="00874597" w:rsidP="00534396">
      <w:pPr>
        <w:numPr>
          <w:ilvl w:val="0"/>
          <w:numId w:val="3"/>
        </w:numPr>
        <w:adjustRightInd/>
        <w:textAlignment w:val="auto"/>
        <w:rPr>
          <w:rFonts w:ascii="Arial" w:eastAsia="ＭＳ Ｐ明朝" w:hAnsi="ＭＳ Ｐ明朝" w:cs="Arial"/>
          <w:szCs w:val="22"/>
        </w:rPr>
      </w:pPr>
      <w:r w:rsidRPr="00534396">
        <w:rPr>
          <w:rFonts w:ascii="Arial" w:eastAsia="ＭＳ Ｐ明朝" w:hAnsi="ＭＳ Ｐ明朝" w:cs="Arial"/>
          <w:szCs w:val="22"/>
        </w:rPr>
        <w:t>骨粗鬆症＝下記の特徴を示す全身性骨障害</w:t>
      </w:r>
    </w:p>
    <w:p w14:paraId="36201E23" w14:textId="77777777" w:rsidR="00874597" w:rsidRPr="005A24F7" w:rsidRDefault="00874597" w:rsidP="00FC5A20">
      <w:pPr>
        <w:tabs>
          <w:tab w:val="left" w:pos="784"/>
        </w:tabs>
        <w:ind w:left="420"/>
        <w:rPr>
          <w:rFonts w:ascii="Arial" w:eastAsia="ＭＳ Ｐ明朝" w:hAnsi="Arial" w:cs="Arial"/>
        </w:rPr>
      </w:pPr>
      <w:r w:rsidRPr="005A24F7">
        <w:rPr>
          <w:rFonts w:ascii="Arial" w:eastAsia="ＭＳ Ｐ明朝" w:hAnsi="ＭＳ Ｐ明朝" w:cs="Arial"/>
        </w:rPr>
        <w:t>－</w:t>
      </w:r>
      <w:r w:rsidRPr="005A24F7">
        <w:rPr>
          <w:rFonts w:ascii="Arial" w:eastAsia="ＭＳ Ｐ明朝" w:hAnsi="Arial" w:cs="Arial"/>
        </w:rPr>
        <w:tab/>
      </w:r>
      <w:r w:rsidRPr="005A24F7">
        <w:rPr>
          <w:rFonts w:ascii="Arial" w:eastAsia="ＭＳ Ｐ明朝" w:hAnsi="ＭＳ Ｐ明朝" w:cs="Arial"/>
        </w:rPr>
        <w:t>骨量減少（正常に石灰化した骨の単位体積当たりの質量減少）</w:t>
      </w:r>
    </w:p>
    <w:p w14:paraId="0930FEEF" w14:textId="77777777" w:rsidR="00874597" w:rsidRPr="005A24F7" w:rsidRDefault="00874597" w:rsidP="00FC5A20">
      <w:pPr>
        <w:tabs>
          <w:tab w:val="left" w:pos="784"/>
        </w:tabs>
        <w:ind w:left="420"/>
        <w:rPr>
          <w:rFonts w:ascii="Arial" w:eastAsia="ＭＳ Ｐ明朝" w:hAnsi="Arial" w:cs="Arial"/>
        </w:rPr>
      </w:pPr>
      <w:r w:rsidRPr="005A24F7">
        <w:rPr>
          <w:rFonts w:ascii="Arial" w:eastAsia="ＭＳ Ｐ明朝" w:hAnsi="ＭＳ Ｐ明朝" w:cs="Arial"/>
        </w:rPr>
        <w:t>－</w:t>
      </w:r>
      <w:r w:rsidRPr="005A24F7">
        <w:rPr>
          <w:rFonts w:ascii="Arial" w:eastAsia="ＭＳ Ｐ明朝" w:hAnsi="Arial" w:cs="Arial"/>
        </w:rPr>
        <w:tab/>
      </w:r>
      <w:r w:rsidRPr="005A24F7">
        <w:rPr>
          <w:rFonts w:ascii="Arial" w:eastAsia="ＭＳ Ｐ明朝" w:hAnsi="ＭＳ Ｐ明朝" w:cs="Arial"/>
        </w:rPr>
        <w:t>骨微細構造の変質</w:t>
      </w:r>
    </w:p>
    <w:p w14:paraId="37B0BE9D" w14:textId="77777777" w:rsidR="00874597" w:rsidRPr="005A24F7" w:rsidRDefault="00874597" w:rsidP="00FC5A20">
      <w:pPr>
        <w:tabs>
          <w:tab w:val="left" w:pos="784"/>
        </w:tabs>
        <w:ind w:left="420"/>
        <w:rPr>
          <w:rFonts w:ascii="Arial" w:eastAsia="ＭＳ Ｐ明朝" w:hAnsi="Arial" w:cs="Arial"/>
        </w:rPr>
      </w:pPr>
      <w:r w:rsidRPr="005A24F7">
        <w:rPr>
          <w:rFonts w:ascii="Arial" w:eastAsia="ＭＳ Ｐ明朝" w:hAnsi="ＭＳ Ｐ明朝" w:cs="Arial"/>
        </w:rPr>
        <w:t>－</w:t>
      </w:r>
      <w:r w:rsidRPr="005A24F7">
        <w:rPr>
          <w:rFonts w:ascii="Arial" w:eastAsia="ＭＳ Ｐ明朝" w:hAnsi="Arial" w:cs="Arial"/>
        </w:rPr>
        <w:tab/>
      </w:r>
      <w:r w:rsidRPr="005A24F7">
        <w:rPr>
          <w:rFonts w:ascii="Arial" w:eastAsia="ＭＳ Ｐ明朝" w:hAnsi="ＭＳ Ｐ明朝" w:cs="Arial"/>
        </w:rPr>
        <w:t>骨減少症＝軽度な骨量減少</w:t>
      </w:r>
    </w:p>
    <w:p w14:paraId="128D51D3" w14:textId="37EF2928" w:rsidR="00874597" w:rsidRPr="00534396" w:rsidRDefault="00874597" w:rsidP="00534396">
      <w:pPr>
        <w:numPr>
          <w:ilvl w:val="0"/>
          <w:numId w:val="3"/>
        </w:numPr>
        <w:adjustRightInd/>
        <w:textAlignment w:val="auto"/>
        <w:rPr>
          <w:rFonts w:ascii="Arial" w:eastAsia="ＭＳ Ｐ明朝" w:hAnsi="ＭＳ Ｐ明朝" w:cs="Arial"/>
          <w:szCs w:val="22"/>
        </w:rPr>
      </w:pPr>
      <w:r w:rsidRPr="00534396">
        <w:rPr>
          <w:rFonts w:ascii="Arial" w:eastAsia="ＭＳ Ｐ明朝" w:hAnsi="ＭＳ Ｐ明朝" w:cs="Arial"/>
          <w:szCs w:val="22"/>
        </w:rPr>
        <w:t>軽微な外傷であっても骨折リスクが増大する：上述の骨量減少とそれに伴う骨折が最も起こりやすい部位は胸椎、腰椎、肋骨、大腿骨上部、橈骨下部である</w:t>
      </w:r>
    </w:p>
    <w:p w14:paraId="5288B563" w14:textId="77777777" w:rsidR="00874597" w:rsidRPr="00534396" w:rsidRDefault="00874597" w:rsidP="00534396">
      <w:pPr>
        <w:numPr>
          <w:ilvl w:val="0"/>
          <w:numId w:val="3"/>
        </w:numPr>
        <w:adjustRightInd/>
        <w:textAlignment w:val="auto"/>
        <w:rPr>
          <w:rFonts w:ascii="Arial" w:eastAsia="ＭＳ Ｐ明朝" w:hAnsi="ＭＳ Ｐ明朝" w:cs="Arial"/>
          <w:szCs w:val="22"/>
        </w:rPr>
      </w:pPr>
      <w:r w:rsidRPr="00534396">
        <w:rPr>
          <w:rFonts w:ascii="Arial" w:eastAsia="ＭＳ Ｐ明朝" w:hAnsi="ＭＳ Ｐ明朝" w:cs="Arial"/>
          <w:szCs w:val="22"/>
        </w:rPr>
        <w:t>通常、骨折が発現するまで、身長低下、脊柱後弯症を除く徴候および症状は生じない</w:t>
      </w:r>
    </w:p>
    <w:p w14:paraId="61A37779" w14:textId="77777777" w:rsidR="00874597" w:rsidRPr="00534396" w:rsidRDefault="00874597" w:rsidP="00534396">
      <w:pPr>
        <w:numPr>
          <w:ilvl w:val="0"/>
          <w:numId w:val="3"/>
        </w:numPr>
        <w:adjustRightInd/>
        <w:textAlignment w:val="auto"/>
        <w:rPr>
          <w:rFonts w:ascii="Arial" w:eastAsia="ＭＳ Ｐ明朝" w:hAnsi="ＭＳ Ｐ明朝" w:cs="Arial"/>
          <w:szCs w:val="22"/>
        </w:rPr>
      </w:pPr>
      <w:r w:rsidRPr="00534396">
        <w:rPr>
          <w:rFonts w:ascii="Arial" w:eastAsia="ＭＳ Ｐ明朝" w:hAnsi="ＭＳ Ｐ明朝" w:cs="Arial"/>
          <w:szCs w:val="22"/>
        </w:rPr>
        <w:t>発症機序</w:t>
      </w:r>
    </w:p>
    <w:p w14:paraId="572B34FF" w14:textId="77777777" w:rsidR="00874597" w:rsidRPr="005A24F7" w:rsidRDefault="00874597" w:rsidP="00FC5A20">
      <w:pPr>
        <w:tabs>
          <w:tab w:val="left" w:pos="798"/>
        </w:tabs>
        <w:ind w:left="420"/>
        <w:rPr>
          <w:rFonts w:ascii="Arial" w:eastAsia="ＭＳ Ｐ明朝" w:hAnsi="Arial" w:cs="Arial"/>
        </w:rPr>
      </w:pPr>
      <w:r w:rsidRPr="005A24F7">
        <w:rPr>
          <w:rFonts w:ascii="Arial" w:eastAsia="ＭＳ Ｐ明朝" w:hAnsi="ＭＳ Ｐ明朝" w:cs="Arial"/>
        </w:rPr>
        <w:t>－</w:t>
      </w:r>
      <w:r w:rsidRPr="005A24F7">
        <w:rPr>
          <w:rFonts w:ascii="Arial" w:eastAsia="ＭＳ Ｐ明朝" w:hAnsi="Arial" w:cs="Arial"/>
        </w:rPr>
        <w:tab/>
      </w:r>
      <w:r w:rsidRPr="005A24F7">
        <w:rPr>
          <w:rFonts w:ascii="Arial" w:eastAsia="ＭＳ Ｐ明朝" w:hAnsi="ＭＳ Ｐ明朝" w:cs="Arial"/>
        </w:rPr>
        <w:t>遺伝因子（例：骨形成不全症などの遺伝性疾患）</w:t>
      </w:r>
    </w:p>
    <w:p w14:paraId="2F9D04E3" w14:textId="77777777" w:rsidR="00874597" w:rsidRPr="005A24F7" w:rsidRDefault="00874597" w:rsidP="00FC5A20">
      <w:pPr>
        <w:tabs>
          <w:tab w:val="left" w:pos="798"/>
        </w:tabs>
        <w:ind w:left="420"/>
        <w:rPr>
          <w:rFonts w:ascii="Arial" w:eastAsia="ＭＳ Ｐ明朝" w:hAnsi="Arial" w:cs="Arial"/>
        </w:rPr>
      </w:pPr>
      <w:r w:rsidRPr="005A24F7">
        <w:rPr>
          <w:rFonts w:ascii="Arial" w:eastAsia="ＭＳ Ｐ明朝" w:hAnsi="ＭＳ Ｐ明朝" w:cs="Arial"/>
        </w:rPr>
        <w:t>－</w:t>
      </w:r>
      <w:r w:rsidRPr="005A24F7">
        <w:rPr>
          <w:rFonts w:ascii="Arial" w:eastAsia="ＭＳ Ｐ明朝" w:hAnsi="Arial" w:cs="Arial"/>
        </w:rPr>
        <w:tab/>
      </w:r>
      <w:r w:rsidRPr="005A24F7">
        <w:rPr>
          <w:rFonts w:ascii="Arial" w:eastAsia="ＭＳ Ｐ明朝" w:hAnsi="ＭＳ Ｐ明朝" w:cs="Arial"/>
        </w:rPr>
        <w:t>薬剤（特にグルココルチコイド）</w:t>
      </w:r>
    </w:p>
    <w:p w14:paraId="35D141AC" w14:textId="77777777" w:rsidR="00874597" w:rsidRPr="005A24F7" w:rsidRDefault="00874597" w:rsidP="00FC5A20">
      <w:pPr>
        <w:tabs>
          <w:tab w:val="left" w:pos="798"/>
        </w:tabs>
        <w:ind w:left="420"/>
        <w:rPr>
          <w:rFonts w:ascii="Arial" w:eastAsia="ＭＳ Ｐ明朝" w:hAnsi="Arial" w:cs="Arial"/>
          <w:lang w:eastAsia="zh-TW"/>
        </w:rPr>
      </w:pPr>
      <w:r w:rsidRPr="005A24F7">
        <w:rPr>
          <w:rFonts w:ascii="Arial" w:eastAsia="ＭＳ Ｐ明朝" w:hAnsi="ＭＳ Ｐ明朝" w:cs="Arial"/>
          <w:lang w:eastAsia="zh-TW"/>
        </w:rPr>
        <w:t>－</w:t>
      </w:r>
      <w:r w:rsidRPr="005A24F7">
        <w:rPr>
          <w:rFonts w:ascii="Arial" w:eastAsia="ＭＳ Ｐ明朝" w:hAnsi="Arial" w:cs="Arial"/>
          <w:lang w:eastAsia="zh-TW"/>
        </w:rPr>
        <w:tab/>
      </w:r>
      <w:r w:rsidRPr="005A24F7">
        <w:rPr>
          <w:rFonts w:ascii="Arial" w:eastAsia="ＭＳ Ｐ明朝" w:hAnsi="ＭＳ Ｐ明朝" w:cs="Arial"/>
          <w:lang w:eastAsia="zh-TW"/>
        </w:rPr>
        <w:t>食事</w:t>
      </w:r>
    </w:p>
    <w:p w14:paraId="37D128B8" w14:textId="77777777" w:rsidR="00874597" w:rsidRPr="005A24F7" w:rsidRDefault="00874597" w:rsidP="00FC5A20">
      <w:pPr>
        <w:tabs>
          <w:tab w:val="left" w:pos="798"/>
        </w:tabs>
        <w:ind w:left="420"/>
        <w:rPr>
          <w:rFonts w:ascii="Arial" w:eastAsia="ＭＳ Ｐ明朝" w:hAnsi="Arial" w:cs="Arial"/>
          <w:lang w:eastAsia="zh-TW"/>
        </w:rPr>
      </w:pPr>
      <w:r w:rsidRPr="005A24F7">
        <w:rPr>
          <w:rFonts w:ascii="Arial" w:eastAsia="ＭＳ Ｐ明朝" w:hAnsi="ＭＳ Ｐ明朝" w:cs="Arial"/>
          <w:lang w:eastAsia="zh-TW"/>
        </w:rPr>
        <w:t>－</w:t>
      </w:r>
      <w:r w:rsidRPr="005A24F7">
        <w:rPr>
          <w:rFonts w:ascii="Arial" w:eastAsia="ＭＳ Ｐ明朝" w:hAnsi="Arial" w:cs="Arial"/>
          <w:lang w:eastAsia="zh-TW"/>
        </w:rPr>
        <w:tab/>
      </w:r>
      <w:r w:rsidRPr="005A24F7">
        <w:rPr>
          <w:rFonts w:ascii="Arial" w:eastAsia="ＭＳ Ｐ明朝" w:hAnsi="ＭＳ Ｐ明朝" w:cs="Arial"/>
          <w:lang w:eastAsia="zh-TW"/>
        </w:rPr>
        <w:t>人種</w:t>
      </w:r>
    </w:p>
    <w:p w14:paraId="6E13EE63" w14:textId="77777777" w:rsidR="00874597" w:rsidRPr="005A24F7" w:rsidRDefault="00874597" w:rsidP="00FC5A20">
      <w:pPr>
        <w:tabs>
          <w:tab w:val="left" w:pos="798"/>
        </w:tabs>
        <w:ind w:left="420"/>
        <w:rPr>
          <w:rFonts w:ascii="Arial" w:eastAsia="ＭＳ Ｐ明朝" w:hAnsi="Arial" w:cs="Arial"/>
          <w:lang w:eastAsia="zh-TW"/>
        </w:rPr>
      </w:pPr>
      <w:r w:rsidRPr="005A24F7">
        <w:rPr>
          <w:rFonts w:ascii="Arial" w:eastAsia="ＭＳ Ｐ明朝" w:hAnsi="ＭＳ Ｐ明朝" w:cs="Arial"/>
          <w:lang w:eastAsia="zh-TW"/>
        </w:rPr>
        <w:t>－</w:t>
      </w:r>
      <w:r w:rsidRPr="005A24F7">
        <w:rPr>
          <w:rFonts w:ascii="Arial" w:eastAsia="ＭＳ Ｐ明朝" w:hAnsi="Arial" w:cs="Arial"/>
          <w:lang w:eastAsia="zh-TW"/>
        </w:rPr>
        <w:tab/>
      </w:r>
      <w:r w:rsidRPr="005A24F7">
        <w:rPr>
          <w:rFonts w:ascii="Arial" w:eastAsia="ＭＳ Ｐ明朝" w:hAnsi="ＭＳ Ｐ明朝" w:cs="Arial"/>
          <w:lang w:eastAsia="zh-TW"/>
        </w:rPr>
        <w:t>性別</w:t>
      </w:r>
    </w:p>
    <w:p w14:paraId="0DAD3A1D" w14:textId="77777777" w:rsidR="00874597" w:rsidRPr="005A24F7" w:rsidRDefault="00874597" w:rsidP="00FC5A20">
      <w:pPr>
        <w:tabs>
          <w:tab w:val="left" w:pos="798"/>
        </w:tabs>
        <w:ind w:left="420"/>
        <w:rPr>
          <w:rFonts w:ascii="Arial" w:eastAsia="ＭＳ Ｐ明朝" w:hAnsi="Arial" w:cs="Arial"/>
          <w:lang w:eastAsia="zh-TW"/>
        </w:rPr>
      </w:pPr>
      <w:r w:rsidRPr="005A24F7">
        <w:rPr>
          <w:rFonts w:ascii="Arial" w:eastAsia="ＭＳ Ｐ明朝" w:hAnsi="ＭＳ Ｐ明朝" w:cs="Arial"/>
          <w:lang w:eastAsia="zh-TW"/>
        </w:rPr>
        <w:t>－</w:t>
      </w:r>
      <w:r w:rsidRPr="005A24F7">
        <w:rPr>
          <w:rFonts w:ascii="Arial" w:eastAsia="ＭＳ Ｐ明朝" w:hAnsi="Arial" w:cs="Arial"/>
          <w:lang w:eastAsia="zh-TW"/>
        </w:rPr>
        <w:tab/>
      </w:r>
      <w:r w:rsidRPr="005A24F7">
        <w:rPr>
          <w:rFonts w:ascii="Arial" w:eastAsia="ＭＳ Ｐ明朝" w:hAnsi="ＭＳ Ｐ明朝" w:cs="Arial"/>
          <w:lang w:eastAsia="zh-TW"/>
        </w:rPr>
        <w:t>生活習慣</w:t>
      </w:r>
    </w:p>
    <w:p w14:paraId="499B1E9C" w14:textId="77777777" w:rsidR="00874597" w:rsidRPr="005A24F7" w:rsidRDefault="00874597" w:rsidP="00FC5A20">
      <w:pPr>
        <w:tabs>
          <w:tab w:val="left" w:pos="798"/>
        </w:tabs>
        <w:ind w:left="420"/>
        <w:rPr>
          <w:rFonts w:ascii="Arial" w:eastAsia="ＭＳ Ｐ明朝" w:hAnsi="Arial" w:cs="Arial"/>
        </w:rPr>
      </w:pPr>
      <w:r w:rsidRPr="005A24F7">
        <w:rPr>
          <w:rFonts w:ascii="Arial" w:eastAsia="ＭＳ Ｐ明朝" w:hAnsi="ＭＳ Ｐ明朝" w:cs="Arial"/>
        </w:rPr>
        <w:t>－</w:t>
      </w:r>
      <w:r w:rsidRPr="005A24F7">
        <w:rPr>
          <w:rFonts w:ascii="Arial" w:eastAsia="ＭＳ Ｐ明朝" w:hAnsi="Arial" w:cs="Arial"/>
        </w:rPr>
        <w:tab/>
      </w:r>
      <w:r w:rsidRPr="005A24F7">
        <w:rPr>
          <w:rFonts w:ascii="Arial" w:eastAsia="ＭＳ Ｐ明朝" w:hAnsi="ＭＳ Ｐ明朝" w:cs="Arial"/>
        </w:rPr>
        <w:t>身体活動</w:t>
      </w:r>
    </w:p>
    <w:p w14:paraId="5EF229BA" w14:textId="77777777" w:rsidR="00874597" w:rsidRPr="00534396" w:rsidRDefault="00D04182" w:rsidP="00534396">
      <w:pPr>
        <w:numPr>
          <w:ilvl w:val="0"/>
          <w:numId w:val="3"/>
        </w:numPr>
        <w:adjustRightInd/>
        <w:textAlignment w:val="auto"/>
        <w:rPr>
          <w:rFonts w:ascii="Arial" w:eastAsia="ＭＳ Ｐ明朝" w:hAnsi="ＭＳ Ｐ明朝" w:cs="Arial"/>
          <w:szCs w:val="22"/>
        </w:rPr>
      </w:pPr>
      <w:r w:rsidRPr="00534396">
        <w:rPr>
          <w:rFonts w:ascii="Arial" w:eastAsia="ＭＳ Ｐ明朝" w:hAnsi="ＭＳ Ｐ明朝" w:cs="Arial"/>
          <w:szCs w:val="22"/>
        </w:rPr>
        <w:t>1</w:t>
      </w:r>
      <w:r w:rsidR="00874597" w:rsidRPr="00534396">
        <w:rPr>
          <w:rFonts w:ascii="Arial" w:eastAsia="ＭＳ Ｐ明朝" w:hAnsi="ＭＳ Ｐ明朝" w:cs="Arial"/>
          <w:szCs w:val="22"/>
        </w:rPr>
        <w:t>型（閉経後）</w:t>
      </w:r>
    </w:p>
    <w:p w14:paraId="0B37A35C" w14:textId="77777777" w:rsidR="00874597" w:rsidRPr="005A24F7" w:rsidRDefault="00874597" w:rsidP="00FC5A20">
      <w:pPr>
        <w:tabs>
          <w:tab w:val="left" w:pos="798"/>
        </w:tabs>
        <w:ind w:left="420"/>
        <w:rPr>
          <w:rFonts w:ascii="Arial" w:eastAsia="ＭＳ Ｐ明朝" w:hAnsi="Arial" w:cs="Arial"/>
        </w:rPr>
      </w:pPr>
      <w:r w:rsidRPr="005A24F7">
        <w:rPr>
          <w:rFonts w:ascii="Arial" w:eastAsia="ＭＳ Ｐ明朝" w:hAnsi="ＭＳ Ｐ明朝" w:cs="Arial"/>
        </w:rPr>
        <w:t>－</w:t>
      </w:r>
      <w:r w:rsidRPr="005A24F7">
        <w:rPr>
          <w:rFonts w:ascii="Arial" w:eastAsia="ＭＳ Ｐ明朝" w:hAnsi="Arial" w:cs="Arial"/>
        </w:rPr>
        <w:tab/>
      </w:r>
      <w:r w:rsidRPr="005A24F7">
        <w:rPr>
          <w:rFonts w:ascii="Arial" w:eastAsia="ＭＳ Ｐ明朝" w:hAnsi="ＭＳ Ｐ明朝" w:cs="Arial"/>
        </w:rPr>
        <w:t>最も多く認められる種類</w:t>
      </w:r>
    </w:p>
    <w:p w14:paraId="7082AB47" w14:textId="77777777" w:rsidR="00874597" w:rsidRPr="00490DA8" w:rsidRDefault="00874597" w:rsidP="00FC5A20">
      <w:pPr>
        <w:tabs>
          <w:tab w:val="left" w:pos="798"/>
        </w:tabs>
        <w:ind w:left="420"/>
        <w:rPr>
          <w:rFonts w:ascii="Arial" w:eastAsia="ＭＳ Ｐ明朝" w:hAnsi="ＭＳ Ｐ明朝" w:cs="Arial"/>
          <w:szCs w:val="22"/>
        </w:rPr>
      </w:pPr>
      <w:r w:rsidRPr="005A24F7">
        <w:rPr>
          <w:rFonts w:ascii="Arial" w:eastAsia="ＭＳ Ｐ明朝" w:hAnsi="ＭＳ Ｐ明朝" w:cs="Arial"/>
        </w:rPr>
        <w:t>－</w:t>
      </w:r>
      <w:r w:rsidRPr="005A24F7">
        <w:rPr>
          <w:rFonts w:ascii="Arial" w:eastAsia="ＭＳ Ｐ明朝" w:hAnsi="Arial" w:cs="Arial"/>
        </w:rPr>
        <w:tab/>
      </w:r>
      <w:r w:rsidRPr="005A24F7">
        <w:rPr>
          <w:rFonts w:ascii="Arial" w:eastAsia="ＭＳ Ｐ明朝" w:hAnsi="ＭＳ Ｐ明朝" w:cs="Arial"/>
        </w:rPr>
        <w:t>性</w:t>
      </w:r>
      <w:r w:rsidRPr="00490DA8">
        <w:rPr>
          <w:rFonts w:ascii="Arial" w:eastAsia="ＭＳ Ｐ明朝" w:hAnsi="ＭＳ Ｐ明朝" w:cs="Arial"/>
          <w:szCs w:val="22"/>
        </w:rPr>
        <w:t>ホルモン欠乏に起因する</w:t>
      </w:r>
    </w:p>
    <w:p w14:paraId="5FF1BF19" w14:textId="77777777" w:rsidR="00874597" w:rsidRPr="005A24F7" w:rsidRDefault="00874597" w:rsidP="00FC5A20">
      <w:pPr>
        <w:tabs>
          <w:tab w:val="left" w:pos="798"/>
        </w:tabs>
        <w:ind w:left="420"/>
        <w:rPr>
          <w:rFonts w:ascii="Arial" w:eastAsia="ＭＳ Ｐ明朝" w:hAnsi="Arial" w:cs="Arial"/>
        </w:rPr>
      </w:pPr>
      <w:r w:rsidRPr="005A24F7">
        <w:rPr>
          <w:rFonts w:ascii="Arial" w:eastAsia="ＭＳ Ｐ明朝" w:hAnsi="ＭＳ Ｐ明朝" w:cs="Arial"/>
        </w:rPr>
        <w:t>－</w:t>
      </w:r>
      <w:r w:rsidRPr="005A24F7">
        <w:rPr>
          <w:rFonts w:ascii="Arial" w:eastAsia="ＭＳ Ｐ明朝" w:hAnsi="Arial" w:cs="Arial"/>
        </w:rPr>
        <w:tab/>
      </w:r>
      <w:r w:rsidRPr="005A24F7">
        <w:rPr>
          <w:rFonts w:ascii="Arial" w:eastAsia="ＭＳ Ｐ明朝" w:hAnsi="ＭＳ Ｐ明朝" w:cs="Arial"/>
        </w:rPr>
        <w:t>破骨細胞前駆体の動員／反応性の増加および骨吸収の増大が骨形成を上回る</w:t>
      </w:r>
    </w:p>
    <w:p w14:paraId="583D091B" w14:textId="77777777" w:rsidR="00874597" w:rsidRPr="005A24F7" w:rsidRDefault="00874597" w:rsidP="00490DA8">
      <w:pPr>
        <w:tabs>
          <w:tab w:val="left" w:pos="980"/>
        </w:tabs>
        <w:ind w:leftChars="200" w:left="811" w:hangingChars="186" w:hanging="391"/>
        <w:rPr>
          <w:rFonts w:ascii="Arial" w:eastAsia="ＭＳ Ｐ明朝" w:hAnsi="Arial" w:cs="Arial"/>
        </w:rPr>
      </w:pPr>
      <w:r w:rsidRPr="005A24F7">
        <w:rPr>
          <w:rFonts w:ascii="Arial" w:eastAsia="ＭＳ Ｐ明朝" w:hAnsi="ＭＳ Ｐ明朝" w:cs="Arial"/>
        </w:rPr>
        <w:t>－</w:t>
      </w:r>
      <w:r w:rsidRPr="005A24F7">
        <w:rPr>
          <w:rFonts w:ascii="Arial" w:eastAsia="ＭＳ Ｐ明朝" w:hAnsi="Arial" w:cs="Arial"/>
        </w:rPr>
        <w:tab/>
      </w:r>
      <w:r w:rsidRPr="005A24F7">
        <w:rPr>
          <w:rFonts w:ascii="Arial" w:eastAsia="ＭＳ Ｐ明朝" w:hAnsi="ＭＳ Ｐ明朝" w:cs="Arial"/>
        </w:rPr>
        <w:t>骨梁骨の減少により、コーレス骨折（橈骨遠位端）および脊椎骨折のリスク増大につながる</w:t>
      </w:r>
    </w:p>
    <w:p w14:paraId="389347A5" w14:textId="77777777" w:rsidR="00874597" w:rsidRPr="005A24F7" w:rsidRDefault="00874597" w:rsidP="00490DA8">
      <w:pPr>
        <w:tabs>
          <w:tab w:val="left" w:pos="868"/>
        </w:tabs>
        <w:ind w:leftChars="200" w:left="811" w:hangingChars="186" w:hanging="391"/>
        <w:rPr>
          <w:rFonts w:ascii="Arial" w:eastAsia="ＭＳ Ｐ明朝" w:hAnsi="Arial" w:cs="Arial"/>
        </w:rPr>
      </w:pPr>
      <w:r w:rsidRPr="005A24F7">
        <w:rPr>
          <w:rFonts w:ascii="Arial" w:eastAsia="ＭＳ Ｐ明朝" w:hAnsi="ＭＳ Ｐ明朝" w:cs="Arial"/>
        </w:rPr>
        <w:t>－</w:t>
      </w:r>
      <w:r w:rsidRPr="005A24F7">
        <w:rPr>
          <w:rFonts w:ascii="Arial" w:eastAsia="ＭＳ Ｐ明朝" w:hAnsi="Arial" w:cs="Arial"/>
        </w:rPr>
        <w:tab/>
      </w:r>
      <w:r w:rsidRPr="005A24F7">
        <w:rPr>
          <w:rFonts w:ascii="Arial" w:eastAsia="ＭＳ Ｐ明朝" w:hAnsi="ＭＳ Ｐ明朝" w:cs="Arial"/>
        </w:rPr>
        <w:t>エストロゲン欠乏により副甲状腺ホルモンに対する骨の感受性が高まり、骨からのカルシウム放出の増加、腎のカルシウム排泄の低下、</w:t>
      </w:r>
      <w:r w:rsidRPr="005A24F7">
        <w:rPr>
          <w:rFonts w:ascii="Arial" w:eastAsia="ＭＳ Ｐ明朝" w:hAnsi="Arial" w:cs="Arial"/>
        </w:rPr>
        <w:t>1,25-</w:t>
      </w:r>
      <w:r w:rsidRPr="005A24F7">
        <w:rPr>
          <w:rFonts w:ascii="Arial" w:eastAsia="ＭＳ Ｐ明朝" w:hAnsi="ＭＳ Ｐ明朝" w:cs="Arial"/>
        </w:rPr>
        <w:t>ジヒドロキシビタミン</w:t>
      </w:r>
      <w:r w:rsidRPr="005A24F7">
        <w:rPr>
          <w:rFonts w:ascii="Arial" w:eastAsia="ＭＳ Ｐ明朝" w:hAnsi="Arial" w:cs="Arial"/>
        </w:rPr>
        <w:t>D</w:t>
      </w:r>
      <w:r w:rsidRPr="005A24F7">
        <w:rPr>
          <w:rFonts w:ascii="Arial" w:eastAsia="ＭＳ Ｐ明朝" w:hAnsi="ＭＳ Ｐ明朝" w:cs="Arial"/>
        </w:rPr>
        <w:t>産生増加につながる場合がある</w:t>
      </w:r>
    </w:p>
    <w:p w14:paraId="053061EE" w14:textId="77777777" w:rsidR="00874597" w:rsidRPr="005A24F7" w:rsidRDefault="00874597" w:rsidP="00FC5A20">
      <w:pPr>
        <w:tabs>
          <w:tab w:val="left" w:pos="798"/>
        </w:tabs>
        <w:ind w:left="420"/>
        <w:rPr>
          <w:rFonts w:ascii="Arial" w:eastAsia="ＭＳ Ｐ明朝" w:hAnsi="Arial" w:cs="Arial"/>
        </w:rPr>
      </w:pPr>
      <w:r w:rsidRPr="005A24F7">
        <w:rPr>
          <w:rFonts w:ascii="Arial" w:eastAsia="ＭＳ Ｐ明朝" w:hAnsi="ＭＳ Ｐ明朝" w:cs="Arial"/>
        </w:rPr>
        <w:t>－</w:t>
      </w:r>
      <w:r w:rsidRPr="005A24F7">
        <w:rPr>
          <w:rFonts w:ascii="Arial" w:eastAsia="ＭＳ Ｐ明朝" w:hAnsi="Arial" w:cs="Arial"/>
        </w:rPr>
        <w:tab/>
        <w:t>1,25</w:t>
      </w:r>
      <w:r w:rsidR="00CA7A66" w:rsidRPr="005A24F7">
        <w:rPr>
          <w:rFonts w:ascii="Arial" w:eastAsia="ＭＳ Ｐ明朝" w:hAnsi="Arial" w:cs="Arial" w:hint="eastAsia"/>
        </w:rPr>
        <w:t>（</w:t>
      </w:r>
      <w:r w:rsidRPr="005A24F7">
        <w:rPr>
          <w:rFonts w:ascii="Arial" w:eastAsia="ＭＳ Ｐ明朝" w:hAnsi="Arial" w:cs="Arial"/>
        </w:rPr>
        <w:t>OH</w:t>
      </w:r>
      <w:r w:rsidR="00CA7A66" w:rsidRPr="005A24F7">
        <w:rPr>
          <w:rFonts w:ascii="Arial" w:eastAsia="ＭＳ Ｐ明朝" w:hAnsi="Arial" w:cs="Arial" w:hint="eastAsia"/>
        </w:rPr>
        <w:t>）</w:t>
      </w:r>
      <w:r w:rsidRPr="005A24F7">
        <w:rPr>
          <w:rFonts w:ascii="Arial" w:eastAsia="ＭＳ Ｐ明朝" w:hAnsi="Arial" w:cs="Arial"/>
        </w:rPr>
        <w:t>2 D3</w:t>
      </w:r>
      <w:r w:rsidRPr="005A24F7">
        <w:rPr>
          <w:rFonts w:ascii="Arial" w:eastAsia="ＭＳ Ｐ明朝" w:hAnsi="ＭＳ Ｐ明朝" w:cs="Arial"/>
        </w:rPr>
        <w:t>の産生増加により下記の事象が生じる</w:t>
      </w:r>
    </w:p>
    <w:p w14:paraId="2C29AAE6" w14:textId="35FCF417" w:rsidR="00874597" w:rsidRPr="00C87FAA" w:rsidRDefault="00874597" w:rsidP="00C87FAA">
      <w:pPr>
        <w:pStyle w:val="aff4"/>
        <w:numPr>
          <w:ilvl w:val="0"/>
          <w:numId w:val="234"/>
        </w:numPr>
        <w:adjustRightInd/>
        <w:ind w:leftChars="0"/>
        <w:textAlignment w:val="auto"/>
        <w:rPr>
          <w:rFonts w:ascii="Arial" w:eastAsia="ＭＳ Ｐ明朝" w:hAnsi="ＭＳ Ｐ明朝" w:cs="Arial"/>
          <w:szCs w:val="22"/>
        </w:rPr>
      </w:pPr>
      <w:r w:rsidRPr="00C87FAA">
        <w:rPr>
          <w:rFonts w:ascii="Arial" w:eastAsia="ＭＳ Ｐ明朝" w:hAnsi="ＭＳ Ｐ明朝" w:cs="Arial"/>
          <w:szCs w:val="22"/>
        </w:rPr>
        <w:t>消化管カルシウム吸収の増加</w:t>
      </w:r>
    </w:p>
    <w:p w14:paraId="558DFF50" w14:textId="442CD8BE" w:rsidR="00874597" w:rsidRPr="00C87FAA" w:rsidRDefault="00874597" w:rsidP="00C87FAA">
      <w:pPr>
        <w:pStyle w:val="aff4"/>
        <w:numPr>
          <w:ilvl w:val="0"/>
          <w:numId w:val="234"/>
        </w:numPr>
        <w:adjustRightInd/>
        <w:ind w:leftChars="0"/>
        <w:textAlignment w:val="auto"/>
        <w:rPr>
          <w:rFonts w:ascii="Arial" w:eastAsia="ＭＳ Ｐ明朝" w:hAnsi="ＭＳ Ｐ明朝" w:cs="Arial"/>
          <w:szCs w:val="22"/>
        </w:rPr>
      </w:pPr>
      <w:r w:rsidRPr="00C87FAA">
        <w:rPr>
          <w:rFonts w:ascii="Arial" w:eastAsia="ＭＳ Ｐ明朝" w:hAnsi="ＭＳ Ｐ明朝" w:cs="Arial"/>
          <w:szCs w:val="22"/>
        </w:rPr>
        <w:t>骨からのカルシウム再吸収の増加</w:t>
      </w:r>
    </w:p>
    <w:p w14:paraId="43887E06" w14:textId="0783C852" w:rsidR="00874597" w:rsidRPr="00C87FAA" w:rsidRDefault="00874597" w:rsidP="00C87FAA">
      <w:pPr>
        <w:pStyle w:val="aff4"/>
        <w:numPr>
          <w:ilvl w:val="0"/>
          <w:numId w:val="234"/>
        </w:numPr>
        <w:adjustRightInd/>
        <w:ind w:leftChars="0"/>
        <w:textAlignment w:val="auto"/>
        <w:rPr>
          <w:rFonts w:ascii="Arial" w:eastAsia="ＭＳ Ｐ明朝" w:hAnsi="ＭＳ Ｐ明朝" w:cs="Arial"/>
          <w:szCs w:val="22"/>
        </w:rPr>
      </w:pPr>
      <w:r w:rsidRPr="00C87FAA">
        <w:rPr>
          <w:rFonts w:ascii="Arial" w:eastAsia="ＭＳ Ｐ明朝" w:hAnsi="ＭＳ Ｐ明朝" w:cs="Arial"/>
          <w:szCs w:val="22"/>
        </w:rPr>
        <w:t>尿細管でのカルシウム再吸収の増加</w:t>
      </w:r>
    </w:p>
    <w:p w14:paraId="66577D7A" w14:textId="77777777" w:rsidR="00874597" w:rsidRPr="005A24F7" w:rsidRDefault="00874597" w:rsidP="00FC5A20">
      <w:pPr>
        <w:tabs>
          <w:tab w:val="left" w:pos="742"/>
        </w:tabs>
        <w:ind w:leftChars="200" w:left="735" w:hangingChars="150" w:hanging="315"/>
        <w:rPr>
          <w:rFonts w:ascii="Arial" w:eastAsia="ＭＳ Ｐ明朝" w:hAnsi="Arial" w:cs="Arial"/>
        </w:rPr>
      </w:pPr>
      <w:r w:rsidRPr="005A24F7">
        <w:rPr>
          <w:rFonts w:ascii="Arial" w:eastAsia="ＭＳ Ｐ明朝" w:hAnsi="ＭＳ Ｐ明朝" w:cs="Arial"/>
        </w:rPr>
        <w:t>－</w:t>
      </w:r>
      <w:r w:rsidRPr="005A24F7">
        <w:rPr>
          <w:rFonts w:ascii="Arial" w:eastAsia="ＭＳ Ｐ明朝" w:hAnsi="Arial" w:cs="Arial"/>
        </w:rPr>
        <w:tab/>
      </w:r>
      <w:r w:rsidRPr="005A24F7">
        <w:rPr>
          <w:rFonts w:ascii="Arial" w:eastAsia="ＭＳ Ｐ明朝" w:hAnsi="ＭＳ Ｐ明朝" w:cs="Arial"/>
        </w:rPr>
        <w:t>性腺ホルモン欠乏により、破骨細胞に影響を及ぼすサイトカインの産生も増加する場合がある</w:t>
      </w:r>
    </w:p>
    <w:p w14:paraId="45758E3B" w14:textId="77777777" w:rsidR="00874597" w:rsidRPr="005A24F7" w:rsidRDefault="00D04182" w:rsidP="008B0A6B">
      <w:pPr>
        <w:numPr>
          <w:ilvl w:val="0"/>
          <w:numId w:val="23"/>
        </w:numPr>
        <w:adjustRightInd/>
        <w:textAlignment w:val="auto"/>
        <w:rPr>
          <w:rFonts w:ascii="Arial" w:eastAsia="ＭＳ Ｐ明朝" w:hAnsi="Arial" w:cs="Arial"/>
        </w:rPr>
      </w:pPr>
      <w:r w:rsidRPr="005A24F7">
        <w:rPr>
          <w:rFonts w:ascii="Arial" w:eastAsia="ＭＳ Ｐ明朝" w:hAnsi="Arial" w:cs="Arial"/>
        </w:rPr>
        <w:t>2</w:t>
      </w:r>
      <w:r w:rsidR="00874597" w:rsidRPr="005A24F7">
        <w:rPr>
          <w:rFonts w:ascii="Arial" w:eastAsia="ＭＳ Ｐ明朝" w:hAnsi="ＭＳ Ｐ明朝" w:cs="Arial"/>
        </w:rPr>
        <w:t>型（老人性）</w:t>
      </w:r>
    </w:p>
    <w:p w14:paraId="49DE5044" w14:textId="77777777" w:rsidR="00874597" w:rsidRPr="005A24F7" w:rsidRDefault="00874597" w:rsidP="00FC5A20">
      <w:pPr>
        <w:tabs>
          <w:tab w:val="left" w:pos="826"/>
        </w:tabs>
        <w:ind w:left="420"/>
        <w:rPr>
          <w:rFonts w:ascii="Arial" w:eastAsia="ＭＳ Ｐ明朝" w:hAnsi="Arial" w:cs="Arial"/>
        </w:rPr>
      </w:pPr>
      <w:r w:rsidRPr="005A24F7">
        <w:rPr>
          <w:rFonts w:ascii="Arial" w:eastAsia="ＭＳ Ｐ明朝" w:hAnsi="ＭＳ Ｐ明朝" w:cs="Arial"/>
        </w:rPr>
        <w:t>－</w:t>
      </w:r>
      <w:r w:rsidRPr="005A24F7">
        <w:rPr>
          <w:rFonts w:ascii="Arial" w:eastAsia="ＭＳ Ｐ明朝" w:hAnsi="Arial" w:cs="Arial"/>
        </w:rPr>
        <w:tab/>
      </w:r>
      <w:r w:rsidRPr="005A24F7">
        <w:rPr>
          <w:rFonts w:ascii="Arial" w:eastAsia="ＭＳ Ｐ明朝" w:hAnsi="ＭＳ Ｐ明朝" w:cs="Arial"/>
        </w:rPr>
        <w:t>男女共に発現する</w:t>
      </w:r>
    </w:p>
    <w:p w14:paraId="70BA0A94" w14:textId="77777777" w:rsidR="00874597" w:rsidRPr="005A24F7" w:rsidRDefault="00874597" w:rsidP="00FC5A20">
      <w:pPr>
        <w:tabs>
          <w:tab w:val="left" w:pos="826"/>
        </w:tabs>
        <w:ind w:left="420"/>
        <w:rPr>
          <w:rFonts w:ascii="Arial" w:eastAsia="ＭＳ Ｐ明朝" w:hAnsi="Arial" w:cs="Arial"/>
        </w:rPr>
      </w:pPr>
      <w:r w:rsidRPr="005A24F7">
        <w:rPr>
          <w:rFonts w:ascii="Arial" w:eastAsia="ＭＳ Ｐ明朝" w:hAnsi="ＭＳ Ｐ明朝" w:cs="Arial"/>
        </w:rPr>
        <w:t>－</w:t>
      </w:r>
      <w:r w:rsidRPr="005A24F7">
        <w:rPr>
          <w:rFonts w:ascii="Arial" w:eastAsia="ＭＳ Ｐ明朝" w:hAnsi="Arial" w:cs="Arial"/>
        </w:rPr>
        <w:tab/>
      </w:r>
      <w:r w:rsidRPr="005A24F7">
        <w:rPr>
          <w:rFonts w:ascii="Arial" w:eastAsia="ＭＳ Ｐ明朝" w:hAnsi="ＭＳ Ｐ明朝" w:cs="Arial"/>
        </w:rPr>
        <w:t>晩年に、骨形成の低下および腎臓の</w:t>
      </w:r>
      <w:r w:rsidRPr="005A24F7">
        <w:rPr>
          <w:rFonts w:ascii="Arial" w:eastAsia="ＭＳ Ｐ明朝" w:hAnsi="Arial" w:cs="Arial"/>
        </w:rPr>
        <w:t>1,25</w:t>
      </w:r>
      <w:r w:rsidRPr="005A24F7">
        <w:rPr>
          <w:rFonts w:ascii="Arial" w:eastAsia="ＭＳ Ｐ明朝" w:hAnsi="ＭＳ Ｐ明朝" w:cs="Arial"/>
        </w:rPr>
        <w:t>（</w:t>
      </w:r>
      <w:r w:rsidRPr="005A24F7">
        <w:rPr>
          <w:rFonts w:ascii="Arial" w:eastAsia="ＭＳ Ｐ明朝" w:hAnsi="Arial" w:cs="Arial"/>
        </w:rPr>
        <w:t>OH</w:t>
      </w:r>
      <w:r w:rsidRPr="005A24F7">
        <w:rPr>
          <w:rFonts w:ascii="Arial" w:eastAsia="ＭＳ Ｐ明朝" w:hAnsi="ＭＳ Ｐ明朝" w:cs="Arial"/>
        </w:rPr>
        <w:t>）</w:t>
      </w:r>
      <w:r w:rsidRPr="005A24F7">
        <w:rPr>
          <w:rFonts w:ascii="Arial" w:eastAsia="ＭＳ Ｐ明朝" w:hAnsi="Arial" w:cs="Arial"/>
        </w:rPr>
        <w:t>2 D3</w:t>
      </w:r>
      <w:r w:rsidRPr="005A24F7">
        <w:rPr>
          <w:rFonts w:ascii="Arial" w:eastAsia="ＭＳ Ｐ明朝" w:hAnsi="ＭＳ Ｐ明朝" w:cs="Arial"/>
        </w:rPr>
        <w:t>産生低下が生じる</w:t>
      </w:r>
    </w:p>
    <w:p w14:paraId="2C34D3B7" w14:textId="77777777" w:rsidR="00874597" w:rsidRPr="005A24F7" w:rsidRDefault="00874597" w:rsidP="00FC5A20">
      <w:pPr>
        <w:tabs>
          <w:tab w:val="left" w:pos="826"/>
        </w:tabs>
        <w:ind w:left="420"/>
        <w:rPr>
          <w:rFonts w:ascii="Arial" w:eastAsia="ＭＳ Ｐ明朝" w:hAnsi="Arial" w:cs="Arial"/>
        </w:rPr>
      </w:pPr>
      <w:r w:rsidRPr="005A24F7">
        <w:rPr>
          <w:rFonts w:ascii="Arial" w:eastAsia="ＭＳ Ｐ明朝" w:hAnsi="ＭＳ Ｐ明朝" w:cs="Arial"/>
        </w:rPr>
        <w:t>－</w:t>
      </w:r>
      <w:r w:rsidRPr="005A24F7">
        <w:rPr>
          <w:rFonts w:ascii="Arial" w:eastAsia="ＭＳ Ｐ明朝" w:hAnsi="Arial" w:cs="Arial"/>
        </w:rPr>
        <w:tab/>
      </w:r>
      <w:r w:rsidRPr="005A24F7">
        <w:rPr>
          <w:rFonts w:ascii="Arial" w:eastAsia="ＭＳ Ｐ明朝" w:hAnsi="ＭＳ Ｐ明朝" w:cs="Arial"/>
        </w:rPr>
        <w:t>皮質骨と骨梁骨の減少により股関節、長管状骨、椎骨の骨折リスク増大につながる</w:t>
      </w:r>
    </w:p>
    <w:p w14:paraId="01AAE861" w14:textId="77777777" w:rsidR="00874597" w:rsidRPr="00534396" w:rsidRDefault="00D04182" w:rsidP="00C36D03">
      <w:pPr>
        <w:keepNext/>
        <w:numPr>
          <w:ilvl w:val="0"/>
          <w:numId w:val="3"/>
        </w:numPr>
        <w:adjustRightInd/>
        <w:ind w:left="357" w:hanging="357"/>
        <w:textAlignment w:val="auto"/>
        <w:rPr>
          <w:rFonts w:ascii="Arial" w:eastAsia="ＭＳ Ｐ明朝" w:hAnsi="ＭＳ Ｐ明朝" w:cs="Arial"/>
          <w:szCs w:val="22"/>
        </w:rPr>
      </w:pPr>
      <w:r w:rsidRPr="00534396">
        <w:rPr>
          <w:rFonts w:ascii="Arial" w:eastAsia="ＭＳ Ｐ明朝" w:hAnsi="ＭＳ Ｐ明朝" w:cs="Arial"/>
          <w:szCs w:val="22"/>
        </w:rPr>
        <w:lastRenderedPageBreak/>
        <w:t>3</w:t>
      </w:r>
      <w:r w:rsidR="00874597" w:rsidRPr="00534396">
        <w:rPr>
          <w:rFonts w:ascii="Arial" w:eastAsia="ＭＳ Ｐ明朝" w:hAnsi="ＭＳ Ｐ明朝" w:cs="Arial"/>
          <w:szCs w:val="22"/>
        </w:rPr>
        <w:t>型</w:t>
      </w:r>
    </w:p>
    <w:p w14:paraId="14A17D00" w14:textId="77777777" w:rsidR="00874597" w:rsidRPr="005A24F7" w:rsidRDefault="00874597" w:rsidP="00FC5A20">
      <w:pPr>
        <w:tabs>
          <w:tab w:val="left" w:pos="784"/>
        </w:tabs>
        <w:ind w:left="420"/>
        <w:rPr>
          <w:rFonts w:ascii="Arial" w:eastAsia="ＭＳ Ｐ明朝" w:hAnsi="Arial" w:cs="Arial"/>
        </w:rPr>
      </w:pPr>
      <w:r w:rsidRPr="005A24F7">
        <w:rPr>
          <w:rFonts w:ascii="Arial" w:eastAsia="ＭＳ Ｐ明朝" w:hAnsi="ＭＳ Ｐ明朝" w:cs="Arial"/>
        </w:rPr>
        <w:t>－</w:t>
      </w:r>
      <w:r w:rsidRPr="005A24F7">
        <w:rPr>
          <w:rFonts w:ascii="Arial" w:eastAsia="ＭＳ Ｐ明朝" w:hAnsi="Arial" w:cs="Arial"/>
        </w:rPr>
        <w:tab/>
      </w:r>
      <w:r w:rsidRPr="005A24F7">
        <w:rPr>
          <w:rFonts w:ascii="Arial" w:eastAsia="ＭＳ Ｐ明朝" w:hAnsi="ＭＳ Ｐ明朝" w:cs="Arial"/>
        </w:rPr>
        <w:t>薬剤の影響による（例：グルココルチコイド）</w:t>
      </w:r>
    </w:p>
    <w:p w14:paraId="12451F7A" w14:textId="77777777" w:rsidR="00874597" w:rsidRPr="005A24F7" w:rsidRDefault="00874597" w:rsidP="00FC5A20">
      <w:pPr>
        <w:tabs>
          <w:tab w:val="left" w:pos="784"/>
        </w:tabs>
        <w:ind w:left="420"/>
        <w:rPr>
          <w:rFonts w:ascii="Arial" w:eastAsia="ＭＳ Ｐ明朝" w:hAnsi="Arial" w:cs="Arial"/>
        </w:rPr>
      </w:pPr>
      <w:r w:rsidRPr="005A24F7">
        <w:rPr>
          <w:rFonts w:ascii="Arial" w:eastAsia="ＭＳ Ｐ明朝" w:hAnsi="ＭＳ Ｐ明朝" w:cs="Arial"/>
        </w:rPr>
        <w:t>－</w:t>
      </w:r>
      <w:r w:rsidRPr="005A24F7">
        <w:rPr>
          <w:rFonts w:ascii="Arial" w:eastAsia="ＭＳ Ｐ明朝" w:hAnsi="Arial" w:cs="Arial"/>
        </w:rPr>
        <w:tab/>
      </w:r>
      <w:r w:rsidRPr="005A24F7">
        <w:rPr>
          <w:rFonts w:ascii="Arial" w:eastAsia="ＭＳ Ｐ明朝" w:hAnsi="ＭＳ Ｐ明朝" w:cs="Arial"/>
        </w:rPr>
        <w:t>または、様々な機序を通じて骨量減少を亢進させるその他の疾患による</w:t>
      </w:r>
    </w:p>
    <w:p w14:paraId="00D557D4" w14:textId="77777777" w:rsidR="00874597" w:rsidRPr="00534396" w:rsidRDefault="00874597" w:rsidP="00534396">
      <w:pPr>
        <w:numPr>
          <w:ilvl w:val="0"/>
          <w:numId w:val="3"/>
        </w:numPr>
        <w:adjustRightInd/>
        <w:textAlignment w:val="auto"/>
        <w:rPr>
          <w:rFonts w:ascii="Arial" w:eastAsia="ＭＳ Ｐ明朝" w:hAnsi="ＭＳ Ｐ明朝" w:cs="Arial"/>
          <w:szCs w:val="22"/>
        </w:rPr>
      </w:pPr>
      <w:r w:rsidRPr="00534396">
        <w:rPr>
          <w:rFonts w:ascii="Arial" w:eastAsia="ＭＳ Ｐ明朝" w:hAnsi="ＭＳ Ｐ明朝" w:cs="Arial"/>
          <w:szCs w:val="22"/>
        </w:rPr>
        <w:t>骨の強度の概算的測定値として骨密度が使用されることが多い</w:t>
      </w:r>
    </w:p>
    <w:p w14:paraId="1396FE97" w14:textId="77777777" w:rsidR="00874597" w:rsidRPr="005A24F7" w:rsidRDefault="00874597" w:rsidP="00490DA8">
      <w:pPr>
        <w:tabs>
          <w:tab w:val="left" w:pos="924"/>
        </w:tabs>
        <w:ind w:leftChars="200" w:left="783" w:hangingChars="173" w:hanging="363"/>
        <w:rPr>
          <w:rFonts w:ascii="Arial" w:eastAsia="ＭＳ Ｐ明朝" w:hAnsi="Arial" w:cs="Arial"/>
        </w:rPr>
      </w:pPr>
      <w:r w:rsidRPr="005A24F7">
        <w:rPr>
          <w:rFonts w:ascii="Arial" w:eastAsia="ＭＳ Ｐ明朝" w:hAnsi="ＭＳ Ｐ明朝" w:cs="Arial"/>
        </w:rPr>
        <w:t>－</w:t>
      </w:r>
      <w:r w:rsidRPr="005A24F7">
        <w:rPr>
          <w:rFonts w:ascii="Arial" w:eastAsia="ＭＳ Ｐ明朝" w:hAnsi="Arial" w:cs="Arial"/>
        </w:rPr>
        <w:tab/>
        <w:t>WHO</w:t>
      </w:r>
      <w:r w:rsidRPr="005A24F7">
        <w:rPr>
          <w:rFonts w:ascii="Arial" w:eastAsia="ＭＳ Ｐ明朝" w:hAnsi="ＭＳ Ｐ明朝" w:cs="Arial"/>
        </w:rPr>
        <w:t>による骨粗鬆症の定義は、骨密度が若年白人成人女性の平均を</w:t>
      </w:r>
      <w:r w:rsidRPr="005A24F7">
        <w:rPr>
          <w:rFonts w:ascii="Arial" w:eastAsia="ＭＳ Ｐ明朝" w:hAnsi="Arial" w:cs="Arial"/>
        </w:rPr>
        <w:t>2.5</w:t>
      </w:r>
      <w:r w:rsidRPr="005A24F7">
        <w:rPr>
          <w:rFonts w:ascii="Arial" w:eastAsia="ＭＳ Ｐ明朝" w:hAnsi="ＭＳ Ｐ明朝" w:cs="Arial"/>
        </w:rPr>
        <w:t>標準偏差下回る状態とされている</w:t>
      </w:r>
    </w:p>
    <w:p w14:paraId="22B19E88" w14:textId="77777777" w:rsidR="00874597" w:rsidRPr="00534396" w:rsidRDefault="00874597" w:rsidP="00534396">
      <w:pPr>
        <w:numPr>
          <w:ilvl w:val="0"/>
          <w:numId w:val="3"/>
        </w:numPr>
        <w:adjustRightInd/>
        <w:textAlignment w:val="auto"/>
        <w:rPr>
          <w:rFonts w:ascii="Arial" w:eastAsia="ＭＳ Ｐ明朝" w:hAnsi="ＭＳ Ｐ明朝" w:cs="Arial"/>
          <w:szCs w:val="22"/>
        </w:rPr>
      </w:pPr>
      <w:r w:rsidRPr="00534396">
        <w:rPr>
          <w:rFonts w:ascii="Arial" w:eastAsia="ＭＳ Ｐ明朝" w:hAnsi="ＭＳ Ｐ明朝" w:cs="Arial"/>
          <w:szCs w:val="22"/>
        </w:rPr>
        <w:t>骨代謝マーカー（骨特異的アルカリホスファターゼ、オステオカルシン、Ⅰ型プロコラーゲンペプチド、尿中デオキシピリジノリン）を用いて治療効果を観察する場合がある</w:t>
      </w:r>
    </w:p>
    <w:p w14:paraId="131B84D0" w14:textId="77777777" w:rsidR="00874597" w:rsidRPr="005A24F7" w:rsidRDefault="00874597" w:rsidP="00874597">
      <w:pPr>
        <w:rPr>
          <w:rFonts w:ascii="Arial" w:eastAsia="ＭＳ Ｐ明朝" w:hAnsi="Arial" w:cs="Arial"/>
        </w:rPr>
      </w:pPr>
    </w:p>
    <w:p w14:paraId="21C2E0A4" w14:textId="5BA2F92E" w:rsidR="00E83BCD" w:rsidRPr="00D80BF7" w:rsidRDefault="004F31A8" w:rsidP="00916949">
      <w:pPr>
        <w:pStyle w:val="4"/>
      </w:pPr>
      <w:r>
        <w:t>2.</w:t>
      </w:r>
      <w:r w:rsidR="0098665B">
        <w:rPr>
          <w:lang w:val="en-US"/>
        </w:rPr>
        <w:t>7</w:t>
      </w:r>
      <w:r w:rsidR="00EB0D8C">
        <w:rPr>
          <w:lang w:val="en-US"/>
        </w:rPr>
        <w:t>9</w:t>
      </w:r>
      <w:r>
        <w:t>.2</w:t>
      </w:r>
      <w:r w:rsidR="00355CB9" w:rsidRPr="00D80BF7">
        <w:t xml:space="preserve">　包含／除外基準</w:t>
      </w:r>
    </w:p>
    <w:p w14:paraId="4C30B0D5" w14:textId="77777777" w:rsidR="00874597" w:rsidRPr="00534396" w:rsidRDefault="00874597" w:rsidP="00534396">
      <w:pPr>
        <w:numPr>
          <w:ilvl w:val="0"/>
          <w:numId w:val="3"/>
        </w:numPr>
        <w:adjustRightInd/>
        <w:textAlignment w:val="auto"/>
        <w:rPr>
          <w:rFonts w:ascii="Arial" w:eastAsia="ＭＳ Ｐ明朝" w:hAnsi="ＭＳ Ｐ明朝" w:cs="Arial"/>
          <w:szCs w:val="22"/>
        </w:rPr>
      </w:pPr>
      <w:r w:rsidRPr="00534396">
        <w:rPr>
          <w:rFonts w:ascii="Arial" w:eastAsia="ＭＳ Ｐ明朝" w:hAnsi="ＭＳ Ｐ明朝" w:cs="Arial"/>
          <w:szCs w:val="22"/>
        </w:rPr>
        <w:t>包含：</w:t>
      </w:r>
    </w:p>
    <w:p w14:paraId="02FCB4E3" w14:textId="573FDC76" w:rsidR="00874597" w:rsidRPr="005A24F7" w:rsidRDefault="00874597" w:rsidP="00490DA8">
      <w:pPr>
        <w:tabs>
          <w:tab w:val="left" w:pos="938"/>
        </w:tabs>
        <w:ind w:leftChars="200" w:left="783" w:hangingChars="173" w:hanging="363"/>
        <w:rPr>
          <w:rFonts w:ascii="Arial" w:eastAsia="ＭＳ Ｐ明朝" w:hAnsi="Arial" w:cs="Arial"/>
        </w:rPr>
      </w:pPr>
      <w:r w:rsidRPr="005A24F7">
        <w:rPr>
          <w:rFonts w:ascii="Arial" w:eastAsia="ＭＳ Ｐ明朝" w:hAnsi="ＭＳ Ｐ明朝" w:cs="Arial"/>
        </w:rPr>
        <w:t>－</w:t>
      </w:r>
      <w:r w:rsidRPr="005A24F7">
        <w:rPr>
          <w:rFonts w:ascii="Arial" w:eastAsia="ＭＳ Ｐ明朝" w:hAnsi="Arial" w:cs="Arial"/>
        </w:rPr>
        <w:tab/>
      </w:r>
      <w:r w:rsidRPr="005A24F7">
        <w:rPr>
          <w:rFonts w:ascii="Arial" w:eastAsia="ＭＳ Ｐ明朝" w:hAnsi="ＭＳ Ｐ明朝" w:cs="Arial"/>
        </w:rPr>
        <w:t>骨粗鬆症および骨減少症（異形を含む）の状態に関する用語</w:t>
      </w:r>
    </w:p>
    <w:p w14:paraId="33B407A3" w14:textId="4C9C08B5" w:rsidR="00874597" w:rsidRPr="005A24F7" w:rsidRDefault="00874597" w:rsidP="00490DA8">
      <w:pPr>
        <w:tabs>
          <w:tab w:val="left" w:pos="756"/>
          <w:tab w:val="left" w:pos="938"/>
        </w:tabs>
        <w:ind w:leftChars="200" w:left="783" w:hangingChars="173" w:hanging="363"/>
        <w:rPr>
          <w:rFonts w:ascii="Arial" w:eastAsia="ＭＳ Ｐ明朝" w:hAnsi="Arial" w:cs="Arial"/>
        </w:rPr>
      </w:pPr>
      <w:r w:rsidRPr="005A24F7">
        <w:rPr>
          <w:rFonts w:ascii="Arial" w:eastAsia="ＭＳ Ｐ明朝" w:hAnsi="ＭＳ Ｐ明朝" w:cs="Arial"/>
        </w:rPr>
        <w:t>－</w:t>
      </w:r>
      <w:r w:rsidRPr="005A24F7">
        <w:rPr>
          <w:rFonts w:ascii="Arial" w:eastAsia="ＭＳ Ｐ明朝" w:hAnsi="Arial" w:cs="Arial"/>
        </w:rPr>
        <w:tab/>
      </w:r>
      <w:r w:rsidR="00CE20E4">
        <w:rPr>
          <w:rFonts w:ascii="Arial" w:eastAsia="ＭＳ Ｐ明朝" w:hAnsi="Arial" w:cs="Arial"/>
        </w:rPr>
        <w:t>股関節や脊椎の圧迫骨折のような</w:t>
      </w:r>
      <w:r w:rsidRPr="005A24F7">
        <w:rPr>
          <w:rFonts w:ascii="Arial" w:eastAsia="ＭＳ Ｐ明朝" w:hAnsi="ＭＳ Ｐ明朝" w:cs="Arial"/>
        </w:rPr>
        <w:t>骨粗鬆症に特有の骨折の種類を含む徴候および症状に関する用語</w:t>
      </w:r>
    </w:p>
    <w:p w14:paraId="1C95C146" w14:textId="4502C71B" w:rsidR="00874597" w:rsidRPr="005A24F7" w:rsidRDefault="00874597" w:rsidP="00490DA8">
      <w:pPr>
        <w:tabs>
          <w:tab w:val="left" w:pos="756"/>
          <w:tab w:val="left" w:pos="938"/>
        </w:tabs>
        <w:ind w:leftChars="200" w:left="783" w:hangingChars="173" w:hanging="363"/>
        <w:rPr>
          <w:rFonts w:ascii="Arial" w:eastAsia="ＭＳ Ｐ明朝" w:hAnsi="Arial" w:cs="Arial"/>
        </w:rPr>
      </w:pPr>
      <w:r w:rsidRPr="005A24F7">
        <w:rPr>
          <w:rFonts w:ascii="Arial" w:eastAsia="ＭＳ Ｐ明朝" w:hAnsi="ＭＳ Ｐ明朝" w:cs="Arial"/>
        </w:rPr>
        <w:t>－</w:t>
      </w:r>
      <w:r w:rsidRPr="005A24F7">
        <w:rPr>
          <w:rFonts w:ascii="Arial" w:eastAsia="ＭＳ Ｐ明朝" w:hAnsi="Arial" w:cs="Arial"/>
        </w:rPr>
        <w:tab/>
      </w:r>
      <w:r w:rsidRPr="005A24F7">
        <w:rPr>
          <w:rFonts w:ascii="Arial" w:eastAsia="ＭＳ Ｐ明朝" w:hAnsi="ＭＳ Ｐ明朝" w:cs="Arial"/>
        </w:rPr>
        <w:t>患者評価に使用される臨床検査に関する用語留意事項として、「異常」という単語で修飾された臨床検査用語も含まれている</w:t>
      </w:r>
    </w:p>
    <w:p w14:paraId="382468BB" w14:textId="19238275" w:rsidR="00874597" w:rsidRPr="005A24F7" w:rsidRDefault="00874597" w:rsidP="00490DA8">
      <w:pPr>
        <w:tabs>
          <w:tab w:val="left" w:pos="756"/>
          <w:tab w:val="left" w:pos="938"/>
        </w:tabs>
        <w:ind w:leftChars="200" w:left="783" w:hangingChars="173" w:hanging="363"/>
        <w:rPr>
          <w:rFonts w:ascii="Arial" w:eastAsia="ＭＳ Ｐ明朝" w:hAnsi="Arial" w:cs="Arial"/>
        </w:rPr>
      </w:pPr>
      <w:r w:rsidRPr="005A24F7">
        <w:rPr>
          <w:rFonts w:ascii="Arial" w:eastAsia="ＭＳ Ｐ明朝" w:hAnsi="ＭＳ Ｐ明朝" w:cs="Arial"/>
        </w:rPr>
        <w:t>－</w:t>
      </w:r>
      <w:r w:rsidRPr="005A24F7">
        <w:rPr>
          <w:rFonts w:ascii="Arial" w:eastAsia="ＭＳ Ｐ明朝" w:hAnsi="Arial" w:cs="Arial"/>
        </w:rPr>
        <w:tab/>
      </w:r>
      <w:r w:rsidRPr="005A24F7">
        <w:rPr>
          <w:rFonts w:ascii="Arial" w:eastAsia="ＭＳ Ｐ明朝" w:hAnsi="ＭＳ Ｐ明朝" w:cs="Arial"/>
        </w:rPr>
        <w:t>骨粗鬆症に伴う処置に関する用語</w:t>
      </w:r>
    </w:p>
    <w:p w14:paraId="67D2A0A7" w14:textId="32541B43" w:rsidR="00874597" w:rsidRPr="005A24F7" w:rsidRDefault="00874597" w:rsidP="00490DA8">
      <w:pPr>
        <w:tabs>
          <w:tab w:val="left" w:pos="756"/>
          <w:tab w:val="left" w:pos="938"/>
        </w:tabs>
        <w:ind w:leftChars="200" w:left="783" w:hangingChars="173" w:hanging="363"/>
        <w:rPr>
          <w:rFonts w:ascii="Arial" w:eastAsia="ＭＳ Ｐ明朝" w:hAnsi="Arial" w:cs="Arial"/>
        </w:rPr>
      </w:pPr>
      <w:r w:rsidRPr="005A24F7">
        <w:rPr>
          <w:rFonts w:ascii="Arial" w:eastAsia="ＭＳ Ｐ明朝" w:hAnsi="ＭＳ Ｐ明朝" w:cs="Arial"/>
        </w:rPr>
        <w:t>－</w:t>
      </w:r>
      <w:r w:rsidRPr="005A24F7">
        <w:rPr>
          <w:rFonts w:ascii="Arial" w:eastAsia="ＭＳ Ｐ明朝" w:hAnsi="Arial" w:cs="Arial"/>
        </w:rPr>
        <w:tab/>
        <w:t>PT</w:t>
      </w:r>
      <w:r w:rsidRPr="005A24F7">
        <w:rPr>
          <w:rFonts w:ascii="Arial" w:eastAsia="ＭＳ Ｐ明朝" w:hAnsi="ＭＳ Ｐ明朝" w:cs="Arial"/>
        </w:rPr>
        <w:t>「外傷後骨粗鬆症（</w:t>
      </w:r>
      <w:r w:rsidRPr="005A24F7">
        <w:rPr>
          <w:rFonts w:ascii="Arial" w:eastAsia="ＭＳ Ｐ明朝" w:hAnsi="Arial" w:cs="Arial"/>
        </w:rPr>
        <w:t>Post-traumatic osteoporosis</w:t>
      </w:r>
      <w:r w:rsidRPr="005A24F7">
        <w:rPr>
          <w:rFonts w:ascii="Arial" w:eastAsia="ＭＳ Ｐ明朝" w:hAnsi="ＭＳ Ｐ明朝" w:cs="Arial"/>
        </w:rPr>
        <w:t>）」、本疾患の原因は外傷に関連するものであるが、薬剤が本疾患を増悪させる可能性を考慮する必要があると考えられる</w:t>
      </w:r>
    </w:p>
    <w:p w14:paraId="166A14E4" w14:textId="77777777" w:rsidR="00874597" w:rsidRPr="00534396" w:rsidRDefault="00874597" w:rsidP="00534396">
      <w:pPr>
        <w:numPr>
          <w:ilvl w:val="0"/>
          <w:numId w:val="3"/>
        </w:numPr>
        <w:adjustRightInd/>
        <w:textAlignment w:val="auto"/>
        <w:rPr>
          <w:rFonts w:ascii="Arial" w:eastAsia="ＭＳ Ｐ明朝" w:hAnsi="ＭＳ Ｐ明朝" w:cs="Arial"/>
          <w:szCs w:val="22"/>
        </w:rPr>
      </w:pPr>
      <w:r w:rsidRPr="00534396">
        <w:rPr>
          <w:rFonts w:ascii="Arial" w:eastAsia="ＭＳ Ｐ明朝" w:hAnsi="ＭＳ Ｐ明朝" w:cs="Arial"/>
          <w:szCs w:val="22"/>
        </w:rPr>
        <w:t>除外：</w:t>
      </w:r>
    </w:p>
    <w:p w14:paraId="7EB029B8" w14:textId="130EE60C" w:rsidR="00874597" w:rsidRPr="005A24F7" w:rsidRDefault="00874597" w:rsidP="00490DA8">
      <w:pPr>
        <w:tabs>
          <w:tab w:val="left" w:pos="910"/>
        </w:tabs>
        <w:ind w:leftChars="200" w:left="798" w:hangingChars="180" w:hanging="378"/>
        <w:rPr>
          <w:rFonts w:ascii="Arial" w:eastAsia="ＭＳ Ｐ明朝" w:hAnsi="Arial" w:cs="Arial"/>
        </w:rPr>
      </w:pPr>
      <w:r w:rsidRPr="005A24F7">
        <w:rPr>
          <w:rFonts w:ascii="Arial" w:eastAsia="ＭＳ Ｐ明朝" w:hAnsi="ＭＳ Ｐ明朝" w:cs="Arial"/>
        </w:rPr>
        <w:t>－</w:t>
      </w:r>
      <w:r w:rsidRPr="005A24F7">
        <w:rPr>
          <w:rFonts w:ascii="Arial" w:eastAsia="ＭＳ Ｐ明朝" w:hAnsi="Arial" w:cs="Arial"/>
        </w:rPr>
        <w:tab/>
      </w:r>
      <w:r w:rsidRPr="005A24F7">
        <w:rPr>
          <w:rFonts w:ascii="Arial" w:eastAsia="ＭＳ Ｐ明朝" w:hAnsi="ＭＳ Ｐ明朝" w:cs="Arial"/>
        </w:rPr>
        <w:t>先天性疾患に関する用語</w:t>
      </w:r>
    </w:p>
    <w:p w14:paraId="1AE0055F" w14:textId="77777777" w:rsidR="00874597" w:rsidRPr="005A24F7" w:rsidRDefault="00874597" w:rsidP="00490DA8">
      <w:pPr>
        <w:tabs>
          <w:tab w:val="left" w:pos="910"/>
        </w:tabs>
        <w:ind w:leftChars="200" w:left="798" w:hangingChars="180" w:hanging="378"/>
        <w:rPr>
          <w:rFonts w:ascii="Arial" w:eastAsia="ＭＳ Ｐ明朝" w:hAnsi="Arial" w:cs="Arial"/>
        </w:rPr>
      </w:pPr>
      <w:r w:rsidRPr="005A24F7">
        <w:rPr>
          <w:rFonts w:ascii="Arial" w:eastAsia="ＭＳ Ｐ明朝" w:hAnsi="ＭＳ Ｐ明朝" w:cs="Arial"/>
        </w:rPr>
        <w:t>－</w:t>
      </w:r>
      <w:r w:rsidRPr="005A24F7">
        <w:rPr>
          <w:rFonts w:ascii="Arial" w:eastAsia="ＭＳ Ｐ明朝" w:hAnsi="Arial" w:cs="Arial"/>
        </w:rPr>
        <w:tab/>
      </w:r>
      <w:r w:rsidRPr="005A24F7">
        <w:rPr>
          <w:rFonts w:ascii="Arial" w:eastAsia="ＭＳ Ｐ明朝" w:hAnsi="ＭＳ Ｐ明朝" w:cs="Arial"/>
        </w:rPr>
        <w:t>すべての骨折に関する用語。骨粗鬆症に非常に特徴的なもの（股関節、橈骨、大腿近位部、肋骨［薬剤性骨粗鬆症］）を除く</w:t>
      </w:r>
    </w:p>
    <w:p w14:paraId="1F3ABB12" w14:textId="77777777" w:rsidR="00874597" w:rsidRPr="005A24F7" w:rsidRDefault="00874597" w:rsidP="00490DA8">
      <w:pPr>
        <w:tabs>
          <w:tab w:val="left" w:pos="910"/>
        </w:tabs>
        <w:ind w:leftChars="200" w:left="798" w:hangingChars="180" w:hanging="378"/>
        <w:rPr>
          <w:rFonts w:ascii="Arial" w:eastAsia="ＭＳ Ｐ明朝" w:hAnsi="Arial" w:cs="Arial"/>
        </w:rPr>
      </w:pPr>
      <w:r w:rsidRPr="005A24F7">
        <w:rPr>
          <w:rFonts w:ascii="Arial" w:eastAsia="ＭＳ Ｐ明朝" w:hAnsi="ＭＳ Ｐ明朝" w:cs="Arial"/>
        </w:rPr>
        <w:t>－</w:t>
      </w:r>
      <w:r w:rsidRPr="005A24F7">
        <w:rPr>
          <w:rFonts w:ascii="Arial" w:eastAsia="ＭＳ Ｐ明朝" w:hAnsi="Arial" w:cs="Arial"/>
        </w:rPr>
        <w:tab/>
        <w:t>PT</w:t>
      </w:r>
      <w:r w:rsidRPr="005A24F7">
        <w:rPr>
          <w:rFonts w:ascii="Arial" w:eastAsia="ＭＳ Ｐ明朝" w:hAnsi="ＭＳ Ｐ明朝" w:cs="Arial"/>
        </w:rPr>
        <w:t>「脊柱後側弯性心疾患（</w:t>
      </w:r>
      <w:proofErr w:type="spellStart"/>
      <w:r w:rsidRPr="005A24F7">
        <w:rPr>
          <w:rFonts w:ascii="Arial" w:eastAsia="ＭＳ Ｐ明朝" w:hAnsi="Arial" w:cs="Arial"/>
        </w:rPr>
        <w:t>Kyphoscoliotic</w:t>
      </w:r>
      <w:proofErr w:type="spellEnd"/>
      <w:r w:rsidRPr="005A24F7">
        <w:rPr>
          <w:rFonts w:ascii="Arial" w:eastAsia="ＭＳ Ｐ明朝" w:hAnsi="Arial" w:cs="Arial"/>
        </w:rPr>
        <w:t xml:space="preserve"> heart disease</w:t>
      </w:r>
      <w:r w:rsidRPr="005A24F7">
        <w:rPr>
          <w:rFonts w:ascii="Arial" w:eastAsia="ＭＳ Ｐ明朝" w:hAnsi="ＭＳ Ｐ明朝" w:cs="Arial"/>
        </w:rPr>
        <w:t>）」、脊柱後弯症（後側弯症）は骨粗鬆症の合併症であるが、合併症に関する用語を一次的な／近位の合併症に限定し、二次的な合併症は含めないこととした</w:t>
      </w:r>
    </w:p>
    <w:p w14:paraId="21792F28" w14:textId="42FBE04D" w:rsidR="00874597" w:rsidRPr="005A24F7" w:rsidRDefault="00874597" w:rsidP="00490DA8">
      <w:pPr>
        <w:tabs>
          <w:tab w:val="left" w:pos="854"/>
        </w:tabs>
        <w:ind w:leftChars="200" w:left="798" w:hangingChars="180" w:hanging="378"/>
        <w:rPr>
          <w:rFonts w:ascii="Arial" w:eastAsia="ＭＳ Ｐ明朝" w:hAnsi="Arial" w:cs="Arial"/>
        </w:rPr>
      </w:pPr>
      <w:r w:rsidRPr="005A24F7">
        <w:rPr>
          <w:rFonts w:ascii="Arial" w:eastAsia="ＭＳ Ｐ明朝" w:hAnsi="ＭＳ Ｐ明朝" w:cs="Arial"/>
        </w:rPr>
        <w:t>－</w:t>
      </w:r>
      <w:r w:rsidRPr="005A24F7">
        <w:rPr>
          <w:rFonts w:ascii="Arial" w:eastAsia="ＭＳ Ｐ明朝" w:hAnsi="Arial" w:cs="Arial"/>
        </w:rPr>
        <w:tab/>
      </w:r>
      <w:r w:rsidR="00CE20E4">
        <w:rPr>
          <w:rFonts w:ascii="Arial" w:eastAsia="ＭＳ Ｐ明朝" w:hAnsi="ＭＳ Ｐ明朝" w:cs="Arial"/>
        </w:rPr>
        <w:t>運動性の問題の</w:t>
      </w:r>
      <w:r w:rsidR="00AF7C12">
        <w:rPr>
          <w:rFonts w:ascii="Arial" w:eastAsia="ＭＳ Ｐ明朝" w:hAnsi="ＭＳ Ｐ明朝" w:cs="Arial" w:hint="eastAsia"/>
        </w:rPr>
        <w:t>などの</w:t>
      </w:r>
      <w:r w:rsidR="00CE20E4">
        <w:rPr>
          <w:rFonts w:ascii="Arial" w:eastAsia="ＭＳ Ｐ明朝" w:hAnsi="ＭＳ Ｐ明朝" w:cs="Arial"/>
        </w:rPr>
        <w:t>概念に関する</w:t>
      </w:r>
      <w:r w:rsidRPr="005A24F7">
        <w:rPr>
          <w:rFonts w:ascii="Arial" w:eastAsia="ＭＳ Ｐ明朝" w:hAnsi="Arial" w:cs="Arial"/>
        </w:rPr>
        <w:t>SOC</w:t>
      </w:r>
      <w:r w:rsidRPr="005A24F7">
        <w:rPr>
          <w:rFonts w:ascii="Arial" w:eastAsia="ＭＳ Ｐ明朝" w:hAnsi="ＭＳ Ｐ明朝" w:cs="Arial"/>
        </w:rPr>
        <w:t>「社会環境</w:t>
      </w:r>
      <w:r w:rsidR="00CE20E4">
        <w:rPr>
          <w:rFonts w:ascii="Arial" w:eastAsia="ＭＳ Ｐ明朝" w:hAnsi="ＭＳ Ｐ明朝" w:cs="Arial"/>
        </w:rPr>
        <w:t>（</w:t>
      </w:r>
      <w:r w:rsidR="00CE20E4">
        <w:rPr>
          <w:rFonts w:ascii="Arial" w:eastAsia="ＭＳ Ｐ明朝" w:hAnsi="ＭＳ Ｐ明朝" w:cs="Arial" w:hint="eastAsia"/>
        </w:rPr>
        <w:t>Social circumstance</w:t>
      </w:r>
      <w:r w:rsidR="00E61441">
        <w:rPr>
          <w:rFonts w:ascii="Arial" w:eastAsia="ＭＳ Ｐ明朝" w:hAnsi="ＭＳ Ｐ明朝" w:cs="Arial" w:hint="eastAsia"/>
        </w:rPr>
        <w:t>s</w:t>
      </w:r>
      <w:r w:rsidR="00CE20E4">
        <w:rPr>
          <w:rFonts w:ascii="Arial" w:eastAsia="ＭＳ Ｐ明朝" w:hAnsi="ＭＳ Ｐ明朝" w:cs="Arial"/>
        </w:rPr>
        <w:t>）</w:t>
      </w:r>
      <w:r w:rsidRPr="005A24F7">
        <w:rPr>
          <w:rFonts w:ascii="Arial" w:eastAsia="ＭＳ Ｐ明朝" w:hAnsi="ＭＳ Ｐ明朝" w:cs="Arial"/>
        </w:rPr>
        <w:t>」にリンクする用語</w:t>
      </w:r>
    </w:p>
    <w:p w14:paraId="4112E886" w14:textId="77777777" w:rsidR="00874597" w:rsidRPr="005A24F7" w:rsidRDefault="00874597" w:rsidP="00874597">
      <w:pPr>
        <w:rPr>
          <w:rFonts w:ascii="Arial" w:eastAsia="ＭＳ Ｐ明朝" w:hAnsi="Arial" w:cs="Arial"/>
        </w:rPr>
      </w:pPr>
    </w:p>
    <w:p w14:paraId="0D6F321A" w14:textId="6D40A364" w:rsidR="00E83BCD" w:rsidRPr="00D80BF7" w:rsidRDefault="004F31A8" w:rsidP="00916949">
      <w:pPr>
        <w:pStyle w:val="4"/>
      </w:pPr>
      <w:r>
        <w:t>2.</w:t>
      </w:r>
      <w:r w:rsidR="0098665B">
        <w:rPr>
          <w:lang w:val="en-US"/>
        </w:rPr>
        <w:t>7</w:t>
      </w:r>
      <w:r w:rsidR="00EB0D8C">
        <w:rPr>
          <w:lang w:val="en-US"/>
        </w:rPr>
        <w:t>9</w:t>
      </w:r>
      <w:r>
        <w:t>.3</w:t>
      </w:r>
      <w:r w:rsidR="00355CB9" w:rsidRPr="00D80BF7">
        <w:t xml:space="preserve">　検索の実施と検索結果の予測に関する注釈</w:t>
      </w:r>
    </w:p>
    <w:p w14:paraId="7DE1C59D" w14:textId="00793151" w:rsidR="00874597" w:rsidRPr="005A24F7" w:rsidRDefault="00874597" w:rsidP="00874597">
      <w:pPr>
        <w:rPr>
          <w:rFonts w:ascii="Arial" w:eastAsia="ＭＳ Ｐ明朝" w:hAnsi="Arial" w:cs="Arial"/>
        </w:rPr>
      </w:pPr>
      <w:r w:rsidRPr="005A24F7">
        <w:rPr>
          <w:rFonts w:ascii="Arial" w:eastAsia="ＭＳ Ｐ明朝" w:hAnsi="ＭＳ Ｐ明朝" w:cs="Arial"/>
        </w:rPr>
        <w:t>「骨粗鬆症</w:t>
      </w:r>
      <w:r w:rsidRPr="00C87FAA">
        <w:rPr>
          <w:rFonts w:ascii="Arial" w:eastAsia="ＭＳ Ｐ明朝" w:hAnsi="ＭＳ Ｐ明朝" w:cs="Arial"/>
          <w:lang w:val="fr-BE"/>
        </w:rPr>
        <w:t>／</w:t>
      </w:r>
      <w:r w:rsidRPr="005A24F7">
        <w:rPr>
          <w:rFonts w:ascii="Arial" w:eastAsia="ＭＳ Ｐ明朝" w:hAnsi="ＭＳ Ｐ明朝" w:cs="Arial"/>
        </w:rPr>
        <w:t>骨減少症</w:t>
      </w:r>
      <w:r w:rsidR="00E95689" w:rsidRPr="00C87FAA">
        <w:rPr>
          <w:rFonts w:ascii="Arial" w:eastAsia="ＭＳ Ｐ明朝" w:hAnsi="ＭＳ Ｐ明朝" w:cs="Arial" w:hint="eastAsia"/>
          <w:lang w:val="fr-BE"/>
        </w:rPr>
        <w:t>（</w:t>
      </w:r>
      <w:r w:rsidR="00E95689" w:rsidRPr="00C87FAA">
        <w:rPr>
          <w:rFonts w:ascii="Arial" w:eastAsia="ＭＳ Ｐ明朝" w:hAnsi="ＭＳ Ｐ明朝" w:cs="Arial"/>
          <w:lang w:val="fr-BE"/>
        </w:rPr>
        <w:t>Osteoporosis/osteopenia</w:t>
      </w:r>
      <w:r w:rsidR="00E95689" w:rsidRPr="00C87FAA">
        <w:rPr>
          <w:rFonts w:ascii="Arial" w:eastAsia="ＭＳ Ｐ明朝" w:hAnsi="ＭＳ Ｐ明朝" w:cs="Arial" w:hint="eastAsia"/>
          <w:lang w:val="fr-BE"/>
        </w:rPr>
        <w:t>）</w:t>
      </w:r>
      <w:r w:rsidRPr="00C87FAA">
        <w:rPr>
          <w:rFonts w:ascii="Arial" w:eastAsia="ＭＳ Ｐ明朝" w:hAnsi="ＭＳ Ｐ明朝" w:cs="Arial"/>
          <w:lang w:val="fr-BE"/>
        </w:rPr>
        <w:t>（ＳＭＱ）</w:t>
      </w:r>
      <w:r w:rsidRPr="005A24F7">
        <w:rPr>
          <w:rFonts w:ascii="Arial" w:eastAsia="ＭＳ Ｐ明朝" w:hAnsi="ＭＳ Ｐ明朝" w:cs="Arial"/>
        </w:rPr>
        <w:t>」は狭域および広域検索</w:t>
      </w:r>
      <w:r w:rsidR="00526A94">
        <w:rPr>
          <w:rFonts w:ascii="Arial" w:eastAsia="ＭＳ Ｐ明朝" w:hAnsi="ＭＳ Ｐ明朝" w:cs="Arial"/>
        </w:rPr>
        <w:t>の</w:t>
      </w:r>
      <w:r w:rsidRPr="005A24F7">
        <w:rPr>
          <w:rFonts w:ascii="Arial" w:eastAsia="ＭＳ Ｐ明朝" w:hAnsi="ＭＳ Ｐ明朝" w:cs="Arial"/>
        </w:rPr>
        <w:t>用語で構成されている。</w:t>
      </w:r>
      <w:r w:rsidR="000C6376" w:rsidRPr="005A24F7">
        <w:rPr>
          <w:rFonts w:ascii="Arial" w:eastAsia="ＭＳ Ｐ明朝" w:hAnsi="ＭＳ Ｐ明朝" w:cs="Arial"/>
        </w:rPr>
        <w:t>詳細は</w:t>
      </w:r>
      <w:r w:rsidR="000C6376" w:rsidRPr="005A24F7">
        <w:rPr>
          <w:rFonts w:ascii="Arial" w:eastAsia="ＭＳ Ｐ明朝" w:hAnsi="Arial" w:cs="Arial"/>
        </w:rPr>
        <w:t>1.5.2.1</w:t>
      </w:r>
      <w:r w:rsidR="000C6376" w:rsidRPr="005A24F7">
        <w:rPr>
          <w:rFonts w:ascii="Arial" w:eastAsia="ＭＳ Ｐ明朝" w:hAnsi="ＭＳ Ｐ明朝" w:cs="Arial"/>
        </w:rPr>
        <w:t>を参照すること。</w:t>
      </w:r>
    </w:p>
    <w:p w14:paraId="596724C0" w14:textId="77777777" w:rsidR="00874597" w:rsidRPr="005A24F7" w:rsidRDefault="00874597" w:rsidP="00874597">
      <w:pPr>
        <w:rPr>
          <w:rFonts w:ascii="Arial" w:eastAsia="ＭＳ Ｐ明朝" w:hAnsi="Arial" w:cs="Arial"/>
        </w:rPr>
      </w:pPr>
    </w:p>
    <w:p w14:paraId="64F9B862" w14:textId="34BFE8B6" w:rsidR="00E83BCD" w:rsidRPr="00D80BF7" w:rsidRDefault="004F31A8" w:rsidP="00916949">
      <w:pPr>
        <w:pStyle w:val="4"/>
      </w:pPr>
      <w:r>
        <w:t>2.</w:t>
      </w:r>
      <w:r w:rsidR="0098665B">
        <w:rPr>
          <w:lang w:val="en-US"/>
        </w:rPr>
        <w:t>7</w:t>
      </w:r>
      <w:r w:rsidR="00EB0D8C">
        <w:rPr>
          <w:lang w:val="en-US"/>
        </w:rPr>
        <w:t>9</w:t>
      </w:r>
      <w:r>
        <w:t>.4</w:t>
      </w:r>
      <w:r w:rsidR="00355CB9" w:rsidRPr="00D80BF7">
        <w:t xml:space="preserve">　「骨粗鬆症／骨減少症</w:t>
      </w:r>
      <w:r w:rsidR="00E95689" w:rsidRPr="00E95689">
        <w:rPr>
          <w:rFonts w:hint="eastAsia"/>
        </w:rPr>
        <w:t>（</w:t>
      </w:r>
      <w:r w:rsidR="00E95689" w:rsidRPr="00E95689">
        <w:rPr>
          <w:rFonts w:hint="eastAsia"/>
        </w:rPr>
        <w:t>Osteoporosis/osteopenia</w:t>
      </w:r>
      <w:r w:rsidR="00E95689" w:rsidRPr="00E95689">
        <w:rPr>
          <w:rFonts w:hint="eastAsia"/>
        </w:rPr>
        <w:t>）</w:t>
      </w:r>
      <w:r w:rsidR="00355CB9" w:rsidRPr="00D80BF7">
        <w:t>（ＳＭＱ）」の参考資料リスト</w:t>
      </w:r>
    </w:p>
    <w:p w14:paraId="5B237140" w14:textId="77777777" w:rsidR="00874597" w:rsidRPr="005A24F7" w:rsidRDefault="00874597" w:rsidP="008B0A6B">
      <w:pPr>
        <w:numPr>
          <w:ilvl w:val="0"/>
          <w:numId w:val="3"/>
        </w:numPr>
        <w:tabs>
          <w:tab w:val="clear" w:pos="360"/>
          <w:tab w:val="num" w:pos="426"/>
        </w:tabs>
        <w:ind w:left="420" w:hanging="420"/>
        <w:jc w:val="left"/>
        <w:rPr>
          <w:rFonts w:ascii="Arial" w:eastAsia="ＭＳ Ｐ明朝" w:hAnsi="Arial" w:cs="Arial"/>
        </w:rPr>
      </w:pPr>
      <w:r w:rsidRPr="005A24F7">
        <w:rPr>
          <w:rFonts w:ascii="Arial" w:eastAsia="ＭＳ Ｐ明朝" w:hAnsi="Arial" w:cs="Arial"/>
        </w:rPr>
        <w:t xml:space="preserve">Hobar, C. Osteoporosis. </w:t>
      </w:r>
      <w:proofErr w:type="spellStart"/>
      <w:r w:rsidRPr="005A24F7">
        <w:rPr>
          <w:rFonts w:ascii="Arial" w:eastAsia="ＭＳ Ｐ明朝" w:hAnsi="Arial" w:cs="Arial"/>
        </w:rPr>
        <w:t>eMedicine</w:t>
      </w:r>
      <w:proofErr w:type="spellEnd"/>
      <w:r w:rsidRPr="005A24F7">
        <w:rPr>
          <w:rFonts w:ascii="Arial" w:eastAsia="ＭＳ Ｐ明朝" w:hAnsi="Arial" w:cs="Arial"/>
        </w:rPr>
        <w:t>, 16 December 2005</w:t>
      </w:r>
      <w:r w:rsidRPr="005A24F7">
        <w:rPr>
          <w:rFonts w:ascii="Arial" w:eastAsia="ＭＳ Ｐ明朝" w:hAnsi="Arial" w:cs="Arial"/>
        </w:rPr>
        <w:br/>
        <w:t>http://www.emedicine.com/MED/topic1693.htm</w:t>
      </w:r>
    </w:p>
    <w:p w14:paraId="79BC826F" w14:textId="77777777" w:rsidR="00874597" w:rsidRPr="005A24F7" w:rsidRDefault="00874597" w:rsidP="00C36D03">
      <w:pPr>
        <w:keepLines/>
        <w:numPr>
          <w:ilvl w:val="0"/>
          <w:numId w:val="3"/>
        </w:numPr>
        <w:tabs>
          <w:tab w:val="clear" w:pos="360"/>
          <w:tab w:val="left" w:pos="426"/>
        </w:tabs>
        <w:ind w:left="420" w:hanging="420"/>
        <w:jc w:val="left"/>
        <w:rPr>
          <w:rFonts w:ascii="Arial" w:eastAsia="ＭＳ Ｐ明朝" w:hAnsi="Arial" w:cs="Arial"/>
        </w:rPr>
      </w:pPr>
      <w:r w:rsidRPr="005A24F7">
        <w:rPr>
          <w:rFonts w:ascii="Arial" w:eastAsia="ＭＳ Ｐ明朝" w:hAnsi="Arial" w:cs="Arial"/>
        </w:rPr>
        <w:lastRenderedPageBreak/>
        <w:t>WHO/Forum for Collaborative HIV Research Joint Meeting</w:t>
      </w:r>
      <w:r w:rsidRPr="005A24F7">
        <w:rPr>
          <w:rFonts w:ascii="Arial" w:eastAsia="ＭＳ Ｐ明朝" w:hAnsi="ＭＳ Ｐ明朝" w:cs="Arial"/>
        </w:rPr>
        <w:t>：</w:t>
      </w:r>
      <w:r w:rsidRPr="005A24F7">
        <w:rPr>
          <w:rFonts w:ascii="Arial" w:eastAsia="ＭＳ Ｐ明朝" w:hAnsi="Arial" w:cs="Arial"/>
        </w:rPr>
        <w:t xml:space="preserve">ARV Drugs Adverse Events, Case Definition, Grading, Laboratory Diagnosis and Treatment Monitoring, Background Document </w:t>
      </w:r>
      <w:r w:rsidRPr="005A24F7">
        <w:rPr>
          <w:rFonts w:ascii="Arial" w:eastAsia="ＭＳ Ｐ明朝" w:hAnsi="ＭＳ Ｐ明朝" w:cs="Arial"/>
        </w:rPr>
        <w:t>（</w:t>
      </w:r>
      <w:r w:rsidRPr="005A24F7">
        <w:rPr>
          <w:rFonts w:ascii="Arial" w:eastAsia="ＭＳ Ｐ明朝" w:hAnsi="Arial" w:cs="Arial"/>
        </w:rPr>
        <w:t>Draft</w:t>
      </w:r>
      <w:r w:rsidRPr="005A24F7">
        <w:rPr>
          <w:rFonts w:ascii="Arial" w:eastAsia="ＭＳ Ｐ明朝" w:hAnsi="ＭＳ Ｐ明朝" w:cs="Arial"/>
        </w:rPr>
        <w:t>）</w:t>
      </w:r>
      <w:r w:rsidRPr="005A24F7">
        <w:rPr>
          <w:rFonts w:ascii="Arial" w:eastAsia="ＭＳ Ｐ明朝" w:hAnsi="Arial" w:cs="Arial"/>
        </w:rPr>
        <w:t>, 28 – 29 February 2008</w:t>
      </w:r>
    </w:p>
    <w:p w14:paraId="16078598" w14:textId="531559A1" w:rsidR="00874597" w:rsidRPr="00CC21AE" w:rsidRDefault="00874597" w:rsidP="008B0A6B">
      <w:pPr>
        <w:numPr>
          <w:ilvl w:val="0"/>
          <w:numId w:val="3"/>
        </w:numPr>
        <w:tabs>
          <w:tab w:val="clear" w:pos="360"/>
          <w:tab w:val="num" w:pos="426"/>
        </w:tabs>
        <w:ind w:left="420" w:hanging="420"/>
        <w:jc w:val="left"/>
        <w:rPr>
          <w:rFonts w:ascii="Arial" w:eastAsia="ＭＳ Ｐ明朝" w:hAnsi="Arial" w:cs="Arial"/>
          <w:lang w:val="pt-BR"/>
        </w:rPr>
      </w:pPr>
      <w:r w:rsidRPr="00CC21AE">
        <w:rPr>
          <w:rFonts w:ascii="Arial" w:eastAsia="ＭＳ Ｐ明朝" w:hAnsi="Arial" w:cs="Arial"/>
          <w:lang w:val="pt-BR"/>
        </w:rPr>
        <w:t>Dorland’s Medical Dictionary</w:t>
      </w:r>
    </w:p>
    <w:p w14:paraId="399CD5CF" w14:textId="45BB4AF6" w:rsidR="00E83BCD" w:rsidRPr="000375F1" w:rsidRDefault="00874597" w:rsidP="00111A35">
      <w:pPr>
        <w:pStyle w:val="3"/>
      </w:pPr>
      <w:bookmarkStart w:id="771" w:name="_2.70_「悪性および詳細不明の卵巣新生物_（Ovarian"/>
      <w:bookmarkEnd w:id="771"/>
      <w:r w:rsidRPr="005A24F7">
        <w:br w:type="page"/>
      </w:r>
      <w:bookmarkStart w:id="772" w:name="_Toc252957636"/>
      <w:bookmarkStart w:id="773" w:name="_Toc252960015"/>
      <w:bookmarkStart w:id="774" w:name="_Toc78904354"/>
      <w:bookmarkStart w:id="775" w:name="_Toc95749483"/>
      <w:r w:rsidR="00635657">
        <w:lastRenderedPageBreak/>
        <w:t>2.</w:t>
      </w:r>
      <w:r w:rsidR="00EB0D8C">
        <w:t>80</w:t>
      </w:r>
      <w:r w:rsidR="005B277E">
        <w:rPr>
          <w:rFonts w:hint="eastAsia"/>
        </w:rPr>
        <w:tab/>
      </w:r>
      <w:r w:rsidR="00D215E1" w:rsidRPr="00815606">
        <w:rPr>
          <w:rFonts w:hAnsi="ＭＳ ゴシック" w:hint="eastAsia"/>
        </w:rPr>
        <w:t>「悪性および詳細不明の卵巣新生物</w:t>
      </w:r>
      <w:r w:rsidR="00F24CE7" w:rsidRPr="00815606">
        <w:br/>
      </w:r>
      <w:r w:rsidR="00F24CE7" w:rsidRPr="00EB0D8C">
        <w:rPr>
          <w:rFonts w:ascii="ＭＳ Ｐゴシック" w:hAnsi="ＭＳ Ｐゴシック" w:hint="eastAsia"/>
        </w:rPr>
        <w:t>（</w:t>
      </w:r>
      <w:r w:rsidR="00355CB9" w:rsidRPr="00EB0D8C">
        <w:rPr>
          <w:rFonts w:ascii="ＭＳ Ｐゴシック" w:hAnsi="ＭＳ Ｐゴシック"/>
        </w:rPr>
        <w:t>Ovarian neoplasms, malignant and unspecified</w:t>
      </w:r>
      <w:r w:rsidR="00F24CE7" w:rsidRPr="00EB0D8C">
        <w:rPr>
          <w:rFonts w:ascii="ＭＳ Ｐゴシック" w:hAnsi="ＭＳ Ｐゴシック" w:hint="eastAsia"/>
        </w:rPr>
        <w:t>）</w:t>
      </w:r>
      <w:r w:rsidR="00F24CE7" w:rsidRPr="00815606">
        <w:rPr>
          <w:rFonts w:hAnsi="ＭＳ ゴシック" w:hint="eastAsia"/>
        </w:rPr>
        <w:t>（ＳＭＱ）</w:t>
      </w:r>
      <w:r w:rsidR="00D215E1" w:rsidRPr="00815606">
        <w:rPr>
          <w:rFonts w:hAnsi="ＭＳ ゴシック" w:hint="eastAsia"/>
        </w:rPr>
        <w:t>」</w:t>
      </w:r>
      <w:bookmarkEnd w:id="772"/>
      <w:bookmarkEnd w:id="773"/>
      <w:bookmarkEnd w:id="774"/>
      <w:bookmarkEnd w:id="775"/>
    </w:p>
    <w:p w14:paraId="50C34BE0" w14:textId="77777777" w:rsidR="00874597" w:rsidRPr="005A24F7" w:rsidRDefault="00D215E1" w:rsidP="00874597">
      <w:pPr>
        <w:jc w:val="center"/>
        <w:rPr>
          <w:rFonts w:ascii="Arial" w:eastAsia="ＭＳ Ｐ明朝" w:hAnsi="ＭＳ Ｐ明朝" w:cs="Arial"/>
          <w:b/>
          <w:sz w:val="22"/>
          <w:szCs w:val="22"/>
          <w:lang w:val="it-IT"/>
        </w:rPr>
      </w:pPr>
      <w:r w:rsidRPr="00A241B0">
        <w:rPr>
          <w:rFonts w:ascii="Arial" w:eastAsia="ＭＳ Ｐ明朝" w:hAnsi="Arial"/>
          <w:b/>
          <w:sz w:val="22"/>
          <w:szCs w:val="22"/>
          <w:lang w:val="fr-BE"/>
        </w:rPr>
        <w:t>（</w:t>
      </w:r>
      <w:r w:rsidRPr="00A241B0">
        <w:rPr>
          <w:rFonts w:ascii="Arial" w:eastAsia="ＭＳ Ｐ明朝" w:hAnsi="Arial"/>
          <w:b/>
          <w:sz w:val="22"/>
          <w:szCs w:val="22"/>
          <w:lang w:val="fr-BE"/>
        </w:rPr>
        <w:t>2008</w:t>
      </w:r>
      <w:r w:rsidRPr="00D8627F">
        <w:rPr>
          <w:rFonts w:ascii="Arial" w:eastAsia="ＭＳ Ｐ明朝" w:hAnsi="Arial"/>
          <w:b/>
          <w:sz w:val="22"/>
          <w:szCs w:val="22"/>
        </w:rPr>
        <w:t>年</w:t>
      </w:r>
      <w:r w:rsidRPr="00A241B0">
        <w:rPr>
          <w:rFonts w:ascii="Arial" w:eastAsia="ＭＳ Ｐ明朝" w:hAnsi="Arial"/>
          <w:b/>
          <w:sz w:val="22"/>
          <w:szCs w:val="22"/>
          <w:lang w:val="fr-BE"/>
        </w:rPr>
        <w:t>9</w:t>
      </w:r>
      <w:r w:rsidRPr="00D8627F">
        <w:rPr>
          <w:rFonts w:ascii="Arial" w:eastAsia="ＭＳ Ｐ明朝" w:hAnsi="Arial"/>
          <w:b/>
          <w:sz w:val="22"/>
          <w:szCs w:val="22"/>
        </w:rPr>
        <w:t>月正式リリース</w:t>
      </w:r>
      <w:r w:rsidRPr="00A241B0">
        <w:rPr>
          <w:rFonts w:ascii="Arial" w:eastAsia="ＭＳ Ｐ明朝" w:hAnsi="Arial"/>
          <w:b/>
          <w:sz w:val="22"/>
          <w:szCs w:val="22"/>
          <w:lang w:val="fr-BE"/>
        </w:rPr>
        <w:t>）</w:t>
      </w:r>
    </w:p>
    <w:p w14:paraId="6F42BCDE" w14:textId="77777777" w:rsidR="00874597" w:rsidRPr="005A24F7" w:rsidRDefault="00874597" w:rsidP="00874597">
      <w:pPr>
        <w:rPr>
          <w:rFonts w:ascii="Arial" w:eastAsia="ＭＳ Ｐ明朝" w:hAnsi="Arial" w:cs="Arial"/>
          <w:lang w:val="pt-BR"/>
        </w:rPr>
      </w:pPr>
    </w:p>
    <w:p w14:paraId="6E549173" w14:textId="2E1298BC" w:rsidR="00E83BCD" w:rsidRPr="00E21983" w:rsidRDefault="00635657" w:rsidP="00916949">
      <w:pPr>
        <w:pStyle w:val="4"/>
      </w:pPr>
      <w:bookmarkStart w:id="776" w:name="_Toc205710932"/>
      <w:r>
        <w:t>2.</w:t>
      </w:r>
      <w:r w:rsidR="00EB0D8C">
        <w:t>80</w:t>
      </w:r>
      <w:r>
        <w:t>.1</w:t>
      </w:r>
      <w:r w:rsidR="00355CB9" w:rsidRPr="00E21983">
        <w:t xml:space="preserve">　定義</w:t>
      </w:r>
      <w:bookmarkEnd w:id="776"/>
    </w:p>
    <w:p w14:paraId="3D5CCBE8"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卵巣に関連する悪性および詳細不明の腫瘍のすべてを検出することを目的として開発した。</w:t>
      </w:r>
    </w:p>
    <w:p w14:paraId="2C07691C" w14:textId="77777777" w:rsidR="00874597" w:rsidRPr="00534396" w:rsidRDefault="00874597" w:rsidP="008B0A6B">
      <w:pPr>
        <w:numPr>
          <w:ilvl w:val="0"/>
          <w:numId w:val="3"/>
        </w:numPr>
        <w:adjustRightInd/>
        <w:textAlignment w:val="auto"/>
        <w:rPr>
          <w:rFonts w:ascii="Arial" w:eastAsia="ＭＳ Ｐ明朝" w:hAnsi="ＭＳ Ｐ明朝" w:cs="Arial"/>
          <w:szCs w:val="22"/>
        </w:rPr>
      </w:pPr>
      <w:r w:rsidRPr="005A24F7">
        <w:rPr>
          <w:rFonts w:ascii="Arial" w:eastAsia="ＭＳ Ｐ明朝" w:hAnsi="ＭＳ Ｐ明朝" w:cs="Arial"/>
          <w:szCs w:val="22"/>
        </w:rPr>
        <w:t>卵巣に関連する悪性および詳細不明の新生物のすべてに加え下記も包含する。</w:t>
      </w:r>
    </w:p>
    <w:p w14:paraId="33582B3E"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悪性疾患関連状態</w:t>
      </w:r>
    </w:p>
    <w:p w14:paraId="587FBBB8"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悪性疾患関連の治療と診断の手法</w:t>
      </w:r>
    </w:p>
    <w:p w14:paraId="375165A6"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腫瘍マーカー</w:t>
      </w:r>
    </w:p>
    <w:p w14:paraId="48B5690C" w14:textId="77777777" w:rsidR="00874597" w:rsidRPr="005A24F7" w:rsidRDefault="00874597" w:rsidP="00874597">
      <w:pPr>
        <w:rPr>
          <w:rFonts w:ascii="Arial" w:eastAsia="ＭＳ Ｐ明朝" w:hAnsi="Arial" w:cs="Arial"/>
        </w:rPr>
      </w:pPr>
    </w:p>
    <w:p w14:paraId="728BBFBB" w14:textId="76384D2D" w:rsidR="00E83BCD" w:rsidRPr="00E21983" w:rsidRDefault="00635657" w:rsidP="00916949">
      <w:pPr>
        <w:pStyle w:val="4"/>
      </w:pPr>
      <w:bookmarkStart w:id="777" w:name="_Toc205710933"/>
      <w:r>
        <w:t>2.</w:t>
      </w:r>
      <w:r w:rsidR="00EB0D8C">
        <w:t>80</w:t>
      </w:r>
      <w:r>
        <w:t>.2</w:t>
      </w:r>
      <w:r w:rsidR="00355CB9" w:rsidRPr="00E21983">
        <w:t xml:space="preserve">　包含／除外基準</w:t>
      </w:r>
      <w:bookmarkEnd w:id="777"/>
    </w:p>
    <w:p w14:paraId="764768FC"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包含：</w:t>
      </w:r>
    </w:p>
    <w:p w14:paraId="2C9375B9"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悪性</w:t>
      </w:r>
      <w:r w:rsidR="00D87822">
        <w:rPr>
          <w:rFonts w:ascii="Arial" w:eastAsia="ＭＳ Ｐ明朝" w:hAnsi="ＭＳ Ｐ明朝" w:cs="Arial"/>
          <w:szCs w:val="22"/>
        </w:rPr>
        <w:t>または</w:t>
      </w:r>
      <w:r w:rsidRPr="005A24F7">
        <w:rPr>
          <w:rFonts w:ascii="Arial" w:eastAsia="ＭＳ Ｐ明朝" w:hAnsi="ＭＳ Ｐ明朝" w:cs="Arial"/>
          <w:szCs w:val="22"/>
        </w:rPr>
        <w:t>詳細不明の新生物に関する用語で明らかに卵巣に言及しているもの。</w:t>
      </w:r>
    </w:p>
    <w:p w14:paraId="3017FC85"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下記の項目を含む悪性</w:t>
      </w:r>
      <w:r w:rsidR="00D87822">
        <w:rPr>
          <w:rFonts w:ascii="Arial" w:eastAsia="ＭＳ Ｐ明朝" w:hAnsi="ＭＳ Ｐ明朝" w:cs="Arial"/>
          <w:szCs w:val="22"/>
        </w:rPr>
        <w:t>または</w:t>
      </w:r>
      <w:r w:rsidRPr="005A24F7">
        <w:rPr>
          <w:rFonts w:ascii="Arial" w:eastAsia="ＭＳ Ｐ明朝" w:hAnsi="ＭＳ Ｐ明朝" w:cs="Arial"/>
          <w:szCs w:val="22"/>
        </w:rPr>
        <w:t>詳細不明の卵巣新生物に関連する状態に関する用語。</w:t>
      </w:r>
    </w:p>
    <w:p w14:paraId="233F4AA4" w14:textId="077632E1" w:rsidR="00874597" w:rsidRPr="00C87FAA" w:rsidRDefault="00874597" w:rsidP="00C87FAA">
      <w:pPr>
        <w:pStyle w:val="aff4"/>
        <w:numPr>
          <w:ilvl w:val="0"/>
          <w:numId w:val="234"/>
        </w:numPr>
        <w:adjustRightInd/>
        <w:ind w:leftChars="0"/>
        <w:textAlignment w:val="auto"/>
        <w:rPr>
          <w:rFonts w:ascii="Arial" w:eastAsia="ＭＳ Ｐ明朝" w:hAnsi="ＭＳ Ｐ明朝" w:cs="Arial"/>
          <w:szCs w:val="22"/>
        </w:rPr>
      </w:pPr>
      <w:r w:rsidRPr="00C87FAA">
        <w:rPr>
          <w:rFonts w:ascii="Arial" w:eastAsia="ＭＳ Ｐ明朝" w:hAnsi="ＭＳ Ｐ明朝" w:cs="Arial"/>
          <w:szCs w:val="22"/>
        </w:rPr>
        <w:t>手技</w:t>
      </w:r>
    </w:p>
    <w:p w14:paraId="4E1F44A0" w14:textId="5C8AA3D3" w:rsidR="00874597" w:rsidRPr="00C87FAA" w:rsidRDefault="00874597" w:rsidP="00C87FAA">
      <w:pPr>
        <w:pStyle w:val="aff4"/>
        <w:numPr>
          <w:ilvl w:val="0"/>
          <w:numId w:val="234"/>
        </w:numPr>
        <w:adjustRightInd/>
        <w:ind w:leftChars="0"/>
        <w:textAlignment w:val="auto"/>
        <w:rPr>
          <w:rFonts w:ascii="Arial" w:eastAsia="ＭＳ Ｐ明朝" w:hAnsi="ＭＳ Ｐ明朝" w:cs="Arial"/>
          <w:szCs w:val="22"/>
        </w:rPr>
      </w:pPr>
      <w:r w:rsidRPr="00C87FAA">
        <w:rPr>
          <w:rFonts w:ascii="Arial" w:eastAsia="ＭＳ Ｐ明朝" w:hAnsi="ＭＳ Ｐ明朝" w:cs="Arial"/>
          <w:szCs w:val="22"/>
        </w:rPr>
        <w:t>臨床検査</w:t>
      </w:r>
    </w:p>
    <w:p w14:paraId="2098A02B" w14:textId="4DBBB76F" w:rsidR="00874597" w:rsidRPr="00C87FAA" w:rsidRDefault="00874597" w:rsidP="00C87FAA">
      <w:pPr>
        <w:pStyle w:val="aff4"/>
        <w:numPr>
          <w:ilvl w:val="0"/>
          <w:numId w:val="234"/>
        </w:numPr>
        <w:adjustRightInd/>
        <w:ind w:leftChars="0"/>
        <w:textAlignment w:val="auto"/>
        <w:rPr>
          <w:rFonts w:ascii="Arial" w:eastAsia="ＭＳ Ｐ明朝" w:hAnsi="ＭＳ Ｐ明朝" w:cs="Arial"/>
          <w:szCs w:val="22"/>
        </w:rPr>
      </w:pPr>
      <w:r w:rsidRPr="00C87FAA">
        <w:rPr>
          <w:rFonts w:ascii="Arial" w:eastAsia="ＭＳ Ｐ明朝" w:hAnsi="ＭＳ Ｐ明朝" w:cs="Arial"/>
          <w:szCs w:val="22"/>
        </w:rPr>
        <w:t>腫瘍マーカー</w:t>
      </w:r>
    </w:p>
    <w:p w14:paraId="1A4556A2" w14:textId="3578F8BD" w:rsidR="00874597" w:rsidRPr="00C87FAA" w:rsidRDefault="00874597" w:rsidP="00C87FAA">
      <w:pPr>
        <w:pStyle w:val="aff4"/>
        <w:numPr>
          <w:ilvl w:val="0"/>
          <w:numId w:val="234"/>
        </w:numPr>
        <w:adjustRightInd/>
        <w:ind w:leftChars="0"/>
        <w:textAlignment w:val="auto"/>
        <w:rPr>
          <w:rFonts w:ascii="Arial" w:eastAsia="ＭＳ Ｐ明朝" w:hAnsi="ＭＳ Ｐ明朝" w:cs="Arial"/>
          <w:szCs w:val="22"/>
        </w:rPr>
      </w:pPr>
      <w:r w:rsidRPr="00C87FAA">
        <w:rPr>
          <w:rFonts w:ascii="Arial" w:eastAsia="ＭＳ Ｐ明朝" w:hAnsi="ＭＳ Ｐ明朝" w:cs="Arial"/>
          <w:szCs w:val="22"/>
        </w:rPr>
        <w:t>関連する状態を示す徴候および症状</w:t>
      </w:r>
    </w:p>
    <w:p w14:paraId="7119437D"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除外：</w:t>
      </w:r>
    </w:p>
    <w:p w14:paraId="713F0CEA"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悪性</w:t>
      </w:r>
      <w:r w:rsidR="00D87822">
        <w:rPr>
          <w:rFonts w:ascii="Arial" w:eastAsia="ＭＳ Ｐ明朝" w:hAnsi="ＭＳ Ｐ明朝" w:cs="Arial"/>
          <w:szCs w:val="22"/>
        </w:rPr>
        <w:t>または</w:t>
      </w:r>
      <w:r w:rsidRPr="005A24F7">
        <w:rPr>
          <w:rFonts w:ascii="Arial" w:eastAsia="ＭＳ Ｐ明朝" w:hAnsi="ＭＳ Ｐ明朝" w:cs="Arial"/>
          <w:szCs w:val="22"/>
        </w:rPr>
        <w:t>詳細不明の新生物に関する用語であるが明確に卵巣に言及していないもの</w:t>
      </w:r>
    </w:p>
    <w:p w14:paraId="1ADF6C9D"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部位不明の悪性疾患に関連する治療と診断の手法および腫瘍マーカーに関する用語</w:t>
      </w:r>
    </w:p>
    <w:p w14:paraId="08568367"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卵巣への転移に関する用語</w:t>
      </w:r>
    </w:p>
    <w:p w14:paraId="79FBBB04"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外陰および膣に関連する用語</w:t>
      </w:r>
    </w:p>
    <w:p w14:paraId="494275EC" w14:textId="77777777" w:rsidR="00874597" w:rsidRPr="005A24F7" w:rsidRDefault="00874597" w:rsidP="008B0A6B">
      <w:pPr>
        <w:numPr>
          <w:ilvl w:val="1"/>
          <w:numId w:val="4"/>
        </w:numPr>
        <w:adjustRightInd/>
        <w:ind w:left="777" w:hanging="357"/>
        <w:textAlignment w:val="auto"/>
        <w:rPr>
          <w:rFonts w:ascii="Arial" w:eastAsia="ＭＳ Ｐ明朝" w:hAnsi="Arial" w:cs="Arial"/>
          <w:szCs w:val="22"/>
        </w:rPr>
      </w:pPr>
      <w:r w:rsidRPr="005A24F7">
        <w:rPr>
          <w:rFonts w:ascii="Arial" w:eastAsia="ＭＳ Ｐ明朝" w:hAnsi="Arial" w:cs="Arial"/>
          <w:szCs w:val="22"/>
        </w:rPr>
        <w:t>PT</w:t>
      </w:r>
      <w:r w:rsidRPr="005A24F7">
        <w:rPr>
          <w:rFonts w:ascii="Arial" w:eastAsia="ＭＳ Ｐ明朝" w:hAnsi="ＭＳ Ｐ明朝" w:cs="Arial"/>
          <w:szCs w:val="22"/>
        </w:rPr>
        <w:t>「卵巣手術（</w:t>
      </w:r>
      <w:r w:rsidRPr="005A24F7">
        <w:rPr>
          <w:rFonts w:ascii="Arial" w:eastAsia="ＭＳ Ｐ明朝" w:hAnsi="Arial" w:cs="Arial"/>
          <w:szCs w:val="22"/>
        </w:rPr>
        <w:t>Ovarian operation</w:t>
      </w:r>
      <w:r w:rsidRPr="005A24F7">
        <w:rPr>
          <w:rFonts w:ascii="Arial" w:eastAsia="ＭＳ Ｐ明朝" w:hAnsi="ＭＳ Ｐ明朝" w:cs="Arial"/>
          <w:szCs w:val="22"/>
        </w:rPr>
        <w:t>）」、悪性疾患に特異的な治療手法ではないため（ただし、非常に広域の検索が必要な場合には本用語を追加してもよい）。</w:t>
      </w:r>
    </w:p>
    <w:p w14:paraId="15B2C71D" w14:textId="37A2E500" w:rsidR="00874597" w:rsidRDefault="00874597" w:rsidP="00874597">
      <w:pPr>
        <w:rPr>
          <w:rFonts w:ascii="Arial" w:eastAsia="ＭＳ Ｐ明朝" w:hAnsi="Arial" w:cs="Arial"/>
        </w:rPr>
      </w:pPr>
    </w:p>
    <w:p w14:paraId="7F37F089" w14:textId="21AE4043" w:rsidR="00020362" w:rsidRPr="005A24F7" w:rsidRDefault="0027605E" w:rsidP="004341B8">
      <w:pPr>
        <w:ind w:left="283" w:hangingChars="135" w:hanging="283"/>
        <w:rPr>
          <w:rFonts w:ascii="Arial" w:eastAsia="ＭＳ Ｐ明朝" w:hAnsi="Arial" w:cs="Arial"/>
        </w:rPr>
      </w:pPr>
      <w:r>
        <w:rPr>
          <w:rFonts w:ascii="Arial" w:eastAsia="ＭＳ Ｐ明朝" w:hAnsi="Arial" w:cs="Arial" w:hint="eastAsia"/>
        </w:rPr>
        <w:t>注：非特異的な悪性疾患関連状態および悪性疾患関連の治療と診断の手法の検索には「悪性疾患（</w:t>
      </w:r>
      <w:r w:rsidRPr="0027605E">
        <w:rPr>
          <w:rFonts w:ascii="Arial" w:eastAsia="ＭＳ Ｐ明朝" w:hAnsi="Arial" w:cs="Arial"/>
        </w:rPr>
        <w:t>Malignancies</w:t>
      </w:r>
      <w:r>
        <w:rPr>
          <w:rFonts w:ascii="Arial" w:eastAsia="ＭＳ Ｐ明朝" w:hAnsi="Arial" w:cs="Arial" w:hint="eastAsia"/>
        </w:rPr>
        <w:t>）（ＳＭＱ）」の下位にあるそれぞれのサブ</w:t>
      </w:r>
      <w:r>
        <w:rPr>
          <w:rFonts w:ascii="Arial" w:eastAsia="ＭＳ Ｐ明朝" w:hAnsi="Arial" w:cs="Arial" w:hint="eastAsia"/>
        </w:rPr>
        <w:t>SMQ</w:t>
      </w:r>
      <w:r>
        <w:rPr>
          <w:rFonts w:ascii="Arial" w:eastAsia="ＭＳ Ｐ明朝" w:hAnsi="Arial" w:cs="Arial" w:hint="eastAsia"/>
        </w:rPr>
        <w:t>を使用することが望ましい。</w:t>
      </w:r>
    </w:p>
    <w:p w14:paraId="77753E14" w14:textId="13E1CF7A" w:rsidR="00874597" w:rsidRPr="005A24F7" w:rsidRDefault="00874597" w:rsidP="00657059">
      <w:pPr>
        <w:ind w:leftChars="100" w:left="525" w:hangingChars="150" w:hanging="315"/>
        <w:rPr>
          <w:rFonts w:ascii="Arial" w:eastAsia="ＭＳ Ｐ明朝" w:hAnsi="Arial" w:cs="Arial"/>
        </w:rPr>
      </w:pPr>
    </w:p>
    <w:p w14:paraId="67DB75CE" w14:textId="77777777" w:rsidR="00534396" w:rsidRDefault="00534396" w:rsidP="00874597">
      <w:pPr>
        <w:rPr>
          <w:rFonts w:ascii="Arial" w:eastAsia="ＭＳ Ｐ明朝" w:hAnsi="Arial" w:cs="Arial"/>
        </w:rPr>
      </w:pPr>
      <w:r>
        <w:rPr>
          <w:rFonts w:ascii="Arial" w:eastAsia="ＭＳ Ｐ明朝" w:hAnsi="Arial" w:cs="Arial"/>
        </w:rPr>
        <w:br w:type="page"/>
      </w:r>
    </w:p>
    <w:p w14:paraId="57CB3CAF" w14:textId="67F62C5B" w:rsidR="00E83BCD" w:rsidRPr="00E21983" w:rsidRDefault="00635657" w:rsidP="00916949">
      <w:pPr>
        <w:pStyle w:val="4"/>
      </w:pPr>
      <w:r>
        <w:lastRenderedPageBreak/>
        <w:t>2.</w:t>
      </w:r>
      <w:r w:rsidR="00EB0D8C">
        <w:t>80</w:t>
      </w:r>
      <w:r>
        <w:t>.3</w:t>
      </w:r>
      <w:r w:rsidR="00355CB9" w:rsidRPr="00E21983">
        <w:t xml:space="preserve">　階層構造</w:t>
      </w:r>
    </w:p>
    <w:bookmarkStart w:id="778" w:name="_Toc205710934"/>
    <w:p w14:paraId="2AE3F059" w14:textId="77777777" w:rsidR="00874597" w:rsidRPr="005A24F7" w:rsidRDefault="00AE2EBC" w:rsidP="00874597">
      <w:pPr>
        <w:rPr>
          <w:rFonts w:ascii="Arial" w:eastAsia="ＭＳ Ｐ明朝" w:hAnsi="Arial" w:cs="Arial"/>
          <w:b/>
        </w:rPr>
      </w:pPr>
      <w:r>
        <w:rPr>
          <w:rFonts w:ascii="Arial" w:eastAsia="ＭＳ Ｐ明朝" w:hAnsi="Arial" w:cs="Arial"/>
          <w:noProof/>
        </w:rPr>
        <mc:AlternateContent>
          <mc:Choice Requires="wpc">
            <w:drawing>
              <wp:inline distT="0" distB="0" distL="0" distR="0" wp14:anchorId="5CBF17D6" wp14:editId="2A02471B">
                <wp:extent cx="5800725" cy="2533650"/>
                <wp:effectExtent l="0" t="13335" r="4445" b="0"/>
                <wp:docPr id="219" name="キャンバス 97"/>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498" name="Rectangle 62"/>
                        <wps:cNvSpPr>
                          <a:spLocks noChangeArrowheads="1"/>
                        </wps:cNvSpPr>
                        <wps:spPr bwMode="auto">
                          <a:xfrm>
                            <a:off x="2000209" y="0"/>
                            <a:ext cx="2066309" cy="904818"/>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wps:wsp>
                        <wps:cNvPr id="499" name="Line 63"/>
                        <wps:cNvCnPr>
                          <a:cxnSpLocks noChangeShapeType="1"/>
                        </wps:cNvCnPr>
                        <wps:spPr bwMode="auto">
                          <a:xfrm>
                            <a:off x="2933713" y="904818"/>
                            <a:ext cx="600" cy="18100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00" name="Text Box 64"/>
                        <wps:cNvSpPr txBox="1">
                          <a:spLocks noChangeArrowheads="1"/>
                        </wps:cNvSpPr>
                        <wps:spPr bwMode="auto">
                          <a:xfrm>
                            <a:off x="1534207" y="0"/>
                            <a:ext cx="2718412" cy="904918"/>
                          </a:xfrm>
                          <a:prstGeom prst="rect">
                            <a:avLst/>
                          </a:prstGeom>
                          <a:solidFill>
                            <a:srgbClr val="FFFFFF"/>
                          </a:solidFill>
                          <a:ln w="9525">
                            <a:solidFill>
                              <a:srgbClr val="000000"/>
                            </a:solidFill>
                            <a:miter lim="800000"/>
                            <a:headEnd/>
                            <a:tailEnd/>
                          </a:ln>
                        </wps:spPr>
                        <wps:txbx>
                          <w:txbxContent>
                            <w:p w14:paraId="5C1DBB39" w14:textId="77777777" w:rsidR="00C63DD4" w:rsidRPr="00A45F43" w:rsidRDefault="00C63DD4" w:rsidP="0080494B">
                              <w:pPr>
                                <w:spacing w:beforeLines="150" w:before="360" w:line="240" w:lineRule="exact"/>
                                <w:jc w:val="center"/>
                                <w:rPr>
                                  <w:rFonts w:ascii="ＭＳ Ｐ明朝" w:eastAsia="ＭＳ Ｐ明朝" w:hAnsi="ＭＳ Ｐ明朝"/>
                                  <w:szCs w:val="21"/>
                                </w:rPr>
                              </w:pPr>
                              <w:r w:rsidRPr="00A45F43">
                                <w:rPr>
                                  <w:rFonts w:ascii="ＭＳ Ｐ明朝" w:eastAsia="ＭＳ Ｐ明朝" w:hAnsi="ＭＳ Ｐ明朝" w:hint="eastAsia"/>
                                </w:rPr>
                                <w:t>悪性および詳細不明の卵巣新生物（</w:t>
                              </w:r>
                              <w:r w:rsidRPr="00A45F43">
                                <w:rPr>
                                  <w:rFonts w:eastAsia="ＭＳ Ｐ明朝"/>
                                </w:rPr>
                                <w:t>SMQ</w:t>
                              </w:r>
                              <w:r w:rsidRPr="00A45F43">
                                <w:rPr>
                                  <w:rFonts w:ascii="ＭＳ Ｐ明朝" w:eastAsia="ＭＳ Ｐ明朝" w:hAnsi="ＭＳ Ｐ明朝" w:hint="eastAsia"/>
                                </w:rPr>
                                <w:t>）</w:t>
                              </w:r>
                            </w:p>
                            <w:p w14:paraId="7BA46E38" w14:textId="77777777" w:rsidR="00C63DD4" w:rsidRPr="00A45F43" w:rsidRDefault="00C63DD4" w:rsidP="00A45F43">
                              <w:pPr>
                                <w:spacing w:line="480" w:lineRule="atLeast"/>
                                <w:jc w:val="center"/>
                                <w:rPr>
                                  <w:rFonts w:ascii="ＭＳ Ｐ明朝" w:eastAsia="ＭＳ Ｐ明朝" w:hAnsi="ＭＳ Ｐ明朝"/>
                                  <w:szCs w:val="21"/>
                                </w:rPr>
                              </w:pPr>
                              <w:r w:rsidRPr="00A45F43">
                                <w:rPr>
                                  <w:rFonts w:ascii="ＭＳ Ｐ明朝" w:eastAsia="ＭＳ Ｐ明朝" w:hAnsi="ＭＳ Ｐ明朝" w:hint="eastAsia"/>
                                  <w:szCs w:val="21"/>
                                </w:rPr>
                                <w:t>（</w:t>
                              </w:r>
                              <w:r w:rsidRPr="00A45F43">
                                <w:rPr>
                                  <w:rFonts w:eastAsia="ＭＳ Ｐ明朝"/>
                                  <w:szCs w:val="21"/>
                                </w:rPr>
                                <w:t>20000151</w:t>
                              </w:r>
                              <w:r w:rsidRPr="00A45F43">
                                <w:rPr>
                                  <w:rFonts w:ascii="ＭＳ Ｐ明朝" w:eastAsia="ＭＳ Ｐ明朝" w:hAnsi="ＭＳ Ｐ明朝" w:hint="eastAsia"/>
                                  <w:szCs w:val="21"/>
                                </w:rPr>
                                <w:t>）</w:t>
                              </w:r>
                            </w:p>
                          </w:txbxContent>
                        </wps:txbx>
                        <wps:bodyPr rot="0" vert="horz" wrap="square" lIns="74295" tIns="8890" rIns="74295" bIns="8890" anchor="t" anchorCtr="0" upright="1">
                          <a:noAutofit/>
                        </wps:bodyPr>
                      </wps:wsp>
                      <wps:wsp>
                        <wps:cNvPr id="501" name="Text Box 65"/>
                        <wps:cNvSpPr txBox="1">
                          <a:spLocks noChangeArrowheads="1"/>
                        </wps:cNvSpPr>
                        <wps:spPr bwMode="auto">
                          <a:xfrm>
                            <a:off x="492102" y="1447829"/>
                            <a:ext cx="2169109" cy="904818"/>
                          </a:xfrm>
                          <a:prstGeom prst="rect">
                            <a:avLst/>
                          </a:prstGeom>
                          <a:solidFill>
                            <a:srgbClr val="FFFFFF"/>
                          </a:solidFill>
                          <a:ln w="9525">
                            <a:solidFill>
                              <a:srgbClr val="000000"/>
                            </a:solidFill>
                            <a:miter lim="800000"/>
                            <a:headEnd/>
                            <a:tailEnd/>
                          </a:ln>
                        </wps:spPr>
                        <wps:txbx>
                          <w:txbxContent>
                            <w:p w14:paraId="26E7C306" w14:textId="77777777" w:rsidR="00C63DD4" w:rsidRDefault="00C63DD4" w:rsidP="0080494B">
                              <w:pPr>
                                <w:spacing w:beforeLines="100" w:before="240"/>
                                <w:jc w:val="center"/>
                                <w:rPr>
                                  <w:rFonts w:ascii="ＭＳ Ｐゴシック" w:eastAsia="ＭＳ Ｐゴシック" w:hAnsi="ＭＳ Ｐゴシック" w:cs="Arial"/>
                                  <w:szCs w:val="21"/>
                                  <w:lang w:eastAsia="zh-TW"/>
                                </w:rPr>
                              </w:pPr>
                              <w:r w:rsidRPr="00A45F43">
                                <w:rPr>
                                  <w:rFonts w:ascii="ＭＳ Ｐゴシック" w:eastAsia="ＭＳ Ｐゴシック" w:hAnsi="ＭＳ Ｐゴシック" w:cs="Arial" w:hint="eastAsia"/>
                                  <w:szCs w:val="21"/>
                                  <w:lang w:eastAsia="zh-TW"/>
                                </w:rPr>
                                <w:t>悪性卵巣腫瘍（</w:t>
                              </w:r>
                              <w:r w:rsidRPr="00A45F43">
                                <w:rPr>
                                  <w:rFonts w:eastAsia="ＭＳ Ｐゴシック"/>
                                  <w:szCs w:val="21"/>
                                  <w:lang w:eastAsia="zh-TW"/>
                                </w:rPr>
                                <w:t>SMQ</w:t>
                              </w:r>
                              <w:r w:rsidRPr="00A45F43">
                                <w:rPr>
                                  <w:rFonts w:ascii="ＭＳ Ｐゴシック" w:eastAsia="ＭＳ Ｐゴシック" w:hAnsi="ＭＳ Ｐゴシック" w:cs="Arial" w:hint="eastAsia"/>
                                  <w:szCs w:val="21"/>
                                  <w:lang w:eastAsia="zh-TW"/>
                                </w:rPr>
                                <w:t>）</w:t>
                              </w:r>
                            </w:p>
                            <w:p w14:paraId="24318556" w14:textId="77777777" w:rsidR="00C63DD4" w:rsidRPr="00A45F43" w:rsidRDefault="00C63DD4" w:rsidP="00A45F43">
                              <w:pPr>
                                <w:spacing w:line="400" w:lineRule="atLeast"/>
                                <w:jc w:val="center"/>
                                <w:rPr>
                                  <w:rFonts w:ascii="ＭＳ Ｐゴシック" w:eastAsia="ＭＳ Ｐゴシック" w:hAnsi="ＭＳ Ｐゴシック" w:cs="Arial"/>
                                  <w:szCs w:val="21"/>
                                </w:rPr>
                              </w:pPr>
                              <w:r w:rsidRPr="00A45F43">
                                <w:rPr>
                                  <w:rFonts w:ascii="ＭＳ Ｐゴシック" w:eastAsia="ＭＳ Ｐゴシック" w:hAnsi="ＭＳ Ｐゴシック" w:cs="Arial" w:hint="eastAsia"/>
                                  <w:szCs w:val="21"/>
                                </w:rPr>
                                <w:t>（</w:t>
                              </w:r>
                              <w:r w:rsidRPr="00A45F43">
                                <w:rPr>
                                  <w:rFonts w:eastAsia="ＭＳ Ｐゴシック"/>
                                  <w:szCs w:val="21"/>
                                </w:rPr>
                                <w:t>20000200</w:t>
                              </w:r>
                              <w:r w:rsidRPr="00A45F43">
                                <w:rPr>
                                  <w:rFonts w:ascii="ＭＳ Ｐゴシック" w:eastAsia="ＭＳ Ｐゴシック" w:hAnsi="ＭＳ Ｐゴシック" w:cs="Arial" w:hint="eastAsia"/>
                                  <w:szCs w:val="21"/>
                                </w:rPr>
                                <w:t>）</w:t>
                              </w:r>
                            </w:p>
                          </w:txbxContent>
                        </wps:txbx>
                        <wps:bodyPr rot="0" vert="horz" wrap="square" lIns="74295" tIns="8890" rIns="74295" bIns="8890" anchor="t" anchorCtr="0" upright="1">
                          <a:noAutofit/>
                        </wps:bodyPr>
                      </wps:wsp>
                      <wps:wsp>
                        <wps:cNvPr id="502" name="Text Box 66"/>
                        <wps:cNvSpPr txBox="1">
                          <a:spLocks noChangeArrowheads="1"/>
                        </wps:cNvSpPr>
                        <wps:spPr bwMode="auto">
                          <a:xfrm>
                            <a:off x="3014313" y="1447829"/>
                            <a:ext cx="2411810" cy="904818"/>
                          </a:xfrm>
                          <a:prstGeom prst="rect">
                            <a:avLst/>
                          </a:prstGeom>
                          <a:solidFill>
                            <a:srgbClr val="FFFFFF"/>
                          </a:solidFill>
                          <a:ln w="9525">
                            <a:solidFill>
                              <a:srgbClr val="000000"/>
                            </a:solidFill>
                            <a:miter lim="800000"/>
                            <a:headEnd/>
                            <a:tailEnd/>
                          </a:ln>
                        </wps:spPr>
                        <wps:txbx>
                          <w:txbxContent>
                            <w:p w14:paraId="7A14329A" w14:textId="77777777" w:rsidR="00C63DD4" w:rsidRPr="00A45F43" w:rsidRDefault="00C63DD4" w:rsidP="0080494B">
                              <w:pPr>
                                <w:spacing w:beforeLines="100" w:before="240"/>
                                <w:jc w:val="center"/>
                                <w:rPr>
                                  <w:rFonts w:ascii="ＭＳ Ｐゴシック" w:eastAsia="ＭＳ Ｐゴシック" w:hAnsi="ＭＳ Ｐゴシック"/>
                                  <w:szCs w:val="21"/>
                                </w:rPr>
                              </w:pPr>
                              <w:r>
                                <w:rPr>
                                  <w:rFonts w:ascii="ＭＳ Ｐゴシック" w:eastAsia="ＭＳ Ｐゴシック" w:hAnsi="ＭＳ Ｐゴシック" w:cs="Arial"/>
                                  <w:szCs w:val="21"/>
                                </w:rPr>
                                <w:t>悪性度</w:t>
                              </w:r>
                              <w:r w:rsidRPr="00A45F43">
                                <w:rPr>
                                  <w:rFonts w:ascii="ＭＳ Ｐゴシック" w:eastAsia="ＭＳ Ｐゴシック" w:hAnsi="ＭＳ Ｐゴシック" w:cs="Arial" w:hint="eastAsia"/>
                                  <w:szCs w:val="21"/>
                                </w:rPr>
                                <w:t>不明の卵巣腫瘍（</w:t>
                              </w:r>
                              <w:r w:rsidRPr="00A45F43">
                                <w:rPr>
                                  <w:rFonts w:eastAsia="ＭＳ Ｐゴシック"/>
                                  <w:szCs w:val="21"/>
                                </w:rPr>
                                <w:t>SMQ</w:t>
                              </w:r>
                              <w:r w:rsidRPr="00A45F43">
                                <w:rPr>
                                  <w:rFonts w:ascii="ＭＳ Ｐゴシック" w:eastAsia="ＭＳ Ｐゴシック" w:hAnsi="ＭＳ Ｐゴシック" w:cs="Arial" w:hint="eastAsia"/>
                                  <w:szCs w:val="21"/>
                                </w:rPr>
                                <w:t>）</w:t>
                              </w:r>
                            </w:p>
                            <w:p w14:paraId="73E626D8" w14:textId="77777777" w:rsidR="00C63DD4" w:rsidRPr="00A45F43" w:rsidRDefault="00C63DD4" w:rsidP="00A45F43">
                              <w:pPr>
                                <w:spacing w:line="400" w:lineRule="atLeast"/>
                                <w:jc w:val="center"/>
                                <w:rPr>
                                  <w:rFonts w:ascii="ＭＳ Ｐゴシック" w:eastAsia="ＭＳ Ｐゴシック" w:hAnsi="ＭＳ Ｐゴシック"/>
                                  <w:szCs w:val="21"/>
                                </w:rPr>
                              </w:pPr>
                              <w:r w:rsidRPr="00A45F43">
                                <w:rPr>
                                  <w:rFonts w:ascii="ＭＳ Ｐゴシック" w:eastAsia="ＭＳ Ｐゴシック" w:hAnsi="ＭＳ Ｐゴシック" w:hint="eastAsia"/>
                                  <w:szCs w:val="21"/>
                                </w:rPr>
                                <w:t>（</w:t>
                              </w:r>
                              <w:r w:rsidRPr="00A45F43">
                                <w:rPr>
                                  <w:rFonts w:eastAsia="ＭＳ Ｐゴシック"/>
                                  <w:szCs w:val="21"/>
                                </w:rPr>
                                <w:t>20000201</w:t>
                              </w:r>
                              <w:r w:rsidRPr="00A45F43">
                                <w:rPr>
                                  <w:rFonts w:ascii="ＭＳ Ｐゴシック" w:eastAsia="ＭＳ Ｐゴシック" w:hAnsi="ＭＳ Ｐゴシック" w:hint="eastAsia"/>
                                  <w:szCs w:val="21"/>
                                </w:rPr>
                                <w:t>）</w:t>
                              </w:r>
                            </w:p>
                          </w:txbxContent>
                        </wps:txbx>
                        <wps:bodyPr rot="0" vert="horz" wrap="square" lIns="74295" tIns="8890" rIns="74295" bIns="8890" anchor="t" anchorCtr="0" upright="1">
                          <a:noAutofit/>
                        </wps:bodyPr>
                      </wps:wsp>
                      <wps:wsp>
                        <wps:cNvPr id="503" name="Line 67"/>
                        <wps:cNvCnPr>
                          <a:cxnSpLocks noChangeShapeType="1"/>
                        </wps:cNvCnPr>
                        <wps:spPr bwMode="auto">
                          <a:xfrm>
                            <a:off x="1533507" y="1085821"/>
                            <a:ext cx="2867012" cy="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04" name="Line 68"/>
                        <wps:cNvCnPr>
                          <a:cxnSpLocks noChangeShapeType="1"/>
                        </wps:cNvCnPr>
                        <wps:spPr bwMode="auto">
                          <a:xfrm>
                            <a:off x="1533507" y="1085821"/>
                            <a:ext cx="600" cy="36200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05" name="Line 69"/>
                        <wps:cNvCnPr>
                          <a:cxnSpLocks noChangeShapeType="1"/>
                        </wps:cNvCnPr>
                        <wps:spPr bwMode="auto">
                          <a:xfrm>
                            <a:off x="4400519" y="1085821"/>
                            <a:ext cx="600" cy="36200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5CBF17D6" id="キャンバス 97" o:spid="_x0000_s1246" editas="canvas" style="width:456.75pt;height:199.5pt;mso-position-horizontal-relative:char;mso-position-vertical-relative:line" coordsize="58007,25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">
                <v:shape id="_x0000_s1247" type="#_x0000_t75" style="position:absolute;width:58007;height:25336;visibility:visible;mso-wrap-style:square">
                  <v:fill o:detectmouseclick="t"/>
                  <v:path o:connecttype="none"/>
                </v:shape>
                <v:rect id="Rectangle 62" o:spid="_x0000_s1248" style="position:absolute;left:20002;width:20663;height:9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">
                  <v:textbox inset="5.85pt,.7pt,5.85pt,.7pt"/>
                </v:rect>
                <v:line id="Line 63" o:spid="_x0000_s1249" style="position:absolute;visibility:visible;mso-wrap-style:square" from="29337,9048" to="29343,10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"/>
                <v:shape id="Text Box 64" o:spid="_x0000_s1250" type="#_x0000_t202" style="position:absolute;left:15342;width:27184;height:9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">
                  <v:textbox inset="5.85pt,.7pt,5.85pt,.7pt">
                    <w:txbxContent>
                      <w:p w14:paraId="5C1DBB39" w14:textId="77777777" w:rsidR="00C63DD4" w:rsidRPr="00A45F43" w:rsidRDefault="00C63DD4" w:rsidP="0080494B">
                        <w:pPr>
                          <w:spacing w:beforeLines="150" w:before="360" w:line="240" w:lineRule="exact"/>
                          <w:jc w:val="center"/>
                          <w:rPr>
                            <w:rFonts w:ascii="ＭＳ Ｐ明朝" w:eastAsia="ＭＳ Ｐ明朝" w:hAnsi="ＭＳ Ｐ明朝"/>
                            <w:szCs w:val="21"/>
                          </w:rPr>
                        </w:pPr>
                        <w:r w:rsidRPr="00A45F43">
                          <w:rPr>
                            <w:rFonts w:ascii="ＭＳ Ｐ明朝" w:eastAsia="ＭＳ Ｐ明朝" w:hAnsi="ＭＳ Ｐ明朝" w:hint="eastAsia"/>
                          </w:rPr>
                          <w:t>悪性および詳細不明の卵巣新生物（</w:t>
                        </w:r>
                        <w:r w:rsidRPr="00A45F43">
                          <w:rPr>
                            <w:rFonts w:eastAsia="ＭＳ Ｐ明朝"/>
                          </w:rPr>
                          <w:t>SMQ</w:t>
                        </w:r>
                        <w:r w:rsidRPr="00A45F43">
                          <w:rPr>
                            <w:rFonts w:ascii="ＭＳ Ｐ明朝" w:eastAsia="ＭＳ Ｐ明朝" w:hAnsi="ＭＳ Ｐ明朝" w:hint="eastAsia"/>
                          </w:rPr>
                          <w:t>）</w:t>
                        </w:r>
                      </w:p>
                      <w:p w14:paraId="7BA46E38" w14:textId="77777777" w:rsidR="00C63DD4" w:rsidRPr="00A45F43" w:rsidRDefault="00C63DD4" w:rsidP="00A45F43">
                        <w:pPr>
                          <w:spacing w:line="480" w:lineRule="atLeast"/>
                          <w:jc w:val="center"/>
                          <w:rPr>
                            <w:rFonts w:ascii="ＭＳ Ｐ明朝" w:eastAsia="ＭＳ Ｐ明朝" w:hAnsi="ＭＳ Ｐ明朝"/>
                            <w:szCs w:val="21"/>
                          </w:rPr>
                        </w:pPr>
                        <w:r w:rsidRPr="00A45F43">
                          <w:rPr>
                            <w:rFonts w:ascii="ＭＳ Ｐ明朝" w:eastAsia="ＭＳ Ｐ明朝" w:hAnsi="ＭＳ Ｐ明朝" w:hint="eastAsia"/>
                            <w:szCs w:val="21"/>
                          </w:rPr>
                          <w:t>（</w:t>
                        </w:r>
                        <w:r w:rsidRPr="00A45F43">
                          <w:rPr>
                            <w:rFonts w:eastAsia="ＭＳ Ｐ明朝"/>
                            <w:szCs w:val="21"/>
                          </w:rPr>
                          <w:t>20000151</w:t>
                        </w:r>
                        <w:r w:rsidRPr="00A45F43">
                          <w:rPr>
                            <w:rFonts w:ascii="ＭＳ Ｐ明朝" w:eastAsia="ＭＳ Ｐ明朝" w:hAnsi="ＭＳ Ｐ明朝" w:hint="eastAsia"/>
                            <w:szCs w:val="21"/>
                          </w:rPr>
                          <w:t>）</w:t>
                        </w:r>
                      </w:p>
                    </w:txbxContent>
                  </v:textbox>
                </v:shape>
                <v:shape id="Text Box 65" o:spid="_x0000_s1251" type="#_x0000_t202" style="position:absolute;left:4921;top:14478;width:21691;height:9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">
                  <v:textbox inset="5.85pt,.7pt,5.85pt,.7pt">
                    <w:txbxContent>
                      <w:p w14:paraId="26E7C306" w14:textId="77777777" w:rsidR="00C63DD4" w:rsidRDefault="00C63DD4" w:rsidP="0080494B">
                        <w:pPr>
                          <w:spacing w:beforeLines="100" w:before="240"/>
                          <w:jc w:val="center"/>
                          <w:rPr>
                            <w:rFonts w:ascii="ＭＳ Ｐゴシック" w:eastAsia="ＭＳ Ｐゴシック" w:hAnsi="ＭＳ Ｐゴシック" w:cs="Arial"/>
                            <w:szCs w:val="21"/>
                            <w:lang w:eastAsia="zh-TW"/>
                          </w:rPr>
                        </w:pPr>
                        <w:r w:rsidRPr="00A45F43">
                          <w:rPr>
                            <w:rFonts w:ascii="ＭＳ Ｐゴシック" w:eastAsia="ＭＳ Ｐゴシック" w:hAnsi="ＭＳ Ｐゴシック" w:cs="Arial" w:hint="eastAsia"/>
                            <w:szCs w:val="21"/>
                            <w:lang w:eastAsia="zh-TW"/>
                          </w:rPr>
                          <w:t>悪性卵巣腫瘍（</w:t>
                        </w:r>
                        <w:r w:rsidRPr="00A45F43">
                          <w:rPr>
                            <w:rFonts w:eastAsia="ＭＳ Ｐゴシック"/>
                            <w:szCs w:val="21"/>
                            <w:lang w:eastAsia="zh-TW"/>
                          </w:rPr>
                          <w:t>SMQ</w:t>
                        </w:r>
                        <w:r w:rsidRPr="00A45F43">
                          <w:rPr>
                            <w:rFonts w:ascii="ＭＳ Ｐゴシック" w:eastAsia="ＭＳ Ｐゴシック" w:hAnsi="ＭＳ Ｐゴシック" w:cs="Arial" w:hint="eastAsia"/>
                            <w:szCs w:val="21"/>
                            <w:lang w:eastAsia="zh-TW"/>
                          </w:rPr>
                          <w:t>）</w:t>
                        </w:r>
                      </w:p>
                      <w:p w14:paraId="24318556" w14:textId="77777777" w:rsidR="00C63DD4" w:rsidRPr="00A45F43" w:rsidRDefault="00C63DD4" w:rsidP="00A45F43">
                        <w:pPr>
                          <w:spacing w:line="400" w:lineRule="atLeast"/>
                          <w:jc w:val="center"/>
                          <w:rPr>
                            <w:rFonts w:ascii="ＭＳ Ｐゴシック" w:eastAsia="ＭＳ Ｐゴシック" w:hAnsi="ＭＳ Ｐゴシック" w:cs="Arial"/>
                            <w:szCs w:val="21"/>
                          </w:rPr>
                        </w:pPr>
                        <w:r w:rsidRPr="00A45F43">
                          <w:rPr>
                            <w:rFonts w:ascii="ＭＳ Ｐゴシック" w:eastAsia="ＭＳ Ｐゴシック" w:hAnsi="ＭＳ Ｐゴシック" w:cs="Arial" w:hint="eastAsia"/>
                            <w:szCs w:val="21"/>
                          </w:rPr>
                          <w:t>（</w:t>
                        </w:r>
                        <w:r w:rsidRPr="00A45F43">
                          <w:rPr>
                            <w:rFonts w:eastAsia="ＭＳ Ｐゴシック"/>
                            <w:szCs w:val="21"/>
                          </w:rPr>
                          <w:t>20000200</w:t>
                        </w:r>
                        <w:r w:rsidRPr="00A45F43">
                          <w:rPr>
                            <w:rFonts w:ascii="ＭＳ Ｐゴシック" w:eastAsia="ＭＳ Ｐゴシック" w:hAnsi="ＭＳ Ｐゴシック" w:cs="Arial" w:hint="eastAsia"/>
                            <w:szCs w:val="21"/>
                          </w:rPr>
                          <w:t>）</w:t>
                        </w:r>
                      </w:p>
                    </w:txbxContent>
                  </v:textbox>
                </v:shape>
                <v:shape id="Text Box 66" o:spid="_x0000_s1252" type="#_x0000_t202" style="position:absolute;left:30143;top:14478;width:24118;height:9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">
                  <v:textbox inset="5.85pt,.7pt,5.85pt,.7pt">
                    <w:txbxContent>
                      <w:p w14:paraId="7A14329A" w14:textId="77777777" w:rsidR="00C63DD4" w:rsidRPr="00A45F43" w:rsidRDefault="00C63DD4" w:rsidP="0080494B">
                        <w:pPr>
                          <w:spacing w:beforeLines="100" w:before="240"/>
                          <w:jc w:val="center"/>
                          <w:rPr>
                            <w:rFonts w:ascii="ＭＳ Ｐゴシック" w:eastAsia="ＭＳ Ｐゴシック" w:hAnsi="ＭＳ Ｐゴシック"/>
                            <w:szCs w:val="21"/>
                          </w:rPr>
                        </w:pPr>
                        <w:r>
                          <w:rPr>
                            <w:rFonts w:ascii="ＭＳ Ｐゴシック" w:eastAsia="ＭＳ Ｐゴシック" w:hAnsi="ＭＳ Ｐゴシック" w:cs="Arial"/>
                            <w:szCs w:val="21"/>
                          </w:rPr>
                          <w:t>悪性度</w:t>
                        </w:r>
                        <w:r w:rsidRPr="00A45F43">
                          <w:rPr>
                            <w:rFonts w:ascii="ＭＳ Ｐゴシック" w:eastAsia="ＭＳ Ｐゴシック" w:hAnsi="ＭＳ Ｐゴシック" w:cs="Arial" w:hint="eastAsia"/>
                            <w:szCs w:val="21"/>
                          </w:rPr>
                          <w:t>不明の卵巣腫瘍（</w:t>
                        </w:r>
                        <w:r w:rsidRPr="00A45F43">
                          <w:rPr>
                            <w:rFonts w:eastAsia="ＭＳ Ｐゴシック"/>
                            <w:szCs w:val="21"/>
                          </w:rPr>
                          <w:t>SMQ</w:t>
                        </w:r>
                        <w:r w:rsidRPr="00A45F43">
                          <w:rPr>
                            <w:rFonts w:ascii="ＭＳ Ｐゴシック" w:eastAsia="ＭＳ Ｐゴシック" w:hAnsi="ＭＳ Ｐゴシック" w:cs="Arial" w:hint="eastAsia"/>
                            <w:szCs w:val="21"/>
                          </w:rPr>
                          <w:t>）</w:t>
                        </w:r>
                      </w:p>
                      <w:p w14:paraId="73E626D8" w14:textId="77777777" w:rsidR="00C63DD4" w:rsidRPr="00A45F43" w:rsidRDefault="00C63DD4" w:rsidP="00A45F43">
                        <w:pPr>
                          <w:spacing w:line="400" w:lineRule="atLeast"/>
                          <w:jc w:val="center"/>
                          <w:rPr>
                            <w:rFonts w:ascii="ＭＳ Ｐゴシック" w:eastAsia="ＭＳ Ｐゴシック" w:hAnsi="ＭＳ Ｐゴシック"/>
                            <w:szCs w:val="21"/>
                          </w:rPr>
                        </w:pPr>
                        <w:r w:rsidRPr="00A45F43">
                          <w:rPr>
                            <w:rFonts w:ascii="ＭＳ Ｐゴシック" w:eastAsia="ＭＳ Ｐゴシック" w:hAnsi="ＭＳ Ｐゴシック" w:hint="eastAsia"/>
                            <w:szCs w:val="21"/>
                          </w:rPr>
                          <w:t>（</w:t>
                        </w:r>
                        <w:r w:rsidRPr="00A45F43">
                          <w:rPr>
                            <w:rFonts w:eastAsia="ＭＳ Ｐゴシック"/>
                            <w:szCs w:val="21"/>
                          </w:rPr>
                          <w:t>20000201</w:t>
                        </w:r>
                        <w:r w:rsidRPr="00A45F43">
                          <w:rPr>
                            <w:rFonts w:ascii="ＭＳ Ｐゴシック" w:eastAsia="ＭＳ Ｐゴシック" w:hAnsi="ＭＳ Ｐゴシック" w:hint="eastAsia"/>
                            <w:szCs w:val="21"/>
                          </w:rPr>
                          <w:t>）</w:t>
                        </w:r>
                      </w:p>
                    </w:txbxContent>
                  </v:textbox>
                </v:shape>
                <v:line id="Line 67" o:spid="_x0000_s1253" style="position:absolute;visibility:visible;mso-wrap-style:square" from="15335,10858" to="44005,108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"/>
                <v:line id="Line 68" o:spid="_x0000_s1254" style="position:absolute;visibility:visible;mso-wrap-style:square" from="15335,10858" to="15341,144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"/>
                <v:line id="Line 69" o:spid="_x0000_s1255" style="position:absolute;visibility:visible;mso-wrap-style:square" from="44005,10858" to="44011,144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"/>
                <w10:anchorlock/>
              </v:group>
            </w:pict>
          </mc:Fallback>
        </mc:AlternateContent>
      </w:r>
    </w:p>
    <w:p w14:paraId="058859F5" w14:textId="60AFCE54" w:rsidR="00874597" w:rsidRPr="005A24F7" w:rsidRDefault="00874597" w:rsidP="00C36D03">
      <w:pPr>
        <w:pStyle w:val="a4"/>
        <w:spacing w:before="0" w:after="0"/>
        <w:ind w:leftChars="540" w:left="1134" w:rightChars="269" w:right="565"/>
        <w:jc w:val="left"/>
        <w:rPr>
          <w:rFonts w:ascii="Arial" w:eastAsia="ＭＳ Ｐ明朝" w:hAnsi="Arial" w:cs="Arial"/>
          <w:szCs w:val="22"/>
        </w:rPr>
      </w:pPr>
      <w:r w:rsidRPr="005A24F7">
        <w:rPr>
          <w:rFonts w:ascii="Arial" w:eastAsia="ＭＳ Ｐ明朝" w:hAnsi="ＭＳ Ｐ明朝" w:cs="Arial"/>
        </w:rPr>
        <w:t>図</w:t>
      </w:r>
      <w:r w:rsidRPr="005A24F7">
        <w:rPr>
          <w:rFonts w:ascii="Arial" w:eastAsia="ＭＳ Ｐ明朝" w:hAnsi="Arial" w:cs="Arial"/>
        </w:rPr>
        <w:t>2-18</w:t>
      </w:r>
      <w:r w:rsidRPr="005A24F7">
        <w:rPr>
          <w:rFonts w:ascii="Arial" w:eastAsia="ＭＳ Ｐ明朝" w:hAnsi="ＭＳ Ｐ明朝" w:cs="Arial"/>
        </w:rPr>
        <w:t xml:space="preserve">　</w:t>
      </w:r>
      <w:r w:rsidR="00C87FAA">
        <w:rPr>
          <w:rFonts w:ascii="Arial" w:eastAsia="ＭＳ Ｐ明朝" w:hAnsi="ＭＳ Ｐ明朝" w:cs="Arial" w:hint="eastAsia"/>
        </w:rPr>
        <w:t>「</w:t>
      </w:r>
      <w:r w:rsidRPr="005A24F7">
        <w:rPr>
          <w:rFonts w:ascii="Arial" w:eastAsia="ＭＳ Ｐ明朝" w:hAnsi="ＭＳ Ｐ明朝" w:cs="Arial"/>
        </w:rPr>
        <w:t>悪性および詳細不明の卵巣新生物</w:t>
      </w:r>
      <w:r w:rsidR="00526A94" w:rsidRPr="00526A94">
        <w:rPr>
          <w:rFonts w:ascii="Arial" w:eastAsia="ＭＳ Ｐ明朝" w:hAnsi="ＭＳ Ｐ明朝" w:cs="Arial" w:hint="eastAsia"/>
        </w:rPr>
        <w:t>（</w:t>
      </w:r>
      <w:r w:rsidR="00526A94" w:rsidRPr="00526A94">
        <w:rPr>
          <w:rFonts w:ascii="Arial" w:eastAsia="ＭＳ Ｐ明朝" w:hAnsi="ＭＳ Ｐ明朝" w:cs="Arial" w:hint="eastAsia"/>
        </w:rPr>
        <w:t>Ovarian neoplasms, malignant and unspecified</w:t>
      </w:r>
      <w:r w:rsidR="00526A94" w:rsidRPr="00526A94">
        <w:rPr>
          <w:rFonts w:ascii="Arial" w:eastAsia="ＭＳ Ｐ明朝" w:hAnsi="ＭＳ Ｐ明朝" w:cs="Arial" w:hint="eastAsia"/>
        </w:rPr>
        <w:t>）</w:t>
      </w:r>
      <w:r w:rsidRPr="005A24F7">
        <w:rPr>
          <w:rFonts w:ascii="Arial" w:eastAsia="ＭＳ Ｐ明朝" w:hAnsi="ＭＳ Ｐ明朝" w:cs="Arial"/>
          <w:szCs w:val="22"/>
        </w:rPr>
        <w:t>（ＳＭＱ）</w:t>
      </w:r>
      <w:r w:rsidR="00C87FAA">
        <w:rPr>
          <w:rFonts w:ascii="Arial" w:eastAsia="ＭＳ Ｐ明朝" w:hAnsi="ＭＳ Ｐ明朝" w:cs="Arial" w:hint="eastAsia"/>
          <w:szCs w:val="22"/>
        </w:rPr>
        <w:t>」</w:t>
      </w:r>
      <w:r w:rsidRPr="005A24F7">
        <w:rPr>
          <w:rFonts w:ascii="Arial" w:eastAsia="ＭＳ Ｐ明朝" w:hAnsi="ＭＳ Ｐ明朝" w:cs="Arial"/>
          <w:szCs w:val="22"/>
        </w:rPr>
        <w:t>の階層構造</w:t>
      </w:r>
    </w:p>
    <w:p w14:paraId="5AEFB464" w14:textId="77777777" w:rsidR="00874597" w:rsidRPr="005A24F7" w:rsidRDefault="00874597" w:rsidP="00874597">
      <w:pPr>
        <w:rPr>
          <w:rFonts w:ascii="Arial" w:eastAsia="ＭＳ Ｐ明朝" w:hAnsi="Arial" w:cs="Arial"/>
          <w:b/>
        </w:rPr>
      </w:pPr>
    </w:p>
    <w:p w14:paraId="38E8367F" w14:textId="377B26F8" w:rsidR="00E83BCD" w:rsidRPr="00E21983" w:rsidRDefault="00635657" w:rsidP="00916949">
      <w:pPr>
        <w:pStyle w:val="4"/>
      </w:pPr>
      <w:r>
        <w:t>2.</w:t>
      </w:r>
      <w:r w:rsidR="00EB0D8C">
        <w:t>80</w:t>
      </w:r>
      <w:r>
        <w:t>.4</w:t>
      </w:r>
      <w:r w:rsidR="00355CB9" w:rsidRPr="00E21983">
        <w:t xml:space="preserve">　検索の実施と検索結果の予測に関する注釈</w:t>
      </w:r>
      <w:bookmarkEnd w:id="778"/>
    </w:p>
    <w:p w14:paraId="3F7F7BA1" w14:textId="1DED07F8" w:rsidR="00874597" w:rsidRPr="005A24F7" w:rsidRDefault="00874597" w:rsidP="00874597">
      <w:pPr>
        <w:rPr>
          <w:rFonts w:ascii="Arial" w:eastAsia="ＭＳ Ｐ明朝" w:hAnsi="Arial" w:cs="Arial"/>
        </w:rPr>
      </w:pPr>
      <w:r w:rsidRPr="005A24F7">
        <w:rPr>
          <w:rFonts w:ascii="Arial" w:eastAsia="ＭＳ Ｐ明朝" w:hAnsi="ＭＳ Ｐ明朝" w:cs="Arial"/>
        </w:rPr>
        <w:t>「悪性および詳細不明の卵巣新生物</w:t>
      </w:r>
      <w:r w:rsidR="00526A94" w:rsidRPr="00C87FAA">
        <w:rPr>
          <w:rFonts w:ascii="Arial" w:eastAsia="ＭＳ Ｐ明朝" w:hAnsi="ＭＳ Ｐ明朝" w:cs="Arial" w:hint="eastAsia"/>
          <w:lang w:val="fr-BE"/>
        </w:rPr>
        <w:t>（</w:t>
      </w:r>
      <w:r w:rsidR="00526A94" w:rsidRPr="00C87FAA">
        <w:rPr>
          <w:rFonts w:ascii="Arial" w:eastAsia="ＭＳ Ｐ明朝" w:hAnsi="ＭＳ Ｐ明朝" w:cs="Arial"/>
          <w:lang w:val="fr-BE"/>
        </w:rPr>
        <w:t>Ovarian neoplasms, malignant and unspecified</w:t>
      </w:r>
      <w:r w:rsidR="00526A94" w:rsidRPr="00C87FAA">
        <w:rPr>
          <w:rFonts w:ascii="Arial" w:eastAsia="ＭＳ Ｐ明朝" w:hAnsi="ＭＳ Ｐ明朝" w:cs="Arial" w:hint="eastAsia"/>
          <w:lang w:val="fr-BE"/>
        </w:rPr>
        <w:t>）</w:t>
      </w:r>
      <w:r w:rsidRPr="00C87FAA">
        <w:rPr>
          <w:rFonts w:ascii="Arial" w:eastAsia="ＭＳ Ｐ明朝" w:hAnsi="ＭＳ Ｐ明朝" w:cs="Arial"/>
          <w:lang w:val="fr-BE"/>
        </w:rPr>
        <w:t>（ＳＭＱ）</w:t>
      </w:r>
      <w:r w:rsidRPr="005A24F7">
        <w:rPr>
          <w:rFonts w:ascii="Arial" w:eastAsia="ＭＳ Ｐ明朝" w:hAnsi="ＭＳ Ｐ明朝" w:cs="Arial"/>
        </w:rPr>
        <w:t>」は狭域検索と広域検索</w:t>
      </w:r>
      <w:r w:rsidR="00526A94">
        <w:rPr>
          <w:rFonts w:ascii="Arial" w:eastAsia="ＭＳ Ｐ明朝" w:hAnsi="ＭＳ Ｐ明朝" w:cs="Arial"/>
        </w:rPr>
        <w:t>の用語</w:t>
      </w:r>
      <w:r w:rsidRPr="005A24F7">
        <w:rPr>
          <w:rFonts w:ascii="Arial" w:eastAsia="ＭＳ Ｐ明朝" w:hAnsi="ＭＳ Ｐ明朝" w:cs="Arial"/>
        </w:rPr>
        <w:t>を備えている。詳細は</w:t>
      </w:r>
      <w:r w:rsidRPr="005A24F7">
        <w:rPr>
          <w:rFonts w:ascii="Arial" w:eastAsia="ＭＳ Ｐ明朝" w:hAnsi="Arial" w:cs="Arial"/>
        </w:rPr>
        <w:t>1.5.2.1</w:t>
      </w:r>
      <w:r w:rsidRPr="005A24F7">
        <w:rPr>
          <w:rFonts w:ascii="Arial" w:eastAsia="ＭＳ Ｐ明朝" w:hAnsi="ＭＳ Ｐ明朝" w:cs="Arial"/>
        </w:rPr>
        <w:t>を参照すること。</w:t>
      </w:r>
    </w:p>
    <w:p w14:paraId="18B6B2FF" w14:textId="77777777" w:rsidR="00874597" w:rsidRPr="005A24F7" w:rsidRDefault="00874597" w:rsidP="00874597">
      <w:pPr>
        <w:rPr>
          <w:rFonts w:ascii="Arial" w:eastAsia="ＭＳ Ｐ明朝" w:hAnsi="Arial" w:cs="Arial"/>
        </w:rPr>
      </w:pPr>
    </w:p>
    <w:p w14:paraId="33FD9C81" w14:textId="7A6AD55B" w:rsidR="00E83BCD" w:rsidRPr="00E21983" w:rsidRDefault="00635657" w:rsidP="00916949">
      <w:pPr>
        <w:pStyle w:val="4"/>
      </w:pPr>
      <w:bookmarkStart w:id="779" w:name="_Toc205710935"/>
      <w:r>
        <w:t>2.</w:t>
      </w:r>
      <w:r w:rsidR="00EB0D8C">
        <w:t>80</w:t>
      </w:r>
      <w:r>
        <w:t>.5</w:t>
      </w:r>
      <w:r w:rsidR="00355CB9" w:rsidRPr="00E21983">
        <w:t xml:space="preserve">　「悪性および詳細不明の卵巣新生物</w:t>
      </w:r>
      <w:r w:rsidR="00526A94" w:rsidRPr="00526A94">
        <w:rPr>
          <w:rFonts w:hint="eastAsia"/>
        </w:rPr>
        <w:t>（</w:t>
      </w:r>
      <w:r w:rsidR="00526A94" w:rsidRPr="00526A94">
        <w:rPr>
          <w:rFonts w:hint="eastAsia"/>
        </w:rPr>
        <w:t>Ovarian neoplasms, malignant and unspecified</w:t>
      </w:r>
      <w:r w:rsidR="00526A94" w:rsidRPr="00526A94">
        <w:rPr>
          <w:rFonts w:hint="eastAsia"/>
        </w:rPr>
        <w:t>）</w:t>
      </w:r>
      <w:r w:rsidR="00355CB9" w:rsidRPr="00E21983">
        <w:t>（ＳＭＱ）」の参考資料リスト</w:t>
      </w:r>
      <w:bookmarkEnd w:id="779"/>
    </w:p>
    <w:p w14:paraId="2369DFB9" w14:textId="77777777" w:rsidR="00874597" w:rsidRPr="005A24F7" w:rsidRDefault="00874597" w:rsidP="008B0A6B">
      <w:pPr>
        <w:numPr>
          <w:ilvl w:val="0"/>
          <w:numId w:val="23"/>
        </w:numPr>
        <w:tabs>
          <w:tab w:val="clear" w:pos="360"/>
          <w:tab w:val="num" w:pos="426"/>
        </w:tabs>
        <w:ind w:left="420" w:hanging="420"/>
        <w:jc w:val="left"/>
        <w:rPr>
          <w:rFonts w:ascii="Arial" w:eastAsia="ＭＳ Ｐ明朝" w:hAnsi="Arial" w:cs="Arial"/>
        </w:rPr>
      </w:pPr>
      <w:r w:rsidRPr="005A24F7">
        <w:rPr>
          <w:rFonts w:ascii="Arial" w:eastAsia="ＭＳ Ｐ明朝" w:hAnsi="Arial" w:cs="Arial"/>
        </w:rPr>
        <w:t>DeVita VT, Hellman S, Rosenberg SA. Cancer: Principles and Practice of Oncology. 7th Edition, 2005</w:t>
      </w:r>
    </w:p>
    <w:p w14:paraId="2FB89466" w14:textId="77777777" w:rsidR="00874597" w:rsidRPr="005A24F7" w:rsidRDefault="00874597" w:rsidP="008B0A6B">
      <w:pPr>
        <w:numPr>
          <w:ilvl w:val="0"/>
          <w:numId w:val="23"/>
        </w:numPr>
        <w:tabs>
          <w:tab w:val="clear" w:pos="360"/>
          <w:tab w:val="num" w:pos="406"/>
        </w:tabs>
        <w:ind w:left="420" w:hanging="420"/>
        <w:jc w:val="left"/>
        <w:rPr>
          <w:rFonts w:ascii="Arial" w:eastAsia="ＭＳ Ｐ明朝" w:hAnsi="Arial" w:cs="Arial"/>
        </w:rPr>
      </w:pPr>
      <w:r w:rsidRPr="005A24F7">
        <w:rPr>
          <w:rFonts w:ascii="Arial" w:eastAsia="ＭＳ Ｐ明朝" w:hAnsi="Arial" w:cs="Arial"/>
        </w:rPr>
        <w:t xml:space="preserve">Peckham, M; Pinedo, </w:t>
      </w:r>
      <w:proofErr w:type="spellStart"/>
      <w:proofErr w:type="gramStart"/>
      <w:r w:rsidRPr="005A24F7">
        <w:rPr>
          <w:rFonts w:ascii="Arial" w:eastAsia="ＭＳ Ｐ明朝" w:hAnsi="Arial" w:cs="Arial"/>
        </w:rPr>
        <w:t>H,.</w:t>
      </w:r>
      <w:proofErr w:type="gramEnd"/>
      <w:r w:rsidRPr="005A24F7">
        <w:rPr>
          <w:rFonts w:ascii="Arial" w:eastAsia="ＭＳ Ｐ明朝" w:hAnsi="Arial" w:cs="Arial"/>
        </w:rPr>
        <w:t>Veronesi</w:t>
      </w:r>
      <w:proofErr w:type="spellEnd"/>
      <w:r w:rsidRPr="005A24F7">
        <w:rPr>
          <w:rFonts w:ascii="Arial" w:eastAsia="ＭＳ Ｐ明朝" w:hAnsi="Arial" w:cs="Arial"/>
        </w:rPr>
        <w:t>, U. Oxford Textbook of Oncology. 1995</w:t>
      </w:r>
    </w:p>
    <w:p w14:paraId="5721DEE0" w14:textId="77777777" w:rsidR="00874597" w:rsidRPr="005A24F7" w:rsidRDefault="00874597" w:rsidP="008B0A6B">
      <w:pPr>
        <w:numPr>
          <w:ilvl w:val="0"/>
          <w:numId w:val="23"/>
        </w:numPr>
        <w:tabs>
          <w:tab w:val="clear" w:pos="360"/>
          <w:tab w:val="num" w:pos="426"/>
        </w:tabs>
        <w:ind w:left="420" w:hanging="420"/>
        <w:jc w:val="left"/>
        <w:rPr>
          <w:rFonts w:ascii="Arial" w:eastAsia="ＭＳ Ｐ明朝" w:hAnsi="Arial" w:cs="Arial"/>
        </w:rPr>
      </w:pPr>
      <w:r w:rsidRPr="005A24F7">
        <w:rPr>
          <w:rFonts w:ascii="Arial" w:eastAsia="ＭＳ Ｐ明朝" w:hAnsi="Arial" w:cs="Arial"/>
        </w:rPr>
        <w:t xml:space="preserve">European Group on </w:t>
      </w:r>
      <w:proofErr w:type="spellStart"/>
      <w:r w:rsidRPr="005A24F7">
        <w:rPr>
          <w:rFonts w:ascii="Arial" w:eastAsia="ＭＳ Ｐ明朝" w:hAnsi="Arial" w:cs="Arial"/>
        </w:rPr>
        <w:t>Tumour</w:t>
      </w:r>
      <w:proofErr w:type="spellEnd"/>
      <w:r w:rsidRPr="005A24F7">
        <w:rPr>
          <w:rFonts w:ascii="Arial" w:eastAsia="ＭＳ Ｐ明朝" w:hAnsi="Arial" w:cs="Arial"/>
        </w:rPr>
        <w:t xml:space="preserve"> Markers (EGTM). </w:t>
      </w:r>
      <w:r w:rsidRPr="005A24F7">
        <w:rPr>
          <w:rFonts w:ascii="Arial" w:eastAsia="ＭＳ Ｐ明朝" w:hAnsi="Arial" w:cs="Arial"/>
          <w:szCs w:val="21"/>
        </w:rPr>
        <w:t>http://www.egtm.eu/</w:t>
      </w:r>
      <w:r w:rsidRPr="005A24F7">
        <w:rPr>
          <w:rFonts w:ascii="Arial" w:eastAsia="ＭＳ Ｐ明朝" w:hAnsi="Arial" w:cs="Arial"/>
        </w:rPr>
        <w:br/>
      </w:r>
    </w:p>
    <w:p w14:paraId="49701EB3" w14:textId="77777777" w:rsidR="00874597" w:rsidRPr="005A24F7" w:rsidRDefault="00874597" w:rsidP="00874597">
      <w:pPr>
        <w:rPr>
          <w:rFonts w:ascii="Arial" w:eastAsia="ＭＳ Ｐ明朝" w:hAnsi="Arial" w:cs="Arial"/>
        </w:rPr>
      </w:pPr>
    </w:p>
    <w:p w14:paraId="6D56A55F" w14:textId="5151A1EA" w:rsidR="00E83BCD" w:rsidRPr="00CE081A" w:rsidRDefault="00874597" w:rsidP="00111A35">
      <w:pPr>
        <w:pStyle w:val="3"/>
        <w:rPr>
          <w:lang w:val="en-US"/>
        </w:rPr>
      </w:pPr>
      <w:bookmarkStart w:id="780" w:name="_2.71_「眼窩周囲および眼瞼障害（Periorbital_and"/>
      <w:bookmarkEnd w:id="780"/>
      <w:r w:rsidRPr="00CE081A">
        <w:rPr>
          <w:lang w:val="en-US"/>
        </w:rPr>
        <w:br w:type="page"/>
      </w:r>
      <w:bookmarkStart w:id="781" w:name="_Toc252957637"/>
      <w:bookmarkStart w:id="782" w:name="_Toc252960016"/>
      <w:bookmarkStart w:id="783" w:name="_Toc78904355"/>
      <w:bookmarkStart w:id="784" w:name="_Toc95749484"/>
      <w:r w:rsidR="00635657" w:rsidRPr="00CE081A">
        <w:rPr>
          <w:lang w:val="en-US"/>
        </w:rPr>
        <w:lastRenderedPageBreak/>
        <w:t>2.</w:t>
      </w:r>
      <w:r w:rsidR="0098665B" w:rsidRPr="00CE081A">
        <w:rPr>
          <w:lang w:val="en-US"/>
        </w:rPr>
        <w:t>8</w:t>
      </w:r>
      <w:r w:rsidR="00EB0D8C" w:rsidRPr="00CE081A">
        <w:rPr>
          <w:lang w:val="en-US"/>
        </w:rPr>
        <w:t>1</w:t>
      </w:r>
      <w:r w:rsidR="00FB693C" w:rsidRPr="00CE081A">
        <w:rPr>
          <w:lang w:val="en-US"/>
        </w:rPr>
        <w:tab/>
      </w:r>
      <w:r w:rsidR="00D215E1" w:rsidRPr="00815606">
        <w:rPr>
          <w:rFonts w:hAnsi="ＭＳ ゴシック" w:hint="eastAsia"/>
        </w:rPr>
        <w:t>「眼窩周囲および眼瞼障害</w:t>
      </w:r>
      <w:r w:rsidR="00D215E1" w:rsidRPr="00CE081A">
        <w:rPr>
          <w:rFonts w:ascii="ＭＳ Ｐゴシック" w:hAnsi="ＭＳ Ｐゴシック" w:hint="eastAsia"/>
          <w:lang w:val="en-US"/>
        </w:rPr>
        <w:t>（</w:t>
      </w:r>
      <w:r w:rsidR="00355CB9" w:rsidRPr="00CE081A">
        <w:rPr>
          <w:rFonts w:ascii="ＭＳ Ｐゴシック" w:hAnsi="ＭＳ Ｐゴシック"/>
          <w:lang w:val="en-US"/>
        </w:rPr>
        <w:t>Periorbital and eyelid disorders</w:t>
      </w:r>
      <w:r w:rsidR="00D215E1" w:rsidRPr="00CE081A">
        <w:rPr>
          <w:rFonts w:ascii="ＭＳ Ｐゴシック" w:hAnsi="ＭＳ Ｐゴシック" w:hint="eastAsia"/>
          <w:lang w:val="en-US"/>
        </w:rPr>
        <w:t>）</w:t>
      </w:r>
      <w:r w:rsidR="00D215E1" w:rsidRPr="00CE081A">
        <w:rPr>
          <w:rFonts w:hAnsi="ＭＳ ゴシック" w:hint="eastAsia"/>
          <w:lang w:val="en-US"/>
        </w:rPr>
        <w:t>（ＳＭＱ）</w:t>
      </w:r>
      <w:r w:rsidR="00D215E1" w:rsidRPr="00815606">
        <w:rPr>
          <w:rFonts w:hAnsi="ＭＳ ゴシック" w:hint="eastAsia"/>
        </w:rPr>
        <w:t>」</w:t>
      </w:r>
      <w:bookmarkEnd w:id="781"/>
      <w:bookmarkEnd w:id="782"/>
      <w:bookmarkEnd w:id="783"/>
      <w:bookmarkEnd w:id="784"/>
    </w:p>
    <w:p w14:paraId="30132061" w14:textId="77777777" w:rsidR="00874597" w:rsidRPr="00D8627F" w:rsidRDefault="00D215E1" w:rsidP="00874597">
      <w:pPr>
        <w:jc w:val="center"/>
        <w:rPr>
          <w:rFonts w:ascii="Arial" w:eastAsia="ＭＳ Ｐ明朝" w:hAnsi="Arial"/>
          <w:b/>
          <w:sz w:val="22"/>
          <w:szCs w:val="22"/>
        </w:rPr>
      </w:pPr>
      <w:r w:rsidRPr="00D8627F">
        <w:rPr>
          <w:rFonts w:ascii="Arial" w:eastAsia="ＭＳ Ｐ明朝" w:hAnsi="Arial"/>
          <w:b/>
          <w:sz w:val="22"/>
          <w:szCs w:val="22"/>
        </w:rPr>
        <w:t>（</w:t>
      </w:r>
      <w:r w:rsidRPr="00D8627F">
        <w:rPr>
          <w:rFonts w:ascii="Arial" w:eastAsia="ＭＳ Ｐ明朝" w:hAnsi="Arial"/>
          <w:b/>
          <w:sz w:val="22"/>
          <w:szCs w:val="22"/>
        </w:rPr>
        <w:t>2009</w:t>
      </w:r>
      <w:r w:rsidRPr="00D8627F">
        <w:rPr>
          <w:rFonts w:ascii="Arial" w:eastAsia="ＭＳ Ｐ明朝" w:hAnsi="Arial"/>
          <w:b/>
          <w:sz w:val="22"/>
          <w:szCs w:val="22"/>
        </w:rPr>
        <w:t>年</w:t>
      </w:r>
      <w:r w:rsidRPr="00D8627F">
        <w:rPr>
          <w:rFonts w:ascii="Arial" w:eastAsia="ＭＳ Ｐ明朝" w:hAnsi="Arial"/>
          <w:b/>
          <w:sz w:val="22"/>
          <w:szCs w:val="22"/>
        </w:rPr>
        <w:t>9</w:t>
      </w:r>
      <w:r w:rsidRPr="00D8627F">
        <w:rPr>
          <w:rFonts w:ascii="Arial" w:eastAsia="ＭＳ Ｐ明朝" w:hAnsi="Arial"/>
          <w:b/>
          <w:sz w:val="22"/>
          <w:szCs w:val="22"/>
        </w:rPr>
        <w:t>月正式リリース）</w:t>
      </w:r>
    </w:p>
    <w:p w14:paraId="68CDEE3F" w14:textId="77777777" w:rsidR="00874597" w:rsidRPr="005A24F7" w:rsidRDefault="00874597" w:rsidP="00874597">
      <w:pPr>
        <w:rPr>
          <w:rFonts w:ascii="Arial" w:eastAsia="ＭＳ Ｐ明朝" w:hAnsi="Arial" w:cs="Arial"/>
        </w:rPr>
      </w:pPr>
    </w:p>
    <w:p w14:paraId="3F39CBE4" w14:textId="13FC176E" w:rsidR="00E83BCD" w:rsidRPr="00E21983" w:rsidRDefault="00635657" w:rsidP="00916949">
      <w:pPr>
        <w:pStyle w:val="4"/>
      </w:pPr>
      <w:r>
        <w:t>2.</w:t>
      </w:r>
      <w:r w:rsidR="0098665B">
        <w:t>8</w:t>
      </w:r>
      <w:r w:rsidR="00EB0D8C">
        <w:t>1</w:t>
      </w:r>
      <w:r>
        <w:t>.1</w:t>
      </w:r>
      <w:r w:rsidR="00355CB9" w:rsidRPr="00E21983">
        <w:t xml:space="preserve">　定義</w:t>
      </w:r>
    </w:p>
    <w:p w14:paraId="274FBDF9" w14:textId="77777777" w:rsidR="00874597" w:rsidRPr="005A24F7" w:rsidRDefault="00874597" w:rsidP="008B0A6B">
      <w:pPr>
        <w:numPr>
          <w:ilvl w:val="0"/>
          <w:numId w:val="23"/>
        </w:numPr>
        <w:adjustRightInd/>
        <w:textAlignment w:val="auto"/>
        <w:rPr>
          <w:rFonts w:ascii="Arial" w:eastAsia="ＭＳ Ｐ明朝" w:hAnsi="Arial" w:cs="Arial"/>
        </w:rPr>
      </w:pPr>
      <w:r w:rsidRPr="005A24F7">
        <w:rPr>
          <w:rFonts w:ascii="Arial" w:eastAsia="ＭＳ Ｐ明朝" w:hAnsi="ＭＳ Ｐ明朝" w:cs="Arial"/>
        </w:rPr>
        <w:t>眼瞼：</w:t>
      </w:r>
    </w:p>
    <w:p w14:paraId="3937D29F" w14:textId="77777777" w:rsidR="00874597" w:rsidRPr="005A24F7" w:rsidRDefault="00874597" w:rsidP="0088308A">
      <w:pPr>
        <w:tabs>
          <w:tab w:val="left" w:pos="779"/>
        </w:tabs>
        <w:ind w:left="420"/>
        <w:rPr>
          <w:rFonts w:ascii="Arial" w:eastAsia="ＭＳ Ｐ明朝" w:hAnsi="Arial" w:cs="Arial"/>
        </w:rPr>
      </w:pPr>
      <w:r w:rsidRPr="005A24F7">
        <w:rPr>
          <w:rFonts w:ascii="Arial" w:eastAsia="ＭＳ Ｐ明朝" w:hAnsi="ＭＳ Ｐ明朝" w:cs="Arial"/>
        </w:rPr>
        <w:t>－</w:t>
      </w:r>
      <w:r w:rsidRPr="005A24F7">
        <w:rPr>
          <w:rFonts w:ascii="Arial" w:eastAsia="ＭＳ Ｐ明朝" w:hAnsi="Arial" w:cs="Arial"/>
        </w:rPr>
        <w:tab/>
      </w:r>
      <w:r w:rsidRPr="005A24F7">
        <w:rPr>
          <w:rFonts w:ascii="Arial" w:eastAsia="ＭＳ Ｐ明朝" w:hAnsi="ＭＳ Ｐ明朝" w:cs="Arial"/>
        </w:rPr>
        <w:t>角膜を保護することにより、下にある眼の健康を維持する</w:t>
      </w:r>
    </w:p>
    <w:p w14:paraId="2D97FD72" w14:textId="77777777" w:rsidR="00874597" w:rsidRPr="005A24F7" w:rsidRDefault="00874597" w:rsidP="0088308A">
      <w:pPr>
        <w:tabs>
          <w:tab w:val="left" w:pos="779"/>
        </w:tabs>
        <w:ind w:left="420"/>
        <w:rPr>
          <w:rFonts w:ascii="Arial" w:eastAsia="ＭＳ Ｐ明朝" w:hAnsi="Arial" w:cs="Arial"/>
        </w:rPr>
      </w:pPr>
      <w:r w:rsidRPr="005A24F7">
        <w:rPr>
          <w:rFonts w:ascii="Arial" w:eastAsia="ＭＳ Ｐ明朝" w:hAnsi="ＭＳ Ｐ明朝" w:cs="Arial"/>
        </w:rPr>
        <w:t>－</w:t>
      </w:r>
      <w:r w:rsidRPr="005A24F7">
        <w:rPr>
          <w:rFonts w:ascii="Arial" w:eastAsia="ＭＳ Ｐ明朝" w:hAnsi="Arial" w:cs="Arial"/>
        </w:rPr>
        <w:tab/>
      </w:r>
      <w:r w:rsidRPr="005A24F7">
        <w:rPr>
          <w:rFonts w:ascii="Arial" w:eastAsia="ＭＳ Ｐ明朝" w:hAnsi="ＭＳ Ｐ明朝" w:cs="Arial"/>
        </w:rPr>
        <w:t>涙液の分布および排出を補助する</w:t>
      </w:r>
    </w:p>
    <w:p w14:paraId="3AE2D688" w14:textId="77777777" w:rsidR="00874597" w:rsidRPr="005A24F7" w:rsidRDefault="00874597" w:rsidP="008B0A6B">
      <w:pPr>
        <w:numPr>
          <w:ilvl w:val="0"/>
          <w:numId w:val="23"/>
        </w:numPr>
        <w:adjustRightInd/>
        <w:textAlignment w:val="auto"/>
        <w:rPr>
          <w:rFonts w:ascii="Arial" w:eastAsia="ＭＳ Ｐ明朝" w:hAnsi="Arial" w:cs="Arial"/>
        </w:rPr>
      </w:pPr>
      <w:r w:rsidRPr="005A24F7">
        <w:rPr>
          <w:rFonts w:ascii="Arial" w:eastAsia="ＭＳ Ｐ明朝" w:hAnsi="ＭＳ Ｐ明朝" w:cs="Arial"/>
        </w:rPr>
        <w:t>眼瞼構造</w:t>
      </w:r>
    </w:p>
    <w:p w14:paraId="2B4CEA43" w14:textId="77777777" w:rsidR="00874597" w:rsidRPr="005A24F7" w:rsidRDefault="00874597" w:rsidP="0088308A">
      <w:pPr>
        <w:tabs>
          <w:tab w:val="left" w:pos="779"/>
        </w:tabs>
        <w:ind w:left="420"/>
        <w:rPr>
          <w:rFonts w:ascii="Arial" w:eastAsia="ＭＳ Ｐ明朝" w:hAnsi="Arial" w:cs="Arial"/>
        </w:rPr>
      </w:pPr>
      <w:r w:rsidRPr="005A24F7">
        <w:rPr>
          <w:rFonts w:ascii="Arial" w:eastAsia="ＭＳ Ｐ明朝" w:hAnsi="ＭＳ Ｐ明朝" w:cs="Arial"/>
        </w:rPr>
        <w:t>－</w:t>
      </w:r>
      <w:r w:rsidRPr="005A24F7">
        <w:rPr>
          <w:rFonts w:ascii="Arial" w:eastAsia="ＭＳ Ｐ明朝" w:hAnsi="Arial" w:cs="Arial"/>
        </w:rPr>
        <w:tab/>
      </w:r>
      <w:r w:rsidRPr="005A24F7">
        <w:rPr>
          <w:rFonts w:ascii="Arial" w:eastAsia="ＭＳ Ｐ明朝" w:hAnsi="ＭＳ Ｐ明朝" w:cs="Arial"/>
        </w:rPr>
        <w:t>皮膚と眼輪筋で構成される前層</w:t>
      </w:r>
    </w:p>
    <w:p w14:paraId="40C3D16D" w14:textId="77777777" w:rsidR="00874597" w:rsidRPr="005A24F7" w:rsidRDefault="00874597" w:rsidP="0088308A">
      <w:pPr>
        <w:tabs>
          <w:tab w:val="left" w:pos="779"/>
        </w:tabs>
        <w:ind w:left="420"/>
        <w:rPr>
          <w:rFonts w:ascii="Arial" w:eastAsia="ＭＳ Ｐ明朝" w:hAnsi="Arial" w:cs="Arial"/>
        </w:rPr>
      </w:pPr>
      <w:r w:rsidRPr="005A24F7">
        <w:rPr>
          <w:rFonts w:ascii="Arial" w:eastAsia="ＭＳ Ｐ明朝" w:hAnsi="ＭＳ Ｐ明朝" w:cs="Arial"/>
        </w:rPr>
        <w:t>－</w:t>
      </w:r>
      <w:r w:rsidRPr="005A24F7">
        <w:rPr>
          <w:rFonts w:ascii="Arial" w:eastAsia="ＭＳ Ｐ明朝" w:hAnsi="Arial" w:cs="Arial"/>
        </w:rPr>
        <w:tab/>
      </w:r>
      <w:r w:rsidRPr="005A24F7">
        <w:rPr>
          <w:rFonts w:ascii="Arial" w:eastAsia="ＭＳ Ｐ明朝" w:hAnsi="ＭＳ Ｐ明朝" w:cs="Arial"/>
        </w:rPr>
        <w:t>瞼板と結膜で構成される後層</w:t>
      </w:r>
    </w:p>
    <w:p w14:paraId="33460835" w14:textId="77777777" w:rsidR="00874597" w:rsidRPr="005A24F7" w:rsidRDefault="00874597" w:rsidP="0088308A">
      <w:pPr>
        <w:tabs>
          <w:tab w:val="left" w:pos="779"/>
        </w:tabs>
        <w:ind w:left="420"/>
        <w:rPr>
          <w:rFonts w:ascii="Arial" w:eastAsia="ＭＳ Ｐ明朝" w:hAnsi="Arial" w:cs="Arial"/>
        </w:rPr>
      </w:pPr>
      <w:r w:rsidRPr="005A24F7">
        <w:rPr>
          <w:rFonts w:ascii="Arial" w:eastAsia="ＭＳ Ｐ明朝" w:hAnsi="ＭＳ Ｐ明朝" w:cs="Arial"/>
        </w:rPr>
        <w:t>－</w:t>
      </w:r>
      <w:r w:rsidRPr="005A24F7">
        <w:rPr>
          <w:rFonts w:ascii="Arial" w:eastAsia="ＭＳ Ｐ明朝" w:hAnsi="Arial" w:cs="Arial"/>
        </w:rPr>
        <w:tab/>
      </w:r>
      <w:r w:rsidRPr="005A24F7">
        <w:rPr>
          <w:rFonts w:ascii="Arial" w:eastAsia="ＭＳ Ｐ明朝" w:hAnsi="ＭＳ Ｐ明朝" w:cs="Arial"/>
        </w:rPr>
        <w:t>眼輪筋（第Ⅶ脳神経［</w:t>
      </w:r>
      <w:r w:rsidRPr="005A24F7">
        <w:rPr>
          <w:rFonts w:ascii="Arial" w:eastAsia="ＭＳ Ｐ明朝" w:hAnsi="Arial" w:cs="Arial"/>
        </w:rPr>
        <w:t xml:space="preserve">CN </w:t>
      </w:r>
      <w:r w:rsidRPr="005A24F7">
        <w:rPr>
          <w:rFonts w:ascii="Arial" w:eastAsia="ＭＳ Ｐ明朝" w:hAnsi="ＭＳ Ｐ明朝" w:cs="Arial"/>
        </w:rPr>
        <w:t>Ⅶ］支配）が閉瞼を担う</w:t>
      </w:r>
    </w:p>
    <w:p w14:paraId="20B5A948" w14:textId="77777777" w:rsidR="00874597" w:rsidRPr="005A24F7" w:rsidRDefault="00874597" w:rsidP="0088308A">
      <w:pPr>
        <w:tabs>
          <w:tab w:val="left" w:pos="779"/>
        </w:tabs>
        <w:ind w:left="420"/>
        <w:rPr>
          <w:rFonts w:ascii="Arial" w:eastAsia="ＭＳ Ｐ明朝" w:hAnsi="Arial" w:cs="Arial"/>
        </w:rPr>
      </w:pPr>
      <w:r w:rsidRPr="005A24F7">
        <w:rPr>
          <w:rFonts w:ascii="Arial" w:eastAsia="ＭＳ Ｐ明朝" w:hAnsi="ＭＳ Ｐ明朝" w:cs="Arial"/>
        </w:rPr>
        <w:t>－</w:t>
      </w:r>
      <w:r w:rsidRPr="005A24F7">
        <w:rPr>
          <w:rFonts w:ascii="Arial" w:eastAsia="ＭＳ Ｐ明朝" w:hAnsi="Arial" w:cs="Arial"/>
        </w:rPr>
        <w:tab/>
      </w:r>
      <w:r w:rsidRPr="005A24F7">
        <w:rPr>
          <w:rFonts w:ascii="Arial" w:eastAsia="ＭＳ Ｐ明朝" w:hAnsi="ＭＳ Ｐ明朝" w:cs="Arial"/>
        </w:rPr>
        <w:t>上眼瞼は挙筋（</w:t>
      </w:r>
      <w:r w:rsidRPr="005A24F7">
        <w:rPr>
          <w:rFonts w:ascii="Arial" w:eastAsia="ＭＳ Ｐ明朝" w:hAnsi="Arial" w:cs="Arial"/>
        </w:rPr>
        <w:t xml:space="preserve">CN </w:t>
      </w:r>
      <w:r w:rsidRPr="005A24F7">
        <w:rPr>
          <w:rFonts w:ascii="Arial" w:eastAsia="ＭＳ Ｐ明朝" w:hAnsi="ＭＳ Ｐ明朝" w:cs="Arial"/>
        </w:rPr>
        <w:t>Ⅲ支配）およびミュラー筋により挙上される</w:t>
      </w:r>
    </w:p>
    <w:p w14:paraId="742BE254" w14:textId="77777777" w:rsidR="00874597" w:rsidRPr="005A24F7" w:rsidRDefault="00874597" w:rsidP="0088308A">
      <w:pPr>
        <w:tabs>
          <w:tab w:val="left" w:pos="779"/>
        </w:tabs>
        <w:ind w:left="420"/>
        <w:rPr>
          <w:rFonts w:ascii="Arial" w:eastAsia="ＭＳ Ｐ明朝" w:hAnsi="Arial" w:cs="Arial"/>
        </w:rPr>
      </w:pPr>
      <w:r w:rsidRPr="005A24F7">
        <w:rPr>
          <w:rFonts w:ascii="Arial" w:eastAsia="ＭＳ Ｐ明朝" w:hAnsi="ＭＳ Ｐ明朝" w:cs="Arial"/>
        </w:rPr>
        <w:t>－</w:t>
      </w:r>
      <w:r w:rsidRPr="005A24F7">
        <w:rPr>
          <w:rFonts w:ascii="Arial" w:eastAsia="ＭＳ Ｐ明朝" w:hAnsi="Arial" w:cs="Arial"/>
        </w:rPr>
        <w:tab/>
      </w:r>
      <w:r w:rsidRPr="005A24F7">
        <w:rPr>
          <w:rFonts w:ascii="Arial" w:eastAsia="ＭＳ Ｐ明朝" w:hAnsi="ＭＳ Ｐ明朝" w:cs="Arial"/>
        </w:rPr>
        <w:t>眼窩隔膜－眼窩縁を起始部とし、上下眼瞼と接着している</w:t>
      </w:r>
    </w:p>
    <w:p w14:paraId="5296B30A" w14:textId="43D32D16" w:rsidR="00874597" w:rsidRPr="005A24F7" w:rsidRDefault="00874597" w:rsidP="00C87FAA">
      <w:pPr>
        <w:pStyle w:val="aff4"/>
        <w:numPr>
          <w:ilvl w:val="0"/>
          <w:numId w:val="234"/>
        </w:numPr>
        <w:adjustRightInd/>
        <w:ind w:leftChars="0"/>
        <w:textAlignment w:val="auto"/>
        <w:rPr>
          <w:rFonts w:ascii="Arial" w:eastAsia="ＭＳ Ｐ明朝" w:hAnsi="Arial" w:cs="Arial"/>
        </w:rPr>
      </w:pPr>
      <w:r w:rsidRPr="005A24F7">
        <w:rPr>
          <w:rFonts w:ascii="Arial" w:eastAsia="ＭＳ Ｐ明朝" w:hAnsi="ＭＳ Ｐ明朝" w:cs="Arial"/>
        </w:rPr>
        <w:t>隔膜は眼瞼出血または感染の後方眼窩構造への拡大を制限する</w:t>
      </w:r>
    </w:p>
    <w:p w14:paraId="7A5F70A7" w14:textId="77777777" w:rsidR="00874597" w:rsidRPr="005A24F7" w:rsidRDefault="00874597" w:rsidP="0088308A">
      <w:pPr>
        <w:tabs>
          <w:tab w:val="left" w:pos="779"/>
        </w:tabs>
        <w:ind w:left="420"/>
        <w:rPr>
          <w:rFonts w:ascii="Arial" w:eastAsia="ＭＳ Ｐ明朝" w:hAnsi="Arial" w:cs="Arial"/>
        </w:rPr>
      </w:pPr>
      <w:r w:rsidRPr="005A24F7">
        <w:rPr>
          <w:rFonts w:ascii="Arial" w:eastAsia="ＭＳ Ｐ明朝" w:hAnsi="ＭＳ Ｐ明朝" w:cs="Arial"/>
        </w:rPr>
        <w:t>－</w:t>
      </w:r>
      <w:r w:rsidRPr="005A24F7">
        <w:rPr>
          <w:rFonts w:ascii="Arial" w:eastAsia="ＭＳ Ｐ明朝" w:hAnsi="Arial" w:cs="Arial"/>
        </w:rPr>
        <w:tab/>
      </w:r>
      <w:r w:rsidRPr="005A24F7">
        <w:rPr>
          <w:rFonts w:ascii="Arial" w:eastAsia="ＭＳ Ｐ明朝" w:hAnsi="ＭＳ Ｐ明朝" w:cs="Arial"/>
        </w:rPr>
        <w:t>眼瞼縁に沿って存在する腺は涙液の脂質成分に関与している</w:t>
      </w:r>
    </w:p>
    <w:p w14:paraId="3A71B7B2" w14:textId="177574F2" w:rsidR="00874597" w:rsidRPr="00C87FAA" w:rsidRDefault="00874597" w:rsidP="00C87FAA">
      <w:pPr>
        <w:pStyle w:val="aff4"/>
        <w:numPr>
          <w:ilvl w:val="0"/>
          <w:numId w:val="234"/>
        </w:numPr>
        <w:adjustRightInd/>
        <w:ind w:leftChars="0"/>
        <w:textAlignment w:val="auto"/>
        <w:rPr>
          <w:rFonts w:ascii="Arial" w:eastAsia="ＭＳ Ｐ明朝" w:hAnsi="ＭＳ Ｐ明朝" w:cs="Arial"/>
          <w:szCs w:val="22"/>
        </w:rPr>
      </w:pPr>
      <w:r w:rsidRPr="00C87FAA">
        <w:rPr>
          <w:rFonts w:ascii="Arial" w:eastAsia="ＭＳ Ｐ明朝" w:hAnsi="ＭＳ Ｐ明朝" w:cs="Arial"/>
          <w:szCs w:val="22"/>
        </w:rPr>
        <w:t>炎症が生じる場合がある</w:t>
      </w:r>
    </w:p>
    <w:p w14:paraId="37A0F969" w14:textId="10141420" w:rsidR="00874597" w:rsidRPr="00C87FAA" w:rsidRDefault="00874597" w:rsidP="00C87FAA">
      <w:pPr>
        <w:pStyle w:val="aff4"/>
        <w:numPr>
          <w:ilvl w:val="0"/>
          <w:numId w:val="234"/>
        </w:numPr>
        <w:adjustRightInd/>
        <w:ind w:leftChars="0"/>
        <w:textAlignment w:val="auto"/>
        <w:rPr>
          <w:rFonts w:ascii="Arial" w:eastAsia="ＭＳ Ｐ明朝" w:hAnsi="ＭＳ Ｐ明朝" w:cs="Arial"/>
          <w:szCs w:val="22"/>
        </w:rPr>
      </w:pPr>
      <w:r w:rsidRPr="00C87FAA">
        <w:rPr>
          <w:rFonts w:ascii="Arial" w:eastAsia="ＭＳ Ｐ明朝" w:hAnsi="ＭＳ Ｐ明朝" w:cs="Arial"/>
          <w:szCs w:val="22"/>
        </w:rPr>
        <w:t>瞼板腺は瞼板内に位置している</w:t>
      </w:r>
    </w:p>
    <w:p w14:paraId="358D1181" w14:textId="6D54C98B" w:rsidR="00874597" w:rsidRPr="005A24F7" w:rsidRDefault="00874597" w:rsidP="00C87FAA">
      <w:pPr>
        <w:pStyle w:val="aff4"/>
        <w:numPr>
          <w:ilvl w:val="0"/>
          <w:numId w:val="234"/>
        </w:numPr>
        <w:adjustRightInd/>
        <w:ind w:leftChars="0"/>
        <w:textAlignment w:val="auto"/>
        <w:rPr>
          <w:rFonts w:ascii="Arial" w:eastAsia="ＭＳ Ｐ明朝" w:hAnsi="Arial" w:cs="Arial"/>
        </w:rPr>
      </w:pPr>
      <w:r w:rsidRPr="005A24F7">
        <w:rPr>
          <w:rFonts w:ascii="Arial" w:eastAsia="ＭＳ Ｐ明朝" w:hAnsi="ＭＳ Ｐ明朝" w:cs="Arial"/>
        </w:rPr>
        <w:t>ツァイス毛嚢脂腺およびモルアポクリン汗腺は、遠位眼瞼縁内で瞼板腺より前方に位置している</w:t>
      </w:r>
    </w:p>
    <w:p w14:paraId="7FE54BF7" w14:textId="77777777" w:rsidR="00874597" w:rsidRPr="005A24F7" w:rsidRDefault="00874597" w:rsidP="008B0A6B">
      <w:pPr>
        <w:numPr>
          <w:ilvl w:val="0"/>
          <w:numId w:val="23"/>
        </w:numPr>
        <w:adjustRightInd/>
        <w:textAlignment w:val="auto"/>
        <w:rPr>
          <w:rFonts w:ascii="Arial" w:eastAsia="ＭＳ Ｐ明朝" w:hAnsi="Arial" w:cs="Arial"/>
        </w:rPr>
      </w:pPr>
      <w:r w:rsidRPr="005A24F7">
        <w:rPr>
          <w:rFonts w:ascii="Arial" w:eastAsia="ＭＳ Ｐ明朝" w:hAnsi="ＭＳ Ｐ明朝" w:cs="Arial"/>
        </w:rPr>
        <w:t>眼瞼に起こりうる疾患は下記の通りである</w:t>
      </w:r>
    </w:p>
    <w:p w14:paraId="1AA03539" w14:textId="77777777" w:rsidR="00874597" w:rsidRPr="005A24F7" w:rsidRDefault="00874597" w:rsidP="0088308A">
      <w:pPr>
        <w:tabs>
          <w:tab w:val="left" w:pos="779"/>
        </w:tabs>
        <w:ind w:left="420"/>
        <w:rPr>
          <w:rFonts w:ascii="Arial" w:eastAsia="ＭＳ Ｐ明朝" w:hAnsi="Arial" w:cs="Arial"/>
        </w:rPr>
      </w:pPr>
      <w:r w:rsidRPr="005A24F7">
        <w:rPr>
          <w:rFonts w:ascii="Arial" w:eastAsia="ＭＳ Ｐ明朝" w:hAnsi="ＭＳ Ｐ明朝" w:cs="Arial"/>
        </w:rPr>
        <w:t>－</w:t>
      </w:r>
      <w:r w:rsidRPr="005A24F7">
        <w:rPr>
          <w:rFonts w:ascii="Arial" w:eastAsia="ＭＳ Ｐ明朝" w:hAnsi="Arial" w:cs="Arial"/>
        </w:rPr>
        <w:tab/>
      </w:r>
      <w:r w:rsidRPr="005A24F7">
        <w:rPr>
          <w:rFonts w:ascii="Arial" w:eastAsia="ＭＳ Ｐ明朝" w:hAnsi="ＭＳ Ｐ明朝" w:cs="Arial"/>
        </w:rPr>
        <w:t>新生物</w:t>
      </w:r>
    </w:p>
    <w:p w14:paraId="0F26942A" w14:textId="77777777" w:rsidR="00874597" w:rsidRPr="005A24F7" w:rsidRDefault="00874597" w:rsidP="0088308A">
      <w:pPr>
        <w:tabs>
          <w:tab w:val="left" w:pos="779"/>
        </w:tabs>
        <w:ind w:left="420"/>
        <w:rPr>
          <w:rFonts w:ascii="Arial" w:eastAsia="ＭＳ Ｐ明朝" w:hAnsi="Arial" w:cs="Arial"/>
        </w:rPr>
      </w:pPr>
      <w:r w:rsidRPr="005A24F7">
        <w:rPr>
          <w:rFonts w:ascii="Arial" w:eastAsia="ＭＳ Ｐ明朝" w:hAnsi="ＭＳ Ｐ明朝" w:cs="Arial"/>
        </w:rPr>
        <w:t>－</w:t>
      </w:r>
      <w:r w:rsidRPr="005A24F7">
        <w:rPr>
          <w:rFonts w:ascii="Arial" w:eastAsia="ＭＳ Ｐ明朝" w:hAnsi="Arial" w:cs="Arial"/>
        </w:rPr>
        <w:tab/>
      </w:r>
      <w:r w:rsidRPr="005A24F7">
        <w:rPr>
          <w:rFonts w:ascii="Arial" w:eastAsia="ＭＳ Ｐ明朝" w:hAnsi="ＭＳ Ｐ明朝" w:cs="Arial"/>
        </w:rPr>
        <w:t>炎症および感染</w:t>
      </w:r>
    </w:p>
    <w:p w14:paraId="560EDB89" w14:textId="77777777" w:rsidR="00874597" w:rsidRPr="005A24F7" w:rsidRDefault="00874597" w:rsidP="0088308A">
      <w:pPr>
        <w:tabs>
          <w:tab w:val="left" w:pos="779"/>
        </w:tabs>
        <w:ind w:left="420"/>
        <w:rPr>
          <w:rFonts w:ascii="Arial" w:eastAsia="ＭＳ Ｐ明朝" w:hAnsi="Arial" w:cs="Arial"/>
        </w:rPr>
      </w:pPr>
      <w:r w:rsidRPr="005A24F7">
        <w:rPr>
          <w:rFonts w:ascii="Arial" w:eastAsia="ＭＳ Ｐ明朝" w:hAnsi="ＭＳ Ｐ明朝" w:cs="Arial"/>
        </w:rPr>
        <w:t>－</w:t>
      </w:r>
      <w:r w:rsidRPr="005A24F7">
        <w:rPr>
          <w:rFonts w:ascii="Arial" w:eastAsia="ＭＳ Ｐ明朝" w:hAnsi="Arial" w:cs="Arial"/>
        </w:rPr>
        <w:tab/>
      </w:r>
      <w:r w:rsidRPr="005A24F7">
        <w:rPr>
          <w:rFonts w:ascii="Arial" w:eastAsia="ＭＳ Ｐ明朝" w:hAnsi="ＭＳ Ｐ明朝" w:cs="Arial"/>
        </w:rPr>
        <w:t>器質的な疾患（例：外反）</w:t>
      </w:r>
    </w:p>
    <w:p w14:paraId="1308ED2A" w14:textId="77777777" w:rsidR="00874597" w:rsidRPr="005A24F7" w:rsidRDefault="00874597" w:rsidP="008B0A6B">
      <w:pPr>
        <w:numPr>
          <w:ilvl w:val="0"/>
          <w:numId w:val="23"/>
        </w:numPr>
        <w:adjustRightInd/>
        <w:textAlignment w:val="auto"/>
        <w:rPr>
          <w:rFonts w:ascii="Arial" w:eastAsia="ＭＳ Ｐ明朝" w:hAnsi="Arial" w:cs="Arial"/>
        </w:rPr>
      </w:pPr>
      <w:r w:rsidRPr="005A24F7">
        <w:rPr>
          <w:rFonts w:ascii="Arial" w:eastAsia="ＭＳ Ｐ明朝" w:hAnsi="ＭＳ Ｐ明朝" w:cs="Arial"/>
        </w:rPr>
        <w:t>大部分の眼瞼障害は視力に影響を及ぼさないが、刺激症状（灼熱感、異物感、または疼痛）を引き起こす場合がある</w:t>
      </w:r>
    </w:p>
    <w:p w14:paraId="587F284B" w14:textId="77777777" w:rsidR="00874597" w:rsidRPr="005A24F7" w:rsidRDefault="00874597" w:rsidP="008B0A6B">
      <w:pPr>
        <w:numPr>
          <w:ilvl w:val="0"/>
          <w:numId w:val="23"/>
        </w:numPr>
        <w:adjustRightInd/>
        <w:textAlignment w:val="auto"/>
        <w:rPr>
          <w:rFonts w:ascii="Arial" w:eastAsia="ＭＳ Ｐ明朝" w:hAnsi="Arial" w:cs="Arial"/>
        </w:rPr>
      </w:pPr>
      <w:r w:rsidRPr="005A24F7">
        <w:rPr>
          <w:rFonts w:ascii="Arial" w:eastAsia="ＭＳ Ｐ明朝" w:hAnsi="ＭＳ Ｐ明朝" w:cs="Arial"/>
        </w:rPr>
        <w:t>眼瞼炎（眼瞼の炎症）の特徴は、眼瞼縁に沿った壊死組織片の蓄積を伴う紅斑性の眼瞼である</w:t>
      </w:r>
    </w:p>
    <w:p w14:paraId="21399C64" w14:textId="77777777" w:rsidR="00874597" w:rsidRPr="005A24F7" w:rsidRDefault="00874597" w:rsidP="00874597">
      <w:pPr>
        <w:rPr>
          <w:rFonts w:ascii="Arial" w:eastAsia="ＭＳ Ｐ明朝" w:hAnsi="Arial" w:cs="Arial"/>
        </w:rPr>
      </w:pPr>
    </w:p>
    <w:p w14:paraId="3A316552" w14:textId="41D6EE22" w:rsidR="00E83BCD" w:rsidRPr="00E21983" w:rsidRDefault="00355CB9" w:rsidP="00916949">
      <w:pPr>
        <w:pStyle w:val="4"/>
      </w:pPr>
      <w:r w:rsidRPr="00E21983">
        <w:t>2.</w:t>
      </w:r>
      <w:r w:rsidR="0098665B">
        <w:t>8</w:t>
      </w:r>
      <w:r w:rsidR="00EB0D8C">
        <w:t>1</w:t>
      </w:r>
      <w:r w:rsidRPr="00E21983">
        <w:t>.2</w:t>
      </w:r>
      <w:r w:rsidRPr="00E21983">
        <w:t xml:space="preserve">　包含／除外基準</w:t>
      </w:r>
    </w:p>
    <w:p w14:paraId="1408CF16" w14:textId="77777777" w:rsidR="00874597" w:rsidRPr="005A24F7" w:rsidRDefault="00874597" w:rsidP="008B0A6B">
      <w:pPr>
        <w:numPr>
          <w:ilvl w:val="0"/>
          <w:numId w:val="23"/>
        </w:numPr>
        <w:adjustRightInd/>
        <w:textAlignment w:val="auto"/>
        <w:rPr>
          <w:rFonts w:ascii="Arial" w:eastAsia="ＭＳ Ｐ明朝" w:hAnsi="Arial" w:cs="Arial"/>
        </w:rPr>
      </w:pPr>
      <w:r w:rsidRPr="005A24F7">
        <w:rPr>
          <w:rFonts w:ascii="Arial" w:eastAsia="ＭＳ Ｐ明朝" w:hAnsi="ＭＳ Ｐ明朝" w:cs="Arial"/>
        </w:rPr>
        <w:t>包含：</w:t>
      </w:r>
    </w:p>
    <w:p w14:paraId="30FD3FBB" w14:textId="5C222607" w:rsidR="00874597" w:rsidRPr="005A24F7" w:rsidRDefault="00874597" w:rsidP="0088308A">
      <w:pPr>
        <w:tabs>
          <w:tab w:val="left" w:pos="779"/>
        </w:tabs>
        <w:ind w:left="420"/>
        <w:rPr>
          <w:rFonts w:ascii="Arial" w:eastAsia="ＭＳ Ｐ明朝" w:hAnsi="Arial" w:cs="Arial"/>
        </w:rPr>
      </w:pPr>
      <w:r w:rsidRPr="005A24F7">
        <w:rPr>
          <w:rFonts w:ascii="Arial" w:eastAsia="ＭＳ Ｐ明朝" w:hAnsi="ＭＳ Ｐ明朝" w:cs="Arial"/>
        </w:rPr>
        <w:t>－</w:t>
      </w:r>
      <w:r w:rsidRPr="005A24F7">
        <w:rPr>
          <w:rFonts w:ascii="Arial" w:eastAsia="ＭＳ Ｐ明朝" w:hAnsi="Arial" w:cs="Arial"/>
        </w:rPr>
        <w:tab/>
      </w:r>
      <w:r w:rsidRPr="005A24F7">
        <w:rPr>
          <w:rFonts w:ascii="Arial" w:eastAsia="ＭＳ Ｐ明朝" w:hAnsi="ＭＳ Ｐ明朝" w:cs="Arial"/>
        </w:rPr>
        <w:t>眼瞼処置に関する用語</w:t>
      </w:r>
    </w:p>
    <w:p w14:paraId="7E82C05F" w14:textId="77777777" w:rsidR="00874597" w:rsidRPr="005A24F7" w:rsidRDefault="00874597" w:rsidP="0088308A">
      <w:pPr>
        <w:tabs>
          <w:tab w:val="left" w:pos="779"/>
        </w:tabs>
        <w:ind w:left="420"/>
        <w:rPr>
          <w:rFonts w:ascii="Arial" w:eastAsia="ＭＳ Ｐ明朝" w:hAnsi="Arial" w:cs="Arial"/>
        </w:rPr>
      </w:pPr>
      <w:r w:rsidRPr="005A24F7">
        <w:rPr>
          <w:rFonts w:ascii="Arial" w:eastAsia="ＭＳ Ｐ明朝" w:hAnsi="ＭＳ Ｐ明朝" w:cs="Arial"/>
        </w:rPr>
        <w:t>－</w:t>
      </w:r>
      <w:r w:rsidRPr="005A24F7">
        <w:rPr>
          <w:rFonts w:ascii="Arial" w:eastAsia="ＭＳ Ｐ明朝" w:hAnsi="Arial" w:cs="Arial"/>
        </w:rPr>
        <w:tab/>
      </w:r>
      <w:r w:rsidRPr="005A24F7">
        <w:rPr>
          <w:rFonts w:ascii="Arial" w:eastAsia="ＭＳ Ｐ明朝" w:hAnsi="ＭＳ Ｐ明朝" w:cs="Arial"/>
        </w:rPr>
        <w:t>睫毛に関する用語</w:t>
      </w:r>
    </w:p>
    <w:p w14:paraId="791AFBBD" w14:textId="77777777" w:rsidR="00874597" w:rsidRPr="005A24F7" w:rsidRDefault="00874597" w:rsidP="0088308A">
      <w:pPr>
        <w:tabs>
          <w:tab w:val="left" w:pos="779"/>
        </w:tabs>
        <w:ind w:left="420"/>
        <w:rPr>
          <w:rFonts w:ascii="Arial" w:eastAsia="ＭＳ Ｐ明朝" w:hAnsi="Arial" w:cs="Arial"/>
        </w:rPr>
      </w:pPr>
      <w:r w:rsidRPr="005A24F7">
        <w:rPr>
          <w:rFonts w:ascii="Arial" w:eastAsia="ＭＳ Ｐ明朝" w:hAnsi="ＭＳ Ｐ明朝" w:cs="Arial"/>
        </w:rPr>
        <w:t>－</w:t>
      </w:r>
      <w:r w:rsidRPr="005A24F7">
        <w:rPr>
          <w:rFonts w:ascii="Arial" w:eastAsia="ＭＳ Ｐ明朝" w:hAnsi="Arial" w:cs="Arial"/>
        </w:rPr>
        <w:tab/>
      </w:r>
      <w:r w:rsidRPr="005A24F7">
        <w:rPr>
          <w:rFonts w:ascii="Arial" w:eastAsia="ＭＳ Ｐ明朝" w:hAnsi="ＭＳ Ｐ明朝" w:cs="Arial"/>
        </w:rPr>
        <w:t>眼窩周囲に関する用語</w:t>
      </w:r>
    </w:p>
    <w:p w14:paraId="1B386BFC" w14:textId="77777777" w:rsidR="00874597" w:rsidRPr="005A24F7" w:rsidRDefault="00874597" w:rsidP="008B0A6B">
      <w:pPr>
        <w:numPr>
          <w:ilvl w:val="0"/>
          <w:numId w:val="23"/>
        </w:numPr>
        <w:adjustRightInd/>
        <w:textAlignment w:val="auto"/>
        <w:rPr>
          <w:rFonts w:ascii="Arial" w:eastAsia="ＭＳ Ｐ明朝" w:hAnsi="Arial" w:cs="Arial"/>
        </w:rPr>
      </w:pPr>
      <w:r w:rsidRPr="005A24F7">
        <w:rPr>
          <w:rFonts w:ascii="Arial" w:eastAsia="ＭＳ Ｐ明朝" w:hAnsi="ＭＳ Ｐ明朝" w:cs="Arial"/>
        </w:rPr>
        <w:t>除外：</w:t>
      </w:r>
    </w:p>
    <w:p w14:paraId="5E9372CB" w14:textId="77777777" w:rsidR="00874597" w:rsidRPr="005A24F7" w:rsidRDefault="00874597" w:rsidP="00F11D13">
      <w:pPr>
        <w:tabs>
          <w:tab w:val="left" w:pos="779"/>
          <w:tab w:val="left" w:pos="812"/>
        </w:tabs>
        <w:ind w:leftChars="200" w:left="756" w:hangingChars="160" w:hanging="336"/>
        <w:rPr>
          <w:rFonts w:ascii="Arial" w:eastAsia="ＭＳ Ｐ明朝" w:hAnsi="Arial" w:cs="Arial"/>
        </w:rPr>
      </w:pPr>
      <w:r w:rsidRPr="005A24F7">
        <w:rPr>
          <w:rFonts w:ascii="Arial" w:eastAsia="ＭＳ Ｐ明朝" w:hAnsi="ＭＳ Ｐ明朝" w:cs="Arial"/>
        </w:rPr>
        <w:t>－</w:t>
      </w:r>
      <w:r w:rsidRPr="005A24F7">
        <w:rPr>
          <w:rFonts w:ascii="Arial" w:eastAsia="ＭＳ Ｐ明朝" w:hAnsi="Arial" w:cs="Arial"/>
        </w:rPr>
        <w:tab/>
      </w:r>
      <w:r w:rsidRPr="005A24F7">
        <w:rPr>
          <w:rFonts w:ascii="Arial" w:eastAsia="ＭＳ Ｐ明朝" w:hAnsi="ＭＳ Ｐ明朝" w:cs="Arial"/>
        </w:rPr>
        <w:t>眼瞼および眼窩周囲障害の徴候および症状のうち、他の眼障害にも認められると考えられるもの</w:t>
      </w:r>
    </w:p>
    <w:p w14:paraId="59A7C430" w14:textId="4248E507" w:rsidR="00874597" w:rsidRPr="005A24F7" w:rsidRDefault="00874597" w:rsidP="00F11D13">
      <w:pPr>
        <w:tabs>
          <w:tab w:val="left" w:pos="574"/>
        </w:tabs>
        <w:ind w:leftChars="206" w:left="769" w:hangingChars="160" w:hanging="336"/>
        <w:rPr>
          <w:rFonts w:ascii="Arial" w:eastAsia="ＭＳ Ｐ明朝" w:hAnsi="Arial" w:cs="Arial"/>
        </w:rPr>
      </w:pPr>
      <w:r w:rsidRPr="005A24F7">
        <w:rPr>
          <w:rFonts w:ascii="Arial" w:eastAsia="ＭＳ Ｐ明朝" w:hAnsi="ＭＳ Ｐ明朝" w:cs="Arial"/>
        </w:rPr>
        <w:t>－</w:t>
      </w:r>
      <w:r w:rsidRPr="005A24F7">
        <w:rPr>
          <w:rFonts w:ascii="Arial" w:eastAsia="ＭＳ Ｐ明朝" w:hAnsi="Arial" w:cs="Arial"/>
        </w:rPr>
        <w:tab/>
      </w:r>
      <w:r w:rsidRPr="005A24F7">
        <w:rPr>
          <w:rFonts w:ascii="Arial" w:eastAsia="ＭＳ Ｐ明朝" w:hAnsi="ＭＳ Ｐ明朝" w:cs="Arial"/>
        </w:rPr>
        <w:t>眼瞼および眼窩周囲部に発現しうる共通の皮膚疾患（例：脂漏性角化症）、但し、眼瞼病変を示す単語により修飾されるものを除く</w:t>
      </w:r>
    </w:p>
    <w:p w14:paraId="27DD4D6F" w14:textId="77777777" w:rsidR="0001240B" w:rsidRDefault="00874597" w:rsidP="004341B8">
      <w:pPr>
        <w:tabs>
          <w:tab w:val="left" w:pos="779"/>
        </w:tabs>
        <w:ind w:leftChars="200" w:left="798" w:hangingChars="180" w:hanging="378"/>
        <w:rPr>
          <w:rFonts w:ascii="Arial" w:eastAsia="ＭＳ Ｐ明朝" w:hAnsi="ＭＳ Ｐ明朝" w:cs="Arial"/>
        </w:rPr>
      </w:pPr>
      <w:r w:rsidRPr="005A24F7">
        <w:rPr>
          <w:rFonts w:ascii="Arial" w:eastAsia="ＭＳ Ｐ明朝" w:hAnsi="ＭＳ Ｐ明朝" w:cs="Arial"/>
        </w:rPr>
        <w:lastRenderedPageBreak/>
        <w:t>－</w:t>
      </w:r>
      <w:r w:rsidRPr="005A24F7">
        <w:rPr>
          <w:rFonts w:ascii="Arial" w:eastAsia="ＭＳ Ｐ明朝" w:hAnsi="Arial" w:cs="Arial"/>
        </w:rPr>
        <w:tab/>
      </w:r>
      <w:r w:rsidRPr="005A24F7">
        <w:rPr>
          <w:rFonts w:ascii="Arial" w:eastAsia="ＭＳ Ｐ明朝" w:hAnsi="ＭＳ Ｐ明朝" w:cs="Arial"/>
        </w:rPr>
        <w:t>眼瞼および眼窩周囲障害の既知の原因または眼瞼および眼窩周囲障害に伴う症候群</w:t>
      </w:r>
    </w:p>
    <w:p w14:paraId="6BACE794" w14:textId="0B7F25E4" w:rsidR="00874597" w:rsidRPr="005A24F7" w:rsidRDefault="00874597" w:rsidP="004341B8">
      <w:pPr>
        <w:tabs>
          <w:tab w:val="left" w:pos="779"/>
        </w:tabs>
        <w:ind w:leftChars="200" w:left="798" w:hangingChars="180" w:hanging="378"/>
        <w:rPr>
          <w:rFonts w:ascii="Arial" w:eastAsia="ＭＳ Ｐ明朝" w:hAnsi="Arial" w:cs="Arial"/>
        </w:rPr>
      </w:pPr>
      <w:r w:rsidRPr="005A24F7">
        <w:rPr>
          <w:rFonts w:ascii="Arial" w:eastAsia="ＭＳ Ｐ明朝" w:hAnsi="ＭＳ Ｐ明朝" w:cs="Arial"/>
        </w:rPr>
        <w:t>－</w:t>
      </w:r>
      <w:r w:rsidRPr="005A24F7">
        <w:rPr>
          <w:rFonts w:ascii="Arial" w:eastAsia="ＭＳ Ｐ明朝" w:hAnsi="Arial" w:cs="Arial"/>
        </w:rPr>
        <w:tab/>
      </w:r>
      <w:r w:rsidRPr="005A24F7">
        <w:rPr>
          <w:rFonts w:ascii="Arial" w:eastAsia="ＭＳ Ｐ明朝" w:hAnsi="ＭＳ Ｐ明朝" w:cs="Arial"/>
        </w:rPr>
        <w:t>先天性疾患に関する用語</w:t>
      </w:r>
    </w:p>
    <w:p w14:paraId="633D014A" w14:textId="77777777" w:rsidR="00874597" w:rsidRPr="005A24F7" w:rsidRDefault="00874597" w:rsidP="0088308A">
      <w:pPr>
        <w:tabs>
          <w:tab w:val="left" w:pos="779"/>
        </w:tabs>
        <w:ind w:left="420"/>
        <w:rPr>
          <w:rFonts w:ascii="Arial" w:eastAsia="ＭＳ Ｐ明朝" w:hAnsi="Arial" w:cs="Arial"/>
        </w:rPr>
      </w:pPr>
      <w:r w:rsidRPr="005A24F7">
        <w:rPr>
          <w:rFonts w:ascii="Arial" w:eastAsia="ＭＳ Ｐ明朝" w:hAnsi="ＭＳ Ｐ明朝" w:cs="Arial"/>
        </w:rPr>
        <w:t>－</w:t>
      </w:r>
      <w:r w:rsidRPr="005A24F7">
        <w:rPr>
          <w:rFonts w:ascii="Arial" w:eastAsia="ＭＳ Ｐ明朝" w:hAnsi="Arial" w:cs="Arial"/>
        </w:rPr>
        <w:tab/>
      </w:r>
      <w:r w:rsidRPr="005A24F7">
        <w:rPr>
          <w:rFonts w:ascii="Arial" w:eastAsia="ＭＳ Ｐ明朝" w:hAnsi="ＭＳ Ｐ明朝" w:cs="Arial"/>
        </w:rPr>
        <w:t>感染に関する用語</w:t>
      </w:r>
    </w:p>
    <w:p w14:paraId="36675CB5" w14:textId="77777777" w:rsidR="00874597" w:rsidRPr="005A24F7" w:rsidRDefault="00874597" w:rsidP="0088308A">
      <w:pPr>
        <w:tabs>
          <w:tab w:val="left" w:pos="851"/>
        </w:tabs>
        <w:ind w:leftChars="223" w:left="783" w:hangingChars="150" w:hanging="315"/>
        <w:rPr>
          <w:rFonts w:ascii="Arial" w:eastAsia="ＭＳ Ｐ明朝" w:hAnsi="Arial" w:cs="Arial"/>
        </w:rPr>
      </w:pPr>
      <w:r w:rsidRPr="005A24F7">
        <w:rPr>
          <w:rFonts w:ascii="Arial" w:eastAsia="ＭＳ Ｐ明朝" w:hAnsi="ＭＳ Ｐ明朝" w:cs="Arial"/>
        </w:rPr>
        <w:t>－</w:t>
      </w:r>
      <w:r w:rsidRPr="005A24F7">
        <w:rPr>
          <w:rFonts w:ascii="Arial" w:eastAsia="ＭＳ Ｐ明朝" w:hAnsi="Arial" w:cs="Arial"/>
        </w:rPr>
        <w:tab/>
        <w:t xml:space="preserve">CN </w:t>
      </w:r>
      <w:r w:rsidRPr="005A24F7">
        <w:rPr>
          <w:rFonts w:ascii="Arial" w:eastAsia="ＭＳ Ｐ明朝" w:hAnsi="ＭＳ Ｐ明朝" w:cs="Arial"/>
        </w:rPr>
        <w:t>Ⅲおよび</w:t>
      </w:r>
      <w:r w:rsidRPr="005A24F7">
        <w:rPr>
          <w:rFonts w:ascii="Arial" w:eastAsia="ＭＳ Ｐ明朝" w:hAnsi="Arial" w:cs="Arial"/>
        </w:rPr>
        <w:t xml:space="preserve">CN </w:t>
      </w:r>
      <w:r w:rsidRPr="005A24F7">
        <w:rPr>
          <w:rFonts w:ascii="Arial" w:eastAsia="ＭＳ Ｐ明朝" w:hAnsi="ＭＳ Ｐ明朝" w:cs="Arial"/>
        </w:rPr>
        <w:t>Ⅶに関連する用語：</w:t>
      </w:r>
      <w:r w:rsidR="005F2E08">
        <w:rPr>
          <w:rFonts w:ascii="Arial" w:eastAsia="ＭＳ Ｐ明朝" w:hAnsi="ＭＳ Ｐ明朝" w:cs="Arial" w:hint="eastAsia"/>
        </w:rPr>
        <w:t xml:space="preserve"> </w:t>
      </w:r>
      <w:r w:rsidRPr="005A24F7">
        <w:rPr>
          <w:rFonts w:ascii="Arial" w:eastAsia="ＭＳ Ｐ明朝" w:hAnsi="ＭＳ Ｐ明朝" w:cs="Arial"/>
        </w:rPr>
        <w:t>これらの用語は、眼瞼の運動制御に関係しているが、本</w:t>
      </w:r>
      <w:r w:rsidRPr="005A24F7">
        <w:rPr>
          <w:rFonts w:ascii="Arial" w:eastAsia="ＭＳ Ｐ明朝" w:hAnsi="Arial" w:cs="Arial"/>
        </w:rPr>
        <w:t>SMQ</w:t>
      </w:r>
      <w:r w:rsidRPr="005A24F7">
        <w:rPr>
          <w:rFonts w:ascii="Arial" w:eastAsia="ＭＳ Ｐ明朝" w:hAnsi="ＭＳ Ｐ明朝" w:cs="Arial"/>
        </w:rPr>
        <w:t>には関連がないと考えられるため</w:t>
      </w:r>
    </w:p>
    <w:p w14:paraId="365C6A04" w14:textId="77777777" w:rsidR="00874597" w:rsidRPr="005A24F7" w:rsidRDefault="00874597" w:rsidP="0088308A">
      <w:pPr>
        <w:tabs>
          <w:tab w:val="left" w:pos="779"/>
        </w:tabs>
        <w:ind w:left="420"/>
        <w:rPr>
          <w:rFonts w:ascii="Arial" w:eastAsia="ＭＳ Ｐ明朝" w:hAnsi="Arial" w:cs="Arial"/>
        </w:rPr>
      </w:pPr>
      <w:r w:rsidRPr="005A24F7">
        <w:rPr>
          <w:rFonts w:ascii="Arial" w:eastAsia="ＭＳ Ｐ明朝" w:hAnsi="ＭＳ Ｐ明朝" w:cs="Arial"/>
        </w:rPr>
        <w:t>－</w:t>
      </w:r>
      <w:r w:rsidRPr="005A24F7">
        <w:rPr>
          <w:rFonts w:ascii="Arial" w:eastAsia="ＭＳ Ｐ明朝" w:hAnsi="Arial" w:cs="Arial"/>
        </w:rPr>
        <w:tab/>
      </w:r>
      <w:r w:rsidRPr="005A24F7">
        <w:rPr>
          <w:rFonts w:ascii="Arial" w:eastAsia="ＭＳ Ｐ明朝" w:hAnsi="ＭＳ Ｐ明朝" w:cs="Arial"/>
        </w:rPr>
        <w:t>眼瞼および眼窩周囲損傷に関連する用語</w:t>
      </w:r>
    </w:p>
    <w:p w14:paraId="125BE243" w14:textId="77777777" w:rsidR="00874597" w:rsidRPr="005A24F7" w:rsidRDefault="00874597" w:rsidP="00874597">
      <w:pPr>
        <w:rPr>
          <w:rFonts w:ascii="Arial" w:eastAsia="ＭＳ Ｐ明朝" w:hAnsi="Arial" w:cs="Arial"/>
        </w:rPr>
      </w:pPr>
    </w:p>
    <w:p w14:paraId="6A03F0C4" w14:textId="7A22A1A0" w:rsidR="00874597" w:rsidRPr="005A24F7" w:rsidRDefault="00874597" w:rsidP="00BB3B7D">
      <w:pPr>
        <w:tabs>
          <w:tab w:val="num" w:pos="196"/>
        </w:tabs>
        <w:ind w:leftChars="6" w:left="349" w:hangingChars="160" w:hanging="336"/>
        <w:rPr>
          <w:rFonts w:ascii="Arial" w:eastAsia="ＭＳ Ｐ明朝" w:hAnsi="Arial" w:cs="Arial"/>
        </w:rPr>
      </w:pPr>
      <w:r w:rsidRPr="005A24F7">
        <w:rPr>
          <w:rFonts w:ascii="Arial" w:eastAsia="ＭＳ Ｐ明朝" w:hAnsi="ＭＳ Ｐ明朝" w:cs="Arial"/>
        </w:rPr>
        <w:t>注：</w:t>
      </w:r>
      <w:r w:rsidRPr="005A24F7">
        <w:rPr>
          <w:rFonts w:ascii="Arial" w:eastAsia="ＭＳ Ｐ明朝" w:hAnsi="Arial" w:cs="Arial"/>
        </w:rPr>
        <w:t>LLT</w:t>
      </w:r>
      <w:r w:rsidRPr="005A24F7">
        <w:rPr>
          <w:rFonts w:ascii="Arial" w:eastAsia="ＭＳ Ｐ明朝" w:hAnsi="ＭＳ Ｐ明朝" w:cs="Arial"/>
        </w:rPr>
        <w:t>レベルの「眼瞼」用語の一部については、本</w:t>
      </w:r>
      <w:r w:rsidRPr="005A24F7">
        <w:rPr>
          <w:rFonts w:ascii="Arial" w:eastAsia="ＭＳ Ｐ明朝" w:hAnsi="Arial" w:cs="Arial"/>
        </w:rPr>
        <w:t>SMQ</w:t>
      </w:r>
      <w:r w:rsidRPr="005A24F7">
        <w:rPr>
          <w:rFonts w:ascii="Arial" w:eastAsia="ＭＳ Ｐ明朝" w:hAnsi="ＭＳ Ｐ明朝" w:cs="Arial"/>
        </w:rPr>
        <w:t>の用語リストに含められていない。この理由は、その親</w:t>
      </w:r>
      <w:r w:rsidRPr="005A24F7">
        <w:rPr>
          <w:rFonts w:ascii="Arial" w:eastAsia="ＭＳ Ｐ明朝" w:hAnsi="Arial" w:cs="Arial"/>
        </w:rPr>
        <w:t>PT</w:t>
      </w:r>
      <w:r w:rsidRPr="005A24F7">
        <w:rPr>
          <w:rFonts w:ascii="Arial" w:eastAsia="ＭＳ Ｐ明朝" w:hAnsi="ＭＳ Ｐ明朝" w:cs="Arial"/>
        </w:rPr>
        <w:t>が非常に広義で含めることができないためである。本</w:t>
      </w:r>
      <w:r w:rsidRPr="005A24F7">
        <w:rPr>
          <w:rFonts w:ascii="Arial" w:eastAsia="ＭＳ Ｐ明朝" w:hAnsi="Arial" w:cs="Arial"/>
        </w:rPr>
        <w:t>SMQ</w:t>
      </w:r>
      <w:r w:rsidRPr="005A24F7">
        <w:rPr>
          <w:rFonts w:ascii="Arial" w:eastAsia="ＭＳ Ｐ明朝" w:hAnsi="ＭＳ Ｐ明朝" w:cs="Arial"/>
        </w:rPr>
        <w:t>のユーザーは、これらの</w:t>
      </w:r>
      <w:r w:rsidRPr="005A24F7">
        <w:rPr>
          <w:rFonts w:ascii="Arial" w:eastAsia="ＭＳ Ｐ明朝" w:hAnsi="Arial" w:cs="Arial"/>
        </w:rPr>
        <w:t>LLT</w:t>
      </w:r>
      <w:r w:rsidRPr="005A24F7">
        <w:rPr>
          <w:rFonts w:ascii="Arial" w:eastAsia="ＭＳ Ｐ明朝" w:hAnsi="ＭＳ Ｐ明朝" w:cs="Arial"/>
        </w:rPr>
        <w:t>を再検討し、包含された</w:t>
      </w:r>
      <w:r w:rsidRPr="005A24F7">
        <w:rPr>
          <w:rFonts w:ascii="Arial" w:eastAsia="ＭＳ Ｐ明朝" w:hAnsi="Arial" w:cs="Arial"/>
        </w:rPr>
        <w:t>SMQ</w:t>
      </w:r>
      <w:r w:rsidRPr="005A24F7">
        <w:rPr>
          <w:rFonts w:ascii="Arial" w:eastAsia="ＭＳ Ｐ明朝" w:hAnsi="ＭＳ Ｐ明朝" w:cs="Arial"/>
        </w:rPr>
        <w:t>用語により検出された症例に加えて、これらの用語でコード化された症例を検出するかどうかを決定してもよい</w:t>
      </w:r>
    </w:p>
    <w:p w14:paraId="34387388" w14:textId="77777777" w:rsidR="00874597" w:rsidRPr="005A24F7" w:rsidRDefault="00874597" w:rsidP="00874597">
      <w:pPr>
        <w:rPr>
          <w:rFonts w:ascii="Arial" w:eastAsia="ＭＳ Ｐ明朝" w:hAnsi="Arial" w:cs="Arial"/>
        </w:rPr>
      </w:pPr>
    </w:p>
    <w:p w14:paraId="74B50A8F" w14:textId="0CF8E618" w:rsidR="00E83BCD" w:rsidRPr="00E21983" w:rsidRDefault="00635657" w:rsidP="00916949">
      <w:pPr>
        <w:pStyle w:val="4"/>
      </w:pPr>
      <w:r>
        <w:t>2.</w:t>
      </w:r>
      <w:r w:rsidR="0098665B">
        <w:t>8</w:t>
      </w:r>
      <w:r w:rsidR="00EB0D8C">
        <w:t>1</w:t>
      </w:r>
      <w:r>
        <w:t>.3</w:t>
      </w:r>
      <w:r w:rsidR="00355CB9" w:rsidRPr="00E21983">
        <w:t xml:space="preserve">　検索の実施と検索結果の予測に関する注釈</w:t>
      </w:r>
    </w:p>
    <w:p w14:paraId="60630E34" w14:textId="2BCA9400" w:rsidR="00874597" w:rsidRPr="005A24F7" w:rsidRDefault="00874597" w:rsidP="00874597">
      <w:pPr>
        <w:rPr>
          <w:rFonts w:ascii="Arial" w:eastAsia="ＭＳ Ｐ明朝" w:hAnsi="Arial" w:cs="Arial"/>
        </w:rPr>
      </w:pPr>
      <w:r w:rsidRPr="005A24F7">
        <w:rPr>
          <w:rFonts w:ascii="Arial" w:eastAsia="ＭＳ Ｐ明朝" w:hAnsi="ＭＳ Ｐ明朝" w:cs="Arial"/>
        </w:rPr>
        <w:t>「眼窩周囲および眼瞼障害</w:t>
      </w:r>
      <w:r w:rsidR="00526A94" w:rsidRPr="00C87FAA">
        <w:rPr>
          <w:rFonts w:ascii="Arial" w:eastAsia="ＭＳ Ｐ明朝" w:hAnsi="ＭＳ Ｐ明朝" w:cs="Arial" w:hint="eastAsia"/>
          <w:lang w:val="fr-BE"/>
        </w:rPr>
        <w:t>（</w:t>
      </w:r>
      <w:r w:rsidR="00526A94" w:rsidRPr="00C87FAA">
        <w:rPr>
          <w:rFonts w:ascii="Arial" w:eastAsia="ＭＳ Ｐ明朝" w:hAnsi="ＭＳ Ｐ明朝" w:cs="Arial"/>
          <w:lang w:val="fr-BE"/>
        </w:rPr>
        <w:t>Periorbital and eyelid disorders</w:t>
      </w:r>
      <w:r w:rsidR="00526A94" w:rsidRPr="00C87FAA">
        <w:rPr>
          <w:rFonts w:ascii="Arial" w:eastAsia="ＭＳ Ｐ明朝" w:hAnsi="ＭＳ Ｐ明朝" w:cs="Arial" w:hint="eastAsia"/>
          <w:lang w:val="fr-BE"/>
        </w:rPr>
        <w:t>）</w:t>
      </w:r>
      <w:r w:rsidRPr="00C87FAA">
        <w:rPr>
          <w:rFonts w:ascii="Arial" w:eastAsia="ＭＳ Ｐ明朝" w:hAnsi="ＭＳ Ｐ明朝" w:cs="Arial"/>
          <w:lang w:val="fr-BE"/>
        </w:rPr>
        <w:t>（ＳＭＱ）</w:t>
      </w:r>
      <w:r w:rsidRPr="005A24F7">
        <w:rPr>
          <w:rFonts w:ascii="Arial" w:eastAsia="ＭＳ Ｐ明朝" w:hAnsi="ＭＳ Ｐ明朝" w:cs="Arial"/>
        </w:rPr>
        <w:t>」は狭域検索用語のみで構成されている。従って、狭域検索と広域検索は同じ結果が得られる。</w:t>
      </w:r>
      <w:r w:rsidR="000C3996" w:rsidRPr="005A24F7">
        <w:rPr>
          <w:rFonts w:ascii="Arial" w:eastAsia="ＭＳ Ｐ明朝" w:hAnsi="ＭＳ Ｐ明朝" w:cs="Arial"/>
        </w:rPr>
        <w:t>詳細は</w:t>
      </w:r>
      <w:r w:rsidR="000C3996" w:rsidRPr="005A24F7">
        <w:rPr>
          <w:rFonts w:ascii="Arial" w:eastAsia="ＭＳ Ｐ明朝" w:hAnsi="Arial" w:cs="Arial"/>
        </w:rPr>
        <w:t>1.5.2.1</w:t>
      </w:r>
      <w:r w:rsidR="000C3996" w:rsidRPr="005A24F7">
        <w:rPr>
          <w:rFonts w:ascii="Arial" w:eastAsia="ＭＳ Ｐ明朝" w:hAnsi="ＭＳ Ｐ明朝" w:cs="Arial"/>
        </w:rPr>
        <w:t>を参照すること。</w:t>
      </w:r>
    </w:p>
    <w:p w14:paraId="5324BD47" w14:textId="77777777" w:rsidR="00874597" w:rsidRPr="005A24F7" w:rsidRDefault="00874597" w:rsidP="00874597">
      <w:pPr>
        <w:rPr>
          <w:rFonts w:ascii="Arial" w:eastAsia="ＭＳ Ｐ明朝" w:hAnsi="Arial" w:cs="Arial"/>
        </w:rPr>
      </w:pPr>
    </w:p>
    <w:p w14:paraId="437E2535" w14:textId="699BDE24" w:rsidR="00E83BCD" w:rsidRPr="00E21983" w:rsidRDefault="00635657" w:rsidP="00916949">
      <w:pPr>
        <w:pStyle w:val="4"/>
      </w:pPr>
      <w:r>
        <w:t>2.</w:t>
      </w:r>
      <w:r w:rsidR="0098665B">
        <w:t>8</w:t>
      </w:r>
      <w:r w:rsidR="00EB0D8C">
        <w:t>1</w:t>
      </w:r>
      <w:r>
        <w:t>.4</w:t>
      </w:r>
      <w:r w:rsidR="00355CB9" w:rsidRPr="00E21983">
        <w:t xml:space="preserve">　「眼窩周囲および眼瞼障害</w:t>
      </w:r>
      <w:r w:rsidR="00526A94" w:rsidRPr="00526A94">
        <w:rPr>
          <w:rFonts w:hint="eastAsia"/>
        </w:rPr>
        <w:t>（</w:t>
      </w:r>
      <w:r w:rsidR="00526A94" w:rsidRPr="00526A94">
        <w:rPr>
          <w:rFonts w:hint="eastAsia"/>
        </w:rPr>
        <w:t>Periorbital and eyelid disorders</w:t>
      </w:r>
      <w:r w:rsidR="00526A94" w:rsidRPr="00526A94">
        <w:rPr>
          <w:rFonts w:hint="eastAsia"/>
        </w:rPr>
        <w:t>）</w:t>
      </w:r>
      <w:r w:rsidR="00355CB9" w:rsidRPr="00E21983">
        <w:t>（ＳＭＱ）」の参考資料リスト</w:t>
      </w:r>
    </w:p>
    <w:p w14:paraId="596648FB" w14:textId="77777777" w:rsidR="00874597" w:rsidRPr="005A24F7" w:rsidRDefault="00874597" w:rsidP="008B0A6B">
      <w:pPr>
        <w:numPr>
          <w:ilvl w:val="0"/>
          <w:numId w:val="82"/>
        </w:numPr>
        <w:tabs>
          <w:tab w:val="clear" w:pos="360"/>
          <w:tab w:val="left" w:pos="210"/>
          <w:tab w:val="num" w:pos="426"/>
        </w:tabs>
        <w:ind w:left="420" w:hanging="420"/>
        <w:jc w:val="left"/>
        <w:rPr>
          <w:rFonts w:ascii="Arial" w:eastAsia="ＭＳ Ｐ明朝" w:hAnsi="Arial" w:cs="Arial"/>
        </w:rPr>
      </w:pPr>
      <w:r w:rsidRPr="005A24F7">
        <w:rPr>
          <w:rFonts w:ascii="Arial" w:eastAsia="ＭＳ Ｐ明朝" w:hAnsi="Arial" w:cs="Arial"/>
        </w:rPr>
        <w:t>Carter, S.R.  Eyelid disorders</w:t>
      </w:r>
      <w:r w:rsidRPr="005A24F7">
        <w:rPr>
          <w:rFonts w:ascii="Arial" w:eastAsia="ＭＳ Ｐ明朝" w:hAnsi="ＭＳ Ｐ明朝" w:cs="Arial"/>
        </w:rPr>
        <w:t>：</w:t>
      </w:r>
      <w:r w:rsidRPr="005A24F7">
        <w:rPr>
          <w:rFonts w:ascii="Arial" w:eastAsia="ＭＳ Ｐ明朝" w:hAnsi="Arial" w:cs="Arial"/>
        </w:rPr>
        <w:t xml:space="preserve">diagnosis and management.  Amer. Fam. Phys. </w:t>
      </w:r>
      <w:r w:rsidRPr="005A24F7">
        <w:rPr>
          <w:rFonts w:ascii="Arial" w:eastAsia="ＭＳ Ｐ明朝" w:hAnsi="Arial" w:cs="Arial"/>
          <w:u w:val="single"/>
        </w:rPr>
        <w:t>57</w:t>
      </w:r>
      <w:r w:rsidRPr="005A24F7">
        <w:rPr>
          <w:rFonts w:ascii="Arial" w:eastAsia="ＭＳ Ｐ明朝" w:hAnsi="ＭＳ Ｐ明朝" w:cs="Arial"/>
        </w:rPr>
        <w:t>：（</w:t>
      </w:r>
      <w:r w:rsidRPr="005A24F7">
        <w:rPr>
          <w:rFonts w:ascii="Arial" w:eastAsia="ＭＳ Ｐ明朝" w:hAnsi="Arial" w:cs="Arial"/>
        </w:rPr>
        <w:t>11</w:t>
      </w:r>
      <w:r w:rsidRPr="005A24F7">
        <w:rPr>
          <w:rFonts w:ascii="Arial" w:eastAsia="ＭＳ Ｐ明朝" w:hAnsi="ＭＳ Ｐ明朝" w:cs="Arial"/>
        </w:rPr>
        <w:t>）</w:t>
      </w:r>
      <w:r w:rsidRPr="005A24F7">
        <w:rPr>
          <w:rFonts w:ascii="Arial" w:eastAsia="ＭＳ Ｐ明朝" w:hAnsi="Arial" w:cs="Arial"/>
        </w:rPr>
        <w:t xml:space="preserve">, June 1998. </w:t>
      </w:r>
      <w:hyperlink r:id="rId54" w:history="1">
        <w:r w:rsidRPr="005A24F7">
          <w:rPr>
            <w:rFonts w:ascii="Arial" w:eastAsia="ＭＳ Ｐ明朝" w:hAnsi="Arial" w:cs="Arial"/>
          </w:rPr>
          <w:t>http://www.aafp.org/online/en/home/publications/journals/afp.html</w:t>
        </w:r>
      </w:hyperlink>
    </w:p>
    <w:p w14:paraId="440AA026" w14:textId="18092E48" w:rsidR="00E83BCD" w:rsidRPr="00B95A1A" w:rsidRDefault="00874597" w:rsidP="00111A35">
      <w:pPr>
        <w:pStyle w:val="3"/>
      </w:pPr>
      <w:bookmarkStart w:id="785" w:name="_2.72_「末梢性ニューロパチー（Peripheral_neuropa"/>
      <w:bookmarkEnd w:id="785"/>
      <w:r w:rsidRPr="00490DA8">
        <w:br w:type="page"/>
      </w:r>
      <w:bookmarkStart w:id="786" w:name="_Toc252957638"/>
      <w:bookmarkStart w:id="787" w:name="_Toc252960017"/>
      <w:bookmarkStart w:id="788" w:name="_Toc78904356"/>
      <w:bookmarkStart w:id="789" w:name="_Toc95749485"/>
      <w:r w:rsidR="00C45165">
        <w:lastRenderedPageBreak/>
        <w:t>2.</w:t>
      </w:r>
      <w:r w:rsidR="0098665B">
        <w:t>8</w:t>
      </w:r>
      <w:r w:rsidR="007B42E6">
        <w:t>2</w:t>
      </w:r>
      <w:r w:rsidR="00FB693C" w:rsidRPr="00490DA8">
        <w:tab/>
      </w:r>
      <w:r w:rsidR="00D215E1" w:rsidRPr="00815606">
        <w:rPr>
          <w:rFonts w:hAnsi="ＭＳ ゴシック" w:hint="eastAsia"/>
        </w:rPr>
        <w:t>「末梢性ニューロパチー</w:t>
      </w:r>
      <w:r w:rsidR="00D215E1" w:rsidRPr="00191C15">
        <w:rPr>
          <w:rFonts w:ascii="ＭＳ Ｐゴシック" w:hint="eastAsia"/>
        </w:rPr>
        <w:t>（</w:t>
      </w:r>
      <w:r w:rsidR="00355CB9" w:rsidRPr="00191C15">
        <w:rPr>
          <w:rFonts w:ascii="ＭＳ Ｐゴシック"/>
        </w:rPr>
        <w:t>Peripheral neuropathy</w:t>
      </w:r>
      <w:r w:rsidR="00D215E1" w:rsidRPr="00191C15">
        <w:rPr>
          <w:rFonts w:ascii="ＭＳ Ｐゴシック" w:hint="eastAsia"/>
        </w:rPr>
        <w:t>）</w:t>
      </w:r>
      <w:r w:rsidR="00D215E1" w:rsidRPr="00815606">
        <w:rPr>
          <w:rFonts w:hAnsi="ＭＳ ゴシック" w:hint="eastAsia"/>
        </w:rPr>
        <w:t>（ＳＭＱ）」</w:t>
      </w:r>
      <w:bookmarkEnd w:id="786"/>
      <w:bookmarkEnd w:id="787"/>
      <w:bookmarkEnd w:id="788"/>
      <w:bookmarkEnd w:id="789"/>
    </w:p>
    <w:p w14:paraId="66AE98E9" w14:textId="77777777" w:rsidR="00874597" w:rsidRPr="00D8627F" w:rsidRDefault="00D215E1" w:rsidP="00874597">
      <w:pPr>
        <w:jc w:val="center"/>
        <w:rPr>
          <w:rFonts w:ascii="Arial" w:eastAsia="ＭＳ Ｐ明朝" w:hAnsi="Arial"/>
          <w:b/>
          <w:sz w:val="22"/>
          <w:szCs w:val="22"/>
        </w:rPr>
      </w:pPr>
      <w:r w:rsidRPr="00D8627F">
        <w:rPr>
          <w:rFonts w:ascii="Arial" w:eastAsia="ＭＳ Ｐ明朝" w:hAnsi="Arial"/>
          <w:b/>
          <w:sz w:val="22"/>
          <w:szCs w:val="22"/>
        </w:rPr>
        <w:t>（</w:t>
      </w:r>
      <w:r w:rsidRPr="00D8627F">
        <w:rPr>
          <w:rFonts w:ascii="Arial" w:eastAsia="ＭＳ Ｐ明朝" w:hAnsi="Arial"/>
          <w:b/>
          <w:sz w:val="22"/>
          <w:szCs w:val="22"/>
        </w:rPr>
        <w:t>2005</w:t>
      </w:r>
      <w:r w:rsidRPr="00D8627F">
        <w:rPr>
          <w:rFonts w:ascii="Arial" w:eastAsia="ＭＳ Ｐ明朝" w:hAnsi="Arial"/>
          <w:b/>
          <w:sz w:val="22"/>
          <w:szCs w:val="22"/>
        </w:rPr>
        <w:t>年</w:t>
      </w:r>
      <w:r w:rsidRPr="00D8627F">
        <w:rPr>
          <w:rFonts w:ascii="Arial" w:eastAsia="ＭＳ Ｐ明朝" w:hAnsi="Arial"/>
          <w:b/>
          <w:sz w:val="22"/>
          <w:szCs w:val="22"/>
        </w:rPr>
        <w:t>11</w:t>
      </w:r>
      <w:r w:rsidRPr="00D8627F">
        <w:rPr>
          <w:rFonts w:ascii="Arial" w:eastAsia="ＭＳ Ｐ明朝" w:hAnsi="Arial"/>
          <w:b/>
          <w:sz w:val="22"/>
          <w:szCs w:val="22"/>
        </w:rPr>
        <w:t>月正式リリース）</w:t>
      </w:r>
    </w:p>
    <w:p w14:paraId="532D0AF2" w14:textId="77777777" w:rsidR="00874597" w:rsidRPr="005A24F7" w:rsidRDefault="00874597" w:rsidP="00874597">
      <w:pPr>
        <w:rPr>
          <w:rFonts w:ascii="Arial" w:eastAsia="ＭＳ Ｐ明朝" w:hAnsi="Arial" w:cs="Arial"/>
          <w:sz w:val="22"/>
          <w:szCs w:val="22"/>
        </w:rPr>
      </w:pPr>
    </w:p>
    <w:p w14:paraId="0209B9C3" w14:textId="6B23D475" w:rsidR="00E83BCD" w:rsidRPr="00E21983" w:rsidRDefault="00C45165" w:rsidP="00916949">
      <w:pPr>
        <w:pStyle w:val="4"/>
      </w:pPr>
      <w:bookmarkStart w:id="790" w:name="_Toc159224820"/>
      <w:r>
        <w:t>2.</w:t>
      </w:r>
      <w:r w:rsidR="0098665B">
        <w:t>8</w:t>
      </w:r>
      <w:r w:rsidR="007B42E6">
        <w:t>2</w:t>
      </w:r>
      <w:r>
        <w:t>.1</w:t>
      </w:r>
      <w:r w:rsidR="00355CB9" w:rsidRPr="00E21983">
        <w:t xml:space="preserve">　定義</w:t>
      </w:r>
      <w:bookmarkEnd w:id="790"/>
    </w:p>
    <w:p w14:paraId="4A282B22"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末梢の運動、感覚、自律神経系の障害</w:t>
      </w:r>
    </w:p>
    <w:p w14:paraId="020B812A"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電気生理学的検査により補完された臨床的根拠に基づき診断される。</w:t>
      </w:r>
    </w:p>
    <w:p w14:paraId="0E66C928"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以下の項目のうち、少なくとも</w:t>
      </w:r>
      <w:r w:rsidR="00D04182">
        <w:rPr>
          <w:rFonts w:ascii="Arial" w:eastAsia="ＭＳ Ｐ明朝" w:hAnsi="Arial" w:cs="Arial" w:hint="eastAsia"/>
          <w:szCs w:val="22"/>
        </w:rPr>
        <w:t>一</w:t>
      </w:r>
      <w:r w:rsidRPr="005A24F7">
        <w:rPr>
          <w:rFonts w:ascii="Arial" w:eastAsia="ＭＳ Ｐ明朝" w:hAnsi="ＭＳ Ｐ明朝" w:cs="Arial"/>
          <w:szCs w:val="22"/>
        </w:rPr>
        <w:t>つが認められなければならない。</w:t>
      </w:r>
    </w:p>
    <w:p w14:paraId="183FAD0C"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緊張低下を伴う筋力低下、あるいは弛緩性麻痺（腱反射減退と消耗）</w:t>
      </w:r>
    </w:p>
    <w:p w14:paraId="5DDE619A"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疼痛をはじめとする感覚障害</w:t>
      </w:r>
    </w:p>
    <w:p w14:paraId="37532C49"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自律神経機能障害</w:t>
      </w:r>
    </w:p>
    <w:p w14:paraId="0CD6B01C" w14:textId="77777777" w:rsidR="00874597" w:rsidRPr="005A24F7" w:rsidRDefault="00874597" w:rsidP="00874597">
      <w:pPr>
        <w:rPr>
          <w:rFonts w:ascii="Arial" w:eastAsia="ＭＳ Ｐ明朝" w:hAnsi="Arial" w:cs="Arial"/>
          <w:lang w:eastAsia="zh-TW"/>
        </w:rPr>
      </w:pPr>
    </w:p>
    <w:p w14:paraId="232ECF81" w14:textId="37942170" w:rsidR="00E83BCD" w:rsidRPr="00E21983" w:rsidRDefault="00C45165" w:rsidP="00916949">
      <w:pPr>
        <w:pStyle w:val="4"/>
      </w:pPr>
      <w:bookmarkStart w:id="791" w:name="_Toc159224821"/>
      <w:r>
        <w:t>2.</w:t>
      </w:r>
      <w:r w:rsidR="0098665B">
        <w:t>8</w:t>
      </w:r>
      <w:r w:rsidR="007B42E6">
        <w:t>2</w:t>
      </w:r>
      <w:r>
        <w:t>.2</w:t>
      </w:r>
      <w:r w:rsidR="00355CB9" w:rsidRPr="00E21983">
        <w:t xml:space="preserve">　包含／除外基準</w:t>
      </w:r>
      <w:bookmarkEnd w:id="791"/>
    </w:p>
    <w:p w14:paraId="55DB5D95"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包含：</w:t>
      </w:r>
    </w:p>
    <w:p w14:paraId="5BA1EF2D" w14:textId="77777777" w:rsidR="00874597" w:rsidRPr="005A24F7" w:rsidRDefault="00874597" w:rsidP="008B0A6B">
      <w:pPr>
        <w:numPr>
          <w:ilvl w:val="1"/>
          <w:numId w:val="4"/>
        </w:numPr>
        <w:adjustRightInd/>
        <w:ind w:left="777" w:hanging="357"/>
        <w:textAlignment w:val="auto"/>
        <w:rPr>
          <w:rFonts w:ascii="Arial" w:eastAsia="ＭＳ Ｐ明朝" w:hAnsi="Arial" w:cs="Arial"/>
          <w:szCs w:val="22"/>
        </w:rPr>
      </w:pPr>
      <w:r w:rsidRPr="005A24F7">
        <w:rPr>
          <w:rFonts w:ascii="Arial" w:eastAsia="ＭＳ Ｐ明朝" w:hAnsi="ＭＳ Ｐ明朝" w:cs="Arial"/>
          <w:szCs w:val="22"/>
        </w:rPr>
        <w:t>「末梢性ニューロパチー」および関連概念に関する用語</w:t>
      </w:r>
    </w:p>
    <w:p w14:paraId="6E616737"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Arial" w:cs="Arial"/>
          <w:szCs w:val="22"/>
        </w:rPr>
        <w:t>CIOMS</w:t>
      </w:r>
      <w:r w:rsidRPr="005A24F7">
        <w:rPr>
          <w:rFonts w:ascii="Arial" w:eastAsia="ＭＳ Ｐ明朝" w:hAnsi="ＭＳ Ｐ明朝" w:cs="Arial"/>
          <w:szCs w:val="22"/>
        </w:rPr>
        <w:t>定義の中で説明されている、徴候、症状、臨床検査所見に関する用語</w:t>
      </w:r>
    </w:p>
    <w:p w14:paraId="29C188F7" w14:textId="19759165"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自律神経用語および関連する筋肉所見も包含</w:t>
      </w:r>
    </w:p>
    <w:p w14:paraId="00B0396F"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除外：</w:t>
      </w:r>
    </w:p>
    <w:p w14:paraId="039818AA"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末梢神経損傷に関連する用語</w:t>
      </w:r>
    </w:p>
    <w:p w14:paraId="7CF6F438" w14:textId="0861C82E"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原則として、脱髄性のニューロパチーの用語は、除外されている</w:t>
      </w:r>
    </w:p>
    <w:p w14:paraId="2903F21A" w14:textId="0DD1DC2C" w:rsidR="00874597" w:rsidRPr="00530DD1" w:rsidRDefault="00526A94" w:rsidP="008B0A6B">
      <w:pPr>
        <w:numPr>
          <w:ilvl w:val="1"/>
          <w:numId w:val="4"/>
        </w:numPr>
        <w:adjustRightInd/>
        <w:textAlignment w:val="auto"/>
        <w:rPr>
          <w:rFonts w:ascii="Arial" w:eastAsia="ＭＳ Ｐ明朝" w:hAnsi="Arial" w:cs="Arial"/>
          <w:szCs w:val="22"/>
        </w:rPr>
      </w:pPr>
      <w:r>
        <w:rPr>
          <w:rFonts w:ascii="Arial" w:eastAsia="ＭＳ Ｐ明朝" w:hAnsi="ＭＳ Ｐ明朝" w:cs="Arial"/>
          <w:szCs w:val="22"/>
        </w:rPr>
        <w:t>糖尿病</w:t>
      </w:r>
      <w:r w:rsidR="009F3953">
        <w:rPr>
          <w:rFonts w:ascii="Arial" w:eastAsia="ＭＳ Ｐ明朝" w:hAnsi="ＭＳ Ｐ明朝" w:cs="Arial"/>
          <w:szCs w:val="22"/>
        </w:rPr>
        <w:t>が関係するニューロパチー</w:t>
      </w:r>
      <w:r w:rsidR="00874597" w:rsidRPr="005A24F7">
        <w:rPr>
          <w:rFonts w:ascii="Arial" w:eastAsia="ＭＳ Ｐ明朝" w:hAnsi="ＭＳ Ｐ明朝" w:cs="Arial"/>
          <w:szCs w:val="22"/>
        </w:rPr>
        <w:t>のように他の疾患に伴うニューロパチーに関連する用語</w:t>
      </w:r>
    </w:p>
    <w:p w14:paraId="4B017195" w14:textId="77777777" w:rsidR="00FB2B53" w:rsidRPr="005A24F7" w:rsidRDefault="00FB2B53" w:rsidP="00FB2B53">
      <w:pPr>
        <w:rPr>
          <w:rFonts w:ascii="Arial" w:eastAsia="ＭＳ Ｐ明朝" w:hAnsi="Arial" w:cs="Arial"/>
        </w:rPr>
      </w:pPr>
    </w:p>
    <w:p w14:paraId="116F4742" w14:textId="7651959B" w:rsidR="00E83BCD" w:rsidRPr="00D40761" w:rsidRDefault="00C45165" w:rsidP="00916949">
      <w:pPr>
        <w:pStyle w:val="4"/>
      </w:pPr>
      <w:r>
        <w:t>2.</w:t>
      </w:r>
      <w:r w:rsidR="0098665B">
        <w:t>8</w:t>
      </w:r>
      <w:r w:rsidR="007B42E6">
        <w:t>2</w:t>
      </w:r>
      <w:r>
        <w:t>.3</w:t>
      </w:r>
      <w:r w:rsidR="00D40761" w:rsidRPr="00D40761">
        <w:t xml:space="preserve">　</w:t>
      </w:r>
      <w:r w:rsidR="00355CB9" w:rsidRPr="00D40761">
        <w:rPr>
          <w:rFonts w:hint="eastAsia"/>
        </w:rPr>
        <w:t>検索の実施と検索結果の予測に関する注釈</w:t>
      </w:r>
    </w:p>
    <w:p w14:paraId="750D788E" w14:textId="6D07F80A" w:rsidR="00874597" w:rsidRPr="005A24F7" w:rsidRDefault="00874597">
      <w:pPr>
        <w:rPr>
          <w:rFonts w:ascii="Arial" w:eastAsia="ＭＳ Ｐ明朝" w:hAnsi="Arial" w:cs="Arial"/>
        </w:rPr>
      </w:pPr>
      <w:r w:rsidRPr="005A24F7">
        <w:rPr>
          <w:rFonts w:ascii="Arial" w:eastAsia="ＭＳ Ｐ明朝" w:hAnsi="ＭＳ Ｐ明朝" w:cs="Arial"/>
        </w:rPr>
        <w:t>「末梢性ニューロパチー</w:t>
      </w:r>
      <w:r w:rsidR="00526A94" w:rsidRPr="00526A94">
        <w:rPr>
          <w:rFonts w:ascii="Arial" w:eastAsia="ＭＳ Ｐ明朝" w:hAnsi="ＭＳ Ｐ明朝" w:cs="Arial" w:hint="eastAsia"/>
        </w:rPr>
        <w:t>（</w:t>
      </w:r>
      <w:r w:rsidR="00526A94" w:rsidRPr="00526A94">
        <w:rPr>
          <w:rFonts w:ascii="Arial" w:eastAsia="ＭＳ Ｐ明朝" w:hAnsi="ＭＳ Ｐ明朝" w:cs="Arial" w:hint="eastAsia"/>
        </w:rPr>
        <w:t>Peripheral neuropathy</w:t>
      </w:r>
      <w:r w:rsidR="00526A94" w:rsidRPr="00526A94">
        <w:rPr>
          <w:rFonts w:ascii="Arial" w:eastAsia="ＭＳ Ｐ明朝" w:hAnsi="ＭＳ Ｐ明朝" w:cs="Arial" w:hint="eastAsia"/>
        </w:rPr>
        <w:t>）</w:t>
      </w:r>
      <w:r w:rsidRPr="005A24F7">
        <w:rPr>
          <w:rFonts w:ascii="Arial" w:eastAsia="ＭＳ Ｐ明朝" w:hAnsi="ＭＳ Ｐ明朝" w:cs="Arial"/>
        </w:rPr>
        <w:t>（ＳＭＱ）」は狭域検索と広域検索</w:t>
      </w:r>
      <w:r w:rsidR="009F3953">
        <w:rPr>
          <w:rFonts w:ascii="Arial" w:eastAsia="ＭＳ Ｐ明朝" w:hAnsi="ＭＳ Ｐ明朝" w:cs="Arial"/>
        </w:rPr>
        <w:t>の用語</w:t>
      </w:r>
      <w:r w:rsidRPr="005A24F7">
        <w:rPr>
          <w:rFonts w:ascii="Arial" w:eastAsia="ＭＳ Ｐ明朝" w:hAnsi="ＭＳ Ｐ明朝" w:cs="Arial"/>
        </w:rPr>
        <w:t>を備えている。詳細は</w:t>
      </w:r>
      <w:r w:rsidRPr="005A24F7">
        <w:rPr>
          <w:rFonts w:ascii="Arial" w:eastAsia="ＭＳ Ｐ明朝" w:hAnsi="Arial" w:cs="Arial"/>
        </w:rPr>
        <w:t>1.5.2.1</w:t>
      </w:r>
      <w:r w:rsidRPr="005A24F7">
        <w:rPr>
          <w:rFonts w:ascii="Arial" w:eastAsia="ＭＳ Ｐ明朝" w:hAnsi="ＭＳ Ｐ明朝" w:cs="Arial"/>
        </w:rPr>
        <w:t>を参照すること。</w:t>
      </w:r>
    </w:p>
    <w:p w14:paraId="20D6C7AA" w14:textId="77777777" w:rsidR="00874597" w:rsidRPr="005A24F7" w:rsidRDefault="00874597" w:rsidP="00874597">
      <w:pPr>
        <w:rPr>
          <w:rFonts w:ascii="Arial" w:eastAsia="ＭＳ Ｐ明朝" w:hAnsi="Arial" w:cs="Arial"/>
        </w:rPr>
      </w:pPr>
    </w:p>
    <w:p w14:paraId="6AB683C5" w14:textId="20DE05D4" w:rsidR="00E83BCD" w:rsidRPr="00E21983" w:rsidRDefault="00355874" w:rsidP="00916949">
      <w:pPr>
        <w:pStyle w:val="4"/>
      </w:pPr>
      <w:r>
        <w:t>2.</w:t>
      </w:r>
      <w:r w:rsidR="0098665B">
        <w:t>8</w:t>
      </w:r>
      <w:r w:rsidR="007B42E6">
        <w:t>2</w:t>
      </w:r>
      <w:r>
        <w:t>.4</w:t>
      </w:r>
      <w:r w:rsidR="00355CB9" w:rsidRPr="00E21983">
        <w:t xml:space="preserve">　「末梢性ニューロパチー</w:t>
      </w:r>
      <w:r w:rsidR="00526A94" w:rsidRPr="00526A94">
        <w:rPr>
          <w:rFonts w:hint="eastAsia"/>
        </w:rPr>
        <w:t>（</w:t>
      </w:r>
      <w:r w:rsidR="00526A94" w:rsidRPr="00526A94">
        <w:rPr>
          <w:rFonts w:hint="eastAsia"/>
        </w:rPr>
        <w:t>Peripheral neuropathy</w:t>
      </w:r>
      <w:r w:rsidR="00526A94" w:rsidRPr="00526A94">
        <w:rPr>
          <w:rFonts w:hint="eastAsia"/>
        </w:rPr>
        <w:t>）</w:t>
      </w:r>
      <w:r w:rsidR="00355CB9" w:rsidRPr="00E21983">
        <w:t>（ＳＭＱ）」の参考資料リスト</w:t>
      </w:r>
    </w:p>
    <w:p w14:paraId="76EA138D" w14:textId="281B4F9F" w:rsidR="009F3953" w:rsidRDefault="00874597" w:rsidP="008B0A6B">
      <w:pPr>
        <w:numPr>
          <w:ilvl w:val="0"/>
          <w:numId w:val="83"/>
        </w:numPr>
        <w:tabs>
          <w:tab w:val="clear" w:pos="360"/>
          <w:tab w:val="num" w:pos="426"/>
        </w:tabs>
        <w:ind w:left="420" w:hanging="420"/>
        <w:jc w:val="left"/>
        <w:rPr>
          <w:rFonts w:ascii="Arial" w:eastAsia="ＭＳ Ｐ明朝" w:hAnsi="Arial" w:cs="Arial"/>
        </w:rPr>
      </w:pPr>
      <w:r w:rsidRPr="00B32B0B">
        <w:rPr>
          <w:rFonts w:ascii="Arial" w:eastAsia="ＭＳ Ｐ明朝" w:hAnsi="Arial" w:cs="Arial"/>
          <w:lang w:val="it-IT"/>
        </w:rPr>
        <w:t xml:space="preserve">Bankowski Z, Bruppacher R, Crusius I et al. </w:t>
      </w:r>
      <w:r w:rsidRPr="005A24F7">
        <w:rPr>
          <w:rFonts w:ascii="Arial" w:eastAsia="ＭＳ Ｐ明朝" w:hAnsi="Arial" w:cs="Arial"/>
        </w:rPr>
        <w:t>Reporting adverse drug reactions, definition of terms and criteria for their use. Council for International Organizations of Medical Sciences (CIOMS), 1999 p 32</w:t>
      </w:r>
    </w:p>
    <w:p w14:paraId="1AD2E802" w14:textId="287D48B1" w:rsidR="00874597" w:rsidRPr="005A24F7" w:rsidRDefault="009F3953" w:rsidP="00FB2E4F">
      <w:pPr>
        <w:widowControl/>
        <w:adjustRightInd/>
        <w:spacing w:line="240" w:lineRule="auto"/>
        <w:jc w:val="left"/>
        <w:textAlignment w:val="auto"/>
        <w:rPr>
          <w:rFonts w:ascii="Arial" w:eastAsia="ＭＳ Ｐ明朝" w:hAnsi="Arial" w:cs="Arial"/>
        </w:rPr>
      </w:pPr>
      <w:r>
        <w:rPr>
          <w:rFonts w:ascii="Arial" w:eastAsia="ＭＳ Ｐ明朝" w:hAnsi="Arial" w:cs="Arial"/>
        </w:rPr>
        <w:br w:type="page"/>
      </w:r>
    </w:p>
    <w:p w14:paraId="5F08B412" w14:textId="0A253567" w:rsidR="00E83BCD" w:rsidRPr="00185FCA" w:rsidRDefault="00C548AB" w:rsidP="00111A35">
      <w:pPr>
        <w:pStyle w:val="3"/>
      </w:pPr>
      <w:bookmarkStart w:id="792" w:name="_2.73_「妊娠と新生児のトピック（Pregrancy_and"/>
      <w:bookmarkStart w:id="793" w:name="_Toc78904357"/>
      <w:bookmarkStart w:id="794" w:name="_Toc95749486"/>
      <w:bookmarkStart w:id="795" w:name="_Toc252957639"/>
      <w:bookmarkStart w:id="796" w:name="_Toc252960018"/>
      <w:bookmarkEnd w:id="792"/>
      <w:r w:rsidRPr="00152A8E">
        <w:lastRenderedPageBreak/>
        <w:t>2.</w:t>
      </w:r>
      <w:r w:rsidR="0098665B">
        <w:t>8</w:t>
      </w:r>
      <w:r w:rsidR="007B42E6">
        <w:t>3</w:t>
      </w:r>
      <w:r w:rsidR="005B277E" w:rsidRPr="00152A8E">
        <w:rPr>
          <w:rFonts w:hint="eastAsia"/>
        </w:rPr>
        <w:tab/>
      </w:r>
      <w:r w:rsidR="00D215E1" w:rsidRPr="00815606">
        <w:rPr>
          <w:rFonts w:hAnsi="ＭＳ ゴシック" w:hint="eastAsia"/>
        </w:rPr>
        <w:t>「妊娠と新生児のトピック</w:t>
      </w:r>
      <w:r w:rsidR="00D215E1" w:rsidRPr="007B42E6">
        <w:rPr>
          <w:rFonts w:ascii="ＭＳ Ｐゴシック" w:hAnsi="ＭＳ Ｐゴシック" w:hint="eastAsia"/>
        </w:rPr>
        <w:t>（</w:t>
      </w:r>
      <w:r w:rsidR="00355CB9" w:rsidRPr="007B42E6">
        <w:rPr>
          <w:rFonts w:ascii="ＭＳ Ｐゴシック" w:hAnsi="ＭＳ Ｐゴシック"/>
        </w:rPr>
        <w:t>Preg</w:t>
      </w:r>
      <w:r w:rsidR="00FD08A2" w:rsidRPr="007B42E6">
        <w:rPr>
          <w:rFonts w:ascii="ＭＳ Ｐゴシック" w:hAnsi="ＭＳ Ｐゴシック"/>
        </w:rPr>
        <w:t>n</w:t>
      </w:r>
      <w:r w:rsidR="00355CB9" w:rsidRPr="007B42E6">
        <w:rPr>
          <w:rFonts w:ascii="ＭＳ Ｐゴシック" w:hAnsi="ＭＳ Ｐゴシック"/>
        </w:rPr>
        <w:t>ancy and neonatal topics</w:t>
      </w:r>
      <w:r w:rsidR="00D215E1" w:rsidRPr="007B42E6">
        <w:rPr>
          <w:rFonts w:ascii="ＭＳ Ｐゴシック" w:hAnsi="ＭＳ Ｐゴシック" w:hint="eastAsia"/>
        </w:rPr>
        <w:t>）</w:t>
      </w:r>
      <w:r w:rsidR="00D215E1" w:rsidRPr="00815606">
        <w:rPr>
          <w:rFonts w:hAnsi="ＭＳ ゴシック" w:hint="eastAsia"/>
        </w:rPr>
        <w:t>（ＳＭＱ）」</w:t>
      </w:r>
      <w:bookmarkEnd w:id="793"/>
      <w:bookmarkEnd w:id="794"/>
    </w:p>
    <w:p w14:paraId="6BF10A60" w14:textId="77777777" w:rsidR="00874597" w:rsidRPr="00A241B0" w:rsidRDefault="00D215E1" w:rsidP="00874597">
      <w:pPr>
        <w:jc w:val="center"/>
        <w:rPr>
          <w:rFonts w:ascii="Arial" w:eastAsia="ＭＳ Ｐ明朝" w:hAnsi="Arial"/>
          <w:b/>
          <w:sz w:val="22"/>
          <w:szCs w:val="22"/>
          <w:lang w:val="fr-BE"/>
        </w:rPr>
      </w:pPr>
      <w:r w:rsidRPr="00A241B0">
        <w:rPr>
          <w:rFonts w:ascii="Arial" w:eastAsia="ＭＳ Ｐ明朝" w:hAnsi="Arial"/>
          <w:b/>
          <w:sz w:val="22"/>
          <w:szCs w:val="22"/>
          <w:lang w:val="fr-BE"/>
        </w:rPr>
        <w:t>（</w:t>
      </w:r>
      <w:r w:rsidRPr="00A241B0">
        <w:rPr>
          <w:rFonts w:ascii="Arial" w:eastAsia="ＭＳ Ｐ明朝" w:hAnsi="Arial"/>
          <w:b/>
          <w:sz w:val="22"/>
          <w:szCs w:val="22"/>
          <w:lang w:val="fr-BE"/>
        </w:rPr>
        <w:t>2011</w:t>
      </w:r>
      <w:r w:rsidRPr="00D8627F">
        <w:rPr>
          <w:rFonts w:ascii="Arial" w:eastAsia="ＭＳ Ｐ明朝" w:hAnsi="Arial"/>
          <w:b/>
          <w:sz w:val="22"/>
          <w:szCs w:val="22"/>
        </w:rPr>
        <w:t>年</w:t>
      </w:r>
      <w:r w:rsidRPr="00A241B0">
        <w:rPr>
          <w:rFonts w:ascii="Arial" w:eastAsia="ＭＳ Ｐ明朝" w:hAnsi="Arial"/>
          <w:b/>
          <w:sz w:val="22"/>
          <w:szCs w:val="22"/>
          <w:lang w:val="fr-BE"/>
        </w:rPr>
        <w:t>3</w:t>
      </w:r>
      <w:r w:rsidRPr="00D8627F">
        <w:rPr>
          <w:rFonts w:ascii="Arial" w:eastAsia="ＭＳ Ｐ明朝" w:hAnsi="Arial"/>
          <w:b/>
          <w:sz w:val="22"/>
          <w:szCs w:val="22"/>
        </w:rPr>
        <w:t>月正式リリース</w:t>
      </w:r>
      <w:r w:rsidRPr="00A241B0">
        <w:rPr>
          <w:rFonts w:ascii="Arial" w:eastAsia="ＭＳ Ｐ明朝" w:hAnsi="Arial"/>
          <w:b/>
          <w:sz w:val="22"/>
          <w:szCs w:val="22"/>
          <w:lang w:val="fr-BE"/>
        </w:rPr>
        <w:t>）</w:t>
      </w:r>
    </w:p>
    <w:p w14:paraId="1927FE09" w14:textId="77777777" w:rsidR="00874597" w:rsidRPr="00A241B0" w:rsidRDefault="00874597" w:rsidP="00874597">
      <w:pPr>
        <w:rPr>
          <w:rFonts w:ascii="Arial" w:eastAsia="ＭＳ Ｐ明朝" w:hAnsi="Arial" w:cs="Arial"/>
          <w:b/>
          <w:sz w:val="22"/>
          <w:szCs w:val="22"/>
          <w:lang w:val="fr-BE"/>
        </w:rPr>
      </w:pPr>
    </w:p>
    <w:p w14:paraId="2E496E2C" w14:textId="1B160D84" w:rsidR="00E83BCD" w:rsidRPr="00E21983" w:rsidRDefault="00C548AB" w:rsidP="00916949">
      <w:pPr>
        <w:pStyle w:val="4"/>
      </w:pPr>
      <w:r>
        <w:t>2.</w:t>
      </w:r>
      <w:r w:rsidR="002C39BB">
        <w:t>8</w:t>
      </w:r>
      <w:r w:rsidR="007B42E6">
        <w:t>3</w:t>
      </w:r>
      <w:r>
        <w:t>.1</w:t>
      </w:r>
      <w:r w:rsidR="00355CB9" w:rsidRPr="00E21983">
        <w:t xml:space="preserve">　定義</w:t>
      </w:r>
    </w:p>
    <w:p w14:paraId="52144BB9" w14:textId="508F3C09" w:rsidR="00874597" w:rsidRPr="00C87FAA" w:rsidRDefault="00874597" w:rsidP="0023070D">
      <w:pPr>
        <w:numPr>
          <w:ilvl w:val="0"/>
          <w:numId w:val="3"/>
        </w:numPr>
        <w:adjustRightInd/>
        <w:textAlignment w:val="auto"/>
        <w:rPr>
          <w:rFonts w:ascii="Arial" w:eastAsia="ＭＳ Ｐ明朝" w:hAnsi="Arial" w:cs="Arial"/>
          <w:szCs w:val="22"/>
          <w:lang w:val="fr-BE"/>
        </w:rPr>
      </w:pPr>
      <w:r w:rsidRPr="005A24F7">
        <w:rPr>
          <w:rFonts w:ascii="Arial" w:eastAsia="ＭＳ Ｐ明朝" w:hAnsi="ＭＳ Ｐ明朝" w:cs="Arial"/>
          <w:szCs w:val="22"/>
        </w:rPr>
        <w:t>「妊娠と新生児のトピック</w:t>
      </w:r>
      <w:r w:rsidR="0023070D" w:rsidRPr="00C87FAA">
        <w:rPr>
          <w:rFonts w:ascii="Arial" w:eastAsia="ＭＳ Ｐ明朝" w:hAnsi="ＭＳ Ｐ明朝" w:cs="Arial" w:hint="eastAsia"/>
          <w:szCs w:val="22"/>
          <w:lang w:val="fr-BE"/>
        </w:rPr>
        <w:t>（</w:t>
      </w:r>
      <w:r w:rsidR="0023070D" w:rsidRPr="00C87FAA">
        <w:rPr>
          <w:rFonts w:ascii="Arial" w:eastAsia="ＭＳ Ｐ明朝" w:hAnsi="ＭＳ Ｐ明朝" w:cs="Arial"/>
          <w:szCs w:val="22"/>
          <w:lang w:val="fr-BE"/>
        </w:rPr>
        <w:t>Pregnancy and neonatal topics</w:t>
      </w:r>
      <w:r w:rsidR="0023070D" w:rsidRPr="00C87FAA">
        <w:rPr>
          <w:rFonts w:ascii="Arial" w:eastAsia="ＭＳ Ｐ明朝" w:hAnsi="ＭＳ Ｐ明朝" w:cs="Arial" w:hint="eastAsia"/>
          <w:szCs w:val="22"/>
          <w:lang w:val="fr-BE"/>
        </w:rPr>
        <w:t>）</w:t>
      </w:r>
      <w:r w:rsidRPr="00C87FAA">
        <w:rPr>
          <w:rFonts w:ascii="Arial" w:eastAsia="ＭＳ Ｐ明朝" w:hAnsi="ＭＳ Ｐ明朝" w:cs="Arial"/>
          <w:szCs w:val="22"/>
          <w:lang w:val="fr-BE"/>
        </w:rPr>
        <w:t>（ＳＭＱ）</w:t>
      </w:r>
      <w:r w:rsidRPr="005A24F7">
        <w:rPr>
          <w:rFonts w:ascii="Arial" w:eastAsia="ＭＳ Ｐ明朝" w:hAnsi="ＭＳ Ｐ明朝" w:cs="Arial"/>
          <w:szCs w:val="22"/>
        </w:rPr>
        <w:t>」は次の目的で開発された。</w:t>
      </w:r>
    </w:p>
    <w:p w14:paraId="6FA9EBD2" w14:textId="3EBBEC38"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1"/>
        </w:rPr>
        <w:t>従来収載されていた</w:t>
      </w:r>
      <w:r w:rsidRPr="005A24F7">
        <w:rPr>
          <w:rFonts w:ascii="Arial" w:eastAsia="ＭＳ Ｐ明朝" w:hAnsi="Arial" w:cs="Arial"/>
          <w:szCs w:val="21"/>
        </w:rPr>
        <w:t>SMQ</w:t>
      </w:r>
      <w:r w:rsidRPr="005A24F7">
        <w:rPr>
          <w:rFonts w:ascii="Arial" w:eastAsia="ＭＳ Ｐ明朝" w:hAnsi="ＭＳ Ｐ明朝" w:cs="Arial"/>
          <w:szCs w:val="21"/>
        </w:rPr>
        <w:t>「妊娠結果の異常／生殖毒性（新生児異常を含む）</w:t>
      </w:r>
      <w:r w:rsidR="002244FB">
        <w:rPr>
          <w:rFonts w:ascii="Arial" w:eastAsia="ＭＳ Ｐ明朝" w:hAnsi="ＭＳ Ｐ明朝" w:cs="Arial" w:hint="eastAsia"/>
          <w:szCs w:val="21"/>
        </w:rPr>
        <w:t>（</w:t>
      </w:r>
      <w:r w:rsidR="00BB68FA" w:rsidRPr="00BB68FA">
        <w:rPr>
          <w:rFonts w:ascii="Arial" w:eastAsia="ＭＳ Ｐ明朝" w:hAnsi="ＭＳ Ｐ明朝" w:cs="Arial" w:hint="eastAsia"/>
          <w:szCs w:val="21"/>
        </w:rPr>
        <w:t>ＳＭＱ</w:t>
      </w:r>
      <w:r w:rsidR="002244FB">
        <w:rPr>
          <w:rFonts w:ascii="Arial" w:eastAsia="ＭＳ Ｐ明朝" w:hAnsi="ＭＳ Ｐ明朝" w:cs="Arial" w:hint="eastAsia"/>
          <w:szCs w:val="21"/>
        </w:rPr>
        <w:t>）</w:t>
      </w:r>
      <w:r w:rsidRPr="005A24F7">
        <w:rPr>
          <w:rFonts w:ascii="Arial" w:eastAsia="ＭＳ Ｐ明朝" w:hAnsi="ＭＳ Ｐ明朝" w:cs="Arial"/>
          <w:szCs w:val="21"/>
        </w:rPr>
        <w:t>」と置き換え</w:t>
      </w:r>
      <w:r w:rsidRPr="005A24F7">
        <w:rPr>
          <w:rFonts w:ascii="Arial" w:eastAsia="ＭＳ Ｐ明朝" w:hAnsi="ＭＳ Ｐ明朝" w:cs="Arial"/>
          <w:szCs w:val="22"/>
        </w:rPr>
        <w:t>る</w:t>
      </w:r>
    </w:p>
    <w:p w14:paraId="64C8BB8B" w14:textId="10046923" w:rsidR="00874597" w:rsidRPr="005A24F7" w:rsidRDefault="00874597" w:rsidP="004341B8">
      <w:pPr>
        <w:pStyle w:val="aff4"/>
        <w:numPr>
          <w:ilvl w:val="0"/>
          <w:numId w:val="234"/>
        </w:numPr>
        <w:adjustRightInd/>
        <w:ind w:leftChars="0"/>
        <w:textAlignment w:val="auto"/>
        <w:rPr>
          <w:rFonts w:ascii="Arial" w:eastAsia="ＭＳ Ｐ明朝" w:hAnsi="Arial" w:cs="Arial"/>
          <w:szCs w:val="22"/>
        </w:rPr>
      </w:pPr>
      <w:r w:rsidRPr="005A24F7">
        <w:rPr>
          <w:rFonts w:ascii="Arial" w:eastAsia="ＭＳ Ｐ明朝" w:hAnsi="ＭＳ Ｐ明朝" w:cs="Arial"/>
          <w:szCs w:val="22"/>
        </w:rPr>
        <w:t>以前の</w:t>
      </w:r>
      <w:r w:rsidRPr="005A24F7">
        <w:rPr>
          <w:rFonts w:ascii="Arial" w:eastAsia="ＭＳ Ｐ明朝" w:hAnsi="Arial" w:cs="Arial"/>
          <w:szCs w:val="22"/>
        </w:rPr>
        <w:t>SMQ</w:t>
      </w:r>
      <w:r w:rsidRPr="005A24F7">
        <w:rPr>
          <w:rFonts w:ascii="Arial" w:eastAsia="ＭＳ Ｐ明朝" w:hAnsi="ＭＳ Ｐ明朝" w:cs="Arial"/>
          <w:szCs w:val="22"/>
        </w:rPr>
        <w:t>にはメンテナンス上の問題となる包括する用語に関する矛盾があった</w:t>
      </w:r>
    </w:p>
    <w:p w14:paraId="03CF9ED6"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妊娠と新生児のトピックに関連した規制上の取り決めへの適合性を向上させる</w:t>
      </w:r>
    </w:p>
    <w:p w14:paraId="4F0D3B54"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生殖能関連のトピックと発達障害はこの</w:t>
      </w:r>
      <w:r w:rsidRPr="005A24F7">
        <w:rPr>
          <w:rFonts w:ascii="Arial" w:eastAsia="ＭＳ Ｐ明朝" w:hAnsi="Arial" w:cs="Arial"/>
          <w:szCs w:val="22"/>
        </w:rPr>
        <w:t>SMQ</w:t>
      </w:r>
      <w:r w:rsidRPr="005A24F7">
        <w:rPr>
          <w:rFonts w:ascii="Arial" w:eastAsia="ＭＳ Ｐ明朝" w:hAnsi="ＭＳ Ｐ明朝" w:cs="Arial"/>
          <w:szCs w:val="22"/>
        </w:rPr>
        <w:t>には含まれておらず、別の独立した</w:t>
      </w:r>
      <w:r w:rsidRPr="005A24F7">
        <w:rPr>
          <w:rFonts w:ascii="Arial" w:eastAsia="ＭＳ Ｐ明朝" w:hAnsi="Arial" w:cs="Arial"/>
          <w:szCs w:val="22"/>
        </w:rPr>
        <w:t>SMQ</w:t>
      </w:r>
      <w:r w:rsidRPr="005A24F7">
        <w:rPr>
          <w:rFonts w:ascii="Arial" w:eastAsia="ＭＳ Ｐ明朝" w:hAnsi="ＭＳ Ｐ明朝" w:cs="Arial"/>
          <w:szCs w:val="22"/>
        </w:rPr>
        <w:t>とすることが考えられている</w:t>
      </w:r>
    </w:p>
    <w:p w14:paraId="49A9D936"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Arial" w:cs="Arial"/>
          <w:szCs w:val="22"/>
        </w:rPr>
        <w:t>CIOMS</w:t>
      </w:r>
      <w:r w:rsidR="00EF65EA">
        <w:rPr>
          <w:rFonts w:ascii="Arial" w:eastAsia="ＭＳ Ｐ明朝" w:hAnsi="Arial" w:cs="Arial"/>
          <w:szCs w:val="22"/>
        </w:rPr>
        <w:t>-</w:t>
      </w:r>
      <w:r w:rsidRPr="005A24F7">
        <w:rPr>
          <w:rFonts w:ascii="Arial" w:eastAsia="ＭＳ Ｐ明朝" w:hAnsi="Arial" w:cs="Arial"/>
          <w:szCs w:val="22"/>
        </w:rPr>
        <w:t>SMQ-WG</w:t>
      </w:r>
      <w:r w:rsidRPr="005A24F7">
        <w:rPr>
          <w:rFonts w:ascii="Arial" w:eastAsia="ＭＳ Ｐ明朝" w:hAnsi="ＭＳ Ｐ明朝" w:cs="Arial"/>
          <w:szCs w:val="22"/>
        </w:rPr>
        <w:t>チームは、</w:t>
      </w:r>
      <w:r w:rsidRPr="005A24F7">
        <w:rPr>
          <w:rFonts w:ascii="Arial" w:eastAsia="ＭＳ Ｐ明朝" w:hAnsi="Arial" w:cs="Arial"/>
          <w:szCs w:val="22"/>
        </w:rPr>
        <w:t>EMA</w:t>
      </w:r>
      <w:r w:rsidRPr="005A24F7">
        <w:rPr>
          <w:rFonts w:ascii="Arial" w:eastAsia="ＭＳ Ｐ明朝" w:hAnsi="ＭＳ Ｐ明朝" w:cs="Arial"/>
          <w:szCs w:val="22"/>
        </w:rPr>
        <w:t>の</w:t>
      </w:r>
      <w:r w:rsidRPr="005A24F7">
        <w:rPr>
          <w:rFonts w:ascii="Arial" w:eastAsia="ＭＳ Ｐ明朝" w:hAnsi="Arial" w:cs="Arial"/>
          <w:szCs w:val="22"/>
        </w:rPr>
        <w:t>“Guideline on the Exposure to Medicinal Products during Pregnancy: Need for Post-</w:t>
      </w:r>
      <w:proofErr w:type="spellStart"/>
      <w:r w:rsidRPr="005A24F7">
        <w:rPr>
          <w:rFonts w:ascii="Arial" w:eastAsia="ＭＳ Ｐ明朝" w:hAnsi="Arial" w:cs="Arial"/>
          <w:szCs w:val="22"/>
        </w:rPr>
        <w:t>Authorisation</w:t>
      </w:r>
      <w:proofErr w:type="spellEnd"/>
      <w:r w:rsidRPr="005A24F7">
        <w:rPr>
          <w:rFonts w:ascii="Arial" w:eastAsia="ＭＳ Ｐ明朝" w:hAnsi="Arial" w:cs="Arial"/>
          <w:szCs w:val="22"/>
        </w:rPr>
        <w:t xml:space="preserve"> Data”</w:t>
      </w:r>
      <w:r w:rsidRPr="005A24F7">
        <w:rPr>
          <w:rFonts w:ascii="Arial" w:eastAsia="ＭＳ Ｐ明朝" w:hAnsi="ＭＳ Ｐ明朝" w:cs="Arial"/>
          <w:szCs w:val="22"/>
        </w:rPr>
        <w:t>を用語包含のガイドとして参照した</w:t>
      </w:r>
    </w:p>
    <w:p w14:paraId="13FEC257"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ガイドラインの中では妊娠結果は以下のように定義されている</w:t>
      </w:r>
    </w:p>
    <w:p w14:paraId="2F722F4A"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生産、正常</w:t>
      </w:r>
    </w:p>
    <w:p w14:paraId="4A8CFFC0"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生産、異常</w:t>
      </w:r>
    </w:p>
    <w:p w14:paraId="1E3C48BC" w14:textId="0C05B5C3" w:rsidR="00874597" w:rsidRPr="00C87FAA" w:rsidRDefault="00874597" w:rsidP="00C87FAA">
      <w:pPr>
        <w:pStyle w:val="aff4"/>
        <w:numPr>
          <w:ilvl w:val="0"/>
          <w:numId w:val="199"/>
        </w:numPr>
        <w:adjustRightInd/>
        <w:ind w:leftChars="0"/>
        <w:textAlignment w:val="auto"/>
        <w:rPr>
          <w:rFonts w:ascii="Arial" w:eastAsia="ＭＳ Ｐ明朝" w:hAnsi="Arial" w:cs="Arial"/>
          <w:szCs w:val="22"/>
          <w:lang w:eastAsia="zh-TW"/>
        </w:rPr>
      </w:pPr>
      <w:r w:rsidRPr="00C87FAA">
        <w:rPr>
          <w:rFonts w:ascii="Arial" w:eastAsia="ＭＳ Ｐ明朝" w:hAnsi="ＭＳ Ｐ明朝" w:cs="Arial" w:hint="eastAsia"/>
          <w:szCs w:val="22"/>
          <w:lang w:eastAsia="zh-TW"/>
        </w:rPr>
        <w:t>早産、正期分娩、過期産</w:t>
      </w:r>
    </w:p>
    <w:p w14:paraId="09BF21ED" w14:textId="521AA333" w:rsidR="00874597" w:rsidRPr="00C87FAA" w:rsidRDefault="00874597" w:rsidP="00C87FAA">
      <w:pPr>
        <w:pStyle w:val="aff4"/>
        <w:numPr>
          <w:ilvl w:val="0"/>
          <w:numId w:val="199"/>
        </w:numPr>
        <w:adjustRightInd/>
        <w:ind w:leftChars="0"/>
        <w:textAlignment w:val="auto"/>
        <w:rPr>
          <w:rFonts w:ascii="Arial" w:eastAsia="ＭＳ Ｐ明朝" w:hAnsi="Arial" w:cs="Arial"/>
          <w:szCs w:val="22"/>
        </w:rPr>
      </w:pPr>
      <w:r w:rsidRPr="00C87FAA">
        <w:rPr>
          <w:rFonts w:ascii="Arial" w:eastAsia="ＭＳ Ｐ明朝" w:hAnsi="ＭＳ Ｐ明朝" w:cs="Arial" w:hint="eastAsia"/>
          <w:szCs w:val="22"/>
        </w:rPr>
        <w:t>在胎期間に比して小さい／子宮内胎児発育遅延</w:t>
      </w:r>
    </w:p>
    <w:p w14:paraId="04853B79" w14:textId="62F3BF8E" w:rsidR="00874597" w:rsidRPr="00C87FAA" w:rsidRDefault="00874597" w:rsidP="00C87FAA">
      <w:pPr>
        <w:pStyle w:val="aff4"/>
        <w:numPr>
          <w:ilvl w:val="0"/>
          <w:numId w:val="199"/>
        </w:numPr>
        <w:adjustRightInd/>
        <w:ind w:leftChars="0"/>
        <w:textAlignment w:val="auto"/>
        <w:rPr>
          <w:rFonts w:ascii="Arial" w:eastAsia="ＭＳ Ｐ明朝" w:hAnsi="Arial" w:cs="Arial"/>
          <w:szCs w:val="22"/>
        </w:rPr>
      </w:pPr>
      <w:r w:rsidRPr="00C87FAA">
        <w:rPr>
          <w:rFonts w:ascii="Arial" w:eastAsia="ＭＳ Ｐ明朝" w:hAnsi="ＭＳ Ｐ明朝" w:cs="Arial" w:hint="eastAsia"/>
          <w:szCs w:val="22"/>
        </w:rPr>
        <w:t>新生児薬物離脱症候群</w:t>
      </w:r>
    </w:p>
    <w:p w14:paraId="0647312E" w14:textId="3C08973C" w:rsidR="00874597" w:rsidRPr="00C87FAA" w:rsidRDefault="00874597" w:rsidP="00C87FAA">
      <w:pPr>
        <w:pStyle w:val="aff4"/>
        <w:numPr>
          <w:ilvl w:val="0"/>
          <w:numId w:val="199"/>
        </w:numPr>
        <w:adjustRightInd/>
        <w:ind w:leftChars="0"/>
        <w:textAlignment w:val="auto"/>
        <w:rPr>
          <w:rFonts w:ascii="Arial" w:eastAsia="ＭＳ Ｐ明朝" w:hAnsi="Arial" w:cs="Arial"/>
          <w:szCs w:val="22"/>
        </w:rPr>
      </w:pPr>
      <w:r w:rsidRPr="00C87FAA">
        <w:rPr>
          <w:rFonts w:ascii="Arial" w:eastAsia="ＭＳ Ｐ明朝" w:hAnsi="ＭＳ Ｐ明朝" w:cs="Arial" w:hint="eastAsia"/>
          <w:szCs w:val="22"/>
        </w:rPr>
        <w:t>奇形</w:t>
      </w:r>
    </w:p>
    <w:p w14:paraId="7436693B" w14:textId="309E9ACF" w:rsidR="00874597" w:rsidRPr="00C87FAA" w:rsidRDefault="00874597" w:rsidP="00C87FAA">
      <w:pPr>
        <w:pStyle w:val="aff4"/>
        <w:numPr>
          <w:ilvl w:val="0"/>
          <w:numId w:val="199"/>
        </w:numPr>
        <w:adjustRightInd/>
        <w:ind w:leftChars="0"/>
        <w:textAlignment w:val="auto"/>
        <w:rPr>
          <w:rFonts w:ascii="Arial" w:eastAsia="ＭＳ Ｐ明朝" w:hAnsi="Arial" w:cs="Arial"/>
          <w:szCs w:val="22"/>
        </w:rPr>
      </w:pPr>
      <w:r w:rsidRPr="00C87FAA">
        <w:rPr>
          <w:rFonts w:ascii="Arial" w:eastAsia="ＭＳ Ｐ明朝" w:hAnsi="ＭＳ Ｐ明朝" w:cs="Arial" w:hint="eastAsia"/>
          <w:szCs w:val="22"/>
        </w:rPr>
        <w:t>病的状態</w:t>
      </w:r>
    </w:p>
    <w:p w14:paraId="666FED20"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胎児死亡</w:t>
      </w:r>
    </w:p>
    <w:p w14:paraId="6EE8C5A8" w14:textId="4FA5D203" w:rsidR="00874597" w:rsidRPr="00C87FAA" w:rsidRDefault="00874597" w:rsidP="00C87FAA">
      <w:pPr>
        <w:pStyle w:val="aff4"/>
        <w:numPr>
          <w:ilvl w:val="0"/>
          <w:numId w:val="200"/>
        </w:numPr>
        <w:adjustRightInd/>
        <w:ind w:leftChars="0"/>
        <w:textAlignment w:val="auto"/>
        <w:rPr>
          <w:rFonts w:ascii="Arial" w:eastAsia="ＭＳ Ｐ明朝" w:hAnsi="Arial" w:cs="Arial"/>
          <w:szCs w:val="22"/>
        </w:rPr>
      </w:pPr>
      <w:r w:rsidRPr="00C87FAA">
        <w:rPr>
          <w:rFonts w:ascii="Arial" w:eastAsia="ＭＳ Ｐ明朝" w:hAnsi="ＭＳ Ｐ明朝" w:cs="Arial" w:hint="eastAsia"/>
          <w:szCs w:val="22"/>
        </w:rPr>
        <w:t>異所性</w:t>
      </w:r>
    </w:p>
    <w:p w14:paraId="72F3A07C" w14:textId="27769CA0" w:rsidR="00874597" w:rsidRPr="00C87FAA" w:rsidRDefault="00874597" w:rsidP="00C87FAA">
      <w:pPr>
        <w:pStyle w:val="aff4"/>
        <w:numPr>
          <w:ilvl w:val="0"/>
          <w:numId w:val="200"/>
        </w:numPr>
        <w:adjustRightInd/>
        <w:ind w:leftChars="0"/>
        <w:textAlignment w:val="auto"/>
        <w:rPr>
          <w:rFonts w:ascii="Arial" w:eastAsia="ＭＳ Ｐ明朝" w:hAnsi="Arial" w:cs="Arial"/>
          <w:szCs w:val="22"/>
        </w:rPr>
      </w:pPr>
      <w:r w:rsidRPr="00C87FAA">
        <w:rPr>
          <w:rFonts w:ascii="Arial" w:eastAsia="ＭＳ Ｐ明朝" w:hAnsi="ＭＳ Ｐ明朝" w:cs="Arial" w:hint="eastAsia"/>
          <w:szCs w:val="22"/>
        </w:rPr>
        <w:t>自然流産</w:t>
      </w:r>
    </w:p>
    <w:p w14:paraId="0760A8F7" w14:textId="0C63704F" w:rsidR="00874597" w:rsidRPr="00C87FAA" w:rsidRDefault="00874597" w:rsidP="00C87FAA">
      <w:pPr>
        <w:pStyle w:val="aff4"/>
        <w:numPr>
          <w:ilvl w:val="0"/>
          <w:numId w:val="200"/>
        </w:numPr>
        <w:adjustRightInd/>
        <w:ind w:leftChars="0"/>
        <w:textAlignment w:val="auto"/>
        <w:rPr>
          <w:rFonts w:ascii="Arial" w:eastAsia="ＭＳ Ｐ明朝" w:hAnsi="Arial" w:cs="Arial"/>
          <w:szCs w:val="22"/>
        </w:rPr>
      </w:pPr>
      <w:r w:rsidRPr="00C87FAA">
        <w:rPr>
          <w:rFonts w:ascii="Arial" w:eastAsia="ＭＳ Ｐ明朝" w:hAnsi="ＭＳ Ｐ明朝" w:cs="Arial" w:hint="eastAsia"/>
          <w:szCs w:val="22"/>
        </w:rPr>
        <w:t>死産</w:t>
      </w:r>
    </w:p>
    <w:p w14:paraId="223EBF35"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妊娠中絶</w:t>
      </w:r>
    </w:p>
    <w:p w14:paraId="5C3A25ED"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乳汁分泌関連障害（機能的および母乳を通しての新生児曝露関連）もこの</w:t>
      </w:r>
      <w:r w:rsidRPr="005A24F7">
        <w:rPr>
          <w:rFonts w:ascii="Arial" w:eastAsia="ＭＳ Ｐ明朝" w:hAnsi="Arial" w:cs="Arial"/>
          <w:szCs w:val="22"/>
        </w:rPr>
        <w:t>SMQ</w:t>
      </w:r>
      <w:r w:rsidRPr="005A24F7">
        <w:rPr>
          <w:rFonts w:ascii="Arial" w:eastAsia="ＭＳ Ｐ明朝" w:hAnsi="ＭＳ Ｐ明朝" w:cs="Arial"/>
          <w:szCs w:val="22"/>
        </w:rPr>
        <w:t>に含まれる</w:t>
      </w:r>
    </w:p>
    <w:p w14:paraId="3DCDCE7D" w14:textId="77777777" w:rsidR="00874597" w:rsidRPr="005A24F7" w:rsidRDefault="00874597" w:rsidP="00874597">
      <w:pPr>
        <w:adjustRightInd/>
        <w:textAlignment w:val="auto"/>
        <w:rPr>
          <w:rFonts w:ascii="Arial" w:eastAsia="ＭＳ Ｐ明朝" w:hAnsi="Arial" w:cs="Arial"/>
          <w:szCs w:val="22"/>
        </w:rPr>
      </w:pPr>
    </w:p>
    <w:p w14:paraId="1B775FA3" w14:textId="0CEAD534" w:rsidR="00E83BCD" w:rsidRPr="00E21983" w:rsidRDefault="005B2A2A" w:rsidP="00916949">
      <w:pPr>
        <w:pStyle w:val="4"/>
      </w:pPr>
      <w:r>
        <w:t>2.</w:t>
      </w:r>
      <w:r w:rsidR="002C39BB">
        <w:t>8</w:t>
      </w:r>
      <w:r w:rsidR="007B42E6">
        <w:t>3</w:t>
      </w:r>
      <w:r>
        <w:t>.2</w:t>
      </w:r>
      <w:r w:rsidR="00355CB9" w:rsidRPr="00E21983">
        <w:t xml:space="preserve">　包含／除外基準</w:t>
      </w:r>
    </w:p>
    <w:p w14:paraId="4D9CBBF8"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包含：</w:t>
      </w:r>
    </w:p>
    <w:p w14:paraId="10E3E513" w14:textId="53D8C1B6"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「妊娠と新生児のトピ</w:t>
      </w:r>
      <w:r w:rsidRPr="007072B1">
        <w:rPr>
          <w:rFonts w:ascii="Arial" w:eastAsia="ＭＳ Ｐ明朝" w:hAnsi="ＭＳ Ｐ明朝" w:cs="Arial"/>
          <w:color w:val="000000" w:themeColor="text1"/>
          <w:szCs w:val="22"/>
        </w:rPr>
        <w:t>ック</w:t>
      </w:r>
      <w:r w:rsidR="0023070D" w:rsidRPr="007072B1">
        <w:rPr>
          <w:rFonts w:ascii="Arial" w:eastAsia="ＭＳ Ｐ明朝" w:hAnsi="ＭＳ Ｐ明朝" w:cs="Arial"/>
          <w:color w:val="000000" w:themeColor="text1"/>
          <w:szCs w:val="22"/>
        </w:rPr>
        <w:t>（</w:t>
      </w:r>
      <w:r w:rsidR="0023070D" w:rsidRPr="007072B1">
        <w:rPr>
          <w:rFonts w:ascii="Arial" w:eastAsia="ＭＳ Ｐ明朝" w:hAnsi="ＭＳ Ｐ明朝" w:cs="Arial" w:hint="eastAsia"/>
          <w:color w:val="000000" w:themeColor="text1"/>
          <w:szCs w:val="22"/>
        </w:rPr>
        <w:t>Pregna</w:t>
      </w:r>
      <w:r w:rsidR="00E61441" w:rsidRPr="007072B1">
        <w:rPr>
          <w:rFonts w:ascii="Arial" w:eastAsia="ＭＳ Ｐ明朝" w:hAnsi="ＭＳ Ｐ明朝" w:cs="Arial"/>
          <w:color w:val="000000" w:themeColor="text1"/>
          <w:szCs w:val="22"/>
        </w:rPr>
        <w:t>n</w:t>
      </w:r>
      <w:r w:rsidR="0023070D" w:rsidRPr="007072B1">
        <w:rPr>
          <w:rFonts w:ascii="Arial" w:eastAsia="ＭＳ Ｐ明朝" w:hAnsi="ＭＳ Ｐ明朝" w:cs="Arial" w:hint="eastAsia"/>
          <w:color w:val="000000" w:themeColor="text1"/>
          <w:szCs w:val="22"/>
        </w:rPr>
        <w:t>cy a</w:t>
      </w:r>
      <w:r w:rsidR="0023070D" w:rsidRPr="007072B1">
        <w:rPr>
          <w:rFonts w:ascii="Arial" w:eastAsia="ＭＳ Ｐ明朝" w:hAnsi="ＭＳ Ｐ明朝" w:cs="Arial" w:hint="eastAsia"/>
          <w:szCs w:val="22"/>
        </w:rPr>
        <w:t>n</w:t>
      </w:r>
      <w:r w:rsidR="0023070D">
        <w:rPr>
          <w:rFonts w:ascii="Arial" w:eastAsia="ＭＳ Ｐ明朝" w:hAnsi="ＭＳ Ｐ明朝" w:cs="Arial" w:hint="eastAsia"/>
          <w:szCs w:val="22"/>
        </w:rPr>
        <w:t>d neonatal topics</w:t>
      </w:r>
      <w:r w:rsidR="0023070D">
        <w:rPr>
          <w:rFonts w:ascii="Arial" w:eastAsia="ＭＳ Ｐ明朝" w:hAnsi="ＭＳ Ｐ明朝" w:cs="Arial"/>
          <w:szCs w:val="22"/>
        </w:rPr>
        <w:t>）</w:t>
      </w:r>
      <w:r w:rsidRPr="005A24F7">
        <w:rPr>
          <w:rFonts w:ascii="Arial" w:eastAsia="ＭＳ Ｐ明朝" w:hAnsi="ＭＳ Ｐ明朝" w:cs="Arial"/>
          <w:szCs w:val="22"/>
        </w:rPr>
        <w:t>（ＳＭＱ）」の全般的包含基準</w:t>
      </w:r>
      <w:r w:rsidRPr="005A24F7">
        <w:rPr>
          <w:rFonts w:ascii="Arial" w:eastAsia="ＭＳ Ｐ明朝" w:hAnsi="Arial" w:cs="Arial"/>
          <w:szCs w:val="22"/>
        </w:rPr>
        <w:t>:</w:t>
      </w:r>
    </w:p>
    <w:p w14:paraId="11D7C46D" w14:textId="5DD8336E" w:rsidR="00874597" w:rsidRPr="00C87FAA" w:rsidRDefault="00874597" w:rsidP="00C87FAA">
      <w:pPr>
        <w:pStyle w:val="aff4"/>
        <w:numPr>
          <w:ilvl w:val="0"/>
          <w:numId w:val="201"/>
        </w:numPr>
        <w:adjustRightInd/>
        <w:ind w:leftChars="0"/>
        <w:textAlignment w:val="auto"/>
        <w:rPr>
          <w:rFonts w:ascii="Arial" w:eastAsia="ＭＳ Ｐ明朝" w:hAnsi="Arial" w:cs="Arial"/>
          <w:szCs w:val="22"/>
        </w:rPr>
      </w:pPr>
      <w:r w:rsidRPr="00C87FAA">
        <w:rPr>
          <w:rFonts w:ascii="Arial" w:eastAsia="ＭＳ Ｐ明朝" w:hAnsi="ＭＳ Ｐ明朝" w:cs="Arial" w:hint="eastAsia"/>
          <w:szCs w:val="22"/>
        </w:rPr>
        <w:t>妊娠合併症と転帰の用語</w:t>
      </w:r>
    </w:p>
    <w:p w14:paraId="1D9737C2" w14:textId="4A39EDA9" w:rsidR="00874597" w:rsidRPr="00C87FAA" w:rsidRDefault="00874597" w:rsidP="00C87FAA">
      <w:pPr>
        <w:pStyle w:val="aff4"/>
        <w:numPr>
          <w:ilvl w:val="0"/>
          <w:numId w:val="201"/>
        </w:numPr>
        <w:adjustRightInd/>
        <w:ind w:leftChars="0"/>
        <w:textAlignment w:val="auto"/>
        <w:rPr>
          <w:rFonts w:ascii="Arial" w:eastAsia="ＭＳ Ｐ明朝" w:hAnsi="Arial" w:cs="Arial"/>
          <w:szCs w:val="22"/>
        </w:rPr>
      </w:pPr>
      <w:r w:rsidRPr="00C87FAA">
        <w:rPr>
          <w:rFonts w:ascii="Arial" w:eastAsia="ＭＳ Ｐ明朝" w:hAnsi="ＭＳ Ｐ明朝" w:cs="Arial" w:hint="eastAsia"/>
          <w:szCs w:val="22"/>
        </w:rPr>
        <w:t>新生児異常と転帰の用語</w:t>
      </w:r>
    </w:p>
    <w:p w14:paraId="4D42BCC1" w14:textId="2B5F390C" w:rsidR="00874597" w:rsidRPr="00C87FAA" w:rsidRDefault="00874597" w:rsidP="00C87FAA">
      <w:pPr>
        <w:pStyle w:val="aff4"/>
        <w:numPr>
          <w:ilvl w:val="0"/>
          <w:numId w:val="201"/>
        </w:numPr>
        <w:adjustRightInd/>
        <w:ind w:leftChars="0"/>
        <w:textAlignment w:val="auto"/>
        <w:rPr>
          <w:rFonts w:ascii="Arial" w:eastAsia="ＭＳ Ｐ明朝" w:hAnsi="Arial" w:cs="Arial"/>
          <w:szCs w:val="22"/>
        </w:rPr>
      </w:pPr>
      <w:r w:rsidRPr="00C87FAA">
        <w:rPr>
          <w:rFonts w:ascii="Arial" w:eastAsia="ＭＳ Ｐ明朝" w:hAnsi="ＭＳ Ｐ明朝" w:cs="Arial" w:hint="eastAsia"/>
          <w:szCs w:val="22"/>
        </w:rPr>
        <w:t>正常妊娠と転帰の用語</w:t>
      </w:r>
    </w:p>
    <w:p w14:paraId="1450298F" w14:textId="7F1C543A" w:rsidR="00874597" w:rsidRPr="00C87FAA" w:rsidRDefault="00874597" w:rsidP="00C87FAA">
      <w:pPr>
        <w:pStyle w:val="aff4"/>
        <w:numPr>
          <w:ilvl w:val="0"/>
          <w:numId w:val="201"/>
        </w:numPr>
        <w:adjustRightInd/>
        <w:ind w:leftChars="0"/>
        <w:textAlignment w:val="auto"/>
        <w:rPr>
          <w:rFonts w:ascii="Arial" w:eastAsia="ＭＳ Ｐ明朝" w:hAnsi="Arial" w:cs="Arial"/>
          <w:szCs w:val="22"/>
        </w:rPr>
      </w:pPr>
      <w:r w:rsidRPr="00C87FAA">
        <w:rPr>
          <w:rFonts w:ascii="Arial" w:eastAsia="ＭＳ Ｐ明朝" w:hAnsi="ＭＳ Ｐ明朝" w:cs="Arial" w:hint="eastAsia"/>
          <w:szCs w:val="22"/>
        </w:rPr>
        <w:t>流産（人工および自然）および死産の用語</w:t>
      </w:r>
    </w:p>
    <w:p w14:paraId="62570693" w14:textId="7CD83139" w:rsidR="00874597" w:rsidRPr="00C87FAA" w:rsidRDefault="00874597" w:rsidP="00C87FAA">
      <w:pPr>
        <w:pStyle w:val="aff4"/>
        <w:numPr>
          <w:ilvl w:val="0"/>
          <w:numId w:val="201"/>
        </w:numPr>
        <w:adjustRightInd/>
        <w:ind w:leftChars="0"/>
        <w:textAlignment w:val="auto"/>
        <w:rPr>
          <w:rFonts w:ascii="Arial" w:eastAsia="ＭＳ Ｐ明朝" w:hAnsi="Arial" w:cs="Arial"/>
          <w:szCs w:val="22"/>
        </w:rPr>
      </w:pPr>
      <w:r w:rsidRPr="00C87FAA">
        <w:rPr>
          <w:rFonts w:ascii="Arial" w:eastAsia="ＭＳ Ｐ明朝" w:hAnsi="ＭＳ Ｐ明朝" w:cs="Arial" w:hint="eastAsia"/>
          <w:szCs w:val="22"/>
        </w:rPr>
        <w:t>分娩に関する状態の用語</w:t>
      </w:r>
    </w:p>
    <w:p w14:paraId="3FA41503" w14:textId="0CE5572A" w:rsidR="00874597" w:rsidRPr="00C87FAA" w:rsidRDefault="00874597" w:rsidP="00C87FAA">
      <w:pPr>
        <w:pStyle w:val="aff4"/>
        <w:numPr>
          <w:ilvl w:val="0"/>
          <w:numId w:val="201"/>
        </w:numPr>
        <w:adjustRightInd/>
        <w:ind w:leftChars="0"/>
        <w:textAlignment w:val="auto"/>
        <w:rPr>
          <w:rFonts w:ascii="Arial" w:eastAsia="ＭＳ Ｐ明朝" w:hAnsi="Arial" w:cs="Arial"/>
          <w:szCs w:val="22"/>
        </w:rPr>
      </w:pPr>
      <w:r w:rsidRPr="00C87FAA">
        <w:rPr>
          <w:rFonts w:ascii="Arial" w:eastAsia="ＭＳ Ｐ明朝" w:hAnsi="ＭＳ Ｐ明朝" w:cs="Arial" w:hint="eastAsia"/>
          <w:szCs w:val="22"/>
        </w:rPr>
        <w:t>機能的および母乳を介した新生児曝露の乳汁分泌トピックの用語</w:t>
      </w:r>
    </w:p>
    <w:p w14:paraId="14C6E53D" w14:textId="554D98AF" w:rsidR="00874597" w:rsidRPr="00C87FAA" w:rsidRDefault="00874597" w:rsidP="00C87FAA">
      <w:pPr>
        <w:pStyle w:val="aff4"/>
        <w:numPr>
          <w:ilvl w:val="0"/>
          <w:numId w:val="201"/>
        </w:numPr>
        <w:adjustRightInd/>
        <w:ind w:leftChars="0"/>
        <w:textAlignment w:val="auto"/>
        <w:rPr>
          <w:rFonts w:ascii="Arial" w:eastAsia="ＭＳ Ｐ明朝" w:hAnsi="Arial" w:cs="Arial"/>
          <w:szCs w:val="22"/>
        </w:rPr>
      </w:pPr>
      <w:r w:rsidRPr="00C87FAA">
        <w:rPr>
          <w:rFonts w:ascii="Arial" w:eastAsia="ＭＳ Ｐ明朝" w:hAnsi="ＭＳ Ｐ明朝" w:cs="Arial" w:hint="eastAsia"/>
          <w:szCs w:val="22"/>
        </w:rPr>
        <w:lastRenderedPageBreak/>
        <w:t>胎児障害の用語</w:t>
      </w:r>
    </w:p>
    <w:p w14:paraId="2D552423" w14:textId="1CE754C8" w:rsidR="00874597" w:rsidRPr="00C87FAA" w:rsidRDefault="00874597" w:rsidP="00C87FAA">
      <w:pPr>
        <w:pStyle w:val="aff4"/>
        <w:numPr>
          <w:ilvl w:val="0"/>
          <w:numId w:val="201"/>
        </w:numPr>
        <w:adjustRightInd/>
        <w:ind w:leftChars="0"/>
        <w:textAlignment w:val="auto"/>
        <w:rPr>
          <w:rFonts w:ascii="Arial" w:eastAsia="ＭＳ Ｐ明朝" w:hAnsi="Arial" w:cs="Arial"/>
          <w:szCs w:val="22"/>
        </w:rPr>
      </w:pPr>
      <w:r w:rsidRPr="00C87FAA">
        <w:rPr>
          <w:rFonts w:ascii="Arial" w:eastAsia="ＭＳ Ｐ明朝" w:hAnsi="ＭＳ Ｐ明朝" w:cs="Arial" w:hint="eastAsia"/>
          <w:szCs w:val="22"/>
        </w:rPr>
        <w:t>先天性および胎児障害関連手技の用語</w:t>
      </w:r>
    </w:p>
    <w:p w14:paraId="3658176D" w14:textId="22E7FF75" w:rsidR="00874597" w:rsidRPr="005A24F7" w:rsidRDefault="00874597" w:rsidP="0023070D">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「先天性、家族性および遺伝性障害</w:t>
      </w:r>
      <w:r w:rsidR="0023070D">
        <w:rPr>
          <w:rFonts w:ascii="Arial" w:eastAsia="ＭＳ Ｐ明朝" w:hAnsi="ＭＳ Ｐ明朝" w:cs="Arial"/>
          <w:szCs w:val="22"/>
        </w:rPr>
        <w:t>（</w:t>
      </w:r>
      <w:r w:rsidR="0023070D" w:rsidRPr="0023070D">
        <w:rPr>
          <w:rFonts w:ascii="Arial" w:eastAsia="ＭＳ Ｐ明朝" w:hAnsi="ＭＳ Ｐ明朝" w:cs="Arial"/>
          <w:szCs w:val="22"/>
        </w:rPr>
        <w:t>Congenital, familial and genetic disorders</w:t>
      </w:r>
      <w:r w:rsidR="0023070D">
        <w:rPr>
          <w:rFonts w:ascii="Arial" w:eastAsia="ＭＳ Ｐ明朝" w:hAnsi="ＭＳ Ｐ明朝" w:cs="Arial"/>
          <w:szCs w:val="22"/>
        </w:rPr>
        <w:t>）</w:t>
      </w:r>
      <w:r w:rsidRPr="005A24F7">
        <w:rPr>
          <w:rFonts w:ascii="Arial" w:eastAsia="ＭＳ Ｐ明朝" w:hAnsi="ＭＳ Ｐ明朝" w:cs="Arial"/>
          <w:szCs w:val="22"/>
        </w:rPr>
        <w:t>（ＳＭＱ）」</w:t>
      </w:r>
    </w:p>
    <w:p w14:paraId="6C8779BA" w14:textId="71AC4303" w:rsidR="00874597" w:rsidRPr="00C87FAA" w:rsidRDefault="00874597" w:rsidP="00C87FAA">
      <w:pPr>
        <w:pStyle w:val="aff4"/>
        <w:numPr>
          <w:ilvl w:val="0"/>
          <w:numId w:val="203"/>
        </w:numPr>
        <w:adjustRightInd/>
        <w:ind w:leftChars="0"/>
        <w:textAlignment w:val="auto"/>
        <w:rPr>
          <w:rFonts w:ascii="Arial" w:eastAsia="ＭＳ Ｐ明朝" w:hAnsi="Arial" w:cs="Arial"/>
          <w:szCs w:val="22"/>
        </w:rPr>
      </w:pPr>
      <w:r w:rsidRPr="00C87FAA">
        <w:rPr>
          <w:rFonts w:ascii="Arial" w:eastAsia="ＭＳ Ｐ明朝" w:hAnsi="Arial" w:cs="Arial"/>
          <w:szCs w:val="22"/>
        </w:rPr>
        <w:t>SOC</w:t>
      </w:r>
      <w:r w:rsidRPr="00C87FAA">
        <w:rPr>
          <w:rFonts w:ascii="Arial" w:eastAsia="ＭＳ Ｐ明朝" w:hAnsi="ＭＳ Ｐ明朝" w:cs="Arial" w:hint="eastAsia"/>
          <w:szCs w:val="22"/>
        </w:rPr>
        <w:t>「</w:t>
      </w:r>
      <w:r w:rsidR="00CA25A7" w:rsidRPr="00C87FAA">
        <w:rPr>
          <w:rFonts w:ascii="Arial" w:eastAsia="ＭＳ Ｐ明朝" w:hAnsi="ＭＳ Ｐ明朝" w:cs="Arial" w:hint="eastAsia"/>
          <w:szCs w:val="22"/>
        </w:rPr>
        <w:t>先天性、家族性および遺伝性障害</w:t>
      </w:r>
      <w:r w:rsidRPr="00C87FAA">
        <w:rPr>
          <w:rFonts w:ascii="Arial" w:eastAsia="ＭＳ Ｐ明朝" w:hAnsi="ＭＳ Ｐ明朝" w:cs="Arial" w:hint="eastAsia"/>
          <w:szCs w:val="22"/>
        </w:rPr>
        <w:t>」のすべての</w:t>
      </w:r>
      <w:r w:rsidRPr="00C87FAA">
        <w:rPr>
          <w:rFonts w:ascii="Arial" w:eastAsia="ＭＳ Ｐ明朝" w:hAnsi="Arial" w:cs="Arial"/>
          <w:szCs w:val="22"/>
        </w:rPr>
        <w:t>PT</w:t>
      </w:r>
    </w:p>
    <w:p w14:paraId="2455B933" w14:textId="7893B96E" w:rsidR="00874597" w:rsidRPr="005A24F7" w:rsidRDefault="00874597" w:rsidP="0023070D">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「妊娠</w:t>
      </w:r>
      <w:r w:rsidR="00E533F8">
        <w:rPr>
          <w:rFonts w:ascii="Arial" w:eastAsia="ＭＳ Ｐ明朝" w:hAnsi="ＭＳ Ｐ明朝" w:cs="Arial"/>
          <w:szCs w:val="22"/>
        </w:rPr>
        <w:t>、</w:t>
      </w:r>
      <w:r w:rsidRPr="005A24F7">
        <w:rPr>
          <w:rFonts w:ascii="Arial" w:eastAsia="ＭＳ Ｐ明朝" w:hAnsi="ＭＳ Ｐ明朝" w:cs="Arial"/>
          <w:szCs w:val="22"/>
        </w:rPr>
        <w:t>分娩合併症と</w:t>
      </w:r>
      <w:r w:rsidR="009977B0">
        <w:rPr>
          <w:rFonts w:ascii="Arial" w:eastAsia="ＭＳ Ｐ明朝" w:hAnsi="ＭＳ Ｐ明朝" w:cs="Arial" w:hint="eastAsia"/>
          <w:szCs w:val="22"/>
        </w:rPr>
        <w:t>危険</w:t>
      </w:r>
      <w:r w:rsidRPr="005A24F7">
        <w:rPr>
          <w:rFonts w:ascii="Arial" w:eastAsia="ＭＳ Ｐ明朝" w:hAnsi="ＭＳ Ｐ明朝" w:cs="Arial"/>
          <w:szCs w:val="22"/>
        </w:rPr>
        <w:t>因子（流産および死産を除く）</w:t>
      </w:r>
      <w:r w:rsidR="0023070D">
        <w:rPr>
          <w:rFonts w:ascii="Arial" w:eastAsia="ＭＳ Ｐ明朝" w:hAnsi="ＭＳ Ｐ明朝" w:cs="Arial"/>
          <w:szCs w:val="22"/>
        </w:rPr>
        <w:t>（</w:t>
      </w:r>
      <w:r w:rsidR="0023070D" w:rsidRPr="0023070D">
        <w:rPr>
          <w:rFonts w:ascii="Arial" w:eastAsia="ＭＳ Ｐ明朝" w:hAnsi="ＭＳ Ｐ明朝" w:cs="Arial"/>
          <w:szCs w:val="22"/>
        </w:rPr>
        <w:t xml:space="preserve">Pregnancy, </w:t>
      </w:r>
      <w:proofErr w:type="spellStart"/>
      <w:r w:rsidR="0023070D" w:rsidRPr="0023070D">
        <w:rPr>
          <w:rFonts w:ascii="Arial" w:eastAsia="ＭＳ Ｐ明朝" w:hAnsi="ＭＳ Ｐ明朝" w:cs="Arial"/>
          <w:szCs w:val="22"/>
        </w:rPr>
        <w:t>labour</w:t>
      </w:r>
      <w:proofErr w:type="spellEnd"/>
      <w:r w:rsidR="0023070D" w:rsidRPr="0023070D">
        <w:rPr>
          <w:rFonts w:ascii="Arial" w:eastAsia="ＭＳ Ｐ明朝" w:hAnsi="ＭＳ Ｐ明朝" w:cs="Arial"/>
          <w:szCs w:val="22"/>
        </w:rPr>
        <w:t xml:space="preserve"> and delivery complications and risk factors (excl abortions and stillbirth)</w:t>
      </w:r>
      <w:r w:rsidR="0023070D">
        <w:rPr>
          <w:rFonts w:ascii="Arial" w:eastAsia="ＭＳ Ｐ明朝" w:hAnsi="ＭＳ Ｐ明朝" w:cs="Arial"/>
          <w:szCs w:val="22"/>
        </w:rPr>
        <w:t>）</w:t>
      </w:r>
      <w:r w:rsidRPr="005A24F7">
        <w:rPr>
          <w:rFonts w:ascii="Arial" w:eastAsia="ＭＳ Ｐ明朝" w:hAnsi="ＭＳ Ｐ明朝" w:cs="Arial"/>
          <w:szCs w:val="22"/>
        </w:rPr>
        <w:t>（ＳＭＱ）」</w:t>
      </w:r>
    </w:p>
    <w:p w14:paraId="07AEB146" w14:textId="563DAE2A" w:rsidR="00874597" w:rsidRPr="00C87FAA" w:rsidRDefault="00874597" w:rsidP="00C87FAA">
      <w:pPr>
        <w:pStyle w:val="aff4"/>
        <w:numPr>
          <w:ilvl w:val="0"/>
          <w:numId w:val="202"/>
        </w:numPr>
        <w:adjustRightInd/>
        <w:ind w:leftChars="0"/>
        <w:textAlignment w:val="auto"/>
        <w:rPr>
          <w:rFonts w:ascii="Arial" w:eastAsia="ＭＳ Ｐ明朝" w:hAnsi="Arial" w:cs="Arial"/>
          <w:szCs w:val="22"/>
        </w:rPr>
      </w:pPr>
      <w:r w:rsidRPr="00C87FAA">
        <w:rPr>
          <w:rFonts w:ascii="Arial" w:eastAsia="ＭＳ Ｐ明朝" w:hAnsi="ＭＳ Ｐ明朝" w:cs="Arial" w:hint="eastAsia"/>
          <w:szCs w:val="22"/>
        </w:rPr>
        <w:t>異常分娩、妊娠、出産の用語</w:t>
      </w:r>
    </w:p>
    <w:p w14:paraId="53D37271" w14:textId="174F6F2E" w:rsidR="00874597" w:rsidRPr="00C87FAA" w:rsidRDefault="00874597" w:rsidP="00C87FAA">
      <w:pPr>
        <w:pStyle w:val="aff4"/>
        <w:numPr>
          <w:ilvl w:val="0"/>
          <w:numId w:val="202"/>
        </w:numPr>
        <w:adjustRightInd/>
        <w:ind w:leftChars="0"/>
        <w:textAlignment w:val="auto"/>
        <w:rPr>
          <w:rFonts w:ascii="Arial" w:eastAsia="ＭＳ Ｐ明朝" w:hAnsi="Arial" w:cs="Arial"/>
          <w:szCs w:val="22"/>
          <w:lang w:eastAsia="zh-TW"/>
        </w:rPr>
      </w:pPr>
      <w:r w:rsidRPr="00C87FAA">
        <w:rPr>
          <w:rFonts w:ascii="Arial" w:eastAsia="ＭＳ Ｐ明朝" w:hAnsi="ＭＳ Ｐ明朝" w:cs="Arial" w:hint="eastAsia"/>
          <w:szCs w:val="22"/>
          <w:lang w:eastAsia="zh-TW"/>
        </w:rPr>
        <w:t>関連臨床検査用語</w:t>
      </w:r>
    </w:p>
    <w:p w14:paraId="71DA32BD" w14:textId="5D68FD18" w:rsidR="00874597" w:rsidRPr="00C87FAA" w:rsidRDefault="00874597" w:rsidP="00C87FAA">
      <w:pPr>
        <w:pStyle w:val="aff4"/>
        <w:numPr>
          <w:ilvl w:val="0"/>
          <w:numId w:val="202"/>
        </w:numPr>
        <w:adjustRightInd/>
        <w:ind w:leftChars="0"/>
        <w:textAlignment w:val="auto"/>
        <w:rPr>
          <w:rFonts w:ascii="Arial" w:eastAsia="ＭＳ Ｐ明朝" w:hAnsi="Arial" w:cs="Arial"/>
          <w:szCs w:val="22"/>
          <w:lang w:eastAsia="zh-TW"/>
        </w:rPr>
      </w:pPr>
      <w:r w:rsidRPr="00C87FAA">
        <w:rPr>
          <w:rFonts w:ascii="Arial" w:eastAsia="ＭＳ Ｐ明朝" w:hAnsi="ＭＳ Ｐ明朝" w:cs="Arial" w:hint="eastAsia"/>
          <w:szCs w:val="22"/>
          <w:lang w:eastAsia="zh-TW"/>
        </w:rPr>
        <w:t>関連処置用語</w:t>
      </w:r>
    </w:p>
    <w:p w14:paraId="5AD966C2" w14:textId="1FC26334" w:rsidR="00874597" w:rsidRPr="00C87FAA" w:rsidRDefault="00874597" w:rsidP="00C87FAA">
      <w:pPr>
        <w:pStyle w:val="aff4"/>
        <w:numPr>
          <w:ilvl w:val="0"/>
          <w:numId w:val="202"/>
        </w:numPr>
        <w:adjustRightInd/>
        <w:ind w:leftChars="0"/>
        <w:textAlignment w:val="auto"/>
        <w:rPr>
          <w:rFonts w:ascii="Arial" w:eastAsia="ＭＳ Ｐ明朝" w:hAnsi="Arial" w:cs="Arial"/>
          <w:szCs w:val="22"/>
          <w:lang w:eastAsia="zh-TW"/>
        </w:rPr>
      </w:pPr>
      <w:r w:rsidRPr="00C87FAA">
        <w:rPr>
          <w:rFonts w:ascii="Arial" w:eastAsia="ＭＳ Ｐ明朝" w:hAnsi="ＭＳ Ｐ明朝" w:cs="Arial" w:hint="eastAsia"/>
          <w:szCs w:val="22"/>
          <w:lang w:eastAsia="zh-TW"/>
        </w:rPr>
        <w:t>子宮外妊娠関連用語</w:t>
      </w:r>
    </w:p>
    <w:p w14:paraId="6148021B" w14:textId="7F64816D" w:rsidR="00874597" w:rsidRPr="00C87FAA" w:rsidRDefault="00874597" w:rsidP="00C87FAA">
      <w:pPr>
        <w:pStyle w:val="aff4"/>
        <w:numPr>
          <w:ilvl w:val="0"/>
          <w:numId w:val="202"/>
        </w:numPr>
        <w:adjustRightInd/>
        <w:ind w:leftChars="0"/>
        <w:textAlignment w:val="auto"/>
        <w:rPr>
          <w:rFonts w:ascii="Arial" w:eastAsia="ＭＳ Ｐ明朝" w:hAnsi="Arial" w:cs="Arial"/>
          <w:szCs w:val="22"/>
          <w:lang w:eastAsia="zh-TW"/>
        </w:rPr>
      </w:pPr>
      <w:r w:rsidRPr="00C87FAA">
        <w:rPr>
          <w:rFonts w:ascii="Arial" w:eastAsia="ＭＳ Ｐ明朝" w:hAnsi="ＭＳ Ｐ明朝" w:cs="Arial" w:hint="eastAsia"/>
          <w:szCs w:val="22"/>
          <w:lang w:eastAsia="zh-TW"/>
        </w:rPr>
        <w:t>胎盤問題用語</w:t>
      </w:r>
    </w:p>
    <w:p w14:paraId="2285B9A6" w14:textId="4DC63400" w:rsidR="00874597" w:rsidRPr="00C87FAA" w:rsidRDefault="00874597" w:rsidP="00C87FAA">
      <w:pPr>
        <w:pStyle w:val="aff4"/>
        <w:numPr>
          <w:ilvl w:val="0"/>
          <w:numId w:val="202"/>
        </w:numPr>
        <w:adjustRightInd/>
        <w:ind w:leftChars="0"/>
        <w:textAlignment w:val="auto"/>
        <w:rPr>
          <w:rFonts w:ascii="Arial" w:eastAsia="ＭＳ Ｐ明朝" w:hAnsi="Arial" w:cs="Arial"/>
          <w:szCs w:val="22"/>
        </w:rPr>
      </w:pPr>
      <w:r w:rsidRPr="00C87FAA">
        <w:rPr>
          <w:rFonts w:ascii="Arial" w:eastAsia="ＭＳ Ｐ明朝" w:hAnsi="ＭＳ Ｐ明朝" w:cs="Arial" w:hint="eastAsia"/>
          <w:szCs w:val="22"/>
        </w:rPr>
        <w:t>妊娠、分娩、出産に関する子宮の用語</w:t>
      </w:r>
    </w:p>
    <w:p w14:paraId="7F2FE819" w14:textId="47C5B226" w:rsidR="00874597" w:rsidRPr="00C87FAA" w:rsidRDefault="00874597" w:rsidP="00C87FAA">
      <w:pPr>
        <w:pStyle w:val="aff4"/>
        <w:numPr>
          <w:ilvl w:val="0"/>
          <w:numId w:val="202"/>
        </w:numPr>
        <w:adjustRightInd/>
        <w:ind w:leftChars="0"/>
        <w:textAlignment w:val="auto"/>
        <w:rPr>
          <w:rFonts w:ascii="Arial" w:eastAsia="ＭＳ Ｐ明朝" w:hAnsi="Arial" w:cs="Arial"/>
          <w:szCs w:val="22"/>
        </w:rPr>
      </w:pPr>
      <w:r w:rsidRPr="00C87FAA">
        <w:rPr>
          <w:rFonts w:ascii="Arial" w:eastAsia="ＭＳ Ｐ明朝" w:hAnsi="ＭＳ Ｐ明朝" w:cs="Arial" w:hint="eastAsia"/>
          <w:szCs w:val="22"/>
        </w:rPr>
        <w:t>妊娠合併症のリスクを増加させる状態の用語</w:t>
      </w:r>
    </w:p>
    <w:p w14:paraId="6BE7FC44" w14:textId="065046F5" w:rsidR="00874597" w:rsidRPr="00C87FAA" w:rsidRDefault="00874597" w:rsidP="00C87FAA">
      <w:pPr>
        <w:pStyle w:val="aff4"/>
        <w:numPr>
          <w:ilvl w:val="0"/>
          <w:numId w:val="202"/>
        </w:numPr>
        <w:adjustRightInd/>
        <w:ind w:leftChars="0"/>
        <w:textAlignment w:val="auto"/>
        <w:rPr>
          <w:rFonts w:ascii="Arial" w:eastAsia="ＭＳ Ｐ明朝" w:hAnsi="Arial" w:cs="Arial"/>
          <w:szCs w:val="22"/>
        </w:rPr>
      </w:pPr>
      <w:r w:rsidRPr="00C87FAA">
        <w:rPr>
          <w:rFonts w:ascii="Arial" w:eastAsia="ＭＳ Ｐ明朝" w:hAnsi="ＭＳ Ｐ明朝" w:cs="Arial" w:hint="eastAsia"/>
          <w:szCs w:val="22"/>
        </w:rPr>
        <w:t>胎位異常の用語</w:t>
      </w:r>
    </w:p>
    <w:p w14:paraId="3DC5C034" w14:textId="3C702D8C" w:rsidR="00874597" w:rsidRPr="005A24F7" w:rsidRDefault="00874597" w:rsidP="009059B2">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「乳汁分泌関連トピック（新生児の母乳を介</w:t>
      </w:r>
      <w:r w:rsidR="0011543B">
        <w:rPr>
          <w:rFonts w:ascii="Arial" w:eastAsia="ＭＳ Ｐ明朝" w:hAnsi="ＭＳ Ｐ明朝" w:cs="Arial"/>
          <w:szCs w:val="22"/>
        </w:rPr>
        <w:t>した</w:t>
      </w:r>
      <w:r w:rsidRPr="005A24F7">
        <w:rPr>
          <w:rFonts w:ascii="Arial" w:eastAsia="ＭＳ Ｐ明朝" w:hAnsi="ＭＳ Ｐ明朝" w:cs="Arial"/>
          <w:szCs w:val="22"/>
        </w:rPr>
        <w:t>曝露を含む）</w:t>
      </w:r>
      <w:r w:rsidR="0023070D">
        <w:rPr>
          <w:rFonts w:ascii="Arial" w:eastAsia="ＭＳ Ｐ明朝" w:hAnsi="ＭＳ Ｐ明朝" w:cs="Arial"/>
          <w:szCs w:val="22"/>
        </w:rPr>
        <w:t>（</w:t>
      </w:r>
      <w:r w:rsidR="0023070D" w:rsidRPr="0023070D">
        <w:rPr>
          <w:rFonts w:ascii="Arial" w:eastAsia="ＭＳ Ｐ明朝" w:hAnsi="ＭＳ Ｐ明朝" w:cs="Arial"/>
          <w:szCs w:val="22"/>
        </w:rPr>
        <w:t>Lactation related topics (incl neonatal exposure through breast milk)</w:t>
      </w:r>
      <w:r w:rsidR="0023070D">
        <w:rPr>
          <w:rFonts w:ascii="Arial" w:eastAsia="ＭＳ Ｐ明朝" w:hAnsi="ＭＳ Ｐ明朝" w:cs="Arial"/>
          <w:szCs w:val="22"/>
        </w:rPr>
        <w:t>）</w:t>
      </w:r>
      <w:r w:rsidRPr="005A24F7">
        <w:rPr>
          <w:rFonts w:ascii="Arial" w:eastAsia="ＭＳ Ｐ明朝" w:hAnsi="ＭＳ Ｐ明朝" w:cs="Arial"/>
          <w:szCs w:val="22"/>
        </w:rPr>
        <w:t>（ＳＭＱ）」</w:t>
      </w:r>
      <w:r w:rsidRPr="005A24F7">
        <w:rPr>
          <w:rFonts w:ascii="Arial" w:eastAsia="ＭＳ Ｐ明朝" w:hAnsi="Arial" w:cs="Arial"/>
          <w:szCs w:val="22"/>
        </w:rPr>
        <w:br/>
      </w:r>
      <w:r w:rsidRPr="005A24F7">
        <w:rPr>
          <w:rFonts w:ascii="Arial" w:eastAsia="ＭＳ Ｐ明朝" w:hAnsi="ＭＳ Ｐ明朝" w:cs="Arial"/>
          <w:szCs w:val="22"/>
        </w:rPr>
        <w:t>（下位の</w:t>
      </w:r>
      <w:r w:rsidR="0023070D">
        <w:rPr>
          <w:rFonts w:ascii="Arial" w:eastAsia="ＭＳ Ｐ明朝" w:hAnsi="ＭＳ Ｐ明朝" w:cs="Arial"/>
          <w:szCs w:val="22"/>
        </w:rPr>
        <w:t>サブ</w:t>
      </w:r>
      <w:r w:rsidR="0023070D">
        <w:rPr>
          <w:rFonts w:ascii="Arial" w:eastAsia="ＭＳ Ｐ明朝" w:hAnsi="ＭＳ Ｐ明朝" w:cs="Arial"/>
          <w:szCs w:val="22"/>
        </w:rPr>
        <w:t>SMQ</w:t>
      </w:r>
      <w:r w:rsidRPr="005A24F7">
        <w:rPr>
          <w:rFonts w:ascii="Arial" w:eastAsia="ＭＳ Ｐ明朝" w:hAnsi="ＭＳ Ｐ明朝" w:cs="Arial"/>
          <w:szCs w:val="22"/>
        </w:rPr>
        <w:t>「機能的乳汁分泌障害</w:t>
      </w:r>
      <w:r w:rsidR="0023070D">
        <w:rPr>
          <w:rFonts w:ascii="Arial" w:eastAsia="ＭＳ Ｐ明朝" w:hAnsi="ＭＳ Ｐ明朝" w:cs="Arial"/>
          <w:szCs w:val="22"/>
        </w:rPr>
        <w:t>（</w:t>
      </w:r>
      <w:r w:rsidR="0023070D" w:rsidRPr="0023070D">
        <w:rPr>
          <w:rFonts w:ascii="Arial" w:eastAsia="ＭＳ Ｐ明朝" w:hAnsi="ＭＳ Ｐ明朝" w:cs="Arial"/>
          <w:szCs w:val="22"/>
        </w:rPr>
        <w:t>Functional lactation disorders</w:t>
      </w:r>
      <w:r w:rsidR="0023070D">
        <w:rPr>
          <w:rFonts w:ascii="Arial" w:eastAsia="ＭＳ Ｐ明朝" w:hAnsi="ＭＳ Ｐ明朝" w:cs="Arial"/>
          <w:szCs w:val="22"/>
        </w:rPr>
        <w:t>）</w:t>
      </w:r>
      <w:r w:rsidRPr="005A24F7">
        <w:rPr>
          <w:rFonts w:ascii="Arial" w:eastAsia="ＭＳ Ｐ明朝" w:hAnsi="ＭＳ Ｐ明朝" w:cs="Arial"/>
          <w:szCs w:val="22"/>
        </w:rPr>
        <w:t>（ＳＭＱ）」および</w:t>
      </w:r>
      <w:r w:rsidR="009059B2">
        <w:rPr>
          <w:rFonts w:ascii="Arial" w:eastAsia="ＭＳ Ｐ明朝" w:hAnsi="ＭＳ Ｐ明朝" w:cs="Arial"/>
          <w:szCs w:val="22"/>
        </w:rPr>
        <w:t>サブ</w:t>
      </w:r>
      <w:r w:rsidR="009059B2">
        <w:rPr>
          <w:rFonts w:ascii="Arial" w:eastAsia="ＭＳ Ｐ明朝" w:hAnsi="ＭＳ Ｐ明朝" w:cs="Arial"/>
          <w:szCs w:val="22"/>
        </w:rPr>
        <w:t>SMQ</w:t>
      </w:r>
      <w:r w:rsidRPr="005A24F7">
        <w:rPr>
          <w:rFonts w:ascii="Arial" w:eastAsia="ＭＳ Ｐ明朝" w:hAnsi="ＭＳ Ｐ明朝" w:cs="Arial"/>
          <w:szCs w:val="22"/>
        </w:rPr>
        <w:t>「母乳を介した新生児曝露</w:t>
      </w:r>
      <w:r w:rsidR="0023070D">
        <w:rPr>
          <w:rFonts w:ascii="Arial" w:eastAsia="ＭＳ Ｐ明朝" w:hAnsi="ＭＳ Ｐ明朝" w:cs="Arial"/>
          <w:szCs w:val="22"/>
        </w:rPr>
        <w:t>（</w:t>
      </w:r>
      <w:r w:rsidR="00452DD4" w:rsidRPr="00452DD4">
        <w:rPr>
          <w:rFonts w:ascii="Arial" w:eastAsia="ＭＳ Ｐ明朝" w:hAnsi="ＭＳ Ｐ明朝" w:cs="Arial"/>
          <w:szCs w:val="22"/>
        </w:rPr>
        <w:t>Neonatal exposures via breast milk</w:t>
      </w:r>
      <w:r w:rsidR="0023070D">
        <w:rPr>
          <w:rFonts w:ascii="Arial" w:eastAsia="ＭＳ Ｐ明朝" w:hAnsi="ＭＳ Ｐ明朝" w:cs="Arial"/>
          <w:szCs w:val="22"/>
        </w:rPr>
        <w:t>）</w:t>
      </w:r>
      <w:r w:rsidRPr="005A24F7">
        <w:rPr>
          <w:rFonts w:ascii="Arial" w:eastAsia="ＭＳ Ｐ明朝" w:hAnsi="ＭＳ Ｐ明朝" w:cs="Arial"/>
          <w:szCs w:val="22"/>
        </w:rPr>
        <w:t>（ＳＭＱ）」を含む）</w:t>
      </w:r>
    </w:p>
    <w:p w14:paraId="666B5C56" w14:textId="0C828EAA" w:rsidR="00874597" w:rsidRPr="00C87FAA" w:rsidRDefault="00874597" w:rsidP="00C87FAA">
      <w:pPr>
        <w:pStyle w:val="aff4"/>
        <w:numPr>
          <w:ilvl w:val="2"/>
          <w:numId w:val="205"/>
        </w:numPr>
        <w:adjustRightInd/>
        <w:ind w:leftChars="0"/>
        <w:textAlignment w:val="auto"/>
        <w:rPr>
          <w:rFonts w:ascii="Arial" w:eastAsia="ＭＳ Ｐ明朝" w:hAnsi="Arial" w:cs="Arial"/>
          <w:szCs w:val="22"/>
        </w:rPr>
      </w:pPr>
      <w:r w:rsidRPr="00C87FAA">
        <w:rPr>
          <w:rFonts w:ascii="Arial" w:eastAsia="ＭＳ Ｐ明朝" w:hAnsi="ＭＳ Ｐ明朝" w:cs="Arial" w:hint="eastAsia"/>
          <w:szCs w:val="22"/>
        </w:rPr>
        <w:t>乳汁分泌障害と妊娠に関連して起こる状態に関する用語</w:t>
      </w:r>
    </w:p>
    <w:p w14:paraId="3FC23A17" w14:textId="305BA37D" w:rsidR="00874597" w:rsidRPr="00C87FAA" w:rsidRDefault="00874597" w:rsidP="00C87FAA">
      <w:pPr>
        <w:pStyle w:val="aff4"/>
        <w:numPr>
          <w:ilvl w:val="2"/>
          <w:numId w:val="205"/>
        </w:numPr>
        <w:adjustRightInd/>
        <w:ind w:leftChars="0"/>
        <w:textAlignment w:val="auto"/>
        <w:rPr>
          <w:rFonts w:ascii="Arial" w:eastAsia="ＭＳ Ｐ明朝" w:hAnsi="Arial" w:cs="Arial"/>
          <w:szCs w:val="22"/>
        </w:rPr>
      </w:pPr>
      <w:r w:rsidRPr="00C87FAA">
        <w:rPr>
          <w:rFonts w:ascii="Arial" w:eastAsia="ＭＳ Ｐ明朝" w:hAnsi="ＭＳ Ｐ明朝" w:cs="Arial" w:hint="eastAsia"/>
          <w:szCs w:val="22"/>
        </w:rPr>
        <w:t>乳汁分泌に関連した乳房および乳頭合併症の用語</w:t>
      </w:r>
    </w:p>
    <w:p w14:paraId="193B5EF2" w14:textId="469BC2E2" w:rsidR="00874597" w:rsidRPr="00C87FAA" w:rsidRDefault="00874597" w:rsidP="00C87FAA">
      <w:pPr>
        <w:pStyle w:val="aff4"/>
        <w:numPr>
          <w:ilvl w:val="2"/>
          <w:numId w:val="205"/>
        </w:numPr>
        <w:adjustRightInd/>
        <w:ind w:leftChars="0"/>
        <w:textAlignment w:val="auto"/>
        <w:rPr>
          <w:rFonts w:ascii="Arial" w:eastAsia="ＭＳ Ｐ明朝" w:hAnsi="Arial" w:cs="Arial"/>
          <w:szCs w:val="22"/>
        </w:rPr>
      </w:pPr>
      <w:r w:rsidRPr="00C87FAA">
        <w:rPr>
          <w:rFonts w:ascii="Arial" w:eastAsia="ＭＳ Ｐ明朝" w:hAnsi="ＭＳ Ｐ明朝" w:cs="Arial" w:hint="eastAsia"/>
          <w:szCs w:val="22"/>
        </w:rPr>
        <w:t>母乳を介した薬物曝露および中毒の用語</w:t>
      </w:r>
    </w:p>
    <w:p w14:paraId="15B6348C" w14:textId="60903516" w:rsidR="00874597" w:rsidRPr="00C87FAA" w:rsidRDefault="00874597" w:rsidP="00C87FAA">
      <w:pPr>
        <w:pStyle w:val="aff4"/>
        <w:numPr>
          <w:ilvl w:val="2"/>
          <w:numId w:val="205"/>
        </w:numPr>
        <w:adjustRightInd/>
        <w:ind w:leftChars="0"/>
        <w:textAlignment w:val="auto"/>
        <w:rPr>
          <w:rFonts w:ascii="Arial" w:eastAsia="ＭＳ Ｐ明朝" w:hAnsi="Arial" w:cs="Arial"/>
          <w:szCs w:val="22"/>
        </w:rPr>
      </w:pPr>
      <w:r w:rsidRPr="00C87FAA">
        <w:rPr>
          <w:rFonts w:ascii="Arial" w:eastAsia="ＭＳ Ｐ明朝" w:hAnsi="ＭＳ Ｐ明朝" w:cs="Arial" w:hint="eastAsia"/>
          <w:szCs w:val="22"/>
        </w:rPr>
        <w:t>哺乳障害の用語</w:t>
      </w:r>
    </w:p>
    <w:p w14:paraId="0A0A8F0B" w14:textId="0D04F0D4" w:rsidR="00874597" w:rsidRPr="005A24F7" w:rsidRDefault="00874597" w:rsidP="009059B2">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「胎児障害</w:t>
      </w:r>
      <w:r w:rsidR="009059B2">
        <w:rPr>
          <w:rFonts w:ascii="Arial" w:eastAsia="ＭＳ Ｐ明朝" w:hAnsi="ＭＳ Ｐ明朝" w:cs="Arial"/>
          <w:szCs w:val="22"/>
        </w:rPr>
        <w:t>（</w:t>
      </w:r>
      <w:proofErr w:type="spellStart"/>
      <w:r w:rsidR="009059B2" w:rsidRPr="009059B2">
        <w:rPr>
          <w:rFonts w:ascii="Arial" w:eastAsia="ＭＳ Ｐ明朝" w:hAnsi="ＭＳ Ｐ明朝" w:cs="Arial"/>
          <w:szCs w:val="22"/>
        </w:rPr>
        <w:t>Foetal</w:t>
      </w:r>
      <w:proofErr w:type="spellEnd"/>
      <w:r w:rsidR="009059B2" w:rsidRPr="009059B2">
        <w:rPr>
          <w:rFonts w:ascii="Arial" w:eastAsia="ＭＳ Ｐ明朝" w:hAnsi="ＭＳ Ｐ明朝" w:cs="Arial"/>
          <w:szCs w:val="22"/>
        </w:rPr>
        <w:t xml:space="preserve"> disorders</w:t>
      </w:r>
      <w:r w:rsidR="009059B2">
        <w:rPr>
          <w:rFonts w:ascii="Arial" w:eastAsia="ＭＳ Ｐ明朝" w:hAnsi="ＭＳ Ｐ明朝" w:cs="Arial"/>
          <w:szCs w:val="22"/>
        </w:rPr>
        <w:t>）</w:t>
      </w:r>
      <w:r w:rsidRPr="005A24F7">
        <w:rPr>
          <w:rFonts w:ascii="Arial" w:eastAsia="ＭＳ Ｐ明朝" w:hAnsi="ＭＳ Ｐ明朝" w:cs="Arial"/>
          <w:szCs w:val="22"/>
        </w:rPr>
        <w:t>（ＳＭＱ）」</w:t>
      </w:r>
    </w:p>
    <w:p w14:paraId="521E449B" w14:textId="175176CB" w:rsidR="00874597" w:rsidRPr="00C87FAA" w:rsidRDefault="00874597" w:rsidP="00C87FAA">
      <w:pPr>
        <w:pStyle w:val="aff4"/>
        <w:numPr>
          <w:ilvl w:val="0"/>
          <w:numId w:val="206"/>
        </w:numPr>
        <w:adjustRightInd/>
        <w:ind w:leftChars="0"/>
        <w:textAlignment w:val="auto"/>
        <w:rPr>
          <w:rFonts w:ascii="Arial" w:eastAsia="ＭＳ Ｐ明朝" w:hAnsi="Arial" w:cs="Arial"/>
          <w:szCs w:val="22"/>
        </w:rPr>
      </w:pPr>
      <w:r w:rsidRPr="00C87FAA">
        <w:rPr>
          <w:rFonts w:ascii="Arial" w:eastAsia="ＭＳ Ｐ明朝" w:hAnsi="ＭＳ Ｐ明朝" w:cs="Arial" w:hint="eastAsia"/>
          <w:szCs w:val="22"/>
        </w:rPr>
        <w:t>胎児の状態に関するすべての用語</w:t>
      </w:r>
    </w:p>
    <w:p w14:paraId="6E3ABD35" w14:textId="39D3E560" w:rsidR="00874597" w:rsidRPr="005A24F7" w:rsidRDefault="00874597" w:rsidP="009059B2">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「新生児障害</w:t>
      </w:r>
      <w:r w:rsidR="009059B2">
        <w:rPr>
          <w:rFonts w:ascii="Arial" w:eastAsia="ＭＳ Ｐ明朝" w:hAnsi="ＭＳ Ｐ明朝" w:cs="Arial"/>
          <w:szCs w:val="22"/>
        </w:rPr>
        <w:t>（</w:t>
      </w:r>
      <w:r w:rsidR="009059B2" w:rsidRPr="009059B2">
        <w:rPr>
          <w:rFonts w:ascii="Arial" w:eastAsia="ＭＳ Ｐ明朝" w:hAnsi="ＭＳ Ｐ明朝" w:cs="Arial"/>
          <w:szCs w:val="22"/>
        </w:rPr>
        <w:t>Neonatal disorders</w:t>
      </w:r>
      <w:r w:rsidR="009059B2">
        <w:rPr>
          <w:rFonts w:ascii="Arial" w:eastAsia="ＭＳ Ｐ明朝" w:hAnsi="ＭＳ Ｐ明朝" w:cs="Arial"/>
          <w:szCs w:val="22"/>
        </w:rPr>
        <w:t>）</w:t>
      </w:r>
      <w:r w:rsidRPr="005A24F7">
        <w:rPr>
          <w:rFonts w:ascii="Arial" w:eastAsia="ＭＳ Ｐ明朝" w:hAnsi="ＭＳ Ｐ明朝" w:cs="Arial"/>
          <w:szCs w:val="22"/>
        </w:rPr>
        <w:t>（ＳＭＱ）」</w:t>
      </w:r>
    </w:p>
    <w:p w14:paraId="5E797E5B" w14:textId="2B470F82" w:rsidR="00874597" w:rsidRPr="00C87FAA" w:rsidRDefault="00874597" w:rsidP="00C87FAA">
      <w:pPr>
        <w:pStyle w:val="aff4"/>
        <w:numPr>
          <w:ilvl w:val="2"/>
          <w:numId w:val="208"/>
        </w:numPr>
        <w:adjustRightInd/>
        <w:ind w:leftChars="0"/>
        <w:textAlignment w:val="auto"/>
        <w:rPr>
          <w:rFonts w:ascii="Arial" w:eastAsia="ＭＳ Ｐ明朝" w:hAnsi="Arial" w:cs="Arial"/>
          <w:szCs w:val="22"/>
        </w:rPr>
      </w:pPr>
      <w:r w:rsidRPr="00C87FAA">
        <w:rPr>
          <w:rFonts w:ascii="Arial" w:eastAsia="ＭＳ Ｐ明朝" w:hAnsi="ＭＳ Ｐ明朝" w:cs="Arial" w:hint="eastAsia"/>
          <w:szCs w:val="22"/>
        </w:rPr>
        <w:t>新生児に関するすべての用語</w:t>
      </w:r>
      <w:r w:rsidRPr="00C87FAA">
        <w:rPr>
          <w:rFonts w:ascii="Arial" w:eastAsia="ＭＳ Ｐ明朝" w:hAnsi="Arial" w:cs="Arial"/>
          <w:szCs w:val="22"/>
        </w:rPr>
        <w:t xml:space="preserve"> </w:t>
      </w:r>
    </w:p>
    <w:p w14:paraId="75F15CAC" w14:textId="276C55EA" w:rsidR="00874597" w:rsidRPr="00C87FAA" w:rsidRDefault="00874597" w:rsidP="00C87FAA">
      <w:pPr>
        <w:pStyle w:val="aff4"/>
        <w:numPr>
          <w:ilvl w:val="2"/>
          <w:numId w:val="208"/>
        </w:numPr>
        <w:adjustRightInd/>
        <w:ind w:leftChars="0"/>
        <w:textAlignment w:val="auto"/>
        <w:rPr>
          <w:rFonts w:ascii="Arial" w:eastAsia="ＭＳ Ｐ明朝" w:hAnsi="Arial" w:cs="Arial"/>
          <w:szCs w:val="22"/>
        </w:rPr>
      </w:pPr>
      <w:r w:rsidRPr="00C87FAA">
        <w:rPr>
          <w:rFonts w:ascii="Arial" w:eastAsia="ＭＳ Ｐ明朝" w:hAnsi="ＭＳ Ｐ明朝" w:cs="Arial" w:hint="eastAsia"/>
          <w:szCs w:val="22"/>
        </w:rPr>
        <w:t>新生児期における先天性障害の矯正／解決処置に関するすべての</w:t>
      </w:r>
      <w:r w:rsidRPr="00C87FAA">
        <w:rPr>
          <w:rFonts w:ascii="Arial" w:eastAsia="ＭＳ Ｐ明朝" w:hAnsi="Arial" w:cs="Arial"/>
          <w:szCs w:val="22"/>
        </w:rPr>
        <w:t>PT</w:t>
      </w:r>
    </w:p>
    <w:p w14:paraId="477D16BD" w14:textId="3C940F90" w:rsidR="00874597" w:rsidRPr="009059B2" w:rsidRDefault="00874597">
      <w:pPr>
        <w:numPr>
          <w:ilvl w:val="1"/>
          <w:numId w:val="4"/>
        </w:numPr>
        <w:adjustRightInd/>
        <w:textAlignment w:val="auto"/>
        <w:rPr>
          <w:rFonts w:ascii="Arial" w:eastAsia="ＭＳ Ｐ明朝" w:hAnsi="Arial" w:cs="Arial"/>
          <w:szCs w:val="22"/>
        </w:rPr>
      </w:pPr>
      <w:r w:rsidRPr="009059B2">
        <w:rPr>
          <w:rFonts w:ascii="Arial" w:eastAsia="ＭＳ Ｐ明朝" w:hAnsi="ＭＳ Ｐ明朝" w:cs="Arial"/>
          <w:szCs w:val="22"/>
        </w:rPr>
        <w:t>「妊娠中絶および流産のリスク</w:t>
      </w:r>
      <w:r w:rsidR="009059B2" w:rsidRPr="009059B2">
        <w:rPr>
          <w:rFonts w:ascii="Arial" w:eastAsia="ＭＳ Ｐ明朝" w:hAnsi="ＭＳ Ｐ明朝" w:cs="Arial"/>
          <w:szCs w:val="22"/>
        </w:rPr>
        <w:t>（</w:t>
      </w:r>
      <w:r w:rsidR="008E1B2D" w:rsidRPr="008E1B2D">
        <w:rPr>
          <w:rFonts w:ascii="Arial" w:eastAsia="ＭＳ Ｐ明朝" w:hAnsi="ＭＳ Ｐ明朝" w:cs="Arial"/>
          <w:szCs w:val="22"/>
        </w:rPr>
        <w:t>Termination of pregnancy and risk of abortion</w:t>
      </w:r>
      <w:r w:rsidR="009059B2" w:rsidRPr="009059B2">
        <w:rPr>
          <w:rFonts w:ascii="Arial" w:eastAsia="ＭＳ Ｐ明朝" w:hAnsi="ＭＳ Ｐ明朝" w:cs="Arial"/>
          <w:szCs w:val="22"/>
        </w:rPr>
        <w:t>）</w:t>
      </w:r>
      <w:r w:rsidRPr="009059B2">
        <w:rPr>
          <w:rFonts w:ascii="Arial" w:eastAsia="ＭＳ Ｐ明朝" w:hAnsi="ＭＳ Ｐ明朝" w:cs="Arial"/>
          <w:szCs w:val="22"/>
        </w:rPr>
        <w:t>（ＳＭＱ）」</w:t>
      </w:r>
    </w:p>
    <w:p w14:paraId="24DE2C00" w14:textId="0228C675" w:rsidR="00874597" w:rsidRPr="00C87FAA" w:rsidRDefault="00874597" w:rsidP="00C87FAA">
      <w:pPr>
        <w:pStyle w:val="aff4"/>
        <w:numPr>
          <w:ilvl w:val="0"/>
          <w:numId w:val="209"/>
        </w:numPr>
        <w:adjustRightInd/>
        <w:ind w:leftChars="0"/>
        <w:textAlignment w:val="auto"/>
        <w:rPr>
          <w:rFonts w:ascii="Arial" w:eastAsia="ＭＳ Ｐ明朝" w:hAnsi="Arial" w:cs="Arial"/>
          <w:szCs w:val="22"/>
        </w:rPr>
      </w:pPr>
      <w:r w:rsidRPr="00C87FAA">
        <w:rPr>
          <w:rFonts w:ascii="Arial" w:eastAsia="ＭＳ Ｐ明朝" w:hAnsi="ＭＳ Ｐ明朝" w:cs="Arial" w:hint="eastAsia"/>
          <w:szCs w:val="22"/>
        </w:rPr>
        <w:t>自然および人工流産および死産の用語</w:t>
      </w:r>
    </w:p>
    <w:p w14:paraId="7A4ABF95" w14:textId="71521ED0" w:rsidR="00874597" w:rsidRPr="00C87FAA" w:rsidRDefault="00874597" w:rsidP="00C87FAA">
      <w:pPr>
        <w:pStyle w:val="aff4"/>
        <w:numPr>
          <w:ilvl w:val="0"/>
          <w:numId w:val="209"/>
        </w:numPr>
        <w:adjustRightInd/>
        <w:ind w:leftChars="0"/>
        <w:textAlignment w:val="auto"/>
        <w:rPr>
          <w:rFonts w:ascii="Arial" w:eastAsia="ＭＳ Ｐ明朝" w:hAnsi="Arial" w:cs="Arial"/>
          <w:szCs w:val="22"/>
        </w:rPr>
      </w:pPr>
      <w:r w:rsidRPr="00C87FAA">
        <w:rPr>
          <w:rFonts w:ascii="Arial" w:eastAsia="ＭＳ Ｐ明朝" w:hAnsi="ＭＳ Ｐ明朝" w:cs="Arial" w:hint="eastAsia"/>
          <w:szCs w:val="22"/>
        </w:rPr>
        <w:t>流産および妊娠中絶合併症の用語</w:t>
      </w:r>
    </w:p>
    <w:p w14:paraId="20A4B130" w14:textId="76750720" w:rsidR="00874597" w:rsidRPr="00C87FAA" w:rsidRDefault="00874597" w:rsidP="00C87FAA">
      <w:pPr>
        <w:pStyle w:val="aff4"/>
        <w:numPr>
          <w:ilvl w:val="0"/>
          <w:numId w:val="209"/>
        </w:numPr>
        <w:adjustRightInd/>
        <w:ind w:leftChars="0"/>
        <w:textAlignment w:val="auto"/>
        <w:rPr>
          <w:rFonts w:ascii="Arial" w:eastAsia="ＭＳ Ｐ明朝" w:hAnsi="Arial" w:cs="Arial"/>
          <w:szCs w:val="22"/>
        </w:rPr>
      </w:pPr>
      <w:r w:rsidRPr="00C87FAA">
        <w:rPr>
          <w:rFonts w:ascii="Arial" w:eastAsia="ＭＳ Ｐ明朝" w:hAnsi="ＭＳ Ｐ明朝" w:cs="Arial" w:hint="eastAsia"/>
          <w:szCs w:val="22"/>
        </w:rPr>
        <w:t>関連する処置および臨床検査の用語</w:t>
      </w:r>
    </w:p>
    <w:p w14:paraId="692E543A" w14:textId="029F473F" w:rsidR="00874597" w:rsidRPr="00C87FAA" w:rsidRDefault="00874597" w:rsidP="00C87FAA">
      <w:pPr>
        <w:pStyle w:val="aff4"/>
        <w:numPr>
          <w:ilvl w:val="0"/>
          <w:numId w:val="209"/>
        </w:numPr>
        <w:adjustRightInd/>
        <w:ind w:leftChars="0"/>
        <w:textAlignment w:val="auto"/>
        <w:rPr>
          <w:rFonts w:ascii="Arial" w:eastAsia="ＭＳ Ｐ明朝" w:hAnsi="Arial" w:cs="Arial"/>
          <w:szCs w:val="22"/>
        </w:rPr>
      </w:pPr>
      <w:r w:rsidRPr="00C87FAA">
        <w:rPr>
          <w:rFonts w:ascii="Arial" w:eastAsia="ＭＳ Ｐ明朝" w:hAnsi="ＭＳ Ｐ明朝" w:cs="Arial" w:hint="eastAsia"/>
          <w:szCs w:val="22"/>
        </w:rPr>
        <w:t>流産の</w:t>
      </w:r>
      <w:r w:rsidR="007B1C12" w:rsidRPr="00C87FAA">
        <w:rPr>
          <w:rFonts w:ascii="Arial" w:eastAsia="ＭＳ Ｐ明朝" w:hAnsi="ＭＳ Ｐ明朝" w:cs="Arial" w:hint="eastAsia"/>
          <w:szCs w:val="22"/>
        </w:rPr>
        <w:t>リスク</w:t>
      </w:r>
      <w:r w:rsidRPr="00C87FAA">
        <w:rPr>
          <w:rFonts w:ascii="Arial" w:eastAsia="ＭＳ Ｐ明朝" w:hAnsi="ＭＳ Ｐ明朝" w:cs="Arial" w:hint="eastAsia"/>
          <w:szCs w:val="22"/>
        </w:rPr>
        <w:t>因子の用語</w:t>
      </w:r>
    </w:p>
    <w:p w14:paraId="31623473" w14:textId="337CEFAA" w:rsidR="00874597" w:rsidRPr="00C87FAA" w:rsidRDefault="00874597" w:rsidP="009A2DDC">
      <w:pPr>
        <w:pStyle w:val="aff4"/>
        <w:numPr>
          <w:ilvl w:val="0"/>
          <w:numId w:val="209"/>
        </w:numPr>
        <w:adjustRightInd/>
        <w:ind w:leftChars="0" w:rightChars="-136" w:right="-286"/>
        <w:textAlignment w:val="auto"/>
        <w:rPr>
          <w:rFonts w:ascii="Arial" w:eastAsia="ＭＳ Ｐ明朝" w:hAnsi="Arial" w:cs="Arial"/>
          <w:szCs w:val="22"/>
        </w:rPr>
      </w:pPr>
      <w:r w:rsidRPr="00C87FAA">
        <w:rPr>
          <w:rFonts w:ascii="Arial" w:eastAsia="ＭＳ Ｐ明朝" w:hAnsi="Arial" w:cs="Arial"/>
          <w:szCs w:val="22"/>
        </w:rPr>
        <w:t>HLGT</w:t>
      </w:r>
      <w:r w:rsidRPr="00C87FAA">
        <w:rPr>
          <w:rFonts w:ascii="Arial" w:eastAsia="ＭＳ Ｐ明朝" w:hAnsi="ＭＳ Ｐ明朝" w:cs="Arial" w:hint="eastAsia"/>
          <w:szCs w:val="22"/>
        </w:rPr>
        <w:t>「流産および死産</w:t>
      </w:r>
      <w:r w:rsidR="00C704A4" w:rsidRPr="00C87FAA">
        <w:rPr>
          <w:rFonts w:ascii="Arial" w:eastAsia="ＭＳ Ｐ明朝" w:hAnsi="ＭＳ Ｐ明朝" w:cs="Arial" w:hint="eastAsia"/>
          <w:szCs w:val="22"/>
        </w:rPr>
        <w:t>（</w:t>
      </w:r>
      <w:r w:rsidR="00C704A4" w:rsidRPr="00C87FAA">
        <w:rPr>
          <w:rFonts w:ascii="Arial" w:eastAsia="ＭＳ Ｐ明朝" w:hAnsi="ＭＳ Ｐ明朝" w:cs="Arial"/>
          <w:szCs w:val="22"/>
        </w:rPr>
        <w:t>Abortions and stillbirth</w:t>
      </w:r>
      <w:r w:rsidR="00C704A4" w:rsidRPr="00C87FAA">
        <w:rPr>
          <w:rFonts w:ascii="Arial" w:eastAsia="ＭＳ Ｐ明朝" w:hAnsi="ＭＳ Ｐ明朝" w:cs="Arial" w:hint="eastAsia"/>
          <w:szCs w:val="22"/>
        </w:rPr>
        <w:t>）</w:t>
      </w:r>
      <w:r w:rsidRPr="00C87FAA">
        <w:rPr>
          <w:rFonts w:ascii="Arial" w:eastAsia="ＭＳ Ｐ明朝" w:hAnsi="ＭＳ Ｐ明朝" w:cs="Arial" w:hint="eastAsia"/>
          <w:szCs w:val="22"/>
        </w:rPr>
        <w:t>」にリンクするすべての</w:t>
      </w:r>
      <w:r w:rsidRPr="00C87FAA">
        <w:rPr>
          <w:rFonts w:ascii="Arial" w:eastAsia="ＭＳ Ｐ明朝" w:hAnsi="Arial" w:cs="Arial"/>
          <w:szCs w:val="22"/>
        </w:rPr>
        <w:t>PT</w:t>
      </w:r>
      <w:r w:rsidRPr="00C87FAA">
        <w:rPr>
          <w:rFonts w:ascii="Arial" w:eastAsia="ＭＳ Ｐ明朝" w:hAnsi="ＭＳ Ｐ明朝" w:cs="Arial" w:hint="eastAsia"/>
          <w:szCs w:val="22"/>
        </w:rPr>
        <w:t>から構成される</w:t>
      </w:r>
    </w:p>
    <w:p w14:paraId="1F82F187" w14:textId="718175BE" w:rsidR="00874597" w:rsidRPr="005A24F7" w:rsidRDefault="00874597" w:rsidP="009059B2">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「正常妊娠の状態および転帰</w:t>
      </w:r>
      <w:r w:rsidR="009059B2">
        <w:rPr>
          <w:rFonts w:ascii="Arial" w:eastAsia="ＭＳ Ｐ明朝" w:hAnsi="ＭＳ Ｐ明朝" w:cs="Arial"/>
          <w:szCs w:val="22"/>
        </w:rPr>
        <w:t>（</w:t>
      </w:r>
      <w:r w:rsidR="009059B2" w:rsidRPr="009059B2">
        <w:rPr>
          <w:rFonts w:ascii="Arial" w:eastAsia="ＭＳ Ｐ明朝" w:hAnsi="ＭＳ Ｐ明朝" w:cs="Arial"/>
          <w:szCs w:val="22"/>
        </w:rPr>
        <w:t>Normal pregnancy conditions and outcomes</w:t>
      </w:r>
      <w:r w:rsidR="009059B2">
        <w:rPr>
          <w:rFonts w:ascii="Arial" w:eastAsia="ＭＳ Ｐ明朝" w:hAnsi="ＭＳ Ｐ明朝" w:cs="Arial"/>
          <w:szCs w:val="22"/>
        </w:rPr>
        <w:t>）</w:t>
      </w:r>
      <w:r w:rsidRPr="005A24F7">
        <w:rPr>
          <w:rFonts w:ascii="Arial" w:eastAsia="ＭＳ Ｐ明朝" w:hAnsi="ＭＳ Ｐ明朝" w:cs="Arial"/>
          <w:szCs w:val="22"/>
        </w:rPr>
        <w:t>（ＳＭＱ）」</w:t>
      </w:r>
    </w:p>
    <w:p w14:paraId="7D788209" w14:textId="6657B97C" w:rsidR="00874597" w:rsidRPr="00C87FAA" w:rsidRDefault="00874597" w:rsidP="00C87FAA">
      <w:pPr>
        <w:pStyle w:val="aff4"/>
        <w:numPr>
          <w:ilvl w:val="0"/>
          <w:numId w:val="210"/>
        </w:numPr>
        <w:adjustRightInd/>
        <w:ind w:leftChars="0"/>
        <w:textAlignment w:val="auto"/>
        <w:rPr>
          <w:rFonts w:ascii="Arial" w:eastAsia="ＭＳ Ｐ明朝" w:hAnsi="ＭＳ Ｐ明朝" w:cs="Arial"/>
          <w:szCs w:val="22"/>
        </w:rPr>
      </w:pPr>
      <w:r w:rsidRPr="00C87FAA">
        <w:rPr>
          <w:rFonts w:ascii="Arial" w:eastAsia="ＭＳ Ｐ明朝" w:hAnsi="ＭＳ Ｐ明朝" w:cs="Arial"/>
          <w:szCs w:val="22"/>
        </w:rPr>
        <w:t>SOC</w:t>
      </w:r>
      <w:r w:rsidRPr="00C87FAA">
        <w:rPr>
          <w:rFonts w:ascii="Arial" w:eastAsia="ＭＳ Ｐ明朝" w:hAnsi="ＭＳ Ｐ明朝" w:cs="Arial" w:hint="eastAsia"/>
          <w:szCs w:val="22"/>
        </w:rPr>
        <w:t>「社会環</w:t>
      </w:r>
      <w:r w:rsidRPr="007072B1">
        <w:rPr>
          <w:rFonts w:ascii="Arial" w:eastAsia="ＭＳ Ｐ明朝" w:hAnsi="ＭＳ Ｐ明朝" w:cs="Arial" w:hint="eastAsia"/>
          <w:szCs w:val="22"/>
        </w:rPr>
        <w:t>境</w:t>
      </w:r>
      <w:r w:rsidR="00A07B94" w:rsidRPr="007072B1">
        <w:rPr>
          <w:rFonts w:ascii="Arial" w:eastAsia="ＭＳ Ｐ明朝" w:hAnsi="ＭＳ Ｐ明朝" w:cs="Arial" w:hint="eastAsia"/>
          <w:szCs w:val="22"/>
        </w:rPr>
        <w:t>（</w:t>
      </w:r>
      <w:r w:rsidR="00A07B94" w:rsidRPr="007072B1">
        <w:rPr>
          <w:rFonts w:ascii="Arial" w:eastAsia="ＭＳ Ｐ明朝" w:hAnsi="ＭＳ Ｐ明朝" w:cs="Arial"/>
          <w:szCs w:val="22"/>
        </w:rPr>
        <w:t>Social circumstances</w:t>
      </w:r>
      <w:r w:rsidR="00A07B94" w:rsidRPr="007072B1">
        <w:rPr>
          <w:rFonts w:ascii="Arial" w:eastAsia="ＭＳ Ｐ明朝" w:hAnsi="ＭＳ Ｐ明朝" w:cs="Arial" w:hint="eastAsia"/>
          <w:szCs w:val="22"/>
        </w:rPr>
        <w:t>）</w:t>
      </w:r>
      <w:r w:rsidRPr="007072B1">
        <w:rPr>
          <w:rFonts w:ascii="Arial" w:eastAsia="ＭＳ Ｐ明朝" w:hAnsi="ＭＳ Ｐ明朝" w:cs="Arial" w:hint="eastAsia"/>
          <w:szCs w:val="22"/>
        </w:rPr>
        <w:t>」の用語</w:t>
      </w:r>
      <w:r w:rsidRPr="00C87FAA">
        <w:rPr>
          <w:rFonts w:ascii="Arial" w:eastAsia="ＭＳ Ｐ明朝" w:hAnsi="ＭＳ Ｐ明朝" w:cs="Arial" w:hint="eastAsia"/>
          <w:szCs w:val="22"/>
        </w:rPr>
        <w:t>を含む正常妊娠の状態および転帰に関する用語</w:t>
      </w:r>
    </w:p>
    <w:p w14:paraId="132183BD" w14:textId="2020E476" w:rsidR="00874597" w:rsidRPr="00C87FAA" w:rsidRDefault="00874597" w:rsidP="00C87FAA">
      <w:pPr>
        <w:pStyle w:val="aff4"/>
        <w:numPr>
          <w:ilvl w:val="0"/>
          <w:numId w:val="210"/>
        </w:numPr>
        <w:adjustRightInd/>
        <w:ind w:leftChars="0"/>
        <w:textAlignment w:val="auto"/>
        <w:rPr>
          <w:rFonts w:ascii="Arial" w:eastAsia="ＭＳ Ｐ明朝" w:hAnsi="ＭＳ Ｐ明朝" w:cs="Arial"/>
          <w:szCs w:val="22"/>
        </w:rPr>
      </w:pPr>
      <w:r w:rsidRPr="00C87FAA">
        <w:rPr>
          <w:rFonts w:ascii="Arial" w:eastAsia="ＭＳ Ｐ明朝" w:hAnsi="ＭＳ Ｐ明朝" w:cs="Arial" w:hint="eastAsia"/>
          <w:szCs w:val="22"/>
        </w:rPr>
        <w:t>予定外妊娠の用語</w:t>
      </w:r>
    </w:p>
    <w:p w14:paraId="07C7B5DE" w14:textId="28E94987" w:rsidR="00874597" w:rsidRPr="00C87FAA" w:rsidRDefault="00874597" w:rsidP="00C87FAA">
      <w:pPr>
        <w:pStyle w:val="aff4"/>
        <w:numPr>
          <w:ilvl w:val="0"/>
          <w:numId w:val="210"/>
        </w:numPr>
        <w:adjustRightInd/>
        <w:ind w:leftChars="0"/>
        <w:textAlignment w:val="auto"/>
        <w:rPr>
          <w:rFonts w:ascii="Arial" w:eastAsia="ＭＳ Ｐ明朝" w:hAnsi="ＭＳ Ｐ明朝" w:cs="Arial"/>
          <w:szCs w:val="22"/>
        </w:rPr>
      </w:pPr>
      <w:r w:rsidRPr="00C87FAA">
        <w:rPr>
          <w:rFonts w:ascii="Arial" w:eastAsia="ＭＳ Ｐ明朝" w:hAnsi="ＭＳ Ｐ明朝" w:cs="Arial" w:hint="eastAsia"/>
          <w:szCs w:val="22"/>
        </w:rPr>
        <w:lastRenderedPageBreak/>
        <w:t>妊娠を示唆する臨床検査結果の用語</w:t>
      </w:r>
    </w:p>
    <w:p w14:paraId="1398AEB6"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除外：</w:t>
      </w:r>
    </w:p>
    <w:p w14:paraId="63734445" w14:textId="46E7B804" w:rsidR="00874597" w:rsidRPr="005A24F7" w:rsidRDefault="00874597" w:rsidP="009059B2">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「妊娠と新生児のトピック</w:t>
      </w:r>
      <w:r w:rsidR="009059B2">
        <w:rPr>
          <w:rFonts w:ascii="Arial" w:eastAsia="ＭＳ Ｐ明朝" w:hAnsi="ＭＳ Ｐ明朝" w:cs="Arial"/>
          <w:szCs w:val="22"/>
        </w:rPr>
        <w:t>（</w:t>
      </w:r>
      <w:r w:rsidR="009059B2" w:rsidRPr="009059B2">
        <w:rPr>
          <w:rFonts w:ascii="Arial" w:eastAsia="ＭＳ Ｐ明朝" w:hAnsi="ＭＳ Ｐ明朝" w:cs="Arial"/>
          <w:szCs w:val="22"/>
        </w:rPr>
        <w:t>Pregnancy and neonatal topics</w:t>
      </w:r>
      <w:r w:rsidR="009059B2">
        <w:rPr>
          <w:rFonts w:ascii="Arial" w:eastAsia="ＭＳ Ｐ明朝" w:hAnsi="ＭＳ Ｐ明朝" w:cs="Arial"/>
          <w:szCs w:val="22"/>
        </w:rPr>
        <w:t>）</w:t>
      </w:r>
      <w:r w:rsidRPr="005A24F7">
        <w:rPr>
          <w:rFonts w:ascii="Arial" w:eastAsia="ＭＳ Ｐ明朝" w:hAnsi="ＭＳ Ｐ明朝" w:cs="Arial"/>
          <w:szCs w:val="22"/>
        </w:rPr>
        <w:t>（ＳＭＱ）」の全般的除外基準</w:t>
      </w:r>
    </w:p>
    <w:p w14:paraId="580F0832" w14:textId="18B67E89" w:rsidR="00874597" w:rsidRPr="00C87FAA" w:rsidRDefault="00874597" w:rsidP="00C87FAA">
      <w:pPr>
        <w:pStyle w:val="aff4"/>
        <w:numPr>
          <w:ilvl w:val="2"/>
          <w:numId w:val="212"/>
        </w:numPr>
        <w:adjustRightInd/>
        <w:ind w:leftChars="0"/>
        <w:textAlignment w:val="auto"/>
        <w:rPr>
          <w:rFonts w:ascii="Arial" w:eastAsia="ＭＳ Ｐ明朝" w:hAnsi="ＭＳ Ｐ明朝" w:cs="Arial"/>
          <w:szCs w:val="22"/>
        </w:rPr>
      </w:pPr>
      <w:r w:rsidRPr="00C87FAA">
        <w:rPr>
          <w:rFonts w:ascii="Arial" w:eastAsia="ＭＳ Ｐ明朝" w:hAnsi="ＭＳ Ｐ明朝" w:cs="Arial" w:hint="eastAsia"/>
          <w:szCs w:val="22"/>
        </w:rPr>
        <w:t>検査結果を伴わない臨床検査の用語（臨床検査項目名等）</w:t>
      </w:r>
    </w:p>
    <w:p w14:paraId="53BA4D0A" w14:textId="2C2113FB" w:rsidR="00874597" w:rsidRPr="00C87FAA" w:rsidRDefault="00874597" w:rsidP="00C87FAA">
      <w:pPr>
        <w:pStyle w:val="aff4"/>
        <w:numPr>
          <w:ilvl w:val="2"/>
          <w:numId w:val="212"/>
        </w:numPr>
        <w:adjustRightInd/>
        <w:ind w:leftChars="0"/>
        <w:textAlignment w:val="auto"/>
        <w:rPr>
          <w:rFonts w:ascii="Arial" w:eastAsia="ＭＳ Ｐ明朝" w:hAnsi="ＭＳ Ｐ明朝" w:cs="Arial"/>
          <w:szCs w:val="22"/>
        </w:rPr>
      </w:pPr>
      <w:r w:rsidRPr="00C87FAA">
        <w:rPr>
          <w:rFonts w:ascii="Arial" w:eastAsia="ＭＳ Ｐ明朝" w:hAnsi="ＭＳ Ｐ明朝" w:cs="Arial" w:hint="eastAsia"/>
          <w:szCs w:val="22"/>
        </w:rPr>
        <w:t>生殖能および性機能不全用語（これらは別の独立したレベル</w:t>
      </w:r>
      <w:r w:rsidRPr="00C87FAA">
        <w:rPr>
          <w:rFonts w:ascii="Arial" w:eastAsia="ＭＳ Ｐ明朝" w:hAnsi="ＭＳ Ｐ明朝" w:cs="Arial"/>
          <w:szCs w:val="22"/>
        </w:rPr>
        <w:t>1</w:t>
      </w:r>
      <w:r w:rsidRPr="00C87FAA">
        <w:rPr>
          <w:rFonts w:ascii="Arial" w:eastAsia="ＭＳ Ｐ明朝" w:hAnsi="ＭＳ Ｐ明朝" w:cs="Arial" w:hint="eastAsia"/>
          <w:szCs w:val="22"/>
        </w:rPr>
        <w:t>の</w:t>
      </w:r>
      <w:r w:rsidRPr="00C87FAA">
        <w:rPr>
          <w:rFonts w:ascii="Arial" w:eastAsia="ＭＳ Ｐ明朝" w:hAnsi="ＭＳ Ｐ明朝" w:cs="Arial"/>
          <w:szCs w:val="22"/>
        </w:rPr>
        <w:t xml:space="preserve"> SMQ</w:t>
      </w:r>
      <w:r w:rsidRPr="00C87FAA">
        <w:rPr>
          <w:rFonts w:ascii="Arial" w:eastAsia="ＭＳ Ｐ明朝" w:hAnsi="ＭＳ Ｐ明朝" w:cs="Arial" w:hint="eastAsia"/>
          <w:szCs w:val="22"/>
        </w:rPr>
        <w:t>とすることが提案されている）</w:t>
      </w:r>
    </w:p>
    <w:p w14:paraId="2D2A6189" w14:textId="0C083F3B" w:rsidR="00874597" w:rsidRPr="00C87FAA" w:rsidRDefault="00874597" w:rsidP="00C87FAA">
      <w:pPr>
        <w:pStyle w:val="aff4"/>
        <w:numPr>
          <w:ilvl w:val="2"/>
          <w:numId w:val="212"/>
        </w:numPr>
        <w:adjustRightInd/>
        <w:ind w:leftChars="0"/>
        <w:textAlignment w:val="auto"/>
        <w:rPr>
          <w:rFonts w:ascii="Arial" w:eastAsia="ＭＳ Ｐ明朝" w:hAnsi="ＭＳ Ｐ明朝" w:cs="Arial"/>
          <w:szCs w:val="22"/>
        </w:rPr>
      </w:pPr>
      <w:r w:rsidRPr="00C87FAA">
        <w:rPr>
          <w:rFonts w:ascii="Arial" w:eastAsia="ＭＳ Ｐ明朝" w:hAnsi="ＭＳ Ｐ明朝" w:cs="Arial" w:hint="eastAsia"/>
          <w:szCs w:val="22"/>
        </w:rPr>
        <w:t>発達障害用語（これらは別の独立したレベル</w:t>
      </w:r>
      <w:r w:rsidRPr="00C87FAA">
        <w:rPr>
          <w:rFonts w:ascii="Arial" w:eastAsia="ＭＳ Ｐ明朝" w:hAnsi="ＭＳ Ｐ明朝" w:cs="Arial"/>
          <w:szCs w:val="22"/>
        </w:rPr>
        <w:t>1</w:t>
      </w:r>
      <w:r w:rsidRPr="00C87FAA">
        <w:rPr>
          <w:rFonts w:ascii="Arial" w:eastAsia="ＭＳ Ｐ明朝" w:hAnsi="ＭＳ Ｐ明朝" w:cs="Arial" w:hint="eastAsia"/>
          <w:szCs w:val="22"/>
        </w:rPr>
        <w:t>の</w:t>
      </w:r>
      <w:r w:rsidRPr="00C87FAA">
        <w:rPr>
          <w:rFonts w:ascii="Arial" w:eastAsia="ＭＳ Ｐ明朝" w:hAnsi="ＭＳ Ｐ明朝" w:cs="Arial"/>
          <w:szCs w:val="22"/>
        </w:rPr>
        <w:t xml:space="preserve"> SMQ</w:t>
      </w:r>
      <w:r w:rsidRPr="00C87FAA">
        <w:rPr>
          <w:rFonts w:ascii="Arial" w:eastAsia="ＭＳ Ｐ明朝" w:hAnsi="ＭＳ Ｐ明朝" w:cs="Arial" w:hint="eastAsia"/>
          <w:szCs w:val="22"/>
        </w:rPr>
        <w:t>とすることが提案されている）</w:t>
      </w:r>
    </w:p>
    <w:p w14:paraId="4DEC83A2" w14:textId="336E7301" w:rsidR="00874597" w:rsidRPr="00C87FAA" w:rsidRDefault="00874597" w:rsidP="00C87FAA">
      <w:pPr>
        <w:pStyle w:val="aff4"/>
        <w:numPr>
          <w:ilvl w:val="2"/>
          <w:numId w:val="212"/>
        </w:numPr>
        <w:adjustRightInd/>
        <w:ind w:leftChars="0"/>
        <w:textAlignment w:val="auto"/>
        <w:rPr>
          <w:rFonts w:ascii="Arial" w:eastAsia="ＭＳ Ｐ明朝" w:hAnsi="ＭＳ Ｐ明朝" w:cs="Arial"/>
          <w:szCs w:val="22"/>
        </w:rPr>
      </w:pPr>
      <w:r w:rsidRPr="00C87FAA">
        <w:rPr>
          <w:rFonts w:ascii="Arial" w:eastAsia="ＭＳ Ｐ明朝" w:hAnsi="ＭＳ Ｐ明朝" w:cs="Arial"/>
          <w:szCs w:val="22"/>
        </w:rPr>
        <w:t>PT</w:t>
      </w:r>
      <w:r w:rsidRPr="00C87FAA">
        <w:rPr>
          <w:rFonts w:ascii="Arial" w:eastAsia="ＭＳ Ｐ明朝" w:hAnsi="ＭＳ Ｐ明朝" w:cs="Arial" w:hint="eastAsia"/>
          <w:szCs w:val="22"/>
        </w:rPr>
        <w:t>「トキソプラズマ症予防</w:t>
      </w:r>
      <w:r w:rsidR="00FA5CDB" w:rsidRPr="00C87FAA">
        <w:rPr>
          <w:rFonts w:ascii="Arial" w:eastAsia="ＭＳ Ｐ明朝" w:hAnsi="ＭＳ Ｐ明朝" w:cs="Arial" w:hint="eastAsia"/>
          <w:szCs w:val="22"/>
        </w:rPr>
        <w:t>（</w:t>
      </w:r>
      <w:r w:rsidR="002F5FD3" w:rsidRPr="00C87FAA">
        <w:rPr>
          <w:rFonts w:ascii="Arial" w:eastAsia="ＭＳ Ｐ明朝" w:hAnsi="ＭＳ Ｐ明朝" w:cs="Arial"/>
          <w:szCs w:val="22"/>
        </w:rPr>
        <w:t>Toxoplasmosis prophylaxis</w:t>
      </w:r>
      <w:r w:rsidR="00FA5CDB" w:rsidRPr="00C87FAA">
        <w:rPr>
          <w:rFonts w:ascii="Arial" w:eastAsia="ＭＳ Ｐ明朝" w:hAnsi="ＭＳ Ｐ明朝" w:cs="Arial" w:hint="eastAsia"/>
          <w:szCs w:val="22"/>
        </w:rPr>
        <w:t>）</w:t>
      </w:r>
      <w:r w:rsidRPr="00C87FAA">
        <w:rPr>
          <w:rFonts w:ascii="Arial" w:eastAsia="ＭＳ Ｐ明朝" w:hAnsi="ＭＳ Ｐ明朝" w:cs="Arial" w:hint="eastAsia"/>
          <w:szCs w:val="22"/>
        </w:rPr>
        <w:t>」</w:t>
      </w:r>
      <w:r w:rsidRPr="00C87FAA">
        <w:rPr>
          <w:rFonts w:ascii="Arial" w:eastAsia="ＭＳ Ｐ明朝" w:hAnsi="ＭＳ Ｐ明朝" w:cs="Arial"/>
          <w:szCs w:val="22"/>
        </w:rPr>
        <w:t xml:space="preserve">- </w:t>
      </w:r>
      <w:r w:rsidRPr="00C87FAA">
        <w:rPr>
          <w:rFonts w:ascii="Arial" w:eastAsia="ＭＳ Ｐ明朝" w:hAnsi="ＭＳ Ｐ明朝" w:cs="Arial" w:hint="eastAsia"/>
          <w:szCs w:val="22"/>
        </w:rPr>
        <w:t>薬剤の関連性が低い</w:t>
      </w:r>
    </w:p>
    <w:p w14:paraId="0582C6E8" w14:textId="08EB4248" w:rsidR="00874597" w:rsidRPr="005A24F7" w:rsidRDefault="00874597" w:rsidP="009059B2">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「先天性、家族性および遺伝性障害</w:t>
      </w:r>
      <w:r w:rsidR="009059B2">
        <w:rPr>
          <w:rFonts w:ascii="Arial" w:eastAsia="ＭＳ Ｐ明朝" w:hAnsi="ＭＳ Ｐ明朝" w:cs="Arial"/>
          <w:szCs w:val="22"/>
        </w:rPr>
        <w:t>（</w:t>
      </w:r>
      <w:r w:rsidR="009059B2" w:rsidRPr="009059B2">
        <w:rPr>
          <w:rFonts w:ascii="Arial" w:eastAsia="ＭＳ Ｐ明朝" w:hAnsi="ＭＳ Ｐ明朝" w:cs="Arial"/>
          <w:szCs w:val="22"/>
        </w:rPr>
        <w:t>Congenital, familial and genetic disorders</w:t>
      </w:r>
      <w:r w:rsidR="009059B2">
        <w:rPr>
          <w:rFonts w:ascii="Arial" w:eastAsia="ＭＳ Ｐ明朝" w:hAnsi="ＭＳ Ｐ明朝" w:cs="Arial"/>
          <w:szCs w:val="22"/>
        </w:rPr>
        <w:t>）</w:t>
      </w:r>
      <w:r w:rsidRPr="005A24F7">
        <w:rPr>
          <w:rFonts w:ascii="Arial" w:eastAsia="ＭＳ Ｐ明朝" w:hAnsi="ＭＳ Ｐ明朝" w:cs="Arial"/>
          <w:szCs w:val="22"/>
        </w:rPr>
        <w:t>（ＳＭＱ）」</w:t>
      </w:r>
    </w:p>
    <w:p w14:paraId="051558B9" w14:textId="2F3ECC86" w:rsidR="00874597" w:rsidRPr="00C87FAA" w:rsidRDefault="00874597" w:rsidP="00C87FAA">
      <w:pPr>
        <w:pStyle w:val="aff4"/>
        <w:numPr>
          <w:ilvl w:val="0"/>
          <w:numId w:val="213"/>
        </w:numPr>
        <w:adjustRightInd/>
        <w:ind w:leftChars="0"/>
        <w:textAlignment w:val="auto"/>
        <w:rPr>
          <w:rFonts w:ascii="Arial" w:eastAsia="ＭＳ Ｐ明朝" w:hAnsi="ＭＳ Ｐ明朝" w:cs="Arial"/>
          <w:szCs w:val="22"/>
        </w:rPr>
      </w:pPr>
      <w:r w:rsidRPr="00C87FAA">
        <w:rPr>
          <w:rFonts w:ascii="Arial" w:eastAsia="ＭＳ Ｐ明朝" w:hAnsi="ＭＳ Ｐ明朝" w:cs="Arial"/>
          <w:szCs w:val="22"/>
        </w:rPr>
        <w:t>SOC</w:t>
      </w:r>
      <w:r w:rsidRPr="00C87FAA">
        <w:rPr>
          <w:rFonts w:ascii="Arial" w:eastAsia="ＭＳ Ｐ明朝" w:hAnsi="ＭＳ Ｐ明朝" w:cs="Arial" w:hint="eastAsia"/>
          <w:szCs w:val="22"/>
        </w:rPr>
        <w:t>「先天性、家族性および遺伝</w:t>
      </w:r>
      <w:r w:rsidR="00F83306" w:rsidRPr="00C87FAA">
        <w:rPr>
          <w:rFonts w:ascii="Arial" w:eastAsia="ＭＳ Ｐ明朝" w:hAnsi="ＭＳ Ｐ明朝" w:cs="Arial" w:hint="eastAsia"/>
          <w:szCs w:val="22"/>
        </w:rPr>
        <w:t>性</w:t>
      </w:r>
      <w:r w:rsidRPr="00C87FAA">
        <w:rPr>
          <w:rFonts w:ascii="Arial" w:eastAsia="ＭＳ Ｐ明朝" w:hAnsi="ＭＳ Ｐ明朝" w:cs="Arial" w:hint="eastAsia"/>
          <w:szCs w:val="22"/>
        </w:rPr>
        <w:t>障害</w:t>
      </w:r>
      <w:r w:rsidR="009059B2">
        <w:rPr>
          <w:rFonts w:ascii="Arial" w:eastAsia="ＭＳ Ｐ明朝" w:hAnsi="ＭＳ Ｐ明朝" w:cs="Arial"/>
          <w:szCs w:val="22"/>
        </w:rPr>
        <w:t>（</w:t>
      </w:r>
      <w:r w:rsidR="009059B2" w:rsidRPr="009059B2">
        <w:rPr>
          <w:rFonts w:ascii="Arial" w:eastAsia="ＭＳ Ｐ明朝" w:hAnsi="ＭＳ Ｐ明朝" w:cs="Arial"/>
          <w:szCs w:val="22"/>
        </w:rPr>
        <w:t>Congenital, familial and genetic disorders</w:t>
      </w:r>
      <w:r w:rsidR="009059B2">
        <w:rPr>
          <w:rFonts w:ascii="Arial" w:eastAsia="ＭＳ Ｐ明朝" w:hAnsi="ＭＳ Ｐ明朝" w:cs="Arial"/>
          <w:szCs w:val="22"/>
        </w:rPr>
        <w:t>）</w:t>
      </w:r>
      <w:r w:rsidRPr="00C87FAA">
        <w:rPr>
          <w:rFonts w:ascii="Arial" w:eastAsia="ＭＳ Ｐ明朝" w:hAnsi="ＭＳ Ｐ明朝" w:cs="Arial" w:hint="eastAsia"/>
          <w:szCs w:val="22"/>
        </w:rPr>
        <w:t>」には含まれていないすべての用語</w:t>
      </w:r>
    </w:p>
    <w:p w14:paraId="1EF96BA7" w14:textId="1738FE62" w:rsidR="00874597" w:rsidRPr="005A24F7" w:rsidRDefault="00874597" w:rsidP="009059B2">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「妊娠</w:t>
      </w:r>
      <w:r w:rsidR="00E533F8">
        <w:rPr>
          <w:rFonts w:ascii="Arial" w:eastAsia="ＭＳ Ｐ明朝" w:hAnsi="ＭＳ Ｐ明朝" w:cs="Arial"/>
          <w:szCs w:val="22"/>
        </w:rPr>
        <w:t>、</w:t>
      </w:r>
      <w:r w:rsidRPr="005A24F7">
        <w:rPr>
          <w:rFonts w:ascii="Arial" w:eastAsia="ＭＳ Ｐ明朝" w:hAnsi="ＭＳ Ｐ明朝" w:cs="Arial"/>
          <w:szCs w:val="22"/>
        </w:rPr>
        <w:t>分娩合併症</w:t>
      </w:r>
      <w:r w:rsidR="00F83306" w:rsidRPr="00F83306">
        <w:rPr>
          <w:rFonts w:ascii="Arial" w:eastAsia="ＭＳ Ｐ明朝" w:hAnsi="ＭＳ Ｐ明朝" w:cs="Arial" w:hint="eastAsia"/>
          <w:szCs w:val="22"/>
        </w:rPr>
        <w:t>と</w:t>
      </w:r>
      <w:r w:rsidR="009977B0">
        <w:rPr>
          <w:rFonts w:ascii="Arial" w:eastAsia="ＭＳ Ｐ明朝" w:hAnsi="ＭＳ Ｐ明朝" w:cs="Arial" w:hint="eastAsia"/>
          <w:szCs w:val="22"/>
        </w:rPr>
        <w:t>危険</w:t>
      </w:r>
      <w:r w:rsidR="00F83306" w:rsidRPr="00F83306">
        <w:rPr>
          <w:rFonts w:ascii="Arial" w:eastAsia="ＭＳ Ｐ明朝" w:hAnsi="ＭＳ Ｐ明朝" w:cs="Arial" w:hint="eastAsia"/>
          <w:szCs w:val="22"/>
        </w:rPr>
        <w:t>因子</w:t>
      </w:r>
      <w:r w:rsidRPr="005A24F7">
        <w:rPr>
          <w:rFonts w:ascii="Arial" w:eastAsia="ＭＳ Ｐ明朝" w:hAnsi="ＭＳ Ｐ明朝" w:cs="Arial"/>
          <w:szCs w:val="22"/>
        </w:rPr>
        <w:t>（流産および死産を除く）</w:t>
      </w:r>
      <w:r w:rsidR="009059B2">
        <w:rPr>
          <w:rFonts w:ascii="Arial" w:eastAsia="ＭＳ Ｐ明朝" w:hAnsi="ＭＳ Ｐ明朝" w:cs="Arial"/>
          <w:szCs w:val="22"/>
        </w:rPr>
        <w:t>（</w:t>
      </w:r>
      <w:r w:rsidR="009059B2" w:rsidRPr="009059B2">
        <w:rPr>
          <w:rFonts w:ascii="Arial" w:eastAsia="ＭＳ Ｐ明朝" w:hAnsi="ＭＳ Ｐ明朝" w:cs="Arial"/>
          <w:szCs w:val="22"/>
        </w:rPr>
        <w:t xml:space="preserve">Pregnancy, </w:t>
      </w:r>
      <w:proofErr w:type="spellStart"/>
      <w:r w:rsidR="009059B2" w:rsidRPr="009059B2">
        <w:rPr>
          <w:rFonts w:ascii="Arial" w:eastAsia="ＭＳ Ｐ明朝" w:hAnsi="ＭＳ Ｐ明朝" w:cs="Arial"/>
          <w:szCs w:val="22"/>
        </w:rPr>
        <w:t>labour</w:t>
      </w:r>
      <w:proofErr w:type="spellEnd"/>
      <w:r w:rsidR="009059B2" w:rsidRPr="009059B2">
        <w:rPr>
          <w:rFonts w:ascii="Arial" w:eastAsia="ＭＳ Ｐ明朝" w:hAnsi="ＭＳ Ｐ明朝" w:cs="Arial"/>
          <w:szCs w:val="22"/>
        </w:rPr>
        <w:t xml:space="preserve"> and delivery complications and risk factors (excl abortions and stillbirth)</w:t>
      </w:r>
      <w:r w:rsidR="009059B2">
        <w:rPr>
          <w:rFonts w:ascii="Arial" w:eastAsia="ＭＳ Ｐ明朝" w:hAnsi="ＭＳ Ｐ明朝" w:cs="Arial"/>
          <w:szCs w:val="22"/>
        </w:rPr>
        <w:t>）</w:t>
      </w:r>
      <w:r w:rsidRPr="005A24F7">
        <w:rPr>
          <w:rFonts w:ascii="Arial" w:eastAsia="ＭＳ Ｐ明朝" w:hAnsi="ＭＳ Ｐ明朝" w:cs="Arial"/>
          <w:szCs w:val="22"/>
        </w:rPr>
        <w:t>（ＳＭＱ）」</w:t>
      </w:r>
    </w:p>
    <w:p w14:paraId="61A3B338" w14:textId="0083B6F1" w:rsidR="00874597" w:rsidRPr="00C87FAA" w:rsidRDefault="00874597" w:rsidP="00C87FAA">
      <w:pPr>
        <w:pStyle w:val="aff4"/>
        <w:numPr>
          <w:ilvl w:val="0"/>
          <w:numId w:val="213"/>
        </w:numPr>
        <w:adjustRightInd/>
        <w:ind w:leftChars="0"/>
        <w:textAlignment w:val="auto"/>
        <w:rPr>
          <w:rFonts w:ascii="Arial" w:eastAsia="ＭＳ Ｐ明朝" w:hAnsi="ＭＳ Ｐ明朝" w:cs="Arial"/>
          <w:szCs w:val="22"/>
        </w:rPr>
      </w:pPr>
      <w:r w:rsidRPr="00C87FAA">
        <w:rPr>
          <w:rFonts w:ascii="Arial" w:eastAsia="ＭＳ Ｐ明朝" w:hAnsi="ＭＳ Ｐ明朝" w:cs="Arial" w:hint="eastAsia"/>
          <w:szCs w:val="22"/>
        </w:rPr>
        <w:t>流産と死産の用語</w:t>
      </w:r>
    </w:p>
    <w:p w14:paraId="601F451B" w14:textId="1D8CEE7B" w:rsidR="00874597" w:rsidRPr="005A24F7" w:rsidRDefault="00874597" w:rsidP="009059B2">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「乳汁分泌関連トピック（新生児の母乳を介</w:t>
      </w:r>
      <w:r w:rsidR="0011543B">
        <w:rPr>
          <w:rFonts w:ascii="Arial" w:eastAsia="ＭＳ Ｐ明朝" w:hAnsi="ＭＳ Ｐ明朝" w:cs="Arial"/>
          <w:szCs w:val="22"/>
        </w:rPr>
        <w:t>した</w:t>
      </w:r>
      <w:r w:rsidRPr="005A24F7">
        <w:rPr>
          <w:rFonts w:ascii="Arial" w:eastAsia="ＭＳ Ｐ明朝" w:hAnsi="ＭＳ Ｐ明朝" w:cs="Arial"/>
          <w:szCs w:val="22"/>
        </w:rPr>
        <w:t>曝露を含む）</w:t>
      </w:r>
      <w:r w:rsidR="009059B2">
        <w:rPr>
          <w:rFonts w:ascii="Arial" w:eastAsia="ＭＳ Ｐ明朝" w:hAnsi="ＭＳ Ｐ明朝" w:cs="Arial"/>
          <w:szCs w:val="22"/>
        </w:rPr>
        <w:t>（</w:t>
      </w:r>
      <w:r w:rsidR="009059B2" w:rsidRPr="009059B2">
        <w:rPr>
          <w:rFonts w:ascii="Arial" w:eastAsia="ＭＳ Ｐ明朝" w:hAnsi="ＭＳ Ｐ明朝" w:cs="Arial"/>
          <w:szCs w:val="22"/>
        </w:rPr>
        <w:t xml:space="preserve">Lactation related topics (incl neonatal exposure through breast milk) </w:t>
      </w:r>
      <w:r w:rsidR="009059B2">
        <w:rPr>
          <w:rFonts w:ascii="Arial" w:eastAsia="ＭＳ Ｐ明朝" w:hAnsi="ＭＳ Ｐ明朝" w:cs="Arial"/>
          <w:szCs w:val="22"/>
        </w:rPr>
        <w:t>）</w:t>
      </w:r>
      <w:r w:rsidRPr="005A24F7">
        <w:rPr>
          <w:rFonts w:ascii="Arial" w:eastAsia="ＭＳ Ｐ明朝" w:hAnsi="ＭＳ Ｐ明朝" w:cs="Arial"/>
          <w:szCs w:val="22"/>
        </w:rPr>
        <w:t>（ＳＭＱ）」</w:t>
      </w:r>
      <w:r w:rsidRPr="005A24F7">
        <w:rPr>
          <w:rFonts w:ascii="Arial" w:eastAsia="ＭＳ Ｐ明朝" w:hAnsi="Arial" w:cs="Arial"/>
          <w:szCs w:val="22"/>
        </w:rPr>
        <w:br/>
      </w:r>
      <w:r w:rsidRPr="005A24F7">
        <w:rPr>
          <w:rFonts w:ascii="Arial" w:eastAsia="ＭＳ Ｐ明朝" w:hAnsi="ＭＳ Ｐ明朝" w:cs="Arial"/>
          <w:szCs w:val="22"/>
        </w:rPr>
        <w:t>（下位の</w:t>
      </w:r>
      <w:r w:rsidR="009059B2">
        <w:rPr>
          <w:rFonts w:ascii="Arial" w:eastAsia="ＭＳ Ｐ明朝" w:hAnsi="ＭＳ Ｐ明朝" w:cs="Arial"/>
          <w:szCs w:val="22"/>
        </w:rPr>
        <w:t>サブ</w:t>
      </w:r>
      <w:r w:rsidR="009059B2">
        <w:rPr>
          <w:rFonts w:ascii="Arial" w:eastAsia="ＭＳ Ｐ明朝" w:hAnsi="ＭＳ Ｐ明朝" w:cs="Arial"/>
          <w:szCs w:val="22"/>
        </w:rPr>
        <w:t>SMQ</w:t>
      </w:r>
      <w:r w:rsidRPr="005A24F7">
        <w:rPr>
          <w:rFonts w:ascii="Arial" w:eastAsia="ＭＳ Ｐ明朝" w:hAnsi="ＭＳ Ｐ明朝" w:cs="Arial"/>
          <w:szCs w:val="22"/>
        </w:rPr>
        <w:t>「機能的乳汁分泌障害</w:t>
      </w:r>
      <w:r w:rsidR="009059B2">
        <w:rPr>
          <w:rFonts w:ascii="Arial" w:eastAsia="ＭＳ Ｐ明朝" w:hAnsi="ＭＳ Ｐ明朝" w:cs="Arial"/>
          <w:szCs w:val="22"/>
        </w:rPr>
        <w:t>（</w:t>
      </w:r>
      <w:r w:rsidR="009059B2" w:rsidRPr="009059B2">
        <w:rPr>
          <w:rFonts w:ascii="Arial" w:eastAsia="ＭＳ Ｐ明朝" w:hAnsi="ＭＳ Ｐ明朝" w:cs="Arial"/>
          <w:szCs w:val="22"/>
        </w:rPr>
        <w:t>Functional lactation disorders</w:t>
      </w:r>
      <w:r w:rsidR="009059B2">
        <w:rPr>
          <w:rFonts w:ascii="Arial" w:eastAsia="ＭＳ Ｐ明朝" w:hAnsi="ＭＳ Ｐ明朝" w:cs="Arial"/>
          <w:szCs w:val="22"/>
        </w:rPr>
        <w:t>）</w:t>
      </w:r>
      <w:r w:rsidRPr="005A24F7">
        <w:rPr>
          <w:rFonts w:ascii="Arial" w:eastAsia="ＭＳ Ｐ明朝" w:hAnsi="ＭＳ Ｐ明朝" w:cs="Arial"/>
          <w:szCs w:val="22"/>
        </w:rPr>
        <w:t>（ＳＭＱ）」および</w:t>
      </w:r>
      <w:r w:rsidR="009059B2">
        <w:rPr>
          <w:rFonts w:ascii="Arial" w:eastAsia="ＭＳ Ｐ明朝" w:hAnsi="ＭＳ Ｐ明朝" w:cs="Arial"/>
          <w:szCs w:val="22"/>
        </w:rPr>
        <w:t>サブ</w:t>
      </w:r>
      <w:r w:rsidR="009059B2">
        <w:rPr>
          <w:rFonts w:ascii="Arial" w:eastAsia="ＭＳ Ｐ明朝" w:hAnsi="ＭＳ Ｐ明朝" w:cs="Arial"/>
          <w:szCs w:val="22"/>
        </w:rPr>
        <w:t>SMQ</w:t>
      </w:r>
      <w:r w:rsidRPr="005A24F7">
        <w:rPr>
          <w:rFonts w:ascii="Arial" w:eastAsia="ＭＳ Ｐ明朝" w:hAnsi="ＭＳ Ｐ明朝" w:cs="Arial"/>
          <w:szCs w:val="22"/>
        </w:rPr>
        <w:t>「母乳を介した新生児曝露</w:t>
      </w:r>
      <w:r w:rsidR="009059B2">
        <w:rPr>
          <w:rFonts w:ascii="Arial" w:eastAsia="ＭＳ Ｐ明朝" w:hAnsi="ＭＳ Ｐ明朝" w:cs="Arial"/>
          <w:szCs w:val="22"/>
        </w:rPr>
        <w:t>（</w:t>
      </w:r>
      <w:r w:rsidR="009059B2" w:rsidRPr="009059B2">
        <w:rPr>
          <w:rFonts w:ascii="Arial" w:eastAsia="ＭＳ Ｐ明朝" w:hAnsi="ＭＳ Ｐ明朝" w:cs="Arial"/>
          <w:szCs w:val="22"/>
        </w:rPr>
        <w:t>Neonatal exposures via breast milk</w:t>
      </w:r>
      <w:r w:rsidR="009059B2">
        <w:rPr>
          <w:rFonts w:ascii="Arial" w:eastAsia="ＭＳ Ｐ明朝" w:hAnsi="ＭＳ Ｐ明朝" w:cs="Arial"/>
          <w:szCs w:val="22"/>
        </w:rPr>
        <w:t>）</w:t>
      </w:r>
      <w:r w:rsidRPr="005A24F7">
        <w:rPr>
          <w:rFonts w:ascii="Arial" w:eastAsia="ＭＳ Ｐ明朝" w:hAnsi="ＭＳ Ｐ明朝" w:cs="Arial"/>
          <w:szCs w:val="22"/>
        </w:rPr>
        <w:t>（ＳＭＱ）」を含む）</w:t>
      </w:r>
    </w:p>
    <w:p w14:paraId="2AAB0DE1" w14:textId="6BB50749" w:rsidR="00874597" w:rsidRPr="00C87FAA" w:rsidRDefault="00874597" w:rsidP="00C87FAA">
      <w:pPr>
        <w:pStyle w:val="aff4"/>
        <w:numPr>
          <w:ilvl w:val="0"/>
          <w:numId w:val="213"/>
        </w:numPr>
        <w:adjustRightInd/>
        <w:ind w:leftChars="0"/>
        <w:textAlignment w:val="auto"/>
        <w:rPr>
          <w:rFonts w:ascii="Arial" w:eastAsia="ＭＳ Ｐ明朝" w:hAnsi="ＭＳ Ｐ明朝" w:cs="Arial"/>
          <w:szCs w:val="22"/>
        </w:rPr>
      </w:pPr>
      <w:r w:rsidRPr="00C87FAA">
        <w:rPr>
          <w:rFonts w:ascii="Arial" w:eastAsia="ＭＳ Ｐ明朝" w:hAnsi="ＭＳ Ｐ明朝" w:cs="Arial" w:hint="eastAsia"/>
          <w:szCs w:val="22"/>
        </w:rPr>
        <w:t>非妊娠に関連した乳汁分泌状態の用語</w:t>
      </w:r>
    </w:p>
    <w:p w14:paraId="7F4027E2" w14:textId="1271C4A8" w:rsidR="00874597" w:rsidRPr="009059B2" w:rsidRDefault="00874597">
      <w:pPr>
        <w:numPr>
          <w:ilvl w:val="1"/>
          <w:numId w:val="4"/>
        </w:numPr>
        <w:adjustRightInd/>
        <w:textAlignment w:val="auto"/>
        <w:rPr>
          <w:rFonts w:ascii="Arial" w:eastAsia="ＭＳ Ｐ明朝" w:hAnsi="Arial" w:cs="Arial"/>
          <w:szCs w:val="22"/>
        </w:rPr>
      </w:pPr>
      <w:r w:rsidRPr="009059B2">
        <w:rPr>
          <w:rFonts w:ascii="Arial" w:eastAsia="ＭＳ Ｐ明朝" w:hAnsi="ＭＳ Ｐ明朝" w:cs="Arial"/>
          <w:szCs w:val="22"/>
        </w:rPr>
        <w:t>「胎児障害</w:t>
      </w:r>
      <w:r w:rsidR="009059B2" w:rsidRPr="009059B2">
        <w:rPr>
          <w:rFonts w:ascii="Arial" w:eastAsia="ＭＳ Ｐ明朝" w:hAnsi="ＭＳ Ｐ明朝" w:cs="Arial"/>
          <w:szCs w:val="22"/>
        </w:rPr>
        <w:t>（</w:t>
      </w:r>
      <w:proofErr w:type="spellStart"/>
      <w:r w:rsidR="009059B2" w:rsidRPr="009059B2">
        <w:rPr>
          <w:rFonts w:ascii="Arial" w:eastAsia="ＭＳ Ｐ明朝" w:hAnsi="ＭＳ Ｐ明朝" w:cs="Arial"/>
          <w:szCs w:val="22"/>
        </w:rPr>
        <w:t>Foetal</w:t>
      </w:r>
      <w:proofErr w:type="spellEnd"/>
      <w:r w:rsidR="009059B2" w:rsidRPr="009059B2">
        <w:rPr>
          <w:rFonts w:ascii="Arial" w:eastAsia="ＭＳ Ｐ明朝" w:hAnsi="ＭＳ Ｐ明朝" w:cs="Arial"/>
          <w:szCs w:val="22"/>
        </w:rPr>
        <w:t xml:space="preserve"> disorders</w:t>
      </w:r>
      <w:r w:rsidR="009059B2" w:rsidRPr="009059B2">
        <w:rPr>
          <w:rFonts w:ascii="Arial" w:eastAsia="ＭＳ Ｐ明朝" w:hAnsi="ＭＳ Ｐ明朝" w:cs="Arial"/>
          <w:szCs w:val="22"/>
        </w:rPr>
        <w:t>）</w:t>
      </w:r>
      <w:r w:rsidRPr="009059B2">
        <w:rPr>
          <w:rFonts w:ascii="Arial" w:eastAsia="ＭＳ Ｐ明朝" w:hAnsi="ＭＳ Ｐ明朝" w:cs="Arial"/>
          <w:szCs w:val="22"/>
        </w:rPr>
        <w:t>（ＳＭＱ）」</w:t>
      </w:r>
    </w:p>
    <w:p w14:paraId="5B46FD50" w14:textId="6BFCC718" w:rsidR="00874597" w:rsidRPr="00C87FAA" w:rsidRDefault="00874597" w:rsidP="00C87FAA">
      <w:pPr>
        <w:pStyle w:val="aff4"/>
        <w:numPr>
          <w:ilvl w:val="2"/>
          <w:numId w:val="214"/>
        </w:numPr>
        <w:adjustRightInd/>
        <w:ind w:leftChars="0"/>
        <w:textAlignment w:val="auto"/>
        <w:rPr>
          <w:rFonts w:ascii="Arial" w:eastAsia="ＭＳ Ｐ明朝" w:hAnsi="ＭＳ Ｐ明朝" w:cs="Arial"/>
          <w:szCs w:val="22"/>
        </w:rPr>
      </w:pPr>
      <w:r w:rsidRPr="00C87FAA">
        <w:rPr>
          <w:rFonts w:ascii="Arial" w:eastAsia="ＭＳ Ｐ明朝" w:hAnsi="ＭＳ Ｐ明朝" w:cs="Arial" w:hint="eastAsia"/>
          <w:szCs w:val="22"/>
        </w:rPr>
        <w:t>胎位および胎児位置に関連する用語</w:t>
      </w:r>
    </w:p>
    <w:p w14:paraId="4D70DBC6" w14:textId="5B6EDF6D" w:rsidR="00874597" w:rsidRPr="00C87FAA" w:rsidRDefault="00874597" w:rsidP="00C87FAA">
      <w:pPr>
        <w:pStyle w:val="aff4"/>
        <w:numPr>
          <w:ilvl w:val="2"/>
          <w:numId w:val="214"/>
        </w:numPr>
        <w:adjustRightInd/>
        <w:ind w:leftChars="0"/>
        <w:textAlignment w:val="auto"/>
        <w:rPr>
          <w:rFonts w:ascii="Arial" w:eastAsia="ＭＳ Ｐ明朝" w:hAnsi="ＭＳ Ｐ明朝" w:cs="Arial"/>
          <w:szCs w:val="22"/>
        </w:rPr>
      </w:pPr>
      <w:r w:rsidRPr="00C87FAA">
        <w:rPr>
          <w:rFonts w:ascii="Arial" w:eastAsia="ＭＳ Ｐ明朝" w:hAnsi="ＭＳ Ｐ明朝" w:cs="Arial" w:hint="eastAsia"/>
          <w:szCs w:val="22"/>
        </w:rPr>
        <w:t>新生児障害の</w:t>
      </w:r>
      <w:r w:rsidR="007B1C12" w:rsidRPr="00C87FAA">
        <w:rPr>
          <w:rFonts w:ascii="Arial" w:eastAsia="ＭＳ Ｐ明朝" w:hAnsi="ＭＳ Ｐ明朝" w:cs="Arial" w:hint="eastAsia"/>
          <w:szCs w:val="22"/>
        </w:rPr>
        <w:t>リスク</w:t>
      </w:r>
      <w:r w:rsidRPr="00C87FAA">
        <w:rPr>
          <w:rFonts w:ascii="Arial" w:eastAsia="ＭＳ Ｐ明朝" w:hAnsi="ＭＳ Ｐ明朝" w:cs="Arial" w:hint="eastAsia"/>
          <w:szCs w:val="22"/>
        </w:rPr>
        <w:t>因子の用語</w:t>
      </w:r>
    </w:p>
    <w:p w14:paraId="7DAC227A" w14:textId="5D6D1140" w:rsidR="00874597" w:rsidRPr="005A24F7" w:rsidRDefault="00874597" w:rsidP="009059B2">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「新生児障害</w:t>
      </w:r>
      <w:r w:rsidR="009059B2">
        <w:rPr>
          <w:rFonts w:ascii="Arial" w:eastAsia="ＭＳ Ｐ明朝" w:hAnsi="ＭＳ Ｐ明朝" w:cs="Arial"/>
          <w:szCs w:val="22"/>
        </w:rPr>
        <w:t>（</w:t>
      </w:r>
      <w:r w:rsidR="009059B2" w:rsidRPr="009059B2">
        <w:rPr>
          <w:rFonts w:ascii="Arial" w:eastAsia="ＭＳ Ｐ明朝" w:hAnsi="ＭＳ Ｐ明朝" w:cs="Arial"/>
          <w:szCs w:val="22"/>
        </w:rPr>
        <w:t>Neonatal disorders</w:t>
      </w:r>
      <w:r w:rsidR="009059B2">
        <w:rPr>
          <w:rFonts w:ascii="Arial" w:eastAsia="ＭＳ Ｐ明朝" w:hAnsi="ＭＳ Ｐ明朝" w:cs="Arial"/>
          <w:szCs w:val="22"/>
        </w:rPr>
        <w:t>）</w:t>
      </w:r>
      <w:r w:rsidRPr="005A24F7">
        <w:rPr>
          <w:rFonts w:ascii="Arial" w:eastAsia="ＭＳ Ｐ明朝" w:hAnsi="ＭＳ Ｐ明朝" w:cs="Arial"/>
          <w:szCs w:val="22"/>
        </w:rPr>
        <w:t>（ＳＭＱ）」</w:t>
      </w:r>
    </w:p>
    <w:p w14:paraId="4FB3A392" w14:textId="477E2E3E" w:rsidR="00874597" w:rsidRPr="00C87FAA" w:rsidRDefault="00874597" w:rsidP="00C87FAA">
      <w:pPr>
        <w:pStyle w:val="aff4"/>
        <w:numPr>
          <w:ilvl w:val="2"/>
          <w:numId w:val="216"/>
        </w:numPr>
        <w:adjustRightInd/>
        <w:ind w:leftChars="0"/>
        <w:textAlignment w:val="auto"/>
        <w:rPr>
          <w:rFonts w:ascii="Arial" w:eastAsia="ＭＳ Ｐ明朝" w:hAnsi="ＭＳ Ｐ明朝" w:cs="Arial"/>
          <w:szCs w:val="22"/>
        </w:rPr>
      </w:pPr>
      <w:r w:rsidRPr="00C87FAA">
        <w:rPr>
          <w:rFonts w:ascii="Arial" w:eastAsia="ＭＳ Ｐ明朝" w:hAnsi="ＭＳ Ｐ明朝" w:cs="Arial" w:hint="eastAsia"/>
          <w:szCs w:val="22"/>
        </w:rPr>
        <w:t>発達障害の用語（別の独立した</w:t>
      </w:r>
      <w:r w:rsidRPr="00C87FAA">
        <w:rPr>
          <w:rFonts w:ascii="Arial" w:eastAsia="ＭＳ Ｐ明朝" w:hAnsi="ＭＳ Ｐ明朝" w:cs="Arial"/>
          <w:szCs w:val="22"/>
        </w:rPr>
        <w:t>SMQ</w:t>
      </w:r>
      <w:r w:rsidRPr="00C87FAA">
        <w:rPr>
          <w:rFonts w:ascii="Arial" w:eastAsia="ＭＳ Ｐ明朝" w:hAnsi="ＭＳ Ｐ明朝" w:cs="Arial" w:hint="eastAsia"/>
          <w:szCs w:val="22"/>
        </w:rPr>
        <w:t>として提案する）</w:t>
      </w:r>
    </w:p>
    <w:p w14:paraId="3996FE9E" w14:textId="4EC0CB9A" w:rsidR="00874597" w:rsidRPr="00C87FAA" w:rsidRDefault="00874597" w:rsidP="00C87FAA">
      <w:pPr>
        <w:pStyle w:val="aff4"/>
        <w:numPr>
          <w:ilvl w:val="2"/>
          <w:numId w:val="216"/>
        </w:numPr>
        <w:adjustRightInd/>
        <w:ind w:leftChars="0"/>
        <w:textAlignment w:val="auto"/>
        <w:rPr>
          <w:rFonts w:ascii="Arial" w:eastAsia="ＭＳ Ｐ明朝" w:hAnsi="ＭＳ Ｐ明朝" w:cs="Arial"/>
          <w:szCs w:val="22"/>
        </w:rPr>
      </w:pPr>
      <w:r w:rsidRPr="00C87FAA">
        <w:rPr>
          <w:rFonts w:ascii="Arial" w:eastAsia="ＭＳ Ｐ明朝" w:hAnsi="ＭＳ Ｐ明朝" w:cs="Arial" w:hint="eastAsia"/>
          <w:szCs w:val="22"/>
        </w:rPr>
        <w:t>先天性用語</w:t>
      </w:r>
    </w:p>
    <w:p w14:paraId="148CE4F3" w14:textId="7C20DC5F" w:rsidR="00874597" w:rsidRPr="009059B2" w:rsidRDefault="00874597" w:rsidP="00C87FAA">
      <w:pPr>
        <w:pStyle w:val="aff4"/>
        <w:numPr>
          <w:ilvl w:val="1"/>
          <w:numId w:val="4"/>
        </w:numPr>
        <w:adjustRightInd/>
        <w:ind w:leftChars="0"/>
        <w:textAlignment w:val="auto"/>
        <w:rPr>
          <w:rFonts w:ascii="Arial" w:eastAsia="ＭＳ Ｐ明朝" w:hAnsi="Arial" w:cs="Arial"/>
          <w:szCs w:val="22"/>
        </w:rPr>
      </w:pPr>
      <w:r w:rsidRPr="009059B2">
        <w:rPr>
          <w:rFonts w:ascii="Arial" w:eastAsia="ＭＳ Ｐ明朝" w:hAnsi="ＭＳ Ｐ明朝" w:cs="Arial"/>
          <w:szCs w:val="22"/>
        </w:rPr>
        <w:t>「妊娠中絶および流産のリスク</w:t>
      </w:r>
      <w:r w:rsidR="009059B2">
        <w:rPr>
          <w:rFonts w:ascii="Arial" w:eastAsia="ＭＳ Ｐ明朝" w:hAnsi="ＭＳ Ｐ明朝" w:cs="Arial"/>
          <w:szCs w:val="22"/>
        </w:rPr>
        <w:t>（</w:t>
      </w:r>
      <w:r w:rsidR="009059B2" w:rsidRPr="009059B2">
        <w:rPr>
          <w:rFonts w:ascii="Arial" w:eastAsia="ＭＳ Ｐ明朝" w:hAnsi="ＭＳ Ｐ明朝" w:cs="Arial"/>
          <w:szCs w:val="22"/>
        </w:rPr>
        <w:t>Termination of pregnancy and risk of abortion</w:t>
      </w:r>
      <w:r w:rsidR="009059B2">
        <w:rPr>
          <w:rFonts w:ascii="Arial" w:eastAsia="ＭＳ Ｐ明朝" w:hAnsi="ＭＳ Ｐ明朝" w:cs="Arial"/>
          <w:szCs w:val="22"/>
        </w:rPr>
        <w:t>）</w:t>
      </w:r>
      <w:r w:rsidRPr="009059B2">
        <w:rPr>
          <w:rFonts w:ascii="Arial" w:eastAsia="ＭＳ Ｐ明朝" w:hAnsi="ＭＳ Ｐ明朝" w:cs="Arial"/>
          <w:szCs w:val="22"/>
        </w:rPr>
        <w:t>（ＳＭＱ）」</w:t>
      </w:r>
    </w:p>
    <w:p w14:paraId="7C37FF89" w14:textId="6DD92100" w:rsidR="00874597" w:rsidRPr="00C87FAA" w:rsidRDefault="00874597" w:rsidP="00C87FAA">
      <w:pPr>
        <w:pStyle w:val="aff4"/>
        <w:numPr>
          <w:ilvl w:val="0"/>
          <w:numId w:val="217"/>
        </w:numPr>
        <w:adjustRightInd/>
        <w:ind w:leftChars="0"/>
        <w:textAlignment w:val="auto"/>
        <w:rPr>
          <w:rFonts w:ascii="Arial" w:eastAsia="ＭＳ Ｐ明朝" w:hAnsi="ＭＳ Ｐ明朝" w:cs="Arial"/>
          <w:szCs w:val="22"/>
        </w:rPr>
      </w:pPr>
      <w:r w:rsidRPr="00C87FAA">
        <w:rPr>
          <w:rFonts w:ascii="Arial" w:eastAsia="ＭＳ Ｐ明朝" w:hAnsi="ＭＳ Ｐ明朝" w:cs="Arial" w:hint="eastAsia"/>
          <w:szCs w:val="22"/>
        </w:rPr>
        <w:t>死亡子宮外妊娠を示す用語</w:t>
      </w:r>
    </w:p>
    <w:p w14:paraId="0B5332FE" w14:textId="61715385" w:rsidR="00874597" w:rsidRPr="005A24F7" w:rsidRDefault="00874597" w:rsidP="009059B2">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「正常妊娠の状態および転帰</w:t>
      </w:r>
      <w:r w:rsidR="009059B2">
        <w:rPr>
          <w:rFonts w:ascii="Arial" w:eastAsia="ＭＳ Ｐ明朝" w:hAnsi="ＭＳ Ｐ明朝" w:cs="Arial"/>
          <w:szCs w:val="22"/>
        </w:rPr>
        <w:t>（</w:t>
      </w:r>
      <w:r w:rsidR="009059B2" w:rsidRPr="009059B2">
        <w:rPr>
          <w:rFonts w:ascii="Arial" w:eastAsia="ＭＳ Ｐ明朝" w:hAnsi="ＭＳ Ｐ明朝" w:cs="Arial"/>
          <w:szCs w:val="22"/>
        </w:rPr>
        <w:t>Normal pregnancy conditions and outcomes</w:t>
      </w:r>
      <w:r w:rsidR="009059B2">
        <w:rPr>
          <w:rFonts w:ascii="Arial" w:eastAsia="ＭＳ Ｐ明朝" w:hAnsi="ＭＳ Ｐ明朝" w:cs="Arial"/>
          <w:szCs w:val="22"/>
        </w:rPr>
        <w:t>）</w:t>
      </w:r>
      <w:r w:rsidRPr="005A24F7">
        <w:rPr>
          <w:rFonts w:ascii="Arial" w:eastAsia="ＭＳ Ｐ明朝" w:hAnsi="ＭＳ Ｐ明朝" w:cs="Arial"/>
          <w:szCs w:val="22"/>
        </w:rPr>
        <w:t>（ＳＭＱ）」</w:t>
      </w:r>
    </w:p>
    <w:p w14:paraId="11D7F672" w14:textId="3DD3EF57" w:rsidR="00874597" w:rsidRPr="00C87FAA" w:rsidRDefault="00874597" w:rsidP="00C87FAA">
      <w:pPr>
        <w:pStyle w:val="aff4"/>
        <w:numPr>
          <w:ilvl w:val="0"/>
          <w:numId w:val="217"/>
        </w:numPr>
        <w:adjustRightInd/>
        <w:ind w:leftChars="0"/>
        <w:textAlignment w:val="auto"/>
        <w:rPr>
          <w:rFonts w:ascii="Arial" w:eastAsia="ＭＳ Ｐ明朝" w:hAnsi="ＭＳ Ｐ明朝" w:cs="Arial"/>
          <w:szCs w:val="22"/>
        </w:rPr>
      </w:pPr>
      <w:r w:rsidRPr="00C87FAA">
        <w:rPr>
          <w:rFonts w:ascii="Arial" w:eastAsia="ＭＳ Ｐ明朝" w:hAnsi="ＭＳ Ｐ明朝" w:cs="Arial" w:hint="eastAsia"/>
          <w:szCs w:val="22"/>
        </w:rPr>
        <w:t>胎児／妊娠へのリスクに関する状態の用語</w:t>
      </w:r>
    </w:p>
    <w:p w14:paraId="03567037" w14:textId="77777777" w:rsidR="00FB693C" w:rsidRDefault="00FB693C" w:rsidP="00657059">
      <w:pPr>
        <w:adjustRightInd/>
        <w:ind w:left="420" w:hangingChars="200" w:hanging="420"/>
        <w:textAlignment w:val="auto"/>
        <w:rPr>
          <w:rFonts w:ascii="Arial" w:eastAsia="ＭＳ Ｐ明朝" w:hAnsi="ＭＳ Ｐ明朝" w:cs="Arial"/>
        </w:rPr>
      </w:pPr>
    </w:p>
    <w:p w14:paraId="2516216C" w14:textId="7A58C64C" w:rsidR="00874597" w:rsidRDefault="00874597" w:rsidP="00E7457C">
      <w:pPr>
        <w:adjustRightInd/>
        <w:ind w:left="307" w:hangingChars="146" w:hanging="307"/>
        <w:textAlignment w:val="auto"/>
        <w:rPr>
          <w:rFonts w:ascii="Arial" w:eastAsia="ＭＳ Ｐ明朝" w:hAnsi="ＭＳ Ｐ明朝" w:cs="Arial"/>
          <w:szCs w:val="21"/>
        </w:rPr>
      </w:pPr>
      <w:r w:rsidRPr="005A24F7">
        <w:rPr>
          <w:rFonts w:ascii="Arial" w:eastAsia="ＭＳ Ｐ明朝" w:hAnsi="ＭＳ Ｐ明朝" w:cs="Arial"/>
        </w:rPr>
        <w:t>注</w:t>
      </w:r>
      <w:r w:rsidRPr="005A24F7">
        <w:rPr>
          <w:rFonts w:ascii="Arial" w:eastAsia="ＭＳ Ｐ明朝" w:hAnsi="ＭＳ Ｐ明朝" w:cs="Arial"/>
          <w:szCs w:val="21"/>
        </w:rPr>
        <w:t>：「妊娠と新生児のトピック</w:t>
      </w:r>
      <w:r w:rsidR="009059B2">
        <w:rPr>
          <w:rFonts w:ascii="Arial" w:eastAsia="ＭＳ Ｐ明朝" w:hAnsi="ＭＳ Ｐ明朝" w:cs="Arial"/>
          <w:szCs w:val="21"/>
        </w:rPr>
        <w:t>（</w:t>
      </w:r>
      <w:r w:rsidR="009059B2" w:rsidRPr="009059B2">
        <w:rPr>
          <w:rFonts w:ascii="Arial" w:eastAsia="ＭＳ Ｐ明朝" w:hAnsi="ＭＳ Ｐ明朝" w:cs="Arial"/>
          <w:szCs w:val="21"/>
        </w:rPr>
        <w:t>Pregnancy and neonatal topics</w:t>
      </w:r>
      <w:r w:rsidR="009059B2">
        <w:rPr>
          <w:rFonts w:ascii="Arial" w:eastAsia="ＭＳ Ｐ明朝" w:hAnsi="ＭＳ Ｐ明朝" w:cs="Arial"/>
          <w:szCs w:val="21"/>
        </w:rPr>
        <w:t>）</w:t>
      </w:r>
      <w:r w:rsidRPr="005A24F7">
        <w:rPr>
          <w:rFonts w:ascii="Arial" w:eastAsia="ＭＳ Ｐ明朝" w:hAnsi="ＭＳ Ｐ明朝" w:cs="Arial"/>
          <w:szCs w:val="21"/>
        </w:rPr>
        <w:t>（ＳＭＱ）」は、バージョン</w:t>
      </w:r>
      <w:r w:rsidRPr="005A24F7">
        <w:rPr>
          <w:rFonts w:ascii="Arial" w:eastAsia="ＭＳ Ｐ明朝" w:hAnsi="Arial" w:cs="Arial"/>
          <w:szCs w:val="21"/>
        </w:rPr>
        <w:t>14.0</w:t>
      </w:r>
      <w:r w:rsidRPr="005A24F7">
        <w:rPr>
          <w:rFonts w:ascii="Arial" w:eastAsia="ＭＳ Ｐ明朝" w:hAnsi="ＭＳ Ｐ明朝" w:cs="Arial"/>
          <w:szCs w:val="21"/>
        </w:rPr>
        <w:t>で、「</w:t>
      </w:r>
      <w:r w:rsidR="00A94417" w:rsidRPr="005A24F7">
        <w:rPr>
          <w:rFonts w:ascii="Arial" w:eastAsia="ＭＳ Ｐ明朝" w:hAnsi="ＭＳ Ｐ明朝" w:cs="Arial"/>
          <w:szCs w:val="21"/>
        </w:rPr>
        <w:t>妊娠結果の異常／生殖毒性（新生児異常を含む）</w:t>
      </w:r>
      <w:r w:rsidR="00A94417">
        <w:rPr>
          <w:rFonts w:ascii="Arial" w:eastAsia="ＭＳ Ｐ明朝" w:hAnsi="ＭＳ Ｐ明朝" w:cs="Arial"/>
          <w:szCs w:val="21"/>
        </w:rPr>
        <w:t>（</w:t>
      </w:r>
      <w:r w:rsidR="00A94417" w:rsidRPr="009059B2">
        <w:rPr>
          <w:rFonts w:ascii="Arial" w:eastAsia="ＭＳ Ｐ明朝" w:hAnsi="ＭＳ Ｐ明朝" w:cs="Arial"/>
          <w:szCs w:val="21"/>
        </w:rPr>
        <w:t>Adverse pregnancy outcome/reproductive toxicity (incl neonatal disorders)</w:t>
      </w:r>
      <w:r w:rsidR="00A94417">
        <w:rPr>
          <w:rFonts w:ascii="Arial" w:eastAsia="ＭＳ Ｐ明朝" w:hAnsi="ＭＳ Ｐ明朝" w:cs="Arial"/>
          <w:szCs w:val="21"/>
        </w:rPr>
        <w:t>）</w:t>
      </w:r>
      <w:r w:rsidR="00A94417" w:rsidRPr="005A24F7">
        <w:rPr>
          <w:rFonts w:ascii="Arial" w:eastAsia="ＭＳ Ｐ明朝" w:hAnsi="ＭＳ Ｐ明朝" w:cs="Arial"/>
          <w:szCs w:val="21"/>
        </w:rPr>
        <w:t>（ＳＭＱ）</w:t>
      </w:r>
      <w:r w:rsidRPr="005A24F7">
        <w:rPr>
          <w:rFonts w:ascii="Arial" w:eastAsia="ＭＳ Ｐ明朝" w:hAnsi="ＭＳ Ｐ明朝" w:cs="Arial"/>
          <w:szCs w:val="21"/>
        </w:rPr>
        <w:t>」と置き替えるために追加された。これに伴い、「妊娠結果の異常／生殖毒性（新生児異常を含む）</w:t>
      </w:r>
      <w:r w:rsidR="009059B2">
        <w:rPr>
          <w:rFonts w:ascii="Arial" w:eastAsia="ＭＳ Ｐ明朝" w:hAnsi="ＭＳ Ｐ明朝" w:cs="Arial"/>
          <w:szCs w:val="21"/>
        </w:rPr>
        <w:t>（</w:t>
      </w:r>
      <w:r w:rsidR="009059B2" w:rsidRPr="009059B2">
        <w:rPr>
          <w:rFonts w:ascii="Arial" w:eastAsia="ＭＳ Ｐ明朝" w:hAnsi="ＭＳ Ｐ明朝" w:cs="Arial"/>
          <w:szCs w:val="21"/>
        </w:rPr>
        <w:t>Adverse pregnancy outcome/reproductive toxicity (incl neonatal disorders)</w:t>
      </w:r>
      <w:r w:rsidR="009059B2">
        <w:rPr>
          <w:rFonts w:ascii="Arial" w:eastAsia="ＭＳ Ｐ明朝" w:hAnsi="ＭＳ Ｐ明朝" w:cs="Arial"/>
          <w:szCs w:val="21"/>
        </w:rPr>
        <w:t>）</w:t>
      </w:r>
      <w:r w:rsidRPr="005A24F7">
        <w:rPr>
          <w:rFonts w:ascii="Arial" w:eastAsia="ＭＳ Ｐ明朝" w:hAnsi="ＭＳ Ｐ明朝" w:cs="Arial"/>
          <w:szCs w:val="21"/>
        </w:rPr>
        <w:t>（ＳＭＱ）」のステータスは、</w:t>
      </w:r>
      <w:r w:rsidRPr="005A24F7">
        <w:rPr>
          <w:rFonts w:ascii="Arial" w:eastAsia="ＭＳ Ｐ明朝" w:hAnsi="Arial" w:cs="Arial"/>
          <w:szCs w:val="21"/>
        </w:rPr>
        <w:t>”Inactive”</w:t>
      </w:r>
      <w:r w:rsidRPr="005A24F7">
        <w:rPr>
          <w:rFonts w:ascii="Arial" w:eastAsia="ＭＳ Ｐ明朝" w:hAnsi="ＭＳ Ｐ明朝" w:cs="Arial"/>
          <w:szCs w:val="21"/>
        </w:rPr>
        <w:t>に変更された。</w:t>
      </w:r>
    </w:p>
    <w:p w14:paraId="3AC8A49B" w14:textId="77777777" w:rsidR="0008147E" w:rsidRPr="005A24F7" w:rsidRDefault="0008147E" w:rsidP="00E7457C">
      <w:pPr>
        <w:adjustRightInd/>
        <w:ind w:left="307" w:hangingChars="146" w:hanging="307"/>
        <w:textAlignment w:val="auto"/>
        <w:rPr>
          <w:rFonts w:ascii="Arial" w:eastAsia="ＭＳ Ｐ明朝" w:hAnsi="Arial" w:cs="Arial"/>
          <w:szCs w:val="21"/>
        </w:rPr>
      </w:pPr>
    </w:p>
    <w:p w14:paraId="54F737DF" w14:textId="5DE88F0C" w:rsidR="00E21983" w:rsidRDefault="00874597" w:rsidP="00E8751A">
      <w:pPr>
        <w:adjustRightInd/>
        <w:ind w:left="321" w:hangingChars="153" w:hanging="321"/>
        <w:textAlignment w:val="auto"/>
        <w:rPr>
          <w:rFonts w:ascii="Arial" w:eastAsia="ＭＳ Ｐ明朝" w:hAnsi="ＭＳ Ｐ明朝" w:cs="Arial"/>
          <w:bCs/>
          <w:szCs w:val="21"/>
        </w:rPr>
      </w:pPr>
      <w:r w:rsidRPr="005A24F7">
        <w:rPr>
          <w:rFonts w:ascii="Arial" w:eastAsia="ＭＳ Ｐ明朝" w:hAnsi="ＭＳ Ｐ明朝" w:cs="Arial"/>
        </w:rPr>
        <w:t>注：</w:t>
      </w:r>
      <w:r w:rsidRPr="005A24F7">
        <w:rPr>
          <w:rFonts w:ascii="Arial" w:eastAsia="ＭＳ Ｐ明朝" w:hAnsi="ＭＳ Ｐ明朝" w:cs="Arial"/>
          <w:bCs/>
          <w:szCs w:val="21"/>
        </w:rPr>
        <w:t>「新生児障害</w:t>
      </w:r>
      <w:r w:rsidR="009059B2">
        <w:rPr>
          <w:rFonts w:ascii="Arial" w:eastAsia="ＭＳ Ｐ明朝" w:hAnsi="ＭＳ Ｐ明朝" w:cs="Arial"/>
          <w:bCs/>
          <w:szCs w:val="21"/>
        </w:rPr>
        <w:t>（</w:t>
      </w:r>
      <w:r w:rsidR="009059B2" w:rsidRPr="009059B2">
        <w:rPr>
          <w:rFonts w:ascii="Arial" w:eastAsia="ＭＳ Ｐ明朝" w:hAnsi="ＭＳ Ｐ明朝" w:cs="Arial"/>
          <w:bCs/>
          <w:szCs w:val="21"/>
        </w:rPr>
        <w:t>Neonatal disorders</w:t>
      </w:r>
      <w:r w:rsidR="009059B2">
        <w:rPr>
          <w:rFonts w:ascii="Arial" w:eastAsia="ＭＳ Ｐ明朝" w:hAnsi="ＭＳ Ｐ明朝" w:cs="Arial"/>
          <w:bCs/>
          <w:szCs w:val="21"/>
        </w:rPr>
        <w:t>）</w:t>
      </w:r>
      <w:r w:rsidRPr="005A24F7">
        <w:rPr>
          <w:rFonts w:ascii="Arial" w:eastAsia="ＭＳ Ｐ明朝" w:hAnsi="ＭＳ Ｐ明朝" w:cs="Arial"/>
          <w:bCs/>
          <w:szCs w:val="21"/>
        </w:rPr>
        <w:t>（ＳＭＱ）」は先天性の用語を除外しているので、この</w:t>
      </w:r>
      <w:r w:rsidRPr="005A24F7">
        <w:rPr>
          <w:rFonts w:ascii="Arial" w:eastAsia="ＭＳ Ｐ明朝" w:hAnsi="Arial" w:cs="Arial"/>
          <w:bCs/>
          <w:szCs w:val="21"/>
        </w:rPr>
        <w:t>SMQ</w:t>
      </w:r>
      <w:r w:rsidRPr="005A24F7">
        <w:rPr>
          <w:rFonts w:ascii="Arial" w:eastAsia="ＭＳ Ｐ明朝" w:hAnsi="ＭＳ Ｐ明朝" w:cs="Arial"/>
          <w:bCs/>
          <w:szCs w:val="21"/>
        </w:rPr>
        <w:t>を利</w:t>
      </w:r>
      <w:r w:rsidRPr="005A24F7">
        <w:rPr>
          <w:rFonts w:ascii="Arial" w:eastAsia="ＭＳ Ｐ明朝" w:hAnsi="ＭＳ Ｐ明朝" w:cs="Arial"/>
          <w:bCs/>
          <w:szCs w:val="21"/>
        </w:rPr>
        <w:lastRenderedPageBreak/>
        <w:t>用する際には、「先天性、家族性および遺伝性障害</w:t>
      </w:r>
      <w:r w:rsidR="009059B2">
        <w:rPr>
          <w:rFonts w:ascii="Arial" w:eastAsia="ＭＳ Ｐ明朝" w:hAnsi="ＭＳ Ｐ明朝" w:cs="Arial"/>
          <w:bCs/>
          <w:szCs w:val="21"/>
        </w:rPr>
        <w:t>（</w:t>
      </w:r>
      <w:r w:rsidR="009059B2" w:rsidRPr="009059B2">
        <w:rPr>
          <w:rFonts w:ascii="Arial" w:eastAsia="ＭＳ Ｐ明朝" w:hAnsi="ＭＳ Ｐ明朝" w:cs="Arial"/>
          <w:bCs/>
          <w:szCs w:val="21"/>
        </w:rPr>
        <w:t>Congenital, familial and genetic disorders</w:t>
      </w:r>
      <w:r w:rsidR="009059B2">
        <w:rPr>
          <w:rFonts w:ascii="Arial" w:eastAsia="ＭＳ Ｐ明朝" w:hAnsi="ＭＳ Ｐ明朝" w:cs="Arial"/>
          <w:bCs/>
          <w:szCs w:val="21"/>
        </w:rPr>
        <w:t>）</w:t>
      </w:r>
      <w:r w:rsidRPr="005A24F7">
        <w:rPr>
          <w:rFonts w:ascii="Arial" w:eastAsia="ＭＳ Ｐ明朝" w:hAnsi="ＭＳ Ｐ明朝" w:cs="Arial"/>
          <w:bCs/>
          <w:szCs w:val="21"/>
        </w:rPr>
        <w:t>（ＳＭＱ）」を追加して検索を実施することが、懸案事項にとって適切か否かを検討すること。</w:t>
      </w:r>
    </w:p>
    <w:p w14:paraId="7CAC4D21" w14:textId="77777777" w:rsidR="005E3281" w:rsidRDefault="005E3281" w:rsidP="0088308A">
      <w:pPr>
        <w:adjustRightInd/>
        <w:ind w:left="336" w:hangingChars="160" w:hanging="336"/>
        <w:textAlignment w:val="auto"/>
        <w:rPr>
          <w:rFonts w:ascii="Arial" w:eastAsia="ＭＳ Ｐ明朝" w:hAnsi="Arial" w:cs="Arial"/>
          <w:szCs w:val="21"/>
        </w:rPr>
      </w:pPr>
    </w:p>
    <w:p w14:paraId="2B273F41" w14:textId="68E061F8" w:rsidR="00874597" w:rsidRPr="00CE081A" w:rsidRDefault="005B2A2A" w:rsidP="00916949">
      <w:pPr>
        <w:pStyle w:val="4"/>
      </w:pPr>
      <w:r w:rsidRPr="00CE081A">
        <w:t>2.</w:t>
      </w:r>
      <w:r w:rsidR="002C39BB" w:rsidRPr="00CE081A">
        <w:t>8</w:t>
      </w:r>
      <w:r w:rsidR="007B42E6" w:rsidRPr="00CE081A">
        <w:t>3</w:t>
      </w:r>
      <w:r w:rsidRPr="00CE081A">
        <w:t>.3</w:t>
      </w:r>
      <w:r w:rsidR="00874597" w:rsidRPr="00E21983">
        <w:t xml:space="preserve">　階層構造</w:t>
      </w:r>
    </w:p>
    <w:p w14:paraId="1BB260E8" w14:textId="77777777" w:rsidR="00874597" w:rsidRPr="005A24F7" w:rsidRDefault="00874597" w:rsidP="00874597">
      <w:pPr>
        <w:rPr>
          <w:rFonts w:ascii="Arial" w:eastAsia="ＭＳ Ｐ明朝" w:hAnsi="Arial" w:cs="Arial"/>
        </w:rPr>
      </w:pPr>
    </w:p>
    <w:p w14:paraId="253C51EA" w14:textId="77777777" w:rsidR="00874597" w:rsidRPr="005A24F7" w:rsidRDefault="00AE2EBC" w:rsidP="00874597">
      <w:pPr>
        <w:rPr>
          <w:rFonts w:ascii="Arial" w:eastAsia="ＭＳ Ｐ明朝" w:hAnsi="Arial" w:cs="Arial"/>
        </w:rPr>
      </w:pPr>
      <w:r>
        <w:rPr>
          <w:rFonts w:ascii="Arial" w:eastAsia="ＭＳ Ｐ明朝" w:hAnsi="Arial" w:cs="Arial"/>
          <w:noProof/>
        </w:rPr>
        <mc:AlternateContent>
          <mc:Choice Requires="wps">
            <w:drawing>
              <wp:anchor distT="0" distB="0" distL="114300" distR="114300" simplePos="0" relativeHeight="251749376" behindDoc="0" locked="0" layoutInCell="1" allowOverlap="1" wp14:anchorId="346EB2E6" wp14:editId="15D1DE1A">
                <wp:simplePos x="0" y="0"/>
                <wp:positionH relativeFrom="column">
                  <wp:posOffset>2023745</wp:posOffset>
                </wp:positionH>
                <wp:positionV relativeFrom="paragraph">
                  <wp:posOffset>40640</wp:posOffset>
                </wp:positionV>
                <wp:extent cx="1943100" cy="478790"/>
                <wp:effectExtent l="0" t="0" r="0" b="0"/>
                <wp:wrapNone/>
                <wp:docPr id="88" name="テキスト ボックス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478790"/>
                        </a:xfrm>
                        <a:prstGeom prst="rect">
                          <a:avLst/>
                        </a:prstGeom>
                        <a:solidFill>
                          <a:srgbClr val="FFFFFF"/>
                        </a:solidFill>
                        <a:ln w="9525">
                          <a:solidFill>
                            <a:srgbClr val="000000"/>
                          </a:solidFill>
                          <a:miter lim="800000"/>
                          <a:headEnd/>
                          <a:tailEnd/>
                        </a:ln>
                      </wps:spPr>
                      <wps:txbx>
                        <w:txbxContent>
                          <w:p w14:paraId="764CC2C9" w14:textId="77777777" w:rsidR="00C63DD4" w:rsidRPr="00EA7516" w:rsidRDefault="00C63DD4" w:rsidP="0080494B">
                            <w:pPr>
                              <w:spacing w:beforeLines="50" w:before="120" w:line="260" w:lineRule="atLeast"/>
                              <w:jc w:val="center"/>
                              <w:rPr>
                                <w:rFonts w:ascii="ＭＳ Ｐ明朝" w:eastAsia="ＭＳ Ｐ明朝" w:hAnsi="ＭＳ Ｐ明朝"/>
                                <w:sz w:val="18"/>
                                <w:szCs w:val="18"/>
                              </w:rPr>
                            </w:pPr>
                            <w:r w:rsidRPr="00EA7516">
                              <w:rPr>
                                <w:rFonts w:ascii="ＭＳ Ｐ明朝" w:eastAsia="ＭＳ Ｐ明朝" w:hAnsi="ＭＳ Ｐ明朝" w:hint="eastAsia"/>
                                <w:sz w:val="18"/>
                                <w:szCs w:val="18"/>
                              </w:rPr>
                              <w:t>妊娠と新生児のトピック</w:t>
                            </w:r>
                            <w:r w:rsidRPr="00393D31">
                              <w:rPr>
                                <w:rFonts w:ascii="ＭＳ Ｐ明朝" w:eastAsia="ＭＳ Ｐ明朝" w:hAnsi="ＭＳ Ｐ明朝" w:hint="eastAsia"/>
                                <w:sz w:val="20"/>
                              </w:rPr>
                              <w:t>（</w:t>
                            </w:r>
                            <w:r w:rsidRPr="00393D31">
                              <w:rPr>
                                <w:rFonts w:eastAsia="ＭＳ Ｐ明朝"/>
                                <w:sz w:val="20"/>
                              </w:rPr>
                              <w:t>SMQ</w:t>
                            </w:r>
                            <w:r w:rsidRPr="00393D31">
                              <w:rPr>
                                <w:rFonts w:ascii="ＭＳ Ｐ明朝" w:eastAsia="ＭＳ Ｐ明朝" w:hAnsi="ＭＳ Ｐ明朝" w:hint="eastAsia"/>
                                <w:sz w:val="20"/>
                              </w:rPr>
                              <w:t>）</w:t>
                            </w:r>
                          </w:p>
                          <w:p w14:paraId="79D99326" w14:textId="77777777" w:rsidR="00C63DD4" w:rsidRPr="00EA7516" w:rsidRDefault="00C63DD4" w:rsidP="00EA7516">
                            <w:pPr>
                              <w:spacing w:line="260" w:lineRule="atLeast"/>
                              <w:jc w:val="center"/>
                              <w:rPr>
                                <w:rFonts w:ascii="ＭＳ Ｐ明朝" w:eastAsia="ＭＳ Ｐ明朝" w:hAnsi="ＭＳ Ｐ明朝"/>
                                <w:sz w:val="18"/>
                                <w:szCs w:val="18"/>
                              </w:rPr>
                            </w:pPr>
                            <w:r w:rsidRPr="00EA7516">
                              <w:rPr>
                                <w:rFonts w:ascii="ＭＳ Ｐ明朝" w:eastAsia="ＭＳ Ｐ明朝" w:hAnsi="ＭＳ Ｐ明朝" w:hint="eastAsia"/>
                                <w:sz w:val="18"/>
                                <w:szCs w:val="18"/>
                              </w:rPr>
                              <w:t>（</w:t>
                            </w:r>
                            <w:r w:rsidRPr="00EA7516">
                              <w:rPr>
                                <w:rFonts w:eastAsia="ＭＳ Ｐ明朝"/>
                                <w:sz w:val="18"/>
                                <w:szCs w:val="18"/>
                              </w:rPr>
                              <w:t>20000185</w:t>
                            </w:r>
                            <w:r w:rsidRPr="00EA7516">
                              <w:rPr>
                                <w:rFonts w:ascii="ＭＳ Ｐ明朝" w:eastAsia="ＭＳ Ｐ明朝" w:hAnsi="ＭＳ Ｐ明朝" w:hint="eastAsia"/>
                                <w:sz w:val="18"/>
                                <w:szCs w:val="18"/>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6EB2E6" id="テキスト ボックス 88" o:spid="_x0000_s1256" type="#_x0000_t202" style="position:absolute;left:0;text-align:left;margin-left:159.35pt;margin-top:3.2pt;width:153pt;height:37.7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">
                <v:textbox inset="5.85pt,.7pt,5.85pt,.7pt">
                  <w:txbxContent>
                    <w:p w14:paraId="764CC2C9" w14:textId="77777777" w:rsidR="00C63DD4" w:rsidRPr="00EA7516" w:rsidRDefault="00C63DD4" w:rsidP="0080494B">
                      <w:pPr>
                        <w:spacing w:beforeLines="50" w:before="120" w:line="260" w:lineRule="atLeast"/>
                        <w:jc w:val="center"/>
                        <w:rPr>
                          <w:rFonts w:ascii="ＭＳ Ｐ明朝" w:eastAsia="ＭＳ Ｐ明朝" w:hAnsi="ＭＳ Ｐ明朝"/>
                          <w:sz w:val="18"/>
                          <w:szCs w:val="18"/>
                        </w:rPr>
                      </w:pPr>
                      <w:r w:rsidRPr="00EA7516">
                        <w:rPr>
                          <w:rFonts w:ascii="ＭＳ Ｐ明朝" w:eastAsia="ＭＳ Ｐ明朝" w:hAnsi="ＭＳ Ｐ明朝" w:hint="eastAsia"/>
                          <w:sz w:val="18"/>
                          <w:szCs w:val="18"/>
                        </w:rPr>
                        <w:t>妊娠と新生児のトピック</w:t>
                      </w:r>
                      <w:r w:rsidRPr="00393D31">
                        <w:rPr>
                          <w:rFonts w:ascii="ＭＳ Ｐ明朝" w:eastAsia="ＭＳ Ｐ明朝" w:hAnsi="ＭＳ Ｐ明朝" w:hint="eastAsia"/>
                          <w:sz w:val="20"/>
                        </w:rPr>
                        <w:t>（</w:t>
                      </w:r>
                      <w:r w:rsidRPr="00393D31">
                        <w:rPr>
                          <w:rFonts w:eastAsia="ＭＳ Ｐ明朝"/>
                          <w:sz w:val="20"/>
                        </w:rPr>
                        <w:t>SMQ</w:t>
                      </w:r>
                      <w:r w:rsidRPr="00393D31">
                        <w:rPr>
                          <w:rFonts w:ascii="ＭＳ Ｐ明朝" w:eastAsia="ＭＳ Ｐ明朝" w:hAnsi="ＭＳ Ｐ明朝" w:hint="eastAsia"/>
                          <w:sz w:val="20"/>
                        </w:rPr>
                        <w:t>）</w:t>
                      </w:r>
                    </w:p>
                    <w:p w14:paraId="79D99326" w14:textId="77777777" w:rsidR="00C63DD4" w:rsidRPr="00EA7516" w:rsidRDefault="00C63DD4" w:rsidP="00EA7516">
                      <w:pPr>
                        <w:spacing w:line="260" w:lineRule="atLeast"/>
                        <w:jc w:val="center"/>
                        <w:rPr>
                          <w:rFonts w:ascii="ＭＳ Ｐ明朝" w:eastAsia="ＭＳ Ｐ明朝" w:hAnsi="ＭＳ Ｐ明朝"/>
                          <w:sz w:val="18"/>
                          <w:szCs w:val="18"/>
                        </w:rPr>
                      </w:pPr>
                      <w:r w:rsidRPr="00EA7516">
                        <w:rPr>
                          <w:rFonts w:ascii="ＭＳ Ｐ明朝" w:eastAsia="ＭＳ Ｐ明朝" w:hAnsi="ＭＳ Ｐ明朝" w:hint="eastAsia"/>
                          <w:sz w:val="18"/>
                          <w:szCs w:val="18"/>
                        </w:rPr>
                        <w:t>（</w:t>
                      </w:r>
                      <w:r w:rsidRPr="00EA7516">
                        <w:rPr>
                          <w:rFonts w:eastAsia="ＭＳ Ｐ明朝"/>
                          <w:sz w:val="18"/>
                          <w:szCs w:val="18"/>
                        </w:rPr>
                        <w:t>20000185</w:t>
                      </w:r>
                      <w:r w:rsidRPr="00EA7516">
                        <w:rPr>
                          <w:rFonts w:ascii="ＭＳ Ｐ明朝" w:eastAsia="ＭＳ Ｐ明朝" w:hAnsi="ＭＳ Ｐ明朝" w:hint="eastAsia"/>
                          <w:sz w:val="18"/>
                          <w:szCs w:val="18"/>
                        </w:rPr>
                        <w:t>）</w:t>
                      </w:r>
                    </w:p>
                  </w:txbxContent>
                </v:textbox>
              </v:shape>
            </w:pict>
          </mc:Fallback>
        </mc:AlternateContent>
      </w:r>
    </w:p>
    <w:p w14:paraId="161F493D" w14:textId="77777777" w:rsidR="00874597" w:rsidRPr="005A24F7" w:rsidRDefault="00874597" w:rsidP="00874597">
      <w:pPr>
        <w:rPr>
          <w:rFonts w:ascii="Arial" w:eastAsia="ＭＳ Ｐ明朝" w:hAnsi="Arial" w:cs="Arial"/>
        </w:rPr>
      </w:pPr>
    </w:p>
    <w:p w14:paraId="49496AB9" w14:textId="77777777" w:rsidR="00874597" w:rsidRPr="005A24F7" w:rsidRDefault="00AE2EBC" w:rsidP="00874597">
      <w:pPr>
        <w:rPr>
          <w:rFonts w:ascii="Arial" w:eastAsia="ＭＳ Ｐ明朝" w:hAnsi="Arial" w:cs="Arial"/>
        </w:rPr>
      </w:pPr>
      <w:r>
        <w:rPr>
          <w:rFonts w:ascii="Arial" w:eastAsia="ＭＳ Ｐ明朝" w:hAnsi="Arial" w:cs="Arial"/>
          <w:noProof/>
        </w:rPr>
        <mc:AlternateContent>
          <mc:Choice Requires="wps">
            <w:drawing>
              <wp:anchor distT="0" distB="0" distL="114297" distR="114297" simplePos="0" relativeHeight="251786240" behindDoc="0" locked="0" layoutInCell="1" allowOverlap="1" wp14:anchorId="2F4235EE" wp14:editId="1A1BC4EE">
                <wp:simplePos x="0" y="0"/>
                <wp:positionH relativeFrom="column">
                  <wp:posOffset>2952749</wp:posOffset>
                </wp:positionH>
                <wp:positionV relativeFrom="paragraph">
                  <wp:posOffset>62230</wp:posOffset>
                </wp:positionV>
                <wp:extent cx="0" cy="172085"/>
                <wp:effectExtent l="0" t="0" r="19050" b="18415"/>
                <wp:wrapNone/>
                <wp:docPr id="87" name="直線コネクタ 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208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4C191C" id="直線コネクタ 87" o:spid="_x0000_s1026" style="position:absolute;left:0;text-align:left;z-index:25178624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232.5pt,4.9pt" to="232.5pt,1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"/>
            </w:pict>
          </mc:Fallback>
        </mc:AlternateContent>
      </w:r>
    </w:p>
    <w:p w14:paraId="20901293" w14:textId="77777777" w:rsidR="00874597" w:rsidRPr="005A24F7" w:rsidRDefault="00AE2EBC" w:rsidP="00874597">
      <w:pPr>
        <w:rPr>
          <w:rFonts w:ascii="Arial" w:eastAsia="ＭＳ Ｐ明朝" w:hAnsi="Arial" w:cs="Arial"/>
        </w:rPr>
      </w:pPr>
      <w:r>
        <w:rPr>
          <w:rFonts w:ascii="Arial" w:eastAsia="ＭＳ Ｐ明朝" w:hAnsi="Arial" w:cs="Arial"/>
          <w:noProof/>
        </w:rPr>
        <mc:AlternateContent>
          <mc:Choice Requires="wps">
            <w:drawing>
              <wp:anchor distT="0" distB="0" distL="114300" distR="114300" simplePos="0" relativeHeight="251783168" behindDoc="0" locked="0" layoutInCell="1" allowOverlap="1" wp14:anchorId="365E8D4B" wp14:editId="645F3DE0">
                <wp:simplePos x="0" y="0"/>
                <wp:positionH relativeFrom="column">
                  <wp:posOffset>5200650</wp:posOffset>
                </wp:positionH>
                <wp:positionV relativeFrom="paragraph">
                  <wp:posOffset>175260</wp:posOffset>
                </wp:positionV>
                <wp:extent cx="795020" cy="970280"/>
                <wp:effectExtent l="0" t="0" r="5080" b="1270"/>
                <wp:wrapNone/>
                <wp:docPr id="78" name="テキスト ボックス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970280"/>
                        </a:xfrm>
                        <a:prstGeom prst="rect">
                          <a:avLst/>
                        </a:prstGeom>
                        <a:solidFill>
                          <a:srgbClr val="FFFFFF"/>
                        </a:solidFill>
                        <a:ln w="9525">
                          <a:solidFill>
                            <a:srgbClr val="000000"/>
                          </a:solidFill>
                          <a:miter lim="800000"/>
                          <a:headEnd/>
                          <a:tailEnd/>
                        </a:ln>
                      </wps:spPr>
                      <wps:txbx>
                        <w:txbxContent>
                          <w:p w14:paraId="32122E4D" w14:textId="77777777" w:rsidR="00C63DD4" w:rsidRDefault="00C63DD4" w:rsidP="0080494B">
                            <w:pPr>
                              <w:spacing w:beforeLines="50" w:before="120" w:line="0" w:lineRule="atLeast"/>
                              <w:ind w:leftChars="-34" w:left="-71" w:rightChars="-34" w:right="-71"/>
                              <w:jc w:val="center"/>
                              <w:rPr>
                                <w:rFonts w:ascii="ＭＳ Ｐ明朝" w:eastAsia="ＭＳ Ｐ明朝" w:hAnsi="ＭＳ Ｐ明朝" w:cs="Arial"/>
                                <w:bCs/>
                                <w:sz w:val="18"/>
                                <w:szCs w:val="18"/>
                              </w:rPr>
                            </w:pPr>
                            <w:r w:rsidRPr="00B407F7">
                              <w:rPr>
                                <w:rFonts w:ascii="ＭＳ Ｐ明朝" w:eastAsia="ＭＳ Ｐ明朝" w:hAnsi="ＭＳ Ｐ明朝" w:cs="Arial" w:hint="eastAsia"/>
                                <w:bCs/>
                                <w:sz w:val="18"/>
                                <w:szCs w:val="18"/>
                              </w:rPr>
                              <w:t>正常妊娠の状態および転帰（</w:t>
                            </w:r>
                            <w:r w:rsidRPr="00B407F7">
                              <w:rPr>
                                <w:rFonts w:eastAsia="ＭＳ Ｐ明朝"/>
                                <w:sz w:val="18"/>
                                <w:szCs w:val="18"/>
                              </w:rPr>
                              <w:t>SMQ</w:t>
                            </w:r>
                            <w:r w:rsidRPr="00B407F7">
                              <w:rPr>
                                <w:rFonts w:ascii="ＭＳ Ｐ明朝" w:eastAsia="ＭＳ Ｐ明朝" w:hAnsi="ＭＳ Ｐ明朝" w:cs="Arial" w:hint="eastAsia"/>
                                <w:bCs/>
                                <w:sz w:val="18"/>
                                <w:szCs w:val="18"/>
                              </w:rPr>
                              <w:t>）</w:t>
                            </w:r>
                          </w:p>
                          <w:p w14:paraId="7E8714F0" w14:textId="77777777" w:rsidR="00C63DD4" w:rsidRPr="00B407F7" w:rsidRDefault="00C63DD4" w:rsidP="00A45F43">
                            <w:pPr>
                              <w:ind w:leftChars="-34" w:left="-71" w:rightChars="-34" w:right="-71"/>
                              <w:jc w:val="center"/>
                              <w:rPr>
                                <w:rFonts w:ascii="ＭＳ Ｐ明朝" w:eastAsia="ＭＳ Ｐ明朝" w:hAnsi="ＭＳ Ｐ明朝"/>
                                <w:sz w:val="14"/>
                                <w:szCs w:val="14"/>
                              </w:rPr>
                            </w:pPr>
                            <w:r w:rsidRPr="00B407F7">
                              <w:rPr>
                                <w:rFonts w:ascii="ＭＳ Ｐ明朝" w:eastAsia="ＭＳ Ｐ明朝" w:hAnsi="ＭＳ Ｐ明朝" w:hint="eastAsia"/>
                                <w:sz w:val="18"/>
                                <w:szCs w:val="18"/>
                              </w:rPr>
                              <w:t>（</w:t>
                            </w:r>
                            <w:r w:rsidRPr="00B407F7">
                              <w:rPr>
                                <w:rFonts w:eastAsia="ＭＳ Ｐ明朝"/>
                                <w:sz w:val="18"/>
                                <w:szCs w:val="18"/>
                              </w:rPr>
                              <w:t>20000193</w:t>
                            </w:r>
                            <w:r w:rsidRPr="00B407F7">
                              <w:rPr>
                                <w:rFonts w:ascii="ＭＳ Ｐ明朝" w:eastAsia="ＭＳ Ｐ明朝" w:hAnsi="ＭＳ Ｐ明朝" w:hint="eastAsia"/>
                                <w:sz w:val="18"/>
                                <w:szCs w:val="18"/>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5E8D4B" id="テキスト ボックス 78" o:spid="_x0000_s1257" type="#_x0000_t202" style="position:absolute;left:0;text-align:left;margin-left:409.5pt;margin-top:13.8pt;width:62.6pt;height:76.4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">
                <v:textbox inset="5.85pt,.7pt,5.85pt,.7pt">
                  <w:txbxContent>
                    <w:p w14:paraId="32122E4D" w14:textId="77777777" w:rsidR="00C63DD4" w:rsidRDefault="00C63DD4" w:rsidP="0080494B">
                      <w:pPr>
                        <w:spacing w:beforeLines="50" w:before="120" w:line="0" w:lineRule="atLeast"/>
                        <w:ind w:leftChars="-34" w:left="-71" w:rightChars="-34" w:right="-71"/>
                        <w:jc w:val="center"/>
                        <w:rPr>
                          <w:rFonts w:ascii="ＭＳ Ｐ明朝" w:eastAsia="ＭＳ Ｐ明朝" w:hAnsi="ＭＳ Ｐ明朝" w:cs="Arial"/>
                          <w:bCs/>
                          <w:sz w:val="18"/>
                          <w:szCs w:val="18"/>
                        </w:rPr>
                      </w:pPr>
                      <w:r w:rsidRPr="00B407F7">
                        <w:rPr>
                          <w:rFonts w:ascii="ＭＳ Ｐ明朝" w:eastAsia="ＭＳ Ｐ明朝" w:hAnsi="ＭＳ Ｐ明朝" w:cs="Arial" w:hint="eastAsia"/>
                          <w:bCs/>
                          <w:sz w:val="18"/>
                          <w:szCs w:val="18"/>
                        </w:rPr>
                        <w:t>正常妊娠の状態および転帰（</w:t>
                      </w:r>
                      <w:r w:rsidRPr="00B407F7">
                        <w:rPr>
                          <w:rFonts w:eastAsia="ＭＳ Ｐ明朝"/>
                          <w:sz w:val="18"/>
                          <w:szCs w:val="18"/>
                        </w:rPr>
                        <w:t>SMQ</w:t>
                      </w:r>
                      <w:r w:rsidRPr="00B407F7">
                        <w:rPr>
                          <w:rFonts w:ascii="ＭＳ Ｐ明朝" w:eastAsia="ＭＳ Ｐ明朝" w:hAnsi="ＭＳ Ｐ明朝" w:cs="Arial" w:hint="eastAsia"/>
                          <w:bCs/>
                          <w:sz w:val="18"/>
                          <w:szCs w:val="18"/>
                        </w:rPr>
                        <w:t>）</w:t>
                      </w:r>
                    </w:p>
                    <w:p w14:paraId="7E8714F0" w14:textId="77777777" w:rsidR="00C63DD4" w:rsidRPr="00B407F7" w:rsidRDefault="00C63DD4" w:rsidP="00A45F43">
                      <w:pPr>
                        <w:ind w:leftChars="-34" w:left="-71" w:rightChars="-34" w:right="-71"/>
                        <w:jc w:val="center"/>
                        <w:rPr>
                          <w:rFonts w:ascii="ＭＳ Ｐ明朝" w:eastAsia="ＭＳ Ｐ明朝" w:hAnsi="ＭＳ Ｐ明朝"/>
                          <w:sz w:val="14"/>
                          <w:szCs w:val="14"/>
                        </w:rPr>
                      </w:pPr>
                      <w:r w:rsidRPr="00B407F7">
                        <w:rPr>
                          <w:rFonts w:ascii="ＭＳ Ｐ明朝" w:eastAsia="ＭＳ Ｐ明朝" w:hAnsi="ＭＳ Ｐ明朝" w:hint="eastAsia"/>
                          <w:sz w:val="18"/>
                          <w:szCs w:val="18"/>
                        </w:rPr>
                        <w:t>（</w:t>
                      </w:r>
                      <w:r w:rsidRPr="00B407F7">
                        <w:rPr>
                          <w:rFonts w:eastAsia="ＭＳ Ｐ明朝"/>
                          <w:sz w:val="18"/>
                          <w:szCs w:val="18"/>
                        </w:rPr>
                        <w:t>20000193</w:t>
                      </w:r>
                      <w:r w:rsidRPr="00B407F7">
                        <w:rPr>
                          <w:rFonts w:ascii="ＭＳ Ｐ明朝" w:eastAsia="ＭＳ Ｐ明朝" w:hAnsi="ＭＳ Ｐ明朝" w:hint="eastAsia"/>
                          <w:sz w:val="18"/>
                          <w:szCs w:val="18"/>
                        </w:rPr>
                        <w:t>）</w:t>
                      </w:r>
                    </w:p>
                  </w:txbxContent>
                </v:textbox>
              </v:shape>
            </w:pict>
          </mc:Fallback>
        </mc:AlternateContent>
      </w:r>
      <w:r>
        <w:rPr>
          <w:rFonts w:ascii="Arial" w:eastAsia="ＭＳ Ｐ明朝" w:hAnsi="Arial" w:cs="Arial"/>
          <w:noProof/>
        </w:rPr>
        <mc:AlternateContent>
          <mc:Choice Requires="wps">
            <w:drawing>
              <wp:anchor distT="0" distB="0" distL="114297" distR="114297" simplePos="0" relativeHeight="251737088" behindDoc="0" locked="0" layoutInCell="1" allowOverlap="1" wp14:anchorId="34D5AD17" wp14:editId="045E28B8">
                <wp:simplePos x="0" y="0"/>
                <wp:positionH relativeFrom="column">
                  <wp:posOffset>4733924</wp:posOffset>
                </wp:positionH>
                <wp:positionV relativeFrom="paragraph">
                  <wp:posOffset>6985</wp:posOffset>
                </wp:positionV>
                <wp:extent cx="0" cy="170815"/>
                <wp:effectExtent l="0" t="0" r="19050" b="635"/>
                <wp:wrapNone/>
                <wp:docPr id="82" name="直線コネクタ 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081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A14DFF" id="直線コネクタ 82" o:spid="_x0000_s1026" style="position:absolute;left:0;text-align:left;z-index:251737088;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372.75pt,.55pt" to="372.7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"/>
            </w:pict>
          </mc:Fallback>
        </mc:AlternateContent>
      </w:r>
      <w:r>
        <w:rPr>
          <w:rFonts w:ascii="Arial" w:eastAsia="ＭＳ Ｐ明朝" w:hAnsi="Arial" w:cs="Arial"/>
          <w:noProof/>
        </w:rPr>
        <mc:AlternateContent>
          <mc:Choice Requires="wps">
            <w:drawing>
              <wp:anchor distT="0" distB="0" distL="114297" distR="114297" simplePos="0" relativeHeight="251795456" behindDoc="0" locked="0" layoutInCell="1" allowOverlap="1" wp14:anchorId="2B4CDAC2" wp14:editId="3E711BFE">
                <wp:simplePos x="0" y="0"/>
                <wp:positionH relativeFrom="column">
                  <wp:posOffset>1204594</wp:posOffset>
                </wp:positionH>
                <wp:positionV relativeFrom="paragraph">
                  <wp:posOffset>4445</wp:posOffset>
                </wp:positionV>
                <wp:extent cx="0" cy="156845"/>
                <wp:effectExtent l="0" t="0" r="19050" b="14605"/>
                <wp:wrapNone/>
                <wp:docPr id="83" name="直線コネクタ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684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8D676A" id="直線コネクタ 83" o:spid="_x0000_s1026" style="position:absolute;left:0;text-align:left;z-index:251795456;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94.85pt,.35pt" to="94.85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"/>
            </w:pict>
          </mc:Fallback>
        </mc:AlternateContent>
      </w:r>
      <w:r>
        <w:rPr>
          <w:rFonts w:ascii="Arial" w:eastAsia="ＭＳ Ｐ明朝" w:hAnsi="Arial" w:cs="Arial"/>
          <w:noProof/>
        </w:rPr>
        <mc:AlternateContent>
          <mc:Choice Requires="wps">
            <w:drawing>
              <wp:anchor distT="0" distB="0" distL="114300" distR="114300" simplePos="0" relativeHeight="251746304" behindDoc="0" locked="0" layoutInCell="1" allowOverlap="1" wp14:anchorId="144BBF1C" wp14:editId="38EF54DD">
                <wp:simplePos x="0" y="0"/>
                <wp:positionH relativeFrom="column">
                  <wp:posOffset>5534025</wp:posOffset>
                </wp:positionH>
                <wp:positionV relativeFrom="paragraph">
                  <wp:posOffset>-3175</wp:posOffset>
                </wp:positionV>
                <wp:extent cx="3810" cy="216535"/>
                <wp:effectExtent l="0" t="0" r="15240" b="12065"/>
                <wp:wrapNone/>
                <wp:docPr id="79" name="直線コネクタ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10" cy="2165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991FB6" id="直線コネクタ 79" o:spid="_x0000_s1026" style="position:absolute;left:0;text-align:left;flip:x;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75pt,-.25pt" to="436.05pt,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"/>
            </w:pict>
          </mc:Fallback>
        </mc:AlternateContent>
      </w:r>
      <w:r>
        <w:rPr>
          <w:rFonts w:ascii="Arial" w:eastAsia="ＭＳ Ｐ明朝" w:hAnsi="Arial" w:cs="Arial"/>
          <w:noProof/>
        </w:rPr>
        <mc:AlternateContent>
          <mc:Choice Requires="wps">
            <w:drawing>
              <wp:anchor distT="0" distB="0" distL="114297" distR="114297" simplePos="0" relativeHeight="251816960" behindDoc="0" locked="0" layoutInCell="1" allowOverlap="1" wp14:anchorId="509764E5" wp14:editId="5B069163">
                <wp:simplePos x="0" y="0"/>
                <wp:positionH relativeFrom="column">
                  <wp:posOffset>266699</wp:posOffset>
                </wp:positionH>
                <wp:positionV relativeFrom="paragraph">
                  <wp:posOffset>4445</wp:posOffset>
                </wp:positionV>
                <wp:extent cx="0" cy="156845"/>
                <wp:effectExtent l="0" t="0" r="19050" b="14605"/>
                <wp:wrapNone/>
                <wp:docPr id="84" name="直線コネクタ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684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F0FD8E" id="直線コネクタ 84" o:spid="_x0000_s1026" style="position:absolute;left:0;text-align:left;z-index:25181696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21pt,.35pt" to="21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"/>
            </w:pict>
          </mc:Fallback>
        </mc:AlternateContent>
      </w:r>
      <w:r>
        <w:rPr>
          <w:rFonts w:ascii="Arial" w:eastAsia="ＭＳ Ｐ明朝" w:hAnsi="Arial" w:cs="Arial"/>
          <w:noProof/>
        </w:rPr>
        <mc:AlternateContent>
          <mc:Choice Requires="wps">
            <w:drawing>
              <wp:anchor distT="0" distB="0" distL="114300" distR="114300" simplePos="0" relativeHeight="251752448" behindDoc="0" locked="0" layoutInCell="1" allowOverlap="1" wp14:anchorId="260467E5" wp14:editId="1212895F">
                <wp:simplePos x="0" y="0"/>
                <wp:positionH relativeFrom="column">
                  <wp:posOffset>-157480</wp:posOffset>
                </wp:positionH>
                <wp:positionV relativeFrom="paragraph">
                  <wp:posOffset>170180</wp:posOffset>
                </wp:positionV>
                <wp:extent cx="897890" cy="975360"/>
                <wp:effectExtent l="0" t="0" r="0" b="0"/>
                <wp:wrapNone/>
                <wp:docPr id="74" name="テキスト ボックス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7890" cy="975360"/>
                        </a:xfrm>
                        <a:prstGeom prst="rect">
                          <a:avLst/>
                        </a:prstGeom>
                        <a:solidFill>
                          <a:srgbClr val="FFFFFF"/>
                        </a:solidFill>
                        <a:ln w="9525">
                          <a:solidFill>
                            <a:srgbClr val="000000"/>
                          </a:solidFill>
                          <a:miter lim="800000"/>
                          <a:headEnd/>
                          <a:tailEnd/>
                        </a:ln>
                      </wps:spPr>
                      <wps:txbx>
                        <w:txbxContent>
                          <w:p w14:paraId="3E457E5E" w14:textId="77777777" w:rsidR="00C63DD4" w:rsidRPr="00B407F7" w:rsidRDefault="00C63DD4" w:rsidP="0080494B">
                            <w:pPr>
                              <w:spacing w:beforeLines="50" w:before="120" w:line="260" w:lineRule="atLeast"/>
                              <w:ind w:leftChars="20" w:left="42"/>
                              <w:jc w:val="left"/>
                              <w:rPr>
                                <w:rFonts w:ascii="ＭＳ Ｐ明朝" w:eastAsia="ＭＳ Ｐ明朝" w:hAnsi="ＭＳ Ｐ明朝" w:cs="Arial"/>
                                <w:bCs/>
                                <w:sz w:val="18"/>
                                <w:szCs w:val="18"/>
                              </w:rPr>
                            </w:pPr>
                            <w:r w:rsidRPr="00B407F7">
                              <w:rPr>
                                <w:rFonts w:ascii="ＭＳ Ｐ明朝" w:eastAsia="ＭＳ Ｐ明朝" w:hAnsi="ＭＳ Ｐ明朝" w:hint="eastAsia"/>
                                <w:sz w:val="18"/>
                                <w:szCs w:val="18"/>
                              </w:rPr>
                              <w:t>先</w:t>
                            </w:r>
                            <w:r w:rsidRPr="00B407F7">
                              <w:rPr>
                                <w:rFonts w:ascii="ＭＳ Ｐ明朝" w:eastAsia="ＭＳ Ｐ明朝" w:hAnsi="ＭＳ Ｐ明朝" w:cs="Arial" w:hint="eastAsia"/>
                                <w:bCs/>
                                <w:sz w:val="18"/>
                                <w:szCs w:val="18"/>
                              </w:rPr>
                              <w:t>天性、家族性および遺伝性障害（</w:t>
                            </w:r>
                            <w:r w:rsidRPr="00B407F7">
                              <w:rPr>
                                <w:rFonts w:eastAsia="ＭＳ Ｐ明朝"/>
                                <w:sz w:val="18"/>
                                <w:szCs w:val="18"/>
                              </w:rPr>
                              <w:t>SMQ</w:t>
                            </w:r>
                            <w:r w:rsidRPr="00B407F7">
                              <w:rPr>
                                <w:rFonts w:ascii="ＭＳ Ｐ明朝" w:eastAsia="ＭＳ Ｐ明朝" w:hAnsi="ＭＳ Ｐ明朝" w:cs="Arial" w:hint="eastAsia"/>
                                <w:bCs/>
                                <w:sz w:val="18"/>
                                <w:szCs w:val="18"/>
                              </w:rPr>
                              <w:t>）</w:t>
                            </w:r>
                          </w:p>
                          <w:p w14:paraId="0B0DBF5B" w14:textId="77777777" w:rsidR="00C63DD4" w:rsidRDefault="00C63DD4">
                            <w:pPr>
                              <w:spacing w:line="420" w:lineRule="atLeast"/>
                              <w:ind w:leftChars="-40" w:left="-84" w:rightChars="-40" w:right="-84"/>
                              <w:jc w:val="center"/>
                              <w:rPr>
                                <w:rFonts w:ascii="ＭＳ Ｐ明朝" w:eastAsia="ＭＳ Ｐ明朝" w:hAnsi="ＭＳ Ｐ明朝"/>
                                <w:sz w:val="20"/>
                              </w:rPr>
                            </w:pPr>
                            <w:r w:rsidRPr="00B407F7">
                              <w:rPr>
                                <w:rFonts w:ascii="ＭＳ Ｐ明朝" w:eastAsia="ＭＳ Ｐ明朝" w:hAnsi="ＭＳ Ｐ明朝" w:cs="Arial" w:hint="eastAsia"/>
                                <w:bCs/>
                                <w:sz w:val="18"/>
                                <w:szCs w:val="18"/>
                              </w:rPr>
                              <w:t>（</w:t>
                            </w:r>
                            <w:r w:rsidRPr="00B407F7">
                              <w:rPr>
                                <w:rFonts w:eastAsia="ＭＳ Ｐ明朝"/>
                                <w:sz w:val="18"/>
                                <w:szCs w:val="18"/>
                              </w:rPr>
                              <w:t>20000077</w:t>
                            </w:r>
                            <w:r w:rsidRPr="00B407F7">
                              <w:rPr>
                                <w:rFonts w:ascii="ＭＳ Ｐ明朝" w:eastAsia="ＭＳ Ｐ明朝" w:hAnsi="ＭＳ Ｐ明朝" w:cs="Arial" w:hint="eastAsia"/>
                                <w:bCs/>
                                <w:sz w:val="18"/>
                                <w:szCs w:val="18"/>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0467E5" id="テキスト ボックス 74" o:spid="_x0000_s1258" type="#_x0000_t202" style="position:absolute;left:0;text-align:left;margin-left:-12.4pt;margin-top:13.4pt;width:70.7pt;height:76.8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">
                <v:textbox inset="5.85pt,.7pt,5.85pt,.7pt">
                  <w:txbxContent>
                    <w:p w14:paraId="3E457E5E" w14:textId="77777777" w:rsidR="00C63DD4" w:rsidRPr="00B407F7" w:rsidRDefault="00C63DD4" w:rsidP="0080494B">
                      <w:pPr>
                        <w:spacing w:beforeLines="50" w:before="120" w:line="260" w:lineRule="atLeast"/>
                        <w:ind w:leftChars="20" w:left="42"/>
                        <w:jc w:val="left"/>
                        <w:rPr>
                          <w:rFonts w:ascii="ＭＳ Ｐ明朝" w:eastAsia="ＭＳ Ｐ明朝" w:hAnsi="ＭＳ Ｐ明朝" w:cs="Arial"/>
                          <w:bCs/>
                          <w:sz w:val="18"/>
                          <w:szCs w:val="18"/>
                        </w:rPr>
                      </w:pPr>
                      <w:r w:rsidRPr="00B407F7">
                        <w:rPr>
                          <w:rFonts w:ascii="ＭＳ Ｐ明朝" w:eastAsia="ＭＳ Ｐ明朝" w:hAnsi="ＭＳ Ｐ明朝" w:hint="eastAsia"/>
                          <w:sz w:val="18"/>
                          <w:szCs w:val="18"/>
                        </w:rPr>
                        <w:t>先</w:t>
                      </w:r>
                      <w:r w:rsidRPr="00B407F7">
                        <w:rPr>
                          <w:rFonts w:ascii="ＭＳ Ｐ明朝" w:eastAsia="ＭＳ Ｐ明朝" w:hAnsi="ＭＳ Ｐ明朝" w:cs="Arial" w:hint="eastAsia"/>
                          <w:bCs/>
                          <w:sz w:val="18"/>
                          <w:szCs w:val="18"/>
                        </w:rPr>
                        <w:t>天性、家族性および遺伝性障害（</w:t>
                      </w:r>
                      <w:r w:rsidRPr="00B407F7">
                        <w:rPr>
                          <w:rFonts w:eastAsia="ＭＳ Ｐ明朝"/>
                          <w:sz w:val="18"/>
                          <w:szCs w:val="18"/>
                        </w:rPr>
                        <w:t>SMQ</w:t>
                      </w:r>
                      <w:r w:rsidRPr="00B407F7">
                        <w:rPr>
                          <w:rFonts w:ascii="ＭＳ Ｐ明朝" w:eastAsia="ＭＳ Ｐ明朝" w:hAnsi="ＭＳ Ｐ明朝" w:cs="Arial" w:hint="eastAsia"/>
                          <w:bCs/>
                          <w:sz w:val="18"/>
                          <w:szCs w:val="18"/>
                        </w:rPr>
                        <w:t>）</w:t>
                      </w:r>
                    </w:p>
                    <w:p w14:paraId="0B0DBF5B" w14:textId="77777777" w:rsidR="00C63DD4" w:rsidRDefault="00C63DD4">
                      <w:pPr>
                        <w:spacing w:line="420" w:lineRule="atLeast"/>
                        <w:ind w:leftChars="-40" w:left="-84" w:rightChars="-40" w:right="-84"/>
                        <w:jc w:val="center"/>
                        <w:rPr>
                          <w:rFonts w:ascii="ＭＳ Ｐ明朝" w:eastAsia="ＭＳ Ｐ明朝" w:hAnsi="ＭＳ Ｐ明朝"/>
                          <w:sz w:val="20"/>
                        </w:rPr>
                      </w:pPr>
                      <w:r w:rsidRPr="00B407F7">
                        <w:rPr>
                          <w:rFonts w:ascii="ＭＳ Ｐ明朝" w:eastAsia="ＭＳ Ｐ明朝" w:hAnsi="ＭＳ Ｐ明朝" w:cs="Arial" w:hint="eastAsia"/>
                          <w:bCs/>
                          <w:sz w:val="18"/>
                          <w:szCs w:val="18"/>
                        </w:rPr>
                        <w:t>（</w:t>
                      </w:r>
                      <w:r w:rsidRPr="00B407F7">
                        <w:rPr>
                          <w:rFonts w:eastAsia="ＭＳ Ｐ明朝"/>
                          <w:sz w:val="18"/>
                          <w:szCs w:val="18"/>
                        </w:rPr>
                        <w:t>20000077</w:t>
                      </w:r>
                      <w:r w:rsidRPr="00B407F7">
                        <w:rPr>
                          <w:rFonts w:ascii="ＭＳ Ｐ明朝" w:eastAsia="ＭＳ Ｐ明朝" w:hAnsi="ＭＳ Ｐ明朝" w:cs="Arial" w:hint="eastAsia"/>
                          <w:bCs/>
                          <w:sz w:val="18"/>
                          <w:szCs w:val="18"/>
                        </w:rPr>
                        <w:t>）</w:t>
                      </w:r>
                    </w:p>
                  </w:txbxContent>
                </v:textbox>
              </v:shape>
            </w:pict>
          </mc:Fallback>
        </mc:AlternateContent>
      </w:r>
      <w:r>
        <w:rPr>
          <w:rFonts w:ascii="Arial" w:eastAsia="ＭＳ Ｐ明朝" w:hAnsi="Arial" w:cs="Arial"/>
          <w:noProof/>
        </w:rPr>
        <mc:AlternateContent>
          <mc:Choice Requires="wps">
            <w:drawing>
              <wp:anchor distT="0" distB="0" distL="114297" distR="114297" simplePos="0" relativeHeight="251835392" behindDoc="0" locked="0" layoutInCell="1" allowOverlap="1" wp14:anchorId="6C2CB86F" wp14:editId="0AAC59A3">
                <wp:simplePos x="0" y="0"/>
                <wp:positionH relativeFrom="column">
                  <wp:posOffset>2321559</wp:posOffset>
                </wp:positionH>
                <wp:positionV relativeFrom="paragraph">
                  <wp:posOffset>6985</wp:posOffset>
                </wp:positionV>
                <wp:extent cx="0" cy="155575"/>
                <wp:effectExtent l="0" t="0" r="19050" b="15875"/>
                <wp:wrapNone/>
                <wp:docPr id="62" name="直線コネクタ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55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C6EEAC" id="直線コネクタ 85" o:spid="_x0000_s1026" style="position:absolute;left:0;text-align:left;z-index:251835392;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182.8pt,.55pt" to="182.8pt,1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"/>
            </w:pict>
          </mc:Fallback>
        </mc:AlternateContent>
      </w:r>
      <w:r>
        <w:rPr>
          <w:rFonts w:ascii="Arial" w:eastAsia="ＭＳ Ｐ明朝" w:hAnsi="Arial" w:cs="Arial"/>
          <w:noProof/>
        </w:rPr>
        <mc:AlternateContent>
          <mc:Choice Requires="wps">
            <w:drawing>
              <wp:anchor distT="0" distB="0" distL="114297" distR="114297" simplePos="0" relativeHeight="251798528" behindDoc="0" locked="0" layoutInCell="1" allowOverlap="1" wp14:anchorId="10F7777E" wp14:editId="00AFD5DF">
                <wp:simplePos x="0" y="0"/>
                <wp:positionH relativeFrom="column">
                  <wp:posOffset>3200399</wp:posOffset>
                </wp:positionH>
                <wp:positionV relativeFrom="paragraph">
                  <wp:posOffset>5715</wp:posOffset>
                </wp:positionV>
                <wp:extent cx="0" cy="155575"/>
                <wp:effectExtent l="0" t="0" r="19050" b="15875"/>
                <wp:wrapNone/>
                <wp:docPr id="85" name="直線コネクタ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55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4E54BF" id="直線コネクタ 85" o:spid="_x0000_s1026" style="position:absolute;left:0;text-align:left;z-index:251798528;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252pt,.45pt" to="252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"/>
            </w:pict>
          </mc:Fallback>
        </mc:AlternateContent>
      </w:r>
      <w:r>
        <w:rPr>
          <w:rFonts w:ascii="Arial" w:eastAsia="ＭＳ Ｐ明朝" w:hAnsi="Arial" w:cs="Arial"/>
          <w:noProof/>
        </w:rPr>
        <mc:AlternateContent>
          <mc:Choice Requires="wps">
            <w:drawing>
              <wp:anchor distT="0" distB="0" distL="114297" distR="114297" simplePos="0" relativeHeight="251801600" behindDoc="0" locked="0" layoutInCell="1" allowOverlap="1" wp14:anchorId="74AC8F38" wp14:editId="1AFF54ED">
                <wp:simplePos x="0" y="0"/>
                <wp:positionH relativeFrom="column">
                  <wp:posOffset>3867149</wp:posOffset>
                </wp:positionH>
                <wp:positionV relativeFrom="paragraph">
                  <wp:posOffset>3175</wp:posOffset>
                </wp:positionV>
                <wp:extent cx="0" cy="158115"/>
                <wp:effectExtent l="0" t="0" r="19050" b="13335"/>
                <wp:wrapNone/>
                <wp:docPr id="81" name="直線コネクタ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811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D476D2" id="直線コネクタ 81" o:spid="_x0000_s1026" style="position:absolute;left:0;text-align:left;z-index:25180160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304.5pt,.25pt" to="304.5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"/>
            </w:pict>
          </mc:Fallback>
        </mc:AlternateContent>
      </w:r>
      <w:r>
        <w:rPr>
          <w:rFonts w:ascii="Arial" w:eastAsia="ＭＳ Ｐ明朝" w:hAnsi="Arial" w:cs="Arial"/>
          <w:noProof/>
        </w:rPr>
        <mc:AlternateContent>
          <mc:Choice Requires="wps">
            <w:drawing>
              <wp:anchor distT="0" distB="0" distL="114300" distR="114300" simplePos="0" relativeHeight="251792384" behindDoc="0" locked="0" layoutInCell="1" allowOverlap="1" wp14:anchorId="5069D799" wp14:editId="0780D7B6">
                <wp:simplePos x="0" y="0"/>
                <wp:positionH relativeFrom="column">
                  <wp:posOffset>266700</wp:posOffset>
                </wp:positionH>
                <wp:positionV relativeFrom="paragraph">
                  <wp:posOffset>3175</wp:posOffset>
                </wp:positionV>
                <wp:extent cx="5267325" cy="1270"/>
                <wp:effectExtent l="0" t="0" r="9525" b="17780"/>
                <wp:wrapNone/>
                <wp:docPr id="80" name="直線コネクタ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67325" cy="127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7DF277" id="直線コネクタ 80" o:spid="_x0000_s1026" style="position:absolute;left:0;text-align:lef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pt,.25pt" to="435.7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"/>
            </w:pict>
          </mc:Fallback>
        </mc:AlternateContent>
      </w:r>
      <w:r>
        <w:rPr>
          <w:rFonts w:ascii="Arial" w:eastAsia="ＭＳ Ｐ明朝" w:hAnsi="Arial" w:cs="Arial"/>
          <w:noProof/>
        </w:rPr>
        <mc:AlternateContent>
          <mc:Choice Requires="wps">
            <w:drawing>
              <wp:anchor distT="0" distB="0" distL="114300" distR="114300" simplePos="0" relativeHeight="251758592" behindDoc="0" locked="0" layoutInCell="1" allowOverlap="1" wp14:anchorId="74E00D66" wp14:editId="526EE94E">
                <wp:simplePos x="0" y="0"/>
                <wp:positionH relativeFrom="column">
                  <wp:posOffset>775335</wp:posOffset>
                </wp:positionH>
                <wp:positionV relativeFrom="paragraph">
                  <wp:posOffset>170180</wp:posOffset>
                </wp:positionV>
                <wp:extent cx="1024890" cy="975360"/>
                <wp:effectExtent l="0" t="0" r="3810" b="0"/>
                <wp:wrapNone/>
                <wp:docPr id="72" name="テキスト ボックス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4890" cy="975360"/>
                        </a:xfrm>
                        <a:prstGeom prst="rect">
                          <a:avLst/>
                        </a:prstGeom>
                        <a:solidFill>
                          <a:srgbClr val="FFFFFF"/>
                        </a:solidFill>
                        <a:ln w="9525">
                          <a:solidFill>
                            <a:srgbClr val="000000"/>
                          </a:solidFill>
                          <a:miter lim="800000"/>
                          <a:headEnd/>
                          <a:tailEnd/>
                        </a:ln>
                      </wps:spPr>
                      <wps:txbx>
                        <w:txbxContent>
                          <w:p w14:paraId="3418EDDA" w14:textId="3FDD0D0D" w:rsidR="00C63DD4" w:rsidRDefault="00C63DD4" w:rsidP="0080494B">
                            <w:pPr>
                              <w:spacing w:beforeLines="20" w:before="48" w:line="260" w:lineRule="atLeast"/>
                              <w:ind w:leftChars="20" w:left="42"/>
                              <w:jc w:val="left"/>
                              <w:rPr>
                                <w:rFonts w:ascii="ＭＳ Ｐ明朝" w:eastAsia="ＭＳ Ｐ明朝" w:hAnsi="ＭＳ Ｐ明朝"/>
                                <w:sz w:val="18"/>
                                <w:szCs w:val="18"/>
                              </w:rPr>
                            </w:pPr>
                            <w:r w:rsidRPr="00B407F7">
                              <w:rPr>
                                <w:rFonts w:ascii="ＭＳ Ｐ明朝" w:eastAsia="ＭＳ Ｐ明朝" w:hAnsi="ＭＳ Ｐ明朝" w:hint="eastAsia"/>
                                <w:sz w:val="18"/>
                                <w:szCs w:val="18"/>
                              </w:rPr>
                              <w:t>妊娠</w:t>
                            </w:r>
                            <w:r>
                              <w:rPr>
                                <w:rFonts w:ascii="ＭＳ Ｐ明朝" w:eastAsia="ＭＳ Ｐ明朝" w:hAnsi="ＭＳ Ｐ明朝" w:hint="eastAsia"/>
                                <w:sz w:val="18"/>
                                <w:szCs w:val="18"/>
                              </w:rPr>
                              <w:t>、</w:t>
                            </w:r>
                            <w:r w:rsidRPr="00B407F7">
                              <w:rPr>
                                <w:rFonts w:ascii="ＭＳ Ｐ明朝" w:eastAsia="ＭＳ Ｐ明朝" w:hAnsi="ＭＳ Ｐ明朝" w:hint="eastAsia"/>
                                <w:sz w:val="18"/>
                                <w:szCs w:val="18"/>
                              </w:rPr>
                              <w:t>分娩合併症と</w:t>
                            </w:r>
                            <w:r>
                              <w:rPr>
                                <w:rFonts w:ascii="ＭＳ Ｐ明朝" w:eastAsia="ＭＳ Ｐ明朝" w:hAnsi="ＭＳ Ｐ明朝" w:hint="eastAsia"/>
                                <w:sz w:val="18"/>
                                <w:szCs w:val="18"/>
                              </w:rPr>
                              <w:t>危険</w:t>
                            </w:r>
                            <w:r w:rsidRPr="00B407F7">
                              <w:rPr>
                                <w:rFonts w:ascii="ＭＳ Ｐ明朝" w:eastAsia="ＭＳ Ｐ明朝" w:hAnsi="ＭＳ Ｐ明朝" w:hint="eastAsia"/>
                                <w:sz w:val="18"/>
                                <w:szCs w:val="18"/>
                              </w:rPr>
                              <w:t>因子（流産および死産を除く）（</w:t>
                            </w:r>
                            <w:r w:rsidRPr="00B407F7">
                              <w:rPr>
                                <w:rFonts w:eastAsia="ＭＳ Ｐ明朝"/>
                                <w:sz w:val="18"/>
                                <w:szCs w:val="18"/>
                              </w:rPr>
                              <w:t>SMQ</w:t>
                            </w:r>
                            <w:r w:rsidRPr="00B407F7">
                              <w:rPr>
                                <w:rFonts w:ascii="ＭＳ Ｐ明朝" w:eastAsia="ＭＳ Ｐ明朝" w:hAnsi="ＭＳ Ｐ明朝" w:hint="eastAsia"/>
                                <w:sz w:val="18"/>
                                <w:szCs w:val="18"/>
                              </w:rPr>
                              <w:t>）</w:t>
                            </w:r>
                          </w:p>
                          <w:p w14:paraId="3B699AE3" w14:textId="77777777" w:rsidR="00C63DD4" w:rsidRDefault="00C63DD4" w:rsidP="0080494B">
                            <w:pPr>
                              <w:spacing w:beforeLines="20" w:before="48" w:line="260" w:lineRule="atLeast"/>
                              <w:ind w:leftChars="-40" w:left="-84" w:rightChars="-40" w:right="-84"/>
                              <w:jc w:val="center"/>
                              <w:rPr>
                                <w:rFonts w:ascii="ＭＳ Ｐ明朝" w:eastAsia="ＭＳ Ｐ明朝" w:hAnsi="ＭＳ Ｐ明朝"/>
                                <w:sz w:val="18"/>
                                <w:szCs w:val="18"/>
                              </w:rPr>
                            </w:pPr>
                            <w:r w:rsidRPr="00B407F7">
                              <w:rPr>
                                <w:rFonts w:ascii="ＭＳ Ｐ明朝" w:eastAsia="ＭＳ Ｐ明朝" w:hAnsi="ＭＳ Ｐ明朝" w:hint="eastAsia"/>
                                <w:sz w:val="18"/>
                                <w:szCs w:val="18"/>
                              </w:rPr>
                              <w:t>（</w:t>
                            </w:r>
                            <w:r w:rsidRPr="00B407F7">
                              <w:rPr>
                                <w:rFonts w:eastAsia="ＭＳ Ｐ明朝"/>
                                <w:sz w:val="18"/>
                                <w:szCs w:val="18"/>
                              </w:rPr>
                              <w:t>20000186</w:t>
                            </w:r>
                            <w:r w:rsidRPr="00B407F7">
                              <w:rPr>
                                <w:rFonts w:ascii="ＭＳ Ｐ明朝" w:eastAsia="ＭＳ Ｐ明朝" w:hAnsi="ＭＳ Ｐ明朝" w:hint="eastAsia"/>
                                <w:sz w:val="18"/>
                                <w:szCs w:val="18"/>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E00D66" id="テキスト ボックス 72" o:spid="_x0000_s1259" type="#_x0000_t202" style="position:absolute;left:0;text-align:left;margin-left:61.05pt;margin-top:13.4pt;width:80.7pt;height:76.8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">
                <v:textbox inset="5.85pt,.7pt,5.85pt,.7pt">
                  <w:txbxContent>
                    <w:p w14:paraId="3418EDDA" w14:textId="3FDD0D0D" w:rsidR="00C63DD4" w:rsidRDefault="00C63DD4" w:rsidP="0080494B">
                      <w:pPr>
                        <w:spacing w:beforeLines="20" w:before="48" w:line="260" w:lineRule="atLeast"/>
                        <w:ind w:leftChars="20" w:left="42"/>
                        <w:jc w:val="left"/>
                        <w:rPr>
                          <w:rFonts w:ascii="ＭＳ Ｐ明朝" w:eastAsia="ＭＳ Ｐ明朝" w:hAnsi="ＭＳ Ｐ明朝"/>
                          <w:sz w:val="18"/>
                          <w:szCs w:val="18"/>
                        </w:rPr>
                      </w:pPr>
                      <w:r w:rsidRPr="00B407F7">
                        <w:rPr>
                          <w:rFonts w:ascii="ＭＳ Ｐ明朝" w:eastAsia="ＭＳ Ｐ明朝" w:hAnsi="ＭＳ Ｐ明朝" w:hint="eastAsia"/>
                          <w:sz w:val="18"/>
                          <w:szCs w:val="18"/>
                        </w:rPr>
                        <w:t>妊娠</w:t>
                      </w:r>
                      <w:r>
                        <w:rPr>
                          <w:rFonts w:ascii="ＭＳ Ｐ明朝" w:eastAsia="ＭＳ Ｐ明朝" w:hAnsi="ＭＳ Ｐ明朝" w:hint="eastAsia"/>
                          <w:sz w:val="18"/>
                          <w:szCs w:val="18"/>
                        </w:rPr>
                        <w:t>、</w:t>
                      </w:r>
                      <w:r w:rsidRPr="00B407F7">
                        <w:rPr>
                          <w:rFonts w:ascii="ＭＳ Ｐ明朝" w:eastAsia="ＭＳ Ｐ明朝" w:hAnsi="ＭＳ Ｐ明朝" w:hint="eastAsia"/>
                          <w:sz w:val="18"/>
                          <w:szCs w:val="18"/>
                        </w:rPr>
                        <w:t>分娩合併症と</w:t>
                      </w:r>
                      <w:r>
                        <w:rPr>
                          <w:rFonts w:ascii="ＭＳ Ｐ明朝" w:eastAsia="ＭＳ Ｐ明朝" w:hAnsi="ＭＳ Ｐ明朝" w:hint="eastAsia"/>
                          <w:sz w:val="18"/>
                          <w:szCs w:val="18"/>
                        </w:rPr>
                        <w:t>危険</w:t>
                      </w:r>
                      <w:r w:rsidRPr="00B407F7">
                        <w:rPr>
                          <w:rFonts w:ascii="ＭＳ Ｐ明朝" w:eastAsia="ＭＳ Ｐ明朝" w:hAnsi="ＭＳ Ｐ明朝" w:hint="eastAsia"/>
                          <w:sz w:val="18"/>
                          <w:szCs w:val="18"/>
                        </w:rPr>
                        <w:t>因子（流産および死産を除く）（</w:t>
                      </w:r>
                      <w:r w:rsidRPr="00B407F7">
                        <w:rPr>
                          <w:rFonts w:eastAsia="ＭＳ Ｐ明朝"/>
                          <w:sz w:val="18"/>
                          <w:szCs w:val="18"/>
                        </w:rPr>
                        <w:t>SMQ</w:t>
                      </w:r>
                      <w:r w:rsidRPr="00B407F7">
                        <w:rPr>
                          <w:rFonts w:ascii="ＭＳ Ｐ明朝" w:eastAsia="ＭＳ Ｐ明朝" w:hAnsi="ＭＳ Ｐ明朝" w:hint="eastAsia"/>
                          <w:sz w:val="18"/>
                          <w:szCs w:val="18"/>
                        </w:rPr>
                        <w:t>）</w:t>
                      </w:r>
                    </w:p>
                    <w:p w14:paraId="3B699AE3" w14:textId="77777777" w:rsidR="00C63DD4" w:rsidRDefault="00C63DD4" w:rsidP="0080494B">
                      <w:pPr>
                        <w:spacing w:beforeLines="20" w:before="48" w:line="260" w:lineRule="atLeast"/>
                        <w:ind w:leftChars="-40" w:left="-84" w:rightChars="-40" w:right="-84"/>
                        <w:jc w:val="center"/>
                        <w:rPr>
                          <w:rFonts w:ascii="ＭＳ Ｐ明朝" w:eastAsia="ＭＳ Ｐ明朝" w:hAnsi="ＭＳ Ｐ明朝"/>
                          <w:sz w:val="18"/>
                          <w:szCs w:val="18"/>
                        </w:rPr>
                      </w:pPr>
                      <w:r w:rsidRPr="00B407F7">
                        <w:rPr>
                          <w:rFonts w:ascii="ＭＳ Ｐ明朝" w:eastAsia="ＭＳ Ｐ明朝" w:hAnsi="ＭＳ Ｐ明朝" w:hint="eastAsia"/>
                          <w:sz w:val="18"/>
                          <w:szCs w:val="18"/>
                        </w:rPr>
                        <w:t>（</w:t>
                      </w:r>
                      <w:r w:rsidRPr="00B407F7">
                        <w:rPr>
                          <w:rFonts w:eastAsia="ＭＳ Ｐ明朝"/>
                          <w:sz w:val="18"/>
                          <w:szCs w:val="18"/>
                        </w:rPr>
                        <w:t>20000186</w:t>
                      </w:r>
                      <w:r w:rsidRPr="00B407F7">
                        <w:rPr>
                          <w:rFonts w:ascii="ＭＳ Ｐ明朝" w:eastAsia="ＭＳ Ｐ明朝" w:hAnsi="ＭＳ Ｐ明朝" w:hint="eastAsia"/>
                          <w:sz w:val="18"/>
                          <w:szCs w:val="18"/>
                        </w:rPr>
                        <w:t>）</w:t>
                      </w:r>
                    </w:p>
                  </w:txbxContent>
                </v:textbox>
              </v:shape>
            </w:pict>
          </mc:Fallback>
        </mc:AlternateContent>
      </w:r>
      <w:r>
        <w:rPr>
          <w:rFonts w:ascii="Arial" w:eastAsia="ＭＳ Ｐ明朝" w:hAnsi="Arial" w:cs="Arial"/>
          <w:noProof/>
        </w:rPr>
        <mc:AlternateContent>
          <mc:Choice Requires="wps">
            <w:drawing>
              <wp:anchor distT="0" distB="0" distL="114300" distR="114300" simplePos="0" relativeHeight="251777024" behindDoc="0" locked="0" layoutInCell="1" allowOverlap="1" wp14:anchorId="03F93ADE" wp14:editId="0B540ED9">
                <wp:simplePos x="0" y="0"/>
                <wp:positionH relativeFrom="column">
                  <wp:posOffset>4300855</wp:posOffset>
                </wp:positionH>
                <wp:positionV relativeFrom="paragraph">
                  <wp:posOffset>175260</wp:posOffset>
                </wp:positionV>
                <wp:extent cx="853440" cy="970280"/>
                <wp:effectExtent l="0" t="0" r="3810" b="1270"/>
                <wp:wrapNone/>
                <wp:docPr id="77" name="テキスト ボックス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3440" cy="970280"/>
                        </a:xfrm>
                        <a:prstGeom prst="rect">
                          <a:avLst/>
                        </a:prstGeom>
                        <a:solidFill>
                          <a:srgbClr val="FFFFFF"/>
                        </a:solidFill>
                        <a:ln w="9525">
                          <a:solidFill>
                            <a:srgbClr val="000000"/>
                          </a:solidFill>
                          <a:miter lim="800000"/>
                          <a:headEnd/>
                          <a:tailEnd/>
                        </a:ln>
                      </wps:spPr>
                      <wps:txbx>
                        <w:txbxContent>
                          <w:p w14:paraId="7397E788" w14:textId="77777777" w:rsidR="00C63DD4" w:rsidRDefault="00C63DD4" w:rsidP="0080494B">
                            <w:pPr>
                              <w:spacing w:beforeLines="50" w:before="120" w:line="0" w:lineRule="atLeast"/>
                              <w:jc w:val="left"/>
                              <w:rPr>
                                <w:rFonts w:ascii="ＭＳ Ｐ明朝" w:eastAsia="ＭＳ Ｐ明朝" w:hAnsi="ＭＳ Ｐ明朝" w:cs="Arial"/>
                                <w:bCs/>
                                <w:sz w:val="18"/>
                                <w:szCs w:val="18"/>
                              </w:rPr>
                            </w:pPr>
                            <w:r w:rsidRPr="00B407F7">
                              <w:rPr>
                                <w:rFonts w:ascii="ＭＳ Ｐ明朝" w:eastAsia="ＭＳ Ｐ明朝" w:hAnsi="ＭＳ Ｐ明朝" w:cs="Arial" w:hint="eastAsia"/>
                                <w:bCs/>
                                <w:sz w:val="18"/>
                                <w:szCs w:val="18"/>
                              </w:rPr>
                              <w:t>妊娠中絶および流産のリスク（</w:t>
                            </w:r>
                            <w:r w:rsidRPr="00B407F7">
                              <w:rPr>
                                <w:rFonts w:eastAsia="ＭＳ Ｐ明朝"/>
                                <w:sz w:val="18"/>
                                <w:szCs w:val="18"/>
                              </w:rPr>
                              <w:t>SMQ</w:t>
                            </w:r>
                            <w:r w:rsidRPr="00B407F7">
                              <w:rPr>
                                <w:rFonts w:ascii="ＭＳ Ｐ明朝" w:eastAsia="ＭＳ Ｐ明朝" w:hAnsi="ＭＳ Ｐ明朝" w:cs="Arial" w:hint="eastAsia"/>
                                <w:bCs/>
                                <w:sz w:val="18"/>
                                <w:szCs w:val="18"/>
                              </w:rPr>
                              <w:t>）</w:t>
                            </w:r>
                          </w:p>
                          <w:p w14:paraId="259A3143" w14:textId="77777777" w:rsidR="00C63DD4" w:rsidRPr="00B407F7" w:rsidRDefault="00C63DD4" w:rsidP="00A45F43">
                            <w:pPr>
                              <w:ind w:leftChars="-20" w:left="-42" w:rightChars="-20" w:right="-42"/>
                              <w:jc w:val="center"/>
                              <w:rPr>
                                <w:rFonts w:ascii="ＭＳ Ｐ明朝" w:eastAsia="ＭＳ Ｐ明朝" w:hAnsi="ＭＳ Ｐ明朝"/>
                                <w:sz w:val="14"/>
                                <w:szCs w:val="14"/>
                              </w:rPr>
                            </w:pPr>
                            <w:r w:rsidRPr="00B407F7">
                              <w:rPr>
                                <w:rFonts w:ascii="ＭＳ Ｐ明朝" w:eastAsia="ＭＳ Ｐ明朝" w:hAnsi="ＭＳ Ｐ明朝" w:hint="eastAsia"/>
                                <w:sz w:val="18"/>
                                <w:szCs w:val="18"/>
                              </w:rPr>
                              <w:t>（</w:t>
                            </w:r>
                            <w:r w:rsidRPr="00B407F7">
                              <w:rPr>
                                <w:rFonts w:eastAsia="ＭＳ Ｐ明朝"/>
                                <w:sz w:val="18"/>
                                <w:szCs w:val="18"/>
                              </w:rPr>
                              <w:t>20000192</w:t>
                            </w:r>
                            <w:r w:rsidRPr="00B407F7">
                              <w:rPr>
                                <w:rFonts w:ascii="ＭＳ Ｐ明朝" w:eastAsia="ＭＳ Ｐ明朝" w:hAnsi="ＭＳ Ｐ明朝" w:hint="eastAsia"/>
                                <w:sz w:val="18"/>
                                <w:szCs w:val="18"/>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F93ADE" id="テキスト ボックス 77" o:spid="_x0000_s1260" type="#_x0000_t202" style="position:absolute;left:0;text-align:left;margin-left:338.65pt;margin-top:13.8pt;width:67.2pt;height:76.4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">
                <v:textbox inset="5.85pt,.7pt,5.85pt,.7pt">
                  <w:txbxContent>
                    <w:p w14:paraId="7397E788" w14:textId="77777777" w:rsidR="00C63DD4" w:rsidRDefault="00C63DD4" w:rsidP="0080494B">
                      <w:pPr>
                        <w:spacing w:beforeLines="50" w:before="120" w:line="0" w:lineRule="atLeast"/>
                        <w:jc w:val="left"/>
                        <w:rPr>
                          <w:rFonts w:ascii="ＭＳ Ｐ明朝" w:eastAsia="ＭＳ Ｐ明朝" w:hAnsi="ＭＳ Ｐ明朝" w:cs="Arial"/>
                          <w:bCs/>
                          <w:sz w:val="18"/>
                          <w:szCs w:val="18"/>
                        </w:rPr>
                      </w:pPr>
                      <w:r w:rsidRPr="00B407F7">
                        <w:rPr>
                          <w:rFonts w:ascii="ＭＳ Ｐ明朝" w:eastAsia="ＭＳ Ｐ明朝" w:hAnsi="ＭＳ Ｐ明朝" w:cs="Arial" w:hint="eastAsia"/>
                          <w:bCs/>
                          <w:sz w:val="18"/>
                          <w:szCs w:val="18"/>
                        </w:rPr>
                        <w:t>妊娠中絶および流産のリスク（</w:t>
                      </w:r>
                      <w:r w:rsidRPr="00B407F7">
                        <w:rPr>
                          <w:rFonts w:eastAsia="ＭＳ Ｐ明朝"/>
                          <w:sz w:val="18"/>
                          <w:szCs w:val="18"/>
                        </w:rPr>
                        <w:t>SMQ</w:t>
                      </w:r>
                      <w:r w:rsidRPr="00B407F7">
                        <w:rPr>
                          <w:rFonts w:ascii="ＭＳ Ｐ明朝" w:eastAsia="ＭＳ Ｐ明朝" w:hAnsi="ＭＳ Ｐ明朝" w:cs="Arial" w:hint="eastAsia"/>
                          <w:bCs/>
                          <w:sz w:val="18"/>
                          <w:szCs w:val="18"/>
                        </w:rPr>
                        <w:t>）</w:t>
                      </w:r>
                    </w:p>
                    <w:p w14:paraId="259A3143" w14:textId="77777777" w:rsidR="00C63DD4" w:rsidRPr="00B407F7" w:rsidRDefault="00C63DD4" w:rsidP="00A45F43">
                      <w:pPr>
                        <w:ind w:leftChars="-20" w:left="-42" w:rightChars="-20" w:right="-42"/>
                        <w:jc w:val="center"/>
                        <w:rPr>
                          <w:rFonts w:ascii="ＭＳ Ｐ明朝" w:eastAsia="ＭＳ Ｐ明朝" w:hAnsi="ＭＳ Ｐ明朝"/>
                          <w:sz w:val="14"/>
                          <w:szCs w:val="14"/>
                        </w:rPr>
                      </w:pPr>
                      <w:r w:rsidRPr="00B407F7">
                        <w:rPr>
                          <w:rFonts w:ascii="ＭＳ Ｐ明朝" w:eastAsia="ＭＳ Ｐ明朝" w:hAnsi="ＭＳ Ｐ明朝" w:hint="eastAsia"/>
                          <w:sz w:val="18"/>
                          <w:szCs w:val="18"/>
                        </w:rPr>
                        <w:t>（</w:t>
                      </w:r>
                      <w:r w:rsidRPr="00B407F7">
                        <w:rPr>
                          <w:rFonts w:eastAsia="ＭＳ Ｐ明朝"/>
                          <w:sz w:val="18"/>
                          <w:szCs w:val="18"/>
                        </w:rPr>
                        <w:t>20000192</w:t>
                      </w:r>
                      <w:r w:rsidRPr="00B407F7">
                        <w:rPr>
                          <w:rFonts w:ascii="ＭＳ Ｐ明朝" w:eastAsia="ＭＳ Ｐ明朝" w:hAnsi="ＭＳ Ｐ明朝" w:hint="eastAsia"/>
                          <w:sz w:val="18"/>
                          <w:szCs w:val="18"/>
                        </w:rPr>
                        <w:t>）</w:t>
                      </w:r>
                    </w:p>
                  </w:txbxContent>
                </v:textbox>
              </v:shape>
            </w:pict>
          </mc:Fallback>
        </mc:AlternateContent>
      </w:r>
      <w:r>
        <w:rPr>
          <w:rFonts w:ascii="Arial" w:eastAsia="ＭＳ Ｐ明朝" w:hAnsi="Arial" w:cs="Arial"/>
          <w:noProof/>
        </w:rPr>
        <mc:AlternateContent>
          <mc:Choice Requires="wps">
            <w:drawing>
              <wp:anchor distT="0" distB="0" distL="114300" distR="114300" simplePos="0" relativeHeight="251767808" behindDoc="0" locked="0" layoutInCell="1" allowOverlap="1" wp14:anchorId="32CA5727" wp14:editId="177E2F1D">
                <wp:simplePos x="0" y="0"/>
                <wp:positionH relativeFrom="column">
                  <wp:posOffset>3548380</wp:posOffset>
                </wp:positionH>
                <wp:positionV relativeFrom="paragraph">
                  <wp:posOffset>170180</wp:posOffset>
                </wp:positionV>
                <wp:extent cx="709930" cy="975360"/>
                <wp:effectExtent l="0" t="0" r="0" b="0"/>
                <wp:wrapNone/>
                <wp:docPr id="76" name="テキスト ボックス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9930" cy="975360"/>
                        </a:xfrm>
                        <a:prstGeom prst="rect">
                          <a:avLst/>
                        </a:prstGeom>
                        <a:solidFill>
                          <a:srgbClr val="FFFFFF"/>
                        </a:solidFill>
                        <a:ln w="9525">
                          <a:solidFill>
                            <a:srgbClr val="000000"/>
                          </a:solidFill>
                          <a:miter lim="800000"/>
                          <a:headEnd/>
                          <a:tailEnd/>
                        </a:ln>
                      </wps:spPr>
                      <wps:txbx>
                        <w:txbxContent>
                          <w:p w14:paraId="408EA502" w14:textId="77777777" w:rsidR="00C63DD4" w:rsidRDefault="00C63DD4" w:rsidP="0080494B">
                            <w:pPr>
                              <w:spacing w:beforeLines="100" w:before="240" w:line="0" w:lineRule="atLeast"/>
                              <w:ind w:leftChars="-34" w:left="-71" w:rightChars="-34" w:right="-71"/>
                              <w:jc w:val="center"/>
                              <w:rPr>
                                <w:rFonts w:ascii="ＭＳ Ｐ明朝" w:eastAsia="ＭＳ Ｐ明朝" w:hAnsi="ＭＳ Ｐ明朝" w:cs="Arial"/>
                                <w:bCs/>
                                <w:sz w:val="18"/>
                                <w:szCs w:val="18"/>
                              </w:rPr>
                            </w:pPr>
                            <w:r w:rsidRPr="00B407F7">
                              <w:rPr>
                                <w:rFonts w:ascii="ＭＳ Ｐ明朝" w:eastAsia="ＭＳ Ｐ明朝" w:hAnsi="ＭＳ Ｐ明朝" w:cs="Arial" w:hint="eastAsia"/>
                                <w:bCs/>
                                <w:sz w:val="18"/>
                                <w:szCs w:val="18"/>
                              </w:rPr>
                              <w:t>新生児障害（</w:t>
                            </w:r>
                            <w:r w:rsidRPr="00B407F7">
                              <w:rPr>
                                <w:rFonts w:eastAsia="ＭＳ Ｐ明朝"/>
                                <w:sz w:val="18"/>
                                <w:szCs w:val="18"/>
                              </w:rPr>
                              <w:t>SMQ</w:t>
                            </w:r>
                            <w:r w:rsidRPr="00B407F7">
                              <w:rPr>
                                <w:rFonts w:ascii="ＭＳ Ｐ明朝" w:eastAsia="ＭＳ Ｐ明朝" w:hAnsi="ＭＳ Ｐ明朝" w:cs="Arial" w:hint="eastAsia"/>
                                <w:bCs/>
                                <w:sz w:val="18"/>
                                <w:szCs w:val="18"/>
                              </w:rPr>
                              <w:t>）</w:t>
                            </w:r>
                          </w:p>
                          <w:p w14:paraId="3B5D146B" w14:textId="77777777" w:rsidR="00C63DD4" w:rsidRPr="00B407F7" w:rsidRDefault="00C63DD4" w:rsidP="00A45F43">
                            <w:pPr>
                              <w:spacing w:line="440" w:lineRule="atLeast"/>
                              <w:ind w:leftChars="-100" w:left="-210" w:rightChars="-100" w:right="-210"/>
                              <w:jc w:val="center"/>
                              <w:rPr>
                                <w:rFonts w:ascii="ＭＳ Ｐ明朝" w:eastAsia="ＭＳ Ｐ明朝" w:hAnsi="ＭＳ Ｐ明朝"/>
                                <w:sz w:val="18"/>
                                <w:szCs w:val="18"/>
                              </w:rPr>
                            </w:pPr>
                            <w:r w:rsidRPr="00B407F7">
                              <w:rPr>
                                <w:rFonts w:ascii="ＭＳ Ｐ明朝" w:eastAsia="ＭＳ Ｐ明朝" w:hAnsi="ＭＳ Ｐ明朝" w:hint="eastAsia"/>
                                <w:sz w:val="18"/>
                                <w:szCs w:val="18"/>
                              </w:rPr>
                              <w:t>（</w:t>
                            </w:r>
                            <w:r w:rsidRPr="00B407F7">
                              <w:rPr>
                                <w:rFonts w:eastAsia="ＭＳ Ｐ明朝"/>
                                <w:sz w:val="18"/>
                                <w:szCs w:val="18"/>
                              </w:rPr>
                              <w:t>20000</w:t>
                            </w:r>
                            <w:r>
                              <w:rPr>
                                <w:rFonts w:eastAsia="ＭＳ Ｐ明朝" w:hint="eastAsia"/>
                                <w:sz w:val="18"/>
                                <w:szCs w:val="18"/>
                              </w:rPr>
                              <w:t>191</w:t>
                            </w:r>
                            <w:r w:rsidRPr="00B407F7">
                              <w:rPr>
                                <w:rFonts w:ascii="ＭＳ Ｐ明朝" w:eastAsia="ＭＳ Ｐ明朝" w:hAnsi="ＭＳ Ｐ明朝" w:hint="eastAsia"/>
                                <w:sz w:val="18"/>
                                <w:szCs w:val="18"/>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CA5727" id="テキスト ボックス 76" o:spid="_x0000_s1261" type="#_x0000_t202" style="position:absolute;left:0;text-align:left;margin-left:279.4pt;margin-top:13.4pt;width:55.9pt;height:76.8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">
                <v:textbox inset="5.85pt,.7pt,5.85pt,.7pt">
                  <w:txbxContent>
                    <w:p w14:paraId="408EA502" w14:textId="77777777" w:rsidR="00C63DD4" w:rsidRDefault="00C63DD4" w:rsidP="0080494B">
                      <w:pPr>
                        <w:spacing w:beforeLines="100" w:before="240" w:line="0" w:lineRule="atLeast"/>
                        <w:ind w:leftChars="-34" w:left="-71" w:rightChars="-34" w:right="-71"/>
                        <w:jc w:val="center"/>
                        <w:rPr>
                          <w:rFonts w:ascii="ＭＳ Ｐ明朝" w:eastAsia="ＭＳ Ｐ明朝" w:hAnsi="ＭＳ Ｐ明朝" w:cs="Arial"/>
                          <w:bCs/>
                          <w:sz w:val="18"/>
                          <w:szCs w:val="18"/>
                        </w:rPr>
                      </w:pPr>
                      <w:r w:rsidRPr="00B407F7">
                        <w:rPr>
                          <w:rFonts w:ascii="ＭＳ Ｐ明朝" w:eastAsia="ＭＳ Ｐ明朝" w:hAnsi="ＭＳ Ｐ明朝" w:cs="Arial" w:hint="eastAsia"/>
                          <w:bCs/>
                          <w:sz w:val="18"/>
                          <w:szCs w:val="18"/>
                        </w:rPr>
                        <w:t>新生児障害（</w:t>
                      </w:r>
                      <w:r w:rsidRPr="00B407F7">
                        <w:rPr>
                          <w:rFonts w:eastAsia="ＭＳ Ｐ明朝"/>
                          <w:sz w:val="18"/>
                          <w:szCs w:val="18"/>
                        </w:rPr>
                        <w:t>SMQ</w:t>
                      </w:r>
                      <w:r w:rsidRPr="00B407F7">
                        <w:rPr>
                          <w:rFonts w:ascii="ＭＳ Ｐ明朝" w:eastAsia="ＭＳ Ｐ明朝" w:hAnsi="ＭＳ Ｐ明朝" w:cs="Arial" w:hint="eastAsia"/>
                          <w:bCs/>
                          <w:sz w:val="18"/>
                          <w:szCs w:val="18"/>
                        </w:rPr>
                        <w:t>）</w:t>
                      </w:r>
                    </w:p>
                    <w:p w14:paraId="3B5D146B" w14:textId="77777777" w:rsidR="00C63DD4" w:rsidRPr="00B407F7" w:rsidRDefault="00C63DD4" w:rsidP="00A45F43">
                      <w:pPr>
                        <w:spacing w:line="440" w:lineRule="atLeast"/>
                        <w:ind w:leftChars="-100" w:left="-210" w:rightChars="-100" w:right="-210"/>
                        <w:jc w:val="center"/>
                        <w:rPr>
                          <w:rFonts w:ascii="ＭＳ Ｐ明朝" w:eastAsia="ＭＳ Ｐ明朝" w:hAnsi="ＭＳ Ｐ明朝"/>
                          <w:sz w:val="18"/>
                          <w:szCs w:val="18"/>
                        </w:rPr>
                      </w:pPr>
                      <w:r w:rsidRPr="00B407F7">
                        <w:rPr>
                          <w:rFonts w:ascii="ＭＳ Ｐ明朝" w:eastAsia="ＭＳ Ｐ明朝" w:hAnsi="ＭＳ Ｐ明朝" w:hint="eastAsia"/>
                          <w:sz w:val="18"/>
                          <w:szCs w:val="18"/>
                        </w:rPr>
                        <w:t>（</w:t>
                      </w:r>
                      <w:r w:rsidRPr="00B407F7">
                        <w:rPr>
                          <w:rFonts w:eastAsia="ＭＳ Ｐ明朝"/>
                          <w:sz w:val="18"/>
                          <w:szCs w:val="18"/>
                        </w:rPr>
                        <w:t>20000</w:t>
                      </w:r>
                      <w:r>
                        <w:rPr>
                          <w:rFonts w:eastAsia="ＭＳ Ｐ明朝" w:hint="eastAsia"/>
                          <w:sz w:val="18"/>
                          <w:szCs w:val="18"/>
                        </w:rPr>
                        <w:t>191</w:t>
                      </w:r>
                      <w:r w:rsidRPr="00B407F7">
                        <w:rPr>
                          <w:rFonts w:ascii="ＭＳ Ｐ明朝" w:eastAsia="ＭＳ Ｐ明朝" w:hAnsi="ＭＳ Ｐ明朝" w:hint="eastAsia"/>
                          <w:sz w:val="18"/>
                          <w:szCs w:val="18"/>
                        </w:rPr>
                        <w:t>）</w:t>
                      </w:r>
                    </w:p>
                  </w:txbxContent>
                </v:textbox>
              </v:shape>
            </w:pict>
          </mc:Fallback>
        </mc:AlternateContent>
      </w:r>
      <w:r>
        <w:rPr>
          <w:rFonts w:ascii="Arial" w:eastAsia="ＭＳ Ｐ明朝" w:hAnsi="Arial" w:cs="Arial"/>
          <w:noProof/>
        </w:rPr>
        <mc:AlternateContent>
          <mc:Choice Requires="wps">
            <w:drawing>
              <wp:anchor distT="0" distB="0" distL="114300" distR="114300" simplePos="0" relativeHeight="251764736" behindDoc="0" locked="0" layoutInCell="1" allowOverlap="1" wp14:anchorId="5EE22AFF" wp14:editId="25987312">
                <wp:simplePos x="0" y="0"/>
                <wp:positionH relativeFrom="column">
                  <wp:posOffset>2912745</wp:posOffset>
                </wp:positionH>
                <wp:positionV relativeFrom="paragraph">
                  <wp:posOffset>170180</wp:posOffset>
                </wp:positionV>
                <wp:extent cx="596900" cy="975360"/>
                <wp:effectExtent l="0" t="0" r="0" b="0"/>
                <wp:wrapNone/>
                <wp:docPr id="75" name="テキスト ボックス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900" cy="975360"/>
                        </a:xfrm>
                        <a:prstGeom prst="rect">
                          <a:avLst/>
                        </a:prstGeom>
                        <a:solidFill>
                          <a:srgbClr val="FFFFFF"/>
                        </a:solidFill>
                        <a:ln w="9525">
                          <a:solidFill>
                            <a:srgbClr val="000000"/>
                          </a:solidFill>
                          <a:miter lim="800000"/>
                          <a:headEnd/>
                          <a:tailEnd/>
                        </a:ln>
                      </wps:spPr>
                      <wps:txbx>
                        <w:txbxContent>
                          <w:p w14:paraId="7EF3BB4F" w14:textId="77777777" w:rsidR="00C63DD4" w:rsidRDefault="00C63DD4" w:rsidP="0080494B">
                            <w:pPr>
                              <w:spacing w:beforeLines="100" w:before="240" w:line="0" w:lineRule="atLeast"/>
                              <w:ind w:leftChars="-34" w:left="-71" w:rightChars="-34" w:right="-71"/>
                              <w:jc w:val="center"/>
                              <w:rPr>
                                <w:rFonts w:ascii="ＭＳ Ｐ明朝" w:eastAsia="ＭＳ Ｐ明朝" w:hAnsi="ＭＳ Ｐ明朝" w:cs="Arial"/>
                                <w:bCs/>
                                <w:sz w:val="18"/>
                                <w:szCs w:val="18"/>
                              </w:rPr>
                            </w:pPr>
                            <w:r w:rsidRPr="00B407F7">
                              <w:rPr>
                                <w:rFonts w:ascii="ＭＳ Ｐ明朝" w:eastAsia="ＭＳ Ｐ明朝" w:hAnsi="ＭＳ Ｐ明朝" w:cs="Arial" w:hint="eastAsia"/>
                                <w:bCs/>
                                <w:sz w:val="18"/>
                                <w:szCs w:val="18"/>
                              </w:rPr>
                              <w:t>胎児障害（</w:t>
                            </w:r>
                            <w:r w:rsidRPr="00B407F7">
                              <w:rPr>
                                <w:rFonts w:eastAsia="ＭＳ Ｐ明朝"/>
                                <w:sz w:val="18"/>
                                <w:szCs w:val="18"/>
                              </w:rPr>
                              <w:t>SMQ</w:t>
                            </w:r>
                            <w:r w:rsidRPr="00B407F7">
                              <w:rPr>
                                <w:rFonts w:ascii="ＭＳ Ｐ明朝" w:eastAsia="ＭＳ Ｐ明朝" w:hAnsi="ＭＳ Ｐ明朝" w:cs="Arial" w:hint="eastAsia"/>
                                <w:bCs/>
                                <w:sz w:val="18"/>
                                <w:szCs w:val="18"/>
                              </w:rPr>
                              <w:t>）</w:t>
                            </w:r>
                          </w:p>
                          <w:p w14:paraId="6765D0FD" w14:textId="77777777" w:rsidR="00C63DD4" w:rsidRPr="00B407F7" w:rsidRDefault="00C63DD4" w:rsidP="00A45F43">
                            <w:pPr>
                              <w:spacing w:line="440" w:lineRule="atLeast"/>
                              <w:ind w:leftChars="-100" w:left="-210" w:rightChars="-100" w:right="-210"/>
                              <w:jc w:val="center"/>
                              <w:rPr>
                                <w:rFonts w:ascii="ＭＳ Ｐ明朝" w:eastAsia="ＭＳ Ｐ明朝" w:hAnsi="ＭＳ Ｐ明朝"/>
                                <w:sz w:val="18"/>
                                <w:szCs w:val="18"/>
                              </w:rPr>
                            </w:pPr>
                            <w:r w:rsidRPr="00B407F7">
                              <w:rPr>
                                <w:rFonts w:ascii="ＭＳ Ｐ明朝" w:eastAsia="ＭＳ Ｐ明朝" w:hAnsi="ＭＳ Ｐ明朝" w:hint="eastAsia"/>
                                <w:sz w:val="18"/>
                                <w:szCs w:val="18"/>
                              </w:rPr>
                              <w:t>（</w:t>
                            </w:r>
                            <w:r w:rsidRPr="00B407F7">
                              <w:rPr>
                                <w:rFonts w:eastAsia="ＭＳ Ｐ明朝"/>
                                <w:sz w:val="18"/>
                                <w:szCs w:val="18"/>
                              </w:rPr>
                              <w:t>20000190</w:t>
                            </w:r>
                            <w:r w:rsidRPr="00B407F7">
                              <w:rPr>
                                <w:rFonts w:ascii="ＭＳ Ｐ明朝" w:eastAsia="ＭＳ Ｐ明朝" w:hAnsi="ＭＳ Ｐ明朝" w:hint="eastAsia"/>
                                <w:sz w:val="18"/>
                                <w:szCs w:val="18"/>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E22AFF" id="テキスト ボックス 75" o:spid="_x0000_s1262" type="#_x0000_t202" style="position:absolute;left:0;text-align:left;margin-left:229.35pt;margin-top:13.4pt;width:47pt;height:76.8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">
                <v:textbox inset="5.85pt,.7pt,5.85pt,.7pt">
                  <w:txbxContent>
                    <w:p w14:paraId="7EF3BB4F" w14:textId="77777777" w:rsidR="00C63DD4" w:rsidRDefault="00C63DD4" w:rsidP="0080494B">
                      <w:pPr>
                        <w:spacing w:beforeLines="100" w:before="240" w:line="0" w:lineRule="atLeast"/>
                        <w:ind w:leftChars="-34" w:left="-71" w:rightChars="-34" w:right="-71"/>
                        <w:jc w:val="center"/>
                        <w:rPr>
                          <w:rFonts w:ascii="ＭＳ Ｐ明朝" w:eastAsia="ＭＳ Ｐ明朝" w:hAnsi="ＭＳ Ｐ明朝" w:cs="Arial"/>
                          <w:bCs/>
                          <w:sz w:val="18"/>
                          <w:szCs w:val="18"/>
                        </w:rPr>
                      </w:pPr>
                      <w:r w:rsidRPr="00B407F7">
                        <w:rPr>
                          <w:rFonts w:ascii="ＭＳ Ｐ明朝" w:eastAsia="ＭＳ Ｐ明朝" w:hAnsi="ＭＳ Ｐ明朝" w:cs="Arial" w:hint="eastAsia"/>
                          <w:bCs/>
                          <w:sz w:val="18"/>
                          <w:szCs w:val="18"/>
                        </w:rPr>
                        <w:t>胎児障害（</w:t>
                      </w:r>
                      <w:r w:rsidRPr="00B407F7">
                        <w:rPr>
                          <w:rFonts w:eastAsia="ＭＳ Ｐ明朝"/>
                          <w:sz w:val="18"/>
                          <w:szCs w:val="18"/>
                        </w:rPr>
                        <w:t>SMQ</w:t>
                      </w:r>
                      <w:r w:rsidRPr="00B407F7">
                        <w:rPr>
                          <w:rFonts w:ascii="ＭＳ Ｐ明朝" w:eastAsia="ＭＳ Ｐ明朝" w:hAnsi="ＭＳ Ｐ明朝" w:cs="Arial" w:hint="eastAsia"/>
                          <w:bCs/>
                          <w:sz w:val="18"/>
                          <w:szCs w:val="18"/>
                        </w:rPr>
                        <w:t>）</w:t>
                      </w:r>
                    </w:p>
                    <w:p w14:paraId="6765D0FD" w14:textId="77777777" w:rsidR="00C63DD4" w:rsidRPr="00B407F7" w:rsidRDefault="00C63DD4" w:rsidP="00A45F43">
                      <w:pPr>
                        <w:spacing w:line="440" w:lineRule="atLeast"/>
                        <w:ind w:leftChars="-100" w:left="-210" w:rightChars="-100" w:right="-210"/>
                        <w:jc w:val="center"/>
                        <w:rPr>
                          <w:rFonts w:ascii="ＭＳ Ｐ明朝" w:eastAsia="ＭＳ Ｐ明朝" w:hAnsi="ＭＳ Ｐ明朝"/>
                          <w:sz w:val="18"/>
                          <w:szCs w:val="18"/>
                        </w:rPr>
                      </w:pPr>
                      <w:r w:rsidRPr="00B407F7">
                        <w:rPr>
                          <w:rFonts w:ascii="ＭＳ Ｐ明朝" w:eastAsia="ＭＳ Ｐ明朝" w:hAnsi="ＭＳ Ｐ明朝" w:hint="eastAsia"/>
                          <w:sz w:val="18"/>
                          <w:szCs w:val="18"/>
                        </w:rPr>
                        <w:t>（</w:t>
                      </w:r>
                      <w:r w:rsidRPr="00B407F7">
                        <w:rPr>
                          <w:rFonts w:eastAsia="ＭＳ Ｐ明朝"/>
                          <w:sz w:val="18"/>
                          <w:szCs w:val="18"/>
                        </w:rPr>
                        <w:t>20000190</w:t>
                      </w:r>
                      <w:r w:rsidRPr="00B407F7">
                        <w:rPr>
                          <w:rFonts w:ascii="ＭＳ Ｐ明朝" w:eastAsia="ＭＳ Ｐ明朝" w:hAnsi="ＭＳ Ｐ明朝" w:hint="eastAsia"/>
                          <w:sz w:val="18"/>
                          <w:szCs w:val="18"/>
                        </w:rPr>
                        <w:t>）</w:t>
                      </w:r>
                    </w:p>
                  </w:txbxContent>
                </v:textbox>
              </v:shape>
            </w:pict>
          </mc:Fallback>
        </mc:AlternateContent>
      </w:r>
      <w:r>
        <w:rPr>
          <w:rFonts w:ascii="Arial" w:eastAsia="ＭＳ Ｐ明朝" w:hAnsi="Arial" w:cs="Arial"/>
          <w:noProof/>
        </w:rPr>
        <mc:AlternateContent>
          <mc:Choice Requires="wps">
            <w:drawing>
              <wp:anchor distT="0" distB="0" distL="114300" distR="114300" simplePos="0" relativeHeight="251761664" behindDoc="0" locked="0" layoutInCell="1" allowOverlap="1" wp14:anchorId="64834BBC" wp14:editId="1BFD4F1B">
                <wp:simplePos x="0" y="0"/>
                <wp:positionH relativeFrom="column">
                  <wp:posOffset>1858645</wp:posOffset>
                </wp:positionH>
                <wp:positionV relativeFrom="paragraph">
                  <wp:posOffset>170180</wp:posOffset>
                </wp:positionV>
                <wp:extent cx="1012825" cy="975360"/>
                <wp:effectExtent l="0" t="0" r="0" b="0"/>
                <wp:wrapNone/>
                <wp:docPr id="73" name="テキスト ボックス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2825" cy="975360"/>
                        </a:xfrm>
                        <a:prstGeom prst="rect">
                          <a:avLst/>
                        </a:prstGeom>
                        <a:solidFill>
                          <a:srgbClr val="FFFFFF"/>
                        </a:solidFill>
                        <a:ln w="9525">
                          <a:solidFill>
                            <a:srgbClr val="000000"/>
                          </a:solidFill>
                          <a:miter lim="800000"/>
                          <a:headEnd/>
                          <a:tailEnd/>
                        </a:ln>
                      </wps:spPr>
                      <wps:txbx>
                        <w:txbxContent>
                          <w:p w14:paraId="12E991F0" w14:textId="15FCEB8A" w:rsidR="00C63DD4" w:rsidRDefault="00C63DD4" w:rsidP="0080494B">
                            <w:pPr>
                              <w:spacing w:beforeLines="50" w:before="120" w:line="0" w:lineRule="atLeast"/>
                              <w:jc w:val="left"/>
                              <w:rPr>
                                <w:rFonts w:ascii="ＭＳ Ｐ明朝" w:eastAsia="ＭＳ Ｐ明朝" w:hAnsi="ＭＳ Ｐ明朝" w:cs="Arial"/>
                                <w:bCs/>
                                <w:sz w:val="18"/>
                                <w:szCs w:val="18"/>
                              </w:rPr>
                            </w:pPr>
                            <w:r w:rsidRPr="00B407F7">
                              <w:rPr>
                                <w:rFonts w:ascii="ＭＳ Ｐ明朝" w:eastAsia="ＭＳ Ｐ明朝" w:hAnsi="ＭＳ Ｐ明朝" w:cs="Arial" w:hint="eastAsia"/>
                                <w:bCs/>
                                <w:sz w:val="18"/>
                                <w:szCs w:val="18"/>
                              </w:rPr>
                              <w:t>乳汁分泌関連トピック（新生児の母乳を介</w:t>
                            </w:r>
                            <w:r>
                              <w:rPr>
                                <w:rFonts w:ascii="ＭＳ Ｐ明朝" w:eastAsia="ＭＳ Ｐ明朝" w:hAnsi="ＭＳ Ｐ明朝" w:cs="Arial" w:hint="eastAsia"/>
                                <w:bCs/>
                                <w:sz w:val="18"/>
                                <w:szCs w:val="18"/>
                              </w:rPr>
                              <w:t>した</w:t>
                            </w:r>
                            <w:r w:rsidRPr="00B407F7">
                              <w:rPr>
                                <w:rFonts w:ascii="ＭＳ Ｐ明朝" w:eastAsia="ＭＳ Ｐ明朝" w:hAnsi="ＭＳ Ｐ明朝" w:cs="Arial" w:hint="eastAsia"/>
                                <w:bCs/>
                                <w:sz w:val="18"/>
                                <w:szCs w:val="18"/>
                              </w:rPr>
                              <w:t>曝露を含む）（</w:t>
                            </w:r>
                            <w:r w:rsidRPr="00B407F7">
                              <w:rPr>
                                <w:rFonts w:eastAsia="ＭＳ Ｐ明朝"/>
                                <w:sz w:val="18"/>
                                <w:szCs w:val="18"/>
                              </w:rPr>
                              <w:t>SMQ</w:t>
                            </w:r>
                            <w:r w:rsidRPr="00B407F7">
                              <w:rPr>
                                <w:rFonts w:ascii="ＭＳ Ｐ明朝" w:eastAsia="ＭＳ Ｐ明朝" w:hAnsi="ＭＳ Ｐ明朝" w:cs="Arial" w:hint="eastAsia"/>
                                <w:bCs/>
                                <w:sz w:val="18"/>
                                <w:szCs w:val="18"/>
                              </w:rPr>
                              <w:t>）</w:t>
                            </w:r>
                          </w:p>
                          <w:p w14:paraId="25905904" w14:textId="77777777" w:rsidR="00C63DD4" w:rsidRPr="00B407F7" w:rsidRDefault="00C63DD4" w:rsidP="00A45F43">
                            <w:pPr>
                              <w:jc w:val="center"/>
                              <w:rPr>
                                <w:rFonts w:ascii="ＭＳ Ｐ明朝" w:eastAsia="ＭＳ Ｐ明朝" w:hAnsi="ＭＳ Ｐ明朝"/>
                                <w:sz w:val="18"/>
                                <w:szCs w:val="18"/>
                              </w:rPr>
                            </w:pPr>
                            <w:r w:rsidRPr="00B407F7">
                              <w:rPr>
                                <w:rFonts w:ascii="ＭＳ Ｐ明朝" w:eastAsia="ＭＳ Ｐ明朝" w:hAnsi="ＭＳ Ｐ明朝" w:hint="eastAsia"/>
                                <w:sz w:val="18"/>
                                <w:szCs w:val="18"/>
                              </w:rPr>
                              <w:t>（</w:t>
                            </w:r>
                            <w:r w:rsidRPr="00B407F7">
                              <w:rPr>
                                <w:rFonts w:eastAsia="ＭＳ Ｐ明朝"/>
                                <w:sz w:val="18"/>
                                <w:szCs w:val="18"/>
                              </w:rPr>
                              <w:t>20000187</w:t>
                            </w:r>
                            <w:r w:rsidRPr="00B407F7">
                              <w:rPr>
                                <w:rFonts w:ascii="ＭＳ Ｐ明朝" w:eastAsia="ＭＳ Ｐ明朝" w:hAnsi="ＭＳ Ｐ明朝" w:hint="eastAsia"/>
                                <w:sz w:val="18"/>
                                <w:szCs w:val="18"/>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834BBC" id="テキスト ボックス 73" o:spid="_x0000_s1263" type="#_x0000_t202" style="position:absolute;left:0;text-align:left;margin-left:146.35pt;margin-top:13.4pt;width:79.75pt;height:76.8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">
                <v:textbox inset="5.85pt,.7pt,5.85pt,.7pt">
                  <w:txbxContent>
                    <w:p w14:paraId="12E991F0" w14:textId="15FCEB8A" w:rsidR="00C63DD4" w:rsidRDefault="00C63DD4" w:rsidP="0080494B">
                      <w:pPr>
                        <w:spacing w:beforeLines="50" w:before="120" w:line="0" w:lineRule="atLeast"/>
                        <w:jc w:val="left"/>
                        <w:rPr>
                          <w:rFonts w:ascii="ＭＳ Ｐ明朝" w:eastAsia="ＭＳ Ｐ明朝" w:hAnsi="ＭＳ Ｐ明朝" w:cs="Arial"/>
                          <w:bCs/>
                          <w:sz w:val="18"/>
                          <w:szCs w:val="18"/>
                        </w:rPr>
                      </w:pPr>
                      <w:r w:rsidRPr="00B407F7">
                        <w:rPr>
                          <w:rFonts w:ascii="ＭＳ Ｐ明朝" w:eastAsia="ＭＳ Ｐ明朝" w:hAnsi="ＭＳ Ｐ明朝" w:cs="Arial" w:hint="eastAsia"/>
                          <w:bCs/>
                          <w:sz w:val="18"/>
                          <w:szCs w:val="18"/>
                        </w:rPr>
                        <w:t>乳汁分泌関連トピック（新生児の母乳を介</w:t>
                      </w:r>
                      <w:r>
                        <w:rPr>
                          <w:rFonts w:ascii="ＭＳ Ｐ明朝" w:eastAsia="ＭＳ Ｐ明朝" w:hAnsi="ＭＳ Ｐ明朝" w:cs="Arial" w:hint="eastAsia"/>
                          <w:bCs/>
                          <w:sz w:val="18"/>
                          <w:szCs w:val="18"/>
                        </w:rPr>
                        <w:t>した</w:t>
                      </w:r>
                      <w:r w:rsidRPr="00B407F7">
                        <w:rPr>
                          <w:rFonts w:ascii="ＭＳ Ｐ明朝" w:eastAsia="ＭＳ Ｐ明朝" w:hAnsi="ＭＳ Ｐ明朝" w:cs="Arial" w:hint="eastAsia"/>
                          <w:bCs/>
                          <w:sz w:val="18"/>
                          <w:szCs w:val="18"/>
                        </w:rPr>
                        <w:t>曝露を含む）（</w:t>
                      </w:r>
                      <w:r w:rsidRPr="00B407F7">
                        <w:rPr>
                          <w:rFonts w:eastAsia="ＭＳ Ｐ明朝"/>
                          <w:sz w:val="18"/>
                          <w:szCs w:val="18"/>
                        </w:rPr>
                        <w:t>SMQ</w:t>
                      </w:r>
                      <w:r w:rsidRPr="00B407F7">
                        <w:rPr>
                          <w:rFonts w:ascii="ＭＳ Ｐ明朝" w:eastAsia="ＭＳ Ｐ明朝" w:hAnsi="ＭＳ Ｐ明朝" w:cs="Arial" w:hint="eastAsia"/>
                          <w:bCs/>
                          <w:sz w:val="18"/>
                          <w:szCs w:val="18"/>
                        </w:rPr>
                        <w:t>）</w:t>
                      </w:r>
                    </w:p>
                    <w:p w14:paraId="25905904" w14:textId="77777777" w:rsidR="00C63DD4" w:rsidRPr="00B407F7" w:rsidRDefault="00C63DD4" w:rsidP="00A45F43">
                      <w:pPr>
                        <w:jc w:val="center"/>
                        <w:rPr>
                          <w:rFonts w:ascii="ＭＳ Ｐ明朝" w:eastAsia="ＭＳ Ｐ明朝" w:hAnsi="ＭＳ Ｐ明朝"/>
                          <w:sz w:val="18"/>
                          <w:szCs w:val="18"/>
                        </w:rPr>
                      </w:pPr>
                      <w:r w:rsidRPr="00B407F7">
                        <w:rPr>
                          <w:rFonts w:ascii="ＭＳ Ｐ明朝" w:eastAsia="ＭＳ Ｐ明朝" w:hAnsi="ＭＳ Ｐ明朝" w:hint="eastAsia"/>
                          <w:sz w:val="18"/>
                          <w:szCs w:val="18"/>
                        </w:rPr>
                        <w:t>（</w:t>
                      </w:r>
                      <w:r w:rsidRPr="00B407F7">
                        <w:rPr>
                          <w:rFonts w:eastAsia="ＭＳ Ｐ明朝"/>
                          <w:sz w:val="18"/>
                          <w:szCs w:val="18"/>
                        </w:rPr>
                        <w:t>20000187</w:t>
                      </w:r>
                      <w:r w:rsidRPr="00B407F7">
                        <w:rPr>
                          <w:rFonts w:ascii="ＭＳ Ｐ明朝" w:eastAsia="ＭＳ Ｐ明朝" w:hAnsi="ＭＳ Ｐ明朝" w:hint="eastAsia"/>
                          <w:sz w:val="18"/>
                          <w:szCs w:val="18"/>
                        </w:rPr>
                        <w:t>）</w:t>
                      </w:r>
                    </w:p>
                  </w:txbxContent>
                </v:textbox>
              </v:shape>
            </w:pict>
          </mc:Fallback>
        </mc:AlternateContent>
      </w:r>
    </w:p>
    <w:p w14:paraId="5225634C" w14:textId="77777777" w:rsidR="00874597" w:rsidRPr="005A24F7" w:rsidRDefault="00874597" w:rsidP="00874597">
      <w:pPr>
        <w:rPr>
          <w:rFonts w:ascii="Arial" w:eastAsia="ＭＳ Ｐ明朝" w:hAnsi="Arial" w:cs="Arial"/>
        </w:rPr>
      </w:pPr>
    </w:p>
    <w:p w14:paraId="7F5F48E6" w14:textId="77777777" w:rsidR="00874597" w:rsidRPr="005A24F7" w:rsidRDefault="00874597" w:rsidP="00874597">
      <w:pPr>
        <w:rPr>
          <w:rFonts w:ascii="Arial" w:eastAsia="ＭＳ Ｐ明朝" w:hAnsi="Arial" w:cs="Arial"/>
        </w:rPr>
      </w:pPr>
    </w:p>
    <w:p w14:paraId="057CAE26" w14:textId="77777777" w:rsidR="00874597" w:rsidRPr="005A24F7" w:rsidRDefault="00874597" w:rsidP="00874597">
      <w:pPr>
        <w:rPr>
          <w:rFonts w:ascii="Arial" w:eastAsia="ＭＳ Ｐ明朝" w:hAnsi="Arial" w:cs="Arial"/>
        </w:rPr>
      </w:pPr>
    </w:p>
    <w:p w14:paraId="1B318E65" w14:textId="77777777" w:rsidR="00874597" w:rsidRPr="005A24F7" w:rsidRDefault="00874597" w:rsidP="00874597">
      <w:pPr>
        <w:rPr>
          <w:rFonts w:ascii="Arial" w:eastAsia="ＭＳ Ｐ明朝" w:hAnsi="Arial" w:cs="Arial"/>
        </w:rPr>
      </w:pPr>
    </w:p>
    <w:p w14:paraId="57308112" w14:textId="77777777" w:rsidR="00874597" w:rsidRPr="005A24F7" w:rsidRDefault="00AE2EBC" w:rsidP="00874597">
      <w:pPr>
        <w:rPr>
          <w:rFonts w:ascii="Arial" w:eastAsia="ＭＳ Ｐ明朝" w:hAnsi="Arial" w:cs="Arial"/>
        </w:rPr>
      </w:pPr>
      <w:r>
        <w:rPr>
          <w:rFonts w:ascii="Arial" w:eastAsia="ＭＳ Ｐ明朝" w:hAnsi="Arial" w:cs="Arial"/>
          <w:noProof/>
        </w:rPr>
        <mc:AlternateContent>
          <mc:Choice Requires="wps">
            <w:drawing>
              <wp:anchor distT="0" distB="0" distL="114297" distR="114297" simplePos="0" relativeHeight="251740160" behindDoc="0" locked="0" layoutInCell="1" allowOverlap="1" wp14:anchorId="5FD0702F" wp14:editId="5A6CAFD0">
                <wp:simplePos x="0" y="0"/>
                <wp:positionH relativeFrom="column">
                  <wp:posOffset>2333624</wp:posOffset>
                </wp:positionH>
                <wp:positionV relativeFrom="paragraph">
                  <wp:posOffset>2540</wp:posOffset>
                </wp:positionV>
                <wp:extent cx="0" cy="238125"/>
                <wp:effectExtent l="0" t="0" r="19050" b="9525"/>
                <wp:wrapNone/>
                <wp:docPr id="86" name="直線コネクタ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812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B2EB92" id="直線コネクタ 86" o:spid="_x0000_s1026" style="position:absolute;left:0;text-align:left;z-index:25174016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183.75pt,.2pt" to="183.75pt,1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"/>
            </w:pict>
          </mc:Fallback>
        </mc:AlternateContent>
      </w:r>
    </w:p>
    <w:p w14:paraId="7AD47B35" w14:textId="63C0CE38" w:rsidR="00874597" w:rsidRPr="005A24F7" w:rsidRDefault="00C7257C" w:rsidP="00874597">
      <w:pPr>
        <w:rPr>
          <w:rFonts w:ascii="Arial" w:eastAsia="ＭＳ Ｐ明朝" w:hAnsi="Arial" w:cs="Arial"/>
        </w:rPr>
      </w:pPr>
      <w:r>
        <w:rPr>
          <w:rFonts w:ascii="Arial" w:eastAsia="ＭＳ Ｐ明朝" w:hAnsi="Arial" w:cs="Arial"/>
          <w:noProof/>
        </w:rPr>
        <mc:AlternateContent>
          <mc:Choice Requires="wps">
            <w:drawing>
              <wp:anchor distT="0" distB="0" distL="114300" distR="114300" simplePos="0" relativeHeight="251773952" behindDoc="0" locked="0" layoutInCell="1" allowOverlap="1" wp14:anchorId="16A19841" wp14:editId="347587AC">
                <wp:simplePos x="0" y="0"/>
                <wp:positionH relativeFrom="column">
                  <wp:posOffset>2642870</wp:posOffset>
                </wp:positionH>
                <wp:positionV relativeFrom="paragraph">
                  <wp:posOffset>203835</wp:posOffset>
                </wp:positionV>
                <wp:extent cx="1752600" cy="607060"/>
                <wp:effectExtent l="0" t="0" r="19050" b="21590"/>
                <wp:wrapNone/>
                <wp:docPr id="67" name="テキスト ボックス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2600" cy="607060"/>
                        </a:xfrm>
                        <a:prstGeom prst="rect">
                          <a:avLst/>
                        </a:prstGeom>
                        <a:solidFill>
                          <a:srgbClr val="FFFFFF"/>
                        </a:solidFill>
                        <a:ln w="9525">
                          <a:solidFill>
                            <a:srgbClr val="000000"/>
                          </a:solidFill>
                          <a:miter lim="800000"/>
                          <a:headEnd/>
                          <a:tailEnd/>
                        </a:ln>
                      </wps:spPr>
                      <wps:txbx>
                        <w:txbxContent>
                          <w:p w14:paraId="5FAB5561" w14:textId="77777777" w:rsidR="00C63DD4" w:rsidRDefault="00C63DD4" w:rsidP="0080494B">
                            <w:pPr>
                              <w:spacing w:beforeLines="50" w:before="120" w:line="260" w:lineRule="atLeast"/>
                              <w:jc w:val="center"/>
                              <w:rPr>
                                <w:rFonts w:ascii="ＭＳ Ｐ明朝" w:eastAsia="ＭＳ Ｐ明朝" w:hAnsi="ＭＳ Ｐ明朝" w:cs="Arial"/>
                                <w:bCs/>
                                <w:sz w:val="18"/>
                                <w:szCs w:val="18"/>
                              </w:rPr>
                            </w:pPr>
                            <w:r w:rsidRPr="00B407F7">
                              <w:rPr>
                                <w:rFonts w:ascii="ＭＳ Ｐ明朝" w:eastAsia="ＭＳ Ｐ明朝" w:hAnsi="ＭＳ Ｐ明朝" w:hint="eastAsia"/>
                                <w:sz w:val="18"/>
                                <w:szCs w:val="18"/>
                              </w:rPr>
                              <w:t>母乳を介した</w:t>
                            </w:r>
                            <w:r w:rsidRPr="00B407F7">
                              <w:rPr>
                                <w:rFonts w:ascii="ＭＳ Ｐ明朝" w:eastAsia="ＭＳ Ｐ明朝" w:hAnsi="ＭＳ Ｐ明朝" w:cs="Arial" w:hint="eastAsia"/>
                                <w:bCs/>
                                <w:sz w:val="18"/>
                                <w:szCs w:val="18"/>
                              </w:rPr>
                              <w:t>新生児曝露（</w:t>
                            </w:r>
                            <w:r w:rsidRPr="00B407F7">
                              <w:rPr>
                                <w:rFonts w:eastAsia="ＭＳ Ｐ明朝"/>
                                <w:sz w:val="18"/>
                                <w:szCs w:val="18"/>
                              </w:rPr>
                              <w:t>SMQ</w:t>
                            </w:r>
                            <w:r w:rsidRPr="00B407F7">
                              <w:rPr>
                                <w:rFonts w:ascii="ＭＳ Ｐ明朝" w:eastAsia="ＭＳ Ｐ明朝" w:hAnsi="ＭＳ Ｐ明朝" w:cs="Arial" w:hint="eastAsia"/>
                                <w:bCs/>
                                <w:sz w:val="18"/>
                                <w:szCs w:val="18"/>
                              </w:rPr>
                              <w:t>）</w:t>
                            </w:r>
                          </w:p>
                          <w:p w14:paraId="4AF76592" w14:textId="77777777" w:rsidR="00C63DD4" w:rsidRPr="00B407F7" w:rsidRDefault="00C63DD4" w:rsidP="00A45F43">
                            <w:pPr>
                              <w:jc w:val="center"/>
                              <w:rPr>
                                <w:rFonts w:ascii="ＭＳ Ｐ明朝" w:eastAsia="ＭＳ Ｐ明朝" w:hAnsi="ＭＳ Ｐ明朝"/>
                                <w:sz w:val="18"/>
                                <w:szCs w:val="18"/>
                              </w:rPr>
                            </w:pPr>
                            <w:r w:rsidRPr="00B407F7">
                              <w:rPr>
                                <w:rFonts w:ascii="ＭＳ Ｐ明朝" w:eastAsia="ＭＳ Ｐ明朝" w:hAnsi="ＭＳ Ｐ明朝" w:hint="eastAsia"/>
                                <w:sz w:val="18"/>
                                <w:szCs w:val="18"/>
                              </w:rPr>
                              <w:t>（</w:t>
                            </w:r>
                            <w:r w:rsidRPr="00B407F7">
                              <w:rPr>
                                <w:rFonts w:eastAsia="ＭＳ Ｐ明朝"/>
                                <w:sz w:val="18"/>
                                <w:szCs w:val="18"/>
                              </w:rPr>
                              <w:t>20000189</w:t>
                            </w:r>
                            <w:r w:rsidRPr="00B407F7">
                              <w:rPr>
                                <w:rFonts w:ascii="ＭＳ Ｐ明朝" w:eastAsia="ＭＳ Ｐ明朝" w:hAnsi="ＭＳ Ｐ明朝" w:hint="eastAsia"/>
                                <w:sz w:val="18"/>
                                <w:szCs w:val="18"/>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A19841" id="テキスト ボックス 67" o:spid="_x0000_s1264" type="#_x0000_t202" style="position:absolute;left:0;text-align:left;margin-left:208.1pt;margin-top:16.05pt;width:138pt;height:47.8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">
                <v:textbox inset="5.85pt,.7pt,5.85pt,.7pt">
                  <w:txbxContent>
                    <w:p w14:paraId="5FAB5561" w14:textId="77777777" w:rsidR="00C63DD4" w:rsidRDefault="00C63DD4" w:rsidP="0080494B">
                      <w:pPr>
                        <w:spacing w:beforeLines="50" w:before="120" w:line="260" w:lineRule="atLeast"/>
                        <w:jc w:val="center"/>
                        <w:rPr>
                          <w:rFonts w:ascii="ＭＳ Ｐ明朝" w:eastAsia="ＭＳ Ｐ明朝" w:hAnsi="ＭＳ Ｐ明朝" w:cs="Arial"/>
                          <w:bCs/>
                          <w:sz w:val="18"/>
                          <w:szCs w:val="18"/>
                        </w:rPr>
                      </w:pPr>
                      <w:r w:rsidRPr="00B407F7">
                        <w:rPr>
                          <w:rFonts w:ascii="ＭＳ Ｐ明朝" w:eastAsia="ＭＳ Ｐ明朝" w:hAnsi="ＭＳ Ｐ明朝" w:hint="eastAsia"/>
                          <w:sz w:val="18"/>
                          <w:szCs w:val="18"/>
                        </w:rPr>
                        <w:t>母乳を介した</w:t>
                      </w:r>
                      <w:r w:rsidRPr="00B407F7">
                        <w:rPr>
                          <w:rFonts w:ascii="ＭＳ Ｐ明朝" w:eastAsia="ＭＳ Ｐ明朝" w:hAnsi="ＭＳ Ｐ明朝" w:cs="Arial" w:hint="eastAsia"/>
                          <w:bCs/>
                          <w:sz w:val="18"/>
                          <w:szCs w:val="18"/>
                        </w:rPr>
                        <w:t>新生児曝露（</w:t>
                      </w:r>
                      <w:r w:rsidRPr="00B407F7">
                        <w:rPr>
                          <w:rFonts w:eastAsia="ＭＳ Ｐ明朝"/>
                          <w:sz w:val="18"/>
                          <w:szCs w:val="18"/>
                        </w:rPr>
                        <w:t>SMQ</w:t>
                      </w:r>
                      <w:r w:rsidRPr="00B407F7">
                        <w:rPr>
                          <w:rFonts w:ascii="ＭＳ Ｐ明朝" w:eastAsia="ＭＳ Ｐ明朝" w:hAnsi="ＭＳ Ｐ明朝" w:cs="Arial" w:hint="eastAsia"/>
                          <w:bCs/>
                          <w:sz w:val="18"/>
                          <w:szCs w:val="18"/>
                        </w:rPr>
                        <w:t>）</w:t>
                      </w:r>
                    </w:p>
                    <w:p w14:paraId="4AF76592" w14:textId="77777777" w:rsidR="00C63DD4" w:rsidRPr="00B407F7" w:rsidRDefault="00C63DD4" w:rsidP="00A45F43">
                      <w:pPr>
                        <w:jc w:val="center"/>
                        <w:rPr>
                          <w:rFonts w:ascii="ＭＳ Ｐ明朝" w:eastAsia="ＭＳ Ｐ明朝" w:hAnsi="ＭＳ Ｐ明朝"/>
                          <w:sz w:val="18"/>
                          <w:szCs w:val="18"/>
                        </w:rPr>
                      </w:pPr>
                      <w:r w:rsidRPr="00B407F7">
                        <w:rPr>
                          <w:rFonts w:ascii="ＭＳ Ｐ明朝" w:eastAsia="ＭＳ Ｐ明朝" w:hAnsi="ＭＳ Ｐ明朝" w:hint="eastAsia"/>
                          <w:sz w:val="18"/>
                          <w:szCs w:val="18"/>
                        </w:rPr>
                        <w:t>（</w:t>
                      </w:r>
                      <w:r w:rsidRPr="00B407F7">
                        <w:rPr>
                          <w:rFonts w:eastAsia="ＭＳ Ｐ明朝"/>
                          <w:sz w:val="18"/>
                          <w:szCs w:val="18"/>
                        </w:rPr>
                        <w:t>20000189</w:t>
                      </w:r>
                      <w:r w:rsidRPr="00B407F7">
                        <w:rPr>
                          <w:rFonts w:ascii="ＭＳ Ｐ明朝" w:eastAsia="ＭＳ Ｐ明朝" w:hAnsi="ＭＳ Ｐ明朝" w:hint="eastAsia"/>
                          <w:sz w:val="18"/>
                          <w:szCs w:val="18"/>
                        </w:rPr>
                        <w:t>）</w:t>
                      </w:r>
                    </w:p>
                  </w:txbxContent>
                </v:textbox>
              </v:shape>
            </w:pict>
          </mc:Fallback>
        </mc:AlternateContent>
      </w:r>
      <w:r>
        <w:rPr>
          <w:rFonts w:ascii="Arial" w:eastAsia="ＭＳ Ｐ明朝" w:hAnsi="Arial" w:cs="Arial"/>
          <w:noProof/>
        </w:rPr>
        <mc:AlternateContent>
          <mc:Choice Requires="wps">
            <w:drawing>
              <wp:anchor distT="0" distB="0" distL="114300" distR="114300" simplePos="0" relativeHeight="251820032" behindDoc="0" locked="0" layoutInCell="1" allowOverlap="1" wp14:anchorId="43856CF7" wp14:editId="74F6AFFF">
                <wp:simplePos x="0" y="0"/>
                <wp:positionH relativeFrom="column">
                  <wp:posOffset>740410</wp:posOffset>
                </wp:positionH>
                <wp:positionV relativeFrom="paragraph">
                  <wp:posOffset>203835</wp:posOffset>
                </wp:positionV>
                <wp:extent cx="1581150" cy="607060"/>
                <wp:effectExtent l="0" t="0" r="19050" b="21590"/>
                <wp:wrapNone/>
                <wp:docPr id="68" name="テキスト ボックス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1150" cy="607060"/>
                        </a:xfrm>
                        <a:prstGeom prst="rect">
                          <a:avLst/>
                        </a:prstGeom>
                        <a:solidFill>
                          <a:srgbClr val="FFFFFF"/>
                        </a:solidFill>
                        <a:ln w="9525">
                          <a:solidFill>
                            <a:srgbClr val="000000"/>
                          </a:solidFill>
                          <a:miter lim="800000"/>
                          <a:headEnd/>
                          <a:tailEnd/>
                        </a:ln>
                      </wps:spPr>
                      <wps:txbx>
                        <w:txbxContent>
                          <w:p w14:paraId="7B1AA9B3" w14:textId="77777777" w:rsidR="00C63DD4" w:rsidRDefault="00C63DD4" w:rsidP="0080494B">
                            <w:pPr>
                              <w:spacing w:beforeLines="50" w:before="120" w:line="260" w:lineRule="atLeast"/>
                              <w:jc w:val="center"/>
                              <w:rPr>
                                <w:rFonts w:ascii="ＭＳ Ｐ明朝" w:eastAsia="ＭＳ Ｐ明朝" w:hAnsi="ＭＳ Ｐ明朝"/>
                                <w:sz w:val="18"/>
                                <w:szCs w:val="18"/>
                                <w:lang w:eastAsia="zh-TW"/>
                              </w:rPr>
                            </w:pPr>
                            <w:r w:rsidRPr="00B407F7">
                              <w:rPr>
                                <w:rFonts w:ascii="ＭＳ Ｐ明朝" w:eastAsia="ＭＳ Ｐ明朝" w:hAnsi="ＭＳ Ｐ明朝" w:hint="eastAsia"/>
                                <w:sz w:val="18"/>
                                <w:szCs w:val="18"/>
                                <w:lang w:eastAsia="zh-TW"/>
                              </w:rPr>
                              <w:t>機能的乳汁分泌障害</w:t>
                            </w:r>
                            <w:r w:rsidRPr="00B407F7">
                              <w:rPr>
                                <w:rFonts w:ascii="ＭＳ Ｐ明朝" w:eastAsia="ＭＳ Ｐ明朝" w:hAnsi="ＭＳ Ｐ明朝" w:cs="Arial" w:hint="eastAsia"/>
                                <w:bCs/>
                                <w:sz w:val="18"/>
                                <w:szCs w:val="18"/>
                                <w:lang w:eastAsia="zh-TW"/>
                              </w:rPr>
                              <w:t>（</w:t>
                            </w:r>
                            <w:r w:rsidRPr="00B407F7">
                              <w:rPr>
                                <w:rFonts w:eastAsia="ＭＳ Ｐ明朝"/>
                                <w:sz w:val="18"/>
                                <w:szCs w:val="18"/>
                                <w:lang w:eastAsia="zh-TW"/>
                              </w:rPr>
                              <w:t>SMQ</w:t>
                            </w:r>
                            <w:r w:rsidRPr="00B407F7">
                              <w:rPr>
                                <w:rFonts w:ascii="ＭＳ Ｐ明朝" w:eastAsia="ＭＳ Ｐ明朝" w:hAnsi="ＭＳ Ｐ明朝" w:cs="Arial" w:hint="eastAsia"/>
                                <w:bCs/>
                                <w:sz w:val="18"/>
                                <w:szCs w:val="18"/>
                                <w:lang w:eastAsia="zh-TW"/>
                              </w:rPr>
                              <w:t>）</w:t>
                            </w:r>
                          </w:p>
                          <w:p w14:paraId="48ED3AA1" w14:textId="77777777" w:rsidR="00C63DD4" w:rsidRPr="00B407F7" w:rsidRDefault="00C63DD4" w:rsidP="00A45F43">
                            <w:pPr>
                              <w:jc w:val="center"/>
                              <w:rPr>
                                <w:rFonts w:ascii="ＭＳ Ｐ明朝" w:eastAsia="ＭＳ Ｐ明朝" w:hAnsi="ＭＳ Ｐ明朝"/>
                                <w:sz w:val="18"/>
                                <w:szCs w:val="18"/>
                                <w:lang w:eastAsia="zh-TW"/>
                              </w:rPr>
                            </w:pPr>
                            <w:r w:rsidRPr="00B407F7">
                              <w:rPr>
                                <w:rFonts w:ascii="ＭＳ Ｐ明朝" w:eastAsia="ＭＳ Ｐ明朝" w:hAnsi="ＭＳ Ｐ明朝" w:hint="eastAsia"/>
                                <w:sz w:val="18"/>
                                <w:szCs w:val="18"/>
                                <w:lang w:eastAsia="zh-TW"/>
                              </w:rPr>
                              <w:t>（</w:t>
                            </w:r>
                            <w:r w:rsidRPr="00B407F7">
                              <w:rPr>
                                <w:rFonts w:eastAsia="ＭＳ Ｐ明朝"/>
                                <w:sz w:val="18"/>
                                <w:szCs w:val="18"/>
                                <w:lang w:eastAsia="zh-TW"/>
                              </w:rPr>
                              <w:t>20000188</w:t>
                            </w:r>
                            <w:r w:rsidRPr="00B407F7">
                              <w:rPr>
                                <w:rFonts w:ascii="ＭＳ Ｐ明朝" w:eastAsia="ＭＳ Ｐ明朝" w:hAnsi="ＭＳ Ｐ明朝" w:hint="eastAsia"/>
                                <w:sz w:val="18"/>
                                <w:szCs w:val="18"/>
                                <w:lang w:eastAsia="zh-TW"/>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856CF7" id="テキスト ボックス 68" o:spid="_x0000_s1265" type="#_x0000_t202" style="position:absolute;left:0;text-align:left;margin-left:58.3pt;margin-top:16.05pt;width:124.5pt;height:47.8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">
                <v:textbox inset="5.85pt,.7pt,5.85pt,.7pt">
                  <w:txbxContent>
                    <w:p w14:paraId="7B1AA9B3" w14:textId="77777777" w:rsidR="00C63DD4" w:rsidRDefault="00C63DD4" w:rsidP="0080494B">
                      <w:pPr>
                        <w:spacing w:beforeLines="50" w:before="120" w:line="260" w:lineRule="atLeast"/>
                        <w:jc w:val="center"/>
                        <w:rPr>
                          <w:rFonts w:ascii="ＭＳ Ｐ明朝" w:eastAsia="ＭＳ Ｐ明朝" w:hAnsi="ＭＳ Ｐ明朝"/>
                          <w:sz w:val="18"/>
                          <w:szCs w:val="18"/>
                          <w:lang w:eastAsia="zh-TW"/>
                        </w:rPr>
                      </w:pPr>
                      <w:r w:rsidRPr="00B407F7">
                        <w:rPr>
                          <w:rFonts w:ascii="ＭＳ Ｐ明朝" w:eastAsia="ＭＳ Ｐ明朝" w:hAnsi="ＭＳ Ｐ明朝" w:hint="eastAsia"/>
                          <w:sz w:val="18"/>
                          <w:szCs w:val="18"/>
                          <w:lang w:eastAsia="zh-TW"/>
                        </w:rPr>
                        <w:t>機能的乳汁分泌障害</w:t>
                      </w:r>
                      <w:r w:rsidRPr="00B407F7">
                        <w:rPr>
                          <w:rFonts w:ascii="ＭＳ Ｐ明朝" w:eastAsia="ＭＳ Ｐ明朝" w:hAnsi="ＭＳ Ｐ明朝" w:cs="Arial" w:hint="eastAsia"/>
                          <w:bCs/>
                          <w:sz w:val="18"/>
                          <w:szCs w:val="18"/>
                          <w:lang w:eastAsia="zh-TW"/>
                        </w:rPr>
                        <w:t>（</w:t>
                      </w:r>
                      <w:r w:rsidRPr="00B407F7">
                        <w:rPr>
                          <w:rFonts w:eastAsia="ＭＳ Ｐ明朝"/>
                          <w:sz w:val="18"/>
                          <w:szCs w:val="18"/>
                          <w:lang w:eastAsia="zh-TW"/>
                        </w:rPr>
                        <w:t>SMQ</w:t>
                      </w:r>
                      <w:r w:rsidRPr="00B407F7">
                        <w:rPr>
                          <w:rFonts w:ascii="ＭＳ Ｐ明朝" w:eastAsia="ＭＳ Ｐ明朝" w:hAnsi="ＭＳ Ｐ明朝" w:cs="Arial" w:hint="eastAsia"/>
                          <w:bCs/>
                          <w:sz w:val="18"/>
                          <w:szCs w:val="18"/>
                          <w:lang w:eastAsia="zh-TW"/>
                        </w:rPr>
                        <w:t>）</w:t>
                      </w:r>
                    </w:p>
                    <w:p w14:paraId="48ED3AA1" w14:textId="77777777" w:rsidR="00C63DD4" w:rsidRPr="00B407F7" w:rsidRDefault="00C63DD4" w:rsidP="00A45F43">
                      <w:pPr>
                        <w:jc w:val="center"/>
                        <w:rPr>
                          <w:rFonts w:ascii="ＭＳ Ｐ明朝" w:eastAsia="ＭＳ Ｐ明朝" w:hAnsi="ＭＳ Ｐ明朝"/>
                          <w:sz w:val="18"/>
                          <w:szCs w:val="18"/>
                          <w:lang w:eastAsia="zh-TW"/>
                        </w:rPr>
                      </w:pPr>
                      <w:r w:rsidRPr="00B407F7">
                        <w:rPr>
                          <w:rFonts w:ascii="ＭＳ Ｐ明朝" w:eastAsia="ＭＳ Ｐ明朝" w:hAnsi="ＭＳ Ｐ明朝" w:hint="eastAsia"/>
                          <w:sz w:val="18"/>
                          <w:szCs w:val="18"/>
                          <w:lang w:eastAsia="zh-TW"/>
                        </w:rPr>
                        <w:t>（</w:t>
                      </w:r>
                      <w:r w:rsidRPr="00B407F7">
                        <w:rPr>
                          <w:rFonts w:eastAsia="ＭＳ Ｐ明朝"/>
                          <w:sz w:val="18"/>
                          <w:szCs w:val="18"/>
                          <w:lang w:eastAsia="zh-TW"/>
                        </w:rPr>
                        <w:t>20000188</w:t>
                      </w:r>
                      <w:r w:rsidRPr="00B407F7">
                        <w:rPr>
                          <w:rFonts w:ascii="ＭＳ Ｐ明朝" w:eastAsia="ＭＳ Ｐ明朝" w:hAnsi="ＭＳ Ｐ明朝" w:hint="eastAsia"/>
                          <w:sz w:val="18"/>
                          <w:szCs w:val="18"/>
                          <w:lang w:eastAsia="zh-TW"/>
                        </w:rPr>
                        <w:t>）</w:t>
                      </w:r>
                    </w:p>
                  </w:txbxContent>
                </v:textbox>
              </v:shape>
            </w:pict>
          </mc:Fallback>
        </mc:AlternateContent>
      </w:r>
      <w:r>
        <w:rPr>
          <w:rFonts w:ascii="Arial" w:eastAsia="ＭＳ Ｐ明朝" w:hAnsi="Arial" w:cs="Arial"/>
          <w:noProof/>
        </w:rPr>
        <mc:AlternateContent>
          <mc:Choice Requires="wps">
            <w:drawing>
              <wp:anchor distT="0" distB="0" distL="114297" distR="114297" simplePos="0" relativeHeight="251734016" behindDoc="0" locked="0" layoutInCell="1" allowOverlap="1" wp14:anchorId="37EA73B3" wp14:editId="76B43167">
                <wp:simplePos x="0" y="0"/>
                <wp:positionH relativeFrom="column">
                  <wp:posOffset>1757045</wp:posOffset>
                </wp:positionH>
                <wp:positionV relativeFrom="paragraph">
                  <wp:posOffset>13970</wp:posOffset>
                </wp:positionV>
                <wp:extent cx="0" cy="180975"/>
                <wp:effectExtent l="0" t="0" r="19050" b="28575"/>
                <wp:wrapNone/>
                <wp:docPr id="71" name="直線コネクタ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09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A96CED" id="直線コネクタ 71" o:spid="_x0000_s1026" style="position:absolute;left:0;text-align:left;z-index:251734016;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138.35pt,1.1pt" to="138.35pt,1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"/>
            </w:pict>
          </mc:Fallback>
        </mc:AlternateContent>
      </w:r>
      <w:r w:rsidR="00AE2EBC">
        <w:rPr>
          <w:rFonts w:ascii="Arial" w:eastAsia="ＭＳ Ｐ明朝" w:hAnsi="Arial" w:cs="Arial"/>
          <w:noProof/>
        </w:rPr>
        <mc:AlternateContent>
          <mc:Choice Requires="wps">
            <w:drawing>
              <wp:anchor distT="0" distB="0" distL="114297" distR="114297" simplePos="0" relativeHeight="251810816" behindDoc="0" locked="0" layoutInCell="1" allowOverlap="1" wp14:anchorId="79B17D0C" wp14:editId="29172AA0">
                <wp:simplePos x="0" y="0"/>
                <wp:positionH relativeFrom="column">
                  <wp:posOffset>3024504</wp:posOffset>
                </wp:positionH>
                <wp:positionV relativeFrom="paragraph">
                  <wp:posOffset>14605</wp:posOffset>
                </wp:positionV>
                <wp:extent cx="0" cy="189865"/>
                <wp:effectExtent l="0" t="0" r="19050" b="635"/>
                <wp:wrapNone/>
                <wp:docPr id="69" name="直線コネクタ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986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3A62E8" id="直線コネクタ 69" o:spid="_x0000_s1026" style="position:absolute;left:0;text-align:left;z-index:251810816;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238.15pt,1.15pt" to="238.15pt,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"/>
            </w:pict>
          </mc:Fallback>
        </mc:AlternateContent>
      </w:r>
      <w:r w:rsidR="00AE2EBC">
        <w:rPr>
          <w:rFonts w:ascii="Arial" w:eastAsia="ＭＳ Ｐ明朝" w:hAnsi="Arial" w:cs="Arial"/>
          <w:noProof/>
        </w:rPr>
        <mc:AlternateContent>
          <mc:Choice Requires="wps">
            <w:drawing>
              <wp:anchor distT="4294967293" distB="4294967293" distL="114300" distR="114300" simplePos="0" relativeHeight="251807744" behindDoc="0" locked="0" layoutInCell="1" allowOverlap="1" wp14:anchorId="78CAF9F0" wp14:editId="1E8D63C3">
                <wp:simplePos x="0" y="0"/>
                <wp:positionH relativeFrom="column">
                  <wp:posOffset>1757680</wp:posOffset>
                </wp:positionH>
                <wp:positionV relativeFrom="paragraph">
                  <wp:posOffset>14604</wp:posOffset>
                </wp:positionV>
                <wp:extent cx="1266825" cy="0"/>
                <wp:effectExtent l="0" t="0" r="0" b="0"/>
                <wp:wrapNone/>
                <wp:docPr id="70" name="直線コネクタ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2668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051F71" id="直線コネクタ 70" o:spid="_x0000_s1026" style="position:absolute;left:0;text-align:left;flip:y;z-index:25180774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38.4pt,1.15pt" to="238.1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"/>
            </w:pict>
          </mc:Fallback>
        </mc:AlternateContent>
      </w:r>
    </w:p>
    <w:p w14:paraId="4487A121" w14:textId="77777777" w:rsidR="00874597" w:rsidRPr="005A24F7" w:rsidRDefault="00874597" w:rsidP="00874597">
      <w:pPr>
        <w:rPr>
          <w:rFonts w:ascii="Arial" w:eastAsia="ＭＳ Ｐ明朝" w:hAnsi="Arial" w:cs="Arial"/>
        </w:rPr>
      </w:pPr>
    </w:p>
    <w:p w14:paraId="223D5904" w14:textId="77777777" w:rsidR="00874597" w:rsidRPr="005A24F7" w:rsidRDefault="00874597" w:rsidP="00874597">
      <w:pPr>
        <w:rPr>
          <w:rFonts w:ascii="Arial" w:eastAsia="ＭＳ Ｐ明朝" w:hAnsi="Arial" w:cs="Arial"/>
        </w:rPr>
      </w:pPr>
      <w:bookmarkStart w:id="797" w:name="_Toc279747064"/>
    </w:p>
    <w:p w14:paraId="268CA2C1" w14:textId="77777777" w:rsidR="00874597" w:rsidRPr="005A24F7" w:rsidRDefault="00874597" w:rsidP="00874597">
      <w:pPr>
        <w:rPr>
          <w:rFonts w:ascii="Arial" w:eastAsia="ＭＳ Ｐ明朝" w:hAnsi="Arial" w:cs="Arial"/>
        </w:rPr>
      </w:pPr>
    </w:p>
    <w:p w14:paraId="7C4C97B5" w14:textId="006BC780" w:rsidR="00874597" w:rsidRPr="005A24F7" w:rsidRDefault="00874597" w:rsidP="00874597">
      <w:pPr>
        <w:pStyle w:val="a4"/>
        <w:spacing w:before="0" w:after="0"/>
        <w:jc w:val="center"/>
        <w:rPr>
          <w:rFonts w:ascii="Arial" w:eastAsia="ＭＳ Ｐ明朝" w:hAnsi="Arial" w:cs="Arial"/>
        </w:rPr>
      </w:pPr>
      <w:r w:rsidRPr="005A24F7">
        <w:rPr>
          <w:rFonts w:ascii="Arial" w:eastAsia="ＭＳ Ｐ明朝" w:hAnsi="ＭＳ Ｐ明朝" w:cs="Arial"/>
        </w:rPr>
        <w:t>図</w:t>
      </w:r>
      <w:r w:rsidR="00651282" w:rsidRPr="005A24F7">
        <w:rPr>
          <w:rFonts w:ascii="Arial" w:eastAsia="ＭＳ Ｐ明朝" w:hAnsi="Arial" w:cs="Arial"/>
        </w:rPr>
        <w:t>2</w:t>
      </w:r>
      <w:r w:rsidR="003D184D">
        <w:rPr>
          <w:rFonts w:ascii="Arial" w:eastAsia="ＭＳ Ｐ明朝" w:hAnsi="Arial" w:cs="Arial" w:hint="eastAsia"/>
        </w:rPr>
        <w:t>-</w:t>
      </w:r>
      <w:r w:rsidR="00651282" w:rsidRPr="005A24F7">
        <w:rPr>
          <w:rFonts w:ascii="Arial" w:eastAsia="ＭＳ Ｐ明朝" w:hAnsi="Arial" w:cs="Arial"/>
        </w:rPr>
        <w:t>19</w:t>
      </w:r>
      <w:r w:rsidR="00651282" w:rsidRPr="005A24F7">
        <w:rPr>
          <w:rFonts w:ascii="Arial" w:eastAsia="ＭＳ Ｐ明朝" w:hAnsi="Arial" w:cs="Arial" w:hint="eastAsia"/>
        </w:rPr>
        <w:t xml:space="preserve">　</w:t>
      </w:r>
      <w:r w:rsidR="00C87FAA">
        <w:rPr>
          <w:rFonts w:ascii="Arial" w:eastAsia="ＭＳ Ｐ明朝" w:hAnsi="Arial" w:cs="Arial" w:hint="eastAsia"/>
        </w:rPr>
        <w:t>「</w:t>
      </w:r>
      <w:r w:rsidRPr="005A24F7">
        <w:rPr>
          <w:rFonts w:ascii="Arial" w:eastAsia="ＭＳ Ｐ明朝" w:hAnsi="ＭＳ Ｐ明朝" w:cs="Arial"/>
        </w:rPr>
        <w:t>妊娠と新生児のトピック</w:t>
      </w:r>
      <w:bookmarkEnd w:id="797"/>
      <w:r w:rsidR="009059B2" w:rsidRPr="009059B2">
        <w:rPr>
          <w:rFonts w:ascii="Arial" w:eastAsia="ＭＳ Ｐ明朝" w:hAnsi="ＭＳ Ｐ明朝" w:cs="Arial" w:hint="eastAsia"/>
        </w:rPr>
        <w:t>（</w:t>
      </w:r>
      <w:r w:rsidR="009059B2" w:rsidRPr="009059B2">
        <w:rPr>
          <w:rFonts w:ascii="Arial" w:eastAsia="ＭＳ Ｐ明朝" w:hAnsi="ＭＳ Ｐ明朝" w:cs="Arial" w:hint="eastAsia"/>
        </w:rPr>
        <w:t>Pregnancy and neonatal topics</w:t>
      </w:r>
      <w:r w:rsidR="009059B2" w:rsidRPr="009059B2">
        <w:rPr>
          <w:rFonts w:ascii="Arial" w:eastAsia="ＭＳ Ｐ明朝" w:hAnsi="ＭＳ Ｐ明朝" w:cs="Arial" w:hint="eastAsia"/>
        </w:rPr>
        <w:t>）</w:t>
      </w:r>
      <w:r w:rsidRPr="005A24F7">
        <w:rPr>
          <w:rFonts w:ascii="Arial" w:eastAsia="ＭＳ Ｐ明朝" w:hAnsi="ＭＳ Ｐ明朝" w:cs="Arial"/>
        </w:rPr>
        <w:t>（ＳＭＱ）</w:t>
      </w:r>
      <w:r w:rsidR="00C87FAA">
        <w:rPr>
          <w:rFonts w:ascii="Arial" w:eastAsia="ＭＳ Ｐ明朝" w:hAnsi="ＭＳ Ｐ明朝" w:cs="Arial" w:hint="eastAsia"/>
        </w:rPr>
        <w:t>」</w:t>
      </w:r>
      <w:r w:rsidRPr="005A24F7">
        <w:rPr>
          <w:rFonts w:ascii="Arial" w:eastAsia="ＭＳ Ｐ明朝" w:hAnsi="ＭＳ Ｐ明朝" w:cs="Arial"/>
        </w:rPr>
        <w:t>の階層構造</w:t>
      </w:r>
    </w:p>
    <w:p w14:paraId="2164F38A" w14:textId="77777777" w:rsidR="00874597" w:rsidRDefault="00874597" w:rsidP="00874597">
      <w:pPr>
        <w:ind w:firstLine="1365"/>
        <w:rPr>
          <w:rFonts w:ascii="Arial" w:eastAsia="ＭＳ Ｐ明朝" w:hAnsi="Arial" w:cs="Arial"/>
        </w:rPr>
      </w:pPr>
    </w:p>
    <w:p w14:paraId="303FAD16" w14:textId="614F0B9D" w:rsidR="009059B2" w:rsidRDefault="009059B2" w:rsidP="00BD16E4">
      <w:pPr>
        <w:ind w:left="811" w:hangingChars="386" w:hanging="811"/>
        <w:rPr>
          <w:rFonts w:ascii="Arial" w:eastAsia="ＭＳ Ｐ明朝" w:hAnsi="Arial" w:cs="Arial"/>
        </w:rPr>
      </w:pPr>
      <w:r>
        <w:rPr>
          <w:rFonts w:ascii="Arial" w:eastAsia="ＭＳ Ｐ明朝" w:hAnsi="Arial" w:cs="Arial"/>
        </w:rPr>
        <w:t>JMO</w:t>
      </w:r>
      <w:r>
        <w:rPr>
          <w:rFonts w:ascii="Arial" w:eastAsia="ＭＳ Ｐ明朝" w:hAnsi="Arial" w:cs="Arial"/>
        </w:rPr>
        <w:t>注：</w:t>
      </w:r>
      <w:r w:rsidRPr="005A24F7">
        <w:rPr>
          <w:rFonts w:ascii="Arial" w:eastAsia="ＭＳ Ｐ明朝" w:hAnsi="ＭＳ Ｐ明朝" w:cs="Arial"/>
          <w:szCs w:val="21"/>
        </w:rPr>
        <w:t>「妊娠と新生児のトピック</w:t>
      </w:r>
      <w:r>
        <w:rPr>
          <w:rFonts w:ascii="Arial" w:eastAsia="ＭＳ Ｐ明朝" w:hAnsi="ＭＳ Ｐ明朝" w:cs="Arial"/>
          <w:szCs w:val="21"/>
        </w:rPr>
        <w:t>（</w:t>
      </w:r>
      <w:r w:rsidRPr="009059B2">
        <w:rPr>
          <w:rFonts w:ascii="Arial" w:eastAsia="ＭＳ Ｐ明朝" w:hAnsi="ＭＳ Ｐ明朝" w:cs="Arial"/>
          <w:szCs w:val="21"/>
        </w:rPr>
        <w:t>Pregnancy and neonatal topics</w:t>
      </w:r>
      <w:r>
        <w:rPr>
          <w:rFonts w:ascii="Arial" w:eastAsia="ＭＳ Ｐ明朝" w:hAnsi="ＭＳ Ｐ明朝" w:cs="Arial"/>
          <w:szCs w:val="21"/>
        </w:rPr>
        <w:t>）</w:t>
      </w:r>
      <w:r w:rsidRPr="005A24F7">
        <w:rPr>
          <w:rFonts w:ascii="Arial" w:eastAsia="ＭＳ Ｐ明朝" w:hAnsi="ＭＳ Ｐ明朝" w:cs="Arial"/>
          <w:szCs w:val="21"/>
        </w:rPr>
        <w:t>（ＳＭＱ）」は</w:t>
      </w:r>
      <w:r>
        <w:rPr>
          <w:rFonts w:ascii="Arial" w:eastAsia="ＭＳ Ｐ明朝" w:hAnsi="ＭＳ Ｐ明朝" w:cs="Arial"/>
          <w:szCs w:val="21"/>
        </w:rPr>
        <w:t>、</w:t>
      </w:r>
      <w:r w:rsidR="00FF2A6F">
        <w:rPr>
          <w:rFonts w:ascii="Arial" w:eastAsia="ＭＳ Ｐ明朝" w:hAnsi="ＭＳ Ｐ明朝" w:cs="Arial"/>
          <w:szCs w:val="21"/>
        </w:rPr>
        <w:t>狭域検索と広域検索の用語を持つ階層構造の</w:t>
      </w:r>
      <w:r w:rsidR="00FF2A6F">
        <w:rPr>
          <w:rFonts w:ascii="Arial" w:eastAsia="ＭＳ Ｐ明朝" w:hAnsi="ＭＳ Ｐ明朝" w:cs="Arial"/>
          <w:szCs w:val="21"/>
        </w:rPr>
        <w:t>SMQ</w:t>
      </w:r>
      <w:r w:rsidR="00FF2A6F">
        <w:rPr>
          <w:rFonts w:ascii="Arial" w:eastAsia="ＭＳ Ｐ明朝" w:hAnsi="ＭＳ Ｐ明朝" w:cs="Arial"/>
          <w:szCs w:val="21"/>
        </w:rPr>
        <w:t>である。</w:t>
      </w:r>
      <w:r w:rsidR="00FF2A6F" w:rsidRPr="00FF2A6F">
        <w:rPr>
          <w:rFonts w:ascii="Arial" w:eastAsia="ＭＳ Ｐ明朝" w:hAnsi="ＭＳ Ｐ明朝" w:cs="Arial" w:hint="eastAsia"/>
          <w:szCs w:val="21"/>
        </w:rPr>
        <w:t>階層構造を持つこと以外は、この</w:t>
      </w:r>
      <w:r w:rsidR="00FF2A6F" w:rsidRPr="00FF2A6F">
        <w:rPr>
          <w:rFonts w:ascii="Arial" w:eastAsia="ＭＳ Ｐ明朝" w:hAnsi="ＭＳ Ｐ明朝" w:cs="Arial" w:hint="eastAsia"/>
          <w:szCs w:val="21"/>
        </w:rPr>
        <w:t>SMQ</w:t>
      </w:r>
      <w:r w:rsidR="00FF2A6F" w:rsidRPr="00FF2A6F">
        <w:rPr>
          <w:rFonts w:ascii="Arial" w:eastAsia="ＭＳ Ｐ明朝" w:hAnsi="ＭＳ Ｐ明朝" w:cs="Arial" w:hint="eastAsia"/>
          <w:szCs w:val="21"/>
        </w:rPr>
        <w:t>の利用は狭域および広域検索用語で構成され階層構造を持たない</w:t>
      </w:r>
      <w:r w:rsidR="00FF2A6F" w:rsidRPr="00FF2A6F">
        <w:rPr>
          <w:rFonts w:ascii="Arial" w:eastAsia="ＭＳ Ｐ明朝" w:hAnsi="ＭＳ Ｐ明朝" w:cs="Arial" w:hint="eastAsia"/>
          <w:szCs w:val="21"/>
        </w:rPr>
        <w:t>SMQ</w:t>
      </w:r>
      <w:r w:rsidR="00FF2A6F" w:rsidRPr="00FF2A6F">
        <w:rPr>
          <w:rFonts w:ascii="Arial" w:eastAsia="ＭＳ Ｐ明朝" w:hAnsi="ＭＳ Ｐ明朝" w:cs="Arial" w:hint="eastAsia"/>
          <w:szCs w:val="21"/>
        </w:rPr>
        <w:t>の利用に類似している（</w:t>
      </w:r>
      <w:r w:rsidR="00FF2A6F" w:rsidRPr="00FF2A6F">
        <w:rPr>
          <w:rFonts w:ascii="Arial" w:eastAsia="ＭＳ Ｐ明朝" w:hAnsi="ＭＳ Ｐ明朝" w:cs="Arial" w:hint="eastAsia"/>
          <w:szCs w:val="21"/>
        </w:rPr>
        <w:t>1.5.2.1</w:t>
      </w:r>
      <w:r w:rsidR="00FF2A6F" w:rsidRPr="00FF2A6F">
        <w:rPr>
          <w:rFonts w:ascii="Arial" w:eastAsia="ＭＳ Ｐ明朝" w:hAnsi="ＭＳ Ｐ明朝" w:cs="Arial" w:hint="eastAsia"/>
          <w:szCs w:val="21"/>
        </w:rPr>
        <w:t>参照）。上位階層の</w:t>
      </w:r>
      <w:r w:rsidR="00FF2A6F" w:rsidRPr="00FF2A6F">
        <w:rPr>
          <w:rFonts w:ascii="Arial" w:eastAsia="ＭＳ Ｐ明朝" w:hAnsi="ＭＳ Ｐ明朝" w:cs="Arial" w:hint="eastAsia"/>
          <w:szCs w:val="21"/>
        </w:rPr>
        <w:t>SMQ</w:t>
      </w:r>
      <w:r w:rsidR="00FF2A6F" w:rsidRPr="00FF2A6F">
        <w:rPr>
          <w:rFonts w:ascii="Arial" w:eastAsia="ＭＳ Ｐ明朝" w:hAnsi="ＭＳ Ｐ明朝" w:cs="Arial" w:hint="eastAsia"/>
          <w:szCs w:val="21"/>
        </w:rPr>
        <w:t>の利用は下位階層の</w:t>
      </w:r>
      <w:r w:rsidR="00FF2A6F" w:rsidRPr="00FF2A6F">
        <w:rPr>
          <w:rFonts w:ascii="Arial" w:eastAsia="ＭＳ Ｐ明朝" w:hAnsi="ＭＳ Ｐ明朝" w:cs="Arial" w:hint="eastAsia"/>
          <w:szCs w:val="21"/>
        </w:rPr>
        <w:t>SMQ</w:t>
      </w:r>
      <w:r w:rsidR="00FF2A6F" w:rsidRPr="00FF2A6F">
        <w:rPr>
          <w:rFonts w:ascii="Arial" w:eastAsia="ＭＳ Ｐ明朝" w:hAnsi="ＭＳ Ｐ明朝" w:cs="Arial" w:hint="eastAsia"/>
          <w:szCs w:val="21"/>
        </w:rPr>
        <w:t>の用語を結合することで実施できる。</w:t>
      </w:r>
    </w:p>
    <w:p w14:paraId="534111AC" w14:textId="77777777" w:rsidR="009059B2" w:rsidRPr="005A24F7" w:rsidRDefault="009059B2" w:rsidP="00874597">
      <w:pPr>
        <w:ind w:firstLine="1365"/>
        <w:rPr>
          <w:rFonts w:ascii="Arial" w:eastAsia="ＭＳ Ｐ明朝" w:hAnsi="Arial" w:cs="Arial"/>
        </w:rPr>
      </w:pPr>
    </w:p>
    <w:p w14:paraId="38DFC77B" w14:textId="48D5F424" w:rsidR="00874597" w:rsidRPr="00CE081A" w:rsidRDefault="005B2A2A" w:rsidP="00916949">
      <w:pPr>
        <w:pStyle w:val="4"/>
      </w:pPr>
      <w:r w:rsidRPr="00CE081A">
        <w:t>2.</w:t>
      </w:r>
      <w:r w:rsidR="002C39BB" w:rsidRPr="00CE081A">
        <w:t>8</w:t>
      </w:r>
      <w:r w:rsidR="007B42E6" w:rsidRPr="00CE081A">
        <w:t>3</w:t>
      </w:r>
      <w:r w:rsidRPr="00CE081A">
        <w:t>.4</w:t>
      </w:r>
      <w:r w:rsidR="00874597" w:rsidRPr="00E21983">
        <w:t xml:space="preserve">　「妊娠と新生児のトピック</w:t>
      </w:r>
      <w:r w:rsidR="0015605E" w:rsidRPr="00CE081A">
        <w:rPr>
          <w:rFonts w:hint="eastAsia"/>
        </w:rPr>
        <w:t>（</w:t>
      </w:r>
      <w:r w:rsidR="0015605E" w:rsidRPr="00CE081A">
        <w:rPr>
          <w:rFonts w:hint="eastAsia"/>
        </w:rPr>
        <w:t>Pregnancy and neonatal topics</w:t>
      </w:r>
      <w:r w:rsidR="0015605E" w:rsidRPr="00CE081A">
        <w:rPr>
          <w:rFonts w:hint="eastAsia"/>
        </w:rPr>
        <w:t>）</w:t>
      </w:r>
      <w:r w:rsidR="00874597" w:rsidRPr="00CE081A">
        <w:t>（ＳＭＱ）</w:t>
      </w:r>
      <w:r w:rsidR="00874597" w:rsidRPr="00E21983">
        <w:t>」の参考資料リスト</w:t>
      </w:r>
    </w:p>
    <w:p w14:paraId="7BF4850F" w14:textId="77777777" w:rsidR="00874597" w:rsidRPr="005A24F7" w:rsidRDefault="00874597" w:rsidP="008B0A6B">
      <w:pPr>
        <w:numPr>
          <w:ilvl w:val="0"/>
          <w:numId w:val="23"/>
        </w:numPr>
        <w:tabs>
          <w:tab w:val="clear" w:pos="360"/>
          <w:tab w:val="num" w:pos="426"/>
        </w:tabs>
        <w:ind w:left="420" w:hanging="420"/>
        <w:jc w:val="left"/>
        <w:rPr>
          <w:rFonts w:ascii="Arial" w:eastAsia="ＭＳ Ｐ明朝" w:hAnsi="Arial" w:cs="Arial"/>
        </w:rPr>
      </w:pPr>
      <w:r w:rsidRPr="005A24F7">
        <w:rPr>
          <w:rFonts w:ascii="Arial" w:eastAsia="ＭＳ Ｐ明朝" w:hAnsi="Arial" w:cs="Arial"/>
        </w:rPr>
        <w:t>Guideline on the Exposure to Medicinal Products during Pregnancy: Need for Post-</w:t>
      </w:r>
      <w:proofErr w:type="spellStart"/>
      <w:r w:rsidRPr="005A24F7">
        <w:rPr>
          <w:rFonts w:ascii="Arial" w:eastAsia="ＭＳ Ｐ明朝" w:hAnsi="Arial" w:cs="Arial"/>
        </w:rPr>
        <w:t>Authorisation</w:t>
      </w:r>
      <w:proofErr w:type="spellEnd"/>
      <w:r w:rsidRPr="005A24F7">
        <w:rPr>
          <w:rFonts w:ascii="Arial" w:eastAsia="ＭＳ Ｐ明朝" w:hAnsi="Arial" w:cs="Arial"/>
        </w:rPr>
        <w:t xml:space="preserve"> Data.  London, 14 November 2005, EMEA/CHMP/313666/2005</w:t>
      </w:r>
    </w:p>
    <w:p w14:paraId="6EA1864F" w14:textId="578415C7" w:rsidR="00214472" w:rsidRPr="00CE081A" w:rsidRDefault="00874597" w:rsidP="00111A35">
      <w:pPr>
        <w:pStyle w:val="3"/>
        <w:rPr>
          <w:lang w:val="en-US"/>
        </w:rPr>
      </w:pPr>
      <w:bookmarkStart w:id="798" w:name="_2.74_「前癌状態（Premalignant_disorders）（"/>
      <w:bookmarkEnd w:id="798"/>
      <w:r w:rsidRPr="00CE081A">
        <w:rPr>
          <w:lang w:val="en-US"/>
        </w:rPr>
        <w:br w:type="page"/>
      </w:r>
      <w:bookmarkStart w:id="799" w:name="_Toc78904358"/>
      <w:bookmarkStart w:id="800" w:name="_Toc95749487"/>
      <w:r w:rsidR="007E100C" w:rsidRPr="00CE081A">
        <w:rPr>
          <w:lang w:val="en-US"/>
        </w:rPr>
        <w:lastRenderedPageBreak/>
        <w:t>2.</w:t>
      </w:r>
      <w:r w:rsidR="002C39BB" w:rsidRPr="00CE081A">
        <w:rPr>
          <w:lang w:val="en-US"/>
        </w:rPr>
        <w:t>8</w:t>
      </w:r>
      <w:r w:rsidR="007B42E6" w:rsidRPr="00CE081A">
        <w:rPr>
          <w:lang w:val="en-US"/>
        </w:rPr>
        <w:t>4</w:t>
      </w:r>
      <w:r w:rsidR="005B277E" w:rsidRPr="00CE081A">
        <w:rPr>
          <w:lang w:val="en-US"/>
        </w:rPr>
        <w:tab/>
      </w:r>
      <w:r w:rsidR="00D215E1" w:rsidRPr="00815606">
        <w:rPr>
          <w:rFonts w:hAnsi="ＭＳ ゴシック" w:hint="eastAsia"/>
        </w:rPr>
        <w:t>「前癌状態</w:t>
      </w:r>
      <w:r w:rsidR="00D215E1" w:rsidRPr="00CE081A">
        <w:rPr>
          <w:rFonts w:ascii="ＭＳ Ｐゴシック" w:hAnsi="ＭＳ Ｐゴシック" w:hint="eastAsia"/>
          <w:lang w:val="en-US"/>
        </w:rPr>
        <w:t>（</w:t>
      </w:r>
      <w:r w:rsidR="00356CAA" w:rsidRPr="00CE081A">
        <w:rPr>
          <w:rFonts w:ascii="ＭＳ Ｐゴシック" w:hAnsi="ＭＳ Ｐゴシック"/>
          <w:lang w:val="en-US"/>
        </w:rPr>
        <w:t>Premalignant disorders</w:t>
      </w:r>
      <w:r w:rsidR="00356CAA" w:rsidRPr="00CE081A">
        <w:rPr>
          <w:rFonts w:ascii="ＭＳ Ｐゴシック" w:hAnsi="ＭＳ Ｐゴシック" w:hint="eastAsia"/>
          <w:lang w:val="en-US"/>
        </w:rPr>
        <w:t>）</w:t>
      </w:r>
      <w:r w:rsidR="00356CAA" w:rsidRPr="00CE081A">
        <w:rPr>
          <w:rFonts w:hAnsi="ＭＳ ゴシック" w:hint="eastAsia"/>
          <w:lang w:val="en-US"/>
        </w:rPr>
        <w:t>（ＳＭＱ）</w:t>
      </w:r>
      <w:r w:rsidR="00356CAA" w:rsidRPr="00815606">
        <w:rPr>
          <w:rFonts w:hAnsi="ＭＳ ゴシック" w:hint="eastAsia"/>
        </w:rPr>
        <w:t>」</w:t>
      </w:r>
      <w:bookmarkEnd w:id="795"/>
      <w:bookmarkEnd w:id="796"/>
      <w:bookmarkEnd w:id="799"/>
      <w:bookmarkEnd w:id="800"/>
    </w:p>
    <w:p w14:paraId="45AA7A43" w14:textId="77777777" w:rsidR="00874597" w:rsidRPr="00D8627F" w:rsidRDefault="00356CAA" w:rsidP="00874597">
      <w:pPr>
        <w:jc w:val="center"/>
        <w:rPr>
          <w:rFonts w:ascii="Arial" w:eastAsia="ＭＳ Ｐ明朝" w:hAnsi="Arial"/>
          <w:b/>
          <w:sz w:val="22"/>
          <w:szCs w:val="22"/>
        </w:rPr>
      </w:pPr>
      <w:r w:rsidRPr="00D8627F">
        <w:rPr>
          <w:rFonts w:ascii="Arial" w:eastAsia="ＭＳ Ｐ明朝" w:hAnsi="Arial"/>
          <w:b/>
          <w:sz w:val="22"/>
          <w:szCs w:val="22"/>
        </w:rPr>
        <w:t>（</w:t>
      </w:r>
      <w:r w:rsidRPr="00D8627F">
        <w:rPr>
          <w:rFonts w:ascii="Arial" w:eastAsia="ＭＳ Ｐ明朝" w:hAnsi="Arial"/>
          <w:b/>
          <w:sz w:val="22"/>
          <w:szCs w:val="22"/>
        </w:rPr>
        <w:t>2007</w:t>
      </w:r>
      <w:r w:rsidRPr="00D8627F">
        <w:rPr>
          <w:rFonts w:ascii="Arial" w:eastAsia="ＭＳ Ｐ明朝" w:hAnsi="Arial"/>
          <w:b/>
          <w:sz w:val="22"/>
          <w:szCs w:val="22"/>
        </w:rPr>
        <w:t>年</w:t>
      </w:r>
      <w:r w:rsidRPr="00D8627F">
        <w:rPr>
          <w:rFonts w:ascii="Arial" w:eastAsia="ＭＳ Ｐ明朝" w:hAnsi="Arial"/>
          <w:b/>
          <w:sz w:val="22"/>
          <w:szCs w:val="22"/>
        </w:rPr>
        <w:t>3</w:t>
      </w:r>
      <w:r w:rsidRPr="00D8627F">
        <w:rPr>
          <w:rFonts w:ascii="Arial" w:eastAsia="ＭＳ Ｐ明朝" w:hAnsi="Arial"/>
          <w:b/>
          <w:sz w:val="22"/>
          <w:szCs w:val="22"/>
        </w:rPr>
        <w:t>月正式リリース）</w:t>
      </w:r>
    </w:p>
    <w:p w14:paraId="38213608" w14:textId="77777777" w:rsidR="00874597" w:rsidRPr="005A24F7" w:rsidRDefault="00874597" w:rsidP="00874597">
      <w:pPr>
        <w:jc w:val="center"/>
        <w:rPr>
          <w:rFonts w:ascii="Arial" w:eastAsia="ＭＳ Ｐ明朝" w:hAnsi="Arial" w:cs="Arial"/>
          <w:b/>
          <w:sz w:val="22"/>
          <w:szCs w:val="22"/>
        </w:rPr>
      </w:pPr>
    </w:p>
    <w:p w14:paraId="6D2294A4" w14:textId="35809551" w:rsidR="00874597" w:rsidRPr="001E5BAA" w:rsidRDefault="007E100C" w:rsidP="00916949">
      <w:pPr>
        <w:pStyle w:val="4"/>
      </w:pPr>
      <w:bookmarkStart w:id="801" w:name="_Toc159224824"/>
      <w:r>
        <w:t>2.</w:t>
      </w:r>
      <w:r w:rsidR="002C39BB">
        <w:rPr>
          <w:lang w:val="en-US"/>
        </w:rPr>
        <w:t>8</w:t>
      </w:r>
      <w:r w:rsidR="007B42E6">
        <w:rPr>
          <w:lang w:val="en-US"/>
        </w:rPr>
        <w:t>4</w:t>
      </w:r>
      <w:r>
        <w:t>.1</w:t>
      </w:r>
      <w:r w:rsidR="00874597" w:rsidRPr="001E5BAA">
        <w:t xml:space="preserve">　定義</w:t>
      </w:r>
      <w:bookmarkEnd w:id="801"/>
    </w:p>
    <w:p w14:paraId="62AD3935"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前癌病変：時に浸潤癌の発生に先行する病変で、形態学的に同定可能な病変である。</w:t>
      </w:r>
    </w:p>
    <w:p w14:paraId="2A789A2B" w14:textId="77777777" w:rsidR="00874597" w:rsidRPr="005A24F7" w:rsidRDefault="00874597" w:rsidP="008B0A6B">
      <w:pPr>
        <w:numPr>
          <w:ilvl w:val="1"/>
          <w:numId w:val="4"/>
        </w:numPr>
        <w:adjustRightInd/>
        <w:textAlignment w:val="auto"/>
        <w:rPr>
          <w:rFonts w:ascii="Arial" w:eastAsia="ＭＳ Ｐ明朝" w:hAnsi="Arial" w:cs="Arial"/>
          <w:szCs w:val="21"/>
        </w:rPr>
      </w:pPr>
      <w:r w:rsidRPr="005A24F7">
        <w:rPr>
          <w:rFonts w:ascii="Arial" w:eastAsia="ＭＳ Ｐ明朝" w:hAnsi="ＭＳ Ｐ明朝" w:cs="Arial"/>
          <w:szCs w:val="21"/>
        </w:rPr>
        <w:t>前癌（</w:t>
      </w:r>
      <w:r w:rsidRPr="005A24F7">
        <w:rPr>
          <w:rFonts w:ascii="Arial" w:eastAsia="ＭＳ Ｐ明朝" w:hAnsi="Arial" w:cs="Arial"/>
          <w:szCs w:val="21"/>
        </w:rPr>
        <w:t>precancers</w:t>
      </w:r>
      <w:r w:rsidRPr="005A24F7">
        <w:rPr>
          <w:rFonts w:ascii="Arial" w:eastAsia="ＭＳ Ｐ明朝" w:hAnsi="ＭＳ Ｐ明朝" w:cs="Arial"/>
          <w:szCs w:val="21"/>
        </w:rPr>
        <w:t>）、前癌性病変（</w:t>
      </w:r>
      <w:r w:rsidRPr="005A24F7">
        <w:rPr>
          <w:rFonts w:ascii="Arial" w:eastAsia="ＭＳ Ｐ明朝" w:hAnsi="Arial" w:cs="Arial"/>
          <w:szCs w:val="21"/>
        </w:rPr>
        <w:t>preneoplastic lesions</w:t>
      </w:r>
      <w:r w:rsidRPr="005A24F7">
        <w:rPr>
          <w:rFonts w:ascii="Arial" w:eastAsia="ＭＳ Ｐ明朝" w:hAnsi="ＭＳ Ｐ明朝" w:cs="Arial"/>
          <w:szCs w:val="21"/>
        </w:rPr>
        <w:t>）、初期癌（</w:t>
      </w:r>
      <w:r w:rsidRPr="005A24F7">
        <w:rPr>
          <w:rFonts w:ascii="Arial" w:eastAsia="ＭＳ Ｐ明朝" w:hAnsi="Arial" w:cs="Arial"/>
          <w:szCs w:val="21"/>
        </w:rPr>
        <w:t>incipient cancers</w:t>
      </w:r>
      <w:r w:rsidRPr="005A24F7">
        <w:rPr>
          <w:rFonts w:ascii="Arial" w:eastAsia="ＭＳ Ｐ明朝" w:hAnsi="ＭＳ Ｐ明朝" w:cs="Arial"/>
          <w:szCs w:val="21"/>
        </w:rPr>
        <w:t>）、上皮内新生物（</w:t>
      </w:r>
      <w:r w:rsidRPr="005A24F7">
        <w:rPr>
          <w:rFonts w:ascii="Arial" w:eastAsia="ＭＳ Ｐ明朝" w:hAnsi="Arial" w:cs="Arial"/>
          <w:szCs w:val="21"/>
        </w:rPr>
        <w:t xml:space="preserve">intraepithelial </w:t>
      </w:r>
      <w:proofErr w:type="spellStart"/>
      <w:r w:rsidRPr="005A24F7">
        <w:rPr>
          <w:rFonts w:ascii="Arial" w:eastAsia="ＭＳ Ｐ明朝" w:hAnsi="Arial" w:cs="Arial"/>
          <w:szCs w:val="21"/>
        </w:rPr>
        <w:t>neoplasias</w:t>
      </w:r>
      <w:proofErr w:type="spellEnd"/>
      <w:r w:rsidRPr="005A24F7">
        <w:rPr>
          <w:rFonts w:ascii="Arial" w:eastAsia="ＭＳ Ｐ明朝" w:hAnsi="ＭＳ Ｐ明朝" w:cs="Arial"/>
          <w:szCs w:val="21"/>
        </w:rPr>
        <w:t>）、または前浸潤癌（</w:t>
      </w:r>
      <w:r w:rsidRPr="005A24F7">
        <w:rPr>
          <w:rFonts w:ascii="Arial" w:eastAsia="ＭＳ Ｐ明朝" w:hAnsi="Arial" w:cs="Arial"/>
          <w:szCs w:val="21"/>
        </w:rPr>
        <w:t>preinvasive cancers</w:t>
      </w:r>
      <w:r w:rsidRPr="005A24F7">
        <w:rPr>
          <w:rFonts w:ascii="Arial" w:eastAsia="ＭＳ Ｐ明朝" w:hAnsi="ＭＳ Ｐ明朝" w:cs="Arial"/>
          <w:szCs w:val="21"/>
        </w:rPr>
        <w:t>）とも呼ばれる</w:t>
      </w:r>
    </w:p>
    <w:p w14:paraId="6FBF3D62" w14:textId="77777777" w:rsidR="00874597" w:rsidRPr="005A24F7" w:rsidRDefault="00874597" w:rsidP="008B0A6B">
      <w:pPr>
        <w:numPr>
          <w:ilvl w:val="1"/>
          <w:numId w:val="4"/>
        </w:numPr>
        <w:adjustRightInd/>
        <w:textAlignment w:val="auto"/>
        <w:rPr>
          <w:rFonts w:ascii="Arial" w:eastAsia="ＭＳ Ｐ明朝" w:hAnsi="Arial" w:cs="Arial"/>
          <w:szCs w:val="21"/>
        </w:rPr>
      </w:pPr>
      <w:r w:rsidRPr="005A24F7">
        <w:rPr>
          <w:rFonts w:ascii="Arial" w:eastAsia="ＭＳ Ｐ明朝" w:hAnsi="ＭＳ Ｐ明朝" w:cs="Arial"/>
          <w:szCs w:val="21"/>
        </w:rPr>
        <w:t>癌の構成的特性に欠けることがある</w:t>
      </w:r>
    </w:p>
    <w:p w14:paraId="16A2C9AC" w14:textId="77777777" w:rsidR="00874597" w:rsidRPr="005A24F7" w:rsidRDefault="00874597" w:rsidP="008B0A6B">
      <w:pPr>
        <w:numPr>
          <w:ilvl w:val="1"/>
          <w:numId w:val="4"/>
        </w:numPr>
        <w:adjustRightInd/>
        <w:textAlignment w:val="auto"/>
        <w:rPr>
          <w:rFonts w:ascii="Arial" w:eastAsia="ＭＳ Ｐ明朝" w:hAnsi="Arial" w:cs="Arial"/>
          <w:szCs w:val="21"/>
        </w:rPr>
      </w:pPr>
      <w:r w:rsidRPr="005A24F7">
        <w:rPr>
          <w:rFonts w:ascii="Arial" w:eastAsia="ＭＳ Ｐ明朝" w:hAnsi="ＭＳ Ｐ明朝" w:cs="Arial"/>
          <w:szCs w:val="21"/>
        </w:rPr>
        <w:t>癌にはみられない特定の特質があることがある</w:t>
      </w:r>
    </w:p>
    <w:p w14:paraId="7E1F82B4" w14:textId="77777777" w:rsidR="00874597" w:rsidRPr="005A24F7" w:rsidRDefault="00874597" w:rsidP="008B0A6B">
      <w:pPr>
        <w:numPr>
          <w:ilvl w:val="1"/>
          <w:numId w:val="4"/>
        </w:numPr>
        <w:adjustRightInd/>
        <w:textAlignment w:val="auto"/>
        <w:rPr>
          <w:rFonts w:ascii="Arial" w:eastAsia="ＭＳ Ｐ明朝" w:hAnsi="Arial" w:cs="Arial"/>
          <w:szCs w:val="21"/>
        </w:rPr>
      </w:pPr>
      <w:r w:rsidRPr="005A24F7">
        <w:rPr>
          <w:rFonts w:ascii="Arial" w:eastAsia="ＭＳ Ｐ明朝" w:hAnsi="ＭＳ Ｐ明朝" w:cs="Arial"/>
          <w:szCs w:val="21"/>
        </w:rPr>
        <w:t>癌に進行するとは限らない</w:t>
      </w:r>
    </w:p>
    <w:p w14:paraId="19E62E93" w14:textId="77777777" w:rsidR="00874597" w:rsidRPr="005A24F7" w:rsidRDefault="00874597" w:rsidP="008B0A6B">
      <w:pPr>
        <w:numPr>
          <w:ilvl w:val="1"/>
          <w:numId w:val="4"/>
        </w:numPr>
        <w:adjustRightInd/>
        <w:textAlignment w:val="auto"/>
        <w:rPr>
          <w:rFonts w:ascii="Arial" w:eastAsia="ＭＳ Ｐ明朝" w:hAnsi="Arial" w:cs="Arial"/>
          <w:szCs w:val="21"/>
        </w:rPr>
      </w:pPr>
      <w:r w:rsidRPr="005A24F7">
        <w:rPr>
          <w:rFonts w:ascii="Arial" w:eastAsia="ＭＳ Ｐ明朝" w:hAnsi="ＭＳ Ｐ明朝" w:cs="Arial"/>
          <w:szCs w:val="21"/>
        </w:rPr>
        <w:t>しばしば、かなりの頻度の軽減が認められる</w:t>
      </w:r>
    </w:p>
    <w:p w14:paraId="2E95888F"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前癌病変が進行する場合には、必ず癌に帰着する</w:t>
      </w:r>
    </w:p>
    <w:p w14:paraId="39A4908B" w14:textId="77777777" w:rsidR="00874597" w:rsidRPr="005A24F7" w:rsidRDefault="00874597" w:rsidP="00874597">
      <w:pPr>
        <w:pStyle w:val="bulleted-level2"/>
        <w:numPr>
          <w:ilvl w:val="0"/>
          <w:numId w:val="0"/>
        </w:numPr>
        <w:spacing w:after="0" w:line="360" w:lineRule="atLeast"/>
        <w:ind w:left="720"/>
        <w:rPr>
          <w:rFonts w:eastAsia="ＭＳ Ｐ明朝"/>
          <w:b/>
          <w:sz w:val="21"/>
          <w:szCs w:val="21"/>
          <w:lang w:eastAsia="ja-JP"/>
        </w:rPr>
      </w:pPr>
    </w:p>
    <w:p w14:paraId="7949FFFB" w14:textId="41648E39" w:rsidR="00874597" w:rsidRPr="001E5BAA" w:rsidRDefault="007E100C" w:rsidP="00916949">
      <w:pPr>
        <w:pStyle w:val="4"/>
      </w:pPr>
      <w:bookmarkStart w:id="802" w:name="_Toc159224825"/>
      <w:bookmarkStart w:id="803" w:name="_Hlk48641203"/>
      <w:r>
        <w:t>2.</w:t>
      </w:r>
      <w:r w:rsidR="002C39BB">
        <w:rPr>
          <w:lang w:val="en-US"/>
        </w:rPr>
        <w:t>8</w:t>
      </w:r>
      <w:r w:rsidR="007B42E6">
        <w:rPr>
          <w:lang w:val="en-US"/>
        </w:rPr>
        <w:t>4</w:t>
      </w:r>
      <w:r>
        <w:t>.2</w:t>
      </w:r>
      <w:r w:rsidR="00874597" w:rsidRPr="001E5BAA">
        <w:t xml:space="preserve">　包含／除外基準</w:t>
      </w:r>
      <w:bookmarkEnd w:id="802"/>
    </w:p>
    <w:bookmarkEnd w:id="803"/>
    <w:p w14:paraId="26EE3812" w14:textId="77777777" w:rsidR="00874597" w:rsidRPr="005A24F7" w:rsidRDefault="00874597" w:rsidP="008B0A6B">
      <w:pPr>
        <w:numPr>
          <w:ilvl w:val="0"/>
          <w:numId w:val="3"/>
        </w:numPr>
        <w:adjustRightInd/>
        <w:textAlignment w:val="auto"/>
        <w:rPr>
          <w:rFonts w:ascii="Arial" w:eastAsia="ＭＳ Ｐ明朝" w:hAnsi="Arial" w:cs="Arial"/>
          <w:szCs w:val="21"/>
        </w:rPr>
      </w:pPr>
      <w:r w:rsidRPr="005A24F7">
        <w:rPr>
          <w:rFonts w:ascii="Arial" w:eastAsia="ＭＳ Ｐ明朝" w:hAnsi="ＭＳ Ｐ明朝" w:cs="Arial"/>
          <w:szCs w:val="21"/>
        </w:rPr>
        <w:t>包含：</w:t>
      </w:r>
    </w:p>
    <w:p w14:paraId="1BE9D5FF" w14:textId="77777777" w:rsidR="00874597" w:rsidRPr="005A24F7" w:rsidRDefault="00874597" w:rsidP="008B0A6B">
      <w:pPr>
        <w:numPr>
          <w:ilvl w:val="1"/>
          <w:numId w:val="4"/>
        </w:numPr>
        <w:adjustRightInd/>
        <w:textAlignment w:val="auto"/>
        <w:rPr>
          <w:rFonts w:ascii="Arial" w:eastAsia="ＭＳ Ｐ明朝" w:hAnsi="Arial" w:cs="Arial"/>
          <w:szCs w:val="21"/>
          <w:lang w:val="en-GB"/>
        </w:rPr>
      </w:pPr>
      <w:r w:rsidRPr="005A24F7">
        <w:rPr>
          <w:rFonts w:ascii="Arial" w:eastAsia="ＭＳ Ｐ明朝" w:hAnsi="ＭＳ Ｐ明朝" w:cs="Arial"/>
          <w:szCs w:val="21"/>
        </w:rPr>
        <w:t>異形成（</w:t>
      </w:r>
      <w:r w:rsidRPr="005A24F7">
        <w:rPr>
          <w:rFonts w:ascii="Arial" w:eastAsia="ＭＳ Ｐ明朝" w:hAnsi="Arial" w:cs="Arial"/>
          <w:szCs w:val="21"/>
        </w:rPr>
        <w:t>Atypia</w:t>
      </w:r>
      <w:r w:rsidRPr="005A24F7">
        <w:rPr>
          <w:rFonts w:ascii="Arial" w:eastAsia="ＭＳ Ｐ明朝" w:hAnsi="ＭＳ Ｐ明朝" w:cs="Arial"/>
          <w:szCs w:val="21"/>
        </w:rPr>
        <w:t>）に関する用語</w:t>
      </w:r>
      <w:r w:rsidRPr="005A24F7">
        <w:rPr>
          <w:rFonts w:ascii="Arial" w:eastAsia="ＭＳ Ｐ明朝" w:hAnsi="ＭＳ Ｐ明朝" w:cs="Arial"/>
          <w:szCs w:val="21"/>
          <w:lang w:val="en-GB"/>
        </w:rPr>
        <w:t>、例えば</w:t>
      </w:r>
      <w:r w:rsidRPr="005A24F7">
        <w:rPr>
          <w:rFonts w:ascii="Arial" w:eastAsia="ＭＳ Ｐ明朝" w:hAnsi="Arial" w:cs="Arial"/>
          <w:szCs w:val="21"/>
          <w:lang w:val="en-GB"/>
        </w:rPr>
        <w:t>LLT</w:t>
      </w:r>
      <w:r w:rsidRPr="005A24F7">
        <w:rPr>
          <w:rFonts w:ascii="Arial" w:eastAsia="ＭＳ Ｐ明朝" w:hAnsi="ＭＳ Ｐ明朝" w:cs="Arial"/>
          <w:szCs w:val="21"/>
          <w:lang w:val="en-GB"/>
        </w:rPr>
        <w:t>レベルで上皮内新生物として収載され、通常では「異形成（</w:t>
      </w:r>
      <w:r w:rsidRPr="005A24F7">
        <w:rPr>
          <w:rFonts w:ascii="Arial" w:eastAsia="ＭＳ Ｐ明朝" w:hAnsi="Arial" w:cs="Arial"/>
          <w:szCs w:val="21"/>
          <w:lang w:val="en-GB"/>
        </w:rPr>
        <w:t>dysplasia</w:t>
      </w:r>
      <w:r w:rsidRPr="005A24F7">
        <w:rPr>
          <w:rFonts w:ascii="Arial" w:eastAsia="ＭＳ Ｐ明朝" w:hAnsi="ＭＳ Ｐ明朝" w:cs="Arial"/>
          <w:szCs w:val="21"/>
          <w:lang w:val="en-GB"/>
        </w:rPr>
        <w:t>）」を意味する</w:t>
      </w:r>
      <w:r w:rsidRPr="005A24F7">
        <w:rPr>
          <w:rFonts w:ascii="Arial" w:eastAsia="ＭＳ Ｐ明朝" w:hAnsi="Arial" w:cs="Arial"/>
          <w:szCs w:val="21"/>
          <w:lang w:val="en-GB"/>
        </w:rPr>
        <w:t>PT</w:t>
      </w:r>
      <w:r w:rsidRPr="005A24F7">
        <w:rPr>
          <w:rFonts w:ascii="Arial" w:eastAsia="ＭＳ Ｐ明朝" w:hAnsi="ＭＳ Ｐ明朝" w:cs="Arial"/>
          <w:szCs w:val="21"/>
          <w:lang w:val="en-GB"/>
        </w:rPr>
        <w:t>の下に位置するもの</w:t>
      </w:r>
    </w:p>
    <w:p w14:paraId="74C347BD" w14:textId="6ABC1E50" w:rsidR="00874597" w:rsidRPr="005A24F7" w:rsidRDefault="00874597" w:rsidP="008B0A6B">
      <w:pPr>
        <w:numPr>
          <w:ilvl w:val="1"/>
          <w:numId w:val="4"/>
        </w:numPr>
        <w:adjustRightInd/>
        <w:textAlignment w:val="auto"/>
        <w:rPr>
          <w:rFonts w:ascii="Arial" w:eastAsia="ＭＳ Ｐ明朝" w:hAnsi="Arial" w:cs="Arial"/>
          <w:szCs w:val="21"/>
          <w:lang w:val="en-GB"/>
        </w:rPr>
      </w:pPr>
      <w:r w:rsidRPr="005A24F7">
        <w:rPr>
          <w:rFonts w:ascii="Arial" w:eastAsia="ＭＳ Ｐ明朝" w:hAnsi="Arial" w:cs="Arial"/>
          <w:szCs w:val="21"/>
        </w:rPr>
        <w:t>HLT</w:t>
      </w:r>
      <w:r w:rsidRPr="005A24F7">
        <w:rPr>
          <w:rFonts w:ascii="Arial" w:eastAsia="ＭＳ Ｐ明朝" w:hAnsi="ＭＳ Ｐ明朝" w:cs="Arial"/>
          <w:szCs w:val="21"/>
        </w:rPr>
        <w:t>「骨髄異形成症候群</w:t>
      </w:r>
      <w:r w:rsidR="00C704A4">
        <w:rPr>
          <w:rFonts w:ascii="Arial" w:eastAsia="ＭＳ Ｐ明朝" w:hAnsi="ＭＳ Ｐ明朝" w:cs="Arial"/>
          <w:szCs w:val="21"/>
        </w:rPr>
        <w:t>（</w:t>
      </w:r>
      <w:r w:rsidR="00C704A4" w:rsidRPr="00C704A4">
        <w:rPr>
          <w:rFonts w:ascii="Arial" w:eastAsia="ＭＳ Ｐ明朝" w:hAnsi="ＭＳ Ｐ明朝" w:cs="Arial"/>
          <w:szCs w:val="21"/>
        </w:rPr>
        <w:t>Myelodysplastic syndromes</w:t>
      </w:r>
      <w:r w:rsidR="00C704A4">
        <w:rPr>
          <w:rFonts w:ascii="Arial" w:eastAsia="ＭＳ Ｐ明朝" w:hAnsi="ＭＳ Ｐ明朝" w:cs="Arial"/>
          <w:szCs w:val="21"/>
        </w:rPr>
        <w:t>）</w:t>
      </w:r>
      <w:r w:rsidRPr="005A24F7">
        <w:rPr>
          <w:rFonts w:ascii="Arial" w:eastAsia="ＭＳ Ｐ明朝" w:hAnsi="ＭＳ Ｐ明朝" w:cs="Arial"/>
          <w:szCs w:val="21"/>
        </w:rPr>
        <w:t>」にリンクするすべての用語</w:t>
      </w:r>
    </w:p>
    <w:p w14:paraId="02A40F08" w14:textId="1F231654" w:rsidR="00874597" w:rsidRPr="005A24F7" w:rsidRDefault="00874597" w:rsidP="008B0A6B">
      <w:pPr>
        <w:numPr>
          <w:ilvl w:val="1"/>
          <w:numId w:val="4"/>
        </w:numPr>
        <w:adjustRightInd/>
        <w:textAlignment w:val="auto"/>
        <w:rPr>
          <w:rFonts w:ascii="Arial" w:eastAsia="ＭＳ Ｐ明朝" w:hAnsi="Arial" w:cs="Arial"/>
          <w:szCs w:val="21"/>
          <w:lang w:val="en-GB"/>
        </w:rPr>
      </w:pPr>
      <w:r w:rsidRPr="005A24F7">
        <w:rPr>
          <w:rFonts w:ascii="Arial" w:eastAsia="ＭＳ Ｐ明朝" w:hAnsi="Arial" w:cs="Arial"/>
          <w:szCs w:val="21"/>
        </w:rPr>
        <w:t>HLT</w:t>
      </w:r>
      <w:r w:rsidRPr="005A24F7">
        <w:rPr>
          <w:rFonts w:ascii="Arial" w:eastAsia="ＭＳ Ｐ明朝" w:hAnsi="ＭＳ Ｐ明朝" w:cs="Arial"/>
          <w:szCs w:val="21"/>
        </w:rPr>
        <w:t>「骨髄増殖性障害（白血病を除く）</w:t>
      </w:r>
      <w:r w:rsidR="00C704A4">
        <w:rPr>
          <w:rFonts w:ascii="Arial" w:eastAsia="ＭＳ Ｐ明朝" w:hAnsi="ＭＳ Ｐ明朝" w:cs="Arial"/>
          <w:szCs w:val="21"/>
        </w:rPr>
        <w:t>（</w:t>
      </w:r>
      <w:r w:rsidR="00C704A4" w:rsidRPr="00C704A4">
        <w:rPr>
          <w:rFonts w:ascii="Arial" w:eastAsia="ＭＳ Ｐ明朝" w:hAnsi="ＭＳ Ｐ明朝" w:cs="Arial"/>
          <w:szCs w:val="21"/>
        </w:rPr>
        <w:t xml:space="preserve">Myeloproliferative disorders (excl </w:t>
      </w:r>
      <w:proofErr w:type="spellStart"/>
      <w:r w:rsidR="00C704A4" w:rsidRPr="00C704A4">
        <w:rPr>
          <w:rFonts w:ascii="Arial" w:eastAsia="ＭＳ Ｐ明朝" w:hAnsi="ＭＳ Ｐ明朝" w:cs="Arial"/>
          <w:szCs w:val="21"/>
        </w:rPr>
        <w:t>leukaemias</w:t>
      </w:r>
      <w:proofErr w:type="spellEnd"/>
      <w:r w:rsidR="00C704A4" w:rsidRPr="00C704A4">
        <w:rPr>
          <w:rFonts w:ascii="Arial" w:eastAsia="ＭＳ Ｐ明朝" w:hAnsi="ＭＳ Ｐ明朝" w:cs="Arial"/>
          <w:szCs w:val="21"/>
        </w:rPr>
        <w:t>)</w:t>
      </w:r>
      <w:r w:rsidR="00C704A4">
        <w:rPr>
          <w:rFonts w:ascii="Arial" w:eastAsia="ＭＳ Ｐ明朝" w:hAnsi="ＭＳ Ｐ明朝" w:cs="Arial"/>
          <w:szCs w:val="21"/>
        </w:rPr>
        <w:t>）</w:t>
      </w:r>
      <w:r w:rsidRPr="005A24F7">
        <w:rPr>
          <w:rFonts w:ascii="Arial" w:eastAsia="ＭＳ Ｐ明朝" w:hAnsi="ＭＳ Ｐ明朝" w:cs="Arial"/>
          <w:szCs w:val="21"/>
        </w:rPr>
        <w:t>」にリンクするすべての用語</w:t>
      </w:r>
    </w:p>
    <w:p w14:paraId="6AE152A3" w14:textId="3018CC97" w:rsidR="00874597" w:rsidRPr="005A24F7" w:rsidRDefault="00874597" w:rsidP="008B0A6B">
      <w:pPr>
        <w:numPr>
          <w:ilvl w:val="1"/>
          <w:numId w:val="4"/>
        </w:numPr>
        <w:adjustRightInd/>
        <w:textAlignment w:val="auto"/>
        <w:rPr>
          <w:rFonts w:ascii="Arial" w:eastAsia="ＭＳ Ｐ明朝" w:hAnsi="Arial" w:cs="Arial"/>
          <w:szCs w:val="21"/>
          <w:lang w:val="en-GB"/>
        </w:rPr>
      </w:pPr>
      <w:r w:rsidRPr="005A24F7">
        <w:rPr>
          <w:rFonts w:ascii="Arial" w:eastAsia="ＭＳ Ｐ明朝" w:hAnsi="Arial" w:cs="Arial"/>
          <w:szCs w:val="21"/>
        </w:rPr>
        <w:t>HLT</w:t>
      </w:r>
      <w:r w:rsidRPr="005A24F7">
        <w:rPr>
          <w:rFonts w:ascii="Arial" w:eastAsia="ＭＳ Ｐ明朝" w:hAnsi="ＭＳ Ｐ明朝" w:cs="Arial"/>
          <w:szCs w:val="21"/>
        </w:rPr>
        <w:t>「皮膚前腫瘍状態ＮＥＣ</w:t>
      </w:r>
      <w:r w:rsidR="00C704A4">
        <w:rPr>
          <w:rFonts w:ascii="Arial" w:eastAsia="ＭＳ Ｐ明朝" w:hAnsi="ＭＳ Ｐ明朝" w:cs="Arial"/>
          <w:szCs w:val="21"/>
        </w:rPr>
        <w:t>（</w:t>
      </w:r>
      <w:r w:rsidR="00C704A4" w:rsidRPr="00C704A4">
        <w:rPr>
          <w:rFonts w:ascii="Arial" w:eastAsia="ＭＳ Ｐ明朝" w:hAnsi="ＭＳ Ｐ明朝" w:cs="Arial"/>
          <w:szCs w:val="21"/>
        </w:rPr>
        <w:t>Skin preneoplastic conditions NEC</w:t>
      </w:r>
      <w:r w:rsidR="00C704A4">
        <w:rPr>
          <w:rFonts w:ascii="Arial" w:eastAsia="ＭＳ Ｐ明朝" w:hAnsi="ＭＳ Ｐ明朝" w:cs="Arial"/>
          <w:szCs w:val="21"/>
        </w:rPr>
        <w:t>）</w:t>
      </w:r>
      <w:r w:rsidRPr="005A24F7">
        <w:rPr>
          <w:rFonts w:ascii="Arial" w:eastAsia="ＭＳ Ｐ明朝" w:hAnsi="ＭＳ Ｐ明朝" w:cs="Arial"/>
          <w:szCs w:val="21"/>
        </w:rPr>
        <w:t>」にリンクするすべての用語</w:t>
      </w:r>
    </w:p>
    <w:p w14:paraId="612C21EA" w14:textId="1D7D18EA" w:rsidR="00874597" w:rsidRPr="005A24F7" w:rsidRDefault="00874597" w:rsidP="008B0A6B">
      <w:pPr>
        <w:numPr>
          <w:ilvl w:val="1"/>
          <w:numId w:val="4"/>
        </w:numPr>
        <w:adjustRightInd/>
        <w:textAlignment w:val="auto"/>
        <w:rPr>
          <w:rFonts w:ascii="Arial" w:eastAsia="ＭＳ Ｐ明朝" w:hAnsi="Arial" w:cs="Arial"/>
          <w:szCs w:val="21"/>
          <w:lang w:val="en-GB"/>
        </w:rPr>
      </w:pPr>
      <w:r w:rsidRPr="005A24F7">
        <w:rPr>
          <w:rFonts w:ascii="Arial" w:eastAsia="ＭＳ Ｐ明朝" w:hAnsi="Arial" w:cs="Arial"/>
          <w:szCs w:val="21"/>
        </w:rPr>
        <w:t>HLT</w:t>
      </w:r>
      <w:r w:rsidRPr="005A24F7">
        <w:rPr>
          <w:rFonts w:ascii="Arial" w:eastAsia="ＭＳ Ｐ明朝" w:hAnsi="ＭＳ Ｐ明朝" w:cs="Arial"/>
          <w:szCs w:val="21"/>
        </w:rPr>
        <w:t>「消化管粘膜ジストロフィーおよび分泌障害</w:t>
      </w:r>
      <w:r w:rsidR="00C704A4">
        <w:rPr>
          <w:rFonts w:ascii="Arial" w:eastAsia="ＭＳ Ｐ明朝" w:hAnsi="ＭＳ Ｐ明朝" w:cs="Arial"/>
          <w:szCs w:val="21"/>
        </w:rPr>
        <w:t>（</w:t>
      </w:r>
      <w:r w:rsidR="00C704A4" w:rsidRPr="00C704A4">
        <w:rPr>
          <w:rFonts w:ascii="Arial" w:eastAsia="ＭＳ Ｐ明朝" w:hAnsi="ＭＳ Ｐ明朝" w:cs="Arial"/>
          <w:szCs w:val="21"/>
        </w:rPr>
        <w:t>Gastrointestinal mucosal dystrophies and secretion disorders</w:t>
      </w:r>
      <w:r w:rsidR="00C704A4">
        <w:rPr>
          <w:rFonts w:ascii="Arial" w:eastAsia="ＭＳ Ｐ明朝" w:hAnsi="ＭＳ Ｐ明朝" w:cs="Arial"/>
          <w:szCs w:val="21"/>
        </w:rPr>
        <w:t>）</w:t>
      </w:r>
      <w:r w:rsidRPr="005A24F7">
        <w:rPr>
          <w:rFonts w:ascii="Arial" w:eastAsia="ＭＳ Ｐ明朝" w:hAnsi="ＭＳ Ｐ明朝" w:cs="Arial"/>
          <w:szCs w:val="21"/>
        </w:rPr>
        <w:t>」にリンクする関連のある用語</w:t>
      </w:r>
    </w:p>
    <w:p w14:paraId="751DF1BC" w14:textId="77777777" w:rsidR="00874597" w:rsidRPr="005A24F7" w:rsidRDefault="00874597" w:rsidP="008B0A6B">
      <w:pPr>
        <w:numPr>
          <w:ilvl w:val="1"/>
          <w:numId w:val="4"/>
        </w:numPr>
        <w:adjustRightInd/>
        <w:textAlignment w:val="auto"/>
        <w:rPr>
          <w:rFonts w:ascii="Arial" w:eastAsia="ＭＳ Ｐ明朝" w:hAnsi="Arial" w:cs="Arial"/>
          <w:szCs w:val="21"/>
          <w:lang w:val="en-GB"/>
        </w:rPr>
      </w:pPr>
      <w:r w:rsidRPr="005A24F7">
        <w:rPr>
          <w:rFonts w:ascii="Arial" w:eastAsia="ＭＳ Ｐ明朝" w:hAnsi="ＭＳ Ｐ明朝" w:cs="Arial"/>
          <w:szCs w:val="21"/>
          <w:lang w:val="en-GB"/>
        </w:rPr>
        <w:t>前癌性状態の同定および治療に関連する</w:t>
      </w:r>
      <w:r w:rsidRPr="005A24F7">
        <w:rPr>
          <w:rFonts w:ascii="Arial" w:eastAsia="ＭＳ Ｐ明朝" w:hAnsi="Arial" w:cs="Arial"/>
          <w:szCs w:val="21"/>
          <w:lang w:val="en-GB"/>
        </w:rPr>
        <w:t>SOC</w:t>
      </w:r>
      <w:r w:rsidRPr="005A24F7">
        <w:rPr>
          <w:rFonts w:ascii="Arial" w:eastAsia="ＭＳ Ｐ明朝" w:hAnsi="ＭＳ Ｐ明朝" w:cs="Arial"/>
          <w:szCs w:val="21"/>
          <w:lang w:val="en-GB"/>
        </w:rPr>
        <w:t>「臨床検査」および</w:t>
      </w:r>
      <w:r w:rsidRPr="005A24F7">
        <w:rPr>
          <w:rFonts w:ascii="Arial" w:eastAsia="ＭＳ Ｐ明朝" w:hAnsi="Arial" w:cs="Arial"/>
          <w:szCs w:val="21"/>
          <w:lang w:val="en-GB"/>
        </w:rPr>
        <w:t>SOC</w:t>
      </w:r>
      <w:r w:rsidRPr="005A24F7">
        <w:rPr>
          <w:rFonts w:ascii="Arial" w:eastAsia="ＭＳ Ｐ明朝" w:hAnsi="ＭＳ Ｐ明朝" w:cs="Arial"/>
          <w:szCs w:val="21"/>
          <w:lang w:val="en-GB"/>
        </w:rPr>
        <w:t>「外科および内科処置」からの用語（除外を参照）</w:t>
      </w:r>
    </w:p>
    <w:p w14:paraId="18CFB070" w14:textId="77777777" w:rsidR="00874597" w:rsidRPr="005A24F7" w:rsidRDefault="00874597" w:rsidP="008B0A6B">
      <w:pPr>
        <w:numPr>
          <w:ilvl w:val="0"/>
          <w:numId w:val="3"/>
        </w:numPr>
        <w:adjustRightInd/>
        <w:textAlignment w:val="auto"/>
        <w:rPr>
          <w:rFonts w:ascii="Arial" w:eastAsia="ＭＳ Ｐ明朝" w:hAnsi="Arial" w:cs="Arial"/>
          <w:szCs w:val="21"/>
        </w:rPr>
      </w:pPr>
      <w:r w:rsidRPr="005A24F7">
        <w:rPr>
          <w:rFonts w:ascii="Arial" w:eastAsia="ＭＳ Ｐ明朝" w:hAnsi="ＭＳ Ｐ明朝" w:cs="Arial"/>
          <w:szCs w:val="21"/>
        </w:rPr>
        <w:t>除外：</w:t>
      </w:r>
    </w:p>
    <w:p w14:paraId="72B064F8" w14:textId="77777777" w:rsidR="00874597" w:rsidRPr="005A24F7" w:rsidRDefault="00874597" w:rsidP="008B0A6B">
      <w:pPr>
        <w:numPr>
          <w:ilvl w:val="1"/>
          <w:numId w:val="4"/>
        </w:numPr>
        <w:adjustRightInd/>
        <w:textAlignment w:val="auto"/>
        <w:rPr>
          <w:rFonts w:ascii="Arial" w:eastAsia="ＭＳ Ｐ明朝" w:hAnsi="Arial" w:cs="Arial"/>
          <w:szCs w:val="21"/>
        </w:rPr>
      </w:pPr>
      <w:r w:rsidRPr="005A24F7">
        <w:rPr>
          <w:rFonts w:ascii="Arial" w:eastAsia="ＭＳ Ｐ明朝" w:hAnsi="ＭＳ Ｐ明朝" w:cs="Arial"/>
          <w:szCs w:val="21"/>
        </w:rPr>
        <w:t>既に悪性進行と定義されている用語、例えばすべての「上皮内（</w:t>
      </w:r>
      <w:r w:rsidRPr="005A24F7">
        <w:rPr>
          <w:rFonts w:ascii="Arial" w:eastAsia="ＭＳ Ｐ明朝" w:hAnsi="Arial" w:cs="Arial"/>
          <w:szCs w:val="21"/>
        </w:rPr>
        <w:t>in situ</w:t>
      </w:r>
      <w:r w:rsidRPr="005A24F7">
        <w:rPr>
          <w:rFonts w:ascii="Arial" w:eastAsia="ＭＳ Ｐ明朝" w:hAnsi="ＭＳ Ｐ明朝" w:cs="Arial"/>
          <w:szCs w:val="21"/>
        </w:rPr>
        <w:t>）」癌</w:t>
      </w:r>
    </w:p>
    <w:p w14:paraId="741E6558" w14:textId="6A3D58A5" w:rsidR="00874597" w:rsidRPr="005A24F7" w:rsidRDefault="00874597" w:rsidP="008B0A6B">
      <w:pPr>
        <w:numPr>
          <w:ilvl w:val="1"/>
          <w:numId w:val="4"/>
        </w:numPr>
        <w:adjustRightInd/>
        <w:textAlignment w:val="auto"/>
        <w:rPr>
          <w:rFonts w:ascii="Arial" w:eastAsia="ＭＳ Ｐ明朝" w:hAnsi="Arial" w:cs="Arial"/>
          <w:szCs w:val="21"/>
        </w:rPr>
      </w:pPr>
      <w:r w:rsidRPr="005A24F7">
        <w:rPr>
          <w:rFonts w:ascii="Arial" w:eastAsia="ＭＳ Ｐ明朝" w:hAnsi="ＭＳ Ｐ明朝" w:cs="Arial"/>
          <w:szCs w:val="21"/>
        </w:rPr>
        <w:t>前癌病変に導く、あるいは、高い確率で悪性経過に関連する</w:t>
      </w:r>
      <w:r w:rsidR="007B1C12">
        <w:rPr>
          <w:rFonts w:ascii="Arial" w:eastAsia="ＭＳ Ｐ明朝" w:hAnsi="ＭＳ Ｐ明朝" w:cs="Arial"/>
          <w:szCs w:val="21"/>
        </w:rPr>
        <w:t>リスク</w:t>
      </w:r>
      <w:r w:rsidRPr="005A24F7">
        <w:rPr>
          <w:rFonts w:ascii="Arial" w:eastAsia="ＭＳ Ｐ明朝" w:hAnsi="ＭＳ Ｐ明朝" w:cs="Arial"/>
          <w:szCs w:val="21"/>
        </w:rPr>
        <w:t>因子</w:t>
      </w:r>
    </w:p>
    <w:p w14:paraId="4D22C67F" w14:textId="77777777" w:rsidR="00874597" w:rsidRPr="005A24F7" w:rsidRDefault="00874597" w:rsidP="008B0A6B">
      <w:pPr>
        <w:numPr>
          <w:ilvl w:val="1"/>
          <w:numId w:val="4"/>
        </w:numPr>
        <w:adjustRightInd/>
        <w:textAlignment w:val="auto"/>
        <w:rPr>
          <w:rFonts w:ascii="Arial" w:eastAsia="ＭＳ Ｐ明朝" w:hAnsi="Arial" w:cs="Arial"/>
          <w:szCs w:val="21"/>
        </w:rPr>
      </w:pPr>
      <w:r w:rsidRPr="005A24F7">
        <w:rPr>
          <w:rFonts w:ascii="Arial" w:eastAsia="ＭＳ Ｐ明朝" w:hAnsi="ＭＳ Ｐ明朝" w:cs="Arial"/>
          <w:szCs w:val="21"/>
        </w:rPr>
        <w:t>悪性疾患の予測因子として用いることができる細胞マーカーおよびホルモンまたは蛋白</w:t>
      </w:r>
    </w:p>
    <w:p w14:paraId="4A25D4C5" w14:textId="5996F0A3" w:rsidR="00874597" w:rsidRPr="005A24F7" w:rsidRDefault="00874597" w:rsidP="008B0A6B">
      <w:pPr>
        <w:numPr>
          <w:ilvl w:val="1"/>
          <w:numId w:val="4"/>
        </w:numPr>
        <w:adjustRightInd/>
        <w:textAlignment w:val="auto"/>
        <w:rPr>
          <w:rFonts w:ascii="Arial" w:eastAsia="ＭＳ Ｐ明朝" w:hAnsi="Arial" w:cs="Arial"/>
          <w:szCs w:val="21"/>
        </w:rPr>
      </w:pPr>
      <w:r w:rsidRPr="005A24F7">
        <w:rPr>
          <w:rFonts w:ascii="Arial" w:eastAsia="ＭＳ Ｐ明朝" w:hAnsi="ＭＳ Ｐ明朝" w:cs="Arial"/>
          <w:szCs w:val="21"/>
        </w:rPr>
        <w:t>非特異的で、テスト結果で重要なデータをもたらさなかった、生検異常に関する用語</w:t>
      </w:r>
    </w:p>
    <w:p w14:paraId="28607338" w14:textId="77777777" w:rsidR="00874597" w:rsidRPr="005A24F7" w:rsidRDefault="00874597" w:rsidP="00874597">
      <w:pPr>
        <w:adjustRightInd/>
        <w:textAlignment w:val="auto"/>
        <w:rPr>
          <w:rFonts w:ascii="Arial" w:eastAsia="ＭＳ Ｐ明朝" w:hAnsi="Arial" w:cs="Arial"/>
          <w:szCs w:val="21"/>
        </w:rPr>
      </w:pPr>
    </w:p>
    <w:p w14:paraId="1730E32B" w14:textId="7AFEF399" w:rsidR="00874597" w:rsidRDefault="00874597" w:rsidP="00657059">
      <w:pPr>
        <w:adjustRightInd/>
        <w:ind w:leftChars="6" w:left="349" w:hangingChars="160" w:hanging="336"/>
        <w:textAlignment w:val="auto"/>
        <w:rPr>
          <w:rFonts w:ascii="Arial" w:eastAsia="ＭＳ Ｐ明朝" w:hAnsi="ＭＳ Ｐ明朝" w:cs="Arial"/>
          <w:szCs w:val="21"/>
        </w:rPr>
      </w:pPr>
      <w:r w:rsidRPr="005A24F7">
        <w:rPr>
          <w:rFonts w:ascii="Arial" w:eastAsia="ＭＳ Ｐ明朝" w:hAnsi="ＭＳ Ｐ明朝" w:cs="Arial"/>
          <w:szCs w:val="21"/>
        </w:rPr>
        <w:t>注：生検異常の用語は「前癌状態</w:t>
      </w:r>
      <w:r w:rsidR="00BD16E4" w:rsidRPr="00CE081A">
        <w:rPr>
          <w:rFonts w:ascii="Arial" w:eastAsia="ＭＳ Ｐ明朝" w:hAnsi="ＭＳ Ｐ明朝" w:cs="Arial" w:hint="eastAsia"/>
        </w:rPr>
        <w:t>（</w:t>
      </w:r>
      <w:r w:rsidR="00BD16E4" w:rsidRPr="00CE081A">
        <w:rPr>
          <w:rFonts w:ascii="Arial" w:eastAsia="ＭＳ Ｐ明朝" w:hAnsi="ＭＳ Ｐ明朝" w:cs="Arial"/>
        </w:rPr>
        <w:t>Premalignant disorders</w:t>
      </w:r>
      <w:r w:rsidR="00BD16E4" w:rsidRPr="00CE081A">
        <w:rPr>
          <w:rFonts w:ascii="Arial" w:eastAsia="ＭＳ Ｐ明朝" w:hAnsi="ＭＳ Ｐ明朝" w:cs="Arial" w:hint="eastAsia"/>
        </w:rPr>
        <w:t>）</w:t>
      </w:r>
      <w:r w:rsidRPr="005A24F7">
        <w:rPr>
          <w:rFonts w:ascii="Arial" w:eastAsia="ＭＳ Ｐ明朝" w:hAnsi="ＭＳ Ｐ明朝" w:cs="Arial"/>
          <w:szCs w:val="21"/>
        </w:rPr>
        <w:t>（ＳＭＱ）」から除外されている。「前癌状態</w:t>
      </w:r>
      <w:r w:rsidR="00BD16E4" w:rsidRPr="00EB1D6F">
        <w:rPr>
          <w:rFonts w:ascii="Arial" w:eastAsia="ＭＳ Ｐ明朝" w:hAnsi="ＭＳ Ｐ明朝" w:cs="Arial" w:hint="eastAsia"/>
          <w:lang w:val="fr-BE"/>
        </w:rPr>
        <w:t>（</w:t>
      </w:r>
      <w:r w:rsidR="00BD16E4" w:rsidRPr="00EB1D6F">
        <w:rPr>
          <w:rFonts w:ascii="Arial" w:eastAsia="ＭＳ Ｐ明朝" w:hAnsi="ＭＳ Ｐ明朝" w:cs="Arial"/>
          <w:lang w:val="fr-BE"/>
        </w:rPr>
        <w:t>Premalignant disorders</w:t>
      </w:r>
      <w:r w:rsidR="00BD16E4" w:rsidRPr="00EB1D6F">
        <w:rPr>
          <w:rFonts w:ascii="Arial" w:eastAsia="ＭＳ Ｐ明朝" w:hAnsi="ＭＳ Ｐ明朝" w:cs="Arial" w:hint="eastAsia"/>
          <w:lang w:val="fr-BE"/>
        </w:rPr>
        <w:t>）</w:t>
      </w:r>
      <w:r w:rsidRPr="005A24F7">
        <w:rPr>
          <w:rFonts w:ascii="Arial" w:eastAsia="ＭＳ Ｐ明朝" w:hAnsi="ＭＳ Ｐ明朝" w:cs="Arial"/>
          <w:szCs w:val="21"/>
        </w:rPr>
        <w:t>（ＳＭＱ）」またはそのサブ</w:t>
      </w:r>
      <w:r w:rsidRPr="005A24F7">
        <w:rPr>
          <w:rFonts w:ascii="Arial" w:eastAsia="ＭＳ Ｐ明朝" w:hAnsi="Arial" w:cs="Arial"/>
          <w:szCs w:val="21"/>
        </w:rPr>
        <w:t>SMQ</w:t>
      </w:r>
      <w:r w:rsidRPr="005A24F7">
        <w:rPr>
          <w:rFonts w:ascii="Arial" w:eastAsia="ＭＳ Ｐ明朝" w:hAnsi="ＭＳ Ｐ明朝" w:cs="Arial"/>
          <w:szCs w:val="21"/>
        </w:rPr>
        <w:t>のいずれかでデータ検索した後に、ユーザーが「生検異常」用語での追加検索を必要とする場合は、「悪性疾患</w:t>
      </w:r>
      <w:r w:rsidR="00BD16E4" w:rsidRPr="004341B8">
        <w:rPr>
          <w:rFonts w:ascii="Arial" w:eastAsia="ＭＳ Ｐ明朝" w:hAnsi="Arial" w:cs="Arial"/>
          <w:szCs w:val="21"/>
        </w:rPr>
        <w:t>（</w:t>
      </w:r>
      <w:r w:rsidR="00BD16E4" w:rsidRPr="004341B8">
        <w:rPr>
          <w:rFonts w:ascii="Arial" w:eastAsia="ＭＳ Ｐ明朝" w:hAnsi="Arial" w:cs="Arial"/>
          <w:kern w:val="0"/>
          <w:sz w:val="19"/>
          <w:szCs w:val="19"/>
        </w:rPr>
        <w:t>Malignancies</w:t>
      </w:r>
      <w:r w:rsidR="00BD16E4" w:rsidRPr="004341B8">
        <w:rPr>
          <w:rFonts w:ascii="Arial" w:eastAsia="ＭＳ Ｐ明朝" w:hAnsi="Arial" w:cs="Arial"/>
          <w:szCs w:val="21"/>
        </w:rPr>
        <w:t>）</w:t>
      </w:r>
      <w:r w:rsidRPr="005A24F7">
        <w:rPr>
          <w:rFonts w:ascii="Arial" w:eastAsia="ＭＳ Ｐ明朝" w:hAnsi="ＭＳ Ｐ明朝" w:cs="Arial"/>
          <w:szCs w:val="21"/>
        </w:rPr>
        <w:t>（ＳＭＱ）」を参照されたい。</w:t>
      </w:r>
    </w:p>
    <w:p w14:paraId="1DF43691" w14:textId="77777777" w:rsidR="00C0216A" w:rsidRPr="005A24F7" w:rsidRDefault="00C0216A" w:rsidP="00657059">
      <w:pPr>
        <w:adjustRightInd/>
        <w:ind w:leftChars="6" w:left="349" w:hangingChars="160" w:hanging="336"/>
        <w:textAlignment w:val="auto"/>
        <w:rPr>
          <w:rFonts w:ascii="Arial" w:eastAsia="ＭＳ Ｐ明朝" w:hAnsi="Arial" w:cs="Arial"/>
          <w:szCs w:val="21"/>
        </w:rPr>
      </w:pPr>
    </w:p>
    <w:p w14:paraId="4987A876" w14:textId="06063CC4" w:rsidR="00874597" w:rsidRPr="005A24F7" w:rsidRDefault="00874597" w:rsidP="00C0216A">
      <w:pPr>
        <w:adjustRightInd/>
        <w:ind w:left="336" w:hangingChars="160" w:hanging="336"/>
        <w:textAlignment w:val="auto"/>
        <w:rPr>
          <w:rFonts w:ascii="Arial" w:eastAsia="ＭＳ Ｐ明朝" w:hAnsi="Arial" w:cs="Arial"/>
          <w:szCs w:val="21"/>
        </w:rPr>
      </w:pPr>
      <w:r w:rsidRPr="005A24F7">
        <w:rPr>
          <w:rFonts w:ascii="Arial" w:eastAsia="ＭＳ Ｐ明朝" w:hAnsi="ＭＳ Ｐ明朝" w:cs="Arial"/>
          <w:szCs w:val="21"/>
        </w:rPr>
        <w:t>注：</w:t>
      </w:r>
      <w:r w:rsidR="00A76AEE" w:rsidRPr="00A76AEE">
        <w:rPr>
          <w:rFonts w:ascii="Arial" w:eastAsia="ＭＳ Ｐ明朝" w:hAnsi="ＭＳ Ｐ明朝" w:cs="Arial" w:hint="eastAsia"/>
          <w:szCs w:val="21"/>
        </w:rPr>
        <w:t>「全身状態およびその他特定部位の前癌状態（</w:t>
      </w:r>
      <w:r w:rsidR="00A76AEE" w:rsidRPr="00A76AEE">
        <w:rPr>
          <w:rFonts w:ascii="Arial" w:eastAsia="ＭＳ Ｐ明朝" w:hAnsi="ＭＳ Ｐ明朝" w:cs="Arial" w:hint="eastAsia"/>
          <w:szCs w:val="21"/>
        </w:rPr>
        <w:t xml:space="preserve">Premalignant disorders, general conditions and </w:t>
      </w:r>
      <w:r w:rsidR="00A76AEE" w:rsidRPr="00A76AEE">
        <w:rPr>
          <w:rFonts w:ascii="Arial" w:eastAsia="ＭＳ Ｐ明朝" w:hAnsi="ＭＳ Ｐ明朝" w:cs="Arial" w:hint="eastAsia"/>
          <w:szCs w:val="21"/>
        </w:rPr>
        <w:lastRenderedPageBreak/>
        <w:t>other site specific disorders</w:t>
      </w:r>
      <w:r w:rsidR="00A76AEE" w:rsidRPr="00A76AEE">
        <w:rPr>
          <w:rFonts w:ascii="Arial" w:eastAsia="ＭＳ Ｐ明朝" w:hAnsi="ＭＳ Ｐ明朝" w:cs="Arial" w:hint="eastAsia"/>
          <w:szCs w:val="21"/>
        </w:rPr>
        <w:t>）（ＳＭＱ）」には、</w:t>
      </w:r>
      <w:r w:rsidR="00A76AEE" w:rsidRPr="00A76AEE">
        <w:rPr>
          <w:rFonts w:ascii="Arial" w:eastAsia="ＭＳ Ｐ明朝" w:hAnsi="ＭＳ Ｐ明朝" w:cs="Arial" w:hint="eastAsia"/>
          <w:szCs w:val="21"/>
        </w:rPr>
        <w:t>PT</w:t>
      </w:r>
      <w:r w:rsidR="00A76AEE" w:rsidRPr="00A76AEE">
        <w:rPr>
          <w:rFonts w:ascii="Arial" w:eastAsia="ＭＳ Ｐ明朝" w:hAnsi="ＭＳ Ｐ明朝" w:cs="Arial" w:hint="eastAsia"/>
          <w:szCs w:val="21"/>
        </w:rPr>
        <w:t>「異形成（</w:t>
      </w:r>
      <w:r w:rsidR="00A76AEE" w:rsidRPr="00A76AEE">
        <w:rPr>
          <w:rFonts w:ascii="Arial" w:eastAsia="ＭＳ Ｐ明朝" w:hAnsi="ＭＳ Ｐ明朝" w:cs="Arial" w:hint="eastAsia"/>
          <w:szCs w:val="21"/>
        </w:rPr>
        <w:t>Dysplasia</w:t>
      </w:r>
      <w:r w:rsidR="00A76AEE" w:rsidRPr="00A76AEE">
        <w:rPr>
          <w:rFonts w:ascii="Arial" w:eastAsia="ＭＳ Ｐ明朝" w:hAnsi="ＭＳ Ｐ明朝" w:cs="Arial" w:hint="eastAsia"/>
          <w:szCs w:val="21"/>
        </w:rPr>
        <w:t>）」などの部位を特定しない用語が包含されていないため、サブ</w:t>
      </w:r>
      <w:r w:rsidR="00A76AEE" w:rsidRPr="00A76AEE">
        <w:rPr>
          <w:rFonts w:ascii="Arial" w:eastAsia="ＭＳ Ｐ明朝" w:hAnsi="ＭＳ Ｐ明朝" w:cs="Arial" w:hint="eastAsia"/>
          <w:szCs w:val="21"/>
        </w:rPr>
        <w:t>SMQ</w:t>
      </w:r>
      <w:r w:rsidR="00A76AEE" w:rsidRPr="00A76AEE">
        <w:rPr>
          <w:rFonts w:ascii="Arial" w:eastAsia="ＭＳ Ｐ明朝" w:hAnsi="ＭＳ Ｐ明朝" w:cs="Arial" w:hint="eastAsia"/>
          <w:szCs w:val="21"/>
        </w:rPr>
        <w:t>の「血液の前癌状態（</w:t>
      </w:r>
      <w:r w:rsidR="00A76AEE" w:rsidRPr="00A76AEE">
        <w:rPr>
          <w:rFonts w:ascii="Arial" w:eastAsia="ＭＳ Ｐ明朝" w:hAnsi="ＭＳ Ｐ明朝" w:cs="Arial" w:hint="eastAsia"/>
          <w:szCs w:val="21"/>
        </w:rPr>
        <w:t>Blood premalignant disorders</w:t>
      </w:r>
      <w:r w:rsidR="00A76AEE" w:rsidRPr="00A76AEE">
        <w:rPr>
          <w:rFonts w:ascii="Arial" w:eastAsia="ＭＳ Ｐ明朝" w:hAnsi="ＭＳ Ｐ明朝" w:cs="Arial" w:hint="eastAsia"/>
          <w:szCs w:val="21"/>
        </w:rPr>
        <w:t>）（ＳＭＱ）」「</w:t>
      </w:r>
      <w:r w:rsidR="00055DC2" w:rsidRPr="00055DC2">
        <w:rPr>
          <w:rFonts w:ascii="Arial" w:eastAsia="ＭＳ Ｐ明朝" w:hAnsi="ＭＳ Ｐ明朝" w:cs="Arial" w:hint="eastAsia"/>
          <w:szCs w:val="21"/>
        </w:rPr>
        <w:t>胃腸の前癌状態</w:t>
      </w:r>
      <w:r w:rsidR="00A76AEE" w:rsidRPr="00A76AEE">
        <w:rPr>
          <w:rFonts w:ascii="Arial" w:eastAsia="ＭＳ Ｐ明朝" w:hAnsi="ＭＳ Ｐ明朝" w:cs="Arial" w:hint="eastAsia"/>
          <w:szCs w:val="21"/>
        </w:rPr>
        <w:t>（</w:t>
      </w:r>
      <w:r w:rsidR="00A76AEE" w:rsidRPr="00A76AEE">
        <w:rPr>
          <w:rFonts w:ascii="Arial" w:eastAsia="ＭＳ Ｐ明朝" w:hAnsi="ＭＳ Ｐ明朝" w:cs="Arial" w:hint="eastAsia"/>
          <w:szCs w:val="21"/>
        </w:rPr>
        <w:t>Gastrointestinal premalignant disorder</w:t>
      </w:r>
      <w:r w:rsidR="00055DC2">
        <w:rPr>
          <w:rFonts w:ascii="Arial" w:eastAsia="ＭＳ Ｐ明朝" w:hAnsi="ＭＳ Ｐ明朝" w:cs="Arial"/>
          <w:szCs w:val="21"/>
        </w:rPr>
        <w:t>s</w:t>
      </w:r>
      <w:r w:rsidR="00A76AEE" w:rsidRPr="00A76AEE">
        <w:rPr>
          <w:rFonts w:ascii="Arial" w:eastAsia="ＭＳ Ｐ明朝" w:hAnsi="ＭＳ Ｐ明朝" w:cs="Arial" w:hint="eastAsia"/>
          <w:szCs w:val="21"/>
        </w:rPr>
        <w:t>）（ＳＭＱ）」、「</w:t>
      </w:r>
      <w:r w:rsidR="00055DC2" w:rsidRPr="00055DC2">
        <w:rPr>
          <w:rFonts w:ascii="Arial" w:eastAsia="ＭＳ Ｐ明朝" w:hAnsi="ＭＳ Ｐ明朝" w:cs="Arial" w:hint="eastAsia"/>
          <w:szCs w:val="21"/>
        </w:rPr>
        <w:t>生殖器の前癌状態</w:t>
      </w:r>
      <w:r w:rsidR="00A76AEE" w:rsidRPr="00A76AEE">
        <w:rPr>
          <w:rFonts w:ascii="Arial" w:eastAsia="ＭＳ Ｐ明朝" w:hAnsi="ＭＳ Ｐ明朝" w:cs="Arial" w:hint="eastAsia"/>
          <w:szCs w:val="21"/>
        </w:rPr>
        <w:t>（</w:t>
      </w:r>
      <w:r w:rsidR="00A76AEE" w:rsidRPr="00A76AEE">
        <w:rPr>
          <w:rFonts w:ascii="Arial" w:eastAsia="ＭＳ Ｐ明朝" w:hAnsi="ＭＳ Ｐ明朝" w:cs="Arial" w:hint="eastAsia"/>
          <w:szCs w:val="21"/>
        </w:rPr>
        <w:t>Reproductive premalignant disorders</w:t>
      </w:r>
      <w:r w:rsidR="00A76AEE" w:rsidRPr="00A76AEE">
        <w:rPr>
          <w:rFonts w:ascii="Arial" w:eastAsia="ＭＳ Ｐ明朝" w:hAnsi="ＭＳ Ｐ明朝" w:cs="Arial" w:hint="eastAsia"/>
          <w:szCs w:val="21"/>
        </w:rPr>
        <w:t>）（ＳＭＱ）」、および「</w:t>
      </w:r>
      <w:r w:rsidR="00055DC2" w:rsidRPr="00055DC2">
        <w:rPr>
          <w:rFonts w:ascii="Arial" w:eastAsia="ＭＳ Ｐ明朝" w:hAnsi="ＭＳ Ｐ明朝" w:cs="Arial" w:hint="eastAsia"/>
          <w:szCs w:val="21"/>
        </w:rPr>
        <w:t>皮膚の前癌状態</w:t>
      </w:r>
      <w:r w:rsidR="00A76AEE" w:rsidRPr="00A76AEE">
        <w:rPr>
          <w:rFonts w:ascii="Arial" w:eastAsia="ＭＳ Ｐ明朝" w:hAnsi="ＭＳ Ｐ明朝" w:cs="Arial" w:hint="eastAsia"/>
          <w:szCs w:val="21"/>
        </w:rPr>
        <w:t>（</w:t>
      </w:r>
      <w:r w:rsidR="00A76AEE" w:rsidRPr="00A76AEE">
        <w:rPr>
          <w:rFonts w:ascii="Arial" w:eastAsia="ＭＳ Ｐ明朝" w:hAnsi="ＭＳ Ｐ明朝" w:cs="Arial" w:hint="eastAsia"/>
          <w:szCs w:val="21"/>
        </w:rPr>
        <w:t>Skin premalignant disorders</w:t>
      </w:r>
      <w:r w:rsidR="00A76AEE" w:rsidRPr="00A76AEE">
        <w:rPr>
          <w:rFonts w:ascii="Arial" w:eastAsia="ＭＳ Ｐ明朝" w:hAnsi="ＭＳ Ｐ明朝" w:cs="Arial" w:hint="eastAsia"/>
          <w:szCs w:val="21"/>
        </w:rPr>
        <w:t>）（ＳＭＱ）」、これらのサブ</w:t>
      </w:r>
      <w:r w:rsidR="00A76AEE" w:rsidRPr="00A76AEE">
        <w:rPr>
          <w:rFonts w:ascii="Arial" w:eastAsia="ＭＳ Ｐ明朝" w:hAnsi="ＭＳ Ｐ明朝" w:cs="Arial" w:hint="eastAsia"/>
          <w:szCs w:val="21"/>
        </w:rPr>
        <w:t>SMQ</w:t>
      </w:r>
      <w:r w:rsidR="00A76AEE" w:rsidRPr="00A76AEE">
        <w:rPr>
          <w:rFonts w:ascii="Arial" w:eastAsia="ＭＳ Ｐ明朝" w:hAnsi="ＭＳ Ｐ明朝" w:cs="Arial" w:hint="eastAsia"/>
          <w:szCs w:val="21"/>
        </w:rPr>
        <w:t>と「全身状態およびその他特定部位の前癌状</w:t>
      </w:r>
      <w:r w:rsidR="00A76AEE" w:rsidRPr="00DA4923">
        <w:rPr>
          <w:rFonts w:ascii="Arial" w:eastAsia="ＭＳ Ｐ明朝" w:hAnsi="ＭＳ Ｐ明朝" w:cs="Arial" w:hint="eastAsia"/>
          <w:szCs w:val="21"/>
        </w:rPr>
        <w:t>態（</w:t>
      </w:r>
      <w:r w:rsidR="00E37703" w:rsidRPr="00DA4923">
        <w:rPr>
          <w:rFonts w:ascii="Arial" w:eastAsia="ＭＳ Ｐ明朝" w:hAnsi="ＭＳ Ｐ明朝" w:cs="Arial"/>
          <w:szCs w:val="21"/>
        </w:rPr>
        <w:t>Premalignant disorders, general conditions and other site specific disorders</w:t>
      </w:r>
      <w:r w:rsidR="00A76AEE" w:rsidRPr="00DA4923">
        <w:rPr>
          <w:rFonts w:ascii="Arial" w:eastAsia="ＭＳ Ｐ明朝" w:hAnsi="ＭＳ Ｐ明朝" w:cs="Arial" w:hint="eastAsia"/>
          <w:szCs w:val="21"/>
        </w:rPr>
        <w:t>）（</w:t>
      </w:r>
      <w:r w:rsidR="00A76AEE" w:rsidRPr="00A76AEE">
        <w:rPr>
          <w:rFonts w:ascii="Arial" w:eastAsia="ＭＳ Ｐ明朝" w:hAnsi="ＭＳ Ｐ明朝" w:cs="Arial" w:hint="eastAsia"/>
          <w:szCs w:val="21"/>
        </w:rPr>
        <w:t>ＳＭＱ）」を組み合わせることが必要であるかもしれない。また医学的判断の適用が求められることがある。</w:t>
      </w:r>
    </w:p>
    <w:p w14:paraId="4D236F20" w14:textId="77777777" w:rsidR="00E818F3" w:rsidRDefault="00E818F3" w:rsidP="00657059">
      <w:pPr>
        <w:adjustRightInd/>
        <w:ind w:left="321" w:hangingChars="153" w:hanging="321"/>
        <w:textAlignment w:val="auto"/>
        <w:rPr>
          <w:rFonts w:ascii="Arial" w:eastAsia="ＭＳ Ｐ明朝" w:hAnsi="ＭＳ Ｐ明朝" w:cs="Arial"/>
          <w:szCs w:val="21"/>
        </w:rPr>
      </w:pPr>
    </w:p>
    <w:p w14:paraId="7456876A" w14:textId="0396FE4C" w:rsidR="00874597" w:rsidRPr="005A24F7" w:rsidRDefault="00874597" w:rsidP="00657059">
      <w:pPr>
        <w:adjustRightInd/>
        <w:ind w:left="321" w:hangingChars="153" w:hanging="321"/>
        <w:textAlignment w:val="auto"/>
        <w:rPr>
          <w:rFonts w:ascii="Arial" w:eastAsia="ＭＳ Ｐ明朝" w:hAnsi="Arial" w:cs="Arial"/>
          <w:szCs w:val="21"/>
        </w:rPr>
      </w:pPr>
      <w:r w:rsidRPr="005A24F7">
        <w:rPr>
          <w:rFonts w:ascii="Arial" w:eastAsia="ＭＳ Ｐ明朝" w:hAnsi="ＭＳ Ｐ明朝" w:cs="Arial"/>
          <w:szCs w:val="21"/>
        </w:rPr>
        <w:t>注：</w:t>
      </w:r>
      <w:r w:rsidR="00220ACE" w:rsidRPr="005A24F7">
        <w:rPr>
          <w:rFonts w:ascii="Arial" w:eastAsia="ＭＳ Ｐ明朝" w:hAnsi="ＭＳ Ｐ明朝" w:cs="Arial"/>
          <w:szCs w:val="21"/>
        </w:rPr>
        <w:t>「前癌状態</w:t>
      </w:r>
      <w:r w:rsidR="00220ACE" w:rsidRPr="00CE081A">
        <w:rPr>
          <w:rFonts w:ascii="Arial" w:eastAsia="ＭＳ Ｐ明朝" w:hAnsi="ＭＳ Ｐ明朝" w:cs="Arial" w:hint="eastAsia"/>
        </w:rPr>
        <w:t>（</w:t>
      </w:r>
      <w:r w:rsidR="00220ACE" w:rsidRPr="00CE081A">
        <w:rPr>
          <w:rFonts w:ascii="Arial" w:eastAsia="ＭＳ Ｐ明朝" w:hAnsi="ＭＳ Ｐ明朝" w:cs="Arial"/>
        </w:rPr>
        <w:t>Premalignant disorders</w:t>
      </w:r>
      <w:r w:rsidR="00220ACE" w:rsidRPr="00CE081A">
        <w:rPr>
          <w:rFonts w:ascii="Arial" w:eastAsia="ＭＳ Ｐ明朝" w:hAnsi="ＭＳ Ｐ明朝" w:cs="Arial" w:hint="eastAsia"/>
        </w:rPr>
        <w:t>）</w:t>
      </w:r>
      <w:r w:rsidR="00220ACE" w:rsidRPr="005A24F7">
        <w:rPr>
          <w:rFonts w:ascii="Arial" w:eastAsia="ＭＳ Ｐ明朝" w:hAnsi="ＭＳ Ｐ明朝" w:cs="Arial"/>
          <w:szCs w:val="21"/>
        </w:rPr>
        <w:t>（ＳＭＱ）」</w:t>
      </w:r>
      <w:r w:rsidRPr="005A24F7">
        <w:rPr>
          <w:rFonts w:ascii="Arial" w:eastAsia="ＭＳ Ｐ明朝" w:hAnsi="ＭＳ Ｐ明朝" w:cs="Arial"/>
          <w:szCs w:val="21"/>
        </w:rPr>
        <w:t>は、安全性分析目的のために前癌状態のみを対象としている。この</w:t>
      </w:r>
      <w:r w:rsidRPr="005A24F7">
        <w:rPr>
          <w:rFonts w:ascii="Arial" w:eastAsia="ＭＳ Ｐ明朝" w:hAnsi="Arial" w:cs="Arial"/>
          <w:szCs w:val="21"/>
        </w:rPr>
        <w:t>SMQ</w:t>
      </w:r>
      <w:r w:rsidRPr="005A24F7">
        <w:rPr>
          <w:rFonts w:ascii="Arial" w:eastAsia="ＭＳ Ｐ明朝" w:hAnsi="ＭＳ Ｐ明朝" w:cs="Arial"/>
          <w:szCs w:val="21"/>
        </w:rPr>
        <w:t>は次のような悪性</w:t>
      </w:r>
      <w:r w:rsidR="007B1C12">
        <w:rPr>
          <w:rFonts w:ascii="Arial" w:eastAsia="ＭＳ Ｐ明朝" w:hAnsi="ＭＳ Ｐ明朝" w:cs="Arial"/>
          <w:szCs w:val="21"/>
        </w:rPr>
        <w:t>リスク</w:t>
      </w:r>
      <w:r w:rsidRPr="005A24F7">
        <w:rPr>
          <w:rFonts w:ascii="Arial" w:eastAsia="ＭＳ Ｐ明朝" w:hAnsi="ＭＳ Ｐ明朝" w:cs="Arial"/>
          <w:szCs w:val="21"/>
        </w:rPr>
        <w:t>因子の用語を明確に除外している。</w:t>
      </w:r>
    </w:p>
    <w:p w14:paraId="3695D177" w14:textId="31184038" w:rsidR="00874597" w:rsidRPr="005A24F7" w:rsidRDefault="00874597" w:rsidP="00FB2E4F">
      <w:pPr>
        <w:adjustRightInd/>
        <w:ind w:leftChars="338" w:left="1050" w:hangingChars="162" w:hanging="340"/>
        <w:textAlignment w:val="auto"/>
        <w:rPr>
          <w:rFonts w:ascii="Arial" w:eastAsia="ＭＳ Ｐ明朝" w:hAnsi="Arial" w:cs="Arial"/>
          <w:szCs w:val="22"/>
        </w:rPr>
      </w:pPr>
      <w:r w:rsidRPr="005A24F7">
        <w:rPr>
          <w:rFonts w:ascii="Arial" w:eastAsia="ＭＳ Ｐ明朝" w:hAnsi="ＭＳ Ｐ明朝" w:cs="Arial"/>
          <w:szCs w:val="22"/>
        </w:rPr>
        <w:t>・悪性腫瘍の遺伝的素因</w:t>
      </w:r>
    </w:p>
    <w:p w14:paraId="2C9181B2" w14:textId="725F9739" w:rsidR="00874597" w:rsidRPr="005A24F7" w:rsidRDefault="00874597" w:rsidP="00FB2E4F">
      <w:pPr>
        <w:adjustRightInd/>
        <w:ind w:leftChars="338" w:left="1050" w:hangingChars="162" w:hanging="340"/>
        <w:textAlignment w:val="auto"/>
        <w:rPr>
          <w:rFonts w:ascii="Arial" w:eastAsia="ＭＳ Ｐ明朝" w:hAnsi="Arial" w:cs="Arial"/>
          <w:szCs w:val="22"/>
        </w:rPr>
      </w:pPr>
      <w:r w:rsidRPr="005A24F7">
        <w:rPr>
          <w:rFonts w:ascii="Arial" w:eastAsia="ＭＳ Ｐ明朝" w:hAnsi="ＭＳ Ｐ明朝" w:cs="Arial"/>
          <w:szCs w:val="22"/>
        </w:rPr>
        <w:t>・</w:t>
      </w:r>
      <w:r w:rsidR="003E29A8">
        <w:rPr>
          <w:rFonts w:ascii="Arial" w:eastAsia="ＭＳ Ｐ明朝" w:hAnsi="ＭＳ Ｐ明朝" w:cs="Arial"/>
          <w:szCs w:val="22"/>
        </w:rPr>
        <w:t>タバコ使用などの</w:t>
      </w:r>
      <w:r w:rsidRPr="005A24F7">
        <w:rPr>
          <w:rFonts w:ascii="Arial" w:eastAsia="ＭＳ Ｐ明朝" w:hAnsi="ＭＳ Ｐ明朝" w:cs="Arial"/>
          <w:szCs w:val="22"/>
        </w:rPr>
        <w:t>生活スタイル問題</w:t>
      </w:r>
    </w:p>
    <w:p w14:paraId="65295DBB" w14:textId="74120155" w:rsidR="00874597" w:rsidRDefault="00874597" w:rsidP="00FB2E4F">
      <w:pPr>
        <w:adjustRightInd/>
        <w:ind w:leftChars="338" w:left="1050" w:hangingChars="162" w:hanging="340"/>
        <w:textAlignment w:val="auto"/>
        <w:rPr>
          <w:rFonts w:ascii="Arial" w:eastAsia="ＭＳ Ｐ明朝" w:hAnsi="ＭＳ Ｐ明朝" w:cs="Arial"/>
          <w:szCs w:val="22"/>
        </w:rPr>
      </w:pPr>
      <w:r w:rsidRPr="005A24F7">
        <w:rPr>
          <w:rFonts w:ascii="Arial" w:eastAsia="ＭＳ Ｐ明朝" w:hAnsi="ＭＳ Ｐ明朝" w:cs="Arial"/>
          <w:szCs w:val="22"/>
        </w:rPr>
        <w:t>・悪性腫瘍のリスクを増大させる特定の炎症性／感染性状態</w:t>
      </w:r>
    </w:p>
    <w:p w14:paraId="38B00DEE" w14:textId="77777777" w:rsidR="00291832" w:rsidRPr="005A24F7" w:rsidRDefault="00291832" w:rsidP="00657059">
      <w:pPr>
        <w:adjustRightInd/>
        <w:ind w:leftChars="400" w:left="966" w:hangingChars="60" w:hanging="126"/>
        <w:textAlignment w:val="auto"/>
        <w:rPr>
          <w:rFonts w:ascii="Arial" w:eastAsia="ＭＳ Ｐ明朝" w:hAnsi="Arial" w:cs="Arial"/>
          <w:szCs w:val="22"/>
        </w:rPr>
      </w:pPr>
    </w:p>
    <w:p w14:paraId="68DB1093" w14:textId="24B06B55" w:rsidR="00874597" w:rsidRPr="005A24F7" w:rsidRDefault="00874597" w:rsidP="00874597">
      <w:pPr>
        <w:ind w:left="400"/>
        <w:rPr>
          <w:rFonts w:ascii="Arial" w:eastAsia="ＭＳ Ｐ明朝" w:hAnsi="Arial" w:cs="Arial"/>
          <w:szCs w:val="21"/>
        </w:rPr>
      </w:pPr>
      <w:bookmarkStart w:id="804" w:name="_Hlk48652040"/>
      <w:bookmarkStart w:id="805" w:name="_Hlk48641226"/>
      <w:r w:rsidRPr="005A24F7">
        <w:rPr>
          <w:rFonts w:ascii="Arial" w:eastAsia="ＭＳ Ｐ明朝" w:hAnsi="ＭＳ Ｐ明朝" w:cs="Arial"/>
          <w:szCs w:val="21"/>
        </w:rPr>
        <w:t>組織によっては、例えば病歴の項目にコーディングされた</w:t>
      </w:r>
      <w:r w:rsidRPr="005A24F7">
        <w:rPr>
          <w:rFonts w:ascii="Arial" w:eastAsia="ＭＳ Ｐ明朝" w:hAnsi="Arial" w:cs="Arial"/>
          <w:szCs w:val="21"/>
        </w:rPr>
        <w:t>MedDRA</w:t>
      </w:r>
      <w:r w:rsidRPr="005A24F7">
        <w:rPr>
          <w:rFonts w:ascii="Arial" w:eastAsia="ＭＳ Ｐ明朝" w:hAnsi="ＭＳ Ｐ明朝" w:cs="Arial"/>
          <w:szCs w:val="21"/>
        </w:rPr>
        <w:t>用語に基づく悪性</w:t>
      </w:r>
      <w:r w:rsidR="007B1C12">
        <w:rPr>
          <w:rFonts w:ascii="Arial" w:eastAsia="ＭＳ Ｐ明朝" w:hAnsi="ＭＳ Ｐ明朝" w:cs="Arial"/>
          <w:szCs w:val="21"/>
        </w:rPr>
        <w:t>リスク</w:t>
      </w:r>
      <w:r w:rsidRPr="005A24F7">
        <w:rPr>
          <w:rFonts w:ascii="Arial" w:eastAsia="ＭＳ Ｐ明朝" w:hAnsi="ＭＳ Ｐ明朝" w:cs="Arial"/>
          <w:szCs w:val="21"/>
        </w:rPr>
        <w:t>因子の検索を必要とするかもしれない。このための一つの</w:t>
      </w:r>
      <w:r w:rsidR="00E269E6">
        <w:rPr>
          <w:rFonts w:ascii="Arial" w:eastAsia="ＭＳ Ｐ明朝" w:hAnsi="ＭＳ Ｐ明朝" w:cs="Arial"/>
          <w:szCs w:val="21"/>
        </w:rPr>
        <w:t>アプロ</w:t>
      </w:r>
      <w:r w:rsidR="00905430">
        <w:rPr>
          <w:rFonts w:ascii="Arial" w:eastAsia="ＭＳ Ｐ明朝" w:hAnsi="ＭＳ Ｐ明朝" w:cs="Arial" w:hint="eastAsia"/>
          <w:szCs w:val="21"/>
        </w:rPr>
        <w:t>ー</w:t>
      </w:r>
      <w:r w:rsidR="00E269E6">
        <w:rPr>
          <w:rFonts w:ascii="Arial" w:eastAsia="ＭＳ Ｐ明朝" w:hAnsi="ＭＳ Ｐ明朝" w:cs="Arial"/>
          <w:szCs w:val="21"/>
        </w:rPr>
        <w:t>チ</w:t>
      </w:r>
      <w:r w:rsidRPr="005A24F7">
        <w:rPr>
          <w:rFonts w:ascii="Arial" w:eastAsia="ＭＳ Ｐ明朝" w:hAnsi="ＭＳ Ｐ明朝" w:cs="Arial"/>
          <w:szCs w:val="21"/>
        </w:rPr>
        <w:t>としては、まず</w:t>
      </w:r>
      <w:r w:rsidR="00E269E6">
        <w:rPr>
          <w:rFonts w:ascii="Arial" w:eastAsia="ＭＳ Ｐ明朝" w:hAnsi="ＭＳ Ｐ明朝" w:cs="Arial"/>
          <w:szCs w:val="21"/>
        </w:rPr>
        <w:t>初めに</w:t>
      </w:r>
      <w:r w:rsidRPr="005A24F7">
        <w:rPr>
          <w:rFonts w:ascii="Arial" w:eastAsia="ＭＳ Ｐ明朝" w:hAnsi="ＭＳ Ｐ明朝" w:cs="Arial"/>
          <w:szCs w:val="21"/>
        </w:rPr>
        <w:t>何れの体組織ある</w:t>
      </w:r>
      <w:bookmarkEnd w:id="804"/>
      <w:r w:rsidRPr="005A24F7">
        <w:rPr>
          <w:rFonts w:ascii="Arial" w:eastAsia="ＭＳ Ｐ明朝" w:hAnsi="ＭＳ Ｐ明朝" w:cs="Arial"/>
          <w:szCs w:val="21"/>
        </w:rPr>
        <w:t>いは癌型に関心があるのかを絞り込</w:t>
      </w:r>
      <w:r w:rsidR="00E269E6">
        <w:rPr>
          <w:rFonts w:ascii="Arial" w:eastAsia="ＭＳ Ｐ明朝" w:hAnsi="ＭＳ Ｐ明朝" w:cs="Arial"/>
          <w:szCs w:val="21"/>
        </w:rPr>
        <w:t>みするかもしれない</w:t>
      </w:r>
      <w:r w:rsidRPr="005A24F7">
        <w:rPr>
          <w:rFonts w:ascii="Arial" w:eastAsia="ＭＳ Ｐ明朝" w:hAnsi="ＭＳ Ｐ明朝" w:cs="Arial"/>
          <w:szCs w:val="21"/>
        </w:rPr>
        <w:t>。</w:t>
      </w:r>
      <w:bookmarkEnd w:id="805"/>
      <w:r w:rsidRPr="005A24F7">
        <w:rPr>
          <w:rFonts w:ascii="Arial" w:eastAsia="ＭＳ Ｐ明朝" w:hAnsi="ＭＳ Ｐ明朝" w:cs="Arial"/>
          <w:szCs w:val="21"/>
        </w:rPr>
        <w:t>たとえば、皮膚悪性腫瘍が問題ならば、ユーザーは日光曝露に関連した用語を検索するために病歴の項目を確認することを考慮すべきである。すべての悪性</w:t>
      </w:r>
      <w:r w:rsidR="007B1C12">
        <w:rPr>
          <w:rFonts w:ascii="Arial" w:eastAsia="ＭＳ Ｐ明朝" w:hAnsi="ＭＳ Ｐ明朝" w:cs="Arial"/>
          <w:szCs w:val="21"/>
        </w:rPr>
        <w:t>リスク</w:t>
      </w:r>
      <w:r w:rsidRPr="005A24F7">
        <w:rPr>
          <w:rFonts w:ascii="Arial" w:eastAsia="ＭＳ Ｐ明朝" w:hAnsi="ＭＳ Ｐ明朝" w:cs="Arial"/>
          <w:szCs w:val="21"/>
        </w:rPr>
        <w:t>因子のより包括的な検索のためには、上記のような遺伝的素因の用語、生活スタイル関連用語と特定の炎症性／伝染性の用語を含む、関連した</w:t>
      </w:r>
      <w:r w:rsidRPr="005A24F7">
        <w:rPr>
          <w:rFonts w:ascii="Arial" w:eastAsia="ＭＳ Ｐ明朝" w:hAnsi="Arial" w:cs="Arial"/>
          <w:szCs w:val="21"/>
        </w:rPr>
        <w:t>MedDRA</w:t>
      </w:r>
      <w:r w:rsidRPr="005A24F7">
        <w:rPr>
          <w:rFonts w:ascii="Arial" w:eastAsia="ＭＳ Ｐ明朝" w:hAnsi="ＭＳ Ｐ明朝" w:cs="Arial"/>
          <w:szCs w:val="21"/>
        </w:rPr>
        <w:t>用語を用いた慎重で広域な検索が必要であろう。</w:t>
      </w:r>
    </w:p>
    <w:p w14:paraId="3717D582" w14:textId="77777777" w:rsidR="00874597" w:rsidRPr="005A24F7" w:rsidRDefault="00874597" w:rsidP="00657059">
      <w:pPr>
        <w:adjustRightInd/>
        <w:ind w:left="420" w:hangingChars="200" w:hanging="420"/>
        <w:textAlignment w:val="auto"/>
        <w:rPr>
          <w:rFonts w:ascii="Arial" w:eastAsia="ＭＳ Ｐ明朝" w:hAnsi="Arial" w:cs="Arial"/>
          <w:szCs w:val="21"/>
        </w:rPr>
      </w:pPr>
    </w:p>
    <w:p w14:paraId="2866AA9A" w14:textId="7EA3B04D" w:rsidR="00874597" w:rsidRPr="001E5BAA" w:rsidRDefault="007E100C" w:rsidP="00916949">
      <w:pPr>
        <w:pStyle w:val="4"/>
      </w:pPr>
      <w:bookmarkStart w:id="806" w:name="_Toc159224826"/>
      <w:r>
        <w:t>2.</w:t>
      </w:r>
      <w:r w:rsidR="002C39BB">
        <w:rPr>
          <w:lang w:val="en-US"/>
        </w:rPr>
        <w:t>8</w:t>
      </w:r>
      <w:r w:rsidR="007B42E6">
        <w:rPr>
          <w:lang w:val="en-US"/>
        </w:rPr>
        <w:t>4</w:t>
      </w:r>
      <w:r>
        <w:t>.3</w:t>
      </w:r>
      <w:r w:rsidR="00874597" w:rsidRPr="001E5BAA">
        <w:t xml:space="preserve">　</w:t>
      </w:r>
      <w:bookmarkEnd w:id="806"/>
      <w:r w:rsidR="00CD2971" w:rsidRPr="001E5BAA">
        <w:t>階層構造</w:t>
      </w:r>
    </w:p>
    <w:p w14:paraId="05ABAFA3" w14:textId="77777777" w:rsidR="00874597" w:rsidRPr="005A24F7" w:rsidRDefault="00874597" w:rsidP="00874597">
      <w:pPr>
        <w:rPr>
          <w:rFonts w:ascii="Arial" w:eastAsia="ＭＳ Ｐ明朝" w:hAnsi="Arial" w:cs="Arial"/>
          <w:szCs w:val="21"/>
        </w:rPr>
      </w:pPr>
    </w:p>
    <w:p w14:paraId="267DC3F4" w14:textId="77777777" w:rsidR="00874597" w:rsidRPr="005A24F7" w:rsidRDefault="00AE2EBC" w:rsidP="00874597">
      <w:pPr>
        <w:rPr>
          <w:rFonts w:ascii="Arial" w:eastAsia="ＭＳ Ｐ明朝" w:hAnsi="Arial" w:cs="Arial"/>
          <w:szCs w:val="21"/>
        </w:rPr>
      </w:pPr>
      <w:r>
        <w:rPr>
          <w:rFonts w:ascii="Arial" w:eastAsia="ＭＳ Ｐ明朝" w:hAnsi="Arial" w:cs="Arial"/>
          <w:noProof/>
          <w:szCs w:val="21"/>
        </w:rPr>
        <mc:AlternateContent>
          <mc:Choice Requires="wpc">
            <w:drawing>
              <wp:anchor distT="0" distB="0" distL="114300" distR="114300" simplePos="0" relativeHeight="251497472" behindDoc="0" locked="0" layoutInCell="1" allowOverlap="1" wp14:anchorId="275CFA59" wp14:editId="34FCEFAA">
                <wp:simplePos x="0" y="0"/>
                <wp:positionH relativeFrom="character">
                  <wp:posOffset>0</wp:posOffset>
                </wp:positionH>
                <wp:positionV relativeFrom="line">
                  <wp:posOffset>0</wp:posOffset>
                </wp:positionV>
                <wp:extent cx="6067425" cy="1809750"/>
                <wp:effectExtent l="0" t="13335" r="4445" b="0"/>
                <wp:wrapNone/>
                <wp:docPr id="239" name="キャンバス 66"/>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484" name="Text Box 47"/>
                        <wps:cNvSpPr txBox="1">
                          <a:spLocks noChangeArrowheads="1"/>
                        </wps:cNvSpPr>
                        <wps:spPr bwMode="auto">
                          <a:xfrm>
                            <a:off x="2227509" y="0"/>
                            <a:ext cx="1529706" cy="542915"/>
                          </a:xfrm>
                          <a:prstGeom prst="rect">
                            <a:avLst/>
                          </a:prstGeom>
                          <a:solidFill>
                            <a:srgbClr val="FFFFFF"/>
                          </a:solidFill>
                          <a:ln w="9525">
                            <a:solidFill>
                              <a:srgbClr val="000000"/>
                            </a:solidFill>
                            <a:miter lim="800000"/>
                            <a:headEnd/>
                            <a:tailEnd/>
                          </a:ln>
                        </wps:spPr>
                        <wps:txbx>
                          <w:txbxContent>
                            <w:p w14:paraId="1E6E5E93" w14:textId="77777777" w:rsidR="00C63DD4" w:rsidRPr="00A01BD6" w:rsidRDefault="00C63DD4" w:rsidP="00874597">
                              <w:pPr>
                                <w:jc w:val="center"/>
                                <w:rPr>
                                  <w:rFonts w:ascii="ＭＳ Ｐ明朝" w:eastAsia="ＭＳ Ｐ明朝" w:hAnsi="ＭＳ Ｐ明朝"/>
                                  <w:sz w:val="18"/>
                                  <w:szCs w:val="18"/>
                                </w:rPr>
                              </w:pPr>
                              <w:r w:rsidRPr="0009160B">
                                <w:rPr>
                                  <w:rFonts w:ascii="ＭＳ Ｐ明朝" w:eastAsia="ＭＳ Ｐ明朝" w:hAnsi="ＭＳ Ｐ明朝" w:hint="eastAsia"/>
                                  <w:sz w:val="18"/>
                                  <w:szCs w:val="18"/>
                                </w:rPr>
                                <w:t>前癌状態</w:t>
                              </w:r>
                            </w:p>
                            <w:p w14:paraId="0B2EDD23" w14:textId="77777777" w:rsidR="00C63DD4" w:rsidRPr="00A01BD6" w:rsidRDefault="00C63DD4" w:rsidP="00874597">
                              <w:pPr>
                                <w:jc w:val="center"/>
                                <w:rPr>
                                  <w:rFonts w:ascii="ＭＳ Ｐ明朝" w:eastAsia="ＭＳ Ｐ明朝" w:hAnsi="ＭＳ Ｐ明朝"/>
                                  <w:sz w:val="18"/>
                                  <w:szCs w:val="18"/>
                                </w:rPr>
                              </w:pPr>
                              <w:r w:rsidRPr="0009160B">
                                <w:rPr>
                                  <w:rFonts w:ascii="ＭＳ Ｐ明朝" w:eastAsia="ＭＳ Ｐ明朝" w:hAnsi="ＭＳ Ｐ明朝" w:hint="eastAsia"/>
                                  <w:sz w:val="18"/>
                                  <w:szCs w:val="18"/>
                                </w:rPr>
                                <w:t>（</w:t>
                              </w:r>
                              <w:r w:rsidRPr="0009160B">
                                <w:rPr>
                                  <w:rFonts w:eastAsia="ＭＳ Ｐ明朝"/>
                                  <w:sz w:val="18"/>
                                  <w:szCs w:val="18"/>
                                </w:rPr>
                                <w:t>20000085</w:t>
                              </w:r>
                              <w:r w:rsidRPr="0009160B">
                                <w:rPr>
                                  <w:rFonts w:ascii="ＭＳ Ｐ明朝" w:eastAsia="ＭＳ Ｐ明朝" w:hAnsi="ＭＳ Ｐ明朝" w:hint="eastAsia"/>
                                  <w:sz w:val="18"/>
                                  <w:szCs w:val="18"/>
                                </w:rPr>
                                <w:t>）</w:t>
                              </w:r>
                            </w:p>
                          </w:txbxContent>
                        </wps:txbx>
                        <wps:bodyPr rot="0" vert="horz" wrap="square" lIns="74295" tIns="8890" rIns="74295" bIns="8890" anchor="t" anchorCtr="0" upright="1">
                          <a:noAutofit/>
                        </wps:bodyPr>
                      </wps:wsp>
                      <wps:wsp>
                        <wps:cNvPr id="485" name="Text Box 48"/>
                        <wps:cNvSpPr txBox="1">
                          <a:spLocks noChangeArrowheads="1"/>
                        </wps:cNvSpPr>
                        <wps:spPr bwMode="auto">
                          <a:xfrm>
                            <a:off x="66600" y="952526"/>
                            <a:ext cx="1066804" cy="723920"/>
                          </a:xfrm>
                          <a:prstGeom prst="rect">
                            <a:avLst/>
                          </a:prstGeom>
                          <a:solidFill>
                            <a:srgbClr val="FFFFFF"/>
                          </a:solidFill>
                          <a:ln w="9525">
                            <a:solidFill>
                              <a:srgbClr val="000000"/>
                            </a:solidFill>
                            <a:miter lim="800000"/>
                            <a:headEnd/>
                            <a:tailEnd/>
                          </a:ln>
                        </wps:spPr>
                        <wps:txbx>
                          <w:txbxContent>
                            <w:p w14:paraId="5CC78C00" w14:textId="77777777" w:rsidR="00C63DD4" w:rsidRDefault="00C63DD4" w:rsidP="0080494B">
                              <w:pPr>
                                <w:spacing w:beforeLines="30" w:before="72"/>
                                <w:jc w:val="center"/>
                                <w:rPr>
                                  <w:rFonts w:ascii="ＭＳ Ｐ明朝" w:eastAsia="ＭＳ Ｐ明朝" w:hAnsi="ＭＳ Ｐ明朝"/>
                                  <w:sz w:val="18"/>
                                  <w:szCs w:val="18"/>
                                </w:rPr>
                              </w:pPr>
                              <w:r w:rsidRPr="0009160B">
                                <w:rPr>
                                  <w:rFonts w:ascii="ＭＳ Ｐ明朝" w:eastAsia="ＭＳ Ｐ明朝" w:hAnsi="ＭＳ Ｐ明朝" w:hint="eastAsia"/>
                                  <w:sz w:val="18"/>
                                  <w:szCs w:val="18"/>
                                </w:rPr>
                                <w:t>血液の前癌状態</w:t>
                              </w:r>
                            </w:p>
                            <w:p w14:paraId="6E52BDDB" w14:textId="77777777" w:rsidR="00C63DD4" w:rsidRPr="00A01BD6" w:rsidRDefault="00C63DD4" w:rsidP="00874597">
                              <w:pPr>
                                <w:jc w:val="center"/>
                                <w:rPr>
                                  <w:rFonts w:ascii="ＭＳ Ｐ明朝" w:eastAsia="ＭＳ Ｐ明朝" w:hAnsi="ＭＳ Ｐ明朝"/>
                                </w:rPr>
                              </w:pPr>
                              <w:r w:rsidRPr="0009160B">
                                <w:rPr>
                                  <w:rFonts w:ascii="ＭＳ Ｐ明朝" w:eastAsia="ＭＳ Ｐ明朝" w:hAnsi="ＭＳ Ｐ明朝" w:hint="eastAsia"/>
                                  <w:sz w:val="18"/>
                                  <w:szCs w:val="18"/>
                                </w:rPr>
                                <w:t>（</w:t>
                              </w:r>
                              <w:r w:rsidRPr="0009160B">
                                <w:rPr>
                                  <w:rFonts w:eastAsia="ＭＳ Ｐ明朝"/>
                                  <w:sz w:val="18"/>
                                  <w:szCs w:val="18"/>
                                </w:rPr>
                                <w:t>20000086</w:t>
                              </w:r>
                              <w:r w:rsidRPr="0009160B">
                                <w:rPr>
                                  <w:rFonts w:ascii="ＭＳ Ｐ明朝" w:eastAsia="ＭＳ Ｐ明朝" w:hAnsi="ＭＳ Ｐ明朝" w:hint="eastAsia"/>
                                  <w:sz w:val="18"/>
                                  <w:szCs w:val="18"/>
                                </w:rPr>
                                <w:t>）</w:t>
                              </w:r>
                            </w:p>
                          </w:txbxContent>
                        </wps:txbx>
                        <wps:bodyPr rot="0" vert="horz" wrap="square" lIns="74295" tIns="8890" rIns="74295" bIns="8890" anchor="t" anchorCtr="0" upright="1">
                          <a:noAutofit/>
                        </wps:bodyPr>
                      </wps:wsp>
                      <wps:wsp>
                        <wps:cNvPr id="486" name="Text Box 49"/>
                        <wps:cNvSpPr txBox="1">
                          <a:spLocks noChangeArrowheads="1"/>
                        </wps:cNvSpPr>
                        <wps:spPr bwMode="auto">
                          <a:xfrm>
                            <a:off x="1199505" y="952526"/>
                            <a:ext cx="1067404" cy="723920"/>
                          </a:xfrm>
                          <a:prstGeom prst="rect">
                            <a:avLst/>
                          </a:prstGeom>
                          <a:solidFill>
                            <a:srgbClr val="FFFFFF"/>
                          </a:solidFill>
                          <a:ln w="9525">
                            <a:solidFill>
                              <a:srgbClr val="000000"/>
                            </a:solidFill>
                            <a:miter lim="800000"/>
                            <a:headEnd/>
                            <a:tailEnd/>
                          </a:ln>
                        </wps:spPr>
                        <wps:txbx>
                          <w:txbxContent>
                            <w:p w14:paraId="7ADC500E" w14:textId="77777777" w:rsidR="00C63DD4" w:rsidRDefault="00C63DD4" w:rsidP="0080494B">
                              <w:pPr>
                                <w:spacing w:beforeLines="30" w:before="72"/>
                                <w:jc w:val="center"/>
                                <w:rPr>
                                  <w:rFonts w:ascii="ＭＳ Ｐ明朝" w:eastAsia="ＭＳ Ｐ明朝" w:hAnsi="ＭＳ Ｐ明朝"/>
                                  <w:sz w:val="18"/>
                                  <w:szCs w:val="18"/>
                                </w:rPr>
                              </w:pPr>
                              <w:r w:rsidRPr="0009160B">
                                <w:rPr>
                                  <w:rFonts w:ascii="ＭＳ Ｐ明朝" w:eastAsia="ＭＳ Ｐ明朝" w:hAnsi="ＭＳ Ｐ明朝" w:hint="eastAsia"/>
                                  <w:sz w:val="18"/>
                                  <w:szCs w:val="18"/>
                                </w:rPr>
                                <w:t>胃腸の前癌状態</w:t>
                              </w:r>
                            </w:p>
                            <w:p w14:paraId="70F82670" w14:textId="77777777" w:rsidR="00C63DD4" w:rsidRPr="00A01BD6" w:rsidRDefault="00C63DD4" w:rsidP="00874597">
                              <w:pPr>
                                <w:jc w:val="center"/>
                                <w:rPr>
                                  <w:rFonts w:ascii="ＭＳ Ｐ明朝" w:eastAsia="ＭＳ Ｐ明朝" w:hAnsi="ＭＳ Ｐ明朝"/>
                                  <w:sz w:val="18"/>
                                  <w:szCs w:val="18"/>
                                </w:rPr>
                              </w:pPr>
                              <w:r w:rsidRPr="0009160B">
                                <w:rPr>
                                  <w:rFonts w:ascii="ＭＳ Ｐ明朝" w:eastAsia="ＭＳ Ｐ明朝" w:hAnsi="ＭＳ Ｐ明朝" w:hint="eastAsia"/>
                                  <w:sz w:val="18"/>
                                  <w:szCs w:val="18"/>
                                </w:rPr>
                                <w:t>（</w:t>
                              </w:r>
                              <w:r w:rsidRPr="0009160B">
                                <w:rPr>
                                  <w:rFonts w:eastAsia="ＭＳ Ｐ明朝"/>
                                  <w:sz w:val="18"/>
                                  <w:szCs w:val="18"/>
                                </w:rPr>
                                <w:t>20000087</w:t>
                              </w:r>
                              <w:r w:rsidRPr="0009160B">
                                <w:rPr>
                                  <w:rFonts w:ascii="ＭＳ Ｐ明朝" w:eastAsia="ＭＳ Ｐ明朝" w:hAnsi="ＭＳ Ｐ明朝" w:hint="eastAsia"/>
                                  <w:sz w:val="18"/>
                                  <w:szCs w:val="18"/>
                                </w:rPr>
                                <w:t>）</w:t>
                              </w:r>
                            </w:p>
                          </w:txbxContent>
                        </wps:txbx>
                        <wps:bodyPr rot="0" vert="horz" wrap="square" lIns="74295" tIns="8890" rIns="74295" bIns="8890" anchor="t" anchorCtr="0" upright="1">
                          <a:noAutofit/>
                        </wps:bodyPr>
                      </wps:wsp>
                      <wps:wsp>
                        <wps:cNvPr id="487" name="Text Box 50"/>
                        <wps:cNvSpPr txBox="1">
                          <a:spLocks noChangeArrowheads="1"/>
                        </wps:cNvSpPr>
                        <wps:spPr bwMode="auto">
                          <a:xfrm>
                            <a:off x="2324110" y="952526"/>
                            <a:ext cx="1133405" cy="723920"/>
                          </a:xfrm>
                          <a:prstGeom prst="rect">
                            <a:avLst/>
                          </a:prstGeom>
                          <a:solidFill>
                            <a:srgbClr val="FFFFFF"/>
                          </a:solidFill>
                          <a:ln w="9525">
                            <a:solidFill>
                              <a:srgbClr val="000000"/>
                            </a:solidFill>
                            <a:miter lim="800000"/>
                            <a:headEnd/>
                            <a:tailEnd/>
                          </a:ln>
                        </wps:spPr>
                        <wps:txbx>
                          <w:txbxContent>
                            <w:p w14:paraId="20EDC214" w14:textId="77777777" w:rsidR="00C63DD4" w:rsidRDefault="00C63DD4" w:rsidP="0080494B">
                              <w:pPr>
                                <w:spacing w:beforeLines="30" w:before="72"/>
                                <w:jc w:val="center"/>
                                <w:rPr>
                                  <w:rFonts w:ascii="ＭＳ Ｐ明朝" w:eastAsia="ＭＳ Ｐ明朝" w:hAnsi="ＭＳ Ｐ明朝"/>
                                  <w:sz w:val="18"/>
                                  <w:szCs w:val="18"/>
                                </w:rPr>
                              </w:pPr>
                              <w:r w:rsidRPr="0009160B">
                                <w:rPr>
                                  <w:rFonts w:ascii="ＭＳ Ｐ明朝" w:eastAsia="ＭＳ Ｐ明朝" w:hAnsi="ＭＳ Ｐ明朝" w:hint="eastAsia"/>
                                  <w:sz w:val="18"/>
                                  <w:szCs w:val="18"/>
                                </w:rPr>
                                <w:t>生殖器の前癌状態</w:t>
                              </w:r>
                            </w:p>
                            <w:p w14:paraId="5C3B3C2D" w14:textId="77777777" w:rsidR="00C63DD4" w:rsidRPr="00A01BD6" w:rsidRDefault="00C63DD4" w:rsidP="00874597">
                              <w:pPr>
                                <w:jc w:val="center"/>
                                <w:rPr>
                                  <w:rFonts w:ascii="ＭＳ Ｐ明朝" w:eastAsia="ＭＳ Ｐ明朝" w:hAnsi="ＭＳ Ｐ明朝"/>
                                  <w:sz w:val="18"/>
                                  <w:szCs w:val="18"/>
                                </w:rPr>
                              </w:pPr>
                              <w:r w:rsidRPr="0009160B">
                                <w:rPr>
                                  <w:rFonts w:ascii="ＭＳ Ｐ明朝" w:eastAsia="ＭＳ Ｐ明朝" w:hAnsi="ＭＳ Ｐ明朝" w:hint="eastAsia"/>
                                  <w:sz w:val="18"/>
                                  <w:szCs w:val="18"/>
                                </w:rPr>
                                <w:t>（</w:t>
                              </w:r>
                              <w:r w:rsidRPr="0009160B">
                                <w:rPr>
                                  <w:rFonts w:eastAsia="ＭＳ Ｐ明朝"/>
                                  <w:sz w:val="18"/>
                                  <w:szCs w:val="18"/>
                                </w:rPr>
                                <w:t>20000088</w:t>
                              </w:r>
                              <w:r w:rsidRPr="0009160B">
                                <w:rPr>
                                  <w:rFonts w:ascii="ＭＳ Ｐ明朝" w:eastAsia="ＭＳ Ｐ明朝" w:hAnsi="ＭＳ Ｐ明朝" w:hint="eastAsia"/>
                                  <w:sz w:val="18"/>
                                  <w:szCs w:val="18"/>
                                </w:rPr>
                                <w:t>）</w:t>
                              </w:r>
                            </w:p>
                          </w:txbxContent>
                        </wps:txbx>
                        <wps:bodyPr rot="0" vert="horz" wrap="square" lIns="74295" tIns="8890" rIns="74295" bIns="8890" anchor="t" anchorCtr="0" upright="1">
                          <a:noAutofit/>
                        </wps:bodyPr>
                      </wps:wsp>
                      <wps:wsp>
                        <wps:cNvPr id="488" name="Text Box 51"/>
                        <wps:cNvSpPr txBox="1">
                          <a:spLocks noChangeArrowheads="1"/>
                        </wps:cNvSpPr>
                        <wps:spPr bwMode="auto">
                          <a:xfrm>
                            <a:off x="3533115" y="952526"/>
                            <a:ext cx="1067404" cy="723920"/>
                          </a:xfrm>
                          <a:prstGeom prst="rect">
                            <a:avLst/>
                          </a:prstGeom>
                          <a:solidFill>
                            <a:srgbClr val="FFFFFF"/>
                          </a:solidFill>
                          <a:ln w="9525">
                            <a:solidFill>
                              <a:srgbClr val="000000"/>
                            </a:solidFill>
                            <a:miter lim="800000"/>
                            <a:headEnd/>
                            <a:tailEnd/>
                          </a:ln>
                        </wps:spPr>
                        <wps:txbx>
                          <w:txbxContent>
                            <w:p w14:paraId="44BE2988" w14:textId="77777777" w:rsidR="00C63DD4" w:rsidRDefault="00C63DD4" w:rsidP="0080494B">
                              <w:pPr>
                                <w:spacing w:beforeLines="30" w:before="72"/>
                                <w:jc w:val="center"/>
                                <w:rPr>
                                  <w:rFonts w:ascii="ＭＳ Ｐ明朝" w:eastAsia="ＭＳ Ｐ明朝" w:hAnsi="ＭＳ Ｐ明朝"/>
                                  <w:sz w:val="18"/>
                                  <w:szCs w:val="18"/>
                                </w:rPr>
                              </w:pPr>
                              <w:r w:rsidRPr="0009160B">
                                <w:rPr>
                                  <w:rFonts w:ascii="ＭＳ Ｐ明朝" w:eastAsia="ＭＳ Ｐ明朝" w:hAnsi="ＭＳ Ｐ明朝" w:hint="eastAsia"/>
                                  <w:sz w:val="18"/>
                                  <w:szCs w:val="18"/>
                                </w:rPr>
                                <w:t>皮膚の前癌状態</w:t>
                              </w:r>
                            </w:p>
                            <w:p w14:paraId="4E4C1515" w14:textId="77777777" w:rsidR="00C63DD4" w:rsidRPr="00A01BD6" w:rsidRDefault="00C63DD4" w:rsidP="00874597">
                              <w:pPr>
                                <w:jc w:val="center"/>
                                <w:rPr>
                                  <w:rFonts w:ascii="ＭＳ Ｐ明朝" w:eastAsia="ＭＳ Ｐ明朝" w:hAnsi="ＭＳ Ｐ明朝"/>
                                  <w:sz w:val="18"/>
                                  <w:szCs w:val="18"/>
                                </w:rPr>
                              </w:pPr>
                              <w:r w:rsidRPr="0009160B">
                                <w:rPr>
                                  <w:rFonts w:ascii="ＭＳ Ｐ明朝" w:eastAsia="ＭＳ Ｐ明朝" w:hAnsi="ＭＳ Ｐ明朝" w:hint="eastAsia"/>
                                  <w:sz w:val="18"/>
                                  <w:szCs w:val="18"/>
                                </w:rPr>
                                <w:t>（</w:t>
                              </w:r>
                              <w:r w:rsidRPr="0009160B">
                                <w:rPr>
                                  <w:rFonts w:eastAsia="ＭＳ Ｐ明朝"/>
                                  <w:sz w:val="18"/>
                                  <w:szCs w:val="18"/>
                                </w:rPr>
                                <w:t>20000089</w:t>
                              </w:r>
                              <w:r w:rsidRPr="0009160B">
                                <w:rPr>
                                  <w:rFonts w:ascii="ＭＳ Ｐ明朝" w:eastAsia="ＭＳ Ｐ明朝" w:hAnsi="ＭＳ Ｐ明朝" w:hint="eastAsia"/>
                                  <w:sz w:val="18"/>
                                  <w:szCs w:val="18"/>
                                </w:rPr>
                                <w:t>）</w:t>
                              </w:r>
                            </w:p>
                          </w:txbxContent>
                        </wps:txbx>
                        <wps:bodyPr rot="0" vert="horz" wrap="square" lIns="74295" tIns="8890" rIns="74295" bIns="8890" anchor="t" anchorCtr="0" upright="1">
                          <a:noAutofit/>
                        </wps:bodyPr>
                      </wps:wsp>
                      <wps:wsp>
                        <wps:cNvPr id="489" name="Text Box 52"/>
                        <wps:cNvSpPr txBox="1">
                          <a:spLocks noChangeArrowheads="1"/>
                        </wps:cNvSpPr>
                        <wps:spPr bwMode="auto">
                          <a:xfrm>
                            <a:off x="4667819" y="952526"/>
                            <a:ext cx="1332905" cy="723920"/>
                          </a:xfrm>
                          <a:prstGeom prst="rect">
                            <a:avLst/>
                          </a:prstGeom>
                          <a:solidFill>
                            <a:srgbClr val="FFFFFF"/>
                          </a:solidFill>
                          <a:ln w="9525">
                            <a:solidFill>
                              <a:srgbClr val="000000"/>
                            </a:solidFill>
                            <a:miter lim="800000"/>
                            <a:headEnd/>
                            <a:tailEnd/>
                          </a:ln>
                        </wps:spPr>
                        <wps:txbx>
                          <w:txbxContent>
                            <w:p w14:paraId="1E6DBFA2" w14:textId="77777777" w:rsidR="00C63DD4" w:rsidRDefault="00C63DD4" w:rsidP="0080494B">
                              <w:pPr>
                                <w:spacing w:beforeLines="50" w:before="120" w:line="240" w:lineRule="atLeast"/>
                                <w:jc w:val="left"/>
                                <w:rPr>
                                  <w:rFonts w:ascii="ＭＳ Ｐ明朝" w:eastAsia="ＭＳ Ｐ明朝" w:hAnsi="ＭＳ Ｐ明朝"/>
                                  <w:sz w:val="18"/>
                                  <w:szCs w:val="18"/>
                                </w:rPr>
                              </w:pPr>
                              <w:r w:rsidRPr="0009160B">
                                <w:rPr>
                                  <w:rFonts w:ascii="ＭＳ Ｐ明朝" w:eastAsia="ＭＳ Ｐ明朝" w:hAnsi="ＭＳ Ｐ明朝" w:hint="eastAsia"/>
                                  <w:sz w:val="18"/>
                                  <w:szCs w:val="18"/>
                                </w:rPr>
                                <w:t>全身状態およびその他特定部位の前癌状態</w:t>
                              </w:r>
                            </w:p>
                            <w:p w14:paraId="735D669E" w14:textId="77777777" w:rsidR="00C63DD4" w:rsidRPr="00A01BD6" w:rsidRDefault="00C63DD4" w:rsidP="00874597">
                              <w:pPr>
                                <w:jc w:val="center"/>
                                <w:rPr>
                                  <w:rFonts w:ascii="ＭＳ Ｐ明朝" w:eastAsia="ＭＳ Ｐ明朝" w:hAnsi="ＭＳ Ｐ明朝"/>
                                  <w:sz w:val="18"/>
                                  <w:szCs w:val="18"/>
                                </w:rPr>
                              </w:pPr>
                              <w:r w:rsidRPr="0009160B">
                                <w:rPr>
                                  <w:rFonts w:ascii="ＭＳ Ｐ明朝" w:eastAsia="ＭＳ Ｐ明朝" w:hAnsi="ＭＳ Ｐ明朝" w:hint="eastAsia"/>
                                  <w:sz w:val="18"/>
                                  <w:szCs w:val="18"/>
                                </w:rPr>
                                <w:t>（</w:t>
                              </w:r>
                              <w:r w:rsidRPr="0009160B">
                                <w:rPr>
                                  <w:rFonts w:eastAsia="ＭＳ Ｐ明朝"/>
                                  <w:sz w:val="18"/>
                                  <w:szCs w:val="18"/>
                                </w:rPr>
                                <w:t>20000169</w:t>
                              </w:r>
                              <w:r w:rsidRPr="0009160B">
                                <w:rPr>
                                  <w:rFonts w:ascii="ＭＳ Ｐ明朝" w:eastAsia="ＭＳ Ｐ明朝" w:hAnsi="ＭＳ Ｐ明朝" w:hint="eastAsia"/>
                                  <w:sz w:val="18"/>
                                  <w:szCs w:val="18"/>
                                </w:rPr>
                                <w:t>）</w:t>
                              </w:r>
                            </w:p>
                          </w:txbxContent>
                        </wps:txbx>
                        <wps:bodyPr rot="0" vert="horz" wrap="square" lIns="74295" tIns="8890" rIns="74295" bIns="8890" anchor="t" anchorCtr="0" upright="1">
                          <a:noAutofit/>
                        </wps:bodyPr>
                      </wps:wsp>
                      <wps:wsp>
                        <wps:cNvPr id="490" name="Line 53"/>
                        <wps:cNvCnPr>
                          <a:cxnSpLocks noChangeShapeType="1"/>
                        </wps:cNvCnPr>
                        <wps:spPr bwMode="auto">
                          <a:xfrm>
                            <a:off x="666703" y="723920"/>
                            <a:ext cx="4667319" cy="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91" name="Line 54"/>
                        <wps:cNvCnPr>
                          <a:cxnSpLocks noChangeShapeType="1"/>
                        </wps:cNvCnPr>
                        <wps:spPr bwMode="auto">
                          <a:xfrm>
                            <a:off x="3000312" y="542915"/>
                            <a:ext cx="700" cy="18100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92" name="Line 55"/>
                        <wps:cNvCnPr>
                          <a:cxnSpLocks noChangeShapeType="1"/>
                        </wps:cNvCnPr>
                        <wps:spPr bwMode="auto">
                          <a:xfrm>
                            <a:off x="666703" y="723920"/>
                            <a:ext cx="600" cy="22860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93" name="Line 56"/>
                        <wps:cNvCnPr>
                          <a:cxnSpLocks noChangeShapeType="1"/>
                        </wps:cNvCnPr>
                        <wps:spPr bwMode="auto">
                          <a:xfrm>
                            <a:off x="5332722" y="723920"/>
                            <a:ext cx="1300" cy="22860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94" name="Line 57"/>
                        <wps:cNvCnPr>
                          <a:cxnSpLocks noChangeShapeType="1"/>
                        </wps:cNvCnPr>
                        <wps:spPr bwMode="auto">
                          <a:xfrm>
                            <a:off x="4067817" y="723920"/>
                            <a:ext cx="600" cy="22860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95" name="Line 58"/>
                        <wps:cNvCnPr>
                          <a:cxnSpLocks noChangeShapeType="1"/>
                        </wps:cNvCnPr>
                        <wps:spPr bwMode="auto">
                          <a:xfrm>
                            <a:off x="3000312" y="723920"/>
                            <a:ext cx="700" cy="22860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97" name="Line 59"/>
                        <wps:cNvCnPr>
                          <a:cxnSpLocks noChangeShapeType="1"/>
                        </wps:cNvCnPr>
                        <wps:spPr bwMode="auto">
                          <a:xfrm>
                            <a:off x="1733507" y="723920"/>
                            <a:ext cx="600" cy="22860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275CFA59" id="キャンバス 66" o:spid="_x0000_s1266" editas="canvas" style="position:absolute;margin-left:0;margin-top:0;width:477.75pt;height:142.5pt;z-index:251497472;mso-position-horizontal-relative:char;mso-position-vertical-relative:line" coordsize="60674,180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">
                <v:shape id="_x0000_s1267" type="#_x0000_t75" style="position:absolute;width:60674;height:18097;visibility:visible;mso-wrap-style:square">
                  <v:fill o:detectmouseclick="t"/>
                  <v:path o:connecttype="none"/>
                </v:shape>
                <v:shape id="Text Box 47" o:spid="_x0000_s1268" type="#_x0000_t202" style="position:absolute;left:22275;width:15297;height:5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">
                  <v:textbox inset="5.85pt,.7pt,5.85pt,.7pt">
                    <w:txbxContent>
                      <w:p w14:paraId="1E6E5E93" w14:textId="77777777" w:rsidR="00C63DD4" w:rsidRPr="00A01BD6" w:rsidRDefault="00C63DD4" w:rsidP="00874597">
                        <w:pPr>
                          <w:jc w:val="center"/>
                          <w:rPr>
                            <w:rFonts w:ascii="ＭＳ Ｐ明朝" w:eastAsia="ＭＳ Ｐ明朝" w:hAnsi="ＭＳ Ｐ明朝"/>
                            <w:sz w:val="18"/>
                            <w:szCs w:val="18"/>
                          </w:rPr>
                        </w:pPr>
                        <w:r w:rsidRPr="0009160B">
                          <w:rPr>
                            <w:rFonts w:ascii="ＭＳ Ｐ明朝" w:eastAsia="ＭＳ Ｐ明朝" w:hAnsi="ＭＳ Ｐ明朝" w:hint="eastAsia"/>
                            <w:sz w:val="18"/>
                            <w:szCs w:val="18"/>
                          </w:rPr>
                          <w:t>前癌状態</w:t>
                        </w:r>
                      </w:p>
                      <w:p w14:paraId="0B2EDD23" w14:textId="77777777" w:rsidR="00C63DD4" w:rsidRPr="00A01BD6" w:rsidRDefault="00C63DD4" w:rsidP="00874597">
                        <w:pPr>
                          <w:jc w:val="center"/>
                          <w:rPr>
                            <w:rFonts w:ascii="ＭＳ Ｐ明朝" w:eastAsia="ＭＳ Ｐ明朝" w:hAnsi="ＭＳ Ｐ明朝"/>
                            <w:sz w:val="18"/>
                            <w:szCs w:val="18"/>
                          </w:rPr>
                        </w:pPr>
                        <w:r w:rsidRPr="0009160B">
                          <w:rPr>
                            <w:rFonts w:ascii="ＭＳ Ｐ明朝" w:eastAsia="ＭＳ Ｐ明朝" w:hAnsi="ＭＳ Ｐ明朝" w:hint="eastAsia"/>
                            <w:sz w:val="18"/>
                            <w:szCs w:val="18"/>
                          </w:rPr>
                          <w:t>（</w:t>
                        </w:r>
                        <w:r w:rsidRPr="0009160B">
                          <w:rPr>
                            <w:rFonts w:eastAsia="ＭＳ Ｐ明朝"/>
                            <w:sz w:val="18"/>
                            <w:szCs w:val="18"/>
                          </w:rPr>
                          <w:t>20000085</w:t>
                        </w:r>
                        <w:r w:rsidRPr="0009160B">
                          <w:rPr>
                            <w:rFonts w:ascii="ＭＳ Ｐ明朝" w:eastAsia="ＭＳ Ｐ明朝" w:hAnsi="ＭＳ Ｐ明朝" w:hint="eastAsia"/>
                            <w:sz w:val="18"/>
                            <w:szCs w:val="18"/>
                          </w:rPr>
                          <w:t>）</w:t>
                        </w:r>
                      </w:p>
                    </w:txbxContent>
                  </v:textbox>
                </v:shape>
                <v:shape id="Text Box 48" o:spid="_x0000_s1269" type="#_x0000_t202" style="position:absolute;left:666;top:9525;width:10668;height:7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">
                  <v:textbox inset="5.85pt,.7pt,5.85pt,.7pt">
                    <w:txbxContent>
                      <w:p w14:paraId="5CC78C00" w14:textId="77777777" w:rsidR="00C63DD4" w:rsidRDefault="00C63DD4" w:rsidP="0080494B">
                        <w:pPr>
                          <w:spacing w:beforeLines="30" w:before="72"/>
                          <w:jc w:val="center"/>
                          <w:rPr>
                            <w:rFonts w:ascii="ＭＳ Ｐ明朝" w:eastAsia="ＭＳ Ｐ明朝" w:hAnsi="ＭＳ Ｐ明朝"/>
                            <w:sz w:val="18"/>
                            <w:szCs w:val="18"/>
                          </w:rPr>
                        </w:pPr>
                        <w:r w:rsidRPr="0009160B">
                          <w:rPr>
                            <w:rFonts w:ascii="ＭＳ Ｐ明朝" w:eastAsia="ＭＳ Ｐ明朝" w:hAnsi="ＭＳ Ｐ明朝" w:hint="eastAsia"/>
                            <w:sz w:val="18"/>
                            <w:szCs w:val="18"/>
                          </w:rPr>
                          <w:t>血液の前癌状態</w:t>
                        </w:r>
                      </w:p>
                      <w:p w14:paraId="6E52BDDB" w14:textId="77777777" w:rsidR="00C63DD4" w:rsidRPr="00A01BD6" w:rsidRDefault="00C63DD4" w:rsidP="00874597">
                        <w:pPr>
                          <w:jc w:val="center"/>
                          <w:rPr>
                            <w:rFonts w:ascii="ＭＳ Ｐ明朝" w:eastAsia="ＭＳ Ｐ明朝" w:hAnsi="ＭＳ Ｐ明朝"/>
                          </w:rPr>
                        </w:pPr>
                        <w:r w:rsidRPr="0009160B">
                          <w:rPr>
                            <w:rFonts w:ascii="ＭＳ Ｐ明朝" w:eastAsia="ＭＳ Ｐ明朝" w:hAnsi="ＭＳ Ｐ明朝" w:hint="eastAsia"/>
                            <w:sz w:val="18"/>
                            <w:szCs w:val="18"/>
                          </w:rPr>
                          <w:t>（</w:t>
                        </w:r>
                        <w:r w:rsidRPr="0009160B">
                          <w:rPr>
                            <w:rFonts w:eastAsia="ＭＳ Ｐ明朝"/>
                            <w:sz w:val="18"/>
                            <w:szCs w:val="18"/>
                          </w:rPr>
                          <w:t>20000086</w:t>
                        </w:r>
                        <w:r w:rsidRPr="0009160B">
                          <w:rPr>
                            <w:rFonts w:ascii="ＭＳ Ｐ明朝" w:eastAsia="ＭＳ Ｐ明朝" w:hAnsi="ＭＳ Ｐ明朝" w:hint="eastAsia"/>
                            <w:sz w:val="18"/>
                            <w:szCs w:val="18"/>
                          </w:rPr>
                          <w:t>）</w:t>
                        </w:r>
                      </w:p>
                    </w:txbxContent>
                  </v:textbox>
                </v:shape>
                <v:shape id="Text Box 49" o:spid="_x0000_s1270" type="#_x0000_t202" style="position:absolute;left:11995;top:9525;width:10674;height:7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">
                  <v:textbox inset="5.85pt,.7pt,5.85pt,.7pt">
                    <w:txbxContent>
                      <w:p w14:paraId="7ADC500E" w14:textId="77777777" w:rsidR="00C63DD4" w:rsidRDefault="00C63DD4" w:rsidP="0080494B">
                        <w:pPr>
                          <w:spacing w:beforeLines="30" w:before="72"/>
                          <w:jc w:val="center"/>
                          <w:rPr>
                            <w:rFonts w:ascii="ＭＳ Ｐ明朝" w:eastAsia="ＭＳ Ｐ明朝" w:hAnsi="ＭＳ Ｐ明朝"/>
                            <w:sz w:val="18"/>
                            <w:szCs w:val="18"/>
                          </w:rPr>
                        </w:pPr>
                        <w:r w:rsidRPr="0009160B">
                          <w:rPr>
                            <w:rFonts w:ascii="ＭＳ Ｐ明朝" w:eastAsia="ＭＳ Ｐ明朝" w:hAnsi="ＭＳ Ｐ明朝" w:hint="eastAsia"/>
                            <w:sz w:val="18"/>
                            <w:szCs w:val="18"/>
                          </w:rPr>
                          <w:t>胃腸の前癌状態</w:t>
                        </w:r>
                      </w:p>
                      <w:p w14:paraId="70F82670" w14:textId="77777777" w:rsidR="00C63DD4" w:rsidRPr="00A01BD6" w:rsidRDefault="00C63DD4" w:rsidP="00874597">
                        <w:pPr>
                          <w:jc w:val="center"/>
                          <w:rPr>
                            <w:rFonts w:ascii="ＭＳ Ｐ明朝" w:eastAsia="ＭＳ Ｐ明朝" w:hAnsi="ＭＳ Ｐ明朝"/>
                            <w:sz w:val="18"/>
                            <w:szCs w:val="18"/>
                          </w:rPr>
                        </w:pPr>
                        <w:r w:rsidRPr="0009160B">
                          <w:rPr>
                            <w:rFonts w:ascii="ＭＳ Ｐ明朝" w:eastAsia="ＭＳ Ｐ明朝" w:hAnsi="ＭＳ Ｐ明朝" w:hint="eastAsia"/>
                            <w:sz w:val="18"/>
                            <w:szCs w:val="18"/>
                          </w:rPr>
                          <w:t>（</w:t>
                        </w:r>
                        <w:r w:rsidRPr="0009160B">
                          <w:rPr>
                            <w:rFonts w:eastAsia="ＭＳ Ｐ明朝"/>
                            <w:sz w:val="18"/>
                            <w:szCs w:val="18"/>
                          </w:rPr>
                          <w:t>20000087</w:t>
                        </w:r>
                        <w:r w:rsidRPr="0009160B">
                          <w:rPr>
                            <w:rFonts w:ascii="ＭＳ Ｐ明朝" w:eastAsia="ＭＳ Ｐ明朝" w:hAnsi="ＭＳ Ｐ明朝" w:hint="eastAsia"/>
                            <w:sz w:val="18"/>
                            <w:szCs w:val="18"/>
                          </w:rPr>
                          <w:t>）</w:t>
                        </w:r>
                      </w:p>
                    </w:txbxContent>
                  </v:textbox>
                </v:shape>
                <v:shape id="Text Box 50" o:spid="_x0000_s1271" type="#_x0000_t202" style="position:absolute;left:23241;top:9525;width:11334;height:7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">
                  <v:textbox inset="5.85pt,.7pt,5.85pt,.7pt">
                    <w:txbxContent>
                      <w:p w14:paraId="20EDC214" w14:textId="77777777" w:rsidR="00C63DD4" w:rsidRDefault="00C63DD4" w:rsidP="0080494B">
                        <w:pPr>
                          <w:spacing w:beforeLines="30" w:before="72"/>
                          <w:jc w:val="center"/>
                          <w:rPr>
                            <w:rFonts w:ascii="ＭＳ Ｐ明朝" w:eastAsia="ＭＳ Ｐ明朝" w:hAnsi="ＭＳ Ｐ明朝"/>
                            <w:sz w:val="18"/>
                            <w:szCs w:val="18"/>
                          </w:rPr>
                        </w:pPr>
                        <w:r w:rsidRPr="0009160B">
                          <w:rPr>
                            <w:rFonts w:ascii="ＭＳ Ｐ明朝" w:eastAsia="ＭＳ Ｐ明朝" w:hAnsi="ＭＳ Ｐ明朝" w:hint="eastAsia"/>
                            <w:sz w:val="18"/>
                            <w:szCs w:val="18"/>
                          </w:rPr>
                          <w:t>生殖器の前癌状態</w:t>
                        </w:r>
                      </w:p>
                      <w:p w14:paraId="5C3B3C2D" w14:textId="77777777" w:rsidR="00C63DD4" w:rsidRPr="00A01BD6" w:rsidRDefault="00C63DD4" w:rsidP="00874597">
                        <w:pPr>
                          <w:jc w:val="center"/>
                          <w:rPr>
                            <w:rFonts w:ascii="ＭＳ Ｐ明朝" w:eastAsia="ＭＳ Ｐ明朝" w:hAnsi="ＭＳ Ｐ明朝"/>
                            <w:sz w:val="18"/>
                            <w:szCs w:val="18"/>
                          </w:rPr>
                        </w:pPr>
                        <w:r w:rsidRPr="0009160B">
                          <w:rPr>
                            <w:rFonts w:ascii="ＭＳ Ｐ明朝" w:eastAsia="ＭＳ Ｐ明朝" w:hAnsi="ＭＳ Ｐ明朝" w:hint="eastAsia"/>
                            <w:sz w:val="18"/>
                            <w:szCs w:val="18"/>
                          </w:rPr>
                          <w:t>（</w:t>
                        </w:r>
                        <w:r w:rsidRPr="0009160B">
                          <w:rPr>
                            <w:rFonts w:eastAsia="ＭＳ Ｐ明朝"/>
                            <w:sz w:val="18"/>
                            <w:szCs w:val="18"/>
                          </w:rPr>
                          <w:t>20000088</w:t>
                        </w:r>
                        <w:r w:rsidRPr="0009160B">
                          <w:rPr>
                            <w:rFonts w:ascii="ＭＳ Ｐ明朝" w:eastAsia="ＭＳ Ｐ明朝" w:hAnsi="ＭＳ Ｐ明朝" w:hint="eastAsia"/>
                            <w:sz w:val="18"/>
                            <w:szCs w:val="18"/>
                          </w:rPr>
                          <w:t>）</w:t>
                        </w:r>
                      </w:p>
                    </w:txbxContent>
                  </v:textbox>
                </v:shape>
                <v:shape id="Text Box 51" o:spid="_x0000_s1272" type="#_x0000_t202" style="position:absolute;left:35331;top:9525;width:10674;height:7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">
                  <v:textbox inset="5.85pt,.7pt,5.85pt,.7pt">
                    <w:txbxContent>
                      <w:p w14:paraId="44BE2988" w14:textId="77777777" w:rsidR="00C63DD4" w:rsidRDefault="00C63DD4" w:rsidP="0080494B">
                        <w:pPr>
                          <w:spacing w:beforeLines="30" w:before="72"/>
                          <w:jc w:val="center"/>
                          <w:rPr>
                            <w:rFonts w:ascii="ＭＳ Ｐ明朝" w:eastAsia="ＭＳ Ｐ明朝" w:hAnsi="ＭＳ Ｐ明朝"/>
                            <w:sz w:val="18"/>
                            <w:szCs w:val="18"/>
                          </w:rPr>
                        </w:pPr>
                        <w:r w:rsidRPr="0009160B">
                          <w:rPr>
                            <w:rFonts w:ascii="ＭＳ Ｐ明朝" w:eastAsia="ＭＳ Ｐ明朝" w:hAnsi="ＭＳ Ｐ明朝" w:hint="eastAsia"/>
                            <w:sz w:val="18"/>
                            <w:szCs w:val="18"/>
                          </w:rPr>
                          <w:t>皮膚の前癌状態</w:t>
                        </w:r>
                      </w:p>
                      <w:p w14:paraId="4E4C1515" w14:textId="77777777" w:rsidR="00C63DD4" w:rsidRPr="00A01BD6" w:rsidRDefault="00C63DD4" w:rsidP="00874597">
                        <w:pPr>
                          <w:jc w:val="center"/>
                          <w:rPr>
                            <w:rFonts w:ascii="ＭＳ Ｐ明朝" w:eastAsia="ＭＳ Ｐ明朝" w:hAnsi="ＭＳ Ｐ明朝"/>
                            <w:sz w:val="18"/>
                            <w:szCs w:val="18"/>
                          </w:rPr>
                        </w:pPr>
                        <w:r w:rsidRPr="0009160B">
                          <w:rPr>
                            <w:rFonts w:ascii="ＭＳ Ｐ明朝" w:eastAsia="ＭＳ Ｐ明朝" w:hAnsi="ＭＳ Ｐ明朝" w:hint="eastAsia"/>
                            <w:sz w:val="18"/>
                            <w:szCs w:val="18"/>
                          </w:rPr>
                          <w:t>（</w:t>
                        </w:r>
                        <w:r w:rsidRPr="0009160B">
                          <w:rPr>
                            <w:rFonts w:eastAsia="ＭＳ Ｐ明朝"/>
                            <w:sz w:val="18"/>
                            <w:szCs w:val="18"/>
                          </w:rPr>
                          <w:t>20000089</w:t>
                        </w:r>
                        <w:r w:rsidRPr="0009160B">
                          <w:rPr>
                            <w:rFonts w:ascii="ＭＳ Ｐ明朝" w:eastAsia="ＭＳ Ｐ明朝" w:hAnsi="ＭＳ Ｐ明朝" w:hint="eastAsia"/>
                            <w:sz w:val="18"/>
                            <w:szCs w:val="18"/>
                          </w:rPr>
                          <w:t>）</w:t>
                        </w:r>
                      </w:p>
                    </w:txbxContent>
                  </v:textbox>
                </v:shape>
                <v:shape id="Text Box 52" o:spid="_x0000_s1273" type="#_x0000_t202" style="position:absolute;left:46678;top:9525;width:13329;height:7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">
                  <v:textbox inset="5.85pt,.7pt,5.85pt,.7pt">
                    <w:txbxContent>
                      <w:p w14:paraId="1E6DBFA2" w14:textId="77777777" w:rsidR="00C63DD4" w:rsidRDefault="00C63DD4" w:rsidP="0080494B">
                        <w:pPr>
                          <w:spacing w:beforeLines="50" w:before="120" w:line="240" w:lineRule="atLeast"/>
                          <w:jc w:val="left"/>
                          <w:rPr>
                            <w:rFonts w:ascii="ＭＳ Ｐ明朝" w:eastAsia="ＭＳ Ｐ明朝" w:hAnsi="ＭＳ Ｐ明朝"/>
                            <w:sz w:val="18"/>
                            <w:szCs w:val="18"/>
                          </w:rPr>
                        </w:pPr>
                        <w:r w:rsidRPr="0009160B">
                          <w:rPr>
                            <w:rFonts w:ascii="ＭＳ Ｐ明朝" w:eastAsia="ＭＳ Ｐ明朝" w:hAnsi="ＭＳ Ｐ明朝" w:hint="eastAsia"/>
                            <w:sz w:val="18"/>
                            <w:szCs w:val="18"/>
                          </w:rPr>
                          <w:t>全身状態およびその他特定部位の前癌状態</w:t>
                        </w:r>
                      </w:p>
                      <w:p w14:paraId="735D669E" w14:textId="77777777" w:rsidR="00C63DD4" w:rsidRPr="00A01BD6" w:rsidRDefault="00C63DD4" w:rsidP="00874597">
                        <w:pPr>
                          <w:jc w:val="center"/>
                          <w:rPr>
                            <w:rFonts w:ascii="ＭＳ Ｐ明朝" w:eastAsia="ＭＳ Ｐ明朝" w:hAnsi="ＭＳ Ｐ明朝"/>
                            <w:sz w:val="18"/>
                            <w:szCs w:val="18"/>
                          </w:rPr>
                        </w:pPr>
                        <w:r w:rsidRPr="0009160B">
                          <w:rPr>
                            <w:rFonts w:ascii="ＭＳ Ｐ明朝" w:eastAsia="ＭＳ Ｐ明朝" w:hAnsi="ＭＳ Ｐ明朝" w:hint="eastAsia"/>
                            <w:sz w:val="18"/>
                            <w:szCs w:val="18"/>
                          </w:rPr>
                          <w:t>（</w:t>
                        </w:r>
                        <w:r w:rsidRPr="0009160B">
                          <w:rPr>
                            <w:rFonts w:eastAsia="ＭＳ Ｐ明朝"/>
                            <w:sz w:val="18"/>
                            <w:szCs w:val="18"/>
                          </w:rPr>
                          <w:t>20000169</w:t>
                        </w:r>
                        <w:r w:rsidRPr="0009160B">
                          <w:rPr>
                            <w:rFonts w:ascii="ＭＳ Ｐ明朝" w:eastAsia="ＭＳ Ｐ明朝" w:hAnsi="ＭＳ Ｐ明朝" w:hint="eastAsia"/>
                            <w:sz w:val="18"/>
                            <w:szCs w:val="18"/>
                          </w:rPr>
                          <w:t>）</w:t>
                        </w:r>
                      </w:p>
                    </w:txbxContent>
                  </v:textbox>
                </v:shape>
                <v:line id="Line 53" o:spid="_x0000_s1274" style="position:absolute;visibility:visible;mso-wrap-style:square" from="6667,7239" to="53340,72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"/>
                <v:line id="Line 54" o:spid="_x0000_s1275" style="position:absolute;visibility:visible;mso-wrap-style:square" from="30003,5429" to="30010,72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"/>
                <v:line id="Line 55" o:spid="_x0000_s1276" style="position:absolute;visibility:visible;mso-wrap-style:square" from="6667,7239" to="6673,95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"/>
                <v:line id="Line 56" o:spid="_x0000_s1277" style="position:absolute;visibility:visible;mso-wrap-style:square" from="53327,7239" to="53340,95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"/>
                <v:line id="Line 57" o:spid="_x0000_s1278" style="position:absolute;visibility:visible;mso-wrap-style:square" from="40678,7239" to="40684,95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"/>
                <v:line id="Line 58" o:spid="_x0000_s1279" style="position:absolute;visibility:visible;mso-wrap-style:square" from="30003,7239" to="30010,95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"/>
                <v:line id="Line 59" o:spid="_x0000_s1280" style="position:absolute;visibility:visible;mso-wrap-style:square" from="17335,7239" to="17341,95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"/>
                <w10:wrap anchory="line"/>
              </v:group>
            </w:pict>
          </mc:Fallback>
        </mc:AlternateContent>
      </w:r>
      <w:r>
        <w:rPr>
          <w:rFonts w:ascii="Arial" w:eastAsia="ＭＳ Ｐ明朝" w:hAnsi="Arial" w:cs="Arial"/>
          <w:noProof/>
          <w:szCs w:val="21"/>
        </w:rPr>
        <mc:AlternateContent>
          <mc:Choice Requires="wps">
            <w:drawing>
              <wp:inline distT="0" distB="0" distL="0" distR="0" wp14:anchorId="66832399" wp14:editId="4FF9926D">
                <wp:extent cx="6064250" cy="1811655"/>
                <wp:effectExtent l="0" t="3810" r="0" b="3810"/>
                <wp:docPr id="483" name="正方形/長方形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064250" cy="1811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CE5AA98" id="正方形/長方形 5" o:spid="_x0000_s1026" style="width:477.5pt;height:142.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" filled="f" stroked="f">
                <o:lock v:ext="edit" aspectratio="t"/>
                <w10:anchorlock/>
              </v:rect>
            </w:pict>
          </mc:Fallback>
        </mc:AlternateContent>
      </w:r>
    </w:p>
    <w:p w14:paraId="41D322E9" w14:textId="475CF3C5" w:rsidR="00874597" w:rsidRPr="005A24F7" w:rsidRDefault="00874597" w:rsidP="00874597">
      <w:pPr>
        <w:pStyle w:val="a4"/>
        <w:spacing w:before="0" w:after="0"/>
        <w:jc w:val="center"/>
        <w:rPr>
          <w:rFonts w:ascii="Arial" w:eastAsia="ＭＳ Ｐ明朝" w:hAnsi="Arial" w:cs="Arial"/>
        </w:rPr>
      </w:pPr>
      <w:bookmarkStart w:id="807" w:name="_Toc153355042"/>
      <w:r w:rsidRPr="005A24F7">
        <w:rPr>
          <w:rFonts w:ascii="Arial" w:eastAsia="ＭＳ Ｐ明朝" w:hAnsi="ＭＳ Ｐ明朝" w:cs="Arial"/>
        </w:rPr>
        <w:t>図</w:t>
      </w:r>
      <w:r w:rsidRPr="005A24F7">
        <w:rPr>
          <w:rFonts w:ascii="Arial" w:eastAsia="ＭＳ Ｐ明朝" w:hAnsi="Arial" w:cs="Arial"/>
        </w:rPr>
        <w:t>2-20</w:t>
      </w:r>
      <w:r w:rsidR="00C36D03" w:rsidRPr="005A24F7">
        <w:rPr>
          <w:rFonts w:ascii="Arial" w:eastAsia="ＭＳ Ｐ明朝" w:hAnsi="ＭＳ Ｐ明朝" w:cs="Arial"/>
        </w:rPr>
        <w:t xml:space="preserve">　</w:t>
      </w:r>
      <w:r w:rsidR="00BD16E4">
        <w:rPr>
          <w:rFonts w:ascii="Arial" w:eastAsia="ＭＳ Ｐ明朝" w:hAnsi="Arial" w:cs="Arial" w:hint="eastAsia"/>
        </w:rPr>
        <w:t>「</w:t>
      </w:r>
      <w:bookmarkEnd w:id="807"/>
      <w:r w:rsidRPr="005A24F7">
        <w:rPr>
          <w:rFonts w:ascii="Arial" w:eastAsia="ＭＳ Ｐ明朝" w:hAnsi="ＭＳ Ｐ明朝" w:cs="Arial"/>
        </w:rPr>
        <w:t>前癌状態</w:t>
      </w:r>
      <w:r w:rsidR="00BD16E4" w:rsidRPr="00CE081A">
        <w:rPr>
          <w:rFonts w:ascii="Arial" w:eastAsia="ＭＳ Ｐ明朝" w:hAnsi="ＭＳ Ｐ明朝" w:cs="Arial" w:hint="eastAsia"/>
        </w:rPr>
        <w:t>（</w:t>
      </w:r>
      <w:r w:rsidR="00BD16E4" w:rsidRPr="00CE081A">
        <w:rPr>
          <w:rFonts w:ascii="Arial" w:eastAsia="ＭＳ Ｐ明朝" w:hAnsi="ＭＳ Ｐ明朝" w:cs="Arial"/>
        </w:rPr>
        <w:t>Premalignant disorders</w:t>
      </w:r>
      <w:r w:rsidR="00BD16E4" w:rsidRPr="00CE081A">
        <w:rPr>
          <w:rFonts w:ascii="Arial" w:eastAsia="ＭＳ Ｐ明朝" w:hAnsi="ＭＳ Ｐ明朝" w:cs="Arial" w:hint="eastAsia"/>
        </w:rPr>
        <w:t>）</w:t>
      </w:r>
      <w:r w:rsidRPr="005A24F7">
        <w:rPr>
          <w:rFonts w:ascii="Arial" w:eastAsia="ＭＳ Ｐ明朝" w:hAnsi="ＭＳ Ｐ明朝" w:cs="Arial"/>
        </w:rPr>
        <w:t>（ＳＭＱ）</w:t>
      </w:r>
      <w:r w:rsidR="00BD16E4">
        <w:rPr>
          <w:rFonts w:ascii="Arial" w:eastAsia="ＭＳ Ｐ明朝" w:hAnsi="ＭＳ Ｐ明朝" w:cs="Arial" w:hint="eastAsia"/>
        </w:rPr>
        <w:t>」</w:t>
      </w:r>
      <w:r w:rsidRPr="005A24F7">
        <w:rPr>
          <w:rFonts w:ascii="Arial" w:eastAsia="ＭＳ Ｐ明朝" w:hAnsi="ＭＳ Ｐ明朝" w:cs="Arial"/>
        </w:rPr>
        <w:t>の階層構造</w:t>
      </w:r>
    </w:p>
    <w:p w14:paraId="67DB7D43" w14:textId="77777777" w:rsidR="00874597" w:rsidRPr="005A24F7" w:rsidRDefault="00874597" w:rsidP="00657059">
      <w:pPr>
        <w:adjustRightInd/>
        <w:ind w:left="420" w:hangingChars="200" w:hanging="420"/>
        <w:textAlignment w:val="auto"/>
        <w:rPr>
          <w:rFonts w:ascii="Arial" w:eastAsia="ＭＳ Ｐ明朝" w:hAnsi="Arial" w:cs="Arial"/>
          <w:szCs w:val="21"/>
        </w:rPr>
      </w:pPr>
    </w:p>
    <w:p w14:paraId="6A6173C4" w14:textId="628D8D7C" w:rsidR="00874597" w:rsidRPr="005A24F7" w:rsidRDefault="00874597" w:rsidP="00657059">
      <w:pPr>
        <w:adjustRightInd/>
        <w:ind w:left="336" w:hangingChars="160" w:hanging="336"/>
        <w:textAlignment w:val="auto"/>
        <w:rPr>
          <w:rFonts w:ascii="Arial" w:eastAsia="ＭＳ Ｐ明朝" w:hAnsi="Arial" w:cs="Arial"/>
          <w:szCs w:val="21"/>
        </w:rPr>
      </w:pPr>
      <w:r w:rsidRPr="005A24F7">
        <w:rPr>
          <w:rFonts w:ascii="Arial" w:eastAsia="ＭＳ Ｐ明朝" w:hAnsi="ＭＳ Ｐ明朝" w:cs="Arial"/>
          <w:szCs w:val="21"/>
        </w:rPr>
        <w:t>注：サブ</w:t>
      </w:r>
      <w:r w:rsidRPr="005A24F7">
        <w:rPr>
          <w:rFonts w:ascii="Arial" w:eastAsia="ＭＳ Ｐ明朝" w:hAnsi="Arial" w:cs="Arial"/>
          <w:szCs w:val="21"/>
        </w:rPr>
        <w:t>SMQ</w:t>
      </w:r>
      <w:r w:rsidRPr="005A24F7">
        <w:rPr>
          <w:rFonts w:ascii="Arial" w:eastAsia="ＭＳ Ｐ明朝" w:hAnsi="ＭＳ Ｐ明朝" w:cs="Arial"/>
          <w:szCs w:val="21"/>
        </w:rPr>
        <w:t>は他のレベル</w:t>
      </w:r>
      <w:r w:rsidR="0083220A" w:rsidRPr="005A24F7">
        <w:rPr>
          <w:rFonts w:ascii="Arial" w:eastAsia="ＭＳ Ｐ明朝" w:hAnsi="Arial" w:cs="Arial"/>
        </w:rPr>
        <w:t>2</w:t>
      </w:r>
      <w:r w:rsidRPr="005A24F7">
        <w:rPr>
          <w:rFonts w:ascii="Arial" w:eastAsia="ＭＳ Ｐ明朝" w:hAnsi="ＭＳ Ｐ明朝" w:cs="Arial"/>
          <w:szCs w:val="21"/>
        </w:rPr>
        <w:t>のサブ</w:t>
      </w:r>
      <w:r w:rsidRPr="005A24F7">
        <w:rPr>
          <w:rFonts w:ascii="Arial" w:eastAsia="ＭＳ Ｐ明朝" w:hAnsi="Arial" w:cs="Arial"/>
          <w:szCs w:val="21"/>
        </w:rPr>
        <w:t>SMQ</w:t>
      </w:r>
      <w:r w:rsidRPr="005A24F7">
        <w:rPr>
          <w:rFonts w:ascii="Arial" w:eastAsia="ＭＳ Ｐ明朝" w:hAnsi="ＭＳ Ｐ明朝" w:cs="Arial"/>
          <w:szCs w:val="21"/>
        </w:rPr>
        <w:t>（例、「血液の前癌状態</w:t>
      </w:r>
      <w:r w:rsidR="0015605E">
        <w:rPr>
          <w:rFonts w:ascii="Arial" w:eastAsia="ＭＳ Ｐ明朝" w:hAnsi="ＭＳ Ｐ明朝" w:cs="Arial"/>
          <w:szCs w:val="21"/>
        </w:rPr>
        <w:t>（</w:t>
      </w:r>
      <w:r w:rsidR="0015605E" w:rsidRPr="0015605E">
        <w:rPr>
          <w:rFonts w:ascii="Arial" w:eastAsia="ＭＳ Ｐ明朝" w:hAnsi="ＭＳ Ｐ明朝" w:cs="Arial"/>
          <w:szCs w:val="21"/>
        </w:rPr>
        <w:t>Blood premalignant disorders</w:t>
      </w:r>
      <w:r w:rsidR="0015605E">
        <w:rPr>
          <w:rFonts w:ascii="Arial" w:eastAsia="ＭＳ Ｐ明朝" w:hAnsi="ＭＳ Ｐ明朝" w:cs="Arial"/>
          <w:szCs w:val="21"/>
        </w:rPr>
        <w:t>）</w:t>
      </w:r>
      <w:r w:rsidRPr="005A24F7">
        <w:rPr>
          <w:rFonts w:ascii="Arial" w:eastAsia="ＭＳ Ｐ明朝" w:hAnsi="ＭＳ Ｐ明朝" w:cs="Arial"/>
          <w:szCs w:val="21"/>
        </w:rPr>
        <w:t>（ＳＭＱ）</w:t>
      </w:r>
      <w:r w:rsidR="00F4610E">
        <w:rPr>
          <w:rFonts w:ascii="Arial" w:eastAsia="ＭＳ Ｐ明朝" w:hAnsi="ＭＳ Ｐ明朝" w:cs="Arial"/>
          <w:szCs w:val="21"/>
        </w:rPr>
        <w:t>」</w:t>
      </w:r>
      <w:r w:rsidR="0015605E">
        <w:rPr>
          <w:rFonts w:ascii="Arial" w:eastAsia="ＭＳ Ｐ明朝" w:hAnsi="ＭＳ Ｐ明朝" w:cs="Arial"/>
          <w:szCs w:val="21"/>
        </w:rPr>
        <w:t>、</w:t>
      </w:r>
      <w:r w:rsidR="00F4610E">
        <w:rPr>
          <w:rFonts w:ascii="Arial" w:eastAsia="ＭＳ Ｐ明朝" w:hAnsi="ＭＳ Ｐ明朝" w:cs="Arial"/>
          <w:szCs w:val="21"/>
        </w:rPr>
        <w:t>「</w:t>
      </w:r>
      <w:r w:rsidR="00F4610E" w:rsidRPr="00F4610E">
        <w:rPr>
          <w:rFonts w:ascii="Arial" w:eastAsia="ＭＳ Ｐ明朝" w:hAnsi="ＭＳ Ｐ明朝" w:cs="Arial" w:hint="eastAsia"/>
          <w:szCs w:val="21"/>
        </w:rPr>
        <w:t>全身状態およびその他特定部位の前癌状態</w:t>
      </w:r>
      <w:r w:rsidR="00E46C82">
        <w:rPr>
          <w:rFonts w:ascii="Arial" w:eastAsia="ＭＳ Ｐ明朝" w:hAnsi="ＭＳ Ｐ明朝" w:cs="Arial" w:hint="eastAsia"/>
          <w:szCs w:val="21"/>
        </w:rPr>
        <w:t>（</w:t>
      </w:r>
      <w:r w:rsidR="0015605E" w:rsidRPr="0015605E">
        <w:rPr>
          <w:rFonts w:ascii="Arial" w:eastAsia="ＭＳ Ｐ明朝" w:hAnsi="ＭＳ Ｐ明朝" w:cs="Arial"/>
          <w:szCs w:val="21"/>
        </w:rPr>
        <w:t>Premalignant disorders, general conditions and other site specific disorders</w:t>
      </w:r>
      <w:r w:rsidR="00E46C82">
        <w:rPr>
          <w:rFonts w:ascii="Arial" w:eastAsia="ＭＳ Ｐ明朝" w:hAnsi="ＭＳ Ｐ明朝" w:cs="Arial" w:hint="eastAsia"/>
          <w:szCs w:val="21"/>
        </w:rPr>
        <w:t>）</w:t>
      </w:r>
      <w:r w:rsidR="0034330A" w:rsidRPr="005A24F7">
        <w:rPr>
          <w:rFonts w:ascii="Arial" w:eastAsia="ＭＳ Ｐ明朝" w:hAnsi="ＭＳ Ｐ明朝" w:cs="Arial"/>
          <w:szCs w:val="21"/>
        </w:rPr>
        <w:t>（ＳＭＱ）</w:t>
      </w:r>
      <w:r w:rsidRPr="005A24F7">
        <w:rPr>
          <w:rFonts w:ascii="Arial" w:eastAsia="ＭＳ Ｐ明朝" w:hAnsi="ＭＳ Ｐ明朝" w:cs="Arial"/>
          <w:szCs w:val="21"/>
        </w:rPr>
        <w:t>」</w:t>
      </w:r>
      <w:r w:rsidR="00F4610E">
        <w:rPr>
          <w:rFonts w:ascii="Arial" w:eastAsia="ＭＳ Ｐ明朝" w:hAnsi="ＭＳ Ｐ明朝" w:cs="Arial"/>
          <w:szCs w:val="21"/>
        </w:rPr>
        <w:t>）</w:t>
      </w:r>
      <w:r w:rsidRPr="005A24F7">
        <w:rPr>
          <w:rFonts w:ascii="Arial" w:eastAsia="ＭＳ Ｐ明朝" w:hAnsi="ＭＳ Ｐ明朝" w:cs="Arial"/>
          <w:szCs w:val="21"/>
        </w:rPr>
        <w:t>とは異なり単独の</w:t>
      </w:r>
      <w:r w:rsidRPr="005A24F7">
        <w:rPr>
          <w:rFonts w:ascii="Arial" w:eastAsia="ＭＳ Ｐ明朝" w:hAnsi="Arial" w:cs="Arial"/>
          <w:szCs w:val="21"/>
        </w:rPr>
        <w:t>SMQ</w:t>
      </w:r>
      <w:r w:rsidRPr="005A24F7">
        <w:rPr>
          <w:rFonts w:ascii="Arial" w:eastAsia="ＭＳ Ｐ明朝" w:hAnsi="ＭＳ Ｐ明朝" w:cs="Arial"/>
          <w:szCs w:val="21"/>
        </w:rPr>
        <w:t>トピックではない。</w:t>
      </w:r>
      <w:r w:rsidRPr="005A24F7">
        <w:rPr>
          <w:rFonts w:ascii="Arial" w:eastAsia="ＭＳ Ｐ明朝" w:hAnsi="ＭＳ Ｐ明朝" w:cs="Arial"/>
          <w:szCs w:val="21"/>
        </w:rPr>
        <w:lastRenderedPageBreak/>
        <w:t>上位「前癌状態</w:t>
      </w:r>
      <w:r w:rsidR="0015605E">
        <w:rPr>
          <w:rFonts w:ascii="Arial" w:eastAsia="ＭＳ Ｐ明朝" w:hAnsi="ＭＳ Ｐ明朝" w:cs="Arial"/>
          <w:szCs w:val="21"/>
        </w:rPr>
        <w:t>（</w:t>
      </w:r>
      <w:r w:rsidR="0015605E" w:rsidRPr="0015605E">
        <w:rPr>
          <w:rFonts w:ascii="Arial" w:eastAsia="ＭＳ Ｐ明朝" w:hAnsi="ＭＳ Ｐ明朝" w:cs="Arial"/>
          <w:szCs w:val="21"/>
        </w:rPr>
        <w:t>Premalignant disorders</w:t>
      </w:r>
      <w:r w:rsidR="0015605E">
        <w:rPr>
          <w:rFonts w:ascii="Arial" w:eastAsia="ＭＳ Ｐ明朝" w:hAnsi="ＭＳ Ｐ明朝" w:cs="Arial"/>
          <w:szCs w:val="21"/>
        </w:rPr>
        <w:t>）</w:t>
      </w:r>
      <w:r w:rsidRPr="005A24F7">
        <w:rPr>
          <w:rFonts w:ascii="Arial" w:eastAsia="ＭＳ Ｐ明朝" w:hAnsi="ＭＳ Ｐ明朝" w:cs="Arial"/>
          <w:szCs w:val="21"/>
        </w:rPr>
        <w:t>（ＳＭＱ）」の一部としてのみ使用すべきである。</w:t>
      </w:r>
    </w:p>
    <w:p w14:paraId="052E21B0" w14:textId="77777777" w:rsidR="00874597" w:rsidRPr="005A24F7" w:rsidRDefault="00874597" w:rsidP="008B0A6B">
      <w:pPr>
        <w:numPr>
          <w:ilvl w:val="0"/>
          <w:numId w:val="10"/>
        </w:numPr>
        <w:adjustRightInd/>
        <w:textAlignment w:val="auto"/>
        <w:rPr>
          <w:rFonts w:ascii="Arial" w:eastAsia="ＭＳ Ｐ明朝" w:hAnsi="Arial" w:cs="Arial"/>
          <w:szCs w:val="21"/>
        </w:rPr>
      </w:pPr>
      <w:r w:rsidRPr="005A24F7">
        <w:rPr>
          <w:rFonts w:ascii="Arial" w:eastAsia="ＭＳ Ｐ明朝" w:hAnsi="ＭＳ Ｐ明朝" w:cs="Arial"/>
          <w:szCs w:val="21"/>
        </w:rPr>
        <w:t>次の</w:t>
      </w:r>
      <w:r w:rsidR="0083220A">
        <w:rPr>
          <w:rFonts w:ascii="Arial" w:eastAsia="ＭＳ Ｐ明朝" w:hAnsi="Arial" w:cs="Arial" w:hint="eastAsia"/>
          <w:szCs w:val="21"/>
        </w:rPr>
        <w:t>四</w:t>
      </w:r>
      <w:r w:rsidRPr="005A24F7">
        <w:rPr>
          <w:rFonts w:ascii="Arial" w:eastAsia="ＭＳ Ｐ明朝" w:hAnsi="ＭＳ Ｐ明朝" w:cs="Arial"/>
          <w:szCs w:val="21"/>
        </w:rPr>
        <w:t>つのサブグループにより特定の検索が可能になる。</w:t>
      </w:r>
    </w:p>
    <w:p w14:paraId="55CF05EC" w14:textId="145ED698" w:rsidR="00874597" w:rsidRPr="005A24F7" w:rsidRDefault="00874597" w:rsidP="008E08F3">
      <w:pPr>
        <w:numPr>
          <w:ilvl w:val="1"/>
          <w:numId w:val="4"/>
        </w:numPr>
        <w:adjustRightInd/>
        <w:textAlignment w:val="auto"/>
        <w:rPr>
          <w:rFonts w:ascii="Arial" w:eastAsia="ＭＳ Ｐ明朝" w:hAnsi="Arial" w:cs="Arial"/>
          <w:szCs w:val="21"/>
        </w:rPr>
      </w:pPr>
      <w:r w:rsidRPr="005A24F7">
        <w:rPr>
          <w:rFonts w:ascii="Arial" w:eastAsia="ＭＳ Ｐ明朝" w:hAnsi="ＭＳ Ｐ明朝" w:cs="Arial"/>
          <w:szCs w:val="21"/>
        </w:rPr>
        <w:t>「血液の前癌状態</w:t>
      </w:r>
      <w:r w:rsidR="008E08F3">
        <w:rPr>
          <w:rFonts w:ascii="Arial" w:eastAsia="ＭＳ Ｐ明朝" w:hAnsi="ＭＳ Ｐ明朝" w:cs="Arial"/>
          <w:szCs w:val="21"/>
        </w:rPr>
        <w:t>（</w:t>
      </w:r>
      <w:r w:rsidR="008E08F3" w:rsidRPr="008E08F3">
        <w:rPr>
          <w:rFonts w:ascii="Arial" w:eastAsia="ＭＳ Ｐ明朝" w:hAnsi="ＭＳ Ｐ明朝" w:cs="Arial"/>
          <w:szCs w:val="21"/>
        </w:rPr>
        <w:tab/>
        <w:t>Blood premalignant disorders</w:t>
      </w:r>
      <w:r w:rsidR="008E08F3">
        <w:rPr>
          <w:rFonts w:ascii="Arial" w:eastAsia="ＭＳ Ｐ明朝" w:hAnsi="ＭＳ Ｐ明朝" w:cs="Arial"/>
          <w:szCs w:val="21"/>
        </w:rPr>
        <w:t>）</w:t>
      </w:r>
      <w:r w:rsidRPr="005A24F7">
        <w:rPr>
          <w:rFonts w:ascii="Arial" w:eastAsia="ＭＳ Ｐ明朝" w:hAnsi="ＭＳ Ｐ明朝" w:cs="Arial"/>
          <w:szCs w:val="21"/>
        </w:rPr>
        <w:t>（ＳＭＱ）」</w:t>
      </w:r>
    </w:p>
    <w:p w14:paraId="0223164A" w14:textId="68F799AE" w:rsidR="00874597" w:rsidRPr="005A24F7" w:rsidRDefault="00874597" w:rsidP="008E08F3">
      <w:pPr>
        <w:numPr>
          <w:ilvl w:val="1"/>
          <w:numId w:val="4"/>
        </w:numPr>
        <w:adjustRightInd/>
        <w:textAlignment w:val="auto"/>
        <w:rPr>
          <w:rFonts w:ascii="Arial" w:eastAsia="ＭＳ Ｐ明朝" w:hAnsi="Arial" w:cs="Arial"/>
          <w:szCs w:val="21"/>
        </w:rPr>
      </w:pPr>
      <w:r w:rsidRPr="005A24F7">
        <w:rPr>
          <w:rFonts w:ascii="Arial" w:eastAsia="ＭＳ Ｐ明朝" w:hAnsi="ＭＳ Ｐ明朝" w:cs="Arial"/>
          <w:szCs w:val="21"/>
        </w:rPr>
        <w:t>「胃腸の前癌状態</w:t>
      </w:r>
      <w:r w:rsidR="008E08F3">
        <w:rPr>
          <w:rFonts w:ascii="Arial" w:eastAsia="ＭＳ Ｐ明朝" w:hAnsi="ＭＳ Ｐ明朝" w:cs="Arial"/>
          <w:szCs w:val="21"/>
        </w:rPr>
        <w:t>（</w:t>
      </w:r>
      <w:r w:rsidR="008E08F3" w:rsidRPr="008E08F3">
        <w:rPr>
          <w:rFonts w:ascii="Arial" w:eastAsia="ＭＳ Ｐ明朝" w:hAnsi="ＭＳ Ｐ明朝" w:cs="Arial"/>
          <w:szCs w:val="21"/>
        </w:rPr>
        <w:t>Gastrointestinal premalignant disorders</w:t>
      </w:r>
      <w:r w:rsidR="008E08F3">
        <w:rPr>
          <w:rFonts w:ascii="Arial" w:eastAsia="ＭＳ Ｐ明朝" w:hAnsi="ＭＳ Ｐ明朝" w:cs="Arial"/>
          <w:szCs w:val="21"/>
        </w:rPr>
        <w:t>）</w:t>
      </w:r>
      <w:r w:rsidRPr="005A24F7">
        <w:rPr>
          <w:rFonts w:ascii="Arial" w:eastAsia="ＭＳ Ｐ明朝" w:hAnsi="ＭＳ Ｐ明朝" w:cs="Arial"/>
          <w:szCs w:val="21"/>
        </w:rPr>
        <w:t>（ＳＭＱ）」</w:t>
      </w:r>
    </w:p>
    <w:p w14:paraId="171AC969" w14:textId="188B0AFE" w:rsidR="00874597" w:rsidRPr="005A24F7" w:rsidRDefault="00874597" w:rsidP="008E08F3">
      <w:pPr>
        <w:numPr>
          <w:ilvl w:val="1"/>
          <w:numId w:val="4"/>
        </w:numPr>
        <w:adjustRightInd/>
        <w:textAlignment w:val="auto"/>
        <w:rPr>
          <w:rFonts w:ascii="Arial" w:eastAsia="ＭＳ Ｐ明朝" w:hAnsi="Arial" w:cs="Arial"/>
          <w:szCs w:val="21"/>
        </w:rPr>
      </w:pPr>
      <w:r w:rsidRPr="005A24F7">
        <w:rPr>
          <w:rFonts w:ascii="Arial" w:eastAsia="ＭＳ Ｐ明朝" w:hAnsi="ＭＳ Ｐ明朝" w:cs="Arial"/>
          <w:szCs w:val="21"/>
        </w:rPr>
        <w:t>「生殖器の前癌状態</w:t>
      </w:r>
      <w:r w:rsidR="008E08F3">
        <w:rPr>
          <w:rFonts w:ascii="Arial" w:eastAsia="ＭＳ Ｐ明朝" w:hAnsi="ＭＳ Ｐ明朝" w:cs="Arial"/>
          <w:szCs w:val="21"/>
        </w:rPr>
        <w:t>（</w:t>
      </w:r>
      <w:r w:rsidR="008E08F3" w:rsidRPr="008E08F3">
        <w:rPr>
          <w:rFonts w:ascii="Arial" w:eastAsia="ＭＳ Ｐ明朝" w:hAnsi="ＭＳ Ｐ明朝" w:cs="Arial"/>
          <w:szCs w:val="21"/>
        </w:rPr>
        <w:t>Reproductive premalignant disorders</w:t>
      </w:r>
      <w:r w:rsidR="008E08F3">
        <w:rPr>
          <w:rFonts w:ascii="Arial" w:eastAsia="ＭＳ Ｐ明朝" w:hAnsi="ＭＳ Ｐ明朝" w:cs="Arial"/>
          <w:szCs w:val="21"/>
        </w:rPr>
        <w:t>）</w:t>
      </w:r>
      <w:r w:rsidRPr="005A24F7">
        <w:rPr>
          <w:rFonts w:ascii="Arial" w:eastAsia="ＭＳ Ｐ明朝" w:hAnsi="ＭＳ Ｐ明朝" w:cs="Arial"/>
          <w:szCs w:val="21"/>
        </w:rPr>
        <w:t>（ＳＭＱ）」</w:t>
      </w:r>
    </w:p>
    <w:p w14:paraId="79AD8148" w14:textId="260F79DE" w:rsidR="00874597" w:rsidRPr="005A24F7" w:rsidRDefault="00874597" w:rsidP="008E08F3">
      <w:pPr>
        <w:numPr>
          <w:ilvl w:val="1"/>
          <w:numId w:val="4"/>
        </w:numPr>
        <w:adjustRightInd/>
        <w:textAlignment w:val="auto"/>
        <w:rPr>
          <w:rFonts w:ascii="Arial" w:eastAsia="ＭＳ Ｐ明朝" w:hAnsi="Arial" w:cs="Arial"/>
          <w:szCs w:val="21"/>
        </w:rPr>
      </w:pPr>
      <w:r w:rsidRPr="005A24F7">
        <w:rPr>
          <w:rFonts w:ascii="Arial" w:eastAsia="ＭＳ Ｐ明朝" w:hAnsi="ＭＳ Ｐ明朝" w:cs="Arial"/>
          <w:szCs w:val="21"/>
        </w:rPr>
        <w:t>「皮膚の前癌状態</w:t>
      </w:r>
      <w:r w:rsidR="008E08F3">
        <w:rPr>
          <w:rFonts w:ascii="Arial" w:eastAsia="ＭＳ Ｐ明朝" w:hAnsi="ＭＳ Ｐ明朝" w:cs="Arial"/>
          <w:szCs w:val="21"/>
        </w:rPr>
        <w:t>（</w:t>
      </w:r>
      <w:r w:rsidR="008E08F3" w:rsidRPr="008E08F3">
        <w:rPr>
          <w:rFonts w:ascii="Arial" w:eastAsia="ＭＳ Ｐ明朝" w:hAnsi="ＭＳ Ｐ明朝" w:cs="Arial"/>
          <w:szCs w:val="21"/>
        </w:rPr>
        <w:t>Skin premalignant disorders</w:t>
      </w:r>
      <w:r w:rsidR="008E08F3">
        <w:rPr>
          <w:rFonts w:ascii="Arial" w:eastAsia="ＭＳ Ｐ明朝" w:hAnsi="ＭＳ Ｐ明朝" w:cs="Arial"/>
          <w:szCs w:val="21"/>
        </w:rPr>
        <w:t>）</w:t>
      </w:r>
      <w:r w:rsidRPr="005A24F7">
        <w:rPr>
          <w:rFonts w:ascii="Arial" w:eastAsia="ＭＳ Ｐ明朝" w:hAnsi="ＭＳ Ｐ明朝" w:cs="Arial"/>
          <w:szCs w:val="21"/>
        </w:rPr>
        <w:t>（ＳＭＱ）」</w:t>
      </w:r>
    </w:p>
    <w:p w14:paraId="1045AA95" w14:textId="7551BA39" w:rsidR="00874597" w:rsidRPr="005A24F7" w:rsidRDefault="00874597" w:rsidP="00046C26">
      <w:pPr>
        <w:adjustRightInd/>
        <w:textAlignment w:val="auto"/>
        <w:rPr>
          <w:rFonts w:ascii="Arial" w:eastAsia="ＭＳ Ｐ明朝" w:hAnsi="Arial" w:cs="Arial"/>
          <w:szCs w:val="21"/>
        </w:rPr>
      </w:pPr>
      <w:r w:rsidRPr="005A24F7">
        <w:rPr>
          <w:rFonts w:ascii="Arial" w:eastAsia="ＭＳ Ｐ明朝" w:hAnsi="ＭＳ Ｐ明朝" w:cs="Arial"/>
          <w:szCs w:val="21"/>
        </w:rPr>
        <w:t>上記の</w:t>
      </w:r>
      <w:r w:rsidR="0083220A">
        <w:rPr>
          <w:rFonts w:ascii="Arial" w:eastAsia="ＭＳ Ｐ明朝" w:hAnsi="Arial" w:cs="Arial" w:hint="eastAsia"/>
          <w:szCs w:val="21"/>
        </w:rPr>
        <w:t>四</w:t>
      </w:r>
      <w:r w:rsidRPr="005A24F7">
        <w:rPr>
          <w:rFonts w:ascii="Arial" w:eastAsia="ＭＳ Ｐ明朝" w:hAnsi="ＭＳ Ｐ明朝" w:cs="Arial"/>
          <w:szCs w:val="21"/>
        </w:rPr>
        <w:t>つのグループに含まれない用語はサブ</w:t>
      </w:r>
      <w:r w:rsidRPr="005A24F7">
        <w:rPr>
          <w:rFonts w:ascii="Arial" w:eastAsia="ＭＳ Ｐ明朝" w:hAnsi="Arial" w:cs="Arial"/>
          <w:szCs w:val="21"/>
        </w:rPr>
        <w:t>SM</w:t>
      </w:r>
      <w:r w:rsidRPr="00DA4923">
        <w:rPr>
          <w:rFonts w:ascii="Arial" w:eastAsia="ＭＳ Ｐ明朝" w:hAnsi="Arial" w:cs="Arial"/>
          <w:szCs w:val="21"/>
        </w:rPr>
        <w:t>Q</w:t>
      </w:r>
      <w:r w:rsidRPr="00DA4923">
        <w:rPr>
          <w:rFonts w:ascii="Arial" w:eastAsia="ＭＳ Ｐ明朝" w:hAnsi="ＭＳ Ｐ明朝" w:cs="Arial"/>
          <w:szCs w:val="21"/>
        </w:rPr>
        <w:t>の</w:t>
      </w:r>
      <w:r w:rsidR="00E61441" w:rsidRPr="00DA4923">
        <w:rPr>
          <w:rFonts w:ascii="Arial" w:eastAsia="ＭＳ Ｐ明朝" w:hAnsi="ＭＳ Ｐ明朝" w:cs="Arial"/>
          <w:szCs w:val="21"/>
        </w:rPr>
        <w:t>「</w:t>
      </w:r>
      <w:r w:rsidR="00E61441" w:rsidRPr="00DA4923">
        <w:rPr>
          <w:rFonts w:ascii="Arial" w:eastAsia="ＭＳ Ｐ明朝" w:hAnsi="ＭＳ Ｐ明朝" w:cs="Arial" w:hint="eastAsia"/>
          <w:szCs w:val="21"/>
        </w:rPr>
        <w:t>全身状態およびその他特定部位の前癌状態（</w:t>
      </w:r>
      <w:r w:rsidR="00E61441" w:rsidRPr="00DA4923">
        <w:rPr>
          <w:rFonts w:ascii="Arial" w:eastAsia="ＭＳ Ｐ明朝" w:hAnsi="ＭＳ Ｐ明朝" w:cs="Arial"/>
          <w:szCs w:val="21"/>
        </w:rPr>
        <w:t>Premalignant disorders, general conditions and other site specific disorders</w:t>
      </w:r>
      <w:r w:rsidR="00E46C82">
        <w:rPr>
          <w:rFonts w:ascii="Arial" w:eastAsia="ＭＳ Ｐ明朝" w:hAnsi="ＭＳ Ｐ明朝" w:cs="Arial" w:hint="eastAsia"/>
          <w:szCs w:val="21"/>
        </w:rPr>
        <w:t>）</w:t>
      </w:r>
      <w:r w:rsidR="00E61441" w:rsidRPr="00DA4923">
        <w:rPr>
          <w:rFonts w:ascii="Arial" w:eastAsia="ＭＳ Ｐ明朝" w:hAnsi="ＭＳ Ｐ明朝" w:cs="Arial"/>
          <w:szCs w:val="21"/>
        </w:rPr>
        <w:t>（ＳＭＱ）」）</w:t>
      </w:r>
      <w:r w:rsidRPr="005A24F7">
        <w:rPr>
          <w:rFonts w:ascii="Arial" w:eastAsia="ＭＳ Ｐ明朝" w:hAnsi="ＭＳ Ｐ明朝" w:cs="Arial"/>
          <w:szCs w:val="21"/>
        </w:rPr>
        <w:t>の下位に配置されている。</w:t>
      </w:r>
    </w:p>
    <w:p w14:paraId="5BADE0AE" w14:textId="77777777" w:rsidR="00874597" w:rsidRPr="005A24F7" w:rsidRDefault="00874597" w:rsidP="008B0A6B">
      <w:pPr>
        <w:numPr>
          <w:ilvl w:val="0"/>
          <w:numId w:val="10"/>
        </w:numPr>
        <w:adjustRightInd/>
        <w:textAlignment w:val="auto"/>
        <w:rPr>
          <w:rFonts w:ascii="Arial" w:eastAsia="ＭＳ Ｐ明朝" w:hAnsi="Arial" w:cs="Arial"/>
          <w:szCs w:val="21"/>
        </w:rPr>
      </w:pPr>
      <w:r w:rsidRPr="005A24F7">
        <w:rPr>
          <w:rFonts w:ascii="Arial" w:eastAsia="ＭＳ Ｐ明朝" w:hAnsi="ＭＳ Ｐ明朝" w:cs="Arial"/>
          <w:szCs w:val="21"/>
        </w:rPr>
        <w:t>ユーザーは次の</w:t>
      </w:r>
      <w:r w:rsidR="0083220A">
        <w:rPr>
          <w:rFonts w:ascii="Arial" w:eastAsia="ＭＳ Ｐ明朝" w:hAnsi="Arial" w:cs="Arial" w:hint="eastAsia"/>
          <w:szCs w:val="21"/>
        </w:rPr>
        <w:t>二</w:t>
      </w:r>
      <w:r w:rsidRPr="005A24F7">
        <w:rPr>
          <w:rFonts w:ascii="Arial" w:eastAsia="ＭＳ Ｐ明朝" w:hAnsi="ＭＳ Ｐ明朝" w:cs="Arial"/>
          <w:szCs w:val="21"/>
        </w:rPr>
        <w:t>つを区別することで、検索を向上させることができる。</w:t>
      </w:r>
    </w:p>
    <w:p w14:paraId="38916926" w14:textId="77777777" w:rsidR="00874597" w:rsidRPr="005A24F7" w:rsidRDefault="00874597" w:rsidP="008B0A6B">
      <w:pPr>
        <w:numPr>
          <w:ilvl w:val="1"/>
          <w:numId w:val="4"/>
        </w:numPr>
        <w:adjustRightInd/>
        <w:textAlignment w:val="auto"/>
        <w:rPr>
          <w:rFonts w:ascii="Arial" w:eastAsia="ＭＳ Ｐ明朝" w:hAnsi="Arial" w:cs="Arial"/>
          <w:szCs w:val="21"/>
        </w:rPr>
      </w:pPr>
      <w:r w:rsidRPr="005A24F7">
        <w:rPr>
          <w:rFonts w:ascii="Arial" w:eastAsia="ＭＳ Ｐ明朝" w:hAnsi="ＭＳ Ｐ明朝" w:cs="Arial"/>
          <w:szCs w:val="21"/>
        </w:rPr>
        <w:t>「絶対的な」病変（悪性疾患への進行が確定的または起こり得るもの）</w:t>
      </w:r>
    </w:p>
    <w:p w14:paraId="3D7BACE6" w14:textId="77777777" w:rsidR="00874597" w:rsidRPr="005A24F7" w:rsidRDefault="00874597" w:rsidP="008B0A6B">
      <w:pPr>
        <w:numPr>
          <w:ilvl w:val="1"/>
          <w:numId w:val="4"/>
        </w:numPr>
        <w:adjustRightInd/>
        <w:textAlignment w:val="auto"/>
        <w:rPr>
          <w:rFonts w:ascii="Arial" w:eastAsia="ＭＳ Ｐ明朝" w:hAnsi="Arial" w:cs="Arial"/>
          <w:szCs w:val="21"/>
        </w:rPr>
      </w:pPr>
      <w:r w:rsidRPr="005A24F7">
        <w:rPr>
          <w:rFonts w:ascii="Arial" w:eastAsia="ＭＳ Ｐ明朝" w:hAnsi="ＭＳ Ｐ明朝" w:cs="Arial"/>
          <w:szCs w:val="21"/>
        </w:rPr>
        <w:t>「条件的な」病変（進行の可能性があるかもしれないもの）</w:t>
      </w:r>
    </w:p>
    <w:p w14:paraId="4CA4C214" w14:textId="77777777" w:rsidR="00874597" w:rsidRPr="005A24F7" w:rsidRDefault="00874597" w:rsidP="00874597">
      <w:pPr>
        <w:rPr>
          <w:rFonts w:ascii="Arial" w:eastAsia="ＭＳ Ｐ明朝" w:hAnsi="Arial" w:cs="Arial"/>
        </w:rPr>
      </w:pPr>
    </w:p>
    <w:p w14:paraId="67B660E4" w14:textId="2C28E1F7" w:rsidR="00874597" w:rsidRPr="00AF4FDE" w:rsidRDefault="007E100C" w:rsidP="00916949">
      <w:pPr>
        <w:pStyle w:val="4"/>
      </w:pPr>
      <w:r>
        <w:t>2.</w:t>
      </w:r>
      <w:r w:rsidR="002C39BB">
        <w:rPr>
          <w:lang w:val="en-US"/>
        </w:rPr>
        <w:t>8</w:t>
      </w:r>
      <w:r w:rsidR="007B42E6">
        <w:rPr>
          <w:lang w:val="en-US"/>
        </w:rPr>
        <w:t>4</w:t>
      </w:r>
      <w:r>
        <w:t>.4</w:t>
      </w:r>
      <w:r w:rsidR="00874597" w:rsidRPr="00AF4FDE">
        <w:t xml:space="preserve">　検索の実施と検索結果の予測に関する注釈</w:t>
      </w:r>
    </w:p>
    <w:p w14:paraId="5AAFECAF" w14:textId="3E158EA8" w:rsidR="00874597" w:rsidRPr="005A24F7" w:rsidRDefault="00874597" w:rsidP="00874597">
      <w:pPr>
        <w:rPr>
          <w:rFonts w:ascii="Arial" w:eastAsia="ＭＳ Ｐ明朝" w:hAnsi="Arial" w:cs="Arial"/>
        </w:rPr>
      </w:pPr>
      <w:r w:rsidRPr="005A24F7">
        <w:rPr>
          <w:rFonts w:ascii="Arial" w:eastAsia="ＭＳ Ｐ明朝" w:hAnsi="ＭＳ Ｐ明朝" w:cs="Arial"/>
        </w:rPr>
        <w:t>「前癌状態</w:t>
      </w:r>
      <w:r w:rsidR="003E29A8" w:rsidRPr="00BD16E4">
        <w:rPr>
          <w:rFonts w:ascii="Arial" w:eastAsia="ＭＳ Ｐ明朝" w:hAnsi="ＭＳ Ｐ明朝" w:cs="Arial" w:hint="eastAsia"/>
          <w:lang w:val="fr-BE"/>
        </w:rPr>
        <w:t>（</w:t>
      </w:r>
      <w:r w:rsidR="003E29A8" w:rsidRPr="00BD16E4">
        <w:rPr>
          <w:rFonts w:ascii="Arial" w:eastAsia="ＭＳ Ｐ明朝" w:hAnsi="ＭＳ Ｐ明朝" w:cs="Arial"/>
          <w:lang w:val="fr-BE"/>
        </w:rPr>
        <w:t>Premalignant disorders</w:t>
      </w:r>
      <w:r w:rsidR="003E29A8" w:rsidRPr="00BD16E4">
        <w:rPr>
          <w:rFonts w:ascii="Arial" w:eastAsia="ＭＳ Ｐ明朝" w:hAnsi="ＭＳ Ｐ明朝" w:cs="Arial" w:hint="eastAsia"/>
          <w:lang w:val="fr-BE"/>
        </w:rPr>
        <w:t>）</w:t>
      </w:r>
      <w:r w:rsidRPr="00BD16E4">
        <w:rPr>
          <w:rFonts w:ascii="Arial" w:eastAsia="ＭＳ Ｐ明朝" w:hAnsi="ＭＳ Ｐ明朝" w:cs="Arial"/>
          <w:lang w:val="fr-BE"/>
        </w:rPr>
        <w:t>（ＳＭＱ）</w:t>
      </w:r>
      <w:r w:rsidRPr="005A24F7">
        <w:rPr>
          <w:rFonts w:ascii="Arial" w:eastAsia="ＭＳ Ｐ明朝" w:hAnsi="ＭＳ Ｐ明朝" w:cs="Arial"/>
        </w:rPr>
        <w:t>」は階層を持つ</w:t>
      </w:r>
      <w:r w:rsidRPr="00BD16E4">
        <w:rPr>
          <w:rFonts w:ascii="Arial" w:eastAsia="ＭＳ Ｐ明朝" w:hAnsi="Arial" w:cs="Arial"/>
          <w:lang w:val="fr-BE"/>
        </w:rPr>
        <w:t>SMQ</w:t>
      </w:r>
      <w:r w:rsidRPr="005A24F7">
        <w:rPr>
          <w:rFonts w:ascii="Arial" w:eastAsia="ＭＳ Ｐ明朝" w:hAnsi="ＭＳ Ｐ明朝" w:cs="Arial"/>
        </w:rPr>
        <w:t>であり、狭域用語のみを持つ。したがって、狭域検索と広域検索は同じ結果を示す。詳細は</w:t>
      </w:r>
      <w:r w:rsidRPr="005A24F7">
        <w:rPr>
          <w:rFonts w:ascii="Arial" w:eastAsia="ＭＳ Ｐ明朝" w:hAnsi="Arial" w:cs="Arial"/>
        </w:rPr>
        <w:t>1.5.2.1</w:t>
      </w:r>
      <w:r w:rsidRPr="005A24F7">
        <w:rPr>
          <w:rFonts w:ascii="Arial" w:eastAsia="ＭＳ Ｐ明朝" w:hAnsi="ＭＳ Ｐ明朝" w:cs="Arial"/>
        </w:rPr>
        <w:t>を参照すること。</w:t>
      </w:r>
    </w:p>
    <w:p w14:paraId="2A17D7F5" w14:textId="77777777" w:rsidR="00874597" w:rsidRPr="005A24F7" w:rsidRDefault="00874597" w:rsidP="00874597">
      <w:pPr>
        <w:jc w:val="left"/>
        <w:rPr>
          <w:rFonts w:ascii="Arial" w:eastAsia="ＭＳ Ｐ明朝" w:hAnsi="Arial" w:cs="Arial"/>
          <w:szCs w:val="21"/>
        </w:rPr>
      </w:pPr>
    </w:p>
    <w:p w14:paraId="6FC4986F" w14:textId="19836466" w:rsidR="00874597" w:rsidRPr="00AF4FDE" w:rsidRDefault="007E100C" w:rsidP="00916949">
      <w:pPr>
        <w:pStyle w:val="4"/>
      </w:pPr>
      <w:bookmarkStart w:id="808" w:name="_Toc169508815"/>
      <w:bookmarkStart w:id="809" w:name="_Toc173736944"/>
      <w:r>
        <w:t>2.</w:t>
      </w:r>
      <w:r w:rsidR="002C39BB">
        <w:rPr>
          <w:lang w:val="en-US"/>
        </w:rPr>
        <w:t>8</w:t>
      </w:r>
      <w:r w:rsidR="007B42E6">
        <w:rPr>
          <w:lang w:val="en-US"/>
        </w:rPr>
        <w:t>4</w:t>
      </w:r>
      <w:r>
        <w:t>.5</w:t>
      </w:r>
      <w:r w:rsidR="00874597" w:rsidRPr="00AF4FDE">
        <w:t xml:space="preserve">　「前癌</w:t>
      </w:r>
      <w:r w:rsidR="00CA25A7">
        <w:t>状態</w:t>
      </w:r>
      <w:r w:rsidR="003E29A8" w:rsidRPr="003E29A8">
        <w:rPr>
          <w:rFonts w:hint="eastAsia"/>
        </w:rPr>
        <w:t>（</w:t>
      </w:r>
      <w:r w:rsidR="003E29A8" w:rsidRPr="003E29A8">
        <w:rPr>
          <w:rFonts w:hint="eastAsia"/>
        </w:rPr>
        <w:t>Premalignant disorders</w:t>
      </w:r>
      <w:r w:rsidR="003E29A8" w:rsidRPr="003E29A8">
        <w:rPr>
          <w:rFonts w:hint="eastAsia"/>
        </w:rPr>
        <w:t>）</w:t>
      </w:r>
      <w:r w:rsidR="00874597" w:rsidRPr="00AF4FDE">
        <w:t>（ＳＭＱ）」の参考資料リスト</w:t>
      </w:r>
      <w:bookmarkEnd w:id="808"/>
      <w:bookmarkEnd w:id="809"/>
    </w:p>
    <w:p w14:paraId="6418D0A2" w14:textId="77777777" w:rsidR="00874597" w:rsidRPr="005A24F7" w:rsidRDefault="00874597" w:rsidP="008B0A6B">
      <w:pPr>
        <w:numPr>
          <w:ilvl w:val="0"/>
          <w:numId w:val="84"/>
        </w:numPr>
        <w:tabs>
          <w:tab w:val="clear" w:pos="360"/>
          <w:tab w:val="num" w:pos="426"/>
        </w:tabs>
        <w:ind w:left="420" w:hanging="420"/>
        <w:jc w:val="left"/>
        <w:rPr>
          <w:rFonts w:ascii="Arial" w:eastAsia="ＭＳ Ｐ明朝" w:hAnsi="Arial" w:cs="Arial"/>
        </w:rPr>
      </w:pPr>
      <w:r w:rsidRPr="005A24F7">
        <w:rPr>
          <w:rFonts w:ascii="Arial" w:eastAsia="ＭＳ Ｐ明朝" w:hAnsi="Arial" w:cs="Arial"/>
        </w:rPr>
        <w:t>Classifying the precancers: A metadata approach (Jules J Berman and Donald E Henson)</w:t>
      </w:r>
    </w:p>
    <w:p w14:paraId="2708CFDD" w14:textId="77777777" w:rsidR="00874597" w:rsidRPr="005A24F7" w:rsidRDefault="00874597" w:rsidP="008B0A6B">
      <w:pPr>
        <w:numPr>
          <w:ilvl w:val="0"/>
          <w:numId w:val="84"/>
        </w:numPr>
        <w:tabs>
          <w:tab w:val="clear" w:pos="360"/>
          <w:tab w:val="num" w:pos="426"/>
        </w:tabs>
        <w:ind w:left="420" w:hanging="420"/>
        <w:jc w:val="left"/>
        <w:rPr>
          <w:rFonts w:ascii="Arial" w:eastAsia="ＭＳ Ｐ明朝" w:hAnsi="Arial" w:cs="Arial"/>
        </w:rPr>
      </w:pPr>
      <w:r w:rsidRPr="005A24F7">
        <w:rPr>
          <w:rFonts w:ascii="Arial" w:eastAsia="ＭＳ Ｐ明朝" w:hAnsi="Arial" w:cs="Arial"/>
        </w:rPr>
        <w:t>Heenan PJ, Elder DJ, Sobin LH (1996) WHO International Histological Classification of Tumors. Berlin, Heidelberg, New York, Tokyo: Springer</w:t>
      </w:r>
    </w:p>
    <w:p w14:paraId="6EFE8E0C" w14:textId="77777777" w:rsidR="00074B56" w:rsidRDefault="00874597" w:rsidP="00147724">
      <w:pPr>
        <w:keepLines/>
        <w:numPr>
          <w:ilvl w:val="0"/>
          <w:numId w:val="84"/>
        </w:numPr>
        <w:tabs>
          <w:tab w:val="clear" w:pos="360"/>
        </w:tabs>
        <w:ind w:left="420" w:hanging="420"/>
        <w:jc w:val="left"/>
        <w:rPr>
          <w:rFonts w:ascii="Arial" w:eastAsia="ＭＳ Ｐ明朝" w:hAnsi="Arial" w:cs="Arial"/>
        </w:rPr>
      </w:pPr>
      <w:r w:rsidRPr="005A24F7">
        <w:rPr>
          <w:rFonts w:ascii="Arial" w:eastAsia="ＭＳ Ｐ明朝" w:hAnsi="Arial" w:cs="Arial"/>
        </w:rPr>
        <w:t xml:space="preserve">Berman JJ, Henson DE. A Comprehensive Classification and Data Implementation for the Precancers. </w:t>
      </w:r>
    </w:p>
    <w:p w14:paraId="181B122D" w14:textId="5BC350C5" w:rsidR="00874597" w:rsidRPr="005A24F7" w:rsidRDefault="00874597" w:rsidP="00147724">
      <w:pPr>
        <w:keepLines/>
        <w:numPr>
          <w:ilvl w:val="0"/>
          <w:numId w:val="84"/>
        </w:numPr>
        <w:tabs>
          <w:tab w:val="clear" w:pos="360"/>
        </w:tabs>
        <w:ind w:left="420" w:hanging="420"/>
        <w:jc w:val="left"/>
        <w:rPr>
          <w:rFonts w:ascii="Arial" w:eastAsia="ＭＳ Ｐ明朝" w:hAnsi="Arial" w:cs="Arial"/>
        </w:rPr>
      </w:pPr>
      <w:r w:rsidRPr="005A24F7">
        <w:rPr>
          <w:rFonts w:ascii="Arial" w:eastAsia="ＭＳ Ｐ明朝" w:hAnsi="Arial" w:cs="Arial"/>
        </w:rPr>
        <w:t>http://www.pathinfo.com/jjb/preclass.htm , 2002</w:t>
      </w:r>
      <w:r w:rsidRPr="005A24F7">
        <w:rPr>
          <w:rFonts w:ascii="Arial" w:eastAsia="ＭＳ Ｐ明朝" w:hAnsi="ＭＳ Ｐ明朝" w:cs="Arial"/>
        </w:rPr>
        <w:t xml:space="preserve">　（このサイトは現在閉鎖されているかもしれない）</w:t>
      </w:r>
    </w:p>
    <w:p w14:paraId="6195075C" w14:textId="77777777" w:rsidR="00874597" w:rsidRPr="005A24F7" w:rsidRDefault="00874597" w:rsidP="008B0A6B">
      <w:pPr>
        <w:numPr>
          <w:ilvl w:val="0"/>
          <w:numId w:val="85"/>
        </w:numPr>
        <w:tabs>
          <w:tab w:val="clear" w:pos="360"/>
          <w:tab w:val="num" w:pos="426"/>
        </w:tabs>
        <w:ind w:left="420" w:hanging="420"/>
        <w:jc w:val="left"/>
        <w:rPr>
          <w:rFonts w:ascii="Arial" w:eastAsia="ＭＳ Ｐ明朝" w:hAnsi="Arial" w:cs="Arial"/>
        </w:rPr>
      </w:pPr>
      <w:r w:rsidRPr="005A24F7">
        <w:rPr>
          <w:rFonts w:ascii="Arial" w:eastAsia="ＭＳ Ｐ明朝" w:hAnsi="Arial" w:cs="Arial"/>
        </w:rPr>
        <w:t>Harrison's Principles of Internal Medicine, 16th Edition</w:t>
      </w:r>
    </w:p>
    <w:p w14:paraId="2D484B69" w14:textId="77777777" w:rsidR="00874597" w:rsidRPr="005A24F7" w:rsidRDefault="00874597" w:rsidP="008B0A6B">
      <w:pPr>
        <w:numPr>
          <w:ilvl w:val="0"/>
          <w:numId w:val="85"/>
        </w:numPr>
        <w:tabs>
          <w:tab w:val="clear" w:pos="360"/>
          <w:tab w:val="num" w:pos="426"/>
        </w:tabs>
        <w:ind w:left="420" w:hanging="420"/>
        <w:jc w:val="left"/>
        <w:rPr>
          <w:rFonts w:ascii="Arial" w:eastAsia="ＭＳ Ｐ明朝" w:hAnsi="Arial" w:cs="Arial"/>
        </w:rPr>
      </w:pPr>
      <w:r w:rsidRPr="005A24F7">
        <w:rPr>
          <w:rFonts w:ascii="Arial" w:eastAsia="ＭＳ Ｐ明朝" w:hAnsi="Arial" w:cs="Arial"/>
        </w:rPr>
        <w:t>Dorland’s Medical Dictionary</w:t>
      </w:r>
    </w:p>
    <w:p w14:paraId="4981BFB4" w14:textId="77777777" w:rsidR="00874597" w:rsidRPr="005A24F7" w:rsidRDefault="00874597" w:rsidP="00874597">
      <w:pPr>
        <w:pStyle w:val="Bulleted-level1"/>
        <w:spacing w:after="0" w:line="360" w:lineRule="atLeast"/>
        <w:rPr>
          <w:rFonts w:eastAsia="ＭＳ Ｐ明朝"/>
          <w:sz w:val="21"/>
          <w:lang w:eastAsia="ja-JP"/>
        </w:rPr>
      </w:pPr>
    </w:p>
    <w:p w14:paraId="11A43DF3" w14:textId="6687D1D5" w:rsidR="00874597" w:rsidRPr="005A24F7" w:rsidRDefault="00874597" w:rsidP="00981336">
      <w:pPr>
        <w:pStyle w:val="Bulleted-level1"/>
        <w:spacing w:after="0" w:line="360" w:lineRule="atLeast"/>
        <w:ind w:left="321" w:hangingChars="153" w:hanging="321"/>
        <w:rPr>
          <w:rFonts w:eastAsia="ＭＳ Ｐ明朝"/>
          <w:sz w:val="21"/>
          <w:lang w:eastAsia="ja-JP"/>
        </w:rPr>
      </w:pPr>
      <w:r w:rsidRPr="005A24F7">
        <w:rPr>
          <w:rFonts w:eastAsia="ＭＳ Ｐ明朝" w:hAnsi="ＭＳ Ｐ明朝"/>
          <w:sz w:val="21"/>
          <w:lang w:eastAsia="ja-JP"/>
        </w:rPr>
        <w:t>注：</w:t>
      </w:r>
      <w:r w:rsidRPr="005A24F7">
        <w:rPr>
          <w:rFonts w:eastAsia="ＭＳ Ｐ明朝"/>
          <w:sz w:val="21"/>
          <w:lang w:eastAsia="ja-JP"/>
        </w:rPr>
        <w:t>CIOMS-WG</w:t>
      </w:r>
      <w:r w:rsidRPr="005A24F7">
        <w:rPr>
          <w:rFonts w:eastAsia="ＭＳ Ｐ明朝" w:hAnsi="ＭＳ Ｐ明朝"/>
          <w:sz w:val="21"/>
          <w:lang w:eastAsia="ja-JP"/>
        </w:rPr>
        <w:t>が作成したオリジナル文書（</w:t>
      </w:r>
      <w:r w:rsidRPr="005A24F7">
        <w:rPr>
          <w:rFonts w:eastAsia="ＭＳ Ｐ明朝"/>
          <w:sz w:val="21"/>
          <w:lang w:eastAsia="ja-JP"/>
        </w:rPr>
        <w:t>MSSO</w:t>
      </w:r>
      <w:r w:rsidR="000C6243">
        <w:rPr>
          <w:rFonts w:eastAsia="ＭＳ Ｐ明朝" w:hint="eastAsia"/>
          <w:sz w:val="21"/>
          <w:lang w:eastAsia="ja-JP"/>
        </w:rPr>
        <w:t>および</w:t>
      </w:r>
      <w:r w:rsidRPr="005A24F7">
        <w:rPr>
          <w:rFonts w:eastAsia="ＭＳ Ｐ明朝"/>
          <w:sz w:val="21"/>
          <w:lang w:eastAsia="ja-JP"/>
        </w:rPr>
        <w:t>JMO</w:t>
      </w:r>
      <w:r w:rsidRPr="005A24F7">
        <w:rPr>
          <w:rFonts w:eastAsia="ＭＳ Ｐ明朝" w:hAnsi="ＭＳ Ｐ明朝"/>
          <w:sz w:val="21"/>
          <w:lang w:eastAsia="ja-JP"/>
        </w:rPr>
        <w:t>の</w:t>
      </w:r>
      <w:r w:rsidR="000C6243">
        <w:rPr>
          <w:rFonts w:eastAsia="ＭＳ Ｐ明朝" w:hAnsi="ＭＳ Ｐ明朝" w:hint="eastAsia"/>
          <w:sz w:val="21"/>
          <w:lang w:eastAsia="ja-JP"/>
        </w:rPr>
        <w:t>それぞれの</w:t>
      </w:r>
      <w:r w:rsidRPr="005A24F7">
        <w:rPr>
          <w:rFonts w:eastAsia="ＭＳ Ｐ明朝"/>
          <w:sz w:val="21"/>
          <w:lang w:eastAsia="ja-JP"/>
        </w:rPr>
        <w:t>Website</w:t>
      </w:r>
      <w:r w:rsidRPr="005A24F7">
        <w:rPr>
          <w:rFonts w:eastAsia="ＭＳ Ｐ明朝" w:hAnsi="ＭＳ Ｐ明朝"/>
          <w:sz w:val="21"/>
          <w:lang w:eastAsia="ja-JP"/>
        </w:rPr>
        <w:t>に掲載）に、追加の</w:t>
      </w:r>
      <w:r w:rsidRPr="005A24F7">
        <w:rPr>
          <w:rFonts w:eastAsia="ＭＳ Ｐ明朝"/>
          <w:sz w:val="21"/>
          <w:lang w:eastAsia="ja-JP"/>
        </w:rPr>
        <w:t>Website</w:t>
      </w:r>
      <w:r w:rsidRPr="005A24F7">
        <w:rPr>
          <w:rFonts w:eastAsia="ＭＳ Ｐ明朝" w:hAnsi="ＭＳ Ｐ明朝"/>
          <w:sz w:val="21"/>
          <w:lang w:eastAsia="ja-JP"/>
        </w:rPr>
        <w:t>の引用が記述してあるので、参照のこと。</w:t>
      </w:r>
    </w:p>
    <w:p w14:paraId="64E959C8" w14:textId="77777777" w:rsidR="00874597" w:rsidRPr="005A24F7" w:rsidRDefault="00874597" w:rsidP="00874597">
      <w:pPr>
        <w:rPr>
          <w:rFonts w:ascii="Arial" w:eastAsia="ＭＳ Ｐ明朝" w:hAnsi="Arial" w:cs="Arial"/>
        </w:rPr>
      </w:pPr>
    </w:p>
    <w:p w14:paraId="67264AEF" w14:textId="42748EC6" w:rsidR="00214472" w:rsidRPr="00CE081A" w:rsidRDefault="00874597" w:rsidP="00111A35">
      <w:pPr>
        <w:pStyle w:val="3"/>
        <w:rPr>
          <w:lang w:val="en-US"/>
        </w:rPr>
      </w:pPr>
      <w:bookmarkStart w:id="810" w:name="_2.75_「悪性および詳細不明の前立腺新生物_（Prostate"/>
      <w:bookmarkEnd w:id="810"/>
      <w:r w:rsidRPr="00CE081A">
        <w:rPr>
          <w:lang w:val="en-US"/>
        </w:rPr>
        <w:br w:type="page"/>
      </w:r>
      <w:bookmarkStart w:id="811" w:name="_Toc252957640"/>
      <w:bookmarkStart w:id="812" w:name="_Toc252960019"/>
      <w:bookmarkStart w:id="813" w:name="_Toc78904359"/>
      <w:bookmarkStart w:id="814" w:name="_Toc95749488"/>
      <w:r w:rsidR="007E100C" w:rsidRPr="00CE081A">
        <w:rPr>
          <w:lang w:val="en-US"/>
        </w:rPr>
        <w:lastRenderedPageBreak/>
        <w:t>2.</w:t>
      </w:r>
      <w:r w:rsidR="002C39BB" w:rsidRPr="00CE081A">
        <w:rPr>
          <w:lang w:val="en-US"/>
        </w:rPr>
        <w:t>8</w:t>
      </w:r>
      <w:r w:rsidR="007B42E6" w:rsidRPr="00CE081A">
        <w:rPr>
          <w:lang w:val="en-US"/>
        </w:rPr>
        <w:t>5</w:t>
      </w:r>
      <w:r w:rsidR="004C71CA" w:rsidRPr="00CE081A">
        <w:rPr>
          <w:lang w:val="en-US"/>
        </w:rPr>
        <w:tab/>
      </w:r>
      <w:r w:rsidR="004C71CA" w:rsidRPr="00815606">
        <w:rPr>
          <w:rFonts w:hAnsi="ＭＳ ゴシック" w:cs="ＭＳ ゴシック" w:hint="eastAsia"/>
        </w:rPr>
        <w:t>「</w:t>
      </w:r>
      <w:r w:rsidR="00D215E1" w:rsidRPr="00815606">
        <w:rPr>
          <w:rFonts w:hAnsi="ＭＳ ゴシック" w:cs="ＭＳ ゴシック" w:hint="eastAsia"/>
        </w:rPr>
        <w:t>悪性および詳細不明の前立腺新生物</w:t>
      </w:r>
      <w:r w:rsidR="00D215E1" w:rsidRPr="00CE081A">
        <w:rPr>
          <w:lang w:val="en-US"/>
        </w:rPr>
        <w:br/>
      </w:r>
      <w:r w:rsidR="00D215E1" w:rsidRPr="00CE081A">
        <w:rPr>
          <w:rFonts w:ascii="ＭＳ Ｐゴシック" w:hAnsi="ＭＳ Ｐゴシック" w:hint="eastAsia"/>
          <w:lang w:val="en-US"/>
        </w:rPr>
        <w:t>（</w:t>
      </w:r>
      <w:r w:rsidR="00D215E1" w:rsidRPr="00CE081A">
        <w:rPr>
          <w:rFonts w:ascii="ＭＳ Ｐゴシック" w:hAnsi="ＭＳ Ｐゴシック"/>
          <w:lang w:val="en-US"/>
        </w:rPr>
        <w:t>Prostate neoplasms, malignant and unspecified</w:t>
      </w:r>
      <w:r w:rsidR="00D215E1" w:rsidRPr="00CE081A">
        <w:rPr>
          <w:rFonts w:ascii="ＭＳ Ｐゴシック" w:hAnsi="ＭＳ Ｐゴシック" w:hint="eastAsia"/>
          <w:lang w:val="en-US"/>
        </w:rPr>
        <w:t>）</w:t>
      </w:r>
      <w:r w:rsidR="00D215E1" w:rsidRPr="00CE081A">
        <w:rPr>
          <w:rFonts w:hAnsi="ＭＳ ゴシック" w:cs="ＭＳ ゴシック" w:hint="eastAsia"/>
          <w:lang w:val="en-US"/>
        </w:rPr>
        <w:t>（ＳＭＱ）</w:t>
      </w:r>
      <w:r w:rsidR="00D215E1" w:rsidRPr="00815606">
        <w:rPr>
          <w:rFonts w:hAnsi="ＭＳ ゴシック" w:cs="ＭＳ ゴシック" w:hint="eastAsia"/>
        </w:rPr>
        <w:t>」</w:t>
      </w:r>
      <w:bookmarkEnd w:id="811"/>
      <w:bookmarkEnd w:id="812"/>
      <w:bookmarkEnd w:id="813"/>
      <w:bookmarkEnd w:id="814"/>
    </w:p>
    <w:p w14:paraId="4315A7A3" w14:textId="77777777" w:rsidR="00874597" w:rsidRPr="00D8627F" w:rsidRDefault="00D215E1" w:rsidP="00874597">
      <w:pPr>
        <w:jc w:val="center"/>
        <w:rPr>
          <w:rFonts w:ascii="Arial" w:eastAsia="ＭＳ Ｐ明朝" w:hAnsi="Arial"/>
          <w:b/>
          <w:sz w:val="22"/>
          <w:szCs w:val="22"/>
        </w:rPr>
      </w:pPr>
      <w:r w:rsidRPr="00D8627F">
        <w:rPr>
          <w:rFonts w:ascii="Arial" w:eastAsia="ＭＳ Ｐ明朝" w:hAnsi="Arial"/>
          <w:b/>
          <w:sz w:val="22"/>
          <w:szCs w:val="22"/>
        </w:rPr>
        <w:t>（</w:t>
      </w:r>
      <w:r w:rsidRPr="00D8627F">
        <w:rPr>
          <w:rFonts w:ascii="Arial" w:eastAsia="ＭＳ Ｐ明朝" w:hAnsi="Arial"/>
          <w:b/>
          <w:sz w:val="22"/>
          <w:szCs w:val="22"/>
        </w:rPr>
        <w:t>2008</w:t>
      </w:r>
      <w:r w:rsidRPr="00D8627F">
        <w:rPr>
          <w:rFonts w:ascii="Arial" w:eastAsia="ＭＳ Ｐ明朝" w:hAnsi="Arial"/>
          <w:b/>
          <w:sz w:val="22"/>
          <w:szCs w:val="22"/>
        </w:rPr>
        <w:t>年</w:t>
      </w:r>
      <w:r w:rsidRPr="00D8627F">
        <w:rPr>
          <w:rFonts w:ascii="Arial" w:eastAsia="ＭＳ Ｐ明朝" w:hAnsi="Arial"/>
          <w:b/>
          <w:sz w:val="22"/>
          <w:szCs w:val="22"/>
        </w:rPr>
        <w:t>9</w:t>
      </w:r>
      <w:r w:rsidRPr="00D8627F">
        <w:rPr>
          <w:rFonts w:ascii="Arial" w:eastAsia="ＭＳ Ｐ明朝" w:hAnsi="Arial"/>
          <w:b/>
          <w:sz w:val="22"/>
          <w:szCs w:val="22"/>
        </w:rPr>
        <w:t>月正式リリース）</w:t>
      </w:r>
    </w:p>
    <w:p w14:paraId="30CCF8E0" w14:textId="77777777" w:rsidR="00874597" w:rsidRPr="005A24F7" w:rsidRDefault="00874597" w:rsidP="00874597">
      <w:pPr>
        <w:rPr>
          <w:rFonts w:ascii="Arial" w:eastAsia="ＭＳ Ｐ明朝" w:hAnsi="Arial" w:cs="Arial"/>
        </w:rPr>
      </w:pPr>
    </w:p>
    <w:p w14:paraId="427468FD" w14:textId="76C8CD7C" w:rsidR="00874597" w:rsidRPr="001E5BAA" w:rsidRDefault="007E100C" w:rsidP="00916949">
      <w:pPr>
        <w:pStyle w:val="4"/>
      </w:pPr>
      <w:bookmarkStart w:id="815" w:name="_Toc205710939"/>
      <w:r>
        <w:t>2.</w:t>
      </w:r>
      <w:r w:rsidR="002C39BB">
        <w:rPr>
          <w:lang w:val="en-US"/>
        </w:rPr>
        <w:t>8</w:t>
      </w:r>
      <w:r w:rsidR="007B42E6">
        <w:rPr>
          <w:lang w:val="en-US"/>
        </w:rPr>
        <w:t>5</w:t>
      </w:r>
      <w:r>
        <w:t>.1</w:t>
      </w:r>
      <w:r w:rsidR="00874597" w:rsidRPr="001E5BAA">
        <w:t xml:space="preserve">　定義</w:t>
      </w:r>
      <w:bookmarkEnd w:id="815"/>
    </w:p>
    <w:p w14:paraId="06EC93EC"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前立腺に関連する悪性および詳細不明の腫瘍のすべてを検出することを目的として開発した。</w:t>
      </w:r>
    </w:p>
    <w:p w14:paraId="3CF36853"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前立腺に関連する悪性および詳細不明の新生物のすべてに加え下記も包含する。</w:t>
      </w:r>
    </w:p>
    <w:p w14:paraId="60F61CB4"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悪性疾患関連状態</w:t>
      </w:r>
    </w:p>
    <w:p w14:paraId="5CB81C73"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悪性疾患関連の治療と診断の手法</w:t>
      </w:r>
    </w:p>
    <w:p w14:paraId="1E2859AC"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腫瘍マーカー</w:t>
      </w:r>
    </w:p>
    <w:p w14:paraId="0D04D28F" w14:textId="77777777" w:rsidR="00874597" w:rsidRPr="005A24F7" w:rsidRDefault="00874597" w:rsidP="00874597">
      <w:pPr>
        <w:rPr>
          <w:rFonts w:ascii="Arial" w:eastAsia="ＭＳ Ｐ明朝" w:hAnsi="Arial" w:cs="Arial"/>
        </w:rPr>
      </w:pPr>
    </w:p>
    <w:p w14:paraId="0D0E7ED6" w14:textId="1D2DCDB9" w:rsidR="00874597" w:rsidRPr="001E5BAA" w:rsidRDefault="007E100C" w:rsidP="00916949">
      <w:pPr>
        <w:pStyle w:val="4"/>
      </w:pPr>
      <w:bookmarkStart w:id="816" w:name="_Toc205710940"/>
      <w:r>
        <w:t>2.</w:t>
      </w:r>
      <w:r w:rsidR="002C39BB">
        <w:rPr>
          <w:lang w:val="en-US"/>
        </w:rPr>
        <w:t>8</w:t>
      </w:r>
      <w:r w:rsidR="007B42E6">
        <w:rPr>
          <w:lang w:val="en-US"/>
        </w:rPr>
        <w:t>5</w:t>
      </w:r>
      <w:r>
        <w:t>.2</w:t>
      </w:r>
      <w:r w:rsidR="00874597" w:rsidRPr="001E5BAA">
        <w:t xml:space="preserve">　包含／除外基準</w:t>
      </w:r>
      <w:bookmarkEnd w:id="816"/>
    </w:p>
    <w:p w14:paraId="002484C7"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包含：</w:t>
      </w:r>
    </w:p>
    <w:p w14:paraId="14068024"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悪性</w:t>
      </w:r>
      <w:r w:rsidR="00D87822">
        <w:rPr>
          <w:rFonts w:ascii="Arial" w:eastAsia="ＭＳ Ｐ明朝" w:hAnsi="ＭＳ Ｐ明朝" w:cs="Arial"/>
          <w:szCs w:val="22"/>
        </w:rPr>
        <w:t>または</w:t>
      </w:r>
      <w:r w:rsidRPr="005A24F7">
        <w:rPr>
          <w:rFonts w:ascii="Arial" w:eastAsia="ＭＳ Ｐ明朝" w:hAnsi="ＭＳ Ｐ明朝" w:cs="Arial"/>
          <w:szCs w:val="22"/>
        </w:rPr>
        <w:t>詳細不明の新生物に関する用語で明らかに前立腺に言及しているもの。</w:t>
      </w:r>
    </w:p>
    <w:p w14:paraId="586EA13F"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下記の項目を含む悪性</w:t>
      </w:r>
      <w:r w:rsidR="00D87822">
        <w:rPr>
          <w:rFonts w:ascii="Arial" w:eastAsia="ＭＳ Ｐ明朝" w:hAnsi="ＭＳ Ｐ明朝" w:cs="Arial"/>
          <w:szCs w:val="22"/>
        </w:rPr>
        <w:t>または</w:t>
      </w:r>
      <w:r w:rsidRPr="005A24F7">
        <w:rPr>
          <w:rFonts w:ascii="Arial" w:eastAsia="ＭＳ Ｐ明朝" w:hAnsi="ＭＳ Ｐ明朝" w:cs="Arial"/>
          <w:szCs w:val="22"/>
        </w:rPr>
        <w:t>詳細不明の前立腺新生物に関連する状態に関する用語。</w:t>
      </w:r>
    </w:p>
    <w:p w14:paraId="272CD0A0" w14:textId="0B9E7F05" w:rsidR="00874597" w:rsidRPr="00BD16E4" w:rsidRDefault="00874597" w:rsidP="00BD16E4">
      <w:pPr>
        <w:pStyle w:val="aff4"/>
        <w:numPr>
          <w:ilvl w:val="0"/>
          <w:numId w:val="234"/>
        </w:numPr>
        <w:adjustRightInd/>
        <w:ind w:leftChars="0"/>
        <w:textAlignment w:val="auto"/>
        <w:rPr>
          <w:rFonts w:ascii="Arial" w:eastAsia="ＭＳ Ｐ明朝" w:hAnsi="ＭＳ Ｐ明朝" w:cs="Arial"/>
          <w:szCs w:val="22"/>
        </w:rPr>
      </w:pPr>
      <w:r w:rsidRPr="00BD16E4">
        <w:rPr>
          <w:rFonts w:ascii="Arial" w:eastAsia="ＭＳ Ｐ明朝" w:hAnsi="ＭＳ Ｐ明朝" w:cs="Arial"/>
          <w:szCs w:val="22"/>
        </w:rPr>
        <w:t>手技</w:t>
      </w:r>
    </w:p>
    <w:p w14:paraId="7D4C54E6" w14:textId="5A7B9684" w:rsidR="00874597" w:rsidRPr="00BD16E4" w:rsidRDefault="00874597" w:rsidP="00BD16E4">
      <w:pPr>
        <w:pStyle w:val="aff4"/>
        <w:numPr>
          <w:ilvl w:val="0"/>
          <w:numId w:val="234"/>
        </w:numPr>
        <w:adjustRightInd/>
        <w:ind w:leftChars="0"/>
        <w:textAlignment w:val="auto"/>
        <w:rPr>
          <w:rFonts w:ascii="Arial" w:eastAsia="ＭＳ Ｐ明朝" w:hAnsi="ＭＳ Ｐ明朝" w:cs="Arial"/>
          <w:szCs w:val="22"/>
        </w:rPr>
      </w:pPr>
      <w:r w:rsidRPr="00BD16E4">
        <w:rPr>
          <w:rFonts w:ascii="Arial" w:eastAsia="ＭＳ Ｐ明朝" w:hAnsi="ＭＳ Ｐ明朝" w:cs="Arial"/>
          <w:szCs w:val="22"/>
        </w:rPr>
        <w:t>臨床検査</w:t>
      </w:r>
    </w:p>
    <w:p w14:paraId="74620665" w14:textId="524A2C87" w:rsidR="00874597" w:rsidRPr="00BD16E4" w:rsidRDefault="00874597" w:rsidP="00BD16E4">
      <w:pPr>
        <w:pStyle w:val="aff4"/>
        <w:numPr>
          <w:ilvl w:val="0"/>
          <w:numId w:val="234"/>
        </w:numPr>
        <w:adjustRightInd/>
        <w:ind w:leftChars="0"/>
        <w:textAlignment w:val="auto"/>
        <w:rPr>
          <w:rFonts w:ascii="Arial" w:eastAsia="ＭＳ Ｐ明朝" w:hAnsi="ＭＳ Ｐ明朝" w:cs="Arial"/>
          <w:szCs w:val="22"/>
        </w:rPr>
      </w:pPr>
      <w:r w:rsidRPr="00BD16E4">
        <w:rPr>
          <w:rFonts w:ascii="Arial" w:eastAsia="ＭＳ Ｐ明朝" w:hAnsi="ＭＳ Ｐ明朝" w:cs="Arial"/>
          <w:szCs w:val="22"/>
        </w:rPr>
        <w:t>腫瘍マーカー</w:t>
      </w:r>
    </w:p>
    <w:p w14:paraId="6F9C40DB" w14:textId="029B2A70" w:rsidR="00874597" w:rsidRPr="00BD16E4" w:rsidRDefault="00874597" w:rsidP="00BD16E4">
      <w:pPr>
        <w:pStyle w:val="aff4"/>
        <w:numPr>
          <w:ilvl w:val="0"/>
          <w:numId w:val="234"/>
        </w:numPr>
        <w:adjustRightInd/>
        <w:ind w:leftChars="0"/>
        <w:textAlignment w:val="auto"/>
        <w:rPr>
          <w:rFonts w:ascii="Arial" w:eastAsia="ＭＳ Ｐ明朝" w:hAnsi="ＭＳ Ｐ明朝" w:cs="Arial"/>
          <w:szCs w:val="22"/>
        </w:rPr>
      </w:pPr>
      <w:r w:rsidRPr="00BD16E4">
        <w:rPr>
          <w:rFonts w:ascii="Arial" w:eastAsia="ＭＳ Ｐ明朝" w:hAnsi="ＭＳ Ｐ明朝" w:cs="Arial"/>
          <w:szCs w:val="22"/>
        </w:rPr>
        <w:t>関連する状態を示す徴候および症状</w:t>
      </w:r>
    </w:p>
    <w:p w14:paraId="58710E9D"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除外：</w:t>
      </w:r>
    </w:p>
    <w:p w14:paraId="044A7D06"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悪性</w:t>
      </w:r>
      <w:r w:rsidR="00D87822">
        <w:rPr>
          <w:rFonts w:ascii="Arial" w:eastAsia="ＭＳ Ｐ明朝" w:hAnsi="ＭＳ Ｐ明朝" w:cs="Arial"/>
          <w:szCs w:val="22"/>
        </w:rPr>
        <w:t>または</w:t>
      </w:r>
      <w:r w:rsidRPr="005A24F7">
        <w:rPr>
          <w:rFonts w:ascii="Arial" w:eastAsia="ＭＳ Ｐ明朝" w:hAnsi="ＭＳ Ｐ明朝" w:cs="Arial"/>
          <w:szCs w:val="22"/>
        </w:rPr>
        <w:t>詳細不明の新生物に関する用語であるが明確に前立腺に言及していないもの</w:t>
      </w:r>
    </w:p>
    <w:p w14:paraId="38AAF671"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部位不明の悪性疾患に関連する治療と診断の手法および腫瘍マーカーに関する用語</w:t>
      </w:r>
    </w:p>
    <w:p w14:paraId="11BD2DC9"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前立腺への転移に関する用語</w:t>
      </w:r>
    </w:p>
    <w:p w14:paraId="21923E9B"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Arial" w:cs="Arial"/>
          <w:szCs w:val="22"/>
        </w:rPr>
        <w:t>PT</w:t>
      </w:r>
      <w:r w:rsidRPr="005A24F7">
        <w:rPr>
          <w:rFonts w:ascii="Arial" w:eastAsia="ＭＳ Ｐ明朝" w:hAnsi="ＭＳ Ｐ明朝" w:cs="Arial"/>
          <w:szCs w:val="22"/>
        </w:rPr>
        <w:t>「前立腺手術（</w:t>
      </w:r>
      <w:r w:rsidRPr="005A24F7">
        <w:rPr>
          <w:rFonts w:ascii="Arial" w:eastAsia="ＭＳ Ｐ明朝" w:hAnsi="Arial" w:cs="Arial"/>
          <w:szCs w:val="22"/>
        </w:rPr>
        <w:t>Prostatic operation</w:t>
      </w:r>
      <w:r w:rsidRPr="005A24F7">
        <w:rPr>
          <w:rFonts w:ascii="Arial" w:eastAsia="ＭＳ Ｐ明朝" w:hAnsi="ＭＳ Ｐ明朝" w:cs="Arial"/>
          <w:szCs w:val="22"/>
        </w:rPr>
        <w:t>）」、悪性疾患に特異的な治療手法ではないため（ただし、非常に広域の検索が必要な場合には本用語を追加してもよい）。</w:t>
      </w:r>
    </w:p>
    <w:p w14:paraId="027877D6" w14:textId="77777777" w:rsidR="00874597" w:rsidRPr="005A24F7" w:rsidRDefault="00874597" w:rsidP="00874597">
      <w:pPr>
        <w:rPr>
          <w:rFonts w:ascii="Arial" w:eastAsia="ＭＳ Ｐ明朝" w:hAnsi="Arial" w:cs="Arial"/>
        </w:rPr>
      </w:pPr>
    </w:p>
    <w:p w14:paraId="6A87FDEA" w14:textId="2AEAF95F" w:rsidR="00BD16E4" w:rsidRDefault="00874597" w:rsidP="00E73F6D">
      <w:pPr>
        <w:ind w:left="321" w:hangingChars="153" w:hanging="321"/>
      </w:pPr>
      <w:r w:rsidRPr="005A24F7">
        <w:rPr>
          <w:rFonts w:ascii="Arial" w:eastAsia="ＭＳ Ｐ明朝" w:hAnsi="ＭＳ Ｐ明朝" w:cs="Arial"/>
        </w:rPr>
        <w:t>注：非特異的な悪性疾患関連状態および悪性疾患関連の治療と診断の手法の検索には、「悪性疾患</w:t>
      </w:r>
      <w:r w:rsidR="00BD16E4" w:rsidRPr="00C36D03">
        <w:rPr>
          <w:rFonts w:ascii="Arial" w:eastAsia="ＭＳ Ｐ明朝" w:hAnsi="Arial" w:cs="Arial"/>
          <w:szCs w:val="21"/>
        </w:rPr>
        <w:t>（</w:t>
      </w:r>
      <w:r w:rsidR="00BD16E4" w:rsidRPr="00C36D03">
        <w:rPr>
          <w:rFonts w:ascii="Arial" w:eastAsia="ＭＳ Ｐ明朝" w:hAnsi="Arial" w:cs="Arial"/>
          <w:kern w:val="0"/>
          <w:sz w:val="19"/>
          <w:szCs w:val="19"/>
        </w:rPr>
        <w:t>Malignancies</w:t>
      </w:r>
      <w:r w:rsidR="00BD16E4" w:rsidRPr="00C36D03">
        <w:rPr>
          <w:rFonts w:ascii="Arial" w:eastAsia="ＭＳ Ｐ明朝" w:hAnsi="Arial" w:cs="Arial"/>
          <w:szCs w:val="21"/>
        </w:rPr>
        <w:t>）</w:t>
      </w:r>
      <w:r w:rsidRPr="005A24F7">
        <w:rPr>
          <w:rFonts w:ascii="Arial" w:eastAsia="ＭＳ Ｐ明朝" w:hAnsi="ＭＳ Ｐ明朝" w:cs="Arial"/>
        </w:rPr>
        <w:t>（ＳＭＱ）」の下位にあるそれぞれのサブ検索</w:t>
      </w:r>
      <w:r w:rsidRPr="005A24F7">
        <w:rPr>
          <w:rFonts w:ascii="Arial" w:eastAsia="ＭＳ Ｐ明朝" w:hAnsi="ＭＳ Ｐ明朝" w:cs="Arial"/>
        </w:rPr>
        <w:t>SMQ</w:t>
      </w:r>
      <w:r w:rsidRPr="005A24F7">
        <w:rPr>
          <w:rFonts w:ascii="Arial" w:eastAsia="ＭＳ Ｐ明朝" w:hAnsi="ＭＳ Ｐ明朝" w:cs="Arial"/>
        </w:rPr>
        <w:t>を使用することが望ましい。</w:t>
      </w:r>
      <w:r w:rsidR="00BD16E4">
        <w:br w:type="page"/>
      </w:r>
    </w:p>
    <w:p w14:paraId="3A409B05" w14:textId="29352DD2" w:rsidR="00874597" w:rsidRDefault="007E100C" w:rsidP="00916949">
      <w:pPr>
        <w:pStyle w:val="4"/>
      </w:pPr>
      <w:r>
        <w:lastRenderedPageBreak/>
        <w:t>2.</w:t>
      </w:r>
      <w:r w:rsidR="002C39BB">
        <w:rPr>
          <w:lang w:val="en-US"/>
        </w:rPr>
        <w:t>8</w:t>
      </w:r>
      <w:r w:rsidR="007B42E6">
        <w:rPr>
          <w:lang w:val="en-US"/>
        </w:rPr>
        <w:t>5</w:t>
      </w:r>
      <w:r>
        <w:t>.3</w:t>
      </w:r>
      <w:r w:rsidR="00874597" w:rsidRPr="001E5BAA">
        <w:t xml:space="preserve">　階層構造</w:t>
      </w:r>
    </w:p>
    <w:p w14:paraId="7351E3B7" w14:textId="77777777" w:rsidR="00564EDC" w:rsidRPr="00564EDC" w:rsidRDefault="00564EDC" w:rsidP="00564EDC">
      <w:pPr>
        <w:rPr>
          <w:lang w:val="fr-BE"/>
        </w:rPr>
      </w:pPr>
    </w:p>
    <w:p w14:paraId="5B87DB77" w14:textId="77777777" w:rsidR="00874597" w:rsidRPr="005A24F7" w:rsidRDefault="00AE2EBC" w:rsidP="00657059">
      <w:pPr>
        <w:ind w:left="420" w:hangingChars="200" w:hanging="420"/>
        <w:rPr>
          <w:rFonts w:ascii="Arial" w:eastAsia="ＭＳ Ｐ明朝" w:hAnsi="Arial" w:cs="Arial"/>
        </w:rPr>
      </w:pPr>
      <w:r>
        <w:rPr>
          <w:rFonts w:ascii="Arial" w:eastAsia="ＭＳ Ｐ明朝" w:hAnsi="Arial" w:cs="Arial"/>
          <w:noProof/>
        </w:rPr>
        <mc:AlternateContent>
          <mc:Choice Requires="wpc">
            <w:drawing>
              <wp:anchor distT="0" distB="0" distL="114300" distR="114300" simplePos="0" relativeHeight="251500544" behindDoc="0" locked="0" layoutInCell="1" allowOverlap="1" wp14:anchorId="34734461" wp14:editId="2C1686F2">
                <wp:simplePos x="0" y="0"/>
                <wp:positionH relativeFrom="character">
                  <wp:posOffset>0</wp:posOffset>
                </wp:positionH>
                <wp:positionV relativeFrom="line">
                  <wp:posOffset>0</wp:posOffset>
                </wp:positionV>
                <wp:extent cx="5800725" cy="2076450"/>
                <wp:effectExtent l="0" t="0" r="0" b="0"/>
                <wp:wrapNone/>
                <wp:docPr id="254" name="キャンバス 5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6" name="Line 38"/>
                        <wps:cNvCnPr>
                          <a:cxnSpLocks noChangeShapeType="1"/>
                        </wps:cNvCnPr>
                        <wps:spPr bwMode="auto">
                          <a:xfrm>
                            <a:off x="2934313" y="804519"/>
                            <a:ext cx="0" cy="18990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7" name="Text Box 39"/>
                        <wps:cNvSpPr txBox="1">
                          <a:spLocks noChangeArrowheads="1"/>
                        </wps:cNvSpPr>
                        <wps:spPr bwMode="auto">
                          <a:xfrm>
                            <a:off x="1690407" y="0"/>
                            <a:ext cx="2505011" cy="804519"/>
                          </a:xfrm>
                          <a:prstGeom prst="rect">
                            <a:avLst/>
                          </a:prstGeom>
                          <a:solidFill>
                            <a:srgbClr val="FFFFFF"/>
                          </a:solidFill>
                          <a:ln w="9525">
                            <a:solidFill>
                              <a:srgbClr val="000000"/>
                            </a:solidFill>
                            <a:miter lim="800000"/>
                            <a:headEnd/>
                            <a:tailEnd/>
                          </a:ln>
                        </wps:spPr>
                        <wps:txbx>
                          <w:txbxContent>
                            <w:p w14:paraId="07D1226C" w14:textId="77777777" w:rsidR="00C63DD4" w:rsidRDefault="00C63DD4" w:rsidP="0080494B">
                              <w:pPr>
                                <w:spacing w:beforeLines="100" w:before="240" w:line="260" w:lineRule="atLeast"/>
                                <w:ind w:rightChars="-150" w:right="-315"/>
                                <w:jc w:val="left"/>
                                <w:rPr>
                                  <w:rFonts w:ascii="ＭＳ Ｐ明朝" w:eastAsia="ＭＳ Ｐ明朝" w:hAnsi="ＭＳ Ｐ明朝"/>
                                  <w:sz w:val="20"/>
                                </w:rPr>
                              </w:pPr>
                              <w:r w:rsidRPr="0009160B">
                                <w:rPr>
                                  <w:rFonts w:ascii="ＭＳ Ｐ明朝" w:eastAsia="ＭＳ Ｐ明朝" w:hAnsi="ＭＳ Ｐ明朝" w:hint="eastAsia"/>
                                  <w:sz w:val="20"/>
                                </w:rPr>
                                <w:t>悪性および詳細不明の前立腺新生物（</w:t>
                              </w:r>
                              <w:r w:rsidRPr="0060123B">
                                <w:rPr>
                                  <w:rFonts w:eastAsia="ＭＳ Ｐ明朝"/>
                                  <w:sz w:val="20"/>
                                </w:rPr>
                                <w:t>SMQ</w:t>
                              </w:r>
                              <w:r w:rsidRPr="0009160B">
                                <w:rPr>
                                  <w:rFonts w:ascii="ＭＳ Ｐ明朝" w:eastAsia="ＭＳ Ｐ明朝" w:hAnsi="ＭＳ Ｐ明朝" w:hint="eastAsia"/>
                                  <w:sz w:val="20"/>
                                </w:rPr>
                                <w:t>）</w:t>
                              </w:r>
                            </w:p>
                            <w:p w14:paraId="7D22471F" w14:textId="77777777" w:rsidR="00C63DD4" w:rsidRDefault="00C63DD4" w:rsidP="00623D43">
                              <w:pPr>
                                <w:spacing w:before="48" w:line="340" w:lineRule="atLeast"/>
                                <w:jc w:val="center"/>
                                <w:rPr>
                                  <w:rFonts w:ascii="ＭＳ Ｐ明朝" w:eastAsia="ＭＳ Ｐ明朝" w:hAnsi="ＭＳ Ｐ明朝"/>
                                  <w:sz w:val="20"/>
                                </w:rPr>
                              </w:pPr>
                              <w:r w:rsidRPr="0009160B">
                                <w:rPr>
                                  <w:rFonts w:ascii="ＭＳ Ｐ明朝" w:eastAsia="ＭＳ Ｐ明朝" w:hAnsi="ＭＳ Ｐ明朝" w:hint="eastAsia"/>
                                  <w:sz w:val="20"/>
                                </w:rPr>
                                <w:t>（</w:t>
                              </w:r>
                              <w:r w:rsidRPr="0009160B">
                                <w:rPr>
                                  <w:rFonts w:eastAsia="ＭＳ Ｐ明朝"/>
                                  <w:sz w:val="20"/>
                                </w:rPr>
                                <w:t>20000152</w:t>
                              </w:r>
                              <w:r w:rsidRPr="0009160B">
                                <w:rPr>
                                  <w:rFonts w:ascii="ＭＳ Ｐ明朝" w:eastAsia="ＭＳ Ｐ明朝" w:hAnsi="ＭＳ Ｐ明朝" w:hint="eastAsia"/>
                                  <w:sz w:val="20"/>
                                </w:rPr>
                                <w:t>）</w:t>
                              </w:r>
                            </w:p>
                          </w:txbxContent>
                        </wps:txbx>
                        <wps:bodyPr rot="0" vert="horz" wrap="square" lIns="74295" tIns="8890" rIns="74295" bIns="8890" anchor="t" anchorCtr="0" upright="1">
                          <a:noAutofit/>
                        </wps:bodyPr>
                      </wps:wsp>
                      <wps:wsp>
                        <wps:cNvPr id="28" name="Text Box 40"/>
                        <wps:cNvSpPr txBox="1">
                          <a:spLocks noChangeArrowheads="1"/>
                        </wps:cNvSpPr>
                        <wps:spPr bwMode="auto">
                          <a:xfrm>
                            <a:off x="772103" y="1237605"/>
                            <a:ext cx="1644707" cy="690917"/>
                          </a:xfrm>
                          <a:prstGeom prst="rect">
                            <a:avLst/>
                          </a:prstGeom>
                          <a:solidFill>
                            <a:srgbClr val="FFFFFF"/>
                          </a:solidFill>
                          <a:ln w="9525">
                            <a:solidFill>
                              <a:srgbClr val="000000"/>
                            </a:solidFill>
                            <a:miter lim="800000"/>
                            <a:headEnd/>
                            <a:tailEnd/>
                          </a:ln>
                        </wps:spPr>
                        <wps:txbx>
                          <w:txbxContent>
                            <w:p w14:paraId="168E14A7" w14:textId="77777777" w:rsidR="00C63DD4" w:rsidRPr="00AB3758" w:rsidRDefault="00C63DD4" w:rsidP="0080494B">
                              <w:pPr>
                                <w:spacing w:beforeLines="80" w:before="192" w:line="300" w:lineRule="atLeast"/>
                                <w:jc w:val="center"/>
                                <w:rPr>
                                  <w:rFonts w:ascii="ＭＳ Ｐ明朝" w:eastAsia="ＭＳ Ｐ明朝" w:hAnsi="ＭＳ Ｐ明朝"/>
                                  <w:sz w:val="20"/>
                                  <w:lang w:eastAsia="zh-TW"/>
                                </w:rPr>
                              </w:pPr>
                              <w:r w:rsidRPr="0009160B">
                                <w:rPr>
                                  <w:rFonts w:ascii="ＭＳ Ｐ明朝" w:eastAsia="ＭＳ Ｐ明朝" w:hAnsi="ＭＳ Ｐ明朝" w:hint="eastAsia"/>
                                  <w:sz w:val="20"/>
                                  <w:lang w:eastAsia="zh-TW"/>
                                </w:rPr>
                                <w:t>悪性前立腺腫瘍（</w:t>
                              </w:r>
                              <w:r w:rsidRPr="0009160B">
                                <w:rPr>
                                  <w:rFonts w:eastAsia="ＭＳ Ｐ明朝"/>
                                  <w:sz w:val="20"/>
                                  <w:lang w:eastAsia="zh-TW"/>
                                </w:rPr>
                                <w:t>SMQ</w:t>
                              </w:r>
                              <w:r w:rsidRPr="0009160B">
                                <w:rPr>
                                  <w:rFonts w:ascii="ＭＳ Ｐ明朝" w:eastAsia="ＭＳ Ｐ明朝" w:hAnsi="ＭＳ Ｐ明朝" w:hint="eastAsia"/>
                                  <w:sz w:val="20"/>
                                  <w:lang w:eastAsia="zh-TW"/>
                                </w:rPr>
                                <w:t>）</w:t>
                              </w:r>
                            </w:p>
                            <w:p w14:paraId="63BB0735" w14:textId="77777777" w:rsidR="00C63DD4" w:rsidRDefault="00C63DD4">
                              <w:pPr>
                                <w:spacing w:line="400" w:lineRule="atLeast"/>
                                <w:jc w:val="center"/>
                                <w:rPr>
                                  <w:rFonts w:ascii="ＭＳ Ｐ明朝" w:eastAsia="ＭＳ Ｐ明朝" w:hAnsi="ＭＳ Ｐ明朝"/>
                                  <w:sz w:val="20"/>
                                </w:rPr>
                              </w:pPr>
                              <w:r w:rsidRPr="0009160B">
                                <w:rPr>
                                  <w:rFonts w:ascii="ＭＳ Ｐ明朝" w:eastAsia="ＭＳ Ｐ明朝" w:hAnsi="ＭＳ Ｐ明朝" w:hint="eastAsia"/>
                                  <w:sz w:val="20"/>
                                </w:rPr>
                                <w:t>（</w:t>
                              </w:r>
                              <w:r w:rsidRPr="0009160B">
                                <w:rPr>
                                  <w:rFonts w:eastAsia="ＭＳ Ｐ明朝"/>
                                  <w:sz w:val="20"/>
                                </w:rPr>
                                <w:t>20000202</w:t>
                              </w:r>
                              <w:r w:rsidRPr="0009160B">
                                <w:rPr>
                                  <w:rFonts w:ascii="ＭＳ Ｐ明朝" w:eastAsia="ＭＳ Ｐ明朝" w:hAnsi="ＭＳ Ｐ明朝" w:hint="eastAsia"/>
                                  <w:sz w:val="20"/>
                                </w:rPr>
                                <w:t>）</w:t>
                              </w:r>
                            </w:p>
                          </w:txbxContent>
                        </wps:txbx>
                        <wps:bodyPr rot="0" vert="horz" wrap="square" lIns="74295" tIns="8890" rIns="74295" bIns="8890" anchor="t" anchorCtr="0" upright="1">
                          <a:noAutofit/>
                        </wps:bodyPr>
                      </wps:wsp>
                      <wps:wsp>
                        <wps:cNvPr id="29" name="Text Box 41"/>
                        <wps:cNvSpPr txBox="1">
                          <a:spLocks noChangeArrowheads="1"/>
                        </wps:cNvSpPr>
                        <wps:spPr bwMode="auto">
                          <a:xfrm>
                            <a:off x="3350914" y="1243930"/>
                            <a:ext cx="1997009" cy="713117"/>
                          </a:xfrm>
                          <a:prstGeom prst="rect">
                            <a:avLst/>
                          </a:prstGeom>
                          <a:solidFill>
                            <a:srgbClr val="FFFFFF"/>
                          </a:solidFill>
                          <a:ln w="9525">
                            <a:solidFill>
                              <a:srgbClr val="000000"/>
                            </a:solidFill>
                            <a:miter lim="800000"/>
                            <a:headEnd/>
                            <a:tailEnd/>
                          </a:ln>
                        </wps:spPr>
                        <wps:txbx>
                          <w:txbxContent>
                            <w:p w14:paraId="272A75B2" w14:textId="77777777" w:rsidR="00C63DD4" w:rsidRDefault="00C63DD4" w:rsidP="0080494B">
                              <w:pPr>
                                <w:spacing w:beforeLines="80" w:before="192" w:line="300" w:lineRule="atLeast"/>
                                <w:jc w:val="center"/>
                                <w:rPr>
                                  <w:rFonts w:ascii="ＭＳ Ｐ明朝" w:eastAsia="ＭＳ Ｐ明朝" w:hAnsi="ＭＳ Ｐ明朝"/>
                                  <w:sz w:val="20"/>
                                </w:rPr>
                              </w:pPr>
                              <w:r>
                                <w:rPr>
                                  <w:rFonts w:ascii="ＭＳ Ｐ明朝" w:eastAsia="ＭＳ Ｐ明朝" w:hAnsi="ＭＳ Ｐ明朝"/>
                                  <w:sz w:val="20"/>
                                </w:rPr>
                                <w:t>悪性度</w:t>
                              </w:r>
                              <w:r w:rsidRPr="0009160B">
                                <w:rPr>
                                  <w:rFonts w:ascii="ＭＳ Ｐ明朝" w:eastAsia="ＭＳ Ｐ明朝" w:hAnsi="ＭＳ Ｐ明朝" w:hint="eastAsia"/>
                                  <w:sz w:val="20"/>
                                </w:rPr>
                                <w:t>不明の前立腺腫瘍（</w:t>
                              </w:r>
                              <w:r w:rsidRPr="0009160B">
                                <w:rPr>
                                  <w:rFonts w:eastAsia="ＭＳ Ｐ明朝"/>
                                  <w:sz w:val="20"/>
                                </w:rPr>
                                <w:t>SMQ</w:t>
                              </w:r>
                              <w:r w:rsidRPr="0009160B">
                                <w:rPr>
                                  <w:rFonts w:ascii="ＭＳ Ｐ明朝" w:eastAsia="ＭＳ Ｐ明朝" w:hAnsi="ＭＳ Ｐ明朝" w:hint="eastAsia"/>
                                  <w:sz w:val="20"/>
                                </w:rPr>
                                <w:t>）</w:t>
                              </w:r>
                            </w:p>
                            <w:p w14:paraId="22F202DC" w14:textId="77777777" w:rsidR="00C63DD4" w:rsidRDefault="00C63DD4">
                              <w:pPr>
                                <w:spacing w:line="400" w:lineRule="atLeast"/>
                                <w:jc w:val="center"/>
                                <w:rPr>
                                  <w:rFonts w:ascii="ＭＳ Ｐ明朝" w:eastAsia="ＭＳ Ｐ明朝" w:hAnsi="ＭＳ Ｐ明朝"/>
                                  <w:sz w:val="20"/>
                                </w:rPr>
                              </w:pPr>
                              <w:r w:rsidRPr="0009160B">
                                <w:rPr>
                                  <w:rFonts w:ascii="ＭＳ Ｐ明朝" w:eastAsia="ＭＳ Ｐ明朝" w:hAnsi="ＭＳ Ｐ明朝" w:hint="eastAsia"/>
                                  <w:sz w:val="20"/>
                                </w:rPr>
                                <w:t>（</w:t>
                              </w:r>
                              <w:r w:rsidRPr="0009160B">
                                <w:rPr>
                                  <w:rFonts w:eastAsia="ＭＳ Ｐ明朝"/>
                                  <w:sz w:val="20"/>
                                </w:rPr>
                                <w:t>20000203</w:t>
                              </w:r>
                              <w:r w:rsidRPr="0009160B">
                                <w:rPr>
                                  <w:rFonts w:ascii="ＭＳ Ｐ明朝" w:eastAsia="ＭＳ Ｐ明朝" w:hAnsi="ＭＳ Ｐ明朝" w:hint="eastAsia"/>
                                  <w:sz w:val="20"/>
                                </w:rPr>
                                <w:t>）</w:t>
                              </w:r>
                            </w:p>
                          </w:txbxContent>
                        </wps:txbx>
                        <wps:bodyPr rot="0" vert="horz" wrap="square" lIns="74295" tIns="8890" rIns="74295" bIns="8890" anchor="t" anchorCtr="0" upright="1">
                          <a:noAutofit/>
                        </wps:bodyPr>
                      </wps:wsp>
                      <wps:wsp>
                        <wps:cNvPr id="480" name="Line 42"/>
                        <wps:cNvCnPr>
                          <a:cxnSpLocks noChangeShapeType="1"/>
                        </wps:cNvCnPr>
                        <wps:spPr bwMode="auto">
                          <a:xfrm>
                            <a:off x="1564007" y="993724"/>
                            <a:ext cx="2733612" cy="7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81" name="Line 43"/>
                        <wps:cNvCnPr>
                          <a:cxnSpLocks noChangeShapeType="1"/>
                        </wps:cNvCnPr>
                        <wps:spPr bwMode="auto">
                          <a:xfrm>
                            <a:off x="4298319" y="994424"/>
                            <a:ext cx="600" cy="24950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82" name="Line 44"/>
                        <wps:cNvCnPr>
                          <a:cxnSpLocks noChangeShapeType="1"/>
                        </wps:cNvCnPr>
                        <wps:spPr bwMode="auto">
                          <a:xfrm>
                            <a:off x="1564007" y="993799"/>
                            <a:ext cx="600" cy="24380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34734461" id="キャンバス 52" o:spid="_x0000_s1281" editas="canvas" style="position:absolute;margin-left:0;margin-top:0;width:456.75pt;height:163.5pt;z-index:251500544;mso-position-horizontal-relative:char;mso-position-vertical-relative:line" coordsize="58007,207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">
                <v:shape id="_x0000_s1282" type="#_x0000_t75" style="position:absolute;width:58007;height:20764;visibility:visible;mso-wrap-style:square">
                  <v:fill o:detectmouseclick="t"/>
                  <v:path o:connecttype="none"/>
                </v:shape>
                <v:line id="Line 38" o:spid="_x0000_s1283" style="position:absolute;visibility:visible;mso-wrap-style:square" from="29343,8045" to="29343,99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"/>
                <v:shape id="Text Box 39" o:spid="_x0000_s1284" type="#_x0000_t202" style="position:absolute;left:16904;width:25050;height:80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">
                  <v:textbox inset="5.85pt,.7pt,5.85pt,.7pt">
                    <w:txbxContent>
                      <w:p w14:paraId="07D1226C" w14:textId="77777777" w:rsidR="00C63DD4" w:rsidRDefault="00C63DD4" w:rsidP="0080494B">
                        <w:pPr>
                          <w:spacing w:beforeLines="100" w:before="240" w:line="260" w:lineRule="atLeast"/>
                          <w:ind w:rightChars="-150" w:right="-315"/>
                          <w:jc w:val="left"/>
                          <w:rPr>
                            <w:rFonts w:ascii="ＭＳ Ｐ明朝" w:eastAsia="ＭＳ Ｐ明朝" w:hAnsi="ＭＳ Ｐ明朝"/>
                            <w:sz w:val="20"/>
                          </w:rPr>
                        </w:pPr>
                        <w:r w:rsidRPr="0009160B">
                          <w:rPr>
                            <w:rFonts w:ascii="ＭＳ Ｐ明朝" w:eastAsia="ＭＳ Ｐ明朝" w:hAnsi="ＭＳ Ｐ明朝" w:hint="eastAsia"/>
                            <w:sz w:val="20"/>
                          </w:rPr>
                          <w:t>悪性および詳細不明の前立腺新生物（</w:t>
                        </w:r>
                        <w:r w:rsidRPr="0060123B">
                          <w:rPr>
                            <w:rFonts w:eastAsia="ＭＳ Ｐ明朝"/>
                            <w:sz w:val="20"/>
                          </w:rPr>
                          <w:t>SMQ</w:t>
                        </w:r>
                        <w:r w:rsidRPr="0009160B">
                          <w:rPr>
                            <w:rFonts w:ascii="ＭＳ Ｐ明朝" w:eastAsia="ＭＳ Ｐ明朝" w:hAnsi="ＭＳ Ｐ明朝" w:hint="eastAsia"/>
                            <w:sz w:val="20"/>
                          </w:rPr>
                          <w:t>）</w:t>
                        </w:r>
                      </w:p>
                      <w:p w14:paraId="7D22471F" w14:textId="77777777" w:rsidR="00C63DD4" w:rsidRDefault="00C63DD4" w:rsidP="00623D43">
                        <w:pPr>
                          <w:spacing w:before="48" w:line="340" w:lineRule="atLeast"/>
                          <w:jc w:val="center"/>
                          <w:rPr>
                            <w:rFonts w:ascii="ＭＳ Ｐ明朝" w:eastAsia="ＭＳ Ｐ明朝" w:hAnsi="ＭＳ Ｐ明朝"/>
                            <w:sz w:val="20"/>
                          </w:rPr>
                        </w:pPr>
                        <w:r w:rsidRPr="0009160B">
                          <w:rPr>
                            <w:rFonts w:ascii="ＭＳ Ｐ明朝" w:eastAsia="ＭＳ Ｐ明朝" w:hAnsi="ＭＳ Ｐ明朝" w:hint="eastAsia"/>
                            <w:sz w:val="20"/>
                          </w:rPr>
                          <w:t>（</w:t>
                        </w:r>
                        <w:r w:rsidRPr="0009160B">
                          <w:rPr>
                            <w:rFonts w:eastAsia="ＭＳ Ｐ明朝"/>
                            <w:sz w:val="20"/>
                          </w:rPr>
                          <w:t>20000152</w:t>
                        </w:r>
                        <w:r w:rsidRPr="0009160B">
                          <w:rPr>
                            <w:rFonts w:ascii="ＭＳ Ｐ明朝" w:eastAsia="ＭＳ Ｐ明朝" w:hAnsi="ＭＳ Ｐ明朝" w:hint="eastAsia"/>
                            <w:sz w:val="20"/>
                          </w:rPr>
                          <w:t>）</w:t>
                        </w:r>
                      </w:p>
                    </w:txbxContent>
                  </v:textbox>
                </v:shape>
                <v:shape id="Text Box 40" o:spid="_x0000_s1285" type="#_x0000_t202" style="position:absolute;left:7721;top:12376;width:16447;height:69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">
                  <v:textbox inset="5.85pt,.7pt,5.85pt,.7pt">
                    <w:txbxContent>
                      <w:p w14:paraId="168E14A7" w14:textId="77777777" w:rsidR="00C63DD4" w:rsidRPr="00AB3758" w:rsidRDefault="00C63DD4" w:rsidP="0080494B">
                        <w:pPr>
                          <w:spacing w:beforeLines="80" w:before="192" w:line="300" w:lineRule="atLeast"/>
                          <w:jc w:val="center"/>
                          <w:rPr>
                            <w:rFonts w:ascii="ＭＳ Ｐ明朝" w:eastAsia="ＭＳ Ｐ明朝" w:hAnsi="ＭＳ Ｐ明朝"/>
                            <w:sz w:val="20"/>
                            <w:lang w:eastAsia="zh-TW"/>
                          </w:rPr>
                        </w:pPr>
                        <w:r w:rsidRPr="0009160B">
                          <w:rPr>
                            <w:rFonts w:ascii="ＭＳ Ｐ明朝" w:eastAsia="ＭＳ Ｐ明朝" w:hAnsi="ＭＳ Ｐ明朝" w:hint="eastAsia"/>
                            <w:sz w:val="20"/>
                            <w:lang w:eastAsia="zh-TW"/>
                          </w:rPr>
                          <w:t>悪性前立腺腫瘍（</w:t>
                        </w:r>
                        <w:r w:rsidRPr="0009160B">
                          <w:rPr>
                            <w:rFonts w:eastAsia="ＭＳ Ｐ明朝"/>
                            <w:sz w:val="20"/>
                            <w:lang w:eastAsia="zh-TW"/>
                          </w:rPr>
                          <w:t>SMQ</w:t>
                        </w:r>
                        <w:r w:rsidRPr="0009160B">
                          <w:rPr>
                            <w:rFonts w:ascii="ＭＳ Ｐ明朝" w:eastAsia="ＭＳ Ｐ明朝" w:hAnsi="ＭＳ Ｐ明朝" w:hint="eastAsia"/>
                            <w:sz w:val="20"/>
                            <w:lang w:eastAsia="zh-TW"/>
                          </w:rPr>
                          <w:t>）</w:t>
                        </w:r>
                      </w:p>
                      <w:p w14:paraId="63BB0735" w14:textId="77777777" w:rsidR="00C63DD4" w:rsidRDefault="00C63DD4">
                        <w:pPr>
                          <w:spacing w:line="400" w:lineRule="atLeast"/>
                          <w:jc w:val="center"/>
                          <w:rPr>
                            <w:rFonts w:ascii="ＭＳ Ｐ明朝" w:eastAsia="ＭＳ Ｐ明朝" w:hAnsi="ＭＳ Ｐ明朝"/>
                            <w:sz w:val="20"/>
                          </w:rPr>
                        </w:pPr>
                        <w:r w:rsidRPr="0009160B">
                          <w:rPr>
                            <w:rFonts w:ascii="ＭＳ Ｐ明朝" w:eastAsia="ＭＳ Ｐ明朝" w:hAnsi="ＭＳ Ｐ明朝" w:hint="eastAsia"/>
                            <w:sz w:val="20"/>
                          </w:rPr>
                          <w:t>（</w:t>
                        </w:r>
                        <w:r w:rsidRPr="0009160B">
                          <w:rPr>
                            <w:rFonts w:eastAsia="ＭＳ Ｐ明朝"/>
                            <w:sz w:val="20"/>
                          </w:rPr>
                          <w:t>20000202</w:t>
                        </w:r>
                        <w:r w:rsidRPr="0009160B">
                          <w:rPr>
                            <w:rFonts w:ascii="ＭＳ Ｐ明朝" w:eastAsia="ＭＳ Ｐ明朝" w:hAnsi="ＭＳ Ｐ明朝" w:hint="eastAsia"/>
                            <w:sz w:val="20"/>
                          </w:rPr>
                          <w:t>）</w:t>
                        </w:r>
                      </w:p>
                    </w:txbxContent>
                  </v:textbox>
                </v:shape>
                <v:shape id="Text Box 41" o:spid="_x0000_s1286" type="#_x0000_t202" style="position:absolute;left:33509;top:12439;width:19970;height:71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">
                  <v:textbox inset="5.85pt,.7pt,5.85pt,.7pt">
                    <w:txbxContent>
                      <w:p w14:paraId="272A75B2" w14:textId="77777777" w:rsidR="00C63DD4" w:rsidRDefault="00C63DD4" w:rsidP="0080494B">
                        <w:pPr>
                          <w:spacing w:beforeLines="80" w:before="192" w:line="300" w:lineRule="atLeast"/>
                          <w:jc w:val="center"/>
                          <w:rPr>
                            <w:rFonts w:ascii="ＭＳ Ｐ明朝" w:eastAsia="ＭＳ Ｐ明朝" w:hAnsi="ＭＳ Ｐ明朝"/>
                            <w:sz w:val="20"/>
                          </w:rPr>
                        </w:pPr>
                        <w:r>
                          <w:rPr>
                            <w:rFonts w:ascii="ＭＳ Ｐ明朝" w:eastAsia="ＭＳ Ｐ明朝" w:hAnsi="ＭＳ Ｐ明朝"/>
                            <w:sz w:val="20"/>
                          </w:rPr>
                          <w:t>悪性度</w:t>
                        </w:r>
                        <w:r w:rsidRPr="0009160B">
                          <w:rPr>
                            <w:rFonts w:ascii="ＭＳ Ｐ明朝" w:eastAsia="ＭＳ Ｐ明朝" w:hAnsi="ＭＳ Ｐ明朝" w:hint="eastAsia"/>
                            <w:sz w:val="20"/>
                          </w:rPr>
                          <w:t>不明の前立腺腫瘍（</w:t>
                        </w:r>
                        <w:r w:rsidRPr="0009160B">
                          <w:rPr>
                            <w:rFonts w:eastAsia="ＭＳ Ｐ明朝"/>
                            <w:sz w:val="20"/>
                          </w:rPr>
                          <w:t>SMQ</w:t>
                        </w:r>
                        <w:r w:rsidRPr="0009160B">
                          <w:rPr>
                            <w:rFonts w:ascii="ＭＳ Ｐ明朝" w:eastAsia="ＭＳ Ｐ明朝" w:hAnsi="ＭＳ Ｐ明朝" w:hint="eastAsia"/>
                            <w:sz w:val="20"/>
                          </w:rPr>
                          <w:t>）</w:t>
                        </w:r>
                      </w:p>
                      <w:p w14:paraId="22F202DC" w14:textId="77777777" w:rsidR="00C63DD4" w:rsidRDefault="00C63DD4">
                        <w:pPr>
                          <w:spacing w:line="400" w:lineRule="atLeast"/>
                          <w:jc w:val="center"/>
                          <w:rPr>
                            <w:rFonts w:ascii="ＭＳ Ｐ明朝" w:eastAsia="ＭＳ Ｐ明朝" w:hAnsi="ＭＳ Ｐ明朝"/>
                            <w:sz w:val="20"/>
                          </w:rPr>
                        </w:pPr>
                        <w:r w:rsidRPr="0009160B">
                          <w:rPr>
                            <w:rFonts w:ascii="ＭＳ Ｐ明朝" w:eastAsia="ＭＳ Ｐ明朝" w:hAnsi="ＭＳ Ｐ明朝" w:hint="eastAsia"/>
                            <w:sz w:val="20"/>
                          </w:rPr>
                          <w:t>（</w:t>
                        </w:r>
                        <w:r w:rsidRPr="0009160B">
                          <w:rPr>
                            <w:rFonts w:eastAsia="ＭＳ Ｐ明朝"/>
                            <w:sz w:val="20"/>
                          </w:rPr>
                          <w:t>20000203</w:t>
                        </w:r>
                        <w:r w:rsidRPr="0009160B">
                          <w:rPr>
                            <w:rFonts w:ascii="ＭＳ Ｐ明朝" w:eastAsia="ＭＳ Ｐ明朝" w:hAnsi="ＭＳ Ｐ明朝" w:hint="eastAsia"/>
                            <w:sz w:val="20"/>
                          </w:rPr>
                          <w:t>）</w:t>
                        </w:r>
                      </w:p>
                    </w:txbxContent>
                  </v:textbox>
                </v:shape>
                <v:line id="Line 42" o:spid="_x0000_s1287" style="position:absolute;visibility:visible;mso-wrap-style:square" from="15640,9937" to="42976,99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"/>
                <v:line id="Line 43" o:spid="_x0000_s1288" style="position:absolute;visibility:visible;mso-wrap-style:square" from="42983,9944" to="42989,124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"/>
                <v:line id="Line 44" o:spid="_x0000_s1289" style="position:absolute;visibility:visible;mso-wrap-style:square" from="15640,9937" to="15646,12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"/>
                <w10:wrap anchory="line"/>
              </v:group>
            </w:pict>
          </mc:Fallback>
        </mc:AlternateContent>
      </w:r>
      <w:r>
        <w:rPr>
          <w:rFonts w:ascii="Arial" w:eastAsia="ＭＳ Ｐ明朝" w:hAnsi="Arial" w:cs="Arial"/>
          <w:noProof/>
        </w:rPr>
        <mc:AlternateContent>
          <mc:Choice Requires="wps">
            <w:drawing>
              <wp:inline distT="0" distB="0" distL="0" distR="0" wp14:anchorId="046CB9DA" wp14:editId="5A229864">
                <wp:extent cx="5796915" cy="1811655"/>
                <wp:effectExtent l="0" t="3810" r="0" b="3810"/>
                <wp:docPr id="25" name="正方形/長方形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796915" cy="1811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C5B442B" id="正方形/長方形 4" o:spid="_x0000_s1026" style="width:456.45pt;height:142.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" filled="f" stroked="f">
                <o:lock v:ext="edit" aspectratio="t"/>
                <w10:anchorlock/>
              </v:rect>
            </w:pict>
          </mc:Fallback>
        </mc:AlternateContent>
      </w:r>
    </w:p>
    <w:p w14:paraId="05FB5D78" w14:textId="77777777" w:rsidR="00C55290" w:rsidRPr="005A24F7" w:rsidRDefault="00C55290" w:rsidP="00874597">
      <w:pPr>
        <w:pStyle w:val="a4"/>
        <w:spacing w:before="0" w:after="0"/>
        <w:jc w:val="center"/>
        <w:rPr>
          <w:rFonts w:ascii="Arial" w:eastAsia="ＭＳ Ｐ明朝" w:hAnsi="ＭＳ Ｐ明朝" w:cs="Arial"/>
        </w:rPr>
      </w:pPr>
    </w:p>
    <w:p w14:paraId="2B98E332" w14:textId="703E8D9C" w:rsidR="00874597" w:rsidRPr="005A24F7" w:rsidRDefault="00874597" w:rsidP="00C36D03">
      <w:pPr>
        <w:pStyle w:val="a4"/>
        <w:spacing w:before="0" w:after="0"/>
        <w:ind w:leftChars="742" w:left="1558" w:rightChars="336" w:right="706"/>
        <w:jc w:val="center"/>
        <w:rPr>
          <w:rFonts w:ascii="Arial" w:eastAsia="ＭＳ Ｐ明朝" w:hAnsi="Arial" w:cs="Arial"/>
        </w:rPr>
      </w:pPr>
      <w:r w:rsidRPr="005A24F7">
        <w:rPr>
          <w:rFonts w:ascii="Arial" w:eastAsia="ＭＳ Ｐ明朝" w:hAnsi="ＭＳ Ｐ明朝" w:cs="Arial"/>
        </w:rPr>
        <w:t>図</w:t>
      </w:r>
      <w:r w:rsidRPr="005A24F7">
        <w:rPr>
          <w:rFonts w:ascii="Arial" w:eastAsia="ＭＳ Ｐ明朝" w:hAnsi="Arial" w:cs="Arial"/>
        </w:rPr>
        <w:t>2-21</w:t>
      </w:r>
      <w:r w:rsidRPr="005A24F7">
        <w:rPr>
          <w:rFonts w:ascii="Arial" w:eastAsia="ＭＳ Ｐ明朝" w:hAnsi="ＭＳ Ｐ明朝" w:cs="Arial"/>
        </w:rPr>
        <w:t xml:space="preserve">　</w:t>
      </w:r>
      <w:r w:rsidR="00BD16E4">
        <w:rPr>
          <w:rFonts w:ascii="Arial" w:eastAsia="ＭＳ Ｐ明朝" w:hAnsi="ＭＳ Ｐ明朝" w:cs="Arial" w:hint="eastAsia"/>
        </w:rPr>
        <w:t>「</w:t>
      </w:r>
      <w:r w:rsidRPr="005A24F7">
        <w:rPr>
          <w:rFonts w:ascii="Arial" w:eastAsia="ＭＳ Ｐ明朝" w:hAnsi="ＭＳ Ｐ明朝" w:cs="Arial"/>
        </w:rPr>
        <w:t>悪性および詳細不明の前立腺新生物</w:t>
      </w:r>
      <w:r w:rsidR="008E08F3" w:rsidRPr="008E08F3">
        <w:rPr>
          <w:rFonts w:ascii="Arial" w:eastAsia="ＭＳ Ｐ明朝" w:hAnsi="ＭＳ Ｐ明朝" w:cs="Arial" w:hint="eastAsia"/>
        </w:rPr>
        <w:t>（</w:t>
      </w:r>
      <w:r w:rsidR="008E08F3" w:rsidRPr="008E08F3">
        <w:rPr>
          <w:rFonts w:ascii="Arial" w:eastAsia="ＭＳ Ｐ明朝" w:hAnsi="ＭＳ Ｐ明朝" w:cs="Arial" w:hint="eastAsia"/>
        </w:rPr>
        <w:t>Prostate neoplasms, malignant and unspecified</w:t>
      </w:r>
      <w:r w:rsidR="008E08F3" w:rsidRPr="008E08F3">
        <w:rPr>
          <w:rFonts w:ascii="Arial" w:eastAsia="ＭＳ Ｐ明朝" w:hAnsi="ＭＳ Ｐ明朝" w:cs="Arial" w:hint="eastAsia"/>
        </w:rPr>
        <w:t>）</w:t>
      </w:r>
      <w:r w:rsidRPr="005A24F7">
        <w:rPr>
          <w:rFonts w:ascii="Arial" w:eastAsia="ＭＳ Ｐ明朝" w:hAnsi="ＭＳ Ｐ明朝" w:cs="Arial"/>
        </w:rPr>
        <w:t>（ＳＭＱ）</w:t>
      </w:r>
      <w:r w:rsidR="00BD16E4">
        <w:rPr>
          <w:rFonts w:ascii="Arial" w:eastAsia="ＭＳ Ｐ明朝" w:hAnsi="ＭＳ Ｐ明朝" w:cs="Arial" w:hint="eastAsia"/>
        </w:rPr>
        <w:t>」</w:t>
      </w:r>
      <w:r w:rsidRPr="005A24F7">
        <w:rPr>
          <w:rFonts w:ascii="Arial" w:eastAsia="ＭＳ Ｐ明朝" w:hAnsi="ＭＳ Ｐ明朝" w:cs="Arial"/>
        </w:rPr>
        <w:t>の階層構造</w:t>
      </w:r>
    </w:p>
    <w:p w14:paraId="2350C6EA" w14:textId="77777777" w:rsidR="00874597" w:rsidRPr="005A24F7" w:rsidRDefault="00874597" w:rsidP="00874597">
      <w:pPr>
        <w:rPr>
          <w:rFonts w:ascii="Arial" w:eastAsia="ＭＳ Ｐ明朝" w:hAnsi="Arial" w:cs="Arial"/>
        </w:rPr>
      </w:pPr>
    </w:p>
    <w:p w14:paraId="6CEBB900" w14:textId="3B00F450" w:rsidR="00874597" w:rsidRPr="001E5BAA" w:rsidRDefault="007E100C" w:rsidP="00916949">
      <w:pPr>
        <w:pStyle w:val="4"/>
      </w:pPr>
      <w:bookmarkStart w:id="817" w:name="_Toc205710941"/>
      <w:r>
        <w:t>2.</w:t>
      </w:r>
      <w:r w:rsidR="002C39BB">
        <w:rPr>
          <w:lang w:val="en-US"/>
        </w:rPr>
        <w:t>8</w:t>
      </w:r>
      <w:r w:rsidR="007B42E6">
        <w:rPr>
          <w:lang w:val="en-US"/>
        </w:rPr>
        <w:t>5</w:t>
      </w:r>
      <w:r>
        <w:t>.4</w:t>
      </w:r>
      <w:r w:rsidR="00874597" w:rsidRPr="001E5BAA">
        <w:t xml:space="preserve">　検索の実施と検索結果の予測に関する注釈</w:t>
      </w:r>
      <w:bookmarkEnd w:id="817"/>
    </w:p>
    <w:p w14:paraId="2A252578" w14:textId="090552FC" w:rsidR="00874597" w:rsidRPr="005A24F7" w:rsidRDefault="00874597" w:rsidP="00874597">
      <w:pPr>
        <w:rPr>
          <w:rFonts w:ascii="Arial" w:eastAsia="ＭＳ Ｐ明朝" w:hAnsi="Arial" w:cs="Arial"/>
        </w:rPr>
      </w:pPr>
      <w:r w:rsidRPr="005A24F7">
        <w:rPr>
          <w:rFonts w:ascii="Arial" w:eastAsia="ＭＳ Ｐ明朝" w:hAnsi="ＭＳ Ｐ明朝" w:cs="Arial"/>
        </w:rPr>
        <w:t>「悪性および詳細不明の前立腺新生物</w:t>
      </w:r>
      <w:r w:rsidR="008E08F3" w:rsidRPr="00BD16E4">
        <w:rPr>
          <w:rFonts w:ascii="Arial" w:eastAsia="ＭＳ Ｐ明朝" w:hAnsi="ＭＳ Ｐ明朝" w:cs="Arial" w:hint="eastAsia"/>
          <w:lang w:val="fr-BE"/>
        </w:rPr>
        <w:t>（</w:t>
      </w:r>
      <w:r w:rsidR="008E08F3" w:rsidRPr="00BD16E4">
        <w:rPr>
          <w:rFonts w:ascii="Arial" w:eastAsia="ＭＳ Ｐ明朝" w:hAnsi="ＭＳ Ｐ明朝" w:cs="Arial"/>
          <w:lang w:val="fr-BE"/>
        </w:rPr>
        <w:t>Prostate neoplasms, malignant and unspecified</w:t>
      </w:r>
      <w:r w:rsidR="008E08F3" w:rsidRPr="00BD16E4">
        <w:rPr>
          <w:rFonts w:ascii="Arial" w:eastAsia="ＭＳ Ｐ明朝" w:hAnsi="ＭＳ Ｐ明朝" w:cs="Arial" w:hint="eastAsia"/>
          <w:lang w:val="fr-BE"/>
        </w:rPr>
        <w:t>）</w:t>
      </w:r>
      <w:r w:rsidRPr="00BD16E4">
        <w:rPr>
          <w:rFonts w:ascii="Arial" w:eastAsia="ＭＳ Ｐ明朝" w:hAnsi="ＭＳ Ｐ明朝" w:cs="Arial"/>
          <w:lang w:val="fr-BE"/>
        </w:rPr>
        <w:t>（ＳＭＱ）</w:t>
      </w:r>
      <w:r w:rsidRPr="005A24F7">
        <w:rPr>
          <w:rFonts w:ascii="Arial" w:eastAsia="ＭＳ Ｐ明朝" w:hAnsi="ＭＳ Ｐ明朝" w:cs="Arial"/>
        </w:rPr>
        <w:t>」は狭域検索と広域検索を備えている。詳細は</w:t>
      </w:r>
      <w:r w:rsidRPr="005A24F7">
        <w:rPr>
          <w:rFonts w:ascii="Arial" w:eastAsia="ＭＳ Ｐ明朝" w:hAnsi="Arial" w:cs="Arial"/>
        </w:rPr>
        <w:t>1.5.2.1</w:t>
      </w:r>
      <w:r w:rsidRPr="005A24F7">
        <w:rPr>
          <w:rFonts w:ascii="Arial" w:eastAsia="ＭＳ Ｐ明朝" w:hAnsi="ＭＳ Ｐ明朝" w:cs="Arial"/>
        </w:rPr>
        <w:t>を参照すること。</w:t>
      </w:r>
    </w:p>
    <w:p w14:paraId="6E1B38CB" w14:textId="77777777" w:rsidR="00874597" w:rsidRPr="005A24F7" w:rsidRDefault="00874597" w:rsidP="00874597">
      <w:pPr>
        <w:rPr>
          <w:rFonts w:ascii="Arial" w:eastAsia="ＭＳ Ｐ明朝" w:hAnsi="Arial" w:cs="Arial"/>
        </w:rPr>
      </w:pPr>
    </w:p>
    <w:p w14:paraId="255EB989" w14:textId="3738BD74" w:rsidR="00874597" w:rsidRPr="001E5BAA" w:rsidRDefault="007E100C" w:rsidP="00916949">
      <w:pPr>
        <w:pStyle w:val="4"/>
      </w:pPr>
      <w:bookmarkStart w:id="818" w:name="_Toc205710942"/>
      <w:r>
        <w:t>2.</w:t>
      </w:r>
      <w:r w:rsidR="002C39BB">
        <w:rPr>
          <w:lang w:val="en-US"/>
        </w:rPr>
        <w:t>8</w:t>
      </w:r>
      <w:r w:rsidR="007B42E6">
        <w:rPr>
          <w:lang w:val="en-US"/>
        </w:rPr>
        <w:t>5</w:t>
      </w:r>
      <w:r>
        <w:t>.5</w:t>
      </w:r>
      <w:r w:rsidR="00874597" w:rsidRPr="001E5BAA">
        <w:t xml:space="preserve">　「悪性および詳細不明の前立腺新生物</w:t>
      </w:r>
      <w:r w:rsidR="008E08F3" w:rsidRPr="008E08F3">
        <w:rPr>
          <w:rFonts w:hint="eastAsia"/>
        </w:rPr>
        <w:t>（</w:t>
      </w:r>
      <w:r w:rsidR="008E08F3" w:rsidRPr="008E08F3">
        <w:rPr>
          <w:rFonts w:hint="eastAsia"/>
        </w:rPr>
        <w:t>Prostate neoplasms, malignant and unspecified</w:t>
      </w:r>
      <w:r w:rsidR="008E08F3" w:rsidRPr="008E08F3">
        <w:rPr>
          <w:rFonts w:hint="eastAsia"/>
        </w:rPr>
        <w:t>）</w:t>
      </w:r>
      <w:r w:rsidR="00874597" w:rsidRPr="001E5BAA">
        <w:t>（ＳＭＱ）」の参考資料リスト</w:t>
      </w:r>
      <w:bookmarkEnd w:id="818"/>
    </w:p>
    <w:p w14:paraId="3E0084ED" w14:textId="77777777" w:rsidR="00874597" w:rsidRPr="005A24F7" w:rsidRDefault="00874597" w:rsidP="008B0A6B">
      <w:pPr>
        <w:numPr>
          <w:ilvl w:val="0"/>
          <w:numId w:val="86"/>
        </w:numPr>
        <w:tabs>
          <w:tab w:val="clear" w:pos="360"/>
          <w:tab w:val="num" w:pos="426"/>
        </w:tabs>
        <w:ind w:left="420" w:hanging="420"/>
        <w:jc w:val="left"/>
        <w:rPr>
          <w:rFonts w:ascii="Arial" w:eastAsia="ＭＳ Ｐ明朝" w:hAnsi="Arial" w:cs="Arial"/>
        </w:rPr>
      </w:pPr>
      <w:r w:rsidRPr="005A24F7">
        <w:rPr>
          <w:rFonts w:ascii="Arial" w:eastAsia="ＭＳ Ｐ明朝" w:hAnsi="Arial" w:cs="Arial"/>
        </w:rPr>
        <w:t>DeVita VT, Hellman S, Rosenberg SA. Cancer: Principles and Practice of Oncology. 7th Edition, 2005</w:t>
      </w:r>
    </w:p>
    <w:p w14:paraId="34F84EDE" w14:textId="77777777" w:rsidR="00874597" w:rsidRPr="005A24F7" w:rsidRDefault="00874597" w:rsidP="008B0A6B">
      <w:pPr>
        <w:numPr>
          <w:ilvl w:val="0"/>
          <w:numId w:val="86"/>
        </w:numPr>
        <w:tabs>
          <w:tab w:val="clear" w:pos="360"/>
          <w:tab w:val="num" w:pos="426"/>
        </w:tabs>
        <w:ind w:left="420" w:hanging="420"/>
        <w:jc w:val="left"/>
        <w:rPr>
          <w:rFonts w:ascii="Arial" w:eastAsia="ＭＳ Ｐ明朝" w:hAnsi="Arial" w:cs="Arial"/>
        </w:rPr>
      </w:pPr>
      <w:r w:rsidRPr="005A24F7">
        <w:rPr>
          <w:rFonts w:ascii="Arial" w:eastAsia="ＭＳ Ｐ明朝" w:hAnsi="Arial" w:cs="Arial"/>
        </w:rPr>
        <w:t xml:space="preserve">Peckham, M; Pinedo, </w:t>
      </w:r>
      <w:proofErr w:type="gramStart"/>
      <w:r w:rsidRPr="005A24F7">
        <w:rPr>
          <w:rFonts w:ascii="Arial" w:eastAsia="ＭＳ Ｐ明朝" w:hAnsi="Arial" w:cs="Arial"/>
        </w:rPr>
        <w:t>H,.</w:t>
      </w:r>
      <w:proofErr w:type="gramEnd"/>
      <w:r w:rsidRPr="005A24F7">
        <w:rPr>
          <w:rFonts w:ascii="Arial" w:eastAsia="ＭＳ Ｐ明朝" w:hAnsi="Arial" w:cs="Arial"/>
        </w:rPr>
        <w:t xml:space="preserve">V </w:t>
      </w:r>
      <w:proofErr w:type="spellStart"/>
      <w:r w:rsidRPr="005A24F7">
        <w:rPr>
          <w:rFonts w:ascii="Arial" w:eastAsia="ＭＳ Ｐ明朝" w:hAnsi="Arial" w:cs="Arial"/>
        </w:rPr>
        <w:t>eronesi</w:t>
      </w:r>
      <w:proofErr w:type="spellEnd"/>
      <w:r w:rsidRPr="005A24F7">
        <w:rPr>
          <w:rFonts w:ascii="Arial" w:eastAsia="ＭＳ Ｐ明朝" w:hAnsi="Arial" w:cs="Arial"/>
        </w:rPr>
        <w:t>, U. Oxford Textbook of Oncology. 1995</w:t>
      </w:r>
    </w:p>
    <w:p w14:paraId="34F65B2A" w14:textId="77777777" w:rsidR="00874597" w:rsidRPr="005A24F7" w:rsidRDefault="00874597" w:rsidP="008B0A6B">
      <w:pPr>
        <w:numPr>
          <w:ilvl w:val="0"/>
          <w:numId w:val="86"/>
        </w:numPr>
        <w:tabs>
          <w:tab w:val="clear" w:pos="360"/>
          <w:tab w:val="num" w:pos="426"/>
        </w:tabs>
        <w:ind w:left="420" w:hanging="420"/>
        <w:jc w:val="left"/>
        <w:rPr>
          <w:rFonts w:ascii="Arial" w:eastAsia="ＭＳ Ｐ明朝" w:hAnsi="Arial" w:cs="Arial"/>
        </w:rPr>
      </w:pPr>
      <w:r w:rsidRPr="005A24F7">
        <w:rPr>
          <w:rFonts w:ascii="Arial" w:eastAsia="ＭＳ Ｐ明朝" w:hAnsi="Arial" w:cs="Arial"/>
        </w:rPr>
        <w:t xml:space="preserve">European Group on </w:t>
      </w:r>
      <w:proofErr w:type="spellStart"/>
      <w:r w:rsidRPr="005A24F7">
        <w:rPr>
          <w:rFonts w:ascii="Arial" w:eastAsia="ＭＳ Ｐ明朝" w:hAnsi="Arial" w:cs="Arial"/>
        </w:rPr>
        <w:t>Tumour</w:t>
      </w:r>
      <w:proofErr w:type="spellEnd"/>
      <w:r w:rsidRPr="005A24F7">
        <w:rPr>
          <w:rFonts w:ascii="Arial" w:eastAsia="ＭＳ Ｐ明朝" w:hAnsi="Arial" w:cs="Arial"/>
        </w:rPr>
        <w:t xml:space="preserve"> Markers (EGTM). </w:t>
      </w:r>
      <w:hyperlink r:id="rId55" w:history="1">
        <w:r w:rsidRPr="005A24F7">
          <w:rPr>
            <w:rStyle w:val="aa"/>
            <w:rFonts w:ascii="Arial" w:eastAsia="ＭＳ Ｐ明朝" w:hAnsi="Arial" w:cs="Arial"/>
            <w:color w:val="auto"/>
            <w:u w:val="none"/>
          </w:rPr>
          <w:t>http://www.egtm.eu/</w:t>
        </w:r>
      </w:hyperlink>
      <w:r w:rsidRPr="005A24F7">
        <w:rPr>
          <w:rFonts w:ascii="Arial" w:eastAsia="ＭＳ Ｐ明朝" w:hAnsi="Arial" w:cs="Arial"/>
        </w:rPr>
        <w:t xml:space="preserve"> </w:t>
      </w:r>
    </w:p>
    <w:p w14:paraId="6A141CCB" w14:textId="546CB0CD" w:rsidR="00FD0668" w:rsidRPr="00185FCA" w:rsidRDefault="00FD0668" w:rsidP="00111A35">
      <w:pPr>
        <w:pStyle w:val="3"/>
        <w:rPr>
          <w:lang w:val="fi-FI"/>
        </w:rPr>
      </w:pPr>
      <w:bookmarkStart w:id="819" w:name="_2.76_「蛋白尿（Proteinuria）（ＳＭＱ）」"/>
      <w:bookmarkStart w:id="820" w:name="_Toc252957641"/>
      <w:bookmarkStart w:id="821" w:name="_Toc252960020"/>
      <w:bookmarkEnd w:id="819"/>
      <w:r>
        <w:rPr>
          <w:lang w:val="pt-BR"/>
        </w:rPr>
        <w:br w:type="page"/>
      </w:r>
      <w:bookmarkStart w:id="822" w:name="_Toc78904360"/>
      <w:bookmarkStart w:id="823" w:name="_Toc95749489"/>
      <w:r w:rsidR="007E100C" w:rsidRPr="00CE081A">
        <w:rPr>
          <w:lang w:val="en-US"/>
        </w:rPr>
        <w:lastRenderedPageBreak/>
        <w:t>2.</w:t>
      </w:r>
      <w:r w:rsidR="002C39BB" w:rsidRPr="00CE081A">
        <w:rPr>
          <w:lang w:val="en-US"/>
        </w:rPr>
        <w:t>8</w:t>
      </w:r>
      <w:r w:rsidR="0003007C" w:rsidRPr="00CE081A">
        <w:rPr>
          <w:lang w:val="en-US"/>
        </w:rPr>
        <w:t>6</w:t>
      </w:r>
      <w:r w:rsidR="00327C7D" w:rsidRPr="00327C7D">
        <w:rPr>
          <w:rFonts w:hint="eastAsia"/>
          <w:lang w:val="fi-FI"/>
        </w:rPr>
        <w:tab/>
      </w:r>
      <w:r w:rsidR="00977EDA" w:rsidRPr="00815606">
        <w:rPr>
          <w:rFonts w:hint="eastAsia"/>
          <w:lang w:val="fi-FI"/>
        </w:rPr>
        <w:t>「</w:t>
      </w:r>
      <w:r w:rsidRPr="00815606">
        <w:rPr>
          <w:rFonts w:hint="eastAsia"/>
          <w:lang w:val="fi-FI"/>
        </w:rPr>
        <w:t>蛋白尿</w:t>
      </w:r>
      <w:r w:rsidR="00EC78BE" w:rsidRPr="00CE081A">
        <w:rPr>
          <w:rFonts w:ascii="ＭＳ Ｐゴシック" w:hint="eastAsia"/>
          <w:lang w:val="en-US"/>
        </w:rPr>
        <w:t>（</w:t>
      </w:r>
      <w:r w:rsidR="00977EDA" w:rsidRPr="00CE081A">
        <w:rPr>
          <w:rFonts w:ascii="ＭＳ Ｐゴシック"/>
          <w:lang w:val="en-US"/>
        </w:rPr>
        <w:t>Proteinuria</w:t>
      </w:r>
      <w:r w:rsidR="00EC78BE" w:rsidRPr="00CE081A">
        <w:rPr>
          <w:rFonts w:ascii="ＭＳ Ｐゴシック" w:hint="eastAsia"/>
          <w:lang w:val="en-US"/>
        </w:rPr>
        <w:t>）</w:t>
      </w:r>
      <w:r w:rsidR="00DA66D3" w:rsidRPr="00CE081A">
        <w:rPr>
          <w:rFonts w:hint="eastAsia"/>
          <w:lang w:val="en-US"/>
        </w:rPr>
        <w:t>（ＳＭＱ）</w:t>
      </w:r>
      <w:r w:rsidR="00977EDA" w:rsidRPr="00815606">
        <w:rPr>
          <w:rFonts w:hint="eastAsia"/>
          <w:lang w:val="fi-FI"/>
        </w:rPr>
        <w:t>」</w:t>
      </w:r>
      <w:bookmarkEnd w:id="822"/>
      <w:bookmarkEnd w:id="823"/>
    </w:p>
    <w:p w14:paraId="20A17CFA" w14:textId="77777777" w:rsidR="00FD0668" w:rsidRPr="006D351C" w:rsidRDefault="00FD0668" w:rsidP="006D351C">
      <w:pPr>
        <w:jc w:val="center"/>
        <w:rPr>
          <w:rFonts w:ascii="Arial" w:eastAsia="ＭＳ Ｐ明朝" w:hAnsi="Arial"/>
          <w:b/>
          <w:sz w:val="22"/>
          <w:szCs w:val="22"/>
        </w:rPr>
      </w:pPr>
      <w:r w:rsidRPr="006D351C">
        <w:rPr>
          <w:rFonts w:ascii="Arial" w:eastAsia="ＭＳ Ｐ明朝" w:hAnsi="Arial"/>
          <w:b/>
          <w:sz w:val="22"/>
          <w:szCs w:val="22"/>
        </w:rPr>
        <w:t>（</w:t>
      </w:r>
      <w:r w:rsidRPr="006D351C">
        <w:rPr>
          <w:rFonts w:ascii="Arial" w:eastAsia="ＭＳ Ｐ明朝" w:hAnsi="Arial"/>
          <w:b/>
          <w:sz w:val="22"/>
          <w:szCs w:val="22"/>
        </w:rPr>
        <w:t>2014</w:t>
      </w:r>
      <w:r w:rsidRPr="006D351C">
        <w:rPr>
          <w:rFonts w:ascii="Arial" w:eastAsia="ＭＳ Ｐ明朝" w:hAnsi="Arial"/>
          <w:b/>
          <w:sz w:val="22"/>
          <w:szCs w:val="22"/>
        </w:rPr>
        <w:t>年</w:t>
      </w:r>
      <w:r w:rsidRPr="006D351C">
        <w:rPr>
          <w:rFonts w:ascii="Arial" w:eastAsia="ＭＳ Ｐ明朝" w:hAnsi="Arial"/>
          <w:b/>
          <w:sz w:val="22"/>
          <w:szCs w:val="22"/>
        </w:rPr>
        <w:t>9</w:t>
      </w:r>
      <w:r w:rsidRPr="006D351C">
        <w:rPr>
          <w:rFonts w:ascii="Arial" w:eastAsia="ＭＳ Ｐ明朝" w:hAnsi="Arial"/>
          <w:b/>
          <w:sz w:val="22"/>
          <w:szCs w:val="22"/>
        </w:rPr>
        <w:t>月</w:t>
      </w:r>
      <w:r w:rsidR="00EB2ACD" w:rsidRPr="006D351C">
        <w:rPr>
          <w:rFonts w:ascii="Arial" w:eastAsia="ＭＳ Ｐ明朝" w:hAnsi="Arial" w:hint="eastAsia"/>
          <w:b/>
          <w:sz w:val="22"/>
          <w:szCs w:val="22"/>
        </w:rPr>
        <w:t>正式</w:t>
      </w:r>
      <w:r w:rsidRPr="006D351C">
        <w:rPr>
          <w:rFonts w:ascii="Arial" w:eastAsia="ＭＳ Ｐ明朝" w:hAnsi="Arial"/>
          <w:b/>
          <w:sz w:val="22"/>
          <w:szCs w:val="22"/>
        </w:rPr>
        <w:t>リリース）</w:t>
      </w:r>
    </w:p>
    <w:p w14:paraId="6E444581" w14:textId="77777777" w:rsidR="00FD0668" w:rsidRPr="006D351C" w:rsidRDefault="00FD0668" w:rsidP="006D351C">
      <w:pPr>
        <w:rPr>
          <w:rFonts w:ascii="Arial" w:eastAsia="ＭＳ Ｐ明朝" w:hAnsi="Arial" w:cs="Arial"/>
          <w:b/>
          <w:sz w:val="22"/>
          <w:szCs w:val="22"/>
        </w:rPr>
      </w:pPr>
    </w:p>
    <w:p w14:paraId="4C2B5907" w14:textId="4C18039E" w:rsidR="00FD0668" w:rsidRPr="006D351C" w:rsidRDefault="007E100C" w:rsidP="00916949">
      <w:pPr>
        <w:pStyle w:val="4"/>
      </w:pPr>
      <w:r>
        <w:t>2.</w:t>
      </w:r>
      <w:r w:rsidR="002C39BB">
        <w:rPr>
          <w:lang w:val="en-US"/>
        </w:rPr>
        <w:t>8</w:t>
      </w:r>
      <w:r w:rsidR="0003007C">
        <w:rPr>
          <w:lang w:val="en-US"/>
        </w:rPr>
        <w:t>6</w:t>
      </w:r>
      <w:r>
        <w:t>.1</w:t>
      </w:r>
      <w:r w:rsidR="00267449">
        <w:rPr>
          <w:rFonts w:hint="eastAsia"/>
        </w:rPr>
        <w:t xml:space="preserve">　</w:t>
      </w:r>
      <w:r w:rsidR="00FD0668" w:rsidRPr="006D351C">
        <w:rPr>
          <w:rFonts w:hint="eastAsia"/>
        </w:rPr>
        <w:t>定義</w:t>
      </w:r>
    </w:p>
    <w:p w14:paraId="3603426D" w14:textId="341CDC01" w:rsidR="00E31A7A" w:rsidRPr="006D351C" w:rsidRDefault="00E31A7A" w:rsidP="00711D79">
      <w:pPr>
        <w:pStyle w:val="aff4"/>
        <w:numPr>
          <w:ilvl w:val="0"/>
          <w:numId w:val="111"/>
        </w:numPr>
        <w:tabs>
          <w:tab w:val="num" w:pos="360"/>
        </w:tabs>
        <w:adjustRightInd/>
        <w:ind w:leftChars="0"/>
        <w:textAlignment w:val="auto"/>
        <w:rPr>
          <w:rFonts w:ascii="Arial" w:eastAsia="ＭＳ Ｐ明朝" w:hAnsi="ＭＳ Ｐ明朝" w:cs="Arial"/>
          <w:szCs w:val="22"/>
        </w:rPr>
      </w:pPr>
      <w:r w:rsidRPr="006D351C">
        <w:rPr>
          <w:rFonts w:ascii="Arial" w:eastAsia="ＭＳ Ｐ明朝" w:hAnsi="ＭＳ Ｐ明朝" w:cs="Arial"/>
          <w:szCs w:val="22"/>
        </w:rPr>
        <w:t>蛋白尿とは尿中に過剰な血清蛋白質の存在することである（</w:t>
      </w:r>
      <w:r w:rsidR="00781717" w:rsidRPr="00781717">
        <w:rPr>
          <w:rFonts w:ascii="Arial" w:eastAsia="ＭＳ Ｐ明朝" w:hAnsi="ＭＳ Ｐ明朝" w:cs="Arial"/>
          <w:szCs w:val="22"/>
        </w:rPr>
        <w:t>＞</w:t>
      </w:r>
      <w:r w:rsidRPr="003C2D72">
        <w:rPr>
          <w:rFonts w:ascii="Arial" w:eastAsia="ＭＳ Ｐ明朝" w:hAnsi="Arial" w:cs="Arial"/>
          <w:szCs w:val="22"/>
        </w:rPr>
        <w:t>300</w:t>
      </w:r>
      <w:r w:rsidR="006D351C" w:rsidRPr="003C2D72">
        <w:rPr>
          <w:rFonts w:ascii="Arial" w:eastAsia="ＭＳ Ｐ明朝" w:hAnsi="Arial" w:cs="Arial"/>
          <w:szCs w:val="22"/>
        </w:rPr>
        <w:t>mg</w:t>
      </w:r>
      <w:r w:rsidR="006D351C">
        <w:rPr>
          <w:rFonts w:eastAsia="ＭＳ Ｐ明朝" w:hAnsi="ＭＳ Ｐ明朝" w:hint="eastAsia"/>
          <w:szCs w:val="22"/>
        </w:rPr>
        <w:t>／</w:t>
      </w:r>
      <w:r w:rsidRPr="003C2D72">
        <w:rPr>
          <w:rFonts w:ascii="Arial" w:eastAsia="ＭＳ Ｐ明朝" w:hAnsi="Arial" w:cs="Arial"/>
          <w:szCs w:val="22"/>
        </w:rPr>
        <w:t>24h</w:t>
      </w:r>
      <w:r w:rsidRPr="006D351C">
        <w:rPr>
          <w:rFonts w:ascii="Arial" w:eastAsia="ＭＳ Ｐ明朝" w:hAnsi="ＭＳ Ｐ明朝" w:cs="Arial"/>
          <w:szCs w:val="22"/>
        </w:rPr>
        <w:t>）</w:t>
      </w:r>
    </w:p>
    <w:p w14:paraId="3618241E" w14:textId="77777777" w:rsidR="00E31A7A" w:rsidRPr="00781717" w:rsidRDefault="00E31A7A" w:rsidP="00711D79">
      <w:pPr>
        <w:pStyle w:val="aff4"/>
        <w:numPr>
          <w:ilvl w:val="0"/>
          <w:numId w:val="112"/>
        </w:numPr>
        <w:tabs>
          <w:tab w:val="num" w:pos="780"/>
        </w:tabs>
        <w:adjustRightInd/>
        <w:ind w:leftChars="0"/>
        <w:textAlignment w:val="auto"/>
        <w:rPr>
          <w:rFonts w:ascii="Arial" w:eastAsia="ＭＳ Ｐ明朝" w:hAnsi="ＭＳ Ｐ明朝" w:cs="Arial"/>
          <w:szCs w:val="22"/>
        </w:rPr>
      </w:pPr>
      <w:r w:rsidRPr="00781717">
        <w:rPr>
          <w:rFonts w:ascii="Arial" w:eastAsia="ＭＳ Ｐ明朝" w:hAnsi="ＭＳ Ｐ明朝" w:cs="Arial"/>
          <w:szCs w:val="22"/>
        </w:rPr>
        <w:t>検出された蛋白尿とは、他の症状または尿異常がない尿蛋白である</w:t>
      </w:r>
    </w:p>
    <w:p w14:paraId="572E688A" w14:textId="77777777" w:rsidR="00E31A7A" w:rsidRPr="00781717" w:rsidRDefault="00E31A7A" w:rsidP="00711D79">
      <w:pPr>
        <w:pStyle w:val="aff4"/>
        <w:numPr>
          <w:ilvl w:val="0"/>
          <w:numId w:val="112"/>
        </w:numPr>
        <w:tabs>
          <w:tab w:val="num" w:pos="780"/>
        </w:tabs>
        <w:adjustRightInd/>
        <w:ind w:leftChars="0"/>
        <w:textAlignment w:val="auto"/>
        <w:rPr>
          <w:rFonts w:ascii="Arial" w:eastAsia="ＭＳ Ｐ明朝" w:hAnsi="ＭＳ Ｐ明朝" w:cs="Arial"/>
          <w:szCs w:val="22"/>
        </w:rPr>
      </w:pPr>
      <w:r w:rsidRPr="00781717">
        <w:rPr>
          <w:rFonts w:ascii="Arial" w:eastAsia="ＭＳ Ｐ明朝" w:hAnsi="ＭＳ Ｐ明朝" w:cs="Arial"/>
          <w:szCs w:val="22"/>
        </w:rPr>
        <w:t>多くの腎障害では、蛋白尿は、他の尿の異常（例えば、血尿）を伴って発生する</w:t>
      </w:r>
    </w:p>
    <w:p w14:paraId="2A6D6793" w14:textId="77777777" w:rsidR="00E31A7A" w:rsidRPr="00781717" w:rsidRDefault="00E31A7A" w:rsidP="00711D79">
      <w:pPr>
        <w:pStyle w:val="aff4"/>
        <w:numPr>
          <w:ilvl w:val="0"/>
          <w:numId w:val="112"/>
        </w:numPr>
        <w:tabs>
          <w:tab w:val="num" w:pos="780"/>
        </w:tabs>
        <w:adjustRightInd/>
        <w:ind w:leftChars="0"/>
        <w:textAlignment w:val="auto"/>
        <w:rPr>
          <w:rFonts w:ascii="Arial" w:eastAsia="ＭＳ Ｐ明朝" w:hAnsi="ＭＳ Ｐ明朝" w:cs="Arial"/>
          <w:szCs w:val="22"/>
        </w:rPr>
      </w:pPr>
      <w:r w:rsidRPr="00781717">
        <w:rPr>
          <w:rFonts w:ascii="Arial" w:eastAsia="ＭＳ Ｐ明朝" w:hAnsi="ＭＳ Ｐ明朝" w:cs="Arial"/>
          <w:szCs w:val="22"/>
        </w:rPr>
        <w:t>尿中の蛋白質の存在は、腎臓への毒性があり、腎障害を引き起こす</w:t>
      </w:r>
    </w:p>
    <w:p w14:paraId="422B4C64" w14:textId="77777777" w:rsidR="00E31A7A" w:rsidRPr="00781717" w:rsidRDefault="00E31A7A" w:rsidP="00711D79">
      <w:pPr>
        <w:pStyle w:val="aff4"/>
        <w:numPr>
          <w:ilvl w:val="0"/>
          <w:numId w:val="112"/>
        </w:numPr>
        <w:tabs>
          <w:tab w:val="num" w:pos="780"/>
        </w:tabs>
        <w:adjustRightInd/>
        <w:ind w:leftChars="0"/>
        <w:textAlignment w:val="auto"/>
        <w:rPr>
          <w:rFonts w:ascii="Arial" w:eastAsia="ＭＳ Ｐ明朝" w:hAnsi="ＭＳ Ｐ明朝" w:cs="Arial"/>
          <w:szCs w:val="22"/>
        </w:rPr>
      </w:pPr>
      <w:r w:rsidRPr="00781717">
        <w:rPr>
          <w:rFonts w:ascii="Arial" w:eastAsia="ＭＳ Ｐ明朝" w:hAnsi="ＭＳ Ｐ明朝" w:cs="Arial" w:hint="eastAsia"/>
          <w:szCs w:val="22"/>
        </w:rPr>
        <w:t>腎障害に起因する蛋白尿は、通常は持続性である</w:t>
      </w:r>
      <w:r w:rsidR="004A5323" w:rsidRPr="00781717">
        <w:rPr>
          <w:rFonts w:ascii="Arial" w:eastAsia="ＭＳ Ｐ明朝" w:hAnsi="ＭＳ Ｐ明朝" w:cs="Arial" w:hint="eastAsia"/>
          <w:szCs w:val="22"/>
        </w:rPr>
        <w:t>（連続した検査で見られる）</w:t>
      </w:r>
    </w:p>
    <w:p w14:paraId="121E77F1" w14:textId="734769F4" w:rsidR="00E31A7A" w:rsidRPr="00102915" w:rsidRDefault="00E31A7A" w:rsidP="00711D79">
      <w:pPr>
        <w:pStyle w:val="aff4"/>
        <w:numPr>
          <w:ilvl w:val="0"/>
          <w:numId w:val="112"/>
        </w:numPr>
        <w:tabs>
          <w:tab w:val="num" w:pos="780"/>
        </w:tabs>
        <w:adjustRightInd/>
        <w:ind w:leftChars="0"/>
        <w:textAlignment w:val="auto"/>
        <w:rPr>
          <w:rFonts w:ascii="Arial" w:eastAsia="ＭＳ Ｐ明朝" w:hAnsi="ＭＳ Ｐ明朝" w:cs="Arial"/>
          <w:szCs w:val="22"/>
        </w:rPr>
      </w:pPr>
      <w:r w:rsidRPr="00781717">
        <w:rPr>
          <w:rFonts w:ascii="Arial" w:eastAsia="ＭＳ Ｐ明朝" w:hAnsi="ＭＳ Ｐ明朝" w:cs="Arial"/>
          <w:szCs w:val="22"/>
        </w:rPr>
        <w:t>正常な尿蛋白排泄量の上限は</w:t>
      </w:r>
      <w:r w:rsidRPr="00781717">
        <w:rPr>
          <w:rFonts w:ascii="Arial" w:eastAsia="ＭＳ Ｐ明朝" w:hAnsi="ＭＳ Ｐ明朝" w:cs="Arial" w:hint="eastAsia"/>
          <w:szCs w:val="22"/>
        </w:rPr>
        <w:t>、</w:t>
      </w:r>
      <w:r w:rsidRPr="003C2D72">
        <w:rPr>
          <w:rFonts w:ascii="Arial" w:eastAsia="ＭＳ Ｐ明朝" w:hAnsi="Arial" w:cs="Arial"/>
          <w:szCs w:val="22"/>
        </w:rPr>
        <w:t>150mg</w:t>
      </w:r>
      <w:r w:rsidR="006D351C" w:rsidRPr="00781717">
        <w:rPr>
          <w:rFonts w:eastAsia="ＭＳ Ｐ明朝" w:hAnsi="ＭＳ Ｐ明朝" w:hint="eastAsia"/>
          <w:szCs w:val="22"/>
        </w:rPr>
        <w:t>／</w:t>
      </w:r>
      <w:r w:rsidRPr="00781717">
        <w:rPr>
          <w:rFonts w:eastAsia="ＭＳ Ｐ明朝" w:hAnsi="ＭＳ Ｐ明朝"/>
          <w:szCs w:val="22"/>
        </w:rPr>
        <w:t>日</w:t>
      </w:r>
      <w:r w:rsidRPr="00781717">
        <w:rPr>
          <w:rFonts w:ascii="Arial" w:eastAsia="ＭＳ Ｐ明朝" w:hAnsi="ＭＳ Ｐ明朝" w:cs="Arial"/>
          <w:szCs w:val="22"/>
        </w:rPr>
        <w:t>と考えられ</w:t>
      </w:r>
      <w:r w:rsidRPr="00781717">
        <w:rPr>
          <w:rFonts w:ascii="Arial" w:eastAsia="ＭＳ Ｐ明朝" w:hAnsi="ＭＳ Ｐ明朝" w:cs="Arial" w:hint="eastAsia"/>
          <w:szCs w:val="22"/>
        </w:rPr>
        <w:t>ており、それは</w:t>
      </w:r>
      <w:r w:rsidRPr="00781717">
        <w:rPr>
          <w:rFonts w:ascii="Arial" w:eastAsia="ＭＳ Ｐ明朝" w:hAnsi="ＭＳ Ｐ明朝" w:cs="Arial"/>
          <w:szCs w:val="22"/>
        </w:rPr>
        <w:t>24</w:t>
      </w:r>
      <w:r w:rsidRPr="00781717">
        <w:rPr>
          <w:rFonts w:ascii="Arial" w:eastAsia="ＭＳ Ｐ明朝" w:hAnsi="ＭＳ Ｐ明朝" w:cs="Arial"/>
          <w:szCs w:val="22"/>
        </w:rPr>
        <w:t>時間採尿測定</w:t>
      </w:r>
      <w:r w:rsidRPr="00781717">
        <w:rPr>
          <w:rFonts w:ascii="Arial" w:eastAsia="ＭＳ Ｐ明朝" w:hAnsi="ＭＳ Ｐ明朝" w:cs="Arial" w:hint="eastAsia"/>
          <w:szCs w:val="22"/>
        </w:rPr>
        <w:t>、</w:t>
      </w:r>
      <w:r w:rsidRPr="00781717">
        <w:rPr>
          <w:rFonts w:ascii="Arial" w:eastAsia="ＭＳ Ｐ明朝" w:hAnsi="ＭＳ Ｐ明朝" w:cs="Arial"/>
          <w:szCs w:val="22"/>
        </w:rPr>
        <w:t>または尿蛋白</w:t>
      </w:r>
      <w:r w:rsidR="006D351C" w:rsidRPr="00781717">
        <w:rPr>
          <w:rFonts w:ascii="Arial" w:eastAsia="ＭＳ Ｐ明朝" w:hAnsi="ＭＳ Ｐ明朝" w:cs="Arial" w:hint="eastAsia"/>
          <w:szCs w:val="22"/>
        </w:rPr>
        <w:t>／</w:t>
      </w:r>
      <w:r w:rsidRPr="00781717">
        <w:rPr>
          <w:rFonts w:ascii="Arial" w:eastAsia="ＭＳ Ｐ明朝" w:hAnsi="ＭＳ Ｐ明朝" w:cs="Arial"/>
          <w:szCs w:val="22"/>
        </w:rPr>
        <w:t>クレアチニン比（</w:t>
      </w:r>
      <w:r w:rsidR="002506A5" w:rsidRPr="00781717">
        <w:rPr>
          <w:rFonts w:ascii="Arial" w:eastAsia="ＭＳ Ｐ明朝" w:hAnsi="ＭＳ Ｐ明朝" w:cs="Arial"/>
          <w:szCs w:val="22"/>
        </w:rPr>
        <w:t>検査</w:t>
      </w:r>
      <w:r w:rsidRPr="00781717">
        <w:rPr>
          <w:rFonts w:ascii="Arial" w:eastAsia="ＭＳ Ｐ明朝" w:hAnsi="ＭＳ Ｐ明朝" w:cs="Arial"/>
          <w:szCs w:val="22"/>
        </w:rPr>
        <w:t>値</w:t>
      </w:r>
      <w:r w:rsidR="002506A5" w:rsidRPr="00781717">
        <w:rPr>
          <w:rFonts w:ascii="Arial" w:eastAsia="ＭＳ Ｐ明朝" w:hAnsi="ＭＳ Ｐ明朝" w:cs="Arial"/>
          <w:szCs w:val="22"/>
        </w:rPr>
        <w:t>＞</w:t>
      </w:r>
      <w:r w:rsidR="00595917" w:rsidRPr="003C2D72">
        <w:rPr>
          <w:rFonts w:ascii="Arial" w:eastAsia="ＭＳ Ｐ明朝" w:hAnsi="Arial" w:cs="Arial"/>
          <w:szCs w:val="22"/>
        </w:rPr>
        <w:t>45mg</w:t>
      </w:r>
      <w:r w:rsidR="003705C6" w:rsidRPr="00781717">
        <w:rPr>
          <w:rFonts w:ascii="Arial" w:eastAsia="ＭＳ Ｐ明朝" w:hAnsi="ＭＳ Ｐ明朝" w:cs="Arial" w:hint="eastAsia"/>
          <w:szCs w:val="22"/>
        </w:rPr>
        <w:t>／</w:t>
      </w:r>
      <w:r w:rsidR="00595917" w:rsidRPr="003C2D72">
        <w:rPr>
          <w:rFonts w:ascii="Arial" w:eastAsia="ＭＳ Ｐ明朝" w:hAnsi="Arial" w:cs="Arial"/>
          <w:szCs w:val="22"/>
        </w:rPr>
        <w:t>mmol</w:t>
      </w:r>
      <w:r w:rsidRPr="00781717">
        <w:rPr>
          <w:rFonts w:ascii="Arial" w:eastAsia="ＭＳ Ｐ明朝" w:hAnsi="ＭＳ Ｐ明朝" w:cs="Arial"/>
          <w:szCs w:val="22"/>
        </w:rPr>
        <w:t>が異常である）</w:t>
      </w:r>
      <w:r w:rsidR="00F36EFC">
        <w:rPr>
          <w:rFonts w:ascii="Arial" w:eastAsia="ＭＳ Ｐ明朝" w:hAnsi="ＭＳ Ｐ明朝" w:cs="Arial"/>
          <w:szCs w:val="22"/>
        </w:rPr>
        <w:t>の</w:t>
      </w:r>
      <w:r w:rsidR="00471FFB" w:rsidRPr="00781717">
        <w:rPr>
          <w:rFonts w:ascii="Arial" w:eastAsia="ＭＳ Ｐ明朝" w:hAnsi="ＭＳ Ｐ明朝" w:cs="Arial"/>
          <w:szCs w:val="22"/>
        </w:rPr>
        <w:t>ランダム</w:t>
      </w:r>
      <w:r w:rsidR="00471FFB" w:rsidRPr="00781717">
        <w:rPr>
          <w:rFonts w:ascii="Arial" w:eastAsia="ＭＳ Ｐ明朝" w:hAnsi="ＭＳ Ｐ明朝" w:cs="Arial" w:hint="eastAsia"/>
          <w:szCs w:val="22"/>
        </w:rPr>
        <w:t>での</w:t>
      </w:r>
      <w:r w:rsidR="00F36EFC">
        <w:rPr>
          <w:rFonts w:ascii="Arial" w:eastAsia="ＭＳ Ｐ明朝" w:hAnsi="ＭＳ Ｐ明朝" w:cs="Arial"/>
          <w:szCs w:val="22"/>
        </w:rPr>
        <w:t>測定</w:t>
      </w:r>
      <w:r w:rsidR="00471FFB">
        <w:rPr>
          <w:rFonts w:ascii="Arial" w:eastAsia="ＭＳ Ｐ明朝" w:hAnsi="ＭＳ Ｐ明朝" w:cs="Arial" w:hint="eastAsia"/>
          <w:szCs w:val="22"/>
        </w:rPr>
        <w:t>で</w:t>
      </w:r>
      <w:r w:rsidRPr="00102915">
        <w:rPr>
          <w:rFonts w:ascii="Arial" w:eastAsia="ＭＳ Ｐ明朝" w:hAnsi="ＭＳ Ｐ明朝" w:cs="Arial" w:hint="eastAsia"/>
          <w:szCs w:val="22"/>
        </w:rPr>
        <w:t>可能</w:t>
      </w:r>
      <w:r w:rsidR="004A5323" w:rsidRPr="00102915">
        <w:rPr>
          <w:rFonts w:ascii="Arial" w:eastAsia="ＭＳ Ｐ明朝" w:hAnsi="ＭＳ Ｐ明朝" w:cs="Arial" w:hint="eastAsia"/>
          <w:szCs w:val="22"/>
        </w:rPr>
        <w:t>；</w:t>
      </w:r>
      <w:r w:rsidRPr="00102915">
        <w:rPr>
          <w:rFonts w:ascii="Arial" w:eastAsia="ＭＳ Ｐ明朝" w:hAnsi="ＭＳ Ｐ明朝" w:cs="Arial" w:hint="eastAsia"/>
          <w:szCs w:val="22"/>
        </w:rPr>
        <w:t>アルブミン</w:t>
      </w:r>
      <w:r w:rsidR="00471FFB">
        <w:rPr>
          <w:rFonts w:ascii="Arial" w:eastAsia="ＭＳ Ｐ明朝" w:hAnsi="ＭＳ Ｐ明朝" w:cs="Arial"/>
          <w:szCs w:val="22"/>
        </w:rPr>
        <w:t>に対する測定</w:t>
      </w:r>
      <w:r w:rsidRPr="00102915">
        <w:rPr>
          <w:rFonts w:ascii="Arial" w:eastAsia="ＭＳ Ｐ明朝" w:hAnsi="ＭＳ Ｐ明朝" w:cs="Arial" w:hint="eastAsia"/>
          <w:szCs w:val="22"/>
        </w:rPr>
        <w:t>は、約</w:t>
      </w:r>
      <w:r w:rsidRPr="00102915">
        <w:rPr>
          <w:rFonts w:ascii="Arial" w:eastAsia="ＭＳ Ｐ明朝" w:hAnsi="Arial" w:cs="Arial"/>
          <w:szCs w:val="22"/>
        </w:rPr>
        <w:t>30mg</w:t>
      </w:r>
      <w:r w:rsidR="006D351C" w:rsidRPr="00102915">
        <w:rPr>
          <w:rFonts w:ascii="Arial" w:eastAsia="ＭＳ Ｐ明朝" w:hAnsi="ＭＳ Ｐ明朝" w:cs="Arial" w:hint="eastAsia"/>
          <w:szCs w:val="22"/>
        </w:rPr>
        <w:t>／</w:t>
      </w:r>
      <w:r w:rsidRPr="00102915">
        <w:rPr>
          <w:rFonts w:ascii="Arial" w:eastAsia="ＭＳ Ｐ明朝" w:hAnsi="ＭＳ Ｐ明朝" w:cs="Arial" w:hint="eastAsia"/>
          <w:szCs w:val="22"/>
        </w:rPr>
        <w:t>日である。</w:t>
      </w:r>
    </w:p>
    <w:p w14:paraId="35EC0356" w14:textId="3797F2F2" w:rsidR="00E31A7A" w:rsidRPr="00781717" w:rsidRDefault="00E31A7A" w:rsidP="00711D79">
      <w:pPr>
        <w:pStyle w:val="aff4"/>
        <w:numPr>
          <w:ilvl w:val="0"/>
          <w:numId w:val="112"/>
        </w:numPr>
        <w:tabs>
          <w:tab w:val="num" w:pos="780"/>
        </w:tabs>
        <w:adjustRightInd/>
        <w:ind w:leftChars="0"/>
        <w:textAlignment w:val="auto"/>
        <w:rPr>
          <w:rFonts w:ascii="Arial" w:eastAsia="ＭＳ Ｐ明朝" w:hAnsi="ＭＳ Ｐ明朝" w:cs="Arial"/>
          <w:szCs w:val="22"/>
        </w:rPr>
      </w:pPr>
      <w:r w:rsidRPr="00781717">
        <w:rPr>
          <w:rFonts w:ascii="Arial" w:eastAsia="ＭＳ Ｐ明朝" w:hAnsi="ＭＳ Ｐ明朝" w:cs="Arial"/>
          <w:szCs w:val="22"/>
        </w:rPr>
        <w:t>30</w:t>
      </w:r>
      <w:r w:rsidRPr="00781717">
        <w:rPr>
          <w:rFonts w:ascii="Arial" w:eastAsia="ＭＳ Ｐ明朝" w:hAnsi="ＭＳ Ｐ明朝" w:cs="Arial"/>
          <w:szCs w:val="22"/>
        </w:rPr>
        <w:t>〜</w:t>
      </w:r>
      <w:r w:rsidRPr="00781717">
        <w:rPr>
          <w:rFonts w:ascii="Arial" w:eastAsia="ＭＳ Ｐ明朝" w:hAnsi="ＭＳ Ｐ明朝" w:cs="Arial"/>
          <w:szCs w:val="22"/>
        </w:rPr>
        <w:t>300</w:t>
      </w:r>
      <w:r w:rsidRPr="003C2D72">
        <w:rPr>
          <w:rFonts w:ascii="Arial" w:eastAsia="ＭＳ Ｐ明朝" w:hAnsi="Arial" w:cs="Arial"/>
          <w:szCs w:val="22"/>
        </w:rPr>
        <w:t>mg</w:t>
      </w:r>
      <w:r w:rsidR="006D351C" w:rsidRPr="00781717">
        <w:rPr>
          <w:rFonts w:ascii="Arial" w:eastAsia="ＭＳ Ｐ明朝" w:hAnsi="ＭＳ Ｐ明朝" w:cs="Arial" w:hint="eastAsia"/>
          <w:szCs w:val="22"/>
        </w:rPr>
        <w:t>／</w:t>
      </w:r>
      <w:r w:rsidRPr="00781717">
        <w:rPr>
          <w:rFonts w:eastAsia="ＭＳ Ｐ明朝" w:hAnsi="ＭＳ Ｐ明朝"/>
          <w:szCs w:val="22"/>
        </w:rPr>
        <w:t>日</w:t>
      </w:r>
      <w:r w:rsidRPr="00781717">
        <w:rPr>
          <w:rFonts w:ascii="Arial" w:eastAsia="ＭＳ Ｐ明朝" w:hAnsi="ＭＳ Ｐ明朝" w:cs="Arial"/>
          <w:szCs w:val="22"/>
        </w:rPr>
        <w:t>（</w:t>
      </w:r>
      <w:r w:rsidRPr="00781717">
        <w:rPr>
          <w:rFonts w:ascii="Arial" w:eastAsia="ＭＳ Ｐ明朝" w:hAnsi="ＭＳ Ｐ明朝" w:cs="Arial"/>
          <w:szCs w:val="22"/>
        </w:rPr>
        <w:t>20</w:t>
      </w:r>
      <w:r w:rsidRPr="00781717">
        <w:rPr>
          <w:rFonts w:ascii="Arial" w:eastAsia="ＭＳ Ｐ明朝" w:hAnsi="ＭＳ Ｐ明朝" w:cs="Arial"/>
          <w:szCs w:val="22"/>
        </w:rPr>
        <w:t>〜</w:t>
      </w:r>
      <w:r w:rsidRPr="00781717">
        <w:rPr>
          <w:rFonts w:ascii="Arial" w:eastAsia="ＭＳ Ｐ明朝" w:hAnsi="ＭＳ Ｐ明朝" w:cs="Arial"/>
          <w:szCs w:val="22"/>
        </w:rPr>
        <w:t>200</w:t>
      </w:r>
      <w:r w:rsidRPr="00781717">
        <w:rPr>
          <w:rFonts w:ascii="Arial" w:eastAsia="ＭＳ Ｐ明朝" w:hAnsi="ＭＳ Ｐ明朝" w:cs="Arial"/>
          <w:szCs w:val="22"/>
        </w:rPr>
        <w:t>μ</w:t>
      </w:r>
      <w:r w:rsidRPr="003C2D72">
        <w:rPr>
          <w:rFonts w:ascii="Arial" w:eastAsia="ＭＳ Ｐ明朝" w:hAnsi="Arial" w:cs="Arial"/>
          <w:szCs w:val="22"/>
        </w:rPr>
        <w:t>g</w:t>
      </w:r>
      <w:r w:rsidR="006D351C" w:rsidRPr="00781717">
        <w:rPr>
          <w:rFonts w:ascii="Arial" w:eastAsia="ＭＳ Ｐ明朝" w:hAnsi="ＭＳ Ｐ明朝" w:cs="Arial" w:hint="eastAsia"/>
          <w:szCs w:val="22"/>
        </w:rPr>
        <w:t>／</w:t>
      </w:r>
      <w:r w:rsidRPr="00781717">
        <w:rPr>
          <w:rFonts w:ascii="Arial" w:eastAsia="ＭＳ Ｐ明朝" w:hAnsi="ＭＳ Ｐ明朝" w:cs="Arial"/>
          <w:szCs w:val="22"/>
        </w:rPr>
        <w:t>分）間のアルブミン排泄</w:t>
      </w:r>
      <w:r w:rsidRPr="00781717">
        <w:rPr>
          <w:rFonts w:ascii="Arial" w:eastAsia="ＭＳ Ｐ明朝" w:hAnsi="ＭＳ Ｐ明朝" w:cs="Arial" w:hint="eastAsia"/>
          <w:szCs w:val="22"/>
        </w:rPr>
        <w:t>は、</w:t>
      </w:r>
      <w:r w:rsidRPr="00781717">
        <w:rPr>
          <w:rFonts w:ascii="Arial" w:eastAsia="ＭＳ Ｐ明朝" w:hAnsi="ＭＳ Ｐ明朝" w:cs="Arial"/>
          <w:szCs w:val="22"/>
        </w:rPr>
        <w:t>ミクロアルブミン尿と</w:t>
      </w:r>
      <w:r w:rsidRPr="00781717">
        <w:rPr>
          <w:rFonts w:ascii="Arial" w:eastAsia="ＭＳ Ｐ明朝" w:hAnsi="ＭＳ Ｐ明朝" w:cs="Arial" w:hint="eastAsia"/>
          <w:szCs w:val="22"/>
        </w:rPr>
        <w:t>考えられ</w:t>
      </w:r>
      <w:r w:rsidRPr="00781717">
        <w:rPr>
          <w:rFonts w:ascii="Arial" w:eastAsia="ＭＳ Ｐ明朝" w:hAnsi="ＭＳ Ｐ明朝" w:cs="Arial"/>
          <w:szCs w:val="22"/>
        </w:rPr>
        <w:t>、</w:t>
      </w:r>
      <w:r w:rsidRPr="00781717">
        <w:rPr>
          <w:rFonts w:ascii="Arial" w:eastAsia="ＭＳ Ｐ明朝" w:hAnsi="ＭＳ Ｐ明朝" w:cs="Arial" w:hint="eastAsia"/>
          <w:szCs w:val="22"/>
        </w:rPr>
        <w:t>更に</w:t>
      </w:r>
      <w:r w:rsidRPr="00781717">
        <w:rPr>
          <w:rFonts w:ascii="Arial" w:eastAsia="ＭＳ Ｐ明朝" w:hAnsi="ＭＳ Ｐ明朝" w:cs="Arial"/>
          <w:szCs w:val="22"/>
        </w:rPr>
        <w:t>高いレベル</w:t>
      </w:r>
      <w:r w:rsidRPr="00781717">
        <w:rPr>
          <w:rFonts w:ascii="Arial" w:eastAsia="ＭＳ Ｐ明朝" w:hAnsi="ＭＳ Ｐ明朝" w:cs="Arial" w:hint="eastAsia"/>
          <w:szCs w:val="22"/>
        </w:rPr>
        <w:t>は、</w:t>
      </w:r>
      <w:r w:rsidRPr="00781717">
        <w:rPr>
          <w:rFonts w:ascii="Arial" w:eastAsia="ＭＳ Ｐ明朝" w:hAnsi="ＭＳ Ｐ明朝" w:cs="Arial"/>
          <w:szCs w:val="22"/>
        </w:rPr>
        <w:t>マクロアルブミン尿とみなされる</w:t>
      </w:r>
      <w:r w:rsidRPr="00781717">
        <w:rPr>
          <w:rFonts w:ascii="Arial" w:eastAsia="ＭＳ Ｐ明朝" w:hAnsi="ＭＳ Ｐ明朝" w:cs="Arial" w:hint="eastAsia"/>
          <w:szCs w:val="22"/>
        </w:rPr>
        <w:t>。</w:t>
      </w:r>
    </w:p>
    <w:p w14:paraId="3A48C938" w14:textId="77777777" w:rsidR="00E31A7A" w:rsidRPr="00781717" w:rsidRDefault="00E31A7A" w:rsidP="00711D79">
      <w:pPr>
        <w:pStyle w:val="aff4"/>
        <w:numPr>
          <w:ilvl w:val="0"/>
          <w:numId w:val="112"/>
        </w:numPr>
        <w:tabs>
          <w:tab w:val="num" w:pos="780"/>
        </w:tabs>
        <w:adjustRightInd/>
        <w:ind w:leftChars="0"/>
        <w:textAlignment w:val="auto"/>
        <w:rPr>
          <w:rFonts w:ascii="Arial" w:eastAsia="ＭＳ Ｐ明朝" w:hAnsi="ＭＳ Ｐ明朝" w:cs="Arial"/>
          <w:szCs w:val="22"/>
        </w:rPr>
      </w:pPr>
      <w:r w:rsidRPr="00781717">
        <w:rPr>
          <w:rFonts w:ascii="Arial" w:eastAsia="ＭＳ Ｐ明朝" w:hAnsi="ＭＳ Ｐ明朝" w:cs="Arial"/>
          <w:szCs w:val="22"/>
        </w:rPr>
        <w:t>ネフローゼ</w:t>
      </w:r>
      <w:r w:rsidRPr="00781717">
        <w:rPr>
          <w:rFonts w:ascii="Arial" w:eastAsia="ＭＳ Ｐ明朝" w:hAnsi="ＭＳ Ｐ明朝" w:cs="Arial" w:hint="eastAsia"/>
          <w:szCs w:val="22"/>
        </w:rPr>
        <w:t>域の場合</w:t>
      </w:r>
      <w:r w:rsidRPr="00781717">
        <w:rPr>
          <w:rFonts w:ascii="Arial" w:eastAsia="ＭＳ Ｐ明朝" w:hAnsi="ＭＳ Ｐ明朝" w:cs="Arial"/>
          <w:szCs w:val="22"/>
        </w:rPr>
        <w:t>、蛋白尿は有意な蛋白質の消耗を引き起こす可能性があ</w:t>
      </w:r>
      <w:r w:rsidRPr="00781717">
        <w:rPr>
          <w:rFonts w:ascii="Arial" w:eastAsia="ＭＳ Ｐ明朝" w:hAnsi="ＭＳ Ｐ明朝" w:cs="Arial" w:hint="eastAsia"/>
          <w:szCs w:val="22"/>
        </w:rPr>
        <w:t>る。</w:t>
      </w:r>
    </w:p>
    <w:p w14:paraId="155C2E0E" w14:textId="77777777" w:rsidR="00E31A7A" w:rsidRPr="00781717" w:rsidRDefault="00E31A7A" w:rsidP="00711D79">
      <w:pPr>
        <w:pStyle w:val="aff4"/>
        <w:numPr>
          <w:ilvl w:val="0"/>
          <w:numId w:val="112"/>
        </w:numPr>
        <w:tabs>
          <w:tab w:val="num" w:pos="780"/>
        </w:tabs>
        <w:adjustRightInd/>
        <w:ind w:leftChars="0"/>
        <w:textAlignment w:val="auto"/>
        <w:rPr>
          <w:rFonts w:ascii="Arial" w:eastAsia="ＭＳ Ｐ明朝" w:hAnsi="ＭＳ Ｐ明朝" w:cs="Arial"/>
          <w:szCs w:val="22"/>
        </w:rPr>
      </w:pPr>
      <w:r w:rsidRPr="00781717">
        <w:rPr>
          <w:rFonts w:ascii="Arial" w:eastAsia="ＭＳ Ｐ明朝" w:hAnsi="ＭＳ Ｐ明朝" w:cs="Arial"/>
          <w:szCs w:val="22"/>
        </w:rPr>
        <w:t>泡状の尿に関連する可能性がある</w:t>
      </w:r>
    </w:p>
    <w:p w14:paraId="0C5F9838" w14:textId="77777777" w:rsidR="00F1321D" w:rsidRPr="00E31A7A" w:rsidRDefault="00F1321D" w:rsidP="00E31A7A">
      <w:pPr>
        <w:rPr>
          <w:color w:val="FF0000"/>
        </w:rPr>
      </w:pPr>
    </w:p>
    <w:p w14:paraId="4A5F5A9C" w14:textId="77777777" w:rsidR="00E31A7A" w:rsidRPr="00781717" w:rsidRDefault="007E100C" w:rsidP="00E31A7A">
      <w:pPr>
        <w:jc w:val="left"/>
        <w:rPr>
          <w:b/>
          <w:color w:val="000000" w:themeColor="text1"/>
        </w:rPr>
      </w:pPr>
      <w:r>
        <w:rPr>
          <w:rFonts w:hint="eastAsia"/>
          <w:b/>
          <w:color w:val="000000" w:themeColor="text1"/>
        </w:rPr>
        <w:t>・</w:t>
      </w:r>
      <w:r w:rsidR="00E31A7A" w:rsidRPr="00781717">
        <w:rPr>
          <w:rFonts w:hint="eastAsia"/>
          <w:b/>
          <w:color w:val="000000" w:themeColor="text1"/>
        </w:rPr>
        <w:t>蛋白尿の分類</w:t>
      </w:r>
    </w:p>
    <w:p w14:paraId="4723EA56" w14:textId="77777777" w:rsidR="00E31A7A" w:rsidRPr="00BD16E4" w:rsidRDefault="00E31A7A" w:rsidP="00711D79">
      <w:pPr>
        <w:pStyle w:val="aff4"/>
        <w:widowControl/>
        <w:numPr>
          <w:ilvl w:val="0"/>
          <w:numId w:val="113"/>
        </w:numPr>
        <w:ind w:leftChars="0"/>
        <w:contextualSpacing/>
        <w:jc w:val="left"/>
        <w:rPr>
          <w:rFonts w:ascii="Arial" w:hAnsi="Arial" w:cs="Arial"/>
          <w:color w:val="000000" w:themeColor="text1"/>
        </w:rPr>
      </w:pPr>
      <w:r w:rsidRPr="00BD16E4">
        <w:rPr>
          <w:rFonts w:ascii="Arial" w:hAnsi="Arial" w:cs="Arial"/>
          <w:color w:val="000000" w:themeColor="text1"/>
        </w:rPr>
        <w:t>糸球体性蛋白尿</w:t>
      </w:r>
    </w:p>
    <w:p w14:paraId="47E1D303" w14:textId="2ACB9E5F" w:rsidR="00E31A7A" w:rsidRPr="00BD16E4" w:rsidRDefault="00E31A7A" w:rsidP="00BD16E4">
      <w:pPr>
        <w:pStyle w:val="aff4"/>
        <w:widowControl/>
        <w:numPr>
          <w:ilvl w:val="0"/>
          <w:numId w:val="218"/>
        </w:numPr>
        <w:ind w:leftChars="0"/>
        <w:contextualSpacing/>
        <w:jc w:val="left"/>
        <w:rPr>
          <w:rFonts w:ascii="Arial" w:eastAsia="ＭＳ Ｐ明朝" w:hAnsi="ＭＳ Ｐ明朝" w:cs="Arial"/>
          <w:color w:val="000000" w:themeColor="text1"/>
          <w:szCs w:val="22"/>
        </w:rPr>
      </w:pPr>
      <w:r w:rsidRPr="00BD16E4">
        <w:rPr>
          <w:rFonts w:ascii="Arial" w:eastAsia="ＭＳ Ｐ明朝" w:hAnsi="ＭＳ Ｐ明朝" w:cs="Arial" w:hint="eastAsia"/>
          <w:color w:val="000000" w:themeColor="text1"/>
          <w:szCs w:val="22"/>
        </w:rPr>
        <w:t>糸球体障害の結果</w:t>
      </w:r>
    </w:p>
    <w:p w14:paraId="3D68F7E7" w14:textId="6087705C" w:rsidR="00E31A7A" w:rsidRPr="00BD16E4" w:rsidRDefault="00E31A7A" w:rsidP="00BD16E4">
      <w:pPr>
        <w:pStyle w:val="aff4"/>
        <w:widowControl/>
        <w:numPr>
          <w:ilvl w:val="0"/>
          <w:numId w:val="218"/>
        </w:numPr>
        <w:ind w:leftChars="0"/>
        <w:contextualSpacing/>
        <w:jc w:val="left"/>
        <w:rPr>
          <w:rFonts w:ascii="Arial" w:hAnsi="Arial" w:cs="Arial"/>
          <w:color w:val="000000" w:themeColor="text1"/>
        </w:rPr>
      </w:pPr>
      <w:r w:rsidRPr="00BD16E4">
        <w:rPr>
          <w:rFonts w:ascii="Arial" w:eastAsia="ＭＳ Ｐ明朝" w:hAnsi="ＭＳ Ｐ明朝" w:cs="Arial" w:hint="eastAsia"/>
          <w:color w:val="000000" w:themeColor="text1"/>
          <w:szCs w:val="22"/>
        </w:rPr>
        <w:t>糸球体の透過性上昇</w:t>
      </w:r>
      <w:r w:rsidR="001171C8" w:rsidRPr="00BD16E4">
        <w:rPr>
          <w:rFonts w:ascii="Arial" w:eastAsia="ＭＳ Ｐ明朝" w:hAnsi="ＭＳ Ｐ明朝" w:cs="Arial" w:hint="eastAsia"/>
          <w:color w:val="000000" w:themeColor="text1"/>
          <w:szCs w:val="22"/>
        </w:rPr>
        <w:t>により、血漿蛋白質（時に非常に多量）</w:t>
      </w:r>
      <w:r w:rsidRPr="00BD16E4">
        <w:rPr>
          <w:rFonts w:ascii="Arial" w:eastAsia="ＭＳ Ｐ明朝" w:hAnsi="ＭＳ Ｐ明朝" w:cs="Arial" w:hint="eastAsia"/>
          <w:color w:val="000000" w:themeColor="text1"/>
          <w:szCs w:val="22"/>
        </w:rPr>
        <w:t>が濾過</w:t>
      </w:r>
      <w:r w:rsidR="001171C8" w:rsidRPr="00BD16E4">
        <w:rPr>
          <w:rFonts w:ascii="Arial" w:eastAsia="ＭＳ Ｐ明朝" w:hAnsi="ＭＳ Ｐ明朝" w:cs="Arial" w:hint="eastAsia"/>
          <w:color w:val="000000" w:themeColor="text1"/>
          <w:szCs w:val="22"/>
        </w:rPr>
        <w:t>される。</w:t>
      </w:r>
    </w:p>
    <w:p w14:paraId="7EFB1C46" w14:textId="77777777" w:rsidR="00E31A7A" w:rsidRPr="00BD16E4" w:rsidRDefault="00E31A7A" w:rsidP="00711D79">
      <w:pPr>
        <w:pStyle w:val="aff4"/>
        <w:widowControl/>
        <w:numPr>
          <w:ilvl w:val="0"/>
          <w:numId w:val="113"/>
        </w:numPr>
        <w:ind w:leftChars="0"/>
        <w:contextualSpacing/>
        <w:jc w:val="left"/>
        <w:rPr>
          <w:rFonts w:ascii="Arial" w:hAnsi="Arial" w:cs="Arial"/>
          <w:color w:val="000000" w:themeColor="text1"/>
        </w:rPr>
      </w:pPr>
      <w:r w:rsidRPr="00BD16E4">
        <w:rPr>
          <w:rFonts w:ascii="Arial" w:hAnsi="Arial" w:cs="Arial"/>
          <w:color w:val="000000" w:themeColor="text1"/>
        </w:rPr>
        <w:t>細尿管蛋白尿</w:t>
      </w:r>
    </w:p>
    <w:p w14:paraId="0278B4F3" w14:textId="46EE6F0F" w:rsidR="00E31A7A" w:rsidRPr="00BD16E4" w:rsidRDefault="00E31A7A" w:rsidP="00BD16E4">
      <w:pPr>
        <w:pStyle w:val="aff4"/>
        <w:widowControl/>
        <w:numPr>
          <w:ilvl w:val="0"/>
          <w:numId w:val="219"/>
        </w:numPr>
        <w:ind w:leftChars="0"/>
        <w:contextualSpacing/>
        <w:jc w:val="left"/>
        <w:rPr>
          <w:rFonts w:ascii="Arial" w:eastAsia="ＭＳ Ｐ明朝" w:hAnsi="ＭＳ Ｐ明朝" w:cs="Arial"/>
          <w:color w:val="000000" w:themeColor="text1"/>
          <w:szCs w:val="22"/>
        </w:rPr>
      </w:pPr>
      <w:r w:rsidRPr="00BD16E4">
        <w:rPr>
          <w:rFonts w:ascii="Arial" w:eastAsia="ＭＳ Ｐ明朝" w:hAnsi="ＭＳ Ｐ明朝" w:cs="Arial" w:hint="eastAsia"/>
          <w:color w:val="000000" w:themeColor="text1"/>
          <w:szCs w:val="22"/>
        </w:rPr>
        <w:t>近位尿細管による蛋白質の再吸収</w:t>
      </w:r>
      <w:r w:rsidR="00A23949" w:rsidRPr="00BD16E4">
        <w:rPr>
          <w:rFonts w:ascii="Arial" w:eastAsia="ＭＳ Ｐ明朝" w:hAnsi="ＭＳ Ｐ明朝" w:cs="Arial" w:hint="eastAsia"/>
          <w:color w:val="000000" w:themeColor="text1"/>
          <w:szCs w:val="22"/>
        </w:rPr>
        <w:t>障害</w:t>
      </w:r>
      <w:r w:rsidRPr="00BD16E4">
        <w:rPr>
          <w:rFonts w:ascii="Arial" w:eastAsia="ＭＳ Ｐ明朝" w:hAnsi="ＭＳ Ｐ明朝" w:cs="Arial" w:hint="eastAsia"/>
          <w:color w:val="000000" w:themeColor="text1"/>
          <w:szCs w:val="22"/>
        </w:rPr>
        <w:t>の結果</w:t>
      </w:r>
    </w:p>
    <w:p w14:paraId="6BC28A25" w14:textId="44277308" w:rsidR="00E31A7A" w:rsidRPr="00BD16E4" w:rsidRDefault="00E31A7A" w:rsidP="00BD16E4">
      <w:pPr>
        <w:pStyle w:val="aff4"/>
        <w:widowControl/>
        <w:numPr>
          <w:ilvl w:val="0"/>
          <w:numId w:val="219"/>
        </w:numPr>
        <w:ind w:leftChars="0"/>
        <w:contextualSpacing/>
        <w:jc w:val="left"/>
        <w:rPr>
          <w:rFonts w:ascii="Arial" w:eastAsia="ＭＳ Ｐ明朝" w:hAnsi="ＭＳ Ｐ明朝" w:cs="Arial"/>
          <w:color w:val="000000" w:themeColor="text1"/>
          <w:szCs w:val="22"/>
        </w:rPr>
      </w:pPr>
      <w:r w:rsidRPr="00BD16E4">
        <w:rPr>
          <w:rFonts w:ascii="Arial" w:eastAsia="ＭＳ Ｐ明朝" w:hAnsi="ＭＳ Ｐ明朝" w:cs="Arial" w:hint="eastAsia"/>
          <w:color w:val="000000" w:themeColor="text1"/>
          <w:szCs w:val="22"/>
        </w:rPr>
        <w:t>ほとんどがアルブミンよりも免疫グロブリン軽鎖のような更に小さい蛋白質からの蛋白尿</w:t>
      </w:r>
    </w:p>
    <w:p w14:paraId="213A8C4E" w14:textId="3874D8EB" w:rsidR="00E31A7A" w:rsidRPr="00BD16E4" w:rsidRDefault="00E31A7A" w:rsidP="00BD16E4">
      <w:pPr>
        <w:pStyle w:val="aff4"/>
        <w:widowControl/>
        <w:numPr>
          <w:ilvl w:val="0"/>
          <w:numId w:val="219"/>
        </w:numPr>
        <w:ind w:leftChars="0"/>
        <w:contextualSpacing/>
        <w:jc w:val="left"/>
        <w:rPr>
          <w:color w:val="000000" w:themeColor="text1"/>
        </w:rPr>
      </w:pPr>
      <w:r w:rsidRPr="00BD16E4">
        <w:rPr>
          <w:rFonts w:ascii="Arial" w:eastAsia="ＭＳ Ｐ明朝" w:hAnsi="ＭＳ Ｐ明朝" w:cs="Arial" w:hint="eastAsia"/>
          <w:color w:val="000000" w:themeColor="text1"/>
          <w:szCs w:val="22"/>
        </w:rPr>
        <w:t>しばしば細管機能の他の欠陥（例えば、</w:t>
      </w:r>
      <w:r w:rsidRPr="00BD16E4">
        <w:rPr>
          <w:rFonts w:ascii="Arial" w:eastAsia="ＭＳ Ｐ明朝" w:hAnsi="ＭＳ Ｐ明朝" w:cs="Arial"/>
          <w:color w:val="000000" w:themeColor="text1"/>
          <w:szCs w:val="22"/>
        </w:rPr>
        <w:t>HCO3</w:t>
      </w:r>
      <w:r w:rsidRPr="00BD16E4">
        <w:rPr>
          <w:rFonts w:ascii="Arial" w:eastAsia="ＭＳ Ｐ明朝" w:hAnsi="ＭＳ Ｐ明朝" w:cs="Arial" w:hint="eastAsia"/>
          <w:color w:val="000000" w:themeColor="text1"/>
          <w:szCs w:val="22"/>
        </w:rPr>
        <w:t>消耗、糖尿、アミノ酸尿）や</w:t>
      </w:r>
      <w:r w:rsidR="00A23949" w:rsidRPr="00BD16E4">
        <w:rPr>
          <w:rFonts w:ascii="Arial" w:eastAsia="ＭＳ Ｐ明朝" w:hAnsi="ＭＳ Ｐ明朝" w:cs="Arial" w:hint="eastAsia"/>
          <w:color w:val="000000" w:themeColor="text1"/>
          <w:szCs w:val="22"/>
        </w:rPr>
        <w:t>時には糸球体病理（これも蛋白尿に関連</w:t>
      </w:r>
      <w:r w:rsidRPr="00BD16E4">
        <w:rPr>
          <w:rFonts w:ascii="Arial" w:eastAsia="ＭＳ Ｐ明朝" w:hAnsi="ＭＳ Ｐ明朝" w:cs="Arial" w:hint="eastAsia"/>
          <w:color w:val="000000" w:themeColor="text1"/>
          <w:szCs w:val="22"/>
        </w:rPr>
        <w:t>）を付随して起こる</w:t>
      </w:r>
    </w:p>
    <w:p w14:paraId="5E25553D" w14:textId="77777777" w:rsidR="00E31A7A" w:rsidRPr="00BD16E4" w:rsidRDefault="00E31A7A" w:rsidP="00711D79">
      <w:pPr>
        <w:pStyle w:val="aff4"/>
        <w:widowControl/>
        <w:numPr>
          <w:ilvl w:val="0"/>
          <w:numId w:val="113"/>
        </w:numPr>
        <w:ind w:leftChars="0"/>
        <w:contextualSpacing/>
        <w:jc w:val="left"/>
        <w:rPr>
          <w:rFonts w:ascii="Arial" w:hAnsi="Arial" w:cs="Arial"/>
          <w:color w:val="000000" w:themeColor="text1"/>
        </w:rPr>
      </w:pPr>
      <w:r w:rsidRPr="00BD16E4">
        <w:rPr>
          <w:rFonts w:ascii="Arial" w:hAnsi="Arial" w:cs="Arial" w:hint="eastAsia"/>
          <w:color w:val="000000" w:themeColor="text1"/>
        </w:rPr>
        <w:t>オーバーフロー（溢流）性蛋白尿</w:t>
      </w:r>
    </w:p>
    <w:p w14:paraId="5943FB3F" w14:textId="75B26F22" w:rsidR="00E31A7A" w:rsidRPr="00BD16E4" w:rsidRDefault="00E31A7A" w:rsidP="00BD16E4">
      <w:pPr>
        <w:pStyle w:val="aff4"/>
        <w:widowControl/>
        <w:numPr>
          <w:ilvl w:val="0"/>
          <w:numId w:val="220"/>
        </w:numPr>
        <w:ind w:leftChars="0"/>
        <w:contextualSpacing/>
        <w:jc w:val="left"/>
        <w:rPr>
          <w:color w:val="000000" w:themeColor="text1"/>
        </w:rPr>
      </w:pPr>
      <w:r w:rsidRPr="00BD16E4">
        <w:rPr>
          <w:rFonts w:ascii="Arial" w:eastAsia="ＭＳ Ｐ明朝" w:hAnsi="ＭＳ Ｐ明朝" w:cs="Arial" w:hint="eastAsia"/>
          <w:color w:val="000000" w:themeColor="text1"/>
          <w:szCs w:val="22"/>
        </w:rPr>
        <w:t>小さな血漿蛋白質（例えば、多発性骨髄腫で産生される免疫グロブリン軽鎖）が近位尿</w:t>
      </w:r>
      <w:r w:rsidR="00A23949" w:rsidRPr="00BD16E4">
        <w:rPr>
          <w:rFonts w:ascii="Arial" w:eastAsia="ＭＳ Ｐ明朝" w:hAnsi="ＭＳ Ｐ明朝" w:cs="Arial" w:hint="eastAsia"/>
          <w:color w:val="000000" w:themeColor="text1"/>
          <w:szCs w:val="22"/>
        </w:rPr>
        <w:t>細管の再吸収能力を超える</w:t>
      </w:r>
      <w:r w:rsidRPr="00BD16E4">
        <w:rPr>
          <w:rFonts w:ascii="Arial" w:eastAsia="ＭＳ Ｐ明朝" w:hAnsi="ＭＳ Ｐ明朝" w:cs="Arial" w:hint="eastAsia"/>
          <w:color w:val="000000" w:themeColor="text1"/>
          <w:szCs w:val="22"/>
        </w:rPr>
        <w:t>過剰量</w:t>
      </w:r>
    </w:p>
    <w:p w14:paraId="200A83EB" w14:textId="77777777" w:rsidR="00E31A7A" w:rsidRPr="00BD16E4" w:rsidRDefault="00E31A7A" w:rsidP="00711D79">
      <w:pPr>
        <w:pStyle w:val="aff4"/>
        <w:widowControl/>
        <w:numPr>
          <w:ilvl w:val="0"/>
          <w:numId w:val="113"/>
        </w:numPr>
        <w:ind w:leftChars="0"/>
        <w:contextualSpacing/>
        <w:jc w:val="left"/>
        <w:rPr>
          <w:rFonts w:ascii="Arial" w:hAnsi="Arial" w:cs="Arial"/>
          <w:color w:val="000000" w:themeColor="text1"/>
        </w:rPr>
      </w:pPr>
      <w:r w:rsidRPr="00BD16E4">
        <w:rPr>
          <w:rFonts w:ascii="Arial" w:hAnsi="Arial" w:cs="Arial" w:hint="eastAsia"/>
          <w:color w:val="000000" w:themeColor="text1"/>
        </w:rPr>
        <w:t>機能性蛋白尿</w:t>
      </w:r>
    </w:p>
    <w:p w14:paraId="4E7394A7" w14:textId="595E5B4B" w:rsidR="00E31A7A" w:rsidRPr="00BD16E4" w:rsidRDefault="00E31A7A" w:rsidP="00BD16E4">
      <w:pPr>
        <w:pStyle w:val="aff4"/>
        <w:widowControl/>
        <w:numPr>
          <w:ilvl w:val="0"/>
          <w:numId w:val="220"/>
        </w:numPr>
        <w:ind w:leftChars="0"/>
        <w:contextualSpacing/>
        <w:jc w:val="left"/>
        <w:rPr>
          <w:rFonts w:ascii="Arial" w:eastAsia="ＭＳ Ｐ明朝" w:hAnsi="ＭＳ Ｐ明朝" w:cs="Arial"/>
          <w:color w:val="000000" w:themeColor="text1"/>
          <w:szCs w:val="22"/>
        </w:rPr>
      </w:pPr>
      <w:r w:rsidRPr="00BD16E4">
        <w:rPr>
          <w:rFonts w:ascii="Arial" w:eastAsia="ＭＳ Ｐ明朝" w:hAnsi="ＭＳ Ｐ明朝" w:cs="Arial" w:hint="eastAsia"/>
          <w:color w:val="000000" w:themeColor="text1"/>
          <w:szCs w:val="22"/>
        </w:rPr>
        <w:t>腎血流量増加（例えば、運動、発熱、高拍出量性心不全を起因として）がネフロンへの蛋白質</w:t>
      </w:r>
      <w:r w:rsidR="00A23949" w:rsidRPr="00BD16E4">
        <w:rPr>
          <w:rFonts w:ascii="Arial" w:eastAsia="ＭＳ Ｐ明朝" w:hAnsi="ＭＳ Ｐ明朝" w:cs="Arial" w:hint="eastAsia"/>
          <w:color w:val="000000" w:themeColor="text1"/>
          <w:szCs w:val="22"/>
        </w:rPr>
        <w:t>供給</w:t>
      </w:r>
      <w:r w:rsidRPr="00BD16E4">
        <w:rPr>
          <w:rFonts w:ascii="Arial" w:eastAsia="ＭＳ Ｐ明朝" w:hAnsi="ＭＳ Ｐ明朝" w:cs="Arial" w:hint="eastAsia"/>
          <w:color w:val="000000" w:themeColor="text1"/>
          <w:szCs w:val="22"/>
        </w:rPr>
        <w:t>量</w:t>
      </w:r>
      <w:r w:rsidR="00A23949" w:rsidRPr="00BD16E4">
        <w:rPr>
          <w:rFonts w:ascii="Arial" w:eastAsia="ＭＳ Ｐ明朝" w:hAnsi="ＭＳ Ｐ明朝" w:cs="Arial" w:hint="eastAsia"/>
          <w:color w:val="000000" w:themeColor="text1"/>
          <w:szCs w:val="22"/>
        </w:rPr>
        <w:t>を</w:t>
      </w:r>
      <w:r w:rsidRPr="00BD16E4">
        <w:rPr>
          <w:rFonts w:ascii="Arial" w:eastAsia="ＭＳ Ｐ明朝" w:hAnsi="ＭＳ Ｐ明朝" w:cs="Arial" w:hint="eastAsia"/>
          <w:color w:val="000000" w:themeColor="text1"/>
          <w:szCs w:val="22"/>
        </w:rPr>
        <w:t>増加</w:t>
      </w:r>
      <w:r w:rsidR="00A23949" w:rsidRPr="00BD16E4">
        <w:rPr>
          <w:rFonts w:ascii="Arial" w:eastAsia="ＭＳ Ｐ明朝" w:hAnsi="ＭＳ Ｐ明朝" w:cs="Arial" w:hint="eastAsia"/>
          <w:color w:val="000000" w:themeColor="text1"/>
          <w:szCs w:val="22"/>
        </w:rPr>
        <w:t>させ</w:t>
      </w:r>
      <w:r w:rsidRPr="00BD16E4">
        <w:rPr>
          <w:rFonts w:ascii="Arial" w:eastAsia="ＭＳ Ｐ明朝" w:hAnsi="ＭＳ Ｐ明朝" w:cs="Arial" w:hint="eastAsia"/>
          <w:color w:val="000000" w:themeColor="text1"/>
          <w:szCs w:val="22"/>
        </w:rPr>
        <w:t>、その結果、尿中の蛋白質の増加（通常</w:t>
      </w:r>
      <w:r w:rsidRPr="00BD16E4">
        <w:rPr>
          <w:rFonts w:ascii="Arial" w:eastAsia="ＭＳ Ｐ明朝" w:hAnsi="ＭＳ Ｐ明朝" w:cs="Arial"/>
          <w:color w:val="000000" w:themeColor="text1"/>
          <w:szCs w:val="22"/>
        </w:rPr>
        <w:t>&lt;1 g</w:t>
      </w:r>
      <w:r w:rsidR="00F67615" w:rsidRPr="00BD16E4">
        <w:rPr>
          <w:rFonts w:ascii="Arial" w:eastAsia="ＭＳ Ｐ明朝" w:hAnsi="ＭＳ Ｐ明朝" w:cs="Arial" w:hint="eastAsia"/>
          <w:color w:val="000000" w:themeColor="text1"/>
          <w:szCs w:val="22"/>
        </w:rPr>
        <w:t>／</w:t>
      </w:r>
      <w:r w:rsidRPr="00BD16E4">
        <w:rPr>
          <w:rFonts w:ascii="Arial" w:eastAsia="ＭＳ Ｐ明朝" w:hAnsi="ＭＳ Ｐ明朝" w:cs="Arial" w:hint="eastAsia"/>
          <w:color w:val="000000" w:themeColor="text1"/>
          <w:szCs w:val="22"/>
        </w:rPr>
        <w:t>日）をもたらす</w:t>
      </w:r>
    </w:p>
    <w:p w14:paraId="431AB30B" w14:textId="13E13479" w:rsidR="00E31A7A" w:rsidRPr="00BD16E4" w:rsidRDefault="00E31A7A" w:rsidP="00BD16E4">
      <w:pPr>
        <w:pStyle w:val="aff4"/>
        <w:widowControl/>
        <w:numPr>
          <w:ilvl w:val="0"/>
          <w:numId w:val="220"/>
        </w:numPr>
        <w:ind w:leftChars="0"/>
        <w:contextualSpacing/>
        <w:jc w:val="left"/>
        <w:rPr>
          <w:color w:val="000000" w:themeColor="text1"/>
        </w:rPr>
      </w:pPr>
      <w:r w:rsidRPr="00BD16E4">
        <w:rPr>
          <w:rFonts w:ascii="Arial" w:eastAsia="ＭＳ Ｐ明朝" w:hAnsi="ＭＳ Ｐ明朝" w:cs="Arial" w:hint="eastAsia"/>
          <w:color w:val="000000" w:themeColor="text1"/>
          <w:szCs w:val="22"/>
        </w:rPr>
        <w:t>腎血流が正常に戻ると軽快する</w:t>
      </w:r>
    </w:p>
    <w:p w14:paraId="725387CE" w14:textId="77777777" w:rsidR="00E31A7A" w:rsidRPr="00BD16E4" w:rsidRDefault="00E31A7A" w:rsidP="00711D79">
      <w:pPr>
        <w:pStyle w:val="aff4"/>
        <w:widowControl/>
        <w:numPr>
          <w:ilvl w:val="0"/>
          <w:numId w:val="113"/>
        </w:numPr>
        <w:ind w:leftChars="0"/>
        <w:contextualSpacing/>
        <w:jc w:val="left"/>
        <w:rPr>
          <w:rFonts w:ascii="Arial" w:hAnsi="Arial" w:cs="Arial"/>
          <w:color w:val="000000" w:themeColor="text1"/>
        </w:rPr>
      </w:pPr>
      <w:r w:rsidRPr="00BD16E4">
        <w:rPr>
          <w:rFonts w:ascii="Arial" w:hAnsi="Arial" w:cs="Arial" w:hint="eastAsia"/>
          <w:color w:val="000000" w:themeColor="text1"/>
        </w:rPr>
        <w:t>起立性蛋白尿</w:t>
      </w:r>
    </w:p>
    <w:p w14:paraId="098DEFBD" w14:textId="41A6D2D5" w:rsidR="00E31A7A" w:rsidRPr="00BD16E4" w:rsidRDefault="00E31A7A" w:rsidP="00BD16E4">
      <w:pPr>
        <w:pStyle w:val="aff4"/>
        <w:widowControl/>
        <w:numPr>
          <w:ilvl w:val="0"/>
          <w:numId w:val="221"/>
        </w:numPr>
        <w:ind w:leftChars="0"/>
        <w:contextualSpacing/>
        <w:jc w:val="left"/>
        <w:rPr>
          <w:rFonts w:ascii="Arial" w:eastAsia="ＭＳ Ｐ明朝" w:hAnsi="ＭＳ Ｐ明朝" w:cs="Arial"/>
          <w:color w:val="000000" w:themeColor="text1"/>
          <w:szCs w:val="22"/>
        </w:rPr>
      </w:pPr>
      <w:r w:rsidRPr="00BD16E4">
        <w:rPr>
          <w:rFonts w:ascii="Arial" w:eastAsia="ＭＳ Ｐ明朝" w:hAnsi="ＭＳ Ｐ明朝" w:cs="Arial" w:hint="eastAsia"/>
          <w:color w:val="000000" w:themeColor="text1"/>
          <w:szCs w:val="22"/>
        </w:rPr>
        <w:t>良性状態（小児、思春期</w:t>
      </w:r>
      <w:r w:rsidR="00A23949" w:rsidRPr="00BD16E4">
        <w:rPr>
          <w:rFonts w:ascii="Arial" w:eastAsia="ＭＳ Ｐ明朝" w:hAnsi="ＭＳ Ｐ明朝" w:cs="Arial" w:hint="eastAsia"/>
          <w:color w:val="000000" w:themeColor="text1"/>
          <w:szCs w:val="22"/>
        </w:rPr>
        <w:t>では</w:t>
      </w:r>
      <w:r w:rsidRPr="00BD16E4">
        <w:rPr>
          <w:rFonts w:ascii="Arial" w:eastAsia="ＭＳ Ｐ明朝" w:hAnsi="ＭＳ Ｐ明朝" w:cs="Arial" w:hint="eastAsia"/>
          <w:color w:val="000000" w:themeColor="text1"/>
          <w:szCs w:val="22"/>
        </w:rPr>
        <w:t>最も一般的）</w:t>
      </w:r>
    </w:p>
    <w:p w14:paraId="2532C98E" w14:textId="37F31D28" w:rsidR="00E31A7A" w:rsidRPr="00BD16E4" w:rsidRDefault="00E31A7A" w:rsidP="00BD16E4">
      <w:pPr>
        <w:pStyle w:val="aff4"/>
        <w:widowControl/>
        <w:numPr>
          <w:ilvl w:val="0"/>
          <w:numId w:val="221"/>
        </w:numPr>
        <w:ind w:leftChars="0"/>
        <w:contextualSpacing/>
        <w:jc w:val="left"/>
        <w:rPr>
          <w:rFonts w:ascii="Arial" w:eastAsia="ＭＳ Ｐ明朝" w:hAnsi="ＭＳ Ｐ明朝" w:cs="Arial"/>
          <w:color w:val="000000" w:themeColor="text1"/>
          <w:szCs w:val="22"/>
        </w:rPr>
      </w:pPr>
      <w:r w:rsidRPr="00BD16E4">
        <w:rPr>
          <w:rFonts w:ascii="Arial" w:eastAsia="ＭＳ Ｐ明朝" w:hAnsi="ＭＳ Ｐ明朝" w:cs="Arial" w:hint="eastAsia"/>
          <w:color w:val="000000" w:themeColor="text1"/>
          <w:szCs w:val="22"/>
        </w:rPr>
        <w:t>蛋白尿は、</w:t>
      </w:r>
      <w:r w:rsidR="00A23949" w:rsidRPr="00BD16E4">
        <w:rPr>
          <w:rFonts w:ascii="Arial" w:eastAsia="ＭＳ Ｐ明朝" w:hAnsi="ＭＳ Ｐ明朝" w:cs="Arial" w:hint="eastAsia"/>
          <w:color w:val="000000" w:themeColor="text1"/>
          <w:szCs w:val="22"/>
        </w:rPr>
        <w:t>主に</w:t>
      </w:r>
      <w:r w:rsidRPr="00BD16E4">
        <w:rPr>
          <w:rFonts w:ascii="Arial" w:eastAsia="ＭＳ Ｐ明朝" w:hAnsi="ＭＳ Ｐ明朝" w:cs="Arial" w:hint="eastAsia"/>
          <w:color w:val="000000" w:themeColor="text1"/>
          <w:szCs w:val="22"/>
        </w:rPr>
        <w:t>患者の</w:t>
      </w:r>
      <w:r w:rsidR="00A23949" w:rsidRPr="00BD16E4">
        <w:rPr>
          <w:rFonts w:ascii="Arial" w:eastAsia="ＭＳ Ｐ明朝" w:hAnsi="ＭＳ Ｐ明朝" w:cs="Arial" w:hint="eastAsia"/>
          <w:color w:val="000000" w:themeColor="text1"/>
          <w:szCs w:val="22"/>
        </w:rPr>
        <w:t>起立時</w:t>
      </w:r>
      <w:r w:rsidRPr="00BD16E4">
        <w:rPr>
          <w:rFonts w:ascii="Arial" w:eastAsia="ＭＳ Ｐ明朝" w:hAnsi="ＭＳ Ｐ明朝" w:cs="Arial" w:hint="eastAsia"/>
          <w:color w:val="000000" w:themeColor="text1"/>
          <w:szCs w:val="22"/>
        </w:rPr>
        <w:t>時に発生</w:t>
      </w:r>
    </w:p>
    <w:p w14:paraId="286B004A" w14:textId="4CB54375" w:rsidR="00E31A7A" w:rsidRPr="00BD16E4" w:rsidRDefault="00E31A7A" w:rsidP="00BD16E4">
      <w:pPr>
        <w:pStyle w:val="aff4"/>
        <w:widowControl/>
        <w:numPr>
          <w:ilvl w:val="0"/>
          <w:numId w:val="221"/>
        </w:numPr>
        <w:ind w:leftChars="0"/>
        <w:contextualSpacing/>
        <w:jc w:val="left"/>
        <w:rPr>
          <w:rFonts w:ascii="Arial" w:eastAsia="ＭＳ Ｐ明朝" w:hAnsi="ＭＳ Ｐ明朝" w:cs="Arial"/>
          <w:szCs w:val="22"/>
        </w:rPr>
      </w:pPr>
      <w:r w:rsidRPr="00BD16E4">
        <w:rPr>
          <w:rFonts w:ascii="Arial" w:eastAsia="ＭＳ Ｐ明朝" w:hAnsi="ＭＳ Ｐ明朝" w:cs="Arial" w:hint="eastAsia"/>
          <w:szCs w:val="22"/>
        </w:rPr>
        <w:t>尿は、通常、睡眠時間</w:t>
      </w:r>
      <w:r w:rsidR="00A23949" w:rsidRPr="00BD16E4">
        <w:rPr>
          <w:rFonts w:ascii="Arial" w:eastAsia="ＭＳ Ｐ明朝" w:hAnsi="ＭＳ Ｐ明朝" w:cs="Arial" w:hint="eastAsia"/>
          <w:szCs w:val="22"/>
        </w:rPr>
        <w:t>より起床時間内に</w:t>
      </w:r>
      <w:r w:rsidRPr="00BD16E4">
        <w:rPr>
          <w:rFonts w:ascii="Arial" w:eastAsia="ＭＳ Ｐ明朝" w:hAnsi="ＭＳ Ｐ明朝" w:cs="Arial" w:hint="eastAsia"/>
          <w:szCs w:val="22"/>
        </w:rPr>
        <w:t>多くの蛋白質が含まれている</w:t>
      </w:r>
    </w:p>
    <w:p w14:paraId="2BF6D719" w14:textId="60E9B299" w:rsidR="00E31A7A" w:rsidRPr="00BD16E4" w:rsidRDefault="00E31A7A" w:rsidP="00BD16E4">
      <w:pPr>
        <w:pStyle w:val="aff4"/>
        <w:widowControl/>
        <w:numPr>
          <w:ilvl w:val="0"/>
          <w:numId w:val="221"/>
        </w:numPr>
        <w:ind w:leftChars="0"/>
        <w:contextualSpacing/>
        <w:jc w:val="left"/>
        <w:rPr>
          <w:rFonts w:ascii="Arial" w:eastAsia="ＭＳ Ｐ明朝" w:hAnsi="ＭＳ Ｐ明朝" w:cs="Arial"/>
          <w:szCs w:val="22"/>
        </w:rPr>
      </w:pPr>
      <w:r w:rsidRPr="00BD16E4">
        <w:rPr>
          <w:rFonts w:ascii="Arial" w:eastAsia="ＭＳ Ｐ明朝" w:hAnsi="ＭＳ Ｐ明朝" w:cs="Arial" w:hint="eastAsia"/>
          <w:szCs w:val="22"/>
        </w:rPr>
        <w:lastRenderedPageBreak/>
        <w:t>予後は良好</w:t>
      </w:r>
    </w:p>
    <w:p w14:paraId="37A6A71C" w14:textId="00758249" w:rsidR="00E31A7A" w:rsidRPr="00BD16E4" w:rsidRDefault="00E31A7A" w:rsidP="00BD16E4">
      <w:pPr>
        <w:pStyle w:val="aff4"/>
        <w:widowControl/>
        <w:numPr>
          <w:ilvl w:val="0"/>
          <w:numId w:val="221"/>
        </w:numPr>
        <w:ind w:leftChars="0"/>
        <w:contextualSpacing/>
        <w:jc w:val="left"/>
        <w:rPr>
          <w:rFonts w:ascii="Arial" w:eastAsia="ＭＳ Ｐ明朝" w:hAnsi="ＭＳ Ｐ明朝" w:cs="Arial"/>
          <w:szCs w:val="22"/>
        </w:rPr>
      </w:pPr>
      <w:r w:rsidRPr="00BD16E4">
        <w:rPr>
          <w:rFonts w:ascii="Arial" w:eastAsia="ＭＳ Ｐ明朝" w:hAnsi="ＭＳ Ｐ明朝" w:cs="Arial" w:hint="eastAsia"/>
          <w:szCs w:val="22"/>
        </w:rPr>
        <w:t>特別な診療行為は必要ない</w:t>
      </w:r>
    </w:p>
    <w:p w14:paraId="0F65AC86" w14:textId="77777777" w:rsidR="00E31A7A" w:rsidRPr="00781717" w:rsidRDefault="00E31A7A" w:rsidP="00781717">
      <w:pPr>
        <w:rPr>
          <w:rFonts w:ascii="Arial" w:eastAsia="ＭＳ Ｐ明朝" w:hAnsi="Arial" w:cs="Arial"/>
          <w:szCs w:val="22"/>
        </w:rPr>
      </w:pPr>
    </w:p>
    <w:p w14:paraId="4A9851DE" w14:textId="1A5F315C" w:rsidR="00E31A7A" w:rsidRPr="00781717" w:rsidRDefault="007E100C" w:rsidP="00916949">
      <w:pPr>
        <w:pStyle w:val="4"/>
      </w:pPr>
      <w:r>
        <w:t>2.</w:t>
      </w:r>
      <w:r w:rsidR="002C39BB">
        <w:t>8</w:t>
      </w:r>
      <w:r w:rsidR="0003007C">
        <w:t>6</w:t>
      </w:r>
      <w:r>
        <w:rPr>
          <w:rFonts w:hint="eastAsia"/>
        </w:rPr>
        <w:t>.</w:t>
      </w:r>
      <w:r>
        <w:t>2</w:t>
      </w:r>
      <w:r w:rsidR="00781717" w:rsidRPr="009632B1">
        <w:t xml:space="preserve">　</w:t>
      </w:r>
      <w:r w:rsidR="00E31A7A" w:rsidRPr="00781717">
        <w:rPr>
          <w:rFonts w:hint="eastAsia"/>
        </w:rPr>
        <w:t>包含</w:t>
      </w:r>
      <w:r w:rsidR="00781717">
        <w:rPr>
          <w:rFonts w:hint="eastAsia"/>
        </w:rPr>
        <w:t>／</w:t>
      </w:r>
      <w:r w:rsidR="00E31A7A" w:rsidRPr="00781717">
        <w:rPr>
          <w:rFonts w:hint="eastAsia"/>
        </w:rPr>
        <w:t>除外基準</w:t>
      </w:r>
    </w:p>
    <w:p w14:paraId="50898C89" w14:textId="77777777" w:rsidR="00E31A7A" w:rsidRPr="00CE6F4C" w:rsidRDefault="00E31A7A" w:rsidP="00711D79">
      <w:pPr>
        <w:pStyle w:val="aff4"/>
        <w:numPr>
          <w:ilvl w:val="0"/>
          <w:numId w:val="111"/>
        </w:numPr>
        <w:tabs>
          <w:tab w:val="num" w:pos="360"/>
        </w:tabs>
        <w:adjustRightInd/>
        <w:ind w:leftChars="0"/>
        <w:textAlignment w:val="auto"/>
        <w:rPr>
          <w:rFonts w:ascii="Arial" w:eastAsia="ＭＳ Ｐ明朝" w:hAnsi="ＭＳ Ｐ明朝" w:cs="Arial"/>
          <w:szCs w:val="22"/>
        </w:rPr>
      </w:pPr>
      <w:r w:rsidRPr="00CE6F4C">
        <w:rPr>
          <w:rFonts w:ascii="Arial" w:eastAsia="ＭＳ Ｐ明朝" w:hAnsi="ＭＳ Ｐ明朝" w:cs="Arial" w:hint="eastAsia"/>
          <w:szCs w:val="22"/>
        </w:rPr>
        <w:t>包含：</w:t>
      </w:r>
    </w:p>
    <w:p w14:paraId="47E14A45" w14:textId="77777777" w:rsidR="00E31A7A" w:rsidRPr="00CE6F4C" w:rsidRDefault="00E31A7A" w:rsidP="00711D79">
      <w:pPr>
        <w:pStyle w:val="aff4"/>
        <w:numPr>
          <w:ilvl w:val="0"/>
          <w:numId w:val="113"/>
        </w:numPr>
        <w:tabs>
          <w:tab w:val="num" w:pos="780"/>
        </w:tabs>
        <w:adjustRightInd/>
        <w:ind w:leftChars="0"/>
        <w:textAlignment w:val="auto"/>
        <w:rPr>
          <w:rFonts w:ascii="Arial" w:eastAsia="ＭＳ Ｐ明朝" w:hAnsi="ＭＳ Ｐ明朝" w:cs="Arial"/>
          <w:szCs w:val="22"/>
        </w:rPr>
      </w:pPr>
      <w:r w:rsidRPr="00CE6F4C">
        <w:rPr>
          <w:rFonts w:ascii="Arial" w:eastAsia="ＭＳ Ｐ明朝" w:hAnsi="ＭＳ Ｐ明朝" w:cs="Arial" w:hint="eastAsia"/>
          <w:szCs w:val="22"/>
        </w:rPr>
        <w:t>単語「蛋白尿（</w:t>
      </w:r>
      <w:r w:rsidRPr="00CE6F4C">
        <w:rPr>
          <w:rFonts w:ascii="Arial" w:eastAsia="ＭＳ Ｐ明朝" w:hAnsi="ＭＳ Ｐ明朝" w:cs="Arial"/>
          <w:szCs w:val="22"/>
        </w:rPr>
        <w:t>proteinuria</w:t>
      </w:r>
      <w:r w:rsidRPr="00CE6F4C">
        <w:rPr>
          <w:rFonts w:ascii="Arial" w:eastAsia="ＭＳ Ｐ明朝" w:hAnsi="ＭＳ Ｐ明朝" w:cs="Arial" w:hint="eastAsia"/>
          <w:szCs w:val="22"/>
        </w:rPr>
        <w:t>）」を含む用語</w:t>
      </w:r>
    </w:p>
    <w:p w14:paraId="28EB257D" w14:textId="77777777" w:rsidR="00E31A7A" w:rsidRPr="00CE6F4C" w:rsidRDefault="00E31A7A" w:rsidP="00711D79">
      <w:pPr>
        <w:pStyle w:val="aff4"/>
        <w:numPr>
          <w:ilvl w:val="0"/>
          <w:numId w:val="113"/>
        </w:numPr>
        <w:tabs>
          <w:tab w:val="num" w:pos="780"/>
        </w:tabs>
        <w:adjustRightInd/>
        <w:ind w:leftChars="0"/>
        <w:textAlignment w:val="auto"/>
        <w:rPr>
          <w:rFonts w:ascii="Arial" w:eastAsia="ＭＳ Ｐ明朝" w:hAnsi="ＭＳ Ｐ明朝" w:cs="Arial"/>
          <w:szCs w:val="22"/>
        </w:rPr>
      </w:pPr>
      <w:r w:rsidRPr="00CE6F4C">
        <w:rPr>
          <w:rFonts w:ascii="Arial" w:eastAsia="ＭＳ Ｐ明朝" w:hAnsi="ＭＳ Ｐ明朝" w:cs="Arial" w:hint="eastAsia"/>
          <w:szCs w:val="22"/>
        </w:rPr>
        <w:t>尿中または血液中のアルブミンのレベルを参照する用語（臨床検査または</w:t>
      </w:r>
      <w:r w:rsidR="00A23949" w:rsidRPr="00CE6F4C">
        <w:rPr>
          <w:rFonts w:ascii="Arial" w:eastAsia="ＭＳ Ｐ明朝" w:hAnsi="ＭＳ Ｐ明朝" w:cs="Arial" w:hint="eastAsia"/>
          <w:szCs w:val="22"/>
        </w:rPr>
        <w:t>それ以外</w:t>
      </w:r>
      <w:r w:rsidR="00F36EFC">
        <w:rPr>
          <w:rFonts w:ascii="Arial" w:eastAsia="ＭＳ Ｐ明朝" w:hAnsi="ＭＳ Ｐ明朝" w:cs="Arial" w:hint="eastAsia"/>
          <w:szCs w:val="22"/>
        </w:rPr>
        <w:t>の用語</w:t>
      </w:r>
      <w:r w:rsidRPr="00CE6F4C">
        <w:rPr>
          <w:rFonts w:ascii="Arial" w:eastAsia="ＭＳ Ｐ明朝" w:hAnsi="ＭＳ Ｐ明朝" w:cs="Arial" w:hint="eastAsia"/>
          <w:szCs w:val="22"/>
        </w:rPr>
        <w:t>）、直接法またはその算出（アルブミン／クレアチニン比）のいずれかの方法によって</w:t>
      </w:r>
      <w:r w:rsidRPr="00CE6F4C">
        <w:rPr>
          <w:rFonts w:ascii="Arial" w:eastAsia="ＭＳ Ｐ明朝" w:hAnsi="ＭＳ Ｐ明朝" w:cs="Arial" w:hint="eastAsia"/>
          <w:szCs w:val="22"/>
        </w:rPr>
        <w:t>24</w:t>
      </w:r>
      <w:r w:rsidRPr="00CE6F4C">
        <w:rPr>
          <w:rFonts w:ascii="Arial" w:eastAsia="ＭＳ Ｐ明朝" w:hAnsi="ＭＳ Ｐ明朝" w:cs="Arial" w:hint="eastAsia"/>
          <w:szCs w:val="22"/>
        </w:rPr>
        <w:t>時間尿中アルブミン排泄の定量化を含む。アルブミン（微量アルブミン尿）損失の軽減も含まれる。</w:t>
      </w:r>
    </w:p>
    <w:p w14:paraId="6009FFE1" w14:textId="6B6F9359" w:rsidR="00E31A7A" w:rsidRPr="00CE6F4C" w:rsidRDefault="005A0A6D" w:rsidP="00711D79">
      <w:pPr>
        <w:pStyle w:val="aff4"/>
        <w:numPr>
          <w:ilvl w:val="0"/>
          <w:numId w:val="113"/>
        </w:numPr>
        <w:tabs>
          <w:tab w:val="num" w:pos="780"/>
        </w:tabs>
        <w:adjustRightInd/>
        <w:ind w:leftChars="0"/>
        <w:textAlignment w:val="auto"/>
        <w:rPr>
          <w:rFonts w:ascii="Arial" w:eastAsia="ＭＳ Ｐ明朝" w:hAnsi="ＭＳ Ｐ明朝" w:cs="Arial"/>
          <w:szCs w:val="22"/>
        </w:rPr>
      </w:pPr>
      <w:r w:rsidRPr="005A24F7">
        <w:rPr>
          <w:rFonts w:ascii="Arial" w:eastAsia="ＭＳ Ｐ明朝" w:hAnsi="Arial" w:cs="Arial"/>
          <w:szCs w:val="22"/>
        </w:rPr>
        <w:t>β</w:t>
      </w:r>
      <w:r w:rsidR="00E31A7A" w:rsidRPr="00CE6F4C">
        <w:rPr>
          <w:rFonts w:ascii="Arial" w:eastAsia="ＭＳ Ｐ明朝" w:hAnsi="ＭＳ Ｐ明朝" w:cs="Arial" w:hint="eastAsia"/>
          <w:szCs w:val="22"/>
        </w:rPr>
        <w:t>2</w:t>
      </w:r>
      <w:r w:rsidR="00E31A7A" w:rsidRPr="00CE6F4C">
        <w:rPr>
          <w:rFonts w:ascii="Arial" w:eastAsia="ＭＳ Ｐ明朝" w:hAnsi="ＭＳ Ｐ明朝" w:cs="Arial" w:hint="eastAsia"/>
          <w:szCs w:val="22"/>
        </w:rPr>
        <w:t>ミクログロブリン、免疫グロブリン軽鎖（ベンスジョーンズ蛋白）、ミオグロビンなどの尿中や血液中の通常の</w:t>
      </w:r>
      <w:r w:rsidR="00A23949" w:rsidRPr="00CE6F4C">
        <w:rPr>
          <w:rFonts w:ascii="Arial" w:eastAsia="ＭＳ Ｐ明朝" w:hAnsi="ＭＳ Ｐ明朝" w:cs="Arial" w:hint="eastAsia"/>
          <w:szCs w:val="22"/>
        </w:rPr>
        <w:t>試験紙（</w:t>
      </w:r>
      <w:r w:rsidR="00E31A7A" w:rsidRPr="00CE6F4C">
        <w:rPr>
          <w:rFonts w:ascii="Arial" w:eastAsia="ＭＳ Ｐ明朝" w:hAnsi="ＭＳ Ｐ明朝" w:cs="Arial" w:hint="eastAsia"/>
          <w:szCs w:val="22"/>
        </w:rPr>
        <w:t>ディップスティック</w:t>
      </w:r>
      <w:r w:rsidR="00A23949" w:rsidRPr="00CE6F4C">
        <w:rPr>
          <w:rFonts w:ascii="Arial" w:eastAsia="ＭＳ Ｐ明朝" w:hAnsi="ＭＳ Ｐ明朝" w:cs="Arial" w:hint="eastAsia"/>
          <w:szCs w:val="22"/>
        </w:rPr>
        <w:t>）検出の</w:t>
      </w:r>
      <w:r w:rsidR="00E31A7A" w:rsidRPr="00CE6F4C">
        <w:rPr>
          <w:rFonts w:ascii="Arial" w:eastAsia="ＭＳ Ｐ明朝" w:hAnsi="ＭＳ Ｐ明朝" w:cs="Arial" w:hint="eastAsia"/>
          <w:szCs w:val="22"/>
        </w:rPr>
        <w:t>漏れ</w:t>
      </w:r>
      <w:r w:rsidR="00A23949" w:rsidRPr="00CE6F4C">
        <w:rPr>
          <w:rFonts w:ascii="Arial" w:eastAsia="ＭＳ Ｐ明朝" w:hAnsi="ＭＳ Ｐ明朝" w:cs="Arial" w:hint="eastAsia"/>
          <w:szCs w:val="22"/>
        </w:rPr>
        <w:t>による</w:t>
      </w:r>
      <w:r w:rsidR="00E31A7A" w:rsidRPr="00CE6F4C">
        <w:rPr>
          <w:rFonts w:ascii="Arial" w:eastAsia="ＭＳ Ｐ明朝" w:hAnsi="ＭＳ Ｐ明朝" w:cs="Arial" w:hint="eastAsia"/>
          <w:szCs w:val="22"/>
        </w:rPr>
        <w:t>他</w:t>
      </w:r>
      <w:r w:rsidR="001C1B2B" w:rsidRPr="00CE6F4C">
        <w:rPr>
          <w:rFonts w:ascii="Arial" w:eastAsia="ＭＳ Ｐ明朝" w:hAnsi="ＭＳ Ｐ明朝" w:cs="Arial" w:hint="eastAsia"/>
          <w:szCs w:val="22"/>
        </w:rPr>
        <w:t>の蛋白質（アルブミン以外）のレベルを参照する用語（臨床検査またはそれ以外</w:t>
      </w:r>
      <w:r w:rsidR="00E31A7A" w:rsidRPr="00CE6F4C">
        <w:rPr>
          <w:rFonts w:ascii="Arial" w:eastAsia="ＭＳ Ｐ明朝" w:hAnsi="ＭＳ Ｐ明朝" w:cs="Arial" w:hint="eastAsia"/>
          <w:szCs w:val="22"/>
        </w:rPr>
        <w:t>）</w:t>
      </w:r>
    </w:p>
    <w:p w14:paraId="7AAA41E9" w14:textId="77777777" w:rsidR="00E31A7A" w:rsidRPr="00CE6F4C" w:rsidRDefault="00E31A7A" w:rsidP="00711D79">
      <w:pPr>
        <w:pStyle w:val="aff4"/>
        <w:numPr>
          <w:ilvl w:val="0"/>
          <w:numId w:val="113"/>
        </w:numPr>
        <w:adjustRightInd/>
        <w:ind w:leftChars="0"/>
        <w:textAlignment w:val="auto"/>
        <w:rPr>
          <w:rFonts w:ascii="Arial" w:eastAsia="ＭＳ Ｐ明朝" w:hAnsi="ＭＳ Ｐ明朝" w:cs="Arial"/>
          <w:szCs w:val="22"/>
        </w:rPr>
      </w:pPr>
      <w:r w:rsidRPr="00CE6F4C">
        <w:rPr>
          <w:rFonts w:ascii="Arial" w:eastAsia="ＭＳ Ｐ明朝" w:hAnsi="ＭＳ Ｐ明朝" w:cs="Arial" w:hint="eastAsia"/>
          <w:szCs w:val="22"/>
        </w:rPr>
        <w:t>後天性ネフローゼ症候群（</w:t>
      </w:r>
      <w:r w:rsidRPr="00CE6F4C">
        <w:rPr>
          <w:rFonts w:ascii="Arial" w:eastAsia="ＭＳ Ｐ明朝" w:hAnsi="ＭＳ Ｐ明朝" w:cs="Arial" w:hint="eastAsia"/>
          <w:szCs w:val="22"/>
        </w:rPr>
        <w:t>PT</w:t>
      </w:r>
      <w:r w:rsidR="00CE6F4C">
        <w:rPr>
          <w:rFonts w:ascii="Arial" w:eastAsia="ＭＳ Ｐ明朝" w:hAnsi="ＭＳ Ｐ明朝" w:cs="Arial" w:hint="eastAsia"/>
          <w:szCs w:val="22"/>
        </w:rPr>
        <w:t>「</w:t>
      </w:r>
      <w:r w:rsidRPr="00CE6F4C">
        <w:rPr>
          <w:rFonts w:ascii="Arial" w:eastAsia="ＭＳ Ｐ明朝" w:hAnsi="ＭＳ Ｐ明朝" w:cs="Arial" w:hint="eastAsia"/>
          <w:szCs w:val="22"/>
        </w:rPr>
        <w:t>ネフローゼ症候群</w:t>
      </w:r>
      <w:r w:rsidR="00A83090" w:rsidRPr="00A83090">
        <w:rPr>
          <w:rFonts w:ascii="Arial" w:eastAsia="ＭＳ Ｐ明朝" w:hAnsi="ＭＳ Ｐ明朝" w:cs="Arial" w:hint="eastAsia"/>
          <w:szCs w:val="22"/>
        </w:rPr>
        <w:t>（</w:t>
      </w:r>
      <w:r w:rsidR="00A83090" w:rsidRPr="00A83090">
        <w:rPr>
          <w:rFonts w:ascii="Arial" w:eastAsia="ＭＳ Ｐ明朝" w:hAnsi="ＭＳ Ｐ明朝" w:cs="Arial"/>
          <w:szCs w:val="22"/>
        </w:rPr>
        <w:t>Nephrotic syndrome</w:t>
      </w:r>
      <w:r w:rsidR="00A83090" w:rsidRPr="00A83090">
        <w:rPr>
          <w:rFonts w:ascii="Arial" w:eastAsia="ＭＳ Ｐ明朝" w:hAnsi="ＭＳ Ｐ明朝" w:cs="Arial" w:hint="eastAsia"/>
          <w:szCs w:val="22"/>
        </w:rPr>
        <w:t>）</w:t>
      </w:r>
      <w:r w:rsidR="00CE6F4C">
        <w:rPr>
          <w:rFonts w:ascii="Arial" w:eastAsia="ＭＳ Ｐ明朝" w:hAnsi="ＭＳ Ｐ明朝" w:cs="Arial" w:hint="eastAsia"/>
          <w:szCs w:val="22"/>
        </w:rPr>
        <w:t>」</w:t>
      </w:r>
      <w:r w:rsidRPr="00CE6F4C">
        <w:rPr>
          <w:rFonts w:ascii="Arial" w:eastAsia="ＭＳ Ｐ明朝" w:hAnsi="ＭＳ Ｐ明朝" w:cs="Arial" w:hint="eastAsia"/>
          <w:szCs w:val="22"/>
        </w:rPr>
        <w:t>）は、</w:t>
      </w:r>
      <w:r w:rsidRPr="00CE6F4C">
        <w:rPr>
          <w:rFonts w:ascii="Arial" w:eastAsia="ＭＳ Ｐ明朝" w:hAnsi="ＭＳ Ｐ明朝" w:cs="Arial" w:hint="eastAsia"/>
          <w:szCs w:val="22"/>
        </w:rPr>
        <w:t>PT</w:t>
      </w:r>
      <w:r w:rsidR="00CE6F4C">
        <w:rPr>
          <w:rFonts w:ascii="Arial" w:eastAsia="ＭＳ Ｐ明朝" w:hAnsi="ＭＳ Ｐ明朝" w:cs="Arial" w:hint="eastAsia"/>
          <w:szCs w:val="22"/>
        </w:rPr>
        <w:t>「</w:t>
      </w:r>
      <w:r w:rsidRPr="00CE6F4C">
        <w:rPr>
          <w:rFonts w:ascii="Arial" w:eastAsia="ＭＳ Ｐ明朝" w:hAnsi="ＭＳ Ｐ明朝" w:cs="Arial" w:hint="eastAsia"/>
          <w:szCs w:val="22"/>
        </w:rPr>
        <w:t>蛋白欠</w:t>
      </w:r>
      <w:r w:rsidR="007C5688" w:rsidRPr="007C5688">
        <w:rPr>
          <w:rFonts w:ascii="Arial" w:eastAsia="ＭＳ Ｐ明朝" w:hAnsi="ＭＳ Ｐ明朝" w:cs="Arial" w:hint="eastAsia"/>
          <w:szCs w:val="22"/>
        </w:rPr>
        <w:t>乏</w:t>
      </w:r>
      <w:r w:rsidRPr="00CE6F4C">
        <w:rPr>
          <w:rFonts w:ascii="Arial" w:eastAsia="ＭＳ Ｐ明朝" w:hAnsi="ＭＳ Ｐ明朝" w:cs="Arial" w:hint="eastAsia"/>
          <w:szCs w:val="22"/>
        </w:rPr>
        <w:t>症（</w:t>
      </w:r>
      <w:r w:rsidRPr="00CE6F4C">
        <w:rPr>
          <w:rFonts w:ascii="Arial" w:eastAsia="ＭＳ Ｐ明朝" w:hAnsi="ＭＳ Ｐ明朝" w:cs="Arial"/>
          <w:szCs w:val="22"/>
        </w:rPr>
        <w:t>Protein deficiency</w:t>
      </w:r>
      <w:r w:rsidRPr="00CE6F4C">
        <w:rPr>
          <w:rFonts w:ascii="Arial" w:eastAsia="ＭＳ Ｐ明朝" w:hAnsi="ＭＳ Ｐ明朝" w:cs="Arial" w:hint="eastAsia"/>
          <w:szCs w:val="22"/>
        </w:rPr>
        <w:t>）</w:t>
      </w:r>
      <w:r w:rsidR="00CE6F4C">
        <w:rPr>
          <w:rFonts w:ascii="Arial" w:eastAsia="ＭＳ Ｐ明朝" w:hAnsi="ＭＳ Ｐ明朝" w:cs="Arial" w:hint="eastAsia"/>
          <w:szCs w:val="22"/>
        </w:rPr>
        <w:t>」</w:t>
      </w:r>
      <w:r w:rsidRPr="00CE6F4C">
        <w:rPr>
          <w:rFonts w:ascii="Arial" w:eastAsia="ＭＳ Ｐ明朝" w:hAnsi="ＭＳ Ｐ明朝" w:cs="Arial" w:hint="eastAsia"/>
          <w:szCs w:val="22"/>
        </w:rPr>
        <w:t>および</w:t>
      </w:r>
      <w:r w:rsidRPr="00CE6F4C">
        <w:rPr>
          <w:rFonts w:ascii="Arial" w:eastAsia="ＭＳ Ｐ明朝" w:hAnsi="ＭＳ Ｐ明朝" w:cs="Arial" w:hint="eastAsia"/>
          <w:szCs w:val="22"/>
        </w:rPr>
        <w:t>PT</w:t>
      </w:r>
      <w:r w:rsidR="00CE6F4C">
        <w:rPr>
          <w:rFonts w:ascii="Arial" w:eastAsia="ＭＳ Ｐ明朝" w:hAnsi="ＭＳ Ｐ明朝" w:cs="Arial" w:hint="eastAsia"/>
          <w:szCs w:val="22"/>
        </w:rPr>
        <w:t>「</w:t>
      </w:r>
      <w:r w:rsidRPr="00CE6F4C">
        <w:rPr>
          <w:rFonts w:ascii="Arial" w:eastAsia="ＭＳ Ｐ明朝" w:hAnsi="ＭＳ Ｐ明朝" w:cs="Arial" w:hint="eastAsia"/>
          <w:szCs w:val="22"/>
        </w:rPr>
        <w:t>腎疾患による浮腫（</w:t>
      </w:r>
      <w:r w:rsidRPr="00CE6F4C">
        <w:rPr>
          <w:rFonts w:ascii="Arial" w:eastAsia="ＭＳ Ｐ明朝" w:hAnsi="ＭＳ Ｐ明朝" w:cs="Arial"/>
          <w:szCs w:val="22"/>
        </w:rPr>
        <w:t>Oedema due to renal disease</w:t>
      </w:r>
      <w:r w:rsidRPr="00CE6F4C">
        <w:rPr>
          <w:rFonts w:ascii="Arial" w:eastAsia="ＭＳ Ｐ明朝" w:hAnsi="ＭＳ Ｐ明朝" w:cs="Arial" w:hint="eastAsia"/>
          <w:szCs w:val="22"/>
        </w:rPr>
        <w:t>）</w:t>
      </w:r>
      <w:r w:rsidR="00CE6F4C">
        <w:rPr>
          <w:rFonts w:ascii="Arial" w:eastAsia="ＭＳ Ｐ明朝" w:hAnsi="ＭＳ Ｐ明朝" w:cs="Arial" w:hint="eastAsia"/>
          <w:szCs w:val="22"/>
        </w:rPr>
        <w:t>」</w:t>
      </w:r>
      <w:r w:rsidRPr="00CE6F4C">
        <w:rPr>
          <w:rFonts w:ascii="Arial" w:eastAsia="ＭＳ Ｐ明朝" w:hAnsi="ＭＳ Ｐ明朝" w:cs="Arial" w:hint="eastAsia"/>
          <w:szCs w:val="22"/>
        </w:rPr>
        <w:t>（共にその関連のある下流効果の結果である）と同様に</w:t>
      </w:r>
      <w:r w:rsidRPr="00CE6F4C">
        <w:rPr>
          <w:rFonts w:ascii="Arial" w:eastAsia="ＭＳ Ｐ明朝" w:hAnsi="ＭＳ Ｐ明朝" w:cs="Arial"/>
          <w:szCs w:val="22"/>
        </w:rPr>
        <w:t>（ネフローゼ症候群と特異性がないにもかかわらず）</w:t>
      </w:r>
      <w:r w:rsidRPr="00CE6F4C">
        <w:rPr>
          <w:rFonts w:ascii="Arial" w:eastAsia="ＭＳ Ｐ明朝" w:hAnsi="ＭＳ Ｐ明朝" w:cs="Arial" w:hint="eastAsia"/>
          <w:szCs w:val="22"/>
        </w:rPr>
        <w:t>大きい尿蛋白の消耗と密接な関係を含んでいる。</w:t>
      </w:r>
    </w:p>
    <w:p w14:paraId="70AF8C6A" w14:textId="77777777" w:rsidR="00E31A7A" w:rsidRPr="00CE6F4C" w:rsidRDefault="00E31A7A" w:rsidP="00711D79">
      <w:pPr>
        <w:pStyle w:val="aff4"/>
        <w:numPr>
          <w:ilvl w:val="0"/>
          <w:numId w:val="111"/>
        </w:numPr>
        <w:tabs>
          <w:tab w:val="num" w:pos="360"/>
        </w:tabs>
        <w:adjustRightInd/>
        <w:ind w:leftChars="0"/>
        <w:textAlignment w:val="auto"/>
        <w:rPr>
          <w:rFonts w:ascii="Arial" w:eastAsia="ＭＳ Ｐ明朝" w:hAnsi="ＭＳ Ｐ明朝" w:cs="Arial"/>
          <w:szCs w:val="22"/>
        </w:rPr>
      </w:pPr>
      <w:r w:rsidRPr="00CE6F4C">
        <w:rPr>
          <w:rFonts w:ascii="Arial" w:eastAsia="ＭＳ Ｐ明朝" w:hAnsi="ＭＳ Ｐ明朝" w:cs="Arial" w:hint="eastAsia"/>
          <w:szCs w:val="22"/>
        </w:rPr>
        <w:t>除外：</w:t>
      </w:r>
    </w:p>
    <w:p w14:paraId="19AAB99E" w14:textId="77777777" w:rsidR="00E31A7A" w:rsidRPr="00CE6F4C" w:rsidRDefault="00E31A7A" w:rsidP="00711D79">
      <w:pPr>
        <w:pStyle w:val="aff4"/>
        <w:numPr>
          <w:ilvl w:val="0"/>
          <w:numId w:val="113"/>
        </w:numPr>
        <w:tabs>
          <w:tab w:val="num" w:pos="780"/>
        </w:tabs>
        <w:adjustRightInd/>
        <w:ind w:leftChars="0"/>
        <w:textAlignment w:val="auto"/>
        <w:rPr>
          <w:rFonts w:ascii="Arial" w:eastAsia="ＭＳ Ｐ明朝" w:hAnsi="ＭＳ Ｐ明朝" w:cs="Arial"/>
          <w:szCs w:val="22"/>
        </w:rPr>
      </w:pPr>
      <w:r w:rsidRPr="00CE6F4C">
        <w:rPr>
          <w:rFonts w:ascii="Arial" w:eastAsia="ＭＳ Ｐ明朝" w:hAnsi="ＭＳ Ｐ明朝" w:cs="Arial" w:hint="eastAsia"/>
          <w:szCs w:val="22"/>
        </w:rPr>
        <w:t>PT</w:t>
      </w:r>
      <w:r w:rsidR="00CE6F4C">
        <w:rPr>
          <w:rFonts w:ascii="Arial" w:eastAsia="ＭＳ Ｐ明朝" w:hAnsi="ＭＳ Ｐ明朝" w:cs="Arial" w:hint="eastAsia"/>
          <w:szCs w:val="22"/>
        </w:rPr>
        <w:t>「</w:t>
      </w:r>
      <w:r w:rsidRPr="00CE6F4C">
        <w:rPr>
          <w:rFonts w:ascii="Arial" w:eastAsia="ＭＳ Ｐ明朝" w:hAnsi="ＭＳ Ｐ明朝" w:cs="Arial" w:hint="eastAsia"/>
          <w:szCs w:val="22"/>
        </w:rPr>
        <w:t>ネフローゼ症候群（</w:t>
      </w:r>
      <w:r w:rsidRPr="00CE6F4C">
        <w:rPr>
          <w:rFonts w:ascii="Arial" w:eastAsia="ＭＳ Ｐ明朝" w:hAnsi="ＭＳ Ｐ明朝" w:cs="Arial"/>
          <w:szCs w:val="22"/>
        </w:rPr>
        <w:t>Nephrotic syndrome</w:t>
      </w:r>
      <w:r w:rsidRPr="00CE6F4C">
        <w:rPr>
          <w:rFonts w:ascii="Arial" w:eastAsia="ＭＳ Ｐ明朝" w:hAnsi="ＭＳ Ｐ明朝" w:cs="Arial" w:hint="eastAsia"/>
          <w:szCs w:val="22"/>
        </w:rPr>
        <w:t>）</w:t>
      </w:r>
      <w:r w:rsidR="00CE6F4C">
        <w:rPr>
          <w:rFonts w:ascii="Arial" w:eastAsia="ＭＳ Ｐ明朝" w:hAnsi="ＭＳ Ｐ明朝" w:cs="Arial" w:hint="eastAsia"/>
          <w:szCs w:val="22"/>
        </w:rPr>
        <w:t>」</w:t>
      </w:r>
      <w:r w:rsidRPr="00CE6F4C">
        <w:rPr>
          <w:rFonts w:ascii="Arial" w:eastAsia="ＭＳ Ｐ明朝" w:hAnsi="ＭＳ Ｐ明朝" w:cs="Arial" w:hint="eastAsia"/>
          <w:szCs w:val="22"/>
        </w:rPr>
        <w:t>を除く、腎糸球体および尿細管疾患を含む、</w:t>
      </w:r>
      <w:r w:rsidRPr="00C67270">
        <w:rPr>
          <w:rFonts w:ascii="Arial" w:eastAsia="ＭＳ Ｐゴシック" w:hAnsi="Arial" w:cs="Arial" w:hint="eastAsia"/>
          <w:bCs/>
          <w:szCs w:val="21"/>
          <w:lang w:val="fi-FI"/>
        </w:rPr>
        <w:t>蛋</w:t>
      </w:r>
      <w:r w:rsidRPr="00E76B19">
        <w:rPr>
          <w:rFonts w:ascii="Arial" w:eastAsia="ＭＳ Ｐゴシック" w:hAnsi="Arial" w:cs="Arial" w:hint="eastAsia"/>
          <w:b/>
          <w:szCs w:val="21"/>
          <w:lang w:val="fi-FI"/>
        </w:rPr>
        <w:t>白</w:t>
      </w:r>
      <w:r w:rsidRPr="00CE6F4C">
        <w:rPr>
          <w:rFonts w:ascii="Arial" w:eastAsia="ＭＳ Ｐ明朝" w:hAnsi="ＭＳ Ｐ明朝" w:cs="Arial" w:hint="eastAsia"/>
          <w:szCs w:val="22"/>
        </w:rPr>
        <w:t>尿の潜在的な原因</w:t>
      </w:r>
    </w:p>
    <w:p w14:paraId="459FA6A8" w14:textId="77777777" w:rsidR="00E31A7A" w:rsidRPr="00CE6F4C" w:rsidRDefault="00E31A7A" w:rsidP="00711D79">
      <w:pPr>
        <w:pStyle w:val="aff4"/>
        <w:numPr>
          <w:ilvl w:val="0"/>
          <w:numId w:val="113"/>
        </w:numPr>
        <w:tabs>
          <w:tab w:val="num" w:pos="780"/>
        </w:tabs>
        <w:adjustRightInd/>
        <w:ind w:leftChars="0"/>
        <w:textAlignment w:val="auto"/>
        <w:rPr>
          <w:rFonts w:ascii="Arial" w:eastAsia="ＭＳ Ｐ明朝" w:hAnsi="ＭＳ Ｐ明朝" w:cs="Arial"/>
          <w:szCs w:val="22"/>
        </w:rPr>
      </w:pPr>
      <w:r w:rsidRPr="00CE6F4C">
        <w:rPr>
          <w:rFonts w:ascii="Arial" w:eastAsia="ＭＳ Ｐ明朝" w:hAnsi="ＭＳ Ｐ明朝" w:cs="Arial" w:hint="eastAsia"/>
          <w:szCs w:val="22"/>
        </w:rPr>
        <w:t>検索の</w:t>
      </w:r>
      <w:r w:rsidR="00180750">
        <w:rPr>
          <w:rFonts w:ascii="Arial" w:eastAsia="ＭＳ Ｐ明朝" w:hAnsi="ＭＳ Ｐ明朝" w:cs="Arial" w:hint="eastAsia"/>
          <w:szCs w:val="22"/>
        </w:rPr>
        <w:t>「</w:t>
      </w:r>
      <w:r w:rsidRPr="00CE6F4C">
        <w:rPr>
          <w:rFonts w:ascii="Arial" w:eastAsia="ＭＳ Ｐ明朝" w:hAnsi="ＭＳ Ｐ明朝" w:cs="Arial" w:hint="eastAsia"/>
          <w:szCs w:val="22"/>
        </w:rPr>
        <w:t>ノイズ</w:t>
      </w:r>
      <w:r w:rsidR="00180750">
        <w:rPr>
          <w:rFonts w:ascii="Arial" w:eastAsia="ＭＳ Ｐ明朝" w:hAnsi="ＭＳ Ｐ明朝" w:cs="Arial" w:hint="eastAsia"/>
          <w:szCs w:val="22"/>
        </w:rPr>
        <w:t>」</w:t>
      </w:r>
      <w:r w:rsidRPr="00CE6F4C">
        <w:rPr>
          <w:rFonts w:ascii="Arial" w:eastAsia="ＭＳ Ｐ明朝" w:hAnsi="ＭＳ Ｐ明朝" w:cs="Arial" w:hint="eastAsia"/>
          <w:szCs w:val="22"/>
        </w:rPr>
        <w:t>を取り込む可能性があるため、凝固性亢進、血栓塞栓症、高脂血症などのネフローゼ症候群の他の合併症</w:t>
      </w:r>
      <w:r w:rsidR="00CE6F4C">
        <w:rPr>
          <w:rFonts w:ascii="Arial" w:eastAsia="ＭＳ Ｐ明朝" w:hAnsi="ＭＳ Ｐ明朝" w:cs="Arial" w:hint="eastAsia"/>
          <w:szCs w:val="22"/>
        </w:rPr>
        <w:t>（</w:t>
      </w:r>
      <w:r w:rsidRPr="00CE6F4C">
        <w:rPr>
          <w:rFonts w:ascii="Arial" w:eastAsia="ＭＳ Ｐ明朝" w:hAnsi="ＭＳ Ｐ明朝" w:cs="Arial"/>
          <w:szCs w:val="22"/>
        </w:rPr>
        <w:t>PT</w:t>
      </w:r>
      <w:r w:rsidR="00CE6F4C">
        <w:rPr>
          <w:rFonts w:ascii="Arial" w:eastAsia="ＭＳ Ｐ明朝" w:hAnsi="ＭＳ Ｐ明朝" w:cs="Arial" w:hint="eastAsia"/>
          <w:szCs w:val="22"/>
        </w:rPr>
        <w:t>「</w:t>
      </w:r>
      <w:r w:rsidRPr="00CE6F4C">
        <w:rPr>
          <w:rFonts w:ascii="Arial" w:eastAsia="ＭＳ Ｐ明朝" w:hAnsi="ＭＳ Ｐ明朝" w:cs="Arial" w:hint="eastAsia"/>
          <w:szCs w:val="22"/>
        </w:rPr>
        <w:t>蛋白欠乏症</w:t>
      </w:r>
      <w:r w:rsidR="00CE6F4C">
        <w:rPr>
          <w:rFonts w:ascii="Arial" w:eastAsia="ＭＳ Ｐ明朝" w:hAnsi="ＭＳ Ｐ明朝" w:cs="Arial" w:hint="eastAsia"/>
          <w:szCs w:val="22"/>
        </w:rPr>
        <w:t>（</w:t>
      </w:r>
      <w:r w:rsidRPr="00CE6F4C">
        <w:rPr>
          <w:rFonts w:ascii="Arial" w:eastAsia="ＭＳ Ｐ明朝" w:hAnsi="ＭＳ Ｐ明朝" w:cs="Arial"/>
          <w:szCs w:val="22"/>
        </w:rPr>
        <w:t>Protein deficiency</w:t>
      </w:r>
      <w:r w:rsidR="00CE6F4C">
        <w:rPr>
          <w:rFonts w:ascii="Arial" w:eastAsia="ＭＳ Ｐ明朝" w:hAnsi="ＭＳ Ｐ明朝" w:cs="Arial" w:hint="eastAsia"/>
          <w:szCs w:val="22"/>
        </w:rPr>
        <w:t>）」</w:t>
      </w:r>
      <w:r w:rsidRPr="00CE6F4C">
        <w:rPr>
          <w:rFonts w:ascii="Arial" w:eastAsia="ＭＳ Ｐ明朝" w:hAnsi="ＭＳ Ｐ明朝" w:cs="Arial"/>
          <w:szCs w:val="22"/>
        </w:rPr>
        <w:t>や</w:t>
      </w:r>
      <w:r w:rsidRPr="00CE6F4C">
        <w:rPr>
          <w:rFonts w:ascii="Arial" w:eastAsia="ＭＳ Ｐ明朝" w:hAnsi="ＭＳ Ｐ明朝" w:cs="Arial"/>
          <w:szCs w:val="22"/>
        </w:rPr>
        <w:t>PT</w:t>
      </w:r>
      <w:r w:rsidR="00CE6F4C">
        <w:rPr>
          <w:rFonts w:ascii="Arial" w:eastAsia="ＭＳ Ｐ明朝" w:hAnsi="ＭＳ Ｐ明朝" w:cs="Arial" w:hint="eastAsia"/>
          <w:szCs w:val="22"/>
        </w:rPr>
        <w:t>「</w:t>
      </w:r>
      <w:r w:rsidRPr="00CE6F4C">
        <w:rPr>
          <w:rFonts w:ascii="Arial" w:eastAsia="ＭＳ Ｐ明朝" w:hAnsi="ＭＳ Ｐ明朝" w:cs="Arial" w:hint="eastAsia"/>
          <w:szCs w:val="22"/>
        </w:rPr>
        <w:t>腎疾患による浮腫</w:t>
      </w:r>
      <w:r w:rsidRPr="00CE6F4C">
        <w:rPr>
          <w:rFonts w:ascii="Arial" w:eastAsia="ＭＳ Ｐ明朝" w:hAnsi="ＭＳ Ｐ明朝" w:cs="Arial"/>
          <w:szCs w:val="22"/>
        </w:rPr>
        <w:t>（</w:t>
      </w:r>
      <w:r w:rsidRPr="00CE6F4C">
        <w:rPr>
          <w:rFonts w:ascii="Arial" w:eastAsia="ＭＳ Ｐ明朝" w:hAnsi="ＭＳ Ｐ明朝" w:cs="Arial"/>
          <w:szCs w:val="22"/>
        </w:rPr>
        <w:t>Oedema due to renal disease</w:t>
      </w:r>
      <w:r w:rsidRPr="00CE6F4C">
        <w:rPr>
          <w:rFonts w:ascii="Arial" w:eastAsia="ＭＳ Ｐ明朝" w:hAnsi="ＭＳ Ｐ明朝" w:cs="Arial"/>
          <w:szCs w:val="22"/>
        </w:rPr>
        <w:t>）</w:t>
      </w:r>
      <w:r w:rsidR="00CE6F4C">
        <w:rPr>
          <w:rFonts w:ascii="Arial" w:eastAsia="ＭＳ Ｐ明朝" w:hAnsi="ＭＳ Ｐ明朝" w:cs="Arial" w:hint="eastAsia"/>
          <w:szCs w:val="22"/>
        </w:rPr>
        <w:t>」</w:t>
      </w:r>
      <w:r w:rsidRPr="00CE6F4C">
        <w:rPr>
          <w:rFonts w:ascii="Arial" w:eastAsia="ＭＳ Ｐ明朝" w:hAnsi="ＭＳ Ｐ明朝" w:cs="Arial"/>
          <w:szCs w:val="22"/>
        </w:rPr>
        <w:t>を</w:t>
      </w:r>
      <w:r w:rsidRPr="00CE6F4C">
        <w:rPr>
          <w:rFonts w:ascii="Arial" w:eastAsia="ＭＳ Ｐ明朝" w:hAnsi="ＭＳ Ｐ明朝" w:cs="Arial" w:hint="eastAsia"/>
          <w:szCs w:val="22"/>
        </w:rPr>
        <w:t>除く）。</w:t>
      </w:r>
    </w:p>
    <w:p w14:paraId="18C96715" w14:textId="77777777" w:rsidR="00E31A7A" w:rsidRPr="00CE6F4C" w:rsidRDefault="00E31A7A" w:rsidP="00711D79">
      <w:pPr>
        <w:pStyle w:val="aff4"/>
        <w:numPr>
          <w:ilvl w:val="0"/>
          <w:numId w:val="113"/>
        </w:numPr>
        <w:tabs>
          <w:tab w:val="num" w:pos="780"/>
        </w:tabs>
        <w:adjustRightInd/>
        <w:ind w:leftChars="0"/>
        <w:textAlignment w:val="auto"/>
        <w:rPr>
          <w:rFonts w:ascii="Arial" w:eastAsia="ＭＳ Ｐ明朝" w:hAnsi="ＭＳ Ｐ明朝" w:cs="Arial"/>
          <w:szCs w:val="22"/>
        </w:rPr>
      </w:pPr>
      <w:r w:rsidRPr="00CE6F4C">
        <w:rPr>
          <w:rFonts w:ascii="Arial" w:eastAsia="ＭＳ Ｐ明朝" w:hAnsi="ＭＳ Ｐ明朝" w:cs="Arial" w:hint="eastAsia"/>
          <w:szCs w:val="22"/>
        </w:rPr>
        <w:t>尿検査、腎機能検査は、通常、蛋白尿の前後状況（血清電解質、</w:t>
      </w:r>
      <w:r w:rsidRPr="00CE6F4C">
        <w:rPr>
          <w:rFonts w:ascii="Arial" w:eastAsia="ＭＳ Ｐ明朝" w:hAnsi="ＭＳ Ｐ明朝" w:cs="Arial" w:hint="eastAsia"/>
          <w:szCs w:val="22"/>
        </w:rPr>
        <w:t>BUN</w:t>
      </w:r>
      <w:r w:rsidRPr="00CE6F4C">
        <w:rPr>
          <w:rFonts w:ascii="Arial" w:eastAsia="ＭＳ Ｐ明朝" w:hAnsi="ＭＳ Ｐ明朝" w:cs="Arial" w:hint="eastAsia"/>
          <w:szCs w:val="22"/>
        </w:rPr>
        <w:t>、クレアチニン、およびグルコース、</w:t>
      </w:r>
      <w:r w:rsidRPr="00CE6F4C">
        <w:rPr>
          <w:rFonts w:ascii="Arial" w:eastAsia="ＭＳ Ｐ明朝" w:hAnsi="ＭＳ Ｐ明朝" w:cs="Arial" w:hint="eastAsia"/>
          <w:szCs w:val="22"/>
        </w:rPr>
        <w:t>GFR</w:t>
      </w:r>
      <w:r w:rsidRPr="00CE6F4C">
        <w:rPr>
          <w:rFonts w:ascii="Arial" w:eastAsia="ＭＳ Ｐ明朝" w:hAnsi="ＭＳ Ｐ明朝" w:cs="Arial" w:hint="eastAsia"/>
          <w:szCs w:val="22"/>
        </w:rPr>
        <w:t>の測定）</w:t>
      </w:r>
      <w:r w:rsidR="00F36EFC">
        <w:rPr>
          <w:rFonts w:ascii="Arial" w:eastAsia="ＭＳ Ｐ明朝" w:hAnsi="ＭＳ Ｐ明朝" w:cs="Arial" w:hint="eastAsia"/>
          <w:szCs w:val="22"/>
        </w:rPr>
        <w:t>で</w:t>
      </w:r>
      <w:r w:rsidRPr="00CE6F4C">
        <w:rPr>
          <w:rFonts w:ascii="Arial" w:eastAsia="ＭＳ Ｐ明朝" w:hAnsi="ＭＳ Ｐ明朝" w:cs="Arial" w:hint="eastAsia"/>
          <w:szCs w:val="22"/>
        </w:rPr>
        <w:t>実施される。</w:t>
      </w:r>
    </w:p>
    <w:p w14:paraId="01844143" w14:textId="77777777" w:rsidR="00E31A7A" w:rsidRPr="00CE6F4C" w:rsidRDefault="00E31A7A" w:rsidP="00711D79">
      <w:pPr>
        <w:pStyle w:val="aff4"/>
        <w:numPr>
          <w:ilvl w:val="0"/>
          <w:numId w:val="113"/>
        </w:numPr>
        <w:tabs>
          <w:tab w:val="num" w:pos="780"/>
        </w:tabs>
        <w:adjustRightInd/>
        <w:ind w:leftChars="0"/>
        <w:textAlignment w:val="auto"/>
        <w:rPr>
          <w:rFonts w:ascii="Arial" w:eastAsia="ＭＳ Ｐ明朝" w:hAnsi="ＭＳ Ｐ明朝" w:cs="Arial"/>
          <w:szCs w:val="22"/>
        </w:rPr>
      </w:pPr>
      <w:r w:rsidRPr="00CE6F4C">
        <w:rPr>
          <w:rFonts w:ascii="Arial" w:eastAsia="ＭＳ Ｐ明朝" w:hAnsi="ＭＳ Ｐ明朝" w:cs="Arial" w:hint="eastAsia"/>
          <w:szCs w:val="22"/>
        </w:rPr>
        <w:t>先天性の用語は、除外。</w:t>
      </w:r>
    </w:p>
    <w:p w14:paraId="49C85665" w14:textId="669BB710" w:rsidR="00E31A7A" w:rsidRPr="00CE6F4C" w:rsidRDefault="00201E22" w:rsidP="00711D79">
      <w:pPr>
        <w:pStyle w:val="aff4"/>
        <w:numPr>
          <w:ilvl w:val="0"/>
          <w:numId w:val="113"/>
        </w:numPr>
        <w:tabs>
          <w:tab w:val="num" w:pos="780"/>
        </w:tabs>
        <w:adjustRightInd/>
        <w:ind w:leftChars="0"/>
        <w:textAlignment w:val="auto"/>
        <w:rPr>
          <w:rFonts w:ascii="Arial" w:eastAsia="ＭＳ Ｐ明朝" w:hAnsi="ＭＳ Ｐ明朝" w:cs="Arial"/>
          <w:szCs w:val="22"/>
        </w:rPr>
      </w:pPr>
      <w:r>
        <w:rPr>
          <w:rFonts w:ascii="Arial" w:eastAsia="ＭＳ Ｐ明朝" w:hAnsi="ＭＳ Ｐ明朝" w:cs="Arial" w:hint="eastAsia"/>
          <w:szCs w:val="22"/>
        </w:rPr>
        <w:t>修飾語句の付かない</w:t>
      </w:r>
      <w:r w:rsidR="00BB70BC" w:rsidRPr="00CE6F4C">
        <w:rPr>
          <w:rFonts w:ascii="Arial" w:eastAsia="ＭＳ Ｐ明朝" w:hAnsi="ＭＳ Ｐ明朝" w:cs="Arial" w:hint="eastAsia"/>
          <w:szCs w:val="22"/>
        </w:rPr>
        <w:t>臨床</w:t>
      </w:r>
      <w:r w:rsidR="00B34D09" w:rsidRPr="00CE6F4C">
        <w:rPr>
          <w:rFonts w:ascii="Arial" w:eastAsia="ＭＳ Ｐ明朝" w:hAnsi="ＭＳ Ｐ明朝" w:cs="Arial" w:hint="eastAsia"/>
          <w:szCs w:val="22"/>
        </w:rPr>
        <w:t>検査</w:t>
      </w:r>
      <w:r w:rsidR="00E31A7A" w:rsidRPr="00CE6F4C">
        <w:rPr>
          <w:rFonts w:ascii="Arial" w:eastAsia="ＭＳ Ｐ明朝" w:hAnsi="ＭＳ Ｐ明朝" w:cs="Arial" w:hint="eastAsia"/>
          <w:szCs w:val="22"/>
        </w:rPr>
        <w:t>用語</w:t>
      </w:r>
      <w:r w:rsidR="00B34D09" w:rsidRPr="00CE6F4C">
        <w:rPr>
          <w:rFonts w:ascii="Arial" w:eastAsia="ＭＳ Ｐ明朝" w:hAnsi="ＭＳ Ｐ明朝" w:cs="Arial" w:hint="eastAsia"/>
          <w:szCs w:val="22"/>
        </w:rPr>
        <w:t>（</w:t>
      </w:r>
      <w:r w:rsidR="00B34D09" w:rsidRPr="00CE6F4C">
        <w:rPr>
          <w:rFonts w:ascii="Arial" w:eastAsia="ＭＳ Ｐ明朝" w:hAnsi="ＭＳ Ｐ明朝" w:cs="Arial"/>
          <w:szCs w:val="22"/>
        </w:rPr>
        <w:t>non-qualified investigation terms</w:t>
      </w:r>
      <w:r w:rsidR="00BB70BC" w:rsidRPr="00CE6F4C">
        <w:rPr>
          <w:rFonts w:ascii="Arial" w:eastAsia="ＭＳ Ｐ明朝" w:hAnsi="ＭＳ Ｐ明朝" w:cs="Arial"/>
          <w:szCs w:val="22"/>
        </w:rPr>
        <w:t>；項目名など</w:t>
      </w:r>
      <w:r w:rsidR="00B34D09" w:rsidRPr="00CE6F4C">
        <w:rPr>
          <w:rFonts w:ascii="Arial" w:eastAsia="ＭＳ Ｐ明朝" w:hAnsi="ＭＳ Ｐ明朝" w:cs="Arial" w:hint="eastAsia"/>
          <w:szCs w:val="22"/>
        </w:rPr>
        <w:t>）</w:t>
      </w:r>
      <w:r w:rsidR="00E31A7A" w:rsidRPr="00CE6F4C">
        <w:rPr>
          <w:rFonts w:ascii="Arial" w:eastAsia="ＭＳ Ｐ明朝" w:hAnsi="ＭＳ Ｐ明朝" w:cs="Arial" w:hint="eastAsia"/>
          <w:szCs w:val="22"/>
        </w:rPr>
        <w:t>は、</w:t>
      </w:r>
      <w:r w:rsidR="00F1321D" w:rsidRPr="00CE6F4C">
        <w:rPr>
          <w:rFonts w:ascii="Arial" w:eastAsia="ＭＳ Ｐ明朝" w:hAnsi="ＭＳ Ｐ明朝" w:cs="Arial" w:hint="eastAsia"/>
          <w:szCs w:val="22"/>
        </w:rPr>
        <w:t>除外する</w:t>
      </w:r>
      <w:r w:rsidR="004F6E90">
        <w:rPr>
          <w:rFonts w:ascii="Arial" w:eastAsia="ＭＳ Ｐ明朝" w:hAnsi="ＭＳ Ｐ明朝" w:cs="Arial" w:hint="eastAsia"/>
          <w:szCs w:val="22"/>
        </w:rPr>
        <w:t>。</w:t>
      </w:r>
      <w:r w:rsidR="00BB70BC" w:rsidRPr="00CE6F4C">
        <w:rPr>
          <w:rFonts w:ascii="Arial" w:eastAsia="ＭＳ Ｐ明朝" w:hAnsi="ＭＳ Ｐ明朝" w:cs="Arial" w:hint="eastAsia"/>
          <w:szCs w:val="22"/>
        </w:rPr>
        <w:t>検査</w:t>
      </w:r>
      <w:r w:rsidR="00DB3C8C">
        <w:rPr>
          <w:rFonts w:ascii="Arial" w:eastAsia="ＭＳ Ｐ明朝" w:hAnsi="ＭＳ Ｐ明朝" w:cs="Arial" w:hint="eastAsia"/>
          <w:szCs w:val="22"/>
        </w:rPr>
        <w:t>時に明らかに</w:t>
      </w:r>
      <w:r w:rsidR="00DB3C8C">
        <w:rPr>
          <w:rFonts w:ascii="Arial" w:eastAsia="ＭＳ Ｐ明朝" w:hAnsi="ＭＳ Ｐ明朝" w:cs="Arial"/>
          <w:szCs w:val="22"/>
        </w:rPr>
        <w:t>数値を示し</w:t>
      </w:r>
      <w:r w:rsidR="001C1B2B" w:rsidRPr="00CE6F4C">
        <w:rPr>
          <w:rFonts w:ascii="Arial" w:eastAsia="ＭＳ Ｐ明朝" w:hAnsi="ＭＳ Ｐ明朝" w:cs="Arial" w:hint="eastAsia"/>
          <w:szCs w:val="22"/>
        </w:rPr>
        <w:t>、</w:t>
      </w:r>
      <w:r w:rsidR="00DB3C8C">
        <w:rPr>
          <w:rFonts w:ascii="Arial" w:eastAsia="ＭＳ Ｐ明朝" w:hAnsi="ＭＳ Ｐ明朝" w:cs="Arial" w:hint="eastAsia"/>
          <w:szCs w:val="22"/>
        </w:rPr>
        <w:t>「</w:t>
      </w:r>
      <w:r>
        <w:rPr>
          <w:rFonts w:ascii="Arial" w:eastAsia="ＭＳ Ｐ明朝" w:hAnsi="ＭＳ Ｐ明朝" w:cs="Arial" w:hint="eastAsia"/>
          <w:szCs w:val="22"/>
        </w:rPr>
        <w:t>修飾語句の付いていない</w:t>
      </w:r>
      <w:r w:rsidR="000F325A" w:rsidRPr="00CE6F4C">
        <w:rPr>
          <w:rFonts w:ascii="Arial" w:eastAsia="ＭＳ Ｐ明朝" w:hAnsi="ＭＳ Ｐ明朝" w:cs="Arial" w:hint="eastAsia"/>
          <w:szCs w:val="22"/>
        </w:rPr>
        <w:t>用語</w:t>
      </w:r>
      <w:r>
        <w:rPr>
          <w:rFonts w:ascii="Arial" w:eastAsia="ＭＳ Ｐ明朝" w:hAnsi="ＭＳ Ｐ明朝" w:cs="Arial" w:hint="eastAsia"/>
          <w:szCs w:val="22"/>
        </w:rPr>
        <w:t>（</w:t>
      </w:r>
      <w:r>
        <w:rPr>
          <w:rFonts w:ascii="Arial" w:eastAsia="ＭＳ Ｐ明朝" w:hAnsi="ＭＳ Ｐ明朝" w:cs="Arial" w:hint="eastAsia"/>
          <w:szCs w:val="22"/>
        </w:rPr>
        <w:t>non-qualified</w:t>
      </w:r>
      <w:r>
        <w:rPr>
          <w:rFonts w:ascii="Arial" w:eastAsia="ＭＳ Ｐ明朝" w:hAnsi="ＭＳ Ｐ明朝" w:cs="Arial"/>
          <w:szCs w:val="22"/>
        </w:rPr>
        <w:t xml:space="preserve"> term</w:t>
      </w:r>
      <w:r>
        <w:rPr>
          <w:rFonts w:ascii="Arial" w:eastAsia="ＭＳ Ｐ明朝" w:hAnsi="ＭＳ Ｐ明朝" w:cs="Arial" w:hint="eastAsia"/>
          <w:szCs w:val="22"/>
        </w:rPr>
        <w:t>）</w:t>
      </w:r>
      <w:r w:rsidR="004F6E90">
        <w:rPr>
          <w:rFonts w:ascii="Arial" w:eastAsia="ＭＳ Ｐ明朝" w:hAnsi="ＭＳ Ｐ明朝" w:cs="Arial" w:hint="eastAsia"/>
          <w:szCs w:val="22"/>
        </w:rPr>
        <w:t>」</w:t>
      </w:r>
      <w:r w:rsidR="000F325A" w:rsidRPr="00CE6F4C">
        <w:rPr>
          <w:rFonts w:ascii="Arial" w:eastAsia="ＭＳ Ｐ明朝" w:hAnsi="ＭＳ Ｐ明朝" w:cs="Arial" w:hint="eastAsia"/>
          <w:szCs w:val="22"/>
        </w:rPr>
        <w:t>を</w:t>
      </w:r>
      <w:r w:rsidR="00DB3C8C">
        <w:rPr>
          <w:rFonts w:ascii="Arial" w:eastAsia="ＭＳ Ｐ明朝" w:hAnsi="ＭＳ Ｐ明朝" w:cs="Arial" w:hint="eastAsia"/>
          <w:szCs w:val="22"/>
        </w:rPr>
        <w:t>用いて</w:t>
      </w:r>
      <w:r w:rsidR="000F325A" w:rsidRPr="00CE6F4C">
        <w:rPr>
          <w:rFonts w:ascii="Arial" w:eastAsia="ＭＳ Ｐ明朝" w:hAnsi="ＭＳ Ｐ明朝" w:cs="Arial" w:hint="eastAsia"/>
          <w:szCs w:val="22"/>
        </w:rPr>
        <w:t>蛋白尿</w:t>
      </w:r>
      <w:r w:rsidR="00595E8C" w:rsidRPr="00CE6F4C">
        <w:rPr>
          <w:rFonts w:ascii="Arial" w:eastAsia="ＭＳ Ｐ明朝" w:hAnsi="ＭＳ Ｐ明朝" w:cs="Arial" w:hint="eastAsia"/>
          <w:szCs w:val="22"/>
        </w:rPr>
        <w:t>の</w:t>
      </w:r>
      <w:r w:rsidR="001C1B2B" w:rsidRPr="00CE6F4C">
        <w:rPr>
          <w:rFonts w:ascii="Arial" w:eastAsia="ＭＳ Ｐ明朝" w:hAnsi="ＭＳ Ｐ明朝" w:cs="Arial" w:hint="eastAsia"/>
          <w:szCs w:val="22"/>
        </w:rPr>
        <w:t>報告</w:t>
      </w:r>
      <w:r w:rsidR="00595E8C" w:rsidRPr="00CE6F4C">
        <w:rPr>
          <w:rFonts w:ascii="Arial" w:eastAsia="ＭＳ Ｐ明朝" w:hAnsi="ＭＳ Ｐ明朝" w:cs="Arial" w:hint="eastAsia"/>
          <w:szCs w:val="22"/>
        </w:rPr>
        <w:t>方法</w:t>
      </w:r>
      <w:r w:rsidR="001C1B2B" w:rsidRPr="00CE6F4C">
        <w:rPr>
          <w:rFonts w:ascii="Arial" w:eastAsia="ＭＳ Ｐ明朝" w:hAnsi="ＭＳ Ｐ明朝" w:cs="Arial" w:hint="eastAsia"/>
          <w:szCs w:val="22"/>
        </w:rPr>
        <w:t>を示すと考えられる</w:t>
      </w:r>
      <w:r w:rsidR="004F6E90" w:rsidRPr="00CE6F4C">
        <w:rPr>
          <w:rFonts w:ascii="Arial" w:eastAsia="ＭＳ Ｐ明朝" w:hAnsi="ＭＳ Ｐ明朝" w:cs="Arial" w:hint="eastAsia"/>
          <w:szCs w:val="22"/>
        </w:rPr>
        <w:t>PT</w:t>
      </w:r>
      <w:r w:rsidR="004F6E90" w:rsidRPr="00CE6F4C">
        <w:rPr>
          <w:rFonts w:ascii="Arial" w:eastAsia="ＭＳ Ｐ明朝" w:hAnsi="ＭＳ Ｐ明朝" w:cs="Arial" w:hint="eastAsia"/>
          <w:szCs w:val="22"/>
        </w:rPr>
        <w:t>「</w:t>
      </w:r>
      <w:r w:rsidR="00C61EB7" w:rsidRPr="00CE6F4C">
        <w:rPr>
          <w:rFonts w:ascii="Arial" w:eastAsia="ＭＳ Ｐ明朝" w:hAnsi="ＭＳ Ｐ明朝" w:cs="Arial" w:hint="eastAsia"/>
          <w:szCs w:val="22"/>
        </w:rPr>
        <w:t>尿</w:t>
      </w:r>
      <w:r w:rsidR="004F6E90" w:rsidRPr="00CE6F4C">
        <w:rPr>
          <w:rFonts w:ascii="Arial" w:eastAsia="ＭＳ Ｐ明朝" w:hAnsi="ＭＳ Ｐ明朝" w:cs="Arial" w:hint="eastAsia"/>
          <w:szCs w:val="22"/>
        </w:rPr>
        <w:t>蛋白（</w:t>
      </w:r>
      <w:r w:rsidR="004F6E90" w:rsidRPr="00CE6F4C">
        <w:rPr>
          <w:rFonts w:ascii="Arial" w:eastAsia="ＭＳ Ｐ明朝" w:hAnsi="ＭＳ Ｐ明朝" w:cs="Arial"/>
          <w:szCs w:val="22"/>
        </w:rPr>
        <w:t>Protein urine</w:t>
      </w:r>
      <w:r w:rsidR="004F6E90" w:rsidRPr="00CE6F4C">
        <w:rPr>
          <w:rFonts w:ascii="Arial" w:eastAsia="ＭＳ Ｐ明朝" w:hAnsi="ＭＳ Ｐ明朝" w:cs="Arial" w:hint="eastAsia"/>
          <w:szCs w:val="22"/>
        </w:rPr>
        <w:t>）」は、</w:t>
      </w:r>
      <w:r w:rsidR="004F6E90">
        <w:rPr>
          <w:rFonts w:ascii="Arial" w:eastAsia="ＭＳ Ｐ明朝" w:hAnsi="ＭＳ Ｐ明朝" w:cs="Arial" w:hint="eastAsia"/>
          <w:szCs w:val="22"/>
        </w:rPr>
        <w:t>例外である</w:t>
      </w:r>
      <w:r w:rsidR="00E31A7A" w:rsidRPr="00CE6F4C">
        <w:rPr>
          <w:rFonts w:ascii="Arial" w:eastAsia="ＭＳ Ｐ明朝" w:hAnsi="ＭＳ Ｐ明朝" w:cs="Arial" w:hint="eastAsia"/>
          <w:szCs w:val="22"/>
        </w:rPr>
        <w:t>。</w:t>
      </w:r>
    </w:p>
    <w:p w14:paraId="1BE4CBE4" w14:textId="77777777" w:rsidR="00595E8C" w:rsidRPr="00351140" w:rsidRDefault="00595E8C" w:rsidP="00C726FE">
      <w:pPr>
        <w:spacing w:beforeLines="50" w:before="120"/>
        <w:ind w:left="937" w:hangingChars="446" w:hanging="937"/>
        <w:rPr>
          <w:rFonts w:ascii="Arial" w:eastAsia="ＭＳ Ｐ明朝" w:hAnsi="Arial" w:cs="Arial"/>
          <w:color w:val="000000" w:themeColor="text1"/>
        </w:rPr>
      </w:pPr>
      <w:r w:rsidRPr="005E2588">
        <w:rPr>
          <w:rFonts w:ascii="Arial" w:hAnsi="Arial" w:cs="Arial"/>
          <w:color w:val="000000" w:themeColor="text1"/>
        </w:rPr>
        <w:t>JMO</w:t>
      </w:r>
      <w:r w:rsidRPr="00CE6F4C">
        <w:rPr>
          <w:rFonts w:hint="eastAsia"/>
          <w:color w:val="000000" w:themeColor="text1"/>
        </w:rPr>
        <w:t>注：</w:t>
      </w:r>
      <w:r w:rsidRPr="00351140">
        <w:rPr>
          <w:rFonts w:ascii="Arial" w:eastAsia="ＭＳ Ｐ明朝" w:hAnsi="Arial" w:cs="Arial"/>
          <w:color w:val="000000" w:themeColor="text1"/>
        </w:rPr>
        <w:t>「</w:t>
      </w:r>
      <w:r w:rsidR="00201E22" w:rsidRPr="00351140">
        <w:rPr>
          <w:rFonts w:ascii="Arial" w:eastAsia="ＭＳ Ｐ明朝" w:hAnsi="Arial" w:cs="Arial"/>
          <w:szCs w:val="22"/>
        </w:rPr>
        <w:t>修飾語句の付かない臨床検査用語（</w:t>
      </w:r>
      <w:r w:rsidRPr="00351140">
        <w:rPr>
          <w:rFonts w:ascii="Arial" w:eastAsia="ＭＳ Ｐ明朝" w:hAnsi="Arial" w:cs="Arial"/>
          <w:color w:val="000000" w:themeColor="text1"/>
        </w:rPr>
        <w:t>non-qualified investigation terms</w:t>
      </w:r>
      <w:r w:rsidR="00201E22" w:rsidRPr="00351140">
        <w:rPr>
          <w:rFonts w:ascii="Arial" w:eastAsia="ＭＳ Ｐ明朝" w:hAnsi="Arial" w:cs="Arial"/>
          <w:color w:val="000000" w:themeColor="text1"/>
        </w:rPr>
        <w:t>）</w:t>
      </w:r>
      <w:r w:rsidRPr="00351140">
        <w:rPr>
          <w:rFonts w:ascii="Arial" w:eastAsia="ＭＳ Ｐ明朝" w:hAnsi="Arial" w:cs="Arial"/>
          <w:color w:val="000000" w:themeColor="text1"/>
        </w:rPr>
        <w:t>」は、検査結果を伴わない</w:t>
      </w:r>
      <w:r w:rsidR="00D221FC" w:rsidRPr="00351140">
        <w:rPr>
          <w:rFonts w:ascii="Arial" w:eastAsia="ＭＳ Ｐ明朝" w:hAnsi="Arial" w:cs="Arial"/>
          <w:color w:val="000000" w:themeColor="text1"/>
        </w:rPr>
        <w:t>ラボ（試験室）</w:t>
      </w:r>
      <w:r w:rsidR="00765453" w:rsidRPr="00351140">
        <w:rPr>
          <w:rFonts w:ascii="Arial" w:eastAsia="ＭＳ Ｐ明朝" w:hAnsi="Arial" w:cs="Arial"/>
          <w:color w:val="000000" w:themeColor="text1"/>
        </w:rPr>
        <w:t>での</w:t>
      </w:r>
      <w:r w:rsidRPr="00351140">
        <w:rPr>
          <w:rFonts w:ascii="Arial" w:eastAsia="ＭＳ Ｐ明朝" w:hAnsi="Arial" w:cs="Arial"/>
          <w:color w:val="000000" w:themeColor="text1"/>
        </w:rPr>
        <w:t>検査名、または臨床検査名を示し、対象的に「</w:t>
      </w:r>
      <w:r w:rsidRPr="00351140">
        <w:rPr>
          <w:rFonts w:ascii="Arial" w:eastAsia="ＭＳ Ｐ明朝" w:hAnsi="Arial" w:cs="Arial"/>
          <w:color w:val="000000" w:themeColor="text1"/>
        </w:rPr>
        <w:t>qualified investigation terms</w:t>
      </w:r>
      <w:r w:rsidRPr="00351140">
        <w:rPr>
          <w:rFonts w:ascii="Arial" w:eastAsia="ＭＳ Ｐ明朝" w:hAnsi="Arial" w:cs="Arial"/>
          <w:color w:val="000000" w:themeColor="text1"/>
        </w:rPr>
        <w:t>」は特異的な検査結果</w:t>
      </w:r>
      <w:r w:rsidR="00063241" w:rsidRPr="00351140">
        <w:rPr>
          <w:rFonts w:ascii="Arial" w:eastAsia="ＭＳ Ｐ明朝" w:hAnsi="Arial" w:cs="Arial"/>
          <w:color w:val="000000" w:themeColor="text1"/>
        </w:rPr>
        <w:t>または評価を意味している。例えば、以下のとおりである。：</w:t>
      </w:r>
    </w:p>
    <w:p w14:paraId="336E99EF" w14:textId="77777777" w:rsidR="00063241" w:rsidRPr="00351140" w:rsidRDefault="00063241" w:rsidP="00C726FE">
      <w:pPr>
        <w:ind w:leftChars="444" w:left="932" w:firstLineChars="1" w:firstLine="2"/>
        <w:rPr>
          <w:rFonts w:ascii="Arial" w:eastAsia="ＭＳ Ｐ明朝" w:hAnsi="Arial" w:cs="Arial"/>
          <w:color w:val="000000" w:themeColor="text1"/>
        </w:rPr>
      </w:pPr>
      <w:r w:rsidRPr="00351140">
        <w:rPr>
          <w:rFonts w:ascii="Arial" w:eastAsia="ＭＳ Ｐ明朝" w:hAnsi="Arial" w:cs="Arial"/>
          <w:color w:val="000000" w:themeColor="text1"/>
        </w:rPr>
        <w:t>PT Urine protein/creatinine ratio</w:t>
      </w:r>
      <w:r w:rsidRPr="00351140">
        <w:rPr>
          <w:rFonts w:ascii="Arial" w:eastAsia="ＭＳ Ｐ明朝" w:hAnsi="Arial" w:cs="Arial"/>
          <w:color w:val="000000" w:themeColor="text1"/>
        </w:rPr>
        <w:t>（尿中蛋白／クレアチニン比）：</w:t>
      </w:r>
      <w:r w:rsidRPr="00351140">
        <w:rPr>
          <w:rFonts w:ascii="Arial" w:eastAsia="ＭＳ Ｐ明朝" w:hAnsi="Arial" w:cs="Arial"/>
          <w:color w:val="000000" w:themeColor="text1"/>
        </w:rPr>
        <w:t>non-qualified investigation</w:t>
      </w:r>
    </w:p>
    <w:p w14:paraId="351430D4" w14:textId="77777777" w:rsidR="00063241" w:rsidRDefault="00063241" w:rsidP="00C726FE">
      <w:pPr>
        <w:ind w:leftChars="444" w:left="932" w:firstLineChars="1" w:firstLine="2"/>
        <w:rPr>
          <w:rFonts w:ascii="Arial" w:eastAsia="ＭＳ Ｐ明朝" w:hAnsi="Arial" w:cs="Arial"/>
          <w:color w:val="000000" w:themeColor="text1"/>
        </w:rPr>
      </w:pPr>
      <w:r w:rsidRPr="00351140">
        <w:rPr>
          <w:rFonts w:ascii="Arial" w:eastAsia="ＭＳ Ｐ明朝" w:hAnsi="Arial" w:cs="Arial"/>
          <w:color w:val="000000" w:themeColor="text1"/>
        </w:rPr>
        <w:t>PT Urine protein/creatinine ratio increased</w:t>
      </w:r>
      <w:r w:rsidRPr="00351140">
        <w:rPr>
          <w:rFonts w:ascii="Arial" w:eastAsia="ＭＳ Ｐ明朝" w:hAnsi="Arial" w:cs="Arial"/>
          <w:color w:val="000000" w:themeColor="text1"/>
        </w:rPr>
        <w:t>（尿中蛋白／クレアチニン比増加）：</w:t>
      </w:r>
      <w:r w:rsidRPr="00351140">
        <w:rPr>
          <w:rFonts w:ascii="Arial" w:eastAsia="ＭＳ Ｐ明朝" w:hAnsi="Arial" w:cs="Arial"/>
          <w:color w:val="000000" w:themeColor="text1"/>
        </w:rPr>
        <w:t>qualified investigation</w:t>
      </w:r>
    </w:p>
    <w:p w14:paraId="2CCA1865" w14:textId="77777777" w:rsidR="000922F6" w:rsidRDefault="000922F6" w:rsidP="00C726FE">
      <w:pPr>
        <w:ind w:leftChars="444" w:left="932" w:firstLineChars="1" w:firstLine="2"/>
        <w:rPr>
          <w:rFonts w:ascii="Arial" w:eastAsia="ＭＳ Ｐ明朝" w:hAnsi="Arial" w:cs="Arial"/>
          <w:color w:val="000000" w:themeColor="text1"/>
        </w:rPr>
      </w:pPr>
    </w:p>
    <w:p w14:paraId="62A20809" w14:textId="6EC75B37" w:rsidR="00E31A7A" w:rsidRPr="00490DA8" w:rsidRDefault="007E100C" w:rsidP="00916949">
      <w:pPr>
        <w:pStyle w:val="4"/>
        <w:rPr>
          <w:lang w:val="en-US"/>
        </w:rPr>
      </w:pPr>
      <w:r w:rsidRPr="00490DA8">
        <w:rPr>
          <w:lang w:val="en-US"/>
        </w:rPr>
        <w:lastRenderedPageBreak/>
        <w:t>2.</w:t>
      </w:r>
      <w:r w:rsidR="00471FFB" w:rsidRPr="00034F74">
        <w:rPr>
          <w:lang w:val="en-US"/>
        </w:rPr>
        <w:t>8</w:t>
      </w:r>
      <w:r w:rsidR="0003007C">
        <w:rPr>
          <w:lang w:val="en-US"/>
        </w:rPr>
        <w:t>6</w:t>
      </w:r>
      <w:r w:rsidRPr="00490DA8">
        <w:rPr>
          <w:lang w:val="en-US"/>
        </w:rPr>
        <w:t>.3</w:t>
      </w:r>
      <w:r w:rsidR="00267449">
        <w:rPr>
          <w:rFonts w:hint="eastAsia"/>
        </w:rPr>
        <w:t xml:space="preserve">　</w:t>
      </w:r>
      <w:r w:rsidR="008E5119" w:rsidRPr="001E5BAA">
        <w:t>検索の実施と検索結果の予測に関する注釈</w:t>
      </w:r>
    </w:p>
    <w:p w14:paraId="7D1B24FF" w14:textId="4648D814" w:rsidR="00E31A7A" w:rsidRPr="007A3117" w:rsidRDefault="007A3117" w:rsidP="00E31A7A">
      <w:pPr>
        <w:rPr>
          <w:rFonts w:ascii="Arial" w:eastAsia="ＭＳ Ｐ明朝" w:hAnsi="ＭＳ Ｐ明朝" w:cs="Arial"/>
        </w:rPr>
      </w:pPr>
      <w:r>
        <w:rPr>
          <w:rFonts w:ascii="Arial" w:eastAsia="ＭＳ Ｐ明朝" w:hAnsi="ＭＳ Ｐ明朝" w:cs="Arial" w:hint="eastAsia"/>
        </w:rPr>
        <w:t>「</w:t>
      </w:r>
      <w:r w:rsidR="00E31A7A" w:rsidRPr="007A3117">
        <w:rPr>
          <w:rFonts w:ascii="Arial" w:eastAsia="ＭＳ Ｐ明朝" w:hAnsi="ＭＳ Ｐ明朝" w:cs="Arial" w:hint="eastAsia"/>
        </w:rPr>
        <w:t>蛋白尿</w:t>
      </w:r>
      <w:r w:rsidR="008E08F3" w:rsidRPr="008E08F3">
        <w:rPr>
          <w:rFonts w:ascii="Arial" w:eastAsia="ＭＳ Ｐ明朝" w:hAnsi="ＭＳ Ｐ明朝" w:cs="Arial" w:hint="eastAsia"/>
        </w:rPr>
        <w:t>（</w:t>
      </w:r>
      <w:r w:rsidR="008E08F3" w:rsidRPr="008E08F3">
        <w:rPr>
          <w:rFonts w:ascii="Arial" w:eastAsia="ＭＳ Ｐ明朝" w:hAnsi="ＭＳ Ｐ明朝" w:cs="Arial" w:hint="eastAsia"/>
        </w:rPr>
        <w:t>Proteinuria</w:t>
      </w:r>
      <w:r w:rsidR="008E08F3" w:rsidRPr="008E08F3">
        <w:rPr>
          <w:rFonts w:ascii="Arial" w:eastAsia="ＭＳ Ｐ明朝" w:hAnsi="ＭＳ Ｐ明朝" w:cs="Arial" w:hint="eastAsia"/>
        </w:rPr>
        <w:t>）</w:t>
      </w:r>
      <w:r w:rsidR="00180750" w:rsidRPr="005A24F7">
        <w:rPr>
          <w:rFonts w:ascii="Arial" w:eastAsia="ＭＳ Ｐ明朝" w:hAnsi="ＭＳ Ｐ明朝" w:cs="Arial"/>
        </w:rPr>
        <w:t>（ＳＭＱ）</w:t>
      </w:r>
      <w:r>
        <w:rPr>
          <w:rFonts w:ascii="Arial" w:eastAsia="ＭＳ Ｐ明朝" w:hAnsi="ＭＳ Ｐ明朝" w:cs="Arial" w:hint="eastAsia"/>
        </w:rPr>
        <w:t>」</w:t>
      </w:r>
      <w:r w:rsidR="00E31A7A" w:rsidRPr="007A3117">
        <w:rPr>
          <w:rFonts w:ascii="Arial" w:eastAsia="ＭＳ Ｐ明朝" w:hAnsi="ＭＳ Ｐ明朝" w:cs="Arial" w:hint="eastAsia"/>
        </w:rPr>
        <w:t>は</w:t>
      </w:r>
      <w:r w:rsidR="00180750" w:rsidRPr="005A24F7">
        <w:rPr>
          <w:rFonts w:ascii="Arial" w:eastAsia="ＭＳ Ｐ明朝" w:hAnsi="ＭＳ Ｐ明朝" w:cs="Arial"/>
        </w:rPr>
        <w:t>狭域検索と広域検索</w:t>
      </w:r>
      <w:r w:rsidR="007F2889">
        <w:rPr>
          <w:rFonts w:ascii="Arial" w:eastAsia="ＭＳ Ｐ明朝" w:hAnsi="ＭＳ Ｐ明朝" w:cs="Arial"/>
        </w:rPr>
        <w:t>の用語</w:t>
      </w:r>
      <w:r w:rsidR="00180750" w:rsidRPr="005A24F7">
        <w:rPr>
          <w:rFonts w:ascii="Arial" w:eastAsia="ＭＳ Ｐ明朝" w:hAnsi="ＭＳ Ｐ明朝" w:cs="Arial"/>
        </w:rPr>
        <w:t>を備えている。詳細は</w:t>
      </w:r>
      <w:r w:rsidR="00180750" w:rsidRPr="005A24F7">
        <w:rPr>
          <w:rFonts w:ascii="Arial" w:eastAsia="ＭＳ Ｐ明朝" w:hAnsi="Arial" w:cs="Arial"/>
        </w:rPr>
        <w:t>1.5.2.1</w:t>
      </w:r>
      <w:r w:rsidR="00180750" w:rsidRPr="005A24F7">
        <w:rPr>
          <w:rFonts w:ascii="Arial" w:eastAsia="ＭＳ Ｐ明朝" w:hAnsi="ＭＳ Ｐ明朝" w:cs="Arial"/>
        </w:rPr>
        <w:t>を参照すること。</w:t>
      </w:r>
    </w:p>
    <w:p w14:paraId="156741C7" w14:textId="77777777" w:rsidR="00E31A7A" w:rsidRPr="007A3117" w:rsidRDefault="00E31A7A" w:rsidP="00E31A7A">
      <w:pPr>
        <w:rPr>
          <w:rFonts w:ascii="Arial" w:eastAsia="ＭＳ Ｐ明朝" w:hAnsi="Arial" w:cs="Arial"/>
          <w:szCs w:val="22"/>
        </w:rPr>
      </w:pPr>
    </w:p>
    <w:p w14:paraId="35531B94" w14:textId="6A96461B" w:rsidR="00E31A7A" w:rsidRPr="007A3117" w:rsidRDefault="007E100C" w:rsidP="00916949">
      <w:pPr>
        <w:pStyle w:val="4"/>
      </w:pPr>
      <w:r>
        <w:t>2.</w:t>
      </w:r>
      <w:r w:rsidR="00471FFB">
        <w:t>8</w:t>
      </w:r>
      <w:r w:rsidR="0003007C">
        <w:t>6</w:t>
      </w:r>
      <w:r>
        <w:t>.4</w:t>
      </w:r>
      <w:r w:rsidR="00267449">
        <w:rPr>
          <w:rFonts w:hint="eastAsia"/>
        </w:rPr>
        <w:t xml:space="preserve">　</w:t>
      </w:r>
      <w:r w:rsidR="00E31A7A" w:rsidRPr="007A3117">
        <w:rPr>
          <w:rFonts w:hint="eastAsia"/>
        </w:rPr>
        <w:t>「蛋白尿</w:t>
      </w:r>
      <w:r w:rsidR="008E08F3" w:rsidRPr="008E08F3">
        <w:rPr>
          <w:rFonts w:hint="eastAsia"/>
        </w:rPr>
        <w:t>（</w:t>
      </w:r>
      <w:r w:rsidR="008E08F3" w:rsidRPr="008E08F3">
        <w:rPr>
          <w:rFonts w:hint="eastAsia"/>
        </w:rPr>
        <w:t>Proteinuria</w:t>
      </w:r>
      <w:r w:rsidR="008E08F3" w:rsidRPr="008E08F3">
        <w:rPr>
          <w:rFonts w:hint="eastAsia"/>
        </w:rPr>
        <w:t>）</w:t>
      </w:r>
      <w:r w:rsidR="00E31A7A" w:rsidRPr="007A3117">
        <w:rPr>
          <w:rFonts w:ascii="ＭＳ Ｐ明朝" w:hAnsi="ＭＳ Ｐ明朝" w:hint="eastAsia"/>
        </w:rPr>
        <w:t>（</w:t>
      </w:r>
      <w:bookmarkStart w:id="824" w:name="_Hlk143182419"/>
      <w:r w:rsidR="001C3667" w:rsidRPr="00CE081A">
        <w:rPr>
          <w:rFonts w:hint="eastAsia"/>
          <w:lang w:val="en-US"/>
        </w:rPr>
        <w:t>ＳＭＱ</w:t>
      </w:r>
      <w:bookmarkEnd w:id="824"/>
      <w:r w:rsidR="00E31A7A" w:rsidRPr="007A3117">
        <w:rPr>
          <w:rFonts w:ascii="ＭＳ Ｐ明朝" w:hAnsi="ＭＳ Ｐ明朝" w:hint="eastAsia"/>
        </w:rPr>
        <w:t>）</w:t>
      </w:r>
      <w:r w:rsidR="00E31A7A" w:rsidRPr="007A3117">
        <w:rPr>
          <w:rFonts w:hint="eastAsia"/>
        </w:rPr>
        <w:t>」の参考資料リスト</w:t>
      </w:r>
    </w:p>
    <w:p w14:paraId="5055BDA7" w14:textId="77777777" w:rsidR="00E31A7A" w:rsidRPr="007A3117" w:rsidRDefault="00E31A7A" w:rsidP="00711D79">
      <w:pPr>
        <w:widowControl/>
        <w:numPr>
          <w:ilvl w:val="0"/>
          <w:numId w:val="114"/>
        </w:numPr>
        <w:adjustRightInd/>
        <w:spacing w:line="360" w:lineRule="exact"/>
        <w:ind w:left="420" w:hanging="420"/>
        <w:jc w:val="left"/>
        <w:textAlignment w:val="auto"/>
        <w:rPr>
          <w:rFonts w:ascii="Arial" w:eastAsia="ＭＳ Ｐ明朝" w:hAnsi="Arial" w:cs="Arial"/>
        </w:rPr>
      </w:pPr>
      <w:r w:rsidRPr="007A3117">
        <w:rPr>
          <w:rFonts w:ascii="Arial" w:eastAsia="ＭＳ Ｐ明朝" w:hAnsi="Arial" w:cs="Arial"/>
        </w:rPr>
        <w:t>Harrison’s Principles of Internal Medicine: Chapter 44. Azotemia and Urinary Abnormalities</w:t>
      </w:r>
    </w:p>
    <w:p w14:paraId="0459950D" w14:textId="77777777" w:rsidR="00E31A7A" w:rsidRPr="007A3117" w:rsidRDefault="00E31A7A" w:rsidP="00711D79">
      <w:pPr>
        <w:widowControl/>
        <w:numPr>
          <w:ilvl w:val="0"/>
          <w:numId w:val="114"/>
        </w:numPr>
        <w:adjustRightInd/>
        <w:spacing w:line="360" w:lineRule="exact"/>
        <w:ind w:left="420" w:hanging="420"/>
        <w:jc w:val="left"/>
        <w:textAlignment w:val="auto"/>
        <w:rPr>
          <w:rFonts w:ascii="Arial" w:eastAsia="ＭＳ Ｐ明朝" w:hAnsi="Arial" w:cs="Arial"/>
        </w:rPr>
      </w:pPr>
      <w:r w:rsidRPr="007A3117">
        <w:rPr>
          <w:rFonts w:ascii="Arial" w:eastAsia="ＭＳ Ｐ明朝" w:hAnsi="Arial" w:cs="Arial"/>
        </w:rPr>
        <w:t>Merck Manual for Health Care Professionals: Proteinuria</w:t>
      </w:r>
    </w:p>
    <w:p w14:paraId="7BB7BDFB" w14:textId="77777777" w:rsidR="004327C2" w:rsidRPr="007A3117" w:rsidRDefault="00E31A7A" w:rsidP="00711D79">
      <w:pPr>
        <w:widowControl/>
        <w:numPr>
          <w:ilvl w:val="0"/>
          <w:numId w:val="114"/>
        </w:numPr>
        <w:adjustRightInd/>
        <w:spacing w:line="360" w:lineRule="exact"/>
        <w:ind w:left="420" w:hanging="420"/>
        <w:jc w:val="left"/>
        <w:textAlignment w:val="auto"/>
        <w:rPr>
          <w:rFonts w:ascii="Arial" w:eastAsia="ＭＳ Ｐ明朝" w:hAnsi="Arial" w:cs="Arial"/>
        </w:rPr>
      </w:pPr>
      <w:r w:rsidRPr="007A3117">
        <w:rPr>
          <w:rFonts w:ascii="Arial" w:eastAsia="ＭＳ Ｐ明朝" w:hAnsi="Arial" w:cs="Arial"/>
        </w:rPr>
        <w:t>Merck Manual for Health Care Professionals: Overview of Nephrotic Syndrome</w:t>
      </w:r>
    </w:p>
    <w:p w14:paraId="5300311B" w14:textId="77777777" w:rsidR="00E31A7A" w:rsidRPr="007A3117" w:rsidRDefault="00E31A7A" w:rsidP="00711D79">
      <w:pPr>
        <w:widowControl/>
        <w:numPr>
          <w:ilvl w:val="0"/>
          <w:numId w:val="114"/>
        </w:numPr>
        <w:adjustRightInd/>
        <w:spacing w:line="360" w:lineRule="exact"/>
        <w:ind w:left="420" w:hanging="420"/>
        <w:jc w:val="left"/>
        <w:textAlignment w:val="auto"/>
        <w:rPr>
          <w:rFonts w:ascii="Arial" w:eastAsia="ＭＳ Ｐ明朝" w:hAnsi="Arial" w:cs="Arial"/>
        </w:rPr>
      </w:pPr>
      <w:r w:rsidRPr="007A3117">
        <w:rPr>
          <w:rFonts w:ascii="Arial" w:eastAsia="ＭＳ Ｐ明朝" w:hAnsi="Arial" w:cs="Arial"/>
        </w:rPr>
        <w:t>Current Diagnosis &amp; Treatment: Nephrology &amp; Hypertension: Chapter 1. Approach to the Patient with Renal Disease</w:t>
      </w:r>
    </w:p>
    <w:p w14:paraId="4968BA71" w14:textId="77777777" w:rsidR="00FF6BA6" w:rsidRDefault="00FF6BA6">
      <w:pPr>
        <w:widowControl/>
        <w:adjustRightInd/>
        <w:spacing w:line="240" w:lineRule="auto"/>
        <w:jc w:val="left"/>
        <w:textAlignment w:val="auto"/>
        <w:rPr>
          <w:rFonts w:ascii="Arial" w:eastAsia="ＭＳ Ｐ明朝" w:hAnsi="Arial" w:cstheme="majorHAnsi"/>
          <w:b/>
          <w:sz w:val="22"/>
          <w:szCs w:val="22"/>
          <w:lang w:val="pt-BR"/>
        </w:rPr>
      </w:pPr>
      <w:r>
        <w:rPr>
          <w:rFonts w:ascii="Arial" w:eastAsia="ＭＳ Ｐ明朝" w:hAnsi="Arial" w:cstheme="majorHAnsi"/>
          <w:b/>
          <w:sz w:val="22"/>
          <w:szCs w:val="22"/>
          <w:lang w:val="pt-BR"/>
        </w:rPr>
        <w:br w:type="page"/>
      </w:r>
    </w:p>
    <w:p w14:paraId="51C54E87" w14:textId="25C5920E" w:rsidR="00214472" w:rsidRPr="00CE081A" w:rsidRDefault="007E100C" w:rsidP="00111A35">
      <w:pPr>
        <w:pStyle w:val="3"/>
        <w:rPr>
          <w:lang w:val="pt-BR"/>
        </w:rPr>
      </w:pPr>
      <w:bookmarkStart w:id="825" w:name="_2.77_「偽膜性大腸炎（Pseudomembranous_colit"/>
      <w:bookmarkStart w:id="826" w:name="_Toc78904361"/>
      <w:bookmarkStart w:id="827" w:name="_Toc95749490"/>
      <w:bookmarkEnd w:id="825"/>
      <w:r w:rsidRPr="00CE081A">
        <w:rPr>
          <w:lang w:val="pt-BR"/>
        </w:rPr>
        <w:lastRenderedPageBreak/>
        <w:t>2.</w:t>
      </w:r>
      <w:r w:rsidR="002C39BB" w:rsidRPr="00CE081A">
        <w:rPr>
          <w:lang w:val="pt-BR"/>
        </w:rPr>
        <w:t>8</w:t>
      </w:r>
      <w:r w:rsidR="0003007C" w:rsidRPr="00CE081A">
        <w:rPr>
          <w:lang w:val="pt-BR"/>
        </w:rPr>
        <w:t>7</w:t>
      </w:r>
      <w:r w:rsidR="00E818F3" w:rsidRPr="00CE081A">
        <w:rPr>
          <w:lang w:val="pt-BR"/>
        </w:rPr>
        <w:tab/>
      </w:r>
      <w:r w:rsidR="00D215E1" w:rsidRPr="00815606">
        <w:rPr>
          <w:rFonts w:hint="eastAsia"/>
        </w:rPr>
        <w:t>「偽膜性大腸炎</w:t>
      </w:r>
      <w:r w:rsidR="00D215E1" w:rsidRPr="00CE081A">
        <w:rPr>
          <w:rFonts w:ascii="ＭＳ Ｐゴシック" w:hAnsi="ＭＳ Ｐゴシック" w:hint="eastAsia"/>
          <w:lang w:val="pt-BR"/>
        </w:rPr>
        <w:t>（</w:t>
      </w:r>
      <w:r w:rsidR="00D215E1" w:rsidRPr="00CE081A">
        <w:rPr>
          <w:rFonts w:ascii="ＭＳ Ｐゴシック" w:hAnsi="ＭＳ Ｐゴシック"/>
          <w:lang w:val="pt-BR"/>
        </w:rPr>
        <w:t>Pseudomembranous colitis</w:t>
      </w:r>
      <w:r w:rsidR="00D215E1" w:rsidRPr="00CE081A">
        <w:rPr>
          <w:rFonts w:ascii="ＭＳ Ｐゴシック" w:hAnsi="ＭＳ Ｐゴシック" w:hint="eastAsia"/>
          <w:lang w:val="pt-BR"/>
        </w:rPr>
        <w:t>）</w:t>
      </w:r>
      <w:r w:rsidR="00D215E1" w:rsidRPr="00CE081A">
        <w:rPr>
          <w:rFonts w:hint="eastAsia"/>
          <w:lang w:val="pt-BR"/>
        </w:rPr>
        <w:t>（ＳＭＱ）</w:t>
      </w:r>
      <w:r w:rsidR="00D215E1" w:rsidRPr="00815606">
        <w:rPr>
          <w:rFonts w:hint="eastAsia"/>
        </w:rPr>
        <w:t>」</w:t>
      </w:r>
      <w:bookmarkEnd w:id="820"/>
      <w:bookmarkEnd w:id="821"/>
      <w:bookmarkEnd w:id="826"/>
      <w:bookmarkEnd w:id="827"/>
    </w:p>
    <w:p w14:paraId="196263D7" w14:textId="77777777" w:rsidR="00874597" w:rsidRPr="00D8627F" w:rsidRDefault="00D215E1" w:rsidP="00874597">
      <w:pPr>
        <w:jc w:val="center"/>
        <w:rPr>
          <w:rFonts w:ascii="Arial" w:eastAsia="ＭＳ Ｐ明朝" w:hAnsi="Arial"/>
          <w:b/>
          <w:sz w:val="22"/>
          <w:szCs w:val="22"/>
        </w:rPr>
      </w:pPr>
      <w:r w:rsidRPr="00D8627F">
        <w:rPr>
          <w:rFonts w:ascii="Arial" w:eastAsia="ＭＳ Ｐ明朝" w:hAnsi="Arial"/>
          <w:b/>
          <w:sz w:val="22"/>
          <w:szCs w:val="22"/>
        </w:rPr>
        <w:t>（</w:t>
      </w:r>
      <w:r w:rsidRPr="00D8627F">
        <w:rPr>
          <w:rFonts w:ascii="Arial" w:eastAsia="ＭＳ Ｐ明朝" w:hAnsi="Arial"/>
          <w:b/>
          <w:sz w:val="22"/>
          <w:szCs w:val="22"/>
        </w:rPr>
        <w:t>2007</w:t>
      </w:r>
      <w:r w:rsidRPr="00D8627F">
        <w:rPr>
          <w:rFonts w:ascii="Arial" w:eastAsia="ＭＳ Ｐ明朝" w:hAnsi="Arial"/>
          <w:b/>
          <w:sz w:val="22"/>
          <w:szCs w:val="22"/>
        </w:rPr>
        <w:t>年</w:t>
      </w:r>
      <w:r w:rsidRPr="00D8627F">
        <w:rPr>
          <w:rFonts w:ascii="Arial" w:eastAsia="ＭＳ Ｐ明朝" w:hAnsi="Arial"/>
          <w:b/>
          <w:sz w:val="22"/>
          <w:szCs w:val="22"/>
        </w:rPr>
        <w:t>3</w:t>
      </w:r>
      <w:r w:rsidRPr="00D8627F">
        <w:rPr>
          <w:rFonts w:ascii="Arial" w:eastAsia="ＭＳ Ｐ明朝" w:hAnsi="Arial"/>
          <w:b/>
          <w:sz w:val="22"/>
          <w:szCs w:val="22"/>
        </w:rPr>
        <w:t>月正式リリース）</w:t>
      </w:r>
    </w:p>
    <w:p w14:paraId="6E9CFDED" w14:textId="77777777" w:rsidR="00874597" w:rsidRPr="005A24F7" w:rsidRDefault="00874597" w:rsidP="00874597">
      <w:pPr>
        <w:jc w:val="center"/>
        <w:rPr>
          <w:rFonts w:ascii="Arial" w:eastAsia="ＭＳ Ｐ明朝" w:hAnsi="Arial" w:cs="Arial"/>
          <w:b/>
          <w:sz w:val="22"/>
          <w:szCs w:val="22"/>
        </w:rPr>
      </w:pPr>
    </w:p>
    <w:p w14:paraId="17C67099" w14:textId="65CD6111" w:rsidR="00874597" w:rsidRPr="00E02E3C" w:rsidRDefault="007E100C" w:rsidP="00916949">
      <w:pPr>
        <w:pStyle w:val="4"/>
      </w:pPr>
      <w:bookmarkStart w:id="828" w:name="_Hlk158813718"/>
      <w:bookmarkStart w:id="829" w:name="_Toc159224828"/>
      <w:r>
        <w:t>2.</w:t>
      </w:r>
      <w:r w:rsidR="002C39BB">
        <w:rPr>
          <w:lang w:val="pt-BR"/>
        </w:rPr>
        <w:t>8</w:t>
      </w:r>
      <w:r w:rsidR="0003007C">
        <w:rPr>
          <w:lang w:val="pt-BR"/>
        </w:rPr>
        <w:t>7</w:t>
      </w:r>
      <w:r>
        <w:t>.1</w:t>
      </w:r>
      <w:bookmarkEnd w:id="828"/>
      <w:r w:rsidR="00874597" w:rsidRPr="00E02E3C">
        <w:t xml:space="preserve">　定義</w:t>
      </w:r>
      <w:bookmarkEnd w:id="829"/>
    </w:p>
    <w:p w14:paraId="32DA6F08" w14:textId="77777777" w:rsidR="00874597" w:rsidRPr="005A24F7" w:rsidRDefault="00874597" w:rsidP="008B0A6B">
      <w:pPr>
        <w:numPr>
          <w:ilvl w:val="0"/>
          <w:numId w:val="3"/>
        </w:numPr>
        <w:adjustRightInd/>
        <w:textAlignment w:val="auto"/>
        <w:rPr>
          <w:rFonts w:ascii="Arial" w:eastAsia="ＭＳ Ｐ明朝" w:hAnsi="Arial" w:cs="Arial"/>
          <w:szCs w:val="21"/>
        </w:rPr>
      </w:pPr>
      <w:r w:rsidRPr="005A24F7">
        <w:rPr>
          <w:rFonts w:ascii="Arial" w:eastAsia="ＭＳ Ｐ明朝" w:hAnsi="ＭＳ Ｐ明朝" w:cs="Arial"/>
          <w:szCs w:val="21"/>
        </w:rPr>
        <w:t>偽膜性大腸炎は大腸を侵す重度の壊死性の疾患であり、抗生物質療法の合併症として起こる。</w:t>
      </w:r>
    </w:p>
    <w:p w14:paraId="00E24A65" w14:textId="77777777" w:rsidR="00874597" w:rsidRPr="005A24F7" w:rsidRDefault="00874597" w:rsidP="008B0A6B">
      <w:pPr>
        <w:numPr>
          <w:ilvl w:val="0"/>
          <w:numId w:val="3"/>
        </w:numPr>
        <w:adjustRightInd/>
        <w:textAlignment w:val="auto"/>
        <w:rPr>
          <w:rFonts w:ascii="Arial" w:eastAsia="ＭＳ Ｐ明朝" w:hAnsi="Arial" w:cs="Arial"/>
          <w:szCs w:val="21"/>
        </w:rPr>
      </w:pPr>
      <w:r w:rsidRPr="005A24F7">
        <w:rPr>
          <w:rFonts w:ascii="Arial" w:eastAsia="ＭＳ Ｐ明朝" w:hAnsi="ＭＳ Ｐ明朝" w:cs="Arial"/>
          <w:szCs w:val="21"/>
        </w:rPr>
        <w:t>時に、抗生物質への曝露がなくても発症することがある。すなわち、最近の腸の外科手術、尿毒症、腸管虚血、化学療法、または骨髄移植などの疾病素因の状態がしばしば存在する場合である。</w:t>
      </w:r>
    </w:p>
    <w:p w14:paraId="044CB8EC" w14:textId="2856702A" w:rsidR="00874597" w:rsidRPr="005A24F7" w:rsidRDefault="00874597" w:rsidP="008B0A6B">
      <w:pPr>
        <w:numPr>
          <w:ilvl w:val="0"/>
          <w:numId w:val="3"/>
        </w:numPr>
        <w:adjustRightInd/>
        <w:textAlignment w:val="auto"/>
        <w:rPr>
          <w:rFonts w:ascii="Arial" w:eastAsia="ＭＳ Ｐ明朝" w:hAnsi="Arial" w:cs="Arial"/>
          <w:szCs w:val="21"/>
        </w:rPr>
      </w:pPr>
      <w:bookmarkStart w:id="830" w:name="_Hlk158813741"/>
      <w:r w:rsidRPr="005A24F7">
        <w:rPr>
          <w:rFonts w:ascii="Arial" w:eastAsia="ＭＳ Ｐ明朝" w:hAnsi="ＭＳ Ｐ明朝" w:cs="Arial"/>
          <w:szCs w:val="21"/>
        </w:rPr>
        <w:t>原因病原体は、ある種の抗生物質の存在、あるいは、他の要因によって正常な細菌叢が存在しない状況において過剰増殖する正常細菌叢の一つである「</w:t>
      </w:r>
      <w:r w:rsidR="001B4807" w:rsidRPr="001B4807">
        <w:rPr>
          <w:rFonts w:ascii="Arial" w:eastAsia="ＭＳ Ｐ明朝" w:hAnsi="Arial" w:cs="Arial" w:hint="eastAsia"/>
          <w:i/>
          <w:iCs/>
          <w:szCs w:val="21"/>
        </w:rPr>
        <w:t>クロストリジオイデス</w:t>
      </w:r>
      <w:r w:rsidR="00A63A70" w:rsidRPr="00011A52">
        <w:rPr>
          <w:rFonts w:ascii="Arial" w:eastAsia="ＭＳ Ｐ明朝" w:hAnsi="ＭＳ Ｐ明朝" w:cs="Arial" w:hint="eastAsia"/>
          <w:i/>
          <w:iCs/>
          <w:szCs w:val="21"/>
        </w:rPr>
        <w:t>・ディフィシル</w:t>
      </w:r>
      <w:r w:rsidR="00FF1F9C" w:rsidRPr="00FF1F9C">
        <w:rPr>
          <w:rFonts w:ascii="Arial" w:eastAsia="ＭＳ Ｐ明朝" w:hAnsi="ＭＳ Ｐ明朝" w:cs="Arial" w:hint="eastAsia"/>
          <w:szCs w:val="21"/>
        </w:rPr>
        <w:t>（</w:t>
      </w:r>
      <w:r w:rsidR="00FF1F9C" w:rsidRPr="00011A52">
        <w:rPr>
          <w:rFonts w:ascii="Arial" w:eastAsia="ＭＳ Ｐ明朝" w:hAnsi="ＭＳ Ｐ明朝" w:cs="Arial"/>
          <w:i/>
          <w:iCs/>
          <w:szCs w:val="21"/>
        </w:rPr>
        <w:t>Clostridioides difficile (formerly Clostridium difficile</w:t>
      </w:r>
      <w:r w:rsidR="00FF1F9C" w:rsidRPr="00FF1F9C">
        <w:rPr>
          <w:rFonts w:ascii="Arial" w:eastAsia="ＭＳ Ｐ明朝" w:hAnsi="ＭＳ Ｐ明朝" w:cs="Arial" w:hint="eastAsia"/>
          <w:szCs w:val="21"/>
        </w:rPr>
        <w:t>)</w:t>
      </w:r>
      <w:r w:rsidR="003B40D8">
        <w:rPr>
          <w:rFonts w:ascii="Arial" w:eastAsia="ＭＳ Ｐ明朝" w:hAnsi="ＭＳ Ｐ明朝" w:cs="Arial" w:hint="eastAsia"/>
          <w:szCs w:val="21"/>
        </w:rPr>
        <w:t>）</w:t>
      </w:r>
      <w:r w:rsidRPr="005A24F7">
        <w:rPr>
          <w:rFonts w:ascii="Arial" w:eastAsia="ＭＳ Ｐ明朝" w:hAnsi="ＭＳ Ｐ明朝" w:cs="Arial"/>
          <w:szCs w:val="21"/>
        </w:rPr>
        <w:t>」</w:t>
      </w:r>
      <w:r w:rsidR="002F64B0">
        <w:rPr>
          <w:rFonts w:ascii="Arial" w:eastAsia="ＭＳ Ｐ明朝" w:hAnsi="ＭＳ Ｐ明朝" w:cs="Arial" w:hint="eastAsia"/>
          <w:szCs w:val="21"/>
        </w:rPr>
        <w:t>*</w:t>
      </w:r>
      <w:r w:rsidRPr="005A24F7">
        <w:rPr>
          <w:rFonts w:ascii="Arial" w:eastAsia="ＭＳ Ｐ明朝" w:hAnsi="ＭＳ Ｐ明朝" w:cs="Arial"/>
          <w:szCs w:val="21"/>
        </w:rPr>
        <w:t>である。</w:t>
      </w:r>
    </w:p>
    <w:bookmarkEnd w:id="830"/>
    <w:p w14:paraId="0E5EDA01" w14:textId="1719C48A" w:rsidR="00874597" w:rsidRPr="005A24F7" w:rsidRDefault="000D3496" w:rsidP="008B0A6B">
      <w:pPr>
        <w:numPr>
          <w:ilvl w:val="0"/>
          <w:numId w:val="3"/>
        </w:numPr>
        <w:adjustRightInd/>
        <w:textAlignment w:val="auto"/>
        <w:rPr>
          <w:rFonts w:ascii="Arial" w:eastAsia="ＭＳ Ｐ明朝" w:hAnsi="Arial" w:cs="Arial"/>
          <w:szCs w:val="21"/>
        </w:rPr>
      </w:pPr>
      <w:r>
        <w:rPr>
          <w:rFonts w:ascii="Arial" w:eastAsia="ＭＳ Ｐ明朝" w:hAnsi="ＭＳ Ｐ明朝" w:cs="Arial" w:hint="eastAsia"/>
          <w:szCs w:val="21"/>
        </w:rPr>
        <w:t>「</w:t>
      </w:r>
      <w:r w:rsidR="001B4807" w:rsidRPr="001B4807">
        <w:rPr>
          <w:rFonts w:ascii="Arial" w:eastAsia="ＭＳ Ｐ明朝" w:hAnsi="ＭＳ Ｐ明朝" w:cs="Arial" w:hint="eastAsia"/>
          <w:i/>
          <w:iCs/>
          <w:szCs w:val="21"/>
        </w:rPr>
        <w:t>クロストリジオイデス</w:t>
      </w:r>
      <w:r w:rsidR="00FF1F9C" w:rsidRPr="008B2D1D">
        <w:rPr>
          <w:rFonts w:ascii="Arial" w:eastAsia="ＭＳ Ｐ明朝" w:hAnsi="ＭＳ Ｐ明朝" w:cs="Arial" w:hint="eastAsia"/>
          <w:i/>
          <w:iCs/>
          <w:szCs w:val="21"/>
        </w:rPr>
        <w:t>・ディフィシル</w:t>
      </w:r>
      <w:r w:rsidR="00FF1F9C">
        <w:rPr>
          <w:rFonts w:ascii="Arial" w:eastAsia="ＭＳ Ｐ明朝" w:hAnsi="ＭＳ Ｐ明朝" w:cs="Arial" w:hint="eastAsia"/>
          <w:i/>
          <w:iCs/>
          <w:szCs w:val="21"/>
        </w:rPr>
        <w:t>（</w:t>
      </w:r>
      <w:r w:rsidR="00FF1F9C" w:rsidRPr="00FF1F9C">
        <w:rPr>
          <w:rFonts w:ascii="Arial" w:eastAsia="ＭＳ Ｐ明朝" w:hAnsi="ＭＳ Ｐ明朝" w:cs="Arial" w:hint="eastAsia"/>
          <w:i/>
          <w:iCs/>
          <w:szCs w:val="21"/>
        </w:rPr>
        <w:t>C. difficile</w:t>
      </w:r>
      <w:r w:rsidR="00FF1F9C" w:rsidRPr="00FF1F9C">
        <w:rPr>
          <w:rFonts w:ascii="Arial" w:eastAsia="ＭＳ Ｐ明朝" w:hAnsi="ＭＳ Ｐ明朝" w:cs="Arial" w:hint="eastAsia"/>
          <w:i/>
          <w:iCs/>
          <w:szCs w:val="21"/>
        </w:rPr>
        <w:t>）</w:t>
      </w:r>
      <w:r>
        <w:rPr>
          <w:rFonts w:ascii="Arial" w:eastAsia="ＭＳ Ｐ明朝" w:hAnsi="ＭＳ Ｐ明朝" w:cs="Arial" w:hint="eastAsia"/>
          <w:szCs w:val="21"/>
        </w:rPr>
        <w:t>」</w:t>
      </w:r>
      <w:r w:rsidR="00874597" w:rsidRPr="005A24F7">
        <w:rPr>
          <w:rFonts w:ascii="Arial" w:eastAsia="ＭＳ Ｐ明朝" w:hAnsi="ＭＳ Ｐ明朝" w:cs="Arial"/>
          <w:szCs w:val="21"/>
        </w:rPr>
        <w:t>の特定には</w:t>
      </w:r>
      <w:r>
        <w:rPr>
          <w:rFonts w:ascii="Arial" w:eastAsia="ＭＳ Ｐ明朝" w:hAnsi="ＭＳ Ｐ明朝" w:cs="Arial" w:hint="eastAsia"/>
          <w:szCs w:val="21"/>
        </w:rPr>
        <w:t>、</w:t>
      </w:r>
      <w:r w:rsidR="00874597" w:rsidRPr="005A24F7">
        <w:rPr>
          <w:rFonts w:ascii="Arial" w:eastAsia="ＭＳ Ｐ明朝" w:hAnsi="ＭＳ Ｐ明朝" w:cs="Arial"/>
          <w:szCs w:val="21"/>
        </w:rPr>
        <w:t>培養および毒性検査が有用であるが、臨床所見がない場合の細菌陽性結果は偽膜性大腸炎の確定診断を裏付けるものではない。</w:t>
      </w:r>
    </w:p>
    <w:p w14:paraId="67DE1409" w14:textId="77777777" w:rsidR="00874597" w:rsidRPr="005A24F7" w:rsidRDefault="00874597" w:rsidP="008B0A6B">
      <w:pPr>
        <w:numPr>
          <w:ilvl w:val="0"/>
          <w:numId w:val="3"/>
        </w:numPr>
        <w:adjustRightInd/>
        <w:textAlignment w:val="auto"/>
        <w:rPr>
          <w:rFonts w:ascii="Arial" w:eastAsia="ＭＳ Ｐ明朝" w:hAnsi="Arial" w:cs="Arial"/>
          <w:szCs w:val="21"/>
        </w:rPr>
      </w:pPr>
      <w:r w:rsidRPr="005A24F7">
        <w:rPr>
          <w:rFonts w:ascii="Arial" w:eastAsia="ＭＳ Ｐ明朝" w:hAnsi="ＭＳ Ｐ明朝" w:cs="Arial"/>
          <w:szCs w:val="21"/>
        </w:rPr>
        <w:t>多数の抗生物質療法に関連する下痢の報告は、偽膜性大腸炎の確定診断や特異的検査は実施されていないと考えられる。</w:t>
      </w:r>
    </w:p>
    <w:p w14:paraId="4DB39CA1" w14:textId="77777777" w:rsidR="00874597" w:rsidRPr="005A24F7" w:rsidRDefault="00874597" w:rsidP="008655AF">
      <w:pPr>
        <w:numPr>
          <w:ilvl w:val="0"/>
          <w:numId w:val="3"/>
        </w:numPr>
        <w:adjustRightInd/>
        <w:ind w:rightChars="-136" w:right="-286"/>
        <w:textAlignment w:val="auto"/>
        <w:rPr>
          <w:rFonts w:ascii="Arial" w:eastAsia="ＭＳ Ｐ明朝" w:hAnsi="Arial" w:cs="Arial"/>
          <w:szCs w:val="21"/>
        </w:rPr>
      </w:pPr>
      <w:r w:rsidRPr="005A24F7">
        <w:rPr>
          <w:rFonts w:ascii="Arial" w:eastAsia="ＭＳ Ｐ明朝" w:hAnsi="ＭＳ Ｐ明朝" w:cs="Arial"/>
          <w:szCs w:val="21"/>
        </w:rPr>
        <w:t>合併症のない抗生物質誘発性の下痢は、通常では抗生物質の中止後</w:t>
      </w:r>
      <w:r w:rsidRPr="005A24F7">
        <w:rPr>
          <w:rFonts w:ascii="Arial" w:eastAsia="ＭＳ Ｐ明朝" w:hAnsi="Arial" w:cs="Arial"/>
          <w:szCs w:val="21"/>
        </w:rPr>
        <w:t>2</w:t>
      </w:r>
      <w:r w:rsidRPr="005A24F7">
        <w:rPr>
          <w:rFonts w:ascii="Arial" w:eastAsia="ＭＳ Ｐ明朝" w:hAnsi="ＭＳ Ｐ明朝" w:cs="Arial"/>
          <w:szCs w:val="21"/>
        </w:rPr>
        <w:t>週間以内に自然に消失する。</w:t>
      </w:r>
    </w:p>
    <w:p w14:paraId="7E8CA619" w14:textId="77777777" w:rsidR="00874597" w:rsidRPr="005A24F7" w:rsidRDefault="00874597" w:rsidP="008B0A6B">
      <w:pPr>
        <w:numPr>
          <w:ilvl w:val="0"/>
          <w:numId w:val="3"/>
        </w:numPr>
        <w:adjustRightInd/>
        <w:textAlignment w:val="auto"/>
        <w:rPr>
          <w:rFonts w:ascii="Arial" w:eastAsia="ＭＳ Ｐ明朝" w:hAnsi="Arial" w:cs="Arial"/>
          <w:szCs w:val="21"/>
        </w:rPr>
      </w:pPr>
      <w:r w:rsidRPr="005A24F7">
        <w:rPr>
          <w:rFonts w:ascii="Arial" w:eastAsia="ＭＳ Ｐ明朝" w:hAnsi="ＭＳ Ｐ明朝" w:cs="Arial"/>
          <w:szCs w:val="21"/>
        </w:rPr>
        <w:t>持続する症状や大腸炎の場合には、腸管腔内の細菌叢バランスを回復するための積極的治療が必要である。</w:t>
      </w:r>
    </w:p>
    <w:p w14:paraId="74CD1693" w14:textId="77777777" w:rsidR="00874597" w:rsidRPr="005A24F7" w:rsidRDefault="00874597" w:rsidP="00874597">
      <w:pPr>
        <w:pStyle w:val="Bulleted-level1"/>
        <w:spacing w:after="0" w:line="360" w:lineRule="atLeast"/>
        <w:ind w:left="360"/>
        <w:rPr>
          <w:rFonts w:eastAsia="ＭＳ Ｐ明朝"/>
          <w:sz w:val="21"/>
          <w:szCs w:val="21"/>
          <w:lang w:eastAsia="ja-JP"/>
        </w:rPr>
      </w:pPr>
    </w:p>
    <w:p w14:paraId="7AE7EB3A" w14:textId="29FC740B" w:rsidR="00874597" w:rsidRPr="00E02E3C" w:rsidRDefault="007E100C" w:rsidP="00916949">
      <w:pPr>
        <w:pStyle w:val="4"/>
      </w:pPr>
      <w:bookmarkStart w:id="831" w:name="_Hlk158813934"/>
      <w:bookmarkStart w:id="832" w:name="_Toc159224829"/>
      <w:r>
        <w:t>2.</w:t>
      </w:r>
      <w:r w:rsidR="002C39BB">
        <w:rPr>
          <w:lang w:val="pt-BR"/>
        </w:rPr>
        <w:t>8</w:t>
      </w:r>
      <w:r w:rsidR="0003007C">
        <w:rPr>
          <w:lang w:val="pt-BR"/>
        </w:rPr>
        <w:t>7</w:t>
      </w:r>
      <w:r>
        <w:t>.2</w:t>
      </w:r>
      <w:bookmarkEnd w:id="831"/>
      <w:r w:rsidR="00874597" w:rsidRPr="00E02E3C">
        <w:t xml:space="preserve">　包含／除外基準</w:t>
      </w:r>
      <w:bookmarkEnd w:id="832"/>
    </w:p>
    <w:p w14:paraId="2E380A94" w14:textId="77777777" w:rsidR="00874597" w:rsidRPr="005A24F7" w:rsidRDefault="00874597" w:rsidP="008B0A6B">
      <w:pPr>
        <w:numPr>
          <w:ilvl w:val="0"/>
          <w:numId w:val="3"/>
        </w:numPr>
        <w:adjustRightInd/>
        <w:textAlignment w:val="auto"/>
        <w:rPr>
          <w:rFonts w:ascii="Arial" w:eastAsia="ＭＳ Ｐ明朝" w:hAnsi="Arial" w:cs="Arial"/>
          <w:szCs w:val="21"/>
        </w:rPr>
      </w:pPr>
      <w:r w:rsidRPr="005A24F7">
        <w:rPr>
          <w:rFonts w:ascii="Arial" w:eastAsia="ＭＳ Ｐ明朝" w:hAnsi="ＭＳ Ｐ明朝" w:cs="Arial"/>
          <w:szCs w:val="21"/>
        </w:rPr>
        <w:t>包含：</w:t>
      </w:r>
    </w:p>
    <w:p w14:paraId="36FAA902" w14:textId="63EA29A8" w:rsidR="00874597" w:rsidRPr="005A24F7" w:rsidRDefault="00874597" w:rsidP="008B0A6B">
      <w:pPr>
        <w:numPr>
          <w:ilvl w:val="1"/>
          <w:numId w:val="4"/>
        </w:numPr>
        <w:adjustRightInd/>
        <w:textAlignment w:val="auto"/>
        <w:rPr>
          <w:rFonts w:ascii="Arial" w:eastAsia="ＭＳ Ｐ明朝" w:hAnsi="Arial" w:cs="Arial"/>
          <w:szCs w:val="21"/>
        </w:rPr>
      </w:pPr>
      <w:r w:rsidRPr="005A24F7">
        <w:rPr>
          <w:rFonts w:ascii="Arial" w:eastAsia="ＭＳ Ｐ明朝" w:hAnsi="ＭＳ Ｐ明朝" w:cs="Arial"/>
          <w:szCs w:val="21"/>
        </w:rPr>
        <w:t>「</w:t>
      </w:r>
      <w:r w:rsidR="00FF1F9C" w:rsidRPr="00FF1F9C">
        <w:rPr>
          <w:rFonts w:ascii="Arial" w:eastAsia="ＭＳ Ｐ明朝" w:hAnsi="ＭＳ Ｐ明朝" w:cs="Arial" w:hint="eastAsia"/>
          <w:szCs w:val="21"/>
        </w:rPr>
        <w:t>クロストリジオイデス</w:t>
      </w:r>
      <w:r w:rsidRPr="005A24F7">
        <w:rPr>
          <w:rFonts w:ascii="Arial" w:eastAsia="ＭＳ Ｐ明朝" w:hAnsi="ＭＳ Ｐ明朝" w:cs="Arial"/>
          <w:szCs w:val="21"/>
        </w:rPr>
        <w:t>大腸炎</w:t>
      </w:r>
      <w:r w:rsidR="00FF1F9C">
        <w:rPr>
          <w:rFonts w:ascii="Arial" w:eastAsia="ＭＳ Ｐ明朝" w:hAnsi="ＭＳ Ｐ明朝" w:cs="Arial" w:hint="eastAsia"/>
          <w:szCs w:val="21"/>
        </w:rPr>
        <w:t>（</w:t>
      </w:r>
      <w:r w:rsidR="00FF1F9C" w:rsidRPr="00011A52">
        <w:rPr>
          <w:rFonts w:ascii="Arial" w:eastAsia="ＭＳ Ｐ明朝" w:hAnsi="ＭＳ Ｐ明朝" w:cs="Arial"/>
          <w:i/>
          <w:iCs/>
          <w:szCs w:val="21"/>
        </w:rPr>
        <w:t>Clostridioides difficile (formerly Clostridium difficile) colitis</w:t>
      </w:r>
      <w:r w:rsidR="00FF1F9C">
        <w:rPr>
          <w:rFonts w:ascii="Arial" w:eastAsia="ＭＳ Ｐ明朝" w:hAnsi="ＭＳ Ｐ明朝" w:cs="Arial" w:hint="eastAsia"/>
          <w:szCs w:val="21"/>
        </w:rPr>
        <w:t>）</w:t>
      </w:r>
      <w:r w:rsidRPr="005A24F7">
        <w:rPr>
          <w:rFonts w:ascii="Arial" w:eastAsia="ＭＳ Ｐ明朝" w:hAnsi="ＭＳ Ｐ明朝" w:cs="Arial"/>
          <w:szCs w:val="21"/>
        </w:rPr>
        <w:t>」および関連する概念を示す用語</w:t>
      </w:r>
    </w:p>
    <w:p w14:paraId="49327204" w14:textId="77777777" w:rsidR="00874597" w:rsidRPr="005A24F7" w:rsidRDefault="00874597" w:rsidP="008B0A6B">
      <w:pPr>
        <w:numPr>
          <w:ilvl w:val="1"/>
          <w:numId w:val="4"/>
        </w:numPr>
        <w:adjustRightInd/>
        <w:textAlignment w:val="auto"/>
        <w:rPr>
          <w:rFonts w:ascii="Arial" w:eastAsia="ＭＳ Ｐ明朝" w:hAnsi="Arial" w:cs="Arial"/>
          <w:szCs w:val="21"/>
        </w:rPr>
      </w:pPr>
      <w:r w:rsidRPr="005A24F7">
        <w:rPr>
          <w:rFonts w:ascii="Arial" w:eastAsia="ＭＳ Ｐ明朝" w:hAnsi="ＭＳ Ｐ明朝" w:cs="Arial"/>
          <w:szCs w:val="21"/>
        </w:rPr>
        <w:t>定義で記述されたような徴候、症状および検査所見に関する用語</w:t>
      </w:r>
    </w:p>
    <w:p w14:paraId="2F4CD773" w14:textId="772DCC88" w:rsidR="00874597" w:rsidRPr="005A24F7" w:rsidRDefault="000D3496" w:rsidP="008B0A6B">
      <w:pPr>
        <w:numPr>
          <w:ilvl w:val="1"/>
          <w:numId w:val="4"/>
        </w:numPr>
        <w:adjustRightInd/>
        <w:textAlignment w:val="auto"/>
        <w:rPr>
          <w:rFonts w:ascii="Arial" w:eastAsia="ＭＳ Ｐ明朝" w:hAnsi="Arial" w:cs="Arial"/>
          <w:szCs w:val="21"/>
        </w:rPr>
      </w:pPr>
      <w:bookmarkStart w:id="833" w:name="_Hlk158813963"/>
      <w:r w:rsidRPr="005A24F7">
        <w:rPr>
          <w:rFonts w:ascii="Arial" w:eastAsia="ＭＳ Ｐ明朝" w:hAnsi="ＭＳ Ｐ明朝" w:cs="Arial"/>
          <w:szCs w:val="21"/>
        </w:rPr>
        <w:t>「</w:t>
      </w:r>
      <w:r w:rsidR="007E2B74" w:rsidRPr="007E2B74">
        <w:rPr>
          <w:rFonts w:ascii="Arial" w:eastAsia="ＭＳ Ｐ明朝" w:hAnsi="ＭＳ Ｐ明朝" w:cs="Arial" w:hint="eastAsia"/>
          <w:i/>
          <w:iCs/>
          <w:szCs w:val="21"/>
        </w:rPr>
        <w:t>クロストリジオイデス</w:t>
      </w:r>
      <w:r w:rsidRPr="008B2D1D">
        <w:rPr>
          <w:rFonts w:ascii="Arial" w:eastAsia="ＭＳ Ｐ明朝" w:hAnsi="ＭＳ Ｐ明朝" w:cs="Arial" w:hint="eastAsia"/>
          <w:i/>
          <w:iCs/>
          <w:szCs w:val="21"/>
        </w:rPr>
        <w:t>・ディフィシル</w:t>
      </w:r>
      <w:r w:rsidRPr="00FF1F9C">
        <w:rPr>
          <w:rFonts w:ascii="Arial" w:eastAsia="ＭＳ Ｐ明朝" w:hAnsi="ＭＳ Ｐ明朝" w:cs="Arial" w:hint="eastAsia"/>
          <w:szCs w:val="21"/>
        </w:rPr>
        <w:t>（</w:t>
      </w:r>
      <w:r w:rsidRPr="008B2D1D">
        <w:rPr>
          <w:rFonts w:ascii="Arial" w:eastAsia="ＭＳ Ｐ明朝" w:hAnsi="ＭＳ Ｐ明朝" w:cs="Arial" w:hint="eastAsia"/>
          <w:i/>
          <w:iCs/>
          <w:szCs w:val="21"/>
        </w:rPr>
        <w:t>Clostridioides difficile (formerly Clostridium difficile</w:t>
      </w:r>
      <w:r w:rsidRPr="00FF1F9C">
        <w:rPr>
          <w:rFonts w:ascii="Arial" w:eastAsia="ＭＳ Ｐ明朝" w:hAnsi="ＭＳ Ｐ明朝" w:cs="Arial" w:hint="eastAsia"/>
          <w:szCs w:val="21"/>
        </w:rPr>
        <w:t>)</w:t>
      </w:r>
      <w:r w:rsidR="008655AF">
        <w:rPr>
          <w:rFonts w:ascii="Arial" w:eastAsia="ＭＳ Ｐ明朝" w:hAnsi="ＭＳ Ｐ明朝" w:cs="Arial" w:hint="eastAsia"/>
          <w:szCs w:val="21"/>
        </w:rPr>
        <w:t>）</w:t>
      </w:r>
      <w:r w:rsidRPr="005A24F7">
        <w:rPr>
          <w:rFonts w:ascii="Arial" w:eastAsia="ＭＳ Ｐ明朝" w:hAnsi="ＭＳ Ｐ明朝" w:cs="Arial"/>
          <w:szCs w:val="21"/>
        </w:rPr>
        <w:t>」</w:t>
      </w:r>
      <w:r w:rsidR="00874597" w:rsidRPr="005A24F7">
        <w:rPr>
          <w:rFonts w:ascii="Arial" w:eastAsia="ＭＳ Ｐ明朝" w:hAnsi="ＭＳ Ｐ明朝" w:cs="Arial"/>
          <w:szCs w:val="21"/>
        </w:rPr>
        <w:t>を特定する菌種レベルの微生物用語</w:t>
      </w:r>
    </w:p>
    <w:p w14:paraId="310F684A" w14:textId="45A819B5" w:rsidR="00874597" w:rsidRPr="00AF7C12" w:rsidRDefault="00883E3D" w:rsidP="00AF7C12">
      <w:pPr>
        <w:numPr>
          <w:ilvl w:val="1"/>
          <w:numId w:val="4"/>
        </w:numPr>
        <w:adjustRightInd/>
        <w:textAlignment w:val="auto"/>
        <w:rPr>
          <w:rFonts w:ascii="Arial" w:eastAsia="ＭＳ Ｐ明朝" w:hAnsi="Arial" w:cs="Arial"/>
          <w:szCs w:val="21"/>
        </w:rPr>
      </w:pPr>
      <w:bookmarkStart w:id="834" w:name="_Hlk158813998"/>
      <w:bookmarkEnd w:id="833"/>
      <w:r w:rsidRPr="005A24F7">
        <w:rPr>
          <w:rFonts w:ascii="Arial" w:eastAsia="ＭＳ Ｐ明朝" w:hAnsi="ＭＳ Ｐ明朝" w:cs="Arial"/>
          <w:szCs w:val="21"/>
        </w:rPr>
        <w:t>「</w:t>
      </w:r>
      <w:r w:rsidR="007E2B74" w:rsidRPr="007E2B74">
        <w:rPr>
          <w:rFonts w:ascii="Arial" w:eastAsia="ＭＳ Ｐ明朝" w:hAnsi="ＭＳ Ｐ明朝" w:cs="Arial" w:hint="eastAsia"/>
          <w:i/>
          <w:iCs/>
          <w:szCs w:val="21"/>
        </w:rPr>
        <w:t>クロストリジオイデス</w:t>
      </w:r>
      <w:r w:rsidRPr="008B2D1D">
        <w:rPr>
          <w:rFonts w:ascii="Arial" w:eastAsia="ＭＳ Ｐ明朝" w:hAnsi="ＭＳ Ｐ明朝" w:cs="Arial" w:hint="eastAsia"/>
          <w:i/>
          <w:iCs/>
          <w:szCs w:val="21"/>
        </w:rPr>
        <w:t>・ディフィシル</w:t>
      </w:r>
      <w:r w:rsidRPr="00FF1F9C">
        <w:rPr>
          <w:rFonts w:ascii="Arial" w:eastAsia="ＭＳ Ｐ明朝" w:hAnsi="ＭＳ Ｐ明朝" w:cs="Arial" w:hint="eastAsia"/>
          <w:szCs w:val="21"/>
        </w:rPr>
        <w:t>（</w:t>
      </w:r>
      <w:r w:rsidRPr="008B2D1D">
        <w:rPr>
          <w:rFonts w:ascii="Arial" w:eastAsia="ＭＳ Ｐ明朝" w:hAnsi="ＭＳ Ｐ明朝" w:cs="Arial" w:hint="eastAsia"/>
          <w:i/>
          <w:iCs/>
          <w:szCs w:val="21"/>
        </w:rPr>
        <w:t>Clostridioides difficile (formerly Clostridium difficile</w:t>
      </w:r>
      <w:r w:rsidRPr="00FF1F9C">
        <w:rPr>
          <w:rFonts w:ascii="Arial" w:eastAsia="ＭＳ Ｐ明朝" w:hAnsi="ＭＳ Ｐ明朝" w:cs="Arial" w:hint="eastAsia"/>
          <w:szCs w:val="21"/>
        </w:rPr>
        <w:t>)</w:t>
      </w:r>
      <w:r w:rsidR="008655AF">
        <w:rPr>
          <w:rFonts w:ascii="Arial" w:eastAsia="ＭＳ Ｐ明朝" w:hAnsi="ＭＳ Ｐ明朝" w:cs="Arial" w:hint="eastAsia"/>
          <w:szCs w:val="21"/>
        </w:rPr>
        <w:t>）</w:t>
      </w:r>
      <w:r w:rsidRPr="005A24F7">
        <w:rPr>
          <w:rFonts w:ascii="Arial" w:eastAsia="ＭＳ Ｐ明朝" w:hAnsi="ＭＳ Ｐ明朝" w:cs="Arial"/>
          <w:szCs w:val="21"/>
        </w:rPr>
        <w:t>」</w:t>
      </w:r>
      <w:r w:rsidR="00874597" w:rsidRPr="00AF7C12">
        <w:rPr>
          <w:rFonts w:ascii="Arial" w:eastAsia="ＭＳ Ｐ明朝" w:hAnsi="ＭＳ Ｐ明朝" w:cs="Arial"/>
          <w:szCs w:val="21"/>
          <w:lang w:val="en-GB"/>
        </w:rPr>
        <w:t>の可能性を見落とさないために、</w:t>
      </w:r>
      <w:r w:rsidR="00AF7C12" w:rsidRPr="00AF7C12">
        <w:rPr>
          <w:rFonts w:ascii="Arial" w:eastAsia="ＭＳ Ｐ明朝" w:hAnsi="ＭＳ Ｐ明朝" w:cs="Arial"/>
          <w:szCs w:val="21"/>
          <w:lang w:val="en-GB"/>
        </w:rPr>
        <w:t>非特異的な「</w:t>
      </w:r>
      <w:proofErr w:type="spellStart"/>
      <w:r>
        <w:rPr>
          <w:rFonts w:ascii="Arial" w:eastAsia="ＭＳ Ｐ明朝" w:hAnsi="ＭＳ Ｐ明朝" w:cs="Arial" w:hint="eastAsia"/>
          <w:szCs w:val="21"/>
          <w:lang w:val="en-GB"/>
        </w:rPr>
        <w:t>C</w:t>
      </w:r>
      <w:r>
        <w:rPr>
          <w:rFonts w:ascii="Arial" w:eastAsia="ＭＳ Ｐ明朝" w:hAnsi="ＭＳ Ｐ明朝" w:cs="Arial"/>
          <w:szCs w:val="21"/>
          <w:lang w:val="en-GB"/>
        </w:rPr>
        <w:t>losyridia</w:t>
      </w:r>
      <w:proofErr w:type="spellEnd"/>
      <w:r>
        <w:rPr>
          <w:rFonts w:ascii="Arial" w:eastAsia="ＭＳ Ｐ明朝" w:hAnsi="ＭＳ Ｐ明朝" w:cs="Arial" w:hint="eastAsia"/>
          <w:szCs w:val="21"/>
          <w:lang w:val="en-GB"/>
        </w:rPr>
        <w:t>（</w:t>
      </w:r>
      <w:r w:rsidR="00796935">
        <w:rPr>
          <w:rFonts w:ascii="Arial" w:eastAsia="ＭＳ Ｐ明朝" w:hAnsi="ＭＳ Ｐ明朝" w:cs="Arial" w:hint="eastAsia"/>
          <w:szCs w:val="21"/>
          <w:lang w:val="en-GB"/>
        </w:rPr>
        <w:t>クロストリジウム綱</w:t>
      </w:r>
      <w:r>
        <w:rPr>
          <w:rFonts w:ascii="Arial" w:eastAsia="ＭＳ Ｐ明朝" w:hAnsi="ＭＳ Ｐ明朝" w:cs="Arial" w:hint="eastAsia"/>
          <w:szCs w:val="21"/>
          <w:lang w:val="en-GB"/>
        </w:rPr>
        <w:t>）</w:t>
      </w:r>
      <w:r w:rsidR="00AF7C12" w:rsidRPr="00AF7C12">
        <w:rPr>
          <w:rFonts w:ascii="Arial" w:eastAsia="ＭＳ Ｐ明朝" w:hAnsi="ＭＳ Ｐ明朝" w:cs="Arial"/>
          <w:szCs w:val="21"/>
          <w:lang w:val="en-GB"/>
        </w:rPr>
        <w:t>」</w:t>
      </w:r>
      <w:r w:rsidR="000D3496">
        <w:rPr>
          <w:rFonts w:ascii="Arial" w:eastAsia="ＭＳ Ｐ明朝" w:hAnsi="ＭＳ Ｐ明朝" w:cs="Arial" w:hint="eastAsia"/>
          <w:szCs w:val="21"/>
          <w:lang w:val="en-GB"/>
        </w:rPr>
        <w:t>の</w:t>
      </w:r>
      <w:r w:rsidR="00AF7C12" w:rsidRPr="00AF7C12">
        <w:rPr>
          <w:rFonts w:ascii="Arial" w:eastAsia="ＭＳ Ｐ明朝" w:hAnsi="ＭＳ Ｐ明朝" w:cs="Arial"/>
          <w:szCs w:val="21"/>
          <w:lang w:val="en-GB"/>
        </w:rPr>
        <w:t>用語</w:t>
      </w:r>
      <w:r w:rsidR="00AF7C12" w:rsidRPr="00AF7C12">
        <w:rPr>
          <w:rFonts w:ascii="Arial" w:eastAsia="ＭＳ Ｐ明朝" w:hAnsi="ＭＳ Ｐ明朝" w:cs="Arial" w:hint="eastAsia"/>
          <w:szCs w:val="21"/>
          <w:lang w:val="en-GB"/>
        </w:rPr>
        <w:t>（例：</w:t>
      </w:r>
      <w:r w:rsidR="00664190">
        <w:rPr>
          <w:rFonts w:ascii="Arial" w:eastAsia="ＭＳ Ｐ明朝" w:hAnsi="ＭＳ Ｐ明朝" w:cs="Arial" w:hint="eastAsia"/>
          <w:szCs w:val="21"/>
        </w:rPr>
        <w:t>クロストリジウム感染（</w:t>
      </w:r>
      <w:r w:rsidR="00AF7C12" w:rsidRPr="00011A52">
        <w:rPr>
          <w:rFonts w:ascii="Arial" w:eastAsia="ＭＳ Ｐ明朝" w:hAnsi="Arial" w:cs="Arial"/>
          <w:i/>
          <w:iCs/>
          <w:szCs w:val="21"/>
        </w:rPr>
        <w:t>Clostridial infection</w:t>
      </w:r>
      <w:r w:rsidR="002F64B0">
        <w:rPr>
          <w:rFonts w:ascii="Arial" w:eastAsia="ＭＳ Ｐ明朝" w:hAnsi="Arial" w:cs="Arial" w:hint="eastAsia"/>
          <w:i/>
          <w:iCs/>
          <w:szCs w:val="21"/>
        </w:rPr>
        <w:t>：</w:t>
      </w:r>
      <w:r w:rsidR="0070236A" w:rsidRPr="0070236A">
        <w:rPr>
          <w:rFonts w:ascii="Arial" w:eastAsia="ＭＳ Ｐ明朝" w:hAnsi="Arial" w:cs="Arial"/>
          <w:i/>
          <w:iCs/>
          <w:szCs w:val="21"/>
        </w:rPr>
        <w:t>Clostridium [Clostridioides]</w:t>
      </w:r>
      <w:r w:rsidR="00FC3FD7">
        <w:rPr>
          <w:rFonts w:ascii="Arial" w:eastAsia="ＭＳ Ｐ明朝" w:hAnsi="Arial" w:cs="Arial"/>
          <w:i/>
          <w:iCs/>
          <w:szCs w:val="21"/>
        </w:rPr>
        <w:t xml:space="preserve"> </w:t>
      </w:r>
      <w:r w:rsidR="0070236A" w:rsidRPr="0070236A">
        <w:rPr>
          <w:rFonts w:ascii="Arial" w:eastAsia="ＭＳ Ｐ明朝" w:hAnsi="Arial" w:cs="Arial"/>
          <w:i/>
          <w:iCs/>
          <w:szCs w:val="21"/>
        </w:rPr>
        <w:t>difficile infection</w:t>
      </w:r>
      <w:r w:rsidR="0070236A" w:rsidRPr="0070236A">
        <w:rPr>
          <w:rFonts w:ascii="Arial" w:eastAsia="ＭＳ Ｐ明朝" w:hAnsi="Arial" w:cs="Arial" w:hint="eastAsia"/>
          <w:i/>
          <w:iCs/>
          <w:szCs w:val="21"/>
        </w:rPr>
        <w:t xml:space="preserve"> </w:t>
      </w:r>
      <w:r w:rsidR="002F64B0">
        <w:rPr>
          <w:rFonts w:ascii="Arial" w:eastAsia="ＭＳ Ｐ明朝" w:hAnsi="Arial" w:cs="Arial" w:hint="eastAsia"/>
          <w:i/>
          <w:iCs/>
          <w:szCs w:val="21"/>
        </w:rPr>
        <w:t>CDI</w:t>
      </w:r>
      <w:r w:rsidR="00AF7C12" w:rsidRPr="00AF7C12">
        <w:rPr>
          <w:rFonts w:ascii="Arial" w:eastAsia="ＭＳ Ｐ明朝" w:hAnsi="ＭＳ Ｐ明朝" w:cs="Arial"/>
          <w:szCs w:val="21"/>
        </w:rPr>
        <w:t>）</w:t>
      </w:r>
      <w:r w:rsidR="002F64B0">
        <w:rPr>
          <w:rFonts w:ascii="Arial" w:eastAsia="ＭＳ Ｐ明朝" w:hAnsi="ＭＳ Ｐ明朝" w:cs="Arial" w:hint="eastAsia"/>
          <w:szCs w:val="21"/>
        </w:rPr>
        <w:t>*</w:t>
      </w:r>
      <w:r w:rsidR="00AF7C12" w:rsidRPr="00AF7C12">
        <w:rPr>
          <w:rFonts w:ascii="Arial" w:eastAsia="ＭＳ Ｐ明朝" w:hAnsi="ＭＳ Ｐ明朝" w:cs="Arial" w:hint="eastAsia"/>
          <w:szCs w:val="21"/>
        </w:rPr>
        <w:t>など</w:t>
      </w:r>
      <w:r w:rsidR="00AF7C12" w:rsidRPr="00AF7C12">
        <w:rPr>
          <w:rFonts w:ascii="Arial" w:eastAsia="ＭＳ Ｐ明朝" w:hAnsi="ＭＳ Ｐ明朝" w:cs="Arial" w:hint="eastAsia"/>
          <w:szCs w:val="21"/>
          <w:lang w:val="en-GB"/>
        </w:rPr>
        <w:t>）を用いるが</w:t>
      </w:r>
      <w:r w:rsidR="00874597" w:rsidRPr="00AF7C12">
        <w:rPr>
          <w:rFonts w:ascii="Arial" w:eastAsia="ＭＳ Ｐ明朝" w:hAnsi="ＭＳ Ｐ明朝" w:cs="Arial"/>
          <w:szCs w:val="21"/>
          <w:lang w:val="en-GB"/>
        </w:rPr>
        <w:t>「</w:t>
      </w:r>
      <w:r w:rsidR="00874597" w:rsidRPr="00011A52">
        <w:rPr>
          <w:rFonts w:ascii="Arial" w:eastAsia="ＭＳ Ｐ明朝" w:hAnsi="ＭＳ Ｐ明朝" w:cs="Arial"/>
          <w:i/>
          <w:iCs/>
          <w:szCs w:val="21"/>
          <w:lang w:val="en-GB"/>
        </w:rPr>
        <w:t>クロストリジウム・パーフリンジェンス</w:t>
      </w:r>
      <w:r w:rsidR="00AF7C12" w:rsidRPr="00AF7C12">
        <w:rPr>
          <w:rFonts w:ascii="Arial" w:eastAsia="ＭＳ Ｐ明朝" w:hAnsi="ＭＳ Ｐ明朝" w:cs="Arial" w:hint="eastAsia"/>
          <w:szCs w:val="21"/>
          <w:lang w:val="en-GB"/>
        </w:rPr>
        <w:t>（</w:t>
      </w:r>
      <w:r w:rsidR="00AF7C12" w:rsidRPr="00011A52">
        <w:rPr>
          <w:rFonts w:ascii="Arial" w:hAnsi="Arial" w:cs="Arial"/>
          <w:i/>
          <w:iCs/>
        </w:rPr>
        <w:t>C</w:t>
      </w:r>
      <w:r w:rsidR="000F09CA" w:rsidRPr="00011A52">
        <w:rPr>
          <w:rFonts w:ascii="Arial" w:hAnsi="Arial" w:cs="Arial"/>
          <w:i/>
          <w:iCs/>
        </w:rPr>
        <w:t>lostridium</w:t>
      </w:r>
      <w:r w:rsidR="00AF7C12" w:rsidRPr="00011A52">
        <w:rPr>
          <w:rFonts w:ascii="Arial" w:hAnsi="Arial" w:cs="Arial"/>
          <w:i/>
          <w:iCs/>
        </w:rPr>
        <w:t xml:space="preserve"> perfringens</w:t>
      </w:r>
      <w:r w:rsidR="00AF7C12">
        <w:rPr>
          <w:rFonts w:hint="eastAsia"/>
        </w:rPr>
        <w:t>）</w:t>
      </w:r>
      <w:r w:rsidRPr="00AF7C12">
        <w:rPr>
          <w:rFonts w:ascii="Arial" w:eastAsia="ＭＳ Ｐ明朝" w:hAnsi="ＭＳ Ｐ明朝" w:cs="Arial"/>
          <w:szCs w:val="21"/>
          <w:lang w:val="en-GB"/>
        </w:rPr>
        <w:t>」</w:t>
      </w:r>
      <w:r w:rsidR="00874597" w:rsidRPr="00AF7C12">
        <w:rPr>
          <w:rFonts w:ascii="Arial" w:eastAsia="ＭＳ Ｐ明朝" w:hAnsi="ＭＳ Ｐ明朝" w:cs="Arial"/>
          <w:szCs w:val="21"/>
          <w:lang w:val="en-GB"/>
        </w:rPr>
        <w:t>（ウェルシュ菌）などの用語を含まない</w:t>
      </w:r>
    </w:p>
    <w:bookmarkEnd w:id="834"/>
    <w:p w14:paraId="3720B640" w14:textId="77777777" w:rsidR="00874597" w:rsidRPr="005A24F7" w:rsidRDefault="00874597" w:rsidP="008B0A6B">
      <w:pPr>
        <w:numPr>
          <w:ilvl w:val="1"/>
          <w:numId w:val="4"/>
        </w:numPr>
        <w:adjustRightInd/>
        <w:textAlignment w:val="auto"/>
        <w:rPr>
          <w:rFonts w:ascii="Arial" w:eastAsia="ＭＳ Ｐ明朝" w:hAnsi="Arial" w:cs="Arial"/>
          <w:szCs w:val="21"/>
        </w:rPr>
      </w:pPr>
      <w:r w:rsidRPr="005A24F7">
        <w:rPr>
          <w:rFonts w:ascii="Arial" w:eastAsia="ＭＳ Ｐ明朝" w:hAnsi="ＭＳ Ｐ明朝" w:cs="Arial"/>
          <w:szCs w:val="21"/>
        </w:rPr>
        <w:t>抗生物質に対する狭域検索での</w:t>
      </w:r>
      <w:r w:rsidRPr="005A24F7">
        <w:rPr>
          <w:rFonts w:ascii="Arial" w:eastAsia="ＭＳ Ｐ明朝" w:hAnsi="Arial" w:cs="Arial"/>
          <w:szCs w:val="21"/>
        </w:rPr>
        <w:t>PT</w:t>
      </w:r>
      <w:r w:rsidRPr="005A24F7">
        <w:rPr>
          <w:rFonts w:ascii="Arial" w:eastAsia="ＭＳ Ｐ明朝" w:hAnsi="ＭＳ Ｐ明朝" w:cs="Arial"/>
          <w:szCs w:val="21"/>
        </w:rPr>
        <w:t>「下痢（</w:t>
      </w:r>
      <w:proofErr w:type="spellStart"/>
      <w:r w:rsidRPr="005A24F7">
        <w:rPr>
          <w:rFonts w:ascii="Arial" w:eastAsia="ＭＳ Ｐ明朝" w:hAnsi="Arial" w:cs="Arial"/>
          <w:szCs w:val="21"/>
        </w:rPr>
        <w:t>Diarrhoea</w:t>
      </w:r>
      <w:proofErr w:type="spellEnd"/>
      <w:r w:rsidRPr="005A24F7">
        <w:rPr>
          <w:rFonts w:ascii="Arial" w:eastAsia="ＭＳ Ｐ明朝" w:hAnsi="ＭＳ Ｐ明朝" w:cs="Arial"/>
          <w:szCs w:val="21"/>
        </w:rPr>
        <w:t>）」および</w:t>
      </w:r>
      <w:r w:rsidRPr="005A24F7">
        <w:rPr>
          <w:rFonts w:ascii="Arial" w:eastAsia="ＭＳ Ｐ明朝" w:hAnsi="Arial" w:cs="Arial"/>
          <w:szCs w:val="21"/>
        </w:rPr>
        <w:t>PT</w:t>
      </w:r>
      <w:r w:rsidRPr="005A24F7">
        <w:rPr>
          <w:rFonts w:ascii="Arial" w:eastAsia="ＭＳ Ｐ明朝" w:hAnsi="ＭＳ Ｐ明朝" w:cs="Arial"/>
          <w:szCs w:val="21"/>
        </w:rPr>
        <w:t>「血性下痢（</w:t>
      </w:r>
      <w:proofErr w:type="spellStart"/>
      <w:r w:rsidRPr="005A24F7">
        <w:rPr>
          <w:rFonts w:ascii="Arial" w:eastAsia="ＭＳ Ｐ明朝" w:hAnsi="Arial" w:cs="Arial"/>
          <w:szCs w:val="21"/>
        </w:rPr>
        <w:t>Diarrhoea</w:t>
      </w:r>
      <w:proofErr w:type="spellEnd"/>
      <w:r w:rsidRPr="005A24F7">
        <w:rPr>
          <w:rFonts w:ascii="Arial" w:eastAsia="ＭＳ Ｐ明朝" w:hAnsi="Arial" w:cs="Arial"/>
          <w:szCs w:val="21"/>
        </w:rPr>
        <w:t xml:space="preserve"> </w:t>
      </w:r>
      <w:proofErr w:type="spellStart"/>
      <w:r w:rsidRPr="005A24F7">
        <w:rPr>
          <w:rFonts w:ascii="Arial" w:eastAsia="ＭＳ Ｐ明朝" w:hAnsi="Arial" w:cs="Arial"/>
          <w:szCs w:val="21"/>
        </w:rPr>
        <w:t>haemorrhagic</w:t>
      </w:r>
      <w:proofErr w:type="spellEnd"/>
      <w:r w:rsidRPr="005A24F7">
        <w:rPr>
          <w:rFonts w:ascii="Arial" w:eastAsia="ＭＳ Ｐ明朝" w:hAnsi="ＭＳ Ｐ明朝" w:cs="Arial"/>
          <w:szCs w:val="21"/>
        </w:rPr>
        <w:t>）」の包含は妥当とされたが、これは一部の症例がそうでなければ検索できなかったためである。しかし、調査対象とする医学的条件に該当する症例を分類するためには、症例記述を慎重に検討する必要性が指摘される。陰性対照薬剤の場合には、広域検索の</w:t>
      </w:r>
      <w:r w:rsidRPr="005A24F7">
        <w:rPr>
          <w:rFonts w:ascii="Arial" w:eastAsia="ＭＳ Ｐ明朝" w:hAnsi="Arial" w:cs="Arial"/>
          <w:szCs w:val="21"/>
        </w:rPr>
        <w:t>PT</w:t>
      </w:r>
      <w:r w:rsidRPr="005A24F7">
        <w:rPr>
          <w:rFonts w:ascii="Arial" w:eastAsia="ＭＳ Ｐ明朝" w:hAnsi="ＭＳ Ｐ明朝" w:cs="Arial"/>
          <w:szCs w:val="21"/>
        </w:rPr>
        <w:t>の「下痢（</w:t>
      </w:r>
      <w:proofErr w:type="spellStart"/>
      <w:r w:rsidRPr="005A24F7">
        <w:rPr>
          <w:rFonts w:ascii="Arial" w:eastAsia="ＭＳ Ｐ明朝" w:hAnsi="Arial" w:cs="Arial"/>
          <w:szCs w:val="21"/>
        </w:rPr>
        <w:t>Diarrhoea</w:t>
      </w:r>
      <w:proofErr w:type="spellEnd"/>
      <w:r w:rsidRPr="005A24F7">
        <w:rPr>
          <w:rFonts w:ascii="Arial" w:eastAsia="ＭＳ Ｐ明朝" w:hAnsi="ＭＳ Ｐ明朝" w:cs="Arial"/>
          <w:szCs w:val="21"/>
        </w:rPr>
        <w:t>）」によって多数の</w:t>
      </w:r>
      <w:r w:rsidR="006E49F4">
        <w:rPr>
          <w:rFonts w:ascii="Arial" w:eastAsia="ＭＳ Ｐ明朝" w:hAnsi="ＭＳ Ｐ明朝" w:cs="Arial" w:hint="eastAsia"/>
          <w:szCs w:val="21"/>
        </w:rPr>
        <w:t>「</w:t>
      </w:r>
      <w:r w:rsidRPr="005A24F7">
        <w:rPr>
          <w:rFonts w:ascii="Arial" w:eastAsia="ＭＳ Ｐ明朝" w:hAnsi="ＭＳ Ｐ明朝" w:cs="Arial"/>
          <w:szCs w:val="21"/>
        </w:rPr>
        <w:t>ノイズ</w:t>
      </w:r>
      <w:r w:rsidR="006E49F4">
        <w:rPr>
          <w:rFonts w:ascii="Arial" w:eastAsia="ＭＳ Ｐ明朝" w:hAnsi="ＭＳ Ｐ明朝" w:cs="Arial" w:hint="eastAsia"/>
          <w:szCs w:val="21"/>
        </w:rPr>
        <w:t>」</w:t>
      </w:r>
      <w:r w:rsidRPr="005A24F7">
        <w:rPr>
          <w:rFonts w:ascii="Arial" w:eastAsia="ＭＳ Ｐ明朝" w:hAnsi="ＭＳ Ｐ明朝" w:cs="Arial"/>
          <w:szCs w:val="21"/>
        </w:rPr>
        <w:t>が生じた。したがって、</w:t>
      </w:r>
      <w:r w:rsidRPr="005A24F7">
        <w:rPr>
          <w:rFonts w:ascii="Arial" w:eastAsia="ＭＳ Ｐ明朝" w:hAnsi="Arial" w:cs="Arial"/>
          <w:szCs w:val="21"/>
        </w:rPr>
        <w:t>PT</w:t>
      </w:r>
      <w:r w:rsidRPr="005A24F7">
        <w:rPr>
          <w:rFonts w:ascii="Arial" w:eastAsia="ＭＳ Ｐ明朝" w:hAnsi="ＭＳ Ｐ明朝" w:cs="Arial"/>
          <w:szCs w:val="21"/>
        </w:rPr>
        <w:t>「下痢（</w:t>
      </w:r>
      <w:proofErr w:type="spellStart"/>
      <w:r w:rsidRPr="005A24F7">
        <w:rPr>
          <w:rFonts w:ascii="Arial" w:eastAsia="ＭＳ Ｐ明朝" w:hAnsi="Arial" w:cs="Arial"/>
          <w:szCs w:val="21"/>
        </w:rPr>
        <w:t>Diarrhoea</w:t>
      </w:r>
      <w:proofErr w:type="spellEnd"/>
      <w:r w:rsidRPr="005A24F7">
        <w:rPr>
          <w:rFonts w:ascii="Arial" w:eastAsia="ＭＳ Ｐ明朝" w:hAnsi="ＭＳ Ｐ明朝" w:cs="Arial"/>
          <w:szCs w:val="21"/>
        </w:rPr>
        <w:t>）」および</w:t>
      </w:r>
      <w:r w:rsidRPr="005A24F7">
        <w:rPr>
          <w:rFonts w:ascii="Arial" w:eastAsia="ＭＳ Ｐ明朝" w:hAnsi="Arial" w:cs="Arial"/>
          <w:szCs w:val="21"/>
        </w:rPr>
        <w:t>PT</w:t>
      </w:r>
      <w:r w:rsidRPr="005A24F7">
        <w:rPr>
          <w:rFonts w:ascii="Arial" w:eastAsia="ＭＳ Ｐ明朝" w:hAnsi="ＭＳ Ｐ明朝" w:cs="Arial"/>
          <w:szCs w:val="21"/>
        </w:rPr>
        <w:t>「血性下痢（</w:t>
      </w:r>
      <w:proofErr w:type="spellStart"/>
      <w:r w:rsidRPr="005A24F7">
        <w:rPr>
          <w:rFonts w:ascii="Arial" w:eastAsia="ＭＳ Ｐ明朝" w:hAnsi="Arial" w:cs="Arial"/>
          <w:szCs w:val="21"/>
        </w:rPr>
        <w:t>Diarrhoea</w:t>
      </w:r>
      <w:proofErr w:type="spellEnd"/>
      <w:r w:rsidRPr="005A24F7">
        <w:rPr>
          <w:rFonts w:ascii="Arial" w:eastAsia="ＭＳ Ｐ明朝" w:hAnsi="Arial" w:cs="Arial"/>
          <w:szCs w:val="21"/>
        </w:rPr>
        <w:t xml:space="preserve"> </w:t>
      </w:r>
      <w:proofErr w:type="spellStart"/>
      <w:r w:rsidRPr="005A24F7">
        <w:rPr>
          <w:rFonts w:ascii="Arial" w:eastAsia="ＭＳ Ｐ明朝" w:hAnsi="Arial" w:cs="Arial"/>
          <w:szCs w:val="21"/>
        </w:rPr>
        <w:t>haemorrhagic</w:t>
      </w:r>
      <w:proofErr w:type="spellEnd"/>
      <w:r w:rsidRPr="005A24F7">
        <w:rPr>
          <w:rFonts w:ascii="Arial" w:eastAsia="ＭＳ Ｐ明朝" w:hAnsi="ＭＳ Ｐ明朝" w:cs="Arial"/>
          <w:szCs w:val="21"/>
        </w:rPr>
        <w:t>）」の使用は抗生物質に対する狭域検索のみで推奨される。</w:t>
      </w:r>
    </w:p>
    <w:p w14:paraId="7CFC8725" w14:textId="77777777" w:rsidR="00874597" w:rsidRPr="00E02E3C" w:rsidRDefault="00874597" w:rsidP="008B0A6B">
      <w:pPr>
        <w:numPr>
          <w:ilvl w:val="0"/>
          <w:numId w:val="3"/>
        </w:numPr>
        <w:adjustRightInd/>
        <w:textAlignment w:val="auto"/>
        <w:rPr>
          <w:rFonts w:ascii="Arial" w:eastAsia="ＭＳ Ｐ明朝" w:hAnsi="ＭＳ Ｐ明朝" w:cs="Arial"/>
          <w:szCs w:val="21"/>
        </w:rPr>
      </w:pPr>
      <w:r w:rsidRPr="005A24F7">
        <w:rPr>
          <w:rFonts w:ascii="Arial" w:eastAsia="ＭＳ Ｐ明朝" w:hAnsi="ＭＳ Ｐ明朝" w:cs="Arial"/>
          <w:szCs w:val="21"/>
        </w:rPr>
        <w:lastRenderedPageBreak/>
        <w:t>除外：</w:t>
      </w:r>
    </w:p>
    <w:p w14:paraId="7ED984BB" w14:textId="1EA4CF15" w:rsidR="00874597" w:rsidRPr="005A24F7" w:rsidRDefault="007E2B74" w:rsidP="008B0A6B">
      <w:pPr>
        <w:numPr>
          <w:ilvl w:val="1"/>
          <w:numId w:val="4"/>
        </w:numPr>
        <w:adjustRightInd/>
        <w:textAlignment w:val="auto"/>
        <w:rPr>
          <w:rFonts w:ascii="Arial" w:eastAsia="ＭＳ Ｐ明朝" w:hAnsi="Arial" w:cs="Arial"/>
          <w:b/>
          <w:szCs w:val="21"/>
        </w:rPr>
      </w:pPr>
      <w:r w:rsidRPr="007E2B74">
        <w:rPr>
          <w:rFonts w:ascii="Arial" w:eastAsia="ＭＳ Ｐ明朝" w:hAnsi="ＭＳ Ｐ明朝" w:cs="Arial" w:hint="eastAsia"/>
          <w:i/>
          <w:iCs/>
          <w:szCs w:val="21"/>
        </w:rPr>
        <w:t>クロストリジオイデス</w:t>
      </w:r>
      <w:r w:rsidR="00796935" w:rsidRPr="008B2D1D">
        <w:rPr>
          <w:rFonts w:ascii="Arial" w:eastAsia="ＭＳ Ｐ明朝" w:hAnsi="ＭＳ Ｐ明朝" w:cs="Arial" w:hint="eastAsia"/>
          <w:i/>
          <w:iCs/>
          <w:szCs w:val="21"/>
        </w:rPr>
        <w:t>・ディフィシル</w:t>
      </w:r>
      <w:r w:rsidR="00796935">
        <w:rPr>
          <w:rFonts w:ascii="Arial" w:eastAsia="ＭＳ Ｐ明朝" w:hAnsi="ＭＳ Ｐ明朝" w:cs="Arial" w:hint="eastAsia"/>
          <w:szCs w:val="21"/>
        </w:rPr>
        <w:t>（</w:t>
      </w:r>
      <w:r w:rsidR="00796935" w:rsidRPr="008B2D1D">
        <w:rPr>
          <w:rFonts w:ascii="Arial" w:eastAsia="ＭＳ Ｐ明朝" w:hAnsi="ＭＳ Ｐ明朝" w:cs="Arial" w:hint="eastAsia"/>
          <w:i/>
          <w:iCs/>
          <w:szCs w:val="21"/>
        </w:rPr>
        <w:t>Clostridioides difficile (formerly Clostridium difficile</w:t>
      </w:r>
      <w:r w:rsidR="00796935" w:rsidRPr="00FF1F9C">
        <w:rPr>
          <w:rFonts w:ascii="Arial" w:eastAsia="ＭＳ Ｐ明朝" w:hAnsi="ＭＳ Ｐ明朝" w:cs="Arial" w:hint="eastAsia"/>
          <w:szCs w:val="21"/>
        </w:rPr>
        <w:t>)</w:t>
      </w:r>
      <w:r w:rsidR="00796935">
        <w:rPr>
          <w:rFonts w:ascii="Arial" w:eastAsia="ＭＳ Ｐ明朝" w:hAnsi="ＭＳ Ｐ明朝" w:cs="Arial" w:hint="eastAsia"/>
          <w:szCs w:val="21"/>
        </w:rPr>
        <w:t>）</w:t>
      </w:r>
      <w:r w:rsidR="00874597" w:rsidRPr="005A24F7">
        <w:rPr>
          <w:rFonts w:ascii="Arial" w:eastAsia="ＭＳ Ｐ明朝" w:hAnsi="ＭＳ Ｐ明朝" w:cs="Arial"/>
          <w:szCs w:val="21"/>
        </w:rPr>
        <w:t>以外の種を特定する微生物用語</w:t>
      </w:r>
    </w:p>
    <w:p w14:paraId="79C60885" w14:textId="77777777" w:rsidR="00874597" w:rsidRPr="005A24F7" w:rsidRDefault="00874597" w:rsidP="008B0A6B">
      <w:pPr>
        <w:numPr>
          <w:ilvl w:val="1"/>
          <w:numId w:val="4"/>
        </w:numPr>
        <w:adjustRightInd/>
        <w:textAlignment w:val="auto"/>
        <w:rPr>
          <w:rFonts w:ascii="Arial" w:eastAsia="ＭＳ Ｐ明朝" w:hAnsi="Arial" w:cs="Arial"/>
          <w:szCs w:val="21"/>
        </w:rPr>
      </w:pPr>
      <w:r w:rsidRPr="005A24F7">
        <w:rPr>
          <w:rFonts w:ascii="Arial" w:eastAsia="ＭＳ Ｐ明朝" w:hAnsi="ＭＳ Ｐ明朝" w:cs="Arial"/>
          <w:szCs w:val="21"/>
        </w:rPr>
        <w:t>大腸の障害を特定しない粘膜障害に関する用語</w:t>
      </w:r>
    </w:p>
    <w:p w14:paraId="1C600C2C" w14:textId="77777777" w:rsidR="008655AF" w:rsidRDefault="008655AF" w:rsidP="00916949">
      <w:pPr>
        <w:pStyle w:val="4"/>
      </w:pPr>
    </w:p>
    <w:p w14:paraId="1FE1144F" w14:textId="7693BA53" w:rsidR="00874597" w:rsidRPr="00E02E3C" w:rsidRDefault="007E100C" w:rsidP="00916949">
      <w:pPr>
        <w:pStyle w:val="4"/>
      </w:pPr>
      <w:r>
        <w:t>2.</w:t>
      </w:r>
      <w:r w:rsidR="002C39BB">
        <w:rPr>
          <w:lang w:val="pt-BR"/>
        </w:rPr>
        <w:t>8</w:t>
      </w:r>
      <w:r w:rsidR="0003007C">
        <w:rPr>
          <w:lang w:val="pt-BR"/>
        </w:rPr>
        <w:t>7</w:t>
      </w:r>
      <w:r>
        <w:t>.3</w:t>
      </w:r>
      <w:r w:rsidR="00874597" w:rsidRPr="00E02E3C">
        <w:t xml:space="preserve">　検索の実施と検索結果の予測に関する注釈</w:t>
      </w:r>
    </w:p>
    <w:p w14:paraId="18D4E6FB" w14:textId="4E4E6847" w:rsidR="00874597" w:rsidRPr="005A24F7" w:rsidRDefault="00874597" w:rsidP="00874597">
      <w:pPr>
        <w:rPr>
          <w:rFonts w:ascii="Arial" w:eastAsia="ＭＳ Ｐ明朝" w:hAnsi="Arial" w:cs="Arial"/>
        </w:rPr>
      </w:pPr>
      <w:r w:rsidRPr="005A24F7">
        <w:rPr>
          <w:rFonts w:ascii="Arial" w:eastAsia="ＭＳ Ｐ明朝" w:hAnsi="ＭＳ Ｐ明朝" w:cs="Arial"/>
        </w:rPr>
        <w:t>「偽膜性大腸炎</w:t>
      </w:r>
      <w:r w:rsidR="007F2889" w:rsidRPr="00BD16E4">
        <w:rPr>
          <w:rFonts w:ascii="Arial" w:eastAsia="ＭＳ Ｐ明朝" w:hAnsi="ＭＳ Ｐ明朝" w:cs="Arial" w:hint="eastAsia"/>
          <w:lang w:val="fr-BE"/>
        </w:rPr>
        <w:t>（</w:t>
      </w:r>
      <w:r w:rsidR="007F2889" w:rsidRPr="00BD16E4">
        <w:rPr>
          <w:rFonts w:ascii="Arial" w:eastAsia="ＭＳ Ｐ明朝" w:hAnsi="ＭＳ Ｐ明朝" w:cs="Arial"/>
          <w:lang w:val="fr-BE"/>
        </w:rPr>
        <w:t>Pseudomembranous colitis</w:t>
      </w:r>
      <w:r w:rsidR="007F2889" w:rsidRPr="00BD16E4">
        <w:rPr>
          <w:rFonts w:ascii="Arial" w:eastAsia="ＭＳ Ｐ明朝" w:hAnsi="ＭＳ Ｐ明朝" w:cs="Arial" w:hint="eastAsia"/>
          <w:lang w:val="fr-BE"/>
        </w:rPr>
        <w:t>）</w:t>
      </w:r>
      <w:r w:rsidRPr="00BD16E4">
        <w:rPr>
          <w:rFonts w:ascii="Arial" w:eastAsia="ＭＳ Ｐ明朝" w:hAnsi="ＭＳ Ｐ明朝" w:cs="Arial"/>
          <w:lang w:val="fr-BE"/>
        </w:rPr>
        <w:t>（ＳＭＱ）</w:t>
      </w:r>
      <w:r w:rsidRPr="005A24F7">
        <w:rPr>
          <w:rFonts w:ascii="Arial" w:eastAsia="ＭＳ Ｐ明朝" w:hAnsi="ＭＳ Ｐ明朝" w:cs="Arial"/>
        </w:rPr>
        <w:t>」は狭域検索と広域検索</w:t>
      </w:r>
      <w:r w:rsidR="007F2889">
        <w:rPr>
          <w:rFonts w:ascii="Arial" w:eastAsia="ＭＳ Ｐ明朝" w:hAnsi="ＭＳ Ｐ明朝" w:cs="Arial" w:hint="eastAsia"/>
        </w:rPr>
        <w:t>の用語</w:t>
      </w:r>
      <w:r w:rsidRPr="005A24F7">
        <w:rPr>
          <w:rFonts w:ascii="Arial" w:eastAsia="ＭＳ Ｐ明朝" w:hAnsi="ＭＳ Ｐ明朝" w:cs="Arial"/>
        </w:rPr>
        <w:t>を備えている。詳細は</w:t>
      </w:r>
      <w:r w:rsidRPr="005A24F7">
        <w:rPr>
          <w:rFonts w:ascii="Arial" w:eastAsia="ＭＳ Ｐ明朝" w:hAnsi="Arial" w:cs="Arial"/>
        </w:rPr>
        <w:t>1.5.2.1</w:t>
      </w:r>
      <w:r w:rsidRPr="005A24F7">
        <w:rPr>
          <w:rFonts w:ascii="Arial" w:eastAsia="ＭＳ Ｐ明朝" w:hAnsi="ＭＳ Ｐ明朝" w:cs="Arial"/>
        </w:rPr>
        <w:t>を参照すること。</w:t>
      </w:r>
    </w:p>
    <w:p w14:paraId="1711646B" w14:textId="77777777" w:rsidR="00664190" w:rsidRPr="005A24F7" w:rsidRDefault="00664190" w:rsidP="00874597">
      <w:pPr>
        <w:rPr>
          <w:rFonts w:ascii="Arial" w:eastAsia="ＭＳ Ｐ明朝" w:hAnsi="Arial" w:cs="Arial"/>
        </w:rPr>
      </w:pPr>
    </w:p>
    <w:p w14:paraId="3ABF9104" w14:textId="522E951F" w:rsidR="00874597" w:rsidRPr="00E02E3C" w:rsidRDefault="007E100C" w:rsidP="00916949">
      <w:pPr>
        <w:pStyle w:val="4"/>
      </w:pPr>
      <w:bookmarkStart w:id="835" w:name="_Toc169508819"/>
      <w:bookmarkStart w:id="836" w:name="_Toc173736946"/>
      <w:r>
        <w:t>2.</w:t>
      </w:r>
      <w:r w:rsidR="002C39BB">
        <w:rPr>
          <w:lang w:val="pt-BR"/>
        </w:rPr>
        <w:t>8</w:t>
      </w:r>
      <w:r w:rsidR="0003007C">
        <w:rPr>
          <w:lang w:val="pt-BR"/>
        </w:rPr>
        <w:t>7</w:t>
      </w:r>
      <w:r>
        <w:t>.4</w:t>
      </w:r>
      <w:r w:rsidR="00874597" w:rsidRPr="00E02E3C">
        <w:t xml:space="preserve">　「偽膜性大腸炎</w:t>
      </w:r>
      <w:r w:rsidR="007F2889" w:rsidRPr="007F2889">
        <w:rPr>
          <w:rFonts w:hint="eastAsia"/>
        </w:rPr>
        <w:t>（</w:t>
      </w:r>
      <w:r w:rsidR="007F2889" w:rsidRPr="007F2889">
        <w:rPr>
          <w:rFonts w:hint="eastAsia"/>
        </w:rPr>
        <w:t>Pseudomembranous colitis</w:t>
      </w:r>
      <w:r w:rsidR="007F2889" w:rsidRPr="007F2889">
        <w:rPr>
          <w:rFonts w:hint="eastAsia"/>
        </w:rPr>
        <w:t>）</w:t>
      </w:r>
      <w:r w:rsidR="00874597" w:rsidRPr="00E02E3C">
        <w:t>（ＳＭＱ）」の参考資料リスト</w:t>
      </w:r>
      <w:bookmarkEnd w:id="835"/>
      <w:bookmarkEnd w:id="836"/>
    </w:p>
    <w:p w14:paraId="622B1D98" w14:textId="77777777" w:rsidR="00874597" w:rsidRPr="005A24F7" w:rsidRDefault="00874597" w:rsidP="008B0A6B">
      <w:pPr>
        <w:numPr>
          <w:ilvl w:val="0"/>
          <w:numId w:val="87"/>
        </w:numPr>
        <w:tabs>
          <w:tab w:val="clear" w:pos="360"/>
          <w:tab w:val="num" w:pos="426"/>
        </w:tabs>
        <w:ind w:left="420" w:hanging="420"/>
        <w:jc w:val="left"/>
        <w:rPr>
          <w:rFonts w:ascii="Arial" w:eastAsia="ＭＳ Ｐ明朝" w:hAnsi="Arial" w:cs="Arial"/>
        </w:rPr>
      </w:pPr>
      <w:r w:rsidRPr="005A24F7">
        <w:rPr>
          <w:rFonts w:ascii="Arial" w:eastAsia="ＭＳ Ｐ明朝" w:hAnsi="Arial" w:cs="Arial"/>
        </w:rPr>
        <w:t>Merck Manual of Diagnosis and Therapy, 1999. 17</w:t>
      </w:r>
      <w:r w:rsidRPr="005A24F7">
        <w:rPr>
          <w:rFonts w:ascii="Arial" w:eastAsia="ＭＳ Ｐ明朝" w:hAnsi="Arial" w:cs="Arial"/>
          <w:vertAlign w:val="superscript"/>
        </w:rPr>
        <w:t>th</w:t>
      </w:r>
      <w:r w:rsidRPr="005A24F7">
        <w:rPr>
          <w:rFonts w:ascii="Arial" w:eastAsia="ＭＳ Ｐ明朝" w:hAnsi="Arial" w:cs="Arial"/>
        </w:rPr>
        <w:t xml:space="preserve"> Edition.</w:t>
      </w:r>
    </w:p>
    <w:p w14:paraId="4D9662B2" w14:textId="657AC66F" w:rsidR="00874597" w:rsidRPr="00011A52" w:rsidRDefault="00874597" w:rsidP="008B0A6B">
      <w:pPr>
        <w:pStyle w:val="aff4"/>
        <w:numPr>
          <w:ilvl w:val="0"/>
          <w:numId w:val="87"/>
        </w:numPr>
        <w:tabs>
          <w:tab w:val="num" w:pos="426"/>
        </w:tabs>
        <w:ind w:leftChars="0"/>
        <w:jc w:val="left"/>
        <w:rPr>
          <w:rFonts w:eastAsia="ＭＳ Ｐ明朝"/>
          <w:szCs w:val="21"/>
        </w:rPr>
      </w:pPr>
      <w:r w:rsidRPr="00361A0B">
        <w:rPr>
          <w:rFonts w:ascii="Arial" w:eastAsia="ＭＳ Ｐ明朝" w:hAnsi="Arial" w:cs="Arial"/>
        </w:rPr>
        <w:t>Principles and Practices in Infectious Diseases, Mandell, Douglas, and Bennett, 2</w:t>
      </w:r>
      <w:r w:rsidRPr="00361A0B">
        <w:rPr>
          <w:rFonts w:ascii="Arial" w:eastAsia="ＭＳ Ｐ明朝" w:hAnsi="Arial" w:cs="Arial"/>
          <w:vertAlign w:val="superscript"/>
        </w:rPr>
        <w:t>nd</w:t>
      </w:r>
      <w:r w:rsidRPr="00361A0B">
        <w:rPr>
          <w:rFonts w:ascii="Arial" w:eastAsia="ＭＳ Ｐ明朝" w:hAnsi="Arial" w:cs="Arial"/>
        </w:rPr>
        <w:t xml:space="preserve"> edition.</w:t>
      </w:r>
    </w:p>
    <w:p w14:paraId="78B277AD" w14:textId="77777777" w:rsidR="00796935" w:rsidRDefault="00796935" w:rsidP="00796935">
      <w:pPr>
        <w:rPr>
          <w:rFonts w:ascii="Arial" w:eastAsia="ＭＳ Ｐ明朝" w:hAnsi="Arial" w:cs="Arial"/>
        </w:rPr>
      </w:pPr>
    </w:p>
    <w:p w14:paraId="324883A4" w14:textId="77777777" w:rsidR="0070236A" w:rsidRDefault="00796935" w:rsidP="008655AF">
      <w:pPr>
        <w:tabs>
          <w:tab w:val="num" w:pos="426"/>
        </w:tabs>
        <w:ind w:left="850" w:hangingChars="405" w:hanging="850"/>
        <w:jc w:val="left"/>
        <w:rPr>
          <w:rFonts w:ascii="Arial" w:eastAsia="ＭＳ Ｐ明朝" w:hAnsi="ＭＳ Ｐ明朝" w:cs="Arial"/>
          <w:iCs/>
          <w:szCs w:val="22"/>
        </w:rPr>
      </w:pPr>
      <w:r>
        <w:rPr>
          <w:rFonts w:ascii="Arial" w:eastAsia="ＭＳ Ｐ明朝" w:hAnsi="Arial" w:cs="Arial" w:hint="eastAsia"/>
        </w:rPr>
        <w:t>*JMO</w:t>
      </w:r>
      <w:r>
        <w:rPr>
          <w:rFonts w:ascii="Arial" w:eastAsia="ＭＳ Ｐ明朝" w:hAnsi="Arial" w:cs="Arial" w:hint="eastAsia"/>
        </w:rPr>
        <w:t>注：</w:t>
      </w:r>
      <w:r w:rsidR="00C93047">
        <w:rPr>
          <w:rFonts w:ascii="Arial" w:eastAsia="ＭＳ Ｐ明朝" w:hAnsi="Arial" w:cs="Arial" w:hint="eastAsia"/>
        </w:rPr>
        <w:t>「</w:t>
      </w:r>
      <w:r w:rsidRPr="00585A15">
        <w:rPr>
          <w:rFonts w:ascii="Arial" w:eastAsia="ＭＳ Ｐ明朝" w:hAnsi="ＭＳ Ｐ明朝" w:cs="Arial" w:hint="eastAsia"/>
          <w:i/>
          <w:szCs w:val="22"/>
        </w:rPr>
        <w:t>Clostridi</w:t>
      </w:r>
      <w:r>
        <w:rPr>
          <w:rFonts w:ascii="Arial" w:eastAsia="ＭＳ Ｐ明朝" w:hAnsi="ＭＳ Ｐ明朝" w:cs="Arial"/>
          <w:i/>
          <w:szCs w:val="22"/>
        </w:rPr>
        <w:t>um</w:t>
      </w:r>
      <w:r>
        <w:rPr>
          <w:rFonts w:ascii="Arial" w:eastAsia="ＭＳ Ｐ明朝" w:hAnsi="ＭＳ Ｐ明朝" w:cs="Arial" w:hint="eastAsia"/>
          <w:i/>
          <w:szCs w:val="22"/>
        </w:rPr>
        <w:t xml:space="preserve"> </w:t>
      </w:r>
      <w:r w:rsidRPr="00D70378">
        <w:rPr>
          <w:rFonts w:ascii="Arial" w:eastAsia="ＭＳ Ｐ明朝" w:hAnsi="ＭＳ Ｐ明朝" w:cs="Arial"/>
          <w:i/>
          <w:szCs w:val="22"/>
        </w:rPr>
        <w:t>difficile</w:t>
      </w:r>
      <w:r w:rsidR="00C93047" w:rsidRPr="00011A52">
        <w:rPr>
          <w:rFonts w:ascii="Arial" w:eastAsia="ＭＳ Ｐ明朝" w:hAnsi="ＭＳ Ｐ明朝" w:cs="Arial" w:hint="eastAsia"/>
          <w:iCs/>
          <w:szCs w:val="22"/>
        </w:rPr>
        <w:t>」</w:t>
      </w:r>
      <w:r>
        <w:rPr>
          <w:rFonts w:ascii="Arial" w:eastAsia="ＭＳ Ｐ明朝" w:hAnsi="ＭＳ Ｐ明朝" w:cs="Arial" w:hint="eastAsia"/>
          <w:iCs/>
          <w:szCs w:val="22"/>
        </w:rPr>
        <w:t>は</w:t>
      </w:r>
      <w:r w:rsidR="000D3496">
        <w:rPr>
          <w:rFonts w:ascii="Arial" w:eastAsia="ＭＳ Ｐ明朝" w:hAnsi="ＭＳ Ｐ明朝" w:cs="Arial" w:hint="eastAsia"/>
          <w:iCs/>
          <w:szCs w:val="22"/>
        </w:rPr>
        <w:t>他の</w:t>
      </w:r>
      <w:r w:rsidR="000D3496" w:rsidRPr="000D3496">
        <w:rPr>
          <w:rFonts w:ascii="Arial" w:eastAsia="ＭＳ Ｐ明朝" w:hAnsi="ＭＳ Ｐ明朝" w:cs="Arial" w:hint="eastAsia"/>
          <w:iCs/>
          <w:szCs w:val="22"/>
        </w:rPr>
        <w:t xml:space="preserve">Clostridium </w:t>
      </w:r>
      <w:r w:rsidR="000D3496" w:rsidRPr="000D3496">
        <w:rPr>
          <w:rFonts w:ascii="Arial" w:eastAsia="ＭＳ Ｐ明朝" w:hAnsi="ＭＳ Ｐ明朝" w:cs="Arial" w:hint="eastAsia"/>
          <w:iCs/>
          <w:szCs w:val="22"/>
        </w:rPr>
        <w:t>属</w:t>
      </w:r>
      <w:r w:rsidR="000D3496">
        <w:rPr>
          <w:rFonts w:ascii="Arial" w:eastAsia="ＭＳ Ｐ明朝" w:hAnsi="ＭＳ Ｐ明朝" w:cs="Arial" w:hint="eastAsia"/>
          <w:iCs/>
          <w:szCs w:val="22"/>
        </w:rPr>
        <w:t>と形状等が異なることから、</w:t>
      </w:r>
      <w:r>
        <w:rPr>
          <w:rFonts w:ascii="Arial" w:eastAsia="ＭＳ Ｐ明朝" w:hAnsi="ＭＳ Ｐ明朝" w:cs="Arial" w:hint="eastAsia"/>
          <w:iCs/>
          <w:szCs w:val="22"/>
        </w:rPr>
        <w:t>属名変更</w:t>
      </w:r>
      <w:r w:rsidR="00C93047">
        <w:rPr>
          <w:rFonts w:ascii="Arial" w:eastAsia="ＭＳ Ｐ明朝" w:hAnsi="ＭＳ Ｐ明朝" w:cs="Arial" w:hint="eastAsia"/>
          <w:iCs/>
          <w:szCs w:val="22"/>
        </w:rPr>
        <w:t>されて「</w:t>
      </w:r>
      <w:r w:rsidRPr="00585A15">
        <w:rPr>
          <w:rFonts w:ascii="Arial" w:eastAsia="ＭＳ Ｐ明朝" w:hAnsi="ＭＳ Ｐ明朝" w:cs="Arial" w:hint="eastAsia"/>
          <w:i/>
          <w:szCs w:val="22"/>
        </w:rPr>
        <w:t>Clostridioides</w:t>
      </w:r>
      <w:r>
        <w:rPr>
          <w:rFonts w:ascii="Arial" w:eastAsia="ＭＳ Ｐ明朝" w:hAnsi="ＭＳ Ｐ明朝" w:cs="Arial" w:hint="eastAsia"/>
          <w:i/>
          <w:szCs w:val="22"/>
        </w:rPr>
        <w:t xml:space="preserve"> </w:t>
      </w:r>
      <w:r w:rsidRPr="00D70378">
        <w:rPr>
          <w:rFonts w:ascii="Arial" w:eastAsia="ＭＳ Ｐ明朝" w:hAnsi="ＭＳ Ｐ明朝" w:cs="Arial"/>
          <w:i/>
          <w:szCs w:val="22"/>
        </w:rPr>
        <w:t>difficile</w:t>
      </w:r>
      <w:r w:rsidR="00C93047" w:rsidRPr="00011A52">
        <w:rPr>
          <w:rFonts w:ascii="Arial" w:eastAsia="ＭＳ Ｐ明朝" w:hAnsi="ＭＳ Ｐ明朝" w:cs="Arial" w:hint="eastAsia"/>
          <w:iCs/>
          <w:szCs w:val="22"/>
        </w:rPr>
        <w:t>」</w:t>
      </w:r>
      <w:r w:rsidR="00C93047">
        <w:rPr>
          <w:rFonts w:ascii="Arial" w:eastAsia="ＭＳ Ｐ明朝" w:hAnsi="ＭＳ Ｐ明朝" w:cs="Arial" w:hint="eastAsia"/>
          <w:iCs/>
          <w:szCs w:val="22"/>
        </w:rPr>
        <w:t>となった</w:t>
      </w:r>
      <w:r w:rsidR="002F64B0">
        <w:rPr>
          <w:rFonts w:ascii="Arial" w:eastAsia="ＭＳ Ｐ明朝" w:hAnsi="ＭＳ Ｐ明朝" w:cs="Arial" w:hint="eastAsia"/>
          <w:iCs/>
          <w:szCs w:val="22"/>
        </w:rPr>
        <w:t>。また、</w:t>
      </w:r>
      <w:r w:rsidR="002F64B0" w:rsidRPr="002F64B0">
        <w:rPr>
          <w:rFonts w:ascii="Arial" w:eastAsia="ＭＳ Ｐ明朝" w:hAnsi="ＭＳ Ｐ明朝" w:cs="Arial" w:hint="eastAsia"/>
          <w:iCs/>
          <w:szCs w:val="22"/>
        </w:rPr>
        <w:t>破傷風菌（</w:t>
      </w:r>
      <w:r w:rsidR="002F64B0" w:rsidRPr="002F64B0">
        <w:rPr>
          <w:rFonts w:ascii="Arial" w:eastAsia="ＭＳ Ｐ明朝" w:hAnsi="ＭＳ Ｐ明朝" w:cs="Arial" w:hint="eastAsia"/>
          <w:iCs/>
          <w:szCs w:val="22"/>
        </w:rPr>
        <w:t>Clostridium tetani</w:t>
      </w:r>
      <w:r w:rsidR="002F64B0" w:rsidRPr="002F64B0">
        <w:rPr>
          <w:rFonts w:ascii="Arial" w:eastAsia="ＭＳ Ｐ明朝" w:hAnsi="ＭＳ Ｐ明朝" w:cs="Arial" w:hint="eastAsia"/>
          <w:iCs/>
          <w:szCs w:val="22"/>
        </w:rPr>
        <w:t>）、ボツリヌス菌（</w:t>
      </w:r>
      <w:r w:rsidR="002F64B0" w:rsidRPr="002F64B0">
        <w:rPr>
          <w:rFonts w:ascii="Arial" w:eastAsia="ＭＳ Ｐ明朝" w:hAnsi="ＭＳ Ｐ明朝" w:cs="Arial" w:hint="eastAsia"/>
          <w:iCs/>
          <w:szCs w:val="22"/>
        </w:rPr>
        <w:t>Clostridium botulinum</w:t>
      </w:r>
      <w:r w:rsidR="002F64B0" w:rsidRPr="002F64B0">
        <w:rPr>
          <w:rFonts w:ascii="Arial" w:eastAsia="ＭＳ Ｐ明朝" w:hAnsi="ＭＳ Ｐ明朝" w:cs="Arial" w:hint="eastAsia"/>
          <w:iCs/>
          <w:szCs w:val="22"/>
        </w:rPr>
        <w:t>）、</w:t>
      </w:r>
      <w:r w:rsidR="002F64B0" w:rsidRPr="00AF7C12">
        <w:rPr>
          <w:rFonts w:ascii="Arial" w:eastAsia="ＭＳ Ｐ明朝" w:hAnsi="ＭＳ Ｐ明朝" w:cs="Arial"/>
          <w:szCs w:val="21"/>
          <w:lang w:val="en-GB"/>
        </w:rPr>
        <w:t>ウェルシュ</w:t>
      </w:r>
      <w:r w:rsidR="002F64B0" w:rsidRPr="002F64B0">
        <w:rPr>
          <w:rFonts w:ascii="Arial" w:eastAsia="ＭＳ Ｐ明朝" w:hAnsi="ＭＳ Ｐ明朝" w:cs="Arial" w:hint="eastAsia"/>
          <w:iCs/>
          <w:szCs w:val="22"/>
        </w:rPr>
        <w:t>菌（</w:t>
      </w:r>
      <w:r w:rsidR="002F64B0" w:rsidRPr="002F64B0">
        <w:rPr>
          <w:rFonts w:ascii="Arial" w:eastAsia="ＭＳ Ｐ明朝" w:hAnsi="ＭＳ Ｐ明朝" w:cs="Arial" w:hint="eastAsia"/>
          <w:iCs/>
          <w:szCs w:val="22"/>
        </w:rPr>
        <w:t>Clostridium perfringens</w:t>
      </w:r>
      <w:r w:rsidR="002F64B0" w:rsidRPr="002F64B0">
        <w:rPr>
          <w:rFonts w:ascii="Arial" w:eastAsia="ＭＳ Ｐ明朝" w:hAnsi="ＭＳ Ｐ明朝" w:cs="Arial" w:hint="eastAsia"/>
          <w:iCs/>
          <w:szCs w:val="22"/>
        </w:rPr>
        <w:t>）には変更はなく、クロストリジウム属のままである。</w:t>
      </w:r>
    </w:p>
    <w:p w14:paraId="7AC26C4E" w14:textId="1F74BD85" w:rsidR="00796935" w:rsidRPr="00011A52" w:rsidRDefault="002F64B0" w:rsidP="008655AF">
      <w:pPr>
        <w:tabs>
          <w:tab w:val="num" w:pos="426"/>
        </w:tabs>
        <w:ind w:leftChars="404" w:left="848" w:firstLine="1"/>
        <w:jc w:val="left"/>
        <w:rPr>
          <w:rFonts w:eastAsia="ＭＳ Ｐ明朝"/>
          <w:szCs w:val="21"/>
        </w:rPr>
      </w:pPr>
      <w:r w:rsidRPr="00011A52">
        <w:rPr>
          <w:rFonts w:ascii="Arial" w:eastAsia="ＭＳ Ｐ明朝" w:hAnsi="ＭＳ Ｐ明朝" w:cs="Arial" w:hint="eastAsia"/>
          <w:i/>
          <w:szCs w:val="22"/>
        </w:rPr>
        <w:t>クロストリジウム・ディフィシル</w:t>
      </w:r>
      <w:r w:rsidR="0070236A" w:rsidRPr="00FF1F9C">
        <w:rPr>
          <w:rFonts w:ascii="Arial" w:eastAsia="ＭＳ Ｐ明朝" w:hAnsi="ＭＳ Ｐ明朝" w:cs="Arial" w:hint="eastAsia"/>
          <w:szCs w:val="21"/>
        </w:rPr>
        <w:t>（</w:t>
      </w:r>
      <w:r w:rsidR="0070236A" w:rsidRPr="00585A15">
        <w:rPr>
          <w:rFonts w:ascii="Arial" w:eastAsia="ＭＳ Ｐ明朝" w:hAnsi="ＭＳ Ｐ明朝" w:cs="Arial" w:hint="eastAsia"/>
          <w:i/>
          <w:szCs w:val="22"/>
        </w:rPr>
        <w:t>Clostridi</w:t>
      </w:r>
      <w:r w:rsidR="0070236A">
        <w:rPr>
          <w:rFonts w:ascii="Arial" w:eastAsia="ＭＳ Ｐ明朝" w:hAnsi="ＭＳ Ｐ明朝" w:cs="Arial"/>
          <w:i/>
          <w:szCs w:val="22"/>
        </w:rPr>
        <w:t>um</w:t>
      </w:r>
      <w:r w:rsidR="0070236A">
        <w:rPr>
          <w:rFonts w:ascii="Arial" w:eastAsia="ＭＳ Ｐ明朝" w:hAnsi="ＭＳ Ｐ明朝" w:cs="Arial" w:hint="eastAsia"/>
          <w:i/>
          <w:szCs w:val="22"/>
        </w:rPr>
        <w:t xml:space="preserve"> </w:t>
      </w:r>
      <w:r w:rsidR="0070236A" w:rsidRPr="00D70378">
        <w:rPr>
          <w:rFonts w:ascii="Arial" w:eastAsia="ＭＳ Ｐ明朝" w:hAnsi="ＭＳ Ｐ明朝" w:cs="Arial"/>
          <w:i/>
          <w:szCs w:val="22"/>
        </w:rPr>
        <w:t>difficile</w:t>
      </w:r>
      <w:r w:rsidR="0070236A" w:rsidRPr="00011A52">
        <w:rPr>
          <w:rFonts w:ascii="Arial" w:eastAsia="ＭＳ Ｐ明朝" w:hAnsi="ＭＳ Ｐ明朝" w:cs="Arial"/>
          <w:szCs w:val="21"/>
        </w:rPr>
        <w:t>）</w:t>
      </w:r>
      <w:r w:rsidRPr="002F64B0">
        <w:rPr>
          <w:rFonts w:ascii="Arial" w:eastAsia="ＭＳ Ｐ明朝" w:hAnsi="ＭＳ Ｐ明朝" w:cs="Arial" w:hint="eastAsia"/>
          <w:iCs/>
          <w:szCs w:val="22"/>
        </w:rPr>
        <w:t>は「</w:t>
      </w:r>
      <w:r w:rsidRPr="002F64B0">
        <w:rPr>
          <w:rFonts w:ascii="Arial" w:eastAsia="ＭＳ Ｐ明朝" w:hAnsi="ＭＳ Ｐ明朝" w:cs="Arial" w:hint="eastAsia"/>
          <w:iCs/>
          <w:szCs w:val="22"/>
        </w:rPr>
        <w:t>CD</w:t>
      </w:r>
      <w:r w:rsidRPr="002F64B0">
        <w:rPr>
          <w:rFonts w:ascii="Arial" w:eastAsia="ＭＳ Ｐ明朝" w:hAnsi="ＭＳ Ｐ明朝" w:cs="Arial" w:hint="eastAsia"/>
          <w:iCs/>
          <w:szCs w:val="22"/>
        </w:rPr>
        <w:t>」と略されて表現されていたが、</w:t>
      </w:r>
      <w:r w:rsidR="007E2B74" w:rsidRPr="007E2B74">
        <w:rPr>
          <w:rFonts w:ascii="Arial" w:eastAsia="ＭＳ Ｐ明朝" w:hAnsi="ＭＳ Ｐ明朝" w:cs="Arial" w:hint="eastAsia"/>
          <w:i/>
          <w:iCs/>
          <w:szCs w:val="21"/>
        </w:rPr>
        <w:t>クロストリジオイデス</w:t>
      </w:r>
      <w:r w:rsidR="0070236A" w:rsidRPr="0070236A">
        <w:rPr>
          <w:rFonts w:ascii="Arial" w:eastAsia="ＭＳ Ｐ明朝" w:hAnsi="ＭＳ Ｐ明朝" w:cs="Arial" w:hint="eastAsia"/>
          <w:i/>
          <w:iCs/>
          <w:szCs w:val="21"/>
        </w:rPr>
        <w:t>・ディフィシル</w:t>
      </w:r>
      <w:r w:rsidR="0070236A" w:rsidRPr="00FF1F9C">
        <w:rPr>
          <w:rFonts w:ascii="Arial" w:eastAsia="ＭＳ Ｐ明朝" w:hAnsi="ＭＳ Ｐ明朝" w:cs="Arial" w:hint="eastAsia"/>
          <w:szCs w:val="21"/>
        </w:rPr>
        <w:t>（</w:t>
      </w:r>
      <w:r w:rsidR="0070236A" w:rsidRPr="008B2D1D">
        <w:rPr>
          <w:rFonts w:ascii="Arial" w:eastAsia="ＭＳ Ｐ明朝" w:hAnsi="ＭＳ Ｐ明朝" w:cs="Arial" w:hint="eastAsia"/>
          <w:i/>
          <w:iCs/>
          <w:szCs w:val="21"/>
        </w:rPr>
        <w:t>Clostridioides difficile</w:t>
      </w:r>
      <w:r w:rsidR="0070236A" w:rsidRPr="00011A52">
        <w:rPr>
          <w:rFonts w:ascii="Arial" w:eastAsia="ＭＳ Ｐ明朝" w:hAnsi="ＭＳ Ｐ明朝" w:cs="Arial"/>
          <w:szCs w:val="21"/>
        </w:rPr>
        <w:t>）</w:t>
      </w:r>
      <w:r w:rsidRPr="002F64B0">
        <w:rPr>
          <w:rFonts w:ascii="Arial" w:eastAsia="ＭＳ Ｐ明朝" w:hAnsi="ＭＳ Ｐ明朝" w:cs="Arial" w:hint="eastAsia"/>
          <w:iCs/>
          <w:szCs w:val="22"/>
        </w:rPr>
        <w:t>も「</w:t>
      </w:r>
      <w:r w:rsidRPr="002F64B0">
        <w:rPr>
          <w:rFonts w:ascii="Arial" w:eastAsia="ＭＳ Ｐ明朝" w:hAnsi="ＭＳ Ｐ明朝" w:cs="Arial" w:hint="eastAsia"/>
          <w:iCs/>
          <w:szCs w:val="22"/>
        </w:rPr>
        <w:t>CD</w:t>
      </w:r>
      <w:r w:rsidRPr="002F64B0">
        <w:rPr>
          <w:rFonts w:ascii="Arial" w:eastAsia="ＭＳ Ｐ明朝" w:hAnsi="ＭＳ Ｐ明朝" w:cs="Arial" w:hint="eastAsia"/>
          <w:iCs/>
          <w:szCs w:val="22"/>
        </w:rPr>
        <w:t>」を用いることができる。そのため、感染症の略名は</w:t>
      </w:r>
      <w:r w:rsidRPr="002F64B0">
        <w:rPr>
          <w:rFonts w:ascii="Arial" w:eastAsia="ＭＳ Ｐ明朝" w:hAnsi="ＭＳ Ｐ明朝" w:cs="Arial" w:hint="eastAsia"/>
          <w:iCs/>
          <w:szCs w:val="22"/>
        </w:rPr>
        <w:t>CDI</w:t>
      </w:r>
      <w:r w:rsidRPr="002F64B0">
        <w:rPr>
          <w:rFonts w:ascii="Arial" w:eastAsia="ＭＳ Ｐ明朝" w:hAnsi="ＭＳ Ｐ明朝" w:cs="Arial" w:hint="eastAsia"/>
          <w:iCs/>
          <w:szCs w:val="22"/>
        </w:rPr>
        <w:t>（</w:t>
      </w:r>
      <w:bookmarkStart w:id="837" w:name="_Hlk158297048"/>
      <w:r w:rsidRPr="002F64B0">
        <w:rPr>
          <w:rFonts w:ascii="Arial" w:eastAsia="ＭＳ Ｐ明朝" w:hAnsi="ＭＳ Ｐ明朝" w:cs="Arial" w:hint="eastAsia"/>
          <w:iCs/>
          <w:szCs w:val="22"/>
        </w:rPr>
        <w:t>Clostridium [Clostridioides]difficile infection</w:t>
      </w:r>
      <w:bookmarkEnd w:id="837"/>
      <w:r w:rsidRPr="002F64B0">
        <w:rPr>
          <w:rFonts w:ascii="Arial" w:eastAsia="ＭＳ Ｐ明朝" w:hAnsi="ＭＳ Ｐ明朝" w:cs="Arial" w:hint="eastAsia"/>
          <w:iCs/>
          <w:szCs w:val="22"/>
        </w:rPr>
        <w:t>）のままである。</w:t>
      </w:r>
    </w:p>
    <w:p w14:paraId="1D552DC5" w14:textId="5599284F" w:rsidR="00214472" w:rsidRPr="00CE081A" w:rsidRDefault="00874597" w:rsidP="00111A35">
      <w:pPr>
        <w:pStyle w:val="3"/>
        <w:rPr>
          <w:lang w:val="en-US"/>
        </w:rPr>
      </w:pPr>
      <w:bookmarkStart w:id="838" w:name="_2.78_「精神病および精神病性障害_（Psychosis"/>
      <w:bookmarkEnd w:id="838"/>
      <w:r w:rsidRPr="00CE081A">
        <w:rPr>
          <w:lang w:val="en-US"/>
        </w:rPr>
        <w:br w:type="page"/>
      </w:r>
      <w:bookmarkStart w:id="839" w:name="_Toc252957642"/>
      <w:bookmarkStart w:id="840" w:name="_Toc252960021"/>
      <w:bookmarkStart w:id="841" w:name="_Toc78904362"/>
      <w:bookmarkStart w:id="842" w:name="_Toc95749491"/>
      <w:r w:rsidR="007E100C" w:rsidRPr="00CE081A">
        <w:rPr>
          <w:lang w:val="en-US"/>
        </w:rPr>
        <w:lastRenderedPageBreak/>
        <w:t>2.</w:t>
      </w:r>
      <w:r w:rsidR="002C39BB" w:rsidRPr="00CE081A">
        <w:rPr>
          <w:lang w:val="en-US"/>
        </w:rPr>
        <w:t>8</w:t>
      </w:r>
      <w:r w:rsidR="00704219" w:rsidRPr="00CE081A">
        <w:rPr>
          <w:lang w:val="en-US"/>
        </w:rPr>
        <w:t>8</w:t>
      </w:r>
      <w:r w:rsidR="00E818F3" w:rsidRPr="00CE081A">
        <w:rPr>
          <w:lang w:val="en-US"/>
        </w:rPr>
        <w:tab/>
      </w:r>
      <w:r w:rsidR="00D215E1" w:rsidRPr="00815606">
        <w:rPr>
          <w:rFonts w:hint="eastAsia"/>
        </w:rPr>
        <w:t>「精神病および精神病性障害</w:t>
      </w:r>
      <w:r w:rsidR="00D215E1" w:rsidRPr="00CE081A">
        <w:rPr>
          <w:lang w:val="en-US"/>
        </w:rPr>
        <w:br/>
      </w:r>
      <w:r w:rsidR="00D215E1" w:rsidRPr="00CE081A">
        <w:rPr>
          <w:rFonts w:ascii="ＭＳ Ｐゴシック" w:hAnsi="ＭＳ Ｐゴシック" w:hint="eastAsia"/>
          <w:lang w:val="en-US"/>
        </w:rPr>
        <w:t>（</w:t>
      </w:r>
      <w:r w:rsidR="00D215E1" w:rsidRPr="00CE081A">
        <w:rPr>
          <w:rFonts w:ascii="ＭＳ Ｐゴシック" w:hAnsi="ＭＳ Ｐゴシック"/>
          <w:lang w:val="en-US"/>
        </w:rPr>
        <w:t>Psychosis and psychotic disorders</w:t>
      </w:r>
      <w:r w:rsidR="00D215E1" w:rsidRPr="00CE081A">
        <w:rPr>
          <w:rFonts w:ascii="ＭＳ Ｐゴシック" w:hAnsi="ＭＳ Ｐゴシック" w:hint="eastAsia"/>
          <w:lang w:val="en-US"/>
        </w:rPr>
        <w:t>）</w:t>
      </w:r>
      <w:r w:rsidR="00D215E1" w:rsidRPr="00CE081A">
        <w:rPr>
          <w:rFonts w:hint="eastAsia"/>
          <w:lang w:val="en-US"/>
        </w:rPr>
        <w:t>（ＳＭＱ）</w:t>
      </w:r>
      <w:r w:rsidR="00D215E1" w:rsidRPr="00815606">
        <w:rPr>
          <w:rFonts w:hint="eastAsia"/>
        </w:rPr>
        <w:t>」</w:t>
      </w:r>
      <w:bookmarkEnd w:id="839"/>
      <w:bookmarkEnd w:id="840"/>
      <w:bookmarkEnd w:id="841"/>
      <w:bookmarkEnd w:id="842"/>
    </w:p>
    <w:p w14:paraId="67C98FA4" w14:textId="77777777" w:rsidR="00874597" w:rsidRPr="00D8627F" w:rsidRDefault="00D215E1" w:rsidP="00874597">
      <w:pPr>
        <w:jc w:val="center"/>
        <w:rPr>
          <w:rFonts w:ascii="Arial" w:eastAsia="ＭＳ Ｐ明朝" w:hAnsi="Arial"/>
          <w:b/>
          <w:sz w:val="22"/>
          <w:szCs w:val="22"/>
        </w:rPr>
      </w:pPr>
      <w:r w:rsidRPr="00D8627F">
        <w:rPr>
          <w:rFonts w:ascii="Arial" w:eastAsia="ＭＳ Ｐ明朝" w:hAnsi="Arial"/>
          <w:b/>
          <w:sz w:val="22"/>
          <w:szCs w:val="22"/>
        </w:rPr>
        <w:t>（</w:t>
      </w:r>
      <w:r w:rsidRPr="00D8627F">
        <w:rPr>
          <w:rFonts w:ascii="Arial" w:eastAsia="ＭＳ Ｐ明朝" w:hAnsi="Arial"/>
          <w:b/>
          <w:sz w:val="22"/>
          <w:szCs w:val="22"/>
        </w:rPr>
        <w:t>2007</w:t>
      </w:r>
      <w:r w:rsidRPr="00D8627F">
        <w:rPr>
          <w:rFonts w:ascii="Arial" w:eastAsia="ＭＳ Ｐ明朝" w:hAnsi="Arial"/>
          <w:b/>
          <w:sz w:val="22"/>
          <w:szCs w:val="22"/>
        </w:rPr>
        <w:t>年</w:t>
      </w:r>
      <w:r w:rsidRPr="00D8627F">
        <w:rPr>
          <w:rFonts w:ascii="Arial" w:eastAsia="ＭＳ Ｐ明朝" w:hAnsi="Arial"/>
          <w:b/>
          <w:sz w:val="22"/>
          <w:szCs w:val="22"/>
        </w:rPr>
        <w:t>9</w:t>
      </w:r>
      <w:r w:rsidRPr="00D8627F">
        <w:rPr>
          <w:rFonts w:ascii="Arial" w:eastAsia="ＭＳ Ｐ明朝" w:hAnsi="Arial"/>
          <w:b/>
          <w:sz w:val="22"/>
          <w:szCs w:val="22"/>
        </w:rPr>
        <w:t>月正式リリース）</w:t>
      </w:r>
    </w:p>
    <w:p w14:paraId="3A9885CF" w14:textId="77777777" w:rsidR="00874597" w:rsidRPr="005A24F7" w:rsidRDefault="00874597" w:rsidP="00874597">
      <w:pPr>
        <w:rPr>
          <w:rFonts w:ascii="Arial" w:eastAsia="ＭＳ Ｐ明朝" w:hAnsi="Arial" w:cs="Arial"/>
          <w:sz w:val="22"/>
          <w:szCs w:val="22"/>
        </w:rPr>
      </w:pPr>
    </w:p>
    <w:p w14:paraId="08521A03" w14:textId="3BE264BD" w:rsidR="00874597" w:rsidRPr="00E02E3C" w:rsidRDefault="007E100C" w:rsidP="00916949">
      <w:pPr>
        <w:pStyle w:val="4"/>
      </w:pPr>
      <w:r>
        <w:t>2.</w:t>
      </w:r>
      <w:r w:rsidR="002C39BB">
        <w:rPr>
          <w:lang w:val="en-US"/>
        </w:rPr>
        <w:t>8</w:t>
      </w:r>
      <w:r w:rsidR="00704219">
        <w:rPr>
          <w:lang w:val="en-US"/>
        </w:rPr>
        <w:t>8</w:t>
      </w:r>
      <w:r>
        <w:t>.1</w:t>
      </w:r>
      <w:r w:rsidR="00874597" w:rsidRPr="00E02E3C">
        <w:t xml:space="preserve">　定義</w:t>
      </w:r>
    </w:p>
    <w:p w14:paraId="50BCA753" w14:textId="77777777" w:rsidR="00874597" w:rsidRPr="00DF147D" w:rsidRDefault="00874597" w:rsidP="00DF147D">
      <w:pPr>
        <w:numPr>
          <w:ilvl w:val="0"/>
          <w:numId w:val="3"/>
        </w:numPr>
        <w:adjustRightInd/>
        <w:textAlignment w:val="auto"/>
        <w:rPr>
          <w:rFonts w:ascii="Arial" w:eastAsia="ＭＳ Ｐ明朝" w:hAnsi="ＭＳ Ｐ明朝" w:cs="Arial"/>
          <w:szCs w:val="21"/>
        </w:rPr>
      </w:pPr>
      <w:r w:rsidRPr="00DF147D">
        <w:rPr>
          <w:rFonts w:ascii="Arial" w:eastAsia="ＭＳ Ｐ明朝" w:hAnsi="ＭＳ Ｐ明朝" w:cs="Arial"/>
          <w:szCs w:val="21"/>
        </w:rPr>
        <w:t>精神病とは、現実検討において次のような全精神障害が証拠により認められる精神異常である。</w:t>
      </w:r>
    </w:p>
    <w:p w14:paraId="706C0ADE" w14:textId="77777777" w:rsidR="00874597" w:rsidRPr="005A24F7" w:rsidRDefault="00874597" w:rsidP="008B0A6B">
      <w:pPr>
        <w:numPr>
          <w:ilvl w:val="1"/>
          <w:numId w:val="11"/>
        </w:numPr>
        <w:adjustRightInd/>
        <w:textAlignment w:val="auto"/>
        <w:rPr>
          <w:rFonts w:ascii="Arial" w:eastAsia="ＭＳ Ｐ明朝" w:hAnsi="Arial" w:cs="Arial"/>
          <w:szCs w:val="22"/>
        </w:rPr>
      </w:pPr>
      <w:r w:rsidRPr="005A24F7">
        <w:rPr>
          <w:rFonts w:ascii="Arial" w:eastAsia="ＭＳ Ｐ明朝" w:hAnsi="ＭＳ Ｐ明朝" w:cs="Arial"/>
          <w:szCs w:val="22"/>
        </w:rPr>
        <w:t>妄想（</w:t>
      </w:r>
      <w:r w:rsidRPr="005A24F7">
        <w:rPr>
          <w:rFonts w:ascii="Arial" w:eastAsia="ＭＳ Ｐ明朝" w:hAnsi="Arial" w:cs="Arial"/>
          <w:szCs w:val="22"/>
        </w:rPr>
        <w:t>Delusions</w:t>
      </w:r>
      <w:r w:rsidRPr="005A24F7">
        <w:rPr>
          <w:rFonts w:ascii="Arial" w:eastAsia="ＭＳ Ｐ明朝" w:hAnsi="ＭＳ Ｐ明朝" w:cs="Arial"/>
          <w:szCs w:val="22"/>
        </w:rPr>
        <w:t>）</w:t>
      </w:r>
    </w:p>
    <w:p w14:paraId="7BE9E02E" w14:textId="77777777" w:rsidR="00874597" w:rsidRPr="005A24F7" w:rsidRDefault="00874597" w:rsidP="008B0A6B">
      <w:pPr>
        <w:numPr>
          <w:ilvl w:val="1"/>
          <w:numId w:val="11"/>
        </w:numPr>
        <w:adjustRightInd/>
        <w:textAlignment w:val="auto"/>
        <w:rPr>
          <w:rFonts w:ascii="Arial" w:eastAsia="ＭＳ Ｐ明朝" w:hAnsi="Arial" w:cs="Arial"/>
          <w:szCs w:val="22"/>
        </w:rPr>
      </w:pPr>
      <w:r w:rsidRPr="005A24F7">
        <w:rPr>
          <w:rFonts w:ascii="Arial" w:eastAsia="ＭＳ Ｐ明朝" w:hAnsi="ＭＳ Ｐ明朝" w:cs="Arial"/>
          <w:szCs w:val="22"/>
        </w:rPr>
        <w:t>幻覚（</w:t>
      </w:r>
      <w:r w:rsidRPr="005A24F7">
        <w:rPr>
          <w:rFonts w:ascii="Arial" w:eastAsia="ＭＳ Ｐ明朝" w:hAnsi="Arial" w:cs="Arial"/>
          <w:szCs w:val="22"/>
        </w:rPr>
        <w:t>Hallucinations</w:t>
      </w:r>
      <w:r w:rsidRPr="005A24F7">
        <w:rPr>
          <w:rFonts w:ascii="Arial" w:eastAsia="ＭＳ Ｐ明朝" w:hAnsi="ＭＳ Ｐ明朝" w:cs="Arial"/>
          <w:szCs w:val="22"/>
        </w:rPr>
        <w:t>）</w:t>
      </w:r>
    </w:p>
    <w:p w14:paraId="564A3687" w14:textId="77777777" w:rsidR="00874597" w:rsidRPr="005A24F7" w:rsidRDefault="00874597" w:rsidP="008B0A6B">
      <w:pPr>
        <w:numPr>
          <w:ilvl w:val="1"/>
          <w:numId w:val="11"/>
        </w:numPr>
        <w:adjustRightInd/>
        <w:textAlignment w:val="auto"/>
        <w:rPr>
          <w:rFonts w:ascii="Arial" w:eastAsia="ＭＳ Ｐ明朝" w:hAnsi="Arial" w:cs="Arial"/>
          <w:szCs w:val="22"/>
        </w:rPr>
      </w:pPr>
      <w:r w:rsidRPr="005A24F7">
        <w:rPr>
          <w:rFonts w:ascii="Arial" w:eastAsia="ＭＳ Ｐ明朝" w:hAnsi="ＭＳ Ｐ明朝" w:cs="Arial"/>
          <w:szCs w:val="22"/>
        </w:rPr>
        <w:t>著しい</w:t>
      </w:r>
      <w:r w:rsidRPr="005A24F7">
        <w:rPr>
          <w:rFonts w:ascii="Arial" w:eastAsia="ＭＳ Ｐ明朝" w:hAnsi="ＭＳ Ｐ明朝" w:cs="Arial"/>
        </w:rPr>
        <w:t>思考散乱性言語（</w:t>
      </w:r>
      <w:r w:rsidRPr="005A24F7">
        <w:rPr>
          <w:rFonts w:ascii="Arial" w:eastAsia="ＭＳ Ｐ明朝" w:hAnsi="Arial" w:cs="Arial"/>
        </w:rPr>
        <w:t>Markedly incoherent speech</w:t>
      </w:r>
      <w:r w:rsidRPr="005A24F7">
        <w:rPr>
          <w:rFonts w:ascii="Arial" w:eastAsia="ＭＳ Ｐ明朝" w:hAnsi="ＭＳ Ｐ明朝" w:cs="Arial"/>
        </w:rPr>
        <w:t>）</w:t>
      </w:r>
    </w:p>
    <w:p w14:paraId="781AAF95" w14:textId="77777777" w:rsidR="00874597" w:rsidRPr="005A24F7" w:rsidRDefault="00874597" w:rsidP="008B0A6B">
      <w:pPr>
        <w:numPr>
          <w:ilvl w:val="1"/>
          <w:numId w:val="11"/>
        </w:numPr>
        <w:adjustRightInd/>
        <w:textAlignment w:val="auto"/>
        <w:rPr>
          <w:rFonts w:ascii="Arial" w:eastAsia="ＭＳ Ｐ明朝" w:hAnsi="Arial" w:cs="Arial"/>
        </w:rPr>
      </w:pPr>
      <w:r w:rsidRPr="005A24F7">
        <w:rPr>
          <w:rFonts w:ascii="Arial" w:eastAsia="ＭＳ Ｐ明朝" w:hAnsi="ＭＳ Ｐ明朝" w:cs="Arial"/>
        </w:rPr>
        <w:t>解体・興奮行動（</w:t>
      </w:r>
      <w:r w:rsidRPr="005A24F7">
        <w:rPr>
          <w:rFonts w:ascii="Arial" w:eastAsia="ＭＳ Ｐ明朝" w:hAnsi="Arial" w:cs="Arial"/>
        </w:rPr>
        <w:t>Disorganized and agitated behavior</w:t>
      </w:r>
      <w:r w:rsidRPr="005A24F7">
        <w:rPr>
          <w:rFonts w:ascii="Arial" w:eastAsia="ＭＳ Ｐ明朝" w:hAnsi="ＭＳ Ｐ明朝" w:cs="Arial"/>
        </w:rPr>
        <w:t>）、</w:t>
      </w:r>
      <w:r w:rsidRPr="005A24F7">
        <w:rPr>
          <w:rFonts w:ascii="Arial" w:eastAsia="ＭＳ Ｐ明朝" w:hAnsi="ＭＳ Ｐ明朝" w:cs="Arial"/>
          <w:szCs w:val="22"/>
        </w:rPr>
        <w:t>通常は、患者自身には明確な認識がない。</w:t>
      </w:r>
    </w:p>
    <w:p w14:paraId="32CEDF77" w14:textId="77777777" w:rsidR="00874597" w:rsidRPr="00DF147D" w:rsidRDefault="00874597" w:rsidP="00DF147D">
      <w:pPr>
        <w:numPr>
          <w:ilvl w:val="0"/>
          <w:numId w:val="3"/>
        </w:numPr>
        <w:adjustRightInd/>
        <w:textAlignment w:val="auto"/>
        <w:rPr>
          <w:rFonts w:ascii="Arial" w:eastAsia="ＭＳ Ｐ明朝" w:hAnsi="ＭＳ Ｐ明朝" w:cs="Arial"/>
          <w:szCs w:val="21"/>
        </w:rPr>
      </w:pPr>
      <w:r w:rsidRPr="00DF147D">
        <w:rPr>
          <w:rFonts w:ascii="Arial" w:eastAsia="ＭＳ Ｐ明朝" w:hAnsi="ＭＳ Ｐ明朝" w:cs="Arial"/>
          <w:szCs w:val="21"/>
        </w:rPr>
        <w:t>精神病は、精神異常を示すもっと一般的な意味においても用いられ、生活に通常必要とする患者の行動力に影響を与えるほど全体的に精神機能が障害されている。</w:t>
      </w:r>
    </w:p>
    <w:p w14:paraId="455FA748" w14:textId="77777777" w:rsidR="00874597" w:rsidRPr="00DF147D" w:rsidRDefault="00874597" w:rsidP="00DF147D">
      <w:pPr>
        <w:numPr>
          <w:ilvl w:val="0"/>
          <w:numId w:val="3"/>
        </w:numPr>
        <w:adjustRightInd/>
        <w:textAlignment w:val="auto"/>
        <w:rPr>
          <w:rFonts w:ascii="Arial" w:eastAsia="ＭＳ Ｐ明朝" w:hAnsi="ＭＳ Ｐ明朝" w:cs="Arial"/>
          <w:szCs w:val="21"/>
        </w:rPr>
      </w:pPr>
      <w:r w:rsidRPr="00DF147D">
        <w:rPr>
          <w:rFonts w:ascii="Arial" w:eastAsia="ＭＳ Ｐ明朝" w:hAnsi="ＭＳ Ｐ明朝" w:cs="Arial"/>
          <w:szCs w:val="21"/>
        </w:rPr>
        <w:t>精神病は、次のような種々の精神医学的障害によって惹起される。</w:t>
      </w:r>
    </w:p>
    <w:p w14:paraId="01A140D7" w14:textId="77777777" w:rsidR="00874597" w:rsidRPr="005A24F7" w:rsidRDefault="00874597" w:rsidP="008B0A6B">
      <w:pPr>
        <w:numPr>
          <w:ilvl w:val="1"/>
          <w:numId w:val="11"/>
        </w:numPr>
        <w:adjustRightInd/>
        <w:textAlignment w:val="auto"/>
        <w:rPr>
          <w:rFonts w:ascii="Arial" w:eastAsia="ＭＳ Ｐ明朝" w:hAnsi="Arial" w:cs="Arial"/>
          <w:szCs w:val="22"/>
        </w:rPr>
      </w:pPr>
      <w:r w:rsidRPr="005A24F7">
        <w:rPr>
          <w:rFonts w:ascii="Arial" w:eastAsia="ＭＳ Ｐ明朝" w:hAnsi="ＭＳ Ｐ明朝" w:cs="Arial"/>
          <w:szCs w:val="22"/>
        </w:rPr>
        <w:t>統合失調症（</w:t>
      </w:r>
      <w:r w:rsidRPr="005A24F7">
        <w:rPr>
          <w:rFonts w:ascii="Arial" w:eastAsia="ＭＳ Ｐ明朝" w:hAnsi="Arial" w:cs="Arial"/>
          <w:szCs w:val="22"/>
        </w:rPr>
        <w:t>Schizophrenia</w:t>
      </w:r>
      <w:r w:rsidRPr="005A24F7">
        <w:rPr>
          <w:rFonts w:ascii="Arial" w:eastAsia="ＭＳ Ｐ明朝" w:hAnsi="ＭＳ Ｐ明朝" w:cs="Arial"/>
          <w:szCs w:val="22"/>
        </w:rPr>
        <w:t>）</w:t>
      </w:r>
    </w:p>
    <w:p w14:paraId="224116C1" w14:textId="77777777" w:rsidR="00874597" w:rsidRPr="005A24F7" w:rsidRDefault="00874597" w:rsidP="008B0A6B">
      <w:pPr>
        <w:numPr>
          <w:ilvl w:val="1"/>
          <w:numId w:val="11"/>
        </w:numPr>
        <w:adjustRightInd/>
        <w:textAlignment w:val="auto"/>
        <w:rPr>
          <w:rFonts w:ascii="Arial" w:eastAsia="ＭＳ Ｐ明朝" w:hAnsi="Arial" w:cs="Arial"/>
          <w:szCs w:val="22"/>
        </w:rPr>
      </w:pPr>
      <w:r w:rsidRPr="005A24F7">
        <w:rPr>
          <w:rFonts w:ascii="Arial" w:eastAsia="ＭＳ Ｐ明朝" w:hAnsi="ＭＳ Ｐ明朝" w:cs="Arial"/>
          <w:szCs w:val="22"/>
        </w:rPr>
        <w:t>統合失調感情障害（</w:t>
      </w:r>
      <w:r w:rsidRPr="005A24F7">
        <w:rPr>
          <w:rFonts w:ascii="Arial" w:eastAsia="ＭＳ Ｐ明朝" w:hAnsi="Arial" w:cs="Arial"/>
          <w:szCs w:val="22"/>
        </w:rPr>
        <w:t>Schizoaffective disorder</w:t>
      </w:r>
      <w:r w:rsidRPr="005A24F7">
        <w:rPr>
          <w:rFonts w:ascii="Arial" w:eastAsia="ＭＳ Ｐ明朝" w:hAnsi="ＭＳ Ｐ明朝" w:cs="Arial"/>
          <w:szCs w:val="22"/>
        </w:rPr>
        <w:t>）</w:t>
      </w:r>
    </w:p>
    <w:p w14:paraId="3612A8C1" w14:textId="77777777" w:rsidR="00874597" w:rsidRPr="005A24F7" w:rsidRDefault="00874597" w:rsidP="008B0A6B">
      <w:pPr>
        <w:numPr>
          <w:ilvl w:val="1"/>
          <w:numId w:val="11"/>
        </w:numPr>
        <w:adjustRightInd/>
        <w:textAlignment w:val="auto"/>
        <w:rPr>
          <w:rFonts w:ascii="Arial" w:eastAsia="ＭＳ Ｐ明朝" w:hAnsi="Arial" w:cs="Arial"/>
          <w:szCs w:val="22"/>
          <w:lang w:val="it-IT"/>
        </w:rPr>
      </w:pPr>
      <w:r w:rsidRPr="005A24F7">
        <w:rPr>
          <w:rFonts w:ascii="Arial" w:eastAsia="ＭＳ Ｐ明朝" w:hAnsi="ＭＳ Ｐ明朝" w:cs="Arial"/>
          <w:szCs w:val="22"/>
        </w:rPr>
        <w:t>妄想性障害</w:t>
      </w:r>
      <w:r w:rsidRPr="005A24F7">
        <w:rPr>
          <w:rFonts w:ascii="Arial" w:eastAsia="ＭＳ Ｐ明朝" w:hAnsi="ＭＳ Ｐ明朝" w:cs="Arial"/>
          <w:szCs w:val="22"/>
          <w:lang w:val="it-IT"/>
        </w:rPr>
        <w:t>（</w:t>
      </w:r>
      <w:r w:rsidRPr="005A24F7">
        <w:rPr>
          <w:rFonts w:ascii="Arial" w:eastAsia="ＭＳ Ｐ明朝" w:hAnsi="Arial" w:cs="Arial"/>
          <w:szCs w:val="22"/>
          <w:lang w:val="it-IT"/>
        </w:rPr>
        <w:t>Delusional disorder</w:t>
      </w:r>
      <w:r w:rsidRPr="005A24F7">
        <w:rPr>
          <w:rFonts w:ascii="Arial" w:eastAsia="ＭＳ Ｐ明朝" w:hAnsi="ＭＳ Ｐ明朝" w:cs="Arial"/>
          <w:szCs w:val="22"/>
          <w:lang w:val="it-IT"/>
        </w:rPr>
        <w:t>）</w:t>
      </w:r>
    </w:p>
    <w:p w14:paraId="04E0D3C3" w14:textId="77777777" w:rsidR="00874597" w:rsidRPr="005A24F7" w:rsidRDefault="00874597" w:rsidP="008B0A6B">
      <w:pPr>
        <w:numPr>
          <w:ilvl w:val="1"/>
          <w:numId w:val="11"/>
        </w:numPr>
        <w:adjustRightInd/>
        <w:textAlignment w:val="auto"/>
        <w:rPr>
          <w:rFonts w:ascii="Arial" w:eastAsia="ＭＳ Ｐ明朝" w:hAnsi="Arial" w:cs="Arial"/>
          <w:szCs w:val="22"/>
          <w:lang w:val="it-IT"/>
        </w:rPr>
      </w:pPr>
      <w:r w:rsidRPr="005A24F7">
        <w:rPr>
          <w:rFonts w:ascii="Arial" w:eastAsia="ＭＳ Ｐ明朝" w:hAnsi="ＭＳ Ｐ明朝" w:cs="Arial"/>
          <w:szCs w:val="22"/>
        </w:rPr>
        <w:t>一時的精神病性反応</w:t>
      </w:r>
      <w:r w:rsidRPr="005A24F7">
        <w:rPr>
          <w:rFonts w:ascii="Arial" w:eastAsia="ＭＳ Ｐ明朝" w:hAnsi="ＭＳ Ｐ明朝" w:cs="Arial"/>
          <w:szCs w:val="22"/>
          <w:lang w:val="it-IT"/>
        </w:rPr>
        <w:t>（</w:t>
      </w:r>
      <w:r w:rsidRPr="005A24F7">
        <w:rPr>
          <w:rFonts w:ascii="Arial" w:eastAsia="ＭＳ Ｐ明朝" w:hAnsi="Arial" w:cs="Arial"/>
          <w:szCs w:val="22"/>
          <w:lang w:val="it-IT"/>
        </w:rPr>
        <w:t>Brief psychotic disorder</w:t>
      </w:r>
      <w:r w:rsidRPr="005A24F7">
        <w:rPr>
          <w:rFonts w:ascii="Arial" w:eastAsia="ＭＳ Ｐ明朝" w:hAnsi="ＭＳ Ｐ明朝" w:cs="Arial"/>
          <w:szCs w:val="22"/>
          <w:lang w:val="it-IT"/>
        </w:rPr>
        <w:t>）</w:t>
      </w:r>
    </w:p>
    <w:p w14:paraId="4028A154" w14:textId="77777777" w:rsidR="00874597" w:rsidRPr="005A24F7" w:rsidRDefault="00874597" w:rsidP="008B0A6B">
      <w:pPr>
        <w:numPr>
          <w:ilvl w:val="1"/>
          <w:numId w:val="11"/>
        </w:numPr>
        <w:adjustRightInd/>
        <w:textAlignment w:val="auto"/>
        <w:rPr>
          <w:rFonts w:ascii="Arial" w:eastAsia="ＭＳ Ｐ明朝" w:hAnsi="Arial" w:cs="Arial"/>
          <w:szCs w:val="22"/>
        </w:rPr>
      </w:pPr>
      <w:r w:rsidRPr="005A24F7">
        <w:rPr>
          <w:rFonts w:ascii="Arial" w:eastAsia="ＭＳ Ｐ明朝" w:hAnsi="ＭＳ Ｐ明朝" w:cs="Arial"/>
          <w:szCs w:val="22"/>
        </w:rPr>
        <w:t>精神病を伴う躁病（</w:t>
      </w:r>
      <w:r w:rsidRPr="005A24F7">
        <w:rPr>
          <w:rFonts w:ascii="Arial" w:eastAsia="ＭＳ Ｐ明朝" w:hAnsi="Arial" w:cs="Arial"/>
          <w:szCs w:val="22"/>
        </w:rPr>
        <w:t>mania with psychosis</w:t>
      </w:r>
      <w:r w:rsidRPr="005A24F7">
        <w:rPr>
          <w:rFonts w:ascii="Arial" w:eastAsia="ＭＳ Ｐ明朝" w:hAnsi="ＭＳ Ｐ明朝" w:cs="Arial"/>
          <w:szCs w:val="22"/>
        </w:rPr>
        <w:t>）</w:t>
      </w:r>
    </w:p>
    <w:p w14:paraId="71C1E3E9" w14:textId="77777777" w:rsidR="00874597" w:rsidRPr="005A24F7" w:rsidRDefault="00874597" w:rsidP="008B0A6B">
      <w:pPr>
        <w:numPr>
          <w:ilvl w:val="1"/>
          <w:numId w:val="11"/>
        </w:numPr>
        <w:adjustRightInd/>
        <w:textAlignment w:val="auto"/>
        <w:rPr>
          <w:rFonts w:ascii="Arial" w:eastAsia="ＭＳ Ｐ明朝" w:hAnsi="Arial" w:cs="Arial"/>
          <w:szCs w:val="22"/>
        </w:rPr>
      </w:pPr>
      <w:r w:rsidRPr="005A24F7">
        <w:rPr>
          <w:rFonts w:ascii="Arial" w:eastAsia="ＭＳ Ｐ明朝" w:hAnsi="ＭＳ Ｐ明朝" w:cs="Arial"/>
          <w:szCs w:val="22"/>
        </w:rPr>
        <w:t>精神病を伴ううつ病（</w:t>
      </w:r>
      <w:r w:rsidRPr="005A24F7">
        <w:rPr>
          <w:rFonts w:ascii="Arial" w:eastAsia="ＭＳ Ｐ明朝" w:hAnsi="Arial" w:cs="Arial"/>
          <w:szCs w:val="22"/>
        </w:rPr>
        <w:t>Depression with psychosis</w:t>
      </w:r>
      <w:r w:rsidRPr="005A24F7">
        <w:rPr>
          <w:rFonts w:ascii="Arial" w:eastAsia="ＭＳ Ｐ明朝" w:hAnsi="ＭＳ Ｐ明朝" w:cs="Arial"/>
          <w:szCs w:val="22"/>
        </w:rPr>
        <w:t>）</w:t>
      </w:r>
    </w:p>
    <w:p w14:paraId="36515E07" w14:textId="77777777" w:rsidR="00874597" w:rsidRPr="005A24F7" w:rsidRDefault="00874597" w:rsidP="008B0A6B">
      <w:pPr>
        <w:numPr>
          <w:ilvl w:val="1"/>
          <w:numId w:val="11"/>
        </w:numPr>
        <w:adjustRightInd/>
        <w:textAlignment w:val="auto"/>
        <w:rPr>
          <w:rFonts w:ascii="Arial" w:eastAsia="ＭＳ Ｐ明朝" w:hAnsi="Arial" w:cs="Arial"/>
          <w:szCs w:val="22"/>
        </w:rPr>
      </w:pPr>
      <w:r w:rsidRPr="005A24F7">
        <w:rPr>
          <w:rFonts w:ascii="Arial" w:eastAsia="ＭＳ Ｐ明朝" w:hAnsi="ＭＳ Ｐ明朝" w:cs="Arial"/>
          <w:szCs w:val="22"/>
        </w:rPr>
        <w:t>認知症（</w:t>
      </w:r>
      <w:r w:rsidRPr="005A24F7">
        <w:rPr>
          <w:rFonts w:ascii="Arial" w:eastAsia="ＭＳ Ｐ明朝" w:hAnsi="Arial" w:cs="Arial"/>
          <w:szCs w:val="22"/>
        </w:rPr>
        <w:t>Dementia</w:t>
      </w:r>
      <w:r w:rsidRPr="005A24F7">
        <w:rPr>
          <w:rFonts w:ascii="Arial" w:eastAsia="ＭＳ Ｐ明朝" w:hAnsi="ＭＳ Ｐ明朝" w:cs="Arial"/>
          <w:szCs w:val="22"/>
        </w:rPr>
        <w:t>）</w:t>
      </w:r>
      <w:r w:rsidRPr="005A24F7">
        <w:rPr>
          <w:rFonts w:ascii="Arial" w:eastAsia="ＭＳ Ｐ明朝" w:hAnsi="Arial" w:cs="Arial"/>
          <w:szCs w:val="22"/>
        </w:rPr>
        <w:t xml:space="preserve"> </w:t>
      </w:r>
    </w:p>
    <w:p w14:paraId="6A90FA19" w14:textId="77777777" w:rsidR="00874597" w:rsidRPr="005A24F7" w:rsidRDefault="00874597" w:rsidP="008B0A6B">
      <w:pPr>
        <w:numPr>
          <w:ilvl w:val="1"/>
          <w:numId w:val="11"/>
        </w:numPr>
        <w:adjustRightInd/>
        <w:textAlignment w:val="auto"/>
        <w:rPr>
          <w:rFonts w:ascii="Arial" w:eastAsia="ＭＳ Ｐ明朝" w:hAnsi="Arial" w:cs="Arial"/>
          <w:szCs w:val="22"/>
        </w:rPr>
      </w:pPr>
      <w:r w:rsidRPr="005A24F7">
        <w:rPr>
          <w:rFonts w:ascii="Arial" w:eastAsia="ＭＳ Ｐ明朝" w:hAnsi="ＭＳ Ｐ明朝" w:cs="Arial"/>
          <w:szCs w:val="22"/>
        </w:rPr>
        <w:t>譫妄（せんもう／</w:t>
      </w:r>
      <w:r w:rsidRPr="005A24F7">
        <w:rPr>
          <w:rFonts w:ascii="Arial" w:eastAsia="ＭＳ Ｐ明朝" w:hAnsi="Arial" w:cs="Arial"/>
          <w:szCs w:val="22"/>
        </w:rPr>
        <w:t>Delirium</w:t>
      </w:r>
      <w:r w:rsidRPr="005A24F7">
        <w:rPr>
          <w:rFonts w:ascii="Arial" w:eastAsia="ＭＳ Ｐ明朝" w:hAnsi="ＭＳ Ｐ明朝" w:cs="Arial"/>
          <w:szCs w:val="22"/>
        </w:rPr>
        <w:t>）</w:t>
      </w:r>
    </w:p>
    <w:p w14:paraId="56D77CD4" w14:textId="77777777" w:rsidR="00874597" w:rsidRPr="005A24F7" w:rsidRDefault="00874597" w:rsidP="00DF147D">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精神病は、次の事項とも関係する。</w:t>
      </w:r>
    </w:p>
    <w:p w14:paraId="23DCB280" w14:textId="77777777" w:rsidR="00874597" w:rsidRPr="005A24F7" w:rsidRDefault="00874597" w:rsidP="00046C26">
      <w:pPr>
        <w:numPr>
          <w:ilvl w:val="1"/>
          <w:numId w:val="11"/>
        </w:numPr>
        <w:tabs>
          <w:tab w:val="clear" w:pos="780"/>
          <w:tab w:val="num" w:pos="993"/>
        </w:tabs>
        <w:adjustRightInd/>
        <w:textAlignment w:val="auto"/>
        <w:rPr>
          <w:rFonts w:ascii="Arial" w:eastAsia="ＭＳ Ｐ明朝" w:hAnsi="Arial" w:cs="Arial"/>
          <w:szCs w:val="22"/>
        </w:rPr>
      </w:pPr>
      <w:r w:rsidRPr="005A24F7">
        <w:rPr>
          <w:rFonts w:ascii="Arial" w:eastAsia="ＭＳ Ｐ明朝" w:hAnsi="ＭＳ Ｐ明朝" w:cs="Arial"/>
          <w:szCs w:val="22"/>
        </w:rPr>
        <w:t>ある種の違法薬剤（コカイン、アンフェタミンなど）</w:t>
      </w:r>
      <w:r w:rsidRPr="005A24F7">
        <w:rPr>
          <w:rFonts w:ascii="Arial" w:eastAsia="ＭＳ Ｐ明朝" w:hAnsi="Arial" w:cs="Arial"/>
        </w:rPr>
        <w:t xml:space="preserve"> </w:t>
      </w:r>
    </w:p>
    <w:p w14:paraId="64B8980A" w14:textId="77777777" w:rsidR="00874597" w:rsidRPr="005A24F7" w:rsidRDefault="00874597" w:rsidP="00046C26">
      <w:pPr>
        <w:numPr>
          <w:ilvl w:val="1"/>
          <w:numId w:val="11"/>
        </w:numPr>
        <w:tabs>
          <w:tab w:val="clear" w:pos="780"/>
          <w:tab w:val="num" w:pos="993"/>
        </w:tabs>
        <w:adjustRightInd/>
        <w:textAlignment w:val="auto"/>
        <w:rPr>
          <w:rFonts w:ascii="Arial" w:eastAsia="ＭＳ Ｐ明朝" w:hAnsi="Arial" w:cs="Arial"/>
        </w:rPr>
      </w:pPr>
      <w:r w:rsidRPr="005A24F7">
        <w:rPr>
          <w:rFonts w:ascii="Arial" w:eastAsia="ＭＳ Ｐ明朝" w:hAnsi="ＭＳ Ｐ明朝" w:cs="Arial"/>
          <w:szCs w:val="22"/>
        </w:rPr>
        <w:t>薬剤の服用（</w:t>
      </w:r>
      <w:r w:rsidRPr="005A24F7">
        <w:rPr>
          <w:rFonts w:ascii="Arial" w:eastAsia="ＭＳ Ｐ明朝" w:hAnsi="ＭＳ Ｐ明朝" w:cs="Arial"/>
        </w:rPr>
        <w:t>ドーパミン作動薬、</w:t>
      </w:r>
      <w:r w:rsidRPr="005A24F7">
        <w:rPr>
          <w:rFonts w:ascii="Arial" w:eastAsia="ＭＳ Ｐ明朝" w:hAnsi="Arial" w:cs="Arial"/>
        </w:rPr>
        <w:t>L-DOPA</w:t>
      </w:r>
      <w:r w:rsidR="00F21A66">
        <w:rPr>
          <w:rFonts w:ascii="Arial" w:eastAsia="ＭＳ Ｐ明朝" w:hAnsi="Arial" w:cs="Arial" w:hint="eastAsia"/>
        </w:rPr>
        <w:t>、</w:t>
      </w:r>
      <w:r w:rsidRPr="005A24F7">
        <w:rPr>
          <w:rFonts w:ascii="Arial" w:eastAsia="ＭＳ Ｐ明朝" w:hAnsi="ＭＳ Ｐ明朝" w:cs="Arial"/>
        </w:rPr>
        <w:t>精神興奮薬など）</w:t>
      </w:r>
    </w:p>
    <w:p w14:paraId="18AD92AC" w14:textId="77777777" w:rsidR="00874597" w:rsidRPr="00DF147D" w:rsidRDefault="00874597" w:rsidP="00046C26">
      <w:pPr>
        <w:numPr>
          <w:ilvl w:val="1"/>
          <w:numId w:val="265"/>
        </w:numPr>
        <w:adjustRightInd/>
        <w:ind w:left="780" w:hanging="360"/>
        <w:textAlignment w:val="auto"/>
        <w:rPr>
          <w:rFonts w:ascii="Arial" w:eastAsia="ＭＳ Ｐ明朝" w:hAnsi="ＭＳ Ｐ明朝" w:cs="Arial"/>
          <w:szCs w:val="22"/>
        </w:rPr>
      </w:pPr>
      <w:r w:rsidRPr="00DF147D">
        <w:rPr>
          <w:rFonts w:ascii="Arial" w:eastAsia="ＭＳ Ｐ明朝" w:hAnsi="ＭＳ Ｐ明朝" w:cs="Arial"/>
          <w:szCs w:val="22"/>
        </w:rPr>
        <w:t>統合失調症（</w:t>
      </w:r>
      <w:r w:rsidRPr="00DF147D">
        <w:rPr>
          <w:rFonts w:ascii="Arial" w:eastAsia="ＭＳ Ｐ明朝" w:hAnsi="ＭＳ Ｐ明朝" w:cs="Arial"/>
          <w:szCs w:val="22"/>
        </w:rPr>
        <w:t>Schizophrenia</w:t>
      </w:r>
      <w:r w:rsidRPr="00DF147D">
        <w:rPr>
          <w:rFonts w:ascii="Arial" w:eastAsia="ＭＳ Ｐ明朝" w:hAnsi="ＭＳ Ｐ明朝" w:cs="Arial"/>
          <w:szCs w:val="22"/>
        </w:rPr>
        <w:t>）</w:t>
      </w:r>
      <w:r w:rsidR="00F21A66" w:rsidRPr="00DF147D">
        <w:rPr>
          <w:rFonts w:ascii="Arial" w:eastAsia="ＭＳ Ｐ明朝" w:hAnsi="ＭＳ Ｐ明朝" w:cs="Arial" w:hint="eastAsia"/>
          <w:szCs w:val="22"/>
        </w:rPr>
        <w:t>、</w:t>
      </w:r>
      <w:r w:rsidRPr="00DF147D">
        <w:rPr>
          <w:rFonts w:ascii="Arial" w:eastAsia="ＭＳ Ｐ明朝" w:hAnsi="ＭＳ Ｐ明朝" w:cs="Arial"/>
          <w:szCs w:val="22"/>
        </w:rPr>
        <w:t>統合失調症様障害（</w:t>
      </w:r>
      <w:r w:rsidRPr="00DF147D">
        <w:rPr>
          <w:rFonts w:ascii="Arial" w:eastAsia="ＭＳ Ｐ明朝" w:hAnsi="ＭＳ Ｐ明朝" w:cs="Arial"/>
          <w:szCs w:val="22"/>
        </w:rPr>
        <w:t>Schizophreniform disorder</w:t>
      </w:r>
      <w:r w:rsidRPr="00DF147D">
        <w:rPr>
          <w:rFonts w:ascii="Arial" w:eastAsia="ＭＳ Ｐ明朝" w:hAnsi="ＭＳ Ｐ明朝" w:cs="Arial"/>
          <w:szCs w:val="22"/>
        </w:rPr>
        <w:t>）、統合失調感情障害（</w:t>
      </w:r>
      <w:r w:rsidRPr="00DF147D">
        <w:rPr>
          <w:rFonts w:ascii="Arial" w:eastAsia="ＭＳ Ｐ明朝" w:hAnsi="ＭＳ Ｐ明朝" w:cs="Arial"/>
          <w:szCs w:val="22"/>
        </w:rPr>
        <w:t>Schizoaffective disorder</w:t>
      </w:r>
      <w:r w:rsidRPr="00DF147D">
        <w:rPr>
          <w:rFonts w:ascii="Arial" w:eastAsia="ＭＳ Ｐ明朝" w:hAnsi="ＭＳ Ｐ明朝" w:cs="Arial"/>
          <w:szCs w:val="22"/>
        </w:rPr>
        <w:t>）、一時的精神病性障害（</w:t>
      </w:r>
      <w:r w:rsidRPr="00DF147D">
        <w:rPr>
          <w:rFonts w:ascii="Arial" w:eastAsia="ＭＳ Ｐ明朝" w:hAnsi="ＭＳ Ｐ明朝" w:cs="Arial"/>
          <w:szCs w:val="22"/>
        </w:rPr>
        <w:t>Brief psychotic disorder</w:t>
      </w:r>
      <w:r w:rsidRPr="00DF147D">
        <w:rPr>
          <w:rFonts w:ascii="Arial" w:eastAsia="ＭＳ Ｐ明朝" w:hAnsi="ＭＳ Ｐ明朝" w:cs="Arial"/>
          <w:szCs w:val="22"/>
        </w:rPr>
        <w:t>）においては、「精神病の」（</w:t>
      </w:r>
      <w:r w:rsidRPr="00DF147D">
        <w:rPr>
          <w:rFonts w:ascii="Arial" w:eastAsia="ＭＳ Ｐ明朝" w:hAnsi="ＭＳ Ｐ明朝" w:cs="Arial"/>
          <w:szCs w:val="22"/>
        </w:rPr>
        <w:t>psychotic</w:t>
      </w:r>
      <w:r w:rsidRPr="005A24F7">
        <w:rPr>
          <w:rFonts w:ascii="Arial" w:eastAsia="ＭＳ Ｐ明朝" w:hAnsi="ＭＳ Ｐ明朝" w:cs="Arial"/>
          <w:szCs w:val="22"/>
        </w:rPr>
        <w:t>）という用語は、妄想（</w:t>
      </w:r>
      <w:r w:rsidRPr="00DF147D">
        <w:rPr>
          <w:rFonts w:ascii="Arial" w:eastAsia="ＭＳ Ｐ明朝" w:hAnsi="ＭＳ Ｐ明朝" w:cs="Arial"/>
          <w:szCs w:val="22"/>
        </w:rPr>
        <w:t>delusions</w:t>
      </w:r>
      <w:r w:rsidRPr="005A24F7">
        <w:rPr>
          <w:rFonts w:ascii="Arial" w:eastAsia="ＭＳ Ｐ明朝" w:hAnsi="ＭＳ Ｐ明朝" w:cs="Arial"/>
          <w:szCs w:val="22"/>
        </w:rPr>
        <w:t>）、顕著な幻覚（</w:t>
      </w:r>
      <w:r w:rsidRPr="00DF147D">
        <w:rPr>
          <w:rFonts w:ascii="Arial" w:eastAsia="ＭＳ Ｐ明朝" w:hAnsi="ＭＳ Ｐ明朝" w:cs="Arial"/>
          <w:szCs w:val="22"/>
        </w:rPr>
        <w:t>prominent hallucinations</w:t>
      </w:r>
      <w:r w:rsidRPr="005A24F7">
        <w:rPr>
          <w:rFonts w:ascii="Arial" w:eastAsia="ＭＳ Ｐ明朝" w:hAnsi="ＭＳ Ｐ明朝" w:cs="Arial"/>
          <w:szCs w:val="22"/>
        </w:rPr>
        <w:t>）、</w:t>
      </w:r>
      <w:r w:rsidRPr="00DF147D">
        <w:rPr>
          <w:rFonts w:ascii="Arial" w:eastAsia="ＭＳ Ｐ明朝" w:hAnsi="ＭＳ Ｐ明朝" w:cs="Arial"/>
          <w:szCs w:val="22"/>
        </w:rPr>
        <w:t>解体した会話（</w:t>
      </w:r>
      <w:r w:rsidRPr="00DF147D">
        <w:rPr>
          <w:rFonts w:ascii="Arial" w:eastAsia="ＭＳ Ｐ明朝" w:hAnsi="ＭＳ Ｐ明朝" w:cs="Arial"/>
          <w:szCs w:val="22"/>
        </w:rPr>
        <w:t>disorganized speech</w:t>
      </w:r>
      <w:r w:rsidRPr="00DF147D">
        <w:rPr>
          <w:rFonts w:ascii="Arial" w:eastAsia="ＭＳ Ｐ明朝" w:hAnsi="ＭＳ Ｐ明朝" w:cs="Arial"/>
          <w:szCs w:val="22"/>
        </w:rPr>
        <w:t>）、解体したあるいは緊張病性行動（</w:t>
      </w:r>
      <w:r w:rsidRPr="00DF147D">
        <w:rPr>
          <w:rFonts w:ascii="Arial" w:eastAsia="ＭＳ Ｐ明朝" w:hAnsi="ＭＳ Ｐ明朝" w:cs="Arial"/>
          <w:szCs w:val="22"/>
        </w:rPr>
        <w:t>disorganized or catatonic behavior</w:t>
      </w:r>
      <w:r w:rsidRPr="00DF147D">
        <w:rPr>
          <w:rFonts w:ascii="Arial" w:eastAsia="ＭＳ Ｐ明朝" w:hAnsi="ＭＳ Ｐ明朝" w:cs="Arial"/>
          <w:szCs w:val="22"/>
        </w:rPr>
        <w:t>）を意味する。</w:t>
      </w:r>
    </w:p>
    <w:p w14:paraId="55E09E8F" w14:textId="77777777" w:rsidR="00874597" w:rsidRPr="005A24F7" w:rsidRDefault="00874597" w:rsidP="00874597">
      <w:pPr>
        <w:rPr>
          <w:rFonts w:ascii="Arial" w:eastAsia="ＭＳ Ｐ明朝" w:hAnsi="Arial" w:cs="Arial"/>
          <w:szCs w:val="22"/>
        </w:rPr>
      </w:pPr>
    </w:p>
    <w:p w14:paraId="252FB821" w14:textId="58AA91C2" w:rsidR="00874597" w:rsidRPr="00E02E3C" w:rsidRDefault="001276BB" w:rsidP="00916949">
      <w:pPr>
        <w:pStyle w:val="4"/>
      </w:pPr>
      <w:r>
        <w:t>2.</w:t>
      </w:r>
      <w:r w:rsidR="002C39BB">
        <w:rPr>
          <w:lang w:val="en-US"/>
        </w:rPr>
        <w:t>8</w:t>
      </w:r>
      <w:r w:rsidR="00704219">
        <w:rPr>
          <w:lang w:val="en-US"/>
        </w:rPr>
        <w:t>8</w:t>
      </w:r>
      <w:r>
        <w:t>.2</w:t>
      </w:r>
      <w:r w:rsidR="00874597" w:rsidRPr="00E02E3C">
        <w:t xml:space="preserve">　包含／除外基準</w:t>
      </w:r>
    </w:p>
    <w:p w14:paraId="32B79E35" w14:textId="77777777" w:rsidR="00874597" w:rsidRPr="00DF147D" w:rsidRDefault="00874597" w:rsidP="00DF147D">
      <w:pPr>
        <w:numPr>
          <w:ilvl w:val="0"/>
          <w:numId w:val="3"/>
        </w:numPr>
        <w:adjustRightInd/>
        <w:textAlignment w:val="auto"/>
        <w:rPr>
          <w:rFonts w:ascii="Arial" w:eastAsia="ＭＳ Ｐ明朝" w:hAnsi="ＭＳ Ｐ明朝" w:cs="Arial"/>
          <w:szCs w:val="22"/>
        </w:rPr>
      </w:pPr>
      <w:r w:rsidRPr="00DF147D">
        <w:rPr>
          <w:rFonts w:ascii="Arial" w:eastAsia="ＭＳ Ｐ明朝" w:hAnsi="ＭＳ Ｐ明朝" w:cs="Arial"/>
          <w:szCs w:val="22"/>
        </w:rPr>
        <w:t>包含：</w:t>
      </w:r>
    </w:p>
    <w:p w14:paraId="493D3763" w14:textId="77777777" w:rsidR="00874597" w:rsidRPr="005A24F7" w:rsidRDefault="00874597" w:rsidP="008B0A6B">
      <w:pPr>
        <w:numPr>
          <w:ilvl w:val="1"/>
          <w:numId w:val="11"/>
        </w:numPr>
        <w:adjustRightInd/>
        <w:textAlignment w:val="auto"/>
        <w:rPr>
          <w:rFonts w:ascii="Arial" w:eastAsia="ＭＳ Ｐ明朝" w:hAnsi="Arial" w:cs="Arial"/>
        </w:rPr>
      </w:pPr>
      <w:r w:rsidRPr="005A24F7">
        <w:rPr>
          <w:rFonts w:ascii="Arial" w:eastAsia="ＭＳ Ｐ明朝" w:hAnsi="Arial" w:cs="Arial"/>
        </w:rPr>
        <w:t>PT</w:t>
      </w:r>
      <w:r w:rsidRPr="005A24F7">
        <w:rPr>
          <w:rFonts w:ascii="Arial" w:eastAsia="ＭＳ Ｐ明朝" w:hAnsi="ＭＳ Ｐ明朝" w:cs="Arial"/>
        </w:rPr>
        <w:t>に</w:t>
      </w:r>
      <w:r w:rsidRPr="005A24F7">
        <w:rPr>
          <w:rFonts w:ascii="Arial" w:eastAsia="ＭＳ Ｐ明朝" w:hAnsi="ＭＳ Ｐ明朝" w:cs="Arial"/>
          <w:szCs w:val="22"/>
        </w:rPr>
        <w:t>精神病（</w:t>
      </w:r>
      <w:r w:rsidRPr="005A24F7">
        <w:rPr>
          <w:rFonts w:ascii="Arial" w:eastAsia="ＭＳ Ｐ明朝" w:hAnsi="Arial" w:cs="Arial"/>
          <w:szCs w:val="22"/>
        </w:rPr>
        <w:t>Psychosis</w:t>
      </w:r>
      <w:r w:rsidRPr="005A24F7">
        <w:rPr>
          <w:rFonts w:ascii="Arial" w:eastAsia="ＭＳ Ｐ明朝" w:hAnsi="ＭＳ Ｐ明朝" w:cs="Arial"/>
          <w:szCs w:val="22"/>
        </w:rPr>
        <w:t>）を含む特定の型の精神病およびその病因（例：</w:t>
      </w:r>
      <w:r w:rsidRPr="005A24F7">
        <w:rPr>
          <w:rFonts w:ascii="Arial" w:eastAsia="ＭＳ Ｐ明朝" w:hAnsi="Arial" w:cs="Arial"/>
          <w:szCs w:val="22"/>
        </w:rPr>
        <w:t>PT</w:t>
      </w:r>
      <w:r w:rsidRPr="005A24F7">
        <w:rPr>
          <w:rFonts w:ascii="Arial" w:eastAsia="ＭＳ Ｐ明朝" w:hAnsi="ＭＳ Ｐ明朝" w:cs="Arial"/>
          <w:szCs w:val="22"/>
        </w:rPr>
        <w:t>「身体疾患による精神病性障害</w:t>
      </w:r>
      <w:r w:rsidRPr="005A24F7">
        <w:rPr>
          <w:rFonts w:ascii="Arial" w:eastAsia="ＭＳ Ｐ明朝" w:hAnsi="ＭＳ Ｐ明朝" w:cs="Arial"/>
          <w:bCs/>
        </w:rPr>
        <w:t>（</w:t>
      </w:r>
      <w:r w:rsidRPr="005A24F7">
        <w:rPr>
          <w:rFonts w:ascii="Arial" w:eastAsia="ＭＳ Ｐ明朝" w:hAnsi="Arial" w:cs="Arial"/>
          <w:bCs/>
        </w:rPr>
        <w:t xml:space="preserve">Psychotic disorder due to a </w:t>
      </w:r>
      <w:r w:rsidRPr="005A24F7">
        <w:rPr>
          <w:rFonts w:ascii="Arial" w:eastAsia="ＭＳ Ｐ明朝" w:hAnsi="Arial" w:cs="Arial"/>
        </w:rPr>
        <w:t>general medical condition</w:t>
      </w:r>
      <w:r w:rsidRPr="005A24F7">
        <w:rPr>
          <w:rFonts w:ascii="Arial" w:eastAsia="ＭＳ Ｐ明朝" w:hAnsi="ＭＳ Ｐ明朝" w:cs="Arial"/>
        </w:rPr>
        <w:t>）</w:t>
      </w:r>
      <w:r w:rsidRPr="005A24F7">
        <w:rPr>
          <w:rFonts w:ascii="Arial" w:eastAsia="ＭＳ Ｐ明朝" w:hAnsi="ＭＳ Ｐ明朝" w:cs="Arial"/>
          <w:szCs w:val="21"/>
        </w:rPr>
        <w:t>」</w:t>
      </w:r>
      <w:r w:rsidRPr="005A24F7">
        <w:rPr>
          <w:rFonts w:ascii="Arial" w:eastAsia="ＭＳ Ｐ明朝" w:hAnsi="ＭＳ Ｐ明朝" w:cs="Arial"/>
        </w:rPr>
        <w:t>－これらは狭域用語と考えられる）。</w:t>
      </w:r>
    </w:p>
    <w:p w14:paraId="4C82AC87" w14:textId="77777777" w:rsidR="00874597" w:rsidRPr="005A24F7" w:rsidRDefault="00874597" w:rsidP="008B0A6B">
      <w:pPr>
        <w:numPr>
          <w:ilvl w:val="1"/>
          <w:numId w:val="11"/>
        </w:numPr>
        <w:adjustRightInd/>
        <w:textAlignment w:val="auto"/>
        <w:rPr>
          <w:rFonts w:ascii="Arial" w:eastAsia="ＭＳ Ｐ明朝" w:hAnsi="Arial" w:cs="Arial"/>
        </w:rPr>
      </w:pPr>
      <w:r w:rsidRPr="005A24F7">
        <w:rPr>
          <w:rFonts w:ascii="Arial" w:eastAsia="ＭＳ Ｐ明朝" w:hAnsi="ＭＳ Ｐ明朝" w:cs="Arial"/>
          <w:szCs w:val="22"/>
        </w:rPr>
        <w:t>精神病（</w:t>
      </w:r>
      <w:r w:rsidRPr="005A24F7">
        <w:rPr>
          <w:rFonts w:ascii="Arial" w:eastAsia="ＭＳ Ｐ明朝" w:hAnsi="Arial" w:cs="Arial"/>
          <w:szCs w:val="22"/>
        </w:rPr>
        <w:t>Psychosis</w:t>
      </w:r>
      <w:r w:rsidRPr="005A24F7">
        <w:rPr>
          <w:rFonts w:ascii="Arial" w:eastAsia="ＭＳ Ｐ明朝" w:hAnsi="ＭＳ Ｐ明朝" w:cs="Arial"/>
          <w:szCs w:val="22"/>
        </w:rPr>
        <w:t>）若しくは</w:t>
      </w:r>
      <w:r w:rsidRPr="005A24F7">
        <w:rPr>
          <w:rFonts w:ascii="Arial" w:eastAsia="ＭＳ Ｐ明朝" w:hAnsi="ＭＳ Ｐ明朝" w:cs="Arial"/>
          <w:bCs/>
        </w:rPr>
        <w:t>精神病性障害（</w:t>
      </w:r>
      <w:r w:rsidRPr="005A24F7">
        <w:rPr>
          <w:rFonts w:ascii="Arial" w:eastAsia="ＭＳ Ｐ明朝" w:hAnsi="Arial" w:cs="Arial"/>
          <w:bCs/>
        </w:rPr>
        <w:t>Psychotic disorder</w:t>
      </w:r>
      <w:r w:rsidRPr="005A24F7">
        <w:rPr>
          <w:rFonts w:ascii="Arial" w:eastAsia="ＭＳ Ｐ明朝" w:hAnsi="ＭＳ Ｐ明朝" w:cs="Arial"/>
          <w:bCs/>
        </w:rPr>
        <w:t>）に通常認められる</w:t>
      </w:r>
      <w:r w:rsidRPr="005A24F7">
        <w:rPr>
          <w:rFonts w:ascii="Arial" w:eastAsia="ＭＳ Ｐ明朝" w:hAnsi="ＭＳ Ｐ明朝" w:cs="Arial"/>
        </w:rPr>
        <w:t>症状あるい</w:t>
      </w:r>
      <w:r w:rsidRPr="005A24F7">
        <w:rPr>
          <w:rFonts w:ascii="Arial" w:eastAsia="ＭＳ Ｐ明朝" w:hAnsi="ＭＳ Ｐ明朝" w:cs="Arial"/>
        </w:rPr>
        <w:lastRenderedPageBreak/>
        <w:t>は</w:t>
      </w:r>
      <w:r w:rsidRPr="005A24F7">
        <w:rPr>
          <w:rFonts w:ascii="Arial" w:eastAsia="ＭＳ Ｐ明朝" w:hAnsi="ＭＳ Ｐ明朝" w:cs="Arial"/>
          <w:szCs w:val="22"/>
        </w:rPr>
        <w:t>精神病の存在を示す症状（例：</w:t>
      </w:r>
      <w:r w:rsidRPr="005A24F7">
        <w:rPr>
          <w:rFonts w:ascii="Arial" w:eastAsia="ＭＳ Ｐ明朝" w:hAnsi="Arial" w:cs="Arial"/>
          <w:szCs w:val="22"/>
        </w:rPr>
        <w:t>PT</w:t>
      </w:r>
      <w:r w:rsidRPr="005A24F7">
        <w:rPr>
          <w:rFonts w:ascii="Arial" w:eastAsia="ＭＳ Ｐ明朝" w:hAnsi="ＭＳ Ｐ明朝" w:cs="Arial"/>
          <w:szCs w:val="22"/>
        </w:rPr>
        <w:t>「</w:t>
      </w:r>
      <w:r w:rsidRPr="005A24F7">
        <w:rPr>
          <w:rFonts w:ascii="Arial" w:eastAsia="ＭＳ Ｐ明朝" w:hAnsi="ＭＳ Ｐ明朝" w:cs="Arial"/>
          <w:bCs/>
        </w:rPr>
        <w:t>言語新作（</w:t>
      </w:r>
      <w:r w:rsidRPr="005A24F7">
        <w:rPr>
          <w:rFonts w:ascii="Arial" w:eastAsia="ＭＳ Ｐ明朝" w:hAnsi="Arial" w:cs="Arial"/>
          <w:bCs/>
        </w:rPr>
        <w:t>Neologism</w:t>
      </w:r>
      <w:r w:rsidRPr="005A24F7">
        <w:rPr>
          <w:rFonts w:ascii="Arial" w:eastAsia="ＭＳ Ｐ明朝" w:hAnsi="ＭＳ Ｐ明朝" w:cs="Arial"/>
          <w:bCs/>
        </w:rPr>
        <w:t>）</w:t>
      </w:r>
      <w:r w:rsidRPr="005A24F7">
        <w:rPr>
          <w:rFonts w:ascii="Arial" w:eastAsia="ＭＳ Ｐ明朝" w:hAnsi="ＭＳ Ｐ明朝" w:cs="Arial"/>
          <w:szCs w:val="21"/>
        </w:rPr>
        <w:t>」</w:t>
      </w:r>
      <w:r w:rsidRPr="005A24F7">
        <w:rPr>
          <w:rFonts w:ascii="Arial" w:eastAsia="ＭＳ Ｐ明朝" w:hAnsi="ＭＳ Ｐ明朝" w:cs="Arial"/>
          <w:bCs/>
        </w:rPr>
        <w:t>、</w:t>
      </w:r>
      <w:r w:rsidRPr="005A24F7">
        <w:rPr>
          <w:rFonts w:ascii="Arial" w:eastAsia="ＭＳ Ｐ明朝" w:hAnsi="Arial" w:cs="Arial"/>
          <w:bCs/>
        </w:rPr>
        <w:t>PT</w:t>
      </w:r>
      <w:r w:rsidRPr="005A24F7">
        <w:rPr>
          <w:rFonts w:ascii="Arial" w:eastAsia="ＭＳ Ｐ明朝" w:hAnsi="ＭＳ Ｐ明朝" w:cs="Arial"/>
          <w:bCs/>
        </w:rPr>
        <w:t>「妄想症（</w:t>
      </w:r>
      <w:r w:rsidRPr="005A24F7">
        <w:rPr>
          <w:rFonts w:ascii="Arial" w:eastAsia="ＭＳ Ｐ明朝" w:hAnsi="Arial" w:cs="Arial"/>
          <w:bCs/>
        </w:rPr>
        <w:t>Paranoia</w:t>
      </w:r>
      <w:r w:rsidRPr="005A24F7">
        <w:rPr>
          <w:rFonts w:ascii="Arial" w:eastAsia="ＭＳ Ｐ明朝" w:hAnsi="ＭＳ Ｐ明朝" w:cs="Arial"/>
          <w:bCs/>
        </w:rPr>
        <w:t>）</w:t>
      </w:r>
      <w:r w:rsidRPr="005A24F7">
        <w:rPr>
          <w:rFonts w:ascii="Arial" w:eastAsia="ＭＳ Ｐ明朝" w:hAnsi="ＭＳ Ｐ明朝" w:cs="Arial"/>
          <w:szCs w:val="21"/>
        </w:rPr>
        <w:t>」、</w:t>
      </w:r>
      <w:r w:rsidRPr="005A24F7">
        <w:rPr>
          <w:rFonts w:ascii="Arial" w:eastAsia="ＭＳ Ｐ明朝" w:hAnsi="ＭＳ Ｐ明朝" w:cs="Arial"/>
          <w:bCs/>
        </w:rPr>
        <w:t>これらは狭域用語と考えられる）。</w:t>
      </w:r>
    </w:p>
    <w:p w14:paraId="4C218F88" w14:textId="77777777" w:rsidR="00874597" w:rsidRPr="005A24F7" w:rsidRDefault="00874597" w:rsidP="008B0A6B">
      <w:pPr>
        <w:numPr>
          <w:ilvl w:val="1"/>
          <w:numId w:val="11"/>
        </w:numPr>
        <w:adjustRightInd/>
        <w:textAlignment w:val="auto"/>
        <w:rPr>
          <w:rFonts w:ascii="Arial" w:eastAsia="ＭＳ Ｐ明朝" w:hAnsi="Arial" w:cs="Arial"/>
        </w:rPr>
      </w:pPr>
      <w:r w:rsidRPr="005A24F7">
        <w:rPr>
          <w:rFonts w:ascii="Arial" w:eastAsia="ＭＳ Ｐ明朝" w:hAnsi="ＭＳ Ｐ明朝" w:cs="Arial"/>
          <w:szCs w:val="22"/>
        </w:rPr>
        <w:t>精神病（</w:t>
      </w:r>
      <w:r w:rsidRPr="005A24F7">
        <w:rPr>
          <w:rFonts w:ascii="Arial" w:eastAsia="ＭＳ Ｐ明朝" w:hAnsi="Arial" w:cs="Arial"/>
          <w:szCs w:val="22"/>
        </w:rPr>
        <w:t>Psychosis</w:t>
      </w:r>
      <w:r w:rsidRPr="005A24F7">
        <w:rPr>
          <w:rFonts w:ascii="Arial" w:eastAsia="ＭＳ Ｐ明朝" w:hAnsi="ＭＳ Ｐ明朝" w:cs="Arial"/>
          <w:szCs w:val="22"/>
        </w:rPr>
        <w:t>）を含む</w:t>
      </w:r>
      <w:r w:rsidRPr="005A24F7">
        <w:rPr>
          <w:rFonts w:ascii="Arial" w:eastAsia="ＭＳ Ｐ明朝" w:hAnsi="ＭＳ Ｐ明朝" w:cs="Arial"/>
        </w:rPr>
        <w:t>下位</w:t>
      </w:r>
      <w:r w:rsidRPr="005A24F7">
        <w:rPr>
          <w:rFonts w:ascii="Arial" w:eastAsia="ＭＳ Ｐ明朝" w:hAnsi="Arial" w:cs="Arial"/>
        </w:rPr>
        <w:t>LLT</w:t>
      </w:r>
      <w:r w:rsidRPr="005A24F7">
        <w:rPr>
          <w:rFonts w:ascii="Arial" w:eastAsia="ＭＳ Ｐ明朝" w:hAnsi="ＭＳ Ｐ明朝" w:cs="Arial"/>
        </w:rPr>
        <w:t>（例：</w:t>
      </w:r>
      <w:r w:rsidRPr="005A24F7">
        <w:rPr>
          <w:rFonts w:ascii="Arial" w:eastAsia="ＭＳ Ｐ明朝" w:hAnsi="Arial" w:cs="Arial"/>
        </w:rPr>
        <w:t>LLT</w:t>
      </w:r>
      <w:r w:rsidRPr="005A24F7">
        <w:rPr>
          <w:rFonts w:ascii="Arial" w:eastAsia="ＭＳ Ｐ明朝" w:hAnsi="ＭＳ Ｐ明朝" w:cs="Arial"/>
        </w:rPr>
        <w:t>「</w:t>
      </w:r>
      <w:r w:rsidRPr="005A24F7">
        <w:rPr>
          <w:rFonts w:ascii="Arial" w:eastAsia="ＭＳ Ｐ明朝" w:hAnsi="ＭＳ Ｐ明朝" w:cs="Arial"/>
          <w:bCs/>
        </w:rPr>
        <w:t>精神病性うつ病（</w:t>
      </w:r>
      <w:r w:rsidRPr="005A24F7">
        <w:rPr>
          <w:rFonts w:ascii="Arial" w:eastAsia="ＭＳ Ｐ明朝" w:hAnsi="Arial" w:cs="Arial"/>
          <w:bCs/>
        </w:rPr>
        <w:t>Depression psychotic</w:t>
      </w:r>
      <w:r w:rsidRPr="005A24F7">
        <w:rPr>
          <w:rFonts w:ascii="Arial" w:eastAsia="ＭＳ Ｐ明朝" w:hAnsi="ＭＳ Ｐ明朝" w:cs="Arial"/>
          <w:bCs/>
        </w:rPr>
        <w:t>）</w:t>
      </w:r>
      <w:r w:rsidRPr="005A24F7">
        <w:rPr>
          <w:rFonts w:ascii="Arial" w:eastAsia="ＭＳ Ｐ明朝" w:hAnsi="ＭＳ Ｐ明朝" w:cs="Arial"/>
          <w:szCs w:val="21"/>
        </w:rPr>
        <w:t>」</w:t>
      </w:r>
      <w:r w:rsidRPr="005A24F7">
        <w:rPr>
          <w:rFonts w:ascii="Arial" w:eastAsia="ＭＳ Ｐ明朝" w:hAnsi="ＭＳ Ｐ明朝" w:cs="Arial"/>
          <w:bCs/>
        </w:rPr>
        <w:t>）</w:t>
      </w:r>
      <w:r w:rsidRPr="005A24F7">
        <w:rPr>
          <w:rFonts w:ascii="Arial" w:eastAsia="ＭＳ Ｐ明朝" w:hAnsi="ＭＳ Ｐ明朝" w:cs="Arial"/>
        </w:rPr>
        <w:t>を把握するためのある種の広範囲な</w:t>
      </w:r>
      <w:r w:rsidRPr="005A24F7">
        <w:rPr>
          <w:rFonts w:ascii="Arial" w:eastAsia="ＭＳ Ｐ明朝" w:hAnsi="Arial" w:cs="Arial"/>
        </w:rPr>
        <w:t>PT</w:t>
      </w:r>
      <w:r w:rsidRPr="005A24F7">
        <w:rPr>
          <w:rFonts w:ascii="Arial" w:eastAsia="ＭＳ Ｐ明朝" w:hAnsi="ＭＳ Ｐ明朝" w:cs="Arial"/>
        </w:rPr>
        <w:t>（例：</w:t>
      </w:r>
      <w:r w:rsidRPr="005A24F7">
        <w:rPr>
          <w:rFonts w:ascii="Arial" w:eastAsia="ＭＳ Ｐ明朝" w:hAnsi="Arial" w:cs="Arial"/>
        </w:rPr>
        <w:t>PT</w:t>
      </w:r>
      <w:r w:rsidRPr="005A24F7">
        <w:rPr>
          <w:rFonts w:ascii="Arial" w:eastAsia="ＭＳ Ｐ明朝" w:hAnsi="ＭＳ Ｐ明朝" w:cs="Arial"/>
        </w:rPr>
        <w:t>「</w:t>
      </w:r>
      <w:r w:rsidRPr="005A24F7">
        <w:rPr>
          <w:rFonts w:ascii="Arial" w:eastAsia="ＭＳ Ｐ明朝" w:hAnsi="ＭＳ Ｐ明朝" w:cs="Arial"/>
          <w:bCs/>
        </w:rPr>
        <w:t>大うつ病（</w:t>
      </w:r>
      <w:r w:rsidRPr="005A24F7">
        <w:rPr>
          <w:rFonts w:ascii="Arial" w:eastAsia="ＭＳ Ｐ明朝" w:hAnsi="Arial" w:cs="Arial"/>
          <w:bCs/>
        </w:rPr>
        <w:t>Major depression</w:t>
      </w:r>
      <w:r w:rsidRPr="005A24F7">
        <w:rPr>
          <w:rFonts w:ascii="Arial" w:eastAsia="ＭＳ Ｐ明朝" w:hAnsi="ＭＳ Ｐ明朝" w:cs="Arial"/>
          <w:bCs/>
        </w:rPr>
        <w:t>）</w:t>
      </w:r>
      <w:r w:rsidRPr="005A24F7">
        <w:rPr>
          <w:rFonts w:ascii="Arial" w:eastAsia="ＭＳ Ｐ明朝" w:hAnsi="ＭＳ Ｐ明朝" w:cs="Arial"/>
          <w:szCs w:val="21"/>
        </w:rPr>
        <w:t>」</w:t>
      </w:r>
      <w:r w:rsidRPr="005A24F7">
        <w:rPr>
          <w:rFonts w:ascii="Arial" w:eastAsia="ＭＳ Ｐ明朝" w:hAnsi="ＭＳ Ｐ明朝" w:cs="Arial"/>
          <w:bCs/>
        </w:rPr>
        <w:t>－</w:t>
      </w:r>
      <w:r w:rsidRPr="005A24F7">
        <w:rPr>
          <w:rFonts w:ascii="Arial" w:eastAsia="ＭＳ Ｐ明朝" w:hAnsi="ＭＳ Ｐ明朝" w:cs="Arial"/>
        </w:rPr>
        <w:t>これらは広域用語と考えられる）。</w:t>
      </w:r>
    </w:p>
    <w:p w14:paraId="3E8C421A" w14:textId="77777777" w:rsidR="00874597" w:rsidRPr="005A24F7" w:rsidRDefault="00874597" w:rsidP="008B0A6B">
      <w:pPr>
        <w:numPr>
          <w:ilvl w:val="1"/>
          <w:numId w:val="11"/>
        </w:numPr>
        <w:adjustRightInd/>
        <w:textAlignment w:val="auto"/>
        <w:rPr>
          <w:rFonts w:ascii="Arial" w:eastAsia="ＭＳ Ｐ明朝" w:hAnsi="Arial" w:cs="Arial"/>
        </w:rPr>
      </w:pPr>
      <w:r w:rsidRPr="005A24F7">
        <w:rPr>
          <w:rFonts w:ascii="Arial" w:eastAsia="ＭＳ Ｐ明朝" w:hAnsi="ＭＳ Ｐ明朝" w:cs="Arial"/>
        </w:rPr>
        <w:t>典型的な薬剤誘発性でない精神障害（例：統合失調症）、これは薬剤投与が原疾患を悪化させる可能性があり（例えはドーパミン作動薬が統合失調症を悪化させる）、また、報告者が薬剤誘発の精神病性障害であると認識する前に統合失調症の精神病患者と診断することがあることを捉えるためである。</w:t>
      </w:r>
    </w:p>
    <w:p w14:paraId="25D0B64A" w14:textId="77777777" w:rsidR="00874597" w:rsidRPr="00DF147D" w:rsidRDefault="00874597" w:rsidP="00DF147D">
      <w:pPr>
        <w:numPr>
          <w:ilvl w:val="0"/>
          <w:numId w:val="3"/>
        </w:numPr>
        <w:adjustRightInd/>
        <w:textAlignment w:val="auto"/>
        <w:rPr>
          <w:rFonts w:ascii="Arial" w:eastAsia="ＭＳ Ｐ明朝" w:hAnsi="ＭＳ Ｐ明朝" w:cs="Arial"/>
          <w:szCs w:val="22"/>
        </w:rPr>
      </w:pPr>
      <w:r w:rsidRPr="00DF147D">
        <w:rPr>
          <w:rFonts w:ascii="Arial" w:eastAsia="ＭＳ Ｐ明朝" w:hAnsi="ＭＳ Ｐ明朝" w:cs="Arial"/>
          <w:szCs w:val="22"/>
        </w:rPr>
        <w:t>除外</w:t>
      </w:r>
    </w:p>
    <w:p w14:paraId="52EDFC5D" w14:textId="45DF407E" w:rsidR="00874597" w:rsidRPr="005A24F7" w:rsidRDefault="00874597" w:rsidP="008B0A6B">
      <w:pPr>
        <w:numPr>
          <w:ilvl w:val="1"/>
          <w:numId w:val="11"/>
        </w:numPr>
        <w:adjustRightInd/>
        <w:textAlignment w:val="auto"/>
        <w:rPr>
          <w:rFonts w:ascii="Arial" w:eastAsia="ＭＳ Ｐ明朝" w:hAnsi="Arial" w:cs="Arial"/>
        </w:rPr>
      </w:pPr>
      <w:r w:rsidRPr="005A24F7">
        <w:rPr>
          <w:rFonts w:ascii="Arial" w:eastAsia="ＭＳ Ｐ明朝" w:hAnsi="ＭＳ Ｐ明朝" w:cs="Arial"/>
        </w:rPr>
        <w:t>抗精神病薬の濃度に関する用語、これらの投薬は、精神病</w:t>
      </w:r>
      <w:r w:rsidRPr="005A24F7">
        <w:rPr>
          <w:rFonts w:ascii="Arial" w:eastAsia="ＭＳ Ｐ明朝" w:hAnsi="ＭＳ Ｐ明朝" w:cs="Arial"/>
          <w:szCs w:val="22"/>
        </w:rPr>
        <w:t>（</w:t>
      </w:r>
      <w:r w:rsidRPr="005A24F7">
        <w:rPr>
          <w:rFonts w:ascii="Arial" w:eastAsia="ＭＳ Ｐ明朝" w:hAnsi="Arial" w:cs="Arial"/>
          <w:szCs w:val="22"/>
        </w:rPr>
        <w:t>Psychosis</w:t>
      </w:r>
      <w:r w:rsidRPr="005A24F7">
        <w:rPr>
          <w:rFonts w:ascii="Arial" w:eastAsia="ＭＳ Ｐ明朝" w:hAnsi="ＭＳ Ｐ明朝" w:cs="Arial"/>
          <w:szCs w:val="22"/>
        </w:rPr>
        <w:t>）以外の多くの症状のために用いられることがある。</w:t>
      </w:r>
    </w:p>
    <w:p w14:paraId="7ED0D8C1" w14:textId="5FCB41B9" w:rsidR="00AF7C12" w:rsidRPr="005A24F7" w:rsidRDefault="0084388A" w:rsidP="0084388A">
      <w:pPr>
        <w:numPr>
          <w:ilvl w:val="1"/>
          <w:numId w:val="11"/>
        </w:numPr>
        <w:adjustRightInd/>
        <w:textAlignment w:val="auto"/>
        <w:rPr>
          <w:rFonts w:ascii="Arial" w:eastAsia="ＭＳ Ｐ明朝" w:hAnsi="Arial" w:cs="Arial"/>
        </w:rPr>
      </w:pPr>
      <w:r w:rsidRPr="0084388A">
        <w:rPr>
          <w:rFonts w:ascii="Arial" w:eastAsia="ＭＳ Ｐ明朝" w:hAnsi="ＭＳ Ｐ明朝" w:cs="Arial" w:hint="eastAsia"/>
          <w:bCs/>
        </w:rPr>
        <w:t>他の人に障害が起きているので、親族に精神病性障害を示す</w:t>
      </w:r>
      <w:r w:rsidRPr="0084388A">
        <w:rPr>
          <w:rFonts w:ascii="Arial" w:eastAsia="ＭＳ Ｐ明朝" w:hAnsi="ＭＳ Ｐ明朝" w:cs="Arial" w:hint="eastAsia"/>
          <w:bCs/>
        </w:rPr>
        <w:t>PT</w:t>
      </w:r>
      <w:r>
        <w:rPr>
          <w:rFonts w:ascii="Arial" w:eastAsia="ＭＳ Ｐ明朝" w:hAnsi="ＭＳ Ｐ明朝" w:cs="Arial" w:hint="eastAsia"/>
          <w:bCs/>
        </w:rPr>
        <w:t>s</w:t>
      </w:r>
    </w:p>
    <w:p w14:paraId="7849E278" w14:textId="1FAB0DFF" w:rsidR="00874597" w:rsidRPr="006D100B" w:rsidRDefault="00874597" w:rsidP="00AF7C12">
      <w:pPr>
        <w:numPr>
          <w:ilvl w:val="1"/>
          <w:numId w:val="11"/>
        </w:numPr>
        <w:adjustRightInd/>
        <w:textAlignment w:val="auto"/>
        <w:rPr>
          <w:rStyle w:val="count11"/>
          <w:rFonts w:ascii="Arial" w:eastAsia="ＭＳ Ｐ明朝" w:hAnsi="Arial" w:cs="Arial"/>
        </w:rPr>
      </w:pPr>
      <w:r w:rsidRPr="005A24F7">
        <w:rPr>
          <w:rFonts w:hAnsi="ＭＳ Ｐ明朝"/>
        </w:rPr>
        <w:t>精神病</w:t>
      </w:r>
      <w:r w:rsidRPr="006D100B">
        <w:rPr>
          <w:rFonts w:ascii="Arial" w:hAnsi="Arial" w:cs="Arial"/>
        </w:rPr>
        <w:t>（</w:t>
      </w:r>
      <w:r w:rsidRPr="006D100B">
        <w:rPr>
          <w:rFonts w:ascii="Arial" w:hAnsi="Arial" w:cs="Arial"/>
        </w:rPr>
        <w:t>psychosis</w:t>
      </w:r>
      <w:r w:rsidRPr="006D100B">
        <w:rPr>
          <w:rFonts w:ascii="Arial" w:hAnsi="Arial" w:cs="Arial"/>
        </w:rPr>
        <w:t>）の病因となり得る</w:t>
      </w:r>
      <w:r w:rsidR="00AF7C12" w:rsidRPr="006D100B">
        <w:rPr>
          <w:rFonts w:ascii="Arial" w:hAnsi="Arial" w:cs="Arial"/>
        </w:rPr>
        <w:t>が</w:t>
      </w:r>
      <w:r w:rsidRPr="006D100B">
        <w:rPr>
          <w:rFonts w:ascii="Arial" w:hAnsi="Arial" w:cs="Arial"/>
        </w:rPr>
        <w:t>、精神病（</w:t>
      </w:r>
      <w:r w:rsidRPr="006D100B">
        <w:rPr>
          <w:rFonts w:ascii="Arial" w:hAnsi="Arial" w:cs="Arial"/>
        </w:rPr>
        <w:t>psychosis</w:t>
      </w:r>
      <w:r w:rsidRPr="006D100B">
        <w:rPr>
          <w:rFonts w:ascii="Arial" w:hAnsi="Arial" w:cs="Arial"/>
        </w:rPr>
        <w:t>）に言及しない</w:t>
      </w:r>
      <w:r w:rsidRPr="006D100B">
        <w:rPr>
          <w:rFonts w:ascii="Arial" w:hAnsi="Arial" w:cs="Arial"/>
        </w:rPr>
        <w:t>PT</w:t>
      </w:r>
      <w:r w:rsidR="006D100B">
        <w:rPr>
          <w:rFonts w:ascii="Arial" w:hAnsi="Arial" w:cs="Arial"/>
        </w:rPr>
        <w:t>s</w:t>
      </w:r>
    </w:p>
    <w:p w14:paraId="4581FB6C" w14:textId="7FE707CB" w:rsidR="00874597" w:rsidRPr="005A24F7" w:rsidRDefault="00874597" w:rsidP="008B0A6B">
      <w:pPr>
        <w:numPr>
          <w:ilvl w:val="1"/>
          <w:numId w:val="11"/>
        </w:numPr>
        <w:adjustRightInd/>
        <w:textAlignment w:val="auto"/>
        <w:rPr>
          <w:rFonts w:ascii="Arial" w:eastAsia="ＭＳ Ｐ明朝" w:hAnsi="Arial" w:cs="Arial"/>
          <w:bCs/>
        </w:rPr>
      </w:pPr>
      <w:r w:rsidRPr="005A24F7">
        <w:rPr>
          <w:rFonts w:ascii="Arial" w:eastAsia="ＭＳ Ｐ明朝" w:hAnsi="Arial" w:cs="Arial"/>
        </w:rPr>
        <w:t>PT</w:t>
      </w:r>
      <w:r w:rsidRPr="005A24F7">
        <w:rPr>
          <w:rFonts w:ascii="Arial" w:eastAsia="ＭＳ Ｐ明朝" w:hAnsi="ＭＳ Ｐ明朝" w:cs="Arial"/>
        </w:rPr>
        <w:t>「統合失調質</w:t>
      </w:r>
      <w:r w:rsidR="00355BC2" w:rsidRPr="00355BC2">
        <w:rPr>
          <w:rFonts w:ascii="Arial" w:eastAsia="ＭＳ Ｐ明朝" w:hAnsi="ＭＳ Ｐ明朝" w:cs="Arial" w:hint="eastAsia"/>
        </w:rPr>
        <w:t>パーソナリティ</w:t>
      </w:r>
      <w:r w:rsidRPr="005A24F7">
        <w:rPr>
          <w:rFonts w:ascii="Arial" w:eastAsia="ＭＳ Ｐ明朝" w:hAnsi="ＭＳ Ｐ明朝" w:cs="Arial"/>
        </w:rPr>
        <w:t>障害（</w:t>
      </w:r>
      <w:r w:rsidRPr="005A24F7">
        <w:rPr>
          <w:rFonts w:ascii="Arial" w:eastAsia="ＭＳ Ｐ明朝" w:hAnsi="Arial" w:cs="Arial"/>
        </w:rPr>
        <w:t>Schizoid personality disorder</w:t>
      </w:r>
      <w:r w:rsidRPr="005A24F7">
        <w:rPr>
          <w:rFonts w:ascii="Arial" w:eastAsia="ＭＳ Ｐ明朝" w:hAnsi="ＭＳ Ｐ明朝" w:cs="Arial"/>
        </w:rPr>
        <w:t>）</w:t>
      </w:r>
      <w:r w:rsidRPr="005A24F7">
        <w:rPr>
          <w:rFonts w:ascii="Arial" w:eastAsia="ＭＳ Ｐ明朝" w:hAnsi="ＭＳ Ｐ明朝" w:cs="Arial"/>
          <w:szCs w:val="21"/>
        </w:rPr>
        <w:t>」</w:t>
      </w:r>
      <w:r w:rsidRPr="005A24F7">
        <w:rPr>
          <w:rFonts w:ascii="Arial" w:eastAsia="ＭＳ Ｐ明朝" w:hAnsi="ＭＳ Ｐ明朝" w:cs="Arial"/>
        </w:rPr>
        <w:t>）</w:t>
      </w:r>
      <w:r w:rsidR="0084388A">
        <w:rPr>
          <w:rFonts w:ascii="Arial" w:eastAsia="ＭＳ Ｐ明朝" w:hAnsi="ＭＳ Ｐ明朝" w:cs="Arial"/>
        </w:rPr>
        <w:t>は</w:t>
      </w:r>
      <w:r w:rsidRPr="005A24F7">
        <w:rPr>
          <w:rFonts w:ascii="Arial" w:eastAsia="ＭＳ Ｐ明朝" w:hAnsi="ＭＳ Ｐ明朝" w:cs="Arial"/>
        </w:rPr>
        <w:t>通常、精神病</w:t>
      </w:r>
      <w:r w:rsidR="0084388A" w:rsidRPr="005A24F7">
        <w:rPr>
          <w:rFonts w:ascii="Arial" w:eastAsia="ＭＳ Ｐ明朝" w:hAnsi="ＭＳ Ｐ明朝" w:cs="Arial"/>
        </w:rPr>
        <w:t>（</w:t>
      </w:r>
      <w:r w:rsidR="0084388A" w:rsidRPr="005A24F7">
        <w:rPr>
          <w:rFonts w:ascii="Arial" w:eastAsia="ＭＳ Ｐ明朝" w:hAnsi="Arial" w:cs="Arial"/>
        </w:rPr>
        <w:t>psychosis</w:t>
      </w:r>
      <w:r w:rsidR="0084388A" w:rsidRPr="005A24F7">
        <w:rPr>
          <w:rFonts w:ascii="Arial" w:eastAsia="ＭＳ Ｐ明朝" w:hAnsi="ＭＳ Ｐ明朝" w:cs="Arial"/>
        </w:rPr>
        <w:t>）</w:t>
      </w:r>
      <w:r w:rsidRPr="005A24F7">
        <w:rPr>
          <w:rFonts w:ascii="Arial" w:eastAsia="ＭＳ Ｐ明朝" w:hAnsi="ＭＳ Ｐ明朝" w:cs="Arial"/>
        </w:rPr>
        <w:t>と無関係であり</w:t>
      </w:r>
      <w:r w:rsidR="0084388A">
        <w:rPr>
          <w:rFonts w:ascii="Arial" w:eastAsia="ＭＳ Ｐ明朝" w:hAnsi="ＭＳ Ｐ明朝" w:cs="Arial"/>
        </w:rPr>
        <w:t>除外される。また</w:t>
      </w:r>
      <w:r w:rsidRPr="005A24F7">
        <w:rPr>
          <w:rFonts w:ascii="Arial" w:eastAsia="ＭＳ Ｐ明朝" w:hAnsi="ＭＳ Ｐ明朝" w:cs="Arial"/>
        </w:rPr>
        <w:t>、</w:t>
      </w:r>
      <w:r w:rsidRPr="005A24F7">
        <w:rPr>
          <w:rFonts w:ascii="Arial" w:eastAsia="ＭＳ Ｐ明朝" w:hAnsi="ＭＳ Ｐ明朝" w:cs="Arial"/>
          <w:bCs/>
        </w:rPr>
        <w:t>診断のためには</w:t>
      </w:r>
      <w:r w:rsidRPr="005A24F7">
        <w:rPr>
          <w:rFonts w:ascii="Arial" w:eastAsia="ＭＳ Ｐ明朝" w:hAnsi="ＭＳ Ｐ明朝" w:cs="Arial"/>
        </w:rPr>
        <w:t>、精神</w:t>
      </w:r>
      <w:r w:rsidRPr="005A24F7">
        <w:rPr>
          <w:rFonts w:ascii="Arial" w:eastAsia="ＭＳ Ｐ明朝" w:hAnsi="ＭＳ Ｐ明朝" w:cs="Arial"/>
          <w:bCs/>
        </w:rPr>
        <w:t>病性障害（</w:t>
      </w:r>
      <w:r w:rsidRPr="005A24F7">
        <w:rPr>
          <w:rFonts w:ascii="Arial" w:eastAsia="ＭＳ Ｐ明朝" w:hAnsi="Arial" w:cs="Arial"/>
          <w:bCs/>
        </w:rPr>
        <w:t>psychotic disorder</w:t>
      </w:r>
      <w:r w:rsidRPr="005A24F7">
        <w:rPr>
          <w:rFonts w:ascii="Arial" w:eastAsia="ＭＳ Ｐ明朝" w:hAnsi="ＭＳ Ｐ明朝" w:cs="Arial"/>
          <w:bCs/>
        </w:rPr>
        <w:t>）が否定されなければならない。</w:t>
      </w:r>
    </w:p>
    <w:p w14:paraId="26973261" w14:textId="77777777" w:rsidR="00874597" w:rsidRPr="005A24F7" w:rsidRDefault="00874597" w:rsidP="008B0A6B">
      <w:pPr>
        <w:numPr>
          <w:ilvl w:val="1"/>
          <w:numId w:val="11"/>
        </w:numPr>
        <w:adjustRightInd/>
        <w:textAlignment w:val="auto"/>
        <w:rPr>
          <w:rFonts w:ascii="Arial" w:eastAsia="ＭＳ Ｐ明朝" w:hAnsi="Arial" w:cs="Arial"/>
        </w:rPr>
      </w:pPr>
      <w:r w:rsidRPr="005A24F7">
        <w:rPr>
          <w:rFonts w:ascii="Arial" w:eastAsia="ＭＳ Ｐ明朝" w:hAnsi="ＭＳ Ｐ明朝" w:cs="Arial"/>
        </w:rPr>
        <w:t>精神病（</w:t>
      </w:r>
      <w:r w:rsidRPr="005A24F7">
        <w:rPr>
          <w:rFonts w:ascii="Arial" w:eastAsia="ＭＳ Ｐ明朝" w:hAnsi="Arial" w:cs="Arial"/>
        </w:rPr>
        <w:t>psychosis</w:t>
      </w:r>
      <w:r w:rsidRPr="005A24F7">
        <w:rPr>
          <w:rFonts w:ascii="Arial" w:eastAsia="ＭＳ Ｐ明朝" w:hAnsi="ＭＳ Ｐ明朝" w:cs="Arial"/>
        </w:rPr>
        <w:t>）あるいは精神</w:t>
      </w:r>
      <w:r w:rsidRPr="005A24F7">
        <w:rPr>
          <w:rFonts w:ascii="Arial" w:eastAsia="ＭＳ Ｐ明朝" w:hAnsi="ＭＳ Ｐ明朝" w:cs="Arial"/>
          <w:bCs/>
        </w:rPr>
        <w:t>病性障害（</w:t>
      </w:r>
      <w:r w:rsidRPr="005A24F7">
        <w:rPr>
          <w:rFonts w:ascii="Arial" w:eastAsia="ＭＳ Ｐ明朝" w:hAnsi="Arial" w:cs="Arial"/>
          <w:bCs/>
        </w:rPr>
        <w:t>psychotic disorder</w:t>
      </w:r>
      <w:r w:rsidRPr="005A24F7">
        <w:rPr>
          <w:rFonts w:ascii="Arial" w:eastAsia="ＭＳ Ｐ明朝" w:hAnsi="ＭＳ Ｐ明朝" w:cs="Arial"/>
          <w:bCs/>
        </w:rPr>
        <w:t>）に伴い発現するが精神病</w:t>
      </w:r>
      <w:r w:rsidRPr="005A24F7">
        <w:rPr>
          <w:rFonts w:ascii="Arial" w:eastAsia="ＭＳ Ｐ明朝" w:hAnsi="ＭＳ Ｐ明朝" w:cs="Arial"/>
        </w:rPr>
        <w:t>でないときによく認められる</w:t>
      </w:r>
      <w:r w:rsidRPr="005A24F7">
        <w:rPr>
          <w:rFonts w:ascii="Arial" w:eastAsia="ＭＳ Ｐ明朝" w:hAnsi="ＭＳ Ｐ明朝" w:cs="Arial"/>
          <w:bCs/>
        </w:rPr>
        <w:t>症状（たとえば、不安（</w:t>
      </w:r>
      <w:r w:rsidRPr="005A24F7">
        <w:rPr>
          <w:rFonts w:ascii="Arial" w:eastAsia="ＭＳ Ｐ明朝" w:hAnsi="Arial" w:cs="Arial"/>
          <w:bCs/>
        </w:rPr>
        <w:t>Anxiety</w:t>
      </w:r>
      <w:r w:rsidRPr="005A24F7">
        <w:rPr>
          <w:rFonts w:ascii="Arial" w:eastAsia="ＭＳ Ｐ明朝" w:hAnsi="ＭＳ Ｐ明朝" w:cs="Arial"/>
          <w:bCs/>
        </w:rPr>
        <w:t>）、錯乱（</w:t>
      </w:r>
      <w:r w:rsidRPr="005A24F7">
        <w:rPr>
          <w:rFonts w:ascii="Arial" w:eastAsia="ＭＳ Ｐ明朝" w:hAnsi="Arial" w:cs="Arial"/>
          <w:bCs/>
        </w:rPr>
        <w:t>Confusion</w:t>
      </w:r>
      <w:r w:rsidRPr="005A24F7">
        <w:rPr>
          <w:rFonts w:ascii="Arial" w:eastAsia="ＭＳ Ｐ明朝" w:hAnsi="ＭＳ Ｐ明朝" w:cs="Arial"/>
          <w:bCs/>
        </w:rPr>
        <w:t>）、失見当識（</w:t>
      </w:r>
      <w:r w:rsidRPr="005A24F7">
        <w:rPr>
          <w:rFonts w:ascii="Arial" w:eastAsia="ＭＳ Ｐ明朝" w:hAnsi="Arial" w:cs="Arial"/>
          <w:bCs/>
        </w:rPr>
        <w:t>Disorientation</w:t>
      </w:r>
      <w:r w:rsidRPr="005A24F7">
        <w:rPr>
          <w:rFonts w:ascii="Arial" w:eastAsia="ＭＳ Ｐ明朝" w:hAnsi="ＭＳ Ｐ明朝" w:cs="Arial"/>
          <w:bCs/>
        </w:rPr>
        <w:t>））など</w:t>
      </w:r>
    </w:p>
    <w:p w14:paraId="11748C68" w14:textId="33EF8ADF" w:rsidR="00DF0164" w:rsidRPr="00DF0164" w:rsidRDefault="00874597" w:rsidP="008B0A6B">
      <w:pPr>
        <w:numPr>
          <w:ilvl w:val="1"/>
          <w:numId w:val="11"/>
        </w:numPr>
        <w:adjustRightInd/>
        <w:textAlignment w:val="auto"/>
        <w:rPr>
          <w:rFonts w:ascii="Arial" w:eastAsia="ＭＳ Ｐ明朝" w:hAnsi="Arial" w:cs="Arial"/>
        </w:rPr>
      </w:pPr>
      <w:r w:rsidRPr="005A24F7">
        <w:rPr>
          <w:rFonts w:ascii="Arial" w:eastAsia="ＭＳ Ｐ明朝" w:hAnsi="ＭＳ Ｐ明朝" w:cs="Arial"/>
          <w:bCs/>
        </w:rPr>
        <w:t>うつ病（</w:t>
      </w:r>
      <w:r w:rsidRPr="005A24F7">
        <w:rPr>
          <w:rFonts w:ascii="Arial" w:eastAsia="ＭＳ Ｐ明朝" w:hAnsi="Arial" w:cs="Arial"/>
          <w:bCs/>
        </w:rPr>
        <w:t>Depression</w:t>
      </w:r>
      <w:r w:rsidRPr="005A24F7">
        <w:rPr>
          <w:rFonts w:ascii="Arial" w:eastAsia="ＭＳ Ｐ明朝" w:hAnsi="ＭＳ Ｐ明朝" w:cs="Arial"/>
          <w:bCs/>
        </w:rPr>
        <w:t>）（大うつ病（</w:t>
      </w:r>
      <w:r w:rsidRPr="005A24F7">
        <w:rPr>
          <w:rFonts w:ascii="Arial" w:eastAsia="ＭＳ Ｐ明朝" w:hAnsi="Arial" w:cs="Arial"/>
          <w:bCs/>
        </w:rPr>
        <w:t>Major depression</w:t>
      </w:r>
      <w:r w:rsidRPr="005A24F7">
        <w:rPr>
          <w:rFonts w:ascii="Arial" w:eastAsia="ＭＳ Ｐ明朝" w:hAnsi="ＭＳ Ｐ明朝" w:cs="Arial"/>
          <w:bCs/>
        </w:rPr>
        <w:t>）を除く）および自殺が関係する用語</w:t>
      </w:r>
    </w:p>
    <w:p w14:paraId="3F3B2B1A" w14:textId="77777777" w:rsidR="00874597" w:rsidRPr="005A24F7" w:rsidRDefault="00874597" w:rsidP="00DF0164">
      <w:pPr>
        <w:adjustRightInd/>
        <w:ind w:left="770"/>
        <w:textAlignment w:val="auto"/>
        <w:rPr>
          <w:rFonts w:ascii="Arial" w:eastAsia="ＭＳ Ｐ明朝" w:hAnsi="Arial" w:cs="Arial"/>
        </w:rPr>
      </w:pPr>
      <w:r w:rsidRPr="005A24F7">
        <w:rPr>
          <w:rFonts w:ascii="Arial" w:eastAsia="ＭＳ Ｐ明朝" w:hAnsi="ＭＳ Ｐ明朝" w:cs="Arial"/>
          <w:bCs/>
        </w:rPr>
        <w:t>これらの用語は、精神病</w:t>
      </w:r>
      <w:r w:rsidRPr="005A24F7">
        <w:rPr>
          <w:rFonts w:ascii="Arial" w:eastAsia="ＭＳ Ｐ明朝" w:hAnsi="ＭＳ Ｐ明朝" w:cs="Arial"/>
        </w:rPr>
        <w:t>（</w:t>
      </w:r>
      <w:r w:rsidRPr="005A24F7">
        <w:rPr>
          <w:rFonts w:ascii="Arial" w:eastAsia="ＭＳ Ｐ明朝" w:hAnsi="Arial" w:cs="Arial"/>
        </w:rPr>
        <w:t>psychosis</w:t>
      </w:r>
      <w:r w:rsidRPr="005A24F7">
        <w:rPr>
          <w:rFonts w:ascii="Arial" w:eastAsia="ＭＳ Ｐ明朝" w:hAnsi="ＭＳ Ｐ明朝" w:cs="Arial"/>
        </w:rPr>
        <w:t>）でなくてもよく認められる。</w:t>
      </w:r>
    </w:p>
    <w:p w14:paraId="5BF15C8F" w14:textId="043D13F1" w:rsidR="00874597" w:rsidRPr="005A24F7" w:rsidRDefault="00874597" w:rsidP="008B0A6B">
      <w:pPr>
        <w:numPr>
          <w:ilvl w:val="1"/>
          <w:numId w:val="11"/>
        </w:numPr>
        <w:adjustRightInd/>
        <w:textAlignment w:val="auto"/>
        <w:rPr>
          <w:rFonts w:ascii="Arial" w:eastAsia="ＭＳ Ｐ明朝" w:hAnsi="Arial" w:cs="Arial"/>
          <w:bCs/>
        </w:rPr>
      </w:pPr>
      <w:r w:rsidRPr="005A24F7">
        <w:rPr>
          <w:rFonts w:ascii="Arial" w:eastAsia="ＭＳ Ｐ明朝" w:hAnsi="ＭＳ Ｐ明朝" w:cs="Arial"/>
          <w:bCs/>
        </w:rPr>
        <w:t>非特異的な検査用語</w:t>
      </w:r>
    </w:p>
    <w:p w14:paraId="5578CB2A" w14:textId="77777777" w:rsidR="00874597" w:rsidRPr="005A24F7" w:rsidRDefault="00874597" w:rsidP="00874597">
      <w:pPr>
        <w:rPr>
          <w:rFonts w:ascii="Arial" w:eastAsia="ＭＳ Ｐ明朝" w:hAnsi="Arial" w:cs="Arial"/>
        </w:rPr>
      </w:pPr>
    </w:p>
    <w:p w14:paraId="1616F5B5" w14:textId="6FC9E243" w:rsidR="00874597" w:rsidRPr="00E02E3C" w:rsidRDefault="001276BB" w:rsidP="00916949">
      <w:pPr>
        <w:pStyle w:val="4"/>
      </w:pPr>
      <w:r>
        <w:t>2.</w:t>
      </w:r>
      <w:r w:rsidR="002C39BB">
        <w:rPr>
          <w:lang w:val="en-US"/>
        </w:rPr>
        <w:t>8</w:t>
      </w:r>
      <w:r w:rsidR="00704219">
        <w:rPr>
          <w:lang w:val="en-US"/>
        </w:rPr>
        <w:t>8</w:t>
      </w:r>
      <w:r>
        <w:t>.3</w:t>
      </w:r>
      <w:r w:rsidR="00874597" w:rsidRPr="00E02E3C">
        <w:t xml:space="preserve">　検索の実施と検索結果の予測に関する注釈</w:t>
      </w:r>
    </w:p>
    <w:p w14:paraId="09DCE65E" w14:textId="16FEBA13" w:rsidR="00874597" w:rsidRPr="005A24F7" w:rsidRDefault="00874597" w:rsidP="00874597">
      <w:pPr>
        <w:rPr>
          <w:rFonts w:ascii="Arial" w:eastAsia="ＭＳ Ｐ明朝" w:hAnsi="Arial" w:cs="Arial"/>
        </w:rPr>
      </w:pPr>
      <w:r w:rsidRPr="005A24F7">
        <w:rPr>
          <w:rFonts w:ascii="Arial" w:eastAsia="ＭＳ Ｐ明朝" w:hAnsi="ＭＳ Ｐ明朝" w:cs="Arial"/>
        </w:rPr>
        <w:t>「精神病および精神病性障害</w:t>
      </w:r>
      <w:r w:rsidR="007F2889" w:rsidRPr="006D100B">
        <w:rPr>
          <w:rFonts w:ascii="Arial" w:eastAsia="ＭＳ Ｐ明朝" w:hAnsi="ＭＳ Ｐ明朝" w:cs="Arial" w:hint="eastAsia"/>
          <w:lang w:val="fr-BE"/>
        </w:rPr>
        <w:t>（</w:t>
      </w:r>
      <w:r w:rsidR="007F2889" w:rsidRPr="006D100B">
        <w:rPr>
          <w:rFonts w:ascii="Arial" w:eastAsia="ＭＳ Ｐ明朝" w:hAnsi="ＭＳ Ｐ明朝" w:cs="Arial"/>
          <w:lang w:val="fr-BE"/>
        </w:rPr>
        <w:t>Psychosis and psychotic disorders</w:t>
      </w:r>
      <w:r w:rsidR="007F2889" w:rsidRPr="006D100B">
        <w:rPr>
          <w:rFonts w:ascii="Arial" w:eastAsia="ＭＳ Ｐ明朝" w:hAnsi="ＭＳ Ｐ明朝" w:cs="Arial" w:hint="eastAsia"/>
          <w:lang w:val="fr-BE"/>
        </w:rPr>
        <w:t>）</w:t>
      </w:r>
      <w:r w:rsidRPr="006D100B">
        <w:rPr>
          <w:rFonts w:ascii="Arial" w:eastAsia="ＭＳ Ｐ明朝" w:hAnsi="ＭＳ Ｐ明朝" w:cs="Arial"/>
          <w:lang w:val="fr-BE"/>
        </w:rPr>
        <w:t>（ＳＭＱ）</w:t>
      </w:r>
      <w:r w:rsidRPr="005A24F7">
        <w:rPr>
          <w:rFonts w:ascii="Arial" w:eastAsia="ＭＳ Ｐ明朝" w:hAnsi="ＭＳ Ｐ明朝" w:cs="Arial"/>
        </w:rPr>
        <w:t>」は狭域検索と広域検索</w:t>
      </w:r>
      <w:r w:rsidR="007F2889">
        <w:rPr>
          <w:rFonts w:ascii="Arial" w:eastAsia="ＭＳ Ｐ明朝" w:hAnsi="ＭＳ Ｐ明朝" w:cs="Arial"/>
        </w:rPr>
        <w:t>の用語</w:t>
      </w:r>
      <w:r w:rsidRPr="005A24F7">
        <w:rPr>
          <w:rFonts w:ascii="Arial" w:eastAsia="ＭＳ Ｐ明朝" w:hAnsi="ＭＳ Ｐ明朝" w:cs="Arial"/>
        </w:rPr>
        <w:t>を備えている。詳細は</w:t>
      </w:r>
      <w:r w:rsidRPr="005A24F7">
        <w:rPr>
          <w:rFonts w:ascii="Arial" w:eastAsia="ＭＳ Ｐ明朝" w:hAnsi="Arial" w:cs="Arial"/>
        </w:rPr>
        <w:t>1.5.2.1</w:t>
      </w:r>
      <w:r w:rsidRPr="005A24F7">
        <w:rPr>
          <w:rFonts w:ascii="Arial" w:eastAsia="ＭＳ Ｐ明朝" w:hAnsi="ＭＳ Ｐ明朝" w:cs="Arial"/>
        </w:rPr>
        <w:t>を参照すること。</w:t>
      </w:r>
    </w:p>
    <w:p w14:paraId="7A7E4DCE" w14:textId="77777777" w:rsidR="00874597" w:rsidRPr="005A24F7" w:rsidRDefault="00874597" w:rsidP="00657059">
      <w:pPr>
        <w:ind w:leftChars="86" w:left="651" w:hangingChars="224" w:hanging="470"/>
        <w:rPr>
          <w:rFonts w:ascii="Arial" w:eastAsia="ＭＳ Ｐ明朝" w:hAnsi="Arial" w:cs="Arial"/>
          <w:bCs/>
        </w:rPr>
      </w:pPr>
    </w:p>
    <w:p w14:paraId="5A7BD7BD" w14:textId="4CC900B5" w:rsidR="00874597" w:rsidRPr="00E02E3C" w:rsidRDefault="001276BB" w:rsidP="00916949">
      <w:pPr>
        <w:pStyle w:val="4"/>
      </w:pPr>
      <w:r>
        <w:t>2.</w:t>
      </w:r>
      <w:r w:rsidR="002C39BB">
        <w:rPr>
          <w:lang w:val="en-US"/>
        </w:rPr>
        <w:t>8</w:t>
      </w:r>
      <w:r w:rsidR="00704219">
        <w:rPr>
          <w:lang w:val="en-US"/>
        </w:rPr>
        <w:t>8</w:t>
      </w:r>
      <w:r>
        <w:t>.4</w:t>
      </w:r>
      <w:r w:rsidR="00874597" w:rsidRPr="00E02E3C">
        <w:t xml:space="preserve">　「精神病および精神病性障害</w:t>
      </w:r>
      <w:r w:rsidR="007F2889" w:rsidRPr="007F2889">
        <w:rPr>
          <w:rFonts w:hint="eastAsia"/>
        </w:rPr>
        <w:t>（</w:t>
      </w:r>
      <w:r w:rsidR="007F2889" w:rsidRPr="007F2889">
        <w:rPr>
          <w:rFonts w:hint="eastAsia"/>
        </w:rPr>
        <w:t>Psychosis and psychotic disorders</w:t>
      </w:r>
      <w:r w:rsidR="007F2889" w:rsidRPr="007F2889">
        <w:rPr>
          <w:rFonts w:hint="eastAsia"/>
        </w:rPr>
        <w:t>）</w:t>
      </w:r>
      <w:r w:rsidR="00874597" w:rsidRPr="00E02E3C">
        <w:t>（ＳＭＱ）」の参考資料リスト</w:t>
      </w:r>
    </w:p>
    <w:p w14:paraId="5C1049E5" w14:textId="77777777" w:rsidR="00874597" w:rsidRPr="005A24F7" w:rsidRDefault="00874597" w:rsidP="008B0A6B">
      <w:pPr>
        <w:numPr>
          <w:ilvl w:val="0"/>
          <w:numId w:val="88"/>
        </w:numPr>
        <w:tabs>
          <w:tab w:val="clear" w:pos="360"/>
        </w:tabs>
        <w:ind w:left="420" w:hanging="420"/>
        <w:jc w:val="left"/>
        <w:rPr>
          <w:rFonts w:ascii="Arial" w:eastAsia="ＭＳ Ｐ明朝" w:hAnsi="Arial" w:cs="Arial"/>
        </w:rPr>
      </w:pPr>
      <w:proofErr w:type="spellStart"/>
      <w:r w:rsidRPr="005A24F7">
        <w:rPr>
          <w:rFonts w:ascii="Arial" w:eastAsia="ＭＳ Ｐ明朝" w:hAnsi="Arial" w:cs="Arial"/>
        </w:rPr>
        <w:t>Dorland’Illustrated</w:t>
      </w:r>
      <w:proofErr w:type="spellEnd"/>
      <w:r w:rsidRPr="005A24F7">
        <w:rPr>
          <w:rFonts w:ascii="Arial" w:eastAsia="ＭＳ Ｐ明朝" w:hAnsi="Arial" w:cs="Arial"/>
        </w:rPr>
        <w:t xml:space="preserve"> Medical Dictionary – Saunders 2003, 30</w:t>
      </w:r>
      <w:r w:rsidRPr="005A24F7">
        <w:rPr>
          <w:rFonts w:ascii="Arial" w:eastAsia="ＭＳ Ｐ明朝" w:hAnsi="Arial" w:cs="Arial"/>
          <w:vertAlign w:val="superscript"/>
        </w:rPr>
        <w:t>th</w:t>
      </w:r>
      <w:r w:rsidRPr="005A24F7">
        <w:rPr>
          <w:rFonts w:ascii="Arial" w:eastAsia="ＭＳ Ｐ明朝" w:hAnsi="Arial" w:cs="Arial"/>
        </w:rPr>
        <w:t xml:space="preserve"> Edition</w:t>
      </w:r>
    </w:p>
    <w:p w14:paraId="77EFC708" w14:textId="77777777" w:rsidR="00874597" w:rsidRPr="005A24F7" w:rsidRDefault="00874597" w:rsidP="008B0A6B">
      <w:pPr>
        <w:numPr>
          <w:ilvl w:val="0"/>
          <w:numId w:val="88"/>
        </w:numPr>
        <w:tabs>
          <w:tab w:val="clear" w:pos="360"/>
          <w:tab w:val="num" w:pos="426"/>
        </w:tabs>
        <w:ind w:left="420" w:hanging="420"/>
        <w:jc w:val="left"/>
        <w:rPr>
          <w:rFonts w:ascii="Arial" w:eastAsia="ＭＳ Ｐ明朝" w:hAnsi="Arial" w:cs="Arial"/>
        </w:rPr>
      </w:pPr>
      <w:r w:rsidRPr="005A24F7">
        <w:rPr>
          <w:rFonts w:ascii="Arial" w:eastAsia="ＭＳ Ｐ明朝" w:hAnsi="Arial" w:cs="Arial"/>
        </w:rPr>
        <w:t xml:space="preserve">American </w:t>
      </w:r>
      <w:proofErr w:type="spellStart"/>
      <w:r w:rsidRPr="005A24F7">
        <w:rPr>
          <w:rFonts w:ascii="Arial" w:eastAsia="ＭＳ Ｐ明朝" w:hAnsi="Arial" w:cs="Arial"/>
        </w:rPr>
        <w:t>PsychiatricAssociation</w:t>
      </w:r>
      <w:proofErr w:type="spellEnd"/>
      <w:r w:rsidRPr="005A24F7">
        <w:rPr>
          <w:rFonts w:ascii="Arial" w:eastAsia="ＭＳ Ｐ明朝" w:hAnsi="Arial" w:cs="Arial"/>
        </w:rPr>
        <w:t>: Diagnostic and Statistical Manual of Mental Disorders, Fourth Edition, Washington D.C. 1994</w:t>
      </w:r>
    </w:p>
    <w:p w14:paraId="44B36CE0" w14:textId="198C4A12" w:rsidR="00214472" w:rsidRPr="00CE081A" w:rsidRDefault="00874597" w:rsidP="00111A35">
      <w:pPr>
        <w:pStyle w:val="3"/>
        <w:rPr>
          <w:lang w:val="en-US"/>
        </w:rPr>
      </w:pPr>
      <w:bookmarkStart w:id="843" w:name="_2.79_「肺高血圧症（Pulmonary_hypertension）"/>
      <w:bookmarkEnd w:id="843"/>
      <w:r w:rsidRPr="00CE081A">
        <w:rPr>
          <w:lang w:val="en-US"/>
        </w:rPr>
        <w:br w:type="page"/>
      </w:r>
      <w:bookmarkStart w:id="844" w:name="_Toc252957643"/>
      <w:bookmarkStart w:id="845" w:name="_Toc252960022"/>
      <w:bookmarkStart w:id="846" w:name="_Toc78904363"/>
      <w:bookmarkStart w:id="847" w:name="_Toc95749492"/>
      <w:r w:rsidR="001276BB" w:rsidRPr="00CE081A">
        <w:rPr>
          <w:lang w:val="en-US"/>
        </w:rPr>
        <w:lastRenderedPageBreak/>
        <w:t>2.</w:t>
      </w:r>
      <w:r w:rsidR="002C39BB" w:rsidRPr="00CE081A">
        <w:rPr>
          <w:lang w:val="en-US"/>
        </w:rPr>
        <w:t>8</w:t>
      </w:r>
      <w:r w:rsidR="00704219" w:rsidRPr="00CE081A">
        <w:rPr>
          <w:lang w:val="en-US"/>
        </w:rPr>
        <w:t>9</w:t>
      </w:r>
      <w:r w:rsidR="004C71CA" w:rsidRPr="00CE081A">
        <w:rPr>
          <w:lang w:val="en-US"/>
        </w:rPr>
        <w:tab/>
      </w:r>
      <w:r w:rsidR="004C71CA" w:rsidRPr="00815606">
        <w:rPr>
          <w:rFonts w:hint="eastAsia"/>
        </w:rPr>
        <w:t>「</w:t>
      </w:r>
      <w:r w:rsidR="00D215E1" w:rsidRPr="00815606">
        <w:rPr>
          <w:rFonts w:hint="eastAsia"/>
        </w:rPr>
        <w:t>肺高血圧症</w:t>
      </w:r>
      <w:r w:rsidR="00D215E1" w:rsidRPr="00CE081A">
        <w:rPr>
          <w:rFonts w:ascii="ＭＳ Ｐゴシック" w:hAnsi="ＭＳ Ｐゴシック" w:hint="eastAsia"/>
          <w:lang w:val="en-US"/>
        </w:rPr>
        <w:t>（</w:t>
      </w:r>
      <w:r w:rsidR="00D215E1" w:rsidRPr="00CE081A">
        <w:rPr>
          <w:rFonts w:ascii="ＭＳ Ｐゴシック" w:hAnsi="ＭＳ Ｐゴシック"/>
          <w:lang w:val="en-US"/>
        </w:rPr>
        <w:t>Pulmonary hypertension</w:t>
      </w:r>
      <w:r w:rsidR="00D215E1" w:rsidRPr="00CE081A">
        <w:rPr>
          <w:rFonts w:ascii="ＭＳ Ｐゴシック" w:hAnsi="ＭＳ Ｐゴシック" w:hint="eastAsia"/>
          <w:lang w:val="en-US"/>
        </w:rPr>
        <w:t>）</w:t>
      </w:r>
      <w:r w:rsidR="00D215E1" w:rsidRPr="00CE081A">
        <w:rPr>
          <w:rFonts w:hint="eastAsia"/>
          <w:lang w:val="en-US"/>
        </w:rPr>
        <w:t>（ＳＭＱ）</w:t>
      </w:r>
      <w:r w:rsidR="00D215E1" w:rsidRPr="00815606">
        <w:rPr>
          <w:rFonts w:hint="eastAsia"/>
        </w:rPr>
        <w:t>」</w:t>
      </w:r>
      <w:bookmarkEnd w:id="844"/>
      <w:bookmarkEnd w:id="845"/>
      <w:bookmarkEnd w:id="846"/>
      <w:bookmarkEnd w:id="847"/>
    </w:p>
    <w:p w14:paraId="3264A7AA" w14:textId="77777777" w:rsidR="00DD4FAA" w:rsidRPr="002C6F83" w:rsidRDefault="00DD4FAA" w:rsidP="00DD4FAA">
      <w:pPr>
        <w:jc w:val="center"/>
        <w:rPr>
          <w:rFonts w:ascii="Arial" w:eastAsia="ＭＳ Ｐ明朝" w:hAnsi="Arial"/>
          <w:b/>
          <w:sz w:val="22"/>
          <w:szCs w:val="22"/>
        </w:rPr>
      </w:pPr>
      <w:r w:rsidRPr="002C6F83">
        <w:rPr>
          <w:rFonts w:ascii="Arial" w:eastAsia="ＭＳ Ｐ明朝" w:hAnsi="Arial" w:hint="eastAsia"/>
          <w:b/>
          <w:sz w:val="22"/>
          <w:szCs w:val="22"/>
        </w:rPr>
        <w:t>（</w:t>
      </w:r>
      <w:r w:rsidRPr="002C6F83">
        <w:rPr>
          <w:rFonts w:ascii="Arial" w:eastAsia="ＭＳ Ｐ明朝" w:hAnsi="Arial"/>
          <w:b/>
          <w:sz w:val="22"/>
          <w:szCs w:val="22"/>
        </w:rPr>
        <w:t>2016</w:t>
      </w:r>
      <w:r w:rsidRPr="002C6F83">
        <w:rPr>
          <w:rFonts w:ascii="Arial" w:eastAsia="ＭＳ Ｐ明朝" w:hAnsi="Arial" w:hint="eastAsia"/>
          <w:b/>
          <w:sz w:val="22"/>
          <w:szCs w:val="22"/>
        </w:rPr>
        <w:t>年</w:t>
      </w:r>
      <w:r w:rsidRPr="002C6F83">
        <w:rPr>
          <w:rFonts w:ascii="Arial" w:eastAsia="ＭＳ Ｐ明朝" w:hAnsi="Arial"/>
          <w:b/>
          <w:sz w:val="22"/>
          <w:szCs w:val="22"/>
        </w:rPr>
        <w:t>3</w:t>
      </w:r>
      <w:r w:rsidRPr="002C6F83">
        <w:rPr>
          <w:rFonts w:ascii="Arial" w:eastAsia="ＭＳ Ｐ明朝" w:hAnsi="Arial" w:hint="eastAsia"/>
          <w:b/>
          <w:sz w:val="22"/>
          <w:szCs w:val="22"/>
        </w:rPr>
        <w:t>月改訂、</w:t>
      </w:r>
      <w:r w:rsidRPr="002C6F83">
        <w:rPr>
          <w:rFonts w:ascii="Arial" w:eastAsia="ＭＳ Ｐ明朝" w:hAnsi="Arial"/>
          <w:b/>
          <w:sz w:val="22"/>
          <w:szCs w:val="22"/>
        </w:rPr>
        <w:t>2007</w:t>
      </w:r>
      <w:r w:rsidRPr="002C6F83">
        <w:rPr>
          <w:rFonts w:ascii="Arial" w:eastAsia="ＭＳ Ｐ明朝" w:hAnsi="Arial" w:hint="eastAsia"/>
          <w:b/>
          <w:sz w:val="22"/>
          <w:szCs w:val="22"/>
        </w:rPr>
        <w:t>年</w:t>
      </w:r>
      <w:r w:rsidRPr="002C6F83">
        <w:rPr>
          <w:rFonts w:ascii="Arial" w:eastAsia="ＭＳ Ｐ明朝" w:hAnsi="Arial"/>
          <w:b/>
          <w:sz w:val="22"/>
          <w:szCs w:val="22"/>
        </w:rPr>
        <w:t>9</w:t>
      </w:r>
      <w:r w:rsidRPr="002C6F83">
        <w:rPr>
          <w:rFonts w:ascii="Arial" w:eastAsia="ＭＳ Ｐ明朝" w:hAnsi="Arial" w:hint="eastAsia"/>
          <w:b/>
          <w:sz w:val="22"/>
          <w:szCs w:val="22"/>
        </w:rPr>
        <w:t>月正式リリース）</w:t>
      </w:r>
    </w:p>
    <w:p w14:paraId="5A80F9E0" w14:textId="77777777" w:rsidR="00DD4FAA" w:rsidRDefault="00DD4FAA" w:rsidP="00DD4FAA">
      <w:pPr>
        <w:jc w:val="left"/>
        <w:rPr>
          <w:rFonts w:ascii="Arial" w:hAnsi="Arial" w:cs="Arial"/>
          <w:color w:val="222222"/>
        </w:rPr>
      </w:pPr>
    </w:p>
    <w:p w14:paraId="20FEED67" w14:textId="289F8A72" w:rsidR="00DD4FAA" w:rsidRPr="002C6F83" w:rsidRDefault="001276BB" w:rsidP="00916949">
      <w:pPr>
        <w:pStyle w:val="4"/>
      </w:pPr>
      <w:r>
        <w:t>2.</w:t>
      </w:r>
      <w:r w:rsidR="002C39BB">
        <w:rPr>
          <w:lang w:val="en-US"/>
        </w:rPr>
        <w:t>8</w:t>
      </w:r>
      <w:r w:rsidR="00704219">
        <w:rPr>
          <w:lang w:val="en-US"/>
        </w:rPr>
        <w:t>9</w:t>
      </w:r>
      <w:r>
        <w:t>.1</w:t>
      </w:r>
      <w:r w:rsidR="00DD4FAA" w:rsidRPr="002C6F83">
        <w:rPr>
          <w:rFonts w:hint="eastAsia"/>
        </w:rPr>
        <w:t xml:space="preserve">　定義</w:t>
      </w:r>
    </w:p>
    <w:p w14:paraId="6EE658E3" w14:textId="77777777" w:rsidR="00DD4FAA" w:rsidRPr="00936C5C" w:rsidRDefault="00DD4FAA" w:rsidP="00936C5C">
      <w:pPr>
        <w:numPr>
          <w:ilvl w:val="0"/>
          <w:numId w:val="3"/>
        </w:numPr>
        <w:adjustRightInd/>
        <w:textAlignment w:val="auto"/>
        <w:rPr>
          <w:rFonts w:ascii="Arial" w:eastAsia="ＭＳ Ｐ明朝" w:hAnsi="ＭＳ Ｐ明朝" w:cs="Arial"/>
          <w:szCs w:val="22"/>
        </w:rPr>
      </w:pPr>
      <w:r w:rsidRPr="00936C5C">
        <w:rPr>
          <w:rFonts w:ascii="Arial" w:eastAsia="ＭＳ Ｐ明朝" w:hAnsi="ＭＳ Ｐ明朝" w:cs="Arial"/>
          <w:szCs w:val="22"/>
        </w:rPr>
        <w:t>2013</w:t>
      </w:r>
      <w:r w:rsidRPr="00936C5C">
        <w:rPr>
          <w:rFonts w:ascii="Arial" w:eastAsia="ＭＳ Ｐ明朝" w:hAnsi="ＭＳ Ｐ明朝" w:cs="Arial" w:hint="eastAsia"/>
          <w:szCs w:val="22"/>
        </w:rPr>
        <w:t>年、肺高血圧症の第</w:t>
      </w:r>
      <w:r w:rsidRPr="00936C5C">
        <w:rPr>
          <w:rFonts w:ascii="Arial" w:eastAsia="ＭＳ Ｐ明朝" w:hAnsi="ＭＳ Ｐ明朝" w:cs="Arial"/>
          <w:szCs w:val="22"/>
        </w:rPr>
        <w:t>5</w:t>
      </w:r>
      <w:r w:rsidRPr="00936C5C">
        <w:rPr>
          <w:rFonts w:ascii="Arial" w:eastAsia="ＭＳ Ｐ明朝" w:hAnsi="ＭＳ Ｐ明朝" w:cs="Arial" w:hint="eastAsia"/>
          <w:szCs w:val="22"/>
        </w:rPr>
        <w:t>回世界シンポジウムで肺高血圧症の新しい分類を確立し、肺高血圧症の新しい定義を</w:t>
      </w:r>
      <w:r w:rsidRPr="00936C5C">
        <w:rPr>
          <w:rFonts w:ascii="Arial" w:eastAsia="ＭＳ Ｐ明朝" w:hAnsi="ＭＳ Ｐ明朝" w:cs="Arial"/>
          <w:szCs w:val="22"/>
        </w:rPr>
        <w:t>2015</w:t>
      </w:r>
      <w:r w:rsidRPr="00936C5C">
        <w:rPr>
          <w:rFonts w:ascii="Arial" w:eastAsia="ＭＳ Ｐ明朝" w:hAnsi="ＭＳ Ｐ明朝" w:cs="Arial" w:hint="eastAsia"/>
          <w:szCs w:val="22"/>
        </w:rPr>
        <w:t>年にリリースされ、</w:t>
      </w:r>
      <w:r w:rsidR="00E92B87" w:rsidRPr="00936C5C">
        <w:rPr>
          <w:rFonts w:ascii="Arial" w:eastAsia="ＭＳ Ｐ明朝" w:hAnsi="ＭＳ Ｐ明朝" w:cs="Arial" w:hint="eastAsia"/>
          <w:szCs w:val="22"/>
        </w:rPr>
        <w:t>「</w:t>
      </w:r>
      <w:r w:rsidRPr="00936C5C">
        <w:rPr>
          <w:rFonts w:ascii="Arial" w:eastAsia="ＭＳ Ｐ明朝" w:hAnsi="ＭＳ Ｐ明朝" w:cs="Arial" w:hint="eastAsia"/>
          <w:szCs w:val="22"/>
        </w:rPr>
        <w:t>肺高血圧症</w:t>
      </w:r>
      <w:r w:rsidR="00063ACF" w:rsidRPr="00936C5C">
        <w:rPr>
          <w:rFonts w:ascii="Arial" w:eastAsia="ＭＳ Ｐ明朝" w:hAnsi="ＭＳ Ｐ明朝" w:cs="Arial"/>
          <w:szCs w:val="22"/>
        </w:rPr>
        <w:t>（ＳＭＱ）</w:t>
      </w:r>
      <w:r w:rsidR="00E92B87" w:rsidRPr="00936C5C">
        <w:rPr>
          <w:rFonts w:ascii="Arial" w:eastAsia="ＭＳ Ｐ明朝" w:hAnsi="ＭＳ Ｐ明朝" w:cs="Arial" w:hint="eastAsia"/>
          <w:szCs w:val="22"/>
        </w:rPr>
        <w:t>」</w:t>
      </w:r>
      <w:r w:rsidRPr="00936C5C">
        <w:rPr>
          <w:rFonts w:ascii="Arial" w:eastAsia="ＭＳ Ｐ明朝" w:hAnsi="ＭＳ Ｐ明朝" w:cs="Arial" w:hint="eastAsia"/>
          <w:szCs w:val="22"/>
        </w:rPr>
        <w:t>の症例識別</w:t>
      </w:r>
      <w:r w:rsidR="00975C3F" w:rsidRPr="00936C5C">
        <w:rPr>
          <w:rFonts w:ascii="Arial" w:eastAsia="ＭＳ Ｐ明朝" w:hAnsi="ＭＳ Ｐ明朝" w:cs="Arial" w:hint="eastAsia"/>
          <w:szCs w:val="22"/>
        </w:rPr>
        <w:t>パラメーター</w:t>
      </w:r>
      <w:r w:rsidRPr="00936C5C">
        <w:rPr>
          <w:rFonts w:ascii="Arial" w:eastAsia="ＭＳ Ｐ明朝" w:hAnsi="ＭＳ Ｐ明朝" w:cs="Arial" w:hint="eastAsia"/>
          <w:szCs w:val="22"/>
        </w:rPr>
        <w:t>に影響を与えた。</w:t>
      </w:r>
    </w:p>
    <w:p w14:paraId="15ECFFD1" w14:textId="77777777" w:rsidR="00DD4FAA" w:rsidRPr="00936C5C" w:rsidRDefault="00DD4FAA" w:rsidP="00936C5C">
      <w:pPr>
        <w:numPr>
          <w:ilvl w:val="0"/>
          <w:numId w:val="3"/>
        </w:numPr>
        <w:adjustRightInd/>
        <w:textAlignment w:val="auto"/>
        <w:rPr>
          <w:rFonts w:ascii="Arial" w:eastAsia="ＭＳ Ｐ明朝" w:hAnsi="ＭＳ Ｐ明朝" w:cs="Arial"/>
          <w:szCs w:val="22"/>
        </w:rPr>
      </w:pPr>
      <w:r w:rsidRPr="00936C5C">
        <w:rPr>
          <w:rFonts w:ascii="Arial" w:eastAsia="ＭＳ Ｐ明朝" w:hAnsi="ＭＳ Ｐ明朝" w:cs="Arial" w:hint="eastAsia"/>
          <w:szCs w:val="22"/>
        </w:rPr>
        <w:t>この</w:t>
      </w:r>
      <w:r w:rsidRPr="00936C5C">
        <w:rPr>
          <w:rFonts w:ascii="Arial" w:eastAsia="ＭＳ Ｐ明朝" w:hAnsi="ＭＳ Ｐ明朝" w:cs="Arial"/>
          <w:szCs w:val="22"/>
        </w:rPr>
        <w:t>SMQ</w:t>
      </w:r>
      <w:r w:rsidRPr="00936C5C">
        <w:rPr>
          <w:rFonts w:ascii="Arial" w:eastAsia="ＭＳ Ｐ明朝" w:hAnsi="ＭＳ Ｐ明朝" w:cs="Arial" w:hint="eastAsia"/>
          <w:szCs w:val="22"/>
        </w:rPr>
        <w:t>に含まれる元の用語の詳細な検討は、ほとんど肺高血圧症（例えば、</w:t>
      </w:r>
      <w:r w:rsidRPr="00936C5C">
        <w:rPr>
          <w:rFonts w:ascii="Arial" w:eastAsia="ＭＳ Ｐ明朝" w:hAnsi="ＭＳ Ｐ明朝" w:cs="Arial"/>
          <w:szCs w:val="22"/>
        </w:rPr>
        <w:t>PT</w:t>
      </w:r>
      <w:r w:rsidRPr="00936C5C">
        <w:rPr>
          <w:rFonts w:ascii="Arial" w:eastAsia="ＭＳ Ｐ明朝" w:hAnsi="ＭＳ Ｐ明朝" w:cs="Arial" w:hint="eastAsia"/>
          <w:szCs w:val="22"/>
        </w:rPr>
        <w:t>「肝硬変（</w:t>
      </w:r>
      <w:r w:rsidRPr="00936C5C">
        <w:rPr>
          <w:rFonts w:ascii="Arial" w:eastAsia="ＭＳ Ｐ明朝" w:hAnsi="ＭＳ Ｐ明朝" w:cs="Arial"/>
          <w:szCs w:val="22"/>
        </w:rPr>
        <w:t>Hepatic cirrhosis</w:t>
      </w:r>
      <w:r w:rsidRPr="00936C5C">
        <w:rPr>
          <w:rFonts w:ascii="Arial" w:eastAsia="ＭＳ Ｐ明朝" w:hAnsi="ＭＳ Ｐ明朝" w:cs="Arial" w:hint="eastAsia"/>
          <w:szCs w:val="22"/>
        </w:rPr>
        <w:t>）」）関連していないさまざまな状態の存在を明らかにした；</w:t>
      </w:r>
      <w:r w:rsidR="00697652" w:rsidRPr="00936C5C">
        <w:rPr>
          <w:rFonts w:ascii="Arial" w:eastAsia="ＭＳ Ｐ明朝" w:hAnsi="ＭＳ Ｐ明朝" w:cs="Arial" w:hint="eastAsia"/>
          <w:szCs w:val="22"/>
        </w:rPr>
        <w:t xml:space="preserve"> </w:t>
      </w:r>
      <w:r w:rsidRPr="00936C5C">
        <w:rPr>
          <w:rFonts w:ascii="Arial" w:eastAsia="ＭＳ Ｐ明朝" w:hAnsi="ＭＳ Ｐ明朝" w:cs="Arial" w:hint="eastAsia"/>
          <w:szCs w:val="22"/>
        </w:rPr>
        <w:t>過度の「ノイズ」徴候や症状；</w:t>
      </w:r>
      <w:r w:rsidR="00697652" w:rsidRPr="00936C5C">
        <w:rPr>
          <w:rFonts w:ascii="Arial" w:eastAsia="ＭＳ Ｐ明朝" w:hAnsi="ＭＳ Ｐ明朝" w:cs="Arial" w:hint="eastAsia"/>
          <w:szCs w:val="22"/>
        </w:rPr>
        <w:t xml:space="preserve"> </w:t>
      </w:r>
      <w:r w:rsidRPr="00936C5C">
        <w:rPr>
          <w:rFonts w:ascii="Arial" w:eastAsia="ＭＳ Ｐ明朝" w:hAnsi="ＭＳ Ｐ明朝" w:cs="Arial" w:hint="eastAsia"/>
          <w:szCs w:val="22"/>
        </w:rPr>
        <w:t>一般的に肺高血圧症に関連する様々な</w:t>
      </w:r>
      <w:r w:rsidR="000B04C6" w:rsidRPr="00936C5C">
        <w:rPr>
          <w:rFonts w:ascii="Arial" w:eastAsia="ＭＳ Ｐ明朝" w:hAnsi="ＭＳ Ｐ明朝" w:cs="Arial" w:hint="eastAsia"/>
          <w:szCs w:val="22"/>
        </w:rPr>
        <w:t>徴候</w:t>
      </w:r>
      <w:r w:rsidRPr="00936C5C">
        <w:rPr>
          <w:rFonts w:ascii="Arial" w:eastAsia="ＭＳ Ｐ明朝" w:hAnsi="ＭＳ Ｐ明朝" w:cs="Arial" w:hint="eastAsia"/>
          <w:szCs w:val="22"/>
        </w:rPr>
        <w:t>や症状の用語の概念は、含まれないことに注意する。また、他の用語は、選択基準に完全に一致しないことが分かった。</w:t>
      </w:r>
    </w:p>
    <w:p w14:paraId="401EB870" w14:textId="77777777" w:rsidR="00DD4FAA" w:rsidRPr="00936C5C" w:rsidRDefault="00DD4FAA" w:rsidP="00936C5C">
      <w:pPr>
        <w:numPr>
          <w:ilvl w:val="0"/>
          <w:numId w:val="3"/>
        </w:numPr>
        <w:adjustRightInd/>
        <w:textAlignment w:val="auto"/>
        <w:rPr>
          <w:rFonts w:ascii="Arial" w:eastAsia="ＭＳ Ｐ明朝" w:hAnsi="ＭＳ Ｐ明朝" w:cs="Arial"/>
          <w:szCs w:val="22"/>
        </w:rPr>
      </w:pPr>
      <w:r w:rsidRPr="00936C5C">
        <w:rPr>
          <w:rFonts w:ascii="Arial" w:eastAsia="ＭＳ Ｐ明朝" w:hAnsi="ＭＳ Ｐ明朝" w:cs="Arial" w:hint="eastAsia"/>
          <w:szCs w:val="22"/>
        </w:rPr>
        <w:t>上記に照らして、</w:t>
      </w:r>
      <w:r w:rsidR="00E92B87" w:rsidRPr="00936C5C">
        <w:rPr>
          <w:rFonts w:ascii="Arial" w:eastAsia="ＭＳ Ｐ明朝" w:hAnsi="ＭＳ Ｐ明朝" w:cs="Arial" w:hint="eastAsia"/>
          <w:szCs w:val="22"/>
        </w:rPr>
        <w:t>「</w:t>
      </w:r>
      <w:r w:rsidRPr="00936C5C">
        <w:rPr>
          <w:rFonts w:ascii="Arial" w:eastAsia="ＭＳ Ｐ明朝" w:hAnsi="ＭＳ Ｐ明朝" w:cs="Arial" w:hint="eastAsia"/>
          <w:szCs w:val="22"/>
        </w:rPr>
        <w:t>肺高血圧症</w:t>
      </w:r>
      <w:r w:rsidR="00063ACF" w:rsidRPr="00936C5C">
        <w:rPr>
          <w:rFonts w:ascii="Arial" w:eastAsia="ＭＳ Ｐ明朝" w:hAnsi="ＭＳ Ｐ明朝" w:cs="Arial"/>
          <w:szCs w:val="22"/>
        </w:rPr>
        <w:t>（ＳＭＱ）</w:t>
      </w:r>
      <w:r w:rsidR="00E92B87" w:rsidRPr="00936C5C">
        <w:rPr>
          <w:rFonts w:ascii="Arial" w:eastAsia="ＭＳ Ｐ明朝" w:hAnsi="ＭＳ Ｐ明朝" w:cs="Arial" w:hint="eastAsia"/>
          <w:szCs w:val="22"/>
        </w:rPr>
        <w:t>」</w:t>
      </w:r>
      <w:r w:rsidRPr="00936C5C">
        <w:rPr>
          <w:rFonts w:ascii="Arial" w:eastAsia="ＭＳ Ｐ明朝" w:hAnsi="ＭＳ Ｐ明朝" w:cs="Arial" w:hint="eastAsia"/>
          <w:szCs w:val="22"/>
        </w:rPr>
        <w:t>を改訂することを決め、新しい定義と新しい</w:t>
      </w:r>
      <w:r w:rsidRPr="00936C5C">
        <w:rPr>
          <w:rFonts w:ascii="Arial" w:eastAsia="ＭＳ Ｐ明朝" w:hAnsi="ＭＳ Ｐ明朝" w:cs="Arial"/>
          <w:szCs w:val="22"/>
        </w:rPr>
        <w:t>SMQ</w:t>
      </w:r>
      <w:r w:rsidRPr="00936C5C">
        <w:rPr>
          <w:rFonts w:ascii="Arial" w:eastAsia="ＭＳ Ｐ明朝" w:hAnsi="ＭＳ Ｐ明朝" w:cs="Arial" w:hint="eastAsia"/>
          <w:szCs w:val="22"/>
        </w:rPr>
        <w:t>の包含／除外基準を第</w:t>
      </w:r>
      <w:r w:rsidRPr="00936C5C">
        <w:rPr>
          <w:rFonts w:ascii="Arial" w:eastAsia="ＭＳ Ｐ明朝" w:hAnsi="ＭＳ Ｐ明朝" w:cs="Arial"/>
          <w:szCs w:val="22"/>
        </w:rPr>
        <w:t>5</w:t>
      </w:r>
      <w:r w:rsidRPr="00936C5C">
        <w:rPr>
          <w:rFonts w:ascii="Arial" w:eastAsia="ＭＳ Ｐ明朝" w:hAnsi="ＭＳ Ｐ明朝" w:cs="Arial" w:hint="eastAsia"/>
          <w:szCs w:val="22"/>
        </w:rPr>
        <w:t>回肺高血圧症の世界シンポジウムの結論、および欧州心臓病学会（</w:t>
      </w:r>
      <w:r w:rsidRPr="00936C5C">
        <w:rPr>
          <w:rFonts w:ascii="Arial" w:eastAsia="ＭＳ Ｐ明朝" w:hAnsi="ＭＳ Ｐ明朝" w:cs="Arial"/>
          <w:szCs w:val="22"/>
        </w:rPr>
        <w:t>ESC</w:t>
      </w:r>
      <w:r w:rsidRPr="00936C5C">
        <w:rPr>
          <w:rFonts w:ascii="Arial" w:eastAsia="ＭＳ Ｐ明朝" w:hAnsi="ＭＳ Ｐ明朝" w:cs="Arial" w:hint="eastAsia"/>
          <w:szCs w:val="22"/>
        </w:rPr>
        <w:t>）および欧州呼吸器学会（</w:t>
      </w:r>
      <w:r w:rsidRPr="00936C5C">
        <w:rPr>
          <w:rFonts w:ascii="Arial" w:eastAsia="ＭＳ Ｐ明朝" w:hAnsi="ＭＳ Ｐ明朝" w:cs="Arial"/>
          <w:szCs w:val="22"/>
        </w:rPr>
        <w:t>ERS</w:t>
      </w:r>
      <w:r w:rsidRPr="00936C5C">
        <w:rPr>
          <w:rFonts w:ascii="Arial" w:eastAsia="ＭＳ Ｐ明朝" w:hAnsi="ＭＳ Ｐ明朝" w:cs="Arial" w:hint="eastAsia"/>
          <w:szCs w:val="22"/>
        </w:rPr>
        <w:t>）の肺高血圧症の診断と治療のための合同タスクフォースの結論に基づいて確立した。この</w:t>
      </w:r>
      <w:r w:rsidRPr="00936C5C">
        <w:rPr>
          <w:rFonts w:ascii="Arial" w:eastAsia="ＭＳ Ｐ明朝" w:hAnsi="ＭＳ Ｐ明朝" w:cs="Arial"/>
          <w:szCs w:val="22"/>
        </w:rPr>
        <w:t>SMQ</w:t>
      </w:r>
      <w:r w:rsidRPr="00936C5C">
        <w:rPr>
          <w:rFonts w:ascii="Arial" w:eastAsia="ＭＳ Ｐ明朝" w:hAnsi="ＭＳ Ｐ明朝" w:cs="Arial" w:hint="eastAsia"/>
          <w:szCs w:val="22"/>
        </w:rPr>
        <w:t>のための用語リストはそれに応じて更新され、用語は、試験を行った。</w:t>
      </w:r>
    </w:p>
    <w:p w14:paraId="75966D69" w14:textId="77777777" w:rsidR="00DD4FAA" w:rsidRPr="00936C5C" w:rsidRDefault="00DD4FAA" w:rsidP="00936C5C">
      <w:pPr>
        <w:numPr>
          <w:ilvl w:val="0"/>
          <w:numId w:val="3"/>
        </w:numPr>
        <w:adjustRightInd/>
        <w:textAlignment w:val="auto"/>
        <w:rPr>
          <w:rFonts w:ascii="Arial" w:eastAsia="ＭＳ Ｐ明朝" w:hAnsi="ＭＳ Ｐ明朝" w:cs="Arial"/>
          <w:szCs w:val="22"/>
        </w:rPr>
      </w:pPr>
      <w:r w:rsidRPr="00936C5C">
        <w:rPr>
          <w:rFonts w:ascii="Arial" w:eastAsia="ＭＳ Ｐ明朝" w:hAnsi="ＭＳ Ｐ明朝" w:cs="Arial" w:hint="eastAsia"/>
          <w:szCs w:val="22"/>
        </w:rPr>
        <w:t>肺高血圧症（</w:t>
      </w:r>
      <w:r w:rsidRPr="00936C5C">
        <w:rPr>
          <w:rFonts w:ascii="Arial" w:eastAsia="ＭＳ Ｐ明朝" w:hAnsi="ＭＳ Ｐ明朝" w:cs="Arial"/>
          <w:szCs w:val="22"/>
        </w:rPr>
        <w:t>PH</w:t>
      </w:r>
      <w:r w:rsidRPr="00936C5C">
        <w:rPr>
          <w:rFonts w:ascii="Arial" w:eastAsia="ＭＳ Ｐ明朝" w:hAnsi="ＭＳ Ｐ明朝" w:cs="Arial" w:hint="eastAsia"/>
          <w:szCs w:val="22"/>
        </w:rPr>
        <w:t>）は、かつては安静時肺動脈平均圧（</w:t>
      </w:r>
      <w:proofErr w:type="spellStart"/>
      <w:r w:rsidRPr="00936C5C">
        <w:rPr>
          <w:rFonts w:ascii="Arial" w:eastAsia="ＭＳ Ｐ明朝" w:hAnsi="ＭＳ Ｐ明朝" w:cs="Arial"/>
          <w:szCs w:val="22"/>
        </w:rPr>
        <w:t>mPAP</w:t>
      </w:r>
      <w:proofErr w:type="spellEnd"/>
      <w:r w:rsidRPr="00936C5C">
        <w:rPr>
          <w:rFonts w:ascii="Arial" w:eastAsia="ＭＳ Ｐ明朝" w:hAnsi="ＭＳ Ｐ明朝" w:cs="Arial" w:hint="eastAsia"/>
          <w:szCs w:val="22"/>
        </w:rPr>
        <w:t>）</w:t>
      </w:r>
      <w:r w:rsidRPr="00936C5C">
        <w:rPr>
          <w:rFonts w:ascii="Arial" w:eastAsia="ＭＳ Ｐ明朝" w:hAnsi="ＭＳ Ｐ明朝" w:cs="Arial"/>
          <w:szCs w:val="22"/>
        </w:rPr>
        <w:t>&gt; 25 mmHg</w:t>
      </w:r>
      <w:r w:rsidRPr="00936C5C">
        <w:rPr>
          <w:rFonts w:ascii="Arial" w:eastAsia="ＭＳ Ｐ明朝" w:hAnsi="ＭＳ Ｐ明朝" w:cs="Arial" w:hint="eastAsia"/>
          <w:szCs w:val="22"/>
        </w:rPr>
        <w:t>、または運動負荷時の</w:t>
      </w:r>
      <w:proofErr w:type="spellStart"/>
      <w:r w:rsidRPr="00936C5C">
        <w:rPr>
          <w:rFonts w:ascii="Arial" w:eastAsia="ＭＳ Ｐ明朝" w:hAnsi="ＭＳ Ｐ明朝" w:cs="Arial"/>
          <w:szCs w:val="22"/>
        </w:rPr>
        <w:t>mPAP</w:t>
      </w:r>
      <w:proofErr w:type="spellEnd"/>
      <w:r w:rsidRPr="00936C5C">
        <w:rPr>
          <w:rFonts w:ascii="Arial" w:eastAsia="ＭＳ Ｐ明朝" w:hAnsi="ＭＳ Ｐ明朝" w:cs="Arial"/>
          <w:szCs w:val="22"/>
        </w:rPr>
        <w:t xml:space="preserve"> &gt;30 mmHg</w:t>
      </w:r>
      <w:r w:rsidRPr="00936C5C">
        <w:rPr>
          <w:rFonts w:ascii="Arial" w:eastAsia="ＭＳ Ｐ明朝" w:hAnsi="ＭＳ Ｐ明朝" w:cs="Arial" w:hint="eastAsia"/>
          <w:szCs w:val="22"/>
        </w:rPr>
        <w:t>として定義されていた。肺動脈高血圧症（</w:t>
      </w:r>
      <w:r w:rsidRPr="00936C5C">
        <w:rPr>
          <w:rFonts w:ascii="Arial" w:eastAsia="ＭＳ Ｐ明朝" w:hAnsi="ＭＳ Ｐ明朝" w:cs="Arial"/>
          <w:szCs w:val="22"/>
        </w:rPr>
        <w:t>PAH</w:t>
      </w:r>
      <w:r w:rsidRPr="00936C5C">
        <w:rPr>
          <w:rFonts w:ascii="Arial" w:eastAsia="ＭＳ Ｐ明朝" w:hAnsi="ＭＳ Ｐ明朝" w:cs="Arial" w:hint="eastAsia"/>
          <w:szCs w:val="22"/>
        </w:rPr>
        <w:t>）として知られている肺高血圧症（</w:t>
      </w:r>
      <w:r w:rsidRPr="00936C5C">
        <w:rPr>
          <w:rFonts w:ascii="Arial" w:eastAsia="ＭＳ Ｐ明朝" w:hAnsi="ＭＳ Ｐ明朝" w:cs="Arial"/>
          <w:szCs w:val="22"/>
        </w:rPr>
        <w:t>PH</w:t>
      </w:r>
      <w:r w:rsidRPr="00936C5C">
        <w:rPr>
          <w:rFonts w:ascii="Arial" w:eastAsia="ＭＳ Ｐ明朝" w:hAnsi="ＭＳ Ｐ明朝" w:cs="Arial" w:hint="eastAsia"/>
          <w:szCs w:val="22"/>
        </w:rPr>
        <w:t>）のサブグループでは、肺動脈楔入圧が</w:t>
      </w:r>
      <w:r w:rsidRPr="00936C5C">
        <w:rPr>
          <w:rFonts w:ascii="Arial" w:eastAsia="ＭＳ Ｐ明朝" w:hAnsi="ＭＳ Ｐ明朝" w:cs="Arial"/>
          <w:szCs w:val="22"/>
        </w:rPr>
        <w:t>15 mmHg</w:t>
      </w:r>
      <w:r w:rsidRPr="00936C5C">
        <w:rPr>
          <w:rFonts w:ascii="Arial" w:eastAsia="ＭＳ Ｐ明朝" w:hAnsi="ＭＳ Ｐ明朝" w:cs="Arial" w:hint="eastAsia"/>
          <w:szCs w:val="22"/>
        </w:rPr>
        <w:t>以下（</w:t>
      </w:r>
      <w:r w:rsidRPr="00936C5C">
        <w:rPr>
          <w:rFonts w:ascii="Arial" w:eastAsia="ＭＳ Ｐ明朝" w:hAnsi="ＭＳ Ｐ明朝" w:cs="Arial"/>
          <w:szCs w:val="22"/>
        </w:rPr>
        <w:t>≤</w:t>
      </w:r>
      <w:r w:rsidRPr="00936C5C">
        <w:rPr>
          <w:rFonts w:ascii="Arial" w:eastAsia="ＭＳ Ｐ明朝" w:hAnsi="ＭＳ Ｐ明朝" w:cs="Arial"/>
          <w:szCs w:val="22"/>
        </w:rPr>
        <w:t xml:space="preserve"> 15 mm Hg</w:t>
      </w:r>
      <w:r w:rsidRPr="00936C5C">
        <w:rPr>
          <w:rFonts w:ascii="Arial" w:eastAsia="ＭＳ Ｐ明朝" w:hAnsi="ＭＳ Ｐ明朝" w:cs="Arial" w:hint="eastAsia"/>
          <w:szCs w:val="22"/>
        </w:rPr>
        <w:t>）でなければならないとする基準を追加する。また、いくつかの定義では、肺血管抵抗（</w:t>
      </w:r>
      <w:r w:rsidRPr="00936C5C">
        <w:rPr>
          <w:rFonts w:ascii="Arial" w:eastAsia="ＭＳ Ｐ明朝" w:hAnsi="ＭＳ Ｐ明朝" w:cs="Arial"/>
          <w:szCs w:val="22"/>
        </w:rPr>
        <w:t>PVR</w:t>
      </w:r>
      <w:r w:rsidRPr="00936C5C">
        <w:rPr>
          <w:rFonts w:ascii="Arial" w:eastAsia="ＭＳ Ｐ明朝" w:hAnsi="ＭＳ Ｐ明朝" w:cs="Arial" w:hint="eastAsia"/>
          <w:szCs w:val="22"/>
        </w:rPr>
        <w:t>）（</w:t>
      </w:r>
      <w:r w:rsidRPr="00936C5C">
        <w:rPr>
          <w:rFonts w:ascii="Arial" w:eastAsia="ＭＳ Ｐ明朝" w:hAnsi="ＭＳ Ｐ明朝" w:cs="Arial"/>
          <w:szCs w:val="22"/>
        </w:rPr>
        <w:t>≥</w:t>
      </w:r>
      <w:r w:rsidRPr="00936C5C">
        <w:rPr>
          <w:rFonts w:ascii="Arial" w:eastAsia="ＭＳ Ｐ明朝" w:hAnsi="ＭＳ Ｐ明朝" w:cs="Arial"/>
          <w:szCs w:val="22"/>
        </w:rPr>
        <w:t>2</w:t>
      </w:r>
      <w:r w:rsidRPr="00936C5C">
        <w:rPr>
          <w:rFonts w:ascii="Arial" w:eastAsia="ＭＳ Ｐ明朝" w:hAnsi="ＭＳ Ｐ明朝" w:cs="Arial" w:hint="eastAsia"/>
          <w:szCs w:val="22"/>
        </w:rPr>
        <w:t>または</w:t>
      </w:r>
      <w:r w:rsidRPr="00936C5C">
        <w:rPr>
          <w:rFonts w:ascii="Arial" w:eastAsia="ＭＳ Ｐ明朝" w:hAnsi="ＭＳ Ｐ明朝" w:cs="Arial"/>
          <w:szCs w:val="22"/>
        </w:rPr>
        <w:t>≥</w:t>
      </w:r>
      <w:r w:rsidRPr="00936C5C">
        <w:rPr>
          <w:rFonts w:ascii="Arial" w:eastAsia="ＭＳ Ｐ明朝" w:hAnsi="ＭＳ Ｐ明朝" w:cs="Arial"/>
          <w:szCs w:val="22"/>
        </w:rPr>
        <w:t>3 Wood</w:t>
      </w:r>
      <w:r w:rsidRPr="00936C5C">
        <w:rPr>
          <w:rFonts w:ascii="Arial" w:eastAsia="ＭＳ Ｐ明朝" w:hAnsi="ＭＳ Ｐ明朝" w:cs="Arial" w:hint="eastAsia"/>
          <w:szCs w:val="22"/>
        </w:rPr>
        <w:t>単位とすることが必要）が含まれている。</w:t>
      </w:r>
    </w:p>
    <w:p w14:paraId="26F05559" w14:textId="77777777" w:rsidR="00DD4FAA" w:rsidRPr="00936C5C" w:rsidRDefault="00DD4FAA" w:rsidP="00936C5C">
      <w:pPr>
        <w:numPr>
          <w:ilvl w:val="0"/>
          <w:numId w:val="3"/>
        </w:numPr>
        <w:adjustRightInd/>
        <w:textAlignment w:val="auto"/>
        <w:rPr>
          <w:rFonts w:ascii="Arial" w:eastAsia="ＭＳ Ｐ明朝" w:hAnsi="ＭＳ Ｐ明朝" w:cs="Arial"/>
          <w:szCs w:val="22"/>
        </w:rPr>
      </w:pPr>
      <w:r w:rsidRPr="00936C5C">
        <w:rPr>
          <w:rFonts w:ascii="Arial" w:eastAsia="ＭＳ Ｐ明朝" w:hAnsi="ＭＳ Ｐ明朝" w:cs="Arial" w:hint="eastAsia"/>
          <w:szCs w:val="22"/>
        </w:rPr>
        <w:t>以前の定義の潜在的な弱点は、運動負荷のレベル、タイプ、および体位が指定されていないという事実に関連している。更に通常の運動負荷時の肺動脈圧（</w:t>
      </w:r>
      <w:r w:rsidRPr="00936C5C">
        <w:rPr>
          <w:rFonts w:ascii="Arial" w:eastAsia="ＭＳ Ｐ明朝" w:hAnsi="ＭＳ Ｐ明朝" w:cs="Arial"/>
          <w:szCs w:val="22"/>
        </w:rPr>
        <w:t>PAP</w:t>
      </w:r>
      <w:r w:rsidRPr="00936C5C">
        <w:rPr>
          <w:rFonts w:ascii="Arial" w:eastAsia="ＭＳ Ｐ明朝" w:hAnsi="ＭＳ Ｐ明朝" w:cs="Arial" w:hint="eastAsia"/>
          <w:szCs w:val="22"/>
        </w:rPr>
        <w:t>）は、年齢に応じて変化している。</w:t>
      </w:r>
    </w:p>
    <w:p w14:paraId="6D070914" w14:textId="77777777" w:rsidR="00DD4FAA" w:rsidRPr="00936C5C" w:rsidRDefault="00DD4FAA" w:rsidP="00936C5C">
      <w:pPr>
        <w:numPr>
          <w:ilvl w:val="0"/>
          <w:numId w:val="3"/>
        </w:numPr>
        <w:adjustRightInd/>
        <w:textAlignment w:val="auto"/>
        <w:rPr>
          <w:rFonts w:ascii="Arial" w:eastAsia="ＭＳ Ｐ明朝" w:hAnsi="ＭＳ Ｐ明朝" w:cs="Arial"/>
          <w:szCs w:val="22"/>
        </w:rPr>
      </w:pPr>
      <w:r w:rsidRPr="00936C5C">
        <w:rPr>
          <w:rFonts w:ascii="Arial" w:eastAsia="ＭＳ Ｐ明朝" w:hAnsi="ＭＳ Ｐ明朝" w:cs="Arial" w:hint="eastAsia"/>
          <w:szCs w:val="22"/>
        </w:rPr>
        <w:t>利用可能な証拠に基づいて、定義を明確にすることが、</w:t>
      </w:r>
      <w:r w:rsidRPr="00936C5C">
        <w:rPr>
          <w:rFonts w:ascii="Arial" w:eastAsia="ＭＳ Ｐ明朝" w:hAnsi="ＭＳ Ｐ明朝" w:cs="Arial"/>
          <w:szCs w:val="22"/>
        </w:rPr>
        <w:t>2015</w:t>
      </w:r>
      <w:r w:rsidRPr="00936C5C">
        <w:rPr>
          <w:rFonts w:ascii="Arial" w:eastAsia="ＭＳ Ｐ明朝" w:hAnsi="ＭＳ Ｐ明朝" w:cs="Arial" w:hint="eastAsia"/>
          <w:szCs w:val="22"/>
        </w:rPr>
        <w:t>年の</w:t>
      </w:r>
      <w:r w:rsidRPr="00936C5C">
        <w:rPr>
          <w:rFonts w:ascii="Arial" w:eastAsia="ＭＳ Ｐ明朝" w:hAnsi="ＭＳ Ｐ明朝" w:cs="Arial"/>
          <w:szCs w:val="22"/>
        </w:rPr>
        <w:t>ESC/ ERS</w:t>
      </w:r>
      <w:r w:rsidRPr="00936C5C">
        <w:rPr>
          <w:rFonts w:ascii="Arial" w:eastAsia="ＭＳ Ｐ明朝" w:hAnsi="ＭＳ Ｐ明朝" w:cs="Arial" w:hint="eastAsia"/>
          <w:szCs w:val="22"/>
        </w:rPr>
        <w:t>ガイドラインの重要な目的である：</w:t>
      </w:r>
    </w:p>
    <w:p w14:paraId="41F424A0" w14:textId="77777777" w:rsidR="00DD4FAA" w:rsidRPr="002C6F83" w:rsidRDefault="00DD4FAA" w:rsidP="00936C5C">
      <w:pPr>
        <w:pStyle w:val="aff4"/>
        <w:spacing w:line="360" w:lineRule="exact"/>
        <w:ind w:leftChars="180" w:left="378"/>
        <w:jc w:val="left"/>
        <w:rPr>
          <w:rFonts w:ascii="Arial" w:eastAsia="ＭＳ Ｐ明朝" w:hAnsi="Arial" w:cs="Arial"/>
          <w:color w:val="222222"/>
          <w:szCs w:val="21"/>
        </w:rPr>
      </w:pPr>
      <w:r w:rsidRPr="002C6F83">
        <w:rPr>
          <w:rFonts w:ascii="Arial" w:eastAsia="ＭＳ Ｐ明朝" w:hAnsi="Arial" w:cs="Arial" w:hint="eastAsia"/>
          <w:b/>
          <w:color w:val="222222"/>
          <w:szCs w:val="21"/>
        </w:rPr>
        <w:t>肺高血圧症（</w:t>
      </w:r>
      <w:r w:rsidRPr="002C6F83">
        <w:rPr>
          <w:rFonts w:ascii="Arial" w:eastAsia="ＭＳ Ｐ明朝" w:hAnsi="Arial" w:cs="Arial"/>
          <w:b/>
          <w:color w:val="0D0D0D" w:themeColor="text1" w:themeTint="F2"/>
          <w:szCs w:val="21"/>
          <w:lang w:val="en-GB"/>
        </w:rPr>
        <w:t>PH</w:t>
      </w:r>
      <w:r w:rsidRPr="002C6F83">
        <w:rPr>
          <w:rFonts w:ascii="Arial" w:eastAsia="ＭＳ Ｐ明朝" w:hAnsi="Arial" w:cs="Arial" w:hint="eastAsia"/>
          <w:b/>
          <w:color w:val="222222"/>
          <w:szCs w:val="21"/>
        </w:rPr>
        <w:t>）の新しい定義は、</w:t>
      </w:r>
      <w:r w:rsidRPr="002C6F83">
        <w:rPr>
          <w:rFonts w:ascii="Arial" w:eastAsia="ＭＳ Ｐ明朝" w:hAnsi="Arial" w:cs="Arial" w:hint="eastAsia"/>
          <w:b/>
          <w:color w:val="0D0D0D" w:themeColor="text1" w:themeTint="F2"/>
          <w:szCs w:val="21"/>
          <w:lang w:val="en-GB"/>
        </w:rPr>
        <w:t>安静時肺動脈平均圧（</w:t>
      </w:r>
      <w:proofErr w:type="spellStart"/>
      <w:r w:rsidRPr="002C6F83">
        <w:rPr>
          <w:rFonts w:ascii="Arial" w:eastAsia="ＭＳ Ｐ明朝" w:hAnsi="Arial" w:cs="Arial"/>
          <w:b/>
          <w:color w:val="0D0D0D" w:themeColor="text1" w:themeTint="F2"/>
          <w:szCs w:val="21"/>
          <w:lang w:val="en-GB"/>
        </w:rPr>
        <w:t>mPAP</w:t>
      </w:r>
      <w:proofErr w:type="spellEnd"/>
      <w:r w:rsidRPr="002C6F83">
        <w:rPr>
          <w:rFonts w:ascii="Arial" w:eastAsia="ＭＳ Ｐ明朝" w:hAnsi="Arial" w:cs="Arial" w:hint="eastAsia"/>
          <w:b/>
          <w:color w:val="0D0D0D" w:themeColor="text1" w:themeTint="F2"/>
          <w:szCs w:val="21"/>
          <w:lang w:val="en-GB"/>
        </w:rPr>
        <w:t>）</w:t>
      </w:r>
      <w:r w:rsidRPr="002C6F83">
        <w:rPr>
          <w:rFonts w:ascii="Arial" w:eastAsia="ＭＳ Ｐ明朝" w:hAnsi="Arial" w:cs="Arial"/>
          <w:b/>
          <w:color w:val="222222"/>
          <w:szCs w:val="21"/>
        </w:rPr>
        <w:t>≥25</w:t>
      </w:r>
      <w:r w:rsidRPr="002C6F83">
        <w:rPr>
          <w:rFonts w:ascii="Arial" w:eastAsia="ＭＳ Ｐ明朝" w:hAnsi="Arial" w:cs="Arial"/>
          <w:b/>
          <w:color w:val="0D0D0D" w:themeColor="text1" w:themeTint="F2"/>
          <w:szCs w:val="21"/>
          <w:lang w:val="en-GB"/>
        </w:rPr>
        <w:t xml:space="preserve"> mmHg</w:t>
      </w:r>
      <w:r w:rsidRPr="002C6F83">
        <w:rPr>
          <w:rFonts w:ascii="Arial" w:eastAsia="ＭＳ Ｐ明朝" w:hAnsi="Arial" w:cs="Arial" w:hint="eastAsia"/>
          <w:b/>
          <w:color w:val="222222"/>
          <w:szCs w:val="21"/>
        </w:rPr>
        <w:t>であり</w:t>
      </w:r>
      <w:r w:rsidRPr="002C6F83">
        <w:rPr>
          <w:rFonts w:ascii="Arial" w:eastAsia="ＭＳ Ｐ明朝" w:hAnsi="Arial" w:cs="Arial" w:hint="eastAsia"/>
          <w:color w:val="222222"/>
          <w:szCs w:val="21"/>
        </w:rPr>
        <w:t>、更に研究が</w:t>
      </w:r>
      <w:r w:rsidRPr="002C6F83">
        <w:rPr>
          <w:rFonts w:ascii="Arial" w:eastAsia="ＭＳ Ｐ明朝" w:hAnsi="Arial" w:cs="Arial" w:hint="eastAsia"/>
          <w:color w:val="0D0D0D" w:themeColor="text1" w:themeTint="F2"/>
          <w:szCs w:val="21"/>
          <w:lang w:val="en-GB"/>
        </w:rPr>
        <w:t>安静時肺動脈平均圧（</w:t>
      </w:r>
      <w:proofErr w:type="spellStart"/>
      <w:r w:rsidRPr="002C6F83">
        <w:rPr>
          <w:rFonts w:ascii="Arial" w:eastAsia="ＭＳ Ｐ明朝" w:hAnsi="Arial" w:cs="Arial"/>
          <w:color w:val="0D0D0D" w:themeColor="text1" w:themeTint="F2"/>
          <w:szCs w:val="21"/>
          <w:lang w:val="en-GB"/>
        </w:rPr>
        <w:t>mPAP</w:t>
      </w:r>
      <w:proofErr w:type="spellEnd"/>
      <w:r w:rsidRPr="002C6F83">
        <w:rPr>
          <w:rFonts w:ascii="Arial" w:eastAsia="ＭＳ Ｐ明朝" w:hAnsi="Arial" w:cs="Arial" w:hint="eastAsia"/>
          <w:color w:val="0D0D0D" w:themeColor="text1" w:themeTint="F2"/>
          <w:szCs w:val="21"/>
          <w:lang w:val="en-GB"/>
        </w:rPr>
        <w:t>）</w:t>
      </w:r>
      <w:r w:rsidRPr="002C6F83">
        <w:rPr>
          <w:rFonts w:ascii="Arial" w:eastAsia="ＭＳ Ｐ明朝" w:hAnsi="Arial" w:cs="Arial"/>
          <w:color w:val="222222"/>
          <w:szCs w:val="21"/>
        </w:rPr>
        <w:t>21</w:t>
      </w:r>
      <w:r w:rsidRPr="002C6F83">
        <w:rPr>
          <w:rFonts w:ascii="Arial" w:eastAsia="ＭＳ Ｐ明朝" w:hAnsi="Arial" w:cs="Arial" w:hint="eastAsia"/>
          <w:color w:val="222222"/>
          <w:szCs w:val="21"/>
        </w:rPr>
        <w:t>〜</w:t>
      </w:r>
      <w:r w:rsidRPr="002C6F83">
        <w:rPr>
          <w:rFonts w:ascii="Arial" w:eastAsia="ＭＳ Ｐ明朝" w:hAnsi="Arial" w:cs="Arial"/>
          <w:color w:val="222222"/>
          <w:szCs w:val="21"/>
        </w:rPr>
        <w:t>24</w:t>
      </w:r>
      <w:r w:rsidRPr="002C6F83">
        <w:rPr>
          <w:rFonts w:ascii="Arial" w:eastAsia="ＭＳ Ｐ明朝" w:hAnsi="Arial" w:cs="Arial"/>
          <w:color w:val="0D0D0D" w:themeColor="text1" w:themeTint="F2"/>
          <w:szCs w:val="21"/>
          <w:lang w:val="en-GB"/>
        </w:rPr>
        <w:t>mmHg</w:t>
      </w:r>
      <w:r w:rsidRPr="002C6F83">
        <w:rPr>
          <w:rFonts w:ascii="Arial" w:eastAsia="ＭＳ Ｐ明朝" w:hAnsi="Arial" w:cs="Arial" w:hint="eastAsia"/>
          <w:color w:val="222222"/>
          <w:szCs w:val="21"/>
        </w:rPr>
        <w:t>の患者の疾病の推移経過をより良い確定するために必要とされる。</w:t>
      </w:r>
    </w:p>
    <w:p w14:paraId="4E2DD861" w14:textId="77777777" w:rsidR="00DD4FAA" w:rsidRPr="002C6F83" w:rsidRDefault="00DD4FAA" w:rsidP="00711D79">
      <w:pPr>
        <w:pStyle w:val="aff4"/>
        <w:widowControl/>
        <w:numPr>
          <w:ilvl w:val="0"/>
          <w:numId w:val="141"/>
        </w:numPr>
        <w:adjustRightInd/>
        <w:spacing w:line="360" w:lineRule="exact"/>
        <w:ind w:leftChars="0"/>
        <w:contextualSpacing/>
        <w:jc w:val="left"/>
        <w:textAlignment w:val="auto"/>
        <w:rPr>
          <w:rFonts w:ascii="Arial" w:eastAsia="ＭＳ Ｐ明朝" w:hAnsi="Arial" w:cs="Arial"/>
          <w:color w:val="0D0D0D" w:themeColor="text1" w:themeTint="F2"/>
          <w:szCs w:val="21"/>
          <w:lang w:val="en-GB"/>
        </w:rPr>
      </w:pPr>
      <w:r w:rsidRPr="002C6F83">
        <w:rPr>
          <w:rFonts w:ascii="Arial" w:eastAsia="ＭＳ Ｐ明朝" w:hAnsi="Arial" w:cs="Arial" w:hint="eastAsia"/>
          <w:color w:val="222222"/>
          <w:szCs w:val="21"/>
        </w:rPr>
        <w:t>運動負荷および肺血管抵抗（</w:t>
      </w:r>
      <w:r w:rsidRPr="002C6F83">
        <w:rPr>
          <w:rFonts w:ascii="Arial" w:eastAsia="ＭＳ Ｐ明朝" w:hAnsi="Arial" w:cs="Arial"/>
          <w:color w:val="222222"/>
          <w:szCs w:val="21"/>
        </w:rPr>
        <w:t>PVR</w:t>
      </w:r>
      <w:r w:rsidRPr="002C6F83">
        <w:rPr>
          <w:rFonts w:ascii="Arial" w:eastAsia="ＭＳ Ｐ明朝" w:hAnsi="Arial" w:cs="Arial" w:hint="eastAsia"/>
          <w:color w:val="222222"/>
          <w:szCs w:val="21"/>
        </w:rPr>
        <w:t>）の基準は除外される。</w:t>
      </w:r>
    </w:p>
    <w:p w14:paraId="4FD2DB4D" w14:textId="77777777" w:rsidR="00DD4FAA" w:rsidRPr="002C6F83" w:rsidRDefault="00DD4FAA" w:rsidP="00711D79">
      <w:pPr>
        <w:pStyle w:val="aff4"/>
        <w:widowControl/>
        <w:numPr>
          <w:ilvl w:val="0"/>
          <w:numId w:val="141"/>
        </w:numPr>
        <w:adjustRightInd/>
        <w:spacing w:line="360" w:lineRule="exact"/>
        <w:ind w:leftChars="0"/>
        <w:contextualSpacing/>
        <w:jc w:val="left"/>
        <w:textAlignment w:val="auto"/>
        <w:rPr>
          <w:rFonts w:ascii="Arial" w:eastAsia="ＭＳ Ｐ明朝" w:hAnsi="Arial" w:cs="Arial"/>
          <w:color w:val="0D0D0D" w:themeColor="text1" w:themeTint="F2"/>
          <w:szCs w:val="21"/>
          <w:lang w:val="en-GB"/>
        </w:rPr>
      </w:pPr>
      <w:r w:rsidRPr="002C6F83">
        <w:rPr>
          <w:rFonts w:ascii="Arial" w:eastAsia="ＭＳ Ｐ明朝" w:hAnsi="Arial" w:cs="Arial"/>
          <w:color w:val="222222"/>
          <w:szCs w:val="21"/>
        </w:rPr>
        <w:t>8</w:t>
      </w:r>
      <w:r w:rsidRPr="002C6F83">
        <w:rPr>
          <w:rFonts w:ascii="Arial" w:eastAsia="ＭＳ Ｐ明朝" w:hAnsi="Arial" w:cs="Arial" w:hint="eastAsia"/>
          <w:color w:val="222222"/>
          <w:szCs w:val="21"/>
        </w:rPr>
        <w:t>〜</w:t>
      </w:r>
      <w:r w:rsidRPr="002C6F83">
        <w:rPr>
          <w:rFonts w:ascii="Arial" w:eastAsia="ＭＳ Ｐ明朝" w:hAnsi="Arial" w:cs="Arial"/>
          <w:color w:val="222222"/>
          <w:szCs w:val="21"/>
        </w:rPr>
        <w:t>20</w:t>
      </w:r>
      <w:r w:rsidRPr="002C6F83">
        <w:rPr>
          <w:rFonts w:ascii="Arial" w:eastAsia="ＭＳ Ｐ明朝" w:hAnsi="Arial" w:cs="Arial"/>
          <w:color w:val="0D0D0D" w:themeColor="text1" w:themeTint="F2"/>
          <w:szCs w:val="21"/>
          <w:lang w:val="en-GB"/>
        </w:rPr>
        <w:t xml:space="preserve"> mmHg</w:t>
      </w:r>
      <w:r w:rsidRPr="002C6F83">
        <w:rPr>
          <w:rFonts w:ascii="Arial" w:eastAsia="ＭＳ Ｐ明朝" w:hAnsi="Arial" w:cs="Arial" w:hint="eastAsia"/>
          <w:color w:val="0D0D0D" w:themeColor="text1" w:themeTint="F2"/>
          <w:szCs w:val="21"/>
          <w:lang w:val="en-GB"/>
        </w:rPr>
        <w:t>安静時</w:t>
      </w:r>
      <w:r w:rsidRPr="002C6F83">
        <w:rPr>
          <w:rFonts w:ascii="Arial" w:eastAsia="ＭＳ Ｐ明朝" w:hAnsi="Arial" w:cs="Arial"/>
          <w:color w:val="0D0D0D" w:themeColor="text1" w:themeTint="F2"/>
          <w:szCs w:val="21"/>
          <w:lang w:val="en-GB"/>
        </w:rPr>
        <w:t>m</w:t>
      </w:r>
      <w:r w:rsidRPr="002C6F83">
        <w:rPr>
          <w:rFonts w:ascii="Arial" w:eastAsia="ＭＳ Ｐ明朝" w:hAnsi="Arial" w:cs="Arial"/>
          <w:color w:val="222222"/>
          <w:szCs w:val="21"/>
        </w:rPr>
        <w:t>PAP</w:t>
      </w:r>
      <w:r w:rsidRPr="002C6F83">
        <w:rPr>
          <w:rFonts w:ascii="Arial" w:eastAsia="ＭＳ Ｐ明朝" w:hAnsi="Arial" w:cs="Arial" w:hint="eastAsia"/>
          <w:color w:val="222222"/>
          <w:szCs w:val="21"/>
        </w:rPr>
        <w:t>は、利用可能なエビデンスに基づき正常と考える。</w:t>
      </w:r>
    </w:p>
    <w:p w14:paraId="6733FF8C" w14:textId="77777777" w:rsidR="00DD4FAA" w:rsidRPr="002C6F83" w:rsidRDefault="00DD4FAA" w:rsidP="00DD4FAA">
      <w:pPr>
        <w:jc w:val="left"/>
        <w:rPr>
          <w:rFonts w:ascii="Arial" w:eastAsia="ＭＳ Ｐ明朝" w:hAnsi="Arial" w:cs="Arial"/>
          <w:color w:val="0D0D0D" w:themeColor="text1" w:themeTint="F2"/>
          <w:szCs w:val="21"/>
          <w:lang w:val="en-GB"/>
        </w:rPr>
      </w:pPr>
    </w:p>
    <w:p w14:paraId="50DF9140" w14:textId="09EF03CA" w:rsidR="00DD4FAA" w:rsidRPr="002C6F83" w:rsidRDefault="001276BB" w:rsidP="00916949">
      <w:pPr>
        <w:pStyle w:val="4"/>
      </w:pPr>
      <w:r>
        <w:t>2.</w:t>
      </w:r>
      <w:r w:rsidR="002C39BB">
        <w:rPr>
          <w:lang w:val="en-US"/>
        </w:rPr>
        <w:t>8</w:t>
      </w:r>
      <w:r w:rsidR="00704219">
        <w:rPr>
          <w:lang w:val="en-US"/>
        </w:rPr>
        <w:t>9</w:t>
      </w:r>
      <w:r>
        <w:t>.2</w:t>
      </w:r>
      <w:r w:rsidR="00DD4FAA" w:rsidRPr="002C6F83">
        <w:rPr>
          <w:rFonts w:hint="eastAsia"/>
        </w:rPr>
        <w:t xml:space="preserve">　包含／除外基準</w:t>
      </w:r>
    </w:p>
    <w:p w14:paraId="0200BC23" w14:textId="3C711E50" w:rsidR="00DD4FAA" w:rsidRPr="006D100B" w:rsidRDefault="00DD4FAA" w:rsidP="006D100B">
      <w:pPr>
        <w:numPr>
          <w:ilvl w:val="0"/>
          <w:numId w:val="3"/>
        </w:numPr>
        <w:adjustRightInd/>
        <w:textAlignment w:val="auto"/>
        <w:rPr>
          <w:rFonts w:ascii="Arial" w:eastAsia="ＭＳ Ｐ明朝" w:hAnsi="Arial" w:cs="Arial"/>
          <w:color w:val="222222"/>
          <w:szCs w:val="21"/>
        </w:rPr>
      </w:pPr>
      <w:r w:rsidRPr="00936C5C">
        <w:rPr>
          <w:rFonts w:ascii="Arial" w:eastAsia="ＭＳ Ｐ明朝" w:hAnsi="ＭＳ Ｐ明朝" w:cs="Arial" w:hint="eastAsia"/>
          <w:szCs w:val="22"/>
        </w:rPr>
        <w:t>包含：</w:t>
      </w:r>
    </w:p>
    <w:p w14:paraId="713E3F3D" w14:textId="5FBC5B9F" w:rsidR="00DD4FAA" w:rsidRPr="002C6F83" w:rsidRDefault="00DD4FAA" w:rsidP="00711D79">
      <w:pPr>
        <w:pStyle w:val="aff4"/>
        <w:widowControl/>
        <w:numPr>
          <w:ilvl w:val="0"/>
          <w:numId w:val="141"/>
        </w:numPr>
        <w:adjustRightInd/>
        <w:spacing w:line="360" w:lineRule="exact"/>
        <w:ind w:leftChars="0"/>
        <w:contextualSpacing/>
        <w:jc w:val="left"/>
        <w:textAlignment w:val="auto"/>
        <w:rPr>
          <w:rFonts w:ascii="Arial" w:eastAsia="ＭＳ Ｐ明朝" w:hAnsi="Arial" w:cs="Arial"/>
        </w:rPr>
      </w:pPr>
      <w:r w:rsidRPr="002C6F83">
        <w:rPr>
          <w:rFonts w:ascii="Arial" w:eastAsia="ＭＳ Ｐ明朝" w:hAnsi="Arial" w:cs="Arial" w:hint="eastAsia"/>
          <w:color w:val="222222"/>
          <w:szCs w:val="21"/>
        </w:rPr>
        <w:t>肺高血圧症の急性型</w:t>
      </w:r>
      <w:r w:rsidR="0084388A">
        <w:rPr>
          <w:rFonts w:ascii="Arial" w:eastAsia="ＭＳ Ｐ明朝" w:hAnsi="Arial" w:cs="Arial" w:hint="eastAsia"/>
          <w:color w:val="222222"/>
          <w:szCs w:val="21"/>
        </w:rPr>
        <w:t>を含む（薬剤関連性の場合）</w:t>
      </w:r>
    </w:p>
    <w:p w14:paraId="7C0CEDA9" w14:textId="77777777" w:rsidR="00DD4FAA" w:rsidRPr="002C6F83" w:rsidRDefault="00DD4FAA" w:rsidP="00711D79">
      <w:pPr>
        <w:pStyle w:val="aff4"/>
        <w:widowControl/>
        <w:numPr>
          <w:ilvl w:val="0"/>
          <w:numId w:val="141"/>
        </w:numPr>
        <w:adjustRightInd/>
        <w:spacing w:line="360" w:lineRule="exact"/>
        <w:ind w:leftChars="0"/>
        <w:contextualSpacing/>
        <w:jc w:val="left"/>
        <w:textAlignment w:val="auto"/>
        <w:rPr>
          <w:rFonts w:ascii="Arial" w:eastAsia="ＭＳ Ｐ明朝" w:hAnsi="Arial" w:cs="Arial"/>
          <w:color w:val="222222"/>
          <w:szCs w:val="21"/>
        </w:rPr>
      </w:pPr>
      <w:r w:rsidRPr="002C6F83">
        <w:rPr>
          <w:rFonts w:ascii="Arial" w:eastAsia="ＭＳ Ｐ明朝" w:hAnsi="Arial" w:cs="Arial" w:hint="eastAsia"/>
          <w:color w:val="222222"/>
          <w:szCs w:val="21"/>
        </w:rPr>
        <w:t>肺高血圧症の具体的な転帰（</w:t>
      </w:r>
      <w:r w:rsidRPr="002C6F83">
        <w:rPr>
          <w:rFonts w:ascii="Arial" w:eastAsia="ＭＳ Ｐ明朝" w:hAnsi="Arial" w:cs="Arial"/>
          <w:color w:val="222222"/>
          <w:szCs w:val="21"/>
        </w:rPr>
        <w:t>PT</w:t>
      </w:r>
      <w:r w:rsidRPr="002C6F83">
        <w:rPr>
          <w:rFonts w:ascii="Arial" w:eastAsia="ＭＳ Ｐ明朝" w:hAnsi="Arial" w:cs="Arial" w:hint="eastAsia"/>
          <w:color w:val="222222"/>
          <w:szCs w:val="21"/>
        </w:rPr>
        <w:t>「慢性肺性心（</w:t>
      </w:r>
      <w:r w:rsidRPr="002C6F83">
        <w:rPr>
          <w:rFonts w:ascii="Arial" w:eastAsia="ＭＳ Ｐ明朝" w:hAnsi="Arial" w:cs="Arial"/>
          <w:color w:val="222222"/>
          <w:szCs w:val="21"/>
        </w:rPr>
        <w:t>Cor pulmonale chronic</w:t>
      </w:r>
      <w:r w:rsidRPr="002C6F83">
        <w:rPr>
          <w:rFonts w:ascii="Arial" w:eastAsia="ＭＳ Ｐ明朝" w:hAnsi="Arial" w:cs="Arial" w:hint="eastAsia"/>
          <w:color w:val="222222"/>
          <w:szCs w:val="21"/>
        </w:rPr>
        <w:t>）」</w:t>
      </w:r>
      <w:r w:rsidRPr="002C6F83">
        <w:rPr>
          <w:rFonts w:ascii="Arial" w:eastAsia="ＭＳ Ｐ明朝" w:hAnsi="Arial" w:cs="Arial"/>
          <w:color w:val="222222"/>
          <w:szCs w:val="21"/>
        </w:rPr>
        <w:t>; PT</w:t>
      </w:r>
      <w:r w:rsidRPr="002C6F83">
        <w:rPr>
          <w:rFonts w:ascii="Arial" w:eastAsia="ＭＳ Ｐ明朝" w:hAnsi="Arial" w:cs="Arial" w:hint="eastAsia"/>
          <w:color w:val="222222"/>
          <w:szCs w:val="21"/>
        </w:rPr>
        <w:t>「右室肥大（</w:t>
      </w:r>
      <w:r w:rsidRPr="002C6F83">
        <w:rPr>
          <w:rFonts w:ascii="Arial" w:eastAsia="ＭＳ Ｐ明朝" w:hAnsi="Arial" w:cs="Arial"/>
          <w:color w:val="222222"/>
          <w:szCs w:val="21"/>
        </w:rPr>
        <w:t>Right ventricular hypertrophy</w:t>
      </w:r>
      <w:r w:rsidRPr="002C6F83">
        <w:rPr>
          <w:rFonts w:ascii="Arial" w:eastAsia="ＭＳ Ｐ明朝" w:hAnsi="Arial" w:cs="Arial" w:hint="eastAsia"/>
          <w:color w:val="222222"/>
          <w:szCs w:val="21"/>
        </w:rPr>
        <w:t>）」</w:t>
      </w:r>
      <w:r w:rsidRPr="002C6F83">
        <w:rPr>
          <w:rFonts w:ascii="Arial" w:eastAsia="ＭＳ Ｐ明朝" w:hAnsi="Arial" w:cs="Arial"/>
          <w:color w:val="222222"/>
          <w:szCs w:val="21"/>
        </w:rPr>
        <w:t>; PT</w:t>
      </w:r>
      <w:r w:rsidRPr="002C6F83">
        <w:rPr>
          <w:rFonts w:ascii="Arial" w:eastAsia="ＭＳ Ｐ明朝" w:hAnsi="Arial" w:cs="Arial" w:hint="eastAsia"/>
          <w:color w:val="222222"/>
          <w:szCs w:val="21"/>
        </w:rPr>
        <w:t>「三尖弁閉鎖不全症（</w:t>
      </w:r>
      <w:r w:rsidRPr="002C6F83">
        <w:rPr>
          <w:rFonts w:ascii="Arial" w:eastAsia="ＭＳ Ｐ明朝" w:hAnsi="Arial" w:cs="Arial"/>
          <w:color w:val="222222"/>
          <w:szCs w:val="21"/>
        </w:rPr>
        <w:t>Tricuspid valve incompetence</w:t>
      </w:r>
      <w:r w:rsidRPr="002C6F83">
        <w:rPr>
          <w:rFonts w:ascii="Arial" w:eastAsia="ＭＳ Ｐ明朝" w:hAnsi="Arial" w:cs="Arial" w:hint="eastAsia"/>
          <w:color w:val="222222"/>
          <w:szCs w:val="21"/>
        </w:rPr>
        <w:t>）」）</w:t>
      </w:r>
    </w:p>
    <w:p w14:paraId="17066FE6" w14:textId="752C3670" w:rsidR="00DD4FAA" w:rsidRPr="002C6F83" w:rsidRDefault="00DD4FAA" w:rsidP="00711D79">
      <w:pPr>
        <w:pStyle w:val="aff4"/>
        <w:widowControl/>
        <w:numPr>
          <w:ilvl w:val="0"/>
          <w:numId w:val="141"/>
        </w:numPr>
        <w:adjustRightInd/>
        <w:spacing w:line="360" w:lineRule="exact"/>
        <w:ind w:leftChars="0"/>
        <w:contextualSpacing/>
        <w:jc w:val="left"/>
        <w:textAlignment w:val="auto"/>
        <w:rPr>
          <w:rFonts w:ascii="Arial" w:eastAsia="ＭＳ Ｐ明朝" w:hAnsi="Arial" w:cs="Arial"/>
          <w:color w:val="222222"/>
          <w:szCs w:val="21"/>
        </w:rPr>
      </w:pPr>
      <w:r w:rsidRPr="002C6F83">
        <w:rPr>
          <w:rFonts w:ascii="Arial" w:eastAsia="ＭＳ Ｐ明朝" w:hAnsi="Arial" w:cs="Arial" w:hint="eastAsia"/>
          <w:color w:val="222222"/>
          <w:szCs w:val="21"/>
        </w:rPr>
        <w:t>肺高血圧症</w:t>
      </w:r>
      <w:r w:rsidR="0084388A">
        <w:rPr>
          <w:rFonts w:ascii="Arial" w:eastAsia="ＭＳ Ｐ明朝" w:hAnsi="Arial" w:cs="Arial" w:hint="eastAsia"/>
          <w:color w:val="222222"/>
          <w:szCs w:val="21"/>
        </w:rPr>
        <w:t>（</w:t>
      </w:r>
      <w:r w:rsidR="0084388A">
        <w:rPr>
          <w:rFonts w:ascii="Arial" w:eastAsia="ＭＳ Ｐ明朝" w:hAnsi="Arial" w:cs="Arial" w:hint="eastAsia"/>
          <w:color w:val="222222"/>
          <w:szCs w:val="21"/>
        </w:rPr>
        <w:t>pulmonary hypertension</w:t>
      </w:r>
      <w:r w:rsidR="0084388A">
        <w:rPr>
          <w:rFonts w:ascii="Arial" w:eastAsia="ＭＳ Ｐ明朝" w:hAnsi="Arial" w:cs="Arial" w:hint="eastAsia"/>
          <w:color w:val="222222"/>
          <w:szCs w:val="21"/>
        </w:rPr>
        <w:t>）の特有の予後を説明する用語</w:t>
      </w:r>
    </w:p>
    <w:p w14:paraId="6CFF75A3" w14:textId="3C4AC8C8" w:rsidR="00DD4FAA" w:rsidRPr="002C6F83" w:rsidRDefault="00DD4FAA" w:rsidP="00711D79">
      <w:pPr>
        <w:pStyle w:val="aff4"/>
        <w:widowControl/>
        <w:numPr>
          <w:ilvl w:val="0"/>
          <w:numId w:val="141"/>
        </w:numPr>
        <w:adjustRightInd/>
        <w:spacing w:line="360" w:lineRule="exact"/>
        <w:ind w:leftChars="0"/>
        <w:contextualSpacing/>
        <w:jc w:val="left"/>
        <w:textAlignment w:val="auto"/>
        <w:rPr>
          <w:rFonts w:ascii="Arial" w:eastAsia="ＭＳ Ｐ明朝" w:hAnsi="Arial" w:cs="Arial"/>
          <w:color w:val="222222"/>
          <w:szCs w:val="21"/>
        </w:rPr>
      </w:pPr>
      <w:r w:rsidRPr="002C6F83">
        <w:rPr>
          <w:rFonts w:ascii="Arial" w:eastAsia="ＭＳ Ｐ明朝" w:hAnsi="Arial" w:cs="Arial" w:hint="eastAsia"/>
          <w:color w:val="222222"/>
          <w:szCs w:val="21"/>
        </w:rPr>
        <w:lastRenderedPageBreak/>
        <w:t>肺高血圧症で取り分け用いられる臨床検査と治療の手順</w:t>
      </w:r>
    </w:p>
    <w:p w14:paraId="1F50D911" w14:textId="2E38E24C" w:rsidR="00DD4FAA" w:rsidRPr="002C6F83" w:rsidRDefault="00DD4FAA" w:rsidP="00711D79">
      <w:pPr>
        <w:pStyle w:val="aff4"/>
        <w:widowControl/>
        <w:numPr>
          <w:ilvl w:val="0"/>
          <w:numId w:val="141"/>
        </w:numPr>
        <w:adjustRightInd/>
        <w:spacing w:line="360" w:lineRule="exact"/>
        <w:ind w:leftChars="0"/>
        <w:contextualSpacing/>
        <w:jc w:val="left"/>
        <w:textAlignment w:val="auto"/>
        <w:rPr>
          <w:rFonts w:ascii="Arial" w:eastAsia="ＭＳ Ｐ明朝" w:hAnsi="Arial" w:cs="Arial"/>
          <w:color w:val="222222"/>
          <w:szCs w:val="21"/>
        </w:rPr>
      </w:pPr>
      <w:r w:rsidRPr="002C6F83">
        <w:rPr>
          <w:rFonts w:ascii="Arial" w:eastAsia="ＭＳ Ｐ明朝" w:hAnsi="Arial" w:cs="Arial" w:hint="eastAsia"/>
          <w:color w:val="222222"/>
          <w:szCs w:val="21"/>
        </w:rPr>
        <w:t>肺高血圧症に高い関連する徴候、症状</w:t>
      </w:r>
    </w:p>
    <w:p w14:paraId="7BA4158C" w14:textId="77777777" w:rsidR="00DD4FAA" w:rsidRPr="00936C5C" w:rsidRDefault="00DD4FAA" w:rsidP="00936C5C">
      <w:pPr>
        <w:numPr>
          <w:ilvl w:val="0"/>
          <w:numId w:val="3"/>
        </w:numPr>
        <w:adjustRightInd/>
        <w:textAlignment w:val="auto"/>
        <w:rPr>
          <w:rFonts w:ascii="Arial" w:eastAsia="ＭＳ Ｐ明朝" w:hAnsi="ＭＳ Ｐ明朝" w:cs="Arial"/>
          <w:szCs w:val="22"/>
        </w:rPr>
      </w:pPr>
      <w:r w:rsidRPr="00936C5C">
        <w:rPr>
          <w:rFonts w:ascii="Arial" w:eastAsia="ＭＳ Ｐ明朝" w:hAnsi="ＭＳ Ｐ明朝" w:cs="Arial" w:hint="eastAsia"/>
          <w:szCs w:val="22"/>
        </w:rPr>
        <w:t>除外：</w:t>
      </w:r>
    </w:p>
    <w:p w14:paraId="60DB9AC9" w14:textId="31B7CF49" w:rsidR="00DD4FAA" w:rsidRPr="00BE0C81" w:rsidRDefault="00AF7C12" w:rsidP="00711D79">
      <w:pPr>
        <w:pStyle w:val="aff4"/>
        <w:widowControl/>
        <w:numPr>
          <w:ilvl w:val="0"/>
          <w:numId w:val="140"/>
        </w:numPr>
        <w:adjustRightInd/>
        <w:spacing w:after="120" w:line="360" w:lineRule="exact"/>
        <w:ind w:leftChars="0" w:left="854" w:hanging="429"/>
        <w:contextualSpacing/>
        <w:jc w:val="left"/>
        <w:textAlignment w:val="auto"/>
        <w:rPr>
          <w:rFonts w:ascii="Arial" w:eastAsia="ＭＳ Ｐ明朝" w:hAnsi="Arial" w:cs="Arial"/>
        </w:rPr>
      </w:pPr>
      <w:r>
        <w:rPr>
          <w:rFonts w:ascii="Arial" w:eastAsia="ＭＳ Ｐ明朝" w:hAnsi="Arial" w:cs="Arial" w:hint="eastAsia"/>
        </w:rPr>
        <w:t>刊行片や</w:t>
      </w:r>
      <w:r>
        <w:rPr>
          <w:rFonts w:ascii="Arial" w:eastAsia="ＭＳ Ｐ明朝" w:hAnsi="Arial" w:cs="Arial" w:hint="eastAsia"/>
        </w:rPr>
        <w:t>COPD</w:t>
      </w:r>
      <w:r>
        <w:rPr>
          <w:rFonts w:ascii="Arial" w:eastAsia="ＭＳ Ｐ明朝" w:hAnsi="Arial" w:cs="Arial" w:hint="eastAsia"/>
        </w:rPr>
        <w:t>など、</w:t>
      </w:r>
      <w:r w:rsidR="00DD4FAA" w:rsidRPr="00BE0C81">
        <w:rPr>
          <w:rFonts w:ascii="Arial" w:eastAsia="ＭＳ Ｐ明朝" w:hAnsi="Arial" w:cs="Arial" w:hint="eastAsia"/>
        </w:rPr>
        <w:t>肺高血圧症</w:t>
      </w:r>
      <w:r>
        <w:rPr>
          <w:rFonts w:ascii="Arial" w:eastAsia="ＭＳ Ｐ明朝" w:hAnsi="Arial" w:cs="Arial" w:hint="eastAsia"/>
        </w:rPr>
        <w:t>（</w:t>
      </w:r>
      <w:r w:rsidRPr="00AF7C12">
        <w:rPr>
          <w:rFonts w:ascii="Arial" w:eastAsia="ＭＳ Ｐ明朝" w:hAnsi="Arial" w:cs="Arial"/>
        </w:rPr>
        <w:t>pulmonary hypertension</w:t>
      </w:r>
      <w:r>
        <w:rPr>
          <w:rFonts w:ascii="Arial" w:eastAsia="ＭＳ Ｐ明朝" w:hAnsi="Arial" w:cs="Arial" w:hint="eastAsia"/>
        </w:rPr>
        <w:t>）</w:t>
      </w:r>
      <w:r w:rsidR="00DD4FAA" w:rsidRPr="00BE0C81">
        <w:rPr>
          <w:rFonts w:ascii="Arial" w:eastAsia="ＭＳ Ｐ明朝" w:hAnsi="Arial" w:cs="Arial" w:hint="eastAsia"/>
        </w:rPr>
        <w:t>と関連</w:t>
      </w:r>
      <w:r>
        <w:rPr>
          <w:rFonts w:ascii="Arial" w:eastAsia="ＭＳ Ｐ明朝" w:hAnsi="Arial" w:cs="Arial" w:hint="eastAsia"/>
        </w:rPr>
        <w:t>することがまれな</w:t>
      </w:r>
      <w:r w:rsidR="00DD4FAA" w:rsidRPr="00BE0C81">
        <w:rPr>
          <w:rFonts w:ascii="Arial" w:eastAsia="ＭＳ Ｐ明朝" w:hAnsi="Arial" w:cs="Arial" w:hint="eastAsia"/>
        </w:rPr>
        <w:t>病因条件</w:t>
      </w:r>
    </w:p>
    <w:p w14:paraId="63CE05D5" w14:textId="04A6AF6E" w:rsidR="00DD4FAA" w:rsidRPr="00BE0C81" w:rsidRDefault="00DD4FAA" w:rsidP="00711D79">
      <w:pPr>
        <w:pStyle w:val="aff4"/>
        <w:widowControl/>
        <w:numPr>
          <w:ilvl w:val="0"/>
          <w:numId w:val="140"/>
        </w:numPr>
        <w:adjustRightInd/>
        <w:spacing w:after="120" w:line="360" w:lineRule="exact"/>
        <w:ind w:leftChars="0" w:left="854" w:hanging="429"/>
        <w:contextualSpacing/>
        <w:textAlignment w:val="auto"/>
        <w:rPr>
          <w:rFonts w:ascii="Arial" w:eastAsia="ＭＳ Ｐ明朝" w:hAnsi="Arial" w:cs="Arial"/>
        </w:rPr>
      </w:pPr>
      <w:r w:rsidRPr="00BE0C81">
        <w:rPr>
          <w:rFonts w:ascii="Arial" w:eastAsia="ＭＳ Ｐ明朝" w:hAnsi="Arial" w:cs="Arial" w:hint="eastAsia"/>
        </w:rPr>
        <w:t>肺高血圧症とほとんど関連しない非特異的な臨床検査調査や治療手順</w:t>
      </w:r>
    </w:p>
    <w:p w14:paraId="71C29D09" w14:textId="1DA35FE9" w:rsidR="00DD4FAA" w:rsidRPr="002C6F83" w:rsidRDefault="00DD4FAA" w:rsidP="00711D79">
      <w:pPr>
        <w:pStyle w:val="aff4"/>
        <w:widowControl/>
        <w:numPr>
          <w:ilvl w:val="0"/>
          <w:numId w:val="140"/>
        </w:numPr>
        <w:adjustRightInd/>
        <w:spacing w:after="120" w:line="360" w:lineRule="exact"/>
        <w:ind w:leftChars="0" w:left="854" w:hanging="429"/>
        <w:contextualSpacing/>
        <w:jc w:val="left"/>
        <w:textAlignment w:val="auto"/>
        <w:rPr>
          <w:rFonts w:ascii="Arial" w:eastAsia="ＭＳ Ｐ明朝" w:hAnsi="Arial" w:cs="Arial"/>
        </w:rPr>
      </w:pPr>
      <w:r w:rsidRPr="00BE0C81">
        <w:rPr>
          <w:rFonts w:ascii="Arial" w:eastAsia="ＭＳ Ｐ明朝" w:hAnsi="Arial" w:cs="Arial" w:hint="eastAsia"/>
        </w:rPr>
        <w:t>肺高血圧症の特異的でない徴候、症状で、しばしば他の状態や症候群で見られ、検索の際、ノイズ</w:t>
      </w:r>
      <w:r w:rsidR="00AF7C12">
        <w:rPr>
          <w:rFonts w:ascii="Arial" w:eastAsia="ＭＳ Ｐ明朝" w:hAnsi="Arial" w:cs="Arial" w:hint="eastAsia"/>
        </w:rPr>
        <w:t>（例：不動性めまい（</w:t>
      </w:r>
      <w:r w:rsidR="00AF7C12" w:rsidRPr="00AF7C12">
        <w:rPr>
          <w:rFonts w:ascii="Arial" w:eastAsia="ＭＳ Ｐ明朝" w:hAnsi="Arial" w:cs="Arial"/>
        </w:rPr>
        <w:t>dizziness</w:t>
      </w:r>
      <w:r w:rsidR="00AF7C12">
        <w:rPr>
          <w:rFonts w:ascii="Arial" w:eastAsia="ＭＳ Ｐ明朝" w:hAnsi="Arial" w:cs="Arial" w:hint="eastAsia"/>
        </w:rPr>
        <w:t>））</w:t>
      </w:r>
      <w:r w:rsidRPr="00BE0C81">
        <w:rPr>
          <w:rFonts w:ascii="Arial" w:eastAsia="ＭＳ Ｐ明朝" w:hAnsi="Arial" w:cs="Arial" w:hint="eastAsia"/>
        </w:rPr>
        <w:t>の原因となる可能性がる</w:t>
      </w:r>
    </w:p>
    <w:p w14:paraId="520F483F" w14:textId="1FA32A57" w:rsidR="00DD4FAA" w:rsidRPr="002C6F83" w:rsidRDefault="00F33614" w:rsidP="00F33614">
      <w:pPr>
        <w:pStyle w:val="aff4"/>
        <w:widowControl/>
        <w:numPr>
          <w:ilvl w:val="0"/>
          <w:numId w:val="140"/>
        </w:numPr>
        <w:adjustRightInd/>
        <w:spacing w:line="360" w:lineRule="exact"/>
        <w:ind w:leftChars="0" w:left="851" w:hanging="425"/>
        <w:contextualSpacing/>
        <w:jc w:val="left"/>
        <w:textAlignment w:val="auto"/>
        <w:rPr>
          <w:rFonts w:ascii="Arial" w:eastAsia="ＭＳ Ｐ明朝" w:hAnsi="Arial" w:cs="Arial"/>
        </w:rPr>
      </w:pPr>
      <w:r w:rsidRPr="00F33614">
        <w:rPr>
          <w:rFonts w:ascii="Arial" w:eastAsia="ＭＳ Ｐ明朝" w:hAnsi="Arial" w:cs="Arial" w:hint="eastAsia"/>
        </w:rPr>
        <w:t>修飾語が付いていない検査項目名</w:t>
      </w:r>
    </w:p>
    <w:p w14:paraId="2F537AF8" w14:textId="77777777" w:rsidR="00DD4FAA" w:rsidRPr="002C6F83" w:rsidRDefault="00DD4FAA" w:rsidP="00711D79">
      <w:pPr>
        <w:pStyle w:val="aff4"/>
        <w:widowControl/>
        <w:numPr>
          <w:ilvl w:val="0"/>
          <w:numId w:val="140"/>
        </w:numPr>
        <w:adjustRightInd/>
        <w:spacing w:line="360" w:lineRule="exact"/>
        <w:ind w:leftChars="0" w:left="854" w:hanging="429"/>
        <w:contextualSpacing/>
        <w:jc w:val="left"/>
        <w:textAlignment w:val="auto"/>
        <w:rPr>
          <w:rFonts w:ascii="Arial" w:eastAsia="ＭＳ Ｐ明朝" w:hAnsi="Arial" w:cs="Arial"/>
          <w:color w:val="0D0D0D" w:themeColor="text1" w:themeTint="F2"/>
          <w:szCs w:val="21"/>
          <w:lang w:val="en-GB"/>
        </w:rPr>
      </w:pPr>
      <w:r w:rsidRPr="002C6F83">
        <w:rPr>
          <w:rFonts w:ascii="Arial" w:eastAsia="ＭＳ Ｐ明朝" w:hAnsi="Arial" w:cs="Arial" w:hint="eastAsia"/>
          <w:color w:val="0D0D0D" w:themeColor="text1" w:themeTint="F2"/>
          <w:szCs w:val="21"/>
          <w:lang w:val="en-GB"/>
        </w:rPr>
        <w:t>先天用語</w:t>
      </w:r>
    </w:p>
    <w:p w14:paraId="30A14D04" w14:textId="77777777" w:rsidR="00DD4FAA" w:rsidRPr="002C6F83" w:rsidRDefault="00DD4FAA" w:rsidP="00DD4FAA">
      <w:pPr>
        <w:pStyle w:val="NormalLeft"/>
        <w:spacing w:after="0"/>
        <w:rPr>
          <w:rFonts w:eastAsia="ＭＳ Ｐ明朝"/>
          <w:sz w:val="21"/>
          <w:szCs w:val="21"/>
          <w:lang w:eastAsia="zh-TW"/>
        </w:rPr>
      </w:pPr>
    </w:p>
    <w:p w14:paraId="371472E3" w14:textId="5ABC2E1C" w:rsidR="00DD4FAA" w:rsidRPr="002C6F83" w:rsidRDefault="001276BB" w:rsidP="00916949">
      <w:pPr>
        <w:pStyle w:val="4"/>
      </w:pPr>
      <w:r>
        <w:t>2.</w:t>
      </w:r>
      <w:r w:rsidR="002C39BB">
        <w:rPr>
          <w:lang w:val="en-US"/>
        </w:rPr>
        <w:t>8</w:t>
      </w:r>
      <w:r w:rsidR="00704219">
        <w:rPr>
          <w:lang w:val="en-US"/>
        </w:rPr>
        <w:t>9</w:t>
      </w:r>
      <w:r>
        <w:t>.3</w:t>
      </w:r>
      <w:r w:rsidR="00DD4FAA" w:rsidRPr="002C6F83">
        <w:rPr>
          <w:rFonts w:hint="eastAsia"/>
        </w:rPr>
        <w:t xml:space="preserve">　検索の実施と検索結果の予測に関する注釈</w:t>
      </w:r>
    </w:p>
    <w:p w14:paraId="26883F8A" w14:textId="695351C3" w:rsidR="00DD4FAA" w:rsidRPr="002C6F83" w:rsidRDefault="002E393A" w:rsidP="002C6F83">
      <w:pPr>
        <w:pStyle w:val="NormalLeft"/>
        <w:spacing w:after="0" w:line="360" w:lineRule="exact"/>
        <w:rPr>
          <w:rFonts w:eastAsia="ＭＳ Ｐ明朝"/>
          <w:sz w:val="21"/>
          <w:szCs w:val="21"/>
          <w:lang w:eastAsia="ja-JP"/>
        </w:rPr>
      </w:pPr>
      <w:r>
        <w:rPr>
          <w:rFonts w:eastAsia="ＭＳ Ｐ明朝" w:hint="eastAsia"/>
          <w:sz w:val="21"/>
          <w:szCs w:val="21"/>
          <w:lang w:eastAsia="ja-JP"/>
        </w:rPr>
        <w:t>「</w:t>
      </w:r>
      <w:r w:rsidR="00DD4FAA" w:rsidRPr="002C6F83">
        <w:rPr>
          <w:rFonts w:eastAsia="ＭＳ Ｐ明朝" w:hint="eastAsia"/>
          <w:sz w:val="21"/>
          <w:szCs w:val="21"/>
          <w:lang w:eastAsia="ja-JP"/>
        </w:rPr>
        <w:t>肺高血圧症</w:t>
      </w:r>
      <w:r w:rsidR="0084388A" w:rsidRPr="006D100B">
        <w:rPr>
          <w:rFonts w:eastAsia="ＭＳ Ｐ明朝" w:hint="eastAsia"/>
          <w:sz w:val="21"/>
          <w:szCs w:val="21"/>
          <w:lang w:val="fr-BE" w:eastAsia="ja-JP"/>
        </w:rPr>
        <w:t>（</w:t>
      </w:r>
      <w:r w:rsidR="0084388A" w:rsidRPr="006D100B">
        <w:rPr>
          <w:rFonts w:eastAsia="ＭＳ Ｐ明朝"/>
          <w:sz w:val="21"/>
          <w:szCs w:val="21"/>
          <w:lang w:val="fr-BE" w:eastAsia="ja-JP"/>
        </w:rPr>
        <w:t>Pulmonary hypertension</w:t>
      </w:r>
      <w:r w:rsidR="0084388A" w:rsidRPr="006D100B">
        <w:rPr>
          <w:rFonts w:eastAsia="ＭＳ Ｐ明朝" w:hint="eastAsia"/>
          <w:sz w:val="21"/>
          <w:szCs w:val="21"/>
          <w:lang w:val="fr-BE" w:eastAsia="ja-JP"/>
        </w:rPr>
        <w:t>）</w:t>
      </w:r>
      <w:r w:rsidRPr="006D100B">
        <w:rPr>
          <w:rFonts w:eastAsia="ＭＳ Ｐ明朝" w:hint="eastAsia"/>
          <w:sz w:val="21"/>
          <w:szCs w:val="21"/>
          <w:lang w:val="fr-BE" w:eastAsia="ja-JP"/>
        </w:rPr>
        <w:t>（ＳＭＱ）</w:t>
      </w:r>
      <w:r>
        <w:rPr>
          <w:rFonts w:eastAsia="ＭＳ Ｐ明朝" w:hint="eastAsia"/>
          <w:sz w:val="21"/>
          <w:szCs w:val="21"/>
          <w:lang w:eastAsia="ja-JP"/>
        </w:rPr>
        <w:t>」</w:t>
      </w:r>
      <w:r w:rsidR="00DD4FAA" w:rsidRPr="002C6F83">
        <w:rPr>
          <w:rFonts w:eastAsia="ＭＳ Ｐ明朝" w:hint="eastAsia"/>
          <w:sz w:val="21"/>
          <w:szCs w:val="21"/>
          <w:lang w:eastAsia="ja-JP"/>
        </w:rPr>
        <w:t>は、狭域検索</w:t>
      </w:r>
      <w:r w:rsidR="0084388A">
        <w:rPr>
          <w:rFonts w:eastAsia="ＭＳ Ｐ明朝" w:hint="eastAsia"/>
          <w:sz w:val="21"/>
          <w:szCs w:val="21"/>
          <w:lang w:eastAsia="ja-JP"/>
        </w:rPr>
        <w:t>と</w:t>
      </w:r>
      <w:r w:rsidR="00DD4FAA" w:rsidRPr="002C6F83">
        <w:rPr>
          <w:rFonts w:eastAsia="ＭＳ Ｐ明朝" w:hint="eastAsia"/>
          <w:sz w:val="21"/>
          <w:szCs w:val="21"/>
          <w:lang w:eastAsia="ja-JP"/>
        </w:rPr>
        <w:t>広域検索</w:t>
      </w:r>
      <w:r w:rsidR="0084388A">
        <w:rPr>
          <w:rFonts w:eastAsia="ＭＳ Ｐ明朝" w:hint="eastAsia"/>
          <w:sz w:val="21"/>
          <w:szCs w:val="21"/>
          <w:lang w:eastAsia="ja-JP"/>
        </w:rPr>
        <w:t>の</w:t>
      </w:r>
      <w:r w:rsidR="00DD4FAA" w:rsidRPr="002C6F83">
        <w:rPr>
          <w:rFonts w:eastAsia="ＭＳ Ｐ明朝" w:hint="eastAsia"/>
          <w:sz w:val="21"/>
          <w:szCs w:val="21"/>
          <w:lang w:eastAsia="ja-JP"/>
        </w:rPr>
        <w:t>用語を</w:t>
      </w:r>
      <w:r w:rsidR="0084388A">
        <w:rPr>
          <w:rFonts w:eastAsia="ＭＳ Ｐ明朝" w:hint="eastAsia"/>
          <w:sz w:val="21"/>
          <w:szCs w:val="21"/>
          <w:lang w:eastAsia="ja-JP"/>
        </w:rPr>
        <w:t>備えている</w:t>
      </w:r>
      <w:r w:rsidR="00DD4FAA" w:rsidRPr="002C6F83">
        <w:rPr>
          <w:rFonts w:eastAsia="ＭＳ Ｐ明朝" w:hint="eastAsia"/>
          <w:sz w:val="21"/>
          <w:szCs w:val="21"/>
          <w:lang w:eastAsia="ja-JP"/>
        </w:rPr>
        <w:t>。詳細な注釈は、</w:t>
      </w:r>
      <w:r w:rsidR="00DD4FAA" w:rsidRPr="002C6F83">
        <w:rPr>
          <w:rFonts w:eastAsia="ＭＳ Ｐ明朝"/>
          <w:sz w:val="21"/>
          <w:szCs w:val="21"/>
          <w:lang w:eastAsia="ja-JP"/>
        </w:rPr>
        <w:t>1.5.2.1</w:t>
      </w:r>
      <w:r w:rsidR="00DD4FAA" w:rsidRPr="002C6F83">
        <w:rPr>
          <w:rFonts w:eastAsia="ＭＳ Ｐ明朝" w:hint="eastAsia"/>
          <w:sz w:val="21"/>
          <w:szCs w:val="21"/>
          <w:lang w:eastAsia="ja-JP"/>
        </w:rPr>
        <w:t>に記載されている。</w:t>
      </w:r>
    </w:p>
    <w:p w14:paraId="53FA5923" w14:textId="77777777" w:rsidR="00DD4FAA" w:rsidRPr="002C6F83" w:rsidRDefault="00DD4FAA" w:rsidP="00DD4FAA">
      <w:pPr>
        <w:pStyle w:val="NormalLeft"/>
        <w:spacing w:after="0"/>
        <w:rPr>
          <w:rFonts w:eastAsia="ＭＳ Ｐ明朝"/>
          <w:sz w:val="21"/>
          <w:szCs w:val="21"/>
          <w:lang w:eastAsia="ja-JP"/>
        </w:rPr>
      </w:pPr>
    </w:p>
    <w:p w14:paraId="463A82E9" w14:textId="757D819B" w:rsidR="00DD4FAA" w:rsidRPr="002C6F83" w:rsidRDefault="001276BB" w:rsidP="00916949">
      <w:pPr>
        <w:pStyle w:val="4"/>
      </w:pPr>
      <w:r>
        <w:t>2.</w:t>
      </w:r>
      <w:r w:rsidR="002C39BB">
        <w:rPr>
          <w:lang w:val="en-US"/>
        </w:rPr>
        <w:t>8</w:t>
      </w:r>
      <w:r w:rsidR="00704219">
        <w:rPr>
          <w:lang w:val="en-US"/>
        </w:rPr>
        <w:t>9</w:t>
      </w:r>
      <w:r>
        <w:t>.4</w:t>
      </w:r>
      <w:r w:rsidR="00B51B47" w:rsidRPr="002C6F83">
        <w:rPr>
          <w:rFonts w:hint="eastAsia"/>
        </w:rPr>
        <w:t xml:space="preserve">　</w:t>
      </w:r>
      <w:r w:rsidR="00DD4FAA" w:rsidRPr="002E393A">
        <w:rPr>
          <w:rFonts w:hint="eastAsia"/>
        </w:rPr>
        <w:t>「肺高血圧</w:t>
      </w:r>
      <w:r w:rsidR="00F95E32">
        <w:rPr>
          <w:rFonts w:hint="eastAsia"/>
        </w:rPr>
        <w:t>症</w:t>
      </w:r>
      <w:r w:rsidR="0084388A" w:rsidRPr="0084388A">
        <w:rPr>
          <w:rFonts w:hint="eastAsia"/>
        </w:rPr>
        <w:t>（</w:t>
      </w:r>
      <w:r w:rsidR="0084388A" w:rsidRPr="0084388A">
        <w:rPr>
          <w:rFonts w:hint="eastAsia"/>
        </w:rPr>
        <w:t>Pulmonary hypertension</w:t>
      </w:r>
      <w:r w:rsidR="0084388A" w:rsidRPr="0084388A">
        <w:rPr>
          <w:rFonts w:hint="eastAsia"/>
        </w:rPr>
        <w:t>）</w:t>
      </w:r>
      <w:r w:rsidR="002E393A" w:rsidRPr="002C6F83">
        <w:t>（ＳＭＱ）</w:t>
      </w:r>
      <w:r w:rsidR="00DD4FAA" w:rsidRPr="002E393A">
        <w:rPr>
          <w:rFonts w:hint="eastAsia"/>
        </w:rPr>
        <w:t>」の参考資料リスト</w:t>
      </w:r>
    </w:p>
    <w:p w14:paraId="4DBCED66" w14:textId="77777777" w:rsidR="00DD4FAA" w:rsidRPr="002C6F83" w:rsidRDefault="00DD4FAA" w:rsidP="00711D79">
      <w:pPr>
        <w:pStyle w:val="aff4"/>
        <w:widowControl/>
        <w:numPr>
          <w:ilvl w:val="0"/>
          <w:numId w:val="139"/>
        </w:numPr>
        <w:adjustRightInd/>
        <w:spacing w:after="120" w:line="360" w:lineRule="exact"/>
        <w:ind w:leftChars="0"/>
        <w:contextualSpacing/>
        <w:jc w:val="left"/>
        <w:textAlignment w:val="auto"/>
        <w:rPr>
          <w:rFonts w:ascii="Arial" w:eastAsia="ＭＳ Ｐ明朝" w:hAnsi="Arial" w:cs="Arial"/>
          <w:color w:val="0D0D0D" w:themeColor="text1" w:themeTint="F2"/>
          <w:szCs w:val="21"/>
          <w:lang w:val="en-GB"/>
        </w:rPr>
      </w:pPr>
      <w:r w:rsidRPr="002C6F83">
        <w:rPr>
          <w:rFonts w:ascii="Arial" w:eastAsia="ＭＳ Ｐ明朝" w:hAnsi="Arial" w:cs="Arial"/>
          <w:color w:val="0D0D0D" w:themeColor="text1" w:themeTint="F2"/>
          <w:szCs w:val="21"/>
          <w:lang w:val="en-GB"/>
        </w:rPr>
        <w:t>Diagnosis and Assessment of Pulmonary Arterial Hypertension. Journal of the American College of Cardiology Vol. 54, No. 1, Suppl S.</w:t>
      </w:r>
    </w:p>
    <w:p w14:paraId="63EC4A34" w14:textId="77777777" w:rsidR="00DD4FAA" w:rsidRPr="002C6F83" w:rsidRDefault="00DD4FAA" w:rsidP="00711D79">
      <w:pPr>
        <w:pStyle w:val="aff4"/>
        <w:widowControl/>
        <w:numPr>
          <w:ilvl w:val="0"/>
          <w:numId w:val="139"/>
        </w:numPr>
        <w:adjustRightInd/>
        <w:spacing w:after="120" w:line="360" w:lineRule="exact"/>
        <w:ind w:leftChars="0"/>
        <w:contextualSpacing/>
        <w:jc w:val="left"/>
        <w:textAlignment w:val="auto"/>
        <w:rPr>
          <w:rFonts w:ascii="Arial" w:eastAsia="ＭＳ Ｐ明朝" w:hAnsi="Arial" w:cs="Arial"/>
          <w:color w:val="0D0D0D" w:themeColor="text1" w:themeTint="F2"/>
          <w:szCs w:val="21"/>
          <w:lang w:val="en-GB"/>
        </w:rPr>
      </w:pPr>
      <w:r w:rsidRPr="002C6F83">
        <w:rPr>
          <w:rFonts w:ascii="Arial" w:eastAsia="ＭＳ Ｐ明朝" w:hAnsi="Arial" w:cs="Arial"/>
          <w:color w:val="0D0D0D" w:themeColor="text1" w:themeTint="F2"/>
          <w:szCs w:val="21"/>
          <w:lang w:val="en-GB"/>
        </w:rPr>
        <w:t>Updated Clinical Classification of Pulmonary Hypertension. Journal of the American College of Cardiology Vol. 54, No. 1, Suppl S.</w:t>
      </w:r>
    </w:p>
    <w:p w14:paraId="7AE79929" w14:textId="77777777" w:rsidR="00DD4FAA" w:rsidRPr="002C6F83" w:rsidRDefault="00DD4FAA" w:rsidP="00711D79">
      <w:pPr>
        <w:pStyle w:val="aff4"/>
        <w:widowControl/>
        <w:numPr>
          <w:ilvl w:val="0"/>
          <w:numId w:val="139"/>
        </w:numPr>
        <w:adjustRightInd/>
        <w:spacing w:after="120" w:line="360" w:lineRule="exact"/>
        <w:ind w:leftChars="0"/>
        <w:contextualSpacing/>
        <w:jc w:val="left"/>
        <w:textAlignment w:val="auto"/>
        <w:rPr>
          <w:rFonts w:ascii="Arial" w:eastAsia="ＭＳ Ｐ明朝" w:hAnsi="Arial" w:cs="Arial"/>
          <w:color w:val="0D0D0D" w:themeColor="text1" w:themeTint="F2"/>
          <w:szCs w:val="21"/>
          <w:lang w:val="en-GB"/>
        </w:rPr>
      </w:pPr>
      <w:r w:rsidRPr="002C6F83">
        <w:rPr>
          <w:rFonts w:ascii="Arial" w:eastAsia="ＭＳ Ｐ明朝" w:hAnsi="Arial" w:cs="Arial"/>
          <w:color w:val="0D0D0D" w:themeColor="text1" w:themeTint="F2"/>
          <w:szCs w:val="21"/>
          <w:lang w:val="en-GB"/>
        </w:rPr>
        <w:t>Guidelines for the diagnosis and treatment of pulmonary hypertension. European Heart Journal (2009) 30, 2493–2537.</w:t>
      </w:r>
    </w:p>
    <w:p w14:paraId="21EBA5CB" w14:textId="77777777" w:rsidR="00DD4FAA" w:rsidRPr="002C6F83" w:rsidRDefault="00DD4FAA" w:rsidP="00711D79">
      <w:pPr>
        <w:pStyle w:val="aff4"/>
        <w:widowControl/>
        <w:numPr>
          <w:ilvl w:val="0"/>
          <w:numId w:val="139"/>
        </w:numPr>
        <w:adjustRightInd/>
        <w:spacing w:after="120" w:line="360" w:lineRule="exact"/>
        <w:ind w:leftChars="0"/>
        <w:contextualSpacing/>
        <w:jc w:val="left"/>
        <w:textAlignment w:val="auto"/>
        <w:rPr>
          <w:rFonts w:ascii="Arial" w:eastAsia="ＭＳ Ｐ明朝" w:hAnsi="Arial" w:cs="Arial"/>
          <w:color w:val="0D0D0D" w:themeColor="text1" w:themeTint="F2"/>
          <w:szCs w:val="21"/>
          <w:lang w:val="en-GB"/>
        </w:rPr>
      </w:pPr>
      <w:r w:rsidRPr="002C6F83">
        <w:rPr>
          <w:rFonts w:ascii="Arial" w:eastAsia="ＭＳ Ｐ明朝" w:hAnsi="Arial" w:cs="Arial"/>
          <w:color w:val="0D0D0D" w:themeColor="text1" w:themeTint="F2"/>
          <w:szCs w:val="21"/>
          <w:lang w:val="en-GB"/>
        </w:rPr>
        <w:t xml:space="preserve">Assessment of right ventricular volumes and ejection fraction by echocardiography: from geometric approximations to realistic shapes. Ellen Ostenfeld and </w:t>
      </w:r>
      <w:proofErr w:type="gramStart"/>
      <w:r w:rsidRPr="002C6F83">
        <w:rPr>
          <w:rFonts w:ascii="Arial" w:eastAsia="ＭＳ Ｐ明朝" w:hAnsi="Arial" w:cs="Arial"/>
          <w:color w:val="0D0D0D" w:themeColor="text1" w:themeTint="F2"/>
          <w:szCs w:val="21"/>
          <w:lang w:val="en-GB"/>
        </w:rPr>
        <w:t>Frank</w:t>
      </w:r>
      <w:proofErr w:type="gramEnd"/>
      <w:r w:rsidRPr="002C6F83">
        <w:rPr>
          <w:rFonts w:ascii="Arial" w:eastAsia="ＭＳ Ｐ明朝" w:hAnsi="Arial" w:cs="Arial"/>
          <w:color w:val="0D0D0D" w:themeColor="text1" w:themeTint="F2"/>
          <w:szCs w:val="21"/>
          <w:lang w:val="en-GB"/>
        </w:rPr>
        <w:t xml:space="preserve"> A </w:t>
      </w:r>
      <w:proofErr w:type="spellStart"/>
      <w:r w:rsidRPr="002C6F83">
        <w:rPr>
          <w:rFonts w:ascii="Arial" w:eastAsia="ＭＳ Ｐ明朝" w:hAnsi="Arial" w:cs="Arial"/>
          <w:color w:val="0D0D0D" w:themeColor="text1" w:themeTint="F2"/>
          <w:szCs w:val="21"/>
          <w:lang w:val="en-GB"/>
        </w:rPr>
        <w:t>Flachskampf</w:t>
      </w:r>
      <w:proofErr w:type="spellEnd"/>
    </w:p>
    <w:p w14:paraId="3C748DEF" w14:textId="77777777" w:rsidR="00361A0B" w:rsidRDefault="00DD4FAA" w:rsidP="00711D79">
      <w:pPr>
        <w:pStyle w:val="aff4"/>
        <w:widowControl/>
        <w:numPr>
          <w:ilvl w:val="0"/>
          <w:numId w:val="139"/>
        </w:numPr>
        <w:adjustRightInd/>
        <w:spacing w:after="120" w:line="360" w:lineRule="exact"/>
        <w:ind w:leftChars="0"/>
        <w:contextualSpacing/>
        <w:jc w:val="left"/>
        <w:textAlignment w:val="auto"/>
        <w:rPr>
          <w:rFonts w:ascii="Arial" w:eastAsia="ＭＳ Ｐ明朝" w:hAnsi="Arial" w:cs="Arial"/>
          <w:color w:val="0D0D0D" w:themeColor="text1" w:themeTint="F2"/>
          <w:szCs w:val="21"/>
          <w:lang w:val="en-GB"/>
        </w:rPr>
      </w:pPr>
      <w:r w:rsidRPr="002C6F83">
        <w:rPr>
          <w:rFonts w:ascii="Arial" w:eastAsia="ＭＳ Ｐ明朝" w:hAnsi="Arial" w:cs="Arial"/>
          <w:color w:val="0D0D0D" w:themeColor="text1" w:themeTint="F2"/>
          <w:szCs w:val="21"/>
          <w:lang w:val="en-GB"/>
        </w:rPr>
        <w:t xml:space="preserve">Department of Clinical Physiology, </w:t>
      </w:r>
      <w:proofErr w:type="spellStart"/>
      <w:r w:rsidRPr="002C6F83">
        <w:rPr>
          <w:rFonts w:ascii="Arial" w:eastAsia="ＭＳ Ｐ明朝" w:hAnsi="Arial" w:cs="Arial"/>
          <w:color w:val="0D0D0D" w:themeColor="text1" w:themeTint="F2"/>
          <w:szCs w:val="21"/>
          <w:lang w:val="en-GB"/>
        </w:rPr>
        <w:t>Ska°nes</w:t>
      </w:r>
      <w:proofErr w:type="spellEnd"/>
      <w:r w:rsidRPr="002C6F83">
        <w:rPr>
          <w:rFonts w:ascii="Arial" w:eastAsia="ＭＳ Ｐ明朝" w:hAnsi="Arial" w:cs="Arial"/>
          <w:color w:val="0D0D0D" w:themeColor="text1" w:themeTint="F2"/>
          <w:szCs w:val="21"/>
          <w:lang w:val="en-GB"/>
        </w:rPr>
        <w:t xml:space="preserve"> </w:t>
      </w:r>
      <w:proofErr w:type="spellStart"/>
      <w:r w:rsidRPr="002C6F83">
        <w:rPr>
          <w:rFonts w:ascii="Arial" w:eastAsia="ＭＳ Ｐ明朝" w:hAnsi="Arial" w:cs="Arial"/>
          <w:color w:val="0D0D0D" w:themeColor="text1" w:themeTint="F2"/>
          <w:szCs w:val="21"/>
          <w:lang w:val="en-GB"/>
        </w:rPr>
        <w:t>Universitetssjukhus</w:t>
      </w:r>
      <w:proofErr w:type="spellEnd"/>
      <w:r w:rsidRPr="002C6F83">
        <w:rPr>
          <w:rFonts w:ascii="Arial" w:eastAsia="ＭＳ Ｐ明朝" w:hAnsi="Arial" w:cs="Arial"/>
          <w:color w:val="0D0D0D" w:themeColor="text1" w:themeTint="F2"/>
          <w:szCs w:val="21"/>
          <w:lang w:val="en-GB"/>
        </w:rPr>
        <w:t>, Lund University, 22185 Lund, Sweden.</w:t>
      </w:r>
    </w:p>
    <w:p w14:paraId="684425CD" w14:textId="5E75D234" w:rsidR="00DD4FAA" w:rsidRPr="002C6F83" w:rsidRDefault="002E393A" w:rsidP="00711D79">
      <w:pPr>
        <w:pStyle w:val="aff4"/>
        <w:widowControl/>
        <w:numPr>
          <w:ilvl w:val="0"/>
          <w:numId w:val="139"/>
        </w:numPr>
        <w:adjustRightInd/>
        <w:spacing w:after="120" w:line="360" w:lineRule="exact"/>
        <w:ind w:leftChars="0"/>
        <w:contextualSpacing/>
        <w:jc w:val="left"/>
        <w:textAlignment w:val="auto"/>
        <w:rPr>
          <w:rFonts w:ascii="Arial" w:eastAsia="ＭＳ Ｐ明朝" w:hAnsi="Arial" w:cs="Arial"/>
          <w:color w:val="0D0D0D" w:themeColor="text1" w:themeTint="F2"/>
          <w:szCs w:val="21"/>
          <w:lang w:val="en-GB"/>
        </w:rPr>
      </w:pPr>
      <w:r w:rsidRPr="002C6F83">
        <w:rPr>
          <w:rFonts w:ascii="Arial" w:eastAsia="ＭＳ Ｐ明朝" w:hAnsi="Arial" w:cs="Arial"/>
          <w:color w:val="0D0D0D" w:themeColor="text1" w:themeTint="F2"/>
          <w:szCs w:val="21"/>
          <w:lang w:val="en-GB"/>
        </w:rPr>
        <w:br w:type="page"/>
      </w:r>
    </w:p>
    <w:p w14:paraId="196B0723" w14:textId="5F605B73" w:rsidR="00214472" w:rsidRPr="00606D3B" w:rsidRDefault="00686051" w:rsidP="00111A35">
      <w:pPr>
        <w:pStyle w:val="3"/>
        <w:rPr>
          <w:lang w:val="en-GB"/>
        </w:rPr>
      </w:pPr>
      <w:bookmarkStart w:id="848" w:name="_2.80_「腎血管障害（Renovascular_disorders）"/>
      <w:bookmarkStart w:id="849" w:name="_Toc252960023"/>
      <w:bookmarkStart w:id="850" w:name="_Toc78904364"/>
      <w:bookmarkStart w:id="851" w:name="_Toc95749493"/>
      <w:bookmarkStart w:id="852" w:name="_Toc236642831"/>
      <w:bookmarkEnd w:id="848"/>
      <w:r w:rsidRPr="00606D3B">
        <w:rPr>
          <w:lang w:val="en-GB"/>
        </w:rPr>
        <w:lastRenderedPageBreak/>
        <w:t>2.</w:t>
      </w:r>
      <w:r w:rsidR="00651E63">
        <w:rPr>
          <w:lang w:val="en-GB"/>
        </w:rPr>
        <w:t>90</w:t>
      </w:r>
      <w:r w:rsidR="008E7BC7" w:rsidRPr="00CE081A">
        <w:rPr>
          <w:lang w:val="en-GB"/>
        </w:rPr>
        <w:tab/>
      </w:r>
      <w:r w:rsidR="004C71CA" w:rsidRPr="00815606">
        <w:rPr>
          <w:rFonts w:hint="eastAsia"/>
        </w:rPr>
        <w:t>「</w:t>
      </w:r>
      <w:r w:rsidR="00D215E1" w:rsidRPr="00815606">
        <w:rPr>
          <w:rFonts w:hint="eastAsia"/>
        </w:rPr>
        <w:t>腎血管障害</w:t>
      </w:r>
      <w:r w:rsidR="00D215E1" w:rsidRPr="00CE081A">
        <w:rPr>
          <w:rFonts w:ascii="ＭＳ Ｐゴシック" w:hAnsi="ＭＳ Ｐゴシック" w:hint="eastAsia"/>
          <w:lang w:val="en-GB"/>
        </w:rPr>
        <w:t>（</w:t>
      </w:r>
      <w:r w:rsidR="00D215E1" w:rsidRPr="00CE081A">
        <w:rPr>
          <w:rFonts w:ascii="ＭＳ Ｐゴシック" w:hAnsi="ＭＳ Ｐゴシック"/>
          <w:lang w:val="en-GB"/>
        </w:rPr>
        <w:t>Renovascular disorders</w:t>
      </w:r>
      <w:r w:rsidR="00D215E1" w:rsidRPr="00CE081A">
        <w:rPr>
          <w:rFonts w:ascii="ＭＳ Ｐゴシック" w:hAnsi="ＭＳ Ｐゴシック" w:hint="eastAsia"/>
          <w:lang w:val="en-GB"/>
        </w:rPr>
        <w:t>）</w:t>
      </w:r>
      <w:r w:rsidR="00D215E1" w:rsidRPr="00606D3B">
        <w:rPr>
          <w:rFonts w:hint="eastAsia"/>
          <w:lang w:val="en-GB"/>
        </w:rPr>
        <w:t>（ＳＭＱ）</w:t>
      </w:r>
      <w:r w:rsidR="00D215E1" w:rsidRPr="00815606">
        <w:rPr>
          <w:rFonts w:hint="eastAsia"/>
        </w:rPr>
        <w:t>」</w:t>
      </w:r>
      <w:bookmarkEnd w:id="849"/>
      <w:bookmarkEnd w:id="850"/>
      <w:bookmarkEnd w:id="851"/>
    </w:p>
    <w:p w14:paraId="39FD7F24" w14:textId="77777777" w:rsidR="00874597" w:rsidRPr="00D8627F" w:rsidRDefault="00D215E1" w:rsidP="00874597">
      <w:pPr>
        <w:jc w:val="center"/>
        <w:rPr>
          <w:rFonts w:ascii="Arial" w:eastAsia="ＭＳ Ｐ明朝" w:hAnsi="Arial"/>
          <w:b/>
          <w:sz w:val="22"/>
          <w:szCs w:val="22"/>
        </w:rPr>
      </w:pPr>
      <w:r w:rsidRPr="00D8627F">
        <w:rPr>
          <w:rFonts w:ascii="Arial" w:eastAsia="ＭＳ Ｐ明朝" w:hAnsi="Arial"/>
          <w:b/>
          <w:sz w:val="22"/>
          <w:szCs w:val="22"/>
        </w:rPr>
        <w:t>（</w:t>
      </w:r>
      <w:r w:rsidRPr="00D8627F">
        <w:rPr>
          <w:rFonts w:ascii="Arial" w:eastAsia="ＭＳ Ｐ明朝" w:hAnsi="Arial"/>
          <w:b/>
          <w:sz w:val="22"/>
          <w:szCs w:val="22"/>
        </w:rPr>
        <w:t>2010</w:t>
      </w:r>
      <w:r w:rsidRPr="00D8627F">
        <w:rPr>
          <w:rFonts w:ascii="Arial" w:eastAsia="ＭＳ Ｐ明朝" w:hAnsi="Arial"/>
          <w:b/>
          <w:sz w:val="22"/>
          <w:szCs w:val="22"/>
        </w:rPr>
        <w:t>年</w:t>
      </w:r>
      <w:r w:rsidRPr="00D8627F">
        <w:rPr>
          <w:rFonts w:ascii="Arial" w:eastAsia="ＭＳ Ｐ明朝" w:hAnsi="Arial"/>
          <w:b/>
          <w:sz w:val="22"/>
          <w:szCs w:val="22"/>
        </w:rPr>
        <w:t>3</w:t>
      </w:r>
      <w:r w:rsidRPr="00D8627F">
        <w:rPr>
          <w:rFonts w:ascii="Arial" w:eastAsia="ＭＳ Ｐ明朝" w:hAnsi="Arial"/>
          <w:b/>
          <w:sz w:val="22"/>
          <w:szCs w:val="22"/>
        </w:rPr>
        <w:t>月正式リリース）</w:t>
      </w:r>
    </w:p>
    <w:p w14:paraId="4D034F1C" w14:textId="77777777" w:rsidR="00E55452" w:rsidRPr="005A24F7" w:rsidRDefault="00E55452" w:rsidP="00874597">
      <w:pPr>
        <w:jc w:val="center"/>
        <w:rPr>
          <w:rFonts w:ascii="Arial" w:eastAsia="ＭＳ Ｐ明朝" w:hAnsi="ＭＳ Ｐ明朝" w:cs="Arial"/>
          <w:b/>
          <w:sz w:val="22"/>
          <w:szCs w:val="22"/>
          <w:lang w:val="it-IT"/>
        </w:rPr>
      </w:pPr>
    </w:p>
    <w:p w14:paraId="12FEC682" w14:textId="71E2AAD3" w:rsidR="00874597" w:rsidRPr="00E02E3C" w:rsidRDefault="00686051" w:rsidP="00916949">
      <w:pPr>
        <w:pStyle w:val="4"/>
      </w:pPr>
      <w:bookmarkStart w:id="853" w:name="_Toc252957645"/>
      <w:bookmarkStart w:id="854" w:name="_Toc252960024"/>
      <w:bookmarkStart w:id="855" w:name="_Toc268182263"/>
      <w:r>
        <w:t>2.</w:t>
      </w:r>
      <w:r w:rsidR="00651E63">
        <w:t>90</w:t>
      </w:r>
      <w:r>
        <w:t>.1</w:t>
      </w:r>
      <w:r w:rsidR="00874597" w:rsidRPr="00E02E3C">
        <w:t xml:space="preserve">　定義</w:t>
      </w:r>
      <w:bookmarkEnd w:id="853"/>
      <w:bookmarkEnd w:id="854"/>
      <w:bookmarkEnd w:id="855"/>
    </w:p>
    <w:p w14:paraId="53121AD4"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腎血管障害には次のものが含まれる。</w:t>
      </w:r>
    </w:p>
    <w:p w14:paraId="789C1A4B"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アテローム硬化性腎動脈狭窄症（最も多く認められる腎動脈の疾患）</w:t>
      </w:r>
    </w:p>
    <w:p w14:paraId="17A9A2F0"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腎動脈の線維筋性形成異常</w:t>
      </w:r>
    </w:p>
    <w:p w14:paraId="61DC960B"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塞栓性腎動脈閉塞</w:t>
      </w:r>
    </w:p>
    <w:p w14:paraId="6675216D"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腎血管の微小血管障害</w:t>
      </w:r>
    </w:p>
    <w:p w14:paraId="36902EFC"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いずれも腎機能不全になる可能性があり、通常、血漿レニン濃度の上昇という形で表れる。</w:t>
      </w:r>
    </w:p>
    <w:p w14:paraId="546751F6"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通常、次の</w:t>
      </w:r>
      <w:r w:rsidR="0083220A">
        <w:rPr>
          <w:rFonts w:ascii="Arial" w:eastAsia="ＭＳ Ｐ明朝" w:hAnsi="Arial" w:cs="Arial" w:hint="eastAsia"/>
          <w:szCs w:val="22"/>
        </w:rPr>
        <w:t>三</w:t>
      </w:r>
      <w:r w:rsidRPr="005A24F7">
        <w:rPr>
          <w:rFonts w:ascii="Arial" w:eastAsia="ＭＳ Ｐ明朝" w:hAnsi="ＭＳ Ｐ明朝" w:cs="Arial"/>
          <w:szCs w:val="22"/>
        </w:rPr>
        <w:t>つの病型のうちの</w:t>
      </w:r>
      <w:r w:rsidR="0083220A">
        <w:rPr>
          <w:rFonts w:ascii="Arial" w:eastAsia="ＭＳ Ｐ明朝" w:hAnsi="Arial" w:cs="Arial" w:hint="eastAsia"/>
          <w:szCs w:val="22"/>
        </w:rPr>
        <w:t>一</w:t>
      </w:r>
      <w:r w:rsidRPr="005A24F7">
        <w:rPr>
          <w:rFonts w:ascii="Arial" w:eastAsia="ＭＳ Ｐ明朝" w:hAnsi="ＭＳ Ｐ明朝" w:cs="Arial"/>
          <w:szCs w:val="22"/>
        </w:rPr>
        <w:t>つとして現れる。</w:t>
      </w:r>
    </w:p>
    <w:p w14:paraId="1AC03119"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無症候性腎動脈狭窄</w:t>
      </w:r>
    </w:p>
    <w:p w14:paraId="5A2840AE"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腎血管性高血圧</w:t>
      </w:r>
    </w:p>
    <w:p w14:paraId="554640AE"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虚血性腎症</w:t>
      </w:r>
    </w:p>
    <w:p w14:paraId="032C3B84"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主な原因は、輸入腎動脈の狭窄であり、これが大循環および／または微小循環の潅流圧を低下させる。</w:t>
      </w:r>
    </w:p>
    <w:p w14:paraId="52F3E46F"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大循環障害は一般に、一側性または両側性の腎動脈狭窄により生じる。</w:t>
      </w:r>
    </w:p>
    <w:p w14:paraId="718F59FA"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微小循環障害は一般に、小血管血栓症により生じる。</w:t>
      </w:r>
    </w:p>
    <w:p w14:paraId="237BD2FE" w14:textId="627E124E" w:rsidR="00874597" w:rsidRPr="006D100B" w:rsidRDefault="00874597" w:rsidP="006D100B">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近位・上流の血栓から（例：狭窄した腎動脈内）</w:t>
      </w:r>
    </w:p>
    <w:p w14:paraId="605A27D3" w14:textId="199126AF" w:rsidR="00874597" w:rsidRPr="006D100B" w:rsidRDefault="00874597" w:rsidP="006D100B">
      <w:pPr>
        <w:pStyle w:val="aff4"/>
        <w:numPr>
          <w:ilvl w:val="0"/>
          <w:numId w:val="234"/>
        </w:numPr>
        <w:adjustRightInd/>
        <w:ind w:leftChars="0"/>
        <w:textAlignment w:val="auto"/>
        <w:rPr>
          <w:rFonts w:ascii="Arial" w:eastAsia="ＭＳ Ｐ明朝" w:hAnsi="ＭＳ Ｐ明朝" w:cs="Arial"/>
          <w:szCs w:val="22"/>
        </w:rPr>
      </w:pPr>
      <w:r w:rsidRPr="005A24F7">
        <w:rPr>
          <w:rFonts w:ascii="Arial" w:eastAsia="ＭＳ Ｐ明朝" w:hAnsi="ＭＳ Ｐ明朝" w:cs="Arial"/>
          <w:szCs w:val="22"/>
        </w:rPr>
        <w:t>遠位部位から（例：心臓内血栓）</w:t>
      </w:r>
    </w:p>
    <w:p w14:paraId="7DB6A36A"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化学療法が誘発する腎機能障害の機序には次のものが含まれる。</w:t>
      </w:r>
    </w:p>
    <w:p w14:paraId="62A80A93"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腎の血管構造または腎構造の損傷</w:t>
      </w:r>
    </w:p>
    <w:p w14:paraId="63AA86FC"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溶血性尿毒症症候群</w:t>
      </w:r>
    </w:p>
    <w:p w14:paraId="20096CBB"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腎前性灌流欠損</w:t>
      </w:r>
    </w:p>
    <w:p w14:paraId="249D0D17"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腎血管障害は進行性かつ重度の高血圧に至ることがあり、通常、この高血圧が後遺症として残る。</w:t>
      </w:r>
    </w:p>
    <w:p w14:paraId="380BE5F3" w14:textId="77777777" w:rsidR="00A36DD3" w:rsidRPr="005A24F7" w:rsidRDefault="00A36DD3">
      <w:pPr>
        <w:adjustRightInd/>
        <w:textAlignment w:val="auto"/>
        <w:rPr>
          <w:rFonts w:ascii="Arial" w:eastAsia="ＭＳ Ｐ明朝" w:hAnsi="Arial" w:cs="Arial"/>
          <w:szCs w:val="22"/>
        </w:rPr>
      </w:pPr>
    </w:p>
    <w:p w14:paraId="3B8176C4" w14:textId="50AAC530" w:rsidR="00874597" w:rsidRPr="00E02E3C" w:rsidRDefault="00686051" w:rsidP="00916949">
      <w:pPr>
        <w:pStyle w:val="4"/>
      </w:pPr>
      <w:bookmarkStart w:id="856" w:name="_Toc252957646"/>
      <w:bookmarkStart w:id="857" w:name="_Toc252960025"/>
      <w:bookmarkStart w:id="858" w:name="_Toc268182264"/>
      <w:r>
        <w:t>2.</w:t>
      </w:r>
      <w:r w:rsidR="00651E63">
        <w:t>90</w:t>
      </w:r>
      <w:r>
        <w:t>.2</w:t>
      </w:r>
      <w:r w:rsidR="00874597" w:rsidRPr="00E02E3C">
        <w:t xml:space="preserve">　包含／除外基準</w:t>
      </w:r>
      <w:bookmarkEnd w:id="856"/>
      <w:bookmarkEnd w:id="857"/>
      <w:bookmarkEnd w:id="858"/>
    </w:p>
    <w:p w14:paraId="70B60EB9"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包含</w:t>
      </w:r>
    </w:p>
    <w:p w14:paraId="135FC107" w14:textId="280E228A"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狭域検索：</w:t>
      </w:r>
      <w:r w:rsidRPr="005A24F7">
        <w:rPr>
          <w:rFonts w:ascii="Arial" w:eastAsia="ＭＳ Ｐ明朝" w:hAnsi="Arial" w:cs="Arial"/>
          <w:szCs w:val="22"/>
        </w:rPr>
        <w:t>HLT</w:t>
      </w:r>
      <w:r w:rsidRPr="005A24F7">
        <w:rPr>
          <w:rFonts w:ascii="Arial" w:eastAsia="ＭＳ Ｐ明朝" w:hAnsi="ＭＳ Ｐ明朝" w:cs="Arial"/>
          <w:szCs w:val="22"/>
        </w:rPr>
        <w:t>「腎血管障害および虚血障害</w:t>
      </w:r>
      <w:r w:rsidR="00883E68">
        <w:rPr>
          <w:rFonts w:ascii="Arial" w:eastAsia="ＭＳ Ｐ明朝" w:hAnsi="ＭＳ Ｐ明朝" w:cs="Arial"/>
          <w:szCs w:val="22"/>
        </w:rPr>
        <w:t>（</w:t>
      </w:r>
      <w:r w:rsidR="00883E68" w:rsidRPr="00883E68">
        <w:rPr>
          <w:rFonts w:ascii="Arial" w:eastAsia="ＭＳ Ｐ明朝" w:hAnsi="ＭＳ Ｐ明朝" w:cs="Arial"/>
          <w:szCs w:val="22"/>
        </w:rPr>
        <w:t xml:space="preserve">Renal vascular and </w:t>
      </w:r>
      <w:proofErr w:type="spellStart"/>
      <w:r w:rsidR="00883E68" w:rsidRPr="00883E68">
        <w:rPr>
          <w:rFonts w:ascii="Arial" w:eastAsia="ＭＳ Ｐ明朝" w:hAnsi="ＭＳ Ｐ明朝" w:cs="Arial"/>
          <w:szCs w:val="22"/>
        </w:rPr>
        <w:t>ischaemic</w:t>
      </w:r>
      <w:proofErr w:type="spellEnd"/>
      <w:r w:rsidR="00883E68" w:rsidRPr="00883E68">
        <w:rPr>
          <w:rFonts w:ascii="Arial" w:eastAsia="ＭＳ Ｐ明朝" w:hAnsi="ＭＳ Ｐ明朝" w:cs="Arial"/>
          <w:szCs w:val="22"/>
        </w:rPr>
        <w:t xml:space="preserve"> conditions</w:t>
      </w:r>
      <w:r w:rsidR="00883E68">
        <w:rPr>
          <w:rFonts w:ascii="Arial" w:eastAsia="ＭＳ Ｐ明朝" w:hAnsi="ＭＳ Ｐ明朝" w:cs="Arial"/>
          <w:szCs w:val="22"/>
        </w:rPr>
        <w:t>）</w:t>
      </w:r>
      <w:r w:rsidRPr="005A24F7">
        <w:rPr>
          <w:rFonts w:ascii="Arial" w:eastAsia="ＭＳ Ｐ明朝" w:hAnsi="ＭＳ Ｐ明朝" w:cs="Arial"/>
          <w:szCs w:val="22"/>
        </w:rPr>
        <w:t>」にリンクするすべての用語：</w:t>
      </w:r>
      <w:r w:rsidRPr="005A24F7">
        <w:rPr>
          <w:rFonts w:ascii="Arial" w:eastAsia="ＭＳ Ｐ明朝" w:hAnsi="Arial" w:cs="Arial"/>
          <w:szCs w:val="22"/>
        </w:rPr>
        <w:t>PT</w:t>
      </w:r>
      <w:r w:rsidRPr="005A24F7">
        <w:rPr>
          <w:rFonts w:ascii="Arial" w:eastAsia="ＭＳ Ｐ明朝" w:hAnsi="ＭＳ Ｐ明朝" w:cs="Arial"/>
          <w:szCs w:val="22"/>
        </w:rPr>
        <w:t>「血栓性微小血管症（</w:t>
      </w:r>
      <w:r w:rsidRPr="005A24F7">
        <w:rPr>
          <w:rFonts w:ascii="Arial" w:eastAsia="ＭＳ Ｐ明朝" w:hAnsi="Arial" w:cs="Arial"/>
          <w:szCs w:val="22"/>
        </w:rPr>
        <w:t>Thrombotic microangiopathy</w:t>
      </w:r>
      <w:r w:rsidRPr="005A24F7">
        <w:rPr>
          <w:rFonts w:ascii="Arial" w:eastAsia="ＭＳ Ｐ明朝" w:hAnsi="ＭＳ Ｐ明朝" w:cs="Arial"/>
          <w:szCs w:val="22"/>
        </w:rPr>
        <w:t>）」、</w:t>
      </w:r>
      <w:r w:rsidR="00A62407">
        <w:rPr>
          <w:rFonts w:ascii="Arial" w:eastAsia="ＭＳ Ｐ明朝" w:hAnsi="ＭＳ Ｐ明朝" w:cs="Arial"/>
          <w:szCs w:val="22"/>
        </w:rPr>
        <w:t>PT</w:t>
      </w:r>
      <w:r w:rsidRPr="005A24F7">
        <w:rPr>
          <w:rFonts w:ascii="Arial" w:eastAsia="ＭＳ Ｐ明朝" w:hAnsi="ＭＳ Ｐ明朝" w:cs="Arial"/>
          <w:szCs w:val="22"/>
        </w:rPr>
        <w:t>「壊死（</w:t>
      </w:r>
      <w:r w:rsidRPr="005A24F7">
        <w:rPr>
          <w:rFonts w:ascii="Arial" w:eastAsia="ＭＳ Ｐ明朝" w:hAnsi="Arial" w:cs="Arial"/>
          <w:szCs w:val="22"/>
        </w:rPr>
        <w:t>necrosis</w:t>
      </w:r>
      <w:r w:rsidRPr="005A24F7">
        <w:rPr>
          <w:rFonts w:ascii="Arial" w:eastAsia="ＭＳ Ｐ明朝" w:hAnsi="ＭＳ Ｐ明朝" w:cs="Arial"/>
          <w:szCs w:val="22"/>
        </w:rPr>
        <w:t>）」を含む用語を除く（広域検索）</w:t>
      </w:r>
    </w:p>
    <w:p w14:paraId="5B7CD9B8"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狭域検索：腎性高血圧に関連する用語</w:t>
      </w:r>
    </w:p>
    <w:p w14:paraId="65AB939C" w14:textId="73868A4D" w:rsidR="00874597" w:rsidRPr="005A24F7" w:rsidRDefault="00874597" w:rsidP="008B0A6B">
      <w:pPr>
        <w:keepLines/>
        <w:numPr>
          <w:ilvl w:val="1"/>
          <w:numId w:val="4"/>
        </w:numPr>
        <w:adjustRightInd/>
        <w:ind w:left="777" w:hanging="357"/>
        <w:textAlignment w:val="auto"/>
        <w:rPr>
          <w:rFonts w:ascii="Arial" w:eastAsia="ＭＳ Ｐ明朝" w:hAnsi="Arial" w:cs="Arial"/>
          <w:szCs w:val="22"/>
        </w:rPr>
      </w:pPr>
      <w:r w:rsidRPr="005A24F7">
        <w:rPr>
          <w:rFonts w:ascii="Arial" w:eastAsia="ＭＳ Ｐ明朝" w:hAnsi="ＭＳ Ｐ明朝" w:cs="Arial"/>
          <w:szCs w:val="22"/>
        </w:rPr>
        <w:t>広域検索：</w:t>
      </w:r>
      <w:r w:rsidR="00883E68">
        <w:rPr>
          <w:rFonts w:ascii="Arial" w:eastAsia="ＭＳ Ｐ明朝" w:hAnsi="ＭＳ Ｐ明朝" w:cs="Arial"/>
          <w:szCs w:val="22"/>
        </w:rPr>
        <w:t>用語「</w:t>
      </w:r>
      <w:r w:rsidR="00883E68" w:rsidRPr="005A24F7">
        <w:rPr>
          <w:rFonts w:ascii="Arial" w:eastAsia="ＭＳ Ｐ明朝" w:hAnsi="ＭＳ Ｐ明朝" w:cs="Arial"/>
          <w:szCs w:val="22"/>
        </w:rPr>
        <w:t>尿細管壊死</w:t>
      </w:r>
      <w:r w:rsidR="00883E68">
        <w:rPr>
          <w:rFonts w:ascii="Arial" w:eastAsia="ＭＳ Ｐ明朝" w:hAnsi="ＭＳ Ｐ明朝" w:cs="Arial"/>
          <w:szCs w:val="22"/>
        </w:rPr>
        <w:t>」を含む</w:t>
      </w:r>
      <w:r w:rsidRPr="005A24F7">
        <w:rPr>
          <w:rFonts w:ascii="Arial" w:eastAsia="ＭＳ Ｐ明朝" w:hAnsi="Arial" w:cs="Arial"/>
          <w:szCs w:val="22"/>
        </w:rPr>
        <w:t>HLT</w:t>
      </w:r>
      <w:r w:rsidRPr="005A24F7">
        <w:rPr>
          <w:rFonts w:ascii="Arial" w:eastAsia="ＭＳ Ｐ明朝" w:hAnsi="ＭＳ Ｐ明朝" w:cs="Arial"/>
          <w:szCs w:val="22"/>
        </w:rPr>
        <w:t>「腎血管障害および虚血障害</w:t>
      </w:r>
      <w:r w:rsidR="00883E68">
        <w:rPr>
          <w:rFonts w:ascii="Arial" w:eastAsia="ＭＳ Ｐ明朝" w:hAnsi="ＭＳ Ｐ明朝" w:cs="Arial"/>
          <w:szCs w:val="22"/>
        </w:rPr>
        <w:t>（</w:t>
      </w:r>
      <w:r w:rsidR="00883E68" w:rsidRPr="00883E68">
        <w:rPr>
          <w:rFonts w:ascii="Arial" w:eastAsia="ＭＳ Ｐ明朝" w:hAnsi="ＭＳ Ｐ明朝" w:cs="Arial"/>
          <w:szCs w:val="22"/>
        </w:rPr>
        <w:t xml:space="preserve">Renal vascular and </w:t>
      </w:r>
      <w:proofErr w:type="spellStart"/>
      <w:r w:rsidR="00883E68" w:rsidRPr="00883E68">
        <w:rPr>
          <w:rFonts w:ascii="Arial" w:eastAsia="ＭＳ Ｐ明朝" w:hAnsi="ＭＳ Ｐ明朝" w:cs="Arial"/>
          <w:szCs w:val="22"/>
        </w:rPr>
        <w:t>ischaemic</w:t>
      </w:r>
      <w:proofErr w:type="spellEnd"/>
      <w:r w:rsidR="00883E68" w:rsidRPr="00883E68">
        <w:rPr>
          <w:rFonts w:ascii="Arial" w:eastAsia="ＭＳ Ｐ明朝" w:hAnsi="ＭＳ Ｐ明朝" w:cs="Arial"/>
          <w:szCs w:val="22"/>
        </w:rPr>
        <w:t xml:space="preserve"> conditions</w:t>
      </w:r>
      <w:r w:rsidR="00883E68">
        <w:rPr>
          <w:rFonts w:ascii="Arial" w:eastAsia="ＭＳ Ｐ明朝" w:hAnsi="ＭＳ Ｐ明朝" w:cs="Arial"/>
          <w:szCs w:val="22"/>
        </w:rPr>
        <w:t>）</w:t>
      </w:r>
      <w:r w:rsidRPr="005A24F7">
        <w:rPr>
          <w:rFonts w:ascii="Arial" w:eastAsia="ＭＳ Ｐ明朝" w:hAnsi="ＭＳ Ｐ明朝" w:cs="Arial"/>
          <w:szCs w:val="22"/>
        </w:rPr>
        <w:t>」にリンクする用語</w:t>
      </w:r>
    </w:p>
    <w:p w14:paraId="024AABC8" w14:textId="757F2B6F"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広域検索：該当する検査用語</w:t>
      </w:r>
    </w:p>
    <w:p w14:paraId="05ACBE8C"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除外</w:t>
      </w:r>
    </w:p>
    <w:p w14:paraId="4F16BEC0"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先天性を示す用語</w:t>
      </w:r>
    </w:p>
    <w:p w14:paraId="4FA33D7C" w14:textId="1125F412" w:rsidR="00874597" w:rsidRPr="00E02E3C" w:rsidRDefault="00686051" w:rsidP="00916949">
      <w:pPr>
        <w:pStyle w:val="4"/>
      </w:pPr>
      <w:r>
        <w:lastRenderedPageBreak/>
        <w:t>2.</w:t>
      </w:r>
      <w:r w:rsidR="00651E63">
        <w:t>90</w:t>
      </w:r>
      <w:r>
        <w:t>.3</w:t>
      </w:r>
      <w:r w:rsidR="00874597" w:rsidRPr="00E02E3C">
        <w:t xml:space="preserve">　検索の実施と検索結果の予測に関する注釈</w:t>
      </w:r>
    </w:p>
    <w:p w14:paraId="447A98B6" w14:textId="2AB233BE" w:rsidR="00874597" w:rsidRPr="005A24F7" w:rsidRDefault="00874597" w:rsidP="00874597">
      <w:pPr>
        <w:rPr>
          <w:rFonts w:ascii="Arial" w:eastAsia="ＭＳ Ｐ明朝" w:hAnsi="Arial" w:cs="Arial"/>
        </w:rPr>
      </w:pPr>
      <w:r w:rsidRPr="005A24F7">
        <w:rPr>
          <w:rFonts w:ascii="Arial" w:eastAsia="ＭＳ Ｐ明朝" w:hAnsi="ＭＳ Ｐ明朝" w:cs="Arial"/>
        </w:rPr>
        <w:t>「腎血管障害</w:t>
      </w:r>
      <w:r w:rsidR="00F33614" w:rsidRPr="006D100B">
        <w:rPr>
          <w:rFonts w:ascii="Arial" w:eastAsia="ＭＳ Ｐ明朝" w:hAnsi="ＭＳ Ｐ明朝" w:cs="Arial" w:hint="eastAsia"/>
          <w:lang w:val="fr-BE"/>
        </w:rPr>
        <w:t>（</w:t>
      </w:r>
      <w:r w:rsidR="00F33614" w:rsidRPr="006D100B">
        <w:rPr>
          <w:rFonts w:ascii="Arial" w:eastAsia="ＭＳ Ｐ明朝" w:hAnsi="ＭＳ Ｐ明朝" w:cs="Arial"/>
          <w:lang w:val="fr-BE"/>
        </w:rPr>
        <w:t>Renovascular disorders</w:t>
      </w:r>
      <w:r w:rsidR="00F33614" w:rsidRPr="006D100B">
        <w:rPr>
          <w:rFonts w:ascii="Arial" w:eastAsia="ＭＳ Ｐ明朝" w:hAnsi="ＭＳ Ｐ明朝" w:cs="Arial" w:hint="eastAsia"/>
          <w:lang w:val="fr-BE"/>
        </w:rPr>
        <w:t>）</w:t>
      </w:r>
      <w:r w:rsidRPr="006D100B">
        <w:rPr>
          <w:rFonts w:ascii="Arial" w:eastAsia="ＭＳ Ｐ明朝" w:hAnsi="ＭＳ Ｐ明朝" w:cs="Arial"/>
          <w:lang w:val="fr-BE"/>
        </w:rPr>
        <w:t>（ＳＭＱ）</w:t>
      </w:r>
      <w:r w:rsidRPr="005A24F7">
        <w:rPr>
          <w:rFonts w:ascii="Arial" w:eastAsia="ＭＳ Ｐ明朝" w:hAnsi="ＭＳ Ｐ明朝" w:cs="Arial"/>
        </w:rPr>
        <w:t>」は狭域</w:t>
      </w:r>
      <w:r w:rsidR="00F33614">
        <w:rPr>
          <w:rFonts w:ascii="Arial" w:eastAsia="ＭＳ Ｐ明朝" w:hAnsi="ＭＳ Ｐ明朝" w:cs="Arial"/>
        </w:rPr>
        <w:t>検索</w:t>
      </w:r>
      <w:r w:rsidRPr="005A24F7">
        <w:rPr>
          <w:rFonts w:ascii="Arial" w:eastAsia="ＭＳ Ｐ明朝" w:hAnsi="ＭＳ Ｐ明朝" w:cs="Arial"/>
        </w:rPr>
        <w:t>および広域検索</w:t>
      </w:r>
      <w:r w:rsidR="00F33614">
        <w:rPr>
          <w:rFonts w:ascii="Arial" w:eastAsia="ＭＳ Ｐ明朝" w:hAnsi="ＭＳ Ｐ明朝" w:cs="Arial"/>
        </w:rPr>
        <w:t>の</w:t>
      </w:r>
      <w:r w:rsidRPr="005A24F7">
        <w:rPr>
          <w:rFonts w:ascii="Arial" w:eastAsia="ＭＳ Ｐ明朝" w:hAnsi="ＭＳ Ｐ明朝" w:cs="Arial"/>
        </w:rPr>
        <w:t>用語</w:t>
      </w:r>
      <w:r w:rsidR="00F33614">
        <w:rPr>
          <w:rFonts w:ascii="Arial" w:eastAsia="ＭＳ Ｐ明朝" w:hAnsi="ＭＳ Ｐ明朝" w:cs="Arial"/>
        </w:rPr>
        <w:t>を備えている</w:t>
      </w:r>
      <w:r w:rsidRPr="005A24F7">
        <w:rPr>
          <w:rFonts w:ascii="Arial" w:eastAsia="ＭＳ Ｐ明朝" w:hAnsi="ＭＳ Ｐ明朝" w:cs="Arial"/>
        </w:rPr>
        <w:t>。</w:t>
      </w:r>
      <w:r w:rsidR="006E49F4" w:rsidRPr="005A24F7">
        <w:rPr>
          <w:rFonts w:ascii="Arial" w:eastAsia="ＭＳ Ｐ明朝" w:hAnsi="ＭＳ Ｐ明朝" w:cs="Arial"/>
        </w:rPr>
        <w:t>詳細は</w:t>
      </w:r>
      <w:r w:rsidR="006E49F4" w:rsidRPr="005A24F7">
        <w:rPr>
          <w:rFonts w:ascii="Arial" w:eastAsia="ＭＳ Ｐ明朝" w:hAnsi="Arial" w:cs="Arial"/>
        </w:rPr>
        <w:t>1.5.2.1</w:t>
      </w:r>
      <w:r w:rsidR="006E49F4" w:rsidRPr="005A24F7">
        <w:rPr>
          <w:rFonts w:ascii="Arial" w:eastAsia="ＭＳ Ｐ明朝" w:hAnsi="ＭＳ Ｐ明朝" w:cs="Arial"/>
        </w:rPr>
        <w:t>を参照すること。</w:t>
      </w:r>
    </w:p>
    <w:p w14:paraId="2E414FB7" w14:textId="77777777" w:rsidR="00874597" w:rsidRPr="005A24F7" w:rsidRDefault="00874597" w:rsidP="00874597">
      <w:pPr>
        <w:rPr>
          <w:rFonts w:ascii="Arial" w:eastAsia="ＭＳ Ｐ明朝" w:hAnsi="Arial" w:cs="Arial"/>
        </w:rPr>
      </w:pPr>
    </w:p>
    <w:p w14:paraId="1A9BF1E7" w14:textId="1B31DC33" w:rsidR="00874597" w:rsidRPr="00E02E3C" w:rsidRDefault="00686051" w:rsidP="00916949">
      <w:pPr>
        <w:pStyle w:val="4"/>
      </w:pPr>
      <w:r>
        <w:t>2.</w:t>
      </w:r>
      <w:r w:rsidR="00651E63">
        <w:t>90</w:t>
      </w:r>
      <w:r>
        <w:t>.4</w:t>
      </w:r>
      <w:r w:rsidR="00874597" w:rsidRPr="00E02E3C">
        <w:t xml:space="preserve">　「腎血管障害</w:t>
      </w:r>
      <w:r w:rsidR="00F33614" w:rsidRPr="00F33614">
        <w:rPr>
          <w:rFonts w:hint="eastAsia"/>
        </w:rPr>
        <w:t>（</w:t>
      </w:r>
      <w:r w:rsidR="00F33614" w:rsidRPr="00F33614">
        <w:rPr>
          <w:rFonts w:hint="eastAsia"/>
        </w:rPr>
        <w:t>Renovascular disorders</w:t>
      </w:r>
      <w:r w:rsidR="00F33614" w:rsidRPr="00F33614">
        <w:rPr>
          <w:rFonts w:hint="eastAsia"/>
        </w:rPr>
        <w:t>）</w:t>
      </w:r>
      <w:r w:rsidR="00874597" w:rsidRPr="00E02E3C">
        <w:t>（ＳＭＱ）」の参考資料リスト</w:t>
      </w:r>
    </w:p>
    <w:p w14:paraId="6B9BFD43" w14:textId="77777777" w:rsidR="00874597" w:rsidRPr="005A24F7" w:rsidRDefault="00874597" w:rsidP="008B0A6B">
      <w:pPr>
        <w:numPr>
          <w:ilvl w:val="0"/>
          <w:numId w:val="89"/>
        </w:numPr>
        <w:tabs>
          <w:tab w:val="clear" w:pos="360"/>
          <w:tab w:val="num" w:pos="426"/>
        </w:tabs>
        <w:ind w:left="420" w:hanging="420"/>
        <w:jc w:val="left"/>
        <w:rPr>
          <w:rFonts w:ascii="Arial" w:eastAsia="ＭＳ Ｐ明朝" w:hAnsi="Arial" w:cs="Arial"/>
        </w:rPr>
      </w:pPr>
      <w:r w:rsidRPr="005A24F7">
        <w:rPr>
          <w:rFonts w:ascii="Arial" w:eastAsia="ＭＳ Ｐ明朝" w:hAnsi="Arial" w:cs="Arial"/>
        </w:rPr>
        <w:t>Bloch MJ, Basile J. Clinical insights into the diagnosis and management of renovascular disease. An evidence-based review.   Minerva Med 2004 Oct;95(5):357-73</w:t>
      </w:r>
    </w:p>
    <w:p w14:paraId="5A4FE514" w14:textId="77777777" w:rsidR="00874597" w:rsidRPr="005A24F7" w:rsidRDefault="00874597" w:rsidP="008B0A6B">
      <w:pPr>
        <w:numPr>
          <w:ilvl w:val="0"/>
          <w:numId w:val="89"/>
        </w:numPr>
        <w:tabs>
          <w:tab w:val="clear" w:pos="360"/>
          <w:tab w:val="num" w:pos="426"/>
        </w:tabs>
        <w:ind w:left="420" w:hanging="420"/>
        <w:jc w:val="left"/>
        <w:rPr>
          <w:rFonts w:ascii="Arial" w:eastAsia="ＭＳ Ｐ明朝" w:hAnsi="Arial" w:cs="Arial"/>
        </w:rPr>
      </w:pPr>
      <w:r w:rsidRPr="005A24F7">
        <w:rPr>
          <w:rFonts w:ascii="Arial" w:eastAsia="ＭＳ Ｐ明朝" w:hAnsi="Arial" w:cs="Arial"/>
        </w:rPr>
        <w:t xml:space="preserve">Kendrick J and </w:t>
      </w:r>
      <w:proofErr w:type="spellStart"/>
      <w:r w:rsidRPr="005A24F7">
        <w:rPr>
          <w:rFonts w:ascii="Arial" w:eastAsia="ＭＳ Ｐ明朝" w:hAnsi="Arial" w:cs="Arial"/>
        </w:rPr>
        <w:t>Chonchol</w:t>
      </w:r>
      <w:proofErr w:type="spellEnd"/>
      <w:r w:rsidRPr="005A24F7">
        <w:rPr>
          <w:rFonts w:ascii="Arial" w:eastAsia="ＭＳ Ｐ明朝" w:hAnsi="Arial" w:cs="Arial"/>
        </w:rPr>
        <w:t xml:space="preserve"> M.  Renal artery stenosis and chronic ischemic nephropathy: epidemiology and diagnosis. Adv Chronic Kidney Dis 2008 Oct;15(4):355-62</w:t>
      </w:r>
    </w:p>
    <w:p w14:paraId="46142647" w14:textId="77777777" w:rsidR="00874597" w:rsidRPr="005A24F7" w:rsidRDefault="00874597" w:rsidP="008B0A6B">
      <w:pPr>
        <w:numPr>
          <w:ilvl w:val="0"/>
          <w:numId w:val="89"/>
        </w:numPr>
        <w:tabs>
          <w:tab w:val="clear" w:pos="360"/>
          <w:tab w:val="num" w:pos="426"/>
        </w:tabs>
        <w:ind w:left="420" w:hanging="420"/>
        <w:jc w:val="left"/>
        <w:rPr>
          <w:rFonts w:ascii="Arial" w:eastAsia="ＭＳ Ｐ明朝" w:hAnsi="Arial" w:cs="Arial"/>
        </w:rPr>
      </w:pPr>
      <w:r w:rsidRPr="005A24F7">
        <w:rPr>
          <w:rFonts w:ascii="Arial" w:eastAsia="ＭＳ Ｐ明朝" w:hAnsi="Arial" w:cs="Arial"/>
        </w:rPr>
        <w:t>Kintzel PE.  Anticancer drug-induced kidney disorders.  Drug Saf 2001 Jan;24(1):19-38</w:t>
      </w:r>
    </w:p>
    <w:p w14:paraId="0E0D4EDB" w14:textId="77777777" w:rsidR="00874597" w:rsidRPr="005A24F7" w:rsidRDefault="00874597" w:rsidP="008B0A6B">
      <w:pPr>
        <w:numPr>
          <w:ilvl w:val="0"/>
          <w:numId w:val="89"/>
        </w:numPr>
        <w:tabs>
          <w:tab w:val="clear" w:pos="360"/>
          <w:tab w:val="num" w:pos="426"/>
        </w:tabs>
        <w:ind w:left="420" w:hanging="420"/>
        <w:jc w:val="left"/>
        <w:rPr>
          <w:rFonts w:ascii="Arial" w:eastAsia="ＭＳ Ｐ明朝" w:hAnsi="Arial" w:cs="Arial"/>
        </w:rPr>
      </w:pPr>
      <w:r w:rsidRPr="005A24F7">
        <w:rPr>
          <w:rFonts w:ascii="Arial" w:eastAsia="ＭＳ Ｐ明朝" w:hAnsi="Arial" w:cs="Arial"/>
        </w:rPr>
        <w:t>Nally JV. Acute renal failure in hospitalized patients.  Cleveland Clinic J Med 2002; 69: 569-574</w:t>
      </w:r>
    </w:p>
    <w:p w14:paraId="4CCD525E" w14:textId="380CE360" w:rsidR="00874597" w:rsidRPr="004121E6" w:rsidRDefault="00874597" w:rsidP="008B0A6B">
      <w:pPr>
        <w:numPr>
          <w:ilvl w:val="0"/>
          <w:numId w:val="89"/>
        </w:numPr>
        <w:tabs>
          <w:tab w:val="clear" w:pos="360"/>
          <w:tab w:val="num" w:pos="426"/>
        </w:tabs>
        <w:ind w:left="420" w:hanging="420"/>
        <w:jc w:val="left"/>
        <w:rPr>
          <w:rFonts w:ascii="Arial" w:eastAsia="ＭＳ Ｐ明朝" w:hAnsi="Arial" w:cs="Arial"/>
          <w:szCs w:val="21"/>
        </w:rPr>
      </w:pPr>
      <w:r w:rsidRPr="004121E6">
        <w:rPr>
          <w:rFonts w:ascii="Arial" w:eastAsia="ＭＳ Ｐ明朝" w:hAnsi="Arial" w:cs="Arial"/>
        </w:rPr>
        <w:t>Thatte L, and Vaamonde CA. Drug-induced nephrotoxicity-The crucial role of risk factors. Postgraduate Medicine1996;100: 1-15</w:t>
      </w:r>
    </w:p>
    <w:p w14:paraId="7BDDBE7B" w14:textId="77777777" w:rsidR="00BA79CF" w:rsidRDefault="00BA79CF">
      <w:pPr>
        <w:widowControl/>
        <w:adjustRightInd/>
        <w:spacing w:line="240" w:lineRule="auto"/>
        <w:jc w:val="left"/>
        <w:textAlignment w:val="auto"/>
        <w:rPr>
          <w:rFonts w:ascii="Arial" w:eastAsia="ＭＳ Ｐ明朝" w:hAnsi="Arial" w:cs="Arial"/>
          <w:b/>
          <w:sz w:val="22"/>
          <w:szCs w:val="22"/>
        </w:rPr>
      </w:pPr>
      <w:r>
        <w:rPr>
          <w:rFonts w:ascii="Arial" w:eastAsia="ＭＳ Ｐ明朝" w:hAnsi="Arial" w:cs="Arial"/>
          <w:b/>
          <w:sz w:val="22"/>
          <w:szCs w:val="22"/>
        </w:rPr>
        <w:br w:type="page"/>
      </w:r>
    </w:p>
    <w:p w14:paraId="04E168D4" w14:textId="7C9ED538" w:rsidR="00587189" w:rsidRPr="00CE081A" w:rsidRDefault="005812C0" w:rsidP="00111A35">
      <w:pPr>
        <w:pStyle w:val="3"/>
        <w:rPr>
          <w:lang w:val="en-US"/>
        </w:rPr>
      </w:pPr>
      <w:bookmarkStart w:id="859" w:name="_2.81_「呼吸不全（Respiratory_failure）（ＳＭＱ"/>
      <w:bookmarkStart w:id="860" w:name="_Toc78904365"/>
      <w:bookmarkStart w:id="861" w:name="_Toc95749494"/>
      <w:bookmarkEnd w:id="859"/>
      <w:r w:rsidRPr="00CE081A">
        <w:rPr>
          <w:lang w:val="en-US"/>
        </w:rPr>
        <w:lastRenderedPageBreak/>
        <w:t>2.</w:t>
      </w:r>
      <w:r w:rsidR="002C39BB" w:rsidRPr="00CE081A">
        <w:rPr>
          <w:lang w:val="en-US"/>
        </w:rPr>
        <w:t>9</w:t>
      </w:r>
      <w:r w:rsidR="00A726E6" w:rsidRPr="00CE081A">
        <w:rPr>
          <w:lang w:val="en-US"/>
        </w:rPr>
        <w:t>1</w:t>
      </w:r>
      <w:r w:rsidR="004C71CA" w:rsidRPr="00CE081A">
        <w:rPr>
          <w:lang w:val="en-US"/>
        </w:rPr>
        <w:tab/>
      </w:r>
      <w:r w:rsidR="004C71CA" w:rsidRPr="00815606">
        <w:rPr>
          <w:rFonts w:hint="eastAsia"/>
        </w:rPr>
        <w:t>「</w:t>
      </w:r>
      <w:r w:rsidR="00587189" w:rsidRPr="00815606">
        <w:rPr>
          <w:rFonts w:hint="eastAsia"/>
        </w:rPr>
        <w:t>呼吸不全</w:t>
      </w:r>
      <w:r w:rsidR="00587189" w:rsidRPr="00CE081A">
        <w:rPr>
          <w:rFonts w:ascii="ＭＳ Ｐゴシック" w:hAnsi="ＭＳ Ｐゴシック" w:hint="eastAsia"/>
          <w:lang w:val="en-US"/>
        </w:rPr>
        <w:t>（</w:t>
      </w:r>
      <w:r w:rsidR="00587189" w:rsidRPr="00CE081A">
        <w:rPr>
          <w:rFonts w:ascii="ＭＳ Ｐゴシック" w:hAnsi="ＭＳ Ｐゴシック"/>
          <w:lang w:val="en-US"/>
        </w:rPr>
        <w:t>Respiratory failure</w:t>
      </w:r>
      <w:r w:rsidR="00587189" w:rsidRPr="00CE081A">
        <w:rPr>
          <w:rFonts w:ascii="ＭＳ Ｐゴシック" w:hAnsi="ＭＳ Ｐゴシック" w:hint="eastAsia"/>
          <w:lang w:val="en-US"/>
        </w:rPr>
        <w:t>）</w:t>
      </w:r>
      <w:r w:rsidR="00183D3F" w:rsidRPr="00CE081A">
        <w:rPr>
          <w:rFonts w:hint="eastAsia"/>
          <w:lang w:val="en-US"/>
        </w:rPr>
        <w:t>（ＳＭＱ）</w:t>
      </w:r>
      <w:r w:rsidR="00587189" w:rsidRPr="00815606">
        <w:rPr>
          <w:rFonts w:hint="eastAsia"/>
        </w:rPr>
        <w:t>」</w:t>
      </w:r>
      <w:bookmarkEnd w:id="860"/>
      <w:bookmarkEnd w:id="861"/>
    </w:p>
    <w:p w14:paraId="567F2F1B" w14:textId="77777777" w:rsidR="00587189" w:rsidRPr="006E49F4" w:rsidRDefault="00587189" w:rsidP="00A672DD">
      <w:pPr>
        <w:jc w:val="center"/>
        <w:rPr>
          <w:rFonts w:ascii="Arial" w:eastAsia="ＭＳ Ｐ明朝" w:hAnsi="Arial"/>
          <w:b/>
          <w:sz w:val="22"/>
          <w:szCs w:val="22"/>
        </w:rPr>
      </w:pPr>
      <w:r w:rsidRPr="006E49F4">
        <w:rPr>
          <w:rFonts w:ascii="Arial" w:eastAsia="ＭＳ Ｐ明朝" w:hAnsi="Arial"/>
          <w:b/>
          <w:sz w:val="22"/>
          <w:szCs w:val="22"/>
        </w:rPr>
        <w:t>（</w:t>
      </w:r>
      <w:r w:rsidRPr="006E49F4">
        <w:rPr>
          <w:rFonts w:ascii="Arial" w:eastAsia="ＭＳ Ｐ明朝" w:hAnsi="Arial"/>
          <w:b/>
          <w:sz w:val="22"/>
          <w:szCs w:val="22"/>
        </w:rPr>
        <w:t>2015</w:t>
      </w:r>
      <w:r w:rsidRPr="006E49F4">
        <w:rPr>
          <w:rFonts w:ascii="Arial" w:eastAsia="ＭＳ Ｐ明朝" w:hAnsi="Arial"/>
          <w:b/>
          <w:sz w:val="22"/>
          <w:szCs w:val="22"/>
        </w:rPr>
        <w:t>年</w:t>
      </w:r>
      <w:r w:rsidRPr="006E49F4">
        <w:rPr>
          <w:rFonts w:ascii="Arial" w:eastAsia="ＭＳ Ｐ明朝" w:hAnsi="Arial"/>
          <w:b/>
          <w:sz w:val="22"/>
          <w:szCs w:val="22"/>
        </w:rPr>
        <w:t>3</w:t>
      </w:r>
      <w:r w:rsidRPr="006E49F4">
        <w:rPr>
          <w:rFonts w:ascii="Arial" w:eastAsia="ＭＳ Ｐ明朝" w:hAnsi="Arial"/>
          <w:b/>
          <w:sz w:val="22"/>
          <w:szCs w:val="22"/>
        </w:rPr>
        <w:t>月正式リリース）</w:t>
      </w:r>
    </w:p>
    <w:p w14:paraId="683F1172" w14:textId="77777777" w:rsidR="004C6102" w:rsidRPr="005A24F7" w:rsidRDefault="004C6102" w:rsidP="004C6102">
      <w:pPr>
        <w:jc w:val="center"/>
        <w:rPr>
          <w:rFonts w:ascii="Arial" w:eastAsia="ＭＳ Ｐ明朝" w:hAnsi="ＭＳ Ｐ明朝" w:cs="Arial"/>
          <w:b/>
          <w:sz w:val="22"/>
          <w:szCs w:val="22"/>
          <w:lang w:val="it-IT"/>
        </w:rPr>
      </w:pPr>
    </w:p>
    <w:p w14:paraId="568D3F2B" w14:textId="341D7B68" w:rsidR="00587189" w:rsidRPr="00715662" w:rsidRDefault="005812C0" w:rsidP="00916949">
      <w:pPr>
        <w:pStyle w:val="4"/>
      </w:pPr>
      <w:r>
        <w:t>2.</w:t>
      </w:r>
      <w:r w:rsidR="002C39BB">
        <w:rPr>
          <w:lang w:val="en-US"/>
        </w:rPr>
        <w:t>9</w:t>
      </w:r>
      <w:r w:rsidR="00A726E6">
        <w:rPr>
          <w:lang w:val="en-US"/>
        </w:rPr>
        <w:t>1</w:t>
      </w:r>
      <w:r w:rsidR="00844188">
        <w:t>.1</w:t>
      </w:r>
      <w:r w:rsidR="006E49F4" w:rsidRPr="00E02E3C">
        <w:t xml:space="preserve">　</w:t>
      </w:r>
      <w:r w:rsidR="00587189" w:rsidRPr="00AC7AAB">
        <w:t>定義</w:t>
      </w:r>
    </w:p>
    <w:p w14:paraId="03BD3F06" w14:textId="77777777" w:rsidR="00137C32" w:rsidRPr="004C6102" w:rsidRDefault="00587189" w:rsidP="009B0571">
      <w:pPr>
        <w:numPr>
          <w:ilvl w:val="0"/>
          <w:numId w:val="3"/>
        </w:numPr>
        <w:adjustRightInd/>
        <w:textAlignment w:val="auto"/>
        <w:rPr>
          <w:rFonts w:ascii="Arial" w:eastAsia="ＭＳ Ｐ明朝" w:hAnsi="ＭＳ Ｐ明朝" w:cs="Arial"/>
          <w:szCs w:val="22"/>
        </w:rPr>
      </w:pPr>
      <w:r w:rsidRPr="004C6102">
        <w:rPr>
          <w:rFonts w:ascii="Arial" w:eastAsia="ＭＳ Ｐ明朝" w:hAnsi="ＭＳ Ｐ明朝" w:cs="Arial" w:hint="eastAsia"/>
          <w:szCs w:val="22"/>
        </w:rPr>
        <w:t>呼吸障害は、呼吸機能または肺自体に影響を与え、その結果、肺の適切な</w:t>
      </w:r>
      <w:r w:rsidR="00137C32" w:rsidRPr="004C6102">
        <w:rPr>
          <w:rFonts w:ascii="Arial" w:eastAsia="ＭＳ Ｐ明朝" w:hAnsi="ＭＳ Ｐ明朝" w:cs="Arial" w:hint="eastAsia"/>
          <w:szCs w:val="22"/>
        </w:rPr>
        <w:t>機能の</w:t>
      </w:r>
      <w:r w:rsidRPr="004C6102">
        <w:rPr>
          <w:rFonts w:ascii="Arial" w:eastAsia="ＭＳ Ｐ明朝" w:hAnsi="ＭＳ Ｐ明朝" w:cs="Arial" w:hint="eastAsia"/>
          <w:szCs w:val="22"/>
        </w:rPr>
        <w:t>障害を</w:t>
      </w:r>
      <w:r w:rsidR="00137C32" w:rsidRPr="004C6102">
        <w:rPr>
          <w:rFonts w:ascii="Arial" w:eastAsia="ＭＳ Ｐ明朝" w:hAnsi="ＭＳ Ｐ明朝" w:cs="Arial" w:hint="eastAsia"/>
          <w:szCs w:val="22"/>
        </w:rPr>
        <w:t>もたらす可能性のある</w:t>
      </w:r>
      <w:r w:rsidRPr="004C6102">
        <w:rPr>
          <w:rFonts w:ascii="Arial" w:eastAsia="ＭＳ Ｐ明朝" w:hAnsi="ＭＳ Ｐ明朝" w:cs="Arial" w:hint="eastAsia"/>
          <w:szCs w:val="22"/>
        </w:rPr>
        <w:t>酸素</w:t>
      </w:r>
      <w:r w:rsidR="00137C32" w:rsidRPr="004C6102">
        <w:rPr>
          <w:rFonts w:ascii="Arial" w:eastAsia="ＭＳ Ｐ明朝" w:hAnsi="ＭＳ Ｐ明朝" w:cs="Arial" w:hint="eastAsia"/>
          <w:szCs w:val="22"/>
        </w:rPr>
        <w:t>や二酸化炭素の排泄に係る</w:t>
      </w:r>
      <w:r w:rsidRPr="004C6102">
        <w:rPr>
          <w:rFonts w:ascii="Arial" w:eastAsia="ＭＳ Ｐ明朝" w:hAnsi="ＭＳ Ｐ明朝" w:cs="Arial" w:hint="eastAsia"/>
          <w:szCs w:val="22"/>
        </w:rPr>
        <w:t>生命を脅かす障害である。</w:t>
      </w:r>
    </w:p>
    <w:p w14:paraId="0E2779F6" w14:textId="77777777" w:rsidR="00137C32" w:rsidRPr="00FB37D2" w:rsidRDefault="004C6102" w:rsidP="009B0571">
      <w:pPr>
        <w:numPr>
          <w:ilvl w:val="0"/>
          <w:numId w:val="3"/>
        </w:numPr>
        <w:adjustRightInd/>
        <w:textAlignment w:val="auto"/>
        <w:rPr>
          <w:rFonts w:ascii="Arial" w:eastAsia="ＭＳ Ｐ明朝" w:hAnsi="ＭＳ Ｐ明朝" w:cs="Arial"/>
          <w:szCs w:val="22"/>
        </w:rPr>
      </w:pPr>
      <w:r w:rsidRPr="00FB37D2">
        <w:rPr>
          <w:rFonts w:ascii="Arial" w:eastAsia="ＭＳ Ｐ明朝" w:hAnsi="ＭＳ Ｐ明朝" w:cs="Arial" w:hint="eastAsia"/>
          <w:szCs w:val="22"/>
        </w:rPr>
        <w:t>二</w:t>
      </w:r>
      <w:r w:rsidR="00137C32" w:rsidRPr="00FB37D2">
        <w:rPr>
          <w:rFonts w:ascii="Arial" w:eastAsia="ＭＳ Ｐ明朝" w:hAnsi="ＭＳ Ｐ明朝" w:cs="Arial"/>
          <w:szCs w:val="22"/>
        </w:rPr>
        <w:t>つの主な病態生理学的病因（</w:t>
      </w:r>
      <w:r w:rsidR="00137C32" w:rsidRPr="00FB37D2">
        <w:rPr>
          <w:rFonts w:ascii="Arial" w:eastAsia="ＭＳ Ｐ明朝" w:hAnsi="ＭＳ Ｐ明朝" w:cs="Arial" w:hint="eastAsia"/>
          <w:szCs w:val="22"/>
        </w:rPr>
        <w:t>単独、または組み合わせで発生する可能性がある）：</w:t>
      </w:r>
    </w:p>
    <w:p w14:paraId="1B7E8F5D" w14:textId="77777777" w:rsidR="00137C32" w:rsidRPr="004C6102" w:rsidRDefault="007F5066" w:rsidP="008B0A6B">
      <w:pPr>
        <w:numPr>
          <w:ilvl w:val="1"/>
          <w:numId w:val="4"/>
        </w:numPr>
        <w:adjustRightInd/>
        <w:textAlignment w:val="auto"/>
        <w:rPr>
          <w:rFonts w:ascii="Arial" w:eastAsia="ＭＳ Ｐ明朝" w:hAnsi="ＭＳ Ｐ明朝" w:cs="Arial"/>
        </w:rPr>
      </w:pPr>
      <w:r w:rsidRPr="004C6102">
        <w:rPr>
          <w:rFonts w:ascii="Arial" w:eastAsia="ＭＳ Ｐ明朝" w:hAnsi="ＭＳ Ｐ明朝" w:cs="Arial" w:hint="eastAsia"/>
        </w:rPr>
        <w:t>不十分な酸素飽和</w:t>
      </w:r>
      <w:r w:rsidR="00137C32" w:rsidRPr="004C6102">
        <w:rPr>
          <w:rFonts w:ascii="Arial" w:eastAsia="ＭＳ Ｐ明朝" w:hAnsi="ＭＳ Ｐ明朝" w:cs="Arial" w:hint="eastAsia"/>
        </w:rPr>
        <w:t>（ガス交換障害）</w:t>
      </w:r>
    </w:p>
    <w:p w14:paraId="614E90B7" w14:textId="77777777" w:rsidR="00137C32" w:rsidRPr="004C6102" w:rsidRDefault="00137C32" w:rsidP="008B0A6B">
      <w:pPr>
        <w:numPr>
          <w:ilvl w:val="1"/>
          <w:numId w:val="4"/>
        </w:numPr>
        <w:adjustRightInd/>
        <w:textAlignment w:val="auto"/>
        <w:rPr>
          <w:rFonts w:ascii="Arial" w:eastAsia="ＭＳ Ｐ明朝" w:hAnsi="ＭＳ Ｐ明朝" w:cs="Arial"/>
        </w:rPr>
      </w:pPr>
      <w:r w:rsidRPr="004C6102">
        <w:rPr>
          <w:rFonts w:ascii="Arial" w:eastAsia="ＭＳ Ｐ明朝" w:hAnsi="ＭＳ Ｐ明朝" w:cs="Arial" w:hint="eastAsia"/>
        </w:rPr>
        <w:t>不十分な二酸化炭素の排泄（換気の減少の結果、</w:t>
      </w:r>
      <w:r w:rsidRPr="004C6102">
        <w:rPr>
          <w:rFonts w:ascii="Arial" w:eastAsia="ＭＳ Ｐ明朝" w:hAnsi="ＭＳ Ｐ明朝" w:cs="Arial"/>
        </w:rPr>
        <w:t>PaCO2</w:t>
      </w:r>
      <w:r w:rsidRPr="004C6102">
        <w:rPr>
          <w:rFonts w:ascii="Arial" w:eastAsia="ＭＳ Ｐ明朝" w:hAnsi="ＭＳ Ｐ明朝" w:cs="Arial"/>
        </w:rPr>
        <w:t>の上昇をもたらす）</w:t>
      </w:r>
    </w:p>
    <w:p w14:paraId="1E12A396" w14:textId="77777777" w:rsidR="00B2545B" w:rsidRPr="00FB37D2" w:rsidRDefault="00D251DC" w:rsidP="009B0571">
      <w:pPr>
        <w:numPr>
          <w:ilvl w:val="0"/>
          <w:numId w:val="3"/>
        </w:numPr>
        <w:adjustRightInd/>
        <w:textAlignment w:val="auto"/>
        <w:rPr>
          <w:rFonts w:ascii="Arial" w:eastAsia="ＭＳ Ｐ明朝" w:hAnsi="ＭＳ Ｐ明朝" w:cs="Arial"/>
          <w:szCs w:val="22"/>
        </w:rPr>
      </w:pPr>
      <w:r w:rsidRPr="00FB37D2">
        <w:rPr>
          <w:rFonts w:ascii="Arial" w:eastAsia="ＭＳ Ｐ明朝" w:hAnsi="ＭＳ Ｐ明朝" w:cs="Arial" w:hint="eastAsia"/>
          <w:szCs w:val="22"/>
        </w:rPr>
        <w:t>一般的な誘発</w:t>
      </w:r>
      <w:r w:rsidR="00B2545B" w:rsidRPr="00FB37D2">
        <w:rPr>
          <w:rFonts w:ascii="Arial" w:eastAsia="ＭＳ Ｐ明朝" w:hAnsi="ＭＳ Ｐ明朝" w:cs="Arial" w:hint="eastAsia"/>
          <w:szCs w:val="22"/>
        </w:rPr>
        <w:t>条件</w:t>
      </w:r>
    </w:p>
    <w:p w14:paraId="4C1A6292" w14:textId="77777777" w:rsidR="00B2545B" w:rsidRPr="00183D3F" w:rsidRDefault="00B2545B" w:rsidP="008B0A6B">
      <w:pPr>
        <w:numPr>
          <w:ilvl w:val="1"/>
          <w:numId w:val="4"/>
        </w:numPr>
        <w:adjustRightInd/>
        <w:textAlignment w:val="auto"/>
        <w:rPr>
          <w:rFonts w:ascii="Arial" w:eastAsia="ＭＳ Ｐ明朝" w:hAnsi="ＭＳ Ｐ明朝" w:cs="Arial"/>
        </w:rPr>
      </w:pPr>
      <w:r w:rsidRPr="00183D3F">
        <w:rPr>
          <w:rFonts w:ascii="Arial" w:eastAsia="ＭＳ Ｐ明朝" w:hAnsi="ＭＳ Ｐ明朝" w:cs="Arial" w:hint="eastAsia"/>
        </w:rPr>
        <w:t>喘息および慢性閉塞性肺疾患の急性増悪</w:t>
      </w:r>
    </w:p>
    <w:p w14:paraId="2B4453E8" w14:textId="77777777" w:rsidR="00B2545B" w:rsidRPr="00183D3F" w:rsidRDefault="00B2545B" w:rsidP="008B0A6B">
      <w:pPr>
        <w:numPr>
          <w:ilvl w:val="1"/>
          <w:numId w:val="4"/>
        </w:numPr>
        <w:adjustRightInd/>
        <w:textAlignment w:val="auto"/>
        <w:rPr>
          <w:rFonts w:ascii="Arial" w:eastAsia="ＭＳ Ｐ明朝" w:hAnsi="ＭＳ Ｐ明朝" w:cs="Arial"/>
        </w:rPr>
      </w:pPr>
      <w:r w:rsidRPr="00183D3F">
        <w:rPr>
          <w:rFonts w:ascii="Arial" w:eastAsia="ＭＳ Ｐ明朝" w:hAnsi="ＭＳ Ｐ明朝" w:cs="Arial" w:hint="eastAsia"/>
        </w:rPr>
        <w:t>換気駆動力を抑制する薬剤の過量投与</w:t>
      </w:r>
    </w:p>
    <w:p w14:paraId="7753AF17" w14:textId="77777777" w:rsidR="00B2545B" w:rsidRPr="00183D3F" w:rsidRDefault="000F7EB0" w:rsidP="008B0A6B">
      <w:pPr>
        <w:numPr>
          <w:ilvl w:val="1"/>
          <w:numId w:val="4"/>
        </w:numPr>
        <w:adjustRightInd/>
        <w:textAlignment w:val="auto"/>
        <w:rPr>
          <w:rFonts w:ascii="Arial" w:eastAsia="ＭＳ Ｐ明朝" w:hAnsi="ＭＳ Ｐ明朝" w:cs="Arial"/>
        </w:rPr>
      </w:pPr>
      <w:r w:rsidRPr="00183D3F">
        <w:rPr>
          <w:rFonts w:ascii="Arial" w:eastAsia="ＭＳ Ｐ明朝" w:hAnsi="ＭＳ Ｐ明朝" w:cs="Arial" w:hint="eastAsia"/>
        </w:rPr>
        <w:t>呼吸筋力低下の原因となる条件（例えば、ギラン・</w:t>
      </w:r>
      <w:r w:rsidR="00B2545B" w:rsidRPr="00183D3F">
        <w:rPr>
          <w:rFonts w:ascii="Arial" w:eastAsia="ＭＳ Ｐ明朝" w:hAnsi="ＭＳ Ｐ明朝" w:cs="Arial" w:hint="eastAsia"/>
        </w:rPr>
        <w:t>バレー症候群、</w:t>
      </w:r>
      <w:r w:rsidRPr="00183D3F">
        <w:rPr>
          <w:rFonts w:ascii="Arial" w:eastAsia="ＭＳ Ｐ明朝" w:hAnsi="ＭＳ Ｐ明朝" w:cs="Arial" w:hint="eastAsia"/>
        </w:rPr>
        <w:t>重症筋無力症</w:t>
      </w:r>
      <w:r w:rsidR="00B2545B" w:rsidRPr="00183D3F">
        <w:rPr>
          <w:rFonts w:ascii="Arial" w:eastAsia="ＭＳ Ｐ明朝" w:hAnsi="ＭＳ Ｐ明朝" w:cs="Arial" w:hint="eastAsia"/>
        </w:rPr>
        <w:t>、ボツリヌス中毒）</w:t>
      </w:r>
    </w:p>
    <w:p w14:paraId="6070EDF4" w14:textId="77777777" w:rsidR="00D251DC" w:rsidRPr="00FB37D2" w:rsidRDefault="00D251DC" w:rsidP="009B0571">
      <w:pPr>
        <w:numPr>
          <w:ilvl w:val="0"/>
          <w:numId w:val="3"/>
        </w:numPr>
        <w:adjustRightInd/>
        <w:textAlignment w:val="auto"/>
        <w:rPr>
          <w:rFonts w:ascii="Arial" w:eastAsia="ＭＳ Ｐ明朝" w:hAnsi="ＭＳ Ｐ明朝" w:cs="Arial"/>
          <w:szCs w:val="22"/>
        </w:rPr>
      </w:pPr>
      <w:r w:rsidRPr="00FB37D2">
        <w:rPr>
          <w:rFonts w:ascii="Arial" w:eastAsia="ＭＳ Ｐ明朝" w:hAnsi="ＭＳ Ｐ明朝" w:cs="Arial" w:hint="eastAsia"/>
          <w:szCs w:val="22"/>
        </w:rPr>
        <w:t>典型的な徴候や症状：</w:t>
      </w:r>
    </w:p>
    <w:p w14:paraId="6765995B" w14:textId="77777777" w:rsidR="00D251DC" w:rsidRPr="00183D3F" w:rsidRDefault="00D251DC" w:rsidP="008B0A6B">
      <w:pPr>
        <w:numPr>
          <w:ilvl w:val="1"/>
          <w:numId w:val="4"/>
        </w:numPr>
        <w:adjustRightInd/>
        <w:textAlignment w:val="auto"/>
        <w:rPr>
          <w:rFonts w:ascii="Arial" w:eastAsia="ＭＳ Ｐ明朝" w:hAnsi="ＭＳ Ｐ明朝" w:cs="Arial"/>
        </w:rPr>
      </w:pPr>
      <w:r w:rsidRPr="00183D3F">
        <w:rPr>
          <w:rFonts w:ascii="Arial" w:eastAsia="ＭＳ Ｐ明朝" w:hAnsi="ＭＳ Ｐ明朝" w:cs="Arial" w:hint="eastAsia"/>
        </w:rPr>
        <w:t>呼吸困難</w:t>
      </w:r>
    </w:p>
    <w:p w14:paraId="3FB93198" w14:textId="77777777" w:rsidR="00D251DC" w:rsidRPr="00183D3F" w:rsidRDefault="00D251DC" w:rsidP="008B0A6B">
      <w:pPr>
        <w:numPr>
          <w:ilvl w:val="1"/>
          <w:numId w:val="4"/>
        </w:numPr>
        <w:adjustRightInd/>
        <w:textAlignment w:val="auto"/>
        <w:rPr>
          <w:rFonts w:ascii="Arial" w:eastAsia="ＭＳ Ｐ明朝" w:hAnsi="ＭＳ Ｐ明朝" w:cs="Arial"/>
        </w:rPr>
      </w:pPr>
      <w:r w:rsidRPr="00183D3F">
        <w:rPr>
          <w:rFonts w:ascii="Arial" w:eastAsia="ＭＳ Ｐ明朝" w:hAnsi="ＭＳ Ｐ明朝" w:cs="Arial" w:hint="eastAsia"/>
        </w:rPr>
        <w:t>頻呼吸</w:t>
      </w:r>
    </w:p>
    <w:p w14:paraId="3EB05F86" w14:textId="77777777" w:rsidR="00D251DC" w:rsidRPr="00183D3F" w:rsidRDefault="008058BC" w:rsidP="008B0A6B">
      <w:pPr>
        <w:numPr>
          <w:ilvl w:val="1"/>
          <w:numId w:val="4"/>
        </w:numPr>
        <w:adjustRightInd/>
        <w:textAlignment w:val="auto"/>
        <w:rPr>
          <w:rFonts w:ascii="Arial" w:eastAsia="ＭＳ Ｐ明朝" w:hAnsi="ＭＳ Ｐ明朝" w:cs="Arial"/>
        </w:rPr>
      </w:pPr>
      <w:r w:rsidRPr="00183D3F">
        <w:rPr>
          <w:rFonts w:ascii="Arial" w:eastAsia="ＭＳ Ｐ明朝" w:hAnsi="ＭＳ Ｐ明朝" w:cs="Arial" w:hint="eastAsia"/>
        </w:rPr>
        <w:t>呼吸</w:t>
      </w:r>
      <w:r w:rsidR="00687B26" w:rsidRPr="00183D3F">
        <w:rPr>
          <w:rFonts w:ascii="Arial" w:eastAsia="ＭＳ Ｐ明朝" w:hAnsi="ＭＳ Ｐ明朝" w:cs="Arial" w:hint="eastAsia"/>
        </w:rPr>
        <w:t>補助筋</w:t>
      </w:r>
      <w:r w:rsidR="00D251DC" w:rsidRPr="00183D3F">
        <w:rPr>
          <w:rFonts w:ascii="Arial" w:eastAsia="ＭＳ Ｐ明朝" w:hAnsi="ＭＳ Ｐ明朝" w:cs="Arial" w:hint="eastAsia"/>
        </w:rPr>
        <w:t>の</w:t>
      </w:r>
      <w:r w:rsidR="00687B26" w:rsidRPr="00183D3F">
        <w:rPr>
          <w:rFonts w:ascii="Arial" w:eastAsia="ＭＳ Ｐ明朝" w:hAnsi="ＭＳ Ｐ明朝" w:cs="Arial" w:hint="eastAsia"/>
        </w:rPr>
        <w:t>動員</w:t>
      </w:r>
    </w:p>
    <w:p w14:paraId="0F4D6037" w14:textId="77777777" w:rsidR="00D251DC" w:rsidRPr="00183D3F" w:rsidRDefault="00D251DC" w:rsidP="008B0A6B">
      <w:pPr>
        <w:numPr>
          <w:ilvl w:val="1"/>
          <w:numId w:val="4"/>
        </w:numPr>
        <w:adjustRightInd/>
        <w:textAlignment w:val="auto"/>
        <w:rPr>
          <w:rFonts w:ascii="Arial" w:eastAsia="ＭＳ Ｐ明朝" w:hAnsi="ＭＳ Ｐ明朝" w:cs="Arial"/>
        </w:rPr>
      </w:pPr>
      <w:r w:rsidRPr="00183D3F">
        <w:rPr>
          <w:rFonts w:ascii="Arial" w:eastAsia="ＭＳ Ｐ明朝" w:hAnsi="ＭＳ Ｐ明朝" w:cs="Arial" w:hint="eastAsia"/>
        </w:rPr>
        <w:t>頻脈</w:t>
      </w:r>
    </w:p>
    <w:p w14:paraId="2670CADD" w14:textId="77777777" w:rsidR="00D251DC" w:rsidRPr="00183D3F" w:rsidRDefault="00D251DC" w:rsidP="008B0A6B">
      <w:pPr>
        <w:numPr>
          <w:ilvl w:val="1"/>
          <w:numId w:val="4"/>
        </w:numPr>
        <w:adjustRightInd/>
        <w:textAlignment w:val="auto"/>
        <w:rPr>
          <w:rFonts w:ascii="Arial" w:eastAsia="ＭＳ Ｐ明朝" w:hAnsi="ＭＳ Ｐ明朝" w:cs="Arial"/>
        </w:rPr>
      </w:pPr>
      <w:r w:rsidRPr="00183D3F">
        <w:rPr>
          <w:rFonts w:ascii="Arial" w:eastAsia="ＭＳ Ｐ明朝" w:hAnsi="ＭＳ Ｐ明朝" w:cs="Arial" w:hint="eastAsia"/>
        </w:rPr>
        <w:t>発汗</w:t>
      </w:r>
    </w:p>
    <w:p w14:paraId="5023528E" w14:textId="77777777" w:rsidR="00D251DC" w:rsidRPr="00183D3F" w:rsidRDefault="00D251DC" w:rsidP="008B0A6B">
      <w:pPr>
        <w:numPr>
          <w:ilvl w:val="1"/>
          <w:numId w:val="4"/>
        </w:numPr>
        <w:adjustRightInd/>
        <w:textAlignment w:val="auto"/>
        <w:rPr>
          <w:rFonts w:ascii="Arial" w:eastAsia="ＭＳ Ｐ明朝" w:hAnsi="ＭＳ Ｐ明朝" w:cs="Arial"/>
        </w:rPr>
      </w:pPr>
      <w:r w:rsidRPr="00183D3F">
        <w:rPr>
          <w:rFonts w:ascii="Arial" w:eastAsia="ＭＳ Ｐ明朝" w:hAnsi="ＭＳ Ｐ明朝" w:cs="Arial" w:hint="eastAsia"/>
        </w:rPr>
        <w:t>チアノーゼ</w:t>
      </w:r>
    </w:p>
    <w:p w14:paraId="7622FC5B" w14:textId="77777777" w:rsidR="00D251DC" w:rsidRPr="00183D3F" w:rsidRDefault="00D251DC" w:rsidP="008B0A6B">
      <w:pPr>
        <w:numPr>
          <w:ilvl w:val="1"/>
          <w:numId w:val="4"/>
        </w:numPr>
        <w:adjustRightInd/>
        <w:textAlignment w:val="auto"/>
        <w:rPr>
          <w:rFonts w:ascii="Arial" w:eastAsia="ＭＳ Ｐ明朝" w:hAnsi="ＭＳ Ｐ明朝" w:cs="Arial"/>
        </w:rPr>
      </w:pPr>
      <w:r w:rsidRPr="00183D3F">
        <w:rPr>
          <w:rFonts w:ascii="Arial" w:eastAsia="ＭＳ Ｐ明朝" w:hAnsi="ＭＳ Ｐ明朝" w:cs="Arial" w:hint="eastAsia"/>
        </w:rPr>
        <w:t>意識変容</w:t>
      </w:r>
    </w:p>
    <w:p w14:paraId="3738290B" w14:textId="77777777" w:rsidR="00D251DC" w:rsidRPr="00183D3F" w:rsidRDefault="00D251DC" w:rsidP="008B0A6B">
      <w:pPr>
        <w:numPr>
          <w:ilvl w:val="1"/>
          <w:numId w:val="4"/>
        </w:numPr>
        <w:adjustRightInd/>
        <w:textAlignment w:val="auto"/>
        <w:rPr>
          <w:rFonts w:ascii="Arial" w:eastAsia="ＭＳ Ｐ明朝" w:hAnsi="ＭＳ Ｐ明朝" w:cs="Arial"/>
        </w:rPr>
      </w:pPr>
      <w:r w:rsidRPr="00183D3F">
        <w:rPr>
          <w:rFonts w:ascii="Arial" w:eastAsia="ＭＳ Ｐ明朝" w:hAnsi="ＭＳ Ｐ明朝" w:cs="Arial" w:hint="eastAsia"/>
        </w:rPr>
        <w:t>治療</w:t>
      </w:r>
      <w:r w:rsidR="008058BC" w:rsidRPr="00183D3F">
        <w:rPr>
          <w:rFonts w:ascii="Arial" w:eastAsia="ＭＳ Ｐ明朝" w:hAnsi="ＭＳ Ｐ明朝" w:cs="Arial" w:hint="eastAsia"/>
        </w:rPr>
        <w:t>がなければ</w:t>
      </w:r>
      <w:r w:rsidRPr="00183D3F">
        <w:rPr>
          <w:rFonts w:ascii="Arial" w:eastAsia="ＭＳ Ｐ明朝" w:hAnsi="ＭＳ Ｐ明朝" w:cs="Arial" w:hint="eastAsia"/>
        </w:rPr>
        <w:t>、最終的には鈍麻、呼吸停止、</w:t>
      </w:r>
      <w:r w:rsidR="008058BC" w:rsidRPr="00183D3F">
        <w:rPr>
          <w:rFonts w:ascii="Arial" w:eastAsia="ＭＳ Ｐ明朝" w:hAnsi="ＭＳ Ｐ明朝" w:cs="Arial" w:hint="eastAsia"/>
        </w:rPr>
        <w:t>死亡</w:t>
      </w:r>
      <w:r w:rsidR="00BA6F6B" w:rsidRPr="00183D3F">
        <w:rPr>
          <w:rFonts w:ascii="Arial" w:eastAsia="ＭＳ Ｐ明朝" w:hAnsi="ＭＳ Ｐ明朝" w:cs="Arial" w:hint="eastAsia"/>
        </w:rPr>
        <w:t>に至る</w:t>
      </w:r>
    </w:p>
    <w:p w14:paraId="008B59C0" w14:textId="77777777" w:rsidR="00D251DC" w:rsidRPr="00183D3F" w:rsidRDefault="008058BC" w:rsidP="009B0571">
      <w:pPr>
        <w:numPr>
          <w:ilvl w:val="0"/>
          <w:numId w:val="3"/>
        </w:numPr>
        <w:adjustRightInd/>
        <w:textAlignment w:val="auto"/>
        <w:rPr>
          <w:rFonts w:ascii="Arial" w:eastAsia="ＭＳ Ｐ明朝" w:hAnsi="ＭＳ Ｐ明朝" w:cs="Arial"/>
          <w:szCs w:val="22"/>
        </w:rPr>
      </w:pPr>
      <w:r w:rsidRPr="00183D3F">
        <w:rPr>
          <w:rFonts w:ascii="Arial" w:eastAsia="ＭＳ Ｐ明朝" w:hAnsi="ＭＳ Ｐ明朝" w:cs="Arial" w:hint="eastAsia"/>
          <w:szCs w:val="22"/>
        </w:rPr>
        <w:t>診断法</w:t>
      </w:r>
      <w:r w:rsidR="00D251DC" w:rsidRPr="00183D3F">
        <w:rPr>
          <w:rFonts w:ascii="Arial" w:eastAsia="ＭＳ Ｐ明朝" w:hAnsi="ＭＳ Ｐ明朝" w:cs="Arial" w:hint="eastAsia"/>
          <w:szCs w:val="22"/>
        </w:rPr>
        <w:t>：</w:t>
      </w:r>
    </w:p>
    <w:p w14:paraId="7CFECA8D" w14:textId="77777777" w:rsidR="00D251DC" w:rsidRPr="00183D3F" w:rsidRDefault="008058BC" w:rsidP="008B0A6B">
      <w:pPr>
        <w:numPr>
          <w:ilvl w:val="1"/>
          <w:numId w:val="4"/>
        </w:numPr>
        <w:adjustRightInd/>
        <w:textAlignment w:val="auto"/>
        <w:rPr>
          <w:rFonts w:ascii="Arial" w:eastAsia="ＭＳ Ｐ明朝" w:hAnsi="ＭＳ Ｐ明朝" w:cs="Arial"/>
        </w:rPr>
      </w:pPr>
      <w:r w:rsidRPr="00183D3F">
        <w:rPr>
          <w:rFonts w:ascii="Arial" w:eastAsia="ＭＳ Ｐ明朝" w:hAnsi="ＭＳ Ｐ明朝" w:cs="Arial" w:hint="eastAsia"/>
        </w:rPr>
        <w:t>患者の観察および</w:t>
      </w:r>
      <w:r w:rsidR="00D251DC" w:rsidRPr="00183D3F">
        <w:rPr>
          <w:rFonts w:ascii="Arial" w:eastAsia="ＭＳ Ｐ明朝" w:hAnsi="ＭＳ Ｐ明朝" w:cs="Arial" w:hint="eastAsia"/>
        </w:rPr>
        <w:t>臨床評価</w:t>
      </w:r>
    </w:p>
    <w:p w14:paraId="55AD7F14" w14:textId="77777777" w:rsidR="00D251DC" w:rsidRPr="00183D3F" w:rsidRDefault="00D251DC" w:rsidP="008B0A6B">
      <w:pPr>
        <w:numPr>
          <w:ilvl w:val="1"/>
          <w:numId w:val="4"/>
        </w:numPr>
        <w:adjustRightInd/>
        <w:textAlignment w:val="auto"/>
        <w:rPr>
          <w:rFonts w:ascii="Arial" w:eastAsia="ＭＳ Ｐ明朝" w:hAnsi="ＭＳ Ｐ明朝" w:cs="Arial"/>
        </w:rPr>
      </w:pPr>
      <w:r w:rsidRPr="00183D3F">
        <w:rPr>
          <w:rFonts w:ascii="Arial" w:eastAsia="ＭＳ Ｐ明朝" w:hAnsi="ＭＳ Ｐ明朝" w:cs="Arial" w:hint="eastAsia"/>
        </w:rPr>
        <w:t>動脈血ガス</w:t>
      </w:r>
    </w:p>
    <w:p w14:paraId="7BF11162" w14:textId="77777777" w:rsidR="00D251DC" w:rsidRPr="00183D3F" w:rsidRDefault="00D251DC" w:rsidP="008B0A6B">
      <w:pPr>
        <w:numPr>
          <w:ilvl w:val="1"/>
          <w:numId w:val="4"/>
        </w:numPr>
        <w:adjustRightInd/>
        <w:textAlignment w:val="auto"/>
        <w:rPr>
          <w:rFonts w:ascii="Arial" w:eastAsia="ＭＳ Ｐ明朝" w:hAnsi="ＭＳ Ｐ明朝" w:cs="Arial"/>
        </w:rPr>
      </w:pPr>
      <w:r w:rsidRPr="00183D3F">
        <w:rPr>
          <w:rFonts w:ascii="Arial" w:eastAsia="ＭＳ Ｐ明朝" w:hAnsi="ＭＳ Ｐ明朝" w:cs="Arial" w:hint="eastAsia"/>
        </w:rPr>
        <w:t>胸部</w:t>
      </w:r>
      <w:r w:rsidRPr="00183D3F">
        <w:rPr>
          <w:rFonts w:ascii="Arial" w:eastAsia="ＭＳ Ｐ明朝" w:hAnsi="ＭＳ Ｐ明朝" w:cs="Arial"/>
        </w:rPr>
        <w:t>X</w:t>
      </w:r>
      <w:r w:rsidRPr="00183D3F">
        <w:rPr>
          <w:rFonts w:ascii="Arial" w:eastAsia="ＭＳ Ｐ明朝" w:hAnsi="ＭＳ Ｐ明朝" w:cs="Arial"/>
        </w:rPr>
        <w:t>線</w:t>
      </w:r>
    </w:p>
    <w:p w14:paraId="6A34C4C0" w14:textId="77777777" w:rsidR="00D251DC" w:rsidRPr="00183D3F" w:rsidRDefault="00D251DC" w:rsidP="009B0571">
      <w:pPr>
        <w:numPr>
          <w:ilvl w:val="0"/>
          <w:numId w:val="3"/>
        </w:numPr>
        <w:adjustRightInd/>
        <w:textAlignment w:val="auto"/>
        <w:rPr>
          <w:rFonts w:ascii="Arial" w:eastAsia="ＭＳ Ｐ明朝" w:hAnsi="ＭＳ Ｐ明朝" w:cs="Arial"/>
          <w:szCs w:val="22"/>
        </w:rPr>
      </w:pPr>
      <w:r w:rsidRPr="00183D3F">
        <w:rPr>
          <w:rFonts w:ascii="Arial" w:eastAsia="ＭＳ Ｐ明朝" w:hAnsi="ＭＳ Ｐ明朝" w:cs="Arial" w:hint="eastAsia"/>
          <w:szCs w:val="22"/>
        </w:rPr>
        <w:t>治療は</w:t>
      </w:r>
      <w:r w:rsidR="008058BC" w:rsidRPr="00183D3F">
        <w:rPr>
          <w:rFonts w:ascii="Arial" w:eastAsia="ＭＳ Ｐ明朝" w:hAnsi="ＭＳ Ｐ明朝" w:cs="Arial" w:hint="eastAsia"/>
          <w:szCs w:val="22"/>
        </w:rPr>
        <w:t>以下を含む：</w:t>
      </w:r>
    </w:p>
    <w:p w14:paraId="056CE62D" w14:textId="77777777" w:rsidR="00D251DC" w:rsidRPr="00183D3F" w:rsidRDefault="008058BC" w:rsidP="008B0A6B">
      <w:pPr>
        <w:numPr>
          <w:ilvl w:val="1"/>
          <w:numId w:val="4"/>
        </w:numPr>
        <w:adjustRightInd/>
        <w:textAlignment w:val="auto"/>
        <w:rPr>
          <w:rFonts w:ascii="Arial" w:eastAsia="ＭＳ Ｐ明朝" w:hAnsi="ＭＳ Ｐ明朝" w:cs="Arial"/>
        </w:rPr>
      </w:pPr>
      <w:r w:rsidRPr="00183D3F">
        <w:rPr>
          <w:rFonts w:ascii="Arial" w:eastAsia="ＭＳ Ｐ明朝" w:hAnsi="ＭＳ Ｐ明朝" w:cs="Arial" w:hint="eastAsia"/>
        </w:rPr>
        <w:t>根本的な原因の是正</w:t>
      </w:r>
      <w:r w:rsidR="00EF29AA" w:rsidRPr="00183D3F">
        <w:rPr>
          <w:rFonts w:ascii="Arial" w:eastAsia="ＭＳ Ｐ明朝" w:hAnsi="ＭＳ Ｐ明朝" w:cs="Arial" w:hint="eastAsia"/>
        </w:rPr>
        <w:t>処置</w:t>
      </w:r>
    </w:p>
    <w:p w14:paraId="3DC6F974" w14:textId="77777777" w:rsidR="00D96A6D" w:rsidRPr="00183D3F" w:rsidRDefault="00D96A6D" w:rsidP="008B0A6B">
      <w:pPr>
        <w:numPr>
          <w:ilvl w:val="1"/>
          <w:numId w:val="4"/>
        </w:numPr>
        <w:adjustRightInd/>
        <w:textAlignment w:val="auto"/>
        <w:rPr>
          <w:rFonts w:ascii="Arial" w:eastAsia="ＭＳ Ｐ明朝" w:hAnsi="ＭＳ Ｐ明朝" w:cs="Arial"/>
        </w:rPr>
      </w:pPr>
      <w:r w:rsidRPr="00183D3F">
        <w:rPr>
          <w:rFonts w:ascii="Arial" w:eastAsia="ＭＳ Ｐ明朝" w:hAnsi="ＭＳ Ｐ明朝" w:cs="Arial" w:hint="eastAsia"/>
        </w:rPr>
        <w:t>酸素補充</w:t>
      </w:r>
    </w:p>
    <w:p w14:paraId="155CBE52" w14:textId="77777777" w:rsidR="00D251DC" w:rsidRPr="00183D3F" w:rsidRDefault="00D251DC" w:rsidP="008B0A6B">
      <w:pPr>
        <w:numPr>
          <w:ilvl w:val="1"/>
          <w:numId w:val="4"/>
        </w:numPr>
        <w:adjustRightInd/>
        <w:textAlignment w:val="auto"/>
        <w:rPr>
          <w:rFonts w:ascii="Arial" w:eastAsia="ＭＳ Ｐ明朝" w:hAnsi="ＭＳ Ｐ明朝" w:cs="Arial"/>
        </w:rPr>
      </w:pPr>
      <w:r w:rsidRPr="00183D3F">
        <w:rPr>
          <w:rFonts w:ascii="Arial" w:eastAsia="ＭＳ Ｐ明朝" w:hAnsi="ＭＳ Ｐ明朝" w:cs="Arial" w:hint="eastAsia"/>
        </w:rPr>
        <w:t>分泌物のコントロール</w:t>
      </w:r>
    </w:p>
    <w:p w14:paraId="21FE07D6" w14:textId="77777777" w:rsidR="00D251DC" w:rsidRDefault="00D251DC" w:rsidP="008B0A6B">
      <w:pPr>
        <w:numPr>
          <w:ilvl w:val="1"/>
          <w:numId w:val="4"/>
        </w:numPr>
        <w:adjustRightInd/>
        <w:textAlignment w:val="auto"/>
        <w:rPr>
          <w:rFonts w:ascii="Arial" w:eastAsia="ＭＳ Ｐ明朝" w:hAnsi="ＭＳ Ｐ明朝" w:cs="Arial"/>
        </w:rPr>
      </w:pPr>
      <w:r w:rsidRPr="00183D3F">
        <w:rPr>
          <w:rFonts w:ascii="Arial" w:eastAsia="ＭＳ Ｐ明朝" w:hAnsi="ＭＳ Ｐ明朝" w:cs="Arial" w:hint="eastAsia"/>
        </w:rPr>
        <w:t>換気補助</w:t>
      </w:r>
    </w:p>
    <w:p w14:paraId="297F717D" w14:textId="77777777" w:rsidR="004C6102" w:rsidRPr="00183D3F" w:rsidRDefault="004C6102" w:rsidP="004C6102">
      <w:pPr>
        <w:adjustRightInd/>
        <w:ind w:left="780"/>
        <w:textAlignment w:val="auto"/>
        <w:rPr>
          <w:rFonts w:ascii="Arial" w:eastAsia="ＭＳ Ｐ明朝" w:hAnsi="ＭＳ Ｐ明朝" w:cs="Arial"/>
        </w:rPr>
      </w:pPr>
    </w:p>
    <w:p w14:paraId="19318C99" w14:textId="20F8CAA9" w:rsidR="00D251DC" w:rsidRPr="004C6102" w:rsidRDefault="00ED02FC" w:rsidP="00916949">
      <w:pPr>
        <w:pStyle w:val="4"/>
      </w:pPr>
      <w:r>
        <w:t>2.</w:t>
      </w:r>
      <w:r w:rsidR="002C39BB">
        <w:rPr>
          <w:lang w:val="en-US"/>
        </w:rPr>
        <w:t>9</w:t>
      </w:r>
      <w:r w:rsidR="00A726E6">
        <w:rPr>
          <w:lang w:val="en-US"/>
        </w:rPr>
        <w:t>1</w:t>
      </w:r>
      <w:r>
        <w:t>.2</w:t>
      </w:r>
      <w:r w:rsidR="006E49F4" w:rsidRPr="00E02E3C">
        <w:t xml:space="preserve">　</w:t>
      </w:r>
      <w:r w:rsidR="00D251DC" w:rsidRPr="00AC7AAB">
        <w:t>包含</w:t>
      </w:r>
      <w:r w:rsidR="00183D3F" w:rsidRPr="00AC7AAB">
        <w:rPr>
          <w:rFonts w:hint="eastAsia"/>
        </w:rPr>
        <w:t>／</w:t>
      </w:r>
      <w:r w:rsidR="00D251DC" w:rsidRPr="00AC7AAB">
        <w:t>除外基準</w:t>
      </w:r>
    </w:p>
    <w:p w14:paraId="1CEB884D" w14:textId="77777777" w:rsidR="00D251DC" w:rsidRPr="00183D3F" w:rsidRDefault="00D251DC" w:rsidP="009B0571">
      <w:pPr>
        <w:numPr>
          <w:ilvl w:val="0"/>
          <w:numId w:val="3"/>
        </w:numPr>
        <w:adjustRightInd/>
        <w:textAlignment w:val="auto"/>
        <w:rPr>
          <w:rFonts w:ascii="Arial" w:eastAsia="ＭＳ Ｐ明朝" w:hAnsi="ＭＳ Ｐ明朝" w:cs="Arial"/>
          <w:szCs w:val="22"/>
        </w:rPr>
      </w:pPr>
      <w:r w:rsidRPr="00183D3F">
        <w:rPr>
          <w:rFonts w:ascii="Arial" w:eastAsia="ＭＳ Ｐ明朝" w:hAnsi="ＭＳ Ｐ明朝" w:cs="Arial" w:hint="eastAsia"/>
          <w:szCs w:val="22"/>
        </w:rPr>
        <w:t>包含：</w:t>
      </w:r>
    </w:p>
    <w:p w14:paraId="12D8A6BA" w14:textId="77777777" w:rsidR="00D251DC" w:rsidRPr="002E7499" w:rsidRDefault="00687B26" w:rsidP="008B0A6B">
      <w:pPr>
        <w:numPr>
          <w:ilvl w:val="1"/>
          <w:numId w:val="4"/>
        </w:numPr>
        <w:adjustRightInd/>
        <w:textAlignment w:val="auto"/>
        <w:rPr>
          <w:rFonts w:ascii="Arial" w:eastAsia="ＭＳ Ｐ明朝" w:hAnsi="Arial" w:cs="Arial"/>
        </w:rPr>
      </w:pPr>
      <w:r w:rsidRPr="002E7499">
        <w:rPr>
          <w:rFonts w:ascii="Arial" w:eastAsia="ＭＳ Ｐ明朝" w:hAnsi="Arial" w:cs="Arial"/>
        </w:rPr>
        <w:t>呼吸不全</w:t>
      </w:r>
      <w:r w:rsidR="00810E14">
        <w:rPr>
          <w:rFonts w:ascii="Arial" w:eastAsia="ＭＳ Ｐ明朝" w:hAnsi="Arial" w:cs="Arial" w:hint="eastAsia"/>
        </w:rPr>
        <w:t>／</w:t>
      </w:r>
      <w:r w:rsidRPr="002E7499">
        <w:rPr>
          <w:rFonts w:ascii="Arial" w:eastAsia="ＭＳ Ｐ明朝" w:hAnsi="Arial" w:cs="Arial"/>
        </w:rPr>
        <w:t>呼吸抑制</w:t>
      </w:r>
      <w:r w:rsidR="00097093">
        <w:rPr>
          <w:rFonts w:ascii="Arial" w:eastAsia="ＭＳ Ｐ明朝" w:hAnsi="Arial" w:cs="Arial" w:hint="eastAsia"/>
        </w:rPr>
        <w:t>／</w:t>
      </w:r>
      <w:r w:rsidRPr="002E7499">
        <w:rPr>
          <w:rFonts w:ascii="Arial" w:eastAsia="ＭＳ Ｐ明朝" w:hAnsi="Arial" w:cs="Arial"/>
        </w:rPr>
        <w:t>呼吸停止を示す用語（</w:t>
      </w:r>
      <w:r w:rsidR="00D251DC" w:rsidRPr="002E7499">
        <w:rPr>
          <w:rFonts w:ascii="Arial" w:eastAsia="ＭＳ Ｐ明朝" w:hAnsi="Arial" w:cs="Arial"/>
        </w:rPr>
        <w:t>新生児の呼吸</w:t>
      </w:r>
      <w:r w:rsidR="003878D9" w:rsidRPr="002E7499">
        <w:rPr>
          <w:rFonts w:ascii="Arial" w:eastAsia="ＭＳ Ｐ明朝" w:hAnsi="Arial" w:cs="Arial"/>
        </w:rPr>
        <w:t>器の</w:t>
      </w:r>
      <w:r w:rsidRPr="002E7499">
        <w:rPr>
          <w:rFonts w:ascii="Arial" w:eastAsia="ＭＳ Ｐ明朝" w:hAnsi="Arial" w:cs="Arial"/>
        </w:rPr>
        <w:t>イベントに関する</w:t>
      </w:r>
      <w:r w:rsidR="00D251DC" w:rsidRPr="002E7499">
        <w:rPr>
          <w:rFonts w:ascii="Arial" w:eastAsia="ＭＳ Ｐ明朝" w:hAnsi="Arial" w:cs="Arial"/>
        </w:rPr>
        <w:t>用語を含む</w:t>
      </w:r>
      <w:r w:rsidRPr="002E7499">
        <w:rPr>
          <w:rFonts w:ascii="Arial" w:eastAsia="ＭＳ Ｐ明朝" w:hAnsi="Arial" w:cs="Arial"/>
        </w:rPr>
        <w:t>）</w:t>
      </w:r>
    </w:p>
    <w:p w14:paraId="1C80DC41" w14:textId="4782A307" w:rsidR="00D251DC" w:rsidRPr="002E7499" w:rsidRDefault="00687B26" w:rsidP="008B0A6B">
      <w:pPr>
        <w:numPr>
          <w:ilvl w:val="1"/>
          <w:numId w:val="4"/>
        </w:numPr>
        <w:adjustRightInd/>
        <w:textAlignment w:val="auto"/>
        <w:rPr>
          <w:rFonts w:ascii="Arial" w:hAnsi="Arial" w:cs="Arial"/>
        </w:rPr>
      </w:pPr>
      <w:r w:rsidRPr="002E7499">
        <w:rPr>
          <w:rFonts w:ascii="Arial" w:eastAsia="ＭＳ Ｐ明朝" w:hAnsi="Arial" w:cs="Arial"/>
        </w:rPr>
        <w:t>呼吸不全に関連する</w:t>
      </w:r>
      <w:r w:rsidR="00D251DC" w:rsidRPr="002E7499">
        <w:rPr>
          <w:rFonts w:ascii="Arial" w:eastAsia="ＭＳ Ｐ明朝" w:hAnsi="Arial" w:cs="Arial"/>
        </w:rPr>
        <w:t>徴候や症状の</w:t>
      </w:r>
      <w:r w:rsidRPr="002E7499">
        <w:rPr>
          <w:rFonts w:ascii="Arial" w:eastAsia="ＭＳ Ｐ明朝" w:hAnsi="Arial" w:cs="Arial"/>
        </w:rPr>
        <w:t>用語</w:t>
      </w:r>
    </w:p>
    <w:p w14:paraId="168E6350" w14:textId="775F1582" w:rsidR="00D251DC" w:rsidRPr="002E7499" w:rsidRDefault="004C7824" w:rsidP="008B0A6B">
      <w:pPr>
        <w:numPr>
          <w:ilvl w:val="1"/>
          <w:numId w:val="4"/>
        </w:numPr>
        <w:adjustRightInd/>
        <w:textAlignment w:val="auto"/>
        <w:rPr>
          <w:rFonts w:ascii="Arial" w:eastAsia="ＭＳ Ｐ明朝" w:hAnsi="Arial" w:cs="Arial"/>
        </w:rPr>
      </w:pPr>
      <w:r w:rsidRPr="002E7499">
        <w:rPr>
          <w:rFonts w:ascii="Arial" w:eastAsia="ＭＳ Ｐ明朝" w:hAnsi="Arial" w:cs="Arial"/>
        </w:rPr>
        <w:lastRenderedPageBreak/>
        <w:t>呼吸不全</w:t>
      </w:r>
      <w:r w:rsidR="00D251DC" w:rsidRPr="002E7499">
        <w:rPr>
          <w:rFonts w:ascii="Arial" w:eastAsia="ＭＳ Ｐ明朝" w:hAnsi="Arial" w:cs="Arial"/>
        </w:rPr>
        <w:t>を示す異常呼吸</w:t>
      </w:r>
    </w:p>
    <w:p w14:paraId="6F84A24A" w14:textId="729EBD6F" w:rsidR="00D251DC" w:rsidRPr="002E7499" w:rsidRDefault="004C7824" w:rsidP="008B0A6B">
      <w:pPr>
        <w:numPr>
          <w:ilvl w:val="1"/>
          <w:numId w:val="4"/>
        </w:numPr>
        <w:adjustRightInd/>
        <w:textAlignment w:val="auto"/>
        <w:rPr>
          <w:rFonts w:ascii="Arial" w:hAnsi="Arial" w:cs="Arial"/>
        </w:rPr>
      </w:pPr>
      <w:r w:rsidRPr="002E7499">
        <w:rPr>
          <w:rFonts w:ascii="Arial" w:eastAsia="ＭＳ Ｐ明朝" w:hAnsi="Arial" w:cs="Arial"/>
        </w:rPr>
        <w:t>呼吸不全に</w:t>
      </w:r>
      <w:r w:rsidR="00D251DC" w:rsidRPr="002E7499">
        <w:rPr>
          <w:rFonts w:ascii="Arial" w:eastAsia="ＭＳ Ｐ明朝" w:hAnsi="Arial" w:cs="Arial"/>
        </w:rPr>
        <w:t>関連</w:t>
      </w:r>
      <w:r w:rsidRPr="002E7499">
        <w:rPr>
          <w:rFonts w:ascii="Arial" w:eastAsia="ＭＳ Ｐ明朝" w:hAnsi="Arial" w:cs="Arial"/>
        </w:rPr>
        <w:t>する</w:t>
      </w:r>
      <w:r w:rsidR="00D251DC" w:rsidRPr="002E7499">
        <w:rPr>
          <w:rFonts w:ascii="Arial" w:eastAsia="ＭＳ Ｐ明朝" w:hAnsi="Arial" w:cs="Arial"/>
        </w:rPr>
        <w:t>治療用語</w:t>
      </w:r>
    </w:p>
    <w:p w14:paraId="4E52F3DB" w14:textId="6F6735B5" w:rsidR="00D251DC" w:rsidRPr="002E7499" w:rsidRDefault="004C7824" w:rsidP="008B0A6B">
      <w:pPr>
        <w:numPr>
          <w:ilvl w:val="1"/>
          <w:numId w:val="4"/>
        </w:numPr>
        <w:adjustRightInd/>
        <w:textAlignment w:val="auto"/>
        <w:rPr>
          <w:rFonts w:ascii="Arial" w:eastAsia="ＭＳ Ｐ明朝" w:hAnsi="Arial" w:cs="Arial"/>
        </w:rPr>
      </w:pPr>
      <w:r w:rsidRPr="002E7499">
        <w:rPr>
          <w:rFonts w:ascii="Arial" w:eastAsia="ＭＳ Ｐ明朝" w:hAnsi="Arial" w:cs="Arial"/>
        </w:rPr>
        <w:t>呼吸不全を示す検査用語</w:t>
      </w:r>
    </w:p>
    <w:p w14:paraId="5F6205E1" w14:textId="74D4FAF6" w:rsidR="00D251DC" w:rsidRPr="002E7499" w:rsidRDefault="00715662" w:rsidP="008B0A6B">
      <w:pPr>
        <w:numPr>
          <w:ilvl w:val="1"/>
          <w:numId w:val="4"/>
        </w:numPr>
        <w:adjustRightInd/>
        <w:textAlignment w:val="auto"/>
        <w:rPr>
          <w:rFonts w:ascii="Arial" w:eastAsia="ＭＳ Ｐ明朝" w:hAnsi="Arial" w:cs="Arial"/>
        </w:rPr>
      </w:pPr>
      <w:r w:rsidRPr="002E7499">
        <w:rPr>
          <w:rFonts w:ascii="Arial" w:eastAsia="ＭＳ Ｐ明朝" w:hAnsi="Arial" w:cs="Arial"/>
        </w:rPr>
        <w:t>画像検査関連</w:t>
      </w:r>
      <w:r w:rsidR="00F33614">
        <w:rPr>
          <w:rFonts w:ascii="Arial" w:eastAsia="ＭＳ Ｐ明朝" w:hAnsi="Arial" w:cs="Arial"/>
        </w:rPr>
        <w:t>用語</w:t>
      </w:r>
    </w:p>
    <w:p w14:paraId="4E88631A" w14:textId="77777777" w:rsidR="00D251DC" w:rsidRPr="009B0571" w:rsidRDefault="00D251DC" w:rsidP="009B0571">
      <w:pPr>
        <w:numPr>
          <w:ilvl w:val="0"/>
          <w:numId w:val="3"/>
        </w:numPr>
        <w:adjustRightInd/>
        <w:textAlignment w:val="auto"/>
        <w:rPr>
          <w:rFonts w:ascii="Arial" w:eastAsia="ＭＳ Ｐ明朝" w:hAnsi="ＭＳ Ｐ明朝" w:cs="Arial"/>
          <w:szCs w:val="22"/>
        </w:rPr>
      </w:pPr>
      <w:r w:rsidRPr="009B0571">
        <w:rPr>
          <w:rFonts w:ascii="Arial" w:eastAsia="ＭＳ Ｐ明朝" w:hAnsi="ＭＳ Ｐ明朝" w:cs="Arial"/>
          <w:szCs w:val="22"/>
        </w:rPr>
        <w:t>除外：</w:t>
      </w:r>
    </w:p>
    <w:p w14:paraId="614EB888" w14:textId="5DD61AD8" w:rsidR="00D251DC" w:rsidRPr="002E7499" w:rsidRDefault="00D251DC" w:rsidP="008B0A6B">
      <w:pPr>
        <w:numPr>
          <w:ilvl w:val="1"/>
          <w:numId w:val="4"/>
        </w:numPr>
        <w:adjustRightInd/>
        <w:textAlignment w:val="auto"/>
        <w:rPr>
          <w:rFonts w:ascii="Arial" w:eastAsia="ＭＳ Ｐ明朝" w:hAnsi="Arial" w:cs="Arial"/>
        </w:rPr>
      </w:pPr>
      <w:r w:rsidRPr="002E7499">
        <w:rPr>
          <w:rFonts w:ascii="Arial" w:eastAsia="ＭＳ Ｐ明朝" w:hAnsi="Arial" w:cs="Arial"/>
        </w:rPr>
        <w:t>呼吸不全</w:t>
      </w:r>
      <w:r w:rsidR="002908A4" w:rsidRPr="002E7499">
        <w:rPr>
          <w:rFonts w:ascii="Arial" w:eastAsia="ＭＳ Ｐ明朝" w:hAnsi="Arial" w:cs="Arial"/>
        </w:rPr>
        <w:t>の素因を示す用語</w:t>
      </w:r>
    </w:p>
    <w:p w14:paraId="240A1C50" w14:textId="77777777" w:rsidR="00D251DC" w:rsidRPr="002E7499" w:rsidRDefault="00A66F8F" w:rsidP="008B0A6B">
      <w:pPr>
        <w:numPr>
          <w:ilvl w:val="1"/>
          <w:numId w:val="4"/>
        </w:numPr>
        <w:adjustRightInd/>
        <w:textAlignment w:val="auto"/>
        <w:rPr>
          <w:rFonts w:ascii="Arial" w:eastAsia="ＭＳ Ｐ明朝" w:hAnsi="Arial" w:cs="Arial"/>
        </w:rPr>
      </w:pPr>
      <w:r w:rsidRPr="002E7499">
        <w:rPr>
          <w:rFonts w:ascii="Arial" w:eastAsia="ＭＳ Ｐ明朝" w:hAnsi="Arial" w:cs="Arial"/>
        </w:rPr>
        <w:t>中毒の</w:t>
      </w:r>
      <w:r w:rsidR="00D251DC" w:rsidRPr="002E7499">
        <w:rPr>
          <w:rFonts w:ascii="Arial" w:eastAsia="ＭＳ Ｐ明朝" w:hAnsi="Arial" w:cs="Arial"/>
        </w:rPr>
        <w:t>原因、例えば</w:t>
      </w:r>
      <w:r w:rsidR="00D251DC" w:rsidRPr="002E7499">
        <w:rPr>
          <w:rFonts w:ascii="Arial" w:eastAsia="ＭＳ Ｐ明朝" w:hAnsi="Arial" w:cs="Arial"/>
        </w:rPr>
        <w:t>PT</w:t>
      </w:r>
      <w:r w:rsidRPr="002E7499">
        <w:rPr>
          <w:rFonts w:ascii="Arial" w:eastAsia="ＭＳ Ｐ明朝" w:hAnsi="Arial" w:cs="Arial"/>
        </w:rPr>
        <w:t>「一酸化炭素中毒（</w:t>
      </w:r>
      <w:r w:rsidRPr="002E7499">
        <w:rPr>
          <w:rFonts w:ascii="Arial" w:eastAsia="ＭＳ Ｐ明朝" w:hAnsi="Arial" w:cs="Arial"/>
        </w:rPr>
        <w:t>Carbon monoxide poisoning</w:t>
      </w:r>
      <w:r w:rsidRPr="002E7499">
        <w:rPr>
          <w:rFonts w:ascii="Arial" w:eastAsia="ＭＳ Ｐ明朝" w:hAnsi="Arial" w:cs="Arial"/>
        </w:rPr>
        <w:t>）」</w:t>
      </w:r>
    </w:p>
    <w:p w14:paraId="32ECF9E9" w14:textId="77777777" w:rsidR="00D251DC" w:rsidRPr="002E7499" w:rsidRDefault="00D251DC" w:rsidP="008B0A6B">
      <w:pPr>
        <w:numPr>
          <w:ilvl w:val="1"/>
          <w:numId w:val="4"/>
        </w:numPr>
        <w:adjustRightInd/>
        <w:textAlignment w:val="auto"/>
        <w:rPr>
          <w:rFonts w:ascii="Arial" w:eastAsia="ＭＳ Ｐ明朝" w:hAnsi="Arial" w:cs="Arial"/>
        </w:rPr>
      </w:pPr>
      <w:r w:rsidRPr="002E7499">
        <w:rPr>
          <w:rFonts w:ascii="Arial" w:eastAsia="ＭＳ Ｐ明朝" w:hAnsi="Arial" w:cs="Arial"/>
        </w:rPr>
        <w:t>貧血などの低</w:t>
      </w:r>
      <w:r w:rsidRPr="002E7499">
        <w:rPr>
          <w:rFonts w:ascii="Arial" w:eastAsia="ＭＳ Ｐ明朝" w:hAnsi="Arial" w:cs="Arial"/>
        </w:rPr>
        <w:t>PO2</w:t>
      </w:r>
      <w:r w:rsidR="002908A4" w:rsidRPr="002E7499">
        <w:rPr>
          <w:rFonts w:ascii="Arial" w:eastAsia="ＭＳ Ｐ明朝" w:hAnsi="Arial" w:cs="Arial"/>
        </w:rPr>
        <w:t>などの</w:t>
      </w:r>
      <w:r w:rsidRPr="002E7499">
        <w:rPr>
          <w:rFonts w:ascii="Arial" w:eastAsia="ＭＳ Ｐ明朝" w:hAnsi="Arial" w:cs="Arial"/>
        </w:rPr>
        <w:t>非呼吸</w:t>
      </w:r>
      <w:r w:rsidR="002908A4" w:rsidRPr="002E7499">
        <w:rPr>
          <w:rFonts w:ascii="Arial" w:eastAsia="ＭＳ Ｐ明朝" w:hAnsi="Arial" w:cs="Arial"/>
        </w:rPr>
        <w:t>性</w:t>
      </w:r>
      <w:r w:rsidRPr="002E7499">
        <w:rPr>
          <w:rFonts w:ascii="Arial" w:eastAsia="ＭＳ Ｐ明朝" w:hAnsi="Arial" w:cs="Arial"/>
        </w:rPr>
        <w:t>の原因</w:t>
      </w:r>
    </w:p>
    <w:p w14:paraId="483C391C" w14:textId="77777777" w:rsidR="00A66F8F" w:rsidRPr="00C72B88" w:rsidRDefault="00A66F8F" w:rsidP="00A672DD"/>
    <w:p w14:paraId="4967BC5D" w14:textId="6554EDEC" w:rsidR="00D251DC" w:rsidRPr="00922B4C" w:rsidRDefault="00ED02FC" w:rsidP="00916949">
      <w:pPr>
        <w:pStyle w:val="4"/>
      </w:pPr>
      <w:r>
        <w:t>2.</w:t>
      </w:r>
      <w:r w:rsidR="002C39BB">
        <w:rPr>
          <w:lang w:val="en-US"/>
        </w:rPr>
        <w:t>9</w:t>
      </w:r>
      <w:r w:rsidR="00A726E6">
        <w:rPr>
          <w:lang w:val="en-US"/>
        </w:rPr>
        <w:t>1</w:t>
      </w:r>
      <w:r>
        <w:t>.3</w:t>
      </w:r>
      <w:r w:rsidR="006E49F4" w:rsidRPr="00922B4C">
        <w:t xml:space="preserve">　</w:t>
      </w:r>
      <w:r w:rsidR="000834C2" w:rsidRPr="00922B4C">
        <w:rPr>
          <w:rFonts w:hint="eastAsia"/>
        </w:rPr>
        <w:t>検索の実施と検索結果の予測に関する注釈</w:t>
      </w:r>
    </w:p>
    <w:p w14:paraId="2BB229C8" w14:textId="23768B45" w:rsidR="00D251DC" w:rsidRPr="00096883" w:rsidRDefault="00C111A8" w:rsidP="006850B9">
      <w:pPr>
        <w:rPr>
          <w:lang w:val="fr-BE"/>
        </w:rPr>
      </w:pPr>
      <w:r w:rsidRPr="004C6102">
        <w:rPr>
          <w:rFonts w:hint="eastAsia"/>
        </w:rPr>
        <w:t>「</w:t>
      </w:r>
      <w:r w:rsidR="00D251DC" w:rsidRPr="004C6102">
        <w:rPr>
          <w:rFonts w:hint="eastAsia"/>
        </w:rPr>
        <w:t>呼吸不全</w:t>
      </w:r>
      <w:r w:rsidR="0041350E" w:rsidRPr="005162AA">
        <w:rPr>
          <w:rFonts w:ascii="Arial" w:hAnsi="Arial" w:cs="Arial"/>
          <w:lang w:val="fr-BE"/>
        </w:rPr>
        <w:t>（</w:t>
      </w:r>
      <w:r w:rsidR="0041350E" w:rsidRPr="005162AA">
        <w:rPr>
          <w:rFonts w:ascii="Arial" w:hAnsi="Arial" w:cs="Arial"/>
          <w:lang w:val="fr-BE"/>
        </w:rPr>
        <w:t>Respiratory failure</w:t>
      </w:r>
      <w:r w:rsidR="0041350E" w:rsidRPr="005162AA">
        <w:rPr>
          <w:rFonts w:ascii="Arial" w:hAnsi="Arial" w:cs="Arial"/>
          <w:lang w:val="fr-BE"/>
        </w:rPr>
        <w:t>）</w:t>
      </w:r>
      <w:r w:rsidR="00183D3F" w:rsidRPr="005162AA">
        <w:rPr>
          <w:rFonts w:ascii="Arial" w:eastAsia="ＭＳ Ｐ明朝" w:hAnsi="Arial" w:cs="Arial"/>
          <w:lang w:val="fr-BE"/>
        </w:rPr>
        <w:t>（ＳＭＱ）</w:t>
      </w:r>
      <w:r w:rsidRPr="004C6102">
        <w:t>」</w:t>
      </w:r>
      <w:r w:rsidR="00D251DC" w:rsidRPr="004C6102">
        <w:t>は、狭域</w:t>
      </w:r>
      <w:r w:rsidR="0041350E">
        <w:t>検索と</w:t>
      </w:r>
      <w:r w:rsidR="00D251DC" w:rsidRPr="004C6102">
        <w:t>広域検索</w:t>
      </w:r>
      <w:r w:rsidR="0041350E">
        <w:t>の</w:t>
      </w:r>
      <w:r w:rsidR="00D251DC" w:rsidRPr="004C6102">
        <w:t>用語を</w:t>
      </w:r>
      <w:r w:rsidR="0041350E">
        <w:t>備えている</w:t>
      </w:r>
      <w:r w:rsidR="00D251DC" w:rsidRPr="004C6102">
        <w:t>。</w:t>
      </w:r>
      <w:r w:rsidR="00C62EBF" w:rsidRPr="004C6102">
        <w:rPr>
          <w:rFonts w:eastAsia="ＭＳ Ｐ明朝" w:hAnsi="ＭＳ Ｐ明朝"/>
        </w:rPr>
        <w:t>詳細は</w:t>
      </w:r>
      <w:r w:rsidR="00C62EBF" w:rsidRPr="00096883">
        <w:rPr>
          <w:rFonts w:ascii="Arial" w:eastAsia="ＭＳ Ｐ明朝" w:hAnsi="Arial" w:cs="Arial"/>
          <w:lang w:val="fr-BE"/>
        </w:rPr>
        <w:t>1.5.2.1</w:t>
      </w:r>
      <w:r w:rsidR="00C62EBF" w:rsidRPr="004C6102">
        <w:rPr>
          <w:rFonts w:eastAsia="ＭＳ Ｐ明朝" w:hAnsi="ＭＳ Ｐ明朝"/>
        </w:rPr>
        <w:t>を参照すること。</w:t>
      </w:r>
    </w:p>
    <w:p w14:paraId="6CF9AA01" w14:textId="4C600F6D" w:rsidR="00C111A8" w:rsidRPr="00096883" w:rsidRDefault="006D29E5" w:rsidP="00A672DD">
      <w:pPr>
        <w:rPr>
          <w:rFonts w:ascii="Arial" w:hAnsi="Arial" w:cs="Arial"/>
          <w:lang w:val="fr-BE"/>
        </w:rPr>
      </w:pPr>
      <w:r w:rsidRPr="005162AA">
        <w:rPr>
          <w:rFonts w:ascii="Arial" w:hAnsi="Arial" w:cs="Arial"/>
        </w:rPr>
        <w:t>「呼吸不全</w:t>
      </w:r>
      <w:r w:rsidRPr="00096883">
        <w:rPr>
          <w:rFonts w:ascii="Arial" w:hAnsi="Arial" w:cs="Arial"/>
          <w:lang w:val="fr-BE"/>
        </w:rPr>
        <w:t>（</w:t>
      </w:r>
      <w:r w:rsidRPr="00096883">
        <w:rPr>
          <w:rFonts w:ascii="Arial" w:hAnsi="Arial" w:cs="Arial"/>
          <w:lang w:val="fr-BE"/>
        </w:rPr>
        <w:t>Respiratory failure</w:t>
      </w:r>
      <w:r w:rsidRPr="00096883">
        <w:rPr>
          <w:rFonts w:ascii="Arial" w:hAnsi="Arial" w:cs="Arial"/>
          <w:lang w:val="fr-BE"/>
        </w:rPr>
        <w:t>）</w:t>
      </w:r>
      <w:r w:rsidRPr="00096883">
        <w:rPr>
          <w:rFonts w:ascii="Arial" w:eastAsia="ＭＳ Ｐ明朝" w:hAnsi="Arial" w:cs="Arial"/>
          <w:lang w:val="fr-BE"/>
        </w:rPr>
        <w:t>（ＳＭＱ）</w:t>
      </w:r>
      <w:r w:rsidRPr="005162AA">
        <w:rPr>
          <w:rFonts w:ascii="Arial" w:hAnsi="Arial" w:cs="Arial"/>
        </w:rPr>
        <w:t>」は独立した</w:t>
      </w:r>
      <w:r w:rsidRPr="00096883">
        <w:rPr>
          <w:rFonts w:ascii="Arial" w:hAnsi="Arial" w:cs="Arial"/>
          <w:lang w:val="fr-BE"/>
        </w:rPr>
        <w:t>SMQ</w:t>
      </w:r>
      <w:r w:rsidRPr="005162AA">
        <w:rPr>
          <w:rFonts w:ascii="Arial" w:hAnsi="Arial" w:cs="Arial"/>
        </w:rPr>
        <w:t>として開発された。</w:t>
      </w:r>
    </w:p>
    <w:p w14:paraId="6E736452" w14:textId="77777777" w:rsidR="00137C32" w:rsidRPr="00096883" w:rsidRDefault="00137C32" w:rsidP="00922B4C">
      <w:pPr>
        <w:rPr>
          <w:lang w:val="fr-BE"/>
        </w:rPr>
      </w:pPr>
    </w:p>
    <w:p w14:paraId="5BDC9BBE" w14:textId="39F0A3A5" w:rsidR="00923A58" w:rsidRPr="00CE081A" w:rsidRDefault="00ED02FC" w:rsidP="00916949">
      <w:pPr>
        <w:pStyle w:val="4"/>
      </w:pPr>
      <w:r w:rsidRPr="00CE081A">
        <w:t>2.</w:t>
      </w:r>
      <w:r w:rsidR="002C39BB">
        <w:t>9</w:t>
      </w:r>
      <w:r w:rsidR="00A726E6">
        <w:t>1</w:t>
      </w:r>
      <w:r w:rsidRPr="00CE081A">
        <w:t>.4</w:t>
      </w:r>
      <w:r w:rsidR="006E49F4" w:rsidRPr="00E02E3C">
        <w:t xml:space="preserve">　</w:t>
      </w:r>
      <w:r w:rsidR="00685251" w:rsidRPr="00922B4C">
        <w:rPr>
          <w:rFonts w:hint="eastAsia"/>
        </w:rPr>
        <w:t>「</w:t>
      </w:r>
      <w:r w:rsidR="00923A58" w:rsidRPr="00922B4C">
        <w:rPr>
          <w:rFonts w:hint="eastAsia"/>
        </w:rPr>
        <w:t>呼吸不全</w:t>
      </w:r>
      <w:r w:rsidR="0041350E" w:rsidRPr="00CE081A">
        <w:rPr>
          <w:rFonts w:hint="eastAsia"/>
        </w:rPr>
        <w:t>（</w:t>
      </w:r>
      <w:r w:rsidR="0041350E" w:rsidRPr="00CE081A">
        <w:rPr>
          <w:rFonts w:hint="eastAsia"/>
        </w:rPr>
        <w:t>Respiratory failure</w:t>
      </w:r>
      <w:r w:rsidR="0041350E" w:rsidRPr="00CE081A">
        <w:rPr>
          <w:rFonts w:hint="eastAsia"/>
        </w:rPr>
        <w:t>）</w:t>
      </w:r>
      <w:r w:rsidR="00183D3F" w:rsidRPr="00CE081A">
        <w:t>（ＳＭＱ）</w:t>
      </w:r>
      <w:r w:rsidR="00685251" w:rsidRPr="00922B4C">
        <w:rPr>
          <w:rFonts w:hint="eastAsia"/>
        </w:rPr>
        <w:t>」の参考資料リスト</w:t>
      </w:r>
    </w:p>
    <w:p w14:paraId="394FAEE7" w14:textId="77777777" w:rsidR="00685251" w:rsidRPr="00D26C88" w:rsidRDefault="00685251" w:rsidP="008B0A6B">
      <w:pPr>
        <w:numPr>
          <w:ilvl w:val="0"/>
          <w:numId w:val="90"/>
        </w:numPr>
        <w:tabs>
          <w:tab w:val="clear" w:pos="360"/>
          <w:tab w:val="num" w:pos="426"/>
        </w:tabs>
        <w:ind w:left="420" w:hanging="420"/>
        <w:jc w:val="left"/>
        <w:rPr>
          <w:rFonts w:ascii="Arial" w:eastAsia="ＭＳ Ｐ明朝" w:hAnsi="Arial" w:cs="Arial"/>
        </w:rPr>
      </w:pPr>
      <w:r w:rsidRPr="006850B9">
        <w:rPr>
          <w:rFonts w:ascii="Arial" w:eastAsia="ＭＳ Ｐ明朝" w:hAnsi="Arial" w:cs="Arial"/>
        </w:rPr>
        <w:t>The Merck Manual. Professional edition. Critical care medicine. Respiratory failure and</w:t>
      </w:r>
      <w:r w:rsidRPr="00D26C88">
        <w:rPr>
          <w:rFonts w:ascii="Arial" w:eastAsia="ＭＳ Ｐ明朝" w:hAnsi="Arial" w:cs="Arial"/>
        </w:rPr>
        <w:t xml:space="preserve"> Mechanical Ventilation</w:t>
      </w:r>
    </w:p>
    <w:p w14:paraId="40F59674" w14:textId="77777777" w:rsidR="00685251" w:rsidRPr="00D26C88" w:rsidRDefault="00685251" w:rsidP="008B0A6B">
      <w:pPr>
        <w:numPr>
          <w:ilvl w:val="0"/>
          <w:numId w:val="90"/>
        </w:numPr>
        <w:tabs>
          <w:tab w:val="clear" w:pos="360"/>
          <w:tab w:val="num" w:pos="426"/>
        </w:tabs>
        <w:ind w:left="420" w:hanging="420"/>
        <w:jc w:val="left"/>
        <w:rPr>
          <w:rFonts w:ascii="Arial" w:eastAsia="ＭＳ Ｐ明朝" w:hAnsi="Arial" w:cs="Arial"/>
        </w:rPr>
      </w:pPr>
      <w:r w:rsidRPr="00D26C88">
        <w:rPr>
          <w:rFonts w:ascii="Arial" w:eastAsia="ＭＳ Ｐ明朝" w:hAnsi="Arial" w:cs="Arial"/>
        </w:rPr>
        <w:t>Harrison's Principles of Internal Medicine, 18e. Part 11. Disorders of the Respiratory System. Chapter 251. Approach to the Patient with Disease of the Respiratory System</w:t>
      </w:r>
    </w:p>
    <w:p w14:paraId="2899C55F" w14:textId="77777777" w:rsidR="00685251" w:rsidRPr="00D26C88" w:rsidRDefault="00685251" w:rsidP="008B0A6B">
      <w:pPr>
        <w:numPr>
          <w:ilvl w:val="0"/>
          <w:numId w:val="90"/>
        </w:numPr>
        <w:tabs>
          <w:tab w:val="clear" w:pos="360"/>
          <w:tab w:val="num" w:pos="426"/>
        </w:tabs>
        <w:ind w:left="420" w:hanging="420"/>
        <w:jc w:val="left"/>
        <w:rPr>
          <w:rFonts w:ascii="Arial" w:eastAsia="ＭＳ Ｐ明朝" w:hAnsi="Arial" w:cs="Arial"/>
        </w:rPr>
      </w:pPr>
      <w:r w:rsidRPr="00D26C88">
        <w:rPr>
          <w:rFonts w:ascii="Arial" w:eastAsia="ＭＳ Ｐ明朝" w:hAnsi="Arial" w:cs="Arial"/>
        </w:rPr>
        <w:t>Harrison's Principles of Internal Medicine, 18e. Chapter 35. Hypoxia and Cyanosis</w:t>
      </w:r>
    </w:p>
    <w:p w14:paraId="2E359033" w14:textId="77777777" w:rsidR="00685251" w:rsidRPr="00D26C88" w:rsidRDefault="00685251" w:rsidP="008B0A6B">
      <w:pPr>
        <w:numPr>
          <w:ilvl w:val="0"/>
          <w:numId w:val="90"/>
        </w:numPr>
        <w:tabs>
          <w:tab w:val="clear" w:pos="360"/>
          <w:tab w:val="num" w:pos="426"/>
        </w:tabs>
        <w:ind w:left="420" w:hanging="420"/>
        <w:jc w:val="left"/>
        <w:rPr>
          <w:rFonts w:ascii="Arial" w:eastAsia="ＭＳ Ｐ明朝" w:hAnsi="Arial" w:cs="Arial"/>
        </w:rPr>
      </w:pPr>
      <w:r w:rsidRPr="00D26C88">
        <w:rPr>
          <w:rFonts w:ascii="Arial" w:eastAsia="ＭＳ Ｐ明朝" w:hAnsi="Arial" w:cs="Arial"/>
        </w:rPr>
        <w:t>Medscape. Family Medicine. Respiratory Failure</w:t>
      </w:r>
    </w:p>
    <w:p w14:paraId="57E9C154" w14:textId="4BE7CEFD" w:rsidR="00214472" w:rsidRPr="00CE081A" w:rsidRDefault="00874597" w:rsidP="00111A35">
      <w:pPr>
        <w:pStyle w:val="3"/>
        <w:rPr>
          <w:lang w:val="en-US"/>
        </w:rPr>
      </w:pPr>
      <w:bookmarkStart w:id="862" w:name="_2.82_「網膜障害（Retinal_disorders）（ＳＭＱ）」"/>
      <w:bookmarkEnd w:id="862"/>
      <w:r w:rsidRPr="00CE081A">
        <w:rPr>
          <w:lang w:val="en-US"/>
        </w:rPr>
        <w:br w:type="page"/>
      </w:r>
      <w:bookmarkStart w:id="863" w:name="_Toc252960026"/>
      <w:bookmarkStart w:id="864" w:name="_Toc78904366"/>
      <w:bookmarkStart w:id="865" w:name="_Toc95749495"/>
      <w:r w:rsidR="00614EEA" w:rsidRPr="00CE081A">
        <w:rPr>
          <w:lang w:val="en-US"/>
        </w:rPr>
        <w:lastRenderedPageBreak/>
        <w:t>2.</w:t>
      </w:r>
      <w:r w:rsidR="002C39BB" w:rsidRPr="00CE081A">
        <w:rPr>
          <w:lang w:val="en-US"/>
        </w:rPr>
        <w:t>9</w:t>
      </w:r>
      <w:r w:rsidR="00A726E6" w:rsidRPr="00CE081A">
        <w:rPr>
          <w:lang w:val="en-US"/>
        </w:rPr>
        <w:t>2</w:t>
      </w:r>
      <w:r w:rsidR="008E7BC7" w:rsidRPr="00CE081A">
        <w:rPr>
          <w:lang w:val="en-US"/>
        </w:rPr>
        <w:tab/>
      </w:r>
      <w:r w:rsidR="00D215E1" w:rsidRPr="00815606">
        <w:rPr>
          <w:rFonts w:hint="eastAsia"/>
        </w:rPr>
        <w:t>「網膜障害</w:t>
      </w:r>
      <w:r w:rsidR="00D215E1" w:rsidRPr="00CE081A">
        <w:rPr>
          <w:rFonts w:ascii="ＭＳ Ｐゴシック" w:hAnsi="ＭＳ Ｐゴシック" w:hint="eastAsia"/>
          <w:lang w:val="en-US"/>
        </w:rPr>
        <w:t>（</w:t>
      </w:r>
      <w:r w:rsidR="00D215E1" w:rsidRPr="00CE081A">
        <w:rPr>
          <w:rFonts w:ascii="ＭＳ Ｐゴシック" w:hAnsi="ＭＳ Ｐゴシック"/>
          <w:lang w:val="en-US"/>
        </w:rPr>
        <w:t>Retinal disorders</w:t>
      </w:r>
      <w:r w:rsidR="00D215E1" w:rsidRPr="00CE081A">
        <w:rPr>
          <w:rFonts w:ascii="ＭＳ Ｐゴシック" w:hAnsi="ＭＳ Ｐゴシック" w:hint="eastAsia"/>
          <w:lang w:val="en-US"/>
        </w:rPr>
        <w:t>）</w:t>
      </w:r>
      <w:r w:rsidR="00D215E1" w:rsidRPr="00CE081A">
        <w:rPr>
          <w:rFonts w:hint="eastAsia"/>
          <w:lang w:val="en-US"/>
        </w:rPr>
        <w:t>（ＳＭＱ）</w:t>
      </w:r>
      <w:r w:rsidR="00D215E1" w:rsidRPr="00815606">
        <w:rPr>
          <w:rFonts w:hint="eastAsia"/>
        </w:rPr>
        <w:t>」</w:t>
      </w:r>
      <w:bookmarkEnd w:id="852"/>
      <w:bookmarkEnd w:id="863"/>
      <w:bookmarkEnd w:id="864"/>
      <w:bookmarkEnd w:id="865"/>
    </w:p>
    <w:p w14:paraId="3DAA9453" w14:textId="77777777" w:rsidR="00874597" w:rsidRPr="00D8627F" w:rsidRDefault="00D215E1" w:rsidP="00874597">
      <w:pPr>
        <w:jc w:val="center"/>
        <w:rPr>
          <w:rFonts w:ascii="Arial" w:eastAsia="ＭＳ Ｐ明朝" w:hAnsi="Arial"/>
          <w:b/>
          <w:sz w:val="22"/>
          <w:szCs w:val="22"/>
        </w:rPr>
      </w:pPr>
      <w:r w:rsidRPr="00D8627F">
        <w:rPr>
          <w:rFonts w:ascii="Arial" w:eastAsia="ＭＳ Ｐ明朝" w:hAnsi="Arial"/>
          <w:b/>
          <w:sz w:val="22"/>
          <w:szCs w:val="22"/>
        </w:rPr>
        <w:t>（</w:t>
      </w:r>
      <w:r w:rsidRPr="00D8627F">
        <w:rPr>
          <w:rFonts w:ascii="Arial" w:eastAsia="ＭＳ Ｐ明朝" w:hAnsi="Arial"/>
          <w:b/>
          <w:sz w:val="22"/>
          <w:szCs w:val="22"/>
        </w:rPr>
        <w:t>2009</w:t>
      </w:r>
      <w:r w:rsidRPr="00D8627F">
        <w:rPr>
          <w:rFonts w:ascii="Arial" w:eastAsia="ＭＳ Ｐ明朝" w:hAnsi="Arial"/>
          <w:b/>
          <w:sz w:val="22"/>
          <w:szCs w:val="22"/>
        </w:rPr>
        <w:t>年</w:t>
      </w:r>
      <w:r w:rsidRPr="00D8627F">
        <w:rPr>
          <w:rFonts w:ascii="Arial" w:eastAsia="ＭＳ Ｐ明朝" w:hAnsi="Arial"/>
          <w:b/>
          <w:sz w:val="22"/>
          <w:szCs w:val="22"/>
        </w:rPr>
        <w:t>3</w:t>
      </w:r>
      <w:r w:rsidRPr="00D8627F">
        <w:rPr>
          <w:rFonts w:ascii="Arial" w:eastAsia="ＭＳ Ｐ明朝" w:hAnsi="Arial"/>
          <w:b/>
          <w:sz w:val="22"/>
          <w:szCs w:val="22"/>
        </w:rPr>
        <w:t>月正式リリース）</w:t>
      </w:r>
    </w:p>
    <w:p w14:paraId="540901B4" w14:textId="77777777" w:rsidR="00E55452" w:rsidRPr="005A24F7" w:rsidRDefault="00E55452" w:rsidP="00874597">
      <w:pPr>
        <w:jc w:val="center"/>
        <w:rPr>
          <w:rFonts w:ascii="Arial" w:eastAsia="ＭＳ Ｐ明朝" w:hAnsi="ＭＳ Ｐ明朝" w:cs="Arial"/>
          <w:b/>
          <w:sz w:val="22"/>
          <w:szCs w:val="22"/>
          <w:lang w:val="it-IT"/>
        </w:rPr>
      </w:pPr>
    </w:p>
    <w:p w14:paraId="78933027" w14:textId="11331963" w:rsidR="00874597" w:rsidRPr="00E02E3C" w:rsidRDefault="00614EEA" w:rsidP="00916949">
      <w:pPr>
        <w:pStyle w:val="4"/>
      </w:pPr>
      <w:r>
        <w:t>2.</w:t>
      </w:r>
      <w:r w:rsidR="002C39BB">
        <w:rPr>
          <w:lang w:val="en-US"/>
        </w:rPr>
        <w:t>9</w:t>
      </w:r>
      <w:r w:rsidR="00A726E6">
        <w:rPr>
          <w:lang w:val="en-US"/>
        </w:rPr>
        <w:t>2</w:t>
      </w:r>
      <w:r>
        <w:t>.1</w:t>
      </w:r>
      <w:r w:rsidR="00874597" w:rsidRPr="00E02E3C">
        <w:t xml:space="preserve">　</w:t>
      </w:r>
      <w:r w:rsidR="00874597" w:rsidRPr="00AC7AAB">
        <w:t>定義</w:t>
      </w:r>
    </w:p>
    <w:p w14:paraId="41AB393C" w14:textId="77777777" w:rsidR="00874597" w:rsidRPr="00CD7BC6" w:rsidRDefault="00874597" w:rsidP="00CD7BC6">
      <w:pPr>
        <w:numPr>
          <w:ilvl w:val="0"/>
          <w:numId w:val="3"/>
        </w:numPr>
        <w:adjustRightInd/>
        <w:textAlignment w:val="auto"/>
        <w:rPr>
          <w:rFonts w:ascii="Arial" w:eastAsia="ＭＳ Ｐ明朝" w:hAnsi="ＭＳ Ｐ明朝" w:cs="Arial"/>
          <w:szCs w:val="22"/>
        </w:rPr>
      </w:pPr>
      <w:r w:rsidRPr="005A24F7">
        <w:rPr>
          <w:rFonts w:ascii="Arial" w:eastAsia="ＭＳ Ｐ明朝" w:hAnsi="ＭＳ Ｐ明朝" w:cs="Arial"/>
          <w:szCs w:val="22"/>
        </w:rPr>
        <w:t>網膜障害は様々な徴候および症状を呈するため、包括的な定義はできない。</w:t>
      </w:r>
    </w:p>
    <w:p w14:paraId="60BF9061" w14:textId="77777777" w:rsidR="00874597" w:rsidRPr="00CD7BC6" w:rsidRDefault="00874597" w:rsidP="00CD7BC6">
      <w:pPr>
        <w:numPr>
          <w:ilvl w:val="0"/>
          <w:numId w:val="3"/>
        </w:numPr>
        <w:adjustRightInd/>
        <w:textAlignment w:val="auto"/>
        <w:rPr>
          <w:rFonts w:ascii="Arial" w:eastAsia="ＭＳ Ｐ明朝" w:hAnsi="ＭＳ Ｐ明朝" w:cs="Arial"/>
          <w:szCs w:val="22"/>
        </w:rPr>
      </w:pPr>
      <w:r w:rsidRPr="005A24F7">
        <w:rPr>
          <w:rFonts w:ascii="Arial" w:eastAsia="ＭＳ Ｐ明朝" w:hAnsi="ＭＳ Ｐ明朝" w:cs="Arial"/>
          <w:szCs w:val="22"/>
        </w:rPr>
        <w:t>本</w:t>
      </w:r>
      <w:r w:rsidRPr="00CD7BC6">
        <w:rPr>
          <w:rFonts w:ascii="Arial" w:eastAsia="ＭＳ Ｐ明朝" w:hAnsi="ＭＳ Ｐ明朝" w:cs="Arial"/>
          <w:szCs w:val="22"/>
        </w:rPr>
        <w:t>SMQ</w:t>
      </w:r>
      <w:r w:rsidRPr="005A24F7">
        <w:rPr>
          <w:rFonts w:ascii="Arial" w:eastAsia="ＭＳ Ｐ明朝" w:hAnsi="ＭＳ Ｐ明朝" w:cs="Arial"/>
          <w:szCs w:val="22"/>
        </w:rPr>
        <w:t>は下記の原因による網膜の損傷に伴う網膜障害に焦点を当てている。</w:t>
      </w:r>
    </w:p>
    <w:p w14:paraId="3012D46C" w14:textId="77777777" w:rsidR="00874597" w:rsidRPr="005A24F7" w:rsidRDefault="00874597" w:rsidP="008B0A6B">
      <w:pPr>
        <w:numPr>
          <w:ilvl w:val="1"/>
          <w:numId w:val="4"/>
        </w:numPr>
        <w:adjustRightInd/>
        <w:textAlignment w:val="auto"/>
        <w:rPr>
          <w:rFonts w:ascii="Arial" w:eastAsia="ＭＳ Ｐ明朝" w:hAnsi="Arial" w:cs="Arial"/>
          <w:szCs w:val="21"/>
        </w:rPr>
      </w:pPr>
      <w:r w:rsidRPr="005A24F7">
        <w:rPr>
          <w:rFonts w:ascii="Arial" w:eastAsia="ＭＳ Ｐ明朝" w:hAnsi="ＭＳ Ｐ明朝" w:cs="Arial"/>
          <w:szCs w:val="21"/>
        </w:rPr>
        <w:t>血液供給遮断</w:t>
      </w:r>
    </w:p>
    <w:p w14:paraId="5D6BFE63" w14:textId="77777777" w:rsidR="00874597" w:rsidRPr="005A24F7" w:rsidRDefault="00874597" w:rsidP="008B0A6B">
      <w:pPr>
        <w:numPr>
          <w:ilvl w:val="1"/>
          <w:numId w:val="4"/>
        </w:numPr>
        <w:adjustRightInd/>
        <w:textAlignment w:val="auto"/>
        <w:rPr>
          <w:rFonts w:ascii="Arial" w:eastAsia="ＭＳ Ｐ明朝" w:hAnsi="Arial" w:cs="Arial"/>
          <w:szCs w:val="21"/>
        </w:rPr>
      </w:pPr>
      <w:r w:rsidRPr="005A24F7">
        <w:rPr>
          <w:rFonts w:ascii="Arial" w:eastAsia="ＭＳ Ｐ明朝" w:hAnsi="ＭＳ Ｐ明朝" w:cs="Arial"/>
          <w:szCs w:val="21"/>
        </w:rPr>
        <w:t>栄養欠乏</w:t>
      </w:r>
    </w:p>
    <w:p w14:paraId="130AFCED" w14:textId="77777777" w:rsidR="00874597" w:rsidRPr="005A24F7" w:rsidRDefault="00874597" w:rsidP="008B0A6B">
      <w:pPr>
        <w:numPr>
          <w:ilvl w:val="1"/>
          <w:numId w:val="4"/>
        </w:numPr>
        <w:adjustRightInd/>
        <w:textAlignment w:val="auto"/>
        <w:rPr>
          <w:rFonts w:ascii="Arial" w:eastAsia="ＭＳ Ｐ明朝" w:hAnsi="Arial" w:cs="Arial"/>
          <w:szCs w:val="21"/>
        </w:rPr>
      </w:pPr>
      <w:r w:rsidRPr="005A24F7">
        <w:rPr>
          <w:rFonts w:ascii="Arial" w:eastAsia="ＭＳ Ｐ明朝" w:hAnsi="ＭＳ Ｐ明朝" w:cs="Arial"/>
          <w:szCs w:val="21"/>
        </w:rPr>
        <w:t>毒素</w:t>
      </w:r>
    </w:p>
    <w:p w14:paraId="2795C539" w14:textId="77777777" w:rsidR="00874597" w:rsidRPr="005A24F7" w:rsidRDefault="00874597" w:rsidP="008B0A6B">
      <w:pPr>
        <w:numPr>
          <w:ilvl w:val="1"/>
          <w:numId w:val="4"/>
        </w:numPr>
        <w:adjustRightInd/>
        <w:textAlignment w:val="auto"/>
        <w:rPr>
          <w:rFonts w:ascii="Arial" w:eastAsia="ＭＳ Ｐ明朝" w:hAnsi="Arial" w:cs="Arial"/>
          <w:szCs w:val="21"/>
        </w:rPr>
      </w:pPr>
      <w:r w:rsidRPr="005A24F7">
        <w:rPr>
          <w:rFonts w:ascii="Arial" w:eastAsia="ＭＳ Ｐ明朝" w:hAnsi="ＭＳ Ｐ明朝" w:cs="Arial"/>
          <w:szCs w:val="21"/>
        </w:rPr>
        <w:t>網膜に影響する疾患</w:t>
      </w:r>
    </w:p>
    <w:p w14:paraId="37BBED3B" w14:textId="77777777" w:rsidR="00874597" w:rsidRPr="005A24F7" w:rsidRDefault="00874597" w:rsidP="00874597">
      <w:pPr>
        <w:rPr>
          <w:rFonts w:ascii="Arial" w:eastAsia="ＭＳ Ｐ明朝" w:hAnsi="Arial" w:cs="Arial"/>
        </w:rPr>
      </w:pPr>
    </w:p>
    <w:p w14:paraId="3F88BBE3" w14:textId="6CFC7BBA" w:rsidR="00874597" w:rsidRPr="00E02E3C" w:rsidRDefault="00614EEA" w:rsidP="00916949">
      <w:pPr>
        <w:pStyle w:val="4"/>
      </w:pPr>
      <w:r>
        <w:t>2.</w:t>
      </w:r>
      <w:r w:rsidR="002C39BB">
        <w:rPr>
          <w:lang w:val="en-US"/>
        </w:rPr>
        <w:t>9</w:t>
      </w:r>
      <w:r w:rsidR="00A726E6">
        <w:rPr>
          <w:lang w:val="en-US"/>
        </w:rPr>
        <w:t>2</w:t>
      </w:r>
      <w:r>
        <w:t>.2</w:t>
      </w:r>
      <w:r w:rsidR="00874597" w:rsidRPr="00E02E3C">
        <w:t xml:space="preserve">　</w:t>
      </w:r>
      <w:r w:rsidR="00874597" w:rsidRPr="00AC7AAB">
        <w:t>包含／除外基準</w:t>
      </w:r>
    </w:p>
    <w:p w14:paraId="7B9CC9EE" w14:textId="77777777" w:rsidR="00874597" w:rsidRPr="00CD7BC6" w:rsidRDefault="00874597" w:rsidP="00CD7BC6">
      <w:pPr>
        <w:numPr>
          <w:ilvl w:val="0"/>
          <w:numId w:val="3"/>
        </w:numPr>
        <w:adjustRightInd/>
        <w:textAlignment w:val="auto"/>
        <w:rPr>
          <w:rFonts w:ascii="Arial" w:eastAsia="ＭＳ Ｐ明朝" w:hAnsi="ＭＳ Ｐ明朝" w:cs="Arial"/>
          <w:szCs w:val="22"/>
        </w:rPr>
      </w:pPr>
      <w:r w:rsidRPr="005A24F7">
        <w:rPr>
          <w:rFonts w:ascii="Arial" w:eastAsia="ＭＳ Ｐ明朝" w:hAnsi="ＭＳ Ｐ明朝" w:cs="Arial"/>
          <w:szCs w:val="22"/>
        </w:rPr>
        <w:t>包含：</w:t>
      </w:r>
    </w:p>
    <w:p w14:paraId="48FBA0D4" w14:textId="77777777" w:rsidR="00874597" w:rsidRPr="005A24F7" w:rsidRDefault="00874597" w:rsidP="008B0A6B">
      <w:pPr>
        <w:numPr>
          <w:ilvl w:val="1"/>
          <w:numId w:val="11"/>
        </w:numPr>
        <w:adjustRightInd/>
        <w:textAlignment w:val="auto"/>
        <w:rPr>
          <w:rFonts w:ascii="Arial" w:eastAsia="ＭＳ Ｐ明朝" w:hAnsi="Arial" w:cs="Arial"/>
        </w:rPr>
      </w:pPr>
      <w:r w:rsidRPr="005A24F7">
        <w:rPr>
          <w:rFonts w:ascii="Arial" w:eastAsia="ＭＳ Ｐ明朝" w:hAnsi="ＭＳ Ｐ明朝" w:cs="Arial"/>
        </w:rPr>
        <w:t>狭域検索：</w:t>
      </w:r>
    </w:p>
    <w:p w14:paraId="7855B81C" w14:textId="4C95449D" w:rsidR="00874597" w:rsidRPr="005162AA" w:rsidRDefault="00874597" w:rsidP="005162AA">
      <w:pPr>
        <w:pStyle w:val="aff4"/>
        <w:numPr>
          <w:ilvl w:val="0"/>
          <w:numId w:val="222"/>
        </w:numPr>
        <w:ind w:leftChars="0"/>
        <w:rPr>
          <w:rFonts w:ascii="Arial" w:eastAsia="ＭＳ Ｐ明朝" w:hAnsi="Arial" w:cs="Arial"/>
        </w:rPr>
      </w:pPr>
      <w:r w:rsidRPr="005162AA">
        <w:rPr>
          <w:rFonts w:ascii="Arial" w:eastAsia="ＭＳ Ｐ明朝" w:hAnsi="ＭＳ Ｐ明朝" w:cs="Arial" w:hint="eastAsia"/>
        </w:rPr>
        <w:t>網膜感染を表す用語以外（除外基準を参照）で</w:t>
      </w:r>
      <w:r w:rsidR="00844188" w:rsidRPr="005162AA">
        <w:rPr>
          <w:rFonts w:ascii="Arial" w:eastAsia="ＭＳ Ｐ明朝" w:hAnsi="ＭＳ Ｐ明朝" w:cs="Arial"/>
        </w:rPr>
        <w:t xml:space="preserve"> </w:t>
      </w:r>
      <w:r w:rsidRPr="005162AA">
        <w:rPr>
          <w:rFonts w:ascii="Arial" w:eastAsia="ＭＳ Ｐ明朝" w:hAnsi="Arial" w:cs="Arial"/>
        </w:rPr>
        <w:t>”</w:t>
      </w:r>
      <w:proofErr w:type="spellStart"/>
      <w:r w:rsidRPr="005162AA">
        <w:rPr>
          <w:rFonts w:ascii="Arial" w:eastAsia="ＭＳ Ｐ明朝" w:hAnsi="Arial" w:cs="Arial"/>
        </w:rPr>
        <w:t>retin</w:t>
      </w:r>
      <w:proofErr w:type="spellEnd"/>
      <w:r w:rsidRPr="005162AA">
        <w:rPr>
          <w:rFonts w:ascii="Arial" w:eastAsia="ＭＳ Ｐ明朝" w:hAnsi="Arial" w:cs="Arial"/>
        </w:rPr>
        <w:t>”</w:t>
      </w:r>
      <w:r w:rsidR="00844188" w:rsidRPr="005162AA">
        <w:rPr>
          <w:rFonts w:ascii="Arial" w:eastAsia="ＭＳ Ｐ明朝" w:hAnsi="Arial" w:cs="Arial"/>
        </w:rPr>
        <w:t xml:space="preserve"> </w:t>
      </w:r>
      <w:r w:rsidRPr="005162AA">
        <w:rPr>
          <w:rFonts w:ascii="Arial" w:eastAsia="ＭＳ Ｐ明朝" w:hAnsi="ＭＳ Ｐ明朝" w:cs="Arial" w:hint="eastAsia"/>
        </w:rPr>
        <w:t>を含むすべての用語</w:t>
      </w:r>
    </w:p>
    <w:p w14:paraId="0B84F4E0" w14:textId="15761DB8" w:rsidR="00874597" w:rsidRPr="005162AA" w:rsidRDefault="00874597" w:rsidP="005162AA">
      <w:pPr>
        <w:pStyle w:val="aff4"/>
        <w:numPr>
          <w:ilvl w:val="0"/>
          <w:numId w:val="222"/>
        </w:numPr>
        <w:ind w:leftChars="0"/>
        <w:rPr>
          <w:rFonts w:ascii="Arial" w:eastAsia="ＭＳ Ｐ明朝" w:hAnsi="Arial" w:cs="Arial"/>
        </w:rPr>
      </w:pPr>
      <w:r w:rsidRPr="005162AA">
        <w:rPr>
          <w:rFonts w:ascii="Arial" w:eastAsia="ＭＳ Ｐ明朝" w:hAnsi="ＭＳ Ｐ明朝" w:cs="Arial" w:hint="eastAsia"/>
        </w:rPr>
        <w:t>黄斑に関連する用語</w:t>
      </w:r>
    </w:p>
    <w:p w14:paraId="06B2DBAB" w14:textId="6F5ED7C9" w:rsidR="00874597" w:rsidRPr="005162AA" w:rsidRDefault="00874597" w:rsidP="005162AA">
      <w:pPr>
        <w:pStyle w:val="aff4"/>
        <w:numPr>
          <w:ilvl w:val="0"/>
          <w:numId w:val="222"/>
        </w:numPr>
        <w:ind w:leftChars="0"/>
        <w:rPr>
          <w:rFonts w:ascii="Arial" w:eastAsia="ＭＳ Ｐ明朝" w:hAnsi="Arial" w:cs="Arial"/>
        </w:rPr>
      </w:pPr>
      <w:r w:rsidRPr="005162AA">
        <w:rPr>
          <w:rFonts w:ascii="Arial" w:eastAsia="ＭＳ Ｐ明朝" w:hAnsi="ＭＳ Ｐ明朝" w:cs="Arial" w:hint="eastAsia"/>
        </w:rPr>
        <w:t>網膜に関連する視覚障害（例：トンネル状視野）に関連する用語</w:t>
      </w:r>
    </w:p>
    <w:p w14:paraId="16A1DBA2" w14:textId="24891FD9" w:rsidR="00874597" w:rsidRPr="005162AA" w:rsidRDefault="00874597" w:rsidP="005162AA">
      <w:pPr>
        <w:pStyle w:val="aff4"/>
        <w:numPr>
          <w:ilvl w:val="0"/>
          <w:numId w:val="222"/>
        </w:numPr>
        <w:ind w:leftChars="0"/>
        <w:rPr>
          <w:rFonts w:ascii="Arial" w:eastAsia="ＭＳ Ｐ明朝" w:hAnsi="Arial" w:cs="Arial"/>
        </w:rPr>
      </w:pPr>
      <w:r w:rsidRPr="005162AA">
        <w:rPr>
          <w:rFonts w:ascii="Arial" w:eastAsia="ＭＳ Ｐ明朝" w:hAnsi="ＭＳ Ｐ明朝" w:cs="Arial" w:hint="eastAsia"/>
        </w:rPr>
        <w:t>網膜障害に特異的な臨床検査用語</w:t>
      </w:r>
    </w:p>
    <w:p w14:paraId="5A738548" w14:textId="77777777" w:rsidR="00874597" w:rsidRPr="005A24F7" w:rsidRDefault="00874597" w:rsidP="008B0A6B">
      <w:pPr>
        <w:numPr>
          <w:ilvl w:val="1"/>
          <w:numId w:val="11"/>
        </w:numPr>
        <w:adjustRightInd/>
        <w:textAlignment w:val="auto"/>
        <w:rPr>
          <w:rFonts w:ascii="Arial" w:eastAsia="ＭＳ Ｐ明朝" w:hAnsi="Arial" w:cs="Arial"/>
        </w:rPr>
      </w:pPr>
      <w:r w:rsidRPr="005A24F7">
        <w:rPr>
          <w:rFonts w:ascii="Arial" w:eastAsia="ＭＳ Ｐ明朝" w:hAnsi="ＭＳ Ｐ明朝" w:cs="Arial"/>
        </w:rPr>
        <w:t>広域検索：</w:t>
      </w:r>
    </w:p>
    <w:p w14:paraId="1CCCF42C" w14:textId="3B979BFA" w:rsidR="00874597" w:rsidRPr="005162AA" w:rsidRDefault="00874597" w:rsidP="005162AA">
      <w:pPr>
        <w:pStyle w:val="aff4"/>
        <w:numPr>
          <w:ilvl w:val="0"/>
          <w:numId w:val="223"/>
        </w:numPr>
        <w:ind w:leftChars="0"/>
        <w:rPr>
          <w:rFonts w:ascii="Arial" w:eastAsia="ＭＳ Ｐ明朝" w:hAnsi="Arial" w:cs="Arial"/>
        </w:rPr>
      </w:pPr>
      <w:r w:rsidRPr="005162AA">
        <w:rPr>
          <w:rFonts w:ascii="Arial" w:eastAsia="ＭＳ Ｐ明朝" w:hAnsi="ＭＳ Ｐ明朝" w:cs="Arial" w:hint="eastAsia"/>
        </w:rPr>
        <w:t>視覚障害の徴候および症状に関連する用語</w:t>
      </w:r>
    </w:p>
    <w:p w14:paraId="7DC00DBA" w14:textId="42479EFC" w:rsidR="00874597" w:rsidRPr="005162AA" w:rsidRDefault="00874597" w:rsidP="005162AA">
      <w:pPr>
        <w:pStyle w:val="aff4"/>
        <w:numPr>
          <w:ilvl w:val="0"/>
          <w:numId w:val="223"/>
        </w:numPr>
        <w:ind w:leftChars="0"/>
        <w:rPr>
          <w:rFonts w:ascii="Arial" w:eastAsia="ＭＳ Ｐ明朝" w:hAnsi="Arial" w:cs="Arial"/>
        </w:rPr>
      </w:pPr>
      <w:r w:rsidRPr="005162AA">
        <w:rPr>
          <w:rFonts w:ascii="Arial" w:eastAsia="ＭＳ Ｐ明朝" w:hAnsi="ＭＳ Ｐ明朝" w:cs="Arial" w:hint="eastAsia"/>
        </w:rPr>
        <w:t>網膜障害に必ずしも特異的でない臨床検査用語</w:t>
      </w:r>
    </w:p>
    <w:p w14:paraId="4BDB9F4A" w14:textId="77777777" w:rsidR="00874597" w:rsidRPr="00CD7BC6" w:rsidRDefault="00874597" w:rsidP="00CD7BC6">
      <w:pPr>
        <w:numPr>
          <w:ilvl w:val="0"/>
          <w:numId w:val="3"/>
        </w:numPr>
        <w:adjustRightInd/>
        <w:textAlignment w:val="auto"/>
        <w:rPr>
          <w:rFonts w:ascii="Arial" w:eastAsia="ＭＳ Ｐ明朝" w:hAnsi="ＭＳ Ｐ明朝" w:cs="Arial"/>
          <w:szCs w:val="22"/>
        </w:rPr>
      </w:pPr>
      <w:r w:rsidRPr="00CD7BC6">
        <w:rPr>
          <w:rFonts w:ascii="Arial" w:eastAsia="ＭＳ Ｐ明朝" w:hAnsi="ＭＳ Ｐ明朝" w:cs="Arial"/>
          <w:szCs w:val="22"/>
        </w:rPr>
        <w:t>除外：</w:t>
      </w:r>
    </w:p>
    <w:p w14:paraId="437ACA80" w14:textId="77777777" w:rsidR="00874597" w:rsidRPr="005A24F7" w:rsidRDefault="00874597" w:rsidP="008B0A6B">
      <w:pPr>
        <w:numPr>
          <w:ilvl w:val="1"/>
          <w:numId w:val="4"/>
        </w:numPr>
        <w:adjustRightInd/>
        <w:textAlignment w:val="auto"/>
        <w:rPr>
          <w:rFonts w:ascii="Arial" w:eastAsia="ＭＳ Ｐ明朝" w:hAnsi="Arial" w:cs="Arial"/>
          <w:szCs w:val="21"/>
        </w:rPr>
      </w:pPr>
      <w:r w:rsidRPr="005A24F7">
        <w:rPr>
          <w:rFonts w:ascii="Arial" w:eastAsia="ＭＳ Ｐ明朝" w:hAnsi="ＭＳ Ｐ明朝" w:cs="Arial"/>
          <w:szCs w:val="21"/>
        </w:rPr>
        <w:t>その他の疾患のうち、臨床的な結果として網膜に影響を及ぼす恐れがあるが、必ずしも網膜を侵すわけではなく、</w:t>
      </w:r>
      <w:r w:rsidRPr="005A24F7">
        <w:rPr>
          <w:rFonts w:ascii="Arial" w:eastAsia="ＭＳ Ｐ明朝" w:hAnsi="Arial" w:cs="Arial"/>
          <w:szCs w:val="21"/>
        </w:rPr>
        <w:t>MedDRA</w:t>
      </w:r>
      <w:r w:rsidRPr="005A24F7">
        <w:rPr>
          <w:rFonts w:ascii="Arial" w:eastAsia="ＭＳ Ｐ明朝" w:hAnsi="ＭＳ Ｐ明朝" w:cs="Arial"/>
          <w:szCs w:val="21"/>
        </w:rPr>
        <w:t>に個別の特異的な用語が収載されていない疾患に関連する用語</w:t>
      </w:r>
    </w:p>
    <w:p w14:paraId="58B76A90" w14:textId="77777777" w:rsidR="00874597" w:rsidRPr="005A24F7" w:rsidRDefault="00874597" w:rsidP="008B0A6B">
      <w:pPr>
        <w:numPr>
          <w:ilvl w:val="1"/>
          <w:numId w:val="4"/>
        </w:numPr>
        <w:adjustRightInd/>
        <w:textAlignment w:val="auto"/>
        <w:rPr>
          <w:rFonts w:ascii="Arial" w:eastAsia="ＭＳ Ｐ明朝" w:hAnsi="Arial" w:cs="Arial"/>
          <w:szCs w:val="21"/>
        </w:rPr>
      </w:pPr>
      <w:r w:rsidRPr="005A24F7">
        <w:rPr>
          <w:rFonts w:ascii="Arial" w:eastAsia="ＭＳ Ｐ明朝" w:hAnsi="ＭＳ Ｐ明朝" w:cs="Arial"/>
          <w:szCs w:val="21"/>
        </w:rPr>
        <w:t>先天性に関する用語</w:t>
      </w:r>
    </w:p>
    <w:p w14:paraId="0F7FFCE5" w14:textId="77777777" w:rsidR="00874597" w:rsidRPr="005A24F7" w:rsidRDefault="00874597" w:rsidP="008B0A6B">
      <w:pPr>
        <w:numPr>
          <w:ilvl w:val="1"/>
          <w:numId w:val="4"/>
        </w:numPr>
        <w:adjustRightInd/>
        <w:textAlignment w:val="auto"/>
        <w:rPr>
          <w:rFonts w:ascii="Arial" w:eastAsia="ＭＳ Ｐ明朝" w:hAnsi="Arial" w:cs="Arial"/>
          <w:szCs w:val="21"/>
        </w:rPr>
      </w:pPr>
      <w:r w:rsidRPr="005A24F7">
        <w:rPr>
          <w:rFonts w:ascii="Arial" w:eastAsia="ＭＳ Ｐ明朝" w:hAnsi="ＭＳ Ｐ明朝" w:cs="Arial"/>
          <w:szCs w:val="21"/>
        </w:rPr>
        <w:t>網膜感染に関する用語</w:t>
      </w:r>
    </w:p>
    <w:p w14:paraId="3C1583DB" w14:textId="77777777" w:rsidR="00874597" w:rsidRPr="005A24F7" w:rsidRDefault="00874597" w:rsidP="00874597">
      <w:pPr>
        <w:rPr>
          <w:rFonts w:ascii="Arial" w:eastAsia="ＭＳ Ｐ明朝" w:hAnsi="Arial" w:cs="Arial"/>
          <w:b/>
        </w:rPr>
      </w:pPr>
    </w:p>
    <w:p w14:paraId="207037E9" w14:textId="475A1CFD" w:rsidR="00874597" w:rsidRPr="00E02E3C" w:rsidRDefault="00614EEA" w:rsidP="00916949">
      <w:pPr>
        <w:pStyle w:val="4"/>
      </w:pPr>
      <w:r>
        <w:t>2.</w:t>
      </w:r>
      <w:r w:rsidR="002C39BB">
        <w:rPr>
          <w:lang w:val="en-US"/>
        </w:rPr>
        <w:t>9</w:t>
      </w:r>
      <w:r w:rsidR="00A726E6">
        <w:rPr>
          <w:lang w:val="en-US"/>
        </w:rPr>
        <w:t>2</w:t>
      </w:r>
      <w:r>
        <w:t>.3</w:t>
      </w:r>
      <w:r w:rsidR="00874597" w:rsidRPr="00E02E3C">
        <w:t xml:space="preserve">　</w:t>
      </w:r>
      <w:r w:rsidR="00874597" w:rsidRPr="00F54292">
        <w:t>検索の実施と検索結果の予測に関する注釈</w:t>
      </w:r>
    </w:p>
    <w:p w14:paraId="0C1DA6D6" w14:textId="65972E38" w:rsidR="00874597" w:rsidRPr="005A24F7" w:rsidRDefault="00874597" w:rsidP="00874597">
      <w:pPr>
        <w:rPr>
          <w:rFonts w:ascii="Arial" w:eastAsia="ＭＳ Ｐ明朝" w:hAnsi="Arial" w:cs="Arial"/>
        </w:rPr>
      </w:pPr>
      <w:r w:rsidRPr="005A24F7">
        <w:rPr>
          <w:rFonts w:ascii="Arial" w:eastAsia="ＭＳ Ｐ明朝" w:hAnsi="ＭＳ Ｐ明朝" w:cs="Arial"/>
        </w:rPr>
        <w:t>「網膜障害</w:t>
      </w:r>
      <w:r w:rsidR="0041350E" w:rsidRPr="005162AA">
        <w:rPr>
          <w:rFonts w:ascii="Arial" w:eastAsia="ＭＳ Ｐ明朝" w:hAnsi="ＭＳ Ｐ明朝" w:cs="Arial" w:hint="eastAsia"/>
          <w:lang w:val="fr-BE"/>
        </w:rPr>
        <w:t>（</w:t>
      </w:r>
      <w:r w:rsidR="0041350E" w:rsidRPr="005162AA">
        <w:rPr>
          <w:rFonts w:ascii="Arial" w:eastAsia="ＭＳ Ｐ明朝" w:hAnsi="ＭＳ Ｐ明朝" w:cs="Arial"/>
          <w:lang w:val="fr-BE"/>
        </w:rPr>
        <w:t>Retinal disorders</w:t>
      </w:r>
      <w:r w:rsidR="0041350E" w:rsidRPr="005162AA">
        <w:rPr>
          <w:rFonts w:ascii="Arial" w:eastAsia="ＭＳ Ｐ明朝" w:hAnsi="ＭＳ Ｐ明朝" w:cs="Arial" w:hint="eastAsia"/>
          <w:lang w:val="fr-BE"/>
        </w:rPr>
        <w:t>）</w:t>
      </w:r>
      <w:r w:rsidRPr="005162AA">
        <w:rPr>
          <w:rFonts w:ascii="Arial" w:eastAsia="ＭＳ Ｐ明朝" w:hAnsi="ＭＳ Ｐ明朝" w:cs="Arial"/>
          <w:lang w:val="fr-BE"/>
        </w:rPr>
        <w:t>（ＳＭＱ）</w:t>
      </w:r>
      <w:r w:rsidRPr="005A24F7">
        <w:rPr>
          <w:rFonts w:ascii="Arial" w:eastAsia="ＭＳ Ｐ明朝" w:hAnsi="ＭＳ Ｐ明朝" w:cs="Arial"/>
        </w:rPr>
        <w:t>」は狭域検索と広域検索</w:t>
      </w:r>
      <w:r w:rsidR="0041350E">
        <w:rPr>
          <w:rFonts w:ascii="Arial" w:eastAsia="ＭＳ Ｐ明朝" w:hAnsi="ＭＳ Ｐ明朝" w:cs="Arial"/>
        </w:rPr>
        <w:t>の用語</w:t>
      </w:r>
      <w:r w:rsidRPr="005A24F7">
        <w:rPr>
          <w:rFonts w:ascii="Arial" w:eastAsia="ＭＳ Ｐ明朝" w:hAnsi="ＭＳ Ｐ明朝" w:cs="Arial"/>
        </w:rPr>
        <w:t>を備えている。詳細は</w:t>
      </w:r>
      <w:r w:rsidRPr="005A24F7">
        <w:rPr>
          <w:rFonts w:ascii="Arial" w:eastAsia="ＭＳ Ｐ明朝" w:hAnsi="Arial" w:cs="Arial"/>
        </w:rPr>
        <w:t>1.5.2.1</w:t>
      </w:r>
      <w:r w:rsidRPr="005A24F7">
        <w:rPr>
          <w:rFonts w:ascii="Arial" w:eastAsia="ＭＳ Ｐ明朝" w:hAnsi="ＭＳ Ｐ明朝" w:cs="Arial"/>
        </w:rPr>
        <w:t>を参照すること。</w:t>
      </w:r>
    </w:p>
    <w:p w14:paraId="68961444" w14:textId="77777777" w:rsidR="00874597" w:rsidRPr="005A24F7" w:rsidRDefault="00874597" w:rsidP="00874597">
      <w:pPr>
        <w:rPr>
          <w:rFonts w:ascii="Arial" w:eastAsia="ＭＳ Ｐ明朝" w:hAnsi="Arial" w:cs="Arial"/>
          <w:b/>
          <w:szCs w:val="22"/>
        </w:rPr>
      </w:pPr>
    </w:p>
    <w:p w14:paraId="60945B34" w14:textId="756B90C2" w:rsidR="00874597" w:rsidRPr="00E02E3C" w:rsidRDefault="00614EEA" w:rsidP="00916949">
      <w:pPr>
        <w:pStyle w:val="4"/>
      </w:pPr>
      <w:r>
        <w:t>2.</w:t>
      </w:r>
      <w:r w:rsidR="002C39BB">
        <w:rPr>
          <w:lang w:val="en-US"/>
        </w:rPr>
        <w:t>9</w:t>
      </w:r>
      <w:r w:rsidR="00A726E6">
        <w:rPr>
          <w:lang w:val="en-US"/>
        </w:rPr>
        <w:t>2</w:t>
      </w:r>
      <w:r>
        <w:t>.4</w:t>
      </w:r>
      <w:r w:rsidR="00874597" w:rsidRPr="00E02E3C">
        <w:t xml:space="preserve">　</w:t>
      </w:r>
      <w:r w:rsidR="00874597" w:rsidRPr="00F54292">
        <w:t>「網膜障害</w:t>
      </w:r>
      <w:r w:rsidR="0041350E" w:rsidRPr="0041350E">
        <w:rPr>
          <w:rFonts w:hint="eastAsia"/>
        </w:rPr>
        <w:t>（</w:t>
      </w:r>
      <w:r w:rsidR="0041350E" w:rsidRPr="0041350E">
        <w:rPr>
          <w:rFonts w:hint="eastAsia"/>
        </w:rPr>
        <w:t>Retinal disorders</w:t>
      </w:r>
      <w:r w:rsidR="0041350E" w:rsidRPr="0041350E">
        <w:rPr>
          <w:rFonts w:hint="eastAsia"/>
        </w:rPr>
        <w:t>）</w:t>
      </w:r>
      <w:r w:rsidR="00874597" w:rsidRPr="00F54292">
        <w:t>（ＳＭＱ）」の参考資料リスト</w:t>
      </w:r>
    </w:p>
    <w:p w14:paraId="367BC650" w14:textId="77777777" w:rsidR="00874597" w:rsidRPr="005A24F7" w:rsidRDefault="00874597" w:rsidP="008B0A6B">
      <w:pPr>
        <w:numPr>
          <w:ilvl w:val="0"/>
          <w:numId w:val="90"/>
        </w:numPr>
        <w:tabs>
          <w:tab w:val="clear" w:pos="360"/>
          <w:tab w:val="num" w:pos="426"/>
        </w:tabs>
        <w:ind w:left="420" w:hanging="420"/>
        <w:jc w:val="left"/>
        <w:rPr>
          <w:rFonts w:ascii="Arial" w:eastAsia="ＭＳ Ｐ明朝" w:hAnsi="Arial" w:cs="Arial"/>
        </w:rPr>
      </w:pPr>
      <w:r w:rsidRPr="005A24F7">
        <w:rPr>
          <w:rFonts w:ascii="Arial" w:eastAsia="ＭＳ Ｐ明朝" w:hAnsi="Arial" w:cs="Arial"/>
        </w:rPr>
        <w:t>The Merck Manual – Online Medical Library</w:t>
      </w:r>
    </w:p>
    <w:p w14:paraId="4573BE88" w14:textId="22D94222" w:rsidR="00214472" w:rsidRPr="00CE081A" w:rsidRDefault="00874597" w:rsidP="00111A35">
      <w:pPr>
        <w:pStyle w:val="3"/>
        <w:rPr>
          <w:lang w:val="es-ES"/>
        </w:rPr>
      </w:pPr>
      <w:r w:rsidRPr="00CE081A">
        <w:rPr>
          <w:lang w:val="es-ES"/>
        </w:rPr>
        <w:br w:type="page"/>
      </w:r>
      <w:bookmarkStart w:id="866" w:name="_Toc252957648"/>
      <w:bookmarkStart w:id="867" w:name="_Toc252960027"/>
      <w:bookmarkStart w:id="868" w:name="_Toc78904367"/>
      <w:bookmarkStart w:id="869" w:name="_Toc95749496"/>
      <w:r w:rsidR="00614EEA" w:rsidRPr="00CE081A">
        <w:rPr>
          <w:lang w:val="es-ES"/>
        </w:rPr>
        <w:lastRenderedPageBreak/>
        <w:t>2.</w:t>
      </w:r>
      <w:r w:rsidR="002C39BB" w:rsidRPr="00CE081A">
        <w:rPr>
          <w:lang w:val="es-ES"/>
        </w:rPr>
        <w:t>9</w:t>
      </w:r>
      <w:r w:rsidR="00A726E6" w:rsidRPr="00CE081A">
        <w:rPr>
          <w:lang w:val="es-ES"/>
        </w:rPr>
        <w:t>3</w:t>
      </w:r>
      <w:r w:rsidR="008E7BC7" w:rsidRPr="00CE081A">
        <w:rPr>
          <w:lang w:val="es-ES"/>
        </w:rPr>
        <w:tab/>
      </w:r>
      <w:r w:rsidR="00D215E1" w:rsidRPr="00815606">
        <w:rPr>
          <w:rFonts w:hint="eastAsia"/>
        </w:rPr>
        <w:t>「後腹膜線維症</w:t>
      </w:r>
      <w:r w:rsidR="00D215E1" w:rsidRPr="00CE081A">
        <w:rPr>
          <w:rFonts w:ascii="ＭＳ Ｐゴシック" w:hAnsi="ＭＳ Ｐゴシック" w:hint="eastAsia"/>
          <w:lang w:val="es-ES"/>
        </w:rPr>
        <w:t>（</w:t>
      </w:r>
      <w:r w:rsidR="00D215E1" w:rsidRPr="00CE081A">
        <w:rPr>
          <w:rFonts w:ascii="ＭＳ Ｐゴシック" w:hAnsi="ＭＳ Ｐゴシック"/>
          <w:lang w:val="es-ES"/>
        </w:rPr>
        <w:t>Retroperitoneal fibrosis</w:t>
      </w:r>
      <w:r w:rsidR="00D215E1" w:rsidRPr="00CE081A">
        <w:rPr>
          <w:rFonts w:ascii="ＭＳ Ｐゴシック" w:hAnsi="ＭＳ Ｐゴシック" w:hint="eastAsia"/>
          <w:lang w:val="es-ES"/>
        </w:rPr>
        <w:t>）</w:t>
      </w:r>
      <w:r w:rsidR="00D215E1" w:rsidRPr="00CE081A">
        <w:rPr>
          <w:rFonts w:hint="eastAsia"/>
          <w:lang w:val="es-ES"/>
        </w:rPr>
        <w:t>（ＳＭＱ）</w:t>
      </w:r>
      <w:r w:rsidR="00D215E1" w:rsidRPr="00815606">
        <w:rPr>
          <w:rFonts w:hint="eastAsia"/>
        </w:rPr>
        <w:t>」</w:t>
      </w:r>
      <w:bookmarkEnd w:id="866"/>
      <w:bookmarkEnd w:id="867"/>
      <w:bookmarkEnd w:id="868"/>
      <w:bookmarkEnd w:id="869"/>
    </w:p>
    <w:p w14:paraId="04614E96" w14:textId="77777777" w:rsidR="00874597" w:rsidRPr="00D8627F" w:rsidRDefault="00D215E1" w:rsidP="00874597">
      <w:pPr>
        <w:jc w:val="center"/>
        <w:rPr>
          <w:rFonts w:ascii="Arial" w:eastAsia="ＭＳ Ｐ明朝" w:hAnsi="Arial"/>
          <w:b/>
          <w:sz w:val="22"/>
          <w:szCs w:val="22"/>
        </w:rPr>
      </w:pPr>
      <w:r w:rsidRPr="00D8627F">
        <w:rPr>
          <w:rFonts w:ascii="Arial" w:eastAsia="ＭＳ Ｐ明朝" w:hAnsi="Arial"/>
          <w:b/>
          <w:sz w:val="22"/>
          <w:szCs w:val="22"/>
        </w:rPr>
        <w:t>（</w:t>
      </w:r>
      <w:r w:rsidRPr="00D8627F">
        <w:rPr>
          <w:rFonts w:ascii="Arial" w:eastAsia="ＭＳ Ｐ明朝" w:hAnsi="Arial"/>
          <w:b/>
          <w:sz w:val="22"/>
          <w:szCs w:val="22"/>
        </w:rPr>
        <w:t>2006</w:t>
      </w:r>
      <w:r w:rsidRPr="00D8627F">
        <w:rPr>
          <w:rFonts w:ascii="Arial" w:eastAsia="ＭＳ Ｐ明朝" w:hAnsi="Arial"/>
          <w:b/>
          <w:sz w:val="22"/>
          <w:szCs w:val="22"/>
        </w:rPr>
        <w:t>年</w:t>
      </w:r>
      <w:r w:rsidRPr="00D8627F">
        <w:rPr>
          <w:rFonts w:ascii="Arial" w:eastAsia="ＭＳ Ｐ明朝" w:hAnsi="Arial"/>
          <w:b/>
          <w:sz w:val="22"/>
          <w:szCs w:val="22"/>
        </w:rPr>
        <w:t>9</w:t>
      </w:r>
      <w:r w:rsidRPr="00D8627F">
        <w:rPr>
          <w:rFonts w:ascii="Arial" w:eastAsia="ＭＳ Ｐ明朝" w:hAnsi="Arial"/>
          <w:b/>
          <w:sz w:val="22"/>
          <w:szCs w:val="22"/>
        </w:rPr>
        <w:t>月正式リリース）</w:t>
      </w:r>
    </w:p>
    <w:p w14:paraId="2410888A" w14:textId="77777777" w:rsidR="00874597" w:rsidRPr="005A24F7" w:rsidRDefault="00874597" w:rsidP="00874597">
      <w:pPr>
        <w:rPr>
          <w:rFonts w:ascii="Arial" w:eastAsia="ＭＳ Ｐ明朝" w:hAnsi="Arial" w:cs="Arial"/>
        </w:rPr>
      </w:pPr>
    </w:p>
    <w:p w14:paraId="2952EAE1" w14:textId="17B1E98F" w:rsidR="00874597" w:rsidRPr="00E02E3C" w:rsidRDefault="00614EEA" w:rsidP="00916949">
      <w:pPr>
        <w:pStyle w:val="4"/>
      </w:pPr>
      <w:r>
        <w:t>2.</w:t>
      </w:r>
      <w:r w:rsidR="002C39BB">
        <w:rPr>
          <w:lang w:val="es-ES"/>
        </w:rPr>
        <w:t>9</w:t>
      </w:r>
      <w:r w:rsidR="00A726E6">
        <w:rPr>
          <w:lang w:val="es-ES"/>
        </w:rPr>
        <w:t>3</w:t>
      </w:r>
      <w:r>
        <w:t>.1</w:t>
      </w:r>
      <w:r w:rsidR="00874597" w:rsidRPr="00E02E3C">
        <w:t xml:space="preserve">　</w:t>
      </w:r>
      <w:r w:rsidR="00874597" w:rsidRPr="00F54292">
        <w:t>定義</w:t>
      </w:r>
    </w:p>
    <w:p w14:paraId="6D097DEC" w14:textId="0F579000" w:rsidR="00874597" w:rsidRPr="005A24F7" w:rsidRDefault="00874597" w:rsidP="008B0A6B">
      <w:pPr>
        <w:numPr>
          <w:ilvl w:val="0"/>
          <w:numId w:val="13"/>
        </w:numPr>
        <w:adjustRightInd/>
        <w:textAlignment w:val="auto"/>
        <w:rPr>
          <w:rFonts w:ascii="Arial" w:eastAsia="ＭＳ Ｐ明朝" w:hAnsi="Arial" w:cs="Arial"/>
        </w:rPr>
      </w:pPr>
      <w:r w:rsidRPr="005A24F7">
        <w:rPr>
          <w:rFonts w:ascii="Arial" w:eastAsia="ＭＳ Ｐ明朝" w:hAnsi="ＭＳ Ｐ明朝" w:cs="Arial"/>
        </w:rPr>
        <w:t>後腹膜線維症（</w:t>
      </w:r>
      <w:r w:rsidRPr="005A24F7">
        <w:rPr>
          <w:rFonts w:ascii="Arial" w:eastAsia="ＭＳ Ｐ明朝" w:hAnsi="Arial" w:cs="Arial"/>
        </w:rPr>
        <w:t>RPF</w:t>
      </w:r>
      <w:r w:rsidRPr="005A24F7">
        <w:rPr>
          <w:rFonts w:ascii="Arial" w:eastAsia="ＭＳ Ｐ明朝" w:hAnsi="ＭＳ Ｐ明朝" w:cs="Arial"/>
        </w:rPr>
        <w:t>；オーモンド病としても知られている）はまれな疾患であり、ほとんどの症例（</w:t>
      </w:r>
      <w:r w:rsidRPr="005A24F7">
        <w:rPr>
          <w:rFonts w:ascii="Arial" w:eastAsia="ＭＳ Ｐ明朝" w:hAnsi="Arial" w:cs="Arial"/>
        </w:rPr>
        <w:t>68</w:t>
      </w:r>
      <w:r w:rsidR="009746ED" w:rsidRPr="00C05EFB">
        <w:rPr>
          <w:rFonts w:ascii="Arial" w:eastAsia="ＭＳ Ｐ明朝" w:hAnsi="ＭＳ Ｐ明朝" w:cs="Arial"/>
        </w:rPr>
        <w:t>%</w:t>
      </w:r>
      <w:r w:rsidRPr="005A24F7">
        <w:rPr>
          <w:rFonts w:ascii="Arial" w:eastAsia="ＭＳ Ｐ明朝" w:hAnsi="ＭＳ Ｐ明朝" w:cs="Arial"/>
        </w:rPr>
        <w:t>）は特発性である。</w:t>
      </w:r>
    </w:p>
    <w:p w14:paraId="2030ABD1" w14:textId="77777777" w:rsidR="00874597" w:rsidRPr="005A24F7" w:rsidRDefault="00874597" w:rsidP="008B0A6B">
      <w:pPr>
        <w:numPr>
          <w:ilvl w:val="0"/>
          <w:numId w:val="13"/>
        </w:numPr>
        <w:adjustRightInd/>
        <w:textAlignment w:val="auto"/>
        <w:rPr>
          <w:rFonts w:ascii="Arial" w:eastAsia="ＭＳ Ｐ明朝" w:hAnsi="Arial" w:cs="Arial"/>
        </w:rPr>
      </w:pPr>
      <w:r w:rsidRPr="005A24F7">
        <w:rPr>
          <w:rFonts w:ascii="Arial" w:eastAsia="ＭＳ Ｐ明朝" w:hAnsi="ＭＳ Ｐ明朝" w:cs="Arial"/>
        </w:rPr>
        <w:t>自己免疫を示唆するエビデンスがある。</w:t>
      </w:r>
    </w:p>
    <w:p w14:paraId="063C25C1" w14:textId="77777777" w:rsidR="00874597" w:rsidRPr="005A24F7" w:rsidRDefault="00874597" w:rsidP="008B0A6B">
      <w:pPr>
        <w:numPr>
          <w:ilvl w:val="1"/>
          <w:numId w:val="11"/>
        </w:numPr>
        <w:adjustRightInd/>
        <w:textAlignment w:val="auto"/>
        <w:rPr>
          <w:rFonts w:ascii="Arial" w:eastAsia="ＭＳ Ｐ明朝" w:hAnsi="Arial" w:cs="Arial"/>
        </w:rPr>
      </w:pPr>
      <w:r w:rsidRPr="005A24F7">
        <w:rPr>
          <w:rFonts w:ascii="Arial" w:eastAsia="ＭＳ Ｐ明朝" w:hAnsi="ＭＳ Ｐ明朝" w:cs="Arial"/>
        </w:rPr>
        <w:t>粥状斑によって薄くなった動脈より漏出するセロイドに対する反応</w:t>
      </w:r>
    </w:p>
    <w:p w14:paraId="4C8112C3" w14:textId="78629B84" w:rsidR="00874597" w:rsidRPr="005A24F7" w:rsidRDefault="002C39BB" w:rsidP="008B0A6B">
      <w:pPr>
        <w:numPr>
          <w:ilvl w:val="0"/>
          <w:numId w:val="13"/>
        </w:numPr>
        <w:adjustRightInd/>
        <w:textAlignment w:val="auto"/>
        <w:rPr>
          <w:rFonts w:ascii="Arial" w:eastAsia="ＭＳ Ｐ明朝" w:hAnsi="Arial" w:cs="Arial"/>
        </w:rPr>
      </w:pPr>
      <w:r>
        <w:rPr>
          <w:rFonts w:ascii="Arial" w:eastAsia="ＭＳ Ｐ明朝" w:hAnsi="Arial" w:cs="Arial"/>
        </w:rPr>
        <w:t>32</w:t>
      </w:r>
      <w:r w:rsidR="009746ED" w:rsidRPr="00C05EFB">
        <w:rPr>
          <w:rFonts w:ascii="Arial" w:eastAsia="ＭＳ Ｐ明朝" w:hAnsi="ＭＳ Ｐ明朝" w:cs="Arial"/>
        </w:rPr>
        <w:t>%</w:t>
      </w:r>
      <w:r w:rsidR="00874597" w:rsidRPr="005A24F7">
        <w:rPr>
          <w:rFonts w:ascii="Arial" w:eastAsia="ＭＳ Ｐ明朝" w:hAnsi="ＭＳ Ｐ明朝" w:cs="Arial"/>
        </w:rPr>
        <w:t>の非特発性症例に関する多種多様な原因</w:t>
      </w:r>
    </w:p>
    <w:p w14:paraId="0EB99EC8" w14:textId="77777777" w:rsidR="00874597" w:rsidRPr="005A24F7" w:rsidRDefault="00874597" w:rsidP="008B0A6B">
      <w:pPr>
        <w:numPr>
          <w:ilvl w:val="1"/>
          <w:numId w:val="11"/>
        </w:numPr>
        <w:adjustRightInd/>
        <w:textAlignment w:val="auto"/>
        <w:rPr>
          <w:rFonts w:ascii="Arial" w:eastAsia="ＭＳ Ｐ明朝" w:hAnsi="Arial" w:cs="Arial"/>
        </w:rPr>
      </w:pPr>
      <w:r w:rsidRPr="005A24F7">
        <w:rPr>
          <w:rFonts w:ascii="Arial" w:eastAsia="ＭＳ Ｐ明朝" w:hAnsi="ＭＳ Ｐ明朝" w:cs="Arial"/>
        </w:rPr>
        <w:t>薬剤：</w:t>
      </w:r>
    </w:p>
    <w:p w14:paraId="020D0D44" w14:textId="1A2A9488" w:rsidR="00874597" w:rsidRPr="005162AA" w:rsidRDefault="00874597" w:rsidP="005162AA">
      <w:pPr>
        <w:pStyle w:val="aff4"/>
        <w:numPr>
          <w:ilvl w:val="0"/>
          <w:numId w:val="224"/>
        </w:numPr>
        <w:adjustRightInd/>
        <w:ind w:leftChars="0"/>
        <w:textAlignment w:val="auto"/>
        <w:rPr>
          <w:rFonts w:ascii="Arial" w:eastAsia="ＭＳ Ｐ明朝" w:hAnsi="Arial" w:cs="Arial"/>
          <w:szCs w:val="22"/>
        </w:rPr>
      </w:pPr>
      <w:r w:rsidRPr="005162AA">
        <w:rPr>
          <w:rFonts w:ascii="Arial" w:eastAsia="ＭＳ Ｐ明朝" w:hAnsi="ＭＳ Ｐ明朝" w:cs="Arial" w:hint="eastAsia"/>
          <w:szCs w:val="22"/>
        </w:rPr>
        <w:t>メチセルジド、エルゴタミン、</w:t>
      </w:r>
      <w:r w:rsidRPr="005162AA">
        <w:rPr>
          <w:rFonts w:ascii="Arial" w:eastAsia="ＭＳ Ｐ明朝" w:hAnsi="Arial" w:cs="Arial"/>
          <w:szCs w:val="22"/>
        </w:rPr>
        <w:t>β</w:t>
      </w:r>
      <w:r w:rsidRPr="005162AA">
        <w:rPr>
          <w:rFonts w:ascii="Arial" w:eastAsia="ＭＳ Ｐ明朝" w:hAnsi="ＭＳ Ｐ明朝" w:cs="Arial" w:hint="eastAsia"/>
          <w:szCs w:val="22"/>
        </w:rPr>
        <w:t>遮断薬数剤、ヒドララジン、メチルドパ</w:t>
      </w:r>
    </w:p>
    <w:p w14:paraId="49C29C6E" w14:textId="77777777" w:rsidR="00874597" w:rsidRPr="005A24F7" w:rsidRDefault="00874597" w:rsidP="008B0A6B">
      <w:pPr>
        <w:numPr>
          <w:ilvl w:val="1"/>
          <w:numId w:val="11"/>
        </w:numPr>
        <w:adjustRightInd/>
        <w:textAlignment w:val="auto"/>
        <w:rPr>
          <w:rFonts w:ascii="Arial" w:eastAsia="ＭＳ Ｐ明朝" w:hAnsi="Arial" w:cs="Arial"/>
        </w:rPr>
      </w:pPr>
      <w:r w:rsidRPr="005A24F7">
        <w:rPr>
          <w:rFonts w:ascii="Arial" w:eastAsia="ＭＳ Ｐ明朝" w:hAnsi="ＭＳ Ｐ明朝" w:cs="Arial"/>
        </w:rPr>
        <w:t>その他の関連するもの（免疫介在性）：</w:t>
      </w:r>
    </w:p>
    <w:p w14:paraId="49F800AE" w14:textId="6E90E8B0" w:rsidR="00874597" w:rsidRPr="005162AA" w:rsidRDefault="00874597" w:rsidP="005162AA">
      <w:pPr>
        <w:pStyle w:val="aff4"/>
        <w:numPr>
          <w:ilvl w:val="0"/>
          <w:numId w:val="224"/>
        </w:numPr>
        <w:adjustRightInd/>
        <w:ind w:leftChars="0"/>
        <w:textAlignment w:val="auto"/>
        <w:rPr>
          <w:rFonts w:ascii="Arial" w:eastAsia="ＭＳ Ｐ明朝" w:hAnsi="Arial" w:cs="Arial"/>
          <w:szCs w:val="22"/>
        </w:rPr>
      </w:pPr>
      <w:r w:rsidRPr="005162AA">
        <w:rPr>
          <w:rFonts w:ascii="Arial" w:eastAsia="ＭＳ Ｐ明朝" w:hAnsi="ＭＳ Ｐ明朝" w:cs="Arial" w:hint="eastAsia"/>
          <w:szCs w:val="22"/>
        </w:rPr>
        <w:t>原発性胆汁性肝硬変、全身性エリテマトーデスなど</w:t>
      </w:r>
    </w:p>
    <w:p w14:paraId="4A3EE016" w14:textId="77777777" w:rsidR="00874597" w:rsidRPr="005A24F7" w:rsidRDefault="00874597" w:rsidP="008B0A6B">
      <w:pPr>
        <w:numPr>
          <w:ilvl w:val="1"/>
          <w:numId w:val="11"/>
        </w:numPr>
        <w:adjustRightInd/>
        <w:textAlignment w:val="auto"/>
        <w:rPr>
          <w:rFonts w:ascii="Arial" w:eastAsia="ＭＳ Ｐ明朝" w:hAnsi="Arial" w:cs="Arial"/>
        </w:rPr>
      </w:pPr>
      <w:r w:rsidRPr="005A24F7">
        <w:rPr>
          <w:rFonts w:ascii="Arial" w:eastAsia="ＭＳ Ｐ明朝" w:hAnsi="ＭＳ Ｐ明朝" w:cs="Arial"/>
        </w:rPr>
        <w:t>悪性型（予後不良）：</w:t>
      </w:r>
    </w:p>
    <w:p w14:paraId="692793C4" w14:textId="483BAC7C" w:rsidR="00874597" w:rsidRPr="005162AA" w:rsidRDefault="00874597" w:rsidP="005162AA">
      <w:pPr>
        <w:pStyle w:val="aff4"/>
        <w:numPr>
          <w:ilvl w:val="0"/>
          <w:numId w:val="224"/>
        </w:numPr>
        <w:adjustRightInd/>
        <w:ind w:leftChars="0"/>
        <w:textAlignment w:val="auto"/>
        <w:rPr>
          <w:rFonts w:ascii="Arial" w:eastAsia="ＭＳ Ｐ明朝" w:hAnsi="Arial" w:cs="Arial"/>
          <w:szCs w:val="22"/>
        </w:rPr>
      </w:pPr>
      <w:r w:rsidRPr="005162AA">
        <w:rPr>
          <w:rFonts w:ascii="Arial" w:eastAsia="ＭＳ Ｐ明朝" w:hAnsi="ＭＳ Ｐ明朝" w:cs="Arial" w:hint="eastAsia"/>
          <w:szCs w:val="22"/>
        </w:rPr>
        <w:t>後腹膜の転移性腫瘍細胞に反応して発現</w:t>
      </w:r>
    </w:p>
    <w:p w14:paraId="2E5CB5FF" w14:textId="77777777" w:rsidR="00874597" w:rsidRPr="005A24F7" w:rsidRDefault="00874597" w:rsidP="008B0A6B">
      <w:pPr>
        <w:numPr>
          <w:ilvl w:val="1"/>
          <w:numId w:val="11"/>
        </w:numPr>
        <w:adjustRightInd/>
        <w:textAlignment w:val="auto"/>
        <w:rPr>
          <w:rFonts w:ascii="Arial" w:eastAsia="ＭＳ Ｐ明朝" w:hAnsi="Arial" w:cs="Arial"/>
        </w:rPr>
      </w:pPr>
      <w:r w:rsidRPr="005A24F7">
        <w:rPr>
          <w:rFonts w:ascii="Arial" w:eastAsia="ＭＳ Ｐ明朝" w:hAnsi="ＭＳ Ｐ明朝" w:cs="Arial"/>
        </w:rPr>
        <w:t>その他の関与している原因：</w:t>
      </w:r>
    </w:p>
    <w:p w14:paraId="35BED1C7" w14:textId="3454F753" w:rsidR="00874597" w:rsidRPr="005162AA" w:rsidRDefault="00874597" w:rsidP="005162AA">
      <w:pPr>
        <w:pStyle w:val="aff4"/>
        <w:numPr>
          <w:ilvl w:val="0"/>
          <w:numId w:val="224"/>
        </w:numPr>
        <w:adjustRightInd/>
        <w:ind w:leftChars="0"/>
        <w:textAlignment w:val="auto"/>
        <w:rPr>
          <w:rFonts w:ascii="Arial" w:eastAsia="ＭＳ Ｐ明朝" w:hAnsi="Arial" w:cs="Arial"/>
          <w:szCs w:val="22"/>
          <w:lang w:eastAsia="zh-TW"/>
        </w:rPr>
      </w:pPr>
      <w:r w:rsidRPr="005162AA">
        <w:rPr>
          <w:rFonts w:ascii="Arial" w:eastAsia="ＭＳ Ｐ明朝" w:hAnsi="ＭＳ Ｐ明朝" w:cs="Arial" w:hint="eastAsia"/>
          <w:szCs w:val="22"/>
          <w:lang w:eastAsia="zh-TW"/>
        </w:rPr>
        <w:t>腹部大動脈瘤、尿管損傷、感染、後腹膜悪性腫瘍、放射線療法、化学療法</w:t>
      </w:r>
    </w:p>
    <w:p w14:paraId="74828679" w14:textId="77777777" w:rsidR="00874597" w:rsidRPr="005A24F7" w:rsidRDefault="00874597" w:rsidP="008B0A6B">
      <w:pPr>
        <w:numPr>
          <w:ilvl w:val="0"/>
          <w:numId w:val="13"/>
        </w:numPr>
        <w:adjustRightInd/>
        <w:textAlignment w:val="auto"/>
        <w:rPr>
          <w:rFonts w:ascii="Arial" w:eastAsia="ＭＳ Ｐ明朝" w:hAnsi="Arial" w:cs="Arial"/>
        </w:rPr>
      </w:pPr>
      <w:r w:rsidRPr="005A24F7">
        <w:rPr>
          <w:rFonts w:ascii="Arial" w:eastAsia="ＭＳ Ｐ明朝" w:hAnsi="ＭＳ Ｐ明朝" w:cs="Arial"/>
        </w:rPr>
        <w:t>尿胆管、血管、およびその他の構造物を圧迫する後腹膜隙への繊維組織の過剰な蓄積が特徴的</w:t>
      </w:r>
    </w:p>
    <w:p w14:paraId="4E6DBF3A" w14:textId="77777777" w:rsidR="00874597" w:rsidRPr="005A24F7" w:rsidRDefault="00874597" w:rsidP="008B0A6B">
      <w:pPr>
        <w:numPr>
          <w:ilvl w:val="0"/>
          <w:numId w:val="13"/>
        </w:numPr>
        <w:adjustRightInd/>
        <w:textAlignment w:val="auto"/>
        <w:rPr>
          <w:rFonts w:ascii="Arial" w:eastAsia="ＭＳ Ｐ明朝" w:hAnsi="Arial" w:cs="Arial"/>
        </w:rPr>
      </w:pPr>
      <w:r w:rsidRPr="005A24F7">
        <w:rPr>
          <w:rFonts w:ascii="Arial" w:eastAsia="ＭＳ Ｐ明朝" w:hAnsi="ＭＳ Ｐ明朝" w:cs="Arial"/>
        </w:rPr>
        <w:t>症状は一般的に不明瞭で、臨床像は非特異性</w:t>
      </w:r>
    </w:p>
    <w:p w14:paraId="634DE3DE" w14:textId="77777777" w:rsidR="00874597" w:rsidRPr="005A24F7" w:rsidRDefault="00874597" w:rsidP="008B0A6B">
      <w:pPr>
        <w:numPr>
          <w:ilvl w:val="1"/>
          <w:numId w:val="11"/>
        </w:numPr>
        <w:adjustRightInd/>
        <w:textAlignment w:val="auto"/>
        <w:rPr>
          <w:rFonts w:ascii="Arial" w:eastAsia="ＭＳ Ｐ明朝" w:hAnsi="Arial" w:cs="Arial"/>
        </w:rPr>
      </w:pPr>
      <w:r w:rsidRPr="005A24F7">
        <w:rPr>
          <w:rFonts w:ascii="Arial" w:eastAsia="ＭＳ Ｐ明朝" w:hAnsi="ＭＳ Ｐ明朝" w:cs="Arial"/>
        </w:rPr>
        <w:t>診断を確認するために、放射線およびその他の画像診断が必要</w:t>
      </w:r>
    </w:p>
    <w:p w14:paraId="3E2BA6A5" w14:textId="77777777" w:rsidR="00874597" w:rsidRPr="005A24F7" w:rsidRDefault="00874597" w:rsidP="008B0A6B">
      <w:pPr>
        <w:numPr>
          <w:ilvl w:val="0"/>
          <w:numId w:val="13"/>
        </w:numPr>
        <w:adjustRightInd/>
        <w:textAlignment w:val="auto"/>
        <w:rPr>
          <w:rFonts w:ascii="Arial" w:eastAsia="ＭＳ Ｐ明朝" w:hAnsi="Arial" w:cs="Arial"/>
        </w:rPr>
      </w:pPr>
      <w:r w:rsidRPr="005A24F7">
        <w:rPr>
          <w:rFonts w:ascii="Arial" w:eastAsia="ＭＳ Ｐ明朝" w:hAnsi="ＭＳ Ｐ明朝" w:cs="Arial"/>
        </w:rPr>
        <w:t>潜行性症状：</w:t>
      </w:r>
    </w:p>
    <w:p w14:paraId="2BA4F078" w14:textId="77777777" w:rsidR="00874597" w:rsidRPr="005A24F7" w:rsidRDefault="00874597" w:rsidP="008B0A6B">
      <w:pPr>
        <w:numPr>
          <w:ilvl w:val="1"/>
          <w:numId w:val="11"/>
        </w:numPr>
        <w:adjustRightInd/>
        <w:textAlignment w:val="auto"/>
        <w:rPr>
          <w:rFonts w:ascii="Arial" w:eastAsia="ＭＳ Ｐ明朝" w:hAnsi="Arial" w:cs="Arial"/>
        </w:rPr>
      </w:pPr>
      <w:r w:rsidRPr="005A24F7">
        <w:rPr>
          <w:rFonts w:ascii="Arial" w:eastAsia="ＭＳ Ｐ明朝" w:hAnsi="ＭＳ Ｐ明朝" w:cs="Arial"/>
        </w:rPr>
        <w:t>側腹部痛、腰痛、下腹部痛、倦怠感、食欲不振、体重減少、発熱、悪心、嘔吐、下肢浮腫および／または血栓性静脈炎、腹部または下肢動脈障害の症状（間欠性跛行など）</w:t>
      </w:r>
    </w:p>
    <w:p w14:paraId="71A9EDFA" w14:textId="77777777" w:rsidR="00874597" w:rsidRPr="005A24F7" w:rsidRDefault="00874597" w:rsidP="00874597">
      <w:pPr>
        <w:rPr>
          <w:rFonts w:ascii="Arial" w:eastAsia="ＭＳ Ｐ明朝" w:hAnsi="Arial" w:cs="Arial"/>
        </w:rPr>
      </w:pPr>
    </w:p>
    <w:p w14:paraId="1F1B8D7A" w14:textId="51E1B7FC" w:rsidR="00874597" w:rsidRPr="00E02E3C" w:rsidRDefault="00614EEA" w:rsidP="00916949">
      <w:pPr>
        <w:pStyle w:val="4"/>
      </w:pPr>
      <w:bookmarkStart w:id="870" w:name="_Toc159224831"/>
      <w:r>
        <w:t>2.</w:t>
      </w:r>
      <w:r w:rsidR="002C39BB">
        <w:rPr>
          <w:lang w:val="es-ES"/>
        </w:rPr>
        <w:t>9</w:t>
      </w:r>
      <w:r w:rsidR="00A726E6">
        <w:rPr>
          <w:lang w:val="es-ES"/>
        </w:rPr>
        <w:t>3</w:t>
      </w:r>
      <w:r>
        <w:t>.2</w:t>
      </w:r>
      <w:r w:rsidR="00874597" w:rsidRPr="00E02E3C">
        <w:t xml:space="preserve">　</w:t>
      </w:r>
      <w:r w:rsidR="00874597" w:rsidRPr="00F54292">
        <w:t>包含／除外基準</w:t>
      </w:r>
      <w:bookmarkEnd w:id="870"/>
    </w:p>
    <w:p w14:paraId="7F0F4C52" w14:textId="77777777" w:rsidR="00874597" w:rsidRPr="005A24F7" w:rsidRDefault="00874597" w:rsidP="008B0A6B">
      <w:pPr>
        <w:numPr>
          <w:ilvl w:val="0"/>
          <w:numId w:val="13"/>
        </w:numPr>
        <w:adjustRightInd/>
        <w:textAlignment w:val="auto"/>
        <w:rPr>
          <w:rFonts w:ascii="Arial" w:eastAsia="ＭＳ Ｐ明朝" w:hAnsi="Arial" w:cs="Arial"/>
        </w:rPr>
      </w:pPr>
      <w:r w:rsidRPr="005A24F7">
        <w:rPr>
          <w:rFonts w:ascii="Arial" w:eastAsia="ＭＳ Ｐ明朝" w:hAnsi="ＭＳ Ｐ明朝" w:cs="Arial"/>
        </w:rPr>
        <w:t>包含：</w:t>
      </w:r>
    </w:p>
    <w:p w14:paraId="08EFDF2D" w14:textId="77EA23FA" w:rsidR="00874597" w:rsidRPr="005A24F7" w:rsidRDefault="00874597" w:rsidP="008B0A6B">
      <w:pPr>
        <w:numPr>
          <w:ilvl w:val="1"/>
          <w:numId w:val="11"/>
        </w:numPr>
        <w:adjustRightInd/>
        <w:textAlignment w:val="auto"/>
        <w:rPr>
          <w:rFonts w:ascii="Arial" w:eastAsia="ＭＳ Ｐ明朝" w:hAnsi="Arial" w:cs="Arial"/>
        </w:rPr>
      </w:pPr>
      <w:r w:rsidRPr="005A24F7">
        <w:rPr>
          <w:rFonts w:ascii="Arial" w:eastAsia="ＭＳ Ｐ明朝" w:hAnsi="Arial" w:cs="Arial"/>
        </w:rPr>
        <w:t>PT</w:t>
      </w:r>
      <w:r w:rsidRPr="005A24F7">
        <w:rPr>
          <w:rFonts w:ascii="Arial" w:eastAsia="ＭＳ Ｐ明朝" w:hAnsi="ＭＳ Ｐ明朝" w:cs="Arial"/>
        </w:rPr>
        <w:t>「</w:t>
      </w:r>
      <w:r w:rsidRPr="005A24F7">
        <w:rPr>
          <w:rFonts w:ascii="Arial" w:eastAsia="ＭＳ Ｐ明朝" w:hAnsi="ＭＳ Ｐ明朝" w:cs="Arial"/>
          <w:szCs w:val="21"/>
        </w:rPr>
        <w:t>後腹膜線維症（</w:t>
      </w:r>
      <w:r w:rsidRPr="005A24F7">
        <w:rPr>
          <w:rFonts w:ascii="Arial" w:eastAsia="ＭＳ Ｐ明朝" w:hAnsi="Arial" w:cs="Arial"/>
          <w:szCs w:val="21"/>
        </w:rPr>
        <w:t>Retroperitoneal fibrosis</w:t>
      </w:r>
      <w:r w:rsidRPr="005A24F7">
        <w:rPr>
          <w:rFonts w:ascii="Arial" w:eastAsia="ＭＳ Ｐ明朝" w:hAnsi="ＭＳ Ｐ明朝" w:cs="Arial"/>
          <w:szCs w:val="21"/>
        </w:rPr>
        <w:t>）」</w:t>
      </w:r>
      <w:r w:rsidRPr="005A24F7">
        <w:rPr>
          <w:rFonts w:ascii="Arial" w:eastAsia="ＭＳ Ｐ明朝" w:hAnsi="ＭＳ Ｐ明朝" w:cs="Arial"/>
        </w:rPr>
        <w:t>および</w:t>
      </w:r>
      <w:r w:rsidRPr="005A24F7">
        <w:rPr>
          <w:rFonts w:ascii="Arial" w:eastAsia="ＭＳ Ｐ明朝" w:hAnsi="Arial" w:cs="Arial"/>
        </w:rPr>
        <w:t>“</w:t>
      </w:r>
      <w:r w:rsidRPr="005A24F7">
        <w:rPr>
          <w:rFonts w:ascii="Arial" w:eastAsia="ＭＳ Ｐ明朝" w:hAnsi="ＭＳ Ｐ明朝" w:cs="Arial"/>
        </w:rPr>
        <w:t>水尿管症</w:t>
      </w:r>
      <w:r w:rsidR="00DB0CBE">
        <w:rPr>
          <w:rFonts w:ascii="Arial" w:eastAsia="ＭＳ Ｐ明朝" w:hAnsi="ＭＳ Ｐ明朝" w:cs="Arial"/>
        </w:rPr>
        <w:t>（</w:t>
      </w:r>
      <w:r w:rsidR="00DB0CBE">
        <w:rPr>
          <w:rFonts w:ascii="Arial" w:eastAsia="ＭＳ Ｐ明朝" w:hAnsi="ＭＳ Ｐ明朝" w:cs="Arial" w:hint="eastAsia"/>
        </w:rPr>
        <w:t>hydroureter</w:t>
      </w:r>
      <w:r w:rsidR="00DB0CBE">
        <w:rPr>
          <w:rFonts w:ascii="Arial" w:eastAsia="ＭＳ Ｐ明朝" w:hAnsi="ＭＳ Ｐ明朝" w:cs="Arial"/>
        </w:rPr>
        <w:t>）</w:t>
      </w:r>
      <w:r w:rsidRPr="005A24F7">
        <w:rPr>
          <w:rFonts w:ascii="Arial" w:eastAsia="ＭＳ Ｐ明朝" w:hAnsi="Arial" w:cs="Arial"/>
        </w:rPr>
        <w:t>”</w:t>
      </w:r>
      <w:r w:rsidRPr="005A24F7">
        <w:rPr>
          <w:rFonts w:ascii="Arial" w:eastAsia="ＭＳ Ｐ明朝" w:hAnsi="ＭＳ Ｐ明朝" w:cs="Arial"/>
        </w:rPr>
        <w:t>や</w:t>
      </w:r>
      <w:r w:rsidRPr="005A24F7">
        <w:rPr>
          <w:rFonts w:ascii="Arial" w:eastAsia="ＭＳ Ｐ明朝" w:hAnsi="Arial" w:cs="Arial"/>
        </w:rPr>
        <w:t>“</w:t>
      </w:r>
      <w:r w:rsidRPr="005A24F7">
        <w:rPr>
          <w:rFonts w:ascii="Arial" w:eastAsia="ＭＳ Ｐ明朝" w:hAnsi="ＭＳ Ｐ明朝" w:cs="Arial"/>
        </w:rPr>
        <w:t>水腎症</w:t>
      </w:r>
      <w:r w:rsidR="00DB0CBE">
        <w:rPr>
          <w:rFonts w:ascii="Arial" w:eastAsia="ＭＳ Ｐ明朝" w:hAnsi="ＭＳ Ｐ明朝" w:cs="Arial"/>
        </w:rPr>
        <w:t>（</w:t>
      </w:r>
      <w:r w:rsidR="00DB0CBE">
        <w:rPr>
          <w:rFonts w:ascii="Arial" w:eastAsia="ＭＳ Ｐ明朝" w:hAnsi="ＭＳ Ｐ明朝" w:cs="Arial" w:hint="eastAsia"/>
        </w:rPr>
        <w:t>hydronephrosis</w:t>
      </w:r>
      <w:r w:rsidR="00DB0CBE">
        <w:rPr>
          <w:rFonts w:ascii="Arial" w:eastAsia="ＭＳ Ｐ明朝" w:hAnsi="ＭＳ Ｐ明朝" w:cs="Arial"/>
        </w:rPr>
        <w:t>）</w:t>
      </w:r>
      <w:r w:rsidRPr="005A24F7">
        <w:rPr>
          <w:rFonts w:ascii="Arial" w:eastAsia="ＭＳ Ｐ明朝" w:hAnsi="Arial" w:cs="Arial"/>
        </w:rPr>
        <w:t>”</w:t>
      </w:r>
      <w:r w:rsidRPr="005A24F7">
        <w:rPr>
          <w:rFonts w:ascii="Arial" w:eastAsia="ＭＳ Ｐ明朝" w:hAnsi="ＭＳ Ｐ明朝" w:cs="Arial"/>
        </w:rPr>
        <w:t>など結果として生じた関連症状を表す用語</w:t>
      </w:r>
    </w:p>
    <w:p w14:paraId="75517EB6" w14:textId="68117FA0" w:rsidR="00874597" w:rsidRPr="005A24F7" w:rsidRDefault="00874597" w:rsidP="00D21FBA">
      <w:pPr>
        <w:numPr>
          <w:ilvl w:val="1"/>
          <w:numId w:val="11"/>
        </w:numPr>
        <w:adjustRightInd/>
        <w:textAlignment w:val="auto"/>
        <w:rPr>
          <w:rFonts w:ascii="Arial" w:eastAsia="ＭＳ Ｐ明朝" w:hAnsi="Arial" w:cs="Arial"/>
        </w:rPr>
      </w:pPr>
      <w:r w:rsidRPr="005A24F7">
        <w:rPr>
          <w:rFonts w:ascii="Arial" w:eastAsia="ＭＳ Ｐ明朝" w:hAnsi="ＭＳ Ｐ明朝" w:cs="Arial"/>
        </w:rPr>
        <w:t>徴候／症状は不明瞭である</w:t>
      </w:r>
      <w:r w:rsidR="00D21FBA">
        <w:rPr>
          <w:rFonts w:ascii="Arial" w:eastAsia="ＭＳ Ｐ明朝" w:hAnsi="ＭＳ Ｐ明朝" w:cs="Arial"/>
        </w:rPr>
        <w:t>ため</w:t>
      </w:r>
      <w:r w:rsidRPr="005A24F7">
        <w:rPr>
          <w:rFonts w:ascii="Arial" w:eastAsia="ＭＳ Ｐ明朝" w:hAnsi="ＭＳ Ｐ明朝" w:cs="Arial"/>
        </w:rPr>
        <w:t>、</w:t>
      </w:r>
      <w:r w:rsidR="00D21FBA">
        <w:rPr>
          <w:rFonts w:ascii="Arial" w:eastAsia="ＭＳ Ｐ明朝" w:hAnsi="ＭＳ Ｐ明朝" w:cs="Arial"/>
        </w:rPr>
        <w:t>クエリー用に</w:t>
      </w:r>
      <w:r w:rsidRPr="005A24F7">
        <w:rPr>
          <w:rFonts w:ascii="Arial" w:eastAsia="ＭＳ Ｐ明朝" w:hAnsi="ＭＳ Ｐ明朝" w:cs="Arial"/>
        </w:rPr>
        <w:t>選択された用語は比較的僅か</w:t>
      </w:r>
      <w:r w:rsidR="00DB0CBE">
        <w:rPr>
          <w:rFonts w:ascii="Arial" w:eastAsia="ＭＳ Ｐ明朝" w:hAnsi="ＭＳ Ｐ明朝" w:cs="Arial" w:hint="eastAsia"/>
        </w:rPr>
        <w:t>である</w:t>
      </w:r>
      <w:r w:rsidR="00D21FBA">
        <w:rPr>
          <w:rFonts w:ascii="Arial" w:eastAsia="ＭＳ Ｐ明朝" w:hAnsi="ＭＳ Ｐ明朝" w:cs="Arial"/>
        </w:rPr>
        <w:t>；しばしば関連検査</w:t>
      </w:r>
      <w:r w:rsidR="00DB0CBE">
        <w:rPr>
          <w:rFonts w:ascii="Arial" w:eastAsia="ＭＳ Ｐ明朝" w:hAnsi="ＭＳ Ｐ明朝" w:cs="Arial"/>
        </w:rPr>
        <w:t>、</w:t>
      </w:r>
      <w:r w:rsidR="00D21FBA">
        <w:rPr>
          <w:rFonts w:ascii="Arial" w:eastAsia="ＭＳ Ｐ明朝" w:hAnsi="ＭＳ Ｐ明朝" w:cs="Arial"/>
        </w:rPr>
        <w:t>画像</w:t>
      </w:r>
      <w:r w:rsidR="00DB0CBE">
        <w:rPr>
          <w:rFonts w:ascii="Arial" w:eastAsia="ＭＳ Ｐ明朝" w:hAnsi="ＭＳ Ｐ明朝" w:cs="Arial"/>
        </w:rPr>
        <w:t>診断</w:t>
      </w:r>
      <w:r w:rsidR="00D21FBA">
        <w:rPr>
          <w:rFonts w:ascii="Arial" w:eastAsia="ＭＳ Ｐ明朝" w:hAnsi="ＭＳ Ｐ明朝" w:cs="Arial"/>
        </w:rPr>
        <w:t>をもとに</w:t>
      </w:r>
      <w:r w:rsidR="00DB0CBE" w:rsidRPr="005A24F7">
        <w:rPr>
          <w:rFonts w:ascii="Arial" w:eastAsia="ＭＳ Ｐ明朝" w:hAnsi="ＭＳ Ｐ明朝" w:cs="Arial"/>
        </w:rPr>
        <w:t>診断</w:t>
      </w:r>
      <w:r w:rsidR="00DB0CBE">
        <w:rPr>
          <w:rFonts w:ascii="Arial" w:eastAsia="ＭＳ Ｐ明朝" w:hAnsi="ＭＳ Ｐ明朝" w:cs="Arial"/>
        </w:rPr>
        <w:t>は</w:t>
      </w:r>
      <w:r w:rsidR="00D21FBA">
        <w:rPr>
          <w:rFonts w:ascii="Arial" w:eastAsia="ＭＳ Ｐ明朝" w:hAnsi="ＭＳ Ｐ明朝" w:cs="Arial"/>
        </w:rPr>
        <w:t>行われる（</w:t>
      </w:r>
      <w:r w:rsidR="00D21FBA" w:rsidRPr="00D21FBA">
        <w:rPr>
          <w:rFonts w:ascii="Arial" w:eastAsia="ＭＳ Ｐ明朝" w:hAnsi="ＭＳ Ｐ明朝" w:cs="Arial" w:hint="eastAsia"/>
        </w:rPr>
        <w:t>例外</w:t>
      </w:r>
      <w:r w:rsidR="00D21FBA">
        <w:rPr>
          <w:rFonts w:ascii="Arial" w:eastAsia="ＭＳ Ｐ明朝" w:hAnsi="ＭＳ Ｐ明朝" w:cs="Arial" w:hint="eastAsia"/>
        </w:rPr>
        <w:t>：</w:t>
      </w:r>
      <w:r w:rsidR="00D21FBA" w:rsidRPr="00D21FBA">
        <w:rPr>
          <w:rFonts w:ascii="Arial" w:eastAsia="ＭＳ Ｐ明朝" w:hAnsi="ＭＳ Ｐ明朝" w:cs="Arial" w:hint="eastAsia"/>
        </w:rPr>
        <w:t>PT</w:t>
      </w:r>
      <w:r w:rsidR="00D21FBA" w:rsidRPr="00D21FBA">
        <w:rPr>
          <w:rFonts w:ascii="Arial" w:eastAsia="ＭＳ Ｐ明朝" w:hAnsi="ＭＳ Ｐ明朝" w:cs="Arial" w:hint="eastAsia"/>
        </w:rPr>
        <w:t>「側腹部痛</w:t>
      </w:r>
      <w:r w:rsidR="00D21FBA">
        <w:rPr>
          <w:rFonts w:ascii="Arial" w:eastAsia="ＭＳ Ｐ明朝" w:hAnsi="ＭＳ Ｐ明朝" w:cs="Arial" w:hint="eastAsia"/>
        </w:rPr>
        <w:t>（</w:t>
      </w:r>
      <w:r w:rsidR="00D21FBA">
        <w:rPr>
          <w:rFonts w:ascii="Arial" w:eastAsia="ＭＳ Ｐ明朝" w:hAnsi="ＭＳ Ｐ明朝" w:cs="Arial"/>
        </w:rPr>
        <w:t>Flank pain</w:t>
      </w:r>
      <w:r w:rsidR="00D21FBA">
        <w:rPr>
          <w:rFonts w:ascii="Arial" w:eastAsia="ＭＳ Ｐ明朝" w:hAnsi="ＭＳ Ｐ明朝" w:cs="Arial" w:hint="eastAsia"/>
        </w:rPr>
        <w:t>）」は、</w:t>
      </w:r>
      <w:r w:rsidR="00D21FBA" w:rsidRPr="00D21FBA">
        <w:rPr>
          <w:rFonts w:ascii="Arial" w:eastAsia="ＭＳ Ｐ明朝" w:hAnsi="ＭＳ Ｐ明朝" w:cs="Arial" w:hint="eastAsia"/>
        </w:rPr>
        <w:t>数少ない一貫した症状であるため、</w:t>
      </w:r>
      <w:r w:rsidR="00D21FBA">
        <w:rPr>
          <w:rFonts w:ascii="Arial" w:eastAsia="ＭＳ Ｐ明朝" w:hAnsi="ＭＳ Ｐ明朝" w:cs="Arial" w:hint="eastAsia"/>
        </w:rPr>
        <w:t>包含</w:t>
      </w:r>
      <w:r w:rsidR="00D21FBA" w:rsidRPr="00D21FBA">
        <w:rPr>
          <w:rFonts w:ascii="Arial" w:eastAsia="ＭＳ Ｐ明朝" w:hAnsi="ＭＳ Ｐ明朝" w:cs="Arial" w:hint="eastAsia"/>
        </w:rPr>
        <w:t>した</w:t>
      </w:r>
      <w:r w:rsidR="00D21FBA">
        <w:rPr>
          <w:rFonts w:ascii="Arial" w:eastAsia="ＭＳ Ｐ明朝" w:hAnsi="ＭＳ Ｐ明朝" w:cs="Arial"/>
        </w:rPr>
        <w:t>）</w:t>
      </w:r>
    </w:p>
    <w:p w14:paraId="214D3067" w14:textId="77777777" w:rsidR="00874597" w:rsidRPr="005A24F7" w:rsidRDefault="00874597" w:rsidP="008B0A6B">
      <w:pPr>
        <w:keepNext/>
        <w:numPr>
          <w:ilvl w:val="0"/>
          <w:numId w:val="13"/>
        </w:numPr>
        <w:adjustRightInd/>
        <w:ind w:left="357" w:hanging="357"/>
        <w:textAlignment w:val="auto"/>
        <w:rPr>
          <w:rFonts w:ascii="Arial" w:eastAsia="ＭＳ Ｐ明朝" w:hAnsi="Arial" w:cs="Arial"/>
        </w:rPr>
      </w:pPr>
      <w:r w:rsidRPr="005A24F7">
        <w:rPr>
          <w:rFonts w:ascii="Arial" w:eastAsia="ＭＳ Ｐ明朝" w:hAnsi="ＭＳ Ｐ明朝" w:cs="Arial"/>
        </w:rPr>
        <w:t>除外：</w:t>
      </w:r>
    </w:p>
    <w:p w14:paraId="2946A3FB" w14:textId="77777777" w:rsidR="00874597" w:rsidRPr="005A24F7" w:rsidRDefault="00874597" w:rsidP="008B0A6B">
      <w:pPr>
        <w:numPr>
          <w:ilvl w:val="1"/>
          <w:numId w:val="11"/>
        </w:numPr>
        <w:adjustRightInd/>
        <w:textAlignment w:val="auto"/>
        <w:rPr>
          <w:rFonts w:ascii="Arial" w:eastAsia="ＭＳ Ｐ明朝" w:hAnsi="Arial" w:cs="Arial"/>
        </w:rPr>
      </w:pPr>
      <w:r w:rsidRPr="005A24F7">
        <w:rPr>
          <w:rFonts w:ascii="Arial" w:eastAsia="ＭＳ Ｐ明朝" w:hAnsi="Arial" w:cs="Arial"/>
        </w:rPr>
        <w:t>RPF</w:t>
      </w:r>
      <w:r w:rsidRPr="005A24F7">
        <w:rPr>
          <w:rFonts w:ascii="Arial" w:eastAsia="ＭＳ Ｐ明朝" w:hAnsi="ＭＳ Ｐ明朝" w:cs="Arial"/>
        </w:rPr>
        <w:t>の定義に該当しない用語、または有用でないと考えられる非特異的な用語</w:t>
      </w:r>
    </w:p>
    <w:p w14:paraId="160D8F61" w14:textId="77777777" w:rsidR="00874597" w:rsidRPr="005A24F7" w:rsidRDefault="00874597" w:rsidP="008B0A6B">
      <w:pPr>
        <w:numPr>
          <w:ilvl w:val="1"/>
          <w:numId w:val="11"/>
        </w:numPr>
        <w:adjustRightInd/>
        <w:textAlignment w:val="auto"/>
        <w:rPr>
          <w:rFonts w:ascii="Arial" w:eastAsia="ＭＳ Ｐ明朝" w:hAnsi="Arial" w:cs="Arial"/>
        </w:rPr>
      </w:pPr>
      <w:r w:rsidRPr="005A24F7">
        <w:rPr>
          <w:rFonts w:ascii="Arial" w:eastAsia="ＭＳ Ｐ明朝" w:hAnsi="ＭＳ Ｐ明朝" w:cs="Arial"/>
        </w:rPr>
        <w:t>関連する免疫介在性疾患に関する用語（関節リウマチなど）</w:t>
      </w:r>
    </w:p>
    <w:p w14:paraId="214242BF" w14:textId="77777777" w:rsidR="00874597" w:rsidRPr="005A24F7" w:rsidRDefault="00874597" w:rsidP="008B0A6B">
      <w:pPr>
        <w:numPr>
          <w:ilvl w:val="1"/>
          <w:numId w:val="11"/>
        </w:numPr>
        <w:adjustRightInd/>
        <w:textAlignment w:val="auto"/>
        <w:rPr>
          <w:rFonts w:ascii="Arial" w:eastAsia="ＭＳ Ｐ明朝" w:hAnsi="Arial" w:cs="Arial"/>
        </w:rPr>
      </w:pPr>
      <w:r w:rsidRPr="005A24F7">
        <w:rPr>
          <w:rFonts w:ascii="Arial" w:eastAsia="ＭＳ Ｐ明朝" w:hAnsi="Arial" w:cs="Arial"/>
        </w:rPr>
        <w:t>RPF</w:t>
      </w:r>
      <w:r w:rsidRPr="005A24F7">
        <w:rPr>
          <w:rFonts w:ascii="Arial" w:eastAsia="ＭＳ Ｐ明朝" w:hAnsi="ＭＳ Ｐ明朝" w:cs="Arial"/>
        </w:rPr>
        <w:t>の悪性型に関連する用語（後腹膜転移など）</w:t>
      </w:r>
    </w:p>
    <w:p w14:paraId="0607704F" w14:textId="77777777" w:rsidR="00874597" w:rsidRPr="005A24F7" w:rsidRDefault="00874597" w:rsidP="00874597">
      <w:pPr>
        <w:rPr>
          <w:rFonts w:ascii="Arial" w:eastAsia="ＭＳ Ｐ明朝" w:hAnsi="Arial" w:cs="Arial"/>
        </w:rPr>
      </w:pPr>
    </w:p>
    <w:p w14:paraId="666C2EC9" w14:textId="7887AF78" w:rsidR="00874597" w:rsidRPr="00F54292" w:rsidRDefault="00614EEA" w:rsidP="00916949">
      <w:pPr>
        <w:pStyle w:val="4"/>
      </w:pPr>
      <w:r>
        <w:lastRenderedPageBreak/>
        <w:t>2.</w:t>
      </w:r>
      <w:r w:rsidR="002C39BB">
        <w:rPr>
          <w:lang w:val="es-ES"/>
        </w:rPr>
        <w:t>9</w:t>
      </w:r>
      <w:r w:rsidR="00A726E6">
        <w:rPr>
          <w:lang w:val="es-ES"/>
        </w:rPr>
        <w:t>3</w:t>
      </w:r>
      <w:r>
        <w:t>.3</w:t>
      </w:r>
      <w:r w:rsidR="00874597" w:rsidRPr="00E02E3C">
        <w:t xml:space="preserve">　</w:t>
      </w:r>
      <w:r w:rsidR="00874597" w:rsidRPr="00F54292">
        <w:t>検索の実施と検索結果の予測に関する注釈</w:t>
      </w:r>
    </w:p>
    <w:p w14:paraId="5F4BB5AD" w14:textId="3D4F7180" w:rsidR="00874597" w:rsidRPr="00096883" w:rsidRDefault="00874597" w:rsidP="00874597">
      <w:pPr>
        <w:rPr>
          <w:rFonts w:ascii="Arial" w:eastAsia="ＭＳ Ｐ明朝" w:hAnsi="Arial" w:cs="Arial"/>
          <w:lang w:val="fr-BE"/>
        </w:rPr>
      </w:pPr>
      <w:r w:rsidRPr="005A24F7">
        <w:rPr>
          <w:rFonts w:ascii="Arial" w:eastAsia="ＭＳ Ｐ明朝" w:hAnsi="ＭＳ Ｐ明朝" w:cs="Arial"/>
        </w:rPr>
        <w:t>「後腹膜線維症</w:t>
      </w:r>
      <w:r w:rsidR="00D21FBA" w:rsidRPr="005162AA">
        <w:rPr>
          <w:rFonts w:ascii="Arial" w:eastAsia="ＭＳ Ｐ明朝" w:hAnsi="ＭＳ Ｐ明朝" w:cs="Arial" w:hint="eastAsia"/>
          <w:lang w:val="fr-BE"/>
        </w:rPr>
        <w:t>（</w:t>
      </w:r>
      <w:r w:rsidR="00D21FBA" w:rsidRPr="005162AA">
        <w:rPr>
          <w:rFonts w:ascii="Arial" w:eastAsia="ＭＳ Ｐ明朝" w:hAnsi="ＭＳ Ｐ明朝" w:cs="Arial"/>
          <w:lang w:val="fr-BE"/>
        </w:rPr>
        <w:t>Retroperitoneal fibrosis</w:t>
      </w:r>
      <w:r w:rsidR="00D21FBA" w:rsidRPr="005162AA">
        <w:rPr>
          <w:rFonts w:ascii="Arial" w:eastAsia="ＭＳ Ｐ明朝" w:hAnsi="ＭＳ Ｐ明朝" w:cs="Arial" w:hint="eastAsia"/>
          <w:lang w:val="fr-BE"/>
        </w:rPr>
        <w:t>）</w:t>
      </w:r>
      <w:r w:rsidRPr="005162AA">
        <w:rPr>
          <w:rFonts w:ascii="Arial" w:eastAsia="ＭＳ Ｐ明朝" w:hAnsi="ＭＳ Ｐ明朝" w:cs="Arial"/>
          <w:lang w:val="fr-BE"/>
        </w:rPr>
        <w:t>（ＳＭＱ）</w:t>
      </w:r>
      <w:r w:rsidRPr="005A24F7">
        <w:rPr>
          <w:rFonts w:ascii="Arial" w:eastAsia="ＭＳ Ｐ明朝" w:hAnsi="ＭＳ Ｐ明朝" w:cs="Arial"/>
        </w:rPr>
        <w:t>」は狭域検索と広域検索</w:t>
      </w:r>
      <w:r w:rsidR="00D21FBA">
        <w:rPr>
          <w:rFonts w:ascii="Arial" w:eastAsia="ＭＳ Ｐ明朝" w:hAnsi="ＭＳ Ｐ明朝" w:cs="Arial"/>
        </w:rPr>
        <w:t>の用語</w:t>
      </w:r>
      <w:r w:rsidRPr="005A24F7">
        <w:rPr>
          <w:rFonts w:ascii="Arial" w:eastAsia="ＭＳ Ｐ明朝" w:hAnsi="ＭＳ Ｐ明朝" w:cs="Arial"/>
        </w:rPr>
        <w:t>を備えている。詳細は</w:t>
      </w:r>
      <w:r w:rsidRPr="00096883">
        <w:rPr>
          <w:rFonts w:ascii="Arial" w:eastAsia="ＭＳ Ｐ明朝" w:hAnsi="Arial" w:cs="Arial"/>
          <w:lang w:val="fr-BE"/>
        </w:rPr>
        <w:t>1.5.2.1</w:t>
      </w:r>
      <w:r w:rsidRPr="005A24F7">
        <w:rPr>
          <w:rFonts w:ascii="Arial" w:eastAsia="ＭＳ Ｐ明朝" w:hAnsi="ＭＳ Ｐ明朝" w:cs="Arial"/>
        </w:rPr>
        <w:t>を参照すること。</w:t>
      </w:r>
    </w:p>
    <w:p w14:paraId="768593D2" w14:textId="77777777" w:rsidR="00874597" w:rsidRPr="00096883" w:rsidRDefault="00874597" w:rsidP="00874597">
      <w:pPr>
        <w:rPr>
          <w:rFonts w:ascii="Arial" w:eastAsia="ＭＳ Ｐ明朝" w:hAnsi="Arial" w:cs="Arial"/>
          <w:lang w:val="fr-BE"/>
        </w:rPr>
      </w:pPr>
    </w:p>
    <w:p w14:paraId="7D84E7A8" w14:textId="6BE33707" w:rsidR="00874597" w:rsidRPr="00F54292" w:rsidRDefault="00614EEA" w:rsidP="00916949">
      <w:pPr>
        <w:pStyle w:val="4"/>
      </w:pPr>
      <w:bookmarkStart w:id="871" w:name="_Toc169508831"/>
      <w:bookmarkStart w:id="872" w:name="_Toc173736952"/>
      <w:r>
        <w:t>2.</w:t>
      </w:r>
      <w:r w:rsidR="002C39BB">
        <w:rPr>
          <w:lang w:val="es-ES"/>
        </w:rPr>
        <w:t>9</w:t>
      </w:r>
      <w:r w:rsidR="00A726E6">
        <w:rPr>
          <w:lang w:val="es-ES"/>
        </w:rPr>
        <w:t>3</w:t>
      </w:r>
      <w:r>
        <w:t>.4</w:t>
      </w:r>
      <w:r w:rsidR="00874597" w:rsidRPr="00E02E3C">
        <w:t xml:space="preserve">　</w:t>
      </w:r>
      <w:r w:rsidR="00874597" w:rsidRPr="00F54292">
        <w:t>「後腹膜線維症</w:t>
      </w:r>
      <w:r w:rsidR="00D21FBA" w:rsidRPr="00D21FBA">
        <w:rPr>
          <w:rFonts w:hint="eastAsia"/>
        </w:rPr>
        <w:t>（</w:t>
      </w:r>
      <w:r w:rsidR="00D21FBA" w:rsidRPr="00D21FBA">
        <w:rPr>
          <w:rFonts w:hint="eastAsia"/>
        </w:rPr>
        <w:t>Retroperitoneal fibrosis</w:t>
      </w:r>
      <w:r w:rsidR="00D21FBA" w:rsidRPr="00D21FBA">
        <w:rPr>
          <w:rFonts w:hint="eastAsia"/>
        </w:rPr>
        <w:t>）</w:t>
      </w:r>
      <w:r w:rsidR="00874597" w:rsidRPr="00F54292">
        <w:t>（ＳＭＱ）」の参考資料リスト</w:t>
      </w:r>
      <w:bookmarkEnd w:id="871"/>
      <w:bookmarkEnd w:id="872"/>
    </w:p>
    <w:p w14:paraId="6EB80859" w14:textId="77777777" w:rsidR="00874597" w:rsidRPr="005A24F7" w:rsidRDefault="00874597" w:rsidP="008B0A6B">
      <w:pPr>
        <w:numPr>
          <w:ilvl w:val="0"/>
          <w:numId w:val="91"/>
        </w:numPr>
        <w:tabs>
          <w:tab w:val="clear" w:pos="360"/>
          <w:tab w:val="num" w:pos="426"/>
        </w:tabs>
        <w:ind w:left="420" w:hanging="420"/>
        <w:jc w:val="left"/>
        <w:rPr>
          <w:rFonts w:ascii="Arial" w:eastAsia="ＭＳ Ｐ明朝" w:hAnsi="Arial" w:cs="Arial"/>
        </w:rPr>
      </w:pPr>
      <w:r w:rsidRPr="005A24F7">
        <w:rPr>
          <w:rFonts w:ascii="Arial" w:eastAsia="ＭＳ Ｐ明朝" w:hAnsi="Arial" w:cs="Arial"/>
        </w:rPr>
        <w:t>CIOMS, Reporting Adverse Drug Reactions, 1999, p 20 – 21</w:t>
      </w:r>
    </w:p>
    <w:p w14:paraId="252522F6" w14:textId="77777777" w:rsidR="00874597" w:rsidRPr="005A24F7" w:rsidRDefault="00874597" w:rsidP="008B0A6B">
      <w:pPr>
        <w:numPr>
          <w:ilvl w:val="0"/>
          <w:numId w:val="91"/>
        </w:numPr>
        <w:tabs>
          <w:tab w:val="clear" w:pos="360"/>
          <w:tab w:val="num" w:pos="426"/>
        </w:tabs>
        <w:ind w:left="420" w:hanging="420"/>
        <w:jc w:val="left"/>
        <w:rPr>
          <w:rFonts w:ascii="Arial" w:eastAsia="ＭＳ Ｐ明朝" w:hAnsi="Arial" w:cs="Arial"/>
        </w:rPr>
      </w:pPr>
      <w:r w:rsidRPr="005A24F7">
        <w:rPr>
          <w:rFonts w:ascii="Arial" w:eastAsia="ＭＳ Ｐ明朝" w:hAnsi="Arial" w:cs="Arial"/>
        </w:rPr>
        <w:t xml:space="preserve">Khan, AN. Retroperitoneal fibrosis.  13 September 2002. </w:t>
      </w:r>
      <w:hyperlink r:id="rId56" w:history="1">
        <w:r w:rsidRPr="005A24F7">
          <w:rPr>
            <w:rStyle w:val="aa"/>
            <w:rFonts w:ascii="Arial" w:eastAsia="ＭＳ Ｐ明朝" w:hAnsi="Arial" w:cs="Arial"/>
            <w:bCs/>
            <w:color w:val="auto"/>
            <w:szCs w:val="21"/>
            <w:u w:val="none"/>
          </w:rPr>
          <w:t>http://www.emedicine.com/radio/topic605.htm</w:t>
        </w:r>
      </w:hyperlink>
    </w:p>
    <w:p w14:paraId="4F3F738C" w14:textId="29B9957D" w:rsidR="00874597" w:rsidRPr="0088297C" w:rsidRDefault="00874597" w:rsidP="008B0A6B">
      <w:pPr>
        <w:numPr>
          <w:ilvl w:val="0"/>
          <w:numId w:val="91"/>
        </w:numPr>
        <w:tabs>
          <w:tab w:val="clear" w:pos="360"/>
          <w:tab w:val="num" w:pos="426"/>
        </w:tabs>
        <w:ind w:left="420" w:hanging="420"/>
        <w:jc w:val="left"/>
        <w:rPr>
          <w:rFonts w:ascii="Arial" w:eastAsia="ＭＳ Ｐ明朝" w:hAnsi="Arial" w:cs="Arial"/>
          <w:b/>
          <w:sz w:val="22"/>
          <w:szCs w:val="22"/>
        </w:rPr>
      </w:pPr>
      <w:r w:rsidRPr="0088297C">
        <w:rPr>
          <w:rFonts w:ascii="Arial" w:eastAsia="ＭＳ Ｐ明朝" w:hAnsi="Arial" w:cs="Arial"/>
        </w:rPr>
        <w:t>Diamond, JR. Clinical manifestations and diagnosis of retroperitoneal fibrosis.  UpToDate</w:t>
      </w:r>
      <w:r w:rsidRPr="0088297C">
        <w:rPr>
          <w:rFonts w:ascii="Arial" w:eastAsia="ＭＳ Ｐ明朝" w:hAnsi="Arial" w:cs="Arial"/>
          <w:vertAlign w:val="superscript"/>
        </w:rPr>
        <w:t>®</w:t>
      </w:r>
      <w:r w:rsidRPr="0088297C">
        <w:rPr>
          <w:rFonts w:ascii="Arial" w:eastAsia="ＭＳ Ｐ明朝" w:hAnsi="Arial" w:cs="Arial"/>
        </w:rPr>
        <w:t>, 27</w:t>
      </w:r>
      <w:r w:rsidRPr="0088297C">
        <w:rPr>
          <w:rFonts w:ascii="Arial" w:eastAsia="ＭＳ Ｐ明朝" w:hAnsi="Arial" w:cs="Arial"/>
          <w:vertAlign w:val="superscript"/>
        </w:rPr>
        <w:t xml:space="preserve"> </w:t>
      </w:r>
      <w:r w:rsidRPr="0088297C">
        <w:rPr>
          <w:rFonts w:ascii="Arial" w:eastAsia="ＭＳ Ｐ明朝" w:hAnsi="Arial" w:cs="Arial"/>
        </w:rPr>
        <w:t>February 2005</w:t>
      </w:r>
      <w:r w:rsidRPr="0088297C">
        <w:rPr>
          <w:rFonts w:ascii="Arial" w:eastAsia="ＭＳ Ｐ明朝" w:hAnsi="Arial" w:cs="Arial"/>
          <w:vertAlign w:val="superscript"/>
        </w:rPr>
        <w:t xml:space="preserve">    </w:t>
      </w:r>
      <w:hyperlink r:id="rId57" w:history="1">
        <w:r w:rsidRPr="0088297C">
          <w:rPr>
            <w:rStyle w:val="aa"/>
            <w:rFonts w:ascii="Arial" w:eastAsia="ＭＳ Ｐ明朝" w:hAnsi="Arial" w:cs="Arial"/>
            <w:bCs/>
            <w:color w:val="auto"/>
            <w:szCs w:val="21"/>
            <w:u w:val="none"/>
          </w:rPr>
          <w:t>http://www.utdol.com/</w:t>
        </w:r>
      </w:hyperlink>
    </w:p>
    <w:p w14:paraId="50409B8C" w14:textId="4A356EED" w:rsidR="00214472" w:rsidRPr="003E0D4E" w:rsidRDefault="00874597" w:rsidP="00111A35">
      <w:pPr>
        <w:pStyle w:val="3"/>
      </w:pPr>
      <w:bookmarkStart w:id="873" w:name="_2.84_「横紋筋融解症／ミオパチー（Rhabdomyolysis/M"/>
      <w:bookmarkEnd w:id="873"/>
      <w:r w:rsidRPr="00490DA8">
        <w:br w:type="page"/>
      </w:r>
      <w:bookmarkStart w:id="874" w:name="_Toc252957649"/>
      <w:bookmarkStart w:id="875" w:name="_Toc252960028"/>
      <w:bookmarkStart w:id="876" w:name="_Toc78904368"/>
      <w:bookmarkStart w:id="877" w:name="_Toc95749497"/>
      <w:r w:rsidR="00A731F6">
        <w:lastRenderedPageBreak/>
        <w:t>2.</w:t>
      </w:r>
      <w:r w:rsidR="002C39BB">
        <w:t>9</w:t>
      </w:r>
      <w:r w:rsidR="00A726E6">
        <w:t>4</w:t>
      </w:r>
      <w:r w:rsidR="005B277E">
        <w:rPr>
          <w:rFonts w:hint="eastAsia"/>
        </w:rPr>
        <w:tab/>
      </w:r>
      <w:r w:rsidR="00D215E1" w:rsidRPr="00815606">
        <w:rPr>
          <w:rFonts w:hint="eastAsia"/>
        </w:rPr>
        <w:t>「横紋筋融解症／ミオパチー</w:t>
      </w:r>
      <w:r w:rsidR="00D215E1" w:rsidRPr="009A7F69">
        <w:rPr>
          <w:rFonts w:ascii="ＭＳ Ｐゴシック" w:hint="eastAsia"/>
        </w:rPr>
        <w:t>（Rhabdomyolysis/</w:t>
      </w:r>
      <w:r w:rsidR="003D15ED">
        <w:rPr>
          <w:rFonts w:ascii="ＭＳ Ｐゴシック" w:hint="eastAsia"/>
        </w:rPr>
        <w:t>m</w:t>
      </w:r>
      <w:r w:rsidR="00D215E1" w:rsidRPr="009A7F69">
        <w:rPr>
          <w:rFonts w:ascii="ＭＳ Ｐゴシック" w:hint="eastAsia"/>
        </w:rPr>
        <w:t>yopathy）</w:t>
      </w:r>
      <w:r w:rsidR="00D215E1" w:rsidRPr="00815606">
        <w:rPr>
          <w:rFonts w:hint="eastAsia"/>
        </w:rPr>
        <w:t>（ＳＭＱ）」</w:t>
      </w:r>
      <w:bookmarkEnd w:id="874"/>
      <w:bookmarkEnd w:id="875"/>
      <w:bookmarkEnd w:id="876"/>
      <w:bookmarkEnd w:id="877"/>
    </w:p>
    <w:p w14:paraId="599C33F5" w14:textId="77777777" w:rsidR="00874597" w:rsidRPr="005A24F7" w:rsidRDefault="00D215E1" w:rsidP="00874597">
      <w:pPr>
        <w:jc w:val="center"/>
        <w:rPr>
          <w:rFonts w:ascii="Arial" w:eastAsia="ＭＳ Ｐ明朝" w:hAnsi="ＭＳ Ｐ明朝" w:cs="Arial"/>
          <w:b/>
          <w:sz w:val="22"/>
          <w:szCs w:val="22"/>
          <w:lang w:val="it-IT"/>
        </w:rPr>
      </w:pPr>
      <w:r w:rsidRPr="00570C66">
        <w:rPr>
          <w:rFonts w:ascii="Arial" w:eastAsia="ＭＳ Ｐ明朝" w:hAnsi="Arial" w:hint="eastAsia"/>
          <w:b/>
          <w:sz w:val="22"/>
          <w:szCs w:val="22"/>
          <w:lang w:val="fr-BE"/>
        </w:rPr>
        <w:t>（</w:t>
      </w:r>
      <w:r w:rsidRPr="00570C66">
        <w:rPr>
          <w:rFonts w:ascii="Arial" w:eastAsia="ＭＳ Ｐ明朝" w:hAnsi="Arial"/>
          <w:b/>
          <w:sz w:val="22"/>
          <w:szCs w:val="22"/>
          <w:lang w:val="fr-BE"/>
        </w:rPr>
        <w:t>2004</w:t>
      </w:r>
      <w:r w:rsidRPr="00D8627F">
        <w:rPr>
          <w:rFonts w:ascii="Arial" w:eastAsia="ＭＳ Ｐ明朝" w:hAnsi="Arial"/>
          <w:b/>
          <w:sz w:val="22"/>
          <w:szCs w:val="22"/>
        </w:rPr>
        <w:t>年</w:t>
      </w:r>
      <w:r w:rsidRPr="00570C66">
        <w:rPr>
          <w:rFonts w:ascii="Arial" w:eastAsia="ＭＳ Ｐ明朝" w:hAnsi="Arial"/>
          <w:b/>
          <w:sz w:val="22"/>
          <w:szCs w:val="22"/>
          <w:lang w:val="fr-BE"/>
        </w:rPr>
        <w:t>12</w:t>
      </w:r>
      <w:r w:rsidRPr="00D8627F">
        <w:rPr>
          <w:rFonts w:ascii="Arial" w:eastAsia="ＭＳ Ｐ明朝" w:hAnsi="Arial"/>
          <w:b/>
          <w:sz w:val="22"/>
          <w:szCs w:val="22"/>
        </w:rPr>
        <w:t>月正式リリース</w:t>
      </w:r>
      <w:r w:rsidRPr="00570C66">
        <w:rPr>
          <w:rFonts w:ascii="Arial" w:eastAsia="ＭＳ Ｐ明朝" w:hAnsi="Arial" w:hint="eastAsia"/>
          <w:b/>
          <w:sz w:val="22"/>
          <w:szCs w:val="22"/>
          <w:lang w:val="fr-BE"/>
        </w:rPr>
        <w:t>）</w:t>
      </w:r>
    </w:p>
    <w:p w14:paraId="58821FA2" w14:textId="77777777" w:rsidR="00874597" w:rsidRPr="008226CE" w:rsidRDefault="00874597" w:rsidP="00874597">
      <w:pPr>
        <w:jc w:val="center"/>
        <w:rPr>
          <w:rFonts w:ascii="Arial" w:eastAsia="ＭＳ Ｐ明朝" w:hAnsi="Arial" w:cs="Arial"/>
          <w:b/>
          <w:sz w:val="22"/>
          <w:szCs w:val="22"/>
          <w:lang w:val="it-IT"/>
        </w:rPr>
      </w:pPr>
    </w:p>
    <w:p w14:paraId="13047DB2" w14:textId="60FAAC6F" w:rsidR="00874597" w:rsidRPr="005A66D4" w:rsidRDefault="00A731F6" w:rsidP="00916949">
      <w:pPr>
        <w:pStyle w:val="4"/>
        <w:rPr>
          <w:rFonts w:ascii="ＭＳ Ｐ明朝" w:hAnsi="ＭＳ Ｐ明朝"/>
        </w:rPr>
      </w:pPr>
      <w:bookmarkStart w:id="878" w:name="_Toc110251204"/>
      <w:bookmarkStart w:id="879" w:name="_Toc159224833"/>
      <w:r>
        <w:t>2.</w:t>
      </w:r>
      <w:r w:rsidR="002C39BB">
        <w:t>9</w:t>
      </w:r>
      <w:r w:rsidR="00A726E6">
        <w:t>4</w:t>
      </w:r>
      <w:r>
        <w:t>.1</w:t>
      </w:r>
      <w:r w:rsidR="00874597" w:rsidRPr="002A0964">
        <w:t xml:space="preserve">　</w:t>
      </w:r>
      <w:r w:rsidR="00874597" w:rsidRPr="00F54292">
        <w:t>定義</w:t>
      </w:r>
      <w:bookmarkEnd w:id="878"/>
      <w:bookmarkEnd w:id="879"/>
    </w:p>
    <w:p w14:paraId="2E56C219" w14:textId="77777777" w:rsidR="00874597" w:rsidRPr="005A24F7" w:rsidRDefault="00874597" w:rsidP="008B0A6B">
      <w:pPr>
        <w:numPr>
          <w:ilvl w:val="0"/>
          <w:numId w:val="13"/>
        </w:numPr>
        <w:adjustRightInd/>
        <w:textAlignment w:val="auto"/>
        <w:rPr>
          <w:rFonts w:ascii="Arial" w:eastAsia="ＭＳ Ｐ明朝" w:hAnsi="Arial" w:cs="Arial"/>
        </w:rPr>
      </w:pPr>
      <w:r w:rsidRPr="005A24F7">
        <w:rPr>
          <w:rFonts w:ascii="Arial" w:eastAsia="ＭＳ Ｐ明朝" w:hAnsi="ＭＳ Ｐ明朝" w:cs="Arial"/>
        </w:rPr>
        <w:t>ミオパチーは、筋量が変化する場合と変化しない場合がある横紋筋障害であり、筋痛や圧痛を伴うことがある。</w:t>
      </w:r>
    </w:p>
    <w:p w14:paraId="516107E8" w14:textId="77777777" w:rsidR="00874597" w:rsidRPr="005A24F7" w:rsidRDefault="00874597" w:rsidP="008B0A6B">
      <w:pPr>
        <w:numPr>
          <w:ilvl w:val="0"/>
          <w:numId w:val="13"/>
        </w:numPr>
        <w:adjustRightInd/>
        <w:textAlignment w:val="auto"/>
        <w:rPr>
          <w:rFonts w:ascii="Arial" w:eastAsia="ＭＳ Ｐ明朝" w:hAnsi="Arial" w:cs="Arial"/>
        </w:rPr>
      </w:pPr>
      <w:r w:rsidRPr="005A24F7">
        <w:rPr>
          <w:rFonts w:ascii="Arial" w:eastAsia="ＭＳ Ｐ明朝" w:hAnsi="ＭＳ Ｐ明朝" w:cs="Arial"/>
          <w:szCs w:val="21"/>
        </w:rPr>
        <w:t>横紋筋融解症は、骨格筋の広範な壊死によって生じる症候群であり、筋肉内の成分、特にクレアチンキナーゼ（</w:t>
      </w:r>
      <w:r w:rsidRPr="005A24F7">
        <w:rPr>
          <w:rFonts w:ascii="Arial" w:eastAsia="ＭＳ Ｐ明朝" w:hAnsi="Arial" w:cs="Arial"/>
          <w:szCs w:val="21"/>
        </w:rPr>
        <w:t>CK</w:t>
      </w:r>
      <w:r w:rsidRPr="005A24F7">
        <w:rPr>
          <w:rFonts w:ascii="Arial" w:eastAsia="ＭＳ Ｐ明朝" w:hAnsi="ＭＳ Ｐ明朝" w:cs="Arial"/>
          <w:szCs w:val="21"/>
        </w:rPr>
        <w:t>）やその他の筋</w:t>
      </w:r>
      <w:r w:rsidRPr="005A24F7">
        <w:rPr>
          <w:rFonts w:ascii="Arial" w:eastAsia="ＭＳ Ｐ明朝" w:hAnsi="ＭＳ Ｐ明朝" w:cs="Arial"/>
        </w:rPr>
        <w:t>酵素（アミノトランスフェラーゼ、乳酸デヒドロゲナーゼなど）、クレアチニン、カリウム、尿酸、ミオグロビン、カルシウムおよびリンの全身循環への放出を伴う。ある症例は遺伝的な代謝あるいは筋骨格系の異常が骨格筋に影響、即ちグリコーゲンおよび脂質の代謝に関連している。</w:t>
      </w:r>
      <w:r w:rsidRPr="005A24F7">
        <w:rPr>
          <w:rFonts w:ascii="Arial" w:eastAsia="ＭＳ Ｐ明朝" w:hAnsi="ＭＳ Ｐ明朝" w:cs="Arial"/>
          <w:szCs w:val="21"/>
        </w:rPr>
        <w:t>しかし大部分の症例では健康な個人に遺伝的でなく発生する。その原因は、圧挫傷あるいは過度の運動などによる外傷、ぶどう球菌やインフルエンザなどの細菌／ウイルス感染、</w:t>
      </w:r>
      <w:r w:rsidRPr="005A24F7">
        <w:rPr>
          <w:rFonts w:ascii="Arial" w:eastAsia="ＭＳ Ｐ明朝" w:hAnsi="Arial" w:cs="Arial"/>
          <w:szCs w:val="21"/>
        </w:rPr>
        <w:t>HMG-CoA</w:t>
      </w:r>
      <w:r w:rsidRPr="005A24F7">
        <w:rPr>
          <w:rFonts w:ascii="Arial" w:eastAsia="ＭＳ Ｐ明朝" w:hAnsi="ＭＳ Ｐ明朝" w:cs="Arial"/>
          <w:szCs w:val="21"/>
        </w:rPr>
        <w:t>還元阻害剤・抗精神病薬などの薬剤、コカイン・アンフェタミン・アルコールなど、破傷風・ある種の蛇毒などの毒素および虚血などである。</w:t>
      </w:r>
      <w:r w:rsidRPr="005A24F7">
        <w:rPr>
          <w:rFonts w:ascii="Arial" w:eastAsia="ＭＳ Ｐ明朝" w:hAnsi="ＭＳ Ｐ明朝" w:cs="Arial"/>
        </w:rPr>
        <w:t>横紋筋融解症は、軽度で自己限定的なものから、重度で生命を脅かす可能性があるものまで様々である。</w:t>
      </w:r>
    </w:p>
    <w:p w14:paraId="12792C6C" w14:textId="77777777" w:rsidR="00874597" w:rsidRPr="005A24F7" w:rsidRDefault="00874597" w:rsidP="008B0A6B">
      <w:pPr>
        <w:numPr>
          <w:ilvl w:val="0"/>
          <w:numId w:val="13"/>
        </w:numPr>
        <w:adjustRightInd/>
        <w:textAlignment w:val="auto"/>
        <w:rPr>
          <w:rFonts w:ascii="Arial" w:eastAsia="ＭＳ Ｐ明朝" w:hAnsi="Arial" w:cs="Arial"/>
        </w:rPr>
      </w:pPr>
      <w:r w:rsidRPr="005A24F7">
        <w:rPr>
          <w:rFonts w:ascii="Arial" w:eastAsia="ＭＳ Ｐ明朝" w:hAnsi="ＭＳ Ｐ明朝" w:cs="Arial"/>
        </w:rPr>
        <w:t>筋肉の徴候・症状には、通常、筋痛、脱力、圧痛および拘縮が含まれ、ふくらはぎ、大腿、腰部などの大筋に生じることが多いが、胸部、腹部、口蓋や咽喉、および咀嚼筋に生じることもある。</w:t>
      </w:r>
    </w:p>
    <w:p w14:paraId="4DA9D63E" w14:textId="77777777" w:rsidR="00874597" w:rsidRPr="005A24F7" w:rsidRDefault="00874597" w:rsidP="008B0A6B">
      <w:pPr>
        <w:numPr>
          <w:ilvl w:val="0"/>
          <w:numId w:val="13"/>
        </w:numPr>
        <w:adjustRightInd/>
        <w:textAlignment w:val="auto"/>
        <w:rPr>
          <w:rFonts w:ascii="Arial" w:eastAsia="ＭＳ Ｐ明朝" w:hAnsi="Arial" w:cs="Arial"/>
        </w:rPr>
      </w:pPr>
      <w:r w:rsidRPr="005A24F7">
        <w:rPr>
          <w:rFonts w:ascii="Arial" w:eastAsia="ＭＳ Ｐ明朝" w:hAnsi="ＭＳ Ｐ明朝" w:cs="Arial"/>
        </w:rPr>
        <w:t>その他の非特異的症状には、体重増加、疲労、倦怠感、発熱、悪心、頻脈、ならびに暗赤色またはコーラ色の尿が含まれる。重篤になり得る全身性続発症には、急性腎不全、コンパートメント症候群、播種性血管内凝固、心筋症および呼吸不全が含まれる。</w:t>
      </w:r>
    </w:p>
    <w:p w14:paraId="078CEC68" w14:textId="77777777" w:rsidR="00874597" w:rsidRPr="005A24F7" w:rsidRDefault="00874597" w:rsidP="008B0A6B">
      <w:pPr>
        <w:numPr>
          <w:ilvl w:val="0"/>
          <w:numId w:val="13"/>
        </w:numPr>
        <w:adjustRightInd/>
        <w:textAlignment w:val="auto"/>
        <w:rPr>
          <w:rFonts w:ascii="Arial" w:eastAsia="ＭＳ Ｐ明朝" w:hAnsi="Arial" w:cs="Arial"/>
        </w:rPr>
      </w:pPr>
      <w:r w:rsidRPr="005A24F7">
        <w:rPr>
          <w:rFonts w:ascii="Arial" w:eastAsia="ＭＳ Ｐ明朝" w:hAnsi="ＭＳ Ｐ明朝" w:cs="Arial"/>
        </w:rPr>
        <w:t>横紋筋融解症を示す臨床検査値異常には、通常、クレアチンキナーゼ増加（</w:t>
      </w:r>
      <w:r w:rsidRPr="005A24F7">
        <w:rPr>
          <w:rFonts w:ascii="Arial" w:eastAsia="ＭＳ Ｐ明朝" w:hAnsi="Arial" w:cs="Arial"/>
        </w:rPr>
        <w:t>CK</w:t>
      </w:r>
      <w:r w:rsidRPr="005A24F7">
        <w:rPr>
          <w:rFonts w:ascii="Arial" w:eastAsia="ＭＳ Ｐ明朝" w:hAnsi="ＭＳ Ｐ明朝" w:cs="Arial"/>
        </w:rPr>
        <w:t>、特に</w:t>
      </w:r>
      <w:r w:rsidRPr="005A24F7">
        <w:rPr>
          <w:rFonts w:ascii="Arial" w:eastAsia="ＭＳ Ｐ明朝" w:hAnsi="Arial" w:cs="Arial"/>
        </w:rPr>
        <w:t>CK-MM</w:t>
      </w:r>
      <w:r w:rsidRPr="005A24F7">
        <w:rPr>
          <w:rFonts w:ascii="Arial" w:eastAsia="ＭＳ Ｐ明朝" w:hAnsi="ＭＳ Ｐ明朝" w:cs="Arial"/>
        </w:rPr>
        <w:t>が著しく増加することが多い）、ミオグロビン尿、および血清ミオグロビン増加が含まれる。その他の臨床検査所見には、血清クレアチニン、乳酸デヒドロゲナーゼおよびアミノトランスフェラーゼの増加が含まれることもある。また、低カルシウム血症および生命を脅かす可能性がある高カリウム血症（急性腎不全患者における）も生じることがある。診断は筋生検によって確定できる。</w:t>
      </w:r>
    </w:p>
    <w:p w14:paraId="44560A21" w14:textId="77777777" w:rsidR="00874597" w:rsidRPr="005A24F7" w:rsidRDefault="00874597" w:rsidP="00874597">
      <w:pPr>
        <w:rPr>
          <w:rFonts w:ascii="Arial" w:eastAsia="ＭＳ Ｐ明朝" w:hAnsi="Arial" w:cs="Arial"/>
        </w:rPr>
      </w:pPr>
    </w:p>
    <w:p w14:paraId="33CF5E3E" w14:textId="61F7F2A8" w:rsidR="00874597" w:rsidRPr="005A66D4" w:rsidRDefault="00A731F6" w:rsidP="00916949">
      <w:pPr>
        <w:pStyle w:val="4"/>
      </w:pPr>
      <w:bookmarkStart w:id="880" w:name="_Toc110251205"/>
      <w:bookmarkStart w:id="881" w:name="_Toc159224834"/>
      <w:r>
        <w:t>2.</w:t>
      </w:r>
      <w:r w:rsidR="002C39BB">
        <w:t>9</w:t>
      </w:r>
      <w:r w:rsidR="00A726E6">
        <w:t>4</w:t>
      </w:r>
      <w:r>
        <w:t>.2</w:t>
      </w:r>
      <w:r w:rsidR="00874597" w:rsidRPr="002A0964">
        <w:t xml:space="preserve">　</w:t>
      </w:r>
      <w:r w:rsidR="00874597" w:rsidRPr="00F54292">
        <w:t>包含／除外基準</w:t>
      </w:r>
      <w:bookmarkEnd w:id="880"/>
      <w:bookmarkEnd w:id="881"/>
    </w:p>
    <w:p w14:paraId="355F4A97" w14:textId="5BC90C12" w:rsidR="00874597" w:rsidRPr="005A24F7" w:rsidRDefault="00874597" w:rsidP="008B0A6B">
      <w:pPr>
        <w:numPr>
          <w:ilvl w:val="0"/>
          <w:numId w:val="13"/>
        </w:numPr>
        <w:adjustRightInd/>
        <w:textAlignment w:val="auto"/>
        <w:rPr>
          <w:rFonts w:ascii="Arial" w:eastAsia="ＭＳ Ｐ明朝" w:hAnsi="Arial" w:cs="Arial"/>
          <w:szCs w:val="21"/>
        </w:rPr>
      </w:pPr>
      <w:r w:rsidRPr="005A24F7">
        <w:rPr>
          <w:rFonts w:ascii="Arial" w:eastAsia="ＭＳ Ｐ明朝" w:hAnsi="ＭＳ Ｐ明朝" w:cs="Arial"/>
          <w:szCs w:val="21"/>
        </w:rPr>
        <w:t>狭域</w:t>
      </w:r>
      <w:r w:rsidR="00825191">
        <w:rPr>
          <w:rFonts w:ascii="Arial" w:eastAsia="ＭＳ Ｐ明朝" w:hAnsi="ＭＳ Ｐ明朝" w:cs="Arial"/>
          <w:szCs w:val="21"/>
        </w:rPr>
        <w:t>スコープ（</w:t>
      </w:r>
      <w:r w:rsidR="00825191">
        <w:rPr>
          <w:rFonts w:ascii="Arial" w:eastAsia="ＭＳ Ｐ明朝" w:hAnsi="ＭＳ Ｐ明朝" w:cs="Arial"/>
          <w:szCs w:val="21"/>
        </w:rPr>
        <w:t>Narrow scope</w:t>
      </w:r>
      <w:r w:rsidR="00825191">
        <w:rPr>
          <w:rFonts w:ascii="Arial" w:eastAsia="ＭＳ Ｐ明朝" w:hAnsi="ＭＳ Ｐ明朝" w:cs="Arial"/>
          <w:szCs w:val="21"/>
        </w:rPr>
        <w:t>）</w:t>
      </w:r>
      <w:r w:rsidRPr="005A24F7">
        <w:rPr>
          <w:rFonts w:ascii="Arial" w:eastAsia="ＭＳ Ｐ明朝" w:hAnsi="ＭＳ Ｐ明朝" w:cs="Arial"/>
          <w:szCs w:val="21"/>
        </w:rPr>
        <w:t>：横紋筋融解症／ミオパチーに特有の、あるいは横紋筋融解症／ミオパチーに直接つながる診断および臨床検査結果</w:t>
      </w:r>
      <w:r w:rsidR="00825191">
        <w:rPr>
          <w:rFonts w:ascii="Arial" w:eastAsia="ＭＳ Ｐ明朝" w:hAnsi="ＭＳ Ｐ明朝" w:cs="Arial"/>
          <w:szCs w:val="21"/>
        </w:rPr>
        <w:t>（例　筋壊死（</w:t>
      </w:r>
      <w:r w:rsidR="00825191">
        <w:rPr>
          <w:rFonts w:ascii="Arial" w:eastAsia="ＭＳ Ｐ明朝" w:hAnsi="ＭＳ Ｐ明朝" w:cs="Arial" w:hint="eastAsia"/>
          <w:szCs w:val="21"/>
        </w:rPr>
        <w:t>Muscle necrosis</w:t>
      </w:r>
      <w:r w:rsidR="00825191">
        <w:rPr>
          <w:rFonts w:ascii="Arial" w:eastAsia="ＭＳ Ｐ明朝" w:hAnsi="ＭＳ Ｐ明朝" w:cs="Arial"/>
          <w:szCs w:val="21"/>
        </w:rPr>
        <w:t>）の臨床的検査診断に関する用語）</w:t>
      </w:r>
    </w:p>
    <w:p w14:paraId="23BD4312" w14:textId="3E51BEA5" w:rsidR="00874597" w:rsidRPr="005A24F7" w:rsidRDefault="00874597" w:rsidP="00825191">
      <w:pPr>
        <w:numPr>
          <w:ilvl w:val="0"/>
          <w:numId w:val="13"/>
        </w:numPr>
        <w:adjustRightInd/>
        <w:textAlignment w:val="auto"/>
        <w:rPr>
          <w:rFonts w:ascii="Arial" w:eastAsia="ＭＳ Ｐ明朝" w:hAnsi="Arial" w:cs="Arial"/>
          <w:szCs w:val="21"/>
        </w:rPr>
      </w:pPr>
      <w:r w:rsidRPr="005A24F7">
        <w:rPr>
          <w:rFonts w:ascii="Arial" w:eastAsia="ＭＳ Ｐ明朝" w:hAnsi="ＭＳ Ｐ明朝" w:cs="Arial"/>
          <w:szCs w:val="21"/>
        </w:rPr>
        <w:t>広域</w:t>
      </w:r>
      <w:r w:rsidR="00825191">
        <w:rPr>
          <w:rFonts w:ascii="Arial" w:eastAsia="ＭＳ Ｐ明朝" w:hAnsi="ＭＳ Ｐ明朝" w:cs="Arial"/>
          <w:szCs w:val="21"/>
        </w:rPr>
        <w:t>スコープ（</w:t>
      </w:r>
      <w:r w:rsidR="00825191">
        <w:rPr>
          <w:rFonts w:ascii="Arial" w:eastAsia="ＭＳ Ｐ明朝" w:hAnsi="ＭＳ Ｐ明朝" w:cs="Arial"/>
          <w:szCs w:val="21"/>
        </w:rPr>
        <w:t>Broad scope</w:t>
      </w:r>
      <w:r w:rsidR="00825191">
        <w:rPr>
          <w:rFonts w:ascii="Arial" w:eastAsia="ＭＳ Ｐ明朝" w:hAnsi="ＭＳ Ｐ明朝" w:cs="Arial"/>
          <w:szCs w:val="21"/>
        </w:rPr>
        <w:t>）</w:t>
      </w:r>
      <w:r w:rsidRPr="005A24F7">
        <w:rPr>
          <w:rFonts w:ascii="Arial" w:eastAsia="ＭＳ Ｐ明朝" w:hAnsi="ＭＳ Ｐ明朝" w:cs="Arial"/>
          <w:szCs w:val="21"/>
        </w:rPr>
        <w:t>：横紋筋融解症あるいはミオパチーを特定した報告用語ではないが、横紋筋融解症／ミオパチーに関連する筋骨格系、腎臓、代謝あるいは臨床検査結果の</w:t>
      </w:r>
      <w:r w:rsidRPr="005A24F7">
        <w:rPr>
          <w:rFonts w:ascii="Arial" w:eastAsia="ＭＳ Ｐ明朝" w:hAnsi="Arial" w:cs="Arial"/>
          <w:szCs w:val="21"/>
        </w:rPr>
        <w:t>PT</w:t>
      </w:r>
      <w:r w:rsidR="00825191">
        <w:rPr>
          <w:rFonts w:ascii="Arial" w:eastAsia="ＭＳ Ｐ明朝" w:hAnsi="Arial" w:cs="Arial"/>
          <w:szCs w:val="21"/>
        </w:rPr>
        <w:t>s</w:t>
      </w:r>
      <w:r w:rsidR="00825191">
        <w:rPr>
          <w:rFonts w:ascii="Arial" w:eastAsia="ＭＳ Ｐ明朝" w:hAnsi="Arial" w:cs="Arial"/>
          <w:szCs w:val="21"/>
        </w:rPr>
        <w:t>（</w:t>
      </w:r>
      <w:r w:rsidR="00825191" w:rsidRPr="00825191">
        <w:rPr>
          <w:rFonts w:ascii="Arial" w:eastAsia="ＭＳ Ｐ明朝" w:hAnsi="Arial" w:cs="Arial" w:hint="eastAsia"/>
          <w:szCs w:val="21"/>
        </w:rPr>
        <w:t>筋肉疲労</w:t>
      </w:r>
      <w:r w:rsidR="00825191">
        <w:rPr>
          <w:rFonts w:ascii="Arial" w:eastAsia="ＭＳ Ｐ明朝" w:hAnsi="Arial" w:cs="Arial" w:hint="eastAsia"/>
          <w:szCs w:val="21"/>
        </w:rPr>
        <w:t>（</w:t>
      </w:r>
      <w:r w:rsidR="00825191">
        <w:rPr>
          <w:rFonts w:ascii="Arial" w:eastAsia="ＭＳ Ｐ明朝" w:hAnsi="Arial" w:cs="Arial" w:hint="eastAsia"/>
          <w:szCs w:val="21"/>
        </w:rPr>
        <w:t>muscular fatigue</w:t>
      </w:r>
      <w:r w:rsidR="00825191">
        <w:rPr>
          <w:rFonts w:ascii="Arial" w:eastAsia="ＭＳ Ｐ明朝" w:hAnsi="Arial" w:cs="Arial" w:hint="eastAsia"/>
          <w:szCs w:val="21"/>
        </w:rPr>
        <w:t>）または血中クレアチニン上昇（</w:t>
      </w:r>
      <w:r w:rsidR="00825191">
        <w:rPr>
          <w:rFonts w:ascii="Arial" w:eastAsia="ＭＳ Ｐ明朝" w:hAnsi="Arial" w:cs="Arial" w:hint="eastAsia"/>
          <w:szCs w:val="21"/>
        </w:rPr>
        <w:t>elevated blood creatinine</w:t>
      </w:r>
      <w:r w:rsidR="00825191">
        <w:rPr>
          <w:rFonts w:ascii="Arial" w:eastAsia="ＭＳ Ｐ明朝" w:hAnsi="Arial" w:cs="Arial" w:hint="eastAsia"/>
          <w:szCs w:val="21"/>
        </w:rPr>
        <w:t>）の概念など</w:t>
      </w:r>
      <w:r w:rsidR="00825191">
        <w:rPr>
          <w:rFonts w:ascii="Arial" w:eastAsia="ＭＳ Ｐ明朝" w:hAnsi="Arial" w:cs="Arial"/>
          <w:szCs w:val="21"/>
        </w:rPr>
        <w:t>）</w:t>
      </w:r>
      <w:r w:rsidRPr="005A24F7">
        <w:rPr>
          <w:rFonts w:ascii="Arial" w:eastAsia="ＭＳ Ｐ明朝" w:hAnsi="ＭＳ Ｐ明朝" w:cs="Arial"/>
          <w:szCs w:val="21"/>
        </w:rPr>
        <w:t>、これらの用語により横紋筋融解症／ミオパチーを示す症例が特定される可能性がある。</w:t>
      </w:r>
    </w:p>
    <w:p w14:paraId="2EC2D691" w14:textId="77777777" w:rsidR="00874597" w:rsidRPr="005A24F7" w:rsidRDefault="00874597" w:rsidP="008B0A6B">
      <w:pPr>
        <w:numPr>
          <w:ilvl w:val="0"/>
          <w:numId w:val="13"/>
        </w:numPr>
        <w:adjustRightInd/>
        <w:textAlignment w:val="auto"/>
        <w:rPr>
          <w:rFonts w:ascii="Arial" w:eastAsia="ＭＳ Ｐ明朝" w:hAnsi="Arial" w:cs="Arial"/>
          <w:szCs w:val="21"/>
        </w:rPr>
      </w:pPr>
      <w:r w:rsidRPr="005A24F7">
        <w:rPr>
          <w:rFonts w:ascii="Arial" w:eastAsia="ＭＳ Ｐ明朝" w:hAnsi="ＭＳ Ｐ明朝" w:cs="Arial"/>
          <w:szCs w:val="21"/>
        </w:rPr>
        <w:t>横紋筋融解症あるいはミオパチーに伴う多彩な臨床症状のため、該当症例は最初からそれなりに分類されてコーディングされていないことを想定すべきである。この</w:t>
      </w:r>
      <w:r w:rsidRPr="005A24F7">
        <w:rPr>
          <w:rFonts w:ascii="Arial" w:eastAsia="ＭＳ Ｐ明朝" w:hAnsi="Arial" w:cs="Arial"/>
          <w:szCs w:val="21"/>
        </w:rPr>
        <w:t>SMQ</w:t>
      </w:r>
      <w:r w:rsidRPr="005A24F7">
        <w:rPr>
          <w:rFonts w:ascii="Arial" w:eastAsia="ＭＳ Ｐ明朝" w:hAnsi="ＭＳ Ｐ明朝" w:cs="Arial"/>
          <w:szCs w:val="21"/>
        </w:rPr>
        <w:t>に十分な感度を持たせるために、コンパートメント症候群および他のミオパチーに関連しない筋肉に関連する事象（筋痛、筋肉疲</w:t>
      </w:r>
      <w:r w:rsidRPr="005A24F7">
        <w:rPr>
          <w:rFonts w:ascii="Arial" w:eastAsia="ＭＳ Ｐ明朝" w:hAnsi="ＭＳ Ｐ明朝" w:cs="Arial"/>
          <w:szCs w:val="21"/>
        </w:rPr>
        <w:lastRenderedPageBreak/>
        <w:t>労、筋力低下、筋骨格痛、筋骨格不快感、筋生検の異常）あるいは横紋筋融解症あるいはミオパチーに可能性のある筋骨格以外の事象（腎不全とそれに関連する事象、</w:t>
      </w:r>
      <w:r w:rsidRPr="005A24F7">
        <w:rPr>
          <w:rFonts w:ascii="Arial" w:eastAsia="ＭＳ Ｐ明朝" w:hAnsi="Arial" w:cs="Arial"/>
          <w:szCs w:val="21"/>
        </w:rPr>
        <w:t>CK</w:t>
      </w:r>
      <w:r w:rsidRPr="005A24F7">
        <w:rPr>
          <w:rFonts w:ascii="Arial" w:eastAsia="ＭＳ Ｐ明朝" w:hAnsi="ＭＳ Ｐ明朝" w:cs="Arial"/>
          <w:szCs w:val="21"/>
        </w:rPr>
        <w:t>あるいは他の筋肉酵素の増加、低カルシュウム血症、着色尿）を包含する。</w:t>
      </w:r>
    </w:p>
    <w:p w14:paraId="03AE4807" w14:textId="0241D1E9" w:rsidR="00874597" w:rsidRPr="005A24F7" w:rsidRDefault="00874597" w:rsidP="008B0A6B">
      <w:pPr>
        <w:numPr>
          <w:ilvl w:val="0"/>
          <w:numId w:val="13"/>
        </w:numPr>
        <w:adjustRightInd/>
        <w:textAlignment w:val="auto"/>
        <w:rPr>
          <w:rFonts w:ascii="Arial" w:eastAsia="ＭＳ Ｐ明朝" w:hAnsi="Arial" w:cs="Arial"/>
        </w:rPr>
      </w:pPr>
      <w:r w:rsidRPr="005A24F7">
        <w:rPr>
          <w:rFonts w:ascii="Arial" w:eastAsia="ＭＳ Ｐ明朝" w:hAnsi="ＭＳ Ｐ明朝" w:cs="Arial"/>
          <w:szCs w:val="21"/>
        </w:rPr>
        <w:t>この</w:t>
      </w:r>
      <w:r w:rsidR="00B32B0B">
        <w:rPr>
          <w:rFonts w:ascii="Arial" w:eastAsia="ＭＳ Ｐ明朝" w:hAnsi="ＭＳ Ｐ明朝" w:cs="Arial"/>
        </w:rPr>
        <w:t>クエリー</w:t>
      </w:r>
      <w:r w:rsidRPr="005A24F7">
        <w:rPr>
          <w:rFonts w:ascii="Arial" w:eastAsia="ＭＳ Ｐ明朝" w:hAnsi="ＭＳ Ｐ明朝" w:cs="Arial"/>
        </w:rPr>
        <w:t>の感度を高めるため、すべての</w:t>
      </w:r>
      <w:r w:rsidRPr="005A24F7">
        <w:rPr>
          <w:rFonts w:ascii="Arial" w:eastAsia="ＭＳ Ｐ明朝" w:hAnsi="ＭＳ Ｐ明朝" w:cs="Arial"/>
          <w:szCs w:val="21"/>
        </w:rPr>
        <w:t>横紋筋融解症あるいはミオパチーに関連する事象は含まれていない。例えば、</w:t>
      </w:r>
      <w:r w:rsidRPr="005A24F7">
        <w:rPr>
          <w:rFonts w:ascii="Arial" w:eastAsia="ＭＳ Ｐ明朝" w:hAnsi="Arial" w:cs="Arial"/>
          <w:szCs w:val="21"/>
        </w:rPr>
        <w:t>HLT</w:t>
      </w:r>
      <w:r w:rsidRPr="005A24F7">
        <w:rPr>
          <w:rFonts w:ascii="Arial" w:eastAsia="ＭＳ Ｐ明朝" w:hAnsi="ＭＳ Ｐ明朝" w:cs="Arial"/>
          <w:szCs w:val="21"/>
        </w:rPr>
        <w:t>「</w:t>
      </w:r>
      <w:r w:rsidR="007450DF" w:rsidRPr="007450DF">
        <w:rPr>
          <w:rFonts w:ascii="Arial" w:eastAsia="ＭＳ Ｐ明朝" w:hAnsi="ＭＳ Ｐ明朝" w:cs="Arial" w:hint="eastAsia"/>
          <w:szCs w:val="21"/>
        </w:rPr>
        <w:t>ミオパチー</w:t>
      </w:r>
      <w:r w:rsidR="007450DF">
        <w:rPr>
          <w:rFonts w:ascii="Arial" w:eastAsia="ＭＳ Ｐ明朝" w:hAnsi="ＭＳ Ｐ明朝" w:cs="Arial" w:hint="eastAsia"/>
          <w:szCs w:val="21"/>
        </w:rPr>
        <w:t>（</w:t>
      </w:r>
      <w:r w:rsidR="007450DF" w:rsidRPr="007450DF">
        <w:rPr>
          <w:rFonts w:ascii="Arial" w:eastAsia="ＭＳ Ｐ明朝" w:hAnsi="ＭＳ Ｐ明朝" w:cs="Arial"/>
          <w:szCs w:val="21"/>
        </w:rPr>
        <w:t>Myopathies</w:t>
      </w:r>
      <w:r w:rsidR="007450DF">
        <w:rPr>
          <w:rFonts w:ascii="Arial" w:eastAsia="ＭＳ Ｐ明朝" w:hAnsi="ＭＳ Ｐ明朝" w:cs="Arial" w:hint="eastAsia"/>
          <w:szCs w:val="21"/>
        </w:rPr>
        <w:t>）</w:t>
      </w:r>
      <w:r w:rsidRPr="005A24F7">
        <w:rPr>
          <w:rFonts w:ascii="Arial" w:eastAsia="ＭＳ Ｐ明朝" w:hAnsi="ＭＳ Ｐ明朝" w:cs="Arial"/>
          <w:szCs w:val="21"/>
        </w:rPr>
        <w:t>」の下位の</w:t>
      </w:r>
      <w:r w:rsidRPr="005A24F7">
        <w:rPr>
          <w:rFonts w:ascii="Arial" w:eastAsia="ＭＳ Ｐ明朝" w:hAnsi="Arial" w:cs="Arial"/>
          <w:szCs w:val="21"/>
        </w:rPr>
        <w:t>PT</w:t>
      </w:r>
      <w:r w:rsidRPr="005A24F7">
        <w:rPr>
          <w:rFonts w:ascii="Arial" w:eastAsia="ＭＳ Ｐ明朝" w:hAnsi="ＭＳ Ｐ明朝" w:cs="Arial"/>
          <w:szCs w:val="21"/>
        </w:rPr>
        <w:t>には含まれていないものがある。</w:t>
      </w:r>
    </w:p>
    <w:p w14:paraId="500DF5BB" w14:textId="02CC6C93" w:rsidR="00874597" w:rsidRPr="005A24F7" w:rsidRDefault="00874597" w:rsidP="008B0A6B">
      <w:pPr>
        <w:numPr>
          <w:ilvl w:val="0"/>
          <w:numId w:val="13"/>
        </w:numPr>
        <w:adjustRightInd/>
        <w:textAlignment w:val="auto"/>
        <w:rPr>
          <w:rFonts w:ascii="Arial" w:eastAsia="ＭＳ Ｐ明朝" w:hAnsi="Arial" w:cs="Arial"/>
        </w:rPr>
      </w:pPr>
      <w:r w:rsidRPr="005A24F7">
        <w:rPr>
          <w:rFonts w:ascii="Arial" w:eastAsia="ＭＳ Ｐ明朝" w:hAnsi="ＭＳ Ｐ明朝" w:cs="Arial"/>
        </w:rPr>
        <w:t>本</w:t>
      </w:r>
      <w:r w:rsidR="00095B73">
        <w:rPr>
          <w:rFonts w:ascii="Arial" w:eastAsia="ＭＳ Ｐ明朝" w:hAnsi="Arial" w:cs="Arial"/>
        </w:rPr>
        <w:t>SMQ</w:t>
      </w:r>
      <w:r w:rsidRPr="005A24F7">
        <w:rPr>
          <w:rFonts w:ascii="Arial" w:eastAsia="ＭＳ Ｐ明朝" w:hAnsi="ＭＳ Ｐ明朝" w:cs="Arial"/>
        </w:rPr>
        <w:t>に関しては、除外基準は特に定められていない。</w:t>
      </w:r>
    </w:p>
    <w:p w14:paraId="4298E1D2" w14:textId="77777777" w:rsidR="00874597" w:rsidRPr="005A24F7" w:rsidRDefault="00874597" w:rsidP="00874597">
      <w:pPr>
        <w:rPr>
          <w:rFonts w:ascii="Arial" w:eastAsia="ＭＳ Ｐ明朝" w:hAnsi="Arial" w:cs="Arial"/>
        </w:rPr>
      </w:pPr>
    </w:p>
    <w:p w14:paraId="7E1C1BCA" w14:textId="79C9FAD7" w:rsidR="00874597" w:rsidRPr="005A24F7" w:rsidRDefault="00874597" w:rsidP="00095B73">
      <w:pPr>
        <w:ind w:left="349" w:hangingChars="166" w:hanging="349"/>
        <w:rPr>
          <w:rFonts w:ascii="Arial" w:eastAsia="ＭＳ Ｐ明朝" w:hAnsi="Arial" w:cs="Arial"/>
          <w:szCs w:val="21"/>
        </w:rPr>
      </w:pPr>
      <w:r w:rsidRPr="005A24F7">
        <w:rPr>
          <w:rFonts w:ascii="Arial" w:eastAsia="ＭＳ Ｐ明朝" w:hAnsi="ＭＳ Ｐ明朝" w:cs="Arial"/>
          <w:szCs w:val="21"/>
        </w:rPr>
        <w:t>注：</w:t>
      </w:r>
      <w:r w:rsidRPr="005A24F7">
        <w:rPr>
          <w:rFonts w:ascii="Arial" w:eastAsia="ＭＳ Ｐ明朝" w:hAnsi="Arial" w:cs="Arial"/>
          <w:szCs w:val="21"/>
        </w:rPr>
        <w:t>MedDRA</w:t>
      </w:r>
      <w:r w:rsidRPr="005A24F7">
        <w:rPr>
          <w:rFonts w:ascii="Arial" w:eastAsia="ＭＳ Ｐ明朝" w:hAnsi="ＭＳ Ｐ明朝" w:cs="Arial"/>
          <w:szCs w:val="21"/>
        </w:rPr>
        <w:t>のルールにより、</w:t>
      </w:r>
      <w:r w:rsidRPr="005A24F7">
        <w:rPr>
          <w:rFonts w:ascii="Arial" w:eastAsia="ＭＳ Ｐ明朝" w:hAnsi="Arial" w:cs="Arial"/>
          <w:szCs w:val="21"/>
        </w:rPr>
        <w:t>LLT</w:t>
      </w:r>
      <w:r w:rsidRPr="005A24F7">
        <w:rPr>
          <w:rFonts w:ascii="Arial" w:eastAsia="ＭＳ Ｐ明朝" w:hAnsi="ＭＳ Ｐ明朝" w:cs="Arial"/>
          <w:szCs w:val="21"/>
        </w:rPr>
        <w:t>「横紋筋融解症による腎不全（</w:t>
      </w:r>
      <w:r w:rsidRPr="005A24F7">
        <w:rPr>
          <w:rFonts w:ascii="Arial" w:eastAsia="ＭＳ Ｐ明朝" w:hAnsi="Arial" w:cs="Arial"/>
          <w:szCs w:val="21"/>
        </w:rPr>
        <w:t>Rhabdomyolysis-induced renal failure</w:t>
      </w:r>
      <w:r w:rsidRPr="005A24F7">
        <w:rPr>
          <w:rFonts w:ascii="Arial" w:eastAsia="ＭＳ Ｐ明朝" w:hAnsi="ＭＳ Ｐ明朝" w:cs="Arial"/>
          <w:szCs w:val="21"/>
        </w:rPr>
        <w:t>）」は</w:t>
      </w:r>
      <w:r w:rsidRPr="005A24F7">
        <w:rPr>
          <w:rFonts w:ascii="Arial" w:eastAsia="ＭＳ Ｐ明朝" w:hAnsi="Arial" w:cs="Arial"/>
          <w:szCs w:val="21"/>
        </w:rPr>
        <w:t>PT</w:t>
      </w:r>
      <w:r w:rsidRPr="005A24F7">
        <w:rPr>
          <w:rFonts w:ascii="Arial" w:eastAsia="ＭＳ Ｐ明朝" w:hAnsi="ＭＳ Ｐ明朝" w:cs="Arial"/>
          <w:szCs w:val="21"/>
        </w:rPr>
        <w:t>「</w:t>
      </w:r>
      <w:r w:rsidR="00A06C13" w:rsidRPr="00A06C13">
        <w:rPr>
          <w:rFonts w:ascii="Arial" w:eastAsia="ＭＳ Ｐ明朝" w:hAnsi="ＭＳ Ｐ明朝" w:cs="Arial" w:hint="eastAsia"/>
          <w:szCs w:val="21"/>
        </w:rPr>
        <w:t>急性腎障害</w:t>
      </w:r>
      <w:r w:rsidRPr="005A24F7">
        <w:rPr>
          <w:rFonts w:ascii="Arial" w:eastAsia="ＭＳ Ｐ明朝" w:hAnsi="ＭＳ Ｐ明朝" w:cs="Arial"/>
          <w:szCs w:val="21"/>
        </w:rPr>
        <w:t>（</w:t>
      </w:r>
      <w:r w:rsidR="006323DF">
        <w:rPr>
          <w:rFonts w:ascii="Arial" w:eastAsia="ＭＳ Ｐ明朝" w:hAnsi="Arial" w:cs="Arial" w:hint="eastAsia"/>
          <w:szCs w:val="21"/>
        </w:rPr>
        <w:t>Acute kidney injury</w:t>
      </w:r>
      <w:r w:rsidRPr="005A24F7">
        <w:rPr>
          <w:rFonts w:ascii="Arial" w:eastAsia="ＭＳ Ｐ明朝" w:hAnsi="ＭＳ Ｐ明朝" w:cs="Arial"/>
          <w:szCs w:val="21"/>
        </w:rPr>
        <w:t>）」の下位の</w:t>
      </w:r>
      <w:r w:rsidRPr="005A24F7">
        <w:rPr>
          <w:rFonts w:ascii="Arial" w:eastAsia="ＭＳ Ｐ明朝" w:hAnsi="Arial" w:cs="Arial"/>
          <w:szCs w:val="21"/>
        </w:rPr>
        <w:t>LLT</w:t>
      </w:r>
      <w:r w:rsidRPr="005A24F7">
        <w:rPr>
          <w:rFonts w:ascii="Arial" w:eastAsia="ＭＳ Ｐ明朝" w:hAnsi="ＭＳ Ｐ明朝" w:cs="Arial"/>
          <w:szCs w:val="21"/>
        </w:rPr>
        <w:t>に位置付けられている。従って、</w:t>
      </w:r>
      <w:r w:rsidRPr="005A24F7">
        <w:rPr>
          <w:rFonts w:ascii="Arial" w:eastAsia="ＭＳ Ｐ明朝" w:hAnsi="Arial" w:cs="Arial"/>
          <w:szCs w:val="21"/>
        </w:rPr>
        <w:t>LLT</w:t>
      </w:r>
      <w:r w:rsidRPr="005A24F7">
        <w:rPr>
          <w:rFonts w:ascii="Arial" w:eastAsia="ＭＳ Ｐ明朝" w:hAnsi="ＭＳ Ｐ明朝" w:cs="Arial"/>
          <w:szCs w:val="21"/>
        </w:rPr>
        <w:t>「横紋筋融解症による腎不全（</w:t>
      </w:r>
      <w:r w:rsidRPr="005A24F7">
        <w:rPr>
          <w:rFonts w:ascii="Arial" w:eastAsia="ＭＳ Ｐ明朝" w:hAnsi="Arial" w:cs="Arial"/>
          <w:szCs w:val="21"/>
        </w:rPr>
        <w:t>Rhabdomyolysis-induced renal failure</w:t>
      </w:r>
      <w:r w:rsidRPr="005A24F7">
        <w:rPr>
          <w:rFonts w:ascii="Arial" w:eastAsia="ＭＳ Ｐ明朝" w:hAnsi="ＭＳ Ｐ明朝" w:cs="Arial"/>
          <w:szCs w:val="21"/>
        </w:rPr>
        <w:t>）」は狭域検索の対象用語に見えるが、リンクする</w:t>
      </w:r>
      <w:r w:rsidRPr="005A24F7">
        <w:rPr>
          <w:rFonts w:ascii="Arial" w:eastAsia="ＭＳ Ｐ明朝" w:hAnsi="Arial" w:cs="Arial"/>
          <w:szCs w:val="21"/>
        </w:rPr>
        <w:t>PT</w:t>
      </w:r>
      <w:r w:rsidRPr="005A24F7">
        <w:rPr>
          <w:rFonts w:ascii="Arial" w:eastAsia="ＭＳ Ｐ明朝" w:hAnsi="ＭＳ Ｐ明朝" w:cs="Arial"/>
          <w:szCs w:val="21"/>
        </w:rPr>
        <w:t>「</w:t>
      </w:r>
      <w:r w:rsidR="00A06C13" w:rsidRPr="00A06C13">
        <w:rPr>
          <w:rFonts w:ascii="Arial" w:eastAsia="ＭＳ Ｐ明朝" w:hAnsi="ＭＳ Ｐ明朝" w:cs="Arial" w:hint="eastAsia"/>
          <w:szCs w:val="21"/>
        </w:rPr>
        <w:t>急性腎障害</w:t>
      </w:r>
      <w:r w:rsidRPr="005A24F7">
        <w:rPr>
          <w:rFonts w:ascii="Arial" w:eastAsia="ＭＳ Ｐ明朝" w:hAnsi="ＭＳ Ｐ明朝" w:cs="Arial"/>
          <w:szCs w:val="21"/>
        </w:rPr>
        <w:t>（</w:t>
      </w:r>
      <w:r w:rsidR="006323DF">
        <w:rPr>
          <w:rFonts w:ascii="Arial" w:eastAsia="ＭＳ Ｐ明朝" w:hAnsi="Arial" w:cs="Arial" w:hint="eastAsia"/>
          <w:szCs w:val="21"/>
        </w:rPr>
        <w:t>Acute kidney injury</w:t>
      </w:r>
      <w:r w:rsidRPr="005A24F7">
        <w:rPr>
          <w:rFonts w:ascii="Arial" w:eastAsia="ＭＳ Ｐ明朝" w:hAnsi="ＭＳ Ｐ明朝" w:cs="Arial"/>
          <w:szCs w:val="21"/>
        </w:rPr>
        <w:t>）」が広域検索用語であるため、広域検索用語に含まれている。</w:t>
      </w:r>
    </w:p>
    <w:p w14:paraId="176300CF" w14:textId="77777777" w:rsidR="00874597" w:rsidRPr="005A24F7" w:rsidRDefault="00874597" w:rsidP="00874597">
      <w:pPr>
        <w:rPr>
          <w:rFonts w:ascii="Arial" w:eastAsia="ＭＳ Ｐ明朝" w:hAnsi="Arial" w:cs="Arial"/>
        </w:rPr>
      </w:pPr>
    </w:p>
    <w:p w14:paraId="4C22B261" w14:textId="2738EA28" w:rsidR="00874597" w:rsidRPr="002A0964" w:rsidRDefault="00A731F6" w:rsidP="00916949">
      <w:pPr>
        <w:pStyle w:val="4"/>
      </w:pPr>
      <w:r>
        <w:t>2.</w:t>
      </w:r>
      <w:r w:rsidR="002C39BB">
        <w:t>9</w:t>
      </w:r>
      <w:r w:rsidR="00A726E6">
        <w:t>4</w:t>
      </w:r>
      <w:r>
        <w:t>.3</w:t>
      </w:r>
      <w:r w:rsidR="00874597" w:rsidRPr="002A0964">
        <w:t xml:space="preserve">　</w:t>
      </w:r>
      <w:r w:rsidR="00874597" w:rsidRPr="00F54292">
        <w:t>検索の実施と検索結果の予測に関する注釈</w:t>
      </w:r>
    </w:p>
    <w:p w14:paraId="6A222161" w14:textId="57C17A7C" w:rsidR="00874597" w:rsidRPr="005A24F7" w:rsidRDefault="00874597" w:rsidP="00874597">
      <w:pPr>
        <w:rPr>
          <w:rFonts w:ascii="Arial" w:eastAsia="ＭＳ Ｐ明朝" w:hAnsi="Arial" w:cs="Arial"/>
        </w:rPr>
      </w:pPr>
      <w:r w:rsidRPr="005A24F7">
        <w:rPr>
          <w:rFonts w:ascii="Arial" w:eastAsia="ＭＳ Ｐ明朝" w:hAnsi="ＭＳ Ｐ明朝" w:cs="Arial"/>
        </w:rPr>
        <w:t>「横紋筋融解症／ミオパチー</w:t>
      </w:r>
      <w:r w:rsidR="00825191" w:rsidRPr="00825191">
        <w:rPr>
          <w:rFonts w:ascii="Arial" w:eastAsia="ＭＳ Ｐ明朝" w:hAnsi="ＭＳ Ｐ明朝" w:cs="Arial" w:hint="eastAsia"/>
        </w:rPr>
        <w:t>（</w:t>
      </w:r>
      <w:r w:rsidR="00825191" w:rsidRPr="00825191">
        <w:rPr>
          <w:rFonts w:ascii="Arial" w:eastAsia="ＭＳ Ｐ明朝" w:hAnsi="ＭＳ Ｐ明朝" w:cs="Arial" w:hint="eastAsia"/>
        </w:rPr>
        <w:t>Rhabdomyolysis/</w:t>
      </w:r>
      <w:r w:rsidR="003D15ED">
        <w:rPr>
          <w:rFonts w:ascii="Arial" w:eastAsia="ＭＳ Ｐ明朝" w:hAnsi="ＭＳ Ｐ明朝" w:cs="Arial" w:hint="eastAsia"/>
        </w:rPr>
        <w:t>m</w:t>
      </w:r>
      <w:r w:rsidR="00825191" w:rsidRPr="00825191">
        <w:rPr>
          <w:rFonts w:ascii="Arial" w:eastAsia="ＭＳ Ｐ明朝" w:hAnsi="ＭＳ Ｐ明朝" w:cs="Arial" w:hint="eastAsia"/>
        </w:rPr>
        <w:t>yopathy</w:t>
      </w:r>
      <w:r w:rsidR="00825191" w:rsidRPr="00825191">
        <w:rPr>
          <w:rFonts w:ascii="Arial" w:eastAsia="ＭＳ Ｐ明朝" w:hAnsi="ＭＳ Ｐ明朝" w:cs="Arial" w:hint="eastAsia"/>
        </w:rPr>
        <w:t>）</w:t>
      </w:r>
      <w:r w:rsidRPr="005A24F7">
        <w:rPr>
          <w:rFonts w:ascii="Arial" w:eastAsia="ＭＳ Ｐ明朝" w:hAnsi="ＭＳ Ｐ明朝" w:cs="Arial"/>
        </w:rPr>
        <w:t>（ＳＭＱ）」は狭域検索と広域検索</w:t>
      </w:r>
      <w:r w:rsidR="0089662F">
        <w:rPr>
          <w:rFonts w:ascii="Arial" w:eastAsia="ＭＳ Ｐ明朝" w:hAnsi="ＭＳ Ｐ明朝" w:cs="Arial"/>
        </w:rPr>
        <w:t>の用語</w:t>
      </w:r>
      <w:r w:rsidRPr="005A24F7">
        <w:rPr>
          <w:rFonts w:ascii="Arial" w:eastAsia="ＭＳ Ｐ明朝" w:hAnsi="ＭＳ Ｐ明朝" w:cs="Arial"/>
        </w:rPr>
        <w:t>を備えている。詳細は</w:t>
      </w:r>
      <w:r w:rsidRPr="005A24F7">
        <w:rPr>
          <w:rFonts w:ascii="Arial" w:eastAsia="ＭＳ Ｐ明朝" w:hAnsi="Arial" w:cs="Arial"/>
        </w:rPr>
        <w:t>1.5.2.1</w:t>
      </w:r>
      <w:r w:rsidRPr="005A24F7">
        <w:rPr>
          <w:rFonts w:ascii="Arial" w:eastAsia="ＭＳ Ｐ明朝" w:hAnsi="ＭＳ Ｐ明朝" w:cs="Arial"/>
        </w:rPr>
        <w:t>を参照すること。</w:t>
      </w:r>
    </w:p>
    <w:p w14:paraId="3A6786E4" w14:textId="77777777" w:rsidR="00874597" w:rsidRPr="005A24F7" w:rsidRDefault="00874597" w:rsidP="00874597">
      <w:pPr>
        <w:rPr>
          <w:rFonts w:ascii="Arial" w:eastAsia="ＭＳ Ｐ明朝" w:hAnsi="Arial" w:cs="Arial"/>
          <w:szCs w:val="21"/>
        </w:rPr>
      </w:pPr>
    </w:p>
    <w:p w14:paraId="30AEADF3" w14:textId="6DB9661F" w:rsidR="00874597" w:rsidRPr="002A0964" w:rsidRDefault="00A731F6" w:rsidP="00916949">
      <w:pPr>
        <w:pStyle w:val="4"/>
      </w:pPr>
      <w:bookmarkStart w:id="882" w:name="_Toc110251206"/>
      <w:bookmarkStart w:id="883" w:name="_Toc159224835"/>
      <w:r>
        <w:t>2.</w:t>
      </w:r>
      <w:r w:rsidR="002C39BB">
        <w:t>9</w:t>
      </w:r>
      <w:r w:rsidR="00A726E6">
        <w:t>4</w:t>
      </w:r>
      <w:r>
        <w:t>.4</w:t>
      </w:r>
      <w:r w:rsidR="00874597" w:rsidRPr="002A0964">
        <w:t xml:space="preserve">　</w:t>
      </w:r>
      <w:r w:rsidR="00874597" w:rsidRPr="00F54292">
        <w:t>「横紋筋融解症／ミオパチー</w:t>
      </w:r>
      <w:r w:rsidR="00825191" w:rsidRPr="00825191">
        <w:rPr>
          <w:rFonts w:hint="eastAsia"/>
        </w:rPr>
        <w:t>（</w:t>
      </w:r>
      <w:r w:rsidR="00825191" w:rsidRPr="00825191">
        <w:rPr>
          <w:rFonts w:hint="eastAsia"/>
        </w:rPr>
        <w:t>Rhabdomyolysis/</w:t>
      </w:r>
      <w:r w:rsidR="003D15ED">
        <w:rPr>
          <w:rFonts w:hint="eastAsia"/>
        </w:rPr>
        <w:t>m</w:t>
      </w:r>
      <w:r w:rsidR="00825191" w:rsidRPr="00825191">
        <w:rPr>
          <w:rFonts w:hint="eastAsia"/>
        </w:rPr>
        <w:t>yopathy</w:t>
      </w:r>
      <w:r w:rsidR="00825191" w:rsidRPr="00825191">
        <w:rPr>
          <w:rFonts w:hint="eastAsia"/>
        </w:rPr>
        <w:t>）</w:t>
      </w:r>
      <w:r w:rsidR="00874597" w:rsidRPr="00F54292">
        <w:t>（ＳＭＱ）」の参考資料リスト</w:t>
      </w:r>
      <w:bookmarkEnd w:id="882"/>
      <w:bookmarkEnd w:id="883"/>
    </w:p>
    <w:p w14:paraId="385403F1" w14:textId="77777777" w:rsidR="00874597" w:rsidRPr="005A24F7" w:rsidRDefault="00874597" w:rsidP="008B0A6B">
      <w:pPr>
        <w:numPr>
          <w:ilvl w:val="0"/>
          <w:numId w:val="92"/>
        </w:numPr>
        <w:tabs>
          <w:tab w:val="clear" w:pos="360"/>
          <w:tab w:val="num" w:pos="426"/>
        </w:tabs>
        <w:ind w:left="420" w:hanging="420"/>
        <w:jc w:val="left"/>
        <w:rPr>
          <w:rFonts w:ascii="Arial" w:eastAsia="ＭＳ Ｐ明朝" w:hAnsi="Arial" w:cs="Arial"/>
        </w:rPr>
      </w:pPr>
      <w:r w:rsidRPr="005A24F7">
        <w:rPr>
          <w:rFonts w:ascii="Arial" w:eastAsia="ＭＳ Ｐ明朝" w:hAnsi="Arial" w:cs="Arial"/>
        </w:rPr>
        <w:t>Basic requirements for the use of terms for reporting adverse drug reactions (IV).  Pharmacoepidemiology and Drug Safety 1993; 2: 149-153.</w:t>
      </w:r>
    </w:p>
    <w:p w14:paraId="0A280507" w14:textId="77777777" w:rsidR="00874597" w:rsidRPr="005A24F7" w:rsidRDefault="00874597" w:rsidP="008B0A6B">
      <w:pPr>
        <w:numPr>
          <w:ilvl w:val="0"/>
          <w:numId w:val="92"/>
        </w:numPr>
        <w:tabs>
          <w:tab w:val="clear" w:pos="360"/>
          <w:tab w:val="num" w:pos="426"/>
        </w:tabs>
        <w:ind w:left="420" w:hanging="420"/>
        <w:jc w:val="left"/>
        <w:rPr>
          <w:rFonts w:ascii="Arial" w:eastAsia="ＭＳ Ｐ明朝" w:hAnsi="Arial" w:cs="Arial"/>
        </w:rPr>
      </w:pPr>
      <w:r w:rsidRPr="005A24F7">
        <w:rPr>
          <w:rFonts w:ascii="Arial" w:eastAsia="ＭＳ Ｐ明朝" w:hAnsi="Arial" w:cs="Arial"/>
        </w:rPr>
        <w:t xml:space="preserve">Myopathy. Reporting Adverse Drug Reactions: Definitions of Terms and Criteria for Their Use. </w:t>
      </w:r>
      <w:proofErr w:type="spellStart"/>
      <w:r w:rsidRPr="005A24F7">
        <w:rPr>
          <w:rFonts w:ascii="Arial" w:eastAsia="ＭＳ Ｐ明朝" w:hAnsi="Arial" w:cs="Arial"/>
        </w:rPr>
        <w:t>Banknowski</w:t>
      </w:r>
      <w:proofErr w:type="spellEnd"/>
      <w:r w:rsidRPr="005A24F7">
        <w:rPr>
          <w:rFonts w:ascii="Arial" w:eastAsia="ＭＳ Ｐ明朝" w:hAnsi="Arial" w:cs="Arial"/>
        </w:rPr>
        <w:t xml:space="preserve"> Z, </w:t>
      </w:r>
      <w:proofErr w:type="spellStart"/>
      <w:r w:rsidRPr="005A24F7">
        <w:rPr>
          <w:rFonts w:ascii="Arial" w:eastAsia="ＭＳ Ｐ明朝" w:hAnsi="Arial" w:cs="Arial"/>
        </w:rPr>
        <w:t>Bruppacher</w:t>
      </w:r>
      <w:proofErr w:type="spellEnd"/>
      <w:r w:rsidRPr="005A24F7">
        <w:rPr>
          <w:rFonts w:ascii="Arial" w:eastAsia="ＭＳ Ｐ明朝" w:hAnsi="Arial" w:cs="Arial"/>
        </w:rPr>
        <w:t xml:space="preserve"> R, Crusius I et al (Eds). Council for International Organizations of Medical Sciences: Geneva, 1999, pg. 16-17.</w:t>
      </w:r>
    </w:p>
    <w:p w14:paraId="3C55942B" w14:textId="77777777" w:rsidR="00874597" w:rsidRPr="005A24F7" w:rsidRDefault="00874597" w:rsidP="008B0A6B">
      <w:pPr>
        <w:numPr>
          <w:ilvl w:val="0"/>
          <w:numId w:val="92"/>
        </w:numPr>
        <w:tabs>
          <w:tab w:val="clear" w:pos="360"/>
          <w:tab w:val="num" w:pos="426"/>
        </w:tabs>
        <w:ind w:left="420" w:hanging="420"/>
        <w:jc w:val="left"/>
        <w:rPr>
          <w:rFonts w:ascii="Arial" w:eastAsia="ＭＳ Ｐ明朝" w:hAnsi="Arial" w:cs="Arial"/>
        </w:rPr>
      </w:pPr>
      <w:r w:rsidRPr="005A24F7">
        <w:rPr>
          <w:rFonts w:ascii="Arial" w:eastAsia="ＭＳ Ｐ明朝" w:hAnsi="Arial" w:cs="Arial"/>
        </w:rPr>
        <w:t xml:space="preserve">Poels PJE and </w:t>
      </w:r>
      <w:proofErr w:type="spellStart"/>
      <w:r w:rsidRPr="005A24F7">
        <w:rPr>
          <w:rFonts w:ascii="Arial" w:eastAsia="ＭＳ Ｐ明朝" w:hAnsi="Arial" w:cs="Arial"/>
          <w:bCs/>
        </w:rPr>
        <w:t>Gabreëls</w:t>
      </w:r>
      <w:proofErr w:type="spellEnd"/>
      <w:r w:rsidRPr="005A24F7">
        <w:rPr>
          <w:rFonts w:ascii="Arial" w:eastAsia="ＭＳ Ｐ明朝" w:hAnsi="Arial" w:cs="Arial"/>
        </w:rPr>
        <w:t xml:space="preserve"> FJM. Rhabdomyolysis: a review of </w:t>
      </w:r>
      <w:proofErr w:type="gramStart"/>
      <w:r w:rsidRPr="005A24F7">
        <w:rPr>
          <w:rFonts w:ascii="Arial" w:eastAsia="ＭＳ Ｐ明朝" w:hAnsi="Arial" w:cs="Arial"/>
        </w:rPr>
        <w:t>the literature</w:t>
      </w:r>
      <w:proofErr w:type="gramEnd"/>
      <w:r w:rsidRPr="005A24F7">
        <w:rPr>
          <w:rFonts w:ascii="Arial" w:eastAsia="ＭＳ Ｐ明朝" w:hAnsi="Arial" w:cs="Arial"/>
        </w:rPr>
        <w:t xml:space="preserve">. Clin Neurol </w:t>
      </w:r>
      <w:proofErr w:type="spellStart"/>
      <w:r w:rsidRPr="005A24F7">
        <w:rPr>
          <w:rFonts w:ascii="Arial" w:eastAsia="ＭＳ Ｐ明朝" w:hAnsi="Arial" w:cs="Arial"/>
        </w:rPr>
        <w:t>Neurosurg</w:t>
      </w:r>
      <w:proofErr w:type="spellEnd"/>
      <w:r w:rsidRPr="005A24F7">
        <w:rPr>
          <w:rFonts w:ascii="Arial" w:eastAsia="ＭＳ Ｐ明朝" w:hAnsi="Arial" w:cs="Arial"/>
        </w:rPr>
        <w:t xml:space="preserve"> 1993; 95: 175-192.</w:t>
      </w:r>
    </w:p>
    <w:p w14:paraId="3A21F90F" w14:textId="77777777" w:rsidR="00874597" w:rsidRPr="005A24F7" w:rsidRDefault="00874597" w:rsidP="008B0A6B">
      <w:pPr>
        <w:numPr>
          <w:ilvl w:val="0"/>
          <w:numId w:val="92"/>
        </w:numPr>
        <w:tabs>
          <w:tab w:val="clear" w:pos="360"/>
          <w:tab w:val="num" w:pos="426"/>
        </w:tabs>
        <w:ind w:left="420" w:hanging="420"/>
        <w:jc w:val="left"/>
        <w:rPr>
          <w:rFonts w:ascii="Arial" w:eastAsia="ＭＳ Ｐ明朝" w:hAnsi="Arial" w:cs="Arial"/>
        </w:rPr>
      </w:pPr>
      <w:r w:rsidRPr="005A24F7">
        <w:rPr>
          <w:rFonts w:ascii="Arial" w:eastAsia="ＭＳ Ｐ明朝" w:hAnsi="Arial" w:cs="Arial"/>
        </w:rPr>
        <w:t xml:space="preserve">Omar MA, Wilson JP, and Cox, TS. Rhabdomyolysis and HMG-CoA reductase </w:t>
      </w:r>
      <w:proofErr w:type="spellStart"/>
      <w:r w:rsidRPr="005A24F7">
        <w:rPr>
          <w:rFonts w:ascii="Arial" w:eastAsia="ＭＳ Ｐ明朝" w:hAnsi="Arial" w:cs="Arial"/>
        </w:rPr>
        <w:t>inhibtors</w:t>
      </w:r>
      <w:proofErr w:type="spellEnd"/>
      <w:r w:rsidRPr="005A24F7">
        <w:rPr>
          <w:rFonts w:ascii="Arial" w:eastAsia="ＭＳ Ｐ明朝" w:hAnsi="Arial" w:cs="Arial"/>
        </w:rPr>
        <w:t xml:space="preserve">. Annals </w:t>
      </w:r>
      <w:proofErr w:type="spellStart"/>
      <w:r w:rsidRPr="005A24F7">
        <w:rPr>
          <w:rFonts w:ascii="Arial" w:eastAsia="ＭＳ Ｐ明朝" w:hAnsi="Arial" w:cs="Arial"/>
        </w:rPr>
        <w:t>Pharmacother</w:t>
      </w:r>
      <w:proofErr w:type="spellEnd"/>
      <w:r w:rsidRPr="005A24F7">
        <w:rPr>
          <w:rFonts w:ascii="Arial" w:eastAsia="ＭＳ Ｐ明朝" w:hAnsi="Arial" w:cs="Arial"/>
        </w:rPr>
        <w:t xml:space="preserve"> 2001; 35: 1096-1107.</w:t>
      </w:r>
    </w:p>
    <w:p w14:paraId="445C7A35" w14:textId="77777777" w:rsidR="00874597" w:rsidRPr="007A5B6B" w:rsidRDefault="00874597" w:rsidP="008B0A6B">
      <w:pPr>
        <w:numPr>
          <w:ilvl w:val="0"/>
          <w:numId w:val="92"/>
        </w:numPr>
        <w:tabs>
          <w:tab w:val="clear" w:pos="360"/>
          <w:tab w:val="num" w:pos="426"/>
        </w:tabs>
        <w:ind w:left="420" w:hanging="420"/>
        <w:jc w:val="left"/>
        <w:rPr>
          <w:rFonts w:ascii="Arial" w:eastAsia="ＭＳ Ｐ明朝" w:hAnsi="Arial" w:cs="Arial"/>
        </w:rPr>
      </w:pPr>
      <w:r w:rsidRPr="007A5B6B">
        <w:rPr>
          <w:rFonts w:ascii="Arial" w:eastAsia="ＭＳ Ｐ明朝" w:hAnsi="Arial" w:cs="Arial"/>
        </w:rPr>
        <w:t>Prendergast BD and George CF. Drug-induced rhabdomyolysis-mechanisms and management. Postgrad Med J 1993; 69: 333-336.</w:t>
      </w:r>
    </w:p>
    <w:p w14:paraId="2AC92137" w14:textId="2E7BEA7B" w:rsidR="00214472" w:rsidRPr="00CE081A" w:rsidRDefault="00874597" w:rsidP="00111A35">
      <w:pPr>
        <w:pStyle w:val="3"/>
        <w:rPr>
          <w:lang w:val="en-US"/>
        </w:rPr>
      </w:pPr>
      <w:bookmarkStart w:id="884" w:name="_2.85_「強膜障害（Scleral_disorders）（ＳＭＱ）」"/>
      <w:bookmarkEnd w:id="884"/>
      <w:r w:rsidRPr="00CE081A">
        <w:rPr>
          <w:lang w:val="en-US"/>
        </w:rPr>
        <w:br w:type="page"/>
      </w:r>
      <w:bookmarkStart w:id="885" w:name="_Toc252960029"/>
      <w:bookmarkStart w:id="886" w:name="_Toc78904369"/>
      <w:bookmarkStart w:id="887" w:name="_Toc95749498"/>
      <w:bookmarkStart w:id="888" w:name="_Toc110251223"/>
      <w:bookmarkStart w:id="889" w:name="_Toc236642834"/>
      <w:r w:rsidR="00A731F6" w:rsidRPr="00CE081A">
        <w:rPr>
          <w:lang w:val="en-US"/>
        </w:rPr>
        <w:lastRenderedPageBreak/>
        <w:t>2.</w:t>
      </w:r>
      <w:r w:rsidR="002C39BB" w:rsidRPr="00CE081A">
        <w:rPr>
          <w:lang w:val="en-US"/>
        </w:rPr>
        <w:t>9</w:t>
      </w:r>
      <w:r w:rsidR="00A726E6" w:rsidRPr="00CE081A">
        <w:rPr>
          <w:lang w:val="en-US"/>
        </w:rPr>
        <w:t>5</w:t>
      </w:r>
      <w:r w:rsidR="005B277E" w:rsidRPr="00CE081A">
        <w:rPr>
          <w:lang w:val="en-US"/>
        </w:rPr>
        <w:tab/>
      </w:r>
      <w:r w:rsidR="00D215E1" w:rsidRPr="00EC1600">
        <w:rPr>
          <w:rFonts w:hint="eastAsia"/>
        </w:rPr>
        <w:t>「強膜障害</w:t>
      </w:r>
      <w:r w:rsidR="00D215E1" w:rsidRPr="00CE081A">
        <w:rPr>
          <w:rFonts w:ascii="ＭＳ Ｐゴシック" w:hAnsi="ＭＳ Ｐゴシック" w:hint="eastAsia"/>
          <w:lang w:val="en-US"/>
        </w:rPr>
        <w:t>（</w:t>
      </w:r>
      <w:r w:rsidR="00D215E1" w:rsidRPr="00CE081A">
        <w:rPr>
          <w:rFonts w:ascii="ＭＳ Ｐゴシック" w:hAnsi="ＭＳ Ｐゴシック"/>
          <w:lang w:val="en-US"/>
        </w:rPr>
        <w:t>Scleral disorders</w:t>
      </w:r>
      <w:r w:rsidR="00D215E1" w:rsidRPr="00CE081A">
        <w:rPr>
          <w:rFonts w:ascii="ＭＳ Ｐゴシック" w:hAnsi="ＭＳ Ｐゴシック" w:hint="eastAsia"/>
          <w:lang w:val="en-US"/>
        </w:rPr>
        <w:t>）</w:t>
      </w:r>
      <w:r w:rsidR="00D215E1" w:rsidRPr="00CE081A">
        <w:rPr>
          <w:rFonts w:hint="eastAsia"/>
          <w:lang w:val="en-US"/>
        </w:rPr>
        <w:t>（ＳＭＱ）</w:t>
      </w:r>
      <w:r w:rsidR="00D215E1" w:rsidRPr="00EC1600">
        <w:rPr>
          <w:rFonts w:hint="eastAsia"/>
        </w:rPr>
        <w:t>」</w:t>
      </w:r>
      <w:bookmarkEnd w:id="885"/>
      <w:bookmarkEnd w:id="886"/>
      <w:bookmarkEnd w:id="887"/>
    </w:p>
    <w:p w14:paraId="010C0C48" w14:textId="77777777" w:rsidR="00874597" w:rsidRPr="005A24F7" w:rsidRDefault="00D215E1" w:rsidP="00874597">
      <w:pPr>
        <w:jc w:val="center"/>
        <w:rPr>
          <w:rFonts w:ascii="Arial" w:eastAsia="ＭＳ Ｐ明朝" w:hAnsi="ＭＳ Ｐ明朝" w:cs="Arial"/>
          <w:b/>
          <w:sz w:val="22"/>
          <w:szCs w:val="22"/>
          <w:lang w:val="it-IT"/>
        </w:rPr>
      </w:pPr>
      <w:r w:rsidRPr="00D8627F">
        <w:rPr>
          <w:rFonts w:ascii="Arial" w:eastAsia="ＭＳ Ｐ明朝" w:hAnsi="Arial"/>
          <w:b/>
          <w:sz w:val="22"/>
          <w:szCs w:val="22"/>
        </w:rPr>
        <w:t>（</w:t>
      </w:r>
      <w:r w:rsidRPr="00D8627F">
        <w:rPr>
          <w:rFonts w:ascii="Arial" w:eastAsia="ＭＳ Ｐ明朝" w:hAnsi="Arial"/>
          <w:b/>
          <w:sz w:val="22"/>
          <w:szCs w:val="22"/>
        </w:rPr>
        <w:t>2010</w:t>
      </w:r>
      <w:r w:rsidRPr="00D8627F">
        <w:rPr>
          <w:rFonts w:ascii="Arial" w:eastAsia="ＭＳ Ｐ明朝" w:hAnsi="Arial"/>
          <w:b/>
          <w:sz w:val="22"/>
          <w:szCs w:val="22"/>
        </w:rPr>
        <w:t>年</w:t>
      </w:r>
      <w:r w:rsidRPr="00D8627F">
        <w:rPr>
          <w:rFonts w:ascii="Arial" w:eastAsia="ＭＳ Ｐ明朝" w:hAnsi="Arial"/>
          <w:b/>
          <w:sz w:val="22"/>
          <w:szCs w:val="22"/>
        </w:rPr>
        <w:t>3</w:t>
      </w:r>
      <w:r w:rsidRPr="00D8627F">
        <w:rPr>
          <w:rFonts w:ascii="Arial" w:eastAsia="ＭＳ Ｐ明朝" w:hAnsi="Arial"/>
          <w:b/>
          <w:sz w:val="22"/>
          <w:szCs w:val="22"/>
        </w:rPr>
        <w:t>月正式リリース）</w:t>
      </w:r>
    </w:p>
    <w:p w14:paraId="463FDCB4" w14:textId="77777777" w:rsidR="00874597" w:rsidRPr="005A24F7" w:rsidRDefault="00874597" w:rsidP="00874597">
      <w:pPr>
        <w:jc w:val="center"/>
        <w:rPr>
          <w:rFonts w:ascii="Arial" w:eastAsia="ＭＳ Ｐ明朝" w:hAnsi="Arial" w:cs="Arial"/>
          <w:b/>
          <w:sz w:val="22"/>
          <w:szCs w:val="22"/>
        </w:rPr>
      </w:pPr>
    </w:p>
    <w:p w14:paraId="1B02C83A" w14:textId="2BCA81E3" w:rsidR="00874597" w:rsidRPr="00263729" w:rsidRDefault="00A731F6" w:rsidP="00916949">
      <w:pPr>
        <w:pStyle w:val="4"/>
        <w:rPr>
          <w:rFonts w:ascii="ＭＳ Ｐ明朝" w:hAnsi="ＭＳ Ｐ明朝"/>
        </w:rPr>
      </w:pPr>
      <w:bookmarkStart w:id="890" w:name="_Toc252957651"/>
      <w:bookmarkStart w:id="891" w:name="_Toc252960030"/>
      <w:bookmarkStart w:id="892" w:name="_Toc268182269"/>
      <w:r>
        <w:t>2.</w:t>
      </w:r>
      <w:r w:rsidR="002C39BB">
        <w:rPr>
          <w:lang w:val="en-US"/>
        </w:rPr>
        <w:t>9</w:t>
      </w:r>
      <w:r w:rsidR="00A726E6">
        <w:rPr>
          <w:lang w:val="en-US"/>
        </w:rPr>
        <w:t>5</w:t>
      </w:r>
      <w:r>
        <w:t>.1</w:t>
      </w:r>
      <w:r w:rsidR="00874597" w:rsidRPr="00DE41C8">
        <w:t xml:space="preserve">　</w:t>
      </w:r>
      <w:r w:rsidR="00874597" w:rsidRPr="00263729">
        <w:rPr>
          <w:rFonts w:ascii="ＭＳ Ｐ明朝" w:hAnsi="ＭＳ Ｐ明朝"/>
        </w:rPr>
        <w:t>定義</w:t>
      </w:r>
      <w:bookmarkEnd w:id="890"/>
      <w:bookmarkEnd w:id="891"/>
      <w:bookmarkEnd w:id="892"/>
    </w:p>
    <w:p w14:paraId="54C8080D"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強膜</w:t>
      </w:r>
    </w:p>
    <w:p w14:paraId="18E9B04B"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緻密な、白色、線維性の眼の保護外層</w:t>
      </w:r>
    </w:p>
    <w:p w14:paraId="581CF15B"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大部分がコラーゲンで構成されている。</w:t>
      </w:r>
    </w:p>
    <w:p w14:paraId="69640E2B"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組織学的構造は角膜に類似している。</w:t>
      </w:r>
    </w:p>
    <w:p w14:paraId="3E8066DB"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厚さは</w:t>
      </w:r>
      <w:r w:rsidRPr="005A24F7">
        <w:rPr>
          <w:rFonts w:ascii="Arial" w:eastAsia="ＭＳ Ｐ明朝" w:hAnsi="Arial" w:cs="Arial"/>
          <w:szCs w:val="22"/>
        </w:rPr>
        <w:t>0.3 mm</w:t>
      </w:r>
      <w:r w:rsidRPr="005A24F7">
        <w:rPr>
          <w:rFonts w:ascii="Arial" w:eastAsia="ＭＳ Ｐ明朝" w:hAnsi="ＭＳ Ｐ明朝" w:cs="Arial"/>
          <w:szCs w:val="22"/>
        </w:rPr>
        <w:t>～約</w:t>
      </w:r>
      <w:r w:rsidRPr="005A24F7">
        <w:rPr>
          <w:rFonts w:ascii="Arial" w:eastAsia="ＭＳ Ｐ明朝" w:hAnsi="Arial" w:cs="Arial"/>
          <w:szCs w:val="22"/>
        </w:rPr>
        <w:t>0.6 mm</w:t>
      </w:r>
      <w:r w:rsidRPr="005A24F7">
        <w:rPr>
          <w:rFonts w:ascii="Arial" w:eastAsia="ＭＳ Ｐ明朝" w:hAnsi="ＭＳ Ｐ明朝" w:cs="Arial"/>
          <w:szCs w:val="22"/>
        </w:rPr>
        <w:t>とばらつきがある。</w:t>
      </w:r>
    </w:p>
    <w:p w14:paraId="5EF6B43A"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角膜（前方）および視神経硬膜（後方）と連続している。</w:t>
      </w:r>
    </w:p>
    <w:p w14:paraId="396CF8A7" w14:textId="261EF319"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褐色板</w:t>
      </w:r>
      <w:r w:rsidR="00B16D7E">
        <w:rPr>
          <w:rFonts w:ascii="Arial" w:eastAsia="ＭＳ Ｐ明朝" w:hAnsi="ＭＳ Ｐ明朝" w:cs="Arial"/>
          <w:szCs w:val="22"/>
        </w:rPr>
        <w:t>－</w:t>
      </w:r>
      <w:r w:rsidRPr="005A24F7">
        <w:rPr>
          <w:rFonts w:ascii="Arial" w:eastAsia="ＭＳ Ｐ明朝" w:hAnsi="ＭＳ Ｐ明朝" w:cs="Arial"/>
          <w:szCs w:val="22"/>
        </w:rPr>
        <w:t>強膜内表面の褐色色素層</w:t>
      </w:r>
    </w:p>
    <w:p w14:paraId="248BE182"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視神経軸索が篩板（後部強膜孔のコラーゲンでできた弾性組織帯）を貫通する。</w:t>
      </w:r>
    </w:p>
    <w:p w14:paraId="2556EC9A" w14:textId="77777777" w:rsidR="00874597" w:rsidRPr="005A24F7" w:rsidRDefault="00874597" w:rsidP="008B0A6B">
      <w:pPr>
        <w:numPr>
          <w:ilvl w:val="1"/>
          <w:numId w:val="4"/>
        </w:numPr>
        <w:adjustRightInd/>
        <w:textAlignment w:val="auto"/>
        <w:rPr>
          <w:rFonts w:ascii="Arial" w:eastAsia="ＭＳ Ｐ明朝" w:hAnsi="Arial" w:cs="Arial"/>
          <w:szCs w:val="22"/>
        </w:rPr>
      </w:pPr>
      <w:proofErr w:type="gramStart"/>
      <w:r w:rsidRPr="005A24F7">
        <w:rPr>
          <w:rFonts w:ascii="Arial" w:eastAsia="ＭＳ Ｐ明朝" w:hAnsi="ＭＳ Ｐ明朝" w:cs="Arial"/>
          <w:szCs w:val="22"/>
        </w:rPr>
        <w:t>後毛</w:t>
      </w:r>
      <w:proofErr w:type="gramEnd"/>
      <w:r w:rsidRPr="005A24F7">
        <w:rPr>
          <w:rFonts w:ascii="Arial" w:eastAsia="ＭＳ Ｐ明朝" w:hAnsi="ＭＳ Ｐ明朝" w:cs="Arial"/>
          <w:szCs w:val="22"/>
        </w:rPr>
        <w:t>様体動脈と神経は強膜内表面の浅い溝を介して毛様体に達する。</w:t>
      </w:r>
    </w:p>
    <w:p w14:paraId="12BFA883"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上強膜</w:t>
      </w:r>
    </w:p>
    <w:p w14:paraId="5DB077E3"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前部強膜外表面の薄い弾性組織層</w:t>
      </w:r>
    </w:p>
    <w:p w14:paraId="55F4388C"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強膜を養う血管を含む。</w:t>
      </w:r>
    </w:p>
    <w:p w14:paraId="152A4115"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強膜障害の徴候および症状</w:t>
      </w:r>
    </w:p>
    <w:p w14:paraId="110F7D87"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流涙</w:t>
      </w:r>
    </w:p>
    <w:p w14:paraId="1A4F4EAE"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充血による斑点</w:t>
      </w:r>
    </w:p>
    <w:p w14:paraId="6F8A2A3F"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眼球穿孔</w:t>
      </w:r>
    </w:p>
    <w:p w14:paraId="2283A634"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変色</w:t>
      </w:r>
    </w:p>
    <w:p w14:paraId="2F8BE159"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プラーク沈着</w:t>
      </w:r>
    </w:p>
    <w:p w14:paraId="2450DF9C"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発赤</w:t>
      </w:r>
    </w:p>
    <w:p w14:paraId="4D9F3A10"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眼痛</w:t>
      </w:r>
    </w:p>
    <w:p w14:paraId="70836235"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羞明</w:t>
      </w:r>
    </w:p>
    <w:p w14:paraId="7B5B88C1"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視力喪失</w:t>
      </w:r>
    </w:p>
    <w:p w14:paraId="019A5DE9"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強膜に生じる病態</w:t>
      </w:r>
    </w:p>
    <w:p w14:paraId="1A11689F"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青色強膜</w:t>
      </w:r>
    </w:p>
    <w:p w14:paraId="28E75F5A" w14:textId="610B9835" w:rsidR="00874597" w:rsidRPr="005162AA" w:rsidRDefault="00874597" w:rsidP="005162AA">
      <w:pPr>
        <w:pStyle w:val="aff4"/>
        <w:numPr>
          <w:ilvl w:val="0"/>
          <w:numId w:val="224"/>
        </w:numPr>
        <w:adjustRightInd/>
        <w:ind w:leftChars="0"/>
        <w:textAlignment w:val="auto"/>
        <w:rPr>
          <w:rFonts w:ascii="Arial" w:eastAsia="ＭＳ Ｐ明朝" w:hAnsi="Arial" w:cs="Arial"/>
          <w:szCs w:val="22"/>
        </w:rPr>
      </w:pPr>
      <w:r w:rsidRPr="005162AA">
        <w:rPr>
          <w:rFonts w:ascii="Arial" w:eastAsia="ＭＳ Ｐ明朝" w:hAnsi="ＭＳ Ｐ明朝" w:cs="Arial" w:hint="eastAsia"/>
          <w:szCs w:val="22"/>
        </w:rPr>
        <w:t>一部の結合組織障害で生じる（例：骨形成不全症、エーラース・ダンロス症候群等）。</w:t>
      </w:r>
    </w:p>
    <w:p w14:paraId="4F41B887" w14:textId="14DB020C" w:rsidR="00874597" w:rsidRPr="005162AA" w:rsidRDefault="00874597" w:rsidP="005162AA">
      <w:pPr>
        <w:pStyle w:val="aff4"/>
        <w:numPr>
          <w:ilvl w:val="0"/>
          <w:numId w:val="224"/>
        </w:numPr>
        <w:adjustRightInd/>
        <w:ind w:leftChars="0"/>
        <w:textAlignment w:val="auto"/>
        <w:rPr>
          <w:rFonts w:ascii="Arial" w:eastAsia="ＭＳ Ｐ明朝" w:hAnsi="Arial" w:cs="Arial"/>
          <w:szCs w:val="22"/>
        </w:rPr>
      </w:pPr>
      <w:bookmarkStart w:id="893" w:name="3091491"/>
      <w:bookmarkEnd w:id="893"/>
      <w:r w:rsidRPr="005162AA">
        <w:rPr>
          <w:rFonts w:ascii="Arial" w:eastAsia="ＭＳ Ｐ明朝" w:hAnsi="ＭＳ Ｐ明朝" w:cs="Arial" w:hint="eastAsia"/>
          <w:szCs w:val="22"/>
        </w:rPr>
        <w:t>正常な新生児あるいは円錐角膜または球状角膜の患者にも生じることがある。</w:t>
      </w:r>
    </w:p>
    <w:p w14:paraId="2750F769" w14:textId="77777777" w:rsidR="00874597" w:rsidRPr="005A24F7" w:rsidRDefault="00874597" w:rsidP="008B0A6B">
      <w:pPr>
        <w:numPr>
          <w:ilvl w:val="1"/>
          <w:numId w:val="4"/>
        </w:numPr>
        <w:adjustRightInd/>
        <w:textAlignment w:val="auto"/>
        <w:rPr>
          <w:rFonts w:ascii="Arial" w:eastAsia="ＭＳ Ｐ明朝" w:hAnsi="Arial" w:cs="Arial"/>
          <w:szCs w:val="22"/>
        </w:rPr>
      </w:pPr>
      <w:bookmarkStart w:id="894" w:name="3091492"/>
      <w:bookmarkEnd w:id="894"/>
      <w:r w:rsidRPr="005A24F7">
        <w:rPr>
          <w:rFonts w:ascii="Arial" w:eastAsia="ＭＳ Ｐ明朝" w:hAnsi="ＭＳ Ｐ明朝" w:cs="Arial"/>
          <w:szCs w:val="22"/>
        </w:rPr>
        <w:t>強膜拡張</w:t>
      </w:r>
    </w:p>
    <w:p w14:paraId="68304990" w14:textId="30EA4334" w:rsidR="00874597" w:rsidRPr="005162AA" w:rsidRDefault="00874597" w:rsidP="005162AA">
      <w:pPr>
        <w:pStyle w:val="aff4"/>
        <w:numPr>
          <w:ilvl w:val="0"/>
          <w:numId w:val="225"/>
        </w:numPr>
        <w:adjustRightInd/>
        <w:ind w:leftChars="0"/>
        <w:textAlignment w:val="auto"/>
        <w:rPr>
          <w:rFonts w:ascii="Arial" w:eastAsia="ＭＳ Ｐ明朝" w:hAnsi="Arial" w:cs="Arial"/>
          <w:szCs w:val="22"/>
        </w:rPr>
      </w:pPr>
      <w:r w:rsidRPr="005162AA">
        <w:rPr>
          <w:rFonts w:ascii="Arial" w:eastAsia="ＭＳ Ｐ明朝" w:hAnsi="ＭＳ Ｐ明朝" w:cs="Arial" w:hint="eastAsia"/>
          <w:szCs w:val="22"/>
        </w:rPr>
        <w:t>乳児期初期の眼圧上昇の遷延に伴い生じる（例：先天性緑内障）。</w:t>
      </w:r>
    </w:p>
    <w:p w14:paraId="1F831206" w14:textId="2620E840" w:rsidR="00874597" w:rsidRPr="005162AA" w:rsidRDefault="00874597" w:rsidP="005162AA">
      <w:pPr>
        <w:pStyle w:val="aff4"/>
        <w:numPr>
          <w:ilvl w:val="0"/>
          <w:numId w:val="225"/>
        </w:numPr>
        <w:adjustRightInd/>
        <w:ind w:leftChars="0"/>
        <w:textAlignment w:val="auto"/>
        <w:rPr>
          <w:rFonts w:ascii="Arial" w:eastAsia="ＭＳ Ｐ明朝" w:hAnsi="Arial" w:cs="Arial"/>
          <w:szCs w:val="22"/>
        </w:rPr>
      </w:pPr>
      <w:r w:rsidRPr="005162AA">
        <w:rPr>
          <w:rFonts w:ascii="Arial" w:eastAsia="ＭＳ Ｐ明朝" w:hAnsi="ＭＳ Ｐ明朝" w:cs="Arial" w:hint="eastAsia"/>
          <w:szCs w:val="22"/>
        </w:rPr>
        <w:t>先天性の場合または強膜の傷害もしくは炎症後に生じる場合もある。</w:t>
      </w:r>
    </w:p>
    <w:p w14:paraId="02573B90" w14:textId="77777777" w:rsidR="00874597" w:rsidRPr="005A24F7" w:rsidRDefault="00874597" w:rsidP="008B0A6B">
      <w:pPr>
        <w:numPr>
          <w:ilvl w:val="1"/>
          <w:numId w:val="4"/>
        </w:numPr>
        <w:adjustRightInd/>
        <w:textAlignment w:val="auto"/>
        <w:rPr>
          <w:rFonts w:ascii="Arial" w:eastAsia="ＭＳ Ｐ明朝" w:hAnsi="Arial" w:cs="Arial"/>
          <w:szCs w:val="22"/>
        </w:rPr>
      </w:pPr>
      <w:bookmarkStart w:id="895" w:name="3091493"/>
      <w:bookmarkEnd w:id="895"/>
      <w:r w:rsidRPr="005A24F7">
        <w:rPr>
          <w:rFonts w:ascii="Arial" w:eastAsia="ＭＳ Ｐ明朝" w:hAnsi="ＭＳ Ｐ明朝" w:cs="Arial"/>
          <w:szCs w:val="22"/>
        </w:rPr>
        <w:t>ブドウ腫</w:t>
      </w:r>
    </w:p>
    <w:p w14:paraId="6794AC72" w14:textId="577AA83B" w:rsidR="00874597" w:rsidRPr="005162AA" w:rsidRDefault="00874597" w:rsidP="005162AA">
      <w:pPr>
        <w:pStyle w:val="aff4"/>
        <w:numPr>
          <w:ilvl w:val="0"/>
          <w:numId w:val="226"/>
        </w:numPr>
        <w:adjustRightInd/>
        <w:ind w:leftChars="0"/>
        <w:textAlignment w:val="auto"/>
        <w:rPr>
          <w:rFonts w:ascii="Arial" w:eastAsia="ＭＳ Ｐ明朝" w:hAnsi="Arial" w:cs="Arial"/>
          <w:szCs w:val="22"/>
        </w:rPr>
      </w:pPr>
      <w:r w:rsidRPr="005162AA">
        <w:rPr>
          <w:rFonts w:ascii="Arial" w:eastAsia="ＭＳ Ｐ明朝" w:hAnsi="ＭＳ Ｐ明朝" w:cs="Arial" w:hint="eastAsia"/>
          <w:szCs w:val="22"/>
        </w:rPr>
        <w:t>拡張した強膜内へのブドウ膜の突出により生じる。</w:t>
      </w:r>
    </w:p>
    <w:p w14:paraId="4DA886E7" w14:textId="1794B621" w:rsidR="00874597" w:rsidRPr="005162AA" w:rsidRDefault="00874597" w:rsidP="005162AA">
      <w:pPr>
        <w:pStyle w:val="aff4"/>
        <w:numPr>
          <w:ilvl w:val="0"/>
          <w:numId w:val="226"/>
        </w:numPr>
        <w:adjustRightInd/>
        <w:ind w:leftChars="0"/>
        <w:textAlignment w:val="auto"/>
        <w:rPr>
          <w:rFonts w:ascii="Arial" w:eastAsia="ＭＳ Ｐ明朝" w:hAnsi="Arial" w:cs="Arial"/>
          <w:szCs w:val="22"/>
        </w:rPr>
      </w:pPr>
      <w:r w:rsidRPr="005162AA">
        <w:rPr>
          <w:rFonts w:ascii="Arial" w:eastAsia="ＭＳ Ｐ明朝" w:hAnsi="ＭＳ Ｐ明朝" w:cs="Arial" w:hint="eastAsia"/>
          <w:szCs w:val="22"/>
        </w:rPr>
        <w:t>通常は視力低下および高度の近視（後部ブドウ腫）を伴う。</w:t>
      </w:r>
    </w:p>
    <w:p w14:paraId="554C3591" w14:textId="3F1BC989" w:rsidR="00874597" w:rsidRPr="005162AA" w:rsidRDefault="00874597" w:rsidP="005162AA">
      <w:pPr>
        <w:pStyle w:val="aff4"/>
        <w:numPr>
          <w:ilvl w:val="0"/>
          <w:numId w:val="226"/>
        </w:numPr>
        <w:adjustRightInd/>
        <w:ind w:leftChars="0"/>
        <w:textAlignment w:val="auto"/>
        <w:rPr>
          <w:rFonts w:ascii="Arial" w:eastAsia="ＭＳ Ｐ明朝" w:hAnsi="Arial" w:cs="Arial"/>
          <w:szCs w:val="22"/>
        </w:rPr>
      </w:pPr>
      <w:r w:rsidRPr="005162AA">
        <w:rPr>
          <w:rFonts w:ascii="Arial" w:eastAsia="ＭＳ Ｐ明朝" w:hAnsi="ＭＳ Ｐ明朝" w:cs="Arial" w:hint="eastAsia"/>
          <w:szCs w:val="22"/>
        </w:rPr>
        <w:t>後部ブドウ腫は網膜下血管新生または脈絡膜萎縮症を伴うことがある。</w:t>
      </w:r>
    </w:p>
    <w:p w14:paraId="67AFD9DC" w14:textId="77777777" w:rsidR="00874597" w:rsidRPr="005A24F7" w:rsidRDefault="00874597" w:rsidP="008B0A6B">
      <w:pPr>
        <w:numPr>
          <w:ilvl w:val="1"/>
          <w:numId w:val="4"/>
        </w:numPr>
        <w:adjustRightInd/>
        <w:textAlignment w:val="auto"/>
        <w:rPr>
          <w:rFonts w:ascii="Arial" w:eastAsia="ＭＳ Ｐ明朝" w:hAnsi="Arial" w:cs="Arial"/>
          <w:szCs w:val="22"/>
        </w:rPr>
      </w:pPr>
      <w:bookmarkStart w:id="896" w:name="3091495"/>
      <w:bookmarkStart w:id="897" w:name="3091499"/>
      <w:bookmarkStart w:id="898" w:name="3091501"/>
      <w:bookmarkEnd w:id="896"/>
      <w:bookmarkEnd w:id="897"/>
      <w:bookmarkEnd w:id="898"/>
      <w:r w:rsidRPr="005A24F7">
        <w:rPr>
          <w:rFonts w:ascii="Arial" w:eastAsia="ＭＳ Ｐ明朝" w:hAnsi="ＭＳ Ｐ明朝" w:cs="Arial"/>
          <w:szCs w:val="22"/>
        </w:rPr>
        <w:lastRenderedPageBreak/>
        <w:t>上強膜炎</w:t>
      </w:r>
    </w:p>
    <w:p w14:paraId="6045B31F" w14:textId="54DDC599" w:rsidR="00874597" w:rsidRPr="005162AA" w:rsidRDefault="00874597" w:rsidP="005162AA">
      <w:pPr>
        <w:pStyle w:val="aff4"/>
        <w:numPr>
          <w:ilvl w:val="0"/>
          <w:numId w:val="227"/>
        </w:numPr>
        <w:adjustRightInd/>
        <w:ind w:leftChars="0"/>
        <w:textAlignment w:val="auto"/>
        <w:rPr>
          <w:rFonts w:ascii="Arial" w:eastAsia="ＭＳ Ｐ明朝" w:hAnsi="Arial" w:cs="Arial"/>
          <w:szCs w:val="22"/>
        </w:rPr>
      </w:pPr>
      <w:r w:rsidRPr="005162AA">
        <w:rPr>
          <w:rFonts w:ascii="Arial" w:eastAsia="ＭＳ Ｐ明朝" w:hAnsi="ＭＳ Ｐ明朝" w:cs="Arial" w:hint="eastAsia"/>
          <w:szCs w:val="22"/>
        </w:rPr>
        <w:t>強膜を覆う血管新生がある結合組織の限局性炎症</w:t>
      </w:r>
    </w:p>
    <w:p w14:paraId="6CF5A32C" w14:textId="280F536E" w:rsidR="00874597" w:rsidRPr="005162AA" w:rsidRDefault="00874597" w:rsidP="005162AA">
      <w:pPr>
        <w:pStyle w:val="aff4"/>
        <w:numPr>
          <w:ilvl w:val="0"/>
          <w:numId w:val="227"/>
        </w:numPr>
        <w:adjustRightInd/>
        <w:ind w:leftChars="0"/>
        <w:textAlignment w:val="auto"/>
        <w:rPr>
          <w:rFonts w:ascii="Arial" w:eastAsia="ＭＳ Ｐ明朝" w:hAnsi="Arial" w:cs="Arial"/>
          <w:szCs w:val="22"/>
        </w:rPr>
      </w:pPr>
      <w:r w:rsidRPr="005162AA">
        <w:rPr>
          <w:rFonts w:ascii="Arial" w:eastAsia="ＭＳ Ｐ明朝" w:hAnsi="ＭＳ Ｐ明朝" w:cs="Arial" w:hint="eastAsia"/>
          <w:szCs w:val="22"/>
        </w:rPr>
        <w:t>主に</w:t>
      </w:r>
      <w:r w:rsidRPr="005162AA">
        <w:rPr>
          <w:rFonts w:ascii="Arial" w:eastAsia="ＭＳ Ｐ明朝" w:hAnsi="Arial" w:cs="Arial"/>
          <w:szCs w:val="22"/>
        </w:rPr>
        <w:t>20</w:t>
      </w:r>
      <w:r w:rsidRPr="005162AA">
        <w:rPr>
          <w:rFonts w:ascii="Arial" w:eastAsia="ＭＳ Ｐ明朝" w:hAnsi="ＭＳ Ｐ明朝" w:cs="Arial" w:hint="eastAsia"/>
          <w:szCs w:val="22"/>
        </w:rPr>
        <w:t>～</w:t>
      </w:r>
      <w:r w:rsidRPr="005162AA">
        <w:rPr>
          <w:rFonts w:ascii="Arial" w:eastAsia="ＭＳ Ｐ明朝" w:hAnsi="Arial" w:cs="Arial"/>
          <w:szCs w:val="22"/>
        </w:rPr>
        <w:t>30</w:t>
      </w:r>
      <w:r w:rsidRPr="005162AA">
        <w:rPr>
          <w:rFonts w:ascii="Arial" w:eastAsia="ＭＳ Ｐ明朝" w:hAnsi="ＭＳ Ｐ明朝" w:cs="Arial" w:hint="eastAsia"/>
          <w:szCs w:val="22"/>
        </w:rPr>
        <w:t>歳代の患者に生じ、女性の頻度は男性の</w:t>
      </w:r>
      <w:r w:rsidRPr="005162AA">
        <w:rPr>
          <w:rFonts w:ascii="Arial" w:eastAsia="ＭＳ Ｐ明朝" w:hAnsi="Arial" w:cs="Arial"/>
          <w:szCs w:val="22"/>
        </w:rPr>
        <w:t>3</w:t>
      </w:r>
      <w:r w:rsidRPr="005162AA">
        <w:rPr>
          <w:rFonts w:ascii="Arial" w:eastAsia="ＭＳ Ｐ明朝" w:hAnsi="ＭＳ Ｐ明朝" w:cs="Arial" w:hint="eastAsia"/>
          <w:szCs w:val="22"/>
        </w:rPr>
        <w:t>倍である。</w:t>
      </w:r>
    </w:p>
    <w:p w14:paraId="2681B2F1" w14:textId="6F006173" w:rsidR="00874597" w:rsidRPr="005162AA" w:rsidRDefault="00874597" w:rsidP="005162AA">
      <w:pPr>
        <w:pStyle w:val="aff4"/>
        <w:numPr>
          <w:ilvl w:val="0"/>
          <w:numId w:val="227"/>
        </w:numPr>
        <w:adjustRightInd/>
        <w:ind w:leftChars="0"/>
        <w:textAlignment w:val="auto"/>
        <w:rPr>
          <w:rFonts w:ascii="Arial" w:eastAsia="ＭＳ Ｐ明朝" w:hAnsi="Arial" w:cs="Arial"/>
          <w:szCs w:val="22"/>
        </w:rPr>
      </w:pPr>
      <w:bookmarkStart w:id="899" w:name="3091503"/>
      <w:bookmarkEnd w:id="899"/>
      <w:r w:rsidRPr="005162AA">
        <w:rPr>
          <w:rFonts w:ascii="Arial" w:eastAsia="ＭＳ Ｐ明朝" w:hAnsi="ＭＳ Ｐ明朝" w:cs="Arial" w:hint="eastAsia"/>
          <w:szCs w:val="22"/>
        </w:rPr>
        <w:t>約</w:t>
      </w:r>
      <w:r w:rsidRPr="005162AA">
        <w:rPr>
          <w:rFonts w:ascii="Arial" w:eastAsia="ＭＳ Ｐ明朝" w:hAnsi="Arial" w:cs="Arial"/>
          <w:szCs w:val="22"/>
        </w:rPr>
        <w:t>3</w:t>
      </w:r>
      <w:r w:rsidRPr="005162AA">
        <w:rPr>
          <w:rFonts w:ascii="Arial" w:eastAsia="ＭＳ Ｐ明朝" w:hAnsi="ＭＳ Ｐ明朝" w:cs="Arial" w:hint="eastAsia"/>
          <w:szCs w:val="22"/>
        </w:rPr>
        <w:t>分の</w:t>
      </w:r>
      <w:r w:rsidRPr="005162AA">
        <w:rPr>
          <w:rFonts w:ascii="Arial" w:eastAsia="ＭＳ Ｐ明朝" w:hAnsi="Arial" w:cs="Arial"/>
          <w:szCs w:val="22"/>
        </w:rPr>
        <w:t>1</w:t>
      </w:r>
      <w:r w:rsidRPr="005162AA">
        <w:rPr>
          <w:rFonts w:ascii="Arial" w:eastAsia="ＭＳ Ｐ明朝" w:hAnsi="ＭＳ Ｐ明朝" w:cs="Arial" w:hint="eastAsia"/>
          <w:szCs w:val="22"/>
        </w:rPr>
        <w:t>の患者に関連疾患（例：眼症状としての酒さ、アトピー、痛風、感染、または膠原病性脈管疾患など）が認められる。</w:t>
      </w:r>
    </w:p>
    <w:p w14:paraId="58BA8704" w14:textId="7CA76558" w:rsidR="00874597" w:rsidRPr="005162AA" w:rsidRDefault="00874597" w:rsidP="005162AA">
      <w:pPr>
        <w:pStyle w:val="aff4"/>
        <w:numPr>
          <w:ilvl w:val="0"/>
          <w:numId w:val="227"/>
        </w:numPr>
        <w:adjustRightInd/>
        <w:ind w:leftChars="0"/>
        <w:textAlignment w:val="auto"/>
        <w:rPr>
          <w:rFonts w:ascii="Arial" w:eastAsia="ＭＳ Ｐ明朝" w:hAnsi="Arial" w:cs="Arial"/>
          <w:szCs w:val="22"/>
        </w:rPr>
      </w:pPr>
      <w:r w:rsidRPr="005162AA">
        <w:rPr>
          <w:rFonts w:ascii="Arial" w:eastAsia="ＭＳ Ｐ明朝" w:hAnsi="ＭＳ Ｐ明朝" w:cs="Arial" w:hint="eastAsia"/>
          <w:szCs w:val="22"/>
        </w:rPr>
        <w:t>徴候および症状として、発赤、軽度の刺激／不快感、上強膜充血などがある。</w:t>
      </w:r>
    </w:p>
    <w:p w14:paraId="06DA7887" w14:textId="3CE7E8D0" w:rsidR="00874597" w:rsidRPr="005162AA" w:rsidRDefault="00874597" w:rsidP="005162AA">
      <w:pPr>
        <w:pStyle w:val="aff4"/>
        <w:numPr>
          <w:ilvl w:val="0"/>
          <w:numId w:val="227"/>
        </w:numPr>
        <w:adjustRightInd/>
        <w:ind w:leftChars="0"/>
        <w:textAlignment w:val="auto"/>
        <w:rPr>
          <w:rFonts w:ascii="Arial" w:eastAsia="ＭＳ Ｐ明朝" w:hAnsi="Arial" w:cs="Arial"/>
          <w:szCs w:val="22"/>
        </w:rPr>
      </w:pPr>
      <w:r w:rsidRPr="005162AA">
        <w:rPr>
          <w:rFonts w:ascii="Arial" w:eastAsia="ＭＳ Ｐ明朝" w:hAnsi="ＭＳ Ｐ明朝" w:cs="Arial" w:hint="eastAsia"/>
          <w:szCs w:val="22"/>
        </w:rPr>
        <w:t>通常、経過は限定的である（</w:t>
      </w:r>
      <w:r w:rsidRPr="005162AA">
        <w:rPr>
          <w:rFonts w:ascii="Arial" w:eastAsia="ＭＳ Ｐ明朝" w:hAnsi="Arial" w:cs="Arial"/>
          <w:szCs w:val="22"/>
        </w:rPr>
        <w:t>1</w:t>
      </w:r>
      <w:r w:rsidRPr="005162AA">
        <w:rPr>
          <w:rFonts w:ascii="Arial" w:eastAsia="ＭＳ Ｐ明朝" w:hAnsi="ＭＳ Ｐ明朝" w:cs="Arial" w:hint="eastAsia"/>
          <w:szCs w:val="22"/>
        </w:rPr>
        <w:t>～</w:t>
      </w:r>
      <w:r w:rsidRPr="005162AA">
        <w:rPr>
          <w:rFonts w:ascii="Arial" w:eastAsia="ＭＳ Ｐ明朝" w:hAnsi="Arial" w:cs="Arial"/>
          <w:szCs w:val="22"/>
        </w:rPr>
        <w:t>2</w:t>
      </w:r>
      <w:r w:rsidRPr="005162AA">
        <w:rPr>
          <w:rFonts w:ascii="Arial" w:eastAsia="ＭＳ Ｐ明朝" w:hAnsi="ＭＳ Ｐ明朝" w:cs="Arial" w:hint="eastAsia"/>
          <w:szCs w:val="22"/>
        </w:rPr>
        <w:t>週間）。</w:t>
      </w:r>
    </w:p>
    <w:p w14:paraId="064E7EE1"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強膜炎</w:t>
      </w:r>
    </w:p>
    <w:p w14:paraId="0C663B2F" w14:textId="27DB598B" w:rsidR="00874597" w:rsidRPr="005162AA" w:rsidRDefault="00874597" w:rsidP="005162AA">
      <w:pPr>
        <w:pStyle w:val="aff4"/>
        <w:numPr>
          <w:ilvl w:val="0"/>
          <w:numId w:val="228"/>
        </w:numPr>
        <w:adjustRightInd/>
        <w:ind w:leftChars="0"/>
        <w:textAlignment w:val="auto"/>
        <w:rPr>
          <w:rFonts w:ascii="Arial" w:eastAsia="ＭＳ Ｐ明朝" w:hAnsi="Arial" w:cs="Arial"/>
          <w:szCs w:val="22"/>
        </w:rPr>
      </w:pPr>
      <w:r w:rsidRPr="005162AA">
        <w:rPr>
          <w:rFonts w:ascii="Arial" w:eastAsia="ＭＳ Ｐ明朝" w:hAnsi="ＭＳ Ｐ明朝" w:cs="Arial" w:hint="eastAsia"/>
          <w:szCs w:val="22"/>
        </w:rPr>
        <w:t>細胞浸潤、コラーゲンの破壊、および血管リモデリング</w:t>
      </w:r>
    </w:p>
    <w:p w14:paraId="48F92B74" w14:textId="2506E524" w:rsidR="00874597" w:rsidRPr="005162AA" w:rsidRDefault="00874597" w:rsidP="005162AA">
      <w:pPr>
        <w:pStyle w:val="aff4"/>
        <w:numPr>
          <w:ilvl w:val="0"/>
          <w:numId w:val="228"/>
        </w:numPr>
        <w:adjustRightInd/>
        <w:ind w:leftChars="0"/>
        <w:textAlignment w:val="auto"/>
        <w:rPr>
          <w:rFonts w:ascii="Arial" w:eastAsia="ＭＳ Ｐ明朝" w:hAnsi="Arial" w:cs="Arial"/>
          <w:szCs w:val="22"/>
        </w:rPr>
      </w:pPr>
      <w:r w:rsidRPr="005162AA">
        <w:rPr>
          <w:rFonts w:ascii="Arial" w:eastAsia="ＭＳ Ｐ明朝" w:hAnsi="ＭＳ Ｐ明朝" w:cs="Arial" w:hint="eastAsia"/>
          <w:szCs w:val="22"/>
        </w:rPr>
        <w:t>免疫介在、感染、または局所の外傷により生じることがある。</w:t>
      </w:r>
    </w:p>
    <w:p w14:paraId="1A04CF85" w14:textId="14916009" w:rsidR="00874597" w:rsidRPr="005162AA" w:rsidRDefault="00874597" w:rsidP="005162AA">
      <w:pPr>
        <w:pStyle w:val="aff4"/>
        <w:numPr>
          <w:ilvl w:val="0"/>
          <w:numId w:val="228"/>
        </w:numPr>
        <w:adjustRightInd/>
        <w:ind w:leftChars="0"/>
        <w:textAlignment w:val="auto"/>
        <w:rPr>
          <w:rFonts w:ascii="Arial" w:eastAsia="ＭＳ Ｐ明朝" w:hAnsi="Arial" w:cs="Arial"/>
          <w:szCs w:val="22"/>
        </w:rPr>
      </w:pPr>
      <w:r w:rsidRPr="005162AA">
        <w:rPr>
          <w:rFonts w:ascii="Arial" w:eastAsia="ＭＳ Ｐ明朝" w:hAnsi="ＭＳ Ｐ明朝" w:cs="Arial" w:hint="eastAsia"/>
          <w:szCs w:val="22"/>
        </w:rPr>
        <w:t>男性よりも女性に多く、一般に</w:t>
      </w:r>
      <w:r w:rsidRPr="005162AA">
        <w:rPr>
          <w:rFonts w:ascii="Arial" w:eastAsia="ＭＳ Ｐ明朝" w:hAnsi="Arial" w:cs="Arial"/>
          <w:szCs w:val="22"/>
        </w:rPr>
        <w:t>40</w:t>
      </w:r>
      <w:r w:rsidRPr="005162AA">
        <w:rPr>
          <w:rFonts w:ascii="Arial" w:eastAsia="ＭＳ Ｐ明朝" w:hAnsi="ＭＳ Ｐ明朝" w:cs="Arial" w:hint="eastAsia"/>
          <w:szCs w:val="22"/>
        </w:rPr>
        <w:t>～</w:t>
      </w:r>
      <w:r w:rsidRPr="005162AA">
        <w:rPr>
          <w:rFonts w:ascii="Arial" w:eastAsia="ＭＳ Ｐ明朝" w:hAnsi="Arial" w:cs="Arial"/>
          <w:szCs w:val="22"/>
        </w:rPr>
        <w:t>50</w:t>
      </w:r>
      <w:r w:rsidRPr="005162AA">
        <w:rPr>
          <w:rFonts w:ascii="Arial" w:eastAsia="ＭＳ Ｐ明朝" w:hAnsi="ＭＳ Ｐ明朝" w:cs="Arial" w:hint="eastAsia"/>
          <w:szCs w:val="22"/>
        </w:rPr>
        <w:t>歳代に生じる。</w:t>
      </w:r>
    </w:p>
    <w:p w14:paraId="4599D4A4" w14:textId="281DF776" w:rsidR="00874597" w:rsidRPr="005162AA" w:rsidRDefault="00874597" w:rsidP="005162AA">
      <w:pPr>
        <w:pStyle w:val="aff4"/>
        <w:numPr>
          <w:ilvl w:val="0"/>
          <w:numId w:val="228"/>
        </w:numPr>
        <w:adjustRightInd/>
        <w:ind w:leftChars="0"/>
        <w:textAlignment w:val="auto"/>
        <w:rPr>
          <w:rFonts w:ascii="Arial" w:eastAsia="ＭＳ Ｐ明朝" w:hAnsi="Arial" w:cs="Arial"/>
          <w:szCs w:val="22"/>
        </w:rPr>
      </w:pPr>
      <w:r w:rsidRPr="005162AA">
        <w:rPr>
          <w:rFonts w:ascii="Arial" w:eastAsia="ＭＳ Ｐ明朝" w:hAnsi="ＭＳ Ｐ明朝" w:cs="Arial" w:hint="eastAsia"/>
          <w:szCs w:val="22"/>
        </w:rPr>
        <w:t>症例の</w:t>
      </w:r>
      <w:r w:rsidRPr="005162AA">
        <w:rPr>
          <w:rFonts w:ascii="Arial" w:eastAsia="ＭＳ Ｐ明朝" w:hAnsi="Arial" w:cs="Arial"/>
          <w:szCs w:val="22"/>
        </w:rPr>
        <w:t>3</w:t>
      </w:r>
      <w:r w:rsidRPr="005162AA">
        <w:rPr>
          <w:rFonts w:ascii="Arial" w:eastAsia="ＭＳ Ｐ明朝" w:hAnsi="ＭＳ Ｐ明朝" w:cs="Arial" w:hint="eastAsia"/>
          <w:szCs w:val="22"/>
        </w:rPr>
        <w:t>分の</w:t>
      </w:r>
      <w:r w:rsidRPr="005162AA">
        <w:rPr>
          <w:rFonts w:ascii="Arial" w:eastAsia="ＭＳ Ｐ明朝" w:hAnsi="Arial" w:cs="Arial"/>
          <w:szCs w:val="22"/>
        </w:rPr>
        <w:t>1</w:t>
      </w:r>
      <w:r w:rsidRPr="005162AA">
        <w:rPr>
          <w:rFonts w:ascii="Arial" w:eastAsia="ＭＳ Ｐ明朝" w:hAnsi="ＭＳ Ｐ明朝" w:cs="Arial" w:hint="eastAsia"/>
          <w:szCs w:val="22"/>
        </w:rPr>
        <w:t>で両側性に生じる。</w:t>
      </w:r>
    </w:p>
    <w:p w14:paraId="397F81AD" w14:textId="20AB3A91" w:rsidR="00874597" w:rsidRPr="005162AA" w:rsidRDefault="00874597" w:rsidP="005162AA">
      <w:pPr>
        <w:pStyle w:val="aff4"/>
        <w:numPr>
          <w:ilvl w:val="0"/>
          <w:numId w:val="228"/>
        </w:numPr>
        <w:adjustRightInd/>
        <w:ind w:leftChars="0"/>
        <w:textAlignment w:val="auto"/>
        <w:rPr>
          <w:rFonts w:ascii="Arial" w:eastAsia="ＭＳ Ｐ明朝" w:hAnsi="Arial" w:cs="Arial"/>
          <w:szCs w:val="22"/>
        </w:rPr>
      </w:pPr>
      <w:r w:rsidRPr="005162AA">
        <w:rPr>
          <w:rFonts w:ascii="Arial" w:eastAsia="ＭＳ Ｐ明朝" w:hAnsi="ＭＳ Ｐ明朝" w:cs="Arial" w:hint="eastAsia"/>
          <w:szCs w:val="22"/>
        </w:rPr>
        <w:t>疼痛、眼球の圧痛、軽微な視力低下、軽度の眼圧上昇</w:t>
      </w:r>
    </w:p>
    <w:p w14:paraId="6B9EAB7A" w14:textId="63F29834" w:rsidR="00874597" w:rsidRPr="005162AA" w:rsidRDefault="00874597" w:rsidP="005162AA">
      <w:pPr>
        <w:pStyle w:val="aff4"/>
        <w:numPr>
          <w:ilvl w:val="0"/>
          <w:numId w:val="228"/>
        </w:numPr>
        <w:adjustRightInd/>
        <w:ind w:leftChars="0"/>
        <w:textAlignment w:val="auto"/>
        <w:rPr>
          <w:rFonts w:ascii="Arial" w:eastAsia="ＭＳ Ｐ明朝" w:hAnsi="Arial" w:cs="Arial"/>
          <w:szCs w:val="22"/>
        </w:rPr>
      </w:pPr>
      <w:r w:rsidRPr="005162AA">
        <w:rPr>
          <w:rFonts w:ascii="Arial" w:eastAsia="ＭＳ Ｐ明朝" w:hAnsi="ＭＳ Ｐ明朝" w:cs="Arial" w:hint="eastAsia"/>
          <w:szCs w:val="22"/>
        </w:rPr>
        <w:t>症例の</w:t>
      </w:r>
      <w:r w:rsidRPr="005162AA">
        <w:rPr>
          <w:rFonts w:ascii="Arial" w:eastAsia="ＭＳ Ｐ明朝" w:hAnsi="Arial" w:cs="Arial"/>
          <w:szCs w:val="22"/>
        </w:rPr>
        <w:t>3</w:t>
      </w:r>
      <w:r w:rsidRPr="005162AA">
        <w:rPr>
          <w:rFonts w:ascii="Arial" w:eastAsia="ＭＳ Ｐ明朝" w:hAnsi="ＭＳ Ｐ明朝" w:cs="Arial" w:hint="eastAsia"/>
          <w:szCs w:val="22"/>
        </w:rPr>
        <w:t>分の</w:t>
      </w:r>
      <w:r w:rsidRPr="005162AA">
        <w:rPr>
          <w:rFonts w:ascii="Arial" w:eastAsia="ＭＳ Ｐ明朝" w:hAnsi="Arial" w:cs="Arial"/>
          <w:szCs w:val="22"/>
        </w:rPr>
        <w:t>1</w:t>
      </w:r>
      <w:r w:rsidRPr="005162AA">
        <w:rPr>
          <w:rFonts w:ascii="Arial" w:eastAsia="ＭＳ Ｐ明朝" w:hAnsi="ＭＳ Ｐ明朝" w:cs="Arial" w:hint="eastAsia"/>
          <w:szCs w:val="22"/>
        </w:rPr>
        <w:t>で角膜炎または</w:t>
      </w:r>
      <w:r w:rsidR="00C61EB7" w:rsidRPr="005162AA">
        <w:rPr>
          <w:rFonts w:ascii="Arial" w:eastAsia="ＭＳ Ｐ明朝" w:hAnsi="ＭＳ Ｐ明朝" w:cs="Arial" w:hint="eastAsia"/>
          <w:szCs w:val="22"/>
        </w:rPr>
        <w:t>ぶどう膜炎</w:t>
      </w:r>
      <w:r w:rsidRPr="005162AA">
        <w:rPr>
          <w:rFonts w:ascii="Arial" w:eastAsia="ＭＳ Ｐ明朝" w:hAnsi="ＭＳ Ｐ明朝" w:cs="Arial" w:hint="eastAsia"/>
          <w:szCs w:val="22"/>
        </w:rPr>
        <w:t>の合併が認められることがある。</w:t>
      </w:r>
    </w:p>
    <w:p w14:paraId="41255B29" w14:textId="6CC5E053" w:rsidR="00874597" w:rsidRPr="005162AA" w:rsidRDefault="00874597" w:rsidP="005162AA">
      <w:pPr>
        <w:pStyle w:val="aff4"/>
        <w:numPr>
          <w:ilvl w:val="0"/>
          <w:numId w:val="228"/>
        </w:numPr>
        <w:adjustRightInd/>
        <w:ind w:leftChars="0"/>
        <w:textAlignment w:val="auto"/>
        <w:rPr>
          <w:rFonts w:ascii="Arial" w:eastAsia="ＭＳ Ｐ明朝" w:hAnsi="Arial" w:cs="Arial"/>
          <w:szCs w:val="22"/>
        </w:rPr>
      </w:pPr>
      <w:r w:rsidRPr="005162AA">
        <w:rPr>
          <w:rFonts w:ascii="Arial" w:eastAsia="ＭＳ Ｐ明朝" w:hAnsi="ＭＳ Ｐ明朝" w:cs="Arial" w:hint="eastAsia"/>
          <w:szCs w:val="22"/>
        </w:rPr>
        <w:t>閉塞性血管炎は予後不良を示す。</w:t>
      </w:r>
    </w:p>
    <w:p w14:paraId="512706D7" w14:textId="7E3BBD65" w:rsidR="00874597" w:rsidRPr="005162AA" w:rsidRDefault="00874597" w:rsidP="005162AA">
      <w:pPr>
        <w:pStyle w:val="aff4"/>
        <w:numPr>
          <w:ilvl w:val="0"/>
          <w:numId w:val="228"/>
        </w:numPr>
        <w:adjustRightInd/>
        <w:ind w:leftChars="0"/>
        <w:textAlignment w:val="auto"/>
        <w:rPr>
          <w:rFonts w:ascii="Arial" w:eastAsia="ＭＳ Ｐ明朝" w:hAnsi="Arial" w:cs="Arial"/>
          <w:szCs w:val="22"/>
        </w:rPr>
      </w:pPr>
      <w:r w:rsidRPr="005162AA">
        <w:rPr>
          <w:rFonts w:ascii="Arial" w:eastAsia="ＭＳ Ｐ明朝" w:hAnsi="ＭＳ Ｐ明朝" w:cs="Arial" w:hint="eastAsia"/>
          <w:szCs w:val="22"/>
        </w:rPr>
        <w:t>強膜菲薄化および穿孔が生じることがある。</w:t>
      </w:r>
    </w:p>
    <w:p w14:paraId="613E42DD"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穿孔性強膜軟化</w:t>
      </w:r>
    </w:p>
    <w:p w14:paraId="2C98138B" w14:textId="5AF26CCD" w:rsidR="00874597" w:rsidRPr="005162AA" w:rsidRDefault="00874597" w:rsidP="005162AA">
      <w:pPr>
        <w:pStyle w:val="aff4"/>
        <w:numPr>
          <w:ilvl w:val="0"/>
          <w:numId w:val="229"/>
        </w:numPr>
        <w:adjustRightInd/>
        <w:ind w:leftChars="0"/>
        <w:textAlignment w:val="auto"/>
        <w:rPr>
          <w:rFonts w:ascii="Arial" w:eastAsia="ＭＳ Ｐ明朝" w:hAnsi="Arial" w:cs="Arial"/>
          <w:szCs w:val="22"/>
        </w:rPr>
      </w:pPr>
      <w:r w:rsidRPr="005162AA">
        <w:rPr>
          <w:rFonts w:ascii="Arial" w:eastAsia="ＭＳ Ｐ明朝" w:hAnsi="ＭＳ Ｐ明朝" w:cs="Arial" w:hint="eastAsia"/>
          <w:szCs w:val="22"/>
        </w:rPr>
        <w:t>強膜壊死（炎症を伴わない）</w:t>
      </w:r>
    </w:p>
    <w:p w14:paraId="61328D9E" w14:textId="2144D5BB" w:rsidR="00874597" w:rsidRPr="005162AA" w:rsidRDefault="00874597" w:rsidP="005162AA">
      <w:pPr>
        <w:pStyle w:val="aff4"/>
        <w:numPr>
          <w:ilvl w:val="0"/>
          <w:numId w:val="229"/>
        </w:numPr>
        <w:adjustRightInd/>
        <w:ind w:leftChars="0"/>
        <w:textAlignment w:val="auto"/>
        <w:rPr>
          <w:rFonts w:ascii="Arial" w:eastAsia="ＭＳ Ｐ明朝" w:hAnsi="Arial" w:cs="Arial"/>
          <w:szCs w:val="22"/>
        </w:rPr>
      </w:pPr>
      <w:r w:rsidRPr="005162AA">
        <w:rPr>
          <w:rFonts w:ascii="Arial" w:eastAsia="ＭＳ Ｐ明朝" w:hAnsi="ＭＳ Ｐ明朝" w:cs="Arial" w:hint="eastAsia"/>
          <w:szCs w:val="22"/>
        </w:rPr>
        <w:t>ほぼ例外なく関節リウマチ患者のみに認められる。</w:t>
      </w:r>
    </w:p>
    <w:p w14:paraId="6B6FC33B"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硝子変性</w:t>
      </w:r>
    </w:p>
    <w:p w14:paraId="39A1B0A9" w14:textId="68C837EE" w:rsidR="00874597" w:rsidRPr="005162AA" w:rsidRDefault="00874597" w:rsidP="005162AA">
      <w:pPr>
        <w:pStyle w:val="aff4"/>
        <w:numPr>
          <w:ilvl w:val="0"/>
          <w:numId w:val="230"/>
        </w:numPr>
        <w:adjustRightInd/>
        <w:ind w:leftChars="0"/>
        <w:textAlignment w:val="auto"/>
        <w:rPr>
          <w:rFonts w:ascii="Arial" w:eastAsia="ＭＳ Ｐ明朝" w:hAnsi="Arial" w:cs="Arial"/>
          <w:szCs w:val="22"/>
        </w:rPr>
      </w:pPr>
      <w:r w:rsidRPr="005162AA">
        <w:rPr>
          <w:rFonts w:ascii="Arial" w:eastAsia="ＭＳ Ｐ明朝" w:hAnsi="Arial" w:cs="Arial"/>
          <w:szCs w:val="22"/>
        </w:rPr>
        <w:t>60</w:t>
      </w:r>
      <w:r w:rsidRPr="005162AA">
        <w:rPr>
          <w:rFonts w:ascii="Arial" w:eastAsia="ＭＳ Ｐ明朝" w:hAnsi="ＭＳ Ｐ明朝" w:cs="Arial" w:hint="eastAsia"/>
          <w:szCs w:val="22"/>
        </w:rPr>
        <w:t>歳以上で認められる。</w:t>
      </w:r>
    </w:p>
    <w:p w14:paraId="0B03118C" w14:textId="64168CDC" w:rsidR="00874597" w:rsidRPr="005162AA" w:rsidRDefault="00874597" w:rsidP="005162AA">
      <w:pPr>
        <w:pStyle w:val="aff4"/>
        <w:numPr>
          <w:ilvl w:val="0"/>
          <w:numId w:val="230"/>
        </w:numPr>
        <w:adjustRightInd/>
        <w:ind w:leftChars="0"/>
        <w:textAlignment w:val="auto"/>
        <w:rPr>
          <w:rFonts w:ascii="Arial" w:eastAsia="ＭＳ Ｐ明朝" w:hAnsi="Arial" w:cs="Arial"/>
          <w:szCs w:val="22"/>
        </w:rPr>
      </w:pPr>
      <w:r w:rsidRPr="005162AA">
        <w:rPr>
          <w:rFonts w:ascii="Arial" w:eastAsia="ＭＳ Ｐ明朝" w:hAnsi="ＭＳ Ｐ明朝" w:cs="Arial" w:hint="eastAsia"/>
          <w:szCs w:val="22"/>
        </w:rPr>
        <w:t>約</w:t>
      </w:r>
      <w:r w:rsidRPr="005162AA">
        <w:rPr>
          <w:rFonts w:ascii="Arial" w:eastAsia="ＭＳ Ｐ明朝" w:hAnsi="Arial" w:cs="Arial"/>
          <w:szCs w:val="22"/>
        </w:rPr>
        <w:t>2</w:t>
      </w:r>
      <w:r w:rsidRPr="005162AA">
        <w:rPr>
          <w:rFonts w:ascii="Arial" w:eastAsia="ＭＳ Ｐ明朝" w:hAnsi="ＭＳ Ｐ明朝" w:cs="Arial" w:hint="eastAsia"/>
          <w:szCs w:val="22"/>
        </w:rPr>
        <w:t>～</w:t>
      </w:r>
      <w:r w:rsidRPr="005162AA">
        <w:rPr>
          <w:rFonts w:ascii="Arial" w:eastAsia="ＭＳ Ｐ明朝" w:hAnsi="Arial" w:cs="Arial"/>
          <w:szCs w:val="22"/>
        </w:rPr>
        <w:t>3 mm</w:t>
      </w:r>
      <w:r w:rsidRPr="005162AA">
        <w:rPr>
          <w:rFonts w:ascii="Arial" w:eastAsia="ＭＳ Ｐ明朝" w:hAnsi="ＭＳ Ｐ明朝" w:cs="Arial" w:hint="eastAsia"/>
          <w:szCs w:val="22"/>
        </w:rPr>
        <w:t>の小さな、円形の半透明の灰色領域が直筋付着部の前方に生じる。</w:t>
      </w:r>
    </w:p>
    <w:p w14:paraId="0FC4ECA6" w14:textId="5026C73C" w:rsidR="00874597" w:rsidRPr="005162AA" w:rsidRDefault="00874597" w:rsidP="005162AA">
      <w:pPr>
        <w:pStyle w:val="aff4"/>
        <w:numPr>
          <w:ilvl w:val="0"/>
          <w:numId w:val="230"/>
        </w:numPr>
        <w:adjustRightInd/>
        <w:ind w:leftChars="0"/>
        <w:textAlignment w:val="auto"/>
        <w:rPr>
          <w:rFonts w:ascii="Arial" w:eastAsia="ＭＳ Ｐ明朝" w:hAnsi="Arial" w:cs="Arial"/>
          <w:szCs w:val="22"/>
        </w:rPr>
      </w:pPr>
      <w:r w:rsidRPr="005162AA">
        <w:rPr>
          <w:rFonts w:ascii="Arial" w:eastAsia="ＭＳ Ｐ明朝" w:hAnsi="ＭＳ Ｐ明朝" w:cs="Arial" w:hint="eastAsia"/>
          <w:szCs w:val="22"/>
        </w:rPr>
        <w:t>無症候性であり、合併症を伴わない。</w:t>
      </w:r>
    </w:p>
    <w:p w14:paraId="10B7460B" w14:textId="77777777" w:rsidR="00874597" w:rsidRPr="00A731F6" w:rsidRDefault="00874597" w:rsidP="00657059">
      <w:pPr>
        <w:adjustRightInd/>
        <w:ind w:leftChars="400" w:left="1050" w:hangingChars="100" w:hanging="210"/>
        <w:textAlignment w:val="auto"/>
        <w:rPr>
          <w:rFonts w:ascii="Arial" w:eastAsia="ＭＳ Ｐ明朝" w:hAnsi="Arial" w:cs="Arial"/>
          <w:szCs w:val="22"/>
        </w:rPr>
      </w:pPr>
    </w:p>
    <w:p w14:paraId="6206CE24" w14:textId="24CA9638" w:rsidR="00874597" w:rsidRPr="00263729" w:rsidRDefault="00A731F6" w:rsidP="00916949">
      <w:pPr>
        <w:pStyle w:val="4"/>
      </w:pPr>
      <w:bookmarkStart w:id="900" w:name="_Toc252957652"/>
      <w:bookmarkStart w:id="901" w:name="_Toc252960031"/>
      <w:bookmarkStart w:id="902" w:name="_Toc268182270"/>
      <w:r>
        <w:t>2</w:t>
      </w:r>
      <w:r w:rsidR="00844188">
        <w:t>.</w:t>
      </w:r>
      <w:r w:rsidR="002C39BB">
        <w:rPr>
          <w:lang w:val="en-US"/>
        </w:rPr>
        <w:t>9</w:t>
      </w:r>
      <w:r w:rsidR="008F7D58">
        <w:rPr>
          <w:lang w:val="en-US"/>
        </w:rPr>
        <w:t>5</w:t>
      </w:r>
      <w:r>
        <w:t>.2</w:t>
      </w:r>
      <w:r w:rsidR="00874597" w:rsidRPr="00DE41C8">
        <w:t xml:space="preserve">　</w:t>
      </w:r>
      <w:r w:rsidR="00874597" w:rsidRPr="00263729">
        <w:t>包含／除外基準</w:t>
      </w:r>
      <w:bookmarkEnd w:id="900"/>
      <w:bookmarkEnd w:id="901"/>
      <w:bookmarkEnd w:id="902"/>
    </w:p>
    <w:p w14:paraId="3A1F131F"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包含</w:t>
      </w:r>
    </w:p>
    <w:p w14:paraId="552D5025" w14:textId="2C674C9D"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特異的な強膜障害に関する用語</w:t>
      </w:r>
    </w:p>
    <w:p w14:paraId="46688B02" w14:textId="5F7A8BD4"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強膜障害に特徴的な徴候および症状に関する用語</w:t>
      </w:r>
    </w:p>
    <w:p w14:paraId="33A9B753" w14:textId="6861F021"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上強膜疾患に関する用語</w:t>
      </w:r>
    </w:p>
    <w:p w14:paraId="10EABEB3" w14:textId="349110E9"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強膜障害に関連する検査結果に関する用語</w:t>
      </w:r>
    </w:p>
    <w:p w14:paraId="18A2A0D0" w14:textId="3A16B66E"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強膜に関連する処置に関する用語</w:t>
      </w:r>
    </w:p>
    <w:p w14:paraId="31FFFF7D"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除外</w:t>
      </w:r>
    </w:p>
    <w:p w14:paraId="44F93387"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先天性を示す用語</w:t>
      </w:r>
    </w:p>
    <w:p w14:paraId="273AA912" w14:textId="6C2F065C" w:rsidR="00874597" w:rsidRPr="005A24F7" w:rsidRDefault="00874597" w:rsidP="008B0A6B">
      <w:pPr>
        <w:numPr>
          <w:ilvl w:val="1"/>
          <w:numId w:val="4"/>
        </w:numPr>
        <w:adjustRightInd/>
        <w:textAlignment w:val="auto"/>
        <w:rPr>
          <w:rFonts w:ascii="Arial" w:eastAsia="ＭＳ Ｐ明朝" w:hAnsi="Arial" w:cs="Arial"/>
          <w:szCs w:val="22"/>
          <w:lang w:val="pt-BR"/>
        </w:rPr>
      </w:pPr>
      <w:r w:rsidRPr="005A24F7">
        <w:rPr>
          <w:rFonts w:ascii="Arial" w:eastAsia="ＭＳ Ｐ明朝" w:hAnsi="ＭＳ Ｐ明朝" w:cs="Arial"/>
          <w:szCs w:val="22"/>
        </w:rPr>
        <w:t>強膜障害の非特異的な徴候および症状のうち、他の眼障害と共通する可能性のあるものに関する用語（これらの用語は別の</w:t>
      </w:r>
      <w:r w:rsidRPr="005A24F7">
        <w:rPr>
          <w:rFonts w:ascii="Arial" w:eastAsia="ＭＳ Ｐ明朝" w:hAnsi="Arial" w:cs="Arial"/>
          <w:szCs w:val="22"/>
        </w:rPr>
        <w:t>SMQ</w:t>
      </w:r>
      <w:r w:rsidRPr="005A24F7">
        <w:rPr>
          <w:rFonts w:ascii="Arial" w:eastAsia="ＭＳ Ｐ明朝" w:hAnsi="ＭＳ Ｐ明朝" w:cs="Arial"/>
          <w:szCs w:val="22"/>
        </w:rPr>
        <w:t>に包含される）。</w:t>
      </w:r>
    </w:p>
    <w:p w14:paraId="1074E804" w14:textId="758F7490"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強膜障害の合併症である病態に関する用語（例：緑内障、</w:t>
      </w:r>
      <w:r w:rsidR="00C61EB7" w:rsidRPr="00C61EB7">
        <w:rPr>
          <w:rFonts w:ascii="Arial" w:eastAsia="ＭＳ Ｐ明朝" w:hAnsi="ＭＳ Ｐ明朝" w:cs="Arial" w:hint="eastAsia"/>
          <w:szCs w:val="22"/>
        </w:rPr>
        <w:t>ぶどう膜炎</w:t>
      </w:r>
      <w:r w:rsidRPr="005A24F7">
        <w:rPr>
          <w:rFonts w:ascii="Arial" w:eastAsia="ＭＳ Ｐ明朝" w:hAnsi="ＭＳ Ｐ明朝" w:cs="Arial"/>
          <w:szCs w:val="22"/>
        </w:rPr>
        <w:t>等）</w:t>
      </w:r>
    </w:p>
    <w:p w14:paraId="6FF59813" w14:textId="18504DC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感染性の用語</w:t>
      </w:r>
    </w:p>
    <w:p w14:paraId="3BD7FAB4" w14:textId="2BFF39E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lastRenderedPageBreak/>
        <w:t>非限定的な検査用語</w:t>
      </w:r>
    </w:p>
    <w:p w14:paraId="67B99126" w14:textId="77777777" w:rsidR="00874597" w:rsidRPr="005A24F7" w:rsidRDefault="00874597" w:rsidP="00874597">
      <w:pPr>
        <w:jc w:val="left"/>
        <w:rPr>
          <w:rFonts w:ascii="Arial" w:eastAsia="ＭＳ Ｐ明朝" w:hAnsi="Arial" w:cs="Arial"/>
          <w:szCs w:val="21"/>
        </w:rPr>
      </w:pPr>
    </w:p>
    <w:p w14:paraId="55023CC4" w14:textId="725DBBD4" w:rsidR="00874597" w:rsidRPr="00DE41C8" w:rsidRDefault="00A731F6" w:rsidP="00916949">
      <w:pPr>
        <w:pStyle w:val="4"/>
      </w:pPr>
      <w:r>
        <w:t>2.</w:t>
      </w:r>
      <w:r w:rsidR="00DD1CE5">
        <w:rPr>
          <w:lang w:val="en-US"/>
        </w:rPr>
        <w:t>9</w:t>
      </w:r>
      <w:r w:rsidR="008F7D58">
        <w:rPr>
          <w:lang w:val="en-US"/>
        </w:rPr>
        <w:t>5</w:t>
      </w:r>
      <w:r>
        <w:t>.3</w:t>
      </w:r>
      <w:r w:rsidR="00A83090">
        <w:t xml:space="preserve">　</w:t>
      </w:r>
      <w:r w:rsidR="00A83090" w:rsidRPr="00263729">
        <w:rPr>
          <w:rFonts w:hint="eastAsia"/>
        </w:rPr>
        <w:t>検索</w:t>
      </w:r>
      <w:r w:rsidR="00874597" w:rsidRPr="00263729">
        <w:t>の実施と検索結果の予測に関する注釈</w:t>
      </w:r>
    </w:p>
    <w:p w14:paraId="51E1FC80" w14:textId="534E3857" w:rsidR="00874597" w:rsidRPr="005A24F7" w:rsidRDefault="00874597" w:rsidP="00874597">
      <w:pPr>
        <w:rPr>
          <w:rFonts w:ascii="Arial" w:eastAsia="ＭＳ Ｐ明朝" w:hAnsi="Arial" w:cs="Arial"/>
        </w:rPr>
      </w:pPr>
      <w:r w:rsidRPr="005A24F7">
        <w:rPr>
          <w:rFonts w:ascii="Arial" w:eastAsia="ＭＳ Ｐ明朝" w:hAnsi="ＭＳ Ｐ明朝" w:cs="Arial"/>
        </w:rPr>
        <w:t>「強膜障害</w:t>
      </w:r>
      <w:r w:rsidR="007731F1" w:rsidRPr="005162AA">
        <w:rPr>
          <w:rFonts w:ascii="Arial" w:eastAsia="ＭＳ Ｐ明朝" w:hAnsi="ＭＳ Ｐ明朝" w:cs="Arial" w:hint="eastAsia"/>
          <w:lang w:val="fr-BE"/>
        </w:rPr>
        <w:t>（</w:t>
      </w:r>
      <w:r w:rsidR="007731F1" w:rsidRPr="005162AA">
        <w:rPr>
          <w:rFonts w:ascii="Arial" w:eastAsia="ＭＳ Ｐ明朝" w:hAnsi="ＭＳ Ｐ明朝" w:cs="Arial"/>
          <w:lang w:val="fr-BE"/>
        </w:rPr>
        <w:t>Scleral disorders</w:t>
      </w:r>
      <w:r w:rsidR="007731F1" w:rsidRPr="005162AA">
        <w:rPr>
          <w:rFonts w:ascii="Arial" w:eastAsia="ＭＳ Ｐ明朝" w:hAnsi="ＭＳ Ｐ明朝" w:cs="Arial" w:hint="eastAsia"/>
          <w:lang w:val="fr-BE"/>
        </w:rPr>
        <w:t>）</w:t>
      </w:r>
      <w:r w:rsidRPr="005162AA">
        <w:rPr>
          <w:rFonts w:ascii="Arial" w:eastAsia="ＭＳ Ｐ明朝" w:hAnsi="ＭＳ Ｐ明朝" w:cs="Arial"/>
          <w:lang w:val="fr-BE"/>
        </w:rPr>
        <w:t>（ＳＭＱ）</w:t>
      </w:r>
      <w:r w:rsidRPr="005A24F7">
        <w:rPr>
          <w:rFonts w:ascii="Arial" w:eastAsia="ＭＳ Ｐ明朝" w:hAnsi="ＭＳ Ｐ明朝" w:cs="Arial"/>
        </w:rPr>
        <w:t>」は狭域検索用語のみで構成されている。そのため、狭域検索と広域検索</w:t>
      </w:r>
      <w:r w:rsidR="007731F1">
        <w:rPr>
          <w:rFonts w:ascii="Arial" w:eastAsia="ＭＳ Ｐ明朝" w:hAnsi="ＭＳ Ｐ明朝" w:cs="Arial"/>
        </w:rPr>
        <w:t>の用語</w:t>
      </w:r>
      <w:r w:rsidRPr="005A24F7">
        <w:rPr>
          <w:rFonts w:ascii="Arial" w:eastAsia="ＭＳ Ｐ明朝" w:hAnsi="ＭＳ Ｐ明朝" w:cs="Arial"/>
        </w:rPr>
        <w:t>は同じ結果を返す。</w:t>
      </w:r>
      <w:r w:rsidR="00263729" w:rsidRPr="005A24F7">
        <w:rPr>
          <w:rFonts w:ascii="Arial" w:eastAsia="ＭＳ Ｐ明朝" w:hAnsi="ＭＳ Ｐ明朝" w:cs="Arial"/>
        </w:rPr>
        <w:t>詳細は</w:t>
      </w:r>
      <w:r w:rsidR="00263729" w:rsidRPr="005A24F7">
        <w:rPr>
          <w:rFonts w:ascii="Arial" w:eastAsia="ＭＳ Ｐ明朝" w:hAnsi="Arial" w:cs="Arial"/>
        </w:rPr>
        <w:t>1.5.2.1</w:t>
      </w:r>
      <w:r w:rsidR="00263729" w:rsidRPr="005A24F7">
        <w:rPr>
          <w:rFonts w:ascii="Arial" w:eastAsia="ＭＳ Ｐ明朝" w:hAnsi="ＭＳ Ｐ明朝" w:cs="Arial"/>
        </w:rPr>
        <w:t>を参照すること。</w:t>
      </w:r>
    </w:p>
    <w:p w14:paraId="65A09769" w14:textId="77777777" w:rsidR="00874597" w:rsidRPr="005A24F7" w:rsidRDefault="00874597" w:rsidP="00874597">
      <w:pPr>
        <w:rPr>
          <w:rFonts w:ascii="Arial" w:eastAsia="ＭＳ Ｐ明朝" w:hAnsi="Arial" w:cs="Arial"/>
        </w:rPr>
      </w:pPr>
    </w:p>
    <w:p w14:paraId="5CDD79F9" w14:textId="1FE7E094" w:rsidR="00874597" w:rsidRPr="00DE41C8" w:rsidRDefault="00A731F6" w:rsidP="00916949">
      <w:pPr>
        <w:pStyle w:val="4"/>
      </w:pPr>
      <w:r>
        <w:t>2.</w:t>
      </w:r>
      <w:r w:rsidR="00DD1CE5">
        <w:rPr>
          <w:lang w:val="en-US"/>
        </w:rPr>
        <w:t>9</w:t>
      </w:r>
      <w:r w:rsidR="008F7D58">
        <w:rPr>
          <w:lang w:val="en-US"/>
        </w:rPr>
        <w:t>5</w:t>
      </w:r>
      <w:r>
        <w:t>.4</w:t>
      </w:r>
      <w:r w:rsidR="00874597" w:rsidRPr="00DE41C8">
        <w:t xml:space="preserve">　</w:t>
      </w:r>
      <w:r w:rsidR="00874597" w:rsidRPr="00263729">
        <w:t>「強膜障害</w:t>
      </w:r>
      <w:r w:rsidR="007731F1" w:rsidRPr="007731F1">
        <w:rPr>
          <w:rFonts w:hint="eastAsia"/>
        </w:rPr>
        <w:t>（</w:t>
      </w:r>
      <w:r w:rsidR="007731F1" w:rsidRPr="007731F1">
        <w:rPr>
          <w:rFonts w:hint="eastAsia"/>
        </w:rPr>
        <w:t>Scleral disorders</w:t>
      </w:r>
      <w:r w:rsidR="007731F1" w:rsidRPr="007731F1">
        <w:rPr>
          <w:rFonts w:hint="eastAsia"/>
        </w:rPr>
        <w:t>）</w:t>
      </w:r>
      <w:r w:rsidR="00874597" w:rsidRPr="00263729">
        <w:t>（ＳＭＱ）」の参考資料リスト</w:t>
      </w:r>
    </w:p>
    <w:p w14:paraId="379D35B3" w14:textId="77777777" w:rsidR="00874597" w:rsidRPr="005A24F7" w:rsidRDefault="00874597" w:rsidP="008B0A6B">
      <w:pPr>
        <w:numPr>
          <w:ilvl w:val="0"/>
          <w:numId w:val="93"/>
        </w:numPr>
        <w:tabs>
          <w:tab w:val="clear" w:pos="360"/>
          <w:tab w:val="num" w:pos="426"/>
        </w:tabs>
        <w:ind w:left="420" w:hanging="420"/>
        <w:jc w:val="left"/>
        <w:rPr>
          <w:rFonts w:ascii="Arial" w:eastAsia="ＭＳ Ｐ明朝" w:hAnsi="Arial" w:cs="Arial"/>
        </w:rPr>
      </w:pPr>
      <w:r w:rsidRPr="005A24F7">
        <w:rPr>
          <w:rFonts w:ascii="Arial" w:eastAsia="ＭＳ Ｐ明朝" w:hAnsi="Arial" w:cs="Arial"/>
        </w:rPr>
        <w:t xml:space="preserve">Riordan-Eva, P. </w:t>
      </w:r>
      <w:hyperlink r:id="rId58" w:history="1">
        <w:r w:rsidRPr="005A24F7">
          <w:rPr>
            <w:rFonts w:ascii="Arial" w:eastAsia="ＭＳ Ｐ明朝" w:hAnsi="Arial" w:cs="Arial"/>
          </w:rPr>
          <w:t>Vaughan &amp; Asbury's General Ophthalmology</w:t>
        </w:r>
      </w:hyperlink>
      <w:r w:rsidRPr="005A24F7">
        <w:rPr>
          <w:rFonts w:ascii="Arial" w:eastAsia="ＭＳ Ｐ明朝" w:hAnsi="Arial" w:cs="Arial"/>
        </w:rPr>
        <w:t>, Chapter 1: Anatomy &amp; Embryology of the Eye</w:t>
      </w:r>
    </w:p>
    <w:p w14:paraId="2521F19D" w14:textId="77777777" w:rsidR="00874597" w:rsidRPr="005A24F7" w:rsidRDefault="00874597" w:rsidP="008B0A6B">
      <w:pPr>
        <w:numPr>
          <w:ilvl w:val="0"/>
          <w:numId w:val="93"/>
        </w:numPr>
        <w:tabs>
          <w:tab w:val="clear" w:pos="360"/>
          <w:tab w:val="num" w:pos="426"/>
        </w:tabs>
        <w:ind w:left="420" w:hanging="420"/>
        <w:jc w:val="left"/>
        <w:rPr>
          <w:rFonts w:ascii="Arial" w:eastAsia="ＭＳ Ｐ明朝" w:hAnsi="Arial" w:cs="Arial"/>
        </w:rPr>
      </w:pPr>
      <w:r w:rsidRPr="005A24F7">
        <w:rPr>
          <w:rFonts w:ascii="Arial" w:eastAsia="ＭＳ Ｐ明朝" w:hAnsi="Arial" w:cs="Arial"/>
        </w:rPr>
        <w:t xml:space="preserve">Cunningham, ET and Shetlar, DJ. </w:t>
      </w:r>
      <w:hyperlink r:id="rId59" w:history="1">
        <w:r w:rsidRPr="005A24F7">
          <w:rPr>
            <w:rFonts w:ascii="Arial" w:eastAsia="ＭＳ Ｐ明朝" w:hAnsi="Arial" w:cs="Arial"/>
          </w:rPr>
          <w:t>Vaughan &amp; Asbury's General Ophthalmology</w:t>
        </w:r>
      </w:hyperlink>
      <w:r w:rsidRPr="005A24F7">
        <w:rPr>
          <w:rFonts w:ascii="Arial" w:eastAsia="ＭＳ Ｐ明朝" w:hAnsi="Arial" w:cs="Arial"/>
        </w:rPr>
        <w:t>, Chapter 7:  Uveal Tract &amp; Sclera</w:t>
      </w:r>
    </w:p>
    <w:p w14:paraId="223EE8DB" w14:textId="77777777" w:rsidR="00874597" w:rsidRPr="005A24F7" w:rsidRDefault="00874597" w:rsidP="008B0A6B">
      <w:pPr>
        <w:numPr>
          <w:ilvl w:val="0"/>
          <w:numId w:val="93"/>
        </w:numPr>
        <w:tabs>
          <w:tab w:val="clear" w:pos="360"/>
          <w:tab w:val="num" w:pos="426"/>
        </w:tabs>
        <w:ind w:left="420" w:hanging="420"/>
        <w:jc w:val="left"/>
        <w:rPr>
          <w:rFonts w:ascii="Arial" w:eastAsia="ＭＳ Ｐ明朝" w:hAnsi="Arial" w:cs="Arial"/>
          <w:lang w:val="sv-SE"/>
        </w:rPr>
      </w:pPr>
      <w:r w:rsidRPr="005A24F7">
        <w:rPr>
          <w:rFonts w:ascii="Arial" w:eastAsia="ＭＳ Ｐ明朝" w:hAnsi="Arial" w:cs="Arial"/>
          <w:lang w:val="sv-SE"/>
        </w:rPr>
        <w:t xml:space="preserve">Gaeta, TJ.  Scleritis.  eMedicine, 14 April 2008, </w:t>
      </w:r>
      <w:r>
        <w:fldChar w:fldCharType="begin"/>
      </w:r>
      <w:r>
        <w:instrText>HYPERLINK "http://www.emedicine.com/EMERG/topic521.htm"</w:instrText>
      </w:r>
      <w:r>
        <w:fldChar w:fldCharType="separate"/>
      </w:r>
      <w:r w:rsidRPr="005A24F7">
        <w:rPr>
          <w:rFonts w:ascii="Arial" w:eastAsia="ＭＳ Ｐ明朝" w:hAnsi="Arial" w:cs="Arial"/>
          <w:lang w:val="sv-SE"/>
        </w:rPr>
        <w:t>http://www.emedicine.com/EMERG/topic521.htm</w:t>
      </w:r>
      <w:r>
        <w:fldChar w:fldCharType="end"/>
      </w:r>
    </w:p>
    <w:p w14:paraId="6277E4B6" w14:textId="77777777" w:rsidR="00874597" w:rsidRPr="005A24F7" w:rsidRDefault="00874597" w:rsidP="008B0A6B">
      <w:pPr>
        <w:numPr>
          <w:ilvl w:val="0"/>
          <w:numId w:val="93"/>
        </w:numPr>
        <w:tabs>
          <w:tab w:val="clear" w:pos="360"/>
          <w:tab w:val="num" w:pos="426"/>
        </w:tabs>
        <w:ind w:left="420" w:hanging="420"/>
        <w:jc w:val="left"/>
        <w:rPr>
          <w:rFonts w:ascii="Arial" w:eastAsia="ＭＳ Ｐ明朝" w:hAnsi="Arial" w:cs="Arial"/>
        </w:rPr>
      </w:pPr>
      <w:r w:rsidRPr="005A24F7">
        <w:rPr>
          <w:rFonts w:ascii="Arial" w:eastAsia="ＭＳ Ｐ明朝" w:hAnsi="Arial" w:cs="Arial"/>
        </w:rPr>
        <w:t xml:space="preserve">Hampton, R.  Episcleritis.  </w:t>
      </w:r>
      <w:proofErr w:type="spellStart"/>
      <w:r w:rsidRPr="005A24F7">
        <w:rPr>
          <w:rFonts w:ascii="Arial" w:eastAsia="ＭＳ Ｐ明朝" w:hAnsi="Arial" w:cs="Arial"/>
        </w:rPr>
        <w:t>eMedicine</w:t>
      </w:r>
      <w:proofErr w:type="spellEnd"/>
      <w:r w:rsidRPr="005A24F7">
        <w:rPr>
          <w:rFonts w:ascii="Arial" w:eastAsia="ＭＳ Ｐ明朝" w:hAnsi="Arial" w:cs="Arial"/>
        </w:rPr>
        <w:t xml:space="preserve">, 18 March 2008 </w:t>
      </w:r>
      <w:hyperlink r:id="rId60" w:history="1">
        <w:r w:rsidRPr="005A24F7">
          <w:rPr>
            <w:rFonts w:ascii="Arial" w:eastAsia="ＭＳ Ｐ明朝" w:hAnsi="Arial" w:cs="Arial"/>
          </w:rPr>
          <w:t>http://www.emedicine.com/oph/topic641.htm</w:t>
        </w:r>
      </w:hyperlink>
    </w:p>
    <w:p w14:paraId="2C8DFB13" w14:textId="77777777" w:rsidR="00874597" w:rsidRPr="007A5B6B" w:rsidRDefault="00874597" w:rsidP="008B0A6B">
      <w:pPr>
        <w:numPr>
          <w:ilvl w:val="0"/>
          <w:numId w:val="93"/>
        </w:numPr>
        <w:tabs>
          <w:tab w:val="clear" w:pos="360"/>
          <w:tab w:val="num" w:pos="426"/>
        </w:tabs>
        <w:ind w:left="420" w:hanging="420"/>
        <w:jc w:val="left"/>
        <w:rPr>
          <w:rFonts w:ascii="Arial" w:eastAsia="ＭＳ Ｐ明朝" w:hAnsi="Arial" w:cs="Arial"/>
          <w:b/>
          <w:sz w:val="22"/>
          <w:szCs w:val="22"/>
        </w:rPr>
      </w:pPr>
      <w:r w:rsidRPr="007A5B6B">
        <w:rPr>
          <w:rFonts w:ascii="Arial" w:eastAsia="ＭＳ Ｐ明朝" w:hAnsi="Arial" w:cs="Arial"/>
        </w:rPr>
        <w:t>Merck Manual, 17th edition, p 717</w:t>
      </w:r>
    </w:p>
    <w:p w14:paraId="3C335B06" w14:textId="030F4842" w:rsidR="00EC7E48" w:rsidRPr="00CE081A" w:rsidRDefault="00874597" w:rsidP="00111A35">
      <w:pPr>
        <w:pStyle w:val="3"/>
        <w:rPr>
          <w:rFonts w:eastAsia="Arial"/>
          <w:lang w:val="en-US"/>
        </w:rPr>
      </w:pPr>
      <w:bookmarkStart w:id="903" w:name="_2.86_「重症皮膚副作用（Severe_cutaneous"/>
      <w:bookmarkEnd w:id="903"/>
      <w:r w:rsidRPr="00CE081A">
        <w:rPr>
          <w:lang w:val="en-US"/>
        </w:rPr>
        <w:br w:type="page"/>
      </w:r>
      <w:bookmarkStart w:id="904" w:name="_Toc78904370"/>
      <w:bookmarkStart w:id="905" w:name="_Toc95749499"/>
      <w:bookmarkStart w:id="906" w:name="_Toc252960032"/>
      <w:r w:rsidR="00A731F6" w:rsidRPr="00CE081A">
        <w:rPr>
          <w:lang w:val="en-US"/>
        </w:rPr>
        <w:lastRenderedPageBreak/>
        <w:t>2.</w:t>
      </w:r>
      <w:r w:rsidR="00DD1CE5" w:rsidRPr="00CE081A">
        <w:rPr>
          <w:lang w:val="en-US"/>
        </w:rPr>
        <w:t>9</w:t>
      </w:r>
      <w:r w:rsidR="008F7D58" w:rsidRPr="00CE081A">
        <w:rPr>
          <w:lang w:val="en-US"/>
        </w:rPr>
        <w:t>6</w:t>
      </w:r>
      <w:r w:rsidR="00B40498" w:rsidRPr="00CE081A">
        <w:rPr>
          <w:lang w:val="en-US"/>
        </w:rPr>
        <w:tab/>
      </w:r>
      <w:r w:rsidR="00EC7E48" w:rsidRPr="00EC1600">
        <w:rPr>
          <w:rFonts w:hint="eastAsia"/>
        </w:rPr>
        <w:t>「敗血症</w:t>
      </w:r>
      <w:r w:rsidR="00EC7E48" w:rsidRPr="00CE081A">
        <w:rPr>
          <w:rFonts w:ascii="ＭＳ Ｐゴシック" w:hint="eastAsia"/>
          <w:lang w:val="en-US"/>
        </w:rPr>
        <w:t>（</w:t>
      </w:r>
      <w:r w:rsidR="00EC7E48" w:rsidRPr="00CE081A">
        <w:rPr>
          <w:rFonts w:ascii="ＭＳ Ｐゴシック"/>
          <w:lang w:val="en-US"/>
        </w:rPr>
        <w:t>Sepsis</w:t>
      </w:r>
      <w:r w:rsidR="00EC7E48" w:rsidRPr="00CE081A">
        <w:rPr>
          <w:rFonts w:ascii="ＭＳ Ｐゴシック" w:hint="eastAsia"/>
          <w:lang w:val="en-US"/>
        </w:rPr>
        <w:t>）</w:t>
      </w:r>
      <w:r w:rsidR="00EC7E48" w:rsidRPr="00CE081A">
        <w:rPr>
          <w:rFonts w:hint="eastAsia"/>
          <w:lang w:val="en-US"/>
        </w:rPr>
        <w:t>（ＳＭＱ）</w:t>
      </w:r>
      <w:r w:rsidR="00EC7E48" w:rsidRPr="00EC1600">
        <w:rPr>
          <w:rFonts w:hint="eastAsia"/>
        </w:rPr>
        <w:t>」</w:t>
      </w:r>
      <w:bookmarkEnd w:id="904"/>
      <w:bookmarkEnd w:id="905"/>
    </w:p>
    <w:p w14:paraId="0C9E8E53" w14:textId="28CEA2DD" w:rsidR="00EC7E48" w:rsidRPr="00A06285" w:rsidRDefault="00EC7E48" w:rsidP="00A06285">
      <w:pPr>
        <w:jc w:val="center"/>
        <w:rPr>
          <w:rFonts w:asciiTheme="majorHAnsi" w:hAnsiTheme="majorHAnsi" w:cstheme="majorHAnsi"/>
          <w:lang w:val="fr-BE"/>
        </w:rPr>
      </w:pPr>
      <w:r w:rsidRPr="00A06285">
        <w:rPr>
          <w:rFonts w:ascii="ＭＳ ゴシック" w:eastAsia="ＭＳ ゴシック" w:hAnsi="ＭＳ ゴシック" w:cs="ＭＳ ゴシック" w:hint="eastAsia"/>
          <w:b/>
          <w:sz w:val="22"/>
          <w:szCs w:val="22"/>
        </w:rPr>
        <w:t>（</w:t>
      </w:r>
      <w:r w:rsidRPr="00A06285">
        <w:rPr>
          <w:rFonts w:asciiTheme="majorHAnsi" w:eastAsia="Arial" w:hAnsiTheme="majorHAnsi" w:cstheme="majorHAnsi"/>
          <w:b/>
          <w:sz w:val="22"/>
          <w:szCs w:val="22"/>
        </w:rPr>
        <w:t>2019</w:t>
      </w:r>
      <w:r w:rsidRPr="00A06285">
        <w:rPr>
          <w:rFonts w:ascii="ＭＳ ゴシック" w:eastAsia="ＭＳ ゴシック" w:hAnsi="ＭＳ ゴシック" w:cs="ＭＳ ゴシック" w:hint="eastAsia"/>
          <w:b/>
          <w:sz w:val="22"/>
          <w:szCs w:val="22"/>
        </w:rPr>
        <w:t>年</w:t>
      </w:r>
      <w:r w:rsidRPr="00A06285">
        <w:rPr>
          <w:rFonts w:asciiTheme="majorHAnsi" w:eastAsia="Arial" w:hAnsiTheme="majorHAnsi" w:cstheme="majorHAnsi"/>
          <w:b/>
          <w:sz w:val="22"/>
          <w:szCs w:val="22"/>
        </w:rPr>
        <w:t>9</w:t>
      </w:r>
      <w:r w:rsidRPr="00A06285">
        <w:rPr>
          <w:rFonts w:ascii="ＭＳ ゴシック" w:eastAsia="ＭＳ ゴシック" w:hAnsi="ＭＳ ゴシック" w:cs="ＭＳ ゴシック" w:hint="eastAsia"/>
          <w:b/>
          <w:sz w:val="22"/>
          <w:szCs w:val="22"/>
        </w:rPr>
        <w:t>月正式リリース）</w:t>
      </w:r>
    </w:p>
    <w:p w14:paraId="768B57DC" w14:textId="77777777" w:rsidR="008E6C22" w:rsidRPr="005A24F7" w:rsidRDefault="008E6C22" w:rsidP="008E6C22">
      <w:pPr>
        <w:jc w:val="left"/>
        <w:rPr>
          <w:rFonts w:ascii="Arial" w:eastAsia="ＭＳ Ｐ明朝" w:hAnsi="Arial" w:cs="Arial"/>
          <w:szCs w:val="21"/>
        </w:rPr>
      </w:pPr>
    </w:p>
    <w:p w14:paraId="02423A37" w14:textId="3368FC60" w:rsidR="00EC7E48" w:rsidRPr="004538E3" w:rsidRDefault="00EC7E48" w:rsidP="00916949">
      <w:pPr>
        <w:pStyle w:val="4"/>
      </w:pPr>
      <w:r w:rsidRPr="004538E3">
        <w:t>2.</w:t>
      </w:r>
      <w:r w:rsidR="00DD1CE5">
        <w:t>9</w:t>
      </w:r>
      <w:r w:rsidR="008F7D58">
        <w:t>6</w:t>
      </w:r>
      <w:r w:rsidRPr="004538E3">
        <w:t>.1</w:t>
      </w:r>
      <w:r w:rsidR="004538E3" w:rsidRPr="00DE41C8">
        <w:t xml:space="preserve">　</w:t>
      </w:r>
      <w:r w:rsidRPr="004538E3">
        <w:t>定義</w:t>
      </w:r>
    </w:p>
    <w:p w14:paraId="21F065D8" w14:textId="7788D780" w:rsidR="00214A28" w:rsidRPr="00066B19" w:rsidRDefault="00214A28" w:rsidP="00066B19">
      <w:pPr>
        <w:numPr>
          <w:ilvl w:val="0"/>
          <w:numId w:val="3"/>
        </w:numPr>
        <w:adjustRightInd/>
        <w:textAlignment w:val="auto"/>
        <w:rPr>
          <w:rFonts w:ascii="Arial" w:eastAsia="ＭＳ Ｐ明朝" w:hAnsi="ＭＳ Ｐ明朝" w:cs="Arial"/>
          <w:szCs w:val="22"/>
        </w:rPr>
      </w:pPr>
      <w:r w:rsidRPr="00066B19">
        <w:rPr>
          <w:rFonts w:ascii="Arial" w:eastAsia="ＭＳ Ｐ明朝" w:hAnsi="ＭＳ Ｐ明朝" w:cs="Arial" w:hint="eastAsia"/>
          <w:szCs w:val="22"/>
        </w:rPr>
        <w:t>敗血症は、感染に対する宿主の調節異常によって引き起こされる生命を脅かす臓器の機能不全として定義される。敗血症は、細菌</w:t>
      </w:r>
      <w:r w:rsidR="00BC7223" w:rsidRPr="00066B19">
        <w:rPr>
          <w:rFonts w:ascii="Arial" w:eastAsia="ＭＳ Ｐ明朝" w:hAnsi="ＭＳ Ｐ明朝" w:cs="Arial" w:hint="eastAsia"/>
          <w:szCs w:val="22"/>
        </w:rPr>
        <w:t>性</w:t>
      </w:r>
      <w:r w:rsidRPr="00066B19">
        <w:rPr>
          <w:rFonts w:ascii="Arial" w:eastAsia="ＭＳ Ｐ明朝" w:hAnsi="ＭＳ Ｐ明朝" w:cs="Arial" w:hint="eastAsia"/>
          <w:szCs w:val="22"/>
        </w:rPr>
        <w:t>、真菌</w:t>
      </w:r>
      <w:r w:rsidR="00BC7223" w:rsidRPr="00066B19">
        <w:rPr>
          <w:rFonts w:ascii="Arial" w:eastAsia="ＭＳ Ｐ明朝" w:hAnsi="ＭＳ Ｐ明朝" w:cs="Arial" w:hint="eastAsia"/>
          <w:szCs w:val="22"/>
        </w:rPr>
        <w:t>性</w:t>
      </w:r>
      <w:r w:rsidRPr="00066B19">
        <w:rPr>
          <w:rFonts w:ascii="Arial" w:eastAsia="ＭＳ Ｐ明朝" w:hAnsi="ＭＳ Ｐ明朝" w:cs="Arial" w:hint="eastAsia"/>
          <w:szCs w:val="22"/>
        </w:rPr>
        <w:t>およびウイルス</w:t>
      </w:r>
      <w:r w:rsidR="00BC7223" w:rsidRPr="00066B19">
        <w:rPr>
          <w:rFonts w:ascii="Arial" w:eastAsia="ＭＳ Ｐ明朝" w:hAnsi="ＭＳ Ｐ明朝" w:cs="Arial" w:hint="eastAsia"/>
          <w:szCs w:val="22"/>
        </w:rPr>
        <w:t>性因子</w:t>
      </w:r>
      <w:r w:rsidRPr="00066B19">
        <w:rPr>
          <w:rFonts w:ascii="Arial" w:eastAsia="ＭＳ Ｐ明朝" w:hAnsi="ＭＳ Ｐ明朝" w:cs="Arial" w:hint="eastAsia"/>
          <w:szCs w:val="22"/>
        </w:rPr>
        <w:t>を含むあらゆる生体感染によって引き起こされる。</w:t>
      </w:r>
    </w:p>
    <w:p w14:paraId="2A9F5EF6" w14:textId="272E21D0" w:rsidR="00214A28" w:rsidRPr="00066B19" w:rsidRDefault="00214A28" w:rsidP="00066B19">
      <w:pPr>
        <w:numPr>
          <w:ilvl w:val="0"/>
          <w:numId w:val="3"/>
        </w:numPr>
        <w:adjustRightInd/>
        <w:textAlignment w:val="auto"/>
        <w:rPr>
          <w:rFonts w:ascii="Arial" w:eastAsia="ＭＳ Ｐ明朝" w:hAnsi="ＭＳ Ｐ明朝" w:cs="Arial"/>
          <w:szCs w:val="22"/>
        </w:rPr>
      </w:pPr>
      <w:r w:rsidRPr="00066B19">
        <w:rPr>
          <w:rFonts w:ascii="Arial" w:eastAsia="ＭＳ Ｐ明朝" w:hAnsi="ＭＳ Ｐ明朝" w:cs="Arial" w:hint="eastAsia"/>
          <w:szCs w:val="22"/>
        </w:rPr>
        <w:t>病因：</w:t>
      </w:r>
    </w:p>
    <w:p w14:paraId="1C84E692" w14:textId="753561AC" w:rsidR="00214A28" w:rsidRPr="006C62AC" w:rsidRDefault="00214A28" w:rsidP="006C62AC">
      <w:pPr>
        <w:numPr>
          <w:ilvl w:val="1"/>
          <w:numId w:val="4"/>
        </w:numPr>
        <w:adjustRightInd/>
        <w:textAlignment w:val="auto"/>
        <w:rPr>
          <w:rFonts w:ascii="Arial" w:eastAsia="ＭＳ Ｐ明朝" w:hAnsi="ＭＳ Ｐ明朝" w:cs="Arial"/>
          <w:szCs w:val="22"/>
        </w:rPr>
      </w:pPr>
      <w:r w:rsidRPr="006C62AC">
        <w:rPr>
          <w:rFonts w:ascii="Arial" w:eastAsia="ＭＳ Ｐ明朝" w:hAnsi="ＭＳ Ｐ明朝" w:cs="Arial" w:hint="eastAsia"/>
          <w:szCs w:val="22"/>
        </w:rPr>
        <w:t>機能的に正常な免疫システム（</w:t>
      </w:r>
      <w:r w:rsidRPr="006C62AC">
        <w:rPr>
          <w:rFonts w:ascii="Arial" w:eastAsia="ＭＳ Ｐ明朝" w:hAnsi="ＭＳ Ｐ明朝" w:cs="Arial" w:hint="eastAsia"/>
          <w:szCs w:val="22"/>
        </w:rPr>
        <w:t>intact immune system</w:t>
      </w:r>
      <w:r w:rsidRPr="006C62AC">
        <w:rPr>
          <w:rFonts w:ascii="Arial" w:eastAsia="ＭＳ Ｐ明朝" w:hAnsi="ＭＳ Ｐ明朝" w:cs="Arial" w:hint="eastAsia"/>
          <w:szCs w:val="22"/>
        </w:rPr>
        <w:t>）を持つ患者では、グラム陽性菌とグラム陰性菌が最も一般的な原因である</w:t>
      </w:r>
    </w:p>
    <w:p w14:paraId="357B6BDE" w14:textId="08A00342" w:rsidR="00214A28" w:rsidRPr="006C62AC" w:rsidRDefault="00214A28" w:rsidP="006C62AC">
      <w:pPr>
        <w:numPr>
          <w:ilvl w:val="1"/>
          <w:numId w:val="4"/>
        </w:numPr>
        <w:adjustRightInd/>
        <w:textAlignment w:val="auto"/>
        <w:rPr>
          <w:rFonts w:ascii="Arial" w:eastAsia="ＭＳ Ｐ明朝" w:hAnsi="ＭＳ Ｐ明朝" w:cs="Arial"/>
          <w:szCs w:val="22"/>
        </w:rPr>
      </w:pPr>
      <w:r w:rsidRPr="006C62AC">
        <w:rPr>
          <w:rFonts w:ascii="Arial" w:eastAsia="ＭＳ Ｐ明朝" w:hAnsi="ＭＳ Ｐ明朝" w:cs="Arial" w:hint="eastAsia"/>
          <w:szCs w:val="22"/>
        </w:rPr>
        <w:t>免疫システムが損なわれている患者では、まれな細菌や真菌類がより一般的な原因である</w:t>
      </w:r>
    </w:p>
    <w:p w14:paraId="4199D458" w14:textId="6F9F6071" w:rsidR="00214A28" w:rsidRPr="006C62AC" w:rsidRDefault="00214A28" w:rsidP="006C62AC">
      <w:pPr>
        <w:numPr>
          <w:ilvl w:val="1"/>
          <w:numId w:val="4"/>
        </w:numPr>
        <w:adjustRightInd/>
        <w:textAlignment w:val="auto"/>
        <w:rPr>
          <w:rFonts w:ascii="Arial" w:eastAsia="ＭＳ Ｐ明朝" w:hAnsi="ＭＳ Ｐ明朝" w:cs="Arial"/>
          <w:szCs w:val="22"/>
        </w:rPr>
      </w:pPr>
      <w:r w:rsidRPr="006C62AC">
        <w:rPr>
          <w:rFonts w:ascii="Arial" w:eastAsia="ＭＳ Ｐ明朝" w:hAnsi="ＭＳ Ｐ明朝" w:cs="Arial" w:hint="eastAsia"/>
          <w:szCs w:val="22"/>
        </w:rPr>
        <w:t>留置血管カテーテルまたは、</w:t>
      </w:r>
      <w:r w:rsidR="00BC7223" w:rsidRPr="006C62AC">
        <w:rPr>
          <w:rFonts w:ascii="Arial" w:eastAsia="ＭＳ Ｐ明朝" w:hAnsi="ＭＳ Ｐ明朝" w:cs="Arial" w:hint="eastAsia"/>
          <w:szCs w:val="22"/>
        </w:rPr>
        <w:t>他の侵襲的器具、最近の外科的処置、糖尿病、肝硬変、および免疫系</w:t>
      </w:r>
      <w:r w:rsidRPr="006C62AC">
        <w:rPr>
          <w:rFonts w:ascii="Arial" w:eastAsia="ＭＳ Ｐ明朝" w:hAnsi="ＭＳ Ｐ明朝" w:cs="Arial" w:hint="eastAsia"/>
          <w:szCs w:val="22"/>
        </w:rPr>
        <w:t>障害など、多くの要因が敗血症を発症するリスクを高める</w:t>
      </w:r>
    </w:p>
    <w:p w14:paraId="124F6B4D" w14:textId="533C5054" w:rsidR="00EC7E48" w:rsidRPr="006C62AC" w:rsidRDefault="00214A28" w:rsidP="006C62AC">
      <w:pPr>
        <w:numPr>
          <w:ilvl w:val="1"/>
          <w:numId w:val="4"/>
        </w:numPr>
        <w:adjustRightInd/>
        <w:textAlignment w:val="auto"/>
        <w:rPr>
          <w:rFonts w:ascii="Arial" w:eastAsia="ＭＳ Ｐ明朝" w:hAnsi="ＭＳ Ｐ明朝" w:cs="Arial"/>
          <w:szCs w:val="22"/>
        </w:rPr>
      </w:pPr>
      <w:r w:rsidRPr="006C62AC">
        <w:rPr>
          <w:rFonts w:ascii="Arial" w:eastAsia="ＭＳ Ｐ明朝" w:hAnsi="ＭＳ Ｐ明朝" w:cs="Arial" w:hint="eastAsia"/>
          <w:szCs w:val="22"/>
        </w:rPr>
        <w:t>ブドウ球菌および連鎖球菌毒素は、ユニークではあるがまれな敗血症性ショックの形態である中毒性ショック症候群を引き起こす可能性がある</w:t>
      </w:r>
    </w:p>
    <w:p w14:paraId="2EE414DE" w14:textId="4A12A3DC" w:rsidR="00214A28" w:rsidRPr="006C62AC" w:rsidRDefault="00214A28" w:rsidP="006C62AC">
      <w:pPr>
        <w:numPr>
          <w:ilvl w:val="1"/>
          <w:numId w:val="4"/>
        </w:numPr>
        <w:adjustRightInd/>
        <w:textAlignment w:val="auto"/>
        <w:rPr>
          <w:rFonts w:ascii="Arial" w:eastAsia="ＭＳ Ｐ明朝" w:hAnsi="ＭＳ Ｐ明朝" w:cs="Arial"/>
          <w:szCs w:val="22"/>
        </w:rPr>
      </w:pPr>
      <w:r w:rsidRPr="006C62AC">
        <w:rPr>
          <w:rFonts w:ascii="Arial" w:eastAsia="ＭＳ Ｐ明朝" w:hAnsi="ＭＳ Ｐ明朝" w:cs="Arial" w:hint="eastAsia"/>
          <w:szCs w:val="22"/>
        </w:rPr>
        <w:t>感染の一般的な部位には、尿路、胆道、消化管、肺が含まれる。</w:t>
      </w:r>
    </w:p>
    <w:p w14:paraId="0C447F04" w14:textId="358C2877" w:rsidR="003E77AA" w:rsidRPr="00066B19" w:rsidRDefault="003E77AA" w:rsidP="00066B19">
      <w:pPr>
        <w:numPr>
          <w:ilvl w:val="0"/>
          <w:numId w:val="3"/>
        </w:numPr>
        <w:adjustRightInd/>
        <w:textAlignment w:val="auto"/>
        <w:rPr>
          <w:rFonts w:ascii="Arial" w:eastAsia="ＭＳ Ｐ明朝" w:hAnsi="ＭＳ Ｐ明朝" w:cs="Arial"/>
          <w:szCs w:val="22"/>
        </w:rPr>
      </w:pPr>
      <w:r w:rsidRPr="00066B19">
        <w:rPr>
          <w:rFonts w:ascii="Arial" w:eastAsia="ＭＳ Ｐ明朝" w:hAnsi="ＭＳ Ｐ明朝" w:cs="Arial" w:hint="eastAsia"/>
          <w:szCs w:val="22"/>
        </w:rPr>
        <w:t>臨床徴候は、素因となる状態（臨床症状）に依存し、しばしば非特異的で</w:t>
      </w:r>
      <w:r w:rsidR="00BC7223" w:rsidRPr="00066B19">
        <w:rPr>
          <w:rFonts w:ascii="Arial" w:eastAsia="ＭＳ Ｐ明朝" w:hAnsi="ＭＳ Ｐ明朝" w:cs="Arial" w:hint="eastAsia"/>
          <w:szCs w:val="22"/>
        </w:rPr>
        <w:t>ある</w:t>
      </w:r>
      <w:r w:rsidRPr="00066B19">
        <w:rPr>
          <w:rFonts w:ascii="Arial" w:eastAsia="ＭＳ Ｐ明朝" w:hAnsi="ＭＳ Ｐ明朝" w:cs="Arial" w:hint="eastAsia"/>
          <w:szCs w:val="22"/>
        </w:rPr>
        <w:t>。これらには以下が含まれる。</w:t>
      </w:r>
    </w:p>
    <w:p w14:paraId="5CB550AF" w14:textId="1DBFC301" w:rsidR="003E77AA" w:rsidRPr="006C62AC" w:rsidRDefault="003E77AA" w:rsidP="006C62AC">
      <w:pPr>
        <w:numPr>
          <w:ilvl w:val="1"/>
          <w:numId w:val="4"/>
        </w:numPr>
        <w:adjustRightInd/>
        <w:textAlignment w:val="auto"/>
        <w:rPr>
          <w:rFonts w:ascii="Arial" w:eastAsia="ＭＳ Ｐ明朝" w:hAnsi="ＭＳ Ｐ明朝" w:cs="Arial"/>
          <w:szCs w:val="22"/>
        </w:rPr>
      </w:pPr>
      <w:r w:rsidRPr="006C62AC">
        <w:rPr>
          <w:rFonts w:ascii="Arial" w:eastAsia="ＭＳ Ｐ明朝" w:hAnsi="ＭＳ Ｐ明朝" w:cs="Arial" w:hint="eastAsia"/>
          <w:szCs w:val="22"/>
        </w:rPr>
        <w:t>発熱、頻脈、発汗、および頻呼吸を含む感染の</w:t>
      </w:r>
      <w:r w:rsidR="00D37F75" w:rsidRPr="006C62AC">
        <w:rPr>
          <w:rFonts w:ascii="Arial" w:eastAsia="ＭＳ Ｐ明朝" w:hAnsi="ＭＳ Ｐ明朝" w:cs="Arial" w:hint="eastAsia"/>
          <w:szCs w:val="22"/>
        </w:rPr>
        <w:t>徴</w:t>
      </w:r>
      <w:r w:rsidRPr="006C62AC">
        <w:rPr>
          <w:rFonts w:ascii="Arial" w:eastAsia="ＭＳ Ｐ明朝" w:hAnsi="ＭＳ Ｐ明朝" w:cs="Arial" w:hint="eastAsia"/>
          <w:szCs w:val="22"/>
        </w:rPr>
        <w:t>候</w:t>
      </w:r>
    </w:p>
    <w:p w14:paraId="1D2498D1" w14:textId="5745C675" w:rsidR="003E77AA" w:rsidRPr="006C62AC" w:rsidRDefault="003E77AA" w:rsidP="006C62AC">
      <w:pPr>
        <w:numPr>
          <w:ilvl w:val="1"/>
          <w:numId w:val="4"/>
        </w:numPr>
        <w:adjustRightInd/>
        <w:textAlignment w:val="auto"/>
        <w:rPr>
          <w:rFonts w:ascii="Arial" w:eastAsia="ＭＳ Ｐ明朝" w:hAnsi="ＭＳ Ｐ明朝" w:cs="Arial"/>
          <w:szCs w:val="22"/>
        </w:rPr>
      </w:pPr>
      <w:r w:rsidRPr="006C62AC">
        <w:rPr>
          <w:rFonts w:ascii="Arial" w:eastAsia="ＭＳ Ｐ明朝" w:hAnsi="ＭＳ Ｐ明朝" w:cs="Arial" w:hint="eastAsia"/>
          <w:szCs w:val="22"/>
        </w:rPr>
        <w:t>状態が悪化すると、末端器官の損傷と一致する徴候や症状が現れることがあり、これらには、低血圧、精神状態の変化、混乱、腎不全、および低酸素症が含まれる。</w:t>
      </w:r>
    </w:p>
    <w:p w14:paraId="55043976" w14:textId="77CF3FE0" w:rsidR="003E77AA" w:rsidRPr="00066B19" w:rsidRDefault="003E77AA" w:rsidP="00066B19">
      <w:pPr>
        <w:numPr>
          <w:ilvl w:val="0"/>
          <w:numId w:val="3"/>
        </w:numPr>
        <w:adjustRightInd/>
        <w:textAlignment w:val="auto"/>
        <w:rPr>
          <w:rFonts w:ascii="Arial" w:eastAsia="ＭＳ Ｐ明朝" w:hAnsi="ＭＳ Ｐ明朝" w:cs="Arial"/>
          <w:szCs w:val="22"/>
        </w:rPr>
      </w:pPr>
      <w:r w:rsidRPr="00066B19">
        <w:rPr>
          <w:rFonts w:ascii="Arial" w:eastAsia="ＭＳ Ｐ明朝" w:hAnsi="ＭＳ Ｐ明朝" w:cs="Arial" w:hint="eastAsia"/>
          <w:szCs w:val="22"/>
        </w:rPr>
        <w:t>敗血症の診断には、血液や尿培養陽性、または他の感染部位の培養陽性と</w:t>
      </w:r>
      <w:r w:rsidR="00726C53" w:rsidRPr="00066B19">
        <w:rPr>
          <w:rFonts w:ascii="Arial" w:eastAsia="ＭＳ Ｐ明朝" w:hAnsi="ＭＳ Ｐ明朝" w:cs="Arial" w:hint="eastAsia"/>
          <w:szCs w:val="22"/>
        </w:rPr>
        <w:t>伴に</w:t>
      </w:r>
      <w:r w:rsidRPr="00066B19">
        <w:rPr>
          <w:rFonts w:ascii="Arial" w:eastAsia="ＭＳ Ｐ明朝" w:hAnsi="ＭＳ Ｐ明朝" w:cs="Arial" w:hint="eastAsia"/>
          <w:szCs w:val="22"/>
        </w:rPr>
        <w:t>臨床的徴候と症状の組み合わせが必要</w:t>
      </w:r>
      <w:r w:rsidR="00726C53" w:rsidRPr="00066B19">
        <w:rPr>
          <w:rFonts w:ascii="Arial" w:eastAsia="ＭＳ Ｐ明朝" w:hAnsi="ＭＳ Ｐ明朝" w:cs="Arial" w:hint="eastAsia"/>
          <w:szCs w:val="22"/>
        </w:rPr>
        <w:t>である</w:t>
      </w:r>
      <w:r w:rsidRPr="00066B19">
        <w:rPr>
          <w:rFonts w:ascii="Arial" w:eastAsia="ＭＳ Ｐ明朝" w:hAnsi="ＭＳ Ｐ明朝" w:cs="Arial" w:hint="eastAsia"/>
          <w:szCs w:val="22"/>
        </w:rPr>
        <w:t>。</w:t>
      </w:r>
    </w:p>
    <w:p w14:paraId="748E3387" w14:textId="26C02FF4" w:rsidR="003E77AA" w:rsidRPr="00066B19" w:rsidRDefault="003E77AA" w:rsidP="00066B19">
      <w:pPr>
        <w:numPr>
          <w:ilvl w:val="0"/>
          <w:numId w:val="3"/>
        </w:numPr>
        <w:adjustRightInd/>
        <w:textAlignment w:val="auto"/>
        <w:rPr>
          <w:rFonts w:ascii="Arial" w:eastAsia="ＭＳ Ｐ明朝" w:hAnsi="ＭＳ Ｐ明朝" w:cs="Arial"/>
          <w:szCs w:val="22"/>
        </w:rPr>
      </w:pPr>
      <w:r w:rsidRPr="00066B19">
        <w:rPr>
          <w:rFonts w:ascii="Arial" w:eastAsia="ＭＳ Ｐ明朝" w:hAnsi="ＭＳ Ｐ明朝" w:cs="Arial" w:hint="eastAsia"/>
          <w:szCs w:val="22"/>
        </w:rPr>
        <w:t>敗血症性ショック患者の死亡率は、世界的な敗血症スクリーニング基準の採用以来改善していますが、平均で</w:t>
      </w:r>
      <w:r w:rsidRPr="00066B19">
        <w:rPr>
          <w:rFonts w:ascii="Arial" w:eastAsia="ＭＳ Ｐ明朝" w:hAnsi="ＭＳ Ｐ明朝" w:cs="Arial"/>
          <w:szCs w:val="22"/>
        </w:rPr>
        <w:t>30</w:t>
      </w:r>
      <w:r w:rsidRPr="00066B19">
        <w:rPr>
          <w:rFonts w:ascii="Arial" w:eastAsia="ＭＳ Ｐ明朝" w:hAnsi="ＭＳ Ｐ明朝" w:cs="Arial" w:hint="eastAsia"/>
          <w:szCs w:val="22"/>
        </w:rPr>
        <w:t>〜</w:t>
      </w:r>
      <w:r w:rsidRPr="00066B19">
        <w:rPr>
          <w:rFonts w:ascii="Arial" w:eastAsia="ＭＳ Ｐ明朝" w:hAnsi="ＭＳ Ｐ明朝" w:cs="Arial"/>
          <w:szCs w:val="22"/>
        </w:rPr>
        <w:t>40</w:t>
      </w:r>
      <w:r w:rsidRPr="00066B19">
        <w:rPr>
          <w:rFonts w:ascii="Arial" w:eastAsia="ＭＳ Ｐ明朝" w:hAnsi="ＭＳ Ｐ明朝" w:cs="Arial" w:hint="eastAsia"/>
          <w:szCs w:val="22"/>
        </w:rPr>
        <w:t>％です。</w:t>
      </w:r>
    </w:p>
    <w:p w14:paraId="6F68F187" w14:textId="69D1EA6D" w:rsidR="003E77AA" w:rsidRPr="00066B19" w:rsidRDefault="003E77AA" w:rsidP="00066B19">
      <w:pPr>
        <w:numPr>
          <w:ilvl w:val="0"/>
          <w:numId w:val="3"/>
        </w:numPr>
        <w:adjustRightInd/>
        <w:textAlignment w:val="auto"/>
        <w:rPr>
          <w:rFonts w:ascii="Arial" w:eastAsia="ＭＳ Ｐ明朝" w:hAnsi="ＭＳ Ｐ明朝" w:cs="Arial"/>
          <w:szCs w:val="22"/>
        </w:rPr>
      </w:pPr>
      <w:r w:rsidRPr="00066B19">
        <w:rPr>
          <w:rFonts w:ascii="Arial" w:eastAsia="ＭＳ Ｐ明朝" w:hAnsi="ＭＳ Ｐ明朝" w:cs="Arial" w:hint="eastAsia"/>
          <w:szCs w:val="22"/>
        </w:rPr>
        <w:t>処理：</w:t>
      </w:r>
    </w:p>
    <w:p w14:paraId="2534A21E" w14:textId="3CB6F9D8" w:rsidR="003E77AA" w:rsidRPr="006C62AC" w:rsidRDefault="003E77AA" w:rsidP="006C62AC">
      <w:pPr>
        <w:numPr>
          <w:ilvl w:val="1"/>
          <w:numId w:val="4"/>
        </w:numPr>
        <w:adjustRightInd/>
        <w:textAlignment w:val="auto"/>
        <w:rPr>
          <w:rFonts w:ascii="Arial" w:eastAsia="ＭＳ Ｐ明朝" w:hAnsi="ＭＳ Ｐ明朝" w:cs="Arial"/>
          <w:szCs w:val="22"/>
        </w:rPr>
      </w:pPr>
      <w:r w:rsidRPr="006C62AC">
        <w:rPr>
          <w:rFonts w:ascii="Arial" w:eastAsia="ＭＳ Ｐ明朝" w:hAnsi="ＭＳ Ｐ明朝" w:cs="Arial" w:hint="eastAsia"/>
          <w:szCs w:val="22"/>
        </w:rPr>
        <w:t>感染源の管理は、速やかに行われるべきで、可能であれば、すべての侵襲的な装置を取り外すか交換する。壊死した組織は、切除する必要があり、膿瘍は排出するべきである。</w:t>
      </w:r>
    </w:p>
    <w:p w14:paraId="72457BE9" w14:textId="3A9C32A1" w:rsidR="003E77AA" w:rsidRPr="006C62AC" w:rsidRDefault="003E77AA" w:rsidP="006C62AC">
      <w:pPr>
        <w:numPr>
          <w:ilvl w:val="1"/>
          <w:numId w:val="4"/>
        </w:numPr>
        <w:adjustRightInd/>
        <w:textAlignment w:val="auto"/>
        <w:rPr>
          <w:rFonts w:ascii="Arial" w:eastAsia="ＭＳ Ｐ明朝" w:hAnsi="ＭＳ Ｐ明朝" w:cs="Arial"/>
          <w:szCs w:val="22"/>
        </w:rPr>
      </w:pPr>
      <w:r w:rsidRPr="006C62AC">
        <w:rPr>
          <w:rFonts w:ascii="Arial" w:eastAsia="ＭＳ Ｐ明朝" w:hAnsi="ＭＳ Ｐ明朝" w:cs="Arial" w:hint="eastAsia"/>
          <w:szCs w:val="22"/>
        </w:rPr>
        <w:t>敗血症の治療は、広域抗生物質と循環補助による治療を中心に行う</w:t>
      </w:r>
    </w:p>
    <w:p w14:paraId="5D7ADBF2" w14:textId="5D175B6E" w:rsidR="003E77AA" w:rsidRPr="00066B19" w:rsidRDefault="003E77AA" w:rsidP="008226CE">
      <w:pPr>
        <w:numPr>
          <w:ilvl w:val="2"/>
          <w:numId w:val="266"/>
        </w:numPr>
        <w:adjustRightInd/>
        <w:textAlignment w:val="auto"/>
        <w:rPr>
          <w:rFonts w:ascii="Arial" w:eastAsia="ＭＳ Ｐ明朝" w:hAnsi="ＭＳ Ｐ明朝" w:cs="Arial"/>
          <w:szCs w:val="22"/>
        </w:rPr>
      </w:pPr>
      <w:r w:rsidRPr="00066B19">
        <w:rPr>
          <w:rFonts w:ascii="Arial" w:eastAsia="ＭＳ Ｐ明朝" w:hAnsi="ＭＳ Ｐ明朝" w:cs="Arial" w:hint="eastAsia"/>
          <w:szCs w:val="22"/>
        </w:rPr>
        <w:t>バソプレッサと</w:t>
      </w:r>
      <w:r w:rsidR="00726C53" w:rsidRPr="00066B19">
        <w:rPr>
          <w:rFonts w:ascii="Arial" w:eastAsia="ＭＳ Ｐ明朝" w:hAnsi="ＭＳ Ｐ明朝" w:cs="Arial"/>
          <w:szCs w:val="22"/>
        </w:rPr>
        <w:t>輸液</w:t>
      </w:r>
      <w:r w:rsidRPr="00066B19">
        <w:rPr>
          <w:rFonts w:ascii="Arial" w:eastAsia="ＭＳ Ｐ明朝" w:hAnsi="ＭＳ Ｐ明朝" w:cs="Arial" w:hint="eastAsia"/>
          <w:szCs w:val="22"/>
        </w:rPr>
        <w:t>は、全体的な灌流をサポートするためによく使用される</w:t>
      </w:r>
    </w:p>
    <w:p w14:paraId="4673E2C4" w14:textId="1A043A57" w:rsidR="003E77AA" w:rsidRPr="00066B19" w:rsidRDefault="003E77AA" w:rsidP="008226CE">
      <w:pPr>
        <w:numPr>
          <w:ilvl w:val="2"/>
          <w:numId w:val="266"/>
        </w:numPr>
        <w:adjustRightInd/>
        <w:textAlignment w:val="auto"/>
        <w:rPr>
          <w:rFonts w:ascii="Arial" w:eastAsia="ＭＳ Ｐ明朝" w:hAnsi="ＭＳ Ｐ明朝" w:cs="Arial"/>
          <w:szCs w:val="22"/>
        </w:rPr>
      </w:pPr>
      <w:r w:rsidRPr="00066B19">
        <w:rPr>
          <w:rFonts w:ascii="Arial" w:eastAsia="ＭＳ Ｐ明朝" w:hAnsi="ＭＳ Ｐ明朝" w:cs="Arial" w:hint="eastAsia"/>
          <w:szCs w:val="22"/>
        </w:rPr>
        <w:t>呼吸不全の場合、酸素処置される</w:t>
      </w:r>
      <w:r w:rsidR="00726C53" w:rsidRPr="00066B19">
        <w:rPr>
          <w:rFonts w:ascii="Arial" w:eastAsia="ＭＳ Ｐ明朝" w:hAnsi="ＭＳ Ｐ明朝" w:cs="Arial" w:hint="eastAsia"/>
          <w:szCs w:val="22"/>
        </w:rPr>
        <w:t>。</w:t>
      </w:r>
    </w:p>
    <w:p w14:paraId="39EE2776" w14:textId="3352F59B" w:rsidR="003E77AA" w:rsidRPr="00066B19" w:rsidRDefault="003E77AA" w:rsidP="008226CE">
      <w:pPr>
        <w:numPr>
          <w:ilvl w:val="2"/>
          <w:numId w:val="266"/>
        </w:numPr>
        <w:adjustRightInd/>
        <w:textAlignment w:val="auto"/>
        <w:rPr>
          <w:rFonts w:ascii="Arial" w:eastAsia="ＭＳ Ｐ明朝" w:hAnsi="ＭＳ Ｐ明朝" w:cs="Arial"/>
          <w:szCs w:val="22"/>
        </w:rPr>
      </w:pPr>
      <w:r w:rsidRPr="00066B19">
        <w:rPr>
          <w:rFonts w:ascii="Arial" w:eastAsia="ＭＳ Ｐ明朝" w:hAnsi="ＭＳ Ｐ明朝" w:cs="Arial" w:hint="eastAsia"/>
          <w:szCs w:val="22"/>
        </w:rPr>
        <w:t>副腎不全や腎不全を含む、起こり得る他の症状に対するサポートが必要</w:t>
      </w:r>
      <w:r w:rsidR="00726C53" w:rsidRPr="00066B19">
        <w:rPr>
          <w:rFonts w:ascii="Arial" w:eastAsia="ＭＳ Ｐ明朝" w:hAnsi="ＭＳ Ｐ明朝" w:cs="Arial" w:hint="eastAsia"/>
          <w:szCs w:val="22"/>
        </w:rPr>
        <w:t>である</w:t>
      </w:r>
      <w:r w:rsidRPr="00066B19">
        <w:rPr>
          <w:rFonts w:ascii="Arial" w:eastAsia="ＭＳ Ｐ明朝" w:hAnsi="ＭＳ Ｐ明朝" w:cs="Arial" w:hint="eastAsia"/>
          <w:szCs w:val="22"/>
        </w:rPr>
        <w:t>。</w:t>
      </w:r>
    </w:p>
    <w:p w14:paraId="66E62506" w14:textId="66ABC71E" w:rsidR="003E77AA" w:rsidRPr="006C62AC" w:rsidRDefault="003E77AA" w:rsidP="006C62AC">
      <w:pPr>
        <w:numPr>
          <w:ilvl w:val="1"/>
          <w:numId w:val="4"/>
        </w:numPr>
        <w:adjustRightInd/>
        <w:textAlignment w:val="auto"/>
        <w:rPr>
          <w:rFonts w:ascii="Arial" w:eastAsia="ＭＳ Ｐ明朝" w:hAnsi="ＭＳ Ｐ明朝" w:cs="Arial"/>
          <w:szCs w:val="22"/>
        </w:rPr>
      </w:pPr>
      <w:r w:rsidRPr="006C62AC">
        <w:rPr>
          <w:rFonts w:ascii="Arial" w:eastAsia="ＭＳ Ｐ明朝" w:hAnsi="ＭＳ Ｐ明朝" w:cs="Arial" w:hint="eastAsia"/>
          <w:szCs w:val="22"/>
        </w:rPr>
        <w:t>敗血症性ショックの患者は、一般に集中治療が必要</w:t>
      </w:r>
      <w:r w:rsidR="00726C53" w:rsidRPr="006C62AC">
        <w:rPr>
          <w:rFonts w:ascii="Arial" w:eastAsia="ＭＳ Ｐ明朝" w:hAnsi="ＭＳ Ｐ明朝" w:cs="Arial" w:hint="eastAsia"/>
          <w:szCs w:val="22"/>
        </w:rPr>
        <w:t>である。</w:t>
      </w:r>
    </w:p>
    <w:p w14:paraId="67A77E23" w14:textId="6F8EEA72" w:rsidR="00214A28" w:rsidRPr="006C62AC" w:rsidRDefault="003E77AA" w:rsidP="006C62AC">
      <w:pPr>
        <w:numPr>
          <w:ilvl w:val="1"/>
          <w:numId w:val="4"/>
        </w:numPr>
        <w:adjustRightInd/>
        <w:textAlignment w:val="auto"/>
        <w:rPr>
          <w:rFonts w:ascii="Arial" w:eastAsia="ＭＳ Ｐ明朝" w:hAnsi="ＭＳ Ｐ明朝" w:cs="Arial"/>
          <w:szCs w:val="22"/>
        </w:rPr>
      </w:pPr>
      <w:r w:rsidRPr="006C62AC">
        <w:rPr>
          <w:rFonts w:ascii="Arial" w:eastAsia="ＭＳ Ｐ明朝" w:hAnsi="ＭＳ Ｐ明朝" w:cs="Arial" w:hint="eastAsia"/>
          <w:szCs w:val="22"/>
        </w:rPr>
        <w:t>高血糖は、感染症</w:t>
      </w:r>
      <w:r w:rsidR="00726C53" w:rsidRPr="006C62AC">
        <w:rPr>
          <w:rFonts w:ascii="Arial" w:eastAsia="ＭＳ Ｐ明朝" w:hAnsi="ＭＳ Ｐ明朝" w:cs="Arial" w:hint="eastAsia"/>
          <w:szCs w:val="22"/>
        </w:rPr>
        <w:t>へ</w:t>
      </w:r>
      <w:r w:rsidRPr="006C62AC">
        <w:rPr>
          <w:rFonts w:ascii="Arial" w:eastAsia="ＭＳ Ｐ明朝" w:hAnsi="ＭＳ Ｐ明朝" w:cs="Arial" w:hint="eastAsia"/>
          <w:szCs w:val="22"/>
        </w:rPr>
        <w:t>の適切な反応を低下させるので、糖尿病患者にとって血糖コントロールは重要</w:t>
      </w:r>
      <w:r w:rsidR="00726C53" w:rsidRPr="006C62AC">
        <w:rPr>
          <w:rFonts w:ascii="Arial" w:eastAsia="ＭＳ Ｐ明朝" w:hAnsi="ＭＳ Ｐ明朝" w:cs="Arial" w:hint="eastAsia"/>
          <w:szCs w:val="22"/>
        </w:rPr>
        <w:t>である。</w:t>
      </w:r>
    </w:p>
    <w:p w14:paraId="6E3786DE" w14:textId="77777777" w:rsidR="004538E3" w:rsidRPr="004538E3" w:rsidRDefault="004538E3" w:rsidP="004538E3">
      <w:pPr>
        <w:rPr>
          <w:rFonts w:ascii="Arial" w:eastAsia="ＭＳ Ｐ明朝" w:hAnsi="Arial" w:cs="Arial"/>
        </w:rPr>
      </w:pPr>
    </w:p>
    <w:p w14:paraId="6F99851A" w14:textId="2EAB933B" w:rsidR="00C30BF7" w:rsidRPr="004538E3" w:rsidRDefault="00C30BF7" w:rsidP="00916949">
      <w:pPr>
        <w:pStyle w:val="4"/>
      </w:pPr>
      <w:r w:rsidRPr="004538E3">
        <w:rPr>
          <w:rFonts w:hint="eastAsia"/>
        </w:rPr>
        <w:lastRenderedPageBreak/>
        <w:t>2.</w:t>
      </w:r>
      <w:r w:rsidR="00DD1CE5">
        <w:t>9</w:t>
      </w:r>
      <w:r w:rsidR="008F7D58">
        <w:t>6</w:t>
      </w:r>
      <w:r w:rsidRPr="004538E3">
        <w:rPr>
          <w:rFonts w:hint="eastAsia"/>
        </w:rPr>
        <w:t>.2</w:t>
      </w:r>
      <w:r w:rsidR="002769C9" w:rsidRPr="00DE41C8">
        <w:t xml:space="preserve">　</w:t>
      </w:r>
      <w:r w:rsidRPr="004538E3">
        <w:rPr>
          <w:rFonts w:hint="eastAsia"/>
        </w:rPr>
        <w:t>包含</w:t>
      </w:r>
      <w:r w:rsidR="00EC1C39" w:rsidRPr="00263729">
        <w:t>／</w:t>
      </w:r>
      <w:r w:rsidRPr="004538E3">
        <w:rPr>
          <w:rFonts w:hint="eastAsia"/>
        </w:rPr>
        <w:t>除外基準</w:t>
      </w:r>
    </w:p>
    <w:p w14:paraId="6F942A48" w14:textId="4DE86E74" w:rsidR="00C30BF7" w:rsidRPr="00066B19" w:rsidRDefault="00C30BF7" w:rsidP="00066B19">
      <w:pPr>
        <w:numPr>
          <w:ilvl w:val="0"/>
          <w:numId w:val="3"/>
        </w:numPr>
        <w:adjustRightInd/>
        <w:textAlignment w:val="auto"/>
        <w:rPr>
          <w:rFonts w:ascii="Arial" w:eastAsia="ＭＳ Ｐ明朝" w:hAnsi="ＭＳ Ｐ明朝" w:cs="Arial"/>
          <w:szCs w:val="22"/>
        </w:rPr>
      </w:pPr>
      <w:r w:rsidRPr="00066B19">
        <w:rPr>
          <w:rFonts w:ascii="Arial" w:eastAsia="ＭＳ Ｐ明朝" w:hAnsi="ＭＳ Ｐ明朝" w:cs="Arial" w:hint="eastAsia"/>
          <w:szCs w:val="22"/>
        </w:rPr>
        <w:t>包含：</w:t>
      </w:r>
    </w:p>
    <w:p w14:paraId="4E098311" w14:textId="56296F50" w:rsidR="00C30BF7" w:rsidRPr="006C62AC" w:rsidRDefault="00C30BF7" w:rsidP="006C62AC">
      <w:pPr>
        <w:numPr>
          <w:ilvl w:val="1"/>
          <w:numId w:val="4"/>
        </w:numPr>
        <w:adjustRightInd/>
        <w:textAlignment w:val="auto"/>
        <w:rPr>
          <w:rFonts w:ascii="Arial" w:eastAsia="ＭＳ Ｐ明朝" w:hAnsi="ＭＳ Ｐ明朝" w:cs="Arial"/>
          <w:szCs w:val="22"/>
        </w:rPr>
      </w:pPr>
      <w:r w:rsidRPr="006C62AC">
        <w:rPr>
          <w:rFonts w:ascii="Arial" w:eastAsia="ＭＳ Ｐ明朝" w:hAnsi="ＭＳ Ｐ明朝" w:cs="Arial" w:hint="eastAsia"/>
          <w:szCs w:val="22"/>
        </w:rPr>
        <w:t>敗血症（</w:t>
      </w:r>
      <w:r w:rsidRPr="006C62AC">
        <w:rPr>
          <w:rFonts w:ascii="Arial" w:eastAsia="ＭＳ Ｐ明朝" w:hAnsi="ＭＳ Ｐ明朝" w:cs="Arial" w:hint="eastAsia"/>
          <w:szCs w:val="22"/>
        </w:rPr>
        <w:t>sepsis</w:t>
      </w:r>
      <w:r w:rsidRPr="006C62AC">
        <w:rPr>
          <w:rFonts w:ascii="Arial" w:eastAsia="ＭＳ Ｐ明朝" w:hAnsi="ＭＳ Ｐ明朝" w:cs="Arial" w:hint="eastAsia"/>
          <w:szCs w:val="22"/>
        </w:rPr>
        <w:t>）、敗血症性の疾患（</w:t>
      </w:r>
      <w:r w:rsidRPr="006C62AC">
        <w:rPr>
          <w:rFonts w:ascii="Arial" w:eastAsia="ＭＳ Ｐ明朝" w:hAnsi="ＭＳ Ｐ明朝" w:cs="Arial" w:hint="eastAsia"/>
          <w:szCs w:val="22"/>
        </w:rPr>
        <w:t>sep</w:t>
      </w:r>
      <w:r w:rsidR="005F6ACB">
        <w:rPr>
          <w:rFonts w:ascii="Arial" w:eastAsia="ＭＳ Ｐ明朝" w:hAnsi="ＭＳ Ｐ明朝" w:cs="Arial"/>
          <w:szCs w:val="22"/>
        </w:rPr>
        <w:t>t</w:t>
      </w:r>
      <w:r w:rsidRPr="006C62AC">
        <w:rPr>
          <w:rFonts w:ascii="Arial" w:eastAsia="ＭＳ Ｐ明朝" w:hAnsi="ＭＳ Ｐ明朝" w:cs="Arial" w:hint="eastAsia"/>
          <w:szCs w:val="22"/>
        </w:rPr>
        <w:t>ic condition</w:t>
      </w:r>
      <w:r w:rsidRPr="006C62AC">
        <w:rPr>
          <w:rFonts w:ascii="Arial" w:eastAsia="ＭＳ Ｐ明朝" w:hAnsi="ＭＳ Ｐ明朝" w:cs="Arial" w:hint="eastAsia"/>
          <w:szCs w:val="22"/>
        </w:rPr>
        <w:t>）、敗血症（</w:t>
      </w:r>
      <w:r w:rsidRPr="006C62AC">
        <w:rPr>
          <w:rFonts w:ascii="Arial" w:eastAsia="ＭＳ Ｐ明朝" w:hAnsi="ＭＳ Ｐ明朝" w:cs="Arial" w:hint="eastAsia"/>
          <w:szCs w:val="22"/>
        </w:rPr>
        <w:t>septicemia</w:t>
      </w:r>
      <w:r w:rsidRPr="006C62AC">
        <w:rPr>
          <w:rFonts w:ascii="Arial" w:eastAsia="ＭＳ Ｐ明朝" w:hAnsi="ＭＳ Ｐ明朝" w:cs="Arial" w:hint="eastAsia"/>
          <w:szCs w:val="22"/>
        </w:rPr>
        <w:t>）、菌血症（</w:t>
      </w:r>
      <w:r w:rsidRPr="006C62AC">
        <w:rPr>
          <w:rFonts w:ascii="Arial" w:eastAsia="ＭＳ Ｐ明朝" w:hAnsi="ＭＳ Ｐ明朝" w:cs="Arial" w:hint="eastAsia"/>
          <w:szCs w:val="22"/>
        </w:rPr>
        <w:t>bacteremia</w:t>
      </w:r>
      <w:r w:rsidRPr="006C62AC">
        <w:rPr>
          <w:rFonts w:ascii="Arial" w:eastAsia="ＭＳ Ｐ明朝" w:hAnsi="ＭＳ Ｐ明朝" w:cs="Arial" w:hint="eastAsia"/>
          <w:szCs w:val="22"/>
        </w:rPr>
        <w:t>）、真菌血症（</w:t>
      </w:r>
      <w:r w:rsidRPr="006C62AC">
        <w:rPr>
          <w:rFonts w:ascii="Arial" w:eastAsia="ＭＳ Ｐ明朝" w:hAnsi="ＭＳ Ｐ明朝" w:cs="Arial" w:hint="eastAsia"/>
          <w:szCs w:val="22"/>
        </w:rPr>
        <w:t>fungemia</w:t>
      </w:r>
      <w:r w:rsidRPr="006C62AC">
        <w:rPr>
          <w:rFonts w:ascii="Arial" w:eastAsia="ＭＳ Ｐ明朝" w:hAnsi="ＭＳ Ｐ明朝" w:cs="Arial" w:hint="eastAsia"/>
          <w:szCs w:val="22"/>
        </w:rPr>
        <w:t>）、およびウイルス血症（</w:t>
      </w:r>
      <w:r w:rsidRPr="006C62AC">
        <w:rPr>
          <w:rFonts w:ascii="Arial" w:eastAsia="ＭＳ Ｐ明朝" w:hAnsi="ＭＳ Ｐ明朝" w:cs="Arial" w:hint="eastAsia"/>
          <w:szCs w:val="22"/>
        </w:rPr>
        <w:t>viremia</w:t>
      </w:r>
      <w:r w:rsidRPr="006C62AC">
        <w:rPr>
          <w:rFonts w:ascii="Arial" w:eastAsia="ＭＳ Ｐ明朝" w:hAnsi="ＭＳ Ｐ明朝" w:cs="Arial" w:hint="eastAsia"/>
          <w:szCs w:val="22"/>
        </w:rPr>
        <w:t>）を指す用語</w:t>
      </w:r>
    </w:p>
    <w:p w14:paraId="4145F0A2" w14:textId="1CF51B37" w:rsidR="00C30BF7" w:rsidRPr="006C62AC" w:rsidRDefault="00C30BF7" w:rsidP="006C62AC">
      <w:pPr>
        <w:numPr>
          <w:ilvl w:val="1"/>
          <w:numId w:val="4"/>
        </w:numPr>
        <w:adjustRightInd/>
        <w:textAlignment w:val="auto"/>
        <w:rPr>
          <w:rFonts w:ascii="Arial" w:eastAsia="ＭＳ Ｐ明朝" w:hAnsi="ＭＳ Ｐ明朝" w:cs="Arial"/>
          <w:szCs w:val="22"/>
        </w:rPr>
      </w:pPr>
      <w:r w:rsidRPr="006C62AC">
        <w:rPr>
          <w:rFonts w:ascii="Arial" w:eastAsia="ＭＳ Ｐ明朝" w:hAnsi="ＭＳ Ｐ明朝" w:cs="Arial" w:hint="eastAsia"/>
          <w:szCs w:val="22"/>
        </w:rPr>
        <w:t>血液培養陽性に関する用語</w:t>
      </w:r>
    </w:p>
    <w:p w14:paraId="332D5410" w14:textId="7EB0D24C" w:rsidR="00C30BF7" w:rsidRPr="006C62AC" w:rsidRDefault="00C30BF7" w:rsidP="006C62AC">
      <w:pPr>
        <w:numPr>
          <w:ilvl w:val="1"/>
          <w:numId w:val="4"/>
        </w:numPr>
        <w:adjustRightInd/>
        <w:textAlignment w:val="auto"/>
        <w:rPr>
          <w:rFonts w:ascii="Arial" w:eastAsia="ＭＳ Ｐ明朝" w:hAnsi="ＭＳ Ｐ明朝" w:cs="Arial"/>
          <w:szCs w:val="22"/>
        </w:rPr>
      </w:pPr>
      <w:r w:rsidRPr="006C62AC">
        <w:rPr>
          <w:rFonts w:ascii="Arial" w:eastAsia="ＭＳ Ｐ明朝" w:hAnsi="ＭＳ Ｐ明朝" w:cs="Arial" w:hint="eastAsia"/>
          <w:szCs w:val="22"/>
        </w:rPr>
        <w:t>敗血症の関連バイオマーカーに関する用語</w:t>
      </w:r>
    </w:p>
    <w:p w14:paraId="046B31EE" w14:textId="49B74365" w:rsidR="00C30BF7" w:rsidRPr="006C62AC" w:rsidRDefault="00C30BF7" w:rsidP="006C62AC">
      <w:pPr>
        <w:numPr>
          <w:ilvl w:val="1"/>
          <w:numId w:val="4"/>
        </w:numPr>
        <w:adjustRightInd/>
        <w:textAlignment w:val="auto"/>
        <w:rPr>
          <w:rFonts w:ascii="Arial" w:eastAsia="ＭＳ Ｐ明朝" w:hAnsi="ＭＳ Ｐ明朝" w:cs="Arial"/>
          <w:szCs w:val="22"/>
        </w:rPr>
      </w:pPr>
      <w:r w:rsidRPr="006C62AC">
        <w:rPr>
          <w:rFonts w:ascii="Arial" w:eastAsia="ＭＳ Ｐ明朝" w:hAnsi="ＭＳ Ｐ明朝" w:cs="Arial" w:hint="eastAsia"/>
          <w:szCs w:val="22"/>
        </w:rPr>
        <w:t>毒性および敗血症性ショックの用語</w:t>
      </w:r>
    </w:p>
    <w:p w14:paraId="54B6018C" w14:textId="74FF9525" w:rsidR="00C30BF7" w:rsidRPr="00066B19" w:rsidRDefault="00C30BF7" w:rsidP="00066B19">
      <w:pPr>
        <w:numPr>
          <w:ilvl w:val="0"/>
          <w:numId w:val="3"/>
        </w:numPr>
        <w:adjustRightInd/>
        <w:textAlignment w:val="auto"/>
        <w:rPr>
          <w:rFonts w:ascii="Arial" w:eastAsia="ＭＳ Ｐ明朝" w:hAnsi="ＭＳ Ｐ明朝" w:cs="Arial"/>
          <w:szCs w:val="22"/>
        </w:rPr>
      </w:pPr>
      <w:r w:rsidRPr="00066B19">
        <w:rPr>
          <w:rFonts w:ascii="Arial" w:eastAsia="ＭＳ Ｐ明朝" w:hAnsi="ＭＳ Ｐ明朝" w:cs="Arial" w:hint="eastAsia"/>
          <w:szCs w:val="22"/>
        </w:rPr>
        <w:t>除外：</w:t>
      </w:r>
    </w:p>
    <w:p w14:paraId="1E0320E4" w14:textId="18A8162A" w:rsidR="00C30BF7" w:rsidRPr="006C62AC" w:rsidRDefault="00C30BF7" w:rsidP="006C62AC">
      <w:pPr>
        <w:numPr>
          <w:ilvl w:val="1"/>
          <w:numId w:val="4"/>
        </w:numPr>
        <w:adjustRightInd/>
        <w:textAlignment w:val="auto"/>
        <w:rPr>
          <w:rFonts w:ascii="Arial" w:eastAsia="ＭＳ Ｐ明朝" w:hAnsi="ＭＳ Ｐ明朝" w:cs="Arial"/>
          <w:szCs w:val="22"/>
        </w:rPr>
      </w:pPr>
      <w:r w:rsidRPr="006C62AC">
        <w:rPr>
          <w:rFonts w:ascii="Arial" w:eastAsia="ＭＳ Ｐ明朝" w:hAnsi="ＭＳ Ｐ明朝" w:cs="Arial" w:hint="eastAsia"/>
          <w:szCs w:val="22"/>
        </w:rPr>
        <w:t>多くの「ノイズ」を出す可能性が高い非特異的な症状の用語</w:t>
      </w:r>
      <w:r w:rsidR="007731F1">
        <w:rPr>
          <w:rFonts w:ascii="Arial" w:eastAsia="ＭＳ Ｐ明朝" w:hAnsi="ＭＳ Ｐ明朝" w:cs="Arial" w:hint="eastAsia"/>
          <w:szCs w:val="22"/>
        </w:rPr>
        <w:t>（発熱（</w:t>
      </w:r>
      <w:r w:rsidR="007731F1">
        <w:rPr>
          <w:rFonts w:ascii="Arial" w:eastAsia="ＭＳ Ｐ明朝" w:hAnsi="ＭＳ Ｐ明朝" w:cs="Arial" w:hint="eastAsia"/>
          <w:szCs w:val="22"/>
        </w:rPr>
        <w:t>Pyrexia</w:t>
      </w:r>
      <w:r w:rsidR="007731F1">
        <w:rPr>
          <w:rFonts w:ascii="Arial" w:eastAsia="ＭＳ Ｐ明朝" w:hAnsi="ＭＳ Ｐ明朝" w:cs="Arial" w:hint="eastAsia"/>
          <w:szCs w:val="22"/>
        </w:rPr>
        <w:t>）、悪寒（</w:t>
      </w:r>
      <w:r w:rsidR="007731F1">
        <w:rPr>
          <w:rFonts w:ascii="Arial" w:eastAsia="ＭＳ Ｐ明朝" w:hAnsi="ＭＳ Ｐ明朝" w:cs="Arial" w:hint="eastAsia"/>
          <w:szCs w:val="22"/>
        </w:rPr>
        <w:t>chills</w:t>
      </w:r>
      <w:r w:rsidR="007731F1">
        <w:rPr>
          <w:rFonts w:ascii="Arial" w:eastAsia="ＭＳ Ｐ明朝" w:hAnsi="ＭＳ Ｐ明朝" w:cs="Arial" w:hint="eastAsia"/>
          <w:szCs w:val="22"/>
        </w:rPr>
        <w:t>）、白血球数の増加（</w:t>
      </w:r>
      <w:r w:rsidR="007731F1">
        <w:rPr>
          <w:rFonts w:ascii="Arial" w:eastAsia="ＭＳ Ｐ明朝" w:hAnsi="ＭＳ Ｐ明朝" w:cs="Arial" w:hint="eastAsia"/>
          <w:szCs w:val="22"/>
        </w:rPr>
        <w:t>White blood cell co</w:t>
      </w:r>
      <w:r w:rsidR="007731F1">
        <w:rPr>
          <w:rFonts w:ascii="Arial" w:eastAsia="ＭＳ Ｐ明朝" w:hAnsi="ＭＳ Ｐ明朝" w:cs="Arial"/>
          <w:szCs w:val="22"/>
        </w:rPr>
        <w:t>unt increa</w:t>
      </w:r>
      <w:r w:rsidR="005F6ACB">
        <w:rPr>
          <w:rFonts w:ascii="Arial" w:eastAsia="ＭＳ Ｐ明朝" w:hAnsi="ＭＳ Ｐ明朝" w:cs="Arial"/>
          <w:szCs w:val="22"/>
        </w:rPr>
        <w:t>s</w:t>
      </w:r>
      <w:r w:rsidR="007731F1">
        <w:rPr>
          <w:rFonts w:ascii="Arial" w:eastAsia="ＭＳ Ｐ明朝" w:hAnsi="ＭＳ Ｐ明朝" w:cs="Arial"/>
          <w:szCs w:val="22"/>
        </w:rPr>
        <w:t>ed</w:t>
      </w:r>
      <w:r w:rsidR="007731F1">
        <w:rPr>
          <w:rFonts w:ascii="Arial" w:eastAsia="ＭＳ Ｐ明朝" w:hAnsi="ＭＳ Ｐ明朝" w:cs="Arial" w:hint="eastAsia"/>
          <w:szCs w:val="22"/>
        </w:rPr>
        <w:t>）など）</w:t>
      </w:r>
    </w:p>
    <w:p w14:paraId="2F49C675" w14:textId="6FDCD863" w:rsidR="00C30BF7" w:rsidRPr="006C62AC" w:rsidRDefault="00C30BF7" w:rsidP="006C62AC">
      <w:pPr>
        <w:numPr>
          <w:ilvl w:val="1"/>
          <w:numId w:val="4"/>
        </w:numPr>
        <w:adjustRightInd/>
        <w:textAlignment w:val="auto"/>
        <w:rPr>
          <w:rFonts w:ascii="Arial" w:eastAsia="ＭＳ Ｐ明朝" w:hAnsi="ＭＳ Ｐ明朝" w:cs="Arial"/>
          <w:szCs w:val="22"/>
        </w:rPr>
      </w:pPr>
      <w:r w:rsidRPr="006C62AC">
        <w:rPr>
          <w:rFonts w:ascii="Arial" w:eastAsia="ＭＳ Ｐ明朝" w:hAnsi="ＭＳ Ｐ明朝" w:cs="Arial" w:hint="eastAsia"/>
          <w:szCs w:val="22"/>
        </w:rPr>
        <w:t>敗血症に特異的ではない実験室、微生物学、および血清学調査の用語</w:t>
      </w:r>
    </w:p>
    <w:p w14:paraId="4815254C" w14:textId="0E293969" w:rsidR="00C30BF7" w:rsidRPr="006C62AC" w:rsidRDefault="00C30BF7" w:rsidP="006C62AC">
      <w:pPr>
        <w:numPr>
          <w:ilvl w:val="1"/>
          <w:numId w:val="4"/>
        </w:numPr>
        <w:adjustRightInd/>
        <w:textAlignment w:val="auto"/>
        <w:rPr>
          <w:rFonts w:ascii="Arial" w:eastAsia="ＭＳ Ｐ明朝" w:hAnsi="ＭＳ Ｐ明朝" w:cs="Arial"/>
          <w:szCs w:val="22"/>
        </w:rPr>
      </w:pPr>
      <w:r w:rsidRPr="006C62AC">
        <w:rPr>
          <w:rFonts w:ascii="Arial" w:eastAsia="ＭＳ Ｐ明朝" w:hAnsi="ＭＳ Ｐ明朝" w:cs="Arial" w:hint="eastAsia"/>
          <w:szCs w:val="22"/>
        </w:rPr>
        <w:t>未認定の調査用語</w:t>
      </w:r>
    </w:p>
    <w:p w14:paraId="56924006" w14:textId="62578879" w:rsidR="00C30BF7" w:rsidRPr="006C62AC" w:rsidRDefault="00C30BF7" w:rsidP="006C62AC">
      <w:pPr>
        <w:numPr>
          <w:ilvl w:val="1"/>
          <w:numId w:val="4"/>
        </w:numPr>
        <w:adjustRightInd/>
        <w:textAlignment w:val="auto"/>
        <w:rPr>
          <w:rFonts w:ascii="Arial" w:eastAsia="ＭＳ Ｐ明朝" w:hAnsi="ＭＳ Ｐ明朝" w:cs="Arial"/>
          <w:szCs w:val="22"/>
        </w:rPr>
      </w:pPr>
      <w:r w:rsidRPr="006C62AC">
        <w:rPr>
          <w:rFonts w:ascii="Arial" w:eastAsia="ＭＳ Ｐ明朝" w:hAnsi="ＭＳ Ｐ明朝" w:cs="Arial" w:hint="eastAsia"/>
          <w:szCs w:val="22"/>
        </w:rPr>
        <w:t>敗血症（</w:t>
      </w:r>
      <w:r w:rsidRPr="006C62AC">
        <w:rPr>
          <w:rFonts w:ascii="Arial" w:eastAsia="ＭＳ Ｐ明朝" w:hAnsi="ＭＳ Ｐ明朝" w:cs="Arial" w:hint="eastAsia"/>
          <w:szCs w:val="22"/>
        </w:rPr>
        <w:t>sepsis</w:t>
      </w:r>
      <w:r w:rsidRPr="006C62AC">
        <w:rPr>
          <w:rFonts w:ascii="Arial" w:eastAsia="ＭＳ Ｐ明朝" w:hAnsi="ＭＳ Ｐ明朝" w:cs="Arial" w:hint="eastAsia"/>
          <w:szCs w:val="22"/>
        </w:rPr>
        <w:t>）に関連する先天性疾患（</w:t>
      </w:r>
      <w:r w:rsidRPr="006C62AC">
        <w:rPr>
          <w:rFonts w:ascii="Arial" w:eastAsia="ＭＳ Ｐ明朝" w:hAnsi="ＭＳ Ｐ明朝" w:cs="Arial" w:hint="eastAsia"/>
          <w:szCs w:val="22"/>
        </w:rPr>
        <w:t>Congenital conditions</w:t>
      </w:r>
      <w:r w:rsidRPr="006C62AC">
        <w:rPr>
          <w:rFonts w:ascii="Arial" w:eastAsia="ＭＳ Ｐ明朝" w:hAnsi="ＭＳ Ｐ明朝" w:cs="Arial" w:hint="eastAsia"/>
          <w:szCs w:val="22"/>
        </w:rPr>
        <w:t>）</w:t>
      </w:r>
    </w:p>
    <w:p w14:paraId="47F71F80" w14:textId="77777777" w:rsidR="00DE554A" w:rsidRDefault="00DE554A" w:rsidP="00A06285">
      <w:pPr>
        <w:rPr>
          <w:rFonts w:asciiTheme="majorHAnsi" w:hAnsiTheme="majorHAnsi" w:cstheme="majorHAnsi"/>
        </w:rPr>
      </w:pPr>
    </w:p>
    <w:p w14:paraId="5385E95F" w14:textId="27EE7BFD" w:rsidR="00CA099A" w:rsidRPr="00620D98" w:rsidRDefault="00CA099A" w:rsidP="00ED1794">
      <w:pPr>
        <w:ind w:left="283" w:hangingChars="135" w:hanging="283"/>
        <w:rPr>
          <w:rFonts w:ascii="Arial" w:eastAsia="ＭＳ Ｐ明朝" w:hAnsi="ＭＳ Ｐ明朝" w:cs="Arial"/>
          <w:szCs w:val="21"/>
        </w:rPr>
      </w:pPr>
      <w:r w:rsidRPr="00620D98">
        <w:rPr>
          <w:rFonts w:ascii="Arial" w:eastAsia="ＭＳ Ｐ明朝" w:hAnsi="ＭＳ Ｐ明朝" w:cs="Arial" w:hint="eastAsia"/>
          <w:szCs w:val="21"/>
        </w:rPr>
        <w:t>注：包括的な検索をするには、「敗血症</w:t>
      </w:r>
      <w:r w:rsidR="00176F5F">
        <w:rPr>
          <w:rFonts w:ascii="Arial" w:eastAsia="ＭＳ Ｐ明朝" w:hAnsi="ＭＳ Ｐ明朝" w:cs="Arial" w:hint="eastAsia"/>
          <w:szCs w:val="21"/>
        </w:rPr>
        <w:t>（</w:t>
      </w:r>
      <w:r w:rsidR="00176F5F">
        <w:rPr>
          <w:rFonts w:ascii="Arial" w:eastAsia="ＭＳ Ｐ明朝" w:hAnsi="ＭＳ Ｐ明朝" w:cs="Arial" w:hint="eastAsia"/>
          <w:szCs w:val="21"/>
        </w:rPr>
        <w:t>Sepsis</w:t>
      </w:r>
      <w:r w:rsidR="00176F5F">
        <w:rPr>
          <w:rFonts w:ascii="Arial" w:eastAsia="ＭＳ Ｐ明朝" w:hAnsi="ＭＳ Ｐ明朝" w:cs="Arial" w:hint="eastAsia"/>
          <w:szCs w:val="21"/>
        </w:rPr>
        <w:t>）</w:t>
      </w:r>
      <w:r w:rsidRPr="00620D98">
        <w:rPr>
          <w:rFonts w:ascii="Arial" w:eastAsia="ＭＳ Ｐ明朝" w:hAnsi="ＭＳ Ｐ明朝" w:cs="Arial" w:hint="eastAsia"/>
          <w:szCs w:val="21"/>
        </w:rPr>
        <w:t>（ＳＭＱ）」、「無顆粒球症</w:t>
      </w:r>
      <w:r w:rsidR="00176F5F">
        <w:rPr>
          <w:rFonts w:ascii="Arial" w:eastAsia="ＭＳ Ｐ明朝" w:hAnsi="ＭＳ Ｐ明朝" w:cs="Arial" w:hint="eastAsia"/>
          <w:szCs w:val="21"/>
        </w:rPr>
        <w:t>（</w:t>
      </w:r>
      <w:r w:rsidR="00176F5F">
        <w:rPr>
          <w:rFonts w:ascii="Arial" w:eastAsia="ＭＳ Ｐ明朝" w:hAnsi="ＭＳ Ｐ明朝" w:cs="Arial" w:hint="eastAsia"/>
          <w:szCs w:val="21"/>
        </w:rPr>
        <w:t>Agranulocytosis</w:t>
      </w:r>
      <w:r w:rsidR="00176F5F">
        <w:rPr>
          <w:rFonts w:ascii="Arial" w:eastAsia="ＭＳ Ｐ明朝" w:hAnsi="ＭＳ Ｐ明朝" w:cs="Arial" w:hint="eastAsia"/>
          <w:szCs w:val="21"/>
        </w:rPr>
        <w:t>）</w:t>
      </w:r>
      <w:r w:rsidRPr="00620D98">
        <w:rPr>
          <w:rFonts w:ascii="Arial" w:eastAsia="ＭＳ Ｐ明朝" w:hAnsi="ＭＳ Ｐ明朝" w:cs="Arial" w:hint="eastAsia"/>
          <w:szCs w:val="21"/>
        </w:rPr>
        <w:t>（ＳＭＱ）」、および「中毒性－敗血症性ショック状態</w:t>
      </w:r>
      <w:r w:rsidR="00176F5F">
        <w:rPr>
          <w:rFonts w:ascii="Arial" w:eastAsia="ＭＳ Ｐ明朝" w:hAnsi="ＭＳ Ｐ明朝" w:cs="Arial" w:hint="eastAsia"/>
          <w:szCs w:val="21"/>
        </w:rPr>
        <w:t>（</w:t>
      </w:r>
      <w:r w:rsidR="00176F5F">
        <w:rPr>
          <w:rFonts w:ascii="Arial" w:eastAsia="ＭＳ Ｐ明朝" w:hAnsi="ＭＳ Ｐ明朝" w:cs="Arial" w:hint="eastAsia"/>
          <w:szCs w:val="21"/>
        </w:rPr>
        <w:t>Toxic-septic shock conditions</w:t>
      </w:r>
      <w:r w:rsidR="00176F5F">
        <w:rPr>
          <w:rFonts w:ascii="Arial" w:eastAsia="ＭＳ Ｐ明朝" w:hAnsi="ＭＳ Ｐ明朝" w:cs="Arial" w:hint="eastAsia"/>
          <w:szCs w:val="21"/>
        </w:rPr>
        <w:t>）</w:t>
      </w:r>
      <w:r w:rsidRPr="00620D98">
        <w:rPr>
          <w:rFonts w:ascii="Arial" w:eastAsia="ＭＳ Ｐ明朝" w:hAnsi="ＭＳ Ｐ明朝" w:cs="Arial" w:hint="eastAsia"/>
          <w:szCs w:val="21"/>
        </w:rPr>
        <w:t>（ＳＭＱ）」を組み合わせる必要がある。</w:t>
      </w:r>
    </w:p>
    <w:p w14:paraId="2A1CFA07" w14:textId="77777777" w:rsidR="008E6C22" w:rsidRPr="005A24F7" w:rsidRDefault="008E6C22" w:rsidP="008E6C22">
      <w:pPr>
        <w:jc w:val="left"/>
        <w:rPr>
          <w:rFonts w:ascii="Arial" w:eastAsia="ＭＳ Ｐ明朝" w:hAnsi="Arial" w:cs="Arial"/>
          <w:szCs w:val="21"/>
        </w:rPr>
      </w:pPr>
    </w:p>
    <w:p w14:paraId="4305CEFA" w14:textId="57AC54AB" w:rsidR="00CA099A" w:rsidRPr="004538E3" w:rsidRDefault="00CA099A" w:rsidP="00916949">
      <w:pPr>
        <w:pStyle w:val="4"/>
      </w:pPr>
      <w:r w:rsidRPr="004538E3">
        <w:rPr>
          <w:rFonts w:hint="eastAsia"/>
        </w:rPr>
        <w:t>2.</w:t>
      </w:r>
      <w:r w:rsidR="00DD1CE5">
        <w:t>9</w:t>
      </w:r>
      <w:r w:rsidR="008F7D58">
        <w:t>6</w:t>
      </w:r>
      <w:r w:rsidRPr="004538E3">
        <w:rPr>
          <w:rFonts w:hint="eastAsia"/>
        </w:rPr>
        <w:t>.3</w:t>
      </w:r>
      <w:r w:rsidRPr="004538E3">
        <w:rPr>
          <w:rFonts w:hint="eastAsia"/>
        </w:rPr>
        <w:t xml:space="preserve">　検索の実施と検索結果の予測に関する注釈</w:t>
      </w:r>
    </w:p>
    <w:p w14:paraId="201CC9A6" w14:textId="67BE409E" w:rsidR="00CA099A" w:rsidRPr="009A7181" w:rsidRDefault="009A7181" w:rsidP="00A06285">
      <w:pPr>
        <w:rPr>
          <w:rFonts w:asciiTheme="majorHAnsi" w:hAnsiTheme="majorHAnsi" w:cstheme="majorHAnsi"/>
        </w:rPr>
      </w:pPr>
      <w:r>
        <w:rPr>
          <w:rFonts w:asciiTheme="majorHAnsi" w:hAnsiTheme="majorHAnsi" w:cstheme="majorHAnsi" w:hint="eastAsia"/>
        </w:rPr>
        <w:t>「</w:t>
      </w:r>
      <w:r w:rsidR="00CA099A" w:rsidRPr="009A7181">
        <w:rPr>
          <w:rFonts w:asciiTheme="majorHAnsi" w:hAnsiTheme="majorHAnsi" w:cstheme="majorHAnsi" w:hint="eastAsia"/>
        </w:rPr>
        <w:t>敗血症</w:t>
      </w:r>
      <w:r w:rsidR="009C385E" w:rsidRPr="009C385E">
        <w:rPr>
          <w:rFonts w:asciiTheme="majorHAnsi" w:hAnsiTheme="majorHAnsi" w:cstheme="majorHAnsi" w:hint="eastAsia"/>
        </w:rPr>
        <w:t>（</w:t>
      </w:r>
      <w:r w:rsidR="009C385E" w:rsidRPr="009C385E">
        <w:rPr>
          <w:rFonts w:asciiTheme="majorHAnsi" w:hAnsiTheme="majorHAnsi" w:cstheme="majorHAnsi" w:hint="eastAsia"/>
        </w:rPr>
        <w:t>Sepsis</w:t>
      </w:r>
      <w:r w:rsidR="009C385E" w:rsidRPr="009C385E">
        <w:rPr>
          <w:rFonts w:asciiTheme="majorHAnsi" w:hAnsiTheme="majorHAnsi" w:cstheme="majorHAnsi" w:hint="eastAsia"/>
        </w:rPr>
        <w:t>）</w:t>
      </w:r>
      <w:r w:rsidR="00C079DF" w:rsidRPr="00620D98">
        <w:rPr>
          <w:rFonts w:ascii="Arial" w:eastAsia="ＭＳ Ｐ明朝" w:hAnsi="ＭＳ Ｐ明朝" w:cs="Arial" w:hint="eastAsia"/>
          <w:szCs w:val="21"/>
        </w:rPr>
        <w:t>（ＳＭＱ）</w:t>
      </w:r>
      <w:r>
        <w:rPr>
          <w:rFonts w:asciiTheme="majorHAnsi" w:hAnsiTheme="majorHAnsi" w:cstheme="majorHAnsi" w:hint="eastAsia"/>
        </w:rPr>
        <w:t>」</w:t>
      </w:r>
      <w:r w:rsidR="00CA099A" w:rsidRPr="009A7181">
        <w:rPr>
          <w:rFonts w:asciiTheme="majorHAnsi" w:hAnsiTheme="majorHAnsi" w:cstheme="majorHAnsi" w:hint="eastAsia"/>
        </w:rPr>
        <w:t>には、狭域検索用語と広域検索用語があり、狭域と広域についての詳細な注意事項は</w:t>
      </w:r>
      <w:r w:rsidR="00CA099A" w:rsidRPr="009A7181">
        <w:rPr>
          <w:rFonts w:asciiTheme="majorHAnsi" w:hAnsiTheme="majorHAnsi" w:cstheme="majorHAnsi" w:hint="eastAsia"/>
        </w:rPr>
        <w:t>1.5.2.1</w:t>
      </w:r>
      <w:r w:rsidR="00CA099A" w:rsidRPr="009A7181">
        <w:rPr>
          <w:rFonts w:asciiTheme="majorHAnsi" w:hAnsiTheme="majorHAnsi" w:cstheme="majorHAnsi" w:hint="eastAsia"/>
        </w:rPr>
        <w:t>に記載している。</w:t>
      </w:r>
    </w:p>
    <w:p w14:paraId="5AB6991E" w14:textId="77777777" w:rsidR="008E6C22" w:rsidRPr="005A24F7" w:rsidRDefault="008E6C22" w:rsidP="008E6C22">
      <w:pPr>
        <w:jc w:val="left"/>
        <w:rPr>
          <w:rFonts w:ascii="Arial" w:eastAsia="ＭＳ Ｐ明朝" w:hAnsi="Arial" w:cs="Arial"/>
          <w:szCs w:val="21"/>
        </w:rPr>
      </w:pPr>
    </w:p>
    <w:p w14:paraId="5356D07B" w14:textId="69E99E3F" w:rsidR="00CA099A" w:rsidRPr="004538E3" w:rsidRDefault="00CA099A" w:rsidP="00916949">
      <w:pPr>
        <w:pStyle w:val="4"/>
      </w:pPr>
      <w:r w:rsidRPr="004538E3">
        <w:t>2.</w:t>
      </w:r>
      <w:r w:rsidR="00DD1CE5">
        <w:t>9</w:t>
      </w:r>
      <w:r w:rsidR="008F7D58">
        <w:t>6</w:t>
      </w:r>
      <w:r w:rsidRPr="004538E3">
        <w:t>.4</w:t>
      </w:r>
      <w:r w:rsidRPr="004538E3">
        <w:t xml:space="preserve">　「敗血症</w:t>
      </w:r>
      <w:r w:rsidR="009C385E" w:rsidRPr="009C385E">
        <w:rPr>
          <w:rFonts w:hint="eastAsia"/>
        </w:rPr>
        <w:t>（</w:t>
      </w:r>
      <w:r w:rsidR="009C385E" w:rsidRPr="009C385E">
        <w:rPr>
          <w:rFonts w:hint="eastAsia"/>
        </w:rPr>
        <w:t>Sepsis</w:t>
      </w:r>
      <w:r w:rsidR="009C385E" w:rsidRPr="009C385E">
        <w:rPr>
          <w:rFonts w:hint="eastAsia"/>
        </w:rPr>
        <w:t>）</w:t>
      </w:r>
      <w:r w:rsidRPr="004538E3">
        <w:rPr>
          <w:rFonts w:hint="eastAsia"/>
        </w:rPr>
        <w:t>（ＳＭＱ）</w:t>
      </w:r>
      <w:r w:rsidRPr="004538E3">
        <w:t>」の参考資料リスト</w:t>
      </w:r>
    </w:p>
    <w:p w14:paraId="26309483" w14:textId="1D5A4F87" w:rsidR="00CA099A" w:rsidRPr="004F3FFD" w:rsidRDefault="00CA099A" w:rsidP="00711D79">
      <w:pPr>
        <w:pStyle w:val="aff4"/>
        <w:numPr>
          <w:ilvl w:val="2"/>
          <w:numId w:val="162"/>
        </w:numPr>
        <w:ind w:leftChars="0" w:left="426" w:hanging="426"/>
        <w:rPr>
          <w:rFonts w:ascii="Arial" w:eastAsia="ＭＳ Ｐ明朝" w:hAnsi="Arial" w:cs="Arial"/>
          <w:lang w:val="sv-SE"/>
        </w:rPr>
      </w:pPr>
      <w:r w:rsidRPr="004F3FFD">
        <w:rPr>
          <w:rFonts w:ascii="Arial" w:eastAsia="ＭＳ Ｐ明朝" w:hAnsi="Arial" w:cs="Arial"/>
          <w:lang w:val="sv-SE"/>
        </w:rPr>
        <w:t>Merck Manual, Professional version; February 2018.</w:t>
      </w:r>
    </w:p>
    <w:p w14:paraId="30BE1A31" w14:textId="577F7B9B" w:rsidR="00CA099A" w:rsidRPr="004F3FFD" w:rsidRDefault="00CA099A" w:rsidP="00711D79">
      <w:pPr>
        <w:pStyle w:val="aff4"/>
        <w:numPr>
          <w:ilvl w:val="2"/>
          <w:numId w:val="162"/>
        </w:numPr>
        <w:ind w:leftChars="0" w:left="426" w:hanging="426"/>
        <w:rPr>
          <w:rFonts w:ascii="Arial" w:eastAsia="ＭＳ Ｐ明朝" w:hAnsi="Arial" w:cs="Arial"/>
          <w:lang w:val="sv-SE"/>
        </w:rPr>
      </w:pPr>
      <w:r w:rsidRPr="004F3FFD">
        <w:rPr>
          <w:rFonts w:ascii="Arial" w:eastAsia="ＭＳ Ｐ明朝" w:hAnsi="Arial" w:cs="Arial"/>
          <w:lang w:val="sv-SE"/>
        </w:rPr>
        <w:t>Rhodes, A., et al. (2017). Surviving Sepsis Campaign: International guidelines for management of sepsis and septic shock: 2016. Critical Care Medicine, 45 (3), 486-552.</w:t>
      </w:r>
    </w:p>
    <w:p w14:paraId="07FF90E9" w14:textId="490B341E" w:rsidR="00CA099A" w:rsidRPr="004F3FFD" w:rsidRDefault="00CA099A" w:rsidP="00711D79">
      <w:pPr>
        <w:pStyle w:val="aff4"/>
        <w:numPr>
          <w:ilvl w:val="2"/>
          <w:numId w:val="162"/>
        </w:numPr>
        <w:ind w:leftChars="0" w:left="426" w:hanging="426"/>
        <w:rPr>
          <w:rFonts w:ascii="Arial" w:eastAsia="ＭＳ Ｐ明朝" w:hAnsi="Arial" w:cs="Arial"/>
          <w:lang w:val="sv-SE"/>
        </w:rPr>
      </w:pPr>
      <w:r w:rsidRPr="004F3FFD">
        <w:rPr>
          <w:rFonts w:ascii="Arial" w:eastAsia="ＭＳ Ｐ明朝" w:hAnsi="Arial" w:cs="Arial"/>
          <w:lang w:val="sv-SE"/>
        </w:rPr>
        <w:t xml:space="preserve">World Health Organization (2017). Improving the prevention, diagnosis, and clinical management of sepsis. Seventieth World Health Assembly A70/13. </w:t>
      </w:r>
    </w:p>
    <w:p w14:paraId="4488EFE6" w14:textId="0BED4DEC" w:rsidR="00CA099A" w:rsidRPr="004F3FFD" w:rsidRDefault="00CA099A" w:rsidP="00711D79">
      <w:pPr>
        <w:pStyle w:val="aff4"/>
        <w:numPr>
          <w:ilvl w:val="2"/>
          <w:numId w:val="162"/>
        </w:numPr>
        <w:ind w:leftChars="0" w:left="426" w:hanging="426"/>
        <w:rPr>
          <w:rFonts w:ascii="Arial" w:eastAsia="ＭＳ Ｐ明朝" w:hAnsi="Arial" w:cs="Arial"/>
          <w:lang w:val="sv-SE"/>
        </w:rPr>
      </w:pPr>
      <w:r w:rsidRPr="004F3FFD">
        <w:rPr>
          <w:rFonts w:ascii="Arial" w:eastAsia="ＭＳ Ｐ明朝" w:hAnsi="Arial" w:cs="Arial"/>
          <w:lang w:val="sv-SE"/>
        </w:rPr>
        <w:t xml:space="preserve">Singer, M., et al. (2016). The third international consensus definitions for sepsis and septic shock (Sepsis-3). JAMA, 315(8): 801-10. </w:t>
      </w:r>
    </w:p>
    <w:p w14:paraId="035BBAD0" w14:textId="77777777" w:rsidR="00EC7E48" w:rsidRDefault="00EC7E48">
      <w:pPr>
        <w:widowControl/>
        <w:adjustRightInd/>
        <w:spacing w:line="240" w:lineRule="auto"/>
        <w:jc w:val="left"/>
        <w:textAlignment w:val="auto"/>
        <w:rPr>
          <w:rFonts w:ascii="Arial" w:eastAsia="Arial" w:hAnsi="Arial" w:cs="Arial"/>
          <w:b/>
          <w:sz w:val="22"/>
          <w:szCs w:val="22"/>
        </w:rPr>
      </w:pPr>
      <w:r>
        <w:br w:type="page"/>
      </w:r>
    </w:p>
    <w:p w14:paraId="5DE5E363" w14:textId="462557AC" w:rsidR="00214472" w:rsidRPr="00CE081A" w:rsidRDefault="00EC7E48" w:rsidP="00111A35">
      <w:pPr>
        <w:pStyle w:val="3"/>
        <w:rPr>
          <w:lang w:val="en-US"/>
        </w:rPr>
      </w:pPr>
      <w:bookmarkStart w:id="907" w:name="_Toc78904371"/>
      <w:bookmarkStart w:id="908" w:name="_Toc95749500"/>
      <w:bookmarkStart w:id="909" w:name="_Hlk74213857"/>
      <w:r w:rsidRPr="00CE081A">
        <w:rPr>
          <w:lang w:val="en-US"/>
        </w:rPr>
        <w:lastRenderedPageBreak/>
        <w:t>2.</w:t>
      </w:r>
      <w:r w:rsidR="00DD1CE5" w:rsidRPr="00CE081A">
        <w:rPr>
          <w:lang w:val="en-US"/>
        </w:rPr>
        <w:t>9</w:t>
      </w:r>
      <w:r w:rsidR="008F7D58" w:rsidRPr="00CE081A">
        <w:rPr>
          <w:lang w:val="en-US"/>
        </w:rPr>
        <w:t>7</w:t>
      </w:r>
      <w:r w:rsidR="00B40498" w:rsidRPr="00CE081A">
        <w:rPr>
          <w:lang w:val="en-US"/>
        </w:rPr>
        <w:tab/>
      </w:r>
      <w:r w:rsidR="00D215E1" w:rsidRPr="00EC1600">
        <w:rPr>
          <w:rFonts w:hint="eastAsia"/>
        </w:rPr>
        <w:t>「重症皮膚副作用</w:t>
      </w:r>
      <w:r w:rsidR="00D215E1" w:rsidRPr="00CE081A">
        <w:rPr>
          <w:rFonts w:ascii="ＭＳ Ｐゴシック" w:hAnsi="ＭＳ Ｐゴシック" w:hint="eastAsia"/>
          <w:lang w:val="en-US"/>
        </w:rPr>
        <w:t>（</w:t>
      </w:r>
      <w:r w:rsidR="00D215E1" w:rsidRPr="00CE081A">
        <w:rPr>
          <w:rFonts w:ascii="ＭＳ Ｐゴシック" w:hAnsi="ＭＳ Ｐゴシック"/>
          <w:lang w:val="en-US"/>
        </w:rPr>
        <w:t>Severe cutaneous adverse reactions</w:t>
      </w:r>
      <w:r w:rsidR="00D215E1" w:rsidRPr="00CE081A">
        <w:rPr>
          <w:rFonts w:ascii="ＭＳ Ｐゴシック" w:hAnsi="ＭＳ Ｐゴシック" w:hint="eastAsia"/>
          <w:lang w:val="en-US"/>
        </w:rPr>
        <w:t>）</w:t>
      </w:r>
      <w:bookmarkEnd w:id="888"/>
      <w:r w:rsidR="00D215E1" w:rsidRPr="00CE081A">
        <w:rPr>
          <w:rFonts w:hint="eastAsia"/>
          <w:lang w:val="en-US"/>
        </w:rPr>
        <w:t>（ＳＭＱ）</w:t>
      </w:r>
      <w:r w:rsidR="00D215E1" w:rsidRPr="00EC1600">
        <w:rPr>
          <w:rFonts w:hint="eastAsia"/>
        </w:rPr>
        <w:t>」</w:t>
      </w:r>
      <w:bookmarkEnd w:id="889"/>
      <w:bookmarkEnd w:id="906"/>
      <w:bookmarkEnd w:id="907"/>
      <w:bookmarkEnd w:id="908"/>
    </w:p>
    <w:p w14:paraId="575144D9" w14:textId="77777777" w:rsidR="00874597" w:rsidRPr="00B32B0B" w:rsidRDefault="00D215E1" w:rsidP="00874597">
      <w:pPr>
        <w:jc w:val="center"/>
        <w:rPr>
          <w:rFonts w:ascii="Arial" w:eastAsia="ＭＳ Ｐ明朝" w:hAnsi="ＭＳ Ｐ明朝" w:cs="Arial"/>
          <w:b/>
          <w:sz w:val="22"/>
          <w:szCs w:val="22"/>
        </w:rPr>
      </w:pPr>
      <w:r w:rsidRPr="00D8627F">
        <w:rPr>
          <w:rFonts w:ascii="Arial" w:eastAsia="ＭＳ Ｐ明朝" w:hAnsi="Arial"/>
          <w:b/>
          <w:sz w:val="22"/>
          <w:szCs w:val="22"/>
        </w:rPr>
        <w:t>（</w:t>
      </w:r>
      <w:r w:rsidRPr="00D8627F">
        <w:rPr>
          <w:rFonts w:ascii="Arial" w:eastAsia="ＭＳ Ｐ明朝" w:hAnsi="Arial"/>
          <w:b/>
          <w:sz w:val="22"/>
          <w:szCs w:val="22"/>
        </w:rPr>
        <w:t>2005</w:t>
      </w:r>
      <w:r w:rsidRPr="00D8627F">
        <w:rPr>
          <w:rFonts w:ascii="Arial" w:eastAsia="ＭＳ Ｐ明朝" w:hAnsi="Arial"/>
          <w:b/>
          <w:sz w:val="22"/>
          <w:szCs w:val="22"/>
        </w:rPr>
        <w:t>年</w:t>
      </w:r>
      <w:r w:rsidRPr="00D8627F">
        <w:rPr>
          <w:rFonts w:ascii="Arial" w:eastAsia="ＭＳ Ｐ明朝" w:hAnsi="Arial"/>
          <w:b/>
          <w:sz w:val="22"/>
          <w:szCs w:val="22"/>
        </w:rPr>
        <w:t>4</w:t>
      </w:r>
      <w:r w:rsidRPr="00D8627F">
        <w:rPr>
          <w:rFonts w:ascii="Arial" w:eastAsia="ＭＳ Ｐ明朝" w:hAnsi="Arial"/>
          <w:b/>
          <w:sz w:val="22"/>
          <w:szCs w:val="22"/>
        </w:rPr>
        <w:t>月正式リリース）</w:t>
      </w:r>
    </w:p>
    <w:bookmarkEnd w:id="909"/>
    <w:p w14:paraId="63CB2AA5" w14:textId="77777777" w:rsidR="00874597" w:rsidRPr="005A24F7" w:rsidRDefault="00874597" w:rsidP="00874597">
      <w:pPr>
        <w:jc w:val="center"/>
        <w:rPr>
          <w:rFonts w:ascii="Arial" w:eastAsia="ＭＳ Ｐ明朝" w:hAnsi="Arial" w:cs="Arial"/>
          <w:b/>
          <w:sz w:val="22"/>
          <w:szCs w:val="22"/>
        </w:rPr>
      </w:pPr>
    </w:p>
    <w:p w14:paraId="042FF8C7" w14:textId="74980EF9" w:rsidR="00874597" w:rsidRPr="00DE41C8" w:rsidRDefault="00A731F6" w:rsidP="00916949">
      <w:pPr>
        <w:pStyle w:val="4"/>
      </w:pPr>
      <w:bookmarkStart w:id="910" w:name="_Toc110251224"/>
      <w:bookmarkStart w:id="911" w:name="_Toc159224837"/>
      <w:r>
        <w:t>2.</w:t>
      </w:r>
      <w:r w:rsidR="00DD1CE5">
        <w:rPr>
          <w:lang w:val="en-US"/>
        </w:rPr>
        <w:t>9</w:t>
      </w:r>
      <w:r w:rsidR="008F7D58">
        <w:rPr>
          <w:lang w:val="en-US"/>
        </w:rPr>
        <w:t>7</w:t>
      </w:r>
      <w:r>
        <w:t>.1</w:t>
      </w:r>
      <w:r w:rsidR="00874597" w:rsidRPr="00DE41C8">
        <w:t xml:space="preserve">　</w:t>
      </w:r>
      <w:r w:rsidR="00874597" w:rsidRPr="00263729">
        <w:rPr>
          <w:rFonts w:ascii="ＭＳ Ｐ明朝" w:hAnsi="ＭＳ Ｐ明朝"/>
        </w:rPr>
        <w:t>定義</w:t>
      </w:r>
      <w:bookmarkEnd w:id="910"/>
      <w:bookmarkEnd w:id="911"/>
    </w:p>
    <w:p w14:paraId="3F678EEF" w14:textId="77777777" w:rsidR="00874597" w:rsidRPr="005A24F7" w:rsidRDefault="00874597" w:rsidP="00874597">
      <w:pPr>
        <w:rPr>
          <w:rFonts w:ascii="Arial" w:eastAsia="ＭＳ Ｐ明朝" w:hAnsi="Arial" w:cs="Arial"/>
        </w:rPr>
      </w:pPr>
      <w:r w:rsidRPr="005A24F7">
        <w:rPr>
          <w:rFonts w:ascii="Arial" w:eastAsia="ＭＳ Ｐ明朝" w:hAnsi="ＭＳ Ｐ明朝" w:cs="Arial"/>
        </w:rPr>
        <w:t>本</w:t>
      </w:r>
      <w:r w:rsidRPr="005A24F7">
        <w:rPr>
          <w:rFonts w:ascii="Arial" w:eastAsia="ＭＳ Ｐ明朝" w:hAnsi="Arial" w:cs="Arial"/>
        </w:rPr>
        <w:t>SMQ</w:t>
      </w:r>
      <w:r w:rsidRPr="005A24F7">
        <w:rPr>
          <w:rFonts w:ascii="Arial" w:eastAsia="ＭＳ Ｐ明朝" w:hAnsi="ＭＳ Ｐ明朝" w:cs="Arial"/>
        </w:rPr>
        <w:t>は、薬剤誘発性であることが多く、重症で時に生命を脅かす皮膚反応症例を特定するために開発された。</w:t>
      </w:r>
    </w:p>
    <w:p w14:paraId="02E339D9" w14:textId="77777777" w:rsidR="00874597" w:rsidRPr="005A24F7" w:rsidRDefault="00874597" w:rsidP="00874597">
      <w:pPr>
        <w:rPr>
          <w:rFonts w:ascii="Arial" w:eastAsia="ＭＳ Ｐ明朝" w:hAnsi="Arial" w:cs="Arial"/>
        </w:rPr>
      </w:pPr>
    </w:p>
    <w:p w14:paraId="622EF732" w14:textId="77777777" w:rsidR="00874597" w:rsidRPr="005748EF" w:rsidRDefault="00874597" w:rsidP="00874597">
      <w:pPr>
        <w:rPr>
          <w:rFonts w:ascii="Arial" w:eastAsia="ＭＳ Ｐ明朝" w:hAnsi="Arial" w:cs="Arial"/>
          <w:b/>
          <w:bCs/>
        </w:rPr>
      </w:pPr>
      <w:r w:rsidRPr="005748EF">
        <w:rPr>
          <w:rFonts w:ascii="Arial" w:eastAsia="ＭＳ Ｐ明朝" w:hAnsi="ＭＳ Ｐ明朝" w:cs="Arial"/>
          <w:b/>
          <w:bCs/>
        </w:rPr>
        <w:t>重症皮膚副作用</w:t>
      </w:r>
      <w:r w:rsidR="003F5517" w:rsidRPr="005748EF">
        <w:rPr>
          <w:rFonts w:ascii="Arial" w:eastAsia="ＭＳ Ｐ明朝" w:hAnsi="ＭＳ Ｐ明朝" w:cs="Arial"/>
          <w:b/>
          <w:bCs/>
        </w:rPr>
        <w:t>（</w:t>
      </w:r>
      <w:r w:rsidR="003F5517" w:rsidRPr="005748EF">
        <w:rPr>
          <w:rFonts w:ascii="Arial" w:eastAsia="ＭＳ Ｐ明朝" w:hAnsi="ＭＳ Ｐ明朝" w:cs="Arial"/>
          <w:b/>
          <w:bCs/>
          <w:szCs w:val="22"/>
        </w:rPr>
        <w:t>SCARs; Severe cutaneous adverse reactions</w:t>
      </w:r>
      <w:r w:rsidR="003F5517" w:rsidRPr="005748EF">
        <w:rPr>
          <w:rFonts w:ascii="Arial" w:eastAsia="ＭＳ Ｐ明朝" w:hAnsi="ＭＳ Ｐ明朝" w:cs="Arial"/>
          <w:b/>
          <w:bCs/>
          <w:szCs w:val="22"/>
        </w:rPr>
        <w:t>）</w:t>
      </w:r>
      <w:r w:rsidRPr="005748EF">
        <w:rPr>
          <w:rFonts w:ascii="Arial" w:eastAsia="ＭＳ Ｐ明朝" w:hAnsi="ＭＳ Ｐ明朝" w:cs="Arial"/>
          <w:b/>
          <w:bCs/>
        </w:rPr>
        <w:t>は下記を含む。</w:t>
      </w:r>
    </w:p>
    <w:p w14:paraId="3ECE304E" w14:textId="77777777" w:rsidR="00874597" w:rsidRPr="005748EF" w:rsidRDefault="00874597" w:rsidP="00711D79">
      <w:pPr>
        <w:pStyle w:val="aff4"/>
        <w:numPr>
          <w:ilvl w:val="0"/>
          <w:numId w:val="115"/>
        </w:numPr>
        <w:tabs>
          <w:tab w:val="num" w:pos="360"/>
        </w:tabs>
        <w:adjustRightInd/>
        <w:ind w:leftChars="0" w:left="357" w:hanging="357"/>
        <w:textAlignment w:val="auto"/>
        <w:rPr>
          <w:rFonts w:ascii="Arial" w:eastAsia="ＭＳ Ｐ明朝" w:hAnsi="ＭＳ Ｐ明朝" w:cs="Arial"/>
          <w:b/>
          <w:bCs/>
          <w:szCs w:val="22"/>
        </w:rPr>
      </w:pPr>
      <w:r w:rsidRPr="005748EF">
        <w:rPr>
          <w:rFonts w:ascii="Arial" w:eastAsia="ＭＳ Ｐ明朝" w:hAnsi="ＭＳ Ｐ明朝" w:cs="Arial"/>
          <w:b/>
          <w:bCs/>
          <w:szCs w:val="22"/>
        </w:rPr>
        <w:t>多形紅斑</w:t>
      </w:r>
      <w:r w:rsidR="003F5517" w:rsidRPr="005748EF">
        <w:rPr>
          <w:rFonts w:ascii="Arial" w:eastAsia="ＭＳ Ｐ明朝" w:hAnsi="ＭＳ Ｐ明朝" w:cs="Arial"/>
          <w:b/>
          <w:bCs/>
          <w:szCs w:val="22"/>
        </w:rPr>
        <w:t>（</w:t>
      </w:r>
      <w:proofErr w:type="spellStart"/>
      <w:r w:rsidR="003F5517" w:rsidRPr="005748EF">
        <w:rPr>
          <w:rFonts w:ascii="Arial" w:eastAsia="ＭＳ Ｐ明朝" w:hAnsi="ＭＳ Ｐ明朝" w:cs="Arial"/>
          <w:b/>
          <w:bCs/>
          <w:szCs w:val="22"/>
        </w:rPr>
        <w:t>EM;Erythema</w:t>
      </w:r>
      <w:proofErr w:type="spellEnd"/>
      <w:r w:rsidR="003F5517" w:rsidRPr="005748EF">
        <w:rPr>
          <w:rFonts w:ascii="Arial" w:eastAsia="ＭＳ Ｐ明朝" w:hAnsi="ＭＳ Ｐ明朝" w:cs="Arial"/>
          <w:b/>
          <w:bCs/>
          <w:szCs w:val="22"/>
        </w:rPr>
        <w:t xml:space="preserve"> Multiforme</w:t>
      </w:r>
      <w:r w:rsidR="003F5517" w:rsidRPr="005748EF">
        <w:rPr>
          <w:rFonts w:ascii="Arial" w:eastAsia="ＭＳ Ｐ明朝" w:hAnsi="ＭＳ Ｐ明朝" w:cs="Arial"/>
          <w:b/>
          <w:bCs/>
          <w:szCs w:val="22"/>
        </w:rPr>
        <w:t>）</w:t>
      </w:r>
    </w:p>
    <w:p w14:paraId="071FE37A" w14:textId="77777777" w:rsidR="00874597" w:rsidRPr="005A24F7" w:rsidRDefault="00874597" w:rsidP="00711D79">
      <w:pPr>
        <w:numPr>
          <w:ilvl w:val="0"/>
          <w:numId w:val="116"/>
        </w:numPr>
        <w:tabs>
          <w:tab w:val="clear" w:pos="360"/>
        </w:tabs>
        <w:adjustRightInd/>
        <w:ind w:left="777" w:hanging="357"/>
        <w:textAlignment w:val="auto"/>
        <w:rPr>
          <w:rFonts w:ascii="Arial" w:eastAsia="ＭＳ Ｐ明朝" w:hAnsi="Arial" w:cs="Arial"/>
        </w:rPr>
      </w:pPr>
      <w:r w:rsidRPr="005A24F7">
        <w:rPr>
          <w:rFonts w:ascii="Arial" w:eastAsia="ＭＳ Ｐ明朝" w:hAnsi="ＭＳ Ｐ明朝" w:cs="Arial"/>
        </w:rPr>
        <w:t>多形紅斑は、主に四肢に対称的に分布する丘疹状病変を特徴とする急性疾患であり、粘膜</w:t>
      </w:r>
      <w:proofErr w:type="gramStart"/>
      <w:r w:rsidRPr="005A24F7">
        <w:rPr>
          <w:rFonts w:ascii="Arial" w:eastAsia="ＭＳ Ｐ明朝" w:hAnsi="ＭＳ Ｐ明朝" w:cs="Arial"/>
        </w:rPr>
        <w:t>びらんを</w:t>
      </w:r>
      <w:proofErr w:type="gramEnd"/>
      <w:r w:rsidRPr="005A24F7">
        <w:rPr>
          <w:rFonts w:ascii="Arial" w:eastAsia="ＭＳ Ｐ明朝" w:hAnsi="ＭＳ Ｐ明朝" w:cs="Arial"/>
        </w:rPr>
        <w:t>伴うことが多い。</w:t>
      </w:r>
    </w:p>
    <w:p w14:paraId="6D666934" w14:textId="77777777" w:rsidR="00874597" w:rsidRPr="00E63F27" w:rsidRDefault="00874597" w:rsidP="00711D79">
      <w:pPr>
        <w:numPr>
          <w:ilvl w:val="0"/>
          <w:numId w:val="116"/>
        </w:numPr>
        <w:tabs>
          <w:tab w:val="clear" w:pos="360"/>
        </w:tabs>
        <w:adjustRightInd/>
        <w:ind w:left="777" w:hanging="357"/>
        <w:textAlignment w:val="auto"/>
        <w:rPr>
          <w:rFonts w:ascii="Arial" w:eastAsia="ＭＳ Ｐ明朝" w:hAnsi="ＭＳ Ｐ明朝" w:cs="Arial"/>
        </w:rPr>
      </w:pPr>
      <w:r w:rsidRPr="005A24F7">
        <w:rPr>
          <w:rFonts w:ascii="Arial" w:eastAsia="ＭＳ Ｐ明朝" w:hAnsi="ＭＳ Ｐ明朝" w:cs="Arial"/>
        </w:rPr>
        <w:t>典型的な病変は標的のような形状をしている。同心円状の、異なった色調の</w:t>
      </w:r>
      <w:r w:rsidR="00803CE6" w:rsidRPr="00E63F27">
        <w:rPr>
          <w:rFonts w:ascii="Arial" w:eastAsia="ＭＳ Ｐ明朝" w:hAnsi="ＭＳ Ｐ明朝" w:cs="Arial" w:hint="eastAsia"/>
        </w:rPr>
        <w:t>三</w:t>
      </w:r>
      <w:r w:rsidRPr="005A24F7">
        <w:rPr>
          <w:rFonts w:ascii="Arial" w:eastAsia="ＭＳ Ｐ明朝" w:hAnsi="ＭＳ Ｐ明朝" w:cs="Arial"/>
        </w:rPr>
        <w:t>つの領域から成り、中心に水疱が存在することが多く、周囲の皮膚との境界は鮮明である。</w:t>
      </w:r>
    </w:p>
    <w:p w14:paraId="0CDEDE57" w14:textId="77777777" w:rsidR="00874597" w:rsidRPr="005A24F7" w:rsidRDefault="00874597" w:rsidP="00711D79">
      <w:pPr>
        <w:numPr>
          <w:ilvl w:val="0"/>
          <w:numId w:val="116"/>
        </w:numPr>
        <w:tabs>
          <w:tab w:val="clear" w:pos="360"/>
        </w:tabs>
        <w:adjustRightInd/>
        <w:ind w:left="777" w:hanging="357"/>
        <w:textAlignment w:val="auto"/>
        <w:rPr>
          <w:rFonts w:ascii="Arial" w:eastAsia="ＭＳ Ｐ明朝" w:hAnsi="Arial" w:cs="Arial"/>
        </w:rPr>
      </w:pPr>
      <w:r w:rsidRPr="005A24F7">
        <w:rPr>
          <w:rFonts w:ascii="Arial" w:eastAsia="ＭＳ Ｐ明朝" w:hAnsi="ＭＳ Ｐ明朝" w:cs="Arial"/>
        </w:rPr>
        <w:t>発熱、倦怠感のような全身症状が認められることもある。</w:t>
      </w:r>
    </w:p>
    <w:p w14:paraId="5D045930" w14:textId="10A90924" w:rsidR="00874597" w:rsidRPr="005748EF" w:rsidRDefault="00E21D66" w:rsidP="00711D79">
      <w:pPr>
        <w:pStyle w:val="aff4"/>
        <w:numPr>
          <w:ilvl w:val="0"/>
          <w:numId w:val="115"/>
        </w:numPr>
        <w:tabs>
          <w:tab w:val="num" w:pos="360"/>
        </w:tabs>
        <w:adjustRightInd/>
        <w:ind w:leftChars="0" w:left="357" w:hanging="357"/>
        <w:textAlignment w:val="auto"/>
        <w:rPr>
          <w:rFonts w:ascii="Arial" w:eastAsia="ＭＳ Ｐ明朝" w:hAnsi="ＭＳ Ｐ明朝" w:cs="Arial"/>
          <w:b/>
          <w:bCs/>
          <w:szCs w:val="22"/>
        </w:rPr>
      </w:pPr>
      <w:r w:rsidRPr="005748EF">
        <w:rPr>
          <w:rFonts w:ascii="Arial" w:eastAsia="ＭＳ Ｐ明朝" w:hAnsi="ＭＳ Ｐ明朝" w:cs="Arial"/>
          <w:b/>
          <w:bCs/>
          <w:szCs w:val="22"/>
        </w:rPr>
        <w:t>スティーヴンス・ジョンソン症候群</w:t>
      </w:r>
      <w:r w:rsidR="003F5517" w:rsidRPr="005748EF">
        <w:rPr>
          <w:rFonts w:ascii="Arial" w:eastAsia="ＭＳ Ｐ明朝" w:hAnsi="ＭＳ Ｐ明朝" w:cs="Arial"/>
          <w:b/>
          <w:bCs/>
          <w:szCs w:val="22"/>
        </w:rPr>
        <w:t>（</w:t>
      </w:r>
      <w:proofErr w:type="spellStart"/>
      <w:r w:rsidR="003F5517" w:rsidRPr="005748EF">
        <w:rPr>
          <w:rFonts w:ascii="Arial" w:eastAsia="ＭＳ Ｐ明朝" w:hAnsi="ＭＳ Ｐ明朝" w:cs="Arial"/>
          <w:b/>
          <w:bCs/>
          <w:szCs w:val="22"/>
        </w:rPr>
        <w:t>SJS;Stevens</w:t>
      </w:r>
      <w:proofErr w:type="spellEnd"/>
      <w:r w:rsidR="003F5517" w:rsidRPr="005748EF">
        <w:rPr>
          <w:rFonts w:ascii="Arial" w:eastAsia="ＭＳ Ｐ明朝" w:hAnsi="ＭＳ Ｐ明朝" w:cs="Arial"/>
          <w:b/>
          <w:bCs/>
          <w:szCs w:val="22"/>
        </w:rPr>
        <w:t xml:space="preserve"> Johnson syndrome</w:t>
      </w:r>
      <w:r w:rsidR="003F5517" w:rsidRPr="005748EF">
        <w:rPr>
          <w:rFonts w:ascii="Arial" w:eastAsia="ＭＳ Ｐ明朝" w:hAnsi="ＭＳ Ｐ明朝" w:cs="Arial"/>
          <w:b/>
          <w:bCs/>
          <w:szCs w:val="22"/>
        </w:rPr>
        <w:t>）</w:t>
      </w:r>
    </w:p>
    <w:p w14:paraId="0ADE7F60" w14:textId="0CB5780B" w:rsidR="00874597" w:rsidRPr="00E63F27" w:rsidRDefault="00E21D66" w:rsidP="00711D79">
      <w:pPr>
        <w:numPr>
          <w:ilvl w:val="0"/>
          <w:numId w:val="116"/>
        </w:numPr>
        <w:tabs>
          <w:tab w:val="clear" w:pos="360"/>
          <w:tab w:val="num" w:pos="851"/>
        </w:tabs>
        <w:adjustRightInd/>
        <w:ind w:left="777" w:hanging="357"/>
        <w:textAlignment w:val="auto"/>
        <w:rPr>
          <w:rFonts w:ascii="Arial" w:eastAsia="ＭＳ Ｐ明朝" w:hAnsi="ＭＳ Ｐ明朝" w:cs="Arial"/>
        </w:rPr>
      </w:pPr>
      <w:r>
        <w:rPr>
          <w:rFonts w:ascii="Arial" w:eastAsia="ＭＳ Ｐ明朝" w:hAnsi="ＭＳ Ｐ明朝" w:cs="Arial"/>
        </w:rPr>
        <w:t>スティーヴンス・ジョンソン症候群</w:t>
      </w:r>
      <w:r w:rsidR="00874597" w:rsidRPr="005A24F7">
        <w:rPr>
          <w:rFonts w:ascii="Arial" w:eastAsia="ＭＳ Ｐ明朝" w:hAnsi="ＭＳ Ｐ明朝" w:cs="Arial"/>
        </w:rPr>
        <w:t>は、標的のような形状をしているか、あるいは表皮剥離を伴う紅斑性斑から成る広範囲の皮膚病変を特徴とし、重度の粘膜</w:t>
      </w:r>
      <w:proofErr w:type="gramStart"/>
      <w:r w:rsidR="00874597" w:rsidRPr="005A24F7">
        <w:rPr>
          <w:rFonts w:ascii="Arial" w:eastAsia="ＭＳ Ｐ明朝" w:hAnsi="ＭＳ Ｐ明朝" w:cs="Arial"/>
        </w:rPr>
        <w:t>びらんを</w:t>
      </w:r>
      <w:proofErr w:type="gramEnd"/>
      <w:r w:rsidR="00874597" w:rsidRPr="005A24F7">
        <w:rPr>
          <w:rFonts w:ascii="Arial" w:eastAsia="ＭＳ Ｐ明朝" w:hAnsi="ＭＳ Ｐ明朝" w:cs="Arial"/>
        </w:rPr>
        <w:t>伴う。</w:t>
      </w:r>
    </w:p>
    <w:p w14:paraId="14C93FCC" w14:textId="5FE0370C" w:rsidR="00874597" w:rsidRPr="00E63F27" w:rsidRDefault="00E21D66" w:rsidP="00711D79">
      <w:pPr>
        <w:numPr>
          <w:ilvl w:val="0"/>
          <w:numId w:val="116"/>
        </w:numPr>
        <w:tabs>
          <w:tab w:val="clear" w:pos="360"/>
          <w:tab w:val="num" w:pos="426"/>
        </w:tabs>
        <w:adjustRightInd/>
        <w:ind w:left="777" w:hanging="357"/>
        <w:textAlignment w:val="auto"/>
        <w:rPr>
          <w:rFonts w:ascii="Arial" w:eastAsia="ＭＳ Ｐ明朝" w:hAnsi="ＭＳ Ｐ明朝" w:cs="Arial"/>
        </w:rPr>
      </w:pPr>
      <w:r>
        <w:rPr>
          <w:rFonts w:ascii="Arial" w:eastAsia="ＭＳ Ｐ明朝" w:hAnsi="ＭＳ Ｐ明朝" w:cs="Arial"/>
        </w:rPr>
        <w:t>スティーヴンス・ジョンソン症候群</w:t>
      </w:r>
      <w:r w:rsidR="00874597" w:rsidRPr="005A24F7">
        <w:rPr>
          <w:rFonts w:ascii="Arial" w:eastAsia="ＭＳ Ｐ明朝" w:hAnsi="ＭＳ Ｐ明朝" w:cs="Arial"/>
        </w:rPr>
        <w:t>には、体表面積の最大</w:t>
      </w:r>
      <w:r w:rsidR="00874597" w:rsidRPr="00E63F27">
        <w:rPr>
          <w:rFonts w:ascii="Arial" w:eastAsia="ＭＳ Ｐ明朝" w:hAnsi="ＭＳ Ｐ明朝" w:cs="Arial"/>
        </w:rPr>
        <w:t>10</w:t>
      </w:r>
      <w:r w:rsidR="009746ED" w:rsidRPr="00C05EFB">
        <w:rPr>
          <w:rFonts w:ascii="Arial" w:eastAsia="ＭＳ Ｐ明朝" w:hAnsi="ＭＳ Ｐ明朝" w:cs="Arial"/>
        </w:rPr>
        <w:t>%</w:t>
      </w:r>
      <w:r w:rsidR="00874597" w:rsidRPr="005A24F7">
        <w:rPr>
          <w:rFonts w:ascii="Arial" w:eastAsia="ＭＳ Ｐ明朝" w:hAnsi="ＭＳ Ｐ明朝" w:cs="Arial"/>
        </w:rPr>
        <w:t>に及ぶ皮膚</w:t>
      </w:r>
      <w:proofErr w:type="gramStart"/>
      <w:r w:rsidR="00874597" w:rsidRPr="005A24F7">
        <w:rPr>
          <w:rFonts w:ascii="Arial" w:eastAsia="ＭＳ Ｐ明朝" w:hAnsi="ＭＳ Ｐ明朝" w:cs="Arial"/>
        </w:rPr>
        <w:t>びらんが</w:t>
      </w:r>
      <w:proofErr w:type="gramEnd"/>
      <w:r w:rsidR="00874597" w:rsidRPr="005A24F7">
        <w:rPr>
          <w:rFonts w:ascii="Arial" w:eastAsia="ＭＳ Ｐ明朝" w:hAnsi="ＭＳ Ｐ明朝" w:cs="Arial"/>
        </w:rPr>
        <w:t>含まれる。全身症状は、多形紅斑よりも著明である。</w:t>
      </w:r>
    </w:p>
    <w:p w14:paraId="07A13840" w14:textId="77777777" w:rsidR="00874597" w:rsidRPr="005748EF" w:rsidRDefault="00874597" w:rsidP="00711D79">
      <w:pPr>
        <w:pStyle w:val="aff4"/>
        <w:numPr>
          <w:ilvl w:val="0"/>
          <w:numId w:val="115"/>
        </w:numPr>
        <w:tabs>
          <w:tab w:val="num" w:pos="360"/>
        </w:tabs>
        <w:adjustRightInd/>
        <w:ind w:leftChars="0" w:left="357" w:hanging="357"/>
        <w:textAlignment w:val="auto"/>
        <w:rPr>
          <w:rFonts w:ascii="Arial" w:eastAsia="ＭＳ Ｐ明朝" w:hAnsi="ＭＳ Ｐ明朝" w:cs="Arial"/>
          <w:b/>
          <w:bCs/>
          <w:szCs w:val="22"/>
        </w:rPr>
      </w:pPr>
      <w:r w:rsidRPr="005748EF">
        <w:rPr>
          <w:rFonts w:ascii="Arial" w:eastAsia="ＭＳ Ｐ明朝" w:hAnsi="ＭＳ Ｐ明朝" w:cs="Arial"/>
          <w:b/>
          <w:bCs/>
          <w:szCs w:val="22"/>
        </w:rPr>
        <w:t>中毒性表皮壊死融解症（</w:t>
      </w:r>
      <w:r w:rsidRPr="005748EF">
        <w:rPr>
          <w:rFonts w:ascii="Arial" w:eastAsia="ＭＳ Ｐ明朝" w:hAnsi="ＭＳ Ｐ明朝" w:cs="Arial"/>
          <w:b/>
          <w:bCs/>
          <w:szCs w:val="22"/>
        </w:rPr>
        <w:t>TEN</w:t>
      </w:r>
      <w:r w:rsidR="00DB67FC" w:rsidRPr="005748EF">
        <w:rPr>
          <w:rFonts w:ascii="Arial" w:eastAsia="ＭＳ Ｐ明朝" w:hAnsi="ＭＳ Ｐ明朝" w:cs="Arial"/>
          <w:b/>
          <w:bCs/>
          <w:szCs w:val="22"/>
        </w:rPr>
        <w:t>; Toxic Epidermal Necrolysis</w:t>
      </w:r>
      <w:r w:rsidRPr="005748EF">
        <w:rPr>
          <w:rFonts w:ascii="Arial" w:eastAsia="ＭＳ Ｐ明朝" w:hAnsi="ＭＳ Ｐ明朝" w:cs="Arial"/>
          <w:b/>
          <w:bCs/>
          <w:szCs w:val="22"/>
        </w:rPr>
        <w:t>、ライエル症候群とも呼ばれる）</w:t>
      </w:r>
    </w:p>
    <w:p w14:paraId="4EF79922" w14:textId="77E9EE14" w:rsidR="00874597" w:rsidRPr="00E63F27" w:rsidRDefault="00874597" w:rsidP="00711D79">
      <w:pPr>
        <w:numPr>
          <w:ilvl w:val="0"/>
          <w:numId w:val="116"/>
        </w:numPr>
        <w:adjustRightInd/>
        <w:ind w:left="777" w:hanging="357"/>
        <w:textAlignment w:val="auto"/>
        <w:rPr>
          <w:rFonts w:ascii="Arial" w:eastAsia="ＭＳ Ｐ明朝" w:hAnsi="ＭＳ Ｐ明朝" w:cs="Arial"/>
        </w:rPr>
      </w:pPr>
      <w:r w:rsidRPr="005A24F7">
        <w:rPr>
          <w:rFonts w:ascii="Arial" w:eastAsia="ＭＳ Ｐ明朝" w:hAnsi="ＭＳ Ｐ明朝" w:cs="Arial"/>
        </w:rPr>
        <w:t>中毒性表皮壊死融解症は、体表面積の</w:t>
      </w:r>
      <w:r w:rsidRPr="00E63F27">
        <w:rPr>
          <w:rFonts w:ascii="Arial" w:eastAsia="ＭＳ Ｐ明朝" w:hAnsi="ＭＳ Ｐ明朝" w:cs="Arial"/>
        </w:rPr>
        <w:t>10</w:t>
      </w:r>
      <w:r w:rsidR="009746ED" w:rsidRPr="00C05EFB">
        <w:rPr>
          <w:rFonts w:ascii="Arial" w:eastAsia="ＭＳ Ｐ明朝" w:hAnsi="ＭＳ Ｐ明朝" w:cs="Arial"/>
        </w:rPr>
        <w:t>%</w:t>
      </w:r>
      <w:r w:rsidRPr="005A24F7">
        <w:rPr>
          <w:rFonts w:ascii="Arial" w:eastAsia="ＭＳ Ｐ明朝" w:hAnsi="ＭＳ Ｐ明朝" w:cs="Arial"/>
        </w:rPr>
        <w:t>を超える上皮壊死と表皮剥離を伴う広範囲な紅斑性領域を特徴とし、真皮が露出する。</w:t>
      </w:r>
    </w:p>
    <w:p w14:paraId="0BBA9BCD" w14:textId="77777777" w:rsidR="00874597" w:rsidRPr="00E63F27" w:rsidRDefault="00874597" w:rsidP="00711D79">
      <w:pPr>
        <w:numPr>
          <w:ilvl w:val="0"/>
          <w:numId w:val="116"/>
        </w:numPr>
        <w:adjustRightInd/>
        <w:ind w:left="777" w:hanging="357"/>
        <w:textAlignment w:val="auto"/>
        <w:rPr>
          <w:rFonts w:ascii="Arial" w:eastAsia="ＭＳ Ｐ明朝" w:hAnsi="ＭＳ Ｐ明朝" w:cs="Arial"/>
        </w:rPr>
      </w:pPr>
      <w:r w:rsidRPr="005A24F7">
        <w:rPr>
          <w:rFonts w:ascii="Arial" w:eastAsia="ＭＳ Ｐ明朝" w:hAnsi="ＭＳ Ｐ明朝" w:cs="Arial"/>
        </w:rPr>
        <w:t>紅斑性あるいは紫斑性の小病変も認められることが多く、水疱を伴う場合と伴わない場合がある。</w:t>
      </w:r>
    </w:p>
    <w:p w14:paraId="10F7B0E9" w14:textId="77777777" w:rsidR="00CA15CA" w:rsidRPr="00E63F27" w:rsidRDefault="00874597" w:rsidP="00711D79">
      <w:pPr>
        <w:numPr>
          <w:ilvl w:val="0"/>
          <w:numId w:val="116"/>
        </w:numPr>
        <w:adjustRightInd/>
        <w:ind w:left="777" w:hanging="357"/>
        <w:textAlignment w:val="auto"/>
        <w:rPr>
          <w:rFonts w:ascii="Arial" w:eastAsia="ＭＳ Ｐ明朝" w:hAnsi="ＭＳ Ｐ明朝" w:cs="Arial"/>
        </w:rPr>
      </w:pPr>
      <w:r w:rsidRPr="005A24F7">
        <w:rPr>
          <w:rFonts w:ascii="Arial" w:eastAsia="ＭＳ Ｐ明朝" w:hAnsi="ＭＳ Ｐ明朝" w:cs="Arial"/>
        </w:rPr>
        <w:t>広範囲の粘膜</w:t>
      </w:r>
      <w:proofErr w:type="gramStart"/>
      <w:r w:rsidRPr="005A24F7">
        <w:rPr>
          <w:rFonts w:ascii="Arial" w:eastAsia="ＭＳ Ｐ明朝" w:hAnsi="ＭＳ Ｐ明朝" w:cs="Arial"/>
        </w:rPr>
        <w:t>びらんが</w:t>
      </w:r>
      <w:proofErr w:type="gramEnd"/>
      <w:r w:rsidRPr="005A24F7">
        <w:rPr>
          <w:rFonts w:ascii="Arial" w:eastAsia="ＭＳ Ｐ明朝" w:hAnsi="ＭＳ Ｐ明朝" w:cs="Arial"/>
        </w:rPr>
        <w:t>認められることが多い。全身症状は通常重度であり、高熱、倦怠感、皮膚疼痛を含む。</w:t>
      </w:r>
    </w:p>
    <w:p w14:paraId="094A9F48" w14:textId="77777777" w:rsidR="006F4353" w:rsidRPr="005748EF" w:rsidRDefault="00F24CE7" w:rsidP="00711D79">
      <w:pPr>
        <w:pStyle w:val="aff4"/>
        <w:numPr>
          <w:ilvl w:val="0"/>
          <w:numId w:val="115"/>
        </w:numPr>
        <w:tabs>
          <w:tab w:val="num" w:pos="360"/>
        </w:tabs>
        <w:adjustRightInd/>
        <w:ind w:leftChars="0" w:left="357" w:hanging="357"/>
        <w:textAlignment w:val="auto"/>
        <w:rPr>
          <w:rFonts w:ascii="Arial" w:eastAsia="ＭＳ Ｐ明朝" w:hAnsi="ＭＳ Ｐ明朝" w:cs="Arial"/>
          <w:b/>
          <w:bCs/>
          <w:szCs w:val="22"/>
        </w:rPr>
      </w:pPr>
      <w:r w:rsidRPr="005748EF">
        <w:rPr>
          <w:rFonts w:ascii="Arial" w:eastAsia="ＭＳ Ｐ明朝" w:hAnsi="ＭＳ Ｐ明朝" w:cs="Arial" w:hint="eastAsia"/>
          <w:b/>
          <w:bCs/>
          <w:szCs w:val="22"/>
        </w:rPr>
        <w:t>好酸球増加と全身症状を伴う薬物反応（</w:t>
      </w:r>
      <w:r w:rsidRPr="005748EF">
        <w:rPr>
          <w:rFonts w:ascii="Arial" w:eastAsia="ＭＳ Ｐ明朝" w:hAnsi="ＭＳ Ｐ明朝" w:cs="Arial"/>
          <w:b/>
          <w:bCs/>
          <w:szCs w:val="22"/>
        </w:rPr>
        <w:t>DRESS</w:t>
      </w:r>
      <w:r w:rsidRPr="005748EF">
        <w:rPr>
          <w:rFonts w:ascii="Arial" w:eastAsia="ＭＳ Ｐ明朝" w:hAnsi="ＭＳ Ｐ明朝" w:cs="Arial" w:hint="eastAsia"/>
          <w:b/>
          <w:bCs/>
          <w:szCs w:val="22"/>
        </w:rPr>
        <w:t>症候群</w:t>
      </w:r>
      <w:r w:rsidR="00DB67FC" w:rsidRPr="005748EF">
        <w:rPr>
          <w:rFonts w:ascii="Arial" w:eastAsia="ＭＳ Ｐ明朝" w:hAnsi="ＭＳ Ｐ明朝" w:cs="Arial"/>
          <w:b/>
          <w:bCs/>
          <w:szCs w:val="22"/>
        </w:rPr>
        <w:t xml:space="preserve">;Drug Reaction with Eosinophilia and Systemic </w:t>
      </w:r>
      <w:proofErr w:type="spellStart"/>
      <w:r w:rsidR="00DB67FC" w:rsidRPr="005748EF">
        <w:rPr>
          <w:rFonts w:ascii="Arial" w:eastAsia="ＭＳ Ｐ明朝" w:hAnsi="ＭＳ Ｐ明朝" w:cs="Arial"/>
          <w:b/>
          <w:bCs/>
          <w:szCs w:val="22"/>
        </w:rPr>
        <w:t>Symptons</w:t>
      </w:r>
      <w:proofErr w:type="spellEnd"/>
      <w:r w:rsidRPr="005748EF">
        <w:rPr>
          <w:rFonts w:ascii="Arial" w:eastAsia="ＭＳ Ｐ明朝" w:hAnsi="ＭＳ Ｐ明朝" w:cs="Arial" w:hint="eastAsia"/>
          <w:b/>
          <w:bCs/>
          <w:szCs w:val="22"/>
        </w:rPr>
        <w:t>）</w:t>
      </w:r>
    </w:p>
    <w:p w14:paraId="0ECD4F52" w14:textId="77777777" w:rsidR="00E1435B" w:rsidRPr="00E63F27" w:rsidRDefault="00317553" w:rsidP="00BA27AA">
      <w:pPr>
        <w:tabs>
          <w:tab w:val="num" w:pos="360"/>
        </w:tabs>
        <w:adjustRightInd/>
        <w:ind w:leftChars="202" w:left="424" w:firstLine="2"/>
        <w:textAlignment w:val="auto"/>
        <w:rPr>
          <w:rFonts w:ascii="Arial" w:eastAsia="ＭＳ Ｐ明朝" w:hAnsi="ＭＳ Ｐ明朝" w:cs="Arial"/>
          <w:szCs w:val="22"/>
        </w:rPr>
      </w:pPr>
      <w:r w:rsidRPr="00E63F27">
        <w:rPr>
          <w:rFonts w:ascii="Arial" w:eastAsia="ＭＳ Ｐ明朝" w:hAnsi="ＭＳ Ｐ明朝" w:cs="Arial" w:hint="eastAsia"/>
          <w:szCs w:val="22"/>
        </w:rPr>
        <w:t>（</w:t>
      </w:r>
      <w:r w:rsidR="00E77CEE" w:rsidRPr="00E63F27">
        <w:rPr>
          <w:rFonts w:ascii="Arial" w:eastAsia="ＭＳ Ｐ明朝" w:hAnsi="ＭＳ Ｐ明朝" w:cs="Arial" w:hint="eastAsia"/>
          <w:szCs w:val="22"/>
        </w:rPr>
        <w:t>DRESS</w:t>
      </w:r>
      <w:r w:rsidR="00E77CEE" w:rsidRPr="00E63F27">
        <w:rPr>
          <w:rFonts w:ascii="Arial" w:eastAsia="ＭＳ Ｐ明朝" w:hAnsi="ＭＳ Ｐ明朝" w:cs="Arial" w:hint="eastAsia"/>
          <w:szCs w:val="22"/>
        </w:rPr>
        <w:t>症候群は、また「好酸球増加と全身症状を伴う薬疹」</w:t>
      </w:r>
      <w:r w:rsidRPr="00E63F27">
        <w:rPr>
          <w:rFonts w:ascii="Arial" w:eastAsia="ＭＳ Ｐ明朝" w:hAnsi="ＭＳ Ｐ明朝" w:cs="Arial" w:hint="eastAsia"/>
          <w:szCs w:val="22"/>
        </w:rPr>
        <w:t>として文献で参照されていることに注意すること。）</w:t>
      </w:r>
    </w:p>
    <w:p w14:paraId="7568BF2C" w14:textId="77777777" w:rsidR="00D35BC2" w:rsidRPr="005A24F7" w:rsidRDefault="00F24CE7" w:rsidP="008B0A6B">
      <w:pPr>
        <w:numPr>
          <w:ilvl w:val="1"/>
          <w:numId w:val="4"/>
        </w:numPr>
        <w:adjustRightInd/>
        <w:textAlignment w:val="auto"/>
        <w:rPr>
          <w:rFonts w:ascii="Arial" w:eastAsia="ＭＳ Ｐ明朝" w:hAnsi="Arial" w:cs="Arial"/>
          <w:szCs w:val="22"/>
        </w:rPr>
      </w:pPr>
      <w:r w:rsidRPr="00DE41C8">
        <w:rPr>
          <w:rFonts w:asciiTheme="majorHAnsi" w:eastAsia="ＭＳ Ｐ明朝" w:hAnsiTheme="majorHAnsi" w:cstheme="majorHAnsi"/>
          <w:kern w:val="0"/>
          <w:szCs w:val="21"/>
        </w:rPr>
        <w:t>DRESS</w:t>
      </w:r>
      <w:r w:rsidRPr="005A24F7">
        <w:rPr>
          <w:rFonts w:ascii="ＭＳ Ｐ明朝" w:eastAsia="ＭＳ Ｐ明朝" w:hAnsi="ＭＳ Ｐ明朝" w:cs="Arial" w:hint="eastAsia"/>
          <w:kern w:val="0"/>
          <w:szCs w:val="21"/>
        </w:rPr>
        <w:t>症候群の特徴は広範囲発疹、発熱、リンパ節</w:t>
      </w:r>
      <w:r w:rsidR="005B0A63" w:rsidRPr="005A24F7">
        <w:rPr>
          <w:rFonts w:ascii="ＭＳ Ｐ明朝" w:eastAsia="ＭＳ Ｐ明朝" w:hAnsi="ＭＳ Ｐ明朝" w:cs="Arial" w:hint="eastAsia"/>
          <w:kern w:val="0"/>
          <w:szCs w:val="21"/>
        </w:rPr>
        <w:t>症</w:t>
      </w:r>
      <w:r w:rsidRPr="005A24F7">
        <w:rPr>
          <w:rFonts w:ascii="ＭＳ Ｐ明朝" w:eastAsia="ＭＳ Ｐ明朝" w:hAnsi="ＭＳ Ｐ明朝" w:cs="Arial" w:hint="eastAsia"/>
          <w:kern w:val="0"/>
          <w:szCs w:val="21"/>
        </w:rPr>
        <w:t>腫脹、血液異常、肝炎であり、腎臓、肺、心臓、または膵臓の障害である。</w:t>
      </w:r>
    </w:p>
    <w:p w14:paraId="4E7AF8A3" w14:textId="77777777" w:rsidR="00D35BC2" w:rsidRPr="005A24F7" w:rsidRDefault="00F24CE7" w:rsidP="008B0A6B">
      <w:pPr>
        <w:numPr>
          <w:ilvl w:val="1"/>
          <w:numId w:val="4"/>
        </w:numPr>
        <w:adjustRightInd/>
        <w:textAlignment w:val="auto"/>
        <w:rPr>
          <w:rFonts w:ascii="Arial" w:eastAsia="ＭＳ Ｐ明朝" w:hAnsi="Arial" w:cs="Arial"/>
          <w:szCs w:val="22"/>
        </w:rPr>
      </w:pPr>
      <w:r w:rsidRPr="005A24F7">
        <w:rPr>
          <w:rFonts w:ascii="ＭＳ Ｐ明朝" w:eastAsia="ＭＳ Ｐ明朝" w:hAnsi="ＭＳ Ｐ明朝" w:cs="Arial" w:hint="eastAsia"/>
          <w:color w:val="000000"/>
          <w:kern w:val="0"/>
          <w:szCs w:val="21"/>
        </w:rPr>
        <w:t>この状態で見られる特徴</w:t>
      </w:r>
      <w:r w:rsidR="00DA5828" w:rsidRPr="005A24F7">
        <w:rPr>
          <w:rFonts w:ascii="ＭＳ Ｐ明朝" w:eastAsia="ＭＳ Ｐ明朝" w:hAnsi="ＭＳ Ｐ明朝" w:cs="Arial" w:hint="eastAsia"/>
          <w:color w:val="000000"/>
          <w:kern w:val="0"/>
          <w:szCs w:val="21"/>
        </w:rPr>
        <w:t>的な</w:t>
      </w:r>
      <w:r w:rsidRPr="005A24F7">
        <w:rPr>
          <w:rFonts w:ascii="ＭＳ Ｐ明朝" w:eastAsia="ＭＳ Ｐ明朝" w:hAnsi="ＭＳ Ｐ明朝" w:cs="Arial" w:hint="eastAsia"/>
          <w:color w:val="000000"/>
          <w:kern w:val="0"/>
          <w:szCs w:val="21"/>
        </w:rPr>
        <w:t>血液異常は好酸球増加症、血小板減少症、および非定型リンパ球</w:t>
      </w:r>
      <w:r w:rsidR="00FE6D86" w:rsidRPr="005A24F7">
        <w:rPr>
          <w:rFonts w:ascii="ＭＳ Ｐ明朝" w:eastAsia="ＭＳ Ｐ明朝" w:hAnsi="ＭＳ Ｐ明朝" w:cs="Arial" w:hint="eastAsia"/>
          <w:color w:val="000000"/>
          <w:kern w:val="0"/>
          <w:szCs w:val="21"/>
        </w:rPr>
        <w:t>増加症</w:t>
      </w:r>
      <w:r w:rsidRPr="005A24F7">
        <w:rPr>
          <w:rFonts w:ascii="ＭＳ Ｐ明朝" w:eastAsia="ＭＳ Ｐ明朝" w:hAnsi="ＭＳ Ｐ明朝" w:cs="Arial" w:hint="eastAsia"/>
          <w:color w:val="000000"/>
          <w:kern w:val="0"/>
          <w:szCs w:val="21"/>
        </w:rPr>
        <w:t>である。</w:t>
      </w:r>
    </w:p>
    <w:p w14:paraId="5EA17694" w14:textId="666457B2" w:rsidR="00D35BC2" w:rsidRPr="005A24F7" w:rsidRDefault="00F24CE7" w:rsidP="008B0A6B">
      <w:pPr>
        <w:numPr>
          <w:ilvl w:val="1"/>
          <w:numId w:val="4"/>
        </w:numPr>
        <w:adjustRightInd/>
        <w:textAlignment w:val="auto"/>
        <w:rPr>
          <w:rFonts w:ascii="Arial" w:eastAsia="ＭＳ Ｐ明朝" w:hAnsi="Arial" w:cs="Arial"/>
          <w:szCs w:val="22"/>
        </w:rPr>
      </w:pPr>
      <w:r w:rsidRPr="005A24F7">
        <w:rPr>
          <w:rFonts w:ascii="ＭＳ Ｐ明朝" w:eastAsia="ＭＳ Ｐ明朝" w:hAnsi="ＭＳ Ｐ明朝" w:hint="eastAsia"/>
          <w:szCs w:val="21"/>
        </w:rPr>
        <w:t>症状の発症は</w:t>
      </w:r>
      <w:r w:rsidR="00FE6D86" w:rsidRPr="005A24F7">
        <w:rPr>
          <w:rFonts w:ascii="ＭＳ Ｐ明朝" w:eastAsia="ＭＳ Ｐ明朝" w:hAnsi="ＭＳ Ｐ明朝" w:hint="eastAsia"/>
          <w:szCs w:val="21"/>
        </w:rPr>
        <w:t>遅発性で、</w:t>
      </w:r>
      <w:r w:rsidRPr="005A24F7">
        <w:rPr>
          <w:rFonts w:ascii="ＭＳ Ｐ明朝" w:eastAsia="ＭＳ Ｐ明朝" w:hAnsi="ＭＳ Ｐ明朝" w:hint="eastAsia"/>
          <w:szCs w:val="21"/>
        </w:rPr>
        <w:t>しばしば薬物開始後</w:t>
      </w:r>
      <w:r w:rsidRPr="00BA27AA">
        <w:rPr>
          <w:rFonts w:ascii="Arial" w:eastAsia="ＭＳ Ｐ明朝" w:hAnsi="Arial" w:cs="Arial"/>
          <w:szCs w:val="21"/>
        </w:rPr>
        <w:t>2</w:t>
      </w:r>
      <w:r w:rsidR="00116D73">
        <w:rPr>
          <w:rFonts w:ascii="Arial" w:eastAsia="ＭＳ Ｐ明朝" w:hAnsi="Arial" w:cs="Arial"/>
          <w:szCs w:val="21"/>
        </w:rPr>
        <w:t>～</w:t>
      </w:r>
      <w:r w:rsidRPr="00BA27AA">
        <w:rPr>
          <w:rFonts w:ascii="Arial" w:eastAsia="ＭＳ Ｐ明朝" w:hAnsi="Arial" w:cs="Arial"/>
          <w:szCs w:val="21"/>
        </w:rPr>
        <w:t>6</w:t>
      </w:r>
      <w:r w:rsidRPr="005A24F7">
        <w:rPr>
          <w:rFonts w:ascii="ＭＳ Ｐ明朝" w:eastAsia="ＭＳ Ｐ明朝" w:hAnsi="ＭＳ Ｐ明朝" w:hint="eastAsia"/>
          <w:szCs w:val="21"/>
        </w:rPr>
        <w:t>週間に発生する</w:t>
      </w:r>
      <w:r w:rsidR="00DA5828" w:rsidRPr="005A24F7">
        <w:rPr>
          <w:rFonts w:ascii="ＭＳ Ｐ明朝" w:eastAsia="ＭＳ Ｐ明朝" w:hAnsi="ＭＳ Ｐ明朝" w:hint="eastAsia"/>
          <w:szCs w:val="21"/>
        </w:rPr>
        <w:t>。</w:t>
      </w:r>
    </w:p>
    <w:p w14:paraId="734F0526" w14:textId="77777777" w:rsidR="006F4353" w:rsidRPr="005748EF" w:rsidRDefault="00F24CE7" w:rsidP="00711D79">
      <w:pPr>
        <w:pStyle w:val="aff4"/>
        <w:numPr>
          <w:ilvl w:val="0"/>
          <w:numId w:val="115"/>
        </w:numPr>
        <w:tabs>
          <w:tab w:val="num" w:pos="360"/>
        </w:tabs>
        <w:adjustRightInd/>
        <w:ind w:leftChars="0" w:left="357" w:hanging="357"/>
        <w:textAlignment w:val="auto"/>
        <w:rPr>
          <w:rFonts w:ascii="Arial" w:eastAsia="ＭＳ Ｐ明朝" w:hAnsi="ＭＳ Ｐ明朝" w:cs="Arial"/>
          <w:b/>
          <w:bCs/>
          <w:szCs w:val="22"/>
        </w:rPr>
      </w:pPr>
      <w:r w:rsidRPr="005748EF">
        <w:rPr>
          <w:rFonts w:ascii="Arial" w:eastAsia="ＭＳ Ｐ明朝" w:hAnsi="ＭＳ Ｐ明朝" w:cs="Arial" w:hint="eastAsia"/>
          <w:b/>
          <w:bCs/>
          <w:szCs w:val="22"/>
        </w:rPr>
        <w:t>急性汎発性発疹性膿疱症</w:t>
      </w:r>
      <w:r w:rsidR="00DE41C8" w:rsidRPr="005748EF">
        <w:rPr>
          <w:rFonts w:ascii="Arial" w:eastAsia="ＭＳ Ｐ明朝" w:hAnsi="ＭＳ Ｐ明朝" w:cs="Arial" w:hint="eastAsia"/>
          <w:b/>
          <w:bCs/>
          <w:szCs w:val="22"/>
        </w:rPr>
        <w:t>（</w:t>
      </w:r>
      <w:r w:rsidRPr="005748EF">
        <w:rPr>
          <w:rFonts w:ascii="Arial" w:eastAsia="ＭＳ Ｐ明朝" w:hAnsi="ＭＳ Ｐ明朝" w:cs="Arial"/>
          <w:b/>
          <w:bCs/>
          <w:szCs w:val="22"/>
        </w:rPr>
        <w:t>AGEP</w:t>
      </w:r>
      <w:r w:rsidR="00DB67FC" w:rsidRPr="005748EF">
        <w:rPr>
          <w:rFonts w:ascii="Arial" w:eastAsia="ＭＳ Ｐ明朝" w:hAnsi="ＭＳ Ｐ明朝" w:cs="Arial"/>
          <w:b/>
          <w:bCs/>
          <w:szCs w:val="22"/>
        </w:rPr>
        <w:t xml:space="preserve">; Acute </w:t>
      </w:r>
      <w:proofErr w:type="spellStart"/>
      <w:r w:rsidR="00DB67FC" w:rsidRPr="005748EF">
        <w:rPr>
          <w:rFonts w:ascii="Arial" w:eastAsia="ＭＳ Ｐ明朝" w:hAnsi="ＭＳ Ｐ明朝" w:cs="Arial"/>
          <w:b/>
          <w:bCs/>
          <w:szCs w:val="22"/>
        </w:rPr>
        <w:t>Generalised</w:t>
      </w:r>
      <w:proofErr w:type="spellEnd"/>
      <w:r w:rsidR="00DB67FC" w:rsidRPr="005748EF">
        <w:rPr>
          <w:rFonts w:ascii="Arial" w:eastAsia="ＭＳ Ｐ明朝" w:hAnsi="ＭＳ Ｐ明朝" w:cs="Arial"/>
          <w:b/>
          <w:bCs/>
          <w:szCs w:val="22"/>
        </w:rPr>
        <w:t xml:space="preserve"> </w:t>
      </w:r>
      <w:proofErr w:type="spellStart"/>
      <w:r w:rsidR="00DB67FC" w:rsidRPr="005748EF">
        <w:rPr>
          <w:rFonts w:ascii="Arial" w:eastAsia="ＭＳ Ｐ明朝" w:hAnsi="ＭＳ Ｐ明朝" w:cs="Arial"/>
          <w:b/>
          <w:bCs/>
          <w:szCs w:val="22"/>
        </w:rPr>
        <w:t>Exanthematous</w:t>
      </w:r>
      <w:proofErr w:type="spellEnd"/>
      <w:r w:rsidR="00DB67FC" w:rsidRPr="005748EF">
        <w:rPr>
          <w:rFonts w:ascii="Arial" w:eastAsia="ＭＳ Ｐ明朝" w:hAnsi="ＭＳ Ｐ明朝" w:cs="Arial"/>
          <w:b/>
          <w:bCs/>
          <w:szCs w:val="22"/>
        </w:rPr>
        <w:t xml:space="preserve"> Pustulosis</w:t>
      </w:r>
      <w:r w:rsidR="00DB67FC" w:rsidRPr="005748EF">
        <w:rPr>
          <w:rFonts w:ascii="Arial" w:eastAsia="ＭＳ Ｐ明朝" w:hAnsi="ＭＳ Ｐ明朝" w:cs="Arial" w:hint="eastAsia"/>
          <w:b/>
          <w:bCs/>
          <w:szCs w:val="22"/>
        </w:rPr>
        <w:t>）</w:t>
      </w:r>
    </w:p>
    <w:p w14:paraId="39856689" w14:textId="77777777" w:rsidR="00D35BC2" w:rsidRPr="005A24F7" w:rsidRDefault="00F24CE7" w:rsidP="008B0A6B">
      <w:pPr>
        <w:numPr>
          <w:ilvl w:val="1"/>
          <w:numId w:val="4"/>
        </w:numPr>
        <w:adjustRightInd/>
        <w:textAlignment w:val="auto"/>
        <w:rPr>
          <w:rFonts w:ascii="Arial" w:eastAsia="ＭＳ Ｐ明朝" w:hAnsi="Arial" w:cs="Arial"/>
          <w:szCs w:val="22"/>
        </w:rPr>
      </w:pPr>
      <w:r w:rsidRPr="00DE41C8">
        <w:rPr>
          <w:rFonts w:asciiTheme="majorHAnsi" w:eastAsia="ＭＳ Ｐ明朝" w:hAnsiTheme="majorHAnsi" w:cstheme="majorHAnsi"/>
          <w:szCs w:val="21"/>
        </w:rPr>
        <w:t>AGEP</w:t>
      </w:r>
      <w:r w:rsidRPr="005A24F7">
        <w:rPr>
          <w:rFonts w:ascii="ＭＳ Ｐ明朝" w:eastAsia="ＭＳ Ｐ明朝" w:hAnsi="ＭＳ Ｐ明朝" w:hint="eastAsia"/>
          <w:szCs w:val="21"/>
        </w:rPr>
        <w:t>は、浮腫性紅斑</w:t>
      </w:r>
      <w:r w:rsidR="00DE03BC" w:rsidRPr="005A24F7">
        <w:rPr>
          <w:rFonts w:ascii="ＭＳ Ｐ明朝" w:eastAsia="ＭＳ Ｐ明朝" w:hAnsi="ＭＳ Ｐ明朝" w:hint="eastAsia"/>
          <w:szCs w:val="21"/>
        </w:rPr>
        <w:t>が</w:t>
      </w:r>
      <w:r w:rsidRPr="005A24F7">
        <w:rPr>
          <w:rFonts w:ascii="ＭＳ Ｐ明朝" w:eastAsia="ＭＳ Ｐ明朝" w:hAnsi="ＭＳ Ｐ明朝" w:hint="eastAsia"/>
          <w:szCs w:val="21"/>
        </w:rPr>
        <w:t>背景に</w:t>
      </w:r>
      <w:r w:rsidR="00DE03BC" w:rsidRPr="005A24F7">
        <w:rPr>
          <w:rFonts w:ascii="ＭＳ Ｐ明朝" w:eastAsia="ＭＳ Ｐ明朝" w:hAnsi="ＭＳ Ｐ明朝" w:hint="eastAsia"/>
          <w:szCs w:val="21"/>
        </w:rPr>
        <w:t>あ</w:t>
      </w:r>
      <w:r w:rsidR="00DA5828" w:rsidRPr="005A24F7">
        <w:rPr>
          <w:rFonts w:ascii="ＭＳ Ｐ明朝" w:eastAsia="ＭＳ Ｐ明朝" w:hAnsi="ＭＳ Ｐ明朝" w:hint="eastAsia"/>
          <w:szCs w:val="21"/>
        </w:rPr>
        <w:t>り</w:t>
      </w:r>
      <w:r w:rsidR="00DE03BC" w:rsidRPr="005A24F7">
        <w:rPr>
          <w:rFonts w:ascii="ＭＳ Ｐ明朝" w:eastAsia="ＭＳ Ｐ明朝" w:hAnsi="ＭＳ Ｐ明朝" w:hint="eastAsia"/>
          <w:szCs w:val="21"/>
        </w:rPr>
        <w:t>、</w:t>
      </w:r>
      <w:r w:rsidRPr="005A24F7">
        <w:rPr>
          <w:rFonts w:ascii="ＭＳ Ｐ明朝" w:eastAsia="ＭＳ Ｐ明朝" w:hAnsi="ＭＳ Ｐ明朝" w:hint="eastAsia"/>
          <w:szCs w:val="21"/>
        </w:rPr>
        <w:t>多数非濾胞無菌性膿疱の発達によって特徴づけられる</w:t>
      </w:r>
      <w:r w:rsidR="00DA5828" w:rsidRPr="005A24F7">
        <w:rPr>
          <w:rFonts w:ascii="ＭＳ Ｐ明朝" w:eastAsia="ＭＳ Ｐ明朝" w:hAnsi="ＭＳ Ｐ明朝" w:hint="eastAsia"/>
          <w:szCs w:val="21"/>
        </w:rPr>
        <w:t>稀な</w:t>
      </w:r>
      <w:r w:rsidRPr="005A24F7">
        <w:rPr>
          <w:rFonts w:ascii="ＭＳ Ｐ明朝" w:eastAsia="ＭＳ Ｐ明朝" w:hAnsi="ＭＳ Ｐ明朝" w:hint="eastAsia"/>
          <w:szCs w:val="21"/>
        </w:rPr>
        <w:t>急性膿疱性皮疹である</w:t>
      </w:r>
      <w:r w:rsidR="00DA5828" w:rsidRPr="005A24F7">
        <w:rPr>
          <w:rFonts w:ascii="ＭＳ Ｐ明朝" w:eastAsia="ＭＳ Ｐ明朝" w:hAnsi="ＭＳ Ｐ明朝" w:hint="eastAsia"/>
          <w:szCs w:val="21"/>
        </w:rPr>
        <w:t>。</w:t>
      </w:r>
    </w:p>
    <w:p w14:paraId="4DBB669E" w14:textId="77777777" w:rsidR="00D35BC2" w:rsidRPr="005A24F7" w:rsidRDefault="00FE3275" w:rsidP="008B0A6B">
      <w:pPr>
        <w:numPr>
          <w:ilvl w:val="1"/>
          <w:numId w:val="4"/>
        </w:numPr>
        <w:adjustRightInd/>
        <w:textAlignment w:val="auto"/>
        <w:rPr>
          <w:rFonts w:ascii="Arial" w:eastAsia="ＭＳ Ｐ明朝" w:hAnsi="Arial" w:cs="Arial"/>
          <w:szCs w:val="22"/>
        </w:rPr>
      </w:pPr>
      <w:r w:rsidRPr="005A24F7">
        <w:rPr>
          <w:rFonts w:ascii="ＭＳ Ｐ明朝" w:eastAsia="ＭＳ Ｐ明朝" w:hAnsi="ＭＳ Ｐ明朝" w:hint="eastAsia"/>
          <w:szCs w:val="21"/>
        </w:rPr>
        <w:lastRenderedPageBreak/>
        <w:t>皮疹</w:t>
      </w:r>
      <w:r w:rsidR="00F24CE7" w:rsidRPr="005A24F7">
        <w:rPr>
          <w:rFonts w:ascii="ＭＳ Ｐ明朝" w:eastAsia="ＭＳ Ｐ明朝" w:hAnsi="ＭＳ Ｐ明朝" w:hint="eastAsia"/>
          <w:szCs w:val="21"/>
        </w:rPr>
        <w:t>は</w:t>
      </w:r>
      <w:r w:rsidRPr="005A24F7">
        <w:rPr>
          <w:rFonts w:ascii="ＭＳ Ｐ明朝" w:eastAsia="ＭＳ Ｐ明朝" w:hAnsi="ＭＳ Ｐ明朝" w:hint="eastAsia"/>
          <w:szCs w:val="21"/>
        </w:rPr>
        <w:t>、薬剤曝露後、数</w:t>
      </w:r>
      <w:r w:rsidR="00F24CE7" w:rsidRPr="005A24F7">
        <w:rPr>
          <w:rFonts w:ascii="ＭＳ Ｐ明朝" w:eastAsia="ＭＳ Ｐ明朝" w:hAnsi="ＭＳ Ｐ明朝" w:hint="eastAsia"/>
          <w:szCs w:val="21"/>
        </w:rPr>
        <w:t>時間または</w:t>
      </w:r>
      <w:r w:rsidRPr="005A24F7">
        <w:rPr>
          <w:rFonts w:ascii="ＭＳ Ｐ明朝" w:eastAsia="ＭＳ Ｐ明朝" w:hAnsi="ＭＳ Ｐ明朝" w:hint="eastAsia"/>
          <w:szCs w:val="21"/>
        </w:rPr>
        <w:t>数</w:t>
      </w:r>
      <w:r w:rsidR="00F24CE7" w:rsidRPr="005A24F7">
        <w:rPr>
          <w:rFonts w:ascii="ＭＳ Ｐ明朝" w:eastAsia="ＭＳ Ｐ明朝" w:hAnsi="ＭＳ Ｐ明朝" w:hint="eastAsia"/>
          <w:szCs w:val="21"/>
        </w:rPr>
        <w:t>日以内に</w:t>
      </w:r>
      <w:r w:rsidRPr="005A24F7">
        <w:rPr>
          <w:rFonts w:ascii="ＭＳ Ｐ明朝" w:eastAsia="ＭＳ Ｐ明朝" w:hAnsi="ＭＳ Ｐ明朝" w:hint="eastAsia"/>
          <w:szCs w:val="21"/>
        </w:rPr>
        <w:t>発生</w:t>
      </w:r>
      <w:r w:rsidR="00F24CE7" w:rsidRPr="005A24F7">
        <w:rPr>
          <w:rFonts w:ascii="ＭＳ Ｐ明朝" w:eastAsia="ＭＳ Ｐ明朝" w:hAnsi="ＭＳ Ｐ明朝" w:hint="eastAsia"/>
          <w:szCs w:val="21"/>
        </w:rPr>
        <w:t>し、薬剤中止後</w:t>
      </w:r>
      <w:r w:rsidR="00803CE6" w:rsidRPr="005A24F7">
        <w:rPr>
          <w:rFonts w:ascii="Arial" w:eastAsia="ＭＳ Ｐ明朝" w:hAnsi="Arial" w:cs="Arial"/>
        </w:rPr>
        <w:t>1</w:t>
      </w:r>
      <w:r w:rsidR="00F24CE7" w:rsidRPr="005A24F7">
        <w:rPr>
          <w:rFonts w:ascii="ＭＳ Ｐ明朝" w:eastAsia="ＭＳ Ｐ明朝" w:hAnsi="ＭＳ Ｐ明朝" w:hint="eastAsia"/>
          <w:szCs w:val="21"/>
        </w:rPr>
        <w:t>〜</w:t>
      </w:r>
      <w:r w:rsidR="00803CE6" w:rsidRPr="005A24F7">
        <w:rPr>
          <w:rFonts w:ascii="Arial" w:eastAsia="ＭＳ Ｐ明朝" w:hAnsi="Arial" w:cs="Arial"/>
        </w:rPr>
        <w:t>2</w:t>
      </w:r>
      <w:r w:rsidR="00F24CE7" w:rsidRPr="005A24F7">
        <w:rPr>
          <w:rFonts w:ascii="ＭＳ Ｐ明朝" w:eastAsia="ＭＳ Ｐ明朝" w:hAnsi="ＭＳ Ｐ明朝" w:hint="eastAsia"/>
          <w:szCs w:val="21"/>
        </w:rPr>
        <w:t>週間で自然に</w:t>
      </w:r>
      <w:r w:rsidRPr="005A24F7">
        <w:rPr>
          <w:rFonts w:ascii="ＭＳ Ｐ明朝" w:eastAsia="ＭＳ Ｐ明朝" w:hAnsi="ＭＳ Ｐ明朝" w:hint="eastAsia"/>
          <w:szCs w:val="21"/>
        </w:rPr>
        <w:t>回復する</w:t>
      </w:r>
      <w:r w:rsidR="00F24CE7" w:rsidRPr="005A24F7">
        <w:rPr>
          <w:rFonts w:ascii="ＭＳ Ｐ明朝" w:eastAsia="ＭＳ Ｐ明朝" w:hAnsi="ＭＳ Ｐ明朝" w:hint="eastAsia"/>
          <w:szCs w:val="21"/>
        </w:rPr>
        <w:t>。</w:t>
      </w:r>
    </w:p>
    <w:p w14:paraId="295C94DD" w14:textId="77777777" w:rsidR="00D35BC2" w:rsidRPr="005A24F7" w:rsidRDefault="00F24CE7" w:rsidP="008B0A6B">
      <w:pPr>
        <w:numPr>
          <w:ilvl w:val="1"/>
          <w:numId w:val="4"/>
        </w:numPr>
        <w:adjustRightInd/>
        <w:textAlignment w:val="auto"/>
        <w:rPr>
          <w:rFonts w:ascii="Arial" w:eastAsia="ＭＳ Ｐ明朝" w:hAnsi="Arial" w:cs="Arial"/>
          <w:szCs w:val="22"/>
        </w:rPr>
      </w:pPr>
      <w:r w:rsidRPr="00D35BC2">
        <w:rPr>
          <w:rFonts w:ascii="ＭＳ Ｐ明朝" w:eastAsia="ＭＳ Ｐ明朝" w:hAnsi="ＭＳ Ｐ明朝" w:hint="eastAsia"/>
          <w:szCs w:val="21"/>
        </w:rPr>
        <w:t>通常、発熱と末梢血白血球数の増加が存在する。</w:t>
      </w:r>
    </w:p>
    <w:p w14:paraId="5FC7B77A" w14:textId="77777777" w:rsidR="00D35BC2" w:rsidRPr="005A24F7" w:rsidRDefault="00DE03BC" w:rsidP="008B0A6B">
      <w:pPr>
        <w:numPr>
          <w:ilvl w:val="1"/>
          <w:numId w:val="4"/>
        </w:numPr>
        <w:adjustRightInd/>
        <w:textAlignment w:val="auto"/>
        <w:rPr>
          <w:rFonts w:ascii="Arial" w:eastAsia="ＭＳ Ｐ明朝" w:hAnsi="Arial" w:cs="Arial"/>
          <w:szCs w:val="22"/>
        </w:rPr>
      </w:pPr>
      <w:r w:rsidRPr="00D35BC2">
        <w:rPr>
          <w:rFonts w:ascii="ＭＳ Ｐ明朝" w:eastAsia="ＭＳ Ｐ明朝" w:hAnsi="ＭＳ Ｐ明朝" w:hint="eastAsia"/>
          <w:szCs w:val="21"/>
        </w:rPr>
        <w:t>主として</w:t>
      </w:r>
      <w:r w:rsidR="00F24CE7" w:rsidRPr="00D35BC2">
        <w:rPr>
          <w:rFonts w:ascii="ＭＳ Ｐ明朝" w:eastAsia="ＭＳ Ｐ明朝" w:hAnsi="ＭＳ Ｐ明朝" w:hint="eastAsia"/>
          <w:szCs w:val="21"/>
        </w:rPr>
        <w:t>体のしわや体幹上部</w:t>
      </w:r>
      <w:r w:rsidRPr="00D35BC2">
        <w:rPr>
          <w:rFonts w:ascii="ＭＳ Ｐ明朝" w:eastAsia="ＭＳ Ｐ明朝" w:hAnsi="ＭＳ Ｐ明朝" w:hint="eastAsia"/>
          <w:szCs w:val="21"/>
        </w:rPr>
        <w:t>発現するが</w:t>
      </w:r>
      <w:r w:rsidR="00F24CE7" w:rsidRPr="00D35BC2">
        <w:rPr>
          <w:rFonts w:ascii="ＭＳ Ｐ明朝" w:eastAsia="ＭＳ Ｐ明朝" w:hAnsi="ＭＳ Ｐ明朝" w:hint="eastAsia"/>
          <w:szCs w:val="21"/>
        </w:rPr>
        <w:t>、顔部</w:t>
      </w:r>
      <w:r w:rsidRPr="00D35BC2">
        <w:rPr>
          <w:rFonts w:ascii="ＭＳ Ｐ明朝" w:eastAsia="ＭＳ Ｐ明朝" w:hAnsi="ＭＳ Ｐ明朝" w:hint="eastAsia"/>
          <w:szCs w:val="21"/>
        </w:rPr>
        <w:t>に</w:t>
      </w:r>
      <w:r w:rsidRPr="005A24F7">
        <w:rPr>
          <w:rFonts w:ascii="ＭＳ Ｐ明朝" w:eastAsia="ＭＳ Ｐ明朝" w:hAnsi="ＭＳ Ｐ明朝" w:hint="eastAsia"/>
          <w:szCs w:val="21"/>
        </w:rPr>
        <w:t>発現</w:t>
      </w:r>
      <w:r w:rsidR="00F24CE7" w:rsidRPr="005A24F7">
        <w:rPr>
          <w:rFonts w:ascii="ＭＳ Ｐ明朝" w:eastAsia="ＭＳ Ｐ明朝" w:hAnsi="ＭＳ Ｐ明朝" w:hint="eastAsia"/>
          <w:szCs w:val="21"/>
        </w:rPr>
        <w:t>することもある。</w:t>
      </w:r>
    </w:p>
    <w:p w14:paraId="0BD6B152" w14:textId="77777777" w:rsidR="00107D4F" w:rsidRPr="003445BE" w:rsidRDefault="00107D4F" w:rsidP="00874597">
      <w:pPr>
        <w:rPr>
          <w:rFonts w:ascii="Arial" w:eastAsia="ＭＳ Ｐ明朝" w:hAnsi="Arial" w:cs="Arial"/>
        </w:rPr>
      </w:pPr>
    </w:p>
    <w:p w14:paraId="465D3CC7" w14:textId="77777777" w:rsidR="00107D4F" w:rsidRPr="00DA7690" w:rsidRDefault="00DA7690" w:rsidP="00874597">
      <w:pPr>
        <w:rPr>
          <w:rFonts w:ascii="Arial" w:eastAsia="ＭＳ Ｐ明朝" w:hAnsi="ＭＳ Ｐ明朝" w:cs="Arial"/>
        </w:rPr>
      </w:pPr>
      <w:r>
        <w:rPr>
          <w:rFonts w:ascii="Arial" w:eastAsia="ＭＳ Ｐ明朝" w:hAnsi="ＭＳ Ｐ明朝" w:cs="Arial" w:hint="eastAsia"/>
        </w:rPr>
        <w:t>これらの症状は、色々な進展に伴い</w:t>
      </w:r>
      <w:r w:rsidRPr="00DA7690">
        <w:rPr>
          <w:rFonts w:ascii="Arial" w:eastAsia="ＭＳ Ｐ明朝" w:hAnsi="ＭＳ Ｐ明朝" w:cs="Arial" w:hint="eastAsia"/>
        </w:rPr>
        <w:t>蕁麻疹</w:t>
      </w:r>
      <w:r>
        <w:rPr>
          <w:rFonts w:ascii="Arial" w:eastAsia="ＭＳ Ｐ明朝" w:hAnsi="ＭＳ Ｐ明朝" w:cs="Arial" w:hint="eastAsia"/>
        </w:rPr>
        <w:t>様皮疹</w:t>
      </w:r>
      <w:r w:rsidRPr="00DA7690">
        <w:rPr>
          <w:rFonts w:ascii="Arial" w:eastAsia="ＭＳ Ｐ明朝" w:hAnsi="ＭＳ Ｐ明朝" w:cs="Arial" w:hint="eastAsia"/>
        </w:rPr>
        <w:t>、水疱</w:t>
      </w:r>
      <w:r>
        <w:rPr>
          <w:rFonts w:ascii="Arial" w:eastAsia="ＭＳ Ｐ明朝" w:hAnsi="ＭＳ Ｐ明朝" w:cs="Arial" w:hint="eastAsia"/>
        </w:rPr>
        <w:t>様皮疹</w:t>
      </w:r>
      <w:r w:rsidRPr="00DA7690">
        <w:rPr>
          <w:rFonts w:ascii="Arial" w:eastAsia="ＭＳ Ｐ明朝" w:hAnsi="ＭＳ Ｐ明朝" w:cs="Arial" w:hint="eastAsia"/>
        </w:rPr>
        <w:t>、または膿疱</w:t>
      </w:r>
      <w:r>
        <w:rPr>
          <w:rFonts w:ascii="Arial" w:eastAsia="ＭＳ Ｐ明朝" w:hAnsi="ＭＳ Ｐ明朝" w:cs="Arial" w:hint="eastAsia"/>
        </w:rPr>
        <w:t>様皮疹の可能性がある</w:t>
      </w:r>
      <w:r w:rsidRPr="00DA7690">
        <w:rPr>
          <w:rFonts w:ascii="Arial" w:eastAsia="ＭＳ Ｐ明朝" w:hAnsi="ＭＳ Ｐ明朝" w:cs="Arial" w:hint="eastAsia"/>
        </w:rPr>
        <w:t>皮膚</w:t>
      </w:r>
      <w:r>
        <w:rPr>
          <w:rFonts w:ascii="Arial" w:eastAsia="ＭＳ Ｐ明朝" w:hAnsi="ＭＳ Ｐ明朝" w:cs="Arial" w:hint="eastAsia"/>
        </w:rPr>
        <w:t>の</w:t>
      </w:r>
      <w:r w:rsidRPr="00DA7690">
        <w:rPr>
          <w:rFonts w:ascii="Arial" w:eastAsia="ＭＳ Ｐ明朝" w:hAnsi="ＭＳ Ｐ明朝" w:cs="Arial" w:hint="eastAsia"/>
        </w:rPr>
        <w:t>発疹を特徴とする。</w:t>
      </w:r>
    </w:p>
    <w:p w14:paraId="01F17BA8" w14:textId="77777777" w:rsidR="003445BE" w:rsidRPr="005A24F7" w:rsidRDefault="003445BE" w:rsidP="003445BE">
      <w:pPr>
        <w:rPr>
          <w:rFonts w:ascii="Arial" w:eastAsia="ＭＳ Ｐ明朝" w:hAnsi="Arial" w:cs="Arial"/>
        </w:rPr>
      </w:pPr>
      <w:bookmarkStart w:id="912" w:name="_Toc110251225"/>
      <w:bookmarkStart w:id="913" w:name="_Toc159224838"/>
      <w:bookmarkStart w:id="914" w:name="_Hlk74213907"/>
    </w:p>
    <w:p w14:paraId="28219BF2" w14:textId="313D5337" w:rsidR="00874597" w:rsidRPr="00DE41C8" w:rsidRDefault="00A731F6" w:rsidP="00916949">
      <w:pPr>
        <w:pStyle w:val="4"/>
      </w:pPr>
      <w:r>
        <w:t>2.</w:t>
      </w:r>
      <w:r w:rsidR="00DD1CE5">
        <w:rPr>
          <w:lang w:val="en-US"/>
        </w:rPr>
        <w:t>9</w:t>
      </w:r>
      <w:r w:rsidR="008F7D58">
        <w:rPr>
          <w:lang w:val="en-US"/>
        </w:rPr>
        <w:t>7</w:t>
      </w:r>
      <w:r>
        <w:t>.2</w:t>
      </w:r>
      <w:r w:rsidR="00F74284" w:rsidRPr="00DE41C8">
        <w:t xml:space="preserve">　</w:t>
      </w:r>
      <w:r w:rsidR="00874597" w:rsidRPr="00263729">
        <w:rPr>
          <w:rFonts w:ascii="ＭＳ Ｐ明朝" w:hAnsi="ＭＳ Ｐ明朝"/>
        </w:rPr>
        <w:t>包含／除外基準</w:t>
      </w:r>
      <w:bookmarkEnd w:id="912"/>
      <w:bookmarkEnd w:id="913"/>
    </w:p>
    <w:p w14:paraId="2C686A6F"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包含</w:t>
      </w:r>
    </w:p>
    <w:p w14:paraId="3CC7F4CC"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狭域：これら</w:t>
      </w:r>
      <w:r w:rsidR="00803CE6">
        <w:rPr>
          <w:rFonts w:ascii="Arial" w:eastAsia="ＭＳ Ｐ明朝" w:hAnsi="Arial" w:cs="Arial" w:hint="eastAsia"/>
          <w:szCs w:val="22"/>
        </w:rPr>
        <w:t>五</w:t>
      </w:r>
      <w:r w:rsidRPr="005A24F7">
        <w:rPr>
          <w:rFonts w:ascii="Arial" w:eastAsia="ＭＳ Ｐ明朝" w:hAnsi="ＭＳ Ｐ明朝" w:cs="Arial"/>
          <w:szCs w:val="22"/>
        </w:rPr>
        <w:t>つの疾患（</w:t>
      </w:r>
      <w:r w:rsidRPr="005A24F7">
        <w:rPr>
          <w:rFonts w:ascii="Arial" w:eastAsia="ＭＳ Ｐ明朝" w:hAnsi="Arial" w:cs="Arial"/>
          <w:szCs w:val="22"/>
        </w:rPr>
        <w:t>EM</w:t>
      </w:r>
      <w:r w:rsidRPr="005A24F7">
        <w:rPr>
          <w:rFonts w:ascii="Arial" w:eastAsia="ＭＳ Ｐ明朝" w:hAnsi="ＭＳ Ｐ明朝" w:cs="Arial"/>
          <w:szCs w:val="22"/>
        </w:rPr>
        <w:t>、</w:t>
      </w:r>
      <w:r w:rsidRPr="005A24F7">
        <w:rPr>
          <w:rFonts w:ascii="Arial" w:eastAsia="ＭＳ Ｐ明朝" w:hAnsi="Arial" w:cs="Arial"/>
          <w:szCs w:val="22"/>
        </w:rPr>
        <w:t>SJS</w:t>
      </w:r>
      <w:r w:rsidRPr="005A24F7">
        <w:rPr>
          <w:rFonts w:ascii="Arial" w:eastAsia="ＭＳ Ｐ明朝" w:hAnsi="ＭＳ Ｐ明朝" w:cs="Arial"/>
          <w:szCs w:val="22"/>
        </w:rPr>
        <w:t>、</w:t>
      </w:r>
      <w:r w:rsidRPr="005A24F7">
        <w:rPr>
          <w:rFonts w:ascii="Arial" w:eastAsia="ＭＳ Ｐ明朝" w:hAnsi="Arial" w:cs="Arial"/>
          <w:szCs w:val="22"/>
        </w:rPr>
        <w:t>TEN</w:t>
      </w:r>
      <w:r w:rsidR="00317553">
        <w:rPr>
          <w:rFonts w:ascii="Arial" w:eastAsia="ＭＳ Ｐ明朝" w:hAnsi="Arial" w:cs="Arial" w:hint="eastAsia"/>
          <w:szCs w:val="22"/>
        </w:rPr>
        <w:t>、</w:t>
      </w:r>
      <w:r w:rsidR="00D10C0D" w:rsidRPr="005A24F7">
        <w:rPr>
          <w:rFonts w:ascii="Arial" w:eastAsia="ＭＳ Ｐ明朝" w:hAnsi="Arial" w:cs="Arial"/>
          <w:szCs w:val="22"/>
        </w:rPr>
        <w:t>DRESS</w:t>
      </w:r>
      <w:r w:rsidR="00D10C0D" w:rsidRPr="005A24F7">
        <w:rPr>
          <w:rFonts w:ascii="Arial" w:eastAsia="ＭＳ Ｐ明朝" w:hAnsi="Arial" w:cs="Arial" w:hint="eastAsia"/>
          <w:szCs w:val="22"/>
        </w:rPr>
        <w:t>および</w:t>
      </w:r>
      <w:r w:rsidR="00D10C0D" w:rsidRPr="005A24F7">
        <w:rPr>
          <w:rFonts w:ascii="Arial" w:eastAsia="ＭＳ Ｐ明朝" w:hAnsi="Arial" w:cs="Arial"/>
          <w:szCs w:val="22"/>
        </w:rPr>
        <w:t>AGEP</w:t>
      </w:r>
      <w:r w:rsidRPr="005A24F7">
        <w:rPr>
          <w:rFonts w:ascii="Arial" w:eastAsia="ＭＳ Ｐ明朝" w:hAnsi="ＭＳ Ｐ明朝" w:cs="Arial"/>
          <w:szCs w:val="22"/>
        </w:rPr>
        <w:t>）を示す診断用語が含まれている。</w:t>
      </w:r>
    </w:p>
    <w:p w14:paraId="5E071318"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広域：これら</w:t>
      </w:r>
      <w:r w:rsidR="00803CE6">
        <w:rPr>
          <w:rFonts w:ascii="Arial" w:eastAsia="ＭＳ Ｐ明朝" w:hAnsi="Arial" w:cs="Arial" w:hint="eastAsia"/>
          <w:szCs w:val="22"/>
        </w:rPr>
        <w:t>五</w:t>
      </w:r>
      <w:r w:rsidRPr="005A24F7">
        <w:rPr>
          <w:rFonts w:ascii="Arial" w:eastAsia="ＭＳ Ｐ明朝" w:hAnsi="ＭＳ Ｐ明朝" w:cs="Arial"/>
          <w:szCs w:val="22"/>
        </w:rPr>
        <w:t>つの疾患（</w:t>
      </w:r>
      <w:r w:rsidRPr="005A24F7">
        <w:rPr>
          <w:rFonts w:ascii="Arial" w:eastAsia="ＭＳ Ｐ明朝" w:hAnsi="Arial" w:cs="Arial"/>
          <w:szCs w:val="22"/>
        </w:rPr>
        <w:t>EM</w:t>
      </w:r>
      <w:r w:rsidRPr="005A24F7">
        <w:rPr>
          <w:rFonts w:ascii="Arial" w:eastAsia="ＭＳ Ｐ明朝" w:hAnsi="ＭＳ Ｐ明朝" w:cs="Arial"/>
          <w:szCs w:val="22"/>
        </w:rPr>
        <w:t>、</w:t>
      </w:r>
      <w:r w:rsidRPr="005A24F7">
        <w:rPr>
          <w:rFonts w:ascii="Arial" w:eastAsia="ＭＳ Ｐ明朝" w:hAnsi="Arial" w:cs="Arial"/>
          <w:szCs w:val="22"/>
        </w:rPr>
        <w:t>SJS</w:t>
      </w:r>
      <w:r w:rsidRPr="005A24F7">
        <w:rPr>
          <w:rFonts w:ascii="Arial" w:eastAsia="ＭＳ Ｐ明朝" w:hAnsi="ＭＳ Ｐ明朝" w:cs="Arial"/>
          <w:szCs w:val="22"/>
        </w:rPr>
        <w:t>、</w:t>
      </w:r>
      <w:r w:rsidRPr="005A24F7">
        <w:rPr>
          <w:rFonts w:ascii="Arial" w:eastAsia="ＭＳ Ｐ明朝" w:hAnsi="Arial" w:cs="Arial"/>
          <w:szCs w:val="22"/>
        </w:rPr>
        <w:t>TEN</w:t>
      </w:r>
      <w:r w:rsidR="00317553">
        <w:rPr>
          <w:rFonts w:ascii="Arial" w:eastAsia="ＭＳ Ｐ明朝" w:hAnsi="Arial" w:cs="Arial" w:hint="eastAsia"/>
          <w:szCs w:val="22"/>
        </w:rPr>
        <w:t>、</w:t>
      </w:r>
      <w:r w:rsidR="00D10C0D" w:rsidRPr="005A24F7">
        <w:rPr>
          <w:rFonts w:ascii="Arial" w:eastAsia="ＭＳ Ｐ明朝" w:hAnsi="Arial" w:cs="Arial"/>
          <w:szCs w:val="22"/>
        </w:rPr>
        <w:t>DRESS</w:t>
      </w:r>
      <w:r w:rsidR="00D10C0D" w:rsidRPr="005A24F7">
        <w:rPr>
          <w:rFonts w:ascii="Arial" w:eastAsia="ＭＳ Ｐ明朝" w:hAnsi="Arial" w:cs="Arial" w:hint="eastAsia"/>
          <w:szCs w:val="22"/>
        </w:rPr>
        <w:t>および</w:t>
      </w:r>
      <w:r w:rsidR="00D10C0D" w:rsidRPr="005A24F7">
        <w:rPr>
          <w:rFonts w:ascii="Arial" w:eastAsia="ＭＳ Ｐ明朝" w:hAnsi="Arial" w:cs="Arial"/>
          <w:szCs w:val="22"/>
        </w:rPr>
        <w:t>AGEP</w:t>
      </w:r>
      <w:r w:rsidRPr="005A24F7">
        <w:rPr>
          <w:rFonts w:ascii="Arial" w:eastAsia="ＭＳ Ｐ明朝" w:hAnsi="ＭＳ Ｐ明朝" w:cs="Arial"/>
          <w:szCs w:val="22"/>
        </w:rPr>
        <w:t>）それぞれの診断基準に含まれる徴候／症状を示す</w:t>
      </w:r>
      <w:r w:rsidRPr="005A24F7">
        <w:rPr>
          <w:rFonts w:ascii="Arial" w:eastAsia="ＭＳ Ｐ明朝" w:hAnsi="Arial" w:cs="Arial"/>
          <w:szCs w:val="22"/>
        </w:rPr>
        <w:t>MedDRA</w:t>
      </w:r>
      <w:r w:rsidRPr="005A24F7">
        <w:rPr>
          <w:rFonts w:ascii="Arial" w:eastAsia="ＭＳ Ｐ明朝" w:hAnsi="ＭＳ Ｐ明朝" w:cs="Arial"/>
          <w:szCs w:val="22"/>
        </w:rPr>
        <w:t>の</w:t>
      </w:r>
      <w:r w:rsidRPr="005A24F7">
        <w:rPr>
          <w:rFonts w:ascii="Arial" w:eastAsia="ＭＳ Ｐ明朝" w:hAnsi="Arial" w:cs="Arial"/>
          <w:szCs w:val="22"/>
        </w:rPr>
        <w:t>PT</w:t>
      </w:r>
      <w:r w:rsidRPr="005A24F7">
        <w:rPr>
          <w:rFonts w:ascii="Arial" w:eastAsia="ＭＳ Ｐ明朝" w:hAnsi="ＭＳ Ｐ明朝" w:cs="Arial"/>
          <w:szCs w:val="22"/>
        </w:rPr>
        <w:t>が包含されている。</w:t>
      </w:r>
    </w:p>
    <w:p w14:paraId="50746984" w14:textId="77777777" w:rsidR="00874597" w:rsidRPr="00DE41C8" w:rsidRDefault="00874597" w:rsidP="008B0A6B">
      <w:pPr>
        <w:numPr>
          <w:ilvl w:val="0"/>
          <w:numId w:val="3"/>
        </w:numPr>
        <w:adjustRightInd/>
        <w:textAlignment w:val="auto"/>
        <w:rPr>
          <w:rFonts w:ascii="Arial" w:eastAsia="ＭＳ Ｐ明朝" w:hAnsi="ＭＳ Ｐ明朝" w:cs="Arial"/>
          <w:szCs w:val="22"/>
        </w:rPr>
      </w:pPr>
      <w:r w:rsidRPr="005A24F7">
        <w:rPr>
          <w:rFonts w:ascii="Arial" w:eastAsia="ＭＳ Ｐ明朝" w:hAnsi="ＭＳ Ｐ明朝" w:cs="Arial"/>
          <w:szCs w:val="22"/>
        </w:rPr>
        <w:t>除外</w:t>
      </w:r>
    </w:p>
    <w:p w14:paraId="1D00D914" w14:textId="00925713"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皮膚疾患の徴候あるいは症状であっても、</w:t>
      </w:r>
      <w:r w:rsidRPr="005A24F7">
        <w:rPr>
          <w:rFonts w:ascii="Arial" w:eastAsia="ＭＳ Ｐ明朝" w:hAnsi="Arial" w:cs="Arial"/>
          <w:szCs w:val="22"/>
        </w:rPr>
        <w:t>EM</w:t>
      </w:r>
      <w:r w:rsidRPr="005A24F7">
        <w:rPr>
          <w:rFonts w:ascii="Arial" w:eastAsia="ＭＳ Ｐ明朝" w:hAnsi="ＭＳ Ｐ明朝" w:cs="Arial"/>
          <w:szCs w:val="22"/>
        </w:rPr>
        <w:t>、</w:t>
      </w:r>
      <w:r w:rsidRPr="005A24F7">
        <w:rPr>
          <w:rFonts w:ascii="Arial" w:eastAsia="ＭＳ Ｐ明朝" w:hAnsi="Arial" w:cs="Arial"/>
          <w:szCs w:val="22"/>
        </w:rPr>
        <w:t>SJS</w:t>
      </w:r>
      <w:r w:rsidRPr="005A24F7">
        <w:rPr>
          <w:rFonts w:ascii="Arial" w:eastAsia="ＭＳ Ｐ明朝" w:hAnsi="ＭＳ Ｐ明朝" w:cs="Arial"/>
          <w:szCs w:val="22"/>
        </w:rPr>
        <w:t>、</w:t>
      </w:r>
      <w:r w:rsidRPr="005A24F7">
        <w:rPr>
          <w:rFonts w:ascii="Arial" w:eastAsia="ＭＳ Ｐ明朝" w:hAnsi="Arial" w:cs="Arial"/>
          <w:szCs w:val="22"/>
        </w:rPr>
        <w:t>TEN</w:t>
      </w:r>
      <w:r w:rsidR="00317553">
        <w:rPr>
          <w:rFonts w:ascii="Arial" w:eastAsia="ＭＳ Ｐ明朝" w:hAnsi="Arial" w:cs="Arial" w:hint="eastAsia"/>
          <w:szCs w:val="22"/>
        </w:rPr>
        <w:t>、</w:t>
      </w:r>
      <w:r w:rsidR="00317553">
        <w:rPr>
          <w:rFonts w:ascii="Arial" w:eastAsia="ＭＳ Ｐ明朝" w:hAnsi="Arial" w:cs="Arial" w:hint="eastAsia"/>
          <w:szCs w:val="22"/>
        </w:rPr>
        <w:t>DRESS</w:t>
      </w:r>
      <w:r w:rsidR="00317553">
        <w:rPr>
          <w:rFonts w:ascii="Arial" w:eastAsia="ＭＳ Ｐ明朝" w:hAnsi="Arial" w:cs="Arial" w:hint="eastAsia"/>
          <w:szCs w:val="22"/>
        </w:rPr>
        <w:t>および</w:t>
      </w:r>
      <w:r w:rsidR="00317553">
        <w:rPr>
          <w:rFonts w:ascii="Arial" w:eastAsia="ＭＳ Ｐ明朝" w:hAnsi="Arial" w:cs="Arial" w:hint="eastAsia"/>
          <w:szCs w:val="22"/>
        </w:rPr>
        <w:t>AGEP</w:t>
      </w:r>
      <w:r w:rsidRPr="005A24F7">
        <w:rPr>
          <w:rFonts w:ascii="Arial" w:eastAsia="ＭＳ Ｐ明朝" w:hAnsi="ＭＳ Ｐ明朝" w:cs="Arial"/>
          <w:szCs w:val="22"/>
        </w:rPr>
        <w:t>の診断基準に含まれていない徴候あるいは症状の</w:t>
      </w:r>
      <w:r w:rsidRPr="005A24F7">
        <w:rPr>
          <w:rFonts w:ascii="Arial" w:eastAsia="ＭＳ Ｐ明朝" w:hAnsi="Arial" w:cs="Arial"/>
          <w:szCs w:val="22"/>
        </w:rPr>
        <w:t>MedDRA</w:t>
      </w:r>
      <w:r w:rsidRPr="005A24F7">
        <w:rPr>
          <w:rFonts w:ascii="Arial" w:eastAsia="ＭＳ Ｐ明朝" w:hAnsi="ＭＳ Ｐ明朝" w:cs="Arial"/>
          <w:szCs w:val="22"/>
        </w:rPr>
        <w:t>の</w:t>
      </w:r>
      <w:r w:rsidRPr="005A24F7">
        <w:rPr>
          <w:rFonts w:ascii="Arial" w:eastAsia="ＭＳ Ｐ明朝" w:hAnsi="Arial" w:cs="Arial"/>
          <w:szCs w:val="22"/>
        </w:rPr>
        <w:t>PT</w:t>
      </w:r>
      <w:r w:rsidRPr="005A24F7">
        <w:rPr>
          <w:rFonts w:ascii="Arial" w:eastAsia="ＭＳ Ｐ明朝" w:hAnsi="ＭＳ Ｐ明朝" w:cs="Arial"/>
          <w:szCs w:val="22"/>
        </w:rPr>
        <w:t>は、除外されている。</w:t>
      </w:r>
    </w:p>
    <w:p w14:paraId="44948BDD" w14:textId="5312AF31"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全身の、非特異的な、軽度であることの多い皮膚反応（例：皮疹）は除外されている。</w:t>
      </w:r>
    </w:p>
    <w:bookmarkEnd w:id="914"/>
    <w:p w14:paraId="11C66E96" w14:textId="77777777" w:rsidR="00874597" w:rsidRPr="005A24F7" w:rsidRDefault="00874597" w:rsidP="00874597">
      <w:pPr>
        <w:rPr>
          <w:rFonts w:ascii="Arial" w:eastAsia="ＭＳ Ｐ明朝" w:hAnsi="Arial" w:cs="Arial"/>
        </w:rPr>
      </w:pPr>
    </w:p>
    <w:p w14:paraId="048D270B" w14:textId="6E95FC81" w:rsidR="00874597" w:rsidRPr="00DE41C8" w:rsidRDefault="00A731F6" w:rsidP="00916949">
      <w:pPr>
        <w:pStyle w:val="4"/>
      </w:pPr>
      <w:r>
        <w:t>2.</w:t>
      </w:r>
      <w:r w:rsidR="00DD1CE5">
        <w:rPr>
          <w:lang w:val="en-US"/>
        </w:rPr>
        <w:t>9</w:t>
      </w:r>
      <w:r w:rsidR="008F7D58">
        <w:rPr>
          <w:lang w:val="en-US"/>
        </w:rPr>
        <w:t>7</w:t>
      </w:r>
      <w:r>
        <w:t>.3</w:t>
      </w:r>
      <w:r w:rsidR="00874597" w:rsidRPr="00DE41C8">
        <w:t xml:space="preserve">　</w:t>
      </w:r>
      <w:r w:rsidR="00874597" w:rsidRPr="00263729">
        <w:t>検索の実施と検索結果の予測に関する注釈</w:t>
      </w:r>
    </w:p>
    <w:p w14:paraId="361F8D77" w14:textId="1345036F" w:rsidR="00874597" w:rsidRPr="00096883" w:rsidRDefault="00874597" w:rsidP="00874597">
      <w:pPr>
        <w:rPr>
          <w:rFonts w:ascii="Arial" w:eastAsia="ＭＳ Ｐ明朝" w:hAnsi="Arial" w:cs="Arial"/>
          <w:lang w:val="fr-BE"/>
        </w:rPr>
      </w:pPr>
      <w:r w:rsidRPr="005A24F7">
        <w:rPr>
          <w:rFonts w:ascii="Arial" w:eastAsia="ＭＳ Ｐ明朝" w:hAnsi="ＭＳ Ｐ明朝" w:cs="Arial"/>
        </w:rPr>
        <w:t>「重症皮膚副作用</w:t>
      </w:r>
      <w:r w:rsidR="009C4AA2" w:rsidRPr="005748EF">
        <w:rPr>
          <w:rFonts w:ascii="Arial" w:eastAsia="ＭＳ Ｐ明朝" w:hAnsi="ＭＳ Ｐ明朝" w:cs="Arial" w:hint="eastAsia"/>
          <w:lang w:val="fr-BE"/>
        </w:rPr>
        <w:t>（</w:t>
      </w:r>
      <w:r w:rsidR="009C4AA2" w:rsidRPr="005748EF">
        <w:rPr>
          <w:rFonts w:ascii="Arial" w:eastAsia="ＭＳ Ｐ明朝" w:hAnsi="ＭＳ Ｐ明朝" w:cs="Arial"/>
          <w:lang w:val="fr-BE"/>
        </w:rPr>
        <w:t>Severe cutaneous adverse reactions</w:t>
      </w:r>
      <w:r w:rsidR="009C4AA2" w:rsidRPr="005748EF">
        <w:rPr>
          <w:rFonts w:ascii="Arial" w:eastAsia="ＭＳ Ｐ明朝" w:hAnsi="ＭＳ Ｐ明朝" w:cs="Arial" w:hint="eastAsia"/>
          <w:lang w:val="fr-BE"/>
        </w:rPr>
        <w:t>）</w:t>
      </w:r>
      <w:r w:rsidRPr="005748EF">
        <w:rPr>
          <w:rFonts w:ascii="Arial" w:eastAsia="ＭＳ Ｐ明朝" w:hAnsi="ＭＳ Ｐ明朝" w:cs="Arial"/>
          <w:lang w:val="fr-BE"/>
        </w:rPr>
        <w:t>（ＳＭＱ）</w:t>
      </w:r>
      <w:r w:rsidRPr="005A24F7">
        <w:rPr>
          <w:rFonts w:ascii="Arial" w:eastAsia="ＭＳ Ｐ明朝" w:hAnsi="ＭＳ Ｐ明朝" w:cs="Arial"/>
        </w:rPr>
        <w:t>」は狭域検索と広域検索</w:t>
      </w:r>
      <w:r w:rsidR="009C4AA2">
        <w:rPr>
          <w:rFonts w:ascii="Arial" w:eastAsia="ＭＳ Ｐ明朝" w:hAnsi="ＭＳ Ｐ明朝" w:cs="Arial" w:hint="eastAsia"/>
        </w:rPr>
        <w:t>の用語</w:t>
      </w:r>
      <w:r w:rsidRPr="005A24F7">
        <w:rPr>
          <w:rFonts w:ascii="Arial" w:eastAsia="ＭＳ Ｐ明朝" w:hAnsi="ＭＳ Ｐ明朝" w:cs="Arial"/>
        </w:rPr>
        <w:t>を備えている。詳細は</w:t>
      </w:r>
      <w:r w:rsidRPr="00096883">
        <w:rPr>
          <w:rFonts w:ascii="Arial" w:eastAsia="ＭＳ Ｐ明朝" w:hAnsi="Arial" w:cs="Arial"/>
          <w:lang w:val="fr-BE"/>
        </w:rPr>
        <w:t>1.5.2.1</w:t>
      </w:r>
      <w:r w:rsidRPr="005A24F7">
        <w:rPr>
          <w:rFonts w:ascii="Arial" w:eastAsia="ＭＳ Ｐ明朝" w:hAnsi="ＭＳ Ｐ明朝" w:cs="Arial"/>
        </w:rPr>
        <w:t>を参照すること。</w:t>
      </w:r>
    </w:p>
    <w:p w14:paraId="7382D81B" w14:textId="77777777" w:rsidR="00874597" w:rsidRPr="00096883" w:rsidRDefault="00874597" w:rsidP="00874597">
      <w:pPr>
        <w:rPr>
          <w:rFonts w:ascii="Arial" w:eastAsia="ＭＳ Ｐ明朝" w:hAnsi="Arial" w:cs="Arial"/>
          <w:szCs w:val="21"/>
          <w:lang w:val="fr-BE"/>
        </w:rPr>
      </w:pPr>
    </w:p>
    <w:p w14:paraId="7DA987C1" w14:textId="42CAFB7E" w:rsidR="00874597" w:rsidRPr="00263729" w:rsidRDefault="00A731F6" w:rsidP="00916949">
      <w:pPr>
        <w:pStyle w:val="4"/>
      </w:pPr>
      <w:bookmarkStart w:id="915" w:name="_Toc110251226"/>
      <w:bookmarkStart w:id="916" w:name="_Toc159224839"/>
      <w:r>
        <w:t>2.</w:t>
      </w:r>
      <w:r w:rsidR="00DD1CE5">
        <w:rPr>
          <w:lang w:val="en-US"/>
        </w:rPr>
        <w:t>9</w:t>
      </w:r>
      <w:r w:rsidR="008F7D58">
        <w:rPr>
          <w:lang w:val="en-US"/>
        </w:rPr>
        <w:t>7</w:t>
      </w:r>
      <w:r>
        <w:t>.4</w:t>
      </w:r>
      <w:r w:rsidR="00874597" w:rsidRPr="00DE41C8">
        <w:t xml:space="preserve">　</w:t>
      </w:r>
      <w:r w:rsidR="00874597" w:rsidRPr="00263729">
        <w:t>「重症皮膚副作用</w:t>
      </w:r>
      <w:r w:rsidR="009C4AA2" w:rsidRPr="009C4AA2">
        <w:rPr>
          <w:rFonts w:hint="eastAsia"/>
        </w:rPr>
        <w:t>（</w:t>
      </w:r>
      <w:r w:rsidR="009C4AA2" w:rsidRPr="009C4AA2">
        <w:rPr>
          <w:rFonts w:hint="eastAsia"/>
        </w:rPr>
        <w:t>Severe cutaneous adverse reactions</w:t>
      </w:r>
      <w:r w:rsidR="009C4AA2" w:rsidRPr="009C4AA2">
        <w:rPr>
          <w:rFonts w:hint="eastAsia"/>
        </w:rPr>
        <w:t>）</w:t>
      </w:r>
      <w:r w:rsidR="00874597" w:rsidRPr="00263729">
        <w:t>（ＳＭＱ）」の参考資料リスト</w:t>
      </w:r>
      <w:bookmarkEnd w:id="915"/>
      <w:bookmarkEnd w:id="916"/>
    </w:p>
    <w:p w14:paraId="6BC9F25E" w14:textId="77777777" w:rsidR="00874597" w:rsidRPr="005A24F7" w:rsidRDefault="00874597" w:rsidP="008B0A6B">
      <w:pPr>
        <w:numPr>
          <w:ilvl w:val="0"/>
          <w:numId w:val="94"/>
        </w:numPr>
        <w:jc w:val="left"/>
        <w:rPr>
          <w:rFonts w:ascii="Arial" w:eastAsia="ＭＳ Ｐ明朝" w:hAnsi="Arial" w:cs="Arial"/>
        </w:rPr>
      </w:pPr>
      <w:proofErr w:type="spellStart"/>
      <w:r w:rsidRPr="005A24F7">
        <w:rPr>
          <w:rFonts w:ascii="Arial" w:eastAsia="ＭＳ Ｐ明朝" w:hAnsi="Arial" w:cs="Arial"/>
        </w:rPr>
        <w:t>Roujeau</w:t>
      </w:r>
      <w:proofErr w:type="spellEnd"/>
      <w:r w:rsidRPr="005A24F7">
        <w:rPr>
          <w:rFonts w:ascii="Arial" w:eastAsia="ＭＳ Ｐ明朝" w:hAnsi="Arial" w:cs="Arial"/>
        </w:rPr>
        <w:t xml:space="preserve"> JC and Stern RS. Severe adverse cutaneous reactions to drugs. New England Journal of Medicine 1994; 331: 1271-1285.</w:t>
      </w:r>
    </w:p>
    <w:p w14:paraId="3D63F8B5" w14:textId="77777777" w:rsidR="00874597" w:rsidRPr="005A24F7" w:rsidRDefault="00874597" w:rsidP="008B0A6B">
      <w:pPr>
        <w:numPr>
          <w:ilvl w:val="0"/>
          <w:numId w:val="94"/>
        </w:numPr>
        <w:jc w:val="left"/>
        <w:rPr>
          <w:rFonts w:ascii="Arial" w:eastAsia="ＭＳ Ｐ明朝" w:hAnsi="Arial" w:cs="Arial"/>
        </w:rPr>
      </w:pPr>
      <w:r w:rsidRPr="005A24F7">
        <w:rPr>
          <w:rFonts w:ascii="Arial" w:eastAsia="ＭＳ Ｐ明朝" w:hAnsi="Arial" w:cs="Arial"/>
        </w:rPr>
        <w:t>Reporting Adverse Drug Reactions. Definitions of terms and criteria for their use. CIOMS publication, Geneva 1999.</w:t>
      </w:r>
    </w:p>
    <w:p w14:paraId="3F491BA2" w14:textId="77777777" w:rsidR="00DA7690" w:rsidRPr="003445BE" w:rsidRDefault="00DA7690" w:rsidP="008B0A6B">
      <w:pPr>
        <w:pStyle w:val="aff4"/>
        <w:widowControl/>
        <w:numPr>
          <w:ilvl w:val="0"/>
          <w:numId w:val="94"/>
        </w:numPr>
        <w:adjustRightInd/>
        <w:ind w:leftChars="0"/>
        <w:contextualSpacing/>
        <w:textAlignment w:val="auto"/>
        <w:rPr>
          <w:rFonts w:ascii="Arial" w:eastAsia="ＭＳ Ｐ明朝" w:hAnsi="Arial" w:cs="Arial"/>
        </w:rPr>
      </w:pPr>
      <w:proofErr w:type="spellStart"/>
      <w:r w:rsidRPr="003445BE">
        <w:rPr>
          <w:rFonts w:ascii="Arial" w:eastAsia="ＭＳ Ｐ明朝" w:hAnsi="Arial" w:cs="Arial"/>
        </w:rPr>
        <w:t>RegiSCAR</w:t>
      </w:r>
      <w:proofErr w:type="spellEnd"/>
      <w:r w:rsidRPr="003445BE">
        <w:rPr>
          <w:rFonts w:ascii="Arial" w:eastAsia="ＭＳ Ｐ明朝" w:hAnsi="Arial" w:cs="Arial"/>
        </w:rPr>
        <w:t xml:space="preserve"> group (</w:t>
      </w:r>
      <w:hyperlink r:id="rId61" w:history="1">
        <w:r w:rsidRPr="003445BE">
          <w:rPr>
            <w:rFonts w:ascii="Arial" w:eastAsia="ＭＳ Ｐ明朝" w:hAnsi="Arial" w:cs="Arial"/>
          </w:rPr>
          <w:t>http://regiscar.uni-freiburg.de</w:t>
        </w:r>
      </w:hyperlink>
      <w:r w:rsidRPr="003445BE">
        <w:rPr>
          <w:rFonts w:ascii="Arial" w:eastAsia="ＭＳ Ｐ明朝" w:hAnsi="Arial" w:cs="Arial"/>
        </w:rPr>
        <w:t xml:space="preserve">). </w:t>
      </w:r>
    </w:p>
    <w:p w14:paraId="72B5F48F" w14:textId="77777777" w:rsidR="00DA7690" w:rsidRPr="003445BE" w:rsidRDefault="00DA7690" w:rsidP="008B0A6B">
      <w:pPr>
        <w:pStyle w:val="aff4"/>
        <w:widowControl/>
        <w:numPr>
          <w:ilvl w:val="0"/>
          <w:numId w:val="94"/>
        </w:numPr>
        <w:adjustRightInd/>
        <w:ind w:leftChars="0"/>
        <w:contextualSpacing/>
        <w:jc w:val="left"/>
        <w:textAlignment w:val="auto"/>
        <w:rPr>
          <w:rFonts w:ascii="Arial" w:eastAsia="ＭＳ Ｐ明朝" w:hAnsi="Arial" w:cs="Arial"/>
        </w:rPr>
      </w:pPr>
      <w:r w:rsidRPr="003445BE">
        <w:rPr>
          <w:rFonts w:ascii="Arial" w:eastAsia="ＭＳ Ｐ明朝" w:hAnsi="Arial" w:cs="Arial"/>
        </w:rPr>
        <w:t>Severe Cutaneous Adverse Reactions to Drugs (SCAR): Definitions, Diagnostic Criteria, Genetic Predisposition, Jean-Claude Roujeau, Laurence Allanore, Yvonne Liss, Maja Mockenhaupt (</w:t>
      </w:r>
      <w:hyperlink r:id="rId62" w:history="1">
        <w:r w:rsidRPr="003445BE">
          <w:rPr>
            <w:rFonts w:ascii="Arial" w:eastAsia="ＭＳ Ｐ明朝" w:hAnsi="Arial" w:cs="Arial"/>
          </w:rPr>
          <w:t>http://www.dermatol-sinica.com/web/data/20091130043801.pdf</w:t>
        </w:r>
      </w:hyperlink>
      <w:r w:rsidRPr="003445BE">
        <w:rPr>
          <w:rFonts w:ascii="Arial" w:eastAsia="ＭＳ Ｐ明朝" w:hAnsi="Arial" w:cs="Arial"/>
        </w:rPr>
        <w:t>)</w:t>
      </w:r>
    </w:p>
    <w:p w14:paraId="791E5DD2" w14:textId="3FAD9D17" w:rsidR="00F57E9E" w:rsidRPr="00CE081A" w:rsidRDefault="00874597" w:rsidP="00111A35">
      <w:pPr>
        <w:pStyle w:val="3"/>
        <w:rPr>
          <w:lang w:val="en-US"/>
        </w:rPr>
      </w:pPr>
      <w:bookmarkStart w:id="917" w:name="_2.87_「ショック（Shock）（ＳＭＱ）」"/>
      <w:bookmarkEnd w:id="917"/>
      <w:r w:rsidRPr="00CE081A">
        <w:rPr>
          <w:lang w:val="en-US"/>
        </w:rPr>
        <w:br w:type="page"/>
      </w:r>
      <w:bookmarkStart w:id="918" w:name="_Toc78904372"/>
      <w:bookmarkStart w:id="919" w:name="_Toc95749501"/>
      <w:bookmarkStart w:id="920" w:name="_Toc252957654"/>
      <w:bookmarkStart w:id="921" w:name="_Toc252960033"/>
      <w:bookmarkStart w:id="922" w:name="_Hlk74214072"/>
      <w:r w:rsidR="00A731F6" w:rsidRPr="00CE081A">
        <w:rPr>
          <w:lang w:val="en-US"/>
        </w:rPr>
        <w:lastRenderedPageBreak/>
        <w:t>2.</w:t>
      </w:r>
      <w:r w:rsidR="00DD1CE5" w:rsidRPr="00CE081A">
        <w:rPr>
          <w:lang w:val="en-US"/>
        </w:rPr>
        <w:t>9</w:t>
      </w:r>
      <w:r w:rsidR="008F7D58" w:rsidRPr="00CE081A">
        <w:rPr>
          <w:lang w:val="en-US"/>
        </w:rPr>
        <w:t>8</w:t>
      </w:r>
      <w:r w:rsidR="0002491D" w:rsidRPr="00CE081A">
        <w:rPr>
          <w:lang w:val="en-US"/>
        </w:rPr>
        <w:tab/>
      </w:r>
      <w:r w:rsidR="00F57E9E">
        <w:rPr>
          <w:rFonts w:hint="eastAsia"/>
        </w:rPr>
        <w:t>「性機能</w:t>
      </w:r>
      <w:r w:rsidR="00E85AB1">
        <w:rPr>
          <w:rFonts w:hint="eastAsia"/>
        </w:rPr>
        <w:t>不全</w:t>
      </w:r>
      <w:r w:rsidR="00F57E9E" w:rsidRPr="00CE081A">
        <w:rPr>
          <w:rFonts w:ascii="ＭＳ Ｐゴシック" w:hAnsi="ＭＳ Ｐゴシック" w:hint="eastAsia"/>
          <w:lang w:val="en-US"/>
        </w:rPr>
        <w:t>（S</w:t>
      </w:r>
      <w:r w:rsidR="00F57E9E" w:rsidRPr="00CE081A">
        <w:rPr>
          <w:rFonts w:ascii="ＭＳ Ｐゴシック" w:hAnsi="ＭＳ Ｐゴシック"/>
          <w:lang w:val="en-US"/>
        </w:rPr>
        <w:t>exual dysfunction</w:t>
      </w:r>
      <w:r w:rsidR="00F57E9E" w:rsidRPr="00CE081A">
        <w:rPr>
          <w:rFonts w:ascii="ＭＳ Ｐゴシック" w:hAnsi="ＭＳ Ｐゴシック" w:hint="eastAsia"/>
          <w:lang w:val="en-US"/>
        </w:rPr>
        <w:t>）</w:t>
      </w:r>
      <w:r w:rsidR="00F57E9E" w:rsidRPr="00CE081A">
        <w:rPr>
          <w:rFonts w:hint="eastAsia"/>
          <w:lang w:val="en-US"/>
        </w:rPr>
        <w:t>（ＳＭＱ）</w:t>
      </w:r>
      <w:r w:rsidR="00F57E9E">
        <w:rPr>
          <w:rFonts w:hint="eastAsia"/>
        </w:rPr>
        <w:t>」</w:t>
      </w:r>
      <w:bookmarkEnd w:id="918"/>
      <w:bookmarkEnd w:id="919"/>
    </w:p>
    <w:p w14:paraId="7679B9B9" w14:textId="0B72D54A" w:rsidR="00F57E9E" w:rsidRDefault="00F57E9E" w:rsidP="00F57E9E">
      <w:pPr>
        <w:jc w:val="center"/>
        <w:rPr>
          <w:rFonts w:ascii="Arial" w:eastAsia="ＭＳ Ｐ明朝" w:hAnsi="Arial"/>
          <w:b/>
          <w:sz w:val="22"/>
          <w:szCs w:val="22"/>
        </w:rPr>
      </w:pPr>
      <w:r w:rsidRPr="00D8627F">
        <w:rPr>
          <w:rFonts w:ascii="Arial" w:eastAsia="ＭＳ Ｐ明朝" w:hAnsi="Arial"/>
          <w:b/>
          <w:sz w:val="22"/>
          <w:szCs w:val="22"/>
        </w:rPr>
        <w:t>（</w:t>
      </w:r>
      <w:r w:rsidRPr="00D8627F">
        <w:rPr>
          <w:rFonts w:ascii="Arial" w:eastAsia="ＭＳ Ｐ明朝" w:hAnsi="Arial"/>
          <w:b/>
          <w:sz w:val="22"/>
          <w:szCs w:val="22"/>
        </w:rPr>
        <w:t>20</w:t>
      </w:r>
      <w:r>
        <w:rPr>
          <w:rFonts w:ascii="Arial" w:eastAsia="ＭＳ Ｐ明朝" w:hAnsi="Arial" w:hint="eastAsia"/>
          <w:b/>
          <w:sz w:val="22"/>
          <w:szCs w:val="22"/>
        </w:rPr>
        <w:t>21</w:t>
      </w:r>
      <w:r w:rsidRPr="00D8627F">
        <w:rPr>
          <w:rFonts w:ascii="Arial" w:eastAsia="ＭＳ Ｐ明朝" w:hAnsi="Arial"/>
          <w:b/>
          <w:sz w:val="22"/>
          <w:szCs w:val="22"/>
        </w:rPr>
        <w:t>年</w:t>
      </w:r>
      <w:r w:rsidRPr="00D8627F">
        <w:rPr>
          <w:rFonts w:ascii="Arial" w:eastAsia="ＭＳ Ｐ明朝" w:hAnsi="Arial"/>
          <w:b/>
          <w:sz w:val="22"/>
          <w:szCs w:val="22"/>
        </w:rPr>
        <w:t>9</w:t>
      </w:r>
      <w:r w:rsidRPr="00D8627F">
        <w:rPr>
          <w:rFonts w:ascii="Arial" w:eastAsia="ＭＳ Ｐ明朝" w:hAnsi="Arial"/>
          <w:b/>
          <w:sz w:val="22"/>
          <w:szCs w:val="22"/>
        </w:rPr>
        <w:t>月正式リリース）</w:t>
      </w:r>
    </w:p>
    <w:p w14:paraId="1F1F65DC" w14:textId="2D38EBBD" w:rsidR="00156101" w:rsidRPr="00156101" w:rsidRDefault="00156101" w:rsidP="00156101">
      <w:pPr>
        <w:jc w:val="left"/>
        <w:rPr>
          <w:lang w:val="fr-BE"/>
        </w:rPr>
      </w:pPr>
    </w:p>
    <w:p w14:paraId="12935E20" w14:textId="190BB67C" w:rsidR="00156101" w:rsidRPr="00156101" w:rsidRDefault="00156101" w:rsidP="00916949">
      <w:pPr>
        <w:pStyle w:val="4"/>
      </w:pPr>
      <w:r w:rsidRPr="00156101">
        <w:rPr>
          <w:rFonts w:hint="eastAsia"/>
        </w:rPr>
        <w:t>2.9</w:t>
      </w:r>
      <w:r w:rsidR="008F7D58">
        <w:t>8</w:t>
      </w:r>
      <w:r w:rsidRPr="00156101">
        <w:rPr>
          <w:rFonts w:hint="eastAsia"/>
        </w:rPr>
        <w:t>.1</w:t>
      </w:r>
      <w:r w:rsidR="00F77E67" w:rsidRPr="00DE41C8">
        <w:t xml:space="preserve">　</w:t>
      </w:r>
      <w:r w:rsidRPr="00156101">
        <w:rPr>
          <w:rFonts w:hint="eastAsia"/>
        </w:rPr>
        <w:t>定義</w:t>
      </w:r>
    </w:p>
    <w:p w14:paraId="3A8EA3C1" w14:textId="3560290E" w:rsidR="00156101" w:rsidRPr="00156101" w:rsidRDefault="00E85AB1" w:rsidP="005748EF">
      <w:pPr>
        <w:pStyle w:val="aff4"/>
        <w:numPr>
          <w:ilvl w:val="0"/>
          <w:numId w:val="3"/>
        </w:numPr>
        <w:ind w:leftChars="0"/>
        <w:jc w:val="left"/>
        <w:rPr>
          <w:lang w:val="fr-BE"/>
        </w:rPr>
      </w:pPr>
      <w:r>
        <w:rPr>
          <w:rFonts w:hint="eastAsia"/>
          <w:lang w:val="fr-BE"/>
        </w:rPr>
        <w:t>性機能不全</w:t>
      </w:r>
      <w:r w:rsidR="00156101" w:rsidRPr="00156101">
        <w:rPr>
          <w:rFonts w:hint="eastAsia"/>
          <w:lang w:val="fr-BE"/>
        </w:rPr>
        <w:t>とは、性欲の減退または通常の性的反応を特徴づける</w:t>
      </w:r>
      <w:r w:rsidR="00786DEC">
        <w:rPr>
          <w:rFonts w:hint="eastAsia"/>
          <w:lang w:val="fr-BE"/>
        </w:rPr>
        <w:t>精神</w:t>
      </w:r>
      <w:r w:rsidR="00786DEC" w:rsidRPr="00786DEC">
        <w:rPr>
          <w:rFonts w:hint="eastAsia"/>
          <w:lang w:val="fr-BE"/>
        </w:rPr>
        <w:t>生理学的</w:t>
      </w:r>
      <w:r w:rsidR="005B0112">
        <w:rPr>
          <w:rFonts w:hint="eastAsia"/>
          <w:lang w:val="fr-BE"/>
        </w:rPr>
        <w:t>変容</w:t>
      </w:r>
      <w:r w:rsidR="00786DEC">
        <w:rPr>
          <w:rFonts w:hint="eastAsia"/>
          <w:lang w:val="fr-BE"/>
        </w:rPr>
        <w:t>の減退</w:t>
      </w:r>
      <w:r w:rsidR="00156101" w:rsidRPr="00156101">
        <w:rPr>
          <w:rFonts w:hint="eastAsia"/>
          <w:lang w:val="fr-BE"/>
        </w:rPr>
        <w:t>を</w:t>
      </w:r>
      <w:r w:rsidR="00786DEC">
        <w:rPr>
          <w:rFonts w:hint="eastAsia"/>
          <w:lang w:val="fr-BE"/>
        </w:rPr>
        <w:t>示す</w:t>
      </w:r>
      <w:r w:rsidR="00156101" w:rsidRPr="00156101">
        <w:rPr>
          <w:rFonts w:hint="eastAsia"/>
          <w:lang w:val="fr-BE"/>
        </w:rPr>
        <w:t>一連の性的障害、徴候、または症状と定義される</w:t>
      </w:r>
    </w:p>
    <w:p w14:paraId="0D2CEA73" w14:textId="23E820F0" w:rsidR="00156101" w:rsidRPr="00786DEC" w:rsidRDefault="00156101" w:rsidP="005748EF">
      <w:pPr>
        <w:pStyle w:val="aff4"/>
        <w:numPr>
          <w:ilvl w:val="0"/>
          <w:numId w:val="3"/>
        </w:numPr>
        <w:ind w:leftChars="0"/>
        <w:jc w:val="left"/>
        <w:rPr>
          <w:lang w:val="fr-BE"/>
        </w:rPr>
      </w:pPr>
      <w:r w:rsidRPr="00786DEC">
        <w:rPr>
          <w:rFonts w:hint="eastAsia"/>
          <w:lang w:val="fr-BE"/>
        </w:rPr>
        <w:t>これらは、性欲障害</w:t>
      </w:r>
      <w:r w:rsidR="00831543" w:rsidRPr="005748EF">
        <w:rPr>
          <w:rFonts w:ascii="Arial" w:hAnsi="Arial" w:cs="Arial" w:hint="eastAsia"/>
          <w:lang w:val="fr-BE"/>
        </w:rPr>
        <w:t>（</w:t>
      </w:r>
      <w:r w:rsidR="00831543" w:rsidRPr="005748EF">
        <w:rPr>
          <w:rFonts w:ascii="Arial" w:hAnsi="Arial" w:cs="Arial"/>
          <w:lang w:val="fr-BE"/>
        </w:rPr>
        <w:t>sexual desire disorders</w:t>
      </w:r>
      <w:r w:rsidR="00831543" w:rsidRPr="005748EF">
        <w:rPr>
          <w:rFonts w:ascii="Arial" w:hAnsi="Arial" w:cs="Arial" w:hint="eastAsia"/>
          <w:lang w:val="fr-BE"/>
        </w:rPr>
        <w:t>）</w:t>
      </w:r>
      <w:r w:rsidRPr="005748EF">
        <w:rPr>
          <w:rFonts w:ascii="Arial" w:hAnsi="Arial" w:cs="Arial" w:hint="eastAsia"/>
          <w:lang w:val="fr-BE"/>
        </w:rPr>
        <w:t>、</w:t>
      </w:r>
      <w:r w:rsidR="00831543" w:rsidRPr="005748EF">
        <w:rPr>
          <w:rFonts w:ascii="Arial" w:hAnsi="Arial" w:cs="Arial" w:hint="eastAsia"/>
          <w:lang w:val="fr-BE"/>
        </w:rPr>
        <w:t>性衝動障害（</w:t>
      </w:r>
      <w:r w:rsidR="00831543" w:rsidRPr="005748EF">
        <w:rPr>
          <w:rFonts w:ascii="Arial" w:hAnsi="Arial" w:cs="Arial"/>
          <w:lang w:val="fr-BE"/>
        </w:rPr>
        <w:t>sexual arousal disorders</w:t>
      </w:r>
      <w:r w:rsidR="00831543" w:rsidRPr="005748EF">
        <w:rPr>
          <w:rFonts w:ascii="Arial" w:hAnsi="Arial" w:cs="Arial" w:hint="eastAsia"/>
          <w:lang w:val="fr-BE"/>
        </w:rPr>
        <w:t>）</w:t>
      </w:r>
      <w:r w:rsidRPr="005748EF">
        <w:rPr>
          <w:rFonts w:ascii="Arial" w:hAnsi="Arial" w:cs="Arial" w:hint="eastAsia"/>
          <w:lang w:val="fr-BE"/>
        </w:rPr>
        <w:t>、オルガスム障害</w:t>
      </w:r>
      <w:r w:rsidR="00831543" w:rsidRPr="005748EF">
        <w:rPr>
          <w:rFonts w:ascii="Arial" w:hAnsi="Arial" w:cs="Arial" w:hint="eastAsia"/>
          <w:lang w:val="fr-BE"/>
        </w:rPr>
        <w:t>（</w:t>
      </w:r>
      <w:r w:rsidR="00831543" w:rsidRPr="005748EF">
        <w:rPr>
          <w:rFonts w:ascii="Arial" w:hAnsi="Arial" w:cs="Arial"/>
          <w:lang w:val="fr-BE"/>
        </w:rPr>
        <w:t>orgasmic disorders</w:t>
      </w:r>
      <w:r w:rsidR="00831543" w:rsidRPr="005748EF">
        <w:rPr>
          <w:rFonts w:ascii="Arial" w:hAnsi="Arial" w:cs="Arial" w:hint="eastAsia"/>
          <w:lang w:val="fr-BE"/>
        </w:rPr>
        <w:t>）</w:t>
      </w:r>
      <w:r w:rsidRPr="005748EF">
        <w:rPr>
          <w:rFonts w:ascii="Arial" w:hAnsi="Arial" w:cs="Arial" w:hint="eastAsia"/>
          <w:lang w:val="fr-BE"/>
        </w:rPr>
        <w:t>、射精</w:t>
      </w:r>
      <w:r w:rsidR="00831543" w:rsidRPr="005748EF">
        <w:rPr>
          <w:rFonts w:ascii="Arial" w:hAnsi="Arial" w:cs="Arial" w:hint="eastAsia"/>
          <w:lang w:val="fr-BE"/>
        </w:rPr>
        <w:t>機能不全（</w:t>
      </w:r>
      <w:r w:rsidR="00831543" w:rsidRPr="005748EF">
        <w:rPr>
          <w:rFonts w:ascii="Arial" w:hAnsi="Arial" w:cs="Arial"/>
          <w:lang w:val="fr-BE"/>
        </w:rPr>
        <w:t>ejaculatory dysfunction</w:t>
      </w:r>
      <w:r w:rsidR="00831543" w:rsidRPr="005748EF">
        <w:rPr>
          <w:rFonts w:ascii="Arial" w:hAnsi="Arial" w:cs="Arial" w:hint="eastAsia"/>
          <w:lang w:val="fr-BE"/>
        </w:rPr>
        <w:t>）</w:t>
      </w:r>
      <w:r w:rsidRPr="005748EF">
        <w:rPr>
          <w:rFonts w:ascii="Arial" w:hAnsi="Arial" w:cs="Arial" w:hint="eastAsia"/>
          <w:lang w:val="fr-BE"/>
        </w:rPr>
        <w:t>、性的疼痛障害</w:t>
      </w:r>
      <w:r w:rsidR="00831543" w:rsidRPr="005748EF">
        <w:rPr>
          <w:rFonts w:ascii="Arial" w:hAnsi="Arial" w:cs="Arial" w:hint="eastAsia"/>
          <w:lang w:val="fr-BE"/>
        </w:rPr>
        <w:t>（</w:t>
      </w:r>
      <w:r w:rsidR="00831543" w:rsidRPr="005748EF">
        <w:rPr>
          <w:rFonts w:ascii="Arial" w:hAnsi="Arial" w:cs="Arial"/>
          <w:lang w:val="fr-BE"/>
        </w:rPr>
        <w:t>sexual pain disorders</w:t>
      </w:r>
      <w:r w:rsidR="00831543" w:rsidRPr="005748EF">
        <w:rPr>
          <w:rFonts w:ascii="Arial" w:hAnsi="Arial" w:cs="Arial" w:hint="eastAsia"/>
          <w:lang w:val="fr-BE"/>
        </w:rPr>
        <w:t>）</w:t>
      </w:r>
      <w:r w:rsidRPr="005748EF">
        <w:rPr>
          <w:rFonts w:ascii="Arial" w:hAnsi="Arial" w:cs="Arial" w:hint="eastAsia"/>
          <w:lang w:val="fr-BE"/>
        </w:rPr>
        <w:t>、物質／薬物誘発</w:t>
      </w:r>
      <w:proofErr w:type="gramStart"/>
      <w:r w:rsidRPr="005748EF">
        <w:rPr>
          <w:rFonts w:ascii="Arial" w:hAnsi="Arial" w:cs="Arial" w:hint="eastAsia"/>
          <w:lang w:val="fr-BE"/>
        </w:rPr>
        <w:t>性</w:t>
      </w:r>
      <w:r w:rsidR="00E85AB1" w:rsidRPr="005748EF">
        <w:rPr>
          <w:rFonts w:ascii="Arial" w:hAnsi="Arial" w:cs="Arial" w:hint="eastAsia"/>
          <w:lang w:val="fr-BE"/>
        </w:rPr>
        <w:t>性</w:t>
      </w:r>
      <w:proofErr w:type="gramEnd"/>
      <w:r w:rsidR="00E85AB1" w:rsidRPr="005748EF">
        <w:rPr>
          <w:rFonts w:ascii="Arial" w:hAnsi="Arial" w:cs="Arial" w:hint="eastAsia"/>
          <w:lang w:val="fr-BE"/>
        </w:rPr>
        <w:t>機能不全</w:t>
      </w:r>
      <w:r w:rsidR="00831543" w:rsidRPr="005748EF">
        <w:rPr>
          <w:rFonts w:ascii="Arial" w:hAnsi="Arial" w:cs="Arial" w:hint="eastAsia"/>
          <w:lang w:val="fr-BE"/>
        </w:rPr>
        <w:t>（</w:t>
      </w:r>
      <w:r w:rsidR="00831543" w:rsidRPr="005748EF">
        <w:rPr>
          <w:rFonts w:ascii="Arial" w:hAnsi="Arial" w:cs="Arial"/>
          <w:lang w:val="fr-BE"/>
        </w:rPr>
        <w:t>substance/drug-induced sexual dysfunction</w:t>
      </w:r>
      <w:r w:rsidR="00831543" w:rsidRPr="005748EF">
        <w:rPr>
          <w:rFonts w:ascii="Arial" w:hAnsi="Arial" w:cs="Arial" w:hint="eastAsia"/>
          <w:lang w:val="fr-BE"/>
        </w:rPr>
        <w:t>）</w:t>
      </w:r>
      <w:r w:rsidRPr="005748EF">
        <w:rPr>
          <w:rFonts w:ascii="Arial" w:hAnsi="Arial" w:cs="Arial" w:hint="eastAsia"/>
          <w:lang w:val="fr-BE"/>
        </w:rPr>
        <w:t>、</w:t>
      </w:r>
      <w:r w:rsidRPr="00786DEC">
        <w:rPr>
          <w:rFonts w:hint="eastAsia"/>
          <w:lang w:val="fr-BE"/>
        </w:rPr>
        <w:t>および一般的な医学的</w:t>
      </w:r>
      <w:r w:rsidR="008803E9">
        <w:rPr>
          <w:rFonts w:hint="eastAsia"/>
          <w:lang w:val="fr-BE"/>
        </w:rPr>
        <w:t>病状</w:t>
      </w:r>
      <w:r w:rsidRPr="00786DEC">
        <w:rPr>
          <w:rFonts w:hint="eastAsia"/>
          <w:lang w:val="fr-BE"/>
        </w:rPr>
        <w:t>による</w:t>
      </w:r>
      <w:r w:rsidR="00E85AB1">
        <w:rPr>
          <w:rFonts w:hint="eastAsia"/>
          <w:lang w:val="fr-BE"/>
        </w:rPr>
        <w:t>性機能不全</w:t>
      </w:r>
      <w:r w:rsidRPr="00786DEC">
        <w:rPr>
          <w:rFonts w:hint="eastAsia"/>
          <w:lang w:val="fr-BE"/>
        </w:rPr>
        <w:t>を含む</w:t>
      </w:r>
    </w:p>
    <w:p w14:paraId="0F2AEE42" w14:textId="5EF165C1" w:rsidR="00156101" w:rsidRPr="00786DEC" w:rsidRDefault="00156101" w:rsidP="005748EF">
      <w:pPr>
        <w:pStyle w:val="aff4"/>
        <w:numPr>
          <w:ilvl w:val="0"/>
          <w:numId w:val="3"/>
        </w:numPr>
        <w:ind w:leftChars="0"/>
        <w:jc w:val="left"/>
        <w:rPr>
          <w:lang w:val="fr-BE"/>
        </w:rPr>
      </w:pPr>
      <w:r w:rsidRPr="00786DEC">
        <w:rPr>
          <w:rFonts w:hint="eastAsia"/>
          <w:lang w:val="fr-BE"/>
        </w:rPr>
        <w:t>一般的な症状</w:t>
      </w:r>
      <w:r w:rsidR="00CC4970">
        <w:rPr>
          <w:rFonts w:hint="eastAsia"/>
          <w:lang w:val="fr-BE"/>
        </w:rPr>
        <w:t>に</w:t>
      </w:r>
      <w:r w:rsidRPr="00786DEC">
        <w:rPr>
          <w:rFonts w:hint="eastAsia"/>
          <w:lang w:val="fr-BE"/>
        </w:rPr>
        <w:t>は以下</w:t>
      </w:r>
      <w:r w:rsidR="00CC4970">
        <w:rPr>
          <w:rFonts w:hint="eastAsia"/>
          <w:lang w:val="fr-BE"/>
        </w:rPr>
        <w:t>が含まれる</w:t>
      </w:r>
      <w:r w:rsidR="00947D67">
        <w:rPr>
          <w:rFonts w:hint="eastAsia"/>
          <w:lang w:val="fr-BE"/>
        </w:rPr>
        <w:t>：</w:t>
      </w:r>
    </w:p>
    <w:p w14:paraId="7D032174" w14:textId="58B72E04" w:rsidR="00156101" w:rsidRPr="00786DEC" w:rsidRDefault="00156101" w:rsidP="005748EF">
      <w:pPr>
        <w:pStyle w:val="aff4"/>
        <w:numPr>
          <w:ilvl w:val="0"/>
          <w:numId w:val="243"/>
        </w:numPr>
        <w:ind w:leftChars="0" w:left="851" w:hanging="419"/>
        <w:jc w:val="left"/>
        <w:rPr>
          <w:lang w:val="fr-BE"/>
        </w:rPr>
      </w:pPr>
      <w:r w:rsidRPr="00786DEC">
        <w:rPr>
          <w:rFonts w:hint="eastAsia"/>
          <w:lang w:val="fr-BE"/>
        </w:rPr>
        <w:t>性器感覚の</w:t>
      </w:r>
      <w:r w:rsidR="00DC324B">
        <w:rPr>
          <w:rFonts w:hint="eastAsia"/>
          <w:lang w:val="fr-BE"/>
        </w:rPr>
        <w:t>低下</w:t>
      </w:r>
      <w:r w:rsidR="00DC324B" w:rsidRPr="005748EF">
        <w:rPr>
          <w:rFonts w:ascii="Arial" w:hAnsi="Arial" w:cs="Arial" w:hint="eastAsia"/>
          <w:lang w:val="fr-BE"/>
        </w:rPr>
        <w:t>（</w:t>
      </w:r>
      <w:r w:rsidR="00DC324B" w:rsidRPr="005748EF">
        <w:rPr>
          <w:rFonts w:ascii="Arial" w:hAnsi="Arial" w:cs="Arial"/>
          <w:lang w:val="fr-BE"/>
        </w:rPr>
        <w:t>diminished genital sensation</w:t>
      </w:r>
      <w:r w:rsidR="00DC324B" w:rsidRPr="005748EF">
        <w:rPr>
          <w:rFonts w:ascii="Arial" w:hAnsi="Arial" w:cs="Arial" w:hint="eastAsia"/>
          <w:lang w:val="fr-BE"/>
        </w:rPr>
        <w:t>）</w:t>
      </w:r>
    </w:p>
    <w:p w14:paraId="7C276A47" w14:textId="2E0BBF6B" w:rsidR="00156101" w:rsidRPr="00786DEC" w:rsidRDefault="00262B18" w:rsidP="005748EF">
      <w:pPr>
        <w:pStyle w:val="aff4"/>
        <w:numPr>
          <w:ilvl w:val="0"/>
          <w:numId w:val="243"/>
        </w:numPr>
        <w:ind w:leftChars="0" w:left="851" w:hanging="419"/>
        <w:jc w:val="left"/>
        <w:rPr>
          <w:lang w:val="fr-BE"/>
        </w:rPr>
      </w:pPr>
      <w:r>
        <w:rPr>
          <w:rFonts w:hint="eastAsia"/>
          <w:lang w:val="fr-BE"/>
        </w:rPr>
        <w:t>無</w:t>
      </w:r>
      <w:r w:rsidR="00727B12">
        <w:rPr>
          <w:rFonts w:hint="eastAsia"/>
          <w:lang w:val="fr-BE"/>
        </w:rPr>
        <w:t>快楽</w:t>
      </w:r>
      <w:r w:rsidR="00DC324B">
        <w:rPr>
          <w:rFonts w:hint="eastAsia"/>
          <w:lang w:val="fr-BE"/>
        </w:rPr>
        <w:t>（</w:t>
      </w:r>
      <w:r w:rsidR="00DC324B" w:rsidRPr="005748EF">
        <w:rPr>
          <w:rFonts w:ascii="Arial" w:hAnsi="Arial" w:cs="Arial"/>
          <w:lang w:val="fr-BE"/>
        </w:rPr>
        <w:t>pleasureless</w:t>
      </w:r>
      <w:r w:rsidR="00DC324B">
        <w:rPr>
          <w:rFonts w:hint="eastAsia"/>
          <w:lang w:val="fr-BE"/>
        </w:rPr>
        <w:t>）</w:t>
      </w:r>
      <w:r w:rsidR="00156101" w:rsidRPr="00786DEC">
        <w:rPr>
          <w:rFonts w:hint="eastAsia"/>
          <w:lang w:val="fr-BE"/>
        </w:rPr>
        <w:t>、またはオ</w:t>
      </w:r>
      <w:r w:rsidR="00727B12">
        <w:rPr>
          <w:rFonts w:hint="eastAsia"/>
          <w:lang w:val="fr-BE"/>
        </w:rPr>
        <w:t>ル</w:t>
      </w:r>
      <w:r w:rsidR="00156101" w:rsidRPr="00786DEC">
        <w:rPr>
          <w:rFonts w:hint="eastAsia"/>
          <w:lang w:val="fr-BE"/>
        </w:rPr>
        <w:t>ガ</w:t>
      </w:r>
      <w:r w:rsidR="00727B12">
        <w:rPr>
          <w:rFonts w:hint="eastAsia"/>
          <w:lang w:val="fr-BE"/>
        </w:rPr>
        <w:t>ス</w:t>
      </w:r>
      <w:r w:rsidR="00156101" w:rsidRPr="00786DEC">
        <w:rPr>
          <w:rFonts w:hint="eastAsia"/>
          <w:lang w:val="fr-BE"/>
        </w:rPr>
        <w:t>ム</w:t>
      </w:r>
      <w:r>
        <w:rPr>
          <w:rFonts w:hint="eastAsia"/>
          <w:lang w:val="fr-BE"/>
        </w:rPr>
        <w:t>が弱い</w:t>
      </w:r>
      <w:r w:rsidR="00DC324B">
        <w:rPr>
          <w:rFonts w:hint="eastAsia"/>
          <w:lang w:val="fr-BE"/>
        </w:rPr>
        <w:t>（</w:t>
      </w:r>
      <w:r w:rsidR="00DC324B" w:rsidRPr="005748EF">
        <w:rPr>
          <w:rFonts w:ascii="Arial" w:hAnsi="Arial" w:cs="Arial"/>
          <w:lang w:val="fr-BE"/>
        </w:rPr>
        <w:t>weak orgasm</w:t>
      </w:r>
      <w:r w:rsidR="00DC324B">
        <w:rPr>
          <w:rFonts w:hint="eastAsia"/>
          <w:lang w:val="fr-BE"/>
        </w:rPr>
        <w:t>）</w:t>
      </w:r>
    </w:p>
    <w:p w14:paraId="0F2531D6" w14:textId="51A7D976" w:rsidR="00156101" w:rsidRPr="00786DEC" w:rsidRDefault="00786DEC" w:rsidP="005748EF">
      <w:pPr>
        <w:pStyle w:val="aff4"/>
        <w:numPr>
          <w:ilvl w:val="0"/>
          <w:numId w:val="243"/>
        </w:numPr>
        <w:ind w:leftChars="0" w:left="851" w:hanging="419"/>
        <w:jc w:val="left"/>
        <w:rPr>
          <w:lang w:val="fr-BE"/>
        </w:rPr>
      </w:pPr>
      <w:r>
        <w:rPr>
          <w:rFonts w:hint="eastAsia"/>
          <w:lang w:val="fr-BE"/>
        </w:rPr>
        <w:t>無オ</w:t>
      </w:r>
      <w:r w:rsidR="00156101" w:rsidRPr="00786DEC">
        <w:rPr>
          <w:rFonts w:hint="eastAsia"/>
          <w:lang w:val="fr-BE"/>
        </w:rPr>
        <w:t>ルガスム症</w:t>
      </w:r>
      <w:r w:rsidR="00DC324B" w:rsidRPr="005748EF">
        <w:rPr>
          <w:rFonts w:ascii="Arial" w:hAnsi="Arial" w:cs="Arial" w:hint="eastAsia"/>
          <w:lang w:val="fr-BE"/>
        </w:rPr>
        <w:t>（</w:t>
      </w:r>
      <w:r w:rsidR="00DC324B" w:rsidRPr="005748EF">
        <w:rPr>
          <w:rFonts w:ascii="Arial" w:hAnsi="Arial" w:cs="Arial"/>
          <w:lang w:val="fr-BE"/>
        </w:rPr>
        <w:t>anorgasmia</w:t>
      </w:r>
      <w:r w:rsidR="00DC324B" w:rsidRPr="005748EF">
        <w:rPr>
          <w:rFonts w:ascii="Arial" w:hAnsi="Arial" w:cs="Arial" w:hint="eastAsia"/>
          <w:lang w:val="fr-BE"/>
        </w:rPr>
        <w:t>）</w:t>
      </w:r>
    </w:p>
    <w:p w14:paraId="20F5A4F4" w14:textId="4ED43137" w:rsidR="00156101" w:rsidRDefault="00156101">
      <w:pPr>
        <w:pStyle w:val="aff4"/>
        <w:numPr>
          <w:ilvl w:val="0"/>
          <w:numId w:val="243"/>
        </w:numPr>
        <w:ind w:leftChars="0" w:left="851" w:hanging="419"/>
        <w:jc w:val="left"/>
        <w:rPr>
          <w:lang w:val="fr-BE"/>
        </w:rPr>
      </w:pPr>
      <w:r w:rsidRPr="00727B12">
        <w:rPr>
          <w:rFonts w:hint="eastAsia"/>
          <w:lang w:val="fr-BE"/>
        </w:rPr>
        <w:t>性</w:t>
      </w:r>
      <w:r w:rsidR="00D374D9">
        <w:rPr>
          <w:rFonts w:hint="eastAsia"/>
          <w:lang w:val="fr-BE"/>
        </w:rPr>
        <w:t>的衝動</w:t>
      </w:r>
      <w:r w:rsidRPr="00727B12">
        <w:rPr>
          <w:rFonts w:hint="eastAsia"/>
          <w:lang w:val="fr-BE"/>
        </w:rPr>
        <w:t>の</w:t>
      </w:r>
      <w:r w:rsidR="00DC324B">
        <w:rPr>
          <w:rFonts w:hint="eastAsia"/>
          <w:lang w:val="fr-BE"/>
        </w:rPr>
        <w:t>低下（</w:t>
      </w:r>
      <w:r w:rsidR="00DC324B" w:rsidRPr="005748EF">
        <w:rPr>
          <w:rFonts w:asciiTheme="majorHAnsi" w:hAnsiTheme="majorHAnsi" w:cstheme="majorHAnsi"/>
          <w:lang w:val="fr-BE"/>
        </w:rPr>
        <w:t xml:space="preserve">decreased </w:t>
      </w:r>
      <w:r w:rsidR="00DC324B" w:rsidRPr="009F195E">
        <w:rPr>
          <w:rFonts w:asciiTheme="majorHAnsi" w:hAnsiTheme="majorHAnsi" w:cstheme="majorHAnsi"/>
          <w:bCs/>
          <w:szCs w:val="28"/>
        </w:rPr>
        <w:t>sex drive</w:t>
      </w:r>
      <w:r w:rsidR="00DC324B">
        <w:rPr>
          <w:rFonts w:hint="eastAsia"/>
          <w:lang w:val="fr-BE"/>
        </w:rPr>
        <w:t>）</w:t>
      </w:r>
    </w:p>
    <w:p w14:paraId="3D70F6CE" w14:textId="1E2E904E" w:rsidR="00DC324B" w:rsidRPr="00CE081A" w:rsidRDefault="00FD7751" w:rsidP="005748EF">
      <w:pPr>
        <w:pStyle w:val="aff4"/>
        <w:numPr>
          <w:ilvl w:val="0"/>
          <w:numId w:val="243"/>
        </w:numPr>
        <w:ind w:leftChars="0" w:left="851" w:hanging="419"/>
        <w:jc w:val="left"/>
      </w:pPr>
      <w:r w:rsidRPr="00FD7751">
        <w:rPr>
          <w:rFonts w:hint="eastAsia"/>
          <w:lang w:val="fr-BE"/>
        </w:rPr>
        <w:t>勃起不能</w:t>
      </w:r>
      <w:r w:rsidRPr="00CE081A">
        <w:rPr>
          <w:rFonts w:ascii="Arial" w:hAnsi="Arial" w:cs="Arial" w:hint="eastAsia"/>
        </w:rPr>
        <w:t>（</w:t>
      </w:r>
      <w:r w:rsidRPr="00CE081A">
        <w:rPr>
          <w:rFonts w:ascii="Arial" w:hAnsi="Arial" w:cs="Arial"/>
        </w:rPr>
        <w:t>inability to achieve erection</w:t>
      </w:r>
      <w:r w:rsidRPr="00CE081A">
        <w:rPr>
          <w:rFonts w:ascii="Arial" w:hAnsi="Arial" w:cs="Arial" w:hint="eastAsia"/>
        </w:rPr>
        <w:t>）</w:t>
      </w:r>
    </w:p>
    <w:p w14:paraId="64231B82" w14:textId="5DE1ED94" w:rsidR="00156101" w:rsidRPr="00DC324B" w:rsidRDefault="00DC324B" w:rsidP="005748EF">
      <w:pPr>
        <w:pStyle w:val="aff4"/>
        <w:numPr>
          <w:ilvl w:val="0"/>
          <w:numId w:val="244"/>
        </w:numPr>
        <w:ind w:leftChars="0" w:left="851" w:hanging="419"/>
        <w:jc w:val="left"/>
        <w:rPr>
          <w:lang w:val="fr-BE"/>
        </w:rPr>
      </w:pPr>
      <w:r>
        <w:rPr>
          <w:rFonts w:hint="eastAsia"/>
          <w:lang w:val="fr-BE"/>
        </w:rPr>
        <w:t>早漏（</w:t>
      </w:r>
      <w:r w:rsidRPr="005748EF">
        <w:rPr>
          <w:rFonts w:ascii="Arial" w:hAnsi="Arial" w:cs="Arial"/>
          <w:lang w:val="fr-BE"/>
        </w:rPr>
        <w:t>premature ejaculation</w:t>
      </w:r>
      <w:r>
        <w:rPr>
          <w:rFonts w:hint="eastAsia"/>
          <w:lang w:val="fr-BE"/>
        </w:rPr>
        <w:t>）</w:t>
      </w:r>
    </w:p>
    <w:p w14:paraId="31E32963" w14:textId="4B302774" w:rsidR="00156101" w:rsidRPr="00CE081A" w:rsidRDefault="00156101" w:rsidP="005748EF">
      <w:pPr>
        <w:pStyle w:val="aff4"/>
        <w:numPr>
          <w:ilvl w:val="0"/>
          <w:numId w:val="244"/>
        </w:numPr>
        <w:ind w:leftChars="0" w:left="851" w:hanging="419"/>
        <w:jc w:val="left"/>
      </w:pPr>
      <w:r w:rsidRPr="00727B12">
        <w:rPr>
          <w:rFonts w:hint="eastAsia"/>
          <w:lang w:val="fr-BE"/>
        </w:rPr>
        <w:t>潤滑</w:t>
      </w:r>
      <w:r w:rsidR="00FD7751">
        <w:rPr>
          <w:rFonts w:hint="eastAsia"/>
          <w:lang w:val="fr-BE"/>
        </w:rPr>
        <w:t>障害</w:t>
      </w:r>
      <w:r w:rsidR="00D374D9" w:rsidRPr="00CE081A">
        <w:rPr>
          <w:rFonts w:hint="eastAsia"/>
        </w:rPr>
        <w:t>（</w:t>
      </w:r>
      <w:r w:rsidR="00D374D9" w:rsidRPr="00CE081A">
        <w:rPr>
          <w:rFonts w:asciiTheme="majorHAnsi" w:hAnsiTheme="majorHAnsi" w:cstheme="majorHAnsi"/>
        </w:rPr>
        <w:t>Impaired lubrication</w:t>
      </w:r>
      <w:r w:rsidR="00D374D9" w:rsidRPr="00CE081A">
        <w:rPr>
          <w:rFonts w:hint="eastAsia"/>
        </w:rPr>
        <w:t>）</w:t>
      </w:r>
      <w:r w:rsidRPr="00CE081A">
        <w:rPr>
          <w:rFonts w:hint="eastAsia"/>
        </w:rPr>
        <w:t xml:space="preserve"> </w:t>
      </w:r>
    </w:p>
    <w:p w14:paraId="72B788AA" w14:textId="35ACB2CA" w:rsidR="00156101" w:rsidRPr="00727B12" w:rsidRDefault="00DE5E7D" w:rsidP="005748EF">
      <w:pPr>
        <w:pStyle w:val="aff4"/>
        <w:numPr>
          <w:ilvl w:val="0"/>
          <w:numId w:val="244"/>
        </w:numPr>
        <w:ind w:leftChars="0" w:left="851" w:hanging="419"/>
        <w:jc w:val="left"/>
        <w:rPr>
          <w:lang w:val="fr-BE"/>
        </w:rPr>
      </w:pPr>
      <w:r>
        <w:rPr>
          <w:rFonts w:hint="eastAsia"/>
          <w:lang w:val="fr-BE"/>
        </w:rPr>
        <w:t>乳頭感度の鈍化（</w:t>
      </w:r>
      <w:r w:rsidRPr="005748EF">
        <w:rPr>
          <w:rFonts w:asciiTheme="majorHAnsi" w:hAnsiTheme="majorHAnsi" w:cstheme="majorHAnsi"/>
          <w:lang w:val="fr-BE"/>
        </w:rPr>
        <w:t>Diminished nipple sensation</w:t>
      </w:r>
      <w:r>
        <w:rPr>
          <w:rFonts w:hint="eastAsia"/>
          <w:lang w:val="fr-BE"/>
        </w:rPr>
        <w:t>）</w:t>
      </w:r>
      <w:r w:rsidR="00156101" w:rsidRPr="00727B12">
        <w:rPr>
          <w:rFonts w:hint="eastAsia"/>
          <w:lang w:val="fr-BE"/>
        </w:rPr>
        <w:t xml:space="preserve"> </w:t>
      </w:r>
    </w:p>
    <w:p w14:paraId="0602C976" w14:textId="524755E3" w:rsidR="00156101" w:rsidRPr="00727B12" w:rsidRDefault="00156101" w:rsidP="005748EF">
      <w:pPr>
        <w:pStyle w:val="aff4"/>
        <w:numPr>
          <w:ilvl w:val="0"/>
          <w:numId w:val="245"/>
        </w:numPr>
        <w:ind w:leftChars="0"/>
        <w:jc w:val="left"/>
        <w:rPr>
          <w:lang w:val="fr-BE"/>
        </w:rPr>
      </w:pPr>
      <w:r w:rsidRPr="00727B12">
        <w:rPr>
          <w:rFonts w:hint="eastAsia"/>
          <w:lang w:val="fr-BE"/>
        </w:rPr>
        <w:t>一般的な原因</w:t>
      </w:r>
      <w:r w:rsidR="002B717E">
        <w:rPr>
          <w:rFonts w:hint="eastAsia"/>
          <w:lang w:val="fr-BE"/>
        </w:rPr>
        <w:t>に</w:t>
      </w:r>
      <w:r w:rsidRPr="00727B12">
        <w:rPr>
          <w:rFonts w:hint="eastAsia"/>
          <w:lang w:val="fr-BE"/>
        </w:rPr>
        <w:t>は以下</w:t>
      </w:r>
      <w:r w:rsidR="002B717E">
        <w:rPr>
          <w:rFonts w:hint="eastAsia"/>
          <w:lang w:val="fr-BE"/>
        </w:rPr>
        <w:t>が含まれる</w:t>
      </w:r>
      <w:r w:rsidR="00D27C88">
        <w:rPr>
          <w:rFonts w:hint="eastAsia"/>
          <w:lang w:val="fr-BE"/>
        </w:rPr>
        <w:t>：</w:t>
      </w:r>
    </w:p>
    <w:p w14:paraId="33F77654" w14:textId="651C3620" w:rsidR="00156101" w:rsidRPr="00727B12" w:rsidRDefault="00156101" w:rsidP="005748EF">
      <w:pPr>
        <w:pStyle w:val="aff4"/>
        <w:numPr>
          <w:ilvl w:val="0"/>
          <w:numId w:val="246"/>
        </w:numPr>
        <w:ind w:leftChars="0" w:left="851" w:hanging="425"/>
        <w:jc w:val="left"/>
        <w:rPr>
          <w:lang w:val="fr-BE"/>
        </w:rPr>
      </w:pPr>
      <w:r w:rsidRPr="00727B12">
        <w:rPr>
          <w:rFonts w:hint="eastAsia"/>
          <w:lang w:val="fr-BE"/>
        </w:rPr>
        <w:t>解剖学的または生理学的な変化（例：骨盤臓器脱、インポテンス</w:t>
      </w:r>
      <w:r w:rsidR="00DE5E7D">
        <w:rPr>
          <w:rFonts w:hint="eastAsia"/>
          <w:lang w:val="fr-BE"/>
        </w:rPr>
        <w:t>）</w:t>
      </w:r>
    </w:p>
    <w:p w14:paraId="378352C7" w14:textId="5D7F7A05" w:rsidR="00156101" w:rsidRPr="00727B12" w:rsidRDefault="00156101" w:rsidP="005748EF">
      <w:pPr>
        <w:pStyle w:val="aff4"/>
        <w:numPr>
          <w:ilvl w:val="0"/>
          <w:numId w:val="246"/>
        </w:numPr>
        <w:ind w:leftChars="0" w:left="851" w:hanging="425"/>
        <w:jc w:val="left"/>
        <w:rPr>
          <w:lang w:val="fr-BE"/>
        </w:rPr>
      </w:pPr>
      <w:r w:rsidRPr="00727B12">
        <w:rPr>
          <w:rFonts w:hint="eastAsia"/>
          <w:lang w:val="fr-BE"/>
        </w:rPr>
        <w:t>ニコチン、アルコール、</w:t>
      </w:r>
      <w:r w:rsidR="00D27C88" w:rsidRPr="00D27C88">
        <w:rPr>
          <w:rFonts w:hint="eastAsia"/>
          <w:lang w:val="fr-BE"/>
        </w:rPr>
        <w:tab/>
      </w:r>
      <w:r w:rsidR="00D27C88" w:rsidRPr="00D27C88">
        <w:rPr>
          <w:rFonts w:hint="eastAsia"/>
          <w:lang w:val="fr-BE"/>
        </w:rPr>
        <w:t>レクリエーショナルドラッグ</w:t>
      </w:r>
      <w:r w:rsidR="002B717E" w:rsidRPr="005748EF">
        <w:rPr>
          <w:rFonts w:ascii="Arial" w:hAnsi="Arial" w:cs="Arial" w:hint="eastAsia"/>
          <w:lang w:val="fr-BE"/>
        </w:rPr>
        <w:t>（</w:t>
      </w:r>
      <w:r w:rsidR="002B717E" w:rsidRPr="005748EF">
        <w:rPr>
          <w:rFonts w:ascii="Arial" w:hAnsi="Arial" w:cs="Arial"/>
          <w:lang w:val="fr-BE"/>
        </w:rPr>
        <w:t>recreational drug</w:t>
      </w:r>
      <w:r w:rsidR="002B717E" w:rsidRPr="005748EF">
        <w:rPr>
          <w:rFonts w:ascii="Arial" w:hAnsi="Arial" w:cs="Arial" w:hint="eastAsia"/>
          <w:lang w:val="fr-BE"/>
        </w:rPr>
        <w:t>）</w:t>
      </w:r>
      <w:r w:rsidRPr="00727B12">
        <w:rPr>
          <w:rFonts w:hint="eastAsia"/>
          <w:lang w:val="fr-BE"/>
        </w:rPr>
        <w:t>の使用</w:t>
      </w:r>
    </w:p>
    <w:p w14:paraId="440B631A" w14:textId="1ACA93E0" w:rsidR="00156101" w:rsidRPr="00727B12" w:rsidRDefault="00156101" w:rsidP="005748EF">
      <w:pPr>
        <w:pStyle w:val="aff4"/>
        <w:numPr>
          <w:ilvl w:val="0"/>
          <w:numId w:val="246"/>
        </w:numPr>
        <w:ind w:leftChars="0" w:left="851" w:hanging="425"/>
        <w:jc w:val="left"/>
        <w:rPr>
          <w:lang w:val="fr-BE"/>
        </w:rPr>
      </w:pPr>
      <w:r w:rsidRPr="00727B12">
        <w:rPr>
          <w:rFonts w:hint="eastAsia"/>
          <w:lang w:val="fr-BE"/>
        </w:rPr>
        <w:t>ホルモン</w:t>
      </w:r>
      <w:r w:rsidR="00DE5E7D">
        <w:rPr>
          <w:rFonts w:hint="eastAsia"/>
          <w:lang w:val="fr-BE"/>
        </w:rPr>
        <w:t>の</w:t>
      </w:r>
      <w:r w:rsidRPr="00727B12">
        <w:rPr>
          <w:rFonts w:hint="eastAsia"/>
          <w:lang w:val="fr-BE"/>
        </w:rPr>
        <w:t>異常</w:t>
      </w:r>
      <w:r w:rsidR="00DE5E7D">
        <w:rPr>
          <w:rFonts w:hint="eastAsia"/>
          <w:lang w:val="fr-BE"/>
        </w:rPr>
        <w:t>／</w:t>
      </w:r>
      <w:r w:rsidRPr="00727B12">
        <w:rPr>
          <w:rFonts w:hint="eastAsia"/>
          <w:lang w:val="fr-BE"/>
        </w:rPr>
        <w:t>変化（例：妊娠、更年期、高プロラクチン血症</w:t>
      </w:r>
      <w:r w:rsidR="00DE5E7D">
        <w:rPr>
          <w:rFonts w:hint="eastAsia"/>
          <w:lang w:val="fr-BE"/>
        </w:rPr>
        <w:t>中の</w:t>
      </w:r>
      <w:r w:rsidRPr="00727B12">
        <w:rPr>
          <w:rFonts w:hint="eastAsia"/>
          <w:lang w:val="fr-BE"/>
        </w:rPr>
        <w:t>ホルモンの変化</w:t>
      </w:r>
      <w:r w:rsidR="00DE5E7D">
        <w:rPr>
          <w:rFonts w:hint="eastAsia"/>
          <w:lang w:val="fr-BE"/>
        </w:rPr>
        <w:t>）</w:t>
      </w:r>
    </w:p>
    <w:p w14:paraId="03E5A8E0" w14:textId="77777777" w:rsidR="00156101" w:rsidRPr="005748EF" w:rsidRDefault="00156101" w:rsidP="005748EF">
      <w:pPr>
        <w:pStyle w:val="aff4"/>
        <w:numPr>
          <w:ilvl w:val="0"/>
          <w:numId w:val="246"/>
        </w:numPr>
        <w:ind w:leftChars="0" w:left="851" w:hanging="425"/>
        <w:jc w:val="left"/>
        <w:rPr>
          <w:rFonts w:ascii="Arial" w:hAnsi="Arial" w:cs="Arial"/>
          <w:lang w:val="fr-BE"/>
        </w:rPr>
      </w:pPr>
      <w:r w:rsidRPr="005748EF">
        <w:rPr>
          <w:rFonts w:ascii="Arial" w:hAnsi="Arial" w:cs="Arial"/>
          <w:lang w:val="fr-BE"/>
        </w:rPr>
        <w:t>うつ病などの精神疾患</w:t>
      </w:r>
    </w:p>
    <w:p w14:paraId="1C8C5758" w14:textId="7B1AD0F3" w:rsidR="00156101" w:rsidRPr="005748EF" w:rsidRDefault="00156101" w:rsidP="005748EF">
      <w:pPr>
        <w:pStyle w:val="aff4"/>
        <w:numPr>
          <w:ilvl w:val="0"/>
          <w:numId w:val="246"/>
        </w:numPr>
        <w:ind w:leftChars="0" w:left="851" w:hanging="425"/>
        <w:jc w:val="left"/>
        <w:rPr>
          <w:rFonts w:ascii="Arial" w:hAnsi="Arial" w:cs="Arial"/>
          <w:lang w:val="fr-BE"/>
        </w:rPr>
      </w:pPr>
      <w:r w:rsidRPr="005748EF">
        <w:rPr>
          <w:rFonts w:ascii="Arial" w:hAnsi="Arial" w:cs="Arial"/>
          <w:lang w:val="fr-BE"/>
        </w:rPr>
        <w:t>全身性疾患（例：糖尿病、テストステロン欠乏症、癌、心疾患</w:t>
      </w:r>
      <w:r w:rsidR="00D27C88" w:rsidRPr="005748EF">
        <w:rPr>
          <w:rFonts w:ascii="Arial" w:hAnsi="Arial" w:cs="Arial"/>
          <w:lang w:val="fr-BE"/>
        </w:rPr>
        <w:t>）</w:t>
      </w:r>
    </w:p>
    <w:p w14:paraId="4EFF86C3" w14:textId="7D277C4D" w:rsidR="00156101" w:rsidRPr="005748EF" w:rsidRDefault="002B717E" w:rsidP="005748EF">
      <w:pPr>
        <w:pStyle w:val="aff4"/>
        <w:numPr>
          <w:ilvl w:val="0"/>
          <w:numId w:val="246"/>
        </w:numPr>
        <w:ind w:leftChars="0" w:left="851" w:hanging="425"/>
        <w:jc w:val="left"/>
        <w:rPr>
          <w:rFonts w:ascii="Arial" w:hAnsi="Arial" w:cs="Arial"/>
          <w:lang w:val="fr-BE"/>
        </w:rPr>
      </w:pPr>
      <w:r w:rsidRPr="005748EF">
        <w:rPr>
          <w:rFonts w:ascii="Arial" w:hAnsi="Arial" w:cs="Arial"/>
          <w:lang w:val="fr-BE"/>
        </w:rPr>
        <w:t>投薬</w:t>
      </w:r>
    </w:p>
    <w:p w14:paraId="3BE1BEBB" w14:textId="2CDA1213" w:rsidR="00156101" w:rsidRPr="005748EF" w:rsidRDefault="00156101" w:rsidP="005748EF">
      <w:pPr>
        <w:pStyle w:val="aff4"/>
        <w:numPr>
          <w:ilvl w:val="0"/>
          <w:numId w:val="245"/>
        </w:numPr>
        <w:ind w:leftChars="0"/>
        <w:jc w:val="left"/>
        <w:rPr>
          <w:rFonts w:ascii="Arial" w:hAnsi="Arial" w:cs="Arial"/>
          <w:lang w:val="fr-BE"/>
        </w:rPr>
      </w:pPr>
      <w:r w:rsidRPr="005748EF">
        <w:rPr>
          <w:rFonts w:ascii="Arial" w:hAnsi="Arial" w:cs="Arial"/>
          <w:lang w:val="fr-BE"/>
        </w:rPr>
        <w:t>性機能障害を引き起こす可能性のある薬は以下</w:t>
      </w:r>
      <w:r w:rsidR="00BE13F0" w:rsidRPr="005748EF">
        <w:rPr>
          <w:rFonts w:ascii="Arial" w:hAnsi="Arial" w:cs="Arial"/>
          <w:lang w:val="fr-BE"/>
        </w:rPr>
        <w:t>が含まれる</w:t>
      </w:r>
      <w:r w:rsidR="00D27C88" w:rsidRPr="005748EF">
        <w:rPr>
          <w:rFonts w:ascii="Arial" w:hAnsi="Arial" w:cs="Arial"/>
          <w:lang w:val="fr-BE"/>
        </w:rPr>
        <w:t>：</w:t>
      </w:r>
    </w:p>
    <w:p w14:paraId="5E5EE83E" w14:textId="77777777" w:rsidR="00156101" w:rsidRPr="005748EF" w:rsidRDefault="00156101" w:rsidP="005748EF">
      <w:pPr>
        <w:pStyle w:val="aff4"/>
        <w:numPr>
          <w:ilvl w:val="0"/>
          <w:numId w:val="247"/>
        </w:numPr>
        <w:ind w:leftChars="0" w:left="851" w:hanging="425"/>
        <w:jc w:val="left"/>
        <w:rPr>
          <w:rFonts w:ascii="Arial" w:hAnsi="Arial" w:cs="Arial"/>
          <w:lang w:val="fr-BE"/>
        </w:rPr>
      </w:pPr>
      <w:r w:rsidRPr="005748EF">
        <w:rPr>
          <w:rFonts w:ascii="Arial" w:hAnsi="Arial" w:cs="Arial"/>
          <w:lang w:val="fr-BE"/>
        </w:rPr>
        <w:t>ホルモン避妊薬</w:t>
      </w:r>
    </w:p>
    <w:p w14:paraId="7A008A55" w14:textId="7BDE9459" w:rsidR="00156101" w:rsidRPr="005748EF" w:rsidRDefault="00156101" w:rsidP="005748EF">
      <w:pPr>
        <w:pStyle w:val="aff4"/>
        <w:numPr>
          <w:ilvl w:val="0"/>
          <w:numId w:val="247"/>
        </w:numPr>
        <w:ind w:leftChars="0" w:left="851" w:hanging="425"/>
        <w:jc w:val="left"/>
        <w:rPr>
          <w:rFonts w:ascii="Arial" w:hAnsi="Arial" w:cs="Arial"/>
          <w:lang w:val="fr-BE"/>
        </w:rPr>
      </w:pPr>
      <w:r w:rsidRPr="005748EF">
        <w:rPr>
          <w:rFonts w:ascii="Arial" w:hAnsi="Arial" w:cs="Arial"/>
          <w:lang w:val="fr-BE"/>
        </w:rPr>
        <w:t>選択的セロトニン再取り込み阻害剤（</w:t>
      </w:r>
      <w:r w:rsidRPr="005748EF">
        <w:rPr>
          <w:rFonts w:ascii="Arial" w:hAnsi="Arial" w:cs="Arial"/>
          <w:lang w:val="fr-BE"/>
        </w:rPr>
        <w:t>SSRI</w:t>
      </w:r>
      <w:r w:rsidRPr="005748EF">
        <w:rPr>
          <w:rFonts w:ascii="Arial" w:hAnsi="Arial" w:cs="Arial"/>
          <w:lang w:val="fr-BE"/>
        </w:rPr>
        <w:t>）およびセロトニン・ノルエピネフリン再取り込み阻害剤（</w:t>
      </w:r>
      <w:r w:rsidRPr="005748EF">
        <w:rPr>
          <w:rFonts w:ascii="Arial" w:hAnsi="Arial" w:cs="Arial"/>
          <w:lang w:val="fr-BE"/>
        </w:rPr>
        <w:t>SNRI</w:t>
      </w:r>
      <w:r w:rsidRPr="005748EF">
        <w:rPr>
          <w:rFonts w:ascii="Arial" w:hAnsi="Arial" w:cs="Arial"/>
          <w:lang w:val="fr-BE"/>
        </w:rPr>
        <w:t>）を含む抗うつ</w:t>
      </w:r>
      <w:r w:rsidR="002B717E" w:rsidRPr="005748EF">
        <w:rPr>
          <w:rFonts w:ascii="Arial" w:hAnsi="Arial" w:cs="Arial"/>
          <w:lang w:val="fr-BE"/>
        </w:rPr>
        <w:t>薬</w:t>
      </w:r>
    </w:p>
    <w:p w14:paraId="01C7C9BB" w14:textId="3DEF0810" w:rsidR="00156101" w:rsidRPr="005748EF" w:rsidRDefault="00156101" w:rsidP="005748EF">
      <w:pPr>
        <w:pStyle w:val="aff4"/>
        <w:numPr>
          <w:ilvl w:val="0"/>
          <w:numId w:val="247"/>
        </w:numPr>
        <w:ind w:leftChars="0" w:left="851" w:hanging="425"/>
        <w:jc w:val="left"/>
        <w:rPr>
          <w:rFonts w:ascii="Arial" w:hAnsi="Arial" w:cs="Arial"/>
          <w:lang w:val="fr-BE"/>
        </w:rPr>
      </w:pPr>
      <w:r w:rsidRPr="005748EF">
        <w:rPr>
          <w:rFonts w:ascii="Arial" w:hAnsi="Arial" w:cs="Arial"/>
          <w:lang w:val="fr-BE"/>
        </w:rPr>
        <w:t>抗アンドロゲン</w:t>
      </w:r>
      <w:r w:rsidR="002B717E" w:rsidRPr="005748EF">
        <w:rPr>
          <w:rFonts w:ascii="Arial" w:hAnsi="Arial" w:cs="Arial"/>
          <w:lang w:val="fr-BE"/>
        </w:rPr>
        <w:t>薬</w:t>
      </w:r>
    </w:p>
    <w:p w14:paraId="6892BF4E" w14:textId="247E390C" w:rsidR="00156101" w:rsidRPr="005748EF" w:rsidRDefault="00156101" w:rsidP="005748EF">
      <w:pPr>
        <w:pStyle w:val="aff4"/>
        <w:numPr>
          <w:ilvl w:val="0"/>
          <w:numId w:val="247"/>
        </w:numPr>
        <w:ind w:leftChars="0" w:left="851" w:hanging="425"/>
        <w:jc w:val="left"/>
        <w:rPr>
          <w:rFonts w:ascii="Arial" w:hAnsi="Arial" w:cs="Arial"/>
          <w:lang w:val="fr-BE"/>
        </w:rPr>
      </w:pPr>
      <w:r w:rsidRPr="005748EF">
        <w:rPr>
          <w:rFonts w:ascii="Arial" w:hAnsi="Arial" w:cs="Arial"/>
          <w:lang w:val="fr-BE"/>
        </w:rPr>
        <w:t>5</w:t>
      </w:r>
      <w:r w:rsidR="00B96546" w:rsidRPr="005748EF">
        <w:rPr>
          <w:rFonts w:ascii="Arial" w:hAnsi="Arial" w:cs="Arial"/>
          <w:lang w:val="fr-BE"/>
        </w:rPr>
        <w:t>-</w:t>
      </w:r>
      <w:r w:rsidRPr="005748EF">
        <w:rPr>
          <w:rFonts w:ascii="Arial" w:hAnsi="Arial" w:cs="Arial"/>
          <w:lang w:val="fr-BE"/>
        </w:rPr>
        <w:t>α</w:t>
      </w:r>
      <w:r w:rsidRPr="005748EF">
        <w:rPr>
          <w:rFonts w:ascii="Arial" w:hAnsi="Arial" w:cs="Arial"/>
          <w:lang w:val="fr-BE"/>
        </w:rPr>
        <w:t>リダクターゼ阻害</w:t>
      </w:r>
      <w:r w:rsidR="002B717E" w:rsidRPr="005748EF">
        <w:rPr>
          <w:rFonts w:ascii="Arial" w:hAnsi="Arial" w:cs="Arial"/>
          <w:lang w:val="fr-BE"/>
        </w:rPr>
        <w:t>薬</w:t>
      </w:r>
    </w:p>
    <w:p w14:paraId="60C21244" w14:textId="24C35300" w:rsidR="00156101" w:rsidRPr="005748EF" w:rsidRDefault="00156101" w:rsidP="005748EF">
      <w:pPr>
        <w:pStyle w:val="aff4"/>
        <w:numPr>
          <w:ilvl w:val="0"/>
          <w:numId w:val="247"/>
        </w:numPr>
        <w:ind w:leftChars="0" w:left="851" w:hanging="425"/>
        <w:jc w:val="left"/>
        <w:rPr>
          <w:rFonts w:ascii="Arial" w:hAnsi="Arial" w:cs="Arial"/>
          <w:lang w:val="fr-BE"/>
        </w:rPr>
      </w:pPr>
      <w:r w:rsidRPr="005748EF">
        <w:rPr>
          <w:rFonts w:ascii="Arial" w:hAnsi="Arial" w:cs="Arial"/>
          <w:lang w:val="fr-BE"/>
        </w:rPr>
        <w:t>オピオイド系鎮痛</w:t>
      </w:r>
      <w:r w:rsidR="002B717E" w:rsidRPr="005748EF">
        <w:rPr>
          <w:rFonts w:ascii="Arial" w:hAnsi="Arial" w:cs="Arial"/>
          <w:lang w:val="fr-BE"/>
        </w:rPr>
        <w:t>薬</w:t>
      </w:r>
    </w:p>
    <w:p w14:paraId="1043A002" w14:textId="77777777" w:rsidR="00156101" w:rsidRPr="005748EF" w:rsidRDefault="00156101" w:rsidP="005748EF">
      <w:pPr>
        <w:pStyle w:val="aff4"/>
        <w:numPr>
          <w:ilvl w:val="0"/>
          <w:numId w:val="247"/>
        </w:numPr>
        <w:ind w:leftChars="0" w:left="851" w:hanging="425"/>
        <w:jc w:val="left"/>
        <w:rPr>
          <w:rFonts w:ascii="Arial" w:hAnsi="Arial" w:cs="Arial"/>
          <w:lang w:val="fr-BE"/>
        </w:rPr>
      </w:pPr>
      <w:r w:rsidRPr="005748EF">
        <w:rPr>
          <w:rFonts w:ascii="Arial" w:hAnsi="Arial" w:cs="Arial"/>
          <w:lang w:val="fr-BE"/>
        </w:rPr>
        <w:t>レチノイド</w:t>
      </w:r>
      <w:r w:rsidRPr="005748EF">
        <w:rPr>
          <w:rFonts w:ascii="Arial" w:hAnsi="Arial" w:cs="Arial"/>
          <w:lang w:val="fr-BE"/>
        </w:rPr>
        <w:t xml:space="preserve"> </w:t>
      </w:r>
    </w:p>
    <w:p w14:paraId="0D5E3662" w14:textId="626BCDB8" w:rsidR="00156101" w:rsidRDefault="00BE13F0" w:rsidP="00B96546">
      <w:pPr>
        <w:pStyle w:val="aff4"/>
        <w:numPr>
          <w:ilvl w:val="0"/>
          <w:numId w:val="245"/>
        </w:numPr>
        <w:ind w:leftChars="0"/>
        <w:jc w:val="left"/>
        <w:rPr>
          <w:lang w:val="fr-BE"/>
        </w:rPr>
      </w:pPr>
      <w:r w:rsidRPr="005748EF">
        <w:rPr>
          <w:rFonts w:ascii="Arial" w:hAnsi="Arial" w:cs="Arial"/>
          <w:lang w:val="fr-BE"/>
        </w:rPr>
        <w:t>一部の</w:t>
      </w:r>
      <w:r w:rsidR="00156101" w:rsidRPr="005748EF">
        <w:rPr>
          <w:rFonts w:ascii="Arial" w:hAnsi="Arial" w:cs="Arial"/>
          <w:lang w:val="fr-BE"/>
        </w:rPr>
        <w:t>薬</w:t>
      </w:r>
      <w:r w:rsidRPr="005748EF">
        <w:rPr>
          <w:rFonts w:ascii="Arial" w:hAnsi="Arial" w:cs="Arial"/>
          <w:lang w:val="fr-BE"/>
        </w:rPr>
        <w:t>で</w:t>
      </w:r>
      <w:r w:rsidR="00156101" w:rsidRPr="005748EF">
        <w:rPr>
          <w:rFonts w:ascii="Arial" w:hAnsi="Arial" w:cs="Arial"/>
          <w:lang w:val="fr-BE"/>
        </w:rPr>
        <w:t>は、治療中止後も性的</w:t>
      </w:r>
      <w:r w:rsidR="00EE1876" w:rsidRPr="005748EF">
        <w:rPr>
          <w:rFonts w:ascii="Arial" w:hAnsi="Arial" w:cs="Arial"/>
          <w:lang w:val="fr-BE"/>
        </w:rPr>
        <w:t>副次効果（</w:t>
      </w:r>
      <w:r w:rsidR="00EE1876" w:rsidRPr="005748EF">
        <w:rPr>
          <w:rFonts w:ascii="Arial" w:hAnsi="Arial" w:cs="Arial"/>
          <w:bCs/>
          <w:szCs w:val="28"/>
        </w:rPr>
        <w:t>side effects</w:t>
      </w:r>
      <w:r w:rsidR="00EE1876" w:rsidRPr="005748EF">
        <w:rPr>
          <w:rFonts w:ascii="Arial" w:hAnsi="Arial" w:cs="Arial"/>
          <w:lang w:val="fr-BE"/>
        </w:rPr>
        <w:t>）</w:t>
      </w:r>
      <w:r w:rsidR="00156101" w:rsidRPr="005748EF">
        <w:rPr>
          <w:rFonts w:ascii="Arial" w:hAnsi="Arial" w:cs="Arial"/>
          <w:lang w:val="fr-BE"/>
        </w:rPr>
        <w:t>が持続する</w:t>
      </w:r>
      <w:r w:rsidR="00156101" w:rsidRPr="00B96546">
        <w:rPr>
          <w:rFonts w:hint="eastAsia"/>
          <w:lang w:val="fr-BE"/>
        </w:rPr>
        <w:t>場合があ</w:t>
      </w:r>
      <w:r w:rsidR="00D27C88">
        <w:rPr>
          <w:rFonts w:hint="eastAsia"/>
          <w:lang w:val="fr-BE"/>
        </w:rPr>
        <w:t>る</w:t>
      </w:r>
    </w:p>
    <w:p w14:paraId="464A529A" w14:textId="77777777" w:rsidR="00B96546" w:rsidRPr="00B96546" w:rsidRDefault="00B96546" w:rsidP="005748EF">
      <w:pPr>
        <w:pStyle w:val="aff4"/>
        <w:ind w:leftChars="0" w:left="420"/>
        <w:jc w:val="left"/>
        <w:rPr>
          <w:lang w:val="fr-BE"/>
        </w:rPr>
      </w:pPr>
    </w:p>
    <w:p w14:paraId="72591647" w14:textId="32D51ED4" w:rsidR="00156101" w:rsidRPr="00156101" w:rsidRDefault="00156101" w:rsidP="00916949">
      <w:pPr>
        <w:pStyle w:val="4"/>
      </w:pPr>
      <w:r w:rsidRPr="00156101">
        <w:rPr>
          <w:rFonts w:hint="eastAsia"/>
        </w:rPr>
        <w:lastRenderedPageBreak/>
        <w:t>2.9</w:t>
      </w:r>
      <w:r w:rsidR="008F7D58">
        <w:t>8</w:t>
      </w:r>
      <w:r w:rsidRPr="00156101">
        <w:rPr>
          <w:rFonts w:hint="eastAsia"/>
        </w:rPr>
        <w:t>.2</w:t>
      </w:r>
      <w:r w:rsidR="00F77E67" w:rsidRPr="00DE41C8">
        <w:t xml:space="preserve">　</w:t>
      </w:r>
      <w:r w:rsidR="00B96546">
        <w:rPr>
          <w:rFonts w:hint="eastAsia"/>
        </w:rPr>
        <w:t>包含</w:t>
      </w:r>
      <w:r w:rsidRPr="00156101">
        <w:rPr>
          <w:rFonts w:hint="eastAsia"/>
        </w:rPr>
        <w:t>／除外基準</w:t>
      </w:r>
    </w:p>
    <w:p w14:paraId="5EB8A956" w14:textId="644EBD7F" w:rsidR="00156101" w:rsidRPr="00B96546" w:rsidRDefault="00B96546" w:rsidP="005748EF">
      <w:pPr>
        <w:pStyle w:val="aff4"/>
        <w:numPr>
          <w:ilvl w:val="0"/>
          <w:numId w:val="245"/>
        </w:numPr>
        <w:ind w:leftChars="0"/>
        <w:jc w:val="left"/>
        <w:rPr>
          <w:lang w:val="fr-BE"/>
        </w:rPr>
      </w:pPr>
      <w:r w:rsidRPr="00B96546">
        <w:rPr>
          <w:rFonts w:hint="eastAsia"/>
          <w:lang w:val="fr-BE"/>
        </w:rPr>
        <w:t>包含</w:t>
      </w:r>
    </w:p>
    <w:p w14:paraId="6D4538B5" w14:textId="77777777" w:rsidR="00156101" w:rsidRPr="00B96546" w:rsidRDefault="00156101" w:rsidP="005748EF">
      <w:pPr>
        <w:pStyle w:val="aff4"/>
        <w:numPr>
          <w:ilvl w:val="0"/>
          <w:numId w:val="249"/>
        </w:numPr>
        <w:ind w:leftChars="0" w:left="851" w:hanging="419"/>
        <w:jc w:val="left"/>
        <w:rPr>
          <w:lang w:val="fr-BE"/>
        </w:rPr>
      </w:pPr>
      <w:r w:rsidRPr="00B96546">
        <w:rPr>
          <w:rFonts w:hint="eastAsia"/>
          <w:lang w:val="fr-BE"/>
        </w:rPr>
        <w:t>性機能の低下について言及している用語</w:t>
      </w:r>
    </w:p>
    <w:p w14:paraId="139D6A3F" w14:textId="35249650" w:rsidR="00156101" w:rsidRPr="00B96546" w:rsidRDefault="00156101" w:rsidP="005748EF">
      <w:pPr>
        <w:pStyle w:val="aff4"/>
        <w:numPr>
          <w:ilvl w:val="0"/>
          <w:numId w:val="249"/>
        </w:numPr>
        <w:ind w:leftChars="0" w:left="851" w:hanging="419"/>
        <w:jc w:val="left"/>
        <w:rPr>
          <w:lang w:val="fr-BE"/>
        </w:rPr>
      </w:pPr>
      <w:r w:rsidRPr="00B96546">
        <w:rPr>
          <w:rFonts w:hint="eastAsia"/>
          <w:lang w:val="fr-BE"/>
        </w:rPr>
        <w:t>不妊症を含む内分泌機能障害について言及している関連用語</w:t>
      </w:r>
    </w:p>
    <w:p w14:paraId="1901BB58" w14:textId="0064E1AF" w:rsidR="00156101" w:rsidRPr="00B96546" w:rsidRDefault="00156101" w:rsidP="005748EF">
      <w:pPr>
        <w:pStyle w:val="aff4"/>
        <w:numPr>
          <w:ilvl w:val="0"/>
          <w:numId w:val="249"/>
        </w:numPr>
        <w:ind w:leftChars="0" w:left="851" w:hanging="419"/>
        <w:jc w:val="left"/>
        <w:rPr>
          <w:lang w:val="fr-BE"/>
        </w:rPr>
      </w:pPr>
      <w:r w:rsidRPr="00B96546">
        <w:rPr>
          <w:rFonts w:hint="eastAsia"/>
          <w:lang w:val="fr-BE"/>
        </w:rPr>
        <w:t>性機能低下に一般的に関連する徴候および症状</w:t>
      </w:r>
    </w:p>
    <w:p w14:paraId="727CEB3E" w14:textId="7E8675AC" w:rsidR="00156101" w:rsidRDefault="00156101" w:rsidP="00B96546">
      <w:pPr>
        <w:pStyle w:val="aff4"/>
        <w:numPr>
          <w:ilvl w:val="0"/>
          <w:numId w:val="249"/>
        </w:numPr>
        <w:ind w:leftChars="0" w:left="851" w:hanging="419"/>
        <w:jc w:val="left"/>
        <w:rPr>
          <w:lang w:val="fr-BE"/>
        </w:rPr>
      </w:pPr>
      <w:r w:rsidRPr="00B96546">
        <w:rPr>
          <w:rFonts w:hint="eastAsia"/>
          <w:lang w:val="fr-BE"/>
        </w:rPr>
        <w:t>関連する</w:t>
      </w:r>
      <w:r w:rsidR="00211468">
        <w:rPr>
          <w:rFonts w:hint="eastAsia"/>
          <w:lang w:val="fr-BE"/>
        </w:rPr>
        <w:t>臨床検査</w:t>
      </w:r>
      <w:r w:rsidRPr="00B96546">
        <w:rPr>
          <w:rFonts w:hint="eastAsia"/>
          <w:lang w:val="fr-BE"/>
        </w:rPr>
        <w:t>用語は</w:t>
      </w:r>
      <w:r w:rsidR="00211468">
        <w:rPr>
          <w:rFonts w:hint="eastAsia"/>
          <w:lang w:val="fr-BE"/>
        </w:rPr>
        <w:t>広域</w:t>
      </w:r>
      <w:r w:rsidRPr="00B96546">
        <w:rPr>
          <w:rFonts w:hint="eastAsia"/>
          <w:lang w:val="fr-BE"/>
        </w:rPr>
        <w:t>に含まれる</w:t>
      </w:r>
    </w:p>
    <w:p w14:paraId="3D59A648" w14:textId="18393F32" w:rsidR="00156101" w:rsidRPr="00162665" w:rsidRDefault="00B96546" w:rsidP="005748EF">
      <w:pPr>
        <w:pStyle w:val="aff4"/>
        <w:numPr>
          <w:ilvl w:val="0"/>
          <w:numId w:val="248"/>
        </w:numPr>
        <w:ind w:leftChars="0"/>
        <w:jc w:val="left"/>
        <w:rPr>
          <w:lang w:val="fr-BE"/>
        </w:rPr>
      </w:pPr>
      <w:r w:rsidRPr="00162665">
        <w:rPr>
          <w:rFonts w:hint="eastAsia"/>
          <w:lang w:val="fr-BE"/>
        </w:rPr>
        <w:t>除外</w:t>
      </w:r>
    </w:p>
    <w:p w14:paraId="334CDC44" w14:textId="77777777" w:rsidR="00156101" w:rsidRPr="00B96546" w:rsidRDefault="00156101" w:rsidP="005748EF">
      <w:pPr>
        <w:pStyle w:val="aff4"/>
        <w:numPr>
          <w:ilvl w:val="0"/>
          <w:numId w:val="250"/>
        </w:numPr>
        <w:ind w:leftChars="0" w:left="851" w:hanging="419"/>
        <w:jc w:val="left"/>
        <w:rPr>
          <w:lang w:val="fr-BE"/>
        </w:rPr>
      </w:pPr>
      <w:r w:rsidRPr="00B96546">
        <w:rPr>
          <w:rFonts w:hint="eastAsia"/>
          <w:lang w:val="fr-BE"/>
        </w:rPr>
        <w:t>性機能の亢進について言及している用語</w:t>
      </w:r>
    </w:p>
    <w:p w14:paraId="26AAFAD1" w14:textId="53CE3A11" w:rsidR="00156101" w:rsidRPr="00B96546" w:rsidRDefault="00E85AB1" w:rsidP="005748EF">
      <w:pPr>
        <w:pStyle w:val="aff4"/>
        <w:numPr>
          <w:ilvl w:val="0"/>
          <w:numId w:val="250"/>
        </w:numPr>
        <w:ind w:leftChars="0" w:left="851" w:hanging="419"/>
        <w:jc w:val="left"/>
        <w:rPr>
          <w:lang w:val="fr-BE"/>
        </w:rPr>
      </w:pPr>
      <w:r>
        <w:rPr>
          <w:rFonts w:hint="eastAsia"/>
          <w:lang w:val="fr-BE"/>
        </w:rPr>
        <w:t>性機能不全</w:t>
      </w:r>
      <w:r w:rsidR="00156101" w:rsidRPr="00B96546">
        <w:rPr>
          <w:rFonts w:hint="eastAsia"/>
          <w:lang w:val="fr-BE"/>
        </w:rPr>
        <w:t>に関連する先天性疾患</w:t>
      </w:r>
      <w:r w:rsidR="00156101" w:rsidRPr="00B96546">
        <w:rPr>
          <w:rFonts w:hint="eastAsia"/>
          <w:lang w:val="fr-BE"/>
        </w:rPr>
        <w:t xml:space="preserve"> </w:t>
      </w:r>
    </w:p>
    <w:p w14:paraId="0864DCCD" w14:textId="259F2083" w:rsidR="00156101" w:rsidRPr="00B96546" w:rsidRDefault="00156101" w:rsidP="005748EF">
      <w:pPr>
        <w:pStyle w:val="aff4"/>
        <w:numPr>
          <w:ilvl w:val="0"/>
          <w:numId w:val="250"/>
        </w:numPr>
        <w:ind w:leftChars="0" w:left="851" w:hanging="419"/>
        <w:jc w:val="left"/>
        <w:rPr>
          <w:lang w:val="fr-BE"/>
        </w:rPr>
      </w:pPr>
      <w:r w:rsidRPr="00B96546">
        <w:rPr>
          <w:rFonts w:hint="eastAsia"/>
          <w:lang w:val="fr-BE"/>
        </w:rPr>
        <w:t>パラフィリア</w:t>
      </w:r>
      <w:r w:rsidR="00B96546">
        <w:rPr>
          <w:rFonts w:hint="eastAsia"/>
          <w:lang w:val="fr-BE"/>
        </w:rPr>
        <w:t>（</w:t>
      </w:r>
      <w:r w:rsidR="00B96546" w:rsidRPr="005748EF">
        <w:rPr>
          <w:rFonts w:asciiTheme="majorHAnsi" w:hAnsiTheme="majorHAnsi" w:cstheme="majorHAnsi"/>
          <w:szCs w:val="24"/>
        </w:rPr>
        <w:t>Paraphilia</w:t>
      </w:r>
      <w:r w:rsidR="00B96546" w:rsidRPr="005748EF">
        <w:rPr>
          <w:rFonts w:asciiTheme="majorHAnsi" w:hAnsiTheme="majorHAnsi" w:cstheme="majorHAnsi" w:hint="eastAsia"/>
          <w:lang w:val="fr-BE"/>
        </w:rPr>
        <w:t>）</w:t>
      </w:r>
      <w:r w:rsidRPr="00B96546">
        <w:rPr>
          <w:rFonts w:hint="eastAsia"/>
          <w:lang w:val="fr-BE"/>
        </w:rPr>
        <w:t>および性同一性障害</w:t>
      </w:r>
      <w:r w:rsidR="00211468">
        <w:rPr>
          <w:rFonts w:hint="eastAsia"/>
          <w:lang w:val="fr-BE"/>
        </w:rPr>
        <w:t>（</w:t>
      </w:r>
      <w:r w:rsidR="00211468" w:rsidRPr="005748EF">
        <w:rPr>
          <w:rFonts w:asciiTheme="majorHAnsi" w:hAnsiTheme="majorHAnsi" w:cstheme="majorHAnsi"/>
          <w:lang w:val="fr-BE"/>
        </w:rPr>
        <w:t>gender identity disorders</w:t>
      </w:r>
      <w:r w:rsidR="00211468">
        <w:rPr>
          <w:rFonts w:hint="eastAsia"/>
          <w:lang w:val="fr-BE"/>
        </w:rPr>
        <w:t>）</w:t>
      </w:r>
    </w:p>
    <w:p w14:paraId="207752C8" w14:textId="7BD5443E" w:rsidR="00156101" w:rsidRPr="00B96546" w:rsidRDefault="00156101" w:rsidP="005748EF">
      <w:pPr>
        <w:pStyle w:val="aff4"/>
        <w:numPr>
          <w:ilvl w:val="0"/>
          <w:numId w:val="250"/>
        </w:numPr>
        <w:ind w:leftChars="0" w:left="851" w:hanging="419"/>
        <w:jc w:val="left"/>
        <w:rPr>
          <w:lang w:val="fr-BE"/>
        </w:rPr>
      </w:pPr>
      <w:r w:rsidRPr="00B96546">
        <w:rPr>
          <w:rFonts w:hint="eastAsia"/>
          <w:lang w:val="fr-BE"/>
        </w:rPr>
        <w:t>外科的および内科的処置を含む支持的</w:t>
      </w:r>
      <w:r w:rsidR="00EE1876">
        <w:rPr>
          <w:rFonts w:hint="eastAsia"/>
          <w:lang w:val="fr-BE"/>
        </w:rPr>
        <w:t>治療様式</w:t>
      </w:r>
      <w:r w:rsidR="00947D67">
        <w:rPr>
          <w:rFonts w:hint="eastAsia"/>
          <w:lang w:val="fr-BE"/>
        </w:rPr>
        <w:t>（</w:t>
      </w:r>
      <w:r w:rsidR="00947D67" w:rsidRPr="00947D67">
        <w:rPr>
          <w:lang w:val="fr-BE"/>
        </w:rPr>
        <w:tab/>
      </w:r>
      <w:r w:rsidR="00947D67" w:rsidRPr="005748EF">
        <w:rPr>
          <w:rFonts w:ascii="Arial" w:hAnsi="Arial" w:cs="Arial"/>
          <w:lang w:val="fr-BE"/>
        </w:rPr>
        <w:t>Supportive treatment modalities</w:t>
      </w:r>
      <w:r w:rsidR="00947D67">
        <w:rPr>
          <w:rFonts w:hint="eastAsia"/>
          <w:lang w:val="fr-BE"/>
        </w:rPr>
        <w:t>）</w:t>
      </w:r>
    </w:p>
    <w:p w14:paraId="1CAF7FE0" w14:textId="3D4EEEC6" w:rsidR="00156101" w:rsidRPr="00B96546" w:rsidRDefault="00156101" w:rsidP="005748EF">
      <w:pPr>
        <w:pStyle w:val="aff4"/>
        <w:numPr>
          <w:ilvl w:val="0"/>
          <w:numId w:val="250"/>
        </w:numPr>
        <w:ind w:leftChars="0" w:left="851" w:hanging="419"/>
        <w:jc w:val="left"/>
        <w:rPr>
          <w:lang w:val="fr-BE"/>
        </w:rPr>
      </w:pPr>
      <w:r w:rsidRPr="00B96546">
        <w:rPr>
          <w:rFonts w:hint="eastAsia"/>
          <w:lang w:val="fr-BE"/>
        </w:rPr>
        <w:t>不妊または性機能</w:t>
      </w:r>
      <w:r w:rsidR="00EE1876">
        <w:rPr>
          <w:rFonts w:hint="eastAsia"/>
          <w:lang w:val="fr-BE"/>
        </w:rPr>
        <w:t>の</w:t>
      </w:r>
      <w:r w:rsidRPr="00B96546">
        <w:rPr>
          <w:rFonts w:hint="eastAsia"/>
          <w:lang w:val="fr-BE"/>
        </w:rPr>
        <w:t>低下に関連する医学的および社会的な</w:t>
      </w:r>
      <w:r w:rsidR="00EE1876">
        <w:rPr>
          <w:rFonts w:hint="eastAsia"/>
          <w:lang w:val="fr-BE"/>
        </w:rPr>
        <w:t>リスク</w:t>
      </w:r>
      <w:r w:rsidRPr="00B96546">
        <w:rPr>
          <w:rFonts w:hint="eastAsia"/>
          <w:lang w:val="fr-BE"/>
        </w:rPr>
        <w:t>因子（例：アルコール依存症、うつ</w:t>
      </w:r>
      <w:r w:rsidR="00947D67">
        <w:rPr>
          <w:rFonts w:hint="eastAsia"/>
          <w:lang w:val="fr-BE"/>
        </w:rPr>
        <w:t>病</w:t>
      </w:r>
      <w:r w:rsidRPr="00B96546">
        <w:rPr>
          <w:rFonts w:hint="eastAsia"/>
          <w:lang w:val="fr-BE"/>
        </w:rPr>
        <w:t>、</w:t>
      </w:r>
      <w:r w:rsidRPr="00B96546">
        <w:rPr>
          <w:rFonts w:hint="eastAsia"/>
          <w:lang w:val="fr-BE"/>
        </w:rPr>
        <w:t xml:space="preserve"> </w:t>
      </w:r>
      <w:r w:rsidRPr="00B96546">
        <w:rPr>
          <w:rFonts w:hint="eastAsia"/>
          <w:lang w:val="fr-BE"/>
        </w:rPr>
        <w:t>糖尿病</w:t>
      </w:r>
      <w:r w:rsidR="00EE1876">
        <w:rPr>
          <w:rFonts w:hint="eastAsia"/>
          <w:lang w:val="fr-BE"/>
        </w:rPr>
        <w:t>）</w:t>
      </w:r>
    </w:p>
    <w:p w14:paraId="4770A34D" w14:textId="77777777" w:rsidR="00B96546" w:rsidRPr="00156101" w:rsidRDefault="00B96546" w:rsidP="00156101">
      <w:pPr>
        <w:jc w:val="left"/>
        <w:rPr>
          <w:lang w:val="fr-BE"/>
        </w:rPr>
      </w:pPr>
    </w:p>
    <w:p w14:paraId="13C97737" w14:textId="3A8B6BAA" w:rsidR="00156101" w:rsidRPr="00B96546" w:rsidRDefault="00156101" w:rsidP="00916949">
      <w:pPr>
        <w:pStyle w:val="4"/>
      </w:pPr>
      <w:r w:rsidRPr="00B96546">
        <w:rPr>
          <w:rFonts w:hint="eastAsia"/>
        </w:rPr>
        <w:t>2.9</w:t>
      </w:r>
      <w:r w:rsidR="008F7D58">
        <w:t>8</w:t>
      </w:r>
      <w:r w:rsidRPr="00B96546">
        <w:rPr>
          <w:rFonts w:hint="eastAsia"/>
        </w:rPr>
        <w:t>.3</w:t>
      </w:r>
      <w:r w:rsidR="00F77E67" w:rsidRPr="00DE41C8">
        <w:t xml:space="preserve">　</w:t>
      </w:r>
      <w:r w:rsidR="00B96546" w:rsidRPr="00B96546">
        <w:t>検索の実施と検索結果の予測に関する注釈</w:t>
      </w:r>
    </w:p>
    <w:p w14:paraId="32EF2D5B" w14:textId="103E7852" w:rsidR="00156101" w:rsidRPr="00156101" w:rsidRDefault="00B96546" w:rsidP="00156101">
      <w:pPr>
        <w:jc w:val="left"/>
        <w:rPr>
          <w:lang w:val="fr-BE"/>
        </w:rPr>
      </w:pPr>
      <w:r>
        <w:rPr>
          <w:rFonts w:hint="eastAsia"/>
          <w:lang w:val="fr-BE"/>
        </w:rPr>
        <w:t>「</w:t>
      </w:r>
      <w:r w:rsidR="00E85AB1">
        <w:rPr>
          <w:rFonts w:hint="eastAsia"/>
          <w:lang w:val="fr-BE"/>
        </w:rPr>
        <w:t>性機能不全</w:t>
      </w:r>
      <w:r>
        <w:rPr>
          <w:rFonts w:hint="eastAsia"/>
          <w:lang w:val="fr-BE"/>
        </w:rPr>
        <w:t>（</w:t>
      </w:r>
      <w:r w:rsidRPr="005748EF">
        <w:rPr>
          <w:rFonts w:asciiTheme="majorHAnsi" w:hAnsiTheme="majorHAnsi" w:cstheme="majorHAnsi"/>
          <w:szCs w:val="24"/>
          <w:lang w:val="fr-BE"/>
        </w:rPr>
        <w:t>Sexual dysfunction</w:t>
      </w:r>
      <w:r w:rsidRPr="005748EF">
        <w:rPr>
          <w:rFonts w:asciiTheme="majorHAnsi" w:hAnsiTheme="majorHAnsi" w:cstheme="majorHAnsi" w:hint="eastAsia"/>
          <w:szCs w:val="24"/>
          <w:lang w:val="fr-BE"/>
        </w:rPr>
        <w:t>）</w:t>
      </w:r>
      <w:r w:rsidRPr="000C3BF6">
        <w:rPr>
          <w:rFonts w:ascii="Arial" w:eastAsia="ＭＳ Ｐ明朝" w:hAnsi="ＭＳ Ｐ明朝" w:cs="Arial"/>
          <w:lang w:val="fr-BE"/>
        </w:rPr>
        <w:t>（ＳＭＱ）</w:t>
      </w:r>
      <w:r>
        <w:rPr>
          <w:rFonts w:ascii="Arial" w:eastAsia="ＭＳ Ｐ明朝" w:hAnsi="ＭＳ Ｐ明朝" w:cs="Arial" w:hint="eastAsia"/>
          <w:lang w:val="fr-BE"/>
        </w:rPr>
        <w:t>」</w:t>
      </w:r>
      <w:r w:rsidR="00156101" w:rsidRPr="00156101">
        <w:rPr>
          <w:rFonts w:hint="eastAsia"/>
          <w:lang w:val="fr-BE"/>
        </w:rPr>
        <w:t>には、</w:t>
      </w:r>
      <w:r>
        <w:rPr>
          <w:rFonts w:hint="eastAsia"/>
          <w:lang w:val="fr-BE"/>
        </w:rPr>
        <w:t>狭域</w:t>
      </w:r>
      <w:r w:rsidR="00156101" w:rsidRPr="00156101">
        <w:rPr>
          <w:rFonts w:hint="eastAsia"/>
          <w:lang w:val="fr-BE"/>
        </w:rPr>
        <w:t>検索</w:t>
      </w:r>
      <w:r>
        <w:rPr>
          <w:rFonts w:hint="eastAsia"/>
          <w:lang w:val="fr-BE"/>
        </w:rPr>
        <w:t>用語</w:t>
      </w:r>
      <w:r w:rsidR="00156101" w:rsidRPr="00156101">
        <w:rPr>
          <w:rFonts w:hint="eastAsia"/>
          <w:lang w:val="fr-BE"/>
        </w:rPr>
        <w:t>と</w:t>
      </w:r>
      <w:r>
        <w:rPr>
          <w:rFonts w:hint="eastAsia"/>
          <w:lang w:val="fr-BE"/>
        </w:rPr>
        <w:t>広域検索用語を</w:t>
      </w:r>
      <w:r w:rsidR="00D0265D">
        <w:rPr>
          <w:rFonts w:hint="eastAsia"/>
          <w:lang w:val="fr-BE"/>
        </w:rPr>
        <w:t>備えている</w:t>
      </w:r>
      <w:r w:rsidR="00156101" w:rsidRPr="00156101">
        <w:rPr>
          <w:rFonts w:hint="eastAsia"/>
          <w:lang w:val="fr-BE"/>
        </w:rPr>
        <w:t>。詳細な注意事項</w:t>
      </w:r>
      <w:r w:rsidR="00156101" w:rsidRPr="005748EF">
        <w:rPr>
          <w:rFonts w:ascii="Arial" w:hAnsi="Arial" w:cs="Arial"/>
          <w:lang w:val="fr-BE"/>
        </w:rPr>
        <w:t>は</w:t>
      </w:r>
      <w:r w:rsidR="00156101" w:rsidRPr="005748EF">
        <w:rPr>
          <w:rFonts w:ascii="Arial" w:hAnsi="Arial" w:cs="Arial"/>
          <w:lang w:val="fr-BE"/>
        </w:rPr>
        <w:t>1.5.2.1</w:t>
      </w:r>
      <w:r w:rsidR="00156101" w:rsidRPr="005748EF">
        <w:rPr>
          <w:rFonts w:ascii="Arial" w:hAnsi="Arial" w:cs="Arial"/>
          <w:lang w:val="fr-BE"/>
        </w:rPr>
        <w:t>項に</w:t>
      </w:r>
      <w:r w:rsidR="00156101" w:rsidRPr="00156101">
        <w:rPr>
          <w:rFonts w:hint="eastAsia"/>
          <w:lang w:val="fr-BE"/>
        </w:rPr>
        <w:t>記載されている。</w:t>
      </w:r>
    </w:p>
    <w:p w14:paraId="1CABD4A0" w14:textId="1B5D8EED" w:rsidR="00156101" w:rsidRPr="00156101" w:rsidRDefault="00B96546" w:rsidP="00156101">
      <w:pPr>
        <w:jc w:val="left"/>
        <w:rPr>
          <w:lang w:val="fr-BE"/>
        </w:rPr>
      </w:pPr>
      <w:r>
        <w:rPr>
          <w:rFonts w:hint="eastAsia"/>
          <w:lang w:val="fr-BE"/>
        </w:rPr>
        <w:t>「</w:t>
      </w:r>
      <w:r w:rsidR="00E85AB1">
        <w:rPr>
          <w:rFonts w:hint="eastAsia"/>
          <w:lang w:val="fr-BE"/>
        </w:rPr>
        <w:t>性機能不全</w:t>
      </w:r>
      <w:r>
        <w:rPr>
          <w:rFonts w:hint="eastAsia"/>
          <w:lang w:val="fr-BE"/>
        </w:rPr>
        <w:t>（</w:t>
      </w:r>
      <w:r w:rsidRPr="000C3BF6">
        <w:rPr>
          <w:rFonts w:asciiTheme="majorHAnsi" w:hAnsiTheme="majorHAnsi" w:cstheme="majorHAnsi"/>
          <w:szCs w:val="24"/>
        </w:rPr>
        <w:t>Sexual dysfunction</w:t>
      </w:r>
      <w:r>
        <w:rPr>
          <w:rFonts w:asciiTheme="majorHAnsi" w:hAnsiTheme="majorHAnsi" w:cstheme="majorHAnsi" w:hint="eastAsia"/>
          <w:szCs w:val="24"/>
        </w:rPr>
        <w:t>）</w:t>
      </w:r>
      <w:r w:rsidRPr="000C3BF6">
        <w:rPr>
          <w:rFonts w:ascii="Arial" w:eastAsia="ＭＳ Ｐ明朝" w:hAnsi="ＭＳ Ｐ明朝" w:cs="Arial"/>
          <w:lang w:val="fr-BE"/>
        </w:rPr>
        <w:t>（ＳＭＱ）</w:t>
      </w:r>
      <w:r>
        <w:rPr>
          <w:rFonts w:ascii="Arial" w:eastAsia="ＭＳ Ｐ明朝" w:hAnsi="ＭＳ Ｐ明朝" w:cs="Arial" w:hint="eastAsia"/>
          <w:lang w:val="fr-BE"/>
        </w:rPr>
        <w:t>」</w:t>
      </w:r>
      <w:r w:rsidR="00156101" w:rsidRPr="00156101">
        <w:rPr>
          <w:rFonts w:hint="eastAsia"/>
          <w:lang w:val="fr-BE"/>
        </w:rPr>
        <w:t>は、</w:t>
      </w:r>
      <w:r w:rsidR="00156101" w:rsidRPr="00156101">
        <w:rPr>
          <w:rFonts w:hint="eastAsia"/>
          <w:lang w:val="fr-BE"/>
        </w:rPr>
        <w:t xml:space="preserve">MedDRA MSSO </w:t>
      </w:r>
      <w:r w:rsidR="00156101" w:rsidRPr="00156101">
        <w:rPr>
          <w:rFonts w:hint="eastAsia"/>
          <w:lang w:val="fr-BE"/>
        </w:rPr>
        <w:t>と規制当局および業界の国際的な専門家グルー</w:t>
      </w:r>
      <w:r w:rsidR="00156101" w:rsidRPr="00156101">
        <w:rPr>
          <w:rFonts w:hint="eastAsia"/>
          <w:lang w:val="fr-BE"/>
        </w:rPr>
        <w:t xml:space="preserve"> </w:t>
      </w:r>
      <w:r w:rsidR="00156101" w:rsidRPr="00156101">
        <w:rPr>
          <w:rFonts w:hint="eastAsia"/>
          <w:lang w:val="fr-BE"/>
        </w:rPr>
        <w:t>プ</w:t>
      </w:r>
      <w:r w:rsidR="00C30BD2">
        <w:rPr>
          <w:rFonts w:hint="eastAsia"/>
          <w:lang w:val="fr-BE"/>
        </w:rPr>
        <w:t>*</w:t>
      </w:r>
      <w:r w:rsidR="00156101" w:rsidRPr="00156101">
        <w:rPr>
          <w:rFonts w:hint="eastAsia"/>
          <w:lang w:val="fr-BE"/>
        </w:rPr>
        <w:t>により、医学的判断に基づいて作成された。</w:t>
      </w:r>
      <w:r w:rsidR="005042D8">
        <w:rPr>
          <w:rFonts w:hint="eastAsia"/>
          <w:lang w:val="fr-BE"/>
        </w:rPr>
        <w:t>この</w:t>
      </w:r>
      <w:r w:rsidR="00156101" w:rsidRPr="00156101">
        <w:rPr>
          <w:rFonts w:hint="eastAsia"/>
          <w:lang w:val="fr-BE"/>
        </w:rPr>
        <w:t>用語リストは、</w:t>
      </w:r>
      <w:r w:rsidR="005042D8">
        <w:rPr>
          <w:rFonts w:hint="eastAsia"/>
          <w:lang w:val="fr-BE"/>
        </w:rPr>
        <w:t>本</w:t>
      </w:r>
      <w:r w:rsidR="00156101" w:rsidRPr="00156101">
        <w:rPr>
          <w:rFonts w:hint="eastAsia"/>
          <w:lang w:val="fr-BE"/>
        </w:rPr>
        <w:t>疾患に対するリスクが確立されている特定の医薬品のクラスラベリング</w:t>
      </w:r>
      <w:r w:rsidR="005042D8">
        <w:rPr>
          <w:rFonts w:hint="eastAsia"/>
          <w:lang w:val="fr-BE"/>
        </w:rPr>
        <w:t>の</w:t>
      </w:r>
      <w:r w:rsidR="00156101" w:rsidRPr="00156101">
        <w:rPr>
          <w:rFonts w:hint="eastAsia"/>
          <w:lang w:val="fr-BE"/>
        </w:rPr>
        <w:t>共通の概念に基づいて導き出されたものである。</w:t>
      </w:r>
      <w:r w:rsidR="005042D8">
        <w:rPr>
          <w:rFonts w:hint="eastAsia"/>
          <w:lang w:val="fr-BE"/>
        </w:rPr>
        <w:t>それ故</w:t>
      </w:r>
      <w:r w:rsidR="00156101" w:rsidRPr="00156101">
        <w:rPr>
          <w:rFonts w:hint="eastAsia"/>
          <w:lang w:val="fr-BE"/>
        </w:rPr>
        <w:t>、本</w:t>
      </w:r>
      <w:r w:rsidR="00156101" w:rsidRPr="00156101">
        <w:rPr>
          <w:rFonts w:hint="eastAsia"/>
          <w:lang w:val="fr-BE"/>
        </w:rPr>
        <w:t>SMQ</w:t>
      </w:r>
      <w:r w:rsidR="00156101" w:rsidRPr="00156101">
        <w:rPr>
          <w:rFonts w:hint="eastAsia"/>
          <w:lang w:val="fr-BE"/>
        </w:rPr>
        <w:t>は、他の原因ではなく、</w:t>
      </w:r>
      <w:r w:rsidR="005042D8">
        <w:rPr>
          <w:rFonts w:hint="eastAsia"/>
          <w:lang w:val="fr-BE"/>
        </w:rPr>
        <w:t>薬物治療に</w:t>
      </w:r>
      <w:r w:rsidR="00156101" w:rsidRPr="00156101">
        <w:rPr>
          <w:rFonts w:hint="eastAsia"/>
          <w:lang w:val="fr-BE"/>
        </w:rPr>
        <w:t>関連した性機能の低下</w:t>
      </w:r>
      <w:r w:rsidR="005042D8">
        <w:rPr>
          <w:rFonts w:hint="eastAsia"/>
          <w:lang w:val="fr-BE"/>
        </w:rPr>
        <w:t>に重点を置いている</w:t>
      </w:r>
      <w:r w:rsidR="00156101" w:rsidRPr="00156101">
        <w:rPr>
          <w:rFonts w:hint="eastAsia"/>
          <w:lang w:val="fr-BE"/>
        </w:rPr>
        <w:t>。</w:t>
      </w:r>
    </w:p>
    <w:p w14:paraId="0708CC6E" w14:textId="2AF073C3" w:rsidR="00156101" w:rsidRDefault="00156101" w:rsidP="00156101">
      <w:pPr>
        <w:jc w:val="left"/>
        <w:rPr>
          <w:lang w:val="fr-BE"/>
        </w:rPr>
      </w:pPr>
      <w:r w:rsidRPr="00156101">
        <w:rPr>
          <w:rFonts w:hint="eastAsia"/>
          <w:lang w:val="fr-BE"/>
        </w:rPr>
        <w:t>SMQ</w:t>
      </w:r>
      <w:r w:rsidRPr="00156101">
        <w:rPr>
          <w:rFonts w:hint="eastAsia"/>
          <w:lang w:val="fr-BE"/>
        </w:rPr>
        <w:t>には</w:t>
      </w:r>
      <w:r w:rsidR="005042D8">
        <w:rPr>
          <w:rFonts w:hint="eastAsia"/>
          <w:lang w:val="fr-BE"/>
        </w:rPr>
        <w:t>、</w:t>
      </w:r>
      <w:r w:rsidRPr="00156101">
        <w:rPr>
          <w:rFonts w:hint="eastAsia"/>
          <w:lang w:val="fr-BE"/>
        </w:rPr>
        <w:t>時間的評価が含まれていないため、持続的な</w:t>
      </w:r>
      <w:r w:rsidR="00E85AB1">
        <w:rPr>
          <w:rFonts w:hint="eastAsia"/>
          <w:lang w:val="fr-BE"/>
        </w:rPr>
        <w:t>性機能不全</w:t>
      </w:r>
      <w:r w:rsidRPr="00156101">
        <w:rPr>
          <w:rFonts w:hint="eastAsia"/>
          <w:lang w:val="fr-BE"/>
        </w:rPr>
        <w:t>の可能性のある症例を検索するために</w:t>
      </w:r>
      <w:r w:rsidR="005042D8">
        <w:rPr>
          <w:rFonts w:hint="eastAsia"/>
          <w:lang w:val="fr-BE"/>
        </w:rPr>
        <w:t>「</w:t>
      </w:r>
      <w:r w:rsidR="00E85AB1">
        <w:rPr>
          <w:rFonts w:hint="eastAsia"/>
          <w:lang w:val="fr-BE"/>
        </w:rPr>
        <w:t>性機能不全</w:t>
      </w:r>
      <w:r w:rsidR="005042D8">
        <w:rPr>
          <w:rFonts w:hint="eastAsia"/>
          <w:lang w:val="fr-BE"/>
        </w:rPr>
        <w:t>（</w:t>
      </w:r>
      <w:r w:rsidR="005042D8" w:rsidRPr="000C3BF6">
        <w:rPr>
          <w:rFonts w:asciiTheme="majorHAnsi" w:hAnsiTheme="majorHAnsi" w:cstheme="majorHAnsi"/>
          <w:szCs w:val="24"/>
        </w:rPr>
        <w:t>Sexual dysfunction</w:t>
      </w:r>
      <w:r w:rsidR="005042D8">
        <w:rPr>
          <w:rFonts w:asciiTheme="majorHAnsi" w:hAnsiTheme="majorHAnsi" w:cstheme="majorHAnsi" w:hint="eastAsia"/>
          <w:szCs w:val="24"/>
        </w:rPr>
        <w:t>）</w:t>
      </w:r>
      <w:r w:rsidR="005042D8" w:rsidRPr="000C3BF6">
        <w:rPr>
          <w:rFonts w:ascii="Arial" w:eastAsia="ＭＳ Ｐ明朝" w:hAnsi="ＭＳ Ｐ明朝" w:cs="Arial"/>
          <w:lang w:val="fr-BE"/>
        </w:rPr>
        <w:t>（ＳＭＱ）</w:t>
      </w:r>
      <w:r w:rsidR="005042D8">
        <w:rPr>
          <w:rFonts w:ascii="Arial" w:eastAsia="ＭＳ Ｐ明朝" w:hAnsi="ＭＳ Ｐ明朝" w:cs="Arial" w:hint="eastAsia"/>
          <w:lang w:val="fr-BE"/>
        </w:rPr>
        <w:t>」</w:t>
      </w:r>
      <w:r w:rsidRPr="00156101">
        <w:rPr>
          <w:rFonts w:hint="eastAsia"/>
          <w:lang w:val="fr-BE"/>
        </w:rPr>
        <w:t>を適用するユーザーは、レビューと分析に投薬の中止に関する症例情報を含めるべきである。</w:t>
      </w:r>
    </w:p>
    <w:p w14:paraId="616E3EF2" w14:textId="68100E67" w:rsidR="005042D8" w:rsidRDefault="005042D8" w:rsidP="00156101">
      <w:pPr>
        <w:jc w:val="left"/>
        <w:rPr>
          <w:lang w:val="fr-BE"/>
        </w:rPr>
      </w:pPr>
    </w:p>
    <w:p w14:paraId="4B0564A7" w14:textId="4A487A9D" w:rsidR="00D0265D" w:rsidRPr="005748EF" w:rsidRDefault="00C30BD2" w:rsidP="005748EF">
      <w:pPr>
        <w:ind w:left="937" w:hangingChars="446" w:hanging="937"/>
        <w:jc w:val="left"/>
        <w:rPr>
          <w:rFonts w:ascii="Arial" w:hAnsi="Arial" w:cs="Arial"/>
          <w:lang w:val="fr-BE"/>
        </w:rPr>
      </w:pPr>
      <w:r>
        <w:rPr>
          <w:rFonts w:ascii="Arial" w:hAnsi="Arial" w:cs="Arial" w:hint="eastAsia"/>
          <w:lang w:val="fr-BE"/>
        </w:rPr>
        <w:t>*</w:t>
      </w:r>
      <w:r w:rsidR="00D0265D" w:rsidRPr="005748EF">
        <w:rPr>
          <w:rFonts w:ascii="Arial" w:hAnsi="Arial" w:cs="Arial"/>
          <w:lang w:val="fr-BE"/>
        </w:rPr>
        <w:t>JMO</w:t>
      </w:r>
      <w:r w:rsidR="00D0265D" w:rsidRPr="005748EF">
        <w:rPr>
          <w:rFonts w:ascii="Arial" w:hAnsi="Arial" w:cs="Arial"/>
          <w:lang w:val="fr-BE"/>
        </w:rPr>
        <w:t>注：</w:t>
      </w:r>
      <w:r w:rsidR="00D0265D" w:rsidRPr="005748EF">
        <w:rPr>
          <w:rFonts w:ascii="Arial" w:hAnsi="Arial" w:cs="Arial"/>
          <w:lang w:val="fr-BE"/>
        </w:rPr>
        <w:t>MedDRA MSSO</w:t>
      </w:r>
      <w:r w:rsidR="00D0265D" w:rsidRPr="005748EF">
        <w:rPr>
          <w:rFonts w:ascii="Arial" w:hAnsi="Arial" w:cs="Arial"/>
          <w:lang w:val="fr-BE"/>
        </w:rPr>
        <w:t>と規制当局および業界の国際的な専門家グルー</w:t>
      </w:r>
      <w:r w:rsidR="00D0265D" w:rsidRPr="005748EF">
        <w:rPr>
          <w:rFonts w:ascii="Arial" w:hAnsi="Arial" w:cs="Arial"/>
          <w:lang w:val="fr-BE"/>
        </w:rPr>
        <w:t xml:space="preserve"> </w:t>
      </w:r>
      <w:r w:rsidR="00D0265D" w:rsidRPr="005748EF">
        <w:rPr>
          <w:rFonts w:ascii="Arial" w:hAnsi="Arial" w:cs="Arial"/>
          <w:lang w:val="fr-BE"/>
        </w:rPr>
        <w:t>プとは、</w:t>
      </w:r>
      <w:r w:rsidR="00947D67" w:rsidRPr="005748EF">
        <w:rPr>
          <w:rFonts w:ascii="Arial" w:hAnsi="Arial" w:cs="Arial"/>
          <w:lang w:val="fr-BE"/>
        </w:rPr>
        <w:t>2018</w:t>
      </w:r>
      <w:r w:rsidR="00947D67" w:rsidRPr="005748EF">
        <w:rPr>
          <w:rFonts w:ascii="Arial" w:hAnsi="Arial" w:cs="Arial"/>
          <w:lang w:val="fr-BE"/>
        </w:rPr>
        <w:t>年以前</w:t>
      </w:r>
      <w:r w:rsidR="00D0265D" w:rsidRPr="005748EF">
        <w:rPr>
          <w:rFonts w:ascii="Arial" w:hAnsi="Arial" w:cs="Arial"/>
          <w:lang w:val="fr-BE"/>
        </w:rPr>
        <w:t>は</w:t>
      </w:r>
      <w:r w:rsidR="00D0265D" w:rsidRPr="005748EF">
        <w:rPr>
          <w:rFonts w:ascii="Arial" w:hAnsi="Arial" w:cs="Arial"/>
          <w:lang w:val="fr-BE"/>
        </w:rPr>
        <w:t>CIOMS</w:t>
      </w:r>
      <w:r w:rsidR="00D0265D" w:rsidRPr="005748EF">
        <w:rPr>
          <w:rFonts w:ascii="Arial" w:hAnsi="Arial" w:cs="Arial"/>
          <w:lang w:val="fr-BE"/>
        </w:rPr>
        <w:t>の</w:t>
      </w:r>
      <w:r w:rsidR="00D0265D" w:rsidRPr="005748EF">
        <w:rPr>
          <w:rFonts w:ascii="Arial" w:hAnsi="Arial" w:cs="Arial"/>
          <w:lang w:val="fr-BE"/>
        </w:rPr>
        <w:t>WG</w:t>
      </w:r>
      <w:r w:rsidR="00947D67" w:rsidRPr="005748EF">
        <w:rPr>
          <w:rFonts w:ascii="Arial" w:hAnsi="Arial" w:cs="Arial"/>
          <w:lang w:val="fr-BE"/>
        </w:rPr>
        <w:t>内で検討され、</w:t>
      </w:r>
      <w:r w:rsidR="00947D67" w:rsidRPr="005748EF">
        <w:rPr>
          <w:rFonts w:ascii="Arial" w:hAnsi="Arial" w:cs="Arial"/>
          <w:lang w:val="fr-BE"/>
        </w:rPr>
        <w:t>ICH</w:t>
      </w:r>
      <w:r w:rsidR="00947D67" w:rsidRPr="005748EF">
        <w:rPr>
          <w:rFonts w:ascii="Arial" w:hAnsi="Arial" w:cs="Arial"/>
          <w:lang w:val="fr-BE"/>
        </w:rPr>
        <w:t>で審議されていたが、現在</w:t>
      </w:r>
      <w:r w:rsidR="00D0265D" w:rsidRPr="005748EF">
        <w:rPr>
          <w:rFonts w:ascii="Arial" w:hAnsi="Arial" w:cs="Arial"/>
          <w:lang w:val="fr-BE"/>
        </w:rPr>
        <w:t xml:space="preserve">ICH </w:t>
      </w:r>
      <w:r>
        <w:rPr>
          <w:rFonts w:ascii="Arial" w:hAnsi="Arial" w:cs="Arial" w:hint="eastAsia"/>
          <w:lang w:val="fr-BE"/>
        </w:rPr>
        <w:t xml:space="preserve">M1 </w:t>
      </w:r>
      <w:r w:rsidR="00D0265D" w:rsidRPr="005748EF">
        <w:rPr>
          <w:rFonts w:ascii="Arial" w:hAnsi="Arial" w:cs="Arial"/>
          <w:lang w:val="fr-BE"/>
        </w:rPr>
        <w:t>PtC EWG</w:t>
      </w:r>
      <w:r w:rsidR="00D0265D" w:rsidRPr="005748EF">
        <w:rPr>
          <w:rFonts w:ascii="Arial" w:hAnsi="Arial" w:cs="Arial"/>
          <w:lang w:val="fr-BE"/>
        </w:rPr>
        <w:t>において</w:t>
      </w:r>
      <w:r w:rsidR="00947D67" w:rsidRPr="005748EF">
        <w:rPr>
          <w:rFonts w:ascii="Arial" w:hAnsi="Arial" w:cs="Arial"/>
          <w:lang w:val="fr-BE"/>
        </w:rPr>
        <w:t>新規</w:t>
      </w:r>
      <w:r w:rsidR="00947D67" w:rsidRPr="005748EF">
        <w:rPr>
          <w:rFonts w:ascii="Arial" w:hAnsi="Arial" w:cs="Arial"/>
          <w:lang w:val="fr-BE"/>
        </w:rPr>
        <w:t>SMQ</w:t>
      </w:r>
      <w:r w:rsidR="00947D67" w:rsidRPr="005748EF">
        <w:rPr>
          <w:rFonts w:ascii="Arial" w:hAnsi="Arial" w:cs="Arial"/>
          <w:lang w:val="fr-BE"/>
        </w:rPr>
        <w:t>を</w:t>
      </w:r>
      <w:r w:rsidR="00D0265D" w:rsidRPr="005748EF">
        <w:rPr>
          <w:rFonts w:ascii="Arial" w:hAnsi="Arial" w:cs="Arial"/>
          <w:lang w:val="fr-BE"/>
        </w:rPr>
        <w:t>検討している。</w:t>
      </w:r>
    </w:p>
    <w:p w14:paraId="2089263C" w14:textId="77777777" w:rsidR="00D0265D" w:rsidRPr="00156101" w:rsidRDefault="00D0265D" w:rsidP="00156101">
      <w:pPr>
        <w:jc w:val="left"/>
        <w:rPr>
          <w:lang w:val="fr-BE"/>
        </w:rPr>
      </w:pPr>
    </w:p>
    <w:p w14:paraId="77974451" w14:textId="629E6BD7" w:rsidR="00156101" w:rsidRPr="00156101" w:rsidRDefault="00156101" w:rsidP="00916949">
      <w:pPr>
        <w:pStyle w:val="4"/>
      </w:pPr>
      <w:r w:rsidRPr="00156101">
        <w:rPr>
          <w:rFonts w:hint="eastAsia"/>
        </w:rPr>
        <w:t>2.9</w:t>
      </w:r>
      <w:r w:rsidR="008F7D58">
        <w:t>8</w:t>
      </w:r>
      <w:r w:rsidRPr="00156101">
        <w:rPr>
          <w:rFonts w:hint="eastAsia"/>
        </w:rPr>
        <w:t>.4</w:t>
      </w:r>
      <w:r w:rsidR="00F77E67" w:rsidRPr="00DE41C8">
        <w:t xml:space="preserve">　</w:t>
      </w:r>
      <w:r w:rsidR="005042D8">
        <w:rPr>
          <w:rFonts w:hint="eastAsia"/>
        </w:rPr>
        <w:t>「</w:t>
      </w:r>
      <w:r w:rsidR="00E85AB1">
        <w:rPr>
          <w:rFonts w:hint="eastAsia"/>
        </w:rPr>
        <w:t>性機能不全</w:t>
      </w:r>
      <w:r w:rsidR="005042D8">
        <w:rPr>
          <w:rFonts w:hint="eastAsia"/>
        </w:rPr>
        <w:t>（</w:t>
      </w:r>
      <w:r w:rsidR="005042D8" w:rsidRPr="000C3BF6">
        <w:rPr>
          <w:rFonts w:asciiTheme="majorHAnsi" w:hAnsiTheme="majorHAnsi" w:cstheme="majorHAnsi"/>
          <w:szCs w:val="24"/>
        </w:rPr>
        <w:t>Sexual dysfunction</w:t>
      </w:r>
      <w:r w:rsidR="005042D8">
        <w:rPr>
          <w:rFonts w:asciiTheme="majorHAnsi" w:hAnsiTheme="majorHAnsi" w:cstheme="majorHAnsi" w:hint="eastAsia"/>
          <w:szCs w:val="24"/>
        </w:rPr>
        <w:t>）</w:t>
      </w:r>
      <w:r w:rsidR="005042D8" w:rsidRPr="000C3BF6">
        <w:rPr>
          <w:rFonts w:hAnsi="ＭＳ Ｐ明朝"/>
        </w:rPr>
        <w:t>（ＳＭＱ）</w:t>
      </w:r>
      <w:r w:rsidR="005042D8">
        <w:rPr>
          <w:rFonts w:hAnsi="ＭＳ Ｐ明朝" w:hint="eastAsia"/>
        </w:rPr>
        <w:t>」</w:t>
      </w:r>
      <w:r w:rsidRPr="00156101">
        <w:rPr>
          <w:rFonts w:hint="eastAsia"/>
        </w:rPr>
        <w:t>の参考</w:t>
      </w:r>
      <w:r w:rsidR="005042D8">
        <w:rPr>
          <w:rFonts w:hint="eastAsia"/>
        </w:rPr>
        <w:t>資料</w:t>
      </w:r>
      <w:r w:rsidRPr="00156101">
        <w:rPr>
          <w:rFonts w:hint="eastAsia"/>
        </w:rPr>
        <w:t>リスト</w:t>
      </w:r>
    </w:p>
    <w:p w14:paraId="6475B115" w14:textId="77777777" w:rsidR="005042D8" w:rsidRPr="00CE081A" w:rsidRDefault="005042D8" w:rsidP="005748EF">
      <w:pPr>
        <w:pStyle w:val="aff4"/>
        <w:numPr>
          <w:ilvl w:val="0"/>
          <w:numId w:val="248"/>
        </w:numPr>
        <w:ind w:leftChars="0"/>
        <w:jc w:val="left"/>
        <w:rPr>
          <w:rFonts w:asciiTheme="majorHAnsi" w:hAnsiTheme="majorHAnsi" w:cstheme="majorHAnsi"/>
        </w:rPr>
      </w:pPr>
      <w:r w:rsidRPr="00CE081A">
        <w:rPr>
          <w:rFonts w:asciiTheme="majorHAnsi" w:hAnsiTheme="majorHAnsi" w:cstheme="majorHAnsi"/>
        </w:rPr>
        <w:t>Sadock BJ, Sadock VA, Ruiz P. Selective serotonin reuptake inhibitors. In: Kaplan &amp; Sadock's Synopsis of Psychiatry, Eleventh Edition, Wolters Kluwer, Philadelphia (2015), p1013.</w:t>
      </w:r>
    </w:p>
    <w:p w14:paraId="40C97E83" w14:textId="121765F2" w:rsidR="00156101" w:rsidRPr="005042D8" w:rsidRDefault="005042D8" w:rsidP="005748EF">
      <w:pPr>
        <w:pStyle w:val="aff4"/>
        <w:numPr>
          <w:ilvl w:val="0"/>
          <w:numId w:val="248"/>
        </w:numPr>
        <w:ind w:leftChars="0"/>
        <w:jc w:val="left"/>
        <w:rPr>
          <w:lang w:val="fr-BE"/>
        </w:rPr>
      </w:pPr>
      <w:r w:rsidRPr="00CE081A">
        <w:rPr>
          <w:rFonts w:asciiTheme="majorHAnsi" w:hAnsiTheme="majorHAnsi" w:cstheme="majorHAnsi"/>
        </w:rPr>
        <w:t>Healy D, Le Noury J, Mangin D. Enduring sexual dysfunction after treatment with antidepressants, 5</w:t>
      </w:r>
      <w:r w:rsidRPr="005748EF">
        <w:rPr>
          <w:rFonts w:asciiTheme="majorHAnsi" w:hAnsiTheme="majorHAnsi" w:cstheme="majorHAnsi"/>
          <w:lang w:val="fr-BE"/>
        </w:rPr>
        <w:t>α</w:t>
      </w:r>
      <w:r w:rsidRPr="00CE081A">
        <w:rPr>
          <w:rFonts w:asciiTheme="majorHAnsi" w:hAnsiTheme="majorHAnsi" w:cstheme="majorHAnsi"/>
        </w:rPr>
        <w:t xml:space="preserve">-reductase inhibitors and isotretinoin: 300 cases. </w:t>
      </w:r>
      <w:r w:rsidRPr="005748EF">
        <w:rPr>
          <w:rFonts w:asciiTheme="majorHAnsi" w:hAnsiTheme="majorHAnsi" w:cstheme="majorHAnsi"/>
          <w:lang w:val="fr-BE"/>
        </w:rPr>
        <w:t>International Journal of Risk and Safety in Medicine (2018), 29:125-134.</w:t>
      </w:r>
    </w:p>
    <w:p w14:paraId="2560B1C3" w14:textId="77777777" w:rsidR="005042D8" w:rsidRPr="005748EF" w:rsidRDefault="005042D8" w:rsidP="005748EF">
      <w:pPr>
        <w:pStyle w:val="aff4"/>
        <w:numPr>
          <w:ilvl w:val="0"/>
          <w:numId w:val="248"/>
        </w:numPr>
        <w:ind w:leftChars="0"/>
        <w:rPr>
          <w:rFonts w:asciiTheme="majorHAnsi" w:hAnsiTheme="majorHAnsi" w:cstheme="majorHAnsi"/>
        </w:rPr>
      </w:pPr>
      <w:r w:rsidRPr="005748EF">
        <w:rPr>
          <w:rFonts w:asciiTheme="majorHAnsi" w:hAnsiTheme="majorHAnsi" w:cstheme="majorHAnsi"/>
        </w:rPr>
        <w:lastRenderedPageBreak/>
        <w:t>Bala A, Nguyen HMT, Hellstrom WJG. Post-SSRI Sexual Dysfunction: A literature review. Sexual Medicine Reviews, (2018), 6(1):29-34.</w:t>
      </w:r>
    </w:p>
    <w:p w14:paraId="099055CB" w14:textId="77777777" w:rsidR="005042D8" w:rsidRPr="005748EF" w:rsidRDefault="005042D8" w:rsidP="005748EF">
      <w:pPr>
        <w:pStyle w:val="aff4"/>
        <w:numPr>
          <w:ilvl w:val="0"/>
          <w:numId w:val="251"/>
        </w:numPr>
        <w:ind w:leftChars="0"/>
        <w:rPr>
          <w:rFonts w:asciiTheme="majorHAnsi" w:hAnsiTheme="majorHAnsi" w:cstheme="majorHAnsi"/>
        </w:rPr>
      </w:pPr>
      <w:r w:rsidRPr="005748EF">
        <w:rPr>
          <w:rFonts w:asciiTheme="majorHAnsi" w:hAnsiTheme="majorHAnsi" w:cstheme="majorHAnsi"/>
        </w:rPr>
        <w:t xml:space="preserve">Rineke Gordijn, Martina Teichert, </w:t>
      </w:r>
      <w:proofErr w:type="spellStart"/>
      <w:r w:rsidRPr="005748EF">
        <w:rPr>
          <w:rFonts w:asciiTheme="majorHAnsi" w:hAnsiTheme="majorHAnsi" w:cstheme="majorHAnsi"/>
        </w:rPr>
        <w:t>Melianthe</w:t>
      </w:r>
      <w:proofErr w:type="spellEnd"/>
      <w:r w:rsidRPr="005748EF">
        <w:rPr>
          <w:rFonts w:asciiTheme="majorHAnsi" w:hAnsiTheme="majorHAnsi" w:cstheme="majorHAnsi"/>
        </w:rPr>
        <w:t xml:space="preserve"> P.J. Nicolai, Henk W. </w:t>
      </w:r>
      <w:proofErr w:type="spellStart"/>
      <w:r w:rsidRPr="005748EF">
        <w:rPr>
          <w:rFonts w:asciiTheme="majorHAnsi" w:hAnsiTheme="majorHAnsi" w:cstheme="majorHAnsi"/>
        </w:rPr>
        <w:t>Elzevier</w:t>
      </w:r>
      <w:proofErr w:type="spellEnd"/>
      <w:r w:rsidRPr="005748EF">
        <w:rPr>
          <w:rFonts w:asciiTheme="majorHAnsi" w:hAnsiTheme="majorHAnsi" w:cstheme="majorHAnsi"/>
        </w:rPr>
        <w:t>, Henk-Jan Guchelaar, Adverse drug reactions on sexual functioning: a systematic overview, Drug Discovery Today, Volume 24, Issue 3, 2019, Pages 890-897.</w:t>
      </w:r>
    </w:p>
    <w:p w14:paraId="51717030" w14:textId="77777777" w:rsidR="005042D8" w:rsidRPr="005748EF" w:rsidRDefault="005042D8" w:rsidP="005748EF">
      <w:pPr>
        <w:pStyle w:val="aff4"/>
        <w:numPr>
          <w:ilvl w:val="0"/>
          <w:numId w:val="251"/>
        </w:numPr>
        <w:ind w:leftChars="0"/>
        <w:rPr>
          <w:rFonts w:ascii="Arial" w:hAnsi="Arial" w:cs="Arial"/>
        </w:rPr>
      </w:pPr>
      <w:r w:rsidRPr="00CE081A">
        <w:rPr>
          <w:rFonts w:ascii="Arial" w:hAnsi="Arial" w:cs="Arial"/>
          <w:lang w:val="fr-FR"/>
        </w:rPr>
        <w:t xml:space="preserve">Trenque, T., Maura, G., Herlem, E. et al. </w:t>
      </w:r>
      <w:r w:rsidRPr="005748EF">
        <w:rPr>
          <w:rFonts w:ascii="Arial" w:hAnsi="Arial" w:cs="Arial"/>
        </w:rPr>
        <w:t>Reports of Sexual Disorders Related to Serotonin Reuptake Inhibitors in the French Pharmacovigilance Database: An Example of Underreporting. Drug Saf 36, 515–519 (2013).</w:t>
      </w:r>
    </w:p>
    <w:p w14:paraId="2BC28FFA" w14:textId="77777777" w:rsidR="005042D8" w:rsidRDefault="005042D8">
      <w:pPr>
        <w:widowControl/>
        <w:adjustRightInd/>
        <w:spacing w:line="240" w:lineRule="auto"/>
        <w:jc w:val="left"/>
        <w:textAlignment w:val="auto"/>
      </w:pPr>
      <w:r>
        <w:br w:type="page"/>
      </w:r>
    </w:p>
    <w:p w14:paraId="49740291" w14:textId="64407C88" w:rsidR="00E1435B" w:rsidRPr="007D5942" w:rsidRDefault="005042D8" w:rsidP="00111A35">
      <w:pPr>
        <w:pStyle w:val="3"/>
      </w:pPr>
      <w:bookmarkStart w:id="923" w:name="_Toc78904373"/>
      <w:bookmarkStart w:id="924" w:name="_Toc95749502"/>
      <w:r>
        <w:rPr>
          <w:rFonts w:hint="eastAsia"/>
        </w:rPr>
        <w:lastRenderedPageBreak/>
        <w:t>2.9</w:t>
      </w:r>
      <w:r w:rsidR="008F7D58">
        <w:t>9</w:t>
      </w:r>
      <w:r w:rsidR="005748EF" w:rsidRPr="00606D3B">
        <w:tab/>
      </w:r>
      <w:r w:rsidR="00D215E1" w:rsidRPr="00EC1600">
        <w:rPr>
          <w:rFonts w:hint="eastAsia"/>
        </w:rPr>
        <w:t>「ショック</w:t>
      </w:r>
      <w:r w:rsidR="00D215E1" w:rsidRPr="009A7F69">
        <w:rPr>
          <w:rFonts w:ascii="ＭＳ Ｐゴシック" w:hAnsi="ＭＳ ゴシック" w:cs="ＭＳ ゴシック" w:hint="eastAsia"/>
        </w:rPr>
        <w:t>（Shock）</w:t>
      </w:r>
      <w:r w:rsidR="00D215E1" w:rsidRPr="00EC1600">
        <w:rPr>
          <w:rFonts w:hint="eastAsia"/>
        </w:rPr>
        <w:t>（ＳＭＱ）」</w:t>
      </w:r>
      <w:bookmarkEnd w:id="920"/>
      <w:bookmarkEnd w:id="921"/>
      <w:bookmarkEnd w:id="923"/>
      <w:bookmarkEnd w:id="924"/>
    </w:p>
    <w:p w14:paraId="02934ED2" w14:textId="77777777" w:rsidR="00874597" w:rsidRPr="005A24F7" w:rsidRDefault="00D215E1" w:rsidP="00874597">
      <w:pPr>
        <w:jc w:val="center"/>
        <w:rPr>
          <w:rFonts w:ascii="Arial" w:eastAsia="ＭＳ Ｐ明朝" w:hAnsi="ＭＳ Ｐ明朝" w:cs="Arial"/>
          <w:b/>
          <w:sz w:val="22"/>
          <w:szCs w:val="22"/>
          <w:lang w:val="it-IT"/>
        </w:rPr>
      </w:pPr>
      <w:r w:rsidRPr="00D8627F">
        <w:rPr>
          <w:rFonts w:ascii="Arial" w:eastAsia="ＭＳ Ｐ明朝" w:hAnsi="Arial"/>
          <w:b/>
          <w:sz w:val="22"/>
          <w:szCs w:val="22"/>
        </w:rPr>
        <w:t>（</w:t>
      </w:r>
      <w:r w:rsidRPr="00D8627F">
        <w:rPr>
          <w:rFonts w:ascii="Arial" w:eastAsia="ＭＳ Ｐ明朝" w:hAnsi="Arial"/>
          <w:b/>
          <w:sz w:val="22"/>
          <w:szCs w:val="22"/>
        </w:rPr>
        <w:t>2006</w:t>
      </w:r>
      <w:r w:rsidRPr="00D8627F">
        <w:rPr>
          <w:rFonts w:ascii="Arial" w:eastAsia="ＭＳ Ｐ明朝" w:hAnsi="Arial"/>
          <w:b/>
          <w:sz w:val="22"/>
          <w:szCs w:val="22"/>
        </w:rPr>
        <w:t>年</w:t>
      </w:r>
      <w:r w:rsidRPr="00D8627F">
        <w:rPr>
          <w:rFonts w:ascii="Arial" w:eastAsia="ＭＳ Ｐ明朝" w:hAnsi="Arial"/>
          <w:b/>
          <w:sz w:val="22"/>
          <w:szCs w:val="22"/>
        </w:rPr>
        <w:t>9</w:t>
      </w:r>
      <w:r w:rsidRPr="00D8627F">
        <w:rPr>
          <w:rFonts w:ascii="Arial" w:eastAsia="ＭＳ Ｐ明朝" w:hAnsi="Arial"/>
          <w:b/>
          <w:sz w:val="22"/>
          <w:szCs w:val="22"/>
        </w:rPr>
        <w:t>月正式リリース）</w:t>
      </w:r>
    </w:p>
    <w:bookmarkEnd w:id="922"/>
    <w:p w14:paraId="68436F1B" w14:textId="77777777" w:rsidR="00874597" w:rsidRPr="005A24F7" w:rsidRDefault="00874597" w:rsidP="00874597">
      <w:pPr>
        <w:rPr>
          <w:rFonts w:ascii="Arial" w:eastAsia="ＭＳ Ｐ明朝" w:hAnsi="Arial" w:cs="Arial"/>
        </w:rPr>
      </w:pPr>
    </w:p>
    <w:p w14:paraId="7E0A4E13" w14:textId="3DC9EE85" w:rsidR="00874597" w:rsidRPr="00DE41C8" w:rsidRDefault="00A731F6" w:rsidP="00916949">
      <w:pPr>
        <w:pStyle w:val="4"/>
      </w:pPr>
      <w:r>
        <w:t>2.</w:t>
      </w:r>
      <w:r w:rsidR="00F57E9E">
        <w:rPr>
          <w:rFonts w:hint="eastAsia"/>
        </w:rPr>
        <w:t>9</w:t>
      </w:r>
      <w:r w:rsidR="008F7D58">
        <w:t>9</w:t>
      </w:r>
      <w:r>
        <w:t>.1</w:t>
      </w:r>
      <w:r w:rsidR="00874597" w:rsidRPr="00DE41C8">
        <w:t xml:space="preserve">　</w:t>
      </w:r>
      <w:r w:rsidR="00874597" w:rsidRPr="00263729">
        <w:rPr>
          <w:rFonts w:ascii="ＭＳ Ｐ明朝" w:hAnsi="ＭＳ Ｐ明朝"/>
        </w:rPr>
        <w:t>定義</w:t>
      </w:r>
    </w:p>
    <w:p w14:paraId="6C623BFD" w14:textId="77777777" w:rsidR="00874597" w:rsidRPr="005A24F7" w:rsidRDefault="00874597" w:rsidP="008B0A6B">
      <w:pPr>
        <w:numPr>
          <w:ilvl w:val="0"/>
          <w:numId w:val="13"/>
        </w:numPr>
        <w:adjustRightInd/>
        <w:textAlignment w:val="auto"/>
        <w:rPr>
          <w:rFonts w:ascii="Arial" w:eastAsia="ＭＳ Ｐ明朝" w:hAnsi="Arial" w:cs="Arial"/>
        </w:rPr>
      </w:pPr>
      <w:r w:rsidRPr="005A24F7">
        <w:rPr>
          <w:rFonts w:ascii="Arial" w:eastAsia="ＭＳ Ｐ明朝" w:hAnsi="ＭＳ Ｐ明朝" w:cs="Arial"/>
        </w:rPr>
        <w:t>顕著かつ通常急性の血行動態および代謝障害の状態であり、循環系が生命の維持に重要な器官の灌流を十分維持できないことが特徴である。</w:t>
      </w:r>
    </w:p>
    <w:p w14:paraId="0FA45A51" w14:textId="77777777" w:rsidR="00874597" w:rsidRPr="005A24F7" w:rsidRDefault="00874597" w:rsidP="008B0A6B">
      <w:pPr>
        <w:numPr>
          <w:ilvl w:val="0"/>
          <w:numId w:val="13"/>
        </w:numPr>
        <w:adjustRightInd/>
        <w:textAlignment w:val="auto"/>
        <w:rPr>
          <w:rFonts w:ascii="Arial" w:eastAsia="ＭＳ Ｐ明朝" w:hAnsi="Arial" w:cs="Arial"/>
        </w:rPr>
      </w:pPr>
      <w:r w:rsidRPr="005A24F7">
        <w:rPr>
          <w:rFonts w:ascii="Arial" w:eastAsia="ＭＳ Ｐ明朝" w:hAnsi="ＭＳ Ｐ明朝" w:cs="Arial"/>
        </w:rPr>
        <w:t>臨床指標：</w:t>
      </w:r>
    </w:p>
    <w:p w14:paraId="2F297D37" w14:textId="77777777" w:rsidR="00874597" w:rsidRPr="005A24F7" w:rsidRDefault="00874597" w:rsidP="008B0A6B">
      <w:pPr>
        <w:numPr>
          <w:ilvl w:val="1"/>
          <w:numId w:val="4"/>
        </w:numPr>
        <w:adjustRightInd/>
        <w:textAlignment w:val="auto"/>
        <w:rPr>
          <w:rFonts w:ascii="Arial" w:eastAsia="ＭＳ Ｐ明朝" w:hAnsi="Arial" w:cs="Arial"/>
        </w:rPr>
      </w:pPr>
      <w:r w:rsidRPr="005A24F7">
        <w:rPr>
          <w:rFonts w:ascii="Arial" w:eastAsia="ＭＳ Ｐ明朝" w:hAnsi="ＭＳ Ｐ明朝" w:cs="Arial"/>
          <w:szCs w:val="22"/>
        </w:rPr>
        <w:t>平均</w:t>
      </w:r>
      <w:r w:rsidRPr="005A24F7">
        <w:rPr>
          <w:rFonts w:ascii="Arial" w:eastAsia="ＭＳ Ｐ明朝" w:hAnsi="ＭＳ Ｐ明朝" w:cs="Arial"/>
        </w:rPr>
        <w:t>動脈血圧の低下、頻脈、頻呼吸、皮膚および四肢の冷え、精神状態の急性変化、乏尿、低血圧（常にではないがたいてい認められる）、差圧減少（収縮期および拡張期血圧の差）、毛細血管再充満の遅延に至る心拍出量の低下</w:t>
      </w:r>
    </w:p>
    <w:p w14:paraId="65B56BC3" w14:textId="43BC9DE1" w:rsidR="00874597" w:rsidRPr="005A24F7" w:rsidRDefault="00874597" w:rsidP="008B0A6B">
      <w:pPr>
        <w:numPr>
          <w:ilvl w:val="1"/>
          <w:numId w:val="4"/>
        </w:numPr>
        <w:adjustRightInd/>
        <w:textAlignment w:val="auto"/>
        <w:rPr>
          <w:rFonts w:ascii="Arial" w:eastAsia="ＭＳ Ｐ明朝" w:hAnsi="Arial" w:cs="Arial"/>
        </w:rPr>
      </w:pPr>
      <w:r w:rsidRPr="005A24F7">
        <w:rPr>
          <w:rFonts w:ascii="Arial" w:eastAsia="ＭＳ Ｐ明朝" w:hAnsi="ＭＳ Ｐ明朝" w:cs="Arial"/>
        </w:rPr>
        <w:t>最終</w:t>
      </w:r>
      <w:r w:rsidRPr="005A24F7">
        <w:rPr>
          <w:rFonts w:ascii="Arial" w:eastAsia="ＭＳ Ｐ明朝" w:hAnsi="ＭＳ Ｐ明朝" w:cs="Arial"/>
          <w:szCs w:val="22"/>
        </w:rPr>
        <w:t>結果</w:t>
      </w:r>
      <w:r w:rsidRPr="005A24F7">
        <w:rPr>
          <w:rFonts w:ascii="Arial" w:eastAsia="ＭＳ Ｐ明朝" w:hAnsi="ＭＳ Ｐ明朝" w:cs="Arial"/>
        </w:rPr>
        <w:t>は組織低酸素症であり、多くの場合乳酸アシドーシスが見られる</w:t>
      </w:r>
      <w:r w:rsidR="00116D73">
        <w:rPr>
          <w:rFonts w:ascii="Arial" w:eastAsia="ＭＳ Ｐ明朝" w:hAnsi="ＭＳ Ｐ明朝" w:cs="Arial"/>
        </w:rPr>
        <w:t>。</w:t>
      </w:r>
    </w:p>
    <w:p w14:paraId="7BF40E4C" w14:textId="77777777" w:rsidR="00874597" w:rsidRPr="005A24F7" w:rsidRDefault="00874597" w:rsidP="008B0A6B">
      <w:pPr>
        <w:numPr>
          <w:ilvl w:val="0"/>
          <w:numId w:val="13"/>
        </w:numPr>
        <w:adjustRightInd/>
        <w:textAlignment w:val="auto"/>
        <w:rPr>
          <w:rFonts w:ascii="Arial" w:eastAsia="ＭＳ Ｐ明朝" w:hAnsi="Arial" w:cs="Arial"/>
        </w:rPr>
      </w:pPr>
      <w:r w:rsidRPr="005A24F7">
        <w:rPr>
          <w:rFonts w:ascii="Arial" w:eastAsia="ＭＳ Ｐ明朝" w:hAnsi="ＭＳ Ｐ明朝" w:cs="Arial"/>
        </w:rPr>
        <w:t>循環血液量減少性または心原性ショックの臨床症状</w:t>
      </w:r>
    </w:p>
    <w:p w14:paraId="5CD5807B" w14:textId="77777777" w:rsidR="00874597" w:rsidRPr="005A24F7" w:rsidRDefault="00874597" w:rsidP="008B0A6B">
      <w:pPr>
        <w:numPr>
          <w:ilvl w:val="1"/>
          <w:numId w:val="4"/>
        </w:numPr>
        <w:adjustRightInd/>
        <w:textAlignment w:val="auto"/>
        <w:rPr>
          <w:rFonts w:ascii="Arial" w:eastAsia="ＭＳ Ｐ明朝" w:hAnsi="Arial" w:cs="Arial"/>
        </w:rPr>
      </w:pPr>
      <w:r w:rsidRPr="005A24F7">
        <w:rPr>
          <w:rFonts w:ascii="Arial" w:eastAsia="ＭＳ Ｐ明朝" w:hAnsi="ＭＳ Ｐ明朝" w:cs="Arial"/>
        </w:rPr>
        <w:t>低血圧、過換気、冷感、寒冷、チアノーゼ性皮膚、弱く急速な脈、乏尿、精神錯乱、および闘争性または不安</w:t>
      </w:r>
    </w:p>
    <w:p w14:paraId="05AEC6BA" w14:textId="77777777" w:rsidR="00874597" w:rsidRPr="005A24F7" w:rsidRDefault="00874597" w:rsidP="008B0A6B">
      <w:pPr>
        <w:numPr>
          <w:ilvl w:val="0"/>
          <w:numId w:val="13"/>
        </w:numPr>
        <w:adjustRightInd/>
        <w:textAlignment w:val="auto"/>
        <w:rPr>
          <w:rFonts w:ascii="Arial" w:eastAsia="ＭＳ Ｐ明朝" w:hAnsi="Arial" w:cs="Arial"/>
        </w:rPr>
      </w:pPr>
      <w:r w:rsidRPr="005A24F7">
        <w:rPr>
          <w:rFonts w:ascii="Arial" w:eastAsia="ＭＳ Ｐ明朝" w:hAnsi="ＭＳ Ｐ明朝" w:cs="Arial"/>
        </w:rPr>
        <w:t>敗血症性ショックの臨床症状：</w:t>
      </w:r>
    </w:p>
    <w:p w14:paraId="1D0A9175" w14:textId="77777777" w:rsidR="00874597" w:rsidRPr="005A24F7" w:rsidRDefault="00874597" w:rsidP="008B0A6B">
      <w:pPr>
        <w:numPr>
          <w:ilvl w:val="1"/>
          <w:numId w:val="4"/>
        </w:numPr>
        <w:adjustRightInd/>
        <w:textAlignment w:val="auto"/>
        <w:rPr>
          <w:rFonts w:ascii="Arial" w:eastAsia="ＭＳ Ｐ明朝" w:hAnsi="Arial" w:cs="Arial"/>
        </w:rPr>
      </w:pPr>
      <w:r w:rsidRPr="005A24F7">
        <w:rPr>
          <w:rFonts w:ascii="Arial" w:eastAsia="ＭＳ Ｐ明朝" w:hAnsi="ＭＳ Ｐ明朝" w:cs="Arial"/>
        </w:rPr>
        <w:t>悪寒および発熱、皮膚熱感および潮紅、軽度の低血圧、心拍出量増加</w:t>
      </w:r>
    </w:p>
    <w:p w14:paraId="397AFEB6" w14:textId="77777777" w:rsidR="00874597" w:rsidRPr="005A24F7" w:rsidRDefault="00874597" w:rsidP="008B0A6B">
      <w:pPr>
        <w:numPr>
          <w:ilvl w:val="1"/>
          <w:numId w:val="4"/>
        </w:numPr>
        <w:adjustRightInd/>
        <w:textAlignment w:val="auto"/>
        <w:rPr>
          <w:rFonts w:ascii="Arial" w:eastAsia="ＭＳ Ｐ明朝" w:hAnsi="Arial" w:cs="Arial"/>
        </w:rPr>
      </w:pPr>
      <w:r w:rsidRPr="005A24F7">
        <w:rPr>
          <w:rFonts w:ascii="Arial" w:eastAsia="ＭＳ Ｐ明朝" w:hAnsi="ＭＳ Ｐ明朝" w:cs="Arial"/>
        </w:rPr>
        <w:t>治療に不応の場合、敗血症性ショックは、循環血液量減少性および心原性ショックに記載した臨床パターンへと進行</w:t>
      </w:r>
    </w:p>
    <w:p w14:paraId="3E8A515A" w14:textId="77777777" w:rsidR="00874597" w:rsidRPr="005A24F7" w:rsidRDefault="00874597" w:rsidP="008B0A6B">
      <w:pPr>
        <w:numPr>
          <w:ilvl w:val="0"/>
          <w:numId w:val="13"/>
        </w:numPr>
        <w:adjustRightInd/>
        <w:textAlignment w:val="auto"/>
        <w:rPr>
          <w:rFonts w:ascii="Arial" w:eastAsia="ＭＳ Ｐ明朝" w:hAnsi="Arial" w:cs="Arial"/>
        </w:rPr>
      </w:pPr>
      <w:r w:rsidRPr="005A24F7">
        <w:rPr>
          <w:rFonts w:ascii="Arial" w:eastAsia="ＭＳ Ｐ明朝" w:hAnsi="ＭＳ Ｐ明朝" w:cs="Arial"/>
        </w:rPr>
        <w:t>ショックの種類：</w:t>
      </w:r>
    </w:p>
    <w:p w14:paraId="5B5FBD3D" w14:textId="77777777" w:rsidR="00874597" w:rsidRPr="005A24F7" w:rsidRDefault="00874597" w:rsidP="008B0A6B">
      <w:pPr>
        <w:numPr>
          <w:ilvl w:val="1"/>
          <w:numId w:val="4"/>
        </w:numPr>
        <w:adjustRightInd/>
        <w:textAlignment w:val="auto"/>
        <w:rPr>
          <w:rFonts w:ascii="Arial" w:eastAsia="ＭＳ Ｐ明朝" w:hAnsi="Arial" w:cs="Arial"/>
        </w:rPr>
      </w:pPr>
      <w:r w:rsidRPr="005A24F7">
        <w:rPr>
          <w:rFonts w:ascii="Arial" w:eastAsia="ＭＳ Ｐ明朝" w:hAnsi="ＭＳ Ｐ明朝" w:cs="Arial"/>
        </w:rPr>
        <w:t>循環血液量減少性</w:t>
      </w:r>
    </w:p>
    <w:p w14:paraId="02EBBB4F" w14:textId="4268BCA3" w:rsidR="00874597" w:rsidRPr="00722066" w:rsidRDefault="00874597" w:rsidP="00722066">
      <w:pPr>
        <w:pStyle w:val="aff4"/>
        <w:numPr>
          <w:ilvl w:val="0"/>
          <w:numId w:val="234"/>
        </w:numPr>
        <w:adjustRightInd/>
        <w:ind w:leftChars="0"/>
        <w:textAlignment w:val="auto"/>
        <w:rPr>
          <w:rFonts w:ascii="Arial" w:eastAsia="ＭＳ Ｐ明朝" w:hAnsi="ＭＳ Ｐ明朝" w:cs="Arial"/>
          <w:szCs w:val="22"/>
        </w:rPr>
      </w:pPr>
      <w:r w:rsidRPr="00722066">
        <w:rPr>
          <w:rFonts w:ascii="Arial" w:eastAsia="ＭＳ Ｐ明朝" w:hAnsi="ＭＳ Ｐ明朝" w:cs="Arial"/>
          <w:szCs w:val="22"/>
        </w:rPr>
        <w:t>もっとも多く認められる。</w:t>
      </w:r>
    </w:p>
    <w:p w14:paraId="287D79A0" w14:textId="4719900E" w:rsidR="00874597" w:rsidRPr="00722066" w:rsidRDefault="00874597" w:rsidP="00722066">
      <w:pPr>
        <w:pStyle w:val="aff4"/>
        <w:numPr>
          <w:ilvl w:val="0"/>
          <w:numId w:val="234"/>
        </w:numPr>
        <w:adjustRightInd/>
        <w:ind w:leftChars="0"/>
        <w:textAlignment w:val="auto"/>
        <w:rPr>
          <w:rFonts w:ascii="Arial" w:eastAsia="ＭＳ Ｐ明朝" w:hAnsi="ＭＳ Ｐ明朝" w:cs="Arial"/>
          <w:szCs w:val="22"/>
        </w:rPr>
      </w:pPr>
      <w:r w:rsidRPr="00722066">
        <w:rPr>
          <w:rFonts w:ascii="Arial" w:eastAsia="ＭＳ Ｐ明朝" w:hAnsi="ＭＳ Ｐ明朝" w:cs="Arial"/>
          <w:szCs w:val="22"/>
        </w:rPr>
        <w:t>血液の減少（出血性ショック）または血漿のみの減少のいずれかが原因である。</w:t>
      </w:r>
    </w:p>
    <w:p w14:paraId="70AFC43E" w14:textId="3AB856EE" w:rsidR="00874597" w:rsidRPr="00722066" w:rsidRDefault="00874597" w:rsidP="00722066">
      <w:pPr>
        <w:pStyle w:val="aff4"/>
        <w:numPr>
          <w:ilvl w:val="0"/>
          <w:numId w:val="234"/>
        </w:numPr>
        <w:adjustRightInd/>
        <w:ind w:leftChars="0"/>
        <w:textAlignment w:val="auto"/>
        <w:rPr>
          <w:rFonts w:ascii="Arial" w:eastAsia="ＭＳ Ｐ明朝" w:hAnsi="ＭＳ Ｐ明朝" w:cs="Arial"/>
          <w:szCs w:val="22"/>
        </w:rPr>
      </w:pPr>
      <w:r w:rsidRPr="00722066">
        <w:rPr>
          <w:rFonts w:ascii="Arial" w:eastAsia="ＭＳ Ｐ明朝" w:hAnsi="ＭＳ Ｐ明朝" w:cs="Arial"/>
          <w:szCs w:val="22"/>
        </w:rPr>
        <w:t>薬剤性循環血液量減少性ショックは、薬剤が血液量への顕著な作用を有していない限り、確かに薬剤性事象であるとは言えない。</w:t>
      </w:r>
    </w:p>
    <w:p w14:paraId="22087C8E" w14:textId="77777777" w:rsidR="00874597" w:rsidRPr="005A24F7" w:rsidRDefault="00874597" w:rsidP="008B0A6B">
      <w:pPr>
        <w:numPr>
          <w:ilvl w:val="1"/>
          <w:numId w:val="4"/>
        </w:numPr>
        <w:adjustRightInd/>
        <w:textAlignment w:val="auto"/>
        <w:rPr>
          <w:rFonts w:ascii="Arial" w:eastAsia="ＭＳ Ｐ明朝" w:hAnsi="Arial" w:cs="Arial"/>
        </w:rPr>
      </w:pPr>
      <w:r w:rsidRPr="005A24F7">
        <w:rPr>
          <w:rFonts w:ascii="Arial" w:eastAsia="ＭＳ Ｐ明朝" w:hAnsi="ＭＳ Ｐ明朝" w:cs="Arial"/>
        </w:rPr>
        <w:t>外傷性：</w:t>
      </w:r>
    </w:p>
    <w:p w14:paraId="3A9F1B25" w14:textId="4CEBCD3D" w:rsidR="00874597" w:rsidRPr="005A24F7" w:rsidRDefault="00874597" w:rsidP="00722066">
      <w:pPr>
        <w:pStyle w:val="aff4"/>
        <w:numPr>
          <w:ilvl w:val="0"/>
          <w:numId w:val="234"/>
        </w:numPr>
        <w:adjustRightInd/>
        <w:ind w:leftChars="0"/>
        <w:textAlignment w:val="auto"/>
        <w:rPr>
          <w:rFonts w:ascii="Arial" w:eastAsia="ＭＳ Ｐ明朝" w:hAnsi="Arial" w:cs="Arial"/>
        </w:rPr>
      </w:pPr>
      <w:r w:rsidRPr="00722066">
        <w:rPr>
          <w:rFonts w:ascii="Arial" w:eastAsia="ＭＳ Ｐ明朝" w:hAnsi="ＭＳ Ｐ明朝" w:cs="Arial"/>
          <w:szCs w:val="22"/>
        </w:rPr>
        <w:t>ほとんど</w:t>
      </w:r>
      <w:r w:rsidRPr="005A24F7">
        <w:rPr>
          <w:rFonts w:ascii="Arial" w:eastAsia="ＭＳ Ｐ明朝" w:hAnsi="ＭＳ Ｐ明朝" w:cs="Arial"/>
        </w:rPr>
        <w:t>の場合、出血性血液量減少の臨床パターンを引き起こす。</w:t>
      </w:r>
    </w:p>
    <w:p w14:paraId="04E11FD4" w14:textId="77777777" w:rsidR="00874597" w:rsidRPr="005A24F7" w:rsidRDefault="00874597" w:rsidP="008B0A6B">
      <w:pPr>
        <w:numPr>
          <w:ilvl w:val="1"/>
          <w:numId w:val="4"/>
        </w:numPr>
        <w:adjustRightInd/>
        <w:textAlignment w:val="auto"/>
        <w:rPr>
          <w:rFonts w:ascii="Arial" w:eastAsia="ＭＳ Ｐ明朝" w:hAnsi="Arial" w:cs="Arial"/>
        </w:rPr>
      </w:pPr>
      <w:r w:rsidRPr="005A24F7">
        <w:rPr>
          <w:rFonts w:ascii="Arial" w:eastAsia="ＭＳ Ｐ明朝" w:hAnsi="ＭＳ Ｐ明朝" w:cs="Arial"/>
        </w:rPr>
        <w:t>心原性：</w:t>
      </w:r>
    </w:p>
    <w:p w14:paraId="4B8EC322" w14:textId="0D2D82C4" w:rsidR="00874597" w:rsidRPr="00722066" w:rsidRDefault="00874597" w:rsidP="00722066">
      <w:pPr>
        <w:pStyle w:val="aff4"/>
        <w:numPr>
          <w:ilvl w:val="0"/>
          <w:numId w:val="234"/>
        </w:numPr>
        <w:adjustRightInd/>
        <w:ind w:leftChars="0"/>
        <w:textAlignment w:val="auto"/>
        <w:rPr>
          <w:rFonts w:ascii="Arial" w:eastAsia="ＭＳ Ｐ明朝" w:hAnsi="ＭＳ Ｐ明朝" w:cs="Arial"/>
          <w:szCs w:val="22"/>
        </w:rPr>
      </w:pPr>
      <w:r w:rsidRPr="00722066">
        <w:rPr>
          <w:rFonts w:ascii="Arial" w:eastAsia="ＭＳ Ｐ明朝" w:hAnsi="ＭＳ Ｐ明朝" w:cs="Arial"/>
          <w:szCs w:val="22"/>
        </w:rPr>
        <w:t>有効なポンプとしての心不全が原因であり、たいてい突発性である（急性心筋梗塞、重度心筋症など）。</w:t>
      </w:r>
    </w:p>
    <w:p w14:paraId="3EE0D541" w14:textId="25FE585F" w:rsidR="00874597" w:rsidRPr="00722066" w:rsidRDefault="00874597" w:rsidP="00722066">
      <w:pPr>
        <w:pStyle w:val="aff4"/>
        <w:numPr>
          <w:ilvl w:val="0"/>
          <w:numId w:val="234"/>
        </w:numPr>
        <w:adjustRightInd/>
        <w:ind w:leftChars="0"/>
        <w:textAlignment w:val="auto"/>
        <w:rPr>
          <w:rFonts w:ascii="Arial" w:eastAsia="ＭＳ Ｐ明朝" w:hAnsi="ＭＳ Ｐ明朝" w:cs="Arial"/>
          <w:szCs w:val="22"/>
        </w:rPr>
      </w:pPr>
      <w:r w:rsidRPr="00722066">
        <w:rPr>
          <w:rFonts w:ascii="Arial" w:eastAsia="ＭＳ Ｐ明朝" w:hAnsi="ＭＳ Ｐ明朝" w:cs="Arial"/>
          <w:szCs w:val="22"/>
        </w:rPr>
        <w:t>心機能障害の慢性症状の急性増悪が、薬理学的な因果関係評価における課題である。</w:t>
      </w:r>
    </w:p>
    <w:p w14:paraId="5261F9A6" w14:textId="77777777" w:rsidR="00874597" w:rsidRPr="005A24F7" w:rsidRDefault="00874597" w:rsidP="008B0A6B">
      <w:pPr>
        <w:numPr>
          <w:ilvl w:val="1"/>
          <w:numId w:val="4"/>
        </w:numPr>
        <w:adjustRightInd/>
        <w:textAlignment w:val="auto"/>
        <w:rPr>
          <w:rFonts w:ascii="Arial" w:eastAsia="ＭＳ Ｐ明朝" w:hAnsi="Arial" w:cs="Arial"/>
        </w:rPr>
      </w:pPr>
      <w:r w:rsidRPr="005A24F7">
        <w:rPr>
          <w:rFonts w:ascii="Arial" w:eastAsia="ＭＳ Ｐ明朝" w:hAnsi="ＭＳ Ｐ明朝" w:cs="Arial"/>
        </w:rPr>
        <w:t>敗血症性</w:t>
      </w:r>
    </w:p>
    <w:p w14:paraId="13B349BF" w14:textId="14E2BE67" w:rsidR="00874597" w:rsidRPr="005A24F7" w:rsidRDefault="00874597" w:rsidP="00722066">
      <w:pPr>
        <w:pStyle w:val="aff4"/>
        <w:numPr>
          <w:ilvl w:val="0"/>
          <w:numId w:val="234"/>
        </w:numPr>
        <w:adjustRightInd/>
        <w:ind w:leftChars="0"/>
        <w:textAlignment w:val="auto"/>
        <w:rPr>
          <w:rFonts w:ascii="Arial" w:eastAsia="ＭＳ Ｐ明朝" w:hAnsi="Arial" w:cs="Arial"/>
        </w:rPr>
      </w:pPr>
      <w:r w:rsidRPr="005A24F7">
        <w:rPr>
          <w:rFonts w:ascii="Arial" w:eastAsia="ＭＳ Ｐ明朝" w:hAnsi="ＭＳ Ｐ明朝" w:cs="Arial"/>
        </w:rPr>
        <w:t>可溶性の生物活性媒介物が関与する重度感染に対する全身反応が原因である。</w:t>
      </w:r>
    </w:p>
    <w:p w14:paraId="6020E233" w14:textId="77777777" w:rsidR="00874597" w:rsidRPr="005A24F7" w:rsidRDefault="00874597" w:rsidP="008B0A6B">
      <w:pPr>
        <w:numPr>
          <w:ilvl w:val="1"/>
          <w:numId w:val="4"/>
        </w:numPr>
        <w:adjustRightInd/>
        <w:textAlignment w:val="auto"/>
        <w:rPr>
          <w:rFonts w:ascii="Arial" w:eastAsia="ＭＳ Ｐ明朝" w:hAnsi="Arial" w:cs="Arial"/>
        </w:rPr>
      </w:pPr>
      <w:r w:rsidRPr="005A24F7">
        <w:rPr>
          <w:rFonts w:ascii="Arial" w:eastAsia="ＭＳ Ｐ明朝" w:hAnsi="ＭＳ Ｐ明朝" w:cs="Arial"/>
        </w:rPr>
        <w:t>神経性</w:t>
      </w:r>
    </w:p>
    <w:p w14:paraId="6892B91C" w14:textId="59AF20CD" w:rsidR="00874597" w:rsidRPr="00722066" w:rsidRDefault="00874597" w:rsidP="00722066">
      <w:pPr>
        <w:pStyle w:val="aff4"/>
        <w:numPr>
          <w:ilvl w:val="0"/>
          <w:numId w:val="234"/>
        </w:numPr>
        <w:adjustRightInd/>
        <w:ind w:leftChars="0"/>
        <w:textAlignment w:val="auto"/>
        <w:rPr>
          <w:rFonts w:ascii="Arial" w:eastAsia="ＭＳ Ｐ明朝" w:hAnsi="ＭＳ Ｐ明朝" w:cs="Arial"/>
          <w:szCs w:val="22"/>
        </w:rPr>
      </w:pPr>
      <w:r w:rsidRPr="00722066">
        <w:rPr>
          <w:rFonts w:ascii="Arial" w:eastAsia="ＭＳ Ｐ明朝" w:hAnsi="ＭＳ Ｐ明朝" w:cs="Arial"/>
          <w:szCs w:val="22"/>
        </w:rPr>
        <w:t>急性の動脈血圧低下を伴う過剰血管拡張を引き起こす。</w:t>
      </w:r>
    </w:p>
    <w:p w14:paraId="5FD4474E" w14:textId="2E8A38D5" w:rsidR="00874597" w:rsidRPr="00722066" w:rsidRDefault="00874597" w:rsidP="00722066">
      <w:pPr>
        <w:pStyle w:val="aff4"/>
        <w:numPr>
          <w:ilvl w:val="0"/>
          <w:numId w:val="234"/>
        </w:numPr>
        <w:adjustRightInd/>
        <w:ind w:leftChars="0"/>
        <w:textAlignment w:val="auto"/>
        <w:rPr>
          <w:rFonts w:ascii="Arial" w:eastAsia="ＭＳ Ｐ明朝" w:hAnsi="ＭＳ Ｐ明朝" w:cs="Arial"/>
          <w:szCs w:val="22"/>
        </w:rPr>
      </w:pPr>
      <w:r w:rsidRPr="00722066">
        <w:rPr>
          <w:rFonts w:ascii="Arial" w:eastAsia="ＭＳ Ｐ明朝" w:hAnsi="ＭＳ Ｐ明朝" w:cs="Arial"/>
          <w:szCs w:val="22"/>
        </w:rPr>
        <w:t>神経性ショックの誘因：脳損傷、大量出血、脊髄損傷、全身深麻酔または脊髄麻酔、毒性中枢神経衰弱</w:t>
      </w:r>
    </w:p>
    <w:p w14:paraId="6DC056E5" w14:textId="77777777" w:rsidR="00874597" w:rsidRPr="005A24F7" w:rsidRDefault="00874597" w:rsidP="00162665">
      <w:pPr>
        <w:keepNext/>
        <w:numPr>
          <w:ilvl w:val="1"/>
          <w:numId w:val="4"/>
        </w:numPr>
        <w:adjustRightInd/>
        <w:ind w:left="777" w:hanging="357"/>
        <w:textAlignment w:val="auto"/>
        <w:rPr>
          <w:rFonts w:ascii="Arial" w:eastAsia="ＭＳ Ｐ明朝" w:hAnsi="Arial" w:cs="Arial"/>
        </w:rPr>
      </w:pPr>
      <w:r w:rsidRPr="005A24F7">
        <w:rPr>
          <w:rFonts w:ascii="Arial" w:eastAsia="ＭＳ Ｐ明朝" w:hAnsi="ＭＳ Ｐ明朝" w:cs="Arial"/>
        </w:rPr>
        <w:lastRenderedPageBreak/>
        <w:t>アナフィラキシー性</w:t>
      </w:r>
    </w:p>
    <w:p w14:paraId="06D28E0C" w14:textId="2808AEDA" w:rsidR="00874597" w:rsidRPr="00722066" w:rsidRDefault="00874597" w:rsidP="00722066">
      <w:pPr>
        <w:pStyle w:val="aff4"/>
        <w:numPr>
          <w:ilvl w:val="0"/>
          <w:numId w:val="234"/>
        </w:numPr>
        <w:adjustRightInd/>
        <w:ind w:leftChars="0"/>
        <w:textAlignment w:val="auto"/>
        <w:rPr>
          <w:rFonts w:ascii="Arial" w:eastAsia="ＭＳ Ｐ明朝" w:hAnsi="ＭＳ Ｐ明朝" w:cs="Arial"/>
          <w:szCs w:val="22"/>
        </w:rPr>
      </w:pPr>
      <w:r w:rsidRPr="00722066">
        <w:rPr>
          <w:rFonts w:ascii="Arial" w:eastAsia="ＭＳ Ｐ明朝" w:hAnsi="ＭＳ Ｐ明朝" w:cs="Arial"/>
          <w:szCs w:val="22"/>
        </w:rPr>
        <w:t>免疫介在性の急性過敏症の症状</w:t>
      </w:r>
    </w:p>
    <w:p w14:paraId="56A029C4" w14:textId="7028AFCB" w:rsidR="00874597" w:rsidRPr="00722066" w:rsidRDefault="00874597" w:rsidP="00722066">
      <w:pPr>
        <w:pStyle w:val="aff4"/>
        <w:numPr>
          <w:ilvl w:val="0"/>
          <w:numId w:val="234"/>
        </w:numPr>
        <w:adjustRightInd/>
        <w:ind w:leftChars="0"/>
        <w:textAlignment w:val="auto"/>
        <w:rPr>
          <w:rFonts w:ascii="Arial" w:eastAsia="ＭＳ Ｐ明朝" w:hAnsi="ＭＳ Ｐ明朝" w:cs="Arial"/>
          <w:szCs w:val="22"/>
        </w:rPr>
      </w:pPr>
      <w:r w:rsidRPr="00722066">
        <w:rPr>
          <w:rFonts w:ascii="Arial" w:eastAsia="ＭＳ Ｐ明朝" w:hAnsi="ＭＳ Ｐ明朝" w:cs="Arial"/>
          <w:szCs w:val="22"/>
        </w:rPr>
        <w:t>感作個体の特異抗原（ペニシリンなどの薬剤を含む）への曝露による血管浮腫、その後、たいてい生命を脅かす呼吸窮迫を伴う血管虚脱の発現</w:t>
      </w:r>
    </w:p>
    <w:p w14:paraId="596F2203" w14:textId="63ECED57" w:rsidR="00874597" w:rsidRPr="00722066" w:rsidRDefault="00874597" w:rsidP="00722066">
      <w:pPr>
        <w:pStyle w:val="aff4"/>
        <w:numPr>
          <w:ilvl w:val="0"/>
          <w:numId w:val="234"/>
        </w:numPr>
        <w:adjustRightInd/>
        <w:ind w:leftChars="0"/>
        <w:textAlignment w:val="auto"/>
        <w:rPr>
          <w:rFonts w:ascii="Arial" w:eastAsia="ＭＳ Ｐ明朝" w:hAnsi="ＭＳ Ｐ明朝" w:cs="Arial"/>
          <w:szCs w:val="22"/>
        </w:rPr>
      </w:pPr>
      <w:r w:rsidRPr="00722066">
        <w:rPr>
          <w:rFonts w:ascii="Arial" w:eastAsia="ＭＳ Ｐ明朝" w:hAnsi="ＭＳ Ｐ明朝" w:cs="Arial"/>
          <w:szCs w:val="22"/>
        </w:rPr>
        <w:t>アナフィラキシー様ショックは、上記の臨床像に類似する偽性アナフィラキシー反応と定義する。</w:t>
      </w:r>
    </w:p>
    <w:p w14:paraId="1778B6D1" w14:textId="77777777" w:rsidR="00874597" w:rsidRPr="005A24F7" w:rsidRDefault="00874597" w:rsidP="008B0A6B">
      <w:pPr>
        <w:numPr>
          <w:ilvl w:val="1"/>
          <w:numId w:val="4"/>
        </w:numPr>
        <w:adjustRightInd/>
        <w:textAlignment w:val="auto"/>
        <w:rPr>
          <w:rFonts w:ascii="Arial" w:eastAsia="ＭＳ Ｐ明朝" w:hAnsi="Arial" w:cs="Arial"/>
        </w:rPr>
      </w:pPr>
      <w:r w:rsidRPr="005A24F7">
        <w:rPr>
          <w:rFonts w:ascii="Arial" w:eastAsia="ＭＳ Ｐ明朝" w:hAnsi="ＭＳ Ｐ明朝" w:cs="Arial"/>
        </w:rPr>
        <w:t>低血糖性</w:t>
      </w:r>
    </w:p>
    <w:p w14:paraId="0D0A2EB8" w14:textId="135A0058" w:rsidR="00874597" w:rsidRPr="00722066" w:rsidRDefault="00874597" w:rsidP="00722066">
      <w:pPr>
        <w:pStyle w:val="aff4"/>
        <w:numPr>
          <w:ilvl w:val="0"/>
          <w:numId w:val="234"/>
        </w:numPr>
        <w:adjustRightInd/>
        <w:ind w:leftChars="0"/>
        <w:textAlignment w:val="auto"/>
        <w:rPr>
          <w:rFonts w:ascii="Arial" w:eastAsia="ＭＳ Ｐ明朝" w:hAnsi="ＭＳ Ｐ明朝" w:cs="Arial"/>
          <w:szCs w:val="22"/>
        </w:rPr>
      </w:pPr>
      <w:r w:rsidRPr="00722066">
        <w:rPr>
          <w:rFonts w:ascii="Arial" w:eastAsia="ＭＳ Ｐ明朝" w:hAnsi="ＭＳ Ｐ明朝" w:cs="Arial"/>
          <w:szCs w:val="22"/>
        </w:rPr>
        <w:t>多くの場合、不安定な糖尿病の過剰インスリン（たいてい経口抗糖尿病薬と併用）による不適切な治療が原因である。</w:t>
      </w:r>
    </w:p>
    <w:p w14:paraId="5AAF048F" w14:textId="7ECBEC5C" w:rsidR="00874597" w:rsidRPr="00722066" w:rsidRDefault="00874597" w:rsidP="00722066">
      <w:pPr>
        <w:pStyle w:val="aff4"/>
        <w:numPr>
          <w:ilvl w:val="0"/>
          <w:numId w:val="234"/>
        </w:numPr>
        <w:adjustRightInd/>
        <w:ind w:leftChars="0"/>
        <w:textAlignment w:val="auto"/>
        <w:rPr>
          <w:rFonts w:ascii="Arial" w:eastAsia="ＭＳ Ｐ明朝" w:hAnsi="ＭＳ Ｐ明朝" w:cs="Arial"/>
          <w:szCs w:val="22"/>
        </w:rPr>
      </w:pPr>
      <w:r w:rsidRPr="00722066">
        <w:rPr>
          <w:rFonts w:ascii="Arial" w:eastAsia="ＭＳ Ｐ明朝" w:hAnsi="ＭＳ Ｐ明朝" w:cs="Arial"/>
          <w:szCs w:val="22"/>
        </w:rPr>
        <w:t>重度副腎皮質機能不全においても認められる。</w:t>
      </w:r>
    </w:p>
    <w:p w14:paraId="074ED93D" w14:textId="77777777" w:rsidR="00874597" w:rsidRPr="005A24F7" w:rsidRDefault="00874597" w:rsidP="00874597">
      <w:pPr>
        <w:rPr>
          <w:rFonts w:ascii="Arial" w:eastAsia="ＭＳ Ｐ明朝" w:hAnsi="Arial" w:cs="Arial"/>
        </w:rPr>
      </w:pPr>
      <w:bookmarkStart w:id="925" w:name="_Hlk74214257"/>
    </w:p>
    <w:p w14:paraId="76F0B33A" w14:textId="3968C390" w:rsidR="00874597" w:rsidRPr="00B3359F" w:rsidRDefault="00A731F6" w:rsidP="00916949">
      <w:pPr>
        <w:pStyle w:val="4"/>
      </w:pPr>
      <w:bookmarkStart w:id="926" w:name="_Toc159224842"/>
      <w:r>
        <w:t>2.</w:t>
      </w:r>
      <w:r w:rsidR="00F57E9E">
        <w:t>9</w:t>
      </w:r>
      <w:r w:rsidR="008A18BA">
        <w:t>9</w:t>
      </w:r>
      <w:r>
        <w:t>.2</w:t>
      </w:r>
      <w:r w:rsidR="00874597" w:rsidRPr="00B3359F">
        <w:t xml:space="preserve">　</w:t>
      </w:r>
      <w:r w:rsidR="00874597" w:rsidRPr="00263729">
        <w:rPr>
          <w:rFonts w:ascii="ＭＳ Ｐ明朝" w:hAnsi="ＭＳ Ｐ明朝"/>
        </w:rPr>
        <w:t>包含／除外基準</w:t>
      </w:r>
      <w:bookmarkEnd w:id="926"/>
    </w:p>
    <w:p w14:paraId="0B18AF82" w14:textId="77777777" w:rsidR="00874597" w:rsidRPr="005A24F7" w:rsidRDefault="00874597" w:rsidP="008B0A6B">
      <w:pPr>
        <w:numPr>
          <w:ilvl w:val="0"/>
          <w:numId w:val="3"/>
        </w:numPr>
        <w:adjustRightInd/>
        <w:textAlignment w:val="auto"/>
        <w:rPr>
          <w:rFonts w:ascii="Arial" w:eastAsia="ＭＳ Ｐ明朝" w:hAnsi="Arial" w:cs="Arial"/>
        </w:rPr>
      </w:pPr>
      <w:r w:rsidRPr="005A24F7">
        <w:rPr>
          <w:rFonts w:ascii="Arial" w:eastAsia="ＭＳ Ｐ明朝" w:hAnsi="ＭＳ Ｐ明朝" w:cs="Arial"/>
        </w:rPr>
        <w:t>包含：</w:t>
      </w:r>
    </w:p>
    <w:p w14:paraId="4D11D662" w14:textId="77777777" w:rsidR="00874597" w:rsidRPr="005A24F7" w:rsidRDefault="00874597" w:rsidP="008B0A6B">
      <w:pPr>
        <w:numPr>
          <w:ilvl w:val="1"/>
          <w:numId w:val="4"/>
        </w:numPr>
        <w:adjustRightInd/>
        <w:textAlignment w:val="auto"/>
        <w:rPr>
          <w:rFonts w:ascii="Arial" w:eastAsia="ＭＳ Ｐ明朝" w:hAnsi="Arial" w:cs="Arial"/>
        </w:rPr>
      </w:pPr>
      <w:r w:rsidRPr="005A24F7">
        <w:rPr>
          <w:rFonts w:ascii="Arial" w:eastAsia="ＭＳ Ｐ明朝" w:hAnsi="ＭＳ Ｐ明朝" w:cs="Arial"/>
        </w:rPr>
        <w:t>狭域：</w:t>
      </w:r>
      <w:r w:rsidR="008A43D3">
        <w:rPr>
          <w:rFonts w:ascii="Arial" w:eastAsia="ＭＳ Ｐ明朝" w:hAnsi="ＭＳ Ｐ明朝" w:cs="Arial" w:hint="eastAsia"/>
        </w:rPr>
        <w:t xml:space="preserve"> </w:t>
      </w:r>
      <w:r w:rsidRPr="005A24F7">
        <w:rPr>
          <w:rFonts w:ascii="Arial" w:eastAsia="ＭＳ Ｐ明朝" w:hAnsi="ＭＳ Ｐ明朝" w:cs="Arial"/>
        </w:rPr>
        <w:t>副作用を表す可能性のある</w:t>
      </w:r>
      <w:r w:rsidRPr="005A24F7">
        <w:rPr>
          <w:rFonts w:ascii="Arial" w:eastAsia="ＭＳ Ｐ明朝" w:hAnsi="Arial" w:cs="Arial"/>
        </w:rPr>
        <w:t>“</w:t>
      </w:r>
      <w:r w:rsidRPr="005A24F7">
        <w:rPr>
          <w:rFonts w:ascii="Arial" w:eastAsia="ＭＳ Ｐ明朝" w:hAnsi="ＭＳ Ｐ明朝" w:cs="Arial"/>
        </w:rPr>
        <w:t>ショック</w:t>
      </w:r>
      <w:r w:rsidRPr="005A24F7">
        <w:rPr>
          <w:rFonts w:ascii="Arial" w:eastAsia="ＭＳ Ｐ明朝" w:hAnsi="Arial" w:cs="Arial"/>
        </w:rPr>
        <w:t>”</w:t>
      </w:r>
      <w:r w:rsidRPr="005A24F7">
        <w:rPr>
          <w:rFonts w:ascii="Arial" w:eastAsia="ＭＳ Ｐ明朝" w:hAnsi="ＭＳ Ｐ明朝" w:cs="Arial"/>
        </w:rPr>
        <w:t>を含むすべての</w:t>
      </w:r>
      <w:r w:rsidRPr="005A24F7">
        <w:rPr>
          <w:rFonts w:ascii="Arial" w:eastAsia="ＭＳ Ｐ明朝" w:hAnsi="Arial" w:cs="Arial"/>
        </w:rPr>
        <w:t>PT</w:t>
      </w:r>
    </w:p>
    <w:p w14:paraId="405A445E" w14:textId="77777777" w:rsidR="00874597" w:rsidRPr="005A24F7" w:rsidRDefault="00874597" w:rsidP="008B0A6B">
      <w:pPr>
        <w:numPr>
          <w:ilvl w:val="1"/>
          <w:numId w:val="4"/>
        </w:numPr>
        <w:adjustRightInd/>
        <w:textAlignment w:val="auto"/>
        <w:rPr>
          <w:rFonts w:ascii="Arial" w:eastAsia="ＭＳ Ｐ明朝" w:hAnsi="Arial" w:cs="Arial"/>
        </w:rPr>
      </w:pPr>
      <w:r w:rsidRPr="005A24F7">
        <w:rPr>
          <w:rFonts w:ascii="Arial" w:eastAsia="ＭＳ Ｐ明朝" w:hAnsi="ＭＳ Ｐ明朝" w:cs="Arial"/>
        </w:rPr>
        <w:t>広域：</w:t>
      </w:r>
    </w:p>
    <w:p w14:paraId="61FDB106" w14:textId="199E8473" w:rsidR="00874597" w:rsidRPr="00722066" w:rsidRDefault="00874597" w:rsidP="00722066">
      <w:pPr>
        <w:pStyle w:val="aff4"/>
        <w:numPr>
          <w:ilvl w:val="0"/>
          <w:numId w:val="231"/>
        </w:numPr>
        <w:ind w:leftChars="0"/>
        <w:rPr>
          <w:rFonts w:ascii="Arial" w:eastAsia="ＭＳ Ｐ明朝" w:hAnsi="Arial" w:cs="Arial"/>
        </w:rPr>
      </w:pPr>
      <w:r w:rsidRPr="00722066">
        <w:rPr>
          <w:rFonts w:ascii="Arial" w:eastAsia="ＭＳ Ｐ明朝" w:hAnsi="ＭＳ Ｐ明朝" w:cs="Arial" w:hint="eastAsia"/>
        </w:rPr>
        <w:t>臓器不全を表す用語</w:t>
      </w:r>
    </w:p>
    <w:p w14:paraId="5C7D1C14" w14:textId="714BE4E6" w:rsidR="00874597" w:rsidRPr="00722066" w:rsidRDefault="00874597" w:rsidP="00722066">
      <w:pPr>
        <w:pStyle w:val="aff4"/>
        <w:numPr>
          <w:ilvl w:val="0"/>
          <w:numId w:val="231"/>
        </w:numPr>
        <w:ind w:leftChars="0"/>
        <w:rPr>
          <w:rFonts w:ascii="Arial" w:eastAsia="ＭＳ Ｐ明朝" w:hAnsi="Arial" w:cs="Arial"/>
        </w:rPr>
      </w:pPr>
      <w:r w:rsidRPr="00722066">
        <w:rPr>
          <w:rFonts w:ascii="Arial" w:eastAsia="ＭＳ Ｐ明朝" w:hAnsi="ＭＳ Ｐ明朝" w:cs="Arial" w:hint="eastAsia"/>
        </w:rPr>
        <w:t>無尿（</w:t>
      </w:r>
      <w:r w:rsidRPr="00722066">
        <w:rPr>
          <w:rFonts w:ascii="Arial" w:eastAsia="ＭＳ Ｐ明朝" w:hAnsi="Arial" w:cs="Arial"/>
        </w:rPr>
        <w:t>anuria</w:t>
      </w:r>
      <w:r w:rsidRPr="00722066">
        <w:rPr>
          <w:rFonts w:ascii="Arial" w:eastAsia="ＭＳ Ｐ明朝" w:hAnsi="ＭＳ Ｐ明朝" w:cs="Arial" w:hint="eastAsia"/>
        </w:rPr>
        <w:t>）を含む用語</w:t>
      </w:r>
    </w:p>
    <w:p w14:paraId="46AB107E" w14:textId="07994372" w:rsidR="00874597" w:rsidRPr="00722066" w:rsidRDefault="00874597" w:rsidP="00722066">
      <w:pPr>
        <w:pStyle w:val="aff4"/>
        <w:numPr>
          <w:ilvl w:val="0"/>
          <w:numId w:val="231"/>
        </w:numPr>
        <w:ind w:leftChars="0"/>
        <w:rPr>
          <w:rFonts w:ascii="Arial" w:eastAsia="ＭＳ Ｐ明朝" w:hAnsi="Arial" w:cs="Arial"/>
        </w:rPr>
      </w:pPr>
      <w:r w:rsidRPr="00722066">
        <w:rPr>
          <w:rFonts w:ascii="Arial" w:eastAsia="ＭＳ Ｐ明朝" w:hAnsi="ＭＳ Ｐ明朝" w:cs="Arial"/>
        </w:rPr>
        <w:t>低灌流（</w:t>
      </w:r>
      <w:r w:rsidRPr="00722066">
        <w:rPr>
          <w:rFonts w:ascii="Arial" w:eastAsia="ＭＳ Ｐ明朝" w:hAnsi="Arial" w:cs="Arial"/>
        </w:rPr>
        <w:t>hypoperfusion</w:t>
      </w:r>
      <w:r w:rsidRPr="00722066">
        <w:rPr>
          <w:rFonts w:ascii="Arial" w:eastAsia="ＭＳ Ｐ明朝" w:hAnsi="ＭＳ Ｐ明朝" w:cs="Arial"/>
        </w:rPr>
        <w:t>）を含む用語</w:t>
      </w:r>
    </w:p>
    <w:p w14:paraId="2BA49AD3" w14:textId="77777777" w:rsidR="00874597" w:rsidRPr="005A24F7" w:rsidRDefault="00874597" w:rsidP="008B0A6B">
      <w:pPr>
        <w:numPr>
          <w:ilvl w:val="0"/>
          <w:numId w:val="3"/>
        </w:numPr>
        <w:adjustRightInd/>
        <w:textAlignment w:val="auto"/>
        <w:rPr>
          <w:rFonts w:ascii="Arial" w:eastAsia="ＭＳ Ｐ明朝" w:hAnsi="Arial" w:cs="Arial"/>
        </w:rPr>
      </w:pPr>
      <w:r w:rsidRPr="005A24F7">
        <w:rPr>
          <w:rFonts w:ascii="Arial" w:eastAsia="ＭＳ Ｐ明朝" w:hAnsi="ＭＳ Ｐ明朝" w:cs="Arial"/>
        </w:rPr>
        <w:t>除外：</w:t>
      </w:r>
    </w:p>
    <w:p w14:paraId="64D45D74" w14:textId="77777777" w:rsidR="00874597" w:rsidRPr="005A24F7" w:rsidRDefault="00874597" w:rsidP="008B0A6B">
      <w:pPr>
        <w:numPr>
          <w:ilvl w:val="1"/>
          <w:numId w:val="4"/>
        </w:numPr>
        <w:adjustRightInd/>
        <w:textAlignment w:val="auto"/>
        <w:rPr>
          <w:rFonts w:ascii="Arial" w:eastAsia="ＭＳ Ｐ明朝" w:hAnsi="Arial" w:cs="Arial"/>
        </w:rPr>
      </w:pPr>
      <w:r w:rsidRPr="005A24F7">
        <w:rPr>
          <w:rFonts w:ascii="Arial" w:eastAsia="ＭＳ Ｐ明朝" w:hAnsi="ＭＳ Ｐ明朝" w:cs="Arial"/>
        </w:rPr>
        <w:t>ショックの発現前に発症している病態（心筋梗塞、血栓塞栓性事象など）</w:t>
      </w:r>
    </w:p>
    <w:p w14:paraId="42120BF3" w14:textId="77777777" w:rsidR="00874597" w:rsidRPr="005A24F7" w:rsidRDefault="00874597" w:rsidP="008B0A6B">
      <w:pPr>
        <w:numPr>
          <w:ilvl w:val="1"/>
          <w:numId w:val="4"/>
        </w:numPr>
        <w:adjustRightInd/>
        <w:textAlignment w:val="auto"/>
        <w:rPr>
          <w:rFonts w:ascii="Arial" w:eastAsia="ＭＳ Ｐ明朝" w:hAnsi="Arial" w:cs="Arial"/>
        </w:rPr>
      </w:pPr>
      <w:r w:rsidRPr="005A24F7">
        <w:rPr>
          <w:rFonts w:ascii="Arial" w:eastAsia="ＭＳ Ｐ明朝" w:hAnsi="ＭＳ Ｐ明朝" w:cs="Arial"/>
        </w:rPr>
        <w:t>上記の病態に一致しない用語</w:t>
      </w:r>
    </w:p>
    <w:p w14:paraId="496136D4" w14:textId="77777777" w:rsidR="00874597" w:rsidRPr="005A24F7" w:rsidRDefault="00874597" w:rsidP="008B0A6B">
      <w:pPr>
        <w:numPr>
          <w:ilvl w:val="1"/>
          <w:numId w:val="4"/>
        </w:numPr>
        <w:adjustRightInd/>
        <w:textAlignment w:val="auto"/>
        <w:rPr>
          <w:rFonts w:ascii="Arial" w:eastAsia="ＭＳ Ｐ明朝" w:hAnsi="Arial" w:cs="Arial"/>
        </w:rPr>
      </w:pPr>
      <w:r w:rsidRPr="005A24F7">
        <w:rPr>
          <w:rFonts w:ascii="Arial" w:eastAsia="ＭＳ Ｐ明朝" w:hAnsi="ＭＳ Ｐ明朝" w:cs="Arial"/>
        </w:rPr>
        <w:t>電気ショックおよび外傷性ショックの用語</w:t>
      </w:r>
    </w:p>
    <w:p w14:paraId="31813CC8" w14:textId="77777777" w:rsidR="00874597" w:rsidRPr="005A24F7" w:rsidRDefault="00874597" w:rsidP="008B0A6B">
      <w:pPr>
        <w:numPr>
          <w:ilvl w:val="1"/>
          <w:numId w:val="4"/>
        </w:numPr>
        <w:adjustRightInd/>
        <w:textAlignment w:val="auto"/>
        <w:rPr>
          <w:rFonts w:ascii="Arial" w:eastAsia="ＭＳ Ｐ明朝" w:hAnsi="Arial" w:cs="Arial"/>
        </w:rPr>
      </w:pPr>
      <w:r w:rsidRPr="005A24F7">
        <w:rPr>
          <w:rFonts w:ascii="Arial" w:eastAsia="ＭＳ Ｐ明朝" w:hAnsi="ＭＳ Ｐ明朝" w:cs="Arial"/>
        </w:rPr>
        <w:t>必ずしも循環不全によるものではない軽微な臓器機能不全を表す用語で、あまりにも広域と考えられるものは原則として除外</w:t>
      </w:r>
    </w:p>
    <w:p w14:paraId="46058F5C" w14:textId="77777777" w:rsidR="00874597" w:rsidRPr="005A24F7" w:rsidRDefault="00874597" w:rsidP="008B0A6B">
      <w:pPr>
        <w:numPr>
          <w:ilvl w:val="1"/>
          <w:numId w:val="4"/>
        </w:numPr>
        <w:adjustRightInd/>
        <w:textAlignment w:val="auto"/>
        <w:rPr>
          <w:rFonts w:ascii="Arial" w:eastAsia="ＭＳ Ｐ明朝" w:hAnsi="Arial" w:cs="Arial"/>
        </w:rPr>
      </w:pPr>
      <w:r w:rsidRPr="005A24F7">
        <w:rPr>
          <w:rFonts w:ascii="Arial" w:eastAsia="ＭＳ Ｐ明朝" w:hAnsi="ＭＳ Ｐ明朝" w:cs="Arial"/>
        </w:rPr>
        <w:t>特異性を欠く用語（頻脈、頻呼吸、乏尿など）</w:t>
      </w:r>
    </w:p>
    <w:p w14:paraId="5E5999EE" w14:textId="1DBD1182" w:rsidR="00874597" w:rsidRPr="00722066" w:rsidRDefault="00874597" w:rsidP="00722066">
      <w:pPr>
        <w:pStyle w:val="aff4"/>
        <w:numPr>
          <w:ilvl w:val="0"/>
          <w:numId w:val="232"/>
        </w:numPr>
        <w:ind w:leftChars="0"/>
        <w:rPr>
          <w:rFonts w:ascii="Arial" w:eastAsia="ＭＳ Ｐ明朝" w:hAnsi="Arial" w:cs="Arial"/>
        </w:rPr>
      </w:pPr>
      <w:r w:rsidRPr="00722066">
        <w:rPr>
          <w:rFonts w:ascii="Arial" w:eastAsia="ＭＳ Ｐ明朝" w:hAnsi="ＭＳ Ｐ明朝" w:cs="Arial" w:hint="eastAsia"/>
        </w:rPr>
        <w:t>一部は、</w:t>
      </w:r>
      <w:r w:rsidR="002831C7" w:rsidRPr="00722066">
        <w:rPr>
          <w:rFonts w:ascii="Arial" w:eastAsia="ＭＳ Ｐ明朝" w:hAnsi="ＭＳ Ｐ明朝" w:cs="Arial" w:hint="eastAsia"/>
        </w:rPr>
        <w:t>フェーズⅠ</w:t>
      </w:r>
      <w:r w:rsidRPr="00722066">
        <w:rPr>
          <w:rFonts w:ascii="Arial" w:eastAsia="ＭＳ Ｐ明朝" w:hAnsi="ＭＳ Ｐ明朝" w:cs="Arial" w:hint="eastAsia"/>
        </w:rPr>
        <w:t>テスト結果のレビュー後に除外</w:t>
      </w:r>
    </w:p>
    <w:p w14:paraId="2E7333AD" w14:textId="77777777" w:rsidR="00874597" w:rsidRPr="005A24F7" w:rsidRDefault="00874597" w:rsidP="008B0A6B">
      <w:pPr>
        <w:numPr>
          <w:ilvl w:val="1"/>
          <w:numId w:val="4"/>
        </w:numPr>
        <w:adjustRightInd/>
        <w:textAlignment w:val="auto"/>
        <w:rPr>
          <w:rFonts w:ascii="Arial" w:eastAsia="ＭＳ Ｐ明朝" w:hAnsi="Arial" w:cs="Arial"/>
        </w:rPr>
      </w:pPr>
      <w:r w:rsidRPr="005A24F7">
        <w:rPr>
          <w:rFonts w:ascii="Arial" w:eastAsia="ＭＳ Ｐ明朝" w:hAnsi="ＭＳ Ｐ明朝" w:cs="Arial"/>
        </w:rPr>
        <w:t>慢性の病態を表す用語は原則として除外</w:t>
      </w:r>
    </w:p>
    <w:p w14:paraId="2996297B" w14:textId="77777777" w:rsidR="00874597" w:rsidRPr="005A24F7" w:rsidRDefault="00874597" w:rsidP="00874597">
      <w:pPr>
        <w:rPr>
          <w:rFonts w:ascii="Arial" w:eastAsia="ＭＳ Ｐ明朝" w:hAnsi="Arial" w:cs="Arial"/>
        </w:rPr>
      </w:pPr>
    </w:p>
    <w:p w14:paraId="72352035" w14:textId="77777777" w:rsidR="00CF7866" w:rsidRDefault="00874597" w:rsidP="00657059">
      <w:pPr>
        <w:ind w:left="321" w:hangingChars="153" w:hanging="321"/>
        <w:jc w:val="left"/>
        <w:rPr>
          <w:rFonts w:ascii="Arial" w:eastAsia="ＭＳ Ｐ明朝" w:hAnsi="ＭＳ Ｐ明朝" w:cs="Arial"/>
          <w:bCs/>
          <w:szCs w:val="21"/>
        </w:rPr>
      </w:pPr>
      <w:r w:rsidRPr="005A24F7">
        <w:rPr>
          <w:rFonts w:ascii="Arial" w:eastAsia="ＭＳ Ｐ明朝" w:hAnsi="ＭＳ Ｐ明朝" w:cs="Arial"/>
          <w:bCs/>
          <w:szCs w:val="21"/>
        </w:rPr>
        <w:t>注：アナフィラキシーに関係する</w:t>
      </w:r>
      <w:r w:rsidRPr="005A24F7">
        <w:rPr>
          <w:rFonts w:ascii="Arial" w:eastAsia="ＭＳ Ｐ明朝" w:hAnsi="Arial" w:cs="Arial"/>
          <w:bCs/>
          <w:szCs w:val="21"/>
        </w:rPr>
        <w:t>SMQ</w:t>
      </w:r>
      <w:r w:rsidRPr="005A24F7">
        <w:rPr>
          <w:rFonts w:ascii="Arial" w:eastAsia="ＭＳ Ｐ明朝" w:hAnsi="ＭＳ Ｐ明朝" w:cs="Arial"/>
          <w:bCs/>
          <w:szCs w:val="21"/>
        </w:rPr>
        <w:t>は二つある。「アナフィラキシー反応</w:t>
      </w:r>
      <w:r w:rsidR="00CF7866">
        <w:rPr>
          <w:rFonts w:ascii="Arial" w:eastAsia="ＭＳ Ｐ明朝" w:hAnsi="ＭＳ Ｐ明朝" w:cs="Arial" w:hint="eastAsia"/>
          <w:bCs/>
          <w:szCs w:val="21"/>
        </w:rPr>
        <w:t>（</w:t>
      </w:r>
      <w:r w:rsidR="00CF7866" w:rsidRPr="00CF7866">
        <w:rPr>
          <w:rFonts w:ascii="Arial" w:eastAsia="ＭＳ Ｐ明朝" w:hAnsi="ＭＳ Ｐ明朝" w:cs="Arial"/>
          <w:bCs/>
          <w:szCs w:val="21"/>
        </w:rPr>
        <w:t>Anaphylactic reaction</w:t>
      </w:r>
      <w:r w:rsidR="00CF7866">
        <w:rPr>
          <w:rFonts w:ascii="Arial" w:eastAsia="ＭＳ Ｐ明朝" w:hAnsi="ＭＳ Ｐ明朝" w:cs="Arial" w:hint="eastAsia"/>
          <w:bCs/>
          <w:szCs w:val="21"/>
        </w:rPr>
        <w:t>）</w:t>
      </w:r>
      <w:r w:rsidRPr="005A24F7">
        <w:rPr>
          <w:rFonts w:ascii="Arial" w:eastAsia="ＭＳ Ｐ明朝" w:hAnsi="ＭＳ Ｐ明朝" w:cs="Arial"/>
          <w:bCs/>
          <w:szCs w:val="21"/>
        </w:rPr>
        <w:t>（ＳＭＱ）」と「アナフィラキシー／アナフィラキシー様ショック状態</w:t>
      </w:r>
      <w:r w:rsidR="00CF7866">
        <w:rPr>
          <w:rFonts w:ascii="Arial" w:eastAsia="ＭＳ Ｐ明朝" w:hAnsi="ＭＳ Ｐ明朝" w:cs="Arial" w:hint="eastAsia"/>
          <w:bCs/>
          <w:szCs w:val="21"/>
        </w:rPr>
        <w:t>（</w:t>
      </w:r>
      <w:r w:rsidR="00CF7866" w:rsidRPr="00CF7866">
        <w:rPr>
          <w:rFonts w:ascii="Arial" w:eastAsia="ＭＳ Ｐ明朝" w:hAnsi="ＭＳ Ｐ明朝" w:cs="Arial"/>
          <w:bCs/>
          <w:szCs w:val="21"/>
        </w:rPr>
        <w:t>Anaphylactic/anaphylactoid shock conditions</w:t>
      </w:r>
      <w:r w:rsidR="00CF7866">
        <w:rPr>
          <w:rFonts w:ascii="Arial" w:eastAsia="ＭＳ Ｐ明朝" w:hAnsi="ＭＳ Ｐ明朝" w:cs="Arial" w:hint="eastAsia"/>
          <w:bCs/>
          <w:szCs w:val="21"/>
        </w:rPr>
        <w:t>）</w:t>
      </w:r>
      <w:r w:rsidRPr="005A24F7">
        <w:rPr>
          <w:rFonts w:ascii="Arial" w:eastAsia="ＭＳ Ｐ明朝" w:hAnsi="ＭＳ Ｐ明朝" w:cs="Arial"/>
          <w:bCs/>
          <w:szCs w:val="21"/>
        </w:rPr>
        <w:t>（ＳＭＱ）」（「ショック</w:t>
      </w:r>
      <w:r w:rsidR="00CF7866">
        <w:rPr>
          <w:rFonts w:ascii="Arial" w:eastAsia="ＭＳ Ｐ明朝" w:hAnsi="ＭＳ Ｐ明朝" w:cs="Arial" w:hint="eastAsia"/>
        </w:rPr>
        <w:t>（</w:t>
      </w:r>
      <w:r w:rsidR="00CF7866">
        <w:rPr>
          <w:rFonts w:ascii="Arial" w:eastAsia="ＭＳ Ｐ明朝" w:hAnsi="ＭＳ Ｐ明朝" w:cs="Arial" w:hint="eastAsia"/>
        </w:rPr>
        <w:t>Shock</w:t>
      </w:r>
      <w:r w:rsidR="00CF7866">
        <w:rPr>
          <w:rFonts w:ascii="Arial" w:eastAsia="ＭＳ Ｐ明朝" w:hAnsi="ＭＳ Ｐ明朝" w:cs="Arial" w:hint="eastAsia"/>
        </w:rPr>
        <w:t>）</w:t>
      </w:r>
      <w:r w:rsidRPr="005A24F7">
        <w:rPr>
          <w:rFonts w:ascii="Arial" w:eastAsia="ＭＳ Ｐ明朝" w:hAnsi="ＭＳ Ｐ明朝" w:cs="Arial"/>
          <w:bCs/>
          <w:szCs w:val="21"/>
        </w:rPr>
        <w:t>（ＳＭＱ）」のレベル</w:t>
      </w:r>
      <w:r w:rsidR="00AE2A0F" w:rsidRPr="005A24F7">
        <w:rPr>
          <w:rFonts w:ascii="Arial" w:eastAsia="ＭＳ Ｐ明朝" w:hAnsi="Arial" w:cs="Arial"/>
        </w:rPr>
        <w:t>2</w:t>
      </w:r>
      <w:r w:rsidRPr="005A24F7">
        <w:rPr>
          <w:rFonts w:ascii="Arial" w:eastAsia="ＭＳ Ｐ明朝" w:hAnsi="ＭＳ Ｐ明朝" w:cs="Arial"/>
          <w:bCs/>
          <w:szCs w:val="21"/>
        </w:rPr>
        <w:t>のサブ</w:t>
      </w:r>
      <w:r w:rsidRPr="005A24F7">
        <w:rPr>
          <w:rFonts w:ascii="Arial" w:eastAsia="ＭＳ Ｐ明朝" w:hAnsi="Arial" w:cs="Arial"/>
          <w:bCs/>
          <w:szCs w:val="21"/>
        </w:rPr>
        <w:t>SMQ</w:t>
      </w:r>
      <w:r w:rsidRPr="005A24F7">
        <w:rPr>
          <w:rFonts w:ascii="Arial" w:eastAsia="ＭＳ Ｐ明朝" w:hAnsi="ＭＳ Ｐ明朝" w:cs="Arial"/>
          <w:bCs/>
          <w:szCs w:val="21"/>
        </w:rPr>
        <w:t>）である。この二つの</w:t>
      </w:r>
      <w:r w:rsidRPr="005A24F7">
        <w:rPr>
          <w:rFonts w:ascii="Arial" w:eastAsia="ＭＳ Ｐ明朝" w:hAnsi="Arial" w:cs="Arial"/>
          <w:bCs/>
          <w:szCs w:val="21"/>
        </w:rPr>
        <w:t>SMQ</w:t>
      </w:r>
      <w:r w:rsidRPr="005A24F7">
        <w:rPr>
          <w:rFonts w:ascii="Arial" w:eastAsia="ＭＳ Ｐ明朝" w:hAnsi="ＭＳ Ｐ明朝" w:cs="Arial"/>
          <w:bCs/>
          <w:szCs w:val="21"/>
        </w:rPr>
        <w:t>の焦点は異なっている。</w:t>
      </w:r>
    </w:p>
    <w:p w14:paraId="00C21374" w14:textId="4D3E1381" w:rsidR="00874597" w:rsidRPr="005A24F7" w:rsidRDefault="00874597" w:rsidP="00722066">
      <w:pPr>
        <w:ind w:leftChars="135" w:left="319" w:hangingChars="17" w:hanging="36"/>
        <w:jc w:val="left"/>
        <w:rPr>
          <w:rFonts w:ascii="Arial" w:eastAsia="ＭＳ Ｐ明朝" w:hAnsi="Arial" w:cs="Arial"/>
          <w:bCs/>
          <w:szCs w:val="21"/>
        </w:rPr>
      </w:pPr>
      <w:r w:rsidRPr="005A24F7">
        <w:rPr>
          <w:rFonts w:ascii="Arial" w:eastAsia="ＭＳ Ｐ明朝" w:hAnsi="ＭＳ Ｐ明朝" w:cs="Arial"/>
          <w:bCs/>
          <w:szCs w:val="21"/>
        </w:rPr>
        <w:t>「アナフィラキシー／アナフィラキシー様ショック状態</w:t>
      </w:r>
      <w:r w:rsidR="00CF7866">
        <w:rPr>
          <w:rFonts w:ascii="Arial" w:eastAsia="ＭＳ Ｐ明朝" w:hAnsi="ＭＳ Ｐ明朝" w:cs="Arial" w:hint="eastAsia"/>
          <w:bCs/>
          <w:szCs w:val="21"/>
        </w:rPr>
        <w:t>（</w:t>
      </w:r>
      <w:r w:rsidR="00CF7866" w:rsidRPr="00CF7866">
        <w:rPr>
          <w:rFonts w:ascii="Arial" w:eastAsia="ＭＳ Ｐ明朝" w:hAnsi="ＭＳ Ｐ明朝" w:cs="Arial"/>
          <w:bCs/>
          <w:szCs w:val="21"/>
        </w:rPr>
        <w:t>Anaphylactic/anaphylactoid shock conditions</w:t>
      </w:r>
      <w:r w:rsidR="00CF7866">
        <w:rPr>
          <w:rFonts w:ascii="Arial" w:eastAsia="ＭＳ Ｐ明朝" w:hAnsi="ＭＳ Ｐ明朝" w:cs="Arial" w:hint="eastAsia"/>
          <w:bCs/>
          <w:szCs w:val="21"/>
        </w:rPr>
        <w:t>）</w:t>
      </w:r>
      <w:r w:rsidRPr="005A24F7">
        <w:rPr>
          <w:rFonts w:ascii="Arial" w:eastAsia="ＭＳ Ｐ明朝" w:hAnsi="ＭＳ Ｐ明朝" w:cs="Arial"/>
          <w:bCs/>
          <w:szCs w:val="21"/>
        </w:rPr>
        <w:t>（ＳＭＱ）」はより重篤なアナフィラキシーの発現、即ちショックに至るようなものに特異的であり、発疹のような重篤でないものにはその特異性は少ない。「アナフィラキシー反応</w:t>
      </w:r>
      <w:r w:rsidR="00CF7866">
        <w:rPr>
          <w:rFonts w:ascii="Arial" w:eastAsia="ＭＳ Ｐ明朝" w:hAnsi="ＭＳ Ｐ明朝" w:cs="Arial" w:hint="eastAsia"/>
          <w:bCs/>
          <w:szCs w:val="21"/>
        </w:rPr>
        <w:t>（</w:t>
      </w:r>
      <w:r w:rsidR="00CF7866" w:rsidRPr="00CF7866">
        <w:rPr>
          <w:rFonts w:ascii="Arial" w:eastAsia="ＭＳ Ｐ明朝" w:hAnsi="ＭＳ Ｐ明朝" w:cs="Arial"/>
          <w:bCs/>
          <w:szCs w:val="21"/>
        </w:rPr>
        <w:t>Anaphylactic reaction</w:t>
      </w:r>
      <w:r w:rsidR="00CF7866">
        <w:rPr>
          <w:rFonts w:ascii="Arial" w:eastAsia="ＭＳ Ｐ明朝" w:hAnsi="ＭＳ Ｐ明朝" w:cs="Arial" w:hint="eastAsia"/>
          <w:bCs/>
          <w:szCs w:val="21"/>
        </w:rPr>
        <w:t>）</w:t>
      </w:r>
      <w:r w:rsidRPr="005A24F7">
        <w:rPr>
          <w:rFonts w:ascii="Arial" w:eastAsia="ＭＳ Ｐ明朝" w:hAnsi="ＭＳ Ｐ明朝" w:cs="Arial"/>
          <w:bCs/>
          <w:szCs w:val="21"/>
        </w:rPr>
        <w:t>（ＳＭＱ）」はショック状態以外に</w:t>
      </w:r>
      <w:r w:rsidRPr="005A24F7">
        <w:rPr>
          <w:rFonts w:ascii="Arial" w:eastAsia="ＭＳ Ｐ明朝" w:hAnsi="Arial" w:cs="Arial"/>
          <w:bCs/>
          <w:szCs w:val="21"/>
        </w:rPr>
        <w:t>PT</w:t>
      </w:r>
      <w:r w:rsidRPr="005A24F7">
        <w:rPr>
          <w:rFonts w:ascii="Arial" w:eastAsia="ＭＳ Ｐ明朝" w:hAnsi="ＭＳ Ｐ明朝" w:cs="Arial"/>
          <w:bCs/>
          <w:szCs w:val="21"/>
        </w:rPr>
        <w:t>「１型過敏症（</w:t>
      </w:r>
      <w:r w:rsidRPr="005A24F7">
        <w:rPr>
          <w:rFonts w:ascii="Arial" w:eastAsia="ＭＳ Ｐ明朝" w:hAnsi="Arial" w:cs="Arial"/>
          <w:bCs/>
          <w:szCs w:val="21"/>
        </w:rPr>
        <w:t>Type I hypersensitivity</w:t>
      </w:r>
      <w:r w:rsidRPr="005A24F7">
        <w:rPr>
          <w:rFonts w:ascii="Arial" w:eastAsia="ＭＳ Ｐ明朝" w:hAnsi="ＭＳ Ｐ明朝" w:cs="Arial"/>
          <w:bCs/>
          <w:szCs w:val="21"/>
        </w:rPr>
        <w:t>）」のような用語を含むより広範囲である。</w:t>
      </w:r>
    </w:p>
    <w:p w14:paraId="77284722" w14:textId="7B37B9CD" w:rsidR="00874597" w:rsidRPr="00B3359F" w:rsidRDefault="001A3B05" w:rsidP="00916949">
      <w:pPr>
        <w:pStyle w:val="4"/>
      </w:pPr>
      <w:bookmarkStart w:id="927" w:name="_Toc159224843"/>
      <w:bookmarkEnd w:id="925"/>
      <w:r>
        <w:lastRenderedPageBreak/>
        <w:t>2.</w:t>
      </w:r>
      <w:r w:rsidR="00F57E9E">
        <w:t>9</w:t>
      </w:r>
      <w:r w:rsidR="008A18BA">
        <w:t>9</w:t>
      </w:r>
      <w:r>
        <w:t>.3</w:t>
      </w:r>
      <w:r w:rsidR="00874597" w:rsidRPr="00B3359F">
        <w:t xml:space="preserve">　</w:t>
      </w:r>
      <w:r w:rsidR="00874597" w:rsidRPr="00263729">
        <w:rPr>
          <w:rFonts w:ascii="ＭＳ Ｐ明朝" w:hAnsi="ＭＳ Ｐ明朝"/>
        </w:rPr>
        <w:t>階層構造</w:t>
      </w:r>
      <w:bookmarkEnd w:id="927"/>
    </w:p>
    <w:p w14:paraId="5F3DD428" w14:textId="667805C4" w:rsidR="00874597" w:rsidRPr="005A24F7" w:rsidRDefault="00874597" w:rsidP="00CC3ACF">
      <w:pPr>
        <w:rPr>
          <w:rFonts w:ascii="Arial" w:eastAsia="ＭＳ Ｐ明朝" w:hAnsi="Arial" w:cs="Arial"/>
        </w:rPr>
      </w:pPr>
      <w:r w:rsidRPr="005A24F7">
        <w:rPr>
          <w:rFonts w:ascii="Arial" w:eastAsia="ＭＳ Ｐ明朝" w:hAnsi="ＭＳ Ｐ明朝" w:cs="Arial"/>
        </w:rPr>
        <w:t>これは、</w:t>
      </w:r>
      <w:r w:rsidR="00AE2A0F">
        <w:rPr>
          <w:rFonts w:ascii="Arial" w:eastAsia="ＭＳ Ｐ明朝" w:hAnsi="Arial" w:cs="Arial" w:hint="eastAsia"/>
        </w:rPr>
        <w:t>一</w:t>
      </w:r>
      <w:r w:rsidRPr="005A24F7">
        <w:rPr>
          <w:rFonts w:ascii="Arial" w:eastAsia="ＭＳ Ｐ明朝" w:hAnsi="ＭＳ Ｐ明朝" w:cs="Arial"/>
        </w:rPr>
        <w:t>つの総合</w:t>
      </w:r>
      <w:r w:rsidRPr="005A24F7">
        <w:rPr>
          <w:rFonts w:ascii="Arial" w:eastAsia="ＭＳ Ｐ明朝" w:hAnsi="Arial" w:cs="Arial"/>
        </w:rPr>
        <w:t>SMQ</w:t>
      </w:r>
      <w:r w:rsidRPr="005A24F7">
        <w:rPr>
          <w:rFonts w:ascii="Arial" w:eastAsia="ＭＳ Ｐ明朝" w:hAnsi="ＭＳ Ｐ明朝" w:cs="Arial"/>
        </w:rPr>
        <w:t>（レベル</w:t>
      </w:r>
      <w:r w:rsidRPr="005A24F7">
        <w:rPr>
          <w:rFonts w:ascii="Arial" w:eastAsia="ＭＳ Ｐ明朝" w:hAnsi="Arial" w:cs="Arial"/>
        </w:rPr>
        <w:t>1</w:t>
      </w:r>
      <w:r w:rsidRPr="005A24F7">
        <w:rPr>
          <w:rFonts w:ascii="Arial" w:eastAsia="ＭＳ Ｐ明朝" w:hAnsi="ＭＳ Ｐ明朝" w:cs="Arial"/>
        </w:rPr>
        <w:t>）の「ショック</w:t>
      </w:r>
      <w:r w:rsidR="00CF7866">
        <w:rPr>
          <w:rFonts w:ascii="Arial" w:eastAsia="ＭＳ Ｐ明朝" w:hAnsi="ＭＳ Ｐ明朝" w:cs="Arial" w:hint="eastAsia"/>
        </w:rPr>
        <w:t>（</w:t>
      </w:r>
      <w:r w:rsidR="00CF7866">
        <w:rPr>
          <w:rFonts w:ascii="Arial" w:eastAsia="ＭＳ Ｐ明朝" w:hAnsi="ＭＳ Ｐ明朝" w:cs="Arial" w:hint="eastAsia"/>
        </w:rPr>
        <w:t>Shock</w:t>
      </w:r>
      <w:r w:rsidR="00CF7866">
        <w:rPr>
          <w:rFonts w:ascii="Arial" w:eastAsia="ＭＳ Ｐ明朝" w:hAnsi="ＭＳ Ｐ明朝" w:cs="Arial" w:hint="eastAsia"/>
        </w:rPr>
        <w:t>）</w:t>
      </w:r>
      <w:r w:rsidRPr="005A24F7">
        <w:rPr>
          <w:rFonts w:ascii="Arial" w:eastAsia="ＭＳ Ｐ明朝" w:hAnsi="ＭＳ Ｐ明朝" w:cs="Arial"/>
        </w:rPr>
        <w:t>（ＳＭＱ）」と</w:t>
      </w:r>
      <w:r w:rsidR="00AE2A0F">
        <w:rPr>
          <w:rFonts w:ascii="Arial" w:eastAsia="ＭＳ Ｐ明朝" w:hAnsi="ＭＳ Ｐ明朝" w:cs="Arial" w:hint="eastAsia"/>
        </w:rPr>
        <w:t>六</w:t>
      </w:r>
      <w:r w:rsidRPr="005A24F7">
        <w:rPr>
          <w:rFonts w:ascii="Arial" w:eastAsia="ＭＳ Ｐ明朝" w:hAnsi="ＭＳ Ｐ明朝" w:cs="Arial"/>
        </w:rPr>
        <w:t>つのサブ</w:t>
      </w:r>
      <w:r w:rsidRPr="005A24F7">
        <w:rPr>
          <w:rFonts w:ascii="Arial" w:eastAsia="ＭＳ Ｐ明朝" w:hAnsi="Arial" w:cs="Arial"/>
        </w:rPr>
        <w:t>SMQ</w:t>
      </w:r>
      <w:r w:rsidRPr="005A24F7">
        <w:rPr>
          <w:rFonts w:ascii="Arial" w:eastAsia="ＭＳ Ｐ明朝" w:hAnsi="ＭＳ Ｐ明朝" w:cs="Arial"/>
        </w:rPr>
        <w:t>（レベル</w:t>
      </w:r>
      <w:r w:rsidRPr="005A24F7">
        <w:rPr>
          <w:rFonts w:ascii="Arial" w:eastAsia="ＭＳ Ｐ明朝" w:hAnsi="Arial" w:cs="Arial"/>
        </w:rPr>
        <w:t>2</w:t>
      </w:r>
      <w:r w:rsidRPr="005A24F7">
        <w:rPr>
          <w:rFonts w:ascii="Arial" w:eastAsia="ＭＳ Ｐ明朝" w:hAnsi="ＭＳ Ｐ明朝" w:cs="Arial"/>
        </w:rPr>
        <w:t>）からなる階層を持つ</w:t>
      </w:r>
      <w:r w:rsidRPr="005A24F7">
        <w:rPr>
          <w:rFonts w:ascii="Arial" w:eastAsia="ＭＳ Ｐ明朝" w:hAnsi="Arial" w:cs="Arial"/>
        </w:rPr>
        <w:t>SMQ</w:t>
      </w:r>
      <w:r w:rsidRPr="005A24F7">
        <w:rPr>
          <w:rFonts w:ascii="Arial" w:eastAsia="ＭＳ Ｐ明朝" w:hAnsi="ＭＳ Ｐ明朝" w:cs="Arial"/>
        </w:rPr>
        <w:t>である。</w:t>
      </w:r>
    </w:p>
    <w:p w14:paraId="6200DADF" w14:textId="77777777" w:rsidR="00874597" w:rsidRPr="005A24F7" w:rsidRDefault="00874597" w:rsidP="008B0A6B">
      <w:pPr>
        <w:numPr>
          <w:ilvl w:val="0"/>
          <w:numId w:val="3"/>
        </w:numPr>
        <w:adjustRightInd/>
        <w:textAlignment w:val="auto"/>
        <w:rPr>
          <w:rFonts w:ascii="Arial" w:eastAsia="ＭＳ Ｐ明朝" w:hAnsi="Arial" w:cs="Arial"/>
        </w:rPr>
      </w:pPr>
      <w:r w:rsidRPr="005A24F7">
        <w:rPr>
          <w:rFonts w:ascii="Arial" w:eastAsia="ＭＳ Ｐ明朝" w:hAnsi="ＭＳ Ｐ明朝" w:cs="Arial"/>
        </w:rPr>
        <w:t>各サブ</w:t>
      </w:r>
      <w:r w:rsidRPr="005A24F7">
        <w:rPr>
          <w:rFonts w:ascii="Arial" w:eastAsia="ＭＳ Ｐ明朝" w:hAnsi="Arial" w:cs="Arial"/>
        </w:rPr>
        <w:t>SMQ</w:t>
      </w:r>
      <w:r w:rsidRPr="005A24F7">
        <w:rPr>
          <w:rFonts w:ascii="Arial" w:eastAsia="ＭＳ Ｐ明朝" w:hAnsi="ＭＳ Ｐ明朝" w:cs="Arial"/>
        </w:rPr>
        <w:t>には、狭域と広域の検索用語がある。</w:t>
      </w:r>
    </w:p>
    <w:p w14:paraId="55D97CC5" w14:textId="77777777" w:rsidR="00874597" w:rsidRDefault="00874597" w:rsidP="008B0A6B">
      <w:pPr>
        <w:numPr>
          <w:ilvl w:val="0"/>
          <w:numId w:val="3"/>
        </w:numPr>
        <w:adjustRightInd/>
        <w:textAlignment w:val="auto"/>
        <w:rPr>
          <w:rFonts w:ascii="Arial" w:eastAsia="ＭＳ Ｐ明朝" w:hAnsi="ＭＳ Ｐ明朝" w:cs="Arial"/>
        </w:rPr>
      </w:pPr>
      <w:r w:rsidRPr="005A24F7">
        <w:rPr>
          <w:rFonts w:ascii="Arial" w:eastAsia="ＭＳ Ｐ明朝" w:hAnsi="ＭＳ Ｐ明朝" w:cs="Arial"/>
        </w:rPr>
        <w:t>広域の用語は、</w:t>
      </w:r>
      <w:r w:rsidR="00AE2A0F">
        <w:rPr>
          <w:rFonts w:ascii="Arial" w:eastAsia="ＭＳ Ｐ明朝" w:hAnsi="ＭＳ Ｐ明朝" w:cs="Arial" w:hint="eastAsia"/>
        </w:rPr>
        <w:t>六</w:t>
      </w:r>
      <w:r w:rsidRPr="005A24F7">
        <w:rPr>
          <w:rFonts w:ascii="Arial" w:eastAsia="ＭＳ Ｐ明朝" w:hAnsi="ＭＳ Ｐ明朝" w:cs="Arial"/>
        </w:rPr>
        <w:t>つのサブ</w:t>
      </w:r>
      <w:r w:rsidRPr="005A24F7">
        <w:rPr>
          <w:rFonts w:ascii="Arial" w:eastAsia="ＭＳ Ｐ明朝" w:hAnsi="ＭＳ Ｐ明朝" w:cs="Arial"/>
        </w:rPr>
        <w:t>SMQ</w:t>
      </w:r>
      <w:r w:rsidRPr="005A24F7">
        <w:rPr>
          <w:rFonts w:ascii="Arial" w:eastAsia="ＭＳ Ｐ明朝" w:hAnsi="ＭＳ Ｐ明朝" w:cs="Arial"/>
        </w:rPr>
        <w:t>すべてに関して同じである。各サブ</w:t>
      </w:r>
      <w:r w:rsidRPr="005A24F7">
        <w:rPr>
          <w:rFonts w:ascii="Arial" w:eastAsia="ＭＳ Ｐ明朝" w:hAnsi="ＭＳ Ｐ明朝" w:cs="Arial"/>
        </w:rPr>
        <w:t>SMQ</w:t>
      </w:r>
      <w:r w:rsidRPr="005A24F7">
        <w:rPr>
          <w:rFonts w:ascii="Arial" w:eastAsia="ＭＳ Ｐ明朝" w:hAnsi="ＭＳ Ｐ明朝" w:cs="Arial"/>
        </w:rPr>
        <w:t>に設定された狭域の用語は異なる。</w:t>
      </w:r>
    </w:p>
    <w:p w14:paraId="4F1FFF64" w14:textId="77777777" w:rsidR="00116D73" w:rsidRPr="005A24F7" w:rsidRDefault="00116D73" w:rsidP="00116D73">
      <w:pPr>
        <w:adjustRightInd/>
        <w:textAlignment w:val="auto"/>
        <w:rPr>
          <w:rFonts w:ascii="Arial" w:eastAsia="ＭＳ Ｐ明朝" w:hAnsi="ＭＳ Ｐ明朝" w:cs="Arial"/>
        </w:rPr>
      </w:pPr>
    </w:p>
    <w:p w14:paraId="139470A7" w14:textId="77777777" w:rsidR="00874597" w:rsidRPr="005A24F7" w:rsidRDefault="00AE2EBC" w:rsidP="00874597">
      <w:pPr>
        <w:rPr>
          <w:rFonts w:ascii="Arial" w:eastAsia="ＭＳ Ｐ明朝" w:hAnsi="Arial" w:cs="Arial"/>
        </w:rPr>
      </w:pPr>
      <w:r>
        <w:rPr>
          <w:rFonts w:ascii="Arial" w:eastAsia="ＭＳ Ｐ明朝" w:hAnsi="Arial" w:cs="Arial"/>
          <w:noProof/>
        </w:rPr>
        <mc:AlternateContent>
          <mc:Choice Requires="wps">
            <w:drawing>
              <wp:anchor distT="0" distB="0" distL="114300" distR="114300" simplePos="0" relativeHeight="251598848" behindDoc="0" locked="0" layoutInCell="1" allowOverlap="1" wp14:anchorId="7C3D1701" wp14:editId="4EA88A08">
                <wp:simplePos x="0" y="0"/>
                <wp:positionH relativeFrom="column">
                  <wp:posOffset>2162810</wp:posOffset>
                </wp:positionH>
                <wp:positionV relativeFrom="paragraph">
                  <wp:posOffset>133985</wp:posOffset>
                </wp:positionV>
                <wp:extent cx="1475740" cy="469900"/>
                <wp:effectExtent l="0" t="0" r="0" b="6350"/>
                <wp:wrapNone/>
                <wp:docPr id="44" name="テキスト ボックス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5740" cy="469900"/>
                        </a:xfrm>
                        <a:prstGeom prst="rect">
                          <a:avLst/>
                        </a:prstGeom>
                        <a:solidFill>
                          <a:srgbClr val="FFFFFF"/>
                        </a:solidFill>
                        <a:ln w="9525">
                          <a:solidFill>
                            <a:srgbClr val="000000"/>
                          </a:solidFill>
                          <a:miter lim="800000"/>
                          <a:headEnd/>
                          <a:tailEnd/>
                        </a:ln>
                      </wps:spPr>
                      <wps:txbx>
                        <w:txbxContent>
                          <w:p w14:paraId="5E9808F0" w14:textId="77777777" w:rsidR="00C63DD4" w:rsidRDefault="00C63DD4" w:rsidP="0080494B">
                            <w:pPr>
                              <w:spacing w:beforeLines="50" w:before="120" w:line="200" w:lineRule="exact"/>
                              <w:jc w:val="center"/>
                              <w:rPr>
                                <w:rFonts w:ascii="ＭＳ Ｐ明朝" w:eastAsia="ＭＳ Ｐ明朝" w:hAnsi="ＭＳ Ｐ明朝"/>
                                <w:sz w:val="18"/>
                                <w:szCs w:val="18"/>
                              </w:rPr>
                            </w:pPr>
                            <w:r w:rsidRPr="0009160B">
                              <w:rPr>
                                <w:rFonts w:ascii="ＭＳ Ｐ明朝" w:eastAsia="ＭＳ Ｐ明朝" w:hAnsi="ＭＳ Ｐ明朝" w:hint="eastAsia"/>
                                <w:sz w:val="18"/>
                                <w:szCs w:val="18"/>
                              </w:rPr>
                              <w:t>ショック</w:t>
                            </w:r>
                          </w:p>
                          <w:p w14:paraId="099BBC8D" w14:textId="77777777" w:rsidR="00C63DD4" w:rsidRDefault="00C63DD4" w:rsidP="00B51AF0">
                            <w:pPr>
                              <w:spacing w:line="300" w:lineRule="atLeast"/>
                              <w:jc w:val="center"/>
                              <w:rPr>
                                <w:rFonts w:ascii="ＭＳ Ｐ明朝" w:eastAsia="ＭＳ Ｐ明朝" w:hAnsi="ＭＳ Ｐ明朝"/>
                                <w:sz w:val="18"/>
                                <w:szCs w:val="18"/>
                              </w:rPr>
                            </w:pPr>
                            <w:r w:rsidRPr="0009160B">
                              <w:rPr>
                                <w:rFonts w:ascii="ＭＳ Ｐ明朝" w:eastAsia="ＭＳ Ｐ明朝" w:hAnsi="ＭＳ Ｐ明朝" w:hint="eastAsia"/>
                                <w:sz w:val="18"/>
                                <w:szCs w:val="18"/>
                              </w:rPr>
                              <w:t>（</w:t>
                            </w:r>
                            <w:r w:rsidRPr="0009160B">
                              <w:rPr>
                                <w:rFonts w:eastAsia="ＭＳ Ｐ明朝"/>
                                <w:sz w:val="18"/>
                                <w:szCs w:val="18"/>
                              </w:rPr>
                              <w:t>20000066</w:t>
                            </w:r>
                            <w:r w:rsidRPr="0009160B">
                              <w:rPr>
                                <w:rFonts w:ascii="ＭＳ Ｐ明朝" w:eastAsia="ＭＳ Ｐ明朝" w:hAnsi="ＭＳ Ｐ明朝" w:hint="eastAsia"/>
                                <w:sz w:val="18"/>
                                <w:szCs w:val="18"/>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3D1701" id="テキスト ボックス 44" o:spid="_x0000_s1290" type="#_x0000_t202" style="position:absolute;left:0;text-align:left;margin-left:170.3pt;margin-top:10.55pt;width:116.2pt;height:37pt;z-index:251598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">
                <v:textbox inset="5.85pt,.7pt,5.85pt,.7pt">
                  <w:txbxContent>
                    <w:p w14:paraId="5E9808F0" w14:textId="77777777" w:rsidR="00C63DD4" w:rsidRDefault="00C63DD4" w:rsidP="0080494B">
                      <w:pPr>
                        <w:spacing w:beforeLines="50" w:before="120" w:line="200" w:lineRule="exact"/>
                        <w:jc w:val="center"/>
                        <w:rPr>
                          <w:rFonts w:ascii="ＭＳ Ｐ明朝" w:eastAsia="ＭＳ Ｐ明朝" w:hAnsi="ＭＳ Ｐ明朝"/>
                          <w:sz w:val="18"/>
                          <w:szCs w:val="18"/>
                        </w:rPr>
                      </w:pPr>
                      <w:r w:rsidRPr="0009160B">
                        <w:rPr>
                          <w:rFonts w:ascii="ＭＳ Ｐ明朝" w:eastAsia="ＭＳ Ｐ明朝" w:hAnsi="ＭＳ Ｐ明朝" w:hint="eastAsia"/>
                          <w:sz w:val="18"/>
                          <w:szCs w:val="18"/>
                        </w:rPr>
                        <w:t>ショック</w:t>
                      </w:r>
                    </w:p>
                    <w:p w14:paraId="099BBC8D" w14:textId="77777777" w:rsidR="00C63DD4" w:rsidRDefault="00C63DD4" w:rsidP="00B51AF0">
                      <w:pPr>
                        <w:spacing w:line="300" w:lineRule="atLeast"/>
                        <w:jc w:val="center"/>
                        <w:rPr>
                          <w:rFonts w:ascii="ＭＳ Ｐ明朝" w:eastAsia="ＭＳ Ｐ明朝" w:hAnsi="ＭＳ Ｐ明朝"/>
                          <w:sz w:val="18"/>
                          <w:szCs w:val="18"/>
                        </w:rPr>
                      </w:pPr>
                      <w:r w:rsidRPr="0009160B">
                        <w:rPr>
                          <w:rFonts w:ascii="ＭＳ Ｐ明朝" w:eastAsia="ＭＳ Ｐ明朝" w:hAnsi="ＭＳ Ｐ明朝" w:hint="eastAsia"/>
                          <w:sz w:val="18"/>
                          <w:szCs w:val="18"/>
                        </w:rPr>
                        <w:t>（</w:t>
                      </w:r>
                      <w:r w:rsidRPr="0009160B">
                        <w:rPr>
                          <w:rFonts w:eastAsia="ＭＳ Ｐ明朝"/>
                          <w:sz w:val="18"/>
                          <w:szCs w:val="18"/>
                        </w:rPr>
                        <w:t>20000066</w:t>
                      </w:r>
                      <w:r w:rsidRPr="0009160B">
                        <w:rPr>
                          <w:rFonts w:ascii="ＭＳ Ｐ明朝" w:eastAsia="ＭＳ Ｐ明朝" w:hAnsi="ＭＳ Ｐ明朝" w:hint="eastAsia"/>
                          <w:sz w:val="18"/>
                          <w:szCs w:val="18"/>
                        </w:rPr>
                        <w:t>）</w:t>
                      </w:r>
                    </w:p>
                  </w:txbxContent>
                </v:textbox>
              </v:shape>
            </w:pict>
          </mc:Fallback>
        </mc:AlternateContent>
      </w:r>
    </w:p>
    <w:p w14:paraId="40B27D67" w14:textId="77777777" w:rsidR="00874597" w:rsidRPr="005A24F7" w:rsidRDefault="00874597" w:rsidP="00874597">
      <w:pPr>
        <w:rPr>
          <w:rFonts w:ascii="Arial" w:eastAsia="ＭＳ Ｐ明朝" w:hAnsi="Arial" w:cs="Arial"/>
        </w:rPr>
      </w:pPr>
    </w:p>
    <w:p w14:paraId="1A819DE1" w14:textId="77777777" w:rsidR="00874597" w:rsidRPr="005A24F7" w:rsidRDefault="00AE2EBC" w:rsidP="00874597">
      <w:pPr>
        <w:rPr>
          <w:rFonts w:ascii="Arial" w:eastAsia="ＭＳ Ｐ明朝" w:hAnsi="Arial" w:cs="Arial"/>
        </w:rPr>
      </w:pPr>
      <w:r>
        <w:rPr>
          <w:rFonts w:ascii="Arial" w:eastAsia="ＭＳ Ｐ明朝" w:hAnsi="Arial" w:cs="Arial"/>
          <w:noProof/>
        </w:rPr>
        <mc:AlternateContent>
          <mc:Choice Requires="wps">
            <w:drawing>
              <wp:anchor distT="0" distB="0" distL="114297" distR="114297" simplePos="0" relativeHeight="251601920" behindDoc="0" locked="0" layoutInCell="1" allowOverlap="1" wp14:anchorId="32C43ABC" wp14:editId="2D0E125E">
                <wp:simplePos x="0" y="0"/>
                <wp:positionH relativeFrom="column">
                  <wp:posOffset>2905124</wp:posOffset>
                </wp:positionH>
                <wp:positionV relativeFrom="paragraph">
                  <wp:posOffset>142875</wp:posOffset>
                </wp:positionV>
                <wp:extent cx="0" cy="114300"/>
                <wp:effectExtent l="0" t="0" r="19050" b="0"/>
                <wp:wrapNone/>
                <wp:docPr id="43" name="直線コネクタ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DDFB88" id="直線コネクタ 43" o:spid="_x0000_s1026" style="position:absolute;left:0;text-align:left;z-index:25160192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228.75pt,11.25pt" to="228.75pt,2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"/>
            </w:pict>
          </mc:Fallback>
        </mc:AlternateContent>
      </w:r>
    </w:p>
    <w:p w14:paraId="799282D2" w14:textId="77777777" w:rsidR="00874597" w:rsidRPr="005A24F7" w:rsidRDefault="00F11A86" w:rsidP="00874597">
      <w:pPr>
        <w:rPr>
          <w:rFonts w:ascii="Arial" w:eastAsia="ＭＳ Ｐ明朝" w:hAnsi="Arial" w:cs="Arial"/>
        </w:rPr>
      </w:pPr>
      <w:r>
        <w:rPr>
          <w:rFonts w:ascii="Arial" w:eastAsia="ＭＳ Ｐ明朝" w:hAnsi="Arial" w:cs="Arial"/>
          <w:noProof/>
        </w:rPr>
        <mc:AlternateContent>
          <mc:Choice Requires="wps">
            <w:drawing>
              <wp:anchor distT="0" distB="0" distL="114300" distR="114300" simplePos="0" relativeHeight="251586560" behindDoc="0" locked="0" layoutInCell="1" allowOverlap="1" wp14:anchorId="0FE37259" wp14:editId="23A67DC6">
                <wp:simplePos x="0" y="0"/>
                <wp:positionH relativeFrom="column">
                  <wp:posOffset>4030980</wp:posOffset>
                </wp:positionH>
                <wp:positionV relativeFrom="paragraph">
                  <wp:posOffset>125730</wp:posOffset>
                </wp:positionV>
                <wp:extent cx="953770" cy="882650"/>
                <wp:effectExtent l="0" t="0" r="17780" b="12700"/>
                <wp:wrapNone/>
                <wp:docPr id="37" name="テキスト ボックス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3770" cy="882650"/>
                        </a:xfrm>
                        <a:prstGeom prst="rect">
                          <a:avLst/>
                        </a:prstGeom>
                        <a:solidFill>
                          <a:srgbClr val="FFFFFF"/>
                        </a:solidFill>
                        <a:ln w="9525">
                          <a:solidFill>
                            <a:srgbClr val="000000"/>
                          </a:solidFill>
                          <a:miter lim="800000"/>
                          <a:headEnd/>
                          <a:tailEnd/>
                        </a:ln>
                      </wps:spPr>
                      <wps:txbx>
                        <w:txbxContent>
                          <w:p w14:paraId="46D96F3B" w14:textId="77777777" w:rsidR="00C63DD4" w:rsidRDefault="00C63DD4" w:rsidP="0080494B">
                            <w:pPr>
                              <w:spacing w:beforeLines="50" w:before="120" w:afterLines="50" w:after="120" w:line="200" w:lineRule="exact"/>
                              <w:ind w:right="-11"/>
                              <w:jc w:val="left"/>
                              <w:rPr>
                                <w:rFonts w:ascii="ＭＳ Ｐ明朝" w:eastAsia="ＭＳ Ｐ明朝" w:hAnsi="ＭＳ Ｐ明朝"/>
                                <w:sz w:val="18"/>
                                <w:szCs w:val="18"/>
                              </w:rPr>
                            </w:pPr>
                            <w:r w:rsidRPr="0009160B">
                              <w:rPr>
                                <w:rFonts w:ascii="ＭＳ Ｐ明朝" w:eastAsia="ＭＳ Ｐ明朝" w:hAnsi="ＭＳ Ｐ明朝" w:hint="eastAsia"/>
                                <w:sz w:val="18"/>
                                <w:szCs w:val="18"/>
                              </w:rPr>
                              <w:t>アナフィラキシー／アナフィラキシー様ショック状態</w:t>
                            </w:r>
                          </w:p>
                          <w:p w14:paraId="1E8D0A45" w14:textId="77777777" w:rsidR="00C63DD4" w:rsidRDefault="00C63DD4">
                            <w:pPr>
                              <w:spacing w:line="400" w:lineRule="exact"/>
                              <w:ind w:rightChars="-21" w:right="-44"/>
                              <w:jc w:val="center"/>
                              <w:rPr>
                                <w:rFonts w:ascii="ＭＳ Ｐ明朝" w:eastAsia="ＭＳ Ｐ明朝" w:hAnsi="ＭＳ Ｐ明朝"/>
                                <w:sz w:val="18"/>
                                <w:szCs w:val="18"/>
                              </w:rPr>
                            </w:pPr>
                            <w:r w:rsidRPr="0009160B">
                              <w:rPr>
                                <w:rFonts w:ascii="ＭＳ Ｐ明朝" w:eastAsia="ＭＳ Ｐ明朝" w:hAnsi="ＭＳ Ｐ明朝" w:hint="eastAsia"/>
                                <w:sz w:val="18"/>
                                <w:szCs w:val="18"/>
                              </w:rPr>
                              <w:t>（</w:t>
                            </w:r>
                            <w:r w:rsidRPr="0009160B">
                              <w:rPr>
                                <w:rFonts w:eastAsia="ＭＳ Ｐ明朝"/>
                                <w:sz w:val="18"/>
                                <w:szCs w:val="18"/>
                              </w:rPr>
                              <w:t>20000071</w:t>
                            </w:r>
                            <w:r w:rsidRPr="0009160B">
                              <w:rPr>
                                <w:rFonts w:ascii="ＭＳ Ｐ明朝" w:eastAsia="ＭＳ Ｐ明朝" w:hAnsi="ＭＳ Ｐ明朝" w:hint="eastAsia"/>
                                <w:sz w:val="18"/>
                                <w:szCs w:val="18"/>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E37259" id="テキスト ボックス 37" o:spid="_x0000_s1291" type="#_x0000_t202" style="position:absolute;left:0;text-align:left;margin-left:317.4pt;margin-top:9.9pt;width:75.1pt;height:69.5pt;z-index:251586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">
                <v:textbox inset="5.85pt,.7pt,5.85pt,.7pt">
                  <w:txbxContent>
                    <w:p w14:paraId="46D96F3B" w14:textId="77777777" w:rsidR="00C63DD4" w:rsidRDefault="00C63DD4" w:rsidP="0080494B">
                      <w:pPr>
                        <w:spacing w:beforeLines="50" w:before="120" w:afterLines="50" w:after="120" w:line="200" w:lineRule="exact"/>
                        <w:ind w:right="-11"/>
                        <w:jc w:val="left"/>
                        <w:rPr>
                          <w:rFonts w:ascii="ＭＳ Ｐ明朝" w:eastAsia="ＭＳ Ｐ明朝" w:hAnsi="ＭＳ Ｐ明朝"/>
                          <w:sz w:val="18"/>
                          <w:szCs w:val="18"/>
                        </w:rPr>
                      </w:pPr>
                      <w:r w:rsidRPr="0009160B">
                        <w:rPr>
                          <w:rFonts w:ascii="ＭＳ Ｐ明朝" w:eastAsia="ＭＳ Ｐ明朝" w:hAnsi="ＭＳ Ｐ明朝" w:hint="eastAsia"/>
                          <w:sz w:val="18"/>
                          <w:szCs w:val="18"/>
                        </w:rPr>
                        <w:t>アナフィラキシー／アナフィラキシー様ショック状態</w:t>
                      </w:r>
                    </w:p>
                    <w:p w14:paraId="1E8D0A45" w14:textId="77777777" w:rsidR="00C63DD4" w:rsidRDefault="00C63DD4">
                      <w:pPr>
                        <w:spacing w:line="400" w:lineRule="exact"/>
                        <w:ind w:rightChars="-21" w:right="-44"/>
                        <w:jc w:val="center"/>
                        <w:rPr>
                          <w:rFonts w:ascii="ＭＳ Ｐ明朝" w:eastAsia="ＭＳ Ｐ明朝" w:hAnsi="ＭＳ Ｐ明朝"/>
                          <w:sz w:val="18"/>
                          <w:szCs w:val="18"/>
                        </w:rPr>
                      </w:pPr>
                      <w:r w:rsidRPr="0009160B">
                        <w:rPr>
                          <w:rFonts w:ascii="ＭＳ Ｐ明朝" w:eastAsia="ＭＳ Ｐ明朝" w:hAnsi="ＭＳ Ｐ明朝" w:hint="eastAsia"/>
                          <w:sz w:val="18"/>
                          <w:szCs w:val="18"/>
                        </w:rPr>
                        <w:t>（</w:t>
                      </w:r>
                      <w:r w:rsidRPr="0009160B">
                        <w:rPr>
                          <w:rFonts w:eastAsia="ＭＳ Ｐ明朝"/>
                          <w:sz w:val="18"/>
                          <w:szCs w:val="18"/>
                        </w:rPr>
                        <w:t>20000071</w:t>
                      </w:r>
                      <w:r w:rsidRPr="0009160B">
                        <w:rPr>
                          <w:rFonts w:ascii="ＭＳ Ｐ明朝" w:eastAsia="ＭＳ Ｐ明朝" w:hAnsi="ＭＳ Ｐ明朝" w:hint="eastAsia"/>
                          <w:sz w:val="18"/>
                          <w:szCs w:val="18"/>
                        </w:rPr>
                        <w:t>）</w:t>
                      </w:r>
                    </w:p>
                  </w:txbxContent>
                </v:textbox>
              </v:shape>
            </w:pict>
          </mc:Fallback>
        </mc:AlternateContent>
      </w:r>
      <w:r>
        <w:rPr>
          <w:rFonts w:ascii="Arial" w:eastAsia="ＭＳ Ｐ明朝" w:hAnsi="Arial" w:cs="Arial"/>
          <w:noProof/>
        </w:rPr>
        <mc:AlternateContent>
          <mc:Choice Requires="wps">
            <w:drawing>
              <wp:anchor distT="0" distB="0" distL="114300" distR="114300" simplePos="0" relativeHeight="251577344" behindDoc="0" locked="0" layoutInCell="1" allowOverlap="1" wp14:anchorId="4533ECAC" wp14:editId="740B50DB">
                <wp:simplePos x="0" y="0"/>
                <wp:positionH relativeFrom="column">
                  <wp:posOffset>-17780</wp:posOffset>
                </wp:positionH>
                <wp:positionV relativeFrom="paragraph">
                  <wp:posOffset>125730</wp:posOffset>
                </wp:positionV>
                <wp:extent cx="1113155" cy="882650"/>
                <wp:effectExtent l="0" t="0" r="10795" b="12700"/>
                <wp:wrapNone/>
                <wp:docPr id="33" name="テキスト ボックス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3155" cy="882650"/>
                        </a:xfrm>
                        <a:prstGeom prst="rect">
                          <a:avLst/>
                        </a:prstGeom>
                        <a:solidFill>
                          <a:srgbClr val="FFFFFF"/>
                        </a:solidFill>
                        <a:ln w="9525">
                          <a:solidFill>
                            <a:srgbClr val="000000"/>
                          </a:solidFill>
                          <a:miter lim="800000"/>
                          <a:headEnd/>
                          <a:tailEnd/>
                        </a:ln>
                      </wps:spPr>
                      <wps:txbx>
                        <w:txbxContent>
                          <w:p w14:paraId="72EFAD16" w14:textId="77777777" w:rsidR="00C63DD4" w:rsidRDefault="00C63DD4" w:rsidP="0080494B">
                            <w:pPr>
                              <w:spacing w:beforeLines="20" w:before="48" w:afterLines="20" w:after="48" w:line="240" w:lineRule="exact"/>
                              <w:ind w:right="-57"/>
                              <w:jc w:val="left"/>
                              <w:rPr>
                                <w:rFonts w:ascii="ＭＳ Ｐ明朝" w:eastAsia="ＭＳ Ｐ明朝" w:hAnsi="ＭＳ Ｐ明朝"/>
                                <w:sz w:val="18"/>
                                <w:szCs w:val="18"/>
                              </w:rPr>
                            </w:pPr>
                            <w:r w:rsidRPr="0009160B">
                              <w:rPr>
                                <w:rFonts w:ascii="ＭＳ Ｐ明朝" w:eastAsia="ＭＳ Ｐ明朝" w:hAnsi="ＭＳ Ｐ明朝" w:hint="eastAsia"/>
                                <w:sz w:val="18"/>
                                <w:szCs w:val="18"/>
                              </w:rPr>
                              <w:t>ショック関連の循環あるいは心臓の状態（</w:t>
                            </w:r>
                            <w:r w:rsidRPr="0009160B">
                              <w:rPr>
                                <w:rFonts w:ascii="ＭＳ Ｐ明朝" w:eastAsia="ＭＳ Ｐ明朝" w:hAnsi="ＭＳ Ｐ明朝" w:hint="eastAsia"/>
                                <w:spacing w:val="-20"/>
                                <w:sz w:val="18"/>
                                <w:szCs w:val="18"/>
                              </w:rPr>
                              <w:t>トルサード</w:t>
                            </w:r>
                            <w:r w:rsidRPr="0009160B">
                              <w:rPr>
                                <w:rFonts w:ascii="ＭＳ Ｐ明朝" w:eastAsia="ＭＳ Ｐ明朝" w:hAnsi="ＭＳ Ｐ明朝"/>
                                <w:spacing w:val="-20"/>
                                <w:sz w:val="18"/>
                                <w:szCs w:val="18"/>
                              </w:rPr>
                              <w:t xml:space="preserve"> </w:t>
                            </w:r>
                            <w:r w:rsidRPr="0009160B">
                              <w:rPr>
                                <w:rFonts w:ascii="ＭＳ Ｐ明朝" w:eastAsia="ＭＳ Ｐ明朝" w:hAnsi="ＭＳ Ｐ明朝" w:hint="eastAsia"/>
                                <w:spacing w:val="-20"/>
                                <w:sz w:val="18"/>
                                <w:szCs w:val="18"/>
                              </w:rPr>
                              <w:t>ド</w:t>
                            </w:r>
                            <w:r w:rsidRPr="0009160B">
                              <w:rPr>
                                <w:rFonts w:ascii="ＭＳ Ｐ明朝" w:eastAsia="ＭＳ Ｐ明朝" w:hAnsi="ＭＳ Ｐ明朝"/>
                                <w:spacing w:val="-20"/>
                                <w:sz w:val="18"/>
                                <w:szCs w:val="18"/>
                              </w:rPr>
                              <w:t xml:space="preserve"> </w:t>
                            </w:r>
                            <w:r w:rsidRPr="0009160B">
                              <w:rPr>
                                <w:rFonts w:ascii="ＭＳ Ｐ明朝" w:eastAsia="ＭＳ Ｐ明朝" w:hAnsi="ＭＳ Ｐ明朝" w:hint="eastAsia"/>
                                <w:spacing w:val="-20"/>
                                <w:sz w:val="18"/>
                                <w:szCs w:val="18"/>
                              </w:rPr>
                              <w:t>ポアント</w:t>
                            </w:r>
                            <w:r w:rsidRPr="0009160B">
                              <w:rPr>
                                <w:rFonts w:ascii="ＭＳ Ｐ明朝" w:eastAsia="ＭＳ Ｐ明朝" w:hAnsi="ＭＳ Ｐ明朝" w:hint="eastAsia"/>
                                <w:sz w:val="18"/>
                                <w:szCs w:val="18"/>
                              </w:rPr>
                              <w:t>を除く）</w:t>
                            </w:r>
                          </w:p>
                          <w:p w14:paraId="6FD01130" w14:textId="77777777" w:rsidR="00C63DD4" w:rsidRDefault="00C63DD4" w:rsidP="00B51AF0">
                            <w:pPr>
                              <w:spacing w:line="240" w:lineRule="atLeast"/>
                              <w:ind w:right="-11"/>
                              <w:jc w:val="center"/>
                              <w:rPr>
                                <w:rFonts w:ascii="ＭＳ Ｐ明朝" w:eastAsia="ＭＳ Ｐ明朝" w:hAnsi="ＭＳ Ｐ明朝"/>
                                <w:sz w:val="18"/>
                                <w:szCs w:val="18"/>
                              </w:rPr>
                            </w:pPr>
                            <w:r w:rsidRPr="0009160B">
                              <w:rPr>
                                <w:rFonts w:ascii="ＭＳ Ｐ明朝" w:eastAsia="ＭＳ Ｐ明朝" w:hAnsi="ＭＳ Ｐ明朝" w:hint="eastAsia"/>
                                <w:sz w:val="18"/>
                                <w:szCs w:val="18"/>
                              </w:rPr>
                              <w:t>（</w:t>
                            </w:r>
                            <w:r w:rsidRPr="0009160B">
                              <w:rPr>
                                <w:rFonts w:eastAsia="ＭＳ Ｐ明朝"/>
                                <w:sz w:val="18"/>
                                <w:szCs w:val="18"/>
                              </w:rPr>
                              <w:t>20000067</w:t>
                            </w:r>
                            <w:r w:rsidRPr="0009160B">
                              <w:rPr>
                                <w:rFonts w:ascii="ＭＳ Ｐ明朝" w:eastAsia="ＭＳ Ｐ明朝" w:hAnsi="ＭＳ Ｐ明朝" w:hint="eastAsia"/>
                                <w:sz w:val="18"/>
                                <w:szCs w:val="18"/>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33ECAC" id="テキスト ボックス 33" o:spid="_x0000_s1292" type="#_x0000_t202" style="position:absolute;left:0;text-align:left;margin-left:-1.4pt;margin-top:9.9pt;width:87.65pt;height:69.5pt;z-index:251577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">
                <v:textbox inset="5.85pt,.7pt,5.85pt,.7pt">
                  <w:txbxContent>
                    <w:p w14:paraId="72EFAD16" w14:textId="77777777" w:rsidR="00C63DD4" w:rsidRDefault="00C63DD4" w:rsidP="0080494B">
                      <w:pPr>
                        <w:spacing w:beforeLines="20" w:before="48" w:afterLines="20" w:after="48" w:line="240" w:lineRule="exact"/>
                        <w:ind w:right="-57"/>
                        <w:jc w:val="left"/>
                        <w:rPr>
                          <w:rFonts w:ascii="ＭＳ Ｐ明朝" w:eastAsia="ＭＳ Ｐ明朝" w:hAnsi="ＭＳ Ｐ明朝"/>
                          <w:sz w:val="18"/>
                          <w:szCs w:val="18"/>
                        </w:rPr>
                      </w:pPr>
                      <w:r w:rsidRPr="0009160B">
                        <w:rPr>
                          <w:rFonts w:ascii="ＭＳ Ｐ明朝" w:eastAsia="ＭＳ Ｐ明朝" w:hAnsi="ＭＳ Ｐ明朝" w:hint="eastAsia"/>
                          <w:sz w:val="18"/>
                          <w:szCs w:val="18"/>
                        </w:rPr>
                        <w:t>ショック関連の循環あるいは心臓の状態（</w:t>
                      </w:r>
                      <w:r w:rsidRPr="0009160B">
                        <w:rPr>
                          <w:rFonts w:ascii="ＭＳ Ｐ明朝" w:eastAsia="ＭＳ Ｐ明朝" w:hAnsi="ＭＳ Ｐ明朝" w:hint="eastAsia"/>
                          <w:spacing w:val="-20"/>
                          <w:sz w:val="18"/>
                          <w:szCs w:val="18"/>
                        </w:rPr>
                        <w:t>トルサード</w:t>
                      </w:r>
                      <w:r w:rsidRPr="0009160B">
                        <w:rPr>
                          <w:rFonts w:ascii="ＭＳ Ｐ明朝" w:eastAsia="ＭＳ Ｐ明朝" w:hAnsi="ＭＳ Ｐ明朝"/>
                          <w:spacing w:val="-20"/>
                          <w:sz w:val="18"/>
                          <w:szCs w:val="18"/>
                        </w:rPr>
                        <w:t xml:space="preserve"> </w:t>
                      </w:r>
                      <w:r w:rsidRPr="0009160B">
                        <w:rPr>
                          <w:rFonts w:ascii="ＭＳ Ｐ明朝" w:eastAsia="ＭＳ Ｐ明朝" w:hAnsi="ＭＳ Ｐ明朝" w:hint="eastAsia"/>
                          <w:spacing w:val="-20"/>
                          <w:sz w:val="18"/>
                          <w:szCs w:val="18"/>
                        </w:rPr>
                        <w:t>ド</w:t>
                      </w:r>
                      <w:r w:rsidRPr="0009160B">
                        <w:rPr>
                          <w:rFonts w:ascii="ＭＳ Ｐ明朝" w:eastAsia="ＭＳ Ｐ明朝" w:hAnsi="ＭＳ Ｐ明朝"/>
                          <w:spacing w:val="-20"/>
                          <w:sz w:val="18"/>
                          <w:szCs w:val="18"/>
                        </w:rPr>
                        <w:t xml:space="preserve"> </w:t>
                      </w:r>
                      <w:r w:rsidRPr="0009160B">
                        <w:rPr>
                          <w:rFonts w:ascii="ＭＳ Ｐ明朝" w:eastAsia="ＭＳ Ｐ明朝" w:hAnsi="ＭＳ Ｐ明朝" w:hint="eastAsia"/>
                          <w:spacing w:val="-20"/>
                          <w:sz w:val="18"/>
                          <w:szCs w:val="18"/>
                        </w:rPr>
                        <w:t>ポアント</w:t>
                      </w:r>
                      <w:r w:rsidRPr="0009160B">
                        <w:rPr>
                          <w:rFonts w:ascii="ＭＳ Ｐ明朝" w:eastAsia="ＭＳ Ｐ明朝" w:hAnsi="ＭＳ Ｐ明朝" w:hint="eastAsia"/>
                          <w:sz w:val="18"/>
                          <w:szCs w:val="18"/>
                        </w:rPr>
                        <w:t>を除く）</w:t>
                      </w:r>
                    </w:p>
                    <w:p w14:paraId="6FD01130" w14:textId="77777777" w:rsidR="00C63DD4" w:rsidRDefault="00C63DD4" w:rsidP="00B51AF0">
                      <w:pPr>
                        <w:spacing w:line="240" w:lineRule="atLeast"/>
                        <w:ind w:right="-11"/>
                        <w:jc w:val="center"/>
                        <w:rPr>
                          <w:rFonts w:ascii="ＭＳ Ｐ明朝" w:eastAsia="ＭＳ Ｐ明朝" w:hAnsi="ＭＳ Ｐ明朝"/>
                          <w:sz w:val="18"/>
                          <w:szCs w:val="18"/>
                        </w:rPr>
                      </w:pPr>
                      <w:r w:rsidRPr="0009160B">
                        <w:rPr>
                          <w:rFonts w:ascii="ＭＳ Ｐ明朝" w:eastAsia="ＭＳ Ｐ明朝" w:hAnsi="ＭＳ Ｐ明朝" w:hint="eastAsia"/>
                          <w:sz w:val="18"/>
                          <w:szCs w:val="18"/>
                        </w:rPr>
                        <w:t>（</w:t>
                      </w:r>
                      <w:r w:rsidRPr="0009160B">
                        <w:rPr>
                          <w:rFonts w:eastAsia="ＭＳ Ｐ明朝"/>
                          <w:sz w:val="18"/>
                          <w:szCs w:val="18"/>
                        </w:rPr>
                        <w:t>20000067</w:t>
                      </w:r>
                      <w:r w:rsidRPr="0009160B">
                        <w:rPr>
                          <w:rFonts w:ascii="ＭＳ Ｐ明朝" w:eastAsia="ＭＳ Ｐ明朝" w:hAnsi="ＭＳ Ｐ明朝" w:hint="eastAsia"/>
                          <w:sz w:val="18"/>
                          <w:szCs w:val="18"/>
                        </w:rPr>
                        <w:t>）</w:t>
                      </w:r>
                    </w:p>
                  </w:txbxContent>
                </v:textbox>
              </v:shape>
            </w:pict>
          </mc:Fallback>
        </mc:AlternateContent>
      </w:r>
      <w:r>
        <w:rPr>
          <w:rFonts w:ascii="Arial" w:eastAsia="ＭＳ Ｐ明朝" w:hAnsi="Arial" w:cs="Arial"/>
          <w:noProof/>
        </w:rPr>
        <mc:AlternateContent>
          <mc:Choice Requires="wps">
            <w:drawing>
              <wp:anchor distT="0" distB="0" distL="114297" distR="114297" simplePos="0" relativeHeight="251865088" behindDoc="0" locked="0" layoutInCell="1" allowOverlap="1" wp14:anchorId="7129E19C" wp14:editId="6EC107D8">
                <wp:simplePos x="0" y="0"/>
                <wp:positionH relativeFrom="column">
                  <wp:posOffset>600075</wp:posOffset>
                </wp:positionH>
                <wp:positionV relativeFrom="paragraph">
                  <wp:posOffset>28575</wp:posOffset>
                </wp:positionV>
                <wp:extent cx="0" cy="104775"/>
                <wp:effectExtent l="0" t="0" r="19050" b="28575"/>
                <wp:wrapNone/>
                <wp:docPr id="359" name="直線コネクタ 3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47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B48E10" id="直線コネクタ 359" o:spid="_x0000_s1026" style="position:absolute;left:0;text-align:left;z-index:251865088;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47.25pt,2.25pt" to="47.2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"/>
            </w:pict>
          </mc:Fallback>
        </mc:AlternateContent>
      </w:r>
      <w:r w:rsidR="00AE2EBC">
        <w:rPr>
          <w:rFonts w:ascii="Arial" w:eastAsia="ＭＳ Ｐ明朝" w:hAnsi="Arial" w:cs="Arial"/>
          <w:noProof/>
        </w:rPr>
        <mc:AlternateContent>
          <mc:Choice Requires="wps">
            <w:drawing>
              <wp:anchor distT="0" distB="0" distL="114300" distR="114300" simplePos="0" relativeHeight="251583488" behindDoc="0" locked="0" layoutInCell="1" allowOverlap="1" wp14:anchorId="7E56D224" wp14:editId="63C8A5D6">
                <wp:simplePos x="0" y="0"/>
                <wp:positionH relativeFrom="column">
                  <wp:posOffset>2166620</wp:posOffset>
                </wp:positionH>
                <wp:positionV relativeFrom="paragraph">
                  <wp:posOffset>133350</wp:posOffset>
                </wp:positionV>
                <wp:extent cx="895350" cy="882650"/>
                <wp:effectExtent l="0" t="0" r="0" b="0"/>
                <wp:wrapNone/>
                <wp:docPr id="39" name="テキスト ボックス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350" cy="882650"/>
                        </a:xfrm>
                        <a:prstGeom prst="rect">
                          <a:avLst/>
                        </a:prstGeom>
                        <a:solidFill>
                          <a:srgbClr val="FFFFFF"/>
                        </a:solidFill>
                        <a:ln w="9525">
                          <a:solidFill>
                            <a:srgbClr val="000000"/>
                          </a:solidFill>
                          <a:miter lim="800000"/>
                          <a:headEnd/>
                          <a:tailEnd/>
                        </a:ln>
                      </wps:spPr>
                      <wps:txbx>
                        <w:txbxContent>
                          <w:p w14:paraId="02953A67" w14:textId="77777777" w:rsidR="00C63DD4" w:rsidRDefault="00C63DD4" w:rsidP="0080494B">
                            <w:pPr>
                              <w:spacing w:beforeLines="50" w:before="120" w:afterLines="50" w:after="120" w:line="240" w:lineRule="auto"/>
                              <w:ind w:right="-11"/>
                              <w:jc w:val="left"/>
                              <w:rPr>
                                <w:rFonts w:ascii="ＭＳ Ｐ明朝" w:eastAsia="ＭＳ Ｐ明朝" w:hAnsi="ＭＳ Ｐ明朝"/>
                                <w:sz w:val="18"/>
                                <w:szCs w:val="18"/>
                              </w:rPr>
                            </w:pPr>
                            <w:r w:rsidRPr="0009160B">
                              <w:rPr>
                                <w:rFonts w:ascii="ＭＳ Ｐ明朝" w:eastAsia="ＭＳ Ｐ明朝" w:hAnsi="ＭＳ Ｐ明朝" w:hint="eastAsia"/>
                                <w:sz w:val="18"/>
                                <w:szCs w:val="18"/>
                              </w:rPr>
                              <w:t>血液量減少性ショック状態</w:t>
                            </w:r>
                          </w:p>
                          <w:p w14:paraId="31EE3F4F" w14:textId="77777777" w:rsidR="00C63DD4" w:rsidRDefault="00C63DD4" w:rsidP="0080494B">
                            <w:pPr>
                              <w:spacing w:beforeLines="50" w:before="120" w:afterLines="50" w:after="120" w:line="480" w:lineRule="atLeast"/>
                              <w:jc w:val="center"/>
                              <w:rPr>
                                <w:rFonts w:ascii="ＭＳ Ｐ明朝" w:eastAsia="ＭＳ Ｐ明朝" w:hAnsi="ＭＳ Ｐ明朝"/>
                                <w:sz w:val="18"/>
                                <w:szCs w:val="18"/>
                              </w:rPr>
                            </w:pPr>
                            <w:r w:rsidRPr="0009160B">
                              <w:rPr>
                                <w:rFonts w:eastAsia="ＭＳ Ｐ明朝" w:hAnsi="ＭＳ Ｐ明朝" w:hint="eastAsia"/>
                                <w:sz w:val="18"/>
                                <w:szCs w:val="18"/>
                              </w:rPr>
                              <w:t>（</w:t>
                            </w:r>
                            <w:r w:rsidRPr="0009160B">
                              <w:rPr>
                                <w:rFonts w:eastAsia="ＭＳ Ｐ明朝"/>
                                <w:sz w:val="18"/>
                                <w:szCs w:val="18"/>
                              </w:rPr>
                              <w:t>20000069</w:t>
                            </w:r>
                            <w:r w:rsidRPr="0009160B">
                              <w:rPr>
                                <w:rFonts w:ascii="ＭＳ Ｐ明朝" w:eastAsia="ＭＳ Ｐ明朝" w:hAnsi="ＭＳ Ｐ明朝" w:hint="eastAsia"/>
                                <w:sz w:val="18"/>
                                <w:szCs w:val="18"/>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56D224" id="テキスト ボックス 39" o:spid="_x0000_s1293" type="#_x0000_t202" style="position:absolute;left:0;text-align:left;margin-left:170.6pt;margin-top:10.5pt;width:70.5pt;height:69.5pt;z-index:251583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">
                <v:textbox inset="5.85pt,.7pt,5.85pt,.7pt">
                  <w:txbxContent>
                    <w:p w14:paraId="02953A67" w14:textId="77777777" w:rsidR="00C63DD4" w:rsidRDefault="00C63DD4" w:rsidP="0080494B">
                      <w:pPr>
                        <w:spacing w:beforeLines="50" w:before="120" w:afterLines="50" w:after="120" w:line="240" w:lineRule="auto"/>
                        <w:ind w:right="-11"/>
                        <w:jc w:val="left"/>
                        <w:rPr>
                          <w:rFonts w:ascii="ＭＳ Ｐ明朝" w:eastAsia="ＭＳ Ｐ明朝" w:hAnsi="ＭＳ Ｐ明朝"/>
                          <w:sz w:val="18"/>
                          <w:szCs w:val="18"/>
                        </w:rPr>
                      </w:pPr>
                      <w:r w:rsidRPr="0009160B">
                        <w:rPr>
                          <w:rFonts w:ascii="ＭＳ Ｐ明朝" w:eastAsia="ＭＳ Ｐ明朝" w:hAnsi="ＭＳ Ｐ明朝" w:hint="eastAsia"/>
                          <w:sz w:val="18"/>
                          <w:szCs w:val="18"/>
                        </w:rPr>
                        <w:t>血液量減少性ショック状態</w:t>
                      </w:r>
                    </w:p>
                    <w:p w14:paraId="31EE3F4F" w14:textId="77777777" w:rsidR="00C63DD4" w:rsidRDefault="00C63DD4" w:rsidP="0080494B">
                      <w:pPr>
                        <w:spacing w:beforeLines="50" w:before="120" w:afterLines="50" w:after="120" w:line="480" w:lineRule="atLeast"/>
                        <w:jc w:val="center"/>
                        <w:rPr>
                          <w:rFonts w:ascii="ＭＳ Ｐ明朝" w:eastAsia="ＭＳ Ｐ明朝" w:hAnsi="ＭＳ Ｐ明朝"/>
                          <w:sz w:val="18"/>
                          <w:szCs w:val="18"/>
                        </w:rPr>
                      </w:pPr>
                      <w:r w:rsidRPr="0009160B">
                        <w:rPr>
                          <w:rFonts w:eastAsia="ＭＳ Ｐ明朝" w:hAnsi="ＭＳ Ｐ明朝" w:hint="eastAsia"/>
                          <w:sz w:val="18"/>
                          <w:szCs w:val="18"/>
                        </w:rPr>
                        <w:t>（</w:t>
                      </w:r>
                      <w:r w:rsidRPr="0009160B">
                        <w:rPr>
                          <w:rFonts w:eastAsia="ＭＳ Ｐ明朝"/>
                          <w:sz w:val="18"/>
                          <w:szCs w:val="18"/>
                        </w:rPr>
                        <w:t>20000069</w:t>
                      </w:r>
                      <w:r w:rsidRPr="0009160B">
                        <w:rPr>
                          <w:rFonts w:ascii="ＭＳ Ｐ明朝" w:eastAsia="ＭＳ Ｐ明朝" w:hAnsi="ＭＳ Ｐ明朝" w:hint="eastAsia"/>
                          <w:sz w:val="18"/>
                          <w:szCs w:val="18"/>
                        </w:rPr>
                        <w:t>）</w:t>
                      </w:r>
                    </w:p>
                  </w:txbxContent>
                </v:textbox>
              </v:shape>
            </w:pict>
          </mc:Fallback>
        </mc:AlternateContent>
      </w:r>
      <w:r w:rsidR="00AE2EBC">
        <w:rPr>
          <w:rFonts w:ascii="Arial" w:eastAsia="ＭＳ Ｐ明朝" w:hAnsi="Arial" w:cs="Arial"/>
          <w:noProof/>
        </w:rPr>
        <mc:AlternateContent>
          <mc:Choice Requires="wps">
            <w:drawing>
              <wp:anchor distT="0" distB="0" distL="114300" distR="114300" simplePos="0" relativeHeight="251574272" behindDoc="0" locked="0" layoutInCell="1" allowOverlap="1" wp14:anchorId="238EFF33" wp14:editId="3FE1160D">
                <wp:simplePos x="0" y="0"/>
                <wp:positionH relativeFrom="column">
                  <wp:posOffset>3157220</wp:posOffset>
                </wp:positionH>
                <wp:positionV relativeFrom="paragraph">
                  <wp:posOffset>133350</wp:posOffset>
                </wp:positionV>
                <wp:extent cx="788035" cy="884555"/>
                <wp:effectExtent l="0" t="0" r="0" b="0"/>
                <wp:wrapNone/>
                <wp:docPr id="38" name="テキスト ボックス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8035" cy="884555"/>
                        </a:xfrm>
                        <a:prstGeom prst="rect">
                          <a:avLst/>
                        </a:prstGeom>
                        <a:solidFill>
                          <a:srgbClr val="FFFFFF"/>
                        </a:solidFill>
                        <a:ln w="9525">
                          <a:solidFill>
                            <a:srgbClr val="000000"/>
                          </a:solidFill>
                          <a:miter lim="800000"/>
                          <a:headEnd/>
                          <a:tailEnd/>
                        </a:ln>
                      </wps:spPr>
                      <wps:txbx>
                        <w:txbxContent>
                          <w:p w14:paraId="36FFBB7B" w14:textId="77777777" w:rsidR="00C63DD4" w:rsidRDefault="00C63DD4" w:rsidP="0080494B">
                            <w:pPr>
                              <w:spacing w:beforeLines="50" w:before="120" w:afterLines="50" w:after="120" w:line="200" w:lineRule="exact"/>
                              <w:ind w:right="-11"/>
                              <w:jc w:val="left"/>
                              <w:rPr>
                                <w:rFonts w:ascii="ＭＳ Ｐ明朝" w:eastAsia="ＭＳ Ｐ明朝" w:hAnsi="ＭＳ Ｐ明朝"/>
                                <w:sz w:val="18"/>
                                <w:szCs w:val="18"/>
                              </w:rPr>
                            </w:pPr>
                            <w:r w:rsidRPr="0009160B">
                              <w:rPr>
                                <w:rFonts w:ascii="ＭＳ Ｐ明朝" w:eastAsia="ＭＳ Ｐ明朝" w:hAnsi="ＭＳ Ｐ明朝" w:hint="eastAsia"/>
                                <w:sz w:val="18"/>
                                <w:szCs w:val="18"/>
                              </w:rPr>
                              <w:t>中毒性－敗血症性ショック状態</w:t>
                            </w:r>
                          </w:p>
                          <w:p w14:paraId="0BC8308F" w14:textId="77777777" w:rsidR="00C63DD4" w:rsidRDefault="00C63DD4" w:rsidP="0080494B">
                            <w:pPr>
                              <w:spacing w:afterLines="50" w:after="120" w:line="340" w:lineRule="atLeast"/>
                              <w:ind w:rightChars="-41" w:right="-86"/>
                              <w:jc w:val="center"/>
                              <w:rPr>
                                <w:rFonts w:ascii="ＭＳ Ｐ明朝" w:eastAsia="ＭＳ Ｐ明朝" w:hAnsi="ＭＳ Ｐ明朝"/>
                                <w:sz w:val="18"/>
                                <w:szCs w:val="18"/>
                              </w:rPr>
                            </w:pPr>
                            <w:r w:rsidRPr="0009160B">
                              <w:rPr>
                                <w:rFonts w:ascii="ＭＳ Ｐ明朝" w:eastAsia="ＭＳ Ｐ明朝" w:hAnsi="ＭＳ Ｐ明朝" w:hint="eastAsia"/>
                                <w:sz w:val="18"/>
                                <w:szCs w:val="18"/>
                              </w:rPr>
                              <w:t>（</w:t>
                            </w:r>
                            <w:r w:rsidRPr="0009160B">
                              <w:rPr>
                                <w:rFonts w:eastAsia="ＭＳ Ｐ明朝"/>
                                <w:sz w:val="18"/>
                                <w:szCs w:val="18"/>
                              </w:rPr>
                              <w:t>20000070</w:t>
                            </w:r>
                            <w:r w:rsidRPr="0009160B">
                              <w:rPr>
                                <w:rFonts w:ascii="ＭＳ Ｐ明朝" w:eastAsia="ＭＳ Ｐ明朝" w:hAnsi="ＭＳ Ｐ明朝" w:hint="eastAsia"/>
                                <w:sz w:val="18"/>
                                <w:szCs w:val="18"/>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8EFF33" id="テキスト ボックス 38" o:spid="_x0000_s1294" type="#_x0000_t202" style="position:absolute;left:0;text-align:left;margin-left:248.6pt;margin-top:10.5pt;width:62.05pt;height:69.65pt;z-index:251574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">
                <v:textbox inset="5.85pt,.7pt,5.85pt,.7pt">
                  <w:txbxContent>
                    <w:p w14:paraId="36FFBB7B" w14:textId="77777777" w:rsidR="00C63DD4" w:rsidRDefault="00C63DD4" w:rsidP="0080494B">
                      <w:pPr>
                        <w:spacing w:beforeLines="50" w:before="120" w:afterLines="50" w:after="120" w:line="200" w:lineRule="exact"/>
                        <w:ind w:right="-11"/>
                        <w:jc w:val="left"/>
                        <w:rPr>
                          <w:rFonts w:ascii="ＭＳ Ｐ明朝" w:eastAsia="ＭＳ Ｐ明朝" w:hAnsi="ＭＳ Ｐ明朝"/>
                          <w:sz w:val="18"/>
                          <w:szCs w:val="18"/>
                        </w:rPr>
                      </w:pPr>
                      <w:r w:rsidRPr="0009160B">
                        <w:rPr>
                          <w:rFonts w:ascii="ＭＳ Ｐ明朝" w:eastAsia="ＭＳ Ｐ明朝" w:hAnsi="ＭＳ Ｐ明朝" w:hint="eastAsia"/>
                          <w:sz w:val="18"/>
                          <w:szCs w:val="18"/>
                        </w:rPr>
                        <w:t>中毒性－敗血症性ショック状態</w:t>
                      </w:r>
                    </w:p>
                    <w:p w14:paraId="0BC8308F" w14:textId="77777777" w:rsidR="00C63DD4" w:rsidRDefault="00C63DD4" w:rsidP="0080494B">
                      <w:pPr>
                        <w:spacing w:afterLines="50" w:after="120" w:line="340" w:lineRule="atLeast"/>
                        <w:ind w:rightChars="-41" w:right="-86"/>
                        <w:jc w:val="center"/>
                        <w:rPr>
                          <w:rFonts w:ascii="ＭＳ Ｐ明朝" w:eastAsia="ＭＳ Ｐ明朝" w:hAnsi="ＭＳ Ｐ明朝"/>
                          <w:sz w:val="18"/>
                          <w:szCs w:val="18"/>
                        </w:rPr>
                      </w:pPr>
                      <w:r w:rsidRPr="0009160B">
                        <w:rPr>
                          <w:rFonts w:ascii="ＭＳ Ｐ明朝" w:eastAsia="ＭＳ Ｐ明朝" w:hAnsi="ＭＳ Ｐ明朝" w:hint="eastAsia"/>
                          <w:sz w:val="18"/>
                          <w:szCs w:val="18"/>
                        </w:rPr>
                        <w:t>（</w:t>
                      </w:r>
                      <w:r w:rsidRPr="0009160B">
                        <w:rPr>
                          <w:rFonts w:eastAsia="ＭＳ Ｐ明朝"/>
                          <w:sz w:val="18"/>
                          <w:szCs w:val="18"/>
                        </w:rPr>
                        <w:t>20000070</w:t>
                      </w:r>
                      <w:r w:rsidRPr="0009160B">
                        <w:rPr>
                          <w:rFonts w:ascii="ＭＳ Ｐ明朝" w:eastAsia="ＭＳ Ｐ明朝" w:hAnsi="ＭＳ Ｐ明朝" w:hint="eastAsia"/>
                          <w:sz w:val="18"/>
                          <w:szCs w:val="18"/>
                        </w:rPr>
                        <w:t>）</w:t>
                      </w:r>
                    </w:p>
                  </w:txbxContent>
                </v:textbox>
              </v:shape>
            </w:pict>
          </mc:Fallback>
        </mc:AlternateContent>
      </w:r>
      <w:r w:rsidR="00AE2EBC">
        <w:rPr>
          <w:rFonts w:ascii="Arial" w:eastAsia="ＭＳ Ｐ明朝" w:hAnsi="Arial" w:cs="Arial"/>
          <w:noProof/>
        </w:rPr>
        <mc:AlternateContent>
          <mc:Choice Requires="wps">
            <w:drawing>
              <wp:anchor distT="4294967293" distB="4294967293" distL="114300" distR="114300" simplePos="0" relativeHeight="251608064" behindDoc="0" locked="0" layoutInCell="1" allowOverlap="1" wp14:anchorId="3917D859" wp14:editId="62D3B030">
                <wp:simplePos x="0" y="0"/>
                <wp:positionH relativeFrom="column">
                  <wp:posOffset>600075</wp:posOffset>
                </wp:positionH>
                <wp:positionV relativeFrom="paragraph">
                  <wp:posOffset>28574</wp:posOffset>
                </wp:positionV>
                <wp:extent cx="4871085" cy="0"/>
                <wp:effectExtent l="0" t="0" r="0" b="0"/>
                <wp:wrapNone/>
                <wp:docPr id="42" name="直線コネクタ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8710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D256BF" id="直線コネクタ 42" o:spid="_x0000_s1026" style="position:absolute;left:0;text-align:left;flip:y;z-index:2516080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47.25pt,2.25pt" to="430.8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"/>
            </w:pict>
          </mc:Fallback>
        </mc:AlternateContent>
      </w:r>
      <w:r w:rsidR="00AE2EBC">
        <w:rPr>
          <w:rFonts w:ascii="Arial" w:eastAsia="ＭＳ Ｐ明朝" w:hAnsi="Arial" w:cs="Arial"/>
          <w:noProof/>
        </w:rPr>
        <mc:AlternateContent>
          <mc:Choice Requires="wps">
            <w:drawing>
              <wp:anchor distT="0" distB="0" distL="114297" distR="114297" simplePos="0" relativeHeight="251604992" behindDoc="0" locked="0" layoutInCell="1" allowOverlap="1" wp14:anchorId="6E1B03D1" wp14:editId="1D6E55B9">
                <wp:simplePos x="0" y="0"/>
                <wp:positionH relativeFrom="column">
                  <wp:posOffset>2579369</wp:posOffset>
                </wp:positionH>
                <wp:positionV relativeFrom="paragraph">
                  <wp:posOffset>28575</wp:posOffset>
                </wp:positionV>
                <wp:extent cx="0" cy="104775"/>
                <wp:effectExtent l="0" t="0" r="19050" b="9525"/>
                <wp:wrapNone/>
                <wp:docPr id="41" name="直線コネクタ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47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B47E7D" id="直線コネクタ 41" o:spid="_x0000_s1026" style="position:absolute;left:0;text-align:left;z-index:251604992;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203.1pt,2.25pt" to="203.1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"/>
            </w:pict>
          </mc:Fallback>
        </mc:AlternateContent>
      </w:r>
      <w:r w:rsidR="00AE2EBC">
        <w:rPr>
          <w:rFonts w:ascii="Arial" w:eastAsia="ＭＳ Ｐ明朝" w:hAnsi="Arial" w:cs="Arial"/>
          <w:noProof/>
        </w:rPr>
        <mc:AlternateContent>
          <mc:Choice Requires="wps">
            <w:drawing>
              <wp:anchor distT="0" distB="0" distL="114297" distR="114297" simplePos="0" relativeHeight="251632640" behindDoc="0" locked="0" layoutInCell="1" allowOverlap="1" wp14:anchorId="2CDB6A28" wp14:editId="78845319">
                <wp:simplePos x="0" y="0"/>
                <wp:positionH relativeFrom="column">
                  <wp:posOffset>3514724</wp:posOffset>
                </wp:positionH>
                <wp:positionV relativeFrom="paragraph">
                  <wp:posOffset>28575</wp:posOffset>
                </wp:positionV>
                <wp:extent cx="0" cy="104775"/>
                <wp:effectExtent l="0" t="0" r="19050" b="9525"/>
                <wp:wrapNone/>
                <wp:docPr id="40" name="直線コネクタ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47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DF1FF8" id="直線コネクタ 40" o:spid="_x0000_s1026" style="position:absolute;left:0;text-align:left;z-index:25163264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276.75pt,2.25pt" to="276.7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"/>
            </w:pict>
          </mc:Fallback>
        </mc:AlternateContent>
      </w:r>
      <w:r w:rsidR="00AE2EBC">
        <w:rPr>
          <w:rFonts w:ascii="Arial" w:eastAsia="ＭＳ Ｐ明朝" w:hAnsi="Arial" w:cs="Arial"/>
          <w:noProof/>
        </w:rPr>
        <mc:AlternateContent>
          <mc:Choice Requires="wps">
            <w:drawing>
              <wp:anchor distT="0" distB="0" distL="114297" distR="114297" simplePos="0" relativeHeight="251629568" behindDoc="0" locked="0" layoutInCell="1" allowOverlap="1" wp14:anchorId="0774ECBB" wp14:editId="2BAA8525">
                <wp:simplePos x="0" y="0"/>
                <wp:positionH relativeFrom="column">
                  <wp:posOffset>4471034</wp:posOffset>
                </wp:positionH>
                <wp:positionV relativeFrom="paragraph">
                  <wp:posOffset>28575</wp:posOffset>
                </wp:positionV>
                <wp:extent cx="0" cy="104775"/>
                <wp:effectExtent l="0" t="0" r="19050" b="9525"/>
                <wp:wrapNone/>
                <wp:docPr id="36" name="直線コネクタ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47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A7FAA1" id="直線コネクタ 36" o:spid="_x0000_s1026" style="position:absolute;left:0;text-align:left;z-index:251629568;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352.05pt,2.25pt" to="352.0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"/>
            </w:pict>
          </mc:Fallback>
        </mc:AlternateContent>
      </w:r>
      <w:r w:rsidR="00AE2EBC">
        <w:rPr>
          <w:rFonts w:ascii="Arial" w:eastAsia="ＭＳ Ｐ明朝" w:hAnsi="Arial" w:cs="Arial"/>
          <w:noProof/>
        </w:rPr>
        <mc:AlternateContent>
          <mc:Choice Requires="wps">
            <w:drawing>
              <wp:anchor distT="0" distB="0" distL="114297" distR="114297" simplePos="0" relativeHeight="251623424" behindDoc="0" locked="0" layoutInCell="1" allowOverlap="1" wp14:anchorId="47C2B3A8" wp14:editId="13731E5C">
                <wp:simplePos x="0" y="0"/>
                <wp:positionH relativeFrom="column">
                  <wp:posOffset>5471159</wp:posOffset>
                </wp:positionH>
                <wp:positionV relativeFrom="paragraph">
                  <wp:posOffset>26035</wp:posOffset>
                </wp:positionV>
                <wp:extent cx="0" cy="107315"/>
                <wp:effectExtent l="0" t="0" r="19050" b="6985"/>
                <wp:wrapNone/>
                <wp:docPr id="35" name="直線コネクタ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731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A19861" id="直線コネクタ 35" o:spid="_x0000_s1026" style="position:absolute;left:0;text-align:left;z-index:251623424;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430.8pt,2.05pt" to="430.8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"/>
            </w:pict>
          </mc:Fallback>
        </mc:AlternateContent>
      </w:r>
      <w:r w:rsidR="00AE2EBC">
        <w:rPr>
          <w:rFonts w:ascii="Arial" w:eastAsia="ＭＳ Ｐ明朝" w:hAnsi="Arial" w:cs="Arial"/>
          <w:noProof/>
        </w:rPr>
        <mc:AlternateContent>
          <mc:Choice Requires="wps">
            <w:drawing>
              <wp:anchor distT="0" distB="0" distL="114300" distR="114300" simplePos="0" relativeHeight="251592704" behindDoc="0" locked="0" layoutInCell="1" allowOverlap="1" wp14:anchorId="4260593B" wp14:editId="054C13EA">
                <wp:simplePos x="0" y="0"/>
                <wp:positionH relativeFrom="column">
                  <wp:posOffset>5070475</wp:posOffset>
                </wp:positionH>
                <wp:positionV relativeFrom="paragraph">
                  <wp:posOffset>133350</wp:posOffset>
                </wp:positionV>
                <wp:extent cx="859790" cy="880745"/>
                <wp:effectExtent l="0" t="0" r="0" b="0"/>
                <wp:wrapNone/>
                <wp:docPr id="34" name="テキスト ボックス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9790" cy="880745"/>
                        </a:xfrm>
                        <a:prstGeom prst="rect">
                          <a:avLst/>
                        </a:prstGeom>
                        <a:solidFill>
                          <a:srgbClr val="FFFFFF"/>
                        </a:solidFill>
                        <a:ln w="9525">
                          <a:solidFill>
                            <a:srgbClr val="000000"/>
                          </a:solidFill>
                          <a:miter lim="800000"/>
                          <a:headEnd/>
                          <a:tailEnd/>
                        </a:ln>
                      </wps:spPr>
                      <wps:txbx>
                        <w:txbxContent>
                          <w:p w14:paraId="626B9B40" w14:textId="77777777" w:rsidR="00C63DD4" w:rsidRDefault="00C63DD4" w:rsidP="0080494B">
                            <w:pPr>
                              <w:spacing w:beforeLines="50" w:before="120" w:line="200" w:lineRule="exact"/>
                              <w:ind w:right="-11"/>
                              <w:jc w:val="left"/>
                              <w:rPr>
                                <w:rFonts w:ascii="ＭＳ Ｐ明朝" w:eastAsia="ＭＳ Ｐ明朝" w:hAnsi="ＭＳ Ｐ明朝"/>
                                <w:sz w:val="18"/>
                                <w:szCs w:val="18"/>
                              </w:rPr>
                            </w:pPr>
                            <w:r w:rsidRPr="0009160B">
                              <w:rPr>
                                <w:rFonts w:ascii="ＭＳ Ｐ明朝" w:eastAsia="ＭＳ Ｐ明朝" w:hAnsi="ＭＳ Ｐ明朝" w:hint="eastAsia"/>
                                <w:sz w:val="18"/>
                                <w:szCs w:val="18"/>
                              </w:rPr>
                              <w:t>低血糖性および神経性ショック症状</w:t>
                            </w:r>
                          </w:p>
                          <w:p w14:paraId="552FDE5C" w14:textId="77777777" w:rsidR="00C63DD4" w:rsidRDefault="00C63DD4" w:rsidP="0080494B">
                            <w:pPr>
                              <w:spacing w:beforeLines="100" w:before="240" w:line="240" w:lineRule="exact"/>
                              <w:jc w:val="center"/>
                              <w:rPr>
                                <w:rFonts w:ascii="ＭＳ Ｐ明朝" w:eastAsia="ＭＳ Ｐ明朝" w:hAnsi="ＭＳ Ｐ明朝"/>
                                <w:sz w:val="18"/>
                                <w:szCs w:val="18"/>
                              </w:rPr>
                            </w:pPr>
                            <w:r w:rsidRPr="0009160B">
                              <w:rPr>
                                <w:rFonts w:ascii="ＭＳ Ｐ明朝" w:eastAsia="ＭＳ Ｐ明朝" w:hAnsi="ＭＳ Ｐ明朝" w:hint="eastAsia"/>
                                <w:sz w:val="18"/>
                                <w:szCs w:val="18"/>
                              </w:rPr>
                              <w:t>（</w:t>
                            </w:r>
                            <w:r w:rsidRPr="0009160B">
                              <w:rPr>
                                <w:rFonts w:eastAsia="ＭＳ Ｐ明朝"/>
                                <w:sz w:val="18"/>
                                <w:szCs w:val="18"/>
                              </w:rPr>
                              <w:t>20000072</w:t>
                            </w:r>
                            <w:r w:rsidRPr="0009160B">
                              <w:rPr>
                                <w:rFonts w:ascii="ＭＳ Ｐ明朝" w:eastAsia="ＭＳ Ｐ明朝" w:hAnsi="ＭＳ Ｐ明朝" w:hint="eastAsia"/>
                                <w:sz w:val="18"/>
                                <w:szCs w:val="18"/>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60593B" id="テキスト ボックス 34" o:spid="_x0000_s1295" type="#_x0000_t202" style="position:absolute;left:0;text-align:left;margin-left:399.25pt;margin-top:10.5pt;width:67.7pt;height:69.35pt;z-index:251592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">
                <v:textbox inset="5.85pt,.7pt,5.85pt,.7pt">
                  <w:txbxContent>
                    <w:p w14:paraId="626B9B40" w14:textId="77777777" w:rsidR="00C63DD4" w:rsidRDefault="00C63DD4" w:rsidP="0080494B">
                      <w:pPr>
                        <w:spacing w:beforeLines="50" w:before="120" w:line="200" w:lineRule="exact"/>
                        <w:ind w:right="-11"/>
                        <w:jc w:val="left"/>
                        <w:rPr>
                          <w:rFonts w:ascii="ＭＳ Ｐ明朝" w:eastAsia="ＭＳ Ｐ明朝" w:hAnsi="ＭＳ Ｐ明朝"/>
                          <w:sz w:val="18"/>
                          <w:szCs w:val="18"/>
                        </w:rPr>
                      </w:pPr>
                      <w:r w:rsidRPr="0009160B">
                        <w:rPr>
                          <w:rFonts w:ascii="ＭＳ Ｐ明朝" w:eastAsia="ＭＳ Ｐ明朝" w:hAnsi="ＭＳ Ｐ明朝" w:hint="eastAsia"/>
                          <w:sz w:val="18"/>
                          <w:szCs w:val="18"/>
                        </w:rPr>
                        <w:t>低血糖性および神経性ショック症状</w:t>
                      </w:r>
                    </w:p>
                    <w:p w14:paraId="552FDE5C" w14:textId="77777777" w:rsidR="00C63DD4" w:rsidRDefault="00C63DD4" w:rsidP="0080494B">
                      <w:pPr>
                        <w:spacing w:beforeLines="100" w:before="240" w:line="240" w:lineRule="exact"/>
                        <w:jc w:val="center"/>
                        <w:rPr>
                          <w:rFonts w:ascii="ＭＳ Ｐ明朝" w:eastAsia="ＭＳ Ｐ明朝" w:hAnsi="ＭＳ Ｐ明朝"/>
                          <w:sz w:val="18"/>
                          <w:szCs w:val="18"/>
                        </w:rPr>
                      </w:pPr>
                      <w:r w:rsidRPr="0009160B">
                        <w:rPr>
                          <w:rFonts w:ascii="ＭＳ Ｐ明朝" w:eastAsia="ＭＳ Ｐ明朝" w:hAnsi="ＭＳ Ｐ明朝" w:hint="eastAsia"/>
                          <w:sz w:val="18"/>
                          <w:szCs w:val="18"/>
                        </w:rPr>
                        <w:t>（</w:t>
                      </w:r>
                      <w:r w:rsidRPr="0009160B">
                        <w:rPr>
                          <w:rFonts w:eastAsia="ＭＳ Ｐ明朝"/>
                          <w:sz w:val="18"/>
                          <w:szCs w:val="18"/>
                        </w:rPr>
                        <w:t>20000072</w:t>
                      </w:r>
                      <w:r w:rsidRPr="0009160B">
                        <w:rPr>
                          <w:rFonts w:ascii="ＭＳ Ｐ明朝" w:eastAsia="ＭＳ Ｐ明朝" w:hAnsi="ＭＳ Ｐ明朝" w:hint="eastAsia"/>
                          <w:sz w:val="18"/>
                          <w:szCs w:val="18"/>
                        </w:rPr>
                        <w:t>）</w:t>
                      </w:r>
                    </w:p>
                  </w:txbxContent>
                </v:textbox>
              </v:shape>
            </w:pict>
          </mc:Fallback>
        </mc:AlternateContent>
      </w:r>
      <w:r w:rsidR="00AE2EBC">
        <w:rPr>
          <w:rFonts w:ascii="Arial" w:eastAsia="ＭＳ Ｐ明朝" w:hAnsi="Arial" w:cs="Arial"/>
          <w:noProof/>
        </w:rPr>
        <mc:AlternateContent>
          <mc:Choice Requires="wps">
            <w:drawing>
              <wp:anchor distT="0" distB="0" distL="114300" distR="114300" simplePos="0" relativeHeight="251580416" behindDoc="0" locked="0" layoutInCell="1" allowOverlap="1" wp14:anchorId="52A4A590" wp14:editId="11706FF0">
                <wp:simplePos x="0" y="0"/>
                <wp:positionH relativeFrom="column">
                  <wp:posOffset>1186815</wp:posOffset>
                </wp:positionH>
                <wp:positionV relativeFrom="paragraph">
                  <wp:posOffset>133350</wp:posOffset>
                </wp:positionV>
                <wp:extent cx="898525" cy="882650"/>
                <wp:effectExtent l="0" t="0" r="0" b="0"/>
                <wp:wrapNone/>
                <wp:docPr id="32" name="テキスト ボックス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8525" cy="882650"/>
                        </a:xfrm>
                        <a:prstGeom prst="rect">
                          <a:avLst/>
                        </a:prstGeom>
                        <a:solidFill>
                          <a:srgbClr val="FFFFFF"/>
                        </a:solidFill>
                        <a:ln w="9525">
                          <a:solidFill>
                            <a:srgbClr val="000000"/>
                          </a:solidFill>
                          <a:miter lim="800000"/>
                          <a:headEnd/>
                          <a:tailEnd/>
                        </a:ln>
                      </wps:spPr>
                      <wps:txbx>
                        <w:txbxContent>
                          <w:p w14:paraId="446B75C3" w14:textId="77777777" w:rsidR="00C63DD4" w:rsidRDefault="00C63DD4" w:rsidP="0080494B">
                            <w:pPr>
                              <w:spacing w:beforeLines="50" w:before="120" w:line="200" w:lineRule="exact"/>
                              <w:ind w:rightChars="-50" w:right="-105"/>
                              <w:jc w:val="left"/>
                              <w:rPr>
                                <w:rFonts w:ascii="ＭＳ Ｐ明朝" w:eastAsia="ＭＳ Ｐ明朝" w:hAnsi="ＭＳ Ｐ明朝"/>
                                <w:sz w:val="18"/>
                                <w:szCs w:val="18"/>
                              </w:rPr>
                            </w:pPr>
                            <w:r w:rsidRPr="0009160B">
                              <w:rPr>
                                <w:rFonts w:ascii="ＭＳ Ｐ明朝" w:eastAsia="ＭＳ Ｐ明朝" w:hAnsi="ＭＳ Ｐ明朝" w:hint="eastAsia"/>
                                <w:sz w:val="18"/>
                                <w:szCs w:val="18"/>
                              </w:rPr>
                              <w:t>トルサード</w:t>
                            </w:r>
                            <w:r w:rsidRPr="0009160B">
                              <w:rPr>
                                <w:rFonts w:ascii="ＭＳ Ｐ明朝" w:eastAsia="ＭＳ Ｐ明朝" w:hAnsi="ＭＳ Ｐ明朝"/>
                                <w:sz w:val="18"/>
                                <w:szCs w:val="18"/>
                              </w:rPr>
                              <w:t xml:space="preserve"> </w:t>
                            </w:r>
                            <w:r w:rsidRPr="0009160B">
                              <w:rPr>
                                <w:rFonts w:ascii="ＭＳ Ｐ明朝" w:eastAsia="ＭＳ Ｐ明朝" w:hAnsi="ＭＳ Ｐ明朝" w:hint="eastAsia"/>
                                <w:sz w:val="18"/>
                                <w:szCs w:val="18"/>
                              </w:rPr>
                              <w:t>ド</w:t>
                            </w:r>
                            <w:r w:rsidRPr="0009160B">
                              <w:rPr>
                                <w:rFonts w:ascii="ＭＳ Ｐ明朝" w:eastAsia="ＭＳ Ｐ明朝" w:hAnsi="ＭＳ Ｐ明朝"/>
                                <w:sz w:val="18"/>
                                <w:szCs w:val="18"/>
                              </w:rPr>
                              <w:t xml:space="preserve"> </w:t>
                            </w:r>
                            <w:r w:rsidRPr="0009160B">
                              <w:rPr>
                                <w:rFonts w:ascii="ＭＳ Ｐ明朝" w:eastAsia="ＭＳ Ｐ明朝" w:hAnsi="ＭＳ Ｐ明朝" w:hint="eastAsia"/>
                                <w:sz w:val="18"/>
                                <w:szCs w:val="18"/>
                              </w:rPr>
                              <w:t>ポアント、ショック関連状態</w:t>
                            </w:r>
                          </w:p>
                          <w:p w14:paraId="699185F7" w14:textId="77777777" w:rsidR="00C63DD4" w:rsidRDefault="00C63DD4" w:rsidP="0080494B">
                            <w:pPr>
                              <w:spacing w:beforeLines="50" w:before="120" w:afterLines="50" w:after="120" w:line="340" w:lineRule="atLeast"/>
                              <w:jc w:val="center"/>
                              <w:rPr>
                                <w:rFonts w:ascii="ＭＳ Ｐ明朝" w:eastAsia="ＭＳ Ｐ明朝" w:hAnsi="ＭＳ Ｐ明朝"/>
                                <w:sz w:val="18"/>
                                <w:szCs w:val="18"/>
                              </w:rPr>
                            </w:pPr>
                            <w:r w:rsidRPr="0009160B">
                              <w:rPr>
                                <w:rFonts w:ascii="ＭＳ Ｐ明朝" w:eastAsia="ＭＳ Ｐ明朝" w:hAnsi="ＭＳ Ｐ明朝" w:hint="eastAsia"/>
                                <w:sz w:val="18"/>
                                <w:szCs w:val="18"/>
                              </w:rPr>
                              <w:t>（</w:t>
                            </w:r>
                            <w:r w:rsidRPr="0009160B">
                              <w:rPr>
                                <w:rFonts w:eastAsia="ＭＳ Ｐ明朝"/>
                                <w:sz w:val="18"/>
                                <w:szCs w:val="18"/>
                              </w:rPr>
                              <w:t>20000068</w:t>
                            </w:r>
                            <w:r w:rsidRPr="0009160B">
                              <w:rPr>
                                <w:rFonts w:ascii="ＭＳ Ｐ明朝" w:eastAsia="ＭＳ Ｐ明朝" w:hAnsi="ＭＳ Ｐ明朝" w:hint="eastAsia"/>
                                <w:sz w:val="18"/>
                                <w:szCs w:val="18"/>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A4A590" id="テキスト ボックス 32" o:spid="_x0000_s1296" type="#_x0000_t202" style="position:absolute;left:0;text-align:left;margin-left:93.45pt;margin-top:10.5pt;width:70.75pt;height:69.5pt;z-index:251580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">
                <v:textbox inset="5.85pt,.7pt,5.85pt,.7pt">
                  <w:txbxContent>
                    <w:p w14:paraId="446B75C3" w14:textId="77777777" w:rsidR="00C63DD4" w:rsidRDefault="00C63DD4" w:rsidP="0080494B">
                      <w:pPr>
                        <w:spacing w:beforeLines="50" w:before="120" w:line="200" w:lineRule="exact"/>
                        <w:ind w:rightChars="-50" w:right="-105"/>
                        <w:jc w:val="left"/>
                        <w:rPr>
                          <w:rFonts w:ascii="ＭＳ Ｐ明朝" w:eastAsia="ＭＳ Ｐ明朝" w:hAnsi="ＭＳ Ｐ明朝"/>
                          <w:sz w:val="18"/>
                          <w:szCs w:val="18"/>
                        </w:rPr>
                      </w:pPr>
                      <w:r w:rsidRPr="0009160B">
                        <w:rPr>
                          <w:rFonts w:ascii="ＭＳ Ｐ明朝" w:eastAsia="ＭＳ Ｐ明朝" w:hAnsi="ＭＳ Ｐ明朝" w:hint="eastAsia"/>
                          <w:sz w:val="18"/>
                          <w:szCs w:val="18"/>
                        </w:rPr>
                        <w:t>トルサード</w:t>
                      </w:r>
                      <w:r w:rsidRPr="0009160B">
                        <w:rPr>
                          <w:rFonts w:ascii="ＭＳ Ｐ明朝" w:eastAsia="ＭＳ Ｐ明朝" w:hAnsi="ＭＳ Ｐ明朝"/>
                          <w:sz w:val="18"/>
                          <w:szCs w:val="18"/>
                        </w:rPr>
                        <w:t xml:space="preserve"> </w:t>
                      </w:r>
                      <w:r w:rsidRPr="0009160B">
                        <w:rPr>
                          <w:rFonts w:ascii="ＭＳ Ｐ明朝" w:eastAsia="ＭＳ Ｐ明朝" w:hAnsi="ＭＳ Ｐ明朝" w:hint="eastAsia"/>
                          <w:sz w:val="18"/>
                          <w:szCs w:val="18"/>
                        </w:rPr>
                        <w:t>ド</w:t>
                      </w:r>
                      <w:r w:rsidRPr="0009160B">
                        <w:rPr>
                          <w:rFonts w:ascii="ＭＳ Ｐ明朝" w:eastAsia="ＭＳ Ｐ明朝" w:hAnsi="ＭＳ Ｐ明朝"/>
                          <w:sz w:val="18"/>
                          <w:szCs w:val="18"/>
                        </w:rPr>
                        <w:t xml:space="preserve"> </w:t>
                      </w:r>
                      <w:r w:rsidRPr="0009160B">
                        <w:rPr>
                          <w:rFonts w:ascii="ＭＳ Ｐ明朝" w:eastAsia="ＭＳ Ｐ明朝" w:hAnsi="ＭＳ Ｐ明朝" w:hint="eastAsia"/>
                          <w:sz w:val="18"/>
                          <w:szCs w:val="18"/>
                        </w:rPr>
                        <w:t>ポアント、ショック関連状態</w:t>
                      </w:r>
                    </w:p>
                    <w:p w14:paraId="699185F7" w14:textId="77777777" w:rsidR="00C63DD4" w:rsidRDefault="00C63DD4" w:rsidP="0080494B">
                      <w:pPr>
                        <w:spacing w:beforeLines="50" w:before="120" w:afterLines="50" w:after="120" w:line="340" w:lineRule="atLeast"/>
                        <w:jc w:val="center"/>
                        <w:rPr>
                          <w:rFonts w:ascii="ＭＳ Ｐ明朝" w:eastAsia="ＭＳ Ｐ明朝" w:hAnsi="ＭＳ Ｐ明朝"/>
                          <w:sz w:val="18"/>
                          <w:szCs w:val="18"/>
                        </w:rPr>
                      </w:pPr>
                      <w:r w:rsidRPr="0009160B">
                        <w:rPr>
                          <w:rFonts w:ascii="ＭＳ Ｐ明朝" w:eastAsia="ＭＳ Ｐ明朝" w:hAnsi="ＭＳ Ｐ明朝" w:hint="eastAsia"/>
                          <w:sz w:val="18"/>
                          <w:szCs w:val="18"/>
                        </w:rPr>
                        <w:t>（</w:t>
                      </w:r>
                      <w:r w:rsidRPr="0009160B">
                        <w:rPr>
                          <w:rFonts w:eastAsia="ＭＳ Ｐ明朝"/>
                          <w:sz w:val="18"/>
                          <w:szCs w:val="18"/>
                        </w:rPr>
                        <w:t>20000068</w:t>
                      </w:r>
                      <w:r w:rsidRPr="0009160B">
                        <w:rPr>
                          <w:rFonts w:ascii="ＭＳ Ｐ明朝" w:eastAsia="ＭＳ Ｐ明朝" w:hAnsi="ＭＳ Ｐ明朝" w:hint="eastAsia"/>
                          <w:sz w:val="18"/>
                          <w:szCs w:val="18"/>
                        </w:rPr>
                        <w:t>）</w:t>
                      </w:r>
                    </w:p>
                  </w:txbxContent>
                </v:textbox>
              </v:shape>
            </w:pict>
          </mc:Fallback>
        </mc:AlternateContent>
      </w:r>
      <w:r w:rsidR="00AE2EBC">
        <w:rPr>
          <w:rFonts w:ascii="Arial" w:eastAsia="ＭＳ Ｐ明朝" w:hAnsi="Arial" w:cs="Arial"/>
          <w:noProof/>
        </w:rPr>
        <mc:AlternateContent>
          <mc:Choice Requires="wps">
            <w:drawing>
              <wp:anchor distT="0" distB="0" distL="114297" distR="114297" simplePos="0" relativeHeight="251614208" behindDoc="0" locked="0" layoutInCell="1" allowOverlap="1" wp14:anchorId="21830FDF" wp14:editId="3C04B501">
                <wp:simplePos x="0" y="0"/>
                <wp:positionH relativeFrom="column">
                  <wp:posOffset>1600199</wp:posOffset>
                </wp:positionH>
                <wp:positionV relativeFrom="paragraph">
                  <wp:posOffset>28575</wp:posOffset>
                </wp:positionV>
                <wp:extent cx="0" cy="104775"/>
                <wp:effectExtent l="0" t="0" r="19050" b="9525"/>
                <wp:wrapNone/>
                <wp:docPr id="30" name="直線コネクタ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47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06D1E5" id="直線コネクタ 30" o:spid="_x0000_s1026" style="position:absolute;left:0;text-align:left;z-index:251614208;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126pt,2.25pt" to="126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"/>
            </w:pict>
          </mc:Fallback>
        </mc:AlternateContent>
      </w:r>
    </w:p>
    <w:p w14:paraId="04B1BA70" w14:textId="77777777" w:rsidR="00874597" w:rsidRPr="005A24F7" w:rsidRDefault="00874597" w:rsidP="00874597">
      <w:pPr>
        <w:rPr>
          <w:rFonts w:ascii="Arial" w:eastAsia="ＭＳ Ｐ明朝" w:hAnsi="Arial" w:cs="Arial"/>
        </w:rPr>
      </w:pPr>
    </w:p>
    <w:p w14:paraId="314A0FD0" w14:textId="77777777" w:rsidR="00874597" w:rsidRPr="005A24F7" w:rsidRDefault="00874597" w:rsidP="00874597">
      <w:pPr>
        <w:rPr>
          <w:rFonts w:ascii="Arial" w:eastAsia="ＭＳ Ｐ明朝" w:hAnsi="Arial" w:cs="Arial"/>
        </w:rPr>
      </w:pPr>
    </w:p>
    <w:p w14:paraId="014D7017" w14:textId="77777777" w:rsidR="00874597" w:rsidRPr="005A24F7" w:rsidRDefault="00874597" w:rsidP="00874597">
      <w:pPr>
        <w:rPr>
          <w:rFonts w:ascii="Arial" w:eastAsia="ＭＳ Ｐ明朝" w:hAnsi="Arial" w:cs="Arial"/>
        </w:rPr>
      </w:pPr>
    </w:p>
    <w:p w14:paraId="12D1C773" w14:textId="77777777" w:rsidR="00874597" w:rsidRPr="005A24F7" w:rsidRDefault="00874597" w:rsidP="00874597">
      <w:pPr>
        <w:rPr>
          <w:rFonts w:ascii="Arial" w:eastAsia="ＭＳ Ｐ明朝" w:hAnsi="Arial" w:cs="Arial"/>
        </w:rPr>
      </w:pPr>
    </w:p>
    <w:p w14:paraId="14DD36E3" w14:textId="5E1D33BA" w:rsidR="00874597" w:rsidRPr="005A24F7" w:rsidRDefault="00874597" w:rsidP="00874597">
      <w:pPr>
        <w:pStyle w:val="a4"/>
        <w:spacing w:before="0" w:after="0"/>
        <w:jc w:val="center"/>
        <w:rPr>
          <w:rFonts w:ascii="Arial" w:eastAsia="ＭＳ Ｐ明朝" w:hAnsi="Arial" w:cs="Arial"/>
        </w:rPr>
      </w:pPr>
      <w:r w:rsidRPr="005A24F7">
        <w:rPr>
          <w:rFonts w:ascii="Arial" w:eastAsia="ＭＳ Ｐ明朝" w:hAnsi="ＭＳ Ｐ明朝" w:cs="Arial"/>
        </w:rPr>
        <w:t>図</w:t>
      </w:r>
      <w:r w:rsidRPr="005A24F7">
        <w:rPr>
          <w:rFonts w:ascii="Arial" w:eastAsia="ＭＳ Ｐ明朝" w:hAnsi="Arial" w:cs="Arial"/>
        </w:rPr>
        <w:t>2-22</w:t>
      </w:r>
      <w:r w:rsidRPr="005A24F7">
        <w:rPr>
          <w:rFonts w:ascii="Arial" w:eastAsia="ＭＳ Ｐ明朝" w:hAnsi="ＭＳ Ｐ明朝" w:cs="Arial"/>
        </w:rPr>
        <w:t xml:space="preserve">　</w:t>
      </w:r>
      <w:r w:rsidR="00722066">
        <w:rPr>
          <w:rFonts w:ascii="Arial" w:eastAsia="ＭＳ Ｐ明朝" w:hAnsi="ＭＳ Ｐ明朝" w:cs="Arial" w:hint="eastAsia"/>
        </w:rPr>
        <w:t>「</w:t>
      </w:r>
      <w:r w:rsidRPr="005A24F7">
        <w:rPr>
          <w:rFonts w:ascii="Arial" w:eastAsia="ＭＳ Ｐ明朝" w:hAnsi="ＭＳ Ｐ明朝" w:cs="Arial"/>
        </w:rPr>
        <w:t>ショック</w:t>
      </w:r>
      <w:r w:rsidR="009C4AA2" w:rsidRPr="009C4AA2">
        <w:rPr>
          <w:rFonts w:ascii="Arial" w:eastAsia="ＭＳ Ｐ明朝" w:hAnsi="ＭＳ Ｐ明朝" w:cs="Arial" w:hint="eastAsia"/>
        </w:rPr>
        <w:t>（</w:t>
      </w:r>
      <w:r w:rsidR="009C4AA2" w:rsidRPr="009C4AA2">
        <w:rPr>
          <w:rFonts w:ascii="Arial" w:eastAsia="ＭＳ Ｐ明朝" w:hAnsi="ＭＳ Ｐ明朝" w:cs="Arial" w:hint="eastAsia"/>
        </w:rPr>
        <w:t>Shock</w:t>
      </w:r>
      <w:r w:rsidR="009C4AA2" w:rsidRPr="009C4AA2">
        <w:rPr>
          <w:rFonts w:ascii="Arial" w:eastAsia="ＭＳ Ｐ明朝" w:hAnsi="ＭＳ Ｐ明朝" w:cs="Arial" w:hint="eastAsia"/>
        </w:rPr>
        <w:t>）</w:t>
      </w:r>
      <w:r w:rsidRPr="005A24F7">
        <w:rPr>
          <w:rFonts w:ascii="Arial" w:eastAsia="ＭＳ Ｐ明朝" w:hAnsi="ＭＳ Ｐ明朝" w:cs="Arial"/>
        </w:rPr>
        <w:t>（ＳＭＱ）</w:t>
      </w:r>
      <w:r w:rsidR="00722066">
        <w:rPr>
          <w:rFonts w:ascii="Arial" w:eastAsia="ＭＳ Ｐ明朝" w:hAnsi="ＭＳ Ｐ明朝" w:cs="Arial" w:hint="eastAsia"/>
        </w:rPr>
        <w:t>」</w:t>
      </w:r>
      <w:r w:rsidRPr="005A24F7">
        <w:rPr>
          <w:rFonts w:ascii="Arial" w:eastAsia="ＭＳ Ｐ明朝" w:hAnsi="ＭＳ Ｐ明朝" w:cs="Arial"/>
        </w:rPr>
        <w:t>の階層構造</w:t>
      </w:r>
    </w:p>
    <w:p w14:paraId="058F529C" w14:textId="77777777" w:rsidR="00874597" w:rsidRPr="005A24F7" w:rsidRDefault="00874597" w:rsidP="00874597">
      <w:pPr>
        <w:rPr>
          <w:rFonts w:ascii="Arial" w:eastAsia="ＭＳ Ｐ明朝" w:hAnsi="Arial" w:cs="Arial"/>
          <w:b/>
        </w:rPr>
      </w:pPr>
    </w:p>
    <w:p w14:paraId="6F0CB4AF" w14:textId="5F43BA16" w:rsidR="00874597" w:rsidRPr="00B3359F" w:rsidRDefault="001A3B05" w:rsidP="00916949">
      <w:pPr>
        <w:pStyle w:val="4"/>
      </w:pPr>
      <w:r>
        <w:t>2.</w:t>
      </w:r>
      <w:r w:rsidR="00F57E9E">
        <w:t>9</w:t>
      </w:r>
      <w:r w:rsidR="008A18BA">
        <w:t>9</w:t>
      </w:r>
      <w:r>
        <w:t>.4</w:t>
      </w:r>
      <w:r w:rsidR="00874597" w:rsidRPr="00B3359F">
        <w:t xml:space="preserve">　</w:t>
      </w:r>
      <w:r w:rsidR="00874597" w:rsidRPr="00263729">
        <w:t>検索の実施と検索結果の予測に関する注釈</w:t>
      </w:r>
    </w:p>
    <w:p w14:paraId="557C99CE" w14:textId="560E455C" w:rsidR="00874597" w:rsidRPr="005A24F7" w:rsidRDefault="00874597" w:rsidP="00874597">
      <w:pPr>
        <w:rPr>
          <w:rFonts w:ascii="Arial" w:eastAsia="ＭＳ Ｐ明朝" w:hAnsi="Arial" w:cs="Arial"/>
        </w:rPr>
      </w:pPr>
      <w:r w:rsidRPr="005A24F7">
        <w:rPr>
          <w:rFonts w:ascii="Arial" w:eastAsia="ＭＳ Ｐ明朝" w:hAnsi="ＭＳ Ｐ明朝" w:cs="Arial"/>
        </w:rPr>
        <w:t>「ショック</w:t>
      </w:r>
      <w:r w:rsidR="009C4AA2" w:rsidRPr="009C4AA2">
        <w:rPr>
          <w:rFonts w:ascii="Arial" w:eastAsia="ＭＳ Ｐ明朝" w:hAnsi="ＭＳ Ｐ明朝" w:cs="Arial" w:hint="eastAsia"/>
        </w:rPr>
        <w:t>（</w:t>
      </w:r>
      <w:r w:rsidR="009C4AA2" w:rsidRPr="009C4AA2">
        <w:rPr>
          <w:rFonts w:ascii="Arial" w:eastAsia="ＭＳ Ｐ明朝" w:hAnsi="ＭＳ Ｐ明朝" w:cs="Arial" w:hint="eastAsia"/>
        </w:rPr>
        <w:t>Shock</w:t>
      </w:r>
      <w:r w:rsidR="009C4AA2" w:rsidRPr="009C4AA2">
        <w:rPr>
          <w:rFonts w:ascii="Arial" w:eastAsia="ＭＳ Ｐ明朝" w:hAnsi="ＭＳ Ｐ明朝" w:cs="Arial" w:hint="eastAsia"/>
        </w:rPr>
        <w:t>）</w:t>
      </w:r>
      <w:r w:rsidRPr="005A24F7">
        <w:rPr>
          <w:rFonts w:ascii="Arial" w:eastAsia="ＭＳ Ｐ明朝" w:hAnsi="ＭＳ Ｐ明朝" w:cs="Arial"/>
        </w:rPr>
        <w:t>（ＳＭＱ）」は狭域</w:t>
      </w:r>
      <w:r w:rsidR="009C4AA2">
        <w:rPr>
          <w:rFonts w:ascii="Arial" w:eastAsia="ＭＳ Ｐ明朝" w:hAnsi="ＭＳ Ｐ明朝" w:cs="Arial" w:hint="eastAsia"/>
        </w:rPr>
        <w:t>検索</w:t>
      </w:r>
      <w:r w:rsidRPr="005A24F7">
        <w:rPr>
          <w:rFonts w:ascii="Arial" w:eastAsia="ＭＳ Ｐ明朝" w:hAnsi="ＭＳ Ｐ明朝" w:cs="Arial"/>
        </w:rPr>
        <w:t>および広域検索</w:t>
      </w:r>
      <w:r w:rsidR="009C4AA2">
        <w:rPr>
          <w:rFonts w:ascii="Arial" w:eastAsia="ＭＳ Ｐ明朝" w:hAnsi="ＭＳ Ｐ明朝" w:cs="Arial" w:hint="eastAsia"/>
        </w:rPr>
        <w:t>の</w:t>
      </w:r>
      <w:r w:rsidRPr="005A24F7">
        <w:rPr>
          <w:rFonts w:ascii="Arial" w:eastAsia="ＭＳ Ｐ明朝" w:hAnsi="ＭＳ Ｐ明朝" w:cs="Arial"/>
        </w:rPr>
        <w:t>用語を持つ階層構造の</w:t>
      </w:r>
      <w:r w:rsidRPr="005A24F7">
        <w:rPr>
          <w:rFonts w:ascii="Arial" w:eastAsia="ＭＳ Ｐ明朝" w:hAnsi="Arial" w:cs="Arial"/>
        </w:rPr>
        <w:t>SMQ</w:t>
      </w:r>
      <w:r w:rsidRPr="005A24F7">
        <w:rPr>
          <w:rFonts w:ascii="Arial" w:eastAsia="ＭＳ Ｐ明朝" w:hAnsi="ＭＳ Ｐ明朝" w:cs="Arial"/>
        </w:rPr>
        <w:t>である。階層構造を持つこと以外は、この</w:t>
      </w:r>
      <w:r w:rsidRPr="005A24F7">
        <w:rPr>
          <w:rFonts w:ascii="Arial" w:eastAsia="ＭＳ Ｐ明朝" w:hAnsi="Arial" w:cs="Arial"/>
        </w:rPr>
        <w:t>SMQ</w:t>
      </w:r>
      <w:r w:rsidRPr="005A24F7">
        <w:rPr>
          <w:rFonts w:ascii="Arial" w:eastAsia="ＭＳ Ｐ明朝" w:hAnsi="ＭＳ Ｐ明朝" w:cs="Arial"/>
        </w:rPr>
        <w:t>の利用は狭域および広域検索用語で構成され階層構造を持たない</w:t>
      </w:r>
      <w:r w:rsidRPr="005A24F7">
        <w:rPr>
          <w:rFonts w:ascii="Arial" w:eastAsia="ＭＳ Ｐ明朝" w:hAnsi="Arial" w:cs="Arial"/>
        </w:rPr>
        <w:t>SMQ</w:t>
      </w:r>
      <w:r w:rsidRPr="005A24F7">
        <w:rPr>
          <w:rFonts w:ascii="Arial" w:eastAsia="ＭＳ Ｐ明朝" w:hAnsi="ＭＳ Ｐ明朝" w:cs="Arial"/>
        </w:rPr>
        <w:t>の利用に類似している（</w:t>
      </w:r>
      <w:r w:rsidRPr="005A24F7">
        <w:rPr>
          <w:rFonts w:ascii="Arial" w:eastAsia="ＭＳ Ｐ明朝" w:hAnsi="Arial" w:cs="Arial"/>
        </w:rPr>
        <w:t>1.5.2.1</w:t>
      </w:r>
      <w:r w:rsidRPr="005A24F7">
        <w:rPr>
          <w:rFonts w:ascii="Arial" w:eastAsia="ＭＳ Ｐ明朝" w:hAnsi="ＭＳ Ｐ明朝" w:cs="Arial"/>
        </w:rPr>
        <w:t>参照）。上位階層の</w:t>
      </w:r>
      <w:r w:rsidRPr="005A24F7">
        <w:rPr>
          <w:rFonts w:ascii="Arial" w:eastAsia="ＭＳ Ｐ明朝" w:hAnsi="Arial" w:cs="Arial"/>
        </w:rPr>
        <w:t>SMQ</w:t>
      </w:r>
      <w:r w:rsidRPr="005A24F7">
        <w:rPr>
          <w:rFonts w:ascii="Arial" w:eastAsia="ＭＳ Ｐ明朝" w:hAnsi="ＭＳ Ｐ明朝" w:cs="Arial"/>
        </w:rPr>
        <w:t>の利用は下位階層の</w:t>
      </w:r>
      <w:r w:rsidRPr="005A24F7">
        <w:rPr>
          <w:rFonts w:ascii="Arial" w:eastAsia="ＭＳ Ｐ明朝" w:hAnsi="Arial" w:cs="Arial"/>
        </w:rPr>
        <w:t>SMQ</w:t>
      </w:r>
      <w:r w:rsidRPr="005A24F7">
        <w:rPr>
          <w:rFonts w:ascii="Arial" w:eastAsia="ＭＳ Ｐ明朝" w:hAnsi="ＭＳ Ｐ明朝" w:cs="Arial"/>
        </w:rPr>
        <w:t>の用語を結合することで実施できる。</w:t>
      </w:r>
    </w:p>
    <w:p w14:paraId="282553F9" w14:textId="77777777" w:rsidR="00874597" w:rsidRPr="005A24F7" w:rsidRDefault="00874597" w:rsidP="00874597">
      <w:pPr>
        <w:rPr>
          <w:rFonts w:ascii="Arial" w:eastAsia="ＭＳ Ｐ明朝" w:hAnsi="Arial" w:cs="Arial"/>
        </w:rPr>
      </w:pPr>
    </w:p>
    <w:p w14:paraId="3B132CA8" w14:textId="67AE1C0F" w:rsidR="00874597" w:rsidRPr="00B3359F" w:rsidRDefault="001A3B05" w:rsidP="00916949">
      <w:pPr>
        <w:pStyle w:val="4"/>
      </w:pPr>
      <w:bookmarkStart w:id="928" w:name="_Toc169508844"/>
      <w:bookmarkStart w:id="929" w:name="_Toc173736956"/>
      <w:r>
        <w:t>2.</w:t>
      </w:r>
      <w:r w:rsidR="00F57E9E">
        <w:t>9</w:t>
      </w:r>
      <w:r w:rsidR="008A18BA">
        <w:t>9</w:t>
      </w:r>
      <w:r>
        <w:t>.5</w:t>
      </w:r>
      <w:r w:rsidR="00874597" w:rsidRPr="00B3359F">
        <w:t xml:space="preserve">　</w:t>
      </w:r>
      <w:r w:rsidR="00874597" w:rsidRPr="00263729">
        <w:t>「ショック</w:t>
      </w:r>
      <w:r w:rsidR="009C4AA2" w:rsidRPr="009C4AA2">
        <w:rPr>
          <w:rFonts w:hint="eastAsia"/>
        </w:rPr>
        <w:t>（</w:t>
      </w:r>
      <w:r w:rsidR="009C4AA2" w:rsidRPr="009C4AA2">
        <w:rPr>
          <w:rFonts w:hint="eastAsia"/>
        </w:rPr>
        <w:t>Shock</w:t>
      </w:r>
      <w:r w:rsidR="009C4AA2" w:rsidRPr="009C4AA2">
        <w:rPr>
          <w:rFonts w:hint="eastAsia"/>
        </w:rPr>
        <w:t>）</w:t>
      </w:r>
      <w:r w:rsidR="00874597" w:rsidRPr="00263729">
        <w:t>（ＳＭＱ）」の参考資料リスト</w:t>
      </w:r>
      <w:bookmarkEnd w:id="928"/>
      <w:bookmarkEnd w:id="929"/>
    </w:p>
    <w:p w14:paraId="69A50185" w14:textId="77777777" w:rsidR="00874597" w:rsidRPr="005A24F7" w:rsidRDefault="00874597" w:rsidP="008B0A6B">
      <w:pPr>
        <w:numPr>
          <w:ilvl w:val="0"/>
          <w:numId w:val="95"/>
        </w:numPr>
        <w:tabs>
          <w:tab w:val="clear" w:pos="360"/>
          <w:tab w:val="num" w:pos="426"/>
        </w:tabs>
        <w:ind w:left="420" w:hanging="420"/>
        <w:jc w:val="left"/>
        <w:rPr>
          <w:rFonts w:ascii="Arial" w:eastAsia="ＭＳ Ｐ明朝" w:hAnsi="Arial" w:cs="Arial"/>
        </w:rPr>
      </w:pPr>
      <w:r w:rsidRPr="005A24F7">
        <w:rPr>
          <w:rFonts w:ascii="Arial" w:eastAsia="ＭＳ Ｐ明朝" w:hAnsi="Arial" w:cs="Arial"/>
        </w:rPr>
        <w:t xml:space="preserve">Harrison’s </w:t>
      </w:r>
      <w:r w:rsidRPr="005A24F7">
        <w:rPr>
          <w:rFonts w:ascii="Arial" w:eastAsia="ＭＳ Ｐ明朝" w:hAnsi="Arial" w:cs="Arial"/>
          <w:szCs w:val="21"/>
        </w:rPr>
        <w:t>Principles</w:t>
      </w:r>
      <w:r w:rsidRPr="005A24F7">
        <w:rPr>
          <w:rFonts w:ascii="Arial" w:eastAsia="ＭＳ Ｐ明朝" w:hAnsi="Arial" w:cs="Arial"/>
        </w:rPr>
        <w:t xml:space="preserve"> of Internal Medicine 16</w:t>
      </w:r>
      <w:r w:rsidRPr="005A24F7">
        <w:rPr>
          <w:rFonts w:ascii="Arial" w:eastAsia="ＭＳ Ｐ明朝" w:hAnsi="Arial" w:cs="Arial"/>
          <w:vertAlign w:val="superscript"/>
        </w:rPr>
        <w:t>th</w:t>
      </w:r>
      <w:r w:rsidRPr="005A24F7">
        <w:rPr>
          <w:rFonts w:ascii="Arial" w:eastAsia="ＭＳ Ｐ明朝" w:hAnsi="Arial" w:cs="Arial"/>
        </w:rPr>
        <w:t xml:space="preserve"> ed, Mc Graw Hill, 2005, pp 1581, 1600-1605 </w:t>
      </w:r>
    </w:p>
    <w:p w14:paraId="7A383902" w14:textId="77777777" w:rsidR="00874597" w:rsidRPr="005A24F7" w:rsidRDefault="00874597" w:rsidP="008B0A6B">
      <w:pPr>
        <w:numPr>
          <w:ilvl w:val="0"/>
          <w:numId w:val="95"/>
        </w:numPr>
        <w:tabs>
          <w:tab w:val="clear" w:pos="360"/>
          <w:tab w:val="num" w:pos="426"/>
        </w:tabs>
        <w:ind w:left="420" w:hanging="420"/>
        <w:jc w:val="left"/>
        <w:rPr>
          <w:rFonts w:ascii="Arial" w:eastAsia="ＭＳ Ｐ明朝" w:hAnsi="Arial" w:cs="Arial"/>
        </w:rPr>
      </w:pPr>
      <w:r w:rsidRPr="005A24F7">
        <w:rPr>
          <w:rFonts w:ascii="Arial" w:eastAsia="ＭＳ Ｐ明朝" w:hAnsi="Arial" w:cs="Arial"/>
        </w:rPr>
        <w:t xml:space="preserve">Dorland’s </w:t>
      </w:r>
      <w:r w:rsidRPr="005A24F7">
        <w:rPr>
          <w:rFonts w:ascii="Arial" w:eastAsia="ＭＳ Ｐ明朝" w:hAnsi="Arial" w:cs="Arial"/>
          <w:szCs w:val="21"/>
        </w:rPr>
        <w:t>Illustrated</w:t>
      </w:r>
      <w:r w:rsidRPr="005A24F7">
        <w:rPr>
          <w:rFonts w:ascii="Arial" w:eastAsia="ＭＳ Ｐ明朝" w:hAnsi="Arial" w:cs="Arial"/>
        </w:rPr>
        <w:t xml:space="preserve"> Medical Dictionary, 28</w:t>
      </w:r>
      <w:r w:rsidRPr="005A24F7">
        <w:rPr>
          <w:rFonts w:ascii="Arial" w:eastAsia="ＭＳ Ｐ明朝" w:hAnsi="Arial" w:cs="Arial"/>
          <w:vertAlign w:val="superscript"/>
        </w:rPr>
        <w:t>th</w:t>
      </w:r>
      <w:r w:rsidRPr="005A24F7">
        <w:rPr>
          <w:rFonts w:ascii="Arial" w:eastAsia="ＭＳ Ｐ明朝" w:hAnsi="Arial" w:cs="Arial"/>
        </w:rPr>
        <w:t xml:space="preserve"> ed, Philadelphia WB Saunders Co.</w:t>
      </w:r>
    </w:p>
    <w:p w14:paraId="59EFFEEE" w14:textId="77777777" w:rsidR="00874597" w:rsidRPr="005A24F7" w:rsidRDefault="00874597" w:rsidP="008B0A6B">
      <w:pPr>
        <w:numPr>
          <w:ilvl w:val="0"/>
          <w:numId w:val="95"/>
        </w:numPr>
        <w:tabs>
          <w:tab w:val="clear" w:pos="360"/>
          <w:tab w:val="num" w:pos="426"/>
        </w:tabs>
        <w:ind w:left="420" w:hanging="420"/>
        <w:jc w:val="left"/>
        <w:rPr>
          <w:rFonts w:ascii="Arial" w:eastAsia="ＭＳ Ｐ明朝" w:hAnsi="Arial" w:cs="Arial"/>
        </w:rPr>
      </w:pPr>
      <w:r w:rsidRPr="005A24F7">
        <w:rPr>
          <w:rFonts w:ascii="Arial" w:eastAsia="ＭＳ Ｐ明朝" w:hAnsi="Arial" w:cs="Arial"/>
        </w:rPr>
        <w:t xml:space="preserve">Reporting Adverse </w:t>
      </w:r>
      <w:r w:rsidRPr="005A24F7">
        <w:rPr>
          <w:rFonts w:ascii="Arial" w:eastAsia="ＭＳ Ｐ明朝" w:hAnsi="Arial" w:cs="Arial"/>
          <w:szCs w:val="21"/>
        </w:rPr>
        <w:t>Drug</w:t>
      </w:r>
      <w:r w:rsidRPr="005A24F7">
        <w:rPr>
          <w:rFonts w:ascii="Arial" w:eastAsia="ＭＳ Ｐ明朝" w:hAnsi="Arial" w:cs="Arial"/>
        </w:rPr>
        <w:t xml:space="preserve"> Reactions, Definitions and Criteria for Their Use, CIOMS, Geneva, 1999</w:t>
      </w:r>
    </w:p>
    <w:p w14:paraId="6713DE61" w14:textId="77777777" w:rsidR="00874597" w:rsidRPr="005A24F7" w:rsidRDefault="00874597" w:rsidP="008B0A6B">
      <w:pPr>
        <w:numPr>
          <w:ilvl w:val="0"/>
          <w:numId w:val="95"/>
        </w:numPr>
        <w:tabs>
          <w:tab w:val="clear" w:pos="360"/>
          <w:tab w:val="num" w:pos="426"/>
        </w:tabs>
        <w:ind w:left="420" w:hanging="420"/>
        <w:jc w:val="left"/>
        <w:rPr>
          <w:rFonts w:ascii="Arial" w:eastAsia="ＭＳ Ｐ明朝" w:hAnsi="Arial" w:cs="Arial"/>
        </w:rPr>
      </w:pPr>
      <w:r w:rsidRPr="005A24F7">
        <w:rPr>
          <w:rFonts w:ascii="Arial" w:eastAsia="ＭＳ Ｐ明朝" w:hAnsi="Arial" w:cs="Arial"/>
        </w:rPr>
        <w:t>Harrison’s Principles of Internal Medicine 16</w:t>
      </w:r>
      <w:r w:rsidRPr="005A24F7">
        <w:rPr>
          <w:rFonts w:ascii="Arial" w:eastAsia="ＭＳ Ｐ明朝" w:hAnsi="Arial" w:cs="Arial"/>
          <w:vertAlign w:val="superscript"/>
        </w:rPr>
        <w:t>th</w:t>
      </w:r>
      <w:r w:rsidRPr="005A24F7">
        <w:rPr>
          <w:rFonts w:ascii="Arial" w:eastAsia="ＭＳ Ｐ明朝" w:hAnsi="Arial" w:cs="Arial"/>
        </w:rPr>
        <w:t xml:space="preserve"> ed, Mc Graw Hill, 2005, pp 1367-71</w:t>
      </w:r>
    </w:p>
    <w:p w14:paraId="00471AFD" w14:textId="77777777" w:rsidR="00874597" w:rsidRPr="005A24F7" w:rsidRDefault="00874597" w:rsidP="00874597">
      <w:pPr>
        <w:jc w:val="center"/>
        <w:rPr>
          <w:rFonts w:ascii="Arial" w:eastAsia="ＭＳ Ｐ明朝" w:hAnsi="Arial" w:cs="Arial"/>
          <w:szCs w:val="22"/>
        </w:rPr>
      </w:pPr>
    </w:p>
    <w:p w14:paraId="42E31707" w14:textId="223DC743" w:rsidR="00214472" w:rsidRPr="00CE081A" w:rsidRDefault="00874597" w:rsidP="00111A35">
      <w:pPr>
        <w:pStyle w:val="3"/>
        <w:rPr>
          <w:lang w:val="en-US"/>
        </w:rPr>
      </w:pPr>
      <w:bookmarkStart w:id="930" w:name="_2.77_「悪性および詳細不明の皮膚新生物_（Skin"/>
      <w:bookmarkStart w:id="931" w:name="_2.88_「悪性および詳細不明の皮膚新生物_（Skin"/>
      <w:bookmarkEnd w:id="930"/>
      <w:bookmarkEnd w:id="931"/>
      <w:r w:rsidRPr="00CE081A">
        <w:rPr>
          <w:lang w:val="en-US"/>
        </w:rPr>
        <w:br w:type="page"/>
      </w:r>
      <w:bookmarkStart w:id="932" w:name="_Toc252957655"/>
      <w:bookmarkStart w:id="933" w:name="_Toc252960034"/>
      <w:bookmarkStart w:id="934" w:name="_Toc78904374"/>
      <w:bookmarkStart w:id="935" w:name="_Toc95749503"/>
      <w:bookmarkStart w:id="936" w:name="_Hlk74214557"/>
      <w:bookmarkEnd w:id="100"/>
      <w:r w:rsidR="005E04C2" w:rsidRPr="00CE081A">
        <w:rPr>
          <w:lang w:val="en-US"/>
        </w:rPr>
        <w:lastRenderedPageBreak/>
        <w:t>2.</w:t>
      </w:r>
      <w:r w:rsidR="008A18BA" w:rsidRPr="00CE081A">
        <w:rPr>
          <w:lang w:val="en-US"/>
        </w:rPr>
        <w:t>100</w:t>
      </w:r>
      <w:r w:rsidR="004C71CA" w:rsidRPr="00CE081A">
        <w:rPr>
          <w:lang w:val="en-US"/>
        </w:rPr>
        <w:tab/>
      </w:r>
      <w:r w:rsidR="004C71CA" w:rsidRPr="00A2485C">
        <w:rPr>
          <w:rFonts w:hint="eastAsia"/>
        </w:rPr>
        <w:t>「</w:t>
      </w:r>
      <w:r w:rsidR="00FB5E4A" w:rsidRPr="00A2485C">
        <w:rPr>
          <w:rFonts w:hint="eastAsia"/>
        </w:rPr>
        <w:t>悪性および詳細不明の皮膚新生物</w:t>
      </w:r>
      <w:r w:rsidR="00FB5E4A" w:rsidRPr="00CE081A">
        <w:rPr>
          <w:lang w:val="en-US"/>
        </w:rPr>
        <w:br/>
      </w:r>
      <w:bookmarkStart w:id="937" w:name="_Hlk74214696"/>
      <w:r w:rsidR="00FB5E4A" w:rsidRPr="00CE081A">
        <w:rPr>
          <w:rFonts w:ascii="ＭＳ Ｐゴシック" w:hAnsi="ＭＳ Ｐゴシック" w:hint="eastAsia"/>
          <w:lang w:val="en-US"/>
        </w:rPr>
        <w:t>（</w:t>
      </w:r>
      <w:r w:rsidR="00FB5E4A" w:rsidRPr="00CE081A">
        <w:rPr>
          <w:rFonts w:ascii="ＭＳ Ｐゴシック" w:hAnsi="ＭＳ Ｐゴシック"/>
          <w:lang w:val="en-US"/>
        </w:rPr>
        <w:t>Skin neoplasms, malignant and unspecified</w:t>
      </w:r>
      <w:r w:rsidR="00FB5E4A" w:rsidRPr="00CE081A">
        <w:rPr>
          <w:rFonts w:ascii="ＭＳ Ｐゴシック" w:hAnsi="ＭＳ Ｐゴシック" w:hint="eastAsia"/>
          <w:lang w:val="en-US"/>
        </w:rPr>
        <w:t>）</w:t>
      </w:r>
      <w:bookmarkEnd w:id="937"/>
      <w:r w:rsidR="00FB5E4A" w:rsidRPr="00CE081A">
        <w:rPr>
          <w:rFonts w:hint="eastAsia"/>
          <w:lang w:val="en-US"/>
        </w:rPr>
        <w:t>（ＳＭＱ）</w:t>
      </w:r>
      <w:r w:rsidR="00FB5E4A" w:rsidRPr="00A2485C">
        <w:rPr>
          <w:rFonts w:hint="eastAsia"/>
        </w:rPr>
        <w:t>」</w:t>
      </w:r>
      <w:bookmarkEnd w:id="932"/>
      <w:bookmarkEnd w:id="933"/>
      <w:bookmarkEnd w:id="934"/>
      <w:bookmarkEnd w:id="935"/>
    </w:p>
    <w:p w14:paraId="1CF74D73" w14:textId="77777777" w:rsidR="00874597" w:rsidRPr="00D52957" w:rsidRDefault="004373BC" w:rsidP="00874597">
      <w:pPr>
        <w:jc w:val="center"/>
        <w:rPr>
          <w:rFonts w:ascii="Arial" w:eastAsia="ＭＳ Ｐ明朝" w:hAnsi="ＭＳ Ｐ明朝" w:cs="Arial"/>
          <w:b/>
          <w:sz w:val="22"/>
          <w:szCs w:val="22"/>
        </w:rPr>
      </w:pPr>
      <w:r w:rsidRPr="00D52957">
        <w:rPr>
          <w:rFonts w:ascii="Arial" w:eastAsia="ＭＳ Ｐ明朝" w:hAnsi="Arial" w:hint="eastAsia"/>
          <w:b/>
          <w:sz w:val="22"/>
          <w:szCs w:val="22"/>
        </w:rPr>
        <w:t>（</w:t>
      </w:r>
      <w:r w:rsidRPr="00D52957">
        <w:rPr>
          <w:rFonts w:ascii="Arial" w:eastAsia="ＭＳ Ｐ明朝" w:hAnsi="Arial"/>
          <w:b/>
          <w:sz w:val="22"/>
          <w:szCs w:val="22"/>
        </w:rPr>
        <w:t>2009</w:t>
      </w:r>
      <w:r w:rsidR="00D215E1" w:rsidRPr="00D8627F">
        <w:rPr>
          <w:rFonts w:ascii="Arial" w:eastAsia="ＭＳ Ｐ明朝" w:hAnsi="Arial"/>
          <w:b/>
          <w:sz w:val="22"/>
          <w:szCs w:val="22"/>
        </w:rPr>
        <w:t>年</w:t>
      </w:r>
      <w:r w:rsidRPr="00D52957">
        <w:rPr>
          <w:rFonts w:ascii="Arial" w:eastAsia="ＭＳ Ｐ明朝" w:hAnsi="Arial"/>
          <w:b/>
          <w:sz w:val="22"/>
          <w:szCs w:val="22"/>
        </w:rPr>
        <w:t>3</w:t>
      </w:r>
      <w:r w:rsidR="00D215E1" w:rsidRPr="00D8627F">
        <w:rPr>
          <w:rFonts w:ascii="Arial" w:eastAsia="ＭＳ Ｐ明朝" w:hAnsi="Arial"/>
          <w:b/>
          <w:sz w:val="22"/>
          <w:szCs w:val="22"/>
        </w:rPr>
        <w:t>月正式リリース</w:t>
      </w:r>
      <w:r w:rsidRPr="00D52957">
        <w:rPr>
          <w:rFonts w:ascii="Arial" w:eastAsia="ＭＳ Ｐ明朝" w:hAnsi="Arial" w:hint="eastAsia"/>
          <w:b/>
          <w:sz w:val="22"/>
          <w:szCs w:val="22"/>
        </w:rPr>
        <w:t>）</w:t>
      </w:r>
    </w:p>
    <w:bookmarkEnd w:id="936"/>
    <w:p w14:paraId="5662F7D6" w14:textId="77777777" w:rsidR="00E55452" w:rsidRPr="00D52957" w:rsidRDefault="00E55452" w:rsidP="00874597">
      <w:pPr>
        <w:jc w:val="center"/>
        <w:rPr>
          <w:rFonts w:ascii="Arial" w:eastAsia="ＭＳ Ｐ明朝" w:hAnsi="ＭＳ Ｐ明朝" w:cs="Arial"/>
          <w:b/>
          <w:sz w:val="22"/>
          <w:szCs w:val="22"/>
        </w:rPr>
      </w:pPr>
    </w:p>
    <w:p w14:paraId="2DCABC63" w14:textId="082CF2B8" w:rsidR="00874597" w:rsidRPr="00B3359F" w:rsidRDefault="005E04C2" w:rsidP="00916949">
      <w:pPr>
        <w:pStyle w:val="4"/>
      </w:pPr>
      <w:r w:rsidRPr="00490DA8">
        <w:t>2.</w:t>
      </w:r>
      <w:r w:rsidR="008A18BA">
        <w:t>100</w:t>
      </w:r>
      <w:r>
        <w:t>.1</w:t>
      </w:r>
      <w:r w:rsidR="0011788E" w:rsidRPr="00B3359F">
        <w:t xml:space="preserve">　</w:t>
      </w:r>
      <w:r w:rsidR="00874597" w:rsidRPr="00263729">
        <w:rPr>
          <w:rFonts w:ascii="ＭＳ Ｐ明朝" w:hAnsi="ＭＳ Ｐ明朝"/>
        </w:rPr>
        <w:t>定義</w:t>
      </w:r>
    </w:p>
    <w:p w14:paraId="55A9EE2A" w14:textId="77777777" w:rsidR="00874597" w:rsidRPr="005A24F7" w:rsidRDefault="00874597" w:rsidP="008B0A6B">
      <w:pPr>
        <w:numPr>
          <w:ilvl w:val="0"/>
          <w:numId w:val="3"/>
        </w:numPr>
        <w:adjustRightInd/>
        <w:textAlignment w:val="auto"/>
        <w:rPr>
          <w:rFonts w:ascii="Arial" w:eastAsia="ＭＳ Ｐ明朝" w:hAnsi="Arial" w:cs="Arial"/>
          <w:szCs w:val="21"/>
          <w:lang w:val="en-GB"/>
        </w:rPr>
      </w:pPr>
      <w:r w:rsidRPr="005A24F7">
        <w:rPr>
          <w:rFonts w:ascii="Arial" w:eastAsia="ＭＳ Ｐ明朝" w:hAnsi="ＭＳ Ｐ明朝" w:cs="Arial"/>
          <w:szCs w:val="21"/>
          <w:lang w:val="en-GB"/>
        </w:rPr>
        <w:t>本</w:t>
      </w:r>
      <w:r w:rsidRPr="005A24F7">
        <w:rPr>
          <w:rFonts w:ascii="Arial" w:eastAsia="ＭＳ Ｐ明朝" w:hAnsi="Arial" w:cs="Arial"/>
          <w:szCs w:val="21"/>
          <w:lang w:val="en-GB"/>
        </w:rPr>
        <w:t>SMQ</w:t>
      </w:r>
      <w:r w:rsidRPr="005A24F7">
        <w:rPr>
          <w:rFonts w:ascii="Arial" w:eastAsia="ＭＳ Ｐ明朝" w:hAnsi="ＭＳ Ｐ明朝" w:cs="Arial"/>
          <w:szCs w:val="21"/>
          <w:lang w:val="en-GB"/>
        </w:rPr>
        <w:t>は、皮膚に関連するすべての悪性および詳細不明の腫瘍を検出することを目的として開発された。</w:t>
      </w:r>
    </w:p>
    <w:p w14:paraId="7322B70B" w14:textId="77777777" w:rsidR="00874597" w:rsidRPr="005A24F7" w:rsidRDefault="00874597" w:rsidP="008B0A6B">
      <w:pPr>
        <w:numPr>
          <w:ilvl w:val="0"/>
          <w:numId w:val="3"/>
        </w:numPr>
        <w:adjustRightInd/>
        <w:textAlignment w:val="auto"/>
        <w:rPr>
          <w:rFonts w:ascii="Arial" w:eastAsia="ＭＳ Ｐ明朝" w:hAnsi="Arial" w:cs="Arial"/>
          <w:szCs w:val="21"/>
          <w:lang w:val="en-GB"/>
        </w:rPr>
      </w:pPr>
      <w:r w:rsidRPr="005A24F7">
        <w:rPr>
          <w:rFonts w:ascii="Arial" w:eastAsia="ＭＳ Ｐ明朝" w:hAnsi="ＭＳ Ｐ明朝" w:cs="Arial"/>
          <w:szCs w:val="21"/>
          <w:lang w:val="en-GB"/>
        </w:rPr>
        <w:t>本</w:t>
      </w:r>
      <w:r w:rsidRPr="005A24F7">
        <w:rPr>
          <w:rFonts w:ascii="Arial" w:eastAsia="ＭＳ Ｐ明朝" w:hAnsi="Arial" w:cs="Arial"/>
          <w:szCs w:val="21"/>
          <w:lang w:val="en-GB"/>
        </w:rPr>
        <w:t>SMQ</w:t>
      </w:r>
      <w:r w:rsidRPr="005A24F7">
        <w:rPr>
          <w:rFonts w:ascii="Arial" w:eastAsia="ＭＳ Ｐ明朝" w:hAnsi="ＭＳ Ｐ明朝" w:cs="Arial"/>
          <w:szCs w:val="21"/>
          <w:lang w:val="en-GB"/>
        </w:rPr>
        <w:t>は皮膚に関連するすべての悪性および詳細不明の新生物および下記を包含する。</w:t>
      </w:r>
    </w:p>
    <w:p w14:paraId="15D50F85"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悪性疾患関連の病態（皮膚に特異的）</w:t>
      </w:r>
    </w:p>
    <w:p w14:paraId="29C111CC"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悪性疾患関連の治療手技（皮膚に特異的）</w:t>
      </w:r>
    </w:p>
    <w:p w14:paraId="6ED48697"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悪性疾患関連の診断法（皮膚に特異的）</w:t>
      </w:r>
    </w:p>
    <w:p w14:paraId="6A3C33A2" w14:textId="77777777" w:rsidR="00874597" w:rsidRPr="005A24F7" w:rsidRDefault="00874597" w:rsidP="00874597">
      <w:pPr>
        <w:rPr>
          <w:rFonts w:ascii="Arial" w:eastAsia="ＭＳ Ｐ明朝" w:hAnsi="Arial" w:cs="Arial"/>
        </w:rPr>
      </w:pPr>
      <w:bookmarkStart w:id="938" w:name="_Hlk74214641"/>
    </w:p>
    <w:p w14:paraId="2295B388" w14:textId="784EC41F" w:rsidR="00874597" w:rsidRPr="00B3359F" w:rsidRDefault="005E04C2" w:rsidP="00916949">
      <w:pPr>
        <w:pStyle w:val="4"/>
      </w:pPr>
      <w:r>
        <w:t>2.</w:t>
      </w:r>
      <w:r w:rsidR="008A18BA">
        <w:t>100</w:t>
      </w:r>
      <w:r>
        <w:t>.2</w:t>
      </w:r>
      <w:r w:rsidR="00874597" w:rsidRPr="00B3359F">
        <w:t xml:space="preserve">　</w:t>
      </w:r>
      <w:r w:rsidR="00874597" w:rsidRPr="00263729">
        <w:rPr>
          <w:rFonts w:ascii="ＭＳ Ｐ明朝" w:hAnsi="ＭＳ Ｐ明朝"/>
        </w:rPr>
        <w:t>包含／除外基準</w:t>
      </w:r>
    </w:p>
    <w:p w14:paraId="64152E8A"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包含：</w:t>
      </w:r>
    </w:p>
    <w:p w14:paraId="1BA73E93"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下記に関する用語</w:t>
      </w:r>
    </w:p>
    <w:p w14:paraId="7A184A17" w14:textId="172B9F47" w:rsidR="00874597" w:rsidRPr="00722066" w:rsidRDefault="00874597" w:rsidP="00722066">
      <w:pPr>
        <w:pStyle w:val="aff4"/>
        <w:numPr>
          <w:ilvl w:val="0"/>
          <w:numId w:val="234"/>
        </w:numPr>
        <w:adjustRightInd/>
        <w:ind w:leftChars="0"/>
        <w:textAlignment w:val="auto"/>
        <w:rPr>
          <w:rFonts w:ascii="Arial" w:eastAsia="ＭＳ Ｐ明朝" w:hAnsi="ＭＳ Ｐ明朝" w:cs="Arial"/>
          <w:szCs w:val="22"/>
        </w:rPr>
      </w:pPr>
      <w:r w:rsidRPr="00722066">
        <w:rPr>
          <w:rFonts w:ascii="Arial" w:eastAsia="ＭＳ Ｐ明朝" w:hAnsi="ＭＳ Ｐ明朝" w:cs="Arial"/>
          <w:szCs w:val="22"/>
        </w:rPr>
        <w:t>悪性疾患関連の病態（皮膚に特異的）</w:t>
      </w:r>
    </w:p>
    <w:p w14:paraId="10DF5982" w14:textId="7F8A2A74" w:rsidR="00874597" w:rsidRPr="00722066" w:rsidRDefault="00874597" w:rsidP="00722066">
      <w:pPr>
        <w:pStyle w:val="aff4"/>
        <w:numPr>
          <w:ilvl w:val="0"/>
          <w:numId w:val="234"/>
        </w:numPr>
        <w:adjustRightInd/>
        <w:ind w:leftChars="0"/>
        <w:textAlignment w:val="auto"/>
        <w:rPr>
          <w:rFonts w:ascii="Arial" w:eastAsia="ＭＳ Ｐ明朝" w:hAnsi="ＭＳ Ｐ明朝" w:cs="Arial"/>
          <w:szCs w:val="22"/>
        </w:rPr>
      </w:pPr>
      <w:r w:rsidRPr="00722066">
        <w:rPr>
          <w:rFonts w:ascii="Arial" w:eastAsia="ＭＳ Ｐ明朝" w:hAnsi="ＭＳ Ｐ明朝" w:cs="Arial"/>
          <w:szCs w:val="22"/>
        </w:rPr>
        <w:t>悪性疾患関連の治療手技（皮膚に特異的）</w:t>
      </w:r>
    </w:p>
    <w:p w14:paraId="63797B29" w14:textId="728B95CE" w:rsidR="00874597" w:rsidRPr="00722066" w:rsidRDefault="00874597" w:rsidP="00722066">
      <w:pPr>
        <w:pStyle w:val="aff4"/>
        <w:numPr>
          <w:ilvl w:val="0"/>
          <w:numId w:val="234"/>
        </w:numPr>
        <w:adjustRightInd/>
        <w:ind w:leftChars="0"/>
        <w:textAlignment w:val="auto"/>
        <w:rPr>
          <w:rFonts w:ascii="Arial" w:eastAsia="ＭＳ Ｐ明朝" w:hAnsi="ＭＳ Ｐ明朝" w:cs="Arial"/>
          <w:szCs w:val="22"/>
        </w:rPr>
      </w:pPr>
      <w:r w:rsidRPr="00722066">
        <w:rPr>
          <w:rFonts w:ascii="Arial" w:eastAsia="ＭＳ Ｐ明朝" w:hAnsi="ＭＳ Ｐ明朝" w:cs="Arial"/>
          <w:szCs w:val="22"/>
        </w:rPr>
        <w:t>悪性疾患関連の診断法（皮膚に特異的）</w:t>
      </w:r>
    </w:p>
    <w:p w14:paraId="4676B0CE"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悪性および詳細不明の新生物に関する用語で明確に皮膚に言及しているもの</w:t>
      </w:r>
    </w:p>
    <w:p w14:paraId="5269B1AA"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下記を含む悪性および詳細不明の皮膚新生物に関連する用語</w:t>
      </w:r>
    </w:p>
    <w:p w14:paraId="3BD1B700" w14:textId="6FFEEECD" w:rsidR="00874597" w:rsidRPr="00722066" w:rsidRDefault="00874597" w:rsidP="00722066">
      <w:pPr>
        <w:pStyle w:val="aff4"/>
        <w:numPr>
          <w:ilvl w:val="0"/>
          <w:numId w:val="234"/>
        </w:numPr>
        <w:adjustRightInd/>
        <w:ind w:leftChars="0"/>
        <w:textAlignment w:val="auto"/>
        <w:rPr>
          <w:rFonts w:ascii="Arial" w:eastAsia="ＭＳ Ｐ明朝" w:hAnsi="ＭＳ Ｐ明朝" w:cs="Arial"/>
          <w:szCs w:val="22"/>
        </w:rPr>
      </w:pPr>
      <w:r w:rsidRPr="00722066">
        <w:rPr>
          <w:rFonts w:ascii="Arial" w:eastAsia="ＭＳ Ｐ明朝" w:hAnsi="ＭＳ Ｐ明朝" w:cs="Arial"/>
          <w:szCs w:val="22"/>
        </w:rPr>
        <w:t>病態に関する用語</w:t>
      </w:r>
    </w:p>
    <w:p w14:paraId="77665895" w14:textId="221C2F20" w:rsidR="00874597" w:rsidRPr="00722066" w:rsidRDefault="00874597" w:rsidP="00722066">
      <w:pPr>
        <w:pStyle w:val="aff4"/>
        <w:numPr>
          <w:ilvl w:val="0"/>
          <w:numId w:val="234"/>
        </w:numPr>
        <w:adjustRightInd/>
        <w:ind w:leftChars="0"/>
        <w:textAlignment w:val="auto"/>
        <w:rPr>
          <w:rFonts w:ascii="Arial" w:eastAsia="ＭＳ Ｐ明朝" w:hAnsi="ＭＳ Ｐ明朝" w:cs="Arial"/>
          <w:szCs w:val="22"/>
        </w:rPr>
      </w:pPr>
      <w:r w:rsidRPr="00722066">
        <w:rPr>
          <w:rFonts w:ascii="Arial" w:eastAsia="ＭＳ Ｐ明朝" w:hAnsi="ＭＳ Ｐ明朝" w:cs="Arial"/>
          <w:szCs w:val="22"/>
        </w:rPr>
        <w:t>処置に関する用語</w:t>
      </w:r>
    </w:p>
    <w:p w14:paraId="2C614750" w14:textId="2E48B3D2" w:rsidR="00874597" w:rsidRPr="00722066" w:rsidRDefault="00874597" w:rsidP="00722066">
      <w:pPr>
        <w:pStyle w:val="aff4"/>
        <w:numPr>
          <w:ilvl w:val="0"/>
          <w:numId w:val="234"/>
        </w:numPr>
        <w:adjustRightInd/>
        <w:ind w:leftChars="0"/>
        <w:textAlignment w:val="auto"/>
        <w:rPr>
          <w:rFonts w:ascii="Arial" w:eastAsia="ＭＳ Ｐ明朝" w:hAnsi="ＭＳ Ｐ明朝" w:cs="Arial"/>
          <w:szCs w:val="22"/>
        </w:rPr>
      </w:pPr>
      <w:r w:rsidRPr="00722066">
        <w:rPr>
          <w:rFonts w:ascii="Arial" w:eastAsia="ＭＳ Ｐ明朝" w:hAnsi="ＭＳ Ｐ明朝" w:cs="Arial"/>
          <w:szCs w:val="22"/>
        </w:rPr>
        <w:t>臨床検査に関する用語</w:t>
      </w:r>
    </w:p>
    <w:p w14:paraId="2AF99338" w14:textId="362746EC" w:rsidR="00874597" w:rsidRPr="005A24F7" w:rsidRDefault="00874597" w:rsidP="00722066">
      <w:pPr>
        <w:pStyle w:val="aff4"/>
        <w:numPr>
          <w:ilvl w:val="0"/>
          <w:numId w:val="234"/>
        </w:numPr>
        <w:adjustRightInd/>
        <w:ind w:leftChars="0"/>
        <w:textAlignment w:val="auto"/>
        <w:rPr>
          <w:rFonts w:eastAsia="ＭＳ Ｐ明朝"/>
          <w:szCs w:val="21"/>
        </w:rPr>
      </w:pPr>
      <w:r w:rsidRPr="005A24F7">
        <w:rPr>
          <w:rFonts w:eastAsia="ＭＳ Ｐ明朝" w:hAnsi="ＭＳ Ｐ明朝"/>
          <w:szCs w:val="21"/>
        </w:rPr>
        <w:t>腫瘍マーカーに関する用語</w:t>
      </w:r>
    </w:p>
    <w:p w14:paraId="439185F0" w14:textId="1BD89817" w:rsidR="00874597" w:rsidRPr="005A24F7" w:rsidRDefault="00874597" w:rsidP="00722066">
      <w:pPr>
        <w:pStyle w:val="aff4"/>
        <w:numPr>
          <w:ilvl w:val="0"/>
          <w:numId w:val="234"/>
        </w:numPr>
        <w:adjustRightInd/>
        <w:ind w:leftChars="0"/>
        <w:textAlignment w:val="auto"/>
        <w:rPr>
          <w:rFonts w:eastAsia="ＭＳ Ｐ明朝"/>
          <w:szCs w:val="21"/>
        </w:rPr>
      </w:pPr>
      <w:r w:rsidRPr="005A24F7">
        <w:rPr>
          <w:rFonts w:eastAsia="ＭＳ Ｐ明朝" w:hAnsi="ＭＳ Ｐ明朝"/>
          <w:szCs w:val="21"/>
        </w:rPr>
        <w:t>関連する徴候および症状に関する用語</w:t>
      </w:r>
    </w:p>
    <w:p w14:paraId="40CC23AD" w14:textId="5F4F615A" w:rsidR="00874597" w:rsidRPr="005A24F7" w:rsidRDefault="00874597" w:rsidP="00722066">
      <w:pPr>
        <w:pStyle w:val="aff4"/>
        <w:numPr>
          <w:ilvl w:val="0"/>
          <w:numId w:val="234"/>
        </w:numPr>
        <w:adjustRightInd/>
        <w:ind w:leftChars="0"/>
        <w:textAlignment w:val="auto"/>
        <w:rPr>
          <w:rFonts w:eastAsia="ＭＳ Ｐ明朝"/>
          <w:szCs w:val="21"/>
        </w:rPr>
      </w:pPr>
      <w:r w:rsidRPr="005A24F7">
        <w:rPr>
          <w:rFonts w:eastAsia="ＭＳ Ｐ明朝" w:hAnsi="ＭＳ Ｐ明朝"/>
          <w:szCs w:val="21"/>
        </w:rPr>
        <w:t>陰茎または外陰の皮膚に関連すると考えられる用語</w:t>
      </w:r>
    </w:p>
    <w:p w14:paraId="7281755E"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除外：</w:t>
      </w:r>
    </w:p>
    <w:p w14:paraId="6B8088F6"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皮膚に関連のない悪性および詳細不明の新生物に関する用語</w:t>
      </w:r>
    </w:p>
    <w:p w14:paraId="3D134246"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部位が特定されない悪性疾患に関連する治療手技に関する用語</w:t>
      </w:r>
    </w:p>
    <w:p w14:paraId="26E2497A"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部位が特定されない悪性疾患に関連する診断法に関する用語</w:t>
      </w:r>
    </w:p>
    <w:p w14:paraId="5229A330"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部位が特定されない腫瘍マーカーに関する用語</w:t>
      </w:r>
    </w:p>
    <w:p w14:paraId="2266486C"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子宮頚部に関連する用語</w:t>
      </w:r>
    </w:p>
    <w:p w14:paraId="48F524DC"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皮膚への転移に関する用語</w:t>
      </w:r>
    </w:p>
    <w:p w14:paraId="7F93ECA7"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Arial" w:cs="Arial"/>
          <w:szCs w:val="22"/>
        </w:rPr>
        <w:t>PT</w:t>
      </w:r>
      <w:r w:rsidRPr="005A24F7">
        <w:rPr>
          <w:rFonts w:ascii="Arial" w:eastAsia="ＭＳ Ｐ明朝" w:hAnsi="ＭＳ Ｐ明朝" w:cs="Arial"/>
          <w:szCs w:val="22"/>
        </w:rPr>
        <w:t>「皮膚手術（</w:t>
      </w:r>
      <w:r w:rsidRPr="005A24F7">
        <w:rPr>
          <w:rFonts w:ascii="Arial" w:eastAsia="ＭＳ Ｐ明朝" w:hAnsi="Arial" w:cs="Arial"/>
          <w:szCs w:val="22"/>
        </w:rPr>
        <w:t>Skin operation</w:t>
      </w:r>
      <w:r w:rsidRPr="005A24F7">
        <w:rPr>
          <w:rFonts w:ascii="Arial" w:eastAsia="ＭＳ Ｐ明朝" w:hAnsi="ＭＳ Ｐ明朝" w:cs="Arial"/>
          <w:szCs w:val="22"/>
        </w:rPr>
        <w:t>）」。これは悪性疾患に特異的な治療手技ではないため（下記の注参照）。</w:t>
      </w:r>
    </w:p>
    <w:p w14:paraId="68EAAF9D" w14:textId="77777777" w:rsidR="00874597" w:rsidRPr="005A24F7" w:rsidRDefault="00874597" w:rsidP="00657059">
      <w:pPr>
        <w:ind w:left="630" w:hangingChars="300" w:hanging="630"/>
        <w:rPr>
          <w:rFonts w:ascii="Arial" w:eastAsia="ＭＳ Ｐ明朝" w:hAnsi="Arial" w:cs="Arial"/>
        </w:rPr>
      </w:pPr>
    </w:p>
    <w:p w14:paraId="12BCA2CF" w14:textId="77777777" w:rsidR="00874597" w:rsidRPr="005A24F7" w:rsidRDefault="00874597" w:rsidP="00657059">
      <w:pPr>
        <w:tabs>
          <w:tab w:val="num" w:pos="420"/>
        </w:tabs>
        <w:ind w:left="420" w:hangingChars="200" w:hanging="420"/>
        <w:rPr>
          <w:rFonts w:ascii="Arial" w:eastAsia="ＭＳ Ｐ明朝" w:hAnsi="Arial" w:cs="Arial"/>
        </w:rPr>
      </w:pPr>
      <w:r w:rsidRPr="005A24F7">
        <w:rPr>
          <w:rFonts w:ascii="Arial" w:eastAsia="ＭＳ Ｐ明朝" w:hAnsi="ＭＳ Ｐ明朝" w:cs="Arial"/>
        </w:rPr>
        <w:t>注：非常に広域な検索が必要な場合には、</w:t>
      </w:r>
      <w:r w:rsidRPr="005A24F7">
        <w:rPr>
          <w:rFonts w:ascii="Arial" w:eastAsia="ＭＳ Ｐ明朝" w:hAnsi="Arial" w:cs="Arial"/>
        </w:rPr>
        <w:t>PT</w:t>
      </w:r>
      <w:r w:rsidRPr="005A24F7">
        <w:rPr>
          <w:rFonts w:ascii="Arial" w:eastAsia="ＭＳ Ｐ明朝" w:hAnsi="ＭＳ Ｐ明朝" w:cs="Arial"/>
        </w:rPr>
        <w:t>「皮膚手術（</w:t>
      </w:r>
      <w:r w:rsidRPr="005A24F7">
        <w:rPr>
          <w:rFonts w:ascii="Arial" w:eastAsia="ＭＳ Ｐ明朝" w:hAnsi="Arial" w:cs="Arial"/>
        </w:rPr>
        <w:t>Skin operation</w:t>
      </w:r>
      <w:r w:rsidRPr="005A24F7">
        <w:rPr>
          <w:rFonts w:ascii="Arial" w:eastAsia="ＭＳ Ｐ明朝" w:hAnsi="ＭＳ Ｐ明朝" w:cs="Arial"/>
        </w:rPr>
        <w:t>）」を追加できることとする。</w:t>
      </w:r>
    </w:p>
    <w:p w14:paraId="69BE91A0" w14:textId="77777777" w:rsidR="00874597" w:rsidRPr="005A24F7" w:rsidRDefault="00874597" w:rsidP="00657059">
      <w:pPr>
        <w:tabs>
          <w:tab w:val="num" w:pos="70"/>
        </w:tabs>
        <w:ind w:left="321" w:hangingChars="153" w:hanging="321"/>
        <w:rPr>
          <w:rFonts w:ascii="Arial" w:eastAsia="ＭＳ Ｐ明朝" w:hAnsi="Arial" w:cs="Arial"/>
        </w:rPr>
      </w:pPr>
      <w:r w:rsidRPr="005A24F7">
        <w:rPr>
          <w:rFonts w:ascii="Arial" w:eastAsia="ＭＳ Ｐ明朝" w:hAnsi="ＭＳ Ｐ明朝" w:cs="Arial"/>
        </w:rPr>
        <w:lastRenderedPageBreak/>
        <w:t>注：部位が特定されない「悪性疾患に関連する病態、悪性疾患に関連する治療手技、悪性疾患に関連する診断法」を検索する場合には、「悪性疾患（ＳＭＱ）」のサブ</w:t>
      </w:r>
      <w:r w:rsidRPr="005A24F7">
        <w:rPr>
          <w:rFonts w:ascii="Arial" w:eastAsia="ＭＳ Ｐ明朝" w:hAnsi="Arial" w:cs="Arial"/>
        </w:rPr>
        <w:t>SMQ</w:t>
      </w:r>
      <w:r w:rsidRPr="005A24F7">
        <w:rPr>
          <w:rFonts w:ascii="Arial" w:eastAsia="ＭＳ Ｐ明朝" w:hAnsi="ＭＳ Ｐ明朝" w:cs="Arial"/>
        </w:rPr>
        <w:t>を使用することが望ましい。</w:t>
      </w:r>
    </w:p>
    <w:p w14:paraId="4EE58A54" w14:textId="77777777" w:rsidR="00874597" w:rsidRPr="005A24F7" w:rsidRDefault="00874597" w:rsidP="00874597">
      <w:pPr>
        <w:rPr>
          <w:rFonts w:ascii="Arial" w:eastAsia="ＭＳ Ｐ明朝" w:hAnsi="Arial" w:cs="Arial"/>
        </w:rPr>
      </w:pPr>
    </w:p>
    <w:bookmarkEnd w:id="938"/>
    <w:p w14:paraId="56F8A53C" w14:textId="15973001" w:rsidR="00874597" w:rsidRDefault="005E04C2" w:rsidP="00916949">
      <w:pPr>
        <w:pStyle w:val="4"/>
        <w:rPr>
          <w:rFonts w:ascii="ＭＳ Ｐ明朝" w:hAnsi="ＭＳ Ｐ明朝"/>
        </w:rPr>
      </w:pPr>
      <w:r>
        <w:t>2.</w:t>
      </w:r>
      <w:r w:rsidR="008A18BA">
        <w:t>100</w:t>
      </w:r>
      <w:r>
        <w:t>.3</w:t>
      </w:r>
      <w:r w:rsidR="00874597" w:rsidRPr="00B3359F">
        <w:t xml:space="preserve">　</w:t>
      </w:r>
      <w:r w:rsidR="00874597" w:rsidRPr="00263729">
        <w:rPr>
          <w:rFonts w:ascii="ＭＳ Ｐ明朝" w:hAnsi="ＭＳ Ｐ明朝"/>
        </w:rPr>
        <w:t>階層構造</w:t>
      </w:r>
    </w:p>
    <w:p w14:paraId="53D8B943" w14:textId="77777777" w:rsidR="008D7AA5" w:rsidRPr="00C726FE" w:rsidRDefault="008D7AA5" w:rsidP="00E8711D"/>
    <w:p w14:paraId="1BE7DE25" w14:textId="77777777" w:rsidR="00874597" w:rsidRPr="005A24F7" w:rsidRDefault="00AE2EBC" w:rsidP="00657059">
      <w:pPr>
        <w:ind w:left="420" w:hangingChars="200" w:hanging="420"/>
        <w:rPr>
          <w:rFonts w:ascii="Arial" w:eastAsia="ＭＳ Ｐ明朝" w:hAnsi="Arial" w:cs="Arial"/>
        </w:rPr>
      </w:pPr>
      <w:r>
        <w:rPr>
          <w:rFonts w:ascii="Arial" w:eastAsia="ＭＳ Ｐ明朝" w:hAnsi="Arial" w:cs="Arial"/>
          <w:noProof/>
        </w:rPr>
        <mc:AlternateContent>
          <mc:Choice Requires="wpc">
            <w:drawing>
              <wp:anchor distT="0" distB="0" distL="114300" distR="114300" simplePos="0" relativeHeight="251491328" behindDoc="0" locked="0" layoutInCell="1" allowOverlap="1" wp14:anchorId="1BA0BCC9" wp14:editId="1FDD6CCD">
                <wp:simplePos x="0" y="0"/>
                <wp:positionH relativeFrom="character">
                  <wp:posOffset>0</wp:posOffset>
                </wp:positionH>
                <wp:positionV relativeFrom="line">
                  <wp:posOffset>0</wp:posOffset>
                </wp:positionV>
                <wp:extent cx="5800725" cy="1809750"/>
                <wp:effectExtent l="0" t="0" r="0" b="0"/>
                <wp:wrapNone/>
                <wp:docPr id="270" name="キャンバス 28"/>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8" name="Line 30"/>
                        <wps:cNvCnPr>
                          <a:cxnSpLocks noChangeShapeType="1"/>
                        </wps:cNvCnPr>
                        <wps:spPr bwMode="auto">
                          <a:xfrm>
                            <a:off x="2933713" y="728320"/>
                            <a:ext cx="600" cy="18100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 name="Text Box 31"/>
                        <wps:cNvSpPr txBox="1">
                          <a:spLocks noChangeArrowheads="1"/>
                        </wps:cNvSpPr>
                        <wps:spPr bwMode="auto">
                          <a:xfrm>
                            <a:off x="662303" y="1110631"/>
                            <a:ext cx="1866208" cy="561916"/>
                          </a:xfrm>
                          <a:prstGeom prst="rect">
                            <a:avLst/>
                          </a:prstGeom>
                          <a:solidFill>
                            <a:srgbClr val="FFFFFF"/>
                          </a:solidFill>
                          <a:ln w="9525">
                            <a:solidFill>
                              <a:srgbClr val="000000"/>
                            </a:solidFill>
                            <a:miter lim="800000"/>
                            <a:headEnd/>
                            <a:tailEnd/>
                          </a:ln>
                        </wps:spPr>
                        <wps:txbx>
                          <w:txbxContent>
                            <w:p w14:paraId="73A5447F" w14:textId="77777777" w:rsidR="00C63DD4" w:rsidRDefault="00C63DD4" w:rsidP="0080494B">
                              <w:pPr>
                                <w:spacing w:beforeLines="30" w:before="72"/>
                                <w:jc w:val="center"/>
                                <w:rPr>
                                  <w:lang w:eastAsia="zh-TW"/>
                                </w:rPr>
                              </w:pPr>
                              <w:r w:rsidRPr="00780E80">
                                <w:rPr>
                                  <w:rFonts w:hint="eastAsia"/>
                                  <w:lang w:eastAsia="zh-TW"/>
                                </w:rPr>
                                <w:t>悪性皮膚腫瘍</w:t>
                              </w:r>
                              <w:r>
                                <w:rPr>
                                  <w:rFonts w:hint="eastAsia"/>
                                  <w:lang w:eastAsia="zh-TW"/>
                                </w:rPr>
                                <w:t>（</w:t>
                              </w:r>
                              <w:r>
                                <w:rPr>
                                  <w:rFonts w:hint="eastAsia"/>
                                  <w:lang w:eastAsia="zh-TW"/>
                                </w:rPr>
                                <w:t>SMQ</w:t>
                              </w:r>
                              <w:r>
                                <w:rPr>
                                  <w:rFonts w:hint="eastAsia"/>
                                  <w:lang w:eastAsia="zh-TW"/>
                                </w:rPr>
                                <w:t>）</w:t>
                              </w:r>
                            </w:p>
                            <w:p w14:paraId="2641B8E5" w14:textId="77777777" w:rsidR="00C63DD4" w:rsidRDefault="00C63DD4" w:rsidP="00B51AF0">
                              <w:pPr>
                                <w:spacing w:line="300" w:lineRule="atLeast"/>
                                <w:jc w:val="center"/>
                              </w:pPr>
                              <w:r>
                                <w:rPr>
                                  <w:rFonts w:hint="eastAsia"/>
                                </w:rPr>
                                <w:t>（</w:t>
                              </w:r>
                              <w:r>
                                <w:rPr>
                                  <w:rFonts w:hint="eastAsia"/>
                                </w:rPr>
                                <w:t>20000204</w:t>
                              </w:r>
                              <w:r>
                                <w:rPr>
                                  <w:rFonts w:hint="eastAsia"/>
                                </w:rPr>
                                <w:t>）</w:t>
                              </w:r>
                            </w:p>
                          </w:txbxContent>
                        </wps:txbx>
                        <wps:bodyPr rot="0" vert="horz" wrap="square" lIns="74295" tIns="8890" rIns="74295" bIns="8890" anchor="t" anchorCtr="0" upright="1">
                          <a:noAutofit/>
                        </wps:bodyPr>
                      </wps:wsp>
                      <wps:wsp>
                        <wps:cNvPr id="20" name="Text Box 32"/>
                        <wps:cNvSpPr txBox="1">
                          <a:spLocks noChangeArrowheads="1"/>
                        </wps:cNvSpPr>
                        <wps:spPr bwMode="auto">
                          <a:xfrm>
                            <a:off x="3176214" y="1110631"/>
                            <a:ext cx="2090409" cy="561916"/>
                          </a:xfrm>
                          <a:prstGeom prst="rect">
                            <a:avLst/>
                          </a:prstGeom>
                          <a:solidFill>
                            <a:srgbClr val="FFFFFF"/>
                          </a:solidFill>
                          <a:ln w="9525">
                            <a:solidFill>
                              <a:srgbClr val="000000"/>
                            </a:solidFill>
                            <a:miter lim="800000"/>
                            <a:headEnd/>
                            <a:tailEnd/>
                          </a:ln>
                        </wps:spPr>
                        <wps:txbx>
                          <w:txbxContent>
                            <w:p w14:paraId="4EC28115" w14:textId="77777777" w:rsidR="00C63DD4" w:rsidRDefault="00C63DD4" w:rsidP="0080494B">
                              <w:pPr>
                                <w:spacing w:beforeLines="30" w:before="72"/>
                                <w:jc w:val="center"/>
                              </w:pPr>
                              <w:r>
                                <w:rPr>
                                  <w:rFonts w:hint="eastAsia"/>
                                </w:rPr>
                                <w:t>悪性度</w:t>
                              </w:r>
                              <w:r w:rsidRPr="00780E80">
                                <w:rPr>
                                  <w:rFonts w:hint="eastAsia"/>
                                </w:rPr>
                                <w:t>不明の皮膚腫瘍</w:t>
                              </w:r>
                              <w:r>
                                <w:rPr>
                                  <w:rFonts w:hint="eastAsia"/>
                                </w:rPr>
                                <w:t>（</w:t>
                              </w:r>
                              <w:r>
                                <w:rPr>
                                  <w:rFonts w:hint="eastAsia"/>
                                  <w:szCs w:val="21"/>
                                </w:rPr>
                                <w:t>SMQ</w:t>
                              </w:r>
                              <w:r>
                                <w:rPr>
                                  <w:rFonts w:hint="eastAsia"/>
                                </w:rPr>
                                <w:t>）</w:t>
                              </w:r>
                            </w:p>
                            <w:p w14:paraId="16DEE1DE" w14:textId="77777777" w:rsidR="00C63DD4" w:rsidRDefault="00C63DD4" w:rsidP="00874597">
                              <w:pPr>
                                <w:jc w:val="center"/>
                              </w:pPr>
                              <w:r w:rsidRPr="003D1418">
                                <w:rPr>
                                  <w:rFonts w:hint="eastAsia"/>
                                </w:rPr>
                                <w:t>（</w:t>
                              </w:r>
                              <w:r w:rsidRPr="003D1418">
                                <w:rPr>
                                  <w:rFonts w:hint="eastAsia"/>
                                </w:rPr>
                                <w:t>20000</w:t>
                              </w:r>
                              <w:r>
                                <w:rPr>
                                  <w:rFonts w:hint="eastAsia"/>
                                </w:rPr>
                                <w:t>205</w:t>
                              </w:r>
                              <w:r w:rsidRPr="003D1418">
                                <w:rPr>
                                  <w:rFonts w:hint="eastAsia"/>
                                </w:rPr>
                                <w:t>）</w:t>
                              </w:r>
                            </w:p>
                          </w:txbxContent>
                        </wps:txbx>
                        <wps:bodyPr rot="0" vert="horz" wrap="square" lIns="74295" tIns="8890" rIns="74295" bIns="8890" anchor="t" anchorCtr="0" upright="1">
                          <a:noAutofit/>
                        </wps:bodyPr>
                      </wps:wsp>
                      <wps:wsp>
                        <wps:cNvPr id="21" name="Line 33"/>
                        <wps:cNvCnPr>
                          <a:cxnSpLocks noChangeShapeType="1"/>
                        </wps:cNvCnPr>
                        <wps:spPr bwMode="auto">
                          <a:xfrm>
                            <a:off x="1564007" y="908700"/>
                            <a:ext cx="2733612" cy="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 name="Line 34"/>
                        <wps:cNvCnPr>
                          <a:cxnSpLocks noChangeShapeType="1"/>
                        </wps:cNvCnPr>
                        <wps:spPr bwMode="auto">
                          <a:xfrm>
                            <a:off x="4297619" y="908700"/>
                            <a:ext cx="700" cy="20063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 name="Line 35"/>
                        <wps:cNvCnPr>
                          <a:cxnSpLocks noChangeShapeType="1"/>
                        </wps:cNvCnPr>
                        <wps:spPr bwMode="auto">
                          <a:xfrm>
                            <a:off x="1564007" y="908700"/>
                            <a:ext cx="600" cy="19933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4" name="テキスト ボックス 29"/>
                        <wps:cNvSpPr txBox="1">
                          <a:spLocks noChangeArrowheads="1"/>
                        </wps:cNvSpPr>
                        <wps:spPr bwMode="auto">
                          <a:xfrm>
                            <a:off x="2080809" y="62802"/>
                            <a:ext cx="1762208" cy="665518"/>
                          </a:xfrm>
                          <a:prstGeom prst="rect">
                            <a:avLst/>
                          </a:prstGeom>
                          <a:solidFill>
                            <a:srgbClr val="FFFFFF"/>
                          </a:solidFill>
                          <a:ln w="9525">
                            <a:solidFill>
                              <a:srgbClr val="000000"/>
                            </a:solidFill>
                            <a:miter lim="800000"/>
                            <a:headEnd/>
                            <a:tailEnd/>
                          </a:ln>
                        </wps:spPr>
                        <wps:txbx>
                          <w:txbxContent>
                            <w:p w14:paraId="2CEA0739" w14:textId="77777777" w:rsidR="00C63DD4" w:rsidRDefault="00C63DD4" w:rsidP="0080494B">
                              <w:pPr>
                                <w:spacing w:beforeLines="50" w:before="120" w:line="240" w:lineRule="exact"/>
                                <w:jc w:val="left"/>
                              </w:pPr>
                              <w:r>
                                <w:rPr>
                                  <w:rFonts w:hint="eastAsia"/>
                                </w:rPr>
                                <w:t>悪性および</w:t>
                              </w:r>
                              <w:r w:rsidRPr="00CB6698">
                                <w:rPr>
                                  <w:rFonts w:hint="eastAsia"/>
                                </w:rPr>
                                <w:t>詳細不明の</w:t>
                              </w:r>
                              <w:r w:rsidRPr="00780E80">
                                <w:rPr>
                                  <w:rFonts w:hint="eastAsia"/>
                                </w:rPr>
                                <w:t>皮膚新生物</w:t>
                              </w:r>
                              <w:r>
                                <w:rPr>
                                  <w:rFonts w:hint="eastAsia"/>
                                </w:rPr>
                                <w:t>（</w:t>
                              </w:r>
                              <w:r>
                                <w:rPr>
                                  <w:rFonts w:hint="eastAsia"/>
                                </w:rPr>
                                <w:t>SMQ</w:t>
                              </w:r>
                              <w:r>
                                <w:rPr>
                                  <w:rFonts w:hint="eastAsia"/>
                                </w:rPr>
                                <w:t>）</w:t>
                              </w:r>
                            </w:p>
                            <w:p w14:paraId="2923D89F" w14:textId="77777777" w:rsidR="00C63DD4" w:rsidRDefault="00C63DD4" w:rsidP="0080494B">
                              <w:pPr>
                                <w:spacing w:beforeLines="30" w:before="72" w:line="240" w:lineRule="exact"/>
                                <w:jc w:val="center"/>
                              </w:pPr>
                              <w:r w:rsidRPr="00780E80">
                                <w:rPr>
                                  <w:rFonts w:hint="eastAsia"/>
                                </w:rPr>
                                <w:t>（</w:t>
                              </w:r>
                              <w:r w:rsidRPr="00780E80">
                                <w:rPr>
                                  <w:rFonts w:hint="eastAsia"/>
                                </w:rPr>
                                <w:t>20000173</w:t>
                              </w:r>
                              <w:r w:rsidRPr="00780E80">
                                <w:rPr>
                                  <w:rFonts w:hint="eastAsia"/>
                                </w:rPr>
                                <w:t>）</w:t>
                              </w:r>
                            </w:p>
                          </w:txbxContent>
                        </wps:txbx>
                        <wps:bodyPr rot="0" vert="horz" wrap="square" lIns="74295" tIns="8890" rIns="74295" bIns="889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1BA0BCC9" id="キャンバス 28" o:spid="_x0000_s1297" editas="canvas" style="position:absolute;margin-left:0;margin-top:0;width:456.75pt;height:142.5pt;z-index:251491328;mso-position-horizontal-relative:char;mso-position-vertical-relative:line" coordsize="58007,180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">
                <v:shape id="_x0000_s1298" type="#_x0000_t75" style="position:absolute;width:58007;height:18097;visibility:visible;mso-wrap-style:square">
                  <v:fill o:detectmouseclick="t"/>
                  <v:path o:connecttype="none"/>
                </v:shape>
                <v:line id="Line 30" o:spid="_x0000_s1299" style="position:absolute;visibility:visible;mso-wrap-style:square" from="29337,7283" to="29343,90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"/>
                <v:shape id="Text Box 31" o:spid="_x0000_s1300" type="#_x0000_t202" style="position:absolute;left:6623;top:11106;width:18662;height:56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">
                  <v:textbox inset="5.85pt,.7pt,5.85pt,.7pt">
                    <w:txbxContent>
                      <w:p w14:paraId="73A5447F" w14:textId="77777777" w:rsidR="00C63DD4" w:rsidRDefault="00C63DD4" w:rsidP="0080494B">
                        <w:pPr>
                          <w:spacing w:beforeLines="30" w:before="72"/>
                          <w:jc w:val="center"/>
                          <w:rPr>
                            <w:lang w:eastAsia="zh-TW"/>
                          </w:rPr>
                        </w:pPr>
                        <w:r w:rsidRPr="00780E80">
                          <w:rPr>
                            <w:rFonts w:hint="eastAsia"/>
                            <w:lang w:eastAsia="zh-TW"/>
                          </w:rPr>
                          <w:t>悪性皮膚腫瘍</w:t>
                        </w:r>
                        <w:r>
                          <w:rPr>
                            <w:rFonts w:hint="eastAsia"/>
                            <w:lang w:eastAsia="zh-TW"/>
                          </w:rPr>
                          <w:t>（</w:t>
                        </w:r>
                        <w:r>
                          <w:rPr>
                            <w:rFonts w:hint="eastAsia"/>
                            <w:lang w:eastAsia="zh-TW"/>
                          </w:rPr>
                          <w:t>SMQ</w:t>
                        </w:r>
                        <w:r>
                          <w:rPr>
                            <w:rFonts w:hint="eastAsia"/>
                            <w:lang w:eastAsia="zh-TW"/>
                          </w:rPr>
                          <w:t>）</w:t>
                        </w:r>
                      </w:p>
                      <w:p w14:paraId="2641B8E5" w14:textId="77777777" w:rsidR="00C63DD4" w:rsidRDefault="00C63DD4" w:rsidP="00B51AF0">
                        <w:pPr>
                          <w:spacing w:line="300" w:lineRule="atLeast"/>
                          <w:jc w:val="center"/>
                        </w:pPr>
                        <w:r>
                          <w:rPr>
                            <w:rFonts w:hint="eastAsia"/>
                          </w:rPr>
                          <w:t>（</w:t>
                        </w:r>
                        <w:r>
                          <w:rPr>
                            <w:rFonts w:hint="eastAsia"/>
                          </w:rPr>
                          <w:t>20000204</w:t>
                        </w:r>
                        <w:r>
                          <w:rPr>
                            <w:rFonts w:hint="eastAsia"/>
                          </w:rPr>
                          <w:t>）</w:t>
                        </w:r>
                      </w:p>
                    </w:txbxContent>
                  </v:textbox>
                </v:shape>
                <v:shape id="Text Box 32" o:spid="_x0000_s1301" type="#_x0000_t202" style="position:absolute;left:31762;top:11106;width:20904;height:56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">
                  <v:textbox inset="5.85pt,.7pt,5.85pt,.7pt">
                    <w:txbxContent>
                      <w:p w14:paraId="4EC28115" w14:textId="77777777" w:rsidR="00C63DD4" w:rsidRDefault="00C63DD4" w:rsidP="0080494B">
                        <w:pPr>
                          <w:spacing w:beforeLines="30" w:before="72"/>
                          <w:jc w:val="center"/>
                        </w:pPr>
                        <w:r>
                          <w:rPr>
                            <w:rFonts w:hint="eastAsia"/>
                          </w:rPr>
                          <w:t>悪性度</w:t>
                        </w:r>
                        <w:r w:rsidRPr="00780E80">
                          <w:rPr>
                            <w:rFonts w:hint="eastAsia"/>
                          </w:rPr>
                          <w:t>不明の皮膚腫瘍</w:t>
                        </w:r>
                        <w:r>
                          <w:rPr>
                            <w:rFonts w:hint="eastAsia"/>
                          </w:rPr>
                          <w:t>（</w:t>
                        </w:r>
                        <w:r>
                          <w:rPr>
                            <w:rFonts w:hint="eastAsia"/>
                            <w:szCs w:val="21"/>
                          </w:rPr>
                          <w:t>SMQ</w:t>
                        </w:r>
                        <w:r>
                          <w:rPr>
                            <w:rFonts w:hint="eastAsia"/>
                          </w:rPr>
                          <w:t>）</w:t>
                        </w:r>
                      </w:p>
                      <w:p w14:paraId="16DEE1DE" w14:textId="77777777" w:rsidR="00C63DD4" w:rsidRDefault="00C63DD4" w:rsidP="00874597">
                        <w:pPr>
                          <w:jc w:val="center"/>
                        </w:pPr>
                        <w:r w:rsidRPr="003D1418">
                          <w:rPr>
                            <w:rFonts w:hint="eastAsia"/>
                          </w:rPr>
                          <w:t>（</w:t>
                        </w:r>
                        <w:r w:rsidRPr="003D1418">
                          <w:rPr>
                            <w:rFonts w:hint="eastAsia"/>
                          </w:rPr>
                          <w:t>20000</w:t>
                        </w:r>
                        <w:r>
                          <w:rPr>
                            <w:rFonts w:hint="eastAsia"/>
                          </w:rPr>
                          <w:t>205</w:t>
                        </w:r>
                        <w:r w:rsidRPr="003D1418">
                          <w:rPr>
                            <w:rFonts w:hint="eastAsia"/>
                          </w:rPr>
                          <w:t>）</w:t>
                        </w:r>
                      </w:p>
                    </w:txbxContent>
                  </v:textbox>
                </v:shape>
                <v:line id="Line 33" o:spid="_x0000_s1302" style="position:absolute;visibility:visible;mso-wrap-style:square" from="15640,9087" to="42976,90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"/>
                <v:line id="Line 34" o:spid="_x0000_s1303" style="position:absolute;visibility:visible;mso-wrap-style:square" from="42976,9087" to="42983,110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"/>
                <v:line id="Line 35" o:spid="_x0000_s1304" style="position:absolute;visibility:visible;mso-wrap-style:square" from="15640,9087" to="15646,11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"/>
                <v:shape id="テキスト ボックス 29" o:spid="_x0000_s1305" type="#_x0000_t202" style="position:absolute;left:20808;top:628;width:17622;height:66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">
                  <v:textbox inset="5.85pt,.7pt,5.85pt,.7pt">
                    <w:txbxContent>
                      <w:p w14:paraId="2CEA0739" w14:textId="77777777" w:rsidR="00C63DD4" w:rsidRDefault="00C63DD4" w:rsidP="0080494B">
                        <w:pPr>
                          <w:spacing w:beforeLines="50" w:before="120" w:line="240" w:lineRule="exact"/>
                          <w:jc w:val="left"/>
                        </w:pPr>
                        <w:r>
                          <w:rPr>
                            <w:rFonts w:hint="eastAsia"/>
                          </w:rPr>
                          <w:t>悪性および</w:t>
                        </w:r>
                        <w:r w:rsidRPr="00CB6698">
                          <w:rPr>
                            <w:rFonts w:hint="eastAsia"/>
                          </w:rPr>
                          <w:t>詳細不明の</w:t>
                        </w:r>
                        <w:r w:rsidRPr="00780E80">
                          <w:rPr>
                            <w:rFonts w:hint="eastAsia"/>
                          </w:rPr>
                          <w:t>皮膚新生物</w:t>
                        </w:r>
                        <w:r>
                          <w:rPr>
                            <w:rFonts w:hint="eastAsia"/>
                          </w:rPr>
                          <w:t>（</w:t>
                        </w:r>
                        <w:r>
                          <w:rPr>
                            <w:rFonts w:hint="eastAsia"/>
                          </w:rPr>
                          <w:t>SMQ</w:t>
                        </w:r>
                        <w:r>
                          <w:rPr>
                            <w:rFonts w:hint="eastAsia"/>
                          </w:rPr>
                          <w:t>）</w:t>
                        </w:r>
                      </w:p>
                      <w:p w14:paraId="2923D89F" w14:textId="77777777" w:rsidR="00C63DD4" w:rsidRDefault="00C63DD4" w:rsidP="0080494B">
                        <w:pPr>
                          <w:spacing w:beforeLines="30" w:before="72" w:line="240" w:lineRule="exact"/>
                          <w:jc w:val="center"/>
                        </w:pPr>
                        <w:r w:rsidRPr="00780E80">
                          <w:rPr>
                            <w:rFonts w:hint="eastAsia"/>
                          </w:rPr>
                          <w:t>（</w:t>
                        </w:r>
                        <w:r w:rsidRPr="00780E80">
                          <w:rPr>
                            <w:rFonts w:hint="eastAsia"/>
                          </w:rPr>
                          <w:t>20000173</w:t>
                        </w:r>
                        <w:r w:rsidRPr="00780E80">
                          <w:rPr>
                            <w:rFonts w:hint="eastAsia"/>
                          </w:rPr>
                          <w:t>）</w:t>
                        </w:r>
                      </w:p>
                    </w:txbxContent>
                  </v:textbox>
                </v:shape>
                <w10:wrap anchory="line"/>
              </v:group>
            </w:pict>
          </mc:Fallback>
        </mc:AlternateContent>
      </w:r>
      <w:r>
        <w:rPr>
          <w:rFonts w:ascii="Arial" w:eastAsia="ＭＳ Ｐ明朝" w:hAnsi="Arial" w:cs="Arial"/>
          <w:noProof/>
        </w:rPr>
        <mc:AlternateContent>
          <mc:Choice Requires="wps">
            <w:drawing>
              <wp:inline distT="0" distB="0" distL="0" distR="0" wp14:anchorId="75413B26" wp14:editId="628725A7">
                <wp:extent cx="5796915" cy="1811655"/>
                <wp:effectExtent l="0" t="3810" r="0" b="3810"/>
                <wp:docPr id="17" name="正方形/長方形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796915" cy="1811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3394D85" id="正方形/長方形 3" o:spid="_x0000_s1026" style="width:456.45pt;height:142.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" filled="f" stroked="f">
                <o:lock v:ext="edit" aspectratio="t"/>
                <w10:anchorlock/>
              </v:rect>
            </w:pict>
          </mc:Fallback>
        </mc:AlternateContent>
      </w:r>
    </w:p>
    <w:p w14:paraId="2941E1C6" w14:textId="48C168BF" w:rsidR="00874597" w:rsidRPr="005A24F7" w:rsidRDefault="00874597" w:rsidP="00ED1794">
      <w:pPr>
        <w:pStyle w:val="a4"/>
        <w:spacing w:before="0" w:after="0"/>
        <w:ind w:leftChars="607" w:left="1275" w:rightChars="403" w:right="846"/>
        <w:jc w:val="left"/>
        <w:rPr>
          <w:rFonts w:ascii="Arial" w:eastAsia="ＭＳ Ｐ明朝" w:hAnsi="Arial" w:cs="Arial"/>
        </w:rPr>
      </w:pPr>
      <w:r w:rsidRPr="005A24F7">
        <w:rPr>
          <w:rFonts w:ascii="Arial" w:eastAsia="ＭＳ Ｐ明朝" w:hAnsi="ＭＳ Ｐ明朝" w:cs="Arial"/>
        </w:rPr>
        <w:t>図</w:t>
      </w:r>
      <w:r w:rsidRPr="005A24F7">
        <w:rPr>
          <w:rFonts w:ascii="Arial" w:eastAsia="ＭＳ Ｐ明朝" w:hAnsi="Arial" w:cs="Arial"/>
        </w:rPr>
        <w:t>2-23</w:t>
      </w:r>
      <w:r w:rsidRPr="005A24F7">
        <w:rPr>
          <w:rFonts w:ascii="Arial" w:eastAsia="ＭＳ Ｐ明朝" w:hAnsi="ＭＳ Ｐ明朝" w:cs="Arial"/>
        </w:rPr>
        <w:t xml:space="preserve">　</w:t>
      </w:r>
      <w:r w:rsidR="00722066">
        <w:rPr>
          <w:rFonts w:ascii="Arial" w:eastAsia="ＭＳ Ｐ明朝" w:hAnsi="ＭＳ Ｐ明朝" w:cs="Arial" w:hint="eastAsia"/>
        </w:rPr>
        <w:t>「</w:t>
      </w:r>
      <w:r w:rsidRPr="005A24F7">
        <w:rPr>
          <w:rFonts w:ascii="Arial" w:eastAsia="ＭＳ Ｐ明朝" w:hAnsi="ＭＳ Ｐ明朝" w:cs="Arial"/>
        </w:rPr>
        <w:t>悪性および詳細不明の皮膚新生物</w:t>
      </w:r>
      <w:r w:rsidR="009C4AA2" w:rsidRPr="009C4AA2">
        <w:rPr>
          <w:rFonts w:ascii="Arial" w:eastAsia="ＭＳ Ｐ明朝" w:hAnsi="ＭＳ Ｐ明朝" w:cs="Arial" w:hint="eastAsia"/>
        </w:rPr>
        <w:t>（</w:t>
      </w:r>
      <w:r w:rsidR="009C4AA2" w:rsidRPr="009C4AA2">
        <w:rPr>
          <w:rFonts w:ascii="Arial" w:eastAsia="ＭＳ Ｐ明朝" w:hAnsi="ＭＳ Ｐ明朝" w:cs="Arial" w:hint="eastAsia"/>
        </w:rPr>
        <w:t>Skin neoplasms, malignant and unspecified</w:t>
      </w:r>
      <w:r w:rsidR="009C4AA2" w:rsidRPr="009C4AA2">
        <w:rPr>
          <w:rFonts w:ascii="Arial" w:eastAsia="ＭＳ Ｐ明朝" w:hAnsi="ＭＳ Ｐ明朝" w:cs="Arial" w:hint="eastAsia"/>
        </w:rPr>
        <w:t>）</w:t>
      </w:r>
      <w:r w:rsidRPr="005A24F7">
        <w:rPr>
          <w:rFonts w:ascii="Arial" w:eastAsia="ＭＳ Ｐ明朝" w:hAnsi="ＭＳ Ｐ明朝" w:cs="Arial"/>
        </w:rPr>
        <w:t>（ＳＭＱ）</w:t>
      </w:r>
      <w:r w:rsidR="00722066">
        <w:rPr>
          <w:rFonts w:ascii="Arial" w:eastAsia="ＭＳ Ｐ明朝" w:hAnsi="ＭＳ Ｐ明朝" w:cs="Arial" w:hint="eastAsia"/>
        </w:rPr>
        <w:t>」</w:t>
      </w:r>
      <w:r w:rsidRPr="005A24F7">
        <w:rPr>
          <w:rFonts w:ascii="Arial" w:eastAsia="ＭＳ Ｐ明朝" w:hAnsi="ＭＳ Ｐ明朝" w:cs="Arial"/>
        </w:rPr>
        <w:t>の階層構造</w:t>
      </w:r>
    </w:p>
    <w:p w14:paraId="5F7F2279" w14:textId="77777777" w:rsidR="00874597" w:rsidRPr="005A24F7" w:rsidRDefault="00874597" w:rsidP="00874597">
      <w:pPr>
        <w:rPr>
          <w:rFonts w:ascii="Arial" w:eastAsia="ＭＳ Ｐ明朝" w:hAnsi="Arial" w:cs="Arial"/>
        </w:rPr>
      </w:pPr>
    </w:p>
    <w:p w14:paraId="2B5A68FB" w14:textId="444C9A19" w:rsidR="00874597" w:rsidRPr="00263729" w:rsidRDefault="005E04C2" w:rsidP="00916949">
      <w:pPr>
        <w:pStyle w:val="4"/>
      </w:pPr>
      <w:r>
        <w:t>2.</w:t>
      </w:r>
      <w:r w:rsidR="008A18BA">
        <w:t>100</w:t>
      </w:r>
      <w:r>
        <w:t>.4</w:t>
      </w:r>
      <w:r w:rsidR="00874597" w:rsidRPr="00B3359F">
        <w:t xml:space="preserve">　</w:t>
      </w:r>
      <w:r w:rsidR="00874597" w:rsidRPr="00263729">
        <w:t>検索の実施と検索結果の予測に関する注釈</w:t>
      </w:r>
    </w:p>
    <w:p w14:paraId="467A23AC" w14:textId="26777995" w:rsidR="00874597" w:rsidRPr="005A24F7" w:rsidRDefault="00874597" w:rsidP="00874597">
      <w:pPr>
        <w:rPr>
          <w:rFonts w:ascii="Arial" w:eastAsia="ＭＳ Ｐ明朝" w:hAnsi="Arial" w:cs="Arial"/>
        </w:rPr>
      </w:pPr>
      <w:r w:rsidRPr="005A24F7">
        <w:rPr>
          <w:rFonts w:ascii="Arial" w:eastAsia="ＭＳ Ｐ明朝" w:hAnsi="ＭＳ Ｐ明朝" w:cs="Arial"/>
        </w:rPr>
        <w:t>「悪性および詳細不明の皮膚新生物</w:t>
      </w:r>
      <w:r w:rsidR="009C4AA2" w:rsidRPr="00722066">
        <w:rPr>
          <w:rFonts w:ascii="Arial" w:eastAsia="ＭＳ Ｐ明朝" w:hAnsi="ＭＳ Ｐ明朝" w:cs="Arial" w:hint="eastAsia"/>
          <w:lang w:val="fr-BE"/>
        </w:rPr>
        <w:t>（</w:t>
      </w:r>
      <w:r w:rsidR="009C4AA2" w:rsidRPr="00722066">
        <w:rPr>
          <w:rFonts w:ascii="Arial" w:eastAsia="ＭＳ Ｐ明朝" w:hAnsi="ＭＳ Ｐ明朝" w:cs="Arial"/>
          <w:lang w:val="fr-BE"/>
        </w:rPr>
        <w:t>Skin neoplasms, malignant and unspecified</w:t>
      </w:r>
      <w:r w:rsidR="009C4AA2" w:rsidRPr="00722066">
        <w:rPr>
          <w:rFonts w:ascii="Arial" w:eastAsia="ＭＳ Ｐ明朝" w:hAnsi="ＭＳ Ｐ明朝" w:cs="Arial" w:hint="eastAsia"/>
          <w:lang w:val="fr-BE"/>
        </w:rPr>
        <w:t>）</w:t>
      </w:r>
      <w:r w:rsidRPr="00722066">
        <w:rPr>
          <w:rFonts w:ascii="Arial" w:eastAsia="ＭＳ Ｐ明朝" w:hAnsi="ＭＳ Ｐ明朝" w:cs="Arial"/>
          <w:lang w:val="fr-BE"/>
        </w:rPr>
        <w:t>（ＳＭＱ）</w:t>
      </w:r>
      <w:r w:rsidRPr="005A24F7">
        <w:rPr>
          <w:rFonts w:ascii="Arial" w:eastAsia="ＭＳ Ｐ明朝" w:hAnsi="ＭＳ Ｐ明朝" w:cs="Arial"/>
        </w:rPr>
        <w:t>」は狭域検索と広域検索を備えている。詳細は</w:t>
      </w:r>
      <w:r w:rsidRPr="005A24F7">
        <w:rPr>
          <w:rFonts w:ascii="Arial" w:eastAsia="ＭＳ Ｐ明朝" w:hAnsi="Arial" w:cs="Arial"/>
        </w:rPr>
        <w:t>1.5.2.1</w:t>
      </w:r>
      <w:r w:rsidRPr="005A24F7">
        <w:rPr>
          <w:rFonts w:ascii="Arial" w:eastAsia="ＭＳ Ｐ明朝" w:hAnsi="ＭＳ Ｐ明朝" w:cs="Arial"/>
        </w:rPr>
        <w:t>を参照すること。</w:t>
      </w:r>
    </w:p>
    <w:p w14:paraId="56B76A0E" w14:textId="77777777" w:rsidR="00874597" w:rsidRPr="005A24F7" w:rsidRDefault="00874597" w:rsidP="00874597">
      <w:pPr>
        <w:rPr>
          <w:rFonts w:ascii="Arial" w:eastAsia="ＭＳ Ｐ明朝" w:hAnsi="Arial" w:cs="Arial"/>
        </w:rPr>
      </w:pPr>
    </w:p>
    <w:p w14:paraId="556C7C7E" w14:textId="4DDCD9C6" w:rsidR="00874597" w:rsidRPr="00B3359F" w:rsidRDefault="005E04C2" w:rsidP="00916949">
      <w:pPr>
        <w:pStyle w:val="4"/>
      </w:pPr>
      <w:r>
        <w:t>2.</w:t>
      </w:r>
      <w:r w:rsidR="008A18BA">
        <w:t>100</w:t>
      </w:r>
      <w:r>
        <w:t>.5</w:t>
      </w:r>
      <w:r w:rsidR="00874597" w:rsidRPr="00B3359F">
        <w:t xml:space="preserve">　</w:t>
      </w:r>
      <w:r w:rsidR="00874597" w:rsidRPr="00263729">
        <w:t>「悪性および詳細不明の皮膚新生物</w:t>
      </w:r>
      <w:r w:rsidR="009C4AA2" w:rsidRPr="009C4AA2">
        <w:rPr>
          <w:rFonts w:hint="eastAsia"/>
        </w:rPr>
        <w:t>（</w:t>
      </w:r>
      <w:r w:rsidR="009C4AA2" w:rsidRPr="009C4AA2">
        <w:rPr>
          <w:rFonts w:hint="eastAsia"/>
        </w:rPr>
        <w:t>Skin neoplasms, malignant and unspecified</w:t>
      </w:r>
      <w:r w:rsidR="009C4AA2" w:rsidRPr="009C4AA2">
        <w:rPr>
          <w:rFonts w:hint="eastAsia"/>
        </w:rPr>
        <w:t>）</w:t>
      </w:r>
      <w:r w:rsidR="00FB2E4F">
        <w:br/>
      </w:r>
      <w:r w:rsidR="00874597" w:rsidRPr="00263729">
        <w:t>（ＳＭＱ）」の参考資料リスト</w:t>
      </w:r>
    </w:p>
    <w:p w14:paraId="3DF0CCB5" w14:textId="77777777" w:rsidR="00874597" w:rsidRPr="005A24F7" w:rsidRDefault="00874597" w:rsidP="008B0A6B">
      <w:pPr>
        <w:numPr>
          <w:ilvl w:val="0"/>
          <w:numId w:val="96"/>
        </w:numPr>
        <w:tabs>
          <w:tab w:val="clear" w:pos="360"/>
          <w:tab w:val="num" w:pos="426"/>
        </w:tabs>
        <w:ind w:left="420" w:hanging="420"/>
        <w:jc w:val="left"/>
        <w:rPr>
          <w:rFonts w:ascii="Arial" w:eastAsia="ＭＳ Ｐ明朝" w:hAnsi="Arial" w:cs="Arial"/>
        </w:rPr>
      </w:pPr>
      <w:r w:rsidRPr="005A24F7">
        <w:rPr>
          <w:rFonts w:ascii="Arial" w:eastAsia="ＭＳ Ｐ明朝" w:hAnsi="Arial" w:cs="Arial"/>
        </w:rPr>
        <w:t>DeVita VT, Hellman S, Rosenberg SA. Cancer: Principles and Practice of Oncology. 7th Edition, 2005.</w:t>
      </w:r>
    </w:p>
    <w:p w14:paraId="59EA1AE9" w14:textId="77777777" w:rsidR="00874597" w:rsidRPr="005A24F7" w:rsidRDefault="00874597" w:rsidP="008B0A6B">
      <w:pPr>
        <w:numPr>
          <w:ilvl w:val="0"/>
          <w:numId w:val="96"/>
        </w:numPr>
        <w:tabs>
          <w:tab w:val="clear" w:pos="360"/>
          <w:tab w:val="num" w:pos="426"/>
        </w:tabs>
        <w:ind w:left="420" w:hanging="420"/>
        <w:jc w:val="left"/>
        <w:rPr>
          <w:rFonts w:ascii="Arial" w:eastAsia="ＭＳ Ｐ明朝" w:hAnsi="Arial" w:cs="Arial"/>
        </w:rPr>
      </w:pPr>
      <w:r w:rsidRPr="005A24F7">
        <w:rPr>
          <w:rFonts w:ascii="Arial" w:eastAsia="ＭＳ Ｐ明朝" w:hAnsi="Arial" w:cs="Arial"/>
        </w:rPr>
        <w:t xml:space="preserve">Peckham, M; Pinedo, </w:t>
      </w:r>
      <w:proofErr w:type="spellStart"/>
      <w:proofErr w:type="gramStart"/>
      <w:r w:rsidRPr="005A24F7">
        <w:rPr>
          <w:rFonts w:ascii="Arial" w:eastAsia="ＭＳ Ｐ明朝" w:hAnsi="Arial" w:cs="Arial"/>
        </w:rPr>
        <w:t>H,.</w:t>
      </w:r>
      <w:proofErr w:type="gramEnd"/>
      <w:r w:rsidRPr="005A24F7">
        <w:rPr>
          <w:rFonts w:ascii="Arial" w:eastAsia="ＭＳ Ｐ明朝" w:hAnsi="Arial" w:cs="Arial"/>
        </w:rPr>
        <w:t>Veronesi</w:t>
      </w:r>
      <w:proofErr w:type="spellEnd"/>
      <w:r w:rsidRPr="005A24F7">
        <w:rPr>
          <w:rFonts w:ascii="Arial" w:eastAsia="ＭＳ Ｐ明朝" w:hAnsi="Arial" w:cs="Arial"/>
        </w:rPr>
        <w:t>, U. Oxford Textbook of Oncology. 1995</w:t>
      </w:r>
    </w:p>
    <w:p w14:paraId="051750B6" w14:textId="77777777" w:rsidR="00874597" w:rsidRPr="005A24F7" w:rsidRDefault="00874597" w:rsidP="008B0A6B">
      <w:pPr>
        <w:numPr>
          <w:ilvl w:val="0"/>
          <w:numId w:val="96"/>
        </w:numPr>
        <w:tabs>
          <w:tab w:val="clear" w:pos="360"/>
          <w:tab w:val="num" w:pos="426"/>
        </w:tabs>
        <w:ind w:left="420" w:hanging="420"/>
        <w:jc w:val="left"/>
        <w:rPr>
          <w:rFonts w:ascii="Arial" w:eastAsia="ＭＳ Ｐ明朝" w:hAnsi="Arial" w:cs="Arial"/>
        </w:rPr>
      </w:pPr>
      <w:r w:rsidRPr="005A24F7">
        <w:rPr>
          <w:rFonts w:ascii="Arial" w:eastAsia="ＭＳ Ｐ明朝" w:hAnsi="Arial" w:cs="Arial"/>
        </w:rPr>
        <w:t xml:space="preserve">European Group on </w:t>
      </w:r>
      <w:proofErr w:type="spellStart"/>
      <w:r w:rsidRPr="005A24F7">
        <w:rPr>
          <w:rFonts w:ascii="Arial" w:eastAsia="ＭＳ Ｐ明朝" w:hAnsi="Arial" w:cs="Arial"/>
        </w:rPr>
        <w:t>Tumour</w:t>
      </w:r>
      <w:proofErr w:type="spellEnd"/>
      <w:r w:rsidRPr="005A24F7">
        <w:rPr>
          <w:rFonts w:ascii="Arial" w:eastAsia="ＭＳ Ｐ明朝" w:hAnsi="Arial" w:cs="Arial"/>
        </w:rPr>
        <w:t xml:space="preserve"> Markers (EGTM). http://www.egtm.eu</w:t>
      </w:r>
    </w:p>
    <w:p w14:paraId="6A801774" w14:textId="325CEB7E" w:rsidR="00214472" w:rsidRPr="007D5942" w:rsidRDefault="00874597" w:rsidP="00111A35">
      <w:pPr>
        <w:pStyle w:val="3"/>
      </w:pPr>
      <w:bookmarkStart w:id="939" w:name="_2.89_「全身性エリテマトーデス（Systemic_lupus"/>
      <w:bookmarkEnd w:id="939"/>
      <w:r w:rsidRPr="00CE081A">
        <w:rPr>
          <w:lang w:val="en-US"/>
        </w:rPr>
        <w:br w:type="page"/>
      </w:r>
      <w:bookmarkStart w:id="940" w:name="_Toc252957656"/>
      <w:bookmarkStart w:id="941" w:name="_Toc252960035"/>
      <w:bookmarkStart w:id="942" w:name="_Toc78904375"/>
      <w:bookmarkStart w:id="943" w:name="_Toc95749504"/>
      <w:bookmarkStart w:id="944" w:name="_Hlk74214760"/>
      <w:r w:rsidR="005E04C2">
        <w:lastRenderedPageBreak/>
        <w:t>2.</w:t>
      </w:r>
      <w:r w:rsidR="00F57E9E">
        <w:t>10</w:t>
      </w:r>
      <w:r w:rsidR="0071559D">
        <w:t>1</w:t>
      </w:r>
      <w:r w:rsidR="005B277E" w:rsidRPr="002C6F83">
        <w:rPr>
          <w:rFonts w:asciiTheme="majorHAnsi" w:hAnsiTheme="majorHAnsi"/>
        </w:rPr>
        <w:tab/>
      </w:r>
      <w:r w:rsidR="00D215E1" w:rsidRPr="00A2485C">
        <w:rPr>
          <w:rFonts w:hint="eastAsia"/>
        </w:rPr>
        <w:t>「全身性エリテマトーデス</w:t>
      </w:r>
      <w:bookmarkStart w:id="945" w:name="_Hlk74216512"/>
      <w:r w:rsidR="00D215E1" w:rsidRPr="0071559D">
        <w:rPr>
          <w:rFonts w:ascii="ＭＳ Ｐゴシック" w:hAnsi="ＭＳ Ｐゴシック" w:hint="eastAsia"/>
        </w:rPr>
        <w:t>（Systemic</w:t>
      </w:r>
      <w:r w:rsidR="00D215E1" w:rsidRPr="0071559D">
        <w:rPr>
          <w:rFonts w:ascii="ＭＳ Ｐゴシック" w:hAnsi="ＭＳ Ｐゴシック"/>
        </w:rPr>
        <w:t xml:space="preserve"> lupus erythematosus</w:t>
      </w:r>
      <w:r w:rsidR="00D215E1" w:rsidRPr="0071559D">
        <w:rPr>
          <w:rFonts w:ascii="ＭＳ Ｐゴシック" w:hAnsi="ＭＳ Ｐゴシック" w:hint="eastAsia"/>
        </w:rPr>
        <w:t>）</w:t>
      </w:r>
      <w:bookmarkEnd w:id="945"/>
      <w:r w:rsidR="00D215E1" w:rsidRPr="00A2485C">
        <w:rPr>
          <w:rFonts w:hint="eastAsia"/>
        </w:rPr>
        <w:t>（ＳＭＱ）」</w:t>
      </w:r>
      <w:bookmarkEnd w:id="940"/>
      <w:bookmarkEnd w:id="941"/>
      <w:bookmarkEnd w:id="942"/>
      <w:bookmarkEnd w:id="943"/>
    </w:p>
    <w:p w14:paraId="4F10A5F7" w14:textId="77777777" w:rsidR="00874597" w:rsidRPr="005A24F7" w:rsidRDefault="00D215E1" w:rsidP="00874597">
      <w:pPr>
        <w:jc w:val="center"/>
        <w:rPr>
          <w:rFonts w:ascii="Arial" w:eastAsia="ＭＳ Ｐ明朝" w:hAnsi="ＭＳ Ｐ明朝" w:cs="Arial"/>
          <w:b/>
          <w:sz w:val="22"/>
          <w:szCs w:val="22"/>
          <w:lang w:val="it-IT"/>
        </w:rPr>
      </w:pPr>
      <w:r w:rsidRPr="00722066">
        <w:rPr>
          <w:rFonts w:ascii="Arial" w:eastAsia="ＭＳ Ｐ明朝" w:hAnsi="Arial"/>
          <w:b/>
          <w:sz w:val="22"/>
          <w:szCs w:val="22"/>
        </w:rPr>
        <w:t>（</w:t>
      </w:r>
      <w:r w:rsidRPr="00722066">
        <w:rPr>
          <w:rFonts w:ascii="Arial" w:eastAsia="ＭＳ Ｐ明朝" w:hAnsi="Arial"/>
          <w:b/>
          <w:sz w:val="22"/>
          <w:szCs w:val="22"/>
        </w:rPr>
        <w:t>2006</w:t>
      </w:r>
      <w:r w:rsidRPr="00D8627F">
        <w:rPr>
          <w:rFonts w:ascii="Arial" w:eastAsia="ＭＳ Ｐ明朝" w:hAnsi="Arial"/>
          <w:b/>
          <w:sz w:val="22"/>
          <w:szCs w:val="22"/>
        </w:rPr>
        <w:t>年</w:t>
      </w:r>
      <w:r w:rsidRPr="00722066">
        <w:rPr>
          <w:rFonts w:ascii="Arial" w:eastAsia="ＭＳ Ｐ明朝" w:hAnsi="Arial"/>
          <w:b/>
          <w:sz w:val="22"/>
          <w:szCs w:val="22"/>
        </w:rPr>
        <w:t>3</w:t>
      </w:r>
      <w:r w:rsidRPr="00D8627F">
        <w:rPr>
          <w:rFonts w:ascii="Arial" w:eastAsia="ＭＳ Ｐ明朝" w:hAnsi="Arial"/>
          <w:b/>
          <w:sz w:val="22"/>
          <w:szCs w:val="22"/>
        </w:rPr>
        <w:t>月正式リリース</w:t>
      </w:r>
      <w:r w:rsidRPr="00722066">
        <w:rPr>
          <w:rFonts w:ascii="Arial" w:eastAsia="ＭＳ Ｐ明朝" w:hAnsi="Arial"/>
          <w:b/>
          <w:sz w:val="22"/>
          <w:szCs w:val="22"/>
        </w:rPr>
        <w:t>）</w:t>
      </w:r>
    </w:p>
    <w:bookmarkEnd w:id="944"/>
    <w:p w14:paraId="4CBBD2FD" w14:textId="77777777" w:rsidR="00874597" w:rsidRPr="00722066" w:rsidRDefault="00874597" w:rsidP="00874597">
      <w:pPr>
        <w:rPr>
          <w:rFonts w:ascii="Arial" w:eastAsia="ＭＳ Ｐ明朝" w:hAnsi="Arial" w:cs="Arial"/>
        </w:rPr>
      </w:pPr>
    </w:p>
    <w:p w14:paraId="5C9A2114" w14:textId="2850FEEC" w:rsidR="00874597" w:rsidRPr="00E07127" w:rsidRDefault="005E04C2" w:rsidP="00916949">
      <w:pPr>
        <w:pStyle w:val="4"/>
      </w:pPr>
      <w:bookmarkStart w:id="946" w:name="_Toc159224844"/>
      <w:r>
        <w:t>2.</w:t>
      </w:r>
      <w:r w:rsidR="00F57E9E">
        <w:t>10</w:t>
      </w:r>
      <w:r w:rsidR="0071559D">
        <w:t>1</w:t>
      </w:r>
      <w:r>
        <w:t>.</w:t>
      </w:r>
      <w:r w:rsidR="001E6F06">
        <w:t>1</w:t>
      </w:r>
      <w:r w:rsidR="00874597" w:rsidRPr="00E07127">
        <w:t xml:space="preserve">　</w:t>
      </w:r>
      <w:r w:rsidR="00874597" w:rsidRPr="00263729">
        <w:rPr>
          <w:rFonts w:ascii="ＭＳ Ｐ明朝" w:hAnsi="ＭＳ Ｐ明朝"/>
        </w:rPr>
        <w:t>定義</w:t>
      </w:r>
      <w:bookmarkEnd w:id="946"/>
    </w:p>
    <w:p w14:paraId="1FF3EF0F" w14:textId="77777777" w:rsidR="00874597" w:rsidRPr="005A24F7" w:rsidRDefault="00874597" w:rsidP="008B0A6B">
      <w:pPr>
        <w:numPr>
          <w:ilvl w:val="0"/>
          <w:numId w:val="3"/>
        </w:numPr>
        <w:adjustRightInd/>
        <w:textAlignment w:val="auto"/>
        <w:rPr>
          <w:rFonts w:ascii="Arial" w:eastAsia="ＭＳ Ｐ明朝" w:hAnsi="Arial" w:cs="Arial"/>
        </w:rPr>
      </w:pPr>
      <w:r w:rsidRPr="005A24F7">
        <w:rPr>
          <w:rFonts w:ascii="Arial" w:eastAsia="ＭＳ Ｐ明朝" w:hAnsi="ＭＳ Ｐ明朝" w:cs="Arial"/>
        </w:rPr>
        <w:t>さまざまな程度で種々の臓器系に影響を及ぼす慢性炎症性自己免疫疾患</w:t>
      </w:r>
    </w:p>
    <w:p w14:paraId="6C26D06A" w14:textId="77777777" w:rsidR="00874597" w:rsidRPr="005A24F7" w:rsidRDefault="00874597" w:rsidP="008B0A6B">
      <w:pPr>
        <w:numPr>
          <w:ilvl w:val="0"/>
          <w:numId w:val="3"/>
        </w:numPr>
        <w:adjustRightInd/>
        <w:textAlignment w:val="auto"/>
        <w:rPr>
          <w:rFonts w:ascii="Arial" w:eastAsia="ＭＳ Ｐ明朝" w:hAnsi="Arial" w:cs="Arial"/>
        </w:rPr>
      </w:pPr>
      <w:r w:rsidRPr="005A24F7">
        <w:rPr>
          <w:rFonts w:ascii="Arial" w:eastAsia="ＭＳ Ｐ明朝" w:hAnsi="ＭＳ Ｐ明朝" w:cs="Arial"/>
          <w:szCs w:val="22"/>
        </w:rPr>
        <w:t>エストロゲン</w:t>
      </w:r>
      <w:r w:rsidRPr="005A24F7">
        <w:rPr>
          <w:rFonts w:ascii="Arial" w:eastAsia="ＭＳ Ｐ明朝" w:hAnsi="ＭＳ Ｐ明朝" w:cs="Arial"/>
        </w:rPr>
        <w:t>含有ホルモン、紫外線、およびエプスタイン－バーウイルス（</w:t>
      </w:r>
      <w:r w:rsidRPr="005A24F7">
        <w:rPr>
          <w:rFonts w:ascii="Arial" w:eastAsia="ＭＳ Ｐ明朝" w:hAnsi="Arial" w:cs="Arial"/>
        </w:rPr>
        <w:t>EBV</w:t>
      </w:r>
      <w:r w:rsidRPr="005A24F7">
        <w:rPr>
          <w:rFonts w:ascii="Arial" w:eastAsia="ＭＳ Ｐ明朝" w:hAnsi="ＭＳ Ｐ明朝" w:cs="Arial"/>
        </w:rPr>
        <w:t>）などの環境因子と感受性遺伝子との相互作用が、核抗原（特に</w:t>
      </w:r>
      <w:r w:rsidRPr="005A24F7">
        <w:rPr>
          <w:rFonts w:ascii="Arial" w:eastAsia="ＭＳ Ｐ明朝" w:hAnsi="Arial" w:cs="Arial"/>
        </w:rPr>
        <w:t>DNA</w:t>
      </w:r>
      <w:r w:rsidRPr="005A24F7">
        <w:rPr>
          <w:rFonts w:ascii="Arial" w:eastAsia="ＭＳ Ｐ明朝" w:hAnsi="ＭＳ Ｐ明朝" w:cs="Arial"/>
        </w:rPr>
        <w:t>）、細胞質抗原あるいは血球抗原に対する自己抗体の生成を招き、それが原因であると想定</w:t>
      </w:r>
    </w:p>
    <w:p w14:paraId="281654AA" w14:textId="3E1323CA" w:rsidR="00874597" w:rsidRPr="005A24F7" w:rsidRDefault="00874597" w:rsidP="008B0A6B">
      <w:pPr>
        <w:numPr>
          <w:ilvl w:val="1"/>
          <w:numId w:val="4"/>
        </w:numPr>
        <w:adjustRightInd/>
        <w:textAlignment w:val="auto"/>
        <w:rPr>
          <w:rFonts w:ascii="Arial" w:eastAsia="ＭＳ Ｐ明朝" w:hAnsi="Arial" w:cs="Arial"/>
        </w:rPr>
      </w:pPr>
      <w:r w:rsidRPr="005A24F7">
        <w:rPr>
          <w:rFonts w:ascii="Arial" w:eastAsia="ＭＳ Ｐ明朝" w:hAnsi="ＭＳ Ｐ明朝" w:cs="Arial"/>
        </w:rPr>
        <w:t>患者の</w:t>
      </w:r>
      <w:r w:rsidRPr="005A24F7">
        <w:rPr>
          <w:rFonts w:ascii="Arial" w:eastAsia="ＭＳ Ｐ明朝" w:hAnsi="Arial" w:cs="Arial"/>
        </w:rPr>
        <w:t>30</w:t>
      </w:r>
      <w:r w:rsidRPr="005A24F7">
        <w:rPr>
          <w:rFonts w:ascii="Arial" w:eastAsia="ＭＳ Ｐ明朝" w:hAnsi="ＭＳ Ｐ明朝" w:cs="Arial"/>
        </w:rPr>
        <w:t>～</w:t>
      </w:r>
      <w:r w:rsidRPr="005A24F7">
        <w:rPr>
          <w:rFonts w:ascii="Arial" w:eastAsia="ＭＳ Ｐ明朝" w:hAnsi="Arial" w:cs="Arial"/>
        </w:rPr>
        <w:t>60</w:t>
      </w:r>
      <w:r w:rsidR="009746ED" w:rsidRPr="00C05EFB">
        <w:rPr>
          <w:rFonts w:ascii="Arial" w:eastAsia="ＭＳ Ｐ明朝" w:hAnsi="ＭＳ Ｐ明朝" w:cs="Arial"/>
        </w:rPr>
        <w:t>%</w:t>
      </w:r>
      <w:r w:rsidRPr="005A24F7">
        <w:rPr>
          <w:rFonts w:ascii="Arial" w:eastAsia="ＭＳ Ｐ明朝" w:hAnsi="ＭＳ Ｐ明朝" w:cs="Arial"/>
        </w:rPr>
        <w:t>で、二本鎖</w:t>
      </w:r>
      <w:r w:rsidRPr="005A24F7">
        <w:rPr>
          <w:rFonts w:ascii="Arial" w:eastAsia="ＭＳ Ｐ明朝" w:hAnsi="Arial" w:cs="Arial"/>
        </w:rPr>
        <w:t>DNA</w:t>
      </w:r>
      <w:r w:rsidRPr="005A24F7">
        <w:rPr>
          <w:rFonts w:ascii="Arial" w:eastAsia="ＭＳ Ｐ明朝" w:hAnsi="ＭＳ Ｐ明朝" w:cs="Arial"/>
        </w:rPr>
        <w:t>および</w:t>
      </w:r>
      <w:proofErr w:type="spellStart"/>
      <w:r w:rsidRPr="005A24F7">
        <w:rPr>
          <w:rFonts w:ascii="Arial" w:eastAsia="ＭＳ Ｐ明朝" w:hAnsi="Arial" w:cs="Arial"/>
        </w:rPr>
        <w:t>Sm</w:t>
      </w:r>
      <w:proofErr w:type="spellEnd"/>
      <w:r w:rsidRPr="005A24F7">
        <w:rPr>
          <w:rFonts w:ascii="Arial" w:eastAsia="ＭＳ Ｐ明朝" w:hAnsi="ＭＳ Ｐ明朝" w:cs="Arial"/>
        </w:rPr>
        <w:t>ポリペプチドに対する抗体が発現</w:t>
      </w:r>
    </w:p>
    <w:p w14:paraId="7BBAD5CC" w14:textId="77777777" w:rsidR="00874597" w:rsidRPr="005A24F7" w:rsidRDefault="00874597" w:rsidP="008B0A6B">
      <w:pPr>
        <w:numPr>
          <w:ilvl w:val="1"/>
          <w:numId w:val="4"/>
        </w:numPr>
        <w:adjustRightInd/>
        <w:textAlignment w:val="auto"/>
        <w:rPr>
          <w:rFonts w:ascii="Arial" w:eastAsia="ＭＳ Ｐ明朝" w:hAnsi="Arial" w:cs="Arial"/>
        </w:rPr>
      </w:pPr>
      <w:r w:rsidRPr="005A24F7">
        <w:rPr>
          <w:rFonts w:ascii="Arial" w:eastAsia="ＭＳ Ｐ明朝" w:hAnsi="ＭＳ Ｐ明朝" w:cs="Arial"/>
        </w:rPr>
        <w:t>ループス性抗凝固因子、抗カルジオリピン抗体、および梅毒の偽陽性を引き起こす抗体を含む抗リン脂質抗体も発現の可能性</w:t>
      </w:r>
    </w:p>
    <w:p w14:paraId="49A8DD5C" w14:textId="77777777" w:rsidR="00874597" w:rsidRPr="005A24F7" w:rsidRDefault="00874597" w:rsidP="008B0A6B">
      <w:pPr>
        <w:numPr>
          <w:ilvl w:val="1"/>
          <w:numId w:val="4"/>
        </w:numPr>
        <w:adjustRightInd/>
        <w:textAlignment w:val="auto"/>
        <w:rPr>
          <w:rFonts w:ascii="Arial" w:eastAsia="ＭＳ Ｐ明朝" w:hAnsi="Arial" w:cs="Arial"/>
        </w:rPr>
      </w:pPr>
      <w:r w:rsidRPr="005A24F7">
        <w:rPr>
          <w:rFonts w:ascii="Arial" w:eastAsia="ＭＳ Ｐ明朝" w:hAnsi="ＭＳ Ｐ明朝" w:cs="Arial"/>
        </w:rPr>
        <w:t>補体活性化により、血管内での免疫複合体の沈着</w:t>
      </w:r>
    </w:p>
    <w:p w14:paraId="6E40DBC6" w14:textId="77777777" w:rsidR="00874597" w:rsidRPr="005A24F7" w:rsidRDefault="00874597" w:rsidP="008B0A6B">
      <w:pPr>
        <w:numPr>
          <w:ilvl w:val="0"/>
          <w:numId w:val="3"/>
        </w:numPr>
        <w:adjustRightInd/>
        <w:textAlignment w:val="auto"/>
        <w:rPr>
          <w:rFonts w:ascii="Arial" w:eastAsia="ＭＳ Ｐ明朝" w:hAnsi="Arial" w:cs="Arial"/>
        </w:rPr>
      </w:pPr>
      <w:r w:rsidRPr="005A24F7">
        <w:rPr>
          <w:rFonts w:ascii="Arial" w:eastAsia="ＭＳ Ｐ明朝" w:hAnsi="ＭＳ Ｐ明朝" w:cs="Arial"/>
        </w:rPr>
        <w:t>薬剤が全身性エリテマトーデス（</w:t>
      </w:r>
      <w:r w:rsidRPr="005A24F7">
        <w:rPr>
          <w:rFonts w:ascii="Arial" w:eastAsia="ＭＳ Ｐ明朝" w:hAnsi="Arial" w:cs="Arial"/>
        </w:rPr>
        <w:t>SLE</w:t>
      </w:r>
      <w:r w:rsidRPr="005A24F7">
        <w:rPr>
          <w:rFonts w:ascii="Arial" w:eastAsia="ＭＳ Ｐ明朝" w:hAnsi="ＭＳ Ｐ明朝" w:cs="Arial"/>
        </w:rPr>
        <w:t>）の新規の症状や既存の症状の悪化を誘因の可能性</w:t>
      </w:r>
    </w:p>
    <w:p w14:paraId="493C3477" w14:textId="77777777" w:rsidR="00874597" w:rsidRPr="005A24F7" w:rsidRDefault="00874597" w:rsidP="008B0A6B">
      <w:pPr>
        <w:numPr>
          <w:ilvl w:val="1"/>
          <w:numId w:val="4"/>
        </w:numPr>
        <w:adjustRightInd/>
        <w:textAlignment w:val="auto"/>
        <w:rPr>
          <w:rFonts w:ascii="Arial" w:eastAsia="ＭＳ Ｐ明朝" w:hAnsi="Arial" w:cs="Arial"/>
        </w:rPr>
      </w:pPr>
      <w:r w:rsidRPr="005A24F7">
        <w:rPr>
          <w:rFonts w:ascii="Arial" w:eastAsia="ＭＳ Ｐ明朝" w:hAnsi="ＭＳ Ｐ明朝" w:cs="Arial"/>
        </w:rPr>
        <w:t>薬剤性</w:t>
      </w:r>
      <w:r w:rsidRPr="005A24F7">
        <w:rPr>
          <w:rFonts w:ascii="Arial" w:eastAsia="ＭＳ Ｐ明朝" w:hAnsi="Arial" w:cs="Arial"/>
        </w:rPr>
        <w:t>SLE</w:t>
      </w:r>
      <w:r w:rsidRPr="005A24F7">
        <w:rPr>
          <w:rFonts w:ascii="Arial" w:eastAsia="ＭＳ Ｐ明朝" w:hAnsi="ＭＳ Ｐ明朝" w:cs="Arial"/>
        </w:rPr>
        <w:t>のみがまれに腎臓に影響</w:t>
      </w:r>
    </w:p>
    <w:p w14:paraId="25B584AF" w14:textId="77777777" w:rsidR="00874597" w:rsidRPr="005A24F7" w:rsidRDefault="00874597" w:rsidP="008B0A6B">
      <w:pPr>
        <w:numPr>
          <w:ilvl w:val="1"/>
          <w:numId w:val="4"/>
        </w:numPr>
        <w:adjustRightInd/>
        <w:textAlignment w:val="auto"/>
        <w:rPr>
          <w:rFonts w:ascii="Arial" w:eastAsia="ＭＳ Ｐ明朝" w:hAnsi="Arial" w:cs="Arial"/>
        </w:rPr>
      </w:pPr>
      <w:r w:rsidRPr="005A24F7">
        <w:rPr>
          <w:rFonts w:ascii="Arial" w:eastAsia="ＭＳ Ｐ明朝" w:hAnsi="ＭＳ Ｐ明朝" w:cs="Arial"/>
        </w:rPr>
        <w:t>薬剤性</w:t>
      </w:r>
      <w:r w:rsidRPr="005A24F7">
        <w:rPr>
          <w:rFonts w:ascii="Arial" w:eastAsia="ＭＳ Ｐ明朝" w:hAnsi="Arial" w:cs="Arial"/>
        </w:rPr>
        <w:t>SLE</w:t>
      </w:r>
      <w:r w:rsidRPr="005A24F7">
        <w:rPr>
          <w:rFonts w:ascii="Arial" w:eastAsia="ＭＳ Ｐ明朝" w:hAnsi="ＭＳ Ｐ明朝" w:cs="Arial"/>
        </w:rPr>
        <w:t>における抗核抗体のほとんどはヒストンに対する抗体であり、まれに二本鎖</w:t>
      </w:r>
      <w:r w:rsidRPr="005A24F7">
        <w:rPr>
          <w:rFonts w:ascii="Arial" w:eastAsia="ＭＳ Ｐ明朝" w:hAnsi="Arial" w:cs="Arial"/>
        </w:rPr>
        <w:t>DNA</w:t>
      </w:r>
      <w:r w:rsidRPr="005A24F7">
        <w:rPr>
          <w:rFonts w:ascii="Arial" w:eastAsia="ＭＳ Ｐ明朝" w:hAnsi="ＭＳ Ｐ明朝" w:cs="Arial"/>
        </w:rPr>
        <w:t>に対する抗体</w:t>
      </w:r>
    </w:p>
    <w:p w14:paraId="3FB0040B" w14:textId="77777777" w:rsidR="00874597" w:rsidRPr="005A24F7" w:rsidRDefault="00874597" w:rsidP="008B0A6B">
      <w:pPr>
        <w:numPr>
          <w:ilvl w:val="0"/>
          <w:numId w:val="3"/>
        </w:numPr>
        <w:adjustRightInd/>
        <w:textAlignment w:val="auto"/>
        <w:rPr>
          <w:rFonts w:ascii="Arial" w:eastAsia="ＭＳ Ｐ明朝" w:hAnsi="Arial" w:cs="Arial"/>
        </w:rPr>
      </w:pPr>
      <w:r w:rsidRPr="005A24F7">
        <w:rPr>
          <w:rFonts w:ascii="Arial" w:eastAsia="ＭＳ Ｐ明朝" w:hAnsi="ＭＳ Ｐ明朝" w:cs="Arial"/>
        </w:rPr>
        <w:t>臨床症状は、重症度と発現において多様</w:t>
      </w:r>
    </w:p>
    <w:p w14:paraId="5E97E4FF" w14:textId="57C825B6" w:rsidR="00874597" w:rsidRPr="005A24F7" w:rsidRDefault="00874597" w:rsidP="008B0A6B">
      <w:pPr>
        <w:numPr>
          <w:ilvl w:val="1"/>
          <w:numId w:val="4"/>
        </w:numPr>
        <w:adjustRightInd/>
        <w:textAlignment w:val="auto"/>
        <w:rPr>
          <w:rFonts w:ascii="Arial" w:eastAsia="ＭＳ Ｐ明朝" w:hAnsi="Arial" w:cs="Arial"/>
          <w:lang w:eastAsia="zh-TW"/>
        </w:rPr>
      </w:pPr>
      <w:r w:rsidRPr="005A24F7">
        <w:rPr>
          <w:rFonts w:ascii="Arial" w:eastAsia="ＭＳ Ｐ明朝" w:hAnsi="ＭＳ Ｐ明朝" w:cs="Arial"/>
          <w:lang w:eastAsia="zh-TW"/>
        </w:rPr>
        <w:t>全身症状：食欲不振、体重減少、倦怠感、筋痛、関節痛、発熱</w:t>
      </w:r>
    </w:p>
    <w:p w14:paraId="04390406" w14:textId="77777777" w:rsidR="00874597" w:rsidRPr="005A24F7" w:rsidRDefault="00874597" w:rsidP="008B0A6B">
      <w:pPr>
        <w:numPr>
          <w:ilvl w:val="1"/>
          <w:numId w:val="4"/>
        </w:numPr>
        <w:adjustRightInd/>
        <w:textAlignment w:val="auto"/>
        <w:rPr>
          <w:rFonts w:ascii="Arial" w:eastAsia="ＭＳ Ｐ明朝" w:hAnsi="Arial" w:cs="Arial"/>
        </w:rPr>
      </w:pPr>
      <w:r w:rsidRPr="005A24F7">
        <w:rPr>
          <w:rFonts w:ascii="Arial" w:eastAsia="ＭＳ Ｐ明朝" w:hAnsi="ＭＳ Ｐ明朝" w:cs="Arial"/>
        </w:rPr>
        <w:t>皮膚症状</w:t>
      </w:r>
    </w:p>
    <w:p w14:paraId="1A5C178C" w14:textId="20B49E08" w:rsidR="00874597" w:rsidRPr="00722066" w:rsidRDefault="00874597" w:rsidP="00722066">
      <w:pPr>
        <w:pStyle w:val="aff4"/>
        <w:numPr>
          <w:ilvl w:val="0"/>
          <w:numId w:val="234"/>
        </w:numPr>
        <w:adjustRightInd/>
        <w:ind w:leftChars="0"/>
        <w:textAlignment w:val="auto"/>
        <w:rPr>
          <w:rFonts w:ascii="Arial" w:eastAsia="ＭＳ Ｐ明朝" w:hAnsi="ＭＳ Ｐ明朝" w:cs="Arial"/>
          <w:szCs w:val="22"/>
        </w:rPr>
      </w:pPr>
      <w:r w:rsidRPr="00722066">
        <w:rPr>
          <w:rFonts w:ascii="Arial" w:eastAsia="ＭＳ Ｐ明朝" w:hAnsi="ＭＳ Ｐ明朝" w:cs="Arial"/>
          <w:szCs w:val="22"/>
        </w:rPr>
        <w:t>よくある症状は、斑状の蝶形紅斑（顔面全体）</w:t>
      </w:r>
    </w:p>
    <w:p w14:paraId="5A0026A1" w14:textId="4C1F554C" w:rsidR="00874597" w:rsidRPr="00722066" w:rsidRDefault="00874597" w:rsidP="00722066">
      <w:pPr>
        <w:pStyle w:val="aff4"/>
        <w:numPr>
          <w:ilvl w:val="0"/>
          <w:numId w:val="234"/>
        </w:numPr>
        <w:adjustRightInd/>
        <w:ind w:leftChars="0"/>
        <w:textAlignment w:val="auto"/>
        <w:rPr>
          <w:rFonts w:ascii="Arial" w:eastAsia="ＭＳ Ｐ明朝" w:hAnsi="ＭＳ Ｐ明朝" w:cs="Arial"/>
          <w:szCs w:val="22"/>
        </w:rPr>
      </w:pPr>
      <w:r w:rsidRPr="00722066">
        <w:rPr>
          <w:rFonts w:ascii="Arial" w:eastAsia="ＭＳ Ｐ明朝" w:hAnsi="ＭＳ Ｐ明朝" w:cs="Arial"/>
          <w:szCs w:val="22"/>
        </w:rPr>
        <w:t>顔面、頚部、胸部、および肘部に円板状病変と斑状丘疹病変</w:t>
      </w:r>
    </w:p>
    <w:p w14:paraId="52D6E759" w14:textId="69182DE2" w:rsidR="00874597" w:rsidRPr="00722066" w:rsidRDefault="00874597" w:rsidP="00722066">
      <w:pPr>
        <w:pStyle w:val="aff4"/>
        <w:numPr>
          <w:ilvl w:val="0"/>
          <w:numId w:val="234"/>
        </w:numPr>
        <w:adjustRightInd/>
        <w:ind w:leftChars="0"/>
        <w:textAlignment w:val="auto"/>
        <w:rPr>
          <w:rFonts w:ascii="Arial" w:eastAsia="ＭＳ Ｐ明朝" w:hAnsi="ＭＳ Ｐ明朝" w:cs="Arial"/>
          <w:szCs w:val="22"/>
        </w:rPr>
      </w:pPr>
      <w:r w:rsidRPr="00722066">
        <w:rPr>
          <w:rFonts w:ascii="Arial" w:eastAsia="ＭＳ Ｐ明朝" w:hAnsi="ＭＳ Ｐ明朝" w:cs="Arial"/>
          <w:szCs w:val="22"/>
        </w:rPr>
        <w:t>手掌の側面に紅斑：掌側の指の表面に赤または紫の斑状病変</w:t>
      </w:r>
    </w:p>
    <w:p w14:paraId="19761AA6" w14:textId="5FA518CE" w:rsidR="00874597" w:rsidRPr="00722066" w:rsidRDefault="00874597" w:rsidP="00722066">
      <w:pPr>
        <w:pStyle w:val="aff4"/>
        <w:numPr>
          <w:ilvl w:val="0"/>
          <w:numId w:val="234"/>
        </w:numPr>
        <w:adjustRightInd/>
        <w:ind w:leftChars="0"/>
        <w:textAlignment w:val="auto"/>
        <w:rPr>
          <w:rFonts w:ascii="Arial" w:eastAsia="ＭＳ Ｐ明朝" w:hAnsi="ＭＳ Ｐ明朝" w:cs="Arial"/>
          <w:szCs w:val="22"/>
        </w:rPr>
      </w:pPr>
      <w:r w:rsidRPr="00722066">
        <w:rPr>
          <w:rFonts w:ascii="Arial" w:eastAsia="ＭＳ Ｐ明朝" w:hAnsi="ＭＳ Ｐ明朝" w:cs="Arial"/>
          <w:szCs w:val="22"/>
        </w:rPr>
        <w:t>その他の皮膚症状：脱毛症、爪周囲紅斑、粘膜病変、紫斑、光線過敏</w:t>
      </w:r>
    </w:p>
    <w:p w14:paraId="62E9198F" w14:textId="5CDDA75E" w:rsidR="00874597" w:rsidRPr="005A24F7" w:rsidRDefault="00874597" w:rsidP="008B0A6B">
      <w:pPr>
        <w:numPr>
          <w:ilvl w:val="1"/>
          <w:numId w:val="4"/>
        </w:numPr>
        <w:adjustRightInd/>
        <w:textAlignment w:val="auto"/>
        <w:rPr>
          <w:rFonts w:ascii="Arial" w:eastAsia="ＭＳ Ｐ明朝" w:hAnsi="Arial" w:cs="Arial"/>
        </w:rPr>
      </w:pPr>
      <w:r w:rsidRPr="005A24F7">
        <w:rPr>
          <w:rFonts w:ascii="Arial" w:eastAsia="ＭＳ Ｐ明朝" w:hAnsi="ＭＳ Ｐ明朝" w:cs="Arial"/>
        </w:rPr>
        <w:t>手首、手、膝の多発性関節炎（患者の</w:t>
      </w:r>
      <w:r w:rsidRPr="005A24F7">
        <w:rPr>
          <w:rFonts w:ascii="Arial" w:eastAsia="ＭＳ Ｐ明朝" w:hAnsi="Arial" w:cs="Arial"/>
        </w:rPr>
        <w:t>90</w:t>
      </w:r>
      <w:r w:rsidR="009746ED" w:rsidRPr="00C05EFB">
        <w:rPr>
          <w:rFonts w:ascii="Arial" w:eastAsia="ＭＳ Ｐ明朝" w:hAnsi="ＭＳ Ｐ明朝" w:cs="Arial"/>
        </w:rPr>
        <w:t>%</w:t>
      </w:r>
      <w:r w:rsidRPr="005A24F7">
        <w:rPr>
          <w:rFonts w:ascii="Arial" w:eastAsia="ＭＳ Ｐ明朝" w:hAnsi="ＭＳ Ｐ明朝" w:cs="Arial"/>
        </w:rPr>
        <w:t>）</w:t>
      </w:r>
    </w:p>
    <w:p w14:paraId="23867930" w14:textId="5BB591A4" w:rsidR="00874597" w:rsidRPr="005A24F7" w:rsidRDefault="00874597" w:rsidP="00722066">
      <w:pPr>
        <w:pStyle w:val="aff4"/>
        <w:numPr>
          <w:ilvl w:val="0"/>
          <w:numId w:val="234"/>
        </w:numPr>
        <w:adjustRightInd/>
        <w:ind w:leftChars="0"/>
        <w:textAlignment w:val="auto"/>
        <w:rPr>
          <w:rFonts w:ascii="Arial" w:eastAsia="ＭＳ Ｐ明朝" w:hAnsi="Arial" w:cs="Arial"/>
        </w:rPr>
      </w:pPr>
      <w:r w:rsidRPr="005A24F7">
        <w:rPr>
          <w:rFonts w:ascii="Arial" w:eastAsia="ＭＳ Ｐ明朝" w:hAnsi="ＭＳ Ｐ明朝" w:cs="Arial"/>
        </w:rPr>
        <w:t>患者の</w:t>
      </w:r>
      <w:r w:rsidRPr="005A24F7">
        <w:rPr>
          <w:rFonts w:ascii="Arial" w:eastAsia="ＭＳ Ｐ明朝" w:hAnsi="Arial" w:cs="Arial"/>
        </w:rPr>
        <w:t>10</w:t>
      </w:r>
      <w:r w:rsidR="009746ED" w:rsidRPr="00C05EFB">
        <w:rPr>
          <w:rFonts w:ascii="Arial" w:eastAsia="ＭＳ Ｐ明朝" w:hAnsi="ＭＳ Ｐ明朝" w:cs="Arial"/>
        </w:rPr>
        <w:t>%</w:t>
      </w:r>
      <w:r w:rsidRPr="005A24F7">
        <w:rPr>
          <w:rFonts w:ascii="Arial" w:eastAsia="ＭＳ Ｐ明朝" w:hAnsi="ＭＳ Ｐ明朝" w:cs="Arial"/>
        </w:rPr>
        <w:t>で関節変形</w:t>
      </w:r>
    </w:p>
    <w:p w14:paraId="78E3F209" w14:textId="77777777" w:rsidR="00874597" w:rsidRPr="005A24F7" w:rsidRDefault="00874597" w:rsidP="008B0A6B">
      <w:pPr>
        <w:numPr>
          <w:ilvl w:val="1"/>
          <w:numId w:val="4"/>
        </w:numPr>
        <w:adjustRightInd/>
        <w:textAlignment w:val="auto"/>
        <w:rPr>
          <w:rFonts w:ascii="Arial" w:eastAsia="ＭＳ Ｐ明朝" w:hAnsi="Arial" w:cs="Arial"/>
        </w:rPr>
      </w:pPr>
      <w:r w:rsidRPr="005A24F7">
        <w:rPr>
          <w:rFonts w:ascii="Arial" w:eastAsia="ＭＳ Ｐ明朝" w:hAnsi="ＭＳ Ｐ明朝" w:cs="Arial"/>
        </w:rPr>
        <w:t>腎炎は重篤な発現症状</w:t>
      </w:r>
    </w:p>
    <w:p w14:paraId="5BC94E09" w14:textId="5FA1359D" w:rsidR="00874597" w:rsidRPr="00722066" w:rsidRDefault="00874597" w:rsidP="00722066">
      <w:pPr>
        <w:pStyle w:val="aff4"/>
        <w:numPr>
          <w:ilvl w:val="0"/>
          <w:numId w:val="234"/>
        </w:numPr>
        <w:adjustRightInd/>
        <w:ind w:leftChars="0"/>
        <w:textAlignment w:val="auto"/>
        <w:rPr>
          <w:rFonts w:ascii="Arial" w:eastAsia="ＭＳ Ｐ明朝" w:hAnsi="ＭＳ Ｐ明朝" w:cs="Arial"/>
          <w:szCs w:val="22"/>
        </w:rPr>
      </w:pPr>
      <w:r w:rsidRPr="00722066">
        <w:rPr>
          <w:rFonts w:ascii="Arial" w:eastAsia="ＭＳ Ｐ明朝" w:hAnsi="ＭＳ Ｐ明朝" w:cs="Arial"/>
          <w:szCs w:val="22"/>
        </w:rPr>
        <w:t>無症候性のこともある</w:t>
      </w:r>
    </w:p>
    <w:p w14:paraId="54C39865" w14:textId="4692BD99" w:rsidR="00874597" w:rsidRPr="00722066" w:rsidRDefault="00874597" w:rsidP="00722066">
      <w:pPr>
        <w:pStyle w:val="aff4"/>
        <w:numPr>
          <w:ilvl w:val="0"/>
          <w:numId w:val="234"/>
        </w:numPr>
        <w:adjustRightInd/>
        <w:ind w:leftChars="0"/>
        <w:textAlignment w:val="auto"/>
        <w:rPr>
          <w:rFonts w:ascii="Arial" w:eastAsia="ＭＳ Ｐ明朝" w:hAnsi="ＭＳ Ｐ明朝" w:cs="Arial"/>
          <w:szCs w:val="22"/>
        </w:rPr>
      </w:pPr>
      <w:r w:rsidRPr="00722066">
        <w:rPr>
          <w:rFonts w:ascii="Arial" w:eastAsia="ＭＳ Ｐ明朝" w:hAnsi="ＭＳ Ｐ明朝" w:cs="Arial"/>
          <w:szCs w:val="22"/>
        </w:rPr>
        <w:t>可能性のある臨床症状は、蛋白尿、</w:t>
      </w:r>
      <w:proofErr w:type="gramStart"/>
      <w:r w:rsidRPr="00722066">
        <w:rPr>
          <w:rFonts w:ascii="Arial" w:eastAsia="ＭＳ Ｐ明朝" w:hAnsi="ＭＳ Ｐ明朝" w:cs="Arial"/>
          <w:szCs w:val="22"/>
        </w:rPr>
        <w:t>びまん</w:t>
      </w:r>
      <w:proofErr w:type="gramEnd"/>
      <w:r w:rsidRPr="00722066">
        <w:rPr>
          <w:rFonts w:ascii="Arial" w:eastAsia="ＭＳ Ｐ明朝" w:hAnsi="ＭＳ Ｐ明朝" w:cs="Arial"/>
          <w:szCs w:val="22"/>
        </w:rPr>
        <w:t>性膜性増殖性糸球体腎炎、検尿異常（血尿、膿尿、尿円柱）、もしくは血清クレアチニン増加</w:t>
      </w:r>
    </w:p>
    <w:p w14:paraId="6EBA2E75" w14:textId="06807033" w:rsidR="00874597" w:rsidRPr="00722066" w:rsidRDefault="00874597" w:rsidP="00722066">
      <w:pPr>
        <w:pStyle w:val="aff4"/>
        <w:numPr>
          <w:ilvl w:val="0"/>
          <w:numId w:val="234"/>
        </w:numPr>
        <w:adjustRightInd/>
        <w:ind w:leftChars="0"/>
        <w:textAlignment w:val="auto"/>
        <w:rPr>
          <w:rFonts w:ascii="Arial" w:eastAsia="ＭＳ Ｐ明朝" w:hAnsi="ＭＳ Ｐ明朝" w:cs="Arial"/>
          <w:szCs w:val="22"/>
        </w:rPr>
      </w:pPr>
      <w:r w:rsidRPr="00722066">
        <w:rPr>
          <w:rFonts w:ascii="Arial" w:eastAsia="ＭＳ Ｐ明朝" w:hAnsi="ＭＳ Ｐ明朝" w:cs="Arial"/>
          <w:szCs w:val="22"/>
        </w:rPr>
        <w:t>高血圧およびネフローゼ症候群（末期腎疾患の高リスク）を発現の可能性</w:t>
      </w:r>
    </w:p>
    <w:p w14:paraId="7795418D" w14:textId="77777777" w:rsidR="00874597" w:rsidRPr="005A24F7" w:rsidRDefault="00874597" w:rsidP="008B0A6B">
      <w:pPr>
        <w:numPr>
          <w:ilvl w:val="1"/>
          <w:numId w:val="4"/>
        </w:numPr>
        <w:adjustRightInd/>
        <w:textAlignment w:val="auto"/>
        <w:rPr>
          <w:rFonts w:ascii="Arial" w:eastAsia="ＭＳ Ｐ明朝" w:hAnsi="Arial" w:cs="Arial"/>
        </w:rPr>
      </w:pPr>
      <w:r w:rsidRPr="005A24F7">
        <w:rPr>
          <w:rFonts w:ascii="Arial" w:eastAsia="ＭＳ Ｐ明朝" w:hAnsi="ＭＳ Ｐ明朝" w:cs="Arial"/>
        </w:rPr>
        <w:t>中枢神経系症状</w:t>
      </w:r>
    </w:p>
    <w:p w14:paraId="3400B296" w14:textId="085D114C" w:rsidR="00874597" w:rsidRPr="00722066" w:rsidRDefault="00874597" w:rsidP="00722066">
      <w:pPr>
        <w:pStyle w:val="aff4"/>
        <w:numPr>
          <w:ilvl w:val="0"/>
          <w:numId w:val="234"/>
        </w:numPr>
        <w:adjustRightInd/>
        <w:ind w:leftChars="0"/>
        <w:textAlignment w:val="auto"/>
        <w:rPr>
          <w:rFonts w:ascii="Arial" w:eastAsia="ＭＳ Ｐ明朝" w:hAnsi="ＭＳ Ｐ明朝" w:cs="Arial"/>
          <w:szCs w:val="22"/>
        </w:rPr>
      </w:pPr>
      <w:r w:rsidRPr="00722066">
        <w:rPr>
          <w:rFonts w:ascii="Arial" w:eastAsia="ＭＳ Ｐ明朝" w:hAnsi="ＭＳ Ｐ明朝" w:cs="Arial"/>
          <w:szCs w:val="22"/>
        </w:rPr>
        <w:t>頭痛、てんかん、精神病、器質性脳症候群、人格変化</w:t>
      </w:r>
    </w:p>
    <w:p w14:paraId="19D001C8" w14:textId="756D4FFF" w:rsidR="00874597" w:rsidRPr="00722066" w:rsidRDefault="00874597" w:rsidP="00722066">
      <w:pPr>
        <w:pStyle w:val="aff4"/>
        <w:numPr>
          <w:ilvl w:val="0"/>
          <w:numId w:val="234"/>
        </w:numPr>
        <w:adjustRightInd/>
        <w:ind w:leftChars="0"/>
        <w:textAlignment w:val="auto"/>
        <w:rPr>
          <w:rFonts w:ascii="Arial" w:eastAsia="ＭＳ Ｐ明朝" w:hAnsi="ＭＳ Ｐ明朝" w:cs="Arial"/>
          <w:szCs w:val="22"/>
        </w:rPr>
      </w:pPr>
      <w:r w:rsidRPr="00722066">
        <w:rPr>
          <w:rFonts w:ascii="Arial" w:eastAsia="ＭＳ Ｐ明朝" w:hAnsi="ＭＳ Ｐ明朝" w:cs="Arial"/>
          <w:szCs w:val="22"/>
        </w:rPr>
        <w:t>血管閉塞による脳卒中または一過性虚血性発作</w:t>
      </w:r>
    </w:p>
    <w:p w14:paraId="5BE10E9A" w14:textId="77777777" w:rsidR="00874597" w:rsidRPr="005A24F7" w:rsidRDefault="00874597" w:rsidP="008B0A6B">
      <w:pPr>
        <w:numPr>
          <w:ilvl w:val="1"/>
          <w:numId w:val="4"/>
        </w:numPr>
        <w:adjustRightInd/>
        <w:textAlignment w:val="auto"/>
        <w:rPr>
          <w:rFonts w:ascii="Arial" w:eastAsia="ＭＳ Ｐ明朝" w:hAnsi="Arial" w:cs="Arial"/>
        </w:rPr>
      </w:pPr>
      <w:r w:rsidRPr="005A24F7">
        <w:rPr>
          <w:rFonts w:ascii="Arial" w:eastAsia="ＭＳ Ｐ明朝" w:hAnsi="ＭＳ Ｐ明朝" w:cs="Arial"/>
        </w:rPr>
        <w:t>その他の症状／合併症</w:t>
      </w:r>
    </w:p>
    <w:p w14:paraId="63FA0595" w14:textId="7DA2DD19" w:rsidR="00874597" w:rsidRPr="00722066" w:rsidRDefault="00874597" w:rsidP="00722066">
      <w:pPr>
        <w:pStyle w:val="aff4"/>
        <w:numPr>
          <w:ilvl w:val="0"/>
          <w:numId w:val="234"/>
        </w:numPr>
        <w:adjustRightInd/>
        <w:ind w:leftChars="0"/>
        <w:textAlignment w:val="auto"/>
        <w:rPr>
          <w:rFonts w:ascii="Arial" w:eastAsia="ＭＳ Ｐ明朝" w:hAnsi="ＭＳ Ｐ明朝" w:cs="Arial"/>
          <w:szCs w:val="22"/>
        </w:rPr>
      </w:pPr>
      <w:r w:rsidRPr="00722066">
        <w:rPr>
          <w:rFonts w:ascii="Arial" w:eastAsia="ＭＳ Ｐ明朝" w:hAnsi="ＭＳ Ｐ明朝" w:cs="Arial"/>
          <w:szCs w:val="22"/>
        </w:rPr>
        <w:t>心血管：心膜炎、心筋炎、線維性（リブマン・サックス）心内膜炎、弁閉鎖不全</w:t>
      </w:r>
    </w:p>
    <w:p w14:paraId="09B50497" w14:textId="6C0904D6" w:rsidR="00874597" w:rsidRPr="00722066" w:rsidRDefault="00874597" w:rsidP="00722066">
      <w:pPr>
        <w:pStyle w:val="aff4"/>
        <w:numPr>
          <w:ilvl w:val="0"/>
          <w:numId w:val="234"/>
        </w:numPr>
        <w:adjustRightInd/>
        <w:ind w:leftChars="0"/>
        <w:textAlignment w:val="auto"/>
        <w:rPr>
          <w:rFonts w:ascii="Arial" w:eastAsia="ＭＳ Ｐ明朝" w:hAnsi="ＭＳ Ｐ明朝" w:cs="Arial"/>
          <w:szCs w:val="22"/>
        </w:rPr>
      </w:pPr>
      <w:r w:rsidRPr="00722066">
        <w:rPr>
          <w:rFonts w:ascii="Arial" w:eastAsia="ＭＳ Ｐ明朝" w:hAnsi="ＭＳ Ｐ明朝" w:cs="Arial"/>
          <w:szCs w:val="22"/>
        </w:rPr>
        <w:t>肺：滲出液を伴うもしくは伴わない胸膜炎</w:t>
      </w:r>
    </w:p>
    <w:p w14:paraId="007DD812" w14:textId="310B7037" w:rsidR="00874597" w:rsidRPr="00722066" w:rsidRDefault="00874597" w:rsidP="00722066">
      <w:pPr>
        <w:pStyle w:val="aff4"/>
        <w:numPr>
          <w:ilvl w:val="0"/>
          <w:numId w:val="234"/>
        </w:numPr>
        <w:adjustRightInd/>
        <w:ind w:leftChars="0"/>
        <w:textAlignment w:val="auto"/>
        <w:rPr>
          <w:rFonts w:ascii="Arial" w:eastAsia="ＭＳ Ｐ明朝" w:hAnsi="ＭＳ Ｐ明朝" w:cs="Arial"/>
          <w:szCs w:val="22"/>
          <w:lang w:eastAsia="zh-TW"/>
        </w:rPr>
      </w:pPr>
      <w:r w:rsidRPr="00722066">
        <w:rPr>
          <w:rFonts w:ascii="Arial" w:eastAsia="ＭＳ Ｐ明朝" w:hAnsi="ＭＳ Ｐ明朝" w:cs="Arial"/>
          <w:szCs w:val="22"/>
          <w:lang w:eastAsia="zh-TW"/>
        </w:rPr>
        <w:t>血液：貧血、白血球減少症、溶血性血小板減少症</w:t>
      </w:r>
    </w:p>
    <w:p w14:paraId="76D6DB64" w14:textId="1EDCCC2B" w:rsidR="00874597" w:rsidRPr="00722066" w:rsidRDefault="00874597" w:rsidP="00722066">
      <w:pPr>
        <w:pStyle w:val="aff4"/>
        <w:numPr>
          <w:ilvl w:val="0"/>
          <w:numId w:val="234"/>
        </w:numPr>
        <w:adjustRightInd/>
        <w:ind w:leftChars="0"/>
        <w:textAlignment w:val="auto"/>
        <w:rPr>
          <w:rFonts w:ascii="Arial" w:eastAsia="ＭＳ Ｐ明朝" w:hAnsi="ＭＳ Ｐ明朝" w:cs="Arial"/>
          <w:szCs w:val="22"/>
          <w:lang w:eastAsia="zh-TW"/>
        </w:rPr>
      </w:pPr>
      <w:r w:rsidRPr="00722066">
        <w:rPr>
          <w:rFonts w:ascii="Arial" w:eastAsia="ＭＳ Ｐ明朝" w:hAnsi="ＭＳ Ｐ明朝" w:cs="Arial"/>
          <w:szCs w:val="22"/>
          <w:lang w:eastAsia="zh-TW"/>
        </w:rPr>
        <w:lastRenderedPageBreak/>
        <w:t>消化管：腹痛、悪心、嘔吐、下痢</w:t>
      </w:r>
    </w:p>
    <w:p w14:paraId="2BAB75A7" w14:textId="17914D76" w:rsidR="00874597" w:rsidRPr="00722066" w:rsidRDefault="00874597" w:rsidP="00722066">
      <w:pPr>
        <w:pStyle w:val="aff4"/>
        <w:numPr>
          <w:ilvl w:val="0"/>
          <w:numId w:val="234"/>
        </w:numPr>
        <w:adjustRightInd/>
        <w:ind w:leftChars="0"/>
        <w:textAlignment w:val="auto"/>
        <w:rPr>
          <w:rFonts w:ascii="Arial" w:eastAsia="ＭＳ Ｐ明朝" w:hAnsi="ＭＳ Ｐ明朝" w:cs="Arial"/>
          <w:szCs w:val="22"/>
          <w:lang w:eastAsia="zh-TW"/>
        </w:rPr>
      </w:pPr>
      <w:r w:rsidRPr="00722066">
        <w:rPr>
          <w:rFonts w:ascii="Arial" w:eastAsia="ＭＳ Ｐ明朝" w:hAnsi="ＭＳ Ｐ明朝" w:cs="Arial"/>
          <w:szCs w:val="22"/>
          <w:lang w:eastAsia="zh-TW"/>
        </w:rPr>
        <w:t>眼：乾燥症候群、非特異性結膜炎、網膜血管炎、視神経炎</w:t>
      </w:r>
    </w:p>
    <w:p w14:paraId="6BCD6374" w14:textId="77777777" w:rsidR="00874597" w:rsidRPr="005E04C2" w:rsidRDefault="00874597" w:rsidP="00874597">
      <w:pPr>
        <w:rPr>
          <w:rFonts w:ascii="Arial" w:eastAsia="ＭＳ Ｐ明朝" w:hAnsi="Arial" w:cs="Arial"/>
          <w:lang w:eastAsia="zh-TW"/>
        </w:rPr>
      </w:pPr>
      <w:bookmarkStart w:id="947" w:name="_Hlk74214905"/>
    </w:p>
    <w:p w14:paraId="416D4689" w14:textId="13C6DD70" w:rsidR="00874597" w:rsidRPr="00E07127" w:rsidRDefault="005E04C2" w:rsidP="00916949">
      <w:pPr>
        <w:pStyle w:val="4"/>
      </w:pPr>
      <w:bookmarkStart w:id="948" w:name="_Toc159224845"/>
      <w:r>
        <w:t>2.</w:t>
      </w:r>
      <w:r w:rsidR="00F57E9E">
        <w:t>10</w:t>
      </w:r>
      <w:r w:rsidR="0071559D">
        <w:t>1</w:t>
      </w:r>
      <w:r>
        <w:t>.2</w:t>
      </w:r>
      <w:r w:rsidR="00874597" w:rsidRPr="00E07127">
        <w:t xml:space="preserve">　</w:t>
      </w:r>
      <w:r w:rsidR="00874597" w:rsidRPr="00263729">
        <w:rPr>
          <w:rFonts w:ascii="ＭＳ Ｐ明朝" w:hAnsi="ＭＳ Ｐ明朝"/>
        </w:rPr>
        <w:t>包含／除外基準</w:t>
      </w:r>
      <w:bookmarkEnd w:id="948"/>
    </w:p>
    <w:p w14:paraId="1837D71B" w14:textId="77777777" w:rsidR="00874597" w:rsidRPr="005A24F7" w:rsidRDefault="00874597" w:rsidP="008B0A6B">
      <w:pPr>
        <w:numPr>
          <w:ilvl w:val="0"/>
          <w:numId w:val="3"/>
        </w:numPr>
        <w:adjustRightInd/>
        <w:textAlignment w:val="auto"/>
        <w:rPr>
          <w:rFonts w:ascii="Arial" w:eastAsia="ＭＳ Ｐ明朝" w:hAnsi="Arial" w:cs="Arial"/>
        </w:rPr>
      </w:pPr>
      <w:r w:rsidRPr="005A24F7">
        <w:rPr>
          <w:rFonts w:ascii="Arial" w:eastAsia="ＭＳ Ｐ明朝" w:hAnsi="ＭＳ Ｐ明朝" w:cs="Arial"/>
        </w:rPr>
        <w:t>包含：</w:t>
      </w:r>
    </w:p>
    <w:p w14:paraId="3143D86A" w14:textId="77777777" w:rsidR="00874597" w:rsidRPr="005A24F7" w:rsidRDefault="00874597" w:rsidP="008B0A6B">
      <w:pPr>
        <w:numPr>
          <w:ilvl w:val="1"/>
          <w:numId w:val="4"/>
        </w:numPr>
        <w:adjustRightInd/>
        <w:textAlignment w:val="auto"/>
        <w:rPr>
          <w:rFonts w:ascii="Arial" w:eastAsia="ＭＳ Ｐ明朝" w:hAnsi="Arial" w:cs="Arial"/>
        </w:rPr>
      </w:pPr>
      <w:r w:rsidRPr="005A24F7">
        <w:rPr>
          <w:rFonts w:ascii="Arial" w:eastAsia="ＭＳ Ｐ明朝" w:hAnsi="Arial" w:cs="Arial"/>
          <w:szCs w:val="22"/>
        </w:rPr>
        <w:t>SLE</w:t>
      </w:r>
      <w:r w:rsidRPr="005A24F7">
        <w:rPr>
          <w:rFonts w:ascii="Arial" w:eastAsia="ＭＳ Ｐ明朝" w:hAnsi="ＭＳ Ｐ明朝" w:cs="Arial"/>
        </w:rPr>
        <w:t>の定義に適合する用語（症状、徴候、臨床検査結果を含む）</w:t>
      </w:r>
    </w:p>
    <w:p w14:paraId="12D2176D" w14:textId="77777777" w:rsidR="00874597" w:rsidRPr="005A24F7" w:rsidRDefault="00874597" w:rsidP="008B0A6B">
      <w:pPr>
        <w:numPr>
          <w:ilvl w:val="1"/>
          <w:numId w:val="4"/>
        </w:numPr>
        <w:adjustRightInd/>
        <w:textAlignment w:val="auto"/>
        <w:rPr>
          <w:rFonts w:ascii="Arial" w:eastAsia="ＭＳ Ｐ明朝" w:hAnsi="Arial" w:cs="Arial"/>
        </w:rPr>
      </w:pPr>
      <w:r w:rsidRPr="005A24F7">
        <w:rPr>
          <w:rFonts w:ascii="Arial" w:eastAsia="ＭＳ Ｐ明朝" w:hAnsi="ＭＳ Ｐ明朝" w:cs="Arial"/>
        </w:rPr>
        <w:t>単語／語根検索：</w:t>
      </w:r>
      <w:r w:rsidR="0014537F">
        <w:rPr>
          <w:rFonts w:ascii="Arial" w:eastAsia="ＭＳ Ｐ明朝" w:hAnsi="ＭＳ Ｐ明朝" w:cs="Arial" w:hint="eastAsia"/>
        </w:rPr>
        <w:t xml:space="preserve"> </w:t>
      </w:r>
      <w:r w:rsidRPr="005A24F7">
        <w:rPr>
          <w:rFonts w:ascii="Arial" w:eastAsia="ＭＳ Ｐ明朝" w:hAnsi="Arial" w:cs="Arial"/>
        </w:rPr>
        <w:t>“</w:t>
      </w:r>
      <w:proofErr w:type="spellStart"/>
      <w:r w:rsidRPr="005A24F7">
        <w:rPr>
          <w:rFonts w:ascii="Arial" w:eastAsia="ＭＳ Ｐ明朝" w:hAnsi="Arial" w:cs="Arial"/>
        </w:rPr>
        <w:t>lup</w:t>
      </w:r>
      <w:proofErr w:type="spellEnd"/>
      <w:r w:rsidRPr="005A24F7">
        <w:rPr>
          <w:rFonts w:ascii="Arial" w:eastAsia="ＭＳ Ｐ明朝" w:hAnsi="Arial" w:cs="Arial"/>
        </w:rPr>
        <w:t>-,”</w:t>
      </w:r>
      <w:r w:rsidR="001548EC">
        <w:rPr>
          <w:rFonts w:ascii="Arial" w:eastAsia="ＭＳ Ｐ明朝" w:hAnsi="Arial" w:cs="Arial"/>
        </w:rPr>
        <w:t xml:space="preserve"> </w:t>
      </w:r>
      <w:r w:rsidRPr="005A24F7">
        <w:rPr>
          <w:rFonts w:ascii="Arial" w:eastAsia="ＭＳ Ｐ明朝" w:hAnsi="Arial" w:cs="Arial"/>
        </w:rPr>
        <w:t>“</w:t>
      </w:r>
      <w:proofErr w:type="spellStart"/>
      <w:r w:rsidRPr="005A24F7">
        <w:rPr>
          <w:rFonts w:ascii="Arial" w:eastAsia="ＭＳ Ｐ明朝" w:hAnsi="Arial" w:cs="Arial"/>
        </w:rPr>
        <w:t>erythemato</w:t>
      </w:r>
      <w:proofErr w:type="spellEnd"/>
      <w:r w:rsidRPr="005A24F7">
        <w:rPr>
          <w:rFonts w:ascii="Arial" w:eastAsia="ＭＳ Ｐ明朝" w:hAnsi="Arial" w:cs="Arial"/>
        </w:rPr>
        <w:t>-,”</w:t>
      </w:r>
      <w:r w:rsidR="001548EC">
        <w:rPr>
          <w:rFonts w:ascii="Arial" w:eastAsia="ＭＳ Ｐ明朝" w:hAnsi="Arial" w:cs="Arial"/>
        </w:rPr>
        <w:t xml:space="preserve"> </w:t>
      </w:r>
      <w:r w:rsidRPr="005A24F7">
        <w:rPr>
          <w:rFonts w:ascii="Arial" w:eastAsia="ＭＳ Ｐ明朝" w:hAnsi="Arial" w:cs="Arial"/>
        </w:rPr>
        <w:t>“SLE-,”</w:t>
      </w:r>
      <w:r w:rsidR="001548EC">
        <w:rPr>
          <w:rFonts w:ascii="Arial" w:eastAsia="ＭＳ Ｐ明朝" w:hAnsi="Arial" w:cs="Arial"/>
        </w:rPr>
        <w:t xml:space="preserve"> </w:t>
      </w:r>
      <w:r w:rsidRPr="005A24F7">
        <w:rPr>
          <w:rFonts w:ascii="Arial" w:eastAsia="ＭＳ Ｐ明朝" w:hAnsi="Arial" w:cs="Arial"/>
        </w:rPr>
        <w:t>“LE-”</w:t>
      </w:r>
    </w:p>
    <w:p w14:paraId="20D97DED" w14:textId="63637A10" w:rsidR="00874597" w:rsidRPr="005A24F7" w:rsidRDefault="00874597" w:rsidP="008B0A6B">
      <w:pPr>
        <w:numPr>
          <w:ilvl w:val="1"/>
          <w:numId w:val="4"/>
        </w:numPr>
        <w:adjustRightInd/>
        <w:textAlignment w:val="auto"/>
        <w:rPr>
          <w:rFonts w:ascii="Arial" w:eastAsia="ＭＳ Ｐ明朝" w:hAnsi="Arial" w:cs="Arial"/>
        </w:rPr>
      </w:pPr>
      <w:r w:rsidRPr="005A24F7">
        <w:rPr>
          <w:rFonts w:ascii="Arial" w:eastAsia="ＭＳ Ｐ明朝" w:hAnsi="Arial" w:cs="Arial"/>
        </w:rPr>
        <w:t>HLT</w:t>
      </w:r>
      <w:r w:rsidRPr="005A24F7">
        <w:rPr>
          <w:rFonts w:ascii="Arial" w:eastAsia="ＭＳ Ｐ明朝" w:hAnsi="ＭＳ Ｐ明朝" w:cs="Arial"/>
        </w:rPr>
        <w:t>「</w:t>
      </w:r>
      <w:r w:rsidRPr="005A24F7">
        <w:rPr>
          <w:rFonts w:ascii="Arial" w:eastAsia="ＭＳ Ｐ明朝" w:hAnsi="ＭＳ Ｐ明朝" w:cs="Arial"/>
          <w:szCs w:val="21"/>
        </w:rPr>
        <w:t>エリテマトーデスおよびその関連疾患</w:t>
      </w:r>
      <w:r w:rsidR="007450DF">
        <w:rPr>
          <w:rFonts w:ascii="Arial" w:eastAsia="ＭＳ Ｐ明朝" w:hAnsi="ＭＳ Ｐ明朝" w:cs="Arial"/>
          <w:szCs w:val="21"/>
        </w:rPr>
        <w:t>（</w:t>
      </w:r>
      <w:r w:rsidR="007450DF" w:rsidRPr="007450DF">
        <w:rPr>
          <w:rFonts w:ascii="Arial" w:eastAsia="ＭＳ Ｐ明朝" w:hAnsi="ＭＳ Ｐ明朝" w:cs="Arial"/>
          <w:szCs w:val="21"/>
        </w:rPr>
        <w:t>Lupus erythematosus and associated conditions</w:t>
      </w:r>
      <w:r w:rsidR="007450DF">
        <w:rPr>
          <w:rFonts w:ascii="Arial" w:eastAsia="ＭＳ Ｐ明朝" w:hAnsi="ＭＳ Ｐ明朝" w:cs="Arial"/>
          <w:szCs w:val="21"/>
        </w:rPr>
        <w:t>）</w:t>
      </w:r>
      <w:r w:rsidRPr="005A24F7">
        <w:rPr>
          <w:rFonts w:ascii="Arial" w:eastAsia="ＭＳ Ｐ明朝" w:hAnsi="ＭＳ Ｐ明朝" w:cs="Arial"/>
          <w:szCs w:val="21"/>
        </w:rPr>
        <w:t>」</w:t>
      </w:r>
    </w:p>
    <w:p w14:paraId="52C0B1F5" w14:textId="003228EB" w:rsidR="00874597" w:rsidRPr="00ED1794" w:rsidRDefault="00874597" w:rsidP="00ED1794">
      <w:pPr>
        <w:pStyle w:val="aff4"/>
        <w:numPr>
          <w:ilvl w:val="0"/>
          <w:numId w:val="234"/>
        </w:numPr>
        <w:adjustRightInd/>
        <w:ind w:leftChars="0"/>
        <w:textAlignment w:val="auto"/>
        <w:rPr>
          <w:rFonts w:ascii="Arial" w:eastAsia="ＭＳ Ｐ明朝" w:hAnsi="ＭＳ Ｐ明朝" w:cs="Arial"/>
          <w:szCs w:val="22"/>
        </w:rPr>
      </w:pPr>
      <w:r w:rsidRPr="00C631D5">
        <w:rPr>
          <w:rFonts w:ascii="Arial" w:eastAsia="ＭＳ Ｐ明朝" w:hAnsi="ＭＳ Ｐ明朝" w:cs="Arial"/>
          <w:szCs w:val="22"/>
        </w:rPr>
        <w:t>この</w:t>
      </w:r>
      <w:r w:rsidRPr="00ED1794">
        <w:rPr>
          <w:rFonts w:ascii="Arial" w:eastAsia="ＭＳ Ｐ明朝" w:hAnsi="ＭＳ Ｐ明朝" w:cs="Arial"/>
          <w:szCs w:val="22"/>
        </w:rPr>
        <w:t>HLT</w:t>
      </w:r>
      <w:r w:rsidRPr="00C631D5">
        <w:rPr>
          <w:rFonts w:ascii="Arial" w:eastAsia="ＭＳ Ｐ明朝" w:hAnsi="ＭＳ Ｐ明朝" w:cs="Arial"/>
          <w:szCs w:val="22"/>
        </w:rPr>
        <w:t>のプライマリーおよびセカンダリーに所属している</w:t>
      </w:r>
      <w:r w:rsidRPr="00ED1794">
        <w:rPr>
          <w:rFonts w:ascii="Arial" w:eastAsia="ＭＳ Ｐ明朝" w:hAnsi="ＭＳ Ｐ明朝" w:cs="Arial"/>
          <w:szCs w:val="22"/>
        </w:rPr>
        <w:t>PT</w:t>
      </w:r>
      <w:r w:rsidRPr="00C631D5">
        <w:rPr>
          <w:rFonts w:ascii="Arial" w:eastAsia="ＭＳ Ｐ明朝" w:hAnsi="ＭＳ Ｐ明朝" w:cs="Arial"/>
          <w:szCs w:val="22"/>
        </w:rPr>
        <w:t>は、除外した</w:t>
      </w:r>
      <w:r w:rsidRPr="00ED1794">
        <w:rPr>
          <w:rFonts w:ascii="Arial" w:eastAsia="ＭＳ Ｐ明朝" w:hAnsi="ＭＳ Ｐ明朝" w:cs="Arial"/>
          <w:szCs w:val="22"/>
        </w:rPr>
        <w:t>PT</w:t>
      </w:r>
      <w:r w:rsidRPr="00C631D5">
        <w:rPr>
          <w:rFonts w:ascii="Arial" w:eastAsia="ＭＳ Ｐ明朝" w:hAnsi="ＭＳ Ｐ明朝" w:cs="Arial"/>
          <w:szCs w:val="22"/>
        </w:rPr>
        <w:t>「ルポイド肝硬変症（</w:t>
      </w:r>
      <w:r w:rsidRPr="00ED1794">
        <w:rPr>
          <w:rFonts w:ascii="Arial" w:eastAsia="ＭＳ Ｐ明朝" w:hAnsi="ＭＳ Ｐ明朝" w:cs="Arial"/>
          <w:szCs w:val="22"/>
        </w:rPr>
        <w:t>Lupoid hepatic cirrhosis</w:t>
      </w:r>
      <w:r w:rsidRPr="00C631D5">
        <w:rPr>
          <w:rFonts w:ascii="Arial" w:eastAsia="ＭＳ Ｐ明朝" w:hAnsi="ＭＳ Ｐ明朝" w:cs="Arial"/>
          <w:szCs w:val="22"/>
        </w:rPr>
        <w:t>）」を除いて、すべてを包含</w:t>
      </w:r>
    </w:p>
    <w:p w14:paraId="4577DB12" w14:textId="77777777" w:rsidR="00874597" w:rsidRPr="005A24F7" w:rsidRDefault="00874597" w:rsidP="008B0A6B">
      <w:pPr>
        <w:numPr>
          <w:ilvl w:val="1"/>
          <w:numId w:val="4"/>
        </w:numPr>
        <w:adjustRightInd/>
        <w:textAlignment w:val="auto"/>
        <w:rPr>
          <w:rFonts w:ascii="Arial" w:eastAsia="ＭＳ Ｐ明朝" w:hAnsi="Arial" w:cs="Arial"/>
        </w:rPr>
      </w:pPr>
      <w:r w:rsidRPr="005A24F7">
        <w:rPr>
          <w:rFonts w:ascii="Arial" w:eastAsia="ＭＳ Ｐ明朝" w:hAnsi="ＭＳ Ｐ明朝" w:cs="Arial"/>
        </w:rPr>
        <w:t>リウマチ学会（</w:t>
      </w:r>
      <w:r w:rsidRPr="005A24F7">
        <w:rPr>
          <w:rFonts w:ascii="Arial" w:eastAsia="ＭＳ Ｐ明朝" w:hAnsi="Arial" w:cs="Arial"/>
        </w:rPr>
        <w:t>American College of Rheumatology: ACR</w:t>
      </w:r>
      <w:r w:rsidRPr="005A24F7">
        <w:rPr>
          <w:rFonts w:ascii="Arial" w:eastAsia="ＭＳ Ｐ明朝" w:hAnsi="ＭＳ Ｐ明朝" w:cs="Arial"/>
        </w:rPr>
        <w:t>）の診断基準を表す追加用語。頬部皮疹、関節痛、腎障害など</w:t>
      </w:r>
    </w:p>
    <w:p w14:paraId="221C1DEE" w14:textId="77777777" w:rsidR="00874597" w:rsidRPr="005A24F7" w:rsidRDefault="00874597" w:rsidP="008B0A6B">
      <w:pPr>
        <w:numPr>
          <w:ilvl w:val="1"/>
          <w:numId w:val="4"/>
        </w:numPr>
        <w:adjustRightInd/>
        <w:textAlignment w:val="auto"/>
        <w:rPr>
          <w:rFonts w:ascii="Arial" w:eastAsia="ＭＳ Ｐ明朝" w:hAnsi="Arial" w:cs="Arial"/>
        </w:rPr>
      </w:pPr>
      <w:r w:rsidRPr="005A24F7">
        <w:rPr>
          <w:rFonts w:ascii="Arial" w:eastAsia="ＭＳ Ｐ明朝" w:hAnsi="Arial" w:cs="Arial"/>
        </w:rPr>
        <w:t>PT</w:t>
      </w:r>
      <w:r w:rsidRPr="005A24F7">
        <w:rPr>
          <w:rFonts w:ascii="Arial" w:eastAsia="ＭＳ Ｐ明朝" w:hAnsi="ＭＳ Ｐ明朝" w:cs="Arial"/>
        </w:rPr>
        <w:t>「</w:t>
      </w:r>
      <w:r w:rsidRPr="005A24F7">
        <w:rPr>
          <w:rFonts w:ascii="Arial" w:eastAsia="ＭＳ Ｐ明朝" w:hAnsi="ＭＳ Ｐ明朝" w:cs="Arial"/>
          <w:szCs w:val="21"/>
        </w:rPr>
        <w:t>抗核抗体陽性（</w:t>
      </w:r>
      <w:r w:rsidRPr="005A24F7">
        <w:rPr>
          <w:rFonts w:ascii="Arial" w:eastAsia="ＭＳ Ｐ明朝" w:hAnsi="Arial" w:cs="Arial"/>
          <w:szCs w:val="21"/>
        </w:rPr>
        <w:t>Antinuclear antibody positive</w:t>
      </w:r>
      <w:r w:rsidRPr="005A24F7">
        <w:rPr>
          <w:rFonts w:ascii="Arial" w:eastAsia="ＭＳ Ｐ明朝" w:hAnsi="ＭＳ Ｐ明朝" w:cs="Arial"/>
          <w:szCs w:val="21"/>
        </w:rPr>
        <w:t>）」</w:t>
      </w:r>
      <w:r w:rsidRPr="005A24F7">
        <w:rPr>
          <w:rFonts w:ascii="Arial" w:eastAsia="ＭＳ Ｐ明朝" w:hAnsi="ＭＳ Ｐ明朝" w:cs="Arial"/>
        </w:rPr>
        <w:t>は、フェーズ</w:t>
      </w:r>
      <w:r w:rsidR="00AE2A0F">
        <w:rPr>
          <w:rFonts w:ascii="Arial" w:eastAsia="ＭＳ Ｐ明朝" w:hAnsi="ＭＳ Ｐ明朝" w:cs="Arial" w:hint="eastAsia"/>
        </w:rPr>
        <w:t>Ⅱ</w:t>
      </w:r>
      <w:r w:rsidRPr="005A24F7">
        <w:rPr>
          <w:rFonts w:ascii="Arial" w:eastAsia="ＭＳ Ｐ明朝" w:hAnsi="ＭＳ Ｐ明朝" w:cs="Arial"/>
        </w:rPr>
        <w:t>テスト前の</w:t>
      </w:r>
      <w:r w:rsidR="001548EC">
        <w:rPr>
          <w:rFonts w:ascii="Arial" w:eastAsia="ＭＳ Ｐ明朝" w:hAnsi="ＭＳ Ｐ明朝" w:cs="Arial" w:hint="eastAsia"/>
        </w:rPr>
        <w:t>WG</w:t>
      </w:r>
      <w:r w:rsidRPr="005A24F7">
        <w:rPr>
          <w:rFonts w:ascii="Arial" w:eastAsia="ＭＳ Ｐ明朝" w:hAnsi="ＭＳ Ｐ明朝" w:cs="Arial"/>
        </w:rPr>
        <w:t>の検討をもとに、狭域検索に包含</w:t>
      </w:r>
    </w:p>
    <w:p w14:paraId="2BB4E584" w14:textId="77777777" w:rsidR="00874597" w:rsidRPr="005A24F7" w:rsidRDefault="00874597" w:rsidP="008B0A6B">
      <w:pPr>
        <w:numPr>
          <w:ilvl w:val="0"/>
          <w:numId w:val="3"/>
        </w:numPr>
        <w:adjustRightInd/>
        <w:textAlignment w:val="auto"/>
        <w:rPr>
          <w:rFonts w:ascii="Arial" w:eastAsia="ＭＳ Ｐ明朝" w:hAnsi="Arial" w:cs="Arial"/>
        </w:rPr>
      </w:pPr>
      <w:r w:rsidRPr="005A24F7">
        <w:rPr>
          <w:rFonts w:ascii="Arial" w:eastAsia="ＭＳ Ｐ明朝" w:hAnsi="ＭＳ Ｐ明朝" w:cs="Arial"/>
        </w:rPr>
        <w:t>除外：</w:t>
      </w:r>
    </w:p>
    <w:p w14:paraId="03333365" w14:textId="51091BB9" w:rsidR="00874597" w:rsidRPr="00482EE8" w:rsidRDefault="00A32EC7" w:rsidP="00490DA8">
      <w:pPr>
        <w:adjustRightInd/>
        <w:spacing w:afterLines="50" w:after="120"/>
        <w:ind w:left="777"/>
        <w:textAlignment w:val="auto"/>
        <w:rPr>
          <w:rFonts w:ascii="Arial" w:eastAsia="ＭＳ Ｐ明朝" w:hAnsi="Arial" w:cs="Arial"/>
        </w:rPr>
      </w:pPr>
      <w:bookmarkStart w:id="949" w:name="_Hlk74216801"/>
      <w:r w:rsidRPr="00A32EC7">
        <w:rPr>
          <w:rFonts w:ascii="Arial" w:eastAsia="ＭＳ Ｐ明朝" w:hAnsi="ＭＳ Ｐ明朝" w:cs="Arial" w:hint="eastAsia"/>
        </w:rPr>
        <w:t>データ出力の「ノイズ」の原因となる非特異的で広範な概念を表す用語、およびクームス試験の用語</w:t>
      </w:r>
      <w:bookmarkEnd w:id="949"/>
    </w:p>
    <w:p w14:paraId="1FFB57D8" w14:textId="77777777" w:rsidR="00ED1794" w:rsidRDefault="00ED1794" w:rsidP="00916949">
      <w:pPr>
        <w:pStyle w:val="4"/>
      </w:pPr>
      <w:bookmarkStart w:id="950" w:name="_Toc159224846"/>
      <w:bookmarkEnd w:id="947"/>
    </w:p>
    <w:p w14:paraId="5E474A6F" w14:textId="122FBA68" w:rsidR="00874597" w:rsidRPr="00E07127" w:rsidRDefault="005E04C2" w:rsidP="00916949">
      <w:pPr>
        <w:pStyle w:val="4"/>
      </w:pPr>
      <w:r>
        <w:t>2.</w:t>
      </w:r>
      <w:r w:rsidR="00F57E9E">
        <w:t>10</w:t>
      </w:r>
      <w:r w:rsidR="0071559D">
        <w:t>1</w:t>
      </w:r>
      <w:r>
        <w:t>.3</w:t>
      </w:r>
      <w:r w:rsidR="00874597" w:rsidRPr="00E07127">
        <w:t xml:space="preserve">　</w:t>
      </w:r>
      <w:r w:rsidR="00874597" w:rsidRPr="00263729">
        <w:rPr>
          <w:rFonts w:ascii="ＭＳ Ｐ明朝" w:hAnsi="ＭＳ Ｐ明朝"/>
        </w:rPr>
        <w:t>アルゴリズム</w:t>
      </w:r>
      <w:bookmarkEnd w:id="950"/>
    </w:p>
    <w:p w14:paraId="6FFF6CA0" w14:textId="77777777" w:rsidR="00874597" w:rsidRPr="005A24F7" w:rsidRDefault="00EB3F90" w:rsidP="0080494B">
      <w:pPr>
        <w:spacing w:afterLines="50" w:after="120"/>
        <w:rPr>
          <w:rFonts w:ascii="Arial" w:eastAsia="ＭＳ Ｐ明朝" w:hAnsi="Arial" w:cs="Arial"/>
        </w:rPr>
      </w:pPr>
      <w:r>
        <w:rPr>
          <w:rFonts w:ascii="Arial" w:eastAsia="ＭＳ Ｐ明朝" w:hAnsi="Arial" w:cs="Arial" w:hint="eastAsia"/>
        </w:rPr>
        <w:t>九</w:t>
      </w:r>
      <w:r w:rsidR="00874597" w:rsidRPr="005A24F7">
        <w:rPr>
          <w:rFonts w:ascii="Arial" w:eastAsia="ＭＳ Ｐ明朝" w:hAnsi="ＭＳ Ｐ明朝" w:cs="Arial"/>
        </w:rPr>
        <w:t>つのカテゴリーを下記のように定義した：</w:t>
      </w:r>
    </w:p>
    <w:tbl>
      <w:tblPr>
        <w:tblStyle w:val="25"/>
        <w:tblW w:w="0" w:type="auto"/>
        <w:tblInd w:w="41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2205"/>
        <w:gridCol w:w="2520"/>
        <w:gridCol w:w="2625"/>
      </w:tblGrid>
      <w:tr w:rsidR="00FD32A9" w:rsidRPr="00525A62" w14:paraId="6946753B" w14:textId="77777777" w:rsidTr="00ED179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05" w:type="dxa"/>
            <w:shd w:val="clear" w:color="auto" w:fill="BFBFBF" w:themeFill="background1" w:themeFillShade="BF"/>
            <w:vAlign w:val="center"/>
          </w:tcPr>
          <w:p w14:paraId="34F720F9" w14:textId="77777777" w:rsidR="00874597" w:rsidRPr="00A2485C" w:rsidRDefault="00874597" w:rsidP="001548EC">
            <w:pPr>
              <w:jc w:val="center"/>
              <w:rPr>
                <w:rFonts w:ascii="Arial" w:eastAsia="ＭＳ Ｐ明朝" w:hAnsi="Arial" w:cs="Arial"/>
                <w:color w:val="000000" w:themeColor="text1"/>
              </w:rPr>
            </w:pPr>
            <w:r w:rsidRPr="00A2485C">
              <w:rPr>
                <w:rFonts w:ascii="Arial" w:eastAsia="ＭＳ Ｐ明朝" w:hAnsi="ＭＳ Ｐ明朝" w:cs="Arial"/>
                <w:color w:val="000000" w:themeColor="text1"/>
              </w:rPr>
              <w:t>カテゴリー</w:t>
            </w:r>
          </w:p>
        </w:tc>
        <w:tc>
          <w:tcPr>
            <w:cnfStyle w:val="000010000000" w:firstRow="0" w:lastRow="0" w:firstColumn="0" w:lastColumn="0" w:oddVBand="1" w:evenVBand="0" w:oddHBand="0" w:evenHBand="0" w:firstRowFirstColumn="0" w:firstRowLastColumn="0" w:lastRowFirstColumn="0" w:lastRowLastColumn="0"/>
            <w:tcW w:w="2520" w:type="dxa"/>
            <w:tcBorders>
              <w:top w:val="none" w:sz="0" w:space="0" w:color="auto"/>
              <w:left w:val="none" w:sz="0" w:space="0" w:color="auto"/>
              <w:right w:val="none" w:sz="0" w:space="0" w:color="auto"/>
            </w:tcBorders>
            <w:shd w:val="clear" w:color="auto" w:fill="BFBFBF" w:themeFill="background1" w:themeFillShade="BF"/>
            <w:vAlign w:val="center"/>
          </w:tcPr>
          <w:p w14:paraId="07B8CB33" w14:textId="77777777" w:rsidR="00874597" w:rsidRPr="00A2485C" w:rsidRDefault="00874597" w:rsidP="001548EC">
            <w:pPr>
              <w:jc w:val="center"/>
              <w:rPr>
                <w:rFonts w:ascii="Arial" w:eastAsia="ＭＳ Ｐ明朝" w:hAnsi="Arial" w:cs="Arial"/>
                <w:color w:val="000000" w:themeColor="text1"/>
              </w:rPr>
            </w:pPr>
            <w:r w:rsidRPr="00A2485C">
              <w:rPr>
                <w:rFonts w:ascii="Arial" w:eastAsia="ＭＳ Ｐ明朝" w:hAnsi="ＭＳ Ｐ明朝" w:cs="Arial"/>
                <w:color w:val="000000" w:themeColor="text1"/>
              </w:rPr>
              <w:t>定義</w:t>
            </w:r>
          </w:p>
        </w:tc>
        <w:tc>
          <w:tcPr>
            <w:cnfStyle w:val="000100000000" w:firstRow="0" w:lastRow="0" w:firstColumn="0" w:lastColumn="1" w:oddVBand="0" w:evenVBand="0" w:oddHBand="0" w:evenHBand="0" w:firstRowFirstColumn="0" w:firstRowLastColumn="0" w:lastRowFirstColumn="0" w:lastRowLastColumn="0"/>
            <w:tcW w:w="2625" w:type="dxa"/>
            <w:shd w:val="clear" w:color="auto" w:fill="BFBFBF" w:themeFill="background1" w:themeFillShade="BF"/>
            <w:vAlign w:val="center"/>
          </w:tcPr>
          <w:p w14:paraId="575815BA" w14:textId="77777777" w:rsidR="00874597" w:rsidRPr="00A2485C" w:rsidRDefault="00874597" w:rsidP="001548EC">
            <w:pPr>
              <w:jc w:val="center"/>
              <w:rPr>
                <w:rFonts w:ascii="Arial" w:eastAsia="ＭＳ Ｐ明朝" w:hAnsi="Arial" w:cs="Arial"/>
                <w:color w:val="000000" w:themeColor="text1"/>
              </w:rPr>
            </w:pPr>
            <w:r w:rsidRPr="00A2485C">
              <w:rPr>
                <w:rFonts w:ascii="Arial" w:eastAsia="ＭＳ Ｐ明朝" w:hAnsi="ＭＳ Ｐ明朝" w:cs="Arial"/>
                <w:color w:val="000000" w:themeColor="text1"/>
              </w:rPr>
              <w:t>用語の重み（ウェイト）</w:t>
            </w:r>
          </w:p>
        </w:tc>
      </w:tr>
      <w:tr w:rsidR="00874597" w:rsidRPr="00525A62" w14:paraId="7FB18B84" w14:textId="77777777" w:rsidTr="00ED17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05" w:type="dxa"/>
            <w:tcBorders>
              <w:top w:val="none" w:sz="0" w:space="0" w:color="auto"/>
              <w:left w:val="none" w:sz="0" w:space="0" w:color="auto"/>
              <w:bottom w:val="none" w:sz="0" w:space="0" w:color="auto"/>
            </w:tcBorders>
          </w:tcPr>
          <w:p w14:paraId="4F0C5184" w14:textId="77777777" w:rsidR="00A36DD3" w:rsidRPr="00A2485C" w:rsidRDefault="00874597" w:rsidP="0080494B">
            <w:pPr>
              <w:spacing w:afterLines="20" w:after="48" w:line="300" w:lineRule="exact"/>
              <w:jc w:val="center"/>
              <w:rPr>
                <w:rFonts w:ascii="Arial" w:eastAsia="ＭＳ Ｐ明朝" w:hAnsi="Arial" w:cs="Arial"/>
                <w:b w:val="0"/>
                <w:color w:val="000000" w:themeColor="text1"/>
                <w:sz w:val="20"/>
              </w:rPr>
            </w:pPr>
            <w:r w:rsidRPr="00A2485C">
              <w:rPr>
                <w:rFonts w:ascii="Arial" w:eastAsia="ＭＳ Ｐ明朝" w:hAnsi="Arial" w:cs="Arial"/>
                <w:b w:val="0"/>
                <w:color w:val="000000" w:themeColor="text1"/>
                <w:sz w:val="20"/>
              </w:rPr>
              <w:t>A</w:t>
            </w:r>
          </w:p>
        </w:tc>
        <w:tc>
          <w:tcPr>
            <w:cnfStyle w:val="000010000000" w:firstRow="0" w:lastRow="0" w:firstColumn="0" w:lastColumn="0" w:oddVBand="1" w:evenVBand="0" w:oddHBand="0" w:evenHBand="0" w:firstRowFirstColumn="0" w:firstRowLastColumn="0" w:lastRowFirstColumn="0" w:lastRowLastColumn="0"/>
            <w:tcW w:w="2520" w:type="dxa"/>
            <w:tcBorders>
              <w:top w:val="none" w:sz="0" w:space="0" w:color="auto"/>
              <w:left w:val="none" w:sz="0" w:space="0" w:color="auto"/>
              <w:bottom w:val="none" w:sz="0" w:space="0" w:color="auto"/>
              <w:right w:val="none" w:sz="0" w:space="0" w:color="auto"/>
            </w:tcBorders>
          </w:tcPr>
          <w:p w14:paraId="26A0232D" w14:textId="77777777" w:rsidR="00850923" w:rsidRPr="00A2485C" w:rsidRDefault="00874597" w:rsidP="0080494B">
            <w:pPr>
              <w:spacing w:afterLines="20" w:after="48" w:line="300" w:lineRule="exact"/>
              <w:jc w:val="center"/>
              <w:rPr>
                <w:rFonts w:ascii="Arial" w:eastAsia="ＭＳ Ｐ明朝" w:hAnsi="Arial" w:cs="Arial"/>
                <w:color w:val="000000" w:themeColor="text1"/>
                <w:sz w:val="20"/>
              </w:rPr>
            </w:pPr>
            <w:r w:rsidRPr="00A2485C">
              <w:rPr>
                <w:rFonts w:ascii="Arial" w:eastAsia="ＭＳ Ｐ明朝" w:hAnsi="ＭＳ Ｐ明朝" w:cs="Arial"/>
                <w:color w:val="000000" w:themeColor="text1"/>
                <w:sz w:val="20"/>
              </w:rPr>
              <w:t>狭域用語</w:t>
            </w:r>
          </w:p>
        </w:tc>
        <w:tc>
          <w:tcPr>
            <w:cnfStyle w:val="000100000000" w:firstRow="0" w:lastRow="0" w:firstColumn="0" w:lastColumn="1" w:oddVBand="0" w:evenVBand="0" w:oddHBand="0" w:evenHBand="0" w:firstRowFirstColumn="0" w:firstRowLastColumn="0" w:lastRowFirstColumn="0" w:lastRowLastColumn="0"/>
            <w:tcW w:w="2625" w:type="dxa"/>
            <w:tcBorders>
              <w:top w:val="none" w:sz="0" w:space="0" w:color="auto"/>
              <w:bottom w:val="none" w:sz="0" w:space="0" w:color="auto"/>
              <w:right w:val="none" w:sz="0" w:space="0" w:color="auto"/>
            </w:tcBorders>
          </w:tcPr>
          <w:p w14:paraId="6872303D" w14:textId="77777777" w:rsidR="00850923" w:rsidRPr="00A2485C" w:rsidRDefault="00874597" w:rsidP="0080494B">
            <w:pPr>
              <w:spacing w:afterLines="20" w:after="48" w:line="300" w:lineRule="exact"/>
              <w:jc w:val="center"/>
              <w:rPr>
                <w:rFonts w:ascii="Arial" w:eastAsia="ＭＳ Ｐ明朝" w:hAnsi="Arial" w:cs="Arial"/>
                <w:b w:val="0"/>
                <w:bCs w:val="0"/>
                <w:color w:val="000000" w:themeColor="text1"/>
                <w:sz w:val="20"/>
              </w:rPr>
            </w:pPr>
            <w:r w:rsidRPr="00A2485C">
              <w:rPr>
                <w:rFonts w:ascii="Arial" w:eastAsia="ＭＳ Ｐ明朝" w:hAnsi="Arial" w:cs="Arial"/>
                <w:b w:val="0"/>
                <w:color w:val="000000" w:themeColor="text1"/>
                <w:sz w:val="20"/>
              </w:rPr>
              <w:t>N/A</w:t>
            </w:r>
          </w:p>
        </w:tc>
      </w:tr>
      <w:tr w:rsidR="00874597" w:rsidRPr="00525A62" w14:paraId="36FC9415" w14:textId="77777777" w:rsidTr="00ED1794">
        <w:tc>
          <w:tcPr>
            <w:cnfStyle w:val="001000000000" w:firstRow="0" w:lastRow="0" w:firstColumn="1" w:lastColumn="0" w:oddVBand="0" w:evenVBand="0" w:oddHBand="0" w:evenHBand="0" w:firstRowFirstColumn="0" w:firstRowLastColumn="0" w:lastRowFirstColumn="0" w:lastRowLastColumn="0"/>
            <w:tcW w:w="2205" w:type="dxa"/>
          </w:tcPr>
          <w:p w14:paraId="594254B7" w14:textId="77777777" w:rsidR="00A36DD3" w:rsidRPr="00A2485C" w:rsidRDefault="00874597" w:rsidP="0080494B">
            <w:pPr>
              <w:spacing w:afterLines="20" w:after="48" w:line="300" w:lineRule="exact"/>
              <w:jc w:val="center"/>
              <w:rPr>
                <w:rFonts w:ascii="Arial" w:eastAsia="ＭＳ Ｐ明朝" w:hAnsi="Arial" w:cs="Arial"/>
                <w:b w:val="0"/>
                <w:color w:val="000000" w:themeColor="text1"/>
                <w:sz w:val="20"/>
              </w:rPr>
            </w:pPr>
            <w:r w:rsidRPr="00A2485C">
              <w:rPr>
                <w:rFonts w:ascii="Arial" w:eastAsia="ＭＳ Ｐ明朝" w:hAnsi="Arial" w:cs="Arial"/>
                <w:b w:val="0"/>
                <w:color w:val="000000" w:themeColor="text1"/>
                <w:sz w:val="20"/>
              </w:rPr>
              <w:t>B</w:t>
            </w:r>
          </w:p>
        </w:tc>
        <w:tc>
          <w:tcPr>
            <w:cnfStyle w:val="000010000000" w:firstRow="0" w:lastRow="0" w:firstColumn="0" w:lastColumn="0" w:oddVBand="1" w:evenVBand="0" w:oddHBand="0" w:evenHBand="0" w:firstRowFirstColumn="0" w:firstRowLastColumn="0" w:lastRowFirstColumn="0" w:lastRowLastColumn="0"/>
            <w:tcW w:w="2520" w:type="dxa"/>
            <w:tcBorders>
              <w:left w:val="none" w:sz="0" w:space="0" w:color="auto"/>
              <w:right w:val="none" w:sz="0" w:space="0" w:color="auto"/>
            </w:tcBorders>
          </w:tcPr>
          <w:p w14:paraId="60B8E3CB" w14:textId="77777777" w:rsidR="00850923" w:rsidRPr="00A2485C" w:rsidRDefault="00874597" w:rsidP="0080494B">
            <w:pPr>
              <w:spacing w:afterLines="20" w:after="48" w:line="300" w:lineRule="exact"/>
              <w:jc w:val="center"/>
              <w:rPr>
                <w:rFonts w:ascii="Arial" w:eastAsia="ＭＳ Ｐ明朝" w:hAnsi="Arial" w:cs="Arial"/>
                <w:color w:val="000000" w:themeColor="text1"/>
                <w:sz w:val="20"/>
              </w:rPr>
            </w:pPr>
            <w:r w:rsidRPr="00A2485C">
              <w:rPr>
                <w:rFonts w:ascii="Arial" w:eastAsia="ＭＳ Ｐ明朝" w:hAnsi="ＭＳ Ｐ明朝" w:cs="Arial"/>
                <w:color w:val="000000" w:themeColor="text1"/>
                <w:sz w:val="20"/>
              </w:rPr>
              <w:t>光線過敏</w:t>
            </w:r>
          </w:p>
        </w:tc>
        <w:tc>
          <w:tcPr>
            <w:cnfStyle w:val="000100000000" w:firstRow="0" w:lastRow="0" w:firstColumn="0" w:lastColumn="1" w:oddVBand="0" w:evenVBand="0" w:oddHBand="0" w:evenHBand="0" w:firstRowFirstColumn="0" w:firstRowLastColumn="0" w:lastRowFirstColumn="0" w:lastRowLastColumn="0"/>
            <w:tcW w:w="2625" w:type="dxa"/>
          </w:tcPr>
          <w:p w14:paraId="3007D17E" w14:textId="77777777" w:rsidR="00850923" w:rsidRPr="00A2485C" w:rsidRDefault="007E6F4B" w:rsidP="0080494B">
            <w:pPr>
              <w:spacing w:afterLines="20" w:after="48" w:line="300" w:lineRule="exact"/>
              <w:jc w:val="center"/>
              <w:rPr>
                <w:rFonts w:asciiTheme="majorHAnsi" w:eastAsia="ＭＳ Ｐ明朝" w:hAnsiTheme="majorHAnsi" w:cstheme="majorHAnsi"/>
                <w:b w:val="0"/>
                <w:bCs w:val="0"/>
                <w:color w:val="000000" w:themeColor="text1"/>
                <w:sz w:val="20"/>
              </w:rPr>
            </w:pPr>
            <w:r w:rsidRPr="00A2485C">
              <w:rPr>
                <w:rFonts w:ascii="Arial" w:eastAsia="ＭＳ Ｐ明朝" w:hAnsi="Arial" w:cs="Arial"/>
                <w:b w:val="0"/>
                <w:color w:val="000000" w:themeColor="text1"/>
              </w:rPr>
              <w:t>1</w:t>
            </w:r>
          </w:p>
        </w:tc>
      </w:tr>
      <w:tr w:rsidR="00874597" w:rsidRPr="00525A62" w14:paraId="2E6A9EC5" w14:textId="77777777" w:rsidTr="00ED17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05" w:type="dxa"/>
            <w:tcBorders>
              <w:top w:val="none" w:sz="0" w:space="0" w:color="auto"/>
              <w:left w:val="none" w:sz="0" w:space="0" w:color="auto"/>
              <w:bottom w:val="none" w:sz="0" w:space="0" w:color="auto"/>
            </w:tcBorders>
          </w:tcPr>
          <w:p w14:paraId="12C9C425" w14:textId="77777777" w:rsidR="00A36DD3" w:rsidRPr="00A2485C" w:rsidRDefault="00874597" w:rsidP="0080494B">
            <w:pPr>
              <w:spacing w:afterLines="20" w:after="48" w:line="300" w:lineRule="exact"/>
              <w:jc w:val="center"/>
              <w:rPr>
                <w:rFonts w:ascii="Arial" w:eastAsia="ＭＳ Ｐ明朝" w:hAnsi="Arial" w:cs="Arial"/>
                <w:b w:val="0"/>
                <w:color w:val="000000" w:themeColor="text1"/>
                <w:sz w:val="20"/>
              </w:rPr>
            </w:pPr>
            <w:r w:rsidRPr="00A2485C">
              <w:rPr>
                <w:rFonts w:ascii="Arial" w:eastAsia="ＭＳ Ｐ明朝" w:hAnsi="Arial" w:cs="Arial"/>
                <w:b w:val="0"/>
                <w:color w:val="000000" w:themeColor="text1"/>
                <w:sz w:val="20"/>
              </w:rPr>
              <w:t>C</w:t>
            </w:r>
          </w:p>
        </w:tc>
        <w:tc>
          <w:tcPr>
            <w:cnfStyle w:val="000010000000" w:firstRow="0" w:lastRow="0" w:firstColumn="0" w:lastColumn="0" w:oddVBand="1" w:evenVBand="0" w:oddHBand="0" w:evenHBand="0" w:firstRowFirstColumn="0" w:firstRowLastColumn="0" w:lastRowFirstColumn="0" w:lastRowLastColumn="0"/>
            <w:tcW w:w="2520" w:type="dxa"/>
            <w:tcBorders>
              <w:top w:val="none" w:sz="0" w:space="0" w:color="auto"/>
              <w:left w:val="none" w:sz="0" w:space="0" w:color="auto"/>
              <w:bottom w:val="none" w:sz="0" w:space="0" w:color="auto"/>
              <w:right w:val="none" w:sz="0" w:space="0" w:color="auto"/>
            </w:tcBorders>
          </w:tcPr>
          <w:p w14:paraId="6176831A" w14:textId="77777777" w:rsidR="00850923" w:rsidRPr="00A2485C" w:rsidRDefault="00874597" w:rsidP="0080494B">
            <w:pPr>
              <w:spacing w:afterLines="20" w:after="48" w:line="300" w:lineRule="exact"/>
              <w:jc w:val="center"/>
              <w:rPr>
                <w:rFonts w:ascii="Arial" w:eastAsia="ＭＳ Ｐ明朝" w:hAnsi="Arial" w:cs="Arial"/>
                <w:color w:val="000000" w:themeColor="text1"/>
                <w:sz w:val="20"/>
              </w:rPr>
            </w:pPr>
            <w:r w:rsidRPr="00A2485C">
              <w:rPr>
                <w:rFonts w:ascii="Arial" w:eastAsia="ＭＳ Ｐ明朝" w:hAnsi="ＭＳ Ｐ明朝" w:cs="Arial"/>
                <w:color w:val="000000" w:themeColor="text1"/>
                <w:sz w:val="20"/>
              </w:rPr>
              <w:t>口内潰瘍</w:t>
            </w:r>
          </w:p>
        </w:tc>
        <w:tc>
          <w:tcPr>
            <w:cnfStyle w:val="000100000000" w:firstRow="0" w:lastRow="0" w:firstColumn="0" w:lastColumn="1" w:oddVBand="0" w:evenVBand="0" w:oddHBand="0" w:evenHBand="0" w:firstRowFirstColumn="0" w:firstRowLastColumn="0" w:lastRowFirstColumn="0" w:lastRowLastColumn="0"/>
            <w:tcW w:w="2625" w:type="dxa"/>
            <w:tcBorders>
              <w:top w:val="none" w:sz="0" w:space="0" w:color="auto"/>
              <w:bottom w:val="none" w:sz="0" w:space="0" w:color="auto"/>
              <w:right w:val="none" w:sz="0" w:space="0" w:color="auto"/>
            </w:tcBorders>
          </w:tcPr>
          <w:p w14:paraId="1A90571C" w14:textId="77777777" w:rsidR="00850923" w:rsidRPr="00A2485C" w:rsidRDefault="007E6F4B" w:rsidP="0080494B">
            <w:pPr>
              <w:spacing w:afterLines="20" w:after="48" w:line="300" w:lineRule="exact"/>
              <w:jc w:val="center"/>
              <w:rPr>
                <w:rFonts w:asciiTheme="majorHAnsi" w:eastAsia="ＭＳ Ｐ明朝" w:hAnsiTheme="majorHAnsi" w:cstheme="majorHAnsi"/>
                <w:b w:val="0"/>
                <w:bCs w:val="0"/>
                <w:color w:val="000000" w:themeColor="text1"/>
                <w:sz w:val="20"/>
              </w:rPr>
            </w:pPr>
            <w:r w:rsidRPr="00A2485C">
              <w:rPr>
                <w:rFonts w:ascii="Arial" w:eastAsia="ＭＳ Ｐ明朝" w:hAnsi="Arial" w:cs="Arial" w:hint="eastAsia"/>
                <w:b w:val="0"/>
                <w:color w:val="000000" w:themeColor="text1"/>
              </w:rPr>
              <w:t>2</w:t>
            </w:r>
          </w:p>
        </w:tc>
      </w:tr>
      <w:tr w:rsidR="00874597" w:rsidRPr="00525A62" w14:paraId="3F5C528F" w14:textId="77777777" w:rsidTr="00ED1794">
        <w:tc>
          <w:tcPr>
            <w:cnfStyle w:val="001000000000" w:firstRow="0" w:lastRow="0" w:firstColumn="1" w:lastColumn="0" w:oddVBand="0" w:evenVBand="0" w:oddHBand="0" w:evenHBand="0" w:firstRowFirstColumn="0" w:firstRowLastColumn="0" w:lastRowFirstColumn="0" w:lastRowLastColumn="0"/>
            <w:tcW w:w="2205" w:type="dxa"/>
          </w:tcPr>
          <w:p w14:paraId="4B59BDFD" w14:textId="77777777" w:rsidR="00A36DD3" w:rsidRPr="00A2485C" w:rsidRDefault="00874597" w:rsidP="0080494B">
            <w:pPr>
              <w:spacing w:afterLines="20" w:after="48" w:line="300" w:lineRule="exact"/>
              <w:jc w:val="center"/>
              <w:rPr>
                <w:rFonts w:ascii="Arial" w:eastAsia="ＭＳ Ｐ明朝" w:hAnsi="Arial" w:cs="Arial"/>
                <w:b w:val="0"/>
                <w:color w:val="000000" w:themeColor="text1"/>
                <w:sz w:val="20"/>
              </w:rPr>
            </w:pPr>
            <w:r w:rsidRPr="00A2485C">
              <w:rPr>
                <w:rFonts w:ascii="Arial" w:eastAsia="ＭＳ Ｐ明朝" w:hAnsi="Arial" w:cs="Arial"/>
                <w:b w:val="0"/>
                <w:color w:val="000000" w:themeColor="text1"/>
                <w:sz w:val="20"/>
              </w:rPr>
              <w:t>D</w:t>
            </w:r>
          </w:p>
        </w:tc>
        <w:tc>
          <w:tcPr>
            <w:cnfStyle w:val="000010000000" w:firstRow="0" w:lastRow="0" w:firstColumn="0" w:lastColumn="0" w:oddVBand="1" w:evenVBand="0" w:oddHBand="0" w:evenHBand="0" w:firstRowFirstColumn="0" w:firstRowLastColumn="0" w:lastRowFirstColumn="0" w:lastRowLastColumn="0"/>
            <w:tcW w:w="2520" w:type="dxa"/>
            <w:tcBorders>
              <w:left w:val="none" w:sz="0" w:space="0" w:color="auto"/>
              <w:right w:val="none" w:sz="0" w:space="0" w:color="auto"/>
            </w:tcBorders>
          </w:tcPr>
          <w:p w14:paraId="4CDA6542" w14:textId="77777777" w:rsidR="00850923" w:rsidRPr="00A2485C" w:rsidRDefault="00874597" w:rsidP="0080494B">
            <w:pPr>
              <w:spacing w:afterLines="20" w:after="48" w:line="300" w:lineRule="exact"/>
              <w:jc w:val="center"/>
              <w:rPr>
                <w:rFonts w:ascii="Arial" w:eastAsia="ＭＳ Ｐ明朝" w:hAnsi="Arial" w:cs="Arial"/>
                <w:color w:val="000000" w:themeColor="text1"/>
                <w:sz w:val="20"/>
              </w:rPr>
            </w:pPr>
            <w:r w:rsidRPr="00A2485C">
              <w:rPr>
                <w:rFonts w:ascii="Arial" w:eastAsia="ＭＳ Ｐ明朝" w:hAnsi="ＭＳ Ｐ明朝" w:cs="Arial"/>
                <w:color w:val="000000" w:themeColor="text1"/>
                <w:sz w:val="20"/>
              </w:rPr>
              <w:t>関節痛</w:t>
            </w:r>
          </w:p>
        </w:tc>
        <w:tc>
          <w:tcPr>
            <w:cnfStyle w:val="000100000000" w:firstRow="0" w:lastRow="0" w:firstColumn="0" w:lastColumn="1" w:oddVBand="0" w:evenVBand="0" w:oddHBand="0" w:evenHBand="0" w:firstRowFirstColumn="0" w:firstRowLastColumn="0" w:lastRowFirstColumn="0" w:lastRowLastColumn="0"/>
            <w:tcW w:w="2625" w:type="dxa"/>
          </w:tcPr>
          <w:p w14:paraId="716B605A" w14:textId="77777777" w:rsidR="00850923" w:rsidRPr="00A2485C" w:rsidRDefault="007E6F4B" w:rsidP="0080494B">
            <w:pPr>
              <w:spacing w:afterLines="20" w:after="48" w:line="300" w:lineRule="exact"/>
              <w:jc w:val="center"/>
              <w:rPr>
                <w:rFonts w:asciiTheme="majorHAnsi" w:eastAsia="ＭＳ Ｐ明朝" w:hAnsiTheme="majorHAnsi" w:cstheme="majorHAnsi"/>
                <w:b w:val="0"/>
                <w:bCs w:val="0"/>
                <w:color w:val="000000" w:themeColor="text1"/>
                <w:sz w:val="20"/>
              </w:rPr>
            </w:pPr>
            <w:r w:rsidRPr="00A2485C">
              <w:rPr>
                <w:rFonts w:ascii="Arial" w:eastAsia="ＭＳ Ｐ明朝" w:hAnsi="Arial" w:cs="Arial"/>
                <w:b w:val="0"/>
                <w:color w:val="000000" w:themeColor="text1"/>
              </w:rPr>
              <w:t>3</w:t>
            </w:r>
          </w:p>
        </w:tc>
      </w:tr>
      <w:tr w:rsidR="00874597" w:rsidRPr="00525A62" w14:paraId="1474E7C1" w14:textId="77777777" w:rsidTr="00ED17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05" w:type="dxa"/>
            <w:tcBorders>
              <w:top w:val="none" w:sz="0" w:space="0" w:color="auto"/>
              <w:left w:val="none" w:sz="0" w:space="0" w:color="auto"/>
              <w:bottom w:val="none" w:sz="0" w:space="0" w:color="auto"/>
            </w:tcBorders>
          </w:tcPr>
          <w:p w14:paraId="53D80726" w14:textId="77777777" w:rsidR="00A36DD3" w:rsidRPr="00A2485C" w:rsidRDefault="00874597" w:rsidP="0080494B">
            <w:pPr>
              <w:spacing w:afterLines="20" w:after="48" w:line="300" w:lineRule="exact"/>
              <w:jc w:val="center"/>
              <w:rPr>
                <w:rFonts w:ascii="Arial" w:eastAsia="ＭＳ Ｐ明朝" w:hAnsi="Arial" w:cs="Arial"/>
                <w:b w:val="0"/>
                <w:color w:val="000000" w:themeColor="text1"/>
                <w:sz w:val="20"/>
              </w:rPr>
            </w:pPr>
            <w:r w:rsidRPr="00A2485C">
              <w:rPr>
                <w:rFonts w:ascii="Arial" w:eastAsia="ＭＳ Ｐ明朝" w:hAnsi="Arial" w:cs="Arial"/>
                <w:b w:val="0"/>
                <w:color w:val="000000" w:themeColor="text1"/>
                <w:sz w:val="20"/>
              </w:rPr>
              <w:t>E</w:t>
            </w:r>
          </w:p>
        </w:tc>
        <w:tc>
          <w:tcPr>
            <w:cnfStyle w:val="000010000000" w:firstRow="0" w:lastRow="0" w:firstColumn="0" w:lastColumn="0" w:oddVBand="1" w:evenVBand="0" w:oddHBand="0" w:evenHBand="0" w:firstRowFirstColumn="0" w:firstRowLastColumn="0" w:lastRowFirstColumn="0" w:lastRowLastColumn="0"/>
            <w:tcW w:w="2520" w:type="dxa"/>
            <w:tcBorders>
              <w:top w:val="none" w:sz="0" w:space="0" w:color="auto"/>
              <w:left w:val="none" w:sz="0" w:space="0" w:color="auto"/>
              <w:bottom w:val="none" w:sz="0" w:space="0" w:color="auto"/>
              <w:right w:val="none" w:sz="0" w:space="0" w:color="auto"/>
            </w:tcBorders>
          </w:tcPr>
          <w:p w14:paraId="2197166C" w14:textId="77777777" w:rsidR="00850923" w:rsidRPr="00A2485C" w:rsidRDefault="00874597" w:rsidP="0080494B">
            <w:pPr>
              <w:spacing w:afterLines="20" w:after="48" w:line="300" w:lineRule="exact"/>
              <w:jc w:val="center"/>
              <w:rPr>
                <w:rFonts w:ascii="Arial" w:eastAsia="ＭＳ Ｐ明朝" w:hAnsi="Arial" w:cs="Arial"/>
                <w:color w:val="000000" w:themeColor="text1"/>
                <w:sz w:val="20"/>
              </w:rPr>
            </w:pPr>
            <w:r w:rsidRPr="00A2485C">
              <w:rPr>
                <w:rFonts w:ascii="Arial" w:eastAsia="ＭＳ Ｐ明朝" w:hAnsi="ＭＳ Ｐ明朝" w:cs="Arial"/>
                <w:color w:val="000000" w:themeColor="text1"/>
                <w:sz w:val="20"/>
              </w:rPr>
              <w:t>漿膜炎</w:t>
            </w:r>
          </w:p>
        </w:tc>
        <w:tc>
          <w:tcPr>
            <w:cnfStyle w:val="000100000000" w:firstRow="0" w:lastRow="0" w:firstColumn="0" w:lastColumn="1" w:oddVBand="0" w:evenVBand="0" w:oddHBand="0" w:evenHBand="0" w:firstRowFirstColumn="0" w:firstRowLastColumn="0" w:lastRowFirstColumn="0" w:lastRowLastColumn="0"/>
            <w:tcW w:w="2625" w:type="dxa"/>
            <w:tcBorders>
              <w:top w:val="none" w:sz="0" w:space="0" w:color="auto"/>
              <w:bottom w:val="none" w:sz="0" w:space="0" w:color="auto"/>
              <w:right w:val="none" w:sz="0" w:space="0" w:color="auto"/>
            </w:tcBorders>
          </w:tcPr>
          <w:p w14:paraId="3C43EA00" w14:textId="77777777" w:rsidR="00850923" w:rsidRPr="00A2485C" w:rsidRDefault="007E6F4B" w:rsidP="0080494B">
            <w:pPr>
              <w:spacing w:afterLines="20" w:after="48" w:line="300" w:lineRule="exact"/>
              <w:jc w:val="center"/>
              <w:rPr>
                <w:rFonts w:asciiTheme="majorHAnsi" w:eastAsia="ＭＳ Ｐ明朝" w:hAnsiTheme="majorHAnsi" w:cstheme="majorHAnsi"/>
                <w:b w:val="0"/>
                <w:bCs w:val="0"/>
                <w:color w:val="000000" w:themeColor="text1"/>
                <w:sz w:val="20"/>
              </w:rPr>
            </w:pPr>
            <w:r w:rsidRPr="00A2485C">
              <w:rPr>
                <w:rFonts w:ascii="Arial" w:eastAsia="ＭＳ Ｐ明朝" w:hAnsi="Arial" w:cs="Arial"/>
                <w:b w:val="0"/>
                <w:color w:val="000000" w:themeColor="text1"/>
              </w:rPr>
              <w:t>3</w:t>
            </w:r>
          </w:p>
        </w:tc>
      </w:tr>
      <w:tr w:rsidR="00874597" w:rsidRPr="00525A62" w14:paraId="04750DE6" w14:textId="77777777" w:rsidTr="00ED1794">
        <w:tc>
          <w:tcPr>
            <w:cnfStyle w:val="001000000000" w:firstRow="0" w:lastRow="0" w:firstColumn="1" w:lastColumn="0" w:oddVBand="0" w:evenVBand="0" w:oddHBand="0" w:evenHBand="0" w:firstRowFirstColumn="0" w:firstRowLastColumn="0" w:lastRowFirstColumn="0" w:lastRowLastColumn="0"/>
            <w:tcW w:w="2205" w:type="dxa"/>
          </w:tcPr>
          <w:p w14:paraId="63EBA436" w14:textId="77777777" w:rsidR="00A36DD3" w:rsidRPr="00A2485C" w:rsidRDefault="00874597" w:rsidP="0080494B">
            <w:pPr>
              <w:spacing w:afterLines="20" w:after="48" w:line="300" w:lineRule="exact"/>
              <w:jc w:val="center"/>
              <w:rPr>
                <w:rFonts w:ascii="Arial" w:eastAsia="ＭＳ Ｐ明朝" w:hAnsi="Arial" w:cs="Arial"/>
                <w:b w:val="0"/>
                <w:color w:val="000000" w:themeColor="text1"/>
                <w:sz w:val="20"/>
              </w:rPr>
            </w:pPr>
            <w:r w:rsidRPr="00A2485C">
              <w:rPr>
                <w:rFonts w:ascii="Arial" w:eastAsia="ＭＳ Ｐ明朝" w:hAnsi="Arial" w:cs="Arial"/>
                <w:b w:val="0"/>
                <w:color w:val="000000" w:themeColor="text1"/>
                <w:sz w:val="20"/>
              </w:rPr>
              <w:t>F</w:t>
            </w:r>
          </w:p>
        </w:tc>
        <w:tc>
          <w:tcPr>
            <w:cnfStyle w:val="000010000000" w:firstRow="0" w:lastRow="0" w:firstColumn="0" w:lastColumn="0" w:oddVBand="1" w:evenVBand="0" w:oddHBand="0" w:evenHBand="0" w:firstRowFirstColumn="0" w:firstRowLastColumn="0" w:lastRowFirstColumn="0" w:lastRowLastColumn="0"/>
            <w:tcW w:w="2520" w:type="dxa"/>
            <w:tcBorders>
              <w:left w:val="none" w:sz="0" w:space="0" w:color="auto"/>
              <w:right w:val="none" w:sz="0" w:space="0" w:color="auto"/>
            </w:tcBorders>
          </w:tcPr>
          <w:p w14:paraId="6207A84C" w14:textId="77777777" w:rsidR="00850923" w:rsidRPr="00A2485C" w:rsidRDefault="00874597" w:rsidP="0080494B">
            <w:pPr>
              <w:spacing w:afterLines="20" w:after="48" w:line="300" w:lineRule="exact"/>
              <w:jc w:val="center"/>
              <w:rPr>
                <w:rFonts w:ascii="Arial" w:eastAsia="ＭＳ Ｐ明朝" w:hAnsi="Arial" w:cs="Arial"/>
                <w:color w:val="000000" w:themeColor="text1"/>
                <w:sz w:val="20"/>
              </w:rPr>
            </w:pPr>
            <w:r w:rsidRPr="00A2485C">
              <w:rPr>
                <w:rFonts w:ascii="Arial" w:eastAsia="ＭＳ Ｐ明朝" w:hAnsi="ＭＳ Ｐ明朝" w:cs="Arial"/>
                <w:color w:val="000000" w:themeColor="text1"/>
                <w:sz w:val="20"/>
              </w:rPr>
              <w:t>腎障害</w:t>
            </w:r>
          </w:p>
        </w:tc>
        <w:tc>
          <w:tcPr>
            <w:cnfStyle w:val="000100000000" w:firstRow="0" w:lastRow="0" w:firstColumn="0" w:lastColumn="1" w:oddVBand="0" w:evenVBand="0" w:oddHBand="0" w:evenHBand="0" w:firstRowFirstColumn="0" w:firstRowLastColumn="0" w:lastRowFirstColumn="0" w:lastRowLastColumn="0"/>
            <w:tcW w:w="2625" w:type="dxa"/>
          </w:tcPr>
          <w:p w14:paraId="5AD04F0A" w14:textId="77777777" w:rsidR="00850923" w:rsidRPr="00A2485C" w:rsidRDefault="007E6F4B" w:rsidP="0080494B">
            <w:pPr>
              <w:spacing w:afterLines="20" w:after="48" w:line="300" w:lineRule="exact"/>
              <w:jc w:val="center"/>
              <w:rPr>
                <w:rFonts w:asciiTheme="majorHAnsi" w:eastAsia="ＭＳ Ｐ明朝" w:hAnsiTheme="majorHAnsi" w:cstheme="majorHAnsi"/>
                <w:b w:val="0"/>
                <w:bCs w:val="0"/>
                <w:color w:val="000000" w:themeColor="text1"/>
                <w:sz w:val="20"/>
              </w:rPr>
            </w:pPr>
            <w:r w:rsidRPr="00A2485C">
              <w:rPr>
                <w:rFonts w:ascii="Arial" w:eastAsia="ＭＳ Ｐ明朝" w:hAnsi="Arial" w:cs="Arial"/>
                <w:b w:val="0"/>
                <w:color w:val="000000" w:themeColor="text1"/>
              </w:rPr>
              <w:t>1</w:t>
            </w:r>
          </w:p>
        </w:tc>
      </w:tr>
      <w:tr w:rsidR="00874597" w:rsidRPr="00525A62" w14:paraId="7D78287E" w14:textId="77777777" w:rsidTr="00ED17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05" w:type="dxa"/>
            <w:tcBorders>
              <w:top w:val="none" w:sz="0" w:space="0" w:color="auto"/>
              <w:left w:val="none" w:sz="0" w:space="0" w:color="auto"/>
              <w:bottom w:val="none" w:sz="0" w:space="0" w:color="auto"/>
            </w:tcBorders>
          </w:tcPr>
          <w:p w14:paraId="19A2ED2D" w14:textId="77777777" w:rsidR="00A36DD3" w:rsidRPr="00A2485C" w:rsidRDefault="00874597" w:rsidP="0080494B">
            <w:pPr>
              <w:spacing w:afterLines="20" w:after="48" w:line="300" w:lineRule="exact"/>
              <w:jc w:val="center"/>
              <w:rPr>
                <w:rFonts w:ascii="Arial" w:eastAsia="ＭＳ Ｐ明朝" w:hAnsi="Arial" w:cs="Arial"/>
                <w:b w:val="0"/>
                <w:color w:val="000000" w:themeColor="text1"/>
                <w:sz w:val="20"/>
              </w:rPr>
            </w:pPr>
            <w:r w:rsidRPr="00A2485C">
              <w:rPr>
                <w:rFonts w:ascii="Arial" w:eastAsia="ＭＳ Ｐ明朝" w:hAnsi="Arial" w:cs="Arial"/>
                <w:b w:val="0"/>
                <w:color w:val="000000" w:themeColor="text1"/>
                <w:sz w:val="20"/>
              </w:rPr>
              <w:t>G</w:t>
            </w:r>
          </w:p>
        </w:tc>
        <w:tc>
          <w:tcPr>
            <w:cnfStyle w:val="000010000000" w:firstRow="0" w:lastRow="0" w:firstColumn="0" w:lastColumn="0" w:oddVBand="1" w:evenVBand="0" w:oddHBand="0" w:evenHBand="0" w:firstRowFirstColumn="0" w:firstRowLastColumn="0" w:lastRowFirstColumn="0" w:lastRowLastColumn="0"/>
            <w:tcW w:w="2520" w:type="dxa"/>
            <w:tcBorders>
              <w:top w:val="none" w:sz="0" w:space="0" w:color="auto"/>
              <w:left w:val="none" w:sz="0" w:space="0" w:color="auto"/>
              <w:bottom w:val="none" w:sz="0" w:space="0" w:color="auto"/>
              <w:right w:val="none" w:sz="0" w:space="0" w:color="auto"/>
            </w:tcBorders>
          </w:tcPr>
          <w:p w14:paraId="1A7188CE" w14:textId="77777777" w:rsidR="00850923" w:rsidRPr="00A2485C" w:rsidRDefault="00874597" w:rsidP="0080494B">
            <w:pPr>
              <w:spacing w:afterLines="20" w:after="48" w:line="300" w:lineRule="exact"/>
              <w:jc w:val="center"/>
              <w:rPr>
                <w:rFonts w:ascii="Arial" w:eastAsia="ＭＳ Ｐ明朝" w:hAnsi="Arial" w:cs="Arial"/>
                <w:color w:val="000000" w:themeColor="text1"/>
                <w:sz w:val="20"/>
              </w:rPr>
            </w:pPr>
            <w:r w:rsidRPr="00A2485C">
              <w:rPr>
                <w:rFonts w:ascii="Arial" w:eastAsia="ＭＳ Ｐ明朝" w:hAnsi="ＭＳ Ｐ明朝" w:cs="Arial"/>
                <w:color w:val="000000" w:themeColor="text1"/>
                <w:sz w:val="20"/>
              </w:rPr>
              <w:t>神経障害</w:t>
            </w:r>
          </w:p>
        </w:tc>
        <w:tc>
          <w:tcPr>
            <w:cnfStyle w:val="000100000000" w:firstRow="0" w:lastRow="0" w:firstColumn="0" w:lastColumn="1" w:oddVBand="0" w:evenVBand="0" w:oddHBand="0" w:evenHBand="0" w:firstRowFirstColumn="0" w:firstRowLastColumn="0" w:lastRowFirstColumn="0" w:lastRowLastColumn="0"/>
            <w:tcW w:w="2625" w:type="dxa"/>
            <w:tcBorders>
              <w:top w:val="none" w:sz="0" w:space="0" w:color="auto"/>
              <w:bottom w:val="none" w:sz="0" w:space="0" w:color="auto"/>
              <w:right w:val="none" w:sz="0" w:space="0" w:color="auto"/>
            </w:tcBorders>
          </w:tcPr>
          <w:p w14:paraId="1099F5D2" w14:textId="77777777" w:rsidR="00850923" w:rsidRPr="00A2485C" w:rsidRDefault="007E6F4B" w:rsidP="0080494B">
            <w:pPr>
              <w:spacing w:afterLines="20" w:after="48" w:line="300" w:lineRule="exact"/>
              <w:jc w:val="center"/>
              <w:rPr>
                <w:rFonts w:asciiTheme="majorHAnsi" w:eastAsia="ＭＳ Ｐ明朝" w:hAnsiTheme="majorHAnsi" w:cstheme="majorHAnsi"/>
                <w:b w:val="0"/>
                <w:bCs w:val="0"/>
                <w:color w:val="000000" w:themeColor="text1"/>
                <w:sz w:val="20"/>
              </w:rPr>
            </w:pPr>
            <w:r w:rsidRPr="00A2485C">
              <w:rPr>
                <w:rFonts w:ascii="Arial" w:eastAsia="ＭＳ Ｐ明朝" w:hAnsi="Arial" w:cs="Arial" w:hint="eastAsia"/>
                <w:b w:val="0"/>
                <w:color w:val="000000" w:themeColor="text1"/>
              </w:rPr>
              <w:t>2</w:t>
            </w:r>
          </w:p>
        </w:tc>
      </w:tr>
      <w:tr w:rsidR="00874597" w:rsidRPr="00525A62" w14:paraId="386A2C92" w14:textId="77777777" w:rsidTr="00ED1794">
        <w:tc>
          <w:tcPr>
            <w:cnfStyle w:val="001000000000" w:firstRow="0" w:lastRow="0" w:firstColumn="1" w:lastColumn="0" w:oddVBand="0" w:evenVBand="0" w:oddHBand="0" w:evenHBand="0" w:firstRowFirstColumn="0" w:firstRowLastColumn="0" w:lastRowFirstColumn="0" w:lastRowLastColumn="0"/>
            <w:tcW w:w="2205" w:type="dxa"/>
          </w:tcPr>
          <w:p w14:paraId="05B65440" w14:textId="77777777" w:rsidR="00A36DD3" w:rsidRPr="00A2485C" w:rsidRDefault="00874597" w:rsidP="0080494B">
            <w:pPr>
              <w:spacing w:afterLines="20" w:after="48" w:line="300" w:lineRule="exact"/>
              <w:jc w:val="center"/>
              <w:rPr>
                <w:rFonts w:ascii="Arial" w:eastAsia="ＭＳ Ｐ明朝" w:hAnsi="Arial" w:cs="Arial"/>
                <w:b w:val="0"/>
                <w:color w:val="000000" w:themeColor="text1"/>
                <w:sz w:val="20"/>
              </w:rPr>
            </w:pPr>
            <w:r w:rsidRPr="00A2485C">
              <w:rPr>
                <w:rFonts w:ascii="Arial" w:eastAsia="ＭＳ Ｐ明朝" w:hAnsi="Arial" w:cs="Arial"/>
                <w:b w:val="0"/>
                <w:color w:val="000000" w:themeColor="text1"/>
                <w:sz w:val="20"/>
              </w:rPr>
              <w:t>H</w:t>
            </w:r>
          </w:p>
        </w:tc>
        <w:tc>
          <w:tcPr>
            <w:cnfStyle w:val="000010000000" w:firstRow="0" w:lastRow="0" w:firstColumn="0" w:lastColumn="0" w:oddVBand="1" w:evenVBand="0" w:oddHBand="0" w:evenHBand="0" w:firstRowFirstColumn="0" w:firstRowLastColumn="0" w:lastRowFirstColumn="0" w:lastRowLastColumn="0"/>
            <w:tcW w:w="2520" w:type="dxa"/>
            <w:tcBorders>
              <w:left w:val="none" w:sz="0" w:space="0" w:color="auto"/>
              <w:right w:val="none" w:sz="0" w:space="0" w:color="auto"/>
            </w:tcBorders>
          </w:tcPr>
          <w:p w14:paraId="3ECAD312" w14:textId="77777777" w:rsidR="00850923" w:rsidRPr="00A2485C" w:rsidRDefault="00874597" w:rsidP="0080494B">
            <w:pPr>
              <w:spacing w:afterLines="20" w:after="48" w:line="300" w:lineRule="exact"/>
              <w:jc w:val="center"/>
              <w:rPr>
                <w:rFonts w:ascii="Arial" w:eastAsia="ＭＳ Ｐ明朝" w:hAnsi="Arial" w:cs="Arial"/>
                <w:color w:val="000000" w:themeColor="text1"/>
                <w:sz w:val="20"/>
              </w:rPr>
            </w:pPr>
            <w:r w:rsidRPr="00A2485C">
              <w:rPr>
                <w:rFonts w:ascii="Arial" w:eastAsia="ＭＳ Ｐ明朝" w:hAnsi="ＭＳ Ｐ明朝" w:cs="Arial"/>
                <w:color w:val="000000" w:themeColor="text1"/>
                <w:sz w:val="20"/>
              </w:rPr>
              <w:t>血液障害</w:t>
            </w:r>
          </w:p>
        </w:tc>
        <w:tc>
          <w:tcPr>
            <w:cnfStyle w:val="000100000000" w:firstRow="0" w:lastRow="0" w:firstColumn="0" w:lastColumn="1" w:oddVBand="0" w:evenVBand="0" w:oddHBand="0" w:evenHBand="0" w:firstRowFirstColumn="0" w:firstRowLastColumn="0" w:lastRowFirstColumn="0" w:lastRowLastColumn="0"/>
            <w:tcW w:w="2625" w:type="dxa"/>
          </w:tcPr>
          <w:p w14:paraId="06103FBF" w14:textId="77777777" w:rsidR="00850923" w:rsidRPr="00A2485C" w:rsidRDefault="007E6F4B" w:rsidP="0080494B">
            <w:pPr>
              <w:spacing w:afterLines="20" w:after="48" w:line="300" w:lineRule="exact"/>
              <w:jc w:val="center"/>
              <w:rPr>
                <w:rFonts w:asciiTheme="majorHAnsi" w:eastAsia="ＭＳ Ｐ明朝" w:hAnsiTheme="majorHAnsi" w:cstheme="majorHAnsi"/>
                <w:b w:val="0"/>
                <w:bCs w:val="0"/>
                <w:color w:val="000000" w:themeColor="text1"/>
                <w:sz w:val="20"/>
              </w:rPr>
            </w:pPr>
            <w:r w:rsidRPr="00A2485C">
              <w:rPr>
                <w:rFonts w:ascii="Arial" w:eastAsia="ＭＳ Ｐ明朝" w:hAnsi="Arial" w:cs="Arial"/>
                <w:b w:val="0"/>
                <w:color w:val="000000" w:themeColor="text1"/>
              </w:rPr>
              <w:t>3</w:t>
            </w:r>
          </w:p>
        </w:tc>
      </w:tr>
      <w:tr w:rsidR="00874597" w:rsidRPr="00525A62" w14:paraId="16EDE15F" w14:textId="77777777" w:rsidTr="00ED1794">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05" w:type="dxa"/>
            <w:tcBorders>
              <w:top w:val="none" w:sz="0" w:space="0" w:color="auto"/>
              <w:left w:val="none" w:sz="0" w:space="0" w:color="auto"/>
              <w:bottom w:val="none" w:sz="0" w:space="0" w:color="auto"/>
            </w:tcBorders>
          </w:tcPr>
          <w:p w14:paraId="5C3CC0FE" w14:textId="77777777" w:rsidR="00A36DD3" w:rsidRPr="00A2485C" w:rsidRDefault="00874597" w:rsidP="0080494B">
            <w:pPr>
              <w:spacing w:afterLines="20" w:after="48" w:line="300" w:lineRule="exact"/>
              <w:jc w:val="center"/>
              <w:rPr>
                <w:rFonts w:ascii="Arial" w:eastAsia="ＭＳ Ｐ明朝" w:hAnsi="Arial" w:cs="Arial"/>
                <w:b w:val="0"/>
                <w:color w:val="000000" w:themeColor="text1"/>
                <w:sz w:val="20"/>
              </w:rPr>
            </w:pPr>
            <w:r w:rsidRPr="00A2485C">
              <w:rPr>
                <w:rFonts w:ascii="Arial" w:eastAsia="ＭＳ Ｐ明朝" w:hAnsi="Arial" w:cs="Arial"/>
                <w:b w:val="0"/>
                <w:color w:val="000000" w:themeColor="text1"/>
                <w:sz w:val="20"/>
              </w:rPr>
              <w:t>I</w:t>
            </w:r>
          </w:p>
        </w:tc>
        <w:tc>
          <w:tcPr>
            <w:cnfStyle w:val="000010000000" w:firstRow="0" w:lastRow="0" w:firstColumn="0" w:lastColumn="0" w:oddVBand="1" w:evenVBand="0" w:oddHBand="0" w:evenHBand="0" w:firstRowFirstColumn="0" w:firstRowLastColumn="0" w:lastRowFirstColumn="0" w:lastRowLastColumn="0"/>
            <w:tcW w:w="2520" w:type="dxa"/>
            <w:tcBorders>
              <w:top w:val="none" w:sz="0" w:space="0" w:color="auto"/>
              <w:left w:val="none" w:sz="0" w:space="0" w:color="auto"/>
              <w:bottom w:val="none" w:sz="0" w:space="0" w:color="auto"/>
              <w:right w:val="none" w:sz="0" w:space="0" w:color="auto"/>
            </w:tcBorders>
          </w:tcPr>
          <w:p w14:paraId="21C4B5F4" w14:textId="77777777" w:rsidR="00850923" w:rsidRPr="00A2485C" w:rsidRDefault="00874597" w:rsidP="0080494B">
            <w:pPr>
              <w:spacing w:afterLines="20" w:after="48" w:line="300" w:lineRule="exact"/>
              <w:jc w:val="center"/>
              <w:rPr>
                <w:rFonts w:ascii="Arial" w:eastAsia="ＭＳ Ｐ明朝" w:hAnsi="Arial" w:cs="Arial"/>
                <w:b w:val="0"/>
                <w:bCs w:val="0"/>
                <w:color w:val="000000" w:themeColor="text1"/>
                <w:sz w:val="20"/>
              </w:rPr>
            </w:pPr>
            <w:r w:rsidRPr="00A2485C">
              <w:rPr>
                <w:rFonts w:ascii="Arial" w:eastAsia="ＭＳ Ｐ明朝" w:hAnsi="ＭＳ Ｐ明朝" w:cs="Arial"/>
                <w:b w:val="0"/>
                <w:color w:val="000000" w:themeColor="text1"/>
                <w:sz w:val="20"/>
              </w:rPr>
              <w:t>免疫障害</w:t>
            </w:r>
          </w:p>
        </w:tc>
        <w:tc>
          <w:tcPr>
            <w:cnfStyle w:val="000100000000" w:firstRow="0" w:lastRow="0" w:firstColumn="0" w:lastColumn="1" w:oddVBand="0" w:evenVBand="0" w:oddHBand="0" w:evenHBand="0" w:firstRowFirstColumn="0" w:firstRowLastColumn="0" w:lastRowFirstColumn="0" w:lastRowLastColumn="0"/>
            <w:tcW w:w="2625" w:type="dxa"/>
            <w:tcBorders>
              <w:top w:val="none" w:sz="0" w:space="0" w:color="auto"/>
              <w:bottom w:val="none" w:sz="0" w:space="0" w:color="auto"/>
              <w:right w:val="none" w:sz="0" w:space="0" w:color="auto"/>
            </w:tcBorders>
          </w:tcPr>
          <w:p w14:paraId="128517C7" w14:textId="77777777" w:rsidR="00850923" w:rsidRPr="00A2485C" w:rsidRDefault="007E6F4B" w:rsidP="0080494B">
            <w:pPr>
              <w:spacing w:afterLines="20" w:after="48" w:line="300" w:lineRule="exact"/>
              <w:jc w:val="center"/>
              <w:rPr>
                <w:rFonts w:asciiTheme="majorHAnsi" w:eastAsia="ＭＳ Ｐ明朝" w:hAnsiTheme="majorHAnsi" w:cstheme="majorHAnsi"/>
                <w:b w:val="0"/>
                <w:bCs w:val="0"/>
                <w:color w:val="000000" w:themeColor="text1"/>
                <w:sz w:val="20"/>
              </w:rPr>
            </w:pPr>
            <w:r w:rsidRPr="00A2485C">
              <w:rPr>
                <w:rFonts w:ascii="Arial" w:eastAsia="ＭＳ Ｐ明朝" w:hAnsi="Arial" w:cs="Arial"/>
                <w:b w:val="0"/>
                <w:color w:val="000000" w:themeColor="text1"/>
              </w:rPr>
              <w:t>3</w:t>
            </w:r>
          </w:p>
        </w:tc>
      </w:tr>
    </w:tbl>
    <w:p w14:paraId="3EEBB634" w14:textId="5FA6E2A3" w:rsidR="00874597" w:rsidRPr="005A24F7" w:rsidRDefault="00874597" w:rsidP="0080494B">
      <w:pPr>
        <w:spacing w:afterLines="50" w:after="120"/>
        <w:jc w:val="center"/>
        <w:rPr>
          <w:rFonts w:ascii="Arial" w:eastAsia="ＭＳ Ｐ明朝" w:hAnsi="Arial" w:cs="Arial"/>
          <w:b/>
          <w:szCs w:val="21"/>
        </w:rPr>
      </w:pPr>
      <w:r w:rsidRPr="005A24F7">
        <w:rPr>
          <w:rFonts w:ascii="Arial" w:eastAsia="ＭＳ Ｐ明朝" w:hAnsi="ＭＳ Ｐ明朝" w:cs="Arial"/>
          <w:b/>
          <w:szCs w:val="21"/>
        </w:rPr>
        <w:t>表</w:t>
      </w:r>
      <w:r w:rsidRPr="005A24F7">
        <w:rPr>
          <w:rFonts w:ascii="Arial" w:eastAsia="ＭＳ Ｐ明朝" w:hAnsi="Arial" w:cs="Arial"/>
          <w:b/>
          <w:szCs w:val="21"/>
        </w:rPr>
        <w:t>2-</w:t>
      </w:r>
      <w:r w:rsidR="00135210">
        <w:rPr>
          <w:rFonts w:ascii="Arial" w:eastAsia="ＭＳ Ｐ明朝" w:hAnsi="Arial" w:cs="Arial" w:hint="eastAsia"/>
          <w:b/>
          <w:szCs w:val="21"/>
        </w:rPr>
        <w:t>6</w:t>
      </w:r>
      <w:r w:rsidRPr="005A24F7">
        <w:rPr>
          <w:rFonts w:ascii="Arial" w:eastAsia="ＭＳ Ｐ明朝" w:hAnsi="ＭＳ Ｐ明朝" w:cs="Arial"/>
          <w:b/>
          <w:szCs w:val="21"/>
        </w:rPr>
        <w:t xml:space="preserve">　</w:t>
      </w:r>
      <w:r w:rsidR="00722066">
        <w:rPr>
          <w:rFonts w:ascii="Arial" w:eastAsia="ＭＳ Ｐ明朝" w:hAnsi="ＭＳ Ｐ明朝" w:cs="Arial" w:hint="eastAsia"/>
          <w:b/>
          <w:szCs w:val="21"/>
        </w:rPr>
        <w:t>「</w:t>
      </w:r>
      <w:r w:rsidRPr="005A24F7">
        <w:rPr>
          <w:rFonts w:ascii="Arial" w:eastAsia="ＭＳ Ｐ明朝" w:hAnsi="ＭＳ Ｐ明朝" w:cs="Arial"/>
          <w:b/>
          <w:szCs w:val="21"/>
        </w:rPr>
        <w:t>全身性エリテマトーデス</w:t>
      </w:r>
      <w:r w:rsidR="00135210" w:rsidRPr="00722066">
        <w:rPr>
          <w:rFonts w:ascii="Arial" w:hAnsi="Arial" w:cs="Arial"/>
          <w:b/>
          <w:bCs/>
        </w:rPr>
        <w:t>（</w:t>
      </w:r>
      <w:r w:rsidR="00135210" w:rsidRPr="00722066">
        <w:rPr>
          <w:rFonts w:ascii="Arial" w:hAnsi="Arial" w:cs="Arial"/>
          <w:b/>
          <w:bCs/>
        </w:rPr>
        <w:t>Systemic lupus erythematosus</w:t>
      </w:r>
      <w:r w:rsidR="00135210" w:rsidRPr="00722066">
        <w:rPr>
          <w:rFonts w:ascii="Arial" w:hAnsi="Arial" w:cs="Arial"/>
          <w:b/>
          <w:bCs/>
        </w:rPr>
        <w:t>）</w:t>
      </w:r>
      <w:r w:rsidRPr="005A24F7">
        <w:rPr>
          <w:rFonts w:ascii="Arial" w:eastAsia="ＭＳ Ｐ明朝" w:hAnsi="ＭＳ Ｐ明朝" w:cs="Arial"/>
          <w:b/>
          <w:szCs w:val="21"/>
        </w:rPr>
        <w:t>（ＳＭＱ）</w:t>
      </w:r>
      <w:r w:rsidR="00722066">
        <w:rPr>
          <w:rFonts w:ascii="Arial" w:eastAsia="ＭＳ Ｐ明朝" w:hAnsi="ＭＳ Ｐ明朝" w:cs="Arial" w:hint="eastAsia"/>
          <w:b/>
          <w:szCs w:val="21"/>
        </w:rPr>
        <w:t>」</w:t>
      </w:r>
      <w:r w:rsidRPr="005A24F7">
        <w:rPr>
          <w:rFonts w:ascii="Arial" w:eastAsia="ＭＳ Ｐ明朝" w:hAnsi="ＭＳ Ｐ明朝" w:cs="Arial"/>
          <w:b/>
          <w:szCs w:val="21"/>
        </w:rPr>
        <w:t>のカテゴリー</w:t>
      </w:r>
    </w:p>
    <w:p w14:paraId="73B9C7AC" w14:textId="77777777" w:rsidR="00874597" w:rsidRPr="005A24F7" w:rsidRDefault="00874597" w:rsidP="00941192">
      <w:pPr>
        <w:rPr>
          <w:rFonts w:ascii="Arial" w:eastAsia="ＭＳ Ｐ明朝" w:hAnsi="Arial" w:cs="Arial"/>
        </w:rPr>
      </w:pPr>
      <w:r w:rsidRPr="005A24F7">
        <w:rPr>
          <w:rFonts w:ascii="Arial" w:eastAsia="ＭＳ Ｐ明朝" w:hAnsi="ＭＳ Ｐ明朝" w:cs="Arial"/>
        </w:rPr>
        <w:t>広域用語の</w:t>
      </w:r>
      <w:r w:rsidR="00C9081D">
        <w:rPr>
          <w:rFonts w:ascii="Arial" w:eastAsia="ＭＳ Ｐ明朝" w:hAnsi="ＭＳ Ｐ明朝" w:cs="Arial" w:hint="eastAsia"/>
        </w:rPr>
        <w:t xml:space="preserve"> </w:t>
      </w:r>
      <w:r w:rsidRPr="005A24F7">
        <w:rPr>
          <w:rFonts w:ascii="Arial" w:eastAsia="ＭＳ Ｐ明朝" w:hAnsi="Arial" w:cs="Arial"/>
        </w:rPr>
        <w:t>“</w:t>
      </w:r>
      <w:r w:rsidRPr="005A24F7">
        <w:rPr>
          <w:rFonts w:ascii="Arial" w:eastAsia="ＭＳ Ｐ明朝" w:hAnsi="ＭＳ Ｐ明朝" w:cs="Arial"/>
        </w:rPr>
        <w:t>加重値</w:t>
      </w:r>
      <w:r w:rsidRPr="005A24F7">
        <w:rPr>
          <w:rFonts w:ascii="Arial" w:eastAsia="ＭＳ Ｐ明朝" w:hAnsi="Arial" w:cs="Arial"/>
        </w:rPr>
        <w:t>”</w:t>
      </w:r>
      <w:r w:rsidR="00C9081D">
        <w:rPr>
          <w:rFonts w:ascii="Arial" w:eastAsia="ＭＳ Ｐ明朝" w:hAnsi="Arial" w:cs="Arial"/>
        </w:rPr>
        <w:t xml:space="preserve"> </w:t>
      </w:r>
      <w:r w:rsidRPr="005A24F7">
        <w:rPr>
          <w:rFonts w:ascii="Arial" w:eastAsia="ＭＳ Ｐ明朝" w:hAnsi="ＭＳ Ｐ明朝" w:cs="Arial"/>
        </w:rPr>
        <w:t>システムは経験的に作成され、用語の使用頻度とこれらの薬剤の投与を受けている患者におけるよく知られた</w:t>
      </w:r>
      <w:r w:rsidRPr="005A24F7">
        <w:rPr>
          <w:rFonts w:ascii="Arial" w:eastAsia="ＭＳ Ｐ明朝" w:hAnsi="Arial" w:cs="Arial"/>
        </w:rPr>
        <w:t>SLE</w:t>
      </w:r>
      <w:r w:rsidRPr="005A24F7">
        <w:rPr>
          <w:rFonts w:ascii="Arial" w:eastAsia="ＭＳ Ｐ明朝" w:hAnsi="ＭＳ Ｐ明朝" w:cs="Arial"/>
        </w:rPr>
        <w:t>の発現の確率に関係する。</w:t>
      </w:r>
    </w:p>
    <w:p w14:paraId="392E0912" w14:textId="77777777" w:rsidR="00874597" w:rsidRPr="005A24F7" w:rsidRDefault="00874597" w:rsidP="00874597">
      <w:pPr>
        <w:rPr>
          <w:rFonts w:ascii="Arial" w:eastAsia="ＭＳ Ｐ明朝" w:hAnsi="Arial" w:cs="Arial"/>
        </w:rPr>
      </w:pPr>
    </w:p>
    <w:p w14:paraId="361ECD7C" w14:textId="77777777" w:rsidR="00874597" w:rsidRPr="005A24F7" w:rsidRDefault="00874597" w:rsidP="00874597">
      <w:pPr>
        <w:rPr>
          <w:rFonts w:ascii="Arial" w:eastAsia="ＭＳ Ｐ明朝" w:hAnsi="Arial" w:cs="Arial"/>
        </w:rPr>
      </w:pPr>
      <w:r w:rsidRPr="005A24F7">
        <w:rPr>
          <w:rFonts w:ascii="Arial" w:eastAsia="ＭＳ Ｐ明朝" w:hAnsi="ＭＳ Ｐ明朝" w:cs="Arial"/>
        </w:rPr>
        <w:lastRenderedPageBreak/>
        <w:t>アルゴリズムは、下記のとおり適用した：</w:t>
      </w:r>
    </w:p>
    <w:p w14:paraId="56BDCEA2" w14:textId="77777777" w:rsidR="00874597" w:rsidRPr="005A24F7" w:rsidRDefault="00874597" w:rsidP="008B0A6B">
      <w:pPr>
        <w:numPr>
          <w:ilvl w:val="0"/>
          <w:numId w:val="3"/>
        </w:numPr>
        <w:adjustRightInd/>
        <w:textAlignment w:val="auto"/>
        <w:rPr>
          <w:rFonts w:ascii="Arial" w:eastAsia="ＭＳ Ｐ明朝" w:hAnsi="Arial" w:cs="Arial"/>
        </w:rPr>
      </w:pPr>
      <w:r w:rsidRPr="005A24F7">
        <w:rPr>
          <w:rFonts w:ascii="Arial" w:eastAsia="ＭＳ Ｐ明朝" w:hAnsi="ＭＳ Ｐ明朝" w:cs="Arial"/>
        </w:rPr>
        <w:t>症例報告に記載されている</w:t>
      </w:r>
      <w:r w:rsidRPr="005A24F7">
        <w:rPr>
          <w:rFonts w:ascii="Arial" w:eastAsia="ＭＳ Ｐ明朝" w:hAnsi="Arial" w:cs="Arial"/>
        </w:rPr>
        <w:t>PT</w:t>
      </w:r>
      <w:r w:rsidRPr="005A24F7">
        <w:rPr>
          <w:rFonts w:ascii="Arial" w:eastAsia="ＭＳ Ｐ明朝" w:hAnsi="ＭＳ Ｐ明朝" w:cs="Arial"/>
        </w:rPr>
        <w:t>を所定のカテゴリーによって、グループ分けする。一つのカテゴリー内での複数の</w:t>
      </w:r>
      <w:r w:rsidRPr="005A24F7">
        <w:rPr>
          <w:rFonts w:ascii="Arial" w:eastAsia="ＭＳ Ｐ明朝" w:hAnsi="Arial" w:cs="Arial"/>
        </w:rPr>
        <w:t>PT</w:t>
      </w:r>
      <w:r w:rsidRPr="005A24F7">
        <w:rPr>
          <w:rFonts w:ascii="Arial" w:eastAsia="ＭＳ Ｐ明朝" w:hAnsi="ＭＳ Ｐ明朝" w:cs="Arial"/>
        </w:rPr>
        <w:t>は</w:t>
      </w:r>
      <w:r w:rsidRPr="005A24F7">
        <w:rPr>
          <w:rFonts w:ascii="Arial" w:eastAsia="ＭＳ Ｐ明朝" w:hAnsi="Arial" w:cs="Arial"/>
        </w:rPr>
        <w:t>1</w:t>
      </w:r>
      <w:r w:rsidRPr="005A24F7">
        <w:rPr>
          <w:rFonts w:ascii="Arial" w:eastAsia="ＭＳ Ｐ明朝" w:hAnsi="ＭＳ Ｐ明朝" w:cs="Arial"/>
        </w:rPr>
        <w:t>回のみカウントする。</w:t>
      </w:r>
    </w:p>
    <w:p w14:paraId="4AAD0CB8" w14:textId="77777777" w:rsidR="00874597" w:rsidRPr="005A24F7" w:rsidRDefault="00874597" w:rsidP="008B0A6B">
      <w:pPr>
        <w:numPr>
          <w:ilvl w:val="0"/>
          <w:numId w:val="3"/>
        </w:numPr>
        <w:adjustRightInd/>
        <w:textAlignment w:val="auto"/>
        <w:rPr>
          <w:rFonts w:ascii="Arial" w:eastAsia="ＭＳ Ｐ明朝" w:hAnsi="Arial" w:cs="Arial"/>
        </w:rPr>
      </w:pPr>
      <w:r w:rsidRPr="005A24F7">
        <w:rPr>
          <w:rFonts w:ascii="Arial" w:eastAsia="ＭＳ Ｐ明朝" w:hAnsi="ＭＳ Ｐ明朝" w:cs="Arial"/>
        </w:rPr>
        <w:t>用語が属しているカテゴリーを経験的に規定した</w:t>
      </w:r>
      <w:r w:rsidRPr="005A24F7">
        <w:rPr>
          <w:rFonts w:ascii="Arial" w:eastAsia="ＭＳ Ｐ明朝" w:hAnsi="Arial" w:cs="Arial"/>
        </w:rPr>
        <w:t>“</w:t>
      </w:r>
      <w:r w:rsidRPr="005A24F7">
        <w:rPr>
          <w:rFonts w:ascii="Arial" w:eastAsia="ＭＳ Ｐ明朝" w:hAnsi="ＭＳ Ｐ明朝" w:cs="Arial"/>
        </w:rPr>
        <w:t>加重値</w:t>
      </w:r>
      <w:r w:rsidRPr="005A24F7">
        <w:rPr>
          <w:rFonts w:ascii="Arial" w:eastAsia="ＭＳ Ｐ明朝" w:hAnsi="Arial" w:cs="Arial"/>
        </w:rPr>
        <w:t>”</w:t>
      </w:r>
      <w:r w:rsidRPr="005A24F7">
        <w:rPr>
          <w:rFonts w:ascii="Arial" w:eastAsia="ＭＳ Ｐ明朝" w:hAnsi="ＭＳ Ｐ明朝" w:cs="Arial"/>
        </w:rPr>
        <w:t>（例：血液疾患、漿膜炎、および免疫障害は</w:t>
      </w:r>
      <w:r w:rsidRPr="005A24F7">
        <w:rPr>
          <w:rFonts w:ascii="Arial" w:eastAsia="ＭＳ Ｐ明朝" w:hAnsi="Arial" w:cs="Arial"/>
        </w:rPr>
        <w:t>3</w:t>
      </w:r>
      <w:r w:rsidRPr="005A24F7">
        <w:rPr>
          <w:rFonts w:ascii="Arial" w:eastAsia="ＭＳ Ｐ明朝" w:hAnsi="ＭＳ Ｐ明朝" w:cs="Arial"/>
        </w:rPr>
        <w:t>）を乗じて、カテゴリー全体を合計する。</w:t>
      </w:r>
    </w:p>
    <w:p w14:paraId="6BCDCFF3" w14:textId="77777777" w:rsidR="00874597" w:rsidRPr="005A24F7" w:rsidRDefault="00874597" w:rsidP="008B0A6B">
      <w:pPr>
        <w:numPr>
          <w:ilvl w:val="0"/>
          <w:numId w:val="3"/>
        </w:numPr>
        <w:adjustRightInd/>
        <w:textAlignment w:val="auto"/>
        <w:rPr>
          <w:rFonts w:ascii="Arial" w:eastAsia="ＭＳ Ｐ明朝" w:hAnsi="Arial" w:cs="Arial"/>
        </w:rPr>
      </w:pPr>
      <w:r w:rsidRPr="005A24F7">
        <w:rPr>
          <w:rFonts w:ascii="Arial" w:eastAsia="ＭＳ Ｐ明朝" w:hAnsi="ＭＳ Ｐ明朝" w:cs="Arial"/>
        </w:rPr>
        <w:t>この合計が</w:t>
      </w:r>
      <w:r w:rsidRPr="005A24F7">
        <w:rPr>
          <w:rFonts w:ascii="Arial" w:eastAsia="ＭＳ Ｐ明朝" w:hAnsi="Arial" w:cs="Arial"/>
        </w:rPr>
        <w:t>6</w:t>
      </w:r>
      <w:r w:rsidRPr="005A24F7">
        <w:rPr>
          <w:rFonts w:ascii="Arial" w:eastAsia="ＭＳ Ｐ明朝" w:hAnsi="ＭＳ Ｐ明朝" w:cs="Arial"/>
        </w:rPr>
        <w:t>よりも大きい場合、その症例報告は</w:t>
      </w:r>
      <w:r w:rsidRPr="005A24F7">
        <w:rPr>
          <w:rFonts w:ascii="Arial" w:eastAsia="ＭＳ Ｐ明朝" w:hAnsi="Arial" w:cs="Arial"/>
        </w:rPr>
        <w:t>SLE</w:t>
      </w:r>
      <w:r w:rsidRPr="005A24F7">
        <w:rPr>
          <w:rFonts w:ascii="Arial" w:eastAsia="ＭＳ Ｐ明朝" w:hAnsi="ＭＳ Ｐ明朝" w:cs="Arial"/>
        </w:rPr>
        <w:t>疑いの症例報告であるとみなすことを提案する。例えば、血液疾患（</w:t>
      </w:r>
      <w:r w:rsidRPr="005A24F7">
        <w:rPr>
          <w:rFonts w:ascii="Arial" w:eastAsia="ＭＳ Ｐ明朝" w:hAnsi="Arial" w:cs="Arial"/>
        </w:rPr>
        <w:t>3</w:t>
      </w:r>
      <w:r w:rsidRPr="005A24F7">
        <w:rPr>
          <w:rFonts w:ascii="Arial" w:eastAsia="ＭＳ Ｐ明朝" w:hAnsi="ＭＳ Ｐ明朝" w:cs="Arial"/>
        </w:rPr>
        <w:t>）、免疫障害（</w:t>
      </w:r>
      <w:r w:rsidRPr="005A24F7">
        <w:rPr>
          <w:rFonts w:ascii="Arial" w:eastAsia="ＭＳ Ｐ明朝" w:hAnsi="Arial" w:cs="Arial"/>
        </w:rPr>
        <w:t>3</w:t>
      </w:r>
      <w:r w:rsidRPr="005A24F7">
        <w:rPr>
          <w:rFonts w:ascii="Arial" w:eastAsia="ＭＳ Ｐ明朝" w:hAnsi="ＭＳ Ｐ明朝" w:cs="Arial"/>
        </w:rPr>
        <w:t>）、および腎障害（</w:t>
      </w:r>
      <w:r w:rsidRPr="005A24F7">
        <w:rPr>
          <w:rFonts w:ascii="Arial" w:eastAsia="ＭＳ Ｐ明朝" w:hAnsi="Arial" w:cs="Arial"/>
        </w:rPr>
        <w:t>1</w:t>
      </w:r>
      <w:r w:rsidRPr="005A24F7">
        <w:rPr>
          <w:rFonts w:ascii="Arial" w:eastAsia="ＭＳ Ｐ明朝" w:hAnsi="ＭＳ Ｐ明朝" w:cs="Arial"/>
        </w:rPr>
        <w:t>）のカテゴリーにある</w:t>
      </w:r>
      <w:r w:rsidRPr="005A24F7">
        <w:rPr>
          <w:rFonts w:ascii="Arial" w:eastAsia="ＭＳ Ｐ明朝" w:hAnsi="Arial" w:cs="Arial"/>
        </w:rPr>
        <w:t>PT</w:t>
      </w:r>
      <w:r w:rsidRPr="005A24F7">
        <w:rPr>
          <w:rFonts w:ascii="Arial" w:eastAsia="ＭＳ Ｐ明朝" w:hAnsi="ＭＳ Ｐ明朝" w:cs="Arial"/>
        </w:rPr>
        <w:t>を有する症例報告は、</w:t>
      </w:r>
      <w:r w:rsidRPr="005A24F7">
        <w:rPr>
          <w:rFonts w:ascii="Arial" w:eastAsia="ＭＳ Ｐ明朝" w:hAnsi="Arial" w:cs="Arial"/>
        </w:rPr>
        <w:t>SLE</w:t>
      </w:r>
      <w:r w:rsidRPr="005A24F7">
        <w:rPr>
          <w:rFonts w:ascii="Arial" w:eastAsia="ＭＳ Ｐ明朝" w:hAnsi="ＭＳ Ｐ明朝" w:cs="Arial"/>
        </w:rPr>
        <w:t>の広域検索の症例報告として分類する（</w:t>
      </w:r>
      <w:r w:rsidRPr="005A24F7">
        <w:rPr>
          <w:rFonts w:ascii="Arial" w:eastAsia="ＭＳ Ｐ明朝" w:hAnsi="Arial" w:cs="Arial"/>
        </w:rPr>
        <w:t>3+3+1=7</w:t>
      </w:r>
      <w:r w:rsidRPr="005A24F7">
        <w:rPr>
          <w:rFonts w:ascii="Arial" w:eastAsia="ＭＳ Ｐ明朝" w:hAnsi="ＭＳ Ｐ明朝" w:cs="Arial"/>
        </w:rPr>
        <w:t>）。</w:t>
      </w:r>
    </w:p>
    <w:p w14:paraId="51AF86B3" w14:textId="77777777" w:rsidR="00874597" w:rsidRPr="005A24F7" w:rsidRDefault="00874597" w:rsidP="00874597">
      <w:pPr>
        <w:rPr>
          <w:rFonts w:ascii="Arial" w:eastAsia="ＭＳ Ｐ明朝" w:hAnsi="Arial" w:cs="Arial"/>
        </w:rPr>
      </w:pPr>
    </w:p>
    <w:p w14:paraId="55CF70BF" w14:textId="6FA83409" w:rsidR="00874597" w:rsidRPr="00E07127" w:rsidRDefault="005E04C2" w:rsidP="00916949">
      <w:pPr>
        <w:pStyle w:val="4"/>
      </w:pPr>
      <w:r>
        <w:t>2.</w:t>
      </w:r>
      <w:r w:rsidR="00F57E9E">
        <w:t>10</w:t>
      </w:r>
      <w:r w:rsidR="0071559D">
        <w:t>1</w:t>
      </w:r>
      <w:r>
        <w:t>.4</w:t>
      </w:r>
      <w:r w:rsidR="00874597" w:rsidRPr="00E07127">
        <w:t xml:space="preserve">　</w:t>
      </w:r>
      <w:r w:rsidR="00874597" w:rsidRPr="00263729">
        <w:t>検索の実施と検索結果の予測に関する注釈</w:t>
      </w:r>
    </w:p>
    <w:p w14:paraId="1225228F" w14:textId="70B9BD14" w:rsidR="00874597" w:rsidRPr="005A24F7" w:rsidRDefault="00874597" w:rsidP="00874597">
      <w:pPr>
        <w:rPr>
          <w:rFonts w:ascii="Arial" w:eastAsia="ＭＳ Ｐ明朝" w:hAnsi="Arial" w:cs="Arial"/>
        </w:rPr>
      </w:pPr>
      <w:r w:rsidRPr="005A24F7">
        <w:rPr>
          <w:rFonts w:ascii="Arial" w:eastAsia="ＭＳ Ｐ明朝" w:hAnsi="ＭＳ Ｐ明朝" w:cs="Arial"/>
        </w:rPr>
        <w:t>「全身性エリテマトーデス</w:t>
      </w:r>
      <w:r w:rsidR="00135210" w:rsidRPr="00135210">
        <w:rPr>
          <w:rFonts w:ascii="Arial" w:eastAsia="ＭＳ Ｐ明朝" w:hAnsi="ＭＳ Ｐ明朝" w:cs="Arial" w:hint="eastAsia"/>
        </w:rPr>
        <w:t>（</w:t>
      </w:r>
      <w:r w:rsidR="00135210" w:rsidRPr="00135210">
        <w:rPr>
          <w:rFonts w:ascii="Arial" w:eastAsia="ＭＳ Ｐ明朝" w:hAnsi="ＭＳ Ｐ明朝" w:cs="Arial" w:hint="eastAsia"/>
        </w:rPr>
        <w:t>Systemic lupus erythematosus</w:t>
      </w:r>
      <w:r w:rsidR="00135210" w:rsidRPr="00135210">
        <w:rPr>
          <w:rFonts w:ascii="Arial" w:eastAsia="ＭＳ Ｐ明朝" w:hAnsi="ＭＳ Ｐ明朝" w:cs="Arial" w:hint="eastAsia"/>
        </w:rPr>
        <w:t>）</w:t>
      </w:r>
      <w:r w:rsidRPr="005A24F7">
        <w:rPr>
          <w:rFonts w:ascii="Arial" w:eastAsia="ＭＳ Ｐ明朝" w:hAnsi="ＭＳ Ｐ明朝" w:cs="Arial"/>
        </w:rPr>
        <w:t>（ＳＭＱ）」は狭域検索と広域検索</w:t>
      </w:r>
      <w:r w:rsidR="00135210">
        <w:rPr>
          <w:rFonts w:ascii="Arial" w:eastAsia="ＭＳ Ｐ明朝" w:hAnsi="ＭＳ Ｐ明朝" w:cs="Arial" w:hint="eastAsia"/>
        </w:rPr>
        <w:t>の用語</w:t>
      </w:r>
      <w:r w:rsidRPr="005A24F7">
        <w:rPr>
          <w:rFonts w:ascii="Arial" w:eastAsia="ＭＳ Ｐ明朝" w:hAnsi="ＭＳ Ｐ明朝" w:cs="Arial"/>
        </w:rPr>
        <w:t>を</w:t>
      </w:r>
      <w:r w:rsidR="00135210">
        <w:rPr>
          <w:rFonts w:ascii="Arial" w:eastAsia="ＭＳ Ｐ明朝" w:hAnsi="ＭＳ Ｐ明朝" w:cs="Arial" w:hint="eastAsia"/>
        </w:rPr>
        <w:t>備えている</w:t>
      </w:r>
      <w:r w:rsidRPr="005A24F7">
        <w:rPr>
          <w:rFonts w:ascii="Arial" w:eastAsia="ＭＳ Ｐ明朝" w:hAnsi="ＭＳ Ｐ明朝" w:cs="Arial"/>
        </w:rPr>
        <w:t>ことに加え、アルゴリズムを有する</w:t>
      </w:r>
      <w:r w:rsidRPr="005A24F7">
        <w:rPr>
          <w:rFonts w:ascii="Arial" w:eastAsia="ＭＳ Ｐ明朝" w:hAnsi="Arial" w:cs="Arial"/>
        </w:rPr>
        <w:t>SMQ</w:t>
      </w:r>
      <w:r w:rsidRPr="005A24F7">
        <w:rPr>
          <w:rFonts w:ascii="Arial" w:eastAsia="ＭＳ Ｐ明朝" w:hAnsi="ＭＳ Ｐ明朝" w:cs="Arial"/>
        </w:rPr>
        <w:t>である。アルゴリズムは広域検索用語の種々のカテゴリーでの組み合わせであり、関心のある症例を特定することの精度があがる。アルゴリズムは検索後の処理として下記のような手順で利用できる。</w:t>
      </w:r>
    </w:p>
    <w:p w14:paraId="35AB9341" w14:textId="77777777" w:rsidR="00874597" w:rsidRPr="005A24F7" w:rsidRDefault="00874597" w:rsidP="008B0A6B">
      <w:pPr>
        <w:numPr>
          <w:ilvl w:val="0"/>
          <w:numId w:val="19"/>
        </w:numPr>
        <w:adjustRightInd/>
        <w:textAlignment w:val="auto"/>
        <w:rPr>
          <w:rFonts w:ascii="Arial" w:eastAsia="ＭＳ Ｐ明朝" w:hAnsi="Arial" w:cs="Arial"/>
        </w:rPr>
      </w:pPr>
      <w:r w:rsidRPr="005A24F7">
        <w:rPr>
          <w:rFonts w:ascii="Arial" w:eastAsia="ＭＳ Ｐ明朝" w:hAnsi="ＭＳ Ｐ明朝" w:cs="Arial"/>
        </w:rPr>
        <w:t>最初に　－対象とする</w:t>
      </w:r>
      <w:r w:rsidRPr="005A24F7">
        <w:rPr>
          <w:rFonts w:ascii="Arial" w:eastAsia="ＭＳ Ｐ明朝" w:hAnsi="Arial" w:cs="Arial"/>
        </w:rPr>
        <w:t>SMQ</w:t>
      </w:r>
      <w:r w:rsidRPr="005A24F7">
        <w:rPr>
          <w:rFonts w:ascii="Arial" w:eastAsia="ＭＳ Ｐ明朝" w:hAnsi="ＭＳ Ｐ明朝" w:cs="Arial"/>
        </w:rPr>
        <w:t>の狭域</w:t>
      </w:r>
      <w:r w:rsidR="00AF0E60">
        <w:rPr>
          <w:rFonts w:ascii="Arial" w:eastAsia="ＭＳ Ｐ明朝" w:hAnsi="Arial" w:cs="Arial" w:hint="eastAsia"/>
        </w:rPr>
        <w:t>／</w:t>
      </w:r>
      <w:r w:rsidRPr="005A24F7">
        <w:rPr>
          <w:rFonts w:ascii="Arial" w:eastAsia="ＭＳ Ｐ明朝" w:hAnsi="ＭＳ Ｐ明朝" w:cs="Arial"/>
        </w:rPr>
        <w:t>広域検索で該当する症例を検索する（</w:t>
      </w:r>
      <w:r w:rsidRPr="005A24F7">
        <w:rPr>
          <w:rFonts w:ascii="Arial" w:eastAsia="ＭＳ Ｐ明朝" w:hAnsi="Arial" w:cs="Arial"/>
        </w:rPr>
        <w:t>1.5.2.1</w:t>
      </w:r>
      <w:r w:rsidRPr="005A24F7">
        <w:rPr>
          <w:rFonts w:ascii="Arial" w:eastAsia="ＭＳ Ｐ明朝" w:hAnsi="ＭＳ Ｐ明朝" w:cs="Arial"/>
        </w:rPr>
        <w:t>参照）</w:t>
      </w:r>
    </w:p>
    <w:p w14:paraId="123CED26" w14:textId="2A4126A6" w:rsidR="00874597" w:rsidRPr="005A24F7" w:rsidRDefault="00874597" w:rsidP="008B0A6B">
      <w:pPr>
        <w:numPr>
          <w:ilvl w:val="0"/>
          <w:numId w:val="19"/>
        </w:numPr>
        <w:adjustRightInd/>
        <w:textAlignment w:val="auto"/>
        <w:rPr>
          <w:rFonts w:ascii="Arial" w:eastAsia="ＭＳ Ｐ明朝" w:hAnsi="Arial" w:cs="Arial"/>
        </w:rPr>
      </w:pPr>
      <w:r w:rsidRPr="005A24F7">
        <w:rPr>
          <w:rFonts w:ascii="Arial" w:eastAsia="ＭＳ Ｐ明朝" w:hAnsi="ＭＳ Ｐ明朝" w:cs="Arial"/>
        </w:rPr>
        <w:t>検索後の処理として　－ソフトウエアを用い、検索された症例を選別するためにアルゴリズムによる組み合わせを実施する。検索結果が少ない症例の場合はアルゴリズムをマニュアル処理で適用することもできる。「全身性エリテマトーデス（ＳＭＱ）」のアルゴリズムは</w:t>
      </w:r>
      <w:r w:rsidRPr="005A24F7">
        <w:rPr>
          <w:rFonts w:ascii="Arial" w:eastAsia="ＭＳ Ｐ明朝" w:hAnsi="Arial" w:cs="Arial"/>
        </w:rPr>
        <w:t xml:space="preserve">A or </w:t>
      </w:r>
      <w:r w:rsidR="00587E4F" w:rsidRPr="005A24F7">
        <w:rPr>
          <w:rFonts w:ascii="Arial" w:eastAsia="ＭＳ Ｐ明朝" w:hAnsi="ＭＳ Ｐ明朝" w:cs="Arial" w:hint="eastAsia"/>
        </w:rPr>
        <w:t>カテゴリーウェイト</w:t>
      </w:r>
      <w:r w:rsidRPr="005A24F7">
        <w:rPr>
          <w:rFonts w:ascii="Arial" w:eastAsia="ＭＳ Ｐ明朝" w:hAnsi="ＭＳ Ｐ明朝" w:cs="Arial"/>
        </w:rPr>
        <w:t>の合計が</w:t>
      </w:r>
      <w:r w:rsidRPr="005A24F7">
        <w:rPr>
          <w:rFonts w:ascii="Arial" w:eastAsia="ＭＳ Ｐ明朝" w:hAnsi="Arial" w:cs="Arial"/>
        </w:rPr>
        <w:t>6</w:t>
      </w:r>
      <w:r w:rsidRPr="005A24F7">
        <w:rPr>
          <w:rFonts w:ascii="Arial" w:eastAsia="ＭＳ Ｐ明朝" w:hAnsi="ＭＳ Ｐ明朝" w:cs="Arial"/>
        </w:rPr>
        <w:t>を越える場合である。アルゴリズムで選別された症例はリストとして出力することができる。</w:t>
      </w:r>
    </w:p>
    <w:p w14:paraId="466277B0" w14:textId="77777777" w:rsidR="00874597" w:rsidRPr="005A24F7" w:rsidRDefault="00874597" w:rsidP="00874597">
      <w:pPr>
        <w:rPr>
          <w:rFonts w:ascii="Arial" w:eastAsia="ＭＳ Ｐ明朝" w:hAnsi="Arial" w:cs="Arial"/>
          <w:b/>
        </w:rPr>
      </w:pPr>
    </w:p>
    <w:p w14:paraId="4A966D35" w14:textId="34AFCBE9" w:rsidR="00874597" w:rsidRPr="00E07127" w:rsidRDefault="00081E48" w:rsidP="00916949">
      <w:pPr>
        <w:pStyle w:val="4"/>
      </w:pPr>
      <w:bookmarkStart w:id="951" w:name="_Toc169508849"/>
      <w:bookmarkStart w:id="952" w:name="_Toc173736958"/>
      <w:r>
        <w:t>2.</w:t>
      </w:r>
      <w:r w:rsidR="00F57E9E">
        <w:t>10</w:t>
      </w:r>
      <w:r w:rsidR="0071559D">
        <w:t>1</w:t>
      </w:r>
      <w:r>
        <w:t>.5</w:t>
      </w:r>
      <w:r w:rsidR="00874597" w:rsidRPr="00E07127">
        <w:t xml:space="preserve">　</w:t>
      </w:r>
      <w:r w:rsidR="00874597" w:rsidRPr="00263729">
        <w:t>「全身性エリテマトーデス</w:t>
      </w:r>
      <w:r w:rsidR="00135210" w:rsidRPr="00135210">
        <w:rPr>
          <w:rFonts w:hint="eastAsia"/>
        </w:rPr>
        <w:t>（</w:t>
      </w:r>
      <w:r w:rsidR="00135210" w:rsidRPr="00135210">
        <w:rPr>
          <w:rFonts w:hint="eastAsia"/>
        </w:rPr>
        <w:t>Systemic lupus erythematosus</w:t>
      </w:r>
      <w:r w:rsidR="00135210" w:rsidRPr="00135210">
        <w:rPr>
          <w:rFonts w:hint="eastAsia"/>
        </w:rPr>
        <w:t>）</w:t>
      </w:r>
      <w:r w:rsidR="00874597" w:rsidRPr="00263729">
        <w:t>（ＳＭＱ）」の参考資料リスト</w:t>
      </w:r>
      <w:bookmarkEnd w:id="951"/>
      <w:bookmarkEnd w:id="952"/>
    </w:p>
    <w:p w14:paraId="07E87508" w14:textId="77777777" w:rsidR="00874597" w:rsidRPr="005A24F7" w:rsidRDefault="00874597" w:rsidP="008B0A6B">
      <w:pPr>
        <w:numPr>
          <w:ilvl w:val="0"/>
          <w:numId w:val="97"/>
        </w:numPr>
        <w:tabs>
          <w:tab w:val="clear" w:pos="360"/>
          <w:tab w:val="num" w:pos="426"/>
        </w:tabs>
        <w:ind w:left="420" w:hanging="420"/>
        <w:jc w:val="left"/>
        <w:rPr>
          <w:rFonts w:ascii="Arial" w:eastAsia="ＭＳ Ｐ明朝" w:hAnsi="Arial" w:cs="Arial"/>
        </w:rPr>
      </w:pPr>
      <w:r w:rsidRPr="005A24F7">
        <w:rPr>
          <w:rFonts w:ascii="Arial" w:eastAsia="ＭＳ Ｐ明朝" w:hAnsi="Arial" w:cs="Arial"/>
        </w:rPr>
        <w:t xml:space="preserve">Guidelines for referral and management of systemic lupus erythematosus in adults. American College of Rheumatology Ad Hoc Committee on Systemic Lupus Erythematosus Guidelines.  Arthritis Rheum </w:t>
      </w:r>
      <w:proofErr w:type="gramStart"/>
      <w:r w:rsidRPr="005A24F7">
        <w:rPr>
          <w:rFonts w:ascii="Arial" w:eastAsia="ＭＳ Ｐ明朝" w:hAnsi="Arial" w:cs="Arial"/>
        </w:rPr>
        <w:t>1999;42:1785</w:t>
      </w:r>
      <w:proofErr w:type="gramEnd"/>
      <w:r w:rsidRPr="005A24F7">
        <w:rPr>
          <w:rFonts w:ascii="Arial" w:eastAsia="ＭＳ Ｐ明朝" w:hAnsi="Arial" w:cs="Arial"/>
        </w:rPr>
        <w:t>-96.</w:t>
      </w:r>
    </w:p>
    <w:p w14:paraId="7BDE6129" w14:textId="77777777" w:rsidR="00874597" w:rsidRPr="005A24F7" w:rsidRDefault="00874597" w:rsidP="008B0A6B">
      <w:pPr>
        <w:numPr>
          <w:ilvl w:val="0"/>
          <w:numId w:val="97"/>
        </w:numPr>
        <w:tabs>
          <w:tab w:val="clear" w:pos="360"/>
          <w:tab w:val="num" w:pos="426"/>
        </w:tabs>
        <w:ind w:left="420" w:hanging="420"/>
        <w:jc w:val="left"/>
        <w:rPr>
          <w:rFonts w:ascii="Arial" w:eastAsia="ＭＳ Ｐ明朝" w:hAnsi="Arial" w:cs="Arial"/>
        </w:rPr>
      </w:pPr>
      <w:r w:rsidRPr="005A24F7">
        <w:rPr>
          <w:rFonts w:ascii="Arial" w:eastAsia="ＭＳ Ｐ明朝" w:hAnsi="Arial" w:cs="Arial"/>
        </w:rPr>
        <w:t>Hellman DB, Stone JH.  Arthritis and musculoskeletal disorders.  In</w:t>
      </w:r>
      <w:proofErr w:type="gramStart"/>
      <w:r w:rsidRPr="005A24F7">
        <w:rPr>
          <w:rFonts w:ascii="Arial" w:eastAsia="ＭＳ Ｐ明朝" w:hAnsi="Arial" w:cs="Arial"/>
        </w:rPr>
        <w:t>:  Tierney</w:t>
      </w:r>
      <w:proofErr w:type="gramEnd"/>
      <w:r w:rsidRPr="005A24F7">
        <w:rPr>
          <w:rFonts w:ascii="Arial" w:eastAsia="ＭＳ Ｐ明朝" w:hAnsi="Arial" w:cs="Arial"/>
        </w:rPr>
        <w:t>, Jr. LM, McPhee SJ, Papadakis MA, editors.  Current medical diagnosis and treatment.  43</w:t>
      </w:r>
      <w:r w:rsidRPr="005A24F7">
        <w:rPr>
          <w:rFonts w:ascii="Arial" w:eastAsia="ＭＳ Ｐ明朝" w:hAnsi="Arial" w:cs="Arial"/>
          <w:vertAlign w:val="superscript"/>
        </w:rPr>
        <w:t>rd</w:t>
      </w:r>
      <w:r w:rsidRPr="005A24F7">
        <w:rPr>
          <w:rFonts w:ascii="Arial" w:eastAsia="ＭＳ Ｐ明朝" w:hAnsi="Arial" w:cs="Arial"/>
        </w:rPr>
        <w:t xml:space="preserve"> ed.  New York</w:t>
      </w:r>
      <w:proofErr w:type="gramStart"/>
      <w:r w:rsidRPr="005A24F7">
        <w:rPr>
          <w:rFonts w:ascii="Arial" w:eastAsia="ＭＳ Ｐ明朝" w:hAnsi="Arial" w:cs="Arial"/>
        </w:rPr>
        <w:t>:  McGraw</w:t>
      </w:r>
      <w:proofErr w:type="gramEnd"/>
      <w:r w:rsidRPr="005A24F7">
        <w:rPr>
          <w:rFonts w:ascii="Arial" w:eastAsia="ＭＳ Ｐ明朝" w:hAnsi="Arial" w:cs="Arial"/>
        </w:rPr>
        <w:t>-Hill Companies, Inc.</w:t>
      </w:r>
      <w:proofErr w:type="gramStart"/>
      <w:r w:rsidRPr="005A24F7">
        <w:rPr>
          <w:rFonts w:ascii="Arial" w:eastAsia="ＭＳ Ｐ明朝" w:hAnsi="Arial" w:cs="Arial"/>
        </w:rPr>
        <w:t>;  2004</w:t>
      </w:r>
      <w:proofErr w:type="gramEnd"/>
      <w:r w:rsidRPr="005A24F7">
        <w:rPr>
          <w:rFonts w:ascii="Arial" w:eastAsia="ＭＳ Ｐ明朝" w:hAnsi="Arial" w:cs="Arial"/>
        </w:rPr>
        <w:t xml:space="preserve">.  Available via intranet at </w:t>
      </w:r>
      <w:proofErr w:type="spellStart"/>
      <w:proofErr w:type="gramStart"/>
      <w:r w:rsidRPr="005A24F7">
        <w:rPr>
          <w:rFonts w:ascii="Arial" w:eastAsia="ＭＳ Ｐ明朝" w:hAnsi="Arial" w:cs="Arial"/>
        </w:rPr>
        <w:t>STAT!Ref</w:t>
      </w:r>
      <w:proofErr w:type="spellEnd"/>
      <w:proofErr w:type="gramEnd"/>
      <w:r w:rsidRPr="005A24F7">
        <w:rPr>
          <w:rFonts w:ascii="Arial" w:eastAsia="ＭＳ Ｐ明朝" w:hAnsi="Arial" w:cs="Arial"/>
        </w:rPr>
        <w:t> Online Medical Database. Teton Data Systems, Jackson, Wyo. (Version 3.3.6, 2004).</w:t>
      </w:r>
    </w:p>
    <w:p w14:paraId="1D425703" w14:textId="77777777" w:rsidR="00874597" w:rsidRPr="005A24F7" w:rsidRDefault="00874597" w:rsidP="008B0A6B">
      <w:pPr>
        <w:numPr>
          <w:ilvl w:val="0"/>
          <w:numId w:val="97"/>
        </w:numPr>
        <w:tabs>
          <w:tab w:val="clear" w:pos="360"/>
          <w:tab w:val="num" w:pos="426"/>
        </w:tabs>
        <w:ind w:left="420" w:hanging="420"/>
        <w:jc w:val="left"/>
        <w:rPr>
          <w:rFonts w:ascii="Arial" w:eastAsia="ＭＳ Ｐ明朝" w:hAnsi="Arial" w:cs="Arial"/>
        </w:rPr>
      </w:pPr>
      <w:r w:rsidRPr="005A24F7">
        <w:rPr>
          <w:rFonts w:ascii="Arial" w:eastAsia="ＭＳ Ｐ明朝" w:hAnsi="Arial" w:cs="Arial"/>
        </w:rPr>
        <w:t>Hahn BH.  Disorders of the immune system, connective tissues, and joints.  In</w:t>
      </w:r>
      <w:proofErr w:type="gramStart"/>
      <w:r w:rsidRPr="005A24F7">
        <w:rPr>
          <w:rFonts w:ascii="Arial" w:eastAsia="ＭＳ Ｐ明朝" w:hAnsi="Arial" w:cs="Arial"/>
        </w:rPr>
        <w:t>:  Kasper</w:t>
      </w:r>
      <w:proofErr w:type="gramEnd"/>
      <w:r w:rsidRPr="005A24F7">
        <w:rPr>
          <w:rFonts w:ascii="Arial" w:eastAsia="ＭＳ Ｐ明朝" w:hAnsi="Arial" w:cs="Arial"/>
        </w:rPr>
        <w:t xml:space="preserve"> DL, Fauci AS, Longo DL, </w:t>
      </w:r>
      <w:proofErr w:type="spellStart"/>
      <w:r w:rsidRPr="005A24F7">
        <w:rPr>
          <w:rFonts w:ascii="Arial" w:eastAsia="ＭＳ Ｐ明朝" w:hAnsi="Arial" w:cs="Arial"/>
        </w:rPr>
        <w:t>Braunwald</w:t>
      </w:r>
      <w:proofErr w:type="spellEnd"/>
      <w:r w:rsidRPr="005A24F7">
        <w:rPr>
          <w:rFonts w:ascii="Arial" w:eastAsia="ＭＳ Ｐ明朝" w:hAnsi="Arial" w:cs="Arial"/>
        </w:rPr>
        <w:t xml:space="preserve"> E, Hauser SL, Jameson JL, editors.  Harrison’s principles of internal medicine.  16</w:t>
      </w:r>
      <w:r w:rsidRPr="005A24F7">
        <w:rPr>
          <w:rFonts w:ascii="Arial" w:eastAsia="ＭＳ Ｐ明朝" w:hAnsi="Arial" w:cs="Arial"/>
          <w:vertAlign w:val="superscript"/>
        </w:rPr>
        <w:t>th</w:t>
      </w:r>
      <w:r w:rsidRPr="005A24F7">
        <w:rPr>
          <w:rFonts w:ascii="Arial" w:eastAsia="ＭＳ Ｐ明朝" w:hAnsi="Arial" w:cs="Arial"/>
        </w:rPr>
        <w:t xml:space="preserve"> ed.  New York</w:t>
      </w:r>
      <w:proofErr w:type="gramStart"/>
      <w:r w:rsidRPr="005A24F7">
        <w:rPr>
          <w:rFonts w:ascii="Arial" w:eastAsia="ＭＳ Ｐ明朝" w:hAnsi="Arial" w:cs="Arial"/>
        </w:rPr>
        <w:t>:  McGraw</w:t>
      </w:r>
      <w:proofErr w:type="gramEnd"/>
      <w:r w:rsidRPr="005A24F7">
        <w:rPr>
          <w:rFonts w:ascii="Arial" w:eastAsia="ＭＳ Ｐ明朝" w:hAnsi="Arial" w:cs="Arial"/>
        </w:rPr>
        <w:t xml:space="preserve">-Hill Companies; 2005.  Available via intranet at </w:t>
      </w:r>
      <w:proofErr w:type="spellStart"/>
      <w:proofErr w:type="gramStart"/>
      <w:r w:rsidRPr="005A24F7">
        <w:rPr>
          <w:rFonts w:ascii="Arial" w:eastAsia="ＭＳ Ｐ明朝" w:hAnsi="Arial" w:cs="Arial"/>
        </w:rPr>
        <w:t>STAT!Ref</w:t>
      </w:r>
      <w:proofErr w:type="spellEnd"/>
      <w:proofErr w:type="gramEnd"/>
      <w:r w:rsidRPr="005A24F7">
        <w:rPr>
          <w:rFonts w:ascii="Arial" w:eastAsia="ＭＳ Ｐ明朝" w:hAnsi="Arial" w:cs="Arial"/>
        </w:rPr>
        <w:t> Online Medical Database. Teton Data Systems, Jackson, Wyo. (Version 3.3.6, 2004).</w:t>
      </w:r>
    </w:p>
    <w:p w14:paraId="1510BDF9" w14:textId="77777777" w:rsidR="00874597" w:rsidRPr="005A24F7" w:rsidRDefault="00874597" w:rsidP="008B0A6B">
      <w:pPr>
        <w:keepLines/>
        <w:numPr>
          <w:ilvl w:val="0"/>
          <w:numId w:val="97"/>
        </w:numPr>
        <w:tabs>
          <w:tab w:val="clear" w:pos="360"/>
          <w:tab w:val="num" w:pos="426"/>
        </w:tabs>
        <w:ind w:left="420" w:hanging="420"/>
        <w:jc w:val="left"/>
        <w:rPr>
          <w:rFonts w:ascii="Arial" w:eastAsia="ＭＳ Ｐ明朝" w:hAnsi="Arial" w:cs="Arial"/>
        </w:rPr>
      </w:pPr>
      <w:r w:rsidRPr="005A24F7">
        <w:rPr>
          <w:rFonts w:ascii="Arial" w:eastAsia="ＭＳ Ｐ明朝" w:hAnsi="Arial" w:cs="Arial"/>
        </w:rPr>
        <w:lastRenderedPageBreak/>
        <w:t>Diffuse connective tissue disease.  In</w:t>
      </w:r>
      <w:proofErr w:type="gramStart"/>
      <w:r w:rsidRPr="005A24F7">
        <w:rPr>
          <w:rFonts w:ascii="Arial" w:eastAsia="ＭＳ Ｐ明朝" w:hAnsi="Arial" w:cs="Arial"/>
        </w:rPr>
        <w:t>:  Beers</w:t>
      </w:r>
      <w:proofErr w:type="gramEnd"/>
      <w:r w:rsidRPr="005A24F7">
        <w:rPr>
          <w:rFonts w:ascii="Arial" w:eastAsia="ＭＳ Ｐ明朝" w:hAnsi="Arial" w:cs="Arial"/>
        </w:rPr>
        <w:t xml:space="preserve"> MH, Berkow R, editors.  The </w:t>
      </w:r>
      <w:proofErr w:type="spellStart"/>
      <w:r w:rsidRPr="005A24F7">
        <w:rPr>
          <w:rFonts w:ascii="Arial" w:eastAsia="ＭＳ Ｐ明朝" w:hAnsi="Arial" w:cs="Arial"/>
        </w:rPr>
        <w:t>merck</w:t>
      </w:r>
      <w:proofErr w:type="spellEnd"/>
      <w:r w:rsidRPr="005A24F7">
        <w:rPr>
          <w:rFonts w:ascii="Arial" w:eastAsia="ＭＳ Ｐ明朝" w:hAnsi="Arial" w:cs="Arial"/>
        </w:rPr>
        <w:t xml:space="preserve"> manual of diagnosis and therapy.  11th ed.  Whitehouse Station</w:t>
      </w:r>
      <w:proofErr w:type="gramStart"/>
      <w:r w:rsidRPr="005A24F7">
        <w:rPr>
          <w:rFonts w:ascii="Arial" w:eastAsia="ＭＳ Ｐ明朝" w:hAnsi="Arial" w:cs="Arial"/>
        </w:rPr>
        <w:t>:  Merck</w:t>
      </w:r>
      <w:proofErr w:type="gramEnd"/>
      <w:r w:rsidRPr="005A24F7">
        <w:rPr>
          <w:rFonts w:ascii="Arial" w:eastAsia="ＭＳ Ｐ明朝" w:hAnsi="Arial" w:cs="Arial"/>
        </w:rPr>
        <w:t xml:space="preserve"> Research Laboratories; 1999.  Available via intranet at </w:t>
      </w:r>
      <w:proofErr w:type="spellStart"/>
      <w:proofErr w:type="gramStart"/>
      <w:r w:rsidRPr="005A24F7">
        <w:rPr>
          <w:rFonts w:ascii="Arial" w:eastAsia="ＭＳ Ｐ明朝" w:hAnsi="Arial" w:cs="Arial"/>
        </w:rPr>
        <w:t>STAT!Ref</w:t>
      </w:r>
      <w:proofErr w:type="spellEnd"/>
      <w:proofErr w:type="gramEnd"/>
      <w:r w:rsidRPr="005A24F7">
        <w:rPr>
          <w:rFonts w:ascii="Arial" w:eastAsia="ＭＳ Ｐ明朝" w:hAnsi="Arial" w:cs="Arial"/>
        </w:rPr>
        <w:t> Online Medical Database. Teton Data Systems, Jackson, Wyo. (Version 3.3.6, 2004).</w:t>
      </w:r>
    </w:p>
    <w:p w14:paraId="3E54AF8E" w14:textId="77777777" w:rsidR="00874597" w:rsidRPr="005A24F7" w:rsidRDefault="00874597" w:rsidP="008B0A6B">
      <w:pPr>
        <w:numPr>
          <w:ilvl w:val="0"/>
          <w:numId w:val="97"/>
        </w:numPr>
        <w:tabs>
          <w:tab w:val="clear" w:pos="360"/>
          <w:tab w:val="num" w:pos="426"/>
        </w:tabs>
        <w:ind w:left="420" w:hanging="420"/>
        <w:jc w:val="left"/>
        <w:rPr>
          <w:rFonts w:ascii="Arial" w:eastAsia="ＭＳ Ｐ明朝" w:hAnsi="Arial" w:cs="Arial"/>
        </w:rPr>
      </w:pPr>
      <w:r w:rsidRPr="005A24F7">
        <w:rPr>
          <w:rFonts w:ascii="Arial" w:eastAsia="ＭＳ Ｐ明朝" w:hAnsi="Arial" w:cs="Arial"/>
        </w:rPr>
        <w:t xml:space="preserve">Trethewey P.  Systemic Lupus Erythematosus.  </w:t>
      </w:r>
      <w:proofErr w:type="spellStart"/>
      <w:r w:rsidRPr="005A24F7">
        <w:rPr>
          <w:rFonts w:ascii="Arial" w:eastAsia="ＭＳ Ｐ明朝" w:hAnsi="Arial" w:cs="Arial"/>
        </w:rPr>
        <w:t>Dimens</w:t>
      </w:r>
      <w:proofErr w:type="spellEnd"/>
      <w:r w:rsidRPr="005A24F7">
        <w:rPr>
          <w:rFonts w:ascii="Arial" w:eastAsia="ＭＳ Ｐ明朝" w:hAnsi="Arial" w:cs="Arial"/>
        </w:rPr>
        <w:t xml:space="preserve"> Crit Care Nurs </w:t>
      </w:r>
      <w:proofErr w:type="gramStart"/>
      <w:r w:rsidRPr="005A24F7">
        <w:rPr>
          <w:rFonts w:ascii="Arial" w:eastAsia="ＭＳ Ｐ明朝" w:hAnsi="Arial" w:cs="Arial"/>
        </w:rPr>
        <w:t>2004;23:111</w:t>
      </w:r>
      <w:proofErr w:type="gramEnd"/>
      <w:r w:rsidRPr="005A24F7">
        <w:rPr>
          <w:rFonts w:ascii="Arial" w:eastAsia="ＭＳ Ｐ明朝" w:hAnsi="Arial" w:cs="Arial"/>
        </w:rPr>
        <w:t>-5.</w:t>
      </w:r>
    </w:p>
    <w:p w14:paraId="51DFB9F8" w14:textId="77777777" w:rsidR="00874597" w:rsidRPr="005A24F7" w:rsidRDefault="00874597" w:rsidP="008B0A6B">
      <w:pPr>
        <w:numPr>
          <w:ilvl w:val="0"/>
          <w:numId w:val="97"/>
        </w:numPr>
        <w:tabs>
          <w:tab w:val="clear" w:pos="360"/>
          <w:tab w:val="num" w:pos="426"/>
        </w:tabs>
        <w:ind w:left="420" w:hanging="420"/>
        <w:jc w:val="left"/>
        <w:rPr>
          <w:rFonts w:ascii="Arial" w:eastAsia="ＭＳ Ｐ明朝" w:hAnsi="Arial" w:cs="Arial"/>
        </w:rPr>
      </w:pPr>
      <w:r w:rsidRPr="005A24F7">
        <w:rPr>
          <w:rFonts w:ascii="Arial" w:eastAsia="ＭＳ Ｐ明朝" w:hAnsi="Arial" w:cs="Arial"/>
        </w:rPr>
        <w:t>CIOMS Publication, “Reporting Adverse Drug Reactions: Definitions of Terms and Criteria for their Use”, pp 19 – 20, 1999.</w:t>
      </w:r>
    </w:p>
    <w:p w14:paraId="0EEE41B4" w14:textId="77777777" w:rsidR="00874597" w:rsidRPr="005A24F7" w:rsidRDefault="00874597" w:rsidP="008B0A6B">
      <w:pPr>
        <w:numPr>
          <w:ilvl w:val="0"/>
          <w:numId w:val="97"/>
        </w:numPr>
        <w:tabs>
          <w:tab w:val="clear" w:pos="360"/>
          <w:tab w:val="num" w:pos="426"/>
        </w:tabs>
        <w:ind w:left="420" w:hanging="420"/>
        <w:jc w:val="left"/>
        <w:rPr>
          <w:rFonts w:ascii="Arial" w:eastAsia="ＭＳ Ｐ明朝" w:hAnsi="Arial" w:cs="Arial"/>
        </w:rPr>
      </w:pPr>
      <w:r w:rsidRPr="005A24F7">
        <w:rPr>
          <w:rFonts w:ascii="Arial" w:eastAsia="ＭＳ Ｐ明朝" w:hAnsi="Arial" w:cs="Arial"/>
        </w:rPr>
        <w:t>The Merck Manual, Seventeenth Edition, pp 426 – 430, 1999</w:t>
      </w:r>
    </w:p>
    <w:p w14:paraId="655B4B5D" w14:textId="77777777" w:rsidR="00874597" w:rsidRPr="005A24F7" w:rsidRDefault="00874597" w:rsidP="008B0A6B">
      <w:pPr>
        <w:numPr>
          <w:ilvl w:val="0"/>
          <w:numId w:val="97"/>
        </w:numPr>
        <w:tabs>
          <w:tab w:val="clear" w:pos="360"/>
          <w:tab w:val="num" w:pos="426"/>
        </w:tabs>
        <w:ind w:left="420" w:hanging="420"/>
        <w:jc w:val="left"/>
        <w:rPr>
          <w:rFonts w:ascii="Arial" w:eastAsia="ＭＳ Ｐ明朝" w:hAnsi="Arial" w:cs="Arial"/>
        </w:rPr>
      </w:pPr>
      <w:r w:rsidRPr="005A24F7">
        <w:rPr>
          <w:rFonts w:ascii="Arial" w:eastAsia="ＭＳ Ｐ明朝" w:hAnsi="Arial" w:cs="Arial"/>
        </w:rPr>
        <w:t>“Harrison’s Principles of Internal Medicine”, 14th edition, pp 1874 – 1880, 1998</w:t>
      </w:r>
    </w:p>
    <w:p w14:paraId="7A6718BB" w14:textId="2E012306" w:rsidR="00214472" w:rsidRPr="00CE081A" w:rsidRDefault="00874597" w:rsidP="00111A35">
      <w:pPr>
        <w:pStyle w:val="3"/>
        <w:rPr>
          <w:lang w:val="en-US"/>
        </w:rPr>
      </w:pPr>
      <w:bookmarkStart w:id="953" w:name="_2.90_「味覚および嗅覚障害（Taste_and"/>
      <w:bookmarkEnd w:id="953"/>
      <w:r w:rsidRPr="00CE081A">
        <w:rPr>
          <w:lang w:val="en-US"/>
        </w:rPr>
        <w:br w:type="page"/>
      </w:r>
      <w:bookmarkStart w:id="954" w:name="_Toc252957657"/>
      <w:bookmarkStart w:id="955" w:name="_Toc252960036"/>
      <w:bookmarkStart w:id="956" w:name="_Toc78904376"/>
      <w:bookmarkStart w:id="957" w:name="_Toc95749505"/>
      <w:bookmarkStart w:id="958" w:name="_Hlk74216845"/>
      <w:r w:rsidR="00081E48" w:rsidRPr="00CE081A">
        <w:rPr>
          <w:lang w:val="en-US"/>
        </w:rPr>
        <w:lastRenderedPageBreak/>
        <w:t>2.</w:t>
      </w:r>
      <w:r w:rsidR="00F57E9E" w:rsidRPr="00CE081A">
        <w:rPr>
          <w:lang w:val="en-US"/>
        </w:rPr>
        <w:t>10</w:t>
      </w:r>
      <w:r w:rsidR="0071559D" w:rsidRPr="00CE081A">
        <w:rPr>
          <w:lang w:val="en-US"/>
        </w:rPr>
        <w:t>2</w:t>
      </w:r>
      <w:r w:rsidR="000902FC" w:rsidRPr="00CE081A">
        <w:rPr>
          <w:rFonts w:asciiTheme="majorHAnsi" w:hAnsiTheme="majorHAnsi"/>
          <w:lang w:val="en-US"/>
        </w:rPr>
        <w:tab/>
      </w:r>
      <w:r w:rsidR="00D215E1" w:rsidRPr="00A2485C">
        <w:rPr>
          <w:rFonts w:hint="eastAsia"/>
        </w:rPr>
        <w:t>「味覚および嗅覚障害</w:t>
      </w:r>
      <w:r w:rsidR="00D215E1" w:rsidRPr="00CE081A">
        <w:rPr>
          <w:rFonts w:ascii="ＭＳ Ｐゴシック" w:hAnsi="ＭＳ Ｐゴシック" w:hint="eastAsia"/>
          <w:lang w:val="en-US"/>
        </w:rPr>
        <w:t>（</w:t>
      </w:r>
      <w:r w:rsidR="00D215E1" w:rsidRPr="00CE081A">
        <w:rPr>
          <w:rFonts w:ascii="ＭＳ Ｐゴシック" w:hAnsi="ＭＳ Ｐゴシック"/>
          <w:lang w:val="en-US"/>
        </w:rPr>
        <w:t>Taste and smell disorders</w:t>
      </w:r>
      <w:r w:rsidR="00D215E1" w:rsidRPr="00CE081A">
        <w:rPr>
          <w:rFonts w:ascii="ＭＳ Ｐゴシック" w:hAnsi="ＭＳ Ｐゴシック" w:hint="eastAsia"/>
          <w:lang w:val="en-US"/>
        </w:rPr>
        <w:t>）</w:t>
      </w:r>
      <w:r w:rsidR="00D215E1" w:rsidRPr="00CE081A">
        <w:rPr>
          <w:rFonts w:hint="eastAsia"/>
          <w:lang w:val="en-US"/>
        </w:rPr>
        <w:t>（ＳＭＱ）</w:t>
      </w:r>
      <w:r w:rsidR="00D215E1" w:rsidRPr="00A2485C">
        <w:rPr>
          <w:rFonts w:hint="eastAsia"/>
        </w:rPr>
        <w:t>」</w:t>
      </w:r>
      <w:bookmarkEnd w:id="954"/>
      <w:bookmarkEnd w:id="955"/>
      <w:bookmarkEnd w:id="956"/>
      <w:bookmarkEnd w:id="957"/>
    </w:p>
    <w:p w14:paraId="602CB7FD" w14:textId="77777777" w:rsidR="00874597" w:rsidRPr="00D8627F" w:rsidRDefault="00D215E1" w:rsidP="00874597">
      <w:pPr>
        <w:jc w:val="center"/>
        <w:rPr>
          <w:rFonts w:ascii="Arial" w:eastAsia="ＭＳ Ｐ明朝" w:hAnsi="Arial"/>
          <w:b/>
          <w:sz w:val="22"/>
          <w:szCs w:val="22"/>
        </w:rPr>
      </w:pPr>
      <w:r w:rsidRPr="00D8627F">
        <w:rPr>
          <w:rFonts w:ascii="Arial" w:eastAsia="ＭＳ Ｐ明朝" w:hAnsi="Arial"/>
          <w:b/>
          <w:sz w:val="22"/>
          <w:szCs w:val="22"/>
        </w:rPr>
        <w:t>（</w:t>
      </w:r>
      <w:r w:rsidRPr="00D8627F">
        <w:rPr>
          <w:rFonts w:ascii="Arial" w:eastAsia="ＭＳ Ｐ明朝" w:hAnsi="Arial"/>
          <w:b/>
          <w:sz w:val="22"/>
          <w:szCs w:val="22"/>
        </w:rPr>
        <w:t>2006</w:t>
      </w:r>
      <w:r w:rsidRPr="00D8627F">
        <w:rPr>
          <w:rFonts w:ascii="Arial" w:eastAsia="ＭＳ Ｐ明朝" w:hAnsi="Arial"/>
          <w:b/>
          <w:sz w:val="22"/>
          <w:szCs w:val="22"/>
        </w:rPr>
        <w:t>年</w:t>
      </w:r>
      <w:r w:rsidRPr="00D8627F">
        <w:rPr>
          <w:rFonts w:ascii="Arial" w:eastAsia="ＭＳ Ｐ明朝" w:hAnsi="Arial"/>
          <w:b/>
          <w:sz w:val="22"/>
          <w:szCs w:val="22"/>
        </w:rPr>
        <w:t>3</w:t>
      </w:r>
      <w:r w:rsidRPr="00D8627F">
        <w:rPr>
          <w:rFonts w:ascii="Arial" w:eastAsia="ＭＳ Ｐ明朝" w:hAnsi="Arial"/>
          <w:b/>
          <w:sz w:val="22"/>
          <w:szCs w:val="22"/>
        </w:rPr>
        <w:t>月正式リリース）</w:t>
      </w:r>
    </w:p>
    <w:bookmarkEnd w:id="958"/>
    <w:p w14:paraId="2E9B6111" w14:textId="77777777" w:rsidR="00874597" w:rsidRPr="005A24F7" w:rsidRDefault="00874597" w:rsidP="00874597">
      <w:pPr>
        <w:rPr>
          <w:rFonts w:ascii="Arial" w:eastAsia="ＭＳ Ｐ明朝" w:hAnsi="Arial" w:cs="Arial"/>
        </w:rPr>
      </w:pPr>
    </w:p>
    <w:p w14:paraId="19E7A231" w14:textId="7DE4E781" w:rsidR="00874597" w:rsidRPr="00E07127" w:rsidRDefault="00081E48" w:rsidP="00916949">
      <w:pPr>
        <w:pStyle w:val="4"/>
      </w:pPr>
      <w:r>
        <w:t>2.</w:t>
      </w:r>
      <w:r w:rsidR="00F57E9E">
        <w:rPr>
          <w:lang w:val="en-US"/>
        </w:rPr>
        <w:t>10</w:t>
      </w:r>
      <w:r w:rsidR="0071559D">
        <w:rPr>
          <w:lang w:val="en-US"/>
        </w:rPr>
        <w:t>2</w:t>
      </w:r>
      <w:r>
        <w:t>.1</w:t>
      </w:r>
      <w:r w:rsidR="00874597" w:rsidRPr="00E07127">
        <w:t xml:space="preserve">　</w:t>
      </w:r>
      <w:r w:rsidR="00874597" w:rsidRPr="00263729">
        <w:rPr>
          <w:rFonts w:ascii="ＭＳ Ｐ明朝" w:hAnsi="ＭＳ Ｐ明朝"/>
        </w:rPr>
        <w:t>定義</w:t>
      </w:r>
    </w:p>
    <w:p w14:paraId="6646038C" w14:textId="77777777" w:rsidR="00874597" w:rsidRPr="005A24F7" w:rsidRDefault="00874597" w:rsidP="008B0A6B">
      <w:pPr>
        <w:numPr>
          <w:ilvl w:val="0"/>
          <w:numId w:val="3"/>
        </w:numPr>
        <w:adjustRightInd/>
        <w:textAlignment w:val="auto"/>
        <w:rPr>
          <w:rFonts w:ascii="Arial" w:eastAsia="ＭＳ Ｐ明朝" w:hAnsi="Arial" w:cs="Arial"/>
        </w:rPr>
      </w:pPr>
      <w:r w:rsidRPr="005A24F7">
        <w:rPr>
          <w:rFonts w:ascii="Arial" w:eastAsia="ＭＳ Ｐ明朝" w:hAnsi="ＭＳ Ｐ明朝" w:cs="Arial"/>
        </w:rPr>
        <w:t>嗅覚および味覚障害の原因は、精神障害、鼻および副鼻腔疾患、口腔衛生不良、頭蓋内疾患などである。</w:t>
      </w:r>
    </w:p>
    <w:p w14:paraId="2702F238" w14:textId="77777777" w:rsidR="00874597" w:rsidRPr="005A24F7" w:rsidRDefault="00874597" w:rsidP="008B0A6B">
      <w:pPr>
        <w:numPr>
          <w:ilvl w:val="1"/>
          <w:numId w:val="4"/>
        </w:numPr>
        <w:adjustRightInd/>
        <w:textAlignment w:val="auto"/>
        <w:rPr>
          <w:rFonts w:ascii="Arial" w:eastAsia="ＭＳ Ｐ明朝" w:hAnsi="Arial" w:cs="Arial"/>
        </w:rPr>
      </w:pPr>
      <w:r w:rsidRPr="005A24F7">
        <w:rPr>
          <w:rFonts w:ascii="Arial" w:eastAsia="ＭＳ Ｐ明朝" w:hAnsi="ＭＳ Ｐ明朝" w:cs="Arial"/>
        </w:rPr>
        <w:t>多くの場合、併発する</w:t>
      </w:r>
    </w:p>
    <w:p w14:paraId="37131873" w14:textId="77777777" w:rsidR="00874597" w:rsidRPr="005A24F7" w:rsidRDefault="00874597" w:rsidP="008B0A6B">
      <w:pPr>
        <w:numPr>
          <w:ilvl w:val="1"/>
          <w:numId w:val="4"/>
        </w:numPr>
        <w:adjustRightInd/>
        <w:textAlignment w:val="auto"/>
        <w:rPr>
          <w:rFonts w:ascii="Arial" w:eastAsia="ＭＳ Ｐ明朝" w:hAnsi="Arial" w:cs="Arial"/>
        </w:rPr>
      </w:pPr>
      <w:r w:rsidRPr="005A24F7">
        <w:rPr>
          <w:rFonts w:ascii="Arial" w:eastAsia="ＭＳ Ｐ明朝" w:hAnsi="ＭＳ Ｐ明朝" w:cs="Arial"/>
        </w:rPr>
        <w:t>味覚および嗅覚障害を伴う医薬品</w:t>
      </w:r>
    </w:p>
    <w:p w14:paraId="729DBFE7" w14:textId="77777777" w:rsidR="00874597" w:rsidRPr="005A24F7" w:rsidRDefault="00874597" w:rsidP="008B0A6B">
      <w:pPr>
        <w:numPr>
          <w:ilvl w:val="1"/>
          <w:numId w:val="4"/>
        </w:numPr>
        <w:adjustRightInd/>
        <w:textAlignment w:val="auto"/>
        <w:rPr>
          <w:rFonts w:ascii="Arial" w:eastAsia="ＭＳ Ｐ明朝" w:hAnsi="Arial" w:cs="Arial"/>
        </w:rPr>
      </w:pPr>
      <w:r w:rsidRPr="005A24F7">
        <w:rPr>
          <w:rFonts w:ascii="Arial" w:eastAsia="ＭＳ Ｐ明朝" w:hAnsi="ＭＳ Ｐ明朝" w:cs="Arial"/>
        </w:rPr>
        <w:t>化学療法薬</w:t>
      </w:r>
    </w:p>
    <w:p w14:paraId="28D7EFBD" w14:textId="77777777" w:rsidR="00874597" w:rsidRPr="005A24F7" w:rsidRDefault="00874597" w:rsidP="008B0A6B">
      <w:pPr>
        <w:numPr>
          <w:ilvl w:val="1"/>
          <w:numId w:val="4"/>
        </w:numPr>
        <w:adjustRightInd/>
        <w:textAlignment w:val="auto"/>
        <w:rPr>
          <w:rFonts w:ascii="Arial" w:eastAsia="ＭＳ Ｐ明朝" w:hAnsi="Arial" w:cs="Arial"/>
        </w:rPr>
      </w:pPr>
      <w:r w:rsidRPr="005A24F7">
        <w:rPr>
          <w:rFonts w:ascii="Arial" w:eastAsia="ＭＳ Ｐ明朝" w:hAnsi="ＭＳ Ｐ明朝" w:cs="Arial"/>
        </w:rPr>
        <w:t>抗高血圧薬</w:t>
      </w:r>
    </w:p>
    <w:p w14:paraId="7F14F202" w14:textId="77777777" w:rsidR="00874597" w:rsidRPr="005A24F7" w:rsidRDefault="00874597" w:rsidP="008B0A6B">
      <w:pPr>
        <w:numPr>
          <w:ilvl w:val="1"/>
          <w:numId w:val="4"/>
        </w:numPr>
        <w:adjustRightInd/>
        <w:textAlignment w:val="auto"/>
        <w:rPr>
          <w:rFonts w:ascii="Arial" w:eastAsia="ＭＳ Ｐ明朝" w:hAnsi="Arial" w:cs="Arial"/>
        </w:rPr>
      </w:pPr>
      <w:r w:rsidRPr="005A24F7">
        <w:rPr>
          <w:rFonts w:ascii="Arial" w:eastAsia="ＭＳ Ｐ明朝" w:hAnsi="ＭＳ Ｐ明朝" w:cs="Arial"/>
        </w:rPr>
        <w:t>高脂血症薬</w:t>
      </w:r>
    </w:p>
    <w:p w14:paraId="61953A73" w14:textId="77777777" w:rsidR="00874597" w:rsidRPr="005A24F7" w:rsidRDefault="00874597" w:rsidP="008B0A6B">
      <w:pPr>
        <w:numPr>
          <w:ilvl w:val="0"/>
          <w:numId w:val="3"/>
        </w:numPr>
        <w:adjustRightInd/>
        <w:textAlignment w:val="auto"/>
        <w:rPr>
          <w:rFonts w:ascii="Arial" w:eastAsia="ＭＳ Ｐ明朝" w:hAnsi="Arial" w:cs="Arial"/>
        </w:rPr>
      </w:pPr>
      <w:r w:rsidRPr="005A24F7">
        <w:rPr>
          <w:rFonts w:ascii="Arial" w:eastAsia="ＭＳ Ｐ明朝" w:hAnsi="ＭＳ Ｐ明朝" w:cs="Arial"/>
        </w:rPr>
        <w:t>重要な用語および定義：</w:t>
      </w:r>
    </w:p>
    <w:p w14:paraId="34F03435" w14:textId="77777777" w:rsidR="00874597" w:rsidRPr="005A24F7" w:rsidRDefault="00874597" w:rsidP="008B0A6B">
      <w:pPr>
        <w:numPr>
          <w:ilvl w:val="1"/>
          <w:numId w:val="4"/>
        </w:numPr>
        <w:adjustRightInd/>
        <w:textAlignment w:val="auto"/>
        <w:rPr>
          <w:rFonts w:ascii="Arial" w:eastAsia="ＭＳ Ｐ明朝" w:hAnsi="Arial" w:cs="Arial"/>
        </w:rPr>
      </w:pPr>
      <w:r w:rsidRPr="005A24F7">
        <w:rPr>
          <w:rFonts w:ascii="Arial" w:eastAsia="ＭＳ Ｐ明朝" w:hAnsi="ＭＳ Ｐ明朝" w:cs="Arial"/>
        </w:rPr>
        <w:t>味覚消失＝味覚の欠如</w:t>
      </w:r>
    </w:p>
    <w:p w14:paraId="7E0F9457" w14:textId="77777777" w:rsidR="00874597" w:rsidRPr="005A24F7" w:rsidRDefault="00874597" w:rsidP="008B0A6B">
      <w:pPr>
        <w:numPr>
          <w:ilvl w:val="1"/>
          <w:numId w:val="4"/>
        </w:numPr>
        <w:adjustRightInd/>
        <w:textAlignment w:val="auto"/>
        <w:rPr>
          <w:rFonts w:ascii="Arial" w:eastAsia="ＭＳ Ｐ明朝" w:hAnsi="Arial" w:cs="Arial"/>
        </w:rPr>
      </w:pPr>
      <w:r w:rsidRPr="005A24F7">
        <w:rPr>
          <w:rFonts w:ascii="Arial" w:eastAsia="ＭＳ Ｐ明朝" w:hAnsi="ＭＳ Ｐ明朝" w:cs="Arial"/>
        </w:rPr>
        <w:t>味覚異常＝味覚の異常；</w:t>
      </w:r>
      <w:r w:rsidR="001E6F06">
        <w:rPr>
          <w:rFonts w:ascii="Arial" w:eastAsia="ＭＳ Ｐ明朝" w:hAnsi="ＭＳ Ｐ明朝" w:cs="Arial" w:hint="eastAsia"/>
        </w:rPr>
        <w:t xml:space="preserve"> </w:t>
      </w:r>
      <w:r w:rsidRPr="005A24F7">
        <w:rPr>
          <w:rFonts w:ascii="Arial" w:eastAsia="ＭＳ Ｐ明朝" w:hAnsi="ＭＳ Ｐ明朝" w:cs="Arial"/>
        </w:rPr>
        <w:t>あと味の悪さ</w:t>
      </w:r>
    </w:p>
    <w:p w14:paraId="36BACB90" w14:textId="77777777" w:rsidR="00874597" w:rsidRPr="005A24F7" w:rsidRDefault="00874597" w:rsidP="008B0A6B">
      <w:pPr>
        <w:numPr>
          <w:ilvl w:val="1"/>
          <w:numId w:val="4"/>
        </w:numPr>
        <w:adjustRightInd/>
        <w:textAlignment w:val="auto"/>
        <w:rPr>
          <w:rFonts w:ascii="Arial" w:eastAsia="ＭＳ Ｐ明朝" w:hAnsi="Arial" w:cs="Arial"/>
        </w:rPr>
      </w:pPr>
      <w:r w:rsidRPr="005A24F7">
        <w:rPr>
          <w:rFonts w:ascii="Arial" w:eastAsia="ＭＳ Ｐ明朝" w:hAnsi="ＭＳ Ｐ明朝" w:cs="Arial"/>
        </w:rPr>
        <w:t>味覚減退＝味覚の感度の低下を伴う味覚錯誤</w:t>
      </w:r>
    </w:p>
    <w:p w14:paraId="372013D4" w14:textId="77777777" w:rsidR="00874597" w:rsidRPr="005A24F7" w:rsidRDefault="00874597" w:rsidP="008B0A6B">
      <w:pPr>
        <w:numPr>
          <w:ilvl w:val="1"/>
          <w:numId w:val="4"/>
        </w:numPr>
        <w:adjustRightInd/>
        <w:textAlignment w:val="auto"/>
        <w:rPr>
          <w:rFonts w:ascii="Arial" w:eastAsia="ＭＳ Ｐ明朝" w:hAnsi="Arial" w:cs="Arial"/>
        </w:rPr>
      </w:pPr>
      <w:r w:rsidRPr="005A24F7">
        <w:rPr>
          <w:rFonts w:ascii="Arial" w:eastAsia="ＭＳ Ｐ明朝" w:hAnsi="ＭＳ Ｐ明朝" w:cs="Arial"/>
        </w:rPr>
        <w:t>無嗅覚＝嗅覚の欠如</w:t>
      </w:r>
    </w:p>
    <w:p w14:paraId="64A56E8D" w14:textId="77777777" w:rsidR="00874597" w:rsidRPr="005A24F7" w:rsidRDefault="00874597" w:rsidP="008B0A6B">
      <w:pPr>
        <w:numPr>
          <w:ilvl w:val="1"/>
          <w:numId w:val="4"/>
        </w:numPr>
        <w:adjustRightInd/>
        <w:textAlignment w:val="auto"/>
        <w:rPr>
          <w:rFonts w:ascii="Arial" w:eastAsia="ＭＳ Ｐ明朝" w:hAnsi="Arial" w:cs="Arial"/>
        </w:rPr>
      </w:pPr>
      <w:r w:rsidRPr="005A24F7">
        <w:rPr>
          <w:rFonts w:ascii="Arial" w:eastAsia="ＭＳ Ｐ明朝" w:hAnsi="ＭＳ Ｐ明朝" w:cs="Arial"/>
        </w:rPr>
        <w:t>嗅覚減退＝嗅覚の感度の低下を伴う嗅覚錯誤</w:t>
      </w:r>
    </w:p>
    <w:p w14:paraId="398EFC74" w14:textId="77777777" w:rsidR="00874597" w:rsidRPr="005A24F7" w:rsidRDefault="00874597" w:rsidP="008B0A6B">
      <w:pPr>
        <w:numPr>
          <w:ilvl w:val="1"/>
          <w:numId w:val="4"/>
        </w:numPr>
        <w:adjustRightInd/>
        <w:textAlignment w:val="auto"/>
        <w:rPr>
          <w:rFonts w:ascii="Arial" w:eastAsia="ＭＳ Ｐ明朝" w:hAnsi="Arial" w:cs="Arial"/>
        </w:rPr>
      </w:pPr>
      <w:r w:rsidRPr="005A24F7">
        <w:rPr>
          <w:rFonts w:ascii="Arial" w:eastAsia="ＭＳ Ｐ明朝" w:hAnsi="ＭＳ Ｐ明朝" w:cs="Arial"/>
        </w:rPr>
        <w:t>嗅覚錯誤＝嗅覚の疾患または異常</w:t>
      </w:r>
    </w:p>
    <w:p w14:paraId="3D77B0D4" w14:textId="77777777" w:rsidR="00874597" w:rsidRPr="005A24F7" w:rsidRDefault="00874597" w:rsidP="00874597">
      <w:pPr>
        <w:rPr>
          <w:rFonts w:ascii="Arial" w:eastAsia="ＭＳ Ｐ明朝" w:hAnsi="Arial" w:cs="Arial"/>
        </w:rPr>
      </w:pPr>
      <w:bookmarkStart w:id="959" w:name="_Hlk74216876"/>
    </w:p>
    <w:p w14:paraId="33C781D1" w14:textId="731DD901" w:rsidR="00874597" w:rsidRPr="00E07127" w:rsidRDefault="00081E48" w:rsidP="00916949">
      <w:pPr>
        <w:pStyle w:val="4"/>
      </w:pPr>
      <w:bookmarkStart w:id="960" w:name="_Toc159224848"/>
      <w:r>
        <w:t>2.</w:t>
      </w:r>
      <w:r w:rsidR="00F57E9E">
        <w:rPr>
          <w:lang w:val="en-US"/>
        </w:rPr>
        <w:t>10</w:t>
      </w:r>
      <w:r w:rsidR="0071559D">
        <w:rPr>
          <w:lang w:val="en-US"/>
        </w:rPr>
        <w:t>2</w:t>
      </w:r>
      <w:r>
        <w:t>.</w:t>
      </w:r>
      <w:r w:rsidR="00471FFB">
        <w:t>2</w:t>
      </w:r>
      <w:r w:rsidR="00874597" w:rsidRPr="00E07127">
        <w:t xml:space="preserve">　</w:t>
      </w:r>
      <w:r w:rsidR="00874597" w:rsidRPr="00263729">
        <w:rPr>
          <w:rFonts w:ascii="ＭＳ Ｐ明朝" w:hAnsi="ＭＳ Ｐ明朝"/>
        </w:rPr>
        <w:t>包含／除外基準</w:t>
      </w:r>
      <w:bookmarkEnd w:id="960"/>
    </w:p>
    <w:p w14:paraId="07CC0FBD" w14:textId="77777777" w:rsidR="00874597" w:rsidRPr="005A24F7" w:rsidRDefault="00874597" w:rsidP="008B0A6B">
      <w:pPr>
        <w:numPr>
          <w:ilvl w:val="0"/>
          <w:numId w:val="3"/>
        </w:numPr>
        <w:adjustRightInd/>
        <w:textAlignment w:val="auto"/>
        <w:rPr>
          <w:rFonts w:ascii="Arial" w:eastAsia="ＭＳ Ｐ明朝" w:hAnsi="Arial" w:cs="Arial"/>
        </w:rPr>
      </w:pPr>
      <w:r w:rsidRPr="005A24F7">
        <w:rPr>
          <w:rFonts w:ascii="Arial" w:eastAsia="ＭＳ Ｐ明朝" w:hAnsi="ＭＳ Ｐ明朝" w:cs="Arial"/>
        </w:rPr>
        <w:t>包含：</w:t>
      </w:r>
    </w:p>
    <w:p w14:paraId="3A846CD9" w14:textId="4A312FA5" w:rsidR="00874597" w:rsidRPr="005A24F7" w:rsidRDefault="00874597" w:rsidP="008B0A6B">
      <w:pPr>
        <w:numPr>
          <w:ilvl w:val="1"/>
          <w:numId w:val="4"/>
        </w:numPr>
        <w:adjustRightInd/>
        <w:textAlignment w:val="auto"/>
        <w:rPr>
          <w:rFonts w:ascii="Arial" w:eastAsia="ＭＳ Ｐ明朝" w:hAnsi="Arial" w:cs="Arial"/>
        </w:rPr>
      </w:pPr>
      <w:r w:rsidRPr="005A24F7">
        <w:rPr>
          <w:rFonts w:ascii="Arial" w:eastAsia="ＭＳ Ｐ明朝" w:hAnsi="ＭＳ Ｐ明朝" w:cs="Arial"/>
        </w:rPr>
        <w:t>傾向、程度、障害の性質に関係なく、味覚または嗅覚障害に関連する用語</w:t>
      </w:r>
    </w:p>
    <w:p w14:paraId="05509A9A" w14:textId="77777777" w:rsidR="00874597" w:rsidRPr="005A24F7" w:rsidRDefault="00874597" w:rsidP="008B0A6B">
      <w:pPr>
        <w:numPr>
          <w:ilvl w:val="1"/>
          <w:numId w:val="4"/>
        </w:numPr>
        <w:adjustRightInd/>
        <w:textAlignment w:val="auto"/>
        <w:rPr>
          <w:rFonts w:ascii="Arial" w:eastAsia="ＭＳ Ｐ明朝" w:hAnsi="Arial" w:cs="Arial"/>
        </w:rPr>
      </w:pPr>
      <w:r w:rsidRPr="005A24F7">
        <w:rPr>
          <w:rFonts w:ascii="Arial" w:eastAsia="ＭＳ Ｐ明朝" w:hAnsi="ＭＳ Ｐ明朝" w:cs="Arial"/>
        </w:rPr>
        <w:t>幻覚性の知覚に関連する用語</w:t>
      </w:r>
    </w:p>
    <w:p w14:paraId="0047AA4A" w14:textId="359BFA25" w:rsidR="00874597" w:rsidRPr="005A24F7" w:rsidRDefault="00874597" w:rsidP="008B0A6B">
      <w:pPr>
        <w:numPr>
          <w:ilvl w:val="1"/>
          <w:numId w:val="4"/>
        </w:numPr>
        <w:adjustRightInd/>
        <w:textAlignment w:val="auto"/>
        <w:rPr>
          <w:rFonts w:ascii="Arial" w:eastAsia="ＭＳ Ｐ明朝" w:hAnsi="Arial" w:cs="Arial"/>
        </w:rPr>
      </w:pPr>
      <w:r w:rsidRPr="005A24F7">
        <w:rPr>
          <w:rFonts w:ascii="Arial" w:eastAsia="ＭＳ Ｐ明朝" w:hAnsi="ＭＳ Ｐ明朝" w:cs="Arial"/>
        </w:rPr>
        <w:t>この種の感覚障害の臨床評価に関連する用語</w:t>
      </w:r>
    </w:p>
    <w:p w14:paraId="585C9007" w14:textId="245FDCC0" w:rsidR="00874597" w:rsidRPr="005A24F7" w:rsidRDefault="00874597" w:rsidP="008B0A6B">
      <w:pPr>
        <w:numPr>
          <w:ilvl w:val="1"/>
          <w:numId w:val="4"/>
        </w:numPr>
        <w:adjustRightInd/>
        <w:textAlignment w:val="auto"/>
        <w:rPr>
          <w:rFonts w:ascii="Arial" w:eastAsia="ＭＳ Ｐ明朝" w:hAnsi="Arial" w:cs="Arial"/>
        </w:rPr>
      </w:pPr>
      <w:r w:rsidRPr="005A24F7">
        <w:rPr>
          <w:rFonts w:ascii="Arial" w:eastAsia="ＭＳ Ｐ明朝" w:hAnsi="Arial" w:cs="Arial"/>
        </w:rPr>
        <w:t>HLT</w:t>
      </w:r>
      <w:r w:rsidRPr="005A24F7">
        <w:rPr>
          <w:rFonts w:ascii="Arial" w:eastAsia="ＭＳ Ｐ明朝" w:hAnsi="ＭＳ Ｐ明朝" w:cs="Arial"/>
        </w:rPr>
        <w:t>「</w:t>
      </w:r>
      <w:r w:rsidRPr="005A24F7">
        <w:rPr>
          <w:rFonts w:ascii="Arial" w:eastAsia="ＭＳ Ｐ明朝" w:hAnsi="ＭＳ Ｐ明朝" w:cs="Arial"/>
          <w:szCs w:val="21"/>
        </w:rPr>
        <w:t>味覚障害</w:t>
      </w:r>
      <w:r w:rsidR="007450DF">
        <w:rPr>
          <w:rFonts w:ascii="Arial" w:eastAsia="ＭＳ Ｐ明朝" w:hAnsi="ＭＳ Ｐ明朝" w:cs="Arial"/>
          <w:szCs w:val="21"/>
        </w:rPr>
        <w:t>（</w:t>
      </w:r>
      <w:r w:rsidR="007450DF" w:rsidRPr="007450DF">
        <w:rPr>
          <w:rFonts w:ascii="Arial" w:eastAsia="ＭＳ Ｐ明朝" w:hAnsi="ＭＳ Ｐ明朝" w:cs="Arial"/>
          <w:szCs w:val="21"/>
        </w:rPr>
        <w:t>Taste disorders</w:t>
      </w:r>
      <w:r w:rsidR="007450DF">
        <w:rPr>
          <w:rFonts w:ascii="Arial" w:eastAsia="ＭＳ Ｐ明朝" w:hAnsi="ＭＳ Ｐ明朝" w:cs="Arial"/>
          <w:szCs w:val="21"/>
        </w:rPr>
        <w:t>）</w:t>
      </w:r>
      <w:r w:rsidRPr="005A24F7">
        <w:rPr>
          <w:rFonts w:ascii="Arial" w:eastAsia="ＭＳ Ｐ明朝" w:hAnsi="ＭＳ Ｐ明朝" w:cs="Arial"/>
          <w:szCs w:val="21"/>
        </w:rPr>
        <w:t>」</w:t>
      </w:r>
      <w:r w:rsidRPr="005A24F7">
        <w:rPr>
          <w:rFonts w:ascii="Arial" w:eastAsia="ＭＳ Ｐ明朝" w:hAnsi="ＭＳ Ｐ明朝" w:cs="Arial"/>
        </w:rPr>
        <w:t>および</w:t>
      </w:r>
      <w:r w:rsidRPr="005A24F7">
        <w:rPr>
          <w:rFonts w:ascii="Arial" w:eastAsia="ＭＳ Ｐ明朝" w:hAnsi="Arial" w:cs="Arial"/>
        </w:rPr>
        <w:t>HLT</w:t>
      </w:r>
      <w:r w:rsidRPr="005A24F7">
        <w:rPr>
          <w:rFonts w:ascii="Arial" w:eastAsia="ＭＳ Ｐ明朝" w:hAnsi="ＭＳ Ｐ明朝" w:cs="Arial"/>
        </w:rPr>
        <w:t>「</w:t>
      </w:r>
      <w:r w:rsidRPr="005A24F7">
        <w:rPr>
          <w:rFonts w:ascii="Arial" w:eastAsia="ＭＳ Ｐ明朝" w:hAnsi="ＭＳ Ｐ明朝" w:cs="Arial"/>
          <w:szCs w:val="21"/>
        </w:rPr>
        <w:t>嗅覚神経障害</w:t>
      </w:r>
      <w:r w:rsidR="007450DF">
        <w:rPr>
          <w:rFonts w:ascii="Arial" w:eastAsia="ＭＳ Ｐ明朝" w:hAnsi="ＭＳ Ｐ明朝" w:cs="Arial"/>
          <w:szCs w:val="21"/>
        </w:rPr>
        <w:t>（</w:t>
      </w:r>
      <w:r w:rsidR="007450DF" w:rsidRPr="007450DF">
        <w:rPr>
          <w:rFonts w:ascii="Arial" w:eastAsia="ＭＳ Ｐ明朝" w:hAnsi="ＭＳ Ｐ明朝" w:cs="Arial"/>
          <w:szCs w:val="21"/>
        </w:rPr>
        <w:t>Olfactory nerve disorders</w:t>
      </w:r>
      <w:r w:rsidR="007450DF">
        <w:rPr>
          <w:rFonts w:ascii="Arial" w:eastAsia="ＭＳ Ｐ明朝" w:hAnsi="ＭＳ Ｐ明朝" w:cs="Arial"/>
          <w:szCs w:val="21"/>
        </w:rPr>
        <w:t>）</w:t>
      </w:r>
      <w:r w:rsidRPr="005A24F7">
        <w:rPr>
          <w:rFonts w:ascii="Arial" w:eastAsia="ＭＳ Ｐ明朝" w:hAnsi="ＭＳ Ｐ明朝" w:cs="Arial"/>
          <w:szCs w:val="21"/>
        </w:rPr>
        <w:t>」</w:t>
      </w:r>
      <w:r w:rsidRPr="005A24F7">
        <w:rPr>
          <w:rFonts w:ascii="Arial" w:eastAsia="ＭＳ Ｐ明朝" w:hAnsi="ＭＳ Ｐ明朝" w:cs="Arial"/>
        </w:rPr>
        <w:t>にプライマリーおよびセカンダリーで所属している</w:t>
      </w:r>
      <w:r w:rsidRPr="005A24F7">
        <w:rPr>
          <w:rFonts w:ascii="Arial" w:eastAsia="ＭＳ Ｐ明朝" w:hAnsi="Arial" w:cs="Arial"/>
        </w:rPr>
        <w:t>PT</w:t>
      </w:r>
      <w:r w:rsidRPr="005A24F7">
        <w:rPr>
          <w:rFonts w:ascii="Arial" w:eastAsia="ＭＳ Ｐ明朝" w:hAnsi="ＭＳ Ｐ明朝" w:cs="Arial"/>
        </w:rPr>
        <w:t>を含むものすべてを</w:t>
      </w:r>
      <w:r w:rsidRPr="005A24F7">
        <w:rPr>
          <w:rFonts w:ascii="Arial" w:eastAsia="ＭＳ Ｐ明朝" w:hAnsi="Arial" w:cs="Arial"/>
        </w:rPr>
        <w:t>SMQ</w:t>
      </w:r>
      <w:r w:rsidRPr="005A24F7">
        <w:rPr>
          <w:rFonts w:ascii="Arial" w:eastAsia="ＭＳ Ｐ明朝" w:hAnsi="ＭＳ Ｐ明朝" w:cs="Arial"/>
        </w:rPr>
        <w:t>に入れた。</w:t>
      </w:r>
    </w:p>
    <w:p w14:paraId="2A3D0023" w14:textId="77777777" w:rsidR="00874597" w:rsidRPr="005A24F7" w:rsidRDefault="00874597" w:rsidP="008B0A6B">
      <w:pPr>
        <w:numPr>
          <w:ilvl w:val="1"/>
          <w:numId w:val="4"/>
        </w:numPr>
        <w:adjustRightInd/>
        <w:textAlignment w:val="auto"/>
        <w:rPr>
          <w:rFonts w:ascii="Arial" w:eastAsia="ＭＳ Ｐ明朝" w:hAnsi="Arial" w:cs="Arial"/>
        </w:rPr>
      </w:pPr>
      <w:r w:rsidRPr="005A24F7">
        <w:rPr>
          <w:rFonts w:ascii="Arial" w:eastAsia="ＭＳ Ｐ明朝" w:hAnsi="Arial" w:cs="Arial"/>
        </w:rPr>
        <w:t>“taste,”</w:t>
      </w:r>
      <w:r w:rsidR="001548EC">
        <w:rPr>
          <w:rFonts w:ascii="Arial" w:eastAsia="ＭＳ Ｐ明朝" w:hAnsi="Arial" w:cs="Arial"/>
        </w:rPr>
        <w:t xml:space="preserve"> </w:t>
      </w:r>
      <w:r w:rsidRPr="005A24F7">
        <w:rPr>
          <w:rFonts w:ascii="Arial" w:eastAsia="ＭＳ Ｐ明朝" w:hAnsi="Arial" w:cs="Arial"/>
        </w:rPr>
        <w:t>“</w:t>
      </w:r>
      <w:proofErr w:type="spellStart"/>
      <w:r w:rsidRPr="005A24F7">
        <w:rPr>
          <w:rFonts w:ascii="Arial" w:eastAsia="ＭＳ Ｐ明朝" w:hAnsi="Arial" w:cs="Arial"/>
        </w:rPr>
        <w:t>tasti</w:t>
      </w:r>
      <w:proofErr w:type="spellEnd"/>
      <w:r w:rsidRPr="005A24F7">
        <w:rPr>
          <w:rFonts w:ascii="Arial" w:eastAsia="ＭＳ Ｐ明朝" w:hAnsi="Arial" w:cs="Arial"/>
        </w:rPr>
        <w:t>-,”</w:t>
      </w:r>
      <w:r w:rsidR="008369BD">
        <w:rPr>
          <w:rFonts w:ascii="Arial" w:eastAsia="ＭＳ Ｐ明朝" w:hAnsi="Arial" w:cs="Arial" w:hint="eastAsia"/>
        </w:rPr>
        <w:t xml:space="preserve"> </w:t>
      </w:r>
      <w:r w:rsidRPr="005A24F7">
        <w:rPr>
          <w:rFonts w:ascii="Arial" w:eastAsia="ＭＳ Ｐ明朝" w:hAnsi="Arial" w:cs="Arial"/>
        </w:rPr>
        <w:t>“</w:t>
      </w:r>
      <w:proofErr w:type="spellStart"/>
      <w:r w:rsidRPr="005A24F7">
        <w:rPr>
          <w:rFonts w:ascii="Arial" w:eastAsia="ＭＳ Ｐ明朝" w:hAnsi="Arial" w:cs="Arial"/>
        </w:rPr>
        <w:t>geus</w:t>
      </w:r>
      <w:proofErr w:type="spellEnd"/>
      <w:r w:rsidRPr="005A24F7">
        <w:rPr>
          <w:rFonts w:ascii="Arial" w:eastAsia="ＭＳ Ｐ明朝" w:hAnsi="Arial" w:cs="Arial"/>
        </w:rPr>
        <w:t>-,”</w:t>
      </w:r>
      <w:r w:rsidR="008369BD">
        <w:rPr>
          <w:rFonts w:ascii="Arial" w:eastAsia="ＭＳ Ｐ明朝" w:hAnsi="Arial" w:cs="Arial" w:hint="eastAsia"/>
        </w:rPr>
        <w:t xml:space="preserve"> </w:t>
      </w:r>
      <w:r w:rsidRPr="005A24F7">
        <w:rPr>
          <w:rFonts w:ascii="Arial" w:eastAsia="ＭＳ Ｐ明朝" w:hAnsi="Arial" w:cs="Arial"/>
        </w:rPr>
        <w:t>“smell,”</w:t>
      </w:r>
      <w:r w:rsidR="008369BD">
        <w:rPr>
          <w:rFonts w:ascii="Arial" w:eastAsia="ＭＳ Ｐ明朝" w:hAnsi="Arial" w:cs="Arial" w:hint="eastAsia"/>
        </w:rPr>
        <w:t xml:space="preserve"> </w:t>
      </w:r>
      <w:r w:rsidRPr="005A24F7">
        <w:rPr>
          <w:rFonts w:ascii="Arial" w:eastAsia="ＭＳ Ｐ明朝" w:hAnsi="Arial" w:cs="Arial"/>
        </w:rPr>
        <w:t>“</w:t>
      </w:r>
      <w:proofErr w:type="spellStart"/>
      <w:r w:rsidRPr="005A24F7">
        <w:rPr>
          <w:rFonts w:ascii="Arial" w:eastAsia="ＭＳ Ｐ明朝" w:hAnsi="Arial" w:cs="Arial"/>
        </w:rPr>
        <w:t>gustat</w:t>
      </w:r>
      <w:proofErr w:type="spellEnd"/>
      <w:r w:rsidRPr="005A24F7">
        <w:rPr>
          <w:rFonts w:ascii="Arial" w:eastAsia="ＭＳ Ｐ明朝" w:hAnsi="Arial" w:cs="Arial"/>
        </w:rPr>
        <w:t>-,”</w:t>
      </w:r>
      <w:r w:rsidR="008369BD">
        <w:rPr>
          <w:rFonts w:ascii="Arial" w:eastAsia="ＭＳ Ｐ明朝" w:hAnsi="Arial" w:cs="Arial" w:hint="eastAsia"/>
        </w:rPr>
        <w:t xml:space="preserve"> </w:t>
      </w:r>
      <w:r w:rsidRPr="005A24F7">
        <w:rPr>
          <w:rFonts w:ascii="Arial" w:eastAsia="ＭＳ Ｐ明朝" w:hAnsi="Arial" w:cs="Arial"/>
        </w:rPr>
        <w:t>“-</w:t>
      </w:r>
      <w:proofErr w:type="spellStart"/>
      <w:r w:rsidRPr="005A24F7">
        <w:rPr>
          <w:rFonts w:ascii="Arial" w:eastAsia="ＭＳ Ｐ明朝" w:hAnsi="Arial" w:cs="Arial"/>
        </w:rPr>
        <w:t>osmia</w:t>
      </w:r>
      <w:proofErr w:type="spellEnd"/>
      <w:r w:rsidRPr="005A24F7">
        <w:rPr>
          <w:rFonts w:ascii="Arial" w:eastAsia="ＭＳ Ｐ明朝" w:hAnsi="Arial" w:cs="Arial"/>
        </w:rPr>
        <w:t>,”</w:t>
      </w:r>
      <w:r w:rsidR="008369BD">
        <w:rPr>
          <w:rFonts w:ascii="Arial" w:eastAsia="ＭＳ Ｐ明朝" w:hAnsi="Arial" w:cs="Arial" w:hint="eastAsia"/>
        </w:rPr>
        <w:t xml:space="preserve"> </w:t>
      </w:r>
      <w:r w:rsidRPr="005A24F7">
        <w:rPr>
          <w:rFonts w:ascii="Arial" w:eastAsia="ＭＳ Ｐ明朝" w:hAnsi="Arial" w:cs="Arial"/>
        </w:rPr>
        <w:t>“</w:t>
      </w:r>
      <w:proofErr w:type="spellStart"/>
      <w:r w:rsidRPr="005A24F7">
        <w:rPr>
          <w:rFonts w:ascii="Arial" w:eastAsia="ＭＳ Ｐ明朝" w:hAnsi="Arial" w:cs="Arial"/>
        </w:rPr>
        <w:t>olfact</w:t>
      </w:r>
      <w:proofErr w:type="spellEnd"/>
      <w:r w:rsidRPr="005A24F7">
        <w:rPr>
          <w:rFonts w:ascii="Arial" w:eastAsia="ＭＳ Ｐ明朝" w:hAnsi="Arial" w:cs="Arial"/>
        </w:rPr>
        <w:t>-”</w:t>
      </w:r>
      <w:r w:rsidRPr="005A24F7">
        <w:rPr>
          <w:rFonts w:ascii="Arial" w:eastAsia="ＭＳ Ｐ明朝" w:hAnsi="ＭＳ Ｐ明朝" w:cs="Arial"/>
        </w:rPr>
        <w:t>の語根を含む用語</w:t>
      </w:r>
    </w:p>
    <w:p w14:paraId="013B1AA8" w14:textId="77777777" w:rsidR="00874597" w:rsidRPr="005A24F7" w:rsidRDefault="00874597" w:rsidP="008B0A6B">
      <w:pPr>
        <w:numPr>
          <w:ilvl w:val="0"/>
          <w:numId w:val="3"/>
        </w:numPr>
        <w:adjustRightInd/>
        <w:textAlignment w:val="auto"/>
        <w:rPr>
          <w:rFonts w:ascii="Arial" w:eastAsia="ＭＳ Ｐ明朝" w:hAnsi="Arial" w:cs="Arial"/>
        </w:rPr>
      </w:pPr>
      <w:r w:rsidRPr="005A24F7">
        <w:rPr>
          <w:rFonts w:ascii="Arial" w:eastAsia="ＭＳ Ｐ明朝" w:hAnsi="ＭＳ Ｐ明朝" w:cs="Arial"/>
        </w:rPr>
        <w:t>除外：</w:t>
      </w:r>
    </w:p>
    <w:p w14:paraId="537A4DA3" w14:textId="77777777" w:rsidR="00874597" w:rsidRPr="005A24F7" w:rsidRDefault="00874597" w:rsidP="008B0A6B">
      <w:pPr>
        <w:numPr>
          <w:ilvl w:val="1"/>
          <w:numId w:val="4"/>
        </w:numPr>
        <w:adjustRightInd/>
        <w:textAlignment w:val="auto"/>
        <w:rPr>
          <w:rFonts w:ascii="Arial" w:eastAsia="ＭＳ Ｐ明朝" w:hAnsi="Arial" w:cs="Arial"/>
        </w:rPr>
      </w:pPr>
      <w:r w:rsidRPr="005A24F7">
        <w:rPr>
          <w:rFonts w:ascii="Arial" w:eastAsia="ＭＳ Ｐ明朝" w:hAnsi="ＭＳ Ｐ明朝" w:cs="Arial"/>
        </w:rPr>
        <w:t>本</w:t>
      </w:r>
      <w:r w:rsidRPr="005A24F7">
        <w:rPr>
          <w:rFonts w:ascii="Arial" w:eastAsia="ＭＳ Ｐ明朝" w:hAnsi="Arial" w:cs="Arial"/>
        </w:rPr>
        <w:t>SMQ</w:t>
      </w:r>
      <w:r w:rsidRPr="005A24F7">
        <w:rPr>
          <w:rFonts w:ascii="Arial" w:eastAsia="ＭＳ Ｐ明朝" w:hAnsi="ＭＳ Ｐ明朝" w:cs="Arial"/>
        </w:rPr>
        <w:t>の範囲は限られているため、具体的に除外したものはない。</w:t>
      </w:r>
    </w:p>
    <w:p w14:paraId="48E67784" w14:textId="73272228" w:rsidR="00874597" w:rsidRPr="005A24F7" w:rsidRDefault="00874597" w:rsidP="007753C6">
      <w:pPr>
        <w:spacing w:beforeLines="50" w:before="120"/>
        <w:ind w:left="321" w:hangingChars="153" w:hanging="321"/>
        <w:rPr>
          <w:rFonts w:ascii="Arial" w:eastAsia="ＭＳ Ｐ明朝" w:hAnsi="Arial" w:cs="Arial"/>
        </w:rPr>
      </w:pPr>
      <w:r w:rsidRPr="005A24F7">
        <w:rPr>
          <w:rFonts w:ascii="Arial" w:eastAsia="ＭＳ Ｐ明朝" w:hAnsi="ＭＳ Ｐ明朝" w:cs="Arial"/>
        </w:rPr>
        <w:t>注：企業データベースでのフェーズ</w:t>
      </w:r>
      <w:r w:rsidR="00EB3F90">
        <w:rPr>
          <w:rFonts w:ascii="Arial" w:eastAsia="ＭＳ Ｐ明朝" w:hAnsi="ＭＳ Ｐ明朝" w:cs="Arial" w:hint="eastAsia"/>
        </w:rPr>
        <w:t>Ⅰ</w:t>
      </w:r>
      <w:r w:rsidRPr="005A24F7">
        <w:rPr>
          <w:rFonts w:ascii="Arial" w:eastAsia="ＭＳ Ｐ明朝" w:hAnsi="ＭＳ Ｐ明朝" w:cs="Arial"/>
        </w:rPr>
        <w:t>テストにおいて、薬物の不快な味および臭い症例も同じ用語でコーディングされていた。内科的疾患の報告と治療化合物の物質的特性の報告とを識別するためには医学的なレビューが必要である。</w:t>
      </w:r>
    </w:p>
    <w:p w14:paraId="78E2931D" w14:textId="77777777" w:rsidR="00874597" w:rsidRPr="005A24F7" w:rsidRDefault="00874597" w:rsidP="00722066">
      <w:pPr>
        <w:tabs>
          <w:tab w:val="num" w:pos="168"/>
        </w:tabs>
        <w:ind w:left="283" w:hangingChars="135" w:hanging="283"/>
        <w:rPr>
          <w:rFonts w:ascii="Arial" w:eastAsia="ＭＳ Ｐ明朝" w:hAnsi="Arial" w:cs="Arial"/>
        </w:rPr>
      </w:pPr>
    </w:p>
    <w:bookmarkEnd w:id="959"/>
    <w:p w14:paraId="2732C176" w14:textId="35B31587" w:rsidR="00874597" w:rsidRPr="00263729" w:rsidRDefault="00081E48" w:rsidP="00916949">
      <w:pPr>
        <w:pStyle w:val="4"/>
      </w:pPr>
      <w:r>
        <w:t>2.</w:t>
      </w:r>
      <w:r w:rsidR="00F57E9E">
        <w:rPr>
          <w:lang w:val="en-US"/>
        </w:rPr>
        <w:t>10</w:t>
      </w:r>
      <w:r w:rsidR="0071559D">
        <w:rPr>
          <w:lang w:val="en-US"/>
        </w:rPr>
        <w:t>2</w:t>
      </w:r>
      <w:r>
        <w:t>.3</w:t>
      </w:r>
      <w:r w:rsidR="00874597" w:rsidRPr="00E07127">
        <w:t xml:space="preserve">　</w:t>
      </w:r>
      <w:r w:rsidR="00874597" w:rsidRPr="00263729">
        <w:t>検索の実施と検索結果の予測に関する注釈</w:t>
      </w:r>
    </w:p>
    <w:p w14:paraId="6134A481" w14:textId="5C2C6BB6" w:rsidR="00874597" w:rsidRPr="005A24F7" w:rsidRDefault="00874597" w:rsidP="00874597">
      <w:pPr>
        <w:rPr>
          <w:rFonts w:ascii="Arial" w:eastAsia="ＭＳ Ｐ明朝" w:hAnsi="Arial" w:cs="Arial"/>
        </w:rPr>
      </w:pPr>
      <w:r w:rsidRPr="005A24F7">
        <w:rPr>
          <w:rFonts w:ascii="Arial" w:eastAsia="ＭＳ Ｐ明朝" w:hAnsi="ＭＳ Ｐ明朝" w:cs="Arial"/>
        </w:rPr>
        <w:t>「味覚および嗅覚障害</w:t>
      </w:r>
      <w:r w:rsidR="007509AC" w:rsidRPr="00722066">
        <w:rPr>
          <w:rFonts w:ascii="Arial" w:eastAsia="ＭＳ Ｐ明朝" w:hAnsi="ＭＳ Ｐ明朝" w:cs="Arial" w:hint="eastAsia"/>
          <w:lang w:val="fr-BE"/>
        </w:rPr>
        <w:t>（</w:t>
      </w:r>
      <w:r w:rsidR="007509AC" w:rsidRPr="00722066">
        <w:rPr>
          <w:rFonts w:ascii="Arial" w:eastAsia="ＭＳ Ｐ明朝" w:hAnsi="ＭＳ Ｐ明朝" w:cs="Arial"/>
          <w:lang w:val="fr-BE"/>
        </w:rPr>
        <w:t>Taste and smell disorders</w:t>
      </w:r>
      <w:r w:rsidR="007509AC" w:rsidRPr="00722066">
        <w:rPr>
          <w:rFonts w:ascii="Arial" w:eastAsia="ＭＳ Ｐ明朝" w:hAnsi="ＭＳ Ｐ明朝" w:cs="Arial" w:hint="eastAsia"/>
          <w:lang w:val="fr-BE"/>
        </w:rPr>
        <w:t>）</w:t>
      </w:r>
      <w:r w:rsidRPr="00722066">
        <w:rPr>
          <w:rFonts w:ascii="Arial" w:eastAsia="ＭＳ Ｐ明朝" w:hAnsi="ＭＳ Ｐ明朝" w:cs="Arial"/>
          <w:lang w:val="fr-BE"/>
        </w:rPr>
        <w:t>（ＳＭＱ）</w:t>
      </w:r>
      <w:r w:rsidRPr="005A24F7">
        <w:rPr>
          <w:rFonts w:ascii="Arial" w:eastAsia="ＭＳ Ｐ明朝" w:hAnsi="ＭＳ Ｐ明朝" w:cs="Arial"/>
        </w:rPr>
        <w:t>」は狭域検索用語のみで構成されている。従って、狭域検索と広域検索では同じ結果が得られる。</w:t>
      </w:r>
      <w:r w:rsidR="008954BC" w:rsidRPr="005A24F7">
        <w:rPr>
          <w:rFonts w:ascii="Arial" w:eastAsia="ＭＳ Ｐ明朝" w:hAnsi="ＭＳ Ｐ明朝" w:cs="Arial"/>
        </w:rPr>
        <w:t>詳細は</w:t>
      </w:r>
      <w:r w:rsidR="008954BC" w:rsidRPr="005A24F7">
        <w:rPr>
          <w:rFonts w:ascii="Arial" w:eastAsia="ＭＳ Ｐ明朝" w:hAnsi="Arial" w:cs="Arial"/>
        </w:rPr>
        <w:t>1.5.2.1</w:t>
      </w:r>
      <w:r w:rsidR="008954BC" w:rsidRPr="005A24F7">
        <w:rPr>
          <w:rFonts w:ascii="Arial" w:eastAsia="ＭＳ Ｐ明朝" w:hAnsi="ＭＳ Ｐ明朝" w:cs="Arial"/>
        </w:rPr>
        <w:t>を参照すること。</w:t>
      </w:r>
    </w:p>
    <w:p w14:paraId="4D25AABC" w14:textId="6B2A868E" w:rsidR="00874597" w:rsidRPr="00E07127" w:rsidRDefault="00081E48" w:rsidP="00916949">
      <w:pPr>
        <w:pStyle w:val="4"/>
      </w:pPr>
      <w:bookmarkStart w:id="961" w:name="_Toc169508853"/>
      <w:bookmarkStart w:id="962" w:name="_Toc173736960"/>
      <w:r>
        <w:lastRenderedPageBreak/>
        <w:t>2.</w:t>
      </w:r>
      <w:r w:rsidR="00F57E9E">
        <w:rPr>
          <w:lang w:val="en-US"/>
        </w:rPr>
        <w:t>10</w:t>
      </w:r>
      <w:r w:rsidR="0071559D">
        <w:rPr>
          <w:lang w:val="en-US"/>
        </w:rPr>
        <w:t>2</w:t>
      </w:r>
      <w:r w:rsidR="008C2CDD">
        <w:t>.4</w:t>
      </w:r>
      <w:r w:rsidR="00874597" w:rsidRPr="00E07127">
        <w:t xml:space="preserve">　</w:t>
      </w:r>
      <w:r w:rsidR="00874597" w:rsidRPr="00263729">
        <w:t>「味覚および嗅覚障害</w:t>
      </w:r>
      <w:r w:rsidR="007509AC" w:rsidRPr="007509AC">
        <w:rPr>
          <w:rFonts w:hint="eastAsia"/>
        </w:rPr>
        <w:t>（</w:t>
      </w:r>
      <w:r w:rsidR="007509AC" w:rsidRPr="007509AC">
        <w:rPr>
          <w:rFonts w:hint="eastAsia"/>
        </w:rPr>
        <w:t>Taste and smell disorders</w:t>
      </w:r>
      <w:r w:rsidR="007509AC" w:rsidRPr="007509AC">
        <w:rPr>
          <w:rFonts w:hint="eastAsia"/>
        </w:rPr>
        <w:t>）</w:t>
      </w:r>
      <w:r w:rsidR="00874597" w:rsidRPr="00263729">
        <w:t>（ＳＭＱ）」の参考資料リスト</w:t>
      </w:r>
      <w:bookmarkEnd w:id="961"/>
      <w:bookmarkEnd w:id="962"/>
    </w:p>
    <w:p w14:paraId="3913DCE4" w14:textId="77777777" w:rsidR="00874597" w:rsidRPr="005A24F7" w:rsidRDefault="00874597" w:rsidP="008B0A6B">
      <w:pPr>
        <w:numPr>
          <w:ilvl w:val="0"/>
          <w:numId w:val="98"/>
        </w:numPr>
        <w:tabs>
          <w:tab w:val="clear" w:pos="360"/>
          <w:tab w:val="num" w:pos="426"/>
        </w:tabs>
        <w:ind w:left="420" w:hanging="420"/>
        <w:jc w:val="left"/>
        <w:rPr>
          <w:rFonts w:ascii="Arial" w:eastAsia="ＭＳ Ｐ明朝" w:hAnsi="Arial" w:cs="Arial"/>
        </w:rPr>
      </w:pPr>
      <w:r w:rsidRPr="005A24F7">
        <w:rPr>
          <w:rFonts w:ascii="Arial" w:eastAsia="ＭＳ Ｐ明朝" w:hAnsi="Arial" w:cs="Arial"/>
          <w:iCs/>
        </w:rPr>
        <w:t>The Merck Manual</w:t>
      </w:r>
      <w:r w:rsidRPr="005A24F7">
        <w:rPr>
          <w:rFonts w:ascii="Arial" w:eastAsia="ＭＳ Ｐ明朝" w:hAnsi="Arial" w:cs="Arial"/>
        </w:rPr>
        <w:t>, 17</w:t>
      </w:r>
      <w:r w:rsidRPr="005A24F7">
        <w:rPr>
          <w:rFonts w:ascii="Arial" w:eastAsia="ＭＳ Ｐ明朝" w:hAnsi="Arial" w:cs="Arial"/>
          <w:vertAlign w:val="superscript"/>
        </w:rPr>
        <w:t>th</w:t>
      </w:r>
      <w:r w:rsidRPr="005A24F7">
        <w:rPr>
          <w:rFonts w:ascii="Arial" w:eastAsia="ＭＳ Ｐ明朝" w:hAnsi="Arial" w:cs="Arial"/>
        </w:rPr>
        <w:t xml:space="preserve"> ed., 1999, p 687</w:t>
      </w:r>
    </w:p>
    <w:p w14:paraId="4A0DF490" w14:textId="77777777" w:rsidR="00874597" w:rsidRPr="005A24F7" w:rsidRDefault="00874597" w:rsidP="008B0A6B">
      <w:pPr>
        <w:numPr>
          <w:ilvl w:val="0"/>
          <w:numId w:val="98"/>
        </w:numPr>
        <w:tabs>
          <w:tab w:val="clear" w:pos="360"/>
          <w:tab w:val="num" w:pos="426"/>
        </w:tabs>
        <w:ind w:left="420" w:hanging="420"/>
        <w:jc w:val="left"/>
        <w:rPr>
          <w:rFonts w:ascii="Arial" w:eastAsia="ＭＳ Ｐ明朝" w:hAnsi="Arial" w:cs="Arial"/>
        </w:rPr>
      </w:pPr>
      <w:r w:rsidRPr="005A24F7">
        <w:rPr>
          <w:rFonts w:ascii="Arial" w:eastAsia="ＭＳ Ｐ明朝" w:hAnsi="Arial" w:cs="Arial"/>
        </w:rPr>
        <w:t>Harrison’s Principles of Internal Medicine, 14</w:t>
      </w:r>
      <w:r w:rsidRPr="005A24F7">
        <w:rPr>
          <w:rFonts w:ascii="Arial" w:eastAsia="ＭＳ Ｐ明朝" w:hAnsi="Arial" w:cs="Arial"/>
          <w:vertAlign w:val="superscript"/>
        </w:rPr>
        <w:t>th</w:t>
      </w:r>
      <w:r w:rsidRPr="005A24F7">
        <w:rPr>
          <w:rFonts w:ascii="Arial" w:eastAsia="ＭＳ Ｐ明朝" w:hAnsi="Arial" w:cs="Arial"/>
        </w:rPr>
        <w:t xml:space="preserve"> ed., 1998, pp 173 – 175</w:t>
      </w:r>
    </w:p>
    <w:p w14:paraId="146C1B12" w14:textId="77777777" w:rsidR="00874597" w:rsidRPr="005A24F7" w:rsidRDefault="00874597" w:rsidP="008B0A6B">
      <w:pPr>
        <w:numPr>
          <w:ilvl w:val="0"/>
          <w:numId w:val="98"/>
        </w:numPr>
        <w:tabs>
          <w:tab w:val="clear" w:pos="360"/>
          <w:tab w:val="num" w:pos="426"/>
        </w:tabs>
        <w:ind w:left="420" w:hanging="420"/>
        <w:jc w:val="left"/>
        <w:rPr>
          <w:rFonts w:ascii="Arial" w:eastAsia="ＭＳ Ｐ明朝" w:hAnsi="Arial" w:cs="Arial"/>
        </w:rPr>
      </w:pPr>
      <w:r w:rsidRPr="005A24F7">
        <w:rPr>
          <w:rFonts w:ascii="Arial" w:eastAsia="ＭＳ Ｐ明朝" w:hAnsi="Arial" w:cs="Arial"/>
        </w:rPr>
        <w:t>Doty, RL et al. Influences of antihypertensive and antihyperlipidemic drugs on the senses of taste and smell: a review. J Hypertens</w:t>
      </w:r>
      <w:r w:rsidRPr="005A24F7">
        <w:rPr>
          <w:rFonts w:ascii="Arial" w:eastAsia="ＭＳ Ｐ明朝" w:hAnsi="Arial" w:cs="Arial"/>
          <w:u w:val="single"/>
        </w:rPr>
        <w:t>21</w:t>
      </w:r>
      <w:r w:rsidRPr="005A24F7">
        <w:rPr>
          <w:rFonts w:ascii="Arial" w:eastAsia="ＭＳ Ｐ明朝" w:hAnsi="Arial" w:cs="Arial"/>
        </w:rPr>
        <w:t>: 1805 –1813</w:t>
      </w:r>
    </w:p>
    <w:p w14:paraId="12574474" w14:textId="77777777" w:rsidR="00874597" w:rsidRDefault="00874597" w:rsidP="008B0A6B">
      <w:pPr>
        <w:numPr>
          <w:ilvl w:val="0"/>
          <w:numId w:val="98"/>
        </w:numPr>
        <w:tabs>
          <w:tab w:val="clear" w:pos="360"/>
          <w:tab w:val="num" w:pos="426"/>
        </w:tabs>
        <w:ind w:left="420" w:hanging="420"/>
        <w:jc w:val="left"/>
        <w:rPr>
          <w:rFonts w:ascii="Arial" w:eastAsia="ＭＳ Ｐ明朝" w:hAnsi="Arial" w:cs="Arial"/>
        </w:rPr>
      </w:pPr>
      <w:r w:rsidRPr="005A24F7">
        <w:rPr>
          <w:rFonts w:ascii="Arial" w:eastAsia="ＭＳ Ｐ明朝" w:hAnsi="Arial" w:cs="Arial"/>
        </w:rPr>
        <w:t>Dorland’s Medical Dictionary, 28</w:t>
      </w:r>
      <w:r w:rsidRPr="005A24F7">
        <w:rPr>
          <w:rFonts w:ascii="Arial" w:eastAsia="ＭＳ Ｐ明朝" w:hAnsi="Arial" w:cs="Arial"/>
          <w:vertAlign w:val="superscript"/>
        </w:rPr>
        <w:t>th</w:t>
      </w:r>
      <w:r w:rsidRPr="005A24F7">
        <w:rPr>
          <w:rFonts w:ascii="Arial" w:eastAsia="ＭＳ Ｐ明朝" w:hAnsi="Arial" w:cs="Arial"/>
        </w:rPr>
        <w:t xml:space="preserve"> ed., 2001</w:t>
      </w:r>
    </w:p>
    <w:p w14:paraId="38E9D17C" w14:textId="77777777" w:rsidR="00811756" w:rsidRDefault="00811756">
      <w:pPr>
        <w:widowControl/>
        <w:adjustRightInd/>
        <w:spacing w:line="240" w:lineRule="auto"/>
        <w:jc w:val="left"/>
        <w:textAlignment w:val="auto"/>
        <w:rPr>
          <w:rFonts w:ascii="Arial" w:eastAsia="ＭＳ Ｐ明朝" w:hAnsi="Arial" w:cs="Arial"/>
        </w:rPr>
      </w:pPr>
      <w:r>
        <w:rPr>
          <w:rFonts w:ascii="Arial" w:eastAsia="ＭＳ Ｐ明朝" w:hAnsi="Arial" w:cs="Arial"/>
        </w:rPr>
        <w:br w:type="page"/>
      </w:r>
    </w:p>
    <w:p w14:paraId="7D16567D" w14:textId="125B5CDF" w:rsidR="00811756" w:rsidRPr="00CE081A" w:rsidRDefault="008C2CDD" w:rsidP="00111A35">
      <w:pPr>
        <w:pStyle w:val="3"/>
        <w:rPr>
          <w:lang w:val="en-US"/>
        </w:rPr>
      </w:pPr>
      <w:bookmarkStart w:id="963" w:name="_2.91_「腱障害および靱帯障害（Tendinopathies_and"/>
      <w:bookmarkStart w:id="964" w:name="_Toc78904377"/>
      <w:bookmarkStart w:id="965" w:name="_Toc95749506"/>
      <w:bookmarkStart w:id="966" w:name="_Hlk74217260"/>
      <w:bookmarkEnd w:id="963"/>
      <w:r w:rsidRPr="00CE081A">
        <w:rPr>
          <w:lang w:val="en-US"/>
        </w:rPr>
        <w:lastRenderedPageBreak/>
        <w:t>2.</w:t>
      </w:r>
      <w:r w:rsidR="00F57E9E" w:rsidRPr="00CE081A">
        <w:rPr>
          <w:lang w:val="en-US"/>
        </w:rPr>
        <w:t>10</w:t>
      </w:r>
      <w:r w:rsidR="00737916" w:rsidRPr="00CE081A">
        <w:rPr>
          <w:lang w:val="en-US"/>
        </w:rPr>
        <w:t>3</w:t>
      </w:r>
      <w:r w:rsidR="008E7BC7" w:rsidRPr="00CE081A">
        <w:rPr>
          <w:lang w:val="en-US"/>
        </w:rPr>
        <w:tab/>
      </w:r>
      <w:r w:rsidR="004C71CA" w:rsidRPr="00784D78">
        <w:rPr>
          <w:rFonts w:hint="eastAsia"/>
        </w:rPr>
        <w:t>「</w:t>
      </w:r>
      <w:r w:rsidR="00E07DA5" w:rsidRPr="00784D78">
        <w:rPr>
          <w:rFonts w:hint="eastAsia"/>
        </w:rPr>
        <w:t>腱障害および靱帯障害</w:t>
      </w:r>
      <w:r w:rsidR="00811756" w:rsidRPr="00CE081A">
        <w:rPr>
          <w:rFonts w:ascii="ＭＳ Ｐゴシック" w:hAnsi="ＭＳ Ｐゴシック" w:hint="eastAsia"/>
          <w:lang w:val="en-US"/>
        </w:rPr>
        <w:t>（</w:t>
      </w:r>
      <w:r w:rsidR="00811756" w:rsidRPr="00CE081A">
        <w:rPr>
          <w:rFonts w:ascii="ＭＳ Ｐゴシック" w:hAnsi="ＭＳ Ｐゴシック"/>
          <w:lang w:val="en-US"/>
        </w:rPr>
        <w:t>Tendinopathies and ligament disorders</w:t>
      </w:r>
      <w:r w:rsidR="00811756" w:rsidRPr="00CE081A">
        <w:rPr>
          <w:rFonts w:ascii="ＭＳ Ｐゴシック" w:hAnsi="ＭＳ Ｐゴシック" w:hint="eastAsia"/>
          <w:lang w:val="en-US"/>
        </w:rPr>
        <w:t>）</w:t>
      </w:r>
      <w:r w:rsidR="001548EC" w:rsidRPr="00CE081A">
        <w:rPr>
          <w:rFonts w:hint="eastAsia"/>
          <w:lang w:val="en-US"/>
        </w:rPr>
        <w:t>（ＳＭＱ）</w:t>
      </w:r>
      <w:r w:rsidR="00811756" w:rsidRPr="00784D78">
        <w:rPr>
          <w:rFonts w:hint="eastAsia"/>
        </w:rPr>
        <w:t>」</w:t>
      </w:r>
      <w:bookmarkEnd w:id="964"/>
      <w:bookmarkEnd w:id="965"/>
    </w:p>
    <w:p w14:paraId="5D00EE72" w14:textId="77777777" w:rsidR="00874597" w:rsidRPr="001548EC" w:rsidRDefault="008369BD" w:rsidP="00E63ED9">
      <w:pPr>
        <w:jc w:val="center"/>
        <w:rPr>
          <w:rFonts w:ascii="Arial" w:eastAsia="ＭＳ Ｐ明朝" w:hAnsi="Arial" w:cs="Arial"/>
          <w:b/>
          <w:bCs/>
          <w:szCs w:val="24"/>
        </w:rPr>
      </w:pPr>
      <w:r w:rsidRPr="001548EC">
        <w:rPr>
          <w:rFonts w:ascii="Arial" w:eastAsia="ＭＳ Ｐ明朝" w:hAnsi="Arial" w:cs="Arial"/>
          <w:b/>
          <w:bCs/>
          <w:szCs w:val="24"/>
        </w:rPr>
        <w:t>（</w:t>
      </w:r>
      <w:r w:rsidRPr="001548EC">
        <w:rPr>
          <w:rFonts w:ascii="Arial" w:eastAsia="ＭＳ Ｐ明朝" w:hAnsi="Arial" w:cs="Arial"/>
          <w:b/>
          <w:bCs/>
          <w:szCs w:val="24"/>
        </w:rPr>
        <w:t>2015</w:t>
      </w:r>
      <w:r w:rsidRPr="001548EC">
        <w:rPr>
          <w:rFonts w:ascii="Arial" w:eastAsia="ＭＳ Ｐ明朝" w:hAnsi="Arial" w:cs="Arial"/>
          <w:b/>
          <w:bCs/>
          <w:szCs w:val="24"/>
        </w:rPr>
        <w:t>年</w:t>
      </w:r>
      <w:r w:rsidRPr="001548EC">
        <w:rPr>
          <w:rFonts w:ascii="Arial" w:eastAsia="ＭＳ Ｐ明朝" w:hAnsi="Arial" w:cs="Arial"/>
          <w:b/>
          <w:bCs/>
          <w:szCs w:val="24"/>
        </w:rPr>
        <w:t>3</w:t>
      </w:r>
      <w:r w:rsidRPr="001548EC">
        <w:rPr>
          <w:rFonts w:ascii="Arial" w:eastAsia="ＭＳ Ｐ明朝" w:hAnsi="Arial" w:cs="Arial"/>
          <w:b/>
          <w:bCs/>
          <w:szCs w:val="24"/>
        </w:rPr>
        <w:t>月正式リリース）</w:t>
      </w:r>
    </w:p>
    <w:bookmarkEnd w:id="966"/>
    <w:p w14:paraId="07C88121" w14:textId="77777777" w:rsidR="00E07DA5" w:rsidRDefault="00E07DA5" w:rsidP="00874597">
      <w:pPr>
        <w:jc w:val="left"/>
        <w:rPr>
          <w:rFonts w:ascii="Arial" w:eastAsia="ＭＳ Ｐ明朝" w:hAnsi="Arial" w:cs="Arial"/>
          <w:bCs/>
          <w:szCs w:val="24"/>
        </w:rPr>
      </w:pPr>
    </w:p>
    <w:p w14:paraId="320E902D" w14:textId="61656D99" w:rsidR="00E07DA5" w:rsidRPr="00E07DA5" w:rsidRDefault="008C2CDD" w:rsidP="00916949">
      <w:pPr>
        <w:pStyle w:val="4"/>
        <w:rPr>
          <w:szCs w:val="24"/>
        </w:rPr>
      </w:pPr>
      <w:r>
        <w:t>2.</w:t>
      </w:r>
      <w:r w:rsidR="00F57E9E">
        <w:rPr>
          <w:lang w:val="en-US"/>
        </w:rPr>
        <w:t>10</w:t>
      </w:r>
      <w:r w:rsidR="00737916">
        <w:rPr>
          <w:lang w:val="en-US"/>
        </w:rPr>
        <w:t>3</w:t>
      </w:r>
      <w:r>
        <w:t>.1</w:t>
      </w:r>
      <w:r w:rsidR="00E0307C" w:rsidRPr="00E0307C">
        <w:rPr>
          <w:rFonts w:ascii="ＭＳ Ｐ明朝" w:hAnsi="ＭＳ Ｐ明朝" w:hint="eastAsia"/>
        </w:rPr>
        <w:t xml:space="preserve">　</w:t>
      </w:r>
      <w:r w:rsidR="00E07DA5" w:rsidRPr="00263729">
        <w:rPr>
          <w:rFonts w:ascii="ＭＳ Ｐ明朝" w:hAnsi="ＭＳ Ｐ明朝" w:hint="eastAsia"/>
        </w:rPr>
        <w:t>定義</w:t>
      </w:r>
    </w:p>
    <w:p w14:paraId="73BDE93C" w14:textId="77777777" w:rsidR="00E07DA5" w:rsidRPr="008954BC" w:rsidRDefault="00D41EA1" w:rsidP="008B0A6B">
      <w:pPr>
        <w:numPr>
          <w:ilvl w:val="0"/>
          <w:numId w:val="12"/>
        </w:numPr>
        <w:adjustRightInd/>
        <w:jc w:val="left"/>
        <w:textAlignment w:val="auto"/>
        <w:rPr>
          <w:rFonts w:ascii="Arial" w:eastAsia="ＭＳ Ｐ明朝" w:hAnsi="Arial" w:cs="Arial"/>
          <w:bCs/>
          <w:szCs w:val="24"/>
        </w:rPr>
      </w:pPr>
      <w:r w:rsidRPr="008954BC">
        <w:rPr>
          <w:rFonts w:ascii="Arial" w:eastAsia="ＭＳ Ｐ明朝" w:hAnsi="ＭＳ Ｐ明朝" w:cs="Arial" w:hint="eastAsia"/>
          <w:szCs w:val="22"/>
        </w:rPr>
        <w:t>慢性腱障害および</w:t>
      </w:r>
      <w:r w:rsidR="00EA2FA9" w:rsidRPr="008954BC">
        <w:rPr>
          <w:rFonts w:ascii="Arial" w:eastAsia="ＭＳ Ｐ明朝" w:hAnsi="ＭＳ Ｐ明朝" w:cs="Arial" w:hint="eastAsia"/>
          <w:szCs w:val="22"/>
        </w:rPr>
        <w:t>靱帯</w:t>
      </w:r>
      <w:r w:rsidRPr="008954BC">
        <w:rPr>
          <w:rFonts w:ascii="Arial" w:eastAsia="ＭＳ Ｐ明朝" w:hAnsi="ＭＳ Ｐ明朝" w:cs="Arial" w:hint="eastAsia"/>
          <w:szCs w:val="22"/>
        </w:rPr>
        <w:t>障害は、主に繰り返しの軽微な負荷による</w:t>
      </w:r>
      <w:r w:rsidR="00E07DA5" w:rsidRPr="008954BC">
        <w:rPr>
          <w:rFonts w:ascii="Arial" w:eastAsia="ＭＳ Ｐ明朝" w:hAnsi="ＭＳ Ｐ明朝" w:cs="Arial" w:hint="eastAsia"/>
          <w:szCs w:val="22"/>
        </w:rPr>
        <w:t>腱や</w:t>
      </w:r>
      <w:r w:rsidR="003C6C63" w:rsidRPr="008954BC">
        <w:rPr>
          <w:rFonts w:ascii="Arial" w:eastAsia="ＭＳ Ｐ明朝" w:hAnsi="ＭＳ Ｐ明朝" w:cs="Arial" w:hint="eastAsia"/>
          <w:szCs w:val="22"/>
        </w:rPr>
        <w:t>靱</w:t>
      </w:r>
      <w:r w:rsidR="00E07DA5" w:rsidRPr="008954BC">
        <w:rPr>
          <w:rFonts w:ascii="Arial" w:eastAsia="ＭＳ Ｐ明朝" w:hAnsi="ＭＳ Ｐ明朝" w:cs="Arial" w:hint="eastAsia"/>
          <w:szCs w:val="22"/>
        </w:rPr>
        <w:t>帯の病理学的</w:t>
      </w:r>
      <w:r w:rsidR="00033D8B" w:rsidRPr="008954BC">
        <w:rPr>
          <w:rFonts w:ascii="Arial" w:eastAsia="ＭＳ Ｐ明朝" w:hAnsi="ＭＳ Ｐ明朝" w:cs="Arial" w:hint="eastAsia"/>
          <w:szCs w:val="22"/>
        </w:rPr>
        <w:t>状態</w:t>
      </w:r>
      <w:r w:rsidR="00E07DA5" w:rsidRPr="008954BC">
        <w:rPr>
          <w:rFonts w:ascii="Arial" w:eastAsia="ＭＳ Ｐ明朝" w:hAnsi="ＭＳ Ｐ明朝" w:cs="Arial" w:hint="eastAsia"/>
          <w:szCs w:val="22"/>
        </w:rPr>
        <w:t>。</w:t>
      </w:r>
    </w:p>
    <w:p w14:paraId="57A9894C" w14:textId="77777777" w:rsidR="00E07DA5" w:rsidRPr="008954BC" w:rsidRDefault="00033D8B" w:rsidP="008B0A6B">
      <w:pPr>
        <w:numPr>
          <w:ilvl w:val="0"/>
          <w:numId w:val="12"/>
        </w:numPr>
        <w:adjustRightInd/>
        <w:jc w:val="left"/>
        <w:textAlignment w:val="auto"/>
        <w:rPr>
          <w:rFonts w:ascii="Arial" w:eastAsia="ＭＳ Ｐ明朝" w:hAnsi="Arial" w:cs="Arial"/>
          <w:bCs/>
          <w:szCs w:val="24"/>
        </w:rPr>
      </w:pPr>
      <w:r w:rsidRPr="008954BC">
        <w:rPr>
          <w:rFonts w:ascii="Arial" w:eastAsia="ＭＳ Ｐ明朝" w:hAnsi="ＭＳ Ｐ明朝" w:cs="Arial" w:hint="eastAsia"/>
          <w:szCs w:val="22"/>
        </w:rPr>
        <w:t>従前</w:t>
      </w:r>
      <w:r w:rsidR="00E07DA5" w:rsidRPr="008954BC">
        <w:rPr>
          <w:rFonts w:ascii="Arial" w:eastAsia="ＭＳ Ｐ明朝" w:hAnsi="ＭＳ Ｐ明朝" w:cs="Arial" w:hint="eastAsia"/>
          <w:szCs w:val="22"/>
        </w:rPr>
        <w:t>は</w:t>
      </w:r>
      <w:r w:rsidRPr="008954BC">
        <w:rPr>
          <w:rFonts w:ascii="Arial" w:eastAsia="ＭＳ Ｐ明朝" w:hAnsi="ＭＳ Ｐ明朝" w:cs="Arial" w:hint="eastAsia"/>
          <w:szCs w:val="22"/>
        </w:rPr>
        <w:t>、</w:t>
      </w:r>
      <w:r w:rsidR="00E07DA5" w:rsidRPr="008954BC">
        <w:rPr>
          <w:rFonts w:ascii="Arial" w:eastAsia="ＭＳ Ｐ明朝" w:hAnsi="ＭＳ Ｐ明朝" w:cs="Arial" w:hint="eastAsia"/>
          <w:szCs w:val="22"/>
        </w:rPr>
        <w:t>「腱炎」または「</w:t>
      </w:r>
      <w:r w:rsidR="00343528" w:rsidRPr="008954BC">
        <w:rPr>
          <w:rFonts w:ascii="Arial" w:eastAsia="ＭＳ Ｐ明朝" w:hAnsi="ＭＳ Ｐ明朝" w:cs="Arial" w:hint="eastAsia"/>
          <w:szCs w:val="22"/>
        </w:rPr>
        <w:t>靱帯炎」</w:t>
      </w:r>
      <w:r w:rsidRPr="008954BC">
        <w:rPr>
          <w:rFonts w:ascii="Arial" w:eastAsia="ＭＳ Ｐ明朝" w:hAnsi="ＭＳ Ｐ明朝" w:cs="Arial" w:hint="eastAsia"/>
          <w:szCs w:val="22"/>
        </w:rPr>
        <w:t>と呼ばれていた。</w:t>
      </w:r>
    </w:p>
    <w:p w14:paraId="1E051508" w14:textId="77777777" w:rsidR="00E07DA5" w:rsidRPr="00760E53" w:rsidRDefault="00E07DA5" w:rsidP="008B0A6B">
      <w:pPr>
        <w:numPr>
          <w:ilvl w:val="0"/>
          <w:numId w:val="12"/>
        </w:numPr>
        <w:adjustRightInd/>
        <w:textAlignment w:val="auto"/>
        <w:rPr>
          <w:rFonts w:ascii="Arial" w:eastAsia="ＭＳ Ｐ明朝" w:hAnsi="ＭＳ Ｐ明朝" w:cs="Arial"/>
          <w:szCs w:val="22"/>
        </w:rPr>
      </w:pPr>
      <w:r w:rsidRPr="00760E53">
        <w:rPr>
          <w:rFonts w:ascii="Arial" w:eastAsia="ＭＳ Ｐ明朝" w:hAnsi="ＭＳ Ｐ明朝" w:cs="Arial" w:hint="eastAsia"/>
          <w:szCs w:val="22"/>
        </w:rPr>
        <w:t>病因：</w:t>
      </w:r>
    </w:p>
    <w:p w14:paraId="4404A760" w14:textId="77777777" w:rsidR="00E07DA5" w:rsidRPr="00D81A8C" w:rsidRDefault="00033D8B" w:rsidP="008B0A6B">
      <w:pPr>
        <w:numPr>
          <w:ilvl w:val="1"/>
          <w:numId w:val="4"/>
        </w:numPr>
        <w:adjustRightInd/>
        <w:textAlignment w:val="auto"/>
        <w:rPr>
          <w:rFonts w:ascii="Arial" w:eastAsia="ＭＳ Ｐ明朝" w:hAnsi="ＭＳ Ｐ明朝" w:cs="Arial"/>
        </w:rPr>
      </w:pPr>
      <w:r w:rsidRPr="00D81A8C">
        <w:rPr>
          <w:rFonts w:ascii="Arial" w:eastAsia="ＭＳ Ｐ明朝" w:hAnsi="ＭＳ Ｐ明朝" w:cs="Arial" w:hint="eastAsia"/>
        </w:rPr>
        <w:t>病</w:t>
      </w:r>
      <w:r w:rsidR="00E07DA5" w:rsidRPr="00D81A8C">
        <w:rPr>
          <w:rFonts w:ascii="Arial" w:eastAsia="ＭＳ Ｐ明朝" w:hAnsi="ＭＳ Ｐ明朝" w:cs="Arial" w:hint="eastAsia"/>
        </w:rPr>
        <w:t>変</w:t>
      </w:r>
      <w:r w:rsidRPr="00D81A8C">
        <w:rPr>
          <w:rFonts w:ascii="Arial" w:eastAsia="ＭＳ Ｐ明朝" w:hAnsi="ＭＳ Ｐ明朝" w:cs="Arial" w:hint="eastAsia"/>
        </w:rPr>
        <w:t>過程が</w:t>
      </w:r>
      <w:r w:rsidR="00E07DA5" w:rsidRPr="00D81A8C">
        <w:rPr>
          <w:rFonts w:ascii="Arial" w:eastAsia="ＭＳ Ｐ明朝" w:hAnsi="ＭＳ Ｐ明朝" w:cs="Arial" w:hint="eastAsia"/>
        </w:rPr>
        <w:t>、主要な基礎病理と考えられている</w:t>
      </w:r>
    </w:p>
    <w:p w14:paraId="0195F50E" w14:textId="77777777" w:rsidR="00E07DA5" w:rsidRPr="00D81A8C" w:rsidRDefault="00033D8B" w:rsidP="008B0A6B">
      <w:pPr>
        <w:numPr>
          <w:ilvl w:val="1"/>
          <w:numId w:val="4"/>
        </w:numPr>
        <w:adjustRightInd/>
        <w:textAlignment w:val="auto"/>
        <w:rPr>
          <w:rFonts w:ascii="Arial" w:eastAsia="ＭＳ Ｐ明朝" w:hAnsi="ＭＳ Ｐ明朝" w:cs="Arial"/>
        </w:rPr>
      </w:pPr>
      <w:r w:rsidRPr="00D81A8C">
        <w:rPr>
          <w:rFonts w:ascii="Arial" w:eastAsia="ＭＳ Ｐ明朝" w:hAnsi="ＭＳ Ｐ明朝" w:cs="Arial" w:hint="eastAsia"/>
        </w:rPr>
        <w:t>繰り返しの</w:t>
      </w:r>
      <w:r w:rsidR="000C5C2C" w:rsidRPr="00D81A8C">
        <w:rPr>
          <w:rFonts w:ascii="Arial" w:eastAsia="ＭＳ Ｐ明朝" w:hAnsi="ＭＳ Ｐ明朝" w:cs="Arial" w:hint="eastAsia"/>
        </w:rPr>
        <w:t>軽微</w:t>
      </w:r>
      <w:r w:rsidRPr="00D81A8C">
        <w:rPr>
          <w:rFonts w:ascii="Arial" w:eastAsia="ＭＳ Ｐ明朝" w:hAnsi="ＭＳ Ｐ明朝" w:cs="Arial" w:hint="eastAsia"/>
        </w:rPr>
        <w:t>な負荷</w:t>
      </w:r>
      <w:r w:rsidR="000C5C2C" w:rsidRPr="00D81A8C">
        <w:rPr>
          <w:rFonts w:ascii="Arial" w:eastAsia="ＭＳ Ｐ明朝" w:hAnsi="ＭＳ Ｐ明朝" w:cs="Arial" w:hint="eastAsia"/>
        </w:rPr>
        <w:t>が</w:t>
      </w:r>
      <w:r w:rsidR="00E07DA5" w:rsidRPr="00D81A8C">
        <w:rPr>
          <w:rFonts w:ascii="Arial" w:eastAsia="ＭＳ Ｐ明朝" w:hAnsi="ＭＳ Ｐ明朝" w:cs="Arial" w:hint="eastAsia"/>
        </w:rPr>
        <w:t>主</w:t>
      </w:r>
      <w:r w:rsidR="000C5C2C" w:rsidRPr="00D81A8C">
        <w:rPr>
          <w:rFonts w:ascii="Arial" w:eastAsia="ＭＳ Ｐ明朝" w:hAnsi="ＭＳ Ｐ明朝" w:cs="Arial" w:hint="eastAsia"/>
        </w:rPr>
        <w:t>な誘発</w:t>
      </w:r>
      <w:r w:rsidR="00E07DA5" w:rsidRPr="00D81A8C">
        <w:rPr>
          <w:rFonts w:ascii="Arial" w:eastAsia="ＭＳ Ｐ明朝" w:hAnsi="ＭＳ Ｐ明朝" w:cs="Arial" w:hint="eastAsia"/>
        </w:rPr>
        <w:t>因子と考えられている</w:t>
      </w:r>
    </w:p>
    <w:p w14:paraId="70E6D221" w14:textId="77777777" w:rsidR="00E07DA5" w:rsidRPr="00D81A8C" w:rsidRDefault="000C5C2C" w:rsidP="008B0A6B">
      <w:pPr>
        <w:numPr>
          <w:ilvl w:val="1"/>
          <w:numId w:val="4"/>
        </w:numPr>
        <w:adjustRightInd/>
        <w:textAlignment w:val="auto"/>
        <w:rPr>
          <w:rFonts w:ascii="Arial" w:eastAsia="ＭＳ Ｐ明朝" w:hAnsi="ＭＳ Ｐ明朝" w:cs="Arial"/>
        </w:rPr>
      </w:pPr>
      <w:r w:rsidRPr="00D81A8C">
        <w:rPr>
          <w:rFonts w:ascii="Arial" w:eastAsia="ＭＳ Ｐ明朝" w:hAnsi="ＭＳ Ｐ明朝" w:cs="Arial" w:hint="eastAsia"/>
        </w:rPr>
        <w:t>本</w:t>
      </w:r>
      <w:r w:rsidR="00E07DA5" w:rsidRPr="00D81A8C">
        <w:rPr>
          <w:rFonts w:ascii="Arial" w:eastAsia="ＭＳ Ｐ明朝" w:hAnsi="ＭＳ Ｐ明朝" w:cs="Arial" w:hint="eastAsia"/>
        </w:rPr>
        <w:t>障害</w:t>
      </w:r>
      <w:r w:rsidR="002908A4" w:rsidRPr="00D81A8C">
        <w:rPr>
          <w:rFonts w:ascii="Arial" w:eastAsia="ＭＳ Ｐ明朝" w:hAnsi="ＭＳ Ｐ明朝" w:cs="Arial" w:hint="eastAsia"/>
        </w:rPr>
        <w:t>へ</w:t>
      </w:r>
      <w:r w:rsidR="00E07DA5" w:rsidRPr="00D81A8C">
        <w:rPr>
          <w:rFonts w:ascii="Arial" w:eastAsia="ＭＳ Ｐ明朝" w:hAnsi="ＭＳ Ｐ明朝" w:cs="Arial" w:hint="eastAsia"/>
        </w:rPr>
        <w:t>の薬物</w:t>
      </w:r>
      <w:r w:rsidR="002908A4" w:rsidRPr="00D81A8C">
        <w:rPr>
          <w:rFonts w:ascii="Arial" w:eastAsia="ＭＳ Ｐ明朝" w:hAnsi="ＭＳ Ｐ明朝" w:cs="Arial" w:hint="eastAsia"/>
        </w:rPr>
        <w:t>の</w:t>
      </w:r>
      <w:r w:rsidR="00E07DA5" w:rsidRPr="00D81A8C">
        <w:rPr>
          <w:rFonts w:ascii="Arial" w:eastAsia="ＭＳ Ｐ明朝" w:hAnsi="ＭＳ Ｐ明朝" w:cs="Arial" w:hint="eastAsia"/>
        </w:rPr>
        <w:t>関連</w:t>
      </w:r>
      <w:r w:rsidRPr="00D81A8C">
        <w:rPr>
          <w:rFonts w:ascii="Arial" w:eastAsia="ＭＳ Ｐ明朝" w:hAnsi="ＭＳ Ｐ明朝" w:cs="Arial" w:hint="eastAsia"/>
        </w:rPr>
        <w:t>形態も</w:t>
      </w:r>
      <w:r w:rsidR="002908A4" w:rsidRPr="00D81A8C">
        <w:rPr>
          <w:rFonts w:ascii="Arial" w:eastAsia="ＭＳ Ｐ明朝" w:hAnsi="ＭＳ Ｐ明朝" w:cs="Arial" w:hint="eastAsia"/>
        </w:rPr>
        <w:t>挙げられ</w:t>
      </w:r>
      <w:r w:rsidR="00E07DA5" w:rsidRPr="00D81A8C">
        <w:rPr>
          <w:rFonts w:ascii="Arial" w:eastAsia="ＭＳ Ｐ明朝" w:hAnsi="ＭＳ Ｐ明朝" w:cs="Arial" w:hint="eastAsia"/>
        </w:rPr>
        <w:t>ている</w:t>
      </w:r>
    </w:p>
    <w:p w14:paraId="62183718" w14:textId="77777777" w:rsidR="00E07DA5" w:rsidRPr="008954BC" w:rsidRDefault="00575358" w:rsidP="008B0A6B">
      <w:pPr>
        <w:numPr>
          <w:ilvl w:val="1"/>
          <w:numId w:val="4"/>
        </w:numPr>
        <w:adjustRightInd/>
        <w:jc w:val="left"/>
        <w:textAlignment w:val="auto"/>
        <w:rPr>
          <w:rFonts w:ascii="Arial" w:eastAsia="ＭＳ Ｐ明朝" w:hAnsi="Arial" w:cs="Arial"/>
          <w:bCs/>
          <w:szCs w:val="24"/>
        </w:rPr>
      </w:pPr>
      <w:r w:rsidRPr="008954BC">
        <w:rPr>
          <w:rFonts w:ascii="Arial" w:eastAsia="ＭＳ Ｐ明朝" w:hAnsi="ＭＳ Ｐ明朝" w:cs="Arial" w:hint="eastAsia"/>
        </w:rPr>
        <w:t>本</w:t>
      </w:r>
      <w:r w:rsidR="00E07DA5" w:rsidRPr="008954BC">
        <w:rPr>
          <w:rFonts w:ascii="Arial" w:eastAsia="ＭＳ Ｐ明朝" w:hAnsi="ＭＳ Ｐ明朝" w:cs="Arial" w:hint="eastAsia"/>
        </w:rPr>
        <w:t>病態生理</w:t>
      </w:r>
      <w:r w:rsidRPr="008954BC">
        <w:rPr>
          <w:rFonts w:ascii="Arial" w:eastAsia="ＭＳ Ｐ明朝" w:hAnsi="ＭＳ Ｐ明朝" w:cs="Arial" w:hint="eastAsia"/>
        </w:rPr>
        <w:t>学</w:t>
      </w:r>
      <w:r w:rsidR="002908A4" w:rsidRPr="008954BC">
        <w:rPr>
          <w:rFonts w:ascii="Arial" w:eastAsia="ＭＳ Ｐ明朝" w:hAnsi="ＭＳ Ｐ明朝" w:cs="Arial" w:hint="eastAsia"/>
        </w:rPr>
        <w:t>へ</w:t>
      </w:r>
      <w:r w:rsidR="00E07DA5" w:rsidRPr="008954BC">
        <w:rPr>
          <w:rFonts w:ascii="Arial" w:eastAsia="ＭＳ Ｐ明朝" w:hAnsi="ＭＳ Ｐ明朝" w:cs="Arial" w:hint="eastAsia"/>
        </w:rPr>
        <w:t>の理解</w:t>
      </w:r>
      <w:r w:rsidR="002908A4" w:rsidRPr="008954BC">
        <w:rPr>
          <w:rFonts w:ascii="Arial" w:eastAsia="ＭＳ Ｐ明朝" w:hAnsi="ＭＳ Ｐ明朝" w:cs="Arial" w:hint="eastAsia"/>
        </w:rPr>
        <w:t>は</w:t>
      </w:r>
      <w:r w:rsidRPr="008954BC">
        <w:rPr>
          <w:rFonts w:ascii="Arial" w:eastAsia="ＭＳ Ｐ明朝" w:hAnsi="ＭＳ Ｐ明朝" w:cs="Arial" w:hint="eastAsia"/>
        </w:rPr>
        <w:t>発展し</w:t>
      </w:r>
      <w:r w:rsidR="00E07DA5" w:rsidRPr="008954BC">
        <w:rPr>
          <w:rFonts w:ascii="Arial" w:eastAsia="ＭＳ Ｐ明朝" w:hAnsi="ＭＳ Ｐ明朝" w:cs="Arial" w:hint="eastAsia"/>
        </w:rPr>
        <w:t>続けて</w:t>
      </w:r>
      <w:r w:rsidRPr="008954BC">
        <w:rPr>
          <w:rFonts w:ascii="Arial" w:eastAsia="ＭＳ Ｐ明朝" w:hAnsi="ＭＳ Ｐ明朝" w:cs="Arial" w:hint="eastAsia"/>
        </w:rPr>
        <w:t>いる</w:t>
      </w:r>
    </w:p>
    <w:p w14:paraId="560689E1" w14:textId="77777777" w:rsidR="00E07DA5" w:rsidRPr="00760E53" w:rsidRDefault="00575358" w:rsidP="008B0A6B">
      <w:pPr>
        <w:numPr>
          <w:ilvl w:val="0"/>
          <w:numId w:val="12"/>
        </w:numPr>
        <w:adjustRightInd/>
        <w:textAlignment w:val="auto"/>
        <w:rPr>
          <w:rFonts w:ascii="Arial" w:eastAsia="ＭＳ Ｐ明朝" w:hAnsi="ＭＳ Ｐ明朝" w:cs="Arial"/>
          <w:szCs w:val="22"/>
        </w:rPr>
      </w:pPr>
      <w:r w:rsidRPr="00760E53">
        <w:rPr>
          <w:rFonts w:ascii="Arial" w:eastAsia="ＭＳ Ｐ明朝" w:hAnsi="ＭＳ Ｐ明朝" w:cs="Arial" w:hint="eastAsia"/>
          <w:szCs w:val="22"/>
        </w:rPr>
        <w:t>最も一般的</w:t>
      </w:r>
      <w:r w:rsidR="002908A4" w:rsidRPr="00760E53">
        <w:rPr>
          <w:rFonts w:ascii="Arial" w:eastAsia="ＭＳ Ｐ明朝" w:hAnsi="ＭＳ Ｐ明朝" w:cs="Arial" w:hint="eastAsia"/>
          <w:szCs w:val="22"/>
        </w:rPr>
        <w:t>に</w:t>
      </w:r>
      <w:r w:rsidRPr="00760E53">
        <w:rPr>
          <w:rFonts w:ascii="Arial" w:eastAsia="ＭＳ Ｐ明朝" w:hAnsi="ＭＳ Ｐ明朝" w:cs="Arial" w:hint="eastAsia"/>
          <w:szCs w:val="22"/>
        </w:rPr>
        <w:t>傷害</w:t>
      </w:r>
      <w:r w:rsidR="002908A4" w:rsidRPr="00760E53">
        <w:rPr>
          <w:rFonts w:ascii="Arial" w:eastAsia="ＭＳ Ｐ明朝" w:hAnsi="ＭＳ Ｐ明朝" w:cs="Arial" w:hint="eastAsia"/>
          <w:szCs w:val="22"/>
        </w:rPr>
        <w:t>を受け易い</w:t>
      </w:r>
      <w:r w:rsidR="00E07DA5" w:rsidRPr="00760E53">
        <w:rPr>
          <w:rFonts w:ascii="Arial" w:eastAsia="ＭＳ Ｐ明朝" w:hAnsi="ＭＳ Ｐ明朝" w:cs="Arial" w:hint="eastAsia"/>
          <w:szCs w:val="22"/>
        </w:rPr>
        <w:t>腱や</w:t>
      </w:r>
      <w:r w:rsidR="00EA2FA9" w:rsidRPr="00760E53">
        <w:rPr>
          <w:rFonts w:ascii="Arial" w:eastAsia="ＭＳ Ｐ明朝" w:hAnsi="ＭＳ Ｐ明朝" w:cs="Arial" w:hint="eastAsia"/>
          <w:szCs w:val="22"/>
        </w:rPr>
        <w:t>靱帯</w:t>
      </w:r>
      <w:r w:rsidRPr="00760E53">
        <w:rPr>
          <w:rFonts w:ascii="Arial" w:eastAsia="ＭＳ Ｐ明朝" w:hAnsi="ＭＳ Ｐ明朝" w:cs="Arial" w:hint="eastAsia"/>
          <w:szCs w:val="22"/>
        </w:rPr>
        <w:t>は、以下を含む：</w:t>
      </w:r>
    </w:p>
    <w:p w14:paraId="53E467BC" w14:textId="77777777" w:rsidR="00E07DA5" w:rsidRPr="00D81A8C" w:rsidRDefault="00304418" w:rsidP="008B0A6B">
      <w:pPr>
        <w:numPr>
          <w:ilvl w:val="1"/>
          <w:numId w:val="4"/>
        </w:numPr>
        <w:adjustRightInd/>
        <w:textAlignment w:val="auto"/>
        <w:rPr>
          <w:rFonts w:ascii="Arial" w:eastAsia="ＭＳ Ｐ明朝" w:hAnsi="ＭＳ Ｐ明朝" w:cs="Arial"/>
        </w:rPr>
      </w:pPr>
      <w:r w:rsidRPr="00D81A8C">
        <w:rPr>
          <w:rFonts w:ascii="Arial" w:eastAsia="ＭＳ Ｐ明朝" w:hAnsi="ＭＳ Ｐ明朝" w:cs="Arial" w:hint="eastAsia"/>
        </w:rPr>
        <w:t>棘上筋腱および二頭筋長頭</w:t>
      </w:r>
    </w:p>
    <w:p w14:paraId="7C6C7FD2" w14:textId="77777777" w:rsidR="00E07DA5" w:rsidRPr="00D81A8C" w:rsidRDefault="00304418" w:rsidP="008B0A6B">
      <w:pPr>
        <w:numPr>
          <w:ilvl w:val="1"/>
          <w:numId w:val="4"/>
        </w:numPr>
        <w:adjustRightInd/>
        <w:textAlignment w:val="auto"/>
        <w:rPr>
          <w:rFonts w:ascii="Arial" w:eastAsia="ＭＳ Ｐ明朝" w:hAnsi="ＭＳ Ｐ明朝" w:cs="Arial"/>
        </w:rPr>
      </w:pPr>
      <w:r w:rsidRPr="00D81A8C">
        <w:rPr>
          <w:rFonts w:ascii="Arial" w:eastAsia="ＭＳ Ｐ明朝" w:hAnsi="ＭＳ Ｐ明朝" w:cs="Arial" w:hint="eastAsia"/>
        </w:rPr>
        <w:t>肘の</w:t>
      </w:r>
      <w:r w:rsidR="006306DF" w:rsidRPr="00D81A8C">
        <w:rPr>
          <w:rFonts w:ascii="Arial" w:eastAsia="ＭＳ Ｐ明朝" w:hAnsi="ＭＳ Ｐ明朝" w:cs="Arial" w:hint="eastAsia"/>
        </w:rPr>
        <w:t>内側および</w:t>
      </w:r>
      <w:r w:rsidR="0049542D" w:rsidRPr="00D81A8C">
        <w:rPr>
          <w:rFonts w:ascii="Arial" w:eastAsia="ＭＳ Ｐ明朝" w:hAnsi="ＭＳ Ｐ明朝" w:cs="Arial" w:hint="eastAsia"/>
        </w:rPr>
        <w:t>外側</w:t>
      </w:r>
      <w:r w:rsidR="00E07DA5" w:rsidRPr="00D81A8C">
        <w:rPr>
          <w:rFonts w:ascii="Arial" w:eastAsia="ＭＳ Ｐ明朝" w:hAnsi="ＭＳ Ｐ明朝" w:cs="Arial" w:hint="eastAsia"/>
        </w:rPr>
        <w:t>伸筋</w:t>
      </w:r>
    </w:p>
    <w:p w14:paraId="69708409" w14:textId="77777777" w:rsidR="00E07DA5" w:rsidRPr="00D81A8C" w:rsidRDefault="00E07DA5" w:rsidP="008B0A6B">
      <w:pPr>
        <w:numPr>
          <w:ilvl w:val="1"/>
          <w:numId w:val="4"/>
        </w:numPr>
        <w:adjustRightInd/>
        <w:textAlignment w:val="auto"/>
        <w:rPr>
          <w:rFonts w:ascii="Arial" w:eastAsia="ＭＳ Ｐ明朝" w:hAnsi="ＭＳ Ｐ明朝" w:cs="Arial"/>
        </w:rPr>
      </w:pPr>
      <w:r w:rsidRPr="00D81A8C">
        <w:rPr>
          <w:rFonts w:ascii="Arial" w:eastAsia="ＭＳ Ｐ明朝" w:hAnsi="ＭＳ Ｐ明朝" w:cs="Arial" w:hint="eastAsia"/>
        </w:rPr>
        <w:t>膝蓋腱</w:t>
      </w:r>
    </w:p>
    <w:p w14:paraId="1C864B14" w14:textId="77777777" w:rsidR="00E07DA5" w:rsidRPr="00D81A8C" w:rsidRDefault="00E07DA5" w:rsidP="008B0A6B">
      <w:pPr>
        <w:numPr>
          <w:ilvl w:val="1"/>
          <w:numId w:val="4"/>
        </w:numPr>
        <w:adjustRightInd/>
        <w:textAlignment w:val="auto"/>
        <w:rPr>
          <w:rFonts w:ascii="Arial" w:eastAsia="ＭＳ Ｐ明朝" w:hAnsi="ＭＳ Ｐ明朝" w:cs="Arial"/>
        </w:rPr>
      </w:pPr>
      <w:r w:rsidRPr="00D81A8C">
        <w:rPr>
          <w:rFonts w:ascii="Arial" w:eastAsia="ＭＳ Ｐ明朝" w:hAnsi="ＭＳ Ｐ明朝" w:cs="Arial" w:hint="eastAsia"/>
        </w:rPr>
        <w:t>アキレス腱</w:t>
      </w:r>
    </w:p>
    <w:p w14:paraId="66FAF0C4" w14:textId="77777777" w:rsidR="00E07DA5" w:rsidRPr="008954BC" w:rsidRDefault="0049542D" w:rsidP="008B0A6B">
      <w:pPr>
        <w:numPr>
          <w:ilvl w:val="1"/>
          <w:numId w:val="4"/>
        </w:numPr>
        <w:adjustRightInd/>
        <w:jc w:val="left"/>
        <w:textAlignment w:val="auto"/>
        <w:rPr>
          <w:rFonts w:ascii="Arial" w:eastAsia="ＭＳ Ｐ明朝" w:hAnsi="Arial" w:cs="Arial"/>
          <w:bCs/>
          <w:szCs w:val="24"/>
        </w:rPr>
      </w:pPr>
      <w:r w:rsidRPr="008954BC">
        <w:rPr>
          <w:rFonts w:ascii="Arial" w:eastAsia="ＭＳ Ｐ明朝" w:hAnsi="ＭＳ Ｐ明朝" w:cs="Arial" w:hint="eastAsia"/>
        </w:rPr>
        <w:t>後</w:t>
      </w:r>
      <w:r w:rsidR="00E07DA5" w:rsidRPr="008954BC">
        <w:rPr>
          <w:rFonts w:ascii="Arial" w:eastAsia="ＭＳ Ｐ明朝" w:hAnsi="ＭＳ Ｐ明朝" w:cs="Arial" w:hint="eastAsia"/>
        </w:rPr>
        <w:t>脛骨</w:t>
      </w:r>
      <w:r w:rsidRPr="008954BC">
        <w:rPr>
          <w:rFonts w:ascii="Arial" w:eastAsia="ＭＳ Ｐ明朝" w:hAnsi="ＭＳ Ｐ明朝" w:cs="Arial" w:hint="eastAsia"/>
        </w:rPr>
        <w:t>（</w:t>
      </w:r>
      <w:r w:rsidR="00E07DA5" w:rsidRPr="008954BC">
        <w:rPr>
          <w:rFonts w:ascii="Arial" w:eastAsia="ＭＳ Ｐ明朝" w:hAnsi="ＭＳ Ｐ明朝" w:cs="Arial" w:hint="eastAsia"/>
        </w:rPr>
        <w:t>筋</w:t>
      </w:r>
      <w:r w:rsidRPr="008954BC">
        <w:rPr>
          <w:rFonts w:ascii="Arial" w:eastAsia="ＭＳ Ｐ明朝" w:hAnsi="ＭＳ Ｐ明朝" w:cs="Arial" w:hint="eastAsia"/>
        </w:rPr>
        <w:t>）</w:t>
      </w:r>
      <w:r w:rsidR="00E07DA5" w:rsidRPr="008954BC">
        <w:rPr>
          <w:rFonts w:ascii="Arial" w:eastAsia="ＭＳ Ｐ明朝" w:hAnsi="ＭＳ Ｐ明朝" w:cs="Arial" w:hint="eastAsia"/>
        </w:rPr>
        <w:t>腱</w:t>
      </w:r>
    </w:p>
    <w:p w14:paraId="43F37960" w14:textId="77777777" w:rsidR="00E07DA5" w:rsidRPr="00760E53" w:rsidRDefault="00C62A63" w:rsidP="008B0A6B">
      <w:pPr>
        <w:numPr>
          <w:ilvl w:val="0"/>
          <w:numId w:val="12"/>
        </w:numPr>
        <w:adjustRightInd/>
        <w:textAlignment w:val="auto"/>
        <w:rPr>
          <w:rFonts w:ascii="Arial" w:eastAsia="ＭＳ Ｐ明朝" w:hAnsi="ＭＳ Ｐ明朝" w:cs="Arial"/>
          <w:szCs w:val="22"/>
        </w:rPr>
      </w:pPr>
      <w:r w:rsidRPr="00760E53">
        <w:rPr>
          <w:rFonts w:ascii="Arial" w:eastAsia="ＭＳ Ｐ明朝" w:hAnsi="ＭＳ Ｐ明朝" w:cs="Arial" w:hint="eastAsia"/>
          <w:szCs w:val="22"/>
        </w:rPr>
        <w:t>腱障害および</w:t>
      </w:r>
      <w:r w:rsidR="00EA2FA9" w:rsidRPr="00760E53">
        <w:rPr>
          <w:rFonts w:ascii="Arial" w:eastAsia="ＭＳ Ｐ明朝" w:hAnsi="ＭＳ Ｐ明朝" w:cs="Arial" w:hint="eastAsia"/>
          <w:szCs w:val="22"/>
        </w:rPr>
        <w:t>靱帯</w:t>
      </w:r>
      <w:r w:rsidRPr="00760E53">
        <w:rPr>
          <w:rFonts w:ascii="Arial" w:eastAsia="ＭＳ Ｐ明朝" w:hAnsi="ＭＳ Ｐ明朝" w:cs="Arial" w:hint="eastAsia"/>
          <w:szCs w:val="22"/>
        </w:rPr>
        <w:t>障害の</w:t>
      </w:r>
      <w:r w:rsidR="00E07DA5" w:rsidRPr="00760E53">
        <w:rPr>
          <w:rFonts w:ascii="Arial" w:eastAsia="ＭＳ Ｐ明朝" w:hAnsi="ＭＳ Ｐ明朝" w:cs="Arial" w:hint="eastAsia"/>
          <w:szCs w:val="22"/>
        </w:rPr>
        <w:t>リスク要因は、次のような内因性</w:t>
      </w:r>
      <w:r w:rsidRPr="00760E53">
        <w:rPr>
          <w:rFonts w:ascii="Arial" w:eastAsia="ＭＳ Ｐ明朝" w:hAnsi="ＭＳ Ｐ明朝" w:cs="Arial" w:hint="eastAsia"/>
          <w:szCs w:val="22"/>
        </w:rPr>
        <w:t>、</w:t>
      </w:r>
      <w:r w:rsidR="00E07DA5" w:rsidRPr="00760E53">
        <w:rPr>
          <w:rFonts w:ascii="Arial" w:eastAsia="ＭＳ Ｐ明朝" w:hAnsi="ＭＳ Ｐ明朝" w:cs="Arial" w:hint="eastAsia"/>
          <w:szCs w:val="22"/>
        </w:rPr>
        <w:t>外因性の</w:t>
      </w:r>
      <w:r w:rsidRPr="00760E53">
        <w:rPr>
          <w:rFonts w:ascii="Arial" w:eastAsia="ＭＳ Ｐ明朝" w:hAnsi="ＭＳ Ｐ明朝" w:cs="Arial" w:hint="eastAsia"/>
          <w:szCs w:val="22"/>
        </w:rPr>
        <w:t>両方の</w:t>
      </w:r>
      <w:r w:rsidR="00E07DA5" w:rsidRPr="00760E53">
        <w:rPr>
          <w:rFonts w:ascii="Arial" w:eastAsia="ＭＳ Ｐ明朝" w:hAnsi="ＭＳ Ｐ明朝" w:cs="Arial" w:hint="eastAsia"/>
          <w:szCs w:val="22"/>
        </w:rPr>
        <w:t>要因を</w:t>
      </w:r>
      <w:r w:rsidRPr="00760E53">
        <w:rPr>
          <w:rFonts w:ascii="Arial" w:eastAsia="ＭＳ Ｐ明朝" w:hAnsi="ＭＳ Ｐ明朝" w:cs="Arial" w:hint="eastAsia"/>
          <w:szCs w:val="22"/>
        </w:rPr>
        <w:t>含んでいる</w:t>
      </w:r>
      <w:r w:rsidR="00E07DA5" w:rsidRPr="00760E53">
        <w:rPr>
          <w:rFonts w:ascii="Arial" w:eastAsia="ＭＳ Ｐ明朝" w:hAnsi="ＭＳ Ｐ明朝" w:cs="Arial" w:hint="eastAsia"/>
          <w:szCs w:val="22"/>
        </w:rPr>
        <w:t>。</w:t>
      </w:r>
    </w:p>
    <w:p w14:paraId="6E844079" w14:textId="77777777" w:rsidR="00E07DA5" w:rsidRPr="00D81A8C" w:rsidRDefault="00E07DA5" w:rsidP="008B0A6B">
      <w:pPr>
        <w:numPr>
          <w:ilvl w:val="1"/>
          <w:numId w:val="4"/>
        </w:numPr>
        <w:adjustRightInd/>
        <w:textAlignment w:val="auto"/>
        <w:rPr>
          <w:rFonts w:ascii="Arial" w:eastAsia="ＭＳ Ｐ明朝" w:hAnsi="ＭＳ Ｐ明朝" w:cs="Arial"/>
        </w:rPr>
      </w:pPr>
      <w:r w:rsidRPr="00D81A8C">
        <w:rPr>
          <w:rFonts w:ascii="Arial" w:eastAsia="ＭＳ Ｐ明朝" w:hAnsi="ＭＳ Ｐ明朝" w:cs="Arial" w:hint="eastAsia"/>
        </w:rPr>
        <w:t>酷使（スポーツ活動、</w:t>
      </w:r>
      <w:r w:rsidR="002908A4" w:rsidRPr="00D81A8C">
        <w:rPr>
          <w:rFonts w:ascii="Arial" w:eastAsia="ＭＳ Ｐ明朝" w:hAnsi="ＭＳ Ｐ明朝" w:cs="Arial" w:hint="eastAsia"/>
        </w:rPr>
        <w:t>誤った</w:t>
      </w:r>
      <w:r w:rsidRPr="00D81A8C">
        <w:rPr>
          <w:rFonts w:ascii="Arial" w:eastAsia="ＭＳ Ｐ明朝" w:hAnsi="ＭＳ Ｐ明朝" w:cs="Arial" w:hint="eastAsia"/>
        </w:rPr>
        <w:t>トレーニング、疲労）</w:t>
      </w:r>
    </w:p>
    <w:p w14:paraId="62AA51AC" w14:textId="77777777" w:rsidR="00E07DA5" w:rsidRPr="00D81A8C" w:rsidRDefault="003E225C" w:rsidP="008B0A6B">
      <w:pPr>
        <w:numPr>
          <w:ilvl w:val="1"/>
          <w:numId w:val="4"/>
        </w:numPr>
        <w:adjustRightInd/>
        <w:textAlignment w:val="auto"/>
        <w:rPr>
          <w:rFonts w:ascii="Arial" w:eastAsia="ＭＳ Ｐ明朝" w:hAnsi="ＭＳ Ｐ明朝" w:cs="Arial"/>
        </w:rPr>
      </w:pPr>
      <w:r w:rsidRPr="00D81A8C">
        <w:rPr>
          <w:rFonts w:ascii="Arial" w:eastAsia="ＭＳ Ｐ明朝" w:hAnsi="ＭＳ Ｐ明朝" w:cs="Arial" w:hint="eastAsia"/>
        </w:rPr>
        <w:t>屋外トレーニング中の寒冷</w:t>
      </w:r>
      <w:r w:rsidR="00E07DA5" w:rsidRPr="00D81A8C">
        <w:rPr>
          <w:rFonts w:ascii="Arial" w:eastAsia="ＭＳ Ｐ明朝" w:hAnsi="ＭＳ Ｐ明朝" w:cs="Arial" w:hint="eastAsia"/>
        </w:rPr>
        <w:t>環境</w:t>
      </w:r>
    </w:p>
    <w:p w14:paraId="3B0C2D18" w14:textId="77777777" w:rsidR="00E07DA5" w:rsidRPr="00D81A8C" w:rsidRDefault="001B244F" w:rsidP="008B0A6B">
      <w:pPr>
        <w:numPr>
          <w:ilvl w:val="1"/>
          <w:numId w:val="4"/>
        </w:numPr>
        <w:adjustRightInd/>
        <w:textAlignment w:val="auto"/>
        <w:rPr>
          <w:rFonts w:ascii="Arial" w:eastAsia="ＭＳ Ｐ明朝" w:hAnsi="ＭＳ Ｐ明朝" w:cs="Arial"/>
        </w:rPr>
      </w:pPr>
      <w:r w:rsidRPr="00D81A8C">
        <w:rPr>
          <w:rFonts w:ascii="Arial" w:eastAsia="ＭＳ Ｐ明朝" w:hAnsi="ＭＳ Ｐ明朝" w:cs="Arial" w:hint="eastAsia"/>
        </w:rPr>
        <w:t>不良な</w:t>
      </w:r>
      <w:r w:rsidR="00E07DA5" w:rsidRPr="00D81A8C">
        <w:rPr>
          <w:rFonts w:ascii="Arial" w:eastAsia="ＭＳ Ｐ明朝" w:hAnsi="ＭＳ Ｐ明朝" w:cs="Arial" w:hint="eastAsia"/>
        </w:rPr>
        <w:t>靴</w:t>
      </w:r>
      <w:r w:rsidR="003E225C" w:rsidRPr="00D81A8C">
        <w:rPr>
          <w:rFonts w:ascii="Arial" w:eastAsia="ＭＳ Ｐ明朝" w:hAnsi="ＭＳ Ｐ明朝" w:cs="Arial" w:hint="eastAsia"/>
        </w:rPr>
        <w:t>または</w:t>
      </w:r>
      <w:r w:rsidRPr="00D81A8C">
        <w:rPr>
          <w:rFonts w:ascii="Arial" w:eastAsia="ＭＳ Ｐ明朝" w:hAnsi="ＭＳ Ｐ明朝" w:cs="Arial" w:hint="eastAsia"/>
        </w:rPr>
        <w:t>道具</w:t>
      </w:r>
    </w:p>
    <w:p w14:paraId="5D2AC3FD" w14:textId="77777777" w:rsidR="00E07DA5" w:rsidRPr="00D81A8C" w:rsidRDefault="003E225C" w:rsidP="008B0A6B">
      <w:pPr>
        <w:numPr>
          <w:ilvl w:val="1"/>
          <w:numId w:val="4"/>
        </w:numPr>
        <w:adjustRightInd/>
        <w:textAlignment w:val="auto"/>
        <w:rPr>
          <w:rFonts w:ascii="Arial" w:eastAsia="ＭＳ Ｐ明朝" w:hAnsi="ＭＳ Ｐ明朝" w:cs="Arial"/>
        </w:rPr>
      </w:pPr>
      <w:r w:rsidRPr="00D81A8C">
        <w:rPr>
          <w:rFonts w:ascii="Arial" w:eastAsia="ＭＳ Ｐ明朝" w:hAnsi="ＭＳ Ｐ明朝" w:cs="Arial" w:hint="eastAsia"/>
        </w:rPr>
        <w:t>薬物</w:t>
      </w:r>
    </w:p>
    <w:p w14:paraId="4CADABAF" w14:textId="409CE698" w:rsidR="00E07DA5" w:rsidRPr="00ED1794" w:rsidRDefault="00E07DA5" w:rsidP="00ED1794">
      <w:pPr>
        <w:pStyle w:val="aff4"/>
        <w:numPr>
          <w:ilvl w:val="0"/>
          <w:numId w:val="234"/>
        </w:numPr>
        <w:adjustRightInd/>
        <w:ind w:leftChars="0"/>
        <w:textAlignment w:val="auto"/>
        <w:rPr>
          <w:rFonts w:ascii="Arial" w:eastAsia="ＭＳ Ｐ明朝" w:hAnsi="ＭＳ Ｐ明朝" w:cs="Arial"/>
          <w:szCs w:val="22"/>
        </w:rPr>
      </w:pPr>
      <w:r w:rsidRPr="00ED1794">
        <w:rPr>
          <w:rFonts w:ascii="Arial" w:eastAsia="ＭＳ Ｐ明朝" w:hAnsi="ＭＳ Ｐ明朝" w:cs="Arial" w:hint="eastAsia"/>
          <w:szCs w:val="22"/>
        </w:rPr>
        <w:t>特にフルオロキノロン系抗生物質</w:t>
      </w:r>
    </w:p>
    <w:p w14:paraId="3DA02C32" w14:textId="5E472996" w:rsidR="00E07DA5" w:rsidRPr="00ED1794" w:rsidRDefault="00E07DA5" w:rsidP="00ED1794">
      <w:pPr>
        <w:pStyle w:val="aff4"/>
        <w:numPr>
          <w:ilvl w:val="0"/>
          <w:numId w:val="234"/>
        </w:numPr>
        <w:adjustRightInd/>
        <w:ind w:leftChars="0"/>
        <w:textAlignment w:val="auto"/>
        <w:rPr>
          <w:rFonts w:ascii="Arial" w:eastAsia="ＭＳ Ｐ明朝" w:hAnsi="ＭＳ Ｐ明朝" w:cs="Arial"/>
          <w:szCs w:val="22"/>
        </w:rPr>
      </w:pPr>
      <w:r w:rsidRPr="00ED1794">
        <w:rPr>
          <w:rFonts w:ascii="Arial" w:eastAsia="ＭＳ Ｐ明朝" w:hAnsi="ＭＳ Ｐ明朝" w:cs="Arial" w:hint="eastAsia"/>
          <w:szCs w:val="22"/>
        </w:rPr>
        <w:t>経口避妊薬、コルチコステロイド注射およびスタチン</w:t>
      </w:r>
      <w:r w:rsidR="003E225C" w:rsidRPr="00ED1794">
        <w:rPr>
          <w:rFonts w:ascii="Arial" w:eastAsia="ＭＳ Ｐ明朝" w:hAnsi="ＭＳ Ｐ明朝" w:cs="Arial" w:hint="eastAsia"/>
          <w:szCs w:val="22"/>
        </w:rPr>
        <w:t>との関連</w:t>
      </w:r>
      <w:r w:rsidRPr="00ED1794">
        <w:rPr>
          <w:rFonts w:ascii="Arial" w:eastAsia="ＭＳ Ｐ明朝" w:hAnsi="ＭＳ Ｐ明朝" w:cs="Arial" w:hint="eastAsia"/>
          <w:szCs w:val="22"/>
        </w:rPr>
        <w:t>も</w:t>
      </w:r>
      <w:r w:rsidR="003E225C" w:rsidRPr="00ED1794">
        <w:rPr>
          <w:rFonts w:ascii="Arial" w:eastAsia="ＭＳ Ｐ明朝" w:hAnsi="ＭＳ Ｐ明朝" w:cs="Arial" w:hint="eastAsia"/>
          <w:szCs w:val="22"/>
        </w:rPr>
        <w:t>示唆</w:t>
      </w:r>
      <w:r w:rsidRPr="00ED1794">
        <w:rPr>
          <w:rFonts w:ascii="Arial" w:eastAsia="ＭＳ Ｐ明朝" w:hAnsi="ＭＳ Ｐ明朝" w:cs="Arial" w:hint="eastAsia"/>
          <w:szCs w:val="22"/>
        </w:rPr>
        <w:t>されている</w:t>
      </w:r>
    </w:p>
    <w:p w14:paraId="44CC48EA" w14:textId="77777777" w:rsidR="00E07DA5" w:rsidRPr="00760E53" w:rsidRDefault="003E225C" w:rsidP="008B0A6B">
      <w:pPr>
        <w:numPr>
          <w:ilvl w:val="0"/>
          <w:numId w:val="12"/>
        </w:numPr>
        <w:adjustRightInd/>
        <w:textAlignment w:val="auto"/>
        <w:rPr>
          <w:rFonts w:ascii="Arial" w:eastAsia="ＭＳ Ｐ明朝" w:hAnsi="ＭＳ Ｐ明朝" w:cs="Arial"/>
          <w:szCs w:val="22"/>
        </w:rPr>
      </w:pPr>
      <w:r w:rsidRPr="00760E53">
        <w:rPr>
          <w:rFonts w:ascii="Arial" w:eastAsia="ＭＳ Ｐ明朝" w:hAnsi="ＭＳ Ｐ明朝" w:cs="Arial" w:hint="eastAsia"/>
          <w:szCs w:val="22"/>
        </w:rPr>
        <w:t>一般的に記載されている発現</w:t>
      </w:r>
      <w:r w:rsidR="005843F7" w:rsidRPr="00760E53">
        <w:rPr>
          <w:rFonts w:ascii="Arial" w:eastAsia="ＭＳ Ｐ明朝" w:hAnsi="ＭＳ Ｐ明朝" w:cs="Arial" w:hint="eastAsia"/>
          <w:szCs w:val="22"/>
        </w:rPr>
        <w:t>症状</w:t>
      </w:r>
    </w:p>
    <w:p w14:paraId="6C160F2C" w14:textId="77777777" w:rsidR="00E07DA5" w:rsidRPr="00D81A8C" w:rsidRDefault="00E03F21" w:rsidP="008B0A6B">
      <w:pPr>
        <w:numPr>
          <w:ilvl w:val="1"/>
          <w:numId w:val="4"/>
        </w:numPr>
        <w:adjustRightInd/>
        <w:textAlignment w:val="auto"/>
        <w:rPr>
          <w:rFonts w:ascii="Arial" w:eastAsia="ＭＳ Ｐ明朝" w:hAnsi="ＭＳ Ｐ明朝" w:cs="Arial"/>
        </w:rPr>
      </w:pPr>
      <w:r w:rsidRPr="00D81A8C">
        <w:rPr>
          <w:rFonts w:ascii="Arial" w:eastAsia="ＭＳ Ｐ明朝" w:hAnsi="ＭＳ Ｐ明朝" w:cs="Arial" w:hint="eastAsia"/>
        </w:rPr>
        <w:t>傷害を受けた</w:t>
      </w:r>
      <w:r w:rsidR="00E07DA5" w:rsidRPr="00D81A8C">
        <w:rPr>
          <w:rFonts w:ascii="Arial" w:eastAsia="ＭＳ Ｐ明朝" w:hAnsi="ＭＳ Ｐ明朝" w:cs="Arial" w:hint="eastAsia"/>
        </w:rPr>
        <w:t>腱または</w:t>
      </w:r>
      <w:r w:rsidR="00EA2FA9" w:rsidRPr="00D81A8C">
        <w:rPr>
          <w:rFonts w:ascii="Arial" w:eastAsia="ＭＳ Ｐ明朝" w:hAnsi="ＭＳ Ｐ明朝" w:cs="Arial" w:hint="eastAsia"/>
        </w:rPr>
        <w:t>靱帯</w:t>
      </w:r>
      <w:r w:rsidR="00E07DA5" w:rsidRPr="00D81A8C">
        <w:rPr>
          <w:rFonts w:ascii="Arial" w:eastAsia="ＭＳ Ｐ明朝" w:hAnsi="ＭＳ Ｐ明朝" w:cs="Arial" w:hint="eastAsia"/>
        </w:rPr>
        <w:t>の部位の</w:t>
      </w:r>
      <w:r w:rsidRPr="00D81A8C">
        <w:rPr>
          <w:rFonts w:ascii="Arial" w:eastAsia="ＭＳ Ｐ明朝" w:hAnsi="ＭＳ Ｐ明朝" w:cs="Arial" w:hint="eastAsia"/>
        </w:rPr>
        <w:t>疼痛</w:t>
      </w:r>
    </w:p>
    <w:p w14:paraId="255106D8" w14:textId="77777777" w:rsidR="00E07DA5" w:rsidRPr="00D81A8C" w:rsidRDefault="00E03F21" w:rsidP="008B0A6B">
      <w:pPr>
        <w:numPr>
          <w:ilvl w:val="1"/>
          <w:numId w:val="4"/>
        </w:numPr>
        <w:adjustRightInd/>
        <w:textAlignment w:val="auto"/>
        <w:rPr>
          <w:rFonts w:ascii="Arial" w:eastAsia="ＭＳ Ｐ明朝" w:hAnsi="ＭＳ Ｐ明朝" w:cs="Arial"/>
        </w:rPr>
      </w:pPr>
      <w:r w:rsidRPr="00D81A8C">
        <w:rPr>
          <w:rFonts w:ascii="Arial" w:eastAsia="ＭＳ Ｐ明朝" w:hAnsi="ＭＳ Ｐ明朝" w:cs="Arial" w:hint="eastAsia"/>
        </w:rPr>
        <w:t>朝のこわばり、局所の圧痛、腫脹および運動の関節</w:t>
      </w:r>
      <w:r w:rsidR="001B244F" w:rsidRPr="00D81A8C">
        <w:rPr>
          <w:rFonts w:ascii="Arial" w:eastAsia="ＭＳ Ｐ明朝" w:hAnsi="ＭＳ Ｐ明朝" w:cs="Arial" w:hint="eastAsia"/>
        </w:rPr>
        <w:t>可動域の減少も</w:t>
      </w:r>
      <w:r w:rsidR="00E07DA5" w:rsidRPr="00D81A8C">
        <w:rPr>
          <w:rFonts w:ascii="Arial" w:eastAsia="ＭＳ Ｐ明朝" w:hAnsi="ＭＳ Ｐ明朝" w:cs="Arial" w:hint="eastAsia"/>
        </w:rPr>
        <w:t>観察されることがある</w:t>
      </w:r>
      <w:r w:rsidRPr="00D81A8C">
        <w:rPr>
          <w:rFonts w:ascii="Arial" w:eastAsia="ＭＳ Ｐ明朝" w:hAnsi="ＭＳ Ｐ明朝" w:cs="Arial" w:hint="eastAsia"/>
        </w:rPr>
        <w:t>。</w:t>
      </w:r>
    </w:p>
    <w:p w14:paraId="308049B0" w14:textId="77777777" w:rsidR="005843F7" w:rsidRPr="00760E53" w:rsidRDefault="005843F7" w:rsidP="008B0A6B">
      <w:pPr>
        <w:numPr>
          <w:ilvl w:val="0"/>
          <w:numId w:val="12"/>
        </w:numPr>
        <w:adjustRightInd/>
        <w:textAlignment w:val="auto"/>
        <w:rPr>
          <w:rFonts w:ascii="Arial" w:eastAsia="ＭＳ Ｐ明朝" w:hAnsi="ＭＳ Ｐ明朝" w:cs="Arial"/>
          <w:szCs w:val="22"/>
        </w:rPr>
      </w:pPr>
      <w:r w:rsidRPr="00760E53">
        <w:rPr>
          <w:rFonts w:ascii="Arial" w:eastAsia="ＭＳ Ｐ明朝" w:hAnsi="ＭＳ Ｐ明朝" w:cs="Arial" w:hint="eastAsia"/>
          <w:szCs w:val="22"/>
        </w:rPr>
        <w:t>治療方法：</w:t>
      </w:r>
    </w:p>
    <w:p w14:paraId="4497A7C6" w14:textId="77777777" w:rsidR="005843F7" w:rsidRPr="00D81A8C" w:rsidRDefault="005843F7" w:rsidP="008B0A6B">
      <w:pPr>
        <w:numPr>
          <w:ilvl w:val="1"/>
          <w:numId w:val="4"/>
        </w:numPr>
        <w:adjustRightInd/>
        <w:textAlignment w:val="auto"/>
        <w:rPr>
          <w:rFonts w:ascii="Arial" w:eastAsia="ＭＳ Ｐ明朝" w:hAnsi="ＭＳ Ｐ明朝" w:cs="Arial"/>
        </w:rPr>
      </w:pPr>
      <w:r w:rsidRPr="00D81A8C">
        <w:rPr>
          <w:rFonts w:ascii="Arial" w:eastAsia="ＭＳ Ｐ明朝" w:hAnsi="ＭＳ Ｐ明朝" w:cs="Arial" w:hint="eastAsia"/>
        </w:rPr>
        <w:t>エクササイズ</w:t>
      </w:r>
    </w:p>
    <w:p w14:paraId="090C31AC" w14:textId="77777777" w:rsidR="005843F7" w:rsidRPr="00D81A8C" w:rsidRDefault="005843F7" w:rsidP="008B0A6B">
      <w:pPr>
        <w:numPr>
          <w:ilvl w:val="1"/>
          <w:numId w:val="4"/>
        </w:numPr>
        <w:adjustRightInd/>
        <w:textAlignment w:val="auto"/>
        <w:rPr>
          <w:rFonts w:ascii="Arial" w:eastAsia="ＭＳ Ｐ明朝" w:hAnsi="ＭＳ Ｐ明朝" w:cs="Arial"/>
        </w:rPr>
      </w:pPr>
      <w:r w:rsidRPr="00D81A8C">
        <w:rPr>
          <w:rFonts w:ascii="Arial" w:eastAsia="ＭＳ Ｐ明朝" w:hAnsi="ＭＳ Ｐ明朝" w:cs="Arial" w:hint="eastAsia"/>
        </w:rPr>
        <w:t>衝撃波療法</w:t>
      </w:r>
    </w:p>
    <w:p w14:paraId="33DA45B0" w14:textId="77777777" w:rsidR="005843F7" w:rsidRPr="00D81A8C" w:rsidRDefault="005843F7" w:rsidP="008B0A6B">
      <w:pPr>
        <w:numPr>
          <w:ilvl w:val="1"/>
          <w:numId w:val="4"/>
        </w:numPr>
        <w:adjustRightInd/>
        <w:textAlignment w:val="auto"/>
        <w:rPr>
          <w:rFonts w:ascii="Arial" w:eastAsia="ＭＳ Ｐ明朝" w:hAnsi="ＭＳ Ｐ明朝" w:cs="Arial"/>
        </w:rPr>
      </w:pPr>
      <w:r w:rsidRPr="00D81A8C">
        <w:rPr>
          <w:rFonts w:ascii="Arial" w:eastAsia="ＭＳ Ｐ明朝" w:hAnsi="ＭＳ Ｐ明朝" w:cs="Arial" w:hint="eastAsia"/>
        </w:rPr>
        <w:t>成長因子</w:t>
      </w:r>
    </w:p>
    <w:p w14:paraId="57B03F3D" w14:textId="77777777" w:rsidR="005843F7" w:rsidRPr="00D81A8C" w:rsidRDefault="005843F7" w:rsidP="008B0A6B">
      <w:pPr>
        <w:numPr>
          <w:ilvl w:val="1"/>
          <w:numId w:val="4"/>
        </w:numPr>
        <w:adjustRightInd/>
        <w:textAlignment w:val="auto"/>
        <w:rPr>
          <w:rFonts w:ascii="Arial" w:eastAsia="ＭＳ Ｐ明朝" w:hAnsi="ＭＳ Ｐ明朝" w:cs="Arial"/>
        </w:rPr>
      </w:pPr>
      <w:r w:rsidRPr="00D81A8C">
        <w:rPr>
          <w:rFonts w:ascii="Arial" w:eastAsia="ＭＳ Ｐ明朝" w:hAnsi="ＭＳ Ｐ明朝" w:cs="Arial" w:hint="eastAsia"/>
        </w:rPr>
        <w:t>酸化窒素</w:t>
      </w:r>
    </w:p>
    <w:p w14:paraId="1F76D9E2" w14:textId="77777777" w:rsidR="005843F7" w:rsidRPr="00D81A8C" w:rsidRDefault="005843F7" w:rsidP="008B0A6B">
      <w:pPr>
        <w:numPr>
          <w:ilvl w:val="1"/>
          <w:numId w:val="4"/>
        </w:numPr>
        <w:adjustRightInd/>
        <w:textAlignment w:val="auto"/>
        <w:rPr>
          <w:rFonts w:ascii="Arial" w:eastAsia="ＭＳ Ｐ明朝" w:hAnsi="ＭＳ Ｐ明朝" w:cs="Arial"/>
        </w:rPr>
      </w:pPr>
      <w:r w:rsidRPr="00D81A8C">
        <w:rPr>
          <w:rFonts w:ascii="Arial" w:eastAsia="ＭＳ Ｐ明朝" w:hAnsi="ＭＳ Ｐ明朝" w:cs="Arial" w:hint="eastAsia"/>
        </w:rPr>
        <w:t>硬化剤療法</w:t>
      </w:r>
    </w:p>
    <w:p w14:paraId="2D917AF6" w14:textId="77777777" w:rsidR="005843F7" w:rsidRPr="00D81A8C" w:rsidRDefault="005843F7" w:rsidP="008B0A6B">
      <w:pPr>
        <w:numPr>
          <w:ilvl w:val="1"/>
          <w:numId w:val="4"/>
        </w:numPr>
        <w:adjustRightInd/>
        <w:textAlignment w:val="auto"/>
        <w:rPr>
          <w:rFonts w:ascii="Arial" w:eastAsia="ＭＳ Ｐ明朝" w:hAnsi="ＭＳ Ｐ明朝" w:cs="Arial"/>
        </w:rPr>
      </w:pPr>
      <w:r w:rsidRPr="00D81A8C">
        <w:rPr>
          <w:rFonts w:ascii="Arial" w:eastAsia="ＭＳ Ｐ明朝" w:hAnsi="ＭＳ Ｐ明朝" w:cs="Arial" w:hint="eastAsia"/>
        </w:rPr>
        <w:t>遺伝子治療</w:t>
      </w:r>
    </w:p>
    <w:p w14:paraId="4126EA43" w14:textId="77777777" w:rsidR="005843F7" w:rsidRPr="00D81A8C" w:rsidRDefault="005843F7" w:rsidP="008B0A6B">
      <w:pPr>
        <w:numPr>
          <w:ilvl w:val="1"/>
          <w:numId w:val="4"/>
        </w:numPr>
        <w:adjustRightInd/>
        <w:textAlignment w:val="auto"/>
        <w:rPr>
          <w:rFonts w:ascii="Arial" w:eastAsia="ＭＳ Ｐ明朝" w:hAnsi="ＭＳ Ｐ明朝" w:cs="Arial"/>
        </w:rPr>
      </w:pPr>
      <w:r w:rsidRPr="00D81A8C">
        <w:rPr>
          <w:rFonts w:ascii="Arial" w:eastAsia="ＭＳ Ｐ明朝" w:hAnsi="ＭＳ Ｐ明朝" w:cs="Arial" w:hint="eastAsia"/>
        </w:rPr>
        <w:t>再生医療</w:t>
      </w:r>
    </w:p>
    <w:p w14:paraId="0CF5DD57" w14:textId="77777777" w:rsidR="005F4377" w:rsidRDefault="005F4377" w:rsidP="00A672DD">
      <w:pPr>
        <w:ind w:firstLineChars="202" w:firstLine="424"/>
        <w:jc w:val="left"/>
        <w:rPr>
          <w:rFonts w:ascii="Arial" w:eastAsia="ＭＳ Ｐ明朝" w:hAnsi="Arial" w:cs="Arial"/>
          <w:bCs/>
          <w:szCs w:val="24"/>
          <w:lang w:eastAsia="zh-TW"/>
        </w:rPr>
      </w:pPr>
    </w:p>
    <w:p w14:paraId="4F3913A5" w14:textId="76F51C0C" w:rsidR="00636CAE" w:rsidRPr="00A672DD" w:rsidRDefault="008C2CDD" w:rsidP="00916949">
      <w:pPr>
        <w:pStyle w:val="4"/>
        <w:rPr>
          <w:szCs w:val="24"/>
        </w:rPr>
      </w:pPr>
      <w:bookmarkStart w:id="967" w:name="_Hlk74217353"/>
      <w:r>
        <w:lastRenderedPageBreak/>
        <w:t>2.</w:t>
      </w:r>
      <w:r w:rsidR="00F57E9E">
        <w:rPr>
          <w:lang w:val="en-US"/>
        </w:rPr>
        <w:t>10</w:t>
      </w:r>
      <w:r w:rsidR="00737916">
        <w:rPr>
          <w:lang w:val="en-US"/>
        </w:rPr>
        <w:t>3</w:t>
      </w:r>
      <w:r>
        <w:t>.2</w:t>
      </w:r>
      <w:r w:rsidR="00E0307C" w:rsidRPr="00E0307C">
        <w:rPr>
          <w:rFonts w:hint="eastAsia"/>
        </w:rPr>
        <w:t xml:space="preserve">　</w:t>
      </w:r>
      <w:r w:rsidR="00D76315" w:rsidRPr="00263729">
        <w:rPr>
          <w:rFonts w:hint="eastAsia"/>
        </w:rPr>
        <w:t>包含／除外基準</w:t>
      </w:r>
    </w:p>
    <w:p w14:paraId="5BB36DE4" w14:textId="77777777" w:rsidR="00636CAE" w:rsidRPr="00D81A8C" w:rsidRDefault="00D76315" w:rsidP="008B0A6B">
      <w:pPr>
        <w:numPr>
          <w:ilvl w:val="0"/>
          <w:numId w:val="12"/>
        </w:numPr>
        <w:adjustRightInd/>
        <w:textAlignment w:val="auto"/>
        <w:rPr>
          <w:rFonts w:ascii="Arial" w:eastAsia="ＭＳ Ｐ明朝" w:hAnsi="ＭＳ Ｐ明朝" w:cs="Arial"/>
          <w:szCs w:val="22"/>
        </w:rPr>
      </w:pPr>
      <w:r w:rsidRPr="00D81A8C">
        <w:rPr>
          <w:rFonts w:ascii="Arial" w:eastAsia="ＭＳ Ｐ明朝" w:hAnsi="ＭＳ Ｐ明朝" w:cs="Arial" w:hint="eastAsia"/>
          <w:szCs w:val="22"/>
        </w:rPr>
        <w:t>包含</w:t>
      </w:r>
    </w:p>
    <w:p w14:paraId="0D8BB293" w14:textId="10224A39" w:rsidR="00636CAE" w:rsidRPr="00D81A8C" w:rsidRDefault="009B6A5C" w:rsidP="008B0A6B">
      <w:pPr>
        <w:numPr>
          <w:ilvl w:val="1"/>
          <w:numId w:val="4"/>
        </w:numPr>
        <w:adjustRightInd/>
        <w:textAlignment w:val="auto"/>
        <w:rPr>
          <w:rFonts w:ascii="Arial" w:eastAsia="ＭＳ Ｐ明朝" w:hAnsi="ＭＳ Ｐ明朝" w:cs="Arial"/>
        </w:rPr>
      </w:pPr>
      <w:r w:rsidRPr="00D81A8C">
        <w:rPr>
          <w:rFonts w:ascii="Arial" w:eastAsia="ＭＳ Ｐ明朝" w:hAnsi="ＭＳ Ｐ明朝" w:cs="Arial" w:hint="eastAsia"/>
        </w:rPr>
        <w:t>腱および</w:t>
      </w:r>
      <w:r w:rsidR="00EA2FA9" w:rsidRPr="00D81A8C">
        <w:rPr>
          <w:rFonts w:ascii="Arial" w:eastAsia="ＭＳ Ｐ明朝" w:hAnsi="ＭＳ Ｐ明朝" w:cs="Arial" w:hint="eastAsia"/>
        </w:rPr>
        <w:t>靱帯</w:t>
      </w:r>
      <w:r w:rsidRPr="00D81A8C">
        <w:rPr>
          <w:rFonts w:ascii="Arial" w:eastAsia="ＭＳ Ｐ明朝" w:hAnsi="ＭＳ Ｐ明朝" w:cs="Arial" w:hint="eastAsia"/>
        </w:rPr>
        <w:t>の障害に関する用語</w:t>
      </w:r>
    </w:p>
    <w:p w14:paraId="434E76B6" w14:textId="34854E82" w:rsidR="00636CAE" w:rsidRPr="00D81A8C" w:rsidRDefault="00976E43" w:rsidP="008B0A6B">
      <w:pPr>
        <w:numPr>
          <w:ilvl w:val="1"/>
          <w:numId w:val="4"/>
        </w:numPr>
        <w:adjustRightInd/>
        <w:textAlignment w:val="auto"/>
        <w:rPr>
          <w:rFonts w:ascii="Arial" w:eastAsia="ＭＳ Ｐ明朝" w:hAnsi="ＭＳ Ｐ明朝" w:cs="Arial"/>
        </w:rPr>
      </w:pPr>
      <w:r w:rsidRPr="00D81A8C">
        <w:rPr>
          <w:rFonts w:ascii="Arial" w:eastAsia="ＭＳ Ｐ明朝" w:hAnsi="ＭＳ Ｐ明朝" w:cs="Arial" w:hint="eastAsia"/>
        </w:rPr>
        <w:t>腱または</w:t>
      </w:r>
      <w:r w:rsidR="00EA2FA9" w:rsidRPr="00D81A8C">
        <w:rPr>
          <w:rFonts w:ascii="Arial" w:eastAsia="ＭＳ Ｐ明朝" w:hAnsi="ＭＳ Ｐ明朝" w:cs="Arial" w:hint="eastAsia"/>
        </w:rPr>
        <w:t>靱帯</w:t>
      </w:r>
      <w:r w:rsidR="006B1F75" w:rsidRPr="00D81A8C">
        <w:rPr>
          <w:rFonts w:ascii="Arial" w:eastAsia="ＭＳ Ｐ明朝" w:hAnsi="ＭＳ Ｐ明朝" w:cs="Arial" w:hint="eastAsia"/>
        </w:rPr>
        <w:t>の障害に関する治療法の用語</w:t>
      </w:r>
    </w:p>
    <w:p w14:paraId="342CFEA2" w14:textId="14063E37" w:rsidR="00636CAE" w:rsidRPr="00D81A8C" w:rsidRDefault="00976E43" w:rsidP="008B0A6B">
      <w:pPr>
        <w:numPr>
          <w:ilvl w:val="1"/>
          <w:numId w:val="4"/>
        </w:numPr>
        <w:adjustRightInd/>
        <w:textAlignment w:val="auto"/>
        <w:rPr>
          <w:rFonts w:ascii="Arial" w:eastAsia="ＭＳ Ｐ明朝" w:hAnsi="ＭＳ Ｐ明朝" w:cs="Arial"/>
        </w:rPr>
      </w:pPr>
      <w:r w:rsidRPr="00D81A8C">
        <w:rPr>
          <w:rFonts w:ascii="Arial" w:eastAsia="ＭＳ Ｐ明朝" w:hAnsi="ＭＳ Ｐ明朝" w:cs="Arial" w:hint="eastAsia"/>
        </w:rPr>
        <w:t>腱または</w:t>
      </w:r>
      <w:r w:rsidR="00EA2FA9" w:rsidRPr="00D81A8C">
        <w:rPr>
          <w:rFonts w:ascii="Arial" w:eastAsia="ＭＳ Ｐ明朝" w:hAnsi="ＭＳ Ｐ明朝" w:cs="Arial" w:hint="eastAsia"/>
        </w:rPr>
        <w:t>靱帯</w:t>
      </w:r>
      <w:r w:rsidRPr="00D81A8C">
        <w:rPr>
          <w:rFonts w:ascii="Arial" w:eastAsia="ＭＳ Ｐ明朝" w:hAnsi="ＭＳ Ｐ明朝" w:cs="Arial" w:hint="eastAsia"/>
        </w:rPr>
        <w:t>の障害に関する検査結果異常と関連する用語</w:t>
      </w:r>
    </w:p>
    <w:p w14:paraId="3D315083" w14:textId="4946CED0" w:rsidR="00636CAE" w:rsidRPr="007A7B91" w:rsidRDefault="00F3200A" w:rsidP="008B0A6B">
      <w:pPr>
        <w:numPr>
          <w:ilvl w:val="1"/>
          <w:numId w:val="4"/>
        </w:numPr>
        <w:adjustRightInd/>
        <w:jc w:val="left"/>
        <w:textAlignment w:val="auto"/>
        <w:rPr>
          <w:rFonts w:ascii="Arial" w:eastAsia="ＭＳ Ｐ明朝" w:hAnsi="Arial" w:cs="Arial"/>
          <w:bCs/>
          <w:szCs w:val="24"/>
        </w:rPr>
      </w:pPr>
      <w:r w:rsidRPr="008954BC">
        <w:rPr>
          <w:rFonts w:ascii="Arial" w:eastAsia="ＭＳ Ｐ明朝" w:hAnsi="ＭＳ Ｐ明朝" w:cs="Arial" w:hint="eastAsia"/>
        </w:rPr>
        <w:t>腱または</w:t>
      </w:r>
      <w:r w:rsidR="00EA2FA9" w:rsidRPr="008954BC">
        <w:rPr>
          <w:rFonts w:ascii="Arial" w:eastAsia="ＭＳ Ｐ明朝" w:hAnsi="ＭＳ Ｐ明朝" w:cs="Arial" w:hint="eastAsia"/>
        </w:rPr>
        <w:t>靱帯</w:t>
      </w:r>
      <w:r w:rsidRPr="008954BC">
        <w:rPr>
          <w:rFonts w:ascii="Arial" w:eastAsia="ＭＳ Ｐ明朝" w:hAnsi="ＭＳ Ｐ明朝" w:cs="Arial" w:hint="eastAsia"/>
        </w:rPr>
        <w:t>の障害に特有の</w:t>
      </w:r>
      <w:r w:rsidR="000A33A6">
        <w:rPr>
          <w:rFonts w:ascii="Arial" w:eastAsia="ＭＳ Ｐ明朝" w:hAnsi="Arial" w:cs="Arial" w:hint="eastAsia"/>
          <w:color w:val="222222"/>
        </w:rPr>
        <w:t>徴候</w:t>
      </w:r>
      <w:r w:rsidRPr="008954BC">
        <w:rPr>
          <w:rFonts w:ascii="Arial" w:eastAsia="ＭＳ Ｐ明朝" w:hAnsi="ＭＳ Ｐ明朝" w:cs="Arial" w:hint="eastAsia"/>
        </w:rPr>
        <w:t>・症状に関連する用語</w:t>
      </w:r>
    </w:p>
    <w:p w14:paraId="27EA8C41" w14:textId="77777777" w:rsidR="00A72D49" w:rsidRPr="008954BC" w:rsidRDefault="00DD2ADB" w:rsidP="008B0A6B">
      <w:pPr>
        <w:numPr>
          <w:ilvl w:val="1"/>
          <w:numId w:val="4"/>
        </w:numPr>
        <w:adjustRightInd/>
        <w:jc w:val="left"/>
        <w:textAlignment w:val="auto"/>
        <w:rPr>
          <w:rFonts w:ascii="Arial" w:eastAsia="ＭＳ Ｐ明朝" w:hAnsi="Arial" w:cs="Arial"/>
          <w:bCs/>
          <w:szCs w:val="24"/>
        </w:rPr>
      </w:pPr>
      <w:r>
        <w:rPr>
          <w:rFonts w:ascii="Arial" w:eastAsia="ＭＳ Ｐ明朝" w:hAnsi="ＭＳ Ｐ明朝" w:cs="Arial" w:hint="eastAsia"/>
        </w:rPr>
        <w:t>筋膜は腱および腱鞘に隣接するか、連続しているため、</w:t>
      </w:r>
      <w:r w:rsidR="00A72D49">
        <w:rPr>
          <w:rFonts w:ascii="Arial" w:eastAsia="ＭＳ Ｐ明朝" w:hAnsi="ＭＳ Ｐ明朝" w:cs="Arial"/>
        </w:rPr>
        <w:t>非感染性</w:t>
      </w:r>
      <w:r w:rsidR="007C5249">
        <w:rPr>
          <w:rFonts w:ascii="Arial" w:eastAsia="ＭＳ Ｐ明朝" w:hAnsi="ＭＳ Ｐ明朝" w:cs="Arial"/>
        </w:rPr>
        <w:t>筋</w:t>
      </w:r>
      <w:r w:rsidR="00A72D49">
        <w:rPr>
          <w:rFonts w:ascii="Arial" w:eastAsia="ＭＳ Ｐ明朝" w:hAnsi="ＭＳ Ｐ明朝" w:cs="Arial"/>
        </w:rPr>
        <w:t>膜障害、非外傷性</w:t>
      </w:r>
      <w:r w:rsidR="007C5249">
        <w:rPr>
          <w:rFonts w:ascii="Arial" w:eastAsia="ＭＳ Ｐ明朝" w:hAnsi="ＭＳ Ｐ明朝" w:cs="Arial"/>
        </w:rPr>
        <w:t>筋</w:t>
      </w:r>
      <w:r w:rsidR="00A72D49">
        <w:rPr>
          <w:rFonts w:ascii="Arial" w:eastAsia="ＭＳ Ｐ明朝" w:hAnsi="ＭＳ Ｐ明朝" w:cs="Arial"/>
        </w:rPr>
        <w:t>膜障害および</w:t>
      </w:r>
      <w:r w:rsidR="007C5249">
        <w:rPr>
          <w:rFonts w:ascii="Arial" w:eastAsia="ＭＳ Ｐ明朝" w:hAnsi="ＭＳ Ｐ明朝" w:cs="Arial"/>
        </w:rPr>
        <w:t>筋膜</w:t>
      </w:r>
      <w:r w:rsidR="00A72D49">
        <w:rPr>
          <w:rFonts w:ascii="Arial" w:eastAsia="ＭＳ Ｐ明朝" w:hAnsi="ＭＳ Ｐ明朝" w:cs="Arial"/>
        </w:rPr>
        <w:t>炎</w:t>
      </w:r>
      <w:r>
        <w:rPr>
          <w:rFonts w:ascii="Arial" w:eastAsia="ＭＳ Ｐ明朝" w:hAnsi="ＭＳ Ｐ明朝" w:cs="Arial"/>
        </w:rPr>
        <w:t>は、</w:t>
      </w:r>
      <w:r w:rsidR="00A72D49">
        <w:rPr>
          <w:rFonts w:ascii="Arial" w:eastAsia="ＭＳ Ｐ明朝" w:hAnsi="ＭＳ Ｐ明朝" w:cs="Arial"/>
        </w:rPr>
        <w:t>広域用語として包含</w:t>
      </w:r>
      <w:r>
        <w:rPr>
          <w:rFonts w:ascii="Arial" w:eastAsia="ＭＳ Ｐ明朝" w:hAnsi="ＭＳ Ｐ明朝" w:cs="Arial"/>
        </w:rPr>
        <w:t>される</w:t>
      </w:r>
      <w:r w:rsidR="00A72D49">
        <w:rPr>
          <w:rFonts w:ascii="Arial" w:eastAsia="ＭＳ Ｐ明朝" w:hAnsi="ＭＳ Ｐ明朝" w:cs="Arial"/>
        </w:rPr>
        <w:t>。</w:t>
      </w:r>
    </w:p>
    <w:p w14:paraId="6C136B35" w14:textId="77777777" w:rsidR="00636CAE" w:rsidRPr="00D81A8C" w:rsidRDefault="00636CAE" w:rsidP="008B0A6B">
      <w:pPr>
        <w:numPr>
          <w:ilvl w:val="0"/>
          <w:numId w:val="12"/>
        </w:numPr>
        <w:adjustRightInd/>
        <w:textAlignment w:val="auto"/>
        <w:rPr>
          <w:rFonts w:ascii="Arial" w:eastAsia="ＭＳ Ｐ明朝" w:hAnsi="ＭＳ Ｐ明朝" w:cs="Arial"/>
          <w:szCs w:val="22"/>
        </w:rPr>
      </w:pPr>
      <w:r w:rsidRPr="00D81A8C">
        <w:rPr>
          <w:rFonts w:ascii="Arial" w:eastAsia="ＭＳ Ｐ明朝" w:hAnsi="ＭＳ Ｐ明朝" w:cs="Arial" w:hint="eastAsia"/>
          <w:szCs w:val="22"/>
        </w:rPr>
        <w:t>除外</w:t>
      </w:r>
      <w:r w:rsidRPr="00D81A8C">
        <w:rPr>
          <w:rFonts w:ascii="Arial" w:eastAsia="ＭＳ Ｐ明朝" w:hAnsi="ＭＳ Ｐ明朝" w:cs="Arial"/>
          <w:szCs w:val="22"/>
        </w:rPr>
        <w:t>：</w:t>
      </w:r>
    </w:p>
    <w:p w14:paraId="4004C90A" w14:textId="77777777" w:rsidR="00636CAE" w:rsidRPr="00D81A8C" w:rsidRDefault="00636CAE" w:rsidP="008B0A6B">
      <w:pPr>
        <w:numPr>
          <w:ilvl w:val="1"/>
          <w:numId w:val="4"/>
        </w:numPr>
        <w:adjustRightInd/>
        <w:textAlignment w:val="auto"/>
        <w:rPr>
          <w:rFonts w:ascii="Arial" w:eastAsia="ＭＳ Ｐ明朝" w:hAnsi="ＭＳ Ｐ明朝" w:cs="Arial"/>
        </w:rPr>
      </w:pPr>
      <w:r w:rsidRPr="00D81A8C">
        <w:rPr>
          <w:rFonts w:ascii="Arial" w:eastAsia="ＭＳ Ｐ明朝" w:hAnsi="ＭＳ Ｐ明朝" w:cs="Arial"/>
        </w:rPr>
        <w:t>先天性腱障害または先天性</w:t>
      </w:r>
      <w:r w:rsidRPr="00D81A8C">
        <w:rPr>
          <w:rFonts w:ascii="Arial" w:eastAsia="ＭＳ Ｐ明朝" w:hAnsi="ＭＳ Ｐ明朝" w:cs="Arial" w:hint="eastAsia"/>
        </w:rPr>
        <w:t>靱帯障害に関する用語</w:t>
      </w:r>
    </w:p>
    <w:p w14:paraId="12A156FB" w14:textId="77777777" w:rsidR="00636CAE" w:rsidRPr="00D81A8C" w:rsidRDefault="00636CAE" w:rsidP="008B0A6B">
      <w:pPr>
        <w:numPr>
          <w:ilvl w:val="1"/>
          <w:numId w:val="4"/>
        </w:numPr>
        <w:adjustRightInd/>
        <w:textAlignment w:val="auto"/>
        <w:rPr>
          <w:rFonts w:ascii="Arial" w:eastAsia="ＭＳ Ｐ明朝" w:hAnsi="ＭＳ Ｐ明朝" w:cs="Arial"/>
        </w:rPr>
      </w:pPr>
      <w:r w:rsidRPr="00D81A8C">
        <w:rPr>
          <w:rFonts w:ascii="Arial" w:eastAsia="ＭＳ Ｐ明朝" w:hAnsi="ＭＳ Ｐ明朝" w:cs="Arial"/>
        </w:rPr>
        <w:t>ヘルニアの状態に関する用語</w:t>
      </w:r>
    </w:p>
    <w:p w14:paraId="5292A690" w14:textId="07A720DC" w:rsidR="00636CAE" w:rsidRPr="00D81A8C" w:rsidRDefault="00636CAE" w:rsidP="008B0A6B">
      <w:pPr>
        <w:numPr>
          <w:ilvl w:val="1"/>
          <w:numId w:val="4"/>
        </w:numPr>
        <w:adjustRightInd/>
        <w:textAlignment w:val="auto"/>
        <w:rPr>
          <w:rFonts w:ascii="Arial" w:eastAsia="ＭＳ Ｐ明朝" w:hAnsi="ＭＳ Ｐ明朝" w:cs="Arial"/>
        </w:rPr>
      </w:pPr>
      <w:r w:rsidRPr="00D81A8C">
        <w:rPr>
          <w:rFonts w:ascii="Arial" w:eastAsia="ＭＳ Ｐ明朝" w:hAnsi="ＭＳ Ｐ明朝" w:cs="Arial"/>
        </w:rPr>
        <w:t>感染性の腱障害または先天性</w:t>
      </w:r>
      <w:r w:rsidRPr="00D81A8C">
        <w:rPr>
          <w:rFonts w:ascii="Arial" w:eastAsia="ＭＳ Ｐ明朝" w:hAnsi="ＭＳ Ｐ明朝" w:cs="Arial" w:hint="eastAsia"/>
        </w:rPr>
        <w:t>靱帯障害に関する用語</w:t>
      </w:r>
    </w:p>
    <w:p w14:paraId="5F0CB1CF" w14:textId="118A40BF" w:rsidR="000B68F3" w:rsidRDefault="00636CAE" w:rsidP="008B0A6B">
      <w:pPr>
        <w:numPr>
          <w:ilvl w:val="1"/>
          <w:numId w:val="4"/>
        </w:numPr>
        <w:adjustRightInd/>
        <w:textAlignment w:val="auto"/>
        <w:rPr>
          <w:rFonts w:ascii="Arial" w:eastAsia="ＭＳ Ｐ明朝" w:hAnsi="ＭＳ Ｐ明朝" w:cs="Arial"/>
        </w:rPr>
      </w:pPr>
      <w:r w:rsidRPr="000B68F3">
        <w:rPr>
          <w:rFonts w:ascii="Arial" w:eastAsia="ＭＳ Ｐ明朝" w:hAnsi="ＭＳ Ｐ明朝" w:cs="Arial"/>
        </w:rPr>
        <w:t>非特異的な</w:t>
      </w:r>
      <w:r w:rsidR="000A33A6">
        <w:rPr>
          <w:rFonts w:ascii="Arial" w:eastAsia="ＭＳ Ｐ明朝" w:hAnsi="Arial" w:cs="Arial" w:hint="eastAsia"/>
          <w:color w:val="222222"/>
        </w:rPr>
        <w:t>徴候</w:t>
      </w:r>
      <w:r w:rsidRPr="000B68F3">
        <w:rPr>
          <w:rFonts w:ascii="Arial" w:eastAsia="ＭＳ Ｐ明朝" w:hAnsi="ＭＳ Ｐ明朝" w:cs="Arial"/>
        </w:rPr>
        <w:t>・症状</w:t>
      </w:r>
      <w:r w:rsidR="00D76315" w:rsidRPr="000B68F3">
        <w:rPr>
          <w:rFonts w:ascii="Arial" w:eastAsia="ＭＳ Ｐ明朝" w:hAnsi="ＭＳ Ｐ明朝" w:cs="Arial"/>
        </w:rPr>
        <w:t>は余計な「ノイズ」を生む可能性がある</w:t>
      </w:r>
    </w:p>
    <w:p w14:paraId="050E47B1" w14:textId="77777777" w:rsidR="000B68F3" w:rsidRDefault="000B68F3" w:rsidP="007A7B91">
      <w:pPr>
        <w:adjustRightInd/>
        <w:ind w:left="780"/>
        <w:textAlignment w:val="auto"/>
        <w:rPr>
          <w:rFonts w:ascii="Arial" w:eastAsia="ＭＳ Ｐ明朝" w:hAnsi="ＭＳ Ｐ明朝" w:cs="Arial"/>
        </w:rPr>
      </w:pPr>
    </w:p>
    <w:bookmarkEnd w:id="967"/>
    <w:p w14:paraId="0719829F" w14:textId="5E4EC7A5" w:rsidR="00636CAE" w:rsidRPr="00A672DD" w:rsidRDefault="008C2CDD" w:rsidP="00916949">
      <w:pPr>
        <w:pStyle w:val="4"/>
        <w:rPr>
          <w:bCs/>
          <w:szCs w:val="24"/>
        </w:rPr>
      </w:pPr>
      <w:r>
        <w:rPr>
          <w:bCs/>
        </w:rPr>
        <w:t>2.</w:t>
      </w:r>
      <w:r w:rsidR="00F57E9E">
        <w:rPr>
          <w:lang w:val="en-US"/>
        </w:rPr>
        <w:t>10</w:t>
      </w:r>
      <w:r w:rsidR="00737916">
        <w:rPr>
          <w:lang w:val="en-US"/>
        </w:rPr>
        <w:t>3</w:t>
      </w:r>
      <w:r>
        <w:rPr>
          <w:bCs/>
        </w:rPr>
        <w:t>.3</w:t>
      </w:r>
      <w:r w:rsidR="00E0307C" w:rsidRPr="00E0307C">
        <w:rPr>
          <w:rFonts w:hint="eastAsia"/>
        </w:rPr>
        <w:t xml:space="preserve">　</w:t>
      </w:r>
      <w:r w:rsidR="000834C2" w:rsidRPr="00263729">
        <w:rPr>
          <w:rFonts w:hint="eastAsia"/>
        </w:rPr>
        <w:t>検索の実施と検索結果の予測に関する注釈</w:t>
      </w:r>
    </w:p>
    <w:p w14:paraId="78B4B805" w14:textId="6E0DB2D0" w:rsidR="00636CAE" w:rsidRPr="00636CAE" w:rsidRDefault="00F23FE3" w:rsidP="00636CAE">
      <w:pPr>
        <w:jc w:val="left"/>
        <w:rPr>
          <w:rFonts w:ascii="Arial" w:eastAsia="ＭＳ Ｐ明朝" w:hAnsi="Arial" w:cs="Arial"/>
          <w:bCs/>
          <w:szCs w:val="24"/>
        </w:rPr>
      </w:pPr>
      <w:r>
        <w:rPr>
          <w:rFonts w:ascii="Arial" w:eastAsia="ＭＳ Ｐ明朝" w:hAnsi="Arial" w:cs="Arial" w:hint="eastAsia"/>
          <w:bCs/>
          <w:szCs w:val="24"/>
        </w:rPr>
        <w:t>「</w:t>
      </w:r>
      <w:r w:rsidR="00E25AB9" w:rsidRPr="00F23FE3">
        <w:rPr>
          <w:rFonts w:ascii="Arial" w:eastAsia="ＭＳ Ｐ明朝" w:hAnsi="Arial" w:cs="Arial" w:hint="eastAsia"/>
          <w:bCs/>
          <w:szCs w:val="24"/>
        </w:rPr>
        <w:t>腱障害および靱帯障害</w:t>
      </w:r>
      <w:r w:rsidR="007509AC" w:rsidRPr="00722066">
        <w:rPr>
          <w:rFonts w:ascii="Arial" w:eastAsia="ＭＳ Ｐ明朝" w:hAnsi="Arial" w:cs="Arial" w:hint="eastAsia"/>
          <w:bCs/>
          <w:szCs w:val="24"/>
          <w:lang w:val="fr-BE"/>
        </w:rPr>
        <w:t>（</w:t>
      </w:r>
      <w:r w:rsidR="007509AC" w:rsidRPr="00722066">
        <w:rPr>
          <w:rFonts w:ascii="Arial" w:eastAsia="ＭＳ Ｐ明朝" w:hAnsi="Arial" w:cs="Arial"/>
          <w:bCs/>
          <w:szCs w:val="24"/>
          <w:lang w:val="fr-BE"/>
        </w:rPr>
        <w:t>Tendinopathies and ligament disorders</w:t>
      </w:r>
      <w:r w:rsidR="007509AC" w:rsidRPr="00722066">
        <w:rPr>
          <w:rFonts w:ascii="Arial" w:eastAsia="ＭＳ Ｐ明朝" w:hAnsi="Arial" w:cs="Arial" w:hint="eastAsia"/>
          <w:bCs/>
          <w:szCs w:val="24"/>
          <w:lang w:val="fr-BE"/>
        </w:rPr>
        <w:t>）</w:t>
      </w:r>
      <w:r w:rsidR="00D81A8C" w:rsidRPr="00722066">
        <w:rPr>
          <w:rFonts w:ascii="Arial" w:eastAsia="ＭＳ Ｐ明朝" w:hAnsi="Arial" w:cs="Arial" w:hint="eastAsia"/>
          <w:sz w:val="22"/>
          <w:szCs w:val="22"/>
          <w:lang w:val="fr-BE"/>
        </w:rPr>
        <w:t>（ＳＭＱ）</w:t>
      </w:r>
      <w:r>
        <w:rPr>
          <w:rFonts w:ascii="Arial" w:eastAsia="ＭＳ Ｐ明朝" w:hAnsi="Arial" w:cs="Arial" w:hint="eastAsia"/>
          <w:sz w:val="22"/>
          <w:szCs w:val="22"/>
        </w:rPr>
        <w:t>」</w:t>
      </w:r>
      <w:r w:rsidR="00E25AB9">
        <w:rPr>
          <w:rFonts w:ascii="Arial" w:eastAsia="ＭＳ Ｐ明朝" w:hAnsi="Arial" w:cs="Arial"/>
          <w:bCs/>
          <w:szCs w:val="24"/>
        </w:rPr>
        <w:t>は、狭域</w:t>
      </w:r>
      <w:r w:rsidR="007509AC">
        <w:rPr>
          <w:rFonts w:ascii="Arial" w:eastAsia="ＭＳ Ｐ明朝" w:hAnsi="Arial" w:cs="Arial" w:hint="eastAsia"/>
          <w:bCs/>
          <w:szCs w:val="24"/>
        </w:rPr>
        <w:t>検索と</w:t>
      </w:r>
      <w:r w:rsidR="00E25AB9">
        <w:rPr>
          <w:rFonts w:ascii="Arial" w:eastAsia="ＭＳ Ｐ明朝" w:hAnsi="Arial" w:cs="Arial"/>
          <w:bCs/>
          <w:szCs w:val="24"/>
        </w:rPr>
        <w:t>広域検索</w:t>
      </w:r>
      <w:r w:rsidR="007509AC">
        <w:rPr>
          <w:rFonts w:ascii="Arial" w:eastAsia="ＭＳ Ｐ明朝" w:hAnsi="Arial" w:cs="Arial" w:hint="eastAsia"/>
          <w:bCs/>
          <w:szCs w:val="24"/>
        </w:rPr>
        <w:t>の</w:t>
      </w:r>
      <w:r w:rsidR="00E25AB9">
        <w:rPr>
          <w:rFonts w:ascii="Arial" w:eastAsia="ＭＳ Ｐ明朝" w:hAnsi="Arial" w:cs="Arial"/>
          <w:bCs/>
          <w:szCs w:val="24"/>
        </w:rPr>
        <w:t>用語</w:t>
      </w:r>
      <w:r w:rsidR="001B244F">
        <w:rPr>
          <w:rFonts w:ascii="Arial" w:eastAsia="ＭＳ Ｐ明朝" w:hAnsi="Arial" w:cs="Arial"/>
          <w:bCs/>
          <w:szCs w:val="24"/>
        </w:rPr>
        <w:t>を</w:t>
      </w:r>
      <w:r w:rsidR="007509AC">
        <w:rPr>
          <w:rFonts w:ascii="Arial" w:eastAsia="ＭＳ Ｐ明朝" w:hAnsi="Arial" w:cs="Arial" w:hint="eastAsia"/>
          <w:bCs/>
          <w:szCs w:val="24"/>
        </w:rPr>
        <w:t>備えている</w:t>
      </w:r>
      <w:r w:rsidR="001B244F">
        <w:rPr>
          <w:rFonts w:ascii="Arial" w:eastAsia="ＭＳ Ｐ明朝" w:hAnsi="Arial" w:cs="Arial"/>
          <w:bCs/>
          <w:szCs w:val="24"/>
        </w:rPr>
        <w:t>。詳細</w:t>
      </w:r>
      <w:r w:rsidR="00183D3F">
        <w:rPr>
          <w:rFonts w:ascii="Arial" w:eastAsia="ＭＳ Ｐ明朝" w:hAnsi="Arial" w:cs="Arial" w:hint="eastAsia"/>
          <w:bCs/>
          <w:szCs w:val="24"/>
        </w:rPr>
        <w:t>は</w:t>
      </w:r>
      <w:r w:rsidR="00183D3F" w:rsidRPr="005A24F7">
        <w:rPr>
          <w:rFonts w:ascii="Arial" w:eastAsia="ＭＳ Ｐ明朝" w:hAnsi="Arial" w:cs="Arial"/>
        </w:rPr>
        <w:t>1.5.2.1</w:t>
      </w:r>
      <w:r w:rsidR="00183D3F" w:rsidRPr="005A24F7">
        <w:rPr>
          <w:rFonts w:ascii="Arial" w:eastAsia="ＭＳ Ｐ明朝" w:hAnsi="ＭＳ Ｐ明朝" w:cs="Arial"/>
        </w:rPr>
        <w:t>を参照すること。</w:t>
      </w:r>
    </w:p>
    <w:p w14:paraId="480482BD" w14:textId="77777777" w:rsidR="00636CAE" w:rsidRPr="00636CAE" w:rsidRDefault="00636CAE" w:rsidP="00636CAE">
      <w:pPr>
        <w:jc w:val="left"/>
        <w:rPr>
          <w:rFonts w:ascii="Arial" w:eastAsia="ＭＳ Ｐ明朝" w:hAnsi="Arial" w:cs="Arial"/>
          <w:bCs/>
          <w:szCs w:val="24"/>
        </w:rPr>
      </w:pPr>
    </w:p>
    <w:p w14:paraId="70186E4A" w14:textId="77E09C16" w:rsidR="00636CAE" w:rsidRPr="00636CAE" w:rsidRDefault="008C2CDD" w:rsidP="00916949">
      <w:pPr>
        <w:pStyle w:val="4"/>
        <w:rPr>
          <w:bCs/>
          <w:szCs w:val="24"/>
        </w:rPr>
      </w:pPr>
      <w:r>
        <w:rPr>
          <w:bCs/>
        </w:rPr>
        <w:t>2.</w:t>
      </w:r>
      <w:r w:rsidR="00F57E9E">
        <w:rPr>
          <w:lang w:val="en-US"/>
        </w:rPr>
        <w:t>10</w:t>
      </w:r>
      <w:r w:rsidR="00737916">
        <w:rPr>
          <w:lang w:val="en-US"/>
        </w:rPr>
        <w:t>3</w:t>
      </w:r>
      <w:r>
        <w:rPr>
          <w:bCs/>
        </w:rPr>
        <w:t>.4</w:t>
      </w:r>
      <w:r w:rsidR="00E0307C" w:rsidRPr="00E0307C">
        <w:rPr>
          <w:rFonts w:hint="eastAsia"/>
        </w:rPr>
        <w:t xml:space="preserve">　</w:t>
      </w:r>
      <w:r w:rsidR="009F133F" w:rsidRPr="00263729">
        <w:t>「</w:t>
      </w:r>
      <w:r w:rsidR="00636CAE" w:rsidRPr="00263729">
        <w:rPr>
          <w:rFonts w:hint="eastAsia"/>
        </w:rPr>
        <w:t>腱障害および靱帯障害</w:t>
      </w:r>
      <w:r w:rsidR="007509AC" w:rsidRPr="007509AC">
        <w:rPr>
          <w:rFonts w:hint="eastAsia"/>
        </w:rPr>
        <w:t>（</w:t>
      </w:r>
      <w:r w:rsidR="007509AC" w:rsidRPr="007509AC">
        <w:rPr>
          <w:rFonts w:hint="eastAsia"/>
        </w:rPr>
        <w:t>Tendinopathies and ligament disorders</w:t>
      </w:r>
      <w:r w:rsidR="007509AC" w:rsidRPr="007509AC">
        <w:rPr>
          <w:rFonts w:hint="eastAsia"/>
        </w:rPr>
        <w:t>）</w:t>
      </w:r>
      <w:r w:rsidR="00D81A8C" w:rsidRPr="00263729">
        <w:t>（ＳＭＱ）</w:t>
      </w:r>
      <w:r w:rsidR="009F133F" w:rsidRPr="00263729">
        <w:t>」</w:t>
      </w:r>
      <w:r w:rsidR="00636CAE" w:rsidRPr="00263729">
        <w:rPr>
          <w:rFonts w:hint="eastAsia"/>
        </w:rPr>
        <w:t>の参考資料リスト</w:t>
      </w:r>
    </w:p>
    <w:p w14:paraId="744C00B8" w14:textId="77777777" w:rsidR="00636CAE" w:rsidRPr="008954BC" w:rsidRDefault="00636CAE" w:rsidP="008B0A6B">
      <w:pPr>
        <w:numPr>
          <w:ilvl w:val="0"/>
          <w:numId w:val="98"/>
        </w:numPr>
        <w:tabs>
          <w:tab w:val="clear" w:pos="360"/>
          <w:tab w:val="num" w:pos="426"/>
        </w:tabs>
        <w:ind w:left="420" w:hanging="420"/>
        <w:jc w:val="left"/>
        <w:rPr>
          <w:rFonts w:ascii="Arial" w:eastAsia="ＭＳ Ｐ明朝" w:hAnsi="Arial" w:cs="Arial"/>
          <w:iCs/>
        </w:rPr>
      </w:pPr>
      <w:r w:rsidRPr="008954BC">
        <w:rPr>
          <w:rFonts w:ascii="Arial" w:eastAsia="ＭＳ Ｐ明朝" w:hAnsi="Arial" w:cs="Arial"/>
          <w:iCs/>
        </w:rPr>
        <w:t xml:space="preserve">Riley, G. Tendinopathy – from basic science to treatment.  http://www.medscape.org/viewarticle/569113 </w:t>
      </w:r>
    </w:p>
    <w:p w14:paraId="22C48C28" w14:textId="77777777" w:rsidR="00636CAE" w:rsidRPr="008954BC" w:rsidRDefault="00636CAE" w:rsidP="008B0A6B">
      <w:pPr>
        <w:numPr>
          <w:ilvl w:val="0"/>
          <w:numId w:val="98"/>
        </w:numPr>
        <w:tabs>
          <w:tab w:val="clear" w:pos="360"/>
          <w:tab w:val="num" w:pos="426"/>
        </w:tabs>
        <w:ind w:left="420" w:hanging="420"/>
        <w:jc w:val="left"/>
        <w:rPr>
          <w:rFonts w:ascii="Arial" w:eastAsia="ＭＳ Ｐ明朝" w:hAnsi="Arial" w:cs="Arial"/>
          <w:iCs/>
        </w:rPr>
      </w:pPr>
      <w:r w:rsidRPr="00A43100">
        <w:rPr>
          <w:rFonts w:ascii="Arial" w:eastAsia="ＭＳ Ｐ明朝" w:hAnsi="Arial" w:cs="Arial"/>
          <w:iCs/>
          <w:lang w:val="it-IT"/>
        </w:rPr>
        <w:t xml:space="preserve">Abate M, Silbernagel KG, Siljeholm C, Di Iorio A, De Amicis D, Salini V, Werner S, Paganelli R.  </w:t>
      </w:r>
      <w:r w:rsidRPr="008954BC">
        <w:rPr>
          <w:rFonts w:ascii="Arial" w:eastAsia="ＭＳ Ｐ明朝" w:hAnsi="Arial" w:cs="Arial"/>
          <w:iCs/>
        </w:rPr>
        <w:t>Pathogenesis of tendinopathies: inflammation or degeneration? Arthritis Res Ther 2009; 11(3): 235</w:t>
      </w:r>
    </w:p>
    <w:p w14:paraId="69419100" w14:textId="77777777" w:rsidR="00636CAE" w:rsidRPr="008954BC" w:rsidRDefault="00636CAE" w:rsidP="008B0A6B">
      <w:pPr>
        <w:numPr>
          <w:ilvl w:val="0"/>
          <w:numId w:val="98"/>
        </w:numPr>
        <w:tabs>
          <w:tab w:val="clear" w:pos="360"/>
          <w:tab w:val="num" w:pos="426"/>
        </w:tabs>
        <w:ind w:left="420" w:hanging="420"/>
        <w:jc w:val="left"/>
        <w:rPr>
          <w:rFonts w:ascii="Arial" w:eastAsia="ＭＳ Ｐ明朝" w:hAnsi="Arial" w:cs="Arial"/>
          <w:iCs/>
        </w:rPr>
      </w:pPr>
      <w:proofErr w:type="spellStart"/>
      <w:r w:rsidRPr="008954BC">
        <w:rPr>
          <w:rFonts w:ascii="Arial" w:eastAsia="ＭＳ Ｐ明朝" w:hAnsi="Arial" w:cs="Arial"/>
          <w:iCs/>
        </w:rPr>
        <w:t>Kaleagasioglu</w:t>
      </w:r>
      <w:proofErr w:type="spellEnd"/>
      <w:r w:rsidRPr="008954BC">
        <w:rPr>
          <w:rFonts w:ascii="Arial" w:eastAsia="ＭＳ Ｐ明朝" w:hAnsi="Arial" w:cs="Arial"/>
          <w:iCs/>
        </w:rPr>
        <w:t>, F and Olcay, E.  Fluoroquinolone-induced tendinopathy: etiology and preventive measures. Tohoku J Exp Med 2012: 226: 251 – 258</w:t>
      </w:r>
    </w:p>
    <w:p w14:paraId="1364AF3A" w14:textId="77777777" w:rsidR="005F4377" w:rsidRPr="008954BC" w:rsidRDefault="00636CAE" w:rsidP="008B0A6B">
      <w:pPr>
        <w:numPr>
          <w:ilvl w:val="0"/>
          <w:numId w:val="98"/>
        </w:numPr>
        <w:tabs>
          <w:tab w:val="clear" w:pos="360"/>
          <w:tab w:val="num" w:pos="426"/>
        </w:tabs>
        <w:ind w:left="420" w:hanging="420"/>
        <w:jc w:val="left"/>
        <w:rPr>
          <w:rFonts w:ascii="Arial" w:eastAsia="ＭＳ Ｐ明朝" w:hAnsi="Arial" w:cs="Arial"/>
          <w:iCs/>
        </w:rPr>
      </w:pPr>
      <w:r w:rsidRPr="008954BC">
        <w:rPr>
          <w:rFonts w:ascii="Arial" w:eastAsia="ＭＳ Ｐ明朝" w:hAnsi="Arial" w:cs="Arial"/>
          <w:iCs/>
        </w:rPr>
        <w:t xml:space="preserve">Marie I, </w:t>
      </w:r>
      <w:proofErr w:type="spellStart"/>
      <w:r w:rsidRPr="008954BC">
        <w:rPr>
          <w:rFonts w:ascii="Arial" w:eastAsia="ＭＳ Ｐ明朝" w:hAnsi="Arial" w:cs="Arial"/>
          <w:iCs/>
        </w:rPr>
        <w:t>Delafenêtre</w:t>
      </w:r>
      <w:proofErr w:type="spellEnd"/>
      <w:r w:rsidRPr="008954BC">
        <w:rPr>
          <w:rFonts w:ascii="Arial" w:eastAsia="ＭＳ Ｐ明朝" w:hAnsi="Arial" w:cs="Arial"/>
          <w:iCs/>
        </w:rPr>
        <w:t xml:space="preserve"> H, Massy N, </w:t>
      </w:r>
      <w:proofErr w:type="spellStart"/>
      <w:r w:rsidRPr="008954BC">
        <w:rPr>
          <w:rFonts w:ascii="Arial" w:eastAsia="ＭＳ Ｐ明朝" w:hAnsi="Arial" w:cs="Arial"/>
          <w:iCs/>
        </w:rPr>
        <w:t>Thuillez</w:t>
      </w:r>
      <w:proofErr w:type="spellEnd"/>
      <w:r w:rsidRPr="008954BC">
        <w:rPr>
          <w:rFonts w:ascii="Arial" w:eastAsia="ＭＳ Ｐ明朝" w:hAnsi="Arial" w:cs="Arial"/>
          <w:iCs/>
        </w:rPr>
        <w:t xml:space="preserve"> C, Noblet C, Network of the French Pharmacovigilance Centers. Tendinous disorders attributed to statins: a study on ninety-six spontaneous reports in the period 1990-2005 and review of the literature. Arthritis Rheum. 2008 Mar 15;59(3):367 – 37</w:t>
      </w:r>
    </w:p>
    <w:p w14:paraId="18A31213" w14:textId="2E8FAD5D" w:rsidR="00214472" w:rsidRPr="00CE081A" w:rsidRDefault="00874597" w:rsidP="00111A35">
      <w:pPr>
        <w:pStyle w:val="3"/>
        <w:rPr>
          <w:lang w:val="en-US"/>
        </w:rPr>
      </w:pPr>
      <w:bookmarkStart w:id="968" w:name="_2.92_「血栓性静脈炎（Thrombophlebitis）（ＳＭＱ）"/>
      <w:bookmarkEnd w:id="968"/>
      <w:r w:rsidRPr="00CE081A">
        <w:rPr>
          <w:lang w:val="en-US"/>
        </w:rPr>
        <w:br w:type="page"/>
      </w:r>
      <w:bookmarkStart w:id="969" w:name="_Toc252957658"/>
      <w:bookmarkStart w:id="970" w:name="_Toc252960037"/>
      <w:bookmarkStart w:id="971" w:name="_Toc78904378"/>
      <w:bookmarkStart w:id="972" w:name="_Toc95749507"/>
      <w:bookmarkStart w:id="973" w:name="_Hlk74218087"/>
      <w:r w:rsidR="008C2CDD" w:rsidRPr="00CE081A">
        <w:rPr>
          <w:lang w:val="en-US"/>
        </w:rPr>
        <w:lastRenderedPageBreak/>
        <w:t>2.</w:t>
      </w:r>
      <w:r w:rsidR="00F57E9E" w:rsidRPr="00CE081A">
        <w:rPr>
          <w:lang w:val="en-US"/>
        </w:rPr>
        <w:t>10</w:t>
      </w:r>
      <w:r w:rsidR="00737916" w:rsidRPr="00CE081A">
        <w:rPr>
          <w:lang w:val="en-US"/>
        </w:rPr>
        <w:t>4</w:t>
      </w:r>
      <w:r w:rsidR="008E7BC7" w:rsidRPr="00CE081A">
        <w:rPr>
          <w:lang w:val="en-US"/>
        </w:rPr>
        <w:tab/>
      </w:r>
      <w:r w:rsidR="00D215E1" w:rsidRPr="00784D78">
        <w:rPr>
          <w:rFonts w:hint="eastAsia"/>
        </w:rPr>
        <w:t>「血栓性静脈炎</w:t>
      </w:r>
      <w:r w:rsidR="00D215E1" w:rsidRPr="00CE081A">
        <w:rPr>
          <w:rFonts w:ascii="ＭＳ Ｐゴシック" w:hint="eastAsia"/>
          <w:lang w:val="en-US"/>
        </w:rPr>
        <w:t>（</w:t>
      </w:r>
      <w:r w:rsidR="00D215E1" w:rsidRPr="00CE081A">
        <w:rPr>
          <w:rFonts w:ascii="ＭＳ Ｐゴシック"/>
          <w:lang w:val="en-US"/>
        </w:rPr>
        <w:t>Thrombophlebitis</w:t>
      </w:r>
      <w:r w:rsidR="00D215E1" w:rsidRPr="00CE081A">
        <w:rPr>
          <w:rFonts w:ascii="ＭＳ Ｐゴシック" w:hint="eastAsia"/>
          <w:lang w:val="en-US"/>
        </w:rPr>
        <w:t>）</w:t>
      </w:r>
      <w:r w:rsidR="00D215E1" w:rsidRPr="00CE081A">
        <w:rPr>
          <w:rFonts w:hint="eastAsia"/>
          <w:lang w:val="en-US"/>
        </w:rPr>
        <w:t>（ＳＭＱ）</w:t>
      </w:r>
      <w:r w:rsidR="00D215E1" w:rsidRPr="00784D78">
        <w:rPr>
          <w:rFonts w:hint="eastAsia"/>
        </w:rPr>
        <w:t>」</w:t>
      </w:r>
      <w:bookmarkEnd w:id="969"/>
      <w:bookmarkEnd w:id="970"/>
      <w:bookmarkEnd w:id="971"/>
      <w:bookmarkEnd w:id="972"/>
    </w:p>
    <w:p w14:paraId="42F919C0" w14:textId="77777777" w:rsidR="00874597" w:rsidRPr="00D8627F" w:rsidRDefault="00D215E1" w:rsidP="00874597">
      <w:pPr>
        <w:jc w:val="center"/>
        <w:rPr>
          <w:rFonts w:ascii="Arial" w:eastAsia="ＭＳ Ｐ明朝" w:hAnsi="Arial"/>
          <w:b/>
          <w:sz w:val="22"/>
          <w:szCs w:val="22"/>
        </w:rPr>
      </w:pPr>
      <w:r w:rsidRPr="00D8627F">
        <w:rPr>
          <w:rFonts w:ascii="Arial" w:eastAsia="ＭＳ Ｐ明朝" w:hAnsi="Arial"/>
          <w:b/>
          <w:sz w:val="22"/>
          <w:szCs w:val="22"/>
        </w:rPr>
        <w:t>（</w:t>
      </w:r>
      <w:r w:rsidRPr="00D8627F">
        <w:rPr>
          <w:rFonts w:ascii="Arial" w:eastAsia="ＭＳ Ｐ明朝" w:hAnsi="Arial"/>
          <w:b/>
          <w:sz w:val="22"/>
          <w:szCs w:val="22"/>
        </w:rPr>
        <w:t>2007</w:t>
      </w:r>
      <w:r w:rsidRPr="00D8627F">
        <w:rPr>
          <w:rFonts w:ascii="Arial" w:eastAsia="ＭＳ Ｐ明朝" w:hAnsi="Arial"/>
          <w:b/>
          <w:sz w:val="22"/>
          <w:szCs w:val="22"/>
        </w:rPr>
        <w:t>年</w:t>
      </w:r>
      <w:r w:rsidRPr="00D8627F">
        <w:rPr>
          <w:rFonts w:ascii="Arial" w:eastAsia="ＭＳ Ｐ明朝" w:hAnsi="Arial"/>
          <w:b/>
          <w:sz w:val="22"/>
          <w:szCs w:val="22"/>
        </w:rPr>
        <w:t>9</w:t>
      </w:r>
      <w:r w:rsidRPr="00D8627F">
        <w:rPr>
          <w:rFonts w:ascii="Arial" w:eastAsia="ＭＳ Ｐ明朝" w:hAnsi="Arial"/>
          <w:b/>
          <w:sz w:val="22"/>
          <w:szCs w:val="22"/>
        </w:rPr>
        <w:t>月正式リリース）</w:t>
      </w:r>
    </w:p>
    <w:bookmarkEnd w:id="973"/>
    <w:p w14:paraId="695DB317" w14:textId="77777777" w:rsidR="00874597" w:rsidRPr="005A24F7" w:rsidRDefault="00874597" w:rsidP="00874597">
      <w:pPr>
        <w:rPr>
          <w:rFonts w:ascii="Arial" w:eastAsia="ＭＳ Ｐ明朝" w:hAnsi="Arial" w:cs="Arial"/>
          <w:sz w:val="22"/>
          <w:szCs w:val="22"/>
        </w:rPr>
      </w:pPr>
    </w:p>
    <w:p w14:paraId="4AAC591D" w14:textId="1EC84DA2" w:rsidR="00874597" w:rsidRPr="00E07127" w:rsidRDefault="008C2CDD" w:rsidP="00916949">
      <w:pPr>
        <w:pStyle w:val="4"/>
      </w:pPr>
      <w:r>
        <w:t>2.</w:t>
      </w:r>
      <w:r w:rsidR="00F57E9E">
        <w:rPr>
          <w:lang w:val="en-US"/>
        </w:rPr>
        <w:t>10</w:t>
      </w:r>
      <w:r w:rsidR="00737916">
        <w:rPr>
          <w:lang w:val="en-US"/>
        </w:rPr>
        <w:t>4</w:t>
      </w:r>
      <w:r>
        <w:t>.1</w:t>
      </w:r>
      <w:r w:rsidR="00874597" w:rsidRPr="00E07127">
        <w:t xml:space="preserve">　</w:t>
      </w:r>
      <w:r w:rsidR="00874597" w:rsidRPr="00263729">
        <w:rPr>
          <w:rFonts w:ascii="ＭＳ Ｐ明朝" w:hAnsi="ＭＳ Ｐ明朝"/>
        </w:rPr>
        <w:t>定義</w:t>
      </w:r>
    </w:p>
    <w:p w14:paraId="50E38C9E" w14:textId="77777777" w:rsidR="00874597" w:rsidRPr="005A24F7" w:rsidRDefault="00874597" w:rsidP="00941192">
      <w:pPr>
        <w:rPr>
          <w:rFonts w:ascii="Arial" w:eastAsia="ＭＳ Ｐ明朝" w:hAnsi="Arial" w:cs="Arial"/>
        </w:rPr>
      </w:pPr>
      <w:r w:rsidRPr="005A24F7">
        <w:rPr>
          <w:rFonts w:ascii="Arial" w:eastAsia="ＭＳ Ｐ明朝" w:hAnsi="ＭＳ Ｐ明朝" w:cs="Arial"/>
          <w:szCs w:val="22"/>
        </w:rPr>
        <w:t>血栓性静脈炎（</w:t>
      </w:r>
      <w:r w:rsidRPr="005A24F7">
        <w:rPr>
          <w:rFonts w:ascii="Arial" w:eastAsia="ＭＳ Ｐ明朝" w:hAnsi="Arial" w:cs="Arial"/>
          <w:szCs w:val="22"/>
        </w:rPr>
        <w:t>Thrombophlebitis</w:t>
      </w:r>
      <w:r w:rsidRPr="005A24F7">
        <w:rPr>
          <w:rFonts w:ascii="Arial" w:eastAsia="ＭＳ Ｐ明朝" w:hAnsi="ＭＳ Ｐ明朝" w:cs="Arial"/>
          <w:szCs w:val="22"/>
        </w:rPr>
        <w:t>）は、血栓</w:t>
      </w:r>
      <w:r w:rsidRPr="005A24F7">
        <w:rPr>
          <w:rFonts w:ascii="Arial" w:eastAsia="ＭＳ Ｐ明朝" w:hAnsi="ＭＳ Ｐ明朝" w:cs="Arial"/>
        </w:rPr>
        <w:t>形成</w:t>
      </w:r>
      <w:r w:rsidR="00EB3F90">
        <w:rPr>
          <w:rFonts w:ascii="Arial" w:eastAsia="ＭＳ Ｐ明朝" w:hAnsi="Arial" w:cs="Arial" w:hint="eastAsia"/>
        </w:rPr>
        <w:t>（</w:t>
      </w:r>
      <w:r w:rsidRPr="005A24F7">
        <w:rPr>
          <w:rFonts w:ascii="Arial" w:eastAsia="ＭＳ Ｐ明朝" w:hAnsi="ＭＳ Ｐ明朝" w:cs="Arial"/>
        </w:rPr>
        <w:t>血栓症</w:t>
      </w:r>
      <w:r w:rsidR="00EB3F90">
        <w:rPr>
          <w:rFonts w:ascii="Arial" w:eastAsia="ＭＳ Ｐ明朝" w:hAnsi="Arial" w:cs="Arial" w:hint="eastAsia"/>
        </w:rPr>
        <w:t>）</w:t>
      </w:r>
      <w:r w:rsidRPr="005A24F7">
        <w:rPr>
          <w:rFonts w:ascii="Arial" w:eastAsia="ＭＳ Ｐ明朝" w:hAnsi="ＭＳ Ｐ明朝" w:cs="Arial"/>
        </w:rPr>
        <w:t>を伴った静脈の炎症（静脈炎）である（</w:t>
      </w:r>
      <w:r w:rsidRPr="005A24F7">
        <w:rPr>
          <w:rFonts w:ascii="Arial" w:eastAsia="ＭＳ Ｐ明朝" w:hAnsi="ＭＳ Ｐ明朝" w:cs="Arial"/>
          <w:szCs w:val="22"/>
        </w:rPr>
        <w:t>この定義はドーランドの図説医学大辞典に基づく</w:t>
      </w:r>
      <w:r w:rsidRPr="005A24F7">
        <w:rPr>
          <w:rFonts w:ascii="Arial" w:eastAsia="ＭＳ Ｐ明朝" w:hAnsi="ＭＳ Ｐ明朝" w:cs="Arial"/>
        </w:rPr>
        <w:t>）。</w:t>
      </w:r>
    </w:p>
    <w:p w14:paraId="4496767E" w14:textId="77777777" w:rsidR="00874597" w:rsidRPr="005A24F7" w:rsidRDefault="00874597" w:rsidP="00874597">
      <w:pPr>
        <w:rPr>
          <w:rFonts w:ascii="Arial" w:eastAsia="ＭＳ Ｐ明朝" w:hAnsi="Arial" w:cs="Arial"/>
        </w:rPr>
      </w:pPr>
      <w:bookmarkStart w:id="974" w:name="_Hlk74219647"/>
    </w:p>
    <w:p w14:paraId="5B4CAB98" w14:textId="742EEA45" w:rsidR="00874597" w:rsidRPr="00E07127" w:rsidRDefault="008C2CDD" w:rsidP="00916949">
      <w:pPr>
        <w:pStyle w:val="4"/>
      </w:pPr>
      <w:r>
        <w:t>2.</w:t>
      </w:r>
      <w:r w:rsidR="00F57E9E">
        <w:t>10</w:t>
      </w:r>
      <w:r w:rsidR="00737916">
        <w:t>4</w:t>
      </w:r>
      <w:r>
        <w:t>.2</w:t>
      </w:r>
      <w:r w:rsidR="00874597" w:rsidRPr="00E07127">
        <w:t xml:space="preserve">　</w:t>
      </w:r>
      <w:r w:rsidR="00874597" w:rsidRPr="00263729">
        <w:rPr>
          <w:rFonts w:ascii="ＭＳ Ｐ明朝" w:hAnsi="ＭＳ Ｐ明朝"/>
        </w:rPr>
        <w:t>包含／除外基準</w:t>
      </w:r>
    </w:p>
    <w:p w14:paraId="275FCEAC" w14:textId="77777777" w:rsidR="00874597" w:rsidRPr="005A24F7" w:rsidRDefault="00874597" w:rsidP="008B0A6B">
      <w:pPr>
        <w:numPr>
          <w:ilvl w:val="0"/>
          <w:numId w:val="12"/>
        </w:numPr>
        <w:adjustRightInd/>
        <w:textAlignment w:val="auto"/>
        <w:rPr>
          <w:rFonts w:ascii="Arial" w:eastAsia="ＭＳ Ｐ明朝" w:hAnsi="Arial" w:cs="Arial"/>
          <w:szCs w:val="22"/>
        </w:rPr>
      </w:pPr>
      <w:r w:rsidRPr="005A24F7">
        <w:rPr>
          <w:rFonts w:ascii="Arial" w:eastAsia="ＭＳ Ｐ明朝" w:hAnsi="ＭＳ Ｐ明朝" w:cs="Arial"/>
          <w:szCs w:val="22"/>
        </w:rPr>
        <w:t>包含：</w:t>
      </w:r>
    </w:p>
    <w:p w14:paraId="218857E8" w14:textId="77777777" w:rsidR="00874597" w:rsidRPr="005A24F7" w:rsidRDefault="00874597" w:rsidP="008B0A6B">
      <w:pPr>
        <w:numPr>
          <w:ilvl w:val="1"/>
          <w:numId w:val="12"/>
        </w:numPr>
        <w:adjustRightInd/>
        <w:textAlignment w:val="auto"/>
        <w:rPr>
          <w:rFonts w:ascii="Arial" w:eastAsia="ＭＳ Ｐ明朝" w:hAnsi="Arial" w:cs="Arial"/>
        </w:rPr>
      </w:pPr>
      <w:r w:rsidRPr="005A24F7">
        <w:rPr>
          <w:rFonts w:ascii="Arial" w:eastAsia="ＭＳ Ｐ明朝" w:hAnsi="ＭＳ Ｐ明朝" w:cs="Arial"/>
        </w:rPr>
        <w:t>静脈炎および静脈の炎症に関連する用語</w:t>
      </w:r>
    </w:p>
    <w:p w14:paraId="06A11456" w14:textId="1CD05ADC" w:rsidR="00874597" w:rsidRPr="00722066" w:rsidRDefault="00874597" w:rsidP="00722066">
      <w:pPr>
        <w:pStyle w:val="aff4"/>
        <w:numPr>
          <w:ilvl w:val="0"/>
          <w:numId w:val="234"/>
        </w:numPr>
        <w:adjustRightInd/>
        <w:ind w:leftChars="0"/>
        <w:textAlignment w:val="auto"/>
        <w:rPr>
          <w:rFonts w:ascii="Arial" w:eastAsia="ＭＳ Ｐ明朝" w:hAnsi="ＭＳ Ｐ明朝" w:cs="Arial"/>
          <w:szCs w:val="22"/>
        </w:rPr>
      </w:pPr>
      <w:r w:rsidRPr="00722066">
        <w:rPr>
          <w:rFonts w:ascii="Arial" w:eastAsia="ＭＳ Ｐ明朝" w:hAnsi="ＭＳ Ｐ明朝" w:cs="Arial"/>
          <w:szCs w:val="22"/>
        </w:rPr>
        <w:t>血栓形成を伴う用語は狭域検索用語とする。</w:t>
      </w:r>
    </w:p>
    <w:p w14:paraId="6C95CB6E" w14:textId="003A5C21" w:rsidR="00874597" w:rsidRPr="00722066" w:rsidRDefault="00874597" w:rsidP="00722066">
      <w:pPr>
        <w:pStyle w:val="aff4"/>
        <w:numPr>
          <w:ilvl w:val="0"/>
          <w:numId w:val="234"/>
        </w:numPr>
        <w:adjustRightInd/>
        <w:ind w:leftChars="0"/>
        <w:textAlignment w:val="auto"/>
        <w:rPr>
          <w:rFonts w:ascii="Arial" w:eastAsia="ＭＳ Ｐ明朝" w:hAnsi="ＭＳ Ｐ明朝" w:cs="Arial"/>
          <w:szCs w:val="22"/>
        </w:rPr>
      </w:pPr>
      <w:r w:rsidRPr="00722066">
        <w:rPr>
          <w:rFonts w:ascii="Arial" w:eastAsia="ＭＳ Ｐ明朝" w:hAnsi="ＭＳ Ｐ明朝" w:cs="Arial"/>
          <w:szCs w:val="22"/>
        </w:rPr>
        <w:t>血栓形成を伴わない用語は広域検索用語とする。</w:t>
      </w:r>
    </w:p>
    <w:p w14:paraId="49AA30E6" w14:textId="77777777" w:rsidR="00874597" w:rsidRPr="005A24F7" w:rsidRDefault="00874597" w:rsidP="008B0A6B">
      <w:pPr>
        <w:numPr>
          <w:ilvl w:val="1"/>
          <w:numId w:val="12"/>
        </w:numPr>
        <w:adjustRightInd/>
        <w:textAlignment w:val="auto"/>
        <w:rPr>
          <w:rFonts w:ascii="Arial" w:eastAsia="ＭＳ Ｐ明朝" w:hAnsi="Arial" w:cs="Arial"/>
        </w:rPr>
      </w:pPr>
      <w:r w:rsidRPr="005A24F7">
        <w:rPr>
          <w:rFonts w:ascii="Arial" w:eastAsia="ＭＳ Ｐ明朝" w:hAnsi="ＭＳ Ｐ明朝" w:cs="Arial"/>
        </w:rPr>
        <w:t>予防用語</w:t>
      </w:r>
    </w:p>
    <w:p w14:paraId="2122BDCD" w14:textId="59ED05EC" w:rsidR="00874597" w:rsidRPr="00722066" w:rsidRDefault="00874597" w:rsidP="00722066">
      <w:pPr>
        <w:pStyle w:val="aff4"/>
        <w:numPr>
          <w:ilvl w:val="0"/>
          <w:numId w:val="234"/>
        </w:numPr>
        <w:adjustRightInd/>
        <w:ind w:leftChars="0"/>
        <w:textAlignment w:val="auto"/>
        <w:rPr>
          <w:rFonts w:ascii="Arial" w:eastAsia="ＭＳ Ｐ明朝" w:hAnsi="ＭＳ Ｐ明朝" w:cs="Arial"/>
          <w:szCs w:val="22"/>
        </w:rPr>
      </w:pPr>
      <w:r w:rsidRPr="00722066">
        <w:rPr>
          <w:rFonts w:ascii="Arial" w:eastAsia="ＭＳ Ｐ明朝" w:hAnsi="ＭＳ Ｐ明朝" w:cs="Arial"/>
          <w:szCs w:val="22"/>
        </w:rPr>
        <w:t>血栓形成を伴う用語は狭域検索用語とする。</w:t>
      </w:r>
    </w:p>
    <w:p w14:paraId="4CD81792" w14:textId="750927D1" w:rsidR="00874597" w:rsidRPr="00722066" w:rsidRDefault="00874597" w:rsidP="00722066">
      <w:pPr>
        <w:pStyle w:val="aff4"/>
        <w:numPr>
          <w:ilvl w:val="0"/>
          <w:numId w:val="234"/>
        </w:numPr>
        <w:adjustRightInd/>
        <w:ind w:leftChars="0"/>
        <w:textAlignment w:val="auto"/>
        <w:rPr>
          <w:rFonts w:ascii="Arial" w:eastAsia="ＭＳ Ｐ明朝" w:hAnsi="ＭＳ Ｐ明朝" w:cs="Arial"/>
          <w:szCs w:val="22"/>
        </w:rPr>
      </w:pPr>
      <w:r w:rsidRPr="00722066">
        <w:rPr>
          <w:rFonts w:ascii="Arial" w:eastAsia="ＭＳ Ｐ明朝" w:hAnsi="ＭＳ Ｐ明朝" w:cs="Arial"/>
          <w:szCs w:val="22"/>
        </w:rPr>
        <w:t>血栓形成を伴わない用語は広域検索用語とする。</w:t>
      </w:r>
    </w:p>
    <w:p w14:paraId="190D1B6D" w14:textId="77777777" w:rsidR="00874597" w:rsidRPr="005A24F7" w:rsidRDefault="00874597" w:rsidP="008B0A6B">
      <w:pPr>
        <w:numPr>
          <w:ilvl w:val="1"/>
          <w:numId w:val="12"/>
        </w:numPr>
        <w:adjustRightInd/>
        <w:textAlignment w:val="auto"/>
        <w:rPr>
          <w:rFonts w:ascii="Arial" w:eastAsia="ＭＳ Ｐ明朝" w:hAnsi="Arial" w:cs="Arial"/>
        </w:rPr>
      </w:pPr>
      <w:r w:rsidRPr="005A24F7">
        <w:rPr>
          <w:rFonts w:ascii="Arial" w:eastAsia="ＭＳ Ｐ明朝" w:hAnsi="ＭＳ Ｐ明朝" w:cs="Arial"/>
          <w:szCs w:val="22"/>
        </w:rPr>
        <w:t>検査結果の表示のある臨床検査の用語</w:t>
      </w:r>
    </w:p>
    <w:p w14:paraId="26E1E0D8" w14:textId="7B497987" w:rsidR="00874597" w:rsidRPr="00722066" w:rsidRDefault="00874597" w:rsidP="00722066">
      <w:pPr>
        <w:pStyle w:val="aff4"/>
        <w:numPr>
          <w:ilvl w:val="0"/>
          <w:numId w:val="234"/>
        </w:numPr>
        <w:adjustRightInd/>
        <w:ind w:leftChars="0"/>
        <w:textAlignment w:val="auto"/>
        <w:rPr>
          <w:rFonts w:ascii="Arial" w:eastAsia="ＭＳ Ｐ明朝" w:hAnsi="ＭＳ Ｐ明朝" w:cs="Arial"/>
          <w:szCs w:val="22"/>
        </w:rPr>
      </w:pPr>
      <w:r w:rsidRPr="00722066">
        <w:rPr>
          <w:rFonts w:ascii="Arial" w:eastAsia="ＭＳ Ｐ明朝" w:hAnsi="ＭＳ Ｐ明朝" w:cs="Arial"/>
          <w:szCs w:val="22"/>
        </w:rPr>
        <w:t>血栓形成を伴う用語は狭域検索用語とする。</w:t>
      </w:r>
    </w:p>
    <w:p w14:paraId="427B7371" w14:textId="4CC832F1" w:rsidR="00874597" w:rsidRPr="00722066" w:rsidRDefault="00874597" w:rsidP="00722066">
      <w:pPr>
        <w:pStyle w:val="aff4"/>
        <w:numPr>
          <w:ilvl w:val="0"/>
          <w:numId w:val="234"/>
        </w:numPr>
        <w:adjustRightInd/>
        <w:ind w:leftChars="0"/>
        <w:textAlignment w:val="auto"/>
        <w:rPr>
          <w:rFonts w:ascii="Arial" w:eastAsia="ＭＳ Ｐ明朝" w:hAnsi="ＭＳ Ｐ明朝" w:cs="Arial"/>
          <w:szCs w:val="22"/>
        </w:rPr>
      </w:pPr>
      <w:r w:rsidRPr="00722066">
        <w:rPr>
          <w:rFonts w:ascii="Arial" w:eastAsia="ＭＳ Ｐ明朝" w:hAnsi="ＭＳ Ｐ明朝" w:cs="Arial"/>
          <w:szCs w:val="22"/>
        </w:rPr>
        <w:t>血栓形成を伴わない用語は広域検索用語とする。</w:t>
      </w:r>
    </w:p>
    <w:p w14:paraId="1508A001" w14:textId="77777777" w:rsidR="00874597" w:rsidRPr="005A24F7" w:rsidRDefault="00874597" w:rsidP="008B0A6B">
      <w:pPr>
        <w:numPr>
          <w:ilvl w:val="0"/>
          <w:numId w:val="12"/>
        </w:numPr>
        <w:adjustRightInd/>
        <w:textAlignment w:val="auto"/>
        <w:rPr>
          <w:rFonts w:ascii="Arial" w:eastAsia="ＭＳ Ｐ明朝" w:hAnsi="Arial" w:cs="Arial"/>
          <w:szCs w:val="22"/>
        </w:rPr>
      </w:pPr>
      <w:r w:rsidRPr="005A24F7">
        <w:rPr>
          <w:rFonts w:ascii="Arial" w:eastAsia="ＭＳ Ｐ明朝" w:hAnsi="ＭＳ Ｐ明朝" w:cs="Arial"/>
          <w:szCs w:val="22"/>
        </w:rPr>
        <w:t>除外</w:t>
      </w:r>
    </w:p>
    <w:p w14:paraId="06EEF3B3" w14:textId="02DD799A" w:rsidR="00874597" w:rsidRPr="005A24F7" w:rsidRDefault="007B1C12" w:rsidP="008B0A6B">
      <w:pPr>
        <w:numPr>
          <w:ilvl w:val="1"/>
          <w:numId w:val="12"/>
        </w:numPr>
        <w:adjustRightInd/>
        <w:textAlignment w:val="auto"/>
        <w:rPr>
          <w:rFonts w:ascii="Arial" w:eastAsia="ＭＳ Ｐ明朝" w:hAnsi="Arial" w:cs="Arial"/>
        </w:rPr>
      </w:pPr>
      <w:r>
        <w:rPr>
          <w:rFonts w:ascii="Arial" w:eastAsia="ＭＳ Ｐ明朝" w:hAnsi="ＭＳ Ｐ明朝" w:cs="Arial"/>
        </w:rPr>
        <w:t>リスク</w:t>
      </w:r>
      <w:r w:rsidR="00874597" w:rsidRPr="005A24F7">
        <w:rPr>
          <w:rFonts w:ascii="Arial" w:eastAsia="ＭＳ Ｐ明朝" w:hAnsi="ＭＳ Ｐ明朝" w:cs="Arial"/>
        </w:rPr>
        <w:t>因子の用語（例：</w:t>
      </w:r>
      <w:r w:rsidR="00240DD5">
        <w:rPr>
          <w:rFonts w:ascii="Arial" w:eastAsia="ＭＳ Ｐ明朝" w:hAnsi="ＭＳ Ｐ明朝" w:cs="Arial" w:hint="eastAsia"/>
        </w:rPr>
        <w:t xml:space="preserve"> </w:t>
      </w:r>
      <w:r w:rsidR="00874597" w:rsidRPr="005A24F7">
        <w:rPr>
          <w:rFonts w:ascii="Arial" w:eastAsia="ＭＳ Ｐ明朝" w:hAnsi="ＭＳ Ｐ明朝" w:cs="Arial"/>
        </w:rPr>
        <w:t>遺伝性、感染性若しくは自己免疫患者）</w:t>
      </w:r>
    </w:p>
    <w:p w14:paraId="1807C963" w14:textId="77777777" w:rsidR="00874597" w:rsidRPr="005A24F7" w:rsidRDefault="00874597" w:rsidP="008B0A6B">
      <w:pPr>
        <w:numPr>
          <w:ilvl w:val="1"/>
          <w:numId w:val="12"/>
        </w:numPr>
        <w:adjustRightInd/>
        <w:textAlignment w:val="auto"/>
        <w:rPr>
          <w:rFonts w:ascii="Arial" w:eastAsia="ＭＳ Ｐ明朝" w:hAnsi="Arial" w:cs="Arial"/>
        </w:rPr>
      </w:pPr>
      <w:r w:rsidRPr="005A24F7">
        <w:rPr>
          <w:rFonts w:ascii="Arial" w:eastAsia="ＭＳ Ｐ明朝" w:hAnsi="ＭＳ Ｐ明朝" w:cs="Arial"/>
          <w:szCs w:val="22"/>
        </w:rPr>
        <w:t>検査結果を伴わない臨床検査の用語（すなわち、臨床検査項目名、または「正常（</w:t>
      </w:r>
      <w:r w:rsidRPr="005A24F7">
        <w:rPr>
          <w:rFonts w:ascii="Arial" w:eastAsia="ＭＳ Ｐ明朝" w:hAnsi="Arial" w:cs="Arial"/>
          <w:szCs w:val="22"/>
        </w:rPr>
        <w:t>normal</w:t>
      </w:r>
      <w:r w:rsidRPr="005A24F7">
        <w:rPr>
          <w:rFonts w:ascii="Arial" w:eastAsia="ＭＳ Ｐ明朝" w:hAnsi="ＭＳ Ｐ明朝" w:cs="Arial"/>
          <w:szCs w:val="22"/>
        </w:rPr>
        <w:t>）」な検査結果）</w:t>
      </w:r>
    </w:p>
    <w:p w14:paraId="7DC586A5" w14:textId="77777777" w:rsidR="00874597" w:rsidRPr="005A24F7" w:rsidRDefault="00874597" w:rsidP="008B0A6B">
      <w:pPr>
        <w:numPr>
          <w:ilvl w:val="1"/>
          <w:numId w:val="12"/>
        </w:numPr>
        <w:adjustRightInd/>
        <w:textAlignment w:val="auto"/>
        <w:rPr>
          <w:rFonts w:ascii="Arial" w:eastAsia="ＭＳ Ｐ明朝" w:hAnsi="Arial" w:cs="Arial"/>
        </w:rPr>
      </w:pPr>
      <w:r w:rsidRPr="005A24F7">
        <w:rPr>
          <w:rFonts w:ascii="Arial" w:eastAsia="ＭＳ Ｐ明朝" w:hAnsi="ＭＳ Ｐ明朝" w:cs="Arial"/>
        </w:rPr>
        <w:t>検索結果で多くの</w:t>
      </w:r>
      <w:r w:rsidR="0079491F">
        <w:rPr>
          <w:rFonts w:ascii="Arial" w:eastAsia="ＭＳ Ｐ明朝" w:hAnsi="ＭＳ Ｐ明朝" w:cs="Arial"/>
        </w:rPr>
        <w:t>「</w:t>
      </w:r>
      <w:r w:rsidRPr="005A24F7">
        <w:rPr>
          <w:rFonts w:ascii="Arial" w:eastAsia="ＭＳ Ｐ明朝" w:hAnsi="ＭＳ Ｐ明朝" w:cs="Arial"/>
        </w:rPr>
        <w:t>ノイズ</w:t>
      </w:r>
      <w:r w:rsidR="0079491F">
        <w:rPr>
          <w:rFonts w:ascii="Arial" w:eastAsia="ＭＳ Ｐ明朝" w:hAnsi="ＭＳ Ｐ明朝" w:cs="Arial"/>
        </w:rPr>
        <w:t>」</w:t>
      </w:r>
      <w:r w:rsidRPr="005A24F7">
        <w:rPr>
          <w:rFonts w:ascii="Arial" w:eastAsia="ＭＳ Ｐ明朝" w:hAnsi="ＭＳ Ｐ明朝" w:cs="Arial"/>
        </w:rPr>
        <w:t>が得られる</w:t>
      </w:r>
      <w:r w:rsidRPr="005A24F7">
        <w:rPr>
          <w:rFonts w:ascii="Arial" w:eastAsia="ＭＳ Ｐ明朝" w:hAnsi="Arial" w:cs="Arial"/>
        </w:rPr>
        <w:t>PT</w:t>
      </w:r>
      <w:r w:rsidRPr="005A24F7">
        <w:rPr>
          <w:rFonts w:ascii="Arial" w:eastAsia="ＭＳ Ｐ明朝" w:hAnsi="ＭＳ Ｐ明朝" w:cs="Arial"/>
        </w:rPr>
        <w:t>「痔核（</w:t>
      </w:r>
      <w:proofErr w:type="spellStart"/>
      <w:r w:rsidRPr="005A24F7">
        <w:rPr>
          <w:rFonts w:ascii="Arial" w:eastAsia="ＭＳ Ｐ明朝" w:hAnsi="Arial" w:cs="Arial"/>
        </w:rPr>
        <w:t>Haemorrhoids</w:t>
      </w:r>
      <w:proofErr w:type="spellEnd"/>
      <w:r w:rsidRPr="005A24F7">
        <w:rPr>
          <w:rFonts w:ascii="Arial" w:eastAsia="ＭＳ Ｐ明朝" w:hAnsi="ＭＳ Ｐ明朝" w:cs="Arial"/>
        </w:rPr>
        <w:t>）</w:t>
      </w:r>
      <w:r w:rsidRPr="005A24F7">
        <w:rPr>
          <w:rFonts w:ascii="Arial" w:eastAsia="ＭＳ Ｐ明朝" w:hAnsi="ＭＳ Ｐ明朝" w:cs="Arial"/>
          <w:szCs w:val="21"/>
        </w:rPr>
        <w:t>」</w:t>
      </w:r>
    </w:p>
    <w:p w14:paraId="7E797675" w14:textId="77777777" w:rsidR="00874597" w:rsidRPr="005A24F7" w:rsidRDefault="00874597" w:rsidP="00874597">
      <w:pPr>
        <w:rPr>
          <w:rFonts w:ascii="Arial" w:eastAsia="ＭＳ Ｐ明朝" w:hAnsi="Arial" w:cs="Arial"/>
        </w:rPr>
      </w:pPr>
    </w:p>
    <w:p w14:paraId="14C2655C" w14:textId="77777777" w:rsidR="00874597" w:rsidRPr="005A24F7" w:rsidRDefault="00874597" w:rsidP="00657059">
      <w:pPr>
        <w:ind w:left="321" w:hangingChars="153" w:hanging="321"/>
        <w:rPr>
          <w:rFonts w:ascii="Arial" w:eastAsia="ＭＳ Ｐ明朝" w:hAnsi="Arial" w:cs="Arial"/>
          <w:szCs w:val="22"/>
        </w:rPr>
      </w:pPr>
      <w:r w:rsidRPr="005A24F7">
        <w:rPr>
          <w:rFonts w:ascii="Arial" w:eastAsia="ＭＳ Ｐ明朝" w:hAnsi="ＭＳ Ｐ明朝" w:cs="Arial"/>
        </w:rPr>
        <w:t>注：</w:t>
      </w:r>
      <w:r w:rsidRPr="005A24F7">
        <w:rPr>
          <w:rFonts w:ascii="Arial" w:eastAsia="ＭＳ Ｐ明朝" w:hAnsi="ＭＳ Ｐ明朝" w:cs="Arial"/>
          <w:szCs w:val="22"/>
        </w:rPr>
        <w:t>血栓性静脈炎（</w:t>
      </w:r>
      <w:r w:rsidRPr="005A24F7">
        <w:rPr>
          <w:rFonts w:ascii="Arial" w:eastAsia="ＭＳ Ｐ明朝" w:hAnsi="Arial" w:cs="Arial"/>
          <w:szCs w:val="22"/>
        </w:rPr>
        <w:t>Thrombophlebitis</w:t>
      </w:r>
      <w:r w:rsidRPr="005A24F7">
        <w:rPr>
          <w:rFonts w:ascii="Arial" w:eastAsia="ＭＳ Ｐ明朝" w:hAnsi="ＭＳ Ｐ明朝" w:cs="Arial"/>
          <w:szCs w:val="22"/>
        </w:rPr>
        <w:t>）の全該当用語を把握するために、本</w:t>
      </w:r>
      <w:r w:rsidRPr="005A24F7">
        <w:rPr>
          <w:rFonts w:ascii="Arial" w:eastAsia="ＭＳ Ｐ明朝" w:hAnsi="Arial" w:cs="Arial"/>
          <w:szCs w:val="22"/>
        </w:rPr>
        <w:t>SMQ</w:t>
      </w:r>
      <w:r w:rsidRPr="005A24F7">
        <w:rPr>
          <w:rFonts w:ascii="Arial" w:eastAsia="ＭＳ Ｐ明朝" w:hAnsi="ＭＳ Ｐ明朝" w:cs="Arial"/>
          <w:szCs w:val="22"/>
        </w:rPr>
        <w:t>と「塞栓および血栓（ＳＭＱ）</w:t>
      </w:r>
      <w:r w:rsidRPr="005A24F7">
        <w:rPr>
          <w:rFonts w:ascii="Arial" w:eastAsia="ＭＳ Ｐ明朝" w:hAnsi="ＭＳ Ｐ明朝" w:cs="Arial"/>
          <w:szCs w:val="21"/>
        </w:rPr>
        <w:t>」</w:t>
      </w:r>
      <w:r w:rsidRPr="005A24F7">
        <w:rPr>
          <w:rFonts w:ascii="Arial" w:eastAsia="ＭＳ Ｐ明朝" w:hAnsi="ＭＳ Ｐ明朝" w:cs="Arial"/>
          <w:szCs w:val="22"/>
        </w:rPr>
        <w:t>を結合する必要があるかも知れない。</w:t>
      </w:r>
    </w:p>
    <w:bookmarkEnd w:id="974"/>
    <w:p w14:paraId="00B741D5" w14:textId="77777777" w:rsidR="00874597" w:rsidRPr="005A24F7" w:rsidRDefault="00874597" w:rsidP="00874597">
      <w:pPr>
        <w:rPr>
          <w:rFonts w:ascii="Arial" w:eastAsia="ＭＳ Ｐ明朝" w:hAnsi="Arial" w:cs="Arial"/>
        </w:rPr>
      </w:pPr>
    </w:p>
    <w:p w14:paraId="11653FD4" w14:textId="5A898405" w:rsidR="00874597" w:rsidRPr="00E07127" w:rsidRDefault="008C2CDD" w:rsidP="00916949">
      <w:pPr>
        <w:pStyle w:val="4"/>
      </w:pPr>
      <w:r>
        <w:t>2.</w:t>
      </w:r>
      <w:r w:rsidR="00F57E9E">
        <w:rPr>
          <w:lang w:val="en-US"/>
        </w:rPr>
        <w:t>10</w:t>
      </w:r>
      <w:r w:rsidR="00737916">
        <w:rPr>
          <w:lang w:val="en-US"/>
        </w:rPr>
        <w:t>4</w:t>
      </w:r>
      <w:r>
        <w:t>.3</w:t>
      </w:r>
      <w:r w:rsidR="00874597" w:rsidRPr="00E07127">
        <w:t xml:space="preserve">　</w:t>
      </w:r>
      <w:r w:rsidR="00874597" w:rsidRPr="00263729">
        <w:t>検索の実施と検索結果の予測に関する注釈</w:t>
      </w:r>
    </w:p>
    <w:p w14:paraId="744E6B60" w14:textId="063776A8" w:rsidR="00874597" w:rsidRPr="005A24F7" w:rsidRDefault="00874597" w:rsidP="00874597">
      <w:pPr>
        <w:rPr>
          <w:rFonts w:ascii="Arial" w:eastAsia="ＭＳ Ｐ明朝" w:hAnsi="Arial" w:cs="Arial"/>
        </w:rPr>
      </w:pPr>
      <w:r w:rsidRPr="005A24F7">
        <w:rPr>
          <w:rFonts w:ascii="Arial" w:eastAsia="ＭＳ Ｐ明朝" w:hAnsi="ＭＳ Ｐ明朝" w:cs="Arial"/>
        </w:rPr>
        <w:t>「血栓性静脈炎</w:t>
      </w:r>
      <w:r w:rsidR="00CE61D1" w:rsidRPr="00CE61D1">
        <w:rPr>
          <w:rFonts w:ascii="Arial" w:eastAsia="ＭＳ Ｐ明朝" w:hAnsi="ＭＳ Ｐ明朝" w:cs="Arial" w:hint="eastAsia"/>
        </w:rPr>
        <w:t>（</w:t>
      </w:r>
      <w:r w:rsidR="00CE61D1" w:rsidRPr="00CE61D1">
        <w:rPr>
          <w:rFonts w:ascii="Arial" w:eastAsia="ＭＳ Ｐ明朝" w:hAnsi="ＭＳ Ｐ明朝" w:cs="Arial" w:hint="eastAsia"/>
        </w:rPr>
        <w:t>Thrombophlebitis</w:t>
      </w:r>
      <w:r w:rsidR="00CE61D1" w:rsidRPr="00CE61D1">
        <w:rPr>
          <w:rFonts w:ascii="Arial" w:eastAsia="ＭＳ Ｐ明朝" w:hAnsi="ＭＳ Ｐ明朝" w:cs="Arial" w:hint="eastAsia"/>
        </w:rPr>
        <w:t>）</w:t>
      </w:r>
      <w:r w:rsidRPr="005A24F7">
        <w:rPr>
          <w:rFonts w:ascii="Arial" w:eastAsia="ＭＳ Ｐ明朝" w:hAnsi="ＭＳ Ｐ明朝" w:cs="Arial"/>
        </w:rPr>
        <w:t>（ＳＭＱ）」は狭域検索と広域検索</w:t>
      </w:r>
      <w:r w:rsidR="00CE61D1">
        <w:rPr>
          <w:rFonts w:ascii="Arial" w:eastAsia="ＭＳ Ｐ明朝" w:hAnsi="ＭＳ Ｐ明朝" w:cs="Arial" w:hint="eastAsia"/>
        </w:rPr>
        <w:t>の</w:t>
      </w:r>
      <w:r w:rsidR="00722066">
        <w:rPr>
          <w:rFonts w:ascii="Arial" w:eastAsia="ＭＳ Ｐ明朝" w:hAnsi="ＭＳ Ｐ明朝" w:cs="Arial" w:hint="eastAsia"/>
        </w:rPr>
        <w:t>用語</w:t>
      </w:r>
      <w:r w:rsidRPr="005A24F7">
        <w:rPr>
          <w:rFonts w:ascii="Arial" w:eastAsia="ＭＳ Ｐ明朝" w:hAnsi="ＭＳ Ｐ明朝" w:cs="Arial"/>
        </w:rPr>
        <w:t>を備えている。詳細は</w:t>
      </w:r>
      <w:r w:rsidRPr="005A24F7">
        <w:rPr>
          <w:rFonts w:ascii="Arial" w:eastAsia="ＭＳ Ｐ明朝" w:hAnsi="Arial" w:cs="Arial"/>
        </w:rPr>
        <w:t>1.5.2.1</w:t>
      </w:r>
      <w:r w:rsidRPr="005A24F7">
        <w:rPr>
          <w:rFonts w:ascii="Arial" w:eastAsia="ＭＳ Ｐ明朝" w:hAnsi="ＭＳ Ｐ明朝" w:cs="Arial"/>
        </w:rPr>
        <w:t>を参照すること。</w:t>
      </w:r>
    </w:p>
    <w:p w14:paraId="7F7A3287" w14:textId="77777777" w:rsidR="00874597" w:rsidRPr="005A24F7" w:rsidRDefault="00874597" w:rsidP="00874597">
      <w:pPr>
        <w:rPr>
          <w:rFonts w:ascii="Arial" w:eastAsia="ＭＳ Ｐ明朝" w:hAnsi="Arial" w:cs="Arial"/>
          <w:bCs/>
        </w:rPr>
      </w:pPr>
    </w:p>
    <w:p w14:paraId="0DF155D0" w14:textId="0E19421C" w:rsidR="00874597" w:rsidRPr="00E07127" w:rsidRDefault="008C2CDD" w:rsidP="00916949">
      <w:pPr>
        <w:pStyle w:val="4"/>
      </w:pPr>
      <w:r>
        <w:t>2.</w:t>
      </w:r>
      <w:r w:rsidR="00F57E9E">
        <w:rPr>
          <w:lang w:val="en-US"/>
        </w:rPr>
        <w:t>10</w:t>
      </w:r>
      <w:r w:rsidR="00737916">
        <w:rPr>
          <w:lang w:val="en-US"/>
        </w:rPr>
        <w:t>4</w:t>
      </w:r>
      <w:r>
        <w:t>.4</w:t>
      </w:r>
      <w:r w:rsidR="00874597" w:rsidRPr="00E07127">
        <w:t xml:space="preserve">　</w:t>
      </w:r>
      <w:r w:rsidR="00874597" w:rsidRPr="00263729">
        <w:t>「血栓性静脈炎</w:t>
      </w:r>
      <w:r w:rsidR="00CE61D1" w:rsidRPr="00CE61D1">
        <w:rPr>
          <w:rFonts w:hint="eastAsia"/>
        </w:rPr>
        <w:t>（</w:t>
      </w:r>
      <w:r w:rsidR="00CE61D1" w:rsidRPr="00CE61D1">
        <w:rPr>
          <w:rFonts w:hint="eastAsia"/>
        </w:rPr>
        <w:t>Thrombophlebitis</w:t>
      </w:r>
      <w:r w:rsidR="00CE61D1" w:rsidRPr="00CE61D1">
        <w:rPr>
          <w:rFonts w:hint="eastAsia"/>
        </w:rPr>
        <w:t>）</w:t>
      </w:r>
      <w:r w:rsidR="00874597" w:rsidRPr="00263729">
        <w:t>（ＳＭＱ）」の参考資料リスト</w:t>
      </w:r>
    </w:p>
    <w:p w14:paraId="7E75CE45" w14:textId="54D33BD9" w:rsidR="00874597" w:rsidRPr="005A24F7" w:rsidRDefault="00874597" w:rsidP="008B0A6B">
      <w:pPr>
        <w:numPr>
          <w:ilvl w:val="0"/>
          <w:numId w:val="99"/>
        </w:numPr>
        <w:tabs>
          <w:tab w:val="clear" w:pos="360"/>
          <w:tab w:val="num" w:pos="426"/>
        </w:tabs>
        <w:ind w:left="420" w:hanging="420"/>
        <w:jc w:val="left"/>
        <w:rPr>
          <w:rFonts w:ascii="Arial" w:eastAsia="ＭＳ Ｐ明朝" w:hAnsi="Arial" w:cs="Arial"/>
          <w:b/>
        </w:rPr>
      </w:pPr>
      <w:r w:rsidRPr="005A24F7">
        <w:rPr>
          <w:rFonts w:ascii="Arial" w:eastAsia="ＭＳ Ｐ明朝" w:hAnsi="Arial" w:cs="Arial"/>
        </w:rPr>
        <w:t>Dorland’</w:t>
      </w:r>
      <w:r w:rsidR="005F6ACB">
        <w:rPr>
          <w:rFonts w:ascii="Arial" w:eastAsia="ＭＳ Ｐ明朝" w:hAnsi="Arial" w:cs="Arial"/>
        </w:rPr>
        <w:t xml:space="preserve">s </w:t>
      </w:r>
      <w:r w:rsidRPr="005A24F7">
        <w:rPr>
          <w:rFonts w:ascii="Arial" w:eastAsia="ＭＳ Ｐ明朝" w:hAnsi="Arial" w:cs="Arial"/>
        </w:rPr>
        <w:t>Illustrated Medical Dictionary</w:t>
      </w:r>
      <w:r w:rsidR="005F6ACB">
        <w:rPr>
          <w:rFonts w:ascii="Arial" w:eastAsia="ＭＳ Ｐ明朝" w:hAnsi="Arial" w:cs="Arial"/>
        </w:rPr>
        <w:t>.</w:t>
      </w:r>
      <w:r w:rsidRPr="005A24F7">
        <w:rPr>
          <w:rFonts w:ascii="Arial" w:eastAsia="ＭＳ Ｐ明朝" w:hAnsi="Arial" w:cs="Arial"/>
        </w:rPr>
        <w:t xml:space="preserve">  William Alexander Newman Dorland, 30</w:t>
      </w:r>
      <w:r w:rsidRPr="005A24F7">
        <w:rPr>
          <w:rFonts w:ascii="Arial" w:eastAsia="ＭＳ Ｐ明朝" w:hAnsi="Arial" w:cs="Arial"/>
          <w:vertAlign w:val="superscript"/>
        </w:rPr>
        <w:t>th</w:t>
      </w:r>
      <w:r w:rsidRPr="005A24F7">
        <w:rPr>
          <w:rFonts w:ascii="Arial" w:eastAsia="ＭＳ Ｐ明朝" w:hAnsi="Arial" w:cs="Arial"/>
        </w:rPr>
        <w:t xml:space="preserve"> Edition, June 2003, Saunders, as Elsevier imprint</w:t>
      </w:r>
    </w:p>
    <w:p w14:paraId="087738BD" w14:textId="77777777" w:rsidR="00874597" w:rsidRPr="005A24F7" w:rsidRDefault="00874597" w:rsidP="00874597">
      <w:pPr>
        <w:rPr>
          <w:rFonts w:ascii="Arial" w:eastAsia="ＭＳ Ｐ明朝" w:hAnsi="Arial" w:cs="Arial"/>
        </w:rPr>
      </w:pPr>
    </w:p>
    <w:p w14:paraId="60C84DF3" w14:textId="681D91BE" w:rsidR="00214472" w:rsidRPr="00CE081A" w:rsidRDefault="00874597" w:rsidP="00111A35">
      <w:pPr>
        <w:pStyle w:val="3"/>
        <w:rPr>
          <w:lang w:val="en-US"/>
        </w:rPr>
      </w:pPr>
      <w:bookmarkStart w:id="975" w:name="_2.93_「甲状腺機能障害（Thyroid_dysfunction）（"/>
      <w:bookmarkEnd w:id="975"/>
      <w:r w:rsidRPr="00CE081A">
        <w:rPr>
          <w:lang w:val="en-US"/>
        </w:rPr>
        <w:br w:type="page"/>
      </w:r>
      <w:bookmarkStart w:id="976" w:name="_Toc252957659"/>
      <w:bookmarkStart w:id="977" w:name="_Toc252960038"/>
      <w:bookmarkStart w:id="978" w:name="_Toc78904379"/>
      <w:bookmarkStart w:id="979" w:name="_Toc95749508"/>
      <w:bookmarkStart w:id="980" w:name="_Hlk74220096"/>
      <w:r w:rsidR="008C2CDD" w:rsidRPr="00CE081A">
        <w:rPr>
          <w:lang w:val="en-US"/>
        </w:rPr>
        <w:lastRenderedPageBreak/>
        <w:t>2.</w:t>
      </w:r>
      <w:r w:rsidR="00F57E9E" w:rsidRPr="00CE081A">
        <w:rPr>
          <w:lang w:val="en-US"/>
        </w:rPr>
        <w:t>10</w:t>
      </w:r>
      <w:r w:rsidR="00737916" w:rsidRPr="00CE081A">
        <w:rPr>
          <w:lang w:val="en-US"/>
        </w:rPr>
        <w:t>5</w:t>
      </w:r>
      <w:r w:rsidR="00444ADC" w:rsidRPr="00CE081A">
        <w:rPr>
          <w:lang w:val="en-US"/>
        </w:rPr>
        <w:tab/>
      </w:r>
      <w:r w:rsidR="004C71CA" w:rsidRPr="00784D78">
        <w:rPr>
          <w:rFonts w:hint="eastAsia"/>
        </w:rPr>
        <w:t>「</w:t>
      </w:r>
      <w:r w:rsidR="00D215E1" w:rsidRPr="00784D78">
        <w:rPr>
          <w:rFonts w:hint="eastAsia"/>
        </w:rPr>
        <w:t>甲状腺機能障害</w:t>
      </w:r>
      <w:r w:rsidR="00D215E1" w:rsidRPr="00CE081A">
        <w:rPr>
          <w:rFonts w:ascii="ＭＳ Ｐゴシック" w:hint="eastAsia"/>
          <w:lang w:val="en-US"/>
        </w:rPr>
        <w:t>（</w:t>
      </w:r>
      <w:r w:rsidR="00D215E1" w:rsidRPr="00CE081A">
        <w:rPr>
          <w:rFonts w:ascii="ＭＳ Ｐゴシック"/>
          <w:lang w:val="en-US"/>
        </w:rPr>
        <w:t>Thyroid dysfunction</w:t>
      </w:r>
      <w:r w:rsidR="00D215E1" w:rsidRPr="00CE081A">
        <w:rPr>
          <w:rFonts w:ascii="ＭＳ Ｐゴシック" w:hint="eastAsia"/>
          <w:lang w:val="en-US"/>
        </w:rPr>
        <w:t>）</w:t>
      </w:r>
      <w:r w:rsidR="00D215E1" w:rsidRPr="00CE081A">
        <w:rPr>
          <w:rFonts w:hint="eastAsia"/>
          <w:lang w:val="en-US"/>
        </w:rPr>
        <w:t>（ＳＭＱ）</w:t>
      </w:r>
      <w:r w:rsidR="00D215E1" w:rsidRPr="00784D78">
        <w:rPr>
          <w:rFonts w:hint="eastAsia"/>
        </w:rPr>
        <w:t>」</w:t>
      </w:r>
      <w:bookmarkEnd w:id="976"/>
      <w:bookmarkEnd w:id="977"/>
      <w:bookmarkEnd w:id="978"/>
      <w:bookmarkEnd w:id="979"/>
    </w:p>
    <w:p w14:paraId="7F635251" w14:textId="77777777" w:rsidR="00874597" w:rsidRPr="00D8627F" w:rsidRDefault="00D215E1" w:rsidP="00874597">
      <w:pPr>
        <w:jc w:val="center"/>
        <w:rPr>
          <w:rFonts w:ascii="Arial" w:eastAsia="ＭＳ Ｐ明朝" w:hAnsi="Arial"/>
          <w:b/>
          <w:sz w:val="22"/>
          <w:szCs w:val="22"/>
        </w:rPr>
      </w:pPr>
      <w:r w:rsidRPr="00D8627F">
        <w:rPr>
          <w:rFonts w:ascii="Arial" w:eastAsia="ＭＳ Ｐ明朝" w:hAnsi="Arial"/>
          <w:b/>
          <w:sz w:val="22"/>
          <w:szCs w:val="22"/>
        </w:rPr>
        <w:t>（</w:t>
      </w:r>
      <w:r w:rsidRPr="00D8627F">
        <w:rPr>
          <w:rFonts w:ascii="Arial" w:eastAsia="ＭＳ Ｐ明朝" w:hAnsi="Arial"/>
          <w:b/>
          <w:sz w:val="22"/>
          <w:szCs w:val="22"/>
        </w:rPr>
        <w:t>2009</w:t>
      </w:r>
      <w:r w:rsidRPr="00D8627F">
        <w:rPr>
          <w:rFonts w:ascii="Arial" w:eastAsia="ＭＳ Ｐ明朝" w:hAnsi="Arial"/>
          <w:b/>
          <w:sz w:val="22"/>
          <w:szCs w:val="22"/>
        </w:rPr>
        <w:t>年</w:t>
      </w:r>
      <w:r w:rsidRPr="00D8627F">
        <w:rPr>
          <w:rFonts w:ascii="Arial" w:eastAsia="ＭＳ Ｐ明朝" w:hAnsi="Arial"/>
          <w:b/>
          <w:sz w:val="22"/>
          <w:szCs w:val="22"/>
        </w:rPr>
        <w:t>3</w:t>
      </w:r>
      <w:r w:rsidRPr="00D8627F">
        <w:rPr>
          <w:rFonts w:ascii="Arial" w:eastAsia="ＭＳ Ｐ明朝" w:hAnsi="Arial"/>
          <w:b/>
          <w:sz w:val="22"/>
          <w:szCs w:val="22"/>
        </w:rPr>
        <w:t>月正式リリース）</w:t>
      </w:r>
    </w:p>
    <w:p w14:paraId="2059F4F9" w14:textId="77777777" w:rsidR="00874597" w:rsidRPr="005A24F7" w:rsidRDefault="00874597" w:rsidP="00874597">
      <w:pPr>
        <w:spacing w:line="360" w:lineRule="exact"/>
        <w:rPr>
          <w:rFonts w:ascii="Arial" w:eastAsia="ＭＳ Ｐ明朝" w:hAnsi="Arial" w:cs="Arial"/>
        </w:rPr>
      </w:pPr>
    </w:p>
    <w:p w14:paraId="3617BE90" w14:textId="5F60FEC8" w:rsidR="00874597" w:rsidRPr="00E07127" w:rsidRDefault="008C2CDD" w:rsidP="00916949">
      <w:pPr>
        <w:pStyle w:val="4"/>
      </w:pPr>
      <w:bookmarkStart w:id="981" w:name="_Toc220921184"/>
      <w:bookmarkEnd w:id="980"/>
      <w:r>
        <w:t>2.</w:t>
      </w:r>
      <w:r w:rsidR="00F57E9E">
        <w:t>10</w:t>
      </w:r>
      <w:r w:rsidR="00737916">
        <w:t>5</w:t>
      </w:r>
      <w:r>
        <w:t>.</w:t>
      </w:r>
      <w:r w:rsidR="00FE6AB6">
        <w:t>1</w:t>
      </w:r>
      <w:r w:rsidR="00874597" w:rsidRPr="00E07127">
        <w:t xml:space="preserve">　</w:t>
      </w:r>
      <w:r w:rsidR="00874597" w:rsidRPr="00263729">
        <w:rPr>
          <w:rFonts w:ascii="ＭＳ Ｐ明朝" w:hAnsi="ＭＳ Ｐ明朝"/>
        </w:rPr>
        <w:t>定義</w:t>
      </w:r>
      <w:bookmarkEnd w:id="981"/>
    </w:p>
    <w:p w14:paraId="47F66671" w14:textId="77777777" w:rsidR="00874597" w:rsidRPr="00E07127" w:rsidRDefault="00874597" w:rsidP="008B0A6B">
      <w:pPr>
        <w:numPr>
          <w:ilvl w:val="0"/>
          <w:numId w:val="12"/>
        </w:numPr>
        <w:adjustRightInd/>
        <w:textAlignment w:val="auto"/>
        <w:rPr>
          <w:rFonts w:ascii="Arial" w:eastAsia="ＭＳ Ｐ明朝" w:hAnsi="ＭＳ Ｐ明朝" w:cs="Arial"/>
          <w:szCs w:val="22"/>
        </w:rPr>
      </w:pPr>
      <w:r w:rsidRPr="005A24F7">
        <w:rPr>
          <w:rFonts w:ascii="Arial" w:eastAsia="ＭＳ Ｐ明朝" w:hAnsi="ＭＳ Ｐ明朝" w:cs="Arial"/>
          <w:szCs w:val="22"/>
        </w:rPr>
        <w:t>甲状腺機能障害は甲状腺機能の低下または亢進として現れる。</w:t>
      </w:r>
    </w:p>
    <w:p w14:paraId="52C4C581" w14:textId="77777777" w:rsidR="00874597" w:rsidRPr="00E07127" w:rsidRDefault="00874597" w:rsidP="008B0A6B">
      <w:pPr>
        <w:numPr>
          <w:ilvl w:val="0"/>
          <w:numId w:val="12"/>
        </w:numPr>
        <w:adjustRightInd/>
        <w:textAlignment w:val="auto"/>
        <w:rPr>
          <w:rFonts w:ascii="Arial" w:eastAsia="ＭＳ Ｐ明朝" w:hAnsi="ＭＳ Ｐ明朝" w:cs="Arial"/>
          <w:szCs w:val="22"/>
        </w:rPr>
      </w:pPr>
      <w:r w:rsidRPr="005A24F7">
        <w:rPr>
          <w:rFonts w:ascii="Arial" w:eastAsia="ＭＳ Ｐ明朝" w:hAnsi="ＭＳ Ｐ明朝" w:cs="Arial"/>
          <w:szCs w:val="22"/>
        </w:rPr>
        <w:t>甲状腺機能低下症は甲状腺ホルモン欠乏症である。</w:t>
      </w:r>
    </w:p>
    <w:p w14:paraId="61D9D880" w14:textId="77777777" w:rsidR="00874597" w:rsidRPr="005A24F7" w:rsidRDefault="00874597" w:rsidP="008B0A6B">
      <w:pPr>
        <w:numPr>
          <w:ilvl w:val="1"/>
          <w:numId w:val="10"/>
        </w:numPr>
        <w:adjustRightInd/>
        <w:textAlignment w:val="auto"/>
        <w:rPr>
          <w:rFonts w:ascii="Arial" w:eastAsia="ＭＳ Ｐ明朝" w:hAnsi="Arial" w:cs="Arial"/>
          <w:szCs w:val="22"/>
        </w:rPr>
      </w:pPr>
      <w:r w:rsidRPr="005A24F7">
        <w:rPr>
          <w:rFonts w:ascii="Arial" w:eastAsia="ＭＳ Ｐ明朝" w:hAnsi="ＭＳ Ｐ明朝" w:cs="Arial"/>
          <w:szCs w:val="22"/>
        </w:rPr>
        <w:t>原発性甲状腺機能低下症は甲状腺疾患によるものである。甲状腺刺激ホルモン（</w:t>
      </w:r>
      <w:r w:rsidRPr="005A24F7">
        <w:rPr>
          <w:rFonts w:ascii="Arial" w:eastAsia="ＭＳ Ｐ明朝" w:hAnsi="Arial" w:cs="Arial"/>
          <w:szCs w:val="22"/>
        </w:rPr>
        <w:t>TSH</w:t>
      </w:r>
      <w:r w:rsidRPr="005A24F7">
        <w:rPr>
          <w:rFonts w:ascii="Arial" w:eastAsia="ＭＳ Ｐ明朝" w:hAnsi="ＭＳ Ｐ明朝" w:cs="Arial"/>
          <w:szCs w:val="22"/>
        </w:rPr>
        <w:t>）が増加する。</w:t>
      </w:r>
    </w:p>
    <w:p w14:paraId="7D53A341" w14:textId="5270FF67" w:rsidR="00874597" w:rsidRPr="00722066" w:rsidRDefault="00874597" w:rsidP="00722066">
      <w:pPr>
        <w:pStyle w:val="aff4"/>
        <w:numPr>
          <w:ilvl w:val="0"/>
          <w:numId w:val="234"/>
        </w:numPr>
        <w:adjustRightInd/>
        <w:ind w:leftChars="0"/>
        <w:textAlignment w:val="auto"/>
        <w:rPr>
          <w:rFonts w:ascii="Arial" w:eastAsia="ＭＳ Ｐ明朝" w:hAnsi="ＭＳ Ｐ明朝" w:cs="Arial"/>
          <w:szCs w:val="22"/>
        </w:rPr>
      </w:pPr>
      <w:r w:rsidRPr="00722066">
        <w:rPr>
          <w:rFonts w:ascii="Arial" w:eastAsia="ＭＳ Ｐ明朝" w:hAnsi="ＭＳ Ｐ明朝" w:cs="Arial"/>
          <w:szCs w:val="22"/>
        </w:rPr>
        <w:t>最も一般的な原因は自己免疫性疾患である。</w:t>
      </w:r>
    </w:p>
    <w:p w14:paraId="0CAADF04" w14:textId="5402F6BF" w:rsidR="00874597" w:rsidRPr="00722066" w:rsidRDefault="00874597" w:rsidP="00722066">
      <w:pPr>
        <w:pStyle w:val="aff4"/>
        <w:numPr>
          <w:ilvl w:val="0"/>
          <w:numId w:val="234"/>
        </w:numPr>
        <w:adjustRightInd/>
        <w:ind w:leftChars="0"/>
        <w:textAlignment w:val="auto"/>
        <w:rPr>
          <w:rFonts w:ascii="Arial" w:eastAsia="ＭＳ Ｐ明朝" w:hAnsi="ＭＳ Ｐ明朝" w:cs="Arial"/>
          <w:szCs w:val="22"/>
        </w:rPr>
      </w:pPr>
      <w:r w:rsidRPr="00722066">
        <w:rPr>
          <w:rFonts w:ascii="Arial" w:eastAsia="ＭＳ Ｐ明朝" w:hAnsi="ＭＳ Ｐ明朝" w:cs="Arial"/>
          <w:szCs w:val="22"/>
        </w:rPr>
        <w:t>その他の一般的な原因としては治療手技があり、放射性ヨード療法、外科手術、放射線療法またはリチウム療法の後に発現する。</w:t>
      </w:r>
    </w:p>
    <w:p w14:paraId="123A4D3C" w14:textId="77777777" w:rsidR="00874597" w:rsidRPr="005A24F7" w:rsidRDefault="00874597" w:rsidP="008B0A6B">
      <w:pPr>
        <w:numPr>
          <w:ilvl w:val="1"/>
          <w:numId w:val="10"/>
        </w:numPr>
        <w:adjustRightInd/>
        <w:textAlignment w:val="auto"/>
        <w:rPr>
          <w:rFonts w:ascii="Arial" w:eastAsia="ＭＳ Ｐ明朝" w:hAnsi="Arial" w:cs="Arial"/>
          <w:szCs w:val="22"/>
        </w:rPr>
      </w:pPr>
      <w:r w:rsidRPr="005A24F7">
        <w:rPr>
          <w:rFonts w:ascii="Arial" w:eastAsia="ＭＳ Ｐ明朝" w:hAnsi="ＭＳ Ｐ明朝" w:cs="Arial"/>
          <w:szCs w:val="22"/>
        </w:rPr>
        <w:t>続発性甲状腺機能低下症は下記の場合に発現する。</w:t>
      </w:r>
    </w:p>
    <w:p w14:paraId="61B1B3C9" w14:textId="10C0DF8C" w:rsidR="00874597" w:rsidRPr="00722066" w:rsidRDefault="00874597" w:rsidP="00722066">
      <w:pPr>
        <w:pStyle w:val="aff4"/>
        <w:numPr>
          <w:ilvl w:val="0"/>
          <w:numId w:val="234"/>
        </w:numPr>
        <w:adjustRightInd/>
        <w:ind w:leftChars="0"/>
        <w:textAlignment w:val="auto"/>
        <w:rPr>
          <w:rFonts w:ascii="Arial" w:eastAsia="ＭＳ Ｐ明朝" w:hAnsi="ＭＳ Ｐ明朝" w:cs="Arial"/>
          <w:szCs w:val="22"/>
        </w:rPr>
      </w:pPr>
      <w:r w:rsidRPr="00722066">
        <w:rPr>
          <w:rFonts w:ascii="Arial" w:eastAsia="ＭＳ Ｐ明朝" w:hAnsi="ＭＳ Ｐ明朝" w:cs="Arial"/>
          <w:szCs w:val="22"/>
        </w:rPr>
        <w:t>視床下部からの甲状腺刺激ホルモン放出ホルモン（</w:t>
      </w:r>
      <w:r w:rsidRPr="00722066">
        <w:rPr>
          <w:rFonts w:ascii="Arial" w:eastAsia="ＭＳ Ｐ明朝" w:hAnsi="ＭＳ Ｐ明朝" w:cs="Arial"/>
          <w:szCs w:val="22"/>
        </w:rPr>
        <w:t>TRH</w:t>
      </w:r>
      <w:r w:rsidRPr="00722066">
        <w:rPr>
          <w:rFonts w:ascii="Arial" w:eastAsia="ＭＳ Ｐ明朝" w:hAnsi="ＭＳ Ｐ明朝" w:cs="Arial"/>
          <w:szCs w:val="22"/>
        </w:rPr>
        <w:t>）分泌欠乏または下垂体からの</w:t>
      </w:r>
      <w:r w:rsidRPr="00722066">
        <w:rPr>
          <w:rFonts w:ascii="Arial" w:eastAsia="ＭＳ Ｐ明朝" w:hAnsi="ＭＳ Ｐ明朝" w:cs="Arial"/>
          <w:szCs w:val="22"/>
        </w:rPr>
        <w:t>TSH</w:t>
      </w:r>
      <w:r w:rsidRPr="00722066">
        <w:rPr>
          <w:rFonts w:ascii="Arial" w:eastAsia="ＭＳ Ｐ明朝" w:hAnsi="ＭＳ Ｐ明朝" w:cs="Arial"/>
          <w:szCs w:val="22"/>
        </w:rPr>
        <w:t>分泌欠乏</w:t>
      </w:r>
    </w:p>
    <w:p w14:paraId="794B20AD" w14:textId="77777777" w:rsidR="00874597" w:rsidRPr="005A24F7" w:rsidRDefault="00874597" w:rsidP="008B0A6B">
      <w:pPr>
        <w:numPr>
          <w:ilvl w:val="1"/>
          <w:numId w:val="10"/>
        </w:numPr>
        <w:adjustRightInd/>
        <w:textAlignment w:val="auto"/>
        <w:rPr>
          <w:rFonts w:ascii="Arial" w:eastAsia="ＭＳ Ｐ明朝" w:hAnsi="Arial" w:cs="Arial"/>
          <w:szCs w:val="22"/>
        </w:rPr>
      </w:pPr>
      <w:r w:rsidRPr="005A24F7">
        <w:rPr>
          <w:rFonts w:ascii="Arial" w:eastAsia="ＭＳ Ｐ明朝" w:hAnsi="ＭＳ Ｐ明朝" w:cs="Arial"/>
          <w:szCs w:val="22"/>
        </w:rPr>
        <w:t>甲状腺機能低下症の徴候および症状は下記の通りである。</w:t>
      </w:r>
    </w:p>
    <w:p w14:paraId="523173F3" w14:textId="524CAF63" w:rsidR="00874597" w:rsidRPr="00722066" w:rsidRDefault="00874597" w:rsidP="00722066">
      <w:pPr>
        <w:pStyle w:val="aff4"/>
        <w:numPr>
          <w:ilvl w:val="0"/>
          <w:numId w:val="234"/>
        </w:numPr>
        <w:adjustRightInd/>
        <w:ind w:leftChars="0"/>
        <w:textAlignment w:val="auto"/>
        <w:rPr>
          <w:rFonts w:ascii="Arial" w:eastAsia="ＭＳ Ｐ明朝" w:hAnsi="ＭＳ Ｐ明朝" w:cs="Arial"/>
          <w:szCs w:val="22"/>
        </w:rPr>
      </w:pPr>
      <w:r w:rsidRPr="00722066">
        <w:rPr>
          <w:rFonts w:ascii="Arial" w:eastAsia="ＭＳ Ｐ明朝" w:hAnsi="ＭＳ Ｐ明朝" w:cs="Arial"/>
          <w:szCs w:val="22"/>
        </w:rPr>
        <w:t>寒冷不耐症、便秘、人格変化、認知症または明らかな精神病</w:t>
      </w:r>
    </w:p>
    <w:p w14:paraId="4E3A08B8" w14:textId="62F14546" w:rsidR="00874597" w:rsidRPr="00722066" w:rsidRDefault="00874597" w:rsidP="00722066">
      <w:pPr>
        <w:pStyle w:val="aff4"/>
        <w:numPr>
          <w:ilvl w:val="0"/>
          <w:numId w:val="234"/>
        </w:numPr>
        <w:adjustRightInd/>
        <w:ind w:leftChars="0"/>
        <w:textAlignment w:val="auto"/>
        <w:rPr>
          <w:rFonts w:ascii="Arial" w:eastAsia="ＭＳ Ｐ明朝" w:hAnsi="ＭＳ Ｐ明朝" w:cs="Arial"/>
          <w:szCs w:val="22"/>
        </w:rPr>
      </w:pPr>
      <w:r w:rsidRPr="00722066">
        <w:rPr>
          <w:rFonts w:ascii="Arial" w:eastAsia="ＭＳ Ｐ明朝" w:hAnsi="ＭＳ Ｐ明朝" w:cs="Arial"/>
          <w:szCs w:val="22"/>
        </w:rPr>
        <w:t>嗄声、顔面腫脹、頭髪および皮膚の硬質（粗造）化、体液貯留、代謝減少、錯感覚、リビドー減退、月経不順、徐脈、心嚢液貯留など</w:t>
      </w:r>
    </w:p>
    <w:p w14:paraId="236D53B6" w14:textId="77777777" w:rsidR="00874597" w:rsidRPr="00E07127" w:rsidRDefault="00874597" w:rsidP="008B0A6B">
      <w:pPr>
        <w:numPr>
          <w:ilvl w:val="0"/>
          <w:numId w:val="12"/>
        </w:numPr>
        <w:adjustRightInd/>
        <w:textAlignment w:val="auto"/>
        <w:rPr>
          <w:rFonts w:ascii="Arial" w:eastAsia="ＭＳ Ｐ明朝" w:hAnsi="ＭＳ Ｐ明朝" w:cs="Arial"/>
          <w:szCs w:val="22"/>
        </w:rPr>
      </w:pPr>
      <w:r w:rsidRPr="005A24F7">
        <w:rPr>
          <w:rFonts w:ascii="Arial" w:eastAsia="ＭＳ Ｐ明朝" w:hAnsi="ＭＳ Ｐ明朝" w:cs="Arial"/>
          <w:szCs w:val="22"/>
        </w:rPr>
        <w:t>甲状腺機能亢進症は、甲状腺ホルモン（</w:t>
      </w:r>
      <w:r w:rsidRPr="00E07127">
        <w:rPr>
          <w:rFonts w:ascii="Arial" w:eastAsia="ＭＳ Ｐ明朝" w:hAnsi="ＭＳ Ｐ明朝" w:cs="Arial"/>
          <w:szCs w:val="22"/>
        </w:rPr>
        <w:t>T3</w:t>
      </w:r>
      <w:r w:rsidRPr="005A24F7">
        <w:rPr>
          <w:rFonts w:ascii="Arial" w:eastAsia="ＭＳ Ｐ明朝" w:hAnsi="ＭＳ Ｐ明朝" w:cs="Arial"/>
          <w:szCs w:val="22"/>
        </w:rPr>
        <w:t>および</w:t>
      </w:r>
      <w:r w:rsidRPr="00E07127">
        <w:rPr>
          <w:rFonts w:ascii="Arial" w:eastAsia="ＭＳ Ｐ明朝" w:hAnsi="ＭＳ Ｐ明朝" w:cs="Arial"/>
          <w:szCs w:val="22"/>
        </w:rPr>
        <w:t>T4</w:t>
      </w:r>
      <w:r w:rsidRPr="005A24F7">
        <w:rPr>
          <w:rFonts w:ascii="Arial" w:eastAsia="ＭＳ Ｐ明朝" w:hAnsi="ＭＳ Ｐ明朝" w:cs="Arial"/>
          <w:szCs w:val="22"/>
        </w:rPr>
        <w:t>）の過剰分泌である。</w:t>
      </w:r>
    </w:p>
    <w:p w14:paraId="343130EE" w14:textId="77777777" w:rsidR="00874597" w:rsidRPr="005A24F7" w:rsidRDefault="00874597" w:rsidP="008B0A6B">
      <w:pPr>
        <w:numPr>
          <w:ilvl w:val="1"/>
          <w:numId w:val="10"/>
        </w:numPr>
        <w:adjustRightInd/>
        <w:textAlignment w:val="auto"/>
        <w:rPr>
          <w:rFonts w:ascii="Arial" w:eastAsia="ＭＳ Ｐ明朝" w:hAnsi="Arial" w:cs="Arial"/>
          <w:szCs w:val="22"/>
        </w:rPr>
      </w:pPr>
      <w:r w:rsidRPr="005A24F7">
        <w:rPr>
          <w:rFonts w:ascii="Arial" w:eastAsia="ＭＳ Ｐ明朝" w:hAnsi="ＭＳ Ｐ明朝" w:cs="Arial"/>
          <w:szCs w:val="22"/>
        </w:rPr>
        <w:t>グレーブス病（中毒性びまん性甲状腺腫）は最も一般的な原因である。</w:t>
      </w:r>
    </w:p>
    <w:p w14:paraId="5E2EDCB2" w14:textId="5CFB863D" w:rsidR="00874597" w:rsidRPr="005A24F7" w:rsidRDefault="00874597" w:rsidP="00722066">
      <w:pPr>
        <w:pStyle w:val="aff4"/>
        <w:numPr>
          <w:ilvl w:val="0"/>
          <w:numId w:val="234"/>
        </w:numPr>
        <w:adjustRightInd/>
        <w:ind w:leftChars="0"/>
        <w:textAlignment w:val="auto"/>
        <w:rPr>
          <w:rFonts w:ascii="Arial" w:eastAsia="ＭＳ Ｐ明朝" w:hAnsi="Arial" w:cs="Arial"/>
        </w:rPr>
      </w:pPr>
      <w:r w:rsidRPr="005A24F7">
        <w:rPr>
          <w:rFonts w:ascii="Arial" w:eastAsia="ＭＳ Ｐ明朝" w:hAnsi="ＭＳ Ｐ明朝" w:cs="Arial"/>
        </w:rPr>
        <w:t>甲状腺機能</w:t>
      </w:r>
      <w:r w:rsidRPr="00722066">
        <w:rPr>
          <w:rFonts w:ascii="Arial" w:eastAsia="ＭＳ Ｐ明朝" w:hAnsi="ＭＳ Ｐ明朝" w:cs="Arial"/>
          <w:szCs w:val="22"/>
        </w:rPr>
        <w:t>亢進症</w:t>
      </w:r>
      <w:r w:rsidRPr="005A24F7">
        <w:rPr>
          <w:rFonts w:ascii="Arial" w:eastAsia="ＭＳ Ｐ明朝" w:hAnsi="ＭＳ Ｐ明朝" w:cs="Arial"/>
        </w:rPr>
        <w:t>、甲状腺腫、眼球突出症、前脛骨粘液水腫を特徴とする。</w:t>
      </w:r>
    </w:p>
    <w:p w14:paraId="46D58862" w14:textId="77777777" w:rsidR="00874597" w:rsidRPr="005A24F7" w:rsidRDefault="00874597" w:rsidP="008B0A6B">
      <w:pPr>
        <w:numPr>
          <w:ilvl w:val="1"/>
          <w:numId w:val="10"/>
        </w:numPr>
        <w:adjustRightInd/>
        <w:textAlignment w:val="auto"/>
        <w:rPr>
          <w:rFonts w:ascii="Arial" w:eastAsia="ＭＳ Ｐ明朝" w:hAnsi="Arial" w:cs="Arial"/>
          <w:szCs w:val="22"/>
        </w:rPr>
      </w:pPr>
      <w:r w:rsidRPr="005A24F7">
        <w:rPr>
          <w:rFonts w:ascii="Arial" w:eastAsia="ＭＳ Ｐ明朝" w:hAnsi="ＭＳ Ｐ明朝" w:cs="Arial"/>
          <w:szCs w:val="22"/>
        </w:rPr>
        <w:t>炎症性甲状腺疾患（甲状腺炎）には、亜急性肉芽腫性甲状腺炎、橋本甲状腺炎、無痛性リンパ球性甲状腺炎などがある。</w:t>
      </w:r>
    </w:p>
    <w:p w14:paraId="08DDEAC7" w14:textId="77777777" w:rsidR="00874597" w:rsidRPr="005A24F7" w:rsidRDefault="00874597" w:rsidP="008B0A6B">
      <w:pPr>
        <w:numPr>
          <w:ilvl w:val="1"/>
          <w:numId w:val="10"/>
        </w:numPr>
        <w:adjustRightInd/>
        <w:textAlignment w:val="auto"/>
        <w:rPr>
          <w:rFonts w:ascii="Arial" w:eastAsia="ＭＳ Ｐ明朝" w:hAnsi="Arial" w:cs="Arial"/>
          <w:szCs w:val="22"/>
        </w:rPr>
      </w:pPr>
      <w:r w:rsidRPr="005A24F7">
        <w:rPr>
          <w:rFonts w:ascii="Arial" w:eastAsia="ＭＳ Ｐ明朝" w:hAnsi="ＭＳ Ｐ明朝" w:cs="Arial"/>
          <w:szCs w:val="22"/>
        </w:rPr>
        <w:t>薬剤誘発性甲状腺機能亢進症は、リチウムまたはインターフェロン</w:t>
      </w:r>
      <w:r w:rsidRPr="005A24F7">
        <w:rPr>
          <w:rFonts w:ascii="Arial" w:eastAsia="ＭＳ Ｐ明朝" w:hAnsi="Arial" w:cs="Arial"/>
          <w:szCs w:val="22"/>
        </w:rPr>
        <w:t>-α</w:t>
      </w:r>
      <w:r w:rsidRPr="005A24F7">
        <w:rPr>
          <w:rFonts w:ascii="Arial" w:eastAsia="ＭＳ Ｐ明朝" w:hAnsi="ＭＳ Ｐ明朝" w:cs="Arial"/>
          <w:szCs w:val="22"/>
        </w:rPr>
        <w:t>により引き起こされることがある。</w:t>
      </w:r>
    </w:p>
    <w:p w14:paraId="4484793C" w14:textId="77777777" w:rsidR="00874597" w:rsidRPr="005A24F7" w:rsidRDefault="00874597" w:rsidP="008B0A6B">
      <w:pPr>
        <w:numPr>
          <w:ilvl w:val="1"/>
          <w:numId w:val="10"/>
        </w:numPr>
        <w:adjustRightInd/>
        <w:textAlignment w:val="auto"/>
        <w:rPr>
          <w:rFonts w:ascii="Arial" w:eastAsia="ＭＳ Ｐ明朝" w:hAnsi="Arial" w:cs="Arial"/>
          <w:szCs w:val="22"/>
        </w:rPr>
      </w:pPr>
      <w:r w:rsidRPr="005A24F7">
        <w:rPr>
          <w:rFonts w:ascii="Arial" w:eastAsia="ＭＳ Ｐ明朝" w:hAnsi="ＭＳ Ｐ明朝" w:cs="Arial"/>
          <w:szCs w:val="22"/>
        </w:rPr>
        <w:t>甲状腺機能亢進症の徴候および症状は下記の通りである。</w:t>
      </w:r>
    </w:p>
    <w:p w14:paraId="292BBB54" w14:textId="3859BD02" w:rsidR="00874597" w:rsidRPr="00722066" w:rsidRDefault="00874597" w:rsidP="00722066">
      <w:pPr>
        <w:pStyle w:val="aff4"/>
        <w:numPr>
          <w:ilvl w:val="0"/>
          <w:numId w:val="234"/>
        </w:numPr>
        <w:adjustRightInd/>
        <w:ind w:leftChars="0"/>
        <w:textAlignment w:val="auto"/>
        <w:rPr>
          <w:rFonts w:ascii="Arial" w:eastAsia="ＭＳ Ｐ明朝" w:hAnsi="ＭＳ Ｐ明朝" w:cs="Arial"/>
          <w:szCs w:val="22"/>
          <w:lang w:eastAsia="zh-TW"/>
        </w:rPr>
      </w:pPr>
      <w:r w:rsidRPr="00722066">
        <w:rPr>
          <w:rFonts w:ascii="Arial" w:eastAsia="ＭＳ Ｐ明朝" w:hAnsi="ＭＳ Ｐ明朝" w:cs="Arial"/>
          <w:szCs w:val="22"/>
          <w:lang w:eastAsia="zh-TW"/>
        </w:rPr>
        <w:t>運動亢進、多汗、食欲亢進、体重減少、不眠症、脱力、排便回数増加、過少月経、振戦、頻脈、心房細動。</w:t>
      </w:r>
    </w:p>
    <w:p w14:paraId="0DBE58C4" w14:textId="65B4D050" w:rsidR="00874597" w:rsidRPr="00722066" w:rsidRDefault="00874597" w:rsidP="00722066">
      <w:pPr>
        <w:pStyle w:val="aff4"/>
        <w:numPr>
          <w:ilvl w:val="0"/>
          <w:numId w:val="234"/>
        </w:numPr>
        <w:adjustRightInd/>
        <w:ind w:leftChars="0"/>
        <w:textAlignment w:val="auto"/>
        <w:rPr>
          <w:rFonts w:ascii="Arial" w:eastAsia="ＭＳ Ｐ明朝" w:hAnsi="ＭＳ Ｐ明朝" w:cs="Arial"/>
          <w:szCs w:val="22"/>
        </w:rPr>
      </w:pPr>
      <w:r w:rsidRPr="00722066">
        <w:rPr>
          <w:rFonts w:ascii="Arial" w:eastAsia="ＭＳ Ｐ明朝" w:hAnsi="ＭＳ Ｐ明朝" w:cs="Arial"/>
          <w:szCs w:val="22"/>
        </w:rPr>
        <w:t>眼の徴候には凝視、眼瞼後退などがある。浸潤性眼症はグレーブス病に特異的である。</w:t>
      </w:r>
    </w:p>
    <w:p w14:paraId="5A60031C" w14:textId="64A87E0D" w:rsidR="00874597" w:rsidRPr="00722066" w:rsidRDefault="00874597" w:rsidP="00722066">
      <w:pPr>
        <w:pStyle w:val="aff4"/>
        <w:numPr>
          <w:ilvl w:val="0"/>
          <w:numId w:val="234"/>
        </w:numPr>
        <w:adjustRightInd/>
        <w:ind w:leftChars="0"/>
        <w:textAlignment w:val="auto"/>
        <w:rPr>
          <w:rFonts w:ascii="Arial" w:eastAsia="ＭＳ Ｐ明朝" w:hAnsi="ＭＳ Ｐ明朝" w:cs="Arial"/>
          <w:szCs w:val="22"/>
        </w:rPr>
      </w:pPr>
      <w:r w:rsidRPr="00722066">
        <w:rPr>
          <w:rFonts w:ascii="Arial" w:eastAsia="ＭＳ Ｐ明朝" w:hAnsi="ＭＳ Ｐ明朝" w:cs="Arial"/>
          <w:szCs w:val="22"/>
        </w:rPr>
        <w:t>甲状腺ストームは生命を脅かす緊急事態である。発熱、精神病、昏睡、および心血管虚脱が発現することがある。</w:t>
      </w:r>
    </w:p>
    <w:p w14:paraId="306433F2" w14:textId="77777777" w:rsidR="00874597" w:rsidRPr="005A24F7" w:rsidRDefault="00874597" w:rsidP="00874597">
      <w:pPr>
        <w:spacing w:line="360" w:lineRule="exact"/>
        <w:rPr>
          <w:rFonts w:ascii="Arial" w:eastAsia="ＭＳ Ｐ明朝" w:hAnsi="Arial" w:cs="Arial"/>
        </w:rPr>
      </w:pPr>
      <w:bookmarkStart w:id="982" w:name="_Hlk74220144"/>
    </w:p>
    <w:p w14:paraId="0F299E8A" w14:textId="56DAC28C" w:rsidR="00874597" w:rsidRPr="00E07127" w:rsidRDefault="008C2CDD" w:rsidP="00916949">
      <w:pPr>
        <w:pStyle w:val="4"/>
      </w:pPr>
      <w:bookmarkStart w:id="983" w:name="_Toc220921185"/>
      <w:r>
        <w:t>2.</w:t>
      </w:r>
      <w:r w:rsidR="00F57E9E">
        <w:t>10</w:t>
      </w:r>
      <w:r w:rsidR="00737916">
        <w:t>5</w:t>
      </w:r>
      <w:r>
        <w:t>.2</w:t>
      </w:r>
      <w:r w:rsidR="00874597" w:rsidRPr="00E07127">
        <w:t xml:space="preserve">　</w:t>
      </w:r>
      <w:r w:rsidR="00874597" w:rsidRPr="00263729">
        <w:rPr>
          <w:rFonts w:ascii="ＭＳ Ｐ明朝" w:hAnsi="ＭＳ Ｐ明朝"/>
        </w:rPr>
        <w:t>包含／除外基準</w:t>
      </w:r>
      <w:bookmarkEnd w:id="983"/>
    </w:p>
    <w:p w14:paraId="4AB3BC85" w14:textId="77777777" w:rsidR="00874597" w:rsidRPr="00E07127" w:rsidRDefault="00874597" w:rsidP="008B0A6B">
      <w:pPr>
        <w:numPr>
          <w:ilvl w:val="0"/>
          <w:numId w:val="12"/>
        </w:numPr>
        <w:adjustRightInd/>
        <w:textAlignment w:val="auto"/>
        <w:rPr>
          <w:rFonts w:ascii="Arial" w:eastAsia="ＭＳ Ｐ明朝" w:hAnsi="ＭＳ Ｐ明朝" w:cs="Arial"/>
          <w:szCs w:val="22"/>
        </w:rPr>
      </w:pPr>
      <w:r w:rsidRPr="00E07127">
        <w:rPr>
          <w:rFonts w:ascii="Arial" w:eastAsia="ＭＳ Ｐ明朝" w:hAnsi="ＭＳ Ｐ明朝" w:cs="Arial"/>
          <w:szCs w:val="22"/>
        </w:rPr>
        <w:t>包含：</w:t>
      </w:r>
    </w:p>
    <w:p w14:paraId="6C54107B" w14:textId="77777777" w:rsidR="00874597" w:rsidRPr="005A24F7" w:rsidRDefault="00874597" w:rsidP="008B0A6B">
      <w:pPr>
        <w:numPr>
          <w:ilvl w:val="1"/>
          <w:numId w:val="10"/>
        </w:numPr>
        <w:adjustRightInd/>
        <w:textAlignment w:val="auto"/>
        <w:rPr>
          <w:rFonts w:ascii="Arial" w:eastAsia="ＭＳ Ｐ明朝" w:hAnsi="Arial" w:cs="Arial"/>
          <w:szCs w:val="22"/>
        </w:rPr>
      </w:pPr>
      <w:r w:rsidRPr="005A24F7">
        <w:rPr>
          <w:rFonts w:ascii="Arial" w:eastAsia="ＭＳ Ｐ明朝" w:hAnsi="ＭＳ Ｐ明朝" w:cs="Arial"/>
          <w:szCs w:val="22"/>
        </w:rPr>
        <w:t>甲状腺機能低下症および甲状腺機能亢進症に関連する用語</w:t>
      </w:r>
    </w:p>
    <w:p w14:paraId="70093A8A" w14:textId="34459EF4" w:rsidR="00874597" w:rsidRPr="005A24F7" w:rsidRDefault="00874597" w:rsidP="008B0A6B">
      <w:pPr>
        <w:numPr>
          <w:ilvl w:val="1"/>
          <w:numId w:val="10"/>
        </w:numPr>
        <w:adjustRightInd/>
        <w:textAlignment w:val="auto"/>
        <w:rPr>
          <w:rFonts w:ascii="Arial" w:eastAsia="ＭＳ Ｐ明朝" w:hAnsi="Arial" w:cs="Arial"/>
          <w:szCs w:val="22"/>
        </w:rPr>
      </w:pPr>
      <w:r w:rsidRPr="005A24F7">
        <w:rPr>
          <w:rFonts w:ascii="Arial" w:eastAsia="ＭＳ Ｐ明朝" w:hAnsi="ＭＳ Ｐ明朝" w:cs="Arial"/>
          <w:szCs w:val="22"/>
        </w:rPr>
        <w:t>特異的な徴候および症状に関連する用語</w:t>
      </w:r>
    </w:p>
    <w:p w14:paraId="2D17A3B7" w14:textId="78CB9D5E" w:rsidR="00874597" w:rsidRPr="005A24F7" w:rsidRDefault="00874597" w:rsidP="008B0A6B">
      <w:pPr>
        <w:numPr>
          <w:ilvl w:val="1"/>
          <w:numId w:val="10"/>
        </w:numPr>
        <w:adjustRightInd/>
        <w:textAlignment w:val="auto"/>
        <w:rPr>
          <w:rFonts w:ascii="Arial" w:eastAsia="ＭＳ Ｐ明朝" w:hAnsi="Arial" w:cs="Arial"/>
          <w:szCs w:val="22"/>
        </w:rPr>
      </w:pPr>
      <w:r w:rsidRPr="005A24F7">
        <w:rPr>
          <w:rFonts w:ascii="Arial" w:eastAsia="ＭＳ Ｐ明朝" w:hAnsi="ＭＳ Ｐ明朝" w:cs="Arial"/>
          <w:szCs w:val="22"/>
        </w:rPr>
        <w:t>「異常（</w:t>
      </w:r>
      <w:r w:rsidRPr="005A24F7">
        <w:rPr>
          <w:rFonts w:ascii="Arial" w:eastAsia="ＭＳ Ｐ明朝" w:hAnsi="Arial" w:cs="Arial"/>
          <w:szCs w:val="22"/>
        </w:rPr>
        <w:t>abnormal</w:t>
      </w:r>
      <w:r w:rsidRPr="005A24F7">
        <w:rPr>
          <w:rFonts w:ascii="Arial" w:eastAsia="ＭＳ Ｐ明朝" w:hAnsi="ＭＳ Ｐ明朝" w:cs="Arial"/>
          <w:szCs w:val="22"/>
        </w:rPr>
        <w:t>）」を含む甲状腺臨床検査用語の</w:t>
      </w:r>
      <w:r w:rsidRPr="005A24F7">
        <w:rPr>
          <w:rFonts w:ascii="Arial" w:eastAsia="ＭＳ Ｐ明朝" w:hAnsi="Arial" w:cs="Arial"/>
          <w:szCs w:val="22"/>
        </w:rPr>
        <w:t>PT</w:t>
      </w:r>
      <w:r w:rsidR="00021F42">
        <w:rPr>
          <w:rFonts w:ascii="Arial" w:eastAsia="ＭＳ Ｐ明朝" w:hAnsi="Arial" w:cs="Arial"/>
          <w:szCs w:val="22"/>
        </w:rPr>
        <w:t>s</w:t>
      </w:r>
    </w:p>
    <w:p w14:paraId="7EF06663" w14:textId="77777777" w:rsidR="00874597" w:rsidRPr="005A24F7" w:rsidRDefault="00874597" w:rsidP="008B0A6B">
      <w:pPr>
        <w:numPr>
          <w:ilvl w:val="1"/>
          <w:numId w:val="10"/>
        </w:numPr>
        <w:adjustRightInd/>
        <w:textAlignment w:val="auto"/>
        <w:rPr>
          <w:rFonts w:ascii="Arial" w:eastAsia="ＭＳ Ｐ明朝" w:hAnsi="Arial" w:cs="Arial"/>
          <w:szCs w:val="22"/>
        </w:rPr>
      </w:pPr>
      <w:r w:rsidRPr="005A24F7">
        <w:rPr>
          <w:rFonts w:ascii="Arial" w:eastAsia="ＭＳ Ｐ明朝" w:hAnsi="Arial" w:cs="Arial"/>
          <w:szCs w:val="22"/>
        </w:rPr>
        <w:lastRenderedPageBreak/>
        <w:t>SOC</w:t>
      </w:r>
      <w:r w:rsidRPr="005A24F7">
        <w:rPr>
          <w:rFonts w:ascii="Arial" w:eastAsia="ＭＳ Ｐ明朝" w:hAnsi="ＭＳ Ｐ明朝" w:cs="Arial"/>
          <w:szCs w:val="22"/>
        </w:rPr>
        <w:t>「臨床検査」の中の甲状腺関連用語は、甲状腺機能亢進症または甲状腺機能低下症を特異的に示す用語ではないため、両方のサブ</w:t>
      </w:r>
      <w:r w:rsidRPr="005A24F7">
        <w:rPr>
          <w:rFonts w:ascii="Arial" w:eastAsia="ＭＳ Ｐ明朝" w:hAnsi="Arial" w:cs="Arial"/>
          <w:szCs w:val="22"/>
        </w:rPr>
        <w:t>SMQ</w:t>
      </w:r>
      <w:r w:rsidRPr="005A24F7">
        <w:rPr>
          <w:rFonts w:ascii="Arial" w:eastAsia="ＭＳ Ｐ明朝" w:hAnsi="ＭＳ Ｐ明朝" w:cs="Arial"/>
          <w:szCs w:val="22"/>
        </w:rPr>
        <w:t>の広域検索に含める。</w:t>
      </w:r>
    </w:p>
    <w:p w14:paraId="6794EC08" w14:textId="77777777" w:rsidR="00874597" w:rsidRPr="00E07127" w:rsidRDefault="00874597" w:rsidP="008B0A6B">
      <w:pPr>
        <w:numPr>
          <w:ilvl w:val="0"/>
          <w:numId w:val="12"/>
        </w:numPr>
        <w:adjustRightInd/>
        <w:textAlignment w:val="auto"/>
        <w:rPr>
          <w:rFonts w:ascii="Arial" w:eastAsia="ＭＳ Ｐ明朝" w:hAnsi="ＭＳ Ｐ明朝" w:cs="Arial"/>
          <w:szCs w:val="22"/>
        </w:rPr>
      </w:pPr>
      <w:r w:rsidRPr="00E07127">
        <w:rPr>
          <w:rFonts w:ascii="Arial" w:eastAsia="ＭＳ Ｐ明朝" w:hAnsi="ＭＳ Ｐ明朝" w:cs="Arial"/>
          <w:szCs w:val="22"/>
        </w:rPr>
        <w:t>除外：</w:t>
      </w:r>
    </w:p>
    <w:p w14:paraId="572FE9B6" w14:textId="49F4E0D7" w:rsidR="00874597" w:rsidRPr="005A24F7" w:rsidRDefault="00874597" w:rsidP="008B0A6B">
      <w:pPr>
        <w:numPr>
          <w:ilvl w:val="1"/>
          <w:numId w:val="10"/>
        </w:numPr>
        <w:adjustRightInd/>
        <w:textAlignment w:val="auto"/>
        <w:rPr>
          <w:rFonts w:ascii="Arial" w:eastAsia="ＭＳ Ｐ明朝" w:hAnsi="Arial" w:cs="Arial"/>
          <w:szCs w:val="22"/>
        </w:rPr>
      </w:pPr>
      <w:r w:rsidRPr="005A24F7">
        <w:rPr>
          <w:rFonts w:ascii="Arial" w:eastAsia="ＭＳ Ｐ明朝" w:hAnsi="ＭＳ Ｐ明朝" w:cs="Arial"/>
          <w:szCs w:val="22"/>
        </w:rPr>
        <w:t>神経過敏（</w:t>
      </w:r>
      <w:r w:rsidRPr="005A24F7">
        <w:rPr>
          <w:rFonts w:ascii="Arial" w:eastAsia="ＭＳ Ｐ明朝" w:hAnsi="Arial" w:cs="Arial"/>
          <w:szCs w:val="22"/>
        </w:rPr>
        <w:t>Nervousness</w:t>
      </w:r>
      <w:r w:rsidRPr="005A24F7">
        <w:rPr>
          <w:rFonts w:ascii="Arial" w:eastAsia="ＭＳ Ｐ明朝" w:hAnsi="ＭＳ Ｐ明朝" w:cs="Arial"/>
          <w:szCs w:val="22"/>
        </w:rPr>
        <w:t>）、動悸（</w:t>
      </w:r>
      <w:r w:rsidRPr="005A24F7">
        <w:rPr>
          <w:rFonts w:ascii="Arial" w:eastAsia="ＭＳ Ｐ明朝" w:hAnsi="Arial" w:cs="Arial"/>
          <w:szCs w:val="22"/>
        </w:rPr>
        <w:t>Palpitations</w:t>
      </w:r>
      <w:r w:rsidRPr="005A24F7">
        <w:rPr>
          <w:rFonts w:ascii="Arial" w:eastAsia="ＭＳ Ｐ明朝" w:hAnsi="ＭＳ Ｐ明朝" w:cs="Arial"/>
          <w:szCs w:val="22"/>
        </w:rPr>
        <w:t>）、便秘（</w:t>
      </w:r>
      <w:r w:rsidRPr="005A24F7">
        <w:rPr>
          <w:rFonts w:ascii="Arial" w:eastAsia="ＭＳ Ｐ明朝" w:hAnsi="Arial" w:cs="Arial"/>
          <w:szCs w:val="22"/>
        </w:rPr>
        <w:t>Constipation</w:t>
      </w:r>
      <w:r w:rsidRPr="005A24F7">
        <w:rPr>
          <w:rFonts w:ascii="Arial" w:eastAsia="ＭＳ Ｐ明朝" w:hAnsi="ＭＳ Ｐ明朝" w:cs="Arial"/>
          <w:szCs w:val="22"/>
        </w:rPr>
        <w:t>）などの特異的でない徴候および症状に</w:t>
      </w:r>
      <w:r w:rsidR="00AF7C12">
        <w:rPr>
          <w:rFonts w:ascii="Arial" w:eastAsia="ＭＳ Ｐ明朝" w:hAnsi="ＭＳ Ｐ明朝" w:cs="Arial" w:hint="eastAsia"/>
          <w:szCs w:val="22"/>
        </w:rPr>
        <w:t>関連する</w:t>
      </w:r>
      <w:r w:rsidRPr="005A24F7">
        <w:rPr>
          <w:rFonts w:ascii="Arial" w:eastAsia="ＭＳ Ｐ明朝" w:hAnsi="ＭＳ Ｐ明朝" w:cs="Arial"/>
          <w:szCs w:val="22"/>
        </w:rPr>
        <w:t>用語</w:t>
      </w:r>
    </w:p>
    <w:p w14:paraId="6425E027" w14:textId="7BBE3D5C" w:rsidR="00874597" w:rsidRPr="005A24F7" w:rsidRDefault="00874597" w:rsidP="008B0A6B">
      <w:pPr>
        <w:numPr>
          <w:ilvl w:val="1"/>
          <w:numId w:val="10"/>
        </w:numPr>
        <w:adjustRightInd/>
        <w:textAlignment w:val="auto"/>
        <w:rPr>
          <w:rFonts w:ascii="Arial" w:eastAsia="ＭＳ Ｐ明朝" w:hAnsi="Arial" w:cs="Arial"/>
          <w:szCs w:val="22"/>
        </w:rPr>
      </w:pPr>
      <w:r w:rsidRPr="005A24F7">
        <w:rPr>
          <w:rFonts w:ascii="Arial" w:eastAsia="ＭＳ Ｐ明朝" w:hAnsi="ＭＳ Ｐ明朝" w:cs="Arial"/>
          <w:szCs w:val="22"/>
        </w:rPr>
        <w:t>「正常（</w:t>
      </w:r>
      <w:r w:rsidRPr="005A24F7">
        <w:rPr>
          <w:rFonts w:ascii="Arial" w:eastAsia="ＭＳ Ｐ明朝" w:hAnsi="Arial" w:cs="Arial"/>
          <w:szCs w:val="22"/>
        </w:rPr>
        <w:t>normal</w:t>
      </w:r>
      <w:r w:rsidRPr="005A24F7">
        <w:rPr>
          <w:rFonts w:ascii="Arial" w:eastAsia="ＭＳ Ｐ明朝" w:hAnsi="ＭＳ Ｐ明朝" w:cs="Arial"/>
          <w:szCs w:val="22"/>
        </w:rPr>
        <w:t>）」を含む用語</w:t>
      </w:r>
    </w:p>
    <w:p w14:paraId="1C152DBC" w14:textId="77777777" w:rsidR="00874597" w:rsidRPr="005A24F7" w:rsidRDefault="00874597" w:rsidP="008B0A6B">
      <w:pPr>
        <w:numPr>
          <w:ilvl w:val="1"/>
          <w:numId w:val="10"/>
        </w:numPr>
        <w:adjustRightInd/>
        <w:textAlignment w:val="auto"/>
        <w:rPr>
          <w:rFonts w:ascii="Arial" w:eastAsia="ＭＳ Ｐ明朝" w:hAnsi="Arial" w:cs="Arial"/>
          <w:szCs w:val="22"/>
        </w:rPr>
      </w:pPr>
      <w:r w:rsidRPr="005A24F7">
        <w:rPr>
          <w:rFonts w:ascii="Arial" w:eastAsia="ＭＳ Ｐ明朝" w:hAnsi="ＭＳ Ｐ明朝" w:cs="Arial"/>
          <w:szCs w:val="22"/>
        </w:rPr>
        <w:t>新生児に関する用語</w:t>
      </w:r>
    </w:p>
    <w:p w14:paraId="7388388C" w14:textId="77777777" w:rsidR="00874597" w:rsidRPr="005A24F7" w:rsidRDefault="00874597" w:rsidP="008B0A6B">
      <w:pPr>
        <w:numPr>
          <w:ilvl w:val="1"/>
          <w:numId w:val="10"/>
        </w:numPr>
        <w:adjustRightInd/>
        <w:textAlignment w:val="auto"/>
        <w:rPr>
          <w:rFonts w:ascii="Arial" w:eastAsia="ＭＳ Ｐ明朝" w:hAnsi="Arial" w:cs="Arial"/>
          <w:szCs w:val="22"/>
        </w:rPr>
      </w:pPr>
      <w:r w:rsidRPr="005A24F7">
        <w:rPr>
          <w:rFonts w:ascii="Arial" w:eastAsia="ＭＳ Ｐ明朝" w:hAnsi="ＭＳ Ｐ明朝" w:cs="Arial"/>
          <w:szCs w:val="22"/>
        </w:rPr>
        <w:t>遺伝性障害を示す</w:t>
      </w:r>
      <w:r w:rsidRPr="005A24F7">
        <w:rPr>
          <w:rFonts w:ascii="Arial" w:eastAsia="ＭＳ Ｐ明朝" w:hAnsi="Arial" w:cs="Arial"/>
          <w:szCs w:val="22"/>
        </w:rPr>
        <w:t>PT</w:t>
      </w:r>
    </w:p>
    <w:p w14:paraId="4BEE35FD" w14:textId="77777777" w:rsidR="00874597" w:rsidRPr="005A24F7" w:rsidRDefault="00874597" w:rsidP="008B0A6B">
      <w:pPr>
        <w:numPr>
          <w:ilvl w:val="1"/>
          <w:numId w:val="10"/>
        </w:numPr>
        <w:adjustRightInd/>
        <w:textAlignment w:val="auto"/>
        <w:rPr>
          <w:rFonts w:ascii="Arial" w:eastAsia="ＭＳ Ｐ明朝" w:hAnsi="Arial" w:cs="Arial"/>
          <w:szCs w:val="22"/>
        </w:rPr>
      </w:pPr>
      <w:r w:rsidRPr="005A24F7">
        <w:rPr>
          <w:rFonts w:ascii="Arial" w:eastAsia="ＭＳ Ｐ明朝" w:hAnsi="ＭＳ Ｐ明朝" w:cs="Arial"/>
          <w:szCs w:val="22"/>
        </w:rPr>
        <w:t>甲状腺の腫瘍または悪性疾患に関する用語</w:t>
      </w:r>
    </w:p>
    <w:p w14:paraId="0C9A10BE" w14:textId="77777777" w:rsidR="00874597" w:rsidRPr="005A24F7" w:rsidRDefault="00874597" w:rsidP="00874597">
      <w:pPr>
        <w:spacing w:line="360" w:lineRule="exact"/>
        <w:rPr>
          <w:rFonts w:ascii="Arial" w:eastAsia="ＭＳ Ｐ明朝" w:hAnsi="Arial" w:cs="Arial"/>
        </w:rPr>
      </w:pPr>
    </w:p>
    <w:p w14:paraId="0D80F6BC" w14:textId="6EB1E601" w:rsidR="00874597" w:rsidRDefault="008C2CDD" w:rsidP="00916949">
      <w:pPr>
        <w:pStyle w:val="4"/>
        <w:rPr>
          <w:rFonts w:ascii="ＭＳ Ｐ明朝" w:hAnsi="ＭＳ Ｐ明朝"/>
        </w:rPr>
      </w:pPr>
      <w:bookmarkStart w:id="984" w:name="_Toc220921186"/>
      <w:bookmarkEnd w:id="982"/>
      <w:r>
        <w:t>2.</w:t>
      </w:r>
      <w:r w:rsidR="00F57E9E">
        <w:t>10</w:t>
      </w:r>
      <w:r w:rsidR="00737916">
        <w:t>5</w:t>
      </w:r>
      <w:r>
        <w:t>.3</w:t>
      </w:r>
      <w:r w:rsidR="00874597" w:rsidRPr="00E07127">
        <w:t xml:space="preserve">　</w:t>
      </w:r>
      <w:r w:rsidR="00874597" w:rsidRPr="00263729">
        <w:rPr>
          <w:rFonts w:ascii="ＭＳ Ｐ明朝" w:hAnsi="ＭＳ Ｐ明朝"/>
        </w:rPr>
        <w:t>階層構造</w:t>
      </w:r>
      <w:bookmarkEnd w:id="984"/>
    </w:p>
    <w:p w14:paraId="7D7F7528" w14:textId="15C4738C" w:rsidR="00444ADC" w:rsidRPr="00444ADC" w:rsidRDefault="00ED1794" w:rsidP="00444ADC">
      <w:pPr>
        <w:rPr>
          <w:lang w:val="fr-BE"/>
        </w:rPr>
      </w:pPr>
      <w:r>
        <w:rPr>
          <w:rFonts w:ascii="Arial" w:eastAsia="ＭＳ Ｐ明朝" w:hAnsi="Arial" w:cs="Arial"/>
          <w:noProof/>
        </w:rPr>
        <mc:AlternateContent>
          <mc:Choice Requires="wpc">
            <w:drawing>
              <wp:anchor distT="0" distB="0" distL="114300" distR="114300" simplePos="0" relativeHeight="251494400" behindDoc="0" locked="0" layoutInCell="1" allowOverlap="1" wp14:anchorId="75BC5EFE" wp14:editId="225EA864">
                <wp:simplePos x="0" y="0"/>
                <wp:positionH relativeFrom="character">
                  <wp:posOffset>242570</wp:posOffset>
                </wp:positionH>
                <wp:positionV relativeFrom="line">
                  <wp:posOffset>128270</wp:posOffset>
                </wp:positionV>
                <wp:extent cx="5734050" cy="1838325"/>
                <wp:effectExtent l="0" t="0" r="0" b="0"/>
                <wp:wrapNone/>
                <wp:docPr id="279" name="キャンバス 21"/>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9" name="Text Box 4"/>
                        <wps:cNvSpPr txBox="1">
                          <a:spLocks noChangeArrowheads="1"/>
                        </wps:cNvSpPr>
                        <wps:spPr bwMode="auto">
                          <a:xfrm>
                            <a:off x="2069418" y="219075"/>
                            <a:ext cx="1625614" cy="466725"/>
                          </a:xfrm>
                          <a:prstGeom prst="rect">
                            <a:avLst/>
                          </a:prstGeom>
                          <a:solidFill>
                            <a:srgbClr val="FFFFFF"/>
                          </a:solidFill>
                          <a:ln w="9525">
                            <a:solidFill>
                              <a:srgbClr val="000000"/>
                            </a:solidFill>
                            <a:miter lim="800000"/>
                            <a:headEnd/>
                            <a:tailEnd/>
                          </a:ln>
                        </wps:spPr>
                        <wps:txbx>
                          <w:txbxContent>
                            <w:p w14:paraId="502F6B41" w14:textId="77777777" w:rsidR="00C63DD4" w:rsidRDefault="00C63DD4" w:rsidP="00ED1794">
                              <w:pPr>
                                <w:spacing w:beforeLines="30" w:before="72" w:line="240" w:lineRule="exact"/>
                                <w:jc w:val="center"/>
                              </w:pPr>
                              <w:r>
                                <w:rPr>
                                  <w:rFonts w:hint="eastAsia"/>
                                </w:rPr>
                                <w:t>甲状腺機能障害</w:t>
                              </w:r>
                              <w:r>
                                <w:rPr>
                                  <w:rFonts w:ascii="Arial" w:hAnsi="Arial" w:cs="Arial" w:hint="eastAsia"/>
                                  <w:bCs/>
                                  <w:sz w:val="18"/>
                                  <w:szCs w:val="18"/>
                                </w:rPr>
                                <w:t>（</w:t>
                              </w:r>
                              <w:r>
                                <w:rPr>
                                  <w:rFonts w:hint="eastAsia"/>
                                  <w:szCs w:val="21"/>
                                  <w:lang w:eastAsia="zh-TW"/>
                                </w:rPr>
                                <w:t>SMQ</w:t>
                              </w:r>
                              <w:r>
                                <w:rPr>
                                  <w:rFonts w:ascii="Arial" w:hAnsi="Arial" w:cs="Arial" w:hint="eastAsia"/>
                                  <w:bCs/>
                                  <w:sz w:val="18"/>
                                  <w:szCs w:val="18"/>
                                </w:rPr>
                                <w:t>）</w:t>
                              </w:r>
                            </w:p>
                            <w:p w14:paraId="46326B4A" w14:textId="77777777" w:rsidR="00C63DD4" w:rsidRDefault="00C63DD4" w:rsidP="00ED1794">
                              <w:pPr>
                                <w:spacing w:line="300" w:lineRule="exact"/>
                                <w:jc w:val="center"/>
                              </w:pPr>
                              <w:r>
                                <w:rPr>
                                  <w:rFonts w:hint="eastAsia"/>
                                </w:rPr>
                                <w:t>（</w:t>
                              </w:r>
                              <w:r>
                                <w:rPr>
                                  <w:rFonts w:hint="eastAsia"/>
                                </w:rPr>
                                <w:t>20000159</w:t>
                              </w:r>
                              <w:r>
                                <w:rPr>
                                  <w:rFonts w:hint="eastAsia"/>
                                </w:rPr>
                                <w:t>）</w:t>
                              </w:r>
                            </w:p>
                          </w:txbxContent>
                        </wps:txbx>
                        <wps:bodyPr rot="0" vert="horz" wrap="square" lIns="74295" tIns="8890" rIns="74295" bIns="8890" anchor="t" anchorCtr="0" upright="1">
                          <a:noAutofit/>
                        </wps:bodyPr>
                      </wps:wsp>
                      <wps:wsp>
                        <wps:cNvPr id="10" name="Text Box 5"/>
                        <wps:cNvSpPr txBox="1">
                          <a:spLocks noChangeArrowheads="1"/>
                        </wps:cNvSpPr>
                        <wps:spPr bwMode="auto">
                          <a:xfrm>
                            <a:off x="590505" y="1093452"/>
                            <a:ext cx="1814816" cy="497223"/>
                          </a:xfrm>
                          <a:prstGeom prst="rect">
                            <a:avLst/>
                          </a:prstGeom>
                          <a:solidFill>
                            <a:srgbClr val="FFFFFF"/>
                          </a:solidFill>
                          <a:ln w="9525">
                            <a:solidFill>
                              <a:srgbClr val="000000"/>
                            </a:solidFill>
                            <a:miter lim="800000"/>
                            <a:headEnd/>
                            <a:tailEnd/>
                          </a:ln>
                        </wps:spPr>
                        <wps:txbx>
                          <w:txbxContent>
                            <w:p w14:paraId="2A77903F" w14:textId="77777777" w:rsidR="00C63DD4" w:rsidRDefault="00C63DD4" w:rsidP="00ED1794">
                              <w:pPr>
                                <w:spacing w:beforeLines="30" w:before="72" w:line="300" w:lineRule="exact"/>
                                <w:jc w:val="center"/>
                                <w:rPr>
                                  <w:lang w:eastAsia="zh-TW"/>
                                </w:rPr>
                              </w:pPr>
                              <w:r>
                                <w:rPr>
                                  <w:rFonts w:hint="eastAsia"/>
                                  <w:lang w:eastAsia="zh-TW"/>
                                </w:rPr>
                                <w:t>甲状腺機能亢進症</w:t>
                              </w:r>
                              <w:r>
                                <w:rPr>
                                  <w:rFonts w:ascii="Arial" w:hAnsi="Arial" w:cs="Arial" w:hint="eastAsia"/>
                                  <w:bCs/>
                                  <w:sz w:val="18"/>
                                  <w:szCs w:val="18"/>
                                  <w:lang w:eastAsia="zh-TW"/>
                                </w:rPr>
                                <w:t>（</w:t>
                              </w:r>
                              <w:r>
                                <w:rPr>
                                  <w:rFonts w:hint="eastAsia"/>
                                  <w:szCs w:val="21"/>
                                  <w:lang w:eastAsia="zh-TW"/>
                                </w:rPr>
                                <w:t>SMQ</w:t>
                              </w:r>
                              <w:r>
                                <w:rPr>
                                  <w:rFonts w:ascii="Arial" w:hAnsi="Arial" w:cs="Arial" w:hint="eastAsia"/>
                                  <w:bCs/>
                                  <w:sz w:val="18"/>
                                  <w:szCs w:val="18"/>
                                  <w:lang w:eastAsia="zh-TW"/>
                                </w:rPr>
                                <w:t>）</w:t>
                              </w:r>
                            </w:p>
                            <w:p w14:paraId="47E57DA7" w14:textId="77777777" w:rsidR="00C63DD4" w:rsidRDefault="00C63DD4" w:rsidP="00ED1794">
                              <w:pPr>
                                <w:spacing w:line="300" w:lineRule="exact"/>
                                <w:jc w:val="center"/>
                              </w:pPr>
                              <w:r>
                                <w:rPr>
                                  <w:rFonts w:hint="eastAsia"/>
                                </w:rPr>
                                <w:t>（</w:t>
                              </w:r>
                              <w:r>
                                <w:rPr>
                                  <w:rFonts w:hint="eastAsia"/>
                                </w:rPr>
                                <w:t>20000161</w:t>
                              </w:r>
                              <w:r>
                                <w:rPr>
                                  <w:rFonts w:hint="eastAsia"/>
                                </w:rPr>
                                <w:t>）</w:t>
                              </w:r>
                            </w:p>
                          </w:txbxContent>
                        </wps:txbx>
                        <wps:bodyPr rot="0" vert="horz" wrap="square" lIns="74295" tIns="8890" rIns="74295" bIns="8890" anchor="t" anchorCtr="0" upright="1">
                          <a:noAutofit/>
                        </wps:bodyPr>
                      </wps:wsp>
                      <wps:wsp>
                        <wps:cNvPr id="11" name="Text Box 6"/>
                        <wps:cNvSpPr txBox="1">
                          <a:spLocks noChangeArrowheads="1"/>
                        </wps:cNvSpPr>
                        <wps:spPr bwMode="auto">
                          <a:xfrm>
                            <a:off x="3452430" y="1093452"/>
                            <a:ext cx="1821216" cy="497223"/>
                          </a:xfrm>
                          <a:prstGeom prst="rect">
                            <a:avLst/>
                          </a:prstGeom>
                          <a:solidFill>
                            <a:srgbClr val="FFFFFF"/>
                          </a:solidFill>
                          <a:ln w="9525">
                            <a:solidFill>
                              <a:srgbClr val="000000"/>
                            </a:solidFill>
                            <a:miter lim="800000"/>
                            <a:headEnd/>
                            <a:tailEnd/>
                          </a:ln>
                        </wps:spPr>
                        <wps:txbx>
                          <w:txbxContent>
                            <w:p w14:paraId="3C63DD56" w14:textId="77777777" w:rsidR="00C63DD4" w:rsidRDefault="00C63DD4" w:rsidP="00ED1794">
                              <w:pPr>
                                <w:spacing w:beforeLines="30" w:before="72" w:line="300" w:lineRule="exact"/>
                                <w:jc w:val="center"/>
                              </w:pPr>
                              <w:r>
                                <w:rPr>
                                  <w:rFonts w:hint="eastAsia"/>
                                </w:rPr>
                                <w:t>甲状腺機能低下症</w:t>
                              </w:r>
                              <w:r>
                                <w:rPr>
                                  <w:rFonts w:ascii="Arial" w:hAnsi="Arial" w:cs="Arial" w:hint="eastAsia"/>
                                  <w:bCs/>
                                  <w:sz w:val="18"/>
                                  <w:szCs w:val="18"/>
                                </w:rPr>
                                <w:t>（</w:t>
                              </w:r>
                              <w:r>
                                <w:rPr>
                                  <w:rFonts w:hint="eastAsia"/>
                                  <w:szCs w:val="21"/>
                                  <w:lang w:eastAsia="zh-TW"/>
                                </w:rPr>
                                <w:t>SMQ</w:t>
                              </w:r>
                              <w:r>
                                <w:rPr>
                                  <w:rFonts w:ascii="Arial" w:hAnsi="Arial" w:cs="Arial" w:hint="eastAsia"/>
                                  <w:bCs/>
                                  <w:sz w:val="18"/>
                                  <w:szCs w:val="18"/>
                                </w:rPr>
                                <w:t>）</w:t>
                              </w:r>
                            </w:p>
                            <w:p w14:paraId="5E2F028F" w14:textId="77777777" w:rsidR="00C63DD4" w:rsidRDefault="00C63DD4" w:rsidP="00ED1794">
                              <w:pPr>
                                <w:spacing w:line="300" w:lineRule="atLeast"/>
                                <w:jc w:val="center"/>
                              </w:pPr>
                              <w:r>
                                <w:rPr>
                                  <w:rFonts w:hint="eastAsia"/>
                                </w:rPr>
                                <w:t>（</w:t>
                              </w:r>
                              <w:r>
                                <w:rPr>
                                  <w:rFonts w:hint="eastAsia"/>
                                </w:rPr>
                                <w:t>20000160</w:t>
                              </w:r>
                              <w:r>
                                <w:rPr>
                                  <w:rFonts w:hint="eastAsia"/>
                                </w:rPr>
                                <w:t>）</w:t>
                              </w:r>
                            </w:p>
                          </w:txbxContent>
                        </wps:txbx>
                        <wps:bodyPr rot="0" vert="horz" wrap="square" lIns="74295" tIns="8890" rIns="74295" bIns="8890" anchor="t" anchorCtr="0" upright="1">
                          <a:noAutofit/>
                        </wps:bodyPr>
                      </wps:wsp>
                      <wps:wsp>
                        <wps:cNvPr id="12" name="Line 7"/>
                        <wps:cNvCnPr>
                          <a:cxnSpLocks noChangeShapeType="1"/>
                        </wps:cNvCnPr>
                        <wps:spPr bwMode="auto">
                          <a:xfrm>
                            <a:off x="1467413" y="874377"/>
                            <a:ext cx="2933726" cy="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 name="Line 8"/>
                        <wps:cNvCnPr>
                          <a:cxnSpLocks noChangeShapeType="1"/>
                        </wps:cNvCnPr>
                        <wps:spPr bwMode="auto">
                          <a:xfrm>
                            <a:off x="4401138" y="874377"/>
                            <a:ext cx="1" cy="22099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 name="Line 9"/>
                        <wps:cNvCnPr>
                          <a:cxnSpLocks noChangeShapeType="1"/>
                        </wps:cNvCnPr>
                        <wps:spPr bwMode="auto">
                          <a:xfrm>
                            <a:off x="1467413" y="874977"/>
                            <a:ext cx="0" cy="22039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 name="Line 10"/>
                        <wps:cNvCnPr>
                          <a:cxnSpLocks noChangeShapeType="1"/>
                        </wps:cNvCnPr>
                        <wps:spPr bwMode="auto">
                          <a:xfrm>
                            <a:off x="2898125" y="685800"/>
                            <a:ext cx="0" cy="18857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75BC5EFE" id="キャンバス 21" o:spid="_x0000_s1306" editas="canvas" style="position:absolute;margin-left:19.1pt;margin-top:10.1pt;width:451.5pt;height:144.75pt;z-index:251494400;mso-position-horizontal-relative:char;mso-position-vertical-relative:line" coordsize="57340,183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">
                <v:shape id="_x0000_s1307" type="#_x0000_t75" style="position:absolute;width:57340;height:18383;visibility:visible;mso-wrap-style:square">
                  <v:fill o:detectmouseclick="t"/>
                  <v:path o:connecttype="none"/>
                </v:shape>
                <v:shape id="Text Box 4" o:spid="_x0000_s1308" type="#_x0000_t202" style="position:absolute;left:20694;top:2190;width:16256;height:46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">
                  <v:textbox inset="5.85pt,.7pt,5.85pt,.7pt">
                    <w:txbxContent>
                      <w:p w14:paraId="502F6B41" w14:textId="77777777" w:rsidR="00C63DD4" w:rsidRDefault="00C63DD4" w:rsidP="00ED1794">
                        <w:pPr>
                          <w:spacing w:beforeLines="30" w:before="72" w:line="240" w:lineRule="exact"/>
                          <w:jc w:val="center"/>
                        </w:pPr>
                        <w:r>
                          <w:rPr>
                            <w:rFonts w:hint="eastAsia"/>
                          </w:rPr>
                          <w:t>甲状腺機能障害</w:t>
                        </w:r>
                        <w:r>
                          <w:rPr>
                            <w:rFonts w:ascii="Arial" w:hAnsi="Arial" w:cs="Arial" w:hint="eastAsia"/>
                            <w:bCs/>
                            <w:sz w:val="18"/>
                            <w:szCs w:val="18"/>
                          </w:rPr>
                          <w:t>（</w:t>
                        </w:r>
                        <w:r>
                          <w:rPr>
                            <w:rFonts w:hint="eastAsia"/>
                            <w:szCs w:val="21"/>
                            <w:lang w:eastAsia="zh-TW"/>
                          </w:rPr>
                          <w:t>SMQ</w:t>
                        </w:r>
                        <w:r>
                          <w:rPr>
                            <w:rFonts w:ascii="Arial" w:hAnsi="Arial" w:cs="Arial" w:hint="eastAsia"/>
                            <w:bCs/>
                            <w:sz w:val="18"/>
                            <w:szCs w:val="18"/>
                          </w:rPr>
                          <w:t>）</w:t>
                        </w:r>
                      </w:p>
                      <w:p w14:paraId="46326B4A" w14:textId="77777777" w:rsidR="00C63DD4" w:rsidRDefault="00C63DD4" w:rsidP="00ED1794">
                        <w:pPr>
                          <w:spacing w:line="300" w:lineRule="exact"/>
                          <w:jc w:val="center"/>
                        </w:pPr>
                        <w:r>
                          <w:rPr>
                            <w:rFonts w:hint="eastAsia"/>
                          </w:rPr>
                          <w:t>（</w:t>
                        </w:r>
                        <w:r>
                          <w:rPr>
                            <w:rFonts w:hint="eastAsia"/>
                          </w:rPr>
                          <w:t>20000159</w:t>
                        </w:r>
                        <w:r>
                          <w:rPr>
                            <w:rFonts w:hint="eastAsia"/>
                          </w:rPr>
                          <w:t>）</w:t>
                        </w:r>
                      </w:p>
                    </w:txbxContent>
                  </v:textbox>
                </v:shape>
                <v:shape id="Text Box 5" o:spid="_x0000_s1309" type="#_x0000_t202" style="position:absolute;left:5905;top:10934;width:18148;height:4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">
                  <v:textbox inset="5.85pt,.7pt,5.85pt,.7pt">
                    <w:txbxContent>
                      <w:p w14:paraId="2A77903F" w14:textId="77777777" w:rsidR="00C63DD4" w:rsidRDefault="00C63DD4" w:rsidP="00ED1794">
                        <w:pPr>
                          <w:spacing w:beforeLines="30" w:before="72" w:line="300" w:lineRule="exact"/>
                          <w:jc w:val="center"/>
                          <w:rPr>
                            <w:lang w:eastAsia="zh-TW"/>
                          </w:rPr>
                        </w:pPr>
                        <w:r>
                          <w:rPr>
                            <w:rFonts w:hint="eastAsia"/>
                            <w:lang w:eastAsia="zh-TW"/>
                          </w:rPr>
                          <w:t>甲状腺機能亢進症</w:t>
                        </w:r>
                        <w:r>
                          <w:rPr>
                            <w:rFonts w:ascii="Arial" w:hAnsi="Arial" w:cs="Arial" w:hint="eastAsia"/>
                            <w:bCs/>
                            <w:sz w:val="18"/>
                            <w:szCs w:val="18"/>
                            <w:lang w:eastAsia="zh-TW"/>
                          </w:rPr>
                          <w:t>（</w:t>
                        </w:r>
                        <w:r>
                          <w:rPr>
                            <w:rFonts w:hint="eastAsia"/>
                            <w:szCs w:val="21"/>
                            <w:lang w:eastAsia="zh-TW"/>
                          </w:rPr>
                          <w:t>SMQ</w:t>
                        </w:r>
                        <w:r>
                          <w:rPr>
                            <w:rFonts w:ascii="Arial" w:hAnsi="Arial" w:cs="Arial" w:hint="eastAsia"/>
                            <w:bCs/>
                            <w:sz w:val="18"/>
                            <w:szCs w:val="18"/>
                            <w:lang w:eastAsia="zh-TW"/>
                          </w:rPr>
                          <w:t>）</w:t>
                        </w:r>
                      </w:p>
                      <w:p w14:paraId="47E57DA7" w14:textId="77777777" w:rsidR="00C63DD4" w:rsidRDefault="00C63DD4" w:rsidP="00ED1794">
                        <w:pPr>
                          <w:spacing w:line="300" w:lineRule="exact"/>
                          <w:jc w:val="center"/>
                        </w:pPr>
                        <w:r>
                          <w:rPr>
                            <w:rFonts w:hint="eastAsia"/>
                          </w:rPr>
                          <w:t>（</w:t>
                        </w:r>
                        <w:r>
                          <w:rPr>
                            <w:rFonts w:hint="eastAsia"/>
                          </w:rPr>
                          <w:t>20000161</w:t>
                        </w:r>
                        <w:r>
                          <w:rPr>
                            <w:rFonts w:hint="eastAsia"/>
                          </w:rPr>
                          <w:t>）</w:t>
                        </w:r>
                      </w:p>
                    </w:txbxContent>
                  </v:textbox>
                </v:shape>
                <v:shape id="Text Box 6" o:spid="_x0000_s1310" type="#_x0000_t202" style="position:absolute;left:34524;top:10934;width:18212;height:4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">
                  <v:textbox inset="5.85pt,.7pt,5.85pt,.7pt">
                    <w:txbxContent>
                      <w:p w14:paraId="3C63DD56" w14:textId="77777777" w:rsidR="00C63DD4" w:rsidRDefault="00C63DD4" w:rsidP="00ED1794">
                        <w:pPr>
                          <w:spacing w:beforeLines="30" w:before="72" w:line="300" w:lineRule="exact"/>
                          <w:jc w:val="center"/>
                        </w:pPr>
                        <w:r>
                          <w:rPr>
                            <w:rFonts w:hint="eastAsia"/>
                          </w:rPr>
                          <w:t>甲状腺機能低下症</w:t>
                        </w:r>
                        <w:r>
                          <w:rPr>
                            <w:rFonts w:ascii="Arial" w:hAnsi="Arial" w:cs="Arial" w:hint="eastAsia"/>
                            <w:bCs/>
                            <w:sz w:val="18"/>
                            <w:szCs w:val="18"/>
                          </w:rPr>
                          <w:t>（</w:t>
                        </w:r>
                        <w:r>
                          <w:rPr>
                            <w:rFonts w:hint="eastAsia"/>
                            <w:szCs w:val="21"/>
                            <w:lang w:eastAsia="zh-TW"/>
                          </w:rPr>
                          <w:t>SMQ</w:t>
                        </w:r>
                        <w:r>
                          <w:rPr>
                            <w:rFonts w:ascii="Arial" w:hAnsi="Arial" w:cs="Arial" w:hint="eastAsia"/>
                            <w:bCs/>
                            <w:sz w:val="18"/>
                            <w:szCs w:val="18"/>
                          </w:rPr>
                          <w:t>）</w:t>
                        </w:r>
                      </w:p>
                      <w:p w14:paraId="5E2F028F" w14:textId="77777777" w:rsidR="00C63DD4" w:rsidRDefault="00C63DD4" w:rsidP="00ED1794">
                        <w:pPr>
                          <w:spacing w:line="300" w:lineRule="atLeast"/>
                          <w:jc w:val="center"/>
                        </w:pPr>
                        <w:r>
                          <w:rPr>
                            <w:rFonts w:hint="eastAsia"/>
                          </w:rPr>
                          <w:t>（</w:t>
                        </w:r>
                        <w:r>
                          <w:rPr>
                            <w:rFonts w:hint="eastAsia"/>
                          </w:rPr>
                          <w:t>20000160</w:t>
                        </w:r>
                        <w:r>
                          <w:rPr>
                            <w:rFonts w:hint="eastAsia"/>
                          </w:rPr>
                          <w:t>）</w:t>
                        </w:r>
                      </w:p>
                    </w:txbxContent>
                  </v:textbox>
                </v:shape>
                <v:line id="Line 7" o:spid="_x0000_s1311" style="position:absolute;visibility:visible;mso-wrap-style:square" from="14674,8743" to="44011,87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"/>
                <v:line id="Line 8" o:spid="_x0000_s1312" style="position:absolute;visibility:visible;mso-wrap-style:square" from="44011,8743" to="44011,109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"/>
                <v:line id="Line 9" o:spid="_x0000_s1313" style="position:absolute;visibility:visible;mso-wrap-style:square" from="14674,8749" to="14674,109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"/>
                <v:line id="Line 10" o:spid="_x0000_s1314" style="position:absolute;visibility:visible;mso-wrap-style:square" from="28981,6858" to="28981,87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"/>
                <w10:wrap anchory="line"/>
              </v:group>
            </w:pict>
          </mc:Fallback>
        </mc:AlternateContent>
      </w:r>
    </w:p>
    <w:p w14:paraId="27863622" w14:textId="6908E84B" w:rsidR="00874597" w:rsidRPr="005A24F7" w:rsidRDefault="00874597" w:rsidP="00874597">
      <w:pPr>
        <w:spacing w:line="360" w:lineRule="exact"/>
        <w:rPr>
          <w:rFonts w:ascii="Arial" w:eastAsia="ＭＳ Ｐ明朝" w:hAnsi="Arial" w:cs="Arial"/>
        </w:rPr>
      </w:pPr>
    </w:p>
    <w:p w14:paraId="62D773CA" w14:textId="77777777" w:rsidR="00874597" w:rsidRPr="005A24F7" w:rsidRDefault="00874597" w:rsidP="00874597">
      <w:pPr>
        <w:spacing w:line="360" w:lineRule="exact"/>
        <w:rPr>
          <w:rFonts w:ascii="Arial" w:eastAsia="ＭＳ Ｐ明朝" w:hAnsi="Arial" w:cs="Arial"/>
        </w:rPr>
      </w:pPr>
    </w:p>
    <w:p w14:paraId="7E820A7C" w14:textId="77777777" w:rsidR="00874597" w:rsidRPr="005A24F7" w:rsidRDefault="00874597" w:rsidP="00874597">
      <w:pPr>
        <w:spacing w:line="360" w:lineRule="exact"/>
        <w:rPr>
          <w:rFonts w:ascii="Arial" w:eastAsia="ＭＳ Ｐ明朝" w:hAnsi="Arial" w:cs="Arial"/>
        </w:rPr>
      </w:pPr>
    </w:p>
    <w:p w14:paraId="5DD92BC9" w14:textId="77777777" w:rsidR="00874597" w:rsidRPr="005A24F7" w:rsidRDefault="00874597" w:rsidP="00874597">
      <w:pPr>
        <w:spacing w:line="360" w:lineRule="exact"/>
        <w:rPr>
          <w:rFonts w:ascii="Arial" w:eastAsia="ＭＳ Ｐ明朝" w:hAnsi="Arial" w:cs="Arial"/>
        </w:rPr>
      </w:pPr>
    </w:p>
    <w:p w14:paraId="6F7197DB" w14:textId="77777777" w:rsidR="00874597" w:rsidRPr="005A24F7" w:rsidRDefault="00874597" w:rsidP="00874597">
      <w:pPr>
        <w:spacing w:line="360" w:lineRule="exact"/>
        <w:rPr>
          <w:rFonts w:ascii="Arial" w:eastAsia="ＭＳ Ｐ明朝" w:hAnsi="Arial" w:cs="Arial"/>
        </w:rPr>
      </w:pPr>
    </w:p>
    <w:p w14:paraId="73DBA497" w14:textId="77777777" w:rsidR="00874597" w:rsidRPr="005A24F7" w:rsidRDefault="00874597" w:rsidP="00874597">
      <w:pPr>
        <w:spacing w:line="360" w:lineRule="exact"/>
        <w:rPr>
          <w:rFonts w:ascii="Arial" w:eastAsia="ＭＳ Ｐ明朝" w:hAnsi="Arial" w:cs="Arial"/>
        </w:rPr>
      </w:pPr>
    </w:p>
    <w:p w14:paraId="4C4634C2" w14:textId="77777777" w:rsidR="00874597" w:rsidRPr="005A24F7" w:rsidRDefault="00874597" w:rsidP="00874597">
      <w:pPr>
        <w:spacing w:line="360" w:lineRule="exact"/>
        <w:rPr>
          <w:rFonts w:ascii="Arial" w:eastAsia="ＭＳ Ｐ明朝" w:hAnsi="Arial" w:cs="Arial"/>
        </w:rPr>
      </w:pPr>
    </w:p>
    <w:p w14:paraId="3C62D2B7" w14:textId="77777777" w:rsidR="00874597" w:rsidRPr="005A24F7" w:rsidRDefault="00874597" w:rsidP="00874597">
      <w:pPr>
        <w:spacing w:line="360" w:lineRule="exact"/>
        <w:rPr>
          <w:rFonts w:ascii="Arial" w:eastAsia="ＭＳ Ｐ明朝" w:hAnsi="Arial" w:cs="Arial"/>
        </w:rPr>
      </w:pPr>
    </w:p>
    <w:p w14:paraId="4D8BE3A2" w14:textId="77777777" w:rsidR="00874597" w:rsidRPr="005A24F7" w:rsidRDefault="00874597" w:rsidP="00874597">
      <w:pPr>
        <w:spacing w:line="360" w:lineRule="exact"/>
        <w:jc w:val="center"/>
        <w:rPr>
          <w:rFonts w:ascii="Arial" w:eastAsia="ＭＳ Ｐ明朝" w:hAnsi="Arial" w:cs="Arial"/>
          <w:b/>
        </w:rPr>
      </w:pPr>
      <w:r w:rsidRPr="005A24F7">
        <w:rPr>
          <w:rFonts w:ascii="Arial" w:eastAsia="ＭＳ Ｐ明朝" w:hAnsi="ＭＳ Ｐ明朝" w:cs="Arial"/>
          <w:b/>
        </w:rPr>
        <w:t>図</w:t>
      </w:r>
      <w:r w:rsidRPr="005A24F7">
        <w:rPr>
          <w:rFonts w:ascii="Arial" w:eastAsia="ＭＳ Ｐ明朝" w:hAnsi="Arial" w:cs="Arial"/>
          <w:b/>
        </w:rPr>
        <w:t>2-24</w:t>
      </w:r>
      <w:r w:rsidRPr="005A24F7">
        <w:rPr>
          <w:rFonts w:ascii="Arial" w:eastAsia="ＭＳ Ｐ明朝" w:hAnsi="ＭＳ Ｐ明朝" w:cs="Arial"/>
          <w:b/>
        </w:rPr>
        <w:t xml:space="preserve">　甲状腺機能障害（ＳＭＱ）の階層図</w:t>
      </w:r>
    </w:p>
    <w:p w14:paraId="0368351A" w14:textId="77777777" w:rsidR="00874597" w:rsidRPr="005A24F7" w:rsidRDefault="00AE2EBC" w:rsidP="00874597">
      <w:pPr>
        <w:spacing w:line="360" w:lineRule="exact"/>
        <w:rPr>
          <w:rFonts w:ascii="Arial" w:eastAsia="ＭＳ Ｐ明朝" w:hAnsi="Arial" w:cs="Arial"/>
        </w:rPr>
      </w:pPr>
      <w:r>
        <w:rPr>
          <w:rFonts w:ascii="Arial" w:eastAsia="ＭＳ Ｐ明朝" w:hAnsi="Arial" w:cs="Arial"/>
          <w:noProof/>
        </w:rPr>
        <mc:AlternateContent>
          <mc:Choice Requires="wps">
            <w:drawing>
              <wp:inline distT="0" distB="0" distL="0" distR="0" wp14:anchorId="325DFA6A" wp14:editId="7404FE6D">
                <wp:extent cx="5736590" cy="2846705"/>
                <wp:effectExtent l="0" t="0" r="1905" b="0"/>
                <wp:docPr id="8" name="正方形/長方形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736590" cy="2846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C6429B5" id="正方形/長方形 2" o:spid="_x0000_s1026" style="width:451.7pt;height:224.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" filled="f" stroked="f">
                <o:lock v:ext="edit" aspectratio="t"/>
                <w10:anchorlock/>
              </v:rect>
            </w:pict>
          </mc:Fallback>
        </mc:AlternateContent>
      </w:r>
    </w:p>
    <w:p w14:paraId="4FC9E097" w14:textId="3BE3BD9D" w:rsidR="00874597" w:rsidRPr="00E07127" w:rsidRDefault="008C2CDD" w:rsidP="00916949">
      <w:pPr>
        <w:pStyle w:val="4"/>
      </w:pPr>
      <w:r>
        <w:t>2.</w:t>
      </w:r>
      <w:r w:rsidR="00F57E9E">
        <w:t>10</w:t>
      </w:r>
      <w:r w:rsidR="00737916">
        <w:t>5</w:t>
      </w:r>
      <w:r>
        <w:t>.4</w:t>
      </w:r>
      <w:r w:rsidR="00874597" w:rsidRPr="00E07127">
        <w:t xml:space="preserve">　</w:t>
      </w:r>
      <w:r w:rsidR="00874597" w:rsidRPr="00263729">
        <w:t>検索の実施と検索結果の予測に関する注釈</w:t>
      </w:r>
    </w:p>
    <w:p w14:paraId="0EB9D8E6" w14:textId="5440CD65" w:rsidR="00874597" w:rsidRPr="005A24F7" w:rsidRDefault="00874597" w:rsidP="00874597">
      <w:pPr>
        <w:spacing w:line="360" w:lineRule="exact"/>
        <w:rPr>
          <w:rFonts w:ascii="Arial" w:eastAsia="ＭＳ Ｐ明朝" w:hAnsi="Arial" w:cs="Arial"/>
        </w:rPr>
      </w:pPr>
      <w:r w:rsidRPr="005A24F7">
        <w:rPr>
          <w:rFonts w:ascii="Arial" w:eastAsia="ＭＳ Ｐ明朝" w:hAnsi="ＭＳ Ｐ明朝" w:cs="Arial"/>
        </w:rPr>
        <w:t>「甲状腺機能障害</w:t>
      </w:r>
      <w:r w:rsidR="00CE61D1" w:rsidRPr="00CE61D1">
        <w:rPr>
          <w:rFonts w:ascii="Arial" w:eastAsia="ＭＳ Ｐ明朝" w:hAnsi="ＭＳ Ｐ明朝" w:cs="Arial" w:hint="eastAsia"/>
        </w:rPr>
        <w:t>（</w:t>
      </w:r>
      <w:r w:rsidR="00CE61D1" w:rsidRPr="00CE61D1">
        <w:rPr>
          <w:rFonts w:ascii="Arial" w:eastAsia="ＭＳ Ｐ明朝" w:hAnsi="ＭＳ Ｐ明朝" w:cs="Arial" w:hint="eastAsia"/>
        </w:rPr>
        <w:t>Thyroid dysfunction</w:t>
      </w:r>
      <w:r w:rsidR="00CE61D1" w:rsidRPr="00CE61D1">
        <w:rPr>
          <w:rFonts w:ascii="Arial" w:eastAsia="ＭＳ Ｐ明朝" w:hAnsi="ＭＳ Ｐ明朝" w:cs="Arial" w:hint="eastAsia"/>
        </w:rPr>
        <w:t>）</w:t>
      </w:r>
      <w:r w:rsidRPr="005A24F7">
        <w:rPr>
          <w:rFonts w:ascii="Arial" w:eastAsia="ＭＳ Ｐ明朝" w:hAnsi="ＭＳ Ｐ明朝" w:cs="Arial"/>
        </w:rPr>
        <w:t>（ＳＭＱ）」は狭域</w:t>
      </w:r>
      <w:r w:rsidR="00CE61D1">
        <w:rPr>
          <w:rFonts w:ascii="Arial" w:eastAsia="ＭＳ Ｐ明朝" w:hAnsi="ＭＳ Ｐ明朝" w:cs="Arial" w:hint="eastAsia"/>
        </w:rPr>
        <w:t>検索と</w:t>
      </w:r>
      <w:r w:rsidRPr="005A24F7">
        <w:rPr>
          <w:rFonts w:ascii="Arial" w:eastAsia="ＭＳ Ｐ明朝" w:hAnsi="ＭＳ Ｐ明朝" w:cs="Arial"/>
        </w:rPr>
        <w:t>広域検索</w:t>
      </w:r>
      <w:r w:rsidR="00CE61D1">
        <w:rPr>
          <w:rFonts w:ascii="Arial" w:eastAsia="ＭＳ Ｐ明朝" w:hAnsi="ＭＳ Ｐ明朝" w:cs="Arial" w:hint="eastAsia"/>
        </w:rPr>
        <w:t>の</w:t>
      </w:r>
      <w:r w:rsidRPr="005A24F7">
        <w:rPr>
          <w:rFonts w:ascii="Arial" w:eastAsia="ＭＳ Ｐ明朝" w:hAnsi="ＭＳ Ｐ明朝" w:cs="Arial"/>
        </w:rPr>
        <w:t>用語</w:t>
      </w:r>
      <w:r w:rsidR="00CE61D1">
        <w:rPr>
          <w:rFonts w:ascii="Arial" w:eastAsia="ＭＳ Ｐ明朝" w:hAnsi="ＭＳ Ｐ明朝" w:cs="Arial" w:hint="eastAsia"/>
        </w:rPr>
        <w:t>を備えている</w:t>
      </w:r>
      <w:r w:rsidRPr="005A24F7">
        <w:rPr>
          <w:rFonts w:ascii="Arial" w:eastAsia="ＭＳ Ｐ明朝" w:hAnsi="ＭＳ Ｐ明朝" w:cs="Arial"/>
        </w:rPr>
        <w:t>階層構造を持つ</w:t>
      </w:r>
      <w:r w:rsidRPr="005A24F7">
        <w:rPr>
          <w:rFonts w:ascii="Arial" w:eastAsia="ＭＳ Ｐ明朝" w:hAnsi="Arial" w:cs="Arial"/>
        </w:rPr>
        <w:t>SMQ</w:t>
      </w:r>
      <w:r w:rsidRPr="005A24F7">
        <w:rPr>
          <w:rFonts w:ascii="Arial" w:eastAsia="ＭＳ Ｐ明朝" w:hAnsi="ＭＳ Ｐ明朝" w:cs="Arial"/>
        </w:rPr>
        <w:t>である。階層構造持つこと以外の本</w:t>
      </w:r>
      <w:r w:rsidRPr="005A24F7">
        <w:rPr>
          <w:rFonts w:ascii="Arial" w:eastAsia="ＭＳ Ｐ明朝" w:hAnsi="Arial" w:cs="Arial"/>
        </w:rPr>
        <w:t>SMQ</w:t>
      </w:r>
      <w:r w:rsidRPr="005A24F7">
        <w:rPr>
          <w:rFonts w:ascii="Arial" w:eastAsia="ＭＳ Ｐ明朝" w:hAnsi="ＭＳ Ｐ明朝" w:cs="Arial"/>
        </w:rPr>
        <w:t>の実施方法は狭域</w:t>
      </w:r>
      <w:r w:rsidR="00CE61D1">
        <w:rPr>
          <w:rFonts w:ascii="Arial" w:eastAsia="ＭＳ Ｐ明朝" w:hAnsi="ＭＳ Ｐ明朝" w:cs="Arial" w:hint="eastAsia"/>
        </w:rPr>
        <w:t>検索</w:t>
      </w:r>
      <w:r w:rsidRPr="005A24F7">
        <w:rPr>
          <w:rFonts w:ascii="Arial" w:eastAsia="ＭＳ Ｐ明朝" w:hAnsi="ＭＳ Ｐ明朝" w:cs="Arial"/>
        </w:rPr>
        <w:t>および広域検索</w:t>
      </w:r>
      <w:r w:rsidR="00CE61D1">
        <w:rPr>
          <w:rFonts w:ascii="Arial" w:eastAsia="ＭＳ Ｐ明朝" w:hAnsi="ＭＳ Ｐ明朝" w:cs="Arial" w:hint="eastAsia"/>
        </w:rPr>
        <w:t>の</w:t>
      </w:r>
      <w:r w:rsidRPr="005A24F7">
        <w:rPr>
          <w:rFonts w:ascii="Arial" w:eastAsia="ＭＳ Ｐ明朝" w:hAnsi="ＭＳ Ｐ明朝" w:cs="Arial"/>
        </w:rPr>
        <w:t>用語から構成される階層構造を持たない</w:t>
      </w:r>
      <w:r w:rsidRPr="005A24F7">
        <w:rPr>
          <w:rFonts w:ascii="Arial" w:eastAsia="ＭＳ Ｐ明朝" w:hAnsi="Arial" w:cs="Arial"/>
        </w:rPr>
        <w:t>SMQ</w:t>
      </w:r>
      <w:r w:rsidRPr="005A24F7">
        <w:rPr>
          <w:rFonts w:ascii="Arial" w:eastAsia="ＭＳ Ｐ明朝" w:hAnsi="ＭＳ Ｐ明朝" w:cs="Arial"/>
        </w:rPr>
        <w:t>と同じである（セクション</w:t>
      </w:r>
      <w:r w:rsidRPr="005A24F7">
        <w:rPr>
          <w:rFonts w:ascii="Arial" w:eastAsia="ＭＳ Ｐ明朝" w:hAnsi="Arial" w:cs="Arial"/>
        </w:rPr>
        <w:t>1.5.2.1</w:t>
      </w:r>
      <w:r w:rsidRPr="005A24F7">
        <w:rPr>
          <w:rFonts w:ascii="Arial" w:eastAsia="ＭＳ Ｐ明朝" w:hAnsi="ＭＳ Ｐ明朝" w:cs="Arial"/>
        </w:rPr>
        <w:t>参照）。下位の</w:t>
      </w:r>
      <w:r w:rsidRPr="005A24F7">
        <w:rPr>
          <w:rFonts w:ascii="Arial" w:eastAsia="ＭＳ Ｐ明朝" w:hAnsi="Arial" w:cs="Arial"/>
        </w:rPr>
        <w:t>SMQ</w:t>
      </w:r>
      <w:r w:rsidRPr="005A24F7">
        <w:rPr>
          <w:rFonts w:ascii="Arial" w:eastAsia="ＭＳ Ｐ明朝" w:hAnsi="ＭＳ Ｐ明朝" w:cs="Arial"/>
        </w:rPr>
        <w:t>の用語を組み合わせることにより上位の</w:t>
      </w:r>
      <w:r w:rsidRPr="005A24F7">
        <w:rPr>
          <w:rFonts w:ascii="Arial" w:eastAsia="ＭＳ Ｐ明朝" w:hAnsi="Arial" w:cs="Arial"/>
        </w:rPr>
        <w:t>SMQ</w:t>
      </w:r>
      <w:r w:rsidRPr="005A24F7">
        <w:rPr>
          <w:rFonts w:ascii="Arial" w:eastAsia="ＭＳ Ｐ明朝" w:hAnsi="ＭＳ Ｐ明朝" w:cs="Arial"/>
        </w:rPr>
        <w:t>の利用が可能になる。</w:t>
      </w:r>
    </w:p>
    <w:p w14:paraId="0AC2B371" w14:textId="77777777" w:rsidR="00874597" w:rsidRPr="005A24F7" w:rsidRDefault="00874597" w:rsidP="00874597">
      <w:pPr>
        <w:spacing w:line="360" w:lineRule="exact"/>
        <w:rPr>
          <w:rFonts w:ascii="Arial" w:eastAsia="ＭＳ Ｐ明朝" w:hAnsi="Arial" w:cs="Arial"/>
          <w:b/>
          <w:szCs w:val="22"/>
        </w:rPr>
      </w:pPr>
      <w:bookmarkStart w:id="985" w:name="_Toc220921187"/>
    </w:p>
    <w:p w14:paraId="6A6ABF41" w14:textId="09B87FA5" w:rsidR="00874597" w:rsidRPr="00E07127" w:rsidRDefault="008C2CDD" w:rsidP="00916949">
      <w:pPr>
        <w:pStyle w:val="4"/>
      </w:pPr>
      <w:r>
        <w:t>2.</w:t>
      </w:r>
      <w:r w:rsidR="00F57E9E">
        <w:t>10</w:t>
      </w:r>
      <w:r w:rsidR="00737916">
        <w:t>5</w:t>
      </w:r>
      <w:r>
        <w:t>.5</w:t>
      </w:r>
      <w:r w:rsidR="00874597" w:rsidRPr="00E07127">
        <w:t xml:space="preserve">　</w:t>
      </w:r>
      <w:r w:rsidR="00874597" w:rsidRPr="00263729">
        <w:t>「甲状腺機能障害</w:t>
      </w:r>
      <w:r w:rsidR="00CE61D1" w:rsidRPr="00CE61D1">
        <w:rPr>
          <w:rFonts w:hint="eastAsia"/>
        </w:rPr>
        <w:t>（</w:t>
      </w:r>
      <w:r w:rsidR="00CE61D1" w:rsidRPr="00CE61D1">
        <w:rPr>
          <w:rFonts w:hint="eastAsia"/>
        </w:rPr>
        <w:t>Thyroid dysfunction</w:t>
      </w:r>
      <w:r w:rsidR="00CE61D1" w:rsidRPr="00CE61D1">
        <w:rPr>
          <w:rFonts w:hint="eastAsia"/>
        </w:rPr>
        <w:t>）</w:t>
      </w:r>
      <w:r w:rsidR="00874597" w:rsidRPr="00263729">
        <w:t>（ＳＭＱ）」の参考資料リスト</w:t>
      </w:r>
      <w:bookmarkEnd w:id="985"/>
    </w:p>
    <w:p w14:paraId="1C380C36" w14:textId="77777777" w:rsidR="00874597" w:rsidRDefault="00874597" w:rsidP="008B0A6B">
      <w:pPr>
        <w:numPr>
          <w:ilvl w:val="0"/>
          <w:numId w:val="100"/>
        </w:numPr>
        <w:tabs>
          <w:tab w:val="clear" w:pos="360"/>
          <w:tab w:val="num" w:pos="426"/>
        </w:tabs>
        <w:ind w:left="420" w:hanging="420"/>
        <w:jc w:val="left"/>
        <w:rPr>
          <w:rFonts w:ascii="Arial" w:eastAsia="ＭＳ Ｐ明朝" w:hAnsi="Arial" w:cs="Arial"/>
        </w:rPr>
      </w:pPr>
      <w:r w:rsidRPr="00E07127">
        <w:rPr>
          <w:rFonts w:ascii="Arial" w:eastAsia="ＭＳ Ｐ明朝" w:hAnsi="Arial" w:cs="Arial"/>
        </w:rPr>
        <w:t>Dorland’s Medical dictionary accessed online on as</w:t>
      </w:r>
      <w:r w:rsidRPr="005A24F7">
        <w:rPr>
          <w:rFonts w:ascii="Arial" w:eastAsia="ＭＳ Ｐ明朝" w:hAnsi="Arial" w:cs="Arial"/>
        </w:rPr>
        <w:t xml:space="preserve"> </w:t>
      </w:r>
      <w:hyperlink r:id="rId63" w:history="1">
        <w:r w:rsidRPr="005A24F7">
          <w:rPr>
            <w:rFonts w:ascii="Arial" w:eastAsia="ＭＳ Ｐ明朝" w:hAnsi="Arial" w:cs="Arial"/>
          </w:rPr>
          <w:t>http://www.dorlands.com/def.jsp?id=100051907</w:t>
        </w:r>
      </w:hyperlink>
    </w:p>
    <w:p w14:paraId="3F46168B" w14:textId="5B1F0D78" w:rsidR="00846834" w:rsidRPr="00F35A50" w:rsidRDefault="00846834" w:rsidP="008B0A6B">
      <w:pPr>
        <w:numPr>
          <w:ilvl w:val="0"/>
          <w:numId w:val="100"/>
        </w:numPr>
        <w:tabs>
          <w:tab w:val="clear" w:pos="360"/>
          <w:tab w:val="num" w:pos="426"/>
        </w:tabs>
        <w:ind w:left="420" w:hanging="420"/>
        <w:jc w:val="left"/>
        <w:rPr>
          <w:rStyle w:val="aa"/>
          <w:rFonts w:ascii="Arial" w:hAnsi="Arial" w:cs="Arial"/>
          <w:szCs w:val="21"/>
        </w:rPr>
      </w:pPr>
      <w:r w:rsidRPr="00846834">
        <w:rPr>
          <w:rFonts w:ascii="Arial" w:eastAsia="ＭＳ Ｐ明朝" w:hAnsi="Arial" w:cs="Arial"/>
        </w:rPr>
        <w:t>The Merck Manual accessed online as</w:t>
      </w:r>
      <w:r w:rsidR="00F35A50">
        <w:rPr>
          <w:rFonts w:ascii="Arial" w:eastAsia="ＭＳ Ｐ明朝" w:hAnsi="Arial" w:cs="Arial"/>
        </w:rPr>
        <w:br/>
      </w:r>
      <w:r w:rsidR="00F35A50" w:rsidRPr="00F35A50">
        <w:rPr>
          <w:rStyle w:val="aa"/>
          <w:rFonts w:ascii="Arial" w:hAnsi="Arial" w:cs="Arial"/>
          <w:szCs w:val="21"/>
        </w:rPr>
        <w:t>http://www.merck.com/mmpe/sec19/ch282/ch282c.html</w:t>
      </w:r>
    </w:p>
    <w:p w14:paraId="0A31FFED" w14:textId="58361E13" w:rsidR="00874597" w:rsidRPr="005A24F7" w:rsidRDefault="00874597" w:rsidP="008B0A6B">
      <w:pPr>
        <w:numPr>
          <w:ilvl w:val="0"/>
          <w:numId w:val="101"/>
        </w:numPr>
        <w:tabs>
          <w:tab w:val="clear" w:pos="360"/>
          <w:tab w:val="num" w:pos="426"/>
        </w:tabs>
        <w:ind w:left="420" w:hanging="420"/>
        <w:jc w:val="left"/>
        <w:rPr>
          <w:rFonts w:ascii="Arial" w:eastAsia="ＭＳ Ｐ明朝" w:hAnsi="Arial" w:cs="Arial"/>
        </w:rPr>
      </w:pPr>
      <w:r w:rsidRPr="005A24F7">
        <w:rPr>
          <w:rFonts w:ascii="Arial" w:eastAsia="ＭＳ Ｐ明朝" w:hAnsi="Arial" w:cs="Arial"/>
        </w:rPr>
        <w:t xml:space="preserve">Harrisons Principles of Internal Medicine, Mc Graw </w:t>
      </w:r>
      <w:proofErr w:type="spellStart"/>
      <w:r w:rsidRPr="005A24F7">
        <w:rPr>
          <w:rFonts w:ascii="Arial" w:eastAsia="ＭＳ Ｐ明朝" w:hAnsi="Arial" w:cs="Arial"/>
        </w:rPr>
        <w:t>Hillaccessed</w:t>
      </w:r>
      <w:proofErr w:type="spellEnd"/>
      <w:r w:rsidRPr="005A24F7">
        <w:rPr>
          <w:rFonts w:ascii="Arial" w:eastAsia="ＭＳ Ｐ明朝" w:hAnsi="Arial" w:cs="Arial"/>
        </w:rPr>
        <w:t xml:space="preserve"> as </w:t>
      </w:r>
      <w:hyperlink r:id="rId64" w:history="1">
        <w:r w:rsidRPr="004E7F31">
          <w:rPr>
            <w:rStyle w:val="aa"/>
            <w:rFonts w:ascii="Arial" w:eastAsia="ＭＳ Ｐ明朝" w:hAnsi="Arial" w:cs="Arial"/>
            <w:szCs w:val="21"/>
          </w:rPr>
          <w:t>http://accessmedicine.com/public/about_am.aspx</w:t>
        </w:r>
      </w:hyperlink>
    </w:p>
    <w:p w14:paraId="3B33D5DB" w14:textId="77777777" w:rsidR="00F72E69" w:rsidRPr="00F35A50" w:rsidRDefault="00DE3132" w:rsidP="008B0A6B">
      <w:pPr>
        <w:numPr>
          <w:ilvl w:val="0"/>
          <w:numId w:val="101"/>
        </w:numPr>
        <w:tabs>
          <w:tab w:val="clear" w:pos="360"/>
          <w:tab w:val="num" w:pos="426"/>
        </w:tabs>
        <w:ind w:left="420" w:hanging="420"/>
        <w:jc w:val="left"/>
        <w:rPr>
          <w:rStyle w:val="aa"/>
          <w:rFonts w:ascii="Arial" w:hAnsi="Arial" w:cs="Arial"/>
        </w:rPr>
      </w:pPr>
      <w:r w:rsidRPr="00F35A50">
        <w:rPr>
          <w:rStyle w:val="aa"/>
          <w:rFonts w:ascii="Arial" w:hAnsi="Arial" w:cs="Arial"/>
        </w:rPr>
        <w:fldChar w:fldCharType="begin"/>
      </w:r>
      <w:r w:rsidR="00F72E69" w:rsidRPr="00F35A50">
        <w:rPr>
          <w:rStyle w:val="aa"/>
          <w:rFonts w:ascii="Arial" w:hAnsi="Arial" w:cs="Arial"/>
        </w:rPr>
        <w:instrText xml:space="preserve"> HYPERLINK "http://www.dorlands.com/def.jsp?id=100051347</w:instrText>
      </w:r>
    </w:p>
    <w:p w14:paraId="4E9FF339" w14:textId="77777777" w:rsidR="00F72E69" w:rsidRPr="00F35A50" w:rsidRDefault="00F72E69" w:rsidP="008B0A6B">
      <w:pPr>
        <w:numPr>
          <w:ilvl w:val="0"/>
          <w:numId w:val="101"/>
        </w:numPr>
        <w:tabs>
          <w:tab w:val="clear" w:pos="360"/>
          <w:tab w:val="num" w:pos="426"/>
        </w:tabs>
        <w:ind w:left="420" w:hanging="420"/>
        <w:jc w:val="left"/>
        <w:rPr>
          <w:rStyle w:val="aa"/>
          <w:rFonts w:ascii="Arial" w:eastAsia="ＭＳ Ｐ明朝" w:hAnsi="Arial" w:cs="Arial"/>
        </w:rPr>
      </w:pPr>
      <w:r w:rsidRPr="00F35A50">
        <w:rPr>
          <w:rStyle w:val="aa"/>
          <w:rFonts w:ascii="Arial" w:hAnsi="Arial" w:cs="Arial"/>
        </w:rPr>
        <w:instrText xml:space="preserve">" </w:instrText>
      </w:r>
      <w:r w:rsidR="00DE3132" w:rsidRPr="00F35A50">
        <w:rPr>
          <w:rStyle w:val="aa"/>
          <w:rFonts w:ascii="Arial" w:hAnsi="Arial" w:cs="Arial"/>
        </w:rPr>
      </w:r>
      <w:r w:rsidR="00DE3132" w:rsidRPr="00F35A50">
        <w:rPr>
          <w:rStyle w:val="aa"/>
          <w:rFonts w:ascii="Arial" w:hAnsi="Arial" w:cs="Arial"/>
        </w:rPr>
        <w:fldChar w:fldCharType="separate"/>
      </w:r>
      <w:r w:rsidRPr="00F35A50">
        <w:rPr>
          <w:rStyle w:val="aa"/>
          <w:rFonts w:ascii="Arial" w:eastAsia="ＭＳ Ｐ明朝" w:hAnsi="Arial" w:cs="Arial"/>
        </w:rPr>
        <w:t>http://www.dorlands.com/def.jsp?id=100051347</w:t>
      </w:r>
    </w:p>
    <w:p w14:paraId="6942A22E" w14:textId="77777777" w:rsidR="00874597" w:rsidRPr="00F35A50" w:rsidRDefault="00DE3132" w:rsidP="008B0A6B">
      <w:pPr>
        <w:numPr>
          <w:ilvl w:val="0"/>
          <w:numId w:val="101"/>
        </w:numPr>
        <w:tabs>
          <w:tab w:val="clear" w:pos="360"/>
          <w:tab w:val="num" w:pos="426"/>
        </w:tabs>
        <w:ind w:left="420" w:hanging="420"/>
        <w:jc w:val="left"/>
        <w:rPr>
          <w:rStyle w:val="aa"/>
          <w:rFonts w:ascii="Arial" w:hAnsi="Arial" w:cs="Arial"/>
        </w:rPr>
      </w:pPr>
      <w:r w:rsidRPr="00F35A50">
        <w:rPr>
          <w:rStyle w:val="aa"/>
          <w:rFonts w:ascii="Arial" w:hAnsi="Arial" w:cs="Arial"/>
        </w:rPr>
        <w:fldChar w:fldCharType="end"/>
      </w:r>
      <w:hyperlink r:id="rId65" w:anchor="sec12-ch152-ch152e-239" w:history="1">
        <w:r w:rsidR="00874597" w:rsidRPr="00F35A50">
          <w:rPr>
            <w:rStyle w:val="aa"/>
            <w:rFonts w:ascii="Arial" w:hAnsi="Arial" w:cs="Arial"/>
          </w:rPr>
          <w:t>http://www.merck.com/mmpe/sec12/ch152/ch152e.html#sec12-ch152-ch152e-239</w:t>
        </w:r>
      </w:hyperlink>
    </w:p>
    <w:p w14:paraId="3C549BB3" w14:textId="1E8ACA28" w:rsidR="00214472" w:rsidRPr="00CE081A" w:rsidRDefault="00874597" w:rsidP="00111A35">
      <w:pPr>
        <w:pStyle w:val="3"/>
        <w:rPr>
          <w:lang w:val="en-US"/>
        </w:rPr>
      </w:pPr>
      <w:bookmarkStart w:id="986" w:name="_2.94_「トルサード_ド"/>
      <w:bookmarkEnd w:id="986"/>
      <w:r w:rsidRPr="00CE081A">
        <w:rPr>
          <w:lang w:val="en-US"/>
        </w:rPr>
        <w:br w:type="page"/>
      </w:r>
      <w:bookmarkStart w:id="987" w:name="_Toc252957660"/>
      <w:bookmarkStart w:id="988" w:name="_Toc252960039"/>
      <w:bookmarkStart w:id="989" w:name="_Toc78904380"/>
      <w:bookmarkStart w:id="990" w:name="_Toc95749509"/>
      <w:bookmarkStart w:id="991" w:name="_Hlk74220585"/>
      <w:r w:rsidR="00C0145E" w:rsidRPr="00CE081A">
        <w:rPr>
          <w:lang w:val="en-US"/>
        </w:rPr>
        <w:lastRenderedPageBreak/>
        <w:t>2.</w:t>
      </w:r>
      <w:r w:rsidR="00F57E9E" w:rsidRPr="00CE081A">
        <w:rPr>
          <w:lang w:val="en-US"/>
        </w:rPr>
        <w:t>10</w:t>
      </w:r>
      <w:r w:rsidR="00737916" w:rsidRPr="00CE081A">
        <w:rPr>
          <w:lang w:val="en-US"/>
        </w:rPr>
        <w:t>6</w:t>
      </w:r>
      <w:r w:rsidR="00AF0A65" w:rsidRPr="00CE081A">
        <w:rPr>
          <w:lang w:val="en-US"/>
        </w:rPr>
        <w:tab/>
      </w:r>
      <w:r w:rsidR="00D215E1" w:rsidRPr="00784D78">
        <w:rPr>
          <w:rFonts w:hint="eastAsia"/>
        </w:rPr>
        <w:t>「トルサード</w:t>
      </w:r>
      <w:r w:rsidR="00980B52" w:rsidRPr="00784D78">
        <w:rPr>
          <w:rFonts w:hint="eastAsia"/>
        </w:rPr>
        <w:t xml:space="preserve">　</w:t>
      </w:r>
      <w:r w:rsidR="00D215E1" w:rsidRPr="00784D78">
        <w:rPr>
          <w:rFonts w:hint="eastAsia"/>
        </w:rPr>
        <w:t>ド</w:t>
      </w:r>
      <w:r w:rsidR="005B0076" w:rsidRPr="00784D78">
        <w:rPr>
          <w:rFonts w:hint="eastAsia"/>
        </w:rPr>
        <w:t xml:space="preserve">　</w:t>
      </w:r>
      <w:r w:rsidR="00D215E1" w:rsidRPr="00784D78">
        <w:rPr>
          <w:rFonts w:hint="eastAsia"/>
        </w:rPr>
        <w:t>ポアント</w:t>
      </w:r>
      <w:r w:rsidR="00D215E1" w:rsidRPr="00CE081A">
        <w:rPr>
          <w:rFonts w:hint="eastAsia"/>
          <w:lang w:val="en-US"/>
        </w:rPr>
        <w:t>／</w:t>
      </w:r>
      <w:r w:rsidR="00EF022A" w:rsidRPr="00CE081A">
        <w:rPr>
          <w:rFonts w:hint="eastAsia"/>
          <w:lang w:val="en-US"/>
        </w:rPr>
        <w:t>ＱＴ</w:t>
      </w:r>
      <w:r w:rsidR="00D215E1" w:rsidRPr="00784D78">
        <w:rPr>
          <w:rFonts w:hint="eastAsia"/>
        </w:rPr>
        <w:t>延長</w:t>
      </w:r>
      <w:r w:rsidR="00D215E1" w:rsidRPr="00CE081A">
        <w:rPr>
          <w:lang w:val="en-US"/>
        </w:rPr>
        <w:br/>
      </w:r>
      <w:r w:rsidR="00D215E1" w:rsidRPr="00CE081A">
        <w:rPr>
          <w:rFonts w:ascii="ＭＳ Ｐゴシック" w:hAnsi="ＭＳ Ｐゴシック" w:hint="eastAsia"/>
          <w:lang w:val="en-US"/>
        </w:rPr>
        <w:t>（</w:t>
      </w:r>
      <w:r w:rsidR="00D215E1" w:rsidRPr="00CE081A">
        <w:rPr>
          <w:rFonts w:ascii="ＭＳ Ｐゴシック" w:hAnsi="ＭＳ Ｐゴシック"/>
          <w:lang w:val="en-US"/>
        </w:rPr>
        <w:t>Torsade de pointes/QT prolongation</w:t>
      </w:r>
      <w:r w:rsidR="00D215E1" w:rsidRPr="00CE081A">
        <w:rPr>
          <w:rFonts w:ascii="ＭＳ Ｐゴシック" w:hAnsi="ＭＳ Ｐゴシック" w:hint="eastAsia"/>
          <w:lang w:val="en-US"/>
        </w:rPr>
        <w:t>）</w:t>
      </w:r>
      <w:r w:rsidR="00D215E1" w:rsidRPr="00CE081A">
        <w:rPr>
          <w:rFonts w:hint="eastAsia"/>
          <w:lang w:val="en-US"/>
        </w:rPr>
        <w:t>（ＳＭＱ）</w:t>
      </w:r>
      <w:r w:rsidR="00D215E1" w:rsidRPr="00784D78">
        <w:rPr>
          <w:rFonts w:hint="eastAsia"/>
        </w:rPr>
        <w:t>」</w:t>
      </w:r>
      <w:bookmarkEnd w:id="987"/>
      <w:bookmarkEnd w:id="988"/>
      <w:bookmarkEnd w:id="989"/>
      <w:bookmarkEnd w:id="990"/>
    </w:p>
    <w:p w14:paraId="14E5E577" w14:textId="397B3B9B" w:rsidR="00874597" w:rsidRPr="00D8627F" w:rsidRDefault="00D215E1" w:rsidP="00874597">
      <w:pPr>
        <w:jc w:val="center"/>
        <w:rPr>
          <w:rFonts w:ascii="Arial" w:eastAsia="ＭＳ Ｐ明朝" w:hAnsi="Arial"/>
          <w:b/>
          <w:sz w:val="22"/>
          <w:szCs w:val="22"/>
        </w:rPr>
      </w:pPr>
      <w:r w:rsidRPr="00D8627F">
        <w:rPr>
          <w:rFonts w:ascii="Arial" w:eastAsia="ＭＳ Ｐ明朝" w:hAnsi="Arial"/>
          <w:b/>
          <w:sz w:val="22"/>
          <w:szCs w:val="22"/>
        </w:rPr>
        <w:t>（</w:t>
      </w:r>
      <w:r w:rsidRPr="00D8627F">
        <w:rPr>
          <w:rFonts w:ascii="Arial" w:eastAsia="ＭＳ Ｐ明朝" w:hAnsi="Arial"/>
          <w:b/>
          <w:sz w:val="22"/>
          <w:szCs w:val="22"/>
        </w:rPr>
        <w:t>2004</w:t>
      </w:r>
      <w:r w:rsidRPr="00D8627F">
        <w:rPr>
          <w:rFonts w:ascii="Arial" w:eastAsia="ＭＳ Ｐ明朝" w:hAnsi="Arial"/>
          <w:b/>
          <w:sz w:val="22"/>
          <w:szCs w:val="22"/>
        </w:rPr>
        <w:t>年</w:t>
      </w:r>
      <w:r w:rsidRPr="00D8627F">
        <w:rPr>
          <w:rFonts w:ascii="Arial" w:eastAsia="ＭＳ Ｐ明朝" w:hAnsi="Arial"/>
          <w:b/>
          <w:sz w:val="22"/>
          <w:szCs w:val="22"/>
        </w:rPr>
        <w:t>12</w:t>
      </w:r>
      <w:r w:rsidRPr="00D8627F">
        <w:rPr>
          <w:rFonts w:ascii="Arial" w:eastAsia="ＭＳ Ｐ明朝" w:hAnsi="Arial"/>
          <w:b/>
          <w:sz w:val="22"/>
          <w:szCs w:val="22"/>
        </w:rPr>
        <w:t>月正式リリース）</w:t>
      </w:r>
      <w:bookmarkEnd w:id="991"/>
    </w:p>
    <w:p w14:paraId="52A0CBFD" w14:textId="77777777" w:rsidR="00874597" w:rsidRPr="005A24F7" w:rsidRDefault="00874597" w:rsidP="00874597">
      <w:pPr>
        <w:rPr>
          <w:rFonts w:ascii="Arial" w:eastAsia="ＭＳ Ｐ明朝" w:hAnsi="Arial" w:cs="Arial"/>
          <w:b/>
          <w:sz w:val="22"/>
          <w:szCs w:val="22"/>
        </w:rPr>
      </w:pPr>
      <w:bookmarkStart w:id="992" w:name="_Hlk74224033"/>
    </w:p>
    <w:p w14:paraId="7DBE86DE" w14:textId="0223DA7E" w:rsidR="00874597" w:rsidRPr="00E07127" w:rsidRDefault="00F66F2E" w:rsidP="00E07127">
      <w:pPr>
        <w:spacing w:line="360" w:lineRule="exact"/>
        <w:rPr>
          <w:rFonts w:ascii="Arial" w:eastAsia="ＭＳ Ｐ明朝" w:hAnsi="ＭＳ Ｐ明朝" w:cs="Arial"/>
        </w:rPr>
      </w:pPr>
      <w:r>
        <w:rPr>
          <w:rFonts w:ascii="Arial" w:eastAsia="ＭＳ Ｐ明朝" w:hAnsi="ＭＳ Ｐ明朝" w:cs="Arial" w:hint="eastAsia"/>
        </w:rPr>
        <w:t>JMO</w:t>
      </w:r>
      <w:r>
        <w:rPr>
          <w:rFonts w:ascii="Arial" w:eastAsia="ＭＳ Ｐ明朝" w:hAnsi="ＭＳ Ｐ明朝" w:cs="Arial" w:hint="eastAsia"/>
        </w:rPr>
        <w:t xml:space="preserve">注：　</w:t>
      </w:r>
      <w:r w:rsidR="00874597" w:rsidRPr="00E07127">
        <w:rPr>
          <w:rFonts w:ascii="Arial" w:eastAsia="ＭＳ Ｐ明朝" w:hAnsi="ＭＳ Ｐ明朝" w:cs="Arial"/>
        </w:rPr>
        <w:t>この</w:t>
      </w:r>
      <w:r w:rsidR="00874597" w:rsidRPr="00E07127">
        <w:rPr>
          <w:rFonts w:ascii="Arial" w:eastAsia="ＭＳ Ｐ明朝" w:hAnsi="ＭＳ Ｐ明朝" w:cs="Arial"/>
        </w:rPr>
        <w:t>SMQ</w:t>
      </w:r>
      <w:r w:rsidR="00874597" w:rsidRPr="00E07127">
        <w:rPr>
          <w:rFonts w:ascii="Arial" w:eastAsia="ＭＳ Ｐ明朝" w:hAnsi="ＭＳ Ｐ明朝" w:cs="Arial"/>
        </w:rPr>
        <w:t>は</w:t>
      </w:r>
      <w:r w:rsidR="00874597" w:rsidRPr="00E07127">
        <w:rPr>
          <w:rFonts w:ascii="Arial" w:eastAsia="ＭＳ Ｐ明朝" w:hAnsi="ＭＳ Ｐ明朝" w:cs="Arial"/>
        </w:rPr>
        <w:t>2004</w:t>
      </w:r>
      <w:r w:rsidR="00874597" w:rsidRPr="00E07127">
        <w:rPr>
          <w:rFonts w:ascii="Arial" w:eastAsia="ＭＳ Ｐ明朝" w:hAnsi="ＭＳ Ｐ明朝" w:cs="Arial"/>
        </w:rPr>
        <w:t>年</w:t>
      </w:r>
      <w:r w:rsidR="00874597" w:rsidRPr="00E07127">
        <w:rPr>
          <w:rFonts w:ascii="Arial" w:eastAsia="ＭＳ Ｐ明朝" w:hAnsi="ＭＳ Ｐ明朝" w:cs="Arial"/>
        </w:rPr>
        <w:t>12</w:t>
      </w:r>
      <w:r w:rsidR="00874597" w:rsidRPr="00E07127">
        <w:rPr>
          <w:rFonts w:ascii="Arial" w:eastAsia="ＭＳ Ｐ明朝" w:hAnsi="ＭＳ Ｐ明朝" w:cs="Arial"/>
        </w:rPr>
        <w:t>月に単独</w:t>
      </w:r>
      <w:r w:rsidR="00874597" w:rsidRPr="00E07127">
        <w:rPr>
          <w:rFonts w:ascii="Arial" w:eastAsia="ＭＳ Ｐ明朝" w:hAnsi="ＭＳ Ｐ明朝" w:cs="Arial"/>
        </w:rPr>
        <w:t>SMQ</w:t>
      </w:r>
      <w:r w:rsidR="00874597" w:rsidRPr="00E07127">
        <w:rPr>
          <w:rFonts w:ascii="Arial" w:eastAsia="ＭＳ Ｐ明朝" w:hAnsi="ＭＳ Ｐ明朝" w:cs="Arial"/>
        </w:rPr>
        <w:t>としてリリースされた。</w:t>
      </w:r>
      <w:r w:rsidR="00874597" w:rsidRPr="00E07127">
        <w:rPr>
          <w:rFonts w:ascii="Arial" w:eastAsia="ＭＳ Ｐ明朝" w:hAnsi="ＭＳ Ｐ明朝" w:cs="Arial"/>
        </w:rPr>
        <w:t>MedDRA</w:t>
      </w:r>
      <w:r w:rsidR="00874597" w:rsidRPr="00E07127">
        <w:rPr>
          <w:rFonts w:ascii="Arial" w:eastAsia="ＭＳ Ｐ明朝" w:hAnsi="ＭＳ Ｐ明朝" w:cs="Arial"/>
        </w:rPr>
        <w:t>バージョン</w:t>
      </w:r>
      <w:r w:rsidR="00874597" w:rsidRPr="00E07127">
        <w:rPr>
          <w:rFonts w:ascii="Arial" w:eastAsia="ＭＳ Ｐ明朝" w:hAnsi="ＭＳ Ｐ明朝" w:cs="Arial"/>
        </w:rPr>
        <w:t>9.1</w:t>
      </w:r>
      <w:r w:rsidR="00874597" w:rsidRPr="00E07127">
        <w:rPr>
          <w:rFonts w:ascii="Arial" w:eastAsia="ＭＳ Ｐ明朝" w:hAnsi="ＭＳ Ｐ明朝" w:cs="Arial"/>
        </w:rPr>
        <w:t>リリース時に「不整脈（ＳＭＱ）」の下位のレベル</w:t>
      </w:r>
      <w:r w:rsidR="00EB3F90" w:rsidRPr="00E07127">
        <w:rPr>
          <w:rFonts w:ascii="Arial" w:eastAsia="ＭＳ Ｐ明朝" w:hAnsi="ＭＳ Ｐ明朝" w:cs="Arial"/>
        </w:rPr>
        <w:t>2</w:t>
      </w:r>
      <w:r w:rsidR="00874597" w:rsidRPr="00E07127">
        <w:rPr>
          <w:rFonts w:ascii="Arial" w:eastAsia="ＭＳ Ｐ明朝" w:hAnsi="ＭＳ Ｐ明朝" w:cs="Arial"/>
        </w:rPr>
        <w:t>の</w:t>
      </w:r>
      <w:r w:rsidR="00874597" w:rsidRPr="00E07127">
        <w:rPr>
          <w:rFonts w:ascii="Arial" w:eastAsia="ＭＳ Ｐ明朝" w:hAnsi="ＭＳ Ｐ明朝" w:cs="Arial"/>
        </w:rPr>
        <w:t>SMQ</w:t>
      </w:r>
      <w:r w:rsidR="00874597" w:rsidRPr="00E07127">
        <w:rPr>
          <w:rFonts w:ascii="Arial" w:eastAsia="ＭＳ Ｐ明朝" w:hAnsi="ＭＳ Ｐ明朝" w:cs="Arial"/>
        </w:rPr>
        <w:t>とされたが、</w:t>
      </w:r>
      <w:r w:rsidR="00874597" w:rsidRPr="00E07127">
        <w:rPr>
          <w:rFonts w:ascii="Arial" w:eastAsia="ＭＳ Ｐ明朝" w:hAnsi="ＭＳ Ｐ明朝" w:cs="Arial"/>
        </w:rPr>
        <w:t>MedDRA</w:t>
      </w:r>
      <w:r w:rsidR="00874597" w:rsidRPr="00E07127">
        <w:rPr>
          <w:rFonts w:ascii="Arial" w:eastAsia="ＭＳ Ｐ明朝" w:hAnsi="ＭＳ Ｐ明朝" w:cs="Arial"/>
        </w:rPr>
        <w:t>バージョン</w:t>
      </w:r>
      <w:r w:rsidR="00874597" w:rsidRPr="00E07127">
        <w:rPr>
          <w:rFonts w:ascii="Arial" w:eastAsia="ＭＳ Ｐ明朝" w:hAnsi="ＭＳ Ｐ明朝" w:cs="Arial"/>
        </w:rPr>
        <w:t>10.1</w:t>
      </w:r>
      <w:r w:rsidR="00874597" w:rsidRPr="00E07127">
        <w:rPr>
          <w:rFonts w:ascii="Arial" w:eastAsia="ＭＳ Ｐ明朝" w:hAnsi="ＭＳ Ｐ明朝" w:cs="Arial"/>
        </w:rPr>
        <w:t>リリース時に再び単独のレベル</w:t>
      </w:r>
      <w:r w:rsidR="00D81A8C" w:rsidRPr="00E07127">
        <w:rPr>
          <w:rFonts w:ascii="Arial" w:eastAsia="ＭＳ Ｐ明朝" w:hAnsi="ＭＳ Ｐ明朝" w:cs="Arial"/>
        </w:rPr>
        <w:t>1</w:t>
      </w:r>
      <w:r w:rsidR="00874597" w:rsidRPr="00E07127">
        <w:rPr>
          <w:rFonts w:ascii="Arial" w:eastAsia="ＭＳ Ｐ明朝" w:hAnsi="ＭＳ Ｐ明朝" w:cs="Arial"/>
        </w:rPr>
        <w:t>の</w:t>
      </w:r>
      <w:r w:rsidR="00874597" w:rsidRPr="00E07127">
        <w:rPr>
          <w:rFonts w:ascii="Arial" w:eastAsia="ＭＳ Ｐ明朝" w:hAnsi="ＭＳ Ｐ明朝" w:cs="Arial"/>
        </w:rPr>
        <w:t>SMQ</w:t>
      </w:r>
      <w:r w:rsidR="00874597" w:rsidRPr="00E07127">
        <w:rPr>
          <w:rFonts w:ascii="Arial" w:eastAsia="ＭＳ Ｐ明朝" w:hAnsi="ＭＳ Ｐ明朝" w:cs="Arial"/>
        </w:rPr>
        <w:t>とされた。</w:t>
      </w:r>
    </w:p>
    <w:bookmarkEnd w:id="992"/>
    <w:p w14:paraId="1148EA50" w14:textId="77777777" w:rsidR="00874597" w:rsidRPr="005A24F7" w:rsidRDefault="00874597" w:rsidP="00874597">
      <w:pPr>
        <w:rPr>
          <w:rFonts w:ascii="Arial" w:eastAsia="ＭＳ Ｐ明朝" w:hAnsi="Arial" w:cs="Arial"/>
        </w:rPr>
      </w:pPr>
    </w:p>
    <w:p w14:paraId="3551B5B0" w14:textId="3001C659" w:rsidR="00874597" w:rsidRPr="00E07127" w:rsidRDefault="00C0145E" w:rsidP="00916949">
      <w:pPr>
        <w:pStyle w:val="4"/>
      </w:pPr>
      <w:r>
        <w:t>2.</w:t>
      </w:r>
      <w:r w:rsidR="00F57E9E">
        <w:t>10</w:t>
      </w:r>
      <w:r w:rsidR="00737916">
        <w:t>6</w:t>
      </w:r>
      <w:r>
        <w:t>.1</w:t>
      </w:r>
      <w:r w:rsidR="00874597" w:rsidRPr="00E07127">
        <w:t xml:space="preserve">　</w:t>
      </w:r>
      <w:r w:rsidR="00874597" w:rsidRPr="00263729">
        <w:rPr>
          <w:rFonts w:ascii="ＭＳ Ｐ明朝" w:hAnsi="ＭＳ Ｐ明朝"/>
        </w:rPr>
        <w:t>定義</w:t>
      </w:r>
    </w:p>
    <w:p w14:paraId="1AB3E460" w14:textId="77777777" w:rsidR="00874597" w:rsidRPr="00E07127" w:rsidRDefault="00874597" w:rsidP="008B0A6B">
      <w:pPr>
        <w:numPr>
          <w:ilvl w:val="0"/>
          <w:numId w:val="12"/>
        </w:numPr>
        <w:adjustRightInd/>
        <w:textAlignment w:val="auto"/>
        <w:rPr>
          <w:rFonts w:ascii="Arial" w:eastAsia="ＭＳ Ｐ明朝" w:hAnsi="ＭＳ Ｐ明朝" w:cs="Arial"/>
          <w:szCs w:val="22"/>
        </w:rPr>
      </w:pPr>
      <w:r w:rsidRPr="00E07127">
        <w:rPr>
          <w:rFonts w:ascii="Arial" w:eastAsia="ＭＳ Ｐ明朝" w:hAnsi="ＭＳ Ｐ明朝" w:cs="Arial"/>
          <w:szCs w:val="22"/>
        </w:rPr>
        <w:t>トルサード　ド　ポアント（</w:t>
      </w:r>
      <w:proofErr w:type="spellStart"/>
      <w:r w:rsidRPr="00E07127">
        <w:rPr>
          <w:rFonts w:ascii="Arial" w:eastAsia="ＭＳ Ｐ明朝" w:hAnsi="ＭＳ Ｐ明朝" w:cs="Arial"/>
          <w:szCs w:val="22"/>
        </w:rPr>
        <w:t>TdP</w:t>
      </w:r>
      <w:proofErr w:type="spellEnd"/>
      <w:r w:rsidRPr="00E07127">
        <w:rPr>
          <w:rFonts w:ascii="Arial" w:eastAsia="ＭＳ Ｐ明朝" w:hAnsi="ＭＳ Ｐ明朝" w:cs="Arial"/>
          <w:szCs w:val="22"/>
        </w:rPr>
        <w:t>）は急激な心室性頻脈の形成であり、その根本原因は、カリウムコンダクタンスの阻害を主原因とする心室再分極の遅延に関連すると考えられる。</w:t>
      </w:r>
    </w:p>
    <w:p w14:paraId="024CFCA3" w14:textId="4E32D96D" w:rsidR="00874597" w:rsidRPr="00E07127" w:rsidRDefault="00874597" w:rsidP="008B0A6B">
      <w:pPr>
        <w:numPr>
          <w:ilvl w:val="0"/>
          <w:numId w:val="12"/>
        </w:numPr>
        <w:adjustRightInd/>
        <w:textAlignment w:val="auto"/>
        <w:rPr>
          <w:rFonts w:ascii="Arial" w:eastAsia="ＭＳ Ｐ明朝" w:hAnsi="ＭＳ Ｐ明朝" w:cs="Arial"/>
          <w:szCs w:val="22"/>
        </w:rPr>
      </w:pPr>
      <w:r w:rsidRPr="00E07127">
        <w:rPr>
          <w:rFonts w:ascii="Arial" w:eastAsia="ＭＳ Ｐ明朝" w:hAnsi="ＭＳ Ｐ明朝" w:cs="Arial"/>
          <w:szCs w:val="22"/>
        </w:rPr>
        <w:t>心電図（</w:t>
      </w:r>
      <w:r w:rsidRPr="00E07127">
        <w:rPr>
          <w:rFonts w:ascii="Arial" w:eastAsia="ＭＳ Ｐ明朝" w:hAnsi="ＭＳ Ｐ明朝" w:cs="Arial"/>
          <w:szCs w:val="22"/>
        </w:rPr>
        <w:t>ECG</w:t>
      </w:r>
      <w:r w:rsidRPr="00E07127">
        <w:rPr>
          <w:rFonts w:ascii="Arial" w:eastAsia="ＭＳ Ｐ明朝" w:hAnsi="ＭＳ Ｐ明朝" w:cs="Arial"/>
          <w:szCs w:val="22"/>
        </w:rPr>
        <w:t>）所見：</w:t>
      </w:r>
      <w:proofErr w:type="spellStart"/>
      <w:r w:rsidRPr="00E07127">
        <w:rPr>
          <w:rFonts w:ascii="Arial" w:eastAsia="ＭＳ Ｐ明朝" w:hAnsi="ＭＳ Ｐ明朝" w:cs="Arial"/>
          <w:szCs w:val="22"/>
        </w:rPr>
        <w:t>TdP</w:t>
      </w:r>
      <w:proofErr w:type="spellEnd"/>
      <w:r w:rsidRPr="00E07127">
        <w:rPr>
          <w:rFonts w:ascii="Arial" w:eastAsia="ＭＳ Ｐ明朝" w:hAnsi="ＭＳ Ｐ明朝" w:cs="Arial"/>
          <w:szCs w:val="22"/>
        </w:rPr>
        <w:t>は、振幅および周期長、</w:t>
      </w:r>
      <w:r w:rsidRPr="00E07127">
        <w:rPr>
          <w:rFonts w:ascii="Arial" w:eastAsia="ＭＳ Ｐ明朝" w:hAnsi="ＭＳ Ｐ明朝" w:cs="Arial"/>
          <w:szCs w:val="22"/>
        </w:rPr>
        <w:t>QT</w:t>
      </w:r>
      <w:r w:rsidRPr="00E07127">
        <w:rPr>
          <w:rFonts w:ascii="Arial" w:eastAsia="ＭＳ Ｐ明朝" w:hAnsi="ＭＳ Ｐ明朝" w:cs="Arial"/>
          <w:szCs w:val="22"/>
        </w:rPr>
        <w:t>延長または</w:t>
      </w:r>
      <w:r w:rsidRPr="00E07127">
        <w:rPr>
          <w:rFonts w:ascii="Arial" w:eastAsia="ＭＳ Ｐ明朝" w:hAnsi="ＭＳ Ｐ明朝" w:cs="Arial"/>
          <w:szCs w:val="22"/>
        </w:rPr>
        <w:t>QTc</w:t>
      </w:r>
      <w:r w:rsidRPr="00E07127">
        <w:rPr>
          <w:rFonts w:ascii="Arial" w:eastAsia="ＭＳ Ｐ明朝" w:hAnsi="ＭＳ Ｐ明朝" w:cs="Arial"/>
          <w:szCs w:val="22"/>
        </w:rPr>
        <w:t>間隔、顕著な</w:t>
      </w:r>
      <w:r w:rsidRPr="00E07127">
        <w:rPr>
          <w:rFonts w:ascii="Arial" w:eastAsia="ＭＳ Ｐ明朝" w:hAnsi="ＭＳ Ｐ明朝" w:cs="Arial"/>
          <w:szCs w:val="22"/>
        </w:rPr>
        <w:t>U</w:t>
      </w:r>
      <w:r w:rsidRPr="00E07127">
        <w:rPr>
          <w:rFonts w:ascii="Arial" w:eastAsia="ＭＳ Ｐ明朝" w:hAnsi="ＭＳ Ｐ明朝" w:cs="Arial"/>
          <w:szCs w:val="22"/>
        </w:rPr>
        <w:t>波、</w:t>
      </w:r>
      <w:r w:rsidRPr="00E07127">
        <w:rPr>
          <w:rFonts w:ascii="Arial" w:eastAsia="ＭＳ Ｐ明朝" w:hAnsi="ＭＳ Ｐ明朝" w:cs="Arial"/>
          <w:szCs w:val="22"/>
        </w:rPr>
        <w:t>T</w:t>
      </w:r>
      <w:r w:rsidRPr="00E07127">
        <w:rPr>
          <w:rFonts w:ascii="Arial" w:eastAsia="ＭＳ Ｐ明朝" w:hAnsi="ＭＳ Ｐ明朝" w:cs="Arial"/>
          <w:szCs w:val="22"/>
        </w:rPr>
        <w:t>波交互脈または異様な</w:t>
      </w:r>
      <w:r w:rsidRPr="00E07127">
        <w:rPr>
          <w:rFonts w:ascii="Arial" w:eastAsia="ＭＳ Ｐ明朝" w:hAnsi="ＭＳ Ｐ明朝" w:cs="Arial"/>
          <w:szCs w:val="22"/>
        </w:rPr>
        <w:t>T</w:t>
      </w:r>
      <w:r w:rsidRPr="00E07127">
        <w:rPr>
          <w:rFonts w:ascii="Arial" w:eastAsia="ＭＳ Ｐ明朝" w:hAnsi="ＭＳ Ｐ明朝" w:cs="Arial"/>
          <w:szCs w:val="22"/>
        </w:rPr>
        <w:t>波異常、または“</w:t>
      </w:r>
      <w:r w:rsidRPr="00E07127">
        <w:rPr>
          <w:rFonts w:ascii="Arial" w:eastAsia="ＭＳ Ｐ明朝" w:hAnsi="ＭＳ Ｐ明朝" w:cs="Arial"/>
          <w:szCs w:val="22"/>
        </w:rPr>
        <w:t>long-short sequences</w:t>
      </w:r>
      <w:r w:rsidRPr="00E07127">
        <w:rPr>
          <w:rFonts w:ascii="Arial" w:eastAsia="ＭＳ Ｐ明朝" w:hAnsi="ＭＳ Ｐ明朝" w:cs="Arial"/>
          <w:szCs w:val="22"/>
        </w:rPr>
        <w:t>”の変化をもたらす多形性</w:t>
      </w:r>
      <w:r w:rsidRPr="00E07127">
        <w:rPr>
          <w:rFonts w:ascii="Arial" w:eastAsia="ＭＳ Ｐ明朝" w:hAnsi="ＭＳ Ｐ明朝" w:cs="Arial"/>
          <w:szCs w:val="22"/>
        </w:rPr>
        <w:t>QRS</w:t>
      </w:r>
      <w:r w:rsidRPr="00E07127">
        <w:rPr>
          <w:rFonts w:ascii="Arial" w:eastAsia="ＭＳ Ｐ明朝" w:hAnsi="ＭＳ Ｐ明朝" w:cs="Arial"/>
          <w:szCs w:val="22"/>
        </w:rPr>
        <w:t>波に伴う、もしくは多形性</w:t>
      </w:r>
      <w:r w:rsidRPr="00E07127">
        <w:rPr>
          <w:rFonts w:ascii="Arial" w:eastAsia="ＭＳ Ｐ明朝" w:hAnsi="ＭＳ Ｐ明朝" w:cs="Arial"/>
          <w:szCs w:val="22"/>
        </w:rPr>
        <w:t>QRS</w:t>
      </w:r>
      <w:r w:rsidRPr="00E07127">
        <w:rPr>
          <w:rFonts w:ascii="Arial" w:eastAsia="ＭＳ Ｐ明朝" w:hAnsi="ＭＳ Ｐ明朝" w:cs="Arial"/>
          <w:szCs w:val="22"/>
        </w:rPr>
        <w:t>波が先行する。</w:t>
      </w:r>
    </w:p>
    <w:p w14:paraId="5E84B0CF" w14:textId="14EFCA5C" w:rsidR="00874597" w:rsidRPr="00E07127" w:rsidRDefault="00874597" w:rsidP="008B0A6B">
      <w:pPr>
        <w:numPr>
          <w:ilvl w:val="0"/>
          <w:numId w:val="12"/>
        </w:numPr>
        <w:adjustRightInd/>
        <w:textAlignment w:val="auto"/>
        <w:rPr>
          <w:rFonts w:ascii="Arial" w:eastAsia="ＭＳ Ｐ明朝" w:hAnsi="ＭＳ Ｐ明朝" w:cs="Arial"/>
          <w:szCs w:val="22"/>
        </w:rPr>
      </w:pPr>
      <w:r w:rsidRPr="00E07127">
        <w:rPr>
          <w:rFonts w:ascii="Arial" w:eastAsia="ＭＳ Ｐ明朝" w:hAnsi="ＭＳ Ｐ明朝" w:cs="Arial"/>
          <w:szCs w:val="22"/>
        </w:rPr>
        <w:t>徴候と症状：不整脈は自然に消失し得るが、後天性のものは根本原因が補正されるまで再発することが多く、心室細動に進行することがある。持続性の発作時の臨床症状には、動悸発作、浮動性めまい、失神、およびまれに突然死があるが、患者はたいていの場合、動悸の自覚はない。</w:t>
      </w:r>
    </w:p>
    <w:p w14:paraId="237FECDD" w14:textId="77777777" w:rsidR="00874597" w:rsidRPr="005A24F7" w:rsidRDefault="00874597" w:rsidP="00874597">
      <w:pPr>
        <w:rPr>
          <w:rFonts w:ascii="Arial" w:eastAsia="ＭＳ Ｐ明朝" w:hAnsi="Arial" w:cs="Arial"/>
        </w:rPr>
      </w:pPr>
      <w:bookmarkStart w:id="993" w:name="_Hlk74224063"/>
    </w:p>
    <w:p w14:paraId="7DAEA7D5" w14:textId="11F8A7C5" w:rsidR="00874597" w:rsidRPr="00E07127" w:rsidRDefault="00C0145E" w:rsidP="00916949">
      <w:pPr>
        <w:pStyle w:val="4"/>
      </w:pPr>
      <w:r>
        <w:rPr>
          <w:rFonts w:asciiTheme="majorHAnsi" w:hAnsiTheme="majorHAnsi"/>
        </w:rPr>
        <w:t>2.</w:t>
      </w:r>
      <w:r w:rsidR="00F57E9E">
        <w:rPr>
          <w:lang w:val="en-US"/>
        </w:rPr>
        <w:t>10</w:t>
      </w:r>
      <w:r w:rsidR="00737916">
        <w:rPr>
          <w:lang w:val="en-US"/>
        </w:rPr>
        <w:t>6</w:t>
      </w:r>
      <w:r>
        <w:rPr>
          <w:rFonts w:asciiTheme="majorHAnsi" w:hAnsiTheme="majorHAnsi"/>
        </w:rPr>
        <w:t>.2</w:t>
      </w:r>
      <w:r w:rsidR="00874597" w:rsidRPr="00E07127">
        <w:t xml:space="preserve">　</w:t>
      </w:r>
      <w:r w:rsidR="00874597" w:rsidRPr="00263729">
        <w:t>包含／除外基準</w:t>
      </w:r>
    </w:p>
    <w:p w14:paraId="30699682" w14:textId="77777777" w:rsidR="00874597" w:rsidRPr="00E07127" w:rsidRDefault="00874597" w:rsidP="008B0A6B">
      <w:pPr>
        <w:numPr>
          <w:ilvl w:val="0"/>
          <w:numId w:val="12"/>
        </w:numPr>
        <w:adjustRightInd/>
        <w:textAlignment w:val="auto"/>
        <w:rPr>
          <w:rFonts w:ascii="Arial" w:eastAsia="ＭＳ Ｐ明朝" w:hAnsi="ＭＳ Ｐ明朝" w:cs="Arial"/>
          <w:szCs w:val="22"/>
        </w:rPr>
      </w:pPr>
      <w:r w:rsidRPr="00E07127">
        <w:rPr>
          <w:rFonts w:ascii="Arial" w:eastAsia="ＭＳ Ｐ明朝" w:hAnsi="ＭＳ Ｐ明朝" w:cs="Arial"/>
          <w:szCs w:val="22"/>
        </w:rPr>
        <w:t>包含</w:t>
      </w:r>
    </w:p>
    <w:p w14:paraId="5DBFC414" w14:textId="57DACE96" w:rsidR="00874597" w:rsidRPr="00E07127" w:rsidRDefault="00874597" w:rsidP="008B0A6B">
      <w:pPr>
        <w:numPr>
          <w:ilvl w:val="1"/>
          <w:numId w:val="10"/>
        </w:numPr>
        <w:adjustRightInd/>
        <w:textAlignment w:val="auto"/>
        <w:rPr>
          <w:rFonts w:ascii="Arial" w:eastAsia="ＭＳ Ｐ明朝" w:hAnsi="ＭＳ Ｐ明朝" w:cs="Arial"/>
          <w:szCs w:val="22"/>
        </w:rPr>
      </w:pPr>
      <w:r w:rsidRPr="005A24F7">
        <w:rPr>
          <w:rFonts w:ascii="Arial" w:eastAsia="ＭＳ Ｐ明朝" w:hAnsi="ＭＳ Ｐ明朝" w:cs="Arial"/>
          <w:szCs w:val="22"/>
        </w:rPr>
        <w:t>狭域：診断および臨床検査結果が独特である、または直接トルサード　ド　ポアント／</w:t>
      </w:r>
      <w:r w:rsidR="00EF022A" w:rsidRPr="00EF022A">
        <w:rPr>
          <w:rFonts w:ascii="Arial" w:eastAsia="ＭＳ Ｐ明朝" w:hAnsi="ＭＳ Ｐ明朝" w:cs="Arial" w:hint="eastAsia"/>
          <w:szCs w:val="22"/>
        </w:rPr>
        <w:t>ＱＴ</w:t>
      </w:r>
      <w:r w:rsidRPr="005A24F7">
        <w:rPr>
          <w:rFonts w:ascii="Arial" w:eastAsia="ＭＳ Ｐ明朝" w:hAnsi="ＭＳ Ｐ明朝" w:cs="Arial"/>
          <w:szCs w:val="22"/>
        </w:rPr>
        <w:t>延長につながるもの</w:t>
      </w:r>
    </w:p>
    <w:p w14:paraId="20D21EB7" w14:textId="57D54873" w:rsidR="00874597" w:rsidRPr="00E07127" w:rsidRDefault="00874597" w:rsidP="008B0A6B">
      <w:pPr>
        <w:numPr>
          <w:ilvl w:val="1"/>
          <w:numId w:val="10"/>
        </w:numPr>
        <w:adjustRightInd/>
        <w:textAlignment w:val="auto"/>
        <w:rPr>
          <w:rFonts w:ascii="Arial" w:eastAsia="ＭＳ Ｐ明朝" w:hAnsi="ＭＳ Ｐ明朝" w:cs="Arial"/>
          <w:szCs w:val="22"/>
        </w:rPr>
      </w:pPr>
      <w:r w:rsidRPr="005A24F7">
        <w:rPr>
          <w:rFonts w:ascii="Arial" w:eastAsia="ＭＳ Ｐ明朝" w:hAnsi="ＭＳ Ｐ明朝" w:cs="Arial"/>
          <w:szCs w:val="22"/>
        </w:rPr>
        <w:t>広域：徴候、症状、診断、および検査結果：</w:t>
      </w:r>
      <w:r w:rsidR="00041802" w:rsidRPr="005A24F7">
        <w:rPr>
          <w:rFonts w:ascii="Arial" w:eastAsia="ＭＳ Ｐ明朝" w:hAnsi="ＭＳ Ｐ明朝" w:cs="Arial"/>
          <w:szCs w:val="22"/>
        </w:rPr>
        <w:t>トルサード　ド　ポアント／</w:t>
      </w:r>
      <w:r w:rsidR="00041802" w:rsidRPr="00EF022A">
        <w:rPr>
          <w:rFonts w:ascii="Arial" w:eastAsia="ＭＳ Ｐ明朝" w:hAnsi="ＭＳ Ｐ明朝" w:cs="Arial" w:hint="eastAsia"/>
          <w:szCs w:val="22"/>
        </w:rPr>
        <w:t>ＱＴ</w:t>
      </w:r>
      <w:r w:rsidR="00041802" w:rsidRPr="005A24F7">
        <w:rPr>
          <w:rFonts w:ascii="Arial" w:eastAsia="ＭＳ Ｐ明朝" w:hAnsi="ＭＳ Ｐ明朝" w:cs="Arial"/>
          <w:szCs w:val="22"/>
        </w:rPr>
        <w:t>延長</w:t>
      </w:r>
      <w:r w:rsidRPr="005A24F7">
        <w:rPr>
          <w:rFonts w:ascii="Arial" w:eastAsia="ＭＳ Ｐ明朝" w:hAnsi="ＭＳ Ｐ明朝" w:cs="Arial"/>
          <w:szCs w:val="22"/>
        </w:rPr>
        <w:t>に密接に関連する症例を特定する可能性があるもの</w:t>
      </w:r>
    </w:p>
    <w:p w14:paraId="37F11817" w14:textId="77777777" w:rsidR="00874597" w:rsidRPr="00E07127" w:rsidRDefault="00874597" w:rsidP="008B0A6B">
      <w:pPr>
        <w:numPr>
          <w:ilvl w:val="1"/>
          <w:numId w:val="10"/>
        </w:numPr>
        <w:adjustRightInd/>
        <w:textAlignment w:val="auto"/>
        <w:rPr>
          <w:rFonts w:ascii="Arial" w:eastAsia="ＭＳ Ｐ明朝" w:hAnsi="ＭＳ Ｐ明朝" w:cs="Arial"/>
          <w:szCs w:val="22"/>
        </w:rPr>
      </w:pPr>
      <w:r w:rsidRPr="005A24F7">
        <w:rPr>
          <w:rFonts w:ascii="Arial" w:eastAsia="ＭＳ Ｐ明朝" w:hAnsi="ＭＳ Ｐ明朝" w:cs="Arial"/>
          <w:szCs w:val="22"/>
        </w:rPr>
        <w:t>この検索の感度をよくするため、特定された</w:t>
      </w:r>
      <w:r w:rsidRPr="00E07127">
        <w:rPr>
          <w:rFonts w:ascii="Arial" w:eastAsia="ＭＳ Ｐ明朝" w:hAnsi="ＭＳ Ｐ明朝" w:cs="Arial"/>
          <w:szCs w:val="22"/>
        </w:rPr>
        <w:t>PT</w:t>
      </w:r>
      <w:r w:rsidRPr="005A24F7">
        <w:rPr>
          <w:rFonts w:ascii="Arial" w:eastAsia="ＭＳ Ｐ明朝" w:hAnsi="ＭＳ Ｐ明朝" w:cs="Arial"/>
          <w:szCs w:val="22"/>
        </w:rPr>
        <w:t>の種類には、</w:t>
      </w:r>
      <w:proofErr w:type="spellStart"/>
      <w:r w:rsidRPr="00E07127">
        <w:rPr>
          <w:rFonts w:ascii="Arial" w:eastAsia="ＭＳ Ｐ明朝" w:hAnsi="ＭＳ Ｐ明朝" w:cs="Arial"/>
          <w:szCs w:val="22"/>
        </w:rPr>
        <w:t>TdP</w:t>
      </w:r>
      <w:proofErr w:type="spellEnd"/>
      <w:r w:rsidRPr="005A24F7">
        <w:rPr>
          <w:rFonts w:ascii="Arial" w:eastAsia="ＭＳ Ｐ明朝" w:hAnsi="ＭＳ Ｐ明朝" w:cs="Arial"/>
          <w:szCs w:val="22"/>
        </w:rPr>
        <w:t>、</w:t>
      </w:r>
      <w:r w:rsidRPr="00E07127">
        <w:rPr>
          <w:rFonts w:ascii="Arial" w:eastAsia="ＭＳ Ｐ明朝" w:hAnsi="ＭＳ Ｐ明朝" w:cs="Arial"/>
          <w:szCs w:val="22"/>
        </w:rPr>
        <w:t>QT</w:t>
      </w:r>
      <w:r w:rsidRPr="005A24F7">
        <w:rPr>
          <w:rFonts w:ascii="Arial" w:eastAsia="ＭＳ Ｐ明朝" w:hAnsi="ＭＳ Ｐ明朝" w:cs="Arial"/>
          <w:szCs w:val="22"/>
        </w:rPr>
        <w:t>／</w:t>
      </w:r>
      <w:r w:rsidRPr="00E07127">
        <w:rPr>
          <w:rFonts w:ascii="Arial" w:eastAsia="ＭＳ Ｐ明朝" w:hAnsi="ＭＳ Ｐ明朝" w:cs="Arial"/>
          <w:szCs w:val="22"/>
        </w:rPr>
        <w:t>QTc</w:t>
      </w:r>
      <w:r w:rsidRPr="005A24F7">
        <w:rPr>
          <w:rFonts w:ascii="Arial" w:eastAsia="ＭＳ Ｐ明朝" w:hAnsi="ＭＳ Ｐ明朝" w:cs="Arial"/>
          <w:szCs w:val="22"/>
        </w:rPr>
        <w:t>延長、心室性不整脈／細動／粗動／頻脈、</w:t>
      </w:r>
      <w:r w:rsidRPr="00E07127">
        <w:rPr>
          <w:rFonts w:ascii="Arial" w:eastAsia="ＭＳ Ｐ明朝" w:hAnsi="ＭＳ Ｐ明朝" w:cs="Arial"/>
          <w:szCs w:val="22"/>
        </w:rPr>
        <w:t>U</w:t>
      </w:r>
      <w:r w:rsidRPr="005A24F7">
        <w:rPr>
          <w:rFonts w:ascii="Arial" w:eastAsia="ＭＳ Ｐ明朝" w:hAnsi="ＭＳ Ｐ明朝" w:cs="Arial"/>
          <w:szCs w:val="22"/>
        </w:rPr>
        <w:t>波または</w:t>
      </w:r>
      <w:r w:rsidRPr="00E07127">
        <w:rPr>
          <w:rFonts w:ascii="Arial" w:eastAsia="ＭＳ Ｐ明朝" w:hAnsi="ＭＳ Ｐ明朝" w:cs="Arial"/>
          <w:szCs w:val="22"/>
        </w:rPr>
        <w:t>T</w:t>
      </w:r>
      <w:r w:rsidRPr="005A24F7">
        <w:rPr>
          <w:rFonts w:ascii="Arial" w:eastAsia="ＭＳ Ｐ明朝" w:hAnsi="ＭＳ Ｐ明朝" w:cs="Arial"/>
          <w:szCs w:val="22"/>
        </w:rPr>
        <w:t>波異常、失神、および突然死</w:t>
      </w:r>
    </w:p>
    <w:p w14:paraId="2CD334C7" w14:textId="379F8A13" w:rsidR="00874597" w:rsidRPr="00E07127" w:rsidRDefault="00874597" w:rsidP="008B0A6B">
      <w:pPr>
        <w:numPr>
          <w:ilvl w:val="1"/>
          <w:numId w:val="10"/>
        </w:numPr>
        <w:adjustRightInd/>
        <w:textAlignment w:val="auto"/>
        <w:rPr>
          <w:rFonts w:ascii="Arial" w:eastAsia="ＭＳ Ｐ明朝" w:hAnsi="ＭＳ Ｐ明朝" w:cs="Arial"/>
          <w:szCs w:val="22"/>
        </w:rPr>
      </w:pPr>
      <w:r w:rsidRPr="00E07127">
        <w:rPr>
          <w:rFonts w:ascii="Arial" w:eastAsia="ＭＳ Ｐ明朝" w:hAnsi="ＭＳ Ｐ明朝" w:cs="Arial"/>
          <w:szCs w:val="22"/>
        </w:rPr>
        <w:t>PT</w:t>
      </w:r>
      <w:r w:rsidRPr="005A24F7">
        <w:rPr>
          <w:rFonts w:ascii="Arial" w:eastAsia="ＭＳ Ｐ明朝" w:hAnsi="ＭＳ Ｐ明朝" w:cs="Arial"/>
          <w:szCs w:val="22"/>
        </w:rPr>
        <w:t>「心室性頻脈（</w:t>
      </w:r>
      <w:r w:rsidRPr="00E07127">
        <w:rPr>
          <w:rFonts w:ascii="Arial" w:eastAsia="ＭＳ Ｐ明朝" w:hAnsi="ＭＳ Ｐ明朝" w:cs="Arial"/>
          <w:szCs w:val="22"/>
        </w:rPr>
        <w:t>Ventricular tachycardia</w:t>
      </w:r>
      <w:r w:rsidRPr="005A24F7">
        <w:rPr>
          <w:rFonts w:ascii="Arial" w:eastAsia="ＭＳ Ｐ明朝" w:hAnsi="ＭＳ Ｐ明朝" w:cs="Arial"/>
          <w:szCs w:val="22"/>
        </w:rPr>
        <w:t>）」は、</w:t>
      </w:r>
      <w:r w:rsidRPr="00E07127">
        <w:rPr>
          <w:rFonts w:ascii="Arial" w:eastAsia="ＭＳ Ｐ明朝" w:hAnsi="ＭＳ Ｐ明朝" w:cs="Arial"/>
          <w:szCs w:val="22"/>
        </w:rPr>
        <w:t>LLT</w:t>
      </w:r>
      <w:r w:rsidRPr="005A24F7">
        <w:rPr>
          <w:rFonts w:ascii="Arial" w:eastAsia="ＭＳ Ｐ明朝" w:hAnsi="ＭＳ Ｐ明朝" w:cs="Arial"/>
          <w:szCs w:val="22"/>
        </w:rPr>
        <w:t>「多形性心室性頻脈（</w:t>
      </w:r>
      <w:r w:rsidRPr="00E07127">
        <w:rPr>
          <w:rFonts w:ascii="Arial" w:eastAsia="ＭＳ Ｐ明朝" w:hAnsi="ＭＳ Ｐ明朝" w:cs="Arial"/>
          <w:szCs w:val="22"/>
        </w:rPr>
        <w:t>Polymorphic ventricular tachycardia</w:t>
      </w:r>
      <w:r w:rsidRPr="005A24F7">
        <w:rPr>
          <w:rFonts w:ascii="Arial" w:eastAsia="ＭＳ Ｐ明朝" w:hAnsi="ＭＳ Ｐ明朝" w:cs="Arial"/>
          <w:szCs w:val="22"/>
        </w:rPr>
        <w:t>）」を得るために狭域の検索に</w:t>
      </w:r>
      <w:r w:rsidR="00E10E1B">
        <w:rPr>
          <w:rFonts w:ascii="Arial" w:eastAsia="ＭＳ Ｐ明朝" w:hAnsi="ＭＳ Ｐ明朝" w:cs="Arial" w:hint="eastAsia"/>
          <w:szCs w:val="22"/>
        </w:rPr>
        <w:t>包含</w:t>
      </w:r>
      <w:r w:rsidRPr="005A24F7">
        <w:rPr>
          <w:rFonts w:ascii="Arial" w:eastAsia="ＭＳ Ｐ明朝" w:hAnsi="ＭＳ Ｐ明朝" w:cs="Arial"/>
          <w:szCs w:val="22"/>
        </w:rPr>
        <w:t>した。</w:t>
      </w:r>
    </w:p>
    <w:p w14:paraId="3D9C9275" w14:textId="77777777" w:rsidR="00874597" w:rsidRPr="00E07127" w:rsidRDefault="00874597" w:rsidP="008B0A6B">
      <w:pPr>
        <w:keepNext/>
        <w:numPr>
          <w:ilvl w:val="0"/>
          <w:numId w:val="12"/>
        </w:numPr>
        <w:adjustRightInd/>
        <w:ind w:left="357" w:hanging="357"/>
        <w:textAlignment w:val="auto"/>
        <w:rPr>
          <w:rFonts w:ascii="Arial" w:eastAsia="ＭＳ Ｐ明朝" w:hAnsi="ＭＳ Ｐ明朝" w:cs="Arial"/>
          <w:szCs w:val="22"/>
        </w:rPr>
      </w:pPr>
      <w:r w:rsidRPr="00E07127">
        <w:rPr>
          <w:rFonts w:ascii="Arial" w:eastAsia="ＭＳ Ｐ明朝" w:hAnsi="ＭＳ Ｐ明朝" w:cs="Arial"/>
          <w:szCs w:val="22"/>
        </w:rPr>
        <w:t>除外</w:t>
      </w:r>
    </w:p>
    <w:p w14:paraId="3AAB5604" w14:textId="5B6626B3" w:rsidR="00874597" w:rsidRPr="00E07127" w:rsidRDefault="00874597" w:rsidP="008B0A6B">
      <w:pPr>
        <w:numPr>
          <w:ilvl w:val="1"/>
          <w:numId w:val="4"/>
        </w:numPr>
        <w:adjustRightInd/>
        <w:ind w:rightChars="-68" w:right="-143"/>
        <w:textAlignment w:val="auto"/>
        <w:rPr>
          <w:rFonts w:ascii="Arial" w:eastAsia="ＭＳ Ｐ明朝" w:hAnsi="ＭＳ Ｐ明朝" w:cs="Arial"/>
          <w:szCs w:val="22"/>
        </w:rPr>
      </w:pPr>
      <w:r w:rsidRPr="005A24F7">
        <w:rPr>
          <w:rFonts w:ascii="Arial" w:eastAsia="ＭＳ Ｐ明朝" w:hAnsi="ＭＳ Ｐ明朝" w:cs="Arial"/>
          <w:szCs w:val="22"/>
        </w:rPr>
        <w:t>動悸や浮動性めまいなど、非重篤事象や一般的な徴候、症状、</w:t>
      </w:r>
      <w:r w:rsidRPr="00E07127">
        <w:rPr>
          <w:rFonts w:ascii="Arial" w:eastAsia="ＭＳ Ｐ明朝" w:hAnsi="ＭＳ Ｐ明朝" w:cs="Arial"/>
          <w:szCs w:val="22"/>
        </w:rPr>
        <w:t>ECG</w:t>
      </w:r>
      <w:r w:rsidRPr="005A24F7">
        <w:rPr>
          <w:rFonts w:ascii="Arial" w:eastAsia="ＭＳ Ｐ明朝" w:hAnsi="ＭＳ Ｐ明朝" w:cs="Arial"/>
          <w:szCs w:val="22"/>
        </w:rPr>
        <w:t>結果は除外</w:t>
      </w:r>
    </w:p>
    <w:bookmarkEnd w:id="993"/>
    <w:p w14:paraId="5A0FA42E" w14:textId="77777777" w:rsidR="00874597" w:rsidRPr="005A24F7" w:rsidRDefault="00874597" w:rsidP="00874597">
      <w:pPr>
        <w:rPr>
          <w:rFonts w:ascii="Arial" w:eastAsia="ＭＳ Ｐ明朝" w:hAnsi="Arial" w:cs="Arial"/>
        </w:rPr>
      </w:pPr>
    </w:p>
    <w:p w14:paraId="251A528D" w14:textId="08E24ED5" w:rsidR="00874597" w:rsidRPr="00E07127" w:rsidRDefault="00C0145E" w:rsidP="00916949">
      <w:pPr>
        <w:pStyle w:val="4"/>
      </w:pPr>
      <w:r>
        <w:rPr>
          <w:rFonts w:asciiTheme="majorHAnsi" w:hAnsiTheme="majorHAnsi"/>
        </w:rPr>
        <w:t>2.</w:t>
      </w:r>
      <w:r w:rsidR="00F57E9E">
        <w:rPr>
          <w:lang w:val="en-US"/>
        </w:rPr>
        <w:t>10</w:t>
      </w:r>
      <w:r w:rsidR="00737916">
        <w:rPr>
          <w:lang w:val="en-US"/>
        </w:rPr>
        <w:t>6</w:t>
      </w:r>
      <w:r>
        <w:rPr>
          <w:rFonts w:asciiTheme="majorHAnsi" w:hAnsiTheme="majorHAnsi"/>
        </w:rPr>
        <w:t>.3</w:t>
      </w:r>
      <w:r w:rsidR="00874597" w:rsidRPr="00E07127">
        <w:t xml:space="preserve">　</w:t>
      </w:r>
      <w:r w:rsidR="00874597" w:rsidRPr="00263729">
        <w:t>検索の実施と検索結果の予測に関する注釈</w:t>
      </w:r>
    </w:p>
    <w:p w14:paraId="7DDDBCE4" w14:textId="27F85032" w:rsidR="00874597" w:rsidRPr="00E07127" w:rsidRDefault="00874597" w:rsidP="00E07127">
      <w:pPr>
        <w:spacing w:line="360" w:lineRule="exact"/>
        <w:rPr>
          <w:rFonts w:ascii="Arial" w:eastAsia="ＭＳ Ｐ明朝" w:hAnsi="ＭＳ Ｐ明朝" w:cs="Arial"/>
        </w:rPr>
      </w:pPr>
      <w:r w:rsidRPr="005A24F7">
        <w:rPr>
          <w:rFonts w:ascii="Arial" w:eastAsia="ＭＳ Ｐ明朝" w:hAnsi="ＭＳ Ｐ明朝" w:cs="Arial"/>
        </w:rPr>
        <w:t>「</w:t>
      </w:r>
      <w:r w:rsidR="00041802" w:rsidRPr="005A24F7">
        <w:rPr>
          <w:rFonts w:ascii="Arial" w:eastAsia="ＭＳ Ｐ明朝" w:hAnsi="ＭＳ Ｐ明朝" w:cs="Arial"/>
          <w:szCs w:val="22"/>
        </w:rPr>
        <w:t>トルサード　ド　ポアント</w:t>
      </w:r>
      <w:r w:rsidR="00041802" w:rsidRPr="009B4778">
        <w:rPr>
          <w:rFonts w:ascii="Arial" w:eastAsia="ＭＳ Ｐ明朝" w:hAnsi="ＭＳ Ｐ明朝" w:cs="Arial"/>
          <w:szCs w:val="22"/>
          <w:lang w:val="fr-BE"/>
        </w:rPr>
        <w:t>／</w:t>
      </w:r>
      <w:r w:rsidR="00041802" w:rsidRPr="009B4778">
        <w:rPr>
          <w:rFonts w:ascii="Arial" w:eastAsia="ＭＳ Ｐ明朝" w:hAnsi="ＭＳ Ｐ明朝" w:cs="Arial" w:hint="eastAsia"/>
          <w:szCs w:val="22"/>
          <w:lang w:val="fr-BE"/>
        </w:rPr>
        <w:t>ＱＴ</w:t>
      </w:r>
      <w:r w:rsidR="00041802" w:rsidRPr="005A24F7">
        <w:rPr>
          <w:rFonts w:ascii="Arial" w:eastAsia="ＭＳ Ｐ明朝" w:hAnsi="ＭＳ Ｐ明朝" w:cs="Arial"/>
          <w:szCs w:val="22"/>
        </w:rPr>
        <w:t>延長</w:t>
      </w:r>
      <w:r w:rsidR="00E10E1B" w:rsidRPr="009B4778">
        <w:rPr>
          <w:rFonts w:ascii="Arial" w:eastAsia="ＭＳ Ｐ明朝" w:hAnsi="ＭＳ Ｐ明朝" w:cs="Arial" w:hint="eastAsia"/>
          <w:szCs w:val="22"/>
          <w:lang w:val="fr-BE"/>
        </w:rPr>
        <w:t>（</w:t>
      </w:r>
      <w:r w:rsidR="00E10E1B" w:rsidRPr="009B4778">
        <w:rPr>
          <w:rFonts w:ascii="Arial" w:eastAsia="ＭＳ Ｐ明朝" w:hAnsi="ＭＳ Ｐ明朝" w:cs="Arial"/>
          <w:szCs w:val="22"/>
          <w:lang w:val="fr-BE"/>
        </w:rPr>
        <w:t>Torsade de pointes/QT prolongation</w:t>
      </w:r>
      <w:r w:rsidR="00E10E1B" w:rsidRPr="009B4778">
        <w:rPr>
          <w:rFonts w:ascii="Arial" w:eastAsia="ＭＳ Ｐ明朝" w:hAnsi="ＭＳ Ｐ明朝" w:cs="Arial" w:hint="eastAsia"/>
          <w:szCs w:val="22"/>
          <w:lang w:val="fr-BE"/>
        </w:rPr>
        <w:t>）</w:t>
      </w:r>
      <w:r w:rsidRPr="009B4778">
        <w:rPr>
          <w:rFonts w:ascii="Arial" w:eastAsia="ＭＳ Ｐ明朝" w:hAnsi="ＭＳ Ｐ明朝" w:cs="Arial"/>
          <w:lang w:val="fr-BE"/>
        </w:rPr>
        <w:t>（ＳＭＱ）</w:t>
      </w:r>
      <w:r w:rsidRPr="005A24F7">
        <w:rPr>
          <w:rFonts w:ascii="Arial" w:eastAsia="ＭＳ Ｐ明朝" w:hAnsi="ＭＳ Ｐ明朝" w:cs="Arial"/>
        </w:rPr>
        <w:t>」は狭域検索と広域検索</w:t>
      </w:r>
      <w:r w:rsidR="00E10E1B">
        <w:rPr>
          <w:rFonts w:ascii="Arial" w:eastAsia="ＭＳ Ｐ明朝" w:hAnsi="ＭＳ Ｐ明朝" w:cs="Arial" w:hint="eastAsia"/>
        </w:rPr>
        <w:t>の用語</w:t>
      </w:r>
      <w:r w:rsidRPr="005A24F7">
        <w:rPr>
          <w:rFonts w:ascii="Arial" w:eastAsia="ＭＳ Ｐ明朝" w:hAnsi="ＭＳ Ｐ明朝" w:cs="Arial"/>
        </w:rPr>
        <w:t>を備えている。詳細は</w:t>
      </w:r>
      <w:r w:rsidRPr="00E07127">
        <w:rPr>
          <w:rFonts w:ascii="Arial" w:eastAsia="ＭＳ Ｐ明朝" w:hAnsi="ＭＳ Ｐ明朝" w:cs="Arial"/>
        </w:rPr>
        <w:t>1.5.2.1</w:t>
      </w:r>
      <w:r w:rsidRPr="005A24F7">
        <w:rPr>
          <w:rFonts w:ascii="Arial" w:eastAsia="ＭＳ Ｐ明朝" w:hAnsi="ＭＳ Ｐ明朝" w:cs="Arial"/>
        </w:rPr>
        <w:t>を参照すること。</w:t>
      </w:r>
    </w:p>
    <w:p w14:paraId="3EA47695" w14:textId="77777777" w:rsidR="00874597" w:rsidRPr="005A24F7" w:rsidRDefault="00874597" w:rsidP="00657059">
      <w:pPr>
        <w:ind w:left="210" w:hangingChars="100" w:hanging="210"/>
        <w:rPr>
          <w:rFonts w:ascii="Arial" w:eastAsia="ＭＳ Ｐ明朝" w:hAnsi="Arial" w:cs="Arial"/>
        </w:rPr>
      </w:pPr>
    </w:p>
    <w:p w14:paraId="4666006E" w14:textId="594D2508" w:rsidR="00874597" w:rsidRPr="00E07127" w:rsidRDefault="00C0145E" w:rsidP="00916949">
      <w:pPr>
        <w:pStyle w:val="4"/>
      </w:pPr>
      <w:r>
        <w:rPr>
          <w:rFonts w:asciiTheme="majorHAnsi" w:hAnsiTheme="majorHAnsi"/>
        </w:rPr>
        <w:lastRenderedPageBreak/>
        <w:t>2.</w:t>
      </w:r>
      <w:r w:rsidR="00F57E9E">
        <w:rPr>
          <w:lang w:val="en-US"/>
        </w:rPr>
        <w:t>10</w:t>
      </w:r>
      <w:r w:rsidR="00737916">
        <w:rPr>
          <w:lang w:val="en-US"/>
        </w:rPr>
        <w:t>6</w:t>
      </w:r>
      <w:r>
        <w:rPr>
          <w:rFonts w:asciiTheme="majorHAnsi" w:hAnsiTheme="majorHAnsi"/>
        </w:rPr>
        <w:t>.4</w:t>
      </w:r>
      <w:r w:rsidR="00874597" w:rsidRPr="00E07127">
        <w:t xml:space="preserve">　</w:t>
      </w:r>
      <w:r w:rsidR="00874597" w:rsidRPr="00263729">
        <w:t>「</w:t>
      </w:r>
      <w:r w:rsidR="00041802" w:rsidRPr="005A24F7">
        <w:t>トルサード　ド　ポアント／</w:t>
      </w:r>
      <w:r w:rsidR="00041802" w:rsidRPr="00EF022A">
        <w:rPr>
          <w:rFonts w:hint="eastAsia"/>
        </w:rPr>
        <w:t>ＱＴ</w:t>
      </w:r>
      <w:r w:rsidR="00041802" w:rsidRPr="005A24F7">
        <w:t>延長</w:t>
      </w:r>
      <w:r w:rsidR="00E10E1B" w:rsidRPr="00E10E1B">
        <w:rPr>
          <w:rFonts w:hint="eastAsia"/>
        </w:rPr>
        <w:t>（</w:t>
      </w:r>
      <w:r w:rsidR="00E10E1B" w:rsidRPr="00E10E1B">
        <w:rPr>
          <w:rFonts w:hint="eastAsia"/>
        </w:rPr>
        <w:t>Torsade de pointes/QT prolongation</w:t>
      </w:r>
      <w:r w:rsidR="00E10E1B" w:rsidRPr="00E10E1B">
        <w:rPr>
          <w:rFonts w:hint="eastAsia"/>
        </w:rPr>
        <w:t>）</w:t>
      </w:r>
      <w:r w:rsidR="00874597" w:rsidRPr="00263729">
        <w:t>（ＳＭＱ）」の参考資料リスト</w:t>
      </w:r>
    </w:p>
    <w:p w14:paraId="522B4EAE" w14:textId="77777777" w:rsidR="00874597" w:rsidRPr="005A24F7" w:rsidRDefault="00874597" w:rsidP="00711D79">
      <w:pPr>
        <w:numPr>
          <w:ilvl w:val="0"/>
          <w:numId w:val="121"/>
        </w:numPr>
        <w:tabs>
          <w:tab w:val="clear" w:pos="360"/>
          <w:tab w:val="num" w:pos="448"/>
        </w:tabs>
        <w:ind w:left="420" w:hanging="420"/>
        <w:jc w:val="left"/>
        <w:rPr>
          <w:rFonts w:ascii="Arial" w:eastAsia="ＭＳ Ｐ明朝" w:hAnsi="Arial" w:cs="Arial"/>
        </w:rPr>
      </w:pPr>
      <w:r w:rsidRPr="005A24F7">
        <w:rPr>
          <w:rFonts w:ascii="Arial" w:eastAsia="ＭＳ Ｐ明朝" w:hAnsi="Arial" w:cs="Arial"/>
        </w:rPr>
        <w:t xml:space="preserve">Zipes DP.  Specific arrhythmias: diagnosis and treatment.  Heart Disease: A Textbook of Cardiovascular Medicine (5th Ed).  </w:t>
      </w:r>
      <w:proofErr w:type="spellStart"/>
      <w:r w:rsidRPr="005A24F7">
        <w:rPr>
          <w:rFonts w:ascii="Arial" w:eastAsia="ＭＳ Ｐ明朝" w:hAnsi="Arial" w:cs="Arial"/>
        </w:rPr>
        <w:t>Braunwald</w:t>
      </w:r>
      <w:proofErr w:type="spellEnd"/>
      <w:r w:rsidRPr="005A24F7">
        <w:rPr>
          <w:rFonts w:ascii="Arial" w:eastAsia="ＭＳ Ｐ明朝" w:hAnsi="Arial" w:cs="Arial"/>
        </w:rPr>
        <w:t xml:space="preserve"> E (Ed).  WB Saunders: Philadelphia, 1997, pg. 640-704.</w:t>
      </w:r>
    </w:p>
    <w:p w14:paraId="6276576E" w14:textId="77777777" w:rsidR="00874597" w:rsidRPr="005A24F7" w:rsidRDefault="00874597" w:rsidP="00711D79">
      <w:pPr>
        <w:numPr>
          <w:ilvl w:val="0"/>
          <w:numId w:val="121"/>
        </w:numPr>
        <w:tabs>
          <w:tab w:val="clear" w:pos="360"/>
          <w:tab w:val="num" w:pos="448"/>
        </w:tabs>
        <w:ind w:left="420" w:hanging="420"/>
        <w:jc w:val="left"/>
        <w:rPr>
          <w:rFonts w:ascii="Arial" w:eastAsia="ＭＳ Ｐ明朝" w:hAnsi="Arial" w:cs="Arial"/>
        </w:rPr>
      </w:pPr>
      <w:r w:rsidRPr="005A24F7">
        <w:rPr>
          <w:rFonts w:ascii="Arial" w:eastAsia="ＭＳ Ｐ明朝" w:hAnsi="Arial" w:cs="Arial"/>
        </w:rPr>
        <w:t>Marriott HJL and Conover MB.  Polymorphic ventricular tachycardia.  Advanced Concepts in Arrhythmias (3rd Ed).  Mosby: New York, 1998, pg. 293-310.</w:t>
      </w:r>
    </w:p>
    <w:p w14:paraId="7104F837" w14:textId="77777777" w:rsidR="00874597" w:rsidRPr="005A24F7" w:rsidRDefault="00874597" w:rsidP="00711D79">
      <w:pPr>
        <w:numPr>
          <w:ilvl w:val="0"/>
          <w:numId w:val="121"/>
        </w:numPr>
        <w:tabs>
          <w:tab w:val="clear" w:pos="360"/>
          <w:tab w:val="num" w:pos="448"/>
        </w:tabs>
        <w:ind w:left="420" w:hanging="420"/>
        <w:jc w:val="left"/>
        <w:rPr>
          <w:rFonts w:ascii="Arial" w:eastAsia="ＭＳ Ｐ明朝" w:hAnsi="Arial" w:cs="Arial"/>
        </w:rPr>
      </w:pPr>
      <w:r w:rsidRPr="005A24F7">
        <w:rPr>
          <w:rFonts w:ascii="Arial" w:eastAsia="ＭＳ Ｐ明朝" w:hAnsi="Arial" w:cs="Arial"/>
        </w:rPr>
        <w:t>Definitions and basic requirements for the use of terms for reporting adverse drug reactions (XI): cardiovascular system disorders.  Pharmacoepidemiology and Drug Safety 1998; 7:351-357.</w:t>
      </w:r>
    </w:p>
    <w:p w14:paraId="66B34D57" w14:textId="77777777" w:rsidR="00874597" w:rsidRPr="005A24F7" w:rsidRDefault="00874597" w:rsidP="00711D79">
      <w:pPr>
        <w:numPr>
          <w:ilvl w:val="0"/>
          <w:numId w:val="121"/>
        </w:numPr>
        <w:tabs>
          <w:tab w:val="clear" w:pos="360"/>
          <w:tab w:val="num" w:pos="448"/>
        </w:tabs>
        <w:ind w:left="420" w:hanging="420"/>
        <w:jc w:val="left"/>
        <w:rPr>
          <w:rFonts w:ascii="Arial" w:eastAsia="ＭＳ Ｐ明朝" w:hAnsi="Arial" w:cs="Arial"/>
        </w:rPr>
      </w:pPr>
      <w:r w:rsidRPr="005A24F7">
        <w:rPr>
          <w:rFonts w:ascii="Arial" w:eastAsia="ＭＳ Ｐ明朝" w:hAnsi="Arial" w:cs="Arial"/>
        </w:rPr>
        <w:t>Reporting Adverse Drug Reactions.  Definitions and criteria for their use.  CIOMS publication, Geneva, 1999.</w:t>
      </w:r>
    </w:p>
    <w:p w14:paraId="07AAEA16" w14:textId="77777777" w:rsidR="00874597" w:rsidRPr="005A24F7" w:rsidRDefault="00874597" w:rsidP="00711D79">
      <w:pPr>
        <w:numPr>
          <w:ilvl w:val="0"/>
          <w:numId w:val="121"/>
        </w:numPr>
        <w:tabs>
          <w:tab w:val="clear" w:pos="360"/>
          <w:tab w:val="num" w:pos="448"/>
        </w:tabs>
        <w:ind w:left="420" w:hanging="420"/>
        <w:jc w:val="left"/>
        <w:rPr>
          <w:rFonts w:ascii="Arial" w:eastAsia="ＭＳ Ｐ明朝" w:hAnsi="Arial" w:cs="Arial"/>
        </w:rPr>
      </w:pPr>
      <w:r w:rsidRPr="005A24F7">
        <w:rPr>
          <w:rFonts w:ascii="Arial" w:eastAsia="ＭＳ Ｐ明朝" w:hAnsi="Arial" w:cs="Arial"/>
        </w:rPr>
        <w:t xml:space="preserve">Josephson ME and </w:t>
      </w:r>
      <w:proofErr w:type="spellStart"/>
      <w:r w:rsidRPr="005A24F7">
        <w:rPr>
          <w:rFonts w:ascii="Arial" w:eastAsia="ＭＳ Ｐ明朝" w:hAnsi="Arial" w:cs="Arial"/>
        </w:rPr>
        <w:t>Zimetbaum</w:t>
      </w:r>
      <w:proofErr w:type="spellEnd"/>
      <w:r w:rsidRPr="005A24F7">
        <w:rPr>
          <w:rFonts w:ascii="Arial" w:eastAsia="ＭＳ Ｐ明朝" w:hAnsi="Arial" w:cs="Arial"/>
        </w:rPr>
        <w:t xml:space="preserve"> P.  The tachyarrhythmias.  </w:t>
      </w:r>
      <w:proofErr w:type="spellStart"/>
      <w:proofErr w:type="gramStart"/>
      <w:r w:rsidRPr="005A24F7">
        <w:rPr>
          <w:rFonts w:ascii="Arial" w:eastAsia="ＭＳ Ｐ明朝" w:hAnsi="Arial" w:cs="Arial"/>
        </w:rPr>
        <w:t>Harrison”s</w:t>
      </w:r>
      <w:proofErr w:type="spellEnd"/>
      <w:proofErr w:type="gramEnd"/>
      <w:r w:rsidRPr="005A24F7">
        <w:rPr>
          <w:rFonts w:ascii="Arial" w:eastAsia="ＭＳ Ｐ明朝" w:hAnsi="Arial" w:cs="Arial"/>
        </w:rPr>
        <w:t xml:space="preserve"> Principles of Internal Medicine (15th Ed).  </w:t>
      </w:r>
      <w:proofErr w:type="spellStart"/>
      <w:r w:rsidRPr="005A24F7">
        <w:rPr>
          <w:rFonts w:ascii="Arial" w:eastAsia="ＭＳ Ｐ明朝" w:hAnsi="Arial" w:cs="Arial"/>
        </w:rPr>
        <w:t>Braunwald</w:t>
      </w:r>
      <w:proofErr w:type="spellEnd"/>
      <w:r w:rsidRPr="005A24F7">
        <w:rPr>
          <w:rFonts w:ascii="Arial" w:eastAsia="ＭＳ Ｐ明朝" w:hAnsi="Arial" w:cs="Arial"/>
        </w:rPr>
        <w:t xml:space="preserve"> E, Fauci AS, Kasper DL et al (Eds).  McGraw-Hill: New York, 2001, pg. 1292-1309.</w:t>
      </w:r>
    </w:p>
    <w:p w14:paraId="42E2FB8C" w14:textId="77777777" w:rsidR="00874597" w:rsidRPr="005A24F7" w:rsidRDefault="00874597" w:rsidP="00711D79">
      <w:pPr>
        <w:numPr>
          <w:ilvl w:val="0"/>
          <w:numId w:val="121"/>
        </w:numPr>
        <w:tabs>
          <w:tab w:val="clear" w:pos="360"/>
          <w:tab w:val="num" w:pos="448"/>
        </w:tabs>
        <w:ind w:left="420" w:hanging="420"/>
        <w:jc w:val="left"/>
        <w:rPr>
          <w:rFonts w:ascii="Arial" w:eastAsia="ＭＳ Ｐ明朝" w:hAnsi="Arial" w:cs="Arial"/>
        </w:rPr>
      </w:pPr>
      <w:r w:rsidRPr="005A24F7">
        <w:rPr>
          <w:rFonts w:ascii="Arial" w:eastAsia="ＭＳ Ｐ明朝" w:hAnsi="Arial" w:cs="Arial"/>
        </w:rPr>
        <w:t xml:space="preserve">Bauman JL and Schoen MD.  Arrhythmias.  Pharmacotherapy: A Pathophysiologic Approach (5th Ed).  </w:t>
      </w:r>
      <w:proofErr w:type="spellStart"/>
      <w:r w:rsidRPr="005A24F7">
        <w:rPr>
          <w:rFonts w:ascii="Arial" w:eastAsia="ＭＳ Ｐ明朝" w:hAnsi="Arial" w:cs="Arial"/>
        </w:rPr>
        <w:t>DiPiro</w:t>
      </w:r>
      <w:proofErr w:type="spellEnd"/>
      <w:r w:rsidRPr="005A24F7">
        <w:rPr>
          <w:rFonts w:ascii="Arial" w:eastAsia="ＭＳ Ｐ明朝" w:hAnsi="Arial" w:cs="Arial"/>
        </w:rPr>
        <w:t xml:space="preserve"> JT, Talbert RL, Yee GC et al (Eds).  McGraw-Hill: New York, 2002, pg. 273-303.</w:t>
      </w:r>
    </w:p>
    <w:p w14:paraId="18D9147C" w14:textId="77777777" w:rsidR="008E76E6" w:rsidRDefault="008E76E6" w:rsidP="00874597">
      <w:pPr>
        <w:rPr>
          <w:rFonts w:ascii="Arial" w:eastAsia="ＭＳ Ｐ明朝" w:hAnsi="Arial" w:cs="Arial"/>
        </w:rPr>
      </w:pPr>
      <w:r>
        <w:rPr>
          <w:rFonts w:ascii="Arial" w:eastAsia="ＭＳ Ｐ明朝" w:hAnsi="Arial" w:cs="Arial"/>
        </w:rPr>
        <w:br w:type="page"/>
      </w:r>
    </w:p>
    <w:p w14:paraId="5AF39EBB" w14:textId="32E04F32" w:rsidR="007C4854" w:rsidRPr="00CE081A" w:rsidRDefault="00C0145E" w:rsidP="00111A35">
      <w:pPr>
        <w:pStyle w:val="3"/>
        <w:rPr>
          <w:lang w:val="en-US"/>
        </w:rPr>
      </w:pPr>
      <w:bookmarkStart w:id="994" w:name="_2.95_「尿細管間質性疾患（Tubulointerstitial_d"/>
      <w:bookmarkStart w:id="995" w:name="_Toc78904381"/>
      <w:bookmarkStart w:id="996" w:name="_Toc95749510"/>
      <w:bookmarkEnd w:id="994"/>
      <w:r w:rsidRPr="00CE081A">
        <w:rPr>
          <w:lang w:val="en-US"/>
        </w:rPr>
        <w:lastRenderedPageBreak/>
        <w:t>2.</w:t>
      </w:r>
      <w:r w:rsidR="00F57E9E" w:rsidRPr="00CE081A">
        <w:rPr>
          <w:lang w:val="en-US"/>
        </w:rPr>
        <w:t>10</w:t>
      </w:r>
      <w:r w:rsidR="00737916" w:rsidRPr="00CE081A">
        <w:rPr>
          <w:lang w:val="en-US"/>
        </w:rPr>
        <w:t>7</w:t>
      </w:r>
      <w:r w:rsidR="00EF51EE" w:rsidRPr="00CE081A">
        <w:rPr>
          <w:lang w:val="en-US"/>
        </w:rPr>
        <w:tab/>
      </w:r>
      <w:r w:rsidR="00EF51EE" w:rsidRPr="00784D78">
        <w:rPr>
          <w:rFonts w:hint="eastAsia"/>
        </w:rPr>
        <w:t>「</w:t>
      </w:r>
      <w:r w:rsidR="007C4854" w:rsidRPr="00784D78">
        <w:rPr>
          <w:rFonts w:hint="eastAsia"/>
        </w:rPr>
        <w:t>尿細管間質性疾患</w:t>
      </w:r>
      <w:r w:rsidR="006A169F" w:rsidRPr="00CE081A">
        <w:rPr>
          <w:rFonts w:ascii="ＭＳ Ｐゴシック" w:hAnsi="ＭＳ Ｐゴシック" w:hint="eastAsia"/>
          <w:lang w:val="en-US"/>
        </w:rPr>
        <w:t>（</w:t>
      </w:r>
      <w:bookmarkStart w:id="997" w:name="_Toc393960242"/>
      <w:r w:rsidR="006A169F" w:rsidRPr="00CE081A">
        <w:rPr>
          <w:rFonts w:ascii="ＭＳ Ｐゴシック" w:hAnsi="ＭＳ Ｐゴシック"/>
          <w:lang w:val="en-US"/>
        </w:rPr>
        <w:t>Tubulointerstitial diseases</w:t>
      </w:r>
      <w:r w:rsidR="006A169F" w:rsidRPr="00CE081A">
        <w:rPr>
          <w:rFonts w:ascii="ＭＳ Ｐゴシック" w:hAnsi="ＭＳ Ｐゴシック" w:hint="eastAsia"/>
          <w:lang w:val="en-US"/>
        </w:rPr>
        <w:t>）</w:t>
      </w:r>
      <w:r w:rsidR="00F72E69" w:rsidRPr="00CE081A">
        <w:rPr>
          <w:rFonts w:hint="eastAsia"/>
          <w:lang w:val="en-US"/>
        </w:rPr>
        <w:t>（ＳＭＱ）</w:t>
      </w:r>
      <w:r w:rsidR="006A169F" w:rsidRPr="00784D78">
        <w:rPr>
          <w:rFonts w:hint="eastAsia"/>
        </w:rPr>
        <w:t>」</w:t>
      </w:r>
      <w:bookmarkEnd w:id="995"/>
      <w:bookmarkEnd w:id="996"/>
      <w:bookmarkEnd w:id="997"/>
    </w:p>
    <w:p w14:paraId="4F1D42ED" w14:textId="77777777" w:rsidR="00F72E69" w:rsidRPr="00D8627F" w:rsidRDefault="00F72E69" w:rsidP="00F72E69">
      <w:pPr>
        <w:jc w:val="center"/>
        <w:rPr>
          <w:rFonts w:ascii="Arial" w:eastAsia="ＭＳ Ｐ明朝" w:hAnsi="Arial"/>
          <w:b/>
          <w:sz w:val="22"/>
          <w:szCs w:val="22"/>
        </w:rPr>
      </w:pPr>
      <w:r w:rsidRPr="00D8627F">
        <w:rPr>
          <w:rFonts w:ascii="Arial" w:eastAsia="ＭＳ Ｐ明朝" w:hAnsi="Arial"/>
          <w:b/>
          <w:sz w:val="22"/>
          <w:szCs w:val="22"/>
        </w:rPr>
        <w:t>（</w:t>
      </w:r>
      <w:r w:rsidRPr="00D8627F">
        <w:rPr>
          <w:rFonts w:ascii="Arial" w:eastAsia="ＭＳ Ｐ明朝" w:hAnsi="Arial"/>
          <w:b/>
          <w:sz w:val="22"/>
          <w:szCs w:val="22"/>
        </w:rPr>
        <w:t>20</w:t>
      </w:r>
      <w:r>
        <w:rPr>
          <w:rFonts w:ascii="Arial" w:eastAsia="ＭＳ Ｐ明朝" w:hAnsi="Arial" w:hint="eastAsia"/>
          <w:b/>
          <w:sz w:val="22"/>
          <w:szCs w:val="22"/>
        </w:rPr>
        <w:t>14</w:t>
      </w:r>
      <w:r w:rsidRPr="00D8627F">
        <w:rPr>
          <w:rFonts w:ascii="Arial" w:eastAsia="ＭＳ Ｐ明朝" w:hAnsi="Arial"/>
          <w:b/>
          <w:sz w:val="22"/>
          <w:szCs w:val="22"/>
        </w:rPr>
        <w:t>年</w:t>
      </w:r>
      <w:r w:rsidRPr="00D8627F">
        <w:rPr>
          <w:rFonts w:ascii="Arial" w:eastAsia="ＭＳ Ｐ明朝" w:hAnsi="Arial"/>
          <w:b/>
          <w:sz w:val="22"/>
          <w:szCs w:val="22"/>
        </w:rPr>
        <w:t>9</w:t>
      </w:r>
      <w:r w:rsidRPr="00D8627F">
        <w:rPr>
          <w:rFonts w:ascii="Arial" w:eastAsia="ＭＳ Ｐ明朝" w:hAnsi="Arial"/>
          <w:b/>
          <w:sz w:val="22"/>
          <w:szCs w:val="22"/>
        </w:rPr>
        <w:t>月正式リリース）</w:t>
      </w:r>
    </w:p>
    <w:p w14:paraId="309D5384" w14:textId="77777777" w:rsidR="00F72E69" w:rsidRPr="005A24F7" w:rsidRDefault="00F72E69" w:rsidP="00F72E69">
      <w:pPr>
        <w:rPr>
          <w:rFonts w:ascii="Arial" w:eastAsia="ＭＳ Ｐ明朝" w:hAnsi="Arial" w:cs="Arial"/>
          <w:sz w:val="22"/>
          <w:szCs w:val="22"/>
        </w:rPr>
      </w:pPr>
    </w:p>
    <w:p w14:paraId="1E99CB7E" w14:textId="6622FAB3" w:rsidR="007C4854" w:rsidRPr="000B5410" w:rsidRDefault="00C0145E" w:rsidP="00916949">
      <w:pPr>
        <w:pStyle w:val="4"/>
      </w:pPr>
      <w:r>
        <w:t>2.</w:t>
      </w:r>
      <w:r w:rsidR="00F57E9E">
        <w:rPr>
          <w:lang w:val="en-US"/>
        </w:rPr>
        <w:t>10</w:t>
      </w:r>
      <w:r w:rsidR="009F4F70">
        <w:rPr>
          <w:lang w:val="en-US"/>
        </w:rPr>
        <w:t>7</w:t>
      </w:r>
      <w:r>
        <w:t>.1</w:t>
      </w:r>
      <w:r w:rsidR="00152DCC" w:rsidRPr="000B5410">
        <w:rPr>
          <w:rFonts w:hint="eastAsia"/>
        </w:rPr>
        <w:t xml:space="preserve">　</w:t>
      </w:r>
      <w:r w:rsidR="007C4854" w:rsidRPr="000B5410">
        <w:rPr>
          <w:rFonts w:ascii="ＭＳ Ｐ明朝" w:hAnsi="ＭＳ Ｐ明朝" w:hint="eastAsia"/>
        </w:rPr>
        <w:t>定義</w:t>
      </w:r>
    </w:p>
    <w:p w14:paraId="0D2060C4" w14:textId="77777777" w:rsidR="007C4854" w:rsidRPr="00152DCC" w:rsidRDefault="007C4854" w:rsidP="00152DCC">
      <w:pPr>
        <w:widowControl/>
        <w:ind w:leftChars="6" w:left="13"/>
        <w:jc w:val="left"/>
        <w:rPr>
          <w:rFonts w:ascii="Arial" w:eastAsia="ＭＳ Ｐ明朝" w:hAnsi="ＭＳ Ｐ明朝" w:cs="Arial"/>
        </w:rPr>
      </w:pPr>
      <w:r w:rsidRPr="00152DCC">
        <w:rPr>
          <w:rFonts w:ascii="Arial" w:eastAsia="ＭＳ Ｐ明朝" w:hAnsi="ＭＳ Ｐ明朝" w:cs="Arial" w:hint="eastAsia"/>
        </w:rPr>
        <w:t>腎尿細管間質性疾患は、腎疾患の一群であり、特に間質や細管を伴う。また、主に損傷または炎症の結果として発現し、腎機能低下に進行する。糸球体は、疾患経過後期のみに影響を受けるか、まったく影響を受けない場合がある。</w:t>
      </w:r>
    </w:p>
    <w:p w14:paraId="2E2CF753" w14:textId="77777777" w:rsidR="00F72E69" w:rsidRPr="00F72E69" w:rsidRDefault="00F72E69" w:rsidP="00F72E69">
      <w:pPr>
        <w:pStyle w:val="aff4"/>
        <w:ind w:leftChars="0" w:left="360"/>
        <w:rPr>
          <w:rFonts w:ascii="Arial" w:eastAsia="ＭＳ Ｐ明朝" w:hAnsi="Arial" w:cs="Arial"/>
        </w:rPr>
      </w:pPr>
    </w:p>
    <w:p w14:paraId="0E1906DE" w14:textId="77777777" w:rsidR="007C4854" w:rsidRPr="00F72E69" w:rsidRDefault="007C4854" w:rsidP="008B0A6B">
      <w:pPr>
        <w:numPr>
          <w:ilvl w:val="0"/>
          <w:numId w:val="12"/>
        </w:numPr>
        <w:adjustRightInd/>
        <w:textAlignment w:val="auto"/>
        <w:rPr>
          <w:rFonts w:ascii="Arial" w:eastAsia="ＭＳ Ｐ明朝" w:hAnsi="ＭＳ Ｐ明朝" w:cs="Arial"/>
          <w:szCs w:val="22"/>
        </w:rPr>
      </w:pPr>
      <w:r w:rsidRPr="00F72E69">
        <w:rPr>
          <w:rFonts w:ascii="Arial" w:eastAsia="ＭＳ Ｐ明朝" w:hAnsi="ＭＳ Ｐ明朝" w:cs="Arial" w:hint="eastAsia"/>
          <w:szCs w:val="22"/>
        </w:rPr>
        <w:t>尿細管間質性疾患の二つの分類</w:t>
      </w:r>
    </w:p>
    <w:p w14:paraId="712932B6" w14:textId="77777777" w:rsidR="007C4854" w:rsidRPr="009B4778" w:rsidRDefault="007C4854" w:rsidP="00711D79">
      <w:pPr>
        <w:pStyle w:val="aff4"/>
        <w:numPr>
          <w:ilvl w:val="0"/>
          <w:numId w:val="117"/>
        </w:numPr>
        <w:tabs>
          <w:tab w:val="num" w:pos="780"/>
        </w:tabs>
        <w:adjustRightInd/>
        <w:ind w:leftChars="0"/>
        <w:textAlignment w:val="auto"/>
        <w:rPr>
          <w:rFonts w:ascii="Arial" w:eastAsia="ＭＳ Ｐ明朝" w:hAnsi="ＭＳ Ｐ明朝" w:cs="Arial"/>
          <w:b/>
          <w:bCs/>
          <w:lang w:eastAsia="zh-TW"/>
        </w:rPr>
      </w:pPr>
      <w:r w:rsidRPr="009B4778">
        <w:rPr>
          <w:rFonts w:ascii="Arial" w:eastAsia="ＭＳ Ｐ明朝" w:hAnsi="ＭＳ Ｐ明朝" w:cs="Arial"/>
          <w:b/>
          <w:bCs/>
          <w:lang w:eastAsia="zh-TW"/>
        </w:rPr>
        <w:t>急性</w:t>
      </w:r>
      <w:r w:rsidRPr="009B4778">
        <w:rPr>
          <w:rFonts w:ascii="Arial" w:eastAsia="ＭＳ Ｐ明朝" w:hAnsi="ＭＳ Ｐ明朝" w:cs="Arial" w:hint="eastAsia"/>
          <w:b/>
          <w:bCs/>
          <w:lang w:eastAsia="zh-TW"/>
        </w:rPr>
        <w:t>尿細管間質性疾患：</w:t>
      </w:r>
    </w:p>
    <w:p w14:paraId="548B5592" w14:textId="13440A3E" w:rsidR="007C4854" w:rsidRPr="009B4778" w:rsidRDefault="007C4854" w:rsidP="009B4778">
      <w:pPr>
        <w:pStyle w:val="aff4"/>
        <w:numPr>
          <w:ilvl w:val="0"/>
          <w:numId w:val="234"/>
        </w:numPr>
        <w:adjustRightInd/>
        <w:ind w:leftChars="0"/>
        <w:textAlignment w:val="auto"/>
        <w:rPr>
          <w:rFonts w:ascii="Arial" w:eastAsia="ＭＳ Ｐ明朝" w:hAnsi="ＭＳ Ｐ明朝" w:cs="Arial"/>
          <w:szCs w:val="22"/>
        </w:rPr>
      </w:pPr>
      <w:r w:rsidRPr="009B4778">
        <w:rPr>
          <w:rFonts w:ascii="Arial" w:eastAsia="ＭＳ Ｐ明朝" w:hAnsi="ＭＳ Ｐ明朝" w:cs="Arial"/>
          <w:szCs w:val="22"/>
        </w:rPr>
        <w:t>数日から数ヶ月かけて発現する</w:t>
      </w:r>
    </w:p>
    <w:p w14:paraId="005E99C9" w14:textId="3449B761" w:rsidR="007C4854" w:rsidRPr="009B4778" w:rsidRDefault="007C4854" w:rsidP="009B4778">
      <w:pPr>
        <w:pStyle w:val="aff4"/>
        <w:numPr>
          <w:ilvl w:val="0"/>
          <w:numId w:val="234"/>
        </w:numPr>
        <w:adjustRightInd/>
        <w:ind w:leftChars="0"/>
        <w:textAlignment w:val="auto"/>
        <w:rPr>
          <w:rFonts w:ascii="Arial" w:eastAsia="ＭＳ Ｐ明朝" w:hAnsi="ＭＳ Ｐ明朝" w:cs="Arial"/>
          <w:szCs w:val="22"/>
        </w:rPr>
      </w:pPr>
      <w:r w:rsidRPr="009B4778">
        <w:rPr>
          <w:rFonts w:ascii="Arial" w:eastAsia="ＭＳ Ｐ明朝" w:hAnsi="ＭＳ Ｐ明朝" w:cs="Arial"/>
          <w:szCs w:val="22"/>
        </w:rPr>
        <w:t>腎間質に影響を与える炎症性浸潤および浮腫を特徴とする</w:t>
      </w:r>
    </w:p>
    <w:p w14:paraId="483E5C08" w14:textId="0B0CC953" w:rsidR="007C4854" w:rsidRPr="009B4778" w:rsidRDefault="007C4854" w:rsidP="009B4778">
      <w:pPr>
        <w:pStyle w:val="aff4"/>
        <w:numPr>
          <w:ilvl w:val="0"/>
          <w:numId w:val="234"/>
        </w:numPr>
        <w:adjustRightInd/>
        <w:ind w:leftChars="0"/>
        <w:textAlignment w:val="auto"/>
        <w:rPr>
          <w:rFonts w:ascii="Arial" w:eastAsia="ＭＳ Ｐ明朝" w:hAnsi="ＭＳ Ｐ明朝" w:cs="Arial"/>
          <w:szCs w:val="22"/>
        </w:rPr>
      </w:pPr>
      <w:r w:rsidRPr="009B4778">
        <w:rPr>
          <w:rFonts w:ascii="Arial" w:eastAsia="ＭＳ Ｐ明朝" w:hAnsi="ＭＳ Ｐ明朝" w:cs="Arial"/>
          <w:szCs w:val="22"/>
        </w:rPr>
        <w:t>急性腎機能障害または不全につながる</w:t>
      </w:r>
    </w:p>
    <w:p w14:paraId="1B5D7899" w14:textId="04943AC4" w:rsidR="007C4854" w:rsidRPr="009B4778" w:rsidRDefault="007C4854" w:rsidP="009B4778">
      <w:pPr>
        <w:pStyle w:val="aff4"/>
        <w:numPr>
          <w:ilvl w:val="0"/>
          <w:numId w:val="234"/>
        </w:numPr>
        <w:adjustRightInd/>
        <w:ind w:leftChars="0"/>
        <w:textAlignment w:val="auto"/>
        <w:rPr>
          <w:rFonts w:ascii="Arial" w:eastAsia="ＭＳ Ｐ明朝" w:hAnsi="ＭＳ Ｐ明朝" w:cs="Arial"/>
          <w:szCs w:val="22"/>
        </w:rPr>
      </w:pPr>
      <w:r w:rsidRPr="009B4778">
        <w:rPr>
          <w:rFonts w:ascii="Arial" w:eastAsia="ＭＳ Ｐ明朝" w:hAnsi="ＭＳ Ｐ明朝" w:cs="Arial"/>
          <w:szCs w:val="22"/>
        </w:rPr>
        <w:t>重症の場合は慢性腎不全やまた恒常的な腎損傷を起こす可能性がある</w:t>
      </w:r>
    </w:p>
    <w:p w14:paraId="6BE857B3" w14:textId="459F1ADD" w:rsidR="007C4854" w:rsidRPr="009B4778" w:rsidRDefault="007C4854" w:rsidP="009B4778">
      <w:pPr>
        <w:pStyle w:val="aff4"/>
        <w:numPr>
          <w:ilvl w:val="0"/>
          <w:numId w:val="234"/>
        </w:numPr>
        <w:adjustRightInd/>
        <w:ind w:leftChars="0"/>
        <w:textAlignment w:val="auto"/>
        <w:rPr>
          <w:rFonts w:ascii="Arial" w:eastAsia="ＭＳ Ｐ明朝" w:hAnsi="ＭＳ Ｐ明朝" w:cs="Arial"/>
          <w:szCs w:val="22"/>
        </w:rPr>
      </w:pPr>
      <w:r w:rsidRPr="009B4778">
        <w:rPr>
          <w:rFonts w:ascii="Arial" w:eastAsia="ＭＳ Ｐ明朝" w:hAnsi="ＭＳ Ｐ明朝" w:cs="Arial"/>
          <w:szCs w:val="22"/>
        </w:rPr>
        <w:t>主な病因：</w:t>
      </w:r>
      <w:r w:rsidR="00404A62" w:rsidRPr="009B4778">
        <w:rPr>
          <w:rFonts w:ascii="Arial" w:eastAsia="ＭＳ Ｐ明朝" w:hAnsi="ＭＳ Ｐ明朝" w:cs="Arial" w:hint="eastAsia"/>
          <w:szCs w:val="22"/>
        </w:rPr>
        <w:t xml:space="preserve"> </w:t>
      </w:r>
      <w:r w:rsidRPr="009B4778">
        <w:rPr>
          <w:rFonts w:ascii="Arial" w:eastAsia="ＭＳ Ｐ明朝" w:hAnsi="ＭＳ Ｐ明朝" w:cs="Arial"/>
          <w:szCs w:val="22"/>
        </w:rPr>
        <w:t>感染症；</w:t>
      </w:r>
      <w:r w:rsidR="00404A62" w:rsidRPr="009B4778">
        <w:rPr>
          <w:rFonts w:ascii="Arial" w:eastAsia="ＭＳ Ｐ明朝" w:hAnsi="ＭＳ Ｐ明朝" w:cs="Arial" w:hint="eastAsia"/>
          <w:szCs w:val="22"/>
        </w:rPr>
        <w:t xml:space="preserve"> </w:t>
      </w:r>
      <w:r w:rsidRPr="009B4778">
        <w:rPr>
          <w:rFonts w:ascii="Arial" w:eastAsia="ＭＳ Ｐ明朝" w:hAnsi="ＭＳ Ｐ明朝" w:cs="Arial"/>
          <w:szCs w:val="22"/>
        </w:rPr>
        <w:t>薬物</w:t>
      </w:r>
    </w:p>
    <w:p w14:paraId="4B79713A" w14:textId="77777777" w:rsidR="007C4854" w:rsidRPr="009B4778" w:rsidRDefault="007C4854" w:rsidP="00711D79">
      <w:pPr>
        <w:pStyle w:val="aff4"/>
        <w:numPr>
          <w:ilvl w:val="0"/>
          <w:numId w:val="118"/>
        </w:numPr>
        <w:tabs>
          <w:tab w:val="num" w:pos="780"/>
        </w:tabs>
        <w:adjustRightInd/>
        <w:ind w:leftChars="0"/>
        <w:textAlignment w:val="auto"/>
        <w:rPr>
          <w:rFonts w:ascii="Arial" w:eastAsia="ＭＳ Ｐ明朝" w:hAnsi="ＭＳ Ｐ明朝" w:cs="Arial"/>
          <w:b/>
          <w:bCs/>
          <w:lang w:eastAsia="zh-TW"/>
        </w:rPr>
      </w:pPr>
      <w:r w:rsidRPr="009B4778">
        <w:rPr>
          <w:rFonts w:ascii="Arial" w:eastAsia="ＭＳ Ｐ明朝" w:hAnsi="ＭＳ Ｐ明朝" w:cs="Arial"/>
          <w:b/>
          <w:bCs/>
          <w:lang w:eastAsia="zh-TW"/>
        </w:rPr>
        <w:t>慢性</w:t>
      </w:r>
      <w:r w:rsidRPr="009B4778">
        <w:rPr>
          <w:rFonts w:ascii="Arial" w:eastAsia="ＭＳ Ｐ明朝" w:hAnsi="ＭＳ Ｐ明朝" w:cs="Arial" w:hint="eastAsia"/>
          <w:b/>
          <w:bCs/>
          <w:lang w:eastAsia="zh-TW"/>
        </w:rPr>
        <w:t>尿細管間質性疾患：</w:t>
      </w:r>
    </w:p>
    <w:p w14:paraId="0CF99A03" w14:textId="03D669D4" w:rsidR="007C4854" w:rsidRPr="009B4778" w:rsidRDefault="007C4854" w:rsidP="009B4778">
      <w:pPr>
        <w:pStyle w:val="aff4"/>
        <w:numPr>
          <w:ilvl w:val="0"/>
          <w:numId w:val="234"/>
        </w:numPr>
        <w:adjustRightInd/>
        <w:ind w:leftChars="0"/>
        <w:textAlignment w:val="auto"/>
        <w:rPr>
          <w:rFonts w:ascii="Arial" w:eastAsia="ＭＳ Ｐ明朝" w:hAnsi="ＭＳ Ｐ明朝" w:cs="Arial"/>
          <w:szCs w:val="22"/>
        </w:rPr>
      </w:pPr>
      <w:r w:rsidRPr="009B4778">
        <w:rPr>
          <w:rFonts w:ascii="Arial" w:eastAsia="ＭＳ Ｐ明朝" w:hAnsi="ＭＳ Ｐ明朝" w:cs="Arial"/>
          <w:szCs w:val="22"/>
        </w:rPr>
        <w:t>数年かけて徐々に発現する</w:t>
      </w:r>
    </w:p>
    <w:p w14:paraId="5E9613B2" w14:textId="53A69FD0" w:rsidR="007C4854" w:rsidRPr="009B4778" w:rsidRDefault="007C4854" w:rsidP="009B4778">
      <w:pPr>
        <w:pStyle w:val="aff4"/>
        <w:numPr>
          <w:ilvl w:val="0"/>
          <w:numId w:val="234"/>
        </w:numPr>
        <w:adjustRightInd/>
        <w:ind w:leftChars="0"/>
        <w:textAlignment w:val="auto"/>
        <w:rPr>
          <w:rFonts w:ascii="Arial" w:eastAsia="ＭＳ Ｐ明朝" w:hAnsi="ＭＳ Ｐ明朝" w:cs="Arial"/>
          <w:szCs w:val="22"/>
        </w:rPr>
      </w:pPr>
      <w:r w:rsidRPr="009B4778">
        <w:rPr>
          <w:rFonts w:ascii="Arial" w:eastAsia="ＭＳ Ｐ明朝" w:hAnsi="ＭＳ Ｐ明朝" w:cs="Arial" w:hint="eastAsia"/>
          <w:szCs w:val="22"/>
        </w:rPr>
        <w:t>間質性浸潤、線維症、尿細管萎縮、および</w:t>
      </w:r>
      <w:r w:rsidR="00A21E3F" w:rsidRPr="009B4778">
        <w:rPr>
          <w:rFonts w:ascii="Arial" w:eastAsia="ＭＳ Ｐ明朝" w:hAnsi="ＭＳ Ｐ明朝" w:cs="Arial" w:hint="eastAsia"/>
          <w:szCs w:val="22"/>
        </w:rPr>
        <w:t>尿細管</w:t>
      </w:r>
      <w:r w:rsidRPr="009B4778">
        <w:rPr>
          <w:rFonts w:ascii="Arial" w:eastAsia="ＭＳ Ｐ明朝" w:hAnsi="ＭＳ Ｐ明朝" w:cs="Arial" w:hint="eastAsia"/>
          <w:szCs w:val="22"/>
        </w:rPr>
        <w:t>機能障害、いずれは腎機能障害を伴う</w:t>
      </w:r>
    </w:p>
    <w:p w14:paraId="3E7E6CC1" w14:textId="3A4DD870" w:rsidR="007C4854" w:rsidRPr="009B4778" w:rsidRDefault="007C4854" w:rsidP="009B4778">
      <w:pPr>
        <w:pStyle w:val="aff4"/>
        <w:numPr>
          <w:ilvl w:val="0"/>
          <w:numId w:val="234"/>
        </w:numPr>
        <w:adjustRightInd/>
        <w:ind w:leftChars="0"/>
        <w:textAlignment w:val="auto"/>
        <w:rPr>
          <w:rFonts w:ascii="Arial" w:eastAsia="ＭＳ Ｐ明朝" w:hAnsi="ＭＳ Ｐ明朝" w:cs="Arial"/>
          <w:szCs w:val="22"/>
        </w:rPr>
      </w:pPr>
      <w:r w:rsidRPr="009B4778">
        <w:rPr>
          <w:rFonts w:ascii="Arial" w:eastAsia="ＭＳ Ｐ明朝" w:hAnsi="ＭＳ Ｐ明朝" w:cs="Arial" w:hint="eastAsia"/>
          <w:szCs w:val="22"/>
        </w:rPr>
        <w:t>乳頭</w:t>
      </w:r>
      <w:r w:rsidR="00A21E3F" w:rsidRPr="009B4778">
        <w:rPr>
          <w:rFonts w:ascii="Arial" w:eastAsia="ＭＳ Ｐ明朝" w:hAnsi="ＭＳ Ｐ明朝" w:cs="Arial" w:hint="eastAsia"/>
          <w:szCs w:val="22"/>
        </w:rPr>
        <w:t>鈍磨、および著しい腎杯の変形を含め、間質性炎症および腎実質性の瘢痕化が、全体の変化と関連している。画像化</w:t>
      </w:r>
      <w:r w:rsidRPr="009B4778">
        <w:rPr>
          <w:rFonts w:ascii="Arial" w:eastAsia="ＭＳ Ｐ明朝" w:hAnsi="ＭＳ Ｐ明朝" w:cs="Arial" w:hint="eastAsia"/>
          <w:szCs w:val="22"/>
        </w:rPr>
        <w:t>で見いだすことができる。</w:t>
      </w:r>
    </w:p>
    <w:p w14:paraId="131F00D5" w14:textId="57750D6A" w:rsidR="007C4854" w:rsidRPr="009B4778" w:rsidRDefault="00A637C9" w:rsidP="009B4778">
      <w:pPr>
        <w:pStyle w:val="aff4"/>
        <w:numPr>
          <w:ilvl w:val="0"/>
          <w:numId w:val="234"/>
        </w:numPr>
        <w:adjustRightInd/>
        <w:ind w:leftChars="0"/>
        <w:textAlignment w:val="auto"/>
        <w:rPr>
          <w:rFonts w:ascii="Arial" w:eastAsia="ＭＳ Ｐ明朝" w:hAnsi="ＭＳ Ｐ明朝" w:cs="Arial"/>
          <w:szCs w:val="22"/>
        </w:rPr>
      </w:pPr>
      <w:r w:rsidRPr="009B4778">
        <w:rPr>
          <w:rFonts w:ascii="Arial" w:eastAsia="ＭＳ Ｐ明朝" w:hAnsi="ＭＳ Ｐ明朝" w:cs="Arial" w:hint="eastAsia"/>
          <w:szCs w:val="22"/>
        </w:rPr>
        <w:t>遺伝性疾患、高血圧症、毒素などの全身性の侵襲</w:t>
      </w:r>
      <w:r w:rsidR="007C4854" w:rsidRPr="009B4778">
        <w:rPr>
          <w:rFonts w:ascii="Arial" w:eastAsia="ＭＳ Ｐ明朝" w:hAnsi="ＭＳ Ｐ明朝" w:cs="Arial" w:hint="eastAsia"/>
          <w:szCs w:val="22"/>
        </w:rPr>
        <w:t>は、対称性および両側性疾患の特徴を示す。</w:t>
      </w:r>
    </w:p>
    <w:p w14:paraId="276FA141" w14:textId="40907559" w:rsidR="007C4854" w:rsidRPr="009B4778" w:rsidRDefault="007C4854" w:rsidP="009B4778">
      <w:pPr>
        <w:pStyle w:val="aff4"/>
        <w:numPr>
          <w:ilvl w:val="0"/>
          <w:numId w:val="234"/>
        </w:numPr>
        <w:adjustRightInd/>
        <w:ind w:leftChars="0"/>
        <w:textAlignment w:val="auto"/>
        <w:rPr>
          <w:rFonts w:ascii="Arial" w:eastAsia="ＭＳ Ｐ明朝" w:hAnsi="ＭＳ Ｐ明朝" w:cs="Arial"/>
          <w:szCs w:val="22"/>
        </w:rPr>
      </w:pPr>
      <w:r w:rsidRPr="009B4778">
        <w:rPr>
          <w:rFonts w:ascii="Arial" w:eastAsia="ＭＳ Ｐ明朝" w:hAnsi="ＭＳ Ｐ明朝" w:cs="Arial" w:hint="eastAsia"/>
          <w:szCs w:val="22"/>
        </w:rPr>
        <w:t>他の慢性疾患の要因によって不揃いの腎瘢痕を生じることもあり、また片側または両側の腎に伴って生じる</w:t>
      </w:r>
    </w:p>
    <w:p w14:paraId="008A0519" w14:textId="00F2A902" w:rsidR="007C4854" w:rsidRPr="009B4778" w:rsidRDefault="007C4854" w:rsidP="009B4778">
      <w:pPr>
        <w:pStyle w:val="aff4"/>
        <w:numPr>
          <w:ilvl w:val="0"/>
          <w:numId w:val="234"/>
        </w:numPr>
        <w:adjustRightInd/>
        <w:ind w:leftChars="0"/>
        <w:textAlignment w:val="auto"/>
        <w:rPr>
          <w:rFonts w:ascii="Arial" w:eastAsia="ＭＳ Ｐ明朝" w:hAnsi="ＭＳ Ｐ明朝" w:cs="Arial"/>
          <w:szCs w:val="22"/>
        </w:rPr>
      </w:pPr>
      <w:r w:rsidRPr="009B4778">
        <w:rPr>
          <w:rFonts w:ascii="Arial" w:eastAsia="ＭＳ Ｐ明朝" w:hAnsi="ＭＳ Ｐ明朝" w:cs="Arial" w:hint="eastAsia"/>
          <w:szCs w:val="22"/>
        </w:rPr>
        <w:t>主な病因は、以下のとおり：</w:t>
      </w:r>
      <w:r w:rsidR="00404A62" w:rsidRPr="009B4778">
        <w:rPr>
          <w:rFonts w:ascii="Arial" w:eastAsia="ＭＳ Ｐ明朝" w:hAnsi="ＭＳ Ｐ明朝" w:cs="Arial" w:hint="eastAsia"/>
          <w:szCs w:val="22"/>
        </w:rPr>
        <w:t xml:space="preserve"> </w:t>
      </w:r>
      <w:r w:rsidRPr="009B4778">
        <w:rPr>
          <w:rFonts w:ascii="Arial" w:eastAsia="ＭＳ Ｐ明朝" w:hAnsi="ＭＳ Ｐ明朝" w:cs="Arial" w:hint="eastAsia"/>
          <w:szCs w:val="22"/>
        </w:rPr>
        <w:t>毒素</w:t>
      </w:r>
      <w:r w:rsidR="006C7CF8" w:rsidRPr="009B4778">
        <w:rPr>
          <w:rFonts w:ascii="Arial" w:eastAsia="ＭＳ Ｐ明朝" w:hAnsi="ＭＳ Ｐ明朝" w:cs="Arial" w:hint="eastAsia"/>
          <w:szCs w:val="22"/>
        </w:rPr>
        <w:t>；</w:t>
      </w:r>
      <w:r w:rsidR="00404A62" w:rsidRPr="009B4778">
        <w:rPr>
          <w:rFonts w:ascii="Arial" w:eastAsia="ＭＳ Ｐ明朝" w:hAnsi="ＭＳ Ｐ明朝" w:cs="Arial" w:hint="eastAsia"/>
          <w:szCs w:val="22"/>
        </w:rPr>
        <w:t xml:space="preserve"> </w:t>
      </w:r>
      <w:r w:rsidRPr="009B4778">
        <w:rPr>
          <w:rFonts w:ascii="Arial" w:eastAsia="ＭＳ Ｐ明朝" w:hAnsi="ＭＳ Ｐ明朝" w:cs="Arial" w:hint="eastAsia"/>
          <w:szCs w:val="22"/>
        </w:rPr>
        <w:t>薬物</w:t>
      </w:r>
      <w:r w:rsidR="006C7CF8" w:rsidRPr="009B4778">
        <w:rPr>
          <w:rFonts w:ascii="Arial" w:eastAsia="ＭＳ Ｐ明朝" w:hAnsi="ＭＳ Ｐ明朝" w:cs="Arial" w:hint="eastAsia"/>
          <w:szCs w:val="22"/>
        </w:rPr>
        <w:t>；</w:t>
      </w:r>
      <w:r w:rsidR="00404A62" w:rsidRPr="009B4778">
        <w:rPr>
          <w:rFonts w:ascii="Arial" w:eastAsia="ＭＳ Ｐ明朝" w:hAnsi="ＭＳ Ｐ明朝" w:cs="Arial" w:hint="eastAsia"/>
          <w:szCs w:val="22"/>
        </w:rPr>
        <w:t xml:space="preserve"> </w:t>
      </w:r>
      <w:r w:rsidRPr="009B4778">
        <w:rPr>
          <w:rFonts w:ascii="Arial" w:eastAsia="ＭＳ Ｐ明朝" w:hAnsi="ＭＳ Ｐ明朝" w:cs="Arial" w:hint="eastAsia"/>
          <w:szCs w:val="22"/>
        </w:rPr>
        <w:t>自己免疫、遺伝、および腫瘍性障害</w:t>
      </w:r>
      <w:r w:rsidR="006C7CF8" w:rsidRPr="009B4778">
        <w:rPr>
          <w:rFonts w:ascii="Arial" w:eastAsia="ＭＳ Ｐ明朝" w:hAnsi="ＭＳ Ｐ明朝" w:cs="Arial" w:hint="eastAsia"/>
          <w:szCs w:val="22"/>
        </w:rPr>
        <w:t>；</w:t>
      </w:r>
      <w:r w:rsidR="00404A62" w:rsidRPr="009B4778">
        <w:rPr>
          <w:rFonts w:ascii="Arial" w:eastAsia="ＭＳ Ｐ明朝" w:hAnsi="ＭＳ Ｐ明朝" w:cs="Arial" w:hint="eastAsia"/>
          <w:szCs w:val="22"/>
        </w:rPr>
        <w:t xml:space="preserve"> </w:t>
      </w:r>
      <w:r w:rsidRPr="009B4778">
        <w:rPr>
          <w:rFonts w:ascii="Arial" w:eastAsia="ＭＳ Ｐ明朝" w:hAnsi="ＭＳ Ｐ明朝" w:cs="Arial" w:hint="eastAsia"/>
          <w:szCs w:val="22"/>
        </w:rPr>
        <w:t>閉塞性尿路疾患</w:t>
      </w:r>
    </w:p>
    <w:p w14:paraId="49F23253" w14:textId="77777777" w:rsidR="007C4854" w:rsidRPr="00BD56B3" w:rsidRDefault="007C4854" w:rsidP="007C4854">
      <w:pPr>
        <w:widowControl/>
        <w:ind w:leftChars="411" w:left="863" w:firstLineChars="65" w:firstLine="137"/>
        <w:jc w:val="left"/>
        <w:rPr>
          <w:rFonts w:asciiTheme="minorEastAsia" w:eastAsiaTheme="minorEastAsia" w:hAnsiTheme="minorEastAsia" w:cs="Arial"/>
          <w:b/>
          <w:color w:val="FF0000"/>
          <w:kern w:val="0"/>
          <w:szCs w:val="21"/>
          <w:bdr w:val="nil"/>
        </w:rPr>
      </w:pPr>
      <w:bookmarkStart w:id="998" w:name="_Hlk74225292"/>
    </w:p>
    <w:p w14:paraId="6B81745D" w14:textId="687521CE" w:rsidR="007C4854" w:rsidRPr="000B5410" w:rsidRDefault="00C0145E" w:rsidP="00916949">
      <w:pPr>
        <w:pStyle w:val="4"/>
        <w:rPr>
          <w:rFonts w:asciiTheme="minorEastAsia" w:eastAsiaTheme="minorEastAsia" w:hAnsiTheme="minorEastAsia"/>
          <w:color w:val="FF0000"/>
          <w:kern w:val="0"/>
          <w:sz w:val="24"/>
          <w:szCs w:val="24"/>
          <w:bdr w:val="nil"/>
        </w:rPr>
      </w:pPr>
      <w:r>
        <w:t>2.</w:t>
      </w:r>
      <w:r w:rsidR="00F57E9E">
        <w:rPr>
          <w:lang w:val="en-US"/>
        </w:rPr>
        <w:t>10</w:t>
      </w:r>
      <w:r w:rsidR="009F4F70">
        <w:rPr>
          <w:lang w:val="en-US"/>
        </w:rPr>
        <w:t>7</w:t>
      </w:r>
      <w:r>
        <w:t>.2</w:t>
      </w:r>
      <w:r w:rsidR="00FB2FA7" w:rsidRPr="000B5410">
        <w:rPr>
          <w:rFonts w:hint="eastAsia"/>
        </w:rPr>
        <w:t xml:space="preserve">　</w:t>
      </w:r>
      <w:r w:rsidR="00FB2FA7" w:rsidRPr="009442A4">
        <w:rPr>
          <w:rStyle w:val="40"/>
          <w:rFonts w:hint="eastAsia"/>
          <w:b/>
        </w:rPr>
        <w:t>包含／除外基準</w:t>
      </w:r>
    </w:p>
    <w:p w14:paraId="605A13C3" w14:textId="77777777" w:rsidR="007C4854" w:rsidRPr="00FB2FA7" w:rsidRDefault="007C4854" w:rsidP="008B0A6B">
      <w:pPr>
        <w:numPr>
          <w:ilvl w:val="0"/>
          <w:numId w:val="12"/>
        </w:numPr>
        <w:adjustRightInd/>
        <w:textAlignment w:val="auto"/>
        <w:rPr>
          <w:rFonts w:ascii="Arial" w:eastAsia="ＭＳ Ｐ明朝" w:hAnsi="ＭＳ Ｐ明朝" w:cs="Arial"/>
          <w:szCs w:val="22"/>
        </w:rPr>
      </w:pPr>
      <w:r w:rsidRPr="00FB2FA7">
        <w:rPr>
          <w:rFonts w:ascii="Arial" w:eastAsia="ＭＳ Ｐ明朝" w:hAnsi="ＭＳ Ｐ明朝" w:cs="Arial"/>
          <w:szCs w:val="22"/>
        </w:rPr>
        <w:t>包含</w:t>
      </w:r>
    </w:p>
    <w:p w14:paraId="7AB502F7" w14:textId="3523EA0B" w:rsidR="007C4854" w:rsidRPr="00FB2FA7" w:rsidRDefault="007C4854" w:rsidP="00711D79">
      <w:pPr>
        <w:pStyle w:val="aff4"/>
        <w:numPr>
          <w:ilvl w:val="0"/>
          <w:numId w:val="118"/>
        </w:numPr>
        <w:tabs>
          <w:tab w:val="num" w:pos="780"/>
        </w:tabs>
        <w:adjustRightInd/>
        <w:ind w:leftChars="0"/>
        <w:textAlignment w:val="auto"/>
        <w:rPr>
          <w:rFonts w:ascii="Arial" w:eastAsia="ＭＳ Ｐ明朝" w:hAnsi="ＭＳ Ｐ明朝" w:cs="Arial"/>
        </w:rPr>
      </w:pPr>
      <w:r w:rsidRPr="00FB2FA7">
        <w:rPr>
          <w:rFonts w:ascii="Arial" w:eastAsia="ＭＳ Ｐ明朝" w:hAnsi="ＭＳ Ｐ明朝" w:cs="Arial"/>
        </w:rPr>
        <w:t>定義に関連する用語、</w:t>
      </w:r>
      <w:r w:rsidRPr="00FB2FA7">
        <w:rPr>
          <w:rFonts w:ascii="Arial" w:eastAsia="ＭＳ Ｐ明朝" w:hAnsi="ＭＳ Ｐ明朝" w:cs="Arial" w:hint="eastAsia"/>
        </w:rPr>
        <w:t>または尿細管間質性疾患に</w:t>
      </w:r>
      <w:r w:rsidR="00FC6AE2" w:rsidRPr="00FB2FA7">
        <w:rPr>
          <w:rFonts w:ascii="Arial" w:eastAsia="ＭＳ Ｐ明朝" w:hAnsi="ＭＳ Ｐ明朝" w:cs="Arial" w:hint="eastAsia"/>
        </w:rPr>
        <w:t>強く</w:t>
      </w:r>
      <w:r w:rsidRPr="00FB2FA7">
        <w:rPr>
          <w:rFonts w:ascii="Arial" w:eastAsia="ＭＳ Ｐ明朝" w:hAnsi="ＭＳ Ｐ明朝" w:cs="Arial" w:hint="eastAsia"/>
        </w:rPr>
        <w:t>関連する腎尿細管障害を示す用語</w:t>
      </w:r>
    </w:p>
    <w:p w14:paraId="0D3FC9DA" w14:textId="532DE08A" w:rsidR="007C4854" w:rsidRPr="00FB2FA7" w:rsidRDefault="007C4854" w:rsidP="00711D79">
      <w:pPr>
        <w:pStyle w:val="aff4"/>
        <w:numPr>
          <w:ilvl w:val="0"/>
          <w:numId w:val="118"/>
        </w:numPr>
        <w:tabs>
          <w:tab w:val="num" w:pos="780"/>
        </w:tabs>
        <w:adjustRightInd/>
        <w:ind w:leftChars="0"/>
        <w:textAlignment w:val="auto"/>
        <w:rPr>
          <w:rFonts w:ascii="Arial" w:eastAsia="ＭＳ Ｐ明朝" w:hAnsi="ＭＳ Ｐ明朝" w:cs="Arial"/>
        </w:rPr>
      </w:pPr>
      <w:r w:rsidRPr="00FB2FA7">
        <w:rPr>
          <w:rFonts w:ascii="Arial" w:eastAsia="ＭＳ Ｐ明朝" w:hAnsi="ＭＳ Ｐ明朝" w:cs="Arial" w:hint="eastAsia"/>
        </w:rPr>
        <w:t>尿細管機能の障害または腎の尿細管間質</w:t>
      </w:r>
      <w:r w:rsidR="00FC6AE2" w:rsidRPr="00FB2FA7">
        <w:rPr>
          <w:rFonts w:ascii="Arial" w:eastAsia="ＭＳ Ｐ明朝" w:hAnsi="ＭＳ Ｐ明朝" w:cs="Arial" w:hint="eastAsia"/>
        </w:rPr>
        <w:t>領域</w:t>
      </w:r>
      <w:r w:rsidRPr="00FB2FA7">
        <w:rPr>
          <w:rFonts w:ascii="Arial" w:eastAsia="ＭＳ Ｐ明朝" w:hAnsi="ＭＳ Ｐ明朝" w:cs="Arial" w:hint="eastAsia"/>
        </w:rPr>
        <w:t>の異常に起因する腎症および腎障害</w:t>
      </w:r>
    </w:p>
    <w:p w14:paraId="632F5715" w14:textId="0AE20A59" w:rsidR="007C4854" w:rsidRPr="00BD56B3" w:rsidRDefault="007C4854" w:rsidP="009B4778">
      <w:pPr>
        <w:pStyle w:val="aff4"/>
        <w:numPr>
          <w:ilvl w:val="0"/>
          <w:numId w:val="252"/>
        </w:numPr>
        <w:ind w:leftChars="0" w:left="709" w:hanging="283"/>
      </w:pPr>
      <w:r w:rsidRPr="00BD56B3">
        <w:rPr>
          <w:rFonts w:hint="eastAsia"/>
        </w:rPr>
        <w:t>腎尿細管機能障害に密接に関連する</w:t>
      </w:r>
      <w:r w:rsidR="005C1DA9" w:rsidRPr="00BD56B3">
        <w:rPr>
          <w:rFonts w:hint="eastAsia"/>
        </w:rPr>
        <w:t>尿検査と尿の異常</w:t>
      </w:r>
    </w:p>
    <w:p w14:paraId="2A2CA4E2" w14:textId="0272B25F" w:rsidR="007C4854" w:rsidRPr="00BD56B3" w:rsidRDefault="007C4854" w:rsidP="00711D79">
      <w:pPr>
        <w:pStyle w:val="aff4"/>
        <w:numPr>
          <w:ilvl w:val="0"/>
          <w:numId w:val="119"/>
        </w:numPr>
        <w:tabs>
          <w:tab w:val="num" w:pos="784"/>
        </w:tabs>
        <w:adjustRightInd/>
        <w:ind w:leftChars="0" w:left="777" w:hanging="357"/>
        <w:textAlignment w:val="auto"/>
        <w:rPr>
          <w:rFonts w:ascii="Arial" w:eastAsia="ＭＳ Ｐ明朝" w:hAnsi="ＭＳ Ｐ明朝" w:cs="Arial"/>
        </w:rPr>
      </w:pPr>
      <w:r w:rsidRPr="00BD56B3">
        <w:rPr>
          <w:rFonts w:ascii="Arial" w:eastAsia="ＭＳ Ｐ明朝" w:hAnsi="ＭＳ Ｐ明朝" w:cs="Arial" w:hint="eastAsia"/>
        </w:rPr>
        <w:t>腎尿細管機能障害</w:t>
      </w:r>
      <w:r w:rsidR="005C1DA9" w:rsidRPr="00BD56B3">
        <w:rPr>
          <w:rFonts w:ascii="Arial" w:eastAsia="ＭＳ Ｐ明朝" w:hAnsi="ＭＳ Ｐ明朝" w:cs="Arial" w:hint="eastAsia"/>
        </w:rPr>
        <w:t>による酸塩基障害、電解質、</w:t>
      </w:r>
      <w:r w:rsidRPr="00BD56B3">
        <w:rPr>
          <w:rFonts w:ascii="Arial" w:eastAsia="ＭＳ Ｐ明朝" w:hAnsi="ＭＳ Ｐ明朝" w:cs="Arial" w:hint="eastAsia"/>
        </w:rPr>
        <w:t>体液バランス状態や検査</w:t>
      </w:r>
      <w:r w:rsidR="005C1DA9" w:rsidRPr="00BD56B3">
        <w:rPr>
          <w:rFonts w:ascii="Arial" w:eastAsia="ＭＳ Ｐ明朝" w:hAnsi="ＭＳ Ｐ明朝" w:cs="Arial" w:hint="eastAsia"/>
        </w:rPr>
        <w:t>結果</w:t>
      </w:r>
    </w:p>
    <w:p w14:paraId="0DBE4D4B" w14:textId="275053C1" w:rsidR="007C4854" w:rsidRPr="00BD56B3" w:rsidRDefault="007C4854" w:rsidP="00711D79">
      <w:pPr>
        <w:pStyle w:val="aff4"/>
        <w:numPr>
          <w:ilvl w:val="0"/>
          <w:numId w:val="119"/>
        </w:numPr>
        <w:tabs>
          <w:tab w:val="num" w:pos="784"/>
        </w:tabs>
        <w:adjustRightInd/>
        <w:ind w:leftChars="0" w:left="777" w:hanging="357"/>
        <w:textAlignment w:val="auto"/>
        <w:rPr>
          <w:rFonts w:ascii="Arial" w:eastAsia="ＭＳ Ｐ明朝" w:hAnsi="ＭＳ Ｐ明朝" w:cs="Arial"/>
        </w:rPr>
      </w:pPr>
      <w:r w:rsidRPr="00BD56B3">
        <w:rPr>
          <w:rFonts w:ascii="Arial" w:eastAsia="ＭＳ Ｐ明朝" w:hAnsi="ＭＳ Ｐ明朝" w:cs="Arial" w:hint="eastAsia"/>
        </w:rPr>
        <w:t>病因となる用語がしばしば尿細管間質性疾患をもたらす</w:t>
      </w:r>
    </w:p>
    <w:p w14:paraId="58A7EBE5" w14:textId="77777777" w:rsidR="007C4854" w:rsidRPr="00FB2FA7" w:rsidRDefault="007C4854" w:rsidP="008B0A6B">
      <w:pPr>
        <w:numPr>
          <w:ilvl w:val="0"/>
          <w:numId w:val="12"/>
        </w:numPr>
        <w:adjustRightInd/>
        <w:textAlignment w:val="auto"/>
        <w:rPr>
          <w:rFonts w:ascii="Arial" w:eastAsia="ＭＳ Ｐ明朝" w:hAnsi="ＭＳ Ｐ明朝" w:cs="Arial"/>
          <w:szCs w:val="22"/>
        </w:rPr>
      </w:pPr>
      <w:r w:rsidRPr="00FB2FA7">
        <w:rPr>
          <w:rFonts w:ascii="Arial" w:eastAsia="ＭＳ Ｐ明朝" w:hAnsi="ＭＳ Ｐ明朝" w:cs="Arial"/>
          <w:szCs w:val="22"/>
        </w:rPr>
        <w:t>除外</w:t>
      </w:r>
    </w:p>
    <w:p w14:paraId="3D118C21" w14:textId="2FA7A1CE" w:rsidR="007C4854" w:rsidRPr="00BD56B3" w:rsidRDefault="007C4854" w:rsidP="00711D79">
      <w:pPr>
        <w:pStyle w:val="aff4"/>
        <w:numPr>
          <w:ilvl w:val="0"/>
          <w:numId w:val="119"/>
        </w:numPr>
        <w:tabs>
          <w:tab w:val="num" w:pos="851"/>
        </w:tabs>
        <w:adjustRightInd/>
        <w:ind w:leftChars="0"/>
        <w:textAlignment w:val="auto"/>
        <w:rPr>
          <w:rFonts w:ascii="Arial" w:eastAsia="ＭＳ Ｐ明朝" w:hAnsi="ＭＳ Ｐ明朝" w:cs="Arial"/>
        </w:rPr>
      </w:pPr>
      <w:r w:rsidRPr="00BD56B3">
        <w:rPr>
          <w:rFonts w:ascii="Arial" w:eastAsia="ＭＳ Ｐ明朝" w:hAnsi="ＭＳ Ｐ明朝" w:cs="Arial"/>
        </w:rPr>
        <w:t>先天性の用語、</w:t>
      </w:r>
      <w:r w:rsidRPr="00BD56B3">
        <w:rPr>
          <w:rFonts w:ascii="Arial" w:eastAsia="ＭＳ Ｐ明朝" w:hAnsi="ＭＳ Ｐ明朝" w:cs="Arial"/>
        </w:rPr>
        <w:t>PT</w:t>
      </w:r>
      <w:r w:rsidR="00FC6AE2" w:rsidRPr="00BD56B3">
        <w:rPr>
          <w:rFonts w:ascii="Arial" w:eastAsia="ＭＳ Ｐ明朝" w:hAnsi="ＭＳ Ｐ明朝" w:cs="Arial"/>
        </w:rPr>
        <w:t>「</w:t>
      </w:r>
      <w:r w:rsidRPr="00BD56B3">
        <w:rPr>
          <w:rFonts w:ascii="Arial" w:eastAsia="ＭＳ Ｐ明朝" w:hAnsi="ＭＳ Ｐ明朝" w:cs="Arial" w:hint="eastAsia"/>
        </w:rPr>
        <w:t>アミノ酸尿</w:t>
      </w:r>
      <w:r w:rsidRPr="00BD56B3">
        <w:rPr>
          <w:rFonts w:ascii="Arial" w:eastAsia="ＭＳ Ｐ明朝" w:hAnsi="ＭＳ Ｐ明朝" w:cs="Arial"/>
        </w:rPr>
        <w:t>（</w:t>
      </w:r>
      <w:r w:rsidRPr="00BD56B3">
        <w:rPr>
          <w:rFonts w:ascii="Arial" w:eastAsia="ＭＳ Ｐ明朝" w:hAnsi="ＭＳ Ｐ明朝" w:cs="Arial"/>
        </w:rPr>
        <w:t>Aminoaciduria</w:t>
      </w:r>
      <w:r w:rsidRPr="00BD56B3">
        <w:rPr>
          <w:rFonts w:ascii="Arial" w:eastAsia="ＭＳ Ｐ明朝" w:hAnsi="ＭＳ Ｐ明朝" w:cs="Arial"/>
        </w:rPr>
        <w:t>）</w:t>
      </w:r>
      <w:r w:rsidR="00FC6AE2" w:rsidRPr="00BD56B3">
        <w:rPr>
          <w:rFonts w:ascii="Arial" w:eastAsia="ＭＳ Ｐ明朝" w:hAnsi="ＭＳ Ｐ明朝" w:cs="Arial"/>
        </w:rPr>
        <w:t>」</w:t>
      </w:r>
      <w:r w:rsidR="00B23D6C" w:rsidRPr="00BD56B3">
        <w:rPr>
          <w:rFonts w:ascii="Arial" w:eastAsia="ＭＳ Ｐ明朝" w:hAnsi="ＭＳ Ｐ明朝" w:cs="Arial"/>
        </w:rPr>
        <w:t>は例外</w:t>
      </w:r>
    </w:p>
    <w:p w14:paraId="6539A2F4" w14:textId="18847D63" w:rsidR="007C4854" w:rsidRPr="00BD56B3" w:rsidRDefault="007C4854" w:rsidP="00711D79">
      <w:pPr>
        <w:pStyle w:val="aff4"/>
        <w:numPr>
          <w:ilvl w:val="0"/>
          <w:numId w:val="119"/>
        </w:numPr>
        <w:tabs>
          <w:tab w:val="num" w:pos="851"/>
        </w:tabs>
        <w:adjustRightInd/>
        <w:ind w:leftChars="0"/>
        <w:textAlignment w:val="auto"/>
        <w:rPr>
          <w:rFonts w:ascii="Arial" w:eastAsia="ＭＳ Ｐ明朝" w:hAnsi="ＭＳ Ｐ明朝" w:cs="Arial"/>
        </w:rPr>
      </w:pPr>
      <w:r w:rsidRPr="00BD56B3">
        <w:rPr>
          <w:rFonts w:ascii="Arial" w:eastAsia="ＭＳ Ｐ明朝" w:hAnsi="ＭＳ Ｐ明朝" w:cs="Arial" w:hint="eastAsia"/>
        </w:rPr>
        <w:t>尿細管間質性疾患の下流効果の可能性がある非特異的腎障害、尿路徴候や症状または尿検</w:t>
      </w:r>
      <w:r w:rsidRPr="00BD56B3">
        <w:rPr>
          <w:rFonts w:ascii="Arial" w:eastAsia="ＭＳ Ｐ明朝" w:hAnsi="ＭＳ Ｐ明朝" w:cs="Arial" w:hint="eastAsia"/>
        </w:rPr>
        <w:lastRenderedPageBreak/>
        <w:t>査。しかし尿細管間質性疾患に固有のものではなく</w:t>
      </w:r>
      <w:r w:rsidR="00B23D6C" w:rsidRPr="00BD56B3">
        <w:rPr>
          <w:rFonts w:ascii="Arial" w:eastAsia="ＭＳ Ｐ明朝" w:hAnsi="ＭＳ Ｐ明朝" w:cs="Arial" w:hint="eastAsia"/>
        </w:rPr>
        <w:t>、また腎臓および非腎臓機能障害の多くの他の形態で現れることがあ</w:t>
      </w:r>
      <w:r w:rsidR="00C54EF2">
        <w:rPr>
          <w:rFonts w:ascii="Arial" w:eastAsia="ＭＳ Ｐ明朝" w:hAnsi="ＭＳ Ｐ明朝" w:cs="Arial" w:hint="eastAsia"/>
        </w:rPr>
        <w:t>り</w:t>
      </w:r>
      <w:r w:rsidRPr="00BD56B3">
        <w:rPr>
          <w:rFonts w:ascii="Arial" w:eastAsia="ＭＳ Ｐ明朝" w:hAnsi="ＭＳ Ｐ明朝" w:cs="Arial" w:hint="eastAsia"/>
        </w:rPr>
        <w:t>、多くの「ノイズ」を</w:t>
      </w:r>
      <w:r w:rsidR="006C7CF8">
        <w:rPr>
          <w:rFonts w:ascii="Arial" w:eastAsia="ＭＳ Ｐ明朝" w:hAnsi="ＭＳ Ｐ明朝" w:cs="Arial" w:hint="eastAsia"/>
        </w:rPr>
        <w:t>発生する</w:t>
      </w:r>
      <w:r w:rsidRPr="00BD56B3">
        <w:rPr>
          <w:rFonts w:ascii="Arial" w:eastAsia="ＭＳ Ｐ明朝" w:hAnsi="ＭＳ Ｐ明朝" w:cs="Arial" w:hint="eastAsia"/>
        </w:rPr>
        <w:t>可能性がある。</w:t>
      </w:r>
    </w:p>
    <w:p w14:paraId="6F2D6A17" w14:textId="5314E6EA" w:rsidR="007C4854" w:rsidRPr="00BD56B3" w:rsidRDefault="00B23D6C" w:rsidP="00711D79">
      <w:pPr>
        <w:pStyle w:val="aff4"/>
        <w:numPr>
          <w:ilvl w:val="0"/>
          <w:numId w:val="119"/>
        </w:numPr>
        <w:tabs>
          <w:tab w:val="num" w:pos="851"/>
        </w:tabs>
        <w:adjustRightInd/>
        <w:ind w:leftChars="0"/>
        <w:textAlignment w:val="auto"/>
        <w:rPr>
          <w:rFonts w:ascii="Arial" w:eastAsia="ＭＳ Ｐ明朝" w:hAnsi="ＭＳ Ｐ明朝" w:cs="Arial"/>
        </w:rPr>
      </w:pPr>
      <w:r w:rsidRPr="00BD56B3">
        <w:rPr>
          <w:rFonts w:ascii="Arial" w:eastAsia="ＭＳ Ｐ明朝" w:hAnsi="ＭＳ Ｐ明朝" w:cs="Arial" w:hint="eastAsia"/>
        </w:rPr>
        <w:t>しばしば</w:t>
      </w:r>
      <w:r w:rsidR="007210E2" w:rsidRPr="00BD56B3">
        <w:rPr>
          <w:rFonts w:ascii="Arial" w:eastAsia="ＭＳ Ｐ明朝" w:hAnsi="ＭＳ Ｐ明朝" w:cs="Arial" w:hint="eastAsia"/>
        </w:rPr>
        <w:t>尿細管間質性疾患に関連する当初重きを成すとされた画像検査や組織病理検査は、最終的には特異性がない</w:t>
      </w:r>
      <w:r w:rsidR="007C4854" w:rsidRPr="00BD56B3">
        <w:rPr>
          <w:rFonts w:ascii="Arial" w:eastAsia="ＭＳ Ｐ明朝" w:hAnsi="ＭＳ Ｐ明朝" w:cs="Arial" w:hint="eastAsia"/>
        </w:rPr>
        <w:t>ため除外された</w:t>
      </w:r>
      <w:r w:rsidR="007C4854" w:rsidRPr="00BD56B3">
        <w:rPr>
          <w:rFonts w:ascii="Arial" w:eastAsia="ＭＳ Ｐ明朝" w:hAnsi="ＭＳ Ｐ明朝" w:cs="Arial"/>
        </w:rPr>
        <w:t>；</w:t>
      </w:r>
      <w:r w:rsidR="00DB2F24">
        <w:rPr>
          <w:rFonts w:ascii="Arial" w:eastAsia="ＭＳ Ｐ明朝" w:hAnsi="ＭＳ Ｐ明朝" w:cs="Arial" w:hint="eastAsia"/>
        </w:rPr>
        <w:t xml:space="preserve"> </w:t>
      </w:r>
      <w:r w:rsidR="007C4854" w:rsidRPr="00BD56B3">
        <w:rPr>
          <w:rFonts w:ascii="Arial" w:eastAsia="ＭＳ Ｐ明朝" w:hAnsi="ＭＳ Ｐ明朝" w:cs="Arial"/>
        </w:rPr>
        <w:t>ただし、これは将来的に追加してもよいこれらのタイプ検査の新しい、より具体的な概念を排除するものではない。</w:t>
      </w:r>
    </w:p>
    <w:p w14:paraId="3C4BF36F" w14:textId="383F5468" w:rsidR="007C4854" w:rsidRPr="00BD56B3" w:rsidRDefault="007C4854" w:rsidP="00711D79">
      <w:pPr>
        <w:pStyle w:val="aff4"/>
        <w:numPr>
          <w:ilvl w:val="0"/>
          <w:numId w:val="119"/>
        </w:numPr>
        <w:tabs>
          <w:tab w:val="num" w:pos="851"/>
        </w:tabs>
        <w:adjustRightInd/>
        <w:ind w:leftChars="0"/>
        <w:textAlignment w:val="auto"/>
        <w:rPr>
          <w:rFonts w:ascii="Arial" w:eastAsia="ＭＳ Ｐ明朝" w:hAnsi="ＭＳ Ｐ明朝" w:cs="Arial"/>
        </w:rPr>
      </w:pPr>
      <w:r w:rsidRPr="00BD56B3">
        <w:rPr>
          <w:rFonts w:ascii="Arial" w:eastAsia="ＭＳ Ｐ明朝" w:hAnsi="ＭＳ Ｐ明朝" w:cs="Arial" w:hint="eastAsia"/>
        </w:rPr>
        <w:t>尿細管間質性疾患の下流効果の可能性があるその他の非腎障害、徴候、症状、または検査。ただし、尿細管間質性疾患の特異的なものではなく、かなりの「ノイズ」を</w:t>
      </w:r>
      <w:r w:rsidR="006C7CF8">
        <w:rPr>
          <w:rFonts w:ascii="Arial" w:eastAsia="ＭＳ Ｐ明朝" w:hAnsi="ＭＳ Ｐ明朝" w:cs="Arial" w:hint="eastAsia"/>
        </w:rPr>
        <w:t>発生する</w:t>
      </w:r>
      <w:r w:rsidRPr="00BD56B3">
        <w:rPr>
          <w:rFonts w:ascii="Arial" w:eastAsia="ＭＳ Ｐ明朝" w:hAnsi="ＭＳ Ｐ明朝" w:cs="Arial" w:hint="eastAsia"/>
        </w:rPr>
        <w:t>可能性がある</w:t>
      </w:r>
    </w:p>
    <w:p w14:paraId="48C6C590" w14:textId="37A7BBF6" w:rsidR="007C4854" w:rsidRPr="00BD56B3" w:rsidRDefault="007C4854" w:rsidP="00711D79">
      <w:pPr>
        <w:pStyle w:val="aff4"/>
        <w:numPr>
          <w:ilvl w:val="0"/>
          <w:numId w:val="119"/>
        </w:numPr>
        <w:adjustRightInd/>
        <w:ind w:leftChars="0"/>
        <w:textAlignment w:val="auto"/>
        <w:rPr>
          <w:rFonts w:ascii="Arial" w:eastAsia="ＭＳ Ｐ明朝" w:hAnsi="ＭＳ Ｐ明朝" w:cs="Arial"/>
        </w:rPr>
      </w:pPr>
      <w:r w:rsidRPr="00BD56B3">
        <w:rPr>
          <w:rFonts w:ascii="Arial" w:eastAsia="ＭＳ Ｐ明朝" w:hAnsi="ＭＳ Ｐ明朝" w:cs="Arial" w:hint="eastAsia"/>
        </w:rPr>
        <w:t>一般的に薬物に関連しない尿細管間質性疾患の発現に関係する病因</w:t>
      </w:r>
    </w:p>
    <w:p w14:paraId="0C95EFCB" w14:textId="77777777" w:rsidR="007C4854" w:rsidRPr="00BD56B3" w:rsidRDefault="007C4854" w:rsidP="00711D79">
      <w:pPr>
        <w:pStyle w:val="aff4"/>
        <w:numPr>
          <w:ilvl w:val="0"/>
          <w:numId w:val="119"/>
        </w:numPr>
        <w:tabs>
          <w:tab w:val="num" w:pos="851"/>
        </w:tabs>
        <w:adjustRightInd/>
        <w:ind w:leftChars="0"/>
        <w:textAlignment w:val="auto"/>
        <w:rPr>
          <w:rFonts w:ascii="Arial" w:eastAsia="ＭＳ Ｐ明朝" w:hAnsi="ＭＳ Ｐ明朝" w:cs="Arial"/>
        </w:rPr>
      </w:pPr>
      <w:r w:rsidRPr="00BD56B3">
        <w:rPr>
          <w:rFonts w:ascii="Arial" w:eastAsia="ＭＳ Ｐ明朝" w:hAnsi="ＭＳ Ｐ明朝" w:cs="Arial" w:hint="eastAsia"/>
        </w:rPr>
        <w:t>尿路結石症</w:t>
      </w:r>
      <w:r w:rsidR="00FC6AE2" w:rsidRPr="00BD56B3">
        <w:rPr>
          <w:rFonts w:ascii="Arial" w:eastAsia="ＭＳ Ｐ明朝" w:hAnsi="ＭＳ Ｐ明朝" w:cs="Arial" w:hint="eastAsia"/>
        </w:rPr>
        <w:t>の</w:t>
      </w:r>
      <w:r w:rsidRPr="00BD56B3">
        <w:rPr>
          <w:rFonts w:ascii="Arial" w:eastAsia="ＭＳ Ｐ明朝" w:hAnsi="ＭＳ Ｐ明朝" w:cs="Arial" w:hint="eastAsia"/>
        </w:rPr>
        <w:t>すべての形態</w:t>
      </w:r>
      <w:r w:rsidRPr="00BD56B3">
        <w:rPr>
          <w:rFonts w:ascii="Arial" w:eastAsia="ＭＳ Ｐ明朝" w:hAnsi="ＭＳ Ｐ明朝" w:cs="Arial" w:hint="eastAsia"/>
        </w:rPr>
        <w:t xml:space="preserve"> </w:t>
      </w:r>
    </w:p>
    <w:p w14:paraId="6F1D0759" w14:textId="0ADF2435" w:rsidR="007C4854" w:rsidRPr="00BD56B3" w:rsidRDefault="007C4854" w:rsidP="00711D79">
      <w:pPr>
        <w:pStyle w:val="aff4"/>
        <w:numPr>
          <w:ilvl w:val="0"/>
          <w:numId w:val="119"/>
        </w:numPr>
        <w:tabs>
          <w:tab w:val="num" w:pos="851"/>
        </w:tabs>
        <w:adjustRightInd/>
        <w:ind w:leftChars="0"/>
        <w:textAlignment w:val="auto"/>
        <w:rPr>
          <w:rFonts w:ascii="Arial" w:eastAsia="ＭＳ Ｐ明朝" w:hAnsi="ＭＳ Ｐ明朝" w:cs="Arial"/>
        </w:rPr>
      </w:pPr>
      <w:r w:rsidRPr="00BD56B3">
        <w:rPr>
          <w:rFonts w:ascii="Arial" w:eastAsia="ＭＳ Ｐ明朝" w:hAnsi="ＭＳ Ｐ明朝" w:cs="Arial" w:hint="eastAsia"/>
        </w:rPr>
        <w:t>非適格な検査用語</w:t>
      </w:r>
    </w:p>
    <w:p w14:paraId="47AFE1E9" w14:textId="77777777" w:rsidR="007C4854" w:rsidRPr="008B4FCD" w:rsidRDefault="007C4854" w:rsidP="007C4854">
      <w:pPr>
        <w:widowControl/>
        <w:ind w:leftChars="411" w:left="863" w:firstLineChars="65" w:firstLine="156"/>
        <w:jc w:val="left"/>
        <w:rPr>
          <w:rFonts w:asciiTheme="minorEastAsia" w:hAnsiTheme="minorEastAsia" w:cs="Arial"/>
          <w:color w:val="FF0000"/>
          <w:kern w:val="0"/>
          <w:sz w:val="24"/>
          <w:szCs w:val="24"/>
          <w:bdr w:val="nil"/>
        </w:rPr>
      </w:pPr>
    </w:p>
    <w:p w14:paraId="417A75CC" w14:textId="6A118CD7" w:rsidR="007C4854" w:rsidRPr="00CE3447" w:rsidRDefault="007C4854" w:rsidP="00CE3447">
      <w:pPr>
        <w:tabs>
          <w:tab w:val="num" w:pos="168"/>
        </w:tabs>
        <w:ind w:leftChars="-1" w:left="284" w:hangingChars="136" w:hanging="286"/>
        <w:rPr>
          <w:rFonts w:ascii="Arial" w:eastAsia="ＭＳ Ｐ明朝" w:hAnsi="ＭＳ Ｐ明朝" w:cs="Arial"/>
        </w:rPr>
      </w:pPr>
      <w:r w:rsidRPr="00CE3447">
        <w:rPr>
          <w:rFonts w:ascii="Arial" w:eastAsia="ＭＳ Ｐ明朝" w:hAnsi="ＭＳ Ｐ明朝" w:cs="Arial" w:hint="eastAsia"/>
        </w:rPr>
        <w:t>注：急性尿細管間質性腎炎の重症型は、急性腎不全につながる可能性があり、このため、</w:t>
      </w:r>
      <w:r w:rsidR="00536905" w:rsidRPr="00CE3447">
        <w:rPr>
          <w:rFonts w:ascii="Arial" w:eastAsia="ＭＳ Ｐ明朝" w:hAnsi="ＭＳ Ｐ明朝" w:cs="Arial" w:hint="eastAsia"/>
        </w:rPr>
        <w:t>「</w:t>
      </w:r>
      <w:r w:rsidRPr="00CE3447">
        <w:rPr>
          <w:rFonts w:ascii="Arial" w:eastAsia="ＭＳ Ｐ明朝" w:hAnsi="ＭＳ Ｐ明朝" w:cs="Arial" w:hint="eastAsia"/>
        </w:rPr>
        <w:t>尿細管間質</w:t>
      </w:r>
      <w:r w:rsidR="00994837">
        <w:rPr>
          <w:rFonts w:ascii="Arial" w:eastAsia="ＭＳ Ｐ明朝" w:hAnsi="ＭＳ Ｐ明朝" w:cs="Arial" w:hint="eastAsia"/>
        </w:rPr>
        <w:t>性</w:t>
      </w:r>
      <w:r w:rsidRPr="00CE3447">
        <w:rPr>
          <w:rFonts w:ascii="Arial" w:eastAsia="ＭＳ Ｐ明朝" w:hAnsi="ＭＳ Ｐ明朝" w:cs="Arial" w:hint="eastAsia"/>
        </w:rPr>
        <w:t>疾患</w:t>
      </w:r>
      <w:r w:rsidR="00536905" w:rsidRPr="00CE3447">
        <w:rPr>
          <w:rFonts w:ascii="Arial" w:eastAsia="ＭＳ Ｐ明朝" w:hAnsi="ＭＳ Ｐ明朝" w:cs="Arial" w:hint="eastAsia"/>
        </w:rPr>
        <w:t>（</w:t>
      </w:r>
      <w:r w:rsidR="00536905" w:rsidRPr="00CE3447">
        <w:rPr>
          <w:rFonts w:ascii="Arial" w:eastAsia="ＭＳ Ｐ明朝" w:hAnsi="ＭＳ Ｐ明朝" w:cs="Arial"/>
        </w:rPr>
        <w:t>Tubulointerstitial diseases</w:t>
      </w:r>
      <w:r w:rsidR="00536905" w:rsidRPr="00CE3447">
        <w:rPr>
          <w:rFonts w:ascii="Arial" w:eastAsia="ＭＳ Ｐ明朝" w:hAnsi="ＭＳ Ｐ明朝" w:cs="Arial"/>
        </w:rPr>
        <w:t>）</w:t>
      </w:r>
      <w:r w:rsidR="00F170EF" w:rsidRPr="00CE3447">
        <w:rPr>
          <w:rFonts w:ascii="Arial" w:eastAsia="ＭＳ Ｐ明朝" w:hAnsi="ＭＳ Ｐ明朝" w:cs="Arial"/>
        </w:rPr>
        <w:t>（ＳＭＱ）</w:t>
      </w:r>
      <w:r w:rsidR="00536905" w:rsidRPr="00CE3447">
        <w:rPr>
          <w:rFonts w:ascii="Arial" w:eastAsia="ＭＳ Ｐ明朝" w:hAnsi="ＭＳ Ｐ明朝" w:cs="Arial"/>
        </w:rPr>
        <w:t>」</w:t>
      </w:r>
      <w:r w:rsidRPr="00CE3447">
        <w:rPr>
          <w:rFonts w:ascii="Arial" w:eastAsia="ＭＳ Ｐ明朝" w:hAnsi="ＭＳ Ｐ明朝" w:cs="Arial" w:hint="eastAsia"/>
        </w:rPr>
        <w:t>および</w:t>
      </w:r>
      <w:r w:rsidR="00536905" w:rsidRPr="00CE3447">
        <w:rPr>
          <w:rFonts w:ascii="Arial" w:eastAsia="ＭＳ Ｐ明朝" w:hAnsi="ＭＳ Ｐ明朝" w:cs="Arial" w:hint="eastAsia"/>
        </w:rPr>
        <w:t>「</w:t>
      </w:r>
      <w:r w:rsidRPr="00CE3447">
        <w:rPr>
          <w:rFonts w:ascii="Arial" w:eastAsia="ＭＳ Ｐ明朝" w:hAnsi="ＭＳ Ｐ明朝" w:cs="Arial" w:hint="eastAsia"/>
        </w:rPr>
        <w:t>急性腎不全</w:t>
      </w:r>
      <w:r w:rsidR="00536905" w:rsidRPr="00CE3447">
        <w:rPr>
          <w:rFonts w:ascii="Arial" w:eastAsia="ＭＳ Ｐ明朝" w:hAnsi="ＭＳ Ｐ明朝" w:cs="Arial" w:hint="eastAsia"/>
        </w:rPr>
        <w:t>（</w:t>
      </w:r>
      <w:r w:rsidR="00536905" w:rsidRPr="00CE3447">
        <w:rPr>
          <w:rFonts w:ascii="Arial" w:eastAsia="ＭＳ Ｐ明朝" w:hAnsi="ＭＳ Ｐ明朝" w:cs="Arial"/>
        </w:rPr>
        <w:t>Acute renal failure</w:t>
      </w:r>
      <w:r w:rsidR="00536905" w:rsidRPr="00CE3447">
        <w:rPr>
          <w:rFonts w:ascii="Arial" w:eastAsia="ＭＳ Ｐ明朝" w:hAnsi="ＭＳ Ｐ明朝" w:cs="Arial"/>
        </w:rPr>
        <w:t>）</w:t>
      </w:r>
      <w:r w:rsidR="00F170EF" w:rsidRPr="00CE3447">
        <w:rPr>
          <w:rFonts w:ascii="Arial" w:eastAsia="ＭＳ Ｐ明朝" w:hAnsi="ＭＳ Ｐ明朝" w:cs="Arial"/>
        </w:rPr>
        <w:t>（ＳＭＱ）</w:t>
      </w:r>
      <w:r w:rsidR="00536905" w:rsidRPr="00CE3447">
        <w:rPr>
          <w:rFonts w:ascii="Arial" w:eastAsia="ＭＳ Ｐ明朝" w:hAnsi="ＭＳ Ｐ明朝" w:cs="Arial"/>
        </w:rPr>
        <w:t>」</w:t>
      </w:r>
      <w:r w:rsidRPr="00CE3447">
        <w:rPr>
          <w:rFonts w:ascii="Arial" w:eastAsia="ＭＳ Ｐ明朝" w:hAnsi="ＭＳ Ｐ明朝" w:cs="Arial" w:hint="eastAsia"/>
        </w:rPr>
        <w:t>の両方を組み合わせた検索は、場合によっては重要である。</w:t>
      </w:r>
      <w:bookmarkEnd w:id="998"/>
    </w:p>
    <w:p w14:paraId="1205D7E6" w14:textId="77777777" w:rsidR="007C4854" w:rsidRPr="00307079" w:rsidRDefault="007C4854" w:rsidP="007C4854">
      <w:pPr>
        <w:widowControl/>
        <w:ind w:leftChars="411" w:left="863" w:firstLineChars="65" w:firstLine="156"/>
        <w:jc w:val="left"/>
        <w:rPr>
          <w:rFonts w:asciiTheme="minorEastAsia" w:eastAsiaTheme="minorEastAsia" w:hAnsiTheme="minorEastAsia" w:cs="Arial"/>
          <w:color w:val="FF0000"/>
          <w:kern w:val="0"/>
          <w:sz w:val="24"/>
          <w:szCs w:val="24"/>
          <w:bdr w:val="nil"/>
        </w:rPr>
      </w:pPr>
    </w:p>
    <w:p w14:paraId="05383C4B" w14:textId="193B5F82" w:rsidR="00307079" w:rsidRPr="000B5410" w:rsidRDefault="00C0145E" w:rsidP="00916949">
      <w:pPr>
        <w:pStyle w:val="4"/>
        <w:rPr>
          <w:rFonts w:ascii="ＭＳ Ｐ明朝" w:hAnsi="ＭＳ Ｐ明朝"/>
        </w:rPr>
      </w:pPr>
      <w:r>
        <w:t>2.</w:t>
      </w:r>
      <w:r w:rsidR="00F57E9E">
        <w:rPr>
          <w:lang w:val="en-US"/>
        </w:rPr>
        <w:t>10</w:t>
      </w:r>
      <w:r w:rsidR="009F4F70">
        <w:rPr>
          <w:lang w:val="en-US"/>
        </w:rPr>
        <w:t>7</w:t>
      </w:r>
      <w:r>
        <w:t>.3</w:t>
      </w:r>
      <w:r w:rsidR="00F170EF" w:rsidRPr="000B5410">
        <w:rPr>
          <w:rFonts w:ascii="ＭＳ Ｐ明朝" w:hAnsi="ＭＳ Ｐ明朝" w:hint="eastAsia"/>
        </w:rPr>
        <w:t xml:space="preserve">　</w:t>
      </w:r>
      <w:r w:rsidR="00F170EF" w:rsidRPr="009442A4">
        <w:rPr>
          <w:rStyle w:val="40"/>
          <w:rFonts w:hint="eastAsia"/>
          <w:b/>
        </w:rPr>
        <w:t>検索の実施と検索結果の予測に関する注釈</w:t>
      </w:r>
    </w:p>
    <w:p w14:paraId="596DC364" w14:textId="0CE20BB0" w:rsidR="007C4854" w:rsidRPr="00096883" w:rsidRDefault="00536905" w:rsidP="00152DCC">
      <w:pPr>
        <w:rPr>
          <w:rFonts w:ascii="Arial" w:eastAsia="ＭＳ Ｐ明朝" w:hAnsi="ＭＳ Ｐ明朝" w:cs="Arial"/>
          <w:lang w:val="fr-BE"/>
        </w:rPr>
      </w:pPr>
      <w:r w:rsidRPr="00BD56B3">
        <w:rPr>
          <w:rFonts w:ascii="Arial" w:eastAsia="ＭＳ Ｐ明朝" w:hAnsi="ＭＳ Ｐ明朝" w:cs="Arial" w:hint="eastAsia"/>
        </w:rPr>
        <w:t>「尿細管間質性疾患</w:t>
      </w:r>
      <w:r w:rsidR="009D2FF9" w:rsidRPr="00FB2E4F">
        <w:rPr>
          <w:rFonts w:ascii="Arial" w:eastAsia="ＭＳ Ｐ明朝" w:hAnsi="ＭＳ Ｐ明朝" w:cs="Arial" w:hint="eastAsia"/>
          <w:lang w:val="fr-BE"/>
        </w:rPr>
        <w:t>（</w:t>
      </w:r>
      <w:r w:rsidR="009D2FF9" w:rsidRPr="00FB2E4F">
        <w:rPr>
          <w:rFonts w:ascii="Arial" w:eastAsia="ＭＳ Ｐ明朝" w:hAnsi="ＭＳ Ｐ明朝" w:cs="Arial"/>
          <w:lang w:val="fr-BE"/>
        </w:rPr>
        <w:t>Tubulointerstitial diseases</w:t>
      </w:r>
      <w:r w:rsidR="009D2FF9" w:rsidRPr="00FB2E4F">
        <w:rPr>
          <w:rFonts w:ascii="Arial" w:eastAsia="ＭＳ Ｐ明朝" w:hAnsi="ＭＳ Ｐ明朝" w:cs="Arial" w:hint="eastAsia"/>
          <w:lang w:val="fr-BE"/>
        </w:rPr>
        <w:t>）</w:t>
      </w:r>
      <w:r w:rsidR="00BD56B3" w:rsidRPr="00BD56B3">
        <w:rPr>
          <w:rFonts w:ascii="Arial" w:eastAsia="ＭＳ Ｐ明朝" w:hAnsi="Arial" w:cs="Arial"/>
          <w:sz w:val="22"/>
          <w:szCs w:val="22"/>
          <w:lang w:val="fi-FI"/>
        </w:rPr>
        <w:t>（ＳＭＱ）</w:t>
      </w:r>
      <w:r w:rsidRPr="00BD56B3">
        <w:rPr>
          <w:rFonts w:ascii="Arial" w:eastAsia="ＭＳ Ｐ明朝" w:hAnsi="ＭＳ Ｐ明朝" w:cs="Arial"/>
        </w:rPr>
        <w:t>」</w:t>
      </w:r>
      <w:r w:rsidR="00A74BCD" w:rsidRPr="00BD56B3">
        <w:rPr>
          <w:rFonts w:ascii="Arial" w:eastAsia="ＭＳ Ｐ明朝" w:hAnsi="ＭＳ Ｐ明朝" w:cs="Arial" w:hint="eastAsia"/>
        </w:rPr>
        <w:t>は、</w:t>
      </w:r>
      <w:r w:rsidR="007C4854" w:rsidRPr="00BD56B3">
        <w:rPr>
          <w:rFonts w:ascii="Arial" w:eastAsia="ＭＳ Ｐ明朝" w:hAnsi="ＭＳ Ｐ明朝" w:cs="Arial" w:hint="eastAsia"/>
        </w:rPr>
        <w:t>狭域</w:t>
      </w:r>
      <w:r w:rsidR="0059626A">
        <w:rPr>
          <w:rFonts w:ascii="Arial" w:eastAsia="ＭＳ Ｐ明朝" w:hAnsi="ＭＳ Ｐ明朝" w:cs="Arial" w:hint="eastAsia"/>
        </w:rPr>
        <w:t>検索と</w:t>
      </w:r>
      <w:r w:rsidR="007C4854" w:rsidRPr="00BD56B3">
        <w:rPr>
          <w:rFonts w:ascii="Arial" w:eastAsia="ＭＳ Ｐ明朝" w:hAnsi="ＭＳ Ｐ明朝" w:cs="Arial" w:hint="eastAsia"/>
        </w:rPr>
        <w:t>広域</w:t>
      </w:r>
      <w:r w:rsidR="0059626A">
        <w:rPr>
          <w:rFonts w:ascii="Arial" w:eastAsia="ＭＳ Ｐ明朝" w:hAnsi="ＭＳ Ｐ明朝" w:cs="Arial" w:hint="eastAsia"/>
        </w:rPr>
        <w:t>検索</w:t>
      </w:r>
      <w:r w:rsidR="007C4854" w:rsidRPr="00BD56B3">
        <w:rPr>
          <w:rFonts w:ascii="Arial" w:eastAsia="ＭＳ Ｐ明朝" w:hAnsi="ＭＳ Ｐ明朝" w:cs="Arial" w:hint="eastAsia"/>
        </w:rPr>
        <w:t>の</w:t>
      </w:r>
      <w:r w:rsidR="0059626A">
        <w:rPr>
          <w:rFonts w:ascii="Arial" w:eastAsia="ＭＳ Ｐ明朝" w:hAnsi="ＭＳ Ｐ明朝" w:cs="Arial" w:hint="eastAsia"/>
        </w:rPr>
        <w:t>用語</w:t>
      </w:r>
      <w:r w:rsidR="007C4854" w:rsidRPr="00BD56B3">
        <w:rPr>
          <w:rFonts w:ascii="Arial" w:eastAsia="ＭＳ Ｐ明朝" w:hAnsi="ＭＳ Ｐ明朝" w:cs="Arial" w:hint="eastAsia"/>
        </w:rPr>
        <w:t>を</w:t>
      </w:r>
      <w:r w:rsidR="0059626A">
        <w:rPr>
          <w:rFonts w:ascii="Arial" w:eastAsia="ＭＳ Ｐ明朝" w:hAnsi="ＭＳ Ｐ明朝" w:cs="Arial" w:hint="eastAsia"/>
        </w:rPr>
        <w:t>備えて</w:t>
      </w:r>
      <w:r w:rsidR="008860E4" w:rsidRPr="00BD56B3">
        <w:rPr>
          <w:rFonts w:ascii="Arial" w:eastAsia="ＭＳ Ｐ明朝" w:hAnsi="ＭＳ Ｐ明朝" w:cs="Arial" w:hint="eastAsia"/>
        </w:rPr>
        <w:t>いる。</w:t>
      </w:r>
      <w:r w:rsidR="00D3314E" w:rsidRPr="005A24F7">
        <w:rPr>
          <w:rFonts w:ascii="Arial" w:eastAsia="ＭＳ Ｐ明朝" w:hAnsi="ＭＳ Ｐ明朝" w:cs="Arial"/>
        </w:rPr>
        <w:t>詳細は</w:t>
      </w:r>
      <w:r w:rsidR="00D3314E" w:rsidRPr="00096883">
        <w:rPr>
          <w:rFonts w:ascii="Arial" w:eastAsia="ＭＳ Ｐ明朝" w:hAnsi="ＭＳ Ｐ明朝" w:cs="Arial"/>
          <w:lang w:val="fr-BE"/>
        </w:rPr>
        <w:t>1.5.2.1</w:t>
      </w:r>
      <w:r w:rsidR="00D3314E" w:rsidRPr="005A24F7">
        <w:rPr>
          <w:rFonts w:ascii="Arial" w:eastAsia="ＭＳ Ｐ明朝" w:hAnsi="ＭＳ Ｐ明朝" w:cs="Arial"/>
        </w:rPr>
        <w:t>を参照すること。</w:t>
      </w:r>
    </w:p>
    <w:p w14:paraId="62EDAB5E" w14:textId="5F295E30" w:rsidR="00D3314E" w:rsidRDefault="00D3314E" w:rsidP="007C4854">
      <w:pPr>
        <w:widowControl/>
        <w:ind w:leftChars="411" w:left="863" w:firstLineChars="65" w:firstLine="156"/>
        <w:jc w:val="left"/>
        <w:rPr>
          <w:rFonts w:asciiTheme="minorEastAsia" w:eastAsiaTheme="minorEastAsia" w:hAnsiTheme="minorEastAsia" w:cs="Arial"/>
          <w:color w:val="FF0000"/>
          <w:kern w:val="0"/>
          <w:sz w:val="24"/>
          <w:szCs w:val="24"/>
          <w:bdr w:val="nil"/>
          <w:lang w:val="fi-FI"/>
        </w:rPr>
      </w:pPr>
    </w:p>
    <w:p w14:paraId="52D41F65" w14:textId="415EE438" w:rsidR="007C4854" w:rsidRPr="000B5410" w:rsidRDefault="00C0145E" w:rsidP="00916949">
      <w:pPr>
        <w:pStyle w:val="4"/>
      </w:pPr>
      <w:r>
        <w:t>2.</w:t>
      </w:r>
      <w:r w:rsidR="00F57E9E">
        <w:rPr>
          <w:lang w:val="en-US"/>
        </w:rPr>
        <w:t>10</w:t>
      </w:r>
      <w:r w:rsidR="009F4F70">
        <w:rPr>
          <w:lang w:val="en-US"/>
        </w:rPr>
        <w:t>7</w:t>
      </w:r>
      <w:r>
        <w:t>.4</w:t>
      </w:r>
      <w:r w:rsidR="00825B65" w:rsidRPr="000B5410">
        <w:rPr>
          <w:rFonts w:hint="eastAsia"/>
        </w:rPr>
        <w:t xml:space="preserve">　</w:t>
      </w:r>
      <w:r w:rsidR="007C4854" w:rsidRPr="000B5410">
        <w:rPr>
          <w:rFonts w:hint="eastAsia"/>
        </w:rPr>
        <w:t>「尿細管間質性疾患</w:t>
      </w:r>
      <w:r w:rsidR="009D2FF9" w:rsidRPr="009B4778">
        <w:rPr>
          <w:rFonts w:ascii="ＭＳ Ｐゴシック" w:eastAsia="ＭＳ Ｐゴシック" w:hAnsi="ＭＳ Ｐゴシック" w:cs="Times New Roman"/>
        </w:rPr>
        <w:t>（Tubulointerstitial diseases）</w:t>
      </w:r>
      <w:r w:rsidR="00BD56B3" w:rsidRPr="000B5410">
        <w:rPr>
          <w:rFonts w:hint="eastAsia"/>
        </w:rPr>
        <w:t>（ＳＭＱ）</w:t>
      </w:r>
      <w:r w:rsidR="007C4854" w:rsidRPr="000B5410">
        <w:rPr>
          <w:rFonts w:hint="eastAsia"/>
        </w:rPr>
        <w:t>」参考資料リスト</w:t>
      </w:r>
    </w:p>
    <w:p w14:paraId="2EC55543" w14:textId="77777777" w:rsidR="007C4854" w:rsidRPr="002B1365" w:rsidRDefault="007C4854" w:rsidP="00711D79">
      <w:pPr>
        <w:numPr>
          <w:ilvl w:val="0"/>
          <w:numId w:val="120"/>
        </w:numPr>
        <w:ind w:left="420" w:hanging="420"/>
        <w:jc w:val="left"/>
        <w:rPr>
          <w:rFonts w:ascii="Arial" w:eastAsia="ＭＳ Ｐ明朝" w:hAnsi="Arial" w:cs="Arial"/>
        </w:rPr>
      </w:pPr>
      <w:r w:rsidRPr="002B1365">
        <w:rPr>
          <w:rFonts w:ascii="Arial" w:eastAsia="ＭＳ Ｐ明朝" w:hAnsi="Arial" w:cs="Arial"/>
        </w:rPr>
        <w:t>Harrison’s Principles of Internal Medicine: Chapter 285. Tubulointerstitial Diseases of the Kidney</w:t>
      </w:r>
    </w:p>
    <w:p w14:paraId="6364B092" w14:textId="77777777" w:rsidR="007C4854" w:rsidRPr="002B1365" w:rsidRDefault="007C4854" w:rsidP="00711D79">
      <w:pPr>
        <w:numPr>
          <w:ilvl w:val="0"/>
          <w:numId w:val="120"/>
        </w:numPr>
        <w:ind w:left="420" w:hanging="420"/>
        <w:jc w:val="left"/>
        <w:rPr>
          <w:rFonts w:ascii="Arial" w:eastAsia="ＭＳ Ｐ明朝" w:hAnsi="Arial" w:cs="Arial"/>
        </w:rPr>
      </w:pPr>
      <w:r w:rsidRPr="002B1365">
        <w:rPr>
          <w:rFonts w:ascii="Arial" w:eastAsia="ＭＳ Ｐ明朝" w:hAnsi="Arial" w:cs="Arial"/>
        </w:rPr>
        <w:t>Merck Manual for Health Care Professionals: Tubulointerstitial Diseases</w:t>
      </w:r>
    </w:p>
    <w:p w14:paraId="28D6CAF3" w14:textId="77777777" w:rsidR="007C4854" w:rsidRPr="002B1365" w:rsidRDefault="007C4854" w:rsidP="00711D79">
      <w:pPr>
        <w:numPr>
          <w:ilvl w:val="0"/>
          <w:numId w:val="120"/>
        </w:numPr>
        <w:ind w:left="420" w:hanging="420"/>
        <w:jc w:val="left"/>
        <w:rPr>
          <w:rFonts w:ascii="Arial" w:eastAsia="ＭＳ Ｐ明朝" w:hAnsi="Arial" w:cs="Arial"/>
        </w:rPr>
      </w:pPr>
      <w:r w:rsidRPr="002B1365">
        <w:rPr>
          <w:rFonts w:ascii="Arial" w:eastAsia="ＭＳ Ｐ明朝" w:hAnsi="Arial" w:cs="Arial"/>
        </w:rPr>
        <w:t>Current Diagnosis &amp; Treatment: Nephrology &amp; Hypertension: Chapter 36. Acute Tubulointerstitial Nephritis</w:t>
      </w:r>
    </w:p>
    <w:p w14:paraId="5334940F" w14:textId="77777777" w:rsidR="003346CF" w:rsidRDefault="007C4854" w:rsidP="00711D79">
      <w:pPr>
        <w:numPr>
          <w:ilvl w:val="0"/>
          <w:numId w:val="120"/>
        </w:numPr>
        <w:ind w:left="420" w:hanging="420"/>
        <w:jc w:val="left"/>
        <w:rPr>
          <w:rFonts w:ascii="Arial" w:eastAsia="ＭＳ Ｐ明朝" w:hAnsi="Arial" w:cs="Arial"/>
        </w:rPr>
      </w:pPr>
      <w:r w:rsidRPr="002B1365">
        <w:rPr>
          <w:rFonts w:ascii="Arial" w:eastAsia="ＭＳ Ｐ明朝" w:hAnsi="Arial" w:cs="Arial"/>
        </w:rPr>
        <w:t>Current Diagnosis &amp; Treatment: Nephrology &amp; Hypertension: Chapter 37. Chronic Tubulointerstitial Nephritis</w:t>
      </w:r>
    </w:p>
    <w:p w14:paraId="2320DDBD" w14:textId="77777777" w:rsidR="002F68B5" w:rsidRPr="002B1365" w:rsidRDefault="00FC07F6" w:rsidP="00711D79">
      <w:pPr>
        <w:numPr>
          <w:ilvl w:val="0"/>
          <w:numId w:val="120"/>
        </w:numPr>
        <w:ind w:left="420" w:hanging="420"/>
        <w:jc w:val="left"/>
        <w:rPr>
          <w:rFonts w:ascii="Arial" w:eastAsia="ＭＳ Ｐ明朝" w:hAnsi="Arial" w:cs="Arial"/>
        </w:rPr>
      </w:pPr>
      <w:proofErr w:type="spellStart"/>
      <w:r w:rsidRPr="00FC07F6">
        <w:rPr>
          <w:rFonts w:ascii="Arial" w:eastAsia="ＭＳ Ｐ明朝" w:hAnsi="Arial" w:cs="Arial"/>
        </w:rPr>
        <w:t>Coltran</w:t>
      </w:r>
      <w:proofErr w:type="spellEnd"/>
      <w:r w:rsidRPr="00FC07F6">
        <w:rPr>
          <w:rFonts w:ascii="Arial" w:eastAsia="ＭＳ Ｐ明朝" w:hAnsi="Arial" w:cs="Arial"/>
        </w:rPr>
        <w:t xml:space="preserve"> RS, </w:t>
      </w:r>
      <w:proofErr w:type="spellStart"/>
      <w:r w:rsidRPr="00FC07F6">
        <w:rPr>
          <w:rFonts w:ascii="Arial" w:eastAsia="ＭＳ Ｐ明朝" w:hAnsi="Arial" w:cs="Arial"/>
        </w:rPr>
        <w:t>Rennke</w:t>
      </w:r>
      <w:proofErr w:type="spellEnd"/>
      <w:r w:rsidRPr="00FC07F6">
        <w:rPr>
          <w:rFonts w:ascii="Arial" w:eastAsia="ＭＳ Ｐ明朝" w:hAnsi="Arial" w:cs="Arial"/>
        </w:rPr>
        <w:t xml:space="preserve"> H, and Kumar </w:t>
      </w:r>
      <w:proofErr w:type="gramStart"/>
      <w:r w:rsidRPr="00FC07F6">
        <w:rPr>
          <w:rFonts w:ascii="Arial" w:eastAsia="ＭＳ Ｐ明朝" w:hAnsi="Arial" w:cs="Arial"/>
        </w:rPr>
        <w:t>V. :</w:t>
      </w:r>
      <w:proofErr w:type="gramEnd"/>
      <w:r w:rsidRPr="00FC07F6">
        <w:rPr>
          <w:rFonts w:ascii="Arial" w:eastAsia="ＭＳ Ｐ明朝" w:hAnsi="Arial" w:cs="Arial"/>
        </w:rPr>
        <w:t xml:space="preserve">  Robbins Basic Pathology. 7th ed. Philadelphia: Saunders, 2003. Chapter 14:526-527.</w:t>
      </w:r>
    </w:p>
    <w:p w14:paraId="3EE770C7" w14:textId="1752E10F" w:rsidR="00CE34F3" w:rsidRPr="00CE081A" w:rsidRDefault="00874597" w:rsidP="00111A35">
      <w:pPr>
        <w:pStyle w:val="3"/>
        <w:rPr>
          <w:lang w:val="en-US"/>
        </w:rPr>
      </w:pPr>
      <w:bookmarkStart w:id="999" w:name="_2.96_「腫瘍崩壊症候群（Tumour_lysis"/>
      <w:bookmarkEnd w:id="999"/>
      <w:r w:rsidRPr="00CE081A">
        <w:rPr>
          <w:lang w:val="en-US"/>
        </w:rPr>
        <w:br w:type="page"/>
      </w:r>
      <w:bookmarkStart w:id="1000" w:name="_Toc78904382"/>
      <w:bookmarkStart w:id="1001" w:name="_Toc95749511"/>
      <w:bookmarkStart w:id="1002" w:name="_Hlk74230811"/>
      <w:bookmarkStart w:id="1003" w:name="_Toc252957661"/>
      <w:bookmarkStart w:id="1004" w:name="_Toc252960040"/>
      <w:r w:rsidR="00C0145E" w:rsidRPr="00CE081A">
        <w:rPr>
          <w:lang w:val="en-US"/>
        </w:rPr>
        <w:lastRenderedPageBreak/>
        <w:t>2.</w:t>
      </w:r>
      <w:r w:rsidR="00F57E9E" w:rsidRPr="00CE081A">
        <w:rPr>
          <w:lang w:val="en-US"/>
        </w:rPr>
        <w:t>10</w:t>
      </w:r>
      <w:r w:rsidR="009F4F70" w:rsidRPr="00CE081A">
        <w:rPr>
          <w:lang w:val="en-US"/>
        </w:rPr>
        <w:t>8</w:t>
      </w:r>
      <w:r w:rsidR="00AF0A65" w:rsidRPr="00CE081A">
        <w:rPr>
          <w:lang w:val="en-US"/>
        </w:rPr>
        <w:tab/>
      </w:r>
      <w:r w:rsidR="00F24CE7" w:rsidRPr="00784D78">
        <w:rPr>
          <w:rFonts w:hint="eastAsia"/>
        </w:rPr>
        <w:t>「腫瘍崩壊症候群</w:t>
      </w:r>
      <w:r w:rsidR="00BB45D2" w:rsidRPr="00CE081A">
        <w:rPr>
          <w:rFonts w:ascii="ＭＳ Ｐゴシック" w:hAnsi="ＭＳ Ｐゴシック" w:hint="eastAsia"/>
          <w:lang w:val="en-US"/>
        </w:rPr>
        <w:t>（</w:t>
      </w:r>
      <w:proofErr w:type="spellStart"/>
      <w:r w:rsidR="00BB45D2" w:rsidRPr="00CE081A">
        <w:rPr>
          <w:rFonts w:ascii="ＭＳ Ｐゴシック" w:hAnsi="ＭＳ Ｐゴシック"/>
          <w:lang w:val="en-US"/>
        </w:rPr>
        <w:t>Tumour</w:t>
      </w:r>
      <w:proofErr w:type="spellEnd"/>
      <w:r w:rsidR="00BB45D2" w:rsidRPr="00CE081A">
        <w:rPr>
          <w:rFonts w:ascii="ＭＳ Ｐゴシック" w:hAnsi="ＭＳ Ｐゴシック"/>
          <w:lang w:val="en-US"/>
        </w:rPr>
        <w:t xml:space="preserve"> lysis s</w:t>
      </w:r>
      <w:r w:rsidR="000839C7" w:rsidRPr="00CE081A">
        <w:rPr>
          <w:rFonts w:ascii="ＭＳ Ｐゴシック" w:hAnsi="ＭＳ Ｐゴシック"/>
          <w:lang w:val="en-US"/>
        </w:rPr>
        <w:t>y</w:t>
      </w:r>
      <w:r w:rsidR="00BB45D2" w:rsidRPr="00CE081A">
        <w:rPr>
          <w:rFonts w:ascii="ＭＳ Ｐゴシック" w:hAnsi="ＭＳ Ｐゴシック"/>
          <w:lang w:val="en-US"/>
        </w:rPr>
        <w:t>ndrome</w:t>
      </w:r>
      <w:r w:rsidR="00267449" w:rsidRPr="00CE081A">
        <w:rPr>
          <w:rFonts w:ascii="ＭＳ Ｐゴシック" w:hAnsi="ＭＳ Ｐゴシック" w:hint="eastAsia"/>
          <w:lang w:val="en-US"/>
        </w:rPr>
        <w:t>）</w:t>
      </w:r>
      <w:r w:rsidR="00BB45D2" w:rsidRPr="00CE081A">
        <w:rPr>
          <w:rFonts w:hint="eastAsia"/>
          <w:lang w:val="en-US"/>
        </w:rPr>
        <w:t>（ＳＭＱ）</w:t>
      </w:r>
      <w:r w:rsidR="00A866B1" w:rsidRPr="00784D78">
        <w:rPr>
          <w:rFonts w:hint="eastAsia"/>
        </w:rPr>
        <w:t>」</w:t>
      </w:r>
      <w:bookmarkEnd w:id="1000"/>
      <w:bookmarkEnd w:id="1001"/>
    </w:p>
    <w:p w14:paraId="4FDE6952" w14:textId="77777777" w:rsidR="006F4353" w:rsidRPr="00D8627F" w:rsidRDefault="00CA66F6" w:rsidP="00D8627F">
      <w:pPr>
        <w:jc w:val="center"/>
        <w:rPr>
          <w:rFonts w:ascii="Arial" w:eastAsia="ＭＳ Ｐ明朝" w:hAnsi="Arial"/>
          <w:b/>
          <w:sz w:val="22"/>
          <w:szCs w:val="22"/>
        </w:rPr>
      </w:pPr>
      <w:r w:rsidRPr="00D8627F">
        <w:rPr>
          <w:rFonts w:ascii="Arial" w:eastAsia="ＭＳ Ｐ明朝" w:hAnsi="Arial" w:hint="eastAsia"/>
          <w:b/>
          <w:sz w:val="22"/>
          <w:szCs w:val="22"/>
        </w:rPr>
        <w:t>（</w:t>
      </w:r>
      <w:r w:rsidR="00F24CE7" w:rsidRPr="00D8627F">
        <w:rPr>
          <w:rFonts w:ascii="Arial" w:eastAsia="ＭＳ Ｐ明朝" w:hAnsi="Arial"/>
          <w:b/>
          <w:sz w:val="22"/>
          <w:szCs w:val="22"/>
        </w:rPr>
        <w:t>2013</w:t>
      </w:r>
      <w:r w:rsidR="00F24CE7" w:rsidRPr="00D8627F">
        <w:rPr>
          <w:rFonts w:ascii="Arial" w:eastAsia="ＭＳ Ｐ明朝" w:hAnsi="Arial" w:hint="eastAsia"/>
          <w:b/>
          <w:sz w:val="22"/>
          <w:szCs w:val="22"/>
        </w:rPr>
        <w:t>年</w:t>
      </w:r>
      <w:r w:rsidR="00F24CE7" w:rsidRPr="00D8627F">
        <w:rPr>
          <w:rFonts w:ascii="Arial" w:eastAsia="ＭＳ Ｐ明朝" w:hAnsi="Arial"/>
          <w:b/>
          <w:sz w:val="22"/>
          <w:szCs w:val="22"/>
        </w:rPr>
        <w:t>9</w:t>
      </w:r>
      <w:r w:rsidR="00F24CE7" w:rsidRPr="00D8627F">
        <w:rPr>
          <w:rFonts w:ascii="Arial" w:eastAsia="ＭＳ Ｐ明朝" w:hAnsi="Arial" w:hint="eastAsia"/>
          <w:b/>
          <w:sz w:val="22"/>
          <w:szCs w:val="22"/>
        </w:rPr>
        <w:t>月</w:t>
      </w:r>
      <w:r w:rsidRPr="00D8627F">
        <w:rPr>
          <w:rFonts w:ascii="Arial" w:eastAsia="ＭＳ Ｐ明朝" w:hAnsi="Arial" w:hint="eastAsia"/>
          <w:b/>
          <w:sz w:val="22"/>
          <w:szCs w:val="22"/>
        </w:rPr>
        <w:t>正式リリース</w:t>
      </w:r>
      <w:r w:rsidR="00F24CE7" w:rsidRPr="00D8627F">
        <w:rPr>
          <w:rFonts w:ascii="Arial" w:eastAsia="ＭＳ Ｐ明朝" w:hAnsi="Arial" w:hint="eastAsia"/>
          <w:b/>
          <w:sz w:val="22"/>
          <w:szCs w:val="22"/>
        </w:rPr>
        <w:t>）</w:t>
      </w:r>
    </w:p>
    <w:bookmarkEnd w:id="1002"/>
    <w:p w14:paraId="227B3F44" w14:textId="77777777" w:rsidR="006F4353" w:rsidRPr="005A24F7" w:rsidRDefault="006F4353">
      <w:pPr>
        <w:widowControl/>
        <w:adjustRightInd/>
        <w:spacing w:line="240" w:lineRule="auto"/>
        <w:jc w:val="center"/>
        <w:textAlignment w:val="auto"/>
        <w:rPr>
          <w:rFonts w:ascii="Arial" w:eastAsia="ＭＳ Ｐ明朝" w:hAnsi="Arial" w:cs="Arial"/>
          <w:b/>
          <w:sz w:val="22"/>
          <w:szCs w:val="22"/>
        </w:rPr>
      </w:pPr>
    </w:p>
    <w:p w14:paraId="6D36CA53" w14:textId="4CEC9C64" w:rsidR="006F4353" w:rsidRPr="00E07127" w:rsidRDefault="00C0145E" w:rsidP="00916949">
      <w:pPr>
        <w:pStyle w:val="4"/>
      </w:pPr>
      <w:r>
        <w:t>2.</w:t>
      </w:r>
      <w:r w:rsidR="00F57E9E">
        <w:rPr>
          <w:lang w:val="en-US"/>
        </w:rPr>
        <w:t>10</w:t>
      </w:r>
      <w:r w:rsidR="009F4F70">
        <w:rPr>
          <w:lang w:val="en-US"/>
        </w:rPr>
        <w:t>8</w:t>
      </w:r>
      <w:r>
        <w:t>.1</w:t>
      </w:r>
      <w:r w:rsidR="00300228" w:rsidRPr="00E07127">
        <w:t xml:space="preserve">　</w:t>
      </w:r>
      <w:r w:rsidR="00F24CE7" w:rsidRPr="00263729">
        <w:rPr>
          <w:rFonts w:ascii="ＭＳ Ｐ明朝" w:hAnsi="ＭＳ Ｐ明朝" w:hint="eastAsia"/>
        </w:rPr>
        <w:t>定義</w:t>
      </w:r>
    </w:p>
    <w:p w14:paraId="69FCBBF3" w14:textId="514EBC7A" w:rsidR="006F4353" w:rsidRPr="00300228" w:rsidRDefault="00F24CE7" w:rsidP="00D63F22">
      <w:pPr>
        <w:numPr>
          <w:ilvl w:val="0"/>
          <w:numId w:val="12"/>
        </w:numPr>
        <w:adjustRightInd/>
        <w:textAlignment w:val="auto"/>
        <w:rPr>
          <w:rFonts w:ascii="Arial" w:eastAsia="ＭＳ Ｐ明朝" w:hAnsi="ＭＳ Ｐ明朝" w:cs="Arial"/>
          <w:szCs w:val="22"/>
        </w:rPr>
      </w:pPr>
      <w:r w:rsidRPr="00300228">
        <w:rPr>
          <w:rFonts w:ascii="Arial" w:eastAsia="ＭＳ Ｐ明朝" w:hAnsi="ＭＳ Ｐ明朝" w:cs="Arial" w:hint="eastAsia"/>
          <w:szCs w:val="22"/>
        </w:rPr>
        <w:t>腫瘍崩壊症候群（</w:t>
      </w:r>
      <w:r w:rsidRPr="00300228">
        <w:rPr>
          <w:rFonts w:ascii="Arial" w:eastAsia="ＭＳ Ｐ明朝" w:hAnsi="ＭＳ Ｐ明朝" w:cs="Arial"/>
          <w:szCs w:val="22"/>
        </w:rPr>
        <w:t>TLS</w:t>
      </w:r>
      <w:r w:rsidR="00C50446" w:rsidRPr="00300228">
        <w:rPr>
          <w:rFonts w:ascii="Arial" w:eastAsia="ＭＳ Ｐ明朝" w:hAnsi="ＭＳ Ｐ明朝" w:cs="Arial" w:hint="eastAsia"/>
          <w:szCs w:val="22"/>
        </w:rPr>
        <w:t>）：自然</w:t>
      </w:r>
      <w:r w:rsidRPr="00300228">
        <w:rPr>
          <w:rFonts w:ascii="Arial" w:eastAsia="ＭＳ Ｐ明朝" w:hAnsi="ＭＳ Ｐ明朝" w:cs="Arial" w:hint="eastAsia"/>
          <w:szCs w:val="22"/>
        </w:rPr>
        <w:t>細胞溶解、または治療に対する</w:t>
      </w:r>
      <w:r w:rsidR="00C50446" w:rsidRPr="00300228">
        <w:rPr>
          <w:rFonts w:ascii="Arial" w:eastAsia="ＭＳ Ｐ明朝" w:hAnsi="ＭＳ Ｐ明朝" w:cs="Arial" w:hint="eastAsia"/>
          <w:szCs w:val="22"/>
        </w:rPr>
        <w:t>反応</w:t>
      </w:r>
      <w:r w:rsidRPr="00300228">
        <w:rPr>
          <w:rFonts w:ascii="Arial" w:eastAsia="ＭＳ Ｐ明朝" w:hAnsi="ＭＳ Ｐ明朝" w:cs="Arial" w:hint="eastAsia"/>
          <w:szCs w:val="22"/>
        </w:rPr>
        <w:t>のいずれか</w:t>
      </w:r>
      <w:r w:rsidR="00C50446" w:rsidRPr="00300228">
        <w:rPr>
          <w:rFonts w:ascii="Arial" w:eastAsia="ＭＳ Ｐ明朝" w:hAnsi="ＭＳ Ｐ明朝" w:cs="Arial" w:hint="eastAsia"/>
          <w:szCs w:val="22"/>
        </w:rPr>
        <w:t>の腫瘍細胞内容物の放出が原因</w:t>
      </w:r>
    </w:p>
    <w:p w14:paraId="1FC34567" w14:textId="77777777" w:rsidR="006F4353" w:rsidRPr="00300228" w:rsidRDefault="005B00BB" w:rsidP="00D63F22">
      <w:pPr>
        <w:numPr>
          <w:ilvl w:val="0"/>
          <w:numId w:val="12"/>
        </w:numPr>
        <w:adjustRightInd/>
        <w:textAlignment w:val="auto"/>
        <w:rPr>
          <w:rFonts w:ascii="Arial" w:eastAsia="ＭＳ Ｐ明朝" w:hAnsi="ＭＳ Ｐ明朝" w:cs="Arial"/>
          <w:szCs w:val="22"/>
        </w:rPr>
      </w:pPr>
      <w:r w:rsidRPr="00300228">
        <w:rPr>
          <w:rFonts w:ascii="Arial" w:eastAsia="ＭＳ Ｐ明朝" w:hAnsi="ＭＳ Ｐ明朝" w:cs="Arial" w:hint="eastAsia"/>
          <w:szCs w:val="22"/>
        </w:rPr>
        <w:t>特徴的な</w:t>
      </w:r>
      <w:r w:rsidR="00C50446" w:rsidRPr="00300228">
        <w:rPr>
          <w:rFonts w:ascii="Arial" w:eastAsia="ＭＳ Ｐ明朝" w:hAnsi="ＭＳ Ｐ明朝" w:cs="Arial" w:hint="eastAsia"/>
          <w:szCs w:val="22"/>
        </w:rPr>
        <w:t>所</w:t>
      </w:r>
      <w:r w:rsidR="00F24CE7" w:rsidRPr="00300228">
        <w:rPr>
          <w:rFonts w:ascii="Arial" w:eastAsia="ＭＳ Ｐ明朝" w:hAnsi="ＭＳ Ｐ明朝" w:cs="Arial" w:hint="eastAsia"/>
          <w:szCs w:val="22"/>
        </w:rPr>
        <w:t>見：</w:t>
      </w:r>
    </w:p>
    <w:p w14:paraId="214A3804" w14:textId="77777777" w:rsidR="00300228" w:rsidRPr="00E07127" w:rsidRDefault="00CE34F3" w:rsidP="008B0A6B">
      <w:pPr>
        <w:numPr>
          <w:ilvl w:val="1"/>
          <w:numId w:val="10"/>
        </w:numPr>
        <w:adjustRightInd/>
        <w:textAlignment w:val="auto"/>
        <w:rPr>
          <w:rFonts w:ascii="Arial" w:eastAsia="ＭＳ Ｐ明朝" w:hAnsi="ＭＳ Ｐ明朝" w:cs="Arial"/>
          <w:szCs w:val="22"/>
        </w:rPr>
      </w:pPr>
      <w:r w:rsidRPr="005A24F7">
        <w:rPr>
          <w:rFonts w:ascii="Arial" w:eastAsia="ＭＳ Ｐ明朝" w:hAnsi="Arial" w:cs="Arial" w:hint="eastAsia"/>
        </w:rPr>
        <w:t>高尿酸血症</w:t>
      </w:r>
    </w:p>
    <w:p w14:paraId="3753C2C0" w14:textId="77777777" w:rsidR="00300228" w:rsidRPr="00E07127" w:rsidRDefault="00CE34F3" w:rsidP="008B0A6B">
      <w:pPr>
        <w:numPr>
          <w:ilvl w:val="1"/>
          <w:numId w:val="10"/>
        </w:numPr>
        <w:adjustRightInd/>
        <w:textAlignment w:val="auto"/>
        <w:rPr>
          <w:rFonts w:ascii="Arial" w:eastAsia="ＭＳ Ｐ明朝" w:hAnsi="ＭＳ Ｐ明朝" w:cs="Arial"/>
          <w:szCs w:val="22"/>
        </w:rPr>
      </w:pPr>
      <w:r w:rsidRPr="005A24F7">
        <w:rPr>
          <w:rFonts w:ascii="Arial" w:eastAsia="ＭＳ Ｐ明朝" w:hAnsi="Arial" w:cs="Arial" w:hint="eastAsia"/>
        </w:rPr>
        <w:t>高カリウム血症</w:t>
      </w:r>
    </w:p>
    <w:p w14:paraId="23631CAA" w14:textId="77777777" w:rsidR="00300228" w:rsidRPr="00E07127" w:rsidRDefault="00CE34F3" w:rsidP="008B0A6B">
      <w:pPr>
        <w:numPr>
          <w:ilvl w:val="1"/>
          <w:numId w:val="10"/>
        </w:numPr>
        <w:adjustRightInd/>
        <w:textAlignment w:val="auto"/>
        <w:rPr>
          <w:rFonts w:ascii="Arial" w:eastAsia="ＭＳ Ｐ明朝" w:hAnsi="ＭＳ Ｐ明朝" w:cs="Arial"/>
          <w:szCs w:val="22"/>
        </w:rPr>
      </w:pPr>
      <w:r w:rsidRPr="005A24F7">
        <w:rPr>
          <w:rFonts w:ascii="Arial" w:eastAsia="ＭＳ Ｐ明朝" w:hAnsi="Arial" w:cs="Arial" w:hint="eastAsia"/>
        </w:rPr>
        <w:t>高リン血症</w:t>
      </w:r>
    </w:p>
    <w:p w14:paraId="2C4F623A" w14:textId="77777777" w:rsidR="00300228" w:rsidRPr="00E07127" w:rsidRDefault="00CE34F3" w:rsidP="008B0A6B">
      <w:pPr>
        <w:numPr>
          <w:ilvl w:val="1"/>
          <w:numId w:val="10"/>
        </w:numPr>
        <w:adjustRightInd/>
        <w:textAlignment w:val="auto"/>
        <w:rPr>
          <w:rFonts w:ascii="Arial" w:eastAsia="ＭＳ Ｐ明朝" w:hAnsi="ＭＳ Ｐ明朝" w:cs="Arial"/>
          <w:szCs w:val="22"/>
        </w:rPr>
      </w:pPr>
      <w:r w:rsidRPr="005A24F7">
        <w:rPr>
          <w:rFonts w:ascii="Arial" w:eastAsia="ＭＳ Ｐ明朝" w:hAnsi="Arial" w:cs="Arial" w:hint="eastAsia"/>
        </w:rPr>
        <w:t>低カルシウム血症</w:t>
      </w:r>
    </w:p>
    <w:p w14:paraId="7C7814F2" w14:textId="77777777" w:rsidR="006F4353" w:rsidRPr="00300228" w:rsidRDefault="000A4DA6" w:rsidP="00711D79">
      <w:pPr>
        <w:pStyle w:val="aff4"/>
        <w:widowControl/>
        <w:numPr>
          <w:ilvl w:val="0"/>
          <w:numId w:val="106"/>
        </w:numPr>
        <w:adjustRightInd/>
        <w:ind w:leftChars="0" w:left="336" w:hanging="336"/>
        <w:textAlignment w:val="auto"/>
        <w:rPr>
          <w:rFonts w:ascii="Arial" w:eastAsia="ＭＳ Ｐ明朝" w:hAnsi="ＭＳ Ｐ明朝" w:cs="Arial"/>
          <w:szCs w:val="22"/>
        </w:rPr>
      </w:pPr>
      <w:r w:rsidRPr="00300228">
        <w:rPr>
          <w:rFonts w:ascii="Arial" w:eastAsia="ＭＳ Ｐ明朝" w:hAnsi="ＭＳ Ｐ明朝" w:cs="Arial" w:hint="eastAsia"/>
          <w:szCs w:val="22"/>
        </w:rPr>
        <w:t>下流</w:t>
      </w:r>
      <w:r w:rsidR="00F24CE7" w:rsidRPr="00300228">
        <w:rPr>
          <w:rFonts w:ascii="Arial" w:eastAsia="ＭＳ Ｐ明朝" w:hAnsi="ＭＳ Ｐ明朝" w:cs="Arial" w:hint="eastAsia"/>
          <w:szCs w:val="22"/>
        </w:rPr>
        <w:t>効果</w:t>
      </w:r>
      <w:r w:rsidR="005B00BB" w:rsidRPr="00300228">
        <w:rPr>
          <w:rFonts w:ascii="Arial" w:eastAsia="ＭＳ Ｐ明朝" w:hAnsi="ＭＳ Ｐ明朝" w:cs="Arial" w:hint="eastAsia"/>
          <w:szCs w:val="22"/>
        </w:rPr>
        <w:t>の原因となる可能性</w:t>
      </w:r>
      <w:r w:rsidR="00F24CE7" w:rsidRPr="00300228">
        <w:rPr>
          <w:rFonts w:ascii="Arial" w:eastAsia="ＭＳ Ｐ明朝" w:hAnsi="ＭＳ Ｐ明朝" w:cs="Arial" w:hint="eastAsia"/>
          <w:szCs w:val="22"/>
        </w:rPr>
        <w:t>：</w:t>
      </w:r>
    </w:p>
    <w:p w14:paraId="25C88BDD" w14:textId="77777777" w:rsidR="00300228" w:rsidRPr="00E07127" w:rsidRDefault="00CE34F3" w:rsidP="008B0A6B">
      <w:pPr>
        <w:numPr>
          <w:ilvl w:val="1"/>
          <w:numId w:val="10"/>
        </w:numPr>
        <w:adjustRightInd/>
        <w:textAlignment w:val="auto"/>
        <w:rPr>
          <w:rFonts w:ascii="Arial" w:eastAsia="ＭＳ Ｐ明朝" w:hAnsi="ＭＳ Ｐ明朝" w:cs="Arial"/>
          <w:szCs w:val="22"/>
        </w:rPr>
      </w:pPr>
      <w:r w:rsidRPr="005A24F7">
        <w:rPr>
          <w:rFonts w:ascii="Arial" w:eastAsia="ＭＳ Ｐ明朝" w:hAnsi="Arial" w:cs="Arial" w:hint="eastAsia"/>
          <w:lang w:eastAsia="zh-TW"/>
        </w:rPr>
        <w:t>腎不全</w:t>
      </w:r>
    </w:p>
    <w:p w14:paraId="19AA722E" w14:textId="77777777" w:rsidR="00300228" w:rsidRPr="00E07127" w:rsidRDefault="00CE34F3" w:rsidP="008B0A6B">
      <w:pPr>
        <w:numPr>
          <w:ilvl w:val="1"/>
          <w:numId w:val="10"/>
        </w:numPr>
        <w:adjustRightInd/>
        <w:textAlignment w:val="auto"/>
        <w:rPr>
          <w:rFonts w:ascii="Arial" w:eastAsia="ＭＳ Ｐ明朝" w:hAnsi="ＭＳ Ｐ明朝" w:cs="Arial"/>
          <w:szCs w:val="22"/>
        </w:rPr>
      </w:pPr>
      <w:r w:rsidRPr="005A24F7">
        <w:rPr>
          <w:rFonts w:ascii="Arial" w:eastAsia="ＭＳ Ｐ明朝" w:hAnsi="Arial" w:cs="Arial" w:hint="eastAsia"/>
          <w:lang w:eastAsia="zh-TW"/>
        </w:rPr>
        <w:t>不整脈</w:t>
      </w:r>
    </w:p>
    <w:p w14:paraId="3AEB20D5" w14:textId="77777777" w:rsidR="00300228" w:rsidRPr="00E07127" w:rsidRDefault="00CE34F3" w:rsidP="008B0A6B">
      <w:pPr>
        <w:numPr>
          <w:ilvl w:val="1"/>
          <w:numId w:val="10"/>
        </w:numPr>
        <w:adjustRightInd/>
        <w:textAlignment w:val="auto"/>
        <w:rPr>
          <w:rFonts w:ascii="Arial" w:eastAsia="ＭＳ Ｐ明朝" w:hAnsi="ＭＳ Ｐ明朝" w:cs="Arial"/>
          <w:szCs w:val="22"/>
        </w:rPr>
      </w:pPr>
      <w:r w:rsidRPr="005A24F7">
        <w:rPr>
          <w:rFonts w:ascii="Arial" w:eastAsia="ＭＳ Ｐ明朝" w:hAnsi="Arial" w:cs="Arial" w:hint="eastAsia"/>
          <w:lang w:eastAsia="zh-TW"/>
        </w:rPr>
        <w:t>発作</w:t>
      </w:r>
    </w:p>
    <w:p w14:paraId="69576836" w14:textId="77777777" w:rsidR="00300228" w:rsidRPr="00E07127" w:rsidRDefault="00DA590A" w:rsidP="008B0A6B">
      <w:pPr>
        <w:numPr>
          <w:ilvl w:val="1"/>
          <w:numId w:val="10"/>
        </w:numPr>
        <w:adjustRightInd/>
        <w:textAlignment w:val="auto"/>
        <w:rPr>
          <w:rFonts w:ascii="Arial" w:eastAsia="ＭＳ Ｐ明朝" w:hAnsi="ＭＳ Ｐ明朝" w:cs="Arial"/>
          <w:szCs w:val="22"/>
        </w:rPr>
      </w:pPr>
      <w:r w:rsidRPr="005A24F7">
        <w:rPr>
          <w:rFonts w:ascii="Arial" w:eastAsia="ＭＳ Ｐ明朝" w:hAnsi="Arial" w:cs="Arial" w:hint="eastAsia"/>
        </w:rPr>
        <w:t>死亡</w:t>
      </w:r>
      <w:r w:rsidR="006E78A1" w:rsidRPr="005A24F7">
        <w:rPr>
          <w:rFonts w:ascii="Arial" w:eastAsia="ＭＳ Ｐ明朝" w:hAnsi="Arial" w:cs="Arial" w:hint="eastAsia"/>
        </w:rPr>
        <w:t>（多臓器不全による</w:t>
      </w:r>
      <w:r w:rsidR="00CE34F3" w:rsidRPr="005A24F7">
        <w:rPr>
          <w:rFonts w:ascii="Arial" w:eastAsia="ＭＳ Ｐ明朝" w:hAnsi="Arial" w:cs="Arial" w:hint="eastAsia"/>
        </w:rPr>
        <w:t>）</w:t>
      </w:r>
    </w:p>
    <w:p w14:paraId="5945E1D7" w14:textId="77777777" w:rsidR="006F4353" w:rsidRPr="00300228" w:rsidRDefault="006E78A1" w:rsidP="00D63F22">
      <w:pPr>
        <w:numPr>
          <w:ilvl w:val="0"/>
          <w:numId w:val="12"/>
        </w:numPr>
        <w:adjustRightInd/>
        <w:textAlignment w:val="auto"/>
        <w:rPr>
          <w:rFonts w:ascii="Arial" w:eastAsia="ＭＳ Ｐ明朝" w:hAnsi="ＭＳ Ｐ明朝" w:cs="Arial"/>
          <w:szCs w:val="22"/>
        </w:rPr>
      </w:pPr>
      <w:r w:rsidRPr="00300228">
        <w:rPr>
          <w:rFonts w:ascii="Arial" w:eastAsia="ＭＳ Ｐ明朝" w:hAnsi="ＭＳ Ｐ明朝" w:cs="Arial" w:hint="eastAsia"/>
          <w:szCs w:val="22"/>
        </w:rPr>
        <w:t>致死</w:t>
      </w:r>
      <w:r w:rsidR="00F24CE7" w:rsidRPr="00300228">
        <w:rPr>
          <w:rFonts w:ascii="Arial" w:eastAsia="ＭＳ Ｐ明朝" w:hAnsi="ＭＳ Ｐ明朝" w:cs="Arial" w:hint="eastAsia"/>
          <w:szCs w:val="22"/>
        </w:rPr>
        <w:t>細胞は</w:t>
      </w:r>
      <w:r w:rsidRPr="00300228">
        <w:rPr>
          <w:rFonts w:ascii="Arial" w:eastAsia="ＭＳ Ｐ明朝" w:hAnsi="ＭＳ Ｐ明朝" w:cs="Arial" w:hint="eastAsia"/>
          <w:szCs w:val="22"/>
        </w:rPr>
        <w:t>、</w:t>
      </w:r>
      <w:r w:rsidR="005B00BB" w:rsidRPr="00300228">
        <w:rPr>
          <w:rFonts w:ascii="Arial" w:eastAsia="ＭＳ Ｐ明朝" w:hAnsi="ＭＳ Ｐ明朝" w:cs="Arial" w:hint="eastAsia"/>
          <w:szCs w:val="22"/>
        </w:rPr>
        <w:t>また、全身性炎症反応症候群と多臓器不全の原因となる</w:t>
      </w:r>
      <w:r w:rsidR="00F24CE7" w:rsidRPr="00300228">
        <w:rPr>
          <w:rFonts w:ascii="Arial" w:eastAsia="ＭＳ Ｐ明朝" w:hAnsi="ＭＳ Ｐ明朝" w:cs="Arial" w:hint="eastAsia"/>
          <w:szCs w:val="22"/>
        </w:rPr>
        <w:t>可能性</w:t>
      </w:r>
      <w:r w:rsidRPr="00300228">
        <w:rPr>
          <w:rFonts w:ascii="Arial" w:eastAsia="ＭＳ Ｐ明朝" w:hAnsi="ＭＳ Ｐ明朝" w:cs="Arial" w:hint="eastAsia"/>
          <w:szCs w:val="22"/>
        </w:rPr>
        <w:t>のある</w:t>
      </w:r>
      <w:r w:rsidR="00F24CE7" w:rsidRPr="00300228">
        <w:rPr>
          <w:rFonts w:ascii="Arial" w:eastAsia="ＭＳ Ｐ明朝" w:hAnsi="ＭＳ Ｐ明朝" w:cs="Arial" w:hint="eastAsia"/>
          <w:szCs w:val="22"/>
        </w:rPr>
        <w:t>サイトカインを放出</w:t>
      </w:r>
    </w:p>
    <w:p w14:paraId="68F5E978" w14:textId="77777777" w:rsidR="006F4353" w:rsidRPr="00300228" w:rsidRDefault="006E78A1" w:rsidP="00D63F22">
      <w:pPr>
        <w:numPr>
          <w:ilvl w:val="0"/>
          <w:numId w:val="12"/>
        </w:numPr>
        <w:adjustRightInd/>
        <w:textAlignment w:val="auto"/>
        <w:rPr>
          <w:rFonts w:ascii="Arial" w:eastAsia="ＭＳ Ｐ明朝" w:hAnsi="ＭＳ Ｐ明朝" w:cs="Arial"/>
          <w:szCs w:val="22"/>
        </w:rPr>
      </w:pPr>
      <w:r w:rsidRPr="00300228">
        <w:rPr>
          <w:rFonts w:ascii="Arial" w:eastAsia="ＭＳ Ｐ明朝" w:hAnsi="ＭＳ Ｐ明朝" w:cs="Arial" w:hint="eastAsia"/>
          <w:szCs w:val="22"/>
        </w:rPr>
        <w:t>高悪性度</w:t>
      </w:r>
      <w:r w:rsidR="00F24CE7" w:rsidRPr="00300228">
        <w:rPr>
          <w:rFonts w:ascii="Arial" w:eastAsia="ＭＳ Ｐ明朝" w:hAnsi="ＭＳ Ｐ明朝" w:cs="Arial" w:hint="eastAsia"/>
          <w:szCs w:val="22"/>
        </w:rPr>
        <w:t>ホジキンリンパ腫</w:t>
      </w:r>
      <w:r w:rsidRPr="00300228">
        <w:rPr>
          <w:rFonts w:ascii="Arial" w:eastAsia="ＭＳ Ｐ明朝" w:hAnsi="ＭＳ Ｐ明朝" w:cs="Arial" w:hint="eastAsia"/>
          <w:szCs w:val="22"/>
        </w:rPr>
        <w:t>および</w:t>
      </w:r>
      <w:r w:rsidR="00F24CE7" w:rsidRPr="00300228">
        <w:rPr>
          <w:rFonts w:ascii="Arial" w:eastAsia="ＭＳ Ｐ明朝" w:hAnsi="ＭＳ Ｐ明朝" w:cs="Arial" w:hint="eastAsia"/>
          <w:szCs w:val="22"/>
        </w:rPr>
        <w:t>急性白血病</w:t>
      </w:r>
      <w:r w:rsidRPr="00300228">
        <w:rPr>
          <w:rFonts w:ascii="Arial" w:eastAsia="ＭＳ Ｐ明朝" w:hAnsi="ＭＳ Ｐ明朝" w:cs="Arial" w:hint="eastAsia"/>
          <w:szCs w:val="22"/>
        </w:rPr>
        <w:t>の</w:t>
      </w:r>
      <w:r w:rsidR="00F24CE7" w:rsidRPr="00300228">
        <w:rPr>
          <w:rFonts w:ascii="Arial" w:eastAsia="ＭＳ Ｐ明朝" w:hAnsi="ＭＳ Ｐ明朝" w:cs="Arial" w:hint="eastAsia"/>
          <w:szCs w:val="22"/>
        </w:rPr>
        <w:t>患者の中で</w:t>
      </w:r>
      <w:r w:rsidRPr="00300228">
        <w:rPr>
          <w:rFonts w:ascii="Arial" w:eastAsia="ＭＳ Ｐ明朝" w:hAnsi="ＭＳ Ｐ明朝" w:cs="Arial" w:hint="eastAsia"/>
          <w:szCs w:val="22"/>
        </w:rPr>
        <w:t>高い頻度で</w:t>
      </w:r>
      <w:r w:rsidR="00F24CE7" w:rsidRPr="00300228">
        <w:rPr>
          <w:rFonts w:ascii="Arial" w:eastAsia="ＭＳ Ｐ明朝" w:hAnsi="ＭＳ Ｐ明朝" w:cs="Arial" w:hint="eastAsia"/>
          <w:szCs w:val="22"/>
        </w:rPr>
        <w:t>発生</w:t>
      </w:r>
    </w:p>
    <w:p w14:paraId="3D0A7DCE" w14:textId="77777777" w:rsidR="00300228" w:rsidRPr="00E07127" w:rsidRDefault="006E78A1" w:rsidP="008B0A6B">
      <w:pPr>
        <w:numPr>
          <w:ilvl w:val="1"/>
          <w:numId w:val="10"/>
        </w:numPr>
        <w:adjustRightInd/>
        <w:textAlignment w:val="auto"/>
        <w:rPr>
          <w:rFonts w:ascii="Arial" w:eastAsia="ＭＳ Ｐ明朝" w:hAnsi="ＭＳ Ｐ明朝" w:cs="Arial"/>
          <w:szCs w:val="22"/>
        </w:rPr>
      </w:pPr>
      <w:r w:rsidRPr="005A24F7">
        <w:rPr>
          <w:rFonts w:ascii="Arial" w:eastAsia="ＭＳ Ｐ明朝" w:hAnsi="Arial" w:cs="Arial" w:hint="eastAsia"/>
        </w:rPr>
        <w:t>他の腫瘍もまた関与の可能性がある</w:t>
      </w:r>
    </w:p>
    <w:p w14:paraId="5689202D" w14:textId="77777777" w:rsidR="00300228" w:rsidRPr="00300228" w:rsidRDefault="005B00BB" w:rsidP="00D63F22">
      <w:pPr>
        <w:numPr>
          <w:ilvl w:val="0"/>
          <w:numId w:val="12"/>
        </w:numPr>
        <w:adjustRightInd/>
        <w:textAlignment w:val="auto"/>
        <w:rPr>
          <w:rFonts w:ascii="Arial" w:eastAsia="ＭＳ Ｐ明朝" w:hAnsi="ＭＳ Ｐ明朝" w:cs="Arial"/>
          <w:szCs w:val="22"/>
        </w:rPr>
      </w:pPr>
      <w:r w:rsidRPr="00300228">
        <w:rPr>
          <w:rFonts w:ascii="Arial" w:eastAsia="ＭＳ Ｐ明朝" w:hAnsi="ＭＳ Ｐ明朝" w:cs="Arial" w:hint="eastAsia"/>
          <w:szCs w:val="22"/>
        </w:rPr>
        <w:t>以下の高</w:t>
      </w:r>
      <w:r w:rsidR="00DA590A" w:rsidRPr="00300228">
        <w:rPr>
          <w:rFonts w:ascii="Arial" w:eastAsia="ＭＳ Ｐ明朝" w:hAnsi="ＭＳ Ｐ明朝" w:cs="Arial" w:hint="eastAsia"/>
          <w:szCs w:val="22"/>
        </w:rPr>
        <w:t>リスク</w:t>
      </w:r>
      <w:r w:rsidR="006D7CB5" w:rsidRPr="00300228">
        <w:rPr>
          <w:rFonts w:ascii="Arial" w:eastAsia="ＭＳ Ｐ明朝" w:hAnsi="ＭＳ Ｐ明朝" w:cs="Arial" w:hint="eastAsia"/>
          <w:szCs w:val="22"/>
        </w:rPr>
        <w:t>を以前から持っている</w:t>
      </w:r>
      <w:r w:rsidR="00F24CE7" w:rsidRPr="00300228">
        <w:rPr>
          <w:rFonts w:ascii="Arial" w:eastAsia="ＭＳ Ｐ明朝" w:hAnsi="ＭＳ Ｐ明朝" w:cs="Arial" w:hint="eastAsia"/>
          <w:szCs w:val="22"/>
        </w:rPr>
        <w:t>患者：</w:t>
      </w:r>
    </w:p>
    <w:p w14:paraId="65A43E1B" w14:textId="77777777" w:rsidR="00300228" w:rsidRPr="00615ABD" w:rsidRDefault="00CE34F3" w:rsidP="008B0A6B">
      <w:pPr>
        <w:numPr>
          <w:ilvl w:val="1"/>
          <w:numId w:val="10"/>
        </w:numPr>
        <w:adjustRightInd/>
        <w:textAlignment w:val="auto"/>
        <w:rPr>
          <w:rFonts w:ascii="Arial" w:eastAsia="ＭＳ Ｐ明朝" w:hAnsi="Arial" w:cs="Arial"/>
        </w:rPr>
      </w:pPr>
      <w:r w:rsidRPr="005A24F7">
        <w:rPr>
          <w:rFonts w:ascii="Arial" w:eastAsia="ＭＳ Ｐ明朝" w:hAnsi="Arial" w:cs="Arial" w:hint="eastAsia"/>
        </w:rPr>
        <w:t>慢性腎不全</w:t>
      </w:r>
    </w:p>
    <w:p w14:paraId="68EF70E4" w14:textId="77777777" w:rsidR="00300228" w:rsidRPr="00E07127" w:rsidRDefault="00CE34F3" w:rsidP="008B0A6B">
      <w:pPr>
        <w:numPr>
          <w:ilvl w:val="1"/>
          <w:numId w:val="10"/>
        </w:numPr>
        <w:adjustRightInd/>
        <w:textAlignment w:val="auto"/>
        <w:rPr>
          <w:rFonts w:ascii="Arial" w:eastAsia="ＭＳ Ｐ明朝" w:hAnsi="ＭＳ Ｐ明朝" w:cs="Arial"/>
          <w:szCs w:val="22"/>
        </w:rPr>
      </w:pPr>
      <w:r w:rsidRPr="005A24F7">
        <w:rPr>
          <w:rFonts w:ascii="Arial" w:eastAsia="ＭＳ Ｐ明朝" w:hAnsi="Arial" w:cs="Arial" w:hint="eastAsia"/>
        </w:rPr>
        <w:t>乏尿</w:t>
      </w:r>
    </w:p>
    <w:p w14:paraId="44CAC7EC" w14:textId="77777777" w:rsidR="00300228" w:rsidRPr="00E07127" w:rsidRDefault="00CE34F3" w:rsidP="008B0A6B">
      <w:pPr>
        <w:numPr>
          <w:ilvl w:val="1"/>
          <w:numId w:val="10"/>
        </w:numPr>
        <w:adjustRightInd/>
        <w:textAlignment w:val="auto"/>
        <w:rPr>
          <w:rFonts w:ascii="Arial" w:eastAsia="ＭＳ Ｐ明朝" w:hAnsi="ＭＳ Ｐ明朝" w:cs="Arial"/>
          <w:szCs w:val="22"/>
        </w:rPr>
      </w:pPr>
      <w:r w:rsidRPr="005A24F7">
        <w:rPr>
          <w:rFonts w:ascii="Arial" w:eastAsia="ＭＳ Ｐ明朝" w:hAnsi="Arial" w:cs="Arial" w:hint="eastAsia"/>
        </w:rPr>
        <w:t>脱水</w:t>
      </w:r>
    </w:p>
    <w:p w14:paraId="3264948F" w14:textId="77777777" w:rsidR="00300228" w:rsidRPr="00E07127" w:rsidRDefault="00CE34F3" w:rsidP="008B0A6B">
      <w:pPr>
        <w:numPr>
          <w:ilvl w:val="1"/>
          <w:numId w:val="10"/>
        </w:numPr>
        <w:adjustRightInd/>
        <w:textAlignment w:val="auto"/>
        <w:rPr>
          <w:rFonts w:ascii="Arial" w:eastAsia="ＭＳ Ｐ明朝" w:hAnsi="ＭＳ Ｐ明朝" w:cs="Arial"/>
          <w:szCs w:val="22"/>
        </w:rPr>
      </w:pPr>
      <w:r w:rsidRPr="005A24F7">
        <w:rPr>
          <w:rFonts w:ascii="Arial" w:eastAsia="ＭＳ Ｐ明朝" w:hAnsi="Arial" w:cs="Arial" w:hint="eastAsia"/>
        </w:rPr>
        <w:t>低血圧</w:t>
      </w:r>
    </w:p>
    <w:p w14:paraId="57A3F409" w14:textId="77777777" w:rsidR="00300228" w:rsidRPr="00E07127" w:rsidRDefault="00CE34F3" w:rsidP="008B0A6B">
      <w:pPr>
        <w:numPr>
          <w:ilvl w:val="1"/>
          <w:numId w:val="10"/>
        </w:numPr>
        <w:adjustRightInd/>
        <w:textAlignment w:val="auto"/>
        <w:rPr>
          <w:rFonts w:ascii="Arial" w:eastAsia="ＭＳ Ｐ明朝" w:hAnsi="ＭＳ Ｐ明朝" w:cs="Arial"/>
          <w:szCs w:val="22"/>
        </w:rPr>
      </w:pPr>
      <w:r w:rsidRPr="005A24F7">
        <w:rPr>
          <w:rFonts w:ascii="Arial" w:eastAsia="ＭＳ Ｐ明朝" w:hAnsi="Arial" w:cs="Arial" w:hint="eastAsia"/>
        </w:rPr>
        <w:t>酸性尿</w:t>
      </w:r>
    </w:p>
    <w:p w14:paraId="47D5DF0D" w14:textId="77777777" w:rsidR="00300228" w:rsidRPr="00300228" w:rsidRDefault="00411ABD" w:rsidP="00D63F22">
      <w:pPr>
        <w:numPr>
          <w:ilvl w:val="0"/>
          <w:numId w:val="12"/>
        </w:numPr>
        <w:adjustRightInd/>
        <w:textAlignment w:val="auto"/>
        <w:rPr>
          <w:rFonts w:ascii="Arial" w:eastAsia="ＭＳ Ｐ明朝" w:hAnsi="ＭＳ Ｐ明朝" w:cs="Arial"/>
          <w:szCs w:val="22"/>
        </w:rPr>
      </w:pPr>
      <w:r w:rsidRPr="00300228">
        <w:rPr>
          <w:rFonts w:ascii="Arial" w:eastAsia="ＭＳ Ｐ明朝" w:hAnsi="ＭＳ Ｐ明朝" w:cs="Arial" w:hint="eastAsia"/>
          <w:szCs w:val="22"/>
        </w:rPr>
        <w:t>TLS</w:t>
      </w:r>
      <w:r w:rsidRPr="00300228">
        <w:rPr>
          <w:rFonts w:ascii="Arial" w:eastAsia="ＭＳ Ｐ明朝" w:hAnsi="ＭＳ Ｐ明朝" w:cs="Arial" w:hint="eastAsia"/>
          <w:szCs w:val="22"/>
        </w:rPr>
        <w:t>の治療的管理は、補助療法による代謝や腎の合併症を対象とする</w:t>
      </w:r>
    </w:p>
    <w:p w14:paraId="72DAD122" w14:textId="77777777" w:rsidR="00300228" w:rsidRPr="00300228" w:rsidRDefault="00DA7690" w:rsidP="00D63F22">
      <w:pPr>
        <w:numPr>
          <w:ilvl w:val="0"/>
          <w:numId w:val="12"/>
        </w:numPr>
        <w:adjustRightInd/>
        <w:textAlignment w:val="auto"/>
        <w:rPr>
          <w:rFonts w:ascii="Arial" w:eastAsia="ＭＳ Ｐ明朝" w:hAnsi="ＭＳ Ｐ明朝" w:cs="Arial"/>
          <w:szCs w:val="22"/>
        </w:rPr>
      </w:pPr>
      <w:r>
        <w:rPr>
          <w:rFonts w:ascii="Arial" w:eastAsia="ＭＳ Ｐ明朝" w:hAnsi="ＭＳ Ｐ明朝" w:cs="Arial" w:hint="eastAsia"/>
          <w:szCs w:val="22"/>
        </w:rPr>
        <w:t>「</w:t>
      </w:r>
      <w:r w:rsidR="00DA590A" w:rsidRPr="00300228">
        <w:rPr>
          <w:rFonts w:ascii="Arial" w:eastAsia="ＭＳ Ｐ明朝" w:hAnsi="ＭＳ Ｐ明朝" w:cs="Arial" w:hint="eastAsia"/>
          <w:szCs w:val="22"/>
        </w:rPr>
        <w:t>臨床検査</w:t>
      </w:r>
      <w:r>
        <w:rPr>
          <w:rFonts w:ascii="Arial" w:eastAsia="ＭＳ Ｐ明朝" w:hAnsi="ＭＳ Ｐ明朝" w:cs="Arial" w:hint="eastAsia"/>
          <w:szCs w:val="22"/>
        </w:rPr>
        <w:t>」</w:t>
      </w:r>
      <w:r w:rsidR="00C3230D" w:rsidRPr="00300228">
        <w:rPr>
          <w:rFonts w:ascii="Arial" w:eastAsia="ＭＳ Ｐ明朝" w:hAnsi="ＭＳ Ｐ明朝" w:cs="Arial" w:hint="eastAsia"/>
          <w:szCs w:val="22"/>
        </w:rPr>
        <w:t>の</w:t>
      </w:r>
      <w:r w:rsidR="00CE34F3" w:rsidRPr="00300228">
        <w:rPr>
          <w:rFonts w:ascii="Arial" w:eastAsia="ＭＳ Ｐ明朝" w:hAnsi="ＭＳ Ｐ明朝" w:cs="Arial"/>
          <w:szCs w:val="22"/>
        </w:rPr>
        <w:t>TLS</w:t>
      </w:r>
      <w:r w:rsidR="00CE34F3" w:rsidRPr="00300228">
        <w:rPr>
          <w:rFonts w:ascii="Arial" w:eastAsia="ＭＳ Ｐ明朝" w:hAnsi="ＭＳ Ｐ明朝" w:cs="Arial" w:hint="eastAsia"/>
          <w:szCs w:val="22"/>
        </w:rPr>
        <w:t>と</w:t>
      </w:r>
      <w:r>
        <w:rPr>
          <w:rFonts w:ascii="Arial" w:eastAsia="ＭＳ Ｐ明朝" w:hAnsi="ＭＳ Ｐ明朝" w:cs="Arial" w:hint="eastAsia"/>
          <w:szCs w:val="22"/>
        </w:rPr>
        <w:t>「</w:t>
      </w:r>
      <w:r w:rsidR="00CE34F3" w:rsidRPr="00300228">
        <w:rPr>
          <w:rFonts w:ascii="Arial" w:eastAsia="ＭＳ Ｐ明朝" w:hAnsi="ＭＳ Ｐ明朝" w:cs="Arial" w:hint="eastAsia"/>
          <w:szCs w:val="22"/>
        </w:rPr>
        <w:t>臨床</w:t>
      </w:r>
      <w:r w:rsidR="006D122E" w:rsidRPr="00300228">
        <w:rPr>
          <w:rFonts w:ascii="Arial" w:eastAsia="ＭＳ Ｐ明朝" w:hAnsi="ＭＳ Ｐ明朝" w:cs="Arial" w:hint="eastAsia"/>
          <w:szCs w:val="22"/>
        </w:rPr>
        <w:t>治療</w:t>
      </w:r>
      <w:r>
        <w:rPr>
          <w:rFonts w:ascii="Arial" w:eastAsia="ＭＳ Ｐ明朝" w:hAnsi="ＭＳ Ｐ明朝" w:cs="Arial" w:hint="eastAsia"/>
          <w:szCs w:val="22"/>
        </w:rPr>
        <w:t>」</w:t>
      </w:r>
      <w:r w:rsidR="00C3230D" w:rsidRPr="00300228">
        <w:rPr>
          <w:rFonts w:ascii="Arial" w:eastAsia="ＭＳ Ｐ明朝" w:hAnsi="ＭＳ Ｐ明朝" w:cs="Arial" w:hint="eastAsia"/>
          <w:szCs w:val="22"/>
        </w:rPr>
        <w:t>の</w:t>
      </w:r>
      <w:r w:rsidR="00CE34F3" w:rsidRPr="00300228">
        <w:rPr>
          <w:rFonts w:ascii="Arial" w:eastAsia="ＭＳ Ｐ明朝" w:hAnsi="ＭＳ Ｐ明朝" w:cs="Arial"/>
          <w:szCs w:val="22"/>
        </w:rPr>
        <w:t>TLS</w:t>
      </w:r>
      <w:r w:rsidR="00C3230D" w:rsidRPr="00300228">
        <w:rPr>
          <w:rFonts w:ascii="Arial" w:eastAsia="ＭＳ Ｐ明朝" w:hAnsi="ＭＳ Ｐ明朝" w:cs="Arial" w:hint="eastAsia"/>
          <w:szCs w:val="22"/>
        </w:rPr>
        <w:t>の</w:t>
      </w:r>
      <w:r w:rsidR="00CE34F3" w:rsidRPr="00300228">
        <w:rPr>
          <w:rFonts w:ascii="Arial" w:eastAsia="ＭＳ Ｐ明朝" w:hAnsi="ＭＳ Ｐ明朝" w:cs="Arial" w:hint="eastAsia"/>
          <w:szCs w:val="22"/>
        </w:rPr>
        <w:t>区別</w:t>
      </w:r>
    </w:p>
    <w:p w14:paraId="4F95F645" w14:textId="77777777" w:rsidR="00300228" w:rsidRPr="00E07127" w:rsidRDefault="00DA7690" w:rsidP="008B0A6B">
      <w:pPr>
        <w:numPr>
          <w:ilvl w:val="1"/>
          <w:numId w:val="10"/>
        </w:numPr>
        <w:adjustRightInd/>
        <w:textAlignment w:val="auto"/>
        <w:rPr>
          <w:rFonts w:ascii="Arial" w:eastAsia="ＭＳ Ｐ明朝" w:hAnsi="ＭＳ Ｐ明朝" w:cs="Arial"/>
          <w:szCs w:val="22"/>
        </w:rPr>
      </w:pPr>
      <w:r>
        <w:rPr>
          <w:rFonts w:ascii="Arial" w:eastAsia="ＭＳ Ｐ明朝" w:hAnsi="Arial" w:cs="Arial" w:hint="eastAsia"/>
        </w:rPr>
        <w:t>「</w:t>
      </w:r>
      <w:r w:rsidR="00AD2E65" w:rsidRPr="005A24F7">
        <w:rPr>
          <w:rFonts w:ascii="Arial" w:eastAsia="ＭＳ Ｐ明朝" w:hAnsi="Arial" w:cs="Arial" w:hint="eastAsia"/>
        </w:rPr>
        <w:t>臨床検査</w:t>
      </w:r>
      <w:r>
        <w:rPr>
          <w:rFonts w:ascii="Arial" w:eastAsia="ＭＳ Ｐ明朝" w:hAnsi="Arial" w:cs="Arial" w:hint="eastAsia"/>
        </w:rPr>
        <w:t>」</w:t>
      </w:r>
      <w:r w:rsidR="00C3230D" w:rsidRPr="005A24F7">
        <w:rPr>
          <w:rFonts w:ascii="Arial" w:eastAsia="ＭＳ Ｐ明朝" w:hAnsi="Arial" w:cs="Arial" w:hint="eastAsia"/>
        </w:rPr>
        <w:t>の</w:t>
      </w:r>
      <w:r w:rsidR="00CE34F3" w:rsidRPr="005A24F7">
        <w:rPr>
          <w:rFonts w:ascii="Arial" w:eastAsia="ＭＳ Ｐ明朝" w:hAnsi="Arial" w:cs="Arial"/>
        </w:rPr>
        <w:t>TLS</w:t>
      </w:r>
      <w:r w:rsidR="00AD2E65" w:rsidRPr="005A24F7">
        <w:rPr>
          <w:rFonts w:ascii="Arial" w:eastAsia="ＭＳ Ｐ明朝" w:hAnsi="Arial" w:cs="Arial" w:hint="eastAsia"/>
        </w:rPr>
        <w:t>は、治療開始前</w:t>
      </w:r>
      <w:r w:rsidR="00CE34F3" w:rsidRPr="005A24F7">
        <w:rPr>
          <w:rFonts w:ascii="Arial" w:eastAsia="ＭＳ Ｐ明朝" w:hAnsi="Arial" w:cs="Arial"/>
        </w:rPr>
        <w:t>3</w:t>
      </w:r>
      <w:r w:rsidR="00CE34F3" w:rsidRPr="005A24F7">
        <w:rPr>
          <w:rFonts w:ascii="Arial" w:eastAsia="ＭＳ Ｐ明朝" w:hAnsi="Arial" w:cs="Arial" w:hint="eastAsia"/>
        </w:rPr>
        <w:t>日以内</w:t>
      </w:r>
      <w:r w:rsidR="00C3230D" w:rsidRPr="005A24F7">
        <w:rPr>
          <w:rFonts w:ascii="Arial" w:eastAsia="ＭＳ Ｐ明朝" w:hAnsi="Arial" w:cs="Arial" w:hint="eastAsia"/>
        </w:rPr>
        <w:t>と</w:t>
      </w:r>
      <w:r w:rsidR="00AD2E65" w:rsidRPr="005A24F7">
        <w:rPr>
          <w:rFonts w:ascii="Arial" w:eastAsia="ＭＳ Ｐ明朝" w:hAnsi="Arial" w:cs="Arial" w:hint="eastAsia"/>
        </w:rPr>
        <w:t>治療開始後</w:t>
      </w:r>
      <w:r w:rsidR="00AD2E65" w:rsidRPr="005A24F7">
        <w:rPr>
          <w:rFonts w:ascii="Arial" w:eastAsia="ＭＳ Ｐ明朝" w:hAnsi="Arial" w:cs="Arial" w:hint="eastAsia"/>
        </w:rPr>
        <w:t>7</w:t>
      </w:r>
      <w:r w:rsidR="00AD2E65" w:rsidRPr="005A24F7">
        <w:rPr>
          <w:rFonts w:ascii="Arial" w:eastAsia="ＭＳ Ｐ明朝" w:hAnsi="Arial" w:cs="Arial" w:hint="eastAsia"/>
        </w:rPr>
        <w:t>日以内に</w:t>
      </w:r>
      <w:r w:rsidR="00CE34F3" w:rsidRPr="005A24F7">
        <w:rPr>
          <w:rFonts w:ascii="Arial" w:eastAsia="ＭＳ Ｐ明朝" w:hAnsi="Arial" w:cs="Arial" w:hint="eastAsia"/>
        </w:rPr>
        <w:t>次の異常</w:t>
      </w:r>
      <w:r w:rsidR="00AD2E65" w:rsidRPr="005A24F7">
        <w:rPr>
          <w:rFonts w:ascii="Arial" w:eastAsia="ＭＳ Ｐ明朝" w:hAnsi="Arial" w:cs="Arial" w:hint="eastAsia"/>
        </w:rPr>
        <w:t>を二つ以上</w:t>
      </w:r>
      <w:r w:rsidR="00CE34F3" w:rsidRPr="005A24F7">
        <w:rPr>
          <w:rFonts w:ascii="Arial" w:eastAsia="ＭＳ Ｐ明朝" w:hAnsi="Arial" w:cs="Arial" w:hint="eastAsia"/>
        </w:rPr>
        <w:t>必要</w:t>
      </w:r>
      <w:r w:rsidR="00AD2E65" w:rsidRPr="005A24F7">
        <w:rPr>
          <w:rFonts w:ascii="Arial" w:eastAsia="ＭＳ Ｐ明朝" w:hAnsi="Arial" w:cs="Arial" w:hint="eastAsia"/>
        </w:rPr>
        <w:t>である</w:t>
      </w:r>
      <w:r w:rsidR="00CE34F3" w:rsidRPr="005A24F7">
        <w:rPr>
          <w:rFonts w:ascii="Arial" w:eastAsia="ＭＳ Ｐ明朝" w:hAnsi="Arial" w:cs="Arial" w:hint="eastAsia"/>
        </w:rPr>
        <w:t>：</w:t>
      </w:r>
    </w:p>
    <w:p w14:paraId="471584B7" w14:textId="3BB5A28E" w:rsidR="002A3598" w:rsidRPr="009B4778" w:rsidRDefault="00355CB9" w:rsidP="009B4778">
      <w:pPr>
        <w:pStyle w:val="aff4"/>
        <w:numPr>
          <w:ilvl w:val="0"/>
          <w:numId w:val="234"/>
        </w:numPr>
        <w:adjustRightInd/>
        <w:ind w:leftChars="0"/>
        <w:textAlignment w:val="auto"/>
        <w:rPr>
          <w:rFonts w:ascii="Arial" w:eastAsia="ＭＳ Ｐ明朝" w:hAnsi="ＭＳ Ｐ明朝" w:cs="Arial"/>
          <w:szCs w:val="22"/>
        </w:rPr>
      </w:pPr>
      <w:r w:rsidRPr="009B4778">
        <w:rPr>
          <w:rFonts w:ascii="Arial" w:eastAsia="ＭＳ Ｐ明朝" w:hAnsi="ＭＳ Ｐ明朝" w:cs="Arial" w:hint="eastAsia"/>
          <w:szCs w:val="22"/>
        </w:rPr>
        <w:t>高尿酸血症</w:t>
      </w:r>
    </w:p>
    <w:p w14:paraId="1F913D8B" w14:textId="4229EDCA" w:rsidR="00300228" w:rsidRPr="00E07127" w:rsidRDefault="00355CB9" w:rsidP="009B4778">
      <w:pPr>
        <w:pStyle w:val="aff4"/>
        <w:numPr>
          <w:ilvl w:val="0"/>
          <w:numId w:val="234"/>
        </w:numPr>
        <w:adjustRightInd/>
        <w:ind w:leftChars="0"/>
        <w:textAlignment w:val="auto"/>
        <w:rPr>
          <w:rFonts w:ascii="Arial" w:eastAsia="ＭＳ Ｐ明朝" w:hAnsi="ＭＳ Ｐ明朝" w:cs="Arial"/>
          <w:szCs w:val="22"/>
        </w:rPr>
      </w:pPr>
      <w:r w:rsidRPr="009B4778">
        <w:rPr>
          <w:rFonts w:ascii="Arial" w:eastAsia="ＭＳ Ｐ明朝" w:hAnsi="ＭＳ Ｐ明朝" w:cs="Arial" w:hint="eastAsia"/>
          <w:szCs w:val="22"/>
        </w:rPr>
        <w:t>高カリウム血症</w:t>
      </w:r>
    </w:p>
    <w:p w14:paraId="21F2C7E7" w14:textId="5D942DCE" w:rsidR="002A3598" w:rsidRPr="009B4778" w:rsidRDefault="00355CB9" w:rsidP="009B4778">
      <w:pPr>
        <w:pStyle w:val="aff4"/>
        <w:numPr>
          <w:ilvl w:val="0"/>
          <w:numId w:val="234"/>
        </w:numPr>
        <w:adjustRightInd/>
        <w:ind w:leftChars="0"/>
        <w:textAlignment w:val="auto"/>
        <w:rPr>
          <w:rFonts w:ascii="Arial" w:eastAsia="ＭＳ Ｐ明朝" w:hAnsi="ＭＳ Ｐ明朝" w:cs="Arial"/>
          <w:szCs w:val="22"/>
        </w:rPr>
      </w:pPr>
      <w:r w:rsidRPr="009B4778">
        <w:rPr>
          <w:rFonts w:ascii="Arial" w:eastAsia="ＭＳ Ｐ明朝" w:hAnsi="ＭＳ Ｐ明朝" w:cs="Arial" w:hint="eastAsia"/>
          <w:szCs w:val="22"/>
        </w:rPr>
        <w:t>高リン血症</w:t>
      </w:r>
    </w:p>
    <w:p w14:paraId="79EBAA8D" w14:textId="18AE265C" w:rsidR="00300228" w:rsidRPr="00E07127" w:rsidRDefault="00355CB9" w:rsidP="009B4778">
      <w:pPr>
        <w:pStyle w:val="aff4"/>
        <w:numPr>
          <w:ilvl w:val="0"/>
          <w:numId w:val="234"/>
        </w:numPr>
        <w:adjustRightInd/>
        <w:ind w:leftChars="0"/>
        <w:textAlignment w:val="auto"/>
        <w:rPr>
          <w:rFonts w:ascii="Arial" w:eastAsia="ＭＳ Ｐ明朝" w:hAnsi="ＭＳ Ｐ明朝" w:cs="Arial"/>
          <w:szCs w:val="22"/>
        </w:rPr>
      </w:pPr>
      <w:r w:rsidRPr="009B4778">
        <w:rPr>
          <w:rFonts w:ascii="Arial" w:eastAsia="ＭＳ Ｐ明朝" w:hAnsi="ＭＳ Ｐ明朝" w:cs="Arial" w:hint="eastAsia"/>
          <w:szCs w:val="22"/>
        </w:rPr>
        <w:t>低カルシウム血症</w:t>
      </w:r>
    </w:p>
    <w:p w14:paraId="60FAE7EB" w14:textId="77777777" w:rsidR="00065170" w:rsidRPr="00E07127" w:rsidRDefault="00DA7690" w:rsidP="008B0A6B">
      <w:pPr>
        <w:numPr>
          <w:ilvl w:val="1"/>
          <w:numId w:val="10"/>
        </w:numPr>
        <w:adjustRightInd/>
        <w:textAlignment w:val="auto"/>
        <w:rPr>
          <w:rFonts w:ascii="Arial" w:eastAsia="ＭＳ Ｐ明朝" w:hAnsi="ＭＳ Ｐ明朝" w:cs="Arial"/>
          <w:szCs w:val="22"/>
        </w:rPr>
      </w:pPr>
      <w:r>
        <w:rPr>
          <w:rFonts w:ascii="Arial" w:eastAsia="ＭＳ Ｐ明朝" w:hAnsi="Arial" w:cs="Arial" w:hint="eastAsia"/>
        </w:rPr>
        <w:t>「</w:t>
      </w:r>
      <w:r w:rsidR="00CE34F3" w:rsidRPr="005A24F7">
        <w:rPr>
          <w:rFonts w:ascii="Arial" w:eastAsia="ＭＳ Ｐ明朝" w:hAnsi="Arial" w:cs="Arial" w:hint="eastAsia"/>
        </w:rPr>
        <w:t>臨床</w:t>
      </w:r>
      <w:r w:rsidR="006D122E" w:rsidRPr="005A24F7">
        <w:rPr>
          <w:rFonts w:ascii="Arial" w:eastAsia="ＭＳ Ｐ明朝" w:hAnsi="Arial" w:cs="Arial" w:hint="eastAsia"/>
        </w:rPr>
        <w:t>治療</w:t>
      </w:r>
      <w:r>
        <w:rPr>
          <w:rFonts w:ascii="Arial" w:eastAsia="ＭＳ Ｐ明朝" w:hAnsi="Arial" w:cs="Arial" w:hint="eastAsia"/>
        </w:rPr>
        <w:t>」</w:t>
      </w:r>
      <w:r w:rsidR="00CE34F3" w:rsidRPr="005A24F7">
        <w:rPr>
          <w:rFonts w:ascii="Arial" w:eastAsia="ＭＳ Ｐ明朝" w:hAnsi="Arial" w:cs="Arial"/>
        </w:rPr>
        <w:t>TLS</w:t>
      </w:r>
      <w:r w:rsidR="00CE34F3" w:rsidRPr="005A24F7">
        <w:rPr>
          <w:rFonts w:ascii="Arial" w:eastAsia="ＭＳ Ｐ明朝" w:hAnsi="Arial" w:cs="Arial" w:hint="eastAsia"/>
        </w:rPr>
        <w:t>は</w:t>
      </w:r>
      <w:r>
        <w:rPr>
          <w:rFonts w:ascii="Arial" w:eastAsia="ＭＳ Ｐ明朝" w:hAnsi="Arial" w:cs="Arial" w:hint="eastAsia"/>
        </w:rPr>
        <w:t>「</w:t>
      </w:r>
      <w:r w:rsidR="006D122E" w:rsidRPr="005A24F7">
        <w:rPr>
          <w:rFonts w:ascii="Arial" w:eastAsia="ＭＳ Ｐ明朝" w:hAnsi="Arial" w:cs="Arial" w:hint="eastAsia"/>
        </w:rPr>
        <w:t>臨床検査</w:t>
      </w:r>
      <w:r>
        <w:rPr>
          <w:rFonts w:ascii="Arial" w:eastAsia="ＭＳ Ｐ明朝" w:hAnsi="Arial" w:cs="Arial" w:hint="eastAsia"/>
        </w:rPr>
        <w:t>」</w:t>
      </w:r>
      <w:r w:rsidR="00CE34F3" w:rsidRPr="005A24F7">
        <w:rPr>
          <w:rFonts w:ascii="Arial" w:eastAsia="ＭＳ Ｐ明朝" w:hAnsi="Arial" w:cs="Arial"/>
        </w:rPr>
        <w:t xml:space="preserve"> TLS</w:t>
      </w:r>
      <w:r w:rsidR="00CE34F3" w:rsidRPr="005A24F7">
        <w:rPr>
          <w:rFonts w:ascii="Arial" w:eastAsia="ＭＳ Ｐ明朝" w:hAnsi="Arial" w:cs="Arial" w:hint="eastAsia"/>
        </w:rPr>
        <w:t>が確立され</w:t>
      </w:r>
      <w:r w:rsidR="006D122E" w:rsidRPr="005A24F7">
        <w:rPr>
          <w:rFonts w:ascii="Arial" w:eastAsia="ＭＳ Ｐ明朝" w:hAnsi="Arial" w:cs="Arial" w:hint="eastAsia"/>
        </w:rPr>
        <w:t>、また以下が随伴して</w:t>
      </w:r>
      <w:r w:rsidR="00CE34F3" w:rsidRPr="005A24F7">
        <w:rPr>
          <w:rFonts w:ascii="Arial" w:eastAsia="ＭＳ Ｐ明朝" w:hAnsi="Arial" w:cs="Arial" w:hint="eastAsia"/>
        </w:rPr>
        <w:t>いる場合に発生</w:t>
      </w:r>
      <w:r w:rsidR="006D122E" w:rsidRPr="005A24F7">
        <w:rPr>
          <w:rFonts w:ascii="Arial" w:eastAsia="ＭＳ Ｐ明朝" w:hAnsi="Arial" w:cs="Arial" w:hint="eastAsia"/>
        </w:rPr>
        <w:t>する；</w:t>
      </w:r>
    </w:p>
    <w:p w14:paraId="14A01696" w14:textId="6C0247D3" w:rsidR="00300228" w:rsidRPr="00E07127" w:rsidRDefault="006D122E" w:rsidP="009B4778">
      <w:pPr>
        <w:pStyle w:val="aff4"/>
        <w:numPr>
          <w:ilvl w:val="0"/>
          <w:numId w:val="234"/>
        </w:numPr>
        <w:adjustRightInd/>
        <w:ind w:leftChars="0"/>
        <w:textAlignment w:val="auto"/>
        <w:rPr>
          <w:rFonts w:ascii="Arial" w:eastAsia="ＭＳ Ｐ明朝" w:hAnsi="ＭＳ Ｐ明朝" w:cs="Arial"/>
          <w:szCs w:val="22"/>
        </w:rPr>
      </w:pPr>
      <w:r w:rsidRPr="009B4778">
        <w:rPr>
          <w:rFonts w:ascii="Arial" w:eastAsia="ＭＳ Ｐ明朝" w:hAnsi="ＭＳ Ｐ明朝" w:cs="Arial" w:hint="eastAsia"/>
          <w:szCs w:val="22"/>
        </w:rPr>
        <w:t>クレアチニン値</w:t>
      </w:r>
      <w:r w:rsidR="00DA590A" w:rsidRPr="005A24F7">
        <w:rPr>
          <w:rFonts w:ascii="Arial" w:eastAsia="ＭＳ Ｐ明朝" w:hAnsi="Arial" w:cs="Arial" w:hint="eastAsia"/>
        </w:rPr>
        <w:t>上昇</w:t>
      </w:r>
    </w:p>
    <w:p w14:paraId="5C8F47C4" w14:textId="1E0ECEC4" w:rsidR="00065170" w:rsidRPr="00E07127" w:rsidRDefault="00C3230D" w:rsidP="009B4778">
      <w:pPr>
        <w:pStyle w:val="aff4"/>
        <w:numPr>
          <w:ilvl w:val="0"/>
          <w:numId w:val="234"/>
        </w:numPr>
        <w:adjustRightInd/>
        <w:ind w:leftChars="0"/>
        <w:textAlignment w:val="auto"/>
        <w:rPr>
          <w:rFonts w:ascii="Arial" w:eastAsia="ＭＳ Ｐ明朝" w:hAnsi="ＭＳ Ｐ明朝" w:cs="Arial"/>
          <w:szCs w:val="22"/>
        </w:rPr>
      </w:pPr>
      <w:r w:rsidRPr="009B4778">
        <w:rPr>
          <w:rFonts w:ascii="Arial" w:eastAsia="ＭＳ Ｐ明朝" w:hAnsi="ＭＳ Ｐ明朝" w:cs="Arial" w:hint="eastAsia"/>
          <w:szCs w:val="22"/>
        </w:rPr>
        <w:t>痙攣</w:t>
      </w:r>
      <w:r w:rsidR="00F24CE7" w:rsidRPr="009B4778">
        <w:rPr>
          <w:rFonts w:ascii="Arial" w:eastAsia="ＭＳ Ｐ明朝" w:hAnsi="ＭＳ Ｐ明朝" w:cs="Arial" w:hint="eastAsia"/>
          <w:szCs w:val="22"/>
        </w:rPr>
        <w:t>発作</w:t>
      </w:r>
    </w:p>
    <w:p w14:paraId="7FC10AC8" w14:textId="391EFD49" w:rsidR="00065170" w:rsidRPr="00E07127" w:rsidRDefault="00CE34F3" w:rsidP="009B4778">
      <w:pPr>
        <w:pStyle w:val="aff4"/>
        <w:numPr>
          <w:ilvl w:val="0"/>
          <w:numId w:val="234"/>
        </w:numPr>
        <w:adjustRightInd/>
        <w:ind w:leftChars="0"/>
        <w:textAlignment w:val="auto"/>
        <w:rPr>
          <w:rFonts w:ascii="Arial" w:eastAsia="ＭＳ Ｐ明朝" w:hAnsi="ＭＳ Ｐ明朝" w:cs="Arial"/>
          <w:szCs w:val="22"/>
        </w:rPr>
      </w:pPr>
      <w:r w:rsidRPr="009B4778">
        <w:rPr>
          <w:rFonts w:ascii="Arial" w:eastAsia="ＭＳ Ｐ明朝" w:hAnsi="ＭＳ Ｐ明朝" w:cs="Arial" w:hint="eastAsia"/>
          <w:szCs w:val="22"/>
        </w:rPr>
        <w:lastRenderedPageBreak/>
        <w:t>不整脈、または</w:t>
      </w:r>
    </w:p>
    <w:p w14:paraId="2BC7A008" w14:textId="74E7A951" w:rsidR="00065170" w:rsidRPr="00E07127" w:rsidRDefault="00DA590A" w:rsidP="009B4778">
      <w:pPr>
        <w:pStyle w:val="aff4"/>
        <w:numPr>
          <w:ilvl w:val="0"/>
          <w:numId w:val="234"/>
        </w:numPr>
        <w:adjustRightInd/>
        <w:ind w:leftChars="0"/>
        <w:textAlignment w:val="auto"/>
        <w:rPr>
          <w:rFonts w:ascii="Arial" w:eastAsia="ＭＳ Ｐ明朝" w:hAnsi="ＭＳ Ｐ明朝" w:cs="Arial"/>
          <w:szCs w:val="22"/>
        </w:rPr>
      </w:pPr>
      <w:r w:rsidRPr="009B4778">
        <w:rPr>
          <w:rFonts w:ascii="Arial" w:eastAsia="ＭＳ Ｐ明朝" w:hAnsi="ＭＳ Ｐ明朝" w:cs="Arial" w:hint="eastAsia"/>
          <w:szCs w:val="22"/>
        </w:rPr>
        <w:t>死亡</w:t>
      </w:r>
    </w:p>
    <w:p w14:paraId="245312AC" w14:textId="77777777" w:rsidR="00065170" w:rsidRPr="00300228" w:rsidRDefault="00F24CE7" w:rsidP="00D63F22">
      <w:pPr>
        <w:numPr>
          <w:ilvl w:val="0"/>
          <w:numId w:val="12"/>
        </w:numPr>
        <w:adjustRightInd/>
        <w:textAlignment w:val="auto"/>
        <w:rPr>
          <w:rFonts w:ascii="Arial" w:eastAsia="ＭＳ Ｐ明朝" w:hAnsi="ＭＳ Ｐ明朝" w:cs="Arial"/>
          <w:szCs w:val="22"/>
        </w:rPr>
      </w:pPr>
      <w:r w:rsidRPr="00D63F22">
        <w:rPr>
          <w:rFonts w:ascii="Arial" w:eastAsia="ＭＳ Ｐ明朝" w:hAnsi="ＭＳ Ｐ明朝" w:cs="Arial"/>
          <w:szCs w:val="22"/>
        </w:rPr>
        <w:t>TLS</w:t>
      </w:r>
      <w:r w:rsidRPr="00D63F22">
        <w:rPr>
          <w:rFonts w:ascii="Arial" w:eastAsia="ＭＳ Ｐ明朝" w:hAnsi="ＭＳ Ｐ明朝" w:cs="Arial" w:hint="eastAsia"/>
          <w:szCs w:val="22"/>
        </w:rPr>
        <w:t>の腎損傷は、障害</w:t>
      </w:r>
      <w:r w:rsidRPr="00065170">
        <w:rPr>
          <w:rFonts w:ascii="Arial" w:eastAsia="ＭＳ Ｐ明朝" w:hAnsi="ＭＳ Ｐ明朝" w:cs="Arial" w:hint="eastAsia"/>
          <w:szCs w:val="22"/>
        </w:rPr>
        <w:t>の重要な</w:t>
      </w:r>
      <w:r w:rsidR="00C3230D" w:rsidRPr="00065170">
        <w:rPr>
          <w:rFonts w:ascii="Arial" w:eastAsia="ＭＳ Ｐ明朝" w:hAnsi="ＭＳ Ｐ明朝" w:cs="Arial" w:hint="eastAsia"/>
          <w:szCs w:val="22"/>
        </w:rPr>
        <w:t>特徴</w:t>
      </w:r>
    </w:p>
    <w:p w14:paraId="22001A11" w14:textId="77777777" w:rsidR="00065170" w:rsidRPr="00E07127" w:rsidRDefault="000F1105" w:rsidP="008B0A6B">
      <w:pPr>
        <w:numPr>
          <w:ilvl w:val="1"/>
          <w:numId w:val="10"/>
        </w:numPr>
        <w:adjustRightInd/>
        <w:textAlignment w:val="auto"/>
        <w:rPr>
          <w:rFonts w:ascii="Arial" w:eastAsia="ＭＳ Ｐ明朝" w:hAnsi="ＭＳ Ｐ明朝" w:cs="Arial"/>
          <w:szCs w:val="22"/>
        </w:rPr>
      </w:pPr>
      <w:r w:rsidRPr="00065170">
        <w:rPr>
          <w:rFonts w:ascii="Arial" w:eastAsia="ＭＳ Ｐ明朝" w:hAnsi="Arial" w:cs="Arial" w:hint="eastAsia"/>
          <w:szCs w:val="22"/>
        </w:rPr>
        <w:t>閉塞や炎症の原因とな</w:t>
      </w:r>
      <w:r w:rsidRPr="00065170">
        <w:rPr>
          <w:rFonts w:ascii="Arial" w:eastAsia="ＭＳ Ｐ明朝" w:hAnsi="ＭＳ Ｐ明朝" w:cs="Arial" w:hint="eastAsia"/>
          <w:szCs w:val="22"/>
        </w:rPr>
        <w:t>る</w:t>
      </w:r>
      <w:r w:rsidR="004804AA" w:rsidRPr="00065170">
        <w:rPr>
          <w:rFonts w:ascii="Arial" w:eastAsia="ＭＳ Ｐ明朝" w:hAnsi="ＭＳ Ｐ明朝" w:cs="Arial" w:hint="eastAsia"/>
          <w:szCs w:val="22"/>
        </w:rPr>
        <w:t>尿細管</w:t>
      </w:r>
      <w:r w:rsidRPr="00065170">
        <w:rPr>
          <w:rFonts w:ascii="Arial" w:eastAsia="ＭＳ Ｐ明朝" w:hAnsi="ＭＳ Ｐ明朝" w:cs="Arial" w:hint="eastAsia"/>
          <w:szCs w:val="22"/>
        </w:rPr>
        <w:t>の</w:t>
      </w:r>
      <w:r w:rsidR="004804AA" w:rsidRPr="00065170">
        <w:rPr>
          <w:rFonts w:ascii="Arial" w:eastAsia="ＭＳ Ｐ明朝" w:hAnsi="ＭＳ Ｐ明朝" w:cs="Arial" w:hint="eastAsia"/>
          <w:szCs w:val="22"/>
        </w:rPr>
        <w:t>リン酸カ</w:t>
      </w:r>
      <w:r w:rsidR="004804AA" w:rsidRPr="00065170">
        <w:rPr>
          <w:rFonts w:ascii="Arial" w:eastAsia="ＭＳ Ｐ明朝" w:hAnsi="Arial" w:cs="Arial" w:hint="eastAsia"/>
        </w:rPr>
        <w:t>ルシウム、キサンチンおよび</w:t>
      </w:r>
      <w:r w:rsidR="00CE34F3" w:rsidRPr="00065170">
        <w:rPr>
          <w:rFonts w:ascii="Arial" w:eastAsia="ＭＳ Ｐ明朝" w:hAnsi="Arial" w:cs="Arial" w:hint="eastAsia"/>
        </w:rPr>
        <w:t>尿酸</w:t>
      </w:r>
      <w:r w:rsidR="004804AA" w:rsidRPr="00065170">
        <w:rPr>
          <w:rFonts w:ascii="Arial" w:eastAsia="ＭＳ Ｐ明朝" w:hAnsi="Arial" w:cs="Arial" w:hint="eastAsia"/>
        </w:rPr>
        <w:t>の</w:t>
      </w:r>
      <w:r w:rsidR="00CE34F3" w:rsidRPr="00065170">
        <w:rPr>
          <w:rFonts w:ascii="Arial" w:eastAsia="ＭＳ Ｐ明朝" w:hAnsi="Arial" w:cs="Arial" w:hint="eastAsia"/>
        </w:rPr>
        <w:t>沈殿</w:t>
      </w:r>
      <w:r w:rsidR="004804AA" w:rsidRPr="00065170">
        <w:rPr>
          <w:rFonts w:ascii="Arial" w:eastAsia="ＭＳ Ｐ明朝" w:hAnsi="Arial" w:cs="Arial" w:hint="eastAsia"/>
        </w:rPr>
        <w:t>時の発生</w:t>
      </w:r>
    </w:p>
    <w:p w14:paraId="78F4BFE2" w14:textId="77777777" w:rsidR="00065170" w:rsidRDefault="00065170" w:rsidP="00316F0C">
      <w:bookmarkStart w:id="1005" w:name="_Hlk74230860"/>
    </w:p>
    <w:p w14:paraId="60724CC4" w14:textId="0CEC940F" w:rsidR="006F4353" w:rsidRPr="00065170" w:rsidRDefault="00C0145E" w:rsidP="00916949">
      <w:pPr>
        <w:pStyle w:val="4"/>
      </w:pPr>
      <w:r>
        <w:t>2.</w:t>
      </w:r>
      <w:r w:rsidR="00F57E9E">
        <w:rPr>
          <w:lang w:val="en-US"/>
        </w:rPr>
        <w:t>10</w:t>
      </w:r>
      <w:r w:rsidR="009F4F70">
        <w:rPr>
          <w:lang w:val="en-US"/>
        </w:rPr>
        <w:t>8</w:t>
      </w:r>
      <w:r>
        <w:t>.2</w:t>
      </w:r>
      <w:r w:rsidR="00300228" w:rsidRPr="00065170">
        <w:t xml:space="preserve">　</w:t>
      </w:r>
      <w:r w:rsidR="00F24CE7" w:rsidRPr="00263729">
        <w:rPr>
          <w:rFonts w:hint="eastAsia"/>
        </w:rPr>
        <w:t>包含／除外基準</w:t>
      </w:r>
    </w:p>
    <w:p w14:paraId="1BF7EB39" w14:textId="77777777" w:rsidR="006F4353" w:rsidRPr="00065170" w:rsidRDefault="00F24CE7" w:rsidP="00D63F22">
      <w:pPr>
        <w:numPr>
          <w:ilvl w:val="0"/>
          <w:numId w:val="12"/>
        </w:numPr>
        <w:adjustRightInd/>
        <w:textAlignment w:val="auto"/>
        <w:rPr>
          <w:rFonts w:ascii="Arial" w:eastAsia="ＭＳ Ｐ明朝" w:hAnsi="ＭＳ Ｐ明朝" w:cs="Arial"/>
          <w:szCs w:val="22"/>
        </w:rPr>
      </w:pPr>
      <w:r w:rsidRPr="00065170">
        <w:rPr>
          <w:rFonts w:ascii="Arial" w:eastAsia="ＭＳ Ｐ明朝" w:hAnsi="ＭＳ Ｐ明朝" w:cs="Arial" w:hint="eastAsia"/>
          <w:szCs w:val="22"/>
        </w:rPr>
        <w:t>包含：</w:t>
      </w:r>
    </w:p>
    <w:p w14:paraId="1107B264" w14:textId="41BE20EB" w:rsidR="00300228" w:rsidRPr="00215379" w:rsidRDefault="00CE34F3" w:rsidP="008B0A6B">
      <w:pPr>
        <w:numPr>
          <w:ilvl w:val="1"/>
          <w:numId w:val="10"/>
        </w:numPr>
        <w:adjustRightInd/>
        <w:textAlignment w:val="auto"/>
        <w:rPr>
          <w:rFonts w:ascii="Arial" w:eastAsia="ＭＳ Ｐ明朝" w:hAnsi="ＭＳ Ｐ明朝" w:cs="Arial"/>
          <w:szCs w:val="22"/>
        </w:rPr>
      </w:pPr>
      <w:r w:rsidRPr="00215379">
        <w:rPr>
          <w:rFonts w:ascii="Arial" w:eastAsia="ＭＳ Ｐ明朝" w:hAnsi="Arial" w:cs="Arial"/>
        </w:rPr>
        <w:t>TLS</w:t>
      </w:r>
      <w:r w:rsidRPr="00215379">
        <w:rPr>
          <w:rFonts w:ascii="Arial" w:eastAsia="ＭＳ Ｐ明朝" w:hAnsi="Arial" w:cs="Arial" w:hint="eastAsia"/>
        </w:rPr>
        <w:t>の</w:t>
      </w:r>
      <w:r w:rsidR="00DA7690" w:rsidRPr="00215379">
        <w:rPr>
          <w:rFonts w:ascii="Arial" w:eastAsia="ＭＳ Ｐ明朝" w:hAnsi="Arial" w:cs="Arial" w:hint="eastAsia"/>
        </w:rPr>
        <w:t>「</w:t>
      </w:r>
      <w:r w:rsidRPr="00215379">
        <w:rPr>
          <w:rFonts w:ascii="Arial" w:eastAsia="ＭＳ Ｐ明朝" w:hAnsi="Arial" w:cs="Arial" w:hint="eastAsia"/>
        </w:rPr>
        <w:t>診断</w:t>
      </w:r>
      <w:r w:rsidR="00DA7690" w:rsidRPr="00215379">
        <w:rPr>
          <w:rFonts w:ascii="Arial" w:eastAsia="ＭＳ Ｐ明朝" w:hAnsi="Arial" w:cs="Arial" w:hint="eastAsia"/>
        </w:rPr>
        <w:t>」</w:t>
      </w:r>
      <w:r w:rsidR="00366ED6" w:rsidRPr="00215379">
        <w:rPr>
          <w:rFonts w:ascii="Arial" w:eastAsia="ＭＳ Ｐ明朝" w:hAnsi="Arial" w:cs="Arial" w:hint="eastAsia"/>
        </w:rPr>
        <w:t>の</w:t>
      </w:r>
      <w:r w:rsidR="00794ED0" w:rsidRPr="00215379">
        <w:rPr>
          <w:rFonts w:ascii="Arial" w:eastAsia="ＭＳ Ｐ明朝" w:hAnsi="Arial" w:cs="Arial" w:hint="eastAsia"/>
        </w:rPr>
        <w:t>用語</w:t>
      </w:r>
    </w:p>
    <w:p w14:paraId="6F536125" w14:textId="661359BD" w:rsidR="00300228" w:rsidRPr="00215379" w:rsidRDefault="00CE34F3" w:rsidP="008B0A6B">
      <w:pPr>
        <w:numPr>
          <w:ilvl w:val="1"/>
          <w:numId w:val="10"/>
        </w:numPr>
        <w:adjustRightInd/>
        <w:textAlignment w:val="auto"/>
        <w:rPr>
          <w:rFonts w:ascii="Arial" w:eastAsia="ＭＳ Ｐ明朝" w:hAnsi="ＭＳ Ｐ明朝" w:cs="Arial"/>
          <w:szCs w:val="22"/>
        </w:rPr>
      </w:pPr>
      <w:r w:rsidRPr="00215379">
        <w:rPr>
          <w:rFonts w:ascii="Arial" w:eastAsia="ＭＳ Ｐ明朝" w:hAnsi="Arial" w:cs="Arial"/>
        </w:rPr>
        <w:t>TLS</w:t>
      </w:r>
      <w:r w:rsidRPr="00215379">
        <w:rPr>
          <w:rFonts w:ascii="Arial" w:eastAsia="ＭＳ Ｐ明朝" w:hAnsi="Arial" w:cs="Arial" w:hint="eastAsia"/>
        </w:rPr>
        <w:t>の症状は</w:t>
      </w:r>
      <w:r w:rsidR="000F1105" w:rsidRPr="00215379">
        <w:rPr>
          <w:rFonts w:ascii="Arial" w:eastAsia="ＭＳ Ｐ明朝" w:hAnsi="Arial" w:cs="Arial" w:hint="eastAsia"/>
        </w:rPr>
        <w:t>、</w:t>
      </w:r>
      <w:r w:rsidRPr="00215379">
        <w:rPr>
          <w:rFonts w:ascii="Arial" w:eastAsia="ＭＳ Ｐ明朝" w:hAnsi="Arial" w:cs="Arial" w:hint="eastAsia"/>
        </w:rPr>
        <w:t>代謝</w:t>
      </w:r>
      <w:r w:rsidR="00366ED6" w:rsidRPr="00215379">
        <w:rPr>
          <w:rFonts w:ascii="Arial" w:eastAsia="ＭＳ Ｐ明朝" w:hAnsi="Arial" w:cs="Arial" w:hint="eastAsia"/>
        </w:rPr>
        <w:t>の</w:t>
      </w:r>
      <w:r w:rsidR="00402ABF" w:rsidRPr="00215379">
        <w:rPr>
          <w:rFonts w:ascii="Arial" w:eastAsia="ＭＳ Ｐ明朝" w:hAnsi="Arial" w:cs="Arial" w:hint="eastAsia"/>
        </w:rPr>
        <w:t>徴候</w:t>
      </w:r>
      <w:r w:rsidR="00EB1F18" w:rsidRPr="00215379">
        <w:rPr>
          <w:rFonts w:ascii="Arial" w:eastAsia="ＭＳ Ｐ明朝" w:hAnsi="Arial" w:cs="Arial" w:hint="eastAsia"/>
        </w:rPr>
        <w:t>の用語</w:t>
      </w:r>
    </w:p>
    <w:p w14:paraId="6CC2B8D5" w14:textId="0FF03DAF" w:rsidR="00300228" w:rsidRPr="00215379" w:rsidRDefault="00CE34F3" w:rsidP="008B0A6B">
      <w:pPr>
        <w:numPr>
          <w:ilvl w:val="1"/>
          <w:numId w:val="10"/>
        </w:numPr>
        <w:adjustRightInd/>
        <w:textAlignment w:val="auto"/>
        <w:rPr>
          <w:rFonts w:ascii="Arial" w:eastAsia="ＭＳ Ｐ明朝" w:hAnsi="ＭＳ Ｐ明朝" w:cs="Arial"/>
          <w:szCs w:val="22"/>
        </w:rPr>
      </w:pPr>
      <w:r w:rsidRPr="00215379">
        <w:rPr>
          <w:rFonts w:ascii="Arial" w:eastAsia="ＭＳ Ｐ明朝" w:hAnsi="Arial" w:cs="Arial"/>
        </w:rPr>
        <w:t>TLS</w:t>
      </w:r>
      <w:r w:rsidR="00402ABF" w:rsidRPr="00215379">
        <w:rPr>
          <w:rFonts w:ascii="Arial" w:eastAsia="ＭＳ Ｐ明朝" w:hAnsi="Arial" w:cs="Arial" w:hint="eastAsia"/>
        </w:rPr>
        <w:t>の代謝の徴候</w:t>
      </w:r>
      <w:r w:rsidRPr="00215379">
        <w:rPr>
          <w:rFonts w:ascii="Arial" w:eastAsia="ＭＳ Ｐ明朝" w:hAnsi="Arial" w:cs="Arial" w:hint="eastAsia"/>
        </w:rPr>
        <w:t>を表す調査結果の</w:t>
      </w:r>
      <w:r w:rsidR="00187C84" w:rsidRPr="00215379">
        <w:rPr>
          <w:rFonts w:ascii="Arial" w:eastAsia="ＭＳ Ｐ明朝" w:hAnsi="Arial" w:cs="Arial" w:hint="eastAsia"/>
        </w:rPr>
        <w:t>用語</w:t>
      </w:r>
    </w:p>
    <w:p w14:paraId="0539AEE8" w14:textId="54E49DFB" w:rsidR="00300228" w:rsidRPr="00215379" w:rsidRDefault="00F24CE7" w:rsidP="008B0A6B">
      <w:pPr>
        <w:numPr>
          <w:ilvl w:val="1"/>
          <w:numId w:val="10"/>
        </w:numPr>
        <w:adjustRightInd/>
        <w:textAlignment w:val="auto"/>
        <w:rPr>
          <w:rFonts w:ascii="Arial" w:eastAsia="ＭＳ Ｐ明朝" w:hAnsi="ＭＳ Ｐ明朝" w:cs="Arial"/>
          <w:szCs w:val="22"/>
        </w:rPr>
      </w:pPr>
      <w:r w:rsidRPr="00215379">
        <w:rPr>
          <w:rFonts w:ascii="Arial" w:eastAsia="ＭＳ Ｐ明朝" w:hAnsi="Arial" w:cs="Arial"/>
        </w:rPr>
        <w:t>TLS</w:t>
      </w:r>
      <w:r w:rsidRPr="00215379">
        <w:rPr>
          <w:rFonts w:ascii="Arial" w:eastAsia="ＭＳ Ｐ明朝" w:hAnsi="Arial" w:cs="Arial" w:hint="eastAsia"/>
        </w:rPr>
        <w:t>の腎</w:t>
      </w:r>
      <w:r w:rsidR="0056659D" w:rsidRPr="00215379">
        <w:rPr>
          <w:rFonts w:ascii="Arial" w:eastAsia="ＭＳ Ｐ明朝" w:hAnsi="Arial" w:cs="Arial" w:hint="eastAsia"/>
        </w:rPr>
        <w:t>の徴候</w:t>
      </w:r>
      <w:r w:rsidR="00366ED6" w:rsidRPr="00215379">
        <w:rPr>
          <w:rFonts w:ascii="Arial" w:eastAsia="ＭＳ Ｐ明朝" w:hAnsi="Arial" w:cs="Arial" w:hint="eastAsia"/>
        </w:rPr>
        <w:t>に対する用語、これらは、</w:t>
      </w:r>
      <w:r w:rsidRPr="00215379">
        <w:rPr>
          <w:rFonts w:ascii="Arial" w:eastAsia="ＭＳ Ｐ明朝" w:hAnsi="Arial" w:cs="Arial" w:hint="eastAsia"/>
        </w:rPr>
        <w:t>他の代謝</w:t>
      </w:r>
      <w:r w:rsidR="0056659D" w:rsidRPr="00215379">
        <w:rPr>
          <w:rFonts w:ascii="Arial" w:eastAsia="ＭＳ Ｐ明朝" w:hAnsi="Arial" w:cs="Arial" w:hint="eastAsia"/>
        </w:rPr>
        <w:t>の徴候</w:t>
      </w:r>
      <w:r w:rsidRPr="00215379">
        <w:rPr>
          <w:rFonts w:ascii="Arial" w:eastAsia="ＭＳ Ｐ明朝" w:hAnsi="Arial" w:cs="Arial" w:hint="eastAsia"/>
        </w:rPr>
        <w:t>に</w:t>
      </w:r>
      <w:r w:rsidR="00402ABF" w:rsidRPr="00215379">
        <w:rPr>
          <w:rFonts w:ascii="Arial" w:eastAsia="ＭＳ Ｐ明朝" w:hAnsi="Arial" w:cs="Arial" w:hint="eastAsia"/>
        </w:rPr>
        <w:t>明らかに結びついており、</w:t>
      </w:r>
      <w:r w:rsidRPr="00215379">
        <w:rPr>
          <w:rFonts w:ascii="Arial" w:eastAsia="ＭＳ Ｐ明朝" w:hAnsi="Arial" w:cs="Arial" w:hint="eastAsia"/>
        </w:rPr>
        <w:t>症候群の極めて特徴的であるため</w:t>
      </w:r>
    </w:p>
    <w:p w14:paraId="10F7A093" w14:textId="723E589D" w:rsidR="00300228" w:rsidRPr="00215379" w:rsidRDefault="00CE34F3" w:rsidP="008B0A6B">
      <w:pPr>
        <w:numPr>
          <w:ilvl w:val="1"/>
          <w:numId w:val="10"/>
        </w:numPr>
        <w:adjustRightInd/>
        <w:textAlignment w:val="auto"/>
        <w:rPr>
          <w:rFonts w:ascii="Arial" w:eastAsia="ＭＳ Ｐ明朝" w:hAnsi="ＭＳ Ｐ明朝" w:cs="Arial"/>
          <w:szCs w:val="22"/>
        </w:rPr>
      </w:pPr>
      <w:r w:rsidRPr="00215379">
        <w:rPr>
          <w:rFonts w:ascii="Arial" w:eastAsia="ＭＳ Ｐ明朝" w:hAnsi="Arial" w:cs="Arial"/>
        </w:rPr>
        <w:t>TLS</w:t>
      </w:r>
      <w:r w:rsidRPr="00215379">
        <w:rPr>
          <w:rFonts w:ascii="Arial" w:eastAsia="ＭＳ Ｐ明朝" w:hAnsi="Arial" w:cs="Arial" w:hint="eastAsia"/>
        </w:rPr>
        <w:t>の腎</w:t>
      </w:r>
      <w:r w:rsidR="0056659D" w:rsidRPr="00215379">
        <w:rPr>
          <w:rFonts w:ascii="Arial" w:eastAsia="ＭＳ Ｐ明朝" w:hAnsi="Arial" w:cs="Arial" w:hint="eastAsia"/>
        </w:rPr>
        <w:t>の徴候</w:t>
      </w:r>
      <w:r w:rsidRPr="00215379">
        <w:rPr>
          <w:rFonts w:ascii="Arial" w:eastAsia="ＭＳ Ｐ明朝" w:hAnsi="Arial" w:cs="Arial" w:hint="eastAsia"/>
        </w:rPr>
        <w:t>に対応した</w:t>
      </w:r>
      <w:r w:rsidR="00321C68" w:rsidRPr="00215379">
        <w:rPr>
          <w:rFonts w:ascii="Arial" w:eastAsia="ＭＳ Ｐ明朝" w:hAnsi="Arial" w:cs="Arial" w:hint="eastAsia"/>
        </w:rPr>
        <w:t>調査研究</w:t>
      </w:r>
      <w:r w:rsidR="00AF7C12">
        <w:rPr>
          <w:rFonts w:ascii="Arial" w:eastAsia="ＭＳ Ｐ明朝" w:hAnsi="Arial" w:cs="Arial" w:hint="eastAsia"/>
        </w:rPr>
        <w:t>に関連する</w:t>
      </w:r>
      <w:r w:rsidR="00321C68" w:rsidRPr="00215379">
        <w:rPr>
          <w:rFonts w:ascii="Arial" w:eastAsia="ＭＳ Ｐ明朝" w:hAnsi="Arial" w:cs="Arial" w:hint="eastAsia"/>
        </w:rPr>
        <w:t>用語</w:t>
      </w:r>
    </w:p>
    <w:p w14:paraId="06D7D3EA" w14:textId="77777777" w:rsidR="006F4353" w:rsidRPr="00215379" w:rsidRDefault="00F24CE7" w:rsidP="00D63F22">
      <w:pPr>
        <w:numPr>
          <w:ilvl w:val="0"/>
          <w:numId w:val="12"/>
        </w:numPr>
        <w:adjustRightInd/>
        <w:textAlignment w:val="auto"/>
        <w:rPr>
          <w:rFonts w:ascii="Arial" w:eastAsia="ＭＳ Ｐ明朝" w:hAnsi="ＭＳ Ｐ明朝" w:cs="Arial"/>
          <w:szCs w:val="22"/>
        </w:rPr>
      </w:pPr>
      <w:r w:rsidRPr="00215379">
        <w:rPr>
          <w:rFonts w:ascii="Arial" w:eastAsia="ＭＳ Ｐ明朝" w:hAnsi="ＭＳ Ｐ明朝" w:cs="Arial" w:hint="eastAsia"/>
          <w:szCs w:val="22"/>
        </w:rPr>
        <w:t>除外：</w:t>
      </w:r>
    </w:p>
    <w:p w14:paraId="20E96771" w14:textId="54E0326A" w:rsidR="00300228" w:rsidRPr="00215379" w:rsidRDefault="00CE34F3" w:rsidP="008B0A6B">
      <w:pPr>
        <w:numPr>
          <w:ilvl w:val="1"/>
          <w:numId w:val="10"/>
        </w:numPr>
        <w:adjustRightInd/>
        <w:textAlignment w:val="auto"/>
        <w:rPr>
          <w:rFonts w:ascii="Arial" w:eastAsia="ＭＳ Ｐ明朝" w:hAnsi="ＭＳ Ｐ明朝" w:cs="Arial"/>
          <w:szCs w:val="22"/>
        </w:rPr>
      </w:pPr>
      <w:r w:rsidRPr="00215379">
        <w:rPr>
          <w:rFonts w:ascii="Arial" w:eastAsia="ＭＳ Ｐ明朝" w:hAnsi="Arial" w:cs="Arial"/>
        </w:rPr>
        <w:t>TLS</w:t>
      </w:r>
      <w:r w:rsidR="004804AA" w:rsidRPr="00215379">
        <w:rPr>
          <w:rFonts w:ascii="Arial" w:eastAsia="ＭＳ Ｐ明朝" w:hAnsi="Arial" w:cs="Arial" w:hint="eastAsia"/>
        </w:rPr>
        <w:t>の基礎となる病因および増悪因子</w:t>
      </w:r>
      <w:r w:rsidR="00AF7C12">
        <w:rPr>
          <w:rFonts w:ascii="Arial" w:eastAsia="ＭＳ Ｐ明朝" w:hAnsi="Arial" w:cs="Arial" w:hint="eastAsia"/>
        </w:rPr>
        <w:t>に関連する</w:t>
      </w:r>
      <w:r w:rsidRPr="00215379">
        <w:rPr>
          <w:rFonts w:ascii="Arial" w:eastAsia="ＭＳ Ｐ明朝" w:hAnsi="Arial" w:cs="Arial" w:hint="eastAsia"/>
        </w:rPr>
        <w:t>用語</w:t>
      </w:r>
    </w:p>
    <w:p w14:paraId="35320CB4" w14:textId="0412ED4B" w:rsidR="00300228" w:rsidRPr="00215379" w:rsidRDefault="00AF7C12" w:rsidP="008B0A6B">
      <w:pPr>
        <w:numPr>
          <w:ilvl w:val="1"/>
          <w:numId w:val="10"/>
        </w:numPr>
        <w:adjustRightInd/>
        <w:textAlignment w:val="auto"/>
        <w:rPr>
          <w:rFonts w:ascii="Arial" w:eastAsia="ＭＳ Ｐ明朝" w:hAnsi="ＭＳ Ｐ明朝" w:cs="Arial"/>
          <w:szCs w:val="22"/>
        </w:rPr>
      </w:pPr>
      <w:r w:rsidRPr="00AF7C12">
        <w:rPr>
          <w:rFonts w:ascii="Arial" w:eastAsia="ＭＳ Ｐ明朝" w:hAnsi="Arial" w:cs="Arial" w:hint="eastAsia"/>
        </w:rPr>
        <w:t>痙攣や不整脈など</w:t>
      </w:r>
      <w:r w:rsidR="00CE34F3" w:rsidRPr="00215379">
        <w:rPr>
          <w:rFonts w:ascii="Arial" w:eastAsia="ＭＳ Ｐ明朝" w:hAnsi="Arial" w:cs="Arial"/>
        </w:rPr>
        <w:t>TLS</w:t>
      </w:r>
      <w:r w:rsidR="00CE34F3" w:rsidRPr="00215379">
        <w:rPr>
          <w:rFonts w:ascii="Arial" w:eastAsia="ＭＳ Ｐ明朝" w:hAnsi="Arial" w:cs="Arial" w:hint="eastAsia"/>
        </w:rPr>
        <w:t>の代謝</w:t>
      </w:r>
      <w:r w:rsidR="00321C68" w:rsidRPr="00215379">
        <w:rPr>
          <w:rFonts w:ascii="Arial" w:eastAsia="ＭＳ Ｐ明朝" w:hAnsi="Arial" w:cs="Arial" w:hint="eastAsia"/>
        </w:rPr>
        <w:t>性徴候</w:t>
      </w:r>
      <w:r w:rsidR="00CE34F3" w:rsidRPr="00215379">
        <w:rPr>
          <w:rFonts w:ascii="Arial" w:eastAsia="ＭＳ Ｐ明朝" w:hAnsi="Arial" w:cs="Arial" w:hint="eastAsia"/>
        </w:rPr>
        <w:t>の</w:t>
      </w:r>
      <w:r w:rsidR="00A05294">
        <w:rPr>
          <w:rFonts w:ascii="Arial" w:eastAsia="ＭＳ Ｐ明朝" w:hAnsi="Arial" w:cs="Arial" w:hint="eastAsia"/>
        </w:rPr>
        <w:t xml:space="preserve"> </w:t>
      </w:r>
      <w:r w:rsidR="00CE34F3" w:rsidRPr="00215379">
        <w:rPr>
          <w:rFonts w:ascii="Arial" w:eastAsia="ＭＳ Ｐ明朝" w:hAnsi="Arial" w:cs="Arial"/>
        </w:rPr>
        <w:t>"</w:t>
      </w:r>
      <w:r w:rsidR="00CE34F3" w:rsidRPr="00215379">
        <w:rPr>
          <w:rFonts w:ascii="Arial" w:eastAsia="ＭＳ Ｐ明朝" w:hAnsi="Arial" w:cs="Arial" w:hint="eastAsia"/>
        </w:rPr>
        <w:t>下流</w:t>
      </w:r>
      <w:r w:rsidR="00CE34F3" w:rsidRPr="00215379">
        <w:rPr>
          <w:rFonts w:ascii="Arial" w:eastAsia="ＭＳ Ｐ明朝" w:hAnsi="Arial" w:cs="Arial"/>
        </w:rPr>
        <w:t>"</w:t>
      </w:r>
      <w:r w:rsidR="00A05294">
        <w:rPr>
          <w:rFonts w:ascii="Arial" w:eastAsia="ＭＳ Ｐ明朝" w:hAnsi="Arial" w:cs="Arial"/>
        </w:rPr>
        <w:t xml:space="preserve"> </w:t>
      </w:r>
      <w:r w:rsidR="00CE34F3" w:rsidRPr="00215379">
        <w:rPr>
          <w:rFonts w:ascii="Arial" w:eastAsia="ＭＳ Ｐ明朝" w:hAnsi="Arial" w:cs="Arial" w:hint="eastAsia"/>
        </w:rPr>
        <w:t>臨床効果</w:t>
      </w:r>
      <w:r>
        <w:rPr>
          <w:rFonts w:ascii="Arial" w:eastAsia="ＭＳ Ｐ明朝" w:hAnsi="Arial" w:cs="Arial" w:hint="eastAsia"/>
        </w:rPr>
        <w:t>に関連する</w:t>
      </w:r>
      <w:r w:rsidR="004804AA" w:rsidRPr="00215379">
        <w:rPr>
          <w:rFonts w:ascii="Arial" w:eastAsia="ＭＳ Ｐ明朝" w:hAnsi="Arial" w:cs="Arial" w:hint="eastAsia"/>
        </w:rPr>
        <w:t>用語</w:t>
      </w:r>
    </w:p>
    <w:p w14:paraId="50B68501" w14:textId="77777777" w:rsidR="006F4353" w:rsidRPr="005A24F7" w:rsidRDefault="006F4353">
      <w:pPr>
        <w:widowControl/>
        <w:adjustRightInd/>
        <w:textAlignment w:val="auto"/>
        <w:rPr>
          <w:rFonts w:ascii="Arial" w:eastAsia="ＭＳ Ｐ明朝" w:hAnsi="Arial" w:cs="Arial"/>
        </w:rPr>
      </w:pPr>
    </w:p>
    <w:p w14:paraId="6330A31F" w14:textId="61F33AC0" w:rsidR="006A79A0" w:rsidRDefault="00C0145E" w:rsidP="00916949">
      <w:pPr>
        <w:pStyle w:val="4"/>
      </w:pPr>
      <w:r>
        <w:t>2.</w:t>
      </w:r>
      <w:r w:rsidR="00F57E9E">
        <w:rPr>
          <w:lang w:val="en-US"/>
        </w:rPr>
        <w:t>10</w:t>
      </w:r>
      <w:r w:rsidR="009F4F70">
        <w:rPr>
          <w:lang w:val="en-US"/>
        </w:rPr>
        <w:t>8</w:t>
      </w:r>
      <w:r>
        <w:t>.3</w:t>
      </w:r>
      <w:r w:rsidR="00300228" w:rsidRPr="00E07127">
        <w:t xml:space="preserve">　</w:t>
      </w:r>
      <w:r w:rsidR="006A79A0">
        <w:rPr>
          <w:rFonts w:hint="eastAsia"/>
        </w:rPr>
        <w:t>アルゴリズム</w:t>
      </w:r>
    </w:p>
    <w:p w14:paraId="6B625A34" w14:textId="2CE9B4BB" w:rsidR="006A79A0" w:rsidRPr="00C82CC0" w:rsidRDefault="00DC7485" w:rsidP="00DC7485">
      <w:pPr>
        <w:rPr>
          <w:rFonts w:ascii="Arial" w:hAnsi="Arial" w:cs="Arial"/>
        </w:rPr>
      </w:pPr>
      <w:r w:rsidRPr="00C82CC0">
        <w:rPr>
          <w:rFonts w:ascii="Arial" w:hAnsi="Arial" w:cs="Arial"/>
        </w:rPr>
        <w:t>「</w:t>
      </w:r>
      <w:r w:rsidR="006A79A0" w:rsidRPr="00C82CC0">
        <w:rPr>
          <w:rFonts w:ascii="Arial" w:hAnsi="Arial" w:cs="Arial"/>
        </w:rPr>
        <w:t>腫瘍崩壊症候群</w:t>
      </w:r>
      <w:r w:rsidR="00D84E1B" w:rsidRPr="00D84E1B">
        <w:rPr>
          <w:rFonts w:ascii="Arial" w:hAnsi="Arial" w:cs="Arial" w:hint="eastAsia"/>
        </w:rPr>
        <w:t>（</w:t>
      </w:r>
      <w:proofErr w:type="spellStart"/>
      <w:r w:rsidR="00D84E1B" w:rsidRPr="00D84E1B">
        <w:rPr>
          <w:rFonts w:ascii="Arial" w:hAnsi="Arial" w:cs="Arial" w:hint="eastAsia"/>
        </w:rPr>
        <w:t>Tumour</w:t>
      </w:r>
      <w:proofErr w:type="spellEnd"/>
      <w:r w:rsidR="00D84E1B" w:rsidRPr="00D84E1B">
        <w:rPr>
          <w:rFonts w:ascii="Arial" w:hAnsi="Arial" w:cs="Arial" w:hint="eastAsia"/>
        </w:rPr>
        <w:t xml:space="preserve"> lysis syndrome</w:t>
      </w:r>
      <w:r w:rsidR="00D84E1B" w:rsidRPr="00D84E1B">
        <w:rPr>
          <w:rFonts w:ascii="Arial" w:hAnsi="Arial" w:cs="Arial" w:hint="eastAsia"/>
        </w:rPr>
        <w:t>）</w:t>
      </w:r>
      <w:r w:rsidRPr="00C82CC0">
        <w:rPr>
          <w:rFonts w:ascii="Arial" w:eastAsia="ＭＳ Ｐ明朝" w:hAnsi="Arial" w:cs="Arial"/>
        </w:rPr>
        <w:t>（ＳＭＱ）」</w:t>
      </w:r>
      <w:r w:rsidR="006A79A0" w:rsidRPr="00C82CC0">
        <w:rPr>
          <w:rFonts w:ascii="Arial" w:hAnsi="Arial" w:cs="Arial"/>
        </w:rPr>
        <w:t>の構成：</w:t>
      </w:r>
    </w:p>
    <w:p w14:paraId="597918A0" w14:textId="77777777" w:rsidR="006A79A0" w:rsidRPr="00D63F22" w:rsidRDefault="006A79A0" w:rsidP="00D63F22">
      <w:pPr>
        <w:numPr>
          <w:ilvl w:val="0"/>
          <w:numId w:val="12"/>
        </w:numPr>
        <w:adjustRightInd/>
        <w:textAlignment w:val="auto"/>
        <w:rPr>
          <w:rFonts w:ascii="Arial" w:eastAsia="ＭＳ Ｐ明朝" w:hAnsi="ＭＳ Ｐ明朝" w:cs="Arial"/>
          <w:szCs w:val="22"/>
        </w:rPr>
      </w:pPr>
      <w:r w:rsidRPr="00D63F22">
        <w:rPr>
          <w:rFonts w:ascii="Arial" w:eastAsia="ＭＳ Ｐ明朝" w:hAnsi="ＭＳ Ｐ明朝" w:cs="Arial"/>
          <w:szCs w:val="22"/>
        </w:rPr>
        <w:t>腫瘍崩壊症候群の臨床診断を表す</w:t>
      </w:r>
      <w:r w:rsidRPr="00D63F22">
        <w:rPr>
          <w:rFonts w:ascii="Arial" w:eastAsia="ＭＳ Ｐ明朝" w:hAnsi="ＭＳ Ｐ明朝" w:cs="Arial"/>
          <w:szCs w:val="22"/>
        </w:rPr>
        <w:t>PT</w:t>
      </w:r>
      <w:r w:rsidRPr="00D63F22">
        <w:rPr>
          <w:rFonts w:ascii="Arial" w:eastAsia="ＭＳ Ｐ明朝" w:hAnsi="ＭＳ Ｐ明朝" w:cs="Arial"/>
          <w:szCs w:val="22"/>
        </w:rPr>
        <w:t>を含む</w:t>
      </w:r>
      <w:r w:rsidRPr="007725A4">
        <w:rPr>
          <w:rFonts w:ascii="Arial" w:eastAsia="ＭＳ Ｐ明朝" w:hAnsi="ＭＳ Ｐ明朝" w:cs="Arial"/>
          <w:b/>
          <w:bCs/>
          <w:szCs w:val="22"/>
        </w:rPr>
        <w:t>狭域検索</w:t>
      </w:r>
      <w:r w:rsidRPr="00D63F22">
        <w:rPr>
          <w:rFonts w:ascii="Arial" w:eastAsia="ＭＳ Ｐ明朝" w:hAnsi="ＭＳ Ｐ明朝" w:cs="Arial"/>
          <w:szCs w:val="22"/>
        </w:rPr>
        <w:t>（カテゴリー</w:t>
      </w:r>
      <w:r w:rsidRPr="00D63F22">
        <w:rPr>
          <w:rFonts w:ascii="Arial" w:eastAsia="ＭＳ Ｐ明朝" w:hAnsi="ＭＳ Ｐ明朝" w:cs="Arial"/>
          <w:szCs w:val="22"/>
        </w:rPr>
        <w:t>A</w:t>
      </w:r>
      <w:r w:rsidRPr="00D63F22">
        <w:rPr>
          <w:rFonts w:ascii="Arial" w:eastAsia="ＭＳ Ｐ明朝" w:hAnsi="ＭＳ Ｐ明朝" w:cs="Arial"/>
          <w:szCs w:val="22"/>
        </w:rPr>
        <w:t>または狭域スコープ）。</w:t>
      </w:r>
    </w:p>
    <w:p w14:paraId="72494D00" w14:textId="3237CCD6" w:rsidR="006A79A0" w:rsidRPr="00D63F22" w:rsidRDefault="006A79A0" w:rsidP="00D63F22">
      <w:pPr>
        <w:numPr>
          <w:ilvl w:val="0"/>
          <w:numId w:val="12"/>
        </w:numPr>
        <w:adjustRightInd/>
        <w:textAlignment w:val="auto"/>
        <w:rPr>
          <w:rFonts w:ascii="Arial" w:eastAsia="ＭＳ Ｐ明朝" w:hAnsi="ＭＳ Ｐ明朝" w:cs="Arial"/>
          <w:szCs w:val="22"/>
        </w:rPr>
      </w:pPr>
      <w:r w:rsidRPr="007725A4">
        <w:rPr>
          <w:rFonts w:ascii="Arial" w:eastAsia="ＭＳ Ｐ明朝" w:hAnsi="ＭＳ Ｐ明朝" w:cs="Arial"/>
          <w:b/>
          <w:bCs/>
          <w:szCs w:val="22"/>
        </w:rPr>
        <w:t>広域検索</w:t>
      </w:r>
      <w:r w:rsidRPr="00D63F22">
        <w:rPr>
          <w:rFonts w:ascii="Arial" w:eastAsia="ＭＳ Ｐ明朝" w:hAnsi="ＭＳ Ｐ明朝" w:cs="Arial"/>
          <w:szCs w:val="22"/>
        </w:rPr>
        <w:t>には、狭域検索に含まれる用語に追加される追加の用語（広域スコープ）が含まれます。広域スコープの用語は、</w:t>
      </w:r>
      <w:r w:rsidR="00C82CC0" w:rsidRPr="00D63F22">
        <w:rPr>
          <w:rFonts w:ascii="Arial" w:eastAsia="ＭＳ Ｐ明朝" w:hAnsi="ＭＳ Ｐ明朝" w:cs="Arial"/>
          <w:szCs w:val="22"/>
        </w:rPr>
        <w:t>二</w:t>
      </w:r>
      <w:r w:rsidRPr="00D63F22">
        <w:rPr>
          <w:rFonts w:ascii="Arial" w:eastAsia="ＭＳ Ｐ明朝" w:hAnsi="ＭＳ Ｐ明朝" w:cs="Arial"/>
          <w:szCs w:val="22"/>
        </w:rPr>
        <w:t>つのカテゴリ</w:t>
      </w:r>
      <w:r w:rsidR="00CF453E">
        <w:rPr>
          <w:rFonts w:ascii="Arial" w:eastAsia="ＭＳ Ｐ明朝" w:hAnsi="ＭＳ Ｐ明朝" w:cs="Arial" w:hint="eastAsia"/>
          <w:szCs w:val="22"/>
        </w:rPr>
        <w:t>ー</w:t>
      </w:r>
      <w:r w:rsidRPr="00D63F22">
        <w:rPr>
          <w:rFonts w:ascii="Arial" w:eastAsia="ＭＳ Ｐ明朝" w:hAnsi="ＭＳ Ｐ明朝" w:cs="Arial"/>
          <w:szCs w:val="22"/>
        </w:rPr>
        <w:t>に分類されます。</w:t>
      </w:r>
    </w:p>
    <w:p w14:paraId="4302394B" w14:textId="77777777" w:rsidR="006A79A0" w:rsidRPr="00C82CC0" w:rsidRDefault="006A79A0" w:rsidP="00711D79">
      <w:pPr>
        <w:pStyle w:val="aff4"/>
        <w:numPr>
          <w:ilvl w:val="0"/>
          <w:numId w:val="156"/>
        </w:numPr>
        <w:ind w:leftChars="0" w:left="709" w:hanging="425"/>
        <w:rPr>
          <w:rFonts w:ascii="Arial" w:hAnsi="Arial" w:cs="Arial"/>
        </w:rPr>
      </w:pPr>
      <w:r w:rsidRPr="00C82CC0">
        <w:rPr>
          <w:rFonts w:ascii="Arial" w:hAnsi="Arial" w:cs="Arial"/>
        </w:rPr>
        <w:t>カテゴリー</w:t>
      </w:r>
      <w:r w:rsidRPr="00C82CC0">
        <w:rPr>
          <w:rFonts w:ascii="Arial" w:hAnsi="Arial" w:cs="Arial"/>
        </w:rPr>
        <w:t>B</w:t>
      </w:r>
      <w:r w:rsidRPr="00C82CC0">
        <w:rPr>
          <w:rFonts w:ascii="Arial" w:hAnsi="Arial" w:cs="Arial"/>
        </w:rPr>
        <w:t>：検査所見</w:t>
      </w:r>
    </w:p>
    <w:p w14:paraId="25CA38F4" w14:textId="475CC5CB" w:rsidR="006A79A0" w:rsidRPr="00C82CC0" w:rsidRDefault="006A79A0" w:rsidP="00711D79">
      <w:pPr>
        <w:pStyle w:val="aff4"/>
        <w:numPr>
          <w:ilvl w:val="0"/>
          <w:numId w:val="156"/>
        </w:numPr>
        <w:ind w:leftChars="0" w:left="709" w:hanging="425"/>
        <w:rPr>
          <w:rFonts w:ascii="Arial" w:hAnsi="Arial" w:cs="Arial"/>
        </w:rPr>
      </w:pPr>
      <w:r w:rsidRPr="00C82CC0">
        <w:rPr>
          <w:rFonts w:ascii="Arial" w:hAnsi="Arial" w:cs="Arial"/>
        </w:rPr>
        <w:t>カテゴリー</w:t>
      </w:r>
      <w:r w:rsidRPr="00C82CC0">
        <w:rPr>
          <w:rFonts w:ascii="Arial" w:hAnsi="Arial" w:cs="Arial"/>
        </w:rPr>
        <w:t>C</w:t>
      </w:r>
      <w:r w:rsidRPr="00C82CC0">
        <w:rPr>
          <w:rFonts w:ascii="Arial" w:hAnsi="Arial" w:cs="Arial"/>
        </w:rPr>
        <w:t>：腎機能障害または腎疾患に関連する所見</w:t>
      </w:r>
    </w:p>
    <w:p w14:paraId="3EB8F904" w14:textId="7CE32EBD" w:rsidR="006A79A0" w:rsidRPr="00C82CC0" w:rsidRDefault="006A79A0" w:rsidP="00612BCF">
      <w:r w:rsidRPr="00C82CC0">
        <w:rPr>
          <w:rFonts w:ascii="Arial" w:hAnsi="Arial" w:cs="Arial"/>
        </w:rPr>
        <w:t>さらなるレビューのために選択されるケースには、カテゴリー</w:t>
      </w:r>
      <w:r w:rsidRPr="00C82CC0">
        <w:rPr>
          <w:rFonts w:ascii="Arial" w:hAnsi="Arial" w:cs="Arial"/>
        </w:rPr>
        <w:t>A</w:t>
      </w:r>
      <w:r w:rsidRPr="00C82CC0">
        <w:rPr>
          <w:rFonts w:ascii="Arial" w:hAnsi="Arial" w:cs="Arial"/>
        </w:rPr>
        <w:t>にリストされた</w:t>
      </w:r>
      <w:r w:rsidRPr="00C82CC0">
        <w:rPr>
          <w:rFonts w:ascii="Arial" w:hAnsi="Arial" w:cs="Arial"/>
        </w:rPr>
        <w:t>PT</w:t>
      </w:r>
      <w:r w:rsidRPr="00C82CC0">
        <w:rPr>
          <w:rFonts w:ascii="Arial" w:hAnsi="Arial" w:cs="Arial"/>
        </w:rPr>
        <w:t>の少なくとも</w:t>
      </w:r>
      <w:r w:rsidR="00C82CC0" w:rsidRPr="00C82CC0">
        <w:rPr>
          <w:rFonts w:ascii="Arial" w:hAnsi="Arial" w:cs="Arial"/>
        </w:rPr>
        <w:t>一</w:t>
      </w:r>
      <w:r w:rsidRPr="00C82CC0">
        <w:rPr>
          <w:rFonts w:ascii="Arial" w:hAnsi="Arial" w:cs="Arial"/>
        </w:rPr>
        <w:t>つを報告するケース（狭域スコープの用語）</w:t>
      </w:r>
      <w:r w:rsidR="00462787" w:rsidRPr="00C82CC0">
        <w:rPr>
          <w:rFonts w:ascii="Arial" w:hAnsi="Arial" w:cs="Arial"/>
        </w:rPr>
        <w:t>、</w:t>
      </w:r>
      <w:r w:rsidRPr="00C82CC0">
        <w:rPr>
          <w:rFonts w:ascii="Arial" w:hAnsi="Arial" w:cs="Arial"/>
        </w:rPr>
        <w:t>またはカテゴリー</w:t>
      </w:r>
      <w:r w:rsidRPr="00C82CC0">
        <w:rPr>
          <w:rFonts w:ascii="Arial" w:hAnsi="Arial" w:cs="Arial"/>
        </w:rPr>
        <w:t>B</w:t>
      </w:r>
      <w:r w:rsidRPr="00C82CC0">
        <w:rPr>
          <w:rFonts w:ascii="Arial" w:hAnsi="Arial" w:cs="Arial"/>
        </w:rPr>
        <w:t>としてリストされた</w:t>
      </w:r>
      <w:r w:rsidRPr="00C82CC0">
        <w:rPr>
          <w:rFonts w:ascii="Arial" w:hAnsi="Arial" w:cs="Arial"/>
        </w:rPr>
        <w:t>PT</w:t>
      </w:r>
      <w:r w:rsidRPr="00C82CC0">
        <w:rPr>
          <w:rFonts w:ascii="Arial" w:hAnsi="Arial" w:cs="Arial"/>
        </w:rPr>
        <w:t>の</w:t>
      </w:r>
      <w:r w:rsidR="00C82CC0" w:rsidRPr="00C82CC0">
        <w:rPr>
          <w:rFonts w:ascii="Arial" w:eastAsia="ＭＳ Ｐ明朝" w:hAnsi="Arial" w:cs="Arial"/>
          <w:szCs w:val="22"/>
        </w:rPr>
        <w:t>二</w:t>
      </w:r>
      <w:r w:rsidRPr="00C82CC0">
        <w:rPr>
          <w:rFonts w:ascii="Arial" w:hAnsi="Arial" w:cs="Arial"/>
        </w:rPr>
        <w:t>つのグループのそれぞれから少なくとも</w:t>
      </w:r>
      <w:r w:rsidR="00C82CC0" w:rsidRPr="00C82CC0">
        <w:rPr>
          <w:rFonts w:ascii="Arial" w:hAnsi="Arial" w:cs="Arial"/>
        </w:rPr>
        <w:t>一</w:t>
      </w:r>
      <w:r w:rsidRPr="00C82CC0">
        <w:rPr>
          <w:rFonts w:ascii="Arial" w:hAnsi="Arial" w:cs="Arial"/>
        </w:rPr>
        <w:t>つの</w:t>
      </w:r>
      <w:r w:rsidRPr="00C82CC0">
        <w:rPr>
          <w:rFonts w:ascii="Arial" w:hAnsi="Arial" w:cs="Arial"/>
        </w:rPr>
        <w:t>PT</w:t>
      </w:r>
      <w:r w:rsidRPr="00C82CC0">
        <w:rPr>
          <w:rFonts w:ascii="Arial" w:hAnsi="Arial" w:cs="Arial"/>
        </w:rPr>
        <w:t>の組み合わせを報告するケースが含まれ</w:t>
      </w:r>
      <w:r w:rsidR="00462787" w:rsidRPr="00C82CC0">
        <w:rPr>
          <w:rFonts w:ascii="Arial" w:hAnsi="Arial" w:cs="Arial"/>
        </w:rPr>
        <w:t>る</w:t>
      </w:r>
      <w:r w:rsidRPr="00C82CC0">
        <w:rPr>
          <w:rFonts w:ascii="Arial" w:hAnsi="Arial" w:cs="Arial"/>
        </w:rPr>
        <w:t>および広範なスコープ用語の</w:t>
      </w:r>
      <w:r w:rsidRPr="00C82CC0">
        <w:rPr>
          <w:rFonts w:ascii="Arial" w:hAnsi="Arial" w:cs="Arial"/>
        </w:rPr>
        <w:t>C</w:t>
      </w:r>
      <w:r w:rsidR="00462787" w:rsidRPr="00C82CC0">
        <w:rPr>
          <w:rFonts w:ascii="Arial" w:hAnsi="Arial" w:cs="Arial"/>
        </w:rPr>
        <w:t>、</w:t>
      </w:r>
      <w:r w:rsidRPr="00C82CC0">
        <w:rPr>
          <w:rFonts w:ascii="Arial" w:hAnsi="Arial" w:cs="Arial"/>
        </w:rPr>
        <w:t>A</w:t>
      </w:r>
      <w:r w:rsidRPr="00C82CC0">
        <w:rPr>
          <w:rFonts w:ascii="Arial" w:hAnsi="Arial" w:cs="Arial"/>
        </w:rPr>
        <w:t>または（</w:t>
      </w:r>
      <w:r w:rsidRPr="00C82CC0">
        <w:rPr>
          <w:rFonts w:ascii="Arial" w:hAnsi="Arial" w:cs="Arial"/>
        </w:rPr>
        <w:t>B</w:t>
      </w:r>
      <w:r w:rsidRPr="00C82CC0">
        <w:rPr>
          <w:rFonts w:ascii="Arial" w:hAnsi="Arial" w:cs="Arial"/>
        </w:rPr>
        <w:t>および</w:t>
      </w:r>
      <w:r w:rsidRPr="00C82CC0">
        <w:rPr>
          <w:rFonts w:ascii="Arial" w:hAnsi="Arial" w:cs="Arial"/>
        </w:rPr>
        <w:t>C</w:t>
      </w:r>
      <w:r w:rsidRPr="00C82CC0">
        <w:rPr>
          <w:rFonts w:ascii="Arial" w:hAnsi="Arial" w:cs="Arial"/>
        </w:rPr>
        <w:t>）</w:t>
      </w:r>
    </w:p>
    <w:p w14:paraId="7B33FE58" w14:textId="77777777" w:rsidR="006A79A0" w:rsidRPr="00C82CC0" w:rsidRDefault="006A79A0" w:rsidP="00612BCF"/>
    <w:bookmarkEnd w:id="1005"/>
    <w:p w14:paraId="59ED19A9" w14:textId="6B300B47" w:rsidR="00372764" w:rsidRDefault="00372764" w:rsidP="00916949">
      <w:pPr>
        <w:pStyle w:val="4"/>
      </w:pPr>
      <w:r>
        <w:rPr>
          <w:rFonts w:hint="eastAsia"/>
        </w:rPr>
        <w:t>2.</w:t>
      </w:r>
      <w:r w:rsidR="00F57E9E">
        <w:t>10</w:t>
      </w:r>
      <w:r w:rsidR="009F4F70">
        <w:t>8</w:t>
      </w:r>
      <w:r>
        <w:rPr>
          <w:rFonts w:hint="eastAsia"/>
        </w:rPr>
        <w:t>.</w:t>
      </w:r>
      <w:r>
        <w:t>4</w:t>
      </w:r>
      <w:r w:rsidR="006A79A0">
        <w:rPr>
          <w:rFonts w:hint="eastAsia"/>
        </w:rPr>
        <w:t xml:space="preserve">　</w:t>
      </w:r>
      <w:r>
        <w:rPr>
          <w:rFonts w:hint="eastAsia"/>
        </w:rPr>
        <w:t>検索結果の実施と予測に関する注釈</w:t>
      </w:r>
    </w:p>
    <w:p w14:paraId="77FE4C6C" w14:textId="11C93D92" w:rsidR="00372764" w:rsidRPr="00407AB6" w:rsidRDefault="00372764" w:rsidP="00971D77">
      <w:pPr>
        <w:rPr>
          <w:rFonts w:ascii="Arial" w:hAnsi="Arial" w:cs="Arial"/>
        </w:rPr>
      </w:pPr>
      <w:r w:rsidRPr="00407AB6">
        <w:rPr>
          <w:rFonts w:ascii="Arial" w:hAnsi="Arial" w:cs="Arial"/>
        </w:rPr>
        <w:t>狭域検索と広域検索に加えて、</w:t>
      </w:r>
      <w:r w:rsidR="00407AB6" w:rsidRPr="00407AB6">
        <w:rPr>
          <w:rFonts w:ascii="Arial" w:hAnsi="Arial" w:cs="Arial"/>
        </w:rPr>
        <w:t>「</w:t>
      </w:r>
      <w:r w:rsidRPr="00407AB6">
        <w:rPr>
          <w:rFonts w:ascii="Arial" w:hAnsi="Arial" w:cs="Arial"/>
        </w:rPr>
        <w:t>腫瘍崩壊症候群</w:t>
      </w:r>
      <w:r w:rsidR="00424718" w:rsidRPr="00424718">
        <w:rPr>
          <w:rFonts w:ascii="Arial" w:hAnsi="Arial" w:cs="Arial" w:hint="eastAsia"/>
        </w:rPr>
        <w:t>（</w:t>
      </w:r>
      <w:proofErr w:type="spellStart"/>
      <w:r w:rsidR="00424718" w:rsidRPr="00424718">
        <w:rPr>
          <w:rFonts w:ascii="Arial" w:hAnsi="Arial" w:cs="Arial" w:hint="eastAsia"/>
        </w:rPr>
        <w:t>Tumour</w:t>
      </w:r>
      <w:proofErr w:type="spellEnd"/>
      <w:r w:rsidR="00424718" w:rsidRPr="00424718">
        <w:rPr>
          <w:rFonts w:ascii="Arial" w:hAnsi="Arial" w:cs="Arial" w:hint="eastAsia"/>
        </w:rPr>
        <w:t xml:space="preserve"> lysis syndrome</w:t>
      </w:r>
      <w:r w:rsidR="00424718" w:rsidRPr="00424718">
        <w:rPr>
          <w:rFonts w:ascii="Arial" w:hAnsi="Arial" w:cs="Arial" w:hint="eastAsia"/>
        </w:rPr>
        <w:t>）</w:t>
      </w:r>
      <w:r w:rsidR="00407AB6" w:rsidRPr="00407AB6">
        <w:rPr>
          <w:rFonts w:ascii="Arial" w:eastAsia="ＭＳ Ｐ明朝" w:hAnsi="Arial" w:cs="Arial"/>
        </w:rPr>
        <w:t>（ＳＭＱ）</w:t>
      </w:r>
      <w:r w:rsidR="00407AB6" w:rsidRPr="00407AB6">
        <w:rPr>
          <w:rFonts w:ascii="Arial" w:hAnsi="Arial" w:cs="Arial"/>
        </w:rPr>
        <w:t>」</w:t>
      </w:r>
      <w:r w:rsidRPr="00407AB6">
        <w:rPr>
          <w:rFonts w:ascii="Arial" w:hAnsi="Arial" w:cs="Arial"/>
        </w:rPr>
        <w:t>はアルゴリズムを持つ</w:t>
      </w:r>
      <w:r w:rsidRPr="00407AB6">
        <w:rPr>
          <w:rFonts w:ascii="Arial" w:hAnsi="Arial" w:cs="Arial"/>
        </w:rPr>
        <w:t>SMQ</w:t>
      </w:r>
      <w:r w:rsidRPr="00407AB6">
        <w:rPr>
          <w:rFonts w:ascii="Arial" w:hAnsi="Arial" w:cs="Arial"/>
        </w:rPr>
        <w:t>である。</w:t>
      </w:r>
      <w:r w:rsidRPr="00407AB6">
        <w:rPr>
          <w:rFonts w:ascii="Arial" w:hAnsi="Arial" w:cs="Arial"/>
        </w:rPr>
        <w:t xml:space="preserve"> </w:t>
      </w:r>
      <w:r w:rsidRPr="00407AB6">
        <w:rPr>
          <w:rFonts w:ascii="Arial" w:hAnsi="Arial" w:cs="Arial"/>
        </w:rPr>
        <w:t>本アルゴリズムは、目的の症例を更に絞り込むためのさまざまなカテゴリ</w:t>
      </w:r>
      <w:r w:rsidR="00CF453E">
        <w:rPr>
          <w:rFonts w:ascii="Arial" w:hAnsi="Arial" w:cs="Arial" w:hint="eastAsia"/>
        </w:rPr>
        <w:t>ー</w:t>
      </w:r>
      <w:r w:rsidRPr="00407AB6">
        <w:rPr>
          <w:rFonts w:ascii="Arial" w:hAnsi="Arial" w:cs="Arial"/>
        </w:rPr>
        <w:t>間での広域検索用語の組み合わせである。本アルゴリズムは、以下に示すように、一つの検索後のプロセスとして実装可能である。</w:t>
      </w:r>
    </w:p>
    <w:p w14:paraId="07C4D1FD" w14:textId="40A5613E" w:rsidR="00372764" w:rsidRPr="00D63F22" w:rsidRDefault="00372764" w:rsidP="00971D77">
      <w:pPr>
        <w:numPr>
          <w:ilvl w:val="0"/>
          <w:numId w:val="12"/>
        </w:numPr>
        <w:adjustRightInd/>
        <w:textAlignment w:val="auto"/>
        <w:rPr>
          <w:rFonts w:ascii="Arial" w:eastAsia="ＭＳ Ｐ明朝" w:hAnsi="ＭＳ Ｐ明朝" w:cs="Arial"/>
          <w:szCs w:val="22"/>
        </w:rPr>
      </w:pPr>
      <w:r w:rsidRPr="00D63F22">
        <w:rPr>
          <w:rFonts w:ascii="Arial" w:eastAsia="ＭＳ Ｐ明朝" w:hAnsi="ＭＳ Ｐ明朝" w:cs="Arial"/>
          <w:szCs w:val="22"/>
        </w:rPr>
        <w:t>最初に、</w:t>
      </w:r>
      <w:r w:rsidRPr="00D63F22">
        <w:rPr>
          <w:rFonts w:ascii="Arial" w:eastAsia="ＭＳ Ｐ明朝" w:hAnsi="ＭＳ Ｐ明朝" w:cs="Arial"/>
          <w:szCs w:val="22"/>
        </w:rPr>
        <w:t>SMQ</w:t>
      </w:r>
      <w:r w:rsidRPr="00D63F22">
        <w:rPr>
          <w:rFonts w:ascii="Arial" w:eastAsia="ＭＳ Ｐ明朝" w:hAnsi="ＭＳ Ｐ明朝" w:cs="Arial"/>
          <w:szCs w:val="22"/>
        </w:rPr>
        <w:t>クエリ</w:t>
      </w:r>
      <w:r w:rsidR="0090032D">
        <w:rPr>
          <w:rFonts w:ascii="Arial" w:eastAsia="ＭＳ Ｐ明朝" w:hAnsi="ＭＳ Ｐ明朝" w:cs="Arial" w:hint="eastAsia"/>
          <w:szCs w:val="22"/>
        </w:rPr>
        <w:t>ー</w:t>
      </w:r>
      <w:r w:rsidRPr="00D63F22">
        <w:rPr>
          <w:rFonts w:ascii="Arial" w:eastAsia="ＭＳ Ｐ明朝" w:hAnsi="ＭＳ Ｐ明朝" w:cs="Arial"/>
          <w:szCs w:val="22"/>
        </w:rPr>
        <w:t>を狭域</w:t>
      </w:r>
      <w:r w:rsidR="00407AB6" w:rsidRPr="00D63F22">
        <w:rPr>
          <w:rFonts w:ascii="Arial" w:eastAsia="ＭＳ Ｐ明朝" w:hAnsi="ＭＳ Ｐ明朝" w:cs="Arial"/>
          <w:szCs w:val="22"/>
        </w:rPr>
        <w:t>／</w:t>
      </w:r>
      <w:r w:rsidRPr="00D63F22">
        <w:rPr>
          <w:rFonts w:ascii="Arial" w:eastAsia="ＭＳ Ｐ明朝" w:hAnsi="ＭＳ Ｐ明朝" w:cs="Arial"/>
          <w:szCs w:val="22"/>
        </w:rPr>
        <w:t>広域</w:t>
      </w:r>
      <w:r w:rsidRPr="00D63F22">
        <w:rPr>
          <w:rFonts w:ascii="Arial" w:eastAsia="ＭＳ Ｐ明朝" w:hAnsi="ＭＳ Ｐ明朝" w:cs="Arial"/>
          <w:szCs w:val="22"/>
        </w:rPr>
        <w:t>SMQ</w:t>
      </w:r>
      <w:r w:rsidRPr="00D63F22">
        <w:rPr>
          <w:rFonts w:ascii="Arial" w:eastAsia="ＭＳ Ｐ明朝" w:hAnsi="ＭＳ Ｐ明朝" w:cs="Arial"/>
          <w:szCs w:val="22"/>
        </w:rPr>
        <w:t>として適用して、関連する症例を検索する（</w:t>
      </w:r>
      <w:r w:rsidRPr="00D63F22">
        <w:rPr>
          <w:rFonts w:ascii="Arial" w:eastAsia="ＭＳ Ｐ明朝" w:hAnsi="ＭＳ Ｐ明朝" w:cs="Arial"/>
          <w:szCs w:val="22"/>
        </w:rPr>
        <w:t>1.5.2.1</w:t>
      </w:r>
      <w:r w:rsidRPr="00D63F22">
        <w:rPr>
          <w:rFonts w:ascii="Arial" w:eastAsia="ＭＳ Ｐ明朝" w:hAnsi="ＭＳ Ｐ明朝" w:cs="Arial"/>
          <w:szCs w:val="22"/>
        </w:rPr>
        <w:t>参照）</w:t>
      </w:r>
    </w:p>
    <w:p w14:paraId="3DDE594D" w14:textId="53DA86A3" w:rsidR="00372764" w:rsidRPr="007725A4" w:rsidRDefault="00372764" w:rsidP="00012606">
      <w:pPr>
        <w:numPr>
          <w:ilvl w:val="0"/>
          <w:numId w:val="12"/>
        </w:numPr>
        <w:adjustRightInd/>
        <w:textAlignment w:val="auto"/>
        <w:rPr>
          <w:rFonts w:ascii="Arial" w:hAnsi="Arial" w:cs="Arial"/>
        </w:rPr>
      </w:pPr>
      <w:r w:rsidRPr="007725A4">
        <w:rPr>
          <w:rFonts w:ascii="Arial" w:eastAsia="ＭＳ Ｐ明朝" w:hAnsi="ＭＳ Ｐ明朝" w:cs="Arial"/>
          <w:szCs w:val="22"/>
        </w:rPr>
        <w:t>検索後の後プロセス；</w:t>
      </w:r>
      <w:r w:rsidR="00C9647F" w:rsidRPr="007725A4">
        <w:rPr>
          <w:rFonts w:ascii="Arial" w:eastAsia="ＭＳ Ｐ明朝" w:hAnsi="ＭＳ Ｐ明朝" w:cs="Arial" w:hint="eastAsia"/>
          <w:szCs w:val="22"/>
        </w:rPr>
        <w:t>ソフトウエア</w:t>
      </w:r>
      <w:r w:rsidRPr="007725A4">
        <w:rPr>
          <w:rFonts w:ascii="Arial" w:eastAsia="ＭＳ Ｐ明朝" w:hAnsi="ＭＳ Ｐ明朝" w:cs="Arial"/>
          <w:szCs w:val="22"/>
        </w:rPr>
        <w:t>を用いてアルゴリズムの組み合わせを適用して、上記で検索した症例をスクリーニングする。</w:t>
      </w:r>
      <w:r w:rsidRPr="007725A4">
        <w:rPr>
          <w:rFonts w:ascii="Arial" w:eastAsia="ＭＳ Ｐ明朝" w:hAnsi="ＭＳ Ｐ明朝" w:cs="Arial"/>
          <w:szCs w:val="22"/>
        </w:rPr>
        <w:t xml:space="preserve"> </w:t>
      </w:r>
      <w:r w:rsidRPr="007725A4">
        <w:rPr>
          <w:rFonts w:ascii="Arial" w:eastAsia="ＭＳ Ｐ明朝" w:hAnsi="ＭＳ Ｐ明朝" w:cs="Arial"/>
          <w:szCs w:val="22"/>
        </w:rPr>
        <w:t>検索された症例が小さなデータセットである場合、マニュアルでの症例レビ</w:t>
      </w:r>
      <w:r w:rsidRPr="007725A4">
        <w:rPr>
          <w:rFonts w:ascii="Arial" w:eastAsia="ＭＳ Ｐ明朝" w:hAnsi="ＭＳ Ｐ明朝" w:cs="Arial"/>
          <w:szCs w:val="22"/>
        </w:rPr>
        <w:lastRenderedPageBreak/>
        <w:t>ューにアルゴリズムを適用することが可能である。</w:t>
      </w:r>
      <w:r w:rsidR="00CF453E" w:rsidRPr="007725A4">
        <w:rPr>
          <w:rFonts w:ascii="Arial" w:hAnsi="Arial" w:cs="Arial" w:hint="eastAsia"/>
        </w:rPr>
        <w:t>「</w:t>
      </w:r>
      <w:r w:rsidRPr="007725A4">
        <w:rPr>
          <w:rFonts w:ascii="Arial" w:hAnsi="Arial" w:cs="Arial"/>
        </w:rPr>
        <w:t>腫瘍崩壊症候群</w:t>
      </w:r>
      <w:r w:rsidR="00424718" w:rsidRPr="007725A4">
        <w:rPr>
          <w:rFonts w:ascii="Arial" w:hAnsi="Arial" w:cs="Arial" w:hint="eastAsia"/>
        </w:rPr>
        <w:t>（</w:t>
      </w:r>
      <w:proofErr w:type="spellStart"/>
      <w:r w:rsidR="00424718" w:rsidRPr="007725A4">
        <w:rPr>
          <w:rFonts w:ascii="Arial" w:hAnsi="Arial" w:cs="Arial" w:hint="eastAsia"/>
        </w:rPr>
        <w:t>Tumour</w:t>
      </w:r>
      <w:proofErr w:type="spellEnd"/>
      <w:r w:rsidR="00424718" w:rsidRPr="007725A4">
        <w:rPr>
          <w:rFonts w:ascii="Arial" w:hAnsi="Arial" w:cs="Arial" w:hint="eastAsia"/>
        </w:rPr>
        <w:t xml:space="preserve"> lysis syndrome</w:t>
      </w:r>
      <w:r w:rsidR="00424718" w:rsidRPr="007725A4">
        <w:rPr>
          <w:rFonts w:ascii="Arial" w:hAnsi="Arial" w:cs="Arial" w:hint="eastAsia"/>
        </w:rPr>
        <w:t>）</w:t>
      </w:r>
      <w:r w:rsidR="00CF453E" w:rsidRPr="007725A4">
        <w:rPr>
          <w:rFonts w:ascii="Arial" w:eastAsia="ＭＳ Ｐ明朝" w:hAnsi="Arial" w:cs="Arial"/>
        </w:rPr>
        <w:t>（ＳＭＱ）</w:t>
      </w:r>
      <w:r w:rsidR="00CF453E" w:rsidRPr="007725A4">
        <w:rPr>
          <w:rFonts w:ascii="Arial" w:hAnsi="Arial" w:cs="Arial" w:hint="eastAsia"/>
        </w:rPr>
        <w:t>」</w:t>
      </w:r>
      <w:r w:rsidRPr="007725A4">
        <w:rPr>
          <w:rFonts w:ascii="Arial" w:hAnsi="Arial" w:cs="Arial"/>
        </w:rPr>
        <w:t>のアルゴリズムは、</w:t>
      </w:r>
      <w:r w:rsidRPr="007725A4">
        <w:rPr>
          <w:rFonts w:ascii="Arial" w:hAnsi="Arial" w:cs="Arial"/>
        </w:rPr>
        <w:t>A</w:t>
      </w:r>
      <w:r w:rsidRPr="007725A4">
        <w:rPr>
          <w:rFonts w:ascii="Arial" w:hAnsi="Arial" w:cs="Arial"/>
        </w:rPr>
        <w:t>または（</w:t>
      </w:r>
      <w:r w:rsidRPr="007725A4">
        <w:rPr>
          <w:rFonts w:ascii="Arial" w:hAnsi="Arial" w:cs="Arial"/>
        </w:rPr>
        <w:t>B</w:t>
      </w:r>
      <w:r w:rsidRPr="007725A4">
        <w:rPr>
          <w:rFonts w:ascii="Arial" w:hAnsi="Arial" w:cs="Arial"/>
        </w:rPr>
        <w:t>および</w:t>
      </w:r>
      <w:r w:rsidRPr="007725A4">
        <w:rPr>
          <w:rFonts w:ascii="Arial" w:hAnsi="Arial" w:cs="Arial"/>
        </w:rPr>
        <w:t>C</w:t>
      </w:r>
      <w:r w:rsidRPr="007725A4">
        <w:rPr>
          <w:rFonts w:ascii="Arial" w:hAnsi="Arial" w:cs="Arial"/>
        </w:rPr>
        <w:t>）。アルゴリズムでフィルタリングされた症例をリストアウトプットが可能である。</w:t>
      </w:r>
    </w:p>
    <w:p w14:paraId="6591CFF4" w14:textId="77777777" w:rsidR="00372764" w:rsidRPr="00407AB6" w:rsidRDefault="00372764" w:rsidP="00971D77">
      <w:pPr>
        <w:rPr>
          <w:rFonts w:ascii="Arial" w:hAnsi="Arial" w:cs="Arial"/>
        </w:rPr>
      </w:pPr>
    </w:p>
    <w:p w14:paraId="051969DC" w14:textId="48773D8B" w:rsidR="006F4353" w:rsidRPr="00407AB6" w:rsidRDefault="00372764" w:rsidP="00916949">
      <w:pPr>
        <w:pStyle w:val="4"/>
      </w:pPr>
      <w:r w:rsidRPr="00407AB6">
        <w:rPr>
          <w:lang w:val="en-US"/>
        </w:rPr>
        <w:t>2.</w:t>
      </w:r>
      <w:r w:rsidR="00F57E9E">
        <w:rPr>
          <w:lang w:val="en-US"/>
        </w:rPr>
        <w:t>10</w:t>
      </w:r>
      <w:r w:rsidR="009F4F70">
        <w:rPr>
          <w:lang w:val="en-US"/>
        </w:rPr>
        <w:t>8</w:t>
      </w:r>
      <w:r w:rsidRPr="00407AB6">
        <w:rPr>
          <w:lang w:val="en-US"/>
        </w:rPr>
        <w:t>.5</w:t>
      </w:r>
      <w:r w:rsidRPr="00407AB6">
        <w:rPr>
          <w:lang w:val="en-US"/>
        </w:rPr>
        <w:t xml:space="preserve">　</w:t>
      </w:r>
      <w:r w:rsidR="00F24CE7" w:rsidRPr="00407AB6">
        <w:t>「腫瘍崩壊症候群</w:t>
      </w:r>
      <w:r w:rsidR="00424718" w:rsidRPr="00424718">
        <w:rPr>
          <w:rFonts w:hint="eastAsia"/>
        </w:rPr>
        <w:t>（</w:t>
      </w:r>
      <w:r w:rsidR="00424718" w:rsidRPr="00424718">
        <w:rPr>
          <w:rFonts w:hint="eastAsia"/>
        </w:rPr>
        <w:t>Tumour lysis syndrome</w:t>
      </w:r>
      <w:r w:rsidR="00424718" w:rsidRPr="00424718">
        <w:rPr>
          <w:rFonts w:hint="eastAsia"/>
        </w:rPr>
        <w:t>）</w:t>
      </w:r>
      <w:r w:rsidR="00300228" w:rsidRPr="00407AB6">
        <w:t>（ＳＭＱ）</w:t>
      </w:r>
      <w:r w:rsidR="00F24CE7" w:rsidRPr="00407AB6">
        <w:t>」の参考</w:t>
      </w:r>
      <w:r w:rsidR="00BB119C">
        <w:rPr>
          <w:rFonts w:hint="eastAsia"/>
        </w:rPr>
        <w:t>資料</w:t>
      </w:r>
      <w:r w:rsidR="00F24CE7" w:rsidRPr="00407AB6">
        <w:t>リスト</w:t>
      </w:r>
    </w:p>
    <w:p w14:paraId="3AFEBF04" w14:textId="77777777" w:rsidR="006F4353" w:rsidRPr="00407AB6" w:rsidRDefault="00E86439" w:rsidP="00711D79">
      <w:pPr>
        <w:pStyle w:val="aff4"/>
        <w:widowControl/>
        <w:numPr>
          <w:ilvl w:val="0"/>
          <w:numId w:val="107"/>
        </w:numPr>
        <w:tabs>
          <w:tab w:val="clear" w:pos="360"/>
          <w:tab w:val="num" w:pos="426"/>
        </w:tabs>
        <w:adjustRightInd/>
        <w:ind w:leftChars="0" w:left="420" w:hanging="420"/>
        <w:textAlignment w:val="auto"/>
        <w:rPr>
          <w:rFonts w:ascii="Arial" w:eastAsia="ＭＳ Ｐ明朝" w:hAnsi="Arial" w:cs="Arial"/>
        </w:rPr>
      </w:pPr>
      <w:r w:rsidRPr="00407AB6">
        <w:rPr>
          <w:rFonts w:ascii="Arial" w:eastAsia="ＭＳ Ｐ明朝" w:hAnsi="Arial" w:cs="Arial"/>
        </w:rPr>
        <w:t>Howard, HC, Jones, DP and Pui, C-H.  The tumor lysis syndrome. New Engl J Med 2011; 364:19, 1844 – 54</w:t>
      </w:r>
    </w:p>
    <w:p w14:paraId="3AC1EC09" w14:textId="77777777" w:rsidR="00407AB6" w:rsidRPr="00407AB6" w:rsidRDefault="00E86439" w:rsidP="00711D79">
      <w:pPr>
        <w:pStyle w:val="aff4"/>
        <w:widowControl/>
        <w:numPr>
          <w:ilvl w:val="0"/>
          <w:numId w:val="107"/>
        </w:numPr>
        <w:tabs>
          <w:tab w:val="clear" w:pos="360"/>
          <w:tab w:val="num" w:pos="426"/>
        </w:tabs>
        <w:adjustRightInd/>
        <w:ind w:leftChars="0" w:left="420" w:hanging="420"/>
        <w:textAlignment w:val="auto"/>
        <w:rPr>
          <w:rFonts w:ascii="Arial" w:eastAsia="ＭＳ Ｐ明朝" w:hAnsi="Arial" w:cs="Arial"/>
        </w:rPr>
      </w:pPr>
      <w:r w:rsidRPr="00407AB6">
        <w:rPr>
          <w:rFonts w:ascii="Arial" w:eastAsia="ＭＳ Ｐ明朝" w:hAnsi="Arial" w:cs="Arial"/>
        </w:rPr>
        <w:t xml:space="preserve">Krishnan, K, Jaishankar, D and Ikeda, A.  Tumor lysis syndrome.  </w:t>
      </w:r>
      <w:proofErr w:type="spellStart"/>
      <w:r w:rsidRPr="00407AB6">
        <w:rPr>
          <w:rFonts w:ascii="Arial" w:eastAsia="ＭＳ Ｐ明朝" w:hAnsi="Arial" w:cs="Arial"/>
        </w:rPr>
        <w:t>eMedicine</w:t>
      </w:r>
      <w:proofErr w:type="spellEnd"/>
      <w:r w:rsidRPr="00407AB6">
        <w:rPr>
          <w:rFonts w:ascii="Arial" w:eastAsia="ＭＳ Ｐ明朝" w:hAnsi="Arial" w:cs="Arial"/>
        </w:rPr>
        <w:t xml:space="preserve"> (October 2012) http://emedicine.medscape.com/article/282171-overview</w:t>
      </w:r>
    </w:p>
    <w:p w14:paraId="59F2C8BB" w14:textId="3C88E8D1" w:rsidR="006F4353" w:rsidRPr="00C64F51" w:rsidRDefault="00CE34F3" w:rsidP="00711D79">
      <w:pPr>
        <w:pStyle w:val="aff4"/>
        <w:widowControl/>
        <w:numPr>
          <w:ilvl w:val="0"/>
          <w:numId w:val="107"/>
        </w:numPr>
        <w:tabs>
          <w:tab w:val="clear" w:pos="360"/>
          <w:tab w:val="num" w:pos="426"/>
        </w:tabs>
        <w:adjustRightInd/>
        <w:ind w:leftChars="0" w:left="420" w:hanging="420"/>
        <w:textAlignment w:val="auto"/>
        <w:rPr>
          <w:rFonts w:ascii="Arial" w:eastAsia="ＭＳ Ｐ明朝" w:hAnsi="Arial" w:cs="Arial"/>
        </w:rPr>
      </w:pPr>
      <w:r w:rsidRPr="00970445">
        <w:rPr>
          <w:rFonts w:ascii="Arial" w:eastAsia="ＭＳ Ｐ明朝" w:hAnsi="Arial" w:cs="Arial"/>
        </w:rPr>
        <w:br w:type="page"/>
      </w:r>
    </w:p>
    <w:p w14:paraId="520B8453" w14:textId="654241E3" w:rsidR="00214472" w:rsidRPr="00CE081A" w:rsidRDefault="000155D1" w:rsidP="00111A35">
      <w:pPr>
        <w:pStyle w:val="3"/>
        <w:rPr>
          <w:lang w:val="en-US"/>
        </w:rPr>
      </w:pPr>
      <w:bookmarkStart w:id="1006" w:name="_2.97_「悪性および詳細不明の子宮／卵管新生物_（Uterine"/>
      <w:bookmarkStart w:id="1007" w:name="_Toc78904383"/>
      <w:bookmarkStart w:id="1008" w:name="_Toc95749512"/>
      <w:bookmarkStart w:id="1009" w:name="_Hlk74231345"/>
      <w:bookmarkEnd w:id="1006"/>
      <w:r w:rsidRPr="00CE081A">
        <w:rPr>
          <w:lang w:val="en-US"/>
        </w:rPr>
        <w:lastRenderedPageBreak/>
        <w:t>2.</w:t>
      </w:r>
      <w:r w:rsidR="00F57E9E" w:rsidRPr="00CE081A">
        <w:rPr>
          <w:lang w:val="en-US"/>
        </w:rPr>
        <w:t>10</w:t>
      </w:r>
      <w:r w:rsidR="009F4F70" w:rsidRPr="00CE081A">
        <w:rPr>
          <w:lang w:val="en-US"/>
        </w:rPr>
        <w:t>9</w:t>
      </w:r>
      <w:r w:rsidR="005633BC" w:rsidRPr="00CE081A">
        <w:rPr>
          <w:lang w:val="en-US"/>
        </w:rPr>
        <w:tab/>
      </w:r>
      <w:r w:rsidR="00D215E1" w:rsidRPr="00784D78">
        <w:rPr>
          <w:rFonts w:hint="eastAsia"/>
        </w:rPr>
        <w:t>「悪性および詳細不明の子宮</w:t>
      </w:r>
      <w:r w:rsidR="00D215E1" w:rsidRPr="00CE081A">
        <w:rPr>
          <w:rFonts w:hint="eastAsia"/>
          <w:lang w:val="en-US"/>
        </w:rPr>
        <w:t>／</w:t>
      </w:r>
      <w:r w:rsidR="00D215E1" w:rsidRPr="00784D78">
        <w:rPr>
          <w:rFonts w:hint="eastAsia"/>
        </w:rPr>
        <w:t>卵管新生物</w:t>
      </w:r>
      <w:r w:rsidR="00D215E1" w:rsidRPr="00CE081A">
        <w:rPr>
          <w:lang w:val="en-US"/>
        </w:rPr>
        <w:br/>
      </w:r>
      <w:r w:rsidR="00D215E1" w:rsidRPr="00CE081A">
        <w:rPr>
          <w:rFonts w:ascii="ＭＳ Ｐゴシック" w:hAnsi="ＭＳ Ｐゴシック" w:hint="eastAsia"/>
          <w:lang w:val="en-US"/>
        </w:rPr>
        <w:t>（</w:t>
      </w:r>
      <w:r w:rsidR="00D215E1" w:rsidRPr="00CE081A">
        <w:rPr>
          <w:rFonts w:ascii="ＭＳ Ｐゴシック" w:hAnsi="ＭＳ Ｐゴシック"/>
          <w:lang w:val="en-US"/>
        </w:rPr>
        <w:t>Uterine and fallopian tube neoplasms, malignant and unspecified</w:t>
      </w:r>
      <w:r w:rsidR="00D215E1" w:rsidRPr="00CE081A">
        <w:rPr>
          <w:rFonts w:ascii="ＭＳ Ｐゴシック" w:hAnsi="ＭＳ Ｐゴシック" w:hint="eastAsia"/>
          <w:lang w:val="en-US"/>
        </w:rPr>
        <w:t>）</w:t>
      </w:r>
      <w:r w:rsidR="00D215E1" w:rsidRPr="00CE081A">
        <w:rPr>
          <w:rFonts w:hint="eastAsia"/>
          <w:lang w:val="en-US"/>
        </w:rPr>
        <w:t>（ＳＭＱ）</w:t>
      </w:r>
      <w:r w:rsidR="00D215E1" w:rsidRPr="00784D78">
        <w:rPr>
          <w:rFonts w:hint="eastAsia"/>
        </w:rPr>
        <w:t>」</w:t>
      </w:r>
      <w:bookmarkEnd w:id="1003"/>
      <w:bookmarkEnd w:id="1004"/>
      <w:bookmarkEnd w:id="1007"/>
      <w:bookmarkEnd w:id="1008"/>
    </w:p>
    <w:p w14:paraId="1EE04E8E" w14:textId="24A402D4" w:rsidR="00874597" w:rsidRPr="00D8627F" w:rsidRDefault="00D215E1" w:rsidP="00874597">
      <w:pPr>
        <w:jc w:val="center"/>
        <w:rPr>
          <w:rFonts w:ascii="Arial" w:eastAsia="ＭＳ Ｐ明朝" w:hAnsi="Arial"/>
          <w:b/>
          <w:sz w:val="22"/>
          <w:szCs w:val="22"/>
        </w:rPr>
      </w:pPr>
      <w:r w:rsidRPr="00D8627F">
        <w:rPr>
          <w:rFonts w:ascii="Arial" w:eastAsia="ＭＳ Ｐ明朝" w:hAnsi="Arial"/>
          <w:b/>
          <w:sz w:val="22"/>
          <w:szCs w:val="22"/>
        </w:rPr>
        <w:t>（</w:t>
      </w:r>
      <w:r w:rsidRPr="00D8627F">
        <w:rPr>
          <w:rFonts w:ascii="Arial" w:eastAsia="ＭＳ Ｐ明朝" w:hAnsi="Arial"/>
          <w:b/>
          <w:sz w:val="22"/>
          <w:szCs w:val="22"/>
        </w:rPr>
        <w:t>2008</w:t>
      </w:r>
      <w:r w:rsidRPr="00D8627F">
        <w:rPr>
          <w:rFonts w:ascii="Arial" w:eastAsia="ＭＳ Ｐ明朝" w:hAnsi="Arial"/>
          <w:b/>
          <w:sz w:val="22"/>
          <w:szCs w:val="22"/>
        </w:rPr>
        <w:t>年</w:t>
      </w:r>
      <w:r w:rsidRPr="00D8627F">
        <w:rPr>
          <w:rFonts w:ascii="Arial" w:eastAsia="ＭＳ Ｐ明朝" w:hAnsi="Arial"/>
          <w:b/>
          <w:sz w:val="22"/>
          <w:szCs w:val="22"/>
        </w:rPr>
        <w:t>9</w:t>
      </w:r>
      <w:r w:rsidRPr="00D8627F">
        <w:rPr>
          <w:rFonts w:ascii="Arial" w:eastAsia="ＭＳ Ｐ明朝" w:hAnsi="Arial"/>
          <w:b/>
          <w:sz w:val="22"/>
          <w:szCs w:val="22"/>
        </w:rPr>
        <w:t>月正式リリース）</w:t>
      </w:r>
      <w:bookmarkEnd w:id="1009"/>
    </w:p>
    <w:p w14:paraId="1E324E5E" w14:textId="77777777" w:rsidR="00874597" w:rsidRPr="005A24F7" w:rsidRDefault="00874597" w:rsidP="00874597">
      <w:pPr>
        <w:rPr>
          <w:rFonts w:ascii="Arial" w:eastAsia="ＭＳ Ｐ明朝" w:hAnsi="Arial" w:cs="Arial"/>
        </w:rPr>
      </w:pPr>
    </w:p>
    <w:p w14:paraId="0AF52925" w14:textId="62B423A0" w:rsidR="00874597" w:rsidRPr="00C64F51" w:rsidRDefault="000155D1" w:rsidP="00916949">
      <w:pPr>
        <w:pStyle w:val="4"/>
      </w:pPr>
      <w:bookmarkStart w:id="1010" w:name="_Toc205710955"/>
      <w:r>
        <w:t>2.</w:t>
      </w:r>
      <w:r w:rsidR="00F57E9E">
        <w:rPr>
          <w:lang w:val="en-US"/>
        </w:rPr>
        <w:t>10</w:t>
      </w:r>
      <w:r w:rsidR="009F4F70">
        <w:rPr>
          <w:lang w:val="en-US"/>
        </w:rPr>
        <w:t>9</w:t>
      </w:r>
      <w:r>
        <w:t>.1</w:t>
      </w:r>
      <w:r w:rsidR="00874597" w:rsidRPr="00C64F51">
        <w:t xml:space="preserve">　</w:t>
      </w:r>
      <w:r w:rsidR="00874597" w:rsidRPr="00263729">
        <w:rPr>
          <w:rFonts w:ascii="ＭＳ Ｐ明朝" w:hAnsi="ＭＳ Ｐ明朝"/>
        </w:rPr>
        <w:t>定義</w:t>
      </w:r>
      <w:bookmarkEnd w:id="1010"/>
    </w:p>
    <w:p w14:paraId="7A381E5F"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子宮または卵管に関連する悪性および詳細不明の腫瘍のすべてを検出するため開発した。</w:t>
      </w:r>
    </w:p>
    <w:p w14:paraId="55F2099D"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子宮または卵管に関連する悪性および詳細不明の新生物のすべてに加え下記も包含する。</w:t>
      </w:r>
    </w:p>
    <w:p w14:paraId="4167A37A"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悪性疾患関連状態</w:t>
      </w:r>
    </w:p>
    <w:p w14:paraId="3FF75830"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悪性疾患関連の治療と診断の手法</w:t>
      </w:r>
    </w:p>
    <w:p w14:paraId="0EFEED40" w14:textId="77777777" w:rsidR="00874597" w:rsidRPr="005A24F7" w:rsidRDefault="00874597" w:rsidP="008B0A6B">
      <w:pPr>
        <w:numPr>
          <w:ilvl w:val="1"/>
          <w:numId w:val="4"/>
        </w:numPr>
        <w:adjustRightInd/>
        <w:textAlignment w:val="auto"/>
        <w:rPr>
          <w:rFonts w:ascii="Arial" w:eastAsia="ＭＳ Ｐ明朝" w:hAnsi="Arial" w:cs="Arial"/>
          <w:szCs w:val="22"/>
        </w:rPr>
      </w:pPr>
      <w:r w:rsidRPr="005A24F7">
        <w:rPr>
          <w:rFonts w:ascii="Arial" w:eastAsia="ＭＳ Ｐ明朝" w:hAnsi="ＭＳ Ｐ明朝" w:cs="Arial"/>
          <w:szCs w:val="22"/>
        </w:rPr>
        <w:t>前癌状態</w:t>
      </w:r>
    </w:p>
    <w:p w14:paraId="64E0727C" w14:textId="77777777" w:rsidR="00874597" w:rsidRPr="005A24F7" w:rsidRDefault="00874597" w:rsidP="00874597">
      <w:pPr>
        <w:rPr>
          <w:rFonts w:ascii="Arial" w:eastAsia="ＭＳ Ｐ明朝" w:hAnsi="Arial" w:cs="Arial"/>
          <w:lang w:eastAsia="zh-TW"/>
        </w:rPr>
      </w:pPr>
      <w:bookmarkStart w:id="1011" w:name="_Hlk74231404"/>
    </w:p>
    <w:p w14:paraId="1194EEC5" w14:textId="0B727D27" w:rsidR="00874597" w:rsidRPr="00C64F51" w:rsidRDefault="000155D1" w:rsidP="00916949">
      <w:pPr>
        <w:pStyle w:val="4"/>
      </w:pPr>
      <w:bookmarkStart w:id="1012" w:name="_Toc205710956"/>
      <w:r>
        <w:t>2.</w:t>
      </w:r>
      <w:r w:rsidR="00F57E9E">
        <w:rPr>
          <w:lang w:val="en-US"/>
        </w:rPr>
        <w:t>10</w:t>
      </w:r>
      <w:r w:rsidR="009F4F70">
        <w:rPr>
          <w:lang w:val="en-US"/>
        </w:rPr>
        <w:t>9</w:t>
      </w:r>
      <w:r>
        <w:t>.2</w:t>
      </w:r>
      <w:r w:rsidR="00874597" w:rsidRPr="00C64F51">
        <w:t xml:space="preserve">　</w:t>
      </w:r>
      <w:r w:rsidR="00874597" w:rsidRPr="00263729">
        <w:t>包含／除外基準</w:t>
      </w:r>
      <w:bookmarkEnd w:id="1012"/>
    </w:p>
    <w:p w14:paraId="1998A860"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包含：</w:t>
      </w:r>
    </w:p>
    <w:p w14:paraId="1080362E" w14:textId="77777777" w:rsidR="00874597" w:rsidRPr="005A24F7" w:rsidRDefault="00874597" w:rsidP="008B0A6B">
      <w:pPr>
        <w:numPr>
          <w:ilvl w:val="1"/>
          <w:numId w:val="4"/>
        </w:numPr>
        <w:adjustRightInd/>
        <w:ind w:rightChars="-68" w:right="-143"/>
        <w:textAlignment w:val="auto"/>
        <w:rPr>
          <w:rFonts w:ascii="Arial" w:eastAsia="ＭＳ Ｐ明朝" w:hAnsi="Arial" w:cs="Arial"/>
          <w:szCs w:val="22"/>
        </w:rPr>
      </w:pPr>
      <w:r w:rsidRPr="005A24F7">
        <w:rPr>
          <w:rFonts w:ascii="Arial" w:eastAsia="ＭＳ Ｐ明朝" w:hAnsi="ＭＳ Ｐ明朝" w:cs="Arial"/>
          <w:szCs w:val="22"/>
        </w:rPr>
        <w:t>悪性</w:t>
      </w:r>
      <w:r w:rsidR="003E0CE1">
        <w:rPr>
          <w:rFonts w:ascii="Arial" w:eastAsia="ＭＳ Ｐ明朝" w:hAnsi="ＭＳ Ｐ明朝" w:cs="Arial"/>
          <w:szCs w:val="22"/>
        </w:rPr>
        <w:t>または</w:t>
      </w:r>
      <w:r w:rsidRPr="005A24F7">
        <w:rPr>
          <w:rFonts w:ascii="Arial" w:eastAsia="ＭＳ Ｐ明朝" w:hAnsi="ＭＳ Ｐ明朝" w:cs="Arial"/>
          <w:szCs w:val="22"/>
        </w:rPr>
        <w:t>詳細不明の新生物に関する用語で明らかに子宮または卵管に言及しているもの</w:t>
      </w:r>
    </w:p>
    <w:p w14:paraId="21AB4B3E" w14:textId="77777777" w:rsidR="00874597" w:rsidRPr="005A24F7" w:rsidRDefault="00874597" w:rsidP="008B0A6B">
      <w:pPr>
        <w:numPr>
          <w:ilvl w:val="1"/>
          <w:numId w:val="4"/>
        </w:numPr>
        <w:adjustRightInd/>
        <w:ind w:rightChars="-203" w:right="-426"/>
        <w:textAlignment w:val="auto"/>
        <w:rPr>
          <w:rFonts w:ascii="Arial" w:eastAsia="ＭＳ Ｐ明朝" w:hAnsi="Arial" w:cs="Arial"/>
          <w:szCs w:val="22"/>
        </w:rPr>
      </w:pPr>
      <w:r w:rsidRPr="005A24F7">
        <w:rPr>
          <w:rFonts w:ascii="Arial" w:eastAsia="ＭＳ Ｐ明朝" w:hAnsi="ＭＳ Ｐ明朝" w:cs="Arial"/>
          <w:szCs w:val="22"/>
        </w:rPr>
        <w:t>下記の項目を含む悪性</w:t>
      </w:r>
      <w:r w:rsidR="003E0CE1">
        <w:rPr>
          <w:rFonts w:ascii="Arial" w:eastAsia="ＭＳ Ｐ明朝" w:hAnsi="ＭＳ Ｐ明朝" w:cs="Arial"/>
          <w:szCs w:val="22"/>
        </w:rPr>
        <w:t>または</w:t>
      </w:r>
      <w:r w:rsidRPr="005A24F7">
        <w:rPr>
          <w:rFonts w:ascii="Arial" w:eastAsia="ＭＳ Ｐ明朝" w:hAnsi="ＭＳ Ｐ明朝" w:cs="Arial"/>
          <w:szCs w:val="22"/>
        </w:rPr>
        <w:t>詳細不明の子宮または卵管新生物に関連する状態に関する用語。</w:t>
      </w:r>
    </w:p>
    <w:p w14:paraId="43725CC5" w14:textId="510F3B77" w:rsidR="00874597" w:rsidRPr="00ED1794" w:rsidRDefault="00874597" w:rsidP="00ED1794">
      <w:pPr>
        <w:pStyle w:val="aff4"/>
        <w:numPr>
          <w:ilvl w:val="0"/>
          <w:numId w:val="234"/>
        </w:numPr>
        <w:adjustRightInd/>
        <w:ind w:leftChars="0"/>
        <w:textAlignment w:val="auto"/>
        <w:rPr>
          <w:rFonts w:ascii="Arial" w:eastAsia="ＭＳ Ｐ明朝" w:hAnsi="ＭＳ Ｐ明朝" w:cs="Arial"/>
          <w:szCs w:val="22"/>
        </w:rPr>
      </w:pPr>
      <w:r w:rsidRPr="00C631D5">
        <w:rPr>
          <w:rFonts w:ascii="Arial" w:eastAsia="ＭＳ Ｐ明朝" w:hAnsi="ＭＳ Ｐ明朝" w:cs="Arial"/>
          <w:szCs w:val="22"/>
        </w:rPr>
        <w:t>手技</w:t>
      </w:r>
    </w:p>
    <w:p w14:paraId="155DC3D7" w14:textId="506930E0" w:rsidR="00874597" w:rsidRPr="00ED1794" w:rsidRDefault="00874597" w:rsidP="00ED1794">
      <w:pPr>
        <w:pStyle w:val="aff4"/>
        <w:numPr>
          <w:ilvl w:val="0"/>
          <w:numId w:val="234"/>
        </w:numPr>
        <w:adjustRightInd/>
        <w:ind w:leftChars="0"/>
        <w:textAlignment w:val="auto"/>
        <w:rPr>
          <w:rFonts w:ascii="Arial" w:eastAsia="ＭＳ Ｐ明朝" w:hAnsi="ＭＳ Ｐ明朝" w:cs="Arial"/>
          <w:szCs w:val="22"/>
        </w:rPr>
      </w:pPr>
      <w:r w:rsidRPr="00C631D5">
        <w:rPr>
          <w:rFonts w:ascii="Arial" w:eastAsia="ＭＳ Ｐ明朝" w:hAnsi="ＭＳ Ｐ明朝" w:cs="Arial"/>
          <w:szCs w:val="22"/>
        </w:rPr>
        <w:t>臨床検査</w:t>
      </w:r>
    </w:p>
    <w:p w14:paraId="492ED384" w14:textId="6E84E9BF" w:rsidR="00874597" w:rsidRPr="00ED1794" w:rsidRDefault="00874597" w:rsidP="00ED1794">
      <w:pPr>
        <w:pStyle w:val="aff4"/>
        <w:numPr>
          <w:ilvl w:val="0"/>
          <w:numId w:val="234"/>
        </w:numPr>
        <w:adjustRightInd/>
        <w:ind w:leftChars="0"/>
        <w:textAlignment w:val="auto"/>
        <w:rPr>
          <w:rFonts w:ascii="Arial" w:eastAsia="ＭＳ Ｐ明朝" w:hAnsi="ＭＳ Ｐ明朝" w:cs="Arial"/>
          <w:szCs w:val="22"/>
        </w:rPr>
      </w:pPr>
      <w:r w:rsidRPr="00C631D5">
        <w:rPr>
          <w:rFonts w:ascii="Arial" w:eastAsia="ＭＳ Ｐ明朝" w:hAnsi="ＭＳ Ｐ明朝" w:cs="Arial"/>
          <w:szCs w:val="22"/>
        </w:rPr>
        <w:t>腫瘍マーカー</w:t>
      </w:r>
    </w:p>
    <w:p w14:paraId="24754293" w14:textId="7C08458F" w:rsidR="00874597" w:rsidRPr="00ED1794" w:rsidRDefault="00874597" w:rsidP="00ED1794">
      <w:pPr>
        <w:pStyle w:val="aff4"/>
        <w:numPr>
          <w:ilvl w:val="0"/>
          <w:numId w:val="234"/>
        </w:numPr>
        <w:adjustRightInd/>
        <w:ind w:leftChars="0"/>
        <w:textAlignment w:val="auto"/>
        <w:rPr>
          <w:rFonts w:ascii="Arial" w:eastAsia="ＭＳ Ｐ明朝" w:hAnsi="ＭＳ Ｐ明朝" w:cs="Arial"/>
          <w:szCs w:val="22"/>
        </w:rPr>
      </w:pPr>
      <w:r w:rsidRPr="00C631D5">
        <w:rPr>
          <w:rFonts w:ascii="Arial" w:eastAsia="ＭＳ Ｐ明朝" w:hAnsi="ＭＳ Ｐ明朝" w:cs="Arial"/>
          <w:szCs w:val="22"/>
        </w:rPr>
        <w:t>関連する状態を示す徴候および症状</w:t>
      </w:r>
    </w:p>
    <w:p w14:paraId="4187D027"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除外：</w:t>
      </w:r>
    </w:p>
    <w:p w14:paraId="12493E57" w14:textId="77777777" w:rsidR="00874597" w:rsidRPr="005A24F7" w:rsidRDefault="00874597" w:rsidP="008B0A6B">
      <w:pPr>
        <w:numPr>
          <w:ilvl w:val="1"/>
          <w:numId w:val="4"/>
        </w:numPr>
        <w:adjustRightInd/>
        <w:ind w:rightChars="-68" w:right="-143"/>
        <w:textAlignment w:val="auto"/>
        <w:rPr>
          <w:rFonts w:ascii="Arial" w:eastAsia="ＭＳ Ｐ明朝" w:hAnsi="Arial" w:cs="Arial"/>
          <w:szCs w:val="22"/>
        </w:rPr>
      </w:pPr>
      <w:r w:rsidRPr="005A24F7">
        <w:rPr>
          <w:rFonts w:ascii="Arial" w:eastAsia="ＭＳ Ｐ明朝" w:hAnsi="ＭＳ Ｐ明朝" w:cs="Arial"/>
          <w:szCs w:val="22"/>
        </w:rPr>
        <w:t>悪性</w:t>
      </w:r>
      <w:r w:rsidR="003E0CE1">
        <w:rPr>
          <w:rFonts w:ascii="Arial" w:eastAsia="ＭＳ Ｐ明朝" w:hAnsi="ＭＳ Ｐ明朝" w:cs="Arial"/>
          <w:szCs w:val="22"/>
        </w:rPr>
        <w:t>または</w:t>
      </w:r>
      <w:r w:rsidRPr="005A24F7">
        <w:rPr>
          <w:rFonts w:ascii="Arial" w:eastAsia="ＭＳ Ｐ明朝" w:hAnsi="ＭＳ Ｐ明朝" w:cs="Arial"/>
          <w:szCs w:val="22"/>
        </w:rPr>
        <w:t>詳細不明の新生物に関する用語で明確に子宮または卵管に言及していないもの</w:t>
      </w:r>
    </w:p>
    <w:p w14:paraId="1EE93EBD" w14:textId="77777777" w:rsidR="00874597" w:rsidRPr="005A24F7" w:rsidRDefault="00874597" w:rsidP="008B0A6B">
      <w:pPr>
        <w:numPr>
          <w:ilvl w:val="1"/>
          <w:numId w:val="4"/>
        </w:numPr>
        <w:adjustRightInd/>
        <w:ind w:rightChars="-68" w:right="-143"/>
        <w:textAlignment w:val="auto"/>
        <w:rPr>
          <w:rFonts w:ascii="Arial" w:eastAsia="ＭＳ Ｐ明朝" w:hAnsi="Arial" w:cs="Arial"/>
          <w:szCs w:val="22"/>
        </w:rPr>
      </w:pPr>
      <w:r w:rsidRPr="005A24F7">
        <w:rPr>
          <w:rFonts w:ascii="Arial" w:eastAsia="ＭＳ Ｐ明朝" w:hAnsi="ＭＳ Ｐ明朝" w:cs="Arial"/>
          <w:szCs w:val="22"/>
        </w:rPr>
        <w:t>部位不明の悪性疾患に関連する治療と診断の手法および腫瘍マーカーに関する用語</w:t>
      </w:r>
    </w:p>
    <w:p w14:paraId="751895CC" w14:textId="77777777" w:rsidR="00874597" w:rsidRPr="005A24F7" w:rsidRDefault="00874597" w:rsidP="008B0A6B">
      <w:pPr>
        <w:numPr>
          <w:ilvl w:val="1"/>
          <w:numId w:val="4"/>
        </w:numPr>
        <w:adjustRightInd/>
        <w:ind w:rightChars="-68" w:right="-143"/>
        <w:textAlignment w:val="auto"/>
        <w:rPr>
          <w:rFonts w:ascii="Arial" w:eastAsia="ＭＳ Ｐ明朝" w:hAnsi="Arial" w:cs="Arial"/>
          <w:szCs w:val="22"/>
        </w:rPr>
      </w:pPr>
      <w:r w:rsidRPr="005A24F7">
        <w:rPr>
          <w:rFonts w:ascii="Arial" w:eastAsia="ＭＳ Ｐ明朝" w:hAnsi="ＭＳ Ｐ明朝" w:cs="Arial"/>
          <w:szCs w:val="22"/>
        </w:rPr>
        <w:t>胎盤に関連する用語</w:t>
      </w:r>
    </w:p>
    <w:p w14:paraId="4B37BBB4" w14:textId="77777777" w:rsidR="00874597" w:rsidRPr="005A24F7" w:rsidRDefault="00874597" w:rsidP="008B0A6B">
      <w:pPr>
        <w:numPr>
          <w:ilvl w:val="1"/>
          <w:numId w:val="4"/>
        </w:numPr>
        <w:adjustRightInd/>
        <w:ind w:rightChars="-68" w:right="-143"/>
        <w:textAlignment w:val="auto"/>
        <w:rPr>
          <w:rFonts w:ascii="Arial" w:eastAsia="ＭＳ Ｐ明朝" w:hAnsi="Arial" w:cs="Arial"/>
          <w:szCs w:val="22"/>
        </w:rPr>
      </w:pPr>
      <w:r w:rsidRPr="005A24F7">
        <w:rPr>
          <w:rFonts w:ascii="Arial" w:eastAsia="ＭＳ Ｐ明朝" w:hAnsi="ＭＳ Ｐ明朝" w:cs="Arial"/>
          <w:szCs w:val="22"/>
        </w:rPr>
        <w:t>子宮または卵管への転移に関する用語で、</w:t>
      </w:r>
      <w:r w:rsidRPr="005A24F7">
        <w:rPr>
          <w:rFonts w:ascii="Arial" w:eastAsia="ＭＳ Ｐ明朝" w:hAnsi="Arial" w:cs="Arial"/>
          <w:szCs w:val="22"/>
        </w:rPr>
        <w:t>PT</w:t>
      </w:r>
      <w:r w:rsidRPr="005A24F7">
        <w:rPr>
          <w:rFonts w:ascii="Arial" w:eastAsia="ＭＳ Ｐ明朝" w:hAnsi="ＭＳ Ｐ明朝" w:cs="Arial"/>
          <w:szCs w:val="22"/>
        </w:rPr>
        <w:t>「生殖器転移（</w:t>
      </w:r>
      <w:r w:rsidRPr="005A24F7">
        <w:rPr>
          <w:rFonts w:ascii="Arial" w:eastAsia="ＭＳ Ｐ明朝" w:hAnsi="Arial" w:cs="Arial"/>
          <w:szCs w:val="22"/>
        </w:rPr>
        <w:t>Metastases to reproductive organ</w:t>
      </w:r>
      <w:r w:rsidRPr="005A24F7">
        <w:rPr>
          <w:rFonts w:ascii="Arial" w:eastAsia="ＭＳ Ｐ明朝" w:hAnsi="ＭＳ Ｐ明朝" w:cs="Arial"/>
          <w:szCs w:val="22"/>
        </w:rPr>
        <w:t>）」を含む。</w:t>
      </w:r>
    </w:p>
    <w:p w14:paraId="3428C753" w14:textId="2A28E3C3" w:rsidR="00874597" w:rsidRPr="005A24F7" w:rsidRDefault="00424718" w:rsidP="008B0A6B">
      <w:pPr>
        <w:numPr>
          <w:ilvl w:val="1"/>
          <w:numId w:val="4"/>
        </w:numPr>
        <w:adjustRightInd/>
        <w:ind w:rightChars="-68" w:right="-143"/>
        <w:textAlignment w:val="auto"/>
        <w:rPr>
          <w:rFonts w:ascii="Arial" w:eastAsia="ＭＳ Ｐ明朝" w:hAnsi="Arial" w:cs="Arial"/>
          <w:szCs w:val="22"/>
        </w:rPr>
      </w:pPr>
      <w:r w:rsidRPr="00424718">
        <w:rPr>
          <w:rFonts w:ascii="Arial" w:eastAsia="ＭＳ Ｐ明朝" w:hAnsi="ＭＳ Ｐ明朝" w:cs="Arial" w:hint="eastAsia"/>
          <w:szCs w:val="22"/>
        </w:rPr>
        <w:t>悪性腫瘍に特異的な治療法ではない子宮や卵管の手術の用語</w:t>
      </w:r>
    </w:p>
    <w:p w14:paraId="1B739A50" w14:textId="77777777" w:rsidR="00874597" w:rsidRPr="005A24F7" w:rsidRDefault="00874597" w:rsidP="00874597">
      <w:pPr>
        <w:rPr>
          <w:rFonts w:ascii="Arial" w:eastAsia="ＭＳ Ｐ明朝" w:hAnsi="Arial" w:cs="Arial"/>
        </w:rPr>
      </w:pPr>
    </w:p>
    <w:p w14:paraId="6D9D6C8A" w14:textId="09787E29" w:rsidR="006855E6" w:rsidRDefault="00874597" w:rsidP="00657059">
      <w:pPr>
        <w:ind w:left="321" w:hangingChars="153" w:hanging="321"/>
        <w:rPr>
          <w:rFonts w:ascii="Arial" w:eastAsia="ＭＳ Ｐ明朝" w:hAnsi="ＭＳ Ｐ明朝" w:cs="Arial"/>
        </w:rPr>
      </w:pPr>
      <w:r w:rsidRPr="005A24F7">
        <w:rPr>
          <w:rFonts w:ascii="Arial" w:eastAsia="ＭＳ Ｐ明朝" w:hAnsi="ＭＳ Ｐ明朝" w:cs="Arial"/>
        </w:rPr>
        <w:t>注：非特異的な悪性疾患関連状態および悪性疾患関連の治療と診断の手法の検索には、「悪性疾患</w:t>
      </w:r>
      <w:r w:rsidR="004E545F">
        <w:rPr>
          <w:rFonts w:ascii="Arial" w:eastAsia="ＭＳ Ｐ明朝" w:hAnsi="ＭＳ Ｐ明朝" w:cs="Arial" w:hint="eastAsia"/>
        </w:rPr>
        <w:t>（</w:t>
      </w:r>
      <w:r w:rsidR="004E545F" w:rsidRPr="004E545F">
        <w:rPr>
          <w:rFonts w:ascii="Arial" w:eastAsia="ＭＳ Ｐ明朝" w:hAnsi="ＭＳ Ｐ明朝" w:cs="Arial"/>
        </w:rPr>
        <w:t>Malignancies</w:t>
      </w:r>
      <w:r w:rsidR="004E545F">
        <w:rPr>
          <w:rFonts w:ascii="Arial" w:eastAsia="ＭＳ Ｐ明朝" w:hAnsi="ＭＳ Ｐ明朝" w:cs="Arial" w:hint="eastAsia"/>
        </w:rPr>
        <w:t>）</w:t>
      </w:r>
      <w:r w:rsidRPr="005A24F7">
        <w:rPr>
          <w:rFonts w:ascii="Arial" w:eastAsia="ＭＳ Ｐ明朝" w:hAnsi="ＭＳ Ｐ明朝" w:cs="Arial"/>
        </w:rPr>
        <w:t>（ＳＭＱ）」の下位にあるそれぞれのサブ</w:t>
      </w:r>
      <w:r w:rsidRPr="005A24F7">
        <w:rPr>
          <w:rFonts w:ascii="Arial" w:eastAsia="ＭＳ Ｐ明朝" w:hAnsi="Arial" w:cs="Arial"/>
        </w:rPr>
        <w:t>SMQ</w:t>
      </w:r>
      <w:r w:rsidRPr="005A24F7">
        <w:rPr>
          <w:rFonts w:ascii="Arial" w:eastAsia="ＭＳ Ｐ明朝" w:hAnsi="ＭＳ Ｐ明朝" w:cs="Arial"/>
        </w:rPr>
        <w:t>を使用することが望ましい。</w:t>
      </w:r>
    </w:p>
    <w:bookmarkEnd w:id="1011"/>
    <w:p w14:paraId="4B59D2F5" w14:textId="77777777" w:rsidR="006855E6" w:rsidRDefault="006855E6" w:rsidP="00657059">
      <w:pPr>
        <w:ind w:left="321" w:hangingChars="153" w:hanging="321"/>
        <w:rPr>
          <w:rFonts w:ascii="Arial" w:eastAsia="ＭＳ Ｐ明朝" w:hAnsi="ＭＳ Ｐ明朝" w:cs="Arial"/>
        </w:rPr>
      </w:pPr>
      <w:r>
        <w:rPr>
          <w:rFonts w:ascii="Arial" w:eastAsia="ＭＳ Ｐ明朝" w:hAnsi="ＭＳ Ｐ明朝" w:cs="Arial"/>
        </w:rPr>
        <w:br w:type="page"/>
      </w:r>
    </w:p>
    <w:p w14:paraId="4FFEDF57" w14:textId="78BC8395" w:rsidR="00874597" w:rsidRDefault="000155D1" w:rsidP="00916949">
      <w:pPr>
        <w:pStyle w:val="4"/>
      </w:pPr>
      <w:r>
        <w:lastRenderedPageBreak/>
        <w:t>2.</w:t>
      </w:r>
      <w:r w:rsidR="00F57E9E">
        <w:rPr>
          <w:lang w:val="en-US"/>
        </w:rPr>
        <w:t>10</w:t>
      </w:r>
      <w:r w:rsidR="009F4F70">
        <w:rPr>
          <w:lang w:val="en-US"/>
        </w:rPr>
        <w:t>9</w:t>
      </w:r>
      <w:r>
        <w:t>.3</w:t>
      </w:r>
      <w:r w:rsidR="00874597" w:rsidRPr="00C64F51">
        <w:t xml:space="preserve">　</w:t>
      </w:r>
      <w:r w:rsidR="00874597" w:rsidRPr="00263729">
        <w:t>階層構造</w:t>
      </w:r>
    </w:p>
    <w:p w14:paraId="0BEB690F" w14:textId="77777777" w:rsidR="00AC1FD9" w:rsidRPr="005B0076" w:rsidRDefault="00AC1FD9" w:rsidP="00E8711D"/>
    <w:p w14:paraId="7FCADA61" w14:textId="77777777" w:rsidR="00874597" w:rsidRPr="005A24F7" w:rsidRDefault="00AE2EBC" w:rsidP="00657059">
      <w:pPr>
        <w:ind w:left="420" w:hangingChars="200" w:hanging="420"/>
        <w:rPr>
          <w:rFonts w:ascii="Arial" w:eastAsia="ＭＳ Ｐ明朝" w:hAnsi="Arial" w:cs="Arial"/>
        </w:rPr>
      </w:pPr>
      <w:r>
        <w:rPr>
          <w:rFonts w:ascii="Arial" w:eastAsia="ＭＳ Ｐ明朝" w:hAnsi="Arial" w:cs="Arial"/>
          <w:noProof/>
        </w:rPr>
        <mc:AlternateContent>
          <mc:Choice Requires="wps">
            <w:drawing>
              <wp:anchor distT="0" distB="0" distL="114300" distR="114300" simplePos="0" relativeHeight="251712512" behindDoc="0" locked="0" layoutInCell="1" allowOverlap="1" wp14:anchorId="2AC26A08" wp14:editId="7F6A8DEB">
                <wp:simplePos x="0" y="0"/>
                <wp:positionH relativeFrom="column">
                  <wp:posOffset>2033905</wp:posOffset>
                </wp:positionH>
                <wp:positionV relativeFrom="paragraph">
                  <wp:posOffset>5715</wp:posOffset>
                </wp:positionV>
                <wp:extent cx="1818005" cy="716280"/>
                <wp:effectExtent l="0" t="0" r="0" b="7620"/>
                <wp:wrapNone/>
                <wp:docPr id="13" name="テキスト ボックス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8005" cy="716280"/>
                        </a:xfrm>
                        <a:prstGeom prst="rect">
                          <a:avLst/>
                        </a:prstGeom>
                        <a:solidFill>
                          <a:srgbClr val="FFFFFF"/>
                        </a:solidFill>
                        <a:ln w="9525">
                          <a:solidFill>
                            <a:srgbClr val="000000"/>
                          </a:solidFill>
                          <a:miter lim="800000"/>
                          <a:headEnd/>
                          <a:tailEnd/>
                        </a:ln>
                      </wps:spPr>
                      <wps:txbx>
                        <w:txbxContent>
                          <w:p w14:paraId="33FB6381" w14:textId="267E9FD5" w:rsidR="00C63DD4" w:rsidRDefault="00C63DD4" w:rsidP="0080494B">
                            <w:pPr>
                              <w:spacing w:beforeLines="50" w:before="120" w:line="260" w:lineRule="exact"/>
                              <w:jc w:val="left"/>
                            </w:pPr>
                            <w:r w:rsidRPr="00F130C6">
                              <w:rPr>
                                <w:rFonts w:hint="eastAsia"/>
                              </w:rPr>
                              <w:t>悪性および詳細不明の子宮／卵管新生物</w:t>
                            </w:r>
                            <w:r>
                              <w:rPr>
                                <w:rFonts w:ascii="Arial" w:hAnsi="Arial" w:cs="Arial" w:hint="eastAsia"/>
                                <w:bCs/>
                                <w:sz w:val="18"/>
                                <w:szCs w:val="18"/>
                              </w:rPr>
                              <w:t>（</w:t>
                            </w:r>
                            <w:r>
                              <w:rPr>
                                <w:rFonts w:hint="eastAsia"/>
                                <w:szCs w:val="21"/>
                              </w:rPr>
                              <w:t>SMQ</w:t>
                            </w:r>
                            <w:r>
                              <w:rPr>
                                <w:rFonts w:ascii="Arial" w:hAnsi="Arial" w:cs="Arial" w:hint="eastAsia"/>
                                <w:bCs/>
                                <w:sz w:val="18"/>
                                <w:szCs w:val="18"/>
                              </w:rPr>
                              <w:t>）</w:t>
                            </w:r>
                          </w:p>
                          <w:p w14:paraId="4E25087B" w14:textId="77777777" w:rsidR="00C63DD4" w:rsidRDefault="00C63DD4" w:rsidP="0080494B">
                            <w:pPr>
                              <w:spacing w:beforeLines="30" w:before="72" w:line="300" w:lineRule="atLeast"/>
                              <w:jc w:val="center"/>
                            </w:pPr>
                            <w:r>
                              <w:rPr>
                                <w:rFonts w:hint="eastAsia"/>
                              </w:rPr>
                              <w:t>（</w:t>
                            </w:r>
                            <w:r>
                              <w:rPr>
                                <w:rFonts w:hint="eastAsia"/>
                              </w:rPr>
                              <w:t>20000153</w:t>
                            </w:r>
                            <w:r>
                              <w:rPr>
                                <w:rFonts w:hint="eastAsia"/>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C26A08" id="テキスト ボックス 13" o:spid="_x0000_s1315" type="#_x0000_t202" style="position:absolute;left:0;text-align:left;margin-left:160.15pt;margin-top:.45pt;width:143.15pt;height:56.4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">
                <v:textbox inset="5.85pt,.7pt,5.85pt,.7pt">
                  <w:txbxContent>
                    <w:p w14:paraId="33FB6381" w14:textId="267E9FD5" w:rsidR="00C63DD4" w:rsidRDefault="00C63DD4" w:rsidP="0080494B">
                      <w:pPr>
                        <w:spacing w:beforeLines="50" w:before="120" w:line="260" w:lineRule="exact"/>
                        <w:jc w:val="left"/>
                      </w:pPr>
                      <w:r w:rsidRPr="00F130C6">
                        <w:rPr>
                          <w:rFonts w:hint="eastAsia"/>
                        </w:rPr>
                        <w:t>悪性および詳細不明の子宮／卵管新生物</w:t>
                      </w:r>
                      <w:r>
                        <w:rPr>
                          <w:rFonts w:ascii="Arial" w:hAnsi="Arial" w:cs="Arial" w:hint="eastAsia"/>
                          <w:bCs/>
                          <w:sz w:val="18"/>
                          <w:szCs w:val="18"/>
                        </w:rPr>
                        <w:t>（</w:t>
                      </w:r>
                      <w:r>
                        <w:rPr>
                          <w:rFonts w:hint="eastAsia"/>
                          <w:szCs w:val="21"/>
                        </w:rPr>
                        <w:t>SMQ</w:t>
                      </w:r>
                      <w:r>
                        <w:rPr>
                          <w:rFonts w:ascii="Arial" w:hAnsi="Arial" w:cs="Arial" w:hint="eastAsia"/>
                          <w:bCs/>
                          <w:sz w:val="18"/>
                          <w:szCs w:val="18"/>
                        </w:rPr>
                        <w:t>）</w:t>
                      </w:r>
                    </w:p>
                    <w:p w14:paraId="4E25087B" w14:textId="77777777" w:rsidR="00C63DD4" w:rsidRDefault="00C63DD4" w:rsidP="0080494B">
                      <w:pPr>
                        <w:spacing w:beforeLines="30" w:before="72" w:line="300" w:lineRule="atLeast"/>
                        <w:jc w:val="center"/>
                      </w:pPr>
                      <w:r>
                        <w:rPr>
                          <w:rFonts w:hint="eastAsia"/>
                        </w:rPr>
                        <w:t>（</w:t>
                      </w:r>
                      <w:r>
                        <w:rPr>
                          <w:rFonts w:hint="eastAsia"/>
                        </w:rPr>
                        <w:t>20000153</w:t>
                      </w:r>
                      <w:r>
                        <w:rPr>
                          <w:rFonts w:hint="eastAsia"/>
                        </w:rPr>
                        <w:t>）</w:t>
                      </w:r>
                    </w:p>
                  </w:txbxContent>
                </v:textbox>
              </v:shape>
            </w:pict>
          </mc:Fallback>
        </mc:AlternateContent>
      </w:r>
      <w:r>
        <w:rPr>
          <w:rFonts w:ascii="Arial" w:eastAsia="ＭＳ Ｐ明朝" w:hAnsi="Arial" w:cs="Arial"/>
          <w:noProof/>
        </w:rPr>
        <mc:AlternateContent>
          <mc:Choice Requires="wpc">
            <w:drawing>
              <wp:anchor distT="0" distB="0" distL="114300" distR="114300" simplePos="0" relativeHeight="251595776" behindDoc="0" locked="0" layoutInCell="1" allowOverlap="1" wp14:anchorId="35D3687B" wp14:editId="0A5C171F">
                <wp:simplePos x="0" y="0"/>
                <wp:positionH relativeFrom="character">
                  <wp:posOffset>0</wp:posOffset>
                </wp:positionH>
                <wp:positionV relativeFrom="line">
                  <wp:posOffset>0</wp:posOffset>
                </wp:positionV>
                <wp:extent cx="5800725" cy="1991995"/>
                <wp:effectExtent l="0" t="3810" r="4445" b="4445"/>
                <wp:wrapNone/>
                <wp:docPr id="289" name="キャンバス 1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 name="Line 22"/>
                        <wps:cNvCnPr>
                          <a:cxnSpLocks noChangeShapeType="1"/>
                        </wps:cNvCnPr>
                        <wps:spPr bwMode="auto">
                          <a:xfrm>
                            <a:off x="2934913" y="716234"/>
                            <a:ext cx="700" cy="18100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 name="Text Box 23"/>
                        <wps:cNvSpPr txBox="1">
                          <a:spLocks noChangeArrowheads="1"/>
                        </wps:cNvSpPr>
                        <wps:spPr bwMode="auto">
                          <a:xfrm>
                            <a:off x="400002" y="1077551"/>
                            <a:ext cx="2295510" cy="731535"/>
                          </a:xfrm>
                          <a:prstGeom prst="rect">
                            <a:avLst/>
                          </a:prstGeom>
                          <a:solidFill>
                            <a:srgbClr val="FFFFFF"/>
                          </a:solidFill>
                          <a:ln w="9525">
                            <a:solidFill>
                              <a:srgbClr val="000000"/>
                            </a:solidFill>
                            <a:miter lim="800000"/>
                            <a:headEnd/>
                            <a:tailEnd/>
                          </a:ln>
                        </wps:spPr>
                        <wps:txbx>
                          <w:txbxContent>
                            <w:p w14:paraId="43DBB9D8" w14:textId="77777777" w:rsidR="00C63DD4" w:rsidRPr="00780E80" w:rsidRDefault="00C63DD4" w:rsidP="0080494B">
                              <w:pPr>
                                <w:spacing w:beforeLines="100" w:before="240" w:line="240" w:lineRule="exact"/>
                                <w:jc w:val="center"/>
                              </w:pPr>
                              <w:r w:rsidRPr="00780E80">
                                <w:rPr>
                                  <w:rFonts w:hint="eastAsia"/>
                                </w:rPr>
                                <w:t>悪性子宮または卵管腫瘍</w:t>
                              </w:r>
                              <w:r>
                                <w:rPr>
                                  <w:rFonts w:ascii="Arial" w:hAnsi="Arial" w:cs="Arial" w:hint="eastAsia"/>
                                  <w:bCs/>
                                  <w:sz w:val="18"/>
                                  <w:szCs w:val="18"/>
                                </w:rPr>
                                <w:t>（</w:t>
                              </w:r>
                              <w:r>
                                <w:rPr>
                                  <w:rFonts w:hint="eastAsia"/>
                                  <w:szCs w:val="21"/>
                                </w:rPr>
                                <w:t>SMQ</w:t>
                              </w:r>
                              <w:r>
                                <w:rPr>
                                  <w:rFonts w:ascii="Arial" w:hAnsi="Arial" w:cs="Arial" w:hint="eastAsia"/>
                                  <w:bCs/>
                                  <w:sz w:val="18"/>
                                  <w:szCs w:val="18"/>
                                </w:rPr>
                                <w:t>）</w:t>
                              </w:r>
                            </w:p>
                            <w:p w14:paraId="5F75691C" w14:textId="77777777" w:rsidR="00C63DD4" w:rsidRDefault="00C63DD4" w:rsidP="0080494B">
                              <w:pPr>
                                <w:spacing w:beforeLines="50" w:before="120" w:afterLines="50" w:after="120" w:line="240" w:lineRule="atLeast"/>
                                <w:jc w:val="center"/>
                              </w:pPr>
                              <w:r w:rsidRPr="00780E80">
                                <w:rPr>
                                  <w:rFonts w:hint="eastAsia"/>
                                </w:rPr>
                                <w:t>（</w:t>
                              </w:r>
                              <w:r w:rsidRPr="00780E80">
                                <w:rPr>
                                  <w:rFonts w:hint="eastAsia"/>
                                </w:rPr>
                                <w:t>20000206</w:t>
                              </w:r>
                              <w:r w:rsidRPr="00780E80">
                                <w:rPr>
                                  <w:rFonts w:hint="eastAsia"/>
                                </w:rPr>
                                <w:t>）</w:t>
                              </w:r>
                            </w:p>
                          </w:txbxContent>
                        </wps:txbx>
                        <wps:bodyPr rot="0" vert="horz" wrap="square" lIns="74295" tIns="8890" rIns="74295" bIns="8890" anchor="t" anchorCtr="0" upright="1">
                          <a:noAutofit/>
                        </wps:bodyPr>
                      </wps:wsp>
                      <wps:wsp>
                        <wps:cNvPr id="4" name="Text Box 24"/>
                        <wps:cNvSpPr txBox="1">
                          <a:spLocks noChangeArrowheads="1"/>
                        </wps:cNvSpPr>
                        <wps:spPr bwMode="auto">
                          <a:xfrm>
                            <a:off x="2935613" y="1077551"/>
                            <a:ext cx="2764012" cy="731535"/>
                          </a:xfrm>
                          <a:prstGeom prst="rect">
                            <a:avLst/>
                          </a:prstGeom>
                          <a:solidFill>
                            <a:srgbClr val="FFFFFF"/>
                          </a:solidFill>
                          <a:ln w="9525">
                            <a:solidFill>
                              <a:srgbClr val="000000"/>
                            </a:solidFill>
                            <a:miter lim="800000"/>
                            <a:headEnd/>
                            <a:tailEnd/>
                          </a:ln>
                        </wps:spPr>
                        <wps:txbx>
                          <w:txbxContent>
                            <w:p w14:paraId="74448905" w14:textId="77777777" w:rsidR="00C63DD4" w:rsidRPr="003D1418" w:rsidRDefault="00C63DD4" w:rsidP="0080494B">
                              <w:pPr>
                                <w:spacing w:beforeLines="100" w:before="240" w:line="240" w:lineRule="exact"/>
                                <w:jc w:val="center"/>
                              </w:pPr>
                              <w:r>
                                <w:rPr>
                                  <w:rFonts w:hint="eastAsia"/>
                                </w:rPr>
                                <w:t>悪性度不明</w:t>
                              </w:r>
                              <w:r w:rsidRPr="00780E80">
                                <w:rPr>
                                  <w:rFonts w:hint="eastAsia"/>
                                </w:rPr>
                                <w:t>の子宮または卵管腫瘍</w:t>
                              </w:r>
                              <w:r>
                                <w:rPr>
                                  <w:rFonts w:ascii="Arial" w:hAnsi="Arial" w:cs="Arial" w:hint="eastAsia"/>
                                  <w:bCs/>
                                  <w:sz w:val="18"/>
                                  <w:szCs w:val="18"/>
                                </w:rPr>
                                <w:t>（</w:t>
                              </w:r>
                              <w:r>
                                <w:rPr>
                                  <w:rFonts w:hint="eastAsia"/>
                                  <w:szCs w:val="21"/>
                                </w:rPr>
                                <w:t>SMQ</w:t>
                              </w:r>
                              <w:r>
                                <w:rPr>
                                  <w:rFonts w:ascii="Arial" w:hAnsi="Arial" w:cs="Arial" w:hint="eastAsia"/>
                                  <w:bCs/>
                                  <w:sz w:val="18"/>
                                  <w:szCs w:val="18"/>
                                </w:rPr>
                                <w:t>）</w:t>
                              </w:r>
                            </w:p>
                            <w:p w14:paraId="04498ACB" w14:textId="77777777" w:rsidR="00C63DD4" w:rsidRDefault="00C63DD4" w:rsidP="0080494B">
                              <w:pPr>
                                <w:spacing w:beforeLines="50" w:before="120" w:line="300" w:lineRule="atLeast"/>
                                <w:jc w:val="center"/>
                              </w:pPr>
                              <w:r w:rsidRPr="003D1418">
                                <w:rPr>
                                  <w:rFonts w:hint="eastAsia"/>
                                </w:rPr>
                                <w:t>（</w:t>
                              </w:r>
                              <w:r w:rsidRPr="003D1418">
                                <w:rPr>
                                  <w:rFonts w:hint="eastAsia"/>
                                </w:rPr>
                                <w:t>20000</w:t>
                              </w:r>
                              <w:r>
                                <w:rPr>
                                  <w:rFonts w:hint="eastAsia"/>
                                </w:rPr>
                                <w:t>207</w:t>
                              </w:r>
                              <w:r w:rsidRPr="003D1418">
                                <w:rPr>
                                  <w:rFonts w:hint="eastAsia"/>
                                </w:rPr>
                                <w:t>）</w:t>
                              </w:r>
                            </w:p>
                          </w:txbxContent>
                        </wps:txbx>
                        <wps:bodyPr rot="0" vert="horz" wrap="square" lIns="74295" tIns="8890" rIns="74295" bIns="8890" anchor="t" anchorCtr="0" upright="1">
                          <a:noAutofit/>
                        </wps:bodyPr>
                      </wps:wsp>
                      <wps:wsp>
                        <wps:cNvPr id="5" name="Line 25"/>
                        <wps:cNvCnPr>
                          <a:cxnSpLocks noChangeShapeType="1"/>
                        </wps:cNvCnPr>
                        <wps:spPr bwMode="auto">
                          <a:xfrm>
                            <a:off x="1564007" y="896643"/>
                            <a:ext cx="2733612" cy="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 name="Line 26"/>
                        <wps:cNvCnPr>
                          <a:cxnSpLocks noChangeShapeType="1"/>
                        </wps:cNvCnPr>
                        <wps:spPr bwMode="auto">
                          <a:xfrm>
                            <a:off x="4297019" y="896643"/>
                            <a:ext cx="600" cy="18090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 name="Line 27"/>
                        <wps:cNvCnPr>
                          <a:cxnSpLocks noChangeShapeType="1"/>
                        </wps:cNvCnPr>
                        <wps:spPr bwMode="auto">
                          <a:xfrm>
                            <a:off x="1565207" y="896643"/>
                            <a:ext cx="700" cy="18090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35D3687B" id="キャンバス 12" o:spid="_x0000_s1316" editas="canvas" style="position:absolute;margin-left:0;margin-top:0;width:456.75pt;height:156.85pt;z-index:251595776;mso-position-horizontal-relative:char;mso-position-vertical-relative:line" coordsize="58007,199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">
                <v:shape id="_x0000_s1317" type="#_x0000_t75" style="position:absolute;width:58007;height:19919;visibility:visible;mso-wrap-style:square">
                  <v:fill o:detectmouseclick="t"/>
                  <v:path o:connecttype="none"/>
                </v:shape>
                <v:line id="Line 22" o:spid="_x0000_s1318" style="position:absolute;visibility:visible;mso-wrap-style:square" from="29349,7162" to="29356,89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"/>
                <v:shape id="Text Box 23" o:spid="_x0000_s1319" type="#_x0000_t202" style="position:absolute;left:4000;top:10775;width:22955;height:7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">
                  <v:textbox inset="5.85pt,.7pt,5.85pt,.7pt">
                    <w:txbxContent>
                      <w:p w14:paraId="43DBB9D8" w14:textId="77777777" w:rsidR="00C63DD4" w:rsidRPr="00780E80" w:rsidRDefault="00C63DD4" w:rsidP="0080494B">
                        <w:pPr>
                          <w:spacing w:beforeLines="100" w:before="240" w:line="240" w:lineRule="exact"/>
                          <w:jc w:val="center"/>
                        </w:pPr>
                        <w:r w:rsidRPr="00780E80">
                          <w:rPr>
                            <w:rFonts w:hint="eastAsia"/>
                          </w:rPr>
                          <w:t>悪性子宮または卵管腫瘍</w:t>
                        </w:r>
                        <w:r>
                          <w:rPr>
                            <w:rFonts w:ascii="Arial" w:hAnsi="Arial" w:cs="Arial" w:hint="eastAsia"/>
                            <w:bCs/>
                            <w:sz w:val="18"/>
                            <w:szCs w:val="18"/>
                          </w:rPr>
                          <w:t>（</w:t>
                        </w:r>
                        <w:r>
                          <w:rPr>
                            <w:rFonts w:hint="eastAsia"/>
                            <w:szCs w:val="21"/>
                          </w:rPr>
                          <w:t>SMQ</w:t>
                        </w:r>
                        <w:r>
                          <w:rPr>
                            <w:rFonts w:ascii="Arial" w:hAnsi="Arial" w:cs="Arial" w:hint="eastAsia"/>
                            <w:bCs/>
                            <w:sz w:val="18"/>
                            <w:szCs w:val="18"/>
                          </w:rPr>
                          <w:t>）</w:t>
                        </w:r>
                      </w:p>
                      <w:p w14:paraId="5F75691C" w14:textId="77777777" w:rsidR="00C63DD4" w:rsidRDefault="00C63DD4" w:rsidP="0080494B">
                        <w:pPr>
                          <w:spacing w:beforeLines="50" w:before="120" w:afterLines="50" w:after="120" w:line="240" w:lineRule="atLeast"/>
                          <w:jc w:val="center"/>
                        </w:pPr>
                        <w:r w:rsidRPr="00780E80">
                          <w:rPr>
                            <w:rFonts w:hint="eastAsia"/>
                          </w:rPr>
                          <w:t>（</w:t>
                        </w:r>
                        <w:r w:rsidRPr="00780E80">
                          <w:rPr>
                            <w:rFonts w:hint="eastAsia"/>
                          </w:rPr>
                          <w:t>20000206</w:t>
                        </w:r>
                        <w:r w:rsidRPr="00780E80">
                          <w:rPr>
                            <w:rFonts w:hint="eastAsia"/>
                          </w:rPr>
                          <w:t>）</w:t>
                        </w:r>
                      </w:p>
                    </w:txbxContent>
                  </v:textbox>
                </v:shape>
                <v:shape id="Text Box 24" o:spid="_x0000_s1320" type="#_x0000_t202" style="position:absolute;left:29356;top:10775;width:27640;height:7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">
                  <v:textbox inset="5.85pt,.7pt,5.85pt,.7pt">
                    <w:txbxContent>
                      <w:p w14:paraId="74448905" w14:textId="77777777" w:rsidR="00C63DD4" w:rsidRPr="003D1418" w:rsidRDefault="00C63DD4" w:rsidP="0080494B">
                        <w:pPr>
                          <w:spacing w:beforeLines="100" w:before="240" w:line="240" w:lineRule="exact"/>
                          <w:jc w:val="center"/>
                        </w:pPr>
                        <w:r>
                          <w:rPr>
                            <w:rFonts w:hint="eastAsia"/>
                          </w:rPr>
                          <w:t>悪性度不明</w:t>
                        </w:r>
                        <w:r w:rsidRPr="00780E80">
                          <w:rPr>
                            <w:rFonts w:hint="eastAsia"/>
                          </w:rPr>
                          <w:t>の子宮または卵管腫瘍</w:t>
                        </w:r>
                        <w:r>
                          <w:rPr>
                            <w:rFonts w:ascii="Arial" w:hAnsi="Arial" w:cs="Arial" w:hint="eastAsia"/>
                            <w:bCs/>
                            <w:sz w:val="18"/>
                            <w:szCs w:val="18"/>
                          </w:rPr>
                          <w:t>（</w:t>
                        </w:r>
                        <w:r>
                          <w:rPr>
                            <w:rFonts w:hint="eastAsia"/>
                            <w:szCs w:val="21"/>
                          </w:rPr>
                          <w:t>SMQ</w:t>
                        </w:r>
                        <w:r>
                          <w:rPr>
                            <w:rFonts w:ascii="Arial" w:hAnsi="Arial" w:cs="Arial" w:hint="eastAsia"/>
                            <w:bCs/>
                            <w:sz w:val="18"/>
                            <w:szCs w:val="18"/>
                          </w:rPr>
                          <w:t>）</w:t>
                        </w:r>
                      </w:p>
                      <w:p w14:paraId="04498ACB" w14:textId="77777777" w:rsidR="00C63DD4" w:rsidRDefault="00C63DD4" w:rsidP="0080494B">
                        <w:pPr>
                          <w:spacing w:beforeLines="50" w:before="120" w:line="300" w:lineRule="atLeast"/>
                          <w:jc w:val="center"/>
                        </w:pPr>
                        <w:r w:rsidRPr="003D1418">
                          <w:rPr>
                            <w:rFonts w:hint="eastAsia"/>
                          </w:rPr>
                          <w:t>（</w:t>
                        </w:r>
                        <w:r w:rsidRPr="003D1418">
                          <w:rPr>
                            <w:rFonts w:hint="eastAsia"/>
                          </w:rPr>
                          <w:t>20000</w:t>
                        </w:r>
                        <w:r>
                          <w:rPr>
                            <w:rFonts w:hint="eastAsia"/>
                          </w:rPr>
                          <w:t>207</w:t>
                        </w:r>
                        <w:r w:rsidRPr="003D1418">
                          <w:rPr>
                            <w:rFonts w:hint="eastAsia"/>
                          </w:rPr>
                          <w:t>）</w:t>
                        </w:r>
                      </w:p>
                    </w:txbxContent>
                  </v:textbox>
                </v:shape>
                <v:line id="Line 25" o:spid="_x0000_s1321" style="position:absolute;visibility:visible;mso-wrap-style:square" from="15640,8966" to="42976,89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"/>
                <v:line id="Line 26" o:spid="_x0000_s1322" style="position:absolute;visibility:visible;mso-wrap-style:square" from="42970,8966" to="42976,107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"/>
                <v:line id="Line 27" o:spid="_x0000_s1323" style="position:absolute;visibility:visible;mso-wrap-style:square" from="15652,8966" to="15659,107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"/>
                <w10:wrap anchory="line"/>
              </v:group>
            </w:pict>
          </mc:Fallback>
        </mc:AlternateContent>
      </w:r>
      <w:r>
        <w:rPr>
          <w:rFonts w:ascii="Arial" w:eastAsia="ＭＳ Ｐ明朝" w:hAnsi="Arial" w:cs="Arial"/>
          <w:noProof/>
        </w:rPr>
        <mc:AlternateContent>
          <mc:Choice Requires="wps">
            <w:drawing>
              <wp:inline distT="0" distB="0" distL="0" distR="0" wp14:anchorId="09EFAAF9" wp14:editId="4A7EDA76">
                <wp:extent cx="5796915" cy="1992630"/>
                <wp:effectExtent l="0" t="3810" r="0" b="3810"/>
                <wp:docPr id="1" name="正方形/長方形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796915" cy="1992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9D9F528" id="正方形/長方形 1" o:spid="_x0000_s1026" style="width:456.45pt;height:156.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" filled="f" stroked="f">
                <o:lock v:ext="edit" aspectratio="t"/>
                <w10:anchorlock/>
              </v:rect>
            </w:pict>
          </mc:Fallback>
        </mc:AlternateContent>
      </w:r>
    </w:p>
    <w:p w14:paraId="2428A9E9" w14:textId="17114636" w:rsidR="00874597" w:rsidRPr="005A24F7" w:rsidRDefault="00874597" w:rsidP="00ED1794">
      <w:pPr>
        <w:pStyle w:val="a4"/>
        <w:spacing w:before="0" w:after="0"/>
        <w:ind w:leftChars="337" w:left="708"/>
        <w:jc w:val="left"/>
        <w:rPr>
          <w:rFonts w:ascii="Arial" w:eastAsia="ＭＳ Ｐ明朝" w:hAnsi="Arial" w:cs="Arial"/>
        </w:rPr>
      </w:pPr>
      <w:r w:rsidRPr="005A24F7">
        <w:rPr>
          <w:rFonts w:ascii="Arial" w:eastAsia="ＭＳ Ｐ明朝" w:hAnsi="ＭＳ Ｐ明朝" w:cs="Arial"/>
        </w:rPr>
        <w:t>図</w:t>
      </w:r>
      <w:r w:rsidRPr="005A24F7">
        <w:rPr>
          <w:rFonts w:ascii="Arial" w:eastAsia="ＭＳ Ｐ明朝" w:hAnsi="Arial" w:cs="Arial"/>
        </w:rPr>
        <w:t>2-25</w:t>
      </w:r>
      <w:r w:rsidRPr="005A24F7">
        <w:rPr>
          <w:rFonts w:ascii="Arial" w:eastAsia="ＭＳ Ｐ明朝" w:hAnsi="ＭＳ Ｐ明朝" w:cs="Arial"/>
        </w:rPr>
        <w:t xml:space="preserve">　</w:t>
      </w:r>
      <w:r w:rsidR="009B4778">
        <w:rPr>
          <w:rFonts w:ascii="Arial" w:eastAsia="ＭＳ Ｐ明朝" w:hAnsi="ＭＳ Ｐ明朝" w:cs="Arial" w:hint="eastAsia"/>
        </w:rPr>
        <w:t>「</w:t>
      </w:r>
      <w:r w:rsidR="00F130C6" w:rsidRPr="00F130C6">
        <w:rPr>
          <w:rFonts w:ascii="Arial" w:eastAsia="ＭＳ Ｐ明朝" w:hAnsi="ＭＳ Ｐ明朝" w:cs="Arial" w:hint="eastAsia"/>
        </w:rPr>
        <w:t>悪性および詳細不明の子宮／卵管新生物</w:t>
      </w:r>
      <w:r w:rsidR="004E545F" w:rsidRPr="004E545F">
        <w:rPr>
          <w:rFonts w:ascii="Arial" w:eastAsia="ＭＳ Ｐ明朝" w:hAnsi="ＭＳ Ｐ明朝" w:cs="Arial" w:hint="eastAsia"/>
        </w:rPr>
        <w:t>（</w:t>
      </w:r>
      <w:r w:rsidR="004E545F" w:rsidRPr="004E545F">
        <w:rPr>
          <w:rFonts w:ascii="Arial" w:eastAsia="ＭＳ Ｐ明朝" w:hAnsi="ＭＳ Ｐ明朝" w:cs="Arial" w:hint="eastAsia"/>
        </w:rPr>
        <w:t>Uterine and fallopian tube neoplasms, malignant and unspecified</w:t>
      </w:r>
      <w:r w:rsidR="004E545F" w:rsidRPr="004E545F">
        <w:rPr>
          <w:rFonts w:ascii="Arial" w:eastAsia="ＭＳ Ｐ明朝" w:hAnsi="ＭＳ Ｐ明朝" w:cs="Arial" w:hint="eastAsia"/>
        </w:rPr>
        <w:t>）</w:t>
      </w:r>
      <w:r w:rsidRPr="005A24F7">
        <w:rPr>
          <w:rFonts w:ascii="Arial" w:eastAsia="ＭＳ Ｐ明朝" w:hAnsi="ＭＳ Ｐ明朝" w:cs="Arial"/>
        </w:rPr>
        <w:t>（ＳＭＱ）</w:t>
      </w:r>
      <w:r w:rsidR="009B4778">
        <w:rPr>
          <w:rFonts w:ascii="Arial" w:eastAsia="ＭＳ Ｐ明朝" w:hAnsi="ＭＳ Ｐ明朝" w:cs="Arial" w:hint="eastAsia"/>
        </w:rPr>
        <w:t>」</w:t>
      </w:r>
      <w:r w:rsidRPr="005A24F7">
        <w:rPr>
          <w:rFonts w:ascii="Arial" w:eastAsia="ＭＳ Ｐ明朝" w:hAnsi="ＭＳ Ｐ明朝" w:cs="Arial"/>
        </w:rPr>
        <w:t>の階層構造</w:t>
      </w:r>
    </w:p>
    <w:p w14:paraId="470B0E0F" w14:textId="77777777" w:rsidR="00874597" w:rsidRPr="005A24F7" w:rsidRDefault="00874597" w:rsidP="00874597">
      <w:pPr>
        <w:rPr>
          <w:rFonts w:ascii="Arial" w:eastAsia="ＭＳ Ｐ明朝" w:hAnsi="Arial" w:cs="Arial"/>
          <w:b/>
        </w:rPr>
      </w:pPr>
      <w:bookmarkStart w:id="1013" w:name="_Toc205710957"/>
    </w:p>
    <w:p w14:paraId="0E273B0E" w14:textId="6B1E0DD4" w:rsidR="00874597" w:rsidRPr="00C64F51" w:rsidRDefault="000155D1" w:rsidP="00916949">
      <w:pPr>
        <w:pStyle w:val="4"/>
      </w:pPr>
      <w:r>
        <w:t>2.</w:t>
      </w:r>
      <w:r w:rsidR="00F57E9E">
        <w:rPr>
          <w:lang w:val="en-US"/>
        </w:rPr>
        <w:t>10</w:t>
      </w:r>
      <w:r w:rsidR="009F4F70">
        <w:rPr>
          <w:lang w:val="en-US"/>
        </w:rPr>
        <w:t>9</w:t>
      </w:r>
      <w:r>
        <w:t>.4</w:t>
      </w:r>
      <w:r w:rsidR="00874597" w:rsidRPr="00C64F51">
        <w:t xml:space="preserve">　</w:t>
      </w:r>
      <w:r w:rsidR="00874597" w:rsidRPr="00263729">
        <w:t>検索の実施と検索結果の予測に関する注釈</w:t>
      </w:r>
      <w:bookmarkEnd w:id="1013"/>
    </w:p>
    <w:p w14:paraId="12114741" w14:textId="5C14B0B8" w:rsidR="00874597" w:rsidRPr="005A24F7" w:rsidRDefault="00874597" w:rsidP="00874597">
      <w:pPr>
        <w:rPr>
          <w:rFonts w:ascii="Arial" w:eastAsia="ＭＳ Ｐ明朝" w:hAnsi="Arial" w:cs="Arial"/>
        </w:rPr>
      </w:pPr>
      <w:r w:rsidRPr="005A24F7">
        <w:rPr>
          <w:rFonts w:ascii="Arial" w:eastAsia="ＭＳ Ｐ明朝" w:hAnsi="ＭＳ Ｐ明朝" w:cs="Arial"/>
        </w:rPr>
        <w:t>「</w:t>
      </w:r>
      <w:r w:rsidR="00F130C6" w:rsidRPr="00F130C6">
        <w:rPr>
          <w:rFonts w:ascii="Arial" w:eastAsia="ＭＳ Ｐ明朝" w:hAnsi="ＭＳ Ｐ明朝" w:cs="Arial" w:hint="eastAsia"/>
        </w:rPr>
        <w:t>悪性および詳細不明の子宮</w:t>
      </w:r>
      <w:r w:rsidR="00F130C6" w:rsidRPr="009B4778">
        <w:rPr>
          <w:rFonts w:ascii="Arial" w:eastAsia="ＭＳ Ｐ明朝" w:hAnsi="ＭＳ Ｐ明朝" w:cs="Arial" w:hint="eastAsia"/>
          <w:lang w:val="fr-BE"/>
        </w:rPr>
        <w:t>／</w:t>
      </w:r>
      <w:r w:rsidR="00F130C6" w:rsidRPr="00F130C6">
        <w:rPr>
          <w:rFonts w:ascii="Arial" w:eastAsia="ＭＳ Ｐ明朝" w:hAnsi="ＭＳ Ｐ明朝" w:cs="Arial" w:hint="eastAsia"/>
        </w:rPr>
        <w:t>卵管新生物</w:t>
      </w:r>
      <w:r w:rsidR="004E545F" w:rsidRPr="009B4778">
        <w:rPr>
          <w:rFonts w:ascii="Arial" w:eastAsia="ＭＳ Ｐ明朝" w:hAnsi="ＭＳ Ｐ明朝" w:cs="Arial" w:hint="eastAsia"/>
          <w:lang w:val="fr-BE"/>
        </w:rPr>
        <w:t>（</w:t>
      </w:r>
      <w:r w:rsidR="004E545F" w:rsidRPr="009B4778">
        <w:rPr>
          <w:rFonts w:ascii="Arial" w:eastAsia="ＭＳ Ｐ明朝" w:hAnsi="ＭＳ Ｐ明朝" w:cs="Arial"/>
          <w:lang w:val="fr-BE"/>
        </w:rPr>
        <w:t>Uterine and fallopian tube neoplasms, malignant and unspecified</w:t>
      </w:r>
      <w:r w:rsidR="004E545F" w:rsidRPr="009B4778">
        <w:rPr>
          <w:rFonts w:ascii="Arial" w:eastAsia="ＭＳ Ｐ明朝" w:hAnsi="ＭＳ Ｐ明朝" w:cs="Arial" w:hint="eastAsia"/>
          <w:lang w:val="fr-BE"/>
        </w:rPr>
        <w:t>）</w:t>
      </w:r>
      <w:r w:rsidRPr="009B4778">
        <w:rPr>
          <w:rFonts w:ascii="Arial" w:eastAsia="ＭＳ Ｐ明朝" w:hAnsi="ＭＳ Ｐ明朝" w:cs="Arial"/>
          <w:lang w:val="fr-BE"/>
        </w:rPr>
        <w:t>（ＳＭＱ）</w:t>
      </w:r>
      <w:r w:rsidRPr="005A24F7">
        <w:rPr>
          <w:rFonts w:ascii="Arial" w:eastAsia="ＭＳ Ｐ明朝" w:hAnsi="ＭＳ Ｐ明朝" w:cs="Arial"/>
        </w:rPr>
        <w:t>」は狭域検索と広域検索</w:t>
      </w:r>
      <w:r w:rsidR="004E545F">
        <w:rPr>
          <w:rFonts w:ascii="Arial" w:eastAsia="ＭＳ Ｐ明朝" w:hAnsi="ＭＳ Ｐ明朝" w:cs="Arial" w:hint="eastAsia"/>
        </w:rPr>
        <w:t>の用語</w:t>
      </w:r>
      <w:r w:rsidRPr="005A24F7">
        <w:rPr>
          <w:rFonts w:ascii="Arial" w:eastAsia="ＭＳ Ｐ明朝" w:hAnsi="ＭＳ Ｐ明朝" w:cs="Arial"/>
        </w:rPr>
        <w:t>を備えている。詳細は</w:t>
      </w:r>
      <w:r w:rsidRPr="005A24F7">
        <w:rPr>
          <w:rFonts w:ascii="Arial" w:eastAsia="ＭＳ Ｐ明朝" w:hAnsi="Arial" w:cs="Arial"/>
        </w:rPr>
        <w:t>1.5.2.1</w:t>
      </w:r>
      <w:r w:rsidRPr="005A24F7">
        <w:rPr>
          <w:rFonts w:ascii="Arial" w:eastAsia="ＭＳ Ｐ明朝" w:hAnsi="ＭＳ Ｐ明朝" w:cs="Arial"/>
        </w:rPr>
        <w:t>を参照すること。</w:t>
      </w:r>
    </w:p>
    <w:p w14:paraId="3BE740CF" w14:textId="77777777" w:rsidR="00874597" w:rsidRPr="005A24F7" w:rsidRDefault="00874597" w:rsidP="00874597">
      <w:pPr>
        <w:rPr>
          <w:rFonts w:ascii="Arial" w:eastAsia="ＭＳ Ｐ明朝" w:hAnsi="Arial" w:cs="Arial"/>
        </w:rPr>
      </w:pPr>
    </w:p>
    <w:p w14:paraId="31AE27E2" w14:textId="19AE9FCA" w:rsidR="00874597" w:rsidRPr="00C64F51" w:rsidRDefault="000155D1" w:rsidP="00916949">
      <w:pPr>
        <w:pStyle w:val="4"/>
      </w:pPr>
      <w:bookmarkStart w:id="1014" w:name="_Toc205710958"/>
      <w:r>
        <w:t>2.</w:t>
      </w:r>
      <w:r w:rsidR="00F57E9E">
        <w:rPr>
          <w:lang w:val="en-US"/>
        </w:rPr>
        <w:t>10</w:t>
      </w:r>
      <w:r w:rsidR="009F4F70">
        <w:rPr>
          <w:lang w:val="en-US"/>
        </w:rPr>
        <w:t>9</w:t>
      </w:r>
      <w:r>
        <w:t>.5</w:t>
      </w:r>
      <w:r w:rsidR="00874597" w:rsidRPr="00C64F51">
        <w:t xml:space="preserve">　</w:t>
      </w:r>
      <w:r w:rsidR="00874597" w:rsidRPr="00263729">
        <w:t>「</w:t>
      </w:r>
      <w:r w:rsidR="00F130C6" w:rsidRPr="00F130C6">
        <w:rPr>
          <w:rFonts w:hint="eastAsia"/>
        </w:rPr>
        <w:t>悪性および詳細不明の子宮／卵管新生物</w:t>
      </w:r>
      <w:r w:rsidR="004E545F" w:rsidRPr="004E545F">
        <w:rPr>
          <w:rFonts w:hint="eastAsia"/>
        </w:rPr>
        <w:t>（</w:t>
      </w:r>
      <w:r w:rsidR="004E545F" w:rsidRPr="004E545F">
        <w:rPr>
          <w:rFonts w:hint="eastAsia"/>
        </w:rPr>
        <w:t>Uterine and fallopian tube neoplasms, malignant and unspecified</w:t>
      </w:r>
      <w:r w:rsidR="004E545F" w:rsidRPr="004E545F">
        <w:rPr>
          <w:rFonts w:hint="eastAsia"/>
        </w:rPr>
        <w:t>）</w:t>
      </w:r>
      <w:r w:rsidR="00874597" w:rsidRPr="00263729">
        <w:t>（ＳＭＱ）」の参考資料リスト</w:t>
      </w:r>
      <w:bookmarkEnd w:id="1014"/>
    </w:p>
    <w:p w14:paraId="013CC50C" w14:textId="77777777" w:rsidR="00874597" w:rsidRPr="005A24F7" w:rsidRDefault="00874597" w:rsidP="008B0A6B">
      <w:pPr>
        <w:numPr>
          <w:ilvl w:val="0"/>
          <w:numId w:val="102"/>
        </w:numPr>
        <w:jc w:val="left"/>
        <w:rPr>
          <w:rFonts w:ascii="Arial" w:eastAsia="ＭＳ Ｐ明朝" w:hAnsi="Arial" w:cs="Arial"/>
        </w:rPr>
      </w:pPr>
      <w:r w:rsidRPr="005A24F7">
        <w:rPr>
          <w:rFonts w:ascii="Arial" w:eastAsia="ＭＳ Ｐ明朝" w:hAnsi="Arial" w:cs="Arial"/>
        </w:rPr>
        <w:t>DeVita VT, Hellman S, Rosenberg SA. Cancer: Principles and Practice of Oncology. 7th Edition, 2005.</w:t>
      </w:r>
    </w:p>
    <w:p w14:paraId="13601CD4" w14:textId="77777777" w:rsidR="00874597" w:rsidRPr="005A24F7" w:rsidRDefault="00874597" w:rsidP="008B0A6B">
      <w:pPr>
        <w:numPr>
          <w:ilvl w:val="0"/>
          <w:numId w:val="102"/>
        </w:numPr>
        <w:jc w:val="left"/>
        <w:rPr>
          <w:rFonts w:ascii="Arial" w:eastAsia="ＭＳ Ｐ明朝" w:hAnsi="Arial" w:cs="Arial"/>
        </w:rPr>
      </w:pPr>
      <w:r w:rsidRPr="005A24F7">
        <w:rPr>
          <w:rFonts w:ascii="Arial" w:eastAsia="ＭＳ Ｐ明朝" w:hAnsi="Arial" w:cs="Arial"/>
        </w:rPr>
        <w:t xml:space="preserve">Peckham, M; Pinedo, </w:t>
      </w:r>
      <w:proofErr w:type="gramStart"/>
      <w:r w:rsidRPr="005A24F7">
        <w:rPr>
          <w:rFonts w:ascii="Arial" w:eastAsia="ＭＳ Ｐ明朝" w:hAnsi="Arial" w:cs="Arial"/>
        </w:rPr>
        <w:t>H,.</w:t>
      </w:r>
      <w:proofErr w:type="gramEnd"/>
      <w:r w:rsidRPr="005A24F7">
        <w:rPr>
          <w:rFonts w:ascii="Arial" w:eastAsia="ＭＳ Ｐ明朝" w:hAnsi="Arial" w:cs="Arial"/>
        </w:rPr>
        <w:t xml:space="preserve"> Veronesi, U. Oxford Textbook of Oncology. 1995</w:t>
      </w:r>
    </w:p>
    <w:p w14:paraId="693E9EB9" w14:textId="77777777" w:rsidR="00874597" w:rsidRPr="005A24F7" w:rsidRDefault="00874597" w:rsidP="008B0A6B">
      <w:pPr>
        <w:numPr>
          <w:ilvl w:val="0"/>
          <w:numId w:val="102"/>
        </w:numPr>
        <w:jc w:val="left"/>
        <w:rPr>
          <w:rFonts w:ascii="Arial" w:eastAsia="ＭＳ Ｐ明朝" w:hAnsi="Arial" w:cs="Arial"/>
        </w:rPr>
      </w:pPr>
      <w:r w:rsidRPr="005A24F7">
        <w:rPr>
          <w:rFonts w:ascii="Arial" w:eastAsia="ＭＳ Ｐ明朝" w:hAnsi="Arial" w:cs="Arial"/>
        </w:rPr>
        <w:t xml:space="preserve">European Group on </w:t>
      </w:r>
      <w:proofErr w:type="spellStart"/>
      <w:r w:rsidRPr="005A24F7">
        <w:rPr>
          <w:rFonts w:ascii="Arial" w:eastAsia="ＭＳ Ｐ明朝" w:hAnsi="Arial" w:cs="Arial"/>
        </w:rPr>
        <w:t>Tumour</w:t>
      </w:r>
      <w:proofErr w:type="spellEnd"/>
      <w:r w:rsidRPr="005A24F7">
        <w:rPr>
          <w:rFonts w:ascii="Arial" w:eastAsia="ＭＳ Ｐ明朝" w:hAnsi="Arial" w:cs="Arial"/>
        </w:rPr>
        <w:t xml:space="preserve"> Markers (EGTM). </w:t>
      </w:r>
      <w:hyperlink r:id="rId66" w:history="1">
        <w:r w:rsidRPr="005A24F7">
          <w:rPr>
            <w:rStyle w:val="aa"/>
            <w:rFonts w:ascii="Arial" w:eastAsia="ＭＳ Ｐ明朝" w:hAnsi="Arial" w:cs="Arial"/>
            <w:color w:val="auto"/>
            <w:u w:val="none"/>
          </w:rPr>
          <w:t>http://www.egtm.eu/</w:t>
        </w:r>
      </w:hyperlink>
    </w:p>
    <w:p w14:paraId="225BFCE8" w14:textId="100F447F" w:rsidR="00214472" w:rsidRPr="00CE081A" w:rsidRDefault="00874597" w:rsidP="00111A35">
      <w:pPr>
        <w:pStyle w:val="3"/>
        <w:rPr>
          <w:lang w:val="en-US"/>
        </w:rPr>
      </w:pPr>
      <w:bookmarkStart w:id="1015" w:name="_2.98_「血管炎（Vasculitis）（ＳＭＱ）」"/>
      <w:bookmarkEnd w:id="1015"/>
      <w:r w:rsidRPr="00CE081A">
        <w:rPr>
          <w:lang w:val="en-US"/>
        </w:rPr>
        <w:br w:type="page"/>
      </w:r>
      <w:bookmarkStart w:id="1016" w:name="_Toc252957662"/>
      <w:bookmarkStart w:id="1017" w:name="_Toc252960041"/>
      <w:bookmarkStart w:id="1018" w:name="_Toc78904384"/>
      <w:bookmarkStart w:id="1019" w:name="_Toc95749513"/>
      <w:bookmarkStart w:id="1020" w:name="_Hlk74232105"/>
      <w:r w:rsidR="000155D1" w:rsidRPr="00CE081A">
        <w:rPr>
          <w:lang w:val="en-US"/>
        </w:rPr>
        <w:lastRenderedPageBreak/>
        <w:t>2.</w:t>
      </w:r>
      <w:r w:rsidR="00F57E9E" w:rsidRPr="00CE081A">
        <w:rPr>
          <w:lang w:val="en-US"/>
        </w:rPr>
        <w:t>1</w:t>
      </w:r>
      <w:r w:rsidR="009F4F70" w:rsidRPr="00CE081A">
        <w:rPr>
          <w:lang w:val="en-US"/>
        </w:rPr>
        <w:t>1</w:t>
      </w:r>
      <w:r w:rsidR="00F57E9E" w:rsidRPr="00CE081A">
        <w:rPr>
          <w:lang w:val="en-US"/>
        </w:rPr>
        <w:t>0</w:t>
      </w:r>
      <w:r w:rsidR="00EF51EE" w:rsidRPr="00CE081A">
        <w:rPr>
          <w:lang w:val="en-US"/>
        </w:rPr>
        <w:tab/>
      </w:r>
      <w:r w:rsidR="00EF51EE" w:rsidRPr="00784D78">
        <w:rPr>
          <w:rFonts w:hint="eastAsia"/>
        </w:rPr>
        <w:t>「</w:t>
      </w:r>
      <w:r w:rsidR="00D215E1" w:rsidRPr="00784D78">
        <w:rPr>
          <w:rFonts w:hint="eastAsia"/>
        </w:rPr>
        <w:t>血管炎</w:t>
      </w:r>
      <w:r w:rsidR="00D215E1" w:rsidRPr="00CE081A">
        <w:rPr>
          <w:rFonts w:ascii="ＭＳ Ｐゴシック" w:hint="eastAsia"/>
          <w:lang w:val="en-US"/>
        </w:rPr>
        <w:t>（</w:t>
      </w:r>
      <w:r w:rsidR="00D215E1" w:rsidRPr="00CE081A">
        <w:rPr>
          <w:rFonts w:ascii="ＭＳ Ｐゴシック"/>
          <w:lang w:val="en-US"/>
        </w:rPr>
        <w:t>Vasculitis</w:t>
      </w:r>
      <w:r w:rsidR="00D215E1" w:rsidRPr="00CE081A">
        <w:rPr>
          <w:rFonts w:ascii="ＭＳ Ｐゴシック" w:hint="eastAsia"/>
          <w:lang w:val="en-US"/>
        </w:rPr>
        <w:t>）</w:t>
      </w:r>
      <w:r w:rsidR="00D215E1" w:rsidRPr="00CE081A">
        <w:rPr>
          <w:rFonts w:hint="eastAsia"/>
          <w:lang w:val="en-US"/>
        </w:rPr>
        <w:t>（ＳＭＱ）</w:t>
      </w:r>
      <w:r w:rsidR="00D215E1" w:rsidRPr="00784D78">
        <w:rPr>
          <w:rFonts w:hint="eastAsia"/>
        </w:rPr>
        <w:t>」</w:t>
      </w:r>
      <w:bookmarkEnd w:id="1016"/>
      <w:bookmarkEnd w:id="1017"/>
      <w:bookmarkEnd w:id="1018"/>
      <w:bookmarkEnd w:id="1019"/>
    </w:p>
    <w:p w14:paraId="3E021C69" w14:textId="77777777" w:rsidR="00874597" w:rsidRPr="005A24F7" w:rsidRDefault="00D215E1" w:rsidP="00874597">
      <w:pPr>
        <w:jc w:val="center"/>
        <w:rPr>
          <w:rFonts w:ascii="Arial" w:eastAsia="ＭＳ Ｐ明朝" w:hAnsi="ＭＳ Ｐ明朝" w:cs="Arial"/>
          <w:b/>
          <w:sz w:val="22"/>
          <w:szCs w:val="22"/>
          <w:lang w:val="it-IT"/>
        </w:rPr>
      </w:pPr>
      <w:r w:rsidRPr="00D8627F">
        <w:rPr>
          <w:rFonts w:ascii="Arial" w:eastAsia="ＭＳ Ｐ明朝" w:hAnsi="Arial"/>
          <w:b/>
          <w:sz w:val="22"/>
          <w:szCs w:val="22"/>
        </w:rPr>
        <w:t>（</w:t>
      </w:r>
      <w:r w:rsidRPr="00D8627F">
        <w:rPr>
          <w:rFonts w:ascii="Arial" w:eastAsia="ＭＳ Ｐ明朝" w:hAnsi="Arial"/>
          <w:b/>
          <w:sz w:val="22"/>
          <w:szCs w:val="22"/>
        </w:rPr>
        <w:t>2009</w:t>
      </w:r>
      <w:r w:rsidRPr="00D8627F">
        <w:rPr>
          <w:rFonts w:ascii="Arial" w:eastAsia="ＭＳ Ｐ明朝" w:hAnsi="Arial"/>
          <w:b/>
          <w:sz w:val="22"/>
          <w:szCs w:val="22"/>
        </w:rPr>
        <w:t>年</w:t>
      </w:r>
      <w:r w:rsidRPr="00D8627F">
        <w:rPr>
          <w:rFonts w:ascii="Arial" w:eastAsia="ＭＳ Ｐ明朝" w:hAnsi="Arial"/>
          <w:b/>
          <w:sz w:val="22"/>
          <w:szCs w:val="22"/>
        </w:rPr>
        <w:t>3</w:t>
      </w:r>
      <w:r w:rsidRPr="00D8627F">
        <w:rPr>
          <w:rFonts w:ascii="Arial" w:eastAsia="ＭＳ Ｐ明朝" w:hAnsi="Arial"/>
          <w:b/>
          <w:sz w:val="22"/>
          <w:szCs w:val="22"/>
        </w:rPr>
        <w:t>月正式リリース）</w:t>
      </w:r>
    </w:p>
    <w:bookmarkEnd w:id="1020"/>
    <w:p w14:paraId="7208B099" w14:textId="77777777" w:rsidR="00874597" w:rsidRPr="005A24F7" w:rsidRDefault="00874597" w:rsidP="00874597">
      <w:pPr>
        <w:rPr>
          <w:rFonts w:ascii="Arial" w:eastAsia="ＭＳ Ｐ明朝" w:hAnsi="Arial" w:cs="Arial"/>
        </w:rPr>
      </w:pPr>
    </w:p>
    <w:p w14:paraId="526BD039" w14:textId="47DFF43E" w:rsidR="00874597" w:rsidRPr="00C64F51" w:rsidRDefault="000155D1" w:rsidP="00916949">
      <w:pPr>
        <w:pStyle w:val="4"/>
      </w:pPr>
      <w:bookmarkStart w:id="1021" w:name="_Toc220921191"/>
      <w:r>
        <w:t>2.</w:t>
      </w:r>
      <w:r w:rsidR="00F57E9E">
        <w:rPr>
          <w:lang w:val="en-US"/>
        </w:rPr>
        <w:t>1</w:t>
      </w:r>
      <w:r w:rsidR="009F4F70">
        <w:rPr>
          <w:lang w:val="en-US"/>
        </w:rPr>
        <w:t>1</w:t>
      </w:r>
      <w:r w:rsidR="00F57E9E">
        <w:rPr>
          <w:lang w:val="en-US"/>
        </w:rPr>
        <w:t>0</w:t>
      </w:r>
      <w:r>
        <w:t>.1</w:t>
      </w:r>
      <w:r w:rsidR="00874597" w:rsidRPr="00C64F51">
        <w:t xml:space="preserve">　</w:t>
      </w:r>
      <w:r w:rsidR="00874597" w:rsidRPr="00263729">
        <w:rPr>
          <w:rFonts w:ascii="ＭＳ Ｐ明朝" w:hAnsi="ＭＳ Ｐ明朝"/>
        </w:rPr>
        <w:t>定義</w:t>
      </w:r>
      <w:bookmarkEnd w:id="1021"/>
    </w:p>
    <w:p w14:paraId="0D1FF141" w14:textId="1AF45A62" w:rsidR="00874597" w:rsidRPr="005A24F7" w:rsidRDefault="00874597" w:rsidP="003A5526">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血管炎</w:t>
      </w:r>
      <w:r w:rsidR="003A5526" w:rsidRPr="003A5526">
        <w:rPr>
          <w:rFonts w:ascii="Arial" w:eastAsia="ＭＳ Ｐ明朝" w:hAnsi="ＭＳ Ｐ明朝" w:cs="Arial" w:hint="eastAsia"/>
          <w:szCs w:val="22"/>
        </w:rPr>
        <w:t>（</w:t>
      </w:r>
      <w:r w:rsidR="003A5526" w:rsidRPr="003A5526">
        <w:rPr>
          <w:rFonts w:ascii="Arial" w:eastAsia="ＭＳ Ｐ明朝" w:hAnsi="ＭＳ Ｐ明朝" w:cs="Arial" w:hint="eastAsia"/>
          <w:szCs w:val="22"/>
        </w:rPr>
        <w:t>Vasculitis</w:t>
      </w:r>
      <w:r w:rsidR="003A5526" w:rsidRPr="003A5526">
        <w:rPr>
          <w:rFonts w:ascii="Arial" w:eastAsia="ＭＳ Ｐ明朝" w:hAnsi="ＭＳ Ｐ明朝" w:cs="Arial" w:hint="eastAsia"/>
          <w:szCs w:val="22"/>
        </w:rPr>
        <w:t>）</w:t>
      </w:r>
      <w:r w:rsidRPr="005A24F7">
        <w:rPr>
          <w:rFonts w:ascii="Arial" w:eastAsia="ＭＳ Ｐ明朝" w:hAnsi="ＭＳ Ｐ明朝" w:cs="Arial"/>
          <w:szCs w:val="22"/>
        </w:rPr>
        <w:t>：</w:t>
      </w:r>
      <w:r w:rsidR="00295492">
        <w:rPr>
          <w:rFonts w:ascii="Arial" w:eastAsia="ＭＳ Ｐ明朝" w:hAnsi="ＭＳ Ｐ明朝" w:cs="Arial" w:hint="eastAsia"/>
          <w:szCs w:val="22"/>
        </w:rPr>
        <w:t xml:space="preserve"> </w:t>
      </w:r>
      <w:r w:rsidRPr="005A24F7">
        <w:rPr>
          <w:rFonts w:ascii="Arial" w:eastAsia="ＭＳ Ｐ明朝" w:hAnsi="ＭＳ Ｐ明朝" w:cs="Arial"/>
          <w:szCs w:val="22"/>
        </w:rPr>
        <w:t>血管壁の炎症</w:t>
      </w:r>
    </w:p>
    <w:p w14:paraId="1D76F639" w14:textId="77777777"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臨床的特徴および病理学的特徴は罹患した血管の部位および種類によって異なる。</w:t>
      </w:r>
    </w:p>
    <w:p w14:paraId="77D0B79A" w14:textId="046EC02A" w:rsidR="00874597" w:rsidRPr="005A24F7" w:rsidRDefault="00874597" w:rsidP="008B0A6B">
      <w:pPr>
        <w:numPr>
          <w:ilvl w:val="0"/>
          <w:numId w:val="3"/>
        </w:numPr>
        <w:adjustRightInd/>
        <w:textAlignment w:val="auto"/>
        <w:rPr>
          <w:rFonts w:ascii="Arial" w:eastAsia="ＭＳ Ｐ明朝" w:hAnsi="Arial" w:cs="Arial"/>
          <w:szCs w:val="22"/>
        </w:rPr>
      </w:pPr>
      <w:r w:rsidRPr="005A24F7">
        <w:rPr>
          <w:rFonts w:ascii="Arial" w:eastAsia="ＭＳ Ｐ明朝" w:hAnsi="ＭＳ Ｐ明朝" w:cs="Arial"/>
          <w:szCs w:val="22"/>
        </w:rPr>
        <w:t>原発性血管炎：</w:t>
      </w:r>
      <w:r w:rsidR="006C52E6">
        <w:rPr>
          <w:rFonts w:ascii="Arial" w:eastAsia="ＭＳ Ｐ明朝" w:hAnsi="ＭＳ Ｐ明朝" w:cs="Arial" w:hint="eastAsia"/>
          <w:szCs w:val="22"/>
        </w:rPr>
        <w:t xml:space="preserve"> </w:t>
      </w:r>
      <w:r w:rsidRPr="005A24F7">
        <w:rPr>
          <w:rFonts w:ascii="Arial" w:eastAsia="ＭＳ Ｐ明朝" w:hAnsi="ＭＳ Ｐ明朝" w:cs="Arial"/>
          <w:szCs w:val="22"/>
        </w:rPr>
        <w:t>血管炎は主病変とするもので、例として、下記の疾患が挙げられる</w:t>
      </w:r>
      <w:r w:rsidR="003A5526">
        <w:rPr>
          <w:rFonts w:ascii="Arial" w:eastAsia="ＭＳ Ｐ明朝" w:hAnsi="ＭＳ Ｐ明朝" w:cs="Arial"/>
          <w:szCs w:val="22"/>
        </w:rPr>
        <w:t>：</w:t>
      </w:r>
    </w:p>
    <w:p w14:paraId="1D20996A" w14:textId="77777777" w:rsidR="00874597" w:rsidRPr="005A24F7" w:rsidRDefault="00874597" w:rsidP="008B0A6B">
      <w:pPr>
        <w:numPr>
          <w:ilvl w:val="1"/>
          <w:numId w:val="4"/>
        </w:numPr>
        <w:adjustRightInd/>
        <w:textAlignment w:val="auto"/>
        <w:rPr>
          <w:rFonts w:ascii="Arial" w:eastAsia="ＭＳ Ｐ明朝" w:hAnsi="Arial" w:cs="Arial"/>
          <w:szCs w:val="21"/>
        </w:rPr>
      </w:pPr>
      <w:r w:rsidRPr="005A24F7">
        <w:rPr>
          <w:rFonts w:ascii="Arial" w:eastAsia="ＭＳ Ｐ明朝" w:hAnsi="ＭＳ Ｐ明朝" w:cs="Arial"/>
          <w:szCs w:val="21"/>
        </w:rPr>
        <w:t>側頭動脈炎</w:t>
      </w:r>
    </w:p>
    <w:p w14:paraId="06AA44C3" w14:textId="77777777" w:rsidR="00874597" w:rsidRPr="005A24F7" w:rsidRDefault="00874597" w:rsidP="008B0A6B">
      <w:pPr>
        <w:numPr>
          <w:ilvl w:val="1"/>
          <w:numId w:val="4"/>
        </w:numPr>
        <w:adjustRightInd/>
        <w:textAlignment w:val="auto"/>
        <w:rPr>
          <w:rFonts w:ascii="Arial" w:eastAsia="ＭＳ Ｐ明朝" w:hAnsi="Arial" w:cs="Arial"/>
          <w:szCs w:val="21"/>
        </w:rPr>
      </w:pPr>
      <w:r w:rsidRPr="005A24F7">
        <w:rPr>
          <w:rFonts w:ascii="Arial" w:eastAsia="ＭＳ Ｐ明朝" w:hAnsi="ＭＳ Ｐ明朝" w:cs="Arial"/>
          <w:szCs w:val="21"/>
        </w:rPr>
        <w:t>結節性多発動脈炎</w:t>
      </w:r>
    </w:p>
    <w:p w14:paraId="4D1CAABB" w14:textId="77777777" w:rsidR="00874597" w:rsidRPr="005A24F7" w:rsidRDefault="00874597" w:rsidP="008B0A6B">
      <w:pPr>
        <w:numPr>
          <w:ilvl w:val="1"/>
          <w:numId w:val="4"/>
        </w:numPr>
        <w:adjustRightInd/>
        <w:textAlignment w:val="auto"/>
        <w:rPr>
          <w:rFonts w:ascii="Arial" w:eastAsia="ＭＳ Ｐ明朝" w:hAnsi="Arial" w:cs="Arial"/>
          <w:szCs w:val="21"/>
        </w:rPr>
      </w:pPr>
      <w:r w:rsidRPr="005A24F7">
        <w:rPr>
          <w:rFonts w:ascii="Arial" w:eastAsia="ＭＳ Ｐ明朝" w:hAnsi="ＭＳ Ｐ明朝" w:cs="Arial"/>
          <w:szCs w:val="21"/>
        </w:rPr>
        <w:t>ウェゲナー肉芽腫症</w:t>
      </w:r>
    </w:p>
    <w:p w14:paraId="5FCEA31F" w14:textId="27CEAD34" w:rsidR="00874597" w:rsidRPr="005A24F7" w:rsidRDefault="00874597" w:rsidP="008B0A6B">
      <w:pPr>
        <w:numPr>
          <w:ilvl w:val="0"/>
          <w:numId w:val="3"/>
        </w:numPr>
        <w:adjustRightInd/>
        <w:textAlignment w:val="auto"/>
        <w:rPr>
          <w:rFonts w:ascii="Arial" w:eastAsia="ＭＳ Ｐ明朝" w:hAnsi="Arial" w:cs="Arial"/>
        </w:rPr>
      </w:pPr>
      <w:r w:rsidRPr="005A24F7">
        <w:rPr>
          <w:rFonts w:ascii="Arial" w:eastAsia="ＭＳ Ｐ明朝" w:hAnsi="ＭＳ Ｐ明朝" w:cs="Arial"/>
        </w:rPr>
        <w:t>血管炎は続発性の特性を示す場合もある。例として、下記の疾患が挙げられる</w:t>
      </w:r>
      <w:r w:rsidR="003A5526">
        <w:rPr>
          <w:rFonts w:ascii="Arial" w:eastAsia="ＭＳ Ｐ明朝" w:hAnsi="ＭＳ Ｐ明朝" w:cs="Arial"/>
        </w:rPr>
        <w:t>：</w:t>
      </w:r>
    </w:p>
    <w:p w14:paraId="1554B847" w14:textId="77777777" w:rsidR="00874597" w:rsidRPr="005A24F7" w:rsidRDefault="00874597" w:rsidP="008B0A6B">
      <w:pPr>
        <w:numPr>
          <w:ilvl w:val="1"/>
          <w:numId w:val="4"/>
        </w:numPr>
        <w:adjustRightInd/>
        <w:textAlignment w:val="auto"/>
        <w:rPr>
          <w:rFonts w:ascii="Arial" w:eastAsia="ＭＳ Ｐ明朝" w:hAnsi="Arial" w:cs="Arial"/>
          <w:szCs w:val="21"/>
        </w:rPr>
      </w:pPr>
      <w:r w:rsidRPr="005A24F7">
        <w:rPr>
          <w:rFonts w:ascii="Arial" w:eastAsia="ＭＳ Ｐ明朝" w:hAnsi="ＭＳ Ｐ明朝" w:cs="Arial"/>
        </w:rPr>
        <w:t>全身</w:t>
      </w:r>
      <w:r w:rsidRPr="005A24F7">
        <w:rPr>
          <w:rFonts w:ascii="Arial" w:eastAsia="ＭＳ Ｐ明朝" w:hAnsi="ＭＳ Ｐ明朝" w:cs="Arial"/>
          <w:szCs w:val="21"/>
        </w:rPr>
        <w:t>性エリテマトーデス</w:t>
      </w:r>
    </w:p>
    <w:p w14:paraId="6E2E315D" w14:textId="77777777" w:rsidR="00874597" w:rsidRPr="005A24F7" w:rsidRDefault="00874597" w:rsidP="008B0A6B">
      <w:pPr>
        <w:numPr>
          <w:ilvl w:val="1"/>
          <w:numId w:val="4"/>
        </w:numPr>
        <w:adjustRightInd/>
        <w:textAlignment w:val="auto"/>
        <w:rPr>
          <w:rFonts w:ascii="Arial" w:eastAsia="ＭＳ Ｐ明朝" w:hAnsi="Arial" w:cs="Arial"/>
        </w:rPr>
      </w:pPr>
      <w:r w:rsidRPr="005A24F7">
        <w:rPr>
          <w:rFonts w:ascii="Arial" w:eastAsia="ＭＳ Ｐ明朝" w:hAnsi="ＭＳ Ｐ明朝" w:cs="Arial"/>
          <w:szCs w:val="21"/>
        </w:rPr>
        <w:t>関節</w:t>
      </w:r>
      <w:r w:rsidRPr="005A24F7">
        <w:rPr>
          <w:rFonts w:ascii="Arial" w:eastAsia="ＭＳ Ｐ明朝" w:hAnsi="ＭＳ Ｐ明朝" w:cs="Arial"/>
        </w:rPr>
        <w:t>リウマチ</w:t>
      </w:r>
    </w:p>
    <w:p w14:paraId="7D28B81D" w14:textId="77777777" w:rsidR="00874597" w:rsidRPr="005A24F7" w:rsidRDefault="00874597" w:rsidP="008B0A6B">
      <w:pPr>
        <w:numPr>
          <w:ilvl w:val="0"/>
          <w:numId w:val="3"/>
        </w:numPr>
        <w:adjustRightInd/>
        <w:textAlignment w:val="auto"/>
        <w:rPr>
          <w:rFonts w:ascii="Arial" w:eastAsia="ＭＳ Ｐ明朝" w:hAnsi="Arial" w:cs="Arial"/>
        </w:rPr>
      </w:pPr>
      <w:r w:rsidRPr="005A24F7">
        <w:rPr>
          <w:rFonts w:ascii="Arial" w:eastAsia="ＭＳ Ｐ明朝" w:hAnsi="ＭＳ Ｐ明朝" w:cs="Arial"/>
        </w:rPr>
        <w:t>血管炎の特徴は血管の炎症および損傷である。</w:t>
      </w:r>
    </w:p>
    <w:p w14:paraId="1E2C3024" w14:textId="77777777" w:rsidR="00874597" w:rsidRPr="005A24F7" w:rsidRDefault="00874597" w:rsidP="008B0A6B">
      <w:pPr>
        <w:numPr>
          <w:ilvl w:val="1"/>
          <w:numId w:val="4"/>
        </w:numPr>
        <w:adjustRightInd/>
        <w:textAlignment w:val="auto"/>
        <w:rPr>
          <w:rFonts w:ascii="Arial" w:eastAsia="ＭＳ Ｐ明朝" w:hAnsi="Arial" w:cs="Arial"/>
          <w:szCs w:val="21"/>
        </w:rPr>
      </w:pPr>
      <w:r w:rsidRPr="005A24F7">
        <w:rPr>
          <w:rFonts w:ascii="Arial" w:eastAsia="ＭＳ Ｐ明朝" w:hAnsi="ＭＳ Ｐ明朝" w:cs="Arial"/>
        </w:rPr>
        <w:t>血管内</w:t>
      </w:r>
      <w:r w:rsidRPr="005A24F7">
        <w:rPr>
          <w:rFonts w:ascii="Arial" w:eastAsia="ＭＳ Ｐ明朝" w:hAnsi="ＭＳ Ｐ明朝" w:cs="Arial"/>
          <w:szCs w:val="21"/>
        </w:rPr>
        <w:t>腔が通常は障害される。</w:t>
      </w:r>
    </w:p>
    <w:p w14:paraId="203F9572" w14:textId="77777777" w:rsidR="00874597" w:rsidRPr="005A24F7" w:rsidRDefault="00874597" w:rsidP="008B0A6B">
      <w:pPr>
        <w:numPr>
          <w:ilvl w:val="1"/>
          <w:numId w:val="4"/>
        </w:numPr>
        <w:adjustRightInd/>
        <w:textAlignment w:val="auto"/>
        <w:rPr>
          <w:rFonts w:ascii="Arial" w:eastAsia="ＭＳ Ｐ明朝" w:hAnsi="Arial" w:cs="Arial"/>
        </w:rPr>
      </w:pPr>
      <w:r w:rsidRPr="005A24F7">
        <w:rPr>
          <w:rFonts w:ascii="Arial" w:eastAsia="ＭＳ Ｐ明朝" w:hAnsi="ＭＳ Ｐ明朝" w:cs="Arial"/>
          <w:szCs w:val="21"/>
        </w:rPr>
        <w:t>病変し</w:t>
      </w:r>
      <w:r w:rsidRPr="005A24F7">
        <w:rPr>
          <w:rFonts w:ascii="Arial" w:eastAsia="ＭＳ Ｐ明朝" w:hAnsi="ＭＳ Ｐ明朝" w:cs="Arial"/>
        </w:rPr>
        <w:t>た血管により供給されている組織の虚血を伴う。</w:t>
      </w:r>
    </w:p>
    <w:p w14:paraId="4254EB04" w14:textId="77777777" w:rsidR="00874597" w:rsidRPr="005A24F7" w:rsidRDefault="00874597" w:rsidP="008B0A6B">
      <w:pPr>
        <w:numPr>
          <w:ilvl w:val="0"/>
          <w:numId w:val="3"/>
        </w:numPr>
        <w:adjustRightInd/>
        <w:textAlignment w:val="auto"/>
        <w:rPr>
          <w:rFonts w:ascii="Arial" w:eastAsia="ＭＳ Ｐ明朝" w:hAnsi="Arial" w:cs="Arial"/>
        </w:rPr>
      </w:pPr>
      <w:r w:rsidRPr="005A24F7">
        <w:rPr>
          <w:rFonts w:ascii="Arial" w:eastAsia="ＭＳ Ｐ明朝" w:hAnsi="ＭＳ Ｐ明朝" w:cs="Arial"/>
        </w:rPr>
        <w:t>上記の経過により、広範囲かつ様々な種類の症候群が発現することがある。</w:t>
      </w:r>
    </w:p>
    <w:p w14:paraId="4EC8BF8F" w14:textId="77777777" w:rsidR="00874597" w:rsidRPr="005A24F7" w:rsidRDefault="00874597" w:rsidP="008B0A6B">
      <w:pPr>
        <w:numPr>
          <w:ilvl w:val="0"/>
          <w:numId w:val="3"/>
        </w:numPr>
        <w:adjustRightInd/>
        <w:textAlignment w:val="auto"/>
        <w:rPr>
          <w:rFonts w:ascii="Arial" w:eastAsia="ＭＳ Ｐ明朝" w:hAnsi="Arial" w:cs="Arial"/>
        </w:rPr>
      </w:pPr>
      <w:r w:rsidRPr="005A24F7">
        <w:rPr>
          <w:rFonts w:ascii="Arial" w:eastAsia="ＭＳ Ｐ明朝" w:hAnsi="ＭＳ Ｐ明朝" w:cs="Arial"/>
        </w:rPr>
        <w:t>あらゆる種類、太さ、部位の血管に生じる場合がある。</w:t>
      </w:r>
    </w:p>
    <w:p w14:paraId="0669B941" w14:textId="77777777" w:rsidR="00874597" w:rsidRPr="005A24F7" w:rsidRDefault="00874597" w:rsidP="008B0A6B">
      <w:pPr>
        <w:numPr>
          <w:ilvl w:val="0"/>
          <w:numId w:val="3"/>
        </w:numPr>
        <w:adjustRightInd/>
        <w:textAlignment w:val="auto"/>
        <w:rPr>
          <w:rFonts w:ascii="Arial" w:eastAsia="ＭＳ Ｐ明朝" w:hAnsi="Arial" w:cs="Arial"/>
        </w:rPr>
      </w:pPr>
      <w:r w:rsidRPr="005A24F7">
        <w:rPr>
          <w:rFonts w:ascii="Arial" w:eastAsia="ＭＳ Ｐ明朝" w:hAnsi="ＭＳ Ｐ明朝" w:cs="Arial"/>
        </w:rPr>
        <w:t>皮膚などの</w:t>
      </w:r>
      <w:r w:rsidR="00EB3F90">
        <w:rPr>
          <w:rFonts w:ascii="Arial" w:eastAsia="ＭＳ Ｐ明朝" w:hAnsi="Arial" w:cs="Arial" w:hint="eastAsia"/>
        </w:rPr>
        <w:t>一</w:t>
      </w:r>
      <w:r w:rsidRPr="005A24F7">
        <w:rPr>
          <w:rFonts w:ascii="Arial" w:eastAsia="ＭＳ Ｐ明朝" w:hAnsi="ＭＳ Ｐ明朝" w:cs="Arial"/>
        </w:rPr>
        <w:t>つの臓器に限局する場合もあれば、同時に複数の器官系に影響する場合もある。</w:t>
      </w:r>
    </w:p>
    <w:p w14:paraId="20F4A019" w14:textId="77777777" w:rsidR="00874597" w:rsidRPr="005A24F7" w:rsidRDefault="00874597" w:rsidP="00874597">
      <w:pPr>
        <w:rPr>
          <w:rFonts w:ascii="Arial" w:eastAsia="ＭＳ Ｐ明朝" w:hAnsi="Arial" w:cs="Arial"/>
        </w:rPr>
      </w:pPr>
      <w:bookmarkStart w:id="1022" w:name="_Hlk74232132"/>
    </w:p>
    <w:p w14:paraId="63AE9C5F" w14:textId="0DEB644A" w:rsidR="00874597" w:rsidRPr="00C64F51" w:rsidRDefault="000155D1" w:rsidP="00916949">
      <w:pPr>
        <w:pStyle w:val="4"/>
      </w:pPr>
      <w:bookmarkStart w:id="1023" w:name="_Toc220921192"/>
      <w:r>
        <w:t>2.</w:t>
      </w:r>
      <w:r w:rsidR="00F57E9E">
        <w:rPr>
          <w:lang w:val="en-US"/>
        </w:rPr>
        <w:t>1</w:t>
      </w:r>
      <w:r w:rsidR="009F4F70">
        <w:rPr>
          <w:lang w:val="en-US"/>
        </w:rPr>
        <w:t>1</w:t>
      </w:r>
      <w:r w:rsidR="00F57E9E">
        <w:rPr>
          <w:lang w:val="en-US"/>
        </w:rPr>
        <w:t>0</w:t>
      </w:r>
      <w:r>
        <w:t>.2</w:t>
      </w:r>
      <w:r w:rsidR="00874597" w:rsidRPr="00C64F51">
        <w:t xml:space="preserve">　</w:t>
      </w:r>
      <w:r w:rsidR="00874597" w:rsidRPr="00263729">
        <w:t>包含／除外基準</w:t>
      </w:r>
      <w:bookmarkEnd w:id="1023"/>
    </w:p>
    <w:p w14:paraId="3CB1D8AE" w14:textId="77777777" w:rsidR="00874597" w:rsidRPr="005A24F7" w:rsidRDefault="00874597" w:rsidP="008B0A6B">
      <w:pPr>
        <w:numPr>
          <w:ilvl w:val="0"/>
          <w:numId w:val="3"/>
        </w:numPr>
        <w:adjustRightInd/>
        <w:textAlignment w:val="auto"/>
        <w:rPr>
          <w:rFonts w:ascii="Arial" w:eastAsia="ＭＳ Ｐ明朝" w:hAnsi="Arial" w:cs="Arial"/>
        </w:rPr>
      </w:pPr>
      <w:r w:rsidRPr="005A24F7">
        <w:rPr>
          <w:rFonts w:ascii="Arial" w:eastAsia="ＭＳ Ｐ明朝" w:hAnsi="ＭＳ Ｐ明朝" w:cs="Arial"/>
        </w:rPr>
        <w:t>包含：</w:t>
      </w:r>
    </w:p>
    <w:p w14:paraId="0DD261D5" w14:textId="7810348B" w:rsidR="00874597" w:rsidRPr="005A24F7" w:rsidRDefault="00874597" w:rsidP="008B0A6B">
      <w:pPr>
        <w:numPr>
          <w:ilvl w:val="1"/>
          <w:numId w:val="4"/>
        </w:numPr>
        <w:adjustRightInd/>
        <w:textAlignment w:val="auto"/>
        <w:rPr>
          <w:rFonts w:ascii="Arial" w:eastAsia="ＭＳ Ｐ明朝" w:hAnsi="Arial" w:cs="Arial"/>
        </w:rPr>
      </w:pPr>
      <w:r w:rsidRPr="005A24F7">
        <w:rPr>
          <w:rFonts w:ascii="Arial" w:eastAsia="ＭＳ Ｐ明朝" w:hAnsi="ＭＳ Ｐ明朝" w:cs="Arial"/>
        </w:rPr>
        <w:t>原発性血管炎に関する用語</w:t>
      </w:r>
    </w:p>
    <w:p w14:paraId="5220E422" w14:textId="197FB28B" w:rsidR="00874597" w:rsidRPr="00AF7C12" w:rsidRDefault="00874597" w:rsidP="00AF7C12">
      <w:pPr>
        <w:numPr>
          <w:ilvl w:val="1"/>
          <w:numId w:val="4"/>
        </w:numPr>
        <w:adjustRightInd/>
        <w:textAlignment w:val="auto"/>
        <w:rPr>
          <w:rFonts w:ascii="Arial" w:eastAsia="ＭＳ Ｐ明朝" w:hAnsi="Arial" w:cs="Arial"/>
        </w:rPr>
      </w:pPr>
      <w:r w:rsidRPr="00AF7C12">
        <w:rPr>
          <w:rFonts w:ascii="Arial" w:eastAsia="ＭＳ Ｐ明朝" w:hAnsi="ＭＳ Ｐ明朝" w:cs="Arial"/>
        </w:rPr>
        <w:t>「血管炎（</w:t>
      </w:r>
      <w:r w:rsidRPr="00AF7C12">
        <w:rPr>
          <w:rFonts w:ascii="Arial" w:eastAsia="ＭＳ Ｐ明朝" w:hAnsi="Arial" w:cs="Arial"/>
        </w:rPr>
        <w:t>vasculitis</w:t>
      </w:r>
      <w:r w:rsidRPr="00AF7C12">
        <w:rPr>
          <w:rFonts w:ascii="Arial" w:eastAsia="ＭＳ Ｐ明朝" w:hAnsi="ＭＳ Ｐ明朝" w:cs="Arial"/>
        </w:rPr>
        <w:t>）」</w:t>
      </w:r>
      <w:r w:rsidR="00AF7C12" w:rsidRPr="00AF7C12">
        <w:rPr>
          <w:rFonts w:ascii="Arial" w:eastAsia="ＭＳ Ｐ明朝" w:hAnsi="ＭＳ Ｐ明朝" w:cs="Arial" w:hint="eastAsia"/>
        </w:rPr>
        <w:t>、</w:t>
      </w:r>
      <w:r w:rsidRPr="00AF7C12">
        <w:rPr>
          <w:rFonts w:ascii="Arial" w:eastAsia="ＭＳ Ｐ明朝" w:hAnsi="ＭＳ Ｐ明朝" w:cs="Arial"/>
        </w:rPr>
        <w:t>「動脈炎（</w:t>
      </w:r>
      <w:r w:rsidRPr="00AF7C12">
        <w:rPr>
          <w:rFonts w:ascii="Arial" w:eastAsia="ＭＳ Ｐ明朝" w:hAnsi="Arial" w:cs="Arial"/>
        </w:rPr>
        <w:t>arteritis</w:t>
      </w:r>
      <w:r w:rsidRPr="00AF7C12">
        <w:rPr>
          <w:rFonts w:ascii="Arial" w:eastAsia="ＭＳ Ｐ明朝" w:hAnsi="ＭＳ Ｐ明朝" w:cs="Arial"/>
        </w:rPr>
        <w:t>）」</w:t>
      </w:r>
      <w:r w:rsidR="00AF7C12">
        <w:rPr>
          <w:rFonts w:ascii="Arial" w:eastAsia="ＭＳ Ｐ明朝" w:hAnsi="ＭＳ Ｐ明朝" w:cs="Arial" w:hint="eastAsia"/>
        </w:rPr>
        <w:t>や</w:t>
      </w:r>
      <w:r w:rsidRPr="00AF7C12">
        <w:rPr>
          <w:rFonts w:ascii="Arial" w:eastAsia="ＭＳ Ｐ明朝" w:hAnsi="ＭＳ Ｐ明朝" w:cs="Arial"/>
        </w:rPr>
        <w:t>「血管炎（</w:t>
      </w:r>
      <w:r w:rsidRPr="00AF7C12">
        <w:rPr>
          <w:rFonts w:ascii="Arial" w:eastAsia="ＭＳ Ｐ明朝" w:hAnsi="Arial" w:cs="Arial"/>
        </w:rPr>
        <w:t>angiitis</w:t>
      </w:r>
      <w:r w:rsidRPr="00AF7C12">
        <w:rPr>
          <w:rFonts w:ascii="Arial" w:eastAsia="ＭＳ Ｐ明朝" w:hAnsi="ＭＳ Ｐ明朝" w:cs="Arial"/>
        </w:rPr>
        <w:t>）」を含む用語</w:t>
      </w:r>
    </w:p>
    <w:p w14:paraId="52DCDC72" w14:textId="7E91893F" w:rsidR="00874597" w:rsidRPr="005A24F7" w:rsidRDefault="00874597" w:rsidP="008B0A6B">
      <w:pPr>
        <w:numPr>
          <w:ilvl w:val="1"/>
          <w:numId w:val="4"/>
        </w:numPr>
        <w:adjustRightInd/>
        <w:textAlignment w:val="auto"/>
        <w:rPr>
          <w:rFonts w:ascii="Arial" w:eastAsia="ＭＳ Ｐ明朝" w:hAnsi="Arial" w:cs="Arial"/>
        </w:rPr>
      </w:pPr>
      <w:r w:rsidRPr="005A24F7">
        <w:rPr>
          <w:rFonts w:ascii="Arial" w:eastAsia="ＭＳ Ｐ明朝" w:hAnsi="ＭＳ Ｐ明朝" w:cs="Arial"/>
        </w:rPr>
        <w:t>紫斑の形態のうち血管疾患を示す用語</w:t>
      </w:r>
    </w:p>
    <w:p w14:paraId="7E01D10F" w14:textId="46EC9794" w:rsidR="00874597" w:rsidRPr="005A24F7" w:rsidRDefault="00874597" w:rsidP="008B0A6B">
      <w:pPr>
        <w:numPr>
          <w:ilvl w:val="1"/>
          <w:numId w:val="4"/>
        </w:numPr>
        <w:adjustRightInd/>
        <w:textAlignment w:val="auto"/>
        <w:rPr>
          <w:rFonts w:ascii="Arial" w:eastAsia="ＭＳ Ｐ明朝" w:hAnsi="Arial" w:cs="Arial"/>
        </w:rPr>
      </w:pPr>
      <w:r w:rsidRPr="005A24F7">
        <w:rPr>
          <w:rFonts w:ascii="Arial" w:eastAsia="ＭＳ Ｐ明朝" w:hAnsi="ＭＳ Ｐ明朝" w:cs="Arial"/>
        </w:rPr>
        <w:t>血管炎を示すと考えられる臨床検査用語</w:t>
      </w:r>
    </w:p>
    <w:p w14:paraId="26BE2FE0" w14:textId="77777777" w:rsidR="00874597" w:rsidRPr="005A24F7" w:rsidRDefault="00874597" w:rsidP="008B0A6B">
      <w:pPr>
        <w:numPr>
          <w:ilvl w:val="0"/>
          <w:numId w:val="3"/>
        </w:numPr>
        <w:adjustRightInd/>
        <w:textAlignment w:val="auto"/>
        <w:rPr>
          <w:rFonts w:ascii="Arial" w:eastAsia="ＭＳ Ｐ明朝" w:hAnsi="Arial" w:cs="Arial"/>
        </w:rPr>
      </w:pPr>
      <w:r w:rsidRPr="005A24F7">
        <w:rPr>
          <w:rFonts w:ascii="Arial" w:eastAsia="ＭＳ Ｐ明朝" w:hAnsi="ＭＳ Ｐ明朝" w:cs="Arial"/>
        </w:rPr>
        <w:t>除外：</w:t>
      </w:r>
    </w:p>
    <w:p w14:paraId="693F6EED" w14:textId="77777777" w:rsidR="00874597" w:rsidRPr="005A24F7" w:rsidRDefault="00874597" w:rsidP="008B0A6B">
      <w:pPr>
        <w:numPr>
          <w:ilvl w:val="1"/>
          <w:numId w:val="4"/>
        </w:numPr>
        <w:adjustRightInd/>
        <w:textAlignment w:val="auto"/>
        <w:rPr>
          <w:rFonts w:ascii="Arial" w:eastAsia="ＭＳ Ｐ明朝" w:hAnsi="Arial" w:cs="Arial"/>
        </w:rPr>
      </w:pPr>
      <w:r w:rsidRPr="005A24F7">
        <w:rPr>
          <w:rFonts w:ascii="Arial" w:eastAsia="ＭＳ Ｐ明朝" w:hAnsi="ＭＳ Ｐ明朝" w:cs="Arial"/>
        </w:rPr>
        <w:t>血管炎の症状に関する用語。これらの症状は炎症経過を示す個々の血管により異なるため。</w:t>
      </w:r>
    </w:p>
    <w:p w14:paraId="418F7009" w14:textId="5E17469C" w:rsidR="00874597" w:rsidRPr="005A24F7" w:rsidRDefault="00874597" w:rsidP="008B0A6B">
      <w:pPr>
        <w:numPr>
          <w:ilvl w:val="1"/>
          <w:numId w:val="4"/>
        </w:numPr>
        <w:adjustRightInd/>
        <w:textAlignment w:val="auto"/>
        <w:rPr>
          <w:rFonts w:ascii="Arial" w:eastAsia="ＭＳ Ｐ明朝" w:hAnsi="Arial" w:cs="Arial"/>
        </w:rPr>
      </w:pPr>
      <w:r w:rsidRPr="005A24F7">
        <w:rPr>
          <w:rFonts w:ascii="Arial" w:eastAsia="ＭＳ Ｐ明朝" w:hAnsi="ＭＳ Ｐ明朝" w:cs="Arial"/>
        </w:rPr>
        <w:t>続発性血管炎（感染性またはアレルギー性経過および悪性疾患に伴う）に関する用語</w:t>
      </w:r>
    </w:p>
    <w:p w14:paraId="36C9DF5D" w14:textId="6835A35A" w:rsidR="00874597" w:rsidRPr="005A24F7" w:rsidRDefault="00874597" w:rsidP="008B0A6B">
      <w:pPr>
        <w:numPr>
          <w:ilvl w:val="1"/>
          <w:numId w:val="4"/>
        </w:numPr>
        <w:adjustRightInd/>
        <w:textAlignment w:val="auto"/>
        <w:rPr>
          <w:rFonts w:ascii="Arial" w:eastAsia="ＭＳ Ｐ明朝" w:hAnsi="Arial" w:cs="Arial"/>
        </w:rPr>
      </w:pPr>
      <w:r w:rsidRPr="005A24F7">
        <w:rPr>
          <w:rFonts w:ascii="Arial" w:eastAsia="ＭＳ Ｐ明朝" w:hAnsi="ＭＳ Ｐ明朝" w:cs="Arial"/>
        </w:rPr>
        <w:t>先天性に関する用語</w:t>
      </w:r>
    </w:p>
    <w:p w14:paraId="798AC14F" w14:textId="12007398" w:rsidR="00874597" w:rsidRPr="005A24F7" w:rsidRDefault="00874597" w:rsidP="008B0A6B">
      <w:pPr>
        <w:numPr>
          <w:ilvl w:val="1"/>
          <w:numId w:val="4"/>
        </w:numPr>
        <w:adjustRightInd/>
        <w:textAlignment w:val="auto"/>
        <w:rPr>
          <w:rFonts w:ascii="Arial" w:eastAsia="ＭＳ Ｐ明朝" w:hAnsi="Arial" w:cs="Arial"/>
        </w:rPr>
      </w:pPr>
      <w:r w:rsidRPr="005A24F7">
        <w:rPr>
          <w:rFonts w:ascii="Arial" w:eastAsia="ＭＳ Ｐ明朝" w:hAnsi="ＭＳ Ｐ明朝" w:cs="Arial"/>
        </w:rPr>
        <w:t>静脈の炎症のみに関連する病態</w:t>
      </w:r>
      <w:r w:rsidR="00156101">
        <w:rPr>
          <w:rFonts w:ascii="Arial" w:eastAsia="ＭＳ Ｐ明朝" w:hAnsi="ＭＳ Ｐ明朝" w:cs="Arial" w:hint="eastAsia"/>
        </w:rPr>
        <w:t>（ユーザーは「</w:t>
      </w:r>
      <w:r w:rsidR="00156101" w:rsidRPr="00156101">
        <w:rPr>
          <w:rFonts w:ascii="Arial" w:eastAsia="ＭＳ Ｐ明朝" w:hAnsi="ＭＳ Ｐ明朝" w:cs="Arial" w:hint="eastAsia"/>
        </w:rPr>
        <w:t>血栓性静脈炎</w:t>
      </w:r>
      <w:r w:rsidR="00156101">
        <w:rPr>
          <w:rFonts w:ascii="Arial" w:eastAsia="ＭＳ Ｐ明朝" w:hAnsi="ＭＳ Ｐ明朝" w:cs="Arial" w:hint="eastAsia"/>
        </w:rPr>
        <w:t>（</w:t>
      </w:r>
      <w:r w:rsidR="00156101" w:rsidRPr="00156101">
        <w:rPr>
          <w:rFonts w:ascii="Arial" w:eastAsia="ＭＳ Ｐ明朝" w:hAnsi="ＭＳ Ｐ明朝" w:cs="Arial"/>
        </w:rPr>
        <w:t>Thrombophlebitis</w:t>
      </w:r>
      <w:r w:rsidR="00156101">
        <w:rPr>
          <w:rFonts w:ascii="Arial" w:eastAsia="ＭＳ Ｐ明朝" w:hAnsi="ＭＳ Ｐ明朝" w:cs="Arial" w:hint="eastAsia"/>
        </w:rPr>
        <w:t>）</w:t>
      </w:r>
      <w:r w:rsidR="00156101" w:rsidRPr="005A24F7">
        <w:rPr>
          <w:rFonts w:ascii="Arial" w:eastAsia="ＭＳ Ｐ明朝" w:hAnsi="ＭＳ Ｐ明朝" w:cs="Arial"/>
        </w:rPr>
        <w:t>（ＳＭＱ）</w:t>
      </w:r>
      <w:r w:rsidR="00156101">
        <w:rPr>
          <w:rFonts w:ascii="Arial" w:eastAsia="ＭＳ Ｐ明朝" w:hAnsi="ＭＳ Ｐ明朝" w:cs="Arial" w:hint="eastAsia"/>
        </w:rPr>
        <w:t>」を参照することができる）</w:t>
      </w:r>
      <w:r w:rsidRPr="005A24F7">
        <w:rPr>
          <w:rFonts w:ascii="Arial" w:eastAsia="ＭＳ Ｐ明朝" w:hAnsi="ＭＳ Ｐ明朝" w:cs="Arial"/>
        </w:rPr>
        <w:t>を示す用語</w:t>
      </w:r>
    </w:p>
    <w:p w14:paraId="5B26DB53" w14:textId="3C0FFC0D" w:rsidR="00874597" w:rsidRPr="005A24F7" w:rsidRDefault="00874597" w:rsidP="008B0A6B">
      <w:pPr>
        <w:numPr>
          <w:ilvl w:val="1"/>
          <w:numId w:val="4"/>
        </w:numPr>
        <w:adjustRightInd/>
        <w:textAlignment w:val="auto"/>
        <w:rPr>
          <w:rFonts w:ascii="Arial" w:eastAsia="ＭＳ Ｐ明朝" w:hAnsi="Arial" w:cs="Arial"/>
        </w:rPr>
      </w:pPr>
      <w:r w:rsidRPr="005A24F7">
        <w:rPr>
          <w:rFonts w:ascii="Arial" w:eastAsia="ＭＳ Ｐ明朝" w:hAnsi="ＭＳ Ｐ明朝" w:cs="Arial"/>
        </w:rPr>
        <w:t>全般的かつ特異的な紫斑に関する用語のうち、血管炎の病態を明確に示さないすべての用語</w:t>
      </w:r>
    </w:p>
    <w:p w14:paraId="7CB8E115" w14:textId="77777777" w:rsidR="00874597" w:rsidRPr="005A24F7" w:rsidRDefault="00874597" w:rsidP="008B0A6B">
      <w:pPr>
        <w:numPr>
          <w:ilvl w:val="1"/>
          <w:numId w:val="4"/>
        </w:numPr>
        <w:adjustRightInd/>
        <w:textAlignment w:val="auto"/>
        <w:rPr>
          <w:rFonts w:ascii="Arial" w:eastAsia="ＭＳ Ｐ明朝" w:hAnsi="Arial" w:cs="Arial"/>
        </w:rPr>
      </w:pPr>
      <w:r w:rsidRPr="005A24F7">
        <w:rPr>
          <w:rFonts w:ascii="Arial" w:eastAsia="ＭＳ Ｐ明朝" w:hAnsi="ＭＳ Ｐ明朝" w:cs="Arial"/>
        </w:rPr>
        <w:t>関節リウマチやその他の自己免疫性疾患など、血管炎のリスクのある疾患に関する用語</w:t>
      </w:r>
    </w:p>
    <w:p w14:paraId="5B9FCBFA" w14:textId="2E3A4B31" w:rsidR="00874597" w:rsidRPr="005A24F7" w:rsidRDefault="00874597" w:rsidP="008B0A6B">
      <w:pPr>
        <w:numPr>
          <w:ilvl w:val="1"/>
          <w:numId w:val="4"/>
        </w:numPr>
        <w:adjustRightInd/>
        <w:textAlignment w:val="auto"/>
        <w:rPr>
          <w:rFonts w:ascii="Arial" w:eastAsia="ＭＳ Ｐ明朝" w:hAnsi="Arial" w:cs="Arial"/>
        </w:rPr>
      </w:pPr>
      <w:r w:rsidRPr="005A24F7">
        <w:rPr>
          <w:rFonts w:ascii="Arial" w:eastAsia="ＭＳ Ｐ明朝" w:hAnsi="ＭＳ Ｐ明朝" w:cs="Arial"/>
        </w:rPr>
        <w:t>全身性エリテマトーデスに関する用語（</w:t>
      </w:r>
      <w:r w:rsidR="0098665B">
        <w:rPr>
          <w:rFonts w:ascii="Arial" w:eastAsia="ＭＳ Ｐ明朝" w:hAnsi="ＭＳ Ｐ明朝" w:cs="Arial"/>
        </w:rPr>
        <w:t>ユーザー</w:t>
      </w:r>
      <w:r w:rsidRPr="005A24F7">
        <w:rPr>
          <w:rFonts w:ascii="Arial" w:eastAsia="ＭＳ Ｐ明朝" w:hAnsi="ＭＳ Ｐ明朝" w:cs="Arial"/>
        </w:rPr>
        <w:t>は「全身性エリテマトーデス</w:t>
      </w:r>
      <w:r w:rsidR="00F57E9E">
        <w:rPr>
          <w:rFonts w:ascii="Arial" w:eastAsia="ＭＳ Ｐ明朝" w:hAnsi="ＭＳ Ｐ明朝" w:cs="Arial" w:hint="eastAsia"/>
        </w:rPr>
        <w:t>（</w:t>
      </w:r>
      <w:r w:rsidR="00F57E9E" w:rsidRPr="00F57E9E">
        <w:rPr>
          <w:rFonts w:ascii="Arial" w:eastAsia="ＭＳ Ｐ明朝" w:hAnsi="ＭＳ Ｐ明朝" w:cs="Arial"/>
        </w:rPr>
        <w:t>Systemic lupus erythematosus</w:t>
      </w:r>
      <w:r w:rsidR="00F57E9E">
        <w:rPr>
          <w:rFonts w:ascii="Arial" w:eastAsia="ＭＳ Ｐ明朝" w:hAnsi="ＭＳ Ｐ明朝" w:cs="Arial" w:hint="eastAsia"/>
        </w:rPr>
        <w:t>）</w:t>
      </w:r>
      <w:r w:rsidRPr="005A24F7">
        <w:rPr>
          <w:rFonts w:ascii="Arial" w:eastAsia="ＭＳ Ｐ明朝" w:hAnsi="ＭＳ Ｐ明朝" w:cs="Arial"/>
        </w:rPr>
        <w:t>（ＳＭＱ）」を参照することが出来る）</w:t>
      </w:r>
    </w:p>
    <w:p w14:paraId="1C611EA6" w14:textId="60803199" w:rsidR="00874597" w:rsidRPr="005A24F7" w:rsidRDefault="00874597" w:rsidP="008B0A6B">
      <w:pPr>
        <w:numPr>
          <w:ilvl w:val="1"/>
          <w:numId w:val="4"/>
        </w:numPr>
        <w:adjustRightInd/>
        <w:textAlignment w:val="auto"/>
        <w:rPr>
          <w:rFonts w:ascii="Arial" w:eastAsia="ＭＳ Ｐ明朝" w:hAnsi="Arial" w:cs="Arial"/>
        </w:rPr>
      </w:pPr>
      <w:r w:rsidRPr="005A24F7">
        <w:rPr>
          <w:rFonts w:ascii="Arial" w:eastAsia="ＭＳ Ｐ明朝" w:hAnsi="ＭＳ Ｐ明朝" w:cs="Arial"/>
        </w:rPr>
        <w:t>好酸球性疾患に関する用語（</w:t>
      </w:r>
      <w:r w:rsidR="0098665B">
        <w:rPr>
          <w:rFonts w:ascii="Arial" w:eastAsia="ＭＳ Ｐ明朝" w:hAnsi="ＭＳ Ｐ明朝" w:cs="Arial"/>
        </w:rPr>
        <w:t>ユーザー</w:t>
      </w:r>
      <w:r w:rsidRPr="005A24F7">
        <w:rPr>
          <w:rFonts w:ascii="Arial" w:eastAsia="ＭＳ Ｐ明朝" w:hAnsi="ＭＳ Ｐ明朝" w:cs="Arial"/>
        </w:rPr>
        <w:t>は「好酸球性肺炎</w:t>
      </w:r>
      <w:r w:rsidR="00F57E9E" w:rsidRPr="009B4778">
        <w:rPr>
          <w:rFonts w:asciiTheme="majorHAnsi" w:eastAsia="ＭＳ Ｐ明朝" w:hAnsiTheme="majorHAnsi" w:cstheme="majorHAnsi" w:hint="eastAsia"/>
        </w:rPr>
        <w:t>（</w:t>
      </w:r>
      <w:r w:rsidR="00F57E9E" w:rsidRPr="009B4778">
        <w:rPr>
          <w:rFonts w:asciiTheme="majorHAnsi" w:hAnsiTheme="majorHAnsi" w:cstheme="majorHAnsi"/>
        </w:rPr>
        <w:t>Eosinophilic pneumonia</w:t>
      </w:r>
      <w:r w:rsidR="00F57E9E" w:rsidRPr="009B4778">
        <w:rPr>
          <w:rFonts w:asciiTheme="majorHAnsi" w:eastAsia="ＭＳ Ｐ明朝" w:hAnsiTheme="majorHAnsi" w:cstheme="majorHAnsi" w:hint="eastAsia"/>
        </w:rPr>
        <w:t>）</w:t>
      </w:r>
      <w:r w:rsidRPr="005A24F7">
        <w:rPr>
          <w:rFonts w:ascii="Arial" w:eastAsia="ＭＳ Ｐ明朝" w:hAnsi="ＭＳ Ｐ明朝" w:cs="Arial"/>
        </w:rPr>
        <w:t>（ＳＭＱ）」</w:t>
      </w:r>
      <w:r w:rsidRPr="005A24F7">
        <w:rPr>
          <w:rFonts w:ascii="Arial" w:eastAsia="ＭＳ Ｐ明朝" w:hAnsi="ＭＳ Ｐ明朝" w:cs="Arial"/>
        </w:rPr>
        <w:lastRenderedPageBreak/>
        <w:t>を参照することが出来る）</w:t>
      </w:r>
    </w:p>
    <w:p w14:paraId="54E17E33" w14:textId="3BEEE521" w:rsidR="00874597" w:rsidRPr="005A24F7" w:rsidRDefault="00874597" w:rsidP="008B0A6B">
      <w:pPr>
        <w:numPr>
          <w:ilvl w:val="1"/>
          <w:numId w:val="4"/>
        </w:numPr>
        <w:adjustRightInd/>
        <w:textAlignment w:val="auto"/>
        <w:rPr>
          <w:rFonts w:ascii="Arial" w:eastAsia="ＭＳ Ｐ明朝" w:hAnsi="Arial" w:cs="Arial"/>
        </w:rPr>
      </w:pPr>
      <w:r w:rsidRPr="005A24F7">
        <w:rPr>
          <w:rFonts w:ascii="Arial" w:eastAsia="ＭＳ Ｐ明朝" w:hAnsi="ＭＳ Ｐ明朝" w:cs="Arial"/>
        </w:rPr>
        <w:t>臨床検査に関する用語で血管炎により増加するおそれがあるが、特異的でない用語</w:t>
      </w:r>
    </w:p>
    <w:p w14:paraId="69B357B2" w14:textId="77777777" w:rsidR="00874597" w:rsidRPr="005A24F7" w:rsidRDefault="00874597" w:rsidP="00874597">
      <w:pPr>
        <w:adjustRightInd/>
        <w:textAlignment w:val="auto"/>
        <w:rPr>
          <w:rFonts w:ascii="Arial" w:eastAsia="ＭＳ Ｐ明朝" w:hAnsi="Arial" w:cs="Arial"/>
          <w:szCs w:val="21"/>
        </w:rPr>
      </w:pPr>
    </w:p>
    <w:bookmarkEnd w:id="1022"/>
    <w:p w14:paraId="0879D5C1" w14:textId="4BA01545" w:rsidR="00874597" w:rsidRPr="00263729" w:rsidRDefault="000155D1" w:rsidP="00916949">
      <w:pPr>
        <w:pStyle w:val="4"/>
      </w:pPr>
      <w:r>
        <w:t>2.</w:t>
      </w:r>
      <w:r w:rsidR="00F57E9E">
        <w:rPr>
          <w:lang w:val="en-US"/>
        </w:rPr>
        <w:t>1</w:t>
      </w:r>
      <w:r w:rsidR="009F4F70">
        <w:rPr>
          <w:lang w:val="en-US"/>
        </w:rPr>
        <w:t>1</w:t>
      </w:r>
      <w:r w:rsidR="00F57E9E">
        <w:rPr>
          <w:lang w:val="en-US"/>
        </w:rPr>
        <w:t>0</w:t>
      </w:r>
      <w:r>
        <w:t>.3</w:t>
      </w:r>
      <w:r w:rsidR="00874597" w:rsidRPr="00C64F51">
        <w:t xml:space="preserve">　</w:t>
      </w:r>
      <w:r w:rsidR="00874597" w:rsidRPr="00263729">
        <w:t>検索の実施と検索結果の予測に関する注釈</w:t>
      </w:r>
    </w:p>
    <w:p w14:paraId="4509FEA4" w14:textId="5451A636" w:rsidR="00874597" w:rsidRPr="005A24F7" w:rsidRDefault="00874597" w:rsidP="00874597">
      <w:pPr>
        <w:rPr>
          <w:rFonts w:ascii="Arial" w:eastAsia="ＭＳ Ｐ明朝" w:hAnsi="Arial" w:cs="Arial"/>
        </w:rPr>
      </w:pPr>
      <w:r w:rsidRPr="005A24F7">
        <w:rPr>
          <w:rFonts w:ascii="Arial" w:eastAsia="ＭＳ Ｐ明朝" w:hAnsi="ＭＳ Ｐ明朝" w:cs="Arial"/>
        </w:rPr>
        <w:t>「血管炎</w:t>
      </w:r>
      <w:r w:rsidR="004E545F" w:rsidRPr="004E545F">
        <w:rPr>
          <w:rFonts w:ascii="Arial" w:eastAsia="ＭＳ Ｐ明朝" w:hAnsi="ＭＳ Ｐ明朝" w:cs="Arial" w:hint="eastAsia"/>
        </w:rPr>
        <w:t>（</w:t>
      </w:r>
      <w:r w:rsidR="004E545F" w:rsidRPr="004E545F">
        <w:rPr>
          <w:rFonts w:ascii="Arial" w:eastAsia="ＭＳ Ｐ明朝" w:hAnsi="ＭＳ Ｐ明朝" w:cs="Arial" w:hint="eastAsia"/>
        </w:rPr>
        <w:t>Vasculitis</w:t>
      </w:r>
      <w:r w:rsidR="004E545F" w:rsidRPr="004E545F">
        <w:rPr>
          <w:rFonts w:ascii="Arial" w:eastAsia="ＭＳ Ｐ明朝" w:hAnsi="ＭＳ Ｐ明朝" w:cs="Arial" w:hint="eastAsia"/>
        </w:rPr>
        <w:t>）</w:t>
      </w:r>
      <w:r w:rsidRPr="005A24F7">
        <w:rPr>
          <w:rFonts w:ascii="Arial" w:eastAsia="ＭＳ Ｐ明朝" w:hAnsi="ＭＳ Ｐ明朝" w:cs="Arial"/>
        </w:rPr>
        <w:t>（ＳＭＱ）」は狭域検索と広域検索</w:t>
      </w:r>
      <w:r w:rsidR="004E545F">
        <w:rPr>
          <w:rFonts w:ascii="Arial" w:eastAsia="ＭＳ Ｐ明朝" w:hAnsi="ＭＳ Ｐ明朝" w:cs="Arial" w:hint="eastAsia"/>
        </w:rPr>
        <w:t>の用語</w:t>
      </w:r>
      <w:r w:rsidRPr="005A24F7">
        <w:rPr>
          <w:rFonts w:ascii="Arial" w:eastAsia="ＭＳ Ｐ明朝" w:hAnsi="ＭＳ Ｐ明朝" w:cs="Arial"/>
        </w:rPr>
        <w:t>を備えている。詳細は</w:t>
      </w:r>
      <w:r w:rsidRPr="005A24F7">
        <w:rPr>
          <w:rFonts w:ascii="Arial" w:eastAsia="ＭＳ Ｐ明朝" w:hAnsi="Arial" w:cs="Arial"/>
        </w:rPr>
        <w:t>1.5.2.1</w:t>
      </w:r>
      <w:r w:rsidRPr="005A24F7">
        <w:rPr>
          <w:rFonts w:ascii="Arial" w:eastAsia="ＭＳ Ｐ明朝" w:hAnsi="ＭＳ Ｐ明朝" w:cs="Arial"/>
        </w:rPr>
        <w:t>を参照すること。</w:t>
      </w:r>
    </w:p>
    <w:p w14:paraId="2B7AB5E4" w14:textId="77777777" w:rsidR="00874597" w:rsidRPr="005A24F7" w:rsidRDefault="00874597" w:rsidP="00874597">
      <w:pPr>
        <w:rPr>
          <w:rFonts w:ascii="Arial" w:eastAsia="ＭＳ Ｐ明朝" w:hAnsi="Arial" w:cs="Arial"/>
        </w:rPr>
      </w:pPr>
    </w:p>
    <w:p w14:paraId="1DA0BD47" w14:textId="1D77D3C5" w:rsidR="00874597" w:rsidRPr="00C64F51" w:rsidRDefault="000155D1" w:rsidP="00916949">
      <w:pPr>
        <w:pStyle w:val="4"/>
      </w:pPr>
      <w:bookmarkStart w:id="1024" w:name="_Toc220921193"/>
      <w:r>
        <w:t>2.</w:t>
      </w:r>
      <w:r w:rsidR="00F57E9E">
        <w:rPr>
          <w:lang w:val="en-US"/>
        </w:rPr>
        <w:t>1</w:t>
      </w:r>
      <w:r w:rsidR="009F4F70">
        <w:rPr>
          <w:lang w:val="en-US"/>
        </w:rPr>
        <w:t>1</w:t>
      </w:r>
      <w:r w:rsidR="00F57E9E">
        <w:rPr>
          <w:lang w:val="en-US"/>
        </w:rPr>
        <w:t>0</w:t>
      </w:r>
      <w:r>
        <w:t>.4</w:t>
      </w:r>
      <w:r w:rsidR="00874597" w:rsidRPr="00C64F51">
        <w:t xml:space="preserve">　</w:t>
      </w:r>
      <w:r w:rsidR="00874597" w:rsidRPr="00263729">
        <w:t>「血管炎</w:t>
      </w:r>
      <w:r w:rsidR="004E545F" w:rsidRPr="004E545F">
        <w:rPr>
          <w:rFonts w:hint="eastAsia"/>
        </w:rPr>
        <w:t>（</w:t>
      </w:r>
      <w:r w:rsidR="004E545F" w:rsidRPr="004E545F">
        <w:rPr>
          <w:rFonts w:hint="eastAsia"/>
        </w:rPr>
        <w:t>Vasculitis</w:t>
      </w:r>
      <w:r w:rsidR="004E545F" w:rsidRPr="004E545F">
        <w:rPr>
          <w:rFonts w:hint="eastAsia"/>
        </w:rPr>
        <w:t>）</w:t>
      </w:r>
      <w:r w:rsidR="00874597" w:rsidRPr="00263729">
        <w:t>（ＳＭＱ）」の参考資料リスト</w:t>
      </w:r>
      <w:bookmarkEnd w:id="1024"/>
    </w:p>
    <w:p w14:paraId="3A8A1147" w14:textId="77777777" w:rsidR="00874597" w:rsidRPr="005A24F7" w:rsidRDefault="00874597" w:rsidP="008B0A6B">
      <w:pPr>
        <w:numPr>
          <w:ilvl w:val="0"/>
          <w:numId w:val="103"/>
        </w:numPr>
        <w:ind w:left="420"/>
        <w:jc w:val="left"/>
        <w:rPr>
          <w:rFonts w:ascii="Arial" w:eastAsia="ＭＳ Ｐ明朝" w:hAnsi="Arial" w:cs="Arial"/>
          <w:bCs/>
          <w:kern w:val="0"/>
          <w:szCs w:val="21"/>
          <w:lang w:eastAsia="en-US"/>
        </w:rPr>
      </w:pPr>
      <w:r w:rsidRPr="005A24F7">
        <w:rPr>
          <w:rFonts w:ascii="Arial" w:eastAsia="ＭＳ Ｐ明朝" w:hAnsi="Arial" w:cs="Arial"/>
        </w:rPr>
        <w:t xml:space="preserve">Savage </w:t>
      </w:r>
      <w:r w:rsidRPr="005A24F7">
        <w:rPr>
          <w:rFonts w:ascii="Arial" w:eastAsia="ＭＳ Ｐ明朝" w:hAnsi="Arial" w:cs="Arial"/>
          <w:bCs/>
          <w:kern w:val="0"/>
          <w:szCs w:val="21"/>
          <w:lang w:eastAsia="en-US"/>
        </w:rPr>
        <w:t>COS et al. ABC of Arterial and Vascular Disease, Vasculitis. BMJ 2000 May; 320 1325-1328</w:t>
      </w:r>
    </w:p>
    <w:p w14:paraId="5DC5AB61" w14:textId="1704334A" w:rsidR="00874597" w:rsidRPr="005A24F7" w:rsidRDefault="00874597" w:rsidP="008B0A6B">
      <w:pPr>
        <w:numPr>
          <w:ilvl w:val="0"/>
          <w:numId w:val="103"/>
        </w:numPr>
        <w:ind w:left="420"/>
        <w:jc w:val="left"/>
        <w:rPr>
          <w:rFonts w:ascii="Arial" w:eastAsia="ＭＳ Ｐ明朝" w:hAnsi="Arial" w:cs="Arial"/>
          <w:bCs/>
          <w:kern w:val="0"/>
          <w:szCs w:val="21"/>
          <w:lang w:eastAsia="en-US"/>
        </w:rPr>
      </w:pPr>
      <w:r w:rsidRPr="005A24F7">
        <w:rPr>
          <w:rFonts w:ascii="Arial" w:eastAsia="ＭＳ Ｐ明朝" w:hAnsi="Arial" w:cs="Arial"/>
          <w:bCs/>
          <w:kern w:val="0"/>
          <w:szCs w:val="21"/>
          <w:lang w:eastAsia="en-US"/>
        </w:rPr>
        <w:t xml:space="preserve">The Vasculitis Syndromes. In: Harrison’s Internal Medicine16th Edition [book online]. The McGraw-Hill Companies, 2007. </w:t>
      </w:r>
      <w:hyperlink r:id="rId67" w:history="1">
        <w:r w:rsidRPr="00394F79">
          <w:rPr>
            <w:rStyle w:val="aa"/>
            <w:rFonts w:ascii="Arial" w:eastAsia="ＭＳ Ｐ明朝" w:hAnsi="Arial" w:cs="Arial"/>
            <w:bCs/>
            <w:kern w:val="0"/>
            <w:szCs w:val="21"/>
            <w:lang w:eastAsia="en-US"/>
          </w:rPr>
          <w:t>http://www.accessmedicine.com. Accessed may 8, 2007.</w:t>
        </w:r>
      </w:hyperlink>
    </w:p>
    <w:p w14:paraId="034C993C" w14:textId="42A9697A" w:rsidR="00874597" w:rsidRPr="005A24F7" w:rsidRDefault="00874597" w:rsidP="009F4F68">
      <w:pPr>
        <w:pStyle w:val="1"/>
        <w:ind w:left="424" w:hangingChars="176" w:hanging="424"/>
        <w:rPr>
          <w:rFonts w:ascii="ＭＳ Ｐ明朝" w:eastAsia="ＭＳ Ｐ明朝" w:hAnsi="ＭＳ Ｐ明朝"/>
          <w:sz w:val="22"/>
          <w:szCs w:val="22"/>
        </w:rPr>
      </w:pPr>
      <w:r w:rsidRPr="005A24F7">
        <w:rPr>
          <w:rFonts w:ascii="Arial" w:eastAsia="ＭＳ Ｐ明朝" w:hAnsi="Arial" w:cs="Arial"/>
        </w:rPr>
        <w:br w:type="page"/>
      </w:r>
      <w:bookmarkStart w:id="1025" w:name="_Toc117668723"/>
      <w:bookmarkStart w:id="1026" w:name="_Toc140297957"/>
      <w:bookmarkStart w:id="1027" w:name="_Toc118530503"/>
      <w:bookmarkStart w:id="1028" w:name="_Toc252957663"/>
      <w:bookmarkStart w:id="1029" w:name="_Toc252960042"/>
      <w:bookmarkStart w:id="1030" w:name="_Toc78904385"/>
      <w:bookmarkStart w:id="1031" w:name="_Toc95749514"/>
      <w:r w:rsidRPr="005A24F7">
        <w:rPr>
          <w:rFonts w:ascii="ＭＳ Ｐ明朝" w:eastAsia="ＭＳ Ｐ明朝" w:hAnsi="ＭＳ Ｐ明朝" w:hint="eastAsia"/>
          <w:sz w:val="22"/>
          <w:szCs w:val="22"/>
        </w:rPr>
        <w:lastRenderedPageBreak/>
        <w:t xml:space="preserve">付録　</w:t>
      </w:r>
      <w:r w:rsidRPr="005A24F7">
        <w:rPr>
          <w:rFonts w:ascii="ＭＳ Ｐ明朝" w:eastAsia="ＭＳ Ｐ明朝" w:hAnsi="ＭＳ Ｐ明朝"/>
          <w:sz w:val="22"/>
          <w:szCs w:val="22"/>
        </w:rPr>
        <w:t xml:space="preserve">I – </w:t>
      </w:r>
      <w:r w:rsidRPr="005A24F7">
        <w:rPr>
          <w:rFonts w:ascii="ＭＳ Ｐ明朝" w:eastAsia="ＭＳ Ｐ明朝" w:hAnsi="ＭＳ Ｐ明朝" w:hint="eastAsia"/>
          <w:sz w:val="22"/>
          <w:szCs w:val="22"/>
        </w:rPr>
        <w:t>本書中の略</w:t>
      </w:r>
      <w:r w:rsidR="00FB6348">
        <w:rPr>
          <w:rFonts w:ascii="ＭＳ Ｐ明朝" w:eastAsia="ＭＳ Ｐ明朝" w:hAnsi="ＭＳ Ｐ明朝" w:hint="eastAsia"/>
          <w:sz w:val="22"/>
          <w:szCs w:val="22"/>
        </w:rPr>
        <w:t>語</w:t>
      </w:r>
      <w:r w:rsidRPr="005A24F7">
        <w:rPr>
          <w:rFonts w:ascii="ＭＳ Ｐ明朝" w:eastAsia="ＭＳ Ｐ明朝" w:hAnsi="ＭＳ Ｐ明朝" w:hint="eastAsia"/>
          <w:sz w:val="22"/>
          <w:szCs w:val="22"/>
        </w:rPr>
        <w:t>一覧</w:t>
      </w:r>
      <w:bookmarkEnd w:id="1025"/>
      <w:bookmarkEnd w:id="1026"/>
      <w:bookmarkEnd w:id="1027"/>
      <w:bookmarkEnd w:id="1028"/>
      <w:bookmarkEnd w:id="1029"/>
      <w:bookmarkEnd w:id="1030"/>
      <w:bookmarkEnd w:id="1031"/>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96"/>
        <w:gridCol w:w="6216"/>
      </w:tblGrid>
      <w:tr w:rsidR="00874597" w:rsidRPr="005A24F7" w14:paraId="4DE44BA6" w14:textId="77777777" w:rsidTr="00922B4C">
        <w:tc>
          <w:tcPr>
            <w:tcW w:w="2196" w:type="dxa"/>
            <w:shd w:val="clear" w:color="auto" w:fill="E0E0E0"/>
          </w:tcPr>
          <w:p w14:paraId="2C9F42FA" w14:textId="77777777" w:rsidR="00874597" w:rsidRPr="005A24F7" w:rsidRDefault="00874597" w:rsidP="00874597">
            <w:pPr>
              <w:spacing w:before="60" w:after="60"/>
              <w:jc w:val="center"/>
              <w:rPr>
                <w:rFonts w:ascii="ＭＳ Ｐ明朝" w:eastAsia="ＭＳ Ｐ明朝" w:hAnsi="ＭＳ Ｐ明朝" w:cs="Arial"/>
                <w:b/>
                <w:szCs w:val="24"/>
              </w:rPr>
            </w:pPr>
            <w:bookmarkStart w:id="1032" w:name="_Toc98317720"/>
            <w:bookmarkStart w:id="1033" w:name="_Toc119399685"/>
            <w:bookmarkStart w:id="1034" w:name="_Toc130262006"/>
            <w:r w:rsidRPr="005A24F7">
              <w:rPr>
                <w:rFonts w:ascii="ＭＳ Ｐ明朝" w:eastAsia="ＭＳ Ｐ明朝" w:hAnsi="ＭＳ Ｐ明朝" w:cs="Arial" w:hint="eastAsia"/>
                <w:b/>
                <w:szCs w:val="24"/>
              </w:rPr>
              <w:t>略</w:t>
            </w:r>
            <w:r w:rsidR="00775372">
              <w:rPr>
                <w:rFonts w:ascii="ＭＳ Ｐ明朝" w:eastAsia="ＭＳ Ｐ明朝" w:hAnsi="ＭＳ Ｐ明朝" w:cs="Arial" w:hint="eastAsia"/>
                <w:b/>
                <w:szCs w:val="24"/>
              </w:rPr>
              <w:t xml:space="preserve">　</w:t>
            </w:r>
            <w:r w:rsidRPr="005A24F7">
              <w:rPr>
                <w:rFonts w:ascii="ＭＳ Ｐ明朝" w:eastAsia="ＭＳ Ｐ明朝" w:hAnsi="ＭＳ Ｐ明朝" w:cs="Arial" w:hint="eastAsia"/>
                <w:b/>
                <w:szCs w:val="24"/>
              </w:rPr>
              <w:t>号</w:t>
            </w:r>
          </w:p>
        </w:tc>
        <w:tc>
          <w:tcPr>
            <w:tcW w:w="6216" w:type="dxa"/>
            <w:shd w:val="clear" w:color="auto" w:fill="E0E0E0"/>
          </w:tcPr>
          <w:p w14:paraId="74D942CB" w14:textId="77777777" w:rsidR="00874597" w:rsidRPr="005A24F7" w:rsidRDefault="00874597" w:rsidP="00874597">
            <w:pPr>
              <w:spacing w:before="60" w:after="60"/>
              <w:jc w:val="center"/>
              <w:rPr>
                <w:rFonts w:ascii="ＭＳ Ｐ明朝" w:eastAsia="ＭＳ Ｐ明朝" w:hAnsi="ＭＳ Ｐ明朝" w:cs="Arial"/>
                <w:b/>
                <w:szCs w:val="24"/>
              </w:rPr>
            </w:pPr>
            <w:r w:rsidRPr="005A24F7">
              <w:rPr>
                <w:rFonts w:ascii="ＭＳ Ｐ明朝" w:eastAsia="ＭＳ Ｐ明朝" w:hAnsi="ＭＳ Ｐ明朝" w:cs="Arial" w:hint="eastAsia"/>
                <w:b/>
                <w:szCs w:val="24"/>
              </w:rPr>
              <w:t>定</w:t>
            </w:r>
            <w:r w:rsidR="00775372">
              <w:rPr>
                <w:rFonts w:ascii="ＭＳ Ｐ明朝" w:eastAsia="ＭＳ Ｐ明朝" w:hAnsi="ＭＳ Ｐ明朝" w:cs="Arial" w:hint="eastAsia"/>
                <w:b/>
                <w:szCs w:val="24"/>
              </w:rPr>
              <w:t xml:space="preserve">　　　</w:t>
            </w:r>
            <w:r w:rsidRPr="005A24F7">
              <w:rPr>
                <w:rFonts w:ascii="ＭＳ Ｐ明朝" w:eastAsia="ＭＳ Ｐ明朝" w:hAnsi="ＭＳ Ｐ明朝" w:cs="Arial" w:hint="eastAsia"/>
                <w:b/>
                <w:szCs w:val="24"/>
              </w:rPr>
              <w:t>義</w:t>
            </w:r>
          </w:p>
        </w:tc>
      </w:tr>
      <w:tr w:rsidR="00874597" w:rsidRPr="005A24F7" w14:paraId="30F01A2D" w14:textId="77777777" w:rsidTr="00922B4C">
        <w:tc>
          <w:tcPr>
            <w:tcW w:w="2196" w:type="dxa"/>
          </w:tcPr>
          <w:p w14:paraId="4A36FA58" w14:textId="77777777" w:rsidR="00874597" w:rsidRPr="005A24F7" w:rsidRDefault="00874597" w:rsidP="00657059">
            <w:pPr>
              <w:spacing w:before="80" w:after="80"/>
              <w:ind w:firstLineChars="300" w:firstLine="630"/>
              <w:rPr>
                <w:rFonts w:ascii="ＭＳ Ｐ明朝" w:eastAsia="ＭＳ Ｐ明朝" w:hAnsi="ＭＳ Ｐ明朝" w:cs="Arial"/>
                <w:szCs w:val="24"/>
              </w:rPr>
            </w:pPr>
            <w:r w:rsidRPr="005A24F7">
              <w:rPr>
                <w:rFonts w:ascii="ＭＳ Ｐ明朝" w:eastAsia="ＭＳ Ｐ明朝" w:hAnsi="ＭＳ Ｐ明朝" w:cs="Arial"/>
                <w:szCs w:val="24"/>
              </w:rPr>
              <w:t>CIOMS</w:t>
            </w:r>
          </w:p>
        </w:tc>
        <w:tc>
          <w:tcPr>
            <w:tcW w:w="6216" w:type="dxa"/>
          </w:tcPr>
          <w:p w14:paraId="3A2ED00B" w14:textId="77777777" w:rsidR="00874597" w:rsidRPr="005A24F7" w:rsidRDefault="00874597" w:rsidP="00874597">
            <w:pPr>
              <w:spacing w:before="80" w:after="80"/>
              <w:rPr>
                <w:rFonts w:ascii="ＭＳ Ｐ明朝" w:eastAsia="ＭＳ Ｐ明朝" w:hAnsi="ＭＳ Ｐ明朝" w:cs="Arial"/>
                <w:szCs w:val="24"/>
              </w:rPr>
            </w:pPr>
            <w:r w:rsidRPr="005A24F7">
              <w:rPr>
                <w:rFonts w:ascii="ＭＳ Ｐ明朝" w:eastAsia="ＭＳ Ｐ明朝" w:hAnsi="ＭＳ Ｐ明朝" w:cs="Arial"/>
                <w:szCs w:val="24"/>
              </w:rPr>
              <w:t>Council for International Organizations of Medical Sciences</w:t>
            </w:r>
          </w:p>
        </w:tc>
      </w:tr>
      <w:tr w:rsidR="00A85C89" w:rsidRPr="005A24F7" w14:paraId="647CA6C4" w14:textId="77777777" w:rsidTr="00922B4C">
        <w:tc>
          <w:tcPr>
            <w:tcW w:w="2196" w:type="dxa"/>
          </w:tcPr>
          <w:p w14:paraId="08EAEE72" w14:textId="1D169B80" w:rsidR="00A85C89" w:rsidRPr="005A24F7" w:rsidRDefault="00A85C89" w:rsidP="00657059">
            <w:pPr>
              <w:spacing w:before="80" w:after="80"/>
              <w:ind w:firstLineChars="300" w:firstLine="630"/>
              <w:rPr>
                <w:rFonts w:ascii="ＭＳ Ｐ明朝" w:eastAsia="ＭＳ Ｐ明朝" w:hAnsi="ＭＳ Ｐ明朝" w:cs="Arial"/>
                <w:szCs w:val="24"/>
              </w:rPr>
            </w:pPr>
            <w:r>
              <w:rPr>
                <w:rFonts w:ascii="ＭＳ Ｐ明朝" w:eastAsia="ＭＳ Ｐ明朝" w:hAnsi="ＭＳ Ｐ明朝" w:cs="Arial" w:hint="eastAsia"/>
                <w:szCs w:val="24"/>
              </w:rPr>
              <w:t>ICH</w:t>
            </w:r>
          </w:p>
        </w:tc>
        <w:tc>
          <w:tcPr>
            <w:tcW w:w="6216" w:type="dxa"/>
          </w:tcPr>
          <w:p w14:paraId="37CA3C6B" w14:textId="5790FE2B" w:rsidR="00A85C89" w:rsidRPr="005A24F7" w:rsidRDefault="00A85C89" w:rsidP="00874597">
            <w:pPr>
              <w:spacing w:before="80" w:after="80"/>
              <w:rPr>
                <w:rFonts w:ascii="ＭＳ Ｐ明朝" w:eastAsia="ＭＳ Ｐ明朝" w:hAnsi="ＭＳ Ｐ明朝" w:cs="Arial"/>
                <w:szCs w:val="24"/>
              </w:rPr>
            </w:pPr>
            <w:r>
              <w:rPr>
                <w:rFonts w:ascii="ＭＳ Ｐ明朝" w:eastAsia="ＭＳ Ｐ明朝" w:hAnsi="ＭＳ Ｐ明朝" w:cs="Arial" w:hint="eastAsia"/>
                <w:szCs w:val="24"/>
              </w:rPr>
              <w:t xml:space="preserve">International Council for </w:t>
            </w:r>
            <w:proofErr w:type="spellStart"/>
            <w:r>
              <w:rPr>
                <w:rFonts w:ascii="ＭＳ Ｐ明朝" w:eastAsia="ＭＳ Ｐ明朝" w:hAnsi="ＭＳ Ｐ明朝" w:cs="Arial" w:hint="eastAsia"/>
                <w:szCs w:val="24"/>
              </w:rPr>
              <w:t>Harmonisation</w:t>
            </w:r>
            <w:proofErr w:type="spellEnd"/>
            <w:r>
              <w:rPr>
                <w:rFonts w:ascii="ＭＳ Ｐ明朝" w:eastAsia="ＭＳ Ｐ明朝" w:hAnsi="ＭＳ Ｐ明朝" w:cs="Arial" w:hint="eastAsia"/>
                <w:szCs w:val="24"/>
              </w:rPr>
              <w:t xml:space="preserve"> of Technical Requirements for Pharma</w:t>
            </w:r>
            <w:r>
              <w:rPr>
                <w:rFonts w:ascii="ＭＳ Ｐ明朝" w:eastAsia="ＭＳ Ｐ明朝" w:hAnsi="ＭＳ Ｐ明朝" w:cs="Arial"/>
                <w:szCs w:val="24"/>
              </w:rPr>
              <w:t>ceuticals for Human Use</w:t>
            </w:r>
          </w:p>
        </w:tc>
      </w:tr>
      <w:tr w:rsidR="00874597" w:rsidRPr="005A24F7" w14:paraId="33C1F6C3" w14:textId="77777777" w:rsidTr="00922B4C">
        <w:tc>
          <w:tcPr>
            <w:tcW w:w="2196" w:type="dxa"/>
          </w:tcPr>
          <w:p w14:paraId="06290492" w14:textId="77777777" w:rsidR="00874597" w:rsidRPr="005A24F7" w:rsidRDefault="00874597" w:rsidP="00657059">
            <w:pPr>
              <w:spacing w:before="80" w:after="80"/>
              <w:ind w:firstLineChars="300" w:firstLine="630"/>
              <w:rPr>
                <w:rFonts w:ascii="ＭＳ Ｐ明朝" w:eastAsia="ＭＳ Ｐ明朝" w:hAnsi="ＭＳ Ｐ明朝" w:cs="Arial"/>
                <w:szCs w:val="24"/>
              </w:rPr>
            </w:pPr>
            <w:r w:rsidRPr="005A24F7">
              <w:rPr>
                <w:rFonts w:ascii="ＭＳ Ｐ明朝" w:eastAsia="ＭＳ Ｐ明朝" w:hAnsi="ＭＳ Ｐ明朝" w:cs="Arial"/>
                <w:szCs w:val="24"/>
              </w:rPr>
              <w:t>JMO</w:t>
            </w:r>
          </w:p>
        </w:tc>
        <w:tc>
          <w:tcPr>
            <w:tcW w:w="6216" w:type="dxa"/>
          </w:tcPr>
          <w:p w14:paraId="6EA10ECE" w14:textId="77777777" w:rsidR="00874597" w:rsidRPr="005A24F7" w:rsidRDefault="00874597" w:rsidP="00874597">
            <w:pPr>
              <w:spacing w:before="80" w:after="80"/>
              <w:rPr>
                <w:rFonts w:ascii="ＭＳ Ｐ明朝" w:eastAsia="ＭＳ Ｐ明朝" w:hAnsi="ＭＳ Ｐ明朝" w:cs="Arial"/>
                <w:szCs w:val="24"/>
              </w:rPr>
            </w:pPr>
            <w:r w:rsidRPr="005A24F7">
              <w:rPr>
                <w:rFonts w:ascii="ＭＳ Ｐ明朝" w:eastAsia="ＭＳ Ｐ明朝" w:hAnsi="ＭＳ Ｐ明朝" w:cs="Arial"/>
                <w:szCs w:val="24"/>
              </w:rPr>
              <w:t>Japanese Maintenance Organization</w:t>
            </w:r>
          </w:p>
        </w:tc>
      </w:tr>
      <w:tr w:rsidR="00874597" w:rsidRPr="005A24F7" w14:paraId="780CDD3D" w14:textId="77777777" w:rsidTr="00922B4C">
        <w:tc>
          <w:tcPr>
            <w:tcW w:w="2196" w:type="dxa"/>
          </w:tcPr>
          <w:p w14:paraId="33246F7B" w14:textId="77777777" w:rsidR="00874597" w:rsidRPr="005A24F7" w:rsidRDefault="00874597" w:rsidP="00657059">
            <w:pPr>
              <w:spacing w:before="80" w:after="80"/>
              <w:ind w:firstLineChars="300" w:firstLine="630"/>
              <w:rPr>
                <w:rFonts w:ascii="ＭＳ Ｐ明朝" w:eastAsia="ＭＳ Ｐ明朝" w:hAnsi="ＭＳ Ｐ明朝" w:cs="Arial"/>
                <w:szCs w:val="24"/>
              </w:rPr>
            </w:pPr>
            <w:r w:rsidRPr="005A24F7">
              <w:rPr>
                <w:rFonts w:ascii="ＭＳ Ｐ明朝" w:eastAsia="ＭＳ Ｐ明朝" w:hAnsi="ＭＳ Ｐ明朝" w:cs="Arial"/>
                <w:szCs w:val="24"/>
              </w:rPr>
              <w:t>LLT</w:t>
            </w:r>
          </w:p>
        </w:tc>
        <w:tc>
          <w:tcPr>
            <w:tcW w:w="6216" w:type="dxa"/>
          </w:tcPr>
          <w:p w14:paraId="17D596F4" w14:textId="77777777" w:rsidR="00874597" w:rsidRPr="005A24F7" w:rsidRDefault="00874597" w:rsidP="00874597">
            <w:pPr>
              <w:spacing w:before="80" w:after="80"/>
              <w:rPr>
                <w:rFonts w:ascii="ＭＳ Ｐ明朝" w:eastAsia="ＭＳ Ｐ明朝" w:hAnsi="ＭＳ Ｐ明朝" w:cs="Arial"/>
                <w:szCs w:val="24"/>
              </w:rPr>
            </w:pPr>
            <w:r w:rsidRPr="005A24F7">
              <w:rPr>
                <w:rFonts w:ascii="ＭＳ Ｐ明朝" w:eastAsia="ＭＳ Ｐ明朝" w:hAnsi="ＭＳ Ｐ明朝" w:cs="Arial"/>
                <w:szCs w:val="24"/>
              </w:rPr>
              <w:t>Lowest level term</w:t>
            </w:r>
          </w:p>
        </w:tc>
      </w:tr>
      <w:tr w:rsidR="00874597" w:rsidRPr="005A24F7" w14:paraId="36B7DF97" w14:textId="77777777" w:rsidTr="00922B4C">
        <w:tc>
          <w:tcPr>
            <w:tcW w:w="2196" w:type="dxa"/>
          </w:tcPr>
          <w:p w14:paraId="20905BC2" w14:textId="77777777" w:rsidR="00874597" w:rsidRPr="005A24F7" w:rsidRDefault="00874597" w:rsidP="00657059">
            <w:pPr>
              <w:spacing w:before="80" w:after="80"/>
              <w:ind w:firstLineChars="300" w:firstLine="630"/>
              <w:rPr>
                <w:rFonts w:ascii="ＭＳ Ｐ明朝" w:eastAsia="ＭＳ Ｐ明朝" w:hAnsi="ＭＳ Ｐ明朝" w:cs="Arial"/>
                <w:szCs w:val="24"/>
              </w:rPr>
            </w:pPr>
            <w:r w:rsidRPr="005A24F7">
              <w:rPr>
                <w:rFonts w:ascii="ＭＳ Ｐ明朝" w:eastAsia="ＭＳ Ｐ明朝" w:hAnsi="ＭＳ Ｐ明朝" w:cs="Arial"/>
                <w:szCs w:val="24"/>
              </w:rPr>
              <w:t>MAG</w:t>
            </w:r>
          </w:p>
        </w:tc>
        <w:tc>
          <w:tcPr>
            <w:tcW w:w="6216" w:type="dxa"/>
          </w:tcPr>
          <w:p w14:paraId="5D1CD8D9" w14:textId="77777777" w:rsidR="00874597" w:rsidRPr="005A24F7" w:rsidRDefault="00874597" w:rsidP="00874597">
            <w:pPr>
              <w:spacing w:before="80" w:after="80"/>
              <w:rPr>
                <w:rFonts w:ascii="ＭＳ Ｐ明朝" w:eastAsia="ＭＳ Ｐ明朝" w:hAnsi="ＭＳ Ｐ明朝" w:cs="Arial"/>
                <w:szCs w:val="24"/>
              </w:rPr>
            </w:pPr>
            <w:r w:rsidRPr="005A24F7">
              <w:rPr>
                <w:rFonts w:ascii="ＭＳ Ｐ明朝" w:eastAsia="ＭＳ Ｐ明朝" w:hAnsi="ＭＳ Ｐ明朝" w:cs="Arial"/>
                <w:szCs w:val="24"/>
              </w:rPr>
              <w:t>MedDRA Analytical Grouping</w:t>
            </w:r>
          </w:p>
        </w:tc>
      </w:tr>
      <w:tr w:rsidR="00874597" w:rsidRPr="005A24F7" w14:paraId="0FB81518" w14:textId="77777777" w:rsidTr="00922B4C">
        <w:tc>
          <w:tcPr>
            <w:tcW w:w="2196" w:type="dxa"/>
          </w:tcPr>
          <w:p w14:paraId="470966C4" w14:textId="77777777" w:rsidR="00874597" w:rsidRPr="005A24F7" w:rsidRDefault="00874597" w:rsidP="00657059">
            <w:pPr>
              <w:spacing w:before="80" w:after="80"/>
              <w:ind w:firstLineChars="300" w:firstLine="630"/>
              <w:rPr>
                <w:rFonts w:ascii="ＭＳ Ｐ明朝" w:eastAsia="ＭＳ Ｐ明朝" w:hAnsi="ＭＳ Ｐ明朝" w:cs="Arial"/>
                <w:szCs w:val="24"/>
              </w:rPr>
            </w:pPr>
            <w:r w:rsidRPr="005A24F7">
              <w:rPr>
                <w:rFonts w:ascii="ＭＳ Ｐ明朝" w:eastAsia="ＭＳ Ｐ明朝" w:hAnsi="ＭＳ Ｐ明朝" w:cs="Arial"/>
                <w:szCs w:val="24"/>
              </w:rPr>
              <w:t>MedDRA</w:t>
            </w:r>
          </w:p>
        </w:tc>
        <w:tc>
          <w:tcPr>
            <w:tcW w:w="6216" w:type="dxa"/>
          </w:tcPr>
          <w:p w14:paraId="4EB84EE9" w14:textId="77777777" w:rsidR="00874597" w:rsidRPr="005A24F7" w:rsidRDefault="00874597" w:rsidP="00874597">
            <w:pPr>
              <w:spacing w:before="80" w:after="80"/>
              <w:rPr>
                <w:rFonts w:ascii="ＭＳ Ｐ明朝" w:eastAsia="ＭＳ Ｐ明朝" w:hAnsi="ＭＳ Ｐ明朝" w:cs="Arial"/>
                <w:szCs w:val="24"/>
              </w:rPr>
            </w:pPr>
            <w:r w:rsidRPr="005A24F7">
              <w:rPr>
                <w:rFonts w:ascii="ＭＳ Ｐ明朝" w:eastAsia="ＭＳ Ｐ明朝" w:hAnsi="ＭＳ Ｐ明朝" w:cs="Arial"/>
                <w:szCs w:val="24"/>
              </w:rPr>
              <w:t>Medical Dictionary for Regulatory Activities</w:t>
            </w:r>
          </w:p>
        </w:tc>
      </w:tr>
      <w:tr w:rsidR="00874597" w:rsidRPr="005A24F7" w14:paraId="3034116D" w14:textId="77777777" w:rsidTr="00922B4C">
        <w:tc>
          <w:tcPr>
            <w:tcW w:w="2196" w:type="dxa"/>
          </w:tcPr>
          <w:p w14:paraId="240DE208" w14:textId="77777777" w:rsidR="00874597" w:rsidRPr="005A24F7" w:rsidRDefault="00874597" w:rsidP="00657059">
            <w:pPr>
              <w:spacing w:before="80" w:after="80"/>
              <w:ind w:firstLineChars="300" w:firstLine="630"/>
              <w:rPr>
                <w:rFonts w:ascii="ＭＳ Ｐ明朝" w:eastAsia="ＭＳ Ｐ明朝" w:hAnsi="ＭＳ Ｐ明朝" w:cs="Arial"/>
                <w:szCs w:val="24"/>
              </w:rPr>
            </w:pPr>
            <w:r w:rsidRPr="005A24F7">
              <w:rPr>
                <w:rFonts w:ascii="ＭＳ Ｐ明朝" w:eastAsia="ＭＳ Ｐ明朝" w:hAnsi="ＭＳ Ｐ明朝" w:cs="Arial"/>
                <w:szCs w:val="24"/>
              </w:rPr>
              <w:t>MSSO</w:t>
            </w:r>
          </w:p>
        </w:tc>
        <w:tc>
          <w:tcPr>
            <w:tcW w:w="6216" w:type="dxa"/>
          </w:tcPr>
          <w:p w14:paraId="43A51C1B" w14:textId="77777777" w:rsidR="00874597" w:rsidRPr="005A24F7" w:rsidRDefault="00874597" w:rsidP="00874597">
            <w:pPr>
              <w:spacing w:before="80" w:after="80"/>
              <w:rPr>
                <w:rFonts w:ascii="ＭＳ Ｐ明朝" w:eastAsia="ＭＳ Ｐ明朝" w:hAnsi="ＭＳ Ｐ明朝" w:cs="Arial"/>
                <w:szCs w:val="24"/>
              </w:rPr>
            </w:pPr>
            <w:r w:rsidRPr="005A24F7">
              <w:rPr>
                <w:rFonts w:ascii="ＭＳ Ｐ明朝" w:eastAsia="ＭＳ Ｐ明朝" w:hAnsi="ＭＳ Ｐ明朝" w:cs="Arial"/>
                <w:szCs w:val="24"/>
              </w:rPr>
              <w:t>(MedDRA) Maintenance and Support Services Organization</w:t>
            </w:r>
          </w:p>
        </w:tc>
      </w:tr>
      <w:tr w:rsidR="00874597" w:rsidRPr="005A24F7" w14:paraId="3EE8533C" w14:textId="77777777" w:rsidTr="00922B4C">
        <w:tc>
          <w:tcPr>
            <w:tcW w:w="2196" w:type="dxa"/>
          </w:tcPr>
          <w:p w14:paraId="588D3F5D" w14:textId="77777777" w:rsidR="00874597" w:rsidRPr="005A24F7" w:rsidRDefault="00874597" w:rsidP="00657059">
            <w:pPr>
              <w:spacing w:before="80" w:after="80"/>
              <w:ind w:firstLineChars="300" w:firstLine="630"/>
              <w:rPr>
                <w:rFonts w:ascii="ＭＳ Ｐ明朝" w:eastAsia="ＭＳ Ｐ明朝" w:hAnsi="ＭＳ Ｐ明朝" w:cs="Arial"/>
                <w:szCs w:val="24"/>
              </w:rPr>
            </w:pPr>
            <w:r w:rsidRPr="005A24F7">
              <w:rPr>
                <w:rFonts w:ascii="ＭＳ Ｐ明朝" w:eastAsia="ＭＳ Ｐ明朝" w:hAnsi="ＭＳ Ｐ明朝" w:cs="Arial"/>
                <w:szCs w:val="24"/>
              </w:rPr>
              <w:t>NEC</w:t>
            </w:r>
          </w:p>
        </w:tc>
        <w:tc>
          <w:tcPr>
            <w:tcW w:w="6216" w:type="dxa"/>
          </w:tcPr>
          <w:p w14:paraId="3DC4B88A" w14:textId="77777777" w:rsidR="00874597" w:rsidRPr="005A24F7" w:rsidRDefault="00874597" w:rsidP="00874597">
            <w:pPr>
              <w:spacing w:before="80" w:after="80"/>
              <w:rPr>
                <w:rFonts w:ascii="ＭＳ Ｐ明朝" w:eastAsia="ＭＳ Ｐ明朝" w:hAnsi="ＭＳ Ｐ明朝" w:cs="Arial"/>
                <w:szCs w:val="24"/>
              </w:rPr>
            </w:pPr>
            <w:r w:rsidRPr="005A24F7">
              <w:rPr>
                <w:rFonts w:ascii="ＭＳ Ｐ明朝" w:eastAsia="ＭＳ Ｐ明朝" w:hAnsi="ＭＳ Ｐ明朝" w:cs="Arial"/>
                <w:szCs w:val="24"/>
              </w:rPr>
              <w:t>Not elsewhere classified</w:t>
            </w:r>
          </w:p>
        </w:tc>
      </w:tr>
      <w:tr w:rsidR="00874597" w:rsidRPr="005A24F7" w14:paraId="313F6112" w14:textId="77777777" w:rsidTr="00922B4C">
        <w:tc>
          <w:tcPr>
            <w:tcW w:w="2196" w:type="dxa"/>
          </w:tcPr>
          <w:p w14:paraId="71CDFB1D" w14:textId="77777777" w:rsidR="00874597" w:rsidRPr="005A24F7" w:rsidRDefault="00874597" w:rsidP="00657059">
            <w:pPr>
              <w:spacing w:before="80" w:after="80"/>
              <w:ind w:firstLineChars="300" w:firstLine="630"/>
              <w:rPr>
                <w:rFonts w:ascii="ＭＳ Ｐ明朝" w:eastAsia="ＭＳ Ｐ明朝" w:hAnsi="ＭＳ Ｐ明朝" w:cs="Arial"/>
                <w:szCs w:val="24"/>
              </w:rPr>
            </w:pPr>
            <w:r w:rsidRPr="005A24F7">
              <w:rPr>
                <w:rFonts w:ascii="ＭＳ Ｐ明朝" w:eastAsia="ＭＳ Ｐ明朝" w:hAnsi="ＭＳ Ｐ明朝" w:cs="Arial"/>
                <w:szCs w:val="24"/>
              </w:rPr>
              <w:t>PT</w:t>
            </w:r>
          </w:p>
        </w:tc>
        <w:tc>
          <w:tcPr>
            <w:tcW w:w="6216" w:type="dxa"/>
          </w:tcPr>
          <w:p w14:paraId="06276AF8" w14:textId="77777777" w:rsidR="00874597" w:rsidRPr="005A24F7" w:rsidRDefault="00874597" w:rsidP="00874597">
            <w:pPr>
              <w:spacing w:before="80" w:after="80"/>
              <w:rPr>
                <w:rFonts w:ascii="ＭＳ Ｐ明朝" w:eastAsia="ＭＳ Ｐ明朝" w:hAnsi="ＭＳ Ｐ明朝" w:cs="Arial"/>
                <w:szCs w:val="24"/>
              </w:rPr>
            </w:pPr>
            <w:r w:rsidRPr="005A24F7">
              <w:rPr>
                <w:rFonts w:ascii="ＭＳ Ｐ明朝" w:eastAsia="ＭＳ Ｐ明朝" w:hAnsi="ＭＳ Ｐ明朝" w:cs="Arial"/>
                <w:szCs w:val="24"/>
              </w:rPr>
              <w:t>Preferred term</w:t>
            </w:r>
          </w:p>
        </w:tc>
      </w:tr>
      <w:tr w:rsidR="00874597" w:rsidRPr="005A24F7" w14:paraId="2E606D82" w14:textId="77777777" w:rsidTr="00922B4C">
        <w:tc>
          <w:tcPr>
            <w:tcW w:w="2196" w:type="dxa"/>
          </w:tcPr>
          <w:p w14:paraId="677BB31F" w14:textId="77777777" w:rsidR="00874597" w:rsidRPr="005A24F7" w:rsidRDefault="00874597" w:rsidP="00657059">
            <w:pPr>
              <w:spacing w:before="80" w:after="80"/>
              <w:ind w:firstLineChars="300" w:firstLine="630"/>
              <w:rPr>
                <w:rFonts w:ascii="ＭＳ Ｐ明朝" w:eastAsia="ＭＳ Ｐ明朝" w:hAnsi="ＭＳ Ｐ明朝" w:cs="Arial"/>
                <w:szCs w:val="24"/>
              </w:rPr>
            </w:pPr>
            <w:r w:rsidRPr="005A24F7">
              <w:rPr>
                <w:rFonts w:ascii="ＭＳ Ｐ明朝" w:eastAsia="ＭＳ Ｐ明朝" w:hAnsi="ＭＳ Ｐ明朝" w:cs="Arial"/>
                <w:szCs w:val="24"/>
              </w:rPr>
              <w:t>SMQ</w:t>
            </w:r>
          </w:p>
        </w:tc>
        <w:tc>
          <w:tcPr>
            <w:tcW w:w="6216" w:type="dxa"/>
          </w:tcPr>
          <w:p w14:paraId="0F93A653" w14:textId="77777777" w:rsidR="00874597" w:rsidRPr="005A24F7" w:rsidRDefault="00874597" w:rsidP="00874597">
            <w:pPr>
              <w:spacing w:before="80" w:after="80"/>
              <w:rPr>
                <w:rFonts w:ascii="ＭＳ Ｐ明朝" w:eastAsia="ＭＳ Ｐ明朝" w:hAnsi="ＭＳ Ｐ明朝" w:cs="Arial"/>
                <w:szCs w:val="24"/>
              </w:rPr>
            </w:pPr>
            <w:proofErr w:type="spellStart"/>
            <w:r w:rsidRPr="005A24F7">
              <w:rPr>
                <w:rFonts w:ascii="ＭＳ Ｐ明朝" w:eastAsia="ＭＳ Ｐ明朝" w:hAnsi="ＭＳ Ｐ明朝" w:cs="Arial"/>
                <w:szCs w:val="24"/>
              </w:rPr>
              <w:t>Standardised</w:t>
            </w:r>
            <w:proofErr w:type="spellEnd"/>
            <w:r w:rsidRPr="005A24F7">
              <w:rPr>
                <w:rFonts w:ascii="ＭＳ Ｐ明朝" w:eastAsia="ＭＳ Ｐ明朝" w:hAnsi="ＭＳ Ｐ明朝" w:cs="Arial"/>
                <w:szCs w:val="24"/>
              </w:rPr>
              <w:t xml:space="preserve"> MedDRA Query</w:t>
            </w:r>
          </w:p>
        </w:tc>
      </w:tr>
      <w:tr w:rsidR="00874597" w:rsidRPr="005A24F7" w14:paraId="15230098" w14:textId="77777777" w:rsidTr="00922B4C">
        <w:tc>
          <w:tcPr>
            <w:tcW w:w="2196" w:type="dxa"/>
          </w:tcPr>
          <w:p w14:paraId="4455E646" w14:textId="77777777" w:rsidR="00874597" w:rsidRPr="005A24F7" w:rsidRDefault="00874597" w:rsidP="00657059">
            <w:pPr>
              <w:spacing w:before="80" w:after="80"/>
              <w:ind w:firstLineChars="300" w:firstLine="630"/>
              <w:rPr>
                <w:rFonts w:ascii="ＭＳ Ｐ明朝" w:eastAsia="ＭＳ Ｐ明朝" w:hAnsi="ＭＳ Ｐ明朝" w:cs="Arial"/>
                <w:szCs w:val="24"/>
              </w:rPr>
            </w:pPr>
            <w:r w:rsidRPr="005A24F7">
              <w:rPr>
                <w:rFonts w:ascii="ＭＳ Ｐ明朝" w:eastAsia="ＭＳ Ｐ明朝" w:hAnsi="ＭＳ Ｐ明朝" w:cs="Arial"/>
                <w:szCs w:val="24"/>
              </w:rPr>
              <w:t>SOC</w:t>
            </w:r>
          </w:p>
        </w:tc>
        <w:tc>
          <w:tcPr>
            <w:tcW w:w="6216" w:type="dxa"/>
          </w:tcPr>
          <w:p w14:paraId="2E6FE14D" w14:textId="77777777" w:rsidR="00874597" w:rsidRPr="005A24F7" w:rsidRDefault="00874597" w:rsidP="00874597">
            <w:pPr>
              <w:spacing w:before="80" w:after="80"/>
              <w:rPr>
                <w:rFonts w:ascii="ＭＳ Ｐ明朝" w:eastAsia="ＭＳ Ｐ明朝" w:hAnsi="ＭＳ Ｐ明朝" w:cs="Arial"/>
                <w:szCs w:val="24"/>
              </w:rPr>
            </w:pPr>
            <w:r w:rsidRPr="005A24F7">
              <w:rPr>
                <w:rFonts w:ascii="ＭＳ Ｐ明朝" w:eastAsia="ＭＳ Ｐ明朝" w:hAnsi="ＭＳ Ｐ明朝" w:cs="Arial"/>
                <w:szCs w:val="24"/>
              </w:rPr>
              <w:t>System organ class</w:t>
            </w:r>
          </w:p>
        </w:tc>
      </w:tr>
      <w:tr w:rsidR="00874597" w:rsidRPr="005A24F7" w14:paraId="72C0A88C" w14:textId="77777777" w:rsidTr="00922B4C">
        <w:tc>
          <w:tcPr>
            <w:tcW w:w="2196" w:type="dxa"/>
          </w:tcPr>
          <w:p w14:paraId="7ADA94D7" w14:textId="77777777" w:rsidR="00874597" w:rsidRPr="005A24F7" w:rsidRDefault="00874597" w:rsidP="00657059">
            <w:pPr>
              <w:spacing w:before="80" w:after="80"/>
              <w:ind w:firstLineChars="300" w:firstLine="630"/>
              <w:rPr>
                <w:rFonts w:ascii="ＭＳ Ｐ明朝" w:eastAsia="ＭＳ Ｐ明朝" w:hAnsi="ＭＳ Ｐ明朝" w:cs="Arial"/>
                <w:szCs w:val="24"/>
              </w:rPr>
            </w:pPr>
            <w:r w:rsidRPr="005A24F7">
              <w:rPr>
                <w:rFonts w:ascii="ＭＳ Ｐ明朝" w:eastAsia="ＭＳ Ｐ明朝" w:hAnsi="ＭＳ Ｐ明朝" w:cs="Arial"/>
                <w:szCs w:val="24"/>
              </w:rPr>
              <w:t>SSC</w:t>
            </w:r>
          </w:p>
        </w:tc>
        <w:tc>
          <w:tcPr>
            <w:tcW w:w="6216" w:type="dxa"/>
          </w:tcPr>
          <w:p w14:paraId="2E8D0334" w14:textId="77777777" w:rsidR="00874597" w:rsidRPr="005A24F7" w:rsidRDefault="00874597" w:rsidP="00874597">
            <w:pPr>
              <w:spacing w:before="80" w:after="80"/>
              <w:rPr>
                <w:rFonts w:ascii="ＭＳ Ｐ明朝" w:eastAsia="ＭＳ Ｐ明朝" w:hAnsi="ＭＳ Ｐ明朝" w:cs="Arial"/>
                <w:szCs w:val="24"/>
              </w:rPr>
            </w:pPr>
            <w:r w:rsidRPr="005A24F7">
              <w:rPr>
                <w:rFonts w:ascii="ＭＳ Ｐ明朝" w:eastAsia="ＭＳ Ｐ明朝" w:hAnsi="ＭＳ Ｐ明朝" w:cs="Arial"/>
                <w:szCs w:val="24"/>
              </w:rPr>
              <w:t>Special search category</w:t>
            </w:r>
          </w:p>
        </w:tc>
      </w:tr>
      <w:tr w:rsidR="00874597" w:rsidRPr="005A24F7" w14:paraId="59718A16" w14:textId="77777777" w:rsidTr="00922B4C">
        <w:tc>
          <w:tcPr>
            <w:tcW w:w="2196" w:type="dxa"/>
          </w:tcPr>
          <w:p w14:paraId="640EE7B6" w14:textId="77777777" w:rsidR="00874597" w:rsidRPr="005A24F7" w:rsidRDefault="00874597" w:rsidP="00657059">
            <w:pPr>
              <w:spacing w:before="80" w:after="80"/>
              <w:ind w:firstLineChars="300" w:firstLine="630"/>
              <w:rPr>
                <w:rFonts w:ascii="ＭＳ Ｐ明朝" w:eastAsia="ＭＳ Ｐ明朝" w:hAnsi="ＭＳ Ｐ明朝" w:cs="Arial"/>
                <w:szCs w:val="24"/>
              </w:rPr>
            </w:pPr>
            <w:r w:rsidRPr="005A24F7">
              <w:rPr>
                <w:rFonts w:ascii="ＭＳ Ｐ明朝" w:eastAsia="ＭＳ Ｐ明朝" w:hAnsi="ＭＳ Ｐ明朝" w:cs="Arial"/>
                <w:szCs w:val="24"/>
              </w:rPr>
              <w:t>SSQ</w:t>
            </w:r>
          </w:p>
        </w:tc>
        <w:tc>
          <w:tcPr>
            <w:tcW w:w="6216" w:type="dxa"/>
          </w:tcPr>
          <w:p w14:paraId="2ADC1DD7" w14:textId="77777777" w:rsidR="00874597" w:rsidRPr="005A24F7" w:rsidRDefault="00874597" w:rsidP="00874597">
            <w:pPr>
              <w:spacing w:before="80" w:after="80"/>
              <w:rPr>
                <w:rFonts w:ascii="ＭＳ Ｐ明朝" w:eastAsia="ＭＳ Ｐ明朝" w:hAnsi="ＭＳ Ｐ明朝" w:cs="Arial"/>
                <w:szCs w:val="24"/>
              </w:rPr>
            </w:pPr>
            <w:proofErr w:type="spellStart"/>
            <w:r w:rsidRPr="005A24F7">
              <w:rPr>
                <w:rFonts w:ascii="ＭＳ Ｐ明朝" w:eastAsia="ＭＳ Ｐ明朝" w:hAnsi="ＭＳ Ｐ明朝" w:cs="Arial"/>
                <w:szCs w:val="24"/>
              </w:rPr>
              <w:t>Standardised</w:t>
            </w:r>
            <w:proofErr w:type="spellEnd"/>
            <w:r w:rsidRPr="005A24F7">
              <w:rPr>
                <w:rFonts w:ascii="ＭＳ Ｐ明朝" w:eastAsia="ＭＳ Ｐ明朝" w:hAnsi="ＭＳ Ｐ明朝" w:cs="Arial"/>
                <w:szCs w:val="24"/>
              </w:rPr>
              <w:t xml:space="preserve"> Search Queries</w:t>
            </w:r>
          </w:p>
        </w:tc>
      </w:tr>
      <w:bookmarkEnd w:id="1032"/>
      <w:bookmarkEnd w:id="1033"/>
      <w:bookmarkEnd w:id="1034"/>
    </w:tbl>
    <w:p w14:paraId="0D2DA7F5" w14:textId="28AD2E77" w:rsidR="00874597" w:rsidRPr="00193393" w:rsidRDefault="00874597" w:rsidP="00652F9A">
      <w:pPr>
        <w:pStyle w:val="1"/>
        <w:spacing w:after="0"/>
        <w:rPr>
          <w:rFonts w:ascii="ＭＳ Ｐ明朝" w:eastAsia="ＭＳ Ｐ明朝" w:hAnsi="ＭＳ Ｐ明朝"/>
          <w:sz w:val="22"/>
          <w:szCs w:val="22"/>
          <w:lang w:val="fi-FI"/>
        </w:rPr>
      </w:pPr>
      <w:r w:rsidRPr="00193393">
        <w:rPr>
          <w:rFonts w:ascii="ＭＳ Ｐ明朝" w:eastAsia="ＭＳ Ｐ明朝" w:hAnsi="ＭＳ Ｐ明朝" w:cs="Arial"/>
          <w:sz w:val="21"/>
          <w:szCs w:val="21"/>
          <w:lang w:val="fi-FI"/>
        </w:rPr>
        <w:br w:type="page"/>
      </w:r>
      <w:bookmarkStart w:id="1035" w:name="_Toc78904386"/>
      <w:bookmarkStart w:id="1036" w:name="_Toc95749515"/>
      <w:r w:rsidRPr="005A24F7">
        <w:rPr>
          <w:rFonts w:ascii="ＭＳ Ｐ明朝" w:eastAsia="ＭＳ Ｐ明朝" w:hAnsi="ＭＳ Ｐ明朝" w:hint="eastAsia"/>
          <w:sz w:val="22"/>
          <w:szCs w:val="22"/>
        </w:rPr>
        <w:lastRenderedPageBreak/>
        <w:t xml:space="preserve">付録　</w:t>
      </w:r>
      <w:r w:rsidRPr="00193393">
        <w:rPr>
          <w:rFonts w:ascii="ＭＳ Ｐ明朝" w:eastAsia="ＭＳ Ｐ明朝" w:hAnsi="ＭＳ Ｐ明朝"/>
          <w:sz w:val="22"/>
          <w:szCs w:val="22"/>
          <w:lang w:val="fi-FI"/>
        </w:rPr>
        <w:t xml:space="preserve">II – </w:t>
      </w:r>
      <w:r w:rsidRPr="005A24F7">
        <w:rPr>
          <w:rFonts w:ascii="ＭＳ Ｐ明朝" w:eastAsia="ＭＳ Ｐ明朝" w:hAnsi="ＭＳ Ｐ明朝" w:hint="eastAsia"/>
          <w:sz w:val="22"/>
          <w:szCs w:val="22"/>
        </w:rPr>
        <w:t>サブ</w:t>
      </w:r>
      <w:r w:rsidRPr="00193393">
        <w:rPr>
          <w:rFonts w:ascii="ＭＳ Ｐ明朝" w:eastAsia="ＭＳ Ｐ明朝" w:hAnsi="ＭＳ Ｐ明朝"/>
          <w:sz w:val="22"/>
          <w:szCs w:val="22"/>
          <w:lang w:val="fi-FI"/>
        </w:rPr>
        <w:t>SMQ</w:t>
      </w:r>
      <w:r w:rsidRPr="005A24F7">
        <w:rPr>
          <w:rFonts w:ascii="ＭＳ Ｐ明朝" w:eastAsia="ＭＳ Ｐ明朝" w:hAnsi="ＭＳ Ｐ明朝" w:hint="eastAsia"/>
          <w:sz w:val="22"/>
          <w:szCs w:val="22"/>
        </w:rPr>
        <w:t>を含めた利用可能な</w:t>
      </w:r>
      <w:r w:rsidRPr="00193393">
        <w:rPr>
          <w:rFonts w:ascii="ＭＳ Ｐ明朝" w:eastAsia="ＭＳ Ｐ明朝" w:hAnsi="ＭＳ Ｐ明朝"/>
          <w:sz w:val="22"/>
          <w:szCs w:val="22"/>
          <w:lang w:val="fi-FI"/>
        </w:rPr>
        <w:t>SMQ</w:t>
      </w:r>
      <w:r w:rsidRPr="005A24F7">
        <w:rPr>
          <w:rFonts w:ascii="ＭＳ Ｐ明朝" w:eastAsia="ＭＳ Ｐ明朝" w:hAnsi="ＭＳ Ｐ明朝" w:hint="eastAsia"/>
          <w:sz w:val="22"/>
          <w:szCs w:val="22"/>
        </w:rPr>
        <w:t>総合リスト</w:t>
      </w:r>
      <w:bookmarkEnd w:id="1035"/>
      <w:bookmarkEnd w:id="1036"/>
    </w:p>
    <w:p w14:paraId="2B912837" w14:textId="77777777" w:rsidR="00874597" w:rsidRPr="00193393" w:rsidRDefault="00874597" w:rsidP="00874597">
      <w:pPr>
        <w:rPr>
          <w:rFonts w:ascii="ＭＳ Ｐ明朝" w:eastAsia="ＭＳ Ｐ明朝" w:hAnsi="ＭＳ Ｐ明朝" w:cs="Arial"/>
          <w:szCs w:val="24"/>
          <w:lang w:val="fi-FI"/>
        </w:rPr>
      </w:pPr>
    </w:p>
    <w:p w14:paraId="7AC08105" w14:textId="77777777" w:rsidR="00874597" w:rsidRPr="00536CCB" w:rsidRDefault="00874597" w:rsidP="00874597">
      <w:pPr>
        <w:rPr>
          <w:rFonts w:ascii="Arial" w:eastAsia="ＭＳ Ｐ明朝" w:hAnsi="Arial" w:cs="Arial"/>
          <w:szCs w:val="24"/>
        </w:rPr>
      </w:pPr>
      <w:r w:rsidRPr="00536CCB">
        <w:rPr>
          <w:rFonts w:ascii="Arial" w:eastAsia="ＭＳ Ｐ明朝" w:hAnsi="Arial" w:cs="Arial"/>
          <w:szCs w:val="24"/>
        </w:rPr>
        <w:t>以下はサブ</w:t>
      </w:r>
      <w:r w:rsidRPr="00536CCB">
        <w:rPr>
          <w:rFonts w:ascii="Arial" w:eastAsia="ＭＳ Ｐ明朝" w:hAnsi="Arial" w:cs="Arial"/>
          <w:szCs w:val="24"/>
          <w:lang w:val="fi-FI"/>
        </w:rPr>
        <w:t>SMQ</w:t>
      </w:r>
      <w:r w:rsidRPr="00536CCB">
        <w:rPr>
          <w:rFonts w:ascii="Arial" w:eastAsia="ＭＳ Ｐ明朝" w:hAnsi="Arial" w:cs="Arial"/>
          <w:szCs w:val="24"/>
        </w:rPr>
        <w:t>を含めた</w:t>
      </w:r>
      <w:r w:rsidRPr="00536CCB">
        <w:rPr>
          <w:rFonts w:ascii="Arial" w:eastAsia="ＭＳ Ｐ明朝" w:hAnsi="Arial" w:cs="Arial"/>
          <w:szCs w:val="24"/>
        </w:rPr>
        <w:t>SMQ</w:t>
      </w:r>
      <w:r w:rsidRPr="00536CCB">
        <w:rPr>
          <w:rFonts w:ascii="Arial" w:eastAsia="ＭＳ Ｐ明朝" w:hAnsi="Arial" w:cs="Arial"/>
          <w:szCs w:val="24"/>
        </w:rPr>
        <w:t>の総合リストである。アルゴリズムを適用した</w:t>
      </w:r>
      <w:r w:rsidRPr="00536CCB">
        <w:rPr>
          <w:rFonts w:ascii="Arial" w:eastAsia="ＭＳ Ｐ明朝" w:hAnsi="Arial" w:cs="Arial"/>
          <w:szCs w:val="24"/>
        </w:rPr>
        <w:t>SMQ</w:t>
      </w:r>
      <w:r w:rsidRPr="00536CCB">
        <w:rPr>
          <w:rFonts w:ascii="Arial" w:eastAsia="ＭＳ Ｐ明朝" w:hAnsi="Arial" w:cs="Arial"/>
          <w:szCs w:val="24"/>
        </w:rPr>
        <w:t>にはアスタリスク</w:t>
      </w:r>
      <w:r w:rsidRPr="00536CCB">
        <w:rPr>
          <w:rFonts w:ascii="Arial" w:eastAsia="ＭＳ Ｐ明朝" w:hAnsi="Arial" w:cs="Arial"/>
          <w:szCs w:val="24"/>
        </w:rPr>
        <w:t>*</w:t>
      </w:r>
      <w:r w:rsidRPr="00536CCB">
        <w:rPr>
          <w:rFonts w:ascii="Arial" w:eastAsia="ＭＳ Ｐ明朝" w:hAnsi="Arial" w:cs="Arial"/>
          <w:szCs w:val="24"/>
        </w:rPr>
        <w:t>が付与されている。初版のリリース日を付記している。</w:t>
      </w:r>
    </w:p>
    <w:p w14:paraId="4622A21D" w14:textId="77777777" w:rsidR="00874597" w:rsidRPr="00536CCB" w:rsidRDefault="00874597" w:rsidP="00657059">
      <w:pPr>
        <w:ind w:firstLineChars="100" w:firstLine="210"/>
        <w:rPr>
          <w:rFonts w:ascii="Arial" w:eastAsia="ＭＳ Ｐ明朝" w:hAnsi="Arial" w:cs="Arial"/>
          <w:szCs w:val="24"/>
        </w:rPr>
      </w:pPr>
      <w:r w:rsidRPr="00536CCB">
        <w:rPr>
          <w:rFonts w:ascii="Arial" w:eastAsia="ＭＳ Ｐ明朝" w:hAnsi="Arial" w:cs="Arial"/>
          <w:szCs w:val="24"/>
        </w:rPr>
        <w:t>JMO</w:t>
      </w:r>
      <w:r w:rsidRPr="00536CCB">
        <w:rPr>
          <w:rFonts w:ascii="Arial" w:eastAsia="ＭＳ Ｐ明朝" w:hAnsi="Arial" w:cs="Arial"/>
          <w:szCs w:val="24"/>
        </w:rPr>
        <w:t>注：表示順はレベル１の</w:t>
      </w:r>
      <w:r w:rsidRPr="00536CCB">
        <w:rPr>
          <w:rFonts w:ascii="Arial" w:eastAsia="ＭＳ Ｐ明朝" w:hAnsi="Arial" w:cs="Arial"/>
          <w:szCs w:val="24"/>
        </w:rPr>
        <w:t>SMQ</w:t>
      </w:r>
      <w:r w:rsidRPr="00536CCB">
        <w:rPr>
          <w:rFonts w:ascii="Arial" w:eastAsia="ＭＳ Ｐ明朝" w:hAnsi="Arial" w:cs="Arial"/>
          <w:szCs w:val="24"/>
        </w:rPr>
        <w:t>の英語名称順（アルファベット順）です。</w:t>
      </w:r>
    </w:p>
    <w:p w14:paraId="39B211C5" w14:textId="77777777" w:rsidR="00874597" w:rsidRPr="005A24F7" w:rsidRDefault="00874597" w:rsidP="00874597">
      <w:pPr>
        <w:rPr>
          <w:rFonts w:ascii="ＭＳ Ｐ明朝" w:eastAsia="ＭＳ Ｐ明朝" w:hAnsi="ＭＳ Ｐ明朝" w:cs="Arial"/>
          <w:szCs w:val="24"/>
        </w:rPr>
      </w:pPr>
    </w:p>
    <w:p w14:paraId="7F60873B" w14:textId="77777777" w:rsidR="00874597" w:rsidRPr="005A24F7" w:rsidRDefault="00874597" w:rsidP="008B0A6B">
      <w:pPr>
        <w:pStyle w:val="Outline1"/>
        <w:numPr>
          <w:ilvl w:val="0"/>
          <w:numId w:val="24"/>
        </w:numPr>
        <w:rPr>
          <w:rFonts w:ascii="ＭＳ Ｐ明朝" w:eastAsia="ＭＳ Ｐ明朝" w:hAnsi="ＭＳ Ｐ明朝"/>
          <w:b w:val="0"/>
          <w:sz w:val="20"/>
          <w:szCs w:val="20"/>
        </w:rPr>
      </w:pPr>
      <w:r w:rsidRPr="00394F79">
        <w:rPr>
          <w:rFonts w:ascii="ＭＳ Ｐ明朝" w:eastAsia="ＭＳ Ｐ明朝" w:hAnsi="ＭＳ Ｐ明朝"/>
          <w:sz w:val="20"/>
          <w:szCs w:val="20"/>
        </w:rPr>
        <w:t xml:space="preserve">Accidents and injuries (SMQ) </w:t>
      </w:r>
      <w:r w:rsidRPr="005A24F7">
        <w:rPr>
          <w:rFonts w:ascii="ＭＳ Ｐ明朝" w:eastAsia="ＭＳ Ｐ明朝" w:hAnsi="ＭＳ Ｐ明朝"/>
          <w:b w:val="0"/>
          <w:sz w:val="20"/>
          <w:szCs w:val="20"/>
        </w:rPr>
        <w:t>/</w:t>
      </w:r>
      <w:proofErr w:type="spellStart"/>
      <w:r w:rsidRPr="005A24F7">
        <w:rPr>
          <w:rFonts w:ascii="ＭＳ Ｐ明朝" w:eastAsia="ＭＳ Ｐ明朝" w:hAnsi="ＭＳ Ｐ明朝" w:hint="eastAsia"/>
          <w:b w:val="0"/>
          <w:sz w:val="20"/>
          <w:szCs w:val="20"/>
        </w:rPr>
        <w:t>事故および損傷（ＳＭＱ</w:t>
      </w:r>
      <w:proofErr w:type="spellEnd"/>
      <w:proofErr w:type="gramStart"/>
      <w:r w:rsidRPr="005A24F7">
        <w:rPr>
          <w:rFonts w:ascii="ＭＳ Ｐ明朝" w:eastAsia="ＭＳ Ｐ明朝" w:hAnsi="ＭＳ Ｐ明朝" w:hint="eastAsia"/>
          <w:b w:val="0"/>
          <w:sz w:val="20"/>
          <w:szCs w:val="20"/>
        </w:rPr>
        <w:t>）</w:t>
      </w:r>
      <w:r w:rsidRPr="005A24F7">
        <w:rPr>
          <w:rFonts w:ascii="ＭＳ Ｐ明朝" w:eastAsia="ＭＳ Ｐ明朝" w:hAnsi="ＭＳ Ｐ明朝"/>
          <w:b w:val="0"/>
          <w:sz w:val="20"/>
          <w:szCs w:val="20"/>
        </w:rPr>
        <w:t>[</w:t>
      </w:r>
      <w:proofErr w:type="gramEnd"/>
      <w:r w:rsidRPr="005A24F7">
        <w:rPr>
          <w:rFonts w:ascii="ＭＳ Ｐ明朝" w:eastAsia="ＭＳ Ｐ明朝" w:hAnsi="ＭＳ Ｐ明朝"/>
          <w:b w:val="0"/>
          <w:sz w:val="20"/>
          <w:szCs w:val="20"/>
        </w:rPr>
        <w:t>September 2007]</w:t>
      </w:r>
    </w:p>
    <w:p w14:paraId="3530EC61" w14:textId="77777777" w:rsidR="00874597" w:rsidRPr="005A24F7" w:rsidRDefault="00874597" w:rsidP="008B0A6B">
      <w:pPr>
        <w:pStyle w:val="Outline1"/>
        <w:numPr>
          <w:ilvl w:val="0"/>
          <w:numId w:val="24"/>
        </w:numPr>
        <w:rPr>
          <w:rFonts w:ascii="ＭＳ Ｐ明朝" w:eastAsia="ＭＳ Ｐ明朝" w:hAnsi="ＭＳ Ｐ明朝"/>
          <w:b w:val="0"/>
          <w:sz w:val="20"/>
          <w:szCs w:val="20"/>
        </w:rPr>
      </w:pPr>
      <w:r w:rsidRPr="00394F79">
        <w:rPr>
          <w:rFonts w:ascii="ＭＳ Ｐ明朝" w:eastAsia="ＭＳ Ｐ明朝" w:hAnsi="ＭＳ Ｐ明朝"/>
          <w:sz w:val="20"/>
          <w:szCs w:val="20"/>
        </w:rPr>
        <w:t>Acute central respiratory depression (SMQ)</w:t>
      </w:r>
      <w:r w:rsidRPr="005A24F7">
        <w:rPr>
          <w:rFonts w:ascii="ＭＳ Ｐ明朝" w:eastAsia="ＭＳ Ｐ明朝" w:hAnsi="ＭＳ Ｐ明朝"/>
          <w:b w:val="0"/>
          <w:sz w:val="20"/>
          <w:szCs w:val="20"/>
        </w:rPr>
        <w:t xml:space="preserve"> /</w:t>
      </w:r>
      <w:proofErr w:type="spellStart"/>
      <w:r w:rsidRPr="005A24F7">
        <w:rPr>
          <w:rFonts w:ascii="ＭＳ Ｐ明朝" w:eastAsia="ＭＳ Ｐ明朝" w:hAnsi="ＭＳ Ｐ明朝" w:hint="eastAsia"/>
          <w:b w:val="0"/>
          <w:sz w:val="20"/>
          <w:szCs w:val="20"/>
        </w:rPr>
        <w:t>急性中枢性呼吸抑制（ＳＭＱ</w:t>
      </w:r>
      <w:proofErr w:type="spellEnd"/>
      <w:proofErr w:type="gramStart"/>
      <w:r w:rsidRPr="005A24F7">
        <w:rPr>
          <w:rFonts w:ascii="ＭＳ Ｐ明朝" w:eastAsia="ＭＳ Ｐ明朝" w:hAnsi="ＭＳ Ｐ明朝" w:hint="eastAsia"/>
          <w:b w:val="0"/>
          <w:sz w:val="20"/>
          <w:szCs w:val="20"/>
        </w:rPr>
        <w:t>）</w:t>
      </w:r>
      <w:r w:rsidRPr="005A24F7">
        <w:rPr>
          <w:rFonts w:ascii="ＭＳ Ｐ明朝" w:eastAsia="ＭＳ Ｐ明朝" w:hAnsi="ＭＳ Ｐ明朝"/>
          <w:b w:val="0"/>
          <w:sz w:val="20"/>
          <w:szCs w:val="20"/>
        </w:rPr>
        <w:t>[</w:t>
      </w:r>
      <w:proofErr w:type="gramEnd"/>
      <w:r w:rsidRPr="005A24F7">
        <w:rPr>
          <w:rFonts w:ascii="ＭＳ Ｐ明朝" w:eastAsia="ＭＳ Ｐ明朝" w:hAnsi="ＭＳ Ｐ明朝"/>
          <w:b w:val="0"/>
          <w:sz w:val="20"/>
          <w:szCs w:val="20"/>
        </w:rPr>
        <w:t>September 2007]</w:t>
      </w:r>
    </w:p>
    <w:p w14:paraId="30E90827" w14:textId="77777777" w:rsidR="00874597" w:rsidRPr="005A24F7" w:rsidRDefault="00874597" w:rsidP="008B0A6B">
      <w:pPr>
        <w:pStyle w:val="Outline1"/>
        <w:numPr>
          <w:ilvl w:val="0"/>
          <w:numId w:val="24"/>
        </w:numPr>
        <w:rPr>
          <w:rFonts w:ascii="ＭＳ Ｐ明朝" w:eastAsia="ＭＳ Ｐ明朝" w:hAnsi="ＭＳ Ｐ明朝"/>
          <w:b w:val="0"/>
          <w:sz w:val="20"/>
          <w:szCs w:val="20"/>
        </w:rPr>
      </w:pPr>
      <w:r w:rsidRPr="00394F79">
        <w:rPr>
          <w:rFonts w:ascii="ＭＳ Ｐ明朝" w:eastAsia="ＭＳ Ｐ明朝" w:hAnsi="ＭＳ Ｐ明朝"/>
          <w:sz w:val="20"/>
          <w:szCs w:val="20"/>
        </w:rPr>
        <w:t xml:space="preserve">Acute pancreatitis (SMQ) </w:t>
      </w:r>
      <w:r w:rsidRPr="005A24F7">
        <w:rPr>
          <w:rFonts w:ascii="ＭＳ Ｐ明朝" w:eastAsia="ＭＳ Ｐ明朝" w:hAnsi="ＭＳ Ｐ明朝"/>
          <w:b w:val="0"/>
          <w:sz w:val="20"/>
          <w:szCs w:val="20"/>
        </w:rPr>
        <w:t>/</w:t>
      </w:r>
      <w:proofErr w:type="spellStart"/>
      <w:r w:rsidRPr="005A24F7">
        <w:rPr>
          <w:rFonts w:ascii="ＭＳ Ｐ明朝" w:eastAsia="ＭＳ Ｐ明朝" w:hAnsi="ＭＳ Ｐ明朝" w:hint="eastAsia"/>
          <w:b w:val="0"/>
          <w:sz w:val="20"/>
          <w:szCs w:val="20"/>
        </w:rPr>
        <w:t>急性膵炎（ＳＭＱ</w:t>
      </w:r>
      <w:proofErr w:type="spellEnd"/>
      <w:r w:rsidRPr="005A24F7">
        <w:rPr>
          <w:rFonts w:ascii="ＭＳ Ｐ明朝" w:eastAsia="ＭＳ Ｐ明朝" w:hAnsi="ＭＳ Ｐ明朝" w:hint="eastAsia"/>
          <w:b w:val="0"/>
          <w:sz w:val="20"/>
          <w:szCs w:val="20"/>
        </w:rPr>
        <w:t>）</w:t>
      </w:r>
      <w:r w:rsidRPr="005A24F7">
        <w:rPr>
          <w:rFonts w:ascii="ＭＳ Ｐ明朝" w:eastAsia="ＭＳ Ｐ明朝" w:hAnsi="ＭＳ Ｐ明朝" w:hint="eastAsia"/>
          <w:b w:val="0"/>
          <w:sz w:val="20"/>
          <w:szCs w:val="20"/>
          <w:lang w:eastAsia="ja-JP"/>
        </w:rPr>
        <w:t>*</w:t>
      </w:r>
      <w:r w:rsidRPr="005A24F7">
        <w:rPr>
          <w:rFonts w:ascii="ＭＳ Ｐ明朝" w:eastAsia="ＭＳ Ｐ明朝" w:hAnsi="ＭＳ Ｐ明朝"/>
          <w:b w:val="0"/>
          <w:sz w:val="20"/>
          <w:szCs w:val="20"/>
        </w:rPr>
        <w:t>[November 2005]</w:t>
      </w:r>
    </w:p>
    <w:p w14:paraId="76EA7B82" w14:textId="3EC59358" w:rsidR="00874597" w:rsidRPr="005A24F7" w:rsidRDefault="00874597" w:rsidP="008B0A6B">
      <w:pPr>
        <w:pStyle w:val="Outline1"/>
        <w:numPr>
          <w:ilvl w:val="0"/>
          <w:numId w:val="24"/>
        </w:numPr>
        <w:rPr>
          <w:rFonts w:ascii="ＭＳ Ｐ明朝" w:eastAsia="ＭＳ Ｐ明朝" w:hAnsi="ＭＳ Ｐ明朝"/>
          <w:b w:val="0"/>
          <w:sz w:val="20"/>
          <w:szCs w:val="20"/>
        </w:rPr>
      </w:pPr>
      <w:r w:rsidRPr="00394F79">
        <w:rPr>
          <w:rFonts w:ascii="ＭＳ Ｐ明朝" w:eastAsia="ＭＳ Ｐ明朝" w:hAnsi="ＭＳ Ｐ明朝"/>
          <w:sz w:val="20"/>
          <w:szCs w:val="20"/>
        </w:rPr>
        <w:t>Acute renal failure (SMQ)</w:t>
      </w:r>
      <w:r w:rsidRPr="005A24F7">
        <w:rPr>
          <w:rFonts w:ascii="ＭＳ Ｐ明朝" w:eastAsia="ＭＳ Ｐ明朝" w:hAnsi="ＭＳ Ｐ明朝"/>
          <w:b w:val="0"/>
          <w:sz w:val="20"/>
          <w:szCs w:val="20"/>
        </w:rPr>
        <w:t xml:space="preserve"> /</w:t>
      </w:r>
      <w:proofErr w:type="spellStart"/>
      <w:r w:rsidRPr="005A24F7">
        <w:rPr>
          <w:rFonts w:ascii="ＭＳ Ｐ明朝" w:eastAsia="ＭＳ Ｐ明朝" w:hAnsi="ＭＳ Ｐ明朝" w:hint="eastAsia"/>
          <w:b w:val="0"/>
          <w:sz w:val="20"/>
          <w:szCs w:val="20"/>
        </w:rPr>
        <w:t>急性腎不全（ＳＭＱ</w:t>
      </w:r>
      <w:proofErr w:type="spellEnd"/>
      <w:proofErr w:type="gramStart"/>
      <w:r w:rsidRPr="005A24F7">
        <w:rPr>
          <w:rFonts w:ascii="ＭＳ Ｐ明朝" w:eastAsia="ＭＳ Ｐ明朝" w:hAnsi="ＭＳ Ｐ明朝" w:hint="eastAsia"/>
          <w:b w:val="0"/>
          <w:sz w:val="20"/>
          <w:szCs w:val="20"/>
        </w:rPr>
        <w:t>）</w:t>
      </w:r>
      <w:r w:rsidRPr="005A24F7">
        <w:rPr>
          <w:rFonts w:ascii="ＭＳ Ｐ明朝" w:eastAsia="ＭＳ Ｐ明朝" w:hAnsi="ＭＳ Ｐ明朝"/>
          <w:b w:val="0"/>
          <w:sz w:val="20"/>
          <w:szCs w:val="20"/>
        </w:rPr>
        <w:t>[</w:t>
      </w:r>
      <w:proofErr w:type="gramEnd"/>
      <w:r w:rsidRPr="005A24F7">
        <w:rPr>
          <w:rFonts w:ascii="ＭＳ Ｐ明朝" w:eastAsia="ＭＳ Ｐ明朝" w:hAnsi="ＭＳ Ｐ明朝"/>
          <w:b w:val="0"/>
          <w:sz w:val="20"/>
          <w:szCs w:val="20"/>
        </w:rPr>
        <w:t>April 2005]</w:t>
      </w:r>
    </w:p>
    <w:p w14:paraId="1C912509" w14:textId="3CB25E87" w:rsidR="00874597" w:rsidRPr="005A24F7" w:rsidRDefault="00874597" w:rsidP="008B0A6B">
      <w:pPr>
        <w:pStyle w:val="Outline1"/>
        <w:numPr>
          <w:ilvl w:val="0"/>
          <w:numId w:val="24"/>
        </w:numPr>
        <w:rPr>
          <w:rFonts w:ascii="ＭＳ Ｐ明朝" w:eastAsia="ＭＳ Ｐ明朝" w:hAnsi="ＭＳ Ｐ明朝"/>
          <w:b w:val="0"/>
          <w:sz w:val="20"/>
          <w:szCs w:val="20"/>
        </w:rPr>
      </w:pPr>
      <w:r w:rsidRPr="00394F79">
        <w:rPr>
          <w:rFonts w:ascii="ＭＳ Ｐ明朝" w:eastAsia="ＭＳ Ｐ明朝" w:hAnsi="ＭＳ Ｐ明朝"/>
          <w:sz w:val="20"/>
          <w:szCs w:val="20"/>
        </w:rPr>
        <w:t>Agranulocytosis (SMQ)</w:t>
      </w:r>
      <w:r w:rsidRPr="005A24F7">
        <w:rPr>
          <w:rFonts w:ascii="ＭＳ Ｐ明朝" w:eastAsia="ＭＳ Ｐ明朝" w:hAnsi="ＭＳ Ｐ明朝"/>
          <w:b w:val="0"/>
          <w:sz w:val="20"/>
          <w:szCs w:val="20"/>
        </w:rPr>
        <w:t xml:space="preserve"> /</w:t>
      </w:r>
      <w:proofErr w:type="spellStart"/>
      <w:r w:rsidRPr="005A24F7">
        <w:rPr>
          <w:rFonts w:ascii="ＭＳ Ｐ明朝" w:eastAsia="ＭＳ Ｐ明朝" w:hAnsi="ＭＳ Ｐ明朝" w:hint="eastAsia"/>
          <w:b w:val="0"/>
          <w:sz w:val="20"/>
          <w:szCs w:val="20"/>
        </w:rPr>
        <w:t>無顆粒球症（ＳＭＱ</w:t>
      </w:r>
      <w:proofErr w:type="spellEnd"/>
      <w:proofErr w:type="gramStart"/>
      <w:r w:rsidRPr="005A24F7">
        <w:rPr>
          <w:rFonts w:ascii="ＭＳ Ｐ明朝" w:eastAsia="ＭＳ Ｐ明朝" w:hAnsi="ＭＳ Ｐ明朝" w:hint="eastAsia"/>
          <w:b w:val="0"/>
          <w:sz w:val="20"/>
          <w:szCs w:val="20"/>
        </w:rPr>
        <w:t>）</w:t>
      </w:r>
      <w:r w:rsidRPr="005A24F7">
        <w:rPr>
          <w:rFonts w:ascii="ＭＳ Ｐ明朝" w:eastAsia="ＭＳ Ｐ明朝" w:hAnsi="ＭＳ Ｐ明朝"/>
          <w:b w:val="0"/>
          <w:sz w:val="20"/>
          <w:szCs w:val="20"/>
        </w:rPr>
        <w:t>[</w:t>
      </w:r>
      <w:proofErr w:type="gramEnd"/>
      <w:r w:rsidRPr="005A24F7">
        <w:rPr>
          <w:rFonts w:ascii="ＭＳ Ｐ明朝" w:eastAsia="ＭＳ Ｐ明朝" w:hAnsi="ＭＳ Ｐ明朝"/>
          <w:b w:val="0"/>
          <w:sz w:val="20"/>
          <w:szCs w:val="20"/>
        </w:rPr>
        <w:t>November 2005</w:t>
      </w:r>
      <w:r w:rsidR="00DB0A3B">
        <w:rPr>
          <w:rFonts w:ascii="ＭＳ Ｐ明朝" w:eastAsia="ＭＳ Ｐ明朝" w:hAnsi="ＭＳ Ｐ明朝"/>
          <w:b w:val="0"/>
          <w:sz w:val="20"/>
          <w:szCs w:val="20"/>
        </w:rPr>
        <w:t>；</w:t>
      </w:r>
      <w:r w:rsidR="00EC7E48">
        <w:rPr>
          <w:rFonts w:ascii="ＭＳ Ｐ明朝" w:eastAsia="ＭＳ Ｐ明朝" w:hAnsi="ＭＳ Ｐ明朝"/>
          <w:b w:val="0"/>
          <w:sz w:val="20"/>
          <w:szCs w:val="20"/>
        </w:rPr>
        <w:t>改訂September 2019</w:t>
      </w:r>
      <w:r w:rsidRPr="005A24F7">
        <w:rPr>
          <w:rFonts w:ascii="ＭＳ Ｐ明朝" w:eastAsia="ＭＳ Ｐ明朝" w:hAnsi="ＭＳ Ｐ明朝"/>
          <w:b w:val="0"/>
          <w:sz w:val="20"/>
          <w:szCs w:val="20"/>
        </w:rPr>
        <w:t>]</w:t>
      </w:r>
    </w:p>
    <w:p w14:paraId="07469906" w14:textId="77777777" w:rsidR="00874597" w:rsidRPr="005A24F7" w:rsidRDefault="00874597" w:rsidP="008B0A6B">
      <w:pPr>
        <w:pStyle w:val="Outline1"/>
        <w:numPr>
          <w:ilvl w:val="0"/>
          <w:numId w:val="24"/>
        </w:numPr>
        <w:rPr>
          <w:rFonts w:ascii="ＭＳ Ｐ明朝" w:eastAsia="ＭＳ Ｐ明朝" w:hAnsi="ＭＳ Ｐ明朝"/>
          <w:b w:val="0"/>
          <w:sz w:val="20"/>
          <w:szCs w:val="20"/>
        </w:rPr>
      </w:pPr>
      <w:r w:rsidRPr="00394F79">
        <w:rPr>
          <w:rFonts w:ascii="ＭＳ Ｐ明朝" w:eastAsia="ＭＳ Ｐ明朝" w:hAnsi="ＭＳ Ｐ明朝"/>
          <w:sz w:val="20"/>
          <w:szCs w:val="20"/>
        </w:rPr>
        <w:t>Anaphylactic reaction (SMQ)</w:t>
      </w:r>
      <w:r w:rsidRPr="005A24F7">
        <w:rPr>
          <w:rFonts w:ascii="ＭＳ Ｐ明朝" w:eastAsia="ＭＳ Ｐ明朝" w:hAnsi="ＭＳ Ｐ明朝"/>
          <w:b w:val="0"/>
          <w:sz w:val="20"/>
          <w:szCs w:val="20"/>
        </w:rPr>
        <w:t xml:space="preserve"> /</w:t>
      </w:r>
      <w:proofErr w:type="spellStart"/>
      <w:r w:rsidRPr="005A24F7">
        <w:rPr>
          <w:rFonts w:ascii="ＭＳ Ｐ明朝" w:eastAsia="ＭＳ Ｐ明朝" w:hAnsi="ＭＳ Ｐ明朝" w:hint="eastAsia"/>
          <w:b w:val="0"/>
          <w:sz w:val="20"/>
          <w:szCs w:val="20"/>
        </w:rPr>
        <w:t>アナフィラキシー反応（ＳＭＱ</w:t>
      </w:r>
      <w:proofErr w:type="spellEnd"/>
      <w:r w:rsidRPr="005A24F7">
        <w:rPr>
          <w:rFonts w:ascii="ＭＳ Ｐ明朝" w:eastAsia="ＭＳ Ｐ明朝" w:hAnsi="ＭＳ Ｐ明朝" w:hint="eastAsia"/>
          <w:b w:val="0"/>
          <w:sz w:val="20"/>
          <w:szCs w:val="20"/>
        </w:rPr>
        <w:t>）</w:t>
      </w:r>
      <w:r w:rsidRPr="005A24F7">
        <w:rPr>
          <w:rFonts w:ascii="ＭＳ Ｐ明朝" w:eastAsia="ＭＳ Ｐ明朝" w:hAnsi="ＭＳ Ｐ明朝" w:hint="eastAsia"/>
          <w:b w:val="0"/>
          <w:sz w:val="20"/>
          <w:szCs w:val="20"/>
          <w:lang w:eastAsia="ja-JP"/>
        </w:rPr>
        <w:t>*</w:t>
      </w:r>
      <w:r w:rsidRPr="005A24F7">
        <w:rPr>
          <w:rFonts w:ascii="ＭＳ Ｐ明朝" w:eastAsia="ＭＳ Ｐ明朝" w:hAnsi="ＭＳ Ｐ明朝"/>
          <w:b w:val="0"/>
          <w:sz w:val="20"/>
          <w:szCs w:val="20"/>
        </w:rPr>
        <w:t>[November 2005]</w:t>
      </w:r>
    </w:p>
    <w:p w14:paraId="3A692AFC" w14:textId="77777777" w:rsidR="00874597" w:rsidRPr="00932E40" w:rsidRDefault="00874597" w:rsidP="008B0A6B">
      <w:pPr>
        <w:pStyle w:val="Outline1"/>
        <w:numPr>
          <w:ilvl w:val="0"/>
          <w:numId w:val="24"/>
        </w:numPr>
        <w:rPr>
          <w:rFonts w:ascii="ＭＳ Ｐ明朝" w:eastAsia="ＭＳ Ｐ明朝" w:hAnsi="ＭＳ Ｐ明朝"/>
          <w:b w:val="0"/>
          <w:sz w:val="20"/>
          <w:szCs w:val="20"/>
          <w:lang w:val="de-DE"/>
        </w:rPr>
      </w:pPr>
      <w:r w:rsidRPr="00932E40">
        <w:rPr>
          <w:rFonts w:ascii="ＭＳ Ｐ明朝" w:eastAsia="ＭＳ Ｐ明朝" w:hAnsi="ＭＳ Ｐ明朝"/>
          <w:sz w:val="20"/>
          <w:szCs w:val="20"/>
          <w:lang w:val="de-DE"/>
        </w:rPr>
        <w:t>Angioedema (SMQ)</w:t>
      </w:r>
      <w:r w:rsidRPr="00932E40">
        <w:rPr>
          <w:rFonts w:ascii="ＭＳ Ｐ明朝" w:eastAsia="ＭＳ Ｐ明朝" w:hAnsi="ＭＳ Ｐ明朝"/>
          <w:b w:val="0"/>
          <w:sz w:val="20"/>
          <w:szCs w:val="20"/>
          <w:lang w:val="de-DE"/>
        </w:rPr>
        <w:t xml:space="preserve"> /</w:t>
      </w:r>
      <w:proofErr w:type="spellStart"/>
      <w:r w:rsidRPr="005A24F7">
        <w:rPr>
          <w:rFonts w:ascii="ＭＳ Ｐ明朝" w:eastAsia="ＭＳ Ｐ明朝" w:hAnsi="ＭＳ Ｐ明朝" w:hint="eastAsia"/>
          <w:b w:val="0"/>
          <w:sz w:val="20"/>
          <w:szCs w:val="20"/>
        </w:rPr>
        <w:t>血管浮腫</w:t>
      </w:r>
      <w:r w:rsidRPr="00932E40">
        <w:rPr>
          <w:rFonts w:ascii="ＭＳ Ｐ明朝" w:eastAsia="ＭＳ Ｐ明朝" w:hAnsi="ＭＳ Ｐ明朝" w:hint="eastAsia"/>
          <w:b w:val="0"/>
          <w:sz w:val="20"/>
          <w:szCs w:val="20"/>
          <w:lang w:val="de-DE"/>
        </w:rPr>
        <w:t>（ＳＭＱ</w:t>
      </w:r>
      <w:proofErr w:type="spellEnd"/>
      <w:r w:rsidRPr="00932E40">
        <w:rPr>
          <w:rFonts w:ascii="ＭＳ Ｐ明朝" w:eastAsia="ＭＳ Ｐ明朝" w:hAnsi="ＭＳ Ｐ明朝" w:hint="eastAsia"/>
          <w:b w:val="0"/>
          <w:sz w:val="20"/>
          <w:szCs w:val="20"/>
          <w:lang w:val="de-DE"/>
        </w:rPr>
        <w:t>）</w:t>
      </w:r>
      <w:r w:rsidRPr="00932E40">
        <w:rPr>
          <w:rFonts w:ascii="ＭＳ Ｐ明朝" w:eastAsia="ＭＳ Ｐ明朝" w:hAnsi="ＭＳ Ｐ明朝"/>
          <w:b w:val="0"/>
          <w:sz w:val="20"/>
          <w:szCs w:val="20"/>
          <w:lang w:val="de-DE"/>
        </w:rPr>
        <w:t>[November 2005]</w:t>
      </w:r>
    </w:p>
    <w:p w14:paraId="6FA2DB0A" w14:textId="7E77CC6F" w:rsidR="00874597" w:rsidRPr="005A24F7" w:rsidRDefault="00874597" w:rsidP="008B0A6B">
      <w:pPr>
        <w:pStyle w:val="Outline1"/>
        <w:numPr>
          <w:ilvl w:val="0"/>
          <w:numId w:val="24"/>
        </w:numPr>
        <w:rPr>
          <w:rFonts w:ascii="ＭＳ Ｐ明朝" w:eastAsia="ＭＳ Ｐ明朝" w:hAnsi="ＭＳ Ｐ明朝"/>
          <w:b w:val="0"/>
          <w:sz w:val="20"/>
          <w:szCs w:val="20"/>
        </w:rPr>
      </w:pPr>
      <w:r w:rsidRPr="00394F79">
        <w:rPr>
          <w:rFonts w:ascii="ＭＳ Ｐ明朝" w:eastAsia="ＭＳ Ｐ明朝" w:hAnsi="ＭＳ Ｐ明朝"/>
          <w:sz w:val="20"/>
          <w:szCs w:val="20"/>
        </w:rPr>
        <w:t>Anticholinergic syndrome (SMQ)</w:t>
      </w:r>
      <w:r w:rsidRPr="005A24F7">
        <w:rPr>
          <w:rFonts w:ascii="ＭＳ Ｐ明朝" w:eastAsia="ＭＳ Ｐ明朝" w:hAnsi="ＭＳ Ｐ明朝"/>
          <w:b w:val="0"/>
          <w:sz w:val="20"/>
          <w:szCs w:val="20"/>
        </w:rPr>
        <w:t xml:space="preserve"> /</w:t>
      </w:r>
      <w:proofErr w:type="spellStart"/>
      <w:r w:rsidRPr="005A24F7">
        <w:rPr>
          <w:rFonts w:ascii="ＭＳ Ｐ明朝" w:eastAsia="ＭＳ Ｐ明朝" w:hAnsi="ＭＳ Ｐ明朝" w:hint="eastAsia"/>
          <w:b w:val="0"/>
          <w:sz w:val="20"/>
          <w:szCs w:val="20"/>
        </w:rPr>
        <w:t>抗コリン作動性症候群（ＳＭＱ</w:t>
      </w:r>
      <w:proofErr w:type="spellEnd"/>
      <w:r w:rsidRPr="005A24F7">
        <w:rPr>
          <w:rFonts w:ascii="ＭＳ Ｐ明朝" w:eastAsia="ＭＳ Ｐ明朝" w:hAnsi="ＭＳ Ｐ明朝" w:hint="eastAsia"/>
          <w:b w:val="0"/>
          <w:sz w:val="20"/>
          <w:szCs w:val="20"/>
        </w:rPr>
        <w:t>）</w:t>
      </w:r>
      <w:r w:rsidRPr="005A24F7">
        <w:rPr>
          <w:rFonts w:ascii="ＭＳ Ｐ明朝" w:eastAsia="ＭＳ Ｐ明朝" w:hAnsi="ＭＳ Ｐ明朝" w:hint="eastAsia"/>
          <w:b w:val="0"/>
          <w:sz w:val="20"/>
          <w:szCs w:val="20"/>
          <w:lang w:eastAsia="ja-JP"/>
        </w:rPr>
        <w:t>*</w:t>
      </w:r>
      <w:r w:rsidR="00491EEF">
        <w:rPr>
          <w:rFonts w:ascii="ＭＳ Ｐ明朝" w:eastAsia="ＭＳ Ｐ明朝" w:hAnsi="ＭＳ Ｐ明朝"/>
          <w:b w:val="0"/>
          <w:sz w:val="20"/>
          <w:szCs w:val="20"/>
        </w:rPr>
        <w:t>[September 2006]</w:t>
      </w:r>
    </w:p>
    <w:p w14:paraId="55B9F223" w14:textId="77777777" w:rsidR="00007A28" w:rsidRPr="005A24F7" w:rsidRDefault="00007A28" w:rsidP="008B0A6B">
      <w:pPr>
        <w:pStyle w:val="Outline1"/>
        <w:numPr>
          <w:ilvl w:val="0"/>
          <w:numId w:val="24"/>
        </w:numPr>
        <w:rPr>
          <w:rFonts w:ascii="ＭＳ Ｐ明朝" w:eastAsia="ＭＳ Ｐ明朝" w:hAnsi="ＭＳ Ｐ明朝"/>
          <w:b w:val="0"/>
          <w:sz w:val="20"/>
          <w:szCs w:val="20"/>
        </w:rPr>
      </w:pPr>
      <w:r w:rsidRPr="00394F79">
        <w:rPr>
          <w:rFonts w:ascii="ＭＳ Ｐ明朝" w:eastAsia="ＭＳ Ｐ明朝" w:hAnsi="ＭＳ Ｐ明朝" w:hint="eastAsia"/>
          <w:sz w:val="20"/>
          <w:szCs w:val="20"/>
          <w:lang w:eastAsia="ja-JP"/>
        </w:rPr>
        <w:t>Arthritis</w:t>
      </w:r>
      <w:r w:rsidR="00E54D3F">
        <w:rPr>
          <w:rFonts w:ascii="ＭＳ Ｐ明朝" w:eastAsia="ＭＳ Ｐ明朝" w:hAnsi="ＭＳ Ｐ明朝"/>
          <w:sz w:val="20"/>
          <w:szCs w:val="20"/>
          <w:lang w:eastAsia="ja-JP"/>
        </w:rPr>
        <w:t xml:space="preserve"> </w:t>
      </w:r>
      <w:r w:rsidRPr="00394F79">
        <w:rPr>
          <w:rFonts w:ascii="ＭＳ Ｐ明朝" w:eastAsia="ＭＳ Ｐ明朝" w:hAnsi="ＭＳ Ｐ明朝" w:hint="eastAsia"/>
          <w:sz w:val="20"/>
          <w:szCs w:val="20"/>
          <w:lang w:eastAsia="ja-JP"/>
        </w:rPr>
        <w:t>(SMQ)</w:t>
      </w:r>
      <w:r w:rsidRPr="005A24F7">
        <w:rPr>
          <w:rFonts w:ascii="ＭＳ Ｐ明朝" w:eastAsia="ＭＳ Ｐ明朝" w:hAnsi="ＭＳ Ｐ明朝" w:hint="eastAsia"/>
          <w:b w:val="0"/>
          <w:sz w:val="20"/>
          <w:szCs w:val="20"/>
          <w:lang w:eastAsia="ja-JP"/>
        </w:rPr>
        <w:t xml:space="preserve"> /</w:t>
      </w:r>
      <w:r w:rsidR="00CF6B19" w:rsidRPr="005A24F7">
        <w:rPr>
          <w:rFonts w:ascii="ＭＳ Ｐ明朝" w:eastAsia="ＭＳ Ｐ明朝" w:hAnsi="ＭＳ Ｐ明朝" w:hint="eastAsia"/>
          <w:b w:val="0"/>
          <w:sz w:val="20"/>
          <w:szCs w:val="20"/>
          <w:lang w:eastAsia="ja-JP"/>
        </w:rPr>
        <w:t>関節炎（SMQ）</w:t>
      </w:r>
      <w:r w:rsidRPr="005A24F7">
        <w:rPr>
          <w:rFonts w:ascii="ＭＳ Ｐ明朝" w:eastAsia="ＭＳ Ｐ明朝" w:hAnsi="ＭＳ Ｐ明朝" w:hint="eastAsia"/>
          <w:b w:val="0"/>
          <w:sz w:val="20"/>
          <w:szCs w:val="20"/>
          <w:lang w:eastAsia="ja-JP"/>
        </w:rPr>
        <w:t>[September 2013]</w:t>
      </w:r>
    </w:p>
    <w:p w14:paraId="598B0AF2" w14:textId="77777777" w:rsidR="00874597" w:rsidRPr="005A24F7" w:rsidRDefault="00874597" w:rsidP="008B0A6B">
      <w:pPr>
        <w:pStyle w:val="Outline1"/>
        <w:numPr>
          <w:ilvl w:val="0"/>
          <w:numId w:val="24"/>
        </w:numPr>
        <w:rPr>
          <w:rFonts w:ascii="ＭＳ Ｐ明朝" w:eastAsia="ＭＳ Ｐ明朝" w:hAnsi="ＭＳ Ｐ明朝"/>
          <w:b w:val="0"/>
          <w:sz w:val="20"/>
          <w:szCs w:val="20"/>
        </w:rPr>
      </w:pPr>
      <w:r w:rsidRPr="00394F79">
        <w:rPr>
          <w:rFonts w:ascii="ＭＳ Ｐ明朝" w:eastAsia="ＭＳ Ｐ明朝" w:hAnsi="ＭＳ Ｐ明朝"/>
          <w:sz w:val="20"/>
          <w:szCs w:val="20"/>
        </w:rPr>
        <w:t>Asthma/bronchospasm (SMQ)</w:t>
      </w:r>
      <w:r w:rsidRPr="005A24F7">
        <w:rPr>
          <w:rFonts w:ascii="ＭＳ Ｐ明朝" w:eastAsia="ＭＳ Ｐ明朝" w:hAnsi="ＭＳ Ｐ明朝"/>
          <w:b w:val="0"/>
          <w:sz w:val="20"/>
          <w:szCs w:val="20"/>
        </w:rPr>
        <w:t xml:space="preserve"> /</w:t>
      </w:r>
      <w:proofErr w:type="spellStart"/>
      <w:r w:rsidRPr="005A24F7">
        <w:rPr>
          <w:rFonts w:ascii="ＭＳ Ｐ明朝" w:eastAsia="ＭＳ Ｐ明朝" w:hAnsi="ＭＳ Ｐ明朝" w:hint="eastAsia"/>
          <w:b w:val="0"/>
          <w:sz w:val="20"/>
          <w:szCs w:val="20"/>
        </w:rPr>
        <w:t>喘息／気管支痙攣（ＳＭＱ</w:t>
      </w:r>
      <w:proofErr w:type="spellEnd"/>
      <w:proofErr w:type="gramStart"/>
      <w:r w:rsidRPr="005A24F7">
        <w:rPr>
          <w:rFonts w:ascii="ＭＳ Ｐ明朝" w:eastAsia="ＭＳ Ｐ明朝" w:hAnsi="ＭＳ Ｐ明朝" w:hint="eastAsia"/>
          <w:b w:val="0"/>
          <w:sz w:val="20"/>
          <w:szCs w:val="20"/>
        </w:rPr>
        <w:t>）</w:t>
      </w:r>
      <w:r w:rsidRPr="005A24F7">
        <w:rPr>
          <w:rFonts w:ascii="ＭＳ Ｐ明朝" w:eastAsia="ＭＳ Ｐ明朝" w:hAnsi="ＭＳ Ｐ明朝"/>
          <w:b w:val="0"/>
          <w:sz w:val="20"/>
          <w:szCs w:val="20"/>
        </w:rPr>
        <w:t>[</w:t>
      </w:r>
      <w:proofErr w:type="gramEnd"/>
      <w:r w:rsidRPr="005A24F7">
        <w:rPr>
          <w:rFonts w:ascii="ＭＳ Ｐ明朝" w:eastAsia="ＭＳ Ｐ明朝" w:hAnsi="ＭＳ Ｐ明朝"/>
          <w:b w:val="0"/>
          <w:sz w:val="20"/>
          <w:szCs w:val="20"/>
        </w:rPr>
        <w:t>November 2005]</w:t>
      </w:r>
    </w:p>
    <w:p w14:paraId="462FC4C6" w14:textId="77777777" w:rsidR="00874597" w:rsidRPr="005A24F7" w:rsidRDefault="00874597" w:rsidP="008B0A6B">
      <w:pPr>
        <w:pStyle w:val="Outline1"/>
        <w:numPr>
          <w:ilvl w:val="0"/>
          <w:numId w:val="24"/>
        </w:numPr>
        <w:rPr>
          <w:rFonts w:ascii="ＭＳ Ｐ明朝" w:eastAsia="ＭＳ Ｐ明朝" w:hAnsi="ＭＳ Ｐ明朝"/>
          <w:b w:val="0"/>
          <w:sz w:val="20"/>
          <w:szCs w:val="20"/>
        </w:rPr>
      </w:pPr>
      <w:r w:rsidRPr="00394F79">
        <w:rPr>
          <w:rFonts w:ascii="ＭＳ Ｐ明朝" w:eastAsia="ＭＳ Ｐ明朝" w:hAnsi="ＭＳ Ｐ明朝"/>
          <w:sz w:val="20"/>
          <w:szCs w:val="20"/>
        </w:rPr>
        <w:t>Biliary disorders (SMQ)</w:t>
      </w:r>
      <w:r w:rsidRPr="005A24F7">
        <w:rPr>
          <w:rFonts w:ascii="ＭＳ Ｐ明朝" w:eastAsia="ＭＳ Ｐ明朝" w:hAnsi="ＭＳ Ｐ明朝"/>
          <w:b w:val="0"/>
          <w:sz w:val="20"/>
          <w:szCs w:val="20"/>
        </w:rPr>
        <w:t xml:space="preserve"> /</w:t>
      </w:r>
      <w:proofErr w:type="spellStart"/>
      <w:r w:rsidRPr="005A24F7">
        <w:rPr>
          <w:rFonts w:ascii="ＭＳ Ｐ明朝" w:eastAsia="ＭＳ Ｐ明朝" w:hAnsi="ＭＳ Ｐ明朝" w:hint="eastAsia"/>
          <w:b w:val="0"/>
          <w:sz w:val="20"/>
          <w:szCs w:val="20"/>
        </w:rPr>
        <w:t>胆道</w:t>
      </w:r>
      <w:proofErr w:type="spellEnd"/>
      <w:r w:rsidR="00510668" w:rsidRPr="005A24F7">
        <w:rPr>
          <w:rFonts w:ascii="ＭＳ Ｐ明朝" w:eastAsia="ＭＳ Ｐ明朝" w:hAnsi="ＭＳ Ｐ明朝" w:hint="eastAsia"/>
          <w:b w:val="0"/>
          <w:sz w:val="20"/>
          <w:szCs w:val="20"/>
          <w:lang w:eastAsia="ja-JP"/>
        </w:rPr>
        <w:t>系</w:t>
      </w:r>
      <w:proofErr w:type="spellStart"/>
      <w:r w:rsidRPr="005A24F7">
        <w:rPr>
          <w:rFonts w:ascii="ＭＳ Ｐ明朝" w:eastAsia="ＭＳ Ｐ明朝" w:hAnsi="ＭＳ Ｐ明朝" w:hint="eastAsia"/>
          <w:b w:val="0"/>
          <w:sz w:val="20"/>
          <w:szCs w:val="20"/>
        </w:rPr>
        <w:t>障害（ＳＭＱ</w:t>
      </w:r>
      <w:proofErr w:type="spellEnd"/>
      <w:r w:rsidRPr="005A24F7">
        <w:rPr>
          <w:rFonts w:ascii="ＭＳ Ｐ明朝" w:eastAsia="ＭＳ Ｐ明朝" w:hAnsi="ＭＳ Ｐ明朝" w:hint="eastAsia"/>
          <w:b w:val="0"/>
          <w:sz w:val="20"/>
          <w:szCs w:val="20"/>
        </w:rPr>
        <w:t>）</w:t>
      </w:r>
      <w:r w:rsidRPr="005A24F7">
        <w:rPr>
          <w:rFonts w:ascii="ＭＳ Ｐ明朝" w:eastAsia="ＭＳ Ｐ明朝" w:hAnsi="ＭＳ Ｐ明朝"/>
          <w:b w:val="0"/>
          <w:sz w:val="20"/>
          <w:szCs w:val="20"/>
        </w:rPr>
        <w:t>[September 2007]</w:t>
      </w:r>
    </w:p>
    <w:p w14:paraId="319CB81F" w14:textId="77777777" w:rsidR="00874597" w:rsidRPr="005A24F7" w:rsidRDefault="00874597" w:rsidP="008B0A6B">
      <w:pPr>
        <w:pStyle w:val="Outline2"/>
        <w:numPr>
          <w:ilvl w:val="2"/>
          <w:numId w:val="24"/>
        </w:numPr>
        <w:rPr>
          <w:rFonts w:ascii="ＭＳ Ｐ明朝" w:eastAsia="ＭＳ Ｐ明朝" w:hAnsi="ＭＳ Ｐ明朝"/>
          <w:sz w:val="20"/>
          <w:szCs w:val="20"/>
        </w:rPr>
      </w:pPr>
      <w:r w:rsidRPr="005A24F7">
        <w:rPr>
          <w:rFonts w:ascii="ＭＳ Ｐ明朝" w:eastAsia="ＭＳ Ｐ明朝" w:hAnsi="ＭＳ Ｐ明朝"/>
          <w:sz w:val="20"/>
          <w:szCs w:val="20"/>
        </w:rPr>
        <w:t>Biliary neoplasms (SMQ) /</w:t>
      </w:r>
      <w:proofErr w:type="spellStart"/>
      <w:r w:rsidRPr="005A24F7">
        <w:rPr>
          <w:rFonts w:ascii="ＭＳ Ｐ明朝" w:eastAsia="ＭＳ Ｐ明朝" w:hAnsi="ＭＳ Ｐ明朝" w:hint="eastAsia"/>
          <w:sz w:val="20"/>
          <w:szCs w:val="20"/>
        </w:rPr>
        <w:t>胆道新生物（ＳＭＱ</w:t>
      </w:r>
      <w:proofErr w:type="spellEnd"/>
      <w:r w:rsidRPr="005A24F7">
        <w:rPr>
          <w:rFonts w:ascii="ＭＳ Ｐ明朝" w:eastAsia="ＭＳ Ｐ明朝" w:hAnsi="ＭＳ Ｐ明朝" w:hint="eastAsia"/>
          <w:sz w:val="20"/>
          <w:szCs w:val="20"/>
        </w:rPr>
        <w:t>）</w:t>
      </w:r>
    </w:p>
    <w:p w14:paraId="64504F15" w14:textId="77777777" w:rsidR="00874597" w:rsidRPr="005A24F7" w:rsidRDefault="00874597" w:rsidP="00012606">
      <w:pPr>
        <w:pStyle w:val="Outline3"/>
        <w:numPr>
          <w:ilvl w:val="2"/>
          <w:numId w:val="24"/>
        </w:numPr>
        <w:rPr>
          <w:rFonts w:ascii="ＭＳ Ｐ明朝" w:eastAsia="ＭＳ Ｐ明朝" w:hAnsi="ＭＳ Ｐ明朝"/>
          <w:sz w:val="20"/>
          <w:szCs w:val="20"/>
        </w:rPr>
      </w:pPr>
      <w:r w:rsidRPr="005A24F7">
        <w:rPr>
          <w:rFonts w:ascii="ＭＳ Ｐ明朝" w:eastAsia="ＭＳ Ｐ明朝" w:hAnsi="ＭＳ Ｐ明朝"/>
          <w:sz w:val="20"/>
          <w:szCs w:val="20"/>
        </w:rPr>
        <w:t>Biliary neoplasms benign (incl cysts and polyps) (SMQ) /</w:t>
      </w:r>
      <w:proofErr w:type="spellStart"/>
      <w:r w:rsidRPr="005A24F7">
        <w:rPr>
          <w:rFonts w:ascii="ＭＳ Ｐ明朝" w:eastAsia="ＭＳ Ｐ明朝" w:hAnsi="ＭＳ Ｐ明朝" w:hint="eastAsia"/>
          <w:sz w:val="20"/>
          <w:szCs w:val="20"/>
        </w:rPr>
        <w:t>良性胆道新生物（嚢胞およびポリープを含む</w:t>
      </w:r>
      <w:proofErr w:type="spellEnd"/>
      <w:r w:rsidRPr="005A24F7">
        <w:rPr>
          <w:rFonts w:ascii="ＭＳ Ｐ明朝" w:eastAsia="ＭＳ Ｐ明朝" w:hAnsi="ＭＳ Ｐ明朝" w:hint="eastAsia"/>
          <w:sz w:val="20"/>
          <w:szCs w:val="20"/>
        </w:rPr>
        <w:t>）（ＳＭＱ）</w:t>
      </w:r>
    </w:p>
    <w:p w14:paraId="77F6BFF4" w14:textId="77777777" w:rsidR="00874597" w:rsidRPr="005A24F7" w:rsidRDefault="00874597" w:rsidP="00012606">
      <w:pPr>
        <w:pStyle w:val="Outline3"/>
        <w:numPr>
          <w:ilvl w:val="2"/>
          <w:numId w:val="24"/>
        </w:numPr>
        <w:rPr>
          <w:rFonts w:ascii="ＭＳ Ｐ明朝" w:eastAsia="ＭＳ Ｐ明朝" w:hAnsi="ＭＳ Ｐ明朝"/>
          <w:sz w:val="20"/>
          <w:szCs w:val="20"/>
          <w:lang w:eastAsia="ja-JP"/>
        </w:rPr>
      </w:pPr>
      <w:r w:rsidRPr="005A24F7">
        <w:rPr>
          <w:rFonts w:ascii="ＭＳ Ｐ明朝" w:eastAsia="ＭＳ Ｐ明朝" w:hAnsi="ＭＳ Ｐ明朝"/>
          <w:sz w:val="20"/>
          <w:szCs w:val="20"/>
        </w:rPr>
        <w:t>Biliary neoplasms malignant and unspecified (SMQ) /</w:t>
      </w:r>
      <w:proofErr w:type="spellStart"/>
      <w:r w:rsidRPr="005A24F7">
        <w:rPr>
          <w:rFonts w:ascii="ＭＳ Ｐ明朝" w:eastAsia="ＭＳ Ｐ明朝" w:hAnsi="ＭＳ Ｐ明朝" w:hint="eastAsia"/>
          <w:sz w:val="20"/>
          <w:szCs w:val="20"/>
        </w:rPr>
        <w:t>悪性および詳細不明の胆道新生物（ＳＭＱ</w:t>
      </w:r>
      <w:proofErr w:type="spellEnd"/>
      <w:r w:rsidRPr="005A24F7">
        <w:rPr>
          <w:rFonts w:ascii="ＭＳ Ｐ明朝" w:eastAsia="ＭＳ Ｐ明朝" w:hAnsi="ＭＳ Ｐ明朝" w:hint="eastAsia"/>
          <w:sz w:val="20"/>
          <w:szCs w:val="20"/>
        </w:rPr>
        <w:t>）</w:t>
      </w:r>
    </w:p>
    <w:p w14:paraId="502EDFFC" w14:textId="4839719B" w:rsidR="00874597" w:rsidRPr="005A24F7" w:rsidRDefault="00874597" w:rsidP="00012606">
      <w:pPr>
        <w:pStyle w:val="Outline4"/>
        <w:numPr>
          <w:ilvl w:val="4"/>
          <w:numId w:val="24"/>
        </w:numPr>
        <w:rPr>
          <w:rFonts w:ascii="ＭＳ Ｐ明朝" w:eastAsia="ＭＳ Ｐ明朝" w:hAnsi="ＭＳ Ｐ明朝"/>
          <w:sz w:val="20"/>
          <w:szCs w:val="20"/>
        </w:rPr>
      </w:pPr>
      <w:r w:rsidRPr="005A24F7">
        <w:rPr>
          <w:rFonts w:ascii="ＭＳ Ｐ明朝" w:eastAsia="ＭＳ Ｐ明朝" w:hAnsi="ＭＳ Ｐ明朝"/>
          <w:i w:val="0"/>
          <w:sz w:val="20"/>
          <w:szCs w:val="20"/>
        </w:rPr>
        <w:t xml:space="preserve">Biliary malignant </w:t>
      </w:r>
      <w:proofErr w:type="spellStart"/>
      <w:r w:rsidRPr="005A24F7">
        <w:rPr>
          <w:rFonts w:ascii="ＭＳ Ｐ明朝" w:eastAsia="ＭＳ Ｐ明朝" w:hAnsi="ＭＳ Ｐ明朝"/>
          <w:i w:val="0"/>
          <w:sz w:val="20"/>
          <w:szCs w:val="20"/>
        </w:rPr>
        <w:t>tumours</w:t>
      </w:r>
      <w:proofErr w:type="spellEnd"/>
      <w:r w:rsidRPr="005A24F7">
        <w:rPr>
          <w:rFonts w:ascii="ＭＳ Ｐ明朝" w:eastAsia="ＭＳ Ｐ明朝" w:hAnsi="ＭＳ Ｐ明朝"/>
          <w:i w:val="0"/>
          <w:sz w:val="20"/>
          <w:szCs w:val="20"/>
        </w:rPr>
        <w:t xml:space="preserve"> (SMQ)</w:t>
      </w:r>
      <w:r w:rsidR="00ED6D7B">
        <w:rPr>
          <w:rFonts w:ascii="ＭＳ Ｐ明朝" w:eastAsia="ＭＳ Ｐ明朝" w:hAnsi="ＭＳ Ｐ明朝"/>
          <w:i w:val="0"/>
          <w:sz w:val="20"/>
          <w:szCs w:val="20"/>
        </w:rPr>
        <w:t xml:space="preserve"> </w:t>
      </w:r>
      <w:r w:rsidRPr="005A24F7">
        <w:rPr>
          <w:rFonts w:ascii="ＭＳ Ｐ明朝" w:eastAsia="ＭＳ Ｐ明朝" w:hAnsi="ＭＳ Ｐ明朝"/>
          <w:i w:val="0"/>
          <w:sz w:val="20"/>
          <w:szCs w:val="20"/>
        </w:rPr>
        <w:t xml:space="preserve">/ </w:t>
      </w:r>
      <w:proofErr w:type="spellStart"/>
      <w:r w:rsidRPr="005A24F7">
        <w:rPr>
          <w:rFonts w:ascii="ＭＳ Ｐ明朝" w:eastAsia="ＭＳ Ｐ明朝" w:hAnsi="ＭＳ Ｐ明朝" w:hint="eastAsia"/>
          <w:i w:val="0"/>
          <w:sz w:val="20"/>
          <w:szCs w:val="20"/>
        </w:rPr>
        <w:t>悪性胆道腫瘍（ＳＭＱ</w:t>
      </w:r>
      <w:proofErr w:type="spellEnd"/>
      <w:proofErr w:type="gramStart"/>
      <w:r w:rsidRPr="005A24F7">
        <w:rPr>
          <w:rFonts w:ascii="ＭＳ Ｐ明朝" w:eastAsia="ＭＳ Ｐ明朝" w:hAnsi="ＭＳ Ｐ明朝" w:hint="eastAsia"/>
          <w:i w:val="0"/>
          <w:sz w:val="20"/>
          <w:szCs w:val="20"/>
        </w:rPr>
        <w:t>）</w:t>
      </w:r>
      <w:r w:rsidRPr="005A24F7">
        <w:rPr>
          <w:rFonts w:ascii="ＭＳ Ｐ明朝" w:eastAsia="ＭＳ Ｐ明朝" w:hAnsi="ＭＳ Ｐ明朝"/>
          <w:i w:val="0"/>
          <w:sz w:val="20"/>
          <w:szCs w:val="20"/>
        </w:rPr>
        <w:t>[</w:t>
      </w:r>
      <w:proofErr w:type="gramEnd"/>
      <w:r w:rsidRPr="005A24F7">
        <w:rPr>
          <w:rFonts w:ascii="ＭＳ Ｐ明朝" w:eastAsia="ＭＳ Ｐ明朝" w:hAnsi="ＭＳ Ｐ明朝"/>
          <w:i w:val="0"/>
          <w:sz w:val="20"/>
          <w:szCs w:val="20"/>
        </w:rPr>
        <w:t>March 2011]</w:t>
      </w:r>
    </w:p>
    <w:p w14:paraId="3153B990" w14:textId="5620CBFF" w:rsidR="00874597" w:rsidRPr="005A24F7" w:rsidRDefault="00874597" w:rsidP="00012606">
      <w:pPr>
        <w:pStyle w:val="Outline4"/>
        <w:numPr>
          <w:ilvl w:val="4"/>
          <w:numId w:val="24"/>
        </w:numPr>
        <w:rPr>
          <w:rFonts w:ascii="ＭＳ Ｐ明朝" w:eastAsia="ＭＳ Ｐ明朝" w:hAnsi="ＭＳ Ｐ明朝"/>
          <w:sz w:val="20"/>
          <w:szCs w:val="20"/>
        </w:rPr>
      </w:pPr>
      <w:r w:rsidRPr="005A24F7">
        <w:rPr>
          <w:rFonts w:ascii="ＭＳ Ｐ明朝" w:eastAsia="ＭＳ Ｐ明朝" w:hAnsi="ＭＳ Ｐ明朝"/>
          <w:i w:val="0"/>
          <w:sz w:val="20"/>
          <w:szCs w:val="20"/>
        </w:rPr>
        <w:t xml:space="preserve">Biliary </w:t>
      </w:r>
      <w:proofErr w:type="spellStart"/>
      <w:r w:rsidRPr="005A24F7">
        <w:rPr>
          <w:rFonts w:ascii="ＭＳ Ｐ明朝" w:eastAsia="ＭＳ Ｐ明朝" w:hAnsi="ＭＳ Ｐ明朝"/>
          <w:i w:val="0"/>
          <w:sz w:val="20"/>
          <w:szCs w:val="20"/>
        </w:rPr>
        <w:t>tumours</w:t>
      </w:r>
      <w:proofErr w:type="spellEnd"/>
      <w:r w:rsidRPr="005A24F7">
        <w:rPr>
          <w:rFonts w:ascii="ＭＳ Ｐ明朝" w:eastAsia="ＭＳ Ｐ明朝" w:hAnsi="ＭＳ Ｐ明朝"/>
          <w:i w:val="0"/>
          <w:sz w:val="20"/>
          <w:szCs w:val="20"/>
        </w:rPr>
        <w:t xml:space="preserve"> of unspecified malignancy (SMQ)</w:t>
      </w:r>
      <w:r w:rsidR="00ED6D7B">
        <w:rPr>
          <w:rFonts w:ascii="ＭＳ Ｐ明朝" w:eastAsia="ＭＳ Ｐ明朝" w:hAnsi="ＭＳ Ｐ明朝"/>
          <w:i w:val="0"/>
          <w:sz w:val="20"/>
          <w:szCs w:val="20"/>
        </w:rPr>
        <w:t xml:space="preserve"> </w:t>
      </w:r>
      <w:r w:rsidRPr="005A24F7">
        <w:rPr>
          <w:rFonts w:ascii="ＭＳ Ｐ明朝" w:eastAsia="ＭＳ Ｐ明朝" w:hAnsi="ＭＳ Ｐ明朝"/>
          <w:i w:val="0"/>
          <w:sz w:val="20"/>
          <w:szCs w:val="20"/>
        </w:rPr>
        <w:t>/</w:t>
      </w:r>
      <w:proofErr w:type="spellStart"/>
      <w:r w:rsidR="001F77BD">
        <w:rPr>
          <w:rFonts w:ascii="ＭＳ Ｐ明朝" w:eastAsia="ＭＳ Ｐ明朝" w:hAnsi="ＭＳ Ｐ明朝" w:hint="eastAsia"/>
          <w:i w:val="0"/>
          <w:sz w:val="20"/>
          <w:szCs w:val="20"/>
        </w:rPr>
        <w:t>悪性度</w:t>
      </w:r>
      <w:r w:rsidRPr="005A24F7">
        <w:rPr>
          <w:rFonts w:ascii="ＭＳ Ｐ明朝" w:eastAsia="ＭＳ Ｐ明朝" w:hAnsi="ＭＳ Ｐ明朝" w:hint="eastAsia"/>
          <w:i w:val="0"/>
          <w:sz w:val="20"/>
          <w:szCs w:val="20"/>
        </w:rPr>
        <w:t>不明の胆道腫瘍（ＳＭＱ</w:t>
      </w:r>
      <w:proofErr w:type="spellEnd"/>
      <w:proofErr w:type="gramStart"/>
      <w:r w:rsidRPr="005A24F7">
        <w:rPr>
          <w:rFonts w:ascii="ＭＳ Ｐ明朝" w:eastAsia="ＭＳ Ｐ明朝" w:hAnsi="ＭＳ Ｐ明朝" w:hint="eastAsia"/>
          <w:i w:val="0"/>
          <w:sz w:val="20"/>
          <w:szCs w:val="20"/>
        </w:rPr>
        <w:t>）</w:t>
      </w:r>
      <w:r w:rsidRPr="005A24F7">
        <w:rPr>
          <w:rFonts w:ascii="ＭＳ Ｐ明朝" w:eastAsia="ＭＳ Ｐ明朝" w:hAnsi="ＭＳ Ｐ明朝"/>
          <w:i w:val="0"/>
          <w:sz w:val="20"/>
          <w:szCs w:val="20"/>
        </w:rPr>
        <w:t>[</w:t>
      </w:r>
      <w:proofErr w:type="gramEnd"/>
      <w:r w:rsidRPr="005A24F7">
        <w:rPr>
          <w:rFonts w:ascii="ＭＳ Ｐ明朝" w:eastAsia="ＭＳ Ｐ明朝" w:hAnsi="ＭＳ Ｐ明朝"/>
          <w:i w:val="0"/>
          <w:sz w:val="20"/>
          <w:szCs w:val="20"/>
        </w:rPr>
        <w:t>March 2011]</w:t>
      </w:r>
    </w:p>
    <w:p w14:paraId="74029C2E" w14:textId="77777777" w:rsidR="00874597" w:rsidRPr="005A24F7" w:rsidRDefault="00874597" w:rsidP="008B0A6B">
      <w:pPr>
        <w:pStyle w:val="Outline2"/>
        <w:numPr>
          <w:ilvl w:val="2"/>
          <w:numId w:val="24"/>
        </w:numPr>
        <w:rPr>
          <w:rFonts w:ascii="ＭＳ Ｐ明朝" w:eastAsia="ＭＳ Ｐ明朝" w:hAnsi="ＭＳ Ｐ明朝"/>
          <w:sz w:val="20"/>
          <w:szCs w:val="20"/>
        </w:rPr>
      </w:pPr>
      <w:r w:rsidRPr="005A24F7">
        <w:rPr>
          <w:rFonts w:ascii="ＭＳ Ｐ明朝" w:eastAsia="ＭＳ Ｐ明朝" w:hAnsi="ＭＳ Ｐ明朝"/>
          <w:sz w:val="20"/>
          <w:szCs w:val="20"/>
        </w:rPr>
        <w:t>Congenital biliary disorders (SMQ) /</w:t>
      </w:r>
      <w:proofErr w:type="spellStart"/>
      <w:r w:rsidR="00570ED2" w:rsidRPr="005A24F7">
        <w:rPr>
          <w:rFonts w:ascii="ＭＳ Ｐ明朝" w:eastAsia="ＭＳ Ｐ明朝" w:hAnsi="ＭＳ Ｐ明朝" w:hint="eastAsia"/>
          <w:sz w:val="20"/>
          <w:szCs w:val="20"/>
        </w:rPr>
        <w:t>先天性胆道系障害</w:t>
      </w:r>
      <w:r w:rsidRPr="005A24F7">
        <w:rPr>
          <w:rFonts w:ascii="ＭＳ Ｐ明朝" w:eastAsia="ＭＳ Ｐ明朝" w:hAnsi="ＭＳ Ｐ明朝" w:hint="eastAsia"/>
          <w:sz w:val="20"/>
          <w:szCs w:val="20"/>
        </w:rPr>
        <w:t>（ＳＭＱ</w:t>
      </w:r>
      <w:proofErr w:type="spellEnd"/>
      <w:r w:rsidRPr="005A24F7">
        <w:rPr>
          <w:rFonts w:ascii="ＭＳ Ｐ明朝" w:eastAsia="ＭＳ Ｐ明朝" w:hAnsi="ＭＳ Ｐ明朝" w:hint="eastAsia"/>
          <w:sz w:val="20"/>
          <w:szCs w:val="20"/>
        </w:rPr>
        <w:t>）</w:t>
      </w:r>
    </w:p>
    <w:p w14:paraId="232E8CDF" w14:textId="77777777" w:rsidR="00874597" w:rsidRPr="005A24F7" w:rsidRDefault="00874597" w:rsidP="00012606">
      <w:pPr>
        <w:pStyle w:val="Outline2"/>
        <w:numPr>
          <w:ilvl w:val="4"/>
          <w:numId w:val="24"/>
        </w:numPr>
        <w:rPr>
          <w:rFonts w:ascii="ＭＳ Ｐ明朝" w:eastAsia="ＭＳ Ｐ明朝" w:hAnsi="ＭＳ Ｐ明朝"/>
          <w:sz w:val="20"/>
          <w:szCs w:val="20"/>
        </w:rPr>
      </w:pPr>
      <w:r w:rsidRPr="005A24F7">
        <w:rPr>
          <w:rFonts w:ascii="ＭＳ Ｐ明朝" w:eastAsia="ＭＳ Ｐ明朝" w:hAnsi="ＭＳ Ｐ明朝"/>
          <w:sz w:val="20"/>
          <w:szCs w:val="20"/>
        </w:rPr>
        <w:t>Functional, inflammatory and gallstone related biliary disorders (SMQ) /</w:t>
      </w:r>
      <w:proofErr w:type="spellStart"/>
      <w:r w:rsidR="00570ED2" w:rsidRPr="005A24F7">
        <w:rPr>
          <w:rFonts w:ascii="ＭＳ Ｐ明朝" w:eastAsia="ＭＳ Ｐ明朝" w:hAnsi="ＭＳ Ｐ明朝" w:hint="eastAsia"/>
          <w:sz w:val="20"/>
          <w:szCs w:val="20"/>
        </w:rPr>
        <w:t>機能性、炎症性および胆石が関連する胆道系障害</w:t>
      </w:r>
      <w:r w:rsidRPr="005A24F7">
        <w:rPr>
          <w:rFonts w:ascii="ＭＳ Ｐ明朝" w:eastAsia="ＭＳ Ｐ明朝" w:hAnsi="ＭＳ Ｐ明朝" w:hint="eastAsia"/>
          <w:sz w:val="20"/>
          <w:szCs w:val="20"/>
        </w:rPr>
        <w:t>（ＳＭＱ</w:t>
      </w:r>
      <w:proofErr w:type="spellEnd"/>
      <w:r w:rsidRPr="005A24F7">
        <w:rPr>
          <w:rFonts w:ascii="ＭＳ Ｐ明朝" w:eastAsia="ＭＳ Ｐ明朝" w:hAnsi="ＭＳ Ｐ明朝" w:hint="eastAsia"/>
          <w:sz w:val="20"/>
          <w:szCs w:val="20"/>
        </w:rPr>
        <w:t>）</w:t>
      </w:r>
    </w:p>
    <w:p w14:paraId="4BDEF9BD" w14:textId="77777777" w:rsidR="00874597" w:rsidRPr="005A24F7" w:rsidRDefault="00874597" w:rsidP="008B0A6B">
      <w:pPr>
        <w:pStyle w:val="Outline3"/>
        <w:numPr>
          <w:ilvl w:val="4"/>
          <w:numId w:val="24"/>
        </w:numPr>
        <w:rPr>
          <w:rFonts w:ascii="ＭＳ Ｐ明朝" w:eastAsia="ＭＳ Ｐ明朝" w:hAnsi="ＭＳ Ｐ明朝"/>
          <w:sz w:val="20"/>
          <w:szCs w:val="20"/>
        </w:rPr>
      </w:pPr>
      <w:proofErr w:type="spellStart"/>
      <w:r w:rsidRPr="005A24F7">
        <w:rPr>
          <w:rFonts w:ascii="ＭＳ Ｐ明朝" w:eastAsia="ＭＳ Ｐ明朝" w:hAnsi="ＭＳ Ｐ明朝"/>
          <w:sz w:val="20"/>
          <w:szCs w:val="20"/>
        </w:rPr>
        <w:t>Bil</w:t>
      </w:r>
      <w:r w:rsidRPr="005A24F7">
        <w:rPr>
          <w:rFonts w:ascii="ＭＳ Ｐ明朝" w:eastAsia="ＭＳ Ｐ明朝" w:hAnsi="ＭＳ Ｐ明朝" w:hint="eastAsia"/>
          <w:sz w:val="20"/>
          <w:szCs w:val="20"/>
          <w:lang w:eastAsia="ja-JP"/>
        </w:rPr>
        <w:t>liary</w:t>
      </w:r>
      <w:proofErr w:type="spellEnd"/>
      <w:r w:rsidRPr="005A24F7">
        <w:rPr>
          <w:rFonts w:ascii="ＭＳ Ｐ明朝" w:eastAsia="ＭＳ Ｐ明朝" w:hAnsi="ＭＳ Ｐ明朝" w:hint="eastAsia"/>
          <w:sz w:val="20"/>
          <w:szCs w:val="20"/>
          <w:lang w:eastAsia="ja-JP"/>
        </w:rPr>
        <w:t xml:space="preserve"> tra</w:t>
      </w:r>
      <w:r w:rsidRPr="005A24F7">
        <w:rPr>
          <w:rFonts w:ascii="ＭＳ Ｐ明朝" w:eastAsia="ＭＳ Ｐ明朝" w:hAnsi="ＭＳ Ｐ明朝"/>
          <w:sz w:val="20"/>
          <w:szCs w:val="20"/>
        </w:rPr>
        <w:t>ct disorders (SMQ) /</w:t>
      </w:r>
      <w:proofErr w:type="spellStart"/>
      <w:r w:rsidRPr="005A24F7">
        <w:rPr>
          <w:rFonts w:ascii="ＭＳ Ｐ明朝" w:eastAsia="ＭＳ Ｐ明朝" w:hAnsi="ＭＳ Ｐ明朝" w:hint="eastAsia"/>
          <w:sz w:val="20"/>
          <w:szCs w:val="20"/>
        </w:rPr>
        <w:t>胆道障害（ＳＭＱ</w:t>
      </w:r>
      <w:proofErr w:type="spellEnd"/>
      <w:r w:rsidRPr="005A24F7">
        <w:rPr>
          <w:rFonts w:ascii="ＭＳ Ｐ明朝" w:eastAsia="ＭＳ Ｐ明朝" w:hAnsi="ＭＳ Ｐ明朝" w:hint="eastAsia"/>
          <w:sz w:val="20"/>
          <w:szCs w:val="20"/>
        </w:rPr>
        <w:t>）</w:t>
      </w:r>
    </w:p>
    <w:p w14:paraId="441FA060" w14:textId="77777777" w:rsidR="00874597" w:rsidRPr="005A24F7" w:rsidRDefault="00874597" w:rsidP="008B0A6B">
      <w:pPr>
        <w:pStyle w:val="Outline3"/>
        <w:numPr>
          <w:ilvl w:val="4"/>
          <w:numId w:val="24"/>
        </w:numPr>
        <w:rPr>
          <w:rFonts w:ascii="ＭＳ Ｐ明朝" w:eastAsia="ＭＳ Ｐ明朝" w:hAnsi="ＭＳ Ｐ明朝"/>
          <w:sz w:val="20"/>
          <w:szCs w:val="20"/>
        </w:rPr>
      </w:pPr>
      <w:r w:rsidRPr="005A24F7">
        <w:rPr>
          <w:rFonts w:ascii="ＭＳ Ｐ明朝" w:eastAsia="ＭＳ Ｐ明朝" w:hAnsi="ＭＳ Ｐ明朝"/>
          <w:sz w:val="20"/>
          <w:szCs w:val="20"/>
        </w:rPr>
        <w:t>Biliary system related investigations, signs and symptoms (SMQ) /</w:t>
      </w:r>
      <w:proofErr w:type="spellStart"/>
      <w:r w:rsidRPr="005A24F7">
        <w:rPr>
          <w:rFonts w:ascii="ＭＳ Ｐ明朝" w:eastAsia="ＭＳ Ｐ明朝" w:hAnsi="ＭＳ Ｐ明朝" w:hint="eastAsia"/>
          <w:sz w:val="20"/>
          <w:szCs w:val="20"/>
        </w:rPr>
        <w:t>胆道系に関連する臨床検査、徴候および症状（ＳＭＱ</w:t>
      </w:r>
      <w:proofErr w:type="spellEnd"/>
      <w:r w:rsidRPr="005A24F7">
        <w:rPr>
          <w:rFonts w:ascii="ＭＳ Ｐ明朝" w:eastAsia="ＭＳ Ｐ明朝" w:hAnsi="ＭＳ Ｐ明朝" w:hint="eastAsia"/>
          <w:sz w:val="20"/>
          <w:szCs w:val="20"/>
        </w:rPr>
        <w:t>）</w:t>
      </w:r>
    </w:p>
    <w:p w14:paraId="0C585F1D" w14:textId="77777777" w:rsidR="00874597" w:rsidRPr="005A24F7" w:rsidRDefault="00874597" w:rsidP="008B0A6B">
      <w:pPr>
        <w:pStyle w:val="Outline3"/>
        <w:numPr>
          <w:ilvl w:val="4"/>
          <w:numId w:val="24"/>
        </w:numPr>
        <w:rPr>
          <w:rFonts w:ascii="ＭＳ Ｐ明朝" w:eastAsia="ＭＳ Ｐ明朝" w:hAnsi="ＭＳ Ｐ明朝"/>
          <w:sz w:val="20"/>
          <w:szCs w:val="20"/>
        </w:rPr>
      </w:pPr>
      <w:r w:rsidRPr="005A24F7">
        <w:rPr>
          <w:rFonts w:ascii="ＭＳ Ｐ明朝" w:eastAsia="ＭＳ Ｐ明朝" w:hAnsi="ＭＳ Ｐ明朝"/>
          <w:sz w:val="20"/>
          <w:szCs w:val="20"/>
        </w:rPr>
        <w:t>Gallbladder related disorders (SMQ) /</w:t>
      </w:r>
      <w:proofErr w:type="spellStart"/>
      <w:r w:rsidRPr="005A24F7">
        <w:rPr>
          <w:rFonts w:ascii="ＭＳ Ｐ明朝" w:eastAsia="ＭＳ Ｐ明朝" w:hAnsi="ＭＳ Ｐ明朝" w:hint="eastAsia"/>
          <w:sz w:val="20"/>
          <w:szCs w:val="20"/>
        </w:rPr>
        <w:t>胆嚢関連障害（ＳＭＱ</w:t>
      </w:r>
      <w:proofErr w:type="spellEnd"/>
      <w:r w:rsidRPr="005A24F7">
        <w:rPr>
          <w:rFonts w:ascii="ＭＳ Ｐ明朝" w:eastAsia="ＭＳ Ｐ明朝" w:hAnsi="ＭＳ Ｐ明朝" w:hint="eastAsia"/>
          <w:sz w:val="20"/>
          <w:szCs w:val="20"/>
        </w:rPr>
        <w:t>）</w:t>
      </w:r>
    </w:p>
    <w:p w14:paraId="3545A604" w14:textId="77777777" w:rsidR="00874597" w:rsidRPr="005A24F7" w:rsidRDefault="00874597" w:rsidP="00012606">
      <w:pPr>
        <w:pStyle w:val="Outline3"/>
        <w:numPr>
          <w:ilvl w:val="2"/>
          <w:numId w:val="24"/>
        </w:numPr>
        <w:rPr>
          <w:rFonts w:ascii="ＭＳ Ｐ明朝" w:eastAsia="ＭＳ Ｐ明朝" w:hAnsi="ＭＳ Ｐ明朝"/>
          <w:sz w:val="20"/>
          <w:szCs w:val="20"/>
        </w:rPr>
      </w:pPr>
      <w:r w:rsidRPr="005A24F7">
        <w:rPr>
          <w:rFonts w:ascii="ＭＳ Ｐ明朝" w:eastAsia="ＭＳ Ｐ明朝" w:hAnsi="ＭＳ Ｐ明朝"/>
          <w:sz w:val="20"/>
          <w:szCs w:val="20"/>
        </w:rPr>
        <w:t>Gallstone related disorders (SMQ) /</w:t>
      </w:r>
      <w:proofErr w:type="spellStart"/>
      <w:r w:rsidRPr="005A24F7">
        <w:rPr>
          <w:rFonts w:ascii="ＭＳ Ｐ明朝" w:eastAsia="ＭＳ Ｐ明朝" w:hAnsi="ＭＳ Ｐ明朝" w:hint="eastAsia"/>
          <w:sz w:val="20"/>
          <w:szCs w:val="20"/>
        </w:rPr>
        <w:t>胆石が関連する障害（ＳＭＱ</w:t>
      </w:r>
      <w:proofErr w:type="spellEnd"/>
      <w:r w:rsidRPr="005A24F7">
        <w:rPr>
          <w:rFonts w:ascii="ＭＳ Ｐ明朝" w:eastAsia="ＭＳ Ｐ明朝" w:hAnsi="ＭＳ Ｐ明朝" w:hint="eastAsia"/>
          <w:sz w:val="20"/>
          <w:szCs w:val="20"/>
        </w:rPr>
        <w:t>）</w:t>
      </w:r>
    </w:p>
    <w:p w14:paraId="4BFEB00F" w14:textId="77777777" w:rsidR="00874597" w:rsidRPr="005A24F7" w:rsidRDefault="00874597" w:rsidP="008B0A6B">
      <w:pPr>
        <w:pStyle w:val="Outline2"/>
        <w:numPr>
          <w:ilvl w:val="2"/>
          <w:numId w:val="24"/>
        </w:numPr>
        <w:rPr>
          <w:rFonts w:ascii="ＭＳ Ｐ明朝" w:eastAsia="ＭＳ Ｐ明朝" w:hAnsi="ＭＳ Ｐ明朝"/>
          <w:sz w:val="20"/>
          <w:szCs w:val="20"/>
        </w:rPr>
      </w:pPr>
      <w:r w:rsidRPr="005A24F7">
        <w:rPr>
          <w:rFonts w:ascii="ＭＳ Ｐ明朝" w:eastAsia="ＭＳ Ｐ明朝" w:hAnsi="ＭＳ Ｐ明朝"/>
          <w:sz w:val="20"/>
          <w:szCs w:val="20"/>
        </w:rPr>
        <w:t>Infectious biliary disorders (SMQ) /</w:t>
      </w:r>
      <w:proofErr w:type="spellStart"/>
      <w:r w:rsidR="00F03E4C" w:rsidRPr="005A24F7">
        <w:rPr>
          <w:rFonts w:ascii="ＭＳ Ｐ明朝" w:eastAsia="ＭＳ Ｐ明朝" w:hAnsi="ＭＳ Ｐ明朝" w:hint="eastAsia"/>
          <w:sz w:val="20"/>
          <w:szCs w:val="20"/>
        </w:rPr>
        <w:t>感染性胆道系障害</w:t>
      </w:r>
      <w:r w:rsidRPr="005A24F7">
        <w:rPr>
          <w:rFonts w:ascii="ＭＳ Ｐ明朝" w:eastAsia="ＭＳ Ｐ明朝" w:hAnsi="ＭＳ Ｐ明朝" w:hint="eastAsia"/>
          <w:sz w:val="20"/>
          <w:szCs w:val="20"/>
        </w:rPr>
        <w:t>（ＳＭＱ</w:t>
      </w:r>
      <w:proofErr w:type="spellEnd"/>
      <w:r w:rsidRPr="005A24F7">
        <w:rPr>
          <w:rFonts w:ascii="ＭＳ Ｐ明朝" w:eastAsia="ＭＳ Ｐ明朝" w:hAnsi="ＭＳ Ｐ明朝" w:hint="eastAsia"/>
          <w:sz w:val="20"/>
          <w:szCs w:val="20"/>
        </w:rPr>
        <w:t>）</w:t>
      </w:r>
    </w:p>
    <w:p w14:paraId="04B509AB" w14:textId="77777777" w:rsidR="00874597" w:rsidRPr="005A24F7" w:rsidRDefault="00874597" w:rsidP="008B0A6B">
      <w:pPr>
        <w:pStyle w:val="Outline1"/>
        <w:numPr>
          <w:ilvl w:val="0"/>
          <w:numId w:val="24"/>
        </w:numPr>
        <w:rPr>
          <w:rFonts w:ascii="ＭＳ Ｐ明朝" w:eastAsia="ＭＳ Ｐ明朝" w:hAnsi="ＭＳ Ｐ明朝"/>
          <w:b w:val="0"/>
          <w:sz w:val="20"/>
          <w:szCs w:val="20"/>
          <w:lang w:eastAsia="ja-JP"/>
        </w:rPr>
      </w:pPr>
      <w:r w:rsidRPr="00394F79">
        <w:rPr>
          <w:rFonts w:ascii="ＭＳ Ｐ明朝" w:eastAsia="ＭＳ Ｐ明朝" w:hAnsi="ＭＳ Ｐ明朝"/>
          <w:sz w:val="20"/>
          <w:szCs w:val="20"/>
        </w:rPr>
        <w:t>Breast neoplasms, malignant and unspecified (SMQ)</w:t>
      </w:r>
      <w:r w:rsidRPr="005A24F7">
        <w:rPr>
          <w:rFonts w:ascii="ＭＳ Ｐ明朝" w:eastAsia="ＭＳ Ｐ明朝" w:hAnsi="ＭＳ Ｐ明朝"/>
          <w:b w:val="0"/>
          <w:sz w:val="20"/>
          <w:szCs w:val="20"/>
        </w:rPr>
        <w:t xml:space="preserve"> /</w:t>
      </w:r>
      <w:proofErr w:type="spellStart"/>
      <w:r w:rsidRPr="005A24F7">
        <w:rPr>
          <w:rFonts w:ascii="ＭＳ Ｐ明朝" w:eastAsia="ＭＳ Ｐ明朝" w:hAnsi="ＭＳ Ｐ明朝" w:hint="eastAsia"/>
          <w:b w:val="0"/>
          <w:sz w:val="20"/>
          <w:szCs w:val="20"/>
        </w:rPr>
        <w:t>悪性および</w:t>
      </w:r>
      <w:proofErr w:type="spellEnd"/>
      <w:r w:rsidR="00147BB3">
        <w:rPr>
          <w:rFonts w:ascii="ＭＳ Ｐ明朝" w:eastAsia="ＭＳ Ｐ明朝" w:hAnsi="ＭＳ Ｐ明朝" w:hint="eastAsia"/>
          <w:b w:val="0"/>
          <w:sz w:val="20"/>
          <w:szCs w:val="20"/>
          <w:lang w:eastAsia="ja-JP"/>
        </w:rPr>
        <w:t>詳細</w:t>
      </w:r>
      <w:proofErr w:type="spellStart"/>
      <w:r w:rsidRPr="005A24F7">
        <w:rPr>
          <w:rFonts w:ascii="ＭＳ Ｐ明朝" w:eastAsia="ＭＳ Ｐ明朝" w:hAnsi="ＭＳ Ｐ明朝" w:hint="eastAsia"/>
          <w:b w:val="0"/>
          <w:sz w:val="20"/>
          <w:szCs w:val="20"/>
        </w:rPr>
        <w:t>不明の乳房新生物（ＳＭＱ</w:t>
      </w:r>
      <w:proofErr w:type="spellEnd"/>
      <w:r w:rsidRPr="005A24F7">
        <w:rPr>
          <w:rFonts w:ascii="ＭＳ Ｐ明朝" w:eastAsia="ＭＳ Ｐ明朝" w:hAnsi="ＭＳ Ｐ明朝" w:hint="eastAsia"/>
          <w:b w:val="0"/>
          <w:sz w:val="20"/>
          <w:szCs w:val="20"/>
        </w:rPr>
        <w:t>）</w:t>
      </w:r>
      <w:r w:rsidRPr="005A24F7">
        <w:rPr>
          <w:rFonts w:ascii="ＭＳ Ｐ明朝" w:eastAsia="ＭＳ Ｐ明朝" w:hAnsi="ＭＳ Ｐ明朝"/>
          <w:b w:val="0"/>
          <w:sz w:val="20"/>
          <w:szCs w:val="20"/>
        </w:rPr>
        <w:t xml:space="preserve"> [September 2008]</w:t>
      </w:r>
    </w:p>
    <w:p w14:paraId="30408CE9" w14:textId="77777777" w:rsidR="00874597" w:rsidRPr="005A24F7" w:rsidRDefault="00874597" w:rsidP="008B0A6B">
      <w:pPr>
        <w:pStyle w:val="Outline2"/>
        <w:numPr>
          <w:ilvl w:val="2"/>
          <w:numId w:val="24"/>
        </w:numPr>
        <w:rPr>
          <w:rFonts w:ascii="ＭＳ Ｐ明朝" w:eastAsia="ＭＳ Ｐ明朝" w:hAnsi="ＭＳ Ｐ明朝"/>
          <w:sz w:val="20"/>
          <w:szCs w:val="20"/>
        </w:rPr>
      </w:pPr>
      <w:r w:rsidRPr="005A24F7">
        <w:rPr>
          <w:rFonts w:ascii="ＭＳ Ｐ明朝" w:eastAsia="ＭＳ Ｐ明朝" w:hAnsi="ＭＳ Ｐ明朝"/>
          <w:sz w:val="20"/>
          <w:szCs w:val="20"/>
        </w:rPr>
        <w:t xml:space="preserve">Breast malignant </w:t>
      </w:r>
      <w:proofErr w:type="spellStart"/>
      <w:r w:rsidRPr="005A24F7">
        <w:rPr>
          <w:rFonts w:ascii="ＭＳ Ｐ明朝" w:eastAsia="ＭＳ Ｐ明朝" w:hAnsi="ＭＳ Ｐ明朝"/>
          <w:sz w:val="20"/>
          <w:szCs w:val="20"/>
        </w:rPr>
        <w:t>tumours</w:t>
      </w:r>
      <w:proofErr w:type="spellEnd"/>
      <w:r w:rsidRPr="005A24F7">
        <w:rPr>
          <w:rFonts w:ascii="ＭＳ Ｐ明朝" w:eastAsia="ＭＳ Ｐ明朝" w:hAnsi="ＭＳ Ｐ明朝"/>
          <w:sz w:val="20"/>
          <w:szCs w:val="20"/>
        </w:rPr>
        <w:t xml:space="preserve"> (SMQ) /</w:t>
      </w:r>
      <w:proofErr w:type="spellStart"/>
      <w:r w:rsidRPr="005A24F7">
        <w:rPr>
          <w:rFonts w:ascii="ＭＳ Ｐ明朝" w:eastAsia="ＭＳ Ｐ明朝" w:hAnsi="ＭＳ Ｐ明朝" w:hint="eastAsia"/>
          <w:sz w:val="20"/>
          <w:szCs w:val="20"/>
        </w:rPr>
        <w:t>悪性乳房腫瘍（ＳＭＱ</w:t>
      </w:r>
      <w:proofErr w:type="spellEnd"/>
      <w:proofErr w:type="gramStart"/>
      <w:r w:rsidRPr="005A24F7">
        <w:rPr>
          <w:rFonts w:ascii="ＭＳ Ｐ明朝" w:eastAsia="ＭＳ Ｐ明朝" w:hAnsi="ＭＳ Ｐ明朝" w:hint="eastAsia"/>
          <w:sz w:val="20"/>
          <w:szCs w:val="20"/>
        </w:rPr>
        <w:t>）</w:t>
      </w:r>
      <w:r w:rsidRPr="005A24F7">
        <w:rPr>
          <w:rFonts w:ascii="ＭＳ Ｐ明朝" w:eastAsia="ＭＳ Ｐ明朝" w:hAnsi="ＭＳ Ｐ明朝"/>
          <w:sz w:val="20"/>
          <w:szCs w:val="20"/>
        </w:rPr>
        <w:t>[</w:t>
      </w:r>
      <w:proofErr w:type="gramEnd"/>
      <w:r w:rsidRPr="005A24F7">
        <w:rPr>
          <w:rFonts w:ascii="ＭＳ Ｐ明朝" w:eastAsia="ＭＳ Ｐ明朝" w:hAnsi="ＭＳ Ｐ明朝"/>
          <w:sz w:val="20"/>
          <w:szCs w:val="20"/>
        </w:rPr>
        <w:t>March 2011]</w:t>
      </w:r>
    </w:p>
    <w:p w14:paraId="376A8B6E" w14:textId="77777777" w:rsidR="00874597" w:rsidRPr="005A24F7" w:rsidRDefault="00874597" w:rsidP="008B0A6B">
      <w:pPr>
        <w:pStyle w:val="Outline2"/>
        <w:numPr>
          <w:ilvl w:val="2"/>
          <w:numId w:val="24"/>
        </w:numPr>
        <w:rPr>
          <w:rFonts w:ascii="ＭＳ Ｐ明朝" w:eastAsia="ＭＳ Ｐ明朝" w:hAnsi="ＭＳ Ｐ明朝"/>
          <w:sz w:val="20"/>
          <w:szCs w:val="20"/>
        </w:rPr>
      </w:pPr>
      <w:r w:rsidRPr="005A24F7">
        <w:rPr>
          <w:rFonts w:ascii="ＭＳ Ｐ明朝" w:eastAsia="ＭＳ Ｐ明朝" w:hAnsi="ＭＳ Ｐ明朝"/>
          <w:sz w:val="20"/>
          <w:szCs w:val="20"/>
        </w:rPr>
        <w:t xml:space="preserve">Breast </w:t>
      </w:r>
      <w:proofErr w:type="spellStart"/>
      <w:r w:rsidRPr="005A24F7">
        <w:rPr>
          <w:rFonts w:ascii="ＭＳ Ｐ明朝" w:eastAsia="ＭＳ Ｐ明朝" w:hAnsi="ＭＳ Ｐ明朝"/>
          <w:sz w:val="20"/>
          <w:szCs w:val="20"/>
        </w:rPr>
        <w:t>tumours</w:t>
      </w:r>
      <w:proofErr w:type="spellEnd"/>
      <w:r w:rsidRPr="005A24F7">
        <w:rPr>
          <w:rFonts w:ascii="ＭＳ Ｐ明朝" w:eastAsia="ＭＳ Ｐ明朝" w:hAnsi="ＭＳ Ｐ明朝"/>
          <w:sz w:val="20"/>
          <w:szCs w:val="20"/>
        </w:rPr>
        <w:t xml:space="preserve"> of unspecified malignancy (SMQ) /</w:t>
      </w:r>
      <w:proofErr w:type="spellStart"/>
      <w:r w:rsidR="001F77BD">
        <w:rPr>
          <w:rFonts w:ascii="ＭＳ Ｐ明朝" w:eastAsia="ＭＳ Ｐ明朝" w:hAnsi="ＭＳ Ｐ明朝" w:hint="eastAsia"/>
          <w:sz w:val="20"/>
          <w:szCs w:val="20"/>
        </w:rPr>
        <w:t>悪性度</w:t>
      </w:r>
      <w:r w:rsidRPr="005A24F7">
        <w:rPr>
          <w:rFonts w:ascii="ＭＳ Ｐ明朝" w:eastAsia="ＭＳ Ｐ明朝" w:hAnsi="ＭＳ Ｐ明朝" w:hint="eastAsia"/>
          <w:sz w:val="20"/>
          <w:szCs w:val="20"/>
        </w:rPr>
        <w:t>不明の乳房腫瘍（ＳＭＱ</w:t>
      </w:r>
      <w:proofErr w:type="spellEnd"/>
      <w:proofErr w:type="gramStart"/>
      <w:r w:rsidRPr="005A24F7">
        <w:rPr>
          <w:rFonts w:ascii="ＭＳ Ｐ明朝" w:eastAsia="ＭＳ Ｐ明朝" w:hAnsi="ＭＳ Ｐ明朝" w:hint="eastAsia"/>
          <w:sz w:val="20"/>
          <w:szCs w:val="20"/>
        </w:rPr>
        <w:t>）</w:t>
      </w:r>
      <w:r w:rsidRPr="005A24F7">
        <w:rPr>
          <w:rFonts w:ascii="ＭＳ Ｐ明朝" w:eastAsia="ＭＳ Ｐ明朝" w:hAnsi="ＭＳ Ｐ明朝"/>
          <w:sz w:val="20"/>
          <w:szCs w:val="20"/>
        </w:rPr>
        <w:t>[</w:t>
      </w:r>
      <w:proofErr w:type="gramEnd"/>
      <w:r w:rsidRPr="005A24F7">
        <w:rPr>
          <w:rFonts w:ascii="ＭＳ Ｐ明朝" w:eastAsia="ＭＳ Ｐ明朝" w:hAnsi="ＭＳ Ｐ明朝"/>
          <w:sz w:val="20"/>
          <w:szCs w:val="20"/>
        </w:rPr>
        <w:t>March 2011]</w:t>
      </w:r>
    </w:p>
    <w:p w14:paraId="0D73CB10" w14:textId="77777777" w:rsidR="00874597" w:rsidRPr="005A24F7" w:rsidRDefault="00874597" w:rsidP="008B0A6B">
      <w:pPr>
        <w:pStyle w:val="Outline1"/>
        <w:numPr>
          <w:ilvl w:val="0"/>
          <w:numId w:val="24"/>
        </w:numPr>
        <w:rPr>
          <w:rFonts w:ascii="ＭＳ Ｐ明朝" w:eastAsia="ＭＳ Ｐ明朝" w:hAnsi="ＭＳ Ｐ明朝"/>
          <w:b w:val="0"/>
          <w:sz w:val="20"/>
          <w:szCs w:val="20"/>
        </w:rPr>
      </w:pPr>
      <w:r w:rsidRPr="00394F79">
        <w:rPr>
          <w:rFonts w:ascii="ＭＳ Ｐ明朝" w:eastAsia="ＭＳ Ｐ明朝" w:hAnsi="ＭＳ Ｐ明朝"/>
          <w:sz w:val="20"/>
          <w:szCs w:val="20"/>
        </w:rPr>
        <w:t>Cardiac arrhythmias (SMQ)</w:t>
      </w:r>
      <w:r w:rsidRPr="005A24F7">
        <w:rPr>
          <w:rFonts w:ascii="ＭＳ Ｐ明朝" w:eastAsia="ＭＳ Ｐ明朝" w:hAnsi="ＭＳ Ｐ明朝"/>
          <w:b w:val="0"/>
          <w:sz w:val="20"/>
          <w:szCs w:val="20"/>
        </w:rPr>
        <w:t xml:space="preserve"> /</w:t>
      </w:r>
      <w:proofErr w:type="spellStart"/>
      <w:r w:rsidRPr="005A24F7">
        <w:rPr>
          <w:rFonts w:ascii="ＭＳ Ｐ明朝" w:eastAsia="ＭＳ Ｐ明朝" w:hAnsi="ＭＳ Ｐ明朝" w:hint="eastAsia"/>
          <w:b w:val="0"/>
          <w:sz w:val="20"/>
          <w:szCs w:val="20"/>
        </w:rPr>
        <w:t>不整脈（ＳＭＱ</w:t>
      </w:r>
      <w:proofErr w:type="spellEnd"/>
      <w:proofErr w:type="gramStart"/>
      <w:r w:rsidRPr="005A24F7">
        <w:rPr>
          <w:rFonts w:ascii="ＭＳ Ｐ明朝" w:eastAsia="ＭＳ Ｐ明朝" w:hAnsi="ＭＳ Ｐ明朝" w:hint="eastAsia"/>
          <w:b w:val="0"/>
          <w:sz w:val="20"/>
          <w:szCs w:val="20"/>
        </w:rPr>
        <w:t>）</w:t>
      </w:r>
      <w:r w:rsidRPr="005A24F7">
        <w:rPr>
          <w:rFonts w:ascii="ＭＳ Ｐ明朝" w:eastAsia="ＭＳ Ｐ明朝" w:hAnsi="ＭＳ Ｐ明朝"/>
          <w:b w:val="0"/>
          <w:sz w:val="20"/>
          <w:szCs w:val="20"/>
        </w:rPr>
        <w:t>[</w:t>
      </w:r>
      <w:proofErr w:type="gramEnd"/>
      <w:r w:rsidRPr="005A24F7">
        <w:rPr>
          <w:rFonts w:ascii="ＭＳ Ｐ明朝" w:eastAsia="ＭＳ Ｐ明朝" w:hAnsi="ＭＳ Ｐ明朝"/>
          <w:b w:val="0"/>
          <w:sz w:val="20"/>
          <w:szCs w:val="20"/>
        </w:rPr>
        <w:t>September 2006]</w:t>
      </w:r>
    </w:p>
    <w:p w14:paraId="2E41DEF5" w14:textId="77777777" w:rsidR="00874597" w:rsidRPr="005A24F7" w:rsidRDefault="00874597" w:rsidP="008B0A6B">
      <w:pPr>
        <w:pStyle w:val="Outline2"/>
        <w:numPr>
          <w:ilvl w:val="2"/>
          <w:numId w:val="24"/>
        </w:numPr>
        <w:rPr>
          <w:rFonts w:ascii="ＭＳ Ｐ明朝" w:eastAsia="ＭＳ Ｐ明朝" w:hAnsi="ＭＳ Ｐ明朝"/>
          <w:sz w:val="20"/>
          <w:szCs w:val="20"/>
        </w:rPr>
      </w:pPr>
      <w:r w:rsidRPr="005A24F7">
        <w:rPr>
          <w:rFonts w:ascii="ＭＳ Ｐ明朝" w:eastAsia="ＭＳ Ｐ明朝" w:hAnsi="ＭＳ Ｐ明朝"/>
          <w:sz w:val="20"/>
          <w:szCs w:val="20"/>
        </w:rPr>
        <w:t>Arrhythmia related investigations, signs and symptoms (SMQ) /</w:t>
      </w:r>
      <w:proofErr w:type="spellStart"/>
      <w:r w:rsidRPr="005A24F7">
        <w:rPr>
          <w:rFonts w:ascii="ＭＳ Ｐ明朝" w:eastAsia="ＭＳ Ｐ明朝" w:hAnsi="ＭＳ Ｐ明朝" w:hint="eastAsia"/>
          <w:sz w:val="20"/>
          <w:szCs w:val="20"/>
        </w:rPr>
        <w:t>不整脈に関連する臨床検査、徴候および症状（ＳＭＱ</w:t>
      </w:r>
      <w:proofErr w:type="spellEnd"/>
      <w:r w:rsidRPr="005A24F7">
        <w:rPr>
          <w:rFonts w:ascii="ＭＳ Ｐ明朝" w:eastAsia="ＭＳ Ｐ明朝" w:hAnsi="ＭＳ Ｐ明朝" w:hint="eastAsia"/>
          <w:sz w:val="20"/>
          <w:szCs w:val="20"/>
        </w:rPr>
        <w:t>）</w:t>
      </w:r>
    </w:p>
    <w:p w14:paraId="3013350C" w14:textId="77777777" w:rsidR="00874597" w:rsidRPr="005A24F7" w:rsidRDefault="00874597" w:rsidP="008B0A6B">
      <w:pPr>
        <w:pStyle w:val="Outline2"/>
        <w:numPr>
          <w:ilvl w:val="2"/>
          <w:numId w:val="24"/>
        </w:numPr>
        <w:rPr>
          <w:rFonts w:ascii="ＭＳ Ｐ明朝" w:eastAsia="ＭＳ Ｐ明朝" w:hAnsi="ＭＳ Ｐ明朝"/>
          <w:sz w:val="20"/>
          <w:szCs w:val="20"/>
        </w:rPr>
      </w:pPr>
      <w:r w:rsidRPr="005A24F7">
        <w:rPr>
          <w:rFonts w:ascii="ＭＳ Ｐ明朝" w:eastAsia="ＭＳ Ｐ明朝" w:hAnsi="ＭＳ Ｐ明朝"/>
          <w:sz w:val="20"/>
          <w:szCs w:val="20"/>
        </w:rPr>
        <w:t xml:space="preserve">Cardiac arrhythmia terms (incl </w:t>
      </w:r>
      <w:proofErr w:type="spellStart"/>
      <w:r w:rsidRPr="005A24F7">
        <w:rPr>
          <w:rFonts w:ascii="ＭＳ Ｐ明朝" w:eastAsia="ＭＳ Ｐ明朝" w:hAnsi="ＭＳ Ｐ明朝"/>
          <w:sz w:val="20"/>
          <w:szCs w:val="20"/>
        </w:rPr>
        <w:t>bradyarrhythmias</w:t>
      </w:r>
      <w:proofErr w:type="spellEnd"/>
      <w:r w:rsidRPr="005A24F7">
        <w:rPr>
          <w:rFonts w:ascii="ＭＳ Ｐ明朝" w:eastAsia="ＭＳ Ｐ明朝" w:hAnsi="ＭＳ Ｐ明朝"/>
          <w:sz w:val="20"/>
          <w:szCs w:val="20"/>
        </w:rPr>
        <w:t xml:space="preserve"> and tachyarrhythmias) (SMQ) /</w:t>
      </w:r>
      <w:proofErr w:type="spellStart"/>
      <w:r w:rsidRPr="005A24F7">
        <w:rPr>
          <w:rFonts w:ascii="ＭＳ Ｐ明朝" w:eastAsia="ＭＳ Ｐ明朝" w:hAnsi="ＭＳ Ｐ明朝" w:hint="eastAsia"/>
          <w:sz w:val="20"/>
          <w:szCs w:val="20"/>
        </w:rPr>
        <w:t>不整脈用語（徐脈性不整脈および頻脈性不整脈を含む</w:t>
      </w:r>
      <w:proofErr w:type="spellEnd"/>
      <w:r w:rsidRPr="005A24F7">
        <w:rPr>
          <w:rFonts w:ascii="ＭＳ Ｐ明朝" w:eastAsia="ＭＳ Ｐ明朝" w:hAnsi="ＭＳ Ｐ明朝" w:hint="eastAsia"/>
          <w:sz w:val="20"/>
          <w:szCs w:val="20"/>
        </w:rPr>
        <w:t>）（ＳＭＱ）</w:t>
      </w:r>
    </w:p>
    <w:p w14:paraId="6BE6D13E" w14:textId="77777777" w:rsidR="00874597" w:rsidRPr="005A24F7" w:rsidRDefault="00874597" w:rsidP="008B0A6B">
      <w:pPr>
        <w:pStyle w:val="Outline3"/>
        <w:numPr>
          <w:ilvl w:val="4"/>
          <w:numId w:val="24"/>
        </w:numPr>
        <w:rPr>
          <w:rFonts w:ascii="ＭＳ Ｐ明朝" w:eastAsia="ＭＳ Ｐ明朝" w:hAnsi="ＭＳ Ｐ明朝"/>
          <w:sz w:val="20"/>
          <w:szCs w:val="20"/>
        </w:rPr>
      </w:pPr>
      <w:proofErr w:type="spellStart"/>
      <w:r w:rsidRPr="005A24F7">
        <w:rPr>
          <w:rFonts w:ascii="ＭＳ Ｐ明朝" w:eastAsia="ＭＳ Ｐ明朝" w:hAnsi="ＭＳ Ｐ明朝"/>
          <w:sz w:val="20"/>
          <w:szCs w:val="20"/>
        </w:rPr>
        <w:t>Bradyarrhythmias</w:t>
      </w:r>
      <w:proofErr w:type="spellEnd"/>
      <w:r w:rsidRPr="005A24F7">
        <w:rPr>
          <w:rFonts w:ascii="ＭＳ Ｐ明朝" w:eastAsia="ＭＳ Ｐ明朝" w:hAnsi="ＭＳ Ｐ明朝"/>
          <w:sz w:val="20"/>
          <w:szCs w:val="20"/>
        </w:rPr>
        <w:t xml:space="preserve"> (incl conduction defects and disorders of sinus node function) (SMQ) /</w:t>
      </w:r>
      <w:proofErr w:type="spellStart"/>
      <w:r w:rsidRPr="005A24F7">
        <w:rPr>
          <w:rFonts w:ascii="ＭＳ Ｐ明朝" w:eastAsia="ＭＳ Ｐ明朝" w:hAnsi="ＭＳ Ｐ明朝" w:hint="eastAsia"/>
          <w:sz w:val="20"/>
          <w:szCs w:val="20"/>
        </w:rPr>
        <w:t>徐脈性不整脈（伝導障害および洞結節機能障害を含む</w:t>
      </w:r>
      <w:proofErr w:type="spellEnd"/>
      <w:r w:rsidRPr="005A24F7">
        <w:rPr>
          <w:rFonts w:ascii="ＭＳ Ｐ明朝" w:eastAsia="ＭＳ Ｐ明朝" w:hAnsi="ＭＳ Ｐ明朝" w:hint="eastAsia"/>
          <w:sz w:val="20"/>
          <w:szCs w:val="20"/>
        </w:rPr>
        <w:t>）（ＳＭＱ）</w:t>
      </w:r>
    </w:p>
    <w:p w14:paraId="10F62718" w14:textId="77777777" w:rsidR="00874597" w:rsidRPr="005A24F7" w:rsidRDefault="00874597" w:rsidP="008B0A6B">
      <w:pPr>
        <w:pStyle w:val="Outline4"/>
        <w:numPr>
          <w:ilvl w:val="6"/>
          <w:numId w:val="24"/>
        </w:numPr>
        <w:rPr>
          <w:rFonts w:ascii="ＭＳ Ｐ明朝" w:eastAsia="ＭＳ Ｐ明朝" w:hAnsi="ＭＳ Ｐ明朝"/>
          <w:i w:val="0"/>
          <w:sz w:val="20"/>
          <w:szCs w:val="20"/>
        </w:rPr>
      </w:pPr>
      <w:r w:rsidRPr="005A24F7">
        <w:rPr>
          <w:rFonts w:ascii="ＭＳ Ｐ明朝" w:eastAsia="ＭＳ Ｐ明朝" w:hAnsi="ＭＳ Ｐ明朝"/>
          <w:i w:val="0"/>
          <w:sz w:val="20"/>
          <w:szCs w:val="20"/>
        </w:rPr>
        <w:t>Bradyarrhythmia terms, nonspecific (SMQ) /</w:t>
      </w:r>
      <w:proofErr w:type="spellStart"/>
      <w:r w:rsidRPr="005A24F7">
        <w:rPr>
          <w:rFonts w:ascii="ＭＳ Ｐ明朝" w:eastAsia="ＭＳ Ｐ明朝" w:hAnsi="ＭＳ Ｐ明朝" w:hint="eastAsia"/>
          <w:i w:val="0"/>
          <w:sz w:val="20"/>
          <w:szCs w:val="20"/>
        </w:rPr>
        <w:t>非特異的徐脈性不整脈用語（ＳＭＱ</w:t>
      </w:r>
      <w:proofErr w:type="spellEnd"/>
      <w:r w:rsidRPr="005A24F7">
        <w:rPr>
          <w:rFonts w:ascii="ＭＳ Ｐ明朝" w:eastAsia="ＭＳ Ｐ明朝" w:hAnsi="ＭＳ Ｐ明朝" w:hint="eastAsia"/>
          <w:i w:val="0"/>
          <w:sz w:val="20"/>
          <w:szCs w:val="20"/>
        </w:rPr>
        <w:t>）</w:t>
      </w:r>
    </w:p>
    <w:p w14:paraId="4E468907" w14:textId="77777777" w:rsidR="00874597" w:rsidRPr="005A24F7" w:rsidRDefault="00874597" w:rsidP="008B0A6B">
      <w:pPr>
        <w:pStyle w:val="Outline4"/>
        <w:numPr>
          <w:ilvl w:val="6"/>
          <w:numId w:val="24"/>
        </w:numPr>
        <w:rPr>
          <w:rFonts w:ascii="ＭＳ Ｐ明朝" w:eastAsia="ＭＳ Ｐ明朝" w:hAnsi="ＭＳ Ｐ明朝"/>
          <w:i w:val="0"/>
          <w:sz w:val="20"/>
          <w:szCs w:val="20"/>
        </w:rPr>
      </w:pPr>
      <w:r w:rsidRPr="005A24F7">
        <w:rPr>
          <w:rFonts w:ascii="ＭＳ Ｐ明朝" w:eastAsia="ＭＳ Ｐ明朝" w:hAnsi="ＭＳ Ｐ明朝"/>
          <w:i w:val="0"/>
          <w:sz w:val="20"/>
          <w:szCs w:val="20"/>
        </w:rPr>
        <w:t>Conduction defects (SMQ) /</w:t>
      </w:r>
      <w:proofErr w:type="spellStart"/>
      <w:r w:rsidRPr="005A24F7">
        <w:rPr>
          <w:rFonts w:ascii="ＭＳ Ｐ明朝" w:eastAsia="ＭＳ Ｐ明朝" w:hAnsi="ＭＳ Ｐ明朝" w:hint="eastAsia"/>
          <w:i w:val="0"/>
          <w:sz w:val="20"/>
          <w:szCs w:val="20"/>
        </w:rPr>
        <w:t>伝導障害（ＳＭＱ</w:t>
      </w:r>
      <w:proofErr w:type="spellEnd"/>
      <w:r w:rsidRPr="005A24F7">
        <w:rPr>
          <w:rFonts w:ascii="ＭＳ Ｐ明朝" w:eastAsia="ＭＳ Ｐ明朝" w:hAnsi="ＭＳ Ｐ明朝" w:hint="eastAsia"/>
          <w:i w:val="0"/>
          <w:sz w:val="20"/>
          <w:szCs w:val="20"/>
        </w:rPr>
        <w:t>）</w:t>
      </w:r>
    </w:p>
    <w:p w14:paraId="0303AC0F" w14:textId="77777777" w:rsidR="00874597" w:rsidRPr="005A24F7" w:rsidRDefault="00874597" w:rsidP="008B0A6B">
      <w:pPr>
        <w:pStyle w:val="Outline4"/>
        <w:numPr>
          <w:ilvl w:val="6"/>
          <w:numId w:val="24"/>
        </w:numPr>
        <w:rPr>
          <w:rFonts w:ascii="ＭＳ Ｐ明朝" w:eastAsia="ＭＳ Ｐ明朝" w:hAnsi="ＭＳ Ｐ明朝"/>
          <w:i w:val="0"/>
          <w:sz w:val="20"/>
          <w:szCs w:val="20"/>
        </w:rPr>
      </w:pPr>
      <w:r w:rsidRPr="005A24F7">
        <w:rPr>
          <w:rFonts w:ascii="ＭＳ Ｐ明朝" w:eastAsia="ＭＳ Ｐ明朝" w:hAnsi="ＭＳ Ｐ明朝"/>
          <w:i w:val="0"/>
          <w:sz w:val="20"/>
          <w:szCs w:val="20"/>
        </w:rPr>
        <w:lastRenderedPageBreak/>
        <w:t>Disorders of sinus node function (SMQ) /</w:t>
      </w:r>
      <w:proofErr w:type="spellStart"/>
      <w:r w:rsidRPr="005A24F7">
        <w:rPr>
          <w:rFonts w:ascii="ＭＳ Ｐ明朝" w:eastAsia="ＭＳ Ｐ明朝" w:hAnsi="ＭＳ Ｐ明朝" w:hint="eastAsia"/>
          <w:i w:val="0"/>
          <w:sz w:val="20"/>
          <w:szCs w:val="20"/>
        </w:rPr>
        <w:t>洞結節機能障害（ＳＭＱ</w:t>
      </w:r>
      <w:proofErr w:type="spellEnd"/>
      <w:r w:rsidRPr="005A24F7">
        <w:rPr>
          <w:rFonts w:ascii="ＭＳ Ｐ明朝" w:eastAsia="ＭＳ Ｐ明朝" w:hAnsi="ＭＳ Ｐ明朝" w:hint="eastAsia"/>
          <w:i w:val="0"/>
          <w:sz w:val="20"/>
          <w:szCs w:val="20"/>
        </w:rPr>
        <w:t>）</w:t>
      </w:r>
    </w:p>
    <w:p w14:paraId="3EEC7F1C" w14:textId="77777777" w:rsidR="00874597" w:rsidRPr="005A24F7" w:rsidRDefault="00874597" w:rsidP="008B0A6B">
      <w:pPr>
        <w:pStyle w:val="Outline3"/>
        <w:numPr>
          <w:ilvl w:val="4"/>
          <w:numId w:val="24"/>
        </w:numPr>
        <w:rPr>
          <w:rFonts w:ascii="ＭＳ Ｐ明朝" w:eastAsia="ＭＳ Ｐ明朝" w:hAnsi="ＭＳ Ｐ明朝"/>
          <w:sz w:val="20"/>
          <w:szCs w:val="20"/>
        </w:rPr>
      </w:pPr>
      <w:r w:rsidRPr="005A24F7">
        <w:rPr>
          <w:rFonts w:ascii="ＭＳ Ｐ明朝" w:eastAsia="ＭＳ Ｐ明朝" w:hAnsi="ＭＳ Ｐ明朝"/>
          <w:sz w:val="20"/>
          <w:szCs w:val="20"/>
        </w:rPr>
        <w:t xml:space="preserve">Cardiac arrhythmia terms, nonspecific (SMQ) </w:t>
      </w:r>
      <w:r w:rsidRPr="005A24F7">
        <w:rPr>
          <w:rFonts w:ascii="ＭＳ Ｐ明朝" w:eastAsia="ＭＳ Ｐ明朝" w:hAnsi="ＭＳ Ｐ明朝" w:hint="eastAsia"/>
          <w:sz w:val="20"/>
          <w:szCs w:val="20"/>
        </w:rPr>
        <w:t>/</w:t>
      </w:r>
      <w:proofErr w:type="spellStart"/>
      <w:r w:rsidRPr="005A24F7">
        <w:rPr>
          <w:rFonts w:ascii="ＭＳ Ｐ明朝" w:eastAsia="ＭＳ Ｐ明朝" w:hAnsi="ＭＳ Ｐ明朝" w:hint="eastAsia"/>
          <w:sz w:val="20"/>
          <w:szCs w:val="20"/>
        </w:rPr>
        <w:t>非特異的不整脈用語（ＳＭＱ</w:t>
      </w:r>
      <w:proofErr w:type="spellEnd"/>
      <w:r w:rsidRPr="005A24F7">
        <w:rPr>
          <w:rFonts w:ascii="ＭＳ Ｐ明朝" w:eastAsia="ＭＳ Ｐ明朝" w:hAnsi="ＭＳ Ｐ明朝" w:hint="eastAsia"/>
          <w:sz w:val="20"/>
          <w:szCs w:val="20"/>
        </w:rPr>
        <w:t>）</w:t>
      </w:r>
    </w:p>
    <w:p w14:paraId="11D52FD7" w14:textId="77777777" w:rsidR="00874597" w:rsidRPr="005A24F7" w:rsidRDefault="00874597" w:rsidP="008B0A6B">
      <w:pPr>
        <w:pStyle w:val="Outline3"/>
        <w:numPr>
          <w:ilvl w:val="4"/>
          <w:numId w:val="24"/>
        </w:numPr>
        <w:rPr>
          <w:rFonts w:ascii="ＭＳ Ｐ明朝" w:eastAsia="ＭＳ Ｐ明朝" w:hAnsi="ＭＳ Ｐ明朝"/>
          <w:sz w:val="20"/>
          <w:szCs w:val="20"/>
        </w:rPr>
      </w:pPr>
      <w:r w:rsidRPr="005A24F7">
        <w:rPr>
          <w:rFonts w:ascii="ＭＳ Ｐ明朝" w:eastAsia="ＭＳ Ｐ明朝" w:hAnsi="ＭＳ Ｐ明朝"/>
          <w:sz w:val="20"/>
          <w:szCs w:val="20"/>
        </w:rPr>
        <w:t>Tachyarrhythmias (incl supraventricular and ventricular tachyarrhythmias) (SMQ) /</w:t>
      </w:r>
      <w:proofErr w:type="spellStart"/>
      <w:r w:rsidRPr="005A24F7">
        <w:rPr>
          <w:rFonts w:ascii="ＭＳ Ｐ明朝" w:eastAsia="ＭＳ Ｐ明朝" w:hAnsi="ＭＳ Ｐ明朝" w:hint="eastAsia"/>
          <w:sz w:val="20"/>
          <w:szCs w:val="20"/>
        </w:rPr>
        <w:t>頻脈性不整脈（上室性および心室性頻脈性不整脈を含む</w:t>
      </w:r>
      <w:proofErr w:type="spellEnd"/>
      <w:r w:rsidRPr="005A24F7">
        <w:rPr>
          <w:rFonts w:ascii="ＭＳ Ｐ明朝" w:eastAsia="ＭＳ Ｐ明朝" w:hAnsi="ＭＳ Ｐ明朝" w:hint="eastAsia"/>
          <w:sz w:val="20"/>
          <w:szCs w:val="20"/>
        </w:rPr>
        <w:t>）（ＳＭＱ）</w:t>
      </w:r>
    </w:p>
    <w:p w14:paraId="3A990D58" w14:textId="77777777" w:rsidR="00874597" w:rsidRPr="005A24F7" w:rsidRDefault="00874597" w:rsidP="008B0A6B">
      <w:pPr>
        <w:pStyle w:val="Outline4"/>
        <w:numPr>
          <w:ilvl w:val="6"/>
          <w:numId w:val="24"/>
        </w:numPr>
        <w:rPr>
          <w:rFonts w:ascii="ＭＳ Ｐ明朝" w:eastAsia="ＭＳ Ｐ明朝" w:hAnsi="ＭＳ Ｐ明朝"/>
          <w:i w:val="0"/>
          <w:sz w:val="20"/>
          <w:szCs w:val="20"/>
        </w:rPr>
      </w:pPr>
      <w:r w:rsidRPr="005A24F7">
        <w:rPr>
          <w:rFonts w:ascii="ＭＳ Ｐ明朝" w:eastAsia="ＭＳ Ｐ明朝" w:hAnsi="ＭＳ Ｐ明朝"/>
          <w:i w:val="0"/>
          <w:sz w:val="20"/>
          <w:szCs w:val="20"/>
        </w:rPr>
        <w:t>Supraventricular tachyarrhythmias (SMQ) /</w:t>
      </w:r>
      <w:proofErr w:type="spellStart"/>
      <w:r w:rsidRPr="005A24F7">
        <w:rPr>
          <w:rFonts w:ascii="ＭＳ Ｐ明朝" w:eastAsia="ＭＳ Ｐ明朝" w:hAnsi="ＭＳ Ｐ明朝" w:hint="eastAsia"/>
          <w:i w:val="0"/>
          <w:sz w:val="20"/>
          <w:szCs w:val="20"/>
        </w:rPr>
        <w:t>上室性頻脈性不整脈（ＳＭＱ</w:t>
      </w:r>
      <w:proofErr w:type="spellEnd"/>
      <w:r w:rsidRPr="005A24F7">
        <w:rPr>
          <w:rFonts w:ascii="ＭＳ Ｐ明朝" w:eastAsia="ＭＳ Ｐ明朝" w:hAnsi="ＭＳ Ｐ明朝" w:hint="eastAsia"/>
          <w:i w:val="0"/>
          <w:sz w:val="20"/>
          <w:szCs w:val="20"/>
        </w:rPr>
        <w:t>）</w:t>
      </w:r>
    </w:p>
    <w:p w14:paraId="1CA1B253" w14:textId="77777777" w:rsidR="00874597" w:rsidRPr="005A24F7" w:rsidRDefault="00874597" w:rsidP="008B0A6B">
      <w:pPr>
        <w:pStyle w:val="Outline4"/>
        <w:numPr>
          <w:ilvl w:val="6"/>
          <w:numId w:val="24"/>
        </w:numPr>
        <w:rPr>
          <w:rFonts w:ascii="ＭＳ Ｐ明朝" w:eastAsia="ＭＳ Ｐ明朝" w:hAnsi="ＭＳ Ｐ明朝"/>
          <w:i w:val="0"/>
          <w:sz w:val="20"/>
          <w:szCs w:val="20"/>
        </w:rPr>
      </w:pPr>
      <w:r w:rsidRPr="005A24F7">
        <w:rPr>
          <w:rFonts w:ascii="ＭＳ Ｐ明朝" w:eastAsia="ＭＳ Ｐ明朝" w:hAnsi="ＭＳ Ｐ明朝"/>
          <w:i w:val="0"/>
          <w:sz w:val="20"/>
          <w:szCs w:val="20"/>
        </w:rPr>
        <w:t>Tachyarrhythmia terms, nonspecific (SMQ) /</w:t>
      </w:r>
      <w:proofErr w:type="spellStart"/>
      <w:r w:rsidRPr="005A24F7">
        <w:rPr>
          <w:rFonts w:ascii="ＭＳ Ｐ明朝" w:eastAsia="ＭＳ Ｐ明朝" w:hAnsi="ＭＳ Ｐ明朝" w:hint="eastAsia"/>
          <w:i w:val="0"/>
          <w:sz w:val="20"/>
          <w:szCs w:val="20"/>
        </w:rPr>
        <w:t>非特異的頻脈性不整脈用語（ＳＭＱ</w:t>
      </w:r>
      <w:proofErr w:type="spellEnd"/>
      <w:r w:rsidRPr="005A24F7">
        <w:rPr>
          <w:rFonts w:ascii="ＭＳ Ｐ明朝" w:eastAsia="ＭＳ Ｐ明朝" w:hAnsi="ＭＳ Ｐ明朝" w:hint="eastAsia"/>
          <w:i w:val="0"/>
          <w:sz w:val="20"/>
          <w:szCs w:val="20"/>
        </w:rPr>
        <w:t>）</w:t>
      </w:r>
    </w:p>
    <w:p w14:paraId="0242ED54" w14:textId="77777777" w:rsidR="00874597" w:rsidRPr="005A24F7" w:rsidRDefault="00874597" w:rsidP="008B0A6B">
      <w:pPr>
        <w:pStyle w:val="Outline4"/>
        <w:numPr>
          <w:ilvl w:val="6"/>
          <w:numId w:val="24"/>
        </w:numPr>
        <w:rPr>
          <w:rFonts w:ascii="ＭＳ Ｐ明朝" w:eastAsia="ＭＳ Ｐ明朝" w:hAnsi="ＭＳ Ｐ明朝"/>
          <w:i w:val="0"/>
          <w:sz w:val="20"/>
          <w:szCs w:val="20"/>
        </w:rPr>
      </w:pPr>
      <w:r w:rsidRPr="005A24F7">
        <w:rPr>
          <w:rFonts w:ascii="ＭＳ Ｐ明朝" w:eastAsia="ＭＳ Ｐ明朝" w:hAnsi="ＭＳ Ｐ明朝"/>
          <w:i w:val="0"/>
          <w:sz w:val="20"/>
          <w:szCs w:val="20"/>
        </w:rPr>
        <w:t>Ventricular tachyarrhythmias (SMQ) /</w:t>
      </w:r>
      <w:proofErr w:type="spellStart"/>
      <w:r w:rsidRPr="005A24F7">
        <w:rPr>
          <w:rFonts w:ascii="ＭＳ Ｐ明朝" w:eastAsia="ＭＳ Ｐ明朝" w:hAnsi="ＭＳ Ｐ明朝" w:hint="eastAsia"/>
          <w:i w:val="0"/>
          <w:sz w:val="20"/>
          <w:szCs w:val="20"/>
        </w:rPr>
        <w:t>心室性頻脈性不整脈（ＳＭＱ</w:t>
      </w:r>
      <w:proofErr w:type="spellEnd"/>
      <w:r w:rsidRPr="005A24F7">
        <w:rPr>
          <w:rFonts w:ascii="ＭＳ Ｐ明朝" w:eastAsia="ＭＳ Ｐ明朝" w:hAnsi="ＭＳ Ｐ明朝" w:hint="eastAsia"/>
          <w:i w:val="0"/>
          <w:sz w:val="20"/>
          <w:szCs w:val="20"/>
        </w:rPr>
        <w:t>）</w:t>
      </w:r>
    </w:p>
    <w:p w14:paraId="5C975474" w14:textId="77777777" w:rsidR="00874597" w:rsidRPr="005A24F7" w:rsidRDefault="00874597" w:rsidP="008B0A6B">
      <w:pPr>
        <w:pStyle w:val="Outline2"/>
        <w:numPr>
          <w:ilvl w:val="2"/>
          <w:numId w:val="24"/>
        </w:numPr>
        <w:rPr>
          <w:rFonts w:ascii="ＭＳ Ｐ明朝" w:eastAsia="ＭＳ Ｐ明朝" w:hAnsi="ＭＳ Ｐ明朝"/>
          <w:sz w:val="20"/>
          <w:szCs w:val="20"/>
        </w:rPr>
      </w:pPr>
      <w:r w:rsidRPr="005A24F7">
        <w:rPr>
          <w:rFonts w:ascii="ＭＳ Ｐ明朝" w:eastAsia="ＭＳ Ｐ明朝" w:hAnsi="ＭＳ Ｐ明朝"/>
          <w:sz w:val="20"/>
          <w:szCs w:val="20"/>
        </w:rPr>
        <w:t xml:space="preserve">Congenital and neonatal arrhythmias (SMQ) </w:t>
      </w:r>
      <w:r w:rsidRPr="005A24F7">
        <w:rPr>
          <w:rFonts w:ascii="ＭＳ Ｐ明朝" w:eastAsia="ＭＳ Ｐ明朝" w:hAnsi="ＭＳ Ｐ明朝" w:hint="eastAsia"/>
          <w:sz w:val="20"/>
          <w:szCs w:val="20"/>
        </w:rPr>
        <w:t>/</w:t>
      </w:r>
      <w:proofErr w:type="spellStart"/>
      <w:r w:rsidRPr="005A24F7">
        <w:rPr>
          <w:rFonts w:ascii="ＭＳ Ｐ明朝" w:eastAsia="ＭＳ Ｐ明朝" w:hAnsi="ＭＳ Ｐ明朝" w:hint="eastAsia"/>
          <w:sz w:val="20"/>
          <w:szCs w:val="20"/>
        </w:rPr>
        <w:t>先天性および新生児不整脈（ＳＭＱ</w:t>
      </w:r>
      <w:proofErr w:type="spellEnd"/>
      <w:r w:rsidRPr="005A24F7">
        <w:rPr>
          <w:rFonts w:ascii="ＭＳ Ｐ明朝" w:eastAsia="ＭＳ Ｐ明朝" w:hAnsi="ＭＳ Ｐ明朝" w:hint="eastAsia"/>
          <w:sz w:val="20"/>
          <w:szCs w:val="20"/>
        </w:rPr>
        <w:t>）</w:t>
      </w:r>
    </w:p>
    <w:p w14:paraId="348FD50A" w14:textId="77777777" w:rsidR="00874597" w:rsidRPr="005A24F7" w:rsidRDefault="00874597" w:rsidP="008B0A6B">
      <w:pPr>
        <w:pStyle w:val="Outline1"/>
        <w:numPr>
          <w:ilvl w:val="0"/>
          <w:numId w:val="24"/>
        </w:numPr>
        <w:rPr>
          <w:rFonts w:ascii="ＭＳ Ｐ明朝" w:eastAsia="ＭＳ Ｐ明朝" w:hAnsi="ＭＳ Ｐ明朝"/>
          <w:b w:val="0"/>
          <w:sz w:val="20"/>
          <w:szCs w:val="20"/>
        </w:rPr>
      </w:pPr>
      <w:r w:rsidRPr="00394F79">
        <w:rPr>
          <w:rFonts w:ascii="ＭＳ Ｐ明朝" w:eastAsia="ＭＳ Ｐ明朝" w:hAnsi="ＭＳ Ｐ明朝"/>
          <w:sz w:val="20"/>
          <w:szCs w:val="20"/>
        </w:rPr>
        <w:t>Cardiac failure (SMQ)</w:t>
      </w:r>
      <w:r w:rsidRPr="005A24F7">
        <w:rPr>
          <w:rFonts w:ascii="ＭＳ Ｐ明朝" w:eastAsia="ＭＳ Ｐ明朝" w:hAnsi="ＭＳ Ｐ明朝"/>
          <w:b w:val="0"/>
          <w:sz w:val="20"/>
          <w:szCs w:val="20"/>
        </w:rPr>
        <w:t xml:space="preserve"> /</w:t>
      </w:r>
      <w:proofErr w:type="spellStart"/>
      <w:r w:rsidRPr="005A24F7">
        <w:rPr>
          <w:rFonts w:ascii="ＭＳ Ｐ明朝" w:eastAsia="ＭＳ Ｐ明朝" w:hAnsi="ＭＳ Ｐ明朝" w:hint="eastAsia"/>
          <w:b w:val="0"/>
          <w:sz w:val="20"/>
          <w:szCs w:val="20"/>
        </w:rPr>
        <w:t>心不全（ＳＭＱ</w:t>
      </w:r>
      <w:proofErr w:type="spellEnd"/>
      <w:proofErr w:type="gramStart"/>
      <w:r w:rsidRPr="005A24F7">
        <w:rPr>
          <w:rFonts w:ascii="ＭＳ Ｐ明朝" w:eastAsia="ＭＳ Ｐ明朝" w:hAnsi="ＭＳ Ｐ明朝" w:hint="eastAsia"/>
          <w:b w:val="0"/>
          <w:sz w:val="20"/>
          <w:szCs w:val="20"/>
        </w:rPr>
        <w:t>）</w:t>
      </w:r>
      <w:r w:rsidRPr="005A24F7">
        <w:rPr>
          <w:rFonts w:ascii="ＭＳ Ｐ明朝" w:eastAsia="ＭＳ Ｐ明朝" w:hAnsi="ＭＳ Ｐ明朝"/>
          <w:b w:val="0"/>
          <w:sz w:val="20"/>
          <w:szCs w:val="20"/>
        </w:rPr>
        <w:t>[</w:t>
      </w:r>
      <w:proofErr w:type="gramEnd"/>
      <w:r w:rsidRPr="005A24F7">
        <w:rPr>
          <w:rFonts w:ascii="ＭＳ Ｐ明朝" w:eastAsia="ＭＳ Ｐ明朝" w:hAnsi="ＭＳ Ｐ明朝"/>
          <w:b w:val="0"/>
          <w:sz w:val="20"/>
          <w:szCs w:val="20"/>
        </w:rPr>
        <w:t>March 2007]</w:t>
      </w:r>
    </w:p>
    <w:p w14:paraId="0CECA485" w14:textId="21E1266E" w:rsidR="00874597" w:rsidRPr="005A24F7" w:rsidRDefault="00874597" w:rsidP="008B0A6B">
      <w:pPr>
        <w:pStyle w:val="Outline1"/>
        <w:numPr>
          <w:ilvl w:val="0"/>
          <w:numId w:val="24"/>
        </w:numPr>
        <w:rPr>
          <w:rFonts w:ascii="ＭＳ Ｐ明朝" w:eastAsia="ＭＳ Ｐ明朝" w:hAnsi="ＭＳ Ｐ明朝"/>
          <w:b w:val="0"/>
          <w:sz w:val="20"/>
          <w:szCs w:val="20"/>
        </w:rPr>
      </w:pPr>
      <w:r w:rsidRPr="00394F79">
        <w:rPr>
          <w:rFonts w:ascii="ＭＳ Ｐ明朝" w:eastAsia="ＭＳ Ｐ明朝" w:hAnsi="ＭＳ Ｐ明朝"/>
          <w:sz w:val="20"/>
          <w:szCs w:val="20"/>
        </w:rPr>
        <w:t>Cardiomyopathy (SMQ)</w:t>
      </w:r>
      <w:r w:rsidRPr="005A24F7">
        <w:rPr>
          <w:rFonts w:ascii="ＭＳ Ｐ明朝" w:eastAsia="ＭＳ Ｐ明朝" w:hAnsi="ＭＳ Ｐ明朝"/>
          <w:b w:val="0"/>
          <w:sz w:val="20"/>
          <w:szCs w:val="20"/>
        </w:rPr>
        <w:t xml:space="preserve"> /</w:t>
      </w:r>
      <w:proofErr w:type="spellStart"/>
      <w:r w:rsidRPr="005A24F7">
        <w:rPr>
          <w:rFonts w:ascii="ＭＳ Ｐ明朝" w:eastAsia="ＭＳ Ｐ明朝" w:hAnsi="ＭＳ Ｐ明朝" w:hint="eastAsia"/>
          <w:b w:val="0"/>
          <w:sz w:val="20"/>
          <w:szCs w:val="20"/>
        </w:rPr>
        <w:t>心筋症（ＳＭＱ</w:t>
      </w:r>
      <w:proofErr w:type="spellEnd"/>
      <w:proofErr w:type="gramStart"/>
      <w:r w:rsidRPr="005A24F7">
        <w:rPr>
          <w:rFonts w:ascii="ＭＳ Ｐ明朝" w:eastAsia="ＭＳ Ｐ明朝" w:hAnsi="ＭＳ Ｐ明朝" w:hint="eastAsia"/>
          <w:b w:val="0"/>
          <w:sz w:val="20"/>
          <w:szCs w:val="20"/>
        </w:rPr>
        <w:t>）</w:t>
      </w:r>
      <w:r w:rsidRPr="005A24F7">
        <w:rPr>
          <w:rFonts w:ascii="ＭＳ Ｐ明朝" w:eastAsia="ＭＳ Ｐ明朝" w:hAnsi="ＭＳ Ｐ明朝"/>
          <w:b w:val="0"/>
          <w:sz w:val="20"/>
          <w:szCs w:val="20"/>
        </w:rPr>
        <w:t>[</w:t>
      </w:r>
      <w:proofErr w:type="gramEnd"/>
      <w:r w:rsidRPr="005A24F7">
        <w:rPr>
          <w:rFonts w:ascii="ＭＳ Ｐ明朝" w:eastAsia="ＭＳ Ｐ明朝" w:hAnsi="ＭＳ Ｐ明朝"/>
          <w:b w:val="0"/>
          <w:sz w:val="20"/>
          <w:szCs w:val="20"/>
        </w:rPr>
        <w:t>September 2008]</w:t>
      </w:r>
    </w:p>
    <w:p w14:paraId="6D704B85" w14:textId="29FDB8B2" w:rsidR="00874597" w:rsidRPr="005A24F7" w:rsidRDefault="00D4678C" w:rsidP="008B0A6B">
      <w:pPr>
        <w:pStyle w:val="Outline1"/>
        <w:numPr>
          <w:ilvl w:val="0"/>
          <w:numId w:val="24"/>
        </w:numPr>
        <w:ind w:left="426" w:hanging="426"/>
        <w:rPr>
          <w:rFonts w:ascii="ＭＳ Ｐ明朝" w:eastAsia="ＭＳ Ｐ明朝" w:hAnsi="ＭＳ Ｐ明朝"/>
          <w:b w:val="0"/>
          <w:sz w:val="20"/>
          <w:szCs w:val="20"/>
        </w:rPr>
      </w:pPr>
      <w:r>
        <w:rPr>
          <w:rFonts w:ascii="ＭＳ Ｐ明朝" w:eastAsia="ＭＳ Ｐ明朝" w:hAnsi="ＭＳ Ｐ明朝"/>
          <w:sz w:val="20"/>
          <w:szCs w:val="20"/>
        </w:rPr>
        <w:t>Central nervous</w:t>
      </w:r>
      <w:r w:rsidR="00491EEF">
        <w:rPr>
          <w:rFonts w:ascii="ＭＳ Ｐ明朝" w:eastAsia="ＭＳ Ｐ明朝" w:hAnsi="ＭＳ Ｐ明朝" w:hint="eastAsia"/>
          <w:sz w:val="20"/>
          <w:szCs w:val="20"/>
          <w:lang w:eastAsia="ja-JP"/>
        </w:rPr>
        <w:t xml:space="preserve"> </w:t>
      </w:r>
      <w:r>
        <w:rPr>
          <w:rFonts w:ascii="ＭＳ Ｐ明朝" w:eastAsia="ＭＳ Ｐ明朝" w:hAnsi="ＭＳ Ｐ明朝"/>
          <w:sz w:val="20"/>
          <w:szCs w:val="20"/>
        </w:rPr>
        <w:t>system</w:t>
      </w:r>
      <w:r>
        <w:rPr>
          <w:rFonts w:ascii="ＭＳ Ｐ明朝" w:eastAsia="ＭＳ Ｐ明朝" w:hAnsi="ＭＳ Ｐ明朝" w:hint="eastAsia"/>
          <w:sz w:val="20"/>
          <w:szCs w:val="20"/>
          <w:lang w:eastAsia="ja-JP"/>
        </w:rPr>
        <w:t xml:space="preserve"> vascular disorders</w:t>
      </w:r>
      <w:r w:rsidR="00874597" w:rsidRPr="00394F79">
        <w:rPr>
          <w:rFonts w:ascii="ＭＳ Ｐ明朝" w:eastAsia="ＭＳ Ｐ明朝" w:hAnsi="ＭＳ Ｐ明朝"/>
          <w:sz w:val="20"/>
          <w:szCs w:val="20"/>
        </w:rPr>
        <w:t xml:space="preserve"> (SMQ)</w:t>
      </w:r>
      <w:r w:rsidR="00874597" w:rsidRPr="005A24F7">
        <w:rPr>
          <w:rFonts w:ascii="ＭＳ Ｐ明朝" w:eastAsia="ＭＳ Ｐ明朝" w:hAnsi="ＭＳ Ｐ明朝"/>
          <w:b w:val="0"/>
          <w:sz w:val="20"/>
          <w:szCs w:val="20"/>
        </w:rPr>
        <w:t xml:space="preserve"> /</w:t>
      </w:r>
      <w:proofErr w:type="spellStart"/>
      <w:r w:rsidR="008C1B3B" w:rsidRPr="008C1B3B">
        <w:rPr>
          <w:rFonts w:ascii="ＭＳ Ｐ明朝" w:eastAsia="ＭＳ Ｐ明朝" w:hAnsi="ＭＳ Ｐ明朝" w:hint="eastAsia"/>
          <w:b w:val="0"/>
          <w:sz w:val="20"/>
          <w:szCs w:val="20"/>
        </w:rPr>
        <w:t>中枢神経系血管障害</w:t>
      </w:r>
      <w:r w:rsidR="00874597" w:rsidRPr="005A24F7">
        <w:rPr>
          <w:rFonts w:ascii="ＭＳ Ｐ明朝" w:eastAsia="ＭＳ Ｐ明朝" w:hAnsi="ＭＳ Ｐ明朝" w:hint="eastAsia"/>
          <w:b w:val="0"/>
          <w:sz w:val="20"/>
          <w:szCs w:val="20"/>
        </w:rPr>
        <w:t>（ＳＭＱ</w:t>
      </w:r>
      <w:proofErr w:type="spellEnd"/>
      <w:r w:rsidR="00874597" w:rsidRPr="005A24F7">
        <w:rPr>
          <w:rFonts w:ascii="ＭＳ Ｐ明朝" w:eastAsia="ＭＳ Ｐ明朝" w:hAnsi="ＭＳ Ｐ明朝" w:hint="eastAsia"/>
          <w:b w:val="0"/>
          <w:sz w:val="20"/>
          <w:szCs w:val="20"/>
        </w:rPr>
        <w:t>）</w:t>
      </w:r>
      <w:r w:rsidR="00874597" w:rsidRPr="005A24F7">
        <w:rPr>
          <w:rFonts w:ascii="ＭＳ Ｐ明朝" w:eastAsia="ＭＳ Ｐ明朝" w:hAnsi="ＭＳ Ｐ明朝"/>
          <w:b w:val="0"/>
          <w:sz w:val="20"/>
          <w:szCs w:val="20"/>
        </w:rPr>
        <w:t>[September 2006]</w:t>
      </w:r>
      <w:r w:rsidR="00951C84" w:rsidRPr="00951C84">
        <w:rPr>
          <w:rFonts w:ascii="ＭＳ Ｐ明朝" w:eastAsia="ＭＳ Ｐ明朝" w:hAnsi="ＭＳ Ｐ明朝"/>
          <w:b w:val="0"/>
          <w:sz w:val="20"/>
          <w:szCs w:val="20"/>
          <w:vertAlign w:val="superscript"/>
        </w:rPr>
        <w:t>*</w:t>
      </w:r>
      <w:r w:rsidR="00951C84">
        <w:rPr>
          <w:rFonts w:ascii="ＭＳ Ｐ明朝" w:eastAsia="ＭＳ Ｐ明朝" w:hAnsi="ＭＳ Ｐ明朝"/>
          <w:b w:val="0"/>
          <w:sz w:val="20"/>
          <w:szCs w:val="20"/>
        </w:rPr>
        <w:br/>
        <w:t xml:space="preserve">             * </w:t>
      </w:r>
      <w:r w:rsidR="00A44135">
        <w:rPr>
          <w:rFonts w:ascii="ＭＳ Ｐ明朝" w:eastAsia="ＭＳ Ｐ明朝" w:hAnsi="ＭＳ Ｐ明朝" w:hint="eastAsia"/>
          <w:b w:val="0"/>
          <w:sz w:val="20"/>
          <w:szCs w:val="20"/>
          <w:lang w:eastAsia="ja-JP"/>
        </w:rPr>
        <w:t>[M</w:t>
      </w:r>
      <w:r>
        <w:rPr>
          <w:rFonts w:ascii="ＭＳ Ｐ明朝" w:eastAsia="ＭＳ Ｐ明朝" w:hAnsi="ＭＳ Ｐ明朝" w:hint="eastAsia"/>
          <w:b w:val="0"/>
          <w:sz w:val="20"/>
          <w:szCs w:val="20"/>
          <w:lang w:eastAsia="ja-JP"/>
        </w:rPr>
        <w:t>arch</w:t>
      </w:r>
      <w:r w:rsidR="00B409BC">
        <w:rPr>
          <w:rFonts w:ascii="ＭＳ Ｐ明朝" w:eastAsia="ＭＳ Ｐ明朝" w:hAnsi="ＭＳ Ｐ明朝"/>
          <w:b w:val="0"/>
          <w:sz w:val="20"/>
          <w:szCs w:val="20"/>
          <w:lang w:eastAsia="ja-JP"/>
        </w:rPr>
        <w:t xml:space="preserve"> </w:t>
      </w:r>
      <w:r>
        <w:rPr>
          <w:rFonts w:ascii="ＭＳ Ｐ明朝" w:eastAsia="ＭＳ Ｐ明朝" w:hAnsi="ＭＳ Ｐ明朝" w:hint="eastAsia"/>
          <w:b w:val="0"/>
          <w:sz w:val="20"/>
          <w:szCs w:val="20"/>
          <w:lang w:eastAsia="ja-JP"/>
        </w:rPr>
        <w:t>2015「脳血管障害</w:t>
      </w:r>
      <w:r w:rsidRPr="00394F79">
        <w:rPr>
          <w:rFonts w:ascii="ＭＳ Ｐ明朝" w:eastAsia="ＭＳ Ｐ明朝" w:hAnsi="ＭＳ Ｐ明朝"/>
          <w:sz w:val="20"/>
          <w:szCs w:val="20"/>
        </w:rPr>
        <w:t>Cerebrovascular disorders</w:t>
      </w:r>
      <w:r w:rsidR="00B409BC">
        <w:rPr>
          <w:rFonts w:ascii="ＭＳ Ｐ明朝" w:eastAsia="ＭＳ Ｐ明朝" w:hAnsi="ＭＳ Ｐ明朝"/>
          <w:sz w:val="20"/>
          <w:szCs w:val="20"/>
        </w:rPr>
        <w:t xml:space="preserve"> </w:t>
      </w:r>
      <w:r>
        <w:rPr>
          <w:rFonts w:ascii="ＭＳ Ｐ明朝" w:eastAsia="ＭＳ Ｐ明朝" w:hAnsi="ＭＳ Ｐ明朝" w:hint="eastAsia"/>
          <w:sz w:val="20"/>
          <w:szCs w:val="20"/>
          <w:lang w:eastAsia="ja-JP"/>
        </w:rPr>
        <w:t>(SMQ)</w:t>
      </w:r>
      <w:r w:rsidRPr="00491EEF">
        <w:rPr>
          <w:rFonts w:ascii="ＭＳ Ｐ明朝" w:eastAsia="ＭＳ Ｐ明朝" w:hAnsi="ＭＳ Ｐ明朝" w:hint="eastAsia"/>
          <w:b w:val="0"/>
          <w:sz w:val="20"/>
          <w:szCs w:val="20"/>
          <w:lang w:eastAsia="ja-JP"/>
        </w:rPr>
        <w:t>」</w:t>
      </w:r>
      <w:r w:rsidRPr="00E63ED9">
        <w:rPr>
          <w:rFonts w:ascii="ＭＳ Ｐ明朝" w:eastAsia="ＭＳ Ｐ明朝" w:hAnsi="ＭＳ Ｐ明朝" w:hint="eastAsia"/>
          <w:b w:val="0"/>
          <w:sz w:val="20"/>
          <w:szCs w:val="20"/>
          <w:lang w:eastAsia="ja-JP"/>
        </w:rPr>
        <w:t>より名称変更</w:t>
      </w:r>
      <w:r>
        <w:rPr>
          <w:rFonts w:ascii="ＭＳ Ｐ明朝" w:eastAsia="ＭＳ Ｐ明朝" w:hAnsi="ＭＳ Ｐ明朝" w:hint="eastAsia"/>
          <w:b w:val="0"/>
          <w:sz w:val="20"/>
          <w:szCs w:val="20"/>
          <w:lang w:eastAsia="ja-JP"/>
        </w:rPr>
        <w:t>]</w:t>
      </w:r>
    </w:p>
    <w:p w14:paraId="080E18EB" w14:textId="77777777" w:rsidR="00874597" w:rsidRPr="005A24F7" w:rsidRDefault="00874597" w:rsidP="008B0A6B">
      <w:pPr>
        <w:pStyle w:val="Outline2"/>
        <w:numPr>
          <w:ilvl w:val="2"/>
          <w:numId w:val="24"/>
        </w:numPr>
        <w:rPr>
          <w:rFonts w:ascii="ＭＳ Ｐ明朝" w:eastAsia="ＭＳ Ｐ明朝" w:hAnsi="ＭＳ Ｐ明朝"/>
          <w:sz w:val="20"/>
          <w:szCs w:val="20"/>
        </w:rPr>
      </w:pPr>
      <w:r w:rsidRPr="005A24F7">
        <w:rPr>
          <w:rFonts w:ascii="ＭＳ Ｐ明朝" w:eastAsia="ＭＳ Ｐ明朝" w:hAnsi="ＭＳ Ｐ明朝"/>
          <w:sz w:val="20"/>
          <w:szCs w:val="20"/>
        </w:rPr>
        <w:t xml:space="preserve">Central nervous system </w:t>
      </w:r>
      <w:proofErr w:type="spellStart"/>
      <w:r w:rsidRPr="005A24F7">
        <w:rPr>
          <w:rFonts w:ascii="ＭＳ Ｐ明朝" w:eastAsia="ＭＳ Ｐ明朝" w:hAnsi="ＭＳ Ｐ明朝"/>
          <w:sz w:val="20"/>
          <w:szCs w:val="20"/>
        </w:rPr>
        <w:t>haemorrhages</w:t>
      </w:r>
      <w:proofErr w:type="spellEnd"/>
      <w:r w:rsidRPr="005A24F7">
        <w:rPr>
          <w:rFonts w:ascii="ＭＳ Ｐ明朝" w:eastAsia="ＭＳ Ｐ明朝" w:hAnsi="ＭＳ Ｐ明朝"/>
          <w:sz w:val="20"/>
          <w:szCs w:val="20"/>
        </w:rPr>
        <w:t xml:space="preserve"> and cerebrovascular conditions (SMQ) /</w:t>
      </w:r>
      <w:proofErr w:type="spellStart"/>
      <w:r w:rsidRPr="005A24F7">
        <w:rPr>
          <w:rFonts w:ascii="ＭＳ Ｐ明朝" w:eastAsia="ＭＳ Ｐ明朝" w:hAnsi="ＭＳ Ｐ明朝" w:hint="eastAsia"/>
          <w:sz w:val="20"/>
          <w:szCs w:val="20"/>
        </w:rPr>
        <w:t>中枢神経系出血および脳血管性疾患（ＳＭＱ</w:t>
      </w:r>
      <w:proofErr w:type="spellEnd"/>
      <w:r w:rsidRPr="005A24F7">
        <w:rPr>
          <w:rFonts w:ascii="ＭＳ Ｐ明朝" w:eastAsia="ＭＳ Ｐ明朝" w:hAnsi="ＭＳ Ｐ明朝" w:hint="eastAsia"/>
          <w:sz w:val="20"/>
          <w:szCs w:val="20"/>
        </w:rPr>
        <w:t>）</w:t>
      </w:r>
    </w:p>
    <w:p w14:paraId="1FDE9C8E" w14:textId="4133E227" w:rsidR="00874597" w:rsidRPr="005A24F7" w:rsidRDefault="00874597" w:rsidP="008B0A6B">
      <w:pPr>
        <w:pStyle w:val="Outline3"/>
        <w:numPr>
          <w:ilvl w:val="4"/>
          <w:numId w:val="24"/>
        </w:numPr>
        <w:rPr>
          <w:rFonts w:ascii="ＭＳ Ｐ明朝" w:eastAsia="ＭＳ Ｐ明朝" w:hAnsi="ＭＳ Ｐ明朝"/>
          <w:sz w:val="20"/>
          <w:szCs w:val="20"/>
        </w:rPr>
      </w:pPr>
      <w:r w:rsidRPr="005A24F7">
        <w:rPr>
          <w:rFonts w:ascii="ＭＳ Ｐ明朝" w:eastAsia="ＭＳ Ｐ明朝" w:hAnsi="ＭＳ Ｐ明朝"/>
          <w:sz w:val="20"/>
          <w:szCs w:val="20"/>
        </w:rPr>
        <w:t xml:space="preserve">Conditions associated with central nervous system </w:t>
      </w:r>
      <w:proofErr w:type="spellStart"/>
      <w:r w:rsidRPr="005A24F7">
        <w:rPr>
          <w:rFonts w:ascii="ＭＳ Ｐ明朝" w:eastAsia="ＭＳ Ｐ明朝" w:hAnsi="ＭＳ Ｐ明朝"/>
          <w:sz w:val="20"/>
          <w:szCs w:val="20"/>
        </w:rPr>
        <w:t>haemorrhages</w:t>
      </w:r>
      <w:proofErr w:type="spellEnd"/>
      <w:r w:rsidR="0093340C">
        <w:rPr>
          <w:rFonts w:ascii="ＭＳ Ｐ明朝" w:eastAsia="ＭＳ Ｐ明朝" w:hAnsi="ＭＳ Ｐ明朝"/>
          <w:sz w:val="20"/>
          <w:szCs w:val="20"/>
        </w:rPr>
        <w:t>」</w:t>
      </w:r>
      <w:r w:rsidRPr="005A24F7">
        <w:rPr>
          <w:rFonts w:ascii="ＭＳ Ｐ明朝" w:eastAsia="ＭＳ Ｐ明朝" w:hAnsi="ＭＳ Ｐ明朝"/>
          <w:sz w:val="20"/>
          <w:szCs w:val="20"/>
        </w:rPr>
        <w:t xml:space="preserve"> and cerebrovascular accidents (SMQ) /</w:t>
      </w:r>
      <w:proofErr w:type="spellStart"/>
      <w:r w:rsidRPr="005A24F7">
        <w:rPr>
          <w:rFonts w:ascii="ＭＳ Ｐ明朝" w:eastAsia="ＭＳ Ｐ明朝" w:hAnsi="ＭＳ Ｐ明朝" w:hint="eastAsia"/>
          <w:sz w:val="20"/>
          <w:szCs w:val="20"/>
        </w:rPr>
        <w:t>中枢神経系出血および脳血管性損傷に伴う状態（ＳＭＱ</w:t>
      </w:r>
      <w:proofErr w:type="spellEnd"/>
      <w:r w:rsidRPr="005A24F7">
        <w:rPr>
          <w:rFonts w:ascii="ＭＳ Ｐ明朝" w:eastAsia="ＭＳ Ｐ明朝" w:hAnsi="ＭＳ Ｐ明朝" w:hint="eastAsia"/>
          <w:sz w:val="20"/>
          <w:szCs w:val="20"/>
        </w:rPr>
        <w:t>）</w:t>
      </w:r>
    </w:p>
    <w:p w14:paraId="3A28BB5E" w14:textId="3582BE90" w:rsidR="00874597" w:rsidRPr="005A24F7" w:rsidRDefault="00874597" w:rsidP="008B0A6B">
      <w:pPr>
        <w:pStyle w:val="Outline3"/>
        <w:numPr>
          <w:ilvl w:val="4"/>
          <w:numId w:val="24"/>
        </w:numPr>
        <w:rPr>
          <w:rFonts w:ascii="ＭＳ Ｐ明朝" w:eastAsia="ＭＳ Ｐ明朝" w:hAnsi="ＭＳ Ｐ明朝"/>
          <w:sz w:val="20"/>
          <w:szCs w:val="20"/>
        </w:rPr>
      </w:pPr>
      <w:proofErr w:type="spellStart"/>
      <w:r w:rsidRPr="005A24F7">
        <w:rPr>
          <w:rFonts w:ascii="ＭＳ Ｐ明朝" w:eastAsia="ＭＳ Ｐ明朝" w:hAnsi="ＭＳ Ｐ明朝"/>
          <w:sz w:val="20"/>
          <w:szCs w:val="20"/>
        </w:rPr>
        <w:t>Haemorrhagic</w:t>
      </w:r>
      <w:proofErr w:type="spellEnd"/>
      <w:r w:rsidRPr="005A24F7">
        <w:rPr>
          <w:rFonts w:ascii="ＭＳ Ｐ明朝" w:eastAsia="ＭＳ Ｐ明朝" w:hAnsi="ＭＳ Ｐ明朝"/>
          <w:sz w:val="20"/>
          <w:szCs w:val="20"/>
        </w:rPr>
        <w:t xml:space="preserve"> </w:t>
      </w:r>
      <w:r w:rsidR="0072540B">
        <w:rPr>
          <w:rFonts w:ascii="ＭＳ Ｐ明朝" w:eastAsia="ＭＳ Ｐ明朝" w:hAnsi="ＭＳ Ｐ明朝" w:hint="eastAsia"/>
          <w:sz w:val="20"/>
          <w:szCs w:val="20"/>
          <w:lang w:eastAsia="ja-JP"/>
        </w:rPr>
        <w:t xml:space="preserve">central nervous system vascular </w:t>
      </w:r>
      <w:r w:rsidRPr="005A24F7">
        <w:rPr>
          <w:rFonts w:ascii="ＭＳ Ｐ明朝" w:eastAsia="ＭＳ Ｐ明朝" w:hAnsi="ＭＳ Ｐ明朝"/>
          <w:sz w:val="20"/>
          <w:szCs w:val="20"/>
        </w:rPr>
        <w:t>conditions (SMQ) /</w:t>
      </w:r>
      <w:proofErr w:type="spellStart"/>
      <w:r w:rsidRPr="005A24F7">
        <w:rPr>
          <w:rFonts w:ascii="ＭＳ Ｐ明朝" w:eastAsia="ＭＳ Ｐ明朝" w:hAnsi="ＭＳ Ｐ明朝" w:hint="eastAsia"/>
          <w:sz w:val="20"/>
          <w:szCs w:val="20"/>
        </w:rPr>
        <w:t>出血性</w:t>
      </w:r>
      <w:r w:rsidR="008C1B3B" w:rsidRPr="008C1B3B">
        <w:rPr>
          <w:rFonts w:ascii="ＭＳ Ｐ明朝" w:eastAsia="ＭＳ Ｐ明朝" w:hAnsi="ＭＳ Ｐ明朝" w:hint="eastAsia"/>
          <w:sz w:val="20"/>
          <w:szCs w:val="20"/>
        </w:rPr>
        <w:t>中枢神経系血管障害</w:t>
      </w:r>
      <w:r w:rsidRPr="005A24F7">
        <w:rPr>
          <w:rFonts w:ascii="ＭＳ Ｐ明朝" w:eastAsia="ＭＳ Ｐ明朝" w:hAnsi="ＭＳ Ｐ明朝" w:hint="eastAsia"/>
          <w:sz w:val="20"/>
          <w:szCs w:val="20"/>
        </w:rPr>
        <w:t>（ＳＭＱ</w:t>
      </w:r>
      <w:proofErr w:type="spellEnd"/>
      <w:r w:rsidRPr="005A24F7">
        <w:rPr>
          <w:rFonts w:ascii="ＭＳ Ｐ明朝" w:eastAsia="ＭＳ Ｐ明朝" w:hAnsi="ＭＳ Ｐ明朝" w:hint="eastAsia"/>
          <w:sz w:val="20"/>
          <w:szCs w:val="20"/>
        </w:rPr>
        <w:t>）</w:t>
      </w:r>
    </w:p>
    <w:p w14:paraId="47A8DF70" w14:textId="3D01EE88" w:rsidR="00874597" w:rsidRPr="005A24F7" w:rsidRDefault="00874597" w:rsidP="008B0A6B">
      <w:pPr>
        <w:pStyle w:val="Outline3"/>
        <w:numPr>
          <w:ilvl w:val="4"/>
          <w:numId w:val="24"/>
        </w:numPr>
        <w:rPr>
          <w:rFonts w:ascii="ＭＳ Ｐ明朝" w:eastAsia="ＭＳ Ｐ明朝" w:hAnsi="ＭＳ Ｐ明朝"/>
          <w:sz w:val="20"/>
          <w:szCs w:val="20"/>
        </w:rPr>
      </w:pPr>
      <w:proofErr w:type="spellStart"/>
      <w:r w:rsidRPr="005A24F7">
        <w:rPr>
          <w:rFonts w:ascii="ＭＳ Ｐ明朝" w:eastAsia="ＭＳ Ｐ明朝" w:hAnsi="ＭＳ Ｐ明朝"/>
          <w:sz w:val="20"/>
          <w:szCs w:val="20"/>
        </w:rPr>
        <w:t>Ischaemic</w:t>
      </w:r>
      <w:proofErr w:type="spellEnd"/>
      <w:r w:rsidRPr="005A24F7">
        <w:rPr>
          <w:rFonts w:ascii="ＭＳ Ｐ明朝" w:eastAsia="ＭＳ Ｐ明朝" w:hAnsi="ＭＳ Ｐ明朝"/>
          <w:sz w:val="20"/>
          <w:szCs w:val="20"/>
        </w:rPr>
        <w:t xml:space="preserve"> </w:t>
      </w:r>
      <w:r w:rsidR="0072540B">
        <w:rPr>
          <w:rFonts w:ascii="ＭＳ Ｐ明朝" w:eastAsia="ＭＳ Ｐ明朝" w:hAnsi="ＭＳ Ｐ明朝" w:hint="eastAsia"/>
          <w:sz w:val="20"/>
          <w:szCs w:val="20"/>
          <w:lang w:eastAsia="ja-JP"/>
        </w:rPr>
        <w:t xml:space="preserve">central nervous system vascular </w:t>
      </w:r>
      <w:r w:rsidRPr="005A24F7">
        <w:rPr>
          <w:rFonts w:ascii="ＭＳ Ｐ明朝" w:eastAsia="ＭＳ Ｐ明朝" w:hAnsi="ＭＳ Ｐ明朝"/>
          <w:sz w:val="20"/>
          <w:szCs w:val="20"/>
        </w:rPr>
        <w:t>conditions (SMQ) /</w:t>
      </w:r>
      <w:proofErr w:type="spellStart"/>
      <w:r w:rsidRPr="005A24F7">
        <w:rPr>
          <w:rFonts w:ascii="ＭＳ Ｐ明朝" w:eastAsia="ＭＳ Ｐ明朝" w:hAnsi="ＭＳ Ｐ明朝" w:hint="eastAsia"/>
          <w:sz w:val="20"/>
          <w:szCs w:val="20"/>
        </w:rPr>
        <w:t>虚血性</w:t>
      </w:r>
      <w:r w:rsidR="008C1B3B" w:rsidRPr="008C1B3B">
        <w:rPr>
          <w:rFonts w:ascii="ＭＳ Ｐ明朝" w:eastAsia="ＭＳ Ｐ明朝" w:hAnsi="ＭＳ Ｐ明朝" w:hint="eastAsia"/>
          <w:sz w:val="20"/>
          <w:szCs w:val="20"/>
        </w:rPr>
        <w:t>中枢神経系血管障害</w:t>
      </w:r>
      <w:r w:rsidRPr="005A24F7">
        <w:rPr>
          <w:rFonts w:ascii="ＭＳ Ｐ明朝" w:eastAsia="ＭＳ Ｐ明朝" w:hAnsi="ＭＳ Ｐ明朝" w:hint="eastAsia"/>
          <w:sz w:val="20"/>
          <w:szCs w:val="20"/>
        </w:rPr>
        <w:t>（ＳＭＱ</w:t>
      </w:r>
      <w:proofErr w:type="spellEnd"/>
      <w:r w:rsidRPr="005A24F7">
        <w:rPr>
          <w:rFonts w:ascii="ＭＳ Ｐ明朝" w:eastAsia="ＭＳ Ｐ明朝" w:hAnsi="ＭＳ Ｐ明朝" w:hint="eastAsia"/>
          <w:sz w:val="20"/>
          <w:szCs w:val="20"/>
        </w:rPr>
        <w:t>）</w:t>
      </w:r>
    </w:p>
    <w:p w14:paraId="3490A0CF" w14:textId="1D3D3AB6" w:rsidR="00874597" w:rsidRPr="005A24F7" w:rsidRDefault="0072540B" w:rsidP="008B0A6B">
      <w:pPr>
        <w:pStyle w:val="Outline2"/>
        <w:numPr>
          <w:ilvl w:val="2"/>
          <w:numId w:val="24"/>
        </w:numPr>
        <w:rPr>
          <w:rFonts w:ascii="ＭＳ Ｐ明朝" w:eastAsia="ＭＳ Ｐ明朝" w:hAnsi="ＭＳ Ｐ明朝"/>
          <w:sz w:val="20"/>
          <w:szCs w:val="20"/>
        </w:rPr>
      </w:pPr>
      <w:r>
        <w:rPr>
          <w:rFonts w:ascii="ＭＳ Ｐ明朝" w:eastAsia="ＭＳ Ｐ明朝" w:hAnsi="ＭＳ Ｐ明朝" w:hint="eastAsia"/>
          <w:sz w:val="20"/>
          <w:szCs w:val="20"/>
          <w:lang w:eastAsia="ja-JP"/>
        </w:rPr>
        <w:t>Central nervous system vascular</w:t>
      </w:r>
      <w:r w:rsidR="00874597" w:rsidRPr="005A24F7">
        <w:rPr>
          <w:rFonts w:ascii="ＭＳ Ｐ明朝" w:eastAsia="ＭＳ Ｐ明朝" w:hAnsi="ＭＳ Ｐ明朝"/>
          <w:sz w:val="20"/>
          <w:szCs w:val="20"/>
        </w:rPr>
        <w:t xml:space="preserve"> disorders, not specified as </w:t>
      </w:r>
      <w:proofErr w:type="spellStart"/>
      <w:r w:rsidR="00874597" w:rsidRPr="005A24F7">
        <w:rPr>
          <w:rFonts w:ascii="ＭＳ Ｐ明朝" w:eastAsia="ＭＳ Ｐ明朝" w:hAnsi="ＭＳ Ｐ明朝"/>
          <w:sz w:val="20"/>
          <w:szCs w:val="20"/>
        </w:rPr>
        <w:t>haemorrhagic</w:t>
      </w:r>
      <w:proofErr w:type="spellEnd"/>
      <w:r w:rsidR="00874597" w:rsidRPr="005A24F7">
        <w:rPr>
          <w:rFonts w:ascii="ＭＳ Ｐ明朝" w:eastAsia="ＭＳ Ｐ明朝" w:hAnsi="ＭＳ Ｐ明朝"/>
          <w:sz w:val="20"/>
          <w:szCs w:val="20"/>
        </w:rPr>
        <w:t xml:space="preserve"> or </w:t>
      </w:r>
      <w:proofErr w:type="spellStart"/>
      <w:r w:rsidR="00874597" w:rsidRPr="005A24F7">
        <w:rPr>
          <w:rFonts w:ascii="ＭＳ Ｐ明朝" w:eastAsia="ＭＳ Ｐ明朝" w:hAnsi="ＭＳ Ｐ明朝"/>
          <w:sz w:val="20"/>
          <w:szCs w:val="20"/>
        </w:rPr>
        <w:t>ischaemic</w:t>
      </w:r>
      <w:proofErr w:type="spellEnd"/>
      <w:r w:rsidR="00874597" w:rsidRPr="005A24F7">
        <w:rPr>
          <w:rFonts w:ascii="ＭＳ Ｐ明朝" w:eastAsia="ＭＳ Ｐ明朝" w:hAnsi="ＭＳ Ｐ明朝"/>
          <w:sz w:val="20"/>
          <w:szCs w:val="20"/>
        </w:rPr>
        <w:t xml:space="preserve"> (SMQ) /</w:t>
      </w:r>
      <w:proofErr w:type="spellStart"/>
      <w:r w:rsidR="00874597" w:rsidRPr="005A24F7">
        <w:rPr>
          <w:rFonts w:ascii="ＭＳ Ｐ明朝" w:eastAsia="ＭＳ Ｐ明朝" w:hAnsi="ＭＳ Ｐ明朝" w:hint="eastAsia"/>
          <w:sz w:val="20"/>
          <w:szCs w:val="20"/>
        </w:rPr>
        <w:t>出血性あるいは虚血性と特定されない</w:t>
      </w:r>
      <w:r w:rsidR="008C1B3B" w:rsidRPr="008C1B3B">
        <w:rPr>
          <w:rFonts w:ascii="ＭＳ Ｐ明朝" w:eastAsia="ＭＳ Ｐ明朝" w:hAnsi="ＭＳ Ｐ明朝" w:hint="eastAsia"/>
          <w:sz w:val="20"/>
          <w:szCs w:val="20"/>
        </w:rPr>
        <w:t>中枢神経系血管障害</w:t>
      </w:r>
      <w:r w:rsidR="00874597" w:rsidRPr="005A24F7">
        <w:rPr>
          <w:rFonts w:ascii="ＭＳ Ｐ明朝" w:eastAsia="ＭＳ Ｐ明朝" w:hAnsi="ＭＳ Ｐ明朝" w:hint="eastAsia"/>
          <w:sz w:val="20"/>
          <w:szCs w:val="20"/>
        </w:rPr>
        <w:t>（ＳＭＱ</w:t>
      </w:r>
      <w:proofErr w:type="spellEnd"/>
      <w:r w:rsidR="00874597" w:rsidRPr="005A24F7">
        <w:rPr>
          <w:rFonts w:ascii="ＭＳ Ｐ明朝" w:eastAsia="ＭＳ Ｐ明朝" w:hAnsi="ＭＳ Ｐ明朝" w:hint="eastAsia"/>
          <w:sz w:val="20"/>
          <w:szCs w:val="20"/>
        </w:rPr>
        <w:t>）</w:t>
      </w:r>
    </w:p>
    <w:p w14:paraId="2B75E5DD" w14:textId="77777777" w:rsidR="00874597" w:rsidRPr="005A24F7" w:rsidRDefault="00874597" w:rsidP="008B0A6B">
      <w:pPr>
        <w:pStyle w:val="Outline1"/>
        <w:numPr>
          <w:ilvl w:val="0"/>
          <w:numId w:val="24"/>
        </w:numPr>
        <w:rPr>
          <w:rFonts w:ascii="ＭＳ Ｐ明朝" w:eastAsia="ＭＳ Ｐ明朝" w:hAnsi="ＭＳ Ｐ明朝"/>
          <w:b w:val="0"/>
          <w:sz w:val="20"/>
          <w:szCs w:val="20"/>
        </w:rPr>
      </w:pPr>
      <w:r w:rsidRPr="00394F79">
        <w:rPr>
          <w:rFonts w:ascii="ＭＳ Ｐ明朝" w:eastAsia="ＭＳ Ｐ明朝" w:hAnsi="ＭＳ Ｐ明朝"/>
          <w:sz w:val="20"/>
          <w:szCs w:val="20"/>
        </w:rPr>
        <w:t>Chronic kidney disease (SMQ)</w:t>
      </w:r>
      <w:r w:rsidRPr="00394F79">
        <w:rPr>
          <w:rFonts w:ascii="ＭＳ Ｐ明朝" w:eastAsia="ＭＳ Ｐ明朝" w:hAnsi="ＭＳ Ｐ明朝" w:hint="eastAsia"/>
          <w:sz w:val="20"/>
          <w:szCs w:val="20"/>
          <w:lang w:eastAsia="ja-JP"/>
        </w:rPr>
        <w:t xml:space="preserve"> </w:t>
      </w:r>
      <w:r w:rsidRPr="005A24F7">
        <w:rPr>
          <w:rFonts w:ascii="ＭＳ Ｐ明朝" w:eastAsia="ＭＳ Ｐ明朝" w:hAnsi="ＭＳ Ｐ明朝" w:hint="eastAsia"/>
          <w:b w:val="0"/>
          <w:sz w:val="20"/>
          <w:szCs w:val="20"/>
          <w:lang w:eastAsia="ja-JP"/>
        </w:rPr>
        <w:t>/慢性腎臓病（ＳＭＱ）</w:t>
      </w:r>
      <w:r w:rsidRPr="005A24F7">
        <w:rPr>
          <w:rFonts w:ascii="ＭＳ Ｐ明朝" w:eastAsia="ＭＳ Ｐ明朝" w:hAnsi="ＭＳ Ｐ明朝"/>
          <w:b w:val="0"/>
          <w:sz w:val="20"/>
          <w:szCs w:val="20"/>
        </w:rPr>
        <w:t>[March 2013]</w:t>
      </w:r>
    </w:p>
    <w:p w14:paraId="65001FC2" w14:textId="433EE727" w:rsidR="00874597" w:rsidRPr="005A24F7" w:rsidRDefault="00874597" w:rsidP="008B0A6B">
      <w:pPr>
        <w:pStyle w:val="Outline1"/>
        <w:numPr>
          <w:ilvl w:val="0"/>
          <w:numId w:val="24"/>
        </w:numPr>
        <w:rPr>
          <w:rFonts w:ascii="ＭＳ Ｐ明朝" w:eastAsia="ＭＳ Ｐ明朝" w:hAnsi="ＭＳ Ｐ明朝"/>
          <w:b w:val="0"/>
          <w:sz w:val="20"/>
          <w:szCs w:val="20"/>
        </w:rPr>
      </w:pPr>
      <w:r w:rsidRPr="00394F79">
        <w:rPr>
          <w:rFonts w:ascii="ＭＳ Ｐ明朝" w:eastAsia="ＭＳ Ｐ明朝" w:hAnsi="ＭＳ Ｐ明朝"/>
          <w:sz w:val="20"/>
          <w:szCs w:val="20"/>
        </w:rPr>
        <w:t xml:space="preserve">Conjunctival disorders (SMQ) </w:t>
      </w:r>
      <w:r w:rsidRPr="005A24F7">
        <w:rPr>
          <w:rFonts w:ascii="ＭＳ Ｐ明朝" w:eastAsia="ＭＳ Ｐ明朝" w:hAnsi="ＭＳ Ｐ明朝"/>
          <w:b w:val="0"/>
          <w:sz w:val="20"/>
          <w:szCs w:val="20"/>
        </w:rPr>
        <w:t>/</w:t>
      </w:r>
      <w:proofErr w:type="spellStart"/>
      <w:r w:rsidRPr="005A24F7">
        <w:rPr>
          <w:rFonts w:ascii="ＭＳ Ｐ明朝" w:eastAsia="ＭＳ Ｐ明朝" w:hAnsi="ＭＳ Ｐ明朝" w:hint="eastAsia"/>
          <w:b w:val="0"/>
          <w:sz w:val="20"/>
          <w:szCs w:val="20"/>
        </w:rPr>
        <w:t>結膜障害（ＳＭＱ</w:t>
      </w:r>
      <w:proofErr w:type="spellEnd"/>
      <w:proofErr w:type="gramStart"/>
      <w:r w:rsidRPr="005A24F7">
        <w:rPr>
          <w:rFonts w:ascii="ＭＳ Ｐ明朝" w:eastAsia="ＭＳ Ｐ明朝" w:hAnsi="ＭＳ Ｐ明朝" w:hint="eastAsia"/>
          <w:b w:val="0"/>
          <w:sz w:val="20"/>
          <w:szCs w:val="20"/>
        </w:rPr>
        <w:t>）</w:t>
      </w:r>
      <w:r w:rsidRPr="005A24F7">
        <w:rPr>
          <w:rFonts w:ascii="ＭＳ Ｐ明朝" w:eastAsia="ＭＳ Ｐ明朝" w:hAnsi="ＭＳ Ｐ明朝"/>
          <w:b w:val="0"/>
          <w:sz w:val="20"/>
          <w:szCs w:val="20"/>
        </w:rPr>
        <w:t>[</w:t>
      </w:r>
      <w:proofErr w:type="gramEnd"/>
      <w:r w:rsidRPr="005A24F7">
        <w:rPr>
          <w:rFonts w:ascii="ＭＳ Ｐ明朝" w:eastAsia="ＭＳ Ｐ明朝" w:hAnsi="ＭＳ Ｐ明朝"/>
          <w:b w:val="0"/>
          <w:sz w:val="20"/>
          <w:szCs w:val="20"/>
        </w:rPr>
        <w:t>September 2009]</w:t>
      </w:r>
    </w:p>
    <w:p w14:paraId="50CF3276" w14:textId="4E433B1D" w:rsidR="00874597" w:rsidRPr="005A24F7" w:rsidRDefault="00874597" w:rsidP="008B0A6B">
      <w:pPr>
        <w:pStyle w:val="Outline1"/>
        <w:numPr>
          <w:ilvl w:val="0"/>
          <w:numId w:val="24"/>
        </w:numPr>
        <w:rPr>
          <w:rFonts w:ascii="ＭＳ Ｐ明朝" w:eastAsia="ＭＳ Ｐ明朝" w:hAnsi="ＭＳ Ｐ明朝"/>
          <w:b w:val="0"/>
          <w:sz w:val="20"/>
          <w:szCs w:val="20"/>
        </w:rPr>
      </w:pPr>
      <w:r w:rsidRPr="00394F79">
        <w:rPr>
          <w:rFonts w:ascii="ＭＳ Ｐ明朝" w:eastAsia="ＭＳ Ｐ明朝" w:hAnsi="ＭＳ Ｐ明朝"/>
          <w:sz w:val="20"/>
          <w:szCs w:val="20"/>
        </w:rPr>
        <w:t>Convulsions (SMQ)</w:t>
      </w:r>
      <w:r w:rsidRPr="005A24F7">
        <w:rPr>
          <w:rFonts w:ascii="ＭＳ Ｐ明朝" w:eastAsia="ＭＳ Ｐ明朝" w:hAnsi="ＭＳ Ｐ明朝"/>
          <w:b w:val="0"/>
          <w:sz w:val="20"/>
          <w:szCs w:val="20"/>
        </w:rPr>
        <w:t xml:space="preserve"> /</w:t>
      </w:r>
      <w:proofErr w:type="spellStart"/>
      <w:r w:rsidRPr="005A24F7">
        <w:rPr>
          <w:rFonts w:ascii="ＭＳ Ｐ明朝" w:eastAsia="ＭＳ Ｐ明朝" w:hAnsi="ＭＳ Ｐ明朝" w:hint="eastAsia"/>
          <w:b w:val="0"/>
          <w:sz w:val="20"/>
          <w:szCs w:val="20"/>
        </w:rPr>
        <w:t>痙攣（ＳＭＱ</w:t>
      </w:r>
      <w:proofErr w:type="spellEnd"/>
      <w:proofErr w:type="gramStart"/>
      <w:r w:rsidRPr="005A24F7">
        <w:rPr>
          <w:rFonts w:ascii="ＭＳ Ｐ明朝" w:eastAsia="ＭＳ Ｐ明朝" w:hAnsi="ＭＳ Ｐ明朝" w:hint="eastAsia"/>
          <w:b w:val="0"/>
          <w:sz w:val="20"/>
          <w:szCs w:val="20"/>
        </w:rPr>
        <w:t>）</w:t>
      </w:r>
      <w:r w:rsidR="00DB0A3B">
        <w:rPr>
          <w:rFonts w:ascii="ＭＳ Ｐ明朝" w:eastAsia="ＭＳ Ｐ明朝" w:hAnsi="ＭＳ Ｐ明朝"/>
          <w:b w:val="0"/>
          <w:sz w:val="20"/>
          <w:szCs w:val="20"/>
        </w:rPr>
        <w:t>[</w:t>
      </w:r>
      <w:proofErr w:type="gramEnd"/>
      <w:r w:rsidR="00DB0A3B">
        <w:rPr>
          <w:rFonts w:ascii="ＭＳ Ｐ明朝" w:eastAsia="ＭＳ Ｐ明朝" w:hAnsi="ＭＳ Ｐ明朝"/>
          <w:b w:val="0"/>
          <w:sz w:val="20"/>
          <w:szCs w:val="20"/>
        </w:rPr>
        <w:t>March 2007]</w:t>
      </w:r>
    </w:p>
    <w:p w14:paraId="37CFC2AB" w14:textId="043F9910" w:rsidR="00874597" w:rsidRDefault="00874597" w:rsidP="008B0A6B">
      <w:pPr>
        <w:pStyle w:val="Outline1"/>
        <w:numPr>
          <w:ilvl w:val="0"/>
          <w:numId w:val="24"/>
        </w:numPr>
        <w:rPr>
          <w:rFonts w:ascii="ＭＳ Ｐ明朝" w:eastAsia="ＭＳ Ｐ明朝" w:hAnsi="ＭＳ Ｐ明朝"/>
          <w:b w:val="0"/>
          <w:sz w:val="20"/>
          <w:szCs w:val="20"/>
        </w:rPr>
      </w:pPr>
      <w:r w:rsidRPr="00394F79">
        <w:rPr>
          <w:rFonts w:ascii="ＭＳ Ｐ明朝" w:eastAsia="ＭＳ Ｐ明朝" w:hAnsi="ＭＳ Ｐ明朝"/>
          <w:sz w:val="20"/>
          <w:szCs w:val="20"/>
        </w:rPr>
        <w:t xml:space="preserve">Corneal disorders (SMQ) </w:t>
      </w:r>
      <w:r w:rsidRPr="005A24F7">
        <w:rPr>
          <w:rFonts w:ascii="ＭＳ Ｐ明朝" w:eastAsia="ＭＳ Ｐ明朝" w:hAnsi="ＭＳ Ｐ明朝"/>
          <w:b w:val="0"/>
          <w:sz w:val="20"/>
          <w:szCs w:val="20"/>
        </w:rPr>
        <w:t>/</w:t>
      </w:r>
      <w:proofErr w:type="spellStart"/>
      <w:r w:rsidRPr="005A24F7">
        <w:rPr>
          <w:rFonts w:ascii="ＭＳ Ｐ明朝" w:eastAsia="ＭＳ Ｐ明朝" w:hAnsi="ＭＳ Ｐ明朝" w:hint="eastAsia"/>
          <w:b w:val="0"/>
          <w:sz w:val="20"/>
          <w:szCs w:val="20"/>
        </w:rPr>
        <w:t>角膜障害（ＳＭＱ</w:t>
      </w:r>
      <w:proofErr w:type="spellEnd"/>
      <w:proofErr w:type="gramStart"/>
      <w:r w:rsidRPr="005A24F7">
        <w:rPr>
          <w:rFonts w:ascii="ＭＳ Ｐ明朝" w:eastAsia="ＭＳ Ｐ明朝" w:hAnsi="ＭＳ Ｐ明朝" w:hint="eastAsia"/>
          <w:b w:val="0"/>
          <w:sz w:val="20"/>
          <w:szCs w:val="20"/>
        </w:rPr>
        <w:t>）</w:t>
      </w:r>
      <w:r w:rsidRPr="005A24F7">
        <w:rPr>
          <w:rFonts w:ascii="ＭＳ Ｐ明朝" w:eastAsia="ＭＳ Ｐ明朝" w:hAnsi="ＭＳ Ｐ明朝"/>
          <w:b w:val="0"/>
          <w:sz w:val="20"/>
          <w:szCs w:val="20"/>
        </w:rPr>
        <w:t>[</w:t>
      </w:r>
      <w:proofErr w:type="gramEnd"/>
      <w:r w:rsidRPr="005A24F7">
        <w:rPr>
          <w:rFonts w:ascii="ＭＳ Ｐ明朝" w:eastAsia="ＭＳ Ｐ明朝" w:hAnsi="ＭＳ Ｐ明朝"/>
          <w:b w:val="0"/>
          <w:sz w:val="20"/>
          <w:szCs w:val="20"/>
        </w:rPr>
        <w:t>March 2009]</w:t>
      </w:r>
    </w:p>
    <w:p w14:paraId="67AEF82A" w14:textId="2959ABC1" w:rsidR="00345825" w:rsidRDefault="00345825" w:rsidP="008B0A6B">
      <w:pPr>
        <w:pStyle w:val="Outline1"/>
        <w:numPr>
          <w:ilvl w:val="0"/>
          <w:numId w:val="24"/>
        </w:numPr>
        <w:rPr>
          <w:rFonts w:ascii="ＭＳ Ｐ明朝" w:eastAsia="ＭＳ Ｐ明朝" w:hAnsi="ＭＳ Ｐ明朝"/>
          <w:b w:val="0"/>
          <w:sz w:val="20"/>
          <w:szCs w:val="20"/>
        </w:rPr>
      </w:pPr>
      <w:r>
        <w:rPr>
          <w:rFonts w:ascii="ＭＳ Ｐ明朝" w:eastAsia="ＭＳ Ｐ明朝" w:hAnsi="ＭＳ Ｐ明朝"/>
          <w:sz w:val="20"/>
          <w:szCs w:val="20"/>
        </w:rPr>
        <w:t>COVID-19</w:t>
      </w:r>
      <w:r w:rsidR="003C44FA">
        <w:rPr>
          <w:rFonts w:ascii="ＭＳ Ｐ明朝" w:eastAsia="ＭＳ Ｐ明朝" w:hAnsi="ＭＳ Ｐ明朝"/>
          <w:sz w:val="20"/>
          <w:szCs w:val="20"/>
        </w:rPr>
        <w:t xml:space="preserve"> </w:t>
      </w:r>
      <w:r w:rsidRPr="00394F79">
        <w:rPr>
          <w:rFonts w:ascii="ＭＳ Ｐ明朝" w:eastAsia="ＭＳ Ｐ明朝" w:hAnsi="ＭＳ Ｐ明朝"/>
          <w:sz w:val="20"/>
          <w:szCs w:val="20"/>
        </w:rPr>
        <w:t xml:space="preserve">(SMQ) </w:t>
      </w:r>
      <w:r w:rsidRPr="005A24F7">
        <w:rPr>
          <w:rFonts w:ascii="ＭＳ Ｐ明朝" w:eastAsia="ＭＳ Ｐ明朝" w:hAnsi="ＭＳ Ｐ明朝"/>
          <w:b w:val="0"/>
          <w:sz w:val="20"/>
          <w:szCs w:val="20"/>
        </w:rPr>
        <w:t>/</w:t>
      </w:r>
      <w:r>
        <w:rPr>
          <w:rFonts w:ascii="ＭＳ Ｐ明朝" w:eastAsia="ＭＳ Ｐ明朝" w:hAnsi="ＭＳ Ｐ明朝"/>
          <w:b w:val="0"/>
          <w:sz w:val="20"/>
          <w:szCs w:val="20"/>
        </w:rPr>
        <w:t>COVID-１９</w:t>
      </w:r>
      <w:r w:rsidR="001820A5" w:rsidRPr="005A24F7">
        <w:rPr>
          <w:rFonts w:ascii="ＭＳ Ｐ明朝" w:eastAsia="ＭＳ Ｐ明朝" w:hAnsi="ＭＳ Ｐ明朝" w:hint="eastAsia"/>
          <w:b w:val="0"/>
          <w:sz w:val="20"/>
          <w:szCs w:val="20"/>
        </w:rPr>
        <w:t>（ＳＭＱ</w:t>
      </w:r>
      <w:proofErr w:type="gramStart"/>
      <w:r w:rsidR="001820A5" w:rsidRPr="005A24F7">
        <w:rPr>
          <w:rFonts w:ascii="ＭＳ Ｐ明朝" w:eastAsia="ＭＳ Ｐ明朝" w:hAnsi="ＭＳ Ｐ明朝" w:hint="eastAsia"/>
          <w:b w:val="0"/>
          <w:sz w:val="20"/>
          <w:szCs w:val="20"/>
        </w:rPr>
        <w:t>）</w:t>
      </w:r>
      <w:r>
        <w:rPr>
          <w:rFonts w:ascii="ＭＳ Ｐ明朝" w:eastAsia="ＭＳ Ｐ明朝" w:hAnsi="ＭＳ Ｐ明朝"/>
          <w:b w:val="0"/>
          <w:sz w:val="20"/>
          <w:szCs w:val="20"/>
        </w:rPr>
        <w:t>[</w:t>
      </w:r>
      <w:proofErr w:type="gramEnd"/>
      <w:r>
        <w:rPr>
          <w:rFonts w:ascii="ＭＳ Ｐ明朝" w:eastAsia="ＭＳ Ｐ明朝" w:hAnsi="ＭＳ Ｐ明朝"/>
          <w:b w:val="0"/>
          <w:sz w:val="20"/>
          <w:szCs w:val="20"/>
        </w:rPr>
        <w:t>September 2020</w:t>
      </w:r>
      <w:r w:rsidRPr="005A24F7">
        <w:rPr>
          <w:rFonts w:ascii="ＭＳ Ｐ明朝" w:eastAsia="ＭＳ Ｐ明朝" w:hAnsi="ＭＳ Ｐ明朝"/>
          <w:b w:val="0"/>
          <w:sz w:val="20"/>
          <w:szCs w:val="20"/>
        </w:rPr>
        <w:t>]</w:t>
      </w:r>
    </w:p>
    <w:p w14:paraId="3ECD8352" w14:textId="701ED644" w:rsidR="00636707" w:rsidRPr="005A24F7" w:rsidRDefault="00636707" w:rsidP="008B0A6B">
      <w:pPr>
        <w:pStyle w:val="Outline1"/>
        <w:numPr>
          <w:ilvl w:val="0"/>
          <w:numId w:val="24"/>
        </w:numPr>
        <w:rPr>
          <w:rFonts w:ascii="ＭＳ Ｐ明朝" w:eastAsia="ＭＳ Ｐ明朝" w:hAnsi="ＭＳ Ｐ明朝"/>
          <w:b w:val="0"/>
          <w:sz w:val="20"/>
          <w:szCs w:val="20"/>
        </w:rPr>
      </w:pPr>
      <w:r>
        <w:rPr>
          <w:rFonts w:ascii="ＭＳ Ｐ明朝" w:eastAsia="ＭＳ Ｐ明朝" w:hAnsi="ＭＳ Ｐ明朝"/>
          <w:sz w:val="20"/>
          <w:szCs w:val="20"/>
        </w:rPr>
        <w:t>Dehydration</w:t>
      </w:r>
      <w:r w:rsidR="003C44FA">
        <w:rPr>
          <w:rFonts w:ascii="ＭＳ Ｐ明朝" w:eastAsia="ＭＳ Ｐ明朝" w:hAnsi="ＭＳ Ｐ明朝"/>
          <w:sz w:val="20"/>
          <w:szCs w:val="20"/>
        </w:rPr>
        <w:t xml:space="preserve"> </w:t>
      </w:r>
      <w:r>
        <w:rPr>
          <w:rFonts w:ascii="ＭＳ Ｐ明朝" w:eastAsia="ＭＳ Ｐ明朝" w:hAnsi="ＭＳ Ｐ明朝"/>
          <w:sz w:val="20"/>
          <w:szCs w:val="20"/>
        </w:rPr>
        <w:t>(SMQ)</w:t>
      </w:r>
      <w:r w:rsidR="00DB0A3B">
        <w:rPr>
          <w:rFonts w:ascii="ＭＳ Ｐ明朝" w:eastAsia="ＭＳ Ｐ明朝" w:hAnsi="ＭＳ Ｐ明朝"/>
          <w:sz w:val="20"/>
          <w:szCs w:val="20"/>
        </w:rPr>
        <w:t xml:space="preserve"> </w:t>
      </w:r>
      <w:r w:rsidRPr="00490DA8">
        <w:rPr>
          <w:rFonts w:ascii="ＭＳ Ｐ明朝" w:eastAsia="ＭＳ Ｐ明朝" w:hAnsi="ＭＳ Ｐ明朝"/>
          <w:b w:val="0"/>
          <w:sz w:val="20"/>
          <w:szCs w:val="20"/>
        </w:rPr>
        <w:t>/</w:t>
      </w:r>
      <w:proofErr w:type="spellStart"/>
      <w:r>
        <w:rPr>
          <w:rFonts w:ascii="ＭＳ Ｐ明朝" w:eastAsia="ＭＳ Ｐ明朝" w:hAnsi="ＭＳ Ｐ明朝"/>
          <w:b w:val="0"/>
          <w:sz w:val="20"/>
          <w:szCs w:val="20"/>
        </w:rPr>
        <w:t>脱水（</w:t>
      </w:r>
      <w:r w:rsidRPr="005A24F7">
        <w:rPr>
          <w:rFonts w:ascii="ＭＳ Ｐ明朝" w:eastAsia="ＭＳ Ｐ明朝" w:hAnsi="ＭＳ Ｐ明朝" w:hint="eastAsia"/>
          <w:b w:val="0"/>
          <w:sz w:val="20"/>
          <w:szCs w:val="20"/>
        </w:rPr>
        <w:t>ＳＭＱ</w:t>
      </w:r>
      <w:proofErr w:type="spellEnd"/>
      <w:proofErr w:type="gramStart"/>
      <w:r>
        <w:rPr>
          <w:rFonts w:ascii="ＭＳ Ｐ明朝" w:eastAsia="ＭＳ Ｐ明朝" w:hAnsi="ＭＳ Ｐ明朝"/>
          <w:b w:val="0"/>
          <w:sz w:val="20"/>
          <w:szCs w:val="20"/>
        </w:rPr>
        <w:t>）</w:t>
      </w:r>
      <w:r>
        <w:rPr>
          <w:rFonts w:ascii="ＭＳ Ｐ明朝" w:eastAsia="ＭＳ Ｐ明朝" w:hAnsi="ＭＳ Ｐ明朝" w:hint="eastAsia"/>
          <w:b w:val="0"/>
          <w:sz w:val="20"/>
          <w:szCs w:val="20"/>
          <w:lang w:eastAsia="ja-JP"/>
        </w:rPr>
        <w:t>[</w:t>
      </w:r>
      <w:proofErr w:type="gramEnd"/>
      <w:r w:rsidR="00A85C89" w:rsidRPr="005A24F7">
        <w:rPr>
          <w:rFonts w:ascii="ＭＳ Ｐ明朝" w:eastAsia="ＭＳ Ｐ明朝" w:hAnsi="ＭＳ Ｐ明朝"/>
          <w:b w:val="0"/>
          <w:sz w:val="20"/>
          <w:szCs w:val="20"/>
        </w:rPr>
        <w:t>March</w:t>
      </w:r>
      <w:r w:rsidR="00A85C89">
        <w:rPr>
          <w:rFonts w:ascii="ＭＳ Ｐ明朝" w:eastAsia="ＭＳ Ｐ明朝" w:hAnsi="ＭＳ Ｐ明朝"/>
          <w:b w:val="0"/>
          <w:sz w:val="20"/>
          <w:szCs w:val="20"/>
        </w:rPr>
        <w:t xml:space="preserve"> </w:t>
      </w:r>
      <w:r>
        <w:rPr>
          <w:rFonts w:ascii="ＭＳ Ｐ明朝" w:eastAsia="ＭＳ Ｐ明朝" w:hAnsi="ＭＳ Ｐ明朝"/>
          <w:b w:val="0"/>
          <w:sz w:val="20"/>
          <w:szCs w:val="20"/>
          <w:lang w:eastAsia="ja-JP"/>
        </w:rPr>
        <w:t>2018]</w:t>
      </w:r>
    </w:p>
    <w:p w14:paraId="386BDFE1" w14:textId="77777777" w:rsidR="00874597" w:rsidRPr="005A24F7" w:rsidRDefault="00874597" w:rsidP="008B0A6B">
      <w:pPr>
        <w:pStyle w:val="Outline1"/>
        <w:numPr>
          <w:ilvl w:val="0"/>
          <w:numId w:val="24"/>
        </w:numPr>
        <w:rPr>
          <w:rFonts w:ascii="ＭＳ Ｐ明朝" w:eastAsia="ＭＳ Ｐ明朝" w:hAnsi="ＭＳ Ｐ明朝"/>
          <w:b w:val="0"/>
          <w:sz w:val="20"/>
          <w:szCs w:val="20"/>
        </w:rPr>
      </w:pPr>
      <w:r w:rsidRPr="00394F79">
        <w:rPr>
          <w:rFonts w:ascii="ＭＳ Ｐ明朝" w:eastAsia="ＭＳ Ｐ明朝" w:hAnsi="ＭＳ Ｐ明朝"/>
          <w:sz w:val="20"/>
          <w:szCs w:val="20"/>
        </w:rPr>
        <w:t xml:space="preserve">Dementia (SMQ) </w:t>
      </w:r>
      <w:r w:rsidRPr="005A24F7">
        <w:rPr>
          <w:rFonts w:ascii="ＭＳ Ｐ明朝" w:eastAsia="ＭＳ Ｐ明朝" w:hAnsi="ＭＳ Ｐ明朝"/>
          <w:b w:val="0"/>
          <w:sz w:val="20"/>
          <w:szCs w:val="20"/>
        </w:rPr>
        <w:t>/</w:t>
      </w:r>
      <w:proofErr w:type="spellStart"/>
      <w:r w:rsidRPr="005A24F7">
        <w:rPr>
          <w:rFonts w:ascii="ＭＳ Ｐ明朝" w:eastAsia="ＭＳ Ｐ明朝" w:hAnsi="ＭＳ Ｐ明朝" w:hint="eastAsia"/>
          <w:b w:val="0"/>
          <w:sz w:val="20"/>
          <w:szCs w:val="20"/>
        </w:rPr>
        <w:t>認知症（ＳＭＱ</w:t>
      </w:r>
      <w:proofErr w:type="spellEnd"/>
      <w:proofErr w:type="gramStart"/>
      <w:r w:rsidRPr="005A24F7">
        <w:rPr>
          <w:rFonts w:ascii="ＭＳ Ｐ明朝" w:eastAsia="ＭＳ Ｐ明朝" w:hAnsi="ＭＳ Ｐ明朝" w:hint="eastAsia"/>
          <w:b w:val="0"/>
          <w:sz w:val="20"/>
          <w:szCs w:val="20"/>
        </w:rPr>
        <w:t>）</w:t>
      </w:r>
      <w:r w:rsidRPr="005A24F7">
        <w:rPr>
          <w:rFonts w:ascii="ＭＳ Ｐ明朝" w:eastAsia="ＭＳ Ｐ明朝" w:hAnsi="ＭＳ Ｐ明朝"/>
          <w:b w:val="0"/>
          <w:sz w:val="20"/>
          <w:szCs w:val="20"/>
        </w:rPr>
        <w:t>[</w:t>
      </w:r>
      <w:proofErr w:type="gramEnd"/>
      <w:r w:rsidRPr="005A24F7">
        <w:rPr>
          <w:rFonts w:ascii="ＭＳ Ｐ明朝" w:eastAsia="ＭＳ Ｐ明朝" w:hAnsi="ＭＳ Ｐ明朝"/>
          <w:b w:val="0"/>
          <w:sz w:val="20"/>
          <w:szCs w:val="20"/>
        </w:rPr>
        <w:t>March 2007]</w:t>
      </w:r>
    </w:p>
    <w:p w14:paraId="1D7898B3" w14:textId="77777777" w:rsidR="00874597" w:rsidRPr="005A24F7" w:rsidRDefault="00874597" w:rsidP="008B0A6B">
      <w:pPr>
        <w:pStyle w:val="Outline1"/>
        <w:numPr>
          <w:ilvl w:val="0"/>
          <w:numId w:val="24"/>
        </w:numPr>
        <w:rPr>
          <w:rFonts w:ascii="ＭＳ Ｐ明朝" w:eastAsia="ＭＳ Ｐ明朝" w:hAnsi="ＭＳ Ｐ明朝"/>
          <w:b w:val="0"/>
          <w:sz w:val="20"/>
          <w:szCs w:val="20"/>
        </w:rPr>
      </w:pPr>
      <w:r w:rsidRPr="00394F79">
        <w:rPr>
          <w:rFonts w:ascii="ＭＳ Ｐ明朝" w:eastAsia="ＭＳ Ｐ明朝" w:hAnsi="ＭＳ Ｐ明朝"/>
          <w:sz w:val="20"/>
          <w:szCs w:val="20"/>
        </w:rPr>
        <w:t xml:space="preserve">Demyelination (SMQ) </w:t>
      </w:r>
      <w:r w:rsidRPr="005A24F7">
        <w:rPr>
          <w:rFonts w:ascii="ＭＳ Ｐ明朝" w:eastAsia="ＭＳ Ｐ明朝" w:hAnsi="ＭＳ Ｐ明朝"/>
          <w:b w:val="0"/>
          <w:sz w:val="20"/>
          <w:szCs w:val="20"/>
        </w:rPr>
        <w:t>/</w:t>
      </w:r>
      <w:proofErr w:type="spellStart"/>
      <w:r w:rsidRPr="005A24F7">
        <w:rPr>
          <w:rFonts w:ascii="ＭＳ Ｐ明朝" w:eastAsia="ＭＳ Ｐ明朝" w:hAnsi="ＭＳ Ｐ明朝" w:hint="eastAsia"/>
          <w:b w:val="0"/>
          <w:sz w:val="20"/>
          <w:szCs w:val="20"/>
        </w:rPr>
        <w:t>脱髄（ＳＭＱ</w:t>
      </w:r>
      <w:proofErr w:type="spellEnd"/>
      <w:proofErr w:type="gramStart"/>
      <w:r w:rsidRPr="005A24F7">
        <w:rPr>
          <w:rFonts w:ascii="ＭＳ Ｐ明朝" w:eastAsia="ＭＳ Ｐ明朝" w:hAnsi="ＭＳ Ｐ明朝" w:hint="eastAsia"/>
          <w:b w:val="0"/>
          <w:sz w:val="20"/>
          <w:szCs w:val="20"/>
        </w:rPr>
        <w:t>）</w:t>
      </w:r>
      <w:r w:rsidRPr="005A24F7">
        <w:rPr>
          <w:rFonts w:ascii="ＭＳ Ｐ明朝" w:eastAsia="ＭＳ Ｐ明朝" w:hAnsi="ＭＳ Ｐ明朝"/>
          <w:b w:val="0"/>
          <w:sz w:val="20"/>
          <w:szCs w:val="20"/>
        </w:rPr>
        <w:t>[</w:t>
      </w:r>
      <w:proofErr w:type="gramEnd"/>
      <w:r w:rsidRPr="005A24F7">
        <w:rPr>
          <w:rFonts w:ascii="ＭＳ Ｐ明朝" w:eastAsia="ＭＳ Ｐ明朝" w:hAnsi="ＭＳ Ｐ明朝"/>
          <w:b w:val="0"/>
          <w:sz w:val="20"/>
          <w:szCs w:val="20"/>
        </w:rPr>
        <w:t>September 2008]</w:t>
      </w:r>
    </w:p>
    <w:p w14:paraId="3686DC53" w14:textId="77777777" w:rsidR="00874597" w:rsidRPr="005A24F7" w:rsidRDefault="00874597" w:rsidP="008B0A6B">
      <w:pPr>
        <w:pStyle w:val="aff4"/>
        <w:numPr>
          <w:ilvl w:val="0"/>
          <w:numId w:val="24"/>
        </w:numPr>
        <w:ind w:leftChars="0"/>
        <w:jc w:val="left"/>
        <w:rPr>
          <w:rFonts w:ascii="ＭＳ Ｐ明朝" w:eastAsia="ＭＳ Ｐ明朝" w:hAnsi="ＭＳ Ｐ明朝" w:cs="Arial"/>
          <w:sz w:val="20"/>
        </w:rPr>
      </w:pPr>
      <w:bookmarkStart w:id="1037" w:name="_Toc251867428"/>
      <w:r w:rsidRPr="00394F79">
        <w:rPr>
          <w:rFonts w:ascii="ＭＳ Ｐ明朝" w:eastAsia="ＭＳ Ｐ明朝" w:hAnsi="ＭＳ Ｐ明朝" w:cs="Arial"/>
          <w:b/>
          <w:sz w:val="20"/>
        </w:rPr>
        <w:t>Depression and suicide/self-injury (SMQ)</w:t>
      </w:r>
      <w:r w:rsidRPr="005A24F7">
        <w:rPr>
          <w:rFonts w:ascii="ＭＳ Ｐ明朝" w:eastAsia="ＭＳ Ｐ明朝" w:hAnsi="ＭＳ Ｐ明朝" w:cs="Arial"/>
          <w:sz w:val="20"/>
        </w:rPr>
        <w:t xml:space="preserve"> /</w:t>
      </w:r>
      <w:r w:rsidRPr="005A24F7">
        <w:rPr>
          <w:rFonts w:ascii="ＭＳ Ｐ明朝" w:eastAsia="ＭＳ Ｐ明朝" w:hAnsi="ＭＳ Ｐ明朝" w:cs="Arial" w:hint="eastAsia"/>
          <w:sz w:val="20"/>
        </w:rPr>
        <w:t>うつ病および自殺／自傷（ＳＭＱ）</w:t>
      </w:r>
      <w:r w:rsidRPr="005A24F7">
        <w:rPr>
          <w:rFonts w:ascii="ＭＳ Ｐ明朝" w:eastAsia="ＭＳ Ｐ明朝" w:hAnsi="ＭＳ Ｐ明朝" w:cs="Arial"/>
          <w:sz w:val="20"/>
        </w:rPr>
        <w:t>[March 2006]</w:t>
      </w:r>
      <w:bookmarkEnd w:id="1037"/>
    </w:p>
    <w:p w14:paraId="6EBF3910" w14:textId="77777777" w:rsidR="00874597" w:rsidRPr="005A24F7" w:rsidRDefault="00874597" w:rsidP="008B0A6B">
      <w:pPr>
        <w:pStyle w:val="Outline2"/>
        <w:numPr>
          <w:ilvl w:val="2"/>
          <w:numId w:val="24"/>
        </w:numPr>
        <w:rPr>
          <w:rFonts w:ascii="ＭＳ Ｐ明朝" w:eastAsia="ＭＳ Ｐ明朝" w:hAnsi="ＭＳ Ｐ明朝"/>
          <w:sz w:val="20"/>
          <w:szCs w:val="20"/>
        </w:rPr>
      </w:pPr>
      <w:r w:rsidRPr="005A24F7">
        <w:rPr>
          <w:rFonts w:ascii="ＭＳ Ｐ明朝" w:eastAsia="ＭＳ Ｐ明朝" w:hAnsi="ＭＳ Ｐ明朝"/>
          <w:sz w:val="20"/>
          <w:szCs w:val="20"/>
        </w:rPr>
        <w:t xml:space="preserve">Depression (excl suicide and </w:t>
      </w:r>
      <w:proofErr w:type="spellStart"/>
      <w:r w:rsidRPr="005A24F7">
        <w:rPr>
          <w:rFonts w:ascii="ＭＳ Ｐ明朝" w:eastAsia="ＭＳ Ｐ明朝" w:hAnsi="ＭＳ Ｐ明朝"/>
          <w:sz w:val="20"/>
          <w:szCs w:val="20"/>
        </w:rPr>
        <w:t>self injury</w:t>
      </w:r>
      <w:proofErr w:type="spellEnd"/>
      <w:r w:rsidRPr="005A24F7">
        <w:rPr>
          <w:rFonts w:ascii="ＭＳ Ｐ明朝" w:eastAsia="ＭＳ Ｐ明朝" w:hAnsi="ＭＳ Ｐ明朝"/>
          <w:sz w:val="20"/>
          <w:szCs w:val="20"/>
        </w:rPr>
        <w:t>) (SMQ) /</w:t>
      </w:r>
      <w:proofErr w:type="spellStart"/>
      <w:r w:rsidRPr="005A24F7">
        <w:rPr>
          <w:rFonts w:ascii="ＭＳ Ｐ明朝" w:eastAsia="ＭＳ Ｐ明朝" w:hAnsi="ＭＳ Ｐ明朝" w:hint="eastAsia"/>
          <w:sz w:val="20"/>
          <w:szCs w:val="20"/>
        </w:rPr>
        <w:t>うつ病（自殺／自傷を除く</w:t>
      </w:r>
      <w:proofErr w:type="spellEnd"/>
      <w:r w:rsidRPr="005A24F7">
        <w:rPr>
          <w:rFonts w:ascii="ＭＳ Ｐ明朝" w:eastAsia="ＭＳ Ｐ明朝" w:hAnsi="ＭＳ Ｐ明朝" w:hint="eastAsia"/>
          <w:sz w:val="20"/>
          <w:szCs w:val="20"/>
        </w:rPr>
        <w:t>）（ＳＭＱ）</w:t>
      </w:r>
    </w:p>
    <w:p w14:paraId="38FCFDA5" w14:textId="3D5F0F7B" w:rsidR="00874597" w:rsidRDefault="00874597" w:rsidP="008B0A6B">
      <w:pPr>
        <w:pStyle w:val="Outline2"/>
        <w:numPr>
          <w:ilvl w:val="2"/>
          <w:numId w:val="24"/>
        </w:numPr>
        <w:rPr>
          <w:rFonts w:ascii="ＭＳ Ｐ明朝" w:eastAsia="ＭＳ Ｐ明朝" w:hAnsi="ＭＳ Ｐ明朝"/>
          <w:sz w:val="20"/>
          <w:szCs w:val="20"/>
        </w:rPr>
      </w:pPr>
      <w:r w:rsidRPr="005A24F7">
        <w:rPr>
          <w:rFonts w:ascii="ＭＳ Ｐ明朝" w:eastAsia="ＭＳ Ｐ明朝" w:hAnsi="ＭＳ Ｐ明朝"/>
          <w:sz w:val="20"/>
          <w:szCs w:val="20"/>
        </w:rPr>
        <w:t>Suicide/self-injury (SMQ)</w:t>
      </w:r>
      <w:r w:rsidR="00ED6D7B">
        <w:rPr>
          <w:rFonts w:ascii="ＭＳ Ｐ明朝" w:eastAsia="ＭＳ Ｐ明朝" w:hAnsi="ＭＳ Ｐ明朝"/>
          <w:sz w:val="20"/>
          <w:szCs w:val="20"/>
        </w:rPr>
        <w:t xml:space="preserve"> </w:t>
      </w:r>
      <w:r w:rsidRPr="005A24F7">
        <w:rPr>
          <w:rFonts w:ascii="ＭＳ Ｐ明朝" w:eastAsia="ＭＳ Ｐ明朝" w:hAnsi="ＭＳ Ｐ明朝"/>
          <w:sz w:val="20"/>
          <w:szCs w:val="20"/>
        </w:rPr>
        <w:t>/</w:t>
      </w:r>
      <w:proofErr w:type="spellStart"/>
      <w:r w:rsidRPr="005A24F7">
        <w:rPr>
          <w:rFonts w:ascii="ＭＳ Ｐ明朝" w:eastAsia="ＭＳ Ｐ明朝" w:hAnsi="ＭＳ Ｐ明朝" w:hint="eastAsia"/>
          <w:sz w:val="20"/>
          <w:szCs w:val="20"/>
        </w:rPr>
        <w:t>自殺／自傷（</w:t>
      </w:r>
      <w:r w:rsidRPr="005A24F7">
        <w:rPr>
          <w:rFonts w:ascii="ＭＳ Ｐ明朝" w:eastAsia="ＭＳ Ｐ明朝" w:hAnsi="ＭＳ Ｐ明朝"/>
          <w:sz w:val="20"/>
          <w:szCs w:val="20"/>
        </w:rPr>
        <w:t>SMQ</w:t>
      </w:r>
      <w:proofErr w:type="spellEnd"/>
      <w:r w:rsidRPr="005A24F7">
        <w:rPr>
          <w:rFonts w:ascii="ＭＳ Ｐ明朝" w:eastAsia="ＭＳ Ｐ明朝" w:hAnsi="ＭＳ Ｐ明朝" w:hint="eastAsia"/>
          <w:sz w:val="20"/>
          <w:szCs w:val="20"/>
        </w:rPr>
        <w:t>）</w:t>
      </w:r>
    </w:p>
    <w:p w14:paraId="5C9B6CE5" w14:textId="787BA1EB" w:rsidR="00964711" w:rsidRPr="00E90477" w:rsidRDefault="00964711" w:rsidP="00711D79">
      <w:pPr>
        <w:pStyle w:val="Outline2"/>
        <w:numPr>
          <w:ilvl w:val="0"/>
          <w:numId w:val="123"/>
        </w:numPr>
        <w:rPr>
          <w:rFonts w:ascii="ＭＳ Ｐ明朝" w:eastAsia="ＭＳ Ｐ明朝" w:hAnsi="ＭＳ Ｐ明朝"/>
          <w:sz w:val="20"/>
          <w:szCs w:val="20"/>
        </w:rPr>
      </w:pPr>
      <w:r w:rsidRPr="002C6F83">
        <w:rPr>
          <w:rFonts w:ascii="ＭＳ Ｐ明朝" w:eastAsia="ＭＳ Ｐ明朝" w:hAnsi="ＭＳ Ｐ明朝"/>
          <w:b/>
          <w:sz w:val="20"/>
          <w:szCs w:val="20"/>
          <w:lang w:eastAsia="ja-JP"/>
        </w:rPr>
        <w:t xml:space="preserve">Drug reaction with </w:t>
      </w:r>
      <w:proofErr w:type="spellStart"/>
      <w:r w:rsidRPr="002C6F83">
        <w:rPr>
          <w:rFonts w:ascii="ＭＳ Ｐ明朝" w:eastAsia="ＭＳ Ｐ明朝" w:hAnsi="ＭＳ Ｐ明朝"/>
          <w:b/>
          <w:sz w:val="20"/>
          <w:szCs w:val="20"/>
          <w:lang w:eastAsia="ja-JP"/>
        </w:rPr>
        <w:t>eosinophilla</w:t>
      </w:r>
      <w:proofErr w:type="spellEnd"/>
      <w:r w:rsidRPr="002C6F83">
        <w:rPr>
          <w:rFonts w:ascii="ＭＳ Ｐ明朝" w:eastAsia="ＭＳ Ｐ明朝" w:hAnsi="ＭＳ Ｐ明朝"/>
          <w:b/>
          <w:sz w:val="20"/>
          <w:szCs w:val="20"/>
          <w:lang w:eastAsia="ja-JP"/>
        </w:rPr>
        <w:t xml:space="preserve"> and systemic sympto</w:t>
      </w:r>
      <w:r w:rsidR="0072540B">
        <w:rPr>
          <w:rFonts w:ascii="ＭＳ Ｐ明朝" w:eastAsia="ＭＳ Ｐ明朝" w:hAnsi="ＭＳ Ｐ明朝" w:hint="eastAsia"/>
          <w:b/>
          <w:sz w:val="20"/>
          <w:szCs w:val="20"/>
          <w:lang w:eastAsia="ja-JP"/>
        </w:rPr>
        <w:t>m</w:t>
      </w:r>
      <w:r w:rsidRPr="002C6F83">
        <w:rPr>
          <w:rFonts w:ascii="ＭＳ Ｐ明朝" w:eastAsia="ＭＳ Ｐ明朝" w:hAnsi="ＭＳ Ｐ明朝"/>
          <w:b/>
          <w:sz w:val="20"/>
          <w:szCs w:val="20"/>
          <w:lang w:eastAsia="ja-JP"/>
        </w:rPr>
        <w:t>s syndrome (SMQ)</w:t>
      </w:r>
      <w:r w:rsidR="00D93AF9" w:rsidRPr="00E84332">
        <w:rPr>
          <w:rFonts w:ascii="ＭＳ Ｐ明朝" w:eastAsia="ＭＳ Ｐ明朝" w:hAnsi="ＭＳ Ｐ明朝"/>
          <w:sz w:val="20"/>
          <w:szCs w:val="20"/>
        </w:rPr>
        <w:t xml:space="preserve"> </w:t>
      </w:r>
      <w:r w:rsidR="00D93AF9" w:rsidRPr="00490DA8">
        <w:rPr>
          <w:rFonts w:ascii="ＭＳ Ｐ明朝" w:eastAsia="ＭＳ Ｐ明朝" w:hAnsi="ＭＳ Ｐ明朝"/>
          <w:sz w:val="20"/>
          <w:szCs w:val="20"/>
        </w:rPr>
        <w:t>/</w:t>
      </w:r>
      <w:r w:rsidR="00E90477" w:rsidRPr="002C6F83">
        <w:rPr>
          <w:rFonts w:ascii="ＭＳ Ｐ明朝" w:eastAsia="ＭＳ Ｐ明朝" w:hAnsi="ＭＳ Ｐ明朝"/>
          <w:sz w:val="20"/>
          <w:szCs w:val="20"/>
          <w:lang w:eastAsia="ja-JP"/>
        </w:rPr>
        <w:t>好酸球増加</w:t>
      </w:r>
      <w:r w:rsidR="00287781">
        <w:rPr>
          <w:rFonts w:ascii="ＭＳ Ｐ明朝" w:eastAsia="ＭＳ Ｐ明朝" w:hAnsi="ＭＳ Ｐ明朝" w:hint="eastAsia"/>
          <w:sz w:val="20"/>
          <w:szCs w:val="20"/>
          <w:lang w:eastAsia="ja-JP"/>
        </w:rPr>
        <w:t>およ</w:t>
      </w:r>
      <w:r w:rsidR="00F17791">
        <w:rPr>
          <w:rFonts w:ascii="ＭＳ Ｐ明朝" w:eastAsia="ＭＳ Ｐ明朝" w:hAnsi="ＭＳ Ｐ明朝" w:hint="eastAsia"/>
          <w:sz w:val="20"/>
          <w:szCs w:val="20"/>
          <w:lang w:eastAsia="ja-JP"/>
        </w:rPr>
        <w:t>び</w:t>
      </w:r>
      <w:r w:rsidR="00E90477" w:rsidRPr="002C6F83">
        <w:rPr>
          <w:rFonts w:ascii="ＭＳ Ｐ明朝" w:eastAsia="ＭＳ Ｐ明朝" w:hAnsi="ＭＳ Ｐ明朝"/>
          <w:sz w:val="20"/>
          <w:szCs w:val="20"/>
          <w:lang w:eastAsia="ja-JP"/>
        </w:rPr>
        <w:t>全身症状を伴う薬物反応症候群（SMQ）（DRESS症候群（SMQ））</w:t>
      </w:r>
      <w:r w:rsidR="00E361EF" w:rsidRPr="005A24F7">
        <w:rPr>
          <w:rFonts w:ascii="ＭＳ Ｐ明朝" w:eastAsia="ＭＳ Ｐ明朝" w:hAnsi="ＭＳ Ｐ明朝" w:hint="eastAsia"/>
          <w:sz w:val="20"/>
          <w:szCs w:val="20"/>
          <w:lang w:eastAsia="ja-JP"/>
        </w:rPr>
        <w:t>*</w:t>
      </w:r>
      <w:r w:rsidR="00E90477" w:rsidRPr="002C6F83">
        <w:rPr>
          <w:rFonts w:ascii="ＭＳ Ｐ明朝" w:eastAsia="ＭＳ Ｐ明朝" w:hAnsi="ＭＳ Ｐ明朝"/>
          <w:sz w:val="20"/>
          <w:szCs w:val="20"/>
          <w:lang w:eastAsia="ja-JP"/>
        </w:rPr>
        <w:t>[March2016]</w:t>
      </w:r>
    </w:p>
    <w:p w14:paraId="51AD71BF" w14:textId="4FDABCC0" w:rsidR="00874597" w:rsidRPr="005A24F7" w:rsidRDefault="00874597" w:rsidP="008B0A6B">
      <w:pPr>
        <w:pStyle w:val="Outline1"/>
        <w:numPr>
          <w:ilvl w:val="0"/>
          <w:numId w:val="24"/>
        </w:numPr>
        <w:rPr>
          <w:rFonts w:ascii="ＭＳ Ｐ明朝" w:eastAsia="ＭＳ Ｐ明朝" w:hAnsi="ＭＳ Ｐ明朝"/>
          <w:b w:val="0"/>
          <w:sz w:val="20"/>
          <w:szCs w:val="20"/>
        </w:rPr>
      </w:pPr>
      <w:r w:rsidRPr="00394F79">
        <w:rPr>
          <w:rFonts w:ascii="ＭＳ Ｐ明朝" w:eastAsia="ＭＳ Ｐ明朝" w:hAnsi="ＭＳ Ｐ明朝"/>
          <w:sz w:val="20"/>
          <w:szCs w:val="20"/>
        </w:rPr>
        <w:t xml:space="preserve">Drug abuse, dependence and withdrawal (SMQ) </w:t>
      </w:r>
      <w:r w:rsidRPr="005A24F7">
        <w:rPr>
          <w:rFonts w:ascii="ＭＳ Ｐ明朝" w:eastAsia="ＭＳ Ｐ明朝" w:hAnsi="ＭＳ Ｐ明朝"/>
          <w:b w:val="0"/>
          <w:sz w:val="20"/>
          <w:szCs w:val="20"/>
        </w:rPr>
        <w:t>/</w:t>
      </w:r>
      <w:proofErr w:type="spellStart"/>
      <w:r w:rsidRPr="005A24F7">
        <w:rPr>
          <w:rFonts w:ascii="ＭＳ Ｐ明朝" w:eastAsia="ＭＳ Ｐ明朝" w:hAnsi="ＭＳ Ｐ明朝" w:hint="eastAsia"/>
          <w:b w:val="0"/>
          <w:sz w:val="20"/>
          <w:szCs w:val="20"/>
        </w:rPr>
        <w:t>薬物乱用、依存および離脱（ＳＭＱ</w:t>
      </w:r>
      <w:proofErr w:type="spellEnd"/>
      <w:proofErr w:type="gramStart"/>
      <w:r w:rsidRPr="005A24F7">
        <w:rPr>
          <w:rFonts w:ascii="ＭＳ Ｐ明朝" w:eastAsia="ＭＳ Ｐ明朝" w:hAnsi="ＭＳ Ｐ明朝" w:hint="eastAsia"/>
          <w:b w:val="0"/>
          <w:sz w:val="20"/>
          <w:szCs w:val="20"/>
        </w:rPr>
        <w:t>）</w:t>
      </w:r>
      <w:r w:rsidRPr="005A24F7">
        <w:rPr>
          <w:rFonts w:ascii="ＭＳ Ｐ明朝" w:eastAsia="ＭＳ Ｐ明朝" w:hAnsi="ＭＳ Ｐ明朝"/>
          <w:b w:val="0"/>
          <w:sz w:val="20"/>
          <w:szCs w:val="20"/>
        </w:rPr>
        <w:t>[</w:t>
      </w:r>
      <w:proofErr w:type="gramEnd"/>
      <w:r w:rsidRPr="005A24F7">
        <w:rPr>
          <w:rFonts w:ascii="ＭＳ Ｐ明朝" w:eastAsia="ＭＳ Ｐ明朝" w:hAnsi="ＭＳ Ｐ明朝"/>
          <w:b w:val="0"/>
          <w:sz w:val="20"/>
          <w:szCs w:val="20"/>
        </w:rPr>
        <w:t>September 2007]</w:t>
      </w:r>
    </w:p>
    <w:p w14:paraId="05F17D17" w14:textId="77777777" w:rsidR="00874597" w:rsidRPr="005A24F7" w:rsidRDefault="00874597" w:rsidP="008B0A6B">
      <w:pPr>
        <w:pStyle w:val="Outline2"/>
        <w:numPr>
          <w:ilvl w:val="2"/>
          <w:numId w:val="24"/>
        </w:numPr>
        <w:rPr>
          <w:rFonts w:ascii="ＭＳ Ｐ明朝" w:eastAsia="ＭＳ Ｐ明朝" w:hAnsi="ＭＳ Ｐ明朝"/>
          <w:sz w:val="20"/>
          <w:szCs w:val="20"/>
        </w:rPr>
      </w:pPr>
      <w:r w:rsidRPr="005A24F7">
        <w:rPr>
          <w:rFonts w:ascii="ＭＳ Ｐ明朝" w:eastAsia="ＭＳ Ｐ明朝" w:hAnsi="ＭＳ Ｐ明朝"/>
          <w:sz w:val="20"/>
          <w:szCs w:val="20"/>
        </w:rPr>
        <w:t>Drug abuse and dependence (SMQ) /</w:t>
      </w:r>
      <w:proofErr w:type="spellStart"/>
      <w:r w:rsidRPr="005A24F7">
        <w:rPr>
          <w:rFonts w:ascii="ＭＳ Ｐ明朝" w:eastAsia="ＭＳ Ｐ明朝" w:hAnsi="ＭＳ Ｐ明朝" w:hint="eastAsia"/>
          <w:sz w:val="20"/>
          <w:szCs w:val="20"/>
        </w:rPr>
        <w:t>薬物乱用および依存（ＳＭＱ</w:t>
      </w:r>
      <w:proofErr w:type="spellEnd"/>
      <w:r w:rsidRPr="005A24F7">
        <w:rPr>
          <w:rFonts w:ascii="ＭＳ Ｐ明朝" w:eastAsia="ＭＳ Ｐ明朝" w:hAnsi="ＭＳ Ｐ明朝" w:hint="eastAsia"/>
          <w:sz w:val="20"/>
          <w:szCs w:val="20"/>
        </w:rPr>
        <w:t>）</w:t>
      </w:r>
    </w:p>
    <w:p w14:paraId="1C588086" w14:textId="77777777" w:rsidR="00874597" w:rsidRPr="005A24F7" w:rsidRDefault="00874597" w:rsidP="008B0A6B">
      <w:pPr>
        <w:pStyle w:val="Outline2"/>
        <w:numPr>
          <w:ilvl w:val="2"/>
          <w:numId w:val="24"/>
        </w:numPr>
        <w:rPr>
          <w:rFonts w:ascii="ＭＳ Ｐ明朝" w:eastAsia="ＭＳ Ｐ明朝" w:hAnsi="ＭＳ Ｐ明朝"/>
          <w:sz w:val="20"/>
          <w:szCs w:val="20"/>
        </w:rPr>
      </w:pPr>
      <w:r w:rsidRPr="005A24F7">
        <w:rPr>
          <w:rFonts w:ascii="ＭＳ Ｐ明朝" w:eastAsia="ＭＳ Ｐ明朝" w:hAnsi="ＭＳ Ｐ明朝"/>
          <w:sz w:val="20"/>
          <w:szCs w:val="20"/>
        </w:rPr>
        <w:t>Drug withdrawal (SMQ) /</w:t>
      </w:r>
      <w:proofErr w:type="spellStart"/>
      <w:r w:rsidRPr="005A24F7">
        <w:rPr>
          <w:rFonts w:ascii="ＭＳ Ｐ明朝" w:eastAsia="ＭＳ Ｐ明朝" w:hAnsi="ＭＳ Ｐ明朝" w:hint="eastAsia"/>
          <w:sz w:val="20"/>
          <w:szCs w:val="20"/>
        </w:rPr>
        <w:t>薬剤離脱（ＳＭＱ</w:t>
      </w:r>
      <w:proofErr w:type="spellEnd"/>
      <w:r w:rsidRPr="005A24F7">
        <w:rPr>
          <w:rFonts w:ascii="ＭＳ Ｐ明朝" w:eastAsia="ＭＳ Ｐ明朝" w:hAnsi="ＭＳ Ｐ明朝" w:hint="eastAsia"/>
          <w:sz w:val="20"/>
          <w:szCs w:val="20"/>
        </w:rPr>
        <w:t>）</w:t>
      </w:r>
    </w:p>
    <w:p w14:paraId="0A474BC1" w14:textId="05A33C57" w:rsidR="00874597" w:rsidRPr="005A24F7" w:rsidRDefault="00874597" w:rsidP="008B0A6B">
      <w:pPr>
        <w:pStyle w:val="Outline1"/>
        <w:numPr>
          <w:ilvl w:val="0"/>
          <w:numId w:val="24"/>
        </w:numPr>
        <w:rPr>
          <w:rFonts w:ascii="ＭＳ Ｐ明朝" w:eastAsia="ＭＳ Ｐ明朝" w:hAnsi="ＭＳ Ｐ明朝"/>
          <w:b w:val="0"/>
          <w:sz w:val="20"/>
          <w:szCs w:val="20"/>
        </w:rPr>
      </w:pPr>
      <w:proofErr w:type="spellStart"/>
      <w:r w:rsidRPr="00394F79">
        <w:rPr>
          <w:rFonts w:ascii="ＭＳ Ｐ明朝" w:eastAsia="ＭＳ Ｐ明朝" w:hAnsi="ＭＳ Ｐ明朝"/>
          <w:sz w:val="20"/>
          <w:szCs w:val="20"/>
        </w:rPr>
        <w:t>Dyslipidaemia</w:t>
      </w:r>
      <w:proofErr w:type="spellEnd"/>
      <w:r w:rsidRPr="00394F79">
        <w:rPr>
          <w:rFonts w:ascii="ＭＳ Ｐ明朝" w:eastAsia="ＭＳ Ｐ明朝" w:hAnsi="ＭＳ Ｐ明朝"/>
          <w:sz w:val="20"/>
          <w:szCs w:val="20"/>
        </w:rPr>
        <w:t xml:space="preserve"> (SMQ)</w:t>
      </w:r>
      <w:r w:rsidRPr="005A24F7">
        <w:rPr>
          <w:rFonts w:ascii="ＭＳ Ｐ明朝" w:eastAsia="ＭＳ Ｐ明朝" w:hAnsi="ＭＳ Ｐ明朝"/>
          <w:b w:val="0"/>
          <w:sz w:val="20"/>
          <w:szCs w:val="20"/>
        </w:rPr>
        <w:t xml:space="preserve"> /</w:t>
      </w:r>
      <w:proofErr w:type="spellStart"/>
      <w:r w:rsidRPr="005A24F7">
        <w:rPr>
          <w:rFonts w:ascii="ＭＳ Ｐ明朝" w:eastAsia="ＭＳ Ｐ明朝" w:hAnsi="ＭＳ Ｐ明朝" w:hint="eastAsia"/>
          <w:b w:val="0"/>
          <w:sz w:val="20"/>
          <w:szCs w:val="20"/>
        </w:rPr>
        <w:t>脂質異常症（ＳＭＱ</w:t>
      </w:r>
      <w:proofErr w:type="spellEnd"/>
      <w:proofErr w:type="gramStart"/>
      <w:r w:rsidRPr="005A24F7">
        <w:rPr>
          <w:rFonts w:ascii="ＭＳ Ｐ明朝" w:eastAsia="ＭＳ Ｐ明朝" w:hAnsi="ＭＳ Ｐ明朝" w:hint="eastAsia"/>
          <w:b w:val="0"/>
          <w:sz w:val="20"/>
          <w:szCs w:val="20"/>
        </w:rPr>
        <w:t>）</w:t>
      </w:r>
      <w:r w:rsidRPr="005A24F7">
        <w:rPr>
          <w:rFonts w:ascii="ＭＳ Ｐ明朝" w:eastAsia="ＭＳ Ｐ明朝" w:hAnsi="ＭＳ Ｐ明朝"/>
          <w:b w:val="0"/>
          <w:sz w:val="20"/>
          <w:szCs w:val="20"/>
        </w:rPr>
        <w:t>[</w:t>
      </w:r>
      <w:proofErr w:type="gramEnd"/>
      <w:r w:rsidRPr="005A24F7">
        <w:rPr>
          <w:rFonts w:ascii="ＭＳ Ｐ明朝" w:eastAsia="ＭＳ Ｐ明朝" w:hAnsi="ＭＳ Ｐ明朝"/>
          <w:b w:val="0"/>
          <w:sz w:val="20"/>
          <w:szCs w:val="20"/>
        </w:rPr>
        <w:t>November 2005]</w:t>
      </w:r>
    </w:p>
    <w:p w14:paraId="6C31F1FE" w14:textId="624E8782" w:rsidR="00874597" w:rsidRPr="005A24F7" w:rsidRDefault="00874597" w:rsidP="008B0A6B">
      <w:pPr>
        <w:pStyle w:val="Outline1"/>
        <w:numPr>
          <w:ilvl w:val="0"/>
          <w:numId w:val="24"/>
        </w:numPr>
        <w:rPr>
          <w:rFonts w:ascii="ＭＳ Ｐ明朝" w:eastAsia="ＭＳ Ｐ明朝" w:hAnsi="ＭＳ Ｐ明朝"/>
          <w:b w:val="0"/>
          <w:sz w:val="20"/>
          <w:szCs w:val="20"/>
        </w:rPr>
      </w:pPr>
      <w:r w:rsidRPr="00394F79">
        <w:rPr>
          <w:rFonts w:ascii="ＭＳ Ｐ明朝" w:eastAsia="ＭＳ Ｐ明朝" w:hAnsi="ＭＳ Ｐ明朝"/>
          <w:sz w:val="20"/>
          <w:szCs w:val="20"/>
        </w:rPr>
        <w:t xml:space="preserve">Embolic and thrombotic events (SMQ) </w:t>
      </w:r>
      <w:r w:rsidRPr="005A24F7">
        <w:rPr>
          <w:rFonts w:ascii="ＭＳ Ｐ明朝" w:eastAsia="ＭＳ Ｐ明朝" w:hAnsi="ＭＳ Ｐ明朝"/>
          <w:b w:val="0"/>
          <w:sz w:val="20"/>
          <w:szCs w:val="20"/>
        </w:rPr>
        <w:t>/</w:t>
      </w:r>
      <w:proofErr w:type="spellStart"/>
      <w:r w:rsidRPr="005A24F7">
        <w:rPr>
          <w:rFonts w:ascii="ＭＳ Ｐ明朝" w:eastAsia="ＭＳ Ｐ明朝" w:hAnsi="ＭＳ Ｐ明朝" w:hint="eastAsia"/>
          <w:b w:val="0"/>
          <w:sz w:val="20"/>
          <w:szCs w:val="20"/>
        </w:rPr>
        <w:t>塞栓および血栓（ＳＭＱ</w:t>
      </w:r>
      <w:proofErr w:type="spellEnd"/>
      <w:proofErr w:type="gramStart"/>
      <w:r w:rsidRPr="005A24F7">
        <w:rPr>
          <w:rFonts w:ascii="ＭＳ Ｐ明朝" w:eastAsia="ＭＳ Ｐ明朝" w:hAnsi="ＭＳ Ｐ明朝" w:hint="eastAsia"/>
          <w:b w:val="0"/>
          <w:sz w:val="20"/>
          <w:szCs w:val="20"/>
        </w:rPr>
        <w:t>）</w:t>
      </w:r>
      <w:r w:rsidRPr="005A24F7">
        <w:rPr>
          <w:rFonts w:ascii="ＭＳ Ｐ明朝" w:eastAsia="ＭＳ Ｐ明朝" w:hAnsi="ＭＳ Ｐ明朝"/>
          <w:b w:val="0"/>
          <w:sz w:val="20"/>
          <w:szCs w:val="20"/>
        </w:rPr>
        <w:t>[</w:t>
      </w:r>
      <w:proofErr w:type="gramEnd"/>
      <w:r w:rsidRPr="005A24F7">
        <w:rPr>
          <w:rFonts w:ascii="ＭＳ Ｐ明朝" w:eastAsia="ＭＳ Ｐ明朝" w:hAnsi="ＭＳ Ｐ明朝"/>
          <w:b w:val="0"/>
          <w:sz w:val="20"/>
          <w:szCs w:val="20"/>
        </w:rPr>
        <w:t>March 2007]</w:t>
      </w:r>
    </w:p>
    <w:p w14:paraId="531D9708" w14:textId="77777777" w:rsidR="00874597" w:rsidRPr="005A24F7" w:rsidRDefault="00874597" w:rsidP="008B0A6B">
      <w:pPr>
        <w:pStyle w:val="Outline2"/>
        <w:numPr>
          <w:ilvl w:val="2"/>
          <w:numId w:val="24"/>
        </w:numPr>
        <w:rPr>
          <w:rFonts w:ascii="ＭＳ Ｐ明朝" w:eastAsia="ＭＳ Ｐ明朝" w:hAnsi="ＭＳ Ｐ明朝"/>
          <w:sz w:val="20"/>
          <w:szCs w:val="20"/>
          <w:lang w:eastAsia="ja-JP"/>
        </w:rPr>
      </w:pPr>
      <w:r w:rsidRPr="005A24F7">
        <w:rPr>
          <w:rFonts w:ascii="ＭＳ Ｐ明朝" w:eastAsia="ＭＳ Ｐ明朝" w:hAnsi="ＭＳ Ｐ明朝" w:cs="Times New Roman"/>
          <w:sz w:val="20"/>
          <w:szCs w:val="20"/>
        </w:rPr>
        <w:t>Embolic and thrombotic events, arterial (SMQ</w:t>
      </w:r>
      <w:r w:rsidRPr="005A24F7">
        <w:rPr>
          <w:rFonts w:ascii="ＭＳ Ｐ明朝" w:eastAsia="ＭＳ Ｐ明朝" w:hAnsi="ＭＳ Ｐ明朝"/>
          <w:sz w:val="20"/>
          <w:szCs w:val="20"/>
        </w:rPr>
        <w:t>)</w:t>
      </w:r>
      <w:r w:rsidRPr="005A24F7">
        <w:rPr>
          <w:rFonts w:ascii="ＭＳ Ｐ明朝" w:eastAsia="ＭＳ Ｐ明朝" w:hAnsi="ＭＳ Ｐ明朝" w:hint="eastAsia"/>
          <w:sz w:val="20"/>
          <w:szCs w:val="20"/>
          <w:lang w:eastAsia="ja-JP"/>
        </w:rPr>
        <w:t xml:space="preserve"> /</w:t>
      </w:r>
      <w:proofErr w:type="spellStart"/>
      <w:r w:rsidRPr="005A24F7">
        <w:rPr>
          <w:rFonts w:ascii="ＭＳ Ｐ明朝" w:eastAsia="ＭＳ Ｐ明朝" w:hAnsi="ＭＳ Ｐ明朝" w:hint="eastAsia"/>
          <w:sz w:val="20"/>
          <w:szCs w:val="20"/>
        </w:rPr>
        <w:t>動脈の塞栓および血栓（ＳＭＱ</w:t>
      </w:r>
      <w:proofErr w:type="spellEnd"/>
      <w:r w:rsidRPr="005A24F7">
        <w:rPr>
          <w:rFonts w:ascii="ＭＳ Ｐ明朝" w:eastAsia="ＭＳ Ｐ明朝" w:hAnsi="ＭＳ Ｐ明朝" w:hint="eastAsia"/>
          <w:sz w:val="20"/>
          <w:szCs w:val="20"/>
        </w:rPr>
        <w:t>）</w:t>
      </w:r>
    </w:p>
    <w:p w14:paraId="3137EE31" w14:textId="77777777" w:rsidR="00874597" w:rsidRPr="005A24F7" w:rsidRDefault="00874597" w:rsidP="008B0A6B">
      <w:pPr>
        <w:pStyle w:val="Outline2"/>
        <w:numPr>
          <w:ilvl w:val="2"/>
          <w:numId w:val="24"/>
        </w:numPr>
        <w:rPr>
          <w:rFonts w:ascii="ＭＳ Ｐ明朝" w:eastAsia="ＭＳ Ｐ明朝" w:hAnsi="ＭＳ Ｐ明朝"/>
          <w:sz w:val="20"/>
          <w:szCs w:val="20"/>
          <w:lang w:eastAsia="ja-JP"/>
        </w:rPr>
      </w:pPr>
      <w:r w:rsidRPr="005A24F7">
        <w:rPr>
          <w:rFonts w:ascii="ＭＳ Ｐ明朝" w:eastAsia="ＭＳ Ｐ明朝" w:hAnsi="ＭＳ Ｐ明朝" w:cs="Times New Roman"/>
          <w:sz w:val="20"/>
          <w:szCs w:val="20"/>
        </w:rPr>
        <w:t>Embolic and thrombotic events, venous (SMQ)</w:t>
      </w:r>
      <w:r w:rsidRPr="005A24F7">
        <w:rPr>
          <w:rFonts w:ascii="ＭＳ Ｐ明朝" w:eastAsia="ＭＳ Ｐ明朝" w:hAnsi="ＭＳ Ｐ明朝"/>
          <w:sz w:val="20"/>
          <w:szCs w:val="20"/>
        </w:rPr>
        <w:t xml:space="preserve"> /</w:t>
      </w:r>
      <w:proofErr w:type="spellStart"/>
      <w:r w:rsidRPr="005A24F7">
        <w:rPr>
          <w:rFonts w:ascii="ＭＳ Ｐ明朝" w:eastAsia="ＭＳ Ｐ明朝" w:hAnsi="ＭＳ Ｐ明朝" w:hint="eastAsia"/>
          <w:sz w:val="20"/>
          <w:szCs w:val="20"/>
        </w:rPr>
        <w:t>静脈の塞栓および血栓（ＳＭＱ</w:t>
      </w:r>
      <w:proofErr w:type="spellEnd"/>
      <w:r w:rsidRPr="005A24F7">
        <w:rPr>
          <w:rFonts w:ascii="ＭＳ Ｐ明朝" w:eastAsia="ＭＳ Ｐ明朝" w:hAnsi="ＭＳ Ｐ明朝" w:hint="eastAsia"/>
          <w:sz w:val="20"/>
          <w:szCs w:val="20"/>
        </w:rPr>
        <w:t>）</w:t>
      </w:r>
    </w:p>
    <w:p w14:paraId="49B990F0" w14:textId="77777777" w:rsidR="00874597" w:rsidRPr="005A24F7" w:rsidRDefault="00874597" w:rsidP="008B0A6B">
      <w:pPr>
        <w:pStyle w:val="Outline2"/>
        <w:numPr>
          <w:ilvl w:val="2"/>
          <w:numId w:val="24"/>
        </w:numPr>
        <w:rPr>
          <w:rFonts w:ascii="ＭＳ Ｐ明朝" w:eastAsia="ＭＳ Ｐ明朝" w:hAnsi="ＭＳ Ｐ明朝"/>
          <w:sz w:val="20"/>
          <w:szCs w:val="20"/>
        </w:rPr>
      </w:pPr>
      <w:r w:rsidRPr="005A24F7">
        <w:rPr>
          <w:rFonts w:ascii="ＭＳ Ｐ明朝" w:eastAsia="ＭＳ Ｐ明朝" w:hAnsi="ＭＳ Ｐ明朝"/>
          <w:sz w:val="20"/>
          <w:szCs w:val="20"/>
        </w:rPr>
        <w:t>Embolic and thrombotic events, vessel type unspecified and mixed arterial and venous (SMQ) /</w:t>
      </w:r>
      <w:proofErr w:type="spellStart"/>
      <w:r w:rsidRPr="005A24F7">
        <w:rPr>
          <w:rFonts w:ascii="ＭＳ Ｐ明朝" w:eastAsia="ＭＳ Ｐ明朝" w:hAnsi="ＭＳ Ｐ明朝" w:hint="eastAsia"/>
          <w:sz w:val="20"/>
          <w:szCs w:val="20"/>
        </w:rPr>
        <w:t>血管タイプ不明あるいは混合型の塞栓および血栓（ＳＭＱ</w:t>
      </w:r>
      <w:proofErr w:type="spellEnd"/>
      <w:r w:rsidRPr="005A24F7">
        <w:rPr>
          <w:rFonts w:ascii="ＭＳ Ｐ明朝" w:eastAsia="ＭＳ Ｐ明朝" w:hAnsi="ＭＳ Ｐ明朝" w:hint="eastAsia"/>
          <w:sz w:val="20"/>
          <w:szCs w:val="20"/>
        </w:rPr>
        <w:t>）</w:t>
      </w:r>
    </w:p>
    <w:p w14:paraId="6EFA176F" w14:textId="2496FFA9" w:rsidR="00874597" w:rsidRPr="005A24F7" w:rsidRDefault="00394F79" w:rsidP="008B0A6B">
      <w:pPr>
        <w:pStyle w:val="Outline1"/>
        <w:numPr>
          <w:ilvl w:val="0"/>
          <w:numId w:val="24"/>
        </w:numPr>
        <w:rPr>
          <w:rFonts w:ascii="ＭＳ Ｐ明朝" w:eastAsia="ＭＳ Ｐ明朝" w:hAnsi="ＭＳ Ｐ明朝"/>
          <w:b w:val="0"/>
          <w:sz w:val="20"/>
          <w:szCs w:val="20"/>
        </w:rPr>
      </w:pPr>
      <w:r>
        <w:rPr>
          <w:rFonts w:ascii="ＭＳ Ｐ明朝" w:eastAsia="ＭＳ Ｐ明朝" w:hAnsi="ＭＳ Ｐ明朝"/>
          <w:sz w:val="20"/>
          <w:szCs w:val="20"/>
        </w:rPr>
        <w:t xml:space="preserve">Eosinophilic pneumonia (SMQ) </w:t>
      </w:r>
      <w:r w:rsidR="00874597" w:rsidRPr="005A24F7">
        <w:rPr>
          <w:rFonts w:ascii="ＭＳ Ｐ明朝" w:eastAsia="ＭＳ Ｐ明朝" w:hAnsi="ＭＳ Ｐ明朝"/>
          <w:b w:val="0"/>
          <w:sz w:val="20"/>
          <w:szCs w:val="20"/>
        </w:rPr>
        <w:t>/</w:t>
      </w:r>
      <w:proofErr w:type="spellStart"/>
      <w:r w:rsidR="00874597" w:rsidRPr="005A24F7">
        <w:rPr>
          <w:rFonts w:ascii="ＭＳ Ｐ明朝" w:eastAsia="ＭＳ Ｐ明朝" w:hAnsi="ＭＳ Ｐ明朝" w:hint="eastAsia"/>
          <w:b w:val="0"/>
          <w:sz w:val="20"/>
          <w:szCs w:val="20"/>
        </w:rPr>
        <w:t>好酸球性肺炎（ＳＭＱ</w:t>
      </w:r>
      <w:proofErr w:type="spellEnd"/>
      <w:r w:rsidR="00874597" w:rsidRPr="005A24F7">
        <w:rPr>
          <w:rFonts w:ascii="ＭＳ Ｐ明朝" w:eastAsia="ＭＳ Ｐ明朝" w:hAnsi="ＭＳ Ｐ明朝" w:hint="eastAsia"/>
          <w:b w:val="0"/>
          <w:sz w:val="20"/>
          <w:szCs w:val="20"/>
        </w:rPr>
        <w:t>）</w:t>
      </w:r>
      <w:r w:rsidR="00874597" w:rsidRPr="005A24F7">
        <w:rPr>
          <w:rFonts w:ascii="ＭＳ Ｐ明朝" w:eastAsia="ＭＳ Ｐ明朝" w:hAnsi="ＭＳ Ｐ明朝" w:hint="eastAsia"/>
          <w:b w:val="0"/>
          <w:sz w:val="20"/>
          <w:szCs w:val="20"/>
          <w:lang w:eastAsia="ja-JP"/>
        </w:rPr>
        <w:t>*</w:t>
      </w:r>
      <w:r w:rsidR="00491EEF">
        <w:rPr>
          <w:rFonts w:ascii="ＭＳ Ｐ明朝" w:eastAsia="ＭＳ Ｐ明朝" w:hAnsi="ＭＳ Ｐ明朝"/>
          <w:b w:val="0"/>
          <w:sz w:val="20"/>
          <w:szCs w:val="20"/>
        </w:rPr>
        <w:t>[March 2009]</w:t>
      </w:r>
    </w:p>
    <w:p w14:paraId="0B61EBC6" w14:textId="02E1A666" w:rsidR="00874597" w:rsidRPr="005A24F7" w:rsidRDefault="00874597" w:rsidP="008B0A6B">
      <w:pPr>
        <w:pStyle w:val="Outline1"/>
        <w:numPr>
          <w:ilvl w:val="0"/>
          <w:numId w:val="24"/>
        </w:numPr>
        <w:rPr>
          <w:rFonts w:ascii="ＭＳ Ｐ明朝" w:eastAsia="ＭＳ Ｐ明朝" w:hAnsi="ＭＳ Ｐ明朝"/>
          <w:b w:val="0"/>
          <w:sz w:val="20"/>
          <w:szCs w:val="20"/>
        </w:rPr>
      </w:pPr>
      <w:r w:rsidRPr="00394F79">
        <w:rPr>
          <w:rFonts w:ascii="ＭＳ Ｐ明朝" w:eastAsia="ＭＳ Ｐ明朝" w:hAnsi="ＭＳ Ｐ明朝"/>
          <w:sz w:val="20"/>
          <w:szCs w:val="20"/>
        </w:rPr>
        <w:t>Extrapyramidal syndrome (SMQ)</w:t>
      </w:r>
      <w:r w:rsidR="00ED6D7B">
        <w:rPr>
          <w:rFonts w:ascii="ＭＳ Ｐ明朝" w:eastAsia="ＭＳ Ｐ明朝" w:hAnsi="ＭＳ Ｐ明朝"/>
          <w:sz w:val="20"/>
          <w:szCs w:val="20"/>
        </w:rPr>
        <w:t xml:space="preserve"> </w:t>
      </w:r>
      <w:r w:rsidR="00394F79">
        <w:rPr>
          <w:rFonts w:ascii="ＭＳ Ｐ明朝" w:eastAsia="ＭＳ Ｐ明朝" w:hAnsi="ＭＳ Ｐ明朝" w:hint="eastAsia"/>
          <w:b w:val="0"/>
          <w:sz w:val="20"/>
          <w:szCs w:val="20"/>
          <w:lang w:eastAsia="ja-JP"/>
        </w:rPr>
        <w:t>/</w:t>
      </w:r>
      <w:proofErr w:type="spellStart"/>
      <w:r w:rsidRPr="005A24F7">
        <w:rPr>
          <w:rFonts w:ascii="ＭＳ Ｐ明朝" w:eastAsia="ＭＳ Ｐ明朝" w:hAnsi="ＭＳ Ｐ明朝" w:hint="eastAsia"/>
          <w:b w:val="0"/>
          <w:sz w:val="20"/>
          <w:szCs w:val="20"/>
        </w:rPr>
        <w:t>錐体外路症候群（ＳＭＱ</w:t>
      </w:r>
      <w:proofErr w:type="spellEnd"/>
      <w:proofErr w:type="gramStart"/>
      <w:r w:rsidRPr="005A24F7">
        <w:rPr>
          <w:rFonts w:ascii="ＭＳ Ｐ明朝" w:eastAsia="ＭＳ Ｐ明朝" w:hAnsi="ＭＳ Ｐ明朝" w:hint="eastAsia"/>
          <w:b w:val="0"/>
          <w:sz w:val="20"/>
          <w:szCs w:val="20"/>
        </w:rPr>
        <w:t>）</w:t>
      </w:r>
      <w:r w:rsidRPr="005A24F7">
        <w:rPr>
          <w:rFonts w:ascii="ＭＳ Ｐ明朝" w:eastAsia="ＭＳ Ｐ明朝" w:hAnsi="ＭＳ Ｐ明朝"/>
          <w:b w:val="0"/>
          <w:sz w:val="20"/>
          <w:szCs w:val="20"/>
        </w:rPr>
        <w:t>[</w:t>
      </w:r>
      <w:proofErr w:type="gramEnd"/>
      <w:r w:rsidRPr="005A24F7">
        <w:rPr>
          <w:rFonts w:ascii="ＭＳ Ｐ明朝" w:eastAsia="ＭＳ Ｐ明朝" w:hAnsi="ＭＳ Ｐ明朝"/>
          <w:b w:val="0"/>
          <w:sz w:val="20"/>
          <w:szCs w:val="20"/>
        </w:rPr>
        <w:t>March 2007]</w:t>
      </w:r>
    </w:p>
    <w:p w14:paraId="469EB484" w14:textId="77777777" w:rsidR="00874597" w:rsidRPr="005A24F7" w:rsidRDefault="00874597" w:rsidP="008B0A6B">
      <w:pPr>
        <w:pStyle w:val="Outline2"/>
        <w:numPr>
          <w:ilvl w:val="2"/>
          <w:numId w:val="24"/>
        </w:numPr>
        <w:rPr>
          <w:rFonts w:ascii="ＭＳ Ｐ明朝" w:eastAsia="ＭＳ Ｐ明朝" w:hAnsi="ＭＳ Ｐ明朝"/>
          <w:sz w:val="20"/>
          <w:szCs w:val="20"/>
          <w:lang w:eastAsia="ja-JP"/>
        </w:rPr>
      </w:pPr>
      <w:r w:rsidRPr="005A24F7">
        <w:rPr>
          <w:rFonts w:ascii="ＭＳ Ｐ明朝" w:eastAsia="ＭＳ Ｐ明朝" w:hAnsi="ＭＳ Ｐ明朝" w:cs="Times New Roman"/>
          <w:sz w:val="20"/>
          <w:szCs w:val="20"/>
          <w:lang w:eastAsia="ja-JP"/>
        </w:rPr>
        <w:t>Akathisia (SMQ) /</w:t>
      </w:r>
      <w:r w:rsidRPr="005A24F7">
        <w:rPr>
          <w:rFonts w:ascii="ＭＳ Ｐ明朝" w:eastAsia="ＭＳ Ｐ明朝" w:hAnsi="ＭＳ Ｐ明朝" w:hint="eastAsia"/>
          <w:sz w:val="20"/>
          <w:szCs w:val="20"/>
          <w:lang w:eastAsia="ja-JP"/>
        </w:rPr>
        <w:t>アカシジア（ＳＭＱ）</w:t>
      </w:r>
    </w:p>
    <w:p w14:paraId="517FFE86" w14:textId="77777777" w:rsidR="00874597" w:rsidRPr="005A24F7" w:rsidRDefault="00874597" w:rsidP="008B0A6B">
      <w:pPr>
        <w:pStyle w:val="Outline2"/>
        <w:numPr>
          <w:ilvl w:val="2"/>
          <w:numId w:val="24"/>
        </w:numPr>
        <w:rPr>
          <w:rFonts w:ascii="ＭＳ Ｐ明朝" w:eastAsia="ＭＳ Ｐ明朝" w:hAnsi="ＭＳ Ｐ明朝"/>
          <w:sz w:val="20"/>
          <w:szCs w:val="20"/>
          <w:lang w:eastAsia="ja-JP"/>
        </w:rPr>
      </w:pPr>
      <w:r w:rsidRPr="005A24F7">
        <w:rPr>
          <w:rFonts w:ascii="ＭＳ Ｐ明朝" w:eastAsia="ＭＳ Ｐ明朝" w:hAnsi="ＭＳ Ｐ明朝" w:cs="Times New Roman"/>
          <w:sz w:val="20"/>
          <w:szCs w:val="20"/>
          <w:lang w:eastAsia="ja-JP"/>
        </w:rPr>
        <w:t>Dyskinesia (SMQ)</w:t>
      </w:r>
      <w:r w:rsidRPr="005A24F7" w:rsidDel="008D03E2">
        <w:rPr>
          <w:rFonts w:ascii="ＭＳ Ｐ明朝" w:eastAsia="ＭＳ Ｐ明朝" w:hAnsi="ＭＳ Ｐ明朝" w:cs="Times New Roman"/>
          <w:sz w:val="20"/>
          <w:szCs w:val="20"/>
          <w:lang w:eastAsia="ja-JP"/>
        </w:rPr>
        <w:t xml:space="preserve"> </w:t>
      </w:r>
      <w:r w:rsidRPr="005A24F7">
        <w:rPr>
          <w:rFonts w:ascii="ＭＳ Ｐ明朝" w:eastAsia="ＭＳ Ｐ明朝" w:hAnsi="ＭＳ Ｐ明朝" w:cs="Times New Roman"/>
          <w:sz w:val="20"/>
          <w:szCs w:val="20"/>
          <w:lang w:eastAsia="ja-JP"/>
        </w:rPr>
        <w:t>/</w:t>
      </w:r>
      <w:r w:rsidRPr="005A24F7">
        <w:rPr>
          <w:rFonts w:ascii="ＭＳ Ｐ明朝" w:eastAsia="ＭＳ Ｐ明朝" w:hAnsi="ＭＳ Ｐ明朝" w:hint="eastAsia"/>
          <w:sz w:val="20"/>
          <w:szCs w:val="20"/>
          <w:lang w:eastAsia="ja-JP"/>
        </w:rPr>
        <w:t>ジスキネジ</w:t>
      </w:r>
      <w:r w:rsidR="005042BA" w:rsidRPr="005A24F7">
        <w:rPr>
          <w:rFonts w:ascii="ＭＳ Ｐ明朝" w:eastAsia="ＭＳ Ｐ明朝" w:hAnsi="ＭＳ Ｐ明朝" w:hint="eastAsia"/>
          <w:sz w:val="20"/>
          <w:szCs w:val="20"/>
          <w:lang w:eastAsia="ja-JP"/>
        </w:rPr>
        <w:t>ア</w:t>
      </w:r>
      <w:r w:rsidRPr="005A24F7">
        <w:rPr>
          <w:rFonts w:ascii="ＭＳ Ｐ明朝" w:eastAsia="ＭＳ Ｐ明朝" w:hAnsi="ＭＳ Ｐ明朝" w:hint="eastAsia"/>
          <w:sz w:val="20"/>
          <w:szCs w:val="20"/>
          <w:lang w:eastAsia="ja-JP"/>
        </w:rPr>
        <w:t>（ＳＭＱ）</w:t>
      </w:r>
    </w:p>
    <w:p w14:paraId="36543AF7" w14:textId="77777777" w:rsidR="00874597" w:rsidRPr="005A24F7" w:rsidRDefault="00874597" w:rsidP="008B0A6B">
      <w:pPr>
        <w:pStyle w:val="Outline2"/>
        <w:numPr>
          <w:ilvl w:val="2"/>
          <w:numId w:val="24"/>
        </w:numPr>
        <w:rPr>
          <w:rFonts w:ascii="ＭＳ Ｐ明朝" w:eastAsia="ＭＳ Ｐ明朝" w:hAnsi="ＭＳ Ｐ明朝"/>
          <w:sz w:val="20"/>
          <w:szCs w:val="20"/>
          <w:lang w:eastAsia="ja-JP"/>
        </w:rPr>
      </w:pPr>
      <w:r w:rsidRPr="005A24F7">
        <w:rPr>
          <w:rFonts w:ascii="ＭＳ Ｐ明朝" w:eastAsia="ＭＳ Ｐ明朝" w:hAnsi="ＭＳ Ｐ明朝"/>
          <w:sz w:val="20"/>
          <w:szCs w:val="20"/>
        </w:rPr>
        <w:t>Dystonia (SMQ) /</w:t>
      </w:r>
      <w:proofErr w:type="spellStart"/>
      <w:r w:rsidRPr="005A24F7">
        <w:rPr>
          <w:rFonts w:ascii="ＭＳ Ｐ明朝" w:eastAsia="ＭＳ Ｐ明朝" w:hAnsi="ＭＳ Ｐ明朝" w:hint="eastAsia"/>
          <w:sz w:val="20"/>
          <w:szCs w:val="20"/>
        </w:rPr>
        <w:t>ジストニ</w:t>
      </w:r>
      <w:r w:rsidR="005042BA" w:rsidRPr="005A24F7">
        <w:rPr>
          <w:rFonts w:ascii="ＭＳ Ｐ明朝" w:eastAsia="ＭＳ Ｐ明朝" w:hAnsi="ＭＳ Ｐ明朝" w:hint="eastAsia"/>
          <w:sz w:val="20"/>
          <w:szCs w:val="20"/>
        </w:rPr>
        <w:t>ア</w:t>
      </w:r>
      <w:r w:rsidRPr="005A24F7">
        <w:rPr>
          <w:rFonts w:ascii="ＭＳ Ｐ明朝" w:eastAsia="ＭＳ Ｐ明朝" w:hAnsi="ＭＳ Ｐ明朝" w:hint="eastAsia"/>
          <w:sz w:val="20"/>
          <w:szCs w:val="20"/>
        </w:rPr>
        <w:t>（ＳＭＱ</w:t>
      </w:r>
      <w:proofErr w:type="spellEnd"/>
      <w:r w:rsidRPr="005A24F7">
        <w:rPr>
          <w:rFonts w:ascii="ＭＳ Ｐ明朝" w:eastAsia="ＭＳ Ｐ明朝" w:hAnsi="ＭＳ Ｐ明朝" w:hint="eastAsia"/>
          <w:sz w:val="20"/>
          <w:szCs w:val="20"/>
        </w:rPr>
        <w:t>）</w:t>
      </w:r>
    </w:p>
    <w:p w14:paraId="5866D8DD" w14:textId="77777777" w:rsidR="00874597" w:rsidRPr="005A24F7" w:rsidRDefault="00874597" w:rsidP="008B0A6B">
      <w:pPr>
        <w:pStyle w:val="Outline2"/>
        <w:numPr>
          <w:ilvl w:val="2"/>
          <w:numId w:val="24"/>
        </w:numPr>
        <w:rPr>
          <w:rFonts w:ascii="ＭＳ Ｐ明朝" w:eastAsia="ＭＳ Ｐ明朝" w:hAnsi="ＭＳ Ｐ明朝"/>
          <w:sz w:val="20"/>
          <w:szCs w:val="20"/>
        </w:rPr>
      </w:pPr>
      <w:r w:rsidRPr="005A24F7">
        <w:rPr>
          <w:rFonts w:ascii="ＭＳ Ｐ明朝" w:eastAsia="ＭＳ Ｐ明朝" w:hAnsi="ＭＳ Ｐ明朝"/>
          <w:sz w:val="20"/>
          <w:szCs w:val="20"/>
        </w:rPr>
        <w:lastRenderedPageBreak/>
        <w:t>Parkinson-like events (SMQ)</w:t>
      </w:r>
      <w:r w:rsidRPr="005A24F7" w:rsidDel="008D03E2">
        <w:rPr>
          <w:rFonts w:ascii="ＭＳ Ｐ明朝" w:eastAsia="ＭＳ Ｐ明朝" w:hAnsi="ＭＳ Ｐ明朝"/>
          <w:sz w:val="20"/>
          <w:szCs w:val="20"/>
        </w:rPr>
        <w:t xml:space="preserve"> </w:t>
      </w:r>
      <w:r w:rsidRPr="005A24F7">
        <w:rPr>
          <w:rFonts w:ascii="ＭＳ Ｐ明朝" w:eastAsia="ＭＳ Ｐ明朝" w:hAnsi="ＭＳ Ｐ明朝"/>
          <w:sz w:val="20"/>
          <w:szCs w:val="20"/>
        </w:rPr>
        <w:t>/</w:t>
      </w:r>
      <w:proofErr w:type="spellStart"/>
      <w:r w:rsidRPr="005A24F7">
        <w:rPr>
          <w:rFonts w:ascii="ＭＳ Ｐ明朝" w:eastAsia="ＭＳ Ｐ明朝" w:hAnsi="ＭＳ Ｐ明朝" w:hint="eastAsia"/>
          <w:sz w:val="20"/>
          <w:szCs w:val="20"/>
        </w:rPr>
        <w:t>パーキンソン様事象（ＳＭＱ</w:t>
      </w:r>
      <w:proofErr w:type="spellEnd"/>
      <w:r w:rsidRPr="005A24F7">
        <w:rPr>
          <w:rFonts w:ascii="ＭＳ Ｐ明朝" w:eastAsia="ＭＳ Ｐ明朝" w:hAnsi="ＭＳ Ｐ明朝" w:hint="eastAsia"/>
          <w:sz w:val="20"/>
          <w:szCs w:val="20"/>
        </w:rPr>
        <w:t>）</w:t>
      </w:r>
    </w:p>
    <w:p w14:paraId="7C9A8CE5" w14:textId="73D31625" w:rsidR="00874597" w:rsidRPr="005A24F7" w:rsidRDefault="00874597" w:rsidP="008B0A6B">
      <w:pPr>
        <w:pStyle w:val="Outline1"/>
        <w:numPr>
          <w:ilvl w:val="0"/>
          <w:numId w:val="24"/>
        </w:numPr>
        <w:rPr>
          <w:rFonts w:ascii="ＭＳ Ｐ明朝" w:eastAsia="ＭＳ Ｐ明朝" w:hAnsi="ＭＳ Ｐ明朝"/>
          <w:b w:val="0"/>
          <w:sz w:val="20"/>
          <w:szCs w:val="20"/>
        </w:rPr>
      </w:pPr>
      <w:r w:rsidRPr="00394F79">
        <w:rPr>
          <w:rFonts w:ascii="ＭＳ Ｐ明朝" w:eastAsia="ＭＳ Ｐ明朝" w:hAnsi="ＭＳ Ｐ明朝"/>
          <w:sz w:val="20"/>
          <w:szCs w:val="20"/>
        </w:rPr>
        <w:t>Extravasation events (injections, infusions and implants) (SMQ)</w:t>
      </w:r>
      <w:r w:rsidRPr="005A24F7">
        <w:rPr>
          <w:rFonts w:ascii="ＭＳ Ｐ明朝" w:eastAsia="ＭＳ Ｐ明朝" w:hAnsi="ＭＳ Ｐ明朝"/>
          <w:b w:val="0"/>
          <w:sz w:val="20"/>
          <w:szCs w:val="20"/>
        </w:rPr>
        <w:t xml:space="preserve"> /</w:t>
      </w:r>
      <w:proofErr w:type="spellStart"/>
      <w:r w:rsidRPr="005A24F7">
        <w:rPr>
          <w:rFonts w:ascii="ＭＳ Ｐ明朝" w:eastAsia="ＭＳ Ｐ明朝" w:hAnsi="ＭＳ Ｐ明朝" w:hint="eastAsia"/>
          <w:b w:val="0"/>
          <w:sz w:val="20"/>
          <w:szCs w:val="20"/>
        </w:rPr>
        <w:t>血管外漏出（注射、注入および埋込み部位</w:t>
      </w:r>
      <w:proofErr w:type="spellEnd"/>
      <w:r w:rsidRPr="005A24F7">
        <w:rPr>
          <w:rFonts w:ascii="ＭＳ Ｐ明朝" w:eastAsia="ＭＳ Ｐ明朝" w:hAnsi="ＭＳ Ｐ明朝" w:hint="eastAsia"/>
          <w:b w:val="0"/>
          <w:sz w:val="20"/>
          <w:szCs w:val="20"/>
        </w:rPr>
        <w:t>）（ＳＭＱ</w:t>
      </w:r>
      <w:proofErr w:type="gramStart"/>
      <w:r w:rsidRPr="005A24F7">
        <w:rPr>
          <w:rFonts w:ascii="ＭＳ Ｐ明朝" w:eastAsia="ＭＳ Ｐ明朝" w:hAnsi="ＭＳ Ｐ明朝" w:hint="eastAsia"/>
          <w:b w:val="0"/>
          <w:sz w:val="20"/>
          <w:szCs w:val="20"/>
        </w:rPr>
        <w:t>）</w:t>
      </w:r>
      <w:r w:rsidR="00A6304B">
        <w:rPr>
          <w:rFonts w:ascii="ＭＳ Ｐ明朝" w:eastAsia="ＭＳ Ｐ明朝" w:hAnsi="ＭＳ Ｐ明朝"/>
          <w:b w:val="0"/>
          <w:sz w:val="20"/>
          <w:szCs w:val="20"/>
        </w:rPr>
        <w:t>[</w:t>
      </w:r>
      <w:proofErr w:type="gramEnd"/>
      <w:r w:rsidR="00A6304B">
        <w:rPr>
          <w:rFonts w:ascii="ＭＳ Ｐ明朝" w:eastAsia="ＭＳ Ｐ明朝" w:hAnsi="ＭＳ Ｐ明朝"/>
          <w:b w:val="0"/>
          <w:sz w:val="20"/>
          <w:szCs w:val="20"/>
        </w:rPr>
        <w:t>September 2007]</w:t>
      </w:r>
    </w:p>
    <w:p w14:paraId="501C1BA3" w14:textId="77777777" w:rsidR="00874597" w:rsidRPr="005A24F7" w:rsidRDefault="00874597" w:rsidP="008B0A6B">
      <w:pPr>
        <w:pStyle w:val="Outline1"/>
        <w:numPr>
          <w:ilvl w:val="0"/>
          <w:numId w:val="24"/>
        </w:numPr>
        <w:rPr>
          <w:rFonts w:ascii="ＭＳ Ｐ明朝" w:eastAsia="ＭＳ Ｐ明朝" w:hAnsi="ＭＳ Ｐ明朝"/>
          <w:b w:val="0"/>
          <w:sz w:val="20"/>
          <w:szCs w:val="20"/>
        </w:rPr>
      </w:pPr>
      <w:r w:rsidRPr="00394F79">
        <w:rPr>
          <w:rFonts w:ascii="ＭＳ Ｐ明朝" w:eastAsia="ＭＳ Ｐ明朝" w:hAnsi="ＭＳ Ｐ明朝" w:hint="eastAsia"/>
          <w:sz w:val="20"/>
          <w:lang w:eastAsia="ja-JP"/>
        </w:rPr>
        <w:t>Fertilit</w:t>
      </w:r>
      <w:r w:rsidRPr="00394F79">
        <w:rPr>
          <w:rFonts w:ascii="ＭＳ Ｐ明朝" w:eastAsia="ＭＳ Ｐ明朝" w:hAnsi="ＭＳ Ｐ明朝"/>
          <w:sz w:val="20"/>
        </w:rPr>
        <w:t xml:space="preserve">y </w:t>
      </w:r>
      <w:r w:rsidRPr="00394F79">
        <w:rPr>
          <w:rFonts w:ascii="ＭＳ Ｐ明朝" w:eastAsia="ＭＳ Ｐ明朝" w:hAnsi="ＭＳ Ｐ明朝" w:hint="eastAsia"/>
          <w:sz w:val="20"/>
          <w:lang w:eastAsia="ja-JP"/>
        </w:rPr>
        <w:t xml:space="preserve">disorders </w:t>
      </w:r>
      <w:r w:rsidRPr="00394F79">
        <w:rPr>
          <w:rFonts w:ascii="ＭＳ Ｐ明朝" w:eastAsia="ＭＳ Ｐ明朝" w:hAnsi="ＭＳ Ｐ明朝"/>
          <w:sz w:val="20"/>
        </w:rPr>
        <w:t xml:space="preserve">(SMQ) </w:t>
      </w:r>
      <w:r w:rsidRPr="005A24F7">
        <w:rPr>
          <w:rFonts w:ascii="ＭＳ Ｐ明朝" w:eastAsia="ＭＳ Ｐ明朝" w:hAnsi="ＭＳ Ｐ明朝"/>
          <w:b w:val="0"/>
          <w:sz w:val="20"/>
        </w:rPr>
        <w:t>/</w:t>
      </w:r>
      <w:r w:rsidRPr="005A24F7">
        <w:rPr>
          <w:rFonts w:ascii="ＭＳ Ｐ明朝" w:eastAsia="ＭＳ Ｐ明朝" w:hAnsi="ＭＳ Ｐ明朝" w:hint="eastAsia"/>
          <w:b w:val="0"/>
          <w:sz w:val="20"/>
          <w:lang w:eastAsia="ja-JP"/>
        </w:rPr>
        <w:t>生殖能障害</w:t>
      </w:r>
      <w:r w:rsidRPr="005A24F7">
        <w:rPr>
          <w:rFonts w:ascii="ＭＳ Ｐ明朝" w:eastAsia="ＭＳ Ｐ明朝" w:hAnsi="ＭＳ Ｐ明朝" w:hint="eastAsia"/>
          <w:b w:val="0"/>
          <w:sz w:val="20"/>
        </w:rPr>
        <w:t>（ＳＭＱ）</w:t>
      </w:r>
      <w:r w:rsidRPr="005A24F7">
        <w:rPr>
          <w:rFonts w:ascii="ＭＳ Ｐ明朝" w:eastAsia="ＭＳ Ｐ明朝" w:hAnsi="ＭＳ Ｐ明朝"/>
          <w:b w:val="0"/>
          <w:sz w:val="20"/>
        </w:rPr>
        <w:t>[</w:t>
      </w:r>
      <w:r w:rsidRPr="005A24F7">
        <w:rPr>
          <w:rFonts w:ascii="ＭＳ Ｐ明朝" w:eastAsia="ＭＳ Ｐ明朝" w:hAnsi="ＭＳ Ｐ明朝" w:hint="eastAsia"/>
          <w:b w:val="0"/>
          <w:sz w:val="20"/>
          <w:lang w:eastAsia="ja-JP"/>
        </w:rPr>
        <w:t>September</w:t>
      </w:r>
      <w:r w:rsidRPr="005A24F7">
        <w:rPr>
          <w:rFonts w:ascii="ＭＳ Ｐ明朝" w:eastAsia="ＭＳ Ｐ明朝" w:hAnsi="ＭＳ Ｐ明朝"/>
          <w:b w:val="0"/>
          <w:sz w:val="20"/>
        </w:rPr>
        <w:t xml:space="preserve"> 20</w:t>
      </w:r>
      <w:r w:rsidRPr="005A24F7">
        <w:rPr>
          <w:rFonts w:ascii="ＭＳ Ｐ明朝" w:eastAsia="ＭＳ Ｐ明朝" w:hAnsi="ＭＳ Ｐ明朝" w:hint="eastAsia"/>
          <w:b w:val="0"/>
          <w:sz w:val="20"/>
          <w:lang w:eastAsia="ja-JP"/>
        </w:rPr>
        <w:t>11</w:t>
      </w:r>
      <w:r w:rsidRPr="005A24F7">
        <w:rPr>
          <w:rFonts w:ascii="ＭＳ Ｐ明朝" w:eastAsia="ＭＳ Ｐ明朝" w:hAnsi="ＭＳ Ｐ明朝"/>
          <w:b w:val="0"/>
          <w:sz w:val="20"/>
        </w:rPr>
        <w:t>]</w:t>
      </w:r>
    </w:p>
    <w:p w14:paraId="615D0C29" w14:textId="77777777" w:rsidR="00874597" w:rsidRPr="005A24F7" w:rsidRDefault="00874597" w:rsidP="008B0A6B">
      <w:pPr>
        <w:pStyle w:val="Outline1"/>
        <w:numPr>
          <w:ilvl w:val="0"/>
          <w:numId w:val="24"/>
        </w:numPr>
        <w:rPr>
          <w:rFonts w:ascii="ＭＳ Ｐ明朝" w:eastAsia="ＭＳ Ｐ明朝" w:hAnsi="ＭＳ Ｐ明朝"/>
          <w:b w:val="0"/>
          <w:sz w:val="20"/>
          <w:szCs w:val="20"/>
        </w:rPr>
      </w:pPr>
      <w:r w:rsidRPr="00394F79">
        <w:rPr>
          <w:rFonts w:ascii="ＭＳ Ｐ明朝" w:eastAsia="ＭＳ Ｐ明朝" w:hAnsi="ＭＳ Ｐ明朝"/>
          <w:sz w:val="20"/>
          <w:szCs w:val="20"/>
        </w:rPr>
        <w:t xml:space="preserve">Gastrointestinal nonspecific inflammation and dysfunctional conditions (SMQ) </w:t>
      </w:r>
      <w:r w:rsidRPr="005A24F7">
        <w:rPr>
          <w:rFonts w:ascii="ＭＳ Ｐ明朝" w:eastAsia="ＭＳ Ｐ明朝" w:hAnsi="ＭＳ Ｐ明朝"/>
          <w:b w:val="0"/>
          <w:sz w:val="20"/>
          <w:szCs w:val="20"/>
        </w:rPr>
        <w:t>/</w:t>
      </w:r>
      <w:proofErr w:type="spellStart"/>
      <w:r w:rsidRPr="005A24F7">
        <w:rPr>
          <w:rFonts w:ascii="ＭＳ Ｐ明朝" w:eastAsia="ＭＳ Ｐ明朝" w:hAnsi="ＭＳ Ｐ明朝" w:hint="eastAsia"/>
          <w:b w:val="0"/>
          <w:sz w:val="20"/>
          <w:szCs w:val="20"/>
        </w:rPr>
        <w:t>消化管の非特異的炎症および機能障害（ＳＭＱ</w:t>
      </w:r>
      <w:proofErr w:type="spellEnd"/>
      <w:proofErr w:type="gramStart"/>
      <w:r w:rsidRPr="005A24F7">
        <w:rPr>
          <w:rFonts w:ascii="ＭＳ Ｐ明朝" w:eastAsia="ＭＳ Ｐ明朝" w:hAnsi="ＭＳ Ｐ明朝" w:hint="eastAsia"/>
          <w:b w:val="0"/>
          <w:sz w:val="20"/>
          <w:szCs w:val="20"/>
        </w:rPr>
        <w:t>）</w:t>
      </w:r>
      <w:r w:rsidRPr="005A24F7">
        <w:rPr>
          <w:rFonts w:ascii="ＭＳ Ｐ明朝" w:eastAsia="ＭＳ Ｐ明朝" w:hAnsi="ＭＳ Ｐ明朝"/>
          <w:b w:val="0"/>
          <w:sz w:val="20"/>
          <w:szCs w:val="20"/>
        </w:rPr>
        <w:t>[</w:t>
      </w:r>
      <w:proofErr w:type="gramEnd"/>
      <w:r w:rsidRPr="005A24F7">
        <w:rPr>
          <w:rFonts w:ascii="ＭＳ Ｐ明朝" w:eastAsia="ＭＳ Ｐ明朝" w:hAnsi="ＭＳ Ｐ明朝"/>
          <w:b w:val="0"/>
          <w:sz w:val="20"/>
          <w:szCs w:val="20"/>
        </w:rPr>
        <w:t>September 2007]</w:t>
      </w:r>
    </w:p>
    <w:p w14:paraId="49A879D4" w14:textId="77777777" w:rsidR="00874597" w:rsidRPr="005A24F7" w:rsidRDefault="00874597" w:rsidP="008B0A6B">
      <w:pPr>
        <w:pStyle w:val="Outline2"/>
        <w:numPr>
          <w:ilvl w:val="2"/>
          <w:numId w:val="24"/>
        </w:numPr>
        <w:rPr>
          <w:rFonts w:ascii="ＭＳ Ｐ明朝" w:eastAsia="ＭＳ Ｐ明朝" w:hAnsi="ＭＳ Ｐ明朝"/>
          <w:sz w:val="20"/>
          <w:szCs w:val="20"/>
        </w:rPr>
      </w:pPr>
      <w:r w:rsidRPr="005A24F7">
        <w:rPr>
          <w:rFonts w:ascii="ＭＳ Ｐ明朝" w:eastAsia="ＭＳ Ｐ明朝" w:hAnsi="ＭＳ Ｐ明朝"/>
          <w:sz w:val="20"/>
          <w:szCs w:val="20"/>
        </w:rPr>
        <w:t>Gastrointestinal nonspecific dysfunction (SMQ) /</w:t>
      </w:r>
      <w:proofErr w:type="spellStart"/>
      <w:r w:rsidRPr="005A24F7">
        <w:rPr>
          <w:rFonts w:ascii="ＭＳ Ｐ明朝" w:eastAsia="ＭＳ Ｐ明朝" w:hAnsi="ＭＳ Ｐ明朝" w:hint="eastAsia"/>
          <w:sz w:val="20"/>
          <w:szCs w:val="20"/>
        </w:rPr>
        <w:t>消化管の非特異的機能障害（ＳＭＱ</w:t>
      </w:r>
      <w:proofErr w:type="spellEnd"/>
      <w:r w:rsidRPr="005A24F7">
        <w:rPr>
          <w:rFonts w:ascii="ＭＳ Ｐ明朝" w:eastAsia="ＭＳ Ｐ明朝" w:hAnsi="ＭＳ Ｐ明朝" w:hint="eastAsia"/>
          <w:sz w:val="20"/>
          <w:szCs w:val="20"/>
        </w:rPr>
        <w:t>）</w:t>
      </w:r>
    </w:p>
    <w:p w14:paraId="5F569A4C" w14:textId="77777777" w:rsidR="00874597" w:rsidRPr="005A24F7" w:rsidRDefault="00874597" w:rsidP="008B0A6B">
      <w:pPr>
        <w:pStyle w:val="Outline2"/>
        <w:numPr>
          <w:ilvl w:val="2"/>
          <w:numId w:val="24"/>
        </w:numPr>
        <w:rPr>
          <w:rFonts w:ascii="ＭＳ Ｐ明朝" w:eastAsia="ＭＳ Ｐ明朝" w:hAnsi="ＭＳ Ｐ明朝"/>
          <w:sz w:val="20"/>
          <w:szCs w:val="20"/>
        </w:rPr>
      </w:pPr>
      <w:r w:rsidRPr="005A24F7">
        <w:rPr>
          <w:rFonts w:ascii="ＭＳ Ｐ明朝" w:eastAsia="ＭＳ Ｐ明朝" w:hAnsi="ＭＳ Ｐ明朝"/>
          <w:sz w:val="20"/>
          <w:szCs w:val="20"/>
        </w:rPr>
        <w:t>Gastrointestinal nonspecific inflammation (SMQ) /</w:t>
      </w:r>
      <w:proofErr w:type="spellStart"/>
      <w:r w:rsidRPr="005A24F7">
        <w:rPr>
          <w:rFonts w:ascii="ＭＳ Ｐ明朝" w:eastAsia="ＭＳ Ｐ明朝" w:hAnsi="ＭＳ Ｐ明朝" w:hint="eastAsia"/>
          <w:sz w:val="20"/>
          <w:szCs w:val="20"/>
        </w:rPr>
        <w:t>消化管の非特異的炎症（ＳＭＱ</w:t>
      </w:r>
      <w:proofErr w:type="spellEnd"/>
      <w:r w:rsidRPr="005A24F7">
        <w:rPr>
          <w:rFonts w:ascii="ＭＳ Ｐ明朝" w:eastAsia="ＭＳ Ｐ明朝" w:hAnsi="ＭＳ Ｐ明朝" w:hint="eastAsia"/>
          <w:sz w:val="20"/>
          <w:szCs w:val="20"/>
        </w:rPr>
        <w:t>）</w:t>
      </w:r>
    </w:p>
    <w:p w14:paraId="186A3F1C" w14:textId="77777777" w:rsidR="00874597" w:rsidRPr="005A24F7" w:rsidRDefault="00874597" w:rsidP="008B0A6B">
      <w:pPr>
        <w:pStyle w:val="Outline2"/>
        <w:numPr>
          <w:ilvl w:val="2"/>
          <w:numId w:val="24"/>
        </w:numPr>
        <w:rPr>
          <w:rFonts w:ascii="ＭＳ Ｐ明朝" w:eastAsia="ＭＳ Ｐ明朝" w:hAnsi="ＭＳ Ｐ明朝"/>
          <w:sz w:val="20"/>
          <w:szCs w:val="20"/>
        </w:rPr>
      </w:pPr>
      <w:r w:rsidRPr="005A24F7">
        <w:rPr>
          <w:rFonts w:ascii="ＭＳ Ｐ明朝" w:eastAsia="ＭＳ Ｐ明朝" w:hAnsi="ＭＳ Ｐ明朝"/>
          <w:sz w:val="20"/>
          <w:szCs w:val="20"/>
        </w:rPr>
        <w:t>Gastrointestinal nonspecific symptoms and therapeutic procedures (SMQ) /</w:t>
      </w:r>
      <w:proofErr w:type="spellStart"/>
      <w:r w:rsidRPr="005A24F7">
        <w:rPr>
          <w:rFonts w:ascii="ＭＳ Ｐ明朝" w:eastAsia="ＭＳ Ｐ明朝" w:hAnsi="ＭＳ Ｐ明朝" w:hint="eastAsia"/>
          <w:sz w:val="20"/>
          <w:szCs w:val="20"/>
        </w:rPr>
        <w:t>消化管の非特異的症状および処置（ＳＭＱ</w:t>
      </w:r>
      <w:proofErr w:type="spellEnd"/>
      <w:r w:rsidRPr="005A24F7">
        <w:rPr>
          <w:rFonts w:ascii="ＭＳ Ｐ明朝" w:eastAsia="ＭＳ Ｐ明朝" w:hAnsi="ＭＳ Ｐ明朝" w:hint="eastAsia"/>
          <w:sz w:val="20"/>
          <w:szCs w:val="20"/>
        </w:rPr>
        <w:t>）</w:t>
      </w:r>
    </w:p>
    <w:p w14:paraId="3F03E56C" w14:textId="07C41AC5" w:rsidR="00874597" w:rsidRPr="005A24F7" w:rsidRDefault="00874597" w:rsidP="008B0A6B">
      <w:pPr>
        <w:pStyle w:val="Outline1"/>
        <w:numPr>
          <w:ilvl w:val="0"/>
          <w:numId w:val="24"/>
        </w:numPr>
        <w:rPr>
          <w:rFonts w:ascii="ＭＳ Ｐ明朝" w:eastAsia="ＭＳ Ｐ明朝" w:hAnsi="ＭＳ Ｐ明朝"/>
          <w:b w:val="0"/>
          <w:sz w:val="20"/>
          <w:szCs w:val="20"/>
        </w:rPr>
      </w:pPr>
      <w:r w:rsidRPr="00C01E42">
        <w:rPr>
          <w:rFonts w:ascii="ＭＳ Ｐ明朝" w:eastAsia="ＭＳ Ｐ明朝" w:hAnsi="ＭＳ Ｐ明朝"/>
          <w:sz w:val="20"/>
          <w:szCs w:val="20"/>
        </w:rPr>
        <w:t xml:space="preserve">Gastrointestinal perforation, ulceration, </w:t>
      </w:r>
      <w:proofErr w:type="spellStart"/>
      <w:r w:rsidRPr="00C01E42">
        <w:rPr>
          <w:rFonts w:ascii="ＭＳ Ｐ明朝" w:eastAsia="ＭＳ Ｐ明朝" w:hAnsi="ＭＳ Ｐ明朝"/>
          <w:sz w:val="20"/>
          <w:szCs w:val="20"/>
        </w:rPr>
        <w:t>haemorrhage</w:t>
      </w:r>
      <w:proofErr w:type="spellEnd"/>
      <w:r w:rsidRPr="00C01E42">
        <w:rPr>
          <w:rFonts w:ascii="ＭＳ Ｐ明朝" w:eastAsia="ＭＳ Ｐ明朝" w:hAnsi="ＭＳ Ｐ明朝"/>
          <w:sz w:val="20"/>
          <w:szCs w:val="20"/>
        </w:rPr>
        <w:t xml:space="preserve"> or obstruction (SMQ)</w:t>
      </w:r>
      <w:r w:rsidRPr="005A24F7">
        <w:rPr>
          <w:rFonts w:ascii="ＭＳ Ｐ明朝" w:eastAsia="ＭＳ Ｐ明朝" w:hAnsi="ＭＳ Ｐ明朝"/>
          <w:b w:val="0"/>
          <w:sz w:val="20"/>
          <w:szCs w:val="20"/>
        </w:rPr>
        <w:t xml:space="preserve"> /</w:t>
      </w:r>
      <w:proofErr w:type="spellStart"/>
      <w:r w:rsidRPr="005A24F7">
        <w:rPr>
          <w:rFonts w:ascii="ＭＳ Ｐ明朝" w:eastAsia="ＭＳ Ｐ明朝" w:hAnsi="ＭＳ Ｐ明朝" w:hint="eastAsia"/>
          <w:b w:val="0"/>
          <w:sz w:val="20"/>
          <w:szCs w:val="20"/>
        </w:rPr>
        <w:t>消化管の穿孔、潰瘍、出血あるいは閉塞（ＳＭＱ</w:t>
      </w:r>
      <w:proofErr w:type="spellEnd"/>
      <w:proofErr w:type="gramStart"/>
      <w:r w:rsidRPr="005A24F7">
        <w:rPr>
          <w:rFonts w:ascii="ＭＳ Ｐ明朝" w:eastAsia="ＭＳ Ｐ明朝" w:hAnsi="ＭＳ Ｐ明朝" w:hint="eastAsia"/>
          <w:b w:val="0"/>
          <w:sz w:val="20"/>
          <w:szCs w:val="20"/>
        </w:rPr>
        <w:t>）</w:t>
      </w:r>
      <w:r w:rsidR="00A6304B">
        <w:rPr>
          <w:rFonts w:ascii="ＭＳ Ｐ明朝" w:eastAsia="ＭＳ Ｐ明朝" w:hAnsi="ＭＳ Ｐ明朝"/>
          <w:b w:val="0"/>
          <w:sz w:val="20"/>
          <w:szCs w:val="20"/>
        </w:rPr>
        <w:t>[</w:t>
      </w:r>
      <w:proofErr w:type="gramEnd"/>
      <w:r w:rsidR="00A6304B">
        <w:rPr>
          <w:rFonts w:ascii="ＭＳ Ｐ明朝" w:eastAsia="ＭＳ Ｐ明朝" w:hAnsi="ＭＳ Ｐ明朝"/>
          <w:b w:val="0"/>
          <w:sz w:val="20"/>
          <w:szCs w:val="20"/>
        </w:rPr>
        <w:t>September 2007]</w:t>
      </w:r>
    </w:p>
    <w:p w14:paraId="13852852" w14:textId="77777777" w:rsidR="00874597" w:rsidRPr="005A24F7" w:rsidRDefault="00874597" w:rsidP="008B0A6B">
      <w:pPr>
        <w:pStyle w:val="Outline2"/>
        <w:numPr>
          <w:ilvl w:val="2"/>
          <w:numId w:val="24"/>
        </w:numPr>
        <w:rPr>
          <w:rFonts w:ascii="ＭＳ Ｐ明朝" w:eastAsia="ＭＳ Ｐ明朝" w:hAnsi="ＭＳ Ｐ明朝"/>
          <w:sz w:val="20"/>
          <w:szCs w:val="20"/>
        </w:rPr>
      </w:pPr>
      <w:r w:rsidRPr="005A24F7">
        <w:rPr>
          <w:rFonts w:ascii="ＭＳ Ｐ明朝" w:eastAsia="ＭＳ Ｐ明朝" w:hAnsi="ＭＳ Ｐ明朝"/>
          <w:sz w:val="20"/>
          <w:szCs w:val="20"/>
        </w:rPr>
        <w:t xml:space="preserve">Gastrointestinal </w:t>
      </w:r>
      <w:proofErr w:type="spellStart"/>
      <w:r w:rsidRPr="005A24F7">
        <w:rPr>
          <w:rFonts w:ascii="ＭＳ Ｐ明朝" w:eastAsia="ＭＳ Ｐ明朝" w:hAnsi="ＭＳ Ｐ明朝"/>
          <w:sz w:val="20"/>
          <w:szCs w:val="20"/>
        </w:rPr>
        <w:t>haemorrhage</w:t>
      </w:r>
      <w:proofErr w:type="spellEnd"/>
      <w:r w:rsidRPr="005A24F7">
        <w:rPr>
          <w:rFonts w:ascii="ＭＳ Ｐ明朝" w:eastAsia="ＭＳ Ｐ明朝" w:hAnsi="ＭＳ Ｐ明朝"/>
          <w:sz w:val="20"/>
          <w:szCs w:val="20"/>
        </w:rPr>
        <w:t xml:space="preserve"> (SMQ) /</w:t>
      </w:r>
      <w:proofErr w:type="spellStart"/>
      <w:r w:rsidRPr="005A24F7">
        <w:rPr>
          <w:rFonts w:ascii="ＭＳ Ｐ明朝" w:eastAsia="ＭＳ Ｐ明朝" w:hAnsi="ＭＳ Ｐ明朝" w:hint="eastAsia"/>
          <w:sz w:val="20"/>
          <w:szCs w:val="20"/>
        </w:rPr>
        <w:t>消化管の出血（ＳＭＱ</w:t>
      </w:r>
      <w:proofErr w:type="spellEnd"/>
      <w:r w:rsidRPr="005A24F7">
        <w:rPr>
          <w:rFonts w:ascii="ＭＳ Ｐ明朝" w:eastAsia="ＭＳ Ｐ明朝" w:hAnsi="ＭＳ Ｐ明朝" w:hint="eastAsia"/>
          <w:sz w:val="20"/>
          <w:szCs w:val="20"/>
        </w:rPr>
        <w:t>）</w:t>
      </w:r>
    </w:p>
    <w:p w14:paraId="76687B39" w14:textId="77777777" w:rsidR="00874597" w:rsidRPr="005A24F7" w:rsidRDefault="00874597" w:rsidP="008B0A6B">
      <w:pPr>
        <w:pStyle w:val="Outline2"/>
        <w:numPr>
          <w:ilvl w:val="2"/>
          <w:numId w:val="24"/>
        </w:numPr>
        <w:rPr>
          <w:rFonts w:ascii="ＭＳ Ｐ明朝" w:eastAsia="ＭＳ Ｐ明朝" w:hAnsi="ＭＳ Ｐ明朝"/>
          <w:sz w:val="20"/>
          <w:szCs w:val="20"/>
        </w:rPr>
      </w:pPr>
      <w:r w:rsidRPr="005A24F7">
        <w:rPr>
          <w:rFonts w:ascii="ＭＳ Ｐ明朝" w:eastAsia="ＭＳ Ｐ明朝" w:hAnsi="ＭＳ Ｐ明朝"/>
          <w:sz w:val="20"/>
          <w:szCs w:val="20"/>
        </w:rPr>
        <w:t>Gastrointestinal obstruction (SMQ) /</w:t>
      </w:r>
      <w:proofErr w:type="spellStart"/>
      <w:r w:rsidRPr="005A24F7">
        <w:rPr>
          <w:rFonts w:ascii="ＭＳ Ｐ明朝" w:eastAsia="ＭＳ Ｐ明朝" w:hAnsi="ＭＳ Ｐ明朝" w:hint="eastAsia"/>
          <w:sz w:val="20"/>
          <w:szCs w:val="20"/>
        </w:rPr>
        <w:t>消化管の閉塞（ＳＭＱ</w:t>
      </w:r>
      <w:proofErr w:type="spellEnd"/>
      <w:r w:rsidRPr="005A24F7">
        <w:rPr>
          <w:rFonts w:ascii="ＭＳ Ｐ明朝" w:eastAsia="ＭＳ Ｐ明朝" w:hAnsi="ＭＳ Ｐ明朝" w:hint="eastAsia"/>
          <w:sz w:val="20"/>
          <w:szCs w:val="20"/>
        </w:rPr>
        <w:t>）</w:t>
      </w:r>
    </w:p>
    <w:p w14:paraId="214C24B5" w14:textId="5AFBF9D7" w:rsidR="00874597" w:rsidRPr="005A24F7" w:rsidRDefault="00874597" w:rsidP="008B0A6B">
      <w:pPr>
        <w:pStyle w:val="Outline2"/>
        <w:numPr>
          <w:ilvl w:val="2"/>
          <w:numId w:val="24"/>
        </w:numPr>
        <w:rPr>
          <w:rFonts w:ascii="ＭＳ Ｐ明朝" w:eastAsia="ＭＳ Ｐ明朝" w:hAnsi="ＭＳ Ｐ明朝"/>
          <w:sz w:val="20"/>
          <w:szCs w:val="20"/>
        </w:rPr>
      </w:pPr>
      <w:r w:rsidRPr="005A24F7">
        <w:rPr>
          <w:rFonts w:ascii="ＭＳ Ｐ明朝" w:eastAsia="ＭＳ Ｐ明朝" w:hAnsi="ＭＳ Ｐ明朝"/>
          <w:sz w:val="20"/>
          <w:szCs w:val="20"/>
        </w:rPr>
        <w:t>Gastrointestinal perforation (SMQ) /</w:t>
      </w:r>
      <w:proofErr w:type="spellStart"/>
      <w:r w:rsidRPr="005A24F7">
        <w:rPr>
          <w:rFonts w:ascii="ＭＳ Ｐ明朝" w:eastAsia="ＭＳ Ｐ明朝" w:hAnsi="ＭＳ Ｐ明朝" w:hint="eastAsia"/>
          <w:sz w:val="20"/>
          <w:szCs w:val="20"/>
        </w:rPr>
        <w:t>消化管の穿孔（ＳＭＱ</w:t>
      </w:r>
      <w:proofErr w:type="spellEnd"/>
      <w:r w:rsidRPr="005A24F7">
        <w:rPr>
          <w:rFonts w:ascii="ＭＳ Ｐ明朝" w:eastAsia="ＭＳ Ｐ明朝" w:hAnsi="ＭＳ Ｐ明朝" w:hint="eastAsia"/>
          <w:sz w:val="20"/>
          <w:szCs w:val="20"/>
        </w:rPr>
        <w:t>）</w:t>
      </w:r>
    </w:p>
    <w:p w14:paraId="0128F5EB" w14:textId="77777777" w:rsidR="00874597" w:rsidRPr="005A24F7" w:rsidRDefault="00874597" w:rsidP="008B0A6B">
      <w:pPr>
        <w:pStyle w:val="Outline2"/>
        <w:numPr>
          <w:ilvl w:val="2"/>
          <w:numId w:val="24"/>
        </w:numPr>
        <w:rPr>
          <w:rFonts w:ascii="ＭＳ Ｐ明朝" w:eastAsia="ＭＳ Ｐ明朝" w:hAnsi="ＭＳ Ｐ明朝"/>
          <w:sz w:val="20"/>
          <w:szCs w:val="20"/>
        </w:rPr>
      </w:pPr>
      <w:r w:rsidRPr="005A24F7">
        <w:rPr>
          <w:rFonts w:ascii="ＭＳ Ｐ明朝" w:eastAsia="ＭＳ Ｐ明朝" w:hAnsi="ＭＳ Ｐ明朝"/>
          <w:sz w:val="20"/>
          <w:szCs w:val="20"/>
        </w:rPr>
        <w:t xml:space="preserve">Gastrointestinal perforation, ulcer, </w:t>
      </w:r>
      <w:proofErr w:type="spellStart"/>
      <w:r w:rsidRPr="005A24F7">
        <w:rPr>
          <w:rFonts w:ascii="ＭＳ Ｐ明朝" w:eastAsia="ＭＳ Ｐ明朝" w:hAnsi="ＭＳ Ｐ明朝"/>
          <w:sz w:val="20"/>
          <w:szCs w:val="20"/>
        </w:rPr>
        <w:t>haemorrhage</w:t>
      </w:r>
      <w:proofErr w:type="spellEnd"/>
      <w:r w:rsidRPr="005A24F7">
        <w:rPr>
          <w:rFonts w:ascii="ＭＳ Ｐ明朝" w:eastAsia="ＭＳ Ｐ明朝" w:hAnsi="ＭＳ Ｐ明朝"/>
          <w:sz w:val="20"/>
          <w:szCs w:val="20"/>
        </w:rPr>
        <w:t>, obstruction non-specific findings/procedures (SMQ) /</w:t>
      </w:r>
      <w:proofErr w:type="spellStart"/>
      <w:r w:rsidRPr="005A24F7">
        <w:rPr>
          <w:rFonts w:ascii="ＭＳ Ｐ明朝" w:eastAsia="ＭＳ Ｐ明朝" w:hAnsi="ＭＳ Ｐ明朝" w:hint="eastAsia"/>
          <w:sz w:val="20"/>
          <w:szCs w:val="20"/>
        </w:rPr>
        <w:t>消化管の穿孔、潰瘍、出血あるいは閉塞についての非特異的所見／処置（ＳＭＱ</w:t>
      </w:r>
      <w:proofErr w:type="spellEnd"/>
      <w:r w:rsidRPr="005A24F7">
        <w:rPr>
          <w:rFonts w:ascii="ＭＳ Ｐ明朝" w:eastAsia="ＭＳ Ｐ明朝" w:hAnsi="ＭＳ Ｐ明朝" w:hint="eastAsia"/>
          <w:sz w:val="20"/>
          <w:szCs w:val="20"/>
        </w:rPr>
        <w:t>）</w:t>
      </w:r>
    </w:p>
    <w:p w14:paraId="1B6EFAC3" w14:textId="77777777" w:rsidR="00874597" w:rsidRPr="005A24F7" w:rsidRDefault="00874597" w:rsidP="008B0A6B">
      <w:pPr>
        <w:pStyle w:val="Outline2"/>
        <w:numPr>
          <w:ilvl w:val="2"/>
          <w:numId w:val="24"/>
        </w:numPr>
        <w:rPr>
          <w:rFonts w:ascii="ＭＳ Ｐ明朝" w:eastAsia="ＭＳ Ｐ明朝" w:hAnsi="ＭＳ Ｐ明朝"/>
          <w:sz w:val="20"/>
          <w:szCs w:val="20"/>
        </w:rPr>
      </w:pPr>
      <w:r w:rsidRPr="005A24F7">
        <w:rPr>
          <w:rFonts w:ascii="ＭＳ Ｐ明朝" w:eastAsia="ＭＳ Ｐ明朝" w:hAnsi="ＭＳ Ｐ明朝"/>
          <w:sz w:val="20"/>
          <w:szCs w:val="20"/>
        </w:rPr>
        <w:t>Gastrointestinal ulceration (SMQ) /</w:t>
      </w:r>
      <w:proofErr w:type="spellStart"/>
      <w:r w:rsidRPr="005A24F7">
        <w:rPr>
          <w:rFonts w:ascii="ＭＳ Ｐ明朝" w:eastAsia="ＭＳ Ｐ明朝" w:hAnsi="ＭＳ Ｐ明朝" w:hint="eastAsia"/>
          <w:sz w:val="20"/>
          <w:szCs w:val="20"/>
        </w:rPr>
        <w:t>消化管の潰瘍（ＳＭＱ</w:t>
      </w:r>
      <w:proofErr w:type="spellEnd"/>
      <w:r w:rsidRPr="005A24F7">
        <w:rPr>
          <w:rFonts w:ascii="ＭＳ Ｐ明朝" w:eastAsia="ＭＳ Ｐ明朝" w:hAnsi="ＭＳ Ｐ明朝" w:hint="eastAsia"/>
          <w:sz w:val="20"/>
          <w:szCs w:val="20"/>
        </w:rPr>
        <w:t>）</w:t>
      </w:r>
    </w:p>
    <w:p w14:paraId="0B96BBC6" w14:textId="108F2647" w:rsidR="00874597" w:rsidRPr="005A24F7" w:rsidRDefault="00874597" w:rsidP="008B0A6B">
      <w:pPr>
        <w:pStyle w:val="Outline1"/>
        <w:numPr>
          <w:ilvl w:val="0"/>
          <w:numId w:val="24"/>
        </w:numPr>
        <w:rPr>
          <w:rFonts w:ascii="ＭＳ Ｐ明朝" w:eastAsia="ＭＳ Ｐ明朝" w:hAnsi="ＭＳ Ｐ明朝"/>
          <w:b w:val="0"/>
          <w:sz w:val="20"/>
          <w:szCs w:val="20"/>
        </w:rPr>
      </w:pPr>
      <w:bookmarkStart w:id="1038" w:name="_Toc332980709"/>
      <w:bookmarkStart w:id="1039" w:name="_Toc251867429"/>
      <w:bookmarkStart w:id="1040" w:name="_Toc252957665"/>
      <w:bookmarkStart w:id="1041" w:name="_Toc252960045"/>
      <w:bookmarkStart w:id="1042" w:name="_Toc268182284"/>
      <w:bookmarkStart w:id="1043" w:name="_Toc285022063"/>
      <w:bookmarkStart w:id="1044" w:name="_Toc285022233"/>
      <w:bookmarkStart w:id="1045" w:name="_Toc285022436"/>
      <w:bookmarkStart w:id="1046" w:name="_Toc300930582"/>
      <w:proofErr w:type="spellStart"/>
      <w:r w:rsidRPr="00C01E42">
        <w:rPr>
          <w:rFonts w:ascii="ＭＳ Ｐ明朝" w:eastAsia="ＭＳ Ｐ明朝" w:hAnsi="ＭＳ Ｐ明朝"/>
          <w:sz w:val="20"/>
          <w:szCs w:val="20"/>
        </w:rPr>
        <w:t>Generalised</w:t>
      </w:r>
      <w:proofErr w:type="spellEnd"/>
      <w:r w:rsidRPr="00C01E42">
        <w:rPr>
          <w:rFonts w:ascii="ＭＳ Ｐ明朝" w:eastAsia="ＭＳ Ｐ明朝" w:hAnsi="ＭＳ Ｐ明朝"/>
          <w:sz w:val="20"/>
          <w:szCs w:val="20"/>
        </w:rPr>
        <w:t xml:space="preserve"> convulsive seizures following </w:t>
      </w:r>
      <w:proofErr w:type="spellStart"/>
      <w:r w:rsidRPr="00C01E42">
        <w:rPr>
          <w:rFonts w:ascii="ＭＳ Ｐ明朝" w:eastAsia="ＭＳ Ｐ明朝" w:hAnsi="ＭＳ Ｐ明朝"/>
          <w:sz w:val="20"/>
          <w:szCs w:val="20"/>
        </w:rPr>
        <w:t>immuni</w:t>
      </w:r>
      <w:r w:rsidRPr="00C01E42">
        <w:rPr>
          <w:rFonts w:ascii="ＭＳ Ｐ明朝" w:eastAsia="ＭＳ Ｐ明朝" w:hAnsi="ＭＳ Ｐ明朝" w:hint="eastAsia"/>
          <w:sz w:val="20"/>
          <w:szCs w:val="20"/>
        </w:rPr>
        <w:t>s</w:t>
      </w:r>
      <w:r w:rsidRPr="00C01E42">
        <w:rPr>
          <w:rFonts w:ascii="ＭＳ Ｐ明朝" w:eastAsia="ＭＳ Ｐ明朝" w:hAnsi="ＭＳ Ｐ明朝"/>
          <w:sz w:val="20"/>
          <w:szCs w:val="20"/>
        </w:rPr>
        <w:t>ation</w:t>
      </w:r>
      <w:proofErr w:type="spellEnd"/>
      <w:r w:rsidRPr="00C01E42">
        <w:rPr>
          <w:rFonts w:ascii="ＭＳ Ｐ明朝" w:eastAsia="ＭＳ Ｐ明朝" w:hAnsi="ＭＳ Ｐ明朝" w:hint="eastAsia"/>
          <w:sz w:val="20"/>
          <w:szCs w:val="20"/>
        </w:rPr>
        <w:t xml:space="preserve"> </w:t>
      </w:r>
      <w:r w:rsidRPr="00C01E42">
        <w:rPr>
          <w:rFonts w:ascii="ＭＳ Ｐ明朝" w:eastAsia="ＭＳ Ｐ明朝" w:hAnsi="ＭＳ Ｐ明朝"/>
          <w:sz w:val="20"/>
          <w:szCs w:val="20"/>
        </w:rPr>
        <w:t>(SMQ)</w:t>
      </w:r>
      <w:r w:rsidR="00E84332">
        <w:rPr>
          <w:rFonts w:ascii="ＭＳ Ｐ明朝" w:eastAsia="ＭＳ Ｐ明朝" w:hAnsi="ＭＳ Ｐ明朝"/>
          <w:sz w:val="20"/>
          <w:szCs w:val="20"/>
        </w:rPr>
        <w:t xml:space="preserve"> </w:t>
      </w:r>
      <w:r w:rsidRPr="005A24F7">
        <w:rPr>
          <w:rFonts w:ascii="ＭＳ Ｐ明朝" w:eastAsia="ＭＳ Ｐ明朝" w:hAnsi="ＭＳ Ｐ明朝" w:hint="eastAsia"/>
          <w:b w:val="0"/>
          <w:sz w:val="20"/>
          <w:szCs w:val="20"/>
        </w:rPr>
        <w:t>/</w:t>
      </w:r>
      <w:proofErr w:type="spellStart"/>
      <w:r w:rsidRPr="005A24F7">
        <w:rPr>
          <w:rFonts w:ascii="ＭＳ Ｐ明朝" w:eastAsia="ＭＳ Ｐ明朝" w:hAnsi="ＭＳ Ｐ明朝"/>
          <w:b w:val="0"/>
          <w:sz w:val="20"/>
          <w:szCs w:val="20"/>
        </w:rPr>
        <w:t>免疫処置後の全身痙攣発作（ＳＭＱ</w:t>
      </w:r>
      <w:proofErr w:type="spellEnd"/>
      <w:r w:rsidRPr="005A24F7">
        <w:rPr>
          <w:rFonts w:ascii="ＭＳ Ｐ明朝" w:eastAsia="ＭＳ Ｐ明朝" w:hAnsi="ＭＳ Ｐ明朝"/>
          <w:b w:val="0"/>
          <w:sz w:val="20"/>
          <w:szCs w:val="20"/>
        </w:rPr>
        <w:t>）</w:t>
      </w:r>
      <w:r w:rsidRPr="005A24F7">
        <w:rPr>
          <w:rFonts w:ascii="ＭＳ Ｐ明朝" w:eastAsia="ＭＳ Ｐ明朝" w:hAnsi="ＭＳ Ｐ明朝" w:hint="eastAsia"/>
          <w:b w:val="0"/>
          <w:sz w:val="20"/>
          <w:szCs w:val="20"/>
        </w:rPr>
        <w:t>*</w:t>
      </w:r>
      <w:r w:rsidRPr="005A24F7">
        <w:rPr>
          <w:rFonts w:ascii="ＭＳ Ｐ明朝" w:eastAsia="ＭＳ Ｐ明朝" w:hAnsi="ＭＳ Ｐ明朝"/>
          <w:b w:val="0"/>
          <w:sz w:val="20"/>
          <w:szCs w:val="20"/>
        </w:rPr>
        <w:t xml:space="preserve"> [September 20</w:t>
      </w:r>
      <w:r w:rsidRPr="005A24F7">
        <w:rPr>
          <w:rFonts w:ascii="ＭＳ Ｐ明朝" w:eastAsia="ＭＳ Ｐ明朝" w:hAnsi="ＭＳ Ｐ明朝" w:hint="eastAsia"/>
          <w:b w:val="0"/>
          <w:sz w:val="20"/>
          <w:szCs w:val="20"/>
        </w:rPr>
        <w:t>12</w:t>
      </w:r>
      <w:r w:rsidRPr="005A24F7">
        <w:rPr>
          <w:rFonts w:ascii="ＭＳ Ｐ明朝" w:eastAsia="ＭＳ Ｐ明朝" w:hAnsi="ＭＳ Ｐ明朝"/>
          <w:b w:val="0"/>
          <w:sz w:val="20"/>
          <w:szCs w:val="20"/>
        </w:rPr>
        <w:t>]</w:t>
      </w:r>
      <w:bookmarkEnd w:id="1038"/>
    </w:p>
    <w:p w14:paraId="30AE4AFF" w14:textId="7014B80D" w:rsidR="00874597" w:rsidRPr="005A24F7" w:rsidRDefault="00874597" w:rsidP="008B0A6B">
      <w:pPr>
        <w:pStyle w:val="Outline1"/>
        <w:numPr>
          <w:ilvl w:val="0"/>
          <w:numId w:val="24"/>
        </w:numPr>
        <w:rPr>
          <w:rFonts w:ascii="ＭＳ Ｐ明朝" w:eastAsia="ＭＳ Ｐ明朝" w:hAnsi="ＭＳ Ｐ明朝"/>
          <w:b w:val="0"/>
          <w:sz w:val="20"/>
          <w:szCs w:val="20"/>
        </w:rPr>
      </w:pPr>
      <w:bookmarkStart w:id="1047" w:name="_Toc332980710"/>
      <w:r w:rsidRPr="00C01E42">
        <w:rPr>
          <w:rFonts w:ascii="ＭＳ Ｐ明朝" w:eastAsia="ＭＳ Ｐ明朝" w:hAnsi="ＭＳ Ｐ明朝"/>
          <w:sz w:val="20"/>
          <w:szCs w:val="20"/>
        </w:rPr>
        <w:t xml:space="preserve">Glaucoma (SMQ) </w:t>
      </w:r>
      <w:r w:rsidRPr="005A24F7">
        <w:rPr>
          <w:rFonts w:ascii="ＭＳ Ｐ明朝" w:eastAsia="ＭＳ Ｐ明朝" w:hAnsi="ＭＳ Ｐ明朝"/>
          <w:b w:val="0"/>
          <w:sz w:val="20"/>
          <w:szCs w:val="20"/>
        </w:rPr>
        <w:t>/</w:t>
      </w:r>
      <w:proofErr w:type="spellStart"/>
      <w:r w:rsidRPr="005A24F7">
        <w:rPr>
          <w:rFonts w:ascii="ＭＳ Ｐ明朝" w:eastAsia="ＭＳ Ｐ明朝" w:hAnsi="ＭＳ Ｐ明朝" w:hint="eastAsia"/>
          <w:b w:val="0"/>
          <w:sz w:val="20"/>
          <w:szCs w:val="20"/>
        </w:rPr>
        <w:t>緑内障（ＳＭＱ</w:t>
      </w:r>
      <w:proofErr w:type="spellEnd"/>
      <w:proofErr w:type="gramStart"/>
      <w:r w:rsidRPr="005A24F7">
        <w:rPr>
          <w:rFonts w:ascii="ＭＳ Ｐ明朝" w:eastAsia="ＭＳ Ｐ明朝" w:hAnsi="ＭＳ Ｐ明朝" w:hint="eastAsia"/>
          <w:b w:val="0"/>
          <w:sz w:val="20"/>
          <w:szCs w:val="20"/>
        </w:rPr>
        <w:t>）</w:t>
      </w:r>
      <w:r w:rsidRPr="005A24F7">
        <w:rPr>
          <w:rFonts w:ascii="ＭＳ Ｐ明朝" w:eastAsia="ＭＳ Ｐ明朝" w:hAnsi="ＭＳ Ｐ明朝"/>
          <w:b w:val="0"/>
          <w:sz w:val="20"/>
          <w:szCs w:val="20"/>
        </w:rPr>
        <w:t>[</w:t>
      </w:r>
      <w:proofErr w:type="gramEnd"/>
      <w:r w:rsidRPr="005A24F7">
        <w:rPr>
          <w:rFonts w:ascii="ＭＳ Ｐ明朝" w:eastAsia="ＭＳ Ｐ明朝" w:hAnsi="ＭＳ Ｐ明朝"/>
          <w:b w:val="0"/>
          <w:sz w:val="20"/>
          <w:szCs w:val="20"/>
        </w:rPr>
        <w:t>March 2008]</w:t>
      </w:r>
      <w:bookmarkEnd w:id="1039"/>
      <w:bookmarkEnd w:id="1040"/>
      <w:bookmarkEnd w:id="1041"/>
      <w:bookmarkEnd w:id="1042"/>
      <w:bookmarkEnd w:id="1043"/>
      <w:bookmarkEnd w:id="1044"/>
      <w:bookmarkEnd w:id="1045"/>
      <w:bookmarkEnd w:id="1046"/>
      <w:bookmarkEnd w:id="1047"/>
    </w:p>
    <w:p w14:paraId="297FF357" w14:textId="0FAC9675" w:rsidR="00874597" w:rsidRPr="005A24F7" w:rsidRDefault="00874597" w:rsidP="008B0A6B">
      <w:pPr>
        <w:pStyle w:val="Outline1"/>
        <w:numPr>
          <w:ilvl w:val="0"/>
          <w:numId w:val="24"/>
        </w:numPr>
        <w:rPr>
          <w:rFonts w:ascii="ＭＳ Ｐ明朝" w:eastAsia="ＭＳ Ｐ明朝" w:hAnsi="ＭＳ Ｐ明朝"/>
          <w:b w:val="0"/>
          <w:sz w:val="20"/>
          <w:szCs w:val="20"/>
        </w:rPr>
      </w:pPr>
      <w:bookmarkStart w:id="1048" w:name="_Toc251867430"/>
      <w:bookmarkStart w:id="1049" w:name="_Toc252957666"/>
      <w:bookmarkStart w:id="1050" w:name="_Toc252960046"/>
      <w:bookmarkStart w:id="1051" w:name="_Toc268182285"/>
      <w:bookmarkStart w:id="1052" w:name="_Toc285022064"/>
      <w:bookmarkStart w:id="1053" w:name="_Toc285022234"/>
      <w:bookmarkStart w:id="1054" w:name="_Toc285022437"/>
      <w:bookmarkStart w:id="1055" w:name="_Toc300908461"/>
      <w:bookmarkStart w:id="1056" w:name="_Toc300930583"/>
      <w:bookmarkStart w:id="1057" w:name="_Toc332980711"/>
      <w:r w:rsidRPr="00C01E42">
        <w:rPr>
          <w:rFonts w:ascii="ＭＳ Ｐ明朝" w:eastAsia="ＭＳ Ｐ明朝" w:hAnsi="ＭＳ Ｐ明朝"/>
          <w:sz w:val="20"/>
          <w:szCs w:val="20"/>
        </w:rPr>
        <w:t>Guillain-Barre syndrome (SMQ)</w:t>
      </w:r>
      <w:r w:rsidRPr="005A24F7">
        <w:rPr>
          <w:rFonts w:ascii="ＭＳ Ｐ明朝" w:eastAsia="ＭＳ Ｐ明朝" w:hAnsi="ＭＳ Ｐ明朝"/>
          <w:b w:val="0"/>
          <w:sz w:val="20"/>
          <w:szCs w:val="20"/>
        </w:rPr>
        <w:t xml:space="preserve"> /</w:t>
      </w:r>
      <w:proofErr w:type="spellStart"/>
      <w:r w:rsidRPr="005A24F7">
        <w:rPr>
          <w:rFonts w:ascii="ＭＳ Ｐ明朝" w:eastAsia="ＭＳ Ｐ明朝" w:hAnsi="ＭＳ Ｐ明朝" w:hint="eastAsia"/>
          <w:b w:val="0"/>
          <w:sz w:val="20"/>
          <w:szCs w:val="20"/>
        </w:rPr>
        <w:t>ギラン・バレー症候群（ＳＭＱ</w:t>
      </w:r>
      <w:proofErr w:type="spellEnd"/>
      <w:proofErr w:type="gramStart"/>
      <w:r w:rsidRPr="005A24F7">
        <w:rPr>
          <w:rFonts w:ascii="ＭＳ Ｐ明朝" w:eastAsia="ＭＳ Ｐ明朝" w:hAnsi="ＭＳ Ｐ明朝" w:hint="eastAsia"/>
          <w:b w:val="0"/>
          <w:sz w:val="20"/>
          <w:szCs w:val="20"/>
        </w:rPr>
        <w:t>）</w:t>
      </w:r>
      <w:r w:rsidRPr="005A24F7">
        <w:rPr>
          <w:rFonts w:ascii="ＭＳ Ｐ明朝" w:eastAsia="ＭＳ Ｐ明朝" w:hAnsi="ＭＳ Ｐ明朝"/>
          <w:b w:val="0"/>
          <w:sz w:val="20"/>
          <w:szCs w:val="20"/>
        </w:rPr>
        <w:t>[</w:t>
      </w:r>
      <w:proofErr w:type="gramEnd"/>
      <w:r w:rsidRPr="005A24F7">
        <w:rPr>
          <w:rFonts w:ascii="ＭＳ Ｐ明朝" w:eastAsia="ＭＳ Ｐ明朝" w:hAnsi="ＭＳ Ｐ明朝"/>
          <w:b w:val="0"/>
          <w:sz w:val="20"/>
          <w:szCs w:val="20"/>
        </w:rPr>
        <w:t>September 2007]</w:t>
      </w:r>
      <w:bookmarkEnd w:id="1048"/>
      <w:bookmarkEnd w:id="1049"/>
      <w:bookmarkEnd w:id="1050"/>
      <w:bookmarkEnd w:id="1051"/>
      <w:bookmarkEnd w:id="1052"/>
      <w:bookmarkEnd w:id="1053"/>
      <w:bookmarkEnd w:id="1054"/>
      <w:bookmarkEnd w:id="1055"/>
      <w:bookmarkEnd w:id="1056"/>
      <w:bookmarkEnd w:id="1057"/>
    </w:p>
    <w:p w14:paraId="2CA71282" w14:textId="77777777" w:rsidR="00874597" w:rsidRPr="005A24F7" w:rsidRDefault="00874597" w:rsidP="008B0A6B">
      <w:pPr>
        <w:pStyle w:val="Outline1"/>
        <w:numPr>
          <w:ilvl w:val="0"/>
          <w:numId w:val="24"/>
        </w:numPr>
        <w:rPr>
          <w:rFonts w:ascii="ＭＳ Ｐ明朝" w:eastAsia="ＭＳ Ｐ明朝" w:hAnsi="ＭＳ Ｐ明朝"/>
          <w:b w:val="0"/>
          <w:sz w:val="20"/>
          <w:szCs w:val="20"/>
        </w:rPr>
      </w:pPr>
      <w:bookmarkStart w:id="1058" w:name="_Toc251867431"/>
      <w:bookmarkStart w:id="1059" w:name="_Toc252957667"/>
      <w:bookmarkStart w:id="1060" w:name="_Toc252960047"/>
      <w:bookmarkStart w:id="1061" w:name="_Toc268182286"/>
      <w:bookmarkStart w:id="1062" w:name="_Toc285022065"/>
      <w:bookmarkStart w:id="1063" w:name="_Toc285022235"/>
      <w:bookmarkStart w:id="1064" w:name="_Toc285022438"/>
      <w:bookmarkStart w:id="1065" w:name="_Toc300908462"/>
      <w:bookmarkStart w:id="1066" w:name="_Toc300930584"/>
      <w:bookmarkStart w:id="1067" w:name="_Toc332980712"/>
      <w:proofErr w:type="spellStart"/>
      <w:r w:rsidRPr="00C01E42">
        <w:rPr>
          <w:rFonts w:ascii="ＭＳ Ｐ明朝" w:eastAsia="ＭＳ Ｐ明朝" w:hAnsi="ＭＳ Ｐ明朝"/>
          <w:sz w:val="20"/>
          <w:szCs w:val="20"/>
        </w:rPr>
        <w:t>Haematopoietic</w:t>
      </w:r>
      <w:proofErr w:type="spellEnd"/>
      <w:r w:rsidRPr="00C01E42">
        <w:rPr>
          <w:rFonts w:ascii="ＭＳ Ｐ明朝" w:eastAsia="ＭＳ Ｐ明朝" w:hAnsi="ＭＳ Ｐ明朝"/>
          <w:sz w:val="20"/>
          <w:szCs w:val="20"/>
        </w:rPr>
        <w:t xml:space="preserve"> cytopenias (SMQ)</w:t>
      </w:r>
      <w:r w:rsidRPr="005A24F7">
        <w:rPr>
          <w:rFonts w:ascii="ＭＳ Ｐ明朝" w:eastAsia="ＭＳ Ｐ明朝" w:hAnsi="ＭＳ Ｐ明朝"/>
          <w:b w:val="0"/>
          <w:sz w:val="20"/>
          <w:szCs w:val="20"/>
        </w:rPr>
        <w:t xml:space="preserve"> /</w:t>
      </w:r>
      <w:proofErr w:type="spellStart"/>
      <w:r w:rsidRPr="005A24F7">
        <w:rPr>
          <w:rFonts w:ascii="ＭＳ Ｐ明朝" w:eastAsia="ＭＳ Ｐ明朝" w:hAnsi="ＭＳ Ｐ明朝" w:hint="eastAsia"/>
          <w:b w:val="0"/>
          <w:sz w:val="20"/>
          <w:szCs w:val="20"/>
        </w:rPr>
        <w:t>造血障害による血球減少症（ＳＭＱ</w:t>
      </w:r>
      <w:proofErr w:type="spellEnd"/>
      <w:proofErr w:type="gramStart"/>
      <w:r w:rsidRPr="005A24F7">
        <w:rPr>
          <w:rFonts w:ascii="ＭＳ Ｐ明朝" w:eastAsia="ＭＳ Ｐ明朝" w:hAnsi="ＭＳ Ｐ明朝" w:hint="eastAsia"/>
          <w:b w:val="0"/>
          <w:sz w:val="20"/>
          <w:szCs w:val="20"/>
        </w:rPr>
        <w:t>）</w:t>
      </w:r>
      <w:r w:rsidRPr="005A24F7">
        <w:rPr>
          <w:rFonts w:ascii="ＭＳ Ｐ明朝" w:eastAsia="ＭＳ Ｐ明朝" w:hAnsi="ＭＳ Ｐ明朝"/>
          <w:b w:val="0"/>
          <w:sz w:val="20"/>
          <w:szCs w:val="20"/>
        </w:rPr>
        <w:t>[</w:t>
      </w:r>
      <w:proofErr w:type="gramEnd"/>
      <w:r w:rsidRPr="005A24F7">
        <w:rPr>
          <w:rFonts w:ascii="ＭＳ Ｐ明朝" w:eastAsia="ＭＳ Ｐ明朝" w:hAnsi="ＭＳ Ｐ明朝"/>
          <w:b w:val="0"/>
          <w:sz w:val="20"/>
          <w:szCs w:val="20"/>
        </w:rPr>
        <w:t>November 2005]</w:t>
      </w:r>
      <w:bookmarkEnd w:id="1058"/>
      <w:bookmarkEnd w:id="1059"/>
      <w:bookmarkEnd w:id="1060"/>
      <w:bookmarkEnd w:id="1061"/>
      <w:bookmarkEnd w:id="1062"/>
      <w:bookmarkEnd w:id="1063"/>
      <w:bookmarkEnd w:id="1064"/>
      <w:bookmarkEnd w:id="1065"/>
      <w:bookmarkEnd w:id="1066"/>
      <w:bookmarkEnd w:id="1067"/>
    </w:p>
    <w:p w14:paraId="207DC268" w14:textId="77777777" w:rsidR="00874597" w:rsidRPr="005A24F7" w:rsidRDefault="00874597" w:rsidP="008B0A6B">
      <w:pPr>
        <w:pStyle w:val="Outline2"/>
        <w:numPr>
          <w:ilvl w:val="2"/>
          <w:numId w:val="24"/>
        </w:numPr>
        <w:rPr>
          <w:rFonts w:ascii="ＭＳ Ｐ明朝" w:eastAsia="ＭＳ Ｐ明朝" w:hAnsi="ＭＳ Ｐ明朝"/>
          <w:sz w:val="20"/>
          <w:szCs w:val="20"/>
        </w:rPr>
      </w:pPr>
      <w:proofErr w:type="spellStart"/>
      <w:r w:rsidRPr="005A24F7">
        <w:rPr>
          <w:rFonts w:ascii="ＭＳ Ｐ明朝" w:eastAsia="ＭＳ Ｐ明朝" w:hAnsi="ＭＳ Ｐ明朝" w:cs="Times New Roman"/>
          <w:sz w:val="20"/>
          <w:szCs w:val="20"/>
        </w:rPr>
        <w:t>Haematopoietic</w:t>
      </w:r>
      <w:proofErr w:type="spellEnd"/>
      <w:r w:rsidRPr="005A24F7">
        <w:rPr>
          <w:rFonts w:ascii="ＭＳ Ｐ明朝" w:eastAsia="ＭＳ Ｐ明朝" w:hAnsi="ＭＳ Ｐ明朝" w:cs="Times New Roman"/>
          <w:sz w:val="20"/>
          <w:szCs w:val="20"/>
        </w:rPr>
        <w:t xml:space="preserve"> cytopenias affecting more than one type of blood cell (SMQ)</w:t>
      </w:r>
      <w:r w:rsidRPr="005A24F7">
        <w:rPr>
          <w:rFonts w:ascii="ＭＳ Ｐ明朝" w:eastAsia="ＭＳ Ｐ明朝" w:hAnsi="ＭＳ Ｐ明朝"/>
          <w:sz w:val="20"/>
          <w:szCs w:val="20"/>
        </w:rPr>
        <w:t xml:space="preserve"> /</w:t>
      </w:r>
      <w:r w:rsidRPr="005A24F7">
        <w:rPr>
          <w:rFonts w:ascii="ＭＳ Ｐ明朝" w:eastAsia="ＭＳ Ｐ明朝" w:hAnsi="ＭＳ Ｐ明朝" w:hint="eastAsia"/>
          <w:sz w:val="20"/>
          <w:szCs w:val="20"/>
          <w:lang w:eastAsia="ja-JP"/>
        </w:rPr>
        <w:t>造血障害による</w:t>
      </w:r>
      <w:r w:rsidRPr="005A24F7">
        <w:rPr>
          <w:rFonts w:ascii="ＭＳ Ｐ明朝" w:eastAsia="ＭＳ Ｐ明朝" w:hAnsi="ＭＳ Ｐ明朝" w:hint="eastAsia"/>
          <w:sz w:val="20"/>
          <w:szCs w:val="20"/>
        </w:rPr>
        <w:t>２種以上の</w:t>
      </w:r>
      <w:r w:rsidRPr="005A24F7">
        <w:rPr>
          <w:rFonts w:ascii="ＭＳ Ｐ明朝" w:eastAsia="ＭＳ Ｐ明朝" w:hAnsi="ＭＳ Ｐ明朝" w:cs="ＭＳ ゴシック" w:hint="eastAsia"/>
          <w:sz w:val="20"/>
          <w:szCs w:val="20"/>
          <w:lang w:eastAsia="ja-JP"/>
        </w:rPr>
        <w:t>血球</w:t>
      </w:r>
      <w:proofErr w:type="spellStart"/>
      <w:r w:rsidRPr="005A24F7">
        <w:rPr>
          <w:rFonts w:ascii="ＭＳ Ｐ明朝" w:eastAsia="ＭＳ Ｐ明朝" w:hAnsi="ＭＳ Ｐ明朝" w:cs="ＭＳ ゴシック" w:hint="eastAsia"/>
          <w:sz w:val="20"/>
          <w:szCs w:val="20"/>
        </w:rPr>
        <w:t>減少症</w:t>
      </w:r>
      <w:r w:rsidRPr="005A24F7">
        <w:rPr>
          <w:rFonts w:ascii="ＭＳ Ｐ明朝" w:eastAsia="ＭＳ Ｐ明朝" w:hAnsi="ＭＳ Ｐ明朝" w:hint="eastAsia"/>
          <w:sz w:val="20"/>
          <w:szCs w:val="20"/>
        </w:rPr>
        <w:t>（ＳＭＱ</w:t>
      </w:r>
      <w:proofErr w:type="spellEnd"/>
      <w:r w:rsidRPr="005A24F7">
        <w:rPr>
          <w:rFonts w:ascii="ＭＳ Ｐ明朝" w:eastAsia="ＭＳ Ｐ明朝" w:hAnsi="ＭＳ Ｐ明朝" w:hint="eastAsia"/>
          <w:sz w:val="20"/>
          <w:szCs w:val="20"/>
        </w:rPr>
        <w:t>）</w:t>
      </w:r>
    </w:p>
    <w:p w14:paraId="1397E251" w14:textId="77777777" w:rsidR="00874597" w:rsidRPr="005A24F7" w:rsidRDefault="00874597" w:rsidP="008B0A6B">
      <w:pPr>
        <w:pStyle w:val="Outline2"/>
        <w:numPr>
          <w:ilvl w:val="2"/>
          <w:numId w:val="24"/>
        </w:numPr>
        <w:rPr>
          <w:rFonts w:ascii="ＭＳ Ｐ明朝" w:eastAsia="ＭＳ Ｐ明朝" w:hAnsi="ＭＳ Ｐ明朝"/>
          <w:sz w:val="20"/>
          <w:szCs w:val="20"/>
        </w:rPr>
      </w:pPr>
      <w:proofErr w:type="spellStart"/>
      <w:r w:rsidRPr="005A24F7">
        <w:rPr>
          <w:rFonts w:ascii="ＭＳ Ｐ明朝" w:eastAsia="ＭＳ Ｐ明朝" w:hAnsi="ＭＳ Ｐ明朝" w:cs="Times New Roman"/>
          <w:sz w:val="20"/>
          <w:szCs w:val="20"/>
        </w:rPr>
        <w:t>Haematopoietic</w:t>
      </w:r>
      <w:proofErr w:type="spellEnd"/>
      <w:r w:rsidRPr="005A24F7">
        <w:rPr>
          <w:rFonts w:ascii="ＭＳ Ｐ明朝" w:eastAsia="ＭＳ Ｐ明朝" w:hAnsi="ＭＳ Ｐ明朝" w:cs="Times New Roman"/>
          <w:sz w:val="20"/>
          <w:szCs w:val="20"/>
        </w:rPr>
        <w:t xml:space="preserve"> </w:t>
      </w:r>
      <w:proofErr w:type="spellStart"/>
      <w:r w:rsidRPr="005A24F7">
        <w:rPr>
          <w:rFonts w:ascii="ＭＳ Ｐ明朝" w:eastAsia="ＭＳ Ｐ明朝" w:hAnsi="ＭＳ Ｐ明朝" w:cs="Times New Roman"/>
          <w:sz w:val="20"/>
          <w:szCs w:val="20"/>
        </w:rPr>
        <w:t>erythropenia</w:t>
      </w:r>
      <w:proofErr w:type="spellEnd"/>
      <w:r w:rsidRPr="005A24F7">
        <w:rPr>
          <w:rFonts w:ascii="ＭＳ Ｐ明朝" w:eastAsia="ＭＳ Ｐ明朝" w:hAnsi="ＭＳ Ｐ明朝" w:cs="Times New Roman"/>
          <w:sz w:val="20"/>
          <w:szCs w:val="20"/>
        </w:rPr>
        <w:t xml:space="preserve"> (SMQ)</w:t>
      </w:r>
      <w:r w:rsidRPr="005A24F7">
        <w:rPr>
          <w:rFonts w:ascii="ＭＳ Ｐ明朝" w:eastAsia="ＭＳ Ｐ明朝" w:hAnsi="ＭＳ Ｐ明朝"/>
          <w:sz w:val="20"/>
          <w:szCs w:val="20"/>
        </w:rPr>
        <w:t xml:space="preserve"> /</w:t>
      </w:r>
      <w:r w:rsidRPr="005A24F7">
        <w:rPr>
          <w:rFonts w:ascii="ＭＳ Ｐ明朝" w:eastAsia="ＭＳ Ｐ明朝" w:hAnsi="ＭＳ Ｐ明朝" w:hint="eastAsia"/>
          <w:sz w:val="20"/>
          <w:szCs w:val="20"/>
          <w:lang w:eastAsia="ja-JP"/>
        </w:rPr>
        <w:t>造血障害による</w:t>
      </w:r>
      <w:proofErr w:type="spellStart"/>
      <w:r w:rsidRPr="005A24F7">
        <w:rPr>
          <w:rFonts w:ascii="ＭＳ Ｐ明朝" w:eastAsia="ＭＳ Ｐ明朝" w:hAnsi="ＭＳ Ｐ明朝" w:hint="eastAsia"/>
          <w:sz w:val="20"/>
          <w:szCs w:val="20"/>
        </w:rPr>
        <w:t>赤血球減少症（ＳＭＱ</w:t>
      </w:r>
      <w:proofErr w:type="spellEnd"/>
      <w:r w:rsidRPr="005A24F7">
        <w:rPr>
          <w:rFonts w:ascii="ＭＳ Ｐ明朝" w:eastAsia="ＭＳ Ｐ明朝" w:hAnsi="ＭＳ Ｐ明朝" w:hint="eastAsia"/>
          <w:sz w:val="20"/>
          <w:szCs w:val="20"/>
        </w:rPr>
        <w:t>）</w:t>
      </w:r>
    </w:p>
    <w:p w14:paraId="44D2070B" w14:textId="77777777" w:rsidR="00874597" w:rsidRPr="005A24F7" w:rsidRDefault="00874597" w:rsidP="008B0A6B">
      <w:pPr>
        <w:pStyle w:val="Outline2"/>
        <w:numPr>
          <w:ilvl w:val="2"/>
          <w:numId w:val="24"/>
        </w:numPr>
        <w:rPr>
          <w:rFonts w:ascii="ＭＳ Ｐ明朝" w:eastAsia="ＭＳ Ｐ明朝" w:hAnsi="ＭＳ Ｐ明朝"/>
          <w:sz w:val="20"/>
          <w:szCs w:val="20"/>
        </w:rPr>
      </w:pPr>
      <w:proofErr w:type="spellStart"/>
      <w:r w:rsidRPr="005A24F7">
        <w:rPr>
          <w:rFonts w:ascii="ＭＳ Ｐ明朝" w:eastAsia="ＭＳ Ｐ明朝" w:hAnsi="ＭＳ Ｐ明朝" w:cs="Times New Roman"/>
          <w:sz w:val="20"/>
          <w:szCs w:val="20"/>
        </w:rPr>
        <w:t>Haematopoietic</w:t>
      </w:r>
      <w:proofErr w:type="spellEnd"/>
      <w:r w:rsidRPr="005A24F7">
        <w:rPr>
          <w:rFonts w:ascii="ＭＳ Ｐ明朝" w:eastAsia="ＭＳ Ｐ明朝" w:hAnsi="ＭＳ Ｐ明朝" w:cs="Times New Roman"/>
          <w:sz w:val="20"/>
          <w:szCs w:val="20"/>
        </w:rPr>
        <w:t xml:space="preserve"> leukopenia</w:t>
      </w:r>
      <w:r w:rsidRPr="005A24F7">
        <w:rPr>
          <w:rFonts w:ascii="ＭＳ Ｐ明朝" w:eastAsia="ＭＳ Ｐ明朝" w:hAnsi="ＭＳ Ｐ明朝"/>
          <w:sz w:val="20"/>
          <w:szCs w:val="20"/>
        </w:rPr>
        <w:t xml:space="preserve"> (SMQ) /</w:t>
      </w:r>
      <w:r w:rsidRPr="005A24F7">
        <w:rPr>
          <w:rFonts w:ascii="ＭＳ Ｐ明朝" w:eastAsia="ＭＳ Ｐ明朝" w:hAnsi="ＭＳ Ｐ明朝" w:hint="eastAsia"/>
          <w:sz w:val="20"/>
          <w:szCs w:val="20"/>
          <w:lang w:eastAsia="ja-JP"/>
        </w:rPr>
        <w:t>造血障害による白</w:t>
      </w:r>
      <w:proofErr w:type="spellStart"/>
      <w:r w:rsidRPr="005A24F7">
        <w:rPr>
          <w:rFonts w:ascii="ＭＳ Ｐ明朝" w:eastAsia="ＭＳ Ｐ明朝" w:hAnsi="ＭＳ Ｐ明朝" w:hint="eastAsia"/>
          <w:sz w:val="20"/>
          <w:szCs w:val="20"/>
        </w:rPr>
        <w:t>血球減少症（ＳＭＱ</w:t>
      </w:r>
      <w:proofErr w:type="spellEnd"/>
      <w:r w:rsidRPr="005A24F7">
        <w:rPr>
          <w:rFonts w:ascii="ＭＳ Ｐ明朝" w:eastAsia="ＭＳ Ｐ明朝" w:hAnsi="ＭＳ Ｐ明朝" w:hint="eastAsia"/>
          <w:sz w:val="20"/>
          <w:szCs w:val="20"/>
        </w:rPr>
        <w:t>）</w:t>
      </w:r>
    </w:p>
    <w:p w14:paraId="48650960" w14:textId="77777777" w:rsidR="00874597" w:rsidRPr="005A24F7" w:rsidRDefault="00874597" w:rsidP="008B0A6B">
      <w:pPr>
        <w:pStyle w:val="Outline2"/>
        <w:numPr>
          <w:ilvl w:val="2"/>
          <w:numId w:val="24"/>
        </w:numPr>
        <w:rPr>
          <w:rFonts w:ascii="ＭＳ Ｐ明朝" w:eastAsia="ＭＳ Ｐ明朝" w:hAnsi="ＭＳ Ｐ明朝"/>
          <w:sz w:val="20"/>
          <w:szCs w:val="20"/>
        </w:rPr>
      </w:pPr>
      <w:proofErr w:type="spellStart"/>
      <w:r w:rsidRPr="005A24F7">
        <w:rPr>
          <w:rFonts w:ascii="ＭＳ Ｐ明朝" w:eastAsia="ＭＳ Ｐ明朝" w:hAnsi="ＭＳ Ｐ明朝" w:cs="Times New Roman"/>
          <w:sz w:val="20"/>
          <w:szCs w:val="20"/>
        </w:rPr>
        <w:t>Haematopoietic</w:t>
      </w:r>
      <w:proofErr w:type="spellEnd"/>
      <w:r w:rsidRPr="005A24F7">
        <w:rPr>
          <w:rFonts w:ascii="ＭＳ Ｐ明朝" w:eastAsia="ＭＳ Ｐ明朝" w:hAnsi="ＭＳ Ｐ明朝" w:cs="Times New Roman"/>
          <w:sz w:val="20"/>
          <w:szCs w:val="20"/>
        </w:rPr>
        <w:t xml:space="preserve"> thrombocytopenia</w:t>
      </w:r>
      <w:r w:rsidRPr="005A24F7">
        <w:rPr>
          <w:rFonts w:ascii="ＭＳ Ｐ明朝" w:eastAsia="ＭＳ Ｐ明朝" w:hAnsi="ＭＳ Ｐ明朝"/>
          <w:sz w:val="20"/>
          <w:szCs w:val="20"/>
        </w:rPr>
        <w:t xml:space="preserve"> (SMQ) /</w:t>
      </w:r>
      <w:r w:rsidRPr="005A24F7">
        <w:rPr>
          <w:rFonts w:ascii="ＭＳ Ｐ明朝" w:eastAsia="ＭＳ Ｐ明朝" w:hAnsi="ＭＳ Ｐ明朝" w:hint="eastAsia"/>
          <w:sz w:val="20"/>
          <w:szCs w:val="20"/>
          <w:lang w:eastAsia="ja-JP"/>
        </w:rPr>
        <w:t>造血障害による血小板</w:t>
      </w:r>
      <w:proofErr w:type="spellStart"/>
      <w:r w:rsidRPr="005A24F7">
        <w:rPr>
          <w:rFonts w:ascii="ＭＳ Ｐ明朝" w:eastAsia="ＭＳ Ｐ明朝" w:hAnsi="ＭＳ Ｐ明朝" w:hint="eastAsia"/>
          <w:sz w:val="20"/>
          <w:szCs w:val="20"/>
        </w:rPr>
        <w:t>減少症（ＳＭＱ</w:t>
      </w:r>
      <w:proofErr w:type="spellEnd"/>
      <w:r w:rsidRPr="005A24F7">
        <w:rPr>
          <w:rFonts w:ascii="ＭＳ Ｐ明朝" w:eastAsia="ＭＳ Ｐ明朝" w:hAnsi="ＭＳ Ｐ明朝" w:hint="eastAsia"/>
          <w:sz w:val="20"/>
          <w:szCs w:val="20"/>
        </w:rPr>
        <w:t>）</w:t>
      </w:r>
    </w:p>
    <w:p w14:paraId="672577E5" w14:textId="6B14C8D0" w:rsidR="00874597" w:rsidRPr="005A24F7" w:rsidRDefault="00874597" w:rsidP="008B0A6B">
      <w:pPr>
        <w:pStyle w:val="Outline1"/>
        <w:numPr>
          <w:ilvl w:val="0"/>
          <w:numId w:val="24"/>
        </w:numPr>
        <w:rPr>
          <w:rFonts w:ascii="ＭＳ Ｐ明朝" w:eastAsia="ＭＳ Ｐ明朝" w:hAnsi="ＭＳ Ｐ明朝"/>
          <w:b w:val="0"/>
          <w:sz w:val="20"/>
          <w:szCs w:val="20"/>
        </w:rPr>
      </w:pPr>
      <w:bookmarkStart w:id="1068" w:name="_Toc251867432"/>
      <w:bookmarkStart w:id="1069" w:name="_Toc252957668"/>
      <w:bookmarkStart w:id="1070" w:name="_Toc252960048"/>
      <w:bookmarkStart w:id="1071" w:name="_Toc268182287"/>
      <w:bookmarkStart w:id="1072" w:name="_Toc285022066"/>
      <w:bookmarkStart w:id="1073" w:name="_Toc285022236"/>
      <w:bookmarkStart w:id="1074" w:name="_Toc285022439"/>
      <w:bookmarkStart w:id="1075" w:name="_Toc300908463"/>
      <w:bookmarkStart w:id="1076" w:name="_Toc300930585"/>
      <w:bookmarkStart w:id="1077" w:name="_Toc332980713"/>
      <w:proofErr w:type="spellStart"/>
      <w:r w:rsidRPr="00C01E42">
        <w:rPr>
          <w:rFonts w:ascii="ＭＳ Ｐ明朝" w:eastAsia="ＭＳ Ｐ明朝" w:hAnsi="ＭＳ Ｐ明朝"/>
          <w:sz w:val="20"/>
          <w:szCs w:val="20"/>
        </w:rPr>
        <w:t>Haemodynamic</w:t>
      </w:r>
      <w:proofErr w:type="spellEnd"/>
      <w:r w:rsidRPr="00C01E42">
        <w:rPr>
          <w:rFonts w:ascii="ＭＳ Ｐ明朝" w:eastAsia="ＭＳ Ｐ明朝" w:hAnsi="ＭＳ Ｐ明朝"/>
          <w:sz w:val="20"/>
          <w:szCs w:val="20"/>
        </w:rPr>
        <w:t xml:space="preserve"> oedema, effusions and fluid overload (SMQ)</w:t>
      </w:r>
      <w:r w:rsidRPr="005A24F7">
        <w:rPr>
          <w:rFonts w:ascii="ＭＳ Ｐ明朝" w:eastAsia="ＭＳ Ｐ明朝" w:hAnsi="ＭＳ Ｐ明朝"/>
          <w:b w:val="0"/>
          <w:sz w:val="20"/>
          <w:szCs w:val="20"/>
        </w:rPr>
        <w:t xml:space="preserve"> /</w:t>
      </w:r>
      <w:proofErr w:type="spellStart"/>
      <w:r w:rsidRPr="005A24F7">
        <w:rPr>
          <w:rFonts w:ascii="ＭＳ Ｐ明朝" w:eastAsia="ＭＳ Ｐ明朝" w:hAnsi="ＭＳ Ｐ明朝" w:hint="eastAsia"/>
          <w:b w:val="0"/>
          <w:sz w:val="20"/>
          <w:szCs w:val="20"/>
        </w:rPr>
        <w:t>血行動態的浮腫、蓄水および体液過負荷（ＳＭＱ</w:t>
      </w:r>
      <w:proofErr w:type="spellEnd"/>
      <w:proofErr w:type="gramStart"/>
      <w:r w:rsidRPr="005A24F7">
        <w:rPr>
          <w:rFonts w:ascii="ＭＳ Ｐ明朝" w:eastAsia="ＭＳ Ｐ明朝" w:hAnsi="ＭＳ Ｐ明朝" w:hint="eastAsia"/>
          <w:b w:val="0"/>
          <w:sz w:val="20"/>
          <w:szCs w:val="20"/>
        </w:rPr>
        <w:t>）</w:t>
      </w:r>
      <w:r w:rsidRPr="005A24F7">
        <w:rPr>
          <w:rFonts w:ascii="ＭＳ Ｐ明朝" w:eastAsia="ＭＳ Ｐ明朝" w:hAnsi="ＭＳ Ｐ明朝"/>
          <w:b w:val="0"/>
          <w:sz w:val="20"/>
          <w:szCs w:val="20"/>
        </w:rPr>
        <w:t>[</w:t>
      </w:r>
      <w:proofErr w:type="gramEnd"/>
      <w:r w:rsidRPr="005A24F7">
        <w:rPr>
          <w:rFonts w:ascii="ＭＳ Ｐ明朝" w:eastAsia="ＭＳ Ｐ明朝" w:hAnsi="ＭＳ Ｐ明朝"/>
          <w:b w:val="0"/>
          <w:sz w:val="20"/>
          <w:szCs w:val="20"/>
        </w:rPr>
        <w:t>March 2008]</w:t>
      </w:r>
      <w:bookmarkEnd w:id="1068"/>
      <w:bookmarkEnd w:id="1069"/>
      <w:bookmarkEnd w:id="1070"/>
      <w:bookmarkEnd w:id="1071"/>
      <w:bookmarkEnd w:id="1072"/>
      <w:bookmarkEnd w:id="1073"/>
      <w:bookmarkEnd w:id="1074"/>
      <w:bookmarkEnd w:id="1075"/>
      <w:bookmarkEnd w:id="1076"/>
      <w:bookmarkEnd w:id="1077"/>
    </w:p>
    <w:p w14:paraId="23758C19" w14:textId="77777777" w:rsidR="00874597" w:rsidRPr="005A24F7" w:rsidRDefault="00874597" w:rsidP="008B0A6B">
      <w:pPr>
        <w:pStyle w:val="Outline1"/>
        <w:numPr>
          <w:ilvl w:val="0"/>
          <w:numId w:val="24"/>
        </w:numPr>
        <w:rPr>
          <w:rFonts w:ascii="ＭＳ Ｐ明朝" w:eastAsia="ＭＳ Ｐ明朝" w:hAnsi="ＭＳ Ｐ明朝"/>
          <w:b w:val="0"/>
          <w:sz w:val="20"/>
          <w:szCs w:val="20"/>
        </w:rPr>
      </w:pPr>
      <w:bookmarkStart w:id="1078" w:name="_Toc251867433"/>
      <w:bookmarkStart w:id="1079" w:name="_Toc252957669"/>
      <w:bookmarkStart w:id="1080" w:name="_Toc252960049"/>
      <w:bookmarkStart w:id="1081" w:name="_Toc268182288"/>
      <w:bookmarkStart w:id="1082" w:name="_Toc285022067"/>
      <w:bookmarkStart w:id="1083" w:name="_Toc285022237"/>
      <w:bookmarkStart w:id="1084" w:name="_Toc285022440"/>
      <w:bookmarkStart w:id="1085" w:name="_Toc300908464"/>
      <w:bookmarkStart w:id="1086" w:name="_Toc300930586"/>
      <w:bookmarkStart w:id="1087" w:name="_Toc332980714"/>
      <w:proofErr w:type="spellStart"/>
      <w:r w:rsidRPr="00C01E42">
        <w:rPr>
          <w:rFonts w:ascii="ＭＳ Ｐ明朝" w:eastAsia="ＭＳ Ｐ明朝" w:hAnsi="ＭＳ Ｐ明朝"/>
          <w:sz w:val="20"/>
          <w:szCs w:val="20"/>
        </w:rPr>
        <w:t>Haemolytic</w:t>
      </w:r>
      <w:proofErr w:type="spellEnd"/>
      <w:r w:rsidRPr="00C01E42">
        <w:rPr>
          <w:rFonts w:ascii="ＭＳ Ｐ明朝" w:eastAsia="ＭＳ Ｐ明朝" w:hAnsi="ＭＳ Ｐ明朝"/>
          <w:sz w:val="20"/>
          <w:szCs w:val="20"/>
        </w:rPr>
        <w:t xml:space="preserve"> disorders (SMQ)</w:t>
      </w:r>
      <w:r w:rsidRPr="005A24F7">
        <w:rPr>
          <w:rFonts w:ascii="ＭＳ Ｐ明朝" w:eastAsia="ＭＳ Ｐ明朝" w:hAnsi="ＭＳ Ｐ明朝"/>
          <w:b w:val="0"/>
          <w:sz w:val="20"/>
          <w:szCs w:val="20"/>
        </w:rPr>
        <w:t xml:space="preserve"> /</w:t>
      </w:r>
      <w:proofErr w:type="spellStart"/>
      <w:r w:rsidRPr="005A24F7">
        <w:rPr>
          <w:rFonts w:ascii="ＭＳ Ｐ明朝" w:eastAsia="ＭＳ Ｐ明朝" w:hAnsi="ＭＳ Ｐ明朝" w:hint="eastAsia"/>
          <w:b w:val="0"/>
          <w:sz w:val="20"/>
          <w:szCs w:val="20"/>
        </w:rPr>
        <w:t>溶血性障害（ＳＭＱ</w:t>
      </w:r>
      <w:proofErr w:type="spellEnd"/>
      <w:proofErr w:type="gramStart"/>
      <w:r w:rsidRPr="005A24F7">
        <w:rPr>
          <w:rFonts w:ascii="ＭＳ Ｐ明朝" w:eastAsia="ＭＳ Ｐ明朝" w:hAnsi="ＭＳ Ｐ明朝" w:hint="eastAsia"/>
          <w:b w:val="0"/>
          <w:sz w:val="20"/>
          <w:szCs w:val="20"/>
        </w:rPr>
        <w:t>）</w:t>
      </w:r>
      <w:r w:rsidRPr="005A24F7">
        <w:rPr>
          <w:rFonts w:ascii="ＭＳ Ｐ明朝" w:eastAsia="ＭＳ Ｐ明朝" w:hAnsi="ＭＳ Ｐ明朝"/>
          <w:b w:val="0"/>
          <w:sz w:val="20"/>
          <w:szCs w:val="20"/>
        </w:rPr>
        <w:t>[</w:t>
      </w:r>
      <w:proofErr w:type="gramEnd"/>
      <w:r w:rsidRPr="005A24F7">
        <w:rPr>
          <w:rFonts w:ascii="ＭＳ Ｐ明朝" w:eastAsia="ＭＳ Ｐ明朝" w:hAnsi="ＭＳ Ｐ明朝"/>
          <w:b w:val="0"/>
          <w:sz w:val="20"/>
          <w:szCs w:val="20"/>
        </w:rPr>
        <w:t>April 2005]</w:t>
      </w:r>
      <w:bookmarkEnd w:id="1078"/>
      <w:bookmarkEnd w:id="1079"/>
      <w:bookmarkEnd w:id="1080"/>
      <w:bookmarkEnd w:id="1081"/>
      <w:bookmarkEnd w:id="1082"/>
      <w:bookmarkEnd w:id="1083"/>
      <w:bookmarkEnd w:id="1084"/>
      <w:bookmarkEnd w:id="1085"/>
      <w:bookmarkEnd w:id="1086"/>
      <w:bookmarkEnd w:id="1087"/>
    </w:p>
    <w:p w14:paraId="6F8C50E1" w14:textId="65E5B7BE" w:rsidR="00874597" w:rsidRPr="005A24F7" w:rsidRDefault="00874597" w:rsidP="008B0A6B">
      <w:pPr>
        <w:pStyle w:val="Outline1"/>
        <w:numPr>
          <w:ilvl w:val="0"/>
          <w:numId w:val="24"/>
        </w:numPr>
        <w:rPr>
          <w:rFonts w:ascii="ＭＳ Ｐ明朝" w:eastAsia="ＭＳ Ｐ明朝" w:hAnsi="ＭＳ Ｐ明朝"/>
          <w:b w:val="0"/>
          <w:sz w:val="20"/>
          <w:szCs w:val="20"/>
        </w:rPr>
      </w:pPr>
      <w:bookmarkStart w:id="1088" w:name="_Toc251867434"/>
      <w:bookmarkStart w:id="1089" w:name="_Toc252957670"/>
      <w:bookmarkStart w:id="1090" w:name="_Toc252960050"/>
      <w:bookmarkStart w:id="1091" w:name="_Toc268182289"/>
      <w:bookmarkStart w:id="1092" w:name="_Toc285022068"/>
      <w:bookmarkStart w:id="1093" w:name="_Toc285022238"/>
      <w:bookmarkStart w:id="1094" w:name="_Toc285022441"/>
      <w:bookmarkStart w:id="1095" w:name="_Toc300908465"/>
      <w:bookmarkStart w:id="1096" w:name="_Toc300930587"/>
      <w:bookmarkStart w:id="1097" w:name="_Toc332980715"/>
      <w:proofErr w:type="spellStart"/>
      <w:r w:rsidRPr="00C01E42">
        <w:rPr>
          <w:rFonts w:ascii="ＭＳ Ｐ明朝" w:eastAsia="ＭＳ Ｐ明朝" w:hAnsi="ＭＳ Ｐ明朝"/>
          <w:sz w:val="20"/>
          <w:szCs w:val="20"/>
        </w:rPr>
        <w:t>Haemorrhages</w:t>
      </w:r>
      <w:proofErr w:type="spellEnd"/>
      <w:r w:rsidRPr="00C01E42">
        <w:rPr>
          <w:rFonts w:ascii="ＭＳ Ｐ明朝" w:eastAsia="ＭＳ Ｐ明朝" w:hAnsi="ＭＳ Ｐ明朝"/>
          <w:sz w:val="20"/>
          <w:szCs w:val="20"/>
        </w:rPr>
        <w:t xml:space="preserve"> (SMQ) </w:t>
      </w:r>
      <w:r w:rsidRPr="005A24F7">
        <w:rPr>
          <w:rFonts w:ascii="ＭＳ Ｐ明朝" w:eastAsia="ＭＳ Ｐ明朝" w:hAnsi="ＭＳ Ｐ明朝"/>
          <w:b w:val="0"/>
          <w:sz w:val="20"/>
          <w:szCs w:val="20"/>
        </w:rPr>
        <w:t>/</w:t>
      </w:r>
      <w:proofErr w:type="spellStart"/>
      <w:r w:rsidRPr="005A24F7">
        <w:rPr>
          <w:rFonts w:ascii="ＭＳ Ｐ明朝" w:eastAsia="ＭＳ Ｐ明朝" w:hAnsi="ＭＳ Ｐ明朝" w:hint="eastAsia"/>
          <w:b w:val="0"/>
          <w:sz w:val="20"/>
          <w:szCs w:val="20"/>
        </w:rPr>
        <w:t>出血（ＳＭＱ</w:t>
      </w:r>
      <w:proofErr w:type="spellEnd"/>
      <w:proofErr w:type="gramStart"/>
      <w:r w:rsidRPr="005A24F7">
        <w:rPr>
          <w:rFonts w:ascii="ＭＳ Ｐ明朝" w:eastAsia="ＭＳ Ｐ明朝" w:hAnsi="ＭＳ Ｐ明朝" w:hint="eastAsia"/>
          <w:b w:val="0"/>
          <w:sz w:val="20"/>
          <w:szCs w:val="20"/>
        </w:rPr>
        <w:t>）</w:t>
      </w:r>
      <w:r w:rsidRPr="005A24F7">
        <w:rPr>
          <w:rFonts w:ascii="ＭＳ Ｐ明朝" w:eastAsia="ＭＳ Ｐ明朝" w:hAnsi="ＭＳ Ｐ明朝"/>
          <w:b w:val="0"/>
          <w:sz w:val="20"/>
          <w:szCs w:val="20"/>
        </w:rPr>
        <w:t>[</w:t>
      </w:r>
      <w:proofErr w:type="gramEnd"/>
      <w:r w:rsidRPr="005A24F7">
        <w:rPr>
          <w:rFonts w:ascii="ＭＳ Ｐ明朝" w:eastAsia="ＭＳ Ｐ明朝" w:hAnsi="ＭＳ Ｐ明朝"/>
          <w:b w:val="0"/>
          <w:sz w:val="20"/>
          <w:szCs w:val="20"/>
        </w:rPr>
        <w:t>March 2006]</w:t>
      </w:r>
      <w:bookmarkEnd w:id="1088"/>
      <w:bookmarkEnd w:id="1089"/>
      <w:bookmarkEnd w:id="1090"/>
      <w:bookmarkEnd w:id="1091"/>
      <w:bookmarkEnd w:id="1092"/>
      <w:bookmarkEnd w:id="1093"/>
      <w:bookmarkEnd w:id="1094"/>
      <w:bookmarkEnd w:id="1095"/>
      <w:bookmarkEnd w:id="1096"/>
      <w:bookmarkEnd w:id="1097"/>
    </w:p>
    <w:p w14:paraId="7507B19C" w14:textId="77777777" w:rsidR="00874597" w:rsidRPr="005A24F7" w:rsidRDefault="00874597" w:rsidP="008B0A6B">
      <w:pPr>
        <w:pStyle w:val="Outline2"/>
        <w:numPr>
          <w:ilvl w:val="2"/>
          <w:numId w:val="24"/>
        </w:numPr>
        <w:rPr>
          <w:rFonts w:ascii="ＭＳ Ｐ明朝" w:eastAsia="ＭＳ Ｐ明朝" w:hAnsi="ＭＳ Ｐ明朝"/>
          <w:sz w:val="20"/>
          <w:szCs w:val="20"/>
        </w:rPr>
      </w:pPr>
      <w:proofErr w:type="spellStart"/>
      <w:r w:rsidRPr="005A24F7">
        <w:rPr>
          <w:rFonts w:ascii="ＭＳ Ｐ明朝" w:eastAsia="ＭＳ Ｐ明朝" w:hAnsi="ＭＳ Ｐ明朝"/>
          <w:sz w:val="20"/>
          <w:szCs w:val="20"/>
        </w:rPr>
        <w:t>Haemorrhage</w:t>
      </w:r>
      <w:proofErr w:type="spellEnd"/>
      <w:r w:rsidRPr="005A24F7">
        <w:rPr>
          <w:rFonts w:ascii="ＭＳ Ｐ明朝" w:eastAsia="ＭＳ Ｐ明朝" w:hAnsi="ＭＳ Ｐ明朝"/>
          <w:sz w:val="20"/>
          <w:szCs w:val="20"/>
        </w:rPr>
        <w:t xml:space="preserve"> laboratory terms (SMQ) /</w:t>
      </w:r>
      <w:proofErr w:type="spellStart"/>
      <w:r w:rsidRPr="005A24F7">
        <w:rPr>
          <w:rFonts w:ascii="ＭＳ Ｐ明朝" w:eastAsia="ＭＳ Ｐ明朝" w:hAnsi="ＭＳ Ｐ明朝" w:hint="eastAsia"/>
          <w:sz w:val="20"/>
          <w:szCs w:val="20"/>
        </w:rPr>
        <w:t>出血関連臨床検査用語（ＳＭＱ</w:t>
      </w:r>
      <w:proofErr w:type="spellEnd"/>
      <w:r w:rsidRPr="005A24F7">
        <w:rPr>
          <w:rFonts w:ascii="ＭＳ Ｐ明朝" w:eastAsia="ＭＳ Ｐ明朝" w:hAnsi="ＭＳ Ｐ明朝" w:hint="eastAsia"/>
          <w:sz w:val="20"/>
          <w:szCs w:val="20"/>
        </w:rPr>
        <w:t>）</w:t>
      </w:r>
    </w:p>
    <w:p w14:paraId="4335A0D6" w14:textId="47168B56" w:rsidR="00874597" w:rsidRPr="005A24F7" w:rsidRDefault="00874597" w:rsidP="008B0A6B">
      <w:pPr>
        <w:pStyle w:val="Outline2"/>
        <w:numPr>
          <w:ilvl w:val="2"/>
          <w:numId w:val="24"/>
        </w:numPr>
        <w:rPr>
          <w:rFonts w:ascii="ＭＳ Ｐ明朝" w:eastAsia="ＭＳ Ｐ明朝" w:hAnsi="ＭＳ Ｐ明朝"/>
          <w:sz w:val="20"/>
          <w:szCs w:val="20"/>
        </w:rPr>
      </w:pPr>
      <w:proofErr w:type="spellStart"/>
      <w:r w:rsidRPr="005A24F7">
        <w:rPr>
          <w:rFonts w:ascii="ＭＳ Ｐ明朝" w:eastAsia="ＭＳ Ｐ明朝" w:hAnsi="ＭＳ Ｐ明朝"/>
          <w:sz w:val="20"/>
          <w:szCs w:val="20"/>
        </w:rPr>
        <w:t>Haemorrhage</w:t>
      </w:r>
      <w:proofErr w:type="spellEnd"/>
      <w:r w:rsidRPr="005A24F7">
        <w:rPr>
          <w:rFonts w:ascii="ＭＳ Ｐ明朝" w:eastAsia="ＭＳ Ｐ明朝" w:hAnsi="ＭＳ Ｐ明朝"/>
          <w:sz w:val="20"/>
          <w:szCs w:val="20"/>
        </w:rPr>
        <w:t xml:space="preserve"> terms (excl laboratory terms) (SMQ</w:t>
      </w:r>
      <w:r w:rsidRPr="005A24F7">
        <w:rPr>
          <w:rFonts w:ascii="ＭＳ Ｐ明朝" w:eastAsia="ＭＳ Ｐ明朝" w:hAnsi="ＭＳ Ｐ明朝"/>
          <w:sz w:val="20"/>
          <w:szCs w:val="20"/>
          <w:lang w:eastAsia="ja-JP"/>
        </w:rPr>
        <w:t>)</w:t>
      </w:r>
      <w:r w:rsidR="00ED6D7B">
        <w:rPr>
          <w:rFonts w:ascii="ＭＳ Ｐ明朝" w:eastAsia="ＭＳ Ｐ明朝" w:hAnsi="ＭＳ Ｐ明朝"/>
          <w:sz w:val="20"/>
          <w:szCs w:val="20"/>
          <w:lang w:eastAsia="ja-JP"/>
        </w:rPr>
        <w:t xml:space="preserve"> </w:t>
      </w:r>
      <w:r w:rsidRPr="005A24F7">
        <w:rPr>
          <w:rFonts w:ascii="ＭＳ Ｐ明朝" w:eastAsia="ＭＳ Ｐ明朝" w:hAnsi="ＭＳ Ｐ明朝"/>
          <w:sz w:val="20"/>
          <w:szCs w:val="20"/>
        </w:rPr>
        <w:t>/</w:t>
      </w:r>
      <w:proofErr w:type="spellStart"/>
      <w:r w:rsidRPr="005A24F7">
        <w:rPr>
          <w:rFonts w:ascii="ＭＳ Ｐ明朝" w:eastAsia="ＭＳ Ｐ明朝" w:hAnsi="ＭＳ Ｐ明朝" w:hint="eastAsia"/>
          <w:sz w:val="20"/>
          <w:szCs w:val="20"/>
        </w:rPr>
        <w:t>出血関連用語（臨床検査用語を除く</w:t>
      </w:r>
      <w:proofErr w:type="spellEnd"/>
      <w:r w:rsidRPr="005A24F7">
        <w:rPr>
          <w:rFonts w:ascii="ＭＳ Ｐ明朝" w:eastAsia="ＭＳ Ｐ明朝" w:hAnsi="ＭＳ Ｐ明朝" w:hint="eastAsia"/>
          <w:sz w:val="20"/>
          <w:szCs w:val="20"/>
        </w:rPr>
        <w:t>）（ＳＭＱ）</w:t>
      </w:r>
    </w:p>
    <w:p w14:paraId="7B68129F" w14:textId="1768CA40" w:rsidR="00874597" w:rsidRPr="005A24F7" w:rsidRDefault="00874597" w:rsidP="008B0A6B">
      <w:pPr>
        <w:pStyle w:val="Outline1"/>
        <w:numPr>
          <w:ilvl w:val="0"/>
          <w:numId w:val="24"/>
        </w:numPr>
        <w:rPr>
          <w:rFonts w:ascii="ＭＳ Ｐ明朝" w:eastAsia="ＭＳ Ｐ明朝" w:hAnsi="ＭＳ Ｐ明朝"/>
          <w:b w:val="0"/>
          <w:sz w:val="20"/>
          <w:szCs w:val="20"/>
        </w:rPr>
      </w:pPr>
      <w:bookmarkStart w:id="1098" w:name="_Toc251867435"/>
      <w:bookmarkStart w:id="1099" w:name="_Toc252957671"/>
      <w:bookmarkStart w:id="1100" w:name="_Toc252960051"/>
      <w:bookmarkStart w:id="1101" w:name="_Toc268182290"/>
      <w:bookmarkStart w:id="1102" w:name="_Toc285022069"/>
      <w:bookmarkStart w:id="1103" w:name="_Toc285022239"/>
      <w:bookmarkStart w:id="1104" w:name="_Toc285022442"/>
      <w:bookmarkStart w:id="1105" w:name="_Toc300908466"/>
      <w:bookmarkStart w:id="1106" w:name="_Toc300930588"/>
      <w:bookmarkStart w:id="1107" w:name="_Toc332980716"/>
      <w:r w:rsidRPr="00C01E42">
        <w:rPr>
          <w:rFonts w:ascii="ＭＳ Ｐ明朝" w:eastAsia="ＭＳ Ｐ明朝" w:hAnsi="ＭＳ Ｐ明朝"/>
          <w:sz w:val="20"/>
          <w:szCs w:val="20"/>
        </w:rPr>
        <w:t>Hearing and vestibular disorders (SMQ)</w:t>
      </w:r>
      <w:r w:rsidRPr="005A24F7">
        <w:rPr>
          <w:rFonts w:ascii="ＭＳ Ｐ明朝" w:eastAsia="ＭＳ Ｐ明朝" w:hAnsi="ＭＳ Ｐ明朝"/>
          <w:b w:val="0"/>
          <w:sz w:val="20"/>
          <w:szCs w:val="20"/>
        </w:rPr>
        <w:t xml:space="preserve"> /</w:t>
      </w:r>
      <w:proofErr w:type="spellStart"/>
      <w:r w:rsidRPr="005A24F7">
        <w:rPr>
          <w:rFonts w:ascii="ＭＳ Ｐ明朝" w:eastAsia="ＭＳ Ｐ明朝" w:hAnsi="ＭＳ Ｐ明朝" w:hint="eastAsia"/>
          <w:b w:val="0"/>
          <w:sz w:val="20"/>
          <w:szCs w:val="20"/>
        </w:rPr>
        <w:t>聴覚および前庭障害（ＳＭＱ</w:t>
      </w:r>
      <w:proofErr w:type="spellEnd"/>
      <w:proofErr w:type="gramStart"/>
      <w:r w:rsidRPr="005A24F7">
        <w:rPr>
          <w:rFonts w:ascii="ＭＳ Ｐ明朝" w:eastAsia="ＭＳ Ｐ明朝" w:hAnsi="ＭＳ Ｐ明朝" w:hint="eastAsia"/>
          <w:b w:val="0"/>
          <w:sz w:val="20"/>
          <w:szCs w:val="20"/>
        </w:rPr>
        <w:t>）</w:t>
      </w:r>
      <w:r w:rsidRPr="005A24F7">
        <w:rPr>
          <w:rFonts w:ascii="ＭＳ Ｐ明朝" w:eastAsia="ＭＳ Ｐ明朝" w:hAnsi="ＭＳ Ｐ明朝"/>
          <w:b w:val="0"/>
          <w:sz w:val="20"/>
          <w:szCs w:val="20"/>
        </w:rPr>
        <w:t>[</w:t>
      </w:r>
      <w:proofErr w:type="gramEnd"/>
      <w:r w:rsidRPr="005A24F7">
        <w:rPr>
          <w:rFonts w:ascii="ＭＳ Ｐ明朝" w:eastAsia="ＭＳ Ｐ明朝" w:hAnsi="ＭＳ Ｐ明朝"/>
          <w:b w:val="0"/>
          <w:sz w:val="20"/>
          <w:szCs w:val="20"/>
        </w:rPr>
        <w:t>March 2009]</w:t>
      </w:r>
      <w:bookmarkEnd w:id="1098"/>
      <w:bookmarkEnd w:id="1099"/>
      <w:bookmarkEnd w:id="1100"/>
      <w:bookmarkEnd w:id="1101"/>
      <w:bookmarkEnd w:id="1102"/>
      <w:bookmarkEnd w:id="1103"/>
      <w:bookmarkEnd w:id="1104"/>
      <w:bookmarkEnd w:id="1105"/>
      <w:bookmarkEnd w:id="1106"/>
      <w:bookmarkEnd w:id="1107"/>
    </w:p>
    <w:p w14:paraId="629F58A4" w14:textId="77777777" w:rsidR="00874597" w:rsidRPr="005A24F7" w:rsidRDefault="00874597" w:rsidP="008B0A6B">
      <w:pPr>
        <w:pStyle w:val="Outline2"/>
        <w:numPr>
          <w:ilvl w:val="2"/>
          <w:numId w:val="24"/>
        </w:numPr>
        <w:rPr>
          <w:rFonts w:ascii="ＭＳ Ｐ明朝" w:eastAsia="ＭＳ Ｐ明朝" w:hAnsi="ＭＳ Ｐ明朝"/>
          <w:sz w:val="20"/>
          <w:szCs w:val="20"/>
        </w:rPr>
      </w:pPr>
      <w:r w:rsidRPr="005A24F7">
        <w:rPr>
          <w:rFonts w:ascii="ＭＳ Ｐ明朝" w:eastAsia="ＭＳ Ｐ明朝" w:hAnsi="ＭＳ Ｐ明朝"/>
          <w:sz w:val="20"/>
          <w:szCs w:val="20"/>
        </w:rPr>
        <w:t>Hearing impairment (SMQ) /</w:t>
      </w:r>
      <w:proofErr w:type="spellStart"/>
      <w:r w:rsidRPr="005A24F7">
        <w:rPr>
          <w:rFonts w:ascii="ＭＳ Ｐ明朝" w:eastAsia="ＭＳ Ｐ明朝" w:hAnsi="ＭＳ Ｐ明朝" w:hint="eastAsia"/>
          <w:sz w:val="20"/>
          <w:szCs w:val="20"/>
        </w:rPr>
        <w:t>聴覚障害（ＳＭＱ</w:t>
      </w:r>
      <w:proofErr w:type="spellEnd"/>
      <w:r w:rsidRPr="005A24F7">
        <w:rPr>
          <w:rFonts w:ascii="ＭＳ Ｐ明朝" w:eastAsia="ＭＳ Ｐ明朝" w:hAnsi="ＭＳ Ｐ明朝" w:hint="eastAsia"/>
          <w:sz w:val="20"/>
          <w:szCs w:val="20"/>
        </w:rPr>
        <w:t>）</w:t>
      </w:r>
    </w:p>
    <w:p w14:paraId="16188796" w14:textId="77777777" w:rsidR="00874597" w:rsidRPr="005A24F7" w:rsidRDefault="00874597" w:rsidP="008B0A6B">
      <w:pPr>
        <w:pStyle w:val="Outline2"/>
        <w:numPr>
          <w:ilvl w:val="2"/>
          <w:numId w:val="24"/>
        </w:numPr>
        <w:rPr>
          <w:rFonts w:ascii="ＭＳ Ｐ明朝" w:eastAsia="ＭＳ Ｐ明朝" w:hAnsi="ＭＳ Ｐ明朝"/>
          <w:sz w:val="20"/>
          <w:szCs w:val="20"/>
        </w:rPr>
      </w:pPr>
      <w:r w:rsidRPr="005A24F7">
        <w:rPr>
          <w:rFonts w:ascii="ＭＳ Ｐ明朝" w:eastAsia="ＭＳ Ｐ明朝" w:hAnsi="ＭＳ Ｐ明朝"/>
          <w:sz w:val="20"/>
          <w:szCs w:val="20"/>
        </w:rPr>
        <w:t>Vestibular disorders (SMQ) /</w:t>
      </w:r>
      <w:proofErr w:type="spellStart"/>
      <w:r w:rsidRPr="005A24F7">
        <w:rPr>
          <w:rFonts w:ascii="ＭＳ Ｐ明朝" w:eastAsia="ＭＳ Ｐ明朝" w:hAnsi="ＭＳ Ｐ明朝" w:hint="eastAsia"/>
          <w:sz w:val="20"/>
          <w:szCs w:val="20"/>
        </w:rPr>
        <w:t>前庭障害（ＳＭＱ</w:t>
      </w:r>
      <w:proofErr w:type="spellEnd"/>
      <w:r w:rsidRPr="005A24F7">
        <w:rPr>
          <w:rFonts w:ascii="ＭＳ Ｐ明朝" w:eastAsia="ＭＳ Ｐ明朝" w:hAnsi="ＭＳ Ｐ明朝" w:hint="eastAsia"/>
          <w:sz w:val="20"/>
          <w:szCs w:val="20"/>
        </w:rPr>
        <w:t>）</w:t>
      </w:r>
    </w:p>
    <w:p w14:paraId="46165092" w14:textId="38C6D8F4" w:rsidR="00874597" w:rsidRPr="005A24F7" w:rsidRDefault="00874597" w:rsidP="008B0A6B">
      <w:pPr>
        <w:pStyle w:val="Outline1"/>
        <w:numPr>
          <w:ilvl w:val="0"/>
          <w:numId w:val="24"/>
        </w:numPr>
        <w:rPr>
          <w:rFonts w:ascii="ＭＳ Ｐ明朝" w:eastAsia="ＭＳ Ｐ明朝" w:hAnsi="ＭＳ Ｐ明朝"/>
          <w:b w:val="0"/>
          <w:sz w:val="20"/>
          <w:szCs w:val="20"/>
        </w:rPr>
      </w:pPr>
      <w:bookmarkStart w:id="1108" w:name="_Toc251867436"/>
      <w:bookmarkStart w:id="1109" w:name="_Toc252957672"/>
      <w:bookmarkStart w:id="1110" w:name="_Toc252960052"/>
      <w:bookmarkStart w:id="1111" w:name="_Toc268182291"/>
      <w:bookmarkStart w:id="1112" w:name="_Toc285022070"/>
      <w:bookmarkStart w:id="1113" w:name="_Toc285022240"/>
      <w:bookmarkStart w:id="1114" w:name="_Toc285022443"/>
      <w:bookmarkStart w:id="1115" w:name="_Toc300908467"/>
      <w:bookmarkStart w:id="1116" w:name="_Toc300930589"/>
      <w:bookmarkStart w:id="1117" w:name="_Toc332980717"/>
      <w:r w:rsidRPr="00C01E42">
        <w:rPr>
          <w:rFonts w:ascii="ＭＳ Ｐ明朝" w:eastAsia="ＭＳ Ｐ明朝" w:hAnsi="ＭＳ Ｐ明朝"/>
          <w:sz w:val="20"/>
          <w:szCs w:val="20"/>
        </w:rPr>
        <w:t xml:space="preserve">Hepatic disorders (SMQ) </w:t>
      </w:r>
      <w:r w:rsidRPr="005A24F7">
        <w:rPr>
          <w:rFonts w:ascii="ＭＳ Ｐ明朝" w:eastAsia="ＭＳ Ｐ明朝" w:hAnsi="ＭＳ Ｐ明朝"/>
          <w:b w:val="0"/>
          <w:sz w:val="20"/>
          <w:szCs w:val="20"/>
        </w:rPr>
        <w:t>/</w:t>
      </w:r>
      <w:proofErr w:type="spellStart"/>
      <w:r w:rsidRPr="005A24F7">
        <w:rPr>
          <w:rFonts w:ascii="ＭＳ Ｐ明朝" w:eastAsia="ＭＳ Ｐ明朝" w:hAnsi="ＭＳ Ｐ明朝" w:hint="eastAsia"/>
          <w:b w:val="0"/>
          <w:sz w:val="20"/>
          <w:szCs w:val="20"/>
        </w:rPr>
        <w:t>肝障害（ＳＭＱ</w:t>
      </w:r>
      <w:proofErr w:type="spellEnd"/>
      <w:proofErr w:type="gramStart"/>
      <w:r w:rsidRPr="005A24F7">
        <w:rPr>
          <w:rFonts w:ascii="ＭＳ Ｐ明朝" w:eastAsia="ＭＳ Ｐ明朝" w:hAnsi="ＭＳ Ｐ明朝" w:hint="eastAsia"/>
          <w:b w:val="0"/>
          <w:sz w:val="20"/>
          <w:szCs w:val="20"/>
        </w:rPr>
        <w:t>）</w:t>
      </w:r>
      <w:r w:rsidRPr="005A24F7">
        <w:rPr>
          <w:rFonts w:ascii="ＭＳ Ｐ明朝" w:eastAsia="ＭＳ Ｐ明朝" w:hAnsi="ＭＳ Ｐ明朝"/>
          <w:b w:val="0"/>
          <w:sz w:val="20"/>
          <w:szCs w:val="20"/>
        </w:rPr>
        <w:t>[</w:t>
      </w:r>
      <w:proofErr w:type="gramEnd"/>
      <w:r w:rsidRPr="005A24F7">
        <w:rPr>
          <w:rFonts w:ascii="ＭＳ Ｐ明朝" w:eastAsia="ＭＳ Ｐ明朝" w:hAnsi="ＭＳ Ｐ明朝"/>
          <w:b w:val="0"/>
          <w:sz w:val="20"/>
          <w:szCs w:val="20"/>
        </w:rPr>
        <w:t>April 2005]</w:t>
      </w:r>
      <w:bookmarkEnd w:id="1108"/>
      <w:bookmarkEnd w:id="1109"/>
      <w:bookmarkEnd w:id="1110"/>
      <w:bookmarkEnd w:id="1111"/>
      <w:bookmarkEnd w:id="1112"/>
      <w:bookmarkEnd w:id="1113"/>
      <w:bookmarkEnd w:id="1114"/>
      <w:bookmarkEnd w:id="1115"/>
      <w:bookmarkEnd w:id="1116"/>
      <w:bookmarkEnd w:id="1117"/>
    </w:p>
    <w:p w14:paraId="611DCB07" w14:textId="77777777" w:rsidR="00874597" w:rsidRPr="005A24F7" w:rsidRDefault="00874597" w:rsidP="008B0A6B">
      <w:pPr>
        <w:pStyle w:val="Outline2"/>
        <w:numPr>
          <w:ilvl w:val="2"/>
          <w:numId w:val="24"/>
        </w:numPr>
        <w:rPr>
          <w:rFonts w:ascii="ＭＳ Ｐ明朝" w:eastAsia="ＭＳ Ｐ明朝" w:hAnsi="ＭＳ Ｐ明朝"/>
          <w:sz w:val="20"/>
          <w:szCs w:val="20"/>
        </w:rPr>
      </w:pPr>
      <w:r w:rsidRPr="005A24F7">
        <w:rPr>
          <w:rFonts w:ascii="ＭＳ Ｐ明朝" w:eastAsia="ＭＳ Ｐ明朝" w:hAnsi="ＭＳ Ｐ明朝"/>
          <w:sz w:val="20"/>
          <w:szCs w:val="20"/>
        </w:rPr>
        <w:t>Congenital, familial, neonatal and genetic disorders of the liver (SMQ) /</w:t>
      </w:r>
      <w:proofErr w:type="spellStart"/>
      <w:r w:rsidRPr="005A24F7">
        <w:rPr>
          <w:rFonts w:ascii="ＭＳ Ｐ明朝" w:eastAsia="ＭＳ Ｐ明朝" w:hAnsi="ＭＳ Ｐ明朝" w:hint="eastAsia"/>
          <w:sz w:val="20"/>
          <w:szCs w:val="20"/>
        </w:rPr>
        <w:t>肝臓の先天性、家族性、新生児および遺伝性障害（ＳＭＱ</w:t>
      </w:r>
      <w:proofErr w:type="spellEnd"/>
      <w:r w:rsidRPr="005A24F7">
        <w:rPr>
          <w:rFonts w:ascii="ＭＳ Ｐ明朝" w:eastAsia="ＭＳ Ｐ明朝" w:hAnsi="ＭＳ Ｐ明朝" w:hint="eastAsia"/>
          <w:sz w:val="20"/>
          <w:szCs w:val="20"/>
        </w:rPr>
        <w:t>）</w:t>
      </w:r>
    </w:p>
    <w:p w14:paraId="4F02AB27" w14:textId="77777777" w:rsidR="00874597" w:rsidRPr="005A24F7" w:rsidRDefault="00874597" w:rsidP="008B0A6B">
      <w:pPr>
        <w:pStyle w:val="Outline2"/>
        <w:numPr>
          <w:ilvl w:val="2"/>
          <w:numId w:val="24"/>
        </w:numPr>
        <w:rPr>
          <w:rFonts w:ascii="ＭＳ Ｐ明朝" w:eastAsia="ＭＳ Ｐ明朝" w:hAnsi="ＭＳ Ｐ明朝"/>
          <w:sz w:val="20"/>
          <w:szCs w:val="20"/>
        </w:rPr>
      </w:pPr>
      <w:r w:rsidRPr="005A24F7">
        <w:rPr>
          <w:rFonts w:ascii="ＭＳ Ｐ明朝" w:eastAsia="ＭＳ Ｐ明朝" w:hAnsi="ＭＳ Ｐ明朝"/>
          <w:sz w:val="20"/>
          <w:szCs w:val="20"/>
        </w:rPr>
        <w:t>Drug related hepatic disorders - comprehensive search (SMQ) /</w:t>
      </w:r>
      <w:proofErr w:type="spellStart"/>
      <w:r w:rsidRPr="005A24F7">
        <w:rPr>
          <w:rFonts w:ascii="ＭＳ Ｐ明朝" w:eastAsia="ＭＳ Ｐ明朝" w:hAnsi="ＭＳ Ｐ明朝" w:hint="eastAsia"/>
          <w:sz w:val="20"/>
          <w:szCs w:val="20"/>
        </w:rPr>
        <w:t>薬剤に関連する肝障害－包括的検索（ＳＭＱ</w:t>
      </w:r>
      <w:proofErr w:type="spellEnd"/>
      <w:r w:rsidRPr="005A24F7">
        <w:rPr>
          <w:rFonts w:ascii="ＭＳ Ｐ明朝" w:eastAsia="ＭＳ Ｐ明朝" w:hAnsi="ＭＳ Ｐ明朝" w:hint="eastAsia"/>
          <w:sz w:val="20"/>
          <w:szCs w:val="20"/>
        </w:rPr>
        <w:t>）</w:t>
      </w:r>
    </w:p>
    <w:p w14:paraId="346CC851" w14:textId="77777777" w:rsidR="00874597" w:rsidRPr="005A24F7" w:rsidRDefault="00874597" w:rsidP="008B0A6B">
      <w:pPr>
        <w:pStyle w:val="Outline3"/>
        <w:numPr>
          <w:ilvl w:val="4"/>
          <w:numId w:val="24"/>
        </w:numPr>
        <w:rPr>
          <w:rFonts w:ascii="ＭＳ Ｐ明朝" w:eastAsia="ＭＳ Ｐ明朝" w:hAnsi="ＭＳ Ｐ明朝"/>
          <w:sz w:val="20"/>
          <w:szCs w:val="20"/>
          <w:lang w:eastAsia="ja-JP"/>
        </w:rPr>
      </w:pPr>
      <w:r w:rsidRPr="005A24F7">
        <w:rPr>
          <w:rFonts w:ascii="ＭＳ Ｐ明朝" w:eastAsia="ＭＳ Ｐ明朝" w:hAnsi="ＭＳ Ｐ明朝"/>
          <w:sz w:val="20"/>
          <w:szCs w:val="20"/>
        </w:rPr>
        <w:t>C</w:t>
      </w:r>
      <w:r w:rsidRPr="005A24F7">
        <w:rPr>
          <w:rFonts w:ascii="ＭＳ Ｐ明朝" w:eastAsia="ＭＳ Ｐ明朝" w:hAnsi="ＭＳ Ｐ明朝"/>
          <w:sz w:val="20"/>
          <w:szCs w:val="20"/>
          <w:lang w:eastAsia="ja-JP"/>
        </w:rPr>
        <w:t>holestasis and jaundice of hepatic origin (SMQ) /</w:t>
      </w:r>
      <w:r w:rsidRPr="005A24F7">
        <w:rPr>
          <w:rFonts w:ascii="ＭＳ Ｐ明朝" w:eastAsia="ＭＳ Ｐ明朝" w:hAnsi="ＭＳ Ｐ明朝" w:hint="eastAsia"/>
          <w:sz w:val="20"/>
          <w:szCs w:val="20"/>
          <w:lang w:eastAsia="ja-JP"/>
        </w:rPr>
        <w:t>肝臓に起因する胆汁</w:t>
      </w:r>
      <w:proofErr w:type="gramStart"/>
      <w:r w:rsidRPr="005A24F7">
        <w:rPr>
          <w:rFonts w:ascii="ＭＳ Ｐ明朝" w:eastAsia="ＭＳ Ｐ明朝" w:hAnsi="ＭＳ Ｐ明朝" w:hint="eastAsia"/>
          <w:sz w:val="20"/>
          <w:szCs w:val="20"/>
          <w:lang w:eastAsia="ja-JP"/>
        </w:rPr>
        <w:t>うっ滞</w:t>
      </w:r>
      <w:proofErr w:type="gramEnd"/>
      <w:r w:rsidRPr="005A24F7">
        <w:rPr>
          <w:rFonts w:ascii="ＭＳ Ｐ明朝" w:eastAsia="ＭＳ Ｐ明朝" w:hAnsi="ＭＳ Ｐ明朝" w:hint="eastAsia"/>
          <w:sz w:val="20"/>
          <w:szCs w:val="20"/>
          <w:lang w:eastAsia="ja-JP"/>
        </w:rPr>
        <w:t>および黄疸（ＳＭＱ）</w:t>
      </w:r>
    </w:p>
    <w:p w14:paraId="4C4D9A66" w14:textId="77777777" w:rsidR="00874597" w:rsidRPr="005A24F7" w:rsidRDefault="00874597" w:rsidP="008B0A6B">
      <w:pPr>
        <w:pStyle w:val="Outline3"/>
        <w:numPr>
          <w:ilvl w:val="4"/>
          <w:numId w:val="24"/>
        </w:numPr>
        <w:rPr>
          <w:rFonts w:ascii="ＭＳ Ｐ明朝" w:eastAsia="ＭＳ Ｐ明朝" w:hAnsi="ＭＳ Ｐ明朝"/>
          <w:sz w:val="20"/>
          <w:szCs w:val="20"/>
        </w:rPr>
      </w:pPr>
      <w:r w:rsidRPr="005A24F7">
        <w:rPr>
          <w:rFonts w:ascii="ＭＳ Ｐ明朝" w:eastAsia="ＭＳ Ｐ明朝" w:hAnsi="ＭＳ Ｐ明朝"/>
          <w:sz w:val="20"/>
          <w:szCs w:val="20"/>
        </w:rPr>
        <w:t>Drug related hepatic disorders - severe events only (SMQ) /</w:t>
      </w:r>
      <w:proofErr w:type="spellStart"/>
      <w:r w:rsidRPr="005A24F7">
        <w:rPr>
          <w:rFonts w:ascii="ＭＳ Ｐ明朝" w:eastAsia="ＭＳ Ｐ明朝" w:hAnsi="ＭＳ Ｐ明朝" w:hint="eastAsia"/>
          <w:sz w:val="20"/>
          <w:szCs w:val="20"/>
        </w:rPr>
        <w:t>薬剤に関連する肝障害－重症事象のみ（ＳＭＱ</w:t>
      </w:r>
      <w:proofErr w:type="spellEnd"/>
      <w:r w:rsidRPr="005A24F7">
        <w:rPr>
          <w:rFonts w:ascii="ＭＳ Ｐ明朝" w:eastAsia="ＭＳ Ｐ明朝" w:hAnsi="ＭＳ Ｐ明朝" w:hint="eastAsia"/>
          <w:sz w:val="20"/>
          <w:szCs w:val="20"/>
        </w:rPr>
        <w:t>）</w:t>
      </w:r>
    </w:p>
    <w:p w14:paraId="58292620" w14:textId="7081BB05" w:rsidR="00874597" w:rsidRPr="005A24F7" w:rsidRDefault="00874597" w:rsidP="008B0A6B">
      <w:pPr>
        <w:pStyle w:val="Outline4"/>
        <w:numPr>
          <w:ilvl w:val="6"/>
          <w:numId w:val="24"/>
        </w:numPr>
        <w:rPr>
          <w:rFonts w:ascii="ＭＳ Ｐ明朝" w:eastAsia="ＭＳ Ｐ明朝" w:hAnsi="ＭＳ Ｐ明朝"/>
          <w:i w:val="0"/>
          <w:sz w:val="20"/>
          <w:szCs w:val="20"/>
        </w:rPr>
      </w:pPr>
      <w:r w:rsidRPr="005A24F7">
        <w:rPr>
          <w:rFonts w:ascii="ＭＳ Ｐ明朝" w:eastAsia="ＭＳ Ｐ明朝" w:hAnsi="ＭＳ Ｐ明朝"/>
          <w:i w:val="0"/>
          <w:sz w:val="20"/>
          <w:szCs w:val="20"/>
        </w:rPr>
        <w:t>Hepatic failure, fibrosis and cirrhosis and other liver damage-related conditions (SMQ)</w:t>
      </w:r>
      <w:r w:rsidR="00ED6D7B">
        <w:rPr>
          <w:rFonts w:ascii="ＭＳ Ｐ明朝" w:eastAsia="ＭＳ Ｐ明朝" w:hAnsi="ＭＳ Ｐ明朝"/>
          <w:i w:val="0"/>
          <w:sz w:val="20"/>
          <w:szCs w:val="20"/>
        </w:rPr>
        <w:t xml:space="preserve"> </w:t>
      </w:r>
      <w:r w:rsidRPr="005A24F7">
        <w:rPr>
          <w:rFonts w:ascii="ＭＳ Ｐ明朝" w:eastAsia="ＭＳ Ｐ明朝" w:hAnsi="ＭＳ Ｐ明朝"/>
          <w:i w:val="0"/>
          <w:sz w:val="20"/>
          <w:szCs w:val="20"/>
        </w:rPr>
        <w:t>/</w:t>
      </w:r>
      <w:proofErr w:type="spellStart"/>
      <w:r w:rsidRPr="005A24F7">
        <w:rPr>
          <w:rFonts w:ascii="ＭＳ Ｐ明朝" w:eastAsia="ＭＳ Ｐ明朝" w:hAnsi="ＭＳ Ｐ明朝" w:hint="eastAsia"/>
          <w:i w:val="0"/>
          <w:sz w:val="20"/>
          <w:szCs w:val="20"/>
        </w:rPr>
        <w:t>肝不全、肝線維症、肝硬変およびその他の肝細胞障害（ＳＭＱ</w:t>
      </w:r>
      <w:proofErr w:type="spellEnd"/>
      <w:r w:rsidRPr="005A24F7">
        <w:rPr>
          <w:rFonts w:ascii="ＭＳ Ｐ明朝" w:eastAsia="ＭＳ Ｐ明朝" w:hAnsi="ＭＳ Ｐ明朝" w:hint="eastAsia"/>
          <w:i w:val="0"/>
          <w:sz w:val="20"/>
          <w:szCs w:val="20"/>
        </w:rPr>
        <w:t>）</w:t>
      </w:r>
    </w:p>
    <w:p w14:paraId="3DA8891E" w14:textId="77777777" w:rsidR="00874597" w:rsidRPr="00490DA8" w:rsidRDefault="00874597" w:rsidP="008B0A6B">
      <w:pPr>
        <w:pStyle w:val="Outline4"/>
        <w:numPr>
          <w:ilvl w:val="6"/>
          <w:numId w:val="24"/>
        </w:numPr>
        <w:rPr>
          <w:rFonts w:ascii="ＭＳ Ｐ明朝" w:eastAsia="ＭＳ Ｐ明朝" w:hAnsi="ＭＳ Ｐ明朝"/>
          <w:i w:val="0"/>
          <w:sz w:val="20"/>
          <w:szCs w:val="20"/>
          <w:lang w:val="fr-FR"/>
        </w:rPr>
      </w:pPr>
      <w:r w:rsidRPr="00490DA8">
        <w:rPr>
          <w:rFonts w:ascii="ＭＳ Ｐ明朝" w:eastAsia="ＭＳ Ｐ明朝" w:hAnsi="ＭＳ Ｐ明朝"/>
          <w:i w:val="0"/>
          <w:sz w:val="20"/>
          <w:szCs w:val="20"/>
          <w:lang w:val="fr-FR"/>
        </w:rPr>
        <w:lastRenderedPageBreak/>
        <w:t>Hepatitis, non-infectious (SMQ) /</w:t>
      </w:r>
      <w:proofErr w:type="spellStart"/>
      <w:r w:rsidRPr="005A24F7">
        <w:rPr>
          <w:rFonts w:ascii="ＭＳ Ｐ明朝" w:eastAsia="ＭＳ Ｐ明朝" w:hAnsi="ＭＳ Ｐ明朝" w:hint="eastAsia"/>
          <w:i w:val="0"/>
          <w:sz w:val="20"/>
          <w:szCs w:val="20"/>
        </w:rPr>
        <w:t>非感染性肝炎</w:t>
      </w:r>
      <w:r w:rsidRPr="00490DA8">
        <w:rPr>
          <w:rFonts w:ascii="ＭＳ Ｐ明朝" w:eastAsia="ＭＳ Ｐ明朝" w:hAnsi="ＭＳ Ｐ明朝" w:hint="eastAsia"/>
          <w:i w:val="0"/>
          <w:sz w:val="20"/>
          <w:szCs w:val="20"/>
          <w:lang w:val="fr-FR"/>
        </w:rPr>
        <w:t>（ＳＭＱ</w:t>
      </w:r>
      <w:proofErr w:type="spellEnd"/>
      <w:r w:rsidRPr="00490DA8">
        <w:rPr>
          <w:rFonts w:ascii="ＭＳ Ｐ明朝" w:eastAsia="ＭＳ Ｐ明朝" w:hAnsi="ＭＳ Ｐ明朝" w:hint="eastAsia"/>
          <w:i w:val="0"/>
          <w:sz w:val="20"/>
          <w:szCs w:val="20"/>
          <w:lang w:val="fr-FR"/>
        </w:rPr>
        <w:t>）</w:t>
      </w:r>
    </w:p>
    <w:p w14:paraId="05A12888" w14:textId="77777777" w:rsidR="00874597" w:rsidRPr="00490DA8" w:rsidRDefault="00874597" w:rsidP="008B0A6B">
      <w:pPr>
        <w:pStyle w:val="Outline4"/>
        <w:numPr>
          <w:ilvl w:val="6"/>
          <w:numId w:val="25"/>
        </w:numPr>
        <w:rPr>
          <w:rFonts w:ascii="ＭＳ Ｐ明朝" w:eastAsia="ＭＳ Ｐ明朝" w:hAnsi="ＭＳ Ｐ明朝"/>
          <w:i w:val="0"/>
          <w:sz w:val="20"/>
          <w:szCs w:val="20"/>
          <w:lang w:val="fr-FR"/>
        </w:rPr>
      </w:pPr>
      <w:r w:rsidRPr="00490DA8">
        <w:rPr>
          <w:rFonts w:ascii="ＭＳ Ｐ明朝" w:eastAsia="ＭＳ Ｐ明朝" w:hAnsi="ＭＳ Ｐ明朝"/>
          <w:i w:val="0"/>
          <w:sz w:val="20"/>
          <w:szCs w:val="20"/>
          <w:lang w:val="fr-FR"/>
        </w:rPr>
        <w:t>Liver neoplasms, benign (incl cysts and polyps) (SMQ) /</w:t>
      </w:r>
      <w:proofErr w:type="spellStart"/>
      <w:r w:rsidRPr="005A24F7">
        <w:rPr>
          <w:rFonts w:ascii="ＭＳ Ｐ明朝" w:eastAsia="ＭＳ Ｐ明朝" w:hAnsi="ＭＳ Ｐ明朝" w:hint="eastAsia"/>
          <w:i w:val="0"/>
          <w:sz w:val="20"/>
          <w:szCs w:val="20"/>
        </w:rPr>
        <w:t>良性肝新生物</w:t>
      </w:r>
      <w:r w:rsidRPr="00490DA8">
        <w:rPr>
          <w:rFonts w:ascii="ＭＳ Ｐ明朝" w:eastAsia="ＭＳ Ｐ明朝" w:hAnsi="ＭＳ Ｐ明朝" w:hint="eastAsia"/>
          <w:i w:val="0"/>
          <w:sz w:val="20"/>
          <w:szCs w:val="20"/>
          <w:lang w:val="fr-FR"/>
        </w:rPr>
        <w:t>（</w:t>
      </w:r>
      <w:r w:rsidRPr="005A24F7">
        <w:rPr>
          <w:rFonts w:ascii="ＭＳ Ｐ明朝" w:eastAsia="ＭＳ Ｐ明朝" w:hAnsi="ＭＳ Ｐ明朝" w:hint="eastAsia"/>
          <w:i w:val="0"/>
          <w:sz w:val="20"/>
          <w:szCs w:val="20"/>
        </w:rPr>
        <w:t>嚢胞およびポリープを含む</w:t>
      </w:r>
      <w:proofErr w:type="spellEnd"/>
      <w:r w:rsidRPr="00490DA8">
        <w:rPr>
          <w:rFonts w:ascii="ＭＳ Ｐ明朝" w:eastAsia="ＭＳ Ｐ明朝" w:hAnsi="ＭＳ Ｐ明朝" w:hint="eastAsia"/>
          <w:i w:val="0"/>
          <w:sz w:val="20"/>
          <w:szCs w:val="20"/>
          <w:lang w:val="fr-FR"/>
        </w:rPr>
        <w:t>）（ＳＭＱ）</w:t>
      </w:r>
    </w:p>
    <w:p w14:paraId="129C9AB6" w14:textId="77777777" w:rsidR="00874597" w:rsidRPr="005A24F7" w:rsidRDefault="00874597" w:rsidP="008B0A6B">
      <w:pPr>
        <w:pStyle w:val="Outline4"/>
        <w:numPr>
          <w:ilvl w:val="6"/>
          <w:numId w:val="25"/>
        </w:numPr>
        <w:rPr>
          <w:rFonts w:ascii="ＭＳ Ｐ明朝" w:eastAsia="ＭＳ Ｐ明朝" w:hAnsi="ＭＳ Ｐ明朝"/>
          <w:i w:val="0"/>
          <w:sz w:val="20"/>
          <w:szCs w:val="20"/>
          <w:lang w:eastAsia="ja-JP"/>
        </w:rPr>
      </w:pPr>
      <w:r w:rsidRPr="005A24F7">
        <w:rPr>
          <w:rFonts w:ascii="ＭＳ Ｐ明朝" w:eastAsia="ＭＳ Ｐ明朝" w:hAnsi="ＭＳ Ｐ明朝"/>
          <w:i w:val="0"/>
          <w:sz w:val="20"/>
          <w:szCs w:val="20"/>
        </w:rPr>
        <w:t>Liver neoplasms, malignant and unspecified (SMQ) /</w:t>
      </w:r>
      <w:proofErr w:type="spellStart"/>
      <w:r w:rsidRPr="005A24F7">
        <w:rPr>
          <w:rFonts w:ascii="ＭＳ Ｐ明朝" w:eastAsia="ＭＳ Ｐ明朝" w:hAnsi="ＭＳ Ｐ明朝" w:hint="eastAsia"/>
          <w:i w:val="0"/>
          <w:sz w:val="20"/>
          <w:szCs w:val="20"/>
        </w:rPr>
        <w:t>悪性および詳細不明</w:t>
      </w:r>
      <w:proofErr w:type="spellEnd"/>
      <w:r w:rsidRPr="005A24F7">
        <w:rPr>
          <w:rFonts w:ascii="ＭＳ Ｐ明朝" w:eastAsia="ＭＳ Ｐ明朝" w:hAnsi="ＭＳ Ｐ明朝" w:hint="eastAsia"/>
          <w:i w:val="0"/>
          <w:sz w:val="20"/>
          <w:szCs w:val="20"/>
          <w:lang w:eastAsia="ja-JP"/>
        </w:rPr>
        <w:t>の</w:t>
      </w:r>
      <w:proofErr w:type="spellStart"/>
      <w:r w:rsidRPr="005A24F7">
        <w:rPr>
          <w:rFonts w:ascii="ＭＳ Ｐ明朝" w:eastAsia="ＭＳ Ｐ明朝" w:hAnsi="ＭＳ Ｐ明朝" w:hint="eastAsia"/>
          <w:i w:val="0"/>
          <w:sz w:val="20"/>
          <w:szCs w:val="20"/>
        </w:rPr>
        <w:t>肝新生物（ＳＭＱ</w:t>
      </w:r>
      <w:proofErr w:type="spellEnd"/>
      <w:r w:rsidRPr="005A24F7">
        <w:rPr>
          <w:rFonts w:ascii="ＭＳ Ｐ明朝" w:eastAsia="ＭＳ Ｐ明朝" w:hAnsi="ＭＳ Ｐ明朝" w:hint="eastAsia"/>
          <w:i w:val="0"/>
          <w:sz w:val="20"/>
          <w:szCs w:val="20"/>
        </w:rPr>
        <w:t>）</w:t>
      </w:r>
    </w:p>
    <w:p w14:paraId="1CE7FF87" w14:textId="2A23C84D" w:rsidR="00874597" w:rsidRPr="005A24F7" w:rsidRDefault="00874597" w:rsidP="001A019C">
      <w:pPr>
        <w:pStyle w:val="aff4"/>
        <w:numPr>
          <w:ilvl w:val="7"/>
          <w:numId w:val="25"/>
        </w:numPr>
        <w:spacing w:line="240" w:lineRule="auto"/>
        <w:ind w:leftChars="0" w:rightChars="-40" w:right="-84"/>
        <w:jc w:val="left"/>
        <w:rPr>
          <w:rFonts w:ascii="ＭＳ Ｐ明朝" w:eastAsia="ＭＳ Ｐ明朝" w:hAnsi="ＭＳ Ｐ明朝"/>
          <w:sz w:val="20"/>
        </w:rPr>
      </w:pPr>
      <w:r w:rsidRPr="005A24F7">
        <w:rPr>
          <w:rFonts w:ascii="ＭＳ Ｐ明朝" w:eastAsia="ＭＳ Ｐ明朝" w:hAnsi="ＭＳ Ｐ明朝"/>
          <w:sz w:val="20"/>
        </w:rPr>
        <w:t xml:space="preserve">Liver malignant </w:t>
      </w:r>
      <w:proofErr w:type="spellStart"/>
      <w:r w:rsidRPr="005A24F7">
        <w:rPr>
          <w:rFonts w:ascii="ＭＳ Ｐ明朝" w:eastAsia="ＭＳ Ｐ明朝" w:hAnsi="ＭＳ Ｐ明朝"/>
          <w:sz w:val="20"/>
        </w:rPr>
        <w:t>tumours</w:t>
      </w:r>
      <w:proofErr w:type="spellEnd"/>
      <w:r w:rsidRPr="005A24F7">
        <w:rPr>
          <w:rFonts w:ascii="ＭＳ Ｐ明朝" w:eastAsia="ＭＳ Ｐ明朝" w:hAnsi="ＭＳ Ｐ明朝"/>
          <w:sz w:val="20"/>
        </w:rPr>
        <w:t xml:space="preserve"> (SMQ) /</w:t>
      </w:r>
      <w:r w:rsidRPr="005A24F7">
        <w:rPr>
          <w:rFonts w:ascii="ＭＳ Ｐ明朝" w:eastAsia="ＭＳ Ｐ明朝" w:hAnsi="ＭＳ Ｐ明朝" w:cs="Arial" w:hint="eastAsia"/>
          <w:sz w:val="20"/>
        </w:rPr>
        <w:t>悪性肝臓腫瘍</w:t>
      </w:r>
      <w:r w:rsidRPr="005A24F7">
        <w:rPr>
          <w:rFonts w:ascii="ＭＳ Ｐ明朝" w:eastAsia="ＭＳ Ｐ明朝" w:hAnsi="ＭＳ Ｐ明朝" w:cs="Arial"/>
          <w:sz w:val="20"/>
        </w:rPr>
        <w:t>（ＳＭＱ）</w:t>
      </w:r>
      <w:r w:rsidRPr="005A24F7">
        <w:rPr>
          <w:rFonts w:ascii="ＭＳ Ｐ明朝" w:eastAsia="ＭＳ Ｐ明朝" w:hAnsi="ＭＳ Ｐ明朝"/>
          <w:sz w:val="20"/>
        </w:rPr>
        <w:t>[March 2011]</w:t>
      </w:r>
    </w:p>
    <w:p w14:paraId="0B42957E" w14:textId="3F7DD5D1" w:rsidR="00874597" w:rsidRPr="005A24F7" w:rsidRDefault="00874597" w:rsidP="008B0A6B">
      <w:pPr>
        <w:pStyle w:val="aff4"/>
        <w:numPr>
          <w:ilvl w:val="7"/>
          <w:numId w:val="25"/>
        </w:numPr>
        <w:spacing w:line="240" w:lineRule="auto"/>
        <w:ind w:leftChars="0"/>
        <w:jc w:val="left"/>
        <w:rPr>
          <w:rFonts w:ascii="ＭＳ Ｐ明朝" w:eastAsia="ＭＳ Ｐ明朝" w:hAnsi="ＭＳ Ｐ明朝"/>
          <w:sz w:val="20"/>
        </w:rPr>
      </w:pPr>
      <w:r w:rsidRPr="005A24F7">
        <w:rPr>
          <w:rFonts w:ascii="ＭＳ Ｐ明朝" w:eastAsia="ＭＳ Ｐ明朝" w:hAnsi="ＭＳ Ｐ明朝"/>
          <w:sz w:val="20"/>
        </w:rPr>
        <w:t xml:space="preserve">Liver </w:t>
      </w:r>
      <w:proofErr w:type="spellStart"/>
      <w:r w:rsidRPr="005A24F7">
        <w:rPr>
          <w:rFonts w:ascii="ＭＳ Ｐ明朝" w:eastAsia="ＭＳ Ｐ明朝" w:hAnsi="ＭＳ Ｐ明朝"/>
          <w:sz w:val="20"/>
        </w:rPr>
        <w:t>tumours</w:t>
      </w:r>
      <w:proofErr w:type="spellEnd"/>
      <w:r w:rsidRPr="005A24F7">
        <w:rPr>
          <w:rFonts w:ascii="ＭＳ Ｐ明朝" w:eastAsia="ＭＳ Ｐ明朝" w:hAnsi="ＭＳ Ｐ明朝"/>
          <w:sz w:val="20"/>
        </w:rPr>
        <w:t xml:space="preserve"> of unspecified malignancy (SMQ)</w:t>
      </w:r>
      <w:r w:rsidRPr="005A24F7">
        <w:rPr>
          <w:rFonts w:ascii="ＭＳ Ｐ明朝" w:eastAsia="ＭＳ Ｐ明朝" w:hAnsi="ＭＳ Ｐ明朝" w:hint="eastAsia"/>
          <w:sz w:val="20"/>
        </w:rPr>
        <w:t xml:space="preserve"> </w:t>
      </w:r>
      <w:r w:rsidRPr="005A24F7">
        <w:rPr>
          <w:rFonts w:ascii="ＭＳ Ｐ明朝" w:eastAsia="ＭＳ Ｐ明朝" w:hAnsi="ＭＳ Ｐ明朝"/>
          <w:sz w:val="20"/>
        </w:rPr>
        <w:t>/</w:t>
      </w:r>
      <w:r w:rsidR="00172EA0">
        <w:rPr>
          <w:rFonts w:ascii="ＭＳ Ｐ明朝" w:eastAsia="ＭＳ Ｐ明朝" w:hAnsi="ＭＳ Ｐ明朝" w:hint="eastAsia"/>
          <w:sz w:val="20"/>
        </w:rPr>
        <w:t>悪性度</w:t>
      </w:r>
      <w:r w:rsidRPr="005A24F7">
        <w:rPr>
          <w:rFonts w:ascii="ＭＳ Ｐ明朝" w:eastAsia="ＭＳ Ｐ明朝" w:hAnsi="ＭＳ Ｐ明朝" w:hint="eastAsia"/>
          <w:sz w:val="20"/>
        </w:rPr>
        <w:t>不明の肝臓腫瘍 （ＳＭＱ）</w:t>
      </w:r>
      <w:r w:rsidRPr="005A24F7">
        <w:rPr>
          <w:rFonts w:ascii="ＭＳ Ｐ明朝" w:eastAsia="ＭＳ Ｐ明朝" w:hAnsi="ＭＳ Ｐ明朝"/>
          <w:sz w:val="20"/>
        </w:rPr>
        <w:t>[March</w:t>
      </w:r>
      <w:r w:rsidR="00871D9E">
        <w:rPr>
          <w:rFonts w:ascii="ＭＳ Ｐ明朝" w:eastAsia="ＭＳ Ｐ明朝" w:hAnsi="ＭＳ Ｐ明朝"/>
          <w:sz w:val="20"/>
        </w:rPr>
        <w:t xml:space="preserve"> </w:t>
      </w:r>
      <w:r w:rsidRPr="005A24F7">
        <w:rPr>
          <w:rFonts w:ascii="ＭＳ Ｐ明朝" w:eastAsia="ＭＳ Ｐ明朝" w:hAnsi="ＭＳ Ｐ明朝"/>
          <w:sz w:val="20"/>
        </w:rPr>
        <w:t>2011]</w:t>
      </w:r>
    </w:p>
    <w:p w14:paraId="146DC623" w14:textId="77777777" w:rsidR="00874597" w:rsidRPr="005A24F7" w:rsidRDefault="00874597" w:rsidP="008B0A6B">
      <w:pPr>
        <w:pStyle w:val="Outline3"/>
        <w:numPr>
          <w:ilvl w:val="4"/>
          <w:numId w:val="25"/>
        </w:numPr>
        <w:rPr>
          <w:rFonts w:ascii="ＭＳ Ｐ明朝" w:eastAsia="ＭＳ Ｐ明朝" w:hAnsi="ＭＳ Ｐ明朝"/>
          <w:sz w:val="20"/>
          <w:szCs w:val="20"/>
          <w:lang w:eastAsia="ja-JP"/>
        </w:rPr>
      </w:pPr>
      <w:r w:rsidRPr="005A24F7">
        <w:rPr>
          <w:rFonts w:ascii="ＭＳ Ｐ明朝" w:eastAsia="ＭＳ Ｐ明朝" w:hAnsi="ＭＳ Ｐ明朝"/>
          <w:sz w:val="20"/>
          <w:szCs w:val="20"/>
          <w:lang w:eastAsia="ja-JP"/>
        </w:rPr>
        <w:t>Liver related investigations, signs and symptoms (SMQ) /</w:t>
      </w:r>
      <w:r w:rsidRPr="005A24F7">
        <w:rPr>
          <w:rFonts w:ascii="ＭＳ Ｐ明朝" w:eastAsia="ＭＳ Ｐ明朝" w:hAnsi="ＭＳ Ｐ明朝" w:hint="eastAsia"/>
          <w:sz w:val="20"/>
          <w:szCs w:val="20"/>
          <w:lang w:eastAsia="ja-JP"/>
        </w:rPr>
        <w:t>肝臓関連臨床検査、徴候および症状（ＳＭＱ）</w:t>
      </w:r>
    </w:p>
    <w:p w14:paraId="5256EB81" w14:textId="77777777" w:rsidR="00874597" w:rsidRPr="005A24F7" w:rsidRDefault="00874597" w:rsidP="008B0A6B">
      <w:pPr>
        <w:pStyle w:val="Outline3"/>
        <w:numPr>
          <w:ilvl w:val="4"/>
          <w:numId w:val="25"/>
        </w:numPr>
        <w:rPr>
          <w:rFonts w:ascii="ＭＳ Ｐ明朝" w:eastAsia="ＭＳ Ｐ明朝" w:hAnsi="ＭＳ Ｐ明朝"/>
          <w:sz w:val="20"/>
          <w:szCs w:val="20"/>
        </w:rPr>
      </w:pPr>
      <w:r w:rsidRPr="005A24F7">
        <w:rPr>
          <w:rFonts w:ascii="ＭＳ Ｐ明朝" w:eastAsia="ＭＳ Ｐ明朝" w:hAnsi="ＭＳ Ｐ明朝"/>
          <w:sz w:val="20"/>
          <w:szCs w:val="20"/>
        </w:rPr>
        <w:t>Liver-related coagulation and bleeding disturbances (SMQ) /</w:t>
      </w:r>
      <w:proofErr w:type="spellStart"/>
      <w:r w:rsidRPr="005A24F7">
        <w:rPr>
          <w:rFonts w:ascii="ＭＳ Ｐ明朝" w:eastAsia="ＭＳ Ｐ明朝" w:hAnsi="ＭＳ Ｐ明朝" w:hint="eastAsia"/>
          <w:sz w:val="20"/>
          <w:szCs w:val="20"/>
        </w:rPr>
        <w:t>肝臓に関連する凝固および出血障害（ＳＭＱ</w:t>
      </w:r>
      <w:proofErr w:type="spellEnd"/>
      <w:r w:rsidRPr="005A24F7">
        <w:rPr>
          <w:rFonts w:ascii="ＭＳ Ｐ明朝" w:eastAsia="ＭＳ Ｐ明朝" w:hAnsi="ＭＳ Ｐ明朝" w:hint="eastAsia"/>
          <w:sz w:val="20"/>
          <w:szCs w:val="20"/>
        </w:rPr>
        <w:t>）</w:t>
      </w:r>
    </w:p>
    <w:p w14:paraId="6B9595F1" w14:textId="77777777" w:rsidR="00874597" w:rsidRPr="005A24F7" w:rsidRDefault="00874597" w:rsidP="008B0A6B">
      <w:pPr>
        <w:pStyle w:val="Outline2"/>
        <w:numPr>
          <w:ilvl w:val="2"/>
          <w:numId w:val="24"/>
        </w:numPr>
        <w:rPr>
          <w:rFonts w:ascii="ＭＳ Ｐ明朝" w:eastAsia="ＭＳ Ｐ明朝" w:hAnsi="ＭＳ Ｐ明朝"/>
          <w:sz w:val="20"/>
          <w:szCs w:val="20"/>
        </w:rPr>
      </w:pPr>
      <w:r w:rsidRPr="005A24F7">
        <w:rPr>
          <w:rFonts w:ascii="ＭＳ Ｐ明朝" w:eastAsia="ＭＳ Ｐ明朝" w:hAnsi="ＭＳ Ｐ明朝" w:hint="eastAsia"/>
          <w:sz w:val="20"/>
          <w:szCs w:val="20"/>
          <w:lang w:eastAsia="ja-JP"/>
        </w:rPr>
        <w:t>Hepatic disorders</w:t>
      </w:r>
      <w:r w:rsidRPr="005A24F7">
        <w:rPr>
          <w:rFonts w:ascii="ＭＳ Ｐ明朝" w:eastAsia="ＭＳ Ｐ明朝" w:hAnsi="ＭＳ Ｐ明朝"/>
          <w:sz w:val="20"/>
          <w:szCs w:val="20"/>
        </w:rPr>
        <w:t xml:space="preserve"> specifically reported as alcohol-related (SMQ) /</w:t>
      </w:r>
      <w:proofErr w:type="spellStart"/>
      <w:r w:rsidRPr="005A24F7">
        <w:rPr>
          <w:rFonts w:ascii="ＭＳ Ｐ明朝" w:eastAsia="ＭＳ Ｐ明朝" w:hAnsi="ＭＳ Ｐ明朝" w:hint="eastAsia"/>
          <w:sz w:val="20"/>
          <w:szCs w:val="20"/>
        </w:rPr>
        <w:t>明確にアルコール関連と報告された</w:t>
      </w:r>
      <w:proofErr w:type="spellEnd"/>
      <w:r w:rsidRPr="005A24F7">
        <w:rPr>
          <w:rFonts w:ascii="ＭＳ Ｐ明朝" w:eastAsia="ＭＳ Ｐ明朝" w:hAnsi="ＭＳ Ｐ明朝" w:hint="eastAsia"/>
          <w:sz w:val="20"/>
          <w:szCs w:val="20"/>
          <w:lang w:eastAsia="ja-JP"/>
        </w:rPr>
        <w:t>肝障害</w:t>
      </w:r>
      <w:r w:rsidRPr="005A24F7">
        <w:rPr>
          <w:rFonts w:ascii="ＭＳ Ｐ明朝" w:eastAsia="ＭＳ Ｐ明朝" w:hAnsi="ＭＳ Ｐ明朝" w:hint="eastAsia"/>
          <w:sz w:val="20"/>
          <w:szCs w:val="20"/>
        </w:rPr>
        <w:t>（ＳＭＱ）</w:t>
      </w:r>
    </w:p>
    <w:p w14:paraId="64A635D6" w14:textId="77777777" w:rsidR="00874597" w:rsidRPr="005A24F7" w:rsidRDefault="00874597" w:rsidP="008B0A6B">
      <w:pPr>
        <w:pStyle w:val="Outline2"/>
        <w:numPr>
          <w:ilvl w:val="2"/>
          <w:numId w:val="24"/>
        </w:numPr>
        <w:rPr>
          <w:rFonts w:ascii="ＭＳ Ｐ明朝" w:eastAsia="ＭＳ Ｐ明朝" w:hAnsi="ＭＳ Ｐ明朝"/>
          <w:sz w:val="20"/>
          <w:szCs w:val="20"/>
        </w:rPr>
      </w:pPr>
      <w:r w:rsidRPr="005A24F7">
        <w:rPr>
          <w:rFonts w:ascii="ＭＳ Ｐ明朝" w:eastAsia="ＭＳ Ｐ明朝" w:hAnsi="ＭＳ Ｐ明朝"/>
          <w:sz w:val="20"/>
          <w:szCs w:val="20"/>
        </w:rPr>
        <w:t>Liver infections (SMQ) /</w:t>
      </w:r>
      <w:proofErr w:type="spellStart"/>
      <w:r w:rsidRPr="005A24F7">
        <w:rPr>
          <w:rFonts w:ascii="ＭＳ Ｐ明朝" w:eastAsia="ＭＳ Ｐ明朝" w:hAnsi="ＭＳ Ｐ明朝" w:hint="eastAsia"/>
          <w:sz w:val="20"/>
          <w:szCs w:val="20"/>
        </w:rPr>
        <w:t>肝感染（ＳＭＱ</w:t>
      </w:r>
      <w:proofErr w:type="spellEnd"/>
      <w:r w:rsidRPr="005A24F7">
        <w:rPr>
          <w:rFonts w:ascii="ＭＳ Ｐ明朝" w:eastAsia="ＭＳ Ｐ明朝" w:hAnsi="ＭＳ Ｐ明朝" w:hint="eastAsia"/>
          <w:sz w:val="20"/>
          <w:szCs w:val="20"/>
        </w:rPr>
        <w:t>）</w:t>
      </w:r>
    </w:p>
    <w:p w14:paraId="576C332C" w14:textId="77777777" w:rsidR="00874597" w:rsidRPr="005A24F7" w:rsidRDefault="00874597" w:rsidP="008B0A6B">
      <w:pPr>
        <w:pStyle w:val="Outline2"/>
        <w:numPr>
          <w:ilvl w:val="2"/>
          <w:numId w:val="24"/>
        </w:numPr>
        <w:rPr>
          <w:rFonts w:ascii="ＭＳ Ｐ明朝" w:eastAsia="ＭＳ Ｐ明朝" w:hAnsi="ＭＳ Ｐ明朝"/>
          <w:sz w:val="20"/>
          <w:szCs w:val="20"/>
        </w:rPr>
      </w:pPr>
      <w:r w:rsidRPr="005A24F7">
        <w:rPr>
          <w:rFonts w:ascii="ＭＳ Ｐ明朝" w:eastAsia="ＭＳ Ｐ明朝" w:hAnsi="ＭＳ Ｐ明朝"/>
          <w:sz w:val="20"/>
          <w:szCs w:val="20"/>
        </w:rPr>
        <w:t>Pregnancy-related hepatic disorders (SMQ) /</w:t>
      </w:r>
      <w:proofErr w:type="spellStart"/>
      <w:r w:rsidRPr="005A24F7">
        <w:rPr>
          <w:rFonts w:ascii="ＭＳ Ｐ明朝" w:eastAsia="ＭＳ Ｐ明朝" w:hAnsi="ＭＳ Ｐ明朝" w:hint="eastAsia"/>
          <w:sz w:val="20"/>
          <w:szCs w:val="20"/>
        </w:rPr>
        <w:t>妊娠関連の肝障害（ＳＭＱ</w:t>
      </w:r>
      <w:proofErr w:type="spellEnd"/>
      <w:r w:rsidRPr="005A24F7">
        <w:rPr>
          <w:rFonts w:ascii="ＭＳ Ｐ明朝" w:eastAsia="ＭＳ Ｐ明朝" w:hAnsi="ＭＳ Ｐ明朝" w:hint="eastAsia"/>
          <w:sz w:val="20"/>
          <w:szCs w:val="20"/>
        </w:rPr>
        <w:t>）</w:t>
      </w:r>
    </w:p>
    <w:p w14:paraId="6CF4166B" w14:textId="59809036" w:rsidR="00874597" w:rsidRPr="005A24F7" w:rsidRDefault="00874597" w:rsidP="008B0A6B">
      <w:pPr>
        <w:pStyle w:val="Outline1"/>
        <w:numPr>
          <w:ilvl w:val="0"/>
          <w:numId w:val="24"/>
        </w:numPr>
        <w:rPr>
          <w:rFonts w:ascii="ＭＳ Ｐ明朝" w:eastAsia="ＭＳ Ｐ明朝" w:hAnsi="ＭＳ Ｐ明朝"/>
          <w:b w:val="0"/>
          <w:sz w:val="20"/>
          <w:szCs w:val="20"/>
        </w:rPr>
      </w:pPr>
      <w:bookmarkStart w:id="1118" w:name="_Toc251867437"/>
      <w:bookmarkStart w:id="1119" w:name="_Toc252957673"/>
      <w:bookmarkStart w:id="1120" w:name="_Toc252960053"/>
      <w:bookmarkStart w:id="1121" w:name="_Toc268182292"/>
      <w:bookmarkStart w:id="1122" w:name="_Toc285022071"/>
      <w:bookmarkStart w:id="1123" w:name="_Toc285022241"/>
      <w:bookmarkStart w:id="1124" w:name="_Toc285022444"/>
      <w:bookmarkStart w:id="1125" w:name="_Toc300908468"/>
      <w:bookmarkStart w:id="1126" w:name="_Toc300930590"/>
      <w:bookmarkStart w:id="1127" w:name="_Toc332980718"/>
      <w:r w:rsidRPr="00C01E42">
        <w:rPr>
          <w:rFonts w:ascii="ＭＳ Ｐ明朝" w:eastAsia="ＭＳ Ｐ明朝" w:hAnsi="ＭＳ Ｐ明朝"/>
          <w:sz w:val="20"/>
          <w:szCs w:val="20"/>
        </w:rPr>
        <w:t>Hostility/aggression (SMQ)</w:t>
      </w:r>
      <w:r w:rsidRPr="005A24F7">
        <w:rPr>
          <w:rFonts w:ascii="ＭＳ Ｐ明朝" w:eastAsia="ＭＳ Ｐ明朝" w:hAnsi="ＭＳ Ｐ明朝"/>
          <w:b w:val="0"/>
          <w:sz w:val="20"/>
          <w:szCs w:val="20"/>
        </w:rPr>
        <w:t xml:space="preserve"> /</w:t>
      </w:r>
      <w:proofErr w:type="spellStart"/>
      <w:r w:rsidRPr="005A24F7">
        <w:rPr>
          <w:rFonts w:ascii="ＭＳ Ｐ明朝" w:eastAsia="ＭＳ Ｐ明朝" w:hAnsi="ＭＳ Ｐ明朝" w:hint="eastAsia"/>
          <w:b w:val="0"/>
          <w:sz w:val="20"/>
          <w:szCs w:val="20"/>
        </w:rPr>
        <w:t>敵意／攻撃性（ＳＭＱ</w:t>
      </w:r>
      <w:proofErr w:type="spellEnd"/>
      <w:proofErr w:type="gramStart"/>
      <w:r w:rsidRPr="005A24F7">
        <w:rPr>
          <w:rFonts w:ascii="ＭＳ Ｐ明朝" w:eastAsia="ＭＳ Ｐ明朝" w:hAnsi="ＭＳ Ｐ明朝" w:hint="eastAsia"/>
          <w:b w:val="0"/>
          <w:sz w:val="20"/>
          <w:szCs w:val="20"/>
        </w:rPr>
        <w:t>）</w:t>
      </w:r>
      <w:r w:rsidRPr="005A24F7">
        <w:rPr>
          <w:rFonts w:ascii="ＭＳ Ｐ明朝" w:eastAsia="ＭＳ Ｐ明朝" w:hAnsi="ＭＳ Ｐ明朝"/>
          <w:b w:val="0"/>
          <w:sz w:val="20"/>
          <w:szCs w:val="20"/>
        </w:rPr>
        <w:t>[</w:t>
      </w:r>
      <w:proofErr w:type="gramEnd"/>
      <w:r w:rsidRPr="005A24F7">
        <w:rPr>
          <w:rFonts w:ascii="ＭＳ Ｐ明朝" w:eastAsia="ＭＳ Ｐ明朝" w:hAnsi="ＭＳ Ｐ明朝"/>
          <w:b w:val="0"/>
          <w:sz w:val="20"/>
          <w:szCs w:val="20"/>
        </w:rPr>
        <w:t>September 2007]</w:t>
      </w:r>
      <w:bookmarkEnd w:id="1118"/>
      <w:bookmarkEnd w:id="1119"/>
      <w:bookmarkEnd w:id="1120"/>
      <w:bookmarkEnd w:id="1121"/>
      <w:bookmarkEnd w:id="1122"/>
      <w:bookmarkEnd w:id="1123"/>
      <w:bookmarkEnd w:id="1124"/>
      <w:bookmarkEnd w:id="1125"/>
      <w:bookmarkEnd w:id="1126"/>
      <w:bookmarkEnd w:id="1127"/>
    </w:p>
    <w:p w14:paraId="6B0CF53D" w14:textId="342946ED" w:rsidR="00874597" w:rsidRPr="005A24F7" w:rsidRDefault="00874597" w:rsidP="008B0A6B">
      <w:pPr>
        <w:pStyle w:val="Outline1"/>
        <w:numPr>
          <w:ilvl w:val="0"/>
          <w:numId w:val="24"/>
        </w:numPr>
        <w:rPr>
          <w:rFonts w:ascii="ＭＳ Ｐ明朝" w:eastAsia="ＭＳ Ｐ明朝" w:hAnsi="ＭＳ Ｐ明朝"/>
          <w:b w:val="0"/>
          <w:sz w:val="20"/>
          <w:szCs w:val="20"/>
        </w:rPr>
      </w:pPr>
      <w:bookmarkStart w:id="1128" w:name="_Toc251867438"/>
      <w:bookmarkStart w:id="1129" w:name="_Toc252957674"/>
      <w:bookmarkStart w:id="1130" w:name="_Toc252960054"/>
      <w:bookmarkStart w:id="1131" w:name="_Toc268182293"/>
      <w:bookmarkStart w:id="1132" w:name="_Toc285022072"/>
      <w:bookmarkStart w:id="1133" w:name="_Toc285022242"/>
      <w:bookmarkStart w:id="1134" w:name="_Toc285022445"/>
      <w:bookmarkStart w:id="1135" w:name="_Toc300908469"/>
      <w:bookmarkStart w:id="1136" w:name="_Toc300930591"/>
      <w:bookmarkStart w:id="1137" w:name="_Toc332980719"/>
      <w:proofErr w:type="spellStart"/>
      <w:r w:rsidRPr="00C01E42">
        <w:rPr>
          <w:rFonts w:ascii="ＭＳ Ｐ明朝" w:eastAsia="ＭＳ Ｐ明朝" w:hAnsi="ＭＳ Ｐ明朝"/>
          <w:sz w:val="20"/>
          <w:szCs w:val="20"/>
        </w:rPr>
        <w:t>Hyperglycaemia</w:t>
      </w:r>
      <w:proofErr w:type="spellEnd"/>
      <w:r w:rsidRPr="00C01E42">
        <w:rPr>
          <w:rFonts w:ascii="ＭＳ Ｐ明朝" w:eastAsia="ＭＳ Ｐ明朝" w:hAnsi="ＭＳ Ｐ明朝"/>
          <w:sz w:val="20"/>
          <w:szCs w:val="20"/>
        </w:rPr>
        <w:t xml:space="preserve">/new onset diabetes mellitus (SMQ) </w:t>
      </w:r>
      <w:r w:rsidRPr="005A24F7">
        <w:rPr>
          <w:rFonts w:ascii="ＭＳ Ｐ明朝" w:eastAsia="ＭＳ Ｐ明朝" w:hAnsi="ＭＳ Ｐ明朝"/>
          <w:b w:val="0"/>
          <w:sz w:val="20"/>
          <w:szCs w:val="20"/>
        </w:rPr>
        <w:t>/</w:t>
      </w:r>
      <w:proofErr w:type="spellStart"/>
      <w:r w:rsidRPr="005A24F7">
        <w:rPr>
          <w:rFonts w:ascii="ＭＳ Ｐ明朝" w:eastAsia="ＭＳ Ｐ明朝" w:hAnsi="ＭＳ Ｐ明朝" w:hint="eastAsia"/>
          <w:b w:val="0"/>
          <w:sz w:val="20"/>
          <w:szCs w:val="20"/>
        </w:rPr>
        <w:t>高血糖／糖尿病の発症（ＳＭＱ</w:t>
      </w:r>
      <w:proofErr w:type="spellEnd"/>
      <w:proofErr w:type="gramStart"/>
      <w:r w:rsidRPr="005A24F7">
        <w:rPr>
          <w:rFonts w:ascii="ＭＳ Ｐ明朝" w:eastAsia="ＭＳ Ｐ明朝" w:hAnsi="ＭＳ Ｐ明朝" w:hint="eastAsia"/>
          <w:b w:val="0"/>
          <w:sz w:val="20"/>
          <w:szCs w:val="20"/>
        </w:rPr>
        <w:t>）</w:t>
      </w:r>
      <w:r w:rsidRPr="005A24F7">
        <w:rPr>
          <w:rFonts w:ascii="ＭＳ Ｐ明朝" w:eastAsia="ＭＳ Ｐ明朝" w:hAnsi="ＭＳ Ｐ明朝"/>
          <w:b w:val="0"/>
          <w:sz w:val="20"/>
          <w:szCs w:val="20"/>
        </w:rPr>
        <w:t>[</w:t>
      </w:r>
      <w:proofErr w:type="gramEnd"/>
      <w:r w:rsidRPr="005A24F7">
        <w:rPr>
          <w:rFonts w:ascii="ＭＳ Ｐ明朝" w:eastAsia="ＭＳ Ｐ明朝" w:hAnsi="ＭＳ Ｐ明朝"/>
          <w:b w:val="0"/>
          <w:sz w:val="20"/>
          <w:szCs w:val="20"/>
        </w:rPr>
        <w:t>March 2006]</w:t>
      </w:r>
      <w:bookmarkEnd w:id="1128"/>
      <w:bookmarkEnd w:id="1129"/>
      <w:bookmarkEnd w:id="1130"/>
      <w:bookmarkEnd w:id="1131"/>
      <w:bookmarkEnd w:id="1132"/>
      <w:bookmarkEnd w:id="1133"/>
      <w:bookmarkEnd w:id="1134"/>
      <w:bookmarkEnd w:id="1135"/>
      <w:bookmarkEnd w:id="1136"/>
      <w:bookmarkEnd w:id="1137"/>
    </w:p>
    <w:p w14:paraId="6B29146D" w14:textId="5AD235DA" w:rsidR="00874597" w:rsidRPr="005A24F7" w:rsidRDefault="00874597" w:rsidP="008B0A6B">
      <w:pPr>
        <w:pStyle w:val="Outline1"/>
        <w:numPr>
          <w:ilvl w:val="0"/>
          <w:numId w:val="24"/>
        </w:numPr>
        <w:rPr>
          <w:rFonts w:ascii="ＭＳ Ｐ明朝" w:eastAsia="ＭＳ Ｐ明朝" w:hAnsi="ＭＳ Ｐ明朝"/>
          <w:b w:val="0"/>
          <w:sz w:val="20"/>
          <w:szCs w:val="20"/>
        </w:rPr>
      </w:pPr>
      <w:bookmarkStart w:id="1138" w:name="_Toc251867439"/>
      <w:bookmarkStart w:id="1139" w:name="_Toc252957675"/>
      <w:bookmarkStart w:id="1140" w:name="_Toc252960055"/>
      <w:bookmarkStart w:id="1141" w:name="_Toc268182294"/>
      <w:bookmarkStart w:id="1142" w:name="_Toc285022073"/>
      <w:bookmarkStart w:id="1143" w:name="_Toc285022243"/>
      <w:bookmarkStart w:id="1144" w:name="_Toc285022446"/>
      <w:bookmarkStart w:id="1145" w:name="_Toc300908470"/>
      <w:bookmarkStart w:id="1146" w:name="_Toc300930592"/>
      <w:bookmarkStart w:id="1147" w:name="_Toc332980720"/>
      <w:r w:rsidRPr="00C01E42">
        <w:rPr>
          <w:rFonts w:ascii="ＭＳ Ｐ明朝" w:eastAsia="ＭＳ Ｐ明朝" w:hAnsi="ＭＳ Ｐ明朝"/>
          <w:sz w:val="20"/>
          <w:szCs w:val="20"/>
        </w:rPr>
        <w:t>Hypersensitivity (SMQ)</w:t>
      </w:r>
      <w:r w:rsidRPr="005A24F7">
        <w:rPr>
          <w:rFonts w:ascii="ＭＳ Ｐ明朝" w:eastAsia="ＭＳ Ｐ明朝" w:hAnsi="ＭＳ Ｐ明朝"/>
          <w:b w:val="0"/>
          <w:sz w:val="20"/>
          <w:szCs w:val="20"/>
        </w:rPr>
        <w:t xml:space="preserve"> </w:t>
      </w:r>
      <w:r w:rsidRPr="005A24F7">
        <w:rPr>
          <w:rFonts w:ascii="ＭＳ Ｐ明朝" w:eastAsia="ＭＳ Ｐ明朝" w:hAnsi="ＭＳ Ｐ明朝" w:hint="eastAsia"/>
          <w:b w:val="0"/>
          <w:sz w:val="20"/>
          <w:szCs w:val="20"/>
        </w:rPr>
        <w:t>/</w:t>
      </w:r>
      <w:proofErr w:type="spellStart"/>
      <w:r w:rsidRPr="005A24F7">
        <w:rPr>
          <w:rFonts w:ascii="ＭＳ Ｐ明朝" w:eastAsia="ＭＳ Ｐ明朝" w:hAnsi="ＭＳ Ｐ明朝" w:hint="eastAsia"/>
          <w:b w:val="0"/>
          <w:sz w:val="20"/>
          <w:szCs w:val="20"/>
        </w:rPr>
        <w:t>過敏症（ＳＭＱ</w:t>
      </w:r>
      <w:proofErr w:type="spellEnd"/>
      <w:proofErr w:type="gramStart"/>
      <w:r w:rsidRPr="005A24F7">
        <w:rPr>
          <w:rFonts w:ascii="ＭＳ Ｐ明朝" w:eastAsia="ＭＳ Ｐ明朝" w:hAnsi="ＭＳ Ｐ明朝" w:hint="eastAsia"/>
          <w:b w:val="0"/>
          <w:sz w:val="20"/>
          <w:szCs w:val="20"/>
        </w:rPr>
        <w:t>）</w:t>
      </w:r>
      <w:r w:rsidRPr="005A24F7">
        <w:rPr>
          <w:rFonts w:ascii="ＭＳ Ｐ明朝" w:eastAsia="ＭＳ Ｐ明朝" w:hAnsi="ＭＳ Ｐ明朝"/>
          <w:b w:val="0"/>
          <w:sz w:val="20"/>
          <w:szCs w:val="20"/>
        </w:rPr>
        <w:t>[</w:t>
      </w:r>
      <w:proofErr w:type="gramEnd"/>
      <w:r w:rsidRPr="005A24F7">
        <w:rPr>
          <w:rFonts w:ascii="ＭＳ Ｐ明朝" w:eastAsia="ＭＳ Ｐ明朝" w:hAnsi="ＭＳ Ｐ明朝"/>
          <w:b w:val="0"/>
          <w:sz w:val="20"/>
          <w:szCs w:val="20"/>
        </w:rPr>
        <w:t>March 2013]</w:t>
      </w:r>
    </w:p>
    <w:p w14:paraId="22018FC3" w14:textId="281C3F40" w:rsidR="00874597" w:rsidRDefault="00874597" w:rsidP="008B0A6B">
      <w:pPr>
        <w:pStyle w:val="Outline1"/>
        <w:numPr>
          <w:ilvl w:val="0"/>
          <w:numId w:val="24"/>
        </w:numPr>
        <w:rPr>
          <w:rFonts w:ascii="ＭＳ Ｐ明朝" w:eastAsia="ＭＳ Ｐ明朝" w:hAnsi="ＭＳ Ｐ明朝"/>
          <w:b w:val="0"/>
          <w:sz w:val="20"/>
          <w:szCs w:val="20"/>
        </w:rPr>
      </w:pPr>
      <w:r w:rsidRPr="00C01E42">
        <w:rPr>
          <w:rFonts w:ascii="ＭＳ Ｐ明朝" w:eastAsia="ＭＳ Ｐ明朝" w:hAnsi="ＭＳ Ｐ明朝"/>
          <w:sz w:val="20"/>
          <w:szCs w:val="20"/>
        </w:rPr>
        <w:t>Hypertension (SMQ)</w:t>
      </w:r>
      <w:r w:rsidRPr="005A24F7">
        <w:rPr>
          <w:rFonts w:ascii="ＭＳ Ｐ明朝" w:eastAsia="ＭＳ Ｐ明朝" w:hAnsi="ＭＳ Ｐ明朝"/>
          <w:b w:val="0"/>
          <w:sz w:val="20"/>
          <w:szCs w:val="20"/>
        </w:rPr>
        <w:t xml:space="preserve"> /</w:t>
      </w:r>
      <w:proofErr w:type="spellStart"/>
      <w:r w:rsidRPr="005A24F7">
        <w:rPr>
          <w:rFonts w:ascii="ＭＳ Ｐ明朝" w:eastAsia="ＭＳ Ｐ明朝" w:hAnsi="ＭＳ Ｐ明朝" w:hint="eastAsia"/>
          <w:b w:val="0"/>
          <w:sz w:val="20"/>
          <w:szCs w:val="20"/>
        </w:rPr>
        <w:t>高血圧（ＳＭＱ</w:t>
      </w:r>
      <w:proofErr w:type="spellEnd"/>
      <w:proofErr w:type="gramStart"/>
      <w:r w:rsidRPr="005A24F7">
        <w:rPr>
          <w:rFonts w:ascii="ＭＳ Ｐ明朝" w:eastAsia="ＭＳ Ｐ明朝" w:hAnsi="ＭＳ Ｐ明朝" w:hint="eastAsia"/>
          <w:b w:val="0"/>
          <w:sz w:val="20"/>
          <w:szCs w:val="20"/>
        </w:rPr>
        <w:t>）</w:t>
      </w:r>
      <w:r w:rsidRPr="005A24F7">
        <w:rPr>
          <w:rFonts w:ascii="ＭＳ Ｐ明朝" w:eastAsia="ＭＳ Ｐ明朝" w:hAnsi="ＭＳ Ｐ明朝"/>
          <w:b w:val="0"/>
          <w:sz w:val="20"/>
          <w:szCs w:val="20"/>
        </w:rPr>
        <w:t>[</w:t>
      </w:r>
      <w:proofErr w:type="gramEnd"/>
      <w:r w:rsidRPr="005A24F7">
        <w:rPr>
          <w:rFonts w:ascii="ＭＳ Ｐ明朝" w:eastAsia="ＭＳ Ｐ明朝" w:hAnsi="ＭＳ Ｐ明朝"/>
          <w:b w:val="0"/>
          <w:sz w:val="20"/>
          <w:szCs w:val="20"/>
        </w:rPr>
        <w:t>September 2008]</w:t>
      </w:r>
      <w:bookmarkEnd w:id="1138"/>
      <w:bookmarkEnd w:id="1139"/>
      <w:bookmarkEnd w:id="1140"/>
      <w:bookmarkEnd w:id="1141"/>
      <w:bookmarkEnd w:id="1142"/>
      <w:bookmarkEnd w:id="1143"/>
      <w:bookmarkEnd w:id="1144"/>
      <w:bookmarkEnd w:id="1145"/>
      <w:bookmarkEnd w:id="1146"/>
      <w:bookmarkEnd w:id="1147"/>
    </w:p>
    <w:p w14:paraId="30F4F08D" w14:textId="1FBD47F3" w:rsidR="00F40CF7" w:rsidRDefault="00F40CF7" w:rsidP="008B0A6B">
      <w:pPr>
        <w:pStyle w:val="Outline1"/>
        <w:numPr>
          <w:ilvl w:val="0"/>
          <w:numId w:val="24"/>
        </w:numPr>
        <w:rPr>
          <w:rFonts w:ascii="ＭＳ Ｐ明朝" w:eastAsia="ＭＳ Ｐ明朝" w:hAnsi="ＭＳ Ｐ明朝"/>
          <w:b w:val="0"/>
          <w:sz w:val="20"/>
          <w:szCs w:val="20"/>
        </w:rPr>
      </w:pPr>
      <w:proofErr w:type="spellStart"/>
      <w:r>
        <w:rPr>
          <w:rFonts w:ascii="ＭＳ Ｐ明朝" w:eastAsia="ＭＳ Ｐ明朝" w:hAnsi="ＭＳ Ｐ明朝"/>
          <w:sz w:val="20"/>
          <w:szCs w:val="20"/>
        </w:rPr>
        <w:t>Hypoglycaemia</w:t>
      </w:r>
      <w:proofErr w:type="spellEnd"/>
      <w:r w:rsidR="00D93AF9">
        <w:rPr>
          <w:rFonts w:ascii="ＭＳ Ｐ明朝" w:eastAsia="ＭＳ Ｐ明朝" w:hAnsi="ＭＳ Ｐ明朝"/>
          <w:sz w:val="20"/>
          <w:szCs w:val="20"/>
        </w:rPr>
        <w:t xml:space="preserve"> </w:t>
      </w:r>
      <w:r>
        <w:rPr>
          <w:rFonts w:ascii="ＭＳ Ｐ明朝" w:eastAsia="ＭＳ Ｐ明朝" w:hAnsi="ＭＳ Ｐ明朝"/>
          <w:sz w:val="20"/>
          <w:szCs w:val="20"/>
        </w:rPr>
        <w:t xml:space="preserve">(SMQ) </w:t>
      </w:r>
      <w:r w:rsidRPr="002C6F83">
        <w:rPr>
          <w:rFonts w:ascii="ＭＳ Ｐ明朝" w:eastAsia="ＭＳ Ｐ明朝" w:hAnsi="ＭＳ Ｐ明朝"/>
          <w:b w:val="0"/>
          <w:sz w:val="20"/>
          <w:szCs w:val="20"/>
          <w:lang w:eastAsia="ja-JP"/>
        </w:rPr>
        <w:t>/</w:t>
      </w:r>
      <w:r w:rsidRPr="002C6F83">
        <w:rPr>
          <w:rFonts w:ascii="ＭＳ Ｐ明朝" w:eastAsia="ＭＳ Ｐ明朝" w:hAnsi="ＭＳ Ｐ明朝" w:hint="eastAsia"/>
          <w:b w:val="0"/>
          <w:sz w:val="20"/>
          <w:szCs w:val="20"/>
          <w:lang w:eastAsia="ja-JP"/>
        </w:rPr>
        <w:t>低血糖</w:t>
      </w:r>
      <w:r w:rsidR="00871D9E" w:rsidRPr="005A24F7">
        <w:rPr>
          <w:rFonts w:ascii="ＭＳ Ｐ明朝" w:eastAsia="ＭＳ Ｐ明朝" w:hAnsi="ＭＳ Ｐ明朝" w:hint="eastAsia"/>
          <w:b w:val="0"/>
          <w:sz w:val="20"/>
          <w:szCs w:val="20"/>
        </w:rPr>
        <w:t>（ＳＭＱ）</w:t>
      </w:r>
      <w:r w:rsidRPr="002C6F83">
        <w:rPr>
          <w:rFonts w:ascii="ＭＳ Ｐ明朝" w:eastAsia="ＭＳ Ｐ明朝" w:hAnsi="ＭＳ Ｐ明朝"/>
          <w:b w:val="0"/>
          <w:sz w:val="20"/>
          <w:szCs w:val="20"/>
          <w:lang w:eastAsia="ja-JP"/>
        </w:rPr>
        <w:t>[March 2016]</w:t>
      </w:r>
    </w:p>
    <w:p w14:paraId="1EFEF20D" w14:textId="3B7DF664" w:rsidR="006C3236" w:rsidRPr="005A24F7" w:rsidRDefault="006C3236" w:rsidP="008B0A6B">
      <w:pPr>
        <w:pStyle w:val="Outline1"/>
        <w:numPr>
          <w:ilvl w:val="0"/>
          <w:numId w:val="24"/>
        </w:numPr>
        <w:rPr>
          <w:rFonts w:ascii="ＭＳ Ｐ明朝" w:eastAsia="ＭＳ Ｐ明朝" w:hAnsi="ＭＳ Ｐ明朝"/>
          <w:b w:val="0"/>
          <w:sz w:val="20"/>
          <w:szCs w:val="20"/>
        </w:rPr>
      </w:pPr>
      <w:proofErr w:type="spellStart"/>
      <w:r>
        <w:rPr>
          <w:rFonts w:ascii="ＭＳ Ｐ明朝" w:eastAsia="ＭＳ Ｐ明朝" w:hAnsi="ＭＳ Ｐ明朝"/>
          <w:sz w:val="20"/>
          <w:szCs w:val="20"/>
        </w:rPr>
        <w:t>Hypokalaemia</w:t>
      </w:r>
      <w:proofErr w:type="spellEnd"/>
      <w:r>
        <w:rPr>
          <w:rFonts w:ascii="ＭＳ Ｐ明朝" w:eastAsia="ＭＳ Ｐ明朝" w:hAnsi="ＭＳ Ｐ明朝"/>
          <w:sz w:val="20"/>
          <w:szCs w:val="20"/>
        </w:rPr>
        <w:t xml:space="preserve"> (SMQ)</w:t>
      </w:r>
      <w:r w:rsidR="00871D9E">
        <w:rPr>
          <w:rFonts w:ascii="ＭＳ Ｐ明朝" w:eastAsia="ＭＳ Ｐ明朝" w:hAnsi="ＭＳ Ｐ明朝"/>
          <w:sz w:val="20"/>
          <w:szCs w:val="20"/>
        </w:rPr>
        <w:t xml:space="preserve"> </w:t>
      </w:r>
      <w:r w:rsidRPr="00102915">
        <w:rPr>
          <w:rFonts w:ascii="ＭＳ Ｐ明朝" w:eastAsia="ＭＳ Ｐ明朝" w:hAnsi="ＭＳ Ｐ明朝"/>
          <w:b w:val="0"/>
          <w:sz w:val="20"/>
          <w:szCs w:val="20"/>
        </w:rPr>
        <w:t>/</w:t>
      </w:r>
      <w:proofErr w:type="spellStart"/>
      <w:r>
        <w:rPr>
          <w:rFonts w:ascii="ＭＳ Ｐ明朝" w:eastAsia="ＭＳ Ｐ明朝" w:hAnsi="ＭＳ Ｐ明朝"/>
          <w:b w:val="0"/>
          <w:sz w:val="20"/>
          <w:szCs w:val="20"/>
        </w:rPr>
        <w:t>低カリウム血症</w:t>
      </w:r>
      <w:r w:rsidR="00871D9E" w:rsidRPr="005A24F7">
        <w:rPr>
          <w:rFonts w:ascii="ＭＳ Ｐ明朝" w:eastAsia="ＭＳ Ｐ明朝" w:hAnsi="ＭＳ Ｐ明朝" w:hint="eastAsia"/>
          <w:b w:val="0"/>
          <w:sz w:val="20"/>
          <w:szCs w:val="20"/>
        </w:rPr>
        <w:t>（ＳＭＱ</w:t>
      </w:r>
      <w:proofErr w:type="spellEnd"/>
      <w:proofErr w:type="gramStart"/>
      <w:r w:rsidR="00871D9E" w:rsidRPr="005A24F7">
        <w:rPr>
          <w:rFonts w:ascii="ＭＳ Ｐ明朝" w:eastAsia="ＭＳ Ｐ明朝" w:hAnsi="ＭＳ Ｐ明朝" w:hint="eastAsia"/>
          <w:b w:val="0"/>
          <w:sz w:val="20"/>
          <w:szCs w:val="20"/>
        </w:rPr>
        <w:t>）</w:t>
      </w:r>
      <w:r>
        <w:rPr>
          <w:rFonts w:ascii="ＭＳ Ｐ明朝" w:eastAsia="ＭＳ Ｐ明朝" w:hAnsi="ＭＳ Ｐ明朝" w:hint="eastAsia"/>
          <w:b w:val="0"/>
          <w:sz w:val="20"/>
          <w:szCs w:val="20"/>
          <w:lang w:eastAsia="ja-JP"/>
        </w:rPr>
        <w:t>[</w:t>
      </w:r>
      <w:proofErr w:type="gramEnd"/>
      <w:r>
        <w:rPr>
          <w:rFonts w:ascii="ＭＳ Ｐ明朝" w:eastAsia="ＭＳ Ｐ明朝" w:hAnsi="ＭＳ Ｐ明朝" w:hint="eastAsia"/>
          <w:b w:val="0"/>
          <w:sz w:val="20"/>
          <w:szCs w:val="20"/>
          <w:lang w:eastAsia="ja-JP"/>
        </w:rPr>
        <w:t>March</w:t>
      </w:r>
      <w:r>
        <w:rPr>
          <w:rFonts w:ascii="ＭＳ Ｐ明朝" w:eastAsia="ＭＳ Ｐ明朝" w:hAnsi="ＭＳ Ｐ明朝"/>
          <w:b w:val="0"/>
          <w:sz w:val="20"/>
          <w:szCs w:val="20"/>
          <w:lang w:eastAsia="ja-JP"/>
        </w:rPr>
        <w:t xml:space="preserve"> </w:t>
      </w:r>
      <w:r>
        <w:rPr>
          <w:rFonts w:ascii="ＭＳ Ｐ明朝" w:eastAsia="ＭＳ Ｐ明朝" w:hAnsi="ＭＳ Ｐ明朝" w:hint="eastAsia"/>
          <w:b w:val="0"/>
          <w:sz w:val="20"/>
          <w:szCs w:val="20"/>
          <w:lang w:eastAsia="ja-JP"/>
        </w:rPr>
        <w:t>2019</w:t>
      </w:r>
      <w:r>
        <w:rPr>
          <w:rFonts w:ascii="ＭＳ Ｐ明朝" w:eastAsia="ＭＳ Ｐ明朝" w:hAnsi="ＭＳ Ｐ明朝"/>
          <w:b w:val="0"/>
          <w:sz w:val="20"/>
          <w:szCs w:val="20"/>
          <w:lang w:eastAsia="ja-JP"/>
        </w:rPr>
        <w:t>]</w:t>
      </w:r>
    </w:p>
    <w:p w14:paraId="3FBD1A5A" w14:textId="206BAB01" w:rsidR="00874597" w:rsidRPr="005A24F7" w:rsidRDefault="00874597" w:rsidP="008B0A6B">
      <w:pPr>
        <w:pStyle w:val="Outline1"/>
        <w:numPr>
          <w:ilvl w:val="0"/>
          <w:numId w:val="24"/>
        </w:numPr>
        <w:rPr>
          <w:rFonts w:ascii="ＭＳ Ｐ明朝" w:eastAsia="ＭＳ Ｐ明朝" w:hAnsi="ＭＳ Ｐ明朝"/>
          <w:b w:val="0"/>
          <w:sz w:val="20"/>
          <w:szCs w:val="20"/>
        </w:rPr>
      </w:pPr>
      <w:bookmarkStart w:id="1148" w:name="_Toc251867440"/>
      <w:bookmarkStart w:id="1149" w:name="_Toc252957676"/>
      <w:bookmarkStart w:id="1150" w:name="_Toc252960056"/>
      <w:bookmarkStart w:id="1151" w:name="_Toc268182295"/>
      <w:bookmarkStart w:id="1152" w:name="_Toc285022074"/>
      <w:bookmarkStart w:id="1153" w:name="_Toc285022244"/>
      <w:bookmarkStart w:id="1154" w:name="_Toc285022447"/>
      <w:bookmarkStart w:id="1155" w:name="_Toc300908471"/>
      <w:bookmarkStart w:id="1156" w:name="_Toc300930593"/>
      <w:bookmarkStart w:id="1157" w:name="_Toc332980721"/>
      <w:proofErr w:type="spellStart"/>
      <w:r w:rsidRPr="00C01E42">
        <w:rPr>
          <w:rFonts w:ascii="ＭＳ Ｐ明朝" w:eastAsia="ＭＳ Ｐ明朝" w:hAnsi="ＭＳ Ｐ明朝"/>
          <w:sz w:val="20"/>
          <w:szCs w:val="20"/>
        </w:rPr>
        <w:t>Hyponatraemia</w:t>
      </w:r>
      <w:proofErr w:type="spellEnd"/>
      <w:r w:rsidRPr="00C01E42">
        <w:rPr>
          <w:rFonts w:ascii="ＭＳ Ｐ明朝" w:eastAsia="ＭＳ Ｐ明朝" w:hAnsi="ＭＳ Ｐ明朝"/>
          <w:sz w:val="20"/>
          <w:szCs w:val="20"/>
        </w:rPr>
        <w:t>/SIADH (SMQ)</w:t>
      </w:r>
      <w:r w:rsidRPr="005A24F7">
        <w:rPr>
          <w:rFonts w:ascii="ＭＳ Ｐ明朝" w:eastAsia="ＭＳ Ｐ明朝" w:hAnsi="ＭＳ Ｐ明朝"/>
          <w:b w:val="0"/>
          <w:sz w:val="20"/>
          <w:szCs w:val="20"/>
        </w:rPr>
        <w:t xml:space="preserve"> /</w:t>
      </w:r>
      <w:proofErr w:type="spellStart"/>
      <w:r w:rsidRPr="005A24F7">
        <w:rPr>
          <w:rFonts w:ascii="ＭＳ Ｐ明朝" w:eastAsia="ＭＳ Ｐ明朝" w:hAnsi="ＭＳ Ｐ明朝" w:hint="eastAsia"/>
          <w:b w:val="0"/>
          <w:sz w:val="20"/>
          <w:szCs w:val="20"/>
        </w:rPr>
        <w:t>低ナトリウム血症／ＳＩＡＤＨ（ＳＭＱ</w:t>
      </w:r>
      <w:proofErr w:type="spellEnd"/>
      <w:proofErr w:type="gramStart"/>
      <w:r w:rsidRPr="005A24F7">
        <w:rPr>
          <w:rFonts w:ascii="ＭＳ Ｐ明朝" w:eastAsia="ＭＳ Ｐ明朝" w:hAnsi="ＭＳ Ｐ明朝" w:hint="eastAsia"/>
          <w:b w:val="0"/>
          <w:sz w:val="20"/>
          <w:szCs w:val="20"/>
        </w:rPr>
        <w:t>）</w:t>
      </w:r>
      <w:r w:rsidRPr="005A24F7">
        <w:rPr>
          <w:rFonts w:ascii="ＭＳ Ｐ明朝" w:eastAsia="ＭＳ Ｐ明朝" w:hAnsi="ＭＳ Ｐ明朝"/>
          <w:b w:val="0"/>
          <w:sz w:val="20"/>
          <w:szCs w:val="20"/>
        </w:rPr>
        <w:t>[</w:t>
      </w:r>
      <w:proofErr w:type="gramEnd"/>
      <w:r w:rsidRPr="005A24F7">
        <w:rPr>
          <w:rFonts w:ascii="ＭＳ Ｐ明朝" w:eastAsia="ＭＳ Ｐ明朝" w:hAnsi="ＭＳ Ｐ明朝"/>
          <w:b w:val="0"/>
          <w:sz w:val="20"/>
          <w:szCs w:val="20"/>
        </w:rPr>
        <w:t>September 2007]</w:t>
      </w:r>
      <w:bookmarkEnd w:id="1148"/>
      <w:bookmarkEnd w:id="1149"/>
      <w:bookmarkEnd w:id="1150"/>
      <w:bookmarkEnd w:id="1151"/>
      <w:bookmarkEnd w:id="1152"/>
      <w:bookmarkEnd w:id="1153"/>
      <w:bookmarkEnd w:id="1154"/>
      <w:bookmarkEnd w:id="1155"/>
      <w:bookmarkEnd w:id="1156"/>
      <w:bookmarkEnd w:id="1157"/>
    </w:p>
    <w:p w14:paraId="54A8D353" w14:textId="77777777" w:rsidR="00874597" w:rsidRDefault="00874597" w:rsidP="008B0A6B">
      <w:pPr>
        <w:pStyle w:val="Outline1"/>
        <w:numPr>
          <w:ilvl w:val="0"/>
          <w:numId w:val="24"/>
        </w:numPr>
        <w:rPr>
          <w:rFonts w:ascii="ＭＳ Ｐ明朝" w:eastAsia="ＭＳ Ｐ明朝" w:hAnsi="ＭＳ Ｐ明朝"/>
          <w:b w:val="0"/>
          <w:sz w:val="20"/>
          <w:szCs w:val="20"/>
        </w:rPr>
      </w:pPr>
      <w:bookmarkStart w:id="1158" w:name="_Toc300908472"/>
      <w:bookmarkStart w:id="1159" w:name="_Toc300930594"/>
      <w:bookmarkStart w:id="1160" w:name="_Toc332980722"/>
      <w:r w:rsidRPr="00C01E42">
        <w:rPr>
          <w:rFonts w:ascii="ＭＳ Ｐ明朝" w:eastAsia="ＭＳ Ｐ明朝" w:hAnsi="ＭＳ Ｐ明朝" w:hint="eastAsia"/>
          <w:sz w:val="20"/>
          <w:szCs w:val="20"/>
        </w:rPr>
        <w:t xml:space="preserve">Hypotonic-hyporesponsive episode (SMQ) </w:t>
      </w:r>
      <w:r w:rsidRPr="005A24F7">
        <w:rPr>
          <w:rFonts w:ascii="ＭＳ Ｐ明朝" w:eastAsia="ＭＳ Ｐ明朝" w:hAnsi="ＭＳ Ｐ明朝" w:hint="eastAsia"/>
          <w:b w:val="0"/>
          <w:sz w:val="20"/>
          <w:szCs w:val="20"/>
        </w:rPr>
        <w:t>/</w:t>
      </w:r>
      <w:proofErr w:type="spellStart"/>
      <w:r w:rsidRPr="005A24F7">
        <w:rPr>
          <w:rFonts w:ascii="ＭＳ Ｐ明朝" w:eastAsia="ＭＳ Ｐ明朝" w:hAnsi="ＭＳ Ｐ明朝" w:hint="eastAsia"/>
          <w:b w:val="0"/>
          <w:sz w:val="20"/>
          <w:szCs w:val="20"/>
        </w:rPr>
        <w:t>筋緊張低下－反応性低下発作（ＳＭＱ</w:t>
      </w:r>
      <w:proofErr w:type="spellEnd"/>
      <w:r w:rsidRPr="005A24F7">
        <w:rPr>
          <w:rFonts w:ascii="ＭＳ Ｐ明朝" w:eastAsia="ＭＳ Ｐ明朝" w:hAnsi="ＭＳ Ｐ明朝" w:hint="eastAsia"/>
          <w:b w:val="0"/>
          <w:sz w:val="20"/>
          <w:szCs w:val="20"/>
        </w:rPr>
        <w:t>）*</w:t>
      </w:r>
      <w:r w:rsidRPr="005A24F7">
        <w:rPr>
          <w:rFonts w:ascii="ＭＳ Ｐ明朝" w:eastAsia="ＭＳ Ｐ明朝" w:hAnsi="ＭＳ Ｐ明朝"/>
          <w:b w:val="0"/>
          <w:sz w:val="20"/>
          <w:szCs w:val="20"/>
        </w:rPr>
        <w:t>[September 20</w:t>
      </w:r>
      <w:r w:rsidRPr="005A24F7">
        <w:rPr>
          <w:rFonts w:ascii="ＭＳ Ｐ明朝" w:eastAsia="ＭＳ Ｐ明朝" w:hAnsi="ＭＳ Ｐ明朝" w:hint="eastAsia"/>
          <w:b w:val="0"/>
          <w:sz w:val="20"/>
          <w:szCs w:val="20"/>
        </w:rPr>
        <w:t>11</w:t>
      </w:r>
      <w:r w:rsidRPr="005A24F7">
        <w:rPr>
          <w:rFonts w:ascii="ＭＳ Ｐ明朝" w:eastAsia="ＭＳ Ｐ明朝" w:hAnsi="ＭＳ Ｐ明朝"/>
          <w:b w:val="0"/>
          <w:sz w:val="20"/>
          <w:szCs w:val="20"/>
        </w:rPr>
        <w:t>]</w:t>
      </w:r>
      <w:bookmarkEnd w:id="1158"/>
      <w:bookmarkEnd w:id="1159"/>
      <w:bookmarkEnd w:id="1160"/>
    </w:p>
    <w:p w14:paraId="5746DC5D" w14:textId="0CDF93AA" w:rsidR="00DD1CE5" w:rsidRDefault="00DD1CE5" w:rsidP="008B0A6B">
      <w:pPr>
        <w:pStyle w:val="Outline1"/>
        <w:numPr>
          <w:ilvl w:val="0"/>
          <w:numId w:val="24"/>
        </w:numPr>
        <w:rPr>
          <w:rFonts w:ascii="ＭＳ Ｐ明朝" w:eastAsia="ＭＳ Ｐ明朝" w:hAnsi="ＭＳ Ｐ明朝"/>
          <w:b w:val="0"/>
          <w:sz w:val="20"/>
          <w:szCs w:val="20"/>
        </w:rPr>
      </w:pPr>
      <w:r>
        <w:rPr>
          <w:rFonts w:ascii="ＭＳ Ｐ明朝" w:eastAsia="ＭＳ Ｐ明朝" w:hAnsi="ＭＳ Ｐ明朝"/>
          <w:sz w:val="20"/>
          <w:szCs w:val="20"/>
        </w:rPr>
        <w:t xml:space="preserve">Immune-mediated/autoimmune disorders </w:t>
      </w:r>
      <w:r w:rsidRPr="00C01E42">
        <w:rPr>
          <w:rFonts w:ascii="ＭＳ Ｐ明朝" w:eastAsia="ＭＳ Ｐ明朝" w:hAnsi="ＭＳ Ｐ明朝" w:hint="eastAsia"/>
          <w:sz w:val="20"/>
          <w:szCs w:val="20"/>
        </w:rPr>
        <w:t xml:space="preserve">(SMQ) </w:t>
      </w:r>
      <w:r w:rsidRPr="005A24F7">
        <w:rPr>
          <w:rFonts w:ascii="ＭＳ Ｐ明朝" w:eastAsia="ＭＳ Ｐ明朝" w:hAnsi="ＭＳ Ｐ明朝" w:hint="eastAsia"/>
          <w:b w:val="0"/>
          <w:sz w:val="20"/>
          <w:szCs w:val="20"/>
        </w:rPr>
        <w:t>/</w:t>
      </w:r>
      <w:proofErr w:type="spellStart"/>
      <w:r>
        <w:rPr>
          <w:rFonts w:ascii="ＭＳ Ｐ明朝" w:eastAsia="ＭＳ Ｐ明朝" w:hAnsi="ＭＳ Ｐ明朝"/>
          <w:b w:val="0"/>
          <w:sz w:val="20"/>
          <w:szCs w:val="20"/>
        </w:rPr>
        <w:t>免疫介在性障害／自己免疫障害</w:t>
      </w:r>
      <w:r w:rsidR="00236847" w:rsidRPr="005A24F7">
        <w:rPr>
          <w:rFonts w:ascii="ＭＳ Ｐ明朝" w:eastAsia="ＭＳ Ｐ明朝" w:hAnsi="ＭＳ Ｐ明朝" w:hint="eastAsia"/>
          <w:b w:val="0"/>
          <w:sz w:val="20"/>
          <w:szCs w:val="20"/>
        </w:rPr>
        <w:t>（ＳＭＱ</w:t>
      </w:r>
      <w:proofErr w:type="spellEnd"/>
      <w:proofErr w:type="gramStart"/>
      <w:r w:rsidR="00236847" w:rsidRPr="005A24F7">
        <w:rPr>
          <w:rFonts w:ascii="ＭＳ Ｐ明朝" w:eastAsia="ＭＳ Ｐ明朝" w:hAnsi="ＭＳ Ｐ明朝" w:hint="eastAsia"/>
          <w:b w:val="0"/>
          <w:sz w:val="20"/>
          <w:szCs w:val="20"/>
        </w:rPr>
        <w:t>）</w:t>
      </w:r>
      <w:r w:rsidR="00236847" w:rsidRPr="005A24F7">
        <w:rPr>
          <w:rFonts w:ascii="ＭＳ Ｐ明朝" w:eastAsia="ＭＳ Ｐ明朝" w:hAnsi="ＭＳ Ｐ明朝"/>
          <w:b w:val="0"/>
          <w:sz w:val="20"/>
          <w:szCs w:val="20"/>
        </w:rPr>
        <w:t>[</w:t>
      </w:r>
      <w:proofErr w:type="gramEnd"/>
      <w:r w:rsidR="00236847" w:rsidRPr="005A24F7">
        <w:rPr>
          <w:rFonts w:ascii="ＭＳ Ｐ明朝" w:eastAsia="ＭＳ Ｐ明朝" w:hAnsi="ＭＳ Ｐ明朝"/>
          <w:b w:val="0"/>
          <w:sz w:val="20"/>
          <w:szCs w:val="20"/>
        </w:rPr>
        <w:t>September 20</w:t>
      </w:r>
      <w:r w:rsidR="00236847">
        <w:rPr>
          <w:rFonts w:ascii="ＭＳ Ｐ明朝" w:eastAsia="ＭＳ Ｐ明朝" w:hAnsi="ＭＳ Ｐ明朝" w:hint="eastAsia"/>
          <w:b w:val="0"/>
          <w:sz w:val="20"/>
          <w:szCs w:val="20"/>
        </w:rPr>
        <w:t>20</w:t>
      </w:r>
      <w:r w:rsidR="00236847" w:rsidRPr="005A24F7">
        <w:rPr>
          <w:rFonts w:ascii="ＭＳ Ｐ明朝" w:eastAsia="ＭＳ Ｐ明朝" w:hAnsi="ＭＳ Ｐ明朝"/>
          <w:b w:val="0"/>
          <w:sz w:val="20"/>
          <w:szCs w:val="20"/>
        </w:rPr>
        <w:t>]</w:t>
      </w:r>
    </w:p>
    <w:p w14:paraId="6BBFEED1" w14:textId="65F78BCB" w:rsidR="001D6940" w:rsidRPr="005A24F7" w:rsidRDefault="001D6940" w:rsidP="008B0A6B">
      <w:pPr>
        <w:pStyle w:val="Outline1"/>
        <w:numPr>
          <w:ilvl w:val="0"/>
          <w:numId w:val="24"/>
        </w:numPr>
        <w:rPr>
          <w:rFonts w:ascii="ＭＳ Ｐ明朝" w:eastAsia="ＭＳ Ｐ明朝" w:hAnsi="ＭＳ Ｐ明朝"/>
          <w:b w:val="0"/>
          <w:sz w:val="20"/>
          <w:szCs w:val="20"/>
        </w:rPr>
      </w:pPr>
      <w:r>
        <w:rPr>
          <w:rFonts w:ascii="ＭＳ Ｐ明朝" w:eastAsia="ＭＳ Ｐ明朝" w:hAnsi="ＭＳ Ｐ明朝"/>
          <w:sz w:val="20"/>
          <w:szCs w:val="20"/>
        </w:rPr>
        <w:t>Infective pneumonia</w:t>
      </w:r>
      <w:r w:rsidR="007E3CC2" w:rsidRPr="00C01E42">
        <w:rPr>
          <w:rFonts w:ascii="ＭＳ Ｐ明朝" w:eastAsia="ＭＳ Ｐ明朝" w:hAnsi="ＭＳ Ｐ明朝"/>
          <w:sz w:val="20"/>
          <w:szCs w:val="20"/>
        </w:rPr>
        <w:t xml:space="preserve"> </w:t>
      </w:r>
      <w:r>
        <w:rPr>
          <w:rFonts w:ascii="ＭＳ Ｐ明朝" w:eastAsia="ＭＳ Ｐ明朝" w:hAnsi="ＭＳ Ｐ明朝"/>
          <w:sz w:val="20"/>
          <w:szCs w:val="20"/>
        </w:rPr>
        <w:t>(SMQ)</w:t>
      </w:r>
      <w:r w:rsidR="00BA2C18">
        <w:rPr>
          <w:rFonts w:ascii="ＭＳ Ｐ明朝" w:eastAsia="ＭＳ Ｐ明朝" w:hAnsi="ＭＳ Ｐ明朝"/>
          <w:sz w:val="20"/>
          <w:szCs w:val="20"/>
        </w:rPr>
        <w:t xml:space="preserve"> </w:t>
      </w:r>
      <w:r w:rsidRPr="00BC6418">
        <w:rPr>
          <w:rFonts w:ascii="ＭＳ Ｐ明朝" w:eastAsia="ＭＳ Ｐ明朝" w:hAnsi="ＭＳ Ｐ明朝"/>
          <w:b w:val="0"/>
          <w:sz w:val="20"/>
          <w:szCs w:val="20"/>
        </w:rPr>
        <w:t>/</w:t>
      </w:r>
      <w:proofErr w:type="spellStart"/>
      <w:r w:rsidRPr="00BC6418">
        <w:rPr>
          <w:rFonts w:ascii="ＭＳ Ｐ明朝" w:eastAsia="ＭＳ Ｐ明朝" w:hAnsi="ＭＳ Ｐ明朝"/>
          <w:b w:val="0"/>
          <w:sz w:val="20"/>
          <w:szCs w:val="20"/>
        </w:rPr>
        <w:t>感染性</w:t>
      </w:r>
      <w:r>
        <w:rPr>
          <w:rFonts w:ascii="ＭＳ Ｐ明朝" w:eastAsia="ＭＳ Ｐ明朝" w:hAnsi="ＭＳ Ｐ明朝"/>
          <w:b w:val="0"/>
          <w:sz w:val="20"/>
          <w:szCs w:val="20"/>
        </w:rPr>
        <w:t>肺炎</w:t>
      </w:r>
      <w:r w:rsidR="00871D9E" w:rsidRPr="005A24F7">
        <w:rPr>
          <w:rFonts w:ascii="ＭＳ Ｐ明朝" w:eastAsia="ＭＳ Ｐ明朝" w:hAnsi="ＭＳ Ｐ明朝" w:hint="eastAsia"/>
          <w:b w:val="0"/>
          <w:sz w:val="20"/>
          <w:szCs w:val="20"/>
        </w:rPr>
        <w:t>（ＳＭＱ</w:t>
      </w:r>
      <w:proofErr w:type="spellEnd"/>
      <w:proofErr w:type="gramStart"/>
      <w:r w:rsidR="00871D9E" w:rsidRPr="005A24F7">
        <w:rPr>
          <w:rFonts w:ascii="ＭＳ Ｐ明朝" w:eastAsia="ＭＳ Ｐ明朝" w:hAnsi="ＭＳ Ｐ明朝" w:hint="eastAsia"/>
          <w:b w:val="0"/>
          <w:sz w:val="20"/>
          <w:szCs w:val="20"/>
        </w:rPr>
        <w:t>）</w:t>
      </w:r>
      <w:r>
        <w:rPr>
          <w:rFonts w:ascii="ＭＳ Ｐ明朝" w:eastAsia="ＭＳ Ｐ明朝" w:hAnsi="ＭＳ Ｐ明朝" w:hint="eastAsia"/>
          <w:b w:val="0"/>
          <w:sz w:val="20"/>
          <w:szCs w:val="20"/>
          <w:lang w:eastAsia="ja-JP"/>
        </w:rPr>
        <w:t>[</w:t>
      </w:r>
      <w:proofErr w:type="gramEnd"/>
      <w:r>
        <w:rPr>
          <w:rFonts w:ascii="ＭＳ Ｐ明朝" w:eastAsia="ＭＳ Ｐ明朝" w:hAnsi="ＭＳ Ｐ明朝" w:hint="eastAsia"/>
          <w:b w:val="0"/>
          <w:sz w:val="20"/>
          <w:szCs w:val="20"/>
          <w:lang w:eastAsia="ja-JP"/>
        </w:rPr>
        <w:t>September 2017]</w:t>
      </w:r>
    </w:p>
    <w:p w14:paraId="3D39B5B2" w14:textId="6079A362" w:rsidR="00874597" w:rsidRPr="005A24F7" w:rsidRDefault="00874597" w:rsidP="008B0A6B">
      <w:pPr>
        <w:pStyle w:val="Outline1"/>
        <w:numPr>
          <w:ilvl w:val="0"/>
          <w:numId w:val="24"/>
        </w:numPr>
        <w:rPr>
          <w:rFonts w:ascii="ＭＳ Ｐ明朝" w:eastAsia="ＭＳ Ｐ明朝" w:hAnsi="ＭＳ Ｐ明朝"/>
          <w:b w:val="0"/>
          <w:sz w:val="20"/>
          <w:szCs w:val="20"/>
        </w:rPr>
      </w:pPr>
      <w:bookmarkStart w:id="1161" w:name="_Toc251867441"/>
      <w:bookmarkStart w:id="1162" w:name="_Toc252957677"/>
      <w:bookmarkStart w:id="1163" w:name="_Toc252960057"/>
      <w:bookmarkStart w:id="1164" w:name="_Toc268182296"/>
      <w:bookmarkStart w:id="1165" w:name="_Toc285022075"/>
      <w:bookmarkStart w:id="1166" w:name="_Toc285022245"/>
      <w:bookmarkStart w:id="1167" w:name="_Toc285022448"/>
      <w:bookmarkStart w:id="1168" w:name="_Toc300908473"/>
      <w:bookmarkStart w:id="1169" w:name="_Toc300930595"/>
      <w:bookmarkStart w:id="1170" w:name="_Toc332980723"/>
      <w:r w:rsidRPr="00C01E42">
        <w:rPr>
          <w:rFonts w:ascii="ＭＳ Ｐ明朝" w:eastAsia="ＭＳ Ｐ明朝" w:hAnsi="ＭＳ Ｐ明朝"/>
          <w:sz w:val="20"/>
          <w:szCs w:val="20"/>
        </w:rPr>
        <w:t>Interstitial lung disease (SMQ)</w:t>
      </w:r>
      <w:r w:rsidRPr="005A24F7">
        <w:rPr>
          <w:rFonts w:ascii="ＭＳ Ｐ明朝" w:eastAsia="ＭＳ Ｐ明朝" w:hAnsi="ＭＳ Ｐ明朝"/>
          <w:b w:val="0"/>
          <w:sz w:val="20"/>
          <w:szCs w:val="20"/>
        </w:rPr>
        <w:t xml:space="preserve"> /</w:t>
      </w:r>
      <w:proofErr w:type="spellStart"/>
      <w:r w:rsidRPr="005A24F7">
        <w:rPr>
          <w:rFonts w:ascii="ＭＳ Ｐ明朝" w:eastAsia="ＭＳ Ｐ明朝" w:hAnsi="ＭＳ Ｐ明朝" w:hint="eastAsia"/>
          <w:b w:val="0"/>
          <w:sz w:val="20"/>
          <w:szCs w:val="20"/>
        </w:rPr>
        <w:t>間質性肺疾患（ＳＭＱ</w:t>
      </w:r>
      <w:proofErr w:type="spellEnd"/>
      <w:proofErr w:type="gramStart"/>
      <w:r w:rsidRPr="005A24F7">
        <w:rPr>
          <w:rFonts w:ascii="ＭＳ Ｐ明朝" w:eastAsia="ＭＳ Ｐ明朝" w:hAnsi="ＭＳ Ｐ明朝" w:hint="eastAsia"/>
          <w:b w:val="0"/>
          <w:sz w:val="20"/>
          <w:szCs w:val="20"/>
        </w:rPr>
        <w:t>）</w:t>
      </w:r>
      <w:r w:rsidRPr="005A24F7">
        <w:rPr>
          <w:rFonts w:ascii="ＭＳ Ｐ明朝" w:eastAsia="ＭＳ Ｐ明朝" w:hAnsi="ＭＳ Ｐ明朝"/>
          <w:b w:val="0"/>
          <w:sz w:val="20"/>
          <w:szCs w:val="20"/>
        </w:rPr>
        <w:t>[</w:t>
      </w:r>
      <w:proofErr w:type="gramEnd"/>
      <w:r w:rsidRPr="005A24F7">
        <w:rPr>
          <w:rFonts w:ascii="ＭＳ Ｐ明朝" w:eastAsia="ＭＳ Ｐ明朝" w:hAnsi="ＭＳ Ｐ明朝"/>
          <w:b w:val="0"/>
          <w:sz w:val="20"/>
          <w:szCs w:val="20"/>
        </w:rPr>
        <w:t>March 2006]</w:t>
      </w:r>
      <w:bookmarkEnd w:id="1161"/>
      <w:bookmarkEnd w:id="1162"/>
      <w:bookmarkEnd w:id="1163"/>
      <w:bookmarkEnd w:id="1164"/>
      <w:bookmarkEnd w:id="1165"/>
      <w:bookmarkEnd w:id="1166"/>
      <w:bookmarkEnd w:id="1167"/>
      <w:bookmarkEnd w:id="1168"/>
      <w:bookmarkEnd w:id="1169"/>
      <w:bookmarkEnd w:id="1170"/>
    </w:p>
    <w:p w14:paraId="69FC4B8C" w14:textId="357DDCFD" w:rsidR="00874597" w:rsidRPr="005A24F7" w:rsidRDefault="00874597" w:rsidP="008B0A6B">
      <w:pPr>
        <w:pStyle w:val="Outline1"/>
        <w:numPr>
          <w:ilvl w:val="0"/>
          <w:numId w:val="24"/>
        </w:numPr>
        <w:rPr>
          <w:rFonts w:ascii="ＭＳ Ｐ明朝" w:eastAsia="ＭＳ Ｐ明朝" w:hAnsi="ＭＳ Ｐ明朝"/>
          <w:b w:val="0"/>
          <w:sz w:val="20"/>
          <w:szCs w:val="20"/>
        </w:rPr>
      </w:pPr>
      <w:bookmarkStart w:id="1171" w:name="_Toc251867442"/>
      <w:bookmarkStart w:id="1172" w:name="_Toc252957678"/>
      <w:bookmarkStart w:id="1173" w:name="_Toc252960058"/>
      <w:bookmarkStart w:id="1174" w:name="_Toc268182297"/>
      <w:bookmarkStart w:id="1175" w:name="_Toc285022076"/>
      <w:bookmarkStart w:id="1176" w:name="_Toc285022246"/>
      <w:bookmarkStart w:id="1177" w:name="_Toc285022449"/>
      <w:bookmarkStart w:id="1178" w:name="_Toc300908474"/>
      <w:bookmarkStart w:id="1179" w:name="_Toc300930596"/>
      <w:bookmarkStart w:id="1180" w:name="_Toc332980724"/>
      <w:proofErr w:type="spellStart"/>
      <w:r w:rsidRPr="00C01E42">
        <w:rPr>
          <w:rFonts w:ascii="ＭＳ Ｐ明朝" w:eastAsia="ＭＳ Ｐ明朝" w:hAnsi="ＭＳ Ｐ明朝"/>
          <w:sz w:val="20"/>
          <w:szCs w:val="20"/>
        </w:rPr>
        <w:t>Ischaemic</w:t>
      </w:r>
      <w:proofErr w:type="spellEnd"/>
      <w:r w:rsidRPr="00C01E42">
        <w:rPr>
          <w:rFonts w:ascii="ＭＳ Ｐ明朝" w:eastAsia="ＭＳ Ｐ明朝" w:hAnsi="ＭＳ Ｐ明朝"/>
          <w:sz w:val="20"/>
          <w:szCs w:val="20"/>
        </w:rPr>
        <w:t xml:space="preserve"> colitis (SMQ) </w:t>
      </w:r>
      <w:r w:rsidRPr="005A24F7">
        <w:rPr>
          <w:rFonts w:ascii="ＭＳ Ｐ明朝" w:eastAsia="ＭＳ Ｐ明朝" w:hAnsi="ＭＳ Ｐ明朝"/>
          <w:b w:val="0"/>
          <w:sz w:val="20"/>
          <w:szCs w:val="20"/>
        </w:rPr>
        <w:t>/</w:t>
      </w:r>
      <w:proofErr w:type="spellStart"/>
      <w:r w:rsidRPr="005A24F7">
        <w:rPr>
          <w:rFonts w:ascii="ＭＳ Ｐ明朝" w:eastAsia="ＭＳ Ｐ明朝" w:hAnsi="ＭＳ Ｐ明朝" w:hint="eastAsia"/>
          <w:b w:val="0"/>
          <w:sz w:val="20"/>
          <w:szCs w:val="20"/>
        </w:rPr>
        <w:t>虚血性大腸炎（ＳＭＱ</w:t>
      </w:r>
      <w:proofErr w:type="spellEnd"/>
      <w:proofErr w:type="gramStart"/>
      <w:r w:rsidRPr="005A24F7">
        <w:rPr>
          <w:rFonts w:ascii="ＭＳ Ｐ明朝" w:eastAsia="ＭＳ Ｐ明朝" w:hAnsi="ＭＳ Ｐ明朝" w:hint="eastAsia"/>
          <w:b w:val="0"/>
          <w:sz w:val="20"/>
          <w:szCs w:val="20"/>
        </w:rPr>
        <w:t>）</w:t>
      </w:r>
      <w:r w:rsidRPr="005A24F7">
        <w:rPr>
          <w:rFonts w:ascii="ＭＳ Ｐ明朝" w:eastAsia="ＭＳ Ｐ明朝" w:hAnsi="ＭＳ Ｐ明朝"/>
          <w:b w:val="0"/>
          <w:sz w:val="20"/>
          <w:szCs w:val="20"/>
        </w:rPr>
        <w:t>[</w:t>
      </w:r>
      <w:proofErr w:type="gramEnd"/>
      <w:r w:rsidRPr="005A24F7">
        <w:rPr>
          <w:rFonts w:ascii="ＭＳ Ｐ明朝" w:eastAsia="ＭＳ Ｐ明朝" w:hAnsi="ＭＳ Ｐ明朝"/>
          <w:b w:val="0"/>
          <w:sz w:val="20"/>
          <w:szCs w:val="20"/>
        </w:rPr>
        <w:t>March 2008]</w:t>
      </w:r>
      <w:bookmarkEnd w:id="1171"/>
      <w:bookmarkEnd w:id="1172"/>
      <w:bookmarkEnd w:id="1173"/>
      <w:bookmarkEnd w:id="1174"/>
      <w:bookmarkEnd w:id="1175"/>
      <w:bookmarkEnd w:id="1176"/>
      <w:bookmarkEnd w:id="1177"/>
      <w:bookmarkEnd w:id="1178"/>
      <w:bookmarkEnd w:id="1179"/>
      <w:bookmarkEnd w:id="1180"/>
    </w:p>
    <w:p w14:paraId="0EEB2A8E" w14:textId="77777777" w:rsidR="00874597" w:rsidRPr="005A24F7" w:rsidRDefault="00874597" w:rsidP="008B0A6B">
      <w:pPr>
        <w:pStyle w:val="Outline1"/>
        <w:numPr>
          <w:ilvl w:val="0"/>
          <w:numId w:val="24"/>
        </w:numPr>
        <w:rPr>
          <w:rFonts w:ascii="ＭＳ Ｐ明朝" w:eastAsia="ＭＳ Ｐ明朝" w:hAnsi="ＭＳ Ｐ明朝"/>
          <w:b w:val="0"/>
          <w:sz w:val="20"/>
          <w:szCs w:val="20"/>
        </w:rPr>
      </w:pPr>
      <w:bookmarkStart w:id="1181" w:name="_Toc251867443"/>
      <w:bookmarkStart w:id="1182" w:name="_Toc252957679"/>
      <w:bookmarkStart w:id="1183" w:name="_Toc252960059"/>
      <w:bookmarkStart w:id="1184" w:name="_Toc268182298"/>
      <w:bookmarkStart w:id="1185" w:name="_Toc285022077"/>
      <w:bookmarkStart w:id="1186" w:name="_Toc285022247"/>
      <w:bookmarkStart w:id="1187" w:name="_Toc285022450"/>
      <w:bookmarkStart w:id="1188" w:name="_Toc300908475"/>
      <w:bookmarkStart w:id="1189" w:name="_Toc300930597"/>
      <w:bookmarkStart w:id="1190" w:name="_Toc332980725"/>
      <w:proofErr w:type="spellStart"/>
      <w:r w:rsidRPr="00C01E42">
        <w:rPr>
          <w:rFonts w:ascii="ＭＳ Ｐ明朝" w:eastAsia="ＭＳ Ｐ明朝" w:hAnsi="ＭＳ Ｐ明朝"/>
          <w:sz w:val="20"/>
          <w:szCs w:val="20"/>
        </w:rPr>
        <w:t>Ischaemic</w:t>
      </w:r>
      <w:proofErr w:type="spellEnd"/>
      <w:r w:rsidRPr="00C01E42">
        <w:rPr>
          <w:rFonts w:ascii="ＭＳ Ｐ明朝" w:eastAsia="ＭＳ Ｐ明朝" w:hAnsi="ＭＳ Ｐ明朝"/>
          <w:sz w:val="20"/>
          <w:szCs w:val="20"/>
        </w:rPr>
        <w:t xml:space="preserve"> heart disease (SMQ) </w:t>
      </w:r>
      <w:r w:rsidRPr="005A24F7">
        <w:rPr>
          <w:rFonts w:ascii="ＭＳ Ｐ明朝" w:eastAsia="ＭＳ Ｐ明朝" w:hAnsi="ＭＳ Ｐ明朝"/>
          <w:b w:val="0"/>
          <w:sz w:val="20"/>
          <w:szCs w:val="20"/>
        </w:rPr>
        <w:t>/</w:t>
      </w:r>
      <w:proofErr w:type="spellStart"/>
      <w:r w:rsidRPr="005A24F7">
        <w:rPr>
          <w:rFonts w:ascii="ＭＳ Ｐ明朝" w:eastAsia="ＭＳ Ｐ明朝" w:hAnsi="ＭＳ Ｐ明朝" w:hint="eastAsia"/>
          <w:b w:val="0"/>
          <w:sz w:val="20"/>
          <w:szCs w:val="20"/>
        </w:rPr>
        <w:t>虚血性心疾患（ＳＭＱ</w:t>
      </w:r>
      <w:proofErr w:type="spellEnd"/>
      <w:proofErr w:type="gramStart"/>
      <w:r w:rsidRPr="005A24F7">
        <w:rPr>
          <w:rFonts w:ascii="ＭＳ Ｐ明朝" w:eastAsia="ＭＳ Ｐ明朝" w:hAnsi="ＭＳ Ｐ明朝" w:hint="eastAsia"/>
          <w:b w:val="0"/>
          <w:sz w:val="20"/>
          <w:szCs w:val="20"/>
        </w:rPr>
        <w:t>）</w:t>
      </w:r>
      <w:r w:rsidRPr="005A24F7">
        <w:rPr>
          <w:rFonts w:ascii="ＭＳ Ｐ明朝" w:eastAsia="ＭＳ Ｐ明朝" w:hAnsi="ＭＳ Ｐ明朝"/>
          <w:b w:val="0"/>
          <w:sz w:val="20"/>
          <w:szCs w:val="20"/>
        </w:rPr>
        <w:t>[</w:t>
      </w:r>
      <w:proofErr w:type="gramEnd"/>
      <w:r w:rsidRPr="005A24F7">
        <w:rPr>
          <w:rFonts w:ascii="ＭＳ Ｐ明朝" w:eastAsia="ＭＳ Ｐ明朝" w:hAnsi="ＭＳ Ｐ明朝"/>
          <w:b w:val="0"/>
          <w:sz w:val="20"/>
          <w:szCs w:val="20"/>
        </w:rPr>
        <w:t>March 2006]</w:t>
      </w:r>
      <w:bookmarkEnd w:id="1181"/>
      <w:bookmarkEnd w:id="1182"/>
      <w:bookmarkEnd w:id="1183"/>
      <w:bookmarkEnd w:id="1184"/>
      <w:bookmarkEnd w:id="1185"/>
      <w:bookmarkEnd w:id="1186"/>
      <w:bookmarkEnd w:id="1187"/>
      <w:bookmarkEnd w:id="1188"/>
      <w:bookmarkEnd w:id="1189"/>
      <w:bookmarkEnd w:id="1190"/>
    </w:p>
    <w:p w14:paraId="6ECC4441" w14:textId="77777777" w:rsidR="00874597" w:rsidRPr="005A24F7" w:rsidRDefault="00874597" w:rsidP="008B0A6B">
      <w:pPr>
        <w:pStyle w:val="Outline2"/>
        <w:numPr>
          <w:ilvl w:val="2"/>
          <w:numId w:val="24"/>
        </w:numPr>
        <w:rPr>
          <w:rFonts w:ascii="ＭＳ Ｐ明朝" w:eastAsia="ＭＳ Ｐ明朝" w:hAnsi="ＭＳ Ｐ明朝"/>
          <w:sz w:val="20"/>
          <w:szCs w:val="20"/>
        </w:rPr>
      </w:pPr>
      <w:r w:rsidRPr="005A24F7">
        <w:rPr>
          <w:rFonts w:ascii="ＭＳ Ｐ明朝" w:eastAsia="ＭＳ Ｐ明朝" w:hAnsi="ＭＳ Ｐ明朝"/>
          <w:sz w:val="20"/>
          <w:szCs w:val="20"/>
        </w:rPr>
        <w:t>Myocardial infarction (SMQ) /</w:t>
      </w:r>
      <w:proofErr w:type="spellStart"/>
      <w:r w:rsidRPr="005A24F7">
        <w:rPr>
          <w:rFonts w:ascii="ＭＳ Ｐ明朝" w:eastAsia="ＭＳ Ｐ明朝" w:hAnsi="ＭＳ Ｐ明朝" w:hint="eastAsia"/>
          <w:sz w:val="20"/>
          <w:szCs w:val="20"/>
        </w:rPr>
        <w:t>心筋梗塞（ＳＭＱ</w:t>
      </w:r>
      <w:proofErr w:type="spellEnd"/>
      <w:r w:rsidRPr="005A24F7">
        <w:rPr>
          <w:rFonts w:ascii="ＭＳ Ｐ明朝" w:eastAsia="ＭＳ Ｐ明朝" w:hAnsi="ＭＳ Ｐ明朝" w:hint="eastAsia"/>
          <w:sz w:val="20"/>
          <w:szCs w:val="20"/>
        </w:rPr>
        <w:t>）</w:t>
      </w:r>
    </w:p>
    <w:p w14:paraId="2D635412" w14:textId="77777777" w:rsidR="00874597" w:rsidRPr="005A24F7" w:rsidRDefault="00874597" w:rsidP="008B0A6B">
      <w:pPr>
        <w:pStyle w:val="Outline2"/>
        <w:numPr>
          <w:ilvl w:val="2"/>
          <w:numId w:val="24"/>
        </w:numPr>
        <w:rPr>
          <w:rFonts w:ascii="ＭＳ Ｐ明朝" w:eastAsia="ＭＳ Ｐ明朝" w:hAnsi="ＭＳ Ｐ明朝"/>
          <w:sz w:val="20"/>
          <w:szCs w:val="20"/>
        </w:rPr>
      </w:pPr>
      <w:r w:rsidRPr="005A24F7">
        <w:rPr>
          <w:rFonts w:ascii="ＭＳ Ｐ明朝" w:eastAsia="ＭＳ Ｐ明朝" w:hAnsi="ＭＳ Ｐ明朝"/>
          <w:sz w:val="20"/>
          <w:szCs w:val="20"/>
        </w:rPr>
        <w:t xml:space="preserve">Other </w:t>
      </w:r>
      <w:proofErr w:type="spellStart"/>
      <w:r w:rsidRPr="005A24F7">
        <w:rPr>
          <w:rFonts w:ascii="ＭＳ Ｐ明朝" w:eastAsia="ＭＳ Ｐ明朝" w:hAnsi="ＭＳ Ｐ明朝"/>
          <w:sz w:val="20"/>
          <w:szCs w:val="20"/>
        </w:rPr>
        <w:t>ischaemic</w:t>
      </w:r>
      <w:proofErr w:type="spellEnd"/>
      <w:r w:rsidRPr="005A24F7">
        <w:rPr>
          <w:rFonts w:ascii="ＭＳ Ｐ明朝" w:eastAsia="ＭＳ Ｐ明朝" w:hAnsi="ＭＳ Ｐ明朝"/>
          <w:sz w:val="20"/>
          <w:szCs w:val="20"/>
        </w:rPr>
        <w:t xml:space="preserve"> heart disease (SMQ) /</w:t>
      </w:r>
      <w:proofErr w:type="spellStart"/>
      <w:r w:rsidRPr="005A24F7">
        <w:rPr>
          <w:rFonts w:ascii="ＭＳ Ｐ明朝" w:eastAsia="ＭＳ Ｐ明朝" w:hAnsi="ＭＳ Ｐ明朝" w:hint="eastAsia"/>
          <w:sz w:val="20"/>
          <w:szCs w:val="20"/>
        </w:rPr>
        <w:t>その他の虚血性心疾患（ＳＭＱ</w:t>
      </w:r>
      <w:proofErr w:type="spellEnd"/>
      <w:r w:rsidRPr="005A24F7">
        <w:rPr>
          <w:rFonts w:ascii="ＭＳ Ｐ明朝" w:eastAsia="ＭＳ Ｐ明朝" w:hAnsi="ＭＳ Ｐ明朝" w:hint="eastAsia"/>
          <w:sz w:val="20"/>
          <w:szCs w:val="20"/>
        </w:rPr>
        <w:t>）</w:t>
      </w:r>
    </w:p>
    <w:p w14:paraId="569D0417" w14:textId="3893AF73" w:rsidR="00874597" w:rsidRPr="00AC5298" w:rsidRDefault="00874597" w:rsidP="008B0A6B">
      <w:pPr>
        <w:pStyle w:val="Outline1"/>
        <w:numPr>
          <w:ilvl w:val="0"/>
          <w:numId w:val="24"/>
        </w:numPr>
        <w:rPr>
          <w:rFonts w:ascii="ＭＳ Ｐ明朝" w:eastAsia="ＭＳ Ｐ明朝" w:hAnsi="ＭＳ Ｐ明朝"/>
          <w:b w:val="0"/>
          <w:sz w:val="20"/>
          <w:szCs w:val="20"/>
        </w:rPr>
      </w:pPr>
      <w:bookmarkStart w:id="1191" w:name="_Toc251867444"/>
      <w:bookmarkStart w:id="1192" w:name="_Toc252957680"/>
      <w:bookmarkStart w:id="1193" w:name="_Toc252960060"/>
      <w:bookmarkStart w:id="1194" w:name="_Toc268182299"/>
      <w:bookmarkStart w:id="1195" w:name="_Toc285022078"/>
      <w:bookmarkStart w:id="1196" w:name="_Toc285022248"/>
      <w:bookmarkStart w:id="1197" w:name="_Toc285022451"/>
      <w:bookmarkStart w:id="1198" w:name="_Toc300908476"/>
      <w:bookmarkStart w:id="1199" w:name="_Toc300930598"/>
      <w:bookmarkStart w:id="1200" w:name="_Toc332980726"/>
      <w:r w:rsidRPr="00AC5298">
        <w:rPr>
          <w:rFonts w:ascii="ＭＳ Ｐ明朝" w:eastAsia="ＭＳ Ｐ明朝" w:hAnsi="ＭＳ Ｐ明朝"/>
          <w:sz w:val="20"/>
          <w:szCs w:val="20"/>
        </w:rPr>
        <w:t xml:space="preserve">Lack of efficacy/effect (SMQ) </w:t>
      </w:r>
      <w:r w:rsidRPr="00AC5298">
        <w:rPr>
          <w:rFonts w:ascii="ＭＳ Ｐ明朝" w:eastAsia="ＭＳ Ｐ明朝" w:hAnsi="ＭＳ Ｐ明朝"/>
          <w:b w:val="0"/>
          <w:sz w:val="20"/>
          <w:szCs w:val="20"/>
        </w:rPr>
        <w:t>/</w:t>
      </w:r>
      <w:r w:rsidR="00AC5298">
        <w:rPr>
          <w:rFonts w:ascii="ＭＳ Ｐ明朝" w:eastAsia="ＭＳ Ｐ明朝" w:hAnsi="ＭＳ Ｐ明朝" w:hint="eastAsia"/>
          <w:b w:val="0"/>
          <w:sz w:val="20"/>
          <w:szCs w:val="20"/>
          <w:lang w:eastAsia="ja-JP"/>
        </w:rPr>
        <w:t>効能</w:t>
      </w:r>
      <w:r w:rsidR="00AC5298">
        <w:rPr>
          <w:rFonts w:ascii="ＭＳ Ｐ明朝" w:eastAsia="ＭＳ Ｐ明朝" w:hAnsi="ＭＳ Ｐ明朝"/>
          <w:b w:val="0"/>
          <w:sz w:val="20"/>
          <w:szCs w:val="20"/>
          <w:lang w:eastAsia="ja-JP"/>
        </w:rPr>
        <w:t>／</w:t>
      </w:r>
      <w:proofErr w:type="spellStart"/>
      <w:r w:rsidRPr="00AC5298">
        <w:rPr>
          <w:rFonts w:ascii="ＭＳ Ｐ明朝" w:eastAsia="ＭＳ Ｐ明朝" w:hAnsi="ＭＳ Ｐ明朝" w:hint="eastAsia"/>
          <w:b w:val="0"/>
          <w:sz w:val="20"/>
          <w:szCs w:val="20"/>
        </w:rPr>
        <w:t>効果の欠如（ＳＭＱ</w:t>
      </w:r>
      <w:proofErr w:type="spellEnd"/>
      <w:r w:rsidRPr="00AC5298">
        <w:rPr>
          <w:rFonts w:ascii="ＭＳ Ｐ明朝" w:eastAsia="ＭＳ Ｐ明朝" w:hAnsi="ＭＳ Ｐ明朝" w:hint="eastAsia"/>
          <w:b w:val="0"/>
          <w:sz w:val="20"/>
          <w:szCs w:val="20"/>
        </w:rPr>
        <w:t>）</w:t>
      </w:r>
      <w:r w:rsidRPr="00AC5298">
        <w:rPr>
          <w:rFonts w:ascii="ＭＳ Ｐ明朝" w:eastAsia="ＭＳ Ｐ明朝" w:hAnsi="ＭＳ Ｐ明朝"/>
          <w:b w:val="0"/>
          <w:sz w:val="20"/>
          <w:szCs w:val="20"/>
        </w:rPr>
        <w:t>[November 2005]</w:t>
      </w:r>
      <w:bookmarkEnd w:id="1191"/>
      <w:bookmarkEnd w:id="1192"/>
      <w:bookmarkEnd w:id="1193"/>
      <w:bookmarkEnd w:id="1194"/>
      <w:bookmarkEnd w:id="1195"/>
      <w:bookmarkEnd w:id="1196"/>
      <w:bookmarkEnd w:id="1197"/>
      <w:bookmarkEnd w:id="1198"/>
      <w:bookmarkEnd w:id="1199"/>
      <w:bookmarkEnd w:id="1200"/>
    </w:p>
    <w:p w14:paraId="60B2C01E" w14:textId="14BEAAF1" w:rsidR="00874597" w:rsidRPr="005A24F7" w:rsidRDefault="00874597" w:rsidP="008B0A6B">
      <w:pPr>
        <w:pStyle w:val="Outline1"/>
        <w:numPr>
          <w:ilvl w:val="0"/>
          <w:numId w:val="24"/>
        </w:numPr>
        <w:rPr>
          <w:rFonts w:ascii="ＭＳ Ｐ明朝" w:eastAsia="ＭＳ Ｐ明朝" w:hAnsi="ＭＳ Ｐ明朝"/>
          <w:b w:val="0"/>
          <w:sz w:val="20"/>
          <w:szCs w:val="20"/>
        </w:rPr>
      </w:pPr>
      <w:bookmarkStart w:id="1201" w:name="_Toc251867445"/>
      <w:bookmarkStart w:id="1202" w:name="_Toc252957681"/>
      <w:bookmarkStart w:id="1203" w:name="_Toc252960061"/>
      <w:bookmarkStart w:id="1204" w:name="_Toc268182300"/>
      <w:bookmarkStart w:id="1205" w:name="_Toc285022079"/>
      <w:bookmarkStart w:id="1206" w:name="_Toc285022249"/>
      <w:bookmarkStart w:id="1207" w:name="_Toc285022452"/>
      <w:bookmarkStart w:id="1208" w:name="_Toc300908477"/>
      <w:bookmarkStart w:id="1209" w:name="_Toc300930599"/>
      <w:bookmarkStart w:id="1210" w:name="_Toc332980727"/>
      <w:r w:rsidRPr="00C01E42">
        <w:rPr>
          <w:rFonts w:ascii="ＭＳ Ｐ明朝" w:eastAsia="ＭＳ Ｐ明朝" w:hAnsi="ＭＳ Ｐ明朝"/>
          <w:sz w:val="20"/>
          <w:szCs w:val="20"/>
        </w:rPr>
        <w:t xml:space="preserve">Lacrimal disorders (SMQ) </w:t>
      </w:r>
      <w:r w:rsidRPr="005A24F7">
        <w:rPr>
          <w:rFonts w:ascii="ＭＳ Ｐ明朝" w:eastAsia="ＭＳ Ｐ明朝" w:hAnsi="ＭＳ Ｐ明朝"/>
          <w:b w:val="0"/>
          <w:sz w:val="20"/>
          <w:szCs w:val="20"/>
        </w:rPr>
        <w:t>/</w:t>
      </w:r>
      <w:proofErr w:type="spellStart"/>
      <w:r w:rsidRPr="005A24F7">
        <w:rPr>
          <w:rFonts w:ascii="ＭＳ Ｐ明朝" w:eastAsia="ＭＳ Ｐ明朝" w:hAnsi="ＭＳ Ｐ明朝" w:hint="eastAsia"/>
          <w:b w:val="0"/>
          <w:sz w:val="20"/>
          <w:szCs w:val="20"/>
        </w:rPr>
        <w:t>涙器障害（ＳＭＱ</w:t>
      </w:r>
      <w:proofErr w:type="spellEnd"/>
      <w:proofErr w:type="gramStart"/>
      <w:r w:rsidRPr="005A24F7">
        <w:rPr>
          <w:rFonts w:ascii="ＭＳ Ｐ明朝" w:eastAsia="ＭＳ Ｐ明朝" w:hAnsi="ＭＳ Ｐ明朝" w:hint="eastAsia"/>
          <w:b w:val="0"/>
          <w:sz w:val="20"/>
          <w:szCs w:val="20"/>
        </w:rPr>
        <w:t>）</w:t>
      </w:r>
      <w:r w:rsidRPr="005A24F7">
        <w:rPr>
          <w:rFonts w:ascii="ＭＳ Ｐ明朝" w:eastAsia="ＭＳ Ｐ明朝" w:hAnsi="ＭＳ Ｐ明朝"/>
          <w:b w:val="0"/>
          <w:sz w:val="20"/>
          <w:szCs w:val="20"/>
        </w:rPr>
        <w:t>[</w:t>
      </w:r>
      <w:proofErr w:type="gramEnd"/>
      <w:r w:rsidRPr="005A24F7">
        <w:rPr>
          <w:rFonts w:ascii="ＭＳ Ｐ明朝" w:eastAsia="ＭＳ Ｐ明朝" w:hAnsi="ＭＳ Ｐ明朝"/>
          <w:b w:val="0"/>
          <w:sz w:val="20"/>
          <w:szCs w:val="20"/>
        </w:rPr>
        <w:t>September 2009]</w:t>
      </w:r>
      <w:bookmarkEnd w:id="1201"/>
      <w:bookmarkEnd w:id="1202"/>
      <w:bookmarkEnd w:id="1203"/>
      <w:bookmarkEnd w:id="1204"/>
      <w:bookmarkEnd w:id="1205"/>
      <w:bookmarkEnd w:id="1206"/>
      <w:bookmarkEnd w:id="1207"/>
      <w:bookmarkEnd w:id="1208"/>
      <w:bookmarkEnd w:id="1209"/>
      <w:bookmarkEnd w:id="1210"/>
    </w:p>
    <w:p w14:paraId="44812FF7" w14:textId="71B0A30F" w:rsidR="00874597" w:rsidRPr="005A24F7" w:rsidRDefault="00874597" w:rsidP="008B0A6B">
      <w:pPr>
        <w:pStyle w:val="Outline1"/>
        <w:numPr>
          <w:ilvl w:val="0"/>
          <w:numId w:val="24"/>
        </w:numPr>
        <w:rPr>
          <w:rFonts w:ascii="ＭＳ Ｐ明朝" w:eastAsia="ＭＳ Ｐ明朝" w:hAnsi="ＭＳ Ｐ明朝"/>
          <w:b w:val="0"/>
          <w:sz w:val="20"/>
          <w:szCs w:val="20"/>
        </w:rPr>
      </w:pPr>
      <w:bookmarkStart w:id="1211" w:name="_Toc251867446"/>
      <w:bookmarkStart w:id="1212" w:name="_Toc252957682"/>
      <w:bookmarkStart w:id="1213" w:name="_Toc252960062"/>
      <w:bookmarkStart w:id="1214" w:name="_Toc268182301"/>
      <w:bookmarkStart w:id="1215" w:name="_Toc285022080"/>
      <w:bookmarkStart w:id="1216" w:name="_Toc285022250"/>
      <w:bookmarkStart w:id="1217" w:name="_Toc285022453"/>
      <w:bookmarkStart w:id="1218" w:name="_Toc300908478"/>
      <w:bookmarkStart w:id="1219" w:name="_Toc300930600"/>
      <w:bookmarkStart w:id="1220" w:name="_Toc332980728"/>
      <w:r w:rsidRPr="00C01E42">
        <w:rPr>
          <w:rFonts w:ascii="ＭＳ Ｐ明朝" w:eastAsia="ＭＳ Ｐ明朝" w:hAnsi="ＭＳ Ｐ明朝"/>
          <w:sz w:val="20"/>
          <w:szCs w:val="20"/>
        </w:rPr>
        <w:t>Lactic acidosis (SMQ)</w:t>
      </w:r>
      <w:r w:rsidRPr="005A24F7">
        <w:rPr>
          <w:rFonts w:ascii="ＭＳ Ｐ明朝" w:eastAsia="ＭＳ Ｐ明朝" w:hAnsi="ＭＳ Ｐ明朝"/>
          <w:b w:val="0"/>
          <w:sz w:val="20"/>
          <w:szCs w:val="20"/>
        </w:rPr>
        <w:t xml:space="preserve"> /</w:t>
      </w:r>
      <w:proofErr w:type="spellStart"/>
      <w:r w:rsidRPr="005A24F7">
        <w:rPr>
          <w:rFonts w:ascii="ＭＳ Ｐ明朝" w:eastAsia="ＭＳ Ｐ明朝" w:hAnsi="ＭＳ Ｐ明朝" w:hint="eastAsia"/>
          <w:b w:val="0"/>
          <w:sz w:val="20"/>
          <w:szCs w:val="20"/>
        </w:rPr>
        <w:t>乳酸アシドーシス（ＳＭＱ</w:t>
      </w:r>
      <w:proofErr w:type="spellEnd"/>
      <w:proofErr w:type="gramStart"/>
      <w:r w:rsidRPr="005A24F7">
        <w:rPr>
          <w:rFonts w:ascii="ＭＳ Ｐ明朝" w:eastAsia="ＭＳ Ｐ明朝" w:hAnsi="ＭＳ Ｐ明朝" w:hint="eastAsia"/>
          <w:b w:val="0"/>
          <w:sz w:val="20"/>
          <w:szCs w:val="20"/>
        </w:rPr>
        <w:t>）</w:t>
      </w:r>
      <w:r w:rsidRPr="005A24F7">
        <w:rPr>
          <w:rFonts w:ascii="ＭＳ Ｐ明朝" w:eastAsia="ＭＳ Ｐ明朝" w:hAnsi="ＭＳ Ｐ明朝"/>
          <w:b w:val="0"/>
          <w:sz w:val="20"/>
          <w:szCs w:val="20"/>
        </w:rPr>
        <w:t>[</w:t>
      </w:r>
      <w:proofErr w:type="gramEnd"/>
      <w:r w:rsidRPr="005A24F7">
        <w:rPr>
          <w:rFonts w:ascii="ＭＳ Ｐ明朝" w:eastAsia="ＭＳ Ｐ明朝" w:hAnsi="ＭＳ Ｐ明朝"/>
          <w:b w:val="0"/>
          <w:sz w:val="20"/>
          <w:szCs w:val="20"/>
        </w:rPr>
        <w:t>November 2005]</w:t>
      </w:r>
      <w:bookmarkEnd w:id="1211"/>
      <w:bookmarkEnd w:id="1212"/>
      <w:bookmarkEnd w:id="1213"/>
      <w:bookmarkEnd w:id="1214"/>
      <w:bookmarkEnd w:id="1215"/>
      <w:bookmarkEnd w:id="1216"/>
      <w:bookmarkEnd w:id="1217"/>
      <w:bookmarkEnd w:id="1218"/>
      <w:bookmarkEnd w:id="1219"/>
      <w:bookmarkEnd w:id="1220"/>
    </w:p>
    <w:p w14:paraId="2B19F43E" w14:textId="77777777" w:rsidR="00874597" w:rsidRPr="005A24F7" w:rsidRDefault="00874597" w:rsidP="008B0A6B">
      <w:pPr>
        <w:pStyle w:val="Outline1"/>
        <w:numPr>
          <w:ilvl w:val="0"/>
          <w:numId w:val="24"/>
        </w:numPr>
        <w:rPr>
          <w:rFonts w:ascii="ＭＳ Ｐ明朝" w:eastAsia="ＭＳ Ｐ明朝" w:hAnsi="ＭＳ Ｐ明朝"/>
          <w:b w:val="0"/>
          <w:sz w:val="20"/>
          <w:szCs w:val="20"/>
        </w:rPr>
      </w:pPr>
      <w:bookmarkStart w:id="1221" w:name="_Toc251867447"/>
      <w:bookmarkStart w:id="1222" w:name="_Toc252957683"/>
      <w:bookmarkStart w:id="1223" w:name="_Toc252960063"/>
      <w:bookmarkStart w:id="1224" w:name="_Toc268182302"/>
      <w:bookmarkStart w:id="1225" w:name="_Toc285022081"/>
      <w:bookmarkStart w:id="1226" w:name="_Toc285022251"/>
      <w:bookmarkStart w:id="1227" w:name="_Toc285022454"/>
      <w:bookmarkStart w:id="1228" w:name="_Toc300908479"/>
      <w:bookmarkStart w:id="1229" w:name="_Toc300930601"/>
      <w:bookmarkStart w:id="1230" w:name="_Toc332980729"/>
      <w:r w:rsidRPr="00C01E42">
        <w:rPr>
          <w:rFonts w:ascii="ＭＳ Ｐ明朝" w:eastAsia="ＭＳ Ｐ明朝" w:hAnsi="ＭＳ Ｐ明朝"/>
          <w:sz w:val="20"/>
          <w:szCs w:val="20"/>
        </w:rPr>
        <w:t xml:space="preserve">Lens disorders (SMQ) </w:t>
      </w:r>
      <w:r w:rsidRPr="005A24F7">
        <w:rPr>
          <w:rFonts w:ascii="ＭＳ Ｐ明朝" w:eastAsia="ＭＳ Ｐ明朝" w:hAnsi="ＭＳ Ｐ明朝"/>
          <w:b w:val="0"/>
          <w:sz w:val="20"/>
          <w:szCs w:val="20"/>
        </w:rPr>
        <w:t>/</w:t>
      </w:r>
      <w:proofErr w:type="spellStart"/>
      <w:r w:rsidRPr="005A24F7">
        <w:rPr>
          <w:rFonts w:ascii="ＭＳ Ｐ明朝" w:eastAsia="ＭＳ Ｐ明朝" w:hAnsi="ＭＳ Ｐ明朝" w:hint="eastAsia"/>
          <w:b w:val="0"/>
          <w:sz w:val="20"/>
          <w:szCs w:val="20"/>
        </w:rPr>
        <w:t>水晶体障害（ＳＭＱ</w:t>
      </w:r>
      <w:proofErr w:type="spellEnd"/>
      <w:proofErr w:type="gramStart"/>
      <w:r w:rsidRPr="005A24F7">
        <w:rPr>
          <w:rFonts w:ascii="ＭＳ Ｐ明朝" w:eastAsia="ＭＳ Ｐ明朝" w:hAnsi="ＭＳ Ｐ明朝" w:hint="eastAsia"/>
          <w:b w:val="0"/>
          <w:sz w:val="20"/>
          <w:szCs w:val="20"/>
        </w:rPr>
        <w:t>）</w:t>
      </w:r>
      <w:r w:rsidRPr="005A24F7">
        <w:rPr>
          <w:rFonts w:ascii="ＭＳ Ｐ明朝" w:eastAsia="ＭＳ Ｐ明朝" w:hAnsi="ＭＳ Ｐ明朝"/>
          <w:b w:val="0"/>
          <w:sz w:val="20"/>
          <w:szCs w:val="20"/>
        </w:rPr>
        <w:t>[</w:t>
      </w:r>
      <w:proofErr w:type="gramEnd"/>
      <w:r w:rsidRPr="005A24F7">
        <w:rPr>
          <w:rFonts w:ascii="ＭＳ Ｐ明朝" w:eastAsia="ＭＳ Ｐ明朝" w:hAnsi="ＭＳ Ｐ明朝"/>
          <w:b w:val="0"/>
          <w:sz w:val="20"/>
          <w:szCs w:val="20"/>
        </w:rPr>
        <w:t>September 2008]</w:t>
      </w:r>
      <w:bookmarkEnd w:id="1221"/>
      <w:bookmarkEnd w:id="1222"/>
      <w:bookmarkEnd w:id="1223"/>
      <w:bookmarkEnd w:id="1224"/>
      <w:bookmarkEnd w:id="1225"/>
      <w:bookmarkEnd w:id="1226"/>
      <w:bookmarkEnd w:id="1227"/>
      <w:bookmarkEnd w:id="1228"/>
      <w:bookmarkEnd w:id="1229"/>
      <w:bookmarkEnd w:id="1230"/>
    </w:p>
    <w:p w14:paraId="1DBBBC60" w14:textId="77777777" w:rsidR="00874597" w:rsidRPr="005A24F7" w:rsidRDefault="00874597" w:rsidP="008B0A6B">
      <w:pPr>
        <w:pStyle w:val="Outline1"/>
        <w:numPr>
          <w:ilvl w:val="0"/>
          <w:numId w:val="24"/>
        </w:numPr>
        <w:rPr>
          <w:rFonts w:ascii="ＭＳ Ｐ明朝" w:eastAsia="ＭＳ Ｐ明朝" w:hAnsi="ＭＳ Ｐ明朝"/>
          <w:b w:val="0"/>
          <w:sz w:val="20"/>
          <w:szCs w:val="20"/>
        </w:rPr>
      </w:pPr>
      <w:bookmarkStart w:id="1231" w:name="_Toc251867448"/>
      <w:bookmarkStart w:id="1232" w:name="_Toc252957684"/>
      <w:bookmarkStart w:id="1233" w:name="_Toc252960064"/>
      <w:bookmarkStart w:id="1234" w:name="_Toc268182303"/>
      <w:bookmarkStart w:id="1235" w:name="_Toc285022082"/>
      <w:bookmarkStart w:id="1236" w:name="_Toc285022252"/>
      <w:bookmarkStart w:id="1237" w:name="_Toc285022455"/>
      <w:bookmarkStart w:id="1238" w:name="_Toc300908480"/>
      <w:bookmarkStart w:id="1239" w:name="_Toc300930602"/>
      <w:bookmarkStart w:id="1240" w:name="_Toc332980730"/>
      <w:r w:rsidRPr="00C01E42">
        <w:rPr>
          <w:rFonts w:ascii="ＭＳ Ｐ明朝" w:eastAsia="ＭＳ Ｐ明朝" w:hAnsi="ＭＳ Ｐ明朝"/>
          <w:sz w:val="20"/>
          <w:szCs w:val="20"/>
        </w:rPr>
        <w:t>Lipodystrophy (SMQ)</w:t>
      </w:r>
      <w:r w:rsidRPr="005A24F7">
        <w:rPr>
          <w:rFonts w:ascii="ＭＳ Ｐ明朝" w:eastAsia="ＭＳ Ｐ明朝" w:hAnsi="ＭＳ Ｐ明朝"/>
          <w:b w:val="0"/>
          <w:sz w:val="20"/>
          <w:szCs w:val="20"/>
        </w:rPr>
        <w:t xml:space="preserve"> /</w:t>
      </w:r>
      <w:proofErr w:type="spellStart"/>
      <w:r w:rsidRPr="005A24F7">
        <w:rPr>
          <w:rFonts w:ascii="ＭＳ Ｐ明朝" w:eastAsia="ＭＳ Ｐ明朝" w:hAnsi="ＭＳ Ｐ明朝" w:hint="eastAsia"/>
          <w:b w:val="0"/>
          <w:sz w:val="20"/>
          <w:szCs w:val="20"/>
        </w:rPr>
        <w:t>リポジストロフィ</w:t>
      </w:r>
      <w:proofErr w:type="spellEnd"/>
      <w:r w:rsidRPr="005A24F7">
        <w:rPr>
          <w:rFonts w:ascii="ＭＳ Ｐ明朝" w:eastAsia="ＭＳ Ｐ明朝" w:hAnsi="ＭＳ Ｐ明朝" w:hint="eastAsia"/>
          <w:b w:val="0"/>
          <w:sz w:val="20"/>
          <w:szCs w:val="20"/>
        </w:rPr>
        <w:t>ー（ＳＭＱ</w:t>
      </w:r>
      <w:proofErr w:type="gramStart"/>
      <w:r w:rsidRPr="005A24F7">
        <w:rPr>
          <w:rFonts w:ascii="ＭＳ Ｐ明朝" w:eastAsia="ＭＳ Ｐ明朝" w:hAnsi="ＭＳ Ｐ明朝" w:hint="eastAsia"/>
          <w:b w:val="0"/>
          <w:sz w:val="20"/>
          <w:szCs w:val="20"/>
        </w:rPr>
        <w:t>）</w:t>
      </w:r>
      <w:r w:rsidRPr="005A24F7">
        <w:rPr>
          <w:rFonts w:ascii="ＭＳ Ｐ明朝" w:eastAsia="ＭＳ Ｐ明朝" w:hAnsi="ＭＳ Ｐ明朝"/>
          <w:b w:val="0"/>
          <w:sz w:val="20"/>
          <w:szCs w:val="20"/>
        </w:rPr>
        <w:t>[</w:t>
      </w:r>
      <w:proofErr w:type="gramEnd"/>
      <w:r w:rsidRPr="005A24F7">
        <w:rPr>
          <w:rFonts w:ascii="ＭＳ Ｐ明朝" w:eastAsia="ＭＳ Ｐ明朝" w:hAnsi="ＭＳ Ｐ明朝"/>
          <w:b w:val="0"/>
          <w:sz w:val="20"/>
          <w:szCs w:val="20"/>
        </w:rPr>
        <w:t>September 2009]</w:t>
      </w:r>
      <w:bookmarkEnd w:id="1231"/>
      <w:bookmarkEnd w:id="1232"/>
      <w:bookmarkEnd w:id="1233"/>
      <w:bookmarkEnd w:id="1234"/>
      <w:bookmarkEnd w:id="1235"/>
      <w:bookmarkEnd w:id="1236"/>
      <w:bookmarkEnd w:id="1237"/>
      <w:bookmarkEnd w:id="1238"/>
      <w:bookmarkEnd w:id="1239"/>
      <w:bookmarkEnd w:id="1240"/>
    </w:p>
    <w:p w14:paraId="46367E26" w14:textId="77777777" w:rsidR="00874597" w:rsidRPr="005A24F7" w:rsidRDefault="00874597" w:rsidP="008B0A6B">
      <w:pPr>
        <w:pStyle w:val="Outline1"/>
        <w:numPr>
          <w:ilvl w:val="0"/>
          <w:numId w:val="24"/>
        </w:numPr>
        <w:rPr>
          <w:rFonts w:ascii="ＭＳ Ｐ明朝" w:eastAsia="ＭＳ Ｐ明朝" w:hAnsi="ＭＳ Ｐ明朝"/>
          <w:b w:val="0"/>
          <w:sz w:val="20"/>
          <w:szCs w:val="20"/>
        </w:rPr>
      </w:pPr>
      <w:bookmarkStart w:id="1241" w:name="_Toc251867449"/>
      <w:bookmarkStart w:id="1242" w:name="_Toc252957685"/>
      <w:bookmarkStart w:id="1243" w:name="_Toc252960065"/>
      <w:bookmarkStart w:id="1244" w:name="_Toc268182304"/>
      <w:bookmarkStart w:id="1245" w:name="_Toc285022083"/>
      <w:bookmarkStart w:id="1246" w:name="_Toc285022253"/>
      <w:bookmarkStart w:id="1247" w:name="_Toc285022456"/>
      <w:bookmarkStart w:id="1248" w:name="_Toc300908481"/>
      <w:bookmarkStart w:id="1249" w:name="_Toc300930603"/>
      <w:bookmarkStart w:id="1250" w:name="_Toc332980731"/>
      <w:r w:rsidRPr="00C01E42">
        <w:rPr>
          <w:rFonts w:ascii="ＭＳ Ｐ明朝" w:eastAsia="ＭＳ Ｐ明朝" w:hAnsi="ＭＳ Ｐ明朝"/>
          <w:sz w:val="20"/>
          <w:szCs w:val="20"/>
        </w:rPr>
        <w:t xml:space="preserve">Malignancies (SMQ) </w:t>
      </w:r>
      <w:r w:rsidRPr="005A24F7">
        <w:rPr>
          <w:rFonts w:ascii="ＭＳ Ｐ明朝" w:eastAsia="ＭＳ Ｐ明朝" w:hAnsi="ＭＳ Ｐ明朝"/>
          <w:b w:val="0"/>
          <w:sz w:val="20"/>
          <w:szCs w:val="20"/>
        </w:rPr>
        <w:t>/</w:t>
      </w:r>
      <w:proofErr w:type="spellStart"/>
      <w:r w:rsidRPr="005A24F7">
        <w:rPr>
          <w:rFonts w:ascii="ＭＳ Ｐ明朝" w:eastAsia="ＭＳ Ｐ明朝" w:hAnsi="ＭＳ Ｐ明朝" w:hint="eastAsia"/>
          <w:b w:val="0"/>
          <w:sz w:val="20"/>
          <w:szCs w:val="20"/>
        </w:rPr>
        <w:t>悪性疾患（ＳＭＱ</w:t>
      </w:r>
      <w:proofErr w:type="spellEnd"/>
      <w:proofErr w:type="gramStart"/>
      <w:r w:rsidRPr="005A24F7">
        <w:rPr>
          <w:rFonts w:ascii="ＭＳ Ｐ明朝" w:eastAsia="ＭＳ Ｐ明朝" w:hAnsi="ＭＳ Ｐ明朝" w:hint="eastAsia"/>
          <w:b w:val="0"/>
          <w:sz w:val="20"/>
          <w:szCs w:val="20"/>
        </w:rPr>
        <w:t>）</w:t>
      </w:r>
      <w:r w:rsidRPr="005A24F7">
        <w:rPr>
          <w:rFonts w:ascii="ＭＳ Ｐ明朝" w:eastAsia="ＭＳ Ｐ明朝" w:hAnsi="ＭＳ Ｐ明朝"/>
          <w:b w:val="0"/>
          <w:sz w:val="20"/>
          <w:szCs w:val="20"/>
        </w:rPr>
        <w:t>[</w:t>
      </w:r>
      <w:proofErr w:type="gramEnd"/>
      <w:r w:rsidRPr="005A24F7">
        <w:rPr>
          <w:rFonts w:ascii="ＭＳ Ｐ明朝" w:eastAsia="ＭＳ Ｐ明朝" w:hAnsi="ＭＳ Ｐ明朝"/>
          <w:b w:val="0"/>
          <w:sz w:val="20"/>
          <w:szCs w:val="20"/>
        </w:rPr>
        <w:t>March 2007]</w:t>
      </w:r>
      <w:bookmarkEnd w:id="1241"/>
      <w:bookmarkEnd w:id="1242"/>
      <w:bookmarkEnd w:id="1243"/>
      <w:bookmarkEnd w:id="1244"/>
      <w:bookmarkEnd w:id="1245"/>
      <w:bookmarkEnd w:id="1246"/>
      <w:bookmarkEnd w:id="1247"/>
      <w:bookmarkEnd w:id="1248"/>
      <w:bookmarkEnd w:id="1249"/>
      <w:bookmarkEnd w:id="1250"/>
    </w:p>
    <w:p w14:paraId="33925863" w14:textId="77777777" w:rsidR="00874597" w:rsidRPr="005A24F7" w:rsidRDefault="00874597" w:rsidP="008B0A6B">
      <w:pPr>
        <w:pStyle w:val="Outline2"/>
        <w:numPr>
          <w:ilvl w:val="2"/>
          <w:numId w:val="24"/>
        </w:numPr>
        <w:rPr>
          <w:rFonts w:ascii="ＭＳ Ｐ明朝" w:eastAsia="ＭＳ Ｐ明朝" w:hAnsi="ＭＳ Ｐ明朝"/>
          <w:sz w:val="20"/>
          <w:szCs w:val="20"/>
        </w:rPr>
      </w:pPr>
      <w:r w:rsidRPr="005A24F7">
        <w:rPr>
          <w:rFonts w:ascii="ＭＳ Ｐ明朝" w:eastAsia="ＭＳ Ｐ明朝" w:hAnsi="ＭＳ Ｐ明朝"/>
          <w:sz w:val="20"/>
          <w:szCs w:val="20"/>
        </w:rPr>
        <w:t>Malignancy related conditions (SMQ) /</w:t>
      </w:r>
      <w:proofErr w:type="spellStart"/>
      <w:r w:rsidRPr="005A24F7">
        <w:rPr>
          <w:rFonts w:ascii="ＭＳ Ｐ明朝" w:eastAsia="ＭＳ Ｐ明朝" w:hAnsi="ＭＳ Ｐ明朝" w:hint="eastAsia"/>
          <w:sz w:val="20"/>
          <w:szCs w:val="20"/>
        </w:rPr>
        <w:t>悪性疾患関連状態（ＳＭＱ</w:t>
      </w:r>
      <w:proofErr w:type="spellEnd"/>
      <w:r w:rsidRPr="005A24F7">
        <w:rPr>
          <w:rFonts w:ascii="ＭＳ Ｐ明朝" w:eastAsia="ＭＳ Ｐ明朝" w:hAnsi="ＭＳ Ｐ明朝" w:hint="eastAsia"/>
          <w:sz w:val="20"/>
          <w:szCs w:val="20"/>
        </w:rPr>
        <w:t>）</w:t>
      </w:r>
    </w:p>
    <w:p w14:paraId="1055ACFA" w14:textId="77777777" w:rsidR="00874597" w:rsidRPr="005A24F7" w:rsidRDefault="008F5934" w:rsidP="008B0A6B">
      <w:pPr>
        <w:pStyle w:val="Outline2"/>
        <w:numPr>
          <w:ilvl w:val="2"/>
          <w:numId w:val="24"/>
        </w:numPr>
        <w:rPr>
          <w:rFonts w:ascii="ＭＳ Ｐ明朝" w:eastAsia="ＭＳ Ｐ明朝" w:hAnsi="ＭＳ Ｐ明朝"/>
          <w:sz w:val="20"/>
          <w:szCs w:val="20"/>
          <w:lang w:eastAsia="ja-JP"/>
        </w:rPr>
      </w:pPr>
      <w:r>
        <w:rPr>
          <w:rFonts w:ascii="ＭＳ Ｐ明朝" w:eastAsia="ＭＳ Ｐ明朝" w:hAnsi="ＭＳ Ｐ明朝"/>
          <w:sz w:val="20"/>
          <w:szCs w:val="20"/>
        </w:rPr>
        <w:t xml:space="preserve">Malignancy related therapeutic and diagnostic procedures (SMQ) </w:t>
      </w:r>
      <w:r>
        <w:rPr>
          <w:rFonts w:ascii="ＭＳ Ｐ明朝" w:eastAsia="ＭＳ Ｐ明朝" w:hAnsi="ＭＳ Ｐ明朝"/>
          <w:sz w:val="20"/>
          <w:szCs w:val="20"/>
          <w:lang w:eastAsia="ja-JP"/>
        </w:rPr>
        <w:t>/</w:t>
      </w:r>
      <w:r>
        <w:rPr>
          <w:rFonts w:ascii="ＭＳ Ｐ明朝" w:eastAsia="ＭＳ Ｐ明朝" w:hAnsi="ＭＳ Ｐ明朝" w:hint="eastAsia"/>
          <w:sz w:val="20"/>
          <w:szCs w:val="20"/>
          <w:lang w:eastAsia="ja-JP"/>
        </w:rPr>
        <w:t>悪性疾患</w:t>
      </w:r>
      <w:r>
        <w:rPr>
          <w:rFonts w:ascii="ＭＳ Ｐ明朝" w:eastAsia="ＭＳ Ｐ明朝" w:hAnsi="ＭＳ Ｐ明朝"/>
          <w:sz w:val="20"/>
          <w:szCs w:val="20"/>
          <w:lang w:eastAsia="ja-JP"/>
        </w:rPr>
        <w:t>関連の治療と診断</w:t>
      </w:r>
      <w:r w:rsidR="00874597" w:rsidRPr="005A24F7">
        <w:rPr>
          <w:rFonts w:ascii="ＭＳ Ｐ明朝" w:eastAsia="ＭＳ Ｐ明朝" w:hAnsi="ＭＳ Ｐ明朝" w:hint="eastAsia"/>
          <w:sz w:val="20"/>
          <w:szCs w:val="20"/>
          <w:lang w:eastAsia="ja-JP"/>
        </w:rPr>
        <w:t>の手法（ＳＭＱ）</w:t>
      </w:r>
    </w:p>
    <w:p w14:paraId="41D9B296" w14:textId="77777777" w:rsidR="00874597" w:rsidRPr="005A24F7" w:rsidRDefault="00874597" w:rsidP="008B0A6B">
      <w:pPr>
        <w:pStyle w:val="Outline2"/>
        <w:numPr>
          <w:ilvl w:val="2"/>
          <w:numId w:val="24"/>
        </w:numPr>
        <w:rPr>
          <w:rFonts w:ascii="ＭＳ Ｐ明朝" w:eastAsia="ＭＳ Ｐ明朝" w:hAnsi="ＭＳ Ｐ明朝"/>
          <w:sz w:val="20"/>
          <w:szCs w:val="20"/>
          <w:lang w:eastAsia="ja-JP"/>
        </w:rPr>
      </w:pPr>
      <w:r w:rsidRPr="005A24F7">
        <w:rPr>
          <w:rFonts w:ascii="ＭＳ Ｐ明朝" w:eastAsia="ＭＳ Ｐ明朝" w:hAnsi="ＭＳ Ｐ明朝"/>
          <w:sz w:val="20"/>
          <w:szCs w:val="20"/>
        </w:rPr>
        <w:t xml:space="preserve">Malignant or unspecified </w:t>
      </w:r>
      <w:proofErr w:type="spellStart"/>
      <w:r w:rsidRPr="005A24F7">
        <w:rPr>
          <w:rFonts w:ascii="ＭＳ Ｐ明朝" w:eastAsia="ＭＳ Ｐ明朝" w:hAnsi="ＭＳ Ｐ明朝"/>
          <w:sz w:val="20"/>
          <w:szCs w:val="20"/>
        </w:rPr>
        <w:t>tumours</w:t>
      </w:r>
      <w:proofErr w:type="spellEnd"/>
      <w:r w:rsidRPr="005A24F7">
        <w:rPr>
          <w:rFonts w:ascii="ＭＳ Ｐ明朝" w:eastAsia="ＭＳ Ｐ明朝" w:hAnsi="ＭＳ Ｐ明朝"/>
          <w:sz w:val="20"/>
          <w:szCs w:val="20"/>
        </w:rPr>
        <w:t xml:space="preserve"> (SMQ) /</w:t>
      </w:r>
      <w:proofErr w:type="spellStart"/>
      <w:r w:rsidRPr="005A24F7">
        <w:rPr>
          <w:rFonts w:ascii="ＭＳ Ｐ明朝" w:eastAsia="ＭＳ Ｐ明朝" w:hAnsi="ＭＳ Ｐ明朝" w:hint="eastAsia"/>
          <w:sz w:val="20"/>
          <w:szCs w:val="20"/>
        </w:rPr>
        <w:t>悪性および詳細不明の腫瘍（ＳＭＱ</w:t>
      </w:r>
      <w:proofErr w:type="spellEnd"/>
      <w:r w:rsidRPr="005A24F7">
        <w:rPr>
          <w:rFonts w:ascii="ＭＳ Ｐ明朝" w:eastAsia="ＭＳ Ｐ明朝" w:hAnsi="ＭＳ Ｐ明朝" w:hint="eastAsia"/>
          <w:sz w:val="20"/>
          <w:szCs w:val="20"/>
        </w:rPr>
        <w:t>）</w:t>
      </w:r>
    </w:p>
    <w:p w14:paraId="57A4EE12" w14:textId="77777777" w:rsidR="00874597" w:rsidRPr="00490DA8" w:rsidRDefault="00874597" w:rsidP="008B0A6B">
      <w:pPr>
        <w:pStyle w:val="Outline3"/>
        <w:numPr>
          <w:ilvl w:val="4"/>
          <w:numId w:val="24"/>
        </w:numPr>
        <w:rPr>
          <w:rFonts w:ascii="ＭＳ Ｐ明朝" w:eastAsia="ＭＳ Ｐ明朝" w:hAnsi="ＭＳ Ｐ明朝"/>
          <w:sz w:val="20"/>
          <w:szCs w:val="20"/>
          <w:lang w:val="fr-FR" w:eastAsia="ja-JP"/>
        </w:rPr>
      </w:pPr>
      <w:r w:rsidRPr="00490DA8">
        <w:rPr>
          <w:rFonts w:ascii="ＭＳ Ｐ明朝" w:eastAsia="ＭＳ Ｐ明朝" w:hAnsi="ＭＳ Ｐ明朝"/>
          <w:sz w:val="20"/>
          <w:szCs w:val="20"/>
          <w:lang w:val="fr-FR" w:eastAsia="ja-JP"/>
        </w:rPr>
        <w:t>Malignant tumours (SMQ) /</w:t>
      </w:r>
      <w:r w:rsidRPr="005A24F7">
        <w:rPr>
          <w:rFonts w:ascii="ＭＳ Ｐ明朝" w:eastAsia="ＭＳ Ｐ明朝" w:hAnsi="ＭＳ Ｐ明朝" w:hint="eastAsia"/>
          <w:sz w:val="20"/>
          <w:szCs w:val="20"/>
          <w:lang w:eastAsia="ja-JP"/>
        </w:rPr>
        <w:t>悪性腫瘍</w:t>
      </w:r>
      <w:r w:rsidRPr="00490DA8">
        <w:rPr>
          <w:rFonts w:ascii="ＭＳ Ｐ明朝" w:eastAsia="ＭＳ Ｐ明朝" w:hAnsi="ＭＳ Ｐ明朝" w:hint="eastAsia"/>
          <w:sz w:val="20"/>
          <w:szCs w:val="20"/>
          <w:lang w:val="fr-FR" w:eastAsia="ja-JP"/>
        </w:rPr>
        <w:t>（ＳＭＱ）</w:t>
      </w:r>
      <w:r w:rsidRPr="00490DA8">
        <w:rPr>
          <w:rFonts w:ascii="ＭＳ Ｐ明朝" w:eastAsia="ＭＳ Ｐ明朝" w:hAnsi="ＭＳ Ｐ明朝"/>
          <w:sz w:val="20"/>
          <w:szCs w:val="20"/>
          <w:lang w:val="fr-FR" w:eastAsia="ja-JP"/>
        </w:rPr>
        <w:t>[March 2011]</w:t>
      </w:r>
    </w:p>
    <w:p w14:paraId="6D4E109D" w14:textId="21BE186C" w:rsidR="009C0FEC" w:rsidRPr="00490DA8" w:rsidRDefault="009C0FEC" w:rsidP="008B0A6B">
      <w:pPr>
        <w:pStyle w:val="Outline3"/>
        <w:numPr>
          <w:ilvl w:val="3"/>
          <w:numId w:val="24"/>
        </w:numPr>
        <w:ind w:firstLine="163"/>
        <w:rPr>
          <w:rFonts w:ascii="ＭＳ Ｐ明朝" w:eastAsia="ＭＳ Ｐ明朝" w:hAnsi="ＭＳ Ｐ明朝"/>
          <w:sz w:val="20"/>
          <w:szCs w:val="20"/>
          <w:lang w:val="fr-FR" w:eastAsia="ja-JP"/>
        </w:rPr>
      </w:pPr>
      <w:r w:rsidRPr="00490DA8">
        <w:rPr>
          <w:rFonts w:ascii="ＭＳ Ｐ明朝" w:eastAsia="ＭＳ Ｐ明朝" w:hAnsi="ＭＳ Ｐ明朝"/>
          <w:sz w:val="20"/>
          <w:szCs w:val="20"/>
          <w:lang w:val="fr-FR" w:eastAsia="ja-JP"/>
        </w:rPr>
        <w:t>Haematological malignant tumours (SMQ)</w:t>
      </w:r>
      <w:r w:rsidR="00D2088B">
        <w:rPr>
          <w:rFonts w:ascii="ＭＳ Ｐ明朝" w:eastAsia="ＭＳ Ｐ明朝" w:hAnsi="ＭＳ Ｐ明朝"/>
          <w:sz w:val="20"/>
          <w:szCs w:val="20"/>
          <w:lang w:val="fr-FR" w:eastAsia="ja-JP"/>
        </w:rPr>
        <w:t xml:space="preserve"> </w:t>
      </w:r>
      <w:r w:rsidRPr="00490DA8">
        <w:rPr>
          <w:rFonts w:ascii="ＭＳ Ｐ明朝" w:eastAsia="ＭＳ Ｐ明朝" w:hAnsi="ＭＳ Ｐ明朝"/>
          <w:sz w:val="20"/>
          <w:szCs w:val="20"/>
          <w:lang w:val="fr-FR" w:eastAsia="ja-JP"/>
        </w:rPr>
        <w:t>/</w:t>
      </w:r>
      <w:r>
        <w:rPr>
          <w:rFonts w:ascii="ＭＳ Ｐ明朝" w:eastAsia="ＭＳ Ｐ明朝" w:hAnsi="ＭＳ Ｐ明朝"/>
          <w:sz w:val="20"/>
          <w:szCs w:val="20"/>
          <w:lang w:eastAsia="ja-JP"/>
        </w:rPr>
        <w:t>血液学的悪性腫瘍</w:t>
      </w:r>
      <w:r w:rsidR="00871D9E" w:rsidRPr="00871D9E">
        <w:rPr>
          <w:rFonts w:ascii="ＭＳ Ｐ明朝" w:eastAsia="ＭＳ Ｐ明朝" w:hAnsi="ＭＳ Ｐ明朝" w:hint="eastAsia"/>
          <w:sz w:val="20"/>
          <w:szCs w:val="20"/>
          <w:lang w:val="fr-FR"/>
        </w:rPr>
        <w:t>（ＳＭＱ）</w:t>
      </w:r>
      <w:r w:rsidRPr="00490DA8">
        <w:rPr>
          <w:rFonts w:ascii="ＭＳ Ｐ明朝" w:eastAsia="ＭＳ Ｐ明朝" w:hAnsi="ＭＳ Ｐ明朝"/>
          <w:sz w:val="20"/>
          <w:szCs w:val="20"/>
          <w:lang w:val="fr-FR" w:eastAsia="ja-JP"/>
        </w:rPr>
        <w:t>[March 2017]</w:t>
      </w:r>
    </w:p>
    <w:p w14:paraId="66E03C56" w14:textId="30C15D03" w:rsidR="009C0FEC" w:rsidRPr="00490DA8" w:rsidRDefault="009C0FEC" w:rsidP="00871D9E">
      <w:pPr>
        <w:pStyle w:val="Outline3"/>
        <w:numPr>
          <w:ilvl w:val="3"/>
          <w:numId w:val="24"/>
        </w:numPr>
        <w:ind w:left="1985" w:hanging="142"/>
        <w:rPr>
          <w:rFonts w:ascii="ＭＳ Ｐ明朝" w:eastAsia="ＭＳ Ｐ明朝" w:hAnsi="ＭＳ Ｐ明朝"/>
          <w:sz w:val="20"/>
          <w:szCs w:val="20"/>
          <w:lang w:val="fr-FR" w:eastAsia="ja-JP"/>
        </w:rPr>
      </w:pPr>
      <w:r w:rsidRPr="00490DA8">
        <w:rPr>
          <w:rFonts w:ascii="ＭＳ Ｐ明朝" w:eastAsia="ＭＳ Ｐ明朝" w:hAnsi="ＭＳ Ｐ明朝"/>
          <w:sz w:val="20"/>
          <w:szCs w:val="20"/>
          <w:lang w:val="fr-FR" w:eastAsia="ja-JP"/>
        </w:rPr>
        <w:t>Non-haematological malignant tumours (SMQ) /</w:t>
      </w:r>
      <w:r>
        <w:rPr>
          <w:rFonts w:ascii="ＭＳ Ｐ明朝" w:eastAsia="ＭＳ Ｐ明朝" w:hAnsi="ＭＳ Ｐ明朝"/>
          <w:sz w:val="20"/>
          <w:szCs w:val="20"/>
          <w:lang w:eastAsia="ja-JP"/>
        </w:rPr>
        <w:t>非血液学的悪性腫瘍</w:t>
      </w:r>
      <w:r w:rsidR="00871D9E" w:rsidRPr="00871D9E">
        <w:rPr>
          <w:rFonts w:ascii="ＭＳ Ｐ明朝" w:eastAsia="ＭＳ Ｐ明朝" w:hAnsi="ＭＳ Ｐ明朝" w:hint="eastAsia"/>
          <w:sz w:val="20"/>
          <w:szCs w:val="20"/>
          <w:lang w:val="fr-FR"/>
        </w:rPr>
        <w:t>（ＳＭＱ）</w:t>
      </w:r>
      <w:r w:rsidR="00D2088B" w:rsidRPr="00490DA8">
        <w:rPr>
          <w:rFonts w:ascii="ＭＳ Ｐ明朝" w:eastAsia="ＭＳ Ｐ明朝" w:hAnsi="ＭＳ Ｐ明朝"/>
          <w:sz w:val="20"/>
          <w:szCs w:val="20"/>
          <w:lang w:val="fr-FR" w:eastAsia="ja-JP"/>
        </w:rPr>
        <w:t>[</w:t>
      </w:r>
      <w:r w:rsidRPr="00490DA8">
        <w:rPr>
          <w:rFonts w:ascii="ＭＳ Ｐ明朝" w:eastAsia="ＭＳ Ｐ明朝" w:hAnsi="ＭＳ Ｐ明朝"/>
          <w:sz w:val="20"/>
          <w:szCs w:val="20"/>
          <w:lang w:val="fr-FR" w:eastAsia="ja-JP"/>
        </w:rPr>
        <w:t>March 2017]</w:t>
      </w:r>
    </w:p>
    <w:p w14:paraId="43779F43" w14:textId="77777777" w:rsidR="00874597" w:rsidRPr="007A7B91" w:rsidRDefault="00FC35A7" w:rsidP="008B0A6B">
      <w:pPr>
        <w:pStyle w:val="Outline3"/>
        <w:numPr>
          <w:ilvl w:val="4"/>
          <w:numId w:val="24"/>
        </w:numPr>
        <w:rPr>
          <w:rFonts w:ascii="ＭＳ Ｐ明朝" w:eastAsia="ＭＳ Ｐ明朝" w:hAnsi="ＭＳ Ｐ明朝"/>
          <w:sz w:val="20"/>
          <w:szCs w:val="20"/>
        </w:rPr>
      </w:pPr>
      <w:proofErr w:type="spellStart"/>
      <w:r>
        <w:rPr>
          <w:rFonts w:ascii="ＭＳ Ｐ明朝" w:eastAsia="ＭＳ Ｐ明朝" w:hAnsi="ＭＳ Ｐ明朝"/>
          <w:sz w:val="20"/>
          <w:szCs w:val="20"/>
          <w:lang w:eastAsia="ja-JP"/>
        </w:rPr>
        <w:t>T</w:t>
      </w:r>
      <w:r w:rsidR="00874597" w:rsidRPr="005A24F7">
        <w:rPr>
          <w:rFonts w:ascii="ＭＳ Ｐ明朝" w:eastAsia="ＭＳ Ｐ明朝" w:hAnsi="ＭＳ Ｐ明朝"/>
          <w:sz w:val="20"/>
          <w:szCs w:val="20"/>
          <w:lang w:eastAsia="ja-JP"/>
        </w:rPr>
        <w:t>umours</w:t>
      </w:r>
      <w:proofErr w:type="spellEnd"/>
      <w:r w:rsidR="00874597" w:rsidRPr="005A24F7">
        <w:rPr>
          <w:rFonts w:ascii="ＭＳ Ｐ明朝" w:eastAsia="ＭＳ Ｐ明朝" w:hAnsi="ＭＳ Ｐ明朝"/>
          <w:sz w:val="20"/>
          <w:szCs w:val="20"/>
          <w:lang w:eastAsia="ja-JP"/>
        </w:rPr>
        <w:t xml:space="preserve"> of unspecified malignancy (SMQ) /</w:t>
      </w:r>
      <w:r w:rsidR="00874597" w:rsidRPr="005A24F7">
        <w:rPr>
          <w:rFonts w:ascii="ＭＳ Ｐ明朝" w:eastAsia="ＭＳ Ｐ明朝" w:hAnsi="ＭＳ Ｐ明朝" w:hint="eastAsia"/>
          <w:sz w:val="20"/>
          <w:szCs w:val="20"/>
          <w:lang w:eastAsia="ja-JP"/>
        </w:rPr>
        <w:t>詳細不明の腫瘍（ＳＭＱ）</w:t>
      </w:r>
      <w:r w:rsidR="00874597" w:rsidRPr="005A24F7">
        <w:rPr>
          <w:rFonts w:ascii="ＭＳ Ｐ明朝" w:eastAsia="ＭＳ Ｐ明朝" w:hAnsi="ＭＳ Ｐ明朝"/>
          <w:sz w:val="20"/>
          <w:szCs w:val="20"/>
          <w:lang w:eastAsia="ja-JP"/>
        </w:rPr>
        <w:t>[March 2011]</w:t>
      </w:r>
    </w:p>
    <w:p w14:paraId="5F259605" w14:textId="12FE93EF" w:rsidR="009C0FEC" w:rsidRPr="009C0FEC" w:rsidRDefault="009C0FEC" w:rsidP="008B0A6B">
      <w:pPr>
        <w:pStyle w:val="Outline2"/>
        <w:numPr>
          <w:ilvl w:val="1"/>
          <w:numId w:val="24"/>
        </w:numPr>
        <w:ind w:left="1985" w:hanging="142"/>
        <w:rPr>
          <w:rFonts w:ascii="ＭＳ Ｐ明朝" w:eastAsia="ＭＳ Ｐ明朝" w:hAnsi="ＭＳ Ｐ明朝"/>
          <w:sz w:val="20"/>
          <w:szCs w:val="20"/>
        </w:rPr>
      </w:pPr>
      <w:proofErr w:type="spellStart"/>
      <w:r w:rsidRPr="009C0FEC">
        <w:rPr>
          <w:rFonts w:ascii="ＭＳ Ｐ明朝" w:eastAsia="ＭＳ Ｐ明朝" w:hAnsi="ＭＳ Ｐ明朝"/>
          <w:sz w:val="20"/>
          <w:szCs w:val="20"/>
        </w:rPr>
        <w:t>Haematological</w:t>
      </w:r>
      <w:proofErr w:type="spellEnd"/>
      <w:r w:rsidRPr="009C0FEC">
        <w:rPr>
          <w:rFonts w:ascii="ＭＳ Ｐ明朝" w:eastAsia="ＭＳ Ｐ明朝" w:hAnsi="ＭＳ Ｐ明朝"/>
          <w:sz w:val="20"/>
          <w:szCs w:val="20"/>
        </w:rPr>
        <w:t xml:space="preserve"> </w:t>
      </w:r>
      <w:proofErr w:type="spellStart"/>
      <w:r w:rsidRPr="009C0FEC">
        <w:rPr>
          <w:rFonts w:ascii="ＭＳ Ｐ明朝" w:eastAsia="ＭＳ Ｐ明朝" w:hAnsi="ＭＳ Ｐ明朝"/>
          <w:sz w:val="20"/>
          <w:szCs w:val="20"/>
        </w:rPr>
        <w:t>tumours</w:t>
      </w:r>
      <w:proofErr w:type="spellEnd"/>
      <w:r w:rsidRPr="009C0FEC">
        <w:rPr>
          <w:rFonts w:ascii="ＭＳ Ｐ明朝" w:eastAsia="ＭＳ Ｐ明朝" w:hAnsi="ＭＳ Ｐ明朝"/>
          <w:sz w:val="20"/>
          <w:szCs w:val="20"/>
        </w:rPr>
        <w:t xml:space="preserve"> of unspecified malignancy (SMQ)</w:t>
      </w:r>
      <w:r w:rsidR="00D2088B">
        <w:rPr>
          <w:rFonts w:ascii="ＭＳ Ｐ明朝" w:eastAsia="ＭＳ Ｐ明朝" w:hAnsi="ＭＳ Ｐ明朝"/>
          <w:sz w:val="20"/>
          <w:szCs w:val="20"/>
        </w:rPr>
        <w:t xml:space="preserve"> </w:t>
      </w:r>
      <w:r>
        <w:rPr>
          <w:rFonts w:ascii="ＭＳ Ｐ明朝" w:eastAsia="ＭＳ Ｐ明朝" w:hAnsi="ＭＳ Ｐ明朝"/>
          <w:sz w:val="20"/>
          <w:szCs w:val="20"/>
        </w:rPr>
        <w:t>/</w:t>
      </w:r>
      <w:proofErr w:type="spellStart"/>
      <w:r w:rsidR="00172EA0">
        <w:rPr>
          <w:rFonts w:ascii="ＭＳ Ｐ明朝" w:eastAsia="ＭＳ Ｐ明朝" w:hAnsi="ＭＳ Ｐ明朝"/>
          <w:sz w:val="20"/>
          <w:szCs w:val="20"/>
        </w:rPr>
        <w:t>悪性度</w:t>
      </w:r>
      <w:r>
        <w:rPr>
          <w:rFonts w:ascii="ＭＳ Ｐ明朝" w:eastAsia="ＭＳ Ｐ明朝" w:hAnsi="ＭＳ Ｐ明朝"/>
          <w:sz w:val="20"/>
          <w:szCs w:val="20"/>
        </w:rPr>
        <w:t>不明の</w:t>
      </w:r>
      <w:proofErr w:type="gramStart"/>
      <w:r>
        <w:rPr>
          <w:rFonts w:ascii="ＭＳ Ｐ明朝" w:eastAsia="ＭＳ Ｐ明朝" w:hAnsi="ＭＳ Ｐ明朝"/>
          <w:sz w:val="20"/>
          <w:szCs w:val="20"/>
        </w:rPr>
        <w:t>血液学的腫瘍</w:t>
      </w:r>
      <w:proofErr w:type="spellEnd"/>
      <w:r w:rsidRPr="009C0FEC">
        <w:rPr>
          <w:rFonts w:ascii="ＭＳ Ｐ明朝" w:eastAsia="ＭＳ Ｐ明朝" w:hAnsi="ＭＳ Ｐ明朝"/>
          <w:sz w:val="20"/>
          <w:szCs w:val="20"/>
          <w:lang w:eastAsia="ja-JP"/>
        </w:rPr>
        <w:t>(</w:t>
      </w:r>
      <w:proofErr w:type="gramEnd"/>
      <w:r w:rsidRPr="009C0FEC">
        <w:rPr>
          <w:rFonts w:ascii="ＭＳ Ｐ明朝" w:eastAsia="ＭＳ Ｐ明朝" w:hAnsi="ＭＳ Ｐ明朝"/>
          <w:sz w:val="20"/>
          <w:szCs w:val="20"/>
          <w:lang w:eastAsia="ja-JP"/>
        </w:rPr>
        <w:t>SMQ</w:t>
      </w:r>
      <w:proofErr w:type="gramStart"/>
      <w:r w:rsidRPr="009C0FEC">
        <w:rPr>
          <w:rFonts w:ascii="ＭＳ Ｐ明朝" w:eastAsia="ＭＳ Ｐ明朝" w:hAnsi="ＭＳ Ｐ明朝"/>
          <w:sz w:val="20"/>
          <w:szCs w:val="20"/>
          <w:lang w:eastAsia="ja-JP"/>
        </w:rPr>
        <w:t>)</w:t>
      </w:r>
      <w:r w:rsidRPr="009C0FEC">
        <w:rPr>
          <w:rFonts w:ascii="ＭＳ Ｐ明朝" w:eastAsia="ＭＳ Ｐ明朝" w:hAnsi="ＭＳ Ｐ明朝"/>
          <w:sz w:val="20"/>
          <w:szCs w:val="20"/>
        </w:rPr>
        <w:t>[</w:t>
      </w:r>
      <w:proofErr w:type="gramEnd"/>
      <w:r w:rsidRPr="009C0FEC">
        <w:rPr>
          <w:rFonts w:ascii="ＭＳ Ｐ明朝" w:eastAsia="ＭＳ Ｐ明朝" w:hAnsi="ＭＳ Ｐ明朝"/>
          <w:sz w:val="20"/>
          <w:szCs w:val="20"/>
        </w:rPr>
        <w:t>March 2017]</w:t>
      </w:r>
    </w:p>
    <w:p w14:paraId="3FF91F00" w14:textId="38B8BAA5" w:rsidR="009C0FEC" w:rsidRDefault="009C0FEC" w:rsidP="008B0A6B">
      <w:pPr>
        <w:pStyle w:val="Outline2"/>
        <w:numPr>
          <w:ilvl w:val="1"/>
          <w:numId w:val="24"/>
        </w:numPr>
        <w:ind w:left="1985" w:hanging="142"/>
        <w:rPr>
          <w:rFonts w:ascii="ＭＳ Ｐ明朝" w:eastAsia="ＭＳ Ｐ明朝" w:hAnsi="ＭＳ Ｐ明朝"/>
          <w:sz w:val="20"/>
          <w:szCs w:val="20"/>
        </w:rPr>
      </w:pPr>
      <w:r w:rsidRPr="009C0FEC">
        <w:rPr>
          <w:rFonts w:ascii="ＭＳ Ｐ明朝" w:eastAsia="ＭＳ Ｐ明朝" w:hAnsi="ＭＳ Ｐ明朝"/>
          <w:sz w:val="20"/>
          <w:szCs w:val="20"/>
        </w:rPr>
        <w:t>Non-</w:t>
      </w:r>
      <w:proofErr w:type="spellStart"/>
      <w:r w:rsidRPr="009C0FEC">
        <w:rPr>
          <w:rFonts w:ascii="ＭＳ Ｐ明朝" w:eastAsia="ＭＳ Ｐ明朝" w:hAnsi="ＭＳ Ｐ明朝"/>
          <w:sz w:val="20"/>
          <w:szCs w:val="20"/>
        </w:rPr>
        <w:t>haematological</w:t>
      </w:r>
      <w:proofErr w:type="spellEnd"/>
      <w:r w:rsidRPr="009C0FEC">
        <w:rPr>
          <w:rFonts w:ascii="ＭＳ Ｐ明朝" w:eastAsia="ＭＳ Ｐ明朝" w:hAnsi="ＭＳ Ｐ明朝"/>
          <w:sz w:val="20"/>
          <w:szCs w:val="20"/>
        </w:rPr>
        <w:t xml:space="preserve"> </w:t>
      </w:r>
      <w:proofErr w:type="spellStart"/>
      <w:r w:rsidRPr="009C0FEC">
        <w:rPr>
          <w:rFonts w:ascii="ＭＳ Ｐ明朝" w:eastAsia="ＭＳ Ｐ明朝" w:hAnsi="ＭＳ Ｐ明朝"/>
          <w:sz w:val="20"/>
          <w:szCs w:val="20"/>
        </w:rPr>
        <w:t>tumours</w:t>
      </w:r>
      <w:proofErr w:type="spellEnd"/>
      <w:r w:rsidRPr="009C0FEC">
        <w:rPr>
          <w:rFonts w:ascii="ＭＳ Ｐ明朝" w:eastAsia="ＭＳ Ｐ明朝" w:hAnsi="ＭＳ Ｐ明朝"/>
          <w:sz w:val="20"/>
          <w:szCs w:val="20"/>
        </w:rPr>
        <w:t xml:space="preserve"> of unspecified malignancy (SMQ)</w:t>
      </w:r>
      <w:r w:rsidR="00D2088B">
        <w:rPr>
          <w:rFonts w:ascii="ＭＳ Ｐ明朝" w:eastAsia="ＭＳ Ｐ明朝" w:hAnsi="ＭＳ Ｐ明朝"/>
          <w:sz w:val="20"/>
          <w:szCs w:val="20"/>
        </w:rPr>
        <w:t xml:space="preserve"> </w:t>
      </w:r>
      <w:r w:rsidRPr="009C0FEC">
        <w:rPr>
          <w:rFonts w:ascii="ＭＳ Ｐ明朝" w:eastAsia="ＭＳ Ｐ明朝" w:hAnsi="ＭＳ Ｐ明朝"/>
          <w:sz w:val="20"/>
          <w:szCs w:val="20"/>
        </w:rPr>
        <w:t>/</w:t>
      </w:r>
      <w:proofErr w:type="spellStart"/>
      <w:r w:rsidR="00172EA0">
        <w:rPr>
          <w:rFonts w:ascii="ＭＳ Ｐ明朝" w:eastAsia="ＭＳ Ｐ明朝" w:hAnsi="ＭＳ Ｐ明朝"/>
          <w:sz w:val="20"/>
          <w:szCs w:val="20"/>
        </w:rPr>
        <w:t>悪性度</w:t>
      </w:r>
      <w:r>
        <w:rPr>
          <w:rFonts w:ascii="ＭＳ Ｐ明朝" w:eastAsia="ＭＳ Ｐ明朝" w:hAnsi="ＭＳ Ｐ明朝"/>
          <w:sz w:val="20"/>
          <w:szCs w:val="20"/>
        </w:rPr>
        <w:t>不明の</w:t>
      </w:r>
      <w:proofErr w:type="gramStart"/>
      <w:r>
        <w:rPr>
          <w:rFonts w:ascii="ＭＳ Ｐ明朝" w:eastAsia="ＭＳ Ｐ明朝" w:hAnsi="ＭＳ Ｐ明朝"/>
          <w:sz w:val="20"/>
          <w:szCs w:val="20"/>
        </w:rPr>
        <w:t>非血液学的腫瘍</w:t>
      </w:r>
      <w:proofErr w:type="spellEnd"/>
      <w:r w:rsidRPr="009C0FEC">
        <w:rPr>
          <w:rFonts w:ascii="ＭＳ Ｐ明朝" w:eastAsia="ＭＳ Ｐ明朝" w:hAnsi="ＭＳ Ｐ明朝"/>
          <w:sz w:val="20"/>
          <w:szCs w:val="20"/>
          <w:lang w:eastAsia="ja-JP"/>
        </w:rPr>
        <w:t>(</w:t>
      </w:r>
      <w:proofErr w:type="gramEnd"/>
      <w:r w:rsidRPr="009C0FEC">
        <w:rPr>
          <w:rFonts w:ascii="ＭＳ Ｐ明朝" w:eastAsia="ＭＳ Ｐ明朝" w:hAnsi="ＭＳ Ｐ明朝"/>
          <w:sz w:val="20"/>
          <w:szCs w:val="20"/>
          <w:lang w:eastAsia="ja-JP"/>
        </w:rPr>
        <w:t>SMQ</w:t>
      </w:r>
      <w:proofErr w:type="gramStart"/>
      <w:r w:rsidRPr="009C0FEC">
        <w:rPr>
          <w:rFonts w:ascii="ＭＳ Ｐ明朝" w:eastAsia="ＭＳ Ｐ明朝" w:hAnsi="ＭＳ Ｐ明朝"/>
          <w:sz w:val="20"/>
          <w:szCs w:val="20"/>
          <w:lang w:eastAsia="ja-JP"/>
        </w:rPr>
        <w:t>)</w:t>
      </w:r>
      <w:r w:rsidRPr="009C0FEC">
        <w:rPr>
          <w:rFonts w:ascii="ＭＳ Ｐ明朝" w:eastAsia="ＭＳ Ｐ明朝" w:hAnsi="ＭＳ Ｐ明朝"/>
          <w:sz w:val="20"/>
          <w:szCs w:val="20"/>
        </w:rPr>
        <w:t>[</w:t>
      </w:r>
      <w:proofErr w:type="gramEnd"/>
      <w:r w:rsidRPr="009C0FEC">
        <w:rPr>
          <w:rFonts w:ascii="ＭＳ Ｐ明朝" w:eastAsia="ＭＳ Ｐ明朝" w:hAnsi="ＭＳ Ｐ明朝"/>
          <w:sz w:val="20"/>
          <w:szCs w:val="20"/>
        </w:rPr>
        <w:t>March 2017]</w:t>
      </w:r>
    </w:p>
    <w:p w14:paraId="53270D07" w14:textId="77777777" w:rsidR="000C01BB" w:rsidRPr="009C0FEC" w:rsidRDefault="000C01BB" w:rsidP="00711D79">
      <w:pPr>
        <w:pStyle w:val="Outline2"/>
        <w:numPr>
          <w:ilvl w:val="0"/>
          <w:numId w:val="147"/>
        </w:numPr>
        <w:rPr>
          <w:rFonts w:ascii="ＭＳ Ｐ明朝" w:eastAsia="ＭＳ Ｐ明朝" w:hAnsi="ＭＳ Ｐ明朝"/>
          <w:sz w:val="20"/>
          <w:szCs w:val="20"/>
        </w:rPr>
      </w:pPr>
      <w:proofErr w:type="spellStart"/>
      <w:r w:rsidRPr="005A24F7">
        <w:rPr>
          <w:rFonts w:ascii="ＭＳ Ｐ明朝" w:eastAsia="ＭＳ Ｐ明朝" w:hAnsi="ＭＳ Ｐ明朝"/>
          <w:sz w:val="20"/>
          <w:szCs w:val="20"/>
        </w:rPr>
        <w:lastRenderedPageBreak/>
        <w:t>Tumour</w:t>
      </w:r>
      <w:proofErr w:type="spellEnd"/>
      <w:r w:rsidRPr="005A24F7">
        <w:rPr>
          <w:rFonts w:ascii="ＭＳ Ｐ明朝" w:eastAsia="ＭＳ Ｐ明朝" w:hAnsi="ＭＳ Ｐ明朝"/>
          <w:sz w:val="20"/>
          <w:szCs w:val="20"/>
        </w:rPr>
        <w:t xml:space="preserve"> markers (SMQ) /</w:t>
      </w:r>
      <w:proofErr w:type="spellStart"/>
      <w:r w:rsidRPr="005A24F7">
        <w:rPr>
          <w:rFonts w:ascii="ＭＳ Ｐ明朝" w:eastAsia="ＭＳ Ｐ明朝" w:hAnsi="ＭＳ Ｐ明朝" w:hint="eastAsia"/>
          <w:sz w:val="20"/>
          <w:szCs w:val="20"/>
        </w:rPr>
        <w:t>腫瘍マーカ</w:t>
      </w:r>
      <w:proofErr w:type="spellEnd"/>
      <w:r w:rsidRPr="005A24F7">
        <w:rPr>
          <w:rFonts w:ascii="ＭＳ Ｐ明朝" w:eastAsia="ＭＳ Ｐ明朝" w:hAnsi="ＭＳ Ｐ明朝" w:hint="eastAsia"/>
          <w:sz w:val="20"/>
          <w:szCs w:val="20"/>
        </w:rPr>
        <w:t>ー（ＳＭＱ）</w:t>
      </w:r>
    </w:p>
    <w:p w14:paraId="1C2BB111" w14:textId="77777777" w:rsidR="00874597" w:rsidRDefault="00874597" w:rsidP="008B0A6B">
      <w:pPr>
        <w:pStyle w:val="Outline1"/>
        <w:numPr>
          <w:ilvl w:val="0"/>
          <w:numId w:val="24"/>
        </w:numPr>
        <w:rPr>
          <w:rFonts w:ascii="ＭＳ Ｐ明朝" w:eastAsia="ＭＳ Ｐ明朝" w:hAnsi="ＭＳ Ｐ明朝"/>
          <w:b w:val="0"/>
          <w:sz w:val="20"/>
          <w:szCs w:val="20"/>
        </w:rPr>
      </w:pPr>
      <w:bookmarkStart w:id="1251" w:name="_Toc251867450"/>
      <w:bookmarkStart w:id="1252" w:name="_Toc252957686"/>
      <w:bookmarkStart w:id="1253" w:name="_Toc252960066"/>
      <w:bookmarkStart w:id="1254" w:name="_Toc268182305"/>
      <w:bookmarkStart w:id="1255" w:name="_Toc285022084"/>
      <w:bookmarkStart w:id="1256" w:name="_Toc285022254"/>
      <w:bookmarkStart w:id="1257" w:name="_Toc285022457"/>
      <w:bookmarkStart w:id="1258" w:name="_Toc300908482"/>
      <w:bookmarkStart w:id="1259" w:name="_Toc300930604"/>
      <w:bookmarkStart w:id="1260" w:name="_Toc332980732"/>
      <w:r w:rsidRPr="00C01E42">
        <w:rPr>
          <w:rFonts w:ascii="ＭＳ Ｐ明朝" w:eastAsia="ＭＳ Ｐ明朝" w:hAnsi="ＭＳ Ｐ明朝"/>
          <w:sz w:val="20"/>
          <w:szCs w:val="20"/>
        </w:rPr>
        <w:t>Malignant lymphomas (SMQ)</w:t>
      </w:r>
      <w:r w:rsidRPr="005A24F7">
        <w:rPr>
          <w:rFonts w:ascii="ＭＳ Ｐ明朝" w:eastAsia="ＭＳ Ｐ明朝" w:hAnsi="ＭＳ Ｐ明朝"/>
          <w:b w:val="0"/>
          <w:sz w:val="20"/>
          <w:szCs w:val="20"/>
        </w:rPr>
        <w:t xml:space="preserve"> </w:t>
      </w:r>
      <w:r w:rsidRPr="005A24F7">
        <w:rPr>
          <w:rFonts w:ascii="ＭＳ Ｐ明朝" w:eastAsia="ＭＳ Ｐ明朝" w:hAnsi="ＭＳ Ｐ明朝" w:hint="eastAsia"/>
          <w:b w:val="0"/>
          <w:sz w:val="20"/>
          <w:szCs w:val="20"/>
        </w:rPr>
        <w:t>/</w:t>
      </w:r>
      <w:proofErr w:type="spellStart"/>
      <w:r w:rsidRPr="005A24F7">
        <w:rPr>
          <w:rFonts w:ascii="ＭＳ Ｐ明朝" w:eastAsia="ＭＳ Ｐ明朝" w:hAnsi="ＭＳ Ｐ明朝" w:hint="eastAsia"/>
          <w:b w:val="0"/>
          <w:sz w:val="20"/>
          <w:szCs w:val="20"/>
        </w:rPr>
        <w:t>悪性リンパ腫（ＳＭＱ</w:t>
      </w:r>
      <w:proofErr w:type="spellEnd"/>
      <w:proofErr w:type="gramStart"/>
      <w:r w:rsidRPr="005A24F7">
        <w:rPr>
          <w:rFonts w:ascii="ＭＳ Ｐ明朝" w:eastAsia="ＭＳ Ｐ明朝" w:hAnsi="ＭＳ Ｐ明朝" w:hint="eastAsia"/>
          <w:b w:val="0"/>
          <w:sz w:val="20"/>
          <w:szCs w:val="20"/>
        </w:rPr>
        <w:t>）</w:t>
      </w:r>
      <w:r w:rsidRPr="005A24F7">
        <w:rPr>
          <w:rFonts w:ascii="ＭＳ Ｐ明朝" w:eastAsia="ＭＳ Ｐ明朝" w:hAnsi="ＭＳ Ｐ明朝"/>
          <w:b w:val="0"/>
          <w:sz w:val="20"/>
          <w:szCs w:val="20"/>
        </w:rPr>
        <w:t>[</w:t>
      </w:r>
      <w:proofErr w:type="gramEnd"/>
      <w:r w:rsidRPr="005A24F7">
        <w:rPr>
          <w:rFonts w:ascii="ＭＳ Ｐ明朝" w:eastAsia="ＭＳ Ｐ明朝" w:hAnsi="ＭＳ Ｐ明朝"/>
          <w:b w:val="0"/>
          <w:sz w:val="20"/>
          <w:szCs w:val="20"/>
        </w:rPr>
        <w:t>March 2013]</w:t>
      </w:r>
    </w:p>
    <w:p w14:paraId="5334A5C0" w14:textId="77777777" w:rsidR="00F40CF7" w:rsidRPr="005A24F7" w:rsidRDefault="00F40CF7" w:rsidP="008B0A6B">
      <w:pPr>
        <w:pStyle w:val="Outline1"/>
        <w:numPr>
          <w:ilvl w:val="0"/>
          <w:numId w:val="24"/>
        </w:numPr>
        <w:rPr>
          <w:rFonts w:ascii="ＭＳ Ｐ明朝" w:eastAsia="ＭＳ Ｐ明朝" w:hAnsi="ＭＳ Ｐ明朝"/>
          <w:b w:val="0"/>
          <w:sz w:val="20"/>
          <w:szCs w:val="20"/>
        </w:rPr>
      </w:pPr>
      <w:r>
        <w:rPr>
          <w:rFonts w:ascii="ＭＳ Ｐ明朝" w:eastAsia="ＭＳ Ｐ明朝" w:hAnsi="ＭＳ Ｐ明朝"/>
          <w:sz w:val="20"/>
          <w:szCs w:val="20"/>
        </w:rPr>
        <w:t>Medication errors</w:t>
      </w:r>
      <w:r>
        <w:rPr>
          <w:rFonts w:ascii="ＭＳ Ｐ明朝" w:eastAsia="ＭＳ Ｐ明朝" w:hAnsi="ＭＳ Ｐ明朝" w:hint="eastAsia"/>
          <w:sz w:val="20"/>
          <w:szCs w:val="20"/>
          <w:lang w:eastAsia="ja-JP"/>
        </w:rPr>
        <w:t xml:space="preserve"> </w:t>
      </w:r>
      <w:r>
        <w:rPr>
          <w:rFonts w:ascii="ＭＳ Ｐ明朝" w:eastAsia="ＭＳ Ｐ明朝" w:hAnsi="ＭＳ Ｐ明朝"/>
          <w:sz w:val="20"/>
          <w:szCs w:val="20"/>
        </w:rPr>
        <w:t xml:space="preserve">(SMQ) </w:t>
      </w:r>
      <w:r w:rsidRPr="002C6F83">
        <w:rPr>
          <w:rFonts w:ascii="ＭＳ Ｐ明朝" w:eastAsia="ＭＳ Ｐ明朝" w:hAnsi="ＭＳ Ｐ明朝"/>
          <w:b w:val="0"/>
          <w:sz w:val="20"/>
          <w:szCs w:val="20"/>
        </w:rPr>
        <w:t>/</w:t>
      </w:r>
      <w:proofErr w:type="spellStart"/>
      <w:r w:rsidRPr="002C6F83">
        <w:rPr>
          <w:rFonts w:ascii="ＭＳ Ｐ明朝" w:eastAsia="ＭＳ Ｐ明朝" w:hAnsi="ＭＳ Ｐ明朝"/>
          <w:b w:val="0"/>
          <w:sz w:val="20"/>
          <w:szCs w:val="20"/>
        </w:rPr>
        <w:t>投薬過誤（SMQ</w:t>
      </w:r>
      <w:proofErr w:type="spellEnd"/>
      <w:proofErr w:type="gramStart"/>
      <w:r w:rsidRPr="002C6F83">
        <w:rPr>
          <w:rFonts w:ascii="ＭＳ Ｐ明朝" w:eastAsia="ＭＳ Ｐ明朝" w:hAnsi="ＭＳ Ｐ明朝"/>
          <w:b w:val="0"/>
          <w:sz w:val="20"/>
          <w:szCs w:val="20"/>
        </w:rPr>
        <w:t>）</w:t>
      </w:r>
      <w:r w:rsidRPr="002C6F83">
        <w:rPr>
          <w:rFonts w:ascii="ＭＳ Ｐ明朝" w:eastAsia="ＭＳ Ｐ明朝" w:hAnsi="ＭＳ Ｐ明朝"/>
          <w:b w:val="0"/>
          <w:sz w:val="20"/>
          <w:szCs w:val="20"/>
          <w:lang w:eastAsia="ja-JP"/>
        </w:rPr>
        <w:t>[</w:t>
      </w:r>
      <w:proofErr w:type="gramEnd"/>
      <w:r w:rsidRPr="002C6F83">
        <w:rPr>
          <w:rFonts w:ascii="ＭＳ Ｐ明朝" w:eastAsia="ＭＳ Ｐ明朝" w:hAnsi="ＭＳ Ｐ明朝"/>
          <w:b w:val="0"/>
          <w:sz w:val="20"/>
          <w:szCs w:val="20"/>
          <w:lang w:eastAsia="ja-JP"/>
        </w:rPr>
        <w:t>March 2016]</w:t>
      </w:r>
    </w:p>
    <w:p w14:paraId="25C7A904" w14:textId="21DD2555" w:rsidR="00807DC8" w:rsidRPr="005A24F7" w:rsidRDefault="00007A28" w:rsidP="008B0A6B">
      <w:pPr>
        <w:pStyle w:val="Outline1"/>
        <w:numPr>
          <w:ilvl w:val="0"/>
          <w:numId w:val="24"/>
        </w:numPr>
        <w:rPr>
          <w:rFonts w:ascii="ＭＳ Ｐ明朝" w:eastAsia="ＭＳ Ｐ明朝" w:hAnsi="ＭＳ Ｐ明朝"/>
          <w:b w:val="0"/>
          <w:sz w:val="20"/>
          <w:szCs w:val="20"/>
        </w:rPr>
      </w:pPr>
      <w:r w:rsidRPr="00C01E42">
        <w:rPr>
          <w:rFonts w:ascii="ＭＳ Ｐ明朝" w:eastAsia="ＭＳ Ｐ明朝" w:hAnsi="ＭＳ Ｐ明朝" w:hint="eastAsia"/>
          <w:sz w:val="20"/>
          <w:szCs w:val="20"/>
          <w:lang w:eastAsia="ja-JP"/>
        </w:rPr>
        <w:t>Myelodysplastic syndrome</w:t>
      </w:r>
      <w:r w:rsidR="00CF6B29">
        <w:rPr>
          <w:rFonts w:ascii="ＭＳ Ｐ明朝" w:eastAsia="ＭＳ Ｐ明朝" w:hAnsi="ＭＳ Ｐ明朝"/>
          <w:sz w:val="20"/>
          <w:szCs w:val="20"/>
          <w:lang w:eastAsia="ja-JP"/>
        </w:rPr>
        <w:t xml:space="preserve"> </w:t>
      </w:r>
      <w:r w:rsidRPr="00C01E42">
        <w:rPr>
          <w:rFonts w:ascii="ＭＳ Ｐ明朝" w:eastAsia="ＭＳ Ｐ明朝" w:hAnsi="ＭＳ Ｐ明朝" w:hint="eastAsia"/>
          <w:sz w:val="20"/>
          <w:szCs w:val="20"/>
          <w:lang w:eastAsia="ja-JP"/>
        </w:rPr>
        <w:t>(SMQ)</w:t>
      </w:r>
      <w:r w:rsidR="00D433E7" w:rsidRPr="005A24F7">
        <w:rPr>
          <w:rFonts w:ascii="ＭＳ Ｐ明朝" w:eastAsia="ＭＳ Ｐ明朝" w:hAnsi="ＭＳ Ｐ明朝" w:hint="eastAsia"/>
          <w:b w:val="0"/>
          <w:sz w:val="20"/>
          <w:szCs w:val="20"/>
          <w:lang w:eastAsia="ja-JP"/>
        </w:rPr>
        <w:t xml:space="preserve"> /</w:t>
      </w:r>
      <w:r w:rsidR="00F24CE7" w:rsidRPr="005A24F7">
        <w:rPr>
          <w:rFonts w:ascii="ＭＳ Ｐ明朝" w:eastAsia="ＭＳ Ｐ明朝" w:hAnsi="ＭＳ Ｐ明朝" w:hint="eastAsia"/>
          <w:b w:val="0"/>
          <w:sz w:val="20"/>
          <w:szCs w:val="20"/>
          <w:lang w:eastAsia="zh-TW"/>
        </w:rPr>
        <w:t>骨髄異形成症候群</w:t>
      </w:r>
      <w:r w:rsidR="00F24CE7" w:rsidRPr="005A24F7">
        <w:rPr>
          <w:rFonts w:ascii="ＭＳ Ｐ明朝" w:eastAsia="ＭＳ Ｐ明朝" w:hAnsi="ＭＳ Ｐ明朝" w:hint="eastAsia"/>
          <w:b w:val="0"/>
          <w:sz w:val="20"/>
        </w:rPr>
        <w:t>（</w:t>
      </w:r>
      <w:r w:rsidR="00D433E7" w:rsidRPr="005A24F7">
        <w:rPr>
          <w:rFonts w:ascii="ＭＳ Ｐ明朝" w:eastAsia="ＭＳ Ｐ明朝" w:hAnsi="ＭＳ Ｐ明朝" w:hint="eastAsia"/>
          <w:b w:val="0"/>
          <w:sz w:val="20"/>
          <w:szCs w:val="20"/>
          <w:lang w:eastAsia="ja-JP"/>
        </w:rPr>
        <w:t>ＳＭＱ</w:t>
      </w:r>
      <w:r w:rsidR="00F24CE7" w:rsidRPr="005A24F7">
        <w:rPr>
          <w:rFonts w:ascii="ＭＳ Ｐ明朝" w:eastAsia="ＭＳ Ｐ明朝" w:hAnsi="ＭＳ Ｐ明朝"/>
          <w:b w:val="0"/>
          <w:sz w:val="20"/>
        </w:rPr>
        <w:t>）</w:t>
      </w:r>
      <w:r w:rsidR="00D433E7" w:rsidRPr="005A24F7">
        <w:rPr>
          <w:rFonts w:ascii="ＭＳ Ｐ明朝" w:eastAsia="ＭＳ Ｐ明朝" w:hAnsi="ＭＳ Ｐ明朝"/>
          <w:b w:val="0"/>
          <w:sz w:val="20"/>
          <w:szCs w:val="20"/>
        </w:rPr>
        <w:t>[</w:t>
      </w:r>
      <w:proofErr w:type="spellStart"/>
      <w:r w:rsidR="00D433E7" w:rsidRPr="005A24F7">
        <w:rPr>
          <w:rFonts w:ascii="ＭＳ Ｐ明朝" w:eastAsia="ＭＳ Ｐ明朝" w:hAnsi="ＭＳ Ｐ明朝" w:hint="eastAsia"/>
          <w:b w:val="0"/>
          <w:sz w:val="20"/>
          <w:szCs w:val="20"/>
          <w:lang w:eastAsia="ja-JP"/>
        </w:rPr>
        <w:t>Sptember</w:t>
      </w:r>
      <w:proofErr w:type="spellEnd"/>
      <w:r w:rsidR="00C774D4" w:rsidRPr="005A24F7">
        <w:rPr>
          <w:rFonts w:ascii="ＭＳ Ｐ明朝" w:eastAsia="ＭＳ Ｐ明朝" w:hAnsi="ＭＳ Ｐ明朝" w:hint="eastAsia"/>
          <w:b w:val="0"/>
          <w:sz w:val="20"/>
          <w:szCs w:val="20"/>
          <w:lang w:eastAsia="ja-JP"/>
        </w:rPr>
        <w:t xml:space="preserve"> </w:t>
      </w:r>
      <w:r w:rsidR="00D433E7" w:rsidRPr="005A24F7">
        <w:rPr>
          <w:rFonts w:ascii="ＭＳ Ｐ明朝" w:eastAsia="ＭＳ Ｐ明朝" w:hAnsi="ＭＳ Ｐ明朝"/>
          <w:b w:val="0"/>
          <w:sz w:val="20"/>
          <w:szCs w:val="20"/>
        </w:rPr>
        <w:t>2013]</w:t>
      </w:r>
    </w:p>
    <w:p w14:paraId="77ABD85D" w14:textId="3BEDFC1B" w:rsidR="00874597" w:rsidRPr="005A24F7" w:rsidRDefault="00874597" w:rsidP="008B0A6B">
      <w:pPr>
        <w:pStyle w:val="Outline1"/>
        <w:numPr>
          <w:ilvl w:val="0"/>
          <w:numId w:val="24"/>
        </w:numPr>
        <w:rPr>
          <w:rFonts w:ascii="ＭＳ Ｐ明朝" w:eastAsia="ＭＳ Ｐ明朝" w:hAnsi="ＭＳ Ｐ明朝"/>
          <w:b w:val="0"/>
          <w:sz w:val="20"/>
          <w:szCs w:val="20"/>
        </w:rPr>
      </w:pPr>
      <w:r w:rsidRPr="00C01E42">
        <w:rPr>
          <w:rFonts w:ascii="ＭＳ Ｐ明朝" w:eastAsia="ＭＳ Ｐ明朝" w:hAnsi="ＭＳ Ｐ明朝"/>
          <w:sz w:val="20"/>
          <w:szCs w:val="20"/>
        </w:rPr>
        <w:t>Neuroleptic malignant syndrome (SMQ)</w:t>
      </w:r>
      <w:r w:rsidRPr="005A24F7">
        <w:rPr>
          <w:rFonts w:ascii="ＭＳ Ｐ明朝" w:eastAsia="ＭＳ Ｐ明朝" w:hAnsi="ＭＳ Ｐ明朝"/>
          <w:b w:val="0"/>
          <w:sz w:val="20"/>
          <w:szCs w:val="20"/>
        </w:rPr>
        <w:t xml:space="preserve"> /</w:t>
      </w:r>
      <w:proofErr w:type="spellStart"/>
      <w:r w:rsidRPr="005A24F7">
        <w:rPr>
          <w:rFonts w:ascii="ＭＳ Ｐ明朝" w:eastAsia="ＭＳ Ｐ明朝" w:hAnsi="ＭＳ Ｐ明朝" w:hint="eastAsia"/>
          <w:b w:val="0"/>
          <w:sz w:val="20"/>
          <w:szCs w:val="20"/>
        </w:rPr>
        <w:t>悪性症候群（ＳＭＱ</w:t>
      </w:r>
      <w:proofErr w:type="spellEnd"/>
      <w:r w:rsidRPr="005A24F7">
        <w:rPr>
          <w:rFonts w:ascii="ＭＳ Ｐ明朝" w:eastAsia="ＭＳ Ｐ明朝" w:hAnsi="ＭＳ Ｐ明朝" w:hint="eastAsia"/>
          <w:b w:val="0"/>
          <w:sz w:val="20"/>
          <w:szCs w:val="20"/>
        </w:rPr>
        <w:t>）*</w:t>
      </w:r>
      <w:r w:rsidRPr="005A24F7">
        <w:rPr>
          <w:rFonts w:ascii="ＭＳ Ｐ明朝" w:eastAsia="ＭＳ Ｐ明朝" w:hAnsi="ＭＳ Ｐ明朝"/>
          <w:b w:val="0"/>
          <w:sz w:val="20"/>
          <w:szCs w:val="20"/>
        </w:rPr>
        <w:t>[March 2006]</w:t>
      </w:r>
      <w:bookmarkEnd w:id="1251"/>
      <w:bookmarkEnd w:id="1252"/>
      <w:bookmarkEnd w:id="1253"/>
      <w:bookmarkEnd w:id="1254"/>
      <w:bookmarkEnd w:id="1255"/>
      <w:bookmarkEnd w:id="1256"/>
      <w:bookmarkEnd w:id="1257"/>
      <w:bookmarkEnd w:id="1258"/>
      <w:bookmarkEnd w:id="1259"/>
      <w:bookmarkEnd w:id="1260"/>
    </w:p>
    <w:p w14:paraId="169866CB" w14:textId="33ED6390" w:rsidR="00807DC8" w:rsidRPr="005A24F7" w:rsidRDefault="00807DC8" w:rsidP="008B0A6B">
      <w:pPr>
        <w:pStyle w:val="Outline1"/>
        <w:numPr>
          <w:ilvl w:val="0"/>
          <w:numId w:val="24"/>
        </w:numPr>
        <w:rPr>
          <w:rFonts w:ascii="ＭＳ Ｐ明朝" w:eastAsia="ＭＳ Ｐ明朝" w:hAnsi="ＭＳ Ｐ明朝"/>
          <w:b w:val="0"/>
          <w:sz w:val="20"/>
          <w:szCs w:val="20"/>
        </w:rPr>
      </w:pPr>
      <w:r w:rsidRPr="00C01E42">
        <w:rPr>
          <w:rFonts w:ascii="ＭＳ Ｐ明朝" w:eastAsia="ＭＳ Ｐ明朝" w:hAnsi="ＭＳ Ｐ明朝" w:hint="eastAsia"/>
          <w:sz w:val="20"/>
          <w:szCs w:val="20"/>
          <w:lang w:eastAsia="ja-JP"/>
        </w:rPr>
        <w:t xml:space="preserve">Noninfectious </w:t>
      </w:r>
      <w:proofErr w:type="spellStart"/>
      <w:r w:rsidRPr="00C01E42">
        <w:rPr>
          <w:rFonts w:ascii="ＭＳ Ｐ明朝" w:eastAsia="ＭＳ Ｐ明朝" w:hAnsi="ＭＳ Ｐ明朝"/>
          <w:sz w:val="20"/>
          <w:szCs w:val="20"/>
          <w:lang w:eastAsia="ja-JP"/>
        </w:rPr>
        <w:t>diarrh</w:t>
      </w:r>
      <w:r w:rsidR="000839C7" w:rsidRPr="00C01E42">
        <w:rPr>
          <w:rFonts w:ascii="ＭＳ Ｐ明朝" w:eastAsia="ＭＳ Ｐ明朝" w:hAnsi="ＭＳ Ｐ明朝" w:hint="eastAsia"/>
          <w:sz w:val="20"/>
          <w:szCs w:val="20"/>
          <w:lang w:eastAsia="ja-JP"/>
        </w:rPr>
        <w:t>o</w:t>
      </w:r>
      <w:r w:rsidRPr="00C01E42">
        <w:rPr>
          <w:rFonts w:ascii="ＭＳ Ｐ明朝" w:eastAsia="ＭＳ Ｐ明朝" w:hAnsi="ＭＳ Ｐ明朝"/>
          <w:sz w:val="20"/>
          <w:szCs w:val="20"/>
          <w:lang w:eastAsia="ja-JP"/>
        </w:rPr>
        <w:t>ea</w:t>
      </w:r>
      <w:proofErr w:type="spellEnd"/>
      <w:r w:rsidR="00CF6B29">
        <w:rPr>
          <w:rFonts w:ascii="ＭＳ Ｐ明朝" w:eastAsia="ＭＳ Ｐ明朝" w:hAnsi="ＭＳ Ｐ明朝"/>
          <w:sz w:val="20"/>
          <w:szCs w:val="20"/>
          <w:lang w:eastAsia="ja-JP"/>
        </w:rPr>
        <w:t xml:space="preserve"> </w:t>
      </w:r>
      <w:r w:rsidRPr="00C01E42">
        <w:rPr>
          <w:rFonts w:ascii="ＭＳ Ｐ明朝" w:eastAsia="ＭＳ Ｐ明朝" w:hAnsi="ＭＳ Ｐ明朝" w:hint="eastAsia"/>
          <w:sz w:val="20"/>
          <w:szCs w:val="20"/>
          <w:lang w:eastAsia="ja-JP"/>
        </w:rPr>
        <w:t>(SMQ)</w:t>
      </w:r>
      <w:r w:rsidRPr="005A24F7">
        <w:rPr>
          <w:rFonts w:ascii="ＭＳ Ｐ明朝" w:eastAsia="ＭＳ Ｐ明朝" w:hAnsi="ＭＳ Ｐ明朝" w:hint="eastAsia"/>
          <w:b w:val="0"/>
          <w:sz w:val="20"/>
          <w:szCs w:val="20"/>
          <w:lang w:eastAsia="ja-JP"/>
        </w:rPr>
        <w:t xml:space="preserve"> /非感染性下痢（ＳＭＱ）</w:t>
      </w:r>
      <w:r w:rsidRPr="005A24F7">
        <w:rPr>
          <w:rFonts w:ascii="ＭＳ Ｐ明朝" w:eastAsia="ＭＳ Ｐ明朝" w:hAnsi="ＭＳ Ｐ明朝"/>
          <w:b w:val="0"/>
          <w:sz w:val="20"/>
          <w:szCs w:val="20"/>
        </w:rPr>
        <w:t>[</w:t>
      </w:r>
      <w:proofErr w:type="spellStart"/>
      <w:r w:rsidRPr="005A24F7">
        <w:rPr>
          <w:rFonts w:ascii="ＭＳ Ｐ明朝" w:eastAsia="ＭＳ Ｐ明朝" w:hAnsi="ＭＳ Ｐ明朝" w:hint="eastAsia"/>
          <w:b w:val="0"/>
          <w:sz w:val="20"/>
          <w:szCs w:val="20"/>
          <w:lang w:eastAsia="ja-JP"/>
        </w:rPr>
        <w:t>Sptember</w:t>
      </w:r>
      <w:proofErr w:type="spellEnd"/>
      <w:r w:rsidRPr="005A24F7">
        <w:rPr>
          <w:rFonts w:ascii="ＭＳ Ｐ明朝" w:eastAsia="ＭＳ Ｐ明朝" w:hAnsi="ＭＳ Ｐ明朝" w:hint="eastAsia"/>
          <w:b w:val="0"/>
          <w:sz w:val="20"/>
          <w:szCs w:val="20"/>
          <w:lang w:eastAsia="ja-JP"/>
        </w:rPr>
        <w:t xml:space="preserve"> </w:t>
      </w:r>
      <w:r w:rsidRPr="005A24F7">
        <w:rPr>
          <w:rFonts w:ascii="ＭＳ Ｐ明朝" w:eastAsia="ＭＳ Ｐ明朝" w:hAnsi="ＭＳ Ｐ明朝"/>
          <w:b w:val="0"/>
          <w:sz w:val="20"/>
          <w:szCs w:val="20"/>
        </w:rPr>
        <w:t>2013]</w:t>
      </w:r>
    </w:p>
    <w:p w14:paraId="6FAC28B9" w14:textId="77777777" w:rsidR="00874597" w:rsidRPr="005A24F7" w:rsidRDefault="00874597" w:rsidP="008B0A6B">
      <w:pPr>
        <w:pStyle w:val="Outline1"/>
        <w:numPr>
          <w:ilvl w:val="0"/>
          <w:numId w:val="24"/>
        </w:numPr>
        <w:rPr>
          <w:rFonts w:ascii="ＭＳ Ｐ明朝" w:eastAsia="ＭＳ Ｐ明朝" w:hAnsi="ＭＳ Ｐ明朝"/>
          <w:b w:val="0"/>
          <w:sz w:val="20"/>
          <w:szCs w:val="20"/>
        </w:rPr>
      </w:pPr>
      <w:bookmarkStart w:id="1261" w:name="_Toc251867451"/>
      <w:bookmarkStart w:id="1262" w:name="_Toc252957687"/>
      <w:bookmarkStart w:id="1263" w:name="_Toc252960067"/>
      <w:bookmarkStart w:id="1264" w:name="_Toc268182306"/>
      <w:bookmarkStart w:id="1265" w:name="_Toc285022085"/>
      <w:bookmarkStart w:id="1266" w:name="_Toc285022255"/>
      <w:bookmarkStart w:id="1267" w:name="_Toc285022458"/>
      <w:bookmarkStart w:id="1268" w:name="_Toc300908483"/>
      <w:bookmarkStart w:id="1269" w:name="_Toc300930605"/>
      <w:bookmarkStart w:id="1270" w:name="_Toc332980733"/>
      <w:r w:rsidRPr="00C01E42">
        <w:rPr>
          <w:rFonts w:ascii="ＭＳ Ｐ明朝" w:eastAsia="ＭＳ Ｐ明朝" w:hAnsi="ＭＳ Ｐ明朝"/>
          <w:sz w:val="20"/>
          <w:szCs w:val="20"/>
        </w:rPr>
        <w:t>Noninfectious encephalitis (SMQ)</w:t>
      </w:r>
      <w:r w:rsidRPr="005A24F7">
        <w:rPr>
          <w:rFonts w:ascii="ＭＳ Ｐ明朝" w:eastAsia="ＭＳ Ｐ明朝" w:hAnsi="ＭＳ Ｐ明朝"/>
          <w:b w:val="0"/>
          <w:sz w:val="20"/>
          <w:szCs w:val="20"/>
        </w:rPr>
        <w:t xml:space="preserve"> /</w:t>
      </w:r>
      <w:proofErr w:type="spellStart"/>
      <w:r w:rsidRPr="005A24F7">
        <w:rPr>
          <w:rFonts w:ascii="ＭＳ Ｐ明朝" w:eastAsia="ＭＳ Ｐ明朝" w:hAnsi="ＭＳ Ｐ明朝" w:hint="eastAsia"/>
          <w:b w:val="0"/>
          <w:sz w:val="20"/>
          <w:szCs w:val="20"/>
        </w:rPr>
        <w:t>非感染性脳炎（ＳＭＱ</w:t>
      </w:r>
      <w:proofErr w:type="spellEnd"/>
      <w:proofErr w:type="gramStart"/>
      <w:r w:rsidRPr="005A24F7">
        <w:rPr>
          <w:rFonts w:ascii="ＭＳ Ｐ明朝" w:eastAsia="ＭＳ Ｐ明朝" w:hAnsi="ＭＳ Ｐ明朝" w:hint="eastAsia"/>
          <w:b w:val="0"/>
          <w:sz w:val="20"/>
          <w:szCs w:val="20"/>
        </w:rPr>
        <w:t>）</w:t>
      </w:r>
      <w:r w:rsidRPr="005A24F7">
        <w:rPr>
          <w:rFonts w:ascii="ＭＳ Ｐ明朝" w:eastAsia="ＭＳ Ｐ明朝" w:hAnsi="ＭＳ Ｐ明朝"/>
          <w:b w:val="0"/>
          <w:sz w:val="20"/>
          <w:szCs w:val="20"/>
        </w:rPr>
        <w:t>[</w:t>
      </w:r>
      <w:proofErr w:type="gramEnd"/>
      <w:r w:rsidRPr="005A24F7">
        <w:rPr>
          <w:rFonts w:ascii="ＭＳ Ｐ明朝" w:eastAsia="ＭＳ Ｐ明朝" w:hAnsi="ＭＳ Ｐ明朝"/>
          <w:b w:val="0"/>
          <w:sz w:val="20"/>
          <w:szCs w:val="20"/>
        </w:rPr>
        <w:t>September 2007]</w:t>
      </w:r>
      <w:bookmarkEnd w:id="1261"/>
      <w:bookmarkEnd w:id="1262"/>
      <w:bookmarkEnd w:id="1263"/>
      <w:bookmarkEnd w:id="1264"/>
      <w:bookmarkEnd w:id="1265"/>
      <w:bookmarkEnd w:id="1266"/>
      <w:bookmarkEnd w:id="1267"/>
      <w:bookmarkEnd w:id="1268"/>
      <w:bookmarkEnd w:id="1269"/>
      <w:bookmarkEnd w:id="1270"/>
    </w:p>
    <w:p w14:paraId="3AA33D24" w14:textId="77777777" w:rsidR="00874597" w:rsidRPr="005A24F7" w:rsidRDefault="00874597" w:rsidP="008B0A6B">
      <w:pPr>
        <w:pStyle w:val="Outline1"/>
        <w:numPr>
          <w:ilvl w:val="0"/>
          <w:numId w:val="24"/>
        </w:numPr>
        <w:rPr>
          <w:rFonts w:ascii="ＭＳ Ｐ明朝" w:eastAsia="ＭＳ Ｐ明朝" w:hAnsi="ＭＳ Ｐ明朝"/>
          <w:b w:val="0"/>
          <w:sz w:val="20"/>
          <w:szCs w:val="20"/>
        </w:rPr>
      </w:pPr>
      <w:bookmarkStart w:id="1271" w:name="_Toc251867452"/>
      <w:bookmarkStart w:id="1272" w:name="_Toc252957688"/>
      <w:bookmarkStart w:id="1273" w:name="_Toc252960068"/>
      <w:bookmarkStart w:id="1274" w:name="_Toc268182307"/>
      <w:bookmarkStart w:id="1275" w:name="_Toc285022086"/>
      <w:bookmarkStart w:id="1276" w:name="_Toc285022256"/>
      <w:bookmarkStart w:id="1277" w:name="_Toc285022459"/>
      <w:bookmarkStart w:id="1278" w:name="_Toc300908484"/>
      <w:bookmarkStart w:id="1279" w:name="_Toc300930606"/>
      <w:bookmarkStart w:id="1280" w:name="_Toc332980734"/>
      <w:r w:rsidRPr="00C01E42">
        <w:rPr>
          <w:rFonts w:ascii="ＭＳ Ｐ明朝" w:eastAsia="ＭＳ Ｐ明朝" w:hAnsi="ＭＳ Ｐ明朝"/>
          <w:sz w:val="20"/>
          <w:szCs w:val="20"/>
        </w:rPr>
        <w:t>Noninfectious encephalopathy/delirium (SMQ)</w:t>
      </w:r>
      <w:r w:rsidRPr="005A24F7">
        <w:rPr>
          <w:rFonts w:ascii="ＭＳ Ｐ明朝" w:eastAsia="ＭＳ Ｐ明朝" w:hAnsi="ＭＳ Ｐ明朝"/>
          <w:b w:val="0"/>
          <w:sz w:val="20"/>
          <w:szCs w:val="20"/>
        </w:rPr>
        <w:t xml:space="preserve"> /</w:t>
      </w:r>
      <w:proofErr w:type="spellStart"/>
      <w:r w:rsidRPr="005A24F7">
        <w:rPr>
          <w:rFonts w:ascii="ＭＳ Ｐ明朝" w:eastAsia="ＭＳ Ｐ明朝" w:hAnsi="ＭＳ Ｐ明朝" w:hint="eastAsia"/>
          <w:b w:val="0"/>
          <w:sz w:val="20"/>
          <w:szCs w:val="20"/>
        </w:rPr>
        <w:t>非感染性脳症／譫妄（ＳＭＱ</w:t>
      </w:r>
      <w:proofErr w:type="spellEnd"/>
      <w:proofErr w:type="gramStart"/>
      <w:r w:rsidRPr="005A24F7">
        <w:rPr>
          <w:rFonts w:ascii="ＭＳ Ｐ明朝" w:eastAsia="ＭＳ Ｐ明朝" w:hAnsi="ＭＳ Ｐ明朝" w:hint="eastAsia"/>
          <w:b w:val="0"/>
          <w:sz w:val="20"/>
          <w:szCs w:val="20"/>
        </w:rPr>
        <w:t>）</w:t>
      </w:r>
      <w:r w:rsidRPr="005A24F7">
        <w:rPr>
          <w:rFonts w:ascii="ＭＳ Ｐ明朝" w:eastAsia="ＭＳ Ｐ明朝" w:hAnsi="ＭＳ Ｐ明朝"/>
          <w:b w:val="0"/>
          <w:sz w:val="20"/>
          <w:szCs w:val="20"/>
        </w:rPr>
        <w:t>[</w:t>
      </w:r>
      <w:proofErr w:type="gramEnd"/>
      <w:r w:rsidRPr="005A24F7">
        <w:rPr>
          <w:rFonts w:ascii="ＭＳ Ｐ明朝" w:eastAsia="ＭＳ Ｐ明朝" w:hAnsi="ＭＳ Ｐ明朝"/>
          <w:b w:val="0"/>
          <w:sz w:val="20"/>
          <w:szCs w:val="20"/>
        </w:rPr>
        <w:t>September 2007]</w:t>
      </w:r>
      <w:bookmarkEnd w:id="1271"/>
      <w:bookmarkEnd w:id="1272"/>
      <w:bookmarkEnd w:id="1273"/>
      <w:bookmarkEnd w:id="1274"/>
      <w:bookmarkEnd w:id="1275"/>
      <w:bookmarkEnd w:id="1276"/>
      <w:bookmarkEnd w:id="1277"/>
      <w:bookmarkEnd w:id="1278"/>
      <w:bookmarkEnd w:id="1279"/>
      <w:bookmarkEnd w:id="1280"/>
    </w:p>
    <w:p w14:paraId="1DF198BC" w14:textId="654126F7" w:rsidR="00A137AC" w:rsidRPr="00A137AC" w:rsidRDefault="00874597" w:rsidP="00A137AC">
      <w:pPr>
        <w:pStyle w:val="Outline1"/>
        <w:numPr>
          <w:ilvl w:val="0"/>
          <w:numId w:val="24"/>
        </w:numPr>
        <w:rPr>
          <w:rFonts w:ascii="ＭＳ Ｐ明朝" w:eastAsia="ＭＳ Ｐ明朝" w:hAnsi="ＭＳ Ｐ明朝"/>
          <w:b w:val="0"/>
          <w:sz w:val="20"/>
          <w:szCs w:val="20"/>
        </w:rPr>
      </w:pPr>
      <w:bookmarkStart w:id="1281" w:name="_Toc251867453"/>
      <w:bookmarkStart w:id="1282" w:name="_Toc252957689"/>
      <w:bookmarkStart w:id="1283" w:name="_Toc252960069"/>
      <w:bookmarkStart w:id="1284" w:name="_Toc268182308"/>
      <w:bookmarkStart w:id="1285" w:name="_Toc285022087"/>
      <w:bookmarkStart w:id="1286" w:name="_Toc285022257"/>
      <w:bookmarkStart w:id="1287" w:name="_Toc285022460"/>
      <w:bookmarkStart w:id="1288" w:name="_Toc300908485"/>
      <w:bookmarkStart w:id="1289" w:name="_Toc300930607"/>
      <w:bookmarkStart w:id="1290" w:name="_Toc332980735"/>
      <w:r w:rsidRPr="00C01E42">
        <w:rPr>
          <w:rFonts w:ascii="ＭＳ Ｐ明朝" w:eastAsia="ＭＳ Ｐ明朝" w:hAnsi="ＭＳ Ｐ明朝"/>
          <w:sz w:val="20"/>
          <w:szCs w:val="20"/>
        </w:rPr>
        <w:t xml:space="preserve">Noninfectious meningitis (SMQ) </w:t>
      </w:r>
      <w:r w:rsidRPr="005A24F7">
        <w:rPr>
          <w:rFonts w:ascii="ＭＳ Ｐ明朝" w:eastAsia="ＭＳ Ｐ明朝" w:hAnsi="ＭＳ Ｐ明朝"/>
          <w:b w:val="0"/>
          <w:sz w:val="20"/>
          <w:szCs w:val="20"/>
        </w:rPr>
        <w:t>/</w:t>
      </w:r>
      <w:proofErr w:type="spellStart"/>
      <w:r w:rsidRPr="005A24F7">
        <w:rPr>
          <w:rFonts w:ascii="ＭＳ Ｐ明朝" w:eastAsia="ＭＳ Ｐ明朝" w:hAnsi="ＭＳ Ｐ明朝" w:hint="eastAsia"/>
          <w:b w:val="0"/>
          <w:sz w:val="20"/>
          <w:szCs w:val="20"/>
        </w:rPr>
        <w:t>非感染性髄膜炎（ＳＭＱ</w:t>
      </w:r>
      <w:proofErr w:type="spellEnd"/>
      <w:proofErr w:type="gramStart"/>
      <w:r w:rsidRPr="005A24F7">
        <w:rPr>
          <w:rFonts w:ascii="ＭＳ Ｐ明朝" w:eastAsia="ＭＳ Ｐ明朝" w:hAnsi="ＭＳ Ｐ明朝" w:hint="eastAsia"/>
          <w:b w:val="0"/>
          <w:sz w:val="20"/>
          <w:szCs w:val="20"/>
        </w:rPr>
        <w:t>）</w:t>
      </w:r>
      <w:r w:rsidRPr="005A24F7">
        <w:rPr>
          <w:rFonts w:ascii="ＭＳ Ｐ明朝" w:eastAsia="ＭＳ Ｐ明朝" w:hAnsi="ＭＳ Ｐ明朝"/>
          <w:b w:val="0"/>
          <w:sz w:val="20"/>
          <w:szCs w:val="20"/>
        </w:rPr>
        <w:t>[</w:t>
      </w:r>
      <w:proofErr w:type="gramEnd"/>
      <w:r w:rsidRPr="005A24F7">
        <w:rPr>
          <w:rFonts w:ascii="ＭＳ Ｐ明朝" w:eastAsia="ＭＳ Ｐ明朝" w:hAnsi="ＭＳ Ｐ明朝"/>
          <w:b w:val="0"/>
          <w:sz w:val="20"/>
          <w:szCs w:val="20"/>
        </w:rPr>
        <w:t>September 2007]</w:t>
      </w:r>
      <w:bookmarkEnd w:id="1281"/>
      <w:bookmarkEnd w:id="1282"/>
      <w:bookmarkEnd w:id="1283"/>
      <w:bookmarkEnd w:id="1284"/>
      <w:bookmarkEnd w:id="1285"/>
      <w:bookmarkEnd w:id="1286"/>
      <w:bookmarkEnd w:id="1287"/>
      <w:bookmarkEnd w:id="1288"/>
      <w:bookmarkEnd w:id="1289"/>
      <w:bookmarkEnd w:id="1290"/>
    </w:p>
    <w:p w14:paraId="2A063434" w14:textId="12623A08" w:rsidR="00A137AC" w:rsidRPr="005A24F7" w:rsidRDefault="00A137AC" w:rsidP="00A137AC">
      <w:pPr>
        <w:pStyle w:val="Outline1"/>
        <w:numPr>
          <w:ilvl w:val="0"/>
          <w:numId w:val="24"/>
        </w:numPr>
        <w:rPr>
          <w:rFonts w:ascii="ＭＳ Ｐ明朝" w:eastAsia="ＭＳ Ｐ明朝" w:hAnsi="ＭＳ Ｐ明朝"/>
          <w:b w:val="0"/>
          <w:sz w:val="20"/>
          <w:szCs w:val="20"/>
        </w:rPr>
      </w:pPr>
      <w:r w:rsidRPr="0052654F">
        <w:rPr>
          <w:rFonts w:ascii="ＭＳ Ｐ明朝" w:eastAsia="ＭＳ Ｐ明朝" w:hAnsi="ＭＳ Ｐ明朝"/>
          <w:bCs/>
          <w:sz w:val="20"/>
          <w:szCs w:val="20"/>
        </w:rPr>
        <w:t>Noninfectious myocarditis/pericarditis (SMQ)</w:t>
      </w:r>
      <w:r w:rsidR="00AC6E8A">
        <w:rPr>
          <w:rFonts w:ascii="ＭＳ Ｐ明朝" w:eastAsia="ＭＳ Ｐ明朝" w:hAnsi="ＭＳ Ｐ明朝"/>
          <w:bCs/>
          <w:sz w:val="20"/>
          <w:szCs w:val="20"/>
        </w:rPr>
        <w:t xml:space="preserve"> </w:t>
      </w:r>
      <w:r w:rsidRPr="00AC6E8A">
        <w:rPr>
          <w:rFonts w:ascii="ＭＳ Ｐ明朝" w:eastAsia="ＭＳ Ｐ明朝" w:hAnsi="ＭＳ Ｐ明朝" w:hint="eastAsia"/>
          <w:b w:val="0"/>
          <w:sz w:val="20"/>
          <w:szCs w:val="20"/>
          <w:lang w:eastAsia="ja-JP"/>
        </w:rPr>
        <w:t>/</w:t>
      </w:r>
      <w:proofErr w:type="spellStart"/>
      <w:r w:rsidRPr="00A137AC">
        <w:rPr>
          <w:rFonts w:ascii="ＭＳ Ｐ明朝" w:eastAsia="ＭＳ Ｐ明朝" w:hAnsi="ＭＳ Ｐ明朝" w:hint="eastAsia"/>
          <w:b w:val="0"/>
          <w:sz w:val="20"/>
          <w:szCs w:val="20"/>
        </w:rPr>
        <w:t>非感染性心筋炎／心膜炎</w:t>
      </w:r>
      <w:r w:rsidRPr="005A24F7">
        <w:rPr>
          <w:rFonts w:ascii="ＭＳ Ｐ明朝" w:eastAsia="ＭＳ Ｐ明朝" w:hAnsi="ＭＳ Ｐ明朝" w:hint="eastAsia"/>
          <w:b w:val="0"/>
          <w:sz w:val="20"/>
          <w:szCs w:val="20"/>
        </w:rPr>
        <w:t>脳症（ＳＭＱ</w:t>
      </w:r>
      <w:proofErr w:type="spellEnd"/>
      <w:proofErr w:type="gramStart"/>
      <w:r w:rsidRPr="005A24F7">
        <w:rPr>
          <w:rFonts w:ascii="ＭＳ Ｐ明朝" w:eastAsia="ＭＳ Ｐ明朝" w:hAnsi="ＭＳ Ｐ明朝" w:hint="eastAsia"/>
          <w:b w:val="0"/>
          <w:sz w:val="20"/>
          <w:szCs w:val="20"/>
        </w:rPr>
        <w:t>）</w:t>
      </w:r>
      <w:r w:rsidRPr="005A24F7">
        <w:rPr>
          <w:rFonts w:ascii="ＭＳ Ｐ明朝" w:eastAsia="ＭＳ Ｐ明朝" w:hAnsi="ＭＳ Ｐ明朝"/>
          <w:b w:val="0"/>
          <w:sz w:val="20"/>
          <w:szCs w:val="20"/>
        </w:rPr>
        <w:t>[</w:t>
      </w:r>
      <w:proofErr w:type="gramEnd"/>
      <w:r>
        <w:rPr>
          <w:rFonts w:ascii="ＭＳ Ｐ明朝" w:eastAsia="ＭＳ Ｐ明朝" w:hAnsi="ＭＳ Ｐ明朝"/>
          <w:b w:val="0"/>
          <w:sz w:val="20"/>
          <w:szCs w:val="20"/>
        </w:rPr>
        <w:t>March</w:t>
      </w:r>
      <w:r w:rsidRPr="005A24F7">
        <w:rPr>
          <w:rFonts w:ascii="ＭＳ Ｐ明朝" w:eastAsia="ＭＳ Ｐ明朝" w:hAnsi="ＭＳ Ｐ明朝"/>
          <w:b w:val="0"/>
          <w:sz w:val="20"/>
          <w:szCs w:val="20"/>
        </w:rPr>
        <w:t xml:space="preserve"> 20</w:t>
      </w:r>
      <w:r>
        <w:rPr>
          <w:rFonts w:ascii="ＭＳ Ｐ明朝" w:eastAsia="ＭＳ Ｐ明朝" w:hAnsi="ＭＳ Ｐ明朝"/>
          <w:b w:val="0"/>
          <w:sz w:val="20"/>
          <w:szCs w:val="20"/>
        </w:rPr>
        <w:t>22</w:t>
      </w:r>
      <w:r w:rsidRPr="005A24F7">
        <w:rPr>
          <w:rFonts w:ascii="ＭＳ Ｐ明朝" w:eastAsia="ＭＳ Ｐ明朝" w:hAnsi="ＭＳ Ｐ明朝"/>
          <w:b w:val="0"/>
          <w:sz w:val="20"/>
          <w:szCs w:val="20"/>
        </w:rPr>
        <w:t>]</w:t>
      </w:r>
    </w:p>
    <w:p w14:paraId="33FC994A" w14:textId="77777777" w:rsidR="00874597" w:rsidRPr="005A24F7" w:rsidRDefault="00874597" w:rsidP="008B0A6B">
      <w:pPr>
        <w:pStyle w:val="Outline1"/>
        <w:numPr>
          <w:ilvl w:val="0"/>
          <w:numId w:val="24"/>
        </w:numPr>
        <w:rPr>
          <w:rFonts w:ascii="ＭＳ Ｐ明朝" w:eastAsia="ＭＳ Ｐ明朝" w:hAnsi="ＭＳ Ｐ明朝"/>
          <w:b w:val="0"/>
          <w:sz w:val="20"/>
          <w:szCs w:val="20"/>
        </w:rPr>
      </w:pPr>
      <w:bookmarkStart w:id="1291" w:name="_Toc268182309"/>
      <w:bookmarkStart w:id="1292" w:name="_Toc285022088"/>
      <w:bookmarkStart w:id="1293" w:name="_Toc285022258"/>
      <w:bookmarkStart w:id="1294" w:name="_Toc285022461"/>
      <w:bookmarkStart w:id="1295" w:name="_Toc300908486"/>
      <w:bookmarkStart w:id="1296" w:name="_Toc300930608"/>
      <w:bookmarkStart w:id="1297" w:name="_Toc332980736"/>
      <w:bookmarkStart w:id="1298" w:name="_Toc251867454"/>
      <w:bookmarkStart w:id="1299" w:name="_Toc252957690"/>
      <w:bookmarkStart w:id="1300" w:name="_Toc252960070"/>
      <w:r w:rsidRPr="00C01E42">
        <w:rPr>
          <w:rFonts w:ascii="ＭＳ Ｐ明朝" w:eastAsia="ＭＳ Ｐ明朝" w:hAnsi="ＭＳ Ｐ明朝"/>
          <w:sz w:val="20"/>
          <w:szCs w:val="20"/>
        </w:rPr>
        <w:t>Ocular infections</w:t>
      </w:r>
      <w:r w:rsidR="00CF6B29">
        <w:rPr>
          <w:rFonts w:ascii="ＭＳ Ｐ明朝" w:eastAsia="ＭＳ Ｐ明朝" w:hAnsi="ＭＳ Ｐ明朝"/>
          <w:sz w:val="20"/>
          <w:szCs w:val="20"/>
        </w:rPr>
        <w:t xml:space="preserve"> </w:t>
      </w:r>
      <w:r w:rsidRPr="00C01E42">
        <w:rPr>
          <w:rFonts w:ascii="ＭＳ Ｐ明朝" w:eastAsia="ＭＳ Ｐ明朝" w:hAnsi="ＭＳ Ｐ明朝"/>
          <w:sz w:val="20"/>
          <w:szCs w:val="20"/>
        </w:rPr>
        <w:t>(SMQ)</w:t>
      </w:r>
      <w:r w:rsidR="00444C73">
        <w:rPr>
          <w:rFonts w:ascii="ＭＳ Ｐ明朝" w:eastAsia="ＭＳ Ｐ明朝" w:hAnsi="ＭＳ Ｐ明朝"/>
          <w:sz w:val="20"/>
          <w:szCs w:val="20"/>
        </w:rPr>
        <w:t xml:space="preserve"> </w:t>
      </w:r>
      <w:r w:rsidRPr="005A24F7">
        <w:rPr>
          <w:rFonts w:ascii="ＭＳ Ｐ明朝" w:eastAsia="ＭＳ Ｐ明朝" w:hAnsi="ＭＳ Ｐ明朝"/>
          <w:b w:val="0"/>
          <w:sz w:val="20"/>
          <w:szCs w:val="20"/>
        </w:rPr>
        <w:t>/</w:t>
      </w:r>
      <w:proofErr w:type="spellStart"/>
      <w:r w:rsidRPr="005A24F7">
        <w:rPr>
          <w:rFonts w:ascii="ＭＳ Ｐ明朝" w:eastAsia="ＭＳ Ｐ明朝" w:hAnsi="ＭＳ Ｐ明朝" w:hint="eastAsia"/>
          <w:b w:val="0"/>
          <w:sz w:val="20"/>
          <w:szCs w:val="20"/>
        </w:rPr>
        <w:t>眼感染（ＳＭＱ</w:t>
      </w:r>
      <w:proofErr w:type="spellEnd"/>
      <w:proofErr w:type="gramStart"/>
      <w:r w:rsidRPr="005A24F7">
        <w:rPr>
          <w:rFonts w:ascii="ＭＳ Ｐ明朝" w:eastAsia="ＭＳ Ｐ明朝" w:hAnsi="ＭＳ Ｐ明朝" w:hint="eastAsia"/>
          <w:b w:val="0"/>
          <w:sz w:val="20"/>
          <w:szCs w:val="20"/>
        </w:rPr>
        <w:t>）</w:t>
      </w:r>
      <w:r w:rsidRPr="005A24F7">
        <w:rPr>
          <w:rFonts w:ascii="ＭＳ Ｐ明朝" w:eastAsia="ＭＳ Ｐ明朝" w:hAnsi="ＭＳ Ｐ明朝"/>
          <w:b w:val="0"/>
          <w:sz w:val="20"/>
          <w:szCs w:val="20"/>
        </w:rPr>
        <w:t>[</w:t>
      </w:r>
      <w:proofErr w:type="gramEnd"/>
      <w:r w:rsidRPr="005A24F7">
        <w:rPr>
          <w:rFonts w:ascii="ＭＳ Ｐ明朝" w:eastAsia="ＭＳ Ｐ明朝" w:hAnsi="ＭＳ Ｐ明朝"/>
          <w:b w:val="0"/>
          <w:sz w:val="20"/>
          <w:szCs w:val="20"/>
        </w:rPr>
        <w:t>September 2010]</w:t>
      </w:r>
      <w:bookmarkEnd w:id="1291"/>
      <w:bookmarkEnd w:id="1292"/>
      <w:bookmarkEnd w:id="1293"/>
      <w:bookmarkEnd w:id="1294"/>
      <w:bookmarkEnd w:id="1295"/>
      <w:bookmarkEnd w:id="1296"/>
      <w:bookmarkEnd w:id="1297"/>
    </w:p>
    <w:p w14:paraId="7C9182DF" w14:textId="77777777" w:rsidR="00874597" w:rsidRDefault="00874597" w:rsidP="008B0A6B">
      <w:pPr>
        <w:pStyle w:val="Outline1"/>
        <w:numPr>
          <w:ilvl w:val="0"/>
          <w:numId w:val="24"/>
        </w:numPr>
        <w:rPr>
          <w:rFonts w:ascii="ＭＳ Ｐ明朝" w:eastAsia="ＭＳ Ｐ明朝" w:hAnsi="ＭＳ Ｐ明朝"/>
          <w:b w:val="0"/>
          <w:sz w:val="20"/>
          <w:szCs w:val="20"/>
        </w:rPr>
      </w:pPr>
      <w:bookmarkStart w:id="1301" w:name="_Toc268182310"/>
      <w:bookmarkStart w:id="1302" w:name="_Toc285022089"/>
      <w:bookmarkStart w:id="1303" w:name="_Toc285022259"/>
      <w:bookmarkStart w:id="1304" w:name="_Toc285022462"/>
      <w:bookmarkStart w:id="1305" w:name="_Toc300908487"/>
      <w:bookmarkStart w:id="1306" w:name="_Toc300930609"/>
      <w:bookmarkStart w:id="1307" w:name="_Toc332980737"/>
      <w:r w:rsidRPr="00C01E42">
        <w:rPr>
          <w:rFonts w:ascii="ＭＳ Ｐ明朝" w:eastAsia="ＭＳ Ｐ明朝" w:hAnsi="ＭＳ Ｐ明朝"/>
          <w:sz w:val="20"/>
          <w:szCs w:val="20"/>
        </w:rPr>
        <w:t>Ocular motility disorders</w:t>
      </w:r>
      <w:r w:rsidR="00CF6B29">
        <w:rPr>
          <w:rFonts w:ascii="ＭＳ Ｐ明朝" w:eastAsia="ＭＳ Ｐ明朝" w:hAnsi="ＭＳ Ｐ明朝"/>
          <w:sz w:val="20"/>
          <w:szCs w:val="20"/>
        </w:rPr>
        <w:t xml:space="preserve"> </w:t>
      </w:r>
      <w:r w:rsidRPr="00C01E42">
        <w:rPr>
          <w:rFonts w:ascii="ＭＳ Ｐ明朝" w:eastAsia="ＭＳ Ｐ明朝" w:hAnsi="ＭＳ Ｐ明朝"/>
          <w:sz w:val="20"/>
          <w:szCs w:val="20"/>
        </w:rPr>
        <w:t>(SMQ)</w:t>
      </w:r>
      <w:r w:rsidR="00444C73">
        <w:rPr>
          <w:rFonts w:ascii="ＭＳ Ｐ明朝" w:eastAsia="ＭＳ Ｐ明朝" w:hAnsi="ＭＳ Ｐ明朝"/>
          <w:sz w:val="20"/>
          <w:szCs w:val="20"/>
        </w:rPr>
        <w:t xml:space="preserve"> </w:t>
      </w:r>
      <w:r w:rsidRPr="005A24F7">
        <w:rPr>
          <w:rFonts w:ascii="ＭＳ Ｐ明朝" w:eastAsia="ＭＳ Ｐ明朝" w:hAnsi="ＭＳ Ｐ明朝"/>
          <w:b w:val="0"/>
          <w:sz w:val="20"/>
          <w:szCs w:val="20"/>
        </w:rPr>
        <w:t>/</w:t>
      </w:r>
      <w:proofErr w:type="spellStart"/>
      <w:r w:rsidRPr="005A24F7">
        <w:rPr>
          <w:rFonts w:ascii="ＭＳ Ｐ明朝" w:eastAsia="ＭＳ Ｐ明朝" w:hAnsi="ＭＳ Ｐ明朝" w:hint="eastAsia"/>
          <w:b w:val="0"/>
          <w:sz w:val="20"/>
          <w:szCs w:val="20"/>
        </w:rPr>
        <w:t>眼球運動障害（ＳＭＱ</w:t>
      </w:r>
      <w:proofErr w:type="spellEnd"/>
      <w:proofErr w:type="gramStart"/>
      <w:r w:rsidRPr="005A24F7">
        <w:rPr>
          <w:rFonts w:ascii="ＭＳ Ｐ明朝" w:eastAsia="ＭＳ Ｐ明朝" w:hAnsi="ＭＳ Ｐ明朝" w:hint="eastAsia"/>
          <w:b w:val="0"/>
          <w:sz w:val="20"/>
          <w:szCs w:val="20"/>
        </w:rPr>
        <w:t>）</w:t>
      </w:r>
      <w:r w:rsidRPr="005A24F7">
        <w:rPr>
          <w:rFonts w:ascii="ＭＳ Ｐ明朝" w:eastAsia="ＭＳ Ｐ明朝" w:hAnsi="ＭＳ Ｐ明朝"/>
          <w:b w:val="0"/>
          <w:sz w:val="20"/>
          <w:szCs w:val="20"/>
        </w:rPr>
        <w:t>[</w:t>
      </w:r>
      <w:proofErr w:type="gramEnd"/>
      <w:r w:rsidRPr="005A24F7">
        <w:rPr>
          <w:rFonts w:ascii="ＭＳ Ｐ明朝" w:eastAsia="ＭＳ Ｐ明朝" w:hAnsi="ＭＳ Ｐ明朝"/>
          <w:b w:val="0"/>
          <w:sz w:val="20"/>
          <w:szCs w:val="20"/>
        </w:rPr>
        <w:t>September 2010]</w:t>
      </w:r>
      <w:bookmarkEnd w:id="1301"/>
      <w:bookmarkEnd w:id="1302"/>
      <w:bookmarkEnd w:id="1303"/>
      <w:bookmarkEnd w:id="1304"/>
      <w:bookmarkEnd w:id="1305"/>
      <w:bookmarkEnd w:id="1306"/>
      <w:bookmarkEnd w:id="1307"/>
    </w:p>
    <w:p w14:paraId="185BE83D" w14:textId="26A8B324" w:rsidR="00CF2B8A" w:rsidRPr="005A24F7" w:rsidRDefault="00CF2B8A" w:rsidP="00CF2B8A">
      <w:pPr>
        <w:pStyle w:val="Outline1"/>
        <w:numPr>
          <w:ilvl w:val="0"/>
          <w:numId w:val="24"/>
        </w:numPr>
        <w:rPr>
          <w:rFonts w:ascii="ＭＳ Ｐ明朝" w:eastAsia="ＭＳ Ｐ明朝" w:hAnsi="ＭＳ Ｐ明朝"/>
          <w:b w:val="0"/>
          <w:sz w:val="20"/>
          <w:szCs w:val="20"/>
        </w:rPr>
      </w:pPr>
      <w:r w:rsidRPr="00D505EB">
        <w:rPr>
          <w:rFonts w:ascii="ＭＳ Ｐ明朝" w:eastAsia="ＭＳ Ｐ明朝" w:hAnsi="ＭＳ Ｐ明朝"/>
          <w:sz w:val="20"/>
          <w:szCs w:val="20"/>
        </w:rPr>
        <w:t>Op</w:t>
      </w:r>
      <w:r w:rsidR="00A0156F">
        <w:rPr>
          <w:rFonts w:ascii="ＭＳ Ｐ明朝" w:eastAsia="ＭＳ Ｐ明朝" w:hAnsi="ＭＳ Ｐ明朝" w:hint="eastAsia"/>
          <w:sz w:val="20"/>
          <w:szCs w:val="20"/>
          <w:lang w:eastAsia="ja-JP"/>
        </w:rPr>
        <w:t>portunistic</w:t>
      </w:r>
      <w:r w:rsidRPr="00D505EB">
        <w:rPr>
          <w:rFonts w:ascii="ＭＳ Ｐ明朝" w:eastAsia="ＭＳ Ｐ明朝" w:hAnsi="ＭＳ Ｐ明朝"/>
          <w:sz w:val="20"/>
          <w:szCs w:val="20"/>
        </w:rPr>
        <w:t xml:space="preserve"> </w:t>
      </w:r>
      <w:r w:rsidR="00A0156F">
        <w:rPr>
          <w:rFonts w:ascii="ＭＳ Ｐ明朝" w:eastAsia="ＭＳ Ｐ明朝" w:hAnsi="ＭＳ Ｐ明朝" w:hint="eastAsia"/>
          <w:sz w:val="20"/>
          <w:szCs w:val="20"/>
          <w:lang w:eastAsia="ja-JP"/>
        </w:rPr>
        <w:t>infections</w:t>
      </w:r>
      <w:r w:rsidRPr="00D505EB">
        <w:rPr>
          <w:rFonts w:ascii="ＭＳ Ｐ明朝" w:eastAsia="ＭＳ Ｐ明朝" w:hAnsi="ＭＳ Ｐ明朝"/>
          <w:sz w:val="20"/>
          <w:szCs w:val="20"/>
        </w:rPr>
        <w:t xml:space="preserve"> (SMQ)</w:t>
      </w:r>
      <w:r w:rsidR="00D505EB">
        <w:rPr>
          <w:rFonts w:ascii="ＭＳ Ｐ明朝" w:eastAsia="ＭＳ Ｐ明朝" w:hAnsi="ＭＳ Ｐ明朝"/>
          <w:sz w:val="20"/>
          <w:szCs w:val="20"/>
        </w:rPr>
        <w:t xml:space="preserve"> </w:t>
      </w:r>
      <w:r>
        <w:rPr>
          <w:rFonts w:ascii="ＭＳ Ｐ明朝" w:eastAsia="ＭＳ Ｐ明朝" w:hAnsi="ＭＳ Ｐ明朝"/>
          <w:b w:val="0"/>
          <w:sz w:val="20"/>
          <w:szCs w:val="20"/>
        </w:rPr>
        <w:t>/</w:t>
      </w:r>
      <w:proofErr w:type="spellStart"/>
      <w:r>
        <w:rPr>
          <w:rFonts w:ascii="ＭＳ Ｐ明朝" w:eastAsia="ＭＳ Ｐ明朝" w:hAnsi="ＭＳ Ｐ明朝"/>
          <w:b w:val="0"/>
          <w:sz w:val="20"/>
          <w:szCs w:val="20"/>
        </w:rPr>
        <w:t>日和見感染</w:t>
      </w:r>
      <w:r w:rsidR="00536CCB" w:rsidRPr="005A24F7">
        <w:rPr>
          <w:rFonts w:ascii="ＭＳ Ｐ明朝" w:eastAsia="ＭＳ Ｐ明朝" w:hAnsi="ＭＳ Ｐ明朝" w:hint="eastAsia"/>
          <w:b w:val="0"/>
          <w:sz w:val="20"/>
          <w:szCs w:val="20"/>
        </w:rPr>
        <w:t>（ＳＭＱ</w:t>
      </w:r>
      <w:proofErr w:type="spellEnd"/>
      <w:proofErr w:type="gramStart"/>
      <w:r w:rsidR="00536CCB" w:rsidRPr="005A24F7">
        <w:rPr>
          <w:rFonts w:ascii="ＭＳ Ｐ明朝" w:eastAsia="ＭＳ Ｐ明朝" w:hAnsi="ＭＳ Ｐ明朝" w:hint="eastAsia"/>
          <w:b w:val="0"/>
          <w:sz w:val="20"/>
          <w:szCs w:val="20"/>
        </w:rPr>
        <w:t>）</w:t>
      </w:r>
      <w:r w:rsidRPr="00CF2B8A">
        <w:rPr>
          <w:rFonts w:ascii="ＭＳ Ｐ明朝" w:eastAsia="ＭＳ Ｐ明朝" w:hAnsi="ＭＳ Ｐ明朝"/>
          <w:b w:val="0"/>
          <w:sz w:val="20"/>
          <w:szCs w:val="20"/>
        </w:rPr>
        <w:t>[</w:t>
      </w:r>
      <w:proofErr w:type="gramEnd"/>
      <w:r w:rsidR="008D45DC" w:rsidRPr="005A24F7">
        <w:rPr>
          <w:rFonts w:ascii="ＭＳ Ｐ明朝" w:eastAsia="ＭＳ Ｐ明朝" w:hAnsi="ＭＳ Ｐ明朝"/>
          <w:b w:val="0"/>
          <w:sz w:val="20"/>
          <w:szCs w:val="20"/>
        </w:rPr>
        <w:t>March</w:t>
      </w:r>
      <w:r w:rsidRPr="00CF2B8A">
        <w:rPr>
          <w:rFonts w:ascii="ＭＳ Ｐ明朝" w:eastAsia="ＭＳ Ｐ明朝" w:hAnsi="ＭＳ Ｐ明朝"/>
          <w:b w:val="0"/>
          <w:sz w:val="20"/>
          <w:szCs w:val="20"/>
        </w:rPr>
        <w:t xml:space="preserve"> 20</w:t>
      </w:r>
      <w:r w:rsidR="0052026E">
        <w:rPr>
          <w:rFonts w:ascii="ＭＳ Ｐ明朝" w:eastAsia="ＭＳ Ｐ明朝" w:hAnsi="ＭＳ Ｐ明朝"/>
          <w:b w:val="0"/>
          <w:sz w:val="20"/>
          <w:szCs w:val="20"/>
        </w:rPr>
        <w:t>20</w:t>
      </w:r>
      <w:r w:rsidRPr="00CF2B8A">
        <w:rPr>
          <w:rFonts w:ascii="ＭＳ Ｐ明朝" w:eastAsia="ＭＳ Ｐ明朝" w:hAnsi="ＭＳ Ｐ明朝"/>
          <w:b w:val="0"/>
          <w:sz w:val="20"/>
          <w:szCs w:val="20"/>
        </w:rPr>
        <w:t>]</w:t>
      </w:r>
    </w:p>
    <w:p w14:paraId="7556A0CA" w14:textId="754E92C3" w:rsidR="00874597" w:rsidRPr="005A24F7" w:rsidRDefault="00874597" w:rsidP="008B0A6B">
      <w:pPr>
        <w:pStyle w:val="Outline1"/>
        <w:numPr>
          <w:ilvl w:val="0"/>
          <w:numId w:val="24"/>
        </w:numPr>
        <w:rPr>
          <w:rFonts w:ascii="ＭＳ Ｐ明朝" w:eastAsia="ＭＳ Ｐ明朝" w:hAnsi="ＭＳ Ｐ明朝"/>
          <w:b w:val="0"/>
          <w:sz w:val="20"/>
          <w:szCs w:val="20"/>
        </w:rPr>
      </w:pPr>
      <w:bookmarkStart w:id="1308" w:name="_Toc268182311"/>
      <w:bookmarkStart w:id="1309" w:name="_Toc285022090"/>
      <w:bookmarkStart w:id="1310" w:name="_Toc285022260"/>
      <w:bookmarkStart w:id="1311" w:name="_Toc285022463"/>
      <w:bookmarkStart w:id="1312" w:name="_Toc300908488"/>
      <w:bookmarkStart w:id="1313" w:name="_Toc300930610"/>
      <w:bookmarkStart w:id="1314" w:name="_Toc332980738"/>
      <w:r w:rsidRPr="00C01E42">
        <w:rPr>
          <w:rFonts w:ascii="ＭＳ Ｐ明朝" w:eastAsia="ＭＳ Ｐ明朝" w:hAnsi="ＭＳ Ｐ明朝"/>
          <w:sz w:val="20"/>
          <w:szCs w:val="20"/>
        </w:rPr>
        <w:t>Optic nerve disorders (SMQ)</w:t>
      </w:r>
      <w:r w:rsidR="00444C73">
        <w:rPr>
          <w:rFonts w:ascii="ＭＳ Ｐ明朝" w:eastAsia="ＭＳ Ｐ明朝" w:hAnsi="ＭＳ Ｐ明朝"/>
          <w:sz w:val="20"/>
          <w:szCs w:val="20"/>
        </w:rPr>
        <w:t xml:space="preserve"> </w:t>
      </w:r>
      <w:r w:rsidRPr="005A24F7">
        <w:rPr>
          <w:rFonts w:ascii="ＭＳ Ｐ明朝" w:eastAsia="ＭＳ Ｐ明朝" w:hAnsi="ＭＳ Ｐ明朝"/>
          <w:b w:val="0"/>
          <w:sz w:val="20"/>
          <w:szCs w:val="20"/>
        </w:rPr>
        <w:t>/</w:t>
      </w:r>
      <w:proofErr w:type="spellStart"/>
      <w:r w:rsidRPr="005A24F7">
        <w:rPr>
          <w:rFonts w:ascii="ＭＳ Ｐ明朝" w:eastAsia="ＭＳ Ｐ明朝" w:hAnsi="ＭＳ Ｐ明朝" w:hint="eastAsia"/>
          <w:b w:val="0"/>
          <w:sz w:val="20"/>
          <w:szCs w:val="20"/>
        </w:rPr>
        <w:t>視神経障害（ＳＭＱ</w:t>
      </w:r>
      <w:proofErr w:type="spellEnd"/>
      <w:proofErr w:type="gramStart"/>
      <w:r w:rsidRPr="005A24F7">
        <w:rPr>
          <w:rFonts w:ascii="ＭＳ Ｐ明朝" w:eastAsia="ＭＳ Ｐ明朝" w:hAnsi="ＭＳ Ｐ明朝" w:hint="eastAsia"/>
          <w:b w:val="0"/>
          <w:sz w:val="20"/>
          <w:szCs w:val="20"/>
        </w:rPr>
        <w:t>）</w:t>
      </w:r>
      <w:r w:rsidRPr="005A24F7">
        <w:rPr>
          <w:rFonts w:ascii="ＭＳ Ｐ明朝" w:eastAsia="ＭＳ Ｐ明朝" w:hAnsi="ＭＳ Ｐ明朝"/>
          <w:b w:val="0"/>
          <w:sz w:val="20"/>
          <w:szCs w:val="20"/>
        </w:rPr>
        <w:t>[</w:t>
      </w:r>
      <w:proofErr w:type="gramEnd"/>
      <w:r w:rsidRPr="005A24F7">
        <w:rPr>
          <w:rFonts w:ascii="ＭＳ Ｐ明朝" w:eastAsia="ＭＳ Ｐ明朝" w:hAnsi="ＭＳ Ｐ明朝"/>
          <w:b w:val="0"/>
          <w:sz w:val="20"/>
          <w:szCs w:val="20"/>
        </w:rPr>
        <w:t>September 2008]</w:t>
      </w:r>
      <w:bookmarkEnd w:id="1298"/>
      <w:bookmarkEnd w:id="1299"/>
      <w:bookmarkEnd w:id="1300"/>
      <w:bookmarkEnd w:id="1308"/>
      <w:bookmarkEnd w:id="1309"/>
      <w:bookmarkEnd w:id="1310"/>
      <w:bookmarkEnd w:id="1311"/>
      <w:bookmarkEnd w:id="1312"/>
      <w:bookmarkEnd w:id="1313"/>
      <w:bookmarkEnd w:id="1314"/>
    </w:p>
    <w:p w14:paraId="17636849" w14:textId="62613DB8" w:rsidR="00874597" w:rsidRPr="005A24F7" w:rsidRDefault="00874597" w:rsidP="008B0A6B">
      <w:pPr>
        <w:pStyle w:val="Outline1"/>
        <w:numPr>
          <w:ilvl w:val="0"/>
          <w:numId w:val="24"/>
        </w:numPr>
        <w:rPr>
          <w:rFonts w:ascii="ＭＳ Ｐ明朝" w:eastAsia="ＭＳ Ｐ明朝" w:hAnsi="ＭＳ Ｐ明朝"/>
          <w:b w:val="0"/>
          <w:sz w:val="20"/>
          <w:szCs w:val="20"/>
        </w:rPr>
      </w:pPr>
      <w:bookmarkStart w:id="1315" w:name="_Toc251867455"/>
      <w:bookmarkStart w:id="1316" w:name="_Toc252957691"/>
      <w:bookmarkStart w:id="1317" w:name="_Toc252960071"/>
      <w:bookmarkStart w:id="1318" w:name="_Toc268182312"/>
      <w:bookmarkStart w:id="1319" w:name="_Toc285022091"/>
      <w:bookmarkStart w:id="1320" w:name="_Toc285022261"/>
      <w:bookmarkStart w:id="1321" w:name="_Toc285022464"/>
      <w:bookmarkStart w:id="1322" w:name="_Toc300908489"/>
      <w:bookmarkStart w:id="1323" w:name="_Toc300930611"/>
      <w:bookmarkStart w:id="1324" w:name="_Toc332980739"/>
      <w:r w:rsidRPr="00C01E42">
        <w:rPr>
          <w:rFonts w:ascii="ＭＳ Ｐ明朝" w:eastAsia="ＭＳ Ｐ明朝" w:hAnsi="ＭＳ Ｐ明朝"/>
          <w:sz w:val="20"/>
          <w:szCs w:val="20"/>
        </w:rPr>
        <w:t>Oropharyngeal disorders (SMQ)</w:t>
      </w:r>
      <w:r w:rsidRPr="005A24F7">
        <w:rPr>
          <w:rFonts w:ascii="ＭＳ Ｐ明朝" w:eastAsia="ＭＳ Ｐ明朝" w:hAnsi="ＭＳ Ｐ明朝"/>
          <w:b w:val="0"/>
          <w:sz w:val="20"/>
          <w:szCs w:val="20"/>
        </w:rPr>
        <w:t xml:space="preserve"> /</w:t>
      </w:r>
      <w:proofErr w:type="spellStart"/>
      <w:r w:rsidRPr="005A24F7">
        <w:rPr>
          <w:rFonts w:ascii="ＭＳ Ｐ明朝" w:eastAsia="ＭＳ Ｐ明朝" w:hAnsi="ＭＳ Ｐ明朝" w:hint="eastAsia"/>
          <w:b w:val="0"/>
          <w:sz w:val="20"/>
          <w:szCs w:val="20"/>
        </w:rPr>
        <w:t>口腔咽頭障害（ＳＭＱ</w:t>
      </w:r>
      <w:proofErr w:type="spellEnd"/>
      <w:proofErr w:type="gramStart"/>
      <w:r w:rsidRPr="005A24F7">
        <w:rPr>
          <w:rFonts w:ascii="ＭＳ Ｐ明朝" w:eastAsia="ＭＳ Ｐ明朝" w:hAnsi="ＭＳ Ｐ明朝" w:hint="eastAsia"/>
          <w:b w:val="0"/>
          <w:sz w:val="20"/>
          <w:szCs w:val="20"/>
        </w:rPr>
        <w:t>）</w:t>
      </w:r>
      <w:r w:rsidRPr="005A24F7">
        <w:rPr>
          <w:rFonts w:ascii="ＭＳ Ｐ明朝" w:eastAsia="ＭＳ Ｐ明朝" w:hAnsi="ＭＳ Ｐ明朝"/>
          <w:b w:val="0"/>
          <w:sz w:val="20"/>
          <w:szCs w:val="20"/>
        </w:rPr>
        <w:t>[</w:t>
      </w:r>
      <w:proofErr w:type="gramEnd"/>
      <w:r w:rsidRPr="005A24F7">
        <w:rPr>
          <w:rFonts w:ascii="ＭＳ Ｐ明朝" w:eastAsia="ＭＳ Ｐ明朝" w:hAnsi="ＭＳ Ｐ明朝"/>
          <w:b w:val="0"/>
          <w:sz w:val="20"/>
          <w:szCs w:val="20"/>
        </w:rPr>
        <w:t>September 2007]</w:t>
      </w:r>
      <w:bookmarkEnd w:id="1315"/>
      <w:bookmarkEnd w:id="1316"/>
      <w:bookmarkEnd w:id="1317"/>
      <w:bookmarkEnd w:id="1318"/>
      <w:bookmarkEnd w:id="1319"/>
      <w:bookmarkEnd w:id="1320"/>
      <w:bookmarkEnd w:id="1321"/>
      <w:bookmarkEnd w:id="1322"/>
      <w:bookmarkEnd w:id="1323"/>
      <w:bookmarkEnd w:id="1324"/>
    </w:p>
    <w:p w14:paraId="5BA47895" w14:textId="77777777" w:rsidR="00874597" w:rsidRPr="005A24F7" w:rsidRDefault="00874597" w:rsidP="008B0A6B">
      <w:pPr>
        <w:pStyle w:val="Outline2"/>
        <w:numPr>
          <w:ilvl w:val="2"/>
          <w:numId w:val="24"/>
        </w:numPr>
        <w:rPr>
          <w:rFonts w:ascii="ＭＳ Ｐ明朝" w:eastAsia="ＭＳ Ｐ明朝" w:hAnsi="ＭＳ Ｐ明朝"/>
          <w:sz w:val="20"/>
          <w:szCs w:val="20"/>
        </w:rPr>
      </w:pPr>
      <w:r w:rsidRPr="005A24F7">
        <w:rPr>
          <w:rFonts w:ascii="ＭＳ Ｐ明朝" w:eastAsia="ＭＳ Ｐ明朝" w:hAnsi="ＭＳ Ｐ明朝"/>
          <w:sz w:val="20"/>
          <w:szCs w:val="20"/>
        </w:rPr>
        <w:t>Gingival disorders (SMQ) /</w:t>
      </w:r>
      <w:proofErr w:type="spellStart"/>
      <w:r w:rsidRPr="005A24F7">
        <w:rPr>
          <w:rFonts w:ascii="ＭＳ Ｐ明朝" w:eastAsia="ＭＳ Ｐ明朝" w:hAnsi="ＭＳ Ｐ明朝" w:hint="eastAsia"/>
          <w:sz w:val="20"/>
          <w:szCs w:val="20"/>
        </w:rPr>
        <w:t>歯肉障害（ＳＭＱ</w:t>
      </w:r>
      <w:proofErr w:type="spellEnd"/>
      <w:r w:rsidRPr="005A24F7">
        <w:rPr>
          <w:rFonts w:ascii="ＭＳ Ｐ明朝" w:eastAsia="ＭＳ Ｐ明朝" w:hAnsi="ＭＳ Ｐ明朝" w:hint="eastAsia"/>
          <w:sz w:val="20"/>
          <w:szCs w:val="20"/>
        </w:rPr>
        <w:t>）</w:t>
      </w:r>
    </w:p>
    <w:p w14:paraId="4FB2D195" w14:textId="77777777" w:rsidR="00874597" w:rsidRPr="005A24F7" w:rsidRDefault="00874597" w:rsidP="008B0A6B">
      <w:pPr>
        <w:pStyle w:val="Outline2"/>
        <w:numPr>
          <w:ilvl w:val="2"/>
          <w:numId w:val="24"/>
        </w:numPr>
        <w:rPr>
          <w:rFonts w:ascii="ＭＳ Ｐ明朝" w:eastAsia="ＭＳ Ｐ明朝" w:hAnsi="ＭＳ Ｐ明朝"/>
          <w:sz w:val="20"/>
          <w:szCs w:val="20"/>
        </w:rPr>
      </w:pPr>
      <w:r w:rsidRPr="005A24F7">
        <w:rPr>
          <w:rFonts w:ascii="ＭＳ Ｐ明朝" w:eastAsia="ＭＳ Ｐ明朝" w:hAnsi="ＭＳ Ｐ明朝"/>
          <w:sz w:val="20"/>
          <w:szCs w:val="20"/>
        </w:rPr>
        <w:t>Oropharyngeal allergic conditions (SMQ) /</w:t>
      </w:r>
      <w:proofErr w:type="spellStart"/>
      <w:r w:rsidRPr="005A24F7">
        <w:rPr>
          <w:rFonts w:ascii="ＭＳ Ｐ明朝" w:eastAsia="ＭＳ Ｐ明朝" w:hAnsi="ＭＳ Ｐ明朝" w:hint="eastAsia"/>
          <w:sz w:val="20"/>
          <w:szCs w:val="20"/>
        </w:rPr>
        <w:t>口腔咽頭のアレルギー状態（ＳＭＱ</w:t>
      </w:r>
      <w:proofErr w:type="spellEnd"/>
      <w:r w:rsidRPr="005A24F7">
        <w:rPr>
          <w:rFonts w:ascii="ＭＳ Ｐ明朝" w:eastAsia="ＭＳ Ｐ明朝" w:hAnsi="ＭＳ Ｐ明朝" w:hint="eastAsia"/>
          <w:sz w:val="20"/>
          <w:szCs w:val="20"/>
        </w:rPr>
        <w:t>）</w:t>
      </w:r>
    </w:p>
    <w:p w14:paraId="1A1F18B9" w14:textId="77777777" w:rsidR="00874597" w:rsidRPr="005A24F7" w:rsidRDefault="00874597" w:rsidP="008B0A6B">
      <w:pPr>
        <w:pStyle w:val="Outline2"/>
        <w:numPr>
          <w:ilvl w:val="2"/>
          <w:numId w:val="24"/>
        </w:numPr>
        <w:rPr>
          <w:rFonts w:ascii="ＭＳ Ｐ明朝" w:eastAsia="ＭＳ Ｐ明朝" w:hAnsi="ＭＳ Ｐ明朝"/>
          <w:sz w:val="20"/>
          <w:szCs w:val="20"/>
        </w:rPr>
      </w:pPr>
      <w:r w:rsidRPr="005A24F7">
        <w:rPr>
          <w:rFonts w:ascii="ＭＳ Ｐ明朝" w:eastAsia="ＭＳ Ｐ明朝" w:hAnsi="ＭＳ Ｐ明朝"/>
          <w:sz w:val="20"/>
          <w:szCs w:val="20"/>
        </w:rPr>
        <w:t>Oropharyngeal infections (SMQ) /</w:t>
      </w:r>
      <w:proofErr w:type="spellStart"/>
      <w:r w:rsidRPr="005A24F7">
        <w:rPr>
          <w:rFonts w:ascii="ＭＳ Ｐ明朝" w:eastAsia="ＭＳ Ｐ明朝" w:hAnsi="ＭＳ Ｐ明朝" w:hint="eastAsia"/>
          <w:sz w:val="20"/>
          <w:szCs w:val="20"/>
        </w:rPr>
        <w:t>口腔咽頭の感染（ＳＭＱ</w:t>
      </w:r>
      <w:proofErr w:type="spellEnd"/>
      <w:r w:rsidRPr="005A24F7">
        <w:rPr>
          <w:rFonts w:ascii="ＭＳ Ｐ明朝" w:eastAsia="ＭＳ Ｐ明朝" w:hAnsi="ＭＳ Ｐ明朝" w:hint="eastAsia"/>
          <w:sz w:val="20"/>
          <w:szCs w:val="20"/>
        </w:rPr>
        <w:t>）</w:t>
      </w:r>
    </w:p>
    <w:p w14:paraId="360431A5" w14:textId="77777777" w:rsidR="00874597" w:rsidRPr="005A24F7" w:rsidRDefault="00874597" w:rsidP="008B0A6B">
      <w:pPr>
        <w:pStyle w:val="Outline2"/>
        <w:numPr>
          <w:ilvl w:val="2"/>
          <w:numId w:val="24"/>
        </w:numPr>
        <w:rPr>
          <w:rFonts w:ascii="ＭＳ Ｐ明朝" w:eastAsia="ＭＳ Ｐ明朝" w:hAnsi="ＭＳ Ｐ明朝"/>
          <w:sz w:val="20"/>
          <w:szCs w:val="20"/>
        </w:rPr>
      </w:pPr>
      <w:r w:rsidRPr="005A24F7">
        <w:rPr>
          <w:rFonts w:ascii="ＭＳ Ｐ明朝" w:eastAsia="ＭＳ Ｐ明朝" w:hAnsi="ＭＳ Ｐ明朝"/>
          <w:sz w:val="20"/>
          <w:szCs w:val="20"/>
        </w:rPr>
        <w:t>Oropharyngeal conditions (excl neoplasms, infections and allergies) (SMQ) /</w:t>
      </w:r>
      <w:proofErr w:type="spellStart"/>
      <w:r w:rsidRPr="005A24F7">
        <w:rPr>
          <w:rFonts w:ascii="ＭＳ Ｐ明朝" w:eastAsia="ＭＳ Ｐ明朝" w:hAnsi="ＭＳ Ｐ明朝" w:hint="eastAsia"/>
          <w:sz w:val="20"/>
          <w:szCs w:val="20"/>
        </w:rPr>
        <w:t>口腔咽頭の状態（新生物、感染およびアレルギーを除く</w:t>
      </w:r>
      <w:proofErr w:type="spellEnd"/>
      <w:r w:rsidRPr="005A24F7">
        <w:rPr>
          <w:rFonts w:ascii="ＭＳ Ｐ明朝" w:eastAsia="ＭＳ Ｐ明朝" w:hAnsi="ＭＳ Ｐ明朝" w:hint="eastAsia"/>
          <w:sz w:val="20"/>
          <w:szCs w:val="20"/>
        </w:rPr>
        <w:t>）（ＳＭＱ）</w:t>
      </w:r>
    </w:p>
    <w:p w14:paraId="59F168DF" w14:textId="77777777" w:rsidR="00874597" w:rsidRPr="005A24F7" w:rsidRDefault="00874597" w:rsidP="008B0A6B">
      <w:pPr>
        <w:pStyle w:val="Outline2"/>
        <w:numPr>
          <w:ilvl w:val="2"/>
          <w:numId w:val="24"/>
        </w:numPr>
        <w:rPr>
          <w:rFonts w:ascii="ＭＳ Ｐ明朝" w:eastAsia="ＭＳ Ｐ明朝" w:hAnsi="ＭＳ Ｐ明朝"/>
          <w:sz w:val="20"/>
          <w:szCs w:val="20"/>
        </w:rPr>
      </w:pPr>
      <w:r w:rsidRPr="005A24F7">
        <w:rPr>
          <w:rFonts w:ascii="ＭＳ Ｐ明朝" w:eastAsia="ＭＳ Ｐ明朝" w:hAnsi="ＭＳ Ｐ明朝"/>
          <w:sz w:val="20"/>
          <w:szCs w:val="20"/>
        </w:rPr>
        <w:t>Oropharyngeal neoplasms (SMQ) /</w:t>
      </w:r>
      <w:proofErr w:type="spellStart"/>
      <w:r w:rsidRPr="005A24F7">
        <w:rPr>
          <w:rFonts w:ascii="ＭＳ Ｐ明朝" w:eastAsia="ＭＳ Ｐ明朝" w:hAnsi="ＭＳ Ｐ明朝" w:hint="eastAsia"/>
          <w:sz w:val="20"/>
          <w:szCs w:val="20"/>
        </w:rPr>
        <w:t>口腔咽頭の新生物（ＳＭＱ</w:t>
      </w:r>
      <w:proofErr w:type="spellEnd"/>
      <w:r w:rsidRPr="005A24F7">
        <w:rPr>
          <w:rFonts w:ascii="ＭＳ Ｐ明朝" w:eastAsia="ＭＳ Ｐ明朝" w:hAnsi="ＭＳ Ｐ明朝" w:hint="eastAsia"/>
          <w:sz w:val="20"/>
          <w:szCs w:val="20"/>
        </w:rPr>
        <w:t>）</w:t>
      </w:r>
    </w:p>
    <w:p w14:paraId="1D511C5D" w14:textId="4789B7DA" w:rsidR="00874597" w:rsidRPr="005A24F7" w:rsidRDefault="00874597" w:rsidP="008B0A6B">
      <w:pPr>
        <w:pStyle w:val="Outline1"/>
        <w:numPr>
          <w:ilvl w:val="0"/>
          <w:numId w:val="24"/>
        </w:numPr>
        <w:rPr>
          <w:rFonts w:ascii="ＭＳ Ｐ明朝" w:eastAsia="ＭＳ Ｐ明朝" w:hAnsi="ＭＳ Ｐ明朝"/>
          <w:b w:val="0"/>
          <w:sz w:val="20"/>
          <w:szCs w:val="20"/>
        </w:rPr>
      </w:pPr>
      <w:bookmarkStart w:id="1325" w:name="_Toc251867456"/>
      <w:bookmarkStart w:id="1326" w:name="_Toc252957692"/>
      <w:bookmarkStart w:id="1327" w:name="_Toc252960072"/>
      <w:bookmarkStart w:id="1328" w:name="_Toc268182313"/>
      <w:bookmarkStart w:id="1329" w:name="_Toc285022092"/>
      <w:bookmarkStart w:id="1330" w:name="_Toc285022262"/>
      <w:bookmarkStart w:id="1331" w:name="_Toc285022465"/>
      <w:bookmarkStart w:id="1332" w:name="_Toc300908490"/>
      <w:bookmarkStart w:id="1333" w:name="_Toc300930612"/>
      <w:bookmarkStart w:id="1334" w:name="_Toc332980740"/>
      <w:r w:rsidRPr="00C01E42">
        <w:rPr>
          <w:rFonts w:ascii="ＭＳ Ｐ明朝" w:eastAsia="ＭＳ Ｐ明朝" w:hAnsi="ＭＳ Ｐ明朝"/>
          <w:sz w:val="20"/>
          <w:szCs w:val="20"/>
        </w:rPr>
        <w:t>Osteonecrosis (SMQ)</w:t>
      </w:r>
      <w:r w:rsidRPr="005A24F7">
        <w:rPr>
          <w:rFonts w:ascii="ＭＳ Ｐ明朝" w:eastAsia="ＭＳ Ｐ明朝" w:hAnsi="ＭＳ Ｐ明朝"/>
          <w:b w:val="0"/>
          <w:sz w:val="20"/>
          <w:szCs w:val="20"/>
        </w:rPr>
        <w:t xml:space="preserve"> /</w:t>
      </w:r>
      <w:proofErr w:type="spellStart"/>
      <w:r w:rsidRPr="005A24F7">
        <w:rPr>
          <w:rFonts w:ascii="ＭＳ Ｐ明朝" w:eastAsia="ＭＳ Ｐ明朝" w:hAnsi="ＭＳ Ｐ明朝" w:hint="eastAsia"/>
          <w:b w:val="0"/>
          <w:sz w:val="20"/>
          <w:szCs w:val="20"/>
        </w:rPr>
        <w:t>骨壊死（ＳＭＱ</w:t>
      </w:r>
      <w:proofErr w:type="spellEnd"/>
      <w:proofErr w:type="gramStart"/>
      <w:r w:rsidRPr="005A24F7">
        <w:rPr>
          <w:rFonts w:ascii="ＭＳ Ｐ明朝" w:eastAsia="ＭＳ Ｐ明朝" w:hAnsi="ＭＳ Ｐ明朝" w:hint="eastAsia"/>
          <w:b w:val="0"/>
          <w:sz w:val="20"/>
          <w:szCs w:val="20"/>
        </w:rPr>
        <w:t>）</w:t>
      </w:r>
      <w:r w:rsidRPr="005A24F7">
        <w:rPr>
          <w:rFonts w:ascii="ＭＳ Ｐ明朝" w:eastAsia="ＭＳ Ｐ明朝" w:hAnsi="ＭＳ Ｐ明朝"/>
          <w:b w:val="0"/>
          <w:sz w:val="20"/>
          <w:szCs w:val="20"/>
        </w:rPr>
        <w:t>[</w:t>
      </w:r>
      <w:proofErr w:type="gramEnd"/>
      <w:r w:rsidRPr="005A24F7">
        <w:rPr>
          <w:rFonts w:ascii="ＭＳ Ｐ明朝" w:eastAsia="ＭＳ Ｐ明朝" w:hAnsi="ＭＳ Ｐ明朝"/>
          <w:b w:val="0"/>
          <w:sz w:val="20"/>
          <w:szCs w:val="20"/>
        </w:rPr>
        <w:t>March 2010]</w:t>
      </w:r>
      <w:bookmarkEnd w:id="1325"/>
      <w:bookmarkEnd w:id="1326"/>
      <w:bookmarkEnd w:id="1327"/>
      <w:bookmarkEnd w:id="1328"/>
      <w:bookmarkEnd w:id="1329"/>
      <w:bookmarkEnd w:id="1330"/>
      <w:bookmarkEnd w:id="1331"/>
      <w:bookmarkEnd w:id="1332"/>
      <w:bookmarkEnd w:id="1333"/>
      <w:bookmarkEnd w:id="1334"/>
    </w:p>
    <w:p w14:paraId="4BB9DE19" w14:textId="77777777" w:rsidR="00874597" w:rsidRPr="005A24F7" w:rsidRDefault="00874597" w:rsidP="008B0A6B">
      <w:pPr>
        <w:pStyle w:val="Outline1"/>
        <w:numPr>
          <w:ilvl w:val="0"/>
          <w:numId w:val="24"/>
        </w:numPr>
        <w:rPr>
          <w:rFonts w:ascii="ＭＳ Ｐ明朝" w:eastAsia="ＭＳ Ｐ明朝" w:hAnsi="ＭＳ Ｐ明朝"/>
          <w:b w:val="0"/>
          <w:sz w:val="20"/>
          <w:szCs w:val="20"/>
        </w:rPr>
      </w:pPr>
      <w:bookmarkStart w:id="1335" w:name="_Toc251867457"/>
      <w:bookmarkStart w:id="1336" w:name="_Toc252957693"/>
      <w:bookmarkStart w:id="1337" w:name="_Toc252960073"/>
      <w:bookmarkStart w:id="1338" w:name="_Toc268182314"/>
      <w:bookmarkStart w:id="1339" w:name="_Toc285022093"/>
      <w:bookmarkStart w:id="1340" w:name="_Toc285022263"/>
      <w:bookmarkStart w:id="1341" w:name="_Toc285022466"/>
      <w:bookmarkStart w:id="1342" w:name="_Toc300908491"/>
      <w:bookmarkStart w:id="1343" w:name="_Toc300930613"/>
      <w:bookmarkStart w:id="1344" w:name="_Toc332980741"/>
      <w:r w:rsidRPr="00C01E42">
        <w:rPr>
          <w:rFonts w:ascii="ＭＳ Ｐ明朝" w:eastAsia="ＭＳ Ｐ明朝" w:hAnsi="ＭＳ Ｐ明朝"/>
          <w:sz w:val="20"/>
          <w:szCs w:val="20"/>
        </w:rPr>
        <w:t>Osteoporosis/osteopenia (SMQ)</w:t>
      </w:r>
      <w:r w:rsidRPr="005A24F7">
        <w:rPr>
          <w:rFonts w:ascii="ＭＳ Ｐ明朝" w:eastAsia="ＭＳ Ｐ明朝" w:hAnsi="ＭＳ Ｐ明朝"/>
          <w:b w:val="0"/>
          <w:sz w:val="20"/>
          <w:szCs w:val="20"/>
        </w:rPr>
        <w:t xml:space="preserve"> /</w:t>
      </w:r>
      <w:proofErr w:type="spellStart"/>
      <w:r w:rsidRPr="005A24F7">
        <w:rPr>
          <w:rFonts w:ascii="ＭＳ Ｐ明朝" w:eastAsia="ＭＳ Ｐ明朝" w:hAnsi="ＭＳ Ｐ明朝" w:hint="eastAsia"/>
          <w:b w:val="0"/>
          <w:sz w:val="20"/>
          <w:szCs w:val="20"/>
        </w:rPr>
        <w:t>骨粗鬆症／骨減少症（ＳＭＱ</w:t>
      </w:r>
      <w:proofErr w:type="spellEnd"/>
      <w:proofErr w:type="gramStart"/>
      <w:r w:rsidRPr="005A24F7">
        <w:rPr>
          <w:rFonts w:ascii="ＭＳ Ｐ明朝" w:eastAsia="ＭＳ Ｐ明朝" w:hAnsi="ＭＳ Ｐ明朝" w:hint="eastAsia"/>
          <w:b w:val="0"/>
          <w:sz w:val="20"/>
          <w:szCs w:val="20"/>
        </w:rPr>
        <w:t>）</w:t>
      </w:r>
      <w:r w:rsidRPr="005A24F7">
        <w:rPr>
          <w:rFonts w:ascii="ＭＳ Ｐ明朝" w:eastAsia="ＭＳ Ｐ明朝" w:hAnsi="ＭＳ Ｐ明朝"/>
          <w:b w:val="0"/>
          <w:sz w:val="20"/>
          <w:szCs w:val="20"/>
        </w:rPr>
        <w:t>[</w:t>
      </w:r>
      <w:proofErr w:type="gramEnd"/>
      <w:r w:rsidRPr="005A24F7">
        <w:rPr>
          <w:rFonts w:ascii="ＭＳ Ｐ明朝" w:eastAsia="ＭＳ Ｐ明朝" w:hAnsi="ＭＳ Ｐ明朝"/>
          <w:b w:val="0"/>
          <w:sz w:val="20"/>
          <w:szCs w:val="20"/>
        </w:rPr>
        <w:t>September 2009]</w:t>
      </w:r>
      <w:bookmarkEnd w:id="1335"/>
      <w:bookmarkEnd w:id="1336"/>
      <w:bookmarkEnd w:id="1337"/>
      <w:bookmarkEnd w:id="1338"/>
      <w:bookmarkEnd w:id="1339"/>
      <w:bookmarkEnd w:id="1340"/>
      <w:bookmarkEnd w:id="1341"/>
      <w:bookmarkEnd w:id="1342"/>
      <w:bookmarkEnd w:id="1343"/>
      <w:bookmarkEnd w:id="1344"/>
    </w:p>
    <w:p w14:paraId="348A3568" w14:textId="1A5AE46C" w:rsidR="00874597" w:rsidRPr="005A24F7" w:rsidRDefault="00874597" w:rsidP="008B0A6B">
      <w:pPr>
        <w:pStyle w:val="Outline1"/>
        <w:numPr>
          <w:ilvl w:val="0"/>
          <w:numId w:val="24"/>
        </w:numPr>
        <w:rPr>
          <w:rFonts w:ascii="ＭＳ Ｐ明朝" w:eastAsia="ＭＳ Ｐ明朝" w:hAnsi="ＭＳ Ｐ明朝"/>
          <w:b w:val="0"/>
          <w:sz w:val="20"/>
          <w:szCs w:val="20"/>
        </w:rPr>
      </w:pPr>
      <w:bookmarkStart w:id="1345" w:name="_Toc251867458"/>
      <w:bookmarkStart w:id="1346" w:name="_Toc252957694"/>
      <w:bookmarkStart w:id="1347" w:name="_Toc252960074"/>
      <w:bookmarkStart w:id="1348" w:name="_Toc268182315"/>
      <w:bookmarkStart w:id="1349" w:name="_Toc285022094"/>
      <w:bookmarkStart w:id="1350" w:name="_Toc285022264"/>
      <w:bookmarkStart w:id="1351" w:name="_Toc285022467"/>
      <w:bookmarkStart w:id="1352" w:name="_Toc300908492"/>
      <w:bookmarkStart w:id="1353" w:name="_Toc300930614"/>
      <w:bookmarkStart w:id="1354" w:name="_Toc332980742"/>
      <w:r w:rsidRPr="00C01E42">
        <w:rPr>
          <w:rFonts w:ascii="ＭＳ Ｐ明朝" w:eastAsia="ＭＳ Ｐ明朝" w:hAnsi="ＭＳ Ｐ明朝"/>
          <w:sz w:val="20"/>
          <w:szCs w:val="20"/>
        </w:rPr>
        <w:t>Ovarian neoplasms, malignant and unspecified (SMQ)</w:t>
      </w:r>
      <w:r w:rsidRPr="005A24F7" w:rsidDel="008D03E2">
        <w:rPr>
          <w:rFonts w:ascii="ＭＳ Ｐ明朝" w:eastAsia="ＭＳ Ｐ明朝" w:hAnsi="ＭＳ Ｐ明朝"/>
          <w:b w:val="0"/>
          <w:sz w:val="20"/>
          <w:szCs w:val="20"/>
        </w:rPr>
        <w:t xml:space="preserve"> </w:t>
      </w:r>
      <w:r w:rsidRPr="005A24F7">
        <w:rPr>
          <w:rFonts w:ascii="ＭＳ Ｐ明朝" w:eastAsia="ＭＳ Ｐ明朝" w:hAnsi="ＭＳ Ｐ明朝"/>
          <w:b w:val="0"/>
          <w:sz w:val="20"/>
          <w:szCs w:val="20"/>
        </w:rPr>
        <w:t>/</w:t>
      </w:r>
      <w:proofErr w:type="spellStart"/>
      <w:r w:rsidRPr="005A24F7">
        <w:rPr>
          <w:rFonts w:ascii="ＭＳ Ｐ明朝" w:eastAsia="ＭＳ Ｐ明朝" w:hAnsi="ＭＳ Ｐ明朝" w:hint="eastAsia"/>
          <w:b w:val="0"/>
          <w:sz w:val="20"/>
          <w:szCs w:val="20"/>
        </w:rPr>
        <w:t>悪性および詳細不明の卵巣新生物（ＳＭＱ</w:t>
      </w:r>
      <w:proofErr w:type="spellEnd"/>
      <w:r w:rsidRPr="005A24F7">
        <w:rPr>
          <w:rFonts w:ascii="ＭＳ Ｐ明朝" w:eastAsia="ＭＳ Ｐ明朝" w:hAnsi="ＭＳ Ｐ明朝" w:hint="eastAsia"/>
          <w:b w:val="0"/>
          <w:sz w:val="20"/>
          <w:szCs w:val="20"/>
        </w:rPr>
        <w:t>）</w:t>
      </w:r>
      <w:r w:rsidRPr="005A24F7">
        <w:rPr>
          <w:rFonts w:ascii="ＭＳ Ｐ明朝" w:eastAsia="ＭＳ Ｐ明朝" w:hAnsi="ＭＳ Ｐ明朝"/>
          <w:b w:val="0"/>
          <w:sz w:val="20"/>
          <w:szCs w:val="20"/>
        </w:rPr>
        <w:t xml:space="preserve"> [September 2008]</w:t>
      </w:r>
      <w:bookmarkEnd w:id="1345"/>
      <w:bookmarkEnd w:id="1346"/>
      <w:bookmarkEnd w:id="1347"/>
      <w:bookmarkEnd w:id="1348"/>
      <w:bookmarkEnd w:id="1349"/>
      <w:bookmarkEnd w:id="1350"/>
      <w:bookmarkEnd w:id="1351"/>
      <w:bookmarkEnd w:id="1352"/>
      <w:bookmarkEnd w:id="1353"/>
      <w:bookmarkEnd w:id="1354"/>
    </w:p>
    <w:p w14:paraId="352FA5D5" w14:textId="77777777" w:rsidR="00874597" w:rsidRPr="005A24F7" w:rsidRDefault="00874597" w:rsidP="008B0A6B">
      <w:pPr>
        <w:pStyle w:val="Outline2"/>
        <w:numPr>
          <w:ilvl w:val="2"/>
          <w:numId w:val="24"/>
        </w:numPr>
        <w:rPr>
          <w:rFonts w:ascii="ＭＳ Ｐ明朝" w:eastAsia="ＭＳ Ｐ明朝" w:hAnsi="ＭＳ Ｐ明朝"/>
          <w:sz w:val="20"/>
          <w:szCs w:val="20"/>
        </w:rPr>
      </w:pPr>
      <w:r w:rsidRPr="005A24F7">
        <w:rPr>
          <w:rFonts w:ascii="ＭＳ Ｐ明朝" w:eastAsia="ＭＳ Ｐ明朝" w:hAnsi="ＭＳ Ｐ明朝" w:cs="Times New Roman"/>
          <w:sz w:val="20"/>
          <w:szCs w:val="20"/>
        </w:rPr>
        <w:t xml:space="preserve">Ovarian malignant </w:t>
      </w:r>
      <w:proofErr w:type="spellStart"/>
      <w:r w:rsidRPr="005A24F7">
        <w:rPr>
          <w:rFonts w:ascii="ＭＳ Ｐ明朝" w:eastAsia="ＭＳ Ｐ明朝" w:hAnsi="ＭＳ Ｐ明朝" w:cs="Times New Roman"/>
          <w:sz w:val="20"/>
          <w:szCs w:val="20"/>
        </w:rPr>
        <w:t>tumours</w:t>
      </w:r>
      <w:proofErr w:type="spellEnd"/>
      <w:r w:rsidRPr="005A24F7">
        <w:rPr>
          <w:rFonts w:ascii="ＭＳ Ｐ明朝" w:eastAsia="ＭＳ Ｐ明朝" w:hAnsi="ＭＳ Ｐ明朝"/>
          <w:sz w:val="20"/>
          <w:szCs w:val="20"/>
        </w:rPr>
        <w:t xml:space="preserve"> (SMQ) /</w:t>
      </w:r>
      <w:proofErr w:type="spellStart"/>
      <w:r w:rsidRPr="005A24F7">
        <w:rPr>
          <w:rFonts w:ascii="ＭＳ Ｐ明朝" w:eastAsia="ＭＳ Ｐ明朝" w:hAnsi="ＭＳ Ｐ明朝" w:cs="ＭＳ ゴシック" w:hint="eastAsia"/>
          <w:sz w:val="20"/>
          <w:szCs w:val="20"/>
        </w:rPr>
        <w:t>悪性卵巣腫瘍</w:t>
      </w:r>
      <w:r w:rsidRPr="005A24F7">
        <w:rPr>
          <w:rFonts w:ascii="ＭＳ Ｐ明朝" w:eastAsia="ＭＳ Ｐ明朝" w:hAnsi="ＭＳ Ｐ明朝" w:hint="eastAsia"/>
          <w:sz w:val="20"/>
          <w:szCs w:val="20"/>
        </w:rPr>
        <w:t>（ＳＭＱ</w:t>
      </w:r>
      <w:proofErr w:type="spellEnd"/>
      <w:proofErr w:type="gramStart"/>
      <w:r w:rsidRPr="005A24F7">
        <w:rPr>
          <w:rFonts w:ascii="ＭＳ Ｐ明朝" w:eastAsia="ＭＳ Ｐ明朝" w:hAnsi="ＭＳ Ｐ明朝" w:hint="eastAsia"/>
          <w:sz w:val="20"/>
          <w:szCs w:val="20"/>
        </w:rPr>
        <w:t>）</w:t>
      </w:r>
      <w:r w:rsidRPr="005A24F7">
        <w:rPr>
          <w:rFonts w:ascii="ＭＳ Ｐ明朝" w:eastAsia="ＭＳ Ｐ明朝" w:hAnsi="ＭＳ Ｐ明朝" w:cs="Times New Roman"/>
          <w:sz w:val="20"/>
          <w:szCs w:val="20"/>
        </w:rPr>
        <w:t>[</w:t>
      </w:r>
      <w:proofErr w:type="gramEnd"/>
      <w:r w:rsidRPr="005A24F7">
        <w:rPr>
          <w:rFonts w:ascii="ＭＳ Ｐ明朝" w:eastAsia="ＭＳ Ｐ明朝" w:hAnsi="ＭＳ Ｐ明朝" w:cs="Times New Roman"/>
          <w:sz w:val="20"/>
          <w:szCs w:val="20"/>
        </w:rPr>
        <w:t>March 2011]</w:t>
      </w:r>
    </w:p>
    <w:p w14:paraId="7FF9A80E" w14:textId="77777777" w:rsidR="00874597" w:rsidRPr="005A24F7" w:rsidRDefault="00874597" w:rsidP="00A33C16">
      <w:pPr>
        <w:pStyle w:val="Outline2"/>
        <w:numPr>
          <w:ilvl w:val="2"/>
          <w:numId w:val="24"/>
        </w:numPr>
        <w:ind w:rightChars="-153" w:right="-321"/>
        <w:rPr>
          <w:rFonts w:ascii="ＭＳ Ｐ明朝" w:eastAsia="ＭＳ Ｐ明朝" w:hAnsi="ＭＳ Ｐ明朝"/>
          <w:sz w:val="20"/>
          <w:szCs w:val="20"/>
          <w:lang w:eastAsia="ja-JP"/>
        </w:rPr>
      </w:pPr>
      <w:r w:rsidRPr="005A24F7">
        <w:rPr>
          <w:rFonts w:ascii="ＭＳ Ｐ明朝" w:eastAsia="ＭＳ Ｐ明朝" w:hAnsi="ＭＳ Ｐ明朝" w:cs="Times New Roman"/>
          <w:sz w:val="20"/>
          <w:szCs w:val="20"/>
        </w:rPr>
        <w:t xml:space="preserve">Ovarian </w:t>
      </w:r>
      <w:proofErr w:type="spellStart"/>
      <w:r w:rsidRPr="005A24F7">
        <w:rPr>
          <w:rFonts w:ascii="ＭＳ Ｐ明朝" w:eastAsia="ＭＳ Ｐ明朝" w:hAnsi="ＭＳ Ｐ明朝" w:cs="Times New Roman"/>
          <w:sz w:val="20"/>
          <w:szCs w:val="20"/>
        </w:rPr>
        <w:t>tumours</w:t>
      </w:r>
      <w:proofErr w:type="spellEnd"/>
      <w:r w:rsidRPr="005A24F7">
        <w:rPr>
          <w:rFonts w:ascii="ＭＳ Ｐ明朝" w:eastAsia="ＭＳ Ｐ明朝" w:hAnsi="ＭＳ Ｐ明朝" w:cs="Times New Roman"/>
          <w:sz w:val="20"/>
          <w:szCs w:val="20"/>
        </w:rPr>
        <w:t xml:space="preserve"> of unspecified malignancy </w:t>
      </w:r>
      <w:r w:rsidRPr="005A24F7">
        <w:rPr>
          <w:rFonts w:ascii="ＭＳ Ｐ明朝" w:eastAsia="ＭＳ Ｐ明朝" w:hAnsi="ＭＳ Ｐ明朝"/>
          <w:sz w:val="20"/>
          <w:szCs w:val="20"/>
        </w:rPr>
        <w:t>(SMQ) /</w:t>
      </w:r>
      <w:r w:rsidR="00172EA0">
        <w:rPr>
          <w:rFonts w:ascii="ＭＳ Ｐ明朝" w:eastAsia="ＭＳ Ｐ明朝" w:hAnsi="ＭＳ Ｐ明朝" w:hint="eastAsia"/>
          <w:sz w:val="20"/>
          <w:szCs w:val="20"/>
          <w:lang w:eastAsia="ja-JP"/>
        </w:rPr>
        <w:t>悪性度</w:t>
      </w:r>
      <w:proofErr w:type="spellStart"/>
      <w:r w:rsidRPr="005A24F7">
        <w:rPr>
          <w:rFonts w:ascii="ＭＳ Ｐ明朝" w:eastAsia="ＭＳ Ｐ明朝" w:hAnsi="ＭＳ Ｐ明朝" w:cs="ＭＳ ゴシック" w:hint="eastAsia"/>
          <w:sz w:val="20"/>
          <w:szCs w:val="20"/>
        </w:rPr>
        <w:t>不明の卵巣腫瘍</w:t>
      </w:r>
      <w:r w:rsidRPr="005A24F7">
        <w:rPr>
          <w:rFonts w:ascii="ＭＳ Ｐ明朝" w:eastAsia="ＭＳ Ｐ明朝" w:hAnsi="ＭＳ Ｐ明朝" w:hint="eastAsia"/>
          <w:sz w:val="20"/>
          <w:szCs w:val="20"/>
        </w:rPr>
        <w:t>（ＳＭＱ</w:t>
      </w:r>
      <w:proofErr w:type="spellEnd"/>
      <w:r w:rsidRPr="005A24F7">
        <w:rPr>
          <w:rFonts w:ascii="ＭＳ Ｐ明朝" w:eastAsia="ＭＳ Ｐ明朝" w:hAnsi="ＭＳ Ｐ明朝" w:hint="eastAsia"/>
          <w:sz w:val="20"/>
          <w:szCs w:val="20"/>
        </w:rPr>
        <w:t>）</w:t>
      </w:r>
      <w:r w:rsidRPr="005A24F7">
        <w:rPr>
          <w:rFonts w:ascii="ＭＳ Ｐ明朝" w:eastAsia="ＭＳ Ｐ明朝" w:hAnsi="ＭＳ Ｐ明朝" w:cs="Times New Roman"/>
          <w:sz w:val="20"/>
          <w:szCs w:val="20"/>
        </w:rPr>
        <w:t>[March 2011]</w:t>
      </w:r>
    </w:p>
    <w:p w14:paraId="27B10C76" w14:textId="77777777" w:rsidR="00874597" w:rsidRPr="005A24F7" w:rsidRDefault="00874597" w:rsidP="008B0A6B">
      <w:pPr>
        <w:pStyle w:val="Outline1"/>
        <w:numPr>
          <w:ilvl w:val="0"/>
          <w:numId w:val="24"/>
        </w:numPr>
        <w:rPr>
          <w:rFonts w:ascii="ＭＳ Ｐ明朝" w:eastAsia="ＭＳ Ｐ明朝" w:hAnsi="ＭＳ Ｐ明朝"/>
          <w:b w:val="0"/>
          <w:sz w:val="20"/>
          <w:szCs w:val="20"/>
        </w:rPr>
      </w:pPr>
      <w:bookmarkStart w:id="1355" w:name="_Toc251867459"/>
      <w:bookmarkStart w:id="1356" w:name="_Toc252957695"/>
      <w:bookmarkStart w:id="1357" w:name="_Toc252960075"/>
      <w:bookmarkStart w:id="1358" w:name="_Toc268182316"/>
      <w:bookmarkStart w:id="1359" w:name="_Toc285022095"/>
      <w:bookmarkStart w:id="1360" w:name="_Toc285022265"/>
      <w:bookmarkStart w:id="1361" w:name="_Toc285022468"/>
      <w:bookmarkStart w:id="1362" w:name="_Toc300908493"/>
      <w:bookmarkStart w:id="1363" w:name="_Toc300930615"/>
      <w:bookmarkStart w:id="1364" w:name="_Toc332980743"/>
      <w:r w:rsidRPr="00C01E42">
        <w:rPr>
          <w:rFonts w:ascii="ＭＳ Ｐ明朝" w:eastAsia="ＭＳ Ｐ明朝" w:hAnsi="ＭＳ Ｐ明朝"/>
          <w:sz w:val="20"/>
          <w:szCs w:val="20"/>
        </w:rPr>
        <w:t>Periorbital and eyelid disorders (SMQ)</w:t>
      </w:r>
      <w:r w:rsidRPr="005A24F7">
        <w:rPr>
          <w:rFonts w:ascii="ＭＳ Ｐ明朝" w:eastAsia="ＭＳ Ｐ明朝" w:hAnsi="ＭＳ Ｐ明朝"/>
          <w:b w:val="0"/>
          <w:sz w:val="20"/>
          <w:szCs w:val="20"/>
        </w:rPr>
        <w:t xml:space="preserve"> /</w:t>
      </w:r>
      <w:proofErr w:type="spellStart"/>
      <w:r w:rsidRPr="005A24F7">
        <w:rPr>
          <w:rFonts w:ascii="ＭＳ Ｐ明朝" w:eastAsia="ＭＳ Ｐ明朝" w:hAnsi="ＭＳ Ｐ明朝" w:hint="eastAsia"/>
          <w:b w:val="0"/>
          <w:sz w:val="20"/>
          <w:szCs w:val="20"/>
        </w:rPr>
        <w:t>眼窩周囲および眼瞼障害（ＳＭＱ</w:t>
      </w:r>
      <w:proofErr w:type="spellEnd"/>
      <w:proofErr w:type="gramStart"/>
      <w:r w:rsidRPr="005A24F7">
        <w:rPr>
          <w:rFonts w:ascii="ＭＳ Ｐ明朝" w:eastAsia="ＭＳ Ｐ明朝" w:hAnsi="ＭＳ Ｐ明朝" w:hint="eastAsia"/>
          <w:b w:val="0"/>
          <w:sz w:val="20"/>
          <w:szCs w:val="20"/>
        </w:rPr>
        <w:t>）</w:t>
      </w:r>
      <w:r w:rsidRPr="005A24F7">
        <w:rPr>
          <w:rFonts w:ascii="ＭＳ Ｐ明朝" w:eastAsia="ＭＳ Ｐ明朝" w:hAnsi="ＭＳ Ｐ明朝"/>
          <w:b w:val="0"/>
          <w:sz w:val="20"/>
          <w:szCs w:val="20"/>
        </w:rPr>
        <w:t>[</w:t>
      </w:r>
      <w:proofErr w:type="gramEnd"/>
      <w:r w:rsidRPr="005A24F7">
        <w:rPr>
          <w:rFonts w:ascii="ＭＳ Ｐ明朝" w:eastAsia="ＭＳ Ｐ明朝" w:hAnsi="ＭＳ Ｐ明朝"/>
          <w:b w:val="0"/>
          <w:sz w:val="20"/>
          <w:szCs w:val="20"/>
        </w:rPr>
        <w:t>September 2009]</w:t>
      </w:r>
      <w:bookmarkEnd w:id="1355"/>
      <w:bookmarkEnd w:id="1356"/>
      <w:bookmarkEnd w:id="1357"/>
      <w:bookmarkEnd w:id="1358"/>
      <w:bookmarkEnd w:id="1359"/>
      <w:bookmarkEnd w:id="1360"/>
      <w:bookmarkEnd w:id="1361"/>
      <w:bookmarkEnd w:id="1362"/>
      <w:bookmarkEnd w:id="1363"/>
      <w:bookmarkEnd w:id="1364"/>
    </w:p>
    <w:p w14:paraId="4E37C995" w14:textId="2BF9BC7B" w:rsidR="00874597" w:rsidRPr="005A24F7" w:rsidRDefault="00874597" w:rsidP="008B0A6B">
      <w:pPr>
        <w:pStyle w:val="Outline1"/>
        <w:numPr>
          <w:ilvl w:val="0"/>
          <w:numId w:val="24"/>
        </w:numPr>
        <w:rPr>
          <w:rFonts w:ascii="ＭＳ Ｐ明朝" w:eastAsia="ＭＳ Ｐ明朝" w:hAnsi="ＭＳ Ｐ明朝"/>
          <w:b w:val="0"/>
          <w:sz w:val="20"/>
          <w:szCs w:val="20"/>
        </w:rPr>
      </w:pPr>
      <w:bookmarkStart w:id="1365" w:name="_Toc251867460"/>
      <w:bookmarkStart w:id="1366" w:name="_Toc252957696"/>
      <w:bookmarkStart w:id="1367" w:name="_Toc252960076"/>
      <w:bookmarkStart w:id="1368" w:name="_Toc268182317"/>
      <w:bookmarkStart w:id="1369" w:name="_Toc285022096"/>
      <w:bookmarkStart w:id="1370" w:name="_Toc285022266"/>
      <w:bookmarkStart w:id="1371" w:name="_Toc285022469"/>
      <w:bookmarkStart w:id="1372" w:name="_Toc300908494"/>
      <w:bookmarkStart w:id="1373" w:name="_Toc300930616"/>
      <w:bookmarkStart w:id="1374" w:name="_Toc332980744"/>
      <w:r w:rsidRPr="00C01E42">
        <w:rPr>
          <w:rFonts w:ascii="ＭＳ Ｐ明朝" w:eastAsia="ＭＳ Ｐ明朝" w:hAnsi="ＭＳ Ｐ明朝"/>
          <w:sz w:val="20"/>
          <w:szCs w:val="20"/>
        </w:rPr>
        <w:t xml:space="preserve">Peripheral neuropathy (SMQ) </w:t>
      </w:r>
      <w:r w:rsidRPr="005A24F7">
        <w:rPr>
          <w:rFonts w:ascii="ＭＳ Ｐ明朝" w:eastAsia="ＭＳ Ｐ明朝" w:hAnsi="ＭＳ Ｐ明朝"/>
          <w:b w:val="0"/>
          <w:sz w:val="20"/>
          <w:szCs w:val="20"/>
        </w:rPr>
        <w:t>/</w:t>
      </w:r>
      <w:proofErr w:type="spellStart"/>
      <w:r w:rsidRPr="005A24F7">
        <w:rPr>
          <w:rFonts w:ascii="ＭＳ Ｐ明朝" w:eastAsia="ＭＳ Ｐ明朝" w:hAnsi="ＭＳ Ｐ明朝" w:hint="eastAsia"/>
          <w:b w:val="0"/>
          <w:sz w:val="20"/>
          <w:szCs w:val="20"/>
        </w:rPr>
        <w:t>末梢性ニューロパチ</w:t>
      </w:r>
      <w:proofErr w:type="spellEnd"/>
      <w:r w:rsidRPr="005A24F7">
        <w:rPr>
          <w:rFonts w:ascii="ＭＳ Ｐ明朝" w:eastAsia="ＭＳ Ｐ明朝" w:hAnsi="ＭＳ Ｐ明朝" w:hint="eastAsia"/>
          <w:b w:val="0"/>
          <w:sz w:val="20"/>
          <w:szCs w:val="20"/>
        </w:rPr>
        <w:t>ー（ＳＭＱ</w:t>
      </w:r>
      <w:proofErr w:type="gramStart"/>
      <w:r w:rsidRPr="005A24F7">
        <w:rPr>
          <w:rFonts w:ascii="ＭＳ Ｐ明朝" w:eastAsia="ＭＳ Ｐ明朝" w:hAnsi="ＭＳ Ｐ明朝" w:hint="eastAsia"/>
          <w:b w:val="0"/>
          <w:sz w:val="20"/>
          <w:szCs w:val="20"/>
        </w:rPr>
        <w:t>）</w:t>
      </w:r>
      <w:r w:rsidRPr="005A24F7">
        <w:rPr>
          <w:rFonts w:ascii="ＭＳ Ｐ明朝" w:eastAsia="ＭＳ Ｐ明朝" w:hAnsi="ＭＳ Ｐ明朝"/>
          <w:b w:val="0"/>
          <w:sz w:val="20"/>
          <w:szCs w:val="20"/>
        </w:rPr>
        <w:t>[</w:t>
      </w:r>
      <w:proofErr w:type="gramEnd"/>
      <w:r w:rsidRPr="005A24F7">
        <w:rPr>
          <w:rFonts w:ascii="ＭＳ Ｐ明朝" w:eastAsia="ＭＳ Ｐ明朝" w:hAnsi="ＭＳ Ｐ明朝"/>
          <w:b w:val="0"/>
          <w:sz w:val="20"/>
          <w:szCs w:val="20"/>
        </w:rPr>
        <w:t>November 2005]</w:t>
      </w:r>
      <w:bookmarkEnd w:id="1365"/>
      <w:bookmarkEnd w:id="1366"/>
      <w:bookmarkEnd w:id="1367"/>
      <w:bookmarkEnd w:id="1368"/>
      <w:bookmarkEnd w:id="1369"/>
      <w:bookmarkEnd w:id="1370"/>
      <w:bookmarkEnd w:id="1371"/>
      <w:bookmarkEnd w:id="1372"/>
      <w:bookmarkEnd w:id="1373"/>
      <w:bookmarkEnd w:id="1374"/>
    </w:p>
    <w:p w14:paraId="4D3D343E" w14:textId="77777777" w:rsidR="00874597" w:rsidRPr="005A24F7" w:rsidRDefault="00874597" w:rsidP="008B0A6B">
      <w:pPr>
        <w:pStyle w:val="Outline1"/>
        <w:numPr>
          <w:ilvl w:val="0"/>
          <w:numId w:val="24"/>
        </w:numPr>
        <w:rPr>
          <w:rFonts w:ascii="ＭＳ Ｐ明朝" w:eastAsia="ＭＳ Ｐ明朝" w:hAnsi="ＭＳ Ｐ明朝"/>
          <w:b w:val="0"/>
          <w:sz w:val="20"/>
          <w:szCs w:val="20"/>
        </w:rPr>
      </w:pPr>
      <w:bookmarkStart w:id="1375" w:name="_Toc285022097"/>
      <w:bookmarkStart w:id="1376" w:name="_Toc285022267"/>
      <w:bookmarkStart w:id="1377" w:name="_Toc285022470"/>
      <w:bookmarkStart w:id="1378" w:name="_Toc300908495"/>
      <w:bookmarkStart w:id="1379" w:name="_Toc300930617"/>
      <w:bookmarkStart w:id="1380" w:name="_Toc332980745"/>
      <w:r w:rsidRPr="00C01E42">
        <w:rPr>
          <w:rFonts w:ascii="ＭＳ Ｐ明朝" w:eastAsia="ＭＳ Ｐ明朝" w:hAnsi="ＭＳ Ｐ明朝"/>
          <w:sz w:val="20"/>
          <w:szCs w:val="20"/>
        </w:rPr>
        <w:t>Pregnancy and neonatal topics (SMQ)</w:t>
      </w:r>
      <w:r w:rsidRPr="005A24F7">
        <w:rPr>
          <w:rFonts w:ascii="ＭＳ Ｐ明朝" w:eastAsia="ＭＳ Ｐ明朝" w:hAnsi="ＭＳ Ｐ明朝" w:hint="eastAsia"/>
          <w:b w:val="0"/>
          <w:sz w:val="20"/>
          <w:szCs w:val="20"/>
        </w:rPr>
        <w:t xml:space="preserve"> /</w:t>
      </w:r>
      <w:proofErr w:type="spellStart"/>
      <w:r w:rsidRPr="005A24F7">
        <w:rPr>
          <w:rFonts w:ascii="ＭＳ Ｐ明朝" w:eastAsia="ＭＳ Ｐ明朝" w:hAnsi="ＭＳ Ｐ明朝" w:hint="eastAsia"/>
          <w:b w:val="0"/>
          <w:sz w:val="20"/>
          <w:szCs w:val="20"/>
        </w:rPr>
        <w:t>妊娠と新生児のトピック（ＳＭＱ</w:t>
      </w:r>
      <w:proofErr w:type="spellEnd"/>
      <w:proofErr w:type="gramStart"/>
      <w:r w:rsidRPr="005A24F7">
        <w:rPr>
          <w:rFonts w:ascii="ＭＳ Ｐ明朝" w:eastAsia="ＭＳ Ｐ明朝" w:hAnsi="ＭＳ Ｐ明朝" w:hint="eastAsia"/>
          <w:b w:val="0"/>
          <w:sz w:val="20"/>
          <w:szCs w:val="20"/>
        </w:rPr>
        <w:t>）</w:t>
      </w:r>
      <w:r w:rsidRPr="005A24F7">
        <w:rPr>
          <w:rFonts w:ascii="ＭＳ Ｐ明朝" w:eastAsia="ＭＳ Ｐ明朝" w:hAnsi="ＭＳ Ｐ明朝"/>
          <w:b w:val="0"/>
          <w:sz w:val="20"/>
          <w:szCs w:val="20"/>
        </w:rPr>
        <w:t>[</w:t>
      </w:r>
      <w:proofErr w:type="gramEnd"/>
      <w:r w:rsidRPr="005A24F7">
        <w:rPr>
          <w:rFonts w:ascii="ＭＳ Ｐ明朝" w:eastAsia="ＭＳ Ｐ明朝" w:hAnsi="ＭＳ Ｐ明朝"/>
          <w:b w:val="0"/>
          <w:sz w:val="20"/>
          <w:szCs w:val="20"/>
        </w:rPr>
        <w:t>March 2011]</w:t>
      </w:r>
      <w:bookmarkEnd w:id="1375"/>
      <w:bookmarkEnd w:id="1376"/>
      <w:bookmarkEnd w:id="1377"/>
      <w:bookmarkEnd w:id="1378"/>
      <w:bookmarkEnd w:id="1379"/>
      <w:bookmarkEnd w:id="1380"/>
    </w:p>
    <w:p w14:paraId="400A0391" w14:textId="2969F5C3" w:rsidR="00874597" w:rsidRPr="005A24F7" w:rsidRDefault="00874597" w:rsidP="008B0A6B">
      <w:pPr>
        <w:pStyle w:val="Outline2"/>
        <w:numPr>
          <w:ilvl w:val="2"/>
          <w:numId w:val="24"/>
        </w:numPr>
        <w:rPr>
          <w:rFonts w:ascii="ＭＳ Ｐ明朝" w:eastAsia="ＭＳ Ｐ明朝" w:hAnsi="ＭＳ Ｐ明朝"/>
          <w:sz w:val="20"/>
          <w:szCs w:val="20"/>
        </w:rPr>
      </w:pPr>
      <w:r w:rsidRPr="005A24F7">
        <w:rPr>
          <w:rFonts w:ascii="ＭＳ Ｐ明朝" w:eastAsia="ＭＳ Ｐ明朝" w:hAnsi="ＭＳ Ｐ明朝" w:cs="Times New Roman"/>
          <w:bCs/>
          <w:sz w:val="20"/>
          <w:szCs w:val="20"/>
        </w:rPr>
        <w:t xml:space="preserve">Pregnancy, </w:t>
      </w:r>
      <w:proofErr w:type="spellStart"/>
      <w:r w:rsidRPr="005A24F7">
        <w:rPr>
          <w:rFonts w:ascii="ＭＳ Ｐ明朝" w:eastAsia="ＭＳ Ｐ明朝" w:hAnsi="ＭＳ Ｐ明朝" w:cs="Times New Roman"/>
          <w:bCs/>
          <w:sz w:val="20"/>
          <w:szCs w:val="20"/>
        </w:rPr>
        <w:t>labour</w:t>
      </w:r>
      <w:proofErr w:type="spellEnd"/>
      <w:r w:rsidRPr="005A24F7">
        <w:rPr>
          <w:rFonts w:ascii="ＭＳ Ｐ明朝" w:eastAsia="ＭＳ Ｐ明朝" w:hAnsi="ＭＳ Ｐ明朝" w:cs="Times New Roman"/>
          <w:bCs/>
          <w:sz w:val="20"/>
          <w:szCs w:val="20"/>
        </w:rPr>
        <w:t xml:space="preserve"> and delivery complications and risk factors (excl abortions and stillbirth)</w:t>
      </w:r>
      <w:r w:rsidRPr="005A24F7">
        <w:rPr>
          <w:rFonts w:ascii="ＭＳ Ｐ明朝" w:eastAsia="ＭＳ Ｐ明朝" w:hAnsi="ＭＳ Ｐ明朝"/>
          <w:sz w:val="20"/>
          <w:szCs w:val="20"/>
        </w:rPr>
        <w:t xml:space="preserve"> (SMQ) /</w:t>
      </w:r>
      <w:proofErr w:type="spellStart"/>
      <w:r w:rsidRPr="005A24F7">
        <w:rPr>
          <w:rFonts w:ascii="ＭＳ Ｐ明朝" w:eastAsia="ＭＳ Ｐ明朝" w:hAnsi="ＭＳ Ｐ明朝" w:cs="ＭＳ ゴシック" w:hint="eastAsia"/>
          <w:bCs/>
          <w:sz w:val="20"/>
          <w:szCs w:val="20"/>
        </w:rPr>
        <w:t>妊娠、分娩合併症と</w:t>
      </w:r>
      <w:proofErr w:type="spellEnd"/>
      <w:r w:rsidR="009977B0">
        <w:rPr>
          <w:rFonts w:ascii="ＭＳ Ｐ明朝" w:eastAsia="ＭＳ Ｐ明朝" w:hAnsi="ＭＳ Ｐ明朝" w:cs="ＭＳ ゴシック" w:hint="eastAsia"/>
          <w:bCs/>
          <w:sz w:val="20"/>
          <w:szCs w:val="20"/>
          <w:lang w:eastAsia="ja-JP"/>
        </w:rPr>
        <w:t>危険</w:t>
      </w:r>
      <w:proofErr w:type="spellStart"/>
      <w:r w:rsidRPr="005A24F7">
        <w:rPr>
          <w:rFonts w:ascii="ＭＳ Ｐ明朝" w:eastAsia="ＭＳ Ｐ明朝" w:hAnsi="ＭＳ Ｐ明朝" w:cs="ＭＳ ゴシック" w:hint="eastAsia"/>
          <w:bCs/>
          <w:sz w:val="20"/>
          <w:szCs w:val="20"/>
        </w:rPr>
        <w:t>因子（流産および死産を除く</w:t>
      </w:r>
      <w:proofErr w:type="spellEnd"/>
      <w:r w:rsidRPr="005A24F7">
        <w:rPr>
          <w:rFonts w:ascii="ＭＳ Ｐ明朝" w:eastAsia="ＭＳ Ｐ明朝" w:hAnsi="ＭＳ Ｐ明朝" w:cs="ＭＳ ゴシック" w:hint="eastAsia"/>
          <w:bCs/>
          <w:sz w:val="20"/>
          <w:szCs w:val="20"/>
        </w:rPr>
        <w:t>）</w:t>
      </w:r>
      <w:r w:rsidRPr="005A24F7">
        <w:rPr>
          <w:rFonts w:ascii="ＭＳ Ｐ明朝" w:eastAsia="ＭＳ Ｐ明朝" w:hAnsi="ＭＳ Ｐ明朝" w:hint="eastAsia"/>
          <w:sz w:val="20"/>
          <w:szCs w:val="20"/>
        </w:rPr>
        <w:t>（ＳＭＱ）</w:t>
      </w:r>
    </w:p>
    <w:p w14:paraId="5B37B1BC" w14:textId="77777777" w:rsidR="00874597" w:rsidRPr="005A24F7" w:rsidRDefault="00874597" w:rsidP="008B0A6B">
      <w:pPr>
        <w:pStyle w:val="Outline2"/>
        <w:numPr>
          <w:ilvl w:val="2"/>
          <w:numId w:val="24"/>
        </w:numPr>
        <w:rPr>
          <w:rFonts w:ascii="ＭＳ Ｐ明朝" w:eastAsia="ＭＳ Ｐ明朝" w:hAnsi="ＭＳ Ｐ明朝"/>
          <w:sz w:val="20"/>
          <w:szCs w:val="20"/>
        </w:rPr>
      </w:pPr>
      <w:r w:rsidRPr="005A24F7">
        <w:rPr>
          <w:rFonts w:ascii="ＭＳ Ｐ明朝" w:eastAsia="ＭＳ Ｐ明朝" w:hAnsi="ＭＳ Ｐ明朝" w:cs="Times New Roman"/>
          <w:bCs/>
          <w:sz w:val="20"/>
          <w:szCs w:val="20"/>
        </w:rPr>
        <w:t>Congenital, familial and genetic disorders</w:t>
      </w:r>
      <w:r w:rsidRPr="005A24F7">
        <w:rPr>
          <w:rFonts w:ascii="ＭＳ Ｐ明朝" w:eastAsia="ＭＳ Ｐ明朝" w:hAnsi="ＭＳ Ｐ明朝"/>
          <w:sz w:val="20"/>
          <w:szCs w:val="20"/>
        </w:rPr>
        <w:t xml:space="preserve"> (SMQ) /</w:t>
      </w:r>
      <w:proofErr w:type="spellStart"/>
      <w:r w:rsidRPr="005A24F7">
        <w:rPr>
          <w:rFonts w:ascii="ＭＳ Ｐ明朝" w:eastAsia="ＭＳ Ｐ明朝" w:hAnsi="ＭＳ Ｐ明朝" w:cs="ＭＳ ゴシック" w:hint="eastAsia"/>
          <w:bCs/>
          <w:sz w:val="20"/>
          <w:szCs w:val="20"/>
        </w:rPr>
        <w:t>先天性、家族性および遺伝</w:t>
      </w:r>
      <w:proofErr w:type="spellEnd"/>
      <w:r w:rsidRPr="005A24F7">
        <w:rPr>
          <w:rFonts w:ascii="ＭＳ Ｐ明朝" w:eastAsia="ＭＳ Ｐ明朝" w:hAnsi="ＭＳ Ｐ明朝" w:cs="ＭＳ ゴシック" w:hint="eastAsia"/>
          <w:bCs/>
          <w:sz w:val="20"/>
          <w:szCs w:val="20"/>
          <w:lang w:eastAsia="ja-JP"/>
        </w:rPr>
        <w:t>性</w:t>
      </w:r>
      <w:proofErr w:type="spellStart"/>
      <w:r w:rsidRPr="005A24F7">
        <w:rPr>
          <w:rFonts w:ascii="ＭＳ Ｐ明朝" w:eastAsia="ＭＳ Ｐ明朝" w:hAnsi="ＭＳ Ｐ明朝" w:cs="ＭＳ ゴシック" w:hint="eastAsia"/>
          <w:bCs/>
          <w:sz w:val="20"/>
          <w:szCs w:val="20"/>
        </w:rPr>
        <w:t>障害</w:t>
      </w:r>
      <w:r w:rsidRPr="005A24F7">
        <w:rPr>
          <w:rFonts w:ascii="ＭＳ Ｐ明朝" w:eastAsia="ＭＳ Ｐ明朝" w:hAnsi="ＭＳ Ｐ明朝" w:hint="eastAsia"/>
          <w:sz w:val="20"/>
          <w:szCs w:val="20"/>
        </w:rPr>
        <w:t>（ＳＭＱ</w:t>
      </w:r>
      <w:proofErr w:type="spellEnd"/>
      <w:r w:rsidRPr="005A24F7">
        <w:rPr>
          <w:rFonts w:ascii="ＭＳ Ｐ明朝" w:eastAsia="ＭＳ Ｐ明朝" w:hAnsi="ＭＳ Ｐ明朝" w:hint="eastAsia"/>
          <w:sz w:val="20"/>
          <w:szCs w:val="20"/>
        </w:rPr>
        <w:t>）</w:t>
      </w:r>
    </w:p>
    <w:p w14:paraId="02AA4DE5" w14:textId="77777777" w:rsidR="00874597" w:rsidRPr="005A24F7" w:rsidRDefault="00874597" w:rsidP="008B0A6B">
      <w:pPr>
        <w:pStyle w:val="Outline2"/>
        <w:numPr>
          <w:ilvl w:val="2"/>
          <w:numId w:val="24"/>
        </w:numPr>
        <w:rPr>
          <w:rFonts w:ascii="ＭＳ Ｐ明朝" w:eastAsia="ＭＳ Ｐ明朝" w:hAnsi="ＭＳ Ｐ明朝"/>
          <w:sz w:val="20"/>
          <w:szCs w:val="20"/>
        </w:rPr>
      </w:pPr>
      <w:r w:rsidRPr="005A24F7">
        <w:rPr>
          <w:rFonts w:ascii="ＭＳ Ｐ明朝" w:eastAsia="ＭＳ Ｐ明朝" w:hAnsi="ＭＳ Ｐ明朝" w:cs="Times New Roman"/>
          <w:bCs/>
          <w:sz w:val="20"/>
          <w:szCs w:val="20"/>
        </w:rPr>
        <w:t>Lactation related topics (incl neonatal exposure through breast milk)</w:t>
      </w:r>
      <w:r w:rsidRPr="005A24F7">
        <w:rPr>
          <w:rFonts w:ascii="ＭＳ Ｐ明朝" w:eastAsia="ＭＳ Ｐ明朝" w:hAnsi="ＭＳ Ｐ明朝" w:cs="Times New Roman"/>
          <w:sz w:val="20"/>
          <w:szCs w:val="20"/>
        </w:rPr>
        <w:t xml:space="preserve"> </w:t>
      </w:r>
      <w:r w:rsidRPr="005A24F7">
        <w:rPr>
          <w:rFonts w:ascii="ＭＳ Ｐ明朝" w:eastAsia="ＭＳ Ｐ明朝" w:hAnsi="ＭＳ Ｐ明朝"/>
          <w:sz w:val="20"/>
          <w:szCs w:val="20"/>
        </w:rPr>
        <w:t>(SMQ) /</w:t>
      </w:r>
      <w:proofErr w:type="spellStart"/>
      <w:r w:rsidRPr="005A24F7">
        <w:rPr>
          <w:rFonts w:ascii="ＭＳ Ｐ明朝" w:eastAsia="ＭＳ Ｐ明朝" w:hAnsi="ＭＳ Ｐ明朝" w:cs="ＭＳ ゴシック" w:hint="eastAsia"/>
          <w:bCs/>
          <w:sz w:val="20"/>
          <w:szCs w:val="20"/>
        </w:rPr>
        <w:t>乳汁分泌関連トピック</w:t>
      </w:r>
      <w:proofErr w:type="spellEnd"/>
      <w:r w:rsidRPr="005A24F7">
        <w:rPr>
          <w:rFonts w:ascii="ＭＳ Ｐ明朝" w:eastAsia="ＭＳ Ｐ明朝" w:hAnsi="ＭＳ Ｐ明朝"/>
          <w:bCs/>
          <w:sz w:val="20"/>
          <w:szCs w:val="20"/>
        </w:rPr>
        <w:t>(</w:t>
      </w:r>
      <w:proofErr w:type="spellStart"/>
      <w:r w:rsidRPr="005A24F7">
        <w:rPr>
          <w:rFonts w:ascii="ＭＳ Ｐ明朝" w:eastAsia="ＭＳ Ｐ明朝" w:hAnsi="ＭＳ Ｐ明朝" w:cs="ＭＳ ゴシック" w:hint="eastAsia"/>
          <w:bCs/>
          <w:sz w:val="20"/>
          <w:szCs w:val="20"/>
        </w:rPr>
        <w:t>新生児の母乳を介</w:t>
      </w:r>
      <w:proofErr w:type="spellEnd"/>
      <w:r w:rsidR="00FC35A7">
        <w:rPr>
          <w:rFonts w:ascii="ＭＳ Ｐ明朝" w:eastAsia="ＭＳ Ｐ明朝" w:hAnsi="ＭＳ Ｐ明朝" w:cs="ＭＳ ゴシック" w:hint="eastAsia"/>
          <w:bCs/>
          <w:sz w:val="20"/>
          <w:szCs w:val="20"/>
          <w:lang w:eastAsia="ja-JP"/>
        </w:rPr>
        <w:t>した</w:t>
      </w:r>
      <w:proofErr w:type="spellStart"/>
      <w:r w:rsidRPr="005A24F7">
        <w:rPr>
          <w:rFonts w:ascii="ＭＳ Ｐ明朝" w:eastAsia="ＭＳ Ｐ明朝" w:hAnsi="ＭＳ Ｐ明朝" w:cs="ＭＳ ゴシック" w:hint="eastAsia"/>
          <w:bCs/>
          <w:sz w:val="20"/>
          <w:szCs w:val="20"/>
        </w:rPr>
        <w:t>曝露を含む</w:t>
      </w:r>
      <w:proofErr w:type="spellEnd"/>
      <w:r w:rsidRPr="005A24F7">
        <w:rPr>
          <w:rFonts w:ascii="ＭＳ Ｐ明朝" w:eastAsia="ＭＳ Ｐ明朝" w:hAnsi="ＭＳ Ｐ明朝"/>
          <w:bCs/>
          <w:sz w:val="20"/>
          <w:szCs w:val="20"/>
        </w:rPr>
        <w:t>)</w:t>
      </w:r>
      <w:r w:rsidRPr="005A24F7">
        <w:rPr>
          <w:rFonts w:ascii="ＭＳ Ｐ明朝" w:eastAsia="ＭＳ Ｐ明朝" w:hAnsi="ＭＳ Ｐ明朝" w:hint="eastAsia"/>
          <w:sz w:val="20"/>
          <w:szCs w:val="20"/>
        </w:rPr>
        <w:t>（ＳＭＱ）</w:t>
      </w:r>
    </w:p>
    <w:p w14:paraId="5A7B0070" w14:textId="77777777" w:rsidR="00874597" w:rsidRPr="005A24F7" w:rsidRDefault="00874597" w:rsidP="008B0A6B">
      <w:pPr>
        <w:pStyle w:val="Outline3"/>
        <w:numPr>
          <w:ilvl w:val="4"/>
          <w:numId w:val="24"/>
        </w:numPr>
        <w:rPr>
          <w:rFonts w:ascii="ＭＳ Ｐ明朝" w:eastAsia="ＭＳ Ｐ明朝" w:hAnsi="ＭＳ Ｐ明朝"/>
          <w:sz w:val="20"/>
          <w:szCs w:val="20"/>
          <w:lang w:eastAsia="ja-JP"/>
        </w:rPr>
      </w:pPr>
      <w:r w:rsidRPr="005A24F7">
        <w:rPr>
          <w:rFonts w:ascii="ＭＳ Ｐ明朝" w:eastAsia="ＭＳ Ｐ明朝" w:hAnsi="ＭＳ Ｐ明朝"/>
          <w:sz w:val="20"/>
          <w:szCs w:val="20"/>
          <w:lang w:eastAsia="ja-JP"/>
        </w:rPr>
        <w:t>Functional lactation disorders (SMQ) /</w:t>
      </w:r>
      <w:r w:rsidRPr="005A24F7">
        <w:rPr>
          <w:rFonts w:ascii="ＭＳ Ｐ明朝" w:eastAsia="ＭＳ Ｐ明朝" w:hAnsi="ＭＳ Ｐ明朝" w:hint="eastAsia"/>
          <w:sz w:val="20"/>
          <w:szCs w:val="20"/>
          <w:lang w:eastAsia="ja-JP"/>
        </w:rPr>
        <w:t>機能的乳汁分泌障害（ＳＭＱ）</w:t>
      </w:r>
    </w:p>
    <w:p w14:paraId="3BCCB603" w14:textId="77777777" w:rsidR="00874597" w:rsidRPr="005A24F7" w:rsidRDefault="00874597" w:rsidP="008B0A6B">
      <w:pPr>
        <w:pStyle w:val="Outline3"/>
        <w:numPr>
          <w:ilvl w:val="4"/>
          <w:numId w:val="24"/>
        </w:numPr>
        <w:rPr>
          <w:rFonts w:ascii="ＭＳ Ｐ明朝" w:eastAsia="ＭＳ Ｐ明朝" w:hAnsi="ＭＳ Ｐ明朝"/>
          <w:sz w:val="20"/>
          <w:szCs w:val="20"/>
          <w:lang w:eastAsia="ja-JP"/>
        </w:rPr>
      </w:pPr>
      <w:r w:rsidRPr="005A24F7">
        <w:rPr>
          <w:rFonts w:ascii="ＭＳ Ｐ明朝" w:eastAsia="ＭＳ Ｐ明朝" w:hAnsi="ＭＳ Ｐ明朝"/>
          <w:sz w:val="20"/>
          <w:szCs w:val="20"/>
          <w:lang w:eastAsia="ja-JP"/>
        </w:rPr>
        <w:t>Neonatal exposures via breast milk (SMQ) /</w:t>
      </w:r>
      <w:r w:rsidRPr="005A24F7">
        <w:rPr>
          <w:rFonts w:ascii="ＭＳ Ｐ明朝" w:eastAsia="ＭＳ Ｐ明朝" w:hAnsi="ＭＳ Ｐ明朝" w:hint="eastAsia"/>
          <w:sz w:val="20"/>
          <w:szCs w:val="20"/>
          <w:lang w:eastAsia="ja-JP"/>
        </w:rPr>
        <w:t>母乳を介した新生児曝露（ＳＭＱ）</w:t>
      </w:r>
    </w:p>
    <w:p w14:paraId="376F5C18" w14:textId="77777777" w:rsidR="00874597" w:rsidRPr="005A24F7" w:rsidRDefault="00874597" w:rsidP="008B0A6B">
      <w:pPr>
        <w:pStyle w:val="Outline2"/>
        <w:numPr>
          <w:ilvl w:val="2"/>
          <w:numId w:val="24"/>
        </w:numPr>
        <w:rPr>
          <w:rFonts w:ascii="ＭＳ Ｐ明朝" w:eastAsia="ＭＳ Ｐ明朝" w:hAnsi="ＭＳ Ｐ明朝"/>
          <w:sz w:val="20"/>
          <w:szCs w:val="20"/>
        </w:rPr>
      </w:pPr>
      <w:bookmarkStart w:id="1381" w:name="_Toc251867461"/>
      <w:bookmarkStart w:id="1382" w:name="_Toc252957697"/>
      <w:bookmarkStart w:id="1383" w:name="_Toc252960077"/>
      <w:bookmarkStart w:id="1384" w:name="_Toc268182318"/>
      <w:proofErr w:type="spellStart"/>
      <w:r w:rsidRPr="005A24F7">
        <w:rPr>
          <w:rFonts w:ascii="ＭＳ Ｐ明朝" w:eastAsia="ＭＳ Ｐ明朝" w:hAnsi="ＭＳ Ｐ明朝" w:cs="Times New Roman"/>
          <w:bCs/>
          <w:sz w:val="20"/>
          <w:szCs w:val="20"/>
        </w:rPr>
        <w:t>Foetal</w:t>
      </w:r>
      <w:proofErr w:type="spellEnd"/>
      <w:r w:rsidRPr="005A24F7">
        <w:rPr>
          <w:rFonts w:ascii="ＭＳ Ｐ明朝" w:eastAsia="ＭＳ Ｐ明朝" w:hAnsi="ＭＳ Ｐ明朝" w:cs="Times New Roman"/>
          <w:bCs/>
          <w:sz w:val="20"/>
          <w:szCs w:val="20"/>
        </w:rPr>
        <w:t xml:space="preserve"> disorders</w:t>
      </w:r>
      <w:r w:rsidRPr="005A24F7">
        <w:rPr>
          <w:rFonts w:ascii="ＭＳ Ｐ明朝" w:eastAsia="ＭＳ Ｐ明朝" w:hAnsi="ＭＳ Ｐ明朝"/>
          <w:sz w:val="20"/>
          <w:szCs w:val="20"/>
        </w:rPr>
        <w:t xml:space="preserve"> (SMQ) /</w:t>
      </w:r>
      <w:proofErr w:type="spellStart"/>
      <w:r w:rsidRPr="005A24F7">
        <w:rPr>
          <w:rFonts w:ascii="ＭＳ Ｐ明朝" w:eastAsia="ＭＳ Ｐ明朝" w:hAnsi="ＭＳ Ｐ明朝" w:cs="ＭＳ ゴシック" w:hint="eastAsia"/>
          <w:bCs/>
          <w:sz w:val="20"/>
          <w:szCs w:val="20"/>
        </w:rPr>
        <w:t>胎児障害</w:t>
      </w:r>
      <w:r w:rsidRPr="005A24F7">
        <w:rPr>
          <w:rFonts w:ascii="ＭＳ Ｐ明朝" w:eastAsia="ＭＳ Ｐ明朝" w:hAnsi="ＭＳ Ｐ明朝" w:hint="eastAsia"/>
          <w:sz w:val="20"/>
          <w:szCs w:val="20"/>
        </w:rPr>
        <w:t>（ＳＭＱ</w:t>
      </w:r>
      <w:proofErr w:type="spellEnd"/>
      <w:r w:rsidRPr="005A24F7">
        <w:rPr>
          <w:rFonts w:ascii="ＭＳ Ｐ明朝" w:eastAsia="ＭＳ Ｐ明朝" w:hAnsi="ＭＳ Ｐ明朝" w:hint="eastAsia"/>
          <w:sz w:val="20"/>
          <w:szCs w:val="20"/>
        </w:rPr>
        <w:t>）</w:t>
      </w:r>
    </w:p>
    <w:p w14:paraId="462CD7BD" w14:textId="77777777" w:rsidR="00874597" w:rsidRPr="00B32B0B" w:rsidRDefault="00874597" w:rsidP="008B0A6B">
      <w:pPr>
        <w:pStyle w:val="Outline2"/>
        <w:numPr>
          <w:ilvl w:val="2"/>
          <w:numId w:val="24"/>
        </w:numPr>
        <w:rPr>
          <w:rFonts w:ascii="ＭＳ Ｐ明朝" w:eastAsia="ＭＳ Ｐ明朝" w:hAnsi="ＭＳ Ｐ明朝"/>
          <w:sz w:val="20"/>
          <w:szCs w:val="20"/>
          <w:lang w:val="it-IT"/>
        </w:rPr>
      </w:pPr>
      <w:r w:rsidRPr="00B32B0B">
        <w:rPr>
          <w:rFonts w:ascii="ＭＳ Ｐ明朝" w:eastAsia="ＭＳ Ｐ明朝" w:hAnsi="ＭＳ Ｐ明朝" w:cs="Times New Roman"/>
          <w:bCs/>
          <w:sz w:val="20"/>
          <w:szCs w:val="20"/>
          <w:lang w:val="it-IT"/>
        </w:rPr>
        <w:t>Neonatal disorders</w:t>
      </w:r>
      <w:r w:rsidRPr="00B32B0B">
        <w:rPr>
          <w:rFonts w:ascii="ＭＳ Ｐ明朝" w:eastAsia="ＭＳ Ｐ明朝" w:hAnsi="ＭＳ Ｐ明朝" w:cs="Times New Roman"/>
          <w:sz w:val="20"/>
          <w:szCs w:val="20"/>
          <w:lang w:val="it-IT"/>
        </w:rPr>
        <w:t xml:space="preserve"> </w:t>
      </w:r>
      <w:r w:rsidRPr="00B32B0B">
        <w:rPr>
          <w:rFonts w:ascii="ＭＳ Ｐ明朝" w:eastAsia="ＭＳ Ｐ明朝" w:hAnsi="ＭＳ Ｐ明朝"/>
          <w:sz w:val="20"/>
          <w:szCs w:val="20"/>
          <w:lang w:val="it-IT"/>
        </w:rPr>
        <w:t>(SMQ) /</w:t>
      </w:r>
      <w:proofErr w:type="spellStart"/>
      <w:r w:rsidRPr="005A24F7">
        <w:rPr>
          <w:rFonts w:ascii="ＭＳ Ｐ明朝" w:eastAsia="ＭＳ Ｐ明朝" w:hAnsi="ＭＳ Ｐ明朝" w:cs="ＭＳ ゴシック" w:hint="eastAsia"/>
          <w:bCs/>
          <w:sz w:val="20"/>
          <w:szCs w:val="20"/>
        </w:rPr>
        <w:t>新生児障害</w:t>
      </w:r>
      <w:r w:rsidRPr="00B32B0B">
        <w:rPr>
          <w:rFonts w:ascii="ＭＳ Ｐ明朝" w:eastAsia="ＭＳ Ｐ明朝" w:hAnsi="ＭＳ Ｐ明朝" w:hint="eastAsia"/>
          <w:sz w:val="20"/>
          <w:szCs w:val="20"/>
          <w:lang w:val="it-IT"/>
        </w:rPr>
        <w:t>（ＳＭＱ</w:t>
      </w:r>
      <w:proofErr w:type="spellEnd"/>
      <w:r w:rsidRPr="00B32B0B">
        <w:rPr>
          <w:rFonts w:ascii="ＭＳ Ｐ明朝" w:eastAsia="ＭＳ Ｐ明朝" w:hAnsi="ＭＳ Ｐ明朝" w:hint="eastAsia"/>
          <w:sz w:val="20"/>
          <w:szCs w:val="20"/>
          <w:lang w:val="it-IT"/>
        </w:rPr>
        <w:t>）</w:t>
      </w:r>
    </w:p>
    <w:p w14:paraId="415D5164" w14:textId="77777777" w:rsidR="00874597" w:rsidRPr="005A24F7" w:rsidRDefault="00874597" w:rsidP="008B0A6B">
      <w:pPr>
        <w:pStyle w:val="Outline2"/>
        <w:numPr>
          <w:ilvl w:val="2"/>
          <w:numId w:val="24"/>
        </w:numPr>
        <w:rPr>
          <w:rFonts w:ascii="ＭＳ Ｐ明朝" w:eastAsia="ＭＳ Ｐ明朝" w:hAnsi="ＭＳ Ｐ明朝"/>
          <w:sz w:val="20"/>
          <w:szCs w:val="20"/>
        </w:rPr>
      </w:pPr>
      <w:r w:rsidRPr="005A24F7">
        <w:rPr>
          <w:rFonts w:ascii="ＭＳ Ｐ明朝" w:eastAsia="ＭＳ Ｐ明朝" w:hAnsi="ＭＳ Ｐ明朝" w:cs="Times New Roman"/>
          <w:bCs/>
          <w:sz w:val="20"/>
          <w:szCs w:val="20"/>
        </w:rPr>
        <w:t>Termination of pregnancy and risk of abortion</w:t>
      </w:r>
      <w:r w:rsidRPr="005A24F7">
        <w:rPr>
          <w:rFonts w:ascii="ＭＳ Ｐ明朝" w:eastAsia="ＭＳ Ｐ明朝" w:hAnsi="ＭＳ Ｐ明朝"/>
          <w:sz w:val="20"/>
          <w:szCs w:val="20"/>
        </w:rPr>
        <w:t xml:space="preserve"> (SMQ) /</w:t>
      </w:r>
      <w:proofErr w:type="spellStart"/>
      <w:r w:rsidRPr="005A24F7">
        <w:rPr>
          <w:rFonts w:ascii="ＭＳ Ｐ明朝" w:eastAsia="ＭＳ Ｐ明朝" w:hAnsi="ＭＳ Ｐ明朝" w:cs="ＭＳ ゴシック" w:hint="eastAsia"/>
          <w:bCs/>
          <w:sz w:val="20"/>
          <w:szCs w:val="20"/>
        </w:rPr>
        <w:t>妊娠中絶および流産のリスク</w:t>
      </w:r>
      <w:r w:rsidRPr="005A24F7">
        <w:rPr>
          <w:rFonts w:ascii="ＭＳ Ｐ明朝" w:eastAsia="ＭＳ Ｐ明朝" w:hAnsi="ＭＳ Ｐ明朝" w:hint="eastAsia"/>
          <w:sz w:val="20"/>
          <w:szCs w:val="20"/>
        </w:rPr>
        <w:t>（ＳＭＱ</w:t>
      </w:r>
      <w:proofErr w:type="spellEnd"/>
      <w:r w:rsidRPr="005A24F7">
        <w:rPr>
          <w:rFonts w:ascii="ＭＳ Ｐ明朝" w:eastAsia="ＭＳ Ｐ明朝" w:hAnsi="ＭＳ Ｐ明朝" w:hint="eastAsia"/>
          <w:sz w:val="20"/>
          <w:szCs w:val="20"/>
        </w:rPr>
        <w:t>）</w:t>
      </w:r>
    </w:p>
    <w:p w14:paraId="34083A1A" w14:textId="77777777" w:rsidR="00874597" w:rsidRPr="005A24F7" w:rsidRDefault="00874597" w:rsidP="008B0A6B">
      <w:pPr>
        <w:pStyle w:val="Outline2"/>
        <w:numPr>
          <w:ilvl w:val="2"/>
          <w:numId w:val="24"/>
        </w:numPr>
        <w:rPr>
          <w:rFonts w:ascii="ＭＳ Ｐ明朝" w:eastAsia="ＭＳ Ｐ明朝" w:hAnsi="ＭＳ Ｐ明朝"/>
          <w:sz w:val="20"/>
          <w:szCs w:val="20"/>
        </w:rPr>
      </w:pPr>
      <w:r w:rsidRPr="005A24F7">
        <w:rPr>
          <w:rFonts w:ascii="ＭＳ Ｐ明朝" w:eastAsia="ＭＳ Ｐ明朝" w:hAnsi="ＭＳ Ｐ明朝" w:cs="Times New Roman"/>
          <w:bCs/>
          <w:sz w:val="20"/>
          <w:szCs w:val="20"/>
        </w:rPr>
        <w:t>Normal pregnancy conditions and outcomes</w:t>
      </w:r>
      <w:r w:rsidRPr="005A24F7">
        <w:rPr>
          <w:rFonts w:ascii="ＭＳ Ｐ明朝" w:eastAsia="ＭＳ Ｐ明朝" w:hAnsi="ＭＳ Ｐ明朝" w:cs="Times New Roman"/>
          <w:sz w:val="20"/>
          <w:szCs w:val="20"/>
        </w:rPr>
        <w:t xml:space="preserve"> </w:t>
      </w:r>
      <w:r w:rsidRPr="005A24F7">
        <w:rPr>
          <w:rFonts w:ascii="ＭＳ Ｐ明朝" w:eastAsia="ＭＳ Ｐ明朝" w:hAnsi="ＭＳ Ｐ明朝"/>
          <w:sz w:val="20"/>
          <w:szCs w:val="20"/>
        </w:rPr>
        <w:t>(SMQ) /</w:t>
      </w:r>
      <w:proofErr w:type="spellStart"/>
      <w:r w:rsidRPr="005A24F7">
        <w:rPr>
          <w:rFonts w:ascii="ＭＳ Ｐ明朝" w:eastAsia="ＭＳ Ｐ明朝" w:hAnsi="ＭＳ Ｐ明朝" w:cs="ＭＳ ゴシック" w:hint="eastAsia"/>
          <w:bCs/>
          <w:sz w:val="20"/>
          <w:szCs w:val="20"/>
        </w:rPr>
        <w:t>正常妊娠の状態および転帰</w:t>
      </w:r>
      <w:r w:rsidRPr="005A24F7">
        <w:rPr>
          <w:rFonts w:ascii="ＭＳ Ｐ明朝" w:eastAsia="ＭＳ Ｐ明朝" w:hAnsi="ＭＳ Ｐ明朝" w:hint="eastAsia"/>
          <w:sz w:val="20"/>
          <w:szCs w:val="20"/>
        </w:rPr>
        <w:t>（ＳＭＱ</w:t>
      </w:r>
      <w:proofErr w:type="spellEnd"/>
      <w:r w:rsidRPr="005A24F7">
        <w:rPr>
          <w:rFonts w:ascii="ＭＳ Ｐ明朝" w:eastAsia="ＭＳ Ｐ明朝" w:hAnsi="ＭＳ Ｐ明朝" w:hint="eastAsia"/>
          <w:sz w:val="20"/>
          <w:szCs w:val="20"/>
        </w:rPr>
        <w:t>）</w:t>
      </w:r>
    </w:p>
    <w:p w14:paraId="3AA9C9F1" w14:textId="26C08BD5" w:rsidR="00874597" w:rsidRPr="005A24F7" w:rsidRDefault="00874597" w:rsidP="008B0A6B">
      <w:pPr>
        <w:pStyle w:val="Outline1"/>
        <w:numPr>
          <w:ilvl w:val="0"/>
          <w:numId w:val="24"/>
        </w:numPr>
        <w:rPr>
          <w:rFonts w:ascii="ＭＳ Ｐ明朝" w:eastAsia="ＭＳ Ｐ明朝" w:hAnsi="ＭＳ Ｐ明朝"/>
          <w:b w:val="0"/>
          <w:sz w:val="20"/>
          <w:szCs w:val="20"/>
        </w:rPr>
      </w:pPr>
      <w:bookmarkStart w:id="1385" w:name="_Toc285022098"/>
      <w:bookmarkStart w:id="1386" w:name="_Toc285022268"/>
      <w:bookmarkStart w:id="1387" w:name="_Toc285022471"/>
      <w:bookmarkStart w:id="1388" w:name="_Toc300908496"/>
      <w:bookmarkStart w:id="1389" w:name="_Toc300930618"/>
      <w:bookmarkStart w:id="1390" w:name="_Toc332980746"/>
      <w:r w:rsidRPr="00C01E42">
        <w:rPr>
          <w:rFonts w:ascii="ＭＳ Ｐ明朝" w:eastAsia="ＭＳ Ｐ明朝" w:hAnsi="ＭＳ Ｐ明朝"/>
          <w:sz w:val="20"/>
          <w:szCs w:val="20"/>
        </w:rPr>
        <w:t xml:space="preserve">Premalignant disorders (SMQ) </w:t>
      </w:r>
      <w:r w:rsidRPr="005A24F7">
        <w:rPr>
          <w:rFonts w:ascii="ＭＳ Ｐ明朝" w:eastAsia="ＭＳ Ｐ明朝" w:hAnsi="ＭＳ Ｐ明朝"/>
          <w:b w:val="0"/>
          <w:sz w:val="20"/>
          <w:szCs w:val="20"/>
        </w:rPr>
        <w:t>/</w:t>
      </w:r>
      <w:proofErr w:type="spellStart"/>
      <w:r w:rsidRPr="005A24F7">
        <w:rPr>
          <w:rFonts w:ascii="ＭＳ Ｐ明朝" w:eastAsia="ＭＳ Ｐ明朝" w:hAnsi="ＭＳ Ｐ明朝" w:hint="eastAsia"/>
          <w:b w:val="0"/>
          <w:sz w:val="20"/>
          <w:szCs w:val="20"/>
        </w:rPr>
        <w:t>前癌状態（ＳＭＱ</w:t>
      </w:r>
      <w:proofErr w:type="spellEnd"/>
      <w:proofErr w:type="gramStart"/>
      <w:r w:rsidRPr="005A24F7">
        <w:rPr>
          <w:rFonts w:ascii="ＭＳ Ｐ明朝" w:eastAsia="ＭＳ Ｐ明朝" w:hAnsi="ＭＳ Ｐ明朝" w:hint="eastAsia"/>
          <w:b w:val="0"/>
          <w:sz w:val="20"/>
          <w:szCs w:val="20"/>
        </w:rPr>
        <w:t>）</w:t>
      </w:r>
      <w:r w:rsidRPr="005A24F7">
        <w:rPr>
          <w:rFonts w:ascii="ＭＳ Ｐ明朝" w:eastAsia="ＭＳ Ｐ明朝" w:hAnsi="ＭＳ Ｐ明朝"/>
          <w:b w:val="0"/>
          <w:sz w:val="20"/>
          <w:szCs w:val="20"/>
        </w:rPr>
        <w:t>[</w:t>
      </w:r>
      <w:proofErr w:type="gramEnd"/>
      <w:r w:rsidRPr="005A24F7">
        <w:rPr>
          <w:rFonts w:ascii="ＭＳ Ｐ明朝" w:eastAsia="ＭＳ Ｐ明朝" w:hAnsi="ＭＳ Ｐ明朝"/>
          <w:b w:val="0"/>
          <w:sz w:val="20"/>
          <w:szCs w:val="20"/>
        </w:rPr>
        <w:t>March 2007]</w:t>
      </w:r>
      <w:bookmarkEnd w:id="1381"/>
      <w:bookmarkEnd w:id="1382"/>
      <w:bookmarkEnd w:id="1383"/>
      <w:bookmarkEnd w:id="1384"/>
      <w:bookmarkEnd w:id="1385"/>
      <w:bookmarkEnd w:id="1386"/>
      <w:bookmarkEnd w:id="1387"/>
      <w:bookmarkEnd w:id="1388"/>
      <w:bookmarkEnd w:id="1389"/>
      <w:bookmarkEnd w:id="1390"/>
    </w:p>
    <w:p w14:paraId="1EB4FBDE" w14:textId="77777777" w:rsidR="00874597" w:rsidRPr="005A24F7" w:rsidRDefault="00874597" w:rsidP="008B0A6B">
      <w:pPr>
        <w:pStyle w:val="Outline2"/>
        <w:numPr>
          <w:ilvl w:val="2"/>
          <w:numId w:val="24"/>
        </w:numPr>
        <w:rPr>
          <w:rFonts w:ascii="ＭＳ Ｐ明朝" w:eastAsia="ＭＳ Ｐ明朝" w:hAnsi="ＭＳ Ｐ明朝"/>
          <w:sz w:val="20"/>
          <w:szCs w:val="20"/>
        </w:rPr>
      </w:pPr>
      <w:r w:rsidRPr="005A24F7">
        <w:rPr>
          <w:rFonts w:ascii="ＭＳ Ｐ明朝" w:eastAsia="ＭＳ Ｐ明朝" w:hAnsi="ＭＳ Ｐ明朝"/>
          <w:sz w:val="20"/>
          <w:szCs w:val="20"/>
        </w:rPr>
        <w:t>Blood premalignant disorders (SMQ) /</w:t>
      </w:r>
      <w:proofErr w:type="spellStart"/>
      <w:r w:rsidRPr="005A24F7">
        <w:rPr>
          <w:rFonts w:ascii="ＭＳ Ｐ明朝" w:eastAsia="ＭＳ Ｐ明朝" w:hAnsi="ＭＳ Ｐ明朝" w:hint="eastAsia"/>
          <w:sz w:val="20"/>
          <w:szCs w:val="20"/>
        </w:rPr>
        <w:t>血液の前癌状態（ＳＭＱ</w:t>
      </w:r>
      <w:proofErr w:type="spellEnd"/>
      <w:r w:rsidRPr="005A24F7">
        <w:rPr>
          <w:rFonts w:ascii="ＭＳ Ｐ明朝" w:eastAsia="ＭＳ Ｐ明朝" w:hAnsi="ＭＳ Ｐ明朝" w:hint="eastAsia"/>
          <w:sz w:val="20"/>
          <w:szCs w:val="20"/>
        </w:rPr>
        <w:t>）</w:t>
      </w:r>
    </w:p>
    <w:p w14:paraId="202F3AE8" w14:textId="77777777" w:rsidR="00874597" w:rsidRPr="005A24F7" w:rsidRDefault="00874597" w:rsidP="008B0A6B">
      <w:pPr>
        <w:pStyle w:val="Outline2"/>
        <w:numPr>
          <w:ilvl w:val="2"/>
          <w:numId w:val="24"/>
        </w:numPr>
        <w:rPr>
          <w:rFonts w:ascii="ＭＳ Ｐ明朝" w:eastAsia="ＭＳ Ｐ明朝" w:hAnsi="ＭＳ Ｐ明朝"/>
          <w:sz w:val="20"/>
          <w:szCs w:val="20"/>
        </w:rPr>
      </w:pPr>
      <w:r w:rsidRPr="005A24F7">
        <w:rPr>
          <w:rFonts w:ascii="ＭＳ Ｐ明朝" w:eastAsia="ＭＳ Ｐ明朝" w:hAnsi="ＭＳ Ｐ明朝"/>
          <w:sz w:val="20"/>
          <w:szCs w:val="20"/>
        </w:rPr>
        <w:t>Gastrointestinal premalignant disorders (SMQ) /</w:t>
      </w:r>
      <w:proofErr w:type="spellStart"/>
      <w:r w:rsidRPr="005A24F7">
        <w:rPr>
          <w:rFonts w:ascii="ＭＳ Ｐ明朝" w:eastAsia="ＭＳ Ｐ明朝" w:hAnsi="ＭＳ Ｐ明朝" w:hint="eastAsia"/>
          <w:sz w:val="20"/>
          <w:szCs w:val="20"/>
        </w:rPr>
        <w:t>胃腸の前癌状態（ＳＭＱ</w:t>
      </w:r>
      <w:proofErr w:type="spellEnd"/>
      <w:r w:rsidRPr="005A24F7">
        <w:rPr>
          <w:rFonts w:ascii="ＭＳ Ｐ明朝" w:eastAsia="ＭＳ Ｐ明朝" w:hAnsi="ＭＳ Ｐ明朝" w:hint="eastAsia"/>
          <w:sz w:val="20"/>
          <w:szCs w:val="20"/>
        </w:rPr>
        <w:t>）</w:t>
      </w:r>
    </w:p>
    <w:p w14:paraId="4EF3A627" w14:textId="77777777" w:rsidR="00874597" w:rsidRPr="005A24F7" w:rsidRDefault="00874597" w:rsidP="008B0A6B">
      <w:pPr>
        <w:pStyle w:val="Outline2"/>
        <w:numPr>
          <w:ilvl w:val="2"/>
          <w:numId w:val="24"/>
        </w:numPr>
        <w:rPr>
          <w:rFonts w:ascii="ＭＳ Ｐ明朝" w:eastAsia="ＭＳ Ｐ明朝" w:hAnsi="ＭＳ Ｐ明朝"/>
          <w:sz w:val="20"/>
          <w:szCs w:val="20"/>
        </w:rPr>
      </w:pPr>
      <w:r w:rsidRPr="005A24F7">
        <w:rPr>
          <w:rFonts w:ascii="ＭＳ Ｐ明朝" w:eastAsia="ＭＳ Ｐ明朝" w:hAnsi="ＭＳ Ｐ明朝"/>
          <w:sz w:val="20"/>
          <w:szCs w:val="20"/>
        </w:rPr>
        <w:t xml:space="preserve">Premalignant disorders, general conditions and other </w:t>
      </w:r>
      <w:proofErr w:type="gramStart"/>
      <w:r w:rsidRPr="005A24F7">
        <w:rPr>
          <w:rFonts w:ascii="ＭＳ Ｐ明朝" w:eastAsia="ＭＳ Ｐ明朝" w:hAnsi="ＭＳ Ｐ明朝"/>
          <w:sz w:val="20"/>
          <w:szCs w:val="20"/>
        </w:rPr>
        <w:t>site specific</w:t>
      </w:r>
      <w:proofErr w:type="gramEnd"/>
      <w:r w:rsidRPr="005A24F7">
        <w:rPr>
          <w:rFonts w:ascii="ＭＳ Ｐ明朝" w:eastAsia="ＭＳ Ｐ明朝" w:hAnsi="ＭＳ Ｐ明朝"/>
          <w:sz w:val="20"/>
          <w:szCs w:val="20"/>
        </w:rPr>
        <w:t xml:space="preserve"> disorders (SMQ) /</w:t>
      </w:r>
      <w:proofErr w:type="spellStart"/>
      <w:r w:rsidRPr="005A24F7">
        <w:rPr>
          <w:rFonts w:ascii="ＭＳ Ｐ明朝" w:eastAsia="ＭＳ Ｐ明朝" w:hAnsi="ＭＳ Ｐ明朝" w:hint="eastAsia"/>
          <w:sz w:val="20"/>
          <w:szCs w:val="20"/>
        </w:rPr>
        <w:t>全身状態およびその他特定部位の前癌状態（ＳＭＱ</w:t>
      </w:r>
      <w:proofErr w:type="spellEnd"/>
      <w:r w:rsidRPr="005A24F7">
        <w:rPr>
          <w:rFonts w:ascii="ＭＳ Ｐ明朝" w:eastAsia="ＭＳ Ｐ明朝" w:hAnsi="ＭＳ Ｐ明朝" w:hint="eastAsia"/>
          <w:sz w:val="20"/>
          <w:szCs w:val="20"/>
        </w:rPr>
        <w:t>）</w:t>
      </w:r>
    </w:p>
    <w:p w14:paraId="743A1822" w14:textId="77777777" w:rsidR="00874597" w:rsidRPr="005A24F7" w:rsidRDefault="00874597" w:rsidP="008B0A6B">
      <w:pPr>
        <w:pStyle w:val="Outline2"/>
        <w:numPr>
          <w:ilvl w:val="2"/>
          <w:numId w:val="24"/>
        </w:numPr>
        <w:rPr>
          <w:rFonts w:ascii="ＭＳ Ｐ明朝" w:eastAsia="ＭＳ Ｐ明朝" w:hAnsi="ＭＳ Ｐ明朝"/>
          <w:sz w:val="20"/>
          <w:szCs w:val="20"/>
        </w:rPr>
      </w:pPr>
      <w:r w:rsidRPr="005A24F7">
        <w:rPr>
          <w:rFonts w:ascii="ＭＳ Ｐ明朝" w:eastAsia="ＭＳ Ｐ明朝" w:hAnsi="ＭＳ Ｐ明朝"/>
          <w:sz w:val="20"/>
          <w:szCs w:val="20"/>
        </w:rPr>
        <w:t>Reproductive premalignant disorders (SMQ) /</w:t>
      </w:r>
      <w:proofErr w:type="spellStart"/>
      <w:r w:rsidRPr="005A24F7">
        <w:rPr>
          <w:rFonts w:ascii="ＭＳ Ｐ明朝" w:eastAsia="ＭＳ Ｐ明朝" w:hAnsi="ＭＳ Ｐ明朝" w:hint="eastAsia"/>
          <w:sz w:val="20"/>
          <w:szCs w:val="20"/>
        </w:rPr>
        <w:t>生殖器の前癌状態（ＳＭＱ</w:t>
      </w:r>
      <w:proofErr w:type="spellEnd"/>
      <w:r w:rsidRPr="005A24F7">
        <w:rPr>
          <w:rFonts w:ascii="ＭＳ Ｐ明朝" w:eastAsia="ＭＳ Ｐ明朝" w:hAnsi="ＭＳ Ｐ明朝" w:hint="eastAsia"/>
          <w:sz w:val="20"/>
          <w:szCs w:val="20"/>
        </w:rPr>
        <w:t>）</w:t>
      </w:r>
    </w:p>
    <w:p w14:paraId="73BCB4C1" w14:textId="77777777" w:rsidR="00874597" w:rsidRPr="005A24F7" w:rsidRDefault="00874597" w:rsidP="008B0A6B">
      <w:pPr>
        <w:pStyle w:val="Outline2"/>
        <w:numPr>
          <w:ilvl w:val="2"/>
          <w:numId w:val="24"/>
        </w:numPr>
        <w:rPr>
          <w:rFonts w:ascii="ＭＳ Ｐ明朝" w:eastAsia="ＭＳ Ｐ明朝" w:hAnsi="ＭＳ Ｐ明朝"/>
          <w:sz w:val="20"/>
          <w:szCs w:val="20"/>
        </w:rPr>
      </w:pPr>
      <w:r w:rsidRPr="005A24F7">
        <w:rPr>
          <w:rFonts w:ascii="ＭＳ Ｐ明朝" w:eastAsia="ＭＳ Ｐ明朝" w:hAnsi="ＭＳ Ｐ明朝"/>
          <w:sz w:val="20"/>
          <w:szCs w:val="20"/>
        </w:rPr>
        <w:t>Skin premalignant disorders (SMQ) /</w:t>
      </w:r>
      <w:proofErr w:type="spellStart"/>
      <w:r w:rsidRPr="005A24F7">
        <w:rPr>
          <w:rFonts w:ascii="ＭＳ Ｐ明朝" w:eastAsia="ＭＳ Ｐ明朝" w:hAnsi="ＭＳ Ｐ明朝" w:hint="eastAsia"/>
          <w:sz w:val="20"/>
          <w:szCs w:val="20"/>
        </w:rPr>
        <w:t>皮膚の前癌状態（ＳＭＱ</w:t>
      </w:r>
      <w:proofErr w:type="spellEnd"/>
      <w:r w:rsidRPr="005A24F7">
        <w:rPr>
          <w:rFonts w:ascii="ＭＳ Ｐ明朝" w:eastAsia="ＭＳ Ｐ明朝" w:hAnsi="ＭＳ Ｐ明朝" w:hint="eastAsia"/>
          <w:sz w:val="20"/>
          <w:szCs w:val="20"/>
        </w:rPr>
        <w:t>）</w:t>
      </w:r>
    </w:p>
    <w:p w14:paraId="296F393D" w14:textId="77777777" w:rsidR="00874597" w:rsidRPr="005A24F7" w:rsidRDefault="00874597" w:rsidP="008B0A6B">
      <w:pPr>
        <w:pStyle w:val="Outline1"/>
        <w:numPr>
          <w:ilvl w:val="0"/>
          <w:numId w:val="24"/>
        </w:numPr>
        <w:rPr>
          <w:rFonts w:ascii="ＭＳ Ｐ明朝" w:eastAsia="ＭＳ Ｐ明朝" w:hAnsi="ＭＳ Ｐ明朝"/>
          <w:b w:val="0"/>
          <w:sz w:val="20"/>
          <w:szCs w:val="20"/>
        </w:rPr>
      </w:pPr>
      <w:bookmarkStart w:id="1391" w:name="_Toc251867462"/>
      <w:bookmarkStart w:id="1392" w:name="_Toc252957698"/>
      <w:bookmarkStart w:id="1393" w:name="_Toc252960078"/>
      <w:bookmarkStart w:id="1394" w:name="_Toc268182319"/>
      <w:bookmarkStart w:id="1395" w:name="_Toc285022099"/>
      <w:bookmarkStart w:id="1396" w:name="_Toc285022269"/>
      <w:bookmarkStart w:id="1397" w:name="_Toc285022472"/>
      <w:bookmarkStart w:id="1398" w:name="_Toc300908497"/>
      <w:bookmarkStart w:id="1399" w:name="_Toc300930619"/>
      <w:bookmarkStart w:id="1400" w:name="_Toc332980747"/>
      <w:r w:rsidRPr="00C01E42">
        <w:rPr>
          <w:rFonts w:ascii="ＭＳ Ｐ明朝" w:eastAsia="ＭＳ Ｐ明朝" w:hAnsi="ＭＳ Ｐ明朝"/>
          <w:sz w:val="20"/>
          <w:szCs w:val="20"/>
        </w:rPr>
        <w:t>Prostate neoplasms, malignant and unspecified (SMQ)</w:t>
      </w:r>
      <w:r w:rsidRPr="005A24F7">
        <w:rPr>
          <w:rFonts w:ascii="ＭＳ Ｐ明朝" w:eastAsia="ＭＳ Ｐ明朝" w:hAnsi="ＭＳ Ｐ明朝"/>
          <w:b w:val="0"/>
          <w:sz w:val="20"/>
          <w:szCs w:val="20"/>
        </w:rPr>
        <w:t xml:space="preserve"> /</w:t>
      </w:r>
      <w:proofErr w:type="spellStart"/>
      <w:r w:rsidRPr="005A24F7">
        <w:rPr>
          <w:rFonts w:ascii="ＭＳ Ｐ明朝" w:eastAsia="ＭＳ Ｐ明朝" w:hAnsi="ＭＳ Ｐ明朝" w:hint="eastAsia"/>
          <w:b w:val="0"/>
          <w:sz w:val="20"/>
          <w:szCs w:val="20"/>
        </w:rPr>
        <w:t>悪性および詳細不明の前立腺新生物（ＳＭＱ</w:t>
      </w:r>
      <w:proofErr w:type="spellEnd"/>
      <w:proofErr w:type="gramStart"/>
      <w:r w:rsidRPr="005A24F7">
        <w:rPr>
          <w:rFonts w:ascii="ＭＳ Ｐ明朝" w:eastAsia="ＭＳ Ｐ明朝" w:hAnsi="ＭＳ Ｐ明朝" w:hint="eastAsia"/>
          <w:b w:val="0"/>
          <w:sz w:val="20"/>
          <w:szCs w:val="20"/>
        </w:rPr>
        <w:t>）</w:t>
      </w:r>
      <w:r w:rsidRPr="005A24F7">
        <w:rPr>
          <w:rFonts w:ascii="ＭＳ Ｐ明朝" w:eastAsia="ＭＳ Ｐ明朝" w:hAnsi="ＭＳ Ｐ明朝"/>
          <w:b w:val="0"/>
          <w:sz w:val="20"/>
          <w:szCs w:val="20"/>
        </w:rPr>
        <w:t>[</w:t>
      </w:r>
      <w:proofErr w:type="gramEnd"/>
      <w:r w:rsidRPr="005A24F7">
        <w:rPr>
          <w:rFonts w:ascii="ＭＳ Ｐ明朝" w:eastAsia="ＭＳ Ｐ明朝" w:hAnsi="ＭＳ Ｐ明朝"/>
          <w:b w:val="0"/>
          <w:sz w:val="20"/>
          <w:szCs w:val="20"/>
        </w:rPr>
        <w:t>September 2008]</w:t>
      </w:r>
      <w:bookmarkEnd w:id="1391"/>
      <w:bookmarkEnd w:id="1392"/>
      <w:bookmarkEnd w:id="1393"/>
      <w:bookmarkEnd w:id="1394"/>
      <w:bookmarkEnd w:id="1395"/>
      <w:bookmarkEnd w:id="1396"/>
      <w:bookmarkEnd w:id="1397"/>
      <w:bookmarkEnd w:id="1398"/>
      <w:bookmarkEnd w:id="1399"/>
      <w:bookmarkEnd w:id="1400"/>
    </w:p>
    <w:p w14:paraId="2AF3AD02" w14:textId="77777777" w:rsidR="00874597" w:rsidRPr="00490DA8" w:rsidRDefault="00874597" w:rsidP="008B0A6B">
      <w:pPr>
        <w:pStyle w:val="Outline2"/>
        <w:numPr>
          <w:ilvl w:val="2"/>
          <w:numId w:val="24"/>
        </w:numPr>
        <w:rPr>
          <w:rFonts w:ascii="ＭＳ Ｐ明朝" w:eastAsia="ＭＳ Ｐ明朝" w:hAnsi="ＭＳ Ｐ明朝"/>
          <w:sz w:val="20"/>
          <w:szCs w:val="20"/>
          <w:lang w:val="fr-FR"/>
        </w:rPr>
      </w:pPr>
      <w:bookmarkStart w:id="1401" w:name="_Toc251867463"/>
      <w:bookmarkStart w:id="1402" w:name="_Toc252957699"/>
      <w:bookmarkStart w:id="1403" w:name="_Toc252960079"/>
      <w:bookmarkStart w:id="1404" w:name="_Toc268182320"/>
      <w:r w:rsidRPr="00490DA8">
        <w:rPr>
          <w:rFonts w:ascii="ＭＳ Ｐ明朝" w:eastAsia="ＭＳ Ｐ明朝" w:hAnsi="ＭＳ Ｐ明朝" w:cs="Times New Roman"/>
          <w:sz w:val="20"/>
          <w:szCs w:val="20"/>
          <w:lang w:val="fr-FR"/>
        </w:rPr>
        <w:t xml:space="preserve">Prostate malignant tumours </w:t>
      </w:r>
      <w:r w:rsidRPr="00490DA8">
        <w:rPr>
          <w:rFonts w:ascii="ＭＳ Ｐ明朝" w:eastAsia="ＭＳ Ｐ明朝" w:hAnsi="ＭＳ Ｐ明朝"/>
          <w:sz w:val="20"/>
          <w:szCs w:val="20"/>
          <w:lang w:val="fr-FR"/>
        </w:rPr>
        <w:t>(SMQ) /</w:t>
      </w:r>
      <w:proofErr w:type="spellStart"/>
      <w:r w:rsidRPr="005A24F7">
        <w:rPr>
          <w:rFonts w:ascii="ＭＳ Ｐ明朝" w:eastAsia="ＭＳ Ｐ明朝" w:hAnsi="ＭＳ Ｐ明朝" w:hint="eastAsia"/>
          <w:sz w:val="20"/>
          <w:szCs w:val="20"/>
        </w:rPr>
        <w:t>悪性前立腺腫瘍</w:t>
      </w:r>
      <w:r w:rsidRPr="00490DA8">
        <w:rPr>
          <w:rFonts w:ascii="ＭＳ Ｐ明朝" w:eastAsia="ＭＳ Ｐ明朝" w:hAnsi="ＭＳ Ｐ明朝" w:hint="eastAsia"/>
          <w:sz w:val="20"/>
          <w:szCs w:val="20"/>
          <w:lang w:val="fr-FR"/>
        </w:rPr>
        <w:t>（ＳＭＱ</w:t>
      </w:r>
      <w:proofErr w:type="spellEnd"/>
      <w:r w:rsidRPr="00490DA8">
        <w:rPr>
          <w:rFonts w:ascii="ＭＳ Ｐ明朝" w:eastAsia="ＭＳ Ｐ明朝" w:hAnsi="ＭＳ Ｐ明朝" w:hint="eastAsia"/>
          <w:sz w:val="20"/>
          <w:szCs w:val="20"/>
          <w:lang w:val="fr-FR"/>
        </w:rPr>
        <w:t>）</w:t>
      </w:r>
      <w:r w:rsidRPr="00490DA8">
        <w:rPr>
          <w:rFonts w:ascii="ＭＳ Ｐ明朝" w:eastAsia="ＭＳ Ｐ明朝" w:hAnsi="ＭＳ Ｐ明朝" w:cs="Times New Roman"/>
          <w:sz w:val="20"/>
          <w:szCs w:val="20"/>
          <w:lang w:val="fr-FR"/>
        </w:rPr>
        <w:t>[March 2011]</w:t>
      </w:r>
    </w:p>
    <w:p w14:paraId="6140E304" w14:textId="77777777" w:rsidR="00874597" w:rsidRPr="0026146F" w:rsidRDefault="00874597" w:rsidP="008B0A6B">
      <w:pPr>
        <w:pStyle w:val="Outline2"/>
        <w:numPr>
          <w:ilvl w:val="2"/>
          <w:numId w:val="24"/>
        </w:numPr>
        <w:rPr>
          <w:rFonts w:ascii="ＭＳ Ｐ明朝" w:eastAsia="ＭＳ Ｐ明朝" w:hAnsi="ＭＳ Ｐ明朝"/>
          <w:sz w:val="20"/>
          <w:szCs w:val="20"/>
        </w:rPr>
      </w:pPr>
      <w:r w:rsidRPr="005A24F7">
        <w:rPr>
          <w:rFonts w:ascii="ＭＳ Ｐ明朝" w:eastAsia="ＭＳ Ｐ明朝" w:hAnsi="ＭＳ Ｐ明朝"/>
          <w:sz w:val="20"/>
          <w:szCs w:val="20"/>
          <w:lang w:eastAsia="ja-JP"/>
        </w:rPr>
        <w:lastRenderedPageBreak/>
        <w:t xml:space="preserve">Prostate </w:t>
      </w:r>
      <w:proofErr w:type="spellStart"/>
      <w:r w:rsidRPr="005A24F7">
        <w:rPr>
          <w:rFonts w:ascii="ＭＳ Ｐ明朝" w:eastAsia="ＭＳ Ｐ明朝" w:hAnsi="ＭＳ Ｐ明朝"/>
          <w:sz w:val="20"/>
          <w:szCs w:val="20"/>
          <w:lang w:eastAsia="ja-JP"/>
        </w:rPr>
        <w:t>tumours</w:t>
      </w:r>
      <w:proofErr w:type="spellEnd"/>
      <w:r w:rsidRPr="005A24F7">
        <w:rPr>
          <w:rFonts w:ascii="ＭＳ Ｐ明朝" w:eastAsia="ＭＳ Ｐ明朝" w:hAnsi="ＭＳ Ｐ明朝"/>
          <w:sz w:val="20"/>
          <w:szCs w:val="20"/>
          <w:lang w:eastAsia="ja-JP"/>
        </w:rPr>
        <w:t xml:space="preserve"> of unspecified </w:t>
      </w:r>
      <w:r w:rsidRPr="005A24F7">
        <w:rPr>
          <w:rFonts w:ascii="ＭＳ Ｐ明朝" w:eastAsia="ＭＳ Ｐ明朝" w:hAnsi="ＭＳ Ｐ明朝"/>
          <w:sz w:val="20"/>
          <w:szCs w:val="20"/>
        </w:rPr>
        <w:t>malignan</w:t>
      </w:r>
      <w:r w:rsidRPr="005A24F7">
        <w:rPr>
          <w:rFonts w:ascii="ＭＳ Ｐ明朝" w:eastAsia="ＭＳ Ｐ明朝" w:hAnsi="ＭＳ Ｐ明朝"/>
          <w:sz w:val="20"/>
          <w:szCs w:val="20"/>
          <w:lang w:eastAsia="ja-JP"/>
        </w:rPr>
        <w:t>cy</w:t>
      </w:r>
      <w:r w:rsidRPr="005A24F7">
        <w:rPr>
          <w:rFonts w:ascii="ＭＳ Ｐ明朝" w:eastAsia="ＭＳ Ｐ明朝" w:hAnsi="ＭＳ Ｐ明朝"/>
          <w:sz w:val="20"/>
          <w:szCs w:val="20"/>
        </w:rPr>
        <w:t xml:space="preserve"> (SMQ) /</w:t>
      </w:r>
      <w:r w:rsidR="00172EA0">
        <w:rPr>
          <w:rFonts w:ascii="ＭＳ Ｐ明朝" w:eastAsia="ＭＳ Ｐ明朝" w:hAnsi="ＭＳ Ｐ明朝"/>
          <w:sz w:val="20"/>
          <w:szCs w:val="20"/>
          <w:lang w:eastAsia="ja-JP"/>
        </w:rPr>
        <w:t>悪性度</w:t>
      </w:r>
      <w:proofErr w:type="spellStart"/>
      <w:r w:rsidRPr="005A24F7">
        <w:rPr>
          <w:rFonts w:ascii="ＭＳ Ｐ明朝" w:eastAsia="ＭＳ Ｐ明朝" w:hAnsi="ＭＳ Ｐ明朝" w:hint="eastAsia"/>
          <w:sz w:val="20"/>
          <w:szCs w:val="20"/>
        </w:rPr>
        <w:t>不明の前立腺腫瘍（ＳＭＱ</w:t>
      </w:r>
      <w:proofErr w:type="spellEnd"/>
      <w:r w:rsidRPr="005A24F7">
        <w:rPr>
          <w:rFonts w:ascii="ＭＳ Ｐ明朝" w:eastAsia="ＭＳ Ｐ明朝" w:hAnsi="ＭＳ Ｐ明朝" w:hint="eastAsia"/>
          <w:sz w:val="20"/>
          <w:szCs w:val="20"/>
        </w:rPr>
        <w:t>）</w:t>
      </w:r>
      <w:r w:rsidRPr="005A24F7">
        <w:rPr>
          <w:rFonts w:ascii="ＭＳ Ｐ明朝" w:eastAsia="ＭＳ Ｐ明朝" w:hAnsi="ＭＳ Ｐ明朝" w:cs="Times New Roman"/>
          <w:sz w:val="20"/>
          <w:szCs w:val="20"/>
        </w:rPr>
        <w:t>[March 2011]</w:t>
      </w:r>
    </w:p>
    <w:p w14:paraId="115200A0" w14:textId="77777777" w:rsidR="0026146F" w:rsidRPr="002B64A9" w:rsidRDefault="0026146F" w:rsidP="008B0A6B">
      <w:pPr>
        <w:pStyle w:val="Outline2"/>
        <w:numPr>
          <w:ilvl w:val="0"/>
          <w:numId w:val="12"/>
        </w:numPr>
        <w:tabs>
          <w:tab w:val="clear" w:pos="360"/>
          <w:tab w:val="num" w:pos="426"/>
        </w:tabs>
        <w:ind w:left="426" w:hanging="426"/>
        <w:rPr>
          <w:rFonts w:ascii="ＭＳ Ｐ明朝" w:eastAsia="ＭＳ Ｐ明朝" w:hAnsi="ＭＳ Ｐ明朝"/>
          <w:color w:val="FF0000"/>
          <w:sz w:val="20"/>
          <w:szCs w:val="20"/>
        </w:rPr>
      </w:pPr>
      <w:r w:rsidRPr="00444C73">
        <w:rPr>
          <w:rFonts w:ascii="ＭＳ Ｐ明朝" w:eastAsia="ＭＳ Ｐ明朝" w:hAnsi="ＭＳ Ｐ明朝" w:hint="eastAsia"/>
          <w:b/>
          <w:sz w:val="20"/>
          <w:szCs w:val="20"/>
        </w:rPr>
        <w:t>P</w:t>
      </w:r>
      <w:r w:rsidR="002B64A9" w:rsidRPr="00444C73">
        <w:rPr>
          <w:rFonts w:ascii="ＭＳ Ｐ明朝" w:eastAsia="ＭＳ Ｐ明朝" w:hAnsi="ＭＳ Ｐ明朝" w:hint="eastAsia"/>
          <w:b/>
          <w:sz w:val="20"/>
          <w:szCs w:val="20"/>
        </w:rPr>
        <w:t>roteinuria</w:t>
      </w:r>
      <w:r w:rsidR="00CF6B29">
        <w:rPr>
          <w:rFonts w:ascii="ＭＳ Ｐ明朝" w:eastAsia="ＭＳ Ｐ明朝" w:hAnsi="ＭＳ Ｐ明朝"/>
          <w:b/>
          <w:sz w:val="20"/>
          <w:szCs w:val="20"/>
        </w:rPr>
        <w:t xml:space="preserve"> </w:t>
      </w:r>
      <w:r w:rsidR="002B64A9" w:rsidRPr="00444C73">
        <w:rPr>
          <w:rFonts w:ascii="ＭＳ Ｐ明朝" w:eastAsia="ＭＳ Ｐ明朝" w:hAnsi="ＭＳ Ｐ明朝" w:hint="eastAsia"/>
          <w:b/>
          <w:sz w:val="20"/>
          <w:szCs w:val="20"/>
        </w:rPr>
        <w:t>(SMQ)</w:t>
      </w:r>
      <w:r w:rsidR="00444C73">
        <w:rPr>
          <w:rFonts w:ascii="ＭＳ Ｐ明朝" w:eastAsia="ＭＳ Ｐ明朝" w:hAnsi="ＭＳ Ｐ明朝"/>
          <w:b/>
          <w:sz w:val="20"/>
          <w:szCs w:val="20"/>
        </w:rPr>
        <w:t xml:space="preserve"> </w:t>
      </w:r>
      <w:r w:rsidR="002B64A9" w:rsidRPr="00444C73">
        <w:rPr>
          <w:rFonts w:ascii="ＭＳ Ｐ明朝" w:eastAsia="ＭＳ Ｐ明朝" w:hAnsi="ＭＳ Ｐ明朝" w:hint="eastAsia"/>
          <w:sz w:val="20"/>
          <w:szCs w:val="20"/>
        </w:rPr>
        <w:t>/</w:t>
      </w:r>
      <w:proofErr w:type="spellStart"/>
      <w:r w:rsidR="002B64A9" w:rsidRPr="00444C73">
        <w:rPr>
          <w:rFonts w:ascii="ＭＳ Ｐ明朝" w:eastAsia="ＭＳ Ｐ明朝" w:hAnsi="ＭＳ Ｐ明朝" w:hint="eastAsia"/>
          <w:sz w:val="20"/>
          <w:szCs w:val="20"/>
        </w:rPr>
        <w:t>蛋白尿（ＳＭＱ</w:t>
      </w:r>
      <w:proofErr w:type="spellEnd"/>
      <w:proofErr w:type="gramStart"/>
      <w:r w:rsidR="002B64A9" w:rsidRPr="00444C73">
        <w:rPr>
          <w:rFonts w:ascii="ＭＳ Ｐ明朝" w:eastAsia="ＭＳ Ｐ明朝" w:hAnsi="ＭＳ Ｐ明朝" w:hint="eastAsia"/>
          <w:sz w:val="20"/>
          <w:szCs w:val="20"/>
        </w:rPr>
        <w:t>）[</w:t>
      </w:r>
      <w:proofErr w:type="gramEnd"/>
      <w:r w:rsidR="002B64A9" w:rsidRPr="00444C73">
        <w:rPr>
          <w:rFonts w:ascii="ＭＳ Ｐ明朝" w:eastAsia="ＭＳ Ｐ明朝" w:hAnsi="ＭＳ Ｐ明朝" w:hint="eastAsia"/>
          <w:sz w:val="20"/>
          <w:szCs w:val="20"/>
        </w:rPr>
        <w:t>September</w:t>
      </w:r>
      <w:r w:rsidR="00FC35A7">
        <w:rPr>
          <w:rFonts w:ascii="ＭＳ Ｐ明朝" w:eastAsia="ＭＳ Ｐ明朝" w:hAnsi="ＭＳ Ｐ明朝"/>
          <w:sz w:val="20"/>
          <w:szCs w:val="20"/>
        </w:rPr>
        <w:t xml:space="preserve"> </w:t>
      </w:r>
      <w:r w:rsidR="002B64A9" w:rsidRPr="00444C73">
        <w:rPr>
          <w:rFonts w:ascii="ＭＳ Ｐ明朝" w:eastAsia="ＭＳ Ｐ明朝" w:hAnsi="ＭＳ Ｐ明朝" w:hint="eastAsia"/>
          <w:sz w:val="20"/>
          <w:szCs w:val="20"/>
        </w:rPr>
        <w:t>2014]</w:t>
      </w:r>
    </w:p>
    <w:p w14:paraId="11EEAA62" w14:textId="77777777" w:rsidR="00874597" w:rsidRPr="005A24F7" w:rsidRDefault="00874597" w:rsidP="008B0A6B">
      <w:pPr>
        <w:pStyle w:val="Outline1"/>
        <w:numPr>
          <w:ilvl w:val="0"/>
          <w:numId w:val="24"/>
        </w:numPr>
        <w:rPr>
          <w:rFonts w:ascii="ＭＳ Ｐ明朝" w:eastAsia="ＭＳ Ｐ明朝" w:hAnsi="ＭＳ Ｐ明朝"/>
          <w:b w:val="0"/>
          <w:sz w:val="20"/>
          <w:szCs w:val="20"/>
        </w:rPr>
      </w:pPr>
      <w:bookmarkStart w:id="1405" w:name="_Toc285022100"/>
      <w:bookmarkStart w:id="1406" w:name="_Toc285022270"/>
      <w:bookmarkStart w:id="1407" w:name="_Toc285022473"/>
      <w:bookmarkStart w:id="1408" w:name="_Toc300908498"/>
      <w:bookmarkStart w:id="1409" w:name="_Toc300930620"/>
      <w:bookmarkStart w:id="1410" w:name="_Toc332980748"/>
      <w:r w:rsidRPr="00C01E42">
        <w:rPr>
          <w:rFonts w:ascii="ＭＳ Ｐ明朝" w:eastAsia="ＭＳ Ｐ明朝" w:hAnsi="ＭＳ Ｐ明朝"/>
          <w:sz w:val="20"/>
          <w:szCs w:val="20"/>
        </w:rPr>
        <w:t xml:space="preserve">Pseudomembranous colitis (SMQ) </w:t>
      </w:r>
      <w:r w:rsidRPr="005A24F7">
        <w:rPr>
          <w:rFonts w:ascii="ＭＳ Ｐ明朝" w:eastAsia="ＭＳ Ｐ明朝" w:hAnsi="ＭＳ Ｐ明朝"/>
          <w:b w:val="0"/>
          <w:sz w:val="20"/>
          <w:szCs w:val="20"/>
        </w:rPr>
        <w:t>/</w:t>
      </w:r>
      <w:proofErr w:type="spellStart"/>
      <w:r w:rsidRPr="005A24F7">
        <w:rPr>
          <w:rFonts w:ascii="ＭＳ Ｐ明朝" w:eastAsia="ＭＳ Ｐ明朝" w:hAnsi="ＭＳ Ｐ明朝" w:hint="eastAsia"/>
          <w:b w:val="0"/>
          <w:sz w:val="20"/>
          <w:szCs w:val="20"/>
        </w:rPr>
        <w:t>偽膜性大腸炎（ＳＭＱ</w:t>
      </w:r>
      <w:proofErr w:type="spellEnd"/>
      <w:proofErr w:type="gramStart"/>
      <w:r w:rsidRPr="005A24F7">
        <w:rPr>
          <w:rFonts w:ascii="ＭＳ Ｐ明朝" w:eastAsia="ＭＳ Ｐ明朝" w:hAnsi="ＭＳ Ｐ明朝" w:hint="eastAsia"/>
          <w:b w:val="0"/>
          <w:sz w:val="20"/>
          <w:szCs w:val="20"/>
        </w:rPr>
        <w:t>）</w:t>
      </w:r>
      <w:r w:rsidRPr="005A24F7">
        <w:rPr>
          <w:rFonts w:ascii="ＭＳ Ｐ明朝" w:eastAsia="ＭＳ Ｐ明朝" w:hAnsi="ＭＳ Ｐ明朝"/>
          <w:b w:val="0"/>
          <w:sz w:val="20"/>
          <w:szCs w:val="20"/>
        </w:rPr>
        <w:t>[</w:t>
      </w:r>
      <w:proofErr w:type="gramEnd"/>
      <w:r w:rsidRPr="005A24F7">
        <w:rPr>
          <w:rFonts w:ascii="ＭＳ Ｐ明朝" w:eastAsia="ＭＳ Ｐ明朝" w:hAnsi="ＭＳ Ｐ明朝"/>
          <w:b w:val="0"/>
          <w:sz w:val="20"/>
          <w:szCs w:val="20"/>
        </w:rPr>
        <w:t>March 2007]</w:t>
      </w:r>
      <w:bookmarkEnd w:id="1401"/>
      <w:bookmarkEnd w:id="1402"/>
      <w:bookmarkEnd w:id="1403"/>
      <w:bookmarkEnd w:id="1404"/>
      <w:bookmarkEnd w:id="1405"/>
      <w:bookmarkEnd w:id="1406"/>
      <w:bookmarkEnd w:id="1407"/>
      <w:bookmarkEnd w:id="1408"/>
      <w:bookmarkEnd w:id="1409"/>
      <w:bookmarkEnd w:id="1410"/>
    </w:p>
    <w:p w14:paraId="0C0B242F" w14:textId="77777777" w:rsidR="00874597" w:rsidRPr="005A24F7" w:rsidRDefault="00874597" w:rsidP="008B0A6B">
      <w:pPr>
        <w:pStyle w:val="Outline1"/>
        <w:numPr>
          <w:ilvl w:val="0"/>
          <w:numId w:val="24"/>
        </w:numPr>
        <w:rPr>
          <w:rFonts w:ascii="ＭＳ Ｐ明朝" w:eastAsia="ＭＳ Ｐ明朝" w:hAnsi="ＭＳ Ｐ明朝"/>
          <w:b w:val="0"/>
          <w:sz w:val="20"/>
          <w:szCs w:val="20"/>
        </w:rPr>
      </w:pPr>
      <w:bookmarkStart w:id="1411" w:name="_Toc251867464"/>
      <w:bookmarkStart w:id="1412" w:name="_Toc252957700"/>
      <w:bookmarkStart w:id="1413" w:name="_Toc252960080"/>
      <w:bookmarkStart w:id="1414" w:name="_Toc268182321"/>
      <w:bookmarkStart w:id="1415" w:name="_Toc285022101"/>
      <w:bookmarkStart w:id="1416" w:name="_Toc285022271"/>
      <w:bookmarkStart w:id="1417" w:name="_Toc285022474"/>
      <w:bookmarkStart w:id="1418" w:name="_Toc300908499"/>
      <w:bookmarkStart w:id="1419" w:name="_Toc300930621"/>
      <w:bookmarkStart w:id="1420" w:name="_Toc332980749"/>
      <w:r w:rsidRPr="00C01E42">
        <w:rPr>
          <w:rFonts w:ascii="ＭＳ Ｐ明朝" w:eastAsia="ＭＳ Ｐ明朝" w:hAnsi="ＭＳ Ｐ明朝"/>
          <w:sz w:val="20"/>
          <w:szCs w:val="20"/>
        </w:rPr>
        <w:t>Psychosis and psychotic disorders (SMQ)</w:t>
      </w:r>
      <w:r w:rsidRPr="005A24F7">
        <w:rPr>
          <w:rFonts w:ascii="ＭＳ Ｐ明朝" w:eastAsia="ＭＳ Ｐ明朝" w:hAnsi="ＭＳ Ｐ明朝"/>
          <w:b w:val="0"/>
          <w:sz w:val="20"/>
          <w:szCs w:val="20"/>
        </w:rPr>
        <w:t xml:space="preserve"> /</w:t>
      </w:r>
      <w:proofErr w:type="spellStart"/>
      <w:r w:rsidRPr="005A24F7">
        <w:rPr>
          <w:rFonts w:ascii="ＭＳ Ｐ明朝" w:eastAsia="ＭＳ Ｐ明朝" w:hAnsi="ＭＳ Ｐ明朝" w:hint="eastAsia"/>
          <w:b w:val="0"/>
          <w:sz w:val="20"/>
          <w:szCs w:val="20"/>
        </w:rPr>
        <w:t>精神病および精神病性障害（ＳＭＱ</w:t>
      </w:r>
      <w:proofErr w:type="spellEnd"/>
      <w:proofErr w:type="gramStart"/>
      <w:r w:rsidRPr="005A24F7">
        <w:rPr>
          <w:rFonts w:ascii="ＭＳ Ｐ明朝" w:eastAsia="ＭＳ Ｐ明朝" w:hAnsi="ＭＳ Ｐ明朝" w:hint="eastAsia"/>
          <w:b w:val="0"/>
          <w:sz w:val="20"/>
          <w:szCs w:val="20"/>
        </w:rPr>
        <w:t>）</w:t>
      </w:r>
      <w:r w:rsidRPr="005A24F7">
        <w:rPr>
          <w:rFonts w:ascii="ＭＳ Ｐ明朝" w:eastAsia="ＭＳ Ｐ明朝" w:hAnsi="ＭＳ Ｐ明朝"/>
          <w:b w:val="0"/>
          <w:sz w:val="20"/>
          <w:szCs w:val="20"/>
        </w:rPr>
        <w:t>[</w:t>
      </w:r>
      <w:proofErr w:type="gramEnd"/>
      <w:r w:rsidRPr="005A24F7">
        <w:rPr>
          <w:rFonts w:ascii="ＭＳ Ｐ明朝" w:eastAsia="ＭＳ Ｐ明朝" w:hAnsi="ＭＳ Ｐ明朝"/>
          <w:b w:val="0"/>
          <w:sz w:val="20"/>
          <w:szCs w:val="20"/>
        </w:rPr>
        <w:t>September 2007]</w:t>
      </w:r>
      <w:bookmarkEnd w:id="1411"/>
      <w:bookmarkEnd w:id="1412"/>
      <w:bookmarkEnd w:id="1413"/>
      <w:bookmarkEnd w:id="1414"/>
      <w:bookmarkEnd w:id="1415"/>
      <w:bookmarkEnd w:id="1416"/>
      <w:bookmarkEnd w:id="1417"/>
      <w:bookmarkEnd w:id="1418"/>
      <w:bookmarkEnd w:id="1419"/>
      <w:bookmarkEnd w:id="1420"/>
    </w:p>
    <w:p w14:paraId="2277C37E" w14:textId="027328C7" w:rsidR="00874597" w:rsidRDefault="00874597" w:rsidP="008B0A6B">
      <w:pPr>
        <w:pStyle w:val="Outline1"/>
        <w:numPr>
          <w:ilvl w:val="0"/>
          <w:numId w:val="24"/>
        </w:numPr>
        <w:rPr>
          <w:rFonts w:ascii="ＭＳ Ｐ明朝" w:eastAsia="ＭＳ Ｐ明朝" w:hAnsi="ＭＳ Ｐ明朝"/>
          <w:b w:val="0"/>
          <w:sz w:val="20"/>
          <w:szCs w:val="20"/>
        </w:rPr>
      </w:pPr>
      <w:bookmarkStart w:id="1421" w:name="_Toc251867465"/>
      <w:bookmarkStart w:id="1422" w:name="_Toc252957701"/>
      <w:bookmarkStart w:id="1423" w:name="_Toc252960081"/>
      <w:bookmarkStart w:id="1424" w:name="_Toc268182322"/>
      <w:bookmarkStart w:id="1425" w:name="_Toc285022102"/>
      <w:bookmarkStart w:id="1426" w:name="_Toc285022272"/>
      <w:bookmarkStart w:id="1427" w:name="_Toc285022475"/>
      <w:bookmarkStart w:id="1428" w:name="_Toc300908500"/>
      <w:bookmarkStart w:id="1429" w:name="_Toc300930622"/>
      <w:bookmarkStart w:id="1430" w:name="_Toc332980750"/>
      <w:r w:rsidRPr="00C01E42">
        <w:rPr>
          <w:rFonts w:ascii="ＭＳ Ｐ明朝" w:eastAsia="ＭＳ Ｐ明朝" w:hAnsi="ＭＳ Ｐ明朝"/>
          <w:sz w:val="20"/>
          <w:szCs w:val="20"/>
        </w:rPr>
        <w:t xml:space="preserve">Pulmonary hypertension (SMQ) </w:t>
      </w:r>
      <w:r w:rsidRPr="005A24F7">
        <w:rPr>
          <w:rFonts w:ascii="ＭＳ Ｐ明朝" w:eastAsia="ＭＳ Ｐ明朝" w:hAnsi="ＭＳ Ｐ明朝"/>
          <w:b w:val="0"/>
          <w:sz w:val="20"/>
          <w:szCs w:val="20"/>
        </w:rPr>
        <w:t>/</w:t>
      </w:r>
      <w:proofErr w:type="spellStart"/>
      <w:r w:rsidRPr="005A24F7">
        <w:rPr>
          <w:rFonts w:ascii="ＭＳ Ｐ明朝" w:eastAsia="ＭＳ Ｐ明朝" w:hAnsi="ＭＳ Ｐ明朝" w:hint="eastAsia"/>
          <w:b w:val="0"/>
          <w:sz w:val="20"/>
          <w:szCs w:val="20"/>
        </w:rPr>
        <w:t>肺高血圧症（ＳＭＱ</w:t>
      </w:r>
      <w:proofErr w:type="spellEnd"/>
      <w:proofErr w:type="gramStart"/>
      <w:r w:rsidRPr="005A24F7">
        <w:rPr>
          <w:rFonts w:ascii="ＭＳ Ｐ明朝" w:eastAsia="ＭＳ Ｐ明朝" w:hAnsi="ＭＳ Ｐ明朝" w:hint="eastAsia"/>
          <w:b w:val="0"/>
          <w:sz w:val="20"/>
          <w:szCs w:val="20"/>
        </w:rPr>
        <w:t>）</w:t>
      </w:r>
      <w:r w:rsidRPr="005A24F7">
        <w:rPr>
          <w:rFonts w:ascii="ＭＳ Ｐ明朝" w:eastAsia="ＭＳ Ｐ明朝" w:hAnsi="ＭＳ Ｐ明朝"/>
          <w:b w:val="0"/>
          <w:sz w:val="20"/>
          <w:szCs w:val="20"/>
        </w:rPr>
        <w:t>[</w:t>
      </w:r>
      <w:proofErr w:type="gramEnd"/>
      <w:r w:rsidRPr="005A24F7">
        <w:rPr>
          <w:rFonts w:ascii="ＭＳ Ｐ明朝" w:eastAsia="ＭＳ Ｐ明朝" w:hAnsi="ＭＳ Ｐ明朝"/>
          <w:b w:val="0"/>
          <w:sz w:val="20"/>
          <w:szCs w:val="20"/>
        </w:rPr>
        <w:t>September 2007</w:t>
      </w:r>
      <w:r w:rsidR="00A6304B">
        <w:rPr>
          <w:rFonts w:ascii="ＭＳ Ｐ明朝" w:eastAsia="ＭＳ Ｐ明朝" w:hAnsi="ＭＳ Ｐ明朝"/>
          <w:b w:val="0"/>
          <w:sz w:val="20"/>
          <w:szCs w:val="20"/>
        </w:rPr>
        <w:t>;</w:t>
      </w:r>
      <w:r w:rsidR="00F40CF7">
        <w:rPr>
          <w:rFonts w:ascii="ＭＳ Ｐ明朝" w:eastAsia="ＭＳ Ｐ明朝" w:hAnsi="ＭＳ Ｐ明朝"/>
          <w:b w:val="0"/>
          <w:sz w:val="20"/>
          <w:szCs w:val="20"/>
        </w:rPr>
        <w:t xml:space="preserve"> </w:t>
      </w:r>
      <w:proofErr w:type="spellStart"/>
      <w:r w:rsidR="00F40CF7">
        <w:rPr>
          <w:rFonts w:ascii="ＭＳ Ｐ明朝" w:eastAsia="ＭＳ Ｐ明朝" w:hAnsi="ＭＳ Ｐ明朝"/>
          <w:b w:val="0"/>
          <w:sz w:val="20"/>
          <w:szCs w:val="20"/>
        </w:rPr>
        <w:t>改訂</w:t>
      </w:r>
      <w:r w:rsidR="00F40CF7">
        <w:rPr>
          <w:rFonts w:ascii="ＭＳ Ｐ明朝" w:eastAsia="ＭＳ Ｐ明朝" w:hAnsi="ＭＳ Ｐ明朝" w:hint="eastAsia"/>
          <w:b w:val="0"/>
          <w:sz w:val="20"/>
          <w:szCs w:val="20"/>
          <w:lang w:eastAsia="ja-JP"/>
        </w:rPr>
        <w:t>March</w:t>
      </w:r>
      <w:proofErr w:type="spellEnd"/>
      <w:r w:rsidR="00F40CF7">
        <w:rPr>
          <w:rFonts w:ascii="ＭＳ Ｐ明朝" w:eastAsia="ＭＳ Ｐ明朝" w:hAnsi="ＭＳ Ｐ明朝" w:hint="eastAsia"/>
          <w:b w:val="0"/>
          <w:sz w:val="20"/>
          <w:szCs w:val="20"/>
          <w:lang w:eastAsia="ja-JP"/>
        </w:rPr>
        <w:t xml:space="preserve"> 2016</w:t>
      </w:r>
      <w:r w:rsidRPr="005A24F7">
        <w:rPr>
          <w:rFonts w:ascii="ＭＳ Ｐ明朝" w:eastAsia="ＭＳ Ｐ明朝" w:hAnsi="ＭＳ Ｐ明朝"/>
          <w:b w:val="0"/>
          <w:sz w:val="20"/>
          <w:szCs w:val="20"/>
        </w:rPr>
        <w:t>]</w:t>
      </w:r>
      <w:bookmarkEnd w:id="1421"/>
      <w:bookmarkEnd w:id="1422"/>
      <w:bookmarkEnd w:id="1423"/>
      <w:bookmarkEnd w:id="1424"/>
      <w:bookmarkEnd w:id="1425"/>
      <w:bookmarkEnd w:id="1426"/>
      <w:bookmarkEnd w:id="1427"/>
      <w:bookmarkEnd w:id="1428"/>
      <w:bookmarkEnd w:id="1429"/>
      <w:bookmarkEnd w:id="1430"/>
    </w:p>
    <w:p w14:paraId="1F44D28F" w14:textId="43C1395A" w:rsidR="00874597" w:rsidRPr="005A24F7" w:rsidRDefault="00874597" w:rsidP="008B0A6B">
      <w:pPr>
        <w:pStyle w:val="Outline1"/>
        <w:numPr>
          <w:ilvl w:val="0"/>
          <w:numId w:val="24"/>
        </w:numPr>
        <w:rPr>
          <w:rFonts w:ascii="ＭＳ Ｐ明朝" w:eastAsia="ＭＳ Ｐ明朝" w:hAnsi="ＭＳ Ｐ明朝"/>
          <w:b w:val="0"/>
          <w:sz w:val="20"/>
          <w:szCs w:val="20"/>
        </w:rPr>
      </w:pPr>
      <w:bookmarkStart w:id="1431" w:name="_Toc251867466"/>
      <w:bookmarkStart w:id="1432" w:name="_Toc252957702"/>
      <w:bookmarkStart w:id="1433" w:name="_Toc252960082"/>
      <w:bookmarkStart w:id="1434" w:name="_Toc268182323"/>
      <w:bookmarkStart w:id="1435" w:name="_Toc285022103"/>
      <w:bookmarkStart w:id="1436" w:name="_Toc285022273"/>
      <w:bookmarkStart w:id="1437" w:name="_Toc285022476"/>
      <w:bookmarkStart w:id="1438" w:name="_Toc300908501"/>
      <w:bookmarkStart w:id="1439" w:name="_Toc300930623"/>
      <w:bookmarkStart w:id="1440" w:name="_Toc332980751"/>
      <w:r w:rsidRPr="00C01E42">
        <w:rPr>
          <w:rFonts w:ascii="ＭＳ Ｐ明朝" w:eastAsia="ＭＳ Ｐ明朝" w:hAnsi="ＭＳ Ｐ明朝"/>
          <w:sz w:val="20"/>
          <w:szCs w:val="20"/>
        </w:rPr>
        <w:t xml:space="preserve">Renovascular disorders (SMQ) </w:t>
      </w:r>
      <w:r w:rsidRPr="005A24F7">
        <w:rPr>
          <w:rFonts w:ascii="ＭＳ Ｐ明朝" w:eastAsia="ＭＳ Ｐ明朝" w:hAnsi="ＭＳ Ｐ明朝"/>
          <w:b w:val="0"/>
          <w:sz w:val="20"/>
          <w:szCs w:val="20"/>
        </w:rPr>
        <w:t>/</w:t>
      </w:r>
      <w:proofErr w:type="spellStart"/>
      <w:r w:rsidRPr="005A24F7">
        <w:rPr>
          <w:rFonts w:ascii="ＭＳ Ｐ明朝" w:eastAsia="ＭＳ Ｐ明朝" w:hAnsi="ＭＳ Ｐ明朝" w:hint="eastAsia"/>
          <w:b w:val="0"/>
          <w:sz w:val="20"/>
          <w:szCs w:val="20"/>
        </w:rPr>
        <w:t>腎血管障害（ＳＭＱ</w:t>
      </w:r>
      <w:proofErr w:type="spellEnd"/>
      <w:proofErr w:type="gramStart"/>
      <w:r w:rsidRPr="005A24F7">
        <w:rPr>
          <w:rFonts w:ascii="ＭＳ Ｐ明朝" w:eastAsia="ＭＳ Ｐ明朝" w:hAnsi="ＭＳ Ｐ明朝" w:hint="eastAsia"/>
          <w:b w:val="0"/>
          <w:sz w:val="20"/>
          <w:szCs w:val="20"/>
        </w:rPr>
        <w:t>）</w:t>
      </w:r>
      <w:r w:rsidRPr="005A24F7">
        <w:rPr>
          <w:rFonts w:ascii="ＭＳ Ｐ明朝" w:eastAsia="ＭＳ Ｐ明朝" w:hAnsi="ＭＳ Ｐ明朝"/>
          <w:b w:val="0"/>
          <w:sz w:val="20"/>
          <w:szCs w:val="20"/>
        </w:rPr>
        <w:t>[</w:t>
      </w:r>
      <w:proofErr w:type="gramEnd"/>
      <w:r w:rsidRPr="005A24F7">
        <w:rPr>
          <w:rFonts w:ascii="ＭＳ Ｐ明朝" w:eastAsia="ＭＳ Ｐ明朝" w:hAnsi="ＭＳ Ｐ明朝"/>
          <w:b w:val="0"/>
          <w:sz w:val="20"/>
          <w:szCs w:val="20"/>
        </w:rPr>
        <w:t>March 2010]</w:t>
      </w:r>
      <w:bookmarkEnd w:id="1431"/>
      <w:bookmarkEnd w:id="1432"/>
      <w:bookmarkEnd w:id="1433"/>
      <w:bookmarkEnd w:id="1434"/>
      <w:bookmarkEnd w:id="1435"/>
      <w:bookmarkEnd w:id="1436"/>
      <w:bookmarkEnd w:id="1437"/>
      <w:bookmarkEnd w:id="1438"/>
      <w:bookmarkEnd w:id="1439"/>
      <w:bookmarkEnd w:id="1440"/>
    </w:p>
    <w:p w14:paraId="6C628A36" w14:textId="77777777" w:rsidR="00A0156F" w:rsidRPr="00A672DD" w:rsidRDefault="00A0156F" w:rsidP="00A0156F">
      <w:pPr>
        <w:pStyle w:val="Outline1"/>
        <w:numPr>
          <w:ilvl w:val="0"/>
          <w:numId w:val="24"/>
        </w:numPr>
        <w:rPr>
          <w:rFonts w:ascii="ＭＳ Ｐ明朝" w:eastAsia="ＭＳ Ｐ明朝" w:hAnsi="ＭＳ Ｐ明朝"/>
          <w:sz w:val="20"/>
          <w:szCs w:val="20"/>
        </w:rPr>
      </w:pPr>
      <w:bookmarkStart w:id="1441" w:name="_Toc251867467"/>
      <w:bookmarkStart w:id="1442" w:name="_Toc252957703"/>
      <w:bookmarkStart w:id="1443" w:name="_Toc252960083"/>
      <w:bookmarkStart w:id="1444" w:name="_Toc268182324"/>
      <w:bookmarkStart w:id="1445" w:name="_Toc285022104"/>
      <w:bookmarkStart w:id="1446" w:name="_Toc285022274"/>
      <w:bookmarkStart w:id="1447" w:name="_Toc285022477"/>
      <w:bookmarkStart w:id="1448" w:name="_Toc300908502"/>
      <w:bookmarkStart w:id="1449" w:name="_Toc300930624"/>
      <w:bookmarkStart w:id="1450" w:name="_Toc332980752"/>
      <w:r w:rsidRPr="00A672DD">
        <w:rPr>
          <w:rFonts w:ascii="ＭＳ Ｐ明朝" w:eastAsia="ＭＳ Ｐ明朝" w:hAnsi="ＭＳ Ｐ明朝"/>
          <w:sz w:val="20"/>
          <w:szCs w:val="20"/>
        </w:rPr>
        <w:t xml:space="preserve">Respiratory failure (SMQ) </w:t>
      </w:r>
      <w:r w:rsidRPr="002C6F83">
        <w:rPr>
          <w:rFonts w:ascii="ＭＳ Ｐ明朝" w:eastAsia="ＭＳ Ｐ明朝" w:hAnsi="ＭＳ Ｐ明朝"/>
          <w:b w:val="0"/>
          <w:sz w:val="20"/>
          <w:szCs w:val="20"/>
        </w:rPr>
        <w:t>/</w:t>
      </w:r>
      <w:proofErr w:type="spellStart"/>
      <w:r w:rsidRPr="002C6F83">
        <w:rPr>
          <w:rFonts w:ascii="ＭＳ Ｐ明朝" w:eastAsia="ＭＳ Ｐ明朝" w:hAnsi="ＭＳ Ｐ明朝"/>
          <w:b w:val="0"/>
          <w:sz w:val="20"/>
          <w:szCs w:val="20"/>
        </w:rPr>
        <w:t>呼吸不全（SMQ</w:t>
      </w:r>
      <w:proofErr w:type="spellEnd"/>
      <w:proofErr w:type="gramStart"/>
      <w:r w:rsidRPr="002C6F83">
        <w:rPr>
          <w:rFonts w:ascii="ＭＳ Ｐ明朝" w:eastAsia="ＭＳ Ｐ明朝" w:hAnsi="ＭＳ Ｐ明朝"/>
          <w:b w:val="0"/>
          <w:sz w:val="20"/>
          <w:szCs w:val="20"/>
        </w:rPr>
        <w:t>）[</w:t>
      </w:r>
      <w:proofErr w:type="gramEnd"/>
      <w:r w:rsidRPr="002C6F83">
        <w:rPr>
          <w:rFonts w:ascii="ＭＳ Ｐ明朝" w:eastAsia="ＭＳ Ｐ明朝" w:hAnsi="ＭＳ Ｐ明朝"/>
          <w:b w:val="0"/>
          <w:sz w:val="20"/>
          <w:szCs w:val="20"/>
        </w:rPr>
        <w:t>March 2015]</w:t>
      </w:r>
    </w:p>
    <w:p w14:paraId="2E4E8799" w14:textId="3FD67AB2" w:rsidR="00874597" w:rsidRPr="005A24F7" w:rsidRDefault="00874597" w:rsidP="008B0A6B">
      <w:pPr>
        <w:pStyle w:val="Outline1"/>
        <w:numPr>
          <w:ilvl w:val="0"/>
          <w:numId w:val="24"/>
        </w:numPr>
        <w:rPr>
          <w:rFonts w:ascii="ＭＳ Ｐ明朝" w:eastAsia="ＭＳ Ｐ明朝" w:hAnsi="ＭＳ Ｐ明朝"/>
          <w:b w:val="0"/>
          <w:sz w:val="20"/>
          <w:szCs w:val="20"/>
        </w:rPr>
      </w:pPr>
      <w:r w:rsidRPr="00C01E42">
        <w:rPr>
          <w:rFonts w:ascii="ＭＳ Ｐ明朝" w:eastAsia="ＭＳ Ｐ明朝" w:hAnsi="ＭＳ Ｐ明朝"/>
          <w:sz w:val="20"/>
          <w:szCs w:val="20"/>
        </w:rPr>
        <w:t xml:space="preserve">Retinal disorders (SMQ) </w:t>
      </w:r>
      <w:r w:rsidRPr="005A24F7">
        <w:rPr>
          <w:rFonts w:ascii="ＭＳ Ｐ明朝" w:eastAsia="ＭＳ Ｐ明朝" w:hAnsi="ＭＳ Ｐ明朝"/>
          <w:b w:val="0"/>
          <w:sz w:val="20"/>
          <w:szCs w:val="20"/>
        </w:rPr>
        <w:t>/</w:t>
      </w:r>
      <w:proofErr w:type="spellStart"/>
      <w:r w:rsidRPr="005A24F7">
        <w:rPr>
          <w:rFonts w:ascii="ＭＳ Ｐ明朝" w:eastAsia="ＭＳ Ｐ明朝" w:hAnsi="ＭＳ Ｐ明朝" w:hint="eastAsia"/>
          <w:b w:val="0"/>
          <w:sz w:val="20"/>
          <w:szCs w:val="20"/>
        </w:rPr>
        <w:t>網膜障害（ＳＭＱ</w:t>
      </w:r>
      <w:proofErr w:type="spellEnd"/>
      <w:proofErr w:type="gramStart"/>
      <w:r w:rsidRPr="005A24F7">
        <w:rPr>
          <w:rFonts w:ascii="ＭＳ Ｐ明朝" w:eastAsia="ＭＳ Ｐ明朝" w:hAnsi="ＭＳ Ｐ明朝" w:hint="eastAsia"/>
          <w:b w:val="0"/>
          <w:sz w:val="20"/>
          <w:szCs w:val="20"/>
        </w:rPr>
        <w:t>）</w:t>
      </w:r>
      <w:r w:rsidRPr="005A24F7">
        <w:rPr>
          <w:rFonts w:ascii="ＭＳ Ｐ明朝" w:eastAsia="ＭＳ Ｐ明朝" w:hAnsi="ＭＳ Ｐ明朝"/>
          <w:b w:val="0"/>
          <w:sz w:val="20"/>
          <w:szCs w:val="20"/>
        </w:rPr>
        <w:t>[</w:t>
      </w:r>
      <w:proofErr w:type="gramEnd"/>
      <w:r w:rsidRPr="005A24F7">
        <w:rPr>
          <w:rFonts w:ascii="ＭＳ Ｐ明朝" w:eastAsia="ＭＳ Ｐ明朝" w:hAnsi="ＭＳ Ｐ明朝"/>
          <w:b w:val="0"/>
          <w:sz w:val="20"/>
          <w:szCs w:val="20"/>
        </w:rPr>
        <w:t>March 2009]</w:t>
      </w:r>
      <w:bookmarkEnd w:id="1441"/>
      <w:bookmarkEnd w:id="1442"/>
      <w:bookmarkEnd w:id="1443"/>
      <w:bookmarkEnd w:id="1444"/>
      <w:bookmarkEnd w:id="1445"/>
      <w:bookmarkEnd w:id="1446"/>
      <w:bookmarkEnd w:id="1447"/>
      <w:bookmarkEnd w:id="1448"/>
      <w:bookmarkEnd w:id="1449"/>
      <w:bookmarkEnd w:id="1450"/>
    </w:p>
    <w:p w14:paraId="15B4D5A5" w14:textId="55758BE9" w:rsidR="00874597" w:rsidRPr="005A24F7" w:rsidRDefault="00874597" w:rsidP="008B0A6B">
      <w:pPr>
        <w:pStyle w:val="Outline1"/>
        <w:numPr>
          <w:ilvl w:val="0"/>
          <w:numId w:val="24"/>
        </w:numPr>
        <w:rPr>
          <w:rFonts w:ascii="ＭＳ Ｐ明朝" w:eastAsia="ＭＳ Ｐ明朝" w:hAnsi="ＭＳ Ｐ明朝"/>
          <w:b w:val="0"/>
          <w:sz w:val="20"/>
          <w:szCs w:val="20"/>
        </w:rPr>
      </w:pPr>
      <w:bookmarkStart w:id="1451" w:name="_Toc251867468"/>
      <w:bookmarkStart w:id="1452" w:name="_Toc252957704"/>
      <w:bookmarkStart w:id="1453" w:name="_Toc252960084"/>
      <w:bookmarkStart w:id="1454" w:name="_Toc268182325"/>
      <w:bookmarkStart w:id="1455" w:name="_Toc285022105"/>
      <w:bookmarkStart w:id="1456" w:name="_Toc285022275"/>
      <w:bookmarkStart w:id="1457" w:name="_Toc285022478"/>
      <w:bookmarkStart w:id="1458" w:name="_Toc300908503"/>
      <w:bookmarkStart w:id="1459" w:name="_Toc300930625"/>
      <w:bookmarkStart w:id="1460" w:name="_Toc332980753"/>
      <w:r w:rsidRPr="00C01E42">
        <w:rPr>
          <w:rFonts w:ascii="ＭＳ Ｐ明朝" w:eastAsia="ＭＳ Ｐ明朝" w:hAnsi="ＭＳ Ｐ明朝"/>
          <w:sz w:val="20"/>
          <w:szCs w:val="20"/>
        </w:rPr>
        <w:t>Retroperitoneal fibrosis (SMQ)</w:t>
      </w:r>
      <w:r w:rsidRPr="005A24F7">
        <w:rPr>
          <w:rFonts w:ascii="ＭＳ Ｐ明朝" w:eastAsia="ＭＳ Ｐ明朝" w:hAnsi="ＭＳ Ｐ明朝"/>
          <w:b w:val="0"/>
          <w:sz w:val="20"/>
          <w:szCs w:val="20"/>
        </w:rPr>
        <w:t xml:space="preserve"> /</w:t>
      </w:r>
      <w:proofErr w:type="spellStart"/>
      <w:r w:rsidRPr="005A24F7">
        <w:rPr>
          <w:rFonts w:ascii="ＭＳ Ｐ明朝" w:eastAsia="ＭＳ Ｐ明朝" w:hAnsi="ＭＳ Ｐ明朝" w:hint="eastAsia"/>
          <w:b w:val="0"/>
          <w:sz w:val="20"/>
          <w:szCs w:val="20"/>
        </w:rPr>
        <w:t>後腹膜線維症（ＳＭＱ</w:t>
      </w:r>
      <w:proofErr w:type="spellEnd"/>
      <w:proofErr w:type="gramStart"/>
      <w:r w:rsidRPr="005A24F7">
        <w:rPr>
          <w:rFonts w:ascii="ＭＳ Ｐ明朝" w:eastAsia="ＭＳ Ｐ明朝" w:hAnsi="ＭＳ Ｐ明朝" w:hint="eastAsia"/>
          <w:b w:val="0"/>
          <w:sz w:val="20"/>
          <w:szCs w:val="20"/>
        </w:rPr>
        <w:t>）</w:t>
      </w:r>
      <w:r w:rsidRPr="005A24F7">
        <w:rPr>
          <w:rFonts w:ascii="ＭＳ Ｐ明朝" w:eastAsia="ＭＳ Ｐ明朝" w:hAnsi="ＭＳ Ｐ明朝"/>
          <w:b w:val="0"/>
          <w:sz w:val="20"/>
          <w:szCs w:val="20"/>
        </w:rPr>
        <w:t>[</w:t>
      </w:r>
      <w:proofErr w:type="gramEnd"/>
      <w:r w:rsidRPr="005A24F7">
        <w:rPr>
          <w:rFonts w:ascii="ＭＳ Ｐ明朝" w:eastAsia="ＭＳ Ｐ明朝" w:hAnsi="ＭＳ Ｐ明朝"/>
          <w:b w:val="0"/>
          <w:sz w:val="20"/>
          <w:szCs w:val="20"/>
        </w:rPr>
        <w:t>September 2006]</w:t>
      </w:r>
      <w:bookmarkEnd w:id="1451"/>
      <w:bookmarkEnd w:id="1452"/>
      <w:bookmarkEnd w:id="1453"/>
      <w:bookmarkEnd w:id="1454"/>
      <w:bookmarkEnd w:id="1455"/>
      <w:bookmarkEnd w:id="1456"/>
      <w:bookmarkEnd w:id="1457"/>
      <w:bookmarkEnd w:id="1458"/>
      <w:bookmarkEnd w:id="1459"/>
      <w:bookmarkEnd w:id="1460"/>
    </w:p>
    <w:p w14:paraId="5574E558" w14:textId="1985576B" w:rsidR="00874597" w:rsidRPr="005A24F7" w:rsidRDefault="00874597" w:rsidP="008B0A6B">
      <w:pPr>
        <w:pStyle w:val="Outline1"/>
        <w:numPr>
          <w:ilvl w:val="0"/>
          <w:numId w:val="24"/>
        </w:numPr>
        <w:rPr>
          <w:rFonts w:ascii="ＭＳ Ｐ明朝" w:eastAsia="ＭＳ Ｐ明朝" w:hAnsi="ＭＳ Ｐ明朝"/>
          <w:b w:val="0"/>
          <w:sz w:val="20"/>
          <w:szCs w:val="20"/>
        </w:rPr>
      </w:pPr>
      <w:bookmarkStart w:id="1461" w:name="_Toc251867469"/>
      <w:bookmarkStart w:id="1462" w:name="_Toc252957705"/>
      <w:bookmarkStart w:id="1463" w:name="_Toc252960085"/>
      <w:bookmarkStart w:id="1464" w:name="_Toc268182326"/>
      <w:bookmarkStart w:id="1465" w:name="_Toc285022106"/>
      <w:bookmarkStart w:id="1466" w:name="_Toc285022276"/>
      <w:bookmarkStart w:id="1467" w:name="_Toc285022479"/>
      <w:bookmarkStart w:id="1468" w:name="_Toc300908504"/>
      <w:bookmarkStart w:id="1469" w:name="_Toc300930626"/>
      <w:bookmarkStart w:id="1470" w:name="_Toc332980754"/>
      <w:r w:rsidRPr="00C01E42">
        <w:rPr>
          <w:rFonts w:ascii="ＭＳ Ｐ明朝" w:eastAsia="ＭＳ Ｐ明朝" w:hAnsi="ＭＳ Ｐ明朝"/>
          <w:sz w:val="20"/>
          <w:szCs w:val="20"/>
        </w:rPr>
        <w:t>Rhabdomyolysis/myopathy (SMQ)</w:t>
      </w:r>
      <w:r w:rsidRPr="005A24F7">
        <w:rPr>
          <w:rFonts w:ascii="ＭＳ Ｐ明朝" w:eastAsia="ＭＳ Ｐ明朝" w:hAnsi="ＭＳ Ｐ明朝"/>
          <w:b w:val="0"/>
          <w:sz w:val="20"/>
          <w:szCs w:val="20"/>
        </w:rPr>
        <w:t xml:space="preserve"> /</w:t>
      </w:r>
      <w:proofErr w:type="spellStart"/>
      <w:r w:rsidRPr="005A24F7">
        <w:rPr>
          <w:rFonts w:ascii="ＭＳ Ｐ明朝" w:eastAsia="ＭＳ Ｐ明朝" w:hAnsi="ＭＳ Ｐ明朝" w:hint="eastAsia"/>
          <w:b w:val="0"/>
          <w:sz w:val="20"/>
          <w:szCs w:val="20"/>
        </w:rPr>
        <w:t>横紋筋融解症／ミオパチ</w:t>
      </w:r>
      <w:proofErr w:type="spellEnd"/>
      <w:r w:rsidRPr="005A24F7">
        <w:rPr>
          <w:rFonts w:ascii="ＭＳ Ｐ明朝" w:eastAsia="ＭＳ Ｐ明朝" w:hAnsi="ＭＳ Ｐ明朝" w:hint="eastAsia"/>
          <w:b w:val="0"/>
          <w:sz w:val="20"/>
          <w:szCs w:val="20"/>
        </w:rPr>
        <w:t>ー（ＳＭＱ</w:t>
      </w:r>
      <w:proofErr w:type="gramStart"/>
      <w:r w:rsidRPr="005A24F7">
        <w:rPr>
          <w:rFonts w:ascii="ＭＳ Ｐ明朝" w:eastAsia="ＭＳ Ｐ明朝" w:hAnsi="ＭＳ Ｐ明朝" w:hint="eastAsia"/>
          <w:b w:val="0"/>
          <w:sz w:val="20"/>
          <w:szCs w:val="20"/>
        </w:rPr>
        <w:t>）</w:t>
      </w:r>
      <w:r w:rsidRPr="005A24F7">
        <w:rPr>
          <w:rFonts w:ascii="ＭＳ Ｐ明朝" w:eastAsia="ＭＳ Ｐ明朝" w:hAnsi="ＭＳ Ｐ明朝"/>
          <w:b w:val="0"/>
          <w:sz w:val="20"/>
          <w:szCs w:val="20"/>
        </w:rPr>
        <w:t>[</w:t>
      </w:r>
      <w:proofErr w:type="gramEnd"/>
      <w:r w:rsidRPr="005A24F7">
        <w:rPr>
          <w:rFonts w:ascii="ＭＳ Ｐ明朝" w:eastAsia="ＭＳ Ｐ明朝" w:hAnsi="ＭＳ Ｐ明朝"/>
          <w:b w:val="0"/>
          <w:sz w:val="20"/>
          <w:szCs w:val="20"/>
        </w:rPr>
        <w:t>December 2004]</w:t>
      </w:r>
      <w:bookmarkEnd w:id="1461"/>
      <w:bookmarkEnd w:id="1462"/>
      <w:bookmarkEnd w:id="1463"/>
      <w:bookmarkEnd w:id="1464"/>
      <w:bookmarkEnd w:id="1465"/>
      <w:bookmarkEnd w:id="1466"/>
      <w:bookmarkEnd w:id="1467"/>
      <w:bookmarkEnd w:id="1468"/>
      <w:bookmarkEnd w:id="1469"/>
      <w:bookmarkEnd w:id="1470"/>
    </w:p>
    <w:p w14:paraId="008F48F9" w14:textId="2B775B52" w:rsidR="00874597" w:rsidRDefault="00874597" w:rsidP="008B0A6B">
      <w:pPr>
        <w:pStyle w:val="Outline1"/>
        <w:numPr>
          <w:ilvl w:val="0"/>
          <w:numId w:val="24"/>
        </w:numPr>
        <w:rPr>
          <w:rFonts w:ascii="ＭＳ Ｐ明朝" w:eastAsia="ＭＳ Ｐ明朝" w:hAnsi="ＭＳ Ｐ明朝"/>
          <w:b w:val="0"/>
          <w:sz w:val="20"/>
          <w:szCs w:val="20"/>
        </w:rPr>
      </w:pPr>
      <w:bookmarkStart w:id="1471" w:name="_Toc251867470"/>
      <w:bookmarkStart w:id="1472" w:name="_Toc252957706"/>
      <w:bookmarkStart w:id="1473" w:name="_Toc252960086"/>
      <w:bookmarkStart w:id="1474" w:name="_Toc268182327"/>
      <w:bookmarkStart w:id="1475" w:name="_Toc285022107"/>
      <w:bookmarkStart w:id="1476" w:name="_Toc285022277"/>
      <w:bookmarkStart w:id="1477" w:name="_Toc285022480"/>
      <w:bookmarkStart w:id="1478" w:name="_Toc300908505"/>
      <w:bookmarkStart w:id="1479" w:name="_Toc300930627"/>
      <w:bookmarkStart w:id="1480" w:name="_Toc332980755"/>
      <w:r w:rsidRPr="00C01E42">
        <w:rPr>
          <w:rFonts w:ascii="ＭＳ Ｐ明朝" w:eastAsia="ＭＳ Ｐ明朝" w:hAnsi="ＭＳ Ｐ明朝"/>
          <w:sz w:val="20"/>
          <w:szCs w:val="20"/>
        </w:rPr>
        <w:t xml:space="preserve">Scleral disorders (SMQ) </w:t>
      </w:r>
      <w:r w:rsidRPr="005A24F7">
        <w:rPr>
          <w:rFonts w:ascii="ＭＳ Ｐ明朝" w:eastAsia="ＭＳ Ｐ明朝" w:hAnsi="ＭＳ Ｐ明朝"/>
          <w:b w:val="0"/>
          <w:sz w:val="20"/>
          <w:szCs w:val="20"/>
        </w:rPr>
        <w:t>/</w:t>
      </w:r>
      <w:proofErr w:type="spellStart"/>
      <w:r w:rsidRPr="005A24F7">
        <w:rPr>
          <w:rFonts w:ascii="ＭＳ Ｐ明朝" w:eastAsia="ＭＳ Ｐ明朝" w:hAnsi="ＭＳ Ｐ明朝" w:hint="eastAsia"/>
          <w:b w:val="0"/>
          <w:sz w:val="20"/>
          <w:szCs w:val="20"/>
        </w:rPr>
        <w:t>強膜障害（ＳＭＱ</w:t>
      </w:r>
      <w:proofErr w:type="spellEnd"/>
      <w:proofErr w:type="gramStart"/>
      <w:r w:rsidRPr="005A24F7">
        <w:rPr>
          <w:rFonts w:ascii="ＭＳ Ｐ明朝" w:eastAsia="ＭＳ Ｐ明朝" w:hAnsi="ＭＳ Ｐ明朝" w:hint="eastAsia"/>
          <w:b w:val="0"/>
          <w:sz w:val="20"/>
          <w:szCs w:val="20"/>
        </w:rPr>
        <w:t>）</w:t>
      </w:r>
      <w:r w:rsidRPr="005A24F7">
        <w:rPr>
          <w:rFonts w:ascii="ＭＳ Ｐ明朝" w:eastAsia="ＭＳ Ｐ明朝" w:hAnsi="ＭＳ Ｐ明朝"/>
          <w:b w:val="0"/>
          <w:sz w:val="20"/>
          <w:szCs w:val="20"/>
        </w:rPr>
        <w:t>[</w:t>
      </w:r>
      <w:proofErr w:type="gramEnd"/>
      <w:r w:rsidRPr="005A24F7">
        <w:rPr>
          <w:rFonts w:ascii="ＭＳ Ｐ明朝" w:eastAsia="ＭＳ Ｐ明朝" w:hAnsi="ＭＳ Ｐ明朝"/>
          <w:b w:val="0"/>
          <w:sz w:val="20"/>
          <w:szCs w:val="20"/>
        </w:rPr>
        <w:t>March 2010]</w:t>
      </w:r>
      <w:bookmarkEnd w:id="1471"/>
      <w:bookmarkEnd w:id="1472"/>
      <w:bookmarkEnd w:id="1473"/>
      <w:bookmarkEnd w:id="1474"/>
      <w:bookmarkEnd w:id="1475"/>
      <w:bookmarkEnd w:id="1476"/>
      <w:bookmarkEnd w:id="1477"/>
      <w:bookmarkEnd w:id="1478"/>
      <w:bookmarkEnd w:id="1479"/>
      <w:bookmarkEnd w:id="1480"/>
    </w:p>
    <w:p w14:paraId="0BDF679D" w14:textId="678A3580" w:rsidR="00EC7E48" w:rsidRPr="005A24F7" w:rsidRDefault="00EC7E48" w:rsidP="008B0A6B">
      <w:pPr>
        <w:pStyle w:val="Outline1"/>
        <w:numPr>
          <w:ilvl w:val="0"/>
          <w:numId w:val="24"/>
        </w:numPr>
        <w:rPr>
          <w:rFonts w:ascii="ＭＳ Ｐ明朝" w:eastAsia="ＭＳ Ｐ明朝" w:hAnsi="ＭＳ Ｐ明朝"/>
          <w:b w:val="0"/>
          <w:sz w:val="20"/>
          <w:szCs w:val="20"/>
        </w:rPr>
      </w:pPr>
      <w:r>
        <w:rPr>
          <w:rFonts w:ascii="ＭＳ Ｐ明朝" w:eastAsia="ＭＳ Ｐ明朝" w:hAnsi="ＭＳ Ｐ明朝"/>
          <w:sz w:val="20"/>
          <w:szCs w:val="20"/>
        </w:rPr>
        <w:t xml:space="preserve">Sepsis </w:t>
      </w:r>
      <w:r w:rsidRPr="00C01E42">
        <w:rPr>
          <w:rFonts w:ascii="ＭＳ Ｐ明朝" w:eastAsia="ＭＳ Ｐ明朝" w:hAnsi="ＭＳ Ｐ明朝"/>
          <w:sz w:val="20"/>
          <w:szCs w:val="20"/>
        </w:rPr>
        <w:t>(SMQ)</w:t>
      </w:r>
      <w:r w:rsidRPr="005A24F7">
        <w:rPr>
          <w:rFonts w:ascii="ＭＳ Ｐ明朝" w:eastAsia="ＭＳ Ｐ明朝" w:hAnsi="ＭＳ Ｐ明朝"/>
          <w:b w:val="0"/>
          <w:sz w:val="20"/>
          <w:szCs w:val="20"/>
        </w:rPr>
        <w:t xml:space="preserve"> /</w:t>
      </w:r>
      <w:proofErr w:type="spellStart"/>
      <w:r>
        <w:rPr>
          <w:rFonts w:ascii="ＭＳ Ｐ明朝" w:eastAsia="ＭＳ Ｐ明朝" w:hAnsi="ＭＳ Ｐ明朝"/>
          <w:b w:val="0"/>
          <w:sz w:val="20"/>
          <w:szCs w:val="20"/>
        </w:rPr>
        <w:t>敗血症</w:t>
      </w:r>
      <w:r w:rsidRPr="005A24F7">
        <w:rPr>
          <w:rFonts w:ascii="ＭＳ Ｐ明朝" w:eastAsia="ＭＳ Ｐ明朝" w:hAnsi="ＭＳ Ｐ明朝" w:hint="eastAsia"/>
          <w:b w:val="0"/>
          <w:sz w:val="20"/>
          <w:szCs w:val="20"/>
        </w:rPr>
        <w:t>（ＳＭＱ</w:t>
      </w:r>
      <w:proofErr w:type="spellEnd"/>
      <w:proofErr w:type="gramStart"/>
      <w:r w:rsidRPr="005A24F7">
        <w:rPr>
          <w:rFonts w:ascii="ＭＳ Ｐ明朝" w:eastAsia="ＭＳ Ｐ明朝" w:hAnsi="ＭＳ Ｐ明朝" w:hint="eastAsia"/>
          <w:b w:val="0"/>
          <w:sz w:val="20"/>
          <w:szCs w:val="20"/>
        </w:rPr>
        <w:t>）</w:t>
      </w:r>
      <w:r w:rsidRPr="005A24F7">
        <w:rPr>
          <w:rFonts w:ascii="ＭＳ Ｐ明朝" w:eastAsia="ＭＳ Ｐ明朝" w:hAnsi="ＭＳ Ｐ明朝"/>
          <w:b w:val="0"/>
          <w:sz w:val="20"/>
          <w:szCs w:val="20"/>
        </w:rPr>
        <w:t>[</w:t>
      </w:r>
      <w:proofErr w:type="gramEnd"/>
      <w:r w:rsidRPr="005A24F7">
        <w:rPr>
          <w:rFonts w:ascii="ＭＳ Ｐ明朝" w:eastAsia="ＭＳ Ｐ明朝" w:hAnsi="ＭＳ Ｐ明朝"/>
          <w:b w:val="0"/>
          <w:sz w:val="20"/>
          <w:szCs w:val="20"/>
        </w:rPr>
        <w:t>September 20</w:t>
      </w:r>
      <w:r>
        <w:rPr>
          <w:rFonts w:ascii="ＭＳ Ｐ明朝" w:eastAsia="ＭＳ Ｐ明朝" w:hAnsi="ＭＳ Ｐ明朝"/>
          <w:b w:val="0"/>
          <w:sz w:val="20"/>
          <w:szCs w:val="20"/>
        </w:rPr>
        <w:t>19</w:t>
      </w:r>
      <w:r w:rsidRPr="005A24F7">
        <w:rPr>
          <w:rFonts w:ascii="ＭＳ Ｐ明朝" w:eastAsia="ＭＳ Ｐ明朝" w:hAnsi="ＭＳ Ｐ明朝"/>
          <w:b w:val="0"/>
          <w:sz w:val="20"/>
          <w:szCs w:val="20"/>
        </w:rPr>
        <w:t>]</w:t>
      </w:r>
    </w:p>
    <w:p w14:paraId="13EF306E" w14:textId="1CF71C27" w:rsidR="00874597" w:rsidRDefault="00874597" w:rsidP="008B0A6B">
      <w:pPr>
        <w:pStyle w:val="Outline1"/>
        <w:numPr>
          <w:ilvl w:val="0"/>
          <w:numId w:val="24"/>
        </w:numPr>
        <w:rPr>
          <w:rFonts w:ascii="ＭＳ Ｐ明朝" w:eastAsia="ＭＳ Ｐ明朝" w:hAnsi="ＭＳ Ｐ明朝"/>
          <w:b w:val="0"/>
          <w:sz w:val="20"/>
          <w:szCs w:val="20"/>
        </w:rPr>
      </w:pPr>
      <w:bookmarkStart w:id="1481" w:name="_Toc251867471"/>
      <w:bookmarkStart w:id="1482" w:name="_Toc252957707"/>
      <w:bookmarkStart w:id="1483" w:name="_Toc252960087"/>
      <w:bookmarkStart w:id="1484" w:name="_Toc268182328"/>
      <w:bookmarkStart w:id="1485" w:name="_Toc285022108"/>
      <w:bookmarkStart w:id="1486" w:name="_Toc285022278"/>
      <w:bookmarkStart w:id="1487" w:name="_Toc285022481"/>
      <w:bookmarkStart w:id="1488" w:name="_Toc300908506"/>
      <w:bookmarkStart w:id="1489" w:name="_Toc300930628"/>
      <w:bookmarkStart w:id="1490" w:name="_Toc332980756"/>
      <w:r w:rsidRPr="00C01E42">
        <w:rPr>
          <w:rFonts w:ascii="ＭＳ Ｐ明朝" w:eastAsia="ＭＳ Ｐ明朝" w:hAnsi="ＭＳ Ｐ明朝"/>
          <w:sz w:val="20"/>
          <w:szCs w:val="20"/>
        </w:rPr>
        <w:t>Severe cutaneous adverse reactions (SMQ)</w:t>
      </w:r>
      <w:r w:rsidRPr="005A24F7">
        <w:rPr>
          <w:rFonts w:ascii="ＭＳ Ｐ明朝" w:eastAsia="ＭＳ Ｐ明朝" w:hAnsi="ＭＳ Ｐ明朝"/>
          <w:b w:val="0"/>
          <w:sz w:val="20"/>
          <w:szCs w:val="20"/>
        </w:rPr>
        <w:t xml:space="preserve"> /</w:t>
      </w:r>
      <w:proofErr w:type="spellStart"/>
      <w:r w:rsidRPr="005A24F7">
        <w:rPr>
          <w:rFonts w:ascii="ＭＳ Ｐ明朝" w:eastAsia="ＭＳ Ｐ明朝" w:hAnsi="ＭＳ Ｐ明朝" w:hint="eastAsia"/>
          <w:b w:val="0"/>
          <w:sz w:val="20"/>
          <w:szCs w:val="20"/>
        </w:rPr>
        <w:t>重症皮膚副作用（ＳＭＱ</w:t>
      </w:r>
      <w:proofErr w:type="spellEnd"/>
      <w:proofErr w:type="gramStart"/>
      <w:r w:rsidRPr="005A24F7">
        <w:rPr>
          <w:rFonts w:ascii="ＭＳ Ｐ明朝" w:eastAsia="ＭＳ Ｐ明朝" w:hAnsi="ＭＳ Ｐ明朝" w:hint="eastAsia"/>
          <w:b w:val="0"/>
          <w:sz w:val="20"/>
          <w:szCs w:val="20"/>
        </w:rPr>
        <w:t>）</w:t>
      </w:r>
      <w:r w:rsidRPr="005A24F7">
        <w:rPr>
          <w:rFonts w:ascii="ＭＳ Ｐ明朝" w:eastAsia="ＭＳ Ｐ明朝" w:hAnsi="ＭＳ Ｐ明朝"/>
          <w:b w:val="0"/>
          <w:sz w:val="20"/>
          <w:szCs w:val="20"/>
        </w:rPr>
        <w:t>[</w:t>
      </w:r>
      <w:proofErr w:type="gramEnd"/>
      <w:r w:rsidRPr="005A24F7">
        <w:rPr>
          <w:rFonts w:ascii="ＭＳ Ｐ明朝" w:eastAsia="ＭＳ Ｐ明朝" w:hAnsi="ＭＳ Ｐ明朝"/>
          <w:b w:val="0"/>
          <w:sz w:val="20"/>
          <w:szCs w:val="20"/>
        </w:rPr>
        <w:t>April 2005]</w:t>
      </w:r>
      <w:bookmarkEnd w:id="1481"/>
      <w:bookmarkEnd w:id="1482"/>
      <w:bookmarkEnd w:id="1483"/>
      <w:bookmarkEnd w:id="1484"/>
      <w:bookmarkEnd w:id="1485"/>
      <w:bookmarkEnd w:id="1486"/>
      <w:bookmarkEnd w:id="1487"/>
      <w:bookmarkEnd w:id="1488"/>
      <w:bookmarkEnd w:id="1489"/>
      <w:bookmarkEnd w:id="1490"/>
    </w:p>
    <w:p w14:paraId="0DA15CAC" w14:textId="05AAE7A8" w:rsidR="00251833" w:rsidRPr="005A24F7" w:rsidRDefault="00251833" w:rsidP="008B0A6B">
      <w:pPr>
        <w:pStyle w:val="Outline1"/>
        <w:numPr>
          <w:ilvl w:val="0"/>
          <w:numId w:val="24"/>
        </w:numPr>
        <w:rPr>
          <w:rFonts w:ascii="ＭＳ Ｐ明朝" w:eastAsia="ＭＳ Ｐ明朝" w:hAnsi="ＭＳ Ｐ明朝"/>
          <w:b w:val="0"/>
          <w:sz w:val="20"/>
          <w:szCs w:val="20"/>
        </w:rPr>
      </w:pPr>
      <w:r>
        <w:rPr>
          <w:rFonts w:ascii="ＭＳ Ｐ明朝" w:eastAsia="ＭＳ Ｐ明朝" w:hAnsi="ＭＳ Ｐ明朝"/>
          <w:sz w:val="20"/>
          <w:szCs w:val="20"/>
        </w:rPr>
        <w:t>Sexual dysfunction</w:t>
      </w:r>
      <w:r w:rsidRPr="00C01E42">
        <w:rPr>
          <w:rFonts w:ascii="ＭＳ Ｐ明朝" w:eastAsia="ＭＳ Ｐ明朝" w:hAnsi="ＭＳ Ｐ明朝"/>
          <w:sz w:val="20"/>
          <w:szCs w:val="20"/>
        </w:rPr>
        <w:t xml:space="preserve"> (SMQ)</w:t>
      </w:r>
      <w:r w:rsidRPr="005A24F7">
        <w:rPr>
          <w:rFonts w:ascii="ＭＳ Ｐ明朝" w:eastAsia="ＭＳ Ｐ明朝" w:hAnsi="ＭＳ Ｐ明朝"/>
          <w:b w:val="0"/>
          <w:sz w:val="20"/>
          <w:szCs w:val="20"/>
        </w:rPr>
        <w:t xml:space="preserve"> /</w:t>
      </w:r>
      <w:proofErr w:type="spellStart"/>
      <w:r>
        <w:rPr>
          <w:rFonts w:ascii="ＭＳ Ｐ明朝" w:eastAsia="ＭＳ Ｐ明朝" w:hAnsi="ＭＳ Ｐ明朝"/>
          <w:b w:val="0"/>
          <w:sz w:val="20"/>
          <w:szCs w:val="20"/>
        </w:rPr>
        <w:t>性機能不全</w:t>
      </w:r>
      <w:r w:rsidRPr="005A24F7">
        <w:rPr>
          <w:rFonts w:ascii="ＭＳ Ｐ明朝" w:eastAsia="ＭＳ Ｐ明朝" w:hAnsi="ＭＳ Ｐ明朝" w:hint="eastAsia"/>
          <w:b w:val="0"/>
          <w:sz w:val="20"/>
          <w:szCs w:val="20"/>
        </w:rPr>
        <w:t>（ＳＭＱ</w:t>
      </w:r>
      <w:proofErr w:type="spellEnd"/>
      <w:proofErr w:type="gramStart"/>
      <w:r w:rsidRPr="005A24F7">
        <w:rPr>
          <w:rFonts w:ascii="ＭＳ Ｐ明朝" w:eastAsia="ＭＳ Ｐ明朝" w:hAnsi="ＭＳ Ｐ明朝" w:hint="eastAsia"/>
          <w:b w:val="0"/>
          <w:sz w:val="20"/>
          <w:szCs w:val="20"/>
        </w:rPr>
        <w:t>）</w:t>
      </w:r>
      <w:r>
        <w:rPr>
          <w:rFonts w:ascii="ＭＳ Ｐ明朝" w:eastAsia="ＭＳ Ｐ明朝" w:hAnsi="ＭＳ Ｐ明朝"/>
          <w:b w:val="0"/>
          <w:sz w:val="20"/>
          <w:szCs w:val="20"/>
        </w:rPr>
        <w:t>[</w:t>
      </w:r>
      <w:proofErr w:type="gramEnd"/>
      <w:r>
        <w:rPr>
          <w:rFonts w:ascii="ＭＳ Ｐ明朝" w:eastAsia="ＭＳ Ｐ明朝" w:hAnsi="ＭＳ Ｐ明朝"/>
          <w:b w:val="0"/>
          <w:sz w:val="20"/>
          <w:szCs w:val="20"/>
        </w:rPr>
        <w:t>September</w:t>
      </w:r>
      <w:r w:rsidRPr="005A24F7">
        <w:rPr>
          <w:rFonts w:ascii="ＭＳ Ｐ明朝" w:eastAsia="ＭＳ Ｐ明朝" w:hAnsi="ＭＳ Ｐ明朝"/>
          <w:b w:val="0"/>
          <w:sz w:val="20"/>
          <w:szCs w:val="20"/>
        </w:rPr>
        <w:t xml:space="preserve"> 20</w:t>
      </w:r>
      <w:r>
        <w:rPr>
          <w:rFonts w:ascii="ＭＳ Ｐ明朝" w:eastAsia="ＭＳ Ｐ明朝" w:hAnsi="ＭＳ Ｐ明朝"/>
          <w:b w:val="0"/>
          <w:sz w:val="20"/>
          <w:szCs w:val="20"/>
        </w:rPr>
        <w:t>21</w:t>
      </w:r>
      <w:r w:rsidRPr="005A24F7">
        <w:rPr>
          <w:rFonts w:ascii="ＭＳ Ｐ明朝" w:eastAsia="ＭＳ Ｐ明朝" w:hAnsi="ＭＳ Ｐ明朝"/>
          <w:b w:val="0"/>
          <w:sz w:val="20"/>
          <w:szCs w:val="20"/>
        </w:rPr>
        <w:t>]</w:t>
      </w:r>
    </w:p>
    <w:p w14:paraId="5A21B9BD" w14:textId="77777777" w:rsidR="00874597" w:rsidRPr="005A24F7" w:rsidRDefault="00874597" w:rsidP="008B0A6B">
      <w:pPr>
        <w:pStyle w:val="Outline1"/>
        <w:numPr>
          <w:ilvl w:val="0"/>
          <w:numId w:val="24"/>
        </w:numPr>
        <w:rPr>
          <w:rFonts w:ascii="ＭＳ Ｐ明朝" w:eastAsia="ＭＳ Ｐ明朝" w:hAnsi="ＭＳ Ｐ明朝"/>
          <w:b w:val="0"/>
          <w:sz w:val="20"/>
          <w:szCs w:val="20"/>
        </w:rPr>
      </w:pPr>
      <w:bookmarkStart w:id="1491" w:name="_Toc251867472"/>
      <w:bookmarkStart w:id="1492" w:name="_Toc252957708"/>
      <w:bookmarkStart w:id="1493" w:name="_Toc252960088"/>
      <w:bookmarkStart w:id="1494" w:name="_Toc268182329"/>
      <w:bookmarkStart w:id="1495" w:name="_Toc285022109"/>
      <w:bookmarkStart w:id="1496" w:name="_Toc285022279"/>
      <w:bookmarkStart w:id="1497" w:name="_Toc285022482"/>
      <w:bookmarkStart w:id="1498" w:name="_Toc300908507"/>
      <w:bookmarkStart w:id="1499" w:name="_Toc300930629"/>
      <w:bookmarkStart w:id="1500" w:name="_Toc332980757"/>
      <w:r w:rsidRPr="00C01E42">
        <w:rPr>
          <w:rFonts w:ascii="ＭＳ Ｐ明朝" w:eastAsia="ＭＳ Ｐ明朝" w:hAnsi="ＭＳ Ｐ明朝"/>
          <w:sz w:val="20"/>
          <w:szCs w:val="20"/>
        </w:rPr>
        <w:t>Shock (SMQ)</w:t>
      </w:r>
      <w:r w:rsidRPr="005A24F7">
        <w:rPr>
          <w:rFonts w:ascii="ＭＳ Ｐ明朝" w:eastAsia="ＭＳ Ｐ明朝" w:hAnsi="ＭＳ Ｐ明朝"/>
          <w:b w:val="0"/>
          <w:sz w:val="20"/>
          <w:szCs w:val="20"/>
        </w:rPr>
        <w:t xml:space="preserve"> /</w:t>
      </w:r>
      <w:proofErr w:type="spellStart"/>
      <w:r w:rsidRPr="005A24F7">
        <w:rPr>
          <w:rFonts w:ascii="ＭＳ Ｐ明朝" w:eastAsia="ＭＳ Ｐ明朝" w:hAnsi="ＭＳ Ｐ明朝" w:hint="eastAsia"/>
          <w:b w:val="0"/>
          <w:sz w:val="20"/>
          <w:szCs w:val="20"/>
        </w:rPr>
        <w:t>ショック（ＳＭＱ</w:t>
      </w:r>
      <w:proofErr w:type="spellEnd"/>
      <w:proofErr w:type="gramStart"/>
      <w:r w:rsidRPr="005A24F7">
        <w:rPr>
          <w:rFonts w:ascii="ＭＳ Ｐ明朝" w:eastAsia="ＭＳ Ｐ明朝" w:hAnsi="ＭＳ Ｐ明朝" w:hint="eastAsia"/>
          <w:b w:val="0"/>
          <w:sz w:val="20"/>
          <w:szCs w:val="20"/>
        </w:rPr>
        <w:t>）</w:t>
      </w:r>
      <w:r w:rsidRPr="005A24F7">
        <w:rPr>
          <w:rFonts w:ascii="ＭＳ Ｐ明朝" w:eastAsia="ＭＳ Ｐ明朝" w:hAnsi="ＭＳ Ｐ明朝"/>
          <w:b w:val="0"/>
          <w:sz w:val="20"/>
          <w:szCs w:val="20"/>
        </w:rPr>
        <w:t>[</w:t>
      </w:r>
      <w:proofErr w:type="gramEnd"/>
      <w:r w:rsidRPr="005A24F7">
        <w:rPr>
          <w:rFonts w:ascii="ＭＳ Ｐ明朝" w:eastAsia="ＭＳ Ｐ明朝" w:hAnsi="ＭＳ Ｐ明朝"/>
          <w:b w:val="0"/>
          <w:sz w:val="20"/>
          <w:szCs w:val="20"/>
        </w:rPr>
        <w:t>September 2006]</w:t>
      </w:r>
      <w:bookmarkEnd w:id="1491"/>
      <w:bookmarkEnd w:id="1492"/>
      <w:bookmarkEnd w:id="1493"/>
      <w:bookmarkEnd w:id="1494"/>
      <w:bookmarkEnd w:id="1495"/>
      <w:bookmarkEnd w:id="1496"/>
      <w:bookmarkEnd w:id="1497"/>
      <w:bookmarkEnd w:id="1498"/>
      <w:bookmarkEnd w:id="1499"/>
      <w:bookmarkEnd w:id="1500"/>
    </w:p>
    <w:p w14:paraId="5ADF5B77" w14:textId="77777777" w:rsidR="00874597" w:rsidRPr="005A24F7" w:rsidRDefault="00874597" w:rsidP="008B0A6B">
      <w:pPr>
        <w:pStyle w:val="Outline2"/>
        <w:numPr>
          <w:ilvl w:val="2"/>
          <w:numId w:val="24"/>
        </w:numPr>
        <w:rPr>
          <w:rFonts w:ascii="ＭＳ Ｐ明朝" w:eastAsia="ＭＳ Ｐ明朝" w:hAnsi="ＭＳ Ｐ明朝"/>
          <w:sz w:val="20"/>
          <w:szCs w:val="20"/>
        </w:rPr>
      </w:pPr>
      <w:r w:rsidRPr="005A24F7">
        <w:rPr>
          <w:rFonts w:ascii="ＭＳ Ｐ明朝" w:eastAsia="ＭＳ Ｐ明朝" w:hAnsi="ＭＳ Ｐ明朝"/>
          <w:sz w:val="20"/>
          <w:szCs w:val="20"/>
        </w:rPr>
        <w:t>Anaphylactic/anaphylactoid shock conditions (SMQ) /</w:t>
      </w:r>
      <w:proofErr w:type="spellStart"/>
      <w:r w:rsidRPr="005A24F7">
        <w:rPr>
          <w:rFonts w:ascii="ＭＳ Ｐ明朝" w:eastAsia="ＭＳ Ｐ明朝" w:hAnsi="ＭＳ Ｐ明朝" w:hint="eastAsia"/>
          <w:sz w:val="20"/>
          <w:szCs w:val="20"/>
        </w:rPr>
        <w:t>アナフィラキシ</w:t>
      </w:r>
      <w:proofErr w:type="spellEnd"/>
      <w:r w:rsidRPr="005A24F7">
        <w:rPr>
          <w:rFonts w:ascii="ＭＳ Ｐ明朝" w:eastAsia="ＭＳ Ｐ明朝" w:hAnsi="ＭＳ Ｐ明朝" w:hint="eastAsia"/>
          <w:sz w:val="20"/>
          <w:szCs w:val="20"/>
        </w:rPr>
        <w:t>ー／</w:t>
      </w:r>
      <w:proofErr w:type="spellStart"/>
      <w:r w:rsidRPr="005A24F7">
        <w:rPr>
          <w:rFonts w:ascii="ＭＳ Ｐ明朝" w:eastAsia="ＭＳ Ｐ明朝" w:hAnsi="ＭＳ Ｐ明朝" w:hint="eastAsia"/>
          <w:sz w:val="20"/>
          <w:szCs w:val="20"/>
        </w:rPr>
        <w:t>アナフィラキシー様ショック状態（ＳＭＱ</w:t>
      </w:r>
      <w:proofErr w:type="spellEnd"/>
      <w:r w:rsidRPr="005A24F7">
        <w:rPr>
          <w:rFonts w:ascii="ＭＳ Ｐ明朝" w:eastAsia="ＭＳ Ｐ明朝" w:hAnsi="ＭＳ Ｐ明朝" w:hint="eastAsia"/>
          <w:sz w:val="20"/>
          <w:szCs w:val="20"/>
        </w:rPr>
        <w:t>）</w:t>
      </w:r>
    </w:p>
    <w:p w14:paraId="45C4D79F" w14:textId="77777777" w:rsidR="00874597" w:rsidRPr="005A24F7" w:rsidRDefault="00874597" w:rsidP="008B0A6B">
      <w:pPr>
        <w:pStyle w:val="Outline2"/>
        <w:numPr>
          <w:ilvl w:val="2"/>
          <w:numId w:val="24"/>
        </w:numPr>
        <w:rPr>
          <w:rFonts w:ascii="ＭＳ Ｐ明朝" w:eastAsia="ＭＳ Ｐ明朝" w:hAnsi="ＭＳ Ｐ明朝"/>
          <w:sz w:val="20"/>
          <w:szCs w:val="20"/>
        </w:rPr>
      </w:pPr>
      <w:proofErr w:type="spellStart"/>
      <w:r w:rsidRPr="005A24F7">
        <w:rPr>
          <w:rFonts w:ascii="ＭＳ Ｐ明朝" w:eastAsia="ＭＳ Ｐ明朝" w:hAnsi="ＭＳ Ｐ明朝"/>
          <w:sz w:val="20"/>
          <w:szCs w:val="20"/>
        </w:rPr>
        <w:t>Hypoglycaemic</w:t>
      </w:r>
      <w:proofErr w:type="spellEnd"/>
      <w:r w:rsidRPr="005A24F7">
        <w:rPr>
          <w:rFonts w:ascii="ＭＳ Ｐ明朝" w:eastAsia="ＭＳ Ｐ明朝" w:hAnsi="ＭＳ Ｐ明朝"/>
          <w:sz w:val="20"/>
          <w:szCs w:val="20"/>
        </w:rPr>
        <w:t xml:space="preserve"> and neurogenic shock conditions (SMQ) /</w:t>
      </w:r>
      <w:r w:rsidRPr="005A24F7">
        <w:rPr>
          <w:rFonts w:ascii="ＭＳ Ｐ明朝" w:eastAsia="ＭＳ Ｐ明朝" w:hAnsi="ＭＳ Ｐ明朝" w:hint="eastAsia"/>
          <w:sz w:val="20"/>
          <w:szCs w:val="20"/>
          <w:lang w:eastAsia="ja-JP"/>
        </w:rPr>
        <w:t>低血糖性および神経性</w:t>
      </w:r>
      <w:proofErr w:type="spellStart"/>
      <w:r w:rsidRPr="005A24F7">
        <w:rPr>
          <w:rFonts w:ascii="ＭＳ Ｐ明朝" w:eastAsia="ＭＳ Ｐ明朝" w:hAnsi="ＭＳ Ｐ明朝" w:hint="eastAsia"/>
          <w:sz w:val="20"/>
          <w:szCs w:val="20"/>
        </w:rPr>
        <w:t>ショック</w:t>
      </w:r>
      <w:proofErr w:type="spellEnd"/>
      <w:r w:rsidRPr="005A24F7">
        <w:rPr>
          <w:rFonts w:ascii="ＭＳ Ｐ明朝" w:eastAsia="ＭＳ Ｐ明朝" w:hAnsi="ＭＳ Ｐ明朝" w:hint="eastAsia"/>
          <w:sz w:val="20"/>
          <w:szCs w:val="20"/>
          <w:lang w:eastAsia="ja-JP"/>
        </w:rPr>
        <w:t>症状</w:t>
      </w:r>
      <w:r w:rsidRPr="005A24F7">
        <w:rPr>
          <w:rFonts w:ascii="ＭＳ Ｐ明朝" w:eastAsia="ＭＳ Ｐ明朝" w:hAnsi="ＭＳ Ｐ明朝" w:hint="eastAsia"/>
          <w:sz w:val="20"/>
          <w:szCs w:val="20"/>
        </w:rPr>
        <w:t>（ＳＭＱ）</w:t>
      </w:r>
    </w:p>
    <w:p w14:paraId="2B90BE1D" w14:textId="77777777" w:rsidR="00874597" w:rsidRPr="005A24F7" w:rsidRDefault="00874597" w:rsidP="008B0A6B">
      <w:pPr>
        <w:pStyle w:val="Outline2"/>
        <w:numPr>
          <w:ilvl w:val="2"/>
          <w:numId w:val="24"/>
        </w:numPr>
        <w:rPr>
          <w:rFonts w:ascii="ＭＳ Ｐ明朝" w:eastAsia="ＭＳ Ｐ明朝" w:hAnsi="ＭＳ Ｐ明朝"/>
          <w:sz w:val="20"/>
          <w:szCs w:val="20"/>
        </w:rPr>
      </w:pPr>
      <w:proofErr w:type="spellStart"/>
      <w:r w:rsidRPr="005A24F7">
        <w:rPr>
          <w:rFonts w:ascii="ＭＳ Ｐ明朝" w:eastAsia="ＭＳ Ｐ明朝" w:hAnsi="ＭＳ Ｐ明朝"/>
          <w:sz w:val="20"/>
          <w:szCs w:val="20"/>
        </w:rPr>
        <w:t>Hypovolaemic</w:t>
      </w:r>
      <w:proofErr w:type="spellEnd"/>
      <w:r w:rsidRPr="005A24F7">
        <w:rPr>
          <w:rFonts w:ascii="ＭＳ Ｐ明朝" w:eastAsia="ＭＳ Ｐ明朝" w:hAnsi="ＭＳ Ｐ明朝"/>
          <w:sz w:val="20"/>
          <w:szCs w:val="20"/>
        </w:rPr>
        <w:t xml:space="preserve"> shock conditions (SMQ) /</w:t>
      </w:r>
      <w:proofErr w:type="spellStart"/>
      <w:r w:rsidRPr="005A24F7">
        <w:rPr>
          <w:rFonts w:ascii="ＭＳ Ｐ明朝" w:eastAsia="ＭＳ Ｐ明朝" w:hAnsi="ＭＳ Ｐ明朝" w:hint="eastAsia"/>
          <w:sz w:val="20"/>
          <w:szCs w:val="20"/>
        </w:rPr>
        <w:t>血液量減少性ショック状態（ＳＭＱ</w:t>
      </w:r>
      <w:proofErr w:type="spellEnd"/>
      <w:r w:rsidRPr="005A24F7">
        <w:rPr>
          <w:rFonts w:ascii="ＭＳ Ｐ明朝" w:eastAsia="ＭＳ Ｐ明朝" w:hAnsi="ＭＳ Ｐ明朝" w:hint="eastAsia"/>
          <w:sz w:val="20"/>
          <w:szCs w:val="20"/>
        </w:rPr>
        <w:t>）</w:t>
      </w:r>
    </w:p>
    <w:p w14:paraId="6ADA1FB8" w14:textId="77777777" w:rsidR="00874597" w:rsidRPr="005A24F7" w:rsidRDefault="00874597" w:rsidP="008B0A6B">
      <w:pPr>
        <w:pStyle w:val="Outline2"/>
        <w:numPr>
          <w:ilvl w:val="2"/>
          <w:numId w:val="24"/>
        </w:numPr>
        <w:rPr>
          <w:rFonts w:ascii="ＭＳ Ｐ明朝" w:eastAsia="ＭＳ Ｐ明朝" w:hAnsi="ＭＳ Ｐ明朝"/>
          <w:sz w:val="20"/>
          <w:szCs w:val="20"/>
        </w:rPr>
      </w:pPr>
      <w:r w:rsidRPr="005A24F7">
        <w:rPr>
          <w:rFonts w:ascii="ＭＳ Ｐ明朝" w:eastAsia="ＭＳ Ｐ明朝" w:hAnsi="ＭＳ Ｐ明朝"/>
          <w:sz w:val="20"/>
          <w:szCs w:val="20"/>
        </w:rPr>
        <w:t>Shock-associated circulatory or cardiac conditions (excl torsade de pointes) (SMQ) /</w:t>
      </w:r>
      <w:proofErr w:type="spellStart"/>
      <w:r w:rsidRPr="005A24F7">
        <w:rPr>
          <w:rFonts w:ascii="ＭＳ Ｐ明朝" w:eastAsia="ＭＳ Ｐ明朝" w:hAnsi="ＭＳ Ｐ明朝" w:hint="eastAsia"/>
          <w:sz w:val="20"/>
          <w:szCs w:val="20"/>
        </w:rPr>
        <w:t>ショック関連の循環あるいは心臓の状態（トルサード</w:t>
      </w:r>
      <w:proofErr w:type="spellEnd"/>
      <w:r w:rsidRPr="005A24F7">
        <w:rPr>
          <w:rFonts w:ascii="ＭＳ Ｐ明朝" w:eastAsia="ＭＳ Ｐ明朝" w:hAnsi="ＭＳ Ｐ明朝" w:hint="eastAsia"/>
          <w:sz w:val="20"/>
          <w:szCs w:val="20"/>
        </w:rPr>
        <w:t xml:space="preserve">　ド　</w:t>
      </w:r>
      <w:proofErr w:type="spellStart"/>
      <w:r w:rsidRPr="005A24F7">
        <w:rPr>
          <w:rFonts w:ascii="ＭＳ Ｐ明朝" w:eastAsia="ＭＳ Ｐ明朝" w:hAnsi="ＭＳ Ｐ明朝" w:hint="eastAsia"/>
          <w:sz w:val="20"/>
          <w:szCs w:val="20"/>
        </w:rPr>
        <w:t>ポアン</w:t>
      </w:r>
      <w:proofErr w:type="spellEnd"/>
      <w:r w:rsidRPr="005A24F7">
        <w:rPr>
          <w:rFonts w:ascii="ＭＳ Ｐ明朝" w:eastAsia="ＭＳ Ｐ明朝" w:hAnsi="ＭＳ Ｐ明朝" w:hint="eastAsia"/>
          <w:sz w:val="20"/>
          <w:szCs w:val="20"/>
          <w:lang w:eastAsia="ja-JP"/>
        </w:rPr>
        <w:t>ト</w:t>
      </w:r>
      <w:proofErr w:type="spellStart"/>
      <w:r w:rsidRPr="005A24F7">
        <w:rPr>
          <w:rFonts w:ascii="ＭＳ Ｐ明朝" w:eastAsia="ＭＳ Ｐ明朝" w:hAnsi="ＭＳ Ｐ明朝" w:hint="eastAsia"/>
          <w:sz w:val="20"/>
          <w:szCs w:val="20"/>
        </w:rPr>
        <w:t>を除く</w:t>
      </w:r>
      <w:proofErr w:type="spellEnd"/>
      <w:r w:rsidRPr="005A24F7">
        <w:rPr>
          <w:rFonts w:ascii="ＭＳ Ｐ明朝" w:eastAsia="ＭＳ Ｐ明朝" w:hAnsi="ＭＳ Ｐ明朝" w:hint="eastAsia"/>
          <w:sz w:val="20"/>
          <w:szCs w:val="20"/>
        </w:rPr>
        <w:t>）（ＳＭＱ）</w:t>
      </w:r>
    </w:p>
    <w:p w14:paraId="4CFFD718" w14:textId="77777777" w:rsidR="00874597" w:rsidRPr="005A24F7" w:rsidRDefault="00874597" w:rsidP="008B0A6B">
      <w:pPr>
        <w:pStyle w:val="Outline2"/>
        <w:numPr>
          <w:ilvl w:val="2"/>
          <w:numId w:val="24"/>
        </w:numPr>
        <w:rPr>
          <w:rFonts w:ascii="ＭＳ Ｐ明朝" w:eastAsia="ＭＳ Ｐ明朝" w:hAnsi="ＭＳ Ｐ明朝"/>
          <w:sz w:val="20"/>
          <w:szCs w:val="20"/>
        </w:rPr>
      </w:pPr>
      <w:r w:rsidRPr="005A24F7">
        <w:rPr>
          <w:rFonts w:ascii="ＭＳ Ｐ明朝" w:eastAsia="ＭＳ Ｐ明朝" w:hAnsi="ＭＳ Ｐ明朝"/>
          <w:sz w:val="20"/>
          <w:szCs w:val="20"/>
        </w:rPr>
        <w:t>Torsade de pointes, shock-associated conditions (SMQ) /</w:t>
      </w:r>
      <w:proofErr w:type="spellStart"/>
      <w:r w:rsidRPr="005A24F7">
        <w:rPr>
          <w:rFonts w:ascii="ＭＳ Ｐ明朝" w:eastAsia="ＭＳ Ｐ明朝" w:hAnsi="ＭＳ Ｐ明朝" w:hint="eastAsia"/>
          <w:sz w:val="20"/>
          <w:szCs w:val="20"/>
        </w:rPr>
        <w:t>トルサード</w:t>
      </w:r>
      <w:proofErr w:type="spellEnd"/>
      <w:r w:rsidRPr="005A24F7">
        <w:rPr>
          <w:rFonts w:ascii="ＭＳ Ｐ明朝" w:eastAsia="ＭＳ Ｐ明朝" w:hAnsi="ＭＳ Ｐ明朝" w:hint="eastAsia"/>
          <w:sz w:val="20"/>
          <w:szCs w:val="20"/>
        </w:rPr>
        <w:t xml:space="preserve">　ド　</w:t>
      </w:r>
      <w:proofErr w:type="spellStart"/>
      <w:r w:rsidRPr="005A24F7">
        <w:rPr>
          <w:rFonts w:ascii="ＭＳ Ｐ明朝" w:eastAsia="ＭＳ Ｐ明朝" w:hAnsi="ＭＳ Ｐ明朝" w:hint="eastAsia"/>
          <w:sz w:val="20"/>
          <w:szCs w:val="20"/>
        </w:rPr>
        <w:t>ポアン</w:t>
      </w:r>
      <w:proofErr w:type="spellEnd"/>
      <w:r w:rsidRPr="005A24F7">
        <w:rPr>
          <w:rFonts w:ascii="ＭＳ Ｐ明朝" w:eastAsia="ＭＳ Ｐ明朝" w:hAnsi="ＭＳ Ｐ明朝" w:hint="eastAsia"/>
          <w:sz w:val="20"/>
          <w:szCs w:val="20"/>
          <w:lang w:eastAsia="ja-JP"/>
        </w:rPr>
        <w:t>ト</w:t>
      </w:r>
      <w:r w:rsidRPr="005A24F7">
        <w:rPr>
          <w:rFonts w:ascii="ＭＳ Ｐ明朝" w:eastAsia="ＭＳ Ｐ明朝" w:hAnsi="ＭＳ Ｐ明朝" w:hint="eastAsia"/>
          <w:sz w:val="20"/>
          <w:szCs w:val="20"/>
        </w:rPr>
        <w:t>、</w:t>
      </w:r>
      <w:proofErr w:type="spellStart"/>
      <w:r w:rsidRPr="005A24F7">
        <w:rPr>
          <w:rFonts w:ascii="ＭＳ Ｐ明朝" w:eastAsia="ＭＳ Ｐ明朝" w:hAnsi="ＭＳ Ｐ明朝" w:hint="eastAsia"/>
          <w:sz w:val="20"/>
          <w:szCs w:val="20"/>
        </w:rPr>
        <w:t>ショック関連状態（ＳＭＱ</w:t>
      </w:r>
      <w:proofErr w:type="spellEnd"/>
      <w:r w:rsidRPr="005A24F7">
        <w:rPr>
          <w:rFonts w:ascii="ＭＳ Ｐ明朝" w:eastAsia="ＭＳ Ｐ明朝" w:hAnsi="ＭＳ Ｐ明朝" w:hint="eastAsia"/>
          <w:sz w:val="20"/>
          <w:szCs w:val="20"/>
        </w:rPr>
        <w:t>）</w:t>
      </w:r>
    </w:p>
    <w:p w14:paraId="0DEB9A4D" w14:textId="77777777" w:rsidR="00874597" w:rsidRPr="005A24F7" w:rsidRDefault="00874597" w:rsidP="008B0A6B">
      <w:pPr>
        <w:pStyle w:val="Outline2"/>
        <w:numPr>
          <w:ilvl w:val="2"/>
          <w:numId w:val="24"/>
        </w:numPr>
        <w:rPr>
          <w:rFonts w:ascii="ＭＳ Ｐ明朝" w:eastAsia="ＭＳ Ｐ明朝" w:hAnsi="ＭＳ Ｐ明朝"/>
          <w:sz w:val="20"/>
          <w:szCs w:val="20"/>
        </w:rPr>
      </w:pPr>
      <w:r w:rsidRPr="005A24F7">
        <w:rPr>
          <w:rFonts w:ascii="ＭＳ Ｐ明朝" w:eastAsia="ＭＳ Ｐ明朝" w:hAnsi="ＭＳ Ｐ明朝"/>
          <w:sz w:val="20"/>
          <w:szCs w:val="20"/>
        </w:rPr>
        <w:t>Toxic-septic shock conditions (SMQ) /</w:t>
      </w:r>
      <w:proofErr w:type="spellStart"/>
      <w:r w:rsidRPr="005A24F7">
        <w:rPr>
          <w:rFonts w:ascii="ＭＳ Ｐ明朝" w:eastAsia="ＭＳ Ｐ明朝" w:hAnsi="ＭＳ Ｐ明朝" w:hint="eastAsia"/>
          <w:sz w:val="20"/>
          <w:szCs w:val="20"/>
        </w:rPr>
        <w:t>中毒性－敗血症性ショック状態（ＳＭＱ</w:t>
      </w:r>
      <w:proofErr w:type="spellEnd"/>
      <w:r w:rsidRPr="005A24F7">
        <w:rPr>
          <w:rFonts w:ascii="ＭＳ Ｐ明朝" w:eastAsia="ＭＳ Ｐ明朝" w:hAnsi="ＭＳ Ｐ明朝" w:hint="eastAsia"/>
          <w:sz w:val="20"/>
          <w:szCs w:val="20"/>
        </w:rPr>
        <w:t>）</w:t>
      </w:r>
    </w:p>
    <w:p w14:paraId="228B22A3" w14:textId="77777777" w:rsidR="00874597" w:rsidRPr="005A24F7" w:rsidRDefault="00874597" w:rsidP="008B0A6B">
      <w:pPr>
        <w:pStyle w:val="Outline1"/>
        <w:numPr>
          <w:ilvl w:val="0"/>
          <w:numId w:val="24"/>
        </w:numPr>
        <w:rPr>
          <w:rFonts w:ascii="ＭＳ Ｐ明朝" w:eastAsia="ＭＳ Ｐ明朝" w:hAnsi="ＭＳ Ｐ明朝"/>
          <w:b w:val="0"/>
          <w:sz w:val="20"/>
          <w:szCs w:val="20"/>
        </w:rPr>
      </w:pPr>
      <w:bookmarkStart w:id="1501" w:name="_Toc251867473"/>
      <w:bookmarkStart w:id="1502" w:name="_Toc252957709"/>
      <w:bookmarkStart w:id="1503" w:name="_Toc252960089"/>
      <w:bookmarkStart w:id="1504" w:name="_Toc268182330"/>
      <w:bookmarkStart w:id="1505" w:name="_Toc285022110"/>
      <w:bookmarkStart w:id="1506" w:name="_Toc285022280"/>
      <w:bookmarkStart w:id="1507" w:name="_Toc285022483"/>
      <w:bookmarkStart w:id="1508" w:name="_Toc300908508"/>
      <w:bookmarkStart w:id="1509" w:name="_Toc300930630"/>
      <w:bookmarkStart w:id="1510" w:name="_Toc332980758"/>
      <w:r w:rsidRPr="00C01E42">
        <w:rPr>
          <w:rFonts w:ascii="ＭＳ Ｐ明朝" w:eastAsia="ＭＳ Ｐ明朝" w:hAnsi="ＭＳ Ｐ明朝"/>
          <w:sz w:val="20"/>
          <w:szCs w:val="20"/>
        </w:rPr>
        <w:t>Skin neoplasms, malignant and unspecified (SMQ)</w:t>
      </w:r>
      <w:r w:rsidRPr="005A24F7">
        <w:rPr>
          <w:rFonts w:ascii="ＭＳ Ｐ明朝" w:eastAsia="ＭＳ Ｐ明朝" w:hAnsi="ＭＳ Ｐ明朝"/>
          <w:b w:val="0"/>
          <w:sz w:val="20"/>
          <w:szCs w:val="20"/>
        </w:rPr>
        <w:t xml:space="preserve"> /</w:t>
      </w:r>
      <w:proofErr w:type="spellStart"/>
      <w:r w:rsidRPr="005A24F7">
        <w:rPr>
          <w:rFonts w:ascii="ＭＳ Ｐ明朝" w:eastAsia="ＭＳ Ｐ明朝" w:hAnsi="ＭＳ Ｐ明朝" w:hint="eastAsia"/>
          <w:b w:val="0"/>
          <w:sz w:val="20"/>
          <w:szCs w:val="20"/>
        </w:rPr>
        <w:t>悪性および詳細不明の皮膚新生物（ＳＭＱ</w:t>
      </w:r>
      <w:proofErr w:type="spellEnd"/>
      <w:proofErr w:type="gramStart"/>
      <w:r w:rsidRPr="005A24F7">
        <w:rPr>
          <w:rFonts w:ascii="ＭＳ Ｐ明朝" w:eastAsia="ＭＳ Ｐ明朝" w:hAnsi="ＭＳ Ｐ明朝" w:hint="eastAsia"/>
          <w:b w:val="0"/>
          <w:sz w:val="20"/>
          <w:szCs w:val="20"/>
        </w:rPr>
        <w:t>）</w:t>
      </w:r>
      <w:r w:rsidRPr="005A24F7">
        <w:rPr>
          <w:rFonts w:ascii="ＭＳ Ｐ明朝" w:eastAsia="ＭＳ Ｐ明朝" w:hAnsi="ＭＳ Ｐ明朝"/>
          <w:b w:val="0"/>
          <w:sz w:val="20"/>
          <w:szCs w:val="20"/>
        </w:rPr>
        <w:t>[</w:t>
      </w:r>
      <w:proofErr w:type="gramEnd"/>
      <w:r w:rsidRPr="005A24F7">
        <w:rPr>
          <w:rFonts w:ascii="ＭＳ Ｐ明朝" w:eastAsia="ＭＳ Ｐ明朝" w:hAnsi="ＭＳ Ｐ明朝"/>
          <w:b w:val="0"/>
          <w:sz w:val="20"/>
          <w:szCs w:val="20"/>
        </w:rPr>
        <w:t>March 2009]</w:t>
      </w:r>
      <w:bookmarkEnd w:id="1501"/>
      <w:bookmarkEnd w:id="1502"/>
      <w:bookmarkEnd w:id="1503"/>
      <w:bookmarkEnd w:id="1504"/>
      <w:bookmarkEnd w:id="1505"/>
      <w:bookmarkEnd w:id="1506"/>
      <w:bookmarkEnd w:id="1507"/>
      <w:bookmarkEnd w:id="1508"/>
      <w:bookmarkEnd w:id="1509"/>
      <w:bookmarkEnd w:id="1510"/>
    </w:p>
    <w:p w14:paraId="4EBC9690" w14:textId="77777777" w:rsidR="00874597" w:rsidRPr="00490DA8" w:rsidRDefault="00874597" w:rsidP="008B0A6B">
      <w:pPr>
        <w:pStyle w:val="Outline2"/>
        <w:numPr>
          <w:ilvl w:val="2"/>
          <w:numId w:val="24"/>
        </w:numPr>
        <w:rPr>
          <w:rFonts w:ascii="ＭＳ Ｐ明朝" w:eastAsia="ＭＳ Ｐ明朝" w:hAnsi="ＭＳ Ｐ明朝"/>
          <w:sz w:val="20"/>
          <w:szCs w:val="20"/>
          <w:lang w:val="fr-FR"/>
        </w:rPr>
      </w:pPr>
      <w:bookmarkStart w:id="1511" w:name="_Toc251867474"/>
      <w:bookmarkStart w:id="1512" w:name="_Toc252957710"/>
      <w:bookmarkStart w:id="1513" w:name="_Toc252960090"/>
      <w:bookmarkStart w:id="1514" w:name="_Toc268182331"/>
      <w:r w:rsidRPr="00490DA8">
        <w:rPr>
          <w:rFonts w:ascii="ＭＳ Ｐ明朝" w:eastAsia="ＭＳ Ｐ明朝" w:hAnsi="ＭＳ Ｐ明朝" w:cs="Times New Roman"/>
          <w:sz w:val="20"/>
          <w:szCs w:val="20"/>
          <w:lang w:val="fr-FR"/>
        </w:rPr>
        <w:t>Skin malignant tumours (SMQ)</w:t>
      </w:r>
      <w:r w:rsidRPr="00490DA8">
        <w:rPr>
          <w:rFonts w:ascii="ＭＳ Ｐ明朝" w:eastAsia="ＭＳ Ｐ明朝" w:hAnsi="ＭＳ Ｐ明朝"/>
          <w:sz w:val="20"/>
          <w:szCs w:val="20"/>
          <w:lang w:val="fr-FR"/>
        </w:rPr>
        <w:t xml:space="preserve"> /</w:t>
      </w:r>
      <w:proofErr w:type="spellStart"/>
      <w:r w:rsidRPr="005A24F7">
        <w:rPr>
          <w:rFonts w:ascii="ＭＳ Ｐ明朝" w:eastAsia="ＭＳ Ｐ明朝" w:hAnsi="ＭＳ Ｐ明朝" w:hint="eastAsia"/>
          <w:sz w:val="20"/>
          <w:szCs w:val="20"/>
        </w:rPr>
        <w:t>悪性皮膚腫瘍</w:t>
      </w:r>
      <w:r w:rsidRPr="00490DA8">
        <w:rPr>
          <w:rFonts w:ascii="ＭＳ Ｐ明朝" w:eastAsia="ＭＳ Ｐ明朝" w:hAnsi="ＭＳ Ｐ明朝" w:hint="eastAsia"/>
          <w:sz w:val="20"/>
          <w:szCs w:val="20"/>
          <w:lang w:val="fr-FR"/>
        </w:rPr>
        <w:t>（ＳＭＱ</w:t>
      </w:r>
      <w:proofErr w:type="spellEnd"/>
      <w:r w:rsidRPr="00490DA8">
        <w:rPr>
          <w:rFonts w:ascii="ＭＳ Ｐ明朝" w:eastAsia="ＭＳ Ｐ明朝" w:hAnsi="ＭＳ Ｐ明朝" w:hint="eastAsia"/>
          <w:sz w:val="20"/>
          <w:szCs w:val="20"/>
          <w:lang w:val="fr-FR"/>
        </w:rPr>
        <w:t>）</w:t>
      </w:r>
      <w:r w:rsidRPr="00490DA8">
        <w:rPr>
          <w:rFonts w:ascii="ＭＳ Ｐ明朝" w:eastAsia="ＭＳ Ｐ明朝" w:hAnsi="ＭＳ Ｐ明朝" w:cs="Times New Roman"/>
          <w:sz w:val="20"/>
          <w:szCs w:val="20"/>
          <w:lang w:val="fr-FR"/>
        </w:rPr>
        <w:t>[March 2011]</w:t>
      </w:r>
    </w:p>
    <w:p w14:paraId="33E8F9DD" w14:textId="77777777" w:rsidR="00874597" w:rsidRPr="005A24F7" w:rsidRDefault="00874597" w:rsidP="008B0A6B">
      <w:pPr>
        <w:pStyle w:val="Outline2"/>
        <w:numPr>
          <w:ilvl w:val="2"/>
          <w:numId w:val="24"/>
        </w:numPr>
        <w:rPr>
          <w:rFonts w:ascii="ＭＳ Ｐ明朝" w:eastAsia="ＭＳ Ｐ明朝" w:hAnsi="ＭＳ Ｐ明朝"/>
          <w:sz w:val="20"/>
          <w:szCs w:val="20"/>
        </w:rPr>
      </w:pPr>
      <w:r w:rsidRPr="005A24F7">
        <w:rPr>
          <w:rFonts w:ascii="ＭＳ Ｐ明朝" w:eastAsia="ＭＳ Ｐ明朝" w:hAnsi="ＭＳ Ｐ明朝" w:cs="Times New Roman"/>
          <w:sz w:val="20"/>
          <w:szCs w:val="20"/>
        </w:rPr>
        <w:t xml:space="preserve">Skin </w:t>
      </w:r>
      <w:proofErr w:type="spellStart"/>
      <w:r w:rsidRPr="005A24F7">
        <w:rPr>
          <w:rFonts w:ascii="ＭＳ Ｐ明朝" w:eastAsia="ＭＳ Ｐ明朝" w:hAnsi="ＭＳ Ｐ明朝" w:cs="Times New Roman"/>
          <w:sz w:val="20"/>
          <w:szCs w:val="20"/>
        </w:rPr>
        <w:t>tumours</w:t>
      </w:r>
      <w:proofErr w:type="spellEnd"/>
      <w:r w:rsidRPr="005A24F7">
        <w:rPr>
          <w:rFonts w:ascii="ＭＳ Ｐ明朝" w:eastAsia="ＭＳ Ｐ明朝" w:hAnsi="ＭＳ Ｐ明朝" w:cs="Times New Roman"/>
          <w:sz w:val="20"/>
          <w:szCs w:val="20"/>
        </w:rPr>
        <w:t xml:space="preserve"> of unspecified malignancy</w:t>
      </w:r>
      <w:r w:rsidRPr="005A24F7">
        <w:rPr>
          <w:rFonts w:ascii="ＭＳ Ｐ明朝" w:eastAsia="ＭＳ Ｐ明朝" w:hAnsi="ＭＳ Ｐ明朝"/>
          <w:sz w:val="20"/>
          <w:szCs w:val="20"/>
        </w:rPr>
        <w:t xml:space="preserve"> (SMQ) /</w:t>
      </w:r>
      <w:r w:rsidR="00172EA0">
        <w:rPr>
          <w:rFonts w:ascii="ＭＳ Ｐ明朝" w:eastAsia="ＭＳ Ｐ明朝" w:hAnsi="ＭＳ Ｐ明朝"/>
          <w:sz w:val="20"/>
          <w:szCs w:val="20"/>
          <w:lang w:eastAsia="ja-JP"/>
        </w:rPr>
        <w:t>悪性度</w:t>
      </w:r>
      <w:proofErr w:type="spellStart"/>
      <w:r w:rsidRPr="005A24F7">
        <w:rPr>
          <w:rFonts w:ascii="ＭＳ Ｐ明朝" w:eastAsia="ＭＳ Ｐ明朝" w:hAnsi="ＭＳ Ｐ明朝" w:hint="eastAsia"/>
          <w:sz w:val="20"/>
          <w:szCs w:val="20"/>
        </w:rPr>
        <w:t>不明の皮膚腫瘍（ＳＭＱ</w:t>
      </w:r>
      <w:proofErr w:type="spellEnd"/>
      <w:r w:rsidRPr="005A24F7">
        <w:rPr>
          <w:rFonts w:ascii="ＭＳ Ｐ明朝" w:eastAsia="ＭＳ Ｐ明朝" w:hAnsi="ＭＳ Ｐ明朝" w:hint="eastAsia"/>
          <w:sz w:val="20"/>
          <w:szCs w:val="20"/>
        </w:rPr>
        <w:t>）</w:t>
      </w:r>
      <w:r w:rsidRPr="005A24F7">
        <w:rPr>
          <w:rFonts w:ascii="ＭＳ Ｐ明朝" w:eastAsia="ＭＳ Ｐ明朝" w:hAnsi="ＭＳ Ｐ明朝" w:cs="Times New Roman"/>
          <w:sz w:val="20"/>
          <w:szCs w:val="20"/>
        </w:rPr>
        <w:t>[March 2011]</w:t>
      </w:r>
    </w:p>
    <w:p w14:paraId="0BC66E2D" w14:textId="4EFFC2F5" w:rsidR="00874597" w:rsidRPr="005A24F7" w:rsidRDefault="00874597" w:rsidP="008B0A6B">
      <w:pPr>
        <w:pStyle w:val="Outline1"/>
        <w:numPr>
          <w:ilvl w:val="0"/>
          <w:numId w:val="24"/>
        </w:numPr>
        <w:rPr>
          <w:rFonts w:ascii="ＭＳ Ｐ明朝" w:eastAsia="ＭＳ Ｐ明朝" w:hAnsi="ＭＳ Ｐ明朝"/>
          <w:b w:val="0"/>
          <w:sz w:val="20"/>
          <w:szCs w:val="20"/>
        </w:rPr>
      </w:pPr>
      <w:bookmarkStart w:id="1515" w:name="_Toc285022111"/>
      <w:bookmarkStart w:id="1516" w:name="_Toc285022281"/>
      <w:bookmarkStart w:id="1517" w:name="_Toc285022484"/>
      <w:bookmarkStart w:id="1518" w:name="_Toc300908509"/>
      <w:bookmarkStart w:id="1519" w:name="_Toc300930631"/>
      <w:bookmarkStart w:id="1520" w:name="_Toc332980759"/>
      <w:r w:rsidRPr="00C01E42">
        <w:rPr>
          <w:rFonts w:ascii="ＭＳ Ｐ明朝" w:eastAsia="ＭＳ Ｐ明朝" w:hAnsi="ＭＳ Ｐ明朝"/>
          <w:sz w:val="20"/>
          <w:szCs w:val="20"/>
        </w:rPr>
        <w:t>Systemic lupus erythematosus (SMQ)</w:t>
      </w:r>
      <w:r w:rsidRPr="005A24F7">
        <w:rPr>
          <w:rFonts w:ascii="ＭＳ Ｐ明朝" w:eastAsia="ＭＳ Ｐ明朝" w:hAnsi="ＭＳ Ｐ明朝"/>
          <w:b w:val="0"/>
          <w:sz w:val="20"/>
          <w:szCs w:val="20"/>
        </w:rPr>
        <w:t xml:space="preserve"> /</w:t>
      </w:r>
      <w:proofErr w:type="spellStart"/>
      <w:r w:rsidRPr="005A24F7">
        <w:rPr>
          <w:rFonts w:ascii="ＭＳ Ｐ明朝" w:eastAsia="ＭＳ Ｐ明朝" w:hAnsi="ＭＳ Ｐ明朝" w:hint="eastAsia"/>
          <w:b w:val="0"/>
          <w:sz w:val="20"/>
          <w:szCs w:val="20"/>
        </w:rPr>
        <w:t>全身性エリテマトーデス</w:t>
      </w:r>
      <w:proofErr w:type="spellEnd"/>
      <w:r w:rsidRPr="005A24F7">
        <w:rPr>
          <w:rFonts w:ascii="ＭＳ Ｐ明朝" w:eastAsia="ＭＳ Ｐ明朝" w:hAnsi="ＭＳ Ｐ明朝" w:hint="eastAsia"/>
          <w:b w:val="0"/>
          <w:sz w:val="20"/>
          <w:szCs w:val="20"/>
        </w:rPr>
        <w:t>*（ＳＭＱ</w:t>
      </w:r>
      <w:proofErr w:type="gramStart"/>
      <w:r w:rsidRPr="005A24F7">
        <w:rPr>
          <w:rFonts w:ascii="ＭＳ Ｐ明朝" w:eastAsia="ＭＳ Ｐ明朝" w:hAnsi="ＭＳ Ｐ明朝" w:hint="eastAsia"/>
          <w:b w:val="0"/>
          <w:sz w:val="20"/>
          <w:szCs w:val="20"/>
        </w:rPr>
        <w:t>）</w:t>
      </w:r>
      <w:r w:rsidRPr="005A24F7">
        <w:rPr>
          <w:rFonts w:ascii="ＭＳ Ｐ明朝" w:eastAsia="ＭＳ Ｐ明朝" w:hAnsi="ＭＳ Ｐ明朝"/>
          <w:b w:val="0"/>
          <w:sz w:val="20"/>
          <w:szCs w:val="20"/>
        </w:rPr>
        <w:t>[</w:t>
      </w:r>
      <w:proofErr w:type="gramEnd"/>
      <w:r w:rsidRPr="005A24F7">
        <w:rPr>
          <w:rFonts w:ascii="ＭＳ Ｐ明朝" w:eastAsia="ＭＳ Ｐ明朝" w:hAnsi="ＭＳ Ｐ明朝"/>
          <w:b w:val="0"/>
          <w:sz w:val="20"/>
          <w:szCs w:val="20"/>
        </w:rPr>
        <w:t>March 2006]</w:t>
      </w:r>
      <w:bookmarkEnd w:id="1511"/>
      <w:bookmarkEnd w:id="1512"/>
      <w:bookmarkEnd w:id="1513"/>
      <w:bookmarkEnd w:id="1514"/>
      <w:bookmarkEnd w:id="1515"/>
      <w:bookmarkEnd w:id="1516"/>
      <w:bookmarkEnd w:id="1517"/>
      <w:bookmarkEnd w:id="1518"/>
      <w:bookmarkEnd w:id="1519"/>
      <w:bookmarkEnd w:id="1520"/>
    </w:p>
    <w:p w14:paraId="567D747C" w14:textId="44E71316" w:rsidR="004A7D41" w:rsidRDefault="00874597" w:rsidP="008B0A6B">
      <w:pPr>
        <w:pStyle w:val="Outline1"/>
        <w:numPr>
          <w:ilvl w:val="0"/>
          <w:numId w:val="24"/>
        </w:numPr>
        <w:rPr>
          <w:rFonts w:ascii="ＭＳ Ｐ明朝" w:eastAsia="ＭＳ Ｐ明朝" w:hAnsi="ＭＳ Ｐ明朝"/>
          <w:b w:val="0"/>
          <w:sz w:val="20"/>
          <w:szCs w:val="20"/>
        </w:rPr>
      </w:pPr>
      <w:bookmarkStart w:id="1521" w:name="_Toc251867475"/>
      <w:bookmarkStart w:id="1522" w:name="_Toc252957711"/>
      <w:bookmarkStart w:id="1523" w:name="_Toc252960091"/>
      <w:bookmarkStart w:id="1524" w:name="_Toc268182332"/>
      <w:bookmarkStart w:id="1525" w:name="_Toc285022112"/>
      <w:bookmarkStart w:id="1526" w:name="_Toc285022282"/>
      <w:bookmarkStart w:id="1527" w:name="_Toc285022485"/>
      <w:bookmarkStart w:id="1528" w:name="_Toc300908510"/>
      <w:bookmarkStart w:id="1529" w:name="_Toc300930632"/>
      <w:bookmarkStart w:id="1530" w:name="_Toc332980760"/>
      <w:r w:rsidRPr="00C01E42">
        <w:rPr>
          <w:rFonts w:ascii="ＭＳ Ｐ明朝" w:eastAsia="ＭＳ Ｐ明朝" w:hAnsi="ＭＳ Ｐ明朝"/>
          <w:sz w:val="20"/>
          <w:szCs w:val="20"/>
        </w:rPr>
        <w:t xml:space="preserve">Taste and smell disorders (SMQ) </w:t>
      </w:r>
      <w:r w:rsidRPr="005A24F7">
        <w:rPr>
          <w:rFonts w:ascii="ＭＳ Ｐ明朝" w:eastAsia="ＭＳ Ｐ明朝" w:hAnsi="ＭＳ Ｐ明朝"/>
          <w:b w:val="0"/>
          <w:sz w:val="20"/>
          <w:szCs w:val="20"/>
        </w:rPr>
        <w:t>/</w:t>
      </w:r>
      <w:proofErr w:type="spellStart"/>
      <w:r w:rsidRPr="005A24F7">
        <w:rPr>
          <w:rFonts w:ascii="ＭＳ Ｐ明朝" w:eastAsia="ＭＳ Ｐ明朝" w:hAnsi="ＭＳ Ｐ明朝" w:hint="eastAsia"/>
          <w:b w:val="0"/>
          <w:sz w:val="20"/>
          <w:szCs w:val="20"/>
        </w:rPr>
        <w:t>味覚および嗅覚障害（ＳＭＱ</w:t>
      </w:r>
      <w:proofErr w:type="spellEnd"/>
      <w:proofErr w:type="gramStart"/>
      <w:r w:rsidRPr="005A24F7">
        <w:rPr>
          <w:rFonts w:ascii="ＭＳ Ｐ明朝" w:eastAsia="ＭＳ Ｐ明朝" w:hAnsi="ＭＳ Ｐ明朝" w:hint="eastAsia"/>
          <w:b w:val="0"/>
          <w:sz w:val="20"/>
          <w:szCs w:val="20"/>
        </w:rPr>
        <w:t>）</w:t>
      </w:r>
      <w:r w:rsidRPr="005A24F7">
        <w:rPr>
          <w:rFonts w:ascii="ＭＳ Ｐ明朝" w:eastAsia="ＭＳ Ｐ明朝" w:hAnsi="ＭＳ Ｐ明朝"/>
          <w:b w:val="0"/>
          <w:sz w:val="20"/>
          <w:szCs w:val="20"/>
        </w:rPr>
        <w:t>[</w:t>
      </w:r>
      <w:proofErr w:type="gramEnd"/>
      <w:r w:rsidRPr="005A24F7">
        <w:rPr>
          <w:rFonts w:ascii="ＭＳ Ｐ明朝" w:eastAsia="ＭＳ Ｐ明朝" w:hAnsi="ＭＳ Ｐ明朝"/>
          <w:b w:val="0"/>
          <w:sz w:val="20"/>
          <w:szCs w:val="20"/>
        </w:rPr>
        <w:t>March 2006]</w:t>
      </w:r>
      <w:bookmarkEnd w:id="1521"/>
      <w:bookmarkEnd w:id="1522"/>
      <w:bookmarkEnd w:id="1523"/>
      <w:bookmarkEnd w:id="1524"/>
      <w:bookmarkEnd w:id="1525"/>
      <w:bookmarkEnd w:id="1526"/>
      <w:bookmarkEnd w:id="1527"/>
      <w:bookmarkEnd w:id="1528"/>
      <w:bookmarkEnd w:id="1529"/>
      <w:bookmarkEnd w:id="1530"/>
    </w:p>
    <w:p w14:paraId="25EAA578" w14:textId="772E09EE" w:rsidR="00874597" w:rsidRPr="005A24F7" w:rsidRDefault="004A7D41" w:rsidP="008B0A6B">
      <w:pPr>
        <w:pStyle w:val="Outline1"/>
        <w:numPr>
          <w:ilvl w:val="0"/>
          <w:numId w:val="24"/>
        </w:numPr>
        <w:rPr>
          <w:rFonts w:ascii="ＭＳ Ｐ明朝" w:eastAsia="ＭＳ Ｐ明朝" w:hAnsi="ＭＳ Ｐ明朝"/>
          <w:b w:val="0"/>
          <w:sz w:val="20"/>
          <w:szCs w:val="20"/>
        </w:rPr>
      </w:pPr>
      <w:r w:rsidRPr="00A672DD">
        <w:rPr>
          <w:rFonts w:ascii="ＭＳ Ｐ明朝" w:eastAsia="ＭＳ Ｐ明朝" w:hAnsi="ＭＳ Ｐ明朝"/>
          <w:sz w:val="20"/>
          <w:szCs w:val="20"/>
        </w:rPr>
        <w:t xml:space="preserve">Tendinopathies and ligament disorders (SMQ) </w:t>
      </w:r>
      <w:r w:rsidR="00443635" w:rsidRPr="005A24F7">
        <w:rPr>
          <w:rFonts w:ascii="ＭＳ Ｐ明朝" w:eastAsia="ＭＳ Ｐ明朝" w:hAnsi="ＭＳ Ｐ明朝"/>
          <w:b w:val="0"/>
          <w:sz w:val="20"/>
          <w:szCs w:val="20"/>
        </w:rPr>
        <w:t>/</w:t>
      </w:r>
      <w:proofErr w:type="spellStart"/>
      <w:r w:rsidRPr="002C6F83">
        <w:rPr>
          <w:rFonts w:ascii="ＭＳ Ｐ明朝" w:eastAsia="ＭＳ Ｐ明朝" w:hAnsi="ＭＳ Ｐ明朝" w:hint="eastAsia"/>
          <w:b w:val="0"/>
          <w:sz w:val="20"/>
          <w:szCs w:val="20"/>
        </w:rPr>
        <w:t>腱障害および靱帯障害（</w:t>
      </w:r>
      <w:proofErr w:type="gramStart"/>
      <w:r w:rsidRPr="002C6F83">
        <w:rPr>
          <w:rFonts w:ascii="ＭＳ Ｐ明朝" w:eastAsia="ＭＳ Ｐ明朝" w:hAnsi="ＭＳ Ｐ明朝"/>
          <w:b w:val="0"/>
          <w:sz w:val="20"/>
          <w:szCs w:val="20"/>
        </w:rPr>
        <w:t>SMQ</w:t>
      </w:r>
      <w:proofErr w:type="spellEnd"/>
      <w:r w:rsidRPr="002C6F83">
        <w:rPr>
          <w:rFonts w:ascii="ＭＳ Ｐ明朝" w:eastAsia="ＭＳ Ｐ明朝" w:hAnsi="ＭＳ Ｐ明朝"/>
          <w:b w:val="0"/>
          <w:sz w:val="20"/>
          <w:szCs w:val="20"/>
        </w:rPr>
        <w:t>)</w:t>
      </w:r>
      <w:r w:rsidRPr="004A7D41">
        <w:rPr>
          <w:rFonts w:ascii="ＭＳ Ｐ明朝" w:eastAsia="ＭＳ Ｐ明朝" w:hAnsi="ＭＳ Ｐ明朝"/>
          <w:b w:val="0"/>
          <w:sz w:val="20"/>
          <w:szCs w:val="20"/>
        </w:rPr>
        <w:t>[</w:t>
      </w:r>
      <w:proofErr w:type="gramEnd"/>
      <w:r w:rsidRPr="004A7D41">
        <w:rPr>
          <w:rFonts w:ascii="ＭＳ Ｐ明朝" w:eastAsia="ＭＳ Ｐ明朝" w:hAnsi="ＭＳ Ｐ明朝"/>
          <w:b w:val="0"/>
          <w:sz w:val="20"/>
          <w:szCs w:val="20"/>
        </w:rPr>
        <w:t>March 2015]</w:t>
      </w:r>
    </w:p>
    <w:p w14:paraId="35DAC011" w14:textId="13A595E3" w:rsidR="00874597" w:rsidRPr="005A24F7" w:rsidRDefault="00874597" w:rsidP="008B0A6B">
      <w:pPr>
        <w:pStyle w:val="Outline1"/>
        <w:numPr>
          <w:ilvl w:val="0"/>
          <w:numId w:val="24"/>
        </w:numPr>
        <w:rPr>
          <w:rFonts w:ascii="ＭＳ Ｐ明朝" w:eastAsia="ＭＳ Ｐ明朝" w:hAnsi="ＭＳ Ｐ明朝"/>
          <w:b w:val="0"/>
          <w:sz w:val="20"/>
          <w:szCs w:val="20"/>
        </w:rPr>
      </w:pPr>
      <w:bookmarkStart w:id="1531" w:name="_Toc251867476"/>
      <w:bookmarkStart w:id="1532" w:name="_Toc252957712"/>
      <w:bookmarkStart w:id="1533" w:name="_Toc252960092"/>
      <w:bookmarkStart w:id="1534" w:name="_Toc268182333"/>
      <w:bookmarkStart w:id="1535" w:name="_Toc285022113"/>
      <w:bookmarkStart w:id="1536" w:name="_Toc285022283"/>
      <w:bookmarkStart w:id="1537" w:name="_Toc285022486"/>
      <w:bookmarkStart w:id="1538" w:name="_Toc300908511"/>
      <w:bookmarkStart w:id="1539" w:name="_Toc300930633"/>
      <w:bookmarkStart w:id="1540" w:name="_Toc332980761"/>
      <w:r w:rsidRPr="00C01E42">
        <w:rPr>
          <w:rFonts w:ascii="ＭＳ Ｐ明朝" w:eastAsia="ＭＳ Ｐ明朝" w:hAnsi="ＭＳ Ｐ明朝"/>
          <w:sz w:val="20"/>
          <w:szCs w:val="20"/>
        </w:rPr>
        <w:t xml:space="preserve">Thrombophlebitis (SMQ) </w:t>
      </w:r>
      <w:r w:rsidRPr="005A24F7">
        <w:rPr>
          <w:rFonts w:ascii="ＭＳ Ｐ明朝" w:eastAsia="ＭＳ Ｐ明朝" w:hAnsi="ＭＳ Ｐ明朝"/>
          <w:b w:val="0"/>
          <w:sz w:val="20"/>
          <w:szCs w:val="20"/>
        </w:rPr>
        <w:t>/</w:t>
      </w:r>
      <w:proofErr w:type="spellStart"/>
      <w:r w:rsidRPr="005A24F7">
        <w:rPr>
          <w:rFonts w:ascii="ＭＳ Ｐ明朝" w:eastAsia="ＭＳ Ｐ明朝" w:hAnsi="ＭＳ Ｐ明朝" w:hint="eastAsia"/>
          <w:b w:val="0"/>
          <w:sz w:val="20"/>
          <w:szCs w:val="20"/>
        </w:rPr>
        <w:t>血栓性静脈炎（ＳＭＱ</w:t>
      </w:r>
      <w:proofErr w:type="spellEnd"/>
      <w:proofErr w:type="gramStart"/>
      <w:r w:rsidRPr="005A24F7">
        <w:rPr>
          <w:rFonts w:ascii="ＭＳ Ｐ明朝" w:eastAsia="ＭＳ Ｐ明朝" w:hAnsi="ＭＳ Ｐ明朝" w:hint="eastAsia"/>
          <w:b w:val="0"/>
          <w:sz w:val="20"/>
          <w:szCs w:val="20"/>
        </w:rPr>
        <w:t>）</w:t>
      </w:r>
      <w:r w:rsidRPr="005A24F7">
        <w:rPr>
          <w:rFonts w:ascii="ＭＳ Ｐ明朝" w:eastAsia="ＭＳ Ｐ明朝" w:hAnsi="ＭＳ Ｐ明朝"/>
          <w:b w:val="0"/>
          <w:sz w:val="20"/>
          <w:szCs w:val="20"/>
        </w:rPr>
        <w:t>[</w:t>
      </w:r>
      <w:proofErr w:type="gramEnd"/>
      <w:r w:rsidRPr="005A24F7">
        <w:rPr>
          <w:rFonts w:ascii="ＭＳ Ｐ明朝" w:eastAsia="ＭＳ Ｐ明朝" w:hAnsi="ＭＳ Ｐ明朝"/>
          <w:b w:val="0"/>
          <w:sz w:val="20"/>
          <w:szCs w:val="20"/>
        </w:rPr>
        <w:t>September 2007]</w:t>
      </w:r>
      <w:bookmarkEnd w:id="1531"/>
      <w:bookmarkEnd w:id="1532"/>
      <w:bookmarkEnd w:id="1533"/>
      <w:bookmarkEnd w:id="1534"/>
      <w:bookmarkEnd w:id="1535"/>
      <w:bookmarkEnd w:id="1536"/>
      <w:bookmarkEnd w:id="1537"/>
      <w:bookmarkEnd w:id="1538"/>
      <w:bookmarkEnd w:id="1539"/>
      <w:bookmarkEnd w:id="1540"/>
    </w:p>
    <w:p w14:paraId="24070CFE" w14:textId="5273E621" w:rsidR="00874597" w:rsidRPr="005A24F7" w:rsidRDefault="00874597" w:rsidP="008B0A6B">
      <w:pPr>
        <w:pStyle w:val="Outline1"/>
        <w:numPr>
          <w:ilvl w:val="0"/>
          <w:numId w:val="24"/>
        </w:numPr>
        <w:rPr>
          <w:rFonts w:ascii="ＭＳ Ｐ明朝" w:eastAsia="ＭＳ Ｐ明朝" w:hAnsi="ＭＳ Ｐ明朝"/>
          <w:b w:val="0"/>
          <w:sz w:val="20"/>
          <w:szCs w:val="20"/>
        </w:rPr>
      </w:pPr>
      <w:bookmarkStart w:id="1541" w:name="_Toc251867477"/>
      <w:bookmarkStart w:id="1542" w:name="_Toc252957713"/>
      <w:bookmarkStart w:id="1543" w:name="_Toc252960093"/>
      <w:bookmarkStart w:id="1544" w:name="_Toc268182334"/>
      <w:bookmarkStart w:id="1545" w:name="_Toc285022114"/>
      <w:bookmarkStart w:id="1546" w:name="_Toc285022284"/>
      <w:bookmarkStart w:id="1547" w:name="_Toc285022487"/>
      <w:bookmarkStart w:id="1548" w:name="_Toc300908512"/>
      <w:bookmarkStart w:id="1549" w:name="_Toc300930634"/>
      <w:bookmarkStart w:id="1550" w:name="_Toc332980762"/>
      <w:r w:rsidRPr="00C01E42">
        <w:rPr>
          <w:rFonts w:ascii="ＭＳ Ｐ明朝" w:eastAsia="ＭＳ Ｐ明朝" w:hAnsi="ＭＳ Ｐ明朝"/>
          <w:sz w:val="20"/>
          <w:szCs w:val="20"/>
        </w:rPr>
        <w:t xml:space="preserve">Thyroid dysfunction (SMQ) </w:t>
      </w:r>
      <w:r w:rsidRPr="005A24F7">
        <w:rPr>
          <w:rFonts w:ascii="ＭＳ Ｐ明朝" w:eastAsia="ＭＳ Ｐ明朝" w:hAnsi="ＭＳ Ｐ明朝"/>
          <w:b w:val="0"/>
          <w:sz w:val="20"/>
          <w:szCs w:val="20"/>
        </w:rPr>
        <w:t>/</w:t>
      </w:r>
      <w:proofErr w:type="spellStart"/>
      <w:r w:rsidRPr="005A24F7">
        <w:rPr>
          <w:rFonts w:ascii="ＭＳ Ｐ明朝" w:eastAsia="ＭＳ Ｐ明朝" w:hAnsi="ＭＳ Ｐ明朝" w:hint="eastAsia"/>
          <w:b w:val="0"/>
          <w:sz w:val="20"/>
          <w:szCs w:val="20"/>
        </w:rPr>
        <w:t>甲状腺機能障害（ＳＭＱ</w:t>
      </w:r>
      <w:proofErr w:type="spellEnd"/>
      <w:proofErr w:type="gramStart"/>
      <w:r w:rsidRPr="005A24F7">
        <w:rPr>
          <w:rFonts w:ascii="ＭＳ Ｐ明朝" w:eastAsia="ＭＳ Ｐ明朝" w:hAnsi="ＭＳ Ｐ明朝" w:hint="eastAsia"/>
          <w:b w:val="0"/>
          <w:sz w:val="20"/>
          <w:szCs w:val="20"/>
        </w:rPr>
        <w:t>）</w:t>
      </w:r>
      <w:r w:rsidRPr="005A24F7">
        <w:rPr>
          <w:rFonts w:ascii="ＭＳ Ｐ明朝" w:eastAsia="ＭＳ Ｐ明朝" w:hAnsi="ＭＳ Ｐ明朝"/>
          <w:b w:val="0"/>
          <w:sz w:val="20"/>
          <w:szCs w:val="20"/>
        </w:rPr>
        <w:t>[</w:t>
      </w:r>
      <w:proofErr w:type="gramEnd"/>
      <w:r w:rsidRPr="005A24F7">
        <w:rPr>
          <w:rFonts w:ascii="ＭＳ Ｐ明朝" w:eastAsia="ＭＳ Ｐ明朝" w:hAnsi="ＭＳ Ｐ明朝"/>
          <w:b w:val="0"/>
          <w:sz w:val="20"/>
          <w:szCs w:val="20"/>
        </w:rPr>
        <w:t>March 2009]</w:t>
      </w:r>
      <w:bookmarkEnd w:id="1541"/>
      <w:bookmarkEnd w:id="1542"/>
      <w:bookmarkEnd w:id="1543"/>
      <w:bookmarkEnd w:id="1544"/>
      <w:bookmarkEnd w:id="1545"/>
      <w:bookmarkEnd w:id="1546"/>
      <w:bookmarkEnd w:id="1547"/>
      <w:bookmarkEnd w:id="1548"/>
      <w:bookmarkEnd w:id="1549"/>
      <w:bookmarkEnd w:id="1550"/>
    </w:p>
    <w:p w14:paraId="3D8A2452" w14:textId="77777777" w:rsidR="00874597" w:rsidRPr="005A24F7" w:rsidRDefault="00874597" w:rsidP="008B0A6B">
      <w:pPr>
        <w:pStyle w:val="Outline2"/>
        <w:numPr>
          <w:ilvl w:val="2"/>
          <w:numId w:val="24"/>
        </w:numPr>
        <w:rPr>
          <w:rFonts w:ascii="ＭＳ Ｐ明朝" w:eastAsia="ＭＳ Ｐ明朝" w:hAnsi="ＭＳ Ｐ明朝"/>
          <w:sz w:val="20"/>
          <w:szCs w:val="20"/>
        </w:rPr>
      </w:pPr>
      <w:r w:rsidRPr="005A24F7">
        <w:rPr>
          <w:rFonts w:ascii="ＭＳ Ｐ明朝" w:eastAsia="ＭＳ Ｐ明朝" w:hAnsi="ＭＳ Ｐ明朝"/>
          <w:sz w:val="20"/>
          <w:szCs w:val="20"/>
        </w:rPr>
        <w:t>Hyperthyroidism (SMQ) /</w:t>
      </w:r>
      <w:proofErr w:type="spellStart"/>
      <w:r w:rsidRPr="005A24F7">
        <w:rPr>
          <w:rFonts w:ascii="ＭＳ Ｐ明朝" w:eastAsia="ＭＳ Ｐ明朝" w:hAnsi="ＭＳ Ｐ明朝" w:hint="eastAsia"/>
          <w:sz w:val="20"/>
          <w:szCs w:val="20"/>
        </w:rPr>
        <w:t>甲状腺機能亢進症（ＳＭＱ</w:t>
      </w:r>
      <w:proofErr w:type="spellEnd"/>
      <w:r w:rsidRPr="005A24F7">
        <w:rPr>
          <w:rFonts w:ascii="ＭＳ Ｐ明朝" w:eastAsia="ＭＳ Ｐ明朝" w:hAnsi="ＭＳ Ｐ明朝" w:hint="eastAsia"/>
          <w:sz w:val="20"/>
          <w:szCs w:val="20"/>
        </w:rPr>
        <w:t>）</w:t>
      </w:r>
    </w:p>
    <w:p w14:paraId="77A03288" w14:textId="77777777" w:rsidR="00874597" w:rsidRPr="005A24F7" w:rsidRDefault="00874597" w:rsidP="008B0A6B">
      <w:pPr>
        <w:pStyle w:val="Outline2"/>
        <w:numPr>
          <w:ilvl w:val="2"/>
          <w:numId w:val="24"/>
        </w:numPr>
        <w:rPr>
          <w:rFonts w:ascii="ＭＳ Ｐ明朝" w:eastAsia="ＭＳ Ｐ明朝" w:hAnsi="ＭＳ Ｐ明朝"/>
          <w:sz w:val="20"/>
          <w:szCs w:val="20"/>
        </w:rPr>
      </w:pPr>
      <w:r w:rsidRPr="005A24F7">
        <w:rPr>
          <w:rFonts w:ascii="ＭＳ Ｐ明朝" w:eastAsia="ＭＳ Ｐ明朝" w:hAnsi="ＭＳ Ｐ明朝"/>
          <w:sz w:val="20"/>
          <w:szCs w:val="20"/>
        </w:rPr>
        <w:t>Hypothyroidism (SMQ) /</w:t>
      </w:r>
      <w:proofErr w:type="spellStart"/>
      <w:r w:rsidRPr="005A24F7">
        <w:rPr>
          <w:rFonts w:ascii="ＭＳ Ｐ明朝" w:eastAsia="ＭＳ Ｐ明朝" w:hAnsi="ＭＳ Ｐ明朝" w:hint="eastAsia"/>
          <w:sz w:val="20"/>
          <w:szCs w:val="20"/>
        </w:rPr>
        <w:t>甲状腺機能低下症（ＳＭＱ</w:t>
      </w:r>
      <w:proofErr w:type="spellEnd"/>
      <w:r w:rsidRPr="005A24F7">
        <w:rPr>
          <w:rFonts w:ascii="ＭＳ Ｐ明朝" w:eastAsia="ＭＳ Ｐ明朝" w:hAnsi="ＭＳ Ｐ明朝" w:hint="eastAsia"/>
          <w:sz w:val="20"/>
          <w:szCs w:val="20"/>
        </w:rPr>
        <w:t>）</w:t>
      </w:r>
    </w:p>
    <w:p w14:paraId="57BF75F4" w14:textId="43505076" w:rsidR="00874597" w:rsidRDefault="00874597" w:rsidP="008B0A6B">
      <w:pPr>
        <w:pStyle w:val="Outline1"/>
        <w:numPr>
          <w:ilvl w:val="0"/>
          <w:numId w:val="24"/>
        </w:numPr>
        <w:rPr>
          <w:rFonts w:ascii="ＭＳ Ｐ明朝" w:eastAsia="ＭＳ Ｐ明朝" w:hAnsi="ＭＳ Ｐ明朝"/>
          <w:b w:val="0"/>
          <w:sz w:val="20"/>
          <w:szCs w:val="20"/>
        </w:rPr>
      </w:pPr>
      <w:bookmarkStart w:id="1551" w:name="_Toc251867478"/>
      <w:bookmarkStart w:id="1552" w:name="_Toc252957714"/>
      <w:bookmarkStart w:id="1553" w:name="_Toc252960094"/>
      <w:bookmarkStart w:id="1554" w:name="_Toc268182335"/>
      <w:bookmarkStart w:id="1555" w:name="_Toc285022115"/>
      <w:bookmarkStart w:id="1556" w:name="_Toc285022285"/>
      <w:bookmarkStart w:id="1557" w:name="_Toc285022488"/>
      <w:bookmarkStart w:id="1558" w:name="_Toc300908513"/>
      <w:bookmarkStart w:id="1559" w:name="_Toc300930635"/>
      <w:bookmarkStart w:id="1560" w:name="_Toc332980763"/>
      <w:r w:rsidRPr="00A35C17">
        <w:rPr>
          <w:rFonts w:ascii="ＭＳ Ｐ明朝" w:eastAsia="ＭＳ Ｐ明朝" w:hAnsi="ＭＳ Ｐ明朝"/>
          <w:sz w:val="20"/>
          <w:szCs w:val="20"/>
        </w:rPr>
        <w:t>Torsade de pointes/QT prolongation (SMQ)</w:t>
      </w:r>
      <w:r w:rsidRPr="005A24F7">
        <w:rPr>
          <w:rFonts w:ascii="ＭＳ Ｐ明朝" w:eastAsia="ＭＳ Ｐ明朝" w:hAnsi="ＭＳ Ｐ明朝"/>
          <w:b w:val="0"/>
          <w:sz w:val="20"/>
          <w:szCs w:val="20"/>
        </w:rPr>
        <w:t xml:space="preserve"> /</w:t>
      </w:r>
      <w:proofErr w:type="spellStart"/>
      <w:r w:rsidRPr="005A24F7">
        <w:rPr>
          <w:rFonts w:ascii="ＭＳ Ｐ明朝" w:eastAsia="ＭＳ Ｐ明朝" w:hAnsi="ＭＳ Ｐ明朝" w:hint="eastAsia"/>
          <w:b w:val="0"/>
          <w:sz w:val="20"/>
          <w:szCs w:val="20"/>
        </w:rPr>
        <w:t>トルサード</w:t>
      </w:r>
      <w:proofErr w:type="spellEnd"/>
      <w:r w:rsidRPr="005A24F7">
        <w:rPr>
          <w:rFonts w:ascii="ＭＳ Ｐ明朝" w:eastAsia="ＭＳ Ｐ明朝" w:hAnsi="ＭＳ Ｐ明朝" w:hint="eastAsia"/>
          <w:b w:val="0"/>
          <w:sz w:val="20"/>
          <w:szCs w:val="20"/>
        </w:rPr>
        <w:t xml:space="preserve">　ド　</w:t>
      </w:r>
      <w:proofErr w:type="spellStart"/>
      <w:r w:rsidRPr="005A24F7">
        <w:rPr>
          <w:rFonts w:ascii="ＭＳ Ｐ明朝" w:eastAsia="ＭＳ Ｐ明朝" w:hAnsi="ＭＳ Ｐ明朝" w:hint="eastAsia"/>
          <w:b w:val="0"/>
          <w:sz w:val="20"/>
          <w:szCs w:val="20"/>
        </w:rPr>
        <w:t>ポアント／ＱＴ延長（ＳＭＱ</w:t>
      </w:r>
      <w:proofErr w:type="spellEnd"/>
      <w:proofErr w:type="gramStart"/>
      <w:r w:rsidRPr="005A24F7">
        <w:rPr>
          <w:rFonts w:ascii="ＭＳ Ｐ明朝" w:eastAsia="ＭＳ Ｐ明朝" w:hAnsi="ＭＳ Ｐ明朝" w:hint="eastAsia"/>
          <w:b w:val="0"/>
          <w:sz w:val="20"/>
          <w:szCs w:val="20"/>
        </w:rPr>
        <w:t>）</w:t>
      </w:r>
      <w:r w:rsidRPr="005A24F7">
        <w:rPr>
          <w:rFonts w:ascii="ＭＳ Ｐ明朝" w:eastAsia="ＭＳ Ｐ明朝" w:hAnsi="ＭＳ Ｐ明朝"/>
          <w:b w:val="0"/>
          <w:sz w:val="20"/>
          <w:szCs w:val="20"/>
        </w:rPr>
        <w:t>[</w:t>
      </w:r>
      <w:proofErr w:type="gramEnd"/>
      <w:r w:rsidRPr="005A24F7">
        <w:rPr>
          <w:rFonts w:ascii="ＭＳ Ｐ明朝" w:eastAsia="ＭＳ Ｐ明朝" w:hAnsi="ＭＳ Ｐ明朝"/>
          <w:b w:val="0"/>
          <w:sz w:val="20"/>
          <w:szCs w:val="20"/>
        </w:rPr>
        <w:t>December 2004]</w:t>
      </w:r>
      <w:bookmarkEnd w:id="1551"/>
      <w:bookmarkEnd w:id="1552"/>
      <w:bookmarkEnd w:id="1553"/>
      <w:bookmarkEnd w:id="1554"/>
      <w:bookmarkEnd w:id="1555"/>
      <w:bookmarkEnd w:id="1556"/>
      <w:bookmarkEnd w:id="1557"/>
      <w:bookmarkEnd w:id="1558"/>
      <w:bookmarkEnd w:id="1559"/>
      <w:bookmarkEnd w:id="1560"/>
    </w:p>
    <w:p w14:paraId="671CF6DE" w14:textId="77777777" w:rsidR="002B64A9" w:rsidRPr="005A24F7" w:rsidRDefault="002B64A9" w:rsidP="008B0A6B">
      <w:pPr>
        <w:pStyle w:val="Outline1"/>
        <w:numPr>
          <w:ilvl w:val="0"/>
          <w:numId w:val="24"/>
        </w:numPr>
        <w:rPr>
          <w:rFonts w:ascii="ＭＳ Ｐ明朝" w:eastAsia="ＭＳ Ｐ明朝" w:hAnsi="ＭＳ Ｐ明朝"/>
          <w:b w:val="0"/>
          <w:sz w:val="20"/>
          <w:szCs w:val="20"/>
        </w:rPr>
      </w:pPr>
      <w:r w:rsidRPr="00444C73">
        <w:rPr>
          <w:rFonts w:ascii="ＭＳ Ｐ明朝" w:eastAsia="ＭＳ Ｐ明朝" w:hAnsi="ＭＳ Ｐ明朝" w:hint="eastAsia"/>
          <w:sz w:val="20"/>
          <w:szCs w:val="20"/>
          <w:lang w:eastAsia="ja-JP"/>
        </w:rPr>
        <w:t>Tubulointerstitial diseases</w:t>
      </w:r>
      <w:r w:rsidR="00CF6B29">
        <w:rPr>
          <w:rFonts w:ascii="ＭＳ Ｐ明朝" w:eastAsia="ＭＳ Ｐ明朝" w:hAnsi="ＭＳ Ｐ明朝"/>
          <w:sz w:val="20"/>
          <w:szCs w:val="20"/>
          <w:lang w:eastAsia="ja-JP"/>
        </w:rPr>
        <w:t xml:space="preserve"> </w:t>
      </w:r>
      <w:r w:rsidRPr="00444C73">
        <w:rPr>
          <w:rFonts w:ascii="ＭＳ Ｐ明朝" w:eastAsia="ＭＳ Ｐ明朝" w:hAnsi="ＭＳ Ｐ明朝" w:hint="eastAsia"/>
          <w:sz w:val="20"/>
          <w:szCs w:val="20"/>
          <w:lang w:eastAsia="ja-JP"/>
        </w:rPr>
        <w:t>（SMQ</w:t>
      </w:r>
      <w:r w:rsidRPr="00444C73">
        <w:rPr>
          <w:rFonts w:ascii="ＭＳ Ｐ明朝" w:eastAsia="ＭＳ Ｐ明朝" w:hAnsi="ＭＳ Ｐ明朝"/>
          <w:sz w:val="20"/>
          <w:szCs w:val="20"/>
          <w:lang w:eastAsia="ja-JP"/>
        </w:rPr>
        <w:t>）</w:t>
      </w:r>
      <w:r w:rsidR="00444C73">
        <w:rPr>
          <w:rFonts w:ascii="ＭＳ Ｐ明朝" w:eastAsia="ＭＳ Ｐ明朝" w:hAnsi="ＭＳ Ｐ明朝" w:hint="eastAsia"/>
          <w:sz w:val="20"/>
          <w:szCs w:val="20"/>
          <w:lang w:eastAsia="ja-JP"/>
        </w:rPr>
        <w:t xml:space="preserve"> </w:t>
      </w:r>
      <w:r w:rsidR="00444C73" w:rsidRPr="005A24F7">
        <w:rPr>
          <w:rFonts w:ascii="ＭＳ Ｐ明朝" w:eastAsia="ＭＳ Ｐ明朝" w:hAnsi="ＭＳ Ｐ明朝" w:hint="eastAsia"/>
          <w:b w:val="0"/>
          <w:sz w:val="20"/>
          <w:szCs w:val="20"/>
          <w:lang w:eastAsia="ja-JP"/>
        </w:rPr>
        <w:t>/</w:t>
      </w:r>
      <w:r w:rsidRPr="00444C73">
        <w:rPr>
          <w:rFonts w:ascii="ＭＳ Ｐ明朝" w:eastAsia="ＭＳ Ｐ明朝" w:hAnsi="ＭＳ Ｐ明朝" w:hint="eastAsia"/>
          <w:b w:val="0"/>
          <w:sz w:val="20"/>
          <w:szCs w:val="20"/>
          <w:lang w:eastAsia="zh-TW"/>
        </w:rPr>
        <w:t>尿細管間質</w:t>
      </w:r>
      <w:r w:rsidR="00CF6B29">
        <w:rPr>
          <w:rFonts w:ascii="ＭＳ Ｐ明朝" w:eastAsia="ＭＳ Ｐ明朝" w:hAnsi="ＭＳ Ｐ明朝" w:hint="eastAsia"/>
          <w:b w:val="0"/>
          <w:sz w:val="20"/>
          <w:szCs w:val="20"/>
          <w:lang w:eastAsia="ja-JP"/>
        </w:rPr>
        <w:t>性</w:t>
      </w:r>
      <w:r w:rsidRPr="00444C73">
        <w:rPr>
          <w:rFonts w:ascii="ＭＳ Ｐ明朝" w:eastAsia="ＭＳ Ｐ明朝" w:hAnsi="ＭＳ Ｐ明朝" w:hint="eastAsia"/>
          <w:b w:val="0"/>
          <w:sz w:val="20"/>
          <w:szCs w:val="20"/>
          <w:lang w:eastAsia="zh-TW"/>
        </w:rPr>
        <w:t>疾患（ＳＭＱ）</w:t>
      </w:r>
      <w:r w:rsidRPr="00444C73">
        <w:rPr>
          <w:rFonts w:ascii="ＭＳ Ｐ明朝" w:eastAsia="ＭＳ Ｐ明朝" w:hAnsi="ＭＳ Ｐ明朝"/>
          <w:b w:val="0"/>
          <w:sz w:val="20"/>
          <w:szCs w:val="20"/>
          <w:lang w:eastAsia="zh-TW"/>
        </w:rPr>
        <w:t>[September 201</w:t>
      </w:r>
      <w:r w:rsidR="00CF6B29">
        <w:rPr>
          <w:rFonts w:ascii="ＭＳ Ｐ明朝" w:eastAsia="ＭＳ Ｐ明朝" w:hAnsi="ＭＳ Ｐ明朝"/>
          <w:b w:val="0"/>
          <w:sz w:val="20"/>
          <w:szCs w:val="20"/>
          <w:lang w:eastAsia="zh-TW"/>
        </w:rPr>
        <w:t>4</w:t>
      </w:r>
      <w:r w:rsidRPr="00444C73">
        <w:rPr>
          <w:rFonts w:ascii="ＭＳ Ｐ明朝" w:eastAsia="ＭＳ Ｐ明朝" w:hAnsi="ＭＳ Ｐ明朝"/>
          <w:b w:val="0"/>
          <w:sz w:val="20"/>
          <w:szCs w:val="20"/>
          <w:lang w:eastAsia="zh-TW"/>
        </w:rPr>
        <w:t>]</w:t>
      </w:r>
    </w:p>
    <w:p w14:paraId="5D378BB2" w14:textId="4F65C08E" w:rsidR="00C774D4" w:rsidRPr="005A24F7" w:rsidRDefault="00F24CE7" w:rsidP="008B0A6B">
      <w:pPr>
        <w:pStyle w:val="Outline1"/>
        <w:numPr>
          <w:ilvl w:val="0"/>
          <w:numId w:val="24"/>
        </w:numPr>
        <w:rPr>
          <w:rFonts w:ascii="ＭＳ Ｐ明朝" w:eastAsia="ＭＳ Ｐ明朝" w:hAnsi="ＭＳ Ｐ明朝"/>
          <w:b w:val="0"/>
          <w:sz w:val="20"/>
          <w:szCs w:val="20"/>
        </w:rPr>
      </w:pPr>
      <w:proofErr w:type="spellStart"/>
      <w:r w:rsidRPr="00A35C17">
        <w:rPr>
          <w:rFonts w:ascii="ＭＳ Ｐ明朝" w:eastAsia="ＭＳ Ｐ明朝" w:hAnsi="ＭＳ Ｐ明朝"/>
          <w:sz w:val="20"/>
          <w:szCs w:val="20"/>
          <w:lang w:eastAsia="ja-JP"/>
        </w:rPr>
        <w:t>Tumour</w:t>
      </w:r>
      <w:proofErr w:type="spellEnd"/>
      <w:r w:rsidRPr="00A35C17">
        <w:rPr>
          <w:rFonts w:ascii="ＭＳ Ｐ明朝" w:eastAsia="ＭＳ Ｐ明朝" w:hAnsi="ＭＳ Ｐ明朝"/>
          <w:sz w:val="20"/>
          <w:szCs w:val="20"/>
          <w:lang w:eastAsia="ja-JP"/>
        </w:rPr>
        <w:t xml:space="preserve"> lysis syndrome</w:t>
      </w:r>
      <w:r w:rsidR="00774EEF" w:rsidRPr="00A35C17">
        <w:rPr>
          <w:rFonts w:ascii="ＭＳ Ｐ明朝" w:eastAsia="ＭＳ Ｐ明朝" w:hAnsi="ＭＳ Ｐ明朝" w:hint="eastAsia"/>
          <w:sz w:val="20"/>
          <w:szCs w:val="20"/>
          <w:lang w:eastAsia="ja-JP"/>
        </w:rPr>
        <w:t xml:space="preserve"> （SMQ</w:t>
      </w:r>
      <w:r w:rsidR="00774EEF" w:rsidRPr="00A35C17">
        <w:rPr>
          <w:rFonts w:ascii="ＭＳ Ｐ明朝" w:eastAsia="ＭＳ Ｐ明朝" w:hAnsi="ＭＳ Ｐ明朝"/>
          <w:sz w:val="20"/>
          <w:szCs w:val="20"/>
          <w:lang w:eastAsia="ja-JP"/>
        </w:rPr>
        <w:t>）</w:t>
      </w:r>
      <w:r w:rsidR="00444C73">
        <w:rPr>
          <w:rFonts w:ascii="ＭＳ Ｐ明朝" w:eastAsia="ＭＳ Ｐ明朝" w:hAnsi="ＭＳ Ｐ明朝" w:hint="eastAsia"/>
          <w:sz w:val="20"/>
          <w:szCs w:val="20"/>
          <w:lang w:eastAsia="ja-JP"/>
        </w:rPr>
        <w:t xml:space="preserve"> </w:t>
      </w:r>
      <w:r w:rsidR="00774EEF" w:rsidRPr="005A24F7">
        <w:rPr>
          <w:rFonts w:ascii="ＭＳ Ｐ明朝" w:eastAsia="ＭＳ Ｐ明朝" w:hAnsi="ＭＳ Ｐ明朝" w:hint="eastAsia"/>
          <w:b w:val="0"/>
          <w:sz w:val="20"/>
          <w:szCs w:val="20"/>
          <w:lang w:eastAsia="ja-JP"/>
        </w:rPr>
        <w:t>/</w:t>
      </w:r>
      <w:r w:rsidRPr="005A24F7">
        <w:rPr>
          <w:rFonts w:ascii="ＭＳ Ｐ明朝" w:eastAsia="ＭＳ Ｐ明朝" w:hAnsi="ＭＳ Ｐ明朝" w:hint="eastAsia"/>
          <w:b w:val="0"/>
          <w:sz w:val="20"/>
          <w:szCs w:val="20"/>
          <w:lang w:eastAsia="zh-TW"/>
        </w:rPr>
        <w:t>腫瘍崩壊症候群</w:t>
      </w:r>
      <w:r w:rsidR="009E49B3" w:rsidRPr="009E49B3">
        <w:rPr>
          <w:rFonts w:ascii="ＭＳ Ｐ明朝" w:eastAsia="ＭＳ Ｐ明朝" w:hAnsi="ＭＳ Ｐ明朝" w:hint="eastAsia"/>
          <w:b w:val="0"/>
          <w:sz w:val="20"/>
          <w:szCs w:val="20"/>
        </w:rPr>
        <w:t>（ＳＭＱ）</w:t>
      </w:r>
      <w:r w:rsidR="00E361EF" w:rsidRPr="005A24F7">
        <w:rPr>
          <w:rFonts w:ascii="ＭＳ Ｐ明朝" w:eastAsia="ＭＳ Ｐ明朝" w:hAnsi="ＭＳ Ｐ明朝" w:hint="eastAsia"/>
          <w:b w:val="0"/>
          <w:sz w:val="20"/>
          <w:szCs w:val="20"/>
          <w:lang w:eastAsia="ja-JP"/>
        </w:rPr>
        <w:t>*</w:t>
      </w:r>
      <w:r w:rsidRPr="005A24F7">
        <w:rPr>
          <w:rFonts w:ascii="ＭＳ Ｐ明朝" w:eastAsia="ＭＳ Ｐ明朝" w:hAnsi="ＭＳ Ｐ明朝"/>
          <w:b w:val="0"/>
          <w:sz w:val="20"/>
          <w:szCs w:val="20"/>
          <w:lang w:eastAsia="ja-JP"/>
        </w:rPr>
        <w:t>[September 2013]</w:t>
      </w:r>
    </w:p>
    <w:p w14:paraId="36F71ED4" w14:textId="7B2B9BDA" w:rsidR="00874597" w:rsidRPr="005A24F7" w:rsidRDefault="00874597" w:rsidP="008B0A6B">
      <w:pPr>
        <w:pStyle w:val="Outline1"/>
        <w:numPr>
          <w:ilvl w:val="0"/>
          <w:numId w:val="24"/>
        </w:numPr>
        <w:rPr>
          <w:rFonts w:ascii="ＭＳ Ｐ明朝" w:eastAsia="ＭＳ Ｐ明朝" w:hAnsi="ＭＳ Ｐ明朝"/>
          <w:b w:val="0"/>
          <w:sz w:val="20"/>
          <w:szCs w:val="20"/>
        </w:rPr>
      </w:pPr>
      <w:bookmarkStart w:id="1561" w:name="_Toc251867479"/>
      <w:bookmarkStart w:id="1562" w:name="_Toc252957715"/>
      <w:bookmarkStart w:id="1563" w:name="_Toc252960095"/>
      <w:bookmarkStart w:id="1564" w:name="_Toc268182336"/>
      <w:bookmarkStart w:id="1565" w:name="_Toc285022116"/>
      <w:bookmarkStart w:id="1566" w:name="_Toc285022286"/>
      <w:bookmarkStart w:id="1567" w:name="_Toc285022489"/>
      <w:bookmarkStart w:id="1568" w:name="_Toc300908514"/>
      <w:bookmarkStart w:id="1569" w:name="_Toc300930636"/>
      <w:bookmarkStart w:id="1570" w:name="_Toc332980764"/>
      <w:r w:rsidRPr="00A35C17">
        <w:rPr>
          <w:rFonts w:ascii="ＭＳ Ｐ明朝" w:eastAsia="ＭＳ Ｐ明朝" w:hAnsi="ＭＳ Ｐ明朝"/>
          <w:sz w:val="20"/>
          <w:szCs w:val="20"/>
        </w:rPr>
        <w:t>Uterine and fallopian tube neoplasms, malignant and unspecified (SMQ)</w:t>
      </w:r>
      <w:r w:rsidRPr="005A24F7">
        <w:rPr>
          <w:rFonts w:ascii="ＭＳ Ｐ明朝" w:eastAsia="ＭＳ Ｐ明朝" w:hAnsi="ＭＳ Ｐ明朝"/>
          <w:b w:val="0"/>
          <w:sz w:val="20"/>
          <w:szCs w:val="20"/>
        </w:rPr>
        <w:t xml:space="preserve"> /</w:t>
      </w:r>
      <w:proofErr w:type="spellStart"/>
      <w:r w:rsidRPr="005A24F7">
        <w:rPr>
          <w:rFonts w:ascii="ＭＳ Ｐ明朝" w:eastAsia="ＭＳ Ｐ明朝" w:hAnsi="ＭＳ Ｐ明朝" w:hint="eastAsia"/>
          <w:b w:val="0"/>
          <w:sz w:val="20"/>
          <w:szCs w:val="20"/>
        </w:rPr>
        <w:t>悪性および詳細不明の子宮／卵管新生物（ＳＭＱ</w:t>
      </w:r>
      <w:proofErr w:type="spellEnd"/>
      <w:proofErr w:type="gramStart"/>
      <w:r w:rsidRPr="005A24F7">
        <w:rPr>
          <w:rFonts w:ascii="ＭＳ Ｐ明朝" w:eastAsia="ＭＳ Ｐ明朝" w:hAnsi="ＭＳ Ｐ明朝" w:hint="eastAsia"/>
          <w:b w:val="0"/>
          <w:sz w:val="20"/>
          <w:szCs w:val="20"/>
        </w:rPr>
        <w:t>）</w:t>
      </w:r>
      <w:r w:rsidRPr="005A24F7">
        <w:rPr>
          <w:rFonts w:ascii="ＭＳ Ｐ明朝" w:eastAsia="ＭＳ Ｐ明朝" w:hAnsi="ＭＳ Ｐ明朝"/>
          <w:b w:val="0"/>
          <w:sz w:val="20"/>
          <w:szCs w:val="20"/>
        </w:rPr>
        <w:t>[</w:t>
      </w:r>
      <w:proofErr w:type="gramEnd"/>
      <w:r w:rsidRPr="005A24F7">
        <w:rPr>
          <w:rFonts w:ascii="ＭＳ Ｐ明朝" w:eastAsia="ＭＳ Ｐ明朝" w:hAnsi="ＭＳ Ｐ明朝"/>
          <w:b w:val="0"/>
          <w:sz w:val="20"/>
          <w:szCs w:val="20"/>
        </w:rPr>
        <w:t>September 2008]</w:t>
      </w:r>
      <w:bookmarkEnd w:id="1561"/>
      <w:bookmarkEnd w:id="1562"/>
      <w:bookmarkEnd w:id="1563"/>
      <w:bookmarkEnd w:id="1564"/>
      <w:bookmarkEnd w:id="1565"/>
      <w:bookmarkEnd w:id="1566"/>
      <w:bookmarkEnd w:id="1567"/>
      <w:bookmarkEnd w:id="1568"/>
      <w:bookmarkEnd w:id="1569"/>
      <w:bookmarkEnd w:id="1570"/>
    </w:p>
    <w:p w14:paraId="41668BD3" w14:textId="77777777" w:rsidR="00874597" w:rsidRPr="005A24F7" w:rsidRDefault="00874597" w:rsidP="008D23ED">
      <w:pPr>
        <w:pStyle w:val="Outline2"/>
        <w:numPr>
          <w:ilvl w:val="2"/>
          <w:numId w:val="24"/>
        </w:numPr>
        <w:ind w:rightChars="-173" w:right="-363"/>
        <w:rPr>
          <w:rFonts w:ascii="ＭＳ Ｐ明朝" w:eastAsia="ＭＳ Ｐ明朝" w:hAnsi="ＭＳ Ｐ明朝"/>
          <w:sz w:val="20"/>
          <w:szCs w:val="20"/>
        </w:rPr>
      </w:pPr>
      <w:r w:rsidRPr="005A24F7">
        <w:rPr>
          <w:rFonts w:ascii="ＭＳ Ｐ明朝" w:eastAsia="ＭＳ Ｐ明朝" w:hAnsi="ＭＳ Ｐ明朝" w:cs="Times New Roman"/>
          <w:sz w:val="20"/>
          <w:szCs w:val="20"/>
        </w:rPr>
        <w:t xml:space="preserve">Uterine and fallopian tube malignant </w:t>
      </w:r>
      <w:proofErr w:type="spellStart"/>
      <w:r w:rsidRPr="005A24F7">
        <w:rPr>
          <w:rFonts w:ascii="ＭＳ Ｐ明朝" w:eastAsia="ＭＳ Ｐ明朝" w:hAnsi="ＭＳ Ｐ明朝" w:cs="Times New Roman"/>
          <w:sz w:val="20"/>
          <w:szCs w:val="20"/>
        </w:rPr>
        <w:t>tumours</w:t>
      </w:r>
      <w:proofErr w:type="spellEnd"/>
      <w:r w:rsidRPr="005A24F7">
        <w:rPr>
          <w:rFonts w:ascii="ＭＳ Ｐ明朝" w:eastAsia="ＭＳ Ｐ明朝" w:hAnsi="ＭＳ Ｐ明朝"/>
          <w:sz w:val="20"/>
          <w:szCs w:val="20"/>
        </w:rPr>
        <w:t xml:space="preserve"> (SMQ) /</w:t>
      </w:r>
      <w:proofErr w:type="spellStart"/>
      <w:r w:rsidRPr="005A24F7">
        <w:rPr>
          <w:rFonts w:ascii="ＭＳ Ｐ明朝" w:eastAsia="ＭＳ Ｐ明朝" w:hAnsi="ＭＳ Ｐ明朝" w:cs="Times New Roman" w:hint="eastAsia"/>
          <w:sz w:val="20"/>
          <w:szCs w:val="20"/>
        </w:rPr>
        <w:t>悪性子宮</w:t>
      </w:r>
      <w:proofErr w:type="spellEnd"/>
      <w:r w:rsidRPr="005A24F7">
        <w:rPr>
          <w:rFonts w:ascii="ＭＳ Ｐ明朝" w:eastAsia="ＭＳ Ｐ明朝" w:hAnsi="ＭＳ Ｐ明朝" w:cs="Times New Roman" w:hint="eastAsia"/>
          <w:sz w:val="20"/>
          <w:szCs w:val="20"/>
          <w:lang w:eastAsia="ja-JP"/>
        </w:rPr>
        <w:t>／</w:t>
      </w:r>
      <w:proofErr w:type="spellStart"/>
      <w:r w:rsidRPr="005A24F7">
        <w:rPr>
          <w:rFonts w:ascii="ＭＳ Ｐ明朝" w:eastAsia="ＭＳ Ｐ明朝" w:hAnsi="ＭＳ Ｐ明朝" w:cs="Times New Roman" w:hint="eastAsia"/>
          <w:sz w:val="20"/>
          <w:szCs w:val="20"/>
        </w:rPr>
        <w:t>卵管腫瘍</w:t>
      </w:r>
      <w:r w:rsidRPr="005A24F7">
        <w:rPr>
          <w:rFonts w:ascii="ＭＳ Ｐ明朝" w:eastAsia="ＭＳ Ｐ明朝" w:hAnsi="ＭＳ Ｐ明朝" w:hint="eastAsia"/>
          <w:sz w:val="20"/>
          <w:szCs w:val="20"/>
        </w:rPr>
        <w:t>（ＳＭＱ</w:t>
      </w:r>
      <w:proofErr w:type="spellEnd"/>
      <w:r w:rsidRPr="005A24F7">
        <w:rPr>
          <w:rFonts w:ascii="ＭＳ Ｐ明朝" w:eastAsia="ＭＳ Ｐ明朝" w:hAnsi="ＭＳ Ｐ明朝" w:hint="eastAsia"/>
          <w:sz w:val="20"/>
          <w:szCs w:val="20"/>
        </w:rPr>
        <w:t>）</w:t>
      </w:r>
      <w:r w:rsidRPr="005A24F7">
        <w:rPr>
          <w:rFonts w:ascii="ＭＳ Ｐ明朝" w:eastAsia="ＭＳ Ｐ明朝" w:hAnsi="ＭＳ Ｐ明朝" w:cs="Times New Roman"/>
          <w:sz w:val="20"/>
          <w:szCs w:val="20"/>
        </w:rPr>
        <w:t>[March 2011]</w:t>
      </w:r>
    </w:p>
    <w:p w14:paraId="160EEB35" w14:textId="50EB84C1" w:rsidR="00874597" w:rsidRPr="005A24F7" w:rsidRDefault="00874597" w:rsidP="008B0A6B">
      <w:pPr>
        <w:pStyle w:val="Outline2"/>
        <w:numPr>
          <w:ilvl w:val="2"/>
          <w:numId w:val="24"/>
        </w:numPr>
        <w:rPr>
          <w:rFonts w:ascii="ＭＳ Ｐ明朝" w:eastAsia="ＭＳ Ｐ明朝" w:hAnsi="ＭＳ Ｐ明朝"/>
          <w:sz w:val="20"/>
          <w:szCs w:val="20"/>
        </w:rPr>
      </w:pPr>
      <w:r w:rsidRPr="005A24F7">
        <w:rPr>
          <w:rFonts w:ascii="ＭＳ Ｐ明朝" w:eastAsia="ＭＳ Ｐ明朝" w:hAnsi="ＭＳ Ｐ明朝" w:cs="Times New Roman"/>
          <w:sz w:val="20"/>
          <w:szCs w:val="20"/>
        </w:rPr>
        <w:t xml:space="preserve">Uterine and fallopian tube </w:t>
      </w:r>
      <w:proofErr w:type="spellStart"/>
      <w:r w:rsidRPr="005A24F7">
        <w:rPr>
          <w:rFonts w:ascii="ＭＳ Ｐ明朝" w:eastAsia="ＭＳ Ｐ明朝" w:hAnsi="ＭＳ Ｐ明朝" w:cs="Times New Roman"/>
          <w:sz w:val="20"/>
          <w:szCs w:val="20"/>
        </w:rPr>
        <w:t>tumours</w:t>
      </w:r>
      <w:proofErr w:type="spellEnd"/>
      <w:r w:rsidRPr="005A24F7">
        <w:rPr>
          <w:rFonts w:ascii="ＭＳ Ｐ明朝" w:eastAsia="ＭＳ Ｐ明朝" w:hAnsi="ＭＳ Ｐ明朝" w:cs="Times New Roman"/>
          <w:sz w:val="20"/>
          <w:szCs w:val="20"/>
        </w:rPr>
        <w:t xml:space="preserve"> of unspecified malignancy</w:t>
      </w:r>
      <w:r w:rsidRPr="005A24F7">
        <w:rPr>
          <w:rFonts w:ascii="ＭＳ Ｐ明朝" w:eastAsia="ＭＳ Ｐ明朝" w:hAnsi="ＭＳ Ｐ明朝"/>
          <w:sz w:val="20"/>
          <w:szCs w:val="20"/>
        </w:rPr>
        <w:t xml:space="preserve"> (SMQ) /</w:t>
      </w:r>
      <w:r w:rsidR="00172EA0">
        <w:rPr>
          <w:rFonts w:ascii="ＭＳ Ｐ明朝" w:eastAsia="ＭＳ Ｐ明朝" w:hAnsi="ＭＳ Ｐ明朝" w:hint="eastAsia"/>
          <w:sz w:val="20"/>
          <w:szCs w:val="20"/>
          <w:lang w:eastAsia="ja-JP"/>
        </w:rPr>
        <w:t>悪性度</w:t>
      </w:r>
      <w:proofErr w:type="spellStart"/>
      <w:r w:rsidRPr="005A24F7">
        <w:rPr>
          <w:rFonts w:ascii="ＭＳ Ｐ明朝" w:eastAsia="ＭＳ Ｐ明朝" w:hAnsi="ＭＳ Ｐ明朝" w:hint="eastAsia"/>
          <w:sz w:val="20"/>
          <w:szCs w:val="20"/>
        </w:rPr>
        <w:t>不明の子宮</w:t>
      </w:r>
      <w:proofErr w:type="spellEnd"/>
      <w:r w:rsidRPr="005A24F7">
        <w:rPr>
          <w:rFonts w:ascii="ＭＳ Ｐ明朝" w:eastAsia="ＭＳ Ｐ明朝" w:hAnsi="ＭＳ Ｐ明朝" w:hint="eastAsia"/>
          <w:sz w:val="20"/>
          <w:szCs w:val="20"/>
          <w:lang w:eastAsia="ja-JP"/>
        </w:rPr>
        <w:t>／</w:t>
      </w:r>
      <w:proofErr w:type="spellStart"/>
      <w:r w:rsidRPr="005A24F7">
        <w:rPr>
          <w:rFonts w:ascii="ＭＳ Ｐ明朝" w:eastAsia="ＭＳ Ｐ明朝" w:hAnsi="ＭＳ Ｐ明朝" w:hint="eastAsia"/>
          <w:sz w:val="20"/>
          <w:szCs w:val="20"/>
        </w:rPr>
        <w:t>卵管腫瘍（ＳＭＱ</w:t>
      </w:r>
      <w:proofErr w:type="spellEnd"/>
      <w:r w:rsidRPr="005A24F7">
        <w:rPr>
          <w:rFonts w:ascii="ＭＳ Ｐ明朝" w:eastAsia="ＭＳ Ｐ明朝" w:hAnsi="ＭＳ Ｐ明朝" w:hint="eastAsia"/>
          <w:sz w:val="20"/>
          <w:szCs w:val="20"/>
        </w:rPr>
        <w:t>）</w:t>
      </w:r>
      <w:r w:rsidRPr="005A24F7">
        <w:rPr>
          <w:rFonts w:ascii="ＭＳ Ｐ明朝" w:eastAsia="ＭＳ Ｐ明朝" w:hAnsi="ＭＳ Ｐ明朝" w:cs="Times New Roman"/>
          <w:sz w:val="20"/>
          <w:szCs w:val="20"/>
        </w:rPr>
        <w:t>[March</w:t>
      </w:r>
      <w:r w:rsidR="00871D9E">
        <w:rPr>
          <w:rFonts w:ascii="ＭＳ Ｐ明朝" w:eastAsia="ＭＳ Ｐ明朝" w:hAnsi="ＭＳ Ｐ明朝" w:cs="Times New Roman"/>
          <w:sz w:val="20"/>
          <w:szCs w:val="20"/>
        </w:rPr>
        <w:t xml:space="preserve"> </w:t>
      </w:r>
      <w:r w:rsidRPr="005A24F7">
        <w:rPr>
          <w:rFonts w:ascii="ＭＳ Ｐ明朝" w:eastAsia="ＭＳ Ｐ明朝" w:hAnsi="ＭＳ Ｐ明朝" w:cs="Times New Roman"/>
          <w:sz w:val="20"/>
          <w:szCs w:val="20"/>
        </w:rPr>
        <w:t>2011]</w:t>
      </w:r>
    </w:p>
    <w:p w14:paraId="556203A7" w14:textId="77777777" w:rsidR="007F54F3" w:rsidRPr="005A24F7" w:rsidRDefault="00874597" w:rsidP="008B0A6B">
      <w:pPr>
        <w:pStyle w:val="Outline1"/>
        <w:numPr>
          <w:ilvl w:val="0"/>
          <w:numId w:val="24"/>
        </w:numPr>
        <w:rPr>
          <w:rFonts w:ascii="ＭＳ Ｐ明朝" w:eastAsia="ＭＳ Ｐ明朝" w:hAnsi="ＭＳ Ｐ明朝"/>
          <w:b w:val="0"/>
          <w:sz w:val="20"/>
          <w:szCs w:val="20"/>
        </w:rPr>
      </w:pPr>
      <w:r w:rsidRPr="00A35C17">
        <w:rPr>
          <w:rFonts w:ascii="ＭＳ Ｐ明朝" w:eastAsia="ＭＳ Ｐ明朝" w:hAnsi="ＭＳ Ｐ明朝"/>
          <w:sz w:val="20"/>
          <w:szCs w:val="20"/>
        </w:rPr>
        <w:t xml:space="preserve">Vasculitis (SMQ) </w:t>
      </w:r>
      <w:r w:rsidRPr="005A24F7">
        <w:rPr>
          <w:rFonts w:ascii="ＭＳ Ｐ明朝" w:eastAsia="ＭＳ Ｐ明朝" w:hAnsi="ＭＳ Ｐ明朝"/>
          <w:b w:val="0"/>
          <w:sz w:val="20"/>
          <w:szCs w:val="20"/>
        </w:rPr>
        <w:t>/</w:t>
      </w:r>
      <w:proofErr w:type="spellStart"/>
      <w:r w:rsidRPr="005A24F7">
        <w:rPr>
          <w:rFonts w:ascii="ＭＳ Ｐ明朝" w:eastAsia="ＭＳ Ｐ明朝" w:hAnsi="ＭＳ Ｐ明朝" w:hint="eastAsia"/>
          <w:b w:val="0"/>
          <w:sz w:val="20"/>
          <w:szCs w:val="20"/>
        </w:rPr>
        <w:t>血管炎（ＳＭＱ</w:t>
      </w:r>
      <w:proofErr w:type="spellEnd"/>
      <w:proofErr w:type="gramStart"/>
      <w:r w:rsidRPr="005A24F7">
        <w:rPr>
          <w:rFonts w:ascii="ＭＳ Ｐ明朝" w:eastAsia="ＭＳ Ｐ明朝" w:hAnsi="ＭＳ Ｐ明朝" w:hint="eastAsia"/>
          <w:b w:val="0"/>
          <w:sz w:val="20"/>
          <w:szCs w:val="20"/>
        </w:rPr>
        <w:t>）</w:t>
      </w:r>
      <w:r w:rsidRPr="005A24F7">
        <w:rPr>
          <w:rFonts w:ascii="ＭＳ Ｐ明朝" w:eastAsia="ＭＳ Ｐ明朝" w:hAnsi="ＭＳ Ｐ明朝"/>
          <w:b w:val="0"/>
          <w:sz w:val="20"/>
          <w:szCs w:val="20"/>
        </w:rPr>
        <w:t>[</w:t>
      </w:r>
      <w:proofErr w:type="gramEnd"/>
      <w:r w:rsidRPr="005A24F7">
        <w:rPr>
          <w:rFonts w:ascii="ＭＳ Ｐ明朝" w:eastAsia="ＭＳ Ｐ明朝" w:hAnsi="ＭＳ Ｐ明朝"/>
          <w:b w:val="0"/>
          <w:sz w:val="20"/>
          <w:szCs w:val="20"/>
        </w:rPr>
        <w:t>March 2009]</w:t>
      </w:r>
    </w:p>
    <w:sectPr w:rsidR="007F54F3" w:rsidRPr="005A24F7" w:rsidSect="00967E17">
      <w:pgSz w:w="11906" w:h="16838" w:code="9"/>
      <w:pgMar w:top="1418" w:right="1418" w:bottom="1418" w:left="1418" w:header="851" w:footer="992" w:gutter="0"/>
      <w:pgNumType w:start="1"/>
      <w:cols w:space="425"/>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54E049" w14:textId="77777777" w:rsidR="008D799A" w:rsidRDefault="008D799A">
      <w:pPr>
        <w:spacing w:line="240" w:lineRule="auto"/>
      </w:pPr>
      <w:r>
        <w:separator/>
      </w:r>
    </w:p>
  </w:endnote>
  <w:endnote w:type="continuationSeparator" w:id="0">
    <w:p w14:paraId="7D86BBC2" w14:textId="77777777" w:rsidR="008D799A" w:rsidRDefault="008D799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modern"/>
    <w:pitch w:val="variable"/>
    <w:sig w:usb0="F7FFAFFF" w:usb1="E9DFFFFF" w:usb2="0000003F" w:usb3="00000000" w:csb0="003F01FF" w:csb1="00000000"/>
  </w:font>
  <w:font w:name="ＭＳ Ｐ明朝">
    <w:panose1 w:val="02020600040205080304"/>
    <w:charset w:val="80"/>
    <w:family w:val="roman"/>
    <w:pitch w:val="variable"/>
    <w:sig w:usb0="E00002FF" w:usb1="6AC7FDFB" w:usb2="08000012" w:usb3="00000000" w:csb0="0002009F" w:csb1="00000000"/>
  </w:font>
  <w:font w:name="Marlett">
    <w:panose1 w:val="00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Arial Bold">
    <w:panose1 w:val="020B070402020202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WP MultinationalA Roman">
    <w:altName w:val="Symbol"/>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79E32" w14:textId="77777777" w:rsidR="00DD4715" w:rsidRDefault="00DD4715">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B0C6D" w14:textId="77777777" w:rsidR="00C63DD4" w:rsidRDefault="00C63DD4" w:rsidP="00874597">
    <w:pPr>
      <w:pStyle w:val="a7"/>
      <w:pBdr>
        <w:bottom w:val="single" w:sz="12" w:space="1" w:color="auto"/>
      </w:pBdr>
      <w:ind w:right="360"/>
      <w:rPr>
        <w:rFonts w:cs="Arial"/>
        <w:sz w:val="20"/>
        <w:szCs w:val="20"/>
      </w:rPr>
    </w:pPr>
  </w:p>
  <w:p w14:paraId="2438752F" w14:textId="77777777" w:rsidR="00C63DD4" w:rsidRDefault="00C63DD4" w:rsidP="00874597">
    <w:pPr>
      <w:pStyle w:val="a7"/>
      <w:ind w:right="360"/>
      <w:rPr>
        <w:rFonts w:hAnsi="ＭＳ 明朝" w:cs="Arial"/>
        <w:sz w:val="20"/>
        <w:szCs w:val="20"/>
      </w:rPr>
    </w:pPr>
    <w:r w:rsidRPr="001766C0">
      <w:rPr>
        <w:rFonts w:cs="Arial"/>
        <w:sz w:val="20"/>
        <w:szCs w:val="20"/>
      </w:rPr>
      <w:t>SMQ</w:t>
    </w:r>
    <w:r>
      <w:rPr>
        <w:rFonts w:hAnsi="ＭＳ 明朝" w:cs="Arial"/>
        <w:sz w:val="20"/>
        <w:szCs w:val="20"/>
      </w:rPr>
      <w:t>手引書</w:t>
    </w:r>
    <w:r w:rsidRPr="001766C0">
      <w:rPr>
        <w:rFonts w:hAnsi="ＭＳ 明朝" w:cs="Arial"/>
        <w:sz w:val="20"/>
        <w:szCs w:val="20"/>
      </w:rPr>
      <w:t xml:space="preserve">　</w:t>
    </w:r>
    <w:r>
      <w:rPr>
        <w:rFonts w:hAnsi="ＭＳ 明朝" w:cs="Arial" w:hint="eastAsia"/>
        <w:sz w:val="20"/>
        <w:szCs w:val="20"/>
      </w:rPr>
      <w:t>MedDRA</w:t>
    </w:r>
    <w:r>
      <w:rPr>
        <w:rFonts w:hAnsi="ＭＳ 明朝" w:cs="Arial" w:hint="eastAsia"/>
        <w:sz w:val="20"/>
        <w:szCs w:val="20"/>
      </w:rPr>
      <w:t xml:space="preserve">バージョン　</w:t>
    </w:r>
    <w:r>
      <w:rPr>
        <w:rFonts w:hAnsi="ＭＳ 明朝" w:cs="Arial" w:hint="eastAsia"/>
        <w:sz w:val="20"/>
        <w:szCs w:val="20"/>
      </w:rPr>
      <w:t>2014</w:t>
    </w:r>
    <w:r>
      <w:rPr>
        <w:rFonts w:hAnsi="ＭＳ 明朝" w:cs="Arial" w:hint="eastAsia"/>
        <w:sz w:val="20"/>
        <w:szCs w:val="20"/>
      </w:rPr>
      <w:t>年</w:t>
    </w:r>
    <w:r>
      <w:rPr>
        <w:rFonts w:hAnsi="ＭＳ 明朝" w:cs="Arial" w:hint="eastAsia"/>
        <w:sz w:val="20"/>
        <w:szCs w:val="20"/>
      </w:rPr>
      <w:t>3</w:t>
    </w:r>
    <w:r>
      <w:rPr>
        <w:rFonts w:hAnsi="ＭＳ 明朝" w:cs="Arial" w:hint="eastAsia"/>
        <w:sz w:val="20"/>
        <w:szCs w:val="20"/>
      </w:rPr>
      <w:t>月（</w:t>
    </w:r>
    <w:r>
      <w:rPr>
        <w:rFonts w:hAnsi="ＭＳ 明朝" w:cs="Arial" w:hint="eastAsia"/>
        <w:sz w:val="20"/>
        <w:szCs w:val="20"/>
      </w:rPr>
      <w:t>JMO</w:t>
    </w:r>
    <w:r>
      <w:rPr>
        <w:rFonts w:hAnsi="ＭＳ 明朝" w:cs="Arial" w:hint="eastAsia"/>
        <w:sz w:val="20"/>
        <w:szCs w:val="20"/>
      </w:rPr>
      <w:t>）</w:t>
    </w:r>
  </w:p>
  <w:p w14:paraId="24F45FC5" w14:textId="77777777" w:rsidR="00C63DD4" w:rsidRPr="00250169" w:rsidRDefault="00C63DD4">
    <w:pPr>
      <w:pStyle w:val="a7"/>
      <w:jc w:val="center"/>
    </w:pPr>
  </w:p>
  <w:p w14:paraId="4E0ADE49" w14:textId="77777777" w:rsidR="00C63DD4" w:rsidRDefault="00C63DD4">
    <w:pPr>
      <w:pStyle w:val="a7"/>
      <w:jc w:val="center"/>
    </w:pPr>
    <w:r>
      <w:fldChar w:fldCharType="begin"/>
    </w:r>
    <w:r>
      <w:instrText xml:space="preserve"> PAGE   \* MERGEFORMAT </w:instrText>
    </w:r>
    <w:r>
      <w:fldChar w:fldCharType="separate"/>
    </w:r>
    <w:r w:rsidRPr="005F5C67">
      <w:rPr>
        <w:noProof/>
        <w:lang w:val="ja-JP"/>
      </w:rPr>
      <w:t>ii</w:t>
    </w:r>
    <w:r>
      <w:rPr>
        <w:noProof/>
        <w:lang w:val="ja-JP"/>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F3F0A" w14:textId="77777777" w:rsidR="00DD4715" w:rsidRDefault="00DD4715">
    <w:pPr>
      <w:pStyle w:val="a7"/>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B8F6E" w14:textId="77777777" w:rsidR="00C63DD4" w:rsidRDefault="00C63DD4" w:rsidP="00874597">
    <w:pPr>
      <w:pStyle w:val="a7"/>
      <w:pBdr>
        <w:bottom w:val="single" w:sz="12" w:space="1" w:color="auto"/>
      </w:pBdr>
      <w:ind w:right="360"/>
      <w:rPr>
        <w:rFonts w:cs="Arial"/>
        <w:sz w:val="20"/>
        <w:szCs w:val="20"/>
      </w:rPr>
    </w:pPr>
  </w:p>
  <w:p w14:paraId="316A5BE8" w14:textId="3C1E1968" w:rsidR="00C63DD4" w:rsidRDefault="00C63DD4" w:rsidP="00874597">
    <w:pPr>
      <w:pStyle w:val="a7"/>
      <w:ind w:right="360"/>
      <w:rPr>
        <w:rFonts w:hAnsi="ＭＳ 明朝" w:cs="Arial"/>
        <w:sz w:val="20"/>
        <w:szCs w:val="20"/>
      </w:rPr>
    </w:pPr>
    <w:r w:rsidRPr="001766C0">
      <w:rPr>
        <w:rFonts w:cs="Arial"/>
        <w:sz w:val="20"/>
        <w:szCs w:val="20"/>
      </w:rPr>
      <w:t>SMQ</w:t>
    </w:r>
    <w:r>
      <w:rPr>
        <w:rFonts w:hAnsi="ＭＳ 明朝" w:cs="Arial"/>
        <w:sz w:val="20"/>
        <w:szCs w:val="20"/>
      </w:rPr>
      <w:t>手引書</w:t>
    </w:r>
    <w:r w:rsidRPr="001766C0">
      <w:rPr>
        <w:rFonts w:hAnsi="ＭＳ 明朝" w:cs="Arial"/>
        <w:sz w:val="20"/>
        <w:szCs w:val="20"/>
      </w:rPr>
      <w:t xml:space="preserve">　</w:t>
    </w:r>
    <w:r>
      <w:rPr>
        <w:rFonts w:hAnsi="ＭＳ 明朝" w:cs="Arial" w:hint="eastAsia"/>
        <w:sz w:val="20"/>
        <w:szCs w:val="20"/>
      </w:rPr>
      <w:t>MedDRA</w:t>
    </w:r>
    <w:r>
      <w:rPr>
        <w:rFonts w:hAnsi="ＭＳ 明朝" w:cs="Arial" w:hint="eastAsia"/>
        <w:sz w:val="20"/>
        <w:szCs w:val="20"/>
      </w:rPr>
      <w:t>バージョン</w:t>
    </w:r>
    <w:r w:rsidR="00577415">
      <w:rPr>
        <w:rFonts w:hAnsi="ＭＳ 明朝" w:cs="Arial" w:hint="eastAsia"/>
        <w:sz w:val="20"/>
        <w:szCs w:val="20"/>
      </w:rPr>
      <w:t>29</w:t>
    </w:r>
    <w:r w:rsidR="001D7589">
      <w:rPr>
        <w:rFonts w:hAnsi="ＭＳ 明朝" w:cs="Arial" w:hint="eastAsia"/>
        <w:sz w:val="20"/>
        <w:szCs w:val="20"/>
      </w:rPr>
      <w:t>.1</w:t>
    </w:r>
    <w:r>
      <w:rPr>
        <w:rFonts w:hAnsi="ＭＳ 明朝" w:cs="Arial" w:hint="eastAsia"/>
        <w:sz w:val="20"/>
        <w:szCs w:val="20"/>
      </w:rPr>
      <w:t xml:space="preserve">版　</w:t>
    </w:r>
    <w:r w:rsidR="001A00CD">
      <w:rPr>
        <w:rFonts w:hAnsi="ＭＳ 明朝" w:cs="Arial"/>
        <w:sz w:val="20"/>
        <w:szCs w:val="20"/>
      </w:rPr>
      <w:t>202</w:t>
    </w:r>
    <w:r w:rsidR="00577415">
      <w:rPr>
        <w:rFonts w:hAnsi="ＭＳ 明朝" w:cs="Arial" w:hint="eastAsia"/>
        <w:sz w:val="20"/>
        <w:szCs w:val="20"/>
      </w:rPr>
      <w:t>6</w:t>
    </w:r>
    <w:r>
      <w:rPr>
        <w:rFonts w:hAnsi="ＭＳ 明朝" w:cs="Arial" w:hint="eastAsia"/>
        <w:sz w:val="20"/>
        <w:szCs w:val="20"/>
      </w:rPr>
      <w:t>年</w:t>
    </w:r>
    <w:r w:rsidR="001D7589">
      <w:rPr>
        <w:rFonts w:hAnsi="ＭＳ 明朝" w:cs="Arial" w:hint="eastAsia"/>
        <w:sz w:val="20"/>
        <w:szCs w:val="20"/>
      </w:rPr>
      <w:t>9</w:t>
    </w:r>
    <w:r>
      <w:rPr>
        <w:rFonts w:hAnsi="ＭＳ 明朝" w:cs="Arial" w:hint="eastAsia"/>
        <w:sz w:val="20"/>
        <w:szCs w:val="20"/>
      </w:rPr>
      <w:t>月（</w:t>
    </w:r>
    <w:r>
      <w:rPr>
        <w:rFonts w:hAnsi="ＭＳ 明朝" w:cs="Arial" w:hint="eastAsia"/>
        <w:sz w:val="20"/>
        <w:szCs w:val="20"/>
      </w:rPr>
      <w:t>JMO</w:t>
    </w:r>
    <w:r>
      <w:rPr>
        <w:rFonts w:hAnsi="ＭＳ 明朝" w:cs="Arial" w:hint="eastAsia"/>
        <w:sz w:val="20"/>
        <w:szCs w:val="20"/>
      </w:rPr>
      <w:t>）</w:t>
    </w:r>
  </w:p>
  <w:p w14:paraId="5854B12A" w14:textId="77777777" w:rsidR="00C63DD4" w:rsidRPr="001D7589" w:rsidRDefault="00C63DD4" w:rsidP="00874597">
    <w:pPr>
      <w:pStyle w:val="a7"/>
      <w:ind w:right="360"/>
      <w:rPr>
        <w:rFonts w:cs="Arial"/>
        <w:sz w:val="20"/>
        <w:szCs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BB34F" w14:textId="77777777" w:rsidR="00C63DD4" w:rsidRDefault="00C63DD4" w:rsidP="00874597">
    <w:pPr>
      <w:pStyle w:val="a7"/>
      <w:pBdr>
        <w:bottom w:val="single" w:sz="12" w:space="1" w:color="auto"/>
      </w:pBdr>
      <w:ind w:right="360"/>
      <w:rPr>
        <w:rFonts w:cs="Arial"/>
        <w:sz w:val="20"/>
        <w:szCs w:val="20"/>
      </w:rPr>
    </w:pPr>
  </w:p>
  <w:p w14:paraId="0DBAC029" w14:textId="3FAABDB4" w:rsidR="00C63DD4" w:rsidRDefault="00C63DD4" w:rsidP="00874597">
    <w:pPr>
      <w:pStyle w:val="a7"/>
      <w:ind w:right="360"/>
      <w:rPr>
        <w:rFonts w:hAnsi="ＭＳ 明朝" w:cs="Arial"/>
        <w:sz w:val="20"/>
        <w:szCs w:val="20"/>
      </w:rPr>
    </w:pPr>
    <w:r w:rsidRPr="001766C0">
      <w:rPr>
        <w:rFonts w:cs="Arial"/>
        <w:sz w:val="20"/>
        <w:szCs w:val="20"/>
      </w:rPr>
      <w:t>SMQ</w:t>
    </w:r>
    <w:r>
      <w:rPr>
        <w:rFonts w:hAnsi="ＭＳ 明朝" w:cs="Arial"/>
        <w:sz w:val="20"/>
        <w:szCs w:val="20"/>
      </w:rPr>
      <w:t>手引書</w:t>
    </w:r>
    <w:r w:rsidRPr="001766C0">
      <w:rPr>
        <w:rFonts w:hAnsi="ＭＳ 明朝" w:cs="Arial"/>
        <w:sz w:val="20"/>
        <w:szCs w:val="20"/>
      </w:rPr>
      <w:t xml:space="preserve">　</w:t>
    </w:r>
    <w:r>
      <w:rPr>
        <w:rFonts w:hAnsi="ＭＳ 明朝" w:cs="Arial" w:hint="eastAsia"/>
        <w:sz w:val="20"/>
        <w:szCs w:val="20"/>
      </w:rPr>
      <w:t>MedDRA</w:t>
    </w:r>
    <w:r>
      <w:rPr>
        <w:rFonts w:hAnsi="ＭＳ 明朝" w:cs="Arial" w:hint="eastAsia"/>
        <w:sz w:val="20"/>
        <w:szCs w:val="20"/>
      </w:rPr>
      <w:t>バージョン</w:t>
    </w:r>
    <w:r w:rsidR="00577415">
      <w:rPr>
        <w:rFonts w:hAnsi="ＭＳ 明朝" w:cs="Arial" w:hint="eastAsia"/>
        <w:sz w:val="20"/>
        <w:szCs w:val="20"/>
      </w:rPr>
      <w:t>2</w:t>
    </w:r>
    <w:r w:rsidR="00E271E7">
      <w:rPr>
        <w:rFonts w:hAnsi="ＭＳ 明朝" w:cs="Arial" w:hint="eastAsia"/>
        <w:sz w:val="20"/>
        <w:szCs w:val="20"/>
      </w:rPr>
      <w:t>9</w:t>
    </w:r>
    <w:r w:rsidR="00577415">
      <w:rPr>
        <w:rFonts w:hAnsi="ＭＳ 明朝" w:cs="Arial" w:hint="eastAsia"/>
        <w:sz w:val="20"/>
        <w:szCs w:val="20"/>
      </w:rPr>
      <w:t>.</w:t>
    </w:r>
    <w:r w:rsidR="001D7589">
      <w:rPr>
        <w:rFonts w:hAnsi="ＭＳ 明朝" w:cs="Arial" w:hint="eastAsia"/>
        <w:sz w:val="20"/>
        <w:szCs w:val="20"/>
      </w:rPr>
      <w:t>1</w:t>
    </w:r>
    <w:r>
      <w:rPr>
        <w:rFonts w:hAnsi="ＭＳ 明朝" w:cs="Arial" w:hint="eastAsia"/>
        <w:sz w:val="20"/>
        <w:szCs w:val="20"/>
      </w:rPr>
      <w:t xml:space="preserve">版　</w:t>
    </w:r>
    <w:r w:rsidR="001A00CD">
      <w:rPr>
        <w:rFonts w:hAnsi="ＭＳ 明朝" w:cs="Arial" w:hint="eastAsia"/>
        <w:sz w:val="20"/>
        <w:szCs w:val="20"/>
      </w:rPr>
      <w:t>20</w:t>
    </w:r>
    <w:r w:rsidR="001A00CD">
      <w:rPr>
        <w:rFonts w:hAnsi="ＭＳ 明朝" w:cs="Arial"/>
        <w:sz w:val="20"/>
        <w:szCs w:val="20"/>
      </w:rPr>
      <w:t>2</w:t>
    </w:r>
    <w:r w:rsidR="00E271E7">
      <w:rPr>
        <w:rFonts w:hAnsi="ＭＳ 明朝" w:cs="Arial" w:hint="eastAsia"/>
        <w:sz w:val="20"/>
        <w:szCs w:val="20"/>
      </w:rPr>
      <w:t>6</w:t>
    </w:r>
    <w:r>
      <w:rPr>
        <w:rFonts w:hAnsi="ＭＳ 明朝" w:cs="Arial" w:hint="eastAsia"/>
        <w:sz w:val="20"/>
        <w:szCs w:val="20"/>
      </w:rPr>
      <w:t>年</w:t>
    </w:r>
    <w:r w:rsidR="001D7589">
      <w:rPr>
        <w:rFonts w:hAnsi="ＭＳ 明朝" w:cs="Arial" w:hint="eastAsia"/>
        <w:sz w:val="20"/>
        <w:szCs w:val="20"/>
      </w:rPr>
      <w:t>9</w:t>
    </w:r>
    <w:r>
      <w:rPr>
        <w:rFonts w:hAnsi="ＭＳ 明朝" w:cs="Arial" w:hint="eastAsia"/>
        <w:sz w:val="20"/>
        <w:szCs w:val="20"/>
      </w:rPr>
      <w:t>月（</w:t>
    </w:r>
    <w:r>
      <w:rPr>
        <w:rFonts w:hAnsi="ＭＳ 明朝" w:cs="Arial" w:hint="eastAsia"/>
        <w:sz w:val="20"/>
        <w:szCs w:val="20"/>
      </w:rPr>
      <w:t>JMO</w:t>
    </w:r>
    <w:r>
      <w:rPr>
        <w:rFonts w:hAnsi="ＭＳ 明朝" w:cs="Arial" w:hint="eastAsia"/>
        <w:sz w:val="20"/>
        <w:szCs w:val="20"/>
      </w:rPr>
      <w:t>）</w:t>
    </w:r>
  </w:p>
  <w:p w14:paraId="506A8BEE" w14:textId="77777777" w:rsidR="00C63DD4" w:rsidRPr="00A33E2A" w:rsidRDefault="00C63DD4">
    <w:pPr>
      <w:pStyle w:val="a7"/>
      <w:jc w:val="center"/>
    </w:pPr>
  </w:p>
  <w:p w14:paraId="22871BA7" w14:textId="77777777" w:rsidR="00C63DD4" w:rsidRDefault="00C63DD4">
    <w:pPr>
      <w:pStyle w:val="a7"/>
      <w:jc w:val="center"/>
    </w:pPr>
    <w:r>
      <w:fldChar w:fldCharType="begin"/>
    </w:r>
    <w:r>
      <w:instrText xml:space="preserve"> PAGE   \* MERGEFORMAT </w:instrText>
    </w:r>
    <w:r>
      <w:fldChar w:fldCharType="separate"/>
    </w:r>
    <w:r w:rsidR="00CE081A" w:rsidRPr="00CE081A">
      <w:rPr>
        <w:noProof/>
        <w:lang w:val="ja-JP"/>
      </w:rPr>
      <w:t>114</w:t>
    </w:r>
    <w:r>
      <w:rPr>
        <w:noProof/>
        <w:lang w:val="ja-JP"/>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594878" w14:textId="77777777" w:rsidR="008D799A" w:rsidRDefault="008D799A">
      <w:pPr>
        <w:spacing w:line="240" w:lineRule="auto"/>
      </w:pPr>
      <w:r>
        <w:separator/>
      </w:r>
    </w:p>
  </w:footnote>
  <w:footnote w:type="continuationSeparator" w:id="0">
    <w:p w14:paraId="51D46122" w14:textId="77777777" w:rsidR="008D799A" w:rsidRDefault="008D799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8E748" w14:textId="77777777" w:rsidR="00DD4715" w:rsidRDefault="00DD4715">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0C492" w14:textId="77777777" w:rsidR="00C63DD4" w:rsidRDefault="00C63DD4" w:rsidP="00874597">
    <w:pPr>
      <w:pStyle w:val="a7"/>
      <w:pBdr>
        <w:bottom w:val="single" w:sz="12" w:space="1" w:color="auto"/>
      </w:pBdr>
      <w:ind w:right="360"/>
      <w:rPr>
        <w:rFonts w:cs="Arial"/>
        <w:sz w:val="20"/>
        <w:szCs w:val="20"/>
      </w:rPr>
    </w:pPr>
    <w:bookmarkStart w:id="0" w:name="_Toc159224726"/>
    <w:bookmarkStart w:id="1" w:name="_Toc285022333"/>
    <w:bookmarkStart w:id="2" w:name="_Toc110251199"/>
    <w:bookmarkStart w:id="3" w:name="_Toc159224725"/>
    <w:r>
      <w:rPr>
        <w:rFonts w:cs="Arial" w:hint="eastAsia"/>
        <w:sz w:val="20"/>
        <w:szCs w:val="20"/>
      </w:rPr>
      <w:t xml:space="preserve">Introductory Guide for </w:t>
    </w:r>
    <w:proofErr w:type="spellStart"/>
    <w:r>
      <w:rPr>
        <w:rFonts w:cs="Arial" w:hint="eastAsia"/>
        <w:sz w:val="20"/>
        <w:szCs w:val="20"/>
      </w:rPr>
      <w:t>Standardised</w:t>
    </w:r>
    <w:proofErr w:type="spellEnd"/>
    <w:r>
      <w:rPr>
        <w:rFonts w:cs="Arial" w:hint="eastAsia"/>
        <w:sz w:val="20"/>
        <w:szCs w:val="20"/>
      </w:rPr>
      <w:t xml:space="preserve"> MedDRA Queries (SMQ)</w:t>
    </w:r>
  </w:p>
  <w:bookmarkEnd w:id="0"/>
  <w:bookmarkEnd w:id="1"/>
  <w:bookmarkEnd w:id="2"/>
  <w:bookmarkEnd w:id="3"/>
  <w:p w14:paraId="6681CE0F" w14:textId="77777777" w:rsidR="00C63DD4" w:rsidRPr="00327111" w:rsidRDefault="00C63DD4">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27A6A" w14:textId="77777777" w:rsidR="00DD4715" w:rsidRDefault="00DD4715">
    <w:pPr>
      <w:pStyle w:val="a5"/>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E588B" w14:textId="77777777" w:rsidR="00C63DD4" w:rsidRDefault="00C63DD4" w:rsidP="00874597">
    <w:pPr>
      <w:pStyle w:val="a7"/>
      <w:pBdr>
        <w:bottom w:val="single" w:sz="12" w:space="1" w:color="auto"/>
      </w:pBdr>
      <w:ind w:right="360"/>
      <w:rPr>
        <w:rFonts w:cs="Arial"/>
        <w:sz w:val="20"/>
        <w:szCs w:val="20"/>
      </w:rPr>
    </w:pPr>
    <w:r>
      <w:rPr>
        <w:rFonts w:cs="Arial" w:hint="eastAsia"/>
        <w:sz w:val="20"/>
        <w:szCs w:val="20"/>
      </w:rPr>
      <w:t xml:space="preserve">Introductory Guide for </w:t>
    </w:r>
    <w:proofErr w:type="spellStart"/>
    <w:r>
      <w:rPr>
        <w:rFonts w:cs="Arial" w:hint="eastAsia"/>
        <w:sz w:val="20"/>
        <w:szCs w:val="20"/>
      </w:rPr>
      <w:t>Standardised</w:t>
    </w:r>
    <w:proofErr w:type="spellEnd"/>
    <w:r>
      <w:rPr>
        <w:rFonts w:cs="Arial" w:hint="eastAsia"/>
        <w:sz w:val="20"/>
        <w:szCs w:val="20"/>
      </w:rPr>
      <w:t xml:space="preserve"> MedDRA Queries (SMQ)</w:t>
    </w:r>
  </w:p>
  <w:p w14:paraId="2397AC7B" w14:textId="77777777" w:rsidR="00C63DD4" w:rsidRPr="00327111" w:rsidRDefault="00C63DD4" w:rsidP="00874597">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A5E15"/>
    <w:multiLevelType w:val="hybridMultilevel"/>
    <w:tmpl w:val="3D02CA9C"/>
    <w:lvl w:ilvl="0" w:tplc="1A7A29FE">
      <w:start w:val="2"/>
      <w:numFmt w:val="bullet"/>
      <w:lvlText w:val="・"/>
      <w:lvlJc w:val="left"/>
      <w:pPr>
        <w:tabs>
          <w:tab w:val="num" w:pos="360"/>
        </w:tabs>
        <w:ind w:left="360" w:hanging="360"/>
      </w:pPr>
      <w:rPr>
        <w:rFonts w:ascii="ＭＳ 明朝" w:eastAsia="ＭＳ 明朝" w:hAnsi="ＭＳ 明朝" w:cs="Times New Roman" w:hint="eastAsia"/>
        <w:color w:val="auto"/>
        <w:sz w:val="24"/>
        <w:szCs w:val="24"/>
        <w:vertAlign w:val="baseline"/>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0B012A6"/>
    <w:multiLevelType w:val="hybridMultilevel"/>
    <w:tmpl w:val="5A08529C"/>
    <w:lvl w:ilvl="0" w:tplc="0409000B">
      <w:start w:val="2"/>
      <w:numFmt w:val="bullet"/>
      <w:lvlText w:val="–"/>
      <w:lvlJc w:val="left"/>
      <w:pPr>
        <w:ind w:left="420" w:hanging="420"/>
      </w:pPr>
      <w:rPr>
        <w:rFonts w:ascii="Century" w:eastAsia="ＭＳ 明朝" w:hAnsi="Century"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00D92E81"/>
    <w:multiLevelType w:val="hybridMultilevel"/>
    <w:tmpl w:val="4F388D00"/>
    <w:lvl w:ilvl="0" w:tplc="1A7A29FE">
      <w:start w:val="2"/>
      <w:numFmt w:val="bullet"/>
      <w:lvlText w:val="・"/>
      <w:lvlJc w:val="left"/>
      <w:pPr>
        <w:ind w:left="420" w:hanging="420"/>
      </w:pPr>
      <w:rPr>
        <w:rFonts w:ascii="ＭＳ 明朝" w:eastAsia="ＭＳ 明朝" w:hAnsi="ＭＳ 明朝" w:cs="Times New Roman" w:hint="eastAsia"/>
        <w:color w:val="auto"/>
        <w:sz w:val="24"/>
        <w:szCs w:val="24"/>
        <w:vertAlign w:val="baseline"/>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00ED3F33"/>
    <w:multiLevelType w:val="hybridMultilevel"/>
    <w:tmpl w:val="CF325ED0"/>
    <w:lvl w:ilvl="0" w:tplc="A2FE8C32">
      <w:start w:val="1"/>
      <w:numFmt w:val="bullet"/>
      <w:lvlText w:val="o"/>
      <w:lvlJc w:val="left"/>
      <w:pPr>
        <w:ind w:left="1260" w:hanging="420"/>
      </w:pPr>
      <w:rPr>
        <w:rFonts w:ascii="Courier New" w:hAnsi="Courier New" w:hint="default"/>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4" w15:restartNumberingAfterBreak="0">
    <w:nsid w:val="010A7D16"/>
    <w:multiLevelType w:val="hybridMultilevel"/>
    <w:tmpl w:val="8AC64A96"/>
    <w:lvl w:ilvl="0" w:tplc="A2FE8C32">
      <w:start w:val="1"/>
      <w:numFmt w:val="bullet"/>
      <w:lvlText w:val="o"/>
      <w:lvlJc w:val="left"/>
      <w:pPr>
        <w:ind w:left="1260" w:hanging="420"/>
      </w:pPr>
      <w:rPr>
        <w:rFonts w:ascii="Courier New" w:hAnsi="Courier New" w:hint="default"/>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5" w15:restartNumberingAfterBreak="0">
    <w:nsid w:val="023F65A9"/>
    <w:multiLevelType w:val="hybridMultilevel"/>
    <w:tmpl w:val="7E8E71F2"/>
    <w:lvl w:ilvl="0" w:tplc="1A7A29FE">
      <w:start w:val="2"/>
      <w:numFmt w:val="bullet"/>
      <w:lvlText w:val="・"/>
      <w:lvlJc w:val="left"/>
      <w:pPr>
        <w:tabs>
          <w:tab w:val="num" w:pos="450"/>
        </w:tabs>
        <w:ind w:left="450" w:hanging="450"/>
      </w:pPr>
      <w:rPr>
        <w:rFonts w:ascii="ＭＳ 明朝" w:eastAsia="ＭＳ 明朝" w:hAnsi="ＭＳ 明朝" w:cs="Times New Roman" w:hint="eastAsia"/>
        <w:color w:val="auto"/>
        <w:sz w:val="24"/>
        <w:szCs w:val="24"/>
        <w:vertAlign w:val="baseline"/>
        <w:lang w:val="en-US"/>
      </w:rPr>
    </w:lvl>
    <w:lvl w:ilvl="1" w:tplc="89AABB96">
      <w:numFmt w:val="bullet"/>
      <w:lvlText w:val="–"/>
      <w:lvlJc w:val="left"/>
      <w:pPr>
        <w:tabs>
          <w:tab w:val="num" w:pos="780"/>
        </w:tabs>
        <w:ind w:left="780" w:hanging="360"/>
      </w:pPr>
      <w:rPr>
        <w:rFonts w:ascii="Century" w:eastAsia="ＭＳ 明朝" w:hAnsi="Century" w:cs="Times New Roman" w:hint="default"/>
      </w:rPr>
    </w:lvl>
    <w:lvl w:ilvl="2" w:tplc="FAC04AA2" w:tentative="1">
      <w:start w:val="1"/>
      <w:numFmt w:val="bullet"/>
      <w:lvlText w:val=""/>
      <w:lvlJc w:val="left"/>
      <w:pPr>
        <w:tabs>
          <w:tab w:val="num" w:pos="1260"/>
        </w:tabs>
        <w:ind w:left="1260" w:hanging="420"/>
      </w:pPr>
      <w:rPr>
        <w:rFonts w:ascii="Wingdings" w:hAnsi="Wingdings" w:hint="default"/>
      </w:rPr>
    </w:lvl>
    <w:lvl w:ilvl="3" w:tplc="AD0082F4" w:tentative="1">
      <w:start w:val="1"/>
      <w:numFmt w:val="bullet"/>
      <w:lvlText w:val=""/>
      <w:lvlJc w:val="left"/>
      <w:pPr>
        <w:tabs>
          <w:tab w:val="num" w:pos="1680"/>
        </w:tabs>
        <w:ind w:left="1680" w:hanging="420"/>
      </w:pPr>
      <w:rPr>
        <w:rFonts w:ascii="Wingdings" w:hAnsi="Wingdings" w:hint="default"/>
      </w:rPr>
    </w:lvl>
    <w:lvl w:ilvl="4" w:tplc="5254B2D8" w:tentative="1">
      <w:start w:val="1"/>
      <w:numFmt w:val="bullet"/>
      <w:lvlText w:val=""/>
      <w:lvlJc w:val="left"/>
      <w:pPr>
        <w:tabs>
          <w:tab w:val="num" w:pos="2100"/>
        </w:tabs>
        <w:ind w:left="2100" w:hanging="420"/>
      </w:pPr>
      <w:rPr>
        <w:rFonts w:ascii="Wingdings" w:hAnsi="Wingdings" w:hint="default"/>
      </w:rPr>
    </w:lvl>
    <w:lvl w:ilvl="5" w:tplc="84484C5E" w:tentative="1">
      <w:start w:val="1"/>
      <w:numFmt w:val="bullet"/>
      <w:lvlText w:val=""/>
      <w:lvlJc w:val="left"/>
      <w:pPr>
        <w:tabs>
          <w:tab w:val="num" w:pos="2520"/>
        </w:tabs>
        <w:ind w:left="2520" w:hanging="420"/>
      </w:pPr>
      <w:rPr>
        <w:rFonts w:ascii="Wingdings" w:hAnsi="Wingdings" w:hint="default"/>
      </w:rPr>
    </w:lvl>
    <w:lvl w:ilvl="6" w:tplc="2782F28A" w:tentative="1">
      <w:start w:val="1"/>
      <w:numFmt w:val="bullet"/>
      <w:lvlText w:val=""/>
      <w:lvlJc w:val="left"/>
      <w:pPr>
        <w:tabs>
          <w:tab w:val="num" w:pos="2940"/>
        </w:tabs>
        <w:ind w:left="2940" w:hanging="420"/>
      </w:pPr>
      <w:rPr>
        <w:rFonts w:ascii="Wingdings" w:hAnsi="Wingdings" w:hint="default"/>
      </w:rPr>
    </w:lvl>
    <w:lvl w:ilvl="7" w:tplc="52E0F150" w:tentative="1">
      <w:start w:val="1"/>
      <w:numFmt w:val="bullet"/>
      <w:lvlText w:val=""/>
      <w:lvlJc w:val="left"/>
      <w:pPr>
        <w:tabs>
          <w:tab w:val="num" w:pos="3360"/>
        </w:tabs>
        <w:ind w:left="3360" w:hanging="420"/>
      </w:pPr>
      <w:rPr>
        <w:rFonts w:ascii="Wingdings" w:hAnsi="Wingdings" w:hint="default"/>
      </w:rPr>
    </w:lvl>
    <w:lvl w:ilvl="8" w:tplc="20BAFB2C"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02897023"/>
    <w:multiLevelType w:val="hybridMultilevel"/>
    <w:tmpl w:val="3A5A1376"/>
    <w:lvl w:ilvl="0" w:tplc="1A7A29FE">
      <w:start w:val="2"/>
      <w:numFmt w:val="bullet"/>
      <w:lvlText w:val="・"/>
      <w:lvlJc w:val="left"/>
      <w:pPr>
        <w:ind w:left="420" w:hanging="420"/>
      </w:pPr>
      <w:rPr>
        <w:rFonts w:ascii="ＭＳ 明朝" w:eastAsia="ＭＳ 明朝" w:hAnsi="ＭＳ 明朝" w:cs="Times New Roman" w:hint="eastAsia"/>
        <w:color w:val="auto"/>
        <w:sz w:val="24"/>
        <w:szCs w:val="24"/>
        <w:vertAlign w:val="baseline"/>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02EE02CA"/>
    <w:multiLevelType w:val="hybridMultilevel"/>
    <w:tmpl w:val="BCD84F7C"/>
    <w:lvl w:ilvl="0" w:tplc="60B69B08">
      <w:numFmt w:val="bullet"/>
      <w:lvlText w:val="・"/>
      <w:lvlJc w:val="left"/>
      <w:pPr>
        <w:tabs>
          <w:tab w:val="num" w:pos="360"/>
        </w:tabs>
        <w:ind w:left="360" w:hanging="360"/>
      </w:pPr>
      <w:rPr>
        <w:rFonts w:ascii="ＭＳ 明朝" w:eastAsia="ＭＳ 明朝" w:hAnsi="ＭＳ 明朝" w:cs="Times New Roman" w:hint="eastAsia"/>
      </w:rPr>
    </w:lvl>
    <w:lvl w:ilvl="1" w:tplc="23CC8D74">
      <w:start w:val="2"/>
      <w:numFmt w:val="bullet"/>
      <w:lvlText w:val="–"/>
      <w:lvlJc w:val="left"/>
      <w:pPr>
        <w:tabs>
          <w:tab w:val="num" w:pos="780"/>
        </w:tabs>
        <w:ind w:left="780" w:hanging="360"/>
      </w:pPr>
      <w:rPr>
        <w:rFonts w:ascii="Century" w:eastAsia="ＭＳ 明朝" w:hAnsi="Century" w:cs="Times New Roman" w:hint="default"/>
      </w:rPr>
    </w:lvl>
    <w:lvl w:ilvl="2" w:tplc="3994413E">
      <w:start w:val="1"/>
      <w:numFmt w:val="bullet"/>
      <w:lvlText w:val=""/>
      <w:lvlJc w:val="left"/>
      <w:pPr>
        <w:tabs>
          <w:tab w:val="num" w:pos="1260"/>
        </w:tabs>
        <w:ind w:left="1260" w:hanging="420"/>
      </w:pPr>
      <w:rPr>
        <w:rFonts w:ascii="Wingdings" w:hAnsi="Wingdings" w:hint="default"/>
      </w:rPr>
    </w:lvl>
    <w:lvl w:ilvl="3" w:tplc="3D3ECCBE" w:tentative="1">
      <w:start w:val="1"/>
      <w:numFmt w:val="bullet"/>
      <w:lvlText w:val=""/>
      <w:lvlJc w:val="left"/>
      <w:pPr>
        <w:tabs>
          <w:tab w:val="num" w:pos="1680"/>
        </w:tabs>
        <w:ind w:left="1680" w:hanging="420"/>
      </w:pPr>
      <w:rPr>
        <w:rFonts w:ascii="Wingdings" w:hAnsi="Wingdings" w:hint="default"/>
      </w:rPr>
    </w:lvl>
    <w:lvl w:ilvl="4" w:tplc="0BF03094" w:tentative="1">
      <w:start w:val="1"/>
      <w:numFmt w:val="bullet"/>
      <w:lvlText w:val=""/>
      <w:lvlJc w:val="left"/>
      <w:pPr>
        <w:tabs>
          <w:tab w:val="num" w:pos="2100"/>
        </w:tabs>
        <w:ind w:left="2100" w:hanging="420"/>
      </w:pPr>
      <w:rPr>
        <w:rFonts w:ascii="Wingdings" w:hAnsi="Wingdings" w:hint="default"/>
      </w:rPr>
    </w:lvl>
    <w:lvl w:ilvl="5" w:tplc="FCD87674" w:tentative="1">
      <w:start w:val="1"/>
      <w:numFmt w:val="bullet"/>
      <w:lvlText w:val=""/>
      <w:lvlJc w:val="left"/>
      <w:pPr>
        <w:tabs>
          <w:tab w:val="num" w:pos="2520"/>
        </w:tabs>
        <w:ind w:left="2520" w:hanging="420"/>
      </w:pPr>
      <w:rPr>
        <w:rFonts w:ascii="Wingdings" w:hAnsi="Wingdings" w:hint="default"/>
      </w:rPr>
    </w:lvl>
    <w:lvl w:ilvl="6" w:tplc="E6468C6E" w:tentative="1">
      <w:start w:val="1"/>
      <w:numFmt w:val="bullet"/>
      <w:lvlText w:val=""/>
      <w:lvlJc w:val="left"/>
      <w:pPr>
        <w:tabs>
          <w:tab w:val="num" w:pos="2940"/>
        </w:tabs>
        <w:ind w:left="2940" w:hanging="420"/>
      </w:pPr>
      <w:rPr>
        <w:rFonts w:ascii="Wingdings" w:hAnsi="Wingdings" w:hint="default"/>
      </w:rPr>
    </w:lvl>
    <w:lvl w:ilvl="7" w:tplc="F9D89EDC" w:tentative="1">
      <w:start w:val="1"/>
      <w:numFmt w:val="bullet"/>
      <w:lvlText w:val=""/>
      <w:lvlJc w:val="left"/>
      <w:pPr>
        <w:tabs>
          <w:tab w:val="num" w:pos="3360"/>
        </w:tabs>
        <w:ind w:left="3360" w:hanging="420"/>
      </w:pPr>
      <w:rPr>
        <w:rFonts w:ascii="Wingdings" w:hAnsi="Wingdings" w:hint="default"/>
      </w:rPr>
    </w:lvl>
    <w:lvl w:ilvl="8" w:tplc="013249E2"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030347CA"/>
    <w:multiLevelType w:val="hybridMultilevel"/>
    <w:tmpl w:val="947860FC"/>
    <w:lvl w:ilvl="0" w:tplc="557E2342">
      <w:start w:val="2"/>
      <w:numFmt w:val="bullet"/>
      <w:lvlText w:val="・"/>
      <w:lvlJc w:val="left"/>
      <w:pPr>
        <w:ind w:left="735" w:hanging="420"/>
      </w:pPr>
      <w:rPr>
        <w:rFonts w:ascii="ＭＳ 明朝" w:eastAsia="ＭＳ 明朝" w:hAnsi="ＭＳ 明朝" w:cs="Times New Roman" w:hint="eastAsia"/>
        <w:color w:val="auto"/>
        <w:sz w:val="24"/>
        <w:szCs w:val="24"/>
        <w:vertAlign w:val="baseline"/>
        <w:lang w:val="en-GB"/>
      </w:rPr>
    </w:lvl>
    <w:lvl w:ilvl="1" w:tplc="0409000B" w:tentative="1">
      <w:start w:val="1"/>
      <w:numFmt w:val="bullet"/>
      <w:lvlText w:val=""/>
      <w:lvlJc w:val="left"/>
      <w:pPr>
        <w:ind w:left="1155" w:hanging="420"/>
      </w:pPr>
      <w:rPr>
        <w:rFonts w:ascii="Wingdings" w:hAnsi="Wingdings" w:hint="default"/>
      </w:rPr>
    </w:lvl>
    <w:lvl w:ilvl="2" w:tplc="0409000D" w:tentative="1">
      <w:start w:val="1"/>
      <w:numFmt w:val="bullet"/>
      <w:lvlText w:val=""/>
      <w:lvlJc w:val="left"/>
      <w:pPr>
        <w:ind w:left="1575" w:hanging="420"/>
      </w:pPr>
      <w:rPr>
        <w:rFonts w:ascii="Wingdings" w:hAnsi="Wingdings" w:hint="default"/>
      </w:rPr>
    </w:lvl>
    <w:lvl w:ilvl="3" w:tplc="04090001" w:tentative="1">
      <w:start w:val="1"/>
      <w:numFmt w:val="bullet"/>
      <w:lvlText w:val=""/>
      <w:lvlJc w:val="left"/>
      <w:pPr>
        <w:ind w:left="1995" w:hanging="420"/>
      </w:pPr>
      <w:rPr>
        <w:rFonts w:ascii="Wingdings" w:hAnsi="Wingdings" w:hint="default"/>
      </w:rPr>
    </w:lvl>
    <w:lvl w:ilvl="4" w:tplc="0409000B" w:tentative="1">
      <w:start w:val="1"/>
      <w:numFmt w:val="bullet"/>
      <w:lvlText w:val=""/>
      <w:lvlJc w:val="left"/>
      <w:pPr>
        <w:ind w:left="2415" w:hanging="420"/>
      </w:pPr>
      <w:rPr>
        <w:rFonts w:ascii="Wingdings" w:hAnsi="Wingdings" w:hint="default"/>
      </w:rPr>
    </w:lvl>
    <w:lvl w:ilvl="5" w:tplc="0409000D" w:tentative="1">
      <w:start w:val="1"/>
      <w:numFmt w:val="bullet"/>
      <w:lvlText w:val=""/>
      <w:lvlJc w:val="left"/>
      <w:pPr>
        <w:ind w:left="2835" w:hanging="420"/>
      </w:pPr>
      <w:rPr>
        <w:rFonts w:ascii="Wingdings" w:hAnsi="Wingdings" w:hint="default"/>
      </w:rPr>
    </w:lvl>
    <w:lvl w:ilvl="6" w:tplc="04090001" w:tentative="1">
      <w:start w:val="1"/>
      <w:numFmt w:val="bullet"/>
      <w:lvlText w:val=""/>
      <w:lvlJc w:val="left"/>
      <w:pPr>
        <w:ind w:left="3255" w:hanging="420"/>
      </w:pPr>
      <w:rPr>
        <w:rFonts w:ascii="Wingdings" w:hAnsi="Wingdings" w:hint="default"/>
      </w:rPr>
    </w:lvl>
    <w:lvl w:ilvl="7" w:tplc="0409000B" w:tentative="1">
      <w:start w:val="1"/>
      <w:numFmt w:val="bullet"/>
      <w:lvlText w:val=""/>
      <w:lvlJc w:val="left"/>
      <w:pPr>
        <w:ind w:left="3675" w:hanging="420"/>
      </w:pPr>
      <w:rPr>
        <w:rFonts w:ascii="Wingdings" w:hAnsi="Wingdings" w:hint="default"/>
      </w:rPr>
    </w:lvl>
    <w:lvl w:ilvl="8" w:tplc="0409000D" w:tentative="1">
      <w:start w:val="1"/>
      <w:numFmt w:val="bullet"/>
      <w:lvlText w:val=""/>
      <w:lvlJc w:val="left"/>
      <w:pPr>
        <w:ind w:left="4095" w:hanging="420"/>
      </w:pPr>
      <w:rPr>
        <w:rFonts w:ascii="Wingdings" w:hAnsi="Wingdings" w:hint="default"/>
      </w:rPr>
    </w:lvl>
  </w:abstractNum>
  <w:abstractNum w:abstractNumId="9" w15:restartNumberingAfterBreak="0">
    <w:nsid w:val="03FE62C2"/>
    <w:multiLevelType w:val="hybridMultilevel"/>
    <w:tmpl w:val="13086950"/>
    <w:lvl w:ilvl="0" w:tplc="1A7A29FE">
      <w:start w:val="2"/>
      <w:numFmt w:val="bullet"/>
      <w:lvlText w:val="・"/>
      <w:lvlJc w:val="left"/>
      <w:pPr>
        <w:ind w:left="420" w:hanging="420"/>
      </w:pPr>
      <w:rPr>
        <w:rFonts w:ascii="ＭＳ 明朝" w:eastAsia="ＭＳ 明朝" w:hAnsi="ＭＳ 明朝" w:cs="Times New Roman" w:hint="eastAsia"/>
        <w:color w:val="auto"/>
        <w:sz w:val="24"/>
        <w:szCs w:val="24"/>
        <w:vertAlign w:val="baseline"/>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05A06863"/>
    <w:multiLevelType w:val="hybridMultilevel"/>
    <w:tmpl w:val="BAB0749C"/>
    <w:lvl w:ilvl="0" w:tplc="1A7A29FE">
      <w:start w:val="2"/>
      <w:numFmt w:val="bullet"/>
      <w:lvlText w:val="・"/>
      <w:lvlJc w:val="left"/>
      <w:pPr>
        <w:ind w:left="420" w:hanging="420"/>
      </w:pPr>
      <w:rPr>
        <w:rFonts w:ascii="ＭＳ 明朝" w:eastAsia="ＭＳ 明朝" w:hAnsi="ＭＳ 明朝" w:cs="Times New Roman" w:hint="eastAsia"/>
        <w:color w:val="auto"/>
        <w:sz w:val="24"/>
        <w:szCs w:val="24"/>
        <w:vertAlign w:val="baseline"/>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05BB165B"/>
    <w:multiLevelType w:val="hybridMultilevel"/>
    <w:tmpl w:val="187A4706"/>
    <w:lvl w:ilvl="0" w:tplc="87CC2544">
      <w:numFmt w:val="bullet"/>
      <w:lvlText w:val="-"/>
      <w:lvlJc w:val="left"/>
      <w:pPr>
        <w:ind w:left="420" w:hanging="420"/>
      </w:pPr>
      <w:rPr>
        <w:rFonts w:ascii="Arial" w:eastAsia="ＭＳ 明朝" w:hAnsi="Arial"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05D73193"/>
    <w:multiLevelType w:val="hybridMultilevel"/>
    <w:tmpl w:val="2F38D4BC"/>
    <w:lvl w:ilvl="0" w:tplc="0409000B">
      <w:start w:val="2"/>
      <w:numFmt w:val="bullet"/>
      <w:lvlText w:val="–"/>
      <w:lvlJc w:val="left"/>
      <w:pPr>
        <w:ind w:left="420" w:hanging="420"/>
      </w:pPr>
      <w:rPr>
        <w:rFonts w:ascii="Century" w:eastAsia="ＭＳ 明朝" w:hAnsi="Century" w:cs="Times New Roman" w:hint="default"/>
        <w:color w:val="auto"/>
        <w:sz w:val="24"/>
        <w:szCs w:val="24"/>
        <w:vertAlign w:val="baseline"/>
        <w:lang w:val="en-GB"/>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071E2C6A"/>
    <w:multiLevelType w:val="hybridMultilevel"/>
    <w:tmpl w:val="D3E8E43C"/>
    <w:lvl w:ilvl="0" w:tplc="A2FE8C32">
      <w:start w:val="1"/>
      <w:numFmt w:val="bullet"/>
      <w:lvlText w:val="o"/>
      <w:lvlJc w:val="left"/>
      <w:pPr>
        <w:ind w:left="1260" w:hanging="420"/>
      </w:pPr>
      <w:rPr>
        <w:rFonts w:ascii="Courier New" w:hAnsi="Courier New" w:hint="default"/>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14" w15:restartNumberingAfterBreak="0">
    <w:nsid w:val="076F6CC3"/>
    <w:multiLevelType w:val="hybridMultilevel"/>
    <w:tmpl w:val="3BDCD77A"/>
    <w:lvl w:ilvl="0" w:tplc="A2FE8C32">
      <w:start w:val="1"/>
      <w:numFmt w:val="bullet"/>
      <w:lvlText w:val="o"/>
      <w:lvlJc w:val="left"/>
      <w:pPr>
        <w:ind w:left="1231" w:hanging="420"/>
      </w:pPr>
      <w:rPr>
        <w:rFonts w:ascii="Courier New" w:hAnsi="Courier New" w:hint="default"/>
      </w:rPr>
    </w:lvl>
    <w:lvl w:ilvl="1" w:tplc="0409000B" w:tentative="1">
      <w:start w:val="1"/>
      <w:numFmt w:val="bullet"/>
      <w:lvlText w:val=""/>
      <w:lvlJc w:val="left"/>
      <w:pPr>
        <w:ind w:left="1651" w:hanging="420"/>
      </w:pPr>
      <w:rPr>
        <w:rFonts w:ascii="Wingdings" w:hAnsi="Wingdings" w:hint="default"/>
      </w:rPr>
    </w:lvl>
    <w:lvl w:ilvl="2" w:tplc="0409000D" w:tentative="1">
      <w:start w:val="1"/>
      <w:numFmt w:val="bullet"/>
      <w:lvlText w:val=""/>
      <w:lvlJc w:val="left"/>
      <w:pPr>
        <w:ind w:left="2071" w:hanging="420"/>
      </w:pPr>
      <w:rPr>
        <w:rFonts w:ascii="Wingdings" w:hAnsi="Wingdings" w:hint="default"/>
      </w:rPr>
    </w:lvl>
    <w:lvl w:ilvl="3" w:tplc="04090001" w:tentative="1">
      <w:start w:val="1"/>
      <w:numFmt w:val="bullet"/>
      <w:lvlText w:val=""/>
      <w:lvlJc w:val="left"/>
      <w:pPr>
        <w:ind w:left="2491" w:hanging="420"/>
      </w:pPr>
      <w:rPr>
        <w:rFonts w:ascii="Wingdings" w:hAnsi="Wingdings" w:hint="default"/>
      </w:rPr>
    </w:lvl>
    <w:lvl w:ilvl="4" w:tplc="0409000B" w:tentative="1">
      <w:start w:val="1"/>
      <w:numFmt w:val="bullet"/>
      <w:lvlText w:val=""/>
      <w:lvlJc w:val="left"/>
      <w:pPr>
        <w:ind w:left="2911" w:hanging="420"/>
      </w:pPr>
      <w:rPr>
        <w:rFonts w:ascii="Wingdings" w:hAnsi="Wingdings" w:hint="default"/>
      </w:rPr>
    </w:lvl>
    <w:lvl w:ilvl="5" w:tplc="0409000D" w:tentative="1">
      <w:start w:val="1"/>
      <w:numFmt w:val="bullet"/>
      <w:lvlText w:val=""/>
      <w:lvlJc w:val="left"/>
      <w:pPr>
        <w:ind w:left="3331" w:hanging="420"/>
      </w:pPr>
      <w:rPr>
        <w:rFonts w:ascii="Wingdings" w:hAnsi="Wingdings" w:hint="default"/>
      </w:rPr>
    </w:lvl>
    <w:lvl w:ilvl="6" w:tplc="04090001" w:tentative="1">
      <w:start w:val="1"/>
      <w:numFmt w:val="bullet"/>
      <w:lvlText w:val=""/>
      <w:lvlJc w:val="left"/>
      <w:pPr>
        <w:ind w:left="3751" w:hanging="420"/>
      </w:pPr>
      <w:rPr>
        <w:rFonts w:ascii="Wingdings" w:hAnsi="Wingdings" w:hint="default"/>
      </w:rPr>
    </w:lvl>
    <w:lvl w:ilvl="7" w:tplc="0409000B" w:tentative="1">
      <w:start w:val="1"/>
      <w:numFmt w:val="bullet"/>
      <w:lvlText w:val=""/>
      <w:lvlJc w:val="left"/>
      <w:pPr>
        <w:ind w:left="4171" w:hanging="420"/>
      </w:pPr>
      <w:rPr>
        <w:rFonts w:ascii="Wingdings" w:hAnsi="Wingdings" w:hint="default"/>
      </w:rPr>
    </w:lvl>
    <w:lvl w:ilvl="8" w:tplc="0409000D" w:tentative="1">
      <w:start w:val="1"/>
      <w:numFmt w:val="bullet"/>
      <w:lvlText w:val=""/>
      <w:lvlJc w:val="left"/>
      <w:pPr>
        <w:ind w:left="4591" w:hanging="420"/>
      </w:pPr>
      <w:rPr>
        <w:rFonts w:ascii="Wingdings" w:hAnsi="Wingdings" w:hint="default"/>
      </w:rPr>
    </w:lvl>
  </w:abstractNum>
  <w:abstractNum w:abstractNumId="15" w15:restartNumberingAfterBreak="0">
    <w:nsid w:val="07AE4D2B"/>
    <w:multiLevelType w:val="hybridMultilevel"/>
    <w:tmpl w:val="6E1C9F02"/>
    <w:lvl w:ilvl="0" w:tplc="87CC2544">
      <w:numFmt w:val="bullet"/>
      <w:lvlText w:val="-"/>
      <w:lvlJc w:val="left"/>
      <w:pPr>
        <w:ind w:left="846" w:hanging="420"/>
      </w:pPr>
      <w:rPr>
        <w:rFonts w:ascii="Arial" w:eastAsia="ＭＳ 明朝" w:hAnsi="Arial" w:hint="default"/>
      </w:rPr>
    </w:lvl>
    <w:lvl w:ilvl="1" w:tplc="0409000B" w:tentative="1">
      <w:start w:val="1"/>
      <w:numFmt w:val="bullet"/>
      <w:lvlText w:val=""/>
      <w:lvlJc w:val="left"/>
      <w:pPr>
        <w:ind w:left="1266" w:hanging="420"/>
      </w:pPr>
      <w:rPr>
        <w:rFonts w:ascii="Wingdings" w:hAnsi="Wingdings" w:hint="default"/>
      </w:rPr>
    </w:lvl>
    <w:lvl w:ilvl="2" w:tplc="0409000D" w:tentative="1">
      <w:start w:val="1"/>
      <w:numFmt w:val="bullet"/>
      <w:lvlText w:val=""/>
      <w:lvlJc w:val="left"/>
      <w:pPr>
        <w:ind w:left="1686" w:hanging="420"/>
      </w:pPr>
      <w:rPr>
        <w:rFonts w:ascii="Wingdings" w:hAnsi="Wingdings" w:hint="default"/>
      </w:rPr>
    </w:lvl>
    <w:lvl w:ilvl="3" w:tplc="04090001" w:tentative="1">
      <w:start w:val="1"/>
      <w:numFmt w:val="bullet"/>
      <w:lvlText w:val=""/>
      <w:lvlJc w:val="left"/>
      <w:pPr>
        <w:ind w:left="2106" w:hanging="420"/>
      </w:pPr>
      <w:rPr>
        <w:rFonts w:ascii="Wingdings" w:hAnsi="Wingdings" w:hint="default"/>
      </w:rPr>
    </w:lvl>
    <w:lvl w:ilvl="4" w:tplc="0409000B" w:tentative="1">
      <w:start w:val="1"/>
      <w:numFmt w:val="bullet"/>
      <w:lvlText w:val=""/>
      <w:lvlJc w:val="left"/>
      <w:pPr>
        <w:ind w:left="2526" w:hanging="420"/>
      </w:pPr>
      <w:rPr>
        <w:rFonts w:ascii="Wingdings" w:hAnsi="Wingdings" w:hint="default"/>
      </w:rPr>
    </w:lvl>
    <w:lvl w:ilvl="5" w:tplc="0409000D" w:tentative="1">
      <w:start w:val="1"/>
      <w:numFmt w:val="bullet"/>
      <w:lvlText w:val=""/>
      <w:lvlJc w:val="left"/>
      <w:pPr>
        <w:ind w:left="2946" w:hanging="420"/>
      </w:pPr>
      <w:rPr>
        <w:rFonts w:ascii="Wingdings" w:hAnsi="Wingdings" w:hint="default"/>
      </w:rPr>
    </w:lvl>
    <w:lvl w:ilvl="6" w:tplc="04090001" w:tentative="1">
      <w:start w:val="1"/>
      <w:numFmt w:val="bullet"/>
      <w:lvlText w:val=""/>
      <w:lvlJc w:val="left"/>
      <w:pPr>
        <w:ind w:left="3366" w:hanging="420"/>
      </w:pPr>
      <w:rPr>
        <w:rFonts w:ascii="Wingdings" w:hAnsi="Wingdings" w:hint="default"/>
      </w:rPr>
    </w:lvl>
    <w:lvl w:ilvl="7" w:tplc="0409000B" w:tentative="1">
      <w:start w:val="1"/>
      <w:numFmt w:val="bullet"/>
      <w:lvlText w:val=""/>
      <w:lvlJc w:val="left"/>
      <w:pPr>
        <w:ind w:left="3786" w:hanging="420"/>
      </w:pPr>
      <w:rPr>
        <w:rFonts w:ascii="Wingdings" w:hAnsi="Wingdings" w:hint="default"/>
      </w:rPr>
    </w:lvl>
    <w:lvl w:ilvl="8" w:tplc="0409000D" w:tentative="1">
      <w:start w:val="1"/>
      <w:numFmt w:val="bullet"/>
      <w:lvlText w:val=""/>
      <w:lvlJc w:val="left"/>
      <w:pPr>
        <w:ind w:left="4206" w:hanging="420"/>
      </w:pPr>
      <w:rPr>
        <w:rFonts w:ascii="Wingdings" w:hAnsi="Wingdings" w:hint="default"/>
      </w:rPr>
    </w:lvl>
  </w:abstractNum>
  <w:abstractNum w:abstractNumId="16" w15:restartNumberingAfterBreak="0">
    <w:nsid w:val="09054579"/>
    <w:multiLevelType w:val="hybridMultilevel"/>
    <w:tmpl w:val="F2B0105A"/>
    <w:lvl w:ilvl="0" w:tplc="1A7A29FE">
      <w:start w:val="2"/>
      <w:numFmt w:val="bullet"/>
      <w:lvlText w:val="・"/>
      <w:lvlJc w:val="left"/>
      <w:pPr>
        <w:ind w:left="420" w:hanging="420"/>
      </w:pPr>
      <w:rPr>
        <w:rFonts w:ascii="ＭＳ 明朝" w:eastAsia="ＭＳ 明朝" w:hAnsi="ＭＳ 明朝" w:cs="Times New Roman" w:hint="eastAsia"/>
        <w:color w:val="auto"/>
        <w:sz w:val="24"/>
        <w:szCs w:val="24"/>
        <w:vertAlign w:val="baseline"/>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09E25F91"/>
    <w:multiLevelType w:val="hybridMultilevel"/>
    <w:tmpl w:val="178CA13A"/>
    <w:lvl w:ilvl="0" w:tplc="9F16A720">
      <w:numFmt w:val="bullet"/>
      <w:lvlText w:val="-"/>
      <w:lvlJc w:val="left"/>
      <w:pPr>
        <w:tabs>
          <w:tab w:val="num" w:pos="360"/>
        </w:tabs>
        <w:ind w:left="360" w:hanging="360"/>
      </w:pPr>
      <w:rPr>
        <w:rFonts w:ascii="Arial" w:eastAsia="Arial Unicode MS" w:hAnsi="Arial" w:cs="Arial" w:hint="default"/>
        <w:color w:val="auto"/>
        <w:sz w:val="24"/>
        <w:szCs w:val="24"/>
        <w:vertAlign w:val="baseline"/>
        <w:lang w:val="en-GB"/>
      </w:rPr>
    </w:lvl>
    <w:lvl w:ilvl="1" w:tplc="6D3ACE92">
      <w:start w:val="2"/>
      <w:numFmt w:val="bullet"/>
      <w:lvlText w:val="-"/>
      <w:lvlJc w:val="left"/>
      <w:pPr>
        <w:tabs>
          <w:tab w:val="num" w:pos="780"/>
        </w:tabs>
        <w:ind w:left="780" w:hanging="360"/>
      </w:pPr>
      <w:rPr>
        <w:rFonts w:ascii="Century" w:eastAsia="ＭＳ 明朝" w:hAnsi="Century" w:cs="Times New Roman" w:hint="default"/>
      </w:rPr>
    </w:lvl>
    <w:lvl w:ilvl="2" w:tplc="EB50EE3E">
      <w:start w:val="5"/>
      <w:numFmt w:val="bullet"/>
      <w:lvlText w:val="•"/>
      <w:lvlJc w:val="left"/>
      <w:pPr>
        <w:ind w:left="1200" w:hanging="360"/>
      </w:pPr>
      <w:rPr>
        <w:rFonts w:ascii="ＭＳ Ｐ明朝" w:eastAsia="ＭＳ Ｐ明朝" w:hAnsi="ＭＳ Ｐ明朝" w:cs="Times New Roman" w:hint="eastAsia"/>
      </w:rPr>
    </w:lvl>
    <w:lvl w:ilvl="3" w:tplc="F1D2CE48" w:tentative="1">
      <w:start w:val="1"/>
      <w:numFmt w:val="bullet"/>
      <w:lvlText w:val=""/>
      <w:lvlJc w:val="left"/>
      <w:pPr>
        <w:tabs>
          <w:tab w:val="num" w:pos="1680"/>
        </w:tabs>
        <w:ind w:left="1680" w:hanging="420"/>
      </w:pPr>
      <w:rPr>
        <w:rFonts w:ascii="Wingdings" w:hAnsi="Wingdings" w:hint="default"/>
      </w:rPr>
    </w:lvl>
    <w:lvl w:ilvl="4" w:tplc="24787A9C" w:tentative="1">
      <w:start w:val="1"/>
      <w:numFmt w:val="bullet"/>
      <w:lvlText w:val=""/>
      <w:lvlJc w:val="left"/>
      <w:pPr>
        <w:tabs>
          <w:tab w:val="num" w:pos="2100"/>
        </w:tabs>
        <w:ind w:left="2100" w:hanging="420"/>
      </w:pPr>
      <w:rPr>
        <w:rFonts w:ascii="Wingdings" w:hAnsi="Wingdings" w:hint="default"/>
      </w:rPr>
    </w:lvl>
    <w:lvl w:ilvl="5" w:tplc="343674CE" w:tentative="1">
      <w:start w:val="1"/>
      <w:numFmt w:val="bullet"/>
      <w:lvlText w:val=""/>
      <w:lvlJc w:val="left"/>
      <w:pPr>
        <w:tabs>
          <w:tab w:val="num" w:pos="2520"/>
        </w:tabs>
        <w:ind w:left="2520" w:hanging="420"/>
      </w:pPr>
      <w:rPr>
        <w:rFonts w:ascii="Wingdings" w:hAnsi="Wingdings" w:hint="default"/>
      </w:rPr>
    </w:lvl>
    <w:lvl w:ilvl="6" w:tplc="909C51B2" w:tentative="1">
      <w:start w:val="1"/>
      <w:numFmt w:val="bullet"/>
      <w:lvlText w:val=""/>
      <w:lvlJc w:val="left"/>
      <w:pPr>
        <w:tabs>
          <w:tab w:val="num" w:pos="2940"/>
        </w:tabs>
        <w:ind w:left="2940" w:hanging="420"/>
      </w:pPr>
      <w:rPr>
        <w:rFonts w:ascii="Wingdings" w:hAnsi="Wingdings" w:hint="default"/>
      </w:rPr>
    </w:lvl>
    <w:lvl w:ilvl="7" w:tplc="A33CD564" w:tentative="1">
      <w:start w:val="1"/>
      <w:numFmt w:val="bullet"/>
      <w:lvlText w:val=""/>
      <w:lvlJc w:val="left"/>
      <w:pPr>
        <w:tabs>
          <w:tab w:val="num" w:pos="3360"/>
        </w:tabs>
        <w:ind w:left="3360" w:hanging="420"/>
      </w:pPr>
      <w:rPr>
        <w:rFonts w:ascii="Wingdings" w:hAnsi="Wingdings" w:hint="default"/>
      </w:rPr>
    </w:lvl>
    <w:lvl w:ilvl="8" w:tplc="016266EE" w:tentative="1">
      <w:start w:val="1"/>
      <w:numFmt w:val="bullet"/>
      <w:lvlText w:val=""/>
      <w:lvlJc w:val="left"/>
      <w:pPr>
        <w:tabs>
          <w:tab w:val="num" w:pos="3780"/>
        </w:tabs>
        <w:ind w:left="3780" w:hanging="420"/>
      </w:pPr>
      <w:rPr>
        <w:rFonts w:ascii="Wingdings" w:hAnsi="Wingdings" w:hint="default"/>
      </w:rPr>
    </w:lvl>
  </w:abstractNum>
  <w:abstractNum w:abstractNumId="18" w15:restartNumberingAfterBreak="0">
    <w:nsid w:val="0A4B2331"/>
    <w:multiLevelType w:val="hybridMultilevel"/>
    <w:tmpl w:val="8FCE501C"/>
    <w:lvl w:ilvl="0" w:tplc="0B2CDA18">
      <w:start w:val="1"/>
      <w:numFmt w:val="bullet"/>
      <w:lvlText w:val=""/>
      <w:lvlJc w:val="left"/>
      <w:pPr>
        <w:ind w:left="1552" w:hanging="420"/>
      </w:pPr>
      <w:rPr>
        <w:rFonts w:ascii="Wingdings" w:hAnsi="Wingdings" w:hint="default"/>
      </w:rPr>
    </w:lvl>
    <w:lvl w:ilvl="1" w:tplc="0409000B" w:tentative="1">
      <w:start w:val="1"/>
      <w:numFmt w:val="bullet"/>
      <w:lvlText w:val=""/>
      <w:lvlJc w:val="left"/>
      <w:pPr>
        <w:ind w:left="1972" w:hanging="420"/>
      </w:pPr>
      <w:rPr>
        <w:rFonts w:ascii="Wingdings" w:hAnsi="Wingdings" w:hint="default"/>
      </w:rPr>
    </w:lvl>
    <w:lvl w:ilvl="2" w:tplc="0409000D" w:tentative="1">
      <w:start w:val="1"/>
      <w:numFmt w:val="bullet"/>
      <w:lvlText w:val=""/>
      <w:lvlJc w:val="left"/>
      <w:pPr>
        <w:ind w:left="2392" w:hanging="420"/>
      </w:pPr>
      <w:rPr>
        <w:rFonts w:ascii="Wingdings" w:hAnsi="Wingdings" w:hint="default"/>
      </w:rPr>
    </w:lvl>
    <w:lvl w:ilvl="3" w:tplc="04090001" w:tentative="1">
      <w:start w:val="1"/>
      <w:numFmt w:val="bullet"/>
      <w:lvlText w:val=""/>
      <w:lvlJc w:val="left"/>
      <w:pPr>
        <w:ind w:left="2812" w:hanging="420"/>
      </w:pPr>
      <w:rPr>
        <w:rFonts w:ascii="Wingdings" w:hAnsi="Wingdings" w:hint="default"/>
      </w:rPr>
    </w:lvl>
    <w:lvl w:ilvl="4" w:tplc="0409000B" w:tentative="1">
      <w:start w:val="1"/>
      <w:numFmt w:val="bullet"/>
      <w:lvlText w:val=""/>
      <w:lvlJc w:val="left"/>
      <w:pPr>
        <w:ind w:left="3232" w:hanging="420"/>
      </w:pPr>
      <w:rPr>
        <w:rFonts w:ascii="Wingdings" w:hAnsi="Wingdings" w:hint="default"/>
      </w:rPr>
    </w:lvl>
    <w:lvl w:ilvl="5" w:tplc="0409000D" w:tentative="1">
      <w:start w:val="1"/>
      <w:numFmt w:val="bullet"/>
      <w:lvlText w:val=""/>
      <w:lvlJc w:val="left"/>
      <w:pPr>
        <w:ind w:left="3652" w:hanging="420"/>
      </w:pPr>
      <w:rPr>
        <w:rFonts w:ascii="Wingdings" w:hAnsi="Wingdings" w:hint="default"/>
      </w:rPr>
    </w:lvl>
    <w:lvl w:ilvl="6" w:tplc="04090001" w:tentative="1">
      <w:start w:val="1"/>
      <w:numFmt w:val="bullet"/>
      <w:lvlText w:val=""/>
      <w:lvlJc w:val="left"/>
      <w:pPr>
        <w:ind w:left="4072" w:hanging="420"/>
      </w:pPr>
      <w:rPr>
        <w:rFonts w:ascii="Wingdings" w:hAnsi="Wingdings" w:hint="default"/>
      </w:rPr>
    </w:lvl>
    <w:lvl w:ilvl="7" w:tplc="0409000B" w:tentative="1">
      <w:start w:val="1"/>
      <w:numFmt w:val="bullet"/>
      <w:lvlText w:val=""/>
      <w:lvlJc w:val="left"/>
      <w:pPr>
        <w:ind w:left="4492" w:hanging="420"/>
      </w:pPr>
      <w:rPr>
        <w:rFonts w:ascii="Wingdings" w:hAnsi="Wingdings" w:hint="default"/>
      </w:rPr>
    </w:lvl>
    <w:lvl w:ilvl="8" w:tplc="0409000D" w:tentative="1">
      <w:start w:val="1"/>
      <w:numFmt w:val="bullet"/>
      <w:lvlText w:val=""/>
      <w:lvlJc w:val="left"/>
      <w:pPr>
        <w:ind w:left="4912" w:hanging="420"/>
      </w:pPr>
      <w:rPr>
        <w:rFonts w:ascii="Wingdings" w:hAnsi="Wingdings" w:hint="default"/>
      </w:rPr>
    </w:lvl>
  </w:abstractNum>
  <w:abstractNum w:abstractNumId="19" w15:restartNumberingAfterBreak="0">
    <w:nsid w:val="0B3E7F7B"/>
    <w:multiLevelType w:val="hybridMultilevel"/>
    <w:tmpl w:val="7F2894B2"/>
    <w:lvl w:ilvl="0" w:tplc="1A7A29FE">
      <w:start w:val="2"/>
      <w:numFmt w:val="bullet"/>
      <w:lvlText w:val="・"/>
      <w:lvlJc w:val="left"/>
      <w:pPr>
        <w:tabs>
          <w:tab w:val="num" w:pos="360"/>
        </w:tabs>
        <w:ind w:left="360" w:hanging="360"/>
      </w:pPr>
      <w:rPr>
        <w:rFonts w:ascii="ＭＳ 明朝" w:eastAsia="ＭＳ 明朝" w:hAnsi="ＭＳ 明朝" w:cs="Times New Roman" w:hint="eastAsia"/>
        <w:color w:val="auto"/>
        <w:sz w:val="24"/>
        <w:szCs w:val="24"/>
        <w:vertAlign w:val="baseline"/>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 w15:restartNumberingAfterBreak="0">
    <w:nsid w:val="0B5C0CB1"/>
    <w:multiLevelType w:val="hybridMultilevel"/>
    <w:tmpl w:val="A9665A0E"/>
    <w:lvl w:ilvl="0" w:tplc="1A7A29FE">
      <w:start w:val="2"/>
      <w:numFmt w:val="bullet"/>
      <w:lvlText w:val="・"/>
      <w:lvlJc w:val="left"/>
      <w:pPr>
        <w:ind w:left="420" w:hanging="420"/>
      </w:pPr>
      <w:rPr>
        <w:rFonts w:ascii="ＭＳ 明朝" w:eastAsia="ＭＳ 明朝" w:hAnsi="ＭＳ 明朝" w:cs="Times New Roman" w:hint="eastAsia"/>
        <w:color w:val="auto"/>
        <w:sz w:val="24"/>
        <w:szCs w:val="24"/>
        <w:vertAlign w:val="baseline"/>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1" w15:restartNumberingAfterBreak="0">
    <w:nsid w:val="0B8B1455"/>
    <w:multiLevelType w:val="hybridMultilevel"/>
    <w:tmpl w:val="7CF0A33E"/>
    <w:lvl w:ilvl="0" w:tplc="1A7A29FE">
      <w:start w:val="2"/>
      <w:numFmt w:val="bullet"/>
      <w:lvlText w:val="・"/>
      <w:lvlJc w:val="left"/>
      <w:pPr>
        <w:ind w:left="420" w:hanging="420"/>
      </w:pPr>
      <w:rPr>
        <w:rFonts w:ascii="ＭＳ 明朝" w:eastAsia="ＭＳ 明朝" w:hAnsi="ＭＳ 明朝" w:cs="Times New Roman" w:hint="eastAsia"/>
        <w:color w:val="auto"/>
        <w:sz w:val="24"/>
        <w:szCs w:val="24"/>
        <w:vertAlign w:val="baseline"/>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2" w15:restartNumberingAfterBreak="0">
    <w:nsid w:val="0CC22D93"/>
    <w:multiLevelType w:val="hybridMultilevel"/>
    <w:tmpl w:val="571EAD1C"/>
    <w:lvl w:ilvl="0" w:tplc="04090003">
      <w:start w:val="2"/>
      <w:numFmt w:val="bullet"/>
      <w:lvlText w:val="–"/>
      <w:lvlJc w:val="left"/>
      <w:pPr>
        <w:ind w:left="840" w:hanging="420"/>
      </w:pPr>
      <w:rPr>
        <w:rFonts w:ascii="Century" w:eastAsia="ＭＳ 明朝" w:hAnsi="Century" w:cs="Times New Roman" w:hint="default"/>
        <w:color w:val="auto"/>
        <w:sz w:val="22"/>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3" w15:restartNumberingAfterBreak="0">
    <w:nsid w:val="0CE60C41"/>
    <w:multiLevelType w:val="hybridMultilevel"/>
    <w:tmpl w:val="AB52FADA"/>
    <w:lvl w:ilvl="0" w:tplc="04090003">
      <w:start w:val="2"/>
      <w:numFmt w:val="bullet"/>
      <w:lvlText w:val="–"/>
      <w:lvlJc w:val="left"/>
      <w:pPr>
        <w:ind w:left="840" w:hanging="420"/>
      </w:pPr>
      <w:rPr>
        <w:rFonts w:ascii="Century" w:eastAsia="ＭＳ 明朝" w:hAnsi="Century" w:cs="Times New Roman" w:hint="default"/>
        <w:color w:val="auto"/>
        <w:sz w:val="22"/>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4" w15:restartNumberingAfterBreak="0">
    <w:nsid w:val="0D757E8D"/>
    <w:multiLevelType w:val="hybridMultilevel"/>
    <w:tmpl w:val="5224BA1E"/>
    <w:lvl w:ilvl="0" w:tplc="04090003">
      <w:start w:val="2"/>
      <w:numFmt w:val="bullet"/>
      <w:lvlText w:val="–"/>
      <w:lvlJc w:val="left"/>
      <w:pPr>
        <w:ind w:left="420" w:hanging="420"/>
      </w:pPr>
      <w:rPr>
        <w:rFonts w:ascii="Century" w:eastAsia="ＭＳ 明朝" w:hAnsi="Century" w:cs="Times New Roman" w:hint="default"/>
        <w:color w:val="auto"/>
        <w:sz w:val="22"/>
        <w:szCs w:val="24"/>
        <w:vertAlign w:val="baseline"/>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5" w15:restartNumberingAfterBreak="0">
    <w:nsid w:val="0E05162C"/>
    <w:multiLevelType w:val="hybridMultilevel"/>
    <w:tmpl w:val="045ED5D6"/>
    <w:lvl w:ilvl="0" w:tplc="87CC2544">
      <w:numFmt w:val="bullet"/>
      <w:lvlText w:val="-"/>
      <w:lvlJc w:val="left"/>
      <w:pPr>
        <w:ind w:left="420" w:hanging="420"/>
      </w:pPr>
      <w:rPr>
        <w:rFonts w:ascii="Arial" w:eastAsia="ＭＳ 明朝" w:hAnsi="Arial"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6" w15:restartNumberingAfterBreak="0">
    <w:nsid w:val="0E295ABF"/>
    <w:multiLevelType w:val="hybridMultilevel"/>
    <w:tmpl w:val="51524F18"/>
    <w:lvl w:ilvl="0" w:tplc="1A7A29FE">
      <w:start w:val="2"/>
      <w:numFmt w:val="bullet"/>
      <w:lvlText w:val="・"/>
      <w:lvlJc w:val="left"/>
      <w:pPr>
        <w:ind w:left="420" w:hanging="420"/>
      </w:pPr>
      <w:rPr>
        <w:rFonts w:ascii="ＭＳ 明朝" w:eastAsia="ＭＳ 明朝" w:hAnsi="ＭＳ 明朝" w:cs="Times New Roman" w:hint="eastAsia"/>
        <w:color w:val="auto"/>
        <w:sz w:val="24"/>
        <w:szCs w:val="24"/>
        <w:vertAlign w:val="baseline"/>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7" w15:restartNumberingAfterBreak="0">
    <w:nsid w:val="0E405E76"/>
    <w:multiLevelType w:val="hybridMultilevel"/>
    <w:tmpl w:val="523EA80A"/>
    <w:lvl w:ilvl="0" w:tplc="FFFFFFFF">
      <w:start w:val="1"/>
      <w:numFmt w:val="bullet"/>
      <w:lvlText w:val="o"/>
      <w:lvlJc w:val="left"/>
      <w:pPr>
        <w:ind w:left="1260" w:hanging="420"/>
      </w:pPr>
      <w:rPr>
        <w:rFonts w:ascii="Courier New" w:hAnsi="Courier New" w:hint="default"/>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28" w15:restartNumberingAfterBreak="0">
    <w:nsid w:val="0E6D254F"/>
    <w:multiLevelType w:val="hybridMultilevel"/>
    <w:tmpl w:val="E62235F0"/>
    <w:lvl w:ilvl="0" w:tplc="04090003">
      <w:start w:val="1"/>
      <w:numFmt w:val="bullet"/>
      <w:lvlText w:val="o"/>
      <w:lvlJc w:val="left"/>
      <w:pPr>
        <w:ind w:left="1260" w:hanging="420"/>
      </w:pPr>
      <w:rPr>
        <w:rFonts w:ascii="Courier New" w:hAnsi="Courier New" w:cs="Courier New" w:hint="default"/>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29" w15:restartNumberingAfterBreak="0">
    <w:nsid w:val="0F125B07"/>
    <w:multiLevelType w:val="hybridMultilevel"/>
    <w:tmpl w:val="BE8EBCEC"/>
    <w:lvl w:ilvl="0" w:tplc="04090003">
      <w:start w:val="1"/>
      <w:numFmt w:val="bullet"/>
      <w:lvlText w:val="o"/>
      <w:lvlJc w:val="left"/>
      <w:pPr>
        <w:ind w:left="1260" w:hanging="420"/>
      </w:pPr>
      <w:rPr>
        <w:rFonts w:ascii="Courier New" w:hAnsi="Courier New" w:cs="Courier New" w:hint="default"/>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30" w15:restartNumberingAfterBreak="0">
    <w:nsid w:val="0F141F82"/>
    <w:multiLevelType w:val="hybridMultilevel"/>
    <w:tmpl w:val="DC729DF2"/>
    <w:lvl w:ilvl="0" w:tplc="1A7A29FE">
      <w:start w:val="2"/>
      <w:numFmt w:val="bullet"/>
      <w:lvlText w:val="・"/>
      <w:lvlJc w:val="left"/>
      <w:pPr>
        <w:ind w:left="420" w:hanging="420"/>
      </w:pPr>
      <w:rPr>
        <w:rFonts w:ascii="ＭＳ 明朝" w:eastAsia="ＭＳ 明朝" w:hAnsi="ＭＳ 明朝" w:cs="Times New Roman" w:hint="eastAsia"/>
        <w:color w:val="auto"/>
        <w:sz w:val="24"/>
        <w:szCs w:val="24"/>
        <w:vertAlign w:val="baseline"/>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1" w15:restartNumberingAfterBreak="0">
    <w:nsid w:val="10647F74"/>
    <w:multiLevelType w:val="hybridMultilevel"/>
    <w:tmpl w:val="BAD8A6FA"/>
    <w:lvl w:ilvl="0" w:tplc="04090003">
      <w:start w:val="2"/>
      <w:numFmt w:val="bullet"/>
      <w:lvlText w:val="–"/>
      <w:lvlJc w:val="left"/>
      <w:pPr>
        <w:ind w:left="840" w:hanging="420"/>
      </w:pPr>
      <w:rPr>
        <w:rFonts w:ascii="Century" w:eastAsia="ＭＳ 明朝" w:hAnsi="Century" w:cs="Times New Roman" w:hint="default"/>
        <w:color w:val="auto"/>
        <w:sz w:val="22"/>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32" w15:restartNumberingAfterBreak="0">
    <w:nsid w:val="10BF209F"/>
    <w:multiLevelType w:val="hybridMultilevel"/>
    <w:tmpl w:val="B99C424C"/>
    <w:lvl w:ilvl="0" w:tplc="A2FE8C32">
      <w:start w:val="1"/>
      <w:numFmt w:val="bullet"/>
      <w:lvlText w:val="o"/>
      <w:lvlJc w:val="left"/>
      <w:pPr>
        <w:ind w:left="1002" w:hanging="420"/>
      </w:pPr>
      <w:rPr>
        <w:rFonts w:ascii="Courier New" w:hAnsi="Courier New" w:hint="default"/>
      </w:rPr>
    </w:lvl>
    <w:lvl w:ilvl="1" w:tplc="0409000B" w:tentative="1">
      <w:start w:val="1"/>
      <w:numFmt w:val="bullet"/>
      <w:lvlText w:val=""/>
      <w:lvlJc w:val="left"/>
      <w:pPr>
        <w:ind w:left="1422" w:hanging="420"/>
      </w:pPr>
      <w:rPr>
        <w:rFonts w:ascii="Wingdings" w:hAnsi="Wingdings" w:hint="default"/>
      </w:rPr>
    </w:lvl>
    <w:lvl w:ilvl="2" w:tplc="0409000D" w:tentative="1">
      <w:start w:val="1"/>
      <w:numFmt w:val="bullet"/>
      <w:lvlText w:val=""/>
      <w:lvlJc w:val="left"/>
      <w:pPr>
        <w:ind w:left="1842" w:hanging="420"/>
      </w:pPr>
      <w:rPr>
        <w:rFonts w:ascii="Wingdings" w:hAnsi="Wingdings" w:hint="default"/>
      </w:rPr>
    </w:lvl>
    <w:lvl w:ilvl="3" w:tplc="04090001" w:tentative="1">
      <w:start w:val="1"/>
      <w:numFmt w:val="bullet"/>
      <w:lvlText w:val=""/>
      <w:lvlJc w:val="left"/>
      <w:pPr>
        <w:ind w:left="2262" w:hanging="420"/>
      </w:pPr>
      <w:rPr>
        <w:rFonts w:ascii="Wingdings" w:hAnsi="Wingdings" w:hint="default"/>
      </w:rPr>
    </w:lvl>
    <w:lvl w:ilvl="4" w:tplc="0409000B" w:tentative="1">
      <w:start w:val="1"/>
      <w:numFmt w:val="bullet"/>
      <w:lvlText w:val=""/>
      <w:lvlJc w:val="left"/>
      <w:pPr>
        <w:ind w:left="2682" w:hanging="420"/>
      </w:pPr>
      <w:rPr>
        <w:rFonts w:ascii="Wingdings" w:hAnsi="Wingdings" w:hint="default"/>
      </w:rPr>
    </w:lvl>
    <w:lvl w:ilvl="5" w:tplc="0409000D" w:tentative="1">
      <w:start w:val="1"/>
      <w:numFmt w:val="bullet"/>
      <w:lvlText w:val=""/>
      <w:lvlJc w:val="left"/>
      <w:pPr>
        <w:ind w:left="3102" w:hanging="420"/>
      </w:pPr>
      <w:rPr>
        <w:rFonts w:ascii="Wingdings" w:hAnsi="Wingdings" w:hint="default"/>
      </w:rPr>
    </w:lvl>
    <w:lvl w:ilvl="6" w:tplc="04090001" w:tentative="1">
      <w:start w:val="1"/>
      <w:numFmt w:val="bullet"/>
      <w:lvlText w:val=""/>
      <w:lvlJc w:val="left"/>
      <w:pPr>
        <w:ind w:left="3522" w:hanging="420"/>
      </w:pPr>
      <w:rPr>
        <w:rFonts w:ascii="Wingdings" w:hAnsi="Wingdings" w:hint="default"/>
      </w:rPr>
    </w:lvl>
    <w:lvl w:ilvl="7" w:tplc="0409000B" w:tentative="1">
      <w:start w:val="1"/>
      <w:numFmt w:val="bullet"/>
      <w:lvlText w:val=""/>
      <w:lvlJc w:val="left"/>
      <w:pPr>
        <w:ind w:left="3942" w:hanging="420"/>
      </w:pPr>
      <w:rPr>
        <w:rFonts w:ascii="Wingdings" w:hAnsi="Wingdings" w:hint="default"/>
      </w:rPr>
    </w:lvl>
    <w:lvl w:ilvl="8" w:tplc="0409000D" w:tentative="1">
      <w:start w:val="1"/>
      <w:numFmt w:val="bullet"/>
      <w:lvlText w:val=""/>
      <w:lvlJc w:val="left"/>
      <w:pPr>
        <w:ind w:left="4362" w:hanging="420"/>
      </w:pPr>
      <w:rPr>
        <w:rFonts w:ascii="Wingdings" w:hAnsi="Wingdings" w:hint="default"/>
      </w:rPr>
    </w:lvl>
  </w:abstractNum>
  <w:abstractNum w:abstractNumId="33" w15:restartNumberingAfterBreak="0">
    <w:nsid w:val="10D975B4"/>
    <w:multiLevelType w:val="hybridMultilevel"/>
    <w:tmpl w:val="80B0554C"/>
    <w:lvl w:ilvl="0" w:tplc="04090003">
      <w:start w:val="1"/>
      <w:numFmt w:val="bullet"/>
      <w:lvlText w:val="o"/>
      <w:lvlJc w:val="left"/>
      <w:pPr>
        <w:ind w:left="420" w:hanging="420"/>
      </w:pPr>
      <w:rPr>
        <w:rFonts w:ascii="Courier New" w:hAnsi="Courier New" w:cs="Courier New" w:hint="default"/>
      </w:rPr>
    </w:lvl>
    <w:lvl w:ilvl="1" w:tplc="0409000B" w:tentative="1">
      <w:start w:val="1"/>
      <w:numFmt w:val="bullet"/>
      <w:lvlText w:val=""/>
      <w:lvlJc w:val="left"/>
      <w:pPr>
        <w:ind w:left="840" w:hanging="420"/>
      </w:pPr>
      <w:rPr>
        <w:rFonts w:ascii="Wingdings" w:hAnsi="Wingdings" w:hint="default"/>
      </w:rPr>
    </w:lvl>
    <w:lvl w:ilvl="2" w:tplc="04090003">
      <w:start w:val="1"/>
      <w:numFmt w:val="bullet"/>
      <w:lvlText w:val="o"/>
      <w:lvlJc w:val="left"/>
      <w:pPr>
        <w:ind w:left="1260" w:hanging="420"/>
      </w:pPr>
      <w:rPr>
        <w:rFonts w:ascii="Courier New" w:hAnsi="Courier New" w:cs="Courier New"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4" w15:restartNumberingAfterBreak="0">
    <w:nsid w:val="11214857"/>
    <w:multiLevelType w:val="hybridMultilevel"/>
    <w:tmpl w:val="0B7A947E"/>
    <w:lvl w:ilvl="0" w:tplc="1A7A29FE">
      <w:start w:val="2"/>
      <w:numFmt w:val="bullet"/>
      <w:lvlText w:val="・"/>
      <w:lvlJc w:val="left"/>
      <w:pPr>
        <w:ind w:left="420" w:hanging="420"/>
      </w:pPr>
      <w:rPr>
        <w:rFonts w:ascii="ＭＳ 明朝" w:eastAsia="ＭＳ 明朝" w:hAnsi="ＭＳ 明朝" w:cs="Times New Roman" w:hint="eastAsia"/>
        <w:color w:val="auto"/>
        <w:sz w:val="24"/>
        <w:szCs w:val="24"/>
        <w:vertAlign w:val="baseline"/>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5" w15:restartNumberingAfterBreak="0">
    <w:nsid w:val="113B4AB6"/>
    <w:multiLevelType w:val="hybridMultilevel"/>
    <w:tmpl w:val="C52A8262"/>
    <w:lvl w:ilvl="0" w:tplc="1A7A29FE">
      <w:start w:val="2"/>
      <w:numFmt w:val="bullet"/>
      <w:lvlText w:val="・"/>
      <w:lvlJc w:val="left"/>
      <w:pPr>
        <w:tabs>
          <w:tab w:val="num" w:pos="360"/>
        </w:tabs>
        <w:ind w:left="360" w:hanging="360"/>
      </w:pPr>
      <w:rPr>
        <w:rFonts w:ascii="ＭＳ 明朝" w:eastAsia="ＭＳ 明朝" w:hAnsi="ＭＳ 明朝" w:cs="Times New Roman" w:hint="eastAsia"/>
        <w:color w:val="auto"/>
        <w:sz w:val="24"/>
        <w:szCs w:val="24"/>
        <w:vertAlign w:val="baseline"/>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6" w15:restartNumberingAfterBreak="0">
    <w:nsid w:val="115D5B55"/>
    <w:multiLevelType w:val="hybridMultilevel"/>
    <w:tmpl w:val="44AE3C40"/>
    <w:lvl w:ilvl="0" w:tplc="04090003">
      <w:start w:val="1"/>
      <w:numFmt w:val="bullet"/>
      <w:lvlText w:val="o"/>
      <w:lvlJc w:val="left"/>
      <w:pPr>
        <w:ind w:left="1260" w:hanging="420"/>
      </w:pPr>
      <w:rPr>
        <w:rFonts w:ascii="Courier New" w:hAnsi="Courier New" w:cs="Courier New" w:hint="default"/>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37" w15:restartNumberingAfterBreak="0">
    <w:nsid w:val="117F5971"/>
    <w:multiLevelType w:val="hybridMultilevel"/>
    <w:tmpl w:val="1E8678C0"/>
    <w:lvl w:ilvl="0" w:tplc="04090003">
      <w:start w:val="2"/>
      <w:numFmt w:val="bullet"/>
      <w:lvlText w:val="–"/>
      <w:lvlJc w:val="left"/>
      <w:pPr>
        <w:ind w:left="420" w:hanging="420"/>
      </w:pPr>
      <w:rPr>
        <w:rFonts w:ascii="Century" w:eastAsia="ＭＳ 明朝" w:hAnsi="Century" w:cs="Times New Roman" w:hint="default"/>
        <w:color w:val="auto"/>
        <w:sz w:val="22"/>
        <w:szCs w:val="24"/>
        <w:vertAlign w:val="baseline"/>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8" w15:restartNumberingAfterBreak="0">
    <w:nsid w:val="12754610"/>
    <w:multiLevelType w:val="hybridMultilevel"/>
    <w:tmpl w:val="2A149DC6"/>
    <w:lvl w:ilvl="0" w:tplc="87CC2544">
      <w:numFmt w:val="bullet"/>
      <w:lvlText w:val="-"/>
      <w:lvlJc w:val="left"/>
      <w:pPr>
        <w:ind w:left="420" w:hanging="420"/>
      </w:pPr>
      <w:rPr>
        <w:rFonts w:ascii="Arial" w:eastAsia="ＭＳ 明朝" w:hAnsi="Arial"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9" w15:restartNumberingAfterBreak="0">
    <w:nsid w:val="132639AE"/>
    <w:multiLevelType w:val="hybridMultilevel"/>
    <w:tmpl w:val="F48414AE"/>
    <w:lvl w:ilvl="0" w:tplc="557E2342">
      <w:start w:val="2"/>
      <w:numFmt w:val="bullet"/>
      <w:lvlText w:val="・"/>
      <w:lvlJc w:val="left"/>
      <w:pPr>
        <w:ind w:left="420" w:hanging="420"/>
      </w:pPr>
      <w:rPr>
        <w:rFonts w:ascii="ＭＳ 明朝" w:eastAsia="ＭＳ 明朝" w:hAnsi="ＭＳ 明朝" w:cs="Times New Roman" w:hint="eastAsia"/>
        <w:color w:val="auto"/>
        <w:sz w:val="24"/>
        <w:szCs w:val="24"/>
        <w:vertAlign w:val="baseline"/>
        <w:lang w:val="en-GB"/>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0" w15:restartNumberingAfterBreak="0">
    <w:nsid w:val="1329309B"/>
    <w:multiLevelType w:val="hybridMultilevel"/>
    <w:tmpl w:val="BF92F014"/>
    <w:lvl w:ilvl="0" w:tplc="1A7A29FE">
      <w:start w:val="2"/>
      <w:numFmt w:val="bullet"/>
      <w:lvlText w:val="・"/>
      <w:lvlJc w:val="left"/>
      <w:pPr>
        <w:ind w:left="420" w:hanging="420"/>
      </w:pPr>
      <w:rPr>
        <w:rFonts w:ascii="ＭＳ 明朝" w:eastAsia="ＭＳ 明朝" w:hAnsi="ＭＳ 明朝" w:cs="Times New Roman" w:hint="eastAsia"/>
        <w:color w:val="auto"/>
        <w:sz w:val="24"/>
        <w:szCs w:val="24"/>
        <w:vertAlign w:val="baseline"/>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1" w15:restartNumberingAfterBreak="0">
    <w:nsid w:val="13987135"/>
    <w:multiLevelType w:val="hybridMultilevel"/>
    <w:tmpl w:val="7802822E"/>
    <w:lvl w:ilvl="0" w:tplc="1A7A29FE">
      <w:start w:val="2"/>
      <w:numFmt w:val="bullet"/>
      <w:lvlText w:val="・"/>
      <w:lvlJc w:val="left"/>
      <w:pPr>
        <w:tabs>
          <w:tab w:val="num" w:pos="360"/>
        </w:tabs>
        <w:ind w:left="360" w:hanging="360"/>
      </w:pPr>
      <w:rPr>
        <w:rFonts w:ascii="ＭＳ 明朝" w:eastAsia="ＭＳ 明朝" w:hAnsi="ＭＳ 明朝" w:cs="Times New Roman" w:hint="eastAsia"/>
        <w:color w:val="auto"/>
        <w:sz w:val="24"/>
        <w:szCs w:val="24"/>
        <w:vertAlign w:val="baseline"/>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2" w15:restartNumberingAfterBreak="0">
    <w:nsid w:val="144837BB"/>
    <w:multiLevelType w:val="hybridMultilevel"/>
    <w:tmpl w:val="9CD4F166"/>
    <w:lvl w:ilvl="0" w:tplc="FFFFFFFF">
      <w:start w:val="1"/>
      <w:numFmt w:val="bullet"/>
      <w:lvlText w:val="o"/>
      <w:lvlJc w:val="left"/>
      <w:pPr>
        <w:ind w:left="1260" w:hanging="420"/>
      </w:pPr>
      <w:rPr>
        <w:rFonts w:ascii="Courier New" w:hAnsi="Courier New" w:hint="default"/>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43" w15:restartNumberingAfterBreak="0">
    <w:nsid w:val="14720F9C"/>
    <w:multiLevelType w:val="hybridMultilevel"/>
    <w:tmpl w:val="03E83C0C"/>
    <w:lvl w:ilvl="0" w:tplc="04090003">
      <w:start w:val="2"/>
      <w:numFmt w:val="bullet"/>
      <w:lvlText w:val="–"/>
      <w:lvlJc w:val="left"/>
      <w:pPr>
        <w:ind w:left="630" w:hanging="420"/>
      </w:pPr>
      <w:rPr>
        <w:rFonts w:ascii="Century" w:eastAsia="ＭＳ 明朝" w:hAnsi="Century" w:cs="Times New Roman" w:hint="default"/>
        <w:color w:val="auto"/>
        <w:sz w:val="22"/>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44" w15:restartNumberingAfterBreak="0">
    <w:nsid w:val="14B17B89"/>
    <w:multiLevelType w:val="hybridMultilevel"/>
    <w:tmpl w:val="21DC5BE6"/>
    <w:lvl w:ilvl="0" w:tplc="1A7A29FE">
      <w:start w:val="2"/>
      <w:numFmt w:val="bullet"/>
      <w:lvlText w:val="・"/>
      <w:lvlJc w:val="left"/>
      <w:pPr>
        <w:ind w:left="420" w:hanging="420"/>
      </w:pPr>
      <w:rPr>
        <w:rFonts w:ascii="ＭＳ 明朝" w:eastAsia="ＭＳ 明朝" w:hAnsi="ＭＳ 明朝" w:cs="Times New Roman" w:hint="eastAsia"/>
        <w:color w:val="auto"/>
        <w:sz w:val="24"/>
        <w:szCs w:val="24"/>
        <w:vertAlign w:val="baseline"/>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5" w15:restartNumberingAfterBreak="0">
    <w:nsid w:val="150F0339"/>
    <w:multiLevelType w:val="hybridMultilevel"/>
    <w:tmpl w:val="818072BC"/>
    <w:lvl w:ilvl="0" w:tplc="1A7A29FE">
      <w:start w:val="2"/>
      <w:numFmt w:val="bullet"/>
      <w:lvlText w:val="・"/>
      <w:lvlJc w:val="left"/>
      <w:pPr>
        <w:ind w:left="420" w:hanging="420"/>
      </w:pPr>
      <w:rPr>
        <w:rFonts w:ascii="ＭＳ 明朝" w:eastAsia="ＭＳ 明朝" w:hAnsi="ＭＳ 明朝" w:cs="Times New Roman" w:hint="eastAsia"/>
        <w:color w:val="auto"/>
        <w:sz w:val="24"/>
        <w:szCs w:val="24"/>
        <w:vertAlign w:val="baseline"/>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6" w15:restartNumberingAfterBreak="0">
    <w:nsid w:val="156B63A4"/>
    <w:multiLevelType w:val="hybridMultilevel"/>
    <w:tmpl w:val="BA1C484A"/>
    <w:lvl w:ilvl="0" w:tplc="04090003">
      <w:start w:val="1"/>
      <w:numFmt w:val="bullet"/>
      <w:lvlText w:val="o"/>
      <w:lvlJc w:val="left"/>
      <w:pPr>
        <w:ind w:left="1260" w:hanging="420"/>
      </w:pPr>
      <w:rPr>
        <w:rFonts w:ascii="Courier New" w:hAnsi="Courier New" w:cs="Courier New" w:hint="default"/>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47" w15:restartNumberingAfterBreak="0">
    <w:nsid w:val="158953BF"/>
    <w:multiLevelType w:val="hybridMultilevel"/>
    <w:tmpl w:val="185262AE"/>
    <w:lvl w:ilvl="0" w:tplc="1A7A29FE">
      <w:start w:val="2"/>
      <w:numFmt w:val="bullet"/>
      <w:lvlText w:val="・"/>
      <w:lvlJc w:val="left"/>
      <w:pPr>
        <w:tabs>
          <w:tab w:val="num" w:pos="360"/>
        </w:tabs>
        <w:ind w:left="360" w:hanging="360"/>
      </w:pPr>
      <w:rPr>
        <w:rFonts w:ascii="ＭＳ 明朝" w:eastAsia="ＭＳ 明朝" w:hAnsi="ＭＳ 明朝" w:cs="Times New Roman" w:hint="eastAsia"/>
        <w:color w:val="auto"/>
        <w:sz w:val="24"/>
        <w:szCs w:val="24"/>
        <w:vertAlign w:val="baseline"/>
        <w:lang w:val="en-US"/>
      </w:rPr>
    </w:lvl>
    <w:lvl w:ilvl="1" w:tplc="0409000F">
      <w:start w:val="1"/>
      <w:numFmt w:val="decimal"/>
      <w:lvlText w:val="%2."/>
      <w:lvlJc w:val="left"/>
      <w:pPr>
        <w:tabs>
          <w:tab w:val="num" w:pos="840"/>
        </w:tabs>
        <w:ind w:left="840" w:hanging="420"/>
      </w:pPr>
      <w:rPr>
        <w:rFonts w:hint="eastAsia"/>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8" w15:restartNumberingAfterBreak="0">
    <w:nsid w:val="15C9047E"/>
    <w:multiLevelType w:val="hybridMultilevel"/>
    <w:tmpl w:val="FC14561C"/>
    <w:lvl w:ilvl="0" w:tplc="1A7A29FE">
      <w:start w:val="2"/>
      <w:numFmt w:val="bullet"/>
      <w:lvlText w:val="・"/>
      <w:lvlJc w:val="left"/>
      <w:pPr>
        <w:tabs>
          <w:tab w:val="num" w:pos="360"/>
        </w:tabs>
        <w:ind w:left="360" w:hanging="360"/>
      </w:pPr>
      <w:rPr>
        <w:rFonts w:ascii="ＭＳ 明朝" w:eastAsia="ＭＳ 明朝" w:hAnsi="ＭＳ 明朝" w:cs="Times New Roman" w:hint="eastAsia"/>
        <w:color w:val="auto"/>
        <w:sz w:val="24"/>
        <w:szCs w:val="24"/>
        <w:vertAlign w:val="baseline"/>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9" w15:restartNumberingAfterBreak="0">
    <w:nsid w:val="1774022C"/>
    <w:multiLevelType w:val="hybridMultilevel"/>
    <w:tmpl w:val="19403282"/>
    <w:lvl w:ilvl="0" w:tplc="557E2342">
      <w:start w:val="2"/>
      <w:numFmt w:val="bullet"/>
      <w:lvlText w:val="・"/>
      <w:lvlJc w:val="left"/>
      <w:pPr>
        <w:ind w:left="735" w:hanging="420"/>
      </w:pPr>
      <w:rPr>
        <w:rFonts w:ascii="ＭＳ 明朝" w:eastAsia="ＭＳ 明朝" w:hAnsi="ＭＳ 明朝" w:cs="Times New Roman" w:hint="eastAsia"/>
        <w:color w:val="auto"/>
        <w:sz w:val="24"/>
        <w:szCs w:val="24"/>
        <w:vertAlign w:val="baseline"/>
        <w:lang w:val="en-GB"/>
      </w:rPr>
    </w:lvl>
    <w:lvl w:ilvl="1" w:tplc="0409000B" w:tentative="1">
      <w:start w:val="1"/>
      <w:numFmt w:val="bullet"/>
      <w:lvlText w:val=""/>
      <w:lvlJc w:val="left"/>
      <w:pPr>
        <w:ind w:left="1155" w:hanging="420"/>
      </w:pPr>
      <w:rPr>
        <w:rFonts w:ascii="Wingdings" w:hAnsi="Wingdings" w:hint="default"/>
      </w:rPr>
    </w:lvl>
    <w:lvl w:ilvl="2" w:tplc="0409000D" w:tentative="1">
      <w:start w:val="1"/>
      <w:numFmt w:val="bullet"/>
      <w:lvlText w:val=""/>
      <w:lvlJc w:val="left"/>
      <w:pPr>
        <w:ind w:left="1575" w:hanging="420"/>
      </w:pPr>
      <w:rPr>
        <w:rFonts w:ascii="Wingdings" w:hAnsi="Wingdings" w:hint="default"/>
      </w:rPr>
    </w:lvl>
    <w:lvl w:ilvl="3" w:tplc="04090001" w:tentative="1">
      <w:start w:val="1"/>
      <w:numFmt w:val="bullet"/>
      <w:lvlText w:val=""/>
      <w:lvlJc w:val="left"/>
      <w:pPr>
        <w:ind w:left="1995" w:hanging="420"/>
      </w:pPr>
      <w:rPr>
        <w:rFonts w:ascii="Wingdings" w:hAnsi="Wingdings" w:hint="default"/>
      </w:rPr>
    </w:lvl>
    <w:lvl w:ilvl="4" w:tplc="0409000B" w:tentative="1">
      <w:start w:val="1"/>
      <w:numFmt w:val="bullet"/>
      <w:lvlText w:val=""/>
      <w:lvlJc w:val="left"/>
      <w:pPr>
        <w:ind w:left="2415" w:hanging="420"/>
      </w:pPr>
      <w:rPr>
        <w:rFonts w:ascii="Wingdings" w:hAnsi="Wingdings" w:hint="default"/>
      </w:rPr>
    </w:lvl>
    <w:lvl w:ilvl="5" w:tplc="0409000D" w:tentative="1">
      <w:start w:val="1"/>
      <w:numFmt w:val="bullet"/>
      <w:lvlText w:val=""/>
      <w:lvlJc w:val="left"/>
      <w:pPr>
        <w:ind w:left="2835" w:hanging="420"/>
      </w:pPr>
      <w:rPr>
        <w:rFonts w:ascii="Wingdings" w:hAnsi="Wingdings" w:hint="default"/>
      </w:rPr>
    </w:lvl>
    <w:lvl w:ilvl="6" w:tplc="04090001" w:tentative="1">
      <w:start w:val="1"/>
      <w:numFmt w:val="bullet"/>
      <w:lvlText w:val=""/>
      <w:lvlJc w:val="left"/>
      <w:pPr>
        <w:ind w:left="3255" w:hanging="420"/>
      </w:pPr>
      <w:rPr>
        <w:rFonts w:ascii="Wingdings" w:hAnsi="Wingdings" w:hint="default"/>
      </w:rPr>
    </w:lvl>
    <w:lvl w:ilvl="7" w:tplc="0409000B" w:tentative="1">
      <w:start w:val="1"/>
      <w:numFmt w:val="bullet"/>
      <w:lvlText w:val=""/>
      <w:lvlJc w:val="left"/>
      <w:pPr>
        <w:ind w:left="3675" w:hanging="420"/>
      </w:pPr>
      <w:rPr>
        <w:rFonts w:ascii="Wingdings" w:hAnsi="Wingdings" w:hint="default"/>
      </w:rPr>
    </w:lvl>
    <w:lvl w:ilvl="8" w:tplc="0409000D" w:tentative="1">
      <w:start w:val="1"/>
      <w:numFmt w:val="bullet"/>
      <w:lvlText w:val=""/>
      <w:lvlJc w:val="left"/>
      <w:pPr>
        <w:ind w:left="4095" w:hanging="420"/>
      </w:pPr>
      <w:rPr>
        <w:rFonts w:ascii="Wingdings" w:hAnsi="Wingdings" w:hint="default"/>
      </w:rPr>
    </w:lvl>
  </w:abstractNum>
  <w:abstractNum w:abstractNumId="50" w15:restartNumberingAfterBreak="0">
    <w:nsid w:val="17ED1BA7"/>
    <w:multiLevelType w:val="hybridMultilevel"/>
    <w:tmpl w:val="40985F54"/>
    <w:lvl w:ilvl="0" w:tplc="04090003">
      <w:start w:val="1"/>
      <w:numFmt w:val="bullet"/>
      <w:lvlText w:val="o"/>
      <w:lvlJc w:val="left"/>
      <w:pPr>
        <w:ind w:left="1260" w:hanging="420"/>
      </w:pPr>
      <w:rPr>
        <w:rFonts w:ascii="Courier New" w:hAnsi="Courier New" w:cs="Courier New" w:hint="default"/>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51" w15:restartNumberingAfterBreak="0">
    <w:nsid w:val="19672910"/>
    <w:multiLevelType w:val="hybridMultilevel"/>
    <w:tmpl w:val="E49A91C8"/>
    <w:lvl w:ilvl="0" w:tplc="87CC2544">
      <w:numFmt w:val="bullet"/>
      <w:lvlText w:val="-"/>
      <w:lvlJc w:val="left"/>
      <w:pPr>
        <w:ind w:left="420" w:hanging="420"/>
      </w:pPr>
      <w:rPr>
        <w:rFonts w:ascii="Arial" w:eastAsia="ＭＳ 明朝" w:hAnsi="Arial" w:hint="default"/>
        <w:color w:val="auto"/>
        <w:sz w:val="24"/>
        <w:szCs w:val="24"/>
        <w:vertAlign w:val="baseline"/>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2" w15:restartNumberingAfterBreak="0">
    <w:nsid w:val="19BF6120"/>
    <w:multiLevelType w:val="hybridMultilevel"/>
    <w:tmpl w:val="CB4E0C0E"/>
    <w:lvl w:ilvl="0" w:tplc="88BAEEFE">
      <w:start w:val="1"/>
      <w:numFmt w:val="bullet"/>
      <w:pStyle w:val="Bullet-level2"/>
      <w:lvlText w:val=""/>
      <w:lvlJc w:val="left"/>
      <w:pPr>
        <w:tabs>
          <w:tab w:val="num" w:pos="1080"/>
        </w:tabs>
        <w:ind w:left="1080" w:hanging="360"/>
      </w:pPr>
      <w:rPr>
        <w:rFonts w:ascii="Marlett" w:hAnsi="Marlett"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1A002616"/>
    <w:multiLevelType w:val="hybridMultilevel"/>
    <w:tmpl w:val="9B06DE22"/>
    <w:lvl w:ilvl="0" w:tplc="1A7A29FE">
      <w:start w:val="2"/>
      <w:numFmt w:val="bullet"/>
      <w:lvlText w:val="・"/>
      <w:lvlJc w:val="left"/>
      <w:pPr>
        <w:ind w:left="420" w:hanging="420"/>
      </w:pPr>
      <w:rPr>
        <w:rFonts w:ascii="ＭＳ 明朝" w:eastAsia="ＭＳ 明朝" w:hAnsi="ＭＳ 明朝" w:cs="Times New Roman" w:hint="eastAsia"/>
        <w:color w:val="auto"/>
        <w:sz w:val="24"/>
        <w:szCs w:val="24"/>
        <w:vertAlign w:val="baseline"/>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4" w15:restartNumberingAfterBreak="0">
    <w:nsid w:val="1A9A30A4"/>
    <w:multiLevelType w:val="hybridMultilevel"/>
    <w:tmpl w:val="77601C6A"/>
    <w:lvl w:ilvl="0" w:tplc="04090003">
      <w:start w:val="2"/>
      <w:numFmt w:val="bullet"/>
      <w:lvlText w:val="–"/>
      <w:lvlJc w:val="left"/>
      <w:pPr>
        <w:ind w:left="825" w:hanging="420"/>
      </w:pPr>
      <w:rPr>
        <w:rFonts w:ascii="Century" w:eastAsia="ＭＳ 明朝" w:hAnsi="Century" w:cs="Times New Roman" w:hint="default"/>
        <w:color w:val="auto"/>
        <w:sz w:val="22"/>
        <w:szCs w:val="24"/>
        <w:vertAlign w:val="baseline"/>
        <w:lang w:val="en-US"/>
      </w:rPr>
    </w:lvl>
    <w:lvl w:ilvl="1" w:tplc="0409000B" w:tentative="1">
      <w:start w:val="1"/>
      <w:numFmt w:val="bullet"/>
      <w:lvlText w:val=""/>
      <w:lvlJc w:val="left"/>
      <w:pPr>
        <w:ind w:left="1245" w:hanging="420"/>
      </w:pPr>
      <w:rPr>
        <w:rFonts w:ascii="Wingdings" w:hAnsi="Wingdings" w:hint="default"/>
      </w:rPr>
    </w:lvl>
    <w:lvl w:ilvl="2" w:tplc="0409000D" w:tentative="1">
      <w:start w:val="1"/>
      <w:numFmt w:val="bullet"/>
      <w:lvlText w:val=""/>
      <w:lvlJc w:val="left"/>
      <w:pPr>
        <w:ind w:left="1665" w:hanging="420"/>
      </w:pPr>
      <w:rPr>
        <w:rFonts w:ascii="Wingdings" w:hAnsi="Wingdings" w:hint="default"/>
      </w:rPr>
    </w:lvl>
    <w:lvl w:ilvl="3" w:tplc="04090001" w:tentative="1">
      <w:start w:val="1"/>
      <w:numFmt w:val="bullet"/>
      <w:lvlText w:val=""/>
      <w:lvlJc w:val="left"/>
      <w:pPr>
        <w:ind w:left="2085" w:hanging="420"/>
      </w:pPr>
      <w:rPr>
        <w:rFonts w:ascii="Wingdings" w:hAnsi="Wingdings" w:hint="default"/>
      </w:rPr>
    </w:lvl>
    <w:lvl w:ilvl="4" w:tplc="0409000B" w:tentative="1">
      <w:start w:val="1"/>
      <w:numFmt w:val="bullet"/>
      <w:lvlText w:val=""/>
      <w:lvlJc w:val="left"/>
      <w:pPr>
        <w:ind w:left="2505" w:hanging="420"/>
      </w:pPr>
      <w:rPr>
        <w:rFonts w:ascii="Wingdings" w:hAnsi="Wingdings" w:hint="default"/>
      </w:rPr>
    </w:lvl>
    <w:lvl w:ilvl="5" w:tplc="0409000D" w:tentative="1">
      <w:start w:val="1"/>
      <w:numFmt w:val="bullet"/>
      <w:lvlText w:val=""/>
      <w:lvlJc w:val="left"/>
      <w:pPr>
        <w:ind w:left="2925" w:hanging="420"/>
      </w:pPr>
      <w:rPr>
        <w:rFonts w:ascii="Wingdings" w:hAnsi="Wingdings" w:hint="default"/>
      </w:rPr>
    </w:lvl>
    <w:lvl w:ilvl="6" w:tplc="04090001" w:tentative="1">
      <w:start w:val="1"/>
      <w:numFmt w:val="bullet"/>
      <w:lvlText w:val=""/>
      <w:lvlJc w:val="left"/>
      <w:pPr>
        <w:ind w:left="3345" w:hanging="420"/>
      </w:pPr>
      <w:rPr>
        <w:rFonts w:ascii="Wingdings" w:hAnsi="Wingdings" w:hint="default"/>
      </w:rPr>
    </w:lvl>
    <w:lvl w:ilvl="7" w:tplc="0409000B" w:tentative="1">
      <w:start w:val="1"/>
      <w:numFmt w:val="bullet"/>
      <w:lvlText w:val=""/>
      <w:lvlJc w:val="left"/>
      <w:pPr>
        <w:ind w:left="3765" w:hanging="420"/>
      </w:pPr>
      <w:rPr>
        <w:rFonts w:ascii="Wingdings" w:hAnsi="Wingdings" w:hint="default"/>
      </w:rPr>
    </w:lvl>
    <w:lvl w:ilvl="8" w:tplc="0409000D" w:tentative="1">
      <w:start w:val="1"/>
      <w:numFmt w:val="bullet"/>
      <w:lvlText w:val=""/>
      <w:lvlJc w:val="left"/>
      <w:pPr>
        <w:ind w:left="4185" w:hanging="420"/>
      </w:pPr>
      <w:rPr>
        <w:rFonts w:ascii="Wingdings" w:hAnsi="Wingdings" w:hint="default"/>
      </w:rPr>
    </w:lvl>
  </w:abstractNum>
  <w:abstractNum w:abstractNumId="55" w15:restartNumberingAfterBreak="0">
    <w:nsid w:val="1AB70EF1"/>
    <w:multiLevelType w:val="hybridMultilevel"/>
    <w:tmpl w:val="B670857C"/>
    <w:lvl w:ilvl="0" w:tplc="04090003">
      <w:start w:val="1"/>
      <w:numFmt w:val="bullet"/>
      <w:lvlText w:val="o"/>
      <w:lvlJc w:val="left"/>
      <w:pPr>
        <w:ind w:left="1260" w:hanging="420"/>
      </w:pPr>
      <w:rPr>
        <w:rFonts w:ascii="Courier New" w:hAnsi="Courier New" w:cs="Courier New" w:hint="default"/>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56" w15:restartNumberingAfterBreak="0">
    <w:nsid w:val="1AC825DE"/>
    <w:multiLevelType w:val="hybridMultilevel"/>
    <w:tmpl w:val="828E15B0"/>
    <w:lvl w:ilvl="0" w:tplc="04090003">
      <w:start w:val="1"/>
      <w:numFmt w:val="bullet"/>
      <w:lvlText w:val="o"/>
      <w:lvlJc w:val="left"/>
      <w:pPr>
        <w:ind w:left="1260" w:hanging="420"/>
      </w:pPr>
      <w:rPr>
        <w:rFonts w:ascii="Courier New" w:hAnsi="Courier New" w:cs="Courier New" w:hint="default"/>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57" w15:restartNumberingAfterBreak="0">
    <w:nsid w:val="1B4147AC"/>
    <w:multiLevelType w:val="hybridMultilevel"/>
    <w:tmpl w:val="B3928942"/>
    <w:lvl w:ilvl="0" w:tplc="04090003">
      <w:start w:val="2"/>
      <w:numFmt w:val="bullet"/>
      <w:lvlText w:val="–"/>
      <w:lvlJc w:val="left"/>
      <w:pPr>
        <w:ind w:left="420" w:hanging="420"/>
      </w:pPr>
      <w:rPr>
        <w:rFonts w:ascii="Century" w:eastAsia="ＭＳ 明朝" w:hAnsi="Century" w:cs="Times New Roman" w:hint="default"/>
        <w:color w:val="auto"/>
        <w:sz w:val="22"/>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8" w15:restartNumberingAfterBreak="0">
    <w:nsid w:val="1BC05AEE"/>
    <w:multiLevelType w:val="hybridMultilevel"/>
    <w:tmpl w:val="3B5A72D8"/>
    <w:lvl w:ilvl="0" w:tplc="0409000B">
      <w:start w:val="2"/>
      <w:numFmt w:val="bullet"/>
      <w:lvlText w:val="–"/>
      <w:lvlJc w:val="left"/>
      <w:pPr>
        <w:ind w:left="420" w:hanging="420"/>
      </w:pPr>
      <w:rPr>
        <w:rFonts w:ascii="Century" w:eastAsia="ＭＳ 明朝" w:hAnsi="Century"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9" w15:restartNumberingAfterBreak="0">
    <w:nsid w:val="1C3A0ECE"/>
    <w:multiLevelType w:val="hybridMultilevel"/>
    <w:tmpl w:val="ED34704E"/>
    <w:lvl w:ilvl="0" w:tplc="6D1E99B4">
      <w:start w:val="1"/>
      <w:numFmt w:val="bullet"/>
      <w:pStyle w:val="Bulleted-level3"/>
      <w:lvlText w:val="o"/>
      <w:lvlJc w:val="left"/>
      <w:pPr>
        <w:tabs>
          <w:tab w:val="num" w:pos="1440"/>
        </w:tabs>
        <w:ind w:left="1440" w:hanging="360"/>
      </w:pPr>
      <w:rPr>
        <w:rFonts w:ascii="Courier New" w:hAnsi="Courier New" w:hint="default"/>
      </w:rPr>
    </w:lvl>
    <w:lvl w:ilvl="1" w:tplc="0409000B">
      <w:start w:val="1"/>
      <w:numFmt w:val="bullet"/>
      <w:lvlText w:val="o"/>
      <w:lvlJc w:val="left"/>
      <w:pPr>
        <w:tabs>
          <w:tab w:val="num" w:pos="1440"/>
        </w:tabs>
        <w:ind w:left="1440" w:hanging="360"/>
      </w:pPr>
      <w:rPr>
        <w:rFonts w:ascii="Courier New" w:hAnsi="Courier New" w:hint="default"/>
      </w:rPr>
    </w:lvl>
    <w:lvl w:ilvl="2" w:tplc="0409000D"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B" w:tentative="1">
      <w:start w:val="1"/>
      <w:numFmt w:val="bullet"/>
      <w:lvlText w:val="o"/>
      <w:lvlJc w:val="left"/>
      <w:pPr>
        <w:tabs>
          <w:tab w:val="num" w:pos="4320"/>
        </w:tabs>
        <w:ind w:left="4320" w:hanging="360"/>
      </w:pPr>
      <w:rPr>
        <w:rFonts w:ascii="Courier New" w:hAnsi="Courier New" w:cs="Courier New" w:hint="default"/>
      </w:rPr>
    </w:lvl>
    <w:lvl w:ilvl="5" w:tplc="0409000D"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B" w:tentative="1">
      <w:start w:val="1"/>
      <w:numFmt w:val="bullet"/>
      <w:lvlText w:val="o"/>
      <w:lvlJc w:val="left"/>
      <w:pPr>
        <w:tabs>
          <w:tab w:val="num" w:pos="6480"/>
        </w:tabs>
        <w:ind w:left="6480" w:hanging="360"/>
      </w:pPr>
      <w:rPr>
        <w:rFonts w:ascii="Courier New" w:hAnsi="Courier New" w:cs="Courier New" w:hint="default"/>
      </w:rPr>
    </w:lvl>
    <w:lvl w:ilvl="8" w:tplc="0409000D" w:tentative="1">
      <w:start w:val="1"/>
      <w:numFmt w:val="bullet"/>
      <w:lvlText w:val=""/>
      <w:lvlJc w:val="left"/>
      <w:pPr>
        <w:tabs>
          <w:tab w:val="num" w:pos="7200"/>
        </w:tabs>
        <w:ind w:left="7200" w:hanging="360"/>
      </w:pPr>
      <w:rPr>
        <w:rFonts w:ascii="Wingdings" w:hAnsi="Wingdings" w:hint="default"/>
      </w:rPr>
    </w:lvl>
  </w:abstractNum>
  <w:abstractNum w:abstractNumId="60" w15:restartNumberingAfterBreak="0">
    <w:nsid w:val="1C3E2EA9"/>
    <w:multiLevelType w:val="hybridMultilevel"/>
    <w:tmpl w:val="C0A8A768"/>
    <w:lvl w:ilvl="0" w:tplc="04090003">
      <w:start w:val="1"/>
      <w:numFmt w:val="bullet"/>
      <w:lvlText w:val="o"/>
      <w:lvlJc w:val="left"/>
      <w:pPr>
        <w:ind w:left="1195" w:hanging="420"/>
      </w:pPr>
      <w:rPr>
        <w:rFonts w:ascii="Courier New" w:hAnsi="Courier New" w:cs="Courier New" w:hint="default"/>
      </w:rPr>
    </w:lvl>
    <w:lvl w:ilvl="1" w:tplc="0409000B" w:tentative="1">
      <w:start w:val="1"/>
      <w:numFmt w:val="bullet"/>
      <w:lvlText w:val=""/>
      <w:lvlJc w:val="left"/>
      <w:pPr>
        <w:ind w:left="1615" w:hanging="420"/>
      </w:pPr>
      <w:rPr>
        <w:rFonts w:ascii="Wingdings" w:hAnsi="Wingdings" w:hint="default"/>
      </w:rPr>
    </w:lvl>
    <w:lvl w:ilvl="2" w:tplc="0409000D" w:tentative="1">
      <w:start w:val="1"/>
      <w:numFmt w:val="bullet"/>
      <w:lvlText w:val=""/>
      <w:lvlJc w:val="left"/>
      <w:pPr>
        <w:ind w:left="2035" w:hanging="420"/>
      </w:pPr>
      <w:rPr>
        <w:rFonts w:ascii="Wingdings" w:hAnsi="Wingdings" w:hint="default"/>
      </w:rPr>
    </w:lvl>
    <w:lvl w:ilvl="3" w:tplc="04090001" w:tentative="1">
      <w:start w:val="1"/>
      <w:numFmt w:val="bullet"/>
      <w:lvlText w:val=""/>
      <w:lvlJc w:val="left"/>
      <w:pPr>
        <w:ind w:left="2455" w:hanging="420"/>
      </w:pPr>
      <w:rPr>
        <w:rFonts w:ascii="Wingdings" w:hAnsi="Wingdings" w:hint="default"/>
      </w:rPr>
    </w:lvl>
    <w:lvl w:ilvl="4" w:tplc="0409000B" w:tentative="1">
      <w:start w:val="1"/>
      <w:numFmt w:val="bullet"/>
      <w:lvlText w:val=""/>
      <w:lvlJc w:val="left"/>
      <w:pPr>
        <w:ind w:left="2875" w:hanging="420"/>
      </w:pPr>
      <w:rPr>
        <w:rFonts w:ascii="Wingdings" w:hAnsi="Wingdings" w:hint="default"/>
      </w:rPr>
    </w:lvl>
    <w:lvl w:ilvl="5" w:tplc="0409000D" w:tentative="1">
      <w:start w:val="1"/>
      <w:numFmt w:val="bullet"/>
      <w:lvlText w:val=""/>
      <w:lvlJc w:val="left"/>
      <w:pPr>
        <w:ind w:left="3295" w:hanging="420"/>
      </w:pPr>
      <w:rPr>
        <w:rFonts w:ascii="Wingdings" w:hAnsi="Wingdings" w:hint="default"/>
      </w:rPr>
    </w:lvl>
    <w:lvl w:ilvl="6" w:tplc="04090001" w:tentative="1">
      <w:start w:val="1"/>
      <w:numFmt w:val="bullet"/>
      <w:lvlText w:val=""/>
      <w:lvlJc w:val="left"/>
      <w:pPr>
        <w:ind w:left="3715" w:hanging="420"/>
      </w:pPr>
      <w:rPr>
        <w:rFonts w:ascii="Wingdings" w:hAnsi="Wingdings" w:hint="default"/>
      </w:rPr>
    </w:lvl>
    <w:lvl w:ilvl="7" w:tplc="0409000B" w:tentative="1">
      <w:start w:val="1"/>
      <w:numFmt w:val="bullet"/>
      <w:lvlText w:val=""/>
      <w:lvlJc w:val="left"/>
      <w:pPr>
        <w:ind w:left="4135" w:hanging="420"/>
      </w:pPr>
      <w:rPr>
        <w:rFonts w:ascii="Wingdings" w:hAnsi="Wingdings" w:hint="default"/>
      </w:rPr>
    </w:lvl>
    <w:lvl w:ilvl="8" w:tplc="0409000D" w:tentative="1">
      <w:start w:val="1"/>
      <w:numFmt w:val="bullet"/>
      <w:lvlText w:val=""/>
      <w:lvlJc w:val="left"/>
      <w:pPr>
        <w:ind w:left="4555" w:hanging="420"/>
      </w:pPr>
      <w:rPr>
        <w:rFonts w:ascii="Wingdings" w:hAnsi="Wingdings" w:hint="default"/>
      </w:rPr>
    </w:lvl>
  </w:abstractNum>
  <w:abstractNum w:abstractNumId="61" w15:restartNumberingAfterBreak="0">
    <w:nsid w:val="1CFE7BFC"/>
    <w:multiLevelType w:val="hybridMultilevel"/>
    <w:tmpl w:val="4CC0CA7E"/>
    <w:lvl w:ilvl="0" w:tplc="A2FE8C32">
      <w:start w:val="1"/>
      <w:numFmt w:val="bullet"/>
      <w:lvlText w:val="o"/>
      <w:lvlJc w:val="left"/>
      <w:pPr>
        <w:ind w:left="1260" w:hanging="420"/>
      </w:pPr>
      <w:rPr>
        <w:rFonts w:ascii="Courier New" w:hAnsi="Courier New" w:hint="default"/>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62" w15:restartNumberingAfterBreak="0">
    <w:nsid w:val="1EEE557B"/>
    <w:multiLevelType w:val="hybridMultilevel"/>
    <w:tmpl w:val="4FE80E6A"/>
    <w:lvl w:ilvl="0" w:tplc="1A7A29FE">
      <w:start w:val="2"/>
      <w:numFmt w:val="bullet"/>
      <w:lvlText w:val="・"/>
      <w:lvlJc w:val="left"/>
      <w:pPr>
        <w:ind w:left="420" w:hanging="420"/>
      </w:pPr>
      <w:rPr>
        <w:rFonts w:ascii="ＭＳ 明朝" w:eastAsia="ＭＳ 明朝" w:hAnsi="ＭＳ 明朝" w:cs="Times New Roman" w:hint="eastAsia"/>
        <w:color w:val="auto"/>
        <w:sz w:val="24"/>
        <w:szCs w:val="24"/>
        <w:vertAlign w:val="baseline"/>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3" w15:restartNumberingAfterBreak="0">
    <w:nsid w:val="1F0D6691"/>
    <w:multiLevelType w:val="hybridMultilevel"/>
    <w:tmpl w:val="B1E2B5F8"/>
    <w:lvl w:ilvl="0" w:tplc="A64C2DFE">
      <w:start w:val="1"/>
      <w:numFmt w:val="bullet"/>
      <w:lvlText w:val=""/>
      <w:lvlJc w:val="left"/>
      <w:pPr>
        <w:ind w:left="420" w:hanging="420"/>
      </w:pPr>
      <w:rPr>
        <w:rFonts w:ascii="Wingdings" w:hAnsi="Wingdings" w:cs="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4" w15:restartNumberingAfterBreak="0">
    <w:nsid w:val="1F4F5261"/>
    <w:multiLevelType w:val="hybridMultilevel"/>
    <w:tmpl w:val="BD3656E4"/>
    <w:lvl w:ilvl="0" w:tplc="04090003">
      <w:start w:val="1"/>
      <w:numFmt w:val="bullet"/>
      <w:lvlText w:val="o"/>
      <w:lvlJc w:val="left"/>
      <w:pPr>
        <w:ind w:left="1260" w:hanging="420"/>
      </w:pPr>
      <w:rPr>
        <w:rFonts w:ascii="Courier New" w:hAnsi="Courier New" w:cs="Courier New" w:hint="default"/>
      </w:rPr>
    </w:lvl>
    <w:lvl w:ilvl="1" w:tplc="0409000B">
      <w:start w:val="1"/>
      <w:numFmt w:val="bullet"/>
      <w:lvlText w:val=""/>
      <w:lvlJc w:val="left"/>
      <w:pPr>
        <w:ind w:left="1680" w:hanging="420"/>
      </w:pPr>
      <w:rPr>
        <w:rFonts w:ascii="Wingdings" w:hAnsi="Wingdings" w:hint="default"/>
      </w:rPr>
    </w:lvl>
    <w:lvl w:ilvl="2" w:tplc="0409000D">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65" w15:restartNumberingAfterBreak="0">
    <w:nsid w:val="2041166C"/>
    <w:multiLevelType w:val="hybridMultilevel"/>
    <w:tmpl w:val="E6EA24C0"/>
    <w:lvl w:ilvl="0" w:tplc="1A7A29FE">
      <w:start w:val="2"/>
      <w:numFmt w:val="bullet"/>
      <w:lvlText w:val="・"/>
      <w:lvlJc w:val="left"/>
      <w:pPr>
        <w:ind w:left="420" w:hanging="420"/>
      </w:pPr>
      <w:rPr>
        <w:rFonts w:ascii="ＭＳ 明朝" w:eastAsia="ＭＳ 明朝" w:hAnsi="ＭＳ 明朝" w:cs="Times New Roman" w:hint="eastAsia"/>
        <w:color w:val="auto"/>
        <w:sz w:val="24"/>
        <w:szCs w:val="24"/>
        <w:vertAlign w:val="baseline"/>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6" w15:restartNumberingAfterBreak="0">
    <w:nsid w:val="20865BE6"/>
    <w:multiLevelType w:val="hybridMultilevel"/>
    <w:tmpl w:val="E2DA6FA2"/>
    <w:lvl w:ilvl="0" w:tplc="1A7A29FE">
      <w:start w:val="2"/>
      <w:numFmt w:val="bullet"/>
      <w:lvlText w:val="・"/>
      <w:lvlJc w:val="left"/>
      <w:pPr>
        <w:ind w:left="420" w:hanging="420"/>
      </w:pPr>
      <w:rPr>
        <w:rFonts w:ascii="ＭＳ 明朝" w:eastAsia="ＭＳ 明朝" w:hAnsi="ＭＳ 明朝" w:cs="Times New Roman" w:hint="eastAsia"/>
        <w:color w:val="auto"/>
        <w:sz w:val="24"/>
        <w:szCs w:val="24"/>
        <w:vertAlign w:val="baseline"/>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7" w15:restartNumberingAfterBreak="0">
    <w:nsid w:val="214A5721"/>
    <w:multiLevelType w:val="hybridMultilevel"/>
    <w:tmpl w:val="984624D6"/>
    <w:lvl w:ilvl="0" w:tplc="1A7A29FE">
      <w:start w:val="2"/>
      <w:numFmt w:val="bullet"/>
      <w:lvlText w:val="・"/>
      <w:lvlJc w:val="left"/>
      <w:pPr>
        <w:ind w:left="420" w:hanging="420"/>
      </w:pPr>
      <w:rPr>
        <w:rFonts w:ascii="ＭＳ 明朝" w:eastAsia="ＭＳ 明朝" w:hAnsi="ＭＳ 明朝" w:cs="Times New Roman" w:hint="eastAsia"/>
        <w:color w:val="auto"/>
        <w:sz w:val="24"/>
        <w:szCs w:val="24"/>
        <w:vertAlign w:val="baseline"/>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8" w15:restartNumberingAfterBreak="0">
    <w:nsid w:val="2203788D"/>
    <w:multiLevelType w:val="hybridMultilevel"/>
    <w:tmpl w:val="4DBEFF6A"/>
    <w:lvl w:ilvl="0" w:tplc="046283F2">
      <w:start w:val="1"/>
      <w:numFmt w:val="bullet"/>
      <w:lvlText w:val="・"/>
      <w:lvlJc w:val="left"/>
      <w:pPr>
        <w:ind w:left="420" w:hanging="42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9" w15:restartNumberingAfterBreak="0">
    <w:nsid w:val="235B2185"/>
    <w:multiLevelType w:val="hybridMultilevel"/>
    <w:tmpl w:val="5AD287EE"/>
    <w:lvl w:ilvl="0" w:tplc="0409000B">
      <w:start w:val="2"/>
      <w:numFmt w:val="bullet"/>
      <w:lvlText w:val="–"/>
      <w:lvlJc w:val="left"/>
      <w:pPr>
        <w:ind w:left="420" w:hanging="420"/>
      </w:pPr>
      <w:rPr>
        <w:rFonts w:ascii="Century" w:eastAsia="ＭＳ 明朝" w:hAnsi="Century"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0" w15:restartNumberingAfterBreak="0">
    <w:nsid w:val="237873BA"/>
    <w:multiLevelType w:val="hybridMultilevel"/>
    <w:tmpl w:val="DAC43ACC"/>
    <w:lvl w:ilvl="0" w:tplc="1A7A29FE">
      <w:start w:val="2"/>
      <w:numFmt w:val="bullet"/>
      <w:lvlText w:val="・"/>
      <w:lvlJc w:val="left"/>
      <w:pPr>
        <w:tabs>
          <w:tab w:val="num" w:pos="360"/>
        </w:tabs>
        <w:ind w:left="360" w:hanging="360"/>
      </w:pPr>
      <w:rPr>
        <w:rFonts w:ascii="ＭＳ 明朝" w:eastAsia="ＭＳ 明朝" w:hAnsi="ＭＳ 明朝" w:cs="Times New Roman" w:hint="eastAsia"/>
        <w:color w:val="auto"/>
        <w:sz w:val="24"/>
        <w:szCs w:val="24"/>
        <w:vertAlign w:val="baseline"/>
        <w:lang w:val="en-US"/>
      </w:rPr>
    </w:lvl>
    <w:lvl w:ilvl="1" w:tplc="0409000F">
      <w:start w:val="1"/>
      <w:numFmt w:val="decimal"/>
      <w:lvlText w:val="%2."/>
      <w:lvlJc w:val="left"/>
      <w:pPr>
        <w:tabs>
          <w:tab w:val="num" w:pos="840"/>
        </w:tabs>
        <w:ind w:left="840" w:hanging="420"/>
      </w:pPr>
      <w:rPr>
        <w:rFonts w:hint="eastAsia"/>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1" w15:restartNumberingAfterBreak="0">
    <w:nsid w:val="23A51D84"/>
    <w:multiLevelType w:val="hybridMultilevel"/>
    <w:tmpl w:val="26806E9A"/>
    <w:lvl w:ilvl="0" w:tplc="1A7A29FE">
      <w:start w:val="2"/>
      <w:numFmt w:val="bullet"/>
      <w:lvlText w:val="・"/>
      <w:lvlJc w:val="left"/>
      <w:pPr>
        <w:ind w:left="420" w:hanging="420"/>
      </w:pPr>
      <w:rPr>
        <w:rFonts w:ascii="ＭＳ 明朝" w:eastAsia="ＭＳ 明朝" w:hAnsi="ＭＳ 明朝" w:cs="Times New Roman" w:hint="eastAsia"/>
        <w:color w:val="auto"/>
        <w:sz w:val="24"/>
        <w:szCs w:val="24"/>
        <w:vertAlign w:val="baseline"/>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2" w15:restartNumberingAfterBreak="0">
    <w:nsid w:val="245473DC"/>
    <w:multiLevelType w:val="hybridMultilevel"/>
    <w:tmpl w:val="21CC080A"/>
    <w:lvl w:ilvl="0" w:tplc="04090003">
      <w:start w:val="1"/>
      <w:numFmt w:val="bullet"/>
      <w:lvlText w:val="o"/>
      <w:lvlJc w:val="left"/>
      <w:pPr>
        <w:ind w:left="420" w:hanging="420"/>
      </w:pPr>
      <w:rPr>
        <w:rFonts w:ascii="Courier New" w:hAnsi="Courier New" w:cs="Courier New" w:hint="default"/>
      </w:rPr>
    </w:lvl>
    <w:lvl w:ilvl="1" w:tplc="0409000B" w:tentative="1">
      <w:start w:val="1"/>
      <w:numFmt w:val="bullet"/>
      <w:lvlText w:val=""/>
      <w:lvlJc w:val="left"/>
      <w:pPr>
        <w:ind w:left="840" w:hanging="420"/>
      </w:pPr>
      <w:rPr>
        <w:rFonts w:ascii="Wingdings" w:hAnsi="Wingdings" w:hint="default"/>
      </w:rPr>
    </w:lvl>
    <w:lvl w:ilvl="2" w:tplc="04090003">
      <w:start w:val="1"/>
      <w:numFmt w:val="bullet"/>
      <w:lvlText w:val="o"/>
      <w:lvlJc w:val="left"/>
      <w:pPr>
        <w:ind w:left="1260" w:hanging="420"/>
      </w:pPr>
      <w:rPr>
        <w:rFonts w:ascii="Courier New" w:hAnsi="Courier New" w:cs="Courier New"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3" w15:restartNumberingAfterBreak="0">
    <w:nsid w:val="24866B41"/>
    <w:multiLevelType w:val="hybridMultilevel"/>
    <w:tmpl w:val="E9F85C6A"/>
    <w:lvl w:ilvl="0" w:tplc="939433E2">
      <w:start w:val="1"/>
      <w:numFmt w:val="bullet"/>
      <w:lvlText w:val="・"/>
      <w:lvlJc w:val="left"/>
      <w:pPr>
        <w:tabs>
          <w:tab w:val="num" w:pos="615"/>
        </w:tabs>
        <w:ind w:left="615" w:hanging="405"/>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74" w15:restartNumberingAfterBreak="0">
    <w:nsid w:val="24C43C73"/>
    <w:multiLevelType w:val="hybridMultilevel"/>
    <w:tmpl w:val="9022CF3E"/>
    <w:lvl w:ilvl="0" w:tplc="04090003">
      <w:start w:val="1"/>
      <w:numFmt w:val="bullet"/>
      <w:lvlText w:val="o"/>
      <w:lvlJc w:val="left"/>
      <w:pPr>
        <w:ind w:left="1260" w:hanging="420"/>
      </w:pPr>
      <w:rPr>
        <w:rFonts w:ascii="Courier New" w:hAnsi="Courier New" w:cs="Courier New" w:hint="default"/>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75" w15:restartNumberingAfterBreak="0">
    <w:nsid w:val="254174D2"/>
    <w:multiLevelType w:val="hybridMultilevel"/>
    <w:tmpl w:val="E830F90A"/>
    <w:lvl w:ilvl="0" w:tplc="04090003">
      <w:start w:val="1"/>
      <w:numFmt w:val="bullet"/>
      <w:lvlText w:val="o"/>
      <w:lvlJc w:val="left"/>
      <w:pPr>
        <w:ind w:left="1260" w:hanging="420"/>
      </w:pPr>
      <w:rPr>
        <w:rFonts w:ascii="Courier New" w:hAnsi="Courier New" w:cs="Courier New" w:hint="default"/>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76" w15:restartNumberingAfterBreak="0">
    <w:nsid w:val="25C363E0"/>
    <w:multiLevelType w:val="hybridMultilevel"/>
    <w:tmpl w:val="CE901A66"/>
    <w:lvl w:ilvl="0" w:tplc="A64C2DFE">
      <w:start w:val="1"/>
      <w:numFmt w:val="bullet"/>
      <w:lvlText w:val=""/>
      <w:lvlJc w:val="left"/>
      <w:pPr>
        <w:ind w:left="418" w:hanging="420"/>
      </w:pPr>
      <w:rPr>
        <w:rFonts w:ascii="Wingdings" w:hAnsi="Wingdings" w:cs="Wingdings" w:hint="default"/>
      </w:rPr>
    </w:lvl>
    <w:lvl w:ilvl="1" w:tplc="0409000B" w:tentative="1">
      <w:start w:val="1"/>
      <w:numFmt w:val="bullet"/>
      <w:lvlText w:val=""/>
      <w:lvlJc w:val="left"/>
      <w:pPr>
        <w:ind w:left="838" w:hanging="420"/>
      </w:pPr>
      <w:rPr>
        <w:rFonts w:ascii="Wingdings" w:hAnsi="Wingdings" w:hint="default"/>
      </w:rPr>
    </w:lvl>
    <w:lvl w:ilvl="2" w:tplc="0409000D" w:tentative="1">
      <w:start w:val="1"/>
      <w:numFmt w:val="bullet"/>
      <w:lvlText w:val=""/>
      <w:lvlJc w:val="left"/>
      <w:pPr>
        <w:ind w:left="1258" w:hanging="420"/>
      </w:pPr>
      <w:rPr>
        <w:rFonts w:ascii="Wingdings" w:hAnsi="Wingdings" w:hint="default"/>
      </w:rPr>
    </w:lvl>
    <w:lvl w:ilvl="3" w:tplc="04090001" w:tentative="1">
      <w:start w:val="1"/>
      <w:numFmt w:val="bullet"/>
      <w:lvlText w:val=""/>
      <w:lvlJc w:val="left"/>
      <w:pPr>
        <w:ind w:left="1678" w:hanging="420"/>
      </w:pPr>
      <w:rPr>
        <w:rFonts w:ascii="Wingdings" w:hAnsi="Wingdings" w:hint="default"/>
      </w:rPr>
    </w:lvl>
    <w:lvl w:ilvl="4" w:tplc="0409000B" w:tentative="1">
      <w:start w:val="1"/>
      <w:numFmt w:val="bullet"/>
      <w:lvlText w:val=""/>
      <w:lvlJc w:val="left"/>
      <w:pPr>
        <w:ind w:left="2098" w:hanging="420"/>
      </w:pPr>
      <w:rPr>
        <w:rFonts w:ascii="Wingdings" w:hAnsi="Wingdings" w:hint="default"/>
      </w:rPr>
    </w:lvl>
    <w:lvl w:ilvl="5" w:tplc="0409000D" w:tentative="1">
      <w:start w:val="1"/>
      <w:numFmt w:val="bullet"/>
      <w:lvlText w:val=""/>
      <w:lvlJc w:val="left"/>
      <w:pPr>
        <w:ind w:left="2518" w:hanging="420"/>
      </w:pPr>
      <w:rPr>
        <w:rFonts w:ascii="Wingdings" w:hAnsi="Wingdings" w:hint="default"/>
      </w:rPr>
    </w:lvl>
    <w:lvl w:ilvl="6" w:tplc="04090001" w:tentative="1">
      <w:start w:val="1"/>
      <w:numFmt w:val="bullet"/>
      <w:lvlText w:val=""/>
      <w:lvlJc w:val="left"/>
      <w:pPr>
        <w:ind w:left="2938" w:hanging="420"/>
      </w:pPr>
      <w:rPr>
        <w:rFonts w:ascii="Wingdings" w:hAnsi="Wingdings" w:hint="default"/>
      </w:rPr>
    </w:lvl>
    <w:lvl w:ilvl="7" w:tplc="0409000B" w:tentative="1">
      <w:start w:val="1"/>
      <w:numFmt w:val="bullet"/>
      <w:lvlText w:val=""/>
      <w:lvlJc w:val="left"/>
      <w:pPr>
        <w:ind w:left="3358" w:hanging="420"/>
      </w:pPr>
      <w:rPr>
        <w:rFonts w:ascii="Wingdings" w:hAnsi="Wingdings" w:hint="default"/>
      </w:rPr>
    </w:lvl>
    <w:lvl w:ilvl="8" w:tplc="0409000D" w:tentative="1">
      <w:start w:val="1"/>
      <w:numFmt w:val="bullet"/>
      <w:lvlText w:val=""/>
      <w:lvlJc w:val="left"/>
      <w:pPr>
        <w:ind w:left="3778" w:hanging="420"/>
      </w:pPr>
      <w:rPr>
        <w:rFonts w:ascii="Wingdings" w:hAnsi="Wingdings" w:hint="default"/>
      </w:rPr>
    </w:lvl>
  </w:abstractNum>
  <w:abstractNum w:abstractNumId="77" w15:restartNumberingAfterBreak="0">
    <w:nsid w:val="271912DC"/>
    <w:multiLevelType w:val="hybridMultilevel"/>
    <w:tmpl w:val="6E701A50"/>
    <w:lvl w:ilvl="0" w:tplc="A2FE8C32">
      <w:start w:val="1"/>
      <w:numFmt w:val="bullet"/>
      <w:lvlText w:val="o"/>
      <w:lvlJc w:val="left"/>
      <w:pPr>
        <w:ind w:left="1000" w:hanging="420"/>
      </w:pPr>
      <w:rPr>
        <w:rFonts w:ascii="Courier New" w:hAnsi="Courier New" w:hint="default"/>
      </w:rPr>
    </w:lvl>
    <w:lvl w:ilvl="1" w:tplc="0409000B" w:tentative="1">
      <w:start w:val="1"/>
      <w:numFmt w:val="bullet"/>
      <w:lvlText w:val=""/>
      <w:lvlJc w:val="left"/>
      <w:pPr>
        <w:ind w:left="1420" w:hanging="420"/>
      </w:pPr>
      <w:rPr>
        <w:rFonts w:ascii="Wingdings" w:hAnsi="Wingdings" w:hint="default"/>
      </w:rPr>
    </w:lvl>
    <w:lvl w:ilvl="2" w:tplc="0409000D" w:tentative="1">
      <w:start w:val="1"/>
      <w:numFmt w:val="bullet"/>
      <w:lvlText w:val=""/>
      <w:lvlJc w:val="left"/>
      <w:pPr>
        <w:ind w:left="1840" w:hanging="420"/>
      </w:pPr>
      <w:rPr>
        <w:rFonts w:ascii="Wingdings" w:hAnsi="Wingdings" w:hint="default"/>
      </w:rPr>
    </w:lvl>
    <w:lvl w:ilvl="3" w:tplc="04090001" w:tentative="1">
      <w:start w:val="1"/>
      <w:numFmt w:val="bullet"/>
      <w:lvlText w:val=""/>
      <w:lvlJc w:val="left"/>
      <w:pPr>
        <w:ind w:left="2260" w:hanging="420"/>
      </w:pPr>
      <w:rPr>
        <w:rFonts w:ascii="Wingdings" w:hAnsi="Wingdings" w:hint="default"/>
      </w:rPr>
    </w:lvl>
    <w:lvl w:ilvl="4" w:tplc="0409000B" w:tentative="1">
      <w:start w:val="1"/>
      <w:numFmt w:val="bullet"/>
      <w:lvlText w:val=""/>
      <w:lvlJc w:val="left"/>
      <w:pPr>
        <w:ind w:left="2680" w:hanging="420"/>
      </w:pPr>
      <w:rPr>
        <w:rFonts w:ascii="Wingdings" w:hAnsi="Wingdings" w:hint="default"/>
      </w:rPr>
    </w:lvl>
    <w:lvl w:ilvl="5" w:tplc="0409000D" w:tentative="1">
      <w:start w:val="1"/>
      <w:numFmt w:val="bullet"/>
      <w:lvlText w:val=""/>
      <w:lvlJc w:val="left"/>
      <w:pPr>
        <w:ind w:left="3100" w:hanging="420"/>
      </w:pPr>
      <w:rPr>
        <w:rFonts w:ascii="Wingdings" w:hAnsi="Wingdings" w:hint="default"/>
      </w:rPr>
    </w:lvl>
    <w:lvl w:ilvl="6" w:tplc="04090001" w:tentative="1">
      <w:start w:val="1"/>
      <w:numFmt w:val="bullet"/>
      <w:lvlText w:val=""/>
      <w:lvlJc w:val="left"/>
      <w:pPr>
        <w:ind w:left="3520" w:hanging="420"/>
      </w:pPr>
      <w:rPr>
        <w:rFonts w:ascii="Wingdings" w:hAnsi="Wingdings" w:hint="default"/>
      </w:rPr>
    </w:lvl>
    <w:lvl w:ilvl="7" w:tplc="0409000B" w:tentative="1">
      <w:start w:val="1"/>
      <w:numFmt w:val="bullet"/>
      <w:lvlText w:val=""/>
      <w:lvlJc w:val="left"/>
      <w:pPr>
        <w:ind w:left="3940" w:hanging="420"/>
      </w:pPr>
      <w:rPr>
        <w:rFonts w:ascii="Wingdings" w:hAnsi="Wingdings" w:hint="default"/>
      </w:rPr>
    </w:lvl>
    <w:lvl w:ilvl="8" w:tplc="0409000D" w:tentative="1">
      <w:start w:val="1"/>
      <w:numFmt w:val="bullet"/>
      <w:lvlText w:val=""/>
      <w:lvlJc w:val="left"/>
      <w:pPr>
        <w:ind w:left="4360" w:hanging="420"/>
      </w:pPr>
      <w:rPr>
        <w:rFonts w:ascii="Wingdings" w:hAnsi="Wingdings" w:hint="default"/>
      </w:rPr>
    </w:lvl>
  </w:abstractNum>
  <w:abstractNum w:abstractNumId="78" w15:restartNumberingAfterBreak="0">
    <w:nsid w:val="27326D31"/>
    <w:multiLevelType w:val="hybridMultilevel"/>
    <w:tmpl w:val="ADA8B5DA"/>
    <w:lvl w:ilvl="0" w:tplc="A2FE8C32">
      <w:start w:val="1"/>
      <w:numFmt w:val="bullet"/>
      <w:lvlText w:val="o"/>
      <w:lvlJc w:val="left"/>
      <w:pPr>
        <w:ind w:left="1260" w:hanging="420"/>
      </w:pPr>
      <w:rPr>
        <w:rFonts w:ascii="Courier New" w:hAnsi="Courier New" w:hint="default"/>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79" w15:restartNumberingAfterBreak="0">
    <w:nsid w:val="27691A9F"/>
    <w:multiLevelType w:val="hybridMultilevel"/>
    <w:tmpl w:val="F29CDFAE"/>
    <w:lvl w:ilvl="0" w:tplc="1A7A29FE">
      <w:start w:val="2"/>
      <w:numFmt w:val="bullet"/>
      <w:lvlText w:val="・"/>
      <w:lvlJc w:val="left"/>
      <w:pPr>
        <w:tabs>
          <w:tab w:val="num" w:pos="360"/>
        </w:tabs>
        <w:ind w:left="360" w:hanging="360"/>
      </w:pPr>
      <w:rPr>
        <w:rFonts w:ascii="ＭＳ 明朝" w:eastAsia="ＭＳ 明朝" w:hAnsi="ＭＳ 明朝" w:cs="Times New Roman" w:hint="eastAsia"/>
        <w:color w:val="auto"/>
        <w:sz w:val="24"/>
        <w:szCs w:val="24"/>
        <w:vertAlign w:val="baseline"/>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0" w15:restartNumberingAfterBreak="0">
    <w:nsid w:val="28895038"/>
    <w:multiLevelType w:val="hybridMultilevel"/>
    <w:tmpl w:val="5C4A098C"/>
    <w:lvl w:ilvl="0" w:tplc="0409000B">
      <w:start w:val="2"/>
      <w:numFmt w:val="bullet"/>
      <w:lvlText w:val="–"/>
      <w:lvlJc w:val="left"/>
      <w:pPr>
        <w:ind w:left="840" w:hanging="420"/>
      </w:pPr>
      <w:rPr>
        <w:rFonts w:ascii="Century" w:eastAsia="ＭＳ 明朝" w:hAnsi="Century" w:cs="Times New Roman"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81" w15:restartNumberingAfterBreak="0">
    <w:nsid w:val="290C7589"/>
    <w:multiLevelType w:val="hybridMultilevel"/>
    <w:tmpl w:val="95AC8D1C"/>
    <w:lvl w:ilvl="0" w:tplc="1A7A29FE">
      <w:start w:val="2"/>
      <w:numFmt w:val="bullet"/>
      <w:lvlText w:val="・"/>
      <w:lvlJc w:val="left"/>
      <w:pPr>
        <w:ind w:left="420" w:hanging="420"/>
      </w:pPr>
      <w:rPr>
        <w:rFonts w:ascii="ＭＳ 明朝" w:eastAsia="ＭＳ 明朝" w:hAnsi="ＭＳ 明朝" w:cs="Times New Roman" w:hint="eastAsia"/>
        <w:color w:val="auto"/>
        <w:sz w:val="24"/>
        <w:szCs w:val="24"/>
        <w:vertAlign w:val="baseline"/>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2" w15:restartNumberingAfterBreak="0">
    <w:nsid w:val="29462219"/>
    <w:multiLevelType w:val="hybridMultilevel"/>
    <w:tmpl w:val="A74C7B8C"/>
    <w:lvl w:ilvl="0" w:tplc="1A7A29FE">
      <w:start w:val="2"/>
      <w:numFmt w:val="bullet"/>
      <w:lvlText w:val="・"/>
      <w:lvlJc w:val="left"/>
      <w:pPr>
        <w:ind w:left="420" w:hanging="420"/>
      </w:pPr>
      <w:rPr>
        <w:rFonts w:ascii="ＭＳ 明朝" w:eastAsia="ＭＳ 明朝" w:hAnsi="ＭＳ 明朝" w:cs="Times New Roman" w:hint="eastAsia"/>
        <w:color w:val="auto"/>
        <w:sz w:val="24"/>
        <w:szCs w:val="24"/>
        <w:vertAlign w:val="baseline"/>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3" w15:restartNumberingAfterBreak="0">
    <w:nsid w:val="29555FA2"/>
    <w:multiLevelType w:val="hybridMultilevel"/>
    <w:tmpl w:val="25FED192"/>
    <w:lvl w:ilvl="0" w:tplc="1A7A29FE">
      <w:start w:val="2"/>
      <w:numFmt w:val="bullet"/>
      <w:lvlText w:val="・"/>
      <w:lvlJc w:val="left"/>
      <w:pPr>
        <w:ind w:left="420" w:hanging="420"/>
      </w:pPr>
      <w:rPr>
        <w:rFonts w:ascii="ＭＳ 明朝" w:eastAsia="ＭＳ 明朝" w:hAnsi="ＭＳ 明朝" w:cs="Times New Roman" w:hint="eastAsia"/>
        <w:color w:val="auto"/>
        <w:sz w:val="24"/>
        <w:szCs w:val="24"/>
        <w:vertAlign w:val="baseline"/>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4" w15:restartNumberingAfterBreak="0">
    <w:nsid w:val="2A012CEE"/>
    <w:multiLevelType w:val="hybridMultilevel"/>
    <w:tmpl w:val="DFC08DDE"/>
    <w:lvl w:ilvl="0" w:tplc="0409000B">
      <w:start w:val="2"/>
      <w:numFmt w:val="bullet"/>
      <w:lvlText w:val="–"/>
      <w:lvlJc w:val="left"/>
      <w:pPr>
        <w:ind w:left="420" w:hanging="420"/>
      </w:pPr>
      <w:rPr>
        <w:rFonts w:ascii="Century" w:eastAsia="ＭＳ 明朝" w:hAnsi="Century"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5" w15:restartNumberingAfterBreak="0">
    <w:nsid w:val="2A442850"/>
    <w:multiLevelType w:val="hybridMultilevel"/>
    <w:tmpl w:val="D7F455FE"/>
    <w:lvl w:ilvl="0" w:tplc="743475E4">
      <w:numFmt w:val="bullet"/>
      <w:lvlText w:val="・"/>
      <w:lvlJc w:val="left"/>
      <w:pPr>
        <w:tabs>
          <w:tab w:val="num" w:pos="450"/>
        </w:tabs>
        <w:ind w:left="450" w:hanging="450"/>
      </w:pPr>
      <w:rPr>
        <w:rFonts w:ascii="ＭＳ 明朝" w:eastAsia="ＭＳ 明朝" w:hAnsi="ＭＳ 明朝" w:cs="Times New Roman" w:hint="eastAsia"/>
      </w:rPr>
    </w:lvl>
    <w:lvl w:ilvl="1" w:tplc="840673E4">
      <w:numFmt w:val="bullet"/>
      <w:lvlText w:val="–"/>
      <w:lvlJc w:val="left"/>
      <w:pPr>
        <w:tabs>
          <w:tab w:val="num" w:pos="780"/>
        </w:tabs>
        <w:ind w:left="780" w:hanging="360"/>
      </w:pPr>
      <w:rPr>
        <w:rFonts w:ascii="Century" w:eastAsia="ＭＳ 明朝" w:hAnsi="Century" w:cs="Times New Roman" w:hint="default"/>
        <w:color w:val="000000" w:themeColor="text1"/>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86" w15:restartNumberingAfterBreak="0">
    <w:nsid w:val="2A8A24AA"/>
    <w:multiLevelType w:val="hybridMultilevel"/>
    <w:tmpl w:val="9EB29286"/>
    <w:lvl w:ilvl="0" w:tplc="1A7A29FE">
      <w:start w:val="2"/>
      <w:numFmt w:val="bullet"/>
      <w:lvlText w:val="・"/>
      <w:lvlJc w:val="left"/>
      <w:pPr>
        <w:tabs>
          <w:tab w:val="num" w:pos="360"/>
        </w:tabs>
        <w:ind w:left="360" w:hanging="360"/>
      </w:pPr>
      <w:rPr>
        <w:rFonts w:ascii="ＭＳ 明朝" w:eastAsia="ＭＳ 明朝" w:hAnsi="ＭＳ 明朝" w:cs="Times New Roman" w:hint="eastAsia"/>
        <w:color w:val="auto"/>
        <w:sz w:val="24"/>
        <w:szCs w:val="24"/>
        <w:vertAlign w:val="baseline"/>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7" w15:restartNumberingAfterBreak="0">
    <w:nsid w:val="2AD31A30"/>
    <w:multiLevelType w:val="hybridMultilevel"/>
    <w:tmpl w:val="B332FB7E"/>
    <w:lvl w:ilvl="0" w:tplc="1A7A29FE">
      <w:start w:val="2"/>
      <w:numFmt w:val="bullet"/>
      <w:lvlText w:val="・"/>
      <w:lvlJc w:val="left"/>
      <w:pPr>
        <w:ind w:left="420" w:hanging="420"/>
      </w:pPr>
      <w:rPr>
        <w:rFonts w:ascii="ＭＳ 明朝" w:eastAsia="ＭＳ 明朝" w:hAnsi="ＭＳ 明朝" w:cs="Times New Roman" w:hint="eastAsia"/>
        <w:color w:val="auto"/>
        <w:sz w:val="24"/>
        <w:szCs w:val="24"/>
        <w:vertAlign w:val="baseline"/>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8" w15:restartNumberingAfterBreak="0">
    <w:nsid w:val="2B1F74DF"/>
    <w:multiLevelType w:val="hybridMultilevel"/>
    <w:tmpl w:val="E42AA07E"/>
    <w:lvl w:ilvl="0" w:tplc="04090003">
      <w:start w:val="1"/>
      <w:numFmt w:val="bullet"/>
      <w:lvlText w:val="o"/>
      <w:lvlJc w:val="left"/>
      <w:pPr>
        <w:ind w:left="1260" w:hanging="420"/>
      </w:pPr>
      <w:rPr>
        <w:rFonts w:ascii="Courier New" w:hAnsi="Courier New" w:cs="Courier New" w:hint="default"/>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89" w15:restartNumberingAfterBreak="0">
    <w:nsid w:val="2B8B363E"/>
    <w:multiLevelType w:val="hybridMultilevel"/>
    <w:tmpl w:val="10225856"/>
    <w:lvl w:ilvl="0" w:tplc="0409000B">
      <w:start w:val="2"/>
      <w:numFmt w:val="bullet"/>
      <w:lvlText w:val="–"/>
      <w:lvlJc w:val="left"/>
      <w:pPr>
        <w:ind w:left="420" w:hanging="420"/>
      </w:pPr>
      <w:rPr>
        <w:rFonts w:ascii="Century" w:eastAsia="ＭＳ 明朝" w:hAnsi="Century"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0" w15:restartNumberingAfterBreak="0">
    <w:nsid w:val="2B9A73C8"/>
    <w:multiLevelType w:val="hybridMultilevel"/>
    <w:tmpl w:val="0F8A9346"/>
    <w:lvl w:ilvl="0" w:tplc="1A7A29FE">
      <w:start w:val="2"/>
      <w:numFmt w:val="bullet"/>
      <w:lvlText w:val="・"/>
      <w:lvlJc w:val="left"/>
      <w:pPr>
        <w:ind w:left="420" w:hanging="420"/>
      </w:pPr>
      <w:rPr>
        <w:rFonts w:ascii="ＭＳ 明朝" w:eastAsia="ＭＳ 明朝" w:hAnsi="ＭＳ 明朝" w:cs="Times New Roman" w:hint="eastAsia"/>
        <w:color w:val="auto"/>
        <w:sz w:val="24"/>
        <w:szCs w:val="24"/>
        <w:vertAlign w:val="baseline"/>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1" w15:restartNumberingAfterBreak="0">
    <w:nsid w:val="2C100E18"/>
    <w:multiLevelType w:val="hybridMultilevel"/>
    <w:tmpl w:val="BF92F87C"/>
    <w:lvl w:ilvl="0" w:tplc="FFFFFFFF">
      <w:start w:val="2"/>
      <w:numFmt w:val="bullet"/>
      <w:lvlText w:val="・"/>
      <w:lvlJc w:val="left"/>
      <w:pPr>
        <w:tabs>
          <w:tab w:val="num" w:pos="360"/>
        </w:tabs>
        <w:ind w:left="360" w:hanging="360"/>
      </w:pPr>
      <w:rPr>
        <w:rFonts w:ascii="ＭＳ 明朝" w:eastAsia="ＭＳ 明朝" w:hAnsi="ＭＳ 明朝" w:cs="Times New Roman" w:hint="eastAsia"/>
        <w:color w:val="auto"/>
        <w:sz w:val="24"/>
        <w:szCs w:val="24"/>
        <w:vertAlign w:val="baseline"/>
        <w:lang w:val="en-GB"/>
      </w:rPr>
    </w:lvl>
    <w:lvl w:ilvl="1" w:tplc="0409000B">
      <w:start w:val="2"/>
      <w:numFmt w:val="bullet"/>
      <w:lvlText w:val="–"/>
      <w:lvlJc w:val="left"/>
      <w:pPr>
        <w:ind w:left="860" w:hanging="440"/>
      </w:pPr>
      <w:rPr>
        <w:rFonts w:ascii="Century" w:eastAsia="ＭＳ 明朝" w:hAnsi="Century" w:cs="Times New Roman" w:hint="default"/>
      </w:rPr>
    </w:lvl>
    <w:lvl w:ilvl="2" w:tplc="FFFFFFFF">
      <w:start w:val="5"/>
      <w:numFmt w:val="bullet"/>
      <w:lvlText w:val="•"/>
      <w:lvlJc w:val="left"/>
      <w:pPr>
        <w:ind w:left="1200" w:hanging="360"/>
      </w:pPr>
      <w:rPr>
        <w:rFonts w:ascii="ＭＳ Ｐ明朝" w:eastAsia="ＭＳ Ｐ明朝" w:hAnsi="ＭＳ Ｐ明朝" w:cs="Times New Roman" w:hint="eastAsia"/>
      </w:rPr>
    </w:lvl>
    <w:lvl w:ilvl="3" w:tplc="FFFFFFFF" w:tentative="1">
      <w:start w:val="1"/>
      <w:numFmt w:val="bullet"/>
      <w:lvlText w:val=""/>
      <w:lvlJc w:val="left"/>
      <w:pPr>
        <w:tabs>
          <w:tab w:val="num" w:pos="1680"/>
        </w:tabs>
        <w:ind w:left="1680" w:hanging="420"/>
      </w:pPr>
      <w:rPr>
        <w:rFonts w:ascii="Wingdings" w:hAnsi="Wingdings" w:hint="default"/>
      </w:rPr>
    </w:lvl>
    <w:lvl w:ilvl="4" w:tplc="FFFFFFFF" w:tentative="1">
      <w:start w:val="1"/>
      <w:numFmt w:val="bullet"/>
      <w:lvlText w:val=""/>
      <w:lvlJc w:val="left"/>
      <w:pPr>
        <w:tabs>
          <w:tab w:val="num" w:pos="2100"/>
        </w:tabs>
        <w:ind w:left="2100" w:hanging="420"/>
      </w:pPr>
      <w:rPr>
        <w:rFonts w:ascii="Wingdings" w:hAnsi="Wingdings" w:hint="default"/>
      </w:rPr>
    </w:lvl>
    <w:lvl w:ilvl="5" w:tplc="FFFFFFFF" w:tentative="1">
      <w:start w:val="1"/>
      <w:numFmt w:val="bullet"/>
      <w:lvlText w:val=""/>
      <w:lvlJc w:val="left"/>
      <w:pPr>
        <w:tabs>
          <w:tab w:val="num" w:pos="2520"/>
        </w:tabs>
        <w:ind w:left="2520" w:hanging="420"/>
      </w:pPr>
      <w:rPr>
        <w:rFonts w:ascii="Wingdings" w:hAnsi="Wingdings" w:hint="default"/>
      </w:rPr>
    </w:lvl>
    <w:lvl w:ilvl="6" w:tplc="FFFFFFFF" w:tentative="1">
      <w:start w:val="1"/>
      <w:numFmt w:val="bullet"/>
      <w:lvlText w:val=""/>
      <w:lvlJc w:val="left"/>
      <w:pPr>
        <w:tabs>
          <w:tab w:val="num" w:pos="2940"/>
        </w:tabs>
        <w:ind w:left="2940" w:hanging="420"/>
      </w:pPr>
      <w:rPr>
        <w:rFonts w:ascii="Wingdings" w:hAnsi="Wingdings" w:hint="default"/>
      </w:rPr>
    </w:lvl>
    <w:lvl w:ilvl="7" w:tplc="FFFFFFFF" w:tentative="1">
      <w:start w:val="1"/>
      <w:numFmt w:val="bullet"/>
      <w:lvlText w:val=""/>
      <w:lvlJc w:val="left"/>
      <w:pPr>
        <w:tabs>
          <w:tab w:val="num" w:pos="3360"/>
        </w:tabs>
        <w:ind w:left="3360" w:hanging="420"/>
      </w:pPr>
      <w:rPr>
        <w:rFonts w:ascii="Wingdings" w:hAnsi="Wingdings" w:hint="default"/>
      </w:rPr>
    </w:lvl>
    <w:lvl w:ilvl="8" w:tplc="FFFFFFFF" w:tentative="1">
      <w:start w:val="1"/>
      <w:numFmt w:val="bullet"/>
      <w:lvlText w:val=""/>
      <w:lvlJc w:val="left"/>
      <w:pPr>
        <w:tabs>
          <w:tab w:val="num" w:pos="3780"/>
        </w:tabs>
        <w:ind w:left="3780" w:hanging="420"/>
      </w:pPr>
      <w:rPr>
        <w:rFonts w:ascii="Wingdings" w:hAnsi="Wingdings" w:hint="default"/>
      </w:rPr>
    </w:lvl>
  </w:abstractNum>
  <w:abstractNum w:abstractNumId="92" w15:restartNumberingAfterBreak="0">
    <w:nsid w:val="2C811620"/>
    <w:multiLevelType w:val="hybridMultilevel"/>
    <w:tmpl w:val="1D2A307E"/>
    <w:lvl w:ilvl="0" w:tplc="0409000B">
      <w:start w:val="1"/>
      <w:numFmt w:val="bullet"/>
      <w:lvlText w:val="o"/>
      <w:lvlJc w:val="left"/>
      <w:pPr>
        <w:ind w:left="1203" w:hanging="420"/>
      </w:pPr>
      <w:rPr>
        <w:rFonts w:ascii="Courier New" w:hAnsi="Courier New" w:hint="default"/>
      </w:rPr>
    </w:lvl>
    <w:lvl w:ilvl="1" w:tplc="0409000B" w:tentative="1">
      <w:start w:val="1"/>
      <w:numFmt w:val="bullet"/>
      <w:lvlText w:val=""/>
      <w:lvlJc w:val="left"/>
      <w:pPr>
        <w:ind w:left="1623" w:hanging="420"/>
      </w:pPr>
      <w:rPr>
        <w:rFonts w:ascii="Wingdings" w:hAnsi="Wingdings" w:hint="default"/>
      </w:rPr>
    </w:lvl>
    <w:lvl w:ilvl="2" w:tplc="0409000D" w:tentative="1">
      <w:start w:val="1"/>
      <w:numFmt w:val="bullet"/>
      <w:lvlText w:val=""/>
      <w:lvlJc w:val="left"/>
      <w:pPr>
        <w:ind w:left="2043" w:hanging="420"/>
      </w:pPr>
      <w:rPr>
        <w:rFonts w:ascii="Wingdings" w:hAnsi="Wingdings" w:hint="default"/>
      </w:rPr>
    </w:lvl>
    <w:lvl w:ilvl="3" w:tplc="04090001" w:tentative="1">
      <w:start w:val="1"/>
      <w:numFmt w:val="bullet"/>
      <w:lvlText w:val=""/>
      <w:lvlJc w:val="left"/>
      <w:pPr>
        <w:ind w:left="2463" w:hanging="420"/>
      </w:pPr>
      <w:rPr>
        <w:rFonts w:ascii="Wingdings" w:hAnsi="Wingdings" w:hint="default"/>
      </w:rPr>
    </w:lvl>
    <w:lvl w:ilvl="4" w:tplc="0409000B" w:tentative="1">
      <w:start w:val="1"/>
      <w:numFmt w:val="bullet"/>
      <w:lvlText w:val=""/>
      <w:lvlJc w:val="left"/>
      <w:pPr>
        <w:ind w:left="2883" w:hanging="420"/>
      </w:pPr>
      <w:rPr>
        <w:rFonts w:ascii="Wingdings" w:hAnsi="Wingdings" w:hint="default"/>
      </w:rPr>
    </w:lvl>
    <w:lvl w:ilvl="5" w:tplc="0409000D" w:tentative="1">
      <w:start w:val="1"/>
      <w:numFmt w:val="bullet"/>
      <w:lvlText w:val=""/>
      <w:lvlJc w:val="left"/>
      <w:pPr>
        <w:ind w:left="3303" w:hanging="420"/>
      </w:pPr>
      <w:rPr>
        <w:rFonts w:ascii="Wingdings" w:hAnsi="Wingdings" w:hint="default"/>
      </w:rPr>
    </w:lvl>
    <w:lvl w:ilvl="6" w:tplc="04090001" w:tentative="1">
      <w:start w:val="1"/>
      <w:numFmt w:val="bullet"/>
      <w:lvlText w:val=""/>
      <w:lvlJc w:val="left"/>
      <w:pPr>
        <w:ind w:left="3723" w:hanging="420"/>
      </w:pPr>
      <w:rPr>
        <w:rFonts w:ascii="Wingdings" w:hAnsi="Wingdings" w:hint="default"/>
      </w:rPr>
    </w:lvl>
    <w:lvl w:ilvl="7" w:tplc="0409000B" w:tentative="1">
      <w:start w:val="1"/>
      <w:numFmt w:val="bullet"/>
      <w:lvlText w:val=""/>
      <w:lvlJc w:val="left"/>
      <w:pPr>
        <w:ind w:left="4143" w:hanging="420"/>
      </w:pPr>
      <w:rPr>
        <w:rFonts w:ascii="Wingdings" w:hAnsi="Wingdings" w:hint="default"/>
      </w:rPr>
    </w:lvl>
    <w:lvl w:ilvl="8" w:tplc="0409000D" w:tentative="1">
      <w:start w:val="1"/>
      <w:numFmt w:val="bullet"/>
      <w:lvlText w:val=""/>
      <w:lvlJc w:val="left"/>
      <w:pPr>
        <w:ind w:left="4563" w:hanging="420"/>
      </w:pPr>
      <w:rPr>
        <w:rFonts w:ascii="Wingdings" w:hAnsi="Wingdings" w:hint="default"/>
      </w:rPr>
    </w:lvl>
  </w:abstractNum>
  <w:abstractNum w:abstractNumId="93" w15:restartNumberingAfterBreak="0">
    <w:nsid w:val="2C9F01EC"/>
    <w:multiLevelType w:val="hybridMultilevel"/>
    <w:tmpl w:val="D14834B4"/>
    <w:lvl w:ilvl="0" w:tplc="1A7A29FE">
      <w:start w:val="2"/>
      <w:numFmt w:val="bullet"/>
      <w:lvlText w:val="・"/>
      <w:lvlJc w:val="left"/>
      <w:pPr>
        <w:ind w:left="420" w:hanging="420"/>
      </w:pPr>
      <w:rPr>
        <w:rFonts w:ascii="ＭＳ 明朝" w:eastAsia="ＭＳ 明朝" w:hAnsi="ＭＳ 明朝" w:cs="Times New Roman" w:hint="eastAsia"/>
        <w:color w:val="auto"/>
        <w:sz w:val="24"/>
        <w:szCs w:val="24"/>
        <w:vertAlign w:val="baseline"/>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4" w15:restartNumberingAfterBreak="0">
    <w:nsid w:val="2D08368F"/>
    <w:multiLevelType w:val="hybridMultilevel"/>
    <w:tmpl w:val="C99CDC22"/>
    <w:lvl w:ilvl="0" w:tplc="A2FE8C32">
      <w:start w:val="1"/>
      <w:numFmt w:val="bullet"/>
      <w:lvlText w:val="o"/>
      <w:lvlJc w:val="left"/>
      <w:pPr>
        <w:ind w:left="1002" w:hanging="420"/>
      </w:pPr>
      <w:rPr>
        <w:rFonts w:ascii="Courier New" w:hAnsi="Courier New" w:hint="default"/>
      </w:rPr>
    </w:lvl>
    <w:lvl w:ilvl="1" w:tplc="0409000B" w:tentative="1">
      <w:start w:val="1"/>
      <w:numFmt w:val="bullet"/>
      <w:lvlText w:val=""/>
      <w:lvlJc w:val="left"/>
      <w:pPr>
        <w:ind w:left="1422" w:hanging="420"/>
      </w:pPr>
      <w:rPr>
        <w:rFonts w:ascii="Wingdings" w:hAnsi="Wingdings" w:hint="default"/>
      </w:rPr>
    </w:lvl>
    <w:lvl w:ilvl="2" w:tplc="0409000D" w:tentative="1">
      <w:start w:val="1"/>
      <w:numFmt w:val="bullet"/>
      <w:lvlText w:val=""/>
      <w:lvlJc w:val="left"/>
      <w:pPr>
        <w:ind w:left="1842" w:hanging="420"/>
      </w:pPr>
      <w:rPr>
        <w:rFonts w:ascii="Wingdings" w:hAnsi="Wingdings" w:hint="default"/>
      </w:rPr>
    </w:lvl>
    <w:lvl w:ilvl="3" w:tplc="04090001" w:tentative="1">
      <w:start w:val="1"/>
      <w:numFmt w:val="bullet"/>
      <w:lvlText w:val=""/>
      <w:lvlJc w:val="left"/>
      <w:pPr>
        <w:ind w:left="2262" w:hanging="420"/>
      </w:pPr>
      <w:rPr>
        <w:rFonts w:ascii="Wingdings" w:hAnsi="Wingdings" w:hint="default"/>
      </w:rPr>
    </w:lvl>
    <w:lvl w:ilvl="4" w:tplc="0409000B" w:tentative="1">
      <w:start w:val="1"/>
      <w:numFmt w:val="bullet"/>
      <w:lvlText w:val=""/>
      <w:lvlJc w:val="left"/>
      <w:pPr>
        <w:ind w:left="2682" w:hanging="420"/>
      </w:pPr>
      <w:rPr>
        <w:rFonts w:ascii="Wingdings" w:hAnsi="Wingdings" w:hint="default"/>
      </w:rPr>
    </w:lvl>
    <w:lvl w:ilvl="5" w:tplc="0409000D" w:tentative="1">
      <w:start w:val="1"/>
      <w:numFmt w:val="bullet"/>
      <w:lvlText w:val=""/>
      <w:lvlJc w:val="left"/>
      <w:pPr>
        <w:ind w:left="3102" w:hanging="420"/>
      </w:pPr>
      <w:rPr>
        <w:rFonts w:ascii="Wingdings" w:hAnsi="Wingdings" w:hint="default"/>
      </w:rPr>
    </w:lvl>
    <w:lvl w:ilvl="6" w:tplc="04090001" w:tentative="1">
      <w:start w:val="1"/>
      <w:numFmt w:val="bullet"/>
      <w:lvlText w:val=""/>
      <w:lvlJc w:val="left"/>
      <w:pPr>
        <w:ind w:left="3522" w:hanging="420"/>
      </w:pPr>
      <w:rPr>
        <w:rFonts w:ascii="Wingdings" w:hAnsi="Wingdings" w:hint="default"/>
      </w:rPr>
    </w:lvl>
    <w:lvl w:ilvl="7" w:tplc="0409000B" w:tentative="1">
      <w:start w:val="1"/>
      <w:numFmt w:val="bullet"/>
      <w:lvlText w:val=""/>
      <w:lvlJc w:val="left"/>
      <w:pPr>
        <w:ind w:left="3942" w:hanging="420"/>
      </w:pPr>
      <w:rPr>
        <w:rFonts w:ascii="Wingdings" w:hAnsi="Wingdings" w:hint="default"/>
      </w:rPr>
    </w:lvl>
    <w:lvl w:ilvl="8" w:tplc="0409000D" w:tentative="1">
      <w:start w:val="1"/>
      <w:numFmt w:val="bullet"/>
      <w:lvlText w:val=""/>
      <w:lvlJc w:val="left"/>
      <w:pPr>
        <w:ind w:left="4362" w:hanging="420"/>
      </w:pPr>
      <w:rPr>
        <w:rFonts w:ascii="Wingdings" w:hAnsi="Wingdings" w:hint="default"/>
      </w:rPr>
    </w:lvl>
  </w:abstractNum>
  <w:abstractNum w:abstractNumId="95" w15:restartNumberingAfterBreak="0">
    <w:nsid w:val="2DC631BF"/>
    <w:multiLevelType w:val="hybridMultilevel"/>
    <w:tmpl w:val="206E7F4A"/>
    <w:lvl w:ilvl="0" w:tplc="1A7A29FE">
      <w:start w:val="2"/>
      <w:numFmt w:val="bullet"/>
      <w:lvlText w:val="・"/>
      <w:lvlJc w:val="left"/>
      <w:pPr>
        <w:ind w:left="420" w:hanging="420"/>
      </w:pPr>
      <w:rPr>
        <w:rFonts w:ascii="ＭＳ 明朝" w:eastAsia="ＭＳ 明朝" w:hAnsi="ＭＳ 明朝" w:cs="Times New Roman" w:hint="eastAsia"/>
        <w:color w:val="auto"/>
        <w:sz w:val="24"/>
        <w:szCs w:val="24"/>
        <w:vertAlign w:val="baseline"/>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6" w15:restartNumberingAfterBreak="0">
    <w:nsid w:val="2E122E4B"/>
    <w:multiLevelType w:val="hybridMultilevel"/>
    <w:tmpl w:val="A1280C8E"/>
    <w:lvl w:ilvl="0" w:tplc="04090003">
      <w:start w:val="2"/>
      <w:numFmt w:val="bullet"/>
      <w:lvlText w:val="–"/>
      <w:lvlJc w:val="left"/>
      <w:pPr>
        <w:ind w:left="420" w:hanging="420"/>
      </w:pPr>
      <w:rPr>
        <w:rFonts w:ascii="Century" w:eastAsia="ＭＳ 明朝" w:hAnsi="Century" w:cs="Times New Roman" w:hint="default"/>
        <w:color w:val="auto"/>
        <w:sz w:val="22"/>
        <w:szCs w:val="24"/>
        <w:vertAlign w:val="baseline"/>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7" w15:restartNumberingAfterBreak="0">
    <w:nsid w:val="2F0F11C2"/>
    <w:multiLevelType w:val="hybridMultilevel"/>
    <w:tmpl w:val="0038C91E"/>
    <w:lvl w:ilvl="0" w:tplc="04090003">
      <w:start w:val="2"/>
      <w:numFmt w:val="bullet"/>
      <w:lvlText w:val="–"/>
      <w:lvlJc w:val="left"/>
      <w:pPr>
        <w:ind w:left="840" w:hanging="420"/>
      </w:pPr>
      <w:rPr>
        <w:rFonts w:ascii="Century" w:eastAsia="ＭＳ 明朝" w:hAnsi="Century" w:cs="Times New Roman" w:hint="default"/>
        <w:color w:val="auto"/>
        <w:sz w:val="22"/>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98" w15:restartNumberingAfterBreak="0">
    <w:nsid w:val="2F8669F1"/>
    <w:multiLevelType w:val="hybridMultilevel"/>
    <w:tmpl w:val="85266944"/>
    <w:lvl w:ilvl="0" w:tplc="A2FE8C32">
      <w:start w:val="1"/>
      <w:numFmt w:val="bullet"/>
      <w:lvlText w:val="o"/>
      <w:lvlJc w:val="left"/>
      <w:pPr>
        <w:ind w:left="1231" w:hanging="420"/>
      </w:pPr>
      <w:rPr>
        <w:rFonts w:ascii="Courier New" w:hAnsi="Courier New" w:hint="default"/>
      </w:rPr>
    </w:lvl>
    <w:lvl w:ilvl="1" w:tplc="0409000B" w:tentative="1">
      <w:start w:val="1"/>
      <w:numFmt w:val="bullet"/>
      <w:lvlText w:val=""/>
      <w:lvlJc w:val="left"/>
      <w:pPr>
        <w:ind w:left="1651" w:hanging="420"/>
      </w:pPr>
      <w:rPr>
        <w:rFonts w:ascii="Wingdings" w:hAnsi="Wingdings" w:hint="default"/>
      </w:rPr>
    </w:lvl>
    <w:lvl w:ilvl="2" w:tplc="0409000D" w:tentative="1">
      <w:start w:val="1"/>
      <w:numFmt w:val="bullet"/>
      <w:lvlText w:val=""/>
      <w:lvlJc w:val="left"/>
      <w:pPr>
        <w:ind w:left="2071" w:hanging="420"/>
      </w:pPr>
      <w:rPr>
        <w:rFonts w:ascii="Wingdings" w:hAnsi="Wingdings" w:hint="default"/>
      </w:rPr>
    </w:lvl>
    <w:lvl w:ilvl="3" w:tplc="04090001" w:tentative="1">
      <w:start w:val="1"/>
      <w:numFmt w:val="bullet"/>
      <w:lvlText w:val=""/>
      <w:lvlJc w:val="left"/>
      <w:pPr>
        <w:ind w:left="2491" w:hanging="420"/>
      </w:pPr>
      <w:rPr>
        <w:rFonts w:ascii="Wingdings" w:hAnsi="Wingdings" w:hint="default"/>
      </w:rPr>
    </w:lvl>
    <w:lvl w:ilvl="4" w:tplc="0409000B" w:tentative="1">
      <w:start w:val="1"/>
      <w:numFmt w:val="bullet"/>
      <w:lvlText w:val=""/>
      <w:lvlJc w:val="left"/>
      <w:pPr>
        <w:ind w:left="2911" w:hanging="420"/>
      </w:pPr>
      <w:rPr>
        <w:rFonts w:ascii="Wingdings" w:hAnsi="Wingdings" w:hint="default"/>
      </w:rPr>
    </w:lvl>
    <w:lvl w:ilvl="5" w:tplc="0409000D" w:tentative="1">
      <w:start w:val="1"/>
      <w:numFmt w:val="bullet"/>
      <w:lvlText w:val=""/>
      <w:lvlJc w:val="left"/>
      <w:pPr>
        <w:ind w:left="3331" w:hanging="420"/>
      </w:pPr>
      <w:rPr>
        <w:rFonts w:ascii="Wingdings" w:hAnsi="Wingdings" w:hint="default"/>
      </w:rPr>
    </w:lvl>
    <w:lvl w:ilvl="6" w:tplc="04090001" w:tentative="1">
      <w:start w:val="1"/>
      <w:numFmt w:val="bullet"/>
      <w:lvlText w:val=""/>
      <w:lvlJc w:val="left"/>
      <w:pPr>
        <w:ind w:left="3751" w:hanging="420"/>
      </w:pPr>
      <w:rPr>
        <w:rFonts w:ascii="Wingdings" w:hAnsi="Wingdings" w:hint="default"/>
      </w:rPr>
    </w:lvl>
    <w:lvl w:ilvl="7" w:tplc="0409000B" w:tentative="1">
      <w:start w:val="1"/>
      <w:numFmt w:val="bullet"/>
      <w:lvlText w:val=""/>
      <w:lvlJc w:val="left"/>
      <w:pPr>
        <w:ind w:left="4171" w:hanging="420"/>
      </w:pPr>
      <w:rPr>
        <w:rFonts w:ascii="Wingdings" w:hAnsi="Wingdings" w:hint="default"/>
      </w:rPr>
    </w:lvl>
    <w:lvl w:ilvl="8" w:tplc="0409000D" w:tentative="1">
      <w:start w:val="1"/>
      <w:numFmt w:val="bullet"/>
      <w:lvlText w:val=""/>
      <w:lvlJc w:val="left"/>
      <w:pPr>
        <w:ind w:left="4591" w:hanging="420"/>
      </w:pPr>
      <w:rPr>
        <w:rFonts w:ascii="Wingdings" w:hAnsi="Wingdings" w:hint="default"/>
      </w:rPr>
    </w:lvl>
  </w:abstractNum>
  <w:abstractNum w:abstractNumId="99" w15:restartNumberingAfterBreak="0">
    <w:nsid w:val="30A27CF0"/>
    <w:multiLevelType w:val="hybridMultilevel"/>
    <w:tmpl w:val="849A8B04"/>
    <w:lvl w:ilvl="0" w:tplc="04090003">
      <w:start w:val="1"/>
      <w:numFmt w:val="bullet"/>
      <w:lvlText w:val="o"/>
      <w:lvlJc w:val="left"/>
      <w:pPr>
        <w:ind w:left="1231" w:hanging="420"/>
      </w:pPr>
      <w:rPr>
        <w:rFonts w:ascii="Courier New" w:hAnsi="Courier New" w:cs="Courier New" w:hint="default"/>
      </w:rPr>
    </w:lvl>
    <w:lvl w:ilvl="1" w:tplc="0409000B" w:tentative="1">
      <w:start w:val="1"/>
      <w:numFmt w:val="bullet"/>
      <w:lvlText w:val=""/>
      <w:lvlJc w:val="left"/>
      <w:pPr>
        <w:ind w:left="1651" w:hanging="420"/>
      </w:pPr>
      <w:rPr>
        <w:rFonts w:ascii="Wingdings" w:hAnsi="Wingdings" w:hint="default"/>
      </w:rPr>
    </w:lvl>
    <w:lvl w:ilvl="2" w:tplc="0409000D" w:tentative="1">
      <w:start w:val="1"/>
      <w:numFmt w:val="bullet"/>
      <w:lvlText w:val=""/>
      <w:lvlJc w:val="left"/>
      <w:pPr>
        <w:ind w:left="2071" w:hanging="420"/>
      </w:pPr>
      <w:rPr>
        <w:rFonts w:ascii="Wingdings" w:hAnsi="Wingdings" w:hint="default"/>
      </w:rPr>
    </w:lvl>
    <w:lvl w:ilvl="3" w:tplc="04090001" w:tentative="1">
      <w:start w:val="1"/>
      <w:numFmt w:val="bullet"/>
      <w:lvlText w:val=""/>
      <w:lvlJc w:val="left"/>
      <w:pPr>
        <w:ind w:left="2491" w:hanging="420"/>
      </w:pPr>
      <w:rPr>
        <w:rFonts w:ascii="Wingdings" w:hAnsi="Wingdings" w:hint="default"/>
      </w:rPr>
    </w:lvl>
    <w:lvl w:ilvl="4" w:tplc="0409000B" w:tentative="1">
      <w:start w:val="1"/>
      <w:numFmt w:val="bullet"/>
      <w:lvlText w:val=""/>
      <w:lvlJc w:val="left"/>
      <w:pPr>
        <w:ind w:left="2911" w:hanging="420"/>
      </w:pPr>
      <w:rPr>
        <w:rFonts w:ascii="Wingdings" w:hAnsi="Wingdings" w:hint="default"/>
      </w:rPr>
    </w:lvl>
    <w:lvl w:ilvl="5" w:tplc="0409000D" w:tentative="1">
      <w:start w:val="1"/>
      <w:numFmt w:val="bullet"/>
      <w:lvlText w:val=""/>
      <w:lvlJc w:val="left"/>
      <w:pPr>
        <w:ind w:left="3331" w:hanging="420"/>
      </w:pPr>
      <w:rPr>
        <w:rFonts w:ascii="Wingdings" w:hAnsi="Wingdings" w:hint="default"/>
      </w:rPr>
    </w:lvl>
    <w:lvl w:ilvl="6" w:tplc="04090001" w:tentative="1">
      <w:start w:val="1"/>
      <w:numFmt w:val="bullet"/>
      <w:lvlText w:val=""/>
      <w:lvlJc w:val="left"/>
      <w:pPr>
        <w:ind w:left="3751" w:hanging="420"/>
      </w:pPr>
      <w:rPr>
        <w:rFonts w:ascii="Wingdings" w:hAnsi="Wingdings" w:hint="default"/>
      </w:rPr>
    </w:lvl>
    <w:lvl w:ilvl="7" w:tplc="0409000B" w:tentative="1">
      <w:start w:val="1"/>
      <w:numFmt w:val="bullet"/>
      <w:lvlText w:val=""/>
      <w:lvlJc w:val="left"/>
      <w:pPr>
        <w:ind w:left="4171" w:hanging="420"/>
      </w:pPr>
      <w:rPr>
        <w:rFonts w:ascii="Wingdings" w:hAnsi="Wingdings" w:hint="default"/>
      </w:rPr>
    </w:lvl>
    <w:lvl w:ilvl="8" w:tplc="0409000D" w:tentative="1">
      <w:start w:val="1"/>
      <w:numFmt w:val="bullet"/>
      <w:lvlText w:val=""/>
      <w:lvlJc w:val="left"/>
      <w:pPr>
        <w:ind w:left="4591" w:hanging="420"/>
      </w:pPr>
      <w:rPr>
        <w:rFonts w:ascii="Wingdings" w:hAnsi="Wingdings" w:hint="default"/>
      </w:rPr>
    </w:lvl>
  </w:abstractNum>
  <w:abstractNum w:abstractNumId="100" w15:restartNumberingAfterBreak="0">
    <w:nsid w:val="315E2C14"/>
    <w:multiLevelType w:val="hybridMultilevel"/>
    <w:tmpl w:val="EF288D26"/>
    <w:lvl w:ilvl="0" w:tplc="743475E4">
      <w:start w:val="1"/>
      <w:numFmt w:val="bullet"/>
      <w:pStyle w:val="bulleted-level2"/>
      <w:lvlText w:val=""/>
      <w:lvlJc w:val="left"/>
      <w:pPr>
        <w:tabs>
          <w:tab w:val="num" w:pos="1080"/>
        </w:tabs>
        <w:ind w:left="1080" w:hanging="360"/>
      </w:pPr>
      <w:rPr>
        <w:rFonts w:ascii="Marlett" w:hAnsi="Marlett"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1" w15:restartNumberingAfterBreak="0">
    <w:nsid w:val="31AA79FC"/>
    <w:multiLevelType w:val="hybridMultilevel"/>
    <w:tmpl w:val="987432F0"/>
    <w:lvl w:ilvl="0" w:tplc="1A7A29FE">
      <w:start w:val="2"/>
      <w:numFmt w:val="bullet"/>
      <w:lvlText w:val="・"/>
      <w:lvlJc w:val="left"/>
      <w:pPr>
        <w:ind w:left="420" w:hanging="420"/>
      </w:pPr>
      <w:rPr>
        <w:rFonts w:ascii="ＭＳ 明朝" w:eastAsia="ＭＳ 明朝" w:hAnsi="ＭＳ 明朝" w:cs="Times New Roman" w:hint="eastAsia"/>
        <w:color w:val="auto"/>
        <w:sz w:val="24"/>
        <w:szCs w:val="24"/>
        <w:vertAlign w:val="baseline"/>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2" w15:restartNumberingAfterBreak="0">
    <w:nsid w:val="32872519"/>
    <w:multiLevelType w:val="hybridMultilevel"/>
    <w:tmpl w:val="8D04688E"/>
    <w:lvl w:ilvl="0" w:tplc="71D21F02">
      <w:start w:val="1"/>
      <w:numFmt w:val="bullet"/>
      <w:lvlText w:val="・"/>
      <w:lvlJc w:val="left"/>
      <w:pPr>
        <w:tabs>
          <w:tab w:val="num" w:pos="360"/>
        </w:tabs>
        <w:ind w:left="360" w:hanging="360"/>
      </w:pPr>
      <w:rPr>
        <w:rFonts w:ascii="ＭＳ 明朝" w:eastAsia="ＭＳ 明朝" w:hAnsi="ＭＳ 明朝" w:cs="Times New Roman" w:hint="eastAsia"/>
      </w:rPr>
    </w:lvl>
    <w:lvl w:ilvl="1" w:tplc="1AEE6834" w:tentative="1">
      <w:start w:val="1"/>
      <w:numFmt w:val="bullet"/>
      <w:lvlText w:val=""/>
      <w:lvlJc w:val="left"/>
      <w:pPr>
        <w:tabs>
          <w:tab w:val="num" w:pos="840"/>
        </w:tabs>
        <w:ind w:left="840" w:hanging="420"/>
      </w:pPr>
      <w:rPr>
        <w:rFonts w:ascii="Wingdings" w:hAnsi="Wingdings" w:hint="default"/>
      </w:rPr>
    </w:lvl>
    <w:lvl w:ilvl="2" w:tplc="27A8D906" w:tentative="1">
      <w:start w:val="1"/>
      <w:numFmt w:val="bullet"/>
      <w:lvlText w:val=""/>
      <w:lvlJc w:val="left"/>
      <w:pPr>
        <w:tabs>
          <w:tab w:val="num" w:pos="1260"/>
        </w:tabs>
        <w:ind w:left="1260" w:hanging="420"/>
      </w:pPr>
      <w:rPr>
        <w:rFonts w:ascii="Wingdings" w:hAnsi="Wingdings" w:hint="default"/>
      </w:rPr>
    </w:lvl>
    <w:lvl w:ilvl="3" w:tplc="4AE0CC7A" w:tentative="1">
      <w:start w:val="1"/>
      <w:numFmt w:val="bullet"/>
      <w:lvlText w:val=""/>
      <w:lvlJc w:val="left"/>
      <w:pPr>
        <w:tabs>
          <w:tab w:val="num" w:pos="1680"/>
        </w:tabs>
        <w:ind w:left="1680" w:hanging="420"/>
      </w:pPr>
      <w:rPr>
        <w:rFonts w:ascii="Wingdings" w:hAnsi="Wingdings" w:hint="default"/>
      </w:rPr>
    </w:lvl>
    <w:lvl w:ilvl="4" w:tplc="E612E608" w:tentative="1">
      <w:start w:val="1"/>
      <w:numFmt w:val="bullet"/>
      <w:lvlText w:val=""/>
      <w:lvlJc w:val="left"/>
      <w:pPr>
        <w:tabs>
          <w:tab w:val="num" w:pos="2100"/>
        </w:tabs>
        <w:ind w:left="2100" w:hanging="420"/>
      </w:pPr>
      <w:rPr>
        <w:rFonts w:ascii="Wingdings" w:hAnsi="Wingdings" w:hint="default"/>
      </w:rPr>
    </w:lvl>
    <w:lvl w:ilvl="5" w:tplc="3D8A364C" w:tentative="1">
      <w:start w:val="1"/>
      <w:numFmt w:val="bullet"/>
      <w:lvlText w:val=""/>
      <w:lvlJc w:val="left"/>
      <w:pPr>
        <w:tabs>
          <w:tab w:val="num" w:pos="2520"/>
        </w:tabs>
        <w:ind w:left="2520" w:hanging="420"/>
      </w:pPr>
      <w:rPr>
        <w:rFonts w:ascii="Wingdings" w:hAnsi="Wingdings" w:hint="default"/>
      </w:rPr>
    </w:lvl>
    <w:lvl w:ilvl="6" w:tplc="69DA71F6" w:tentative="1">
      <w:start w:val="1"/>
      <w:numFmt w:val="bullet"/>
      <w:lvlText w:val=""/>
      <w:lvlJc w:val="left"/>
      <w:pPr>
        <w:tabs>
          <w:tab w:val="num" w:pos="2940"/>
        </w:tabs>
        <w:ind w:left="2940" w:hanging="420"/>
      </w:pPr>
      <w:rPr>
        <w:rFonts w:ascii="Wingdings" w:hAnsi="Wingdings" w:hint="default"/>
      </w:rPr>
    </w:lvl>
    <w:lvl w:ilvl="7" w:tplc="76FE8258" w:tentative="1">
      <w:start w:val="1"/>
      <w:numFmt w:val="bullet"/>
      <w:lvlText w:val=""/>
      <w:lvlJc w:val="left"/>
      <w:pPr>
        <w:tabs>
          <w:tab w:val="num" w:pos="3360"/>
        </w:tabs>
        <w:ind w:left="3360" w:hanging="420"/>
      </w:pPr>
      <w:rPr>
        <w:rFonts w:ascii="Wingdings" w:hAnsi="Wingdings" w:hint="default"/>
      </w:rPr>
    </w:lvl>
    <w:lvl w:ilvl="8" w:tplc="FE1AD2C4" w:tentative="1">
      <w:start w:val="1"/>
      <w:numFmt w:val="bullet"/>
      <w:lvlText w:val=""/>
      <w:lvlJc w:val="left"/>
      <w:pPr>
        <w:tabs>
          <w:tab w:val="num" w:pos="3780"/>
        </w:tabs>
        <w:ind w:left="3780" w:hanging="420"/>
      </w:pPr>
      <w:rPr>
        <w:rFonts w:ascii="Wingdings" w:hAnsi="Wingdings" w:hint="default"/>
      </w:rPr>
    </w:lvl>
  </w:abstractNum>
  <w:abstractNum w:abstractNumId="103" w15:restartNumberingAfterBreak="0">
    <w:nsid w:val="32B5179E"/>
    <w:multiLevelType w:val="hybridMultilevel"/>
    <w:tmpl w:val="5DB8B690"/>
    <w:lvl w:ilvl="0" w:tplc="1A7A29FE">
      <w:start w:val="2"/>
      <w:numFmt w:val="bullet"/>
      <w:lvlText w:val="・"/>
      <w:lvlJc w:val="left"/>
      <w:pPr>
        <w:tabs>
          <w:tab w:val="num" w:pos="360"/>
        </w:tabs>
        <w:ind w:left="360" w:hanging="360"/>
      </w:pPr>
      <w:rPr>
        <w:rFonts w:ascii="ＭＳ 明朝" w:eastAsia="ＭＳ 明朝" w:hAnsi="ＭＳ 明朝" w:cs="Times New Roman" w:hint="eastAsia"/>
        <w:color w:val="auto"/>
        <w:sz w:val="24"/>
        <w:szCs w:val="24"/>
        <w:vertAlign w:val="baseline"/>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4" w15:restartNumberingAfterBreak="0">
    <w:nsid w:val="32CE37B9"/>
    <w:multiLevelType w:val="hybridMultilevel"/>
    <w:tmpl w:val="DDAA6CB6"/>
    <w:lvl w:ilvl="0" w:tplc="87CC2544">
      <w:numFmt w:val="bullet"/>
      <w:lvlText w:val="-"/>
      <w:lvlJc w:val="left"/>
      <w:pPr>
        <w:ind w:left="420" w:hanging="420"/>
      </w:pPr>
      <w:rPr>
        <w:rFonts w:ascii="Arial" w:eastAsia="ＭＳ 明朝" w:hAnsi="Arial"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5" w15:restartNumberingAfterBreak="0">
    <w:nsid w:val="32D30F6A"/>
    <w:multiLevelType w:val="hybridMultilevel"/>
    <w:tmpl w:val="A8C8B34A"/>
    <w:lvl w:ilvl="0" w:tplc="FFFFFFFF">
      <w:start w:val="2"/>
      <w:numFmt w:val="bullet"/>
      <w:lvlText w:val="・"/>
      <w:lvlJc w:val="left"/>
      <w:pPr>
        <w:tabs>
          <w:tab w:val="num" w:pos="360"/>
        </w:tabs>
        <w:ind w:left="360" w:hanging="360"/>
      </w:pPr>
      <w:rPr>
        <w:rFonts w:ascii="ＭＳ 明朝" w:eastAsia="ＭＳ 明朝" w:hAnsi="ＭＳ 明朝" w:cs="Times New Roman" w:hint="eastAsia"/>
        <w:color w:val="auto"/>
        <w:sz w:val="24"/>
        <w:szCs w:val="24"/>
        <w:vertAlign w:val="baseline"/>
        <w:lang w:val="en-GB"/>
      </w:rPr>
    </w:lvl>
    <w:lvl w:ilvl="1" w:tplc="FFFFFFFF">
      <w:start w:val="2"/>
      <w:numFmt w:val="bullet"/>
      <w:lvlText w:val="-"/>
      <w:lvlJc w:val="left"/>
      <w:pPr>
        <w:tabs>
          <w:tab w:val="num" w:pos="780"/>
        </w:tabs>
        <w:ind w:left="780" w:hanging="360"/>
      </w:pPr>
      <w:rPr>
        <w:rFonts w:ascii="Century" w:eastAsia="ＭＳ 明朝" w:hAnsi="Century" w:cs="Times New Roman" w:hint="default"/>
      </w:rPr>
    </w:lvl>
    <w:lvl w:ilvl="2" w:tplc="954E5C5E">
      <w:start w:val="5"/>
      <w:numFmt w:val="bullet"/>
      <w:lvlText w:val="o"/>
      <w:lvlJc w:val="left"/>
      <w:pPr>
        <w:ind w:left="1200" w:hanging="360"/>
      </w:pPr>
      <w:rPr>
        <w:rFonts w:ascii="ＭＳ Ｐ明朝" w:eastAsia="ＭＳ Ｐ明朝" w:hAnsi="ＭＳ Ｐ明朝" w:cs="Times New Roman" w:hint="eastAsia"/>
      </w:rPr>
    </w:lvl>
    <w:lvl w:ilvl="3" w:tplc="FFFFFFFF" w:tentative="1">
      <w:start w:val="1"/>
      <w:numFmt w:val="bullet"/>
      <w:lvlText w:val=""/>
      <w:lvlJc w:val="left"/>
      <w:pPr>
        <w:tabs>
          <w:tab w:val="num" w:pos="1680"/>
        </w:tabs>
        <w:ind w:left="1680" w:hanging="420"/>
      </w:pPr>
      <w:rPr>
        <w:rFonts w:ascii="Wingdings" w:hAnsi="Wingdings" w:hint="default"/>
      </w:rPr>
    </w:lvl>
    <w:lvl w:ilvl="4" w:tplc="FFFFFFFF" w:tentative="1">
      <w:start w:val="1"/>
      <w:numFmt w:val="bullet"/>
      <w:lvlText w:val=""/>
      <w:lvlJc w:val="left"/>
      <w:pPr>
        <w:tabs>
          <w:tab w:val="num" w:pos="2100"/>
        </w:tabs>
        <w:ind w:left="2100" w:hanging="420"/>
      </w:pPr>
      <w:rPr>
        <w:rFonts w:ascii="Wingdings" w:hAnsi="Wingdings" w:hint="default"/>
      </w:rPr>
    </w:lvl>
    <w:lvl w:ilvl="5" w:tplc="FFFFFFFF" w:tentative="1">
      <w:start w:val="1"/>
      <w:numFmt w:val="bullet"/>
      <w:lvlText w:val=""/>
      <w:lvlJc w:val="left"/>
      <w:pPr>
        <w:tabs>
          <w:tab w:val="num" w:pos="2520"/>
        </w:tabs>
        <w:ind w:left="2520" w:hanging="420"/>
      </w:pPr>
      <w:rPr>
        <w:rFonts w:ascii="Wingdings" w:hAnsi="Wingdings" w:hint="default"/>
      </w:rPr>
    </w:lvl>
    <w:lvl w:ilvl="6" w:tplc="FFFFFFFF" w:tentative="1">
      <w:start w:val="1"/>
      <w:numFmt w:val="bullet"/>
      <w:lvlText w:val=""/>
      <w:lvlJc w:val="left"/>
      <w:pPr>
        <w:tabs>
          <w:tab w:val="num" w:pos="2940"/>
        </w:tabs>
        <w:ind w:left="2940" w:hanging="420"/>
      </w:pPr>
      <w:rPr>
        <w:rFonts w:ascii="Wingdings" w:hAnsi="Wingdings" w:hint="default"/>
      </w:rPr>
    </w:lvl>
    <w:lvl w:ilvl="7" w:tplc="FFFFFFFF" w:tentative="1">
      <w:start w:val="1"/>
      <w:numFmt w:val="bullet"/>
      <w:lvlText w:val=""/>
      <w:lvlJc w:val="left"/>
      <w:pPr>
        <w:tabs>
          <w:tab w:val="num" w:pos="3360"/>
        </w:tabs>
        <w:ind w:left="3360" w:hanging="420"/>
      </w:pPr>
      <w:rPr>
        <w:rFonts w:ascii="Wingdings" w:hAnsi="Wingdings" w:hint="default"/>
      </w:rPr>
    </w:lvl>
    <w:lvl w:ilvl="8" w:tplc="FFFFFFFF" w:tentative="1">
      <w:start w:val="1"/>
      <w:numFmt w:val="bullet"/>
      <w:lvlText w:val=""/>
      <w:lvlJc w:val="left"/>
      <w:pPr>
        <w:tabs>
          <w:tab w:val="num" w:pos="3780"/>
        </w:tabs>
        <w:ind w:left="3780" w:hanging="420"/>
      </w:pPr>
      <w:rPr>
        <w:rFonts w:ascii="Wingdings" w:hAnsi="Wingdings" w:hint="default"/>
      </w:rPr>
    </w:lvl>
  </w:abstractNum>
  <w:abstractNum w:abstractNumId="106" w15:restartNumberingAfterBreak="0">
    <w:nsid w:val="338D62EC"/>
    <w:multiLevelType w:val="hybridMultilevel"/>
    <w:tmpl w:val="92622B3C"/>
    <w:lvl w:ilvl="0" w:tplc="1A7A29FE">
      <w:start w:val="2"/>
      <w:numFmt w:val="bullet"/>
      <w:lvlText w:val="・"/>
      <w:lvlJc w:val="left"/>
      <w:pPr>
        <w:ind w:left="420" w:hanging="420"/>
      </w:pPr>
      <w:rPr>
        <w:rFonts w:ascii="ＭＳ 明朝" w:eastAsia="ＭＳ 明朝" w:hAnsi="ＭＳ 明朝" w:cs="Times New Roman" w:hint="eastAsia"/>
        <w:color w:val="auto"/>
        <w:sz w:val="24"/>
        <w:szCs w:val="24"/>
        <w:vertAlign w:val="baseline"/>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7" w15:restartNumberingAfterBreak="0">
    <w:nsid w:val="35507997"/>
    <w:multiLevelType w:val="hybridMultilevel"/>
    <w:tmpl w:val="D35ACD86"/>
    <w:lvl w:ilvl="0" w:tplc="1A7A29FE">
      <w:start w:val="2"/>
      <w:numFmt w:val="bullet"/>
      <w:lvlText w:val="・"/>
      <w:lvlJc w:val="left"/>
      <w:pPr>
        <w:ind w:left="562" w:hanging="420"/>
      </w:pPr>
      <w:rPr>
        <w:rFonts w:ascii="ＭＳ 明朝" w:eastAsia="ＭＳ 明朝" w:hAnsi="ＭＳ 明朝" w:cs="Times New Roman" w:hint="eastAsia"/>
        <w:color w:val="auto"/>
        <w:sz w:val="24"/>
        <w:szCs w:val="24"/>
        <w:vertAlign w:val="baseline"/>
        <w:lang w:val="en-US"/>
      </w:rPr>
    </w:lvl>
    <w:lvl w:ilvl="1" w:tplc="0409000B" w:tentative="1">
      <w:start w:val="1"/>
      <w:numFmt w:val="bullet"/>
      <w:lvlText w:val=""/>
      <w:lvlJc w:val="left"/>
      <w:pPr>
        <w:ind w:left="982" w:hanging="420"/>
      </w:pPr>
      <w:rPr>
        <w:rFonts w:ascii="Wingdings" w:hAnsi="Wingdings" w:hint="default"/>
      </w:rPr>
    </w:lvl>
    <w:lvl w:ilvl="2" w:tplc="0409000D" w:tentative="1">
      <w:start w:val="1"/>
      <w:numFmt w:val="bullet"/>
      <w:lvlText w:val=""/>
      <w:lvlJc w:val="left"/>
      <w:pPr>
        <w:ind w:left="1402" w:hanging="420"/>
      </w:pPr>
      <w:rPr>
        <w:rFonts w:ascii="Wingdings" w:hAnsi="Wingdings" w:hint="default"/>
      </w:rPr>
    </w:lvl>
    <w:lvl w:ilvl="3" w:tplc="04090001" w:tentative="1">
      <w:start w:val="1"/>
      <w:numFmt w:val="bullet"/>
      <w:lvlText w:val=""/>
      <w:lvlJc w:val="left"/>
      <w:pPr>
        <w:ind w:left="1822" w:hanging="420"/>
      </w:pPr>
      <w:rPr>
        <w:rFonts w:ascii="Wingdings" w:hAnsi="Wingdings" w:hint="default"/>
      </w:rPr>
    </w:lvl>
    <w:lvl w:ilvl="4" w:tplc="0409000B" w:tentative="1">
      <w:start w:val="1"/>
      <w:numFmt w:val="bullet"/>
      <w:lvlText w:val=""/>
      <w:lvlJc w:val="left"/>
      <w:pPr>
        <w:ind w:left="2242" w:hanging="420"/>
      </w:pPr>
      <w:rPr>
        <w:rFonts w:ascii="Wingdings" w:hAnsi="Wingdings" w:hint="default"/>
      </w:rPr>
    </w:lvl>
    <w:lvl w:ilvl="5" w:tplc="0409000D" w:tentative="1">
      <w:start w:val="1"/>
      <w:numFmt w:val="bullet"/>
      <w:lvlText w:val=""/>
      <w:lvlJc w:val="left"/>
      <w:pPr>
        <w:ind w:left="2662" w:hanging="420"/>
      </w:pPr>
      <w:rPr>
        <w:rFonts w:ascii="Wingdings" w:hAnsi="Wingdings" w:hint="default"/>
      </w:rPr>
    </w:lvl>
    <w:lvl w:ilvl="6" w:tplc="04090001" w:tentative="1">
      <w:start w:val="1"/>
      <w:numFmt w:val="bullet"/>
      <w:lvlText w:val=""/>
      <w:lvlJc w:val="left"/>
      <w:pPr>
        <w:ind w:left="3082" w:hanging="420"/>
      </w:pPr>
      <w:rPr>
        <w:rFonts w:ascii="Wingdings" w:hAnsi="Wingdings" w:hint="default"/>
      </w:rPr>
    </w:lvl>
    <w:lvl w:ilvl="7" w:tplc="0409000B" w:tentative="1">
      <w:start w:val="1"/>
      <w:numFmt w:val="bullet"/>
      <w:lvlText w:val=""/>
      <w:lvlJc w:val="left"/>
      <w:pPr>
        <w:ind w:left="3502" w:hanging="420"/>
      </w:pPr>
      <w:rPr>
        <w:rFonts w:ascii="Wingdings" w:hAnsi="Wingdings" w:hint="default"/>
      </w:rPr>
    </w:lvl>
    <w:lvl w:ilvl="8" w:tplc="0409000D" w:tentative="1">
      <w:start w:val="1"/>
      <w:numFmt w:val="bullet"/>
      <w:lvlText w:val=""/>
      <w:lvlJc w:val="left"/>
      <w:pPr>
        <w:ind w:left="3922" w:hanging="420"/>
      </w:pPr>
      <w:rPr>
        <w:rFonts w:ascii="Wingdings" w:hAnsi="Wingdings" w:hint="default"/>
      </w:rPr>
    </w:lvl>
  </w:abstractNum>
  <w:abstractNum w:abstractNumId="108" w15:restartNumberingAfterBreak="0">
    <w:nsid w:val="35652DBF"/>
    <w:multiLevelType w:val="hybridMultilevel"/>
    <w:tmpl w:val="0F988EF2"/>
    <w:lvl w:ilvl="0" w:tplc="0409000B">
      <w:start w:val="2"/>
      <w:numFmt w:val="bullet"/>
      <w:lvlText w:val="–"/>
      <w:lvlJc w:val="left"/>
      <w:pPr>
        <w:ind w:left="1260" w:hanging="420"/>
      </w:pPr>
      <w:rPr>
        <w:rFonts w:ascii="Century" w:eastAsia="ＭＳ 明朝" w:hAnsi="Century" w:cs="Times New Roman" w:hint="default"/>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109" w15:restartNumberingAfterBreak="0">
    <w:nsid w:val="359C6A2E"/>
    <w:multiLevelType w:val="hybridMultilevel"/>
    <w:tmpl w:val="49AE24C8"/>
    <w:lvl w:ilvl="0" w:tplc="1A7A29FE">
      <w:start w:val="2"/>
      <w:numFmt w:val="bullet"/>
      <w:lvlText w:val="・"/>
      <w:lvlJc w:val="left"/>
      <w:pPr>
        <w:ind w:left="420" w:hanging="420"/>
      </w:pPr>
      <w:rPr>
        <w:rFonts w:ascii="ＭＳ 明朝" w:eastAsia="ＭＳ 明朝" w:hAnsi="ＭＳ 明朝" w:cs="Times New Roman" w:hint="eastAsia"/>
        <w:color w:val="auto"/>
        <w:sz w:val="24"/>
        <w:szCs w:val="24"/>
        <w:vertAlign w:val="baseline"/>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0" w15:restartNumberingAfterBreak="0">
    <w:nsid w:val="35BC1E3D"/>
    <w:multiLevelType w:val="hybridMultilevel"/>
    <w:tmpl w:val="616ABE8A"/>
    <w:lvl w:ilvl="0" w:tplc="1A7A29FE">
      <w:start w:val="2"/>
      <w:numFmt w:val="bullet"/>
      <w:lvlText w:val="・"/>
      <w:lvlJc w:val="left"/>
      <w:pPr>
        <w:ind w:left="420" w:hanging="420"/>
      </w:pPr>
      <w:rPr>
        <w:rFonts w:ascii="ＭＳ 明朝" w:eastAsia="ＭＳ 明朝" w:hAnsi="ＭＳ 明朝" w:cs="Times New Roman" w:hint="eastAsia"/>
        <w:color w:val="auto"/>
        <w:sz w:val="24"/>
        <w:szCs w:val="24"/>
        <w:vertAlign w:val="baseline"/>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1" w15:restartNumberingAfterBreak="0">
    <w:nsid w:val="35D330BC"/>
    <w:multiLevelType w:val="hybridMultilevel"/>
    <w:tmpl w:val="15407738"/>
    <w:lvl w:ilvl="0" w:tplc="1A7A29FE">
      <w:start w:val="2"/>
      <w:numFmt w:val="bullet"/>
      <w:lvlText w:val="・"/>
      <w:lvlJc w:val="left"/>
      <w:pPr>
        <w:ind w:left="420" w:hanging="420"/>
      </w:pPr>
      <w:rPr>
        <w:rFonts w:ascii="ＭＳ 明朝" w:eastAsia="ＭＳ 明朝" w:hAnsi="ＭＳ 明朝" w:cs="Times New Roman" w:hint="eastAsia"/>
        <w:color w:val="auto"/>
        <w:sz w:val="24"/>
        <w:szCs w:val="24"/>
        <w:vertAlign w:val="baseline"/>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2" w15:restartNumberingAfterBreak="0">
    <w:nsid w:val="369C4491"/>
    <w:multiLevelType w:val="hybridMultilevel"/>
    <w:tmpl w:val="3DEAAEB4"/>
    <w:lvl w:ilvl="0" w:tplc="0B2CDA18">
      <w:start w:val="1"/>
      <w:numFmt w:val="bullet"/>
      <w:lvlText w:val=""/>
      <w:lvlJc w:val="left"/>
      <w:pPr>
        <w:ind w:left="1552" w:hanging="420"/>
      </w:pPr>
      <w:rPr>
        <w:rFonts w:ascii="Wingdings" w:hAnsi="Wingdings" w:hint="default"/>
      </w:rPr>
    </w:lvl>
    <w:lvl w:ilvl="1" w:tplc="0409000B" w:tentative="1">
      <w:start w:val="1"/>
      <w:numFmt w:val="bullet"/>
      <w:lvlText w:val=""/>
      <w:lvlJc w:val="left"/>
      <w:pPr>
        <w:ind w:left="1972" w:hanging="420"/>
      </w:pPr>
      <w:rPr>
        <w:rFonts w:ascii="Wingdings" w:hAnsi="Wingdings" w:hint="default"/>
      </w:rPr>
    </w:lvl>
    <w:lvl w:ilvl="2" w:tplc="0409000D" w:tentative="1">
      <w:start w:val="1"/>
      <w:numFmt w:val="bullet"/>
      <w:lvlText w:val=""/>
      <w:lvlJc w:val="left"/>
      <w:pPr>
        <w:ind w:left="2392" w:hanging="420"/>
      </w:pPr>
      <w:rPr>
        <w:rFonts w:ascii="Wingdings" w:hAnsi="Wingdings" w:hint="default"/>
      </w:rPr>
    </w:lvl>
    <w:lvl w:ilvl="3" w:tplc="04090001" w:tentative="1">
      <w:start w:val="1"/>
      <w:numFmt w:val="bullet"/>
      <w:lvlText w:val=""/>
      <w:lvlJc w:val="left"/>
      <w:pPr>
        <w:ind w:left="2812" w:hanging="420"/>
      </w:pPr>
      <w:rPr>
        <w:rFonts w:ascii="Wingdings" w:hAnsi="Wingdings" w:hint="default"/>
      </w:rPr>
    </w:lvl>
    <w:lvl w:ilvl="4" w:tplc="0409000B" w:tentative="1">
      <w:start w:val="1"/>
      <w:numFmt w:val="bullet"/>
      <w:lvlText w:val=""/>
      <w:lvlJc w:val="left"/>
      <w:pPr>
        <w:ind w:left="3232" w:hanging="420"/>
      </w:pPr>
      <w:rPr>
        <w:rFonts w:ascii="Wingdings" w:hAnsi="Wingdings" w:hint="default"/>
      </w:rPr>
    </w:lvl>
    <w:lvl w:ilvl="5" w:tplc="0409000D" w:tentative="1">
      <w:start w:val="1"/>
      <w:numFmt w:val="bullet"/>
      <w:lvlText w:val=""/>
      <w:lvlJc w:val="left"/>
      <w:pPr>
        <w:ind w:left="3652" w:hanging="420"/>
      </w:pPr>
      <w:rPr>
        <w:rFonts w:ascii="Wingdings" w:hAnsi="Wingdings" w:hint="default"/>
      </w:rPr>
    </w:lvl>
    <w:lvl w:ilvl="6" w:tplc="04090001" w:tentative="1">
      <w:start w:val="1"/>
      <w:numFmt w:val="bullet"/>
      <w:lvlText w:val=""/>
      <w:lvlJc w:val="left"/>
      <w:pPr>
        <w:ind w:left="4072" w:hanging="420"/>
      </w:pPr>
      <w:rPr>
        <w:rFonts w:ascii="Wingdings" w:hAnsi="Wingdings" w:hint="default"/>
      </w:rPr>
    </w:lvl>
    <w:lvl w:ilvl="7" w:tplc="0409000B" w:tentative="1">
      <w:start w:val="1"/>
      <w:numFmt w:val="bullet"/>
      <w:lvlText w:val=""/>
      <w:lvlJc w:val="left"/>
      <w:pPr>
        <w:ind w:left="4492" w:hanging="420"/>
      </w:pPr>
      <w:rPr>
        <w:rFonts w:ascii="Wingdings" w:hAnsi="Wingdings" w:hint="default"/>
      </w:rPr>
    </w:lvl>
    <w:lvl w:ilvl="8" w:tplc="0409000D" w:tentative="1">
      <w:start w:val="1"/>
      <w:numFmt w:val="bullet"/>
      <w:lvlText w:val=""/>
      <w:lvlJc w:val="left"/>
      <w:pPr>
        <w:ind w:left="4912" w:hanging="420"/>
      </w:pPr>
      <w:rPr>
        <w:rFonts w:ascii="Wingdings" w:hAnsi="Wingdings" w:hint="default"/>
      </w:rPr>
    </w:lvl>
  </w:abstractNum>
  <w:abstractNum w:abstractNumId="113" w15:restartNumberingAfterBreak="0">
    <w:nsid w:val="37C53076"/>
    <w:multiLevelType w:val="hybridMultilevel"/>
    <w:tmpl w:val="B380A6A4"/>
    <w:lvl w:ilvl="0" w:tplc="9F16A720">
      <w:numFmt w:val="bullet"/>
      <w:lvlText w:val="-"/>
      <w:lvlJc w:val="left"/>
      <w:pPr>
        <w:ind w:left="1260" w:hanging="420"/>
      </w:pPr>
      <w:rPr>
        <w:rFonts w:ascii="Arial" w:eastAsia="Arial Unicode MS" w:hAnsi="Arial" w:cs="Arial" w:hint="default"/>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114" w15:restartNumberingAfterBreak="0">
    <w:nsid w:val="37D07257"/>
    <w:multiLevelType w:val="hybridMultilevel"/>
    <w:tmpl w:val="76D2B554"/>
    <w:lvl w:ilvl="0" w:tplc="1A7A29FE">
      <w:start w:val="2"/>
      <w:numFmt w:val="bullet"/>
      <w:lvlText w:val="・"/>
      <w:lvlJc w:val="left"/>
      <w:pPr>
        <w:ind w:left="420" w:hanging="420"/>
      </w:pPr>
      <w:rPr>
        <w:rFonts w:ascii="ＭＳ 明朝" w:eastAsia="ＭＳ 明朝" w:hAnsi="ＭＳ 明朝" w:cs="Times New Roman" w:hint="eastAsia"/>
        <w:color w:val="auto"/>
        <w:sz w:val="24"/>
        <w:szCs w:val="24"/>
        <w:vertAlign w:val="baseline"/>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5" w15:restartNumberingAfterBreak="0">
    <w:nsid w:val="37FD30AE"/>
    <w:multiLevelType w:val="hybridMultilevel"/>
    <w:tmpl w:val="897004E2"/>
    <w:lvl w:ilvl="0" w:tplc="D3D4FF9A">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16" w15:restartNumberingAfterBreak="0">
    <w:nsid w:val="392E570B"/>
    <w:multiLevelType w:val="hybridMultilevel"/>
    <w:tmpl w:val="EF9858D4"/>
    <w:lvl w:ilvl="0" w:tplc="A1863F76">
      <w:start w:val="2"/>
      <w:numFmt w:val="bullet"/>
      <w:lvlText w:val="–"/>
      <w:lvlJc w:val="left"/>
      <w:pPr>
        <w:tabs>
          <w:tab w:val="num" w:pos="780"/>
        </w:tabs>
        <w:ind w:left="780" w:hanging="360"/>
      </w:pPr>
      <w:rPr>
        <w:rFonts w:ascii="Century" w:eastAsia="ＭＳ 明朝" w:hAnsi="Century" w:cs="Times New Roman" w:hint="default"/>
      </w:rPr>
    </w:lvl>
    <w:lvl w:ilvl="1" w:tplc="0C1E588A">
      <w:start w:val="2"/>
      <w:numFmt w:val="bullet"/>
      <w:lvlText w:val="-"/>
      <w:lvlJc w:val="left"/>
      <w:pPr>
        <w:tabs>
          <w:tab w:val="num" w:pos="1020"/>
        </w:tabs>
        <w:ind w:left="1020" w:hanging="360"/>
      </w:pPr>
      <w:rPr>
        <w:rFonts w:ascii="Century" w:eastAsia="ＭＳ 明朝" w:hAnsi="Century" w:cs="Times New Roman" w:hint="default"/>
      </w:rPr>
    </w:lvl>
    <w:lvl w:ilvl="2" w:tplc="0DD29BCE">
      <w:start w:val="1"/>
      <w:numFmt w:val="bullet"/>
      <w:lvlText w:val=""/>
      <w:lvlJc w:val="left"/>
      <w:pPr>
        <w:tabs>
          <w:tab w:val="num" w:pos="1500"/>
        </w:tabs>
        <w:ind w:left="1500" w:hanging="420"/>
      </w:pPr>
      <w:rPr>
        <w:rFonts w:ascii="Wingdings" w:hAnsi="Wingdings" w:hint="default"/>
      </w:rPr>
    </w:lvl>
    <w:lvl w:ilvl="3" w:tplc="A0A6A34C" w:tentative="1">
      <w:start w:val="1"/>
      <w:numFmt w:val="bullet"/>
      <w:lvlText w:val=""/>
      <w:lvlJc w:val="left"/>
      <w:pPr>
        <w:tabs>
          <w:tab w:val="num" w:pos="1920"/>
        </w:tabs>
        <w:ind w:left="1920" w:hanging="420"/>
      </w:pPr>
      <w:rPr>
        <w:rFonts w:ascii="Wingdings" w:hAnsi="Wingdings" w:hint="default"/>
      </w:rPr>
    </w:lvl>
    <w:lvl w:ilvl="4" w:tplc="403A650A" w:tentative="1">
      <w:start w:val="1"/>
      <w:numFmt w:val="bullet"/>
      <w:lvlText w:val=""/>
      <w:lvlJc w:val="left"/>
      <w:pPr>
        <w:tabs>
          <w:tab w:val="num" w:pos="2340"/>
        </w:tabs>
        <w:ind w:left="2340" w:hanging="420"/>
      </w:pPr>
      <w:rPr>
        <w:rFonts w:ascii="Wingdings" w:hAnsi="Wingdings" w:hint="default"/>
      </w:rPr>
    </w:lvl>
    <w:lvl w:ilvl="5" w:tplc="BC30F93C" w:tentative="1">
      <w:start w:val="1"/>
      <w:numFmt w:val="bullet"/>
      <w:lvlText w:val=""/>
      <w:lvlJc w:val="left"/>
      <w:pPr>
        <w:tabs>
          <w:tab w:val="num" w:pos="2760"/>
        </w:tabs>
        <w:ind w:left="2760" w:hanging="420"/>
      </w:pPr>
      <w:rPr>
        <w:rFonts w:ascii="Wingdings" w:hAnsi="Wingdings" w:hint="default"/>
      </w:rPr>
    </w:lvl>
    <w:lvl w:ilvl="6" w:tplc="2446E302" w:tentative="1">
      <w:start w:val="1"/>
      <w:numFmt w:val="bullet"/>
      <w:lvlText w:val=""/>
      <w:lvlJc w:val="left"/>
      <w:pPr>
        <w:tabs>
          <w:tab w:val="num" w:pos="3180"/>
        </w:tabs>
        <w:ind w:left="3180" w:hanging="420"/>
      </w:pPr>
      <w:rPr>
        <w:rFonts w:ascii="Wingdings" w:hAnsi="Wingdings" w:hint="default"/>
      </w:rPr>
    </w:lvl>
    <w:lvl w:ilvl="7" w:tplc="5FA0EC8E" w:tentative="1">
      <w:start w:val="1"/>
      <w:numFmt w:val="bullet"/>
      <w:lvlText w:val=""/>
      <w:lvlJc w:val="left"/>
      <w:pPr>
        <w:tabs>
          <w:tab w:val="num" w:pos="3600"/>
        </w:tabs>
        <w:ind w:left="3600" w:hanging="420"/>
      </w:pPr>
      <w:rPr>
        <w:rFonts w:ascii="Wingdings" w:hAnsi="Wingdings" w:hint="default"/>
      </w:rPr>
    </w:lvl>
    <w:lvl w:ilvl="8" w:tplc="84CE5AFA" w:tentative="1">
      <w:start w:val="1"/>
      <w:numFmt w:val="bullet"/>
      <w:lvlText w:val=""/>
      <w:lvlJc w:val="left"/>
      <w:pPr>
        <w:tabs>
          <w:tab w:val="num" w:pos="4020"/>
        </w:tabs>
        <w:ind w:left="4020" w:hanging="420"/>
      </w:pPr>
      <w:rPr>
        <w:rFonts w:ascii="Wingdings" w:hAnsi="Wingdings" w:hint="default"/>
      </w:rPr>
    </w:lvl>
  </w:abstractNum>
  <w:abstractNum w:abstractNumId="117" w15:restartNumberingAfterBreak="0">
    <w:nsid w:val="395365DC"/>
    <w:multiLevelType w:val="hybridMultilevel"/>
    <w:tmpl w:val="D0BAFC68"/>
    <w:lvl w:ilvl="0" w:tplc="87CC2544">
      <w:numFmt w:val="bullet"/>
      <w:lvlText w:val="-"/>
      <w:lvlJc w:val="left"/>
      <w:pPr>
        <w:ind w:left="840" w:hanging="420"/>
      </w:pPr>
      <w:rPr>
        <w:rFonts w:ascii="Arial" w:eastAsia="ＭＳ 明朝" w:hAnsi="Arial"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18" w15:restartNumberingAfterBreak="0">
    <w:nsid w:val="3A1B4F79"/>
    <w:multiLevelType w:val="hybridMultilevel"/>
    <w:tmpl w:val="1F7A0FEE"/>
    <w:lvl w:ilvl="0" w:tplc="1A7A29FE">
      <w:start w:val="2"/>
      <w:numFmt w:val="bullet"/>
      <w:lvlText w:val="・"/>
      <w:lvlJc w:val="left"/>
      <w:pPr>
        <w:tabs>
          <w:tab w:val="num" w:pos="360"/>
        </w:tabs>
        <w:ind w:left="360" w:hanging="360"/>
      </w:pPr>
      <w:rPr>
        <w:rFonts w:ascii="ＭＳ 明朝" w:eastAsia="ＭＳ 明朝" w:hAnsi="ＭＳ 明朝" w:cs="Times New Roman" w:hint="eastAsia"/>
        <w:color w:val="auto"/>
        <w:sz w:val="24"/>
        <w:szCs w:val="24"/>
        <w:vertAlign w:val="baseline"/>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9" w15:restartNumberingAfterBreak="0">
    <w:nsid w:val="3A4C28F5"/>
    <w:multiLevelType w:val="hybridMultilevel"/>
    <w:tmpl w:val="FBC458BE"/>
    <w:lvl w:ilvl="0" w:tplc="04090003">
      <w:start w:val="2"/>
      <w:numFmt w:val="bullet"/>
      <w:lvlText w:val="–"/>
      <w:lvlJc w:val="left"/>
      <w:pPr>
        <w:ind w:left="840" w:hanging="420"/>
      </w:pPr>
      <w:rPr>
        <w:rFonts w:ascii="Century" w:eastAsia="ＭＳ 明朝" w:hAnsi="Century" w:cs="Times New Roman" w:hint="default"/>
        <w:color w:val="auto"/>
        <w:sz w:val="22"/>
      </w:rPr>
    </w:lvl>
    <w:lvl w:ilvl="1" w:tplc="0409000B">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20" w15:restartNumberingAfterBreak="0">
    <w:nsid w:val="3AEE745F"/>
    <w:multiLevelType w:val="hybridMultilevel"/>
    <w:tmpl w:val="A3DA6FEA"/>
    <w:lvl w:ilvl="0" w:tplc="87CC2544">
      <w:numFmt w:val="bullet"/>
      <w:lvlText w:val="-"/>
      <w:lvlJc w:val="left"/>
      <w:pPr>
        <w:ind w:left="420" w:hanging="420"/>
      </w:pPr>
      <w:rPr>
        <w:rFonts w:ascii="Arial" w:eastAsia="ＭＳ 明朝" w:hAnsi="Arial"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1" w15:restartNumberingAfterBreak="0">
    <w:nsid w:val="3B100682"/>
    <w:multiLevelType w:val="hybridMultilevel"/>
    <w:tmpl w:val="2166C156"/>
    <w:lvl w:ilvl="0" w:tplc="04090003">
      <w:start w:val="1"/>
      <w:numFmt w:val="bullet"/>
      <w:lvlText w:val="o"/>
      <w:lvlJc w:val="left"/>
      <w:pPr>
        <w:ind w:left="1155" w:hanging="420"/>
      </w:pPr>
      <w:rPr>
        <w:rFonts w:ascii="Courier New" w:hAnsi="Courier New" w:cs="Courier New" w:hint="default"/>
      </w:rPr>
    </w:lvl>
    <w:lvl w:ilvl="1" w:tplc="0409000B" w:tentative="1">
      <w:start w:val="1"/>
      <w:numFmt w:val="bullet"/>
      <w:lvlText w:val=""/>
      <w:lvlJc w:val="left"/>
      <w:pPr>
        <w:ind w:left="1575" w:hanging="420"/>
      </w:pPr>
      <w:rPr>
        <w:rFonts w:ascii="Wingdings" w:hAnsi="Wingdings" w:hint="default"/>
      </w:rPr>
    </w:lvl>
    <w:lvl w:ilvl="2" w:tplc="0409000D" w:tentative="1">
      <w:start w:val="1"/>
      <w:numFmt w:val="bullet"/>
      <w:lvlText w:val=""/>
      <w:lvlJc w:val="left"/>
      <w:pPr>
        <w:ind w:left="1995" w:hanging="420"/>
      </w:pPr>
      <w:rPr>
        <w:rFonts w:ascii="Wingdings" w:hAnsi="Wingdings" w:hint="default"/>
      </w:rPr>
    </w:lvl>
    <w:lvl w:ilvl="3" w:tplc="04090001" w:tentative="1">
      <w:start w:val="1"/>
      <w:numFmt w:val="bullet"/>
      <w:lvlText w:val=""/>
      <w:lvlJc w:val="left"/>
      <w:pPr>
        <w:ind w:left="2415" w:hanging="420"/>
      </w:pPr>
      <w:rPr>
        <w:rFonts w:ascii="Wingdings" w:hAnsi="Wingdings" w:hint="default"/>
      </w:rPr>
    </w:lvl>
    <w:lvl w:ilvl="4" w:tplc="0409000B" w:tentative="1">
      <w:start w:val="1"/>
      <w:numFmt w:val="bullet"/>
      <w:lvlText w:val=""/>
      <w:lvlJc w:val="left"/>
      <w:pPr>
        <w:ind w:left="2835" w:hanging="420"/>
      </w:pPr>
      <w:rPr>
        <w:rFonts w:ascii="Wingdings" w:hAnsi="Wingdings" w:hint="default"/>
      </w:rPr>
    </w:lvl>
    <w:lvl w:ilvl="5" w:tplc="0409000D" w:tentative="1">
      <w:start w:val="1"/>
      <w:numFmt w:val="bullet"/>
      <w:lvlText w:val=""/>
      <w:lvlJc w:val="left"/>
      <w:pPr>
        <w:ind w:left="3255" w:hanging="420"/>
      </w:pPr>
      <w:rPr>
        <w:rFonts w:ascii="Wingdings" w:hAnsi="Wingdings" w:hint="default"/>
      </w:rPr>
    </w:lvl>
    <w:lvl w:ilvl="6" w:tplc="04090001" w:tentative="1">
      <w:start w:val="1"/>
      <w:numFmt w:val="bullet"/>
      <w:lvlText w:val=""/>
      <w:lvlJc w:val="left"/>
      <w:pPr>
        <w:ind w:left="3675" w:hanging="420"/>
      </w:pPr>
      <w:rPr>
        <w:rFonts w:ascii="Wingdings" w:hAnsi="Wingdings" w:hint="default"/>
      </w:rPr>
    </w:lvl>
    <w:lvl w:ilvl="7" w:tplc="0409000B" w:tentative="1">
      <w:start w:val="1"/>
      <w:numFmt w:val="bullet"/>
      <w:lvlText w:val=""/>
      <w:lvlJc w:val="left"/>
      <w:pPr>
        <w:ind w:left="4095" w:hanging="420"/>
      </w:pPr>
      <w:rPr>
        <w:rFonts w:ascii="Wingdings" w:hAnsi="Wingdings" w:hint="default"/>
      </w:rPr>
    </w:lvl>
    <w:lvl w:ilvl="8" w:tplc="0409000D" w:tentative="1">
      <w:start w:val="1"/>
      <w:numFmt w:val="bullet"/>
      <w:lvlText w:val=""/>
      <w:lvlJc w:val="left"/>
      <w:pPr>
        <w:ind w:left="4515" w:hanging="420"/>
      </w:pPr>
      <w:rPr>
        <w:rFonts w:ascii="Wingdings" w:hAnsi="Wingdings" w:hint="default"/>
      </w:rPr>
    </w:lvl>
  </w:abstractNum>
  <w:abstractNum w:abstractNumId="122" w15:restartNumberingAfterBreak="0">
    <w:nsid w:val="3BBD7FBF"/>
    <w:multiLevelType w:val="hybridMultilevel"/>
    <w:tmpl w:val="0F347EA4"/>
    <w:lvl w:ilvl="0" w:tplc="1A7A29FE">
      <w:start w:val="2"/>
      <w:numFmt w:val="bullet"/>
      <w:lvlText w:val="・"/>
      <w:lvlJc w:val="left"/>
      <w:pPr>
        <w:ind w:left="420" w:hanging="420"/>
      </w:pPr>
      <w:rPr>
        <w:rFonts w:ascii="ＭＳ 明朝" w:eastAsia="ＭＳ 明朝" w:hAnsi="ＭＳ 明朝" w:cs="Times New Roman" w:hint="eastAsia"/>
        <w:color w:val="auto"/>
        <w:sz w:val="24"/>
        <w:szCs w:val="24"/>
        <w:vertAlign w:val="baseline"/>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3" w15:restartNumberingAfterBreak="0">
    <w:nsid w:val="3C914883"/>
    <w:multiLevelType w:val="hybridMultilevel"/>
    <w:tmpl w:val="2D06BF0C"/>
    <w:lvl w:ilvl="0" w:tplc="1A7A29FE">
      <w:start w:val="2"/>
      <w:numFmt w:val="bullet"/>
      <w:lvlText w:val="・"/>
      <w:lvlJc w:val="left"/>
      <w:pPr>
        <w:ind w:left="420" w:hanging="420"/>
      </w:pPr>
      <w:rPr>
        <w:rFonts w:ascii="ＭＳ 明朝" w:eastAsia="ＭＳ 明朝" w:hAnsi="ＭＳ 明朝" w:cs="Times New Roman" w:hint="eastAsia"/>
        <w:color w:val="auto"/>
        <w:sz w:val="24"/>
        <w:szCs w:val="24"/>
        <w:vertAlign w:val="baseline"/>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4" w15:restartNumberingAfterBreak="0">
    <w:nsid w:val="3CCF23DD"/>
    <w:multiLevelType w:val="hybridMultilevel"/>
    <w:tmpl w:val="25F0BF9A"/>
    <w:lvl w:ilvl="0" w:tplc="1A7A29FE">
      <w:start w:val="2"/>
      <w:numFmt w:val="bullet"/>
      <w:lvlText w:val="・"/>
      <w:lvlJc w:val="left"/>
      <w:pPr>
        <w:tabs>
          <w:tab w:val="num" w:pos="360"/>
        </w:tabs>
        <w:ind w:left="360" w:hanging="360"/>
      </w:pPr>
      <w:rPr>
        <w:rFonts w:ascii="ＭＳ 明朝" w:eastAsia="ＭＳ 明朝" w:hAnsi="ＭＳ 明朝" w:cs="Times New Roman" w:hint="eastAsia"/>
        <w:color w:val="auto"/>
        <w:sz w:val="24"/>
        <w:szCs w:val="24"/>
        <w:vertAlign w:val="baseline"/>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5" w15:restartNumberingAfterBreak="0">
    <w:nsid w:val="3D216716"/>
    <w:multiLevelType w:val="hybridMultilevel"/>
    <w:tmpl w:val="192AD06C"/>
    <w:lvl w:ilvl="0" w:tplc="1A7A29FE">
      <w:start w:val="2"/>
      <w:numFmt w:val="bullet"/>
      <w:lvlText w:val="・"/>
      <w:lvlJc w:val="left"/>
      <w:pPr>
        <w:ind w:left="420" w:hanging="420"/>
      </w:pPr>
      <w:rPr>
        <w:rFonts w:ascii="ＭＳ 明朝" w:eastAsia="ＭＳ 明朝" w:hAnsi="ＭＳ 明朝" w:cs="Times New Roman" w:hint="eastAsia"/>
        <w:color w:val="auto"/>
        <w:sz w:val="24"/>
        <w:szCs w:val="24"/>
        <w:vertAlign w:val="baseline"/>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6" w15:restartNumberingAfterBreak="0">
    <w:nsid w:val="3D232DEF"/>
    <w:multiLevelType w:val="hybridMultilevel"/>
    <w:tmpl w:val="CB807C8C"/>
    <w:lvl w:ilvl="0" w:tplc="FFFFFFFF">
      <w:start w:val="1"/>
      <w:numFmt w:val="bullet"/>
      <w:lvlText w:val="o"/>
      <w:lvlJc w:val="left"/>
      <w:pPr>
        <w:ind w:left="1260" w:hanging="420"/>
      </w:pPr>
      <w:rPr>
        <w:rFonts w:ascii="Courier New" w:hAnsi="Courier New" w:hint="default"/>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127" w15:restartNumberingAfterBreak="0">
    <w:nsid w:val="3D343A0F"/>
    <w:multiLevelType w:val="hybridMultilevel"/>
    <w:tmpl w:val="2DA22652"/>
    <w:lvl w:ilvl="0" w:tplc="1A7A29FE">
      <w:start w:val="2"/>
      <w:numFmt w:val="bullet"/>
      <w:lvlText w:val="・"/>
      <w:lvlJc w:val="left"/>
      <w:pPr>
        <w:tabs>
          <w:tab w:val="num" w:pos="360"/>
        </w:tabs>
        <w:ind w:left="360" w:hanging="360"/>
      </w:pPr>
      <w:rPr>
        <w:rFonts w:ascii="ＭＳ 明朝" w:eastAsia="ＭＳ 明朝" w:hAnsi="ＭＳ 明朝" w:cs="Times New Roman" w:hint="eastAsia"/>
        <w:color w:val="auto"/>
        <w:sz w:val="24"/>
        <w:szCs w:val="24"/>
        <w:vertAlign w:val="baseline"/>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8" w15:restartNumberingAfterBreak="0">
    <w:nsid w:val="3E6E3890"/>
    <w:multiLevelType w:val="hybridMultilevel"/>
    <w:tmpl w:val="6BE8FBA6"/>
    <w:lvl w:ilvl="0" w:tplc="87CC2544">
      <w:numFmt w:val="bullet"/>
      <w:lvlText w:val="-"/>
      <w:lvlJc w:val="left"/>
      <w:pPr>
        <w:ind w:left="420" w:hanging="420"/>
      </w:pPr>
      <w:rPr>
        <w:rFonts w:ascii="Arial" w:eastAsia="ＭＳ 明朝" w:hAnsi="Arial"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9" w15:restartNumberingAfterBreak="0">
    <w:nsid w:val="3F0F5530"/>
    <w:multiLevelType w:val="hybridMultilevel"/>
    <w:tmpl w:val="C93C94B8"/>
    <w:lvl w:ilvl="0" w:tplc="1A7A29FE">
      <w:start w:val="2"/>
      <w:numFmt w:val="bullet"/>
      <w:lvlText w:val="・"/>
      <w:lvlJc w:val="left"/>
      <w:pPr>
        <w:ind w:left="420" w:hanging="420"/>
      </w:pPr>
      <w:rPr>
        <w:rFonts w:ascii="ＭＳ 明朝" w:eastAsia="ＭＳ 明朝" w:hAnsi="ＭＳ 明朝" w:cs="Times New Roman" w:hint="eastAsia"/>
        <w:color w:val="auto"/>
        <w:sz w:val="24"/>
        <w:szCs w:val="24"/>
        <w:vertAlign w:val="baseline"/>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0" w15:restartNumberingAfterBreak="0">
    <w:nsid w:val="3F607DC4"/>
    <w:multiLevelType w:val="hybridMultilevel"/>
    <w:tmpl w:val="319C7B2E"/>
    <w:lvl w:ilvl="0" w:tplc="04090003">
      <w:start w:val="1"/>
      <w:numFmt w:val="bullet"/>
      <w:lvlText w:val="o"/>
      <w:lvlJc w:val="left"/>
      <w:pPr>
        <w:ind w:left="420" w:hanging="420"/>
      </w:pPr>
      <w:rPr>
        <w:rFonts w:ascii="Courier New" w:hAnsi="Courier New" w:cs="Courier New" w:hint="default"/>
      </w:rPr>
    </w:lvl>
    <w:lvl w:ilvl="1" w:tplc="0409000B" w:tentative="1">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1" w15:restartNumberingAfterBreak="0">
    <w:nsid w:val="3F9F7790"/>
    <w:multiLevelType w:val="hybridMultilevel"/>
    <w:tmpl w:val="5A3AC680"/>
    <w:lvl w:ilvl="0" w:tplc="1A7A29FE">
      <w:start w:val="2"/>
      <w:numFmt w:val="bullet"/>
      <w:lvlText w:val="・"/>
      <w:lvlJc w:val="left"/>
      <w:pPr>
        <w:tabs>
          <w:tab w:val="num" w:pos="360"/>
        </w:tabs>
        <w:ind w:left="360" w:hanging="360"/>
      </w:pPr>
      <w:rPr>
        <w:rFonts w:ascii="ＭＳ 明朝" w:eastAsia="ＭＳ 明朝" w:hAnsi="ＭＳ 明朝" w:cs="Times New Roman" w:hint="eastAsia"/>
        <w:color w:val="auto"/>
        <w:sz w:val="24"/>
        <w:szCs w:val="24"/>
        <w:vertAlign w:val="baseline"/>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2" w15:restartNumberingAfterBreak="0">
    <w:nsid w:val="3FB65E5C"/>
    <w:multiLevelType w:val="hybridMultilevel"/>
    <w:tmpl w:val="5EE60592"/>
    <w:lvl w:ilvl="0" w:tplc="04090003">
      <w:start w:val="2"/>
      <w:numFmt w:val="bullet"/>
      <w:lvlText w:val="–"/>
      <w:lvlJc w:val="left"/>
      <w:pPr>
        <w:ind w:left="840" w:hanging="420"/>
      </w:pPr>
      <w:rPr>
        <w:rFonts w:ascii="Century" w:eastAsia="ＭＳ 明朝" w:hAnsi="Century" w:cs="Times New Roman" w:hint="default"/>
        <w:color w:val="auto"/>
        <w:sz w:val="22"/>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33" w15:restartNumberingAfterBreak="0">
    <w:nsid w:val="3FF44480"/>
    <w:multiLevelType w:val="hybridMultilevel"/>
    <w:tmpl w:val="5F2EFFB2"/>
    <w:lvl w:ilvl="0" w:tplc="FFFFFFFF">
      <w:start w:val="1"/>
      <w:numFmt w:val="bullet"/>
      <w:lvlText w:val="o"/>
      <w:lvlJc w:val="left"/>
      <w:pPr>
        <w:ind w:left="1203" w:hanging="420"/>
      </w:pPr>
      <w:rPr>
        <w:rFonts w:ascii="Courier New" w:hAnsi="Courier New" w:hint="default"/>
      </w:rPr>
    </w:lvl>
    <w:lvl w:ilvl="1" w:tplc="0409000B" w:tentative="1">
      <w:start w:val="1"/>
      <w:numFmt w:val="bullet"/>
      <w:lvlText w:val=""/>
      <w:lvlJc w:val="left"/>
      <w:pPr>
        <w:ind w:left="1623" w:hanging="420"/>
      </w:pPr>
      <w:rPr>
        <w:rFonts w:ascii="Wingdings" w:hAnsi="Wingdings" w:hint="default"/>
      </w:rPr>
    </w:lvl>
    <w:lvl w:ilvl="2" w:tplc="0409000D" w:tentative="1">
      <w:start w:val="1"/>
      <w:numFmt w:val="bullet"/>
      <w:lvlText w:val=""/>
      <w:lvlJc w:val="left"/>
      <w:pPr>
        <w:ind w:left="2043" w:hanging="420"/>
      </w:pPr>
      <w:rPr>
        <w:rFonts w:ascii="Wingdings" w:hAnsi="Wingdings" w:hint="default"/>
      </w:rPr>
    </w:lvl>
    <w:lvl w:ilvl="3" w:tplc="04090001" w:tentative="1">
      <w:start w:val="1"/>
      <w:numFmt w:val="bullet"/>
      <w:lvlText w:val=""/>
      <w:lvlJc w:val="left"/>
      <w:pPr>
        <w:ind w:left="2463" w:hanging="420"/>
      </w:pPr>
      <w:rPr>
        <w:rFonts w:ascii="Wingdings" w:hAnsi="Wingdings" w:hint="default"/>
      </w:rPr>
    </w:lvl>
    <w:lvl w:ilvl="4" w:tplc="0409000B" w:tentative="1">
      <w:start w:val="1"/>
      <w:numFmt w:val="bullet"/>
      <w:lvlText w:val=""/>
      <w:lvlJc w:val="left"/>
      <w:pPr>
        <w:ind w:left="2883" w:hanging="420"/>
      </w:pPr>
      <w:rPr>
        <w:rFonts w:ascii="Wingdings" w:hAnsi="Wingdings" w:hint="default"/>
      </w:rPr>
    </w:lvl>
    <w:lvl w:ilvl="5" w:tplc="0409000D" w:tentative="1">
      <w:start w:val="1"/>
      <w:numFmt w:val="bullet"/>
      <w:lvlText w:val=""/>
      <w:lvlJc w:val="left"/>
      <w:pPr>
        <w:ind w:left="3303" w:hanging="420"/>
      </w:pPr>
      <w:rPr>
        <w:rFonts w:ascii="Wingdings" w:hAnsi="Wingdings" w:hint="default"/>
      </w:rPr>
    </w:lvl>
    <w:lvl w:ilvl="6" w:tplc="04090001" w:tentative="1">
      <w:start w:val="1"/>
      <w:numFmt w:val="bullet"/>
      <w:lvlText w:val=""/>
      <w:lvlJc w:val="left"/>
      <w:pPr>
        <w:ind w:left="3723" w:hanging="420"/>
      </w:pPr>
      <w:rPr>
        <w:rFonts w:ascii="Wingdings" w:hAnsi="Wingdings" w:hint="default"/>
      </w:rPr>
    </w:lvl>
    <w:lvl w:ilvl="7" w:tplc="0409000B" w:tentative="1">
      <w:start w:val="1"/>
      <w:numFmt w:val="bullet"/>
      <w:lvlText w:val=""/>
      <w:lvlJc w:val="left"/>
      <w:pPr>
        <w:ind w:left="4143" w:hanging="420"/>
      </w:pPr>
      <w:rPr>
        <w:rFonts w:ascii="Wingdings" w:hAnsi="Wingdings" w:hint="default"/>
      </w:rPr>
    </w:lvl>
    <w:lvl w:ilvl="8" w:tplc="0409000D" w:tentative="1">
      <w:start w:val="1"/>
      <w:numFmt w:val="bullet"/>
      <w:lvlText w:val=""/>
      <w:lvlJc w:val="left"/>
      <w:pPr>
        <w:ind w:left="4563" w:hanging="420"/>
      </w:pPr>
      <w:rPr>
        <w:rFonts w:ascii="Wingdings" w:hAnsi="Wingdings" w:hint="default"/>
      </w:rPr>
    </w:lvl>
  </w:abstractNum>
  <w:abstractNum w:abstractNumId="134" w15:restartNumberingAfterBreak="0">
    <w:nsid w:val="40DA292D"/>
    <w:multiLevelType w:val="hybridMultilevel"/>
    <w:tmpl w:val="D4BCDC1C"/>
    <w:lvl w:ilvl="0" w:tplc="0409000B">
      <w:start w:val="2"/>
      <w:numFmt w:val="bullet"/>
      <w:lvlText w:val="–"/>
      <w:lvlJc w:val="left"/>
      <w:pPr>
        <w:ind w:left="418" w:hanging="420"/>
      </w:pPr>
      <w:rPr>
        <w:rFonts w:ascii="Century" w:eastAsia="ＭＳ 明朝" w:hAnsi="Century" w:cs="Times New Roman" w:hint="default"/>
      </w:rPr>
    </w:lvl>
    <w:lvl w:ilvl="1" w:tplc="0409000B" w:tentative="1">
      <w:start w:val="1"/>
      <w:numFmt w:val="bullet"/>
      <w:lvlText w:val=""/>
      <w:lvlJc w:val="left"/>
      <w:pPr>
        <w:ind w:left="838" w:hanging="420"/>
      </w:pPr>
      <w:rPr>
        <w:rFonts w:ascii="Wingdings" w:hAnsi="Wingdings" w:hint="default"/>
      </w:rPr>
    </w:lvl>
    <w:lvl w:ilvl="2" w:tplc="0409000D" w:tentative="1">
      <w:start w:val="1"/>
      <w:numFmt w:val="bullet"/>
      <w:lvlText w:val=""/>
      <w:lvlJc w:val="left"/>
      <w:pPr>
        <w:ind w:left="1258" w:hanging="420"/>
      </w:pPr>
      <w:rPr>
        <w:rFonts w:ascii="Wingdings" w:hAnsi="Wingdings" w:hint="default"/>
      </w:rPr>
    </w:lvl>
    <w:lvl w:ilvl="3" w:tplc="04090001" w:tentative="1">
      <w:start w:val="1"/>
      <w:numFmt w:val="bullet"/>
      <w:lvlText w:val=""/>
      <w:lvlJc w:val="left"/>
      <w:pPr>
        <w:ind w:left="1678" w:hanging="420"/>
      </w:pPr>
      <w:rPr>
        <w:rFonts w:ascii="Wingdings" w:hAnsi="Wingdings" w:hint="default"/>
      </w:rPr>
    </w:lvl>
    <w:lvl w:ilvl="4" w:tplc="0409000B" w:tentative="1">
      <w:start w:val="1"/>
      <w:numFmt w:val="bullet"/>
      <w:lvlText w:val=""/>
      <w:lvlJc w:val="left"/>
      <w:pPr>
        <w:ind w:left="2098" w:hanging="420"/>
      </w:pPr>
      <w:rPr>
        <w:rFonts w:ascii="Wingdings" w:hAnsi="Wingdings" w:hint="default"/>
      </w:rPr>
    </w:lvl>
    <w:lvl w:ilvl="5" w:tplc="0409000D" w:tentative="1">
      <w:start w:val="1"/>
      <w:numFmt w:val="bullet"/>
      <w:lvlText w:val=""/>
      <w:lvlJc w:val="left"/>
      <w:pPr>
        <w:ind w:left="2518" w:hanging="420"/>
      </w:pPr>
      <w:rPr>
        <w:rFonts w:ascii="Wingdings" w:hAnsi="Wingdings" w:hint="default"/>
      </w:rPr>
    </w:lvl>
    <w:lvl w:ilvl="6" w:tplc="04090001" w:tentative="1">
      <w:start w:val="1"/>
      <w:numFmt w:val="bullet"/>
      <w:lvlText w:val=""/>
      <w:lvlJc w:val="left"/>
      <w:pPr>
        <w:ind w:left="2938" w:hanging="420"/>
      </w:pPr>
      <w:rPr>
        <w:rFonts w:ascii="Wingdings" w:hAnsi="Wingdings" w:hint="default"/>
      </w:rPr>
    </w:lvl>
    <w:lvl w:ilvl="7" w:tplc="0409000B" w:tentative="1">
      <w:start w:val="1"/>
      <w:numFmt w:val="bullet"/>
      <w:lvlText w:val=""/>
      <w:lvlJc w:val="left"/>
      <w:pPr>
        <w:ind w:left="3358" w:hanging="420"/>
      </w:pPr>
      <w:rPr>
        <w:rFonts w:ascii="Wingdings" w:hAnsi="Wingdings" w:hint="default"/>
      </w:rPr>
    </w:lvl>
    <w:lvl w:ilvl="8" w:tplc="0409000D" w:tentative="1">
      <w:start w:val="1"/>
      <w:numFmt w:val="bullet"/>
      <w:lvlText w:val=""/>
      <w:lvlJc w:val="left"/>
      <w:pPr>
        <w:ind w:left="3778" w:hanging="420"/>
      </w:pPr>
      <w:rPr>
        <w:rFonts w:ascii="Wingdings" w:hAnsi="Wingdings" w:hint="default"/>
      </w:rPr>
    </w:lvl>
  </w:abstractNum>
  <w:abstractNum w:abstractNumId="135" w15:restartNumberingAfterBreak="0">
    <w:nsid w:val="411F739B"/>
    <w:multiLevelType w:val="hybridMultilevel"/>
    <w:tmpl w:val="936281DE"/>
    <w:lvl w:ilvl="0" w:tplc="04090003">
      <w:start w:val="1"/>
      <w:numFmt w:val="bullet"/>
      <w:lvlText w:val="o"/>
      <w:lvlJc w:val="left"/>
      <w:pPr>
        <w:ind w:left="1155" w:hanging="420"/>
      </w:pPr>
      <w:rPr>
        <w:rFonts w:ascii="Courier New" w:hAnsi="Courier New" w:cs="Courier New" w:hint="default"/>
      </w:rPr>
    </w:lvl>
    <w:lvl w:ilvl="1" w:tplc="0409000B" w:tentative="1">
      <w:start w:val="1"/>
      <w:numFmt w:val="bullet"/>
      <w:lvlText w:val=""/>
      <w:lvlJc w:val="left"/>
      <w:pPr>
        <w:ind w:left="1575" w:hanging="420"/>
      </w:pPr>
      <w:rPr>
        <w:rFonts w:ascii="Wingdings" w:hAnsi="Wingdings" w:hint="default"/>
      </w:rPr>
    </w:lvl>
    <w:lvl w:ilvl="2" w:tplc="0409000D" w:tentative="1">
      <w:start w:val="1"/>
      <w:numFmt w:val="bullet"/>
      <w:lvlText w:val=""/>
      <w:lvlJc w:val="left"/>
      <w:pPr>
        <w:ind w:left="1995" w:hanging="420"/>
      </w:pPr>
      <w:rPr>
        <w:rFonts w:ascii="Wingdings" w:hAnsi="Wingdings" w:hint="default"/>
      </w:rPr>
    </w:lvl>
    <w:lvl w:ilvl="3" w:tplc="04090001" w:tentative="1">
      <w:start w:val="1"/>
      <w:numFmt w:val="bullet"/>
      <w:lvlText w:val=""/>
      <w:lvlJc w:val="left"/>
      <w:pPr>
        <w:ind w:left="2415" w:hanging="420"/>
      </w:pPr>
      <w:rPr>
        <w:rFonts w:ascii="Wingdings" w:hAnsi="Wingdings" w:hint="default"/>
      </w:rPr>
    </w:lvl>
    <w:lvl w:ilvl="4" w:tplc="0409000B" w:tentative="1">
      <w:start w:val="1"/>
      <w:numFmt w:val="bullet"/>
      <w:lvlText w:val=""/>
      <w:lvlJc w:val="left"/>
      <w:pPr>
        <w:ind w:left="2835" w:hanging="420"/>
      </w:pPr>
      <w:rPr>
        <w:rFonts w:ascii="Wingdings" w:hAnsi="Wingdings" w:hint="default"/>
      </w:rPr>
    </w:lvl>
    <w:lvl w:ilvl="5" w:tplc="0409000D" w:tentative="1">
      <w:start w:val="1"/>
      <w:numFmt w:val="bullet"/>
      <w:lvlText w:val=""/>
      <w:lvlJc w:val="left"/>
      <w:pPr>
        <w:ind w:left="3255" w:hanging="420"/>
      </w:pPr>
      <w:rPr>
        <w:rFonts w:ascii="Wingdings" w:hAnsi="Wingdings" w:hint="default"/>
      </w:rPr>
    </w:lvl>
    <w:lvl w:ilvl="6" w:tplc="04090001" w:tentative="1">
      <w:start w:val="1"/>
      <w:numFmt w:val="bullet"/>
      <w:lvlText w:val=""/>
      <w:lvlJc w:val="left"/>
      <w:pPr>
        <w:ind w:left="3675" w:hanging="420"/>
      </w:pPr>
      <w:rPr>
        <w:rFonts w:ascii="Wingdings" w:hAnsi="Wingdings" w:hint="default"/>
      </w:rPr>
    </w:lvl>
    <w:lvl w:ilvl="7" w:tplc="0409000B" w:tentative="1">
      <w:start w:val="1"/>
      <w:numFmt w:val="bullet"/>
      <w:lvlText w:val=""/>
      <w:lvlJc w:val="left"/>
      <w:pPr>
        <w:ind w:left="4095" w:hanging="420"/>
      </w:pPr>
      <w:rPr>
        <w:rFonts w:ascii="Wingdings" w:hAnsi="Wingdings" w:hint="default"/>
      </w:rPr>
    </w:lvl>
    <w:lvl w:ilvl="8" w:tplc="0409000D" w:tentative="1">
      <w:start w:val="1"/>
      <w:numFmt w:val="bullet"/>
      <w:lvlText w:val=""/>
      <w:lvlJc w:val="left"/>
      <w:pPr>
        <w:ind w:left="4515" w:hanging="420"/>
      </w:pPr>
      <w:rPr>
        <w:rFonts w:ascii="Wingdings" w:hAnsi="Wingdings" w:hint="default"/>
      </w:rPr>
    </w:lvl>
  </w:abstractNum>
  <w:abstractNum w:abstractNumId="136" w15:restartNumberingAfterBreak="0">
    <w:nsid w:val="41E06BA1"/>
    <w:multiLevelType w:val="hybridMultilevel"/>
    <w:tmpl w:val="F05E0612"/>
    <w:lvl w:ilvl="0" w:tplc="1A7A29FE">
      <w:start w:val="2"/>
      <w:numFmt w:val="bullet"/>
      <w:lvlText w:val="・"/>
      <w:lvlJc w:val="left"/>
      <w:pPr>
        <w:ind w:left="420" w:hanging="420"/>
      </w:pPr>
      <w:rPr>
        <w:rFonts w:ascii="ＭＳ 明朝" w:eastAsia="ＭＳ 明朝" w:hAnsi="ＭＳ 明朝" w:cs="Times New Roman" w:hint="eastAsia"/>
        <w:color w:val="auto"/>
        <w:sz w:val="24"/>
        <w:szCs w:val="24"/>
        <w:vertAlign w:val="baseline"/>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7" w15:restartNumberingAfterBreak="0">
    <w:nsid w:val="425C008C"/>
    <w:multiLevelType w:val="hybridMultilevel"/>
    <w:tmpl w:val="4E4E746E"/>
    <w:lvl w:ilvl="0" w:tplc="1A7A29FE">
      <w:start w:val="2"/>
      <w:numFmt w:val="bullet"/>
      <w:lvlText w:val="・"/>
      <w:lvlJc w:val="left"/>
      <w:pPr>
        <w:ind w:left="420" w:hanging="420"/>
      </w:pPr>
      <w:rPr>
        <w:rFonts w:ascii="ＭＳ 明朝" w:eastAsia="ＭＳ 明朝" w:hAnsi="ＭＳ 明朝" w:cs="Times New Roman" w:hint="eastAsia"/>
        <w:color w:val="auto"/>
        <w:sz w:val="24"/>
        <w:szCs w:val="24"/>
        <w:vertAlign w:val="baseline"/>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8" w15:restartNumberingAfterBreak="0">
    <w:nsid w:val="434A2423"/>
    <w:multiLevelType w:val="hybridMultilevel"/>
    <w:tmpl w:val="679E8D1C"/>
    <w:lvl w:ilvl="0" w:tplc="04090003">
      <w:start w:val="2"/>
      <w:numFmt w:val="bullet"/>
      <w:lvlText w:val="–"/>
      <w:lvlJc w:val="left"/>
      <w:pPr>
        <w:ind w:left="717" w:hanging="420"/>
      </w:pPr>
      <w:rPr>
        <w:rFonts w:ascii="Century" w:eastAsia="ＭＳ 明朝" w:hAnsi="Century" w:cs="Times New Roman" w:hint="default"/>
        <w:color w:val="auto"/>
        <w:sz w:val="22"/>
      </w:rPr>
    </w:lvl>
    <w:lvl w:ilvl="1" w:tplc="0409000B" w:tentative="1">
      <w:start w:val="1"/>
      <w:numFmt w:val="bullet"/>
      <w:lvlText w:val=""/>
      <w:lvlJc w:val="left"/>
      <w:pPr>
        <w:ind w:left="1137" w:hanging="420"/>
      </w:pPr>
      <w:rPr>
        <w:rFonts w:ascii="Wingdings" w:hAnsi="Wingdings" w:hint="default"/>
      </w:rPr>
    </w:lvl>
    <w:lvl w:ilvl="2" w:tplc="0409000D" w:tentative="1">
      <w:start w:val="1"/>
      <w:numFmt w:val="bullet"/>
      <w:lvlText w:val=""/>
      <w:lvlJc w:val="left"/>
      <w:pPr>
        <w:ind w:left="1557" w:hanging="420"/>
      </w:pPr>
      <w:rPr>
        <w:rFonts w:ascii="Wingdings" w:hAnsi="Wingdings" w:hint="default"/>
      </w:rPr>
    </w:lvl>
    <w:lvl w:ilvl="3" w:tplc="04090001" w:tentative="1">
      <w:start w:val="1"/>
      <w:numFmt w:val="bullet"/>
      <w:lvlText w:val=""/>
      <w:lvlJc w:val="left"/>
      <w:pPr>
        <w:ind w:left="1977" w:hanging="420"/>
      </w:pPr>
      <w:rPr>
        <w:rFonts w:ascii="Wingdings" w:hAnsi="Wingdings" w:hint="default"/>
      </w:rPr>
    </w:lvl>
    <w:lvl w:ilvl="4" w:tplc="0409000B" w:tentative="1">
      <w:start w:val="1"/>
      <w:numFmt w:val="bullet"/>
      <w:lvlText w:val=""/>
      <w:lvlJc w:val="left"/>
      <w:pPr>
        <w:ind w:left="2397" w:hanging="420"/>
      </w:pPr>
      <w:rPr>
        <w:rFonts w:ascii="Wingdings" w:hAnsi="Wingdings" w:hint="default"/>
      </w:rPr>
    </w:lvl>
    <w:lvl w:ilvl="5" w:tplc="0409000D" w:tentative="1">
      <w:start w:val="1"/>
      <w:numFmt w:val="bullet"/>
      <w:lvlText w:val=""/>
      <w:lvlJc w:val="left"/>
      <w:pPr>
        <w:ind w:left="2817" w:hanging="420"/>
      </w:pPr>
      <w:rPr>
        <w:rFonts w:ascii="Wingdings" w:hAnsi="Wingdings" w:hint="default"/>
      </w:rPr>
    </w:lvl>
    <w:lvl w:ilvl="6" w:tplc="04090001" w:tentative="1">
      <w:start w:val="1"/>
      <w:numFmt w:val="bullet"/>
      <w:lvlText w:val=""/>
      <w:lvlJc w:val="left"/>
      <w:pPr>
        <w:ind w:left="3237" w:hanging="420"/>
      </w:pPr>
      <w:rPr>
        <w:rFonts w:ascii="Wingdings" w:hAnsi="Wingdings" w:hint="default"/>
      </w:rPr>
    </w:lvl>
    <w:lvl w:ilvl="7" w:tplc="0409000B" w:tentative="1">
      <w:start w:val="1"/>
      <w:numFmt w:val="bullet"/>
      <w:lvlText w:val=""/>
      <w:lvlJc w:val="left"/>
      <w:pPr>
        <w:ind w:left="3657" w:hanging="420"/>
      </w:pPr>
      <w:rPr>
        <w:rFonts w:ascii="Wingdings" w:hAnsi="Wingdings" w:hint="default"/>
      </w:rPr>
    </w:lvl>
    <w:lvl w:ilvl="8" w:tplc="0409000D" w:tentative="1">
      <w:start w:val="1"/>
      <w:numFmt w:val="bullet"/>
      <w:lvlText w:val=""/>
      <w:lvlJc w:val="left"/>
      <w:pPr>
        <w:ind w:left="4077" w:hanging="420"/>
      </w:pPr>
      <w:rPr>
        <w:rFonts w:ascii="Wingdings" w:hAnsi="Wingdings" w:hint="default"/>
      </w:rPr>
    </w:lvl>
  </w:abstractNum>
  <w:abstractNum w:abstractNumId="139" w15:restartNumberingAfterBreak="0">
    <w:nsid w:val="4388001B"/>
    <w:multiLevelType w:val="hybridMultilevel"/>
    <w:tmpl w:val="240C22CE"/>
    <w:lvl w:ilvl="0" w:tplc="1A7A29FE">
      <w:start w:val="2"/>
      <w:numFmt w:val="bullet"/>
      <w:lvlText w:val="・"/>
      <w:lvlJc w:val="left"/>
      <w:pPr>
        <w:ind w:left="420" w:hanging="420"/>
      </w:pPr>
      <w:rPr>
        <w:rFonts w:ascii="ＭＳ 明朝" w:eastAsia="ＭＳ 明朝" w:hAnsi="ＭＳ 明朝" w:cs="Times New Roman" w:hint="eastAsia"/>
        <w:color w:val="auto"/>
        <w:sz w:val="24"/>
        <w:szCs w:val="24"/>
        <w:vertAlign w:val="baseline"/>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0" w15:restartNumberingAfterBreak="0">
    <w:nsid w:val="439742DF"/>
    <w:multiLevelType w:val="hybridMultilevel"/>
    <w:tmpl w:val="428C6446"/>
    <w:lvl w:ilvl="0" w:tplc="04090003">
      <w:start w:val="2"/>
      <w:numFmt w:val="bullet"/>
      <w:lvlText w:val="–"/>
      <w:lvlJc w:val="left"/>
      <w:pPr>
        <w:ind w:left="840" w:hanging="420"/>
      </w:pPr>
      <w:rPr>
        <w:rFonts w:ascii="Century" w:eastAsia="ＭＳ 明朝" w:hAnsi="Century" w:cs="Times New Roman" w:hint="default"/>
        <w:color w:val="auto"/>
        <w:sz w:val="22"/>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41" w15:restartNumberingAfterBreak="0">
    <w:nsid w:val="43E440A0"/>
    <w:multiLevelType w:val="hybridMultilevel"/>
    <w:tmpl w:val="7E0E587C"/>
    <w:lvl w:ilvl="0" w:tplc="04090003">
      <w:start w:val="2"/>
      <w:numFmt w:val="bullet"/>
      <w:lvlText w:val="–"/>
      <w:lvlJc w:val="left"/>
      <w:pPr>
        <w:ind w:left="420" w:hanging="420"/>
      </w:pPr>
      <w:rPr>
        <w:rFonts w:ascii="Century" w:eastAsia="ＭＳ 明朝" w:hAnsi="Century" w:cs="Times New Roman" w:hint="default"/>
        <w:color w:val="auto"/>
        <w:sz w:val="22"/>
        <w:szCs w:val="24"/>
        <w:vertAlign w:val="baseline"/>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2" w15:restartNumberingAfterBreak="0">
    <w:nsid w:val="44EC4C77"/>
    <w:multiLevelType w:val="hybridMultilevel"/>
    <w:tmpl w:val="AC3C145C"/>
    <w:lvl w:ilvl="0" w:tplc="1A7A29FE">
      <w:start w:val="2"/>
      <w:numFmt w:val="bullet"/>
      <w:lvlText w:val="・"/>
      <w:lvlJc w:val="left"/>
      <w:pPr>
        <w:ind w:left="420" w:hanging="420"/>
      </w:pPr>
      <w:rPr>
        <w:rFonts w:ascii="ＭＳ 明朝" w:eastAsia="ＭＳ 明朝" w:hAnsi="ＭＳ 明朝" w:cs="Times New Roman" w:hint="eastAsia"/>
        <w:color w:val="auto"/>
        <w:sz w:val="24"/>
        <w:szCs w:val="24"/>
        <w:vertAlign w:val="baseline"/>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3" w15:restartNumberingAfterBreak="0">
    <w:nsid w:val="45191EB4"/>
    <w:multiLevelType w:val="hybridMultilevel"/>
    <w:tmpl w:val="607C0DF8"/>
    <w:lvl w:ilvl="0" w:tplc="BC105732">
      <w:start w:val="1"/>
      <w:numFmt w:val="bullet"/>
      <w:lvlText w:val=""/>
      <w:lvlJc w:val="left"/>
      <w:pPr>
        <w:ind w:left="420" w:hanging="420"/>
      </w:pPr>
      <w:rPr>
        <w:rFonts w:ascii="Wingdings" w:hAnsi="Wingdings" w:hint="default"/>
        <w:sz w:val="20"/>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4" w15:restartNumberingAfterBreak="0">
    <w:nsid w:val="455D3F56"/>
    <w:multiLevelType w:val="hybridMultilevel"/>
    <w:tmpl w:val="E904D694"/>
    <w:lvl w:ilvl="0" w:tplc="1A7A29FE">
      <w:start w:val="2"/>
      <w:numFmt w:val="bullet"/>
      <w:lvlText w:val="・"/>
      <w:lvlJc w:val="left"/>
      <w:pPr>
        <w:ind w:left="420" w:hanging="420"/>
      </w:pPr>
      <w:rPr>
        <w:rFonts w:ascii="ＭＳ 明朝" w:eastAsia="ＭＳ 明朝" w:hAnsi="ＭＳ 明朝" w:cs="Times New Roman" w:hint="eastAsia"/>
        <w:color w:val="auto"/>
        <w:sz w:val="24"/>
        <w:szCs w:val="24"/>
        <w:vertAlign w:val="baseline"/>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5" w15:restartNumberingAfterBreak="0">
    <w:nsid w:val="466006B1"/>
    <w:multiLevelType w:val="hybridMultilevel"/>
    <w:tmpl w:val="D7C8A494"/>
    <w:lvl w:ilvl="0" w:tplc="1A7A29FE">
      <w:start w:val="2"/>
      <w:numFmt w:val="bullet"/>
      <w:lvlText w:val="・"/>
      <w:lvlJc w:val="left"/>
      <w:pPr>
        <w:tabs>
          <w:tab w:val="num" w:pos="360"/>
        </w:tabs>
        <w:ind w:left="360" w:hanging="360"/>
      </w:pPr>
      <w:rPr>
        <w:rFonts w:ascii="ＭＳ 明朝" w:eastAsia="ＭＳ 明朝" w:hAnsi="ＭＳ 明朝" w:cs="Times New Roman" w:hint="eastAsia"/>
        <w:color w:val="auto"/>
        <w:sz w:val="24"/>
        <w:szCs w:val="24"/>
        <w:vertAlign w:val="baseline"/>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6" w15:restartNumberingAfterBreak="0">
    <w:nsid w:val="468D5FCC"/>
    <w:multiLevelType w:val="hybridMultilevel"/>
    <w:tmpl w:val="606C99E6"/>
    <w:lvl w:ilvl="0" w:tplc="0F5A67FA">
      <w:start w:val="1"/>
      <w:numFmt w:val="bullet"/>
      <w:lvlText w:val="o"/>
      <w:lvlJc w:val="left"/>
      <w:pPr>
        <w:ind w:left="420" w:hanging="420"/>
      </w:pPr>
      <w:rPr>
        <w:rFonts w:ascii="Courier New" w:hAnsi="Courier New" w:cs="Times New Roman" w:hint="default"/>
        <w:color w:val="auto"/>
        <w:sz w:val="24"/>
        <w:szCs w:val="24"/>
        <w:vertAlign w:val="baseline"/>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7" w15:restartNumberingAfterBreak="0">
    <w:nsid w:val="47A36E66"/>
    <w:multiLevelType w:val="hybridMultilevel"/>
    <w:tmpl w:val="02D294F6"/>
    <w:lvl w:ilvl="0" w:tplc="1A7A29FE">
      <w:start w:val="2"/>
      <w:numFmt w:val="bullet"/>
      <w:lvlText w:val="・"/>
      <w:lvlJc w:val="left"/>
      <w:pPr>
        <w:ind w:left="420" w:hanging="420"/>
      </w:pPr>
      <w:rPr>
        <w:rFonts w:ascii="ＭＳ 明朝" w:eastAsia="ＭＳ 明朝" w:hAnsi="ＭＳ 明朝" w:cs="Times New Roman" w:hint="eastAsia"/>
        <w:color w:val="auto"/>
        <w:sz w:val="24"/>
        <w:szCs w:val="24"/>
        <w:vertAlign w:val="baseline"/>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8" w15:restartNumberingAfterBreak="0">
    <w:nsid w:val="47AA00D2"/>
    <w:multiLevelType w:val="hybridMultilevel"/>
    <w:tmpl w:val="2F9838AA"/>
    <w:lvl w:ilvl="0" w:tplc="04090003">
      <w:start w:val="1"/>
      <w:numFmt w:val="bullet"/>
      <w:lvlText w:val="o"/>
      <w:lvlJc w:val="left"/>
      <w:pPr>
        <w:ind w:left="420" w:hanging="420"/>
      </w:pPr>
      <w:rPr>
        <w:rFonts w:ascii="Courier New" w:hAnsi="Courier New" w:cs="Courier New" w:hint="default"/>
      </w:rPr>
    </w:lvl>
    <w:lvl w:ilvl="1" w:tplc="0409000B" w:tentative="1">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9" w15:restartNumberingAfterBreak="0">
    <w:nsid w:val="48856040"/>
    <w:multiLevelType w:val="hybridMultilevel"/>
    <w:tmpl w:val="B4467D3E"/>
    <w:lvl w:ilvl="0" w:tplc="04090003">
      <w:start w:val="2"/>
      <w:numFmt w:val="bullet"/>
      <w:lvlText w:val="–"/>
      <w:lvlJc w:val="left"/>
      <w:pPr>
        <w:tabs>
          <w:tab w:val="num" w:pos="360"/>
        </w:tabs>
        <w:ind w:left="360" w:hanging="360"/>
      </w:pPr>
      <w:rPr>
        <w:rFonts w:ascii="Century" w:eastAsia="ＭＳ 明朝" w:hAnsi="Century" w:cs="Times New Roman" w:hint="default"/>
        <w:color w:val="auto"/>
        <w:sz w:val="22"/>
        <w:szCs w:val="24"/>
        <w:vertAlign w:val="baseline"/>
        <w:lang w:val="en-US"/>
      </w:rPr>
    </w:lvl>
    <w:lvl w:ilvl="1" w:tplc="6D3ACE92">
      <w:start w:val="2"/>
      <w:numFmt w:val="bullet"/>
      <w:lvlText w:val="-"/>
      <w:lvlJc w:val="left"/>
      <w:pPr>
        <w:tabs>
          <w:tab w:val="num" w:pos="780"/>
        </w:tabs>
        <w:ind w:left="780" w:hanging="360"/>
      </w:pPr>
      <w:rPr>
        <w:rFonts w:ascii="Century" w:eastAsia="ＭＳ 明朝" w:hAnsi="Century" w:cs="Times New Roman" w:hint="default"/>
      </w:rPr>
    </w:lvl>
    <w:lvl w:ilvl="2" w:tplc="EB50EE3E">
      <w:start w:val="5"/>
      <w:numFmt w:val="bullet"/>
      <w:lvlText w:val="•"/>
      <w:lvlJc w:val="left"/>
      <w:pPr>
        <w:ind w:left="1200" w:hanging="360"/>
      </w:pPr>
      <w:rPr>
        <w:rFonts w:ascii="ＭＳ Ｐ明朝" w:eastAsia="ＭＳ Ｐ明朝" w:hAnsi="ＭＳ Ｐ明朝" w:cs="Times New Roman" w:hint="eastAsia"/>
      </w:rPr>
    </w:lvl>
    <w:lvl w:ilvl="3" w:tplc="F1D2CE48" w:tentative="1">
      <w:start w:val="1"/>
      <w:numFmt w:val="bullet"/>
      <w:lvlText w:val=""/>
      <w:lvlJc w:val="left"/>
      <w:pPr>
        <w:tabs>
          <w:tab w:val="num" w:pos="1680"/>
        </w:tabs>
        <w:ind w:left="1680" w:hanging="420"/>
      </w:pPr>
      <w:rPr>
        <w:rFonts w:ascii="Wingdings" w:hAnsi="Wingdings" w:hint="default"/>
      </w:rPr>
    </w:lvl>
    <w:lvl w:ilvl="4" w:tplc="24787A9C" w:tentative="1">
      <w:start w:val="1"/>
      <w:numFmt w:val="bullet"/>
      <w:lvlText w:val=""/>
      <w:lvlJc w:val="left"/>
      <w:pPr>
        <w:tabs>
          <w:tab w:val="num" w:pos="2100"/>
        </w:tabs>
        <w:ind w:left="2100" w:hanging="420"/>
      </w:pPr>
      <w:rPr>
        <w:rFonts w:ascii="Wingdings" w:hAnsi="Wingdings" w:hint="default"/>
      </w:rPr>
    </w:lvl>
    <w:lvl w:ilvl="5" w:tplc="343674CE" w:tentative="1">
      <w:start w:val="1"/>
      <w:numFmt w:val="bullet"/>
      <w:lvlText w:val=""/>
      <w:lvlJc w:val="left"/>
      <w:pPr>
        <w:tabs>
          <w:tab w:val="num" w:pos="2520"/>
        </w:tabs>
        <w:ind w:left="2520" w:hanging="420"/>
      </w:pPr>
      <w:rPr>
        <w:rFonts w:ascii="Wingdings" w:hAnsi="Wingdings" w:hint="default"/>
      </w:rPr>
    </w:lvl>
    <w:lvl w:ilvl="6" w:tplc="909C51B2" w:tentative="1">
      <w:start w:val="1"/>
      <w:numFmt w:val="bullet"/>
      <w:lvlText w:val=""/>
      <w:lvlJc w:val="left"/>
      <w:pPr>
        <w:tabs>
          <w:tab w:val="num" w:pos="2940"/>
        </w:tabs>
        <w:ind w:left="2940" w:hanging="420"/>
      </w:pPr>
      <w:rPr>
        <w:rFonts w:ascii="Wingdings" w:hAnsi="Wingdings" w:hint="default"/>
      </w:rPr>
    </w:lvl>
    <w:lvl w:ilvl="7" w:tplc="A33CD564" w:tentative="1">
      <w:start w:val="1"/>
      <w:numFmt w:val="bullet"/>
      <w:lvlText w:val=""/>
      <w:lvlJc w:val="left"/>
      <w:pPr>
        <w:tabs>
          <w:tab w:val="num" w:pos="3360"/>
        </w:tabs>
        <w:ind w:left="3360" w:hanging="420"/>
      </w:pPr>
      <w:rPr>
        <w:rFonts w:ascii="Wingdings" w:hAnsi="Wingdings" w:hint="default"/>
      </w:rPr>
    </w:lvl>
    <w:lvl w:ilvl="8" w:tplc="016266EE" w:tentative="1">
      <w:start w:val="1"/>
      <w:numFmt w:val="bullet"/>
      <w:lvlText w:val=""/>
      <w:lvlJc w:val="left"/>
      <w:pPr>
        <w:tabs>
          <w:tab w:val="num" w:pos="3780"/>
        </w:tabs>
        <w:ind w:left="3780" w:hanging="420"/>
      </w:pPr>
      <w:rPr>
        <w:rFonts w:ascii="Wingdings" w:hAnsi="Wingdings" w:hint="default"/>
      </w:rPr>
    </w:lvl>
  </w:abstractNum>
  <w:abstractNum w:abstractNumId="150" w15:restartNumberingAfterBreak="0">
    <w:nsid w:val="49434CD7"/>
    <w:multiLevelType w:val="hybridMultilevel"/>
    <w:tmpl w:val="C5C253F8"/>
    <w:lvl w:ilvl="0" w:tplc="1A7A29FE">
      <w:start w:val="2"/>
      <w:numFmt w:val="bullet"/>
      <w:lvlText w:val="・"/>
      <w:lvlJc w:val="left"/>
      <w:pPr>
        <w:tabs>
          <w:tab w:val="num" w:pos="360"/>
        </w:tabs>
        <w:ind w:left="360" w:hanging="360"/>
      </w:pPr>
      <w:rPr>
        <w:rFonts w:ascii="ＭＳ 明朝" w:eastAsia="ＭＳ 明朝" w:hAnsi="ＭＳ 明朝" w:cs="Times New Roman" w:hint="eastAsia"/>
        <w:color w:val="auto"/>
        <w:sz w:val="24"/>
        <w:szCs w:val="24"/>
        <w:vertAlign w:val="baseline"/>
        <w:lang w:val="en-US"/>
      </w:rPr>
    </w:lvl>
    <w:lvl w:ilvl="1" w:tplc="DF3A4400"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151" w15:restartNumberingAfterBreak="0">
    <w:nsid w:val="49480E03"/>
    <w:multiLevelType w:val="hybridMultilevel"/>
    <w:tmpl w:val="24CC3118"/>
    <w:lvl w:ilvl="0" w:tplc="0409000B">
      <w:start w:val="2"/>
      <w:numFmt w:val="bullet"/>
      <w:lvlText w:val="–"/>
      <w:lvlJc w:val="left"/>
      <w:pPr>
        <w:ind w:left="840" w:hanging="420"/>
      </w:pPr>
      <w:rPr>
        <w:rFonts w:ascii="Century" w:eastAsia="ＭＳ 明朝" w:hAnsi="Century" w:cs="Times New Roman" w:hint="default"/>
      </w:rPr>
    </w:lvl>
    <w:lvl w:ilvl="1" w:tplc="0409000B">
      <w:start w:val="2"/>
      <w:numFmt w:val="bullet"/>
      <w:lvlText w:val="–"/>
      <w:lvlJc w:val="left"/>
      <w:pPr>
        <w:ind w:left="1260" w:hanging="420"/>
      </w:pPr>
      <w:rPr>
        <w:rFonts w:ascii="Century" w:eastAsia="ＭＳ 明朝" w:hAnsi="Century" w:cs="Times New Roman"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52" w15:restartNumberingAfterBreak="0">
    <w:nsid w:val="4ADB730C"/>
    <w:multiLevelType w:val="hybridMultilevel"/>
    <w:tmpl w:val="DDE8ACD6"/>
    <w:lvl w:ilvl="0" w:tplc="1A7A29FE">
      <w:start w:val="2"/>
      <w:numFmt w:val="bullet"/>
      <w:lvlText w:val="・"/>
      <w:lvlJc w:val="left"/>
      <w:pPr>
        <w:ind w:left="420" w:hanging="420"/>
      </w:pPr>
      <w:rPr>
        <w:rFonts w:ascii="ＭＳ 明朝" w:eastAsia="ＭＳ 明朝" w:hAnsi="ＭＳ 明朝" w:cs="Times New Roman" w:hint="eastAsia"/>
        <w:color w:val="auto"/>
        <w:sz w:val="24"/>
        <w:szCs w:val="24"/>
        <w:vertAlign w:val="baseline"/>
        <w:lang w:val="en-US"/>
      </w:rPr>
    </w:lvl>
    <w:lvl w:ilvl="1" w:tplc="0409000B" w:tentative="1">
      <w:start w:val="1"/>
      <w:numFmt w:val="bullet"/>
      <w:lvlText w:val=""/>
      <w:lvlJc w:val="left"/>
      <w:pPr>
        <w:ind w:left="840" w:hanging="420"/>
      </w:pPr>
      <w:rPr>
        <w:rFonts w:ascii="Wingdings" w:hAnsi="Wingdings" w:hint="default"/>
      </w:rPr>
    </w:lvl>
    <w:lvl w:ilvl="2" w:tplc="1A7A29FE">
      <w:start w:val="2"/>
      <w:numFmt w:val="bullet"/>
      <w:lvlText w:val="・"/>
      <w:lvlJc w:val="left"/>
      <w:pPr>
        <w:ind w:left="1260" w:hanging="420"/>
      </w:pPr>
      <w:rPr>
        <w:rFonts w:ascii="ＭＳ 明朝" w:eastAsia="ＭＳ 明朝" w:hAnsi="ＭＳ 明朝" w:cs="Times New Roman" w:hint="eastAsia"/>
        <w:color w:val="auto"/>
        <w:sz w:val="24"/>
        <w:szCs w:val="24"/>
        <w:vertAlign w:val="baseline"/>
        <w:lang w:val="en-US"/>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3" w15:restartNumberingAfterBreak="0">
    <w:nsid w:val="4BF706C2"/>
    <w:multiLevelType w:val="hybridMultilevel"/>
    <w:tmpl w:val="B4C0BEF4"/>
    <w:lvl w:ilvl="0" w:tplc="1A7A29FE">
      <w:start w:val="2"/>
      <w:numFmt w:val="bullet"/>
      <w:lvlText w:val="・"/>
      <w:lvlJc w:val="left"/>
      <w:pPr>
        <w:ind w:left="420" w:hanging="420"/>
      </w:pPr>
      <w:rPr>
        <w:rFonts w:ascii="ＭＳ 明朝" w:eastAsia="ＭＳ 明朝" w:hAnsi="ＭＳ 明朝" w:cs="Times New Roman" w:hint="eastAsia"/>
        <w:color w:val="auto"/>
        <w:sz w:val="24"/>
        <w:szCs w:val="24"/>
        <w:vertAlign w:val="baseline"/>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4" w15:restartNumberingAfterBreak="0">
    <w:nsid w:val="4C7D2858"/>
    <w:multiLevelType w:val="hybridMultilevel"/>
    <w:tmpl w:val="306AB370"/>
    <w:lvl w:ilvl="0" w:tplc="1A7A29FE">
      <w:start w:val="2"/>
      <w:numFmt w:val="bullet"/>
      <w:lvlText w:val="・"/>
      <w:lvlJc w:val="left"/>
      <w:pPr>
        <w:ind w:left="720" w:hanging="360"/>
      </w:pPr>
      <w:rPr>
        <w:rFonts w:ascii="ＭＳ 明朝" w:eastAsia="ＭＳ 明朝" w:hAnsi="ＭＳ 明朝" w:cs="Times New Roman" w:hint="eastAsia"/>
        <w:color w:val="auto"/>
        <w:sz w:val="24"/>
        <w:szCs w:val="24"/>
        <w:vertAlign w:val="baseline"/>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5" w15:restartNumberingAfterBreak="0">
    <w:nsid w:val="4C8126B5"/>
    <w:multiLevelType w:val="hybridMultilevel"/>
    <w:tmpl w:val="76F29BEA"/>
    <w:lvl w:ilvl="0" w:tplc="BC105732">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5">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6" w15:restartNumberingAfterBreak="0">
    <w:nsid w:val="4CB876A1"/>
    <w:multiLevelType w:val="hybridMultilevel"/>
    <w:tmpl w:val="8F2289D8"/>
    <w:lvl w:ilvl="0" w:tplc="1A7A29FE">
      <w:start w:val="2"/>
      <w:numFmt w:val="bullet"/>
      <w:lvlText w:val="・"/>
      <w:lvlJc w:val="left"/>
      <w:pPr>
        <w:ind w:left="420" w:hanging="420"/>
      </w:pPr>
      <w:rPr>
        <w:rFonts w:ascii="ＭＳ 明朝" w:eastAsia="ＭＳ 明朝" w:hAnsi="ＭＳ 明朝" w:cs="Times New Roman" w:hint="eastAsia"/>
        <w:color w:val="auto"/>
        <w:sz w:val="24"/>
        <w:szCs w:val="24"/>
        <w:vertAlign w:val="baseline"/>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7" w15:restartNumberingAfterBreak="0">
    <w:nsid w:val="4CE11E52"/>
    <w:multiLevelType w:val="hybridMultilevel"/>
    <w:tmpl w:val="82EC2C7A"/>
    <w:lvl w:ilvl="0" w:tplc="04090003">
      <w:start w:val="1"/>
      <w:numFmt w:val="bullet"/>
      <w:lvlText w:val="o"/>
      <w:lvlJc w:val="left"/>
      <w:pPr>
        <w:ind w:left="420" w:hanging="420"/>
      </w:pPr>
      <w:rPr>
        <w:rFonts w:ascii="Courier New" w:hAnsi="Courier New" w:cs="Courier New" w:hint="default"/>
      </w:rPr>
    </w:lvl>
    <w:lvl w:ilvl="1" w:tplc="0409000B" w:tentative="1">
      <w:start w:val="1"/>
      <w:numFmt w:val="bullet"/>
      <w:lvlText w:val=""/>
      <w:lvlJc w:val="left"/>
      <w:pPr>
        <w:ind w:left="840" w:hanging="420"/>
      </w:pPr>
      <w:rPr>
        <w:rFonts w:ascii="Wingdings" w:hAnsi="Wingdings" w:hint="default"/>
      </w:rPr>
    </w:lvl>
    <w:lvl w:ilvl="2" w:tplc="04090003">
      <w:start w:val="1"/>
      <w:numFmt w:val="bullet"/>
      <w:lvlText w:val="o"/>
      <w:lvlJc w:val="left"/>
      <w:pPr>
        <w:ind w:left="1260" w:hanging="420"/>
      </w:pPr>
      <w:rPr>
        <w:rFonts w:ascii="Courier New" w:hAnsi="Courier New" w:cs="Courier New"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8" w15:restartNumberingAfterBreak="0">
    <w:nsid w:val="4D4A5695"/>
    <w:multiLevelType w:val="hybridMultilevel"/>
    <w:tmpl w:val="AB2EA510"/>
    <w:lvl w:ilvl="0" w:tplc="1A7A29FE">
      <w:start w:val="2"/>
      <w:numFmt w:val="bullet"/>
      <w:lvlText w:val="・"/>
      <w:lvlJc w:val="left"/>
      <w:pPr>
        <w:ind w:left="420" w:hanging="420"/>
      </w:pPr>
      <w:rPr>
        <w:rFonts w:ascii="ＭＳ 明朝" w:eastAsia="ＭＳ 明朝" w:hAnsi="ＭＳ 明朝" w:cs="Times New Roman" w:hint="eastAsia"/>
        <w:color w:val="auto"/>
        <w:sz w:val="24"/>
        <w:szCs w:val="24"/>
        <w:vertAlign w:val="baseline"/>
        <w:lang w:val="en-US"/>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9" w15:restartNumberingAfterBreak="0">
    <w:nsid w:val="4D56241C"/>
    <w:multiLevelType w:val="hybridMultilevel"/>
    <w:tmpl w:val="D354E67A"/>
    <w:lvl w:ilvl="0" w:tplc="04090003">
      <w:start w:val="2"/>
      <w:numFmt w:val="bullet"/>
      <w:lvlText w:val="–"/>
      <w:lvlJc w:val="left"/>
      <w:pPr>
        <w:ind w:left="420" w:hanging="420"/>
      </w:pPr>
      <w:rPr>
        <w:rFonts w:ascii="Century" w:eastAsia="ＭＳ 明朝" w:hAnsi="Century" w:cs="Times New Roman" w:hint="default"/>
        <w:color w:val="auto"/>
        <w:sz w:val="22"/>
        <w:szCs w:val="24"/>
        <w:vertAlign w:val="baseline"/>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0" w15:restartNumberingAfterBreak="0">
    <w:nsid w:val="4D783C68"/>
    <w:multiLevelType w:val="hybridMultilevel"/>
    <w:tmpl w:val="3FA4E4EE"/>
    <w:lvl w:ilvl="0" w:tplc="1A7A29FE">
      <w:start w:val="2"/>
      <w:numFmt w:val="bullet"/>
      <w:lvlText w:val="・"/>
      <w:lvlJc w:val="left"/>
      <w:pPr>
        <w:tabs>
          <w:tab w:val="num" w:pos="360"/>
        </w:tabs>
        <w:ind w:left="360" w:hanging="360"/>
      </w:pPr>
      <w:rPr>
        <w:rFonts w:ascii="ＭＳ 明朝" w:eastAsia="ＭＳ 明朝" w:hAnsi="ＭＳ 明朝" w:cs="Times New Roman" w:hint="eastAsia"/>
        <w:color w:val="auto"/>
        <w:sz w:val="24"/>
        <w:szCs w:val="24"/>
        <w:vertAlign w:val="baseline"/>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1" w15:restartNumberingAfterBreak="0">
    <w:nsid w:val="4DE8047A"/>
    <w:multiLevelType w:val="hybridMultilevel"/>
    <w:tmpl w:val="B47C6FFC"/>
    <w:lvl w:ilvl="0" w:tplc="537C1E9C">
      <w:numFmt w:val="bullet"/>
      <w:lvlText w:val="・"/>
      <w:lvlJc w:val="left"/>
      <w:pPr>
        <w:tabs>
          <w:tab w:val="num" w:pos="360"/>
        </w:tabs>
        <w:ind w:left="360" w:hanging="360"/>
      </w:pPr>
      <w:rPr>
        <w:rFonts w:ascii="ＭＳ 明朝" w:eastAsia="ＭＳ 明朝" w:hAnsi="ＭＳ 明朝" w:cs="Arial"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62" w15:restartNumberingAfterBreak="0">
    <w:nsid w:val="4E253A3F"/>
    <w:multiLevelType w:val="hybridMultilevel"/>
    <w:tmpl w:val="658048BA"/>
    <w:lvl w:ilvl="0" w:tplc="1A7A29FE">
      <w:start w:val="2"/>
      <w:numFmt w:val="bullet"/>
      <w:lvlText w:val="・"/>
      <w:lvlJc w:val="left"/>
      <w:pPr>
        <w:ind w:left="420" w:hanging="420"/>
      </w:pPr>
      <w:rPr>
        <w:rFonts w:ascii="ＭＳ 明朝" w:eastAsia="ＭＳ 明朝" w:hAnsi="ＭＳ 明朝" w:cs="Times New Roman" w:hint="eastAsia"/>
        <w:color w:val="auto"/>
        <w:sz w:val="24"/>
        <w:szCs w:val="24"/>
        <w:vertAlign w:val="baseline"/>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3" w15:restartNumberingAfterBreak="0">
    <w:nsid w:val="4E6B24F8"/>
    <w:multiLevelType w:val="hybridMultilevel"/>
    <w:tmpl w:val="6276B372"/>
    <w:lvl w:ilvl="0" w:tplc="BAD886E0">
      <w:start w:val="2"/>
      <w:numFmt w:val="bullet"/>
      <w:lvlText w:val="・"/>
      <w:lvlJc w:val="left"/>
      <w:pPr>
        <w:ind w:left="420" w:hanging="420"/>
      </w:pPr>
      <w:rPr>
        <w:rFonts w:ascii="ＭＳ 明朝" w:eastAsia="ＭＳ 明朝" w:hAnsi="ＭＳ 明朝" w:cs="Times New Roman" w:hint="eastAsia"/>
        <w:color w:val="auto"/>
        <w:sz w:val="24"/>
        <w:szCs w:val="24"/>
        <w:vertAlign w:val="baseline"/>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4" w15:restartNumberingAfterBreak="0">
    <w:nsid w:val="4F6631EB"/>
    <w:multiLevelType w:val="hybridMultilevel"/>
    <w:tmpl w:val="9FCE0DA0"/>
    <w:lvl w:ilvl="0" w:tplc="87CC2544">
      <w:numFmt w:val="bullet"/>
      <w:lvlText w:val="-"/>
      <w:lvlJc w:val="left"/>
      <w:pPr>
        <w:ind w:left="420" w:hanging="420"/>
      </w:pPr>
      <w:rPr>
        <w:rFonts w:ascii="Arial" w:eastAsia="ＭＳ 明朝" w:hAnsi="Arial" w:hint="default"/>
        <w:color w:val="auto"/>
        <w:sz w:val="24"/>
        <w:szCs w:val="24"/>
        <w:vertAlign w:val="baseline"/>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5" w15:restartNumberingAfterBreak="0">
    <w:nsid w:val="4F885735"/>
    <w:multiLevelType w:val="hybridMultilevel"/>
    <w:tmpl w:val="CE2AD52C"/>
    <w:lvl w:ilvl="0" w:tplc="0409000B">
      <w:start w:val="2"/>
      <w:numFmt w:val="bullet"/>
      <w:lvlText w:val="–"/>
      <w:lvlJc w:val="left"/>
      <w:pPr>
        <w:ind w:left="440" w:hanging="440"/>
      </w:pPr>
      <w:rPr>
        <w:rFonts w:ascii="Century" w:eastAsia="ＭＳ 明朝" w:hAnsi="Century" w:cs="Times New Roman"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66" w15:restartNumberingAfterBreak="0">
    <w:nsid w:val="4FFE78CE"/>
    <w:multiLevelType w:val="hybridMultilevel"/>
    <w:tmpl w:val="8AA8B7D6"/>
    <w:lvl w:ilvl="0" w:tplc="34B090F4">
      <w:start w:val="2"/>
      <w:numFmt w:val="bullet"/>
      <w:lvlText w:val="＊"/>
      <w:lvlJc w:val="left"/>
      <w:pPr>
        <w:tabs>
          <w:tab w:val="num" w:pos="780"/>
        </w:tabs>
        <w:ind w:left="780" w:hanging="360"/>
      </w:pPr>
      <w:rPr>
        <w:rFonts w:ascii="ＭＳ 明朝" w:eastAsia="ＭＳ 明朝" w:hAnsi="ＭＳ 明朝" w:cs="Times New Roman" w:hint="eastAsia"/>
        <w:sz w:val="22"/>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167" w15:restartNumberingAfterBreak="0">
    <w:nsid w:val="50063D98"/>
    <w:multiLevelType w:val="hybridMultilevel"/>
    <w:tmpl w:val="DA4AD188"/>
    <w:lvl w:ilvl="0" w:tplc="1A7A29FE">
      <w:start w:val="2"/>
      <w:numFmt w:val="bullet"/>
      <w:lvlText w:val="・"/>
      <w:lvlJc w:val="left"/>
      <w:pPr>
        <w:ind w:left="420" w:hanging="420"/>
      </w:pPr>
      <w:rPr>
        <w:rFonts w:ascii="ＭＳ 明朝" w:eastAsia="ＭＳ 明朝" w:hAnsi="ＭＳ 明朝" w:cs="Times New Roman" w:hint="eastAsia"/>
        <w:color w:val="auto"/>
        <w:sz w:val="24"/>
        <w:szCs w:val="24"/>
        <w:vertAlign w:val="baseline"/>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8" w15:restartNumberingAfterBreak="0">
    <w:nsid w:val="5022794A"/>
    <w:multiLevelType w:val="hybridMultilevel"/>
    <w:tmpl w:val="42FC51A6"/>
    <w:lvl w:ilvl="0" w:tplc="87CC2544">
      <w:numFmt w:val="bullet"/>
      <w:lvlText w:val="-"/>
      <w:lvlJc w:val="left"/>
      <w:pPr>
        <w:ind w:left="420" w:hanging="420"/>
      </w:pPr>
      <w:rPr>
        <w:rFonts w:ascii="Arial" w:eastAsia="ＭＳ 明朝" w:hAnsi="Arial"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9" w15:restartNumberingAfterBreak="0">
    <w:nsid w:val="50366593"/>
    <w:multiLevelType w:val="hybridMultilevel"/>
    <w:tmpl w:val="61F0C900"/>
    <w:lvl w:ilvl="0" w:tplc="1A7A29FE">
      <w:start w:val="2"/>
      <w:numFmt w:val="bullet"/>
      <w:lvlText w:val="・"/>
      <w:lvlJc w:val="left"/>
      <w:pPr>
        <w:ind w:left="720" w:hanging="360"/>
      </w:pPr>
      <w:rPr>
        <w:rFonts w:ascii="ＭＳ 明朝" w:eastAsia="ＭＳ 明朝" w:hAnsi="ＭＳ 明朝" w:cs="Times New Roman" w:hint="eastAsia"/>
        <w:color w:val="auto"/>
        <w:sz w:val="24"/>
        <w:szCs w:val="24"/>
        <w:vertAlign w:val="baseline"/>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0" w15:restartNumberingAfterBreak="0">
    <w:nsid w:val="5083683D"/>
    <w:multiLevelType w:val="hybridMultilevel"/>
    <w:tmpl w:val="97DA2E8E"/>
    <w:lvl w:ilvl="0" w:tplc="04090003">
      <w:start w:val="1"/>
      <w:numFmt w:val="bullet"/>
      <w:lvlText w:val="o"/>
      <w:lvlJc w:val="left"/>
      <w:pPr>
        <w:ind w:left="1200" w:hanging="420"/>
      </w:pPr>
      <w:rPr>
        <w:rFonts w:ascii="Courier New" w:hAnsi="Courier New" w:cs="Courier New" w:hint="default"/>
      </w:rPr>
    </w:lvl>
    <w:lvl w:ilvl="1" w:tplc="0409000B" w:tentative="1">
      <w:start w:val="1"/>
      <w:numFmt w:val="bullet"/>
      <w:lvlText w:val=""/>
      <w:lvlJc w:val="left"/>
      <w:pPr>
        <w:ind w:left="1620" w:hanging="420"/>
      </w:pPr>
      <w:rPr>
        <w:rFonts w:ascii="Wingdings" w:hAnsi="Wingdings" w:hint="default"/>
      </w:rPr>
    </w:lvl>
    <w:lvl w:ilvl="2" w:tplc="0409000D" w:tentative="1">
      <w:start w:val="1"/>
      <w:numFmt w:val="bullet"/>
      <w:lvlText w:val=""/>
      <w:lvlJc w:val="left"/>
      <w:pPr>
        <w:ind w:left="2040" w:hanging="420"/>
      </w:pPr>
      <w:rPr>
        <w:rFonts w:ascii="Wingdings" w:hAnsi="Wingdings" w:hint="default"/>
      </w:rPr>
    </w:lvl>
    <w:lvl w:ilvl="3" w:tplc="04090001" w:tentative="1">
      <w:start w:val="1"/>
      <w:numFmt w:val="bullet"/>
      <w:lvlText w:val=""/>
      <w:lvlJc w:val="left"/>
      <w:pPr>
        <w:ind w:left="2460" w:hanging="420"/>
      </w:pPr>
      <w:rPr>
        <w:rFonts w:ascii="Wingdings" w:hAnsi="Wingdings" w:hint="default"/>
      </w:rPr>
    </w:lvl>
    <w:lvl w:ilvl="4" w:tplc="0409000B" w:tentative="1">
      <w:start w:val="1"/>
      <w:numFmt w:val="bullet"/>
      <w:lvlText w:val=""/>
      <w:lvlJc w:val="left"/>
      <w:pPr>
        <w:ind w:left="2880" w:hanging="420"/>
      </w:pPr>
      <w:rPr>
        <w:rFonts w:ascii="Wingdings" w:hAnsi="Wingdings" w:hint="default"/>
      </w:rPr>
    </w:lvl>
    <w:lvl w:ilvl="5" w:tplc="0409000D" w:tentative="1">
      <w:start w:val="1"/>
      <w:numFmt w:val="bullet"/>
      <w:lvlText w:val=""/>
      <w:lvlJc w:val="left"/>
      <w:pPr>
        <w:ind w:left="3300" w:hanging="420"/>
      </w:pPr>
      <w:rPr>
        <w:rFonts w:ascii="Wingdings" w:hAnsi="Wingdings" w:hint="default"/>
      </w:rPr>
    </w:lvl>
    <w:lvl w:ilvl="6" w:tplc="04090001" w:tentative="1">
      <w:start w:val="1"/>
      <w:numFmt w:val="bullet"/>
      <w:lvlText w:val=""/>
      <w:lvlJc w:val="left"/>
      <w:pPr>
        <w:ind w:left="3720" w:hanging="420"/>
      </w:pPr>
      <w:rPr>
        <w:rFonts w:ascii="Wingdings" w:hAnsi="Wingdings" w:hint="default"/>
      </w:rPr>
    </w:lvl>
    <w:lvl w:ilvl="7" w:tplc="0409000B" w:tentative="1">
      <w:start w:val="1"/>
      <w:numFmt w:val="bullet"/>
      <w:lvlText w:val=""/>
      <w:lvlJc w:val="left"/>
      <w:pPr>
        <w:ind w:left="4140" w:hanging="420"/>
      </w:pPr>
      <w:rPr>
        <w:rFonts w:ascii="Wingdings" w:hAnsi="Wingdings" w:hint="default"/>
      </w:rPr>
    </w:lvl>
    <w:lvl w:ilvl="8" w:tplc="0409000D" w:tentative="1">
      <w:start w:val="1"/>
      <w:numFmt w:val="bullet"/>
      <w:lvlText w:val=""/>
      <w:lvlJc w:val="left"/>
      <w:pPr>
        <w:ind w:left="4560" w:hanging="420"/>
      </w:pPr>
      <w:rPr>
        <w:rFonts w:ascii="Wingdings" w:hAnsi="Wingdings" w:hint="default"/>
      </w:rPr>
    </w:lvl>
  </w:abstractNum>
  <w:abstractNum w:abstractNumId="171" w15:restartNumberingAfterBreak="0">
    <w:nsid w:val="50EA6A6A"/>
    <w:multiLevelType w:val="hybridMultilevel"/>
    <w:tmpl w:val="7328214E"/>
    <w:lvl w:ilvl="0" w:tplc="1A7A29FE">
      <w:start w:val="2"/>
      <w:numFmt w:val="bullet"/>
      <w:lvlText w:val="・"/>
      <w:lvlJc w:val="left"/>
      <w:pPr>
        <w:ind w:left="420" w:hanging="420"/>
      </w:pPr>
      <w:rPr>
        <w:rFonts w:ascii="ＭＳ 明朝" w:eastAsia="ＭＳ 明朝" w:hAnsi="ＭＳ 明朝" w:cs="Times New Roman" w:hint="eastAsia"/>
        <w:color w:val="auto"/>
        <w:sz w:val="24"/>
        <w:szCs w:val="24"/>
        <w:vertAlign w:val="baseline"/>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2" w15:restartNumberingAfterBreak="0">
    <w:nsid w:val="510D1DA1"/>
    <w:multiLevelType w:val="hybridMultilevel"/>
    <w:tmpl w:val="4C90BC88"/>
    <w:lvl w:ilvl="0" w:tplc="C786E302">
      <w:start w:val="2"/>
      <w:numFmt w:val="bullet"/>
      <w:lvlText w:val="・"/>
      <w:lvlJc w:val="left"/>
      <w:pPr>
        <w:tabs>
          <w:tab w:val="num" w:pos="540"/>
        </w:tabs>
        <w:ind w:left="540" w:hanging="360"/>
      </w:pPr>
      <w:rPr>
        <w:rFonts w:ascii="ＭＳ 明朝" w:eastAsia="ＭＳ 明朝" w:hAnsi="ＭＳ 明朝" w:cs="Times New Roman" w:hint="eastAsia"/>
      </w:rPr>
    </w:lvl>
    <w:lvl w:ilvl="1" w:tplc="88244078">
      <w:start w:val="2"/>
      <w:numFmt w:val="bullet"/>
      <w:lvlText w:val="–"/>
      <w:lvlJc w:val="left"/>
      <w:pPr>
        <w:tabs>
          <w:tab w:val="num" w:pos="780"/>
        </w:tabs>
        <w:ind w:left="780" w:hanging="360"/>
      </w:pPr>
      <w:rPr>
        <w:rFonts w:ascii="Century" w:eastAsia="ＭＳ 明朝" w:hAnsi="Century" w:cs="Times New Roman" w:hint="default"/>
      </w:rPr>
    </w:lvl>
    <w:lvl w:ilvl="2" w:tplc="6BD8CC4C">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73" w15:restartNumberingAfterBreak="0">
    <w:nsid w:val="512C5767"/>
    <w:multiLevelType w:val="hybridMultilevel"/>
    <w:tmpl w:val="B37E9BC6"/>
    <w:lvl w:ilvl="0" w:tplc="1A7A29FE">
      <w:start w:val="2"/>
      <w:numFmt w:val="bullet"/>
      <w:lvlText w:val="・"/>
      <w:lvlJc w:val="left"/>
      <w:pPr>
        <w:ind w:left="420" w:hanging="420"/>
      </w:pPr>
      <w:rPr>
        <w:rFonts w:ascii="ＭＳ 明朝" w:eastAsia="ＭＳ 明朝" w:hAnsi="ＭＳ 明朝" w:cs="Times New Roman" w:hint="eastAsia"/>
        <w:color w:val="auto"/>
        <w:sz w:val="24"/>
        <w:szCs w:val="24"/>
        <w:vertAlign w:val="baseline"/>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4" w15:restartNumberingAfterBreak="0">
    <w:nsid w:val="51F4350F"/>
    <w:multiLevelType w:val="hybridMultilevel"/>
    <w:tmpl w:val="0B4A9722"/>
    <w:lvl w:ilvl="0" w:tplc="1A7A29FE">
      <w:start w:val="2"/>
      <w:numFmt w:val="bullet"/>
      <w:lvlText w:val="・"/>
      <w:lvlJc w:val="left"/>
      <w:pPr>
        <w:tabs>
          <w:tab w:val="num" w:pos="360"/>
        </w:tabs>
        <w:ind w:left="360" w:hanging="360"/>
      </w:pPr>
      <w:rPr>
        <w:rFonts w:ascii="ＭＳ 明朝" w:eastAsia="ＭＳ 明朝" w:hAnsi="ＭＳ 明朝" w:cs="Times New Roman" w:hint="eastAsia"/>
        <w:color w:val="auto"/>
        <w:sz w:val="24"/>
        <w:szCs w:val="24"/>
        <w:vertAlign w:val="baseline"/>
        <w:lang w:val="en-US"/>
      </w:rPr>
    </w:lvl>
    <w:lvl w:ilvl="1" w:tplc="04090003">
      <w:start w:val="2"/>
      <w:numFmt w:val="bullet"/>
      <w:lvlText w:val="–"/>
      <w:lvlJc w:val="left"/>
      <w:pPr>
        <w:tabs>
          <w:tab w:val="num" w:pos="780"/>
        </w:tabs>
        <w:ind w:left="780" w:hanging="360"/>
      </w:pPr>
      <w:rPr>
        <w:rFonts w:ascii="Century" w:eastAsia="ＭＳ 明朝" w:hAnsi="Century" w:cs="Times New Roman" w:hint="default"/>
        <w:color w:val="auto"/>
        <w:sz w:val="22"/>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175" w15:restartNumberingAfterBreak="0">
    <w:nsid w:val="52AE2A1E"/>
    <w:multiLevelType w:val="hybridMultilevel"/>
    <w:tmpl w:val="F5BE3142"/>
    <w:lvl w:ilvl="0" w:tplc="04090003">
      <w:start w:val="2"/>
      <w:numFmt w:val="bullet"/>
      <w:lvlText w:val="–"/>
      <w:lvlJc w:val="left"/>
      <w:pPr>
        <w:ind w:left="840" w:hanging="420"/>
      </w:pPr>
      <w:rPr>
        <w:rFonts w:ascii="Century" w:eastAsia="ＭＳ 明朝" w:hAnsi="Century" w:cs="Times New Roman" w:hint="default"/>
        <w:color w:val="auto"/>
        <w:sz w:val="22"/>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76" w15:restartNumberingAfterBreak="0">
    <w:nsid w:val="52ED1B7F"/>
    <w:multiLevelType w:val="hybridMultilevel"/>
    <w:tmpl w:val="A81CB5FE"/>
    <w:lvl w:ilvl="0" w:tplc="1A7A29FE">
      <w:start w:val="2"/>
      <w:numFmt w:val="bullet"/>
      <w:lvlText w:val="・"/>
      <w:lvlJc w:val="left"/>
      <w:pPr>
        <w:tabs>
          <w:tab w:val="num" w:pos="360"/>
        </w:tabs>
        <w:ind w:left="360" w:hanging="360"/>
      </w:pPr>
      <w:rPr>
        <w:rFonts w:ascii="ＭＳ 明朝" w:eastAsia="ＭＳ 明朝" w:hAnsi="ＭＳ 明朝" w:cs="Times New Roman" w:hint="eastAsia"/>
        <w:color w:val="auto"/>
        <w:sz w:val="24"/>
        <w:szCs w:val="24"/>
        <w:vertAlign w:val="baseline"/>
        <w:lang w:val="en-US"/>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77" w15:restartNumberingAfterBreak="0">
    <w:nsid w:val="53202BAE"/>
    <w:multiLevelType w:val="hybridMultilevel"/>
    <w:tmpl w:val="FF3E81C2"/>
    <w:lvl w:ilvl="0" w:tplc="1A7A29FE">
      <w:start w:val="2"/>
      <w:numFmt w:val="bullet"/>
      <w:lvlText w:val="・"/>
      <w:lvlJc w:val="left"/>
      <w:pPr>
        <w:tabs>
          <w:tab w:val="num" w:pos="360"/>
        </w:tabs>
        <w:ind w:left="360" w:hanging="360"/>
      </w:pPr>
      <w:rPr>
        <w:rFonts w:ascii="ＭＳ 明朝" w:eastAsia="ＭＳ 明朝" w:hAnsi="ＭＳ 明朝" w:cs="Times New Roman" w:hint="eastAsia"/>
        <w:color w:val="auto"/>
        <w:sz w:val="24"/>
        <w:szCs w:val="24"/>
        <w:vertAlign w:val="baseline"/>
        <w:lang w:val="en-US"/>
      </w:rPr>
    </w:lvl>
    <w:lvl w:ilvl="1" w:tplc="0409000F">
      <w:start w:val="1"/>
      <w:numFmt w:val="decimal"/>
      <w:lvlText w:val="%2."/>
      <w:lvlJc w:val="left"/>
      <w:pPr>
        <w:tabs>
          <w:tab w:val="num" w:pos="840"/>
        </w:tabs>
        <w:ind w:left="840" w:hanging="420"/>
      </w:pPr>
      <w:rPr>
        <w:rFonts w:hint="eastAsia"/>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78" w15:restartNumberingAfterBreak="0">
    <w:nsid w:val="532158F5"/>
    <w:multiLevelType w:val="hybridMultilevel"/>
    <w:tmpl w:val="D2081012"/>
    <w:lvl w:ilvl="0" w:tplc="04090003">
      <w:start w:val="1"/>
      <w:numFmt w:val="bullet"/>
      <w:lvlText w:val="o"/>
      <w:lvlJc w:val="left"/>
      <w:pPr>
        <w:ind w:left="420" w:hanging="420"/>
      </w:pPr>
      <w:rPr>
        <w:rFonts w:ascii="Courier New" w:hAnsi="Courier New" w:cs="Courier New" w:hint="default"/>
      </w:rPr>
    </w:lvl>
    <w:lvl w:ilvl="1" w:tplc="0409000B" w:tentative="1">
      <w:start w:val="1"/>
      <w:numFmt w:val="bullet"/>
      <w:lvlText w:val=""/>
      <w:lvlJc w:val="left"/>
      <w:pPr>
        <w:ind w:left="840" w:hanging="420"/>
      </w:pPr>
      <w:rPr>
        <w:rFonts w:ascii="Wingdings" w:hAnsi="Wingdings" w:hint="default"/>
      </w:rPr>
    </w:lvl>
    <w:lvl w:ilvl="2" w:tplc="04090003">
      <w:start w:val="1"/>
      <w:numFmt w:val="bullet"/>
      <w:lvlText w:val="o"/>
      <w:lvlJc w:val="left"/>
      <w:pPr>
        <w:ind w:left="1260" w:hanging="420"/>
      </w:pPr>
      <w:rPr>
        <w:rFonts w:ascii="Courier New" w:hAnsi="Courier New" w:cs="Courier New"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9" w15:restartNumberingAfterBreak="0">
    <w:nsid w:val="55944F3C"/>
    <w:multiLevelType w:val="hybridMultilevel"/>
    <w:tmpl w:val="FD4ABCD4"/>
    <w:lvl w:ilvl="0" w:tplc="557E2342">
      <w:start w:val="2"/>
      <w:numFmt w:val="bullet"/>
      <w:lvlText w:val="・"/>
      <w:lvlJc w:val="left"/>
      <w:pPr>
        <w:tabs>
          <w:tab w:val="num" w:pos="360"/>
        </w:tabs>
        <w:ind w:left="360" w:hanging="360"/>
      </w:pPr>
      <w:rPr>
        <w:rFonts w:ascii="ＭＳ 明朝" w:eastAsia="ＭＳ 明朝" w:hAnsi="ＭＳ 明朝" w:cs="Times New Roman" w:hint="eastAsia"/>
        <w:color w:val="auto"/>
        <w:sz w:val="24"/>
        <w:szCs w:val="24"/>
        <w:vertAlign w:val="baseline"/>
        <w:lang w:val="en-GB"/>
      </w:rPr>
    </w:lvl>
    <w:lvl w:ilvl="1" w:tplc="6D3ACE92">
      <w:start w:val="2"/>
      <w:numFmt w:val="bullet"/>
      <w:lvlText w:val="-"/>
      <w:lvlJc w:val="left"/>
      <w:pPr>
        <w:tabs>
          <w:tab w:val="num" w:pos="780"/>
        </w:tabs>
        <w:ind w:left="780" w:hanging="360"/>
      </w:pPr>
      <w:rPr>
        <w:rFonts w:ascii="Century" w:eastAsia="ＭＳ 明朝" w:hAnsi="Century" w:cs="Times New Roman" w:hint="default"/>
      </w:rPr>
    </w:lvl>
    <w:lvl w:ilvl="2" w:tplc="EB50EE3E">
      <w:start w:val="5"/>
      <w:numFmt w:val="bullet"/>
      <w:lvlText w:val="•"/>
      <w:lvlJc w:val="left"/>
      <w:pPr>
        <w:ind w:left="1200" w:hanging="360"/>
      </w:pPr>
      <w:rPr>
        <w:rFonts w:ascii="ＭＳ Ｐ明朝" w:eastAsia="ＭＳ Ｐ明朝" w:hAnsi="ＭＳ Ｐ明朝" w:cs="Times New Roman" w:hint="eastAsia"/>
      </w:rPr>
    </w:lvl>
    <w:lvl w:ilvl="3" w:tplc="F1D2CE48" w:tentative="1">
      <w:start w:val="1"/>
      <w:numFmt w:val="bullet"/>
      <w:lvlText w:val=""/>
      <w:lvlJc w:val="left"/>
      <w:pPr>
        <w:tabs>
          <w:tab w:val="num" w:pos="1680"/>
        </w:tabs>
        <w:ind w:left="1680" w:hanging="420"/>
      </w:pPr>
      <w:rPr>
        <w:rFonts w:ascii="Wingdings" w:hAnsi="Wingdings" w:hint="default"/>
      </w:rPr>
    </w:lvl>
    <w:lvl w:ilvl="4" w:tplc="24787A9C" w:tentative="1">
      <w:start w:val="1"/>
      <w:numFmt w:val="bullet"/>
      <w:lvlText w:val=""/>
      <w:lvlJc w:val="left"/>
      <w:pPr>
        <w:tabs>
          <w:tab w:val="num" w:pos="2100"/>
        </w:tabs>
        <w:ind w:left="2100" w:hanging="420"/>
      </w:pPr>
      <w:rPr>
        <w:rFonts w:ascii="Wingdings" w:hAnsi="Wingdings" w:hint="default"/>
      </w:rPr>
    </w:lvl>
    <w:lvl w:ilvl="5" w:tplc="343674CE" w:tentative="1">
      <w:start w:val="1"/>
      <w:numFmt w:val="bullet"/>
      <w:lvlText w:val=""/>
      <w:lvlJc w:val="left"/>
      <w:pPr>
        <w:tabs>
          <w:tab w:val="num" w:pos="2520"/>
        </w:tabs>
        <w:ind w:left="2520" w:hanging="420"/>
      </w:pPr>
      <w:rPr>
        <w:rFonts w:ascii="Wingdings" w:hAnsi="Wingdings" w:hint="default"/>
      </w:rPr>
    </w:lvl>
    <w:lvl w:ilvl="6" w:tplc="909C51B2" w:tentative="1">
      <w:start w:val="1"/>
      <w:numFmt w:val="bullet"/>
      <w:lvlText w:val=""/>
      <w:lvlJc w:val="left"/>
      <w:pPr>
        <w:tabs>
          <w:tab w:val="num" w:pos="2940"/>
        </w:tabs>
        <w:ind w:left="2940" w:hanging="420"/>
      </w:pPr>
      <w:rPr>
        <w:rFonts w:ascii="Wingdings" w:hAnsi="Wingdings" w:hint="default"/>
      </w:rPr>
    </w:lvl>
    <w:lvl w:ilvl="7" w:tplc="A33CD564" w:tentative="1">
      <w:start w:val="1"/>
      <w:numFmt w:val="bullet"/>
      <w:lvlText w:val=""/>
      <w:lvlJc w:val="left"/>
      <w:pPr>
        <w:tabs>
          <w:tab w:val="num" w:pos="3360"/>
        </w:tabs>
        <w:ind w:left="3360" w:hanging="420"/>
      </w:pPr>
      <w:rPr>
        <w:rFonts w:ascii="Wingdings" w:hAnsi="Wingdings" w:hint="default"/>
      </w:rPr>
    </w:lvl>
    <w:lvl w:ilvl="8" w:tplc="016266EE" w:tentative="1">
      <w:start w:val="1"/>
      <w:numFmt w:val="bullet"/>
      <w:lvlText w:val=""/>
      <w:lvlJc w:val="left"/>
      <w:pPr>
        <w:tabs>
          <w:tab w:val="num" w:pos="3780"/>
        </w:tabs>
        <w:ind w:left="3780" w:hanging="420"/>
      </w:pPr>
      <w:rPr>
        <w:rFonts w:ascii="Wingdings" w:hAnsi="Wingdings" w:hint="default"/>
      </w:rPr>
    </w:lvl>
  </w:abstractNum>
  <w:abstractNum w:abstractNumId="180" w15:restartNumberingAfterBreak="0">
    <w:nsid w:val="55AA1B7D"/>
    <w:multiLevelType w:val="hybridMultilevel"/>
    <w:tmpl w:val="E4B8E80C"/>
    <w:lvl w:ilvl="0" w:tplc="1A7A29FE">
      <w:start w:val="2"/>
      <w:numFmt w:val="bullet"/>
      <w:lvlText w:val="・"/>
      <w:lvlJc w:val="left"/>
      <w:pPr>
        <w:ind w:left="1441" w:hanging="420"/>
      </w:pPr>
      <w:rPr>
        <w:rFonts w:ascii="ＭＳ 明朝" w:eastAsia="ＭＳ 明朝" w:hAnsi="ＭＳ 明朝" w:cs="Times New Roman" w:hint="eastAsia"/>
        <w:color w:val="auto"/>
        <w:sz w:val="24"/>
        <w:szCs w:val="24"/>
        <w:vertAlign w:val="baseline"/>
        <w:lang w:val="en-US"/>
      </w:rPr>
    </w:lvl>
    <w:lvl w:ilvl="1" w:tplc="C2001DE2">
      <w:start w:val="3"/>
      <w:numFmt w:val="bullet"/>
      <w:lvlText w:val=""/>
      <w:lvlJc w:val="left"/>
      <w:pPr>
        <w:ind w:left="1801" w:hanging="360"/>
      </w:pPr>
      <w:rPr>
        <w:rFonts w:ascii="Wingdings" w:eastAsia="ＭＳ Ｐ明朝" w:hAnsi="Wingdings" w:cs="Arial" w:hint="default"/>
      </w:rPr>
    </w:lvl>
    <w:lvl w:ilvl="2" w:tplc="0409000D" w:tentative="1">
      <w:start w:val="1"/>
      <w:numFmt w:val="bullet"/>
      <w:lvlText w:val=""/>
      <w:lvlJc w:val="left"/>
      <w:pPr>
        <w:ind w:left="2281" w:hanging="420"/>
      </w:pPr>
      <w:rPr>
        <w:rFonts w:ascii="Wingdings" w:hAnsi="Wingdings" w:hint="default"/>
      </w:rPr>
    </w:lvl>
    <w:lvl w:ilvl="3" w:tplc="04090001" w:tentative="1">
      <w:start w:val="1"/>
      <w:numFmt w:val="bullet"/>
      <w:lvlText w:val=""/>
      <w:lvlJc w:val="left"/>
      <w:pPr>
        <w:ind w:left="2701" w:hanging="420"/>
      </w:pPr>
      <w:rPr>
        <w:rFonts w:ascii="Wingdings" w:hAnsi="Wingdings" w:hint="default"/>
      </w:rPr>
    </w:lvl>
    <w:lvl w:ilvl="4" w:tplc="0409000B" w:tentative="1">
      <w:start w:val="1"/>
      <w:numFmt w:val="bullet"/>
      <w:lvlText w:val=""/>
      <w:lvlJc w:val="left"/>
      <w:pPr>
        <w:ind w:left="3121" w:hanging="420"/>
      </w:pPr>
      <w:rPr>
        <w:rFonts w:ascii="Wingdings" w:hAnsi="Wingdings" w:hint="default"/>
      </w:rPr>
    </w:lvl>
    <w:lvl w:ilvl="5" w:tplc="0409000D" w:tentative="1">
      <w:start w:val="1"/>
      <w:numFmt w:val="bullet"/>
      <w:lvlText w:val=""/>
      <w:lvlJc w:val="left"/>
      <w:pPr>
        <w:ind w:left="3541" w:hanging="420"/>
      </w:pPr>
      <w:rPr>
        <w:rFonts w:ascii="Wingdings" w:hAnsi="Wingdings" w:hint="default"/>
      </w:rPr>
    </w:lvl>
    <w:lvl w:ilvl="6" w:tplc="04090001" w:tentative="1">
      <w:start w:val="1"/>
      <w:numFmt w:val="bullet"/>
      <w:lvlText w:val=""/>
      <w:lvlJc w:val="left"/>
      <w:pPr>
        <w:ind w:left="3961" w:hanging="420"/>
      </w:pPr>
      <w:rPr>
        <w:rFonts w:ascii="Wingdings" w:hAnsi="Wingdings" w:hint="default"/>
      </w:rPr>
    </w:lvl>
    <w:lvl w:ilvl="7" w:tplc="0409000B" w:tentative="1">
      <w:start w:val="1"/>
      <w:numFmt w:val="bullet"/>
      <w:lvlText w:val=""/>
      <w:lvlJc w:val="left"/>
      <w:pPr>
        <w:ind w:left="4381" w:hanging="420"/>
      </w:pPr>
      <w:rPr>
        <w:rFonts w:ascii="Wingdings" w:hAnsi="Wingdings" w:hint="default"/>
      </w:rPr>
    </w:lvl>
    <w:lvl w:ilvl="8" w:tplc="0409000D" w:tentative="1">
      <w:start w:val="1"/>
      <w:numFmt w:val="bullet"/>
      <w:lvlText w:val=""/>
      <w:lvlJc w:val="left"/>
      <w:pPr>
        <w:ind w:left="4801" w:hanging="420"/>
      </w:pPr>
      <w:rPr>
        <w:rFonts w:ascii="Wingdings" w:hAnsi="Wingdings" w:hint="default"/>
      </w:rPr>
    </w:lvl>
  </w:abstractNum>
  <w:abstractNum w:abstractNumId="181" w15:restartNumberingAfterBreak="0">
    <w:nsid w:val="565C5AAA"/>
    <w:multiLevelType w:val="hybridMultilevel"/>
    <w:tmpl w:val="F8D49A02"/>
    <w:lvl w:ilvl="0" w:tplc="1A7A29FE">
      <w:start w:val="2"/>
      <w:numFmt w:val="bullet"/>
      <w:lvlText w:val="・"/>
      <w:lvlJc w:val="left"/>
      <w:pPr>
        <w:ind w:left="720" w:hanging="360"/>
      </w:pPr>
      <w:rPr>
        <w:rFonts w:ascii="ＭＳ 明朝" w:eastAsia="ＭＳ 明朝" w:hAnsi="ＭＳ 明朝" w:cs="Times New Roman" w:hint="eastAsia"/>
        <w:color w:val="auto"/>
        <w:sz w:val="24"/>
        <w:szCs w:val="24"/>
        <w:vertAlign w:val="baseline"/>
        <w:lang w:val="en-U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2" w15:restartNumberingAfterBreak="0">
    <w:nsid w:val="56EF5F6A"/>
    <w:multiLevelType w:val="hybridMultilevel"/>
    <w:tmpl w:val="0CBCCD70"/>
    <w:lvl w:ilvl="0" w:tplc="04090003">
      <w:start w:val="2"/>
      <w:numFmt w:val="bullet"/>
      <w:lvlText w:val="–"/>
      <w:lvlJc w:val="left"/>
      <w:pPr>
        <w:ind w:left="420" w:hanging="420"/>
      </w:pPr>
      <w:rPr>
        <w:rFonts w:ascii="Century" w:eastAsia="ＭＳ 明朝" w:hAnsi="Century" w:cs="Times New Roman" w:hint="default"/>
        <w:color w:val="auto"/>
        <w:sz w:val="22"/>
        <w:szCs w:val="24"/>
        <w:vertAlign w:val="baseline"/>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3" w15:restartNumberingAfterBreak="0">
    <w:nsid w:val="576762AB"/>
    <w:multiLevelType w:val="hybridMultilevel"/>
    <w:tmpl w:val="F6C2F162"/>
    <w:lvl w:ilvl="0" w:tplc="1A7A29FE">
      <w:start w:val="2"/>
      <w:numFmt w:val="bullet"/>
      <w:lvlText w:val="・"/>
      <w:lvlJc w:val="left"/>
      <w:pPr>
        <w:tabs>
          <w:tab w:val="num" w:pos="360"/>
        </w:tabs>
        <w:ind w:left="360" w:hanging="360"/>
      </w:pPr>
      <w:rPr>
        <w:rFonts w:ascii="ＭＳ 明朝" w:eastAsia="ＭＳ 明朝" w:hAnsi="ＭＳ 明朝" w:cs="Times New Roman" w:hint="eastAsia"/>
        <w:color w:val="auto"/>
        <w:sz w:val="24"/>
        <w:szCs w:val="24"/>
        <w:vertAlign w:val="baseline"/>
        <w:lang w:val="en-US"/>
      </w:rPr>
    </w:lvl>
    <w:lvl w:ilvl="1" w:tplc="0409000F">
      <w:start w:val="1"/>
      <w:numFmt w:val="decimal"/>
      <w:lvlText w:val="%2."/>
      <w:lvlJc w:val="left"/>
      <w:pPr>
        <w:tabs>
          <w:tab w:val="num" w:pos="840"/>
        </w:tabs>
        <w:ind w:left="840" w:hanging="420"/>
      </w:pPr>
      <w:rPr>
        <w:rFonts w:hint="eastAsia"/>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84" w15:restartNumberingAfterBreak="0">
    <w:nsid w:val="57AE6E2D"/>
    <w:multiLevelType w:val="hybridMultilevel"/>
    <w:tmpl w:val="2A64BCAE"/>
    <w:lvl w:ilvl="0" w:tplc="04090003">
      <w:start w:val="2"/>
      <w:numFmt w:val="bullet"/>
      <w:lvlText w:val="–"/>
      <w:lvlJc w:val="left"/>
      <w:pPr>
        <w:ind w:left="840" w:hanging="420"/>
      </w:pPr>
      <w:rPr>
        <w:rFonts w:ascii="Century" w:eastAsia="ＭＳ 明朝" w:hAnsi="Century" w:cs="Times New Roman" w:hint="default"/>
        <w:color w:val="auto"/>
        <w:sz w:val="22"/>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85" w15:restartNumberingAfterBreak="0">
    <w:nsid w:val="58515C27"/>
    <w:multiLevelType w:val="hybridMultilevel"/>
    <w:tmpl w:val="27845ADC"/>
    <w:lvl w:ilvl="0" w:tplc="1A7A29FE">
      <w:start w:val="2"/>
      <w:numFmt w:val="bullet"/>
      <w:lvlText w:val="・"/>
      <w:lvlJc w:val="left"/>
      <w:pPr>
        <w:ind w:left="420" w:hanging="420"/>
      </w:pPr>
      <w:rPr>
        <w:rFonts w:ascii="ＭＳ 明朝" w:eastAsia="ＭＳ 明朝" w:hAnsi="ＭＳ 明朝" w:cs="Times New Roman" w:hint="eastAsia"/>
        <w:color w:val="auto"/>
        <w:sz w:val="24"/>
        <w:szCs w:val="24"/>
        <w:vertAlign w:val="baseline"/>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6" w15:restartNumberingAfterBreak="0">
    <w:nsid w:val="58DD6510"/>
    <w:multiLevelType w:val="hybridMultilevel"/>
    <w:tmpl w:val="C8CAA69E"/>
    <w:lvl w:ilvl="0" w:tplc="1A7A29FE">
      <w:start w:val="2"/>
      <w:numFmt w:val="bullet"/>
      <w:lvlText w:val="・"/>
      <w:lvlJc w:val="left"/>
      <w:pPr>
        <w:ind w:left="420" w:hanging="420"/>
      </w:pPr>
      <w:rPr>
        <w:rFonts w:ascii="ＭＳ 明朝" w:eastAsia="ＭＳ 明朝" w:hAnsi="ＭＳ 明朝" w:cs="Times New Roman" w:hint="eastAsia"/>
        <w:color w:val="auto"/>
        <w:sz w:val="24"/>
        <w:szCs w:val="24"/>
        <w:vertAlign w:val="baseline"/>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7" w15:restartNumberingAfterBreak="0">
    <w:nsid w:val="58F459CD"/>
    <w:multiLevelType w:val="hybridMultilevel"/>
    <w:tmpl w:val="96165260"/>
    <w:lvl w:ilvl="0" w:tplc="04090003">
      <w:start w:val="2"/>
      <w:numFmt w:val="bullet"/>
      <w:lvlText w:val="–"/>
      <w:lvlJc w:val="left"/>
      <w:pPr>
        <w:ind w:left="420" w:hanging="420"/>
      </w:pPr>
      <w:rPr>
        <w:rFonts w:ascii="Century" w:eastAsia="ＭＳ 明朝" w:hAnsi="Century" w:cs="Times New Roman" w:hint="default"/>
        <w:color w:val="auto"/>
        <w:sz w:val="22"/>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8" w15:restartNumberingAfterBreak="0">
    <w:nsid w:val="598D4962"/>
    <w:multiLevelType w:val="hybridMultilevel"/>
    <w:tmpl w:val="F2B4960A"/>
    <w:lvl w:ilvl="0" w:tplc="A2FE8C32">
      <w:start w:val="1"/>
      <w:numFmt w:val="bullet"/>
      <w:lvlText w:val="o"/>
      <w:lvlJc w:val="left"/>
      <w:pPr>
        <w:ind w:left="1260" w:hanging="420"/>
      </w:pPr>
      <w:rPr>
        <w:rFonts w:ascii="Courier New" w:hAnsi="Courier New" w:hint="default"/>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189" w15:restartNumberingAfterBreak="0">
    <w:nsid w:val="59DA441B"/>
    <w:multiLevelType w:val="hybridMultilevel"/>
    <w:tmpl w:val="F36C0788"/>
    <w:lvl w:ilvl="0" w:tplc="04090003">
      <w:start w:val="2"/>
      <w:numFmt w:val="bullet"/>
      <w:lvlText w:val="–"/>
      <w:lvlJc w:val="left"/>
      <w:pPr>
        <w:ind w:left="643" w:hanging="420"/>
      </w:pPr>
      <w:rPr>
        <w:rFonts w:ascii="Century" w:eastAsia="ＭＳ 明朝" w:hAnsi="Century" w:cs="Times New Roman" w:hint="default"/>
        <w:color w:val="auto"/>
        <w:sz w:val="22"/>
      </w:rPr>
    </w:lvl>
    <w:lvl w:ilvl="1" w:tplc="0409000B" w:tentative="1">
      <w:start w:val="1"/>
      <w:numFmt w:val="bullet"/>
      <w:lvlText w:val=""/>
      <w:lvlJc w:val="left"/>
      <w:pPr>
        <w:ind w:left="1063" w:hanging="420"/>
      </w:pPr>
      <w:rPr>
        <w:rFonts w:ascii="Wingdings" w:hAnsi="Wingdings" w:hint="default"/>
      </w:rPr>
    </w:lvl>
    <w:lvl w:ilvl="2" w:tplc="0409000D" w:tentative="1">
      <w:start w:val="1"/>
      <w:numFmt w:val="bullet"/>
      <w:lvlText w:val=""/>
      <w:lvlJc w:val="left"/>
      <w:pPr>
        <w:ind w:left="1483" w:hanging="420"/>
      </w:pPr>
      <w:rPr>
        <w:rFonts w:ascii="Wingdings" w:hAnsi="Wingdings" w:hint="default"/>
      </w:rPr>
    </w:lvl>
    <w:lvl w:ilvl="3" w:tplc="04090001" w:tentative="1">
      <w:start w:val="1"/>
      <w:numFmt w:val="bullet"/>
      <w:lvlText w:val=""/>
      <w:lvlJc w:val="left"/>
      <w:pPr>
        <w:ind w:left="1903" w:hanging="420"/>
      </w:pPr>
      <w:rPr>
        <w:rFonts w:ascii="Wingdings" w:hAnsi="Wingdings" w:hint="default"/>
      </w:rPr>
    </w:lvl>
    <w:lvl w:ilvl="4" w:tplc="0409000B" w:tentative="1">
      <w:start w:val="1"/>
      <w:numFmt w:val="bullet"/>
      <w:lvlText w:val=""/>
      <w:lvlJc w:val="left"/>
      <w:pPr>
        <w:ind w:left="2323" w:hanging="420"/>
      </w:pPr>
      <w:rPr>
        <w:rFonts w:ascii="Wingdings" w:hAnsi="Wingdings" w:hint="default"/>
      </w:rPr>
    </w:lvl>
    <w:lvl w:ilvl="5" w:tplc="0409000D" w:tentative="1">
      <w:start w:val="1"/>
      <w:numFmt w:val="bullet"/>
      <w:lvlText w:val=""/>
      <w:lvlJc w:val="left"/>
      <w:pPr>
        <w:ind w:left="2743" w:hanging="420"/>
      </w:pPr>
      <w:rPr>
        <w:rFonts w:ascii="Wingdings" w:hAnsi="Wingdings" w:hint="default"/>
      </w:rPr>
    </w:lvl>
    <w:lvl w:ilvl="6" w:tplc="04090001" w:tentative="1">
      <w:start w:val="1"/>
      <w:numFmt w:val="bullet"/>
      <w:lvlText w:val=""/>
      <w:lvlJc w:val="left"/>
      <w:pPr>
        <w:ind w:left="3163" w:hanging="420"/>
      </w:pPr>
      <w:rPr>
        <w:rFonts w:ascii="Wingdings" w:hAnsi="Wingdings" w:hint="default"/>
      </w:rPr>
    </w:lvl>
    <w:lvl w:ilvl="7" w:tplc="0409000B" w:tentative="1">
      <w:start w:val="1"/>
      <w:numFmt w:val="bullet"/>
      <w:lvlText w:val=""/>
      <w:lvlJc w:val="left"/>
      <w:pPr>
        <w:ind w:left="3583" w:hanging="420"/>
      </w:pPr>
      <w:rPr>
        <w:rFonts w:ascii="Wingdings" w:hAnsi="Wingdings" w:hint="default"/>
      </w:rPr>
    </w:lvl>
    <w:lvl w:ilvl="8" w:tplc="0409000D" w:tentative="1">
      <w:start w:val="1"/>
      <w:numFmt w:val="bullet"/>
      <w:lvlText w:val=""/>
      <w:lvlJc w:val="left"/>
      <w:pPr>
        <w:ind w:left="4003" w:hanging="420"/>
      </w:pPr>
      <w:rPr>
        <w:rFonts w:ascii="Wingdings" w:hAnsi="Wingdings" w:hint="default"/>
      </w:rPr>
    </w:lvl>
  </w:abstractNum>
  <w:abstractNum w:abstractNumId="190" w15:restartNumberingAfterBreak="0">
    <w:nsid w:val="5A1103D7"/>
    <w:multiLevelType w:val="hybridMultilevel"/>
    <w:tmpl w:val="36384A54"/>
    <w:lvl w:ilvl="0" w:tplc="A2FE8C32">
      <w:start w:val="1"/>
      <w:numFmt w:val="bullet"/>
      <w:lvlText w:val="o"/>
      <w:lvlJc w:val="left"/>
      <w:pPr>
        <w:ind w:left="1002" w:hanging="420"/>
      </w:pPr>
      <w:rPr>
        <w:rFonts w:ascii="Courier New" w:hAnsi="Courier New" w:hint="default"/>
      </w:rPr>
    </w:lvl>
    <w:lvl w:ilvl="1" w:tplc="0409000B" w:tentative="1">
      <w:start w:val="1"/>
      <w:numFmt w:val="bullet"/>
      <w:lvlText w:val=""/>
      <w:lvlJc w:val="left"/>
      <w:pPr>
        <w:ind w:left="1422" w:hanging="420"/>
      </w:pPr>
      <w:rPr>
        <w:rFonts w:ascii="Wingdings" w:hAnsi="Wingdings" w:hint="default"/>
      </w:rPr>
    </w:lvl>
    <w:lvl w:ilvl="2" w:tplc="0409000D" w:tentative="1">
      <w:start w:val="1"/>
      <w:numFmt w:val="bullet"/>
      <w:lvlText w:val=""/>
      <w:lvlJc w:val="left"/>
      <w:pPr>
        <w:ind w:left="1842" w:hanging="420"/>
      </w:pPr>
      <w:rPr>
        <w:rFonts w:ascii="Wingdings" w:hAnsi="Wingdings" w:hint="default"/>
      </w:rPr>
    </w:lvl>
    <w:lvl w:ilvl="3" w:tplc="04090001" w:tentative="1">
      <w:start w:val="1"/>
      <w:numFmt w:val="bullet"/>
      <w:lvlText w:val=""/>
      <w:lvlJc w:val="left"/>
      <w:pPr>
        <w:ind w:left="2262" w:hanging="420"/>
      </w:pPr>
      <w:rPr>
        <w:rFonts w:ascii="Wingdings" w:hAnsi="Wingdings" w:hint="default"/>
      </w:rPr>
    </w:lvl>
    <w:lvl w:ilvl="4" w:tplc="0409000B" w:tentative="1">
      <w:start w:val="1"/>
      <w:numFmt w:val="bullet"/>
      <w:lvlText w:val=""/>
      <w:lvlJc w:val="left"/>
      <w:pPr>
        <w:ind w:left="2682" w:hanging="420"/>
      </w:pPr>
      <w:rPr>
        <w:rFonts w:ascii="Wingdings" w:hAnsi="Wingdings" w:hint="default"/>
      </w:rPr>
    </w:lvl>
    <w:lvl w:ilvl="5" w:tplc="0409000D" w:tentative="1">
      <w:start w:val="1"/>
      <w:numFmt w:val="bullet"/>
      <w:lvlText w:val=""/>
      <w:lvlJc w:val="left"/>
      <w:pPr>
        <w:ind w:left="3102" w:hanging="420"/>
      </w:pPr>
      <w:rPr>
        <w:rFonts w:ascii="Wingdings" w:hAnsi="Wingdings" w:hint="default"/>
      </w:rPr>
    </w:lvl>
    <w:lvl w:ilvl="6" w:tplc="04090001" w:tentative="1">
      <w:start w:val="1"/>
      <w:numFmt w:val="bullet"/>
      <w:lvlText w:val=""/>
      <w:lvlJc w:val="left"/>
      <w:pPr>
        <w:ind w:left="3522" w:hanging="420"/>
      </w:pPr>
      <w:rPr>
        <w:rFonts w:ascii="Wingdings" w:hAnsi="Wingdings" w:hint="default"/>
      </w:rPr>
    </w:lvl>
    <w:lvl w:ilvl="7" w:tplc="0409000B" w:tentative="1">
      <w:start w:val="1"/>
      <w:numFmt w:val="bullet"/>
      <w:lvlText w:val=""/>
      <w:lvlJc w:val="left"/>
      <w:pPr>
        <w:ind w:left="3942" w:hanging="420"/>
      </w:pPr>
      <w:rPr>
        <w:rFonts w:ascii="Wingdings" w:hAnsi="Wingdings" w:hint="default"/>
      </w:rPr>
    </w:lvl>
    <w:lvl w:ilvl="8" w:tplc="0409000D" w:tentative="1">
      <w:start w:val="1"/>
      <w:numFmt w:val="bullet"/>
      <w:lvlText w:val=""/>
      <w:lvlJc w:val="left"/>
      <w:pPr>
        <w:ind w:left="4362" w:hanging="420"/>
      </w:pPr>
      <w:rPr>
        <w:rFonts w:ascii="Wingdings" w:hAnsi="Wingdings" w:hint="default"/>
      </w:rPr>
    </w:lvl>
  </w:abstractNum>
  <w:abstractNum w:abstractNumId="191" w15:restartNumberingAfterBreak="0">
    <w:nsid w:val="5A996979"/>
    <w:multiLevelType w:val="hybridMultilevel"/>
    <w:tmpl w:val="3074393C"/>
    <w:lvl w:ilvl="0" w:tplc="1A7A29FE">
      <w:start w:val="2"/>
      <w:numFmt w:val="bullet"/>
      <w:lvlText w:val="・"/>
      <w:lvlJc w:val="left"/>
      <w:pPr>
        <w:tabs>
          <w:tab w:val="num" w:pos="360"/>
        </w:tabs>
        <w:ind w:left="360" w:hanging="360"/>
      </w:pPr>
      <w:rPr>
        <w:rFonts w:ascii="ＭＳ 明朝" w:eastAsia="ＭＳ 明朝" w:hAnsi="ＭＳ 明朝" w:cs="Times New Roman" w:hint="eastAsia"/>
        <w:color w:val="auto"/>
        <w:sz w:val="24"/>
        <w:szCs w:val="24"/>
        <w:vertAlign w:val="baseline"/>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92" w15:restartNumberingAfterBreak="0">
    <w:nsid w:val="5B163784"/>
    <w:multiLevelType w:val="hybridMultilevel"/>
    <w:tmpl w:val="D1401EFE"/>
    <w:lvl w:ilvl="0" w:tplc="87CC2544">
      <w:numFmt w:val="bullet"/>
      <w:lvlText w:val="-"/>
      <w:lvlJc w:val="left"/>
      <w:pPr>
        <w:ind w:left="420" w:hanging="420"/>
      </w:pPr>
      <w:rPr>
        <w:rFonts w:ascii="Arial" w:eastAsia="ＭＳ 明朝" w:hAnsi="Arial"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93" w15:restartNumberingAfterBreak="0">
    <w:nsid w:val="5B1F03C8"/>
    <w:multiLevelType w:val="hybridMultilevel"/>
    <w:tmpl w:val="157A5776"/>
    <w:lvl w:ilvl="0" w:tplc="0409000B">
      <w:start w:val="2"/>
      <w:numFmt w:val="bullet"/>
      <w:lvlText w:val="–"/>
      <w:lvlJc w:val="left"/>
      <w:pPr>
        <w:ind w:left="420" w:hanging="420"/>
      </w:pPr>
      <w:rPr>
        <w:rFonts w:ascii="Century" w:eastAsia="ＭＳ 明朝" w:hAnsi="Century"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94" w15:restartNumberingAfterBreak="0">
    <w:nsid w:val="5BE06C6D"/>
    <w:multiLevelType w:val="hybridMultilevel"/>
    <w:tmpl w:val="BF8281E6"/>
    <w:lvl w:ilvl="0" w:tplc="04090003">
      <w:start w:val="2"/>
      <w:numFmt w:val="bullet"/>
      <w:lvlText w:val="–"/>
      <w:lvlJc w:val="left"/>
      <w:pPr>
        <w:ind w:left="840" w:hanging="420"/>
      </w:pPr>
      <w:rPr>
        <w:rFonts w:ascii="Century" w:eastAsia="ＭＳ 明朝" w:hAnsi="Century" w:cs="Times New Roman" w:hint="default"/>
        <w:color w:val="auto"/>
        <w:sz w:val="22"/>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95" w15:restartNumberingAfterBreak="0">
    <w:nsid w:val="5BE818C3"/>
    <w:multiLevelType w:val="hybridMultilevel"/>
    <w:tmpl w:val="5C5A5CDE"/>
    <w:lvl w:ilvl="0" w:tplc="04090003">
      <w:start w:val="2"/>
      <w:numFmt w:val="bullet"/>
      <w:lvlText w:val="–"/>
      <w:lvlJc w:val="left"/>
      <w:pPr>
        <w:ind w:left="420" w:hanging="420"/>
      </w:pPr>
      <w:rPr>
        <w:rFonts w:ascii="Century" w:eastAsia="ＭＳ 明朝" w:hAnsi="Century" w:cs="Times New Roman" w:hint="default"/>
        <w:color w:val="auto"/>
        <w:sz w:val="22"/>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96" w15:restartNumberingAfterBreak="0">
    <w:nsid w:val="5C0B5C59"/>
    <w:multiLevelType w:val="hybridMultilevel"/>
    <w:tmpl w:val="204C81FA"/>
    <w:lvl w:ilvl="0" w:tplc="0409000B">
      <w:start w:val="2"/>
      <w:numFmt w:val="bullet"/>
      <w:lvlText w:val="–"/>
      <w:lvlJc w:val="left"/>
      <w:pPr>
        <w:ind w:left="846" w:hanging="420"/>
      </w:pPr>
      <w:rPr>
        <w:rFonts w:ascii="Century" w:eastAsia="ＭＳ 明朝" w:hAnsi="Century" w:cs="Times New Roman" w:hint="default"/>
        <w:color w:val="auto"/>
        <w:sz w:val="24"/>
        <w:szCs w:val="24"/>
        <w:vertAlign w:val="baseline"/>
        <w:lang w:val="en-GB"/>
      </w:rPr>
    </w:lvl>
    <w:lvl w:ilvl="1" w:tplc="0409000B" w:tentative="1">
      <w:start w:val="1"/>
      <w:numFmt w:val="bullet"/>
      <w:lvlText w:val=""/>
      <w:lvlJc w:val="left"/>
      <w:pPr>
        <w:ind w:left="1266" w:hanging="420"/>
      </w:pPr>
      <w:rPr>
        <w:rFonts w:ascii="Wingdings" w:hAnsi="Wingdings" w:hint="default"/>
      </w:rPr>
    </w:lvl>
    <w:lvl w:ilvl="2" w:tplc="0409000D" w:tentative="1">
      <w:start w:val="1"/>
      <w:numFmt w:val="bullet"/>
      <w:lvlText w:val=""/>
      <w:lvlJc w:val="left"/>
      <w:pPr>
        <w:ind w:left="1686" w:hanging="420"/>
      </w:pPr>
      <w:rPr>
        <w:rFonts w:ascii="Wingdings" w:hAnsi="Wingdings" w:hint="default"/>
      </w:rPr>
    </w:lvl>
    <w:lvl w:ilvl="3" w:tplc="04090001" w:tentative="1">
      <w:start w:val="1"/>
      <w:numFmt w:val="bullet"/>
      <w:lvlText w:val=""/>
      <w:lvlJc w:val="left"/>
      <w:pPr>
        <w:ind w:left="2106" w:hanging="420"/>
      </w:pPr>
      <w:rPr>
        <w:rFonts w:ascii="Wingdings" w:hAnsi="Wingdings" w:hint="default"/>
      </w:rPr>
    </w:lvl>
    <w:lvl w:ilvl="4" w:tplc="0409000B" w:tentative="1">
      <w:start w:val="1"/>
      <w:numFmt w:val="bullet"/>
      <w:lvlText w:val=""/>
      <w:lvlJc w:val="left"/>
      <w:pPr>
        <w:ind w:left="2526" w:hanging="420"/>
      </w:pPr>
      <w:rPr>
        <w:rFonts w:ascii="Wingdings" w:hAnsi="Wingdings" w:hint="default"/>
      </w:rPr>
    </w:lvl>
    <w:lvl w:ilvl="5" w:tplc="0409000D" w:tentative="1">
      <w:start w:val="1"/>
      <w:numFmt w:val="bullet"/>
      <w:lvlText w:val=""/>
      <w:lvlJc w:val="left"/>
      <w:pPr>
        <w:ind w:left="2946" w:hanging="420"/>
      </w:pPr>
      <w:rPr>
        <w:rFonts w:ascii="Wingdings" w:hAnsi="Wingdings" w:hint="default"/>
      </w:rPr>
    </w:lvl>
    <w:lvl w:ilvl="6" w:tplc="04090001" w:tentative="1">
      <w:start w:val="1"/>
      <w:numFmt w:val="bullet"/>
      <w:lvlText w:val=""/>
      <w:lvlJc w:val="left"/>
      <w:pPr>
        <w:ind w:left="3366" w:hanging="420"/>
      </w:pPr>
      <w:rPr>
        <w:rFonts w:ascii="Wingdings" w:hAnsi="Wingdings" w:hint="default"/>
      </w:rPr>
    </w:lvl>
    <w:lvl w:ilvl="7" w:tplc="0409000B" w:tentative="1">
      <w:start w:val="1"/>
      <w:numFmt w:val="bullet"/>
      <w:lvlText w:val=""/>
      <w:lvlJc w:val="left"/>
      <w:pPr>
        <w:ind w:left="3786" w:hanging="420"/>
      </w:pPr>
      <w:rPr>
        <w:rFonts w:ascii="Wingdings" w:hAnsi="Wingdings" w:hint="default"/>
      </w:rPr>
    </w:lvl>
    <w:lvl w:ilvl="8" w:tplc="0409000D" w:tentative="1">
      <w:start w:val="1"/>
      <w:numFmt w:val="bullet"/>
      <w:lvlText w:val=""/>
      <w:lvlJc w:val="left"/>
      <w:pPr>
        <w:ind w:left="4206" w:hanging="420"/>
      </w:pPr>
      <w:rPr>
        <w:rFonts w:ascii="Wingdings" w:hAnsi="Wingdings" w:hint="default"/>
      </w:rPr>
    </w:lvl>
  </w:abstractNum>
  <w:abstractNum w:abstractNumId="197" w15:restartNumberingAfterBreak="0">
    <w:nsid w:val="5D316AC8"/>
    <w:multiLevelType w:val="hybridMultilevel"/>
    <w:tmpl w:val="B2608D50"/>
    <w:lvl w:ilvl="0" w:tplc="1A7A29FE">
      <w:start w:val="2"/>
      <w:numFmt w:val="bullet"/>
      <w:lvlText w:val="・"/>
      <w:lvlJc w:val="left"/>
      <w:pPr>
        <w:ind w:left="420" w:hanging="420"/>
      </w:pPr>
      <w:rPr>
        <w:rFonts w:ascii="ＭＳ 明朝" w:eastAsia="ＭＳ 明朝" w:hAnsi="ＭＳ 明朝" w:cs="Times New Roman" w:hint="eastAsia"/>
        <w:color w:val="auto"/>
        <w:sz w:val="24"/>
        <w:szCs w:val="24"/>
        <w:vertAlign w:val="baseline"/>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98" w15:restartNumberingAfterBreak="0">
    <w:nsid w:val="5D8F6F16"/>
    <w:multiLevelType w:val="hybridMultilevel"/>
    <w:tmpl w:val="BE8EDDF0"/>
    <w:lvl w:ilvl="0" w:tplc="04090003">
      <w:start w:val="2"/>
      <w:numFmt w:val="bullet"/>
      <w:lvlText w:val="–"/>
      <w:lvlJc w:val="left"/>
      <w:pPr>
        <w:ind w:left="840" w:hanging="420"/>
      </w:pPr>
      <w:rPr>
        <w:rFonts w:ascii="Century" w:eastAsia="ＭＳ 明朝" w:hAnsi="Century" w:cs="Times New Roman" w:hint="default"/>
        <w:color w:val="auto"/>
        <w:sz w:val="22"/>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99" w15:restartNumberingAfterBreak="0">
    <w:nsid w:val="5D9C7D3E"/>
    <w:multiLevelType w:val="hybridMultilevel"/>
    <w:tmpl w:val="312496C6"/>
    <w:lvl w:ilvl="0" w:tplc="840673E4">
      <w:numFmt w:val="bullet"/>
      <w:lvlText w:val="–"/>
      <w:lvlJc w:val="left"/>
      <w:pPr>
        <w:ind w:left="846" w:hanging="420"/>
      </w:pPr>
      <w:rPr>
        <w:rFonts w:ascii="Century" w:eastAsia="ＭＳ 明朝" w:hAnsi="Century" w:cs="Times New Roman" w:hint="default"/>
        <w:color w:val="000000" w:themeColor="text1"/>
      </w:rPr>
    </w:lvl>
    <w:lvl w:ilvl="1" w:tplc="0409000B" w:tentative="1">
      <w:start w:val="1"/>
      <w:numFmt w:val="bullet"/>
      <w:lvlText w:val=""/>
      <w:lvlJc w:val="left"/>
      <w:pPr>
        <w:ind w:left="1266" w:hanging="420"/>
      </w:pPr>
      <w:rPr>
        <w:rFonts w:ascii="Wingdings" w:hAnsi="Wingdings" w:hint="default"/>
      </w:rPr>
    </w:lvl>
    <w:lvl w:ilvl="2" w:tplc="0409000D" w:tentative="1">
      <w:start w:val="1"/>
      <w:numFmt w:val="bullet"/>
      <w:lvlText w:val=""/>
      <w:lvlJc w:val="left"/>
      <w:pPr>
        <w:ind w:left="1686" w:hanging="420"/>
      </w:pPr>
      <w:rPr>
        <w:rFonts w:ascii="Wingdings" w:hAnsi="Wingdings" w:hint="default"/>
      </w:rPr>
    </w:lvl>
    <w:lvl w:ilvl="3" w:tplc="04090001" w:tentative="1">
      <w:start w:val="1"/>
      <w:numFmt w:val="bullet"/>
      <w:lvlText w:val=""/>
      <w:lvlJc w:val="left"/>
      <w:pPr>
        <w:ind w:left="2106" w:hanging="420"/>
      </w:pPr>
      <w:rPr>
        <w:rFonts w:ascii="Wingdings" w:hAnsi="Wingdings" w:hint="default"/>
      </w:rPr>
    </w:lvl>
    <w:lvl w:ilvl="4" w:tplc="0409000B" w:tentative="1">
      <w:start w:val="1"/>
      <w:numFmt w:val="bullet"/>
      <w:lvlText w:val=""/>
      <w:lvlJc w:val="left"/>
      <w:pPr>
        <w:ind w:left="2526" w:hanging="420"/>
      </w:pPr>
      <w:rPr>
        <w:rFonts w:ascii="Wingdings" w:hAnsi="Wingdings" w:hint="default"/>
      </w:rPr>
    </w:lvl>
    <w:lvl w:ilvl="5" w:tplc="0409000D" w:tentative="1">
      <w:start w:val="1"/>
      <w:numFmt w:val="bullet"/>
      <w:lvlText w:val=""/>
      <w:lvlJc w:val="left"/>
      <w:pPr>
        <w:ind w:left="2946" w:hanging="420"/>
      </w:pPr>
      <w:rPr>
        <w:rFonts w:ascii="Wingdings" w:hAnsi="Wingdings" w:hint="default"/>
      </w:rPr>
    </w:lvl>
    <w:lvl w:ilvl="6" w:tplc="04090001" w:tentative="1">
      <w:start w:val="1"/>
      <w:numFmt w:val="bullet"/>
      <w:lvlText w:val=""/>
      <w:lvlJc w:val="left"/>
      <w:pPr>
        <w:ind w:left="3366" w:hanging="420"/>
      </w:pPr>
      <w:rPr>
        <w:rFonts w:ascii="Wingdings" w:hAnsi="Wingdings" w:hint="default"/>
      </w:rPr>
    </w:lvl>
    <w:lvl w:ilvl="7" w:tplc="0409000B" w:tentative="1">
      <w:start w:val="1"/>
      <w:numFmt w:val="bullet"/>
      <w:lvlText w:val=""/>
      <w:lvlJc w:val="left"/>
      <w:pPr>
        <w:ind w:left="3786" w:hanging="420"/>
      </w:pPr>
      <w:rPr>
        <w:rFonts w:ascii="Wingdings" w:hAnsi="Wingdings" w:hint="default"/>
      </w:rPr>
    </w:lvl>
    <w:lvl w:ilvl="8" w:tplc="0409000D" w:tentative="1">
      <w:start w:val="1"/>
      <w:numFmt w:val="bullet"/>
      <w:lvlText w:val=""/>
      <w:lvlJc w:val="left"/>
      <w:pPr>
        <w:ind w:left="4206" w:hanging="420"/>
      </w:pPr>
      <w:rPr>
        <w:rFonts w:ascii="Wingdings" w:hAnsi="Wingdings" w:hint="default"/>
      </w:rPr>
    </w:lvl>
  </w:abstractNum>
  <w:abstractNum w:abstractNumId="200" w15:restartNumberingAfterBreak="0">
    <w:nsid w:val="5DAF3E00"/>
    <w:multiLevelType w:val="hybridMultilevel"/>
    <w:tmpl w:val="8042C388"/>
    <w:lvl w:ilvl="0" w:tplc="04090003">
      <w:start w:val="2"/>
      <w:numFmt w:val="bullet"/>
      <w:lvlText w:val="–"/>
      <w:lvlJc w:val="left"/>
      <w:pPr>
        <w:ind w:left="840" w:hanging="420"/>
      </w:pPr>
      <w:rPr>
        <w:rFonts w:ascii="Century" w:eastAsia="ＭＳ 明朝" w:hAnsi="Century" w:cs="Times New Roman" w:hint="default"/>
        <w:color w:val="auto"/>
        <w:sz w:val="22"/>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01" w15:restartNumberingAfterBreak="0">
    <w:nsid w:val="5DE97D85"/>
    <w:multiLevelType w:val="hybridMultilevel"/>
    <w:tmpl w:val="0D3CF4B4"/>
    <w:lvl w:ilvl="0" w:tplc="1A7A29FE">
      <w:start w:val="2"/>
      <w:numFmt w:val="bullet"/>
      <w:lvlText w:val="・"/>
      <w:lvlJc w:val="left"/>
      <w:pPr>
        <w:ind w:left="720" w:hanging="360"/>
      </w:pPr>
      <w:rPr>
        <w:rFonts w:ascii="ＭＳ 明朝" w:eastAsia="ＭＳ 明朝" w:hAnsi="ＭＳ 明朝" w:cs="Times New Roman" w:hint="eastAsia"/>
        <w:color w:val="auto"/>
        <w:sz w:val="24"/>
        <w:szCs w:val="24"/>
        <w:vertAlign w:val="baseline"/>
        <w:lang w:val="en-US"/>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2" w15:restartNumberingAfterBreak="0">
    <w:nsid w:val="5E5F3BF8"/>
    <w:multiLevelType w:val="hybridMultilevel"/>
    <w:tmpl w:val="36782C5A"/>
    <w:lvl w:ilvl="0" w:tplc="A8868F62">
      <w:start w:val="1"/>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203" w15:restartNumberingAfterBreak="0">
    <w:nsid w:val="60090A91"/>
    <w:multiLevelType w:val="hybridMultilevel"/>
    <w:tmpl w:val="1450BB2E"/>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4" w15:restartNumberingAfterBreak="0">
    <w:nsid w:val="612C1674"/>
    <w:multiLevelType w:val="hybridMultilevel"/>
    <w:tmpl w:val="450C3CA8"/>
    <w:lvl w:ilvl="0" w:tplc="F22C103C">
      <w:numFmt w:val="bullet"/>
      <w:lvlText w:val="・"/>
      <w:lvlJc w:val="left"/>
      <w:pPr>
        <w:tabs>
          <w:tab w:val="num" w:pos="360"/>
        </w:tabs>
        <w:ind w:left="360" w:hanging="360"/>
      </w:pPr>
      <w:rPr>
        <w:rFonts w:ascii="ＭＳ 明朝" w:eastAsia="ＭＳ 明朝" w:hAnsi="ＭＳ 明朝" w:cs="Times New Roman" w:hint="eastAsia"/>
      </w:rPr>
    </w:lvl>
    <w:lvl w:ilvl="1" w:tplc="0B2CDA18">
      <w:start w:val="1"/>
      <w:numFmt w:val="bullet"/>
      <w:lvlText w:val=""/>
      <w:lvlJc w:val="left"/>
      <w:pPr>
        <w:tabs>
          <w:tab w:val="num" w:pos="840"/>
        </w:tabs>
        <w:ind w:left="840" w:hanging="420"/>
      </w:pPr>
      <w:rPr>
        <w:rFonts w:ascii="Wingdings" w:hAnsi="Wingdings" w:hint="default"/>
      </w:rPr>
    </w:lvl>
    <w:lvl w:ilvl="2" w:tplc="6DA4AFFA" w:tentative="1">
      <w:start w:val="1"/>
      <w:numFmt w:val="bullet"/>
      <w:lvlText w:val=""/>
      <w:lvlJc w:val="left"/>
      <w:pPr>
        <w:tabs>
          <w:tab w:val="num" w:pos="1260"/>
        </w:tabs>
        <w:ind w:left="1260" w:hanging="420"/>
      </w:pPr>
      <w:rPr>
        <w:rFonts w:ascii="Wingdings" w:hAnsi="Wingdings" w:hint="default"/>
      </w:rPr>
    </w:lvl>
    <w:lvl w:ilvl="3" w:tplc="9EB4CDB8" w:tentative="1">
      <w:start w:val="1"/>
      <w:numFmt w:val="bullet"/>
      <w:lvlText w:val=""/>
      <w:lvlJc w:val="left"/>
      <w:pPr>
        <w:tabs>
          <w:tab w:val="num" w:pos="1680"/>
        </w:tabs>
        <w:ind w:left="1680" w:hanging="420"/>
      </w:pPr>
      <w:rPr>
        <w:rFonts w:ascii="Wingdings" w:hAnsi="Wingdings" w:hint="default"/>
      </w:rPr>
    </w:lvl>
    <w:lvl w:ilvl="4" w:tplc="B1022638" w:tentative="1">
      <w:start w:val="1"/>
      <w:numFmt w:val="bullet"/>
      <w:lvlText w:val=""/>
      <w:lvlJc w:val="left"/>
      <w:pPr>
        <w:tabs>
          <w:tab w:val="num" w:pos="2100"/>
        </w:tabs>
        <w:ind w:left="2100" w:hanging="420"/>
      </w:pPr>
      <w:rPr>
        <w:rFonts w:ascii="Wingdings" w:hAnsi="Wingdings" w:hint="default"/>
      </w:rPr>
    </w:lvl>
    <w:lvl w:ilvl="5" w:tplc="92404028" w:tentative="1">
      <w:start w:val="1"/>
      <w:numFmt w:val="bullet"/>
      <w:lvlText w:val=""/>
      <w:lvlJc w:val="left"/>
      <w:pPr>
        <w:tabs>
          <w:tab w:val="num" w:pos="2520"/>
        </w:tabs>
        <w:ind w:left="2520" w:hanging="420"/>
      </w:pPr>
      <w:rPr>
        <w:rFonts w:ascii="Wingdings" w:hAnsi="Wingdings" w:hint="default"/>
      </w:rPr>
    </w:lvl>
    <w:lvl w:ilvl="6" w:tplc="B43E5438" w:tentative="1">
      <w:start w:val="1"/>
      <w:numFmt w:val="bullet"/>
      <w:lvlText w:val=""/>
      <w:lvlJc w:val="left"/>
      <w:pPr>
        <w:tabs>
          <w:tab w:val="num" w:pos="2940"/>
        </w:tabs>
        <w:ind w:left="2940" w:hanging="420"/>
      </w:pPr>
      <w:rPr>
        <w:rFonts w:ascii="Wingdings" w:hAnsi="Wingdings" w:hint="default"/>
      </w:rPr>
    </w:lvl>
    <w:lvl w:ilvl="7" w:tplc="787A4DB0" w:tentative="1">
      <w:start w:val="1"/>
      <w:numFmt w:val="bullet"/>
      <w:lvlText w:val=""/>
      <w:lvlJc w:val="left"/>
      <w:pPr>
        <w:tabs>
          <w:tab w:val="num" w:pos="3360"/>
        </w:tabs>
        <w:ind w:left="3360" w:hanging="420"/>
      </w:pPr>
      <w:rPr>
        <w:rFonts w:ascii="Wingdings" w:hAnsi="Wingdings" w:hint="default"/>
      </w:rPr>
    </w:lvl>
    <w:lvl w:ilvl="8" w:tplc="D220B81A" w:tentative="1">
      <w:start w:val="1"/>
      <w:numFmt w:val="bullet"/>
      <w:lvlText w:val=""/>
      <w:lvlJc w:val="left"/>
      <w:pPr>
        <w:tabs>
          <w:tab w:val="num" w:pos="3780"/>
        </w:tabs>
        <w:ind w:left="3780" w:hanging="420"/>
      </w:pPr>
      <w:rPr>
        <w:rFonts w:ascii="Wingdings" w:hAnsi="Wingdings" w:hint="default"/>
      </w:rPr>
    </w:lvl>
  </w:abstractNum>
  <w:abstractNum w:abstractNumId="205" w15:restartNumberingAfterBreak="0">
    <w:nsid w:val="61316F3E"/>
    <w:multiLevelType w:val="hybridMultilevel"/>
    <w:tmpl w:val="63145708"/>
    <w:lvl w:ilvl="0" w:tplc="04090003">
      <w:start w:val="1"/>
      <w:numFmt w:val="bullet"/>
      <w:lvlText w:val="o"/>
      <w:lvlJc w:val="left"/>
      <w:pPr>
        <w:ind w:left="1155" w:hanging="420"/>
      </w:pPr>
      <w:rPr>
        <w:rFonts w:ascii="Courier New" w:hAnsi="Courier New" w:cs="Courier New" w:hint="default"/>
      </w:rPr>
    </w:lvl>
    <w:lvl w:ilvl="1" w:tplc="0409000B" w:tentative="1">
      <w:start w:val="1"/>
      <w:numFmt w:val="bullet"/>
      <w:lvlText w:val=""/>
      <w:lvlJc w:val="left"/>
      <w:pPr>
        <w:ind w:left="1575" w:hanging="420"/>
      </w:pPr>
      <w:rPr>
        <w:rFonts w:ascii="Wingdings" w:hAnsi="Wingdings" w:hint="default"/>
      </w:rPr>
    </w:lvl>
    <w:lvl w:ilvl="2" w:tplc="0409000D" w:tentative="1">
      <w:start w:val="1"/>
      <w:numFmt w:val="bullet"/>
      <w:lvlText w:val=""/>
      <w:lvlJc w:val="left"/>
      <w:pPr>
        <w:ind w:left="1995" w:hanging="420"/>
      </w:pPr>
      <w:rPr>
        <w:rFonts w:ascii="Wingdings" w:hAnsi="Wingdings" w:hint="default"/>
      </w:rPr>
    </w:lvl>
    <w:lvl w:ilvl="3" w:tplc="04090001" w:tentative="1">
      <w:start w:val="1"/>
      <w:numFmt w:val="bullet"/>
      <w:lvlText w:val=""/>
      <w:lvlJc w:val="left"/>
      <w:pPr>
        <w:ind w:left="2415" w:hanging="420"/>
      </w:pPr>
      <w:rPr>
        <w:rFonts w:ascii="Wingdings" w:hAnsi="Wingdings" w:hint="default"/>
      </w:rPr>
    </w:lvl>
    <w:lvl w:ilvl="4" w:tplc="0409000B" w:tentative="1">
      <w:start w:val="1"/>
      <w:numFmt w:val="bullet"/>
      <w:lvlText w:val=""/>
      <w:lvlJc w:val="left"/>
      <w:pPr>
        <w:ind w:left="2835" w:hanging="420"/>
      </w:pPr>
      <w:rPr>
        <w:rFonts w:ascii="Wingdings" w:hAnsi="Wingdings" w:hint="default"/>
      </w:rPr>
    </w:lvl>
    <w:lvl w:ilvl="5" w:tplc="0409000D" w:tentative="1">
      <w:start w:val="1"/>
      <w:numFmt w:val="bullet"/>
      <w:lvlText w:val=""/>
      <w:lvlJc w:val="left"/>
      <w:pPr>
        <w:ind w:left="3255" w:hanging="420"/>
      </w:pPr>
      <w:rPr>
        <w:rFonts w:ascii="Wingdings" w:hAnsi="Wingdings" w:hint="default"/>
      </w:rPr>
    </w:lvl>
    <w:lvl w:ilvl="6" w:tplc="04090001" w:tentative="1">
      <w:start w:val="1"/>
      <w:numFmt w:val="bullet"/>
      <w:lvlText w:val=""/>
      <w:lvlJc w:val="left"/>
      <w:pPr>
        <w:ind w:left="3675" w:hanging="420"/>
      </w:pPr>
      <w:rPr>
        <w:rFonts w:ascii="Wingdings" w:hAnsi="Wingdings" w:hint="default"/>
      </w:rPr>
    </w:lvl>
    <w:lvl w:ilvl="7" w:tplc="0409000B" w:tentative="1">
      <w:start w:val="1"/>
      <w:numFmt w:val="bullet"/>
      <w:lvlText w:val=""/>
      <w:lvlJc w:val="left"/>
      <w:pPr>
        <w:ind w:left="4095" w:hanging="420"/>
      </w:pPr>
      <w:rPr>
        <w:rFonts w:ascii="Wingdings" w:hAnsi="Wingdings" w:hint="default"/>
      </w:rPr>
    </w:lvl>
    <w:lvl w:ilvl="8" w:tplc="0409000D" w:tentative="1">
      <w:start w:val="1"/>
      <w:numFmt w:val="bullet"/>
      <w:lvlText w:val=""/>
      <w:lvlJc w:val="left"/>
      <w:pPr>
        <w:ind w:left="4515" w:hanging="420"/>
      </w:pPr>
      <w:rPr>
        <w:rFonts w:ascii="Wingdings" w:hAnsi="Wingdings" w:hint="default"/>
      </w:rPr>
    </w:lvl>
  </w:abstractNum>
  <w:abstractNum w:abstractNumId="206" w15:restartNumberingAfterBreak="0">
    <w:nsid w:val="615E2FDF"/>
    <w:multiLevelType w:val="hybridMultilevel"/>
    <w:tmpl w:val="70F8415C"/>
    <w:lvl w:ilvl="0" w:tplc="1A7A29FE">
      <w:start w:val="2"/>
      <w:numFmt w:val="bullet"/>
      <w:lvlText w:val="・"/>
      <w:lvlJc w:val="left"/>
      <w:pPr>
        <w:tabs>
          <w:tab w:val="num" w:pos="360"/>
        </w:tabs>
        <w:ind w:left="360" w:hanging="360"/>
      </w:pPr>
      <w:rPr>
        <w:rFonts w:ascii="ＭＳ 明朝" w:eastAsia="ＭＳ 明朝" w:hAnsi="ＭＳ 明朝" w:cs="Times New Roman" w:hint="eastAsia"/>
        <w:color w:val="auto"/>
        <w:sz w:val="24"/>
        <w:szCs w:val="24"/>
        <w:vertAlign w:val="baseline"/>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7" w15:restartNumberingAfterBreak="0">
    <w:nsid w:val="62CB4D71"/>
    <w:multiLevelType w:val="hybridMultilevel"/>
    <w:tmpl w:val="AE0C94E0"/>
    <w:lvl w:ilvl="0" w:tplc="1A7A29FE">
      <w:start w:val="2"/>
      <w:numFmt w:val="bullet"/>
      <w:lvlText w:val="・"/>
      <w:lvlJc w:val="left"/>
      <w:pPr>
        <w:ind w:left="420" w:hanging="420"/>
      </w:pPr>
      <w:rPr>
        <w:rFonts w:ascii="ＭＳ 明朝" w:eastAsia="ＭＳ 明朝" w:hAnsi="ＭＳ 明朝" w:cs="Times New Roman" w:hint="eastAsia"/>
        <w:color w:val="auto"/>
        <w:sz w:val="24"/>
        <w:szCs w:val="24"/>
        <w:vertAlign w:val="baseline"/>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8" w15:restartNumberingAfterBreak="0">
    <w:nsid w:val="630220A9"/>
    <w:multiLevelType w:val="hybridMultilevel"/>
    <w:tmpl w:val="39A857B4"/>
    <w:lvl w:ilvl="0" w:tplc="1A7A29FE">
      <w:start w:val="2"/>
      <w:numFmt w:val="bullet"/>
      <w:lvlText w:val="・"/>
      <w:lvlJc w:val="left"/>
      <w:pPr>
        <w:ind w:left="420" w:hanging="420"/>
      </w:pPr>
      <w:rPr>
        <w:rFonts w:ascii="ＭＳ 明朝" w:eastAsia="ＭＳ 明朝" w:hAnsi="ＭＳ 明朝" w:cs="Times New Roman" w:hint="eastAsia"/>
        <w:color w:val="auto"/>
        <w:sz w:val="24"/>
        <w:szCs w:val="24"/>
        <w:vertAlign w:val="baseline"/>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9" w15:restartNumberingAfterBreak="0">
    <w:nsid w:val="636151A6"/>
    <w:multiLevelType w:val="hybridMultilevel"/>
    <w:tmpl w:val="3E98AEAC"/>
    <w:lvl w:ilvl="0" w:tplc="04090003">
      <w:start w:val="1"/>
      <w:numFmt w:val="bullet"/>
      <w:lvlText w:val="o"/>
      <w:lvlJc w:val="left"/>
      <w:pPr>
        <w:ind w:left="1260" w:hanging="420"/>
      </w:pPr>
      <w:rPr>
        <w:rFonts w:ascii="Courier New" w:hAnsi="Courier New" w:cs="Courier New" w:hint="default"/>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210" w15:restartNumberingAfterBreak="0">
    <w:nsid w:val="636C794F"/>
    <w:multiLevelType w:val="hybridMultilevel"/>
    <w:tmpl w:val="3514914A"/>
    <w:lvl w:ilvl="0" w:tplc="557E2342">
      <w:start w:val="2"/>
      <w:numFmt w:val="bullet"/>
      <w:lvlText w:val="・"/>
      <w:lvlJc w:val="left"/>
      <w:pPr>
        <w:ind w:left="420" w:hanging="420"/>
      </w:pPr>
      <w:rPr>
        <w:rFonts w:ascii="ＭＳ 明朝" w:eastAsia="ＭＳ 明朝" w:hAnsi="ＭＳ 明朝" w:cs="Times New Roman" w:hint="eastAsia"/>
        <w:color w:val="auto"/>
        <w:sz w:val="24"/>
        <w:szCs w:val="24"/>
        <w:vertAlign w:val="baseline"/>
        <w:lang w:val="en-GB"/>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11" w15:restartNumberingAfterBreak="0">
    <w:nsid w:val="638523C7"/>
    <w:multiLevelType w:val="hybridMultilevel"/>
    <w:tmpl w:val="9B9E86FC"/>
    <w:lvl w:ilvl="0" w:tplc="FFFFFFFF">
      <w:start w:val="2"/>
      <w:numFmt w:val="bullet"/>
      <w:lvlText w:val="・"/>
      <w:lvlJc w:val="left"/>
      <w:pPr>
        <w:tabs>
          <w:tab w:val="num" w:pos="360"/>
        </w:tabs>
        <w:ind w:left="360" w:hanging="360"/>
      </w:pPr>
      <w:rPr>
        <w:rFonts w:ascii="ＭＳ 明朝" w:eastAsia="ＭＳ 明朝" w:hAnsi="ＭＳ 明朝" w:cs="Times New Roman" w:hint="eastAsia"/>
        <w:color w:val="auto"/>
        <w:sz w:val="24"/>
        <w:szCs w:val="24"/>
        <w:vertAlign w:val="baseline"/>
        <w:lang w:val="en-GB"/>
      </w:rPr>
    </w:lvl>
    <w:lvl w:ilvl="1" w:tplc="0409000B">
      <w:start w:val="2"/>
      <w:numFmt w:val="bullet"/>
      <w:lvlText w:val="–"/>
      <w:lvlJc w:val="left"/>
      <w:pPr>
        <w:ind w:left="860" w:hanging="440"/>
      </w:pPr>
      <w:rPr>
        <w:rFonts w:ascii="Century" w:eastAsia="ＭＳ 明朝" w:hAnsi="Century" w:cs="Times New Roman" w:hint="default"/>
      </w:rPr>
    </w:lvl>
    <w:lvl w:ilvl="2" w:tplc="FFFFFFFF">
      <w:start w:val="5"/>
      <w:numFmt w:val="bullet"/>
      <w:lvlText w:val="•"/>
      <w:lvlJc w:val="left"/>
      <w:pPr>
        <w:ind w:left="1200" w:hanging="360"/>
      </w:pPr>
      <w:rPr>
        <w:rFonts w:ascii="ＭＳ Ｐ明朝" w:eastAsia="ＭＳ Ｐ明朝" w:hAnsi="ＭＳ Ｐ明朝" w:cs="Times New Roman" w:hint="eastAsia"/>
      </w:rPr>
    </w:lvl>
    <w:lvl w:ilvl="3" w:tplc="FFFFFFFF" w:tentative="1">
      <w:start w:val="1"/>
      <w:numFmt w:val="bullet"/>
      <w:lvlText w:val=""/>
      <w:lvlJc w:val="left"/>
      <w:pPr>
        <w:tabs>
          <w:tab w:val="num" w:pos="1680"/>
        </w:tabs>
        <w:ind w:left="1680" w:hanging="420"/>
      </w:pPr>
      <w:rPr>
        <w:rFonts w:ascii="Wingdings" w:hAnsi="Wingdings" w:hint="default"/>
      </w:rPr>
    </w:lvl>
    <w:lvl w:ilvl="4" w:tplc="FFFFFFFF" w:tentative="1">
      <w:start w:val="1"/>
      <w:numFmt w:val="bullet"/>
      <w:lvlText w:val=""/>
      <w:lvlJc w:val="left"/>
      <w:pPr>
        <w:tabs>
          <w:tab w:val="num" w:pos="2100"/>
        </w:tabs>
        <w:ind w:left="2100" w:hanging="420"/>
      </w:pPr>
      <w:rPr>
        <w:rFonts w:ascii="Wingdings" w:hAnsi="Wingdings" w:hint="default"/>
      </w:rPr>
    </w:lvl>
    <w:lvl w:ilvl="5" w:tplc="FFFFFFFF" w:tentative="1">
      <w:start w:val="1"/>
      <w:numFmt w:val="bullet"/>
      <w:lvlText w:val=""/>
      <w:lvlJc w:val="left"/>
      <w:pPr>
        <w:tabs>
          <w:tab w:val="num" w:pos="2520"/>
        </w:tabs>
        <w:ind w:left="2520" w:hanging="420"/>
      </w:pPr>
      <w:rPr>
        <w:rFonts w:ascii="Wingdings" w:hAnsi="Wingdings" w:hint="default"/>
      </w:rPr>
    </w:lvl>
    <w:lvl w:ilvl="6" w:tplc="FFFFFFFF" w:tentative="1">
      <w:start w:val="1"/>
      <w:numFmt w:val="bullet"/>
      <w:lvlText w:val=""/>
      <w:lvlJc w:val="left"/>
      <w:pPr>
        <w:tabs>
          <w:tab w:val="num" w:pos="2940"/>
        </w:tabs>
        <w:ind w:left="2940" w:hanging="420"/>
      </w:pPr>
      <w:rPr>
        <w:rFonts w:ascii="Wingdings" w:hAnsi="Wingdings" w:hint="default"/>
      </w:rPr>
    </w:lvl>
    <w:lvl w:ilvl="7" w:tplc="FFFFFFFF" w:tentative="1">
      <w:start w:val="1"/>
      <w:numFmt w:val="bullet"/>
      <w:lvlText w:val=""/>
      <w:lvlJc w:val="left"/>
      <w:pPr>
        <w:tabs>
          <w:tab w:val="num" w:pos="3360"/>
        </w:tabs>
        <w:ind w:left="3360" w:hanging="420"/>
      </w:pPr>
      <w:rPr>
        <w:rFonts w:ascii="Wingdings" w:hAnsi="Wingdings" w:hint="default"/>
      </w:rPr>
    </w:lvl>
    <w:lvl w:ilvl="8" w:tplc="FFFFFFFF" w:tentative="1">
      <w:start w:val="1"/>
      <w:numFmt w:val="bullet"/>
      <w:lvlText w:val=""/>
      <w:lvlJc w:val="left"/>
      <w:pPr>
        <w:tabs>
          <w:tab w:val="num" w:pos="3780"/>
        </w:tabs>
        <w:ind w:left="3780" w:hanging="420"/>
      </w:pPr>
      <w:rPr>
        <w:rFonts w:ascii="Wingdings" w:hAnsi="Wingdings" w:hint="default"/>
      </w:rPr>
    </w:lvl>
  </w:abstractNum>
  <w:abstractNum w:abstractNumId="212" w15:restartNumberingAfterBreak="0">
    <w:nsid w:val="640C6160"/>
    <w:multiLevelType w:val="hybridMultilevel"/>
    <w:tmpl w:val="B5AABBF2"/>
    <w:lvl w:ilvl="0" w:tplc="1A7A29FE">
      <w:start w:val="2"/>
      <w:numFmt w:val="bullet"/>
      <w:lvlText w:val="・"/>
      <w:lvlJc w:val="left"/>
      <w:pPr>
        <w:ind w:left="420" w:hanging="420"/>
      </w:pPr>
      <w:rPr>
        <w:rFonts w:ascii="ＭＳ 明朝" w:eastAsia="ＭＳ 明朝" w:hAnsi="ＭＳ 明朝" w:cs="Times New Roman" w:hint="eastAsia"/>
        <w:color w:val="auto"/>
        <w:sz w:val="24"/>
        <w:szCs w:val="24"/>
        <w:vertAlign w:val="baseline"/>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13" w15:restartNumberingAfterBreak="0">
    <w:nsid w:val="648E72D7"/>
    <w:multiLevelType w:val="hybridMultilevel"/>
    <w:tmpl w:val="F050ECC0"/>
    <w:lvl w:ilvl="0" w:tplc="1A7A29FE">
      <w:start w:val="2"/>
      <w:numFmt w:val="bullet"/>
      <w:lvlText w:val="・"/>
      <w:lvlJc w:val="left"/>
      <w:pPr>
        <w:ind w:left="420" w:hanging="420"/>
      </w:pPr>
      <w:rPr>
        <w:rFonts w:ascii="ＭＳ 明朝" w:eastAsia="ＭＳ 明朝" w:hAnsi="ＭＳ 明朝" w:cs="Times New Roman" w:hint="eastAsia"/>
        <w:color w:val="auto"/>
        <w:sz w:val="24"/>
        <w:szCs w:val="24"/>
        <w:vertAlign w:val="baseline"/>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14" w15:restartNumberingAfterBreak="0">
    <w:nsid w:val="649E4A9B"/>
    <w:multiLevelType w:val="hybridMultilevel"/>
    <w:tmpl w:val="B1F8F916"/>
    <w:lvl w:ilvl="0" w:tplc="D8585D06">
      <w:start w:val="1"/>
      <w:numFmt w:val="bullet"/>
      <w:lvlText w:val=""/>
      <w:lvlJc w:val="left"/>
      <w:pPr>
        <w:ind w:left="934" w:hanging="420"/>
      </w:pPr>
      <w:rPr>
        <w:rFonts w:ascii="Wingdings" w:hAnsi="Wingdings" w:hint="default"/>
      </w:rPr>
    </w:lvl>
    <w:lvl w:ilvl="1" w:tplc="0409000B" w:tentative="1">
      <w:start w:val="1"/>
      <w:numFmt w:val="bullet"/>
      <w:lvlText w:val=""/>
      <w:lvlJc w:val="left"/>
      <w:pPr>
        <w:ind w:left="1354" w:hanging="420"/>
      </w:pPr>
      <w:rPr>
        <w:rFonts w:ascii="Wingdings" w:hAnsi="Wingdings" w:hint="default"/>
      </w:rPr>
    </w:lvl>
    <w:lvl w:ilvl="2" w:tplc="0409000D" w:tentative="1">
      <w:start w:val="1"/>
      <w:numFmt w:val="bullet"/>
      <w:lvlText w:val=""/>
      <w:lvlJc w:val="left"/>
      <w:pPr>
        <w:ind w:left="1774" w:hanging="420"/>
      </w:pPr>
      <w:rPr>
        <w:rFonts w:ascii="Wingdings" w:hAnsi="Wingdings" w:hint="default"/>
      </w:rPr>
    </w:lvl>
    <w:lvl w:ilvl="3" w:tplc="04090001" w:tentative="1">
      <w:start w:val="1"/>
      <w:numFmt w:val="bullet"/>
      <w:lvlText w:val=""/>
      <w:lvlJc w:val="left"/>
      <w:pPr>
        <w:ind w:left="2194" w:hanging="420"/>
      </w:pPr>
      <w:rPr>
        <w:rFonts w:ascii="Wingdings" w:hAnsi="Wingdings" w:hint="default"/>
      </w:rPr>
    </w:lvl>
    <w:lvl w:ilvl="4" w:tplc="0409000B" w:tentative="1">
      <w:start w:val="1"/>
      <w:numFmt w:val="bullet"/>
      <w:lvlText w:val=""/>
      <w:lvlJc w:val="left"/>
      <w:pPr>
        <w:ind w:left="2614" w:hanging="420"/>
      </w:pPr>
      <w:rPr>
        <w:rFonts w:ascii="Wingdings" w:hAnsi="Wingdings" w:hint="default"/>
      </w:rPr>
    </w:lvl>
    <w:lvl w:ilvl="5" w:tplc="0409000D" w:tentative="1">
      <w:start w:val="1"/>
      <w:numFmt w:val="bullet"/>
      <w:lvlText w:val=""/>
      <w:lvlJc w:val="left"/>
      <w:pPr>
        <w:ind w:left="3034" w:hanging="420"/>
      </w:pPr>
      <w:rPr>
        <w:rFonts w:ascii="Wingdings" w:hAnsi="Wingdings" w:hint="default"/>
      </w:rPr>
    </w:lvl>
    <w:lvl w:ilvl="6" w:tplc="04090001" w:tentative="1">
      <w:start w:val="1"/>
      <w:numFmt w:val="bullet"/>
      <w:lvlText w:val=""/>
      <w:lvlJc w:val="left"/>
      <w:pPr>
        <w:ind w:left="3454" w:hanging="420"/>
      </w:pPr>
      <w:rPr>
        <w:rFonts w:ascii="Wingdings" w:hAnsi="Wingdings" w:hint="default"/>
      </w:rPr>
    </w:lvl>
    <w:lvl w:ilvl="7" w:tplc="0409000B" w:tentative="1">
      <w:start w:val="1"/>
      <w:numFmt w:val="bullet"/>
      <w:lvlText w:val=""/>
      <w:lvlJc w:val="left"/>
      <w:pPr>
        <w:ind w:left="3874" w:hanging="420"/>
      </w:pPr>
      <w:rPr>
        <w:rFonts w:ascii="Wingdings" w:hAnsi="Wingdings" w:hint="default"/>
      </w:rPr>
    </w:lvl>
    <w:lvl w:ilvl="8" w:tplc="0409000D" w:tentative="1">
      <w:start w:val="1"/>
      <w:numFmt w:val="bullet"/>
      <w:lvlText w:val=""/>
      <w:lvlJc w:val="left"/>
      <w:pPr>
        <w:ind w:left="4294" w:hanging="420"/>
      </w:pPr>
      <w:rPr>
        <w:rFonts w:ascii="Wingdings" w:hAnsi="Wingdings" w:hint="default"/>
      </w:rPr>
    </w:lvl>
  </w:abstractNum>
  <w:abstractNum w:abstractNumId="215" w15:restartNumberingAfterBreak="0">
    <w:nsid w:val="65CA4612"/>
    <w:multiLevelType w:val="hybridMultilevel"/>
    <w:tmpl w:val="5CEA1832"/>
    <w:lvl w:ilvl="0" w:tplc="3A427B5C">
      <w:start w:val="2"/>
      <w:numFmt w:val="bullet"/>
      <w:lvlText w:val="・"/>
      <w:lvlJc w:val="left"/>
      <w:pPr>
        <w:tabs>
          <w:tab w:val="num" w:pos="360"/>
        </w:tabs>
        <w:ind w:left="360" w:hanging="360"/>
      </w:pPr>
      <w:rPr>
        <w:rFonts w:ascii="ＭＳ 明朝" w:eastAsia="ＭＳ 明朝" w:hAnsi="ＭＳ 明朝" w:cs="Times New Roman" w:hint="eastAsia"/>
        <w:color w:val="auto"/>
        <w:sz w:val="24"/>
        <w:szCs w:val="24"/>
        <w:vertAlign w:val="baseline"/>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16" w15:restartNumberingAfterBreak="0">
    <w:nsid w:val="66243699"/>
    <w:multiLevelType w:val="hybridMultilevel"/>
    <w:tmpl w:val="8836ED5C"/>
    <w:lvl w:ilvl="0" w:tplc="04090003">
      <w:start w:val="2"/>
      <w:numFmt w:val="bullet"/>
      <w:lvlText w:val="–"/>
      <w:lvlJc w:val="left"/>
      <w:pPr>
        <w:tabs>
          <w:tab w:val="num" w:pos="360"/>
        </w:tabs>
        <w:ind w:left="360" w:hanging="360"/>
      </w:pPr>
      <w:rPr>
        <w:rFonts w:ascii="Century" w:eastAsia="ＭＳ 明朝" w:hAnsi="Century" w:cs="Times New Roman" w:hint="default"/>
        <w:color w:val="auto"/>
        <w:sz w:val="22"/>
        <w:szCs w:val="24"/>
        <w:vertAlign w:val="baseline"/>
        <w:lang w:val="en-US"/>
      </w:rPr>
    </w:lvl>
    <w:lvl w:ilvl="1" w:tplc="DF3A4400"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217" w15:restartNumberingAfterBreak="0">
    <w:nsid w:val="664948D5"/>
    <w:multiLevelType w:val="hybridMultilevel"/>
    <w:tmpl w:val="8D1CF99A"/>
    <w:lvl w:ilvl="0" w:tplc="1A7A29FE">
      <w:start w:val="2"/>
      <w:numFmt w:val="bullet"/>
      <w:lvlText w:val="・"/>
      <w:lvlJc w:val="left"/>
      <w:pPr>
        <w:tabs>
          <w:tab w:val="num" w:pos="360"/>
        </w:tabs>
        <w:ind w:left="360" w:hanging="360"/>
      </w:pPr>
      <w:rPr>
        <w:rFonts w:ascii="ＭＳ 明朝" w:eastAsia="ＭＳ 明朝" w:hAnsi="ＭＳ 明朝" w:cs="Times New Roman" w:hint="eastAsia"/>
        <w:color w:val="auto"/>
        <w:sz w:val="24"/>
        <w:szCs w:val="24"/>
        <w:vertAlign w:val="baseline"/>
        <w:lang w:val="en-US"/>
      </w:rPr>
    </w:lvl>
    <w:lvl w:ilvl="1" w:tplc="0409000B">
      <w:start w:val="2"/>
      <w:numFmt w:val="bullet"/>
      <w:lvlText w:val="–"/>
      <w:lvlJc w:val="left"/>
      <w:pPr>
        <w:tabs>
          <w:tab w:val="num" w:pos="780"/>
        </w:tabs>
        <w:ind w:left="780" w:hanging="360"/>
      </w:pPr>
      <w:rPr>
        <w:rFonts w:ascii="Century" w:eastAsia="ＭＳ 明朝" w:hAnsi="Century" w:cs="Times New Roman" w:hint="default"/>
      </w:rPr>
    </w:lvl>
    <w:lvl w:ilvl="2" w:tplc="E6701800">
      <w:start w:val="2"/>
      <w:numFmt w:val="bullet"/>
      <w:lvlText w:val="•"/>
      <w:lvlJc w:val="left"/>
      <w:pPr>
        <w:ind w:left="1200" w:hanging="360"/>
      </w:pPr>
      <w:rPr>
        <w:rFonts w:ascii="ＭＳ 明朝" w:eastAsia="ＭＳ 明朝" w:hAnsi="ＭＳ 明朝" w:cs="Times New Roman" w:hint="eastAsia"/>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18" w15:restartNumberingAfterBreak="0">
    <w:nsid w:val="669E0C01"/>
    <w:multiLevelType w:val="hybridMultilevel"/>
    <w:tmpl w:val="428C54A6"/>
    <w:lvl w:ilvl="0" w:tplc="1A7A29FE">
      <w:start w:val="2"/>
      <w:numFmt w:val="bullet"/>
      <w:lvlText w:val="・"/>
      <w:lvlJc w:val="left"/>
      <w:pPr>
        <w:ind w:left="420" w:hanging="420"/>
      </w:pPr>
      <w:rPr>
        <w:rFonts w:ascii="ＭＳ 明朝" w:eastAsia="ＭＳ 明朝" w:hAnsi="ＭＳ 明朝" w:cs="Times New Roman" w:hint="eastAsia"/>
        <w:color w:val="auto"/>
        <w:sz w:val="24"/>
        <w:szCs w:val="24"/>
        <w:vertAlign w:val="baseline"/>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19" w15:restartNumberingAfterBreak="0">
    <w:nsid w:val="66D558C3"/>
    <w:multiLevelType w:val="hybridMultilevel"/>
    <w:tmpl w:val="0204BA6A"/>
    <w:lvl w:ilvl="0" w:tplc="1A7A29FE">
      <w:start w:val="2"/>
      <w:numFmt w:val="bullet"/>
      <w:lvlText w:val="・"/>
      <w:lvlJc w:val="left"/>
      <w:pPr>
        <w:tabs>
          <w:tab w:val="num" w:pos="360"/>
        </w:tabs>
        <w:ind w:left="360" w:hanging="360"/>
      </w:pPr>
      <w:rPr>
        <w:rFonts w:ascii="ＭＳ 明朝" w:eastAsia="ＭＳ 明朝" w:hAnsi="ＭＳ 明朝" w:cs="Times New Roman" w:hint="eastAsia"/>
        <w:color w:val="auto"/>
        <w:sz w:val="24"/>
        <w:szCs w:val="24"/>
        <w:vertAlign w:val="baseline"/>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20" w15:restartNumberingAfterBreak="0">
    <w:nsid w:val="66EC3585"/>
    <w:multiLevelType w:val="hybridMultilevel"/>
    <w:tmpl w:val="F31280C8"/>
    <w:lvl w:ilvl="0" w:tplc="A8181602">
      <w:start w:val="2"/>
      <w:numFmt w:val="bullet"/>
      <w:lvlText w:val="・"/>
      <w:lvlJc w:val="left"/>
      <w:pPr>
        <w:tabs>
          <w:tab w:val="num" w:pos="360"/>
        </w:tabs>
        <w:ind w:left="360" w:hanging="360"/>
      </w:pPr>
      <w:rPr>
        <w:rFonts w:ascii="ＭＳ 明朝" w:eastAsia="ＭＳ 明朝" w:hAnsi="ＭＳ 明朝" w:cs="Times New Roman" w:hint="eastAsia"/>
      </w:rPr>
    </w:lvl>
    <w:lvl w:ilvl="1" w:tplc="886ADA16">
      <w:start w:val="2"/>
      <w:numFmt w:val="bullet"/>
      <w:lvlText w:val="–"/>
      <w:lvlJc w:val="left"/>
      <w:pPr>
        <w:tabs>
          <w:tab w:val="num" w:pos="780"/>
        </w:tabs>
        <w:ind w:left="780" w:hanging="360"/>
      </w:pPr>
      <w:rPr>
        <w:rFonts w:ascii="Century" w:eastAsia="ＭＳ 明朝" w:hAnsi="Century" w:cs="Times New Roman" w:hint="default"/>
      </w:rPr>
    </w:lvl>
    <w:lvl w:ilvl="2" w:tplc="0409000D">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21" w15:restartNumberingAfterBreak="0">
    <w:nsid w:val="68794689"/>
    <w:multiLevelType w:val="hybridMultilevel"/>
    <w:tmpl w:val="79647950"/>
    <w:lvl w:ilvl="0" w:tplc="6BD8CC4C">
      <w:start w:val="1"/>
      <w:numFmt w:val="bullet"/>
      <w:lvlText w:val=""/>
      <w:lvlJc w:val="left"/>
      <w:pPr>
        <w:ind w:left="1260" w:hanging="420"/>
      </w:pPr>
      <w:rPr>
        <w:rFonts w:ascii="Wingdings" w:hAnsi="Wingdings" w:hint="default"/>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222" w15:restartNumberingAfterBreak="0">
    <w:nsid w:val="68C65443"/>
    <w:multiLevelType w:val="hybridMultilevel"/>
    <w:tmpl w:val="9C68D438"/>
    <w:lvl w:ilvl="0" w:tplc="1A7A29FE">
      <w:start w:val="2"/>
      <w:numFmt w:val="bullet"/>
      <w:lvlText w:val="・"/>
      <w:lvlJc w:val="left"/>
      <w:pPr>
        <w:ind w:left="420" w:hanging="420"/>
      </w:pPr>
      <w:rPr>
        <w:rFonts w:ascii="ＭＳ 明朝" w:eastAsia="ＭＳ 明朝" w:hAnsi="ＭＳ 明朝" w:cs="Times New Roman" w:hint="eastAsia"/>
        <w:color w:val="auto"/>
        <w:sz w:val="24"/>
        <w:szCs w:val="24"/>
        <w:vertAlign w:val="baseline"/>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23" w15:restartNumberingAfterBreak="0">
    <w:nsid w:val="69261F84"/>
    <w:multiLevelType w:val="hybridMultilevel"/>
    <w:tmpl w:val="6C709E68"/>
    <w:lvl w:ilvl="0" w:tplc="557E2342">
      <w:start w:val="2"/>
      <w:numFmt w:val="bullet"/>
      <w:lvlText w:val="・"/>
      <w:lvlJc w:val="left"/>
      <w:pPr>
        <w:ind w:left="420" w:hanging="420"/>
      </w:pPr>
      <w:rPr>
        <w:rFonts w:ascii="ＭＳ 明朝" w:eastAsia="ＭＳ 明朝" w:hAnsi="ＭＳ 明朝" w:cs="Times New Roman" w:hint="eastAsia"/>
        <w:color w:val="auto"/>
        <w:sz w:val="24"/>
        <w:szCs w:val="24"/>
        <w:vertAlign w:val="baseline"/>
        <w:lang w:val="en-GB"/>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24" w15:restartNumberingAfterBreak="0">
    <w:nsid w:val="69D6775A"/>
    <w:multiLevelType w:val="hybridMultilevel"/>
    <w:tmpl w:val="35CE7644"/>
    <w:lvl w:ilvl="0" w:tplc="C786E302">
      <w:start w:val="2"/>
      <w:numFmt w:val="bullet"/>
      <w:lvlText w:val="–"/>
      <w:lvlJc w:val="left"/>
      <w:pPr>
        <w:tabs>
          <w:tab w:val="num" w:pos="780"/>
        </w:tabs>
        <w:ind w:left="780" w:hanging="360"/>
      </w:pPr>
      <w:rPr>
        <w:rFonts w:ascii="Century" w:eastAsia="ＭＳ 明朝" w:hAnsi="Century" w:cs="Times New Roman" w:hint="default"/>
      </w:rPr>
    </w:lvl>
    <w:lvl w:ilvl="1" w:tplc="2FC051CE">
      <w:start w:val="2"/>
      <w:numFmt w:val="bullet"/>
      <w:lvlText w:val="-"/>
      <w:lvlJc w:val="left"/>
      <w:pPr>
        <w:tabs>
          <w:tab w:val="num" w:pos="1020"/>
        </w:tabs>
        <w:ind w:left="1020" w:hanging="360"/>
      </w:pPr>
      <w:rPr>
        <w:rFonts w:ascii="Century" w:eastAsia="ＭＳ 明朝" w:hAnsi="Century" w:cs="Times New Roman" w:hint="default"/>
      </w:rPr>
    </w:lvl>
    <w:lvl w:ilvl="2" w:tplc="0409000D">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25" w15:restartNumberingAfterBreak="0">
    <w:nsid w:val="6A39575C"/>
    <w:multiLevelType w:val="hybridMultilevel"/>
    <w:tmpl w:val="61AEABC6"/>
    <w:lvl w:ilvl="0" w:tplc="1A7A29FE">
      <w:start w:val="2"/>
      <w:numFmt w:val="bullet"/>
      <w:lvlText w:val="・"/>
      <w:lvlJc w:val="left"/>
      <w:pPr>
        <w:ind w:left="420" w:hanging="420"/>
      </w:pPr>
      <w:rPr>
        <w:rFonts w:ascii="ＭＳ 明朝" w:eastAsia="ＭＳ 明朝" w:hAnsi="ＭＳ 明朝" w:cs="Times New Roman" w:hint="eastAsia"/>
        <w:color w:val="auto"/>
        <w:sz w:val="24"/>
        <w:szCs w:val="24"/>
        <w:vertAlign w:val="baseline"/>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26" w15:restartNumberingAfterBreak="0">
    <w:nsid w:val="6A465868"/>
    <w:multiLevelType w:val="hybridMultilevel"/>
    <w:tmpl w:val="A7DAF37E"/>
    <w:lvl w:ilvl="0" w:tplc="1A7A29FE">
      <w:start w:val="2"/>
      <w:numFmt w:val="bullet"/>
      <w:lvlText w:val="・"/>
      <w:lvlJc w:val="left"/>
      <w:pPr>
        <w:ind w:left="420" w:hanging="420"/>
      </w:pPr>
      <w:rPr>
        <w:rFonts w:ascii="ＭＳ 明朝" w:eastAsia="ＭＳ 明朝" w:hAnsi="ＭＳ 明朝" w:cs="Times New Roman" w:hint="eastAsia"/>
        <w:color w:val="auto"/>
        <w:sz w:val="24"/>
        <w:szCs w:val="24"/>
        <w:vertAlign w:val="baseline"/>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27" w15:restartNumberingAfterBreak="0">
    <w:nsid w:val="6AA058F8"/>
    <w:multiLevelType w:val="hybridMultilevel"/>
    <w:tmpl w:val="B3D0DC16"/>
    <w:lvl w:ilvl="0" w:tplc="1A7A29FE">
      <w:start w:val="2"/>
      <w:numFmt w:val="bullet"/>
      <w:lvlText w:val="・"/>
      <w:lvlJc w:val="left"/>
      <w:pPr>
        <w:tabs>
          <w:tab w:val="num" w:pos="360"/>
        </w:tabs>
        <w:ind w:left="360" w:hanging="360"/>
      </w:pPr>
      <w:rPr>
        <w:rFonts w:ascii="ＭＳ 明朝" w:eastAsia="ＭＳ 明朝" w:hAnsi="ＭＳ 明朝" w:cs="Times New Roman" w:hint="eastAsia"/>
        <w:color w:val="auto"/>
        <w:sz w:val="24"/>
        <w:szCs w:val="24"/>
        <w:vertAlign w:val="baseline"/>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28" w15:restartNumberingAfterBreak="0">
    <w:nsid w:val="6B1D7FFD"/>
    <w:multiLevelType w:val="hybridMultilevel"/>
    <w:tmpl w:val="D2B8806E"/>
    <w:lvl w:ilvl="0" w:tplc="04090003">
      <w:start w:val="2"/>
      <w:numFmt w:val="bullet"/>
      <w:lvlText w:val="–"/>
      <w:lvlJc w:val="left"/>
      <w:pPr>
        <w:ind w:left="840" w:hanging="420"/>
      </w:pPr>
      <w:rPr>
        <w:rFonts w:ascii="Century" w:eastAsia="ＭＳ 明朝" w:hAnsi="Century" w:cs="Times New Roman" w:hint="default"/>
        <w:color w:val="auto"/>
        <w:sz w:val="22"/>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29" w15:restartNumberingAfterBreak="0">
    <w:nsid w:val="6C293A47"/>
    <w:multiLevelType w:val="hybridMultilevel"/>
    <w:tmpl w:val="B76E8A5E"/>
    <w:lvl w:ilvl="0" w:tplc="1A7A29FE">
      <w:start w:val="2"/>
      <w:numFmt w:val="bullet"/>
      <w:lvlText w:val="・"/>
      <w:lvlJc w:val="left"/>
      <w:pPr>
        <w:ind w:left="420" w:hanging="420"/>
      </w:pPr>
      <w:rPr>
        <w:rFonts w:ascii="ＭＳ 明朝" w:eastAsia="ＭＳ 明朝" w:hAnsi="ＭＳ 明朝" w:cs="Times New Roman" w:hint="eastAsia"/>
        <w:color w:val="auto"/>
        <w:sz w:val="24"/>
        <w:szCs w:val="24"/>
        <w:vertAlign w:val="baseline"/>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30" w15:restartNumberingAfterBreak="0">
    <w:nsid w:val="6C302BE2"/>
    <w:multiLevelType w:val="hybridMultilevel"/>
    <w:tmpl w:val="539E7028"/>
    <w:lvl w:ilvl="0" w:tplc="1A7A29FE">
      <w:start w:val="2"/>
      <w:numFmt w:val="bullet"/>
      <w:lvlText w:val="・"/>
      <w:lvlJc w:val="left"/>
      <w:pPr>
        <w:ind w:left="420" w:hanging="420"/>
      </w:pPr>
      <w:rPr>
        <w:rFonts w:ascii="ＭＳ 明朝" w:eastAsia="ＭＳ 明朝" w:hAnsi="ＭＳ 明朝" w:cs="Times New Roman" w:hint="eastAsia"/>
        <w:color w:val="auto"/>
        <w:sz w:val="24"/>
        <w:szCs w:val="24"/>
        <w:vertAlign w:val="baseline"/>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31" w15:restartNumberingAfterBreak="0">
    <w:nsid w:val="6D187D8A"/>
    <w:multiLevelType w:val="hybridMultilevel"/>
    <w:tmpl w:val="D478A234"/>
    <w:lvl w:ilvl="0" w:tplc="04090003">
      <w:start w:val="1"/>
      <w:numFmt w:val="bullet"/>
      <w:lvlText w:val="o"/>
      <w:lvlJc w:val="left"/>
      <w:pPr>
        <w:ind w:left="420" w:hanging="420"/>
      </w:pPr>
      <w:rPr>
        <w:rFonts w:ascii="Courier New" w:hAnsi="Courier New" w:cs="Courier New" w:hint="default"/>
      </w:rPr>
    </w:lvl>
    <w:lvl w:ilvl="1" w:tplc="0409000B" w:tentative="1">
      <w:start w:val="1"/>
      <w:numFmt w:val="bullet"/>
      <w:lvlText w:val=""/>
      <w:lvlJc w:val="left"/>
      <w:pPr>
        <w:ind w:left="840" w:hanging="420"/>
      </w:pPr>
      <w:rPr>
        <w:rFonts w:ascii="Wingdings" w:hAnsi="Wingdings" w:hint="default"/>
      </w:rPr>
    </w:lvl>
    <w:lvl w:ilvl="2" w:tplc="04090003">
      <w:start w:val="1"/>
      <w:numFmt w:val="bullet"/>
      <w:lvlText w:val="o"/>
      <w:lvlJc w:val="left"/>
      <w:pPr>
        <w:ind w:left="1260" w:hanging="420"/>
      </w:pPr>
      <w:rPr>
        <w:rFonts w:ascii="Courier New" w:hAnsi="Courier New" w:cs="Courier New"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32" w15:restartNumberingAfterBreak="0">
    <w:nsid w:val="6D925A10"/>
    <w:multiLevelType w:val="hybridMultilevel"/>
    <w:tmpl w:val="DECA8A36"/>
    <w:lvl w:ilvl="0" w:tplc="04090003">
      <w:start w:val="1"/>
      <w:numFmt w:val="bullet"/>
      <w:lvlText w:val="o"/>
      <w:lvlJc w:val="left"/>
      <w:pPr>
        <w:ind w:left="420" w:hanging="420"/>
      </w:pPr>
      <w:rPr>
        <w:rFonts w:ascii="Courier New" w:hAnsi="Courier New" w:cs="Courier New" w:hint="default"/>
      </w:rPr>
    </w:lvl>
    <w:lvl w:ilvl="1" w:tplc="0409000B" w:tentative="1">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33" w15:restartNumberingAfterBreak="0">
    <w:nsid w:val="6DE54026"/>
    <w:multiLevelType w:val="hybridMultilevel"/>
    <w:tmpl w:val="D75C83D4"/>
    <w:lvl w:ilvl="0" w:tplc="0409000B">
      <w:start w:val="1"/>
      <w:numFmt w:val="bullet"/>
      <w:lvlText w:val=""/>
      <w:lvlJc w:val="left"/>
      <w:pPr>
        <w:ind w:left="1050" w:hanging="420"/>
      </w:pPr>
      <w:rPr>
        <w:rFonts w:ascii="Wingdings" w:hAnsi="Wingdings" w:hint="default"/>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234" w15:restartNumberingAfterBreak="0">
    <w:nsid w:val="6F0E3308"/>
    <w:multiLevelType w:val="hybridMultilevel"/>
    <w:tmpl w:val="E7F41CCC"/>
    <w:lvl w:ilvl="0" w:tplc="1A7A29FE">
      <w:start w:val="2"/>
      <w:numFmt w:val="bullet"/>
      <w:lvlText w:val="・"/>
      <w:lvlJc w:val="left"/>
      <w:pPr>
        <w:ind w:left="420" w:hanging="420"/>
      </w:pPr>
      <w:rPr>
        <w:rFonts w:ascii="ＭＳ 明朝" w:eastAsia="ＭＳ 明朝" w:hAnsi="ＭＳ 明朝" w:cs="Times New Roman" w:hint="eastAsia"/>
        <w:color w:val="auto"/>
        <w:sz w:val="24"/>
        <w:szCs w:val="24"/>
        <w:vertAlign w:val="baseline"/>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35" w15:restartNumberingAfterBreak="0">
    <w:nsid w:val="6F8B72E8"/>
    <w:multiLevelType w:val="hybridMultilevel"/>
    <w:tmpl w:val="8A6E04BA"/>
    <w:lvl w:ilvl="0" w:tplc="04090003">
      <w:start w:val="1"/>
      <w:numFmt w:val="bullet"/>
      <w:lvlText w:val="o"/>
      <w:lvlJc w:val="left"/>
      <w:pPr>
        <w:ind w:left="1260" w:hanging="420"/>
      </w:pPr>
      <w:rPr>
        <w:rFonts w:ascii="Courier New" w:hAnsi="Courier New" w:cs="Courier New" w:hint="default"/>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236" w15:restartNumberingAfterBreak="0">
    <w:nsid w:val="6FF72F71"/>
    <w:multiLevelType w:val="hybridMultilevel"/>
    <w:tmpl w:val="BEAC53CC"/>
    <w:lvl w:ilvl="0" w:tplc="441E9786">
      <w:start w:val="1"/>
      <w:numFmt w:val="bullet"/>
      <w:lvlText w:val=""/>
      <w:lvlJc w:val="left"/>
      <w:pPr>
        <w:tabs>
          <w:tab w:val="num" w:pos="720"/>
        </w:tabs>
        <w:ind w:left="720" w:hanging="360"/>
      </w:pPr>
      <w:rPr>
        <w:rFonts w:ascii="Symbol" w:hAnsi="Symbol" w:hint="default"/>
        <w:color w:val="auto"/>
      </w:rPr>
    </w:lvl>
    <w:lvl w:ilvl="1" w:tplc="DF3A4400">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37" w15:restartNumberingAfterBreak="0">
    <w:nsid w:val="70DE57A6"/>
    <w:multiLevelType w:val="hybridMultilevel"/>
    <w:tmpl w:val="CA24449C"/>
    <w:lvl w:ilvl="0" w:tplc="1A7A29FE">
      <w:start w:val="2"/>
      <w:numFmt w:val="bullet"/>
      <w:lvlText w:val="・"/>
      <w:lvlJc w:val="left"/>
      <w:pPr>
        <w:ind w:left="666" w:hanging="420"/>
      </w:pPr>
      <w:rPr>
        <w:rFonts w:ascii="ＭＳ 明朝" w:eastAsia="ＭＳ 明朝" w:hAnsi="ＭＳ 明朝" w:cs="Times New Roman" w:hint="eastAsia"/>
        <w:color w:val="auto"/>
        <w:sz w:val="24"/>
        <w:szCs w:val="24"/>
        <w:vertAlign w:val="baseline"/>
        <w:lang w:val="en-US"/>
      </w:rPr>
    </w:lvl>
    <w:lvl w:ilvl="1" w:tplc="0409000B" w:tentative="1">
      <w:start w:val="1"/>
      <w:numFmt w:val="bullet"/>
      <w:lvlText w:val=""/>
      <w:lvlJc w:val="left"/>
      <w:pPr>
        <w:ind w:left="1086" w:hanging="420"/>
      </w:pPr>
      <w:rPr>
        <w:rFonts w:ascii="Wingdings" w:hAnsi="Wingdings" w:hint="default"/>
      </w:rPr>
    </w:lvl>
    <w:lvl w:ilvl="2" w:tplc="0409000D" w:tentative="1">
      <w:start w:val="1"/>
      <w:numFmt w:val="bullet"/>
      <w:lvlText w:val=""/>
      <w:lvlJc w:val="left"/>
      <w:pPr>
        <w:ind w:left="1506" w:hanging="420"/>
      </w:pPr>
      <w:rPr>
        <w:rFonts w:ascii="Wingdings" w:hAnsi="Wingdings" w:hint="default"/>
      </w:rPr>
    </w:lvl>
    <w:lvl w:ilvl="3" w:tplc="04090001" w:tentative="1">
      <w:start w:val="1"/>
      <w:numFmt w:val="bullet"/>
      <w:lvlText w:val=""/>
      <w:lvlJc w:val="left"/>
      <w:pPr>
        <w:ind w:left="1926" w:hanging="420"/>
      </w:pPr>
      <w:rPr>
        <w:rFonts w:ascii="Wingdings" w:hAnsi="Wingdings" w:hint="default"/>
      </w:rPr>
    </w:lvl>
    <w:lvl w:ilvl="4" w:tplc="0409000B" w:tentative="1">
      <w:start w:val="1"/>
      <w:numFmt w:val="bullet"/>
      <w:lvlText w:val=""/>
      <w:lvlJc w:val="left"/>
      <w:pPr>
        <w:ind w:left="2346" w:hanging="420"/>
      </w:pPr>
      <w:rPr>
        <w:rFonts w:ascii="Wingdings" w:hAnsi="Wingdings" w:hint="default"/>
      </w:rPr>
    </w:lvl>
    <w:lvl w:ilvl="5" w:tplc="0409000D" w:tentative="1">
      <w:start w:val="1"/>
      <w:numFmt w:val="bullet"/>
      <w:lvlText w:val=""/>
      <w:lvlJc w:val="left"/>
      <w:pPr>
        <w:ind w:left="2766" w:hanging="420"/>
      </w:pPr>
      <w:rPr>
        <w:rFonts w:ascii="Wingdings" w:hAnsi="Wingdings" w:hint="default"/>
      </w:rPr>
    </w:lvl>
    <w:lvl w:ilvl="6" w:tplc="04090001" w:tentative="1">
      <w:start w:val="1"/>
      <w:numFmt w:val="bullet"/>
      <w:lvlText w:val=""/>
      <w:lvlJc w:val="left"/>
      <w:pPr>
        <w:ind w:left="3186" w:hanging="420"/>
      </w:pPr>
      <w:rPr>
        <w:rFonts w:ascii="Wingdings" w:hAnsi="Wingdings" w:hint="default"/>
      </w:rPr>
    </w:lvl>
    <w:lvl w:ilvl="7" w:tplc="0409000B" w:tentative="1">
      <w:start w:val="1"/>
      <w:numFmt w:val="bullet"/>
      <w:lvlText w:val=""/>
      <w:lvlJc w:val="left"/>
      <w:pPr>
        <w:ind w:left="3606" w:hanging="420"/>
      </w:pPr>
      <w:rPr>
        <w:rFonts w:ascii="Wingdings" w:hAnsi="Wingdings" w:hint="default"/>
      </w:rPr>
    </w:lvl>
    <w:lvl w:ilvl="8" w:tplc="0409000D" w:tentative="1">
      <w:start w:val="1"/>
      <w:numFmt w:val="bullet"/>
      <w:lvlText w:val=""/>
      <w:lvlJc w:val="left"/>
      <w:pPr>
        <w:ind w:left="4026" w:hanging="420"/>
      </w:pPr>
      <w:rPr>
        <w:rFonts w:ascii="Wingdings" w:hAnsi="Wingdings" w:hint="default"/>
      </w:rPr>
    </w:lvl>
  </w:abstractNum>
  <w:abstractNum w:abstractNumId="238" w15:restartNumberingAfterBreak="0">
    <w:nsid w:val="71063049"/>
    <w:multiLevelType w:val="hybridMultilevel"/>
    <w:tmpl w:val="16F40954"/>
    <w:lvl w:ilvl="0" w:tplc="BC105732">
      <w:start w:val="1"/>
      <w:numFmt w:val="bullet"/>
      <w:lvlText w:val=""/>
      <w:lvlJc w:val="left"/>
      <w:pPr>
        <w:ind w:left="420" w:hanging="420"/>
      </w:pPr>
      <w:rPr>
        <w:rFonts w:ascii="Wingdings" w:hAnsi="Wingdings" w:hint="default"/>
      </w:rPr>
    </w:lvl>
    <w:lvl w:ilvl="1" w:tplc="87CC2544">
      <w:numFmt w:val="bullet"/>
      <w:lvlText w:val="-"/>
      <w:lvlJc w:val="left"/>
      <w:pPr>
        <w:ind w:left="840" w:hanging="420"/>
      </w:pPr>
      <w:rPr>
        <w:rFonts w:ascii="Arial" w:eastAsia="ＭＳ 明朝" w:hAnsi="Arial" w:hint="default"/>
      </w:rPr>
    </w:lvl>
    <w:lvl w:ilvl="2" w:tplc="0409000D">
      <w:start w:val="1"/>
      <w:numFmt w:val="bullet"/>
      <w:lvlText w:val=""/>
      <w:lvlJc w:val="left"/>
      <w:pPr>
        <w:ind w:left="1260" w:hanging="420"/>
      </w:pPr>
      <w:rPr>
        <w:rFonts w:ascii="Wingdings" w:hAnsi="Wingdings" w:hint="default"/>
      </w:rPr>
    </w:lvl>
    <w:lvl w:ilvl="3" w:tplc="87CC2544">
      <w:numFmt w:val="bullet"/>
      <w:lvlText w:val="-"/>
      <w:lvlJc w:val="left"/>
      <w:pPr>
        <w:ind w:left="1680" w:hanging="420"/>
      </w:pPr>
      <w:rPr>
        <w:rFonts w:ascii="Arial" w:eastAsia="ＭＳ 明朝" w:hAnsi="Arial" w:hint="default"/>
      </w:rPr>
    </w:lvl>
    <w:lvl w:ilvl="4" w:tplc="0409000B">
      <w:start w:val="1"/>
      <w:numFmt w:val="bullet"/>
      <w:lvlText w:val=""/>
      <w:lvlJc w:val="left"/>
      <w:pPr>
        <w:ind w:left="2100" w:hanging="420"/>
      </w:pPr>
      <w:rPr>
        <w:rFonts w:ascii="Wingdings" w:hAnsi="Wingdings" w:hint="default"/>
      </w:rPr>
    </w:lvl>
    <w:lvl w:ilvl="5" w:tplc="0409000D">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39" w15:restartNumberingAfterBreak="0">
    <w:nsid w:val="72271C7D"/>
    <w:multiLevelType w:val="hybridMultilevel"/>
    <w:tmpl w:val="A31A967E"/>
    <w:lvl w:ilvl="0" w:tplc="557E2342">
      <w:start w:val="2"/>
      <w:numFmt w:val="bullet"/>
      <w:lvlText w:val="・"/>
      <w:lvlJc w:val="left"/>
      <w:pPr>
        <w:ind w:left="420" w:hanging="420"/>
      </w:pPr>
      <w:rPr>
        <w:rFonts w:ascii="ＭＳ 明朝" w:eastAsia="ＭＳ 明朝" w:hAnsi="ＭＳ 明朝" w:cs="Times New Roman" w:hint="eastAsia"/>
        <w:color w:val="auto"/>
        <w:sz w:val="24"/>
        <w:szCs w:val="24"/>
        <w:vertAlign w:val="baseline"/>
        <w:lang w:val="en-GB"/>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40" w15:restartNumberingAfterBreak="0">
    <w:nsid w:val="724054CD"/>
    <w:multiLevelType w:val="hybridMultilevel"/>
    <w:tmpl w:val="28FEDDA2"/>
    <w:lvl w:ilvl="0" w:tplc="04090003">
      <w:start w:val="2"/>
      <w:numFmt w:val="bullet"/>
      <w:lvlText w:val="–"/>
      <w:lvlJc w:val="left"/>
      <w:pPr>
        <w:ind w:left="840" w:hanging="420"/>
      </w:pPr>
      <w:rPr>
        <w:rFonts w:ascii="Century" w:eastAsia="ＭＳ 明朝" w:hAnsi="Century" w:cs="Times New Roman" w:hint="default"/>
        <w:color w:val="auto"/>
        <w:sz w:val="22"/>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41" w15:restartNumberingAfterBreak="0">
    <w:nsid w:val="728B1A92"/>
    <w:multiLevelType w:val="hybridMultilevel"/>
    <w:tmpl w:val="148CB276"/>
    <w:lvl w:ilvl="0" w:tplc="1A7A29FE">
      <w:start w:val="2"/>
      <w:numFmt w:val="bullet"/>
      <w:lvlText w:val="・"/>
      <w:lvlJc w:val="left"/>
      <w:pPr>
        <w:ind w:left="420" w:hanging="420"/>
      </w:pPr>
      <w:rPr>
        <w:rFonts w:ascii="ＭＳ 明朝" w:eastAsia="ＭＳ 明朝" w:hAnsi="ＭＳ 明朝" w:cs="Times New Roman" w:hint="eastAsia"/>
        <w:color w:val="auto"/>
        <w:sz w:val="24"/>
        <w:szCs w:val="24"/>
        <w:vertAlign w:val="baseline"/>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42" w15:restartNumberingAfterBreak="0">
    <w:nsid w:val="7295206D"/>
    <w:multiLevelType w:val="hybridMultilevel"/>
    <w:tmpl w:val="543E544A"/>
    <w:lvl w:ilvl="0" w:tplc="1A7A29FE">
      <w:start w:val="2"/>
      <w:numFmt w:val="bullet"/>
      <w:lvlText w:val="・"/>
      <w:lvlJc w:val="left"/>
      <w:pPr>
        <w:tabs>
          <w:tab w:val="num" w:pos="360"/>
        </w:tabs>
        <w:ind w:left="360" w:hanging="360"/>
      </w:pPr>
      <w:rPr>
        <w:rFonts w:ascii="ＭＳ 明朝" w:eastAsia="ＭＳ 明朝" w:hAnsi="ＭＳ 明朝" w:cs="Times New Roman" w:hint="eastAsia"/>
        <w:color w:val="auto"/>
        <w:sz w:val="24"/>
        <w:szCs w:val="24"/>
        <w:vertAlign w:val="baseline"/>
        <w:lang w:val="en-US"/>
      </w:rPr>
    </w:lvl>
    <w:lvl w:ilvl="1" w:tplc="0409000F">
      <w:start w:val="1"/>
      <w:numFmt w:val="decimal"/>
      <w:lvlText w:val="%2."/>
      <w:lvlJc w:val="left"/>
      <w:pPr>
        <w:tabs>
          <w:tab w:val="num" w:pos="840"/>
        </w:tabs>
        <w:ind w:left="840" w:hanging="420"/>
      </w:pPr>
      <w:rPr>
        <w:rFonts w:hint="eastAsia"/>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43" w15:restartNumberingAfterBreak="0">
    <w:nsid w:val="72B72723"/>
    <w:multiLevelType w:val="hybridMultilevel"/>
    <w:tmpl w:val="5B344EA8"/>
    <w:lvl w:ilvl="0" w:tplc="0409000B">
      <w:start w:val="2"/>
      <w:numFmt w:val="bullet"/>
      <w:lvlText w:val="–"/>
      <w:lvlJc w:val="left"/>
      <w:pPr>
        <w:ind w:left="440" w:hanging="440"/>
      </w:pPr>
      <w:rPr>
        <w:rFonts w:ascii="Century" w:eastAsia="ＭＳ 明朝" w:hAnsi="Century" w:cs="Times New Roman"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44" w15:restartNumberingAfterBreak="0">
    <w:nsid w:val="7310060F"/>
    <w:multiLevelType w:val="hybridMultilevel"/>
    <w:tmpl w:val="29B8DE9A"/>
    <w:lvl w:ilvl="0" w:tplc="1A7A29FE">
      <w:start w:val="2"/>
      <w:numFmt w:val="bullet"/>
      <w:lvlText w:val="・"/>
      <w:lvlJc w:val="left"/>
      <w:pPr>
        <w:ind w:left="420" w:hanging="420"/>
      </w:pPr>
      <w:rPr>
        <w:rFonts w:ascii="ＭＳ 明朝" w:eastAsia="ＭＳ 明朝" w:hAnsi="ＭＳ 明朝" w:cs="Times New Roman" w:hint="eastAsia"/>
        <w:color w:val="auto"/>
        <w:sz w:val="24"/>
        <w:szCs w:val="24"/>
        <w:vertAlign w:val="baseline"/>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45" w15:restartNumberingAfterBreak="0">
    <w:nsid w:val="74205258"/>
    <w:multiLevelType w:val="hybridMultilevel"/>
    <w:tmpl w:val="C470817C"/>
    <w:lvl w:ilvl="0" w:tplc="0409000B">
      <w:start w:val="2"/>
      <w:numFmt w:val="bullet"/>
      <w:lvlText w:val="–"/>
      <w:lvlJc w:val="left"/>
      <w:pPr>
        <w:ind w:left="840" w:hanging="420"/>
      </w:pPr>
      <w:rPr>
        <w:rFonts w:ascii="Century" w:eastAsia="ＭＳ 明朝" w:hAnsi="Century" w:cs="Times New Roman"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46" w15:restartNumberingAfterBreak="0">
    <w:nsid w:val="769B7CBF"/>
    <w:multiLevelType w:val="hybridMultilevel"/>
    <w:tmpl w:val="7A5C85B4"/>
    <w:lvl w:ilvl="0" w:tplc="0409000B">
      <w:start w:val="2"/>
      <w:numFmt w:val="bullet"/>
      <w:lvlText w:val="–"/>
      <w:lvlJc w:val="left"/>
      <w:pPr>
        <w:ind w:left="420" w:hanging="420"/>
      </w:pPr>
      <w:rPr>
        <w:rFonts w:ascii="Century" w:eastAsia="ＭＳ 明朝" w:hAnsi="Century" w:cs="Times New Roman" w:hint="default"/>
        <w:color w:val="auto"/>
        <w:sz w:val="24"/>
        <w:szCs w:val="24"/>
        <w:vertAlign w:val="baseline"/>
        <w:lang w:val="en-GB"/>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47" w15:restartNumberingAfterBreak="0">
    <w:nsid w:val="77387F69"/>
    <w:multiLevelType w:val="hybridMultilevel"/>
    <w:tmpl w:val="67905CAC"/>
    <w:lvl w:ilvl="0" w:tplc="5DBA15EC">
      <w:start w:val="2"/>
      <w:numFmt w:val="bullet"/>
      <w:lvlText w:val="・"/>
      <w:lvlJc w:val="left"/>
      <w:pPr>
        <w:ind w:left="720" w:hanging="360"/>
      </w:pPr>
      <w:rPr>
        <w:rFonts w:ascii="ＭＳ 明朝" w:eastAsia="ＭＳ 明朝" w:hAnsi="ＭＳ 明朝" w:cs="Times New Roman" w:hint="eastAsia"/>
        <w:color w:val="auto"/>
        <w:sz w:val="22"/>
      </w:rPr>
    </w:lvl>
    <w:lvl w:ilvl="1" w:tplc="9F16A720">
      <w:numFmt w:val="bullet"/>
      <w:lvlText w:val="-"/>
      <w:lvlJc w:val="left"/>
      <w:pPr>
        <w:ind w:left="1440" w:hanging="360"/>
      </w:pPr>
      <w:rPr>
        <w:rFonts w:ascii="Arial" w:eastAsia="Arial Unicode MS" w:hAnsi="Arial" w:cs="Arial" w:hint="default"/>
      </w:rPr>
    </w:lvl>
    <w:lvl w:ilvl="2" w:tplc="04090003">
      <w:start w:val="1"/>
      <w:numFmt w:val="bullet"/>
      <w:lvlText w:val="o"/>
      <w:lvlJc w:val="left"/>
      <w:pPr>
        <w:ind w:left="2160" w:hanging="360"/>
      </w:pPr>
      <w:rPr>
        <w:rFonts w:ascii="Courier New" w:hAnsi="Courier New" w:cs="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8" w15:restartNumberingAfterBreak="0">
    <w:nsid w:val="77CE714C"/>
    <w:multiLevelType w:val="hybridMultilevel"/>
    <w:tmpl w:val="A6023B22"/>
    <w:lvl w:ilvl="0" w:tplc="04090003">
      <w:start w:val="2"/>
      <w:numFmt w:val="bullet"/>
      <w:lvlText w:val="–"/>
      <w:lvlJc w:val="left"/>
      <w:pPr>
        <w:ind w:left="840" w:hanging="420"/>
      </w:pPr>
      <w:rPr>
        <w:rFonts w:ascii="Century" w:eastAsia="ＭＳ 明朝" w:hAnsi="Century" w:cs="Times New Roman" w:hint="default"/>
        <w:color w:val="auto"/>
        <w:sz w:val="22"/>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49" w15:restartNumberingAfterBreak="0">
    <w:nsid w:val="77DD1CA3"/>
    <w:multiLevelType w:val="hybridMultilevel"/>
    <w:tmpl w:val="BA16523E"/>
    <w:lvl w:ilvl="0" w:tplc="1A7A29FE">
      <w:start w:val="2"/>
      <w:numFmt w:val="bullet"/>
      <w:lvlText w:val="・"/>
      <w:lvlJc w:val="left"/>
      <w:pPr>
        <w:ind w:left="420" w:hanging="420"/>
      </w:pPr>
      <w:rPr>
        <w:rFonts w:ascii="ＭＳ 明朝" w:eastAsia="ＭＳ 明朝" w:hAnsi="ＭＳ 明朝" w:cs="Times New Roman" w:hint="eastAsia"/>
        <w:color w:val="auto"/>
        <w:sz w:val="24"/>
        <w:szCs w:val="24"/>
        <w:vertAlign w:val="baseline"/>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50" w15:restartNumberingAfterBreak="0">
    <w:nsid w:val="77EF587A"/>
    <w:multiLevelType w:val="hybridMultilevel"/>
    <w:tmpl w:val="0A164E44"/>
    <w:lvl w:ilvl="0" w:tplc="04090003">
      <w:start w:val="1"/>
      <w:numFmt w:val="bullet"/>
      <w:lvlText w:val="o"/>
      <w:lvlJc w:val="left"/>
      <w:pPr>
        <w:ind w:left="1260" w:hanging="420"/>
      </w:pPr>
      <w:rPr>
        <w:rFonts w:ascii="Courier New" w:hAnsi="Courier New" w:cs="Courier New" w:hint="default"/>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251" w15:restartNumberingAfterBreak="0">
    <w:nsid w:val="78326F37"/>
    <w:multiLevelType w:val="hybridMultilevel"/>
    <w:tmpl w:val="771A7F5C"/>
    <w:lvl w:ilvl="0" w:tplc="1A7A29FE">
      <w:start w:val="2"/>
      <w:numFmt w:val="bullet"/>
      <w:lvlText w:val="・"/>
      <w:lvlJc w:val="left"/>
      <w:pPr>
        <w:tabs>
          <w:tab w:val="num" w:pos="360"/>
        </w:tabs>
        <w:ind w:left="360" w:hanging="360"/>
      </w:pPr>
      <w:rPr>
        <w:rFonts w:ascii="ＭＳ 明朝" w:eastAsia="ＭＳ 明朝" w:hAnsi="ＭＳ 明朝" w:cs="Times New Roman" w:hint="eastAsia"/>
        <w:color w:val="auto"/>
        <w:sz w:val="24"/>
        <w:szCs w:val="24"/>
        <w:vertAlign w:val="baseline"/>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52" w15:restartNumberingAfterBreak="0">
    <w:nsid w:val="78830435"/>
    <w:multiLevelType w:val="hybridMultilevel"/>
    <w:tmpl w:val="0B76E7C0"/>
    <w:lvl w:ilvl="0" w:tplc="1A7A29FE">
      <w:start w:val="2"/>
      <w:numFmt w:val="bullet"/>
      <w:lvlText w:val="・"/>
      <w:lvlJc w:val="left"/>
      <w:pPr>
        <w:ind w:left="420" w:hanging="420"/>
      </w:pPr>
      <w:rPr>
        <w:rFonts w:ascii="ＭＳ 明朝" w:eastAsia="ＭＳ 明朝" w:hAnsi="ＭＳ 明朝" w:cs="Times New Roman" w:hint="eastAsia"/>
        <w:color w:val="auto"/>
        <w:sz w:val="24"/>
        <w:szCs w:val="24"/>
        <w:vertAlign w:val="baseline"/>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53" w15:restartNumberingAfterBreak="0">
    <w:nsid w:val="79D40094"/>
    <w:multiLevelType w:val="hybridMultilevel"/>
    <w:tmpl w:val="CFFCA634"/>
    <w:lvl w:ilvl="0" w:tplc="1A7A29FE">
      <w:start w:val="2"/>
      <w:numFmt w:val="bullet"/>
      <w:lvlText w:val="・"/>
      <w:lvlJc w:val="left"/>
      <w:pPr>
        <w:ind w:left="420" w:hanging="420"/>
      </w:pPr>
      <w:rPr>
        <w:rFonts w:ascii="ＭＳ 明朝" w:eastAsia="ＭＳ 明朝" w:hAnsi="ＭＳ 明朝" w:cs="Times New Roman" w:hint="eastAsia"/>
        <w:color w:val="auto"/>
        <w:sz w:val="24"/>
        <w:szCs w:val="24"/>
        <w:vertAlign w:val="baseline"/>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54" w15:restartNumberingAfterBreak="0">
    <w:nsid w:val="7A416E1F"/>
    <w:multiLevelType w:val="hybridMultilevel"/>
    <w:tmpl w:val="D5CC7876"/>
    <w:lvl w:ilvl="0" w:tplc="D3D4FF9A">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55" w15:restartNumberingAfterBreak="0">
    <w:nsid w:val="7C0E6881"/>
    <w:multiLevelType w:val="hybridMultilevel"/>
    <w:tmpl w:val="D8F4B4AC"/>
    <w:lvl w:ilvl="0" w:tplc="0AB05CFA">
      <w:numFmt w:val="bullet"/>
      <w:lvlText w:val="・"/>
      <w:lvlJc w:val="left"/>
      <w:pPr>
        <w:tabs>
          <w:tab w:val="num" w:pos="360"/>
        </w:tabs>
        <w:ind w:left="360" w:hanging="360"/>
      </w:pPr>
      <w:rPr>
        <w:rFonts w:ascii="ＭＳ 明朝" w:eastAsia="ＭＳ 明朝" w:hAnsi="ＭＳ 明朝" w:cs="Times New Roman" w:hint="eastAsia"/>
      </w:rPr>
    </w:lvl>
    <w:lvl w:ilvl="1" w:tplc="0409000F">
      <w:start w:val="1"/>
      <w:numFmt w:val="decimal"/>
      <w:lvlText w:val="%2."/>
      <w:lvlJc w:val="left"/>
      <w:pPr>
        <w:tabs>
          <w:tab w:val="num" w:pos="840"/>
        </w:tabs>
        <w:ind w:left="840" w:hanging="420"/>
      </w:pPr>
      <w:rPr>
        <w:rFonts w:hint="eastAsia"/>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56" w15:restartNumberingAfterBreak="0">
    <w:nsid w:val="7C505AA2"/>
    <w:multiLevelType w:val="hybridMultilevel"/>
    <w:tmpl w:val="0DB2AF98"/>
    <w:lvl w:ilvl="0" w:tplc="87CC2544">
      <w:numFmt w:val="bullet"/>
      <w:lvlText w:val="-"/>
      <w:lvlJc w:val="left"/>
      <w:pPr>
        <w:ind w:left="420" w:hanging="420"/>
      </w:pPr>
      <w:rPr>
        <w:rFonts w:ascii="Arial" w:eastAsia="ＭＳ 明朝" w:hAnsi="Arial"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57" w15:restartNumberingAfterBreak="0">
    <w:nsid w:val="7C907511"/>
    <w:multiLevelType w:val="hybridMultilevel"/>
    <w:tmpl w:val="A5F2C424"/>
    <w:lvl w:ilvl="0" w:tplc="0409000B">
      <w:start w:val="2"/>
      <w:numFmt w:val="bullet"/>
      <w:lvlText w:val="–"/>
      <w:lvlJc w:val="left"/>
      <w:pPr>
        <w:ind w:left="420" w:hanging="420"/>
      </w:pPr>
      <w:rPr>
        <w:rFonts w:ascii="Century" w:eastAsia="ＭＳ 明朝" w:hAnsi="Century"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58" w15:restartNumberingAfterBreak="0">
    <w:nsid w:val="7D2F39A6"/>
    <w:multiLevelType w:val="hybridMultilevel"/>
    <w:tmpl w:val="B998832C"/>
    <w:lvl w:ilvl="0" w:tplc="1A7A29FE">
      <w:start w:val="2"/>
      <w:numFmt w:val="bullet"/>
      <w:lvlText w:val="・"/>
      <w:lvlJc w:val="left"/>
      <w:pPr>
        <w:ind w:left="420" w:hanging="420"/>
      </w:pPr>
      <w:rPr>
        <w:rFonts w:ascii="ＭＳ 明朝" w:eastAsia="ＭＳ 明朝" w:hAnsi="ＭＳ 明朝" w:cs="Times New Roman" w:hint="eastAsia"/>
        <w:color w:val="auto"/>
        <w:sz w:val="24"/>
        <w:szCs w:val="24"/>
        <w:vertAlign w:val="baseline"/>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59" w15:restartNumberingAfterBreak="0">
    <w:nsid w:val="7E5E292A"/>
    <w:multiLevelType w:val="hybridMultilevel"/>
    <w:tmpl w:val="D812A40E"/>
    <w:lvl w:ilvl="0" w:tplc="1A7A29FE">
      <w:start w:val="2"/>
      <w:numFmt w:val="bullet"/>
      <w:lvlText w:val="・"/>
      <w:lvlJc w:val="left"/>
      <w:pPr>
        <w:ind w:left="420" w:hanging="420"/>
      </w:pPr>
      <w:rPr>
        <w:rFonts w:ascii="ＭＳ 明朝" w:eastAsia="ＭＳ 明朝" w:hAnsi="ＭＳ 明朝" w:cs="Times New Roman" w:hint="eastAsia"/>
        <w:color w:val="auto"/>
        <w:sz w:val="24"/>
        <w:szCs w:val="24"/>
        <w:vertAlign w:val="baseline"/>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60" w15:restartNumberingAfterBreak="0">
    <w:nsid w:val="7E845881"/>
    <w:multiLevelType w:val="hybridMultilevel"/>
    <w:tmpl w:val="2EDE86D4"/>
    <w:lvl w:ilvl="0" w:tplc="1A7A29FE">
      <w:start w:val="2"/>
      <w:numFmt w:val="bullet"/>
      <w:lvlText w:val="・"/>
      <w:lvlJc w:val="left"/>
      <w:pPr>
        <w:ind w:left="440" w:hanging="440"/>
      </w:pPr>
      <w:rPr>
        <w:rFonts w:ascii="ＭＳ 明朝" w:eastAsia="ＭＳ 明朝" w:hAnsi="ＭＳ 明朝" w:cs="Times New Roman" w:hint="eastAsia"/>
        <w:color w:val="auto"/>
        <w:sz w:val="24"/>
        <w:szCs w:val="24"/>
        <w:vertAlign w:val="baseline"/>
        <w:lang w:val="en-US"/>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61" w15:restartNumberingAfterBreak="0">
    <w:nsid w:val="7EEB428D"/>
    <w:multiLevelType w:val="hybridMultilevel"/>
    <w:tmpl w:val="BB56705C"/>
    <w:lvl w:ilvl="0" w:tplc="1A7A29FE">
      <w:start w:val="2"/>
      <w:numFmt w:val="bullet"/>
      <w:lvlText w:val="・"/>
      <w:lvlJc w:val="left"/>
      <w:pPr>
        <w:ind w:left="420" w:hanging="420"/>
      </w:pPr>
      <w:rPr>
        <w:rFonts w:ascii="ＭＳ 明朝" w:eastAsia="ＭＳ 明朝" w:hAnsi="ＭＳ 明朝" w:cs="Times New Roman" w:hint="eastAsia"/>
        <w:color w:val="auto"/>
        <w:sz w:val="24"/>
        <w:szCs w:val="24"/>
        <w:vertAlign w:val="baseline"/>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62" w15:restartNumberingAfterBreak="0">
    <w:nsid w:val="7F4964A1"/>
    <w:multiLevelType w:val="hybridMultilevel"/>
    <w:tmpl w:val="547A2F36"/>
    <w:lvl w:ilvl="0" w:tplc="A2FE8C32">
      <w:start w:val="1"/>
      <w:numFmt w:val="bullet"/>
      <w:lvlText w:val="o"/>
      <w:lvlJc w:val="left"/>
      <w:pPr>
        <w:ind w:left="1260" w:hanging="420"/>
      </w:pPr>
      <w:rPr>
        <w:rFonts w:ascii="Courier New" w:hAnsi="Courier New" w:hint="default"/>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263" w15:restartNumberingAfterBreak="0">
    <w:nsid w:val="7F855530"/>
    <w:multiLevelType w:val="hybridMultilevel"/>
    <w:tmpl w:val="20E6A1F4"/>
    <w:lvl w:ilvl="0" w:tplc="87CC2544">
      <w:numFmt w:val="bullet"/>
      <w:lvlText w:val="-"/>
      <w:lvlJc w:val="left"/>
      <w:pPr>
        <w:ind w:left="420" w:hanging="420"/>
      </w:pPr>
      <w:rPr>
        <w:rFonts w:ascii="Arial" w:eastAsia="ＭＳ 明朝" w:hAnsi="Arial" w:hint="default"/>
        <w:color w:val="auto"/>
        <w:sz w:val="24"/>
        <w:szCs w:val="24"/>
        <w:vertAlign w:val="baseline"/>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64" w15:restartNumberingAfterBreak="0">
    <w:nsid w:val="7FCB6220"/>
    <w:multiLevelType w:val="hybridMultilevel"/>
    <w:tmpl w:val="422CFC08"/>
    <w:lvl w:ilvl="0" w:tplc="04090003">
      <w:start w:val="1"/>
      <w:numFmt w:val="bullet"/>
      <w:lvlText w:val="o"/>
      <w:lvlJc w:val="left"/>
      <w:pPr>
        <w:ind w:left="420" w:hanging="420"/>
      </w:pPr>
      <w:rPr>
        <w:rFonts w:ascii="Courier New" w:hAnsi="Courier New" w:cs="Courier New" w:hint="default"/>
      </w:rPr>
    </w:lvl>
    <w:lvl w:ilvl="1" w:tplc="0409000B" w:tentative="1">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65" w15:restartNumberingAfterBreak="0">
    <w:nsid w:val="7FF53BCC"/>
    <w:multiLevelType w:val="hybridMultilevel"/>
    <w:tmpl w:val="DE04E0DE"/>
    <w:lvl w:ilvl="0" w:tplc="557E2342">
      <w:start w:val="2"/>
      <w:numFmt w:val="bullet"/>
      <w:lvlText w:val="・"/>
      <w:lvlJc w:val="left"/>
      <w:pPr>
        <w:ind w:left="420" w:hanging="420"/>
      </w:pPr>
      <w:rPr>
        <w:rFonts w:ascii="ＭＳ 明朝" w:eastAsia="ＭＳ 明朝" w:hAnsi="ＭＳ 明朝" w:cs="Times New Roman" w:hint="eastAsia"/>
        <w:color w:val="auto"/>
        <w:sz w:val="24"/>
        <w:szCs w:val="24"/>
        <w:vertAlign w:val="baseline"/>
        <w:lang w:val="en-GB"/>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576819290">
    <w:abstractNumId w:val="100"/>
  </w:num>
  <w:num w:numId="2" w16cid:durableId="1383095005">
    <w:abstractNumId w:val="59"/>
  </w:num>
  <w:num w:numId="3" w16cid:durableId="1402867014">
    <w:abstractNumId w:val="179"/>
  </w:num>
  <w:num w:numId="4" w16cid:durableId="1960262129">
    <w:abstractNumId w:val="217"/>
  </w:num>
  <w:num w:numId="5" w16cid:durableId="896093656">
    <w:abstractNumId w:val="204"/>
  </w:num>
  <w:num w:numId="6" w16cid:durableId="912663973">
    <w:abstractNumId w:val="7"/>
  </w:num>
  <w:num w:numId="7" w16cid:durableId="1151946353">
    <w:abstractNumId w:val="172"/>
  </w:num>
  <w:num w:numId="8" w16cid:durableId="1651136855">
    <w:abstractNumId w:val="224"/>
  </w:num>
  <w:num w:numId="9" w16cid:durableId="2110739082">
    <w:abstractNumId w:val="116"/>
  </w:num>
  <w:num w:numId="10" w16cid:durableId="771239723">
    <w:abstractNumId w:val="5"/>
  </w:num>
  <w:num w:numId="11" w16cid:durableId="2023900048">
    <w:abstractNumId w:val="85"/>
  </w:num>
  <w:num w:numId="12" w16cid:durableId="739905743">
    <w:abstractNumId w:val="174"/>
  </w:num>
  <w:num w:numId="13" w16cid:durableId="1324047719">
    <w:abstractNumId w:val="150"/>
  </w:num>
  <w:num w:numId="14" w16cid:durableId="494299679">
    <w:abstractNumId w:val="102"/>
  </w:num>
  <w:num w:numId="15" w16cid:durableId="1838690591">
    <w:abstractNumId w:val="220"/>
  </w:num>
  <w:num w:numId="16" w16cid:durableId="248396382">
    <w:abstractNumId w:val="52"/>
  </w:num>
  <w:num w:numId="17" w16cid:durableId="703363211">
    <w:abstractNumId w:val="161"/>
  </w:num>
  <w:num w:numId="18" w16cid:durableId="1752236128">
    <w:abstractNumId w:val="166"/>
  </w:num>
  <w:num w:numId="19" w16cid:durableId="116457620">
    <w:abstractNumId w:val="202"/>
  </w:num>
  <w:num w:numId="20" w16cid:durableId="770778524">
    <w:abstractNumId w:val="73"/>
  </w:num>
  <w:num w:numId="21" w16cid:durableId="940526092">
    <w:abstractNumId w:val="115"/>
  </w:num>
  <w:num w:numId="22" w16cid:durableId="135341177">
    <w:abstractNumId w:val="254"/>
  </w:num>
  <w:num w:numId="23" w16cid:durableId="1403484179">
    <w:abstractNumId w:val="255"/>
  </w:num>
  <w:num w:numId="24" w16cid:durableId="706180107">
    <w:abstractNumId w:val="238"/>
  </w:num>
  <w:num w:numId="25" w16cid:durableId="520356106">
    <w:abstractNumId w:val="155"/>
  </w:num>
  <w:num w:numId="26" w16cid:durableId="1831367277">
    <w:abstractNumId w:val="214"/>
  </w:num>
  <w:num w:numId="27" w16cid:durableId="706875835">
    <w:abstractNumId w:val="201"/>
  </w:num>
  <w:num w:numId="28" w16cid:durableId="2033607063">
    <w:abstractNumId w:val="229"/>
  </w:num>
  <w:num w:numId="29" w16cid:durableId="1684359623">
    <w:abstractNumId w:val="2"/>
  </w:num>
  <w:num w:numId="30" w16cid:durableId="242690429">
    <w:abstractNumId w:val="253"/>
  </w:num>
  <w:num w:numId="31" w16cid:durableId="831875465">
    <w:abstractNumId w:val="6"/>
  </w:num>
  <w:num w:numId="32" w16cid:durableId="1908375144">
    <w:abstractNumId w:val="95"/>
  </w:num>
  <w:num w:numId="33" w16cid:durableId="1421831866">
    <w:abstractNumId w:val="136"/>
  </w:num>
  <w:num w:numId="34" w16cid:durableId="216942181">
    <w:abstractNumId w:val="87"/>
  </w:num>
  <w:num w:numId="35" w16cid:durableId="1499534462">
    <w:abstractNumId w:val="225"/>
  </w:num>
  <w:num w:numId="36" w16cid:durableId="644433291">
    <w:abstractNumId w:val="26"/>
  </w:num>
  <w:num w:numId="37" w16cid:durableId="1886335203">
    <w:abstractNumId w:val="106"/>
  </w:num>
  <w:num w:numId="38" w16cid:durableId="671493911">
    <w:abstractNumId w:val="230"/>
  </w:num>
  <w:num w:numId="39" w16cid:durableId="46955912">
    <w:abstractNumId w:val="142"/>
  </w:num>
  <w:num w:numId="40" w16cid:durableId="2096784700">
    <w:abstractNumId w:val="122"/>
  </w:num>
  <w:num w:numId="41" w16cid:durableId="923345263">
    <w:abstractNumId w:val="147"/>
  </w:num>
  <w:num w:numId="42" w16cid:durableId="2058317813">
    <w:abstractNumId w:val="110"/>
  </w:num>
  <w:num w:numId="43" w16cid:durableId="49424884">
    <w:abstractNumId w:val="208"/>
  </w:num>
  <w:num w:numId="44" w16cid:durableId="864758336">
    <w:abstractNumId w:val="62"/>
  </w:num>
  <w:num w:numId="45" w16cid:durableId="1545210322">
    <w:abstractNumId w:val="71"/>
  </w:num>
  <w:num w:numId="46" w16cid:durableId="870654063">
    <w:abstractNumId w:val="114"/>
  </w:num>
  <w:num w:numId="47" w16cid:durableId="919678383">
    <w:abstractNumId w:val="158"/>
  </w:num>
  <w:num w:numId="48" w16cid:durableId="884609011">
    <w:abstractNumId w:val="16"/>
  </w:num>
  <w:num w:numId="49" w16cid:durableId="333336439">
    <w:abstractNumId w:val="109"/>
  </w:num>
  <w:num w:numId="50" w16cid:durableId="1025137007">
    <w:abstractNumId w:val="129"/>
  </w:num>
  <w:num w:numId="51" w16cid:durableId="138111135">
    <w:abstractNumId w:val="197"/>
  </w:num>
  <w:num w:numId="52" w16cid:durableId="1217933374">
    <w:abstractNumId w:val="252"/>
  </w:num>
  <w:num w:numId="53" w16cid:durableId="1441609291">
    <w:abstractNumId w:val="173"/>
  </w:num>
  <w:num w:numId="54" w16cid:durableId="433866381">
    <w:abstractNumId w:val="30"/>
  </w:num>
  <w:num w:numId="55" w16cid:durableId="11807889">
    <w:abstractNumId w:val="241"/>
  </w:num>
  <w:num w:numId="56" w16cid:durableId="958491644">
    <w:abstractNumId w:val="258"/>
  </w:num>
  <w:num w:numId="57" w16cid:durableId="1295596299">
    <w:abstractNumId w:val="67"/>
  </w:num>
  <w:num w:numId="58" w16cid:durableId="815339577">
    <w:abstractNumId w:val="144"/>
  </w:num>
  <w:num w:numId="59" w16cid:durableId="128978390">
    <w:abstractNumId w:val="65"/>
  </w:num>
  <w:num w:numId="60" w16cid:durableId="650140605">
    <w:abstractNumId w:val="9"/>
  </w:num>
  <w:num w:numId="61" w16cid:durableId="865143948">
    <w:abstractNumId w:val="137"/>
  </w:num>
  <w:num w:numId="62" w16cid:durableId="1481187657">
    <w:abstractNumId w:val="226"/>
  </w:num>
  <w:num w:numId="63" w16cid:durableId="889070051">
    <w:abstractNumId w:val="93"/>
  </w:num>
  <w:num w:numId="64" w16cid:durableId="1448700888">
    <w:abstractNumId w:val="83"/>
  </w:num>
  <w:num w:numId="65" w16cid:durableId="433668475">
    <w:abstractNumId w:val="81"/>
  </w:num>
  <w:num w:numId="66" w16cid:durableId="1439526495">
    <w:abstractNumId w:val="186"/>
  </w:num>
  <w:num w:numId="67" w16cid:durableId="519779686">
    <w:abstractNumId w:val="213"/>
  </w:num>
  <w:num w:numId="68" w16cid:durableId="1915428258">
    <w:abstractNumId w:val="234"/>
  </w:num>
  <w:num w:numId="69" w16cid:durableId="172837703">
    <w:abstractNumId w:val="218"/>
  </w:num>
  <w:num w:numId="70" w16cid:durableId="109084276">
    <w:abstractNumId w:val="212"/>
  </w:num>
  <w:num w:numId="71" w16cid:durableId="1444182001">
    <w:abstractNumId w:val="171"/>
  </w:num>
  <w:num w:numId="72" w16cid:durableId="1146892142">
    <w:abstractNumId w:val="222"/>
  </w:num>
  <w:num w:numId="73" w16cid:durableId="1364668042">
    <w:abstractNumId w:val="249"/>
  </w:num>
  <w:num w:numId="74" w16cid:durableId="453641184">
    <w:abstractNumId w:val="176"/>
  </w:num>
  <w:num w:numId="75" w16cid:durableId="1707488717">
    <w:abstractNumId w:val="124"/>
  </w:num>
  <w:num w:numId="76" w16cid:durableId="116921180">
    <w:abstractNumId w:val="145"/>
  </w:num>
  <w:num w:numId="77" w16cid:durableId="1016423429">
    <w:abstractNumId w:val="103"/>
  </w:num>
  <w:num w:numId="78" w16cid:durableId="132793229">
    <w:abstractNumId w:val="86"/>
  </w:num>
  <w:num w:numId="79" w16cid:durableId="874779195">
    <w:abstractNumId w:val="185"/>
  </w:num>
  <w:num w:numId="80" w16cid:durableId="137110434">
    <w:abstractNumId w:val="244"/>
  </w:num>
  <w:num w:numId="81" w16cid:durableId="1278372031">
    <w:abstractNumId w:val="123"/>
  </w:num>
  <w:num w:numId="82" w16cid:durableId="482939927">
    <w:abstractNumId w:val="47"/>
  </w:num>
  <w:num w:numId="83" w16cid:durableId="1030452105">
    <w:abstractNumId w:val="177"/>
  </w:num>
  <w:num w:numId="84" w16cid:durableId="713579546">
    <w:abstractNumId w:val="242"/>
  </w:num>
  <w:num w:numId="85" w16cid:durableId="1044524052">
    <w:abstractNumId w:val="70"/>
  </w:num>
  <w:num w:numId="86" w16cid:durableId="1433822683">
    <w:abstractNumId w:val="183"/>
  </w:num>
  <w:num w:numId="87" w16cid:durableId="2084989115">
    <w:abstractNumId w:val="251"/>
  </w:num>
  <w:num w:numId="88" w16cid:durableId="1704596844">
    <w:abstractNumId w:val="206"/>
  </w:num>
  <w:num w:numId="89" w16cid:durableId="134614958">
    <w:abstractNumId w:val="215"/>
  </w:num>
  <w:num w:numId="90" w16cid:durableId="229704334">
    <w:abstractNumId w:val="127"/>
  </w:num>
  <w:num w:numId="91" w16cid:durableId="1984576396">
    <w:abstractNumId w:val="191"/>
  </w:num>
  <w:num w:numId="92" w16cid:durableId="93332508">
    <w:abstractNumId w:val="131"/>
  </w:num>
  <w:num w:numId="93" w16cid:durableId="839739960">
    <w:abstractNumId w:val="48"/>
  </w:num>
  <w:num w:numId="94" w16cid:durableId="1376391016">
    <w:abstractNumId w:val="156"/>
  </w:num>
  <w:num w:numId="95" w16cid:durableId="366296696">
    <w:abstractNumId w:val="35"/>
  </w:num>
  <w:num w:numId="96" w16cid:durableId="1903634731">
    <w:abstractNumId w:val="227"/>
  </w:num>
  <w:num w:numId="97" w16cid:durableId="1255478669">
    <w:abstractNumId w:val="118"/>
  </w:num>
  <w:num w:numId="98" w16cid:durableId="1502701931">
    <w:abstractNumId w:val="79"/>
  </w:num>
  <w:num w:numId="99" w16cid:durableId="1867014506">
    <w:abstractNumId w:val="0"/>
  </w:num>
  <w:num w:numId="100" w16cid:durableId="1967733111">
    <w:abstractNumId w:val="19"/>
  </w:num>
  <w:num w:numId="101" w16cid:durableId="31882283">
    <w:abstractNumId w:val="219"/>
  </w:num>
  <w:num w:numId="102" w16cid:durableId="196428090">
    <w:abstractNumId w:val="261"/>
  </w:num>
  <w:num w:numId="103" w16cid:durableId="1111360603">
    <w:abstractNumId w:val="107"/>
  </w:num>
  <w:num w:numId="104" w16cid:durableId="605424524">
    <w:abstractNumId w:val="169"/>
  </w:num>
  <w:num w:numId="105" w16cid:durableId="2074112983">
    <w:abstractNumId w:val="154"/>
  </w:num>
  <w:num w:numId="106" w16cid:durableId="264113584">
    <w:abstractNumId w:val="68"/>
  </w:num>
  <w:num w:numId="107" w16cid:durableId="732506361">
    <w:abstractNumId w:val="41"/>
  </w:num>
  <w:num w:numId="108" w16cid:durableId="1511682843">
    <w:abstractNumId w:val="10"/>
  </w:num>
  <w:num w:numId="109" w16cid:durableId="315382239">
    <w:abstractNumId w:val="21"/>
  </w:num>
  <w:num w:numId="110" w16cid:durableId="932125580">
    <w:abstractNumId w:val="45"/>
  </w:num>
  <w:num w:numId="111" w16cid:durableId="519588135">
    <w:abstractNumId w:val="167"/>
  </w:num>
  <w:num w:numId="112" w16cid:durableId="492600473">
    <w:abstractNumId w:val="184"/>
  </w:num>
  <w:num w:numId="113" w16cid:durableId="1669409423">
    <w:abstractNumId w:val="138"/>
  </w:num>
  <w:num w:numId="114" w16cid:durableId="1858344698">
    <w:abstractNumId w:val="181"/>
  </w:num>
  <w:num w:numId="115" w16cid:durableId="241107783">
    <w:abstractNumId w:val="34"/>
  </w:num>
  <w:num w:numId="116" w16cid:durableId="193153717">
    <w:abstractNumId w:val="216"/>
  </w:num>
  <w:num w:numId="117" w16cid:durableId="1385985134">
    <w:abstractNumId w:val="80"/>
  </w:num>
  <w:num w:numId="118" w16cid:durableId="943265343">
    <w:abstractNumId w:val="245"/>
  </w:num>
  <w:num w:numId="119" w16cid:durableId="380062307">
    <w:abstractNumId w:val="151"/>
  </w:num>
  <w:num w:numId="120" w16cid:durableId="1093554067">
    <w:abstractNumId w:val="247"/>
  </w:num>
  <w:num w:numId="121" w16cid:durableId="1558319118">
    <w:abstractNumId w:val="160"/>
  </w:num>
  <w:num w:numId="122" w16cid:durableId="573128020">
    <w:abstractNumId w:val="237"/>
  </w:num>
  <w:num w:numId="123" w16cid:durableId="1024088025">
    <w:abstractNumId w:val="143"/>
  </w:num>
  <w:num w:numId="124" w16cid:durableId="1099911854">
    <w:abstractNumId w:val="189"/>
  </w:num>
  <w:num w:numId="125" w16cid:durableId="495270385">
    <w:abstractNumId w:val="43"/>
  </w:num>
  <w:num w:numId="126" w16cid:durableId="1125126141">
    <w:abstractNumId w:val="140"/>
  </w:num>
  <w:num w:numId="127" w16cid:durableId="603534816">
    <w:abstractNumId w:val="228"/>
  </w:num>
  <w:num w:numId="128" w16cid:durableId="1836724650">
    <w:abstractNumId w:val="200"/>
  </w:num>
  <w:num w:numId="129" w16cid:durableId="81538635">
    <w:abstractNumId w:val="248"/>
  </w:num>
  <w:num w:numId="130" w16cid:durableId="1722897529">
    <w:abstractNumId w:val="119"/>
  </w:num>
  <w:num w:numId="131" w16cid:durableId="387648049">
    <w:abstractNumId w:val="175"/>
  </w:num>
  <w:num w:numId="132" w16cid:durableId="2061516725">
    <w:abstractNumId w:val="97"/>
  </w:num>
  <w:num w:numId="133" w16cid:durableId="884104563">
    <w:abstractNumId w:val="240"/>
  </w:num>
  <w:num w:numId="134" w16cid:durableId="978416424">
    <w:abstractNumId w:val="31"/>
  </w:num>
  <w:num w:numId="135" w16cid:durableId="418261447">
    <w:abstractNumId w:val="198"/>
  </w:num>
  <w:num w:numId="136" w16cid:durableId="1397820923">
    <w:abstractNumId w:val="132"/>
  </w:num>
  <w:num w:numId="137" w16cid:durableId="945162687">
    <w:abstractNumId w:val="23"/>
  </w:num>
  <w:num w:numId="138" w16cid:durableId="1630479482">
    <w:abstractNumId w:val="22"/>
  </w:num>
  <w:num w:numId="139" w16cid:durableId="153187027">
    <w:abstractNumId w:val="40"/>
  </w:num>
  <w:num w:numId="140" w16cid:durableId="1610969295">
    <w:abstractNumId w:val="57"/>
  </w:num>
  <w:num w:numId="141" w16cid:durableId="1128939223">
    <w:abstractNumId w:val="194"/>
  </w:num>
  <w:num w:numId="142" w16cid:durableId="164059625">
    <w:abstractNumId w:val="187"/>
  </w:num>
  <w:num w:numId="143" w16cid:durableId="1075670086">
    <w:abstractNumId w:val="195"/>
  </w:num>
  <w:num w:numId="144" w16cid:durableId="540673244">
    <w:abstractNumId w:val="207"/>
  </w:num>
  <w:num w:numId="145" w16cid:durableId="363217685">
    <w:abstractNumId w:val="149"/>
  </w:num>
  <w:num w:numId="146" w16cid:durableId="1532718406">
    <w:abstractNumId w:val="53"/>
  </w:num>
  <w:num w:numId="147" w16cid:durableId="1972711080">
    <w:abstractNumId w:val="221"/>
  </w:num>
  <w:num w:numId="148" w16cid:durableId="438523065">
    <w:abstractNumId w:val="96"/>
  </w:num>
  <w:num w:numId="149" w16cid:durableId="467631231">
    <w:abstractNumId w:val="24"/>
  </w:num>
  <w:num w:numId="150" w16cid:durableId="765275633">
    <w:abstractNumId w:val="159"/>
  </w:num>
  <w:num w:numId="151" w16cid:durableId="623586964">
    <w:abstractNumId w:val="134"/>
  </w:num>
  <w:num w:numId="152" w16cid:durableId="361053161">
    <w:abstractNumId w:val="84"/>
  </w:num>
  <w:num w:numId="153" w16cid:durableId="828791617">
    <w:abstractNumId w:val="39"/>
  </w:num>
  <w:num w:numId="154" w16cid:durableId="197620377">
    <w:abstractNumId w:val="210"/>
  </w:num>
  <w:num w:numId="155" w16cid:durableId="1309163876">
    <w:abstractNumId w:val="89"/>
  </w:num>
  <w:num w:numId="156" w16cid:durableId="1833569642">
    <w:abstractNumId w:val="246"/>
  </w:num>
  <w:num w:numId="157" w16cid:durableId="776143561">
    <w:abstractNumId w:val="182"/>
  </w:num>
  <w:num w:numId="158" w16cid:durableId="850028180">
    <w:abstractNumId w:val="37"/>
  </w:num>
  <w:num w:numId="159" w16cid:durableId="978461456">
    <w:abstractNumId w:val="141"/>
  </w:num>
  <w:num w:numId="160" w16cid:durableId="1376854866">
    <w:abstractNumId w:val="90"/>
  </w:num>
  <w:num w:numId="161" w16cid:durableId="961617341">
    <w:abstractNumId w:val="82"/>
  </w:num>
  <w:num w:numId="162" w16cid:durableId="1475635232">
    <w:abstractNumId w:val="152"/>
  </w:num>
  <w:num w:numId="163" w16cid:durableId="924533534">
    <w:abstractNumId w:val="180"/>
  </w:num>
  <w:num w:numId="164" w16cid:durableId="420688483">
    <w:abstractNumId w:val="163"/>
  </w:num>
  <w:num w:numId="165" w16cid:durableId="170608924">
    <w:abstractNumId w:val="101"/>
  </w:num>
  <w:num w:numId="166" w16cid:durableId="1070693192">
    <w:abstractNumId w:val="111"/>
  </w:num>
  <w:num w:numId="167" w16cid:durableId="1761834914">
    <w:abstractNumId w:val="162"/>
  </w:num>
  <w:num w:numId="168" w16cid:durableId="1386834679">
    <w:abstractNumId w:val="153"/>
  </w:num>
  <w:num w:numId="169" w16cid:durableId="337540335">
    <w:abstractNumId w:val="51"/>
  </w:num>
  <w:num w:numId="170" w16cid:durableId="2077239116">
    <w:abstractNumId w:val="139"/>
  </w:num>
  <w:num w:numId="171" w16cid:durableId="935282496">
    <w:abstractNumId w:val="104"/>
  </w:num>
  <w:num w:numId="172" w16cid:durableId="101875229">
    <w:abstractNumId w:val="20"/>
  </w:num>
  <w:num w:numId="173" w16cid:durableId="1913537753">
    <w:abstractNumId w:val="120"/>
  </w:num>
  <w:num w:numId="174" w16cid:durableId="1108282350">
    <w:abstractNumId w:val="117"/>
  </w:num>
  <w:num w:numId="175" w16cid:durableId="483621522">
    <w:abstractNumId w:val="66"/>
  </w:num>
  <w:num w:numId="176" w16cid:durableId="1392776170">
    <w:abstractNumId w:val="11"/>
  </w:num>
  <w:num w:numId="177" w16cid:durableId="1825391955">
    <w:abstractNumId w:val="44"/>
  </w:num>
  <w:num w:numId="178" w16cid:durableId="661740825">
    <w:abstractNumId w:val="192"/>
  </w:num>
  <w:num w:numId="179" w16cid:durableId="415635097">
    <w:abstractNumId w:val="256"/>
  </w:num>
  <w:num w:numId="180" w16cid:durableId="551893185">
    <w:abstractNumId w:val="259"/>
  </w:num>
  <w:num w:numId="181" w16cid:durableId="639726624">
    <w:abstractNumId w:val="168"/>
  </w:num>
  <w:num w:numId="182" w16cid:durableId="369689841">
    <w:abstractNumId w:val="38"/>
  </w:num>
  <w:num w:numId="183" w16cid:durableId="276106298">
    <w:abstractNumId w:val="263"/>
  </w:num>
  <w:num w:numId="184" w16cid:durableId="596257276">
    <w:abstractNumId w:val="25"/>
  </w:num>
  <w:num w:numId="185" w16cid:durableId="762998700">
    <w:abstractNumId w:val="203"/>
  </w:num>
  <w:num w:numId="186" w16cid:durableId="632565901">
    <w:abstractNumId w:val="146"/>
  </w:num>
  <w:num w:numId="187" w16cid:durableId="1321151899">
    <w:abstractNumId w:val="125"/>
  </w:num>
  <w:num w:numId="188" w16cid:durableId="395978495">
    <w:abstractNumId w:val="236"/>
  </w:num>
  <w:num w:numId="189" w16cid:durableId="63797273">
    <w:abstractNumId w:val="164"/>
  </w:num>
  <w:num w:numId="190" w16cid:durableId="35275053">
    <w:abstractNumId w:val="63"/>
  </w:num>
  <w:num w:numId="191" w16cid:durableId="332682301">
    <w:abstractNumId w:val="76"/>
  </w:num>
  <w:num w:numId="192" w16cid:durableId="1794865801">
    <w:abstractNumId w:val="233"/>
  </w:num>
  <w:num w:numId="193" w16cid:durableId="1841652853">
    <w:abstractNumId w:val="54"/>
  </w:num>
  <w:num w:numId="194" w16cid:durableId="1405106231">
    <w:abstractNumId w:val="135"/>
  </w:num>
  <w:num w:numId="195" w16cid:durableId="763651101">
    <w:abstractNumId w:val="205"/>
  </w:num>
  <w:num w:numId="196" w16cid:durableId="918292005">
    <w:abstractNumId w:val="121"/>
  </w:num>
  <w:num w:numId="197" w16cid:durableId="1154567813">
    <w:abstractNumId w:val="60"/>
  </w:num>
  <w:num w:numId="198" w16cid:durableId="787823688">
    <w:abstractNumId w:val="99"/>
  </w:num>
  <w:num w:numId="199" w16cid:durableId="1273249219">
    <w:abstractNumId w:val="235"/>
  </w:num>
  <w:num w:numId="200" w16cid:durableId="1547991018">
    <w:abstractNumId w:val="50"/>
  </w:num>
  <w:num w:numId="201" w16cid:durableId="1416975461">
    <w:abstractNumId w:val="28"/>
  </w:num>
  <w:num w:numId="202" w16cid:durableId="1341591025">
    <w:abstractNumId w:val="88"/>
  </w:num>
  <w:num w:numId="203" w16cid:durableId="556745507">
    <w:abstractNumId w:val="250"/>
  </w:num>
  <w:num w:numId="204" w16cid:durableId="1044015076">
    <w:abstractNumId w:val="130"/>
  </w:num>
  <w:num w:numId="205" w16cid:durableId="1352026212">
    <w:abstractNumId w:val="178"/>
  </w:num>
  <w:num w:numId="206" w16cid:durableId="762652824">
    <w:abstractNumId w:val="55"/>
  </w:num>
  <w:num w:numId="207" w16cid:durableId="1625110478">
    <w:abstractNumId w:val="148"/>
  </w:num>
  <w:num w:numId="208" w16cid:durableId="1585336048">
    <w:abstractNumId w:val="72"/>
  </w:num>
  <w:num w:numId="209" w16cid:durableId="623851965">
    <w:abstractNumId w:val="29"/>
  </w:num>
  <w:num w:numId="210" w16cid:durableId="1637684439">
    <w:abstractNumId w:val="75"/>
  </w:num>
  <w:num w:numId="211" w16cid:durableId="59181429">
    <w:abstractNumId w:val="232"/>
  </w:num>
  <w:num w:numId="212" w16cid:durableId="1039211063">
    <w:abstractNumId w:val="231"/>
  </w:num>
  <w:num w:numId="213" w16cid:durableId="2013799808">
    <w:abstractNumId w:val="56"/>
  </w:num>
  <w:num w:numId="214" w16cid:durableId="1132869658">
    <w:abstractNumId w:val="157"/>
  </w:num>
  <w:num w:numId="215" w16cid:durableId="2008511447">
    <w:abstractNumId w:val="264"/>
  </w:num>
  <w:num w:numId="216" w16cid:durableId="1146321236">
    <w:abstractNumId w:val="33"/>
  </w:num>
  <w:num w:numId="217" w16cid:durableId="136531710">
    <w:abstractNumId w:val="74"/>
  </w:num>
  <w:num w:numId="218" w16cid:durableId="1157185060">
    <w:abstractNumId w:val="32"/>
  </w:num>
  <w:num w:numId="219" w16cid:durableId="183792532">
    <w:abstractNumId w:val="94"/>
  </w:num>
  <w:num w:numId="220" w16cid:durableId="965811599">
    <w:abstractNumId w:val="77"/>
  </w:num>
  <w:num w:numId="221" w16cid:durableId="710766667">
    <w:abstractNumId w:val="190"/>
  </w:num>
  <w:num w:numId="222" w16cid:durableId="629214348">
    <w:abstractNumId w:val="14"/>
  </w:num>
  <w:num w:numId="223" w16cid:durableId="1739397627">
    <w:abstractNumId w:val="98"/>
  </w:num>
  <w:num w:numId="224" w16cid:durableId="1312712403">
    <w:abstractNumId w:val="262"/>
  </w:num>
  <w:num w:numId="225" w16cid:durableId="1486051018">
    <w:abstractNumId w:val="3"/>
  </w:num>
  <w:num w:numId="226" w16cid:durableId="1586839892">
    <w:abstractNumId w:val="188"/>
  </w:num>
  <w:num w:numId="227" w16cid:durableId="901713663">
    <w:abstractNumId w:val="13"/>
  </w:num>
  <w:num w:numId="228" w16cid:durableId="168058917">
    <w:abstractNumId w:val="61"/>
  </w:num>
  <w:num w:numId="229" w16cid:durableId="1987970872">
    <w:abstractNumId w:val="4"/>
  </w:num>
  <w:num w:numId="230" w16cid:durableId="1583875964">
    <w:abstractNumId w:val="78"/>
  </w:num>
  <w:num w:numId="231" w16cid:durableId="75783375">
    <w:abstractNumId w:val="126"/>
  </w:num>
  <w:num w:numId="232" w16cid:durableId="473717297">
    <w:abstractNumId w:val="27"/>
  </w:num>
  <w:num w:numId="233" w16cid:durableId="485510152">
    <w:abstractNumId w:val="92"/>
  </w:num>
  <w:num w:numId="234" w16cid:durableId="458955919">
    <w:abstractNumId w:val="64"/>
  </w:num>
  <w:num w:numId="235" w16cid:durableId="750542690">
    <w:abstractNumId w:val="133"/>
  </w:num>
  <w:num w:numId="236" w16cid:durableId="1751998640">
    <w:abstractNumId w:val="209"/>
  </w:num>
  <w:num w:numId="237" w16cid:durableId="452788524">
    <w:abstractNumId w:val="36"/>
  </w:num>
  <w:num w:numId="238" w16cid:durableId="130681261">
    <w:abstractNumId w:val="46"/>
  </w:num>
  <w:num w:numId="239" w16cid:durableId="1522430991">
    <w:abstractNumId w:val="42"/>
  </w:num>
  <w:num w:numId="240" w16cid:durableId="147672272">
    <w:abstractNumId w:val="108"/>
  </w:num>
  <w:num w:numId="241" w16cid:durableId="2053841">
    <w:abstractNumId w:val="49"/>
  </w:num>
  <w:num w:numId="242" w16cid:durableId="993294446">
    <w:abstractNumId w:val="8"/>
  </w:num>
  <w:num w:numId="243" w16cid:durableId="1043794315">
    <w:abstractNumId w:val="193"/>
  </w:num>
  <w:num w:numId="244" w16cid:durableId="46804475">
    <w:abstractNumId w:val="69"/>
  </w:num>
  <w:num w:numId="245" w16cid:durableId="263657539">
    <w:abstractNumId w:val="239"/>
  </w:num>
  <w:num w:numId="246" w16cid:durableId="1734966368">
    <w:abstractNumId w:val="196"/>
  </w:num>
  <w:num w:numId="247" w16cid:durableId="532116972">
    <w:abstractNumId w:val="257"/>
  </w:num>
  <w:num w:numId="248" w16cid:durableId="3480847">
    <w:abstractNumId w:val="265"/>
  </w:num>
  <w:num w:numId="249" w16cid:durableId="1207911529">
    <w:abstractNumId w:val="1"/>
  </w:num>
  <w:num w:numId="250" w16cid:durableId="533032764">
    <w:abstractNumId w:val="58"/>
  </w:num>
  <w:num w:numId="251" w16cid:durableId="486558817">
    <w:abstractNumId w:val="223"/>
  </w:num>
  <w:num w:numId="252" w16cid:durableId="1860465521">
    <w:abstractNumId w:val="12"/>
  </w:num>
  <w:num w:numId="253" w16cid:durableId="756560438">
    <w:abstractNumId w:val="17"/>
  </w:num>
  <w:num w:numId="254" w16cid:durableId="1313025571">
    <w:abstractNumId w:val="113"/>
  </w:num>
  <w:num w:numId="255" w16cid:durableId="1708142128">
    <w:abstractNumId w:val="128"/>
  </w:num>
  <w:num w:numId="256" w16cid:durableId="1411393868">
    <w:abstractNumId w:val="15"/>
  </w:num>
  <w:num w:numId="257" w16cid:durableId="1102337874">
    <w:abstractNumId w:val="199"/>
  </w:num>
  <w:num w:numId="258" w16cid:durableId="334651074">
    <w:abstractNumId w:val="112"/>
  </w:num>
  <w:num w:numId="259" w16cid:durableId="715858450">
    <w:abstractNumId w:val="18"/>
  </w:num>
  <w:num w:numId="260" w16cid:durableId="341585716">
    <w:abstractNumId w:val="170"/>
  </w:num>
  <w:num w:numId="261" w16cid:durableId="396518448">
    <w:abstractNumId w:val="165"/>
  </w:num>
  <w:num w:numId="262" w16cid:durableId="1139959851">
    <w:abstractNumId w:val="260"/>
  </w:num>
  <w:num w:numId="263" w16cid:durableId="707266949">
    <w:abstractNumId w:val="243"/>
  </w:num>
  <w:num w:numId="264" w16cid:durableId="1387607275">
    <w:abstractNumId w:val="211"/>
  </w:num>
  <w:num w:numId="265" w16cid:durableId="1654723590">
    <w:abstractNumId w:val="91"/>
  </w:num>
  <w:num w:numId="266" w16cid:durableId="1976449229">
    <w:abstractNumId w:val="105"/>
  </w:num>
  <w:numIdMacAtCleanup w:val="2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bordersDoNotSurroundHeader/>
  <w:bordersDoNotSurroundFooter/>
  <w:activeWritingStyle w:appName="MSWord" w:lang="ja-JP" w:vendorID="64" w:dllVersion="0" w:nlCheck="1" w:checkStyle="1"/>
  <w:activeWritingStyle w:appName="MSWord" w:lang="en-US" w:vendorID="64" w:dllVersion="4096" w:nlCheck="1" w:checkStyle="0"/>
  <w:activeWritingStyle w:appName="MSWord" w:lang="en-GB" w:vendorID="64" w:dllVersion="4096" w:nlCheck="1" w:checkStyle="0"/>
  <w:activeWritingStyle w:appName="MSWord" w:lang="ja-JP" w:vendorID="64" w:dllVersion="6" w:nlCheck="1" w:checkStyle="1"/>
  <w:activeWritingStyle w:appName="MSWord" w:lang="en-US" w:vendorID="64" w:dllVersion="6" w:nlCheck="1" w:checkStyle="1"/>
  <w:activeWritingStyle w:appName="MSWord" w:lang="en-GB" w:vendorID="64" w:dllVersion="6" w:nlCheck="1" w:checkStyle="1"/>
  <w:activeWritingStyle w:appName="MSWord" w:lang="en-US" w:vendorID="64" w:dllVersion="0" w:nlCheck="1" w:checkStyle="0"/>
  <w:activeWritingStyle w:appName="MSWord" w:lang="en-GB" w:vendorID="64" w:dllVersion="0" w:nlCheck="1" w:checkStyle="0"/>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ocumentProtection w:edit="readOnly" w:enforcement="1" w:cryptProviderType="rsaAES" w:cryptAlgorithmClass="hash" w:cryptAlgorithmType="typeAny" w:cryptAlgorithmSid="14" w:cryptSpinCount="100000" w:hash="Nm24R6eljS+2ySToylHYEBchq5hQTjBO4+lbEX/NlCl87tdwsUNpwby21Lt5JnFEFTDDNWPkK6MtnJU43v8TOA==" w:salt="ucnNSkMQJS4RkreNQhweQA=="/>
  <w:defaultTabStop w:val="50"/>
  <w:drawingGridHorizontalSpacing w:val="120"/>
  <w:drawingGridVerticalSpacing w:val="163"/>
  <w:displayHorizontalDrawingGridEvery w:val="0"/>
  <w:displayVerticalDrawingGridEvery w:val="2"/>
  <w:characterSpacingControl w:val="compressPunctuation"/>
  <w:hdrShapeDefaults>
    <o:shapedefaults v:ext="edit" spidmax="2192">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4597"/>
    <w:rsid w:val="00002672"/>
    <w:rsid w:val="00002801"/>
    <w:rsid w:val="00002869"/>
    <w:rsid w:val="00002C95"/>
    <w:rsid w:val="000034FF"/>
    <w:rsid w:val="000043C5"/>
    <w:rsid w:val="00004624"/>
    <w:rsid w:val="0000485B"/>
    <w:rsid w:val="00004C66"/>
    <w:rsid w:val="00004C99"/>
    <w:rsid w:val="00005E93"/>
    <w:rsid w:val="00006282"/>
    <w:rsid w:val="000063F4"/>
    <w:rsid w:val="0000690A"/>
    <w:rsid w:val="00007A28"/>
    <w:rsid w:val="00010732"/>
    <w:rsid w:val="00010856"/>
    <w:rsid w:val="00010C40"/>
    <w:rsid w:val="00010D95"/>
    <w:rsid w:val="00010E58"/>
    <w:rsid w:val="0001143A"/>
    <w:rsid w:val="00011A52"/>
    <w:rsid w:val="00011B2B"/>
    <w:rsid w:val="0001240B"/>
    <w:rsid w:val="00012606"/>
    <w:rsid w:val="0001275B"/>
    <w:rsid w:val="00012D4B"/>
    <w:rsid w:val="0001313C"/>
    <w:rsid w:val="000132C2"/>
    <w:rsid w:val="0001341D"/>
    <w:rsid w:val="000134FE"/>
    <w:rsid w:val="000135A7"/>
    <w:rsid w:val="000143DE"/>
    <w:rsid w:val="00014C55"/>
    <w:rsid w:val="00014E65"/>
    <w:rsid w:val="000155D1"/>
    <w:rsid w:val="00015668"/>
    <w:rsid w:val="00015825"/>
    <w:rsid w:val="0001589C"/>
    <w:rsid w:val="00015AA6"/>
    <w:rsid w:val="00015B4E"/>
    <w:rsid w:val="0001623B"/>
    <w:rsid w:val="0001654E"/>
    <w:rsid w:val="000200F7"/>
    <w:rsid w:val="00020362"/>
    <w:rsid w:val="000205D1"/>
    <w:rsid w:val="000219E0"/>
    <w:rsid w:val="00021B9C"/>
    <w:rsid w:val="00021F42"/>
    <w:rsid w:val="00022127"/>
    <w:rsid w:val="0002371E"/>
    <w:rsid w:val="00023763"/>
    <w:rsid w:val="00023EDB"/>
    <w:rsid w:val="000240A4"/>
    <w:rsid w:val="000240A7"/>
    <w:rsid w:val="00024200"/>
    <w:rsid w:val="00024312"/>
    <w:rsid w:val="0002491D"/>
    <w:rsid w:val="00024CB9"/>
    <w:rsid w:val="00025197"/>
    <w:rsid w:val="00025531"/>
    <w:rsid w:val="000258E9"/>
    <w:rsid w:val="00025ADC"/>
    <w:rsid w:val="0002639F"/>
    <w:rsid w:val="00026659"/>
    <w:rsid w:val="00027309"/>
    <w:rsid w:val="000278D0"/>
    <w:rsid w:val="00027F6F"/>
    <w:rsid w:val="0003007C"/>
    <w:rsid w:val="0003059E"/>
    <w:rsid w:val="00030830"/>
    <w:rsid w:val="00030B90"/>
    <w:rsid w:val="00030EED"/>
    <w:rsid w:val="00031AD1"/>
    <w:rsid w:val="00032E58"/>
    <w:rsid w:val="00033D8B"/>
    <w:rsid w:val="00033FED"/>
    <w:rsid w:val="0003480B"/>
    <w:rsid w:val="00034EFE"/>
    <w:rsid w:val="00034F74"/>
    <w:rsid w:val="000350FE"/>
    <w:rsid w:val="0003608A"/>
    <w:rsid w:val="000364C1"/>
    <w:rsid w:val="00036C51"/>
    <w:rsid w:val="000375F1"/>
    <w:rsid w:val="00040333"/>
    <w:rsid w:val="00040A48"/>
    <w:rsid w:val="00040FE1"/>
    <w:rsid w:val="0004129A"/>
    <w:rsid w:val="000412CF"/>
    <w:rsid w:val="00041443"/>
    <w:rsid w:val="00041802"/>
    <w:rsid w:val="00041BC5"/>
    <w:rsid w:val="00041CE0"/>
    <w:rsid w:val="00042030"/>
    <w:rsid w:val="00042B5D"/>
    <w:rsid w:val="00043264"/>
    <w:rsid w:val="000437D2"/>
    <w:rsid w:val="00044D0D"/>
    <w:rsid w:val="00044D95"/>
    <w:rsid w:val="000450CF"/>
    <w:rsid w:val="0004517A"/>
    <w:rsid w:val="000451BF"/>
    <w:rsid w:val="000452FB"/>
    <w:rsid w:val="0004589F"/>
    <w:rsid w:val="0004649C"/>
    <w:rsid w:val="00046C26"/>
    <w:rsid w:val="00046F8F"/>
    <w:rsid w:val="000474F3"/>
    <w:rsid w:val="0005016B"/>
    <w:rsid w:val="0005030C"/>
    <w:rsid w:val="00050647"/>
    <w:rsid w:val="00050F22"/>
    <w:rsid w:val="00050FA2"/>
    <w:rsid w:val="00051133"/>
    <w:rsid w:val="000512C9"/>
    <w:rsid w:val="00052311"/>
    <w:rsid w:val="000526E7"/>
    <w:rsid w:val="00052D80"/>
    <w:rsid w:val="00053038"/>
    <w:rsid w:val="000530BB"/>
    <w:rsid w:val="00053BDC"/>
    <w:rsid w:val="00053C72"/>
    <w:rsid w:val="00053CFE"/>
    <w:rsid w:val="000542BB"/>
    <w:rsid w:val="000545AA"/>
    <w:rsid w:val="00054892"/>
    <w:rsid w:val="000548A5"/>
    <w:rsid w:val="00055332"/>
    <w:rsid w:val="000559FB"/>
    <w:rsid w:val="00055DC2"/>
    <w:rsid w:val="00057006"/>
    <w:rsid w:val="000608B4"/>
    <w:rsid w:val="00061456"/>
    <w:rsid w:val="000616E2"/>
    <w:rsid w:val="0006191D"/>
    <w:rsid w:val="000619AC"/>
    <w:rsid w:val="00061A70"/>
    <w:rsid w:val="00061B9D"/>
    <w:rsid w:val="00062559"/>
    <w:rsid w:val="00062808"/>
    <w:rsid w:val="00062C1D"/>
    <w:rsid w:val="00062FDA"/>
    <w:rsid w:val="00063241"/>
    <w:rsid w:val="00063ACF"/>
    <w:rsid w:val="00063C88"/>
    <w:rsid w:val="00063E86"/>
    <w:rsid w:val="00063EBC"/>
    <w:rsid w:val="0006498E"/>
    <w:rsid w:val="00065170"/>
    <w:rsid w:val="00065FE2"/>
    <w:rsid w:val="00066270"/>
    <w:rsid w:val="00066692"/>
    <w:rsid w:val="00066B19"/>
    <w:rsid w:val="0006701D"/>
    <w:rsid w:val="00067DA2"/>
    <w:rsid w:val="000707EA"/>
    <w:rsid w:val="00070B2B"/>
    <w:rsid w:val="000710FB"/>
    <w:rsid w:val="00071F72"/>
    <w:rsid w:val="00073AED"/>
    <w:rsid w:val="00073C31"/>
    <w:rsid w:val="00073E91"/>
    <w:rsid w:val="00074B56"/>
    <w:rsid w:val="00074CEC"/>
    <w:rsid w:val="00075578"/>
    <w:rsid w:val="0007623E"/>
    <w:rsid w:val="00076C9B"/>
    <w:rsid w:val="00077B3D"/>
    <w:rsid w:val="00080A06"/>
    <w:rsid w:val="00080F62"/>
    <w:rsid w:val="0008147E"/>
    <w:rsid w:val="00081B27"/>
    <w:rsid w:val="00081E48"/>
    <w:rsid w:val="0008222E"/>
    <w:rsid w:val="00082B5F"/>
    <w:rsid w:val="000834C2"/>
    <w:rsid w:val="0008374D"/>
    <w:rsid w:val="000839C7"/>
    <w:rsid w:val="00083BEC"/>
    <w:rsid w:val="00084009"/>
    <w:rsid w:val="00084AC7"/>
    <w:rsid w:val="00084B76"/>
    <w:rsid w:val="0008510E"/>
    <w:rsid w:val="00085ED0"/>
    <w:rsid w:val="00085EF0"/>
    <w:rsid w:val="00085F39"/>
    <w:rsid w:val="000867A7"/>
    <w:rsid w:val="00086D72"/>
    <w:rsid w:val="0008704D"/>
    <w:rsid w:val="000876A1"/>
    <w:rsid w:val="000902FC"/>
    <w:rsid w:val="000904EE"/>
    <w:rsid w:val="00090D23"/>
    <w:rsid w:val="00091036"/>
    <w:rsid w:val="000910CF"/>
    <w:rsid w:val="0009160B"/>
    <w:rsid w:val="00091A66"/>
    <w:rsid w:val="00091B32"/>
    <w:rsid w:val="000922F6"/>
    <w:rsid w:val="00092A56"/>
    <w:rsid w:val="00092D89"/>
    <w:rsid w:val="00092F3D"/>
    <w:rsid w:val="0009312C"/>
    <w:rsid w:val="00094AD0"/>
    <w:rsid w:val="000957FF"/>
    <w:rsid w:val="00095B73"/>
    <w:rsid w:val="00095C8A"/>
    <w:rsid w:val="00095E6E"/>
    <w:rsid w:val="00095E87"/>
    <w:rsid w:val="00095FAD"/>
    <w:rsid w:val="00096330"/>
    <w:rsid w:val="00096669"/>
    <w:rsid w:val="00096883"/>
    <w:rsid w:val="00096EAD"/>
    <w:rsid w:val="00097093"/>
    <w:rsid w:val="0009736C"/>
    <w:rsid w:val="00097D38"/>
    <w:rsid w:val="000A0EC0"/>
    <w:rsid w:val="000A13F3"/>
    <w:rsid w:val="000A1CF6"/>
    <w:rsid w:val="000A1F85"/>
    <w:rsid w:val="000A2014"/>
    <w:rsid w:val="000A2633"/>
    <w:rsid w:val="000A27C5"/>
    <w:rsid w:val="000A292C"/>
    <w:rsid w:val="000A32D6"/>
    <w:rsid w:val="000A33A6"/>
    <w:rsid w:val="000A36A8"/>
    <w:rsid w:val="000A3DEC"/>
    <w:rsid w:val="000A43B2"/>
    <w:rsid w:val="000A4DA6"/>
    <w:rsid w:val="000A51FF"/>
    <w:rsid w:val="000A5324"/>
    <w:rsid w:val="000A5CB5"/>
    <w:rsid w:val="000A5E5A"/>
    <w:rsid w:val="000A6C61"/>
    <w:rsid w:val="000A6FF9"/>
    <w:rsid w:val="000A71B8"/>
    <w:rsid w:val="000A7FBF"/>
    <w:rsid w:val="000B04C6"/>
    <w:rsid w:val="000B04DC"/>
    <w:rsid w:val="000B09A6"/>
    <w:rsid w:val="000B0A28"/>
    <w:rsid w:val="000B0CBC"/>
    <w:rsid w:val="000B15CE"/>
    <w:rsid w:val="000B2FF8"/>
    <w:rsid w:val="000B32DA"/>
    <w:rsid w:val="000B3340"/>
    <w:rsid w:val="000B3D38"/>
    <w:rsid w:val="000B5410"/>
    <w:rsid w:val="000B5ADE"/>
    <w:rsid w:val="000B5CA8"/>
    <w:rsid w:val="000B6445"/>
    <w:rsid w:val="000B68F3"/>
    <w:rsid w:val="000B6BEE"/>
    <w:rsid w:val="000B6ED2"/>
    <w:rsid w:val="000B7012"/>
    <w:rsid w:val="000B7028"/>
    <w:rsid w:val="000B7270"/>
    <w:rsid w:val="000B740A"/>
    <w:rsid w:val="000B75C2"/>
    <w:rsid w:val="000B7876"/>
    <w:rsid w:val="000B7D49"/>
    <w:rsid w:val="000B7EFB"/>
    <w:rsid w:val="000C01BB"/>
    <w:rsid w:val="000C15A4"/>
    <w:rsid w:val="000C1A05"/>
    <w:rsid w:val="000C1B50"/>
    <w:rsid w:val="000C1D51"/>
    <w:rsid w:val="000C20E0"/>
    <w:rsid w:val="000C2900"/>
    <w:rsid w:val="000C2BCD"/>
    <w:rsid w:val="000C30D3"/>
    <w:rsid w:val="000C35AD"/>
    <w:rsid w:val="000C3712"/>
    <w:rsid w:val="000C3996"/>
    <w:rsid w:val="000C3C42"/>
    <w:rsid w:val="000C4068"/>
    <w:rsid w:val="000C58F9"/>
    <w:rsid w:val="000C5ABD"/>
    <w:rsid w:val="000C5C2C"/>
    <w:rsid w:val="000C6243"/>
    <w:rsid w:val="000C62A6"/>
    <w:rsid w:val="000C6376"/>
    <w:rsid w:val="000C6A16"/>
    <w:rsid w:val="000C6CA1"/>
    <w:rsid w:val="000C762B"/>
    <w:rsid w:val="000C77F0"/>
    <w:rsid w:val="000D089E"/>
    <w:rsid w:val="000D0B0C"/>
    <w:rsid w:val="000D168E"/>
    <w:rsid w:val="000D20CB"/>
    <w:rsid w:val="000D20D0"/>
    <w:rsid w:val="000D23B9"/>
    <w:rsid w:val="000D294A"/>
    <w:rsid w:val="000D2EDE"/>
    <w:rsid w:val="000D3496"/>
    <w:rsid w:val="000D3757"/>
    <w:rsid w:val="000D3AFB"/>
    <w:rsid w:val="000D3BB4"/>
    <w:rsid w:val="000D4536"/>
    <w:rsid w:val="000D4A5B"/>
    <w:rsid w:val="000D5297"/>
    <w:rsid w:val="000D5CB7"/>
    <w:rsid w:val="000D6A89"/>
    <w:rsid w:val="000D6FF3"/>
    <w:rsid w:val="000D7757"/>
    <w:rsid w:val="000D7929"/>
    <w:rsid w:val="000D79B2"/>
    <w:rsid w:val="000E01FD"/>
    <w:rsid w:val="000E02CD"/>
    <w:rsid w:val="000E04B8"/>
    <w:rsid w:val="000E1C25"/>
    <w:rsid w:val="000E1D56"/>
    <w:rsid w:val="000E244C"/>
    <w:rsid w:val="000E2660"/>
    <w:rsid w:val="000E29FD"/>
    <w:rsid w:val="000E2C69"/>
    <w:rsid w:val="000E3605"/>
    <w:rsid w:val="000E36C9"/>
    <w:rsid w:val="000E3C01"/>
    <w:rsid w:val="000E3C30"/>
    <w:rsid w:val="000E4016"/>
    <w:rsid w:val="000E4969"/>
    <w:rsid w:val="000E4C71"/>
    <w:rsid w:val="000E54EE"/>
    <w:rsid w:val="000E5A8D"/>
    <w:rsid w:val="000E60B8"/>
    <w:rsid w:val="000E6618"/>
    <w:rsid w:val="000E6F14"/>
    <w:rsid w:val="000E6F68"/>
    <w:rsid w:val="000E7012"/>
    <w:rsid w:val="000E736C"/>
    <w:rsid w:val="000E73A1"/>
    <w:rsid w:val="000E7F53"/>
    <w:rsid w:val="000E7F86"/>
    <w:rsid w:val="000F09CA"/>
    <w:rsid w:val="000F0D99"/>
    <w:rsid w:val="000F0DAA"/>
    <w:rsid w:val="000F1105"/>
    <w:rsid w:val="000F14A5"/>
    <w:rsid w:val="000F14BD"/>
    <w:rsid w:val="000F15D1"/>
    <w:rsid w:val="000F212A"/>
    <w:rsid w:val="000F30FD"/>
    <w:rsid w:val="000F325A"/>
    <w:rsid w:val="000F372F"/>
    <w:rsid w:val="000F4B82"/>
    <w:rsid w:val="000F4F8F"/>
    <w:rsid w:val="000F4FB6"/>
    <w:rsid w:val="000F5F86"/>
    <w:rsid w:val="000F6060"/>
    <w:rsid w:val="000F669C"/>
    <w:rsid w:val="000F68CC"/>
    <w:rsid w:val="000F6A16"/>
    <w:rsid w:val="000F716C"/>
    <w:rsid w:val="000F775B"/>
    <w:rsid w:val="000F77DE"/>
    <w:rsid w:val="000F790D"/>
    <w:rsid w:val="000F7A3D"/>
    <w:rsid w:val="000F7C27"/>
    <w:rsid w:val="000F7D67"/>
    <w:rsid w:val="000F7EB0"/>
    <w:rsid w:val="000F7EDA"/>
    <w:rsid w:val="0010080D"/>
    <w:rsid w:val="00100AA5"/>
    <w:rsid w:val="00101264"/>
    <w:rsid w:val="00101832"/>
    <w:rsid w:val="00101A54"/>
    <w:rsid w:val="00101A62"/>
    <w:rsid w:val="00101D5F"/>
    <w:rsid w:val="00102915"/>
    <w:rsid w:val="001029E6"/>
    <w:rsid w:val="0010341B"/>
    <w:rsid w:val="00103ADB"/>
    <w:rsid w:val="00103D47"/>
    <w:rsid w:val="00103F15"/>
    <w:rsid w:val="0010404C"/>
    <w:rsid w:val="001047A7"/>
    <w:rsid w:val="00104E0A"/>
    <w:rsid w:val="001051B6"/>
    <w:rsid w:val="001057DB"/>
    <w:rsid w:val="001059BB"/>
    <w:rsid w:val="00106265"/>
    <w:rsid w:val="00106D64"/>
    <w:rsid w:val="00106F8A"/>
    <w:rsid w:val="00107128"/>
    <w:rsid w:val="0010775C"/>
    <w:rsid w:val="00107C43"/>
    <w:rsid w:val="00107D4F"/>
    <w:rsid w:val="001100D4"/>
    <w:rsid w:val="001108F0"/>
    <w:rsid w:val="00111599"/>
    <w:rsid w:val="00111A35"/>
    <w:rsid w:val="0011281B"/>
    <w:rsid w:val="00112A19"/>
    <w:rsid w:val="00112B31"/>
    <w:rsid w:val="00112E98"/>
    <w:rsid w:val="001130E4"/>
    <w:rsid w:val="00113140"/>
    <w:rsid w:val="001136CB"/>
    <w:rsid w:val="00113CD2"/>
    <w:rsid w:val="00113EB4"/>
    <w:rsid w:val="00114181"/>
    <w:rsid w:val="0011543B"/>
    <w:rsid w:val="00115770"/>
    <w:rsid w:val="00115784"/>
    <w:rsid w:val="00115B49"/>
    <w:rsid w:val="00115B4E"/>
    <w:rsid w:val="00115E0E"/>
    <w:rsid w:val="001166D4"/>
    <w:rsid w:val="00116737"/>
    <w:rsid w:val="00116D73"/>
    <w:rsid w:val="00116EE7"/>
    <w:rsid w:val="001171C8"/>
    <w:rsid w:val="001171D9"/>
    <w:rsid w:val="00117615"/>
    <w:rsid w:val="0011767A"/>
    <w:rsid w:val="0011788E"/>
    <w:rsid w:val="001201F4"/>
    <w:rsid w:val="001202D8"/>
    <w:rsid w:val="00120751"/>
    <w:rsid w:val="0012204C"/>
    <w:rsid w:val="00122156"/>
    <w:rsid w:val="0012223C"/>
    <w:rsid w:val="00122F06"/>
    <w:rsid w:val="00123B90"/>
    <w:rsid w:val="0012453D"/>
    <w:rsid w:val="001276BB"/>
    <w:rsid w:val="0012787E"/>
    <w:rsid w:val="001278C6"/>
    <w:rsid w:val="00130063"/>
    <w:rsid w:val="001307C9"/>
    <w:rsid w:val="00130C88"/>
    <w:rsid w:val="00130F53"/>
    <w:rsid w:val="0013159A"/>
    <w:rsid w:val="001318AB"/>
    <w:rsid w:val="00131CE1"/>
    <w:rsid w:val="00131D00"/>
    <w:rsid w:val="0013218F"/>
    <w:rsid w:val="001325BB"/>
    <w:rsid w:val="00132E97"/>
    <w:rsid w:val="0013316A"/>
    <w:rsid w:val="00133695"/>
    <w:rsid w:val="0013438A"/>
    <w:rsid w:val="00134EE4"/>
    <w:rsid w:val="00135210"/>
    <w:rsid w:val="0013533C"/>
    <w:rsid w:val="0013557F"/>
    <w:rsid w:val="0013585C"/>
    <w:rsid w:val="00135FE9"/>
    <w:rsid w:val="001365C7"/>
    <w:rsid w:val="001369FD"/>
    <w:rsid w:val="00136EA2"/>
    <w:rsid w:val="00137483"/>
    <w:rsid w:val="00137C32"/>
    <w:rsid w:val="001403A1"/>
    <w:rsid w:val="00140940"/>
    <w:rsid w:val="0014096B"/>
    <w:rsid w:val="00140A52"/>
    <w:rsid w:val="00140B96"/>
    <w:rsid w:val="00141040"/>
    <w:rsid w:val="00141212"/>
    <w:rsid w:val="00141963"/>
    <w:rsid w:val="00141E22"/>
    <w:rsid w:val="0014210A"/>
    <w:rsid w:val="00142CF9"/>
    <w:rsid w:val="00142DEF"/>
    <w:rsid w:val="00142F40"/>
    <w:rsid w:val="0014308B"/>
    <w:rsid w:val="00143236"/>
    <w:rsid w:val="00143939"/>
    <w:rsid w:val="00143CA6"/>
    <w:rsid w:val="001443C7"/>
    <w:rsid w:val="00144C8A"/>
    <w:rsid w:val="0014537F"/>
    <w:rsid w:val="001458F9"/>
    <w:rsid w:val="00146677"/>
    <w:rsid w:val="00146842"/>
    <w:rsid w:val="0014710C"/>
    <w:rsid w:val="00147724"/>
    <w:rsid w:val="0014777C"/>
    <w:rsid w:val="0014787B"/>
    <w:rsid w:val="00147905"/>
    <w:rsid w:val="00147B58"/>
    <w:rsid w:val="00147BB3"/>
    <w:rsid w:val="0015029D"/>
    <w:rsid w:val="00151162"/>
    <w:rsid w:val="001511F3"/>
    <w:rsid w:val="0015156C"/>
    <w:rsid w:val="001516E9"/>
    <w:rsid w:val="001516F8"/>
    <w:rsid w:val="001518BF"/>
    <w:rsid w:val="00151ADD"/>
    <w:rsid w:val="00151BD1"/>
    <w:rsid w:val="001529A9"/>
    <w:rsid w:val="001529B8"/>
    <w:rsid w:val="00152A87"/>
    <w:rsid w:val="00152A8E"/>
    <w:rsid w:val="00152DCC"/>
    <w:rsid w:val="00153CA6"/>
    <w:rsid w:val="0015402C"/>
    <w:rsid w:val="0015412B"/>
    <w:rsid w:val="001548EC"/>
    <w:rsid w:val="001552F2"/>
    <w:rsid w:val="00155CEF"/>
    <w:rsid w:val="0015605E"/>
    <w:rsid w:val="00156101"/>
    <w:rsid w:val="00156545"/>
    <w:rsid w:val="001565BD"/>
    <w:rsid w:val="00156A66"/>
    <w:rsid w:val="00156A93"/>
    <w:rsid w:val="001574D1"/>
    <w:rsid w:val="00157B68"/>
    <w:rsid w:val="00157CC9"/>
    <w:rsid w:val="001612F7"/>
    <w:rsid w:val="001616EA"/>
    <w:rsid w:val="00161701"/>
    <w:rsid w:val="00161E1E"/>
    <w:rsid w:val="00162665"/>
    <w:rsid w:val="00162743"/>
    <w:rsid w:val="0016276B"/>
    <w:rsid w:val="00162884"/>
    <w:rsid w:val="001638EE"/>
    <w:rsid w:val="001639FD"/>
    <w:rsid w:val="00163E90"/>
    <w:rsid w:val="00163ED5"/>
    <w:rsid w:val="0016425F"/>
    <w:rsid w:val="00164C3B"/>
    <w:rsid w:val="00164CFD"/>
    <w:rsid w:val="00164FD1"/>
    <w:rsid w:val="0016633B"/>
    <w:rsid w:val="001665A4"/>
    <w:rsid w:val="001673AB"/>
    <w:rsid w:val="00170050"/>
    <w:rsid w:val="00171C48"/>
    <w:rsid w:val="00171F97"/>
    <w:rsid w:val="0017210A"/>
    <w:rsid w:val="00172285"/>
    <w:rsid w:val="00172677"/>
    <w:rsid w:val="0017297D"/>
    <w:rsid w:val="00172EA0"/>
    <w:rsid w:val="00173805"/>
    <w:rsid w:val="00173EF2"/>
    <w:rsid w:val="0017412D"/>
    <w:rsid w:val="00174BE8"/>
    <w:rsid w:val="00174DDB"/>
    <w:rsid w:val="00176196"/>
    <w:rsid w:val="00176303"/>
    <w:rsid w:val="00176F5F"/>
    <w:rsid w:val="0017722B"/>
    <w:rsid w:val="001801B9"/>
    <w:rsid w:val="00180750"/>
    <w:rsid w:val="00180CBD"/>
    <w:rsid w:val="00180EAE"/>
    <w:rsid w:val="0018133F"/>
    <w:rsid w:val="0018201C"/>
    <w:rsid w:val="001820A5"/>
    <w:rsid w:val="0018213C"/>
    <w:rsid w:val="00182364"/>
    <w:rsid w:val="00183482"/>
    <w:rsid w:val="00183AD2"/>
    <w:rsid w:val="00183D3F"/>
    <w:rsid w:val="00183D4A"/>
    <w:rsid w:val="00183FEB"/>
    <w:rsid w:val="0018440B"/>
    <w:rsid w:val="00184722"/>
    <w:rsid w:val="00185254"/>
    <w:rsid w:val="00185624"/>
    <w:rsid w:val="00185B60"/>
    <w:rsid w:val="00185BCA"/>
    <w:rsid w:val="00185D30"/>
    <w:rsid w:val="00185FCA"/>
    <w:rsid w:val="001865A3"/>
    <w:rsid w:val="00186F09"/>
    <w:rsid w:val="00187AF6"/>
    <w:rsid w:val="00187BF1"/>
    <w:rsid w:val="00187C84"/>
    <w:rsid w:val="0019076E"/>
    <w:rsid w:val="001913A0"/>
    <w:rsid w:val="00191779"/>
    <w:rsid w:val="00191C15"/>
    <w:rsid w:val="00191E0C"/>
    <w:rsid w:val="00192D2E"/>
    <w:rsid w:val="00192E75"/>
    <w:rsid w:val="00193108"/>
    <w:rsid w:val="00193307"/>
    <w:rsid w:val="00193393"/>
    <w:rsid w:val="0019393D"/>
    <w:rsid w:val="001940CC"/>
    <w:rsid w:val="001946A9"/>
    <w:rsid w:val="00194772"/>
    <w:rsid w:val="00194FCB"/>
    <w:rsid w:val="00195BD5"/>
    <w:rsid w:val="001960CC"/>
    <w:rsid w:val="001975D5"/>
    <w:rsid w:val="001A00CD"/>
    <w:rsid w:val="001A019C"/>
    <w:rsid w:val="001A02D8"/>
    <w:rsid w:val="001A10ED"/>
    <w:rsid w:val="001A1CED"/>
    <w:rsid w:val="001A1DA7"/>
    <w:rsid w:val="001A2499"/>
    <w:rsid w:val="001A256E"/>
    <w:rsid w:val="001A2A9D"/>
    <w:rsid w:val="001A30E1"/>
    <w:rsid w:val="001A370A"/>
    <w:rsid w:val="001A3B05"/>
    <w:rsid w:val="001A3DE6"/>
    <w:rsid w:val="001A3F55"/>
    <w:rsid w:val="001A40F8"/>
    <w:rsid w:val="001A7257"/>
    <w:rsid w:val="001A76A9"/>
    <w:rsid w:val="001A76E6"/>
    <w:rsid w:val="001B00A6"/>
    <w:rsid w:val="001B09BC"/>
    <w:rsid w:val="001B1052"/>
    <w:rsid w:val="001B1890"/>
    <w:rsid w:val="001B18F5"/>
    <w:rsid w:val="001B1AC3"/>
    <w:rsid w:val="001B1E0F"/>
    <w:rsid w:val="001B2297"/>
    <w:rsid w:val="001B244F"/>
    <w:rsid w:val="001B271C"/>
    <w:rsid w:val="001B3B3A"/>
    <w:rsid w:val="001B3EE6"/>
    <w:rsid w:val="001B3FBA"/>
    <w:rsid w:val="001B4220"/>
    <w:rsid w:val="001B429C"/>
    <w:rsid w:val="001B4807"/>
    <w:rsid w:val="001B486D"/>
    <w:rsid w:val="001B65CF"/>
    <w:rsid w:val="001B6DAF"/>
    <w:rsid w:val="001B6E26"/>
    <w:rsid w:val="001B6ED5"/>
    <w:rsid w:val="001B74C7"/>
    <w:rsid w:val="001C090D"/>
    <w:rsid w:val="001C1B2B"/>
    <w:rsid w:val="001C1D37"/>
    <w:rsid w:val="001C1E9A"/>
    <w:rsid w:val="001C1ED7"/>
    <w:rsid w:val="001C2020"/>
    <w:rsid w:val="001C2CE7"/>
    <w:rsid w:val="001C2E06"/>
    <w:rsid w:val="001C2EE7"/>
    <w:rsid w:val="001C3667"/>
    <w:rsid w:val="001C37EF"/>
    <w:rsid w:val="001C385B"/>
    <w:rsid w:val="001C38F4"/>
    <w:rsid w:val="001C4388"/>
    <w:rsid w:val="001C5138"/>
    <w:rsid w:val="001C517D"/>
    <w:rsid w:val="001C5506"/>
    <w:rsid w:val="001C5F03"/>
    <w:rsid w:val="001C60CB"/>
    <w:rsid w:val="001C6B80"/>
    <w:rsid w:val="001C7E0C"/>
    <w:rsid w:val="001C7FBF"/>
    <w:rsid w:val="001D0017"/>
    <w:rsid w:val="001D006E"/>
    <w:rsid w:val="001D0242"/>
    <w:rsid w:val="001D0D22"/>
    <w:rsid w:val="001D0FEB"/>
    <w:rsid w:val="001D2584"/>
    <w:rsid w:val="001D2E99"/>
    <w:rsid w:val="001D2FC2"/>
    <w:rsid w:val="001D3480"/>
    <w:rsid w:val="001D40FC"/>
    <w:rsid w:val="001D4B2E"/>
    <w:rsid w:val="001D51E8"/>
    <w:rsid w:val="001D5C8B"/>
    <w:rsid w:val="001D5D7B"/>
    <w:rsid w:val="001D619E"/>
    <w:rsid w:val="001D6290"/>
    <w:rsid w:val="001D663C"/>
    <w:rsid w:val="001D6940"/>
    <w:rsid w:val="001D6DB1"/>
    <w:rsid w:val="001D7589"/>
    <w:rsid w:val="001E0208"/>
    <w:rsid w:val="001E02D5"/>
    <w:rsid w:val="001E0771"/>
    <w:rsid w:val="001E0ADB"/>
    <w:rsid w:val="001E0BCD"/>
    <w:rsid w:val="001E18A3"/>
    <w:rsid w:val="001E1AC5"/>
    <w:rsid w:val="001E32A6"/>
    <w:rsid w:val="001E3327"/>
    <w:rsid w:val="001E3CAF"/>
    <w:rsid w:val="001E3DC9"/>
    <w:rsid w:val="001E44D2"/>
    <w:rsid w:val="001E4A4A"/>
    <w:rsid w:val="001E526C"/>
    <w:rsid w:val="001E544B"/>
    <w:rsid w:val="001E5897"/>
    <w:rsid w:val="001E5BAA"/>
    <w:rsid w:val="001E5C60"/>
    <w:rsid w:val="001E66A0"/>
    <w:rsid w:val="001E6A83"/>
    <w:rsid w:val="001E6D90"/>
    <w:rsid w:val="001E6F06"/>
    <w:rsid w:val="001E6F61"/>
    <w:rsid w:val="001F09E3"/>
    <w:rsid w:val="001F1AF4"/>
    <w:rsid w:val="001F2741"/>
    <w:rsid w:val="001F2972"/>
    <w:rsid w:val="001F31AE"/>
    <w:rsid w:val="001F32B5"/>
    <w:rsid w:val="001F467B"/>
    <w:rsid w:val="001F4DDB"/>
    <w:rsid w:val="001F5832"/>
    <w:rsid w:val="001F66F5"/>
    <w:rsid w:val="001F68D3"/>
    <w:rsid w:val="001F6C11"/>
    <w:rsid w:val="001F71E5"/>
    <w:rsid w:val="001F7308"/>
    <w:rsid w:val="001F77BD"/>
    <w:rsid w:val="001F7D7C"/>
    <w:rsid w:val="00200384"/>
    <w:rsid w:val="00200620"/>
    <w:rsid w:val="00200FF2"/>
    <w:rsid w:val="00201D67"/>
    <w:rsid w:val="00201E22"/>
    <w:rsid w:val="002020E2"/>
    <w:rsid w:val="00202F04"/>
    <w:rsid w:val="0020350D"/>
    <w:rsid w:val="00203861"/>
    <w:rsid w:val="00204CDD"/>
    <w:rsid w:val="0020542A"/>
    <w:rsid w:val="0020578A"/>
    <w:rsid w:val="002064CC"/>
    <w:rsid w:val="002069D7"/>
    <w:rsid w:val="00207393"/>
    <w:rsid w:val="002074F0"/>
    <w:rsid w:val="00207C1F"/>
    <w:rsid w:val="002101C8"/>
    <w:rsid w:val="00210477"/>
    <w:rsid w:val="00210BF7"/>
    <w:rsid w:val="00210E24"/>
    <w:rsid w:val="00210E3A"/>
    <w:rsid w:val="00211468"/>
    <w:rsid w:val="00211944"/>
    <w:rsid w:val="00211C49"/>
    <w:rsid w:val="00211EB6"/>
    <w:rsid w:val="002124CF"/>
    <w:rsid w:val="0021390D"/>
    <w:rsid w:val="00214472"/>
    <w:rsid w:val="00214A28"/>
    <w:rsid w:val="00214B42"/>
    <w:rsid w:val="00214C00"/>
    <w:rsid w:val="0021508B"/>
    <w:rsid w:val="0021522E"/>
    <w:rsid w:val="00215379"/>
    <w:rsid w:val="00215466"/>
    <w:rsid w:val="00215CC4"/>
    <w:rsid w:val="00215E44"/>
    <w:rsid w:val="002162C6"/>
    <w:rsid w:val="00216635"/>
    <w:rsid w:val="0021736F"/>
    <w:rsid w:val="00217BB3"/>
    <w:rsid w:val="00217C27"/>
    <w:rsid w:val="002201A0"/>
    <w:rsid w:val="002206B8"/>
    <w:rsid w:val="00220ACE"/>
    <w:rsid w:val="0022151A"/>
    <w:rsid w:val="0022155C"/>
    <w:rsid w:val="0022179A"/>
    <w:rsid w:val="00221B46"/>
    <w:rsid w:val="00221FE7"/>
    <w:rsid w:val="0022200E"/>
    <w:rsid w:val="00222636"/>
    <w:rsid w:val="00222C3C"/>
    <w:rsid w:val="00222E88"/>
    <w:rsid w:val="002237D4"/>
    <w:rsid w:val="002244FB"/>
    <w:rsid w:val="00225B83"/>
    <w:rsid w:val="0022656C"/>
    <w:rsid w:val="002267AD"/>
    <w:rsid w:val="00226945"/>
    <w:rsid w:val="00226AC8"/>
    <w:rsid w:val="00226B73"/>
    <w:rsid w:val="0022717F"/>
    <w:rsid w:val="00227F2F"/>
    <w:rsid w:val="00230121"/>
    <w:rsid w:val="0023070D"/>
    <w:rsid w:val="002308FF"/>
    <w:rsid w:val="00232502"/>
    <w:rsid w:val="00232CAE"/>
    <w:rsid w:val="00232F0A"/>
    <w:rsid w:val="0023377A"/>
    <w:rsid w:val="0023435B"/>
    <w:rsid w:val="002346FB"/>
    <w:rsid w:val="00235685"/>
    <w:rsid w:val="00235A3F"/>
    <w:rsid w:val="00235B54"/>
    <w:rsid w:val="00235B93"/>
    <w:rsid w:val="002363BC"/>
    <w:rsid w:val="00236847"/>
    <w:rsid w:val="0023689E"/>
    <w:rsid w:val="00236B4A"/>
    <w:rsid w:val="0023701F"/>
    <w:rsid w:val="0023705C"/>
    <w:rsid w:val="002374C4"/>
    <w:rsid w:val="0023786B"/>
    <w:rsid w:val="00237AE9"/>
    <w:rsid w:val="00237E48"/>
    <w:rsid w:val="00240029"/>
    <w:rsid w:val="002405B5"/>
    <w:rsid w:val="00240622"/>
    <w:rsid w:val="002409BF"/>
    <w:rsid w:val="00240C68"/>
    <w:rsid w:val="00240D6B"/>
    <w:rsid w:val="00240DD5"/>
    <w:rsid w:val="002410AE"/>
    <w:rsid w:val="00241A0B"/>
    <w:rsid w:val="00241E4D"/>
    <w:rsid w:val="00242702"/>
    <w:rsid w:val="002431EF"/>
    <w:rsid w:val="002435B0"/>
    <w:rsid w:val="00243A37"/>
    <w:rsid w:val="00244409"/>
    <w:rsid w:val="00244BE5"/>
    <w:rsid w:val="00244F35"/>
    <w:rsid w:val="0024591B"/>
    <w:rsid w:val="002468F8"/>
    <w:rsid w:val="00246C0A"/>
    <w:rsid w:val="00246C7C"/>
    <w:rsid w:val="00247110"/>
    <w:rsid w:val="0024728A"/>
    <w:rsid w:val="00247A69"/>
    <w:rsid w:val="00250094"/>
    <w:rsid w:val="00250489"/>
    <w:rsid w:val="002506A5"/>
    <w:rsid w:val="00250FEC"/>
    <w:rsid w:val="00251833"/>
    <w:rsid w:val="002518CD"/>
    <w:rsid w:val="00252AFD"/>
    <w:rsid w:val="00252EB5"/>
    <w:rsid w:val="00253099"/>
    <w:rsid w:val="00253601"/>
    <w:rsid w:val="00253C82"/>
    <w:rsid w:val="00253E76"/>
    <w:rsid w:val="00254255"/>
    <w:rsid w:val="00254634"/>
    <w:rsid w:val="00254C28"/>
    <w:rsid w:val="00255243"/>
    <w:rsid w:val="00255425"/>
    <w:rsid w:val="00255746"/>
    <w:rsid w:val="0025575D"/>
    <w:rsid w:val="00255C61"/>
    <w:rsid w:val="002566B3"/>
    <w:rsid w:val="0025688D"/>
    <w:rsid w:val="00256D0F"/>
    <w:rsid w:val="00257660"/>
    <w:rsid w:val="00260058"/>
    <w:rsid w:val="0026023C"/>
    <w:rsid w:val="00260336"/>
    <w:rsid w:val="002603DE"/>
    <w:rsid w:val="002604DB"/>
    <w:rsid w:val="00260635"/>
    <w:rsid w:val="0026146F"/>
    <w:rsid w:val="00261815"/>
    <w:rsid w:val="00261951"/>
    <w:rsid w:val="0026235C"/>
    <w:rsid w:val="00262B18"/>
    <w:rsid w:val="00262BDD"/>
    <w:rsid w:val="0026349B"/>
    <w:rsid w:val="002635BD"/>
    <w:rsid w:val="00263729"/>
    <w:rsid w:val="00263C50"/>
    <w:rsid w:val="00263D3C"/>
    <w:rsid w:val="00263FEA"/>
    <w:rsid w:val="002646B7"/>
    <w:rsid w:val="00264C96"/>
    <w:rsid w:val="002658B8"/>
    <w:rsid w:val="0026597F"/>
    <w:rsid w:val="00266D88"/>
    <w:rsid w:val="00267134"/>
    <w:rsid w:val="00267172"/>
    <w:rsid w:val="00267449"/>
    <w:rsid w:val="002675BF"/>
    <w:rsid w:val="002679D7"/>
    <w:rsid w:val="00267F9B"/>
    <w:rsid w:val="00270639"/>
    <w:rsid w:val="002712EC"/>
    <w:rsid w:val="00271ABB"/>
    <w:rsid w:val="00272422"/>
    <w:rsid w:val="0027262D"/>
    <w:rsid w:val="00273A57"/>
    <w:rsid w:val="002740B1"/>
    <w:rsid w:val="0027605E"/>
    <w:rsid w:val="002769C9"/>
    <w:rsid w:val="00276B10"/>
    <w:rsid w:val="00276E4B"/>
    <w:rsid w:val="00277BDE"/>
    <w:rsid w:val="00277C5B"/>
    <w:rsid w:val="002804FF"/>
    <w:rsid w:val="0028074E"/>
    <w:rsid w:val="00280911"/>
    <w:rsid w:val="0028142A"/>
    <w:rsid w:val="002821FC"/>
    <w:rsid w:val="00282813"/>
    <w:rsid w:val="00282B82"/>
    <w:rsid w:val="002831C7"/>
    <w:rsid w:val="002840CB"/>
    <w:rsid w:val="0028459E"/>
    <w:rsid w:val="00284619"/>
    <w:rsid w:val="0028499C"/>
    <w:rsid w:val="00284C5F"/>
    <w:rsid w:val="00284CD3"/>
    <w:rsid w:val="0028508D"/>
    <w:rsid w:val="002857FF"/>
    <w:rsid w:val="00286E09"/>
    <w:rsid w:val="002871AC"/>
    <w:rsid w:val="00287781"/>
    <w:rsid w:val="002877D1"/>
    <w:rsid w:val="002877E1"/>
    <w:rsid w:val="002900EB"/>
    <w:rsid w:val="00290286"/>
    <w:rsid w:val="002908A4"/>
    <w:rsid w:val="0029105C"/>
    <w:rsid w:val="00291832"/>
    <w:rsid w:val="00292059"/>
    <w:rsid w:val="002920E6"/>
    <w:rsid w:val="0029309F"/>
    <w:rsid w:val="00293DF4"/>
    <w:rsid w:val="00293E87"/>
    <w:rsid w:val="002942CF"/>
    <w:rsid w:val="00294491"/>
    <w:rsid w:val="00295492"/>
    <w:rsid w:val="00295EA3"/>
    <w:rsid w:val="00296652"/>
    <w:rsid w:val="002968E3"/>
    <w:rsid w:val="00296AE7"/>
    <w:rsid w:val="00296E46"/>
    <w:rsid w:val="0029704D"/>
    <w:rsid w:val="00297606"/>
    <w:rsid w:val="002A0964"/>
    <w:rsid w:val="002A0B11"/>
    <w:rsid w:val="002A1281"/>
    <w:rsid w:val="002A12B8"/>
    <w:rsid w:val="002A211C"/>
    <w:rsid w:val="002A3272"/>
    <w:rsid w:val="002A3598"/>
    <w:rsid w:val="002A35EE"/>
    <w:rsid w:val="002A3AEC"/>
    <w:rsid w:val="002A3FB6"/>
    <w:rsid w:val="002A46D1"/>
    <w:rsid w:val="002A516E"/>
    <w:rsid w:val="002A52CF"/>
    <w:rsid w:val="002B0250"/>
    <w:rsid w:val="002B08C3"/>
    <w:rsid w:val="002B1065"/>
    <w:rsid w:val="002B10A4"/>
    <w:rsid w:val="002B1365"/>
    <w:rsid w:val="002B1E63"/>
    <w:rsid w:val="002B2BE5"/>
    <w:rsid w:val="002B2D46"/>
    <w:rsid w:val="002B2DBD"/>
    <w:rsid w:val="002B46AC"/>
    <w:rsid w:val="002B4873"/>
    <w:rsid w:val="002B57CF"/>
    <w:rsid w:val="002B5BA0"/>
    <w:rsid w:val="002B6422"/>
    <w:rsid w:val="002B64A9"/>
    <w:rsid w:val="002B6714"/>
    <w:rsid w:val="002B68B2"/>
    <w:rsid w:val="002B717E"/>
    <w:rsid w:val="002B76F3"/>
    <w:rsid w:val="002B782A"/>
    <w:rsid w:val="002B7959"/>
    <w:rsid w:val="002B7CB7"/>
    <w:rsid w:val="002B7D63"/>
    <w:rsid w:val="002C07AC"/>
    <w:rsid w:val="002C11F6"/>
    <w:rsid w:val="002C2131"/>
    <w:rsid w:val="002C2B40"/>
    <w:rsid w:val="002C2E5A"/>
    <w:rsid w:val="002C30E6"/>
    <w:rsid w:val="002C3426"/>
    <w:rsid w:val="002C39BB"/>
    <w:rsid w:val="002C3AA5"/>
    <w:rsid w:val="002C3F45"/>
    <w:rsid w:val="002C4AED"/>
    <w:rsid w:val="002C5385"/>
    <w:rsid w:val="002C5E7D"/>
    <w:rsid w:val="002C68A1"/>
    <w:rsid w:val="002C69D2"/>
    <w:rsid w:val="002C6F83"/>
    <w:rsid w:val="002C7742"/>
    <w:rsid w:val="002C7A02"/>
    <w:rsid w:val="002D0BA5"/>
    <w:rsid w:val="002D0C7F"/>
    <w:rsid w:val="002D1FE6"/>
    <w:rsid w:val="002D210C"/>
    <w:rsid w:val="002D2271"/>
    <w:rsid w:val="002D23D8"/>
    <w:rsid w:val="002D2AF2"/>
    <w:rsid w:val="002D2B29"/>
    <w:rsid w:val="002D3867"/>
    <w:rsid w:val="002D38A7"/>
    <w:rsid w:val="002D3EC1"/>
    <w:rsid w:val="002D4477"/>
    <w:rsid w:val="002D4A19"/>
    <w:rsid w:val="002D5BDB"/>
    <w:rsid w:val="002D6108"/>
    <w:rsid w:val="002D6271"/>
    <w:rsid w:val="002D63DA"/>
    <w:rsid w:val="002D69E2"/>
    <w:rsid w:val="002D6AFF"/>
    <w:rsid w:val="002D6C8B"/>
    <w:rsid w:val="002D79A0"/>
    <w:rsid w:val="002D7C8E"/>
    <w:rsid w:val="002E05BC"/>
    <w:rsid w:val="002E0E1A"/>
    <w:rsid w:val="002E171F"/>
    <w:rsid w:val="002E29DA"/>
    <w:rsid w:val="002E393A"/>
    <w:rsid w:val="002E46D7"/>
    <w:rsid w:val="002E4D95"/>
    <w:rsid w:val="002E4DD2"/>
    <w:rsid w:val="002E5113"/>
    <w:rsid w:val="002E553A"/>
    <w:rsid w:val="002E55E3"/>
    <w:rsid w:val="002E5D54"/>
    <w:rsid w:val="002E631F"/>
    <w:rsid w:val="002E7499"/>
    <w:rsid w:val="002E7D62"/>
    <w:rsid w:val="002E7F7F"/>
    <w:rsid w:val="002F03A9"/>
    <w:rsid w:val="002F05D4"/>
    <w:rsid w:val="002F0610"/>
    <w:rsid w:val="002F0C82"/>
    <w:rsid w:val="002F1091"/>
    <w:rsid w:val="002F1170"/>
    <w:rsid w:val="002F17AA"/>
    <w:rsid w:val="002F1D27"/>
    <w:rsid w:val="002F20FA"/>
    <w:rsid w:val="002F299B"/>
    <w:rsid w:val="002F2FB4"/>
    <w:rsid w:val="002F33E1"/>
    <w:rsid w:val="002F356F"/>
    <w:rsid w:val="002F3877"/>
    <w:rsid w:val="002F4714"/>
    <w:rsid w:val="002F499B"/>
    <w:rsid w:val="002F4A1D"/>
    <w:rsid w:val="002F4D52"/>
    <w:rsid w:val="002F5331"/>
    <w:rsid w:val="002F5D9D"/>
    <w:rsid w:val="002F5FD3"/>
    <w:rsid w:val="002F64B0"/>
    <w:rsid w:val="002F68B5"/>
    <w:rsid w:val="002F6F70"/>
    <w:rsid w:val="002F75D7"/>
    <w:rsid w:val="002F7DFE"/>
    <w:rsid w:val="00300228"/>
    <w:rsid w:val="003002B9"/>
    <w:rsid w:val="003007D3"/>
    <w:rsid w:val="00300A4C"/>
    <w:rsid w:val="00300F5E"/>
    <w:rsid w:val="00301723"/>
    <w:rsid w:val="00301903"/>
    <w:rsid w:val="003019B0"/>
    <w:rsid w:val="0030288F"/>
    <w:rsid w:val="00303290"/>
    <w:rsid w:val="00303496"/>
    <w:rsid w:val="00303ACF"/>
    <w:rsid w:val="00304418"/>
    <w:rsid w:val="00304557"/>
    <w:rsid w:val="00304C4C"/>
    <w:rsid w:val="00305189"/>
    <w:rsid w:val="0030537E"/>
    <w:rsid w:val="0030542E"/>
    <w:rsid w:val="003054ED"/>
    <w:rsid w:val="00305B72"/>
    <w:rsid w:val="00305D90"/>
    <w:rsid w:val="003060F1"/>
    <w:rsid w:val="0030662C"/>
    <w:rsid w:val="00307079"/>
    <w:rsid w:val="0030715E"/>
    <w:rsid w:val="003071E2"/>
    <w:rsid w:val="00307E63"/>
    <w:rsid w:val="00310075"/>
    <w:rsid w:val="003104A5"/>
    <w:rsid w:val="00312729"/>
    <w:rsid w:val="00313337"/>
    <w:rsid w:val="00314EE1"/>
    <w:rsid w:val="0031559D"/>
    <w:rsid w:val="003158E9"/>
    <w:rsid w:val="00316850"/>
    <w:rsid w:val="00316E12"/>
    <w:rsid w:val="00316F0C"/>
    <w:rsid w:val="00317553"/>
    <w:rsid w:val="003201CD"/>
    <w:rsid w:val="00320521"/>
    <w:rsid w:val="00320932"/>
    <w:rsid w:val="00320C78"/>
    <w:rsid w:val="00321024"/>
    <w:rsid w:val="00321B3F"/>
    <w:rsid w:val="00321C68"/>
    <w:rsid w:val="00322769"/>
    <w:rsid w:val="003227DA"/>
    <w:rsid w:val="0032417F"/>
    <w:rsid w:val="003245EF"/>
    <w:rsid w:val="00324717"/>
    <w:rsid w:val="003247A4"/>
    <w:rsid w:val="00324B53"/>
    <w:rsid w:val="00324CA8"/>
    <w:rsid w:val="00324FE0"/>
    <w:rsid w:val="0032623A"/>
    <w:rsid w:val="0032661D"/>
    <w:rsid w:val="0032677D"/>
    <w:rsid w:val="00326C17"/>
    <w:rsid w:val="00326C41"/>
    <w:rsid w:val="00326E0F"/>
    <w:rsid w:val="0032753D"/>
    <w:rsid w:val="00327B50"/>
    <w:rsid w:val="00327C7D"/>
    <w:rsid w:val="00327D32"/>
    <w:rsid w:val="0033009D"/>
    <w:rsid w:val="00330778"/>
    <w:rsid w:val="00331282"/>
    <w:rsid w:val="00332466"/>
    <w:rsid w:val="0033346F"/>
    <w:rsid w:val="0033360F"/>
    <w:rsid w:val="00333700"/>
    <w:rsid w:val="00333E62"/>
    <w:rsid w:val="00334503"/>
    <w:rsid w:val="003346CF"/>
    <w:rsid w:val="00334F84"/>
    <w:rsid w:val="0033528A"/>
    <w:rsid w:val="0033534E"/>
    <w:rsid w:val="00335D08"/>
    <w:rsid w:val="00336C95"/>
    <w:rsid w:val="00337339"/>
    <w:rsid w:val="003379C3"/>
    <w:rsid w:val="00337DD0"/>
    <w:rsid w:val="00340FD5"/>
    <w:rsid w:val="00342377"/>
    <w:rsid w:val="00342903"/>
    <w:rsid w:val="00342F84"/>
    <w:rsid w:val="0034330A"/>
    <w:rsid w:val="00343345"/>
    <w:rsid w:val="00343528"/>
    <w:rsid w:val="00343DB2"/>
    <w:rsid w:val="003445BE"/>
    <w:rsid w:val="00345825"/>
    <w:rsid w:val="003461C5"/>
    <w:rsid w:val="00346202"/>
    <w:rsid w:val="00346235"/>
    <w:rsid w:val="003463DB"/>
    <w:rsid w:val="00346D63"/>
    <w:rsid w:val="00347068"/>
    <w:rsid w:val="00347F25"/>
    <w:rsid w:val="003505A3"/>
    <w:rsid w:val="00350647"/>
    <w:rsid w:val="00350890"/>
    <w:rsid w:val="00351140"/>
    <w:rsid w:val="00351693"/>
    <w:rsid w:val="003516FA"/>
    <w:rsid w:val="00351A12"/>
    <w:rsid w:val="00352583"/>
    <w:rsid w:val="00352C5C"/>
    <w:rsid w:val="003535B4"/>
    <w:rsid w:val="00353A90"/>
    <w:rsid w:val="0035418D"/>
    <w:rsid w:val="003541C3"/>
    <w:rsid w:val="003545C7"/>
    <w:rsid w:val="00354ED1"/>
    <w:rsid w:val="00354F00"/>
    <w:rsid w:val="003552E7"/>
    <w:rsid w:val="00355633"/>
    <w:rsid w:val="00355874"/>
    <w:rsid w:val="00355B22"/>
    <w:rsid w:val="00355BC2"/>
    <w:rsid w:val="00355CB9"/>
    <w:rsid w:val="00355F43"/>
    <w:rsid w:val="00355F93"/>
    <w:rsid w:val="00356162"/>
    <w:rsid w:val="00356CAA"/>
    <w:rsid w:val="003570DF"/>
    <w:rsid w:val="00357E5C"/>
    <w:rsid w:val="003605C7"/>
    <w:rsid w:val="00360695"/>
    <w:rsid w:val="00361191"/>
    <w:rsid w:val="00361366"/>
    <w:rsid w:val="00361579"/>
    <w:rsid w:val="00361714"/>
    <w:rsid w:val="003618BF"/>
    <w:rsid w:val="00361A0B"/>
    <w:rsid w:val="00362086"/>
    <w:rsid w:val="00362202"/>
    <w:rsid w:val="00362B32"/>
    <w:rsid w:val="00362C99"/>
    <w:rsid w:val="00362F1E"/>
    <w:rsid w:val="00362F5E"/>
    <w:rsid w:val="003631BD"/>
    <w:rsid w:val="00363E3F"/>
    <w:rsid w:val="0036415A"/>
    <w:rsid w:val="00364426"/>
    <w:rsid w:val="00364580"/>
    <w:rsid w:val="00364A42"/>
    <w:rsid w:val="00364A45"/>
    <w:rsid w:val="00364FB7"/>
    <w:rsid w:val="0036525E"/>
    <w:rsid w:val="00365761"/>
    <w:rsid w:val="003659CD"/>
    <w:rsid w:val="00365D9A"/>
    <w:rsid w:val="00365F17"/>
    <w:rsid w:val="00366E2D"/>
    <w:rsid w:val="00366ED6"/>
    <w:rsid w:val="003670D8"/>
    <w:rsid w:val="0036732E"/>
    <w:rsid w:val="00367702"/>
    <w:rsid w:val="00367848"/>
    <w:rsid w:val="00367BB9"/>
    <w:rsid w:val="00367F4D"/>
    <w:rsid w:val="0037019B"/>
    <w:rsid w:val="003705C6"/>
    <w:rsid w:val="003705D0"/>
    <w:rsid w:val="00370C16"/>
    <w:rsid w:val="00370CF2"/>
    <w:rsid w:val="003718B4"/>
    <w:rsid w:val="00371F40"/>
    <w:rsid w:val="00371F47"/>
    <w:rsid w:val="00372702"/>
    <w:rsid w:val="00372764"/>
    <w:rsid w:val="00372CBC"/>
    <w:rsid w:val="00373951"/>
    <w:rsid w:val="00373B93"/>
    <w:rsid w:val="00374575"/>
    <w:rsid w:val="00374817"/>
    <w:rsid w:val="003755BE"/>
    <w:rsid w:val="00375F8D"/>
    <w:rsid w:val="00376B9B"/>
    <w:rsid w:val="003779FF"/>
    <w:rsid w:val="00377C29"/>
    <w:rsid w:val="00377E93"/>
    <w:rsid w:val="00380F3B"/>
    <w:rsid w:val="00380FCC"/>
    <w:rsid w:val="003815D5"/>
    <w:rsid w:val="00382744"/>
    <w:rsid w:val="003827DE"/>
    <w:rsid w:val="00383BD7"/>
    <w:rsid w:val="003845FB"/>
    <w:rsid w:val="00384A9F"/>
    <w:rsid w:val="00384C29"/>
    <w:rsid w:val="00384E53"/>
    <w:rsid w:val="00385002"/>
    <w:rsid w:val="003850A0"/>
    <w:rsid w:val="003857BC"/>
    <w:rsid w:val="00385B90"/>
    <w:rsid w:val="00385FE1"/>
    <w:rsid w:val="00386A48"/>
    <w:rsid w:val="003878D9"/>
    <w:rsid w:val="00387CC8"/>
    <w:rsid w:val="0039001F"/>
    <w:rsid w:val="00390495"/>
    <w:rsid w:val="00390A5A"/>
    <w:rsid w:val="00390D06"/>
    <w:rsid w:val="00391238"/>
    <w:rsid w:val="00391C7E"/>
    <w:rsid w:val="00391E61"/>
    <w:rsid w:val="003938FB"/>
    <w:rsid w:val="00393D0E"/>
    <w:rsid w:val="00393D31"/>
    <w:rsid w:val="00393D82"/>
    <w:rsid w:val="00393E94"/>
    <w:rsid w:val="00393FCD"/>
    <w:rsid w:val="00394024"/>
    <w:rsid w:val="00394516"/>
    <w:rsid w:val="0039489F"/>
    <w:rsid w:val="00394F79"/>
    <w:rsid w:val="003954CD"/>
    <w:rsid w:val="003954DE"/>
    <w:rsid w:val="00395959"/>
    <w:rsid w:val="00395D37"/>
    <w:rsid w:val="003961F9"/>
    <w:rsid w:val="0039738B"/>
    <w:rsid w:val="0039783A"/>
    <w:rsid w:val="003A0836"/>
    <w:rsid w:val="003A1732"/>
    <w:rsid w:val="003A1A57"/>
    <w:rsid w:val="003A217A"/>
    <w:rsid w:val="003A2E12"/>
    <w:rsid w:val="003A4277"/>
    <w:rsid w:val="003A5526"/>
    <w:rsid w:val="003A5B7C"/>
    <w:rsid w:val="003A616A"/>
    <w:rsid w:val="003A6A24"/>
    <w:rsid w:val="003A7383"/>
    <w:rsid w:val="003A7659"/>
    <w:rsid w:val="003A7911"/>
    <w:rsid w:val="003B00B0"/>
    <w:rsid w:val="003B0102"/>
    <w:rsid w:val="003B02C4"/>
    <w:rsid w:val="003B03AD"/>
    <w:rsid w:val="003B0A2A"/>
    <w:rsid w:val="003B133B"/>
    <w:rsid w:val="003B1645"/>
    <w:rsid w:val="003B16CB"/>
    <w:rsid w:val="003B1749"/>
    <w:rsid w:val="003B174E"/>
    <w:rsid w:val="003B1EF2"/>
    <w:rsid w:val="003B2140"/>
    <w:rsid w:val="003B2A2A"/>
    <w:rsid w:val="003B2C22"/>
    <w:rsid w:val="003B328A"/>
    <w:rsid w:val="003B3A8E"/>
    <w:rsid w:val="003B3BC6"/>
    <w:rsid w:val="003B40D8"/>
    <w:rsid w:val="003B4527"/>
    <w:rsid w:val="003B46B6"/>
    <w:rsid w:val="003B4C7B"/>
    <w:rsid w:val="003B5742"/>
    <w:rsid w:val="003B5889"/>
    <w:rsid w:val="003B5958"/>
    <w:rsid w:val="003B6339"/>
    <w:rsid w:val="003B6344"/>
    <w:rsid w:val="003B641F"/>
    <w:rsid w:val="003B65D4"/>
    <w:rsid w:val="003B6819"/>
    <w:rsid w:val="003B74AC"/>
    <w:rsid w:val="003B7A7D"/>
    <w:rsid w:val="003B7AD8"/>
    <w:rsid w:val="003B7C28"/>
    <w:rsid w:val="003C08CF"/>
    <w:rsid w:val="003C1951"/>
    <w:rsid w:val="003C196F"/>
    <w:rsid w:val="003C1A68"/>
    <w:rsid w:val="003C1DE2"/>
    <w:rsid w:val="003C1F03"/>
    <w:rsid w:val="003C1F67"/>
    <w:rsid w:val="003C2172"/>
    <w:rsid w:val="003C2261"/>
    <w:rsid w:val="003C24F9"/>
    <w:rsid w:val="003C2D72"/>
    <w:rsid w:val="003C3469"/>
    <w:rsid w:val="003C3785"/>
    <w:rsid w:val="003C3EDE"/>
    <w:rsid w:val="003C4114"/>
    <w:rsid w:val="003C44FA"/>
    <w:rsid w:val="003C4CF8"/>
    <w:rsid w:val="003C4D96"/>
    <w:rsid w:val="003C4E10"/>
    <w:rsid w:val="003C54FF"/>
    <w:rsid w:val="003C58DA"/>
    <w:rsid w:val="003C6C63"/>
    <w:rsid w:val="003C6EBB"/>
    <w:rsid w:val="003C7088"/>
    <w:rsid w:val="003C7148"/>
    <w:rsid w:val="003C77BB"/>
    <w:rsid w:val="003D08DC"/>
    <w:rsid w:val="003D0BAD"/>
    <w:rsid w:val="003D13D5"/>
    <w:rsid w:val="003D1413"/>
    <w:rsid w:val="003D1445"/>
    <w:rsid w:val="003D15ED"/>
    <w:rsid w:val="003D184D"/>
    <w:rsid w:val="003D2506"/>
    <w:rsid w:val="003D2A72"/>
    <w:rsid w:val="003D2BAE"/>
    <w:rsid w:val="003D330E"/>
    <w:rsid w:val="003D3C59"/>
    <w:rsid w:val="003D480A"/>
    <w:rsid w:val="003D4B92"/>
    <w:rsid w:val="003D4C11"/>
    <w:rsid w:val="003D547C"/>
    <w:rsid w:val="003D5EF7"/>
    <w:rsid w:val="003D608F"/>
    <w:rsid w:val="003D63C4"/>
    <w:rsid w:val="003D6A6A"/>
    <w:rsid w:val="003D6B78"/>
    <w:rsid w:val="003D6EAB"/>
    <w:rsid w:val="003D717C"/>
    <w:rsid w:val="003D7249"/>
    <w:rsid w:val="003D730F"/>
    <w:rsid w:val="003D741B"/>
    <w:rsid w:val="003E024E"/>
    <w:rsid w:val="003E06C5"/>
    <w:rsid w:val="003E0C90"/>
    <w:rsid w:val="003E0CE1"/>
    <w:rsid w:val="003E0D4E"/>
    <w:rsid w:val="003E13F1"/>
    <w:rsid w:val="003E1E82"/>
    <w:rsid w:val="003E1F96"/>
    <w:rsid w:val="003E225C"/>
    <w:rsid w:val="003E28F8"/>
    <w:rsid w:val="003E29A8"/>
    <w:rsid w:val="003E303D"/>
    <w:rsid w:val="003E32F6"/>
    <w:rsid w:val="003E40AC"/>
    <w:rsid w:val="003E5BB5"/>
    <w:rsid w:val="003E6BEF"/>
    <w:rsid w:val="003E72A7"/>
    <w:rsid w:val="003E77AA"/>
    <w:rsid w:val="003E78A5"/>
    <w:rsid w:val="003E7E55"/>
    <w:rsid w:val="003F0D60"/>
    <w:rsid w:val="003F0E4F"/>
    <w:rsid w:val="003F1642"/>
    <w:rsid w:val="003F1C37"/>
    <w:rsid w:val="003F28E8"/>
    <w:rsid w:val="003F2B3E"/>
    <w:rsid w:val="003F2F5E"/>
    <w:rsid w:val="003F343B"/>
    <w:rsid w:val="003F5517"/>
    <w:rsid w:val="003F5D07"/>
    <w:rsid w:val="003F6201"/>
    <w:rsid w:val="003F6867"/>
    <w:rsid w:val="003F7A88"/>
    <w:rsid w:val="0040086A"/>
    <w:rsid w:val="004009DC"/>
    <w:rsid w:val="00400F00"/>
    <w:rsid w:val="004017B9"/>
    <w:rsid w:val="00402ABF"/>
    <w:rsid w:val="0040323F"/>
    <w:rsid w:val="00403DE8"/>
    <w:rsid w:val="00404A40"/>
    <w:rsid w:val="00404A62"/>
    <w:rsid w:val="004064A7"/>
    <w:rsid w:val="00406619"/>
    <w:rsid w:val="00406933"/>
    <w:rsid w:val="004069E3"/>
    <w:rsid w:val="004072B3"/>
    <w:rsid w:val="00407AB6"/>
    <w:rsid w:val="00410765"/>
    <w:rsid w:val="00410AE6"/>
    <w:rsid w:val="00410F9D"/>
    <w:rsid w:val="004111C5"/>
    <w:rsid w:val="00411ABD"/>
    <w:rsid w:val="004121E6"/>
    <w:rsid w:val="004128CB"/>
    <w:rsid w:val="00412A8A"/>
    <w:rsid w:val="00413110"/>
    <w:rsid w:val="0041350E"/>
    <w:rsid w:val="0041362A"/>
    <w:rsid w:val="00413B06"/>
    <w:rsid w:val="00414224"/>
    <w:rsid w:val="00414483"/>
    <w:rsid w:val="004153E9"/>
    <w:rsid w:val="004154FE"/>
    <w:rsid w:val="00415750"/>
    <w:rsid w:val="004167CA"/>
    <w:rsid w:val="00416A69"/>
    <w:rsid w:val="00416AFC"/>
    <w:rsid w:val="00416BBB"/>
    <w:rsid w:val="00417145"/>
    <w:rsid w:val="00417DF3"/>
    <w:rsid w:val="00420B9B"/>
    <w:rsid w:val="004213B2"/>
    <w:rsid w:val="00421575"/>
    <w:rsid w:val="00422955"/>
    <w:rsid w:val="00422979"/>
    <w:rsid w:val="00422A36"/>
    <w:rsid w:val="00423089"/>
    <w:rsid w:val="00423863"/>
    <w:rsid w:val="00424127"/>
    <w:rsid w:val="00424718"/>
    <w:rsid w:val="00425355"/>
    <w:rsid w:val="00426572"/>
    <w:rsid w:val="00426F00"/>
    <w:rsid w:val="004270DB"/>
    <w:rsid w:val="00427425"/>
    <w:rsid w:val="004275C6"/>
    <w:rsid w:val="004279AE"/>
    <w:rsid w:val="00427CA6"/>
    <w:rsid w:val="00431B0F"/>
    <w:rsid w:val="00432439"/>
    <w:rsid w:val="004327C2"/>
    <w:rsid w:val="004327F0"/>
    <w:rsid w:val="004341B8"/>
    <w:rsid w:val="00434713"/>
    <w:rsid w:val="00434774"/>
    <w:rsid w:val="00434FD9"/>
    <w:rsid w:val="00435318"/>
    <w:rsid w:val="004360D9"/>
    <w:rsid w:val="00436266"/>
    <w:rsid w:val="00436C0D"/>
    <w:rsid w:val="00436CD2"/>
    <w:rsid w:val="004373BC"/>
    <w:rsid w:val="004373DB"/>
    <w:rsid w:val="00440167"/>
    <w:rsid w:val="004407C7"/>
    <w:rsid w:val="00440BDF"/>
    <w:rsid w:val="00440C47"/>
    <w:rsid w:val="00440EBA"/>
    <w:rsid w:val="00441F9D"/>
    <w:rsid w:val="0044232E"/>
    <w:rsid w:val="00442842"/>
    <w:rsid w:val="00442AF8"/>
    <w:rsid w:val="00442D9F"/>
    <w:rsid w:val="00443635"/>
    <w:rsid w:val="0044394F"/>
    <w:rsid w:val="00444ADC"/>
    <w:rsid w:val="00444C73"/>
    <w:rsid w:val="00444CBA"/>
    <w:rsid w:val="00444CE5"/>
    <w:rsid w:val="004452E9"/>
    <w:rsid w:val="0044553D"/>
    <w:rsid w:val="0044606C"/>
    <w:rsid w:val="00446703"/>
    <w:rsid w:val="004468A0"/>
    <w:rsid w:val="004477C8"/>
    <w:rsid w:val="0044784F"/>
    <w:rsid w:val="00450097"/>
    <w:rsid w:val="0045056A"/>
    <w:rsid w:val="00451391"/>
    <w:rsid w:val="004514EA"/>
    <w:rsid w:val="00451FC7"/>
    <w:rsid w:val="00452062"/>
    <w:rsid w:val="004520A5"/>
    <w:rsid w:val="00452DD4"/>
    <w:rsid w:val="004536D5"/>
    <w:rsid w:val="004538E3"/>
    <w:rsid w:val="00454C48"/>
    <w:rsid w:val="0045538E"/>
    <w:rsid w:val="0045553C"/>
    <w:rsid w:val="00456605"/>
    <w:rsid w:val="00456AD7"/>
    <w:rsid w:val="004578D2"/>
    <w:rsid w:val="00460046"/>
    <w:rsid w:val="004616EB"/>
    <w:rsid w:val="00461715"/>
    <w:rsid w:val="00461F5F"/>
    <w:rsid w:val="0046202F"/>
    <w:rsid w:val="004625D8"/>
    <w:rsid w:val="00462787"/>
    <w:rsid w:val="00462B40"/>
    <w:rsid w:val="004630F7"/>
    <w:rsid w:val="00463350"/>
    <w:rsid w:val="00464383"/>
    <w:rsid w:val="00464920"/>
    <w:rsid w:val="004655B4"/>
    <w:rsid w:val="00465827"/>
    <w:rsid w:val="00465B74"/>
    <w:rsid w:val="00466037"/>
    <w:rsid w:val="00466EA2"/>
    <w:rsid w:val="00466FBD"/>
    <w:rsid w:val="004670C2"/>
    <w:rsid w:val="0046726A"/>
    <w:rsid w:val="00467426"/>
    <w:rsid w:val="00467F6D"/>
    <w:rsid w:val="00467F80"/>
    <w:rsid w:val="00470059"/>
    <w:rsid w:val="00470358"/>
    <w:rsid w:val="00471E2A"/>
    <w:rsid w:val="00471FFB"/>
    <w:rsid w:val="00472504"/>
    <w:rsid w:val="0047319F"/>
    <w:rsid w:val="00473CF0"/>
    <w:rsid w:val="00473E38"/>
    <w:rsid w:val="004741AF"/>
    <w:rsid w:val="00474516"/>
    <w:rsid w:val="00474F11"/>
    <w:rsid w:val="0047526C"/>
    <w:rsid w:val="0047547D"/>
    <w:rsid w:val="00475C65"/>
    <w:rsid w:val="00477AAE"/>
    <w:rsid w:val="004804AA"/>
    <w:rsid w:val="004810B4"/>
    <w:rsid w:val="00481A8D"/>
    <w:rsid w:val="00481CDE"/>
    <w:rsid w:val="00482EE8"/>
    <w:rsid w:val="00482F47"/>
    <w:rsid w:val="00482F6D"/>
    <w:rsid w:val="00483FF1"/>
    <w:rsid w:val="004843BE"/>
    <w:rsid w:val="004844D1"/>
    <w:rsid w:val="00484791"/>
    <w:rsid w:val="00484A89"/>
    <w:rsid w:val="00485705"/>
    <w:rsid w:val="00485991"/>
    <w:rsid w:val="00485B91"/>
    <w:rsid w:val="00485F53"/>
    <w:rsid w:val="0048784F"/>
    <w:rsid w:val="0049087A"/>
    <w:rsid w:val="00490DA8"/>
    <w:rsid w:val="00491600"/>
    <w:rsid w:val="00491D2E"/>
    <w:rsid w:val="00491EEF"/>
    <w:rsid w:val="00493513"/>
    <w:rsid w:val="00493E5D"/>
    <w:rsid w:val="00494427"/>
    <w:rsid w:val="0049524B"/>
    <w:rsid w:val="0049542D"/>
    <w:rsid w:val="00495BD6"/>
    <w:rsid w:val="00495CC7"/>
    <w:rsid w:val="004963B4"/>
    <w:rsid w:val="0049644B"/>
    <w:rsid w:val="00496E6E"/>
    <w:rsid w:val="00497167"/>
    <w:rsid w:val="004972F4"/>
    <w:rsid w:val="00497583"/>
    <w:rsid w:val="00497D1D"/>
    <w:rsid w:val="004A0111"/>
    <w:rsid w:val="004A02B7"/>
    <w:rsid w:val="004A064E"/>
    <w:rsid w:val="004A08F3"/>
    <w:rsid w:val="004A0F6E"/>
    <w:rsid w:val="004A163D"/>
    <w:rsid w:val="004A2120"/>
    <w:rsid w:val="004A25D9"/>
    <w:rsid w:val="004A2A2A"/>
    <w:rsid w:val="004A389A"/>
    <w:rsid w:val="004A3C7E"/>
    <w:rsid w:val="004A3D7B"/>
    <w:rsid w:val="004A40C0"/>
    <w:rsid w:val="004A40D0"/>
    <w:rsid w:val="004A46A2"/>
    <w:rsid w:val="004A4AD8"/>
    <w:rsid w:val="004A5323"/>
    <w:rsid w:val="004A54C9"/>
    <w:rsid w:val="004A5EE5"/>
    <w:rsid w:val="004A7275"/>
    <w:rsid w:val="004A755B"/>
    <w:rsid w:val="004A7B01"/>
    <w:rsid w:val="004A7D41"/>
    <w:rsid w:val="004B0604"/>
    <w:rsid w:val="004B1075"/>
    <w:rsid w:val="004B12EA"/>
    <w:rsid w:val="004B17C9"/>
    <w:rsid w:val="004B1C07"/>
    <w:rsid w:val="004B1CE8"/>
    <w:rsid w:val="004B1D38"/>
    <w:rsid w:val="004B2C4A"/>
    <w:rsid w:val="004B2F3E"/>
    <w:rsid w:val="004B3CFE"/>
    <w:rsid w:val="004B3F35"/>
    <w:rsid w:val="004B4126"/>
    <w:rsid w:val="004B47C4"/>
    <w:rsid w:val="004B48E1"/>
    <w:rsid w:val="004B559B"/>
    <w:rsid w:val="004B5B7E"/>
    <w:rsid w:val="004B5E8B"/>
    <w:rsid w:val="004B6723"/>
    <w:rsid w:val="004B6E5B"/>
    <w:rsid w:val="004C0868"/>
    <w:rsid w:val="004C1316"/>
    <w:rsid w:val="004C2039"/>
    <w:rsid w:val="004C2341"/>
    <w:rsid w:val="004C299A"/>
    <w:rsid w:val="004C2DC7"/>
    <w:rsid w:val="004C31B2"/>
    <w:rsid w:val="004C3DB7"/>
    <w:rsid w:val="004C51B2"/>
    <w:rsid w:val="004C5429"/>
    <w:rsid w:val="004C5762"/>
    <w:rsid w:val="004C6102"/>
    <w:rsid w:val="004C6F0A"/>
    <w:rsid w:val="004C6FAD"/>
    <w:rsid w:val="004C71CA"/>
    <w:rsid w:val="004C7824"/>
    <w:rsid w:val="004D0747"/>
    <w:rsid w:val="004D0D44"/>
    <w:rsid w:val="004D0DD3"/>
    <w:rsid w:val="004D0F9A"/>
    <w:rsid w:val="004D1EDE"/>
    <w:rsid w:val="004D2AF5"/>
    <w:rsid w:val="004D2EF3"/>
    <w:rsid w:val="004D2FEF"/>
    <w:rsid w:val="004D3C4C"/>
    <w:rsid w:val="004D46C3"/>
    <w:rsid w:val="004D5A81"/>
    <w:rsid w:val="004D64A0"/>
    <w:rsid w:val="004D6A9D"/>
    <w:rsid w:val="004D6FEA"/>
    <w:rsid w:val="004D71EF"/>
    <w:rsid w:val="004E01D1"/>
    <w:rsid w:val="004E02D4"/>
    <w:rsid w:val="004E03E6"/>
    <w:rsid w:val="004E071E"/>
    <w:rsid w:val="004E0861"/>
    <w:rsid w:val="004E1C27"/>
    <w:rsid w:val="004E2C21"/>
    <w:rsid w:val="004E31A4"/>
    <w:rsid w:val="004E3675"/>
    <w:rsid w:val="004E3BB8"/>
    <w:rsid w:val="004E3C6C"/>
    <w:rsid w:val="004E3F1A"/>
    <w:rsid w:val="004E42F1"/>
    <w:rsid w:val="004E4ADC"/>
    <w:rsid w:val="004E4DE8"/>
    <w:rsid w:val="004E4E20"/>
    <w:rsid w:val="004E5211"/>
    <w:rsid w:val="004E545F"/>
    <w:rsid w:val="004E59DD"/>
    <w:rsid w:val="004E5CD5"/>
    <w:rsid w:val="004E5F90"/>
    <w:rsid w:val="004E605C"/>
    <w:rsid w:val="004E656E"/>
    <w:rsid w:val="004E6EEE"/>
    <w:rsid w:val="004E7510"/>
    <w:rsid w:val="004E7D0B"/>
    <w:rsid w:val="004E7F31"/>
    <w:rsid w:val="004F01CD"/>
    <w:rsid w:val="004F03D2"/>
    <w:rsid w:val="004F072C"/>
    <w:rsid w:val="004F1382"/>
    <w:rsid w:val="004F1BE4"/>
    <w:rsid w:val="004F1D3A"/>
    <w:rsid w:val="004F2545"/>
    <w:rsid w:val="004F26BD"/>
    <w:rsid w:val="004F31A8"/>
    <w:rsid w:val="004F326C"/>
    <w:rsid w:val="004F37F3"/>
    <w:rsid w:val="004F3A13"/>
    <w:rsid w:val="004F3FFD"/>
    <w:rsid w:val="004F4345"/>
    <w:rsid w:val="004F4395"/>
    <w:rsid w:val="004F4B9E"/>
    <w:rsid w:val="004F5E7E"/>
    <w:rsid w:val="004F6E90"/>
    <w:rsid w:val="004F7102"/>
    <w:rsid w:val="004F7ED6"/>
    <w:rsid w:val="005005F6"/>
    <w:rsid w:val="00500789"/>
    <w:rsid w:val="00500916"/>
    <w:rsid w:val="00500F5B"/>
    <w:rsid w:val="00500F8A"/>
    <w:rsid w:val="005016FD"/>
    <w:rsid w:val="0050235D"/>
    <w:rsid w:val="00502452"/>
    <w:rsid w:val="00502479"/>
    <w:rsid w:val="0050289A"/>
    <w:rsid w:val="00502F10"/>
    <w:rsid w:val="005031F7"/>
    <w:rsid w:val="0050354C"/>
    <w:rsid w:val="005037D6"/>
    <w:rsid w:val="00504197"/>
    <w:rsid w:val="005042BA"/>
    <w:rsid w:val="005042D8"/>
    <w:rsid w:val="00504ADC"/>
    <w:rsid w:val="00504CDF"/>
    <w:rsid w:val="0050506C"/>
    <w:rsid w:val="005055C3"/>
    <w:rsid w:val="00505766"/>
    <w:rsid w:val="005058B5"/>
    <w:rsid w:val="00505AE6"/>
    <w:rsid w:val="00506803"/>
    <w:rsid w:val="00506FD7"/>
    <w:rsid w:val="0050742F"/>
    <w:rsid w:val="00507518"/>
    <w:rsid w:val="00507C19"/>
    <w:rsid w:val="00510668"/>
    <w:rsid w:val="005108E4"/>
    <w:rsid w:val="00510CBD"/>
    <w:rsid w:val="00510E3B"/>
    <w:rsid w:val="005112C6"/>
    <w:rsid w:val="005123B9"/>
    <w:rsid w:val="00512664"/>
    <w:rsid w:val="00512856"/>
    <w:rsid w:val="00512A74"/>
    <w:rsid w:val="00512FA0"/>
    <w:rsid w:val="00513000"/>
    <w:rsid w:val="0051384B"/>
    <w:rsid w:val="00513999"/>
    <w:rsid w:val="00513E6E"/>
    <w:rsid w:val="005154C0"/>
    <w:rsid w:val="00515CE0"/>
    <w:rsid w:val="005162AA"/>
    <w:rsid w:val="00516C12"/>
    <w:rsid w:val="00516F4C"/>
    <w:rsid w:val="0051787F"/>
    <w:rsid w:val="00520059"/>
    <w:rsid w:val="0052006D"/>
    <w:rsid w:val="005201A9"/>
    <w:rsid w:val="0052026E"/>
    <w:rsid w:val="005217FF"/>
    <w:rsid w:val="00521FDF"/>
    <w:rsid w:val="00522722"/>
    <w:rsid w:val="00523577"/>
    <w:rsid w:val="005238A8"/>
    <w:rsid w:val="00524495"/>
    <w:rsid w:val="00524ADD"/>
    <w:rsid w:val="005252D0"/>
    <w:rsid w:val="00525A62"/>
    <w:rsid w:val="00525DCE"/>
    <w:rsid w:val="005262CF"/>
    <w:rsid w:val="00526658"/>
    <w:rsid w:val="005266FE"/>
    <w:rsid w:val="00526A80"/>
    <w:rsid w:val="00526A94"/>
    <w:rsid w:val="00526CD9"/>
    <w:rsid w:val="00527211"/>
    <w:rsid w:val="005272C1"/>
    <w:rsid w:val="00527BAB"/>
    <w:rsid w:val="00527BB1"/>
    <w:rsid w:val="0053032D"/>
    <w:rsid w:val="00530DD1"/>
    <w:rsid w:val="00531205"/>
    <w:rsid w:val="00531A6C"/>
    <w:rsid w:val="0053283C"/>
    <w:rsid w:val="005328F4"/>
    <w:rsid w:val="005328FF"/>
    <w:rsid w:val="00532EBA"/>
    <w:rsid w:val="00532F8C"/>
    <w:rsid w:val="00533FEB"/>
    <w:rsid w:val="00534396"/>
    <w:rsid w:val="00534814"/>
    <w:rsid w:val="00534A48"/>
    <w:rsid w:val="00534AE1"/>
    <w:rsid w:val="00534C5B"/>
    <w:rsid w:val="0053538E"/>
    <w:rsid w:val="005355B8"/>
    <w:rsid w:val="00535D4E"/>
    <w:rsid w:val="00535FB5"/>
    <w:rsid w:val="00536905"/>
    <w:rsid w:val="00536CCB"/>
    <w:rsid w:val="00536EDA"/>
    <w:rsid w:val="00537611"/>
    <w:rsid w:val="0053785E"/>
    <w:rsid w:val="005378DA"/>
    <w:rsid w:val="00537C93"/>
    <w:rsid w:val="00537F7C"/>
    <w:rsid w:val="00540AAE"/>
    <w:rsid w:val="00540CB3"/>
    <w:rsid w:val="00540EDB"/>
    <w:rsid w:val="00541FEB"/>
    <w:rsid w:val="005439C8"/>
    <w:rsid w:val="00543CBD"/>
    <w:rsid w:val="005461E0"/>
    <w:rsid w:val="00546A82"/>
    <w:rsid w:val="00547712"/>
    <w:rsid w:val="00547E89"/>
    <w:rsid w:val="005500D3"/>
    <w:rsid w:val="00550747"/>
    <w:rsid w:val="005507ED"/>
    <w:rsid w:val="0055080D"/>
    <w:rsid w:val="0055124C"/>
    <w:rsid w:val="00551A4D"/>
    <w:rsid w:val="00552BBA"/>
    <w:rsid w:val="005530B3"/>
    <w:rsid w:val="00553763"/>
    <w:rsid w:val="005540C4"/>
    <w:rsid w:val="00554E65"/>
    <w:rsid w:val="00554F24"/>
    <w:rsid w:val="00555319"/>
    <w:rsid w:val="00555684"/>
    <w:rsid w:val="00555953"/>
    <w:rsid w:val="00557B01"/>
    <w:rsid w:val="005618D6"/>
    <w:rsid w:val="00561989"/>
    <w:rsid w:val="005619A9"/>
    <w:rsid w:val="00561C59"/>
    <w:rsid w:val="00562CFC"/>
    <w:rsid w:val="005631BD"/>
    <w:rsid w:val="005633BC"/>
    <w:rsid w:val="00564724"/>
    <w:rsid w:val="00564EDC"/>
    <w:rsid w:val="00565890"/>
    <w:rsid w:val="00565E8B"/>
    <w:rsid w:val="005660C5"/>
    <w:rsid w:val="005662E0"/>
    <w:rsid w:val="0056659D"/>
    <w:rsid w:val="005675C4"/>
    <w:rsid w:val="0056782C"/>
    <w:rsid w:val="0056799F"/>
    <w:rsid w:val="00567F41"/>
    <w:rsid w:val="00570592"/>
    <w:rsid w:val="00570906"/>
    <w:rsid w:val="00570C66"/>
    <w:rsid w:val="00570ED2"/>
    <w:rsid w:val="005711C6"/>
    <w:rsid w:val="00572336"/>
    <w:rsid w:val="00572BE8"/>
    <w:rsid w:val="00573015"/>
    <w:rsid w:val="00573035"/>
    <w:rsid w:val="00573284"/>
    <w:rsid w:val="00573318"/>
    <w:rsid w:val="00573384"/>
    <w:rsid w:val="005748EF"/>
    <w:rsid w:val="00574F23"/>
    <w:rsid w:val="005750F5"/>
    <w:rsid w:val="00575358"/>
    <w:rsid w:val="00575677"/>
    <w:rsid w:val="00575825"/>
    <w:rsid w:val="00575FF1"/>
    <w:rsid w:val="00576431"/>
    <w:rsid w:val="0057644E"/>
    <w:rsid w:val="00576A27"/>
    <w:rsid w:val="0057700C"/>
    <w:rsid w:val="00577415"/>
    <w:rsid w:val="0057742A"/>
    <w:rsid w:val="00577E01"/>
    <w:rsid w:val="00580502"/>
    <w:rsid w:val="00580BF0"/>
    <w:rsid w:val="005812C0"/>
    <w:rsid w:val="00581A0F"/>
    <w:rsid w:val="00581F95"/>
    <w:rsid w:val="00582698"/>
    <w:rsid w:val="00582B4D"/>
    <w:rsid w:val="005833E1"/>
    <w:rsid w:val="005834B9"/>
    <w:rsid w:val="00583E3A"/>
    <w:rsid w:val="00584360"/>
    <w:rsid w:val="005843F7"/>
    <w:rsid w:val="00584E24"/>
    <w:rsid w:val="00585080"/>
    <w:rsid w:val="005859C8"/>
    <w:rsid w:val="00585A15"/>
    <w:rsid w:val="00585D04"/>
    <w:rsid w:val="00586E40"/>
    <w:rsid w:val="00587189"/>
    <w:rsid w:val="0058731D"/>
    <w:rsid w:val="00587A29"/>
    <w:rsid w:val="00587E4F"/>
    <w:rsid w:val="0059007A"/>
    <w:rsid w:val="0059061B"/>
    <w:rsid w:val="00590DB2"/>
    <w:rsid w:val="00590F0D"/>
    <w:rsid w:val="0059107C"/>
    <w:rsid w:val="005918F2"/>
    <w:rsid w:val="00592093"/>
    <w:rsid w:val="00592ECD"/>
    <w:rsid w:val="00592FFC"/>
    <w:rsid w:val="005932A1"/>
    <w:rsid w:val="0059375A"/>
    <w:rsid w:val="00593EBF"/>
    <w:rsid w:val="0059467F"/>
    <w:rsid w:val="00594A57"/>
    <w:rsid w:val="005950C1"/>
    <w:rsid w:val="0059528E"/>
    <w:rsid w:val="00595754"/>
    <w:rsid w:val="00595917"/>
    <w:rsid w:val="00595BAA"/>
    <w:rsid w:val="00595E8C"/>
    <w:rsid w:val="005961FB"/>
    <w:rsid w:val="0059626A"/>
    <w:rsid w:val="005964B7"/>
    <w:rsid w:val="00596F34"/>
    <w:rsid w:val="0059712A"/>
    <w:rsid w:val="00597597"/>
    <w:rsid w:val="00597776"/>
    <w:rsid w:val="005A0A6D"/>
    <w:rsid w:val="005A0D26"/>
    <w:rsid w:val="005A1319"/>
    <w:rsid w:val="005A1AF4"/>
    <w:rsid w:val="005A24F7"/>
    <w:rsid w:val="005A2C1A"/>
    <w:rsid w:val="005A2DA3"/>
    <w:rsid w:val="005A3BB9"/>
    <w:rsid w:val="005A3C54"/>
    <w:rsid w:val="005A4C4C"/>
    <w:rsid w:val="005A509D"/>
    <w:rsid w:val="005A57BD"/>
    <w:rsid w:val="005A5A44"/>
    <w:rsid w:val="005A65C8"/>
    <w:rsid w:val="005A66D4"/>
    <w:rsid w:val="005A708F"/>
    <w:rsid w:val="005B0076"/>
    <w:rsid w:val="005B00BB"/>
    <w:rsid w:val="005B0112"/>
    <w:rsid w:val="005B02CB"/>
    <w:rsid w:val="005B0A63"/>
    <w:rsid w:val="005B0D1D"/>
    <w:rsid w:val="005B1A69"/>
    <w:rsid w:val="005B1F17"/>
    <w:rsid w:val="005B217E"/>
    <w:rsid w:val="005B277E"/>
    <w:rsid w:val="005B2A2A"/>
    <w:rsid w:val="005B2FE5"/>
    <w:rsid w:val="005B3090"/>
    <w:rsid w:val="005B3184"/>
    <w:rsid w:val="005B3401"/>
    <w:rsid w:val="005B4C49"/>
    <w:rsid w:val="005B5CB7"/>
    <w:rsid w:val="005B5F6C"/>
    <w:rsid w:val="005B600D"/>
    <w:rsid w:val="005B6121"/>
    <w:rsid w:val="005B6717"/>
    <w:rsid w:val="005B6802"/>
    <w:rsid w:val="005B6A78"/>
    <w:rsid w:val="005B7B14"/>
    <w:rsid w:val="005C0100"/>
    <w:rsid w:val="005C0252"/>
    <w:rsid w:val="005C1118"/>
    <w:rsid w:val="005C136C"/>
    <w:rsid w:val="005C13FD"/>
    <w:rsid w:val="005C14E1"/>
    <w:rsid w:val="005C1B9A"/>
    <w:rsid w:val="005C1DA9"/>
    <w:rsid w:val="005C2618"/>
    <w:rsid w:val="005C2E6C"/>
    <w:rsid w:val="005C34B5"/>
    <w:rsid w:val="005C436E"/>
    <w:rsid w:val="005C4816"/>
    <w:rsid w:val="005C4B5C"/>
    <w:rsid w:val="005C5003"/>
    <w:rsid w:val="005C5274"/>
    <w:rsid w:val="005C5673"/>
    <w:rsid w:val="005C577A"/>
    <w:rsid w:val="005C5A3E"/>
    <w:rsid w:val="005C5F6B"/>
    <w:rsid w:val="005C63A0"/>
    <w:rsid w:val="005C699D"/>
    <w:rsid w:val="005C6C80"/>
    <w:rsid w:val="005C729B"/>
    <w:rsid w:val="005C75D3"/>
    <w:rsid w:val="005C76F0"/>
    <w:rsid w:val="005C7A1B"/>
    <w:rsid w:val="005D1A74"/>
    <w:rsid w:val="005D1E8A"/>
    <w:rsid w:val="005D2512"/>
    <w:rsid w:val="005D4731"/>
    <w:rsid w:val="005D47BA"/>
    <w:rsid w:val="005D4C54"/>
    <w:rsid w:val="005D4DFB"/>
    <w:rsid w:val="005D5805"/>
    <w:rsid w:val="005D5C54"/>
    <w:rsid w:val="005D658F"/>
    <w:rsid w:val="005D68B3"/>
    <w:rsid w:val="005D6BF0"/>
    <w:rsid w:val="005D6C68"/>
    <w:rsid w:val="005D6EBD"/>
    <w:rsid w:val="005D74F9"/>
    <w:rsid w:val="005D79DD"/>
    <w:rsid w:val="005D7E10"/>
    <w:rsid w:val="005E0348"/>
    <w:rsid w:val="005E04C2"/>
    <w:rsid w:val="005E15BA"/>
    <w:rsid w:val="005E19E3"/>
    <w:rsid w:val="005E1BC9"/>
    <w:rsid w:val="005E2588"/>
    <w:rsid w:val="005E2B68"/>
    <w:rsid w:val="005E2C32"/>
    <w:rsid w:val="005E3281"/>
    <w:rsid w:val="005E443F"/>
    <w:rsid w:val="005E4C6D"/>
    <w:rsid w:val="005E4CDE"/>
    <w:rsid w:val="005E4FFE"/>
    <w:rsid w:val="005E5B24"/>
    <w:rsid w:val="005E72EC"/>
    <w:rsid w:val="005E7613"/>
    <w:rsid w:val="005E78F5"/>
    <w:rsid w:val="005F05F4"/>
    <w:rsid w:val="005F06A0"/>
    <w:rsid w:val="005F09AB"/>
    <w:rsid w:val="005F0C41"/>
    <w:rsid w:val="005F12AE"/>
    <w:rsid w:val="005F16FA"/>
    <w:rsid w:val="005F1961"/>
    <w:rsid w:val="005F1C6E"/>
    <w:rsid w:val="005F1FA1"/>
    <w:rsid w:val="005F2A5A"/>
    <w:rsid w:val="005F2BE7"/>
    <w:rsid w:val="005F2E08"/>
    <w:rsid w:val="005F38A1"/>
    <w:rsid w:val="005F3A4C"/>
    <w:rsid w:val="005F3B5C"/>
    <w:rsid w:val="005F3F60"/>
    <w:rsid w:val="005F4377"/>
    <w:rsid w:val="005F4809"/>
    <w:rsid w:val="005F4AAA"/>
    <w:rsid w:val="005F5C67"/>
    <w:rsid w:val="005F5EC7"/>
    <w:rsid w:val="005F5ED6"/>
    <w:rsid w:val="005F613D"/>
    <w:rsid w:val="005F617D"/>
    <w:rsid w:val="005F66BC"/>
    <w:rsid w:val="005F6ACB"/>
    <w:rsid w:val="005F70BB"/>
    <w:rsid w:val="005F716D"/>
    <w:rsid w:val="005F72E4"/>
    <w:rsid w:val="005F77B2"/>
    <w:rsid w:val="005F79A6"/>
    <w:rsid w:val="006008B8"/>
    <w:rsid w:val="00600CAB"/>
    <w:rsid w:val="0060123B"/>
    <w:rsid w:val="00601FDC"/>
    <w:rsid w:val="0060214B"/>
    <w:rsid w:val="006025F7"/>
    <w:rsid w:val="006026DC"/>
    <w:rsid w:val="006027CB"/>
    <w:rsid w:val="006027FE"/>
    <w:rsid w:val="00602B15"/>
    <w:rsid w:val="00603657"/>
    <w:rsid w:val="00603C0F"/>
    <w:rsid w:val="006041F5"/>
    <w:rsid w:val="0060487D"/>
    <w:rsid w:val="00604BA4"/>
    <w:rsid w:val="00604D8E"/>
    <w:rsid w:val="00606C50"/>
    <w:rsid w:val="00606D3B"/>
    <w:rsid w:val="00606D73"/>
    <w:rsid w:val="00607A8E"/>
    <w:rsid w:val="00610E76"/>
    <w:rsid w:val="00610F4C"/>
    <w:rsid w:val="00611313"/>
    <w:rsid w:val="00611E83"/>
    <w:rsid w:val="006126C8"/>
    <w:rsid w:val="0061287B"/>
    <w:rsid w:val="0061287D"/>
    <w:rsid w:val="0061289B"/>
    <w:rsid w:val="006129C2"/>
    <w:rsid w:val="00612BCF"/>
    <w:rsid w:val="00612ED1"/>
    <w:rsid w:val="006137BD"/>
    <w:rsid w:val="006143CE"/>
    <w:rsid w:val="00614A9F"/>
    <w:rsid w:val="00614EEA"/>
    <w:rsid w:val="006157C4"/>
    <w:rsid w:val="00615A8E"/>
    <w:rsid w:val="00615ABD"/>
    <w:rsid w:val="00615E0A"/>
    <w:rsid w:val="00615E73"/>
    <w:rsid w:val="006162BD"/>
    <w:rsid w:val="006166CF"/>
    <w:rsid w:val="00617639"/>
    <w:rsid w:val="00617875"/>
    <w:rsid w:val="00617D1B"/>
    <w:rsid w:val="00620775"/>
    <w:rsid w:val="00620CD9"/>
    <w:rsid w:val="00620D98"/>
    <w:rsid w:val="00620F21"/>
    <w:rsid w:val="0062141E"/>
    <w:rsid w:val="0062192C"/>
    <w:rsid w:val="00621A94"/>
    <w:rsid w:val="00621D77"/>
    <w:rsid w:val="00621EB8"/>
    <w:rsid w:val="006221A5"/>
    <w:rsid w:val="006228E0"/>
    <w:rsid w:val="00623D43"/>
    <w:rsid w:val="00623E92"/>
    <w:rsid w:val="00624B36"/>
    <w:rsid w:val="00624CC7"/>
    <w:rsid w:val="00624E8B"/>
    <w:rsid w:val="00625915"/>
    <w:rsid w:val="00625966"/>
    <w:rsid w:val="00625D37"/>
    <w:rsid w:val="006264A4"/>
    <w:rsid w:val="0062721E"/>
    <w:rsid w:val="00630263"/>
    <w:rsid w:val="006302C7"/>
    <w:rsid w:val="006306DF"/>
    <w:rsid w:val="00631615"/>
    <w:rsid w:val="0063196A"/>
    <w:rsid w:val="0063231C"/>
    <w:rsid w:val="006323DF"/>
    <w:rsid w:val="00632CB8"/>
    <w:rsid w:val="00632D9F"/>
    <w:rsid w:val="00632F62"/>
    <w:rsid w:val="006331F6"/>
    <w:rsid w:val="006342BA"/>
    <w:rsid w:val="00634482"/>
    <w:rsid w:val="006348FF"/>
    <w:rsid w:val="00634BEE"/>
    <w:rsid w:val="0063528B"/>
    <w:rsid w:val="0063547B"/>
    <w:rsid w:val="006355F7"/>
    <w:rsid w:val="00635657"/>
    <w:rsid w:val="0063578F"/>
    <w:rsid w:val="0063584B"/>
    <w:rsid w:val="00635CE8"/>
    <w:rsid w:val="0063634E"/>
    <w:rsid w:val="006365A1"/>
    <w:rsid w:val="00636707"/>
    <w:rsid w:val="00636CAE"/>
    <w:rsid w:val="00636F04"/>
    <w:rsid w:val="00637A5A"/>
    <w:rsid w:val="00640514"/>
    <w:rsid w:val="00640CE8"/>
    <w:rsid w:val="00641F7E"/>
    <w:rsid w:val="00641F9C"/>
    <w:rsid w:val="00641FB1"/>
    <w:rsid w:val="00642AC8"/>
    <w:rsid w:val="00643136"/>
    <w:rsid w:val="00643963"/>
    <w:rsid w:val="00644297"/>
    <w:rsid w:val="00645111"/>
    <w:rsid w:val="00645449"/>
    <w:rsid w:val="00646543"/>
    <w:rsid w:val="00646750"/>
    <w:rsid w:val="00647A58"/>
    <w:rsid w:val="006509AC"/>
    <w:rsid w:val="00650AC7"/>
    <w:rsid w:val="00651254"/>
    <w:rsid w:val="00651282"/>
    <w:rsid w:val="00651585"/>
    <w:rsid w:val="006519E1"/>
    <w:rsid w:val="00651E63"/>
    <w:rsid w:val="00652328"/>
    <w:rsid w:val="00652A0A"/>
    <w:rsid w:val="00652A3C"/>
    <w:rsid w:val="00652B75"/>
    <w:rsid w:val="00652F9A"/>
    <w:rsid w:val="00653111"/>
    <w:rsid w:val="0065409B"/>
    <w:rsid w:val="006542B6"/>
    <w:rsid w:val="0065513C"/>
    <w:rsid w:val="006557D1"/>
    <w:rsid w:val="00655D96"/>
    <w:rsid w:val="00656121"/>
    <w:rsid w:val="006562AD"/>
    <w:rsid w:val="0065656C"/>
    <w:rsid w:val="006566DB"/>
    <w:rsid w:val="00657059"/>
    <w:rsid w:val="00657199"/>
    <w:rsid w:val="00657D64"/>
    <w:rsid w:val="00657F42"/>
    <w:rsid w:val="006602F2"/>
    <w:rsid w:val="00660AA6"/>
    <w:rsid w:val="006616DE"/>
    <w:rsid w:val="00661700"/>
    <w:rsid w:val="00661C57"/>
    <w:rsid w:val="00661D56"/>
    <w:rsid w:val="00662B45"/>
    <w:rsid w:val="00662ECB"/>
    <w:rsid w:val="00663205"/>
    <w:rsid w:val="0066358B"/>
    <w:rsid w:val="00664190"/>
    <w:rsid w:val="00665187"/>
    <w:rsid w:val="006653F0"/>
    <w:rsid w:val="006656B6"/>
    <w:rsid w:val="00665B71"/>
    <w:rsid w:val="0066624C"/>
    <w:rsid w:val="00666915"/>
    <w:rsid w:val="00667327"/>
    <w:rsid w:val="00667693"/>
    <w:rsid w:val="0066791B"/>
    <w:rsid w:val="00667994"/>
    <w:rsid w:val="00667C11"/>
    <w:rsid w:val="0067022F"/>
    <w:rsid w:val="0067064C"/>
    <w:rsid w:val="00672042"/>
    <w:rsid w:val="00672138"/>
    <w:rsid w:val="00672205"/>
    <w:rsid w:val="006722E5"/>
    <w:rsid w:val="00673B83"/>
    <w:rsid w:val="00674FD2"/>
    <w:rsid w:val="006751DE"/>
    <w:rsid w:val="00675E2A"/>
    <w:rsid w:val="00676AC7"/>
    <w:rsid w:val="00677032"/>
    <w:rsid w:val="006770FC"/>
    <w:rsid w:val="006775F8"/>
    <w:rsid w:val="00677BCC"/>
    <w:rsid w:val="00680345"/>
    <w:rsid w:val="00680A79"/>
    <w:rsid w:val="00680A91"/>
    <w:rsid w:val="00681288"/>
    <w:rsid w:val="006816A2"/>
    <w:rsid w:val="00682F47"/>
    <w:rsid w:val="00683394"/>
    <w:rsid w:val="00685022"/>
    <w:rsid w:val="006850B9"/>
    <w:rsid w:val="00685251"/>
    <w:rsid w:val="006855E6"/>
    <w:rsid w:val="00686051"/>
    <w:rsid w:val="0068635C"/>
    <w:rsid w:val="006866D2"/>
    <w:rsid w:val="00686BD4"/>
    <w:rsid w:val="006879D9"/>
    <w:rsid w:val="00687B14"/>
    <w:rsid w:val="00687B26"/>
    <w:rsid w:val="00687D21"/>
    <w:rsid w:val="00690665"/>
    <w:rsid w:val="0069149E"/>
    <w:rsid w:val="006919F3"/>
    <w:rsid w:val="006930C2"/>
    <w:rsid w:val="00693686"/>
    <w:rsid w:val="00694529"/>
    <w:rsid w:val="00694D57"/>
    <w:rsid w:val="0069524A"/>
    <w:rsid w:val="00695F6C"/>
    <w:rsid w:val="00696C90"/>
    <w:rsid w:val="006972FE"/>
    <w:rsid w:val="00697390"/>
    <w:rsid w:val="00697596"/>
    <w:rsid w:val="00697652"/>
    <w:rsid w:val="006978ED"/>
    <w:rsid w:val="00697ECC"/>
    <w:rsid w:val="006A0F45"/>
    <w:rsid w:val="006A169F"/>
    <w:rsid w:val="006A1B8E"/>
    <w:rsid w:val="006A1B9A"/>
    <w:rsid w:val="006A24C2"/>
    <w:rsid w:val="006A2823"/>
    <w:rsid w:val="006A37A2"/>
    <w:rsid w:val="006A3898"/>
    <w:rsid w:val="006A3C88"/>
    <w:rsid w:val="006A4916"/>
    <w:rsid w:val="006A4ACE"/>
    <w:rsid w:val="006A4CA4"/>
    <w:rsid w:val="006A544F"/>
    <w:rsid w:val="006A5B76"/>
    <w:rsid w:val="006A5CF6"/>
    <w:rsid w:val="006A79A0"/>
    <w:rsid w:val="006A7C53"/>
    <w:rsid w:val="006A7D17"/>
    <w:rsid w:val="006A7F3B"/>
    <w:rsid w:val="006B08A4"/>
    <w:rsid w:val="006B09F5"/>
    <w:rsid w:val="006B0F5C"/>
    <w:rsid w:val="006B1259"/>
    <w:rsid w:val="006B1311"/>
    <w:rsid w:val="006B1C22"/>
    <w:rsid w:val="006B1C4B"/>
    <w:rsid w:val="006B1F75"/>
    <w:rsid w:val="006B3377"/>
    <w:rsid w:val="006B414F"/>
    <w:rsid w:val="006B4540"/>
    <w:rsid w:val="006B4ADB"/>
    <w:rsid w:val="006B4D5D"/>
    <w:rsid w:val="006B52E3"/>
    <w:rsid w:val="006B65EA"/>
    <w:rsid w:val="006B7532"/>
    <w:rsid w:val="006B7BD3"/>
    <w:rsid w:val="006B7F01"/>
    <w:rsid w:val="006C016D"/>
    <w:rsid w:val="006C06F1"/>
    <w:rsid w:val="006C0B74"/>
    <w:rsid w:val="006C1207"/>
    <w:rsid w:val="006C133B"/>
    <w:rsid w:val="006C1E1B"/>
    <w:rsid w:val="006C1EAE"/>
    <w:rsid w:val="006C2B53"/>
    <w:rsid w:val="006C2CF2"/>
    <w:rsid w:val="006C3236"/>
    <w:rsid w:val="006C34FE"/>
    <w:rsid w:val="006C38E7"/>
    <w:rsid w:val="006C3A0F"/>
    <w:rsid w:val="006C3C6B"/>
    <w:rsid w:val="006C3DC2"/>
    <w:rsid w:val="006C4053"/>
    <w:rsid w:val="006C4276"/>
    <w:rsid w:val="006C46DD"/>
    <w:rsid w:val="006C470B"/>
    <w:rsid w:val="006C52E6"/>
    <w:rsid w:val="006C5890"/>
    <w:rsid w:val="006C5E2D"/>
    <w:rsid w:val="006C62AC"/>
    <w:rsid w:val="006C6366"/>
    <w:rsid w:val="006C66AA"/>
    <w:rsid w:val="006C6B4F"/>
    <w:rsid w:val="006C780B"/>
    <w:rsid w:val="006C7937"/>
    <w:rsid w:val="006C7CF8"/>
    <w:rsid w:val="006D01D5"/>
    <w:rsid w:val="006D100B"/>
    <w:rsid w:val="006D1206"/>
    <w:rsid w:val="006D122E"/>
    <w:rsid w:val="006D1294"/>
    <w:rsid w:val="006D135E"/>
    <w:rsid w:val="006D1BCD"/>
    <w:rsid w:val="006D28AC"/>
    <w:rsid w:val="006D29E5"/>
    <w:rsid w:val="006D2B0F"/>
    <w:rsid w:val="006D2BF4"/>
    <w:rsid w:val="006D3449"/>
    <w:rsid w:val="006D351C"/>
    <w:rsid w:val="006D3561"/>
    <w:rsid w:val="006D3EFE"/>
    <w:rsid w:val="006D4264"/>
    <w:rsid w:val="006D5419"/>
    <w:rsid w:val="006D5BBC"/>
    <w:rsid w:val="006D5C7D"/>
    <w:rsid w:val="006D5E3A"/>
    <w:rsid w:val="006D74EE"/>
    <w:rsid w:val="006D74FE"/>
    <w:rsid w:val="006D7CB5"/>
    <w:rsid w:val="006D7E77"/>
    <w:rsid w:val="006E0EC7"/>
    <w:rsid w:val="006E1356"/>
    <w:rsid w:val="006E18FC"/>
    <w:rsid w:val="006E1ACB"/>
    <w:rsid w:val="006E2044"/>
    <w:rsid w:val="006E2104"/>
    <w:rsid w:val="006E24D9"/>
    <w:rsid w:val="006E25CA"/>
    <w:rsid w:val="006E266E"/>
    <w:rsid w:val="006E2A7C"/>
    <w:rsid w:val="006E2C4A"/>
    <w:rsid w:val="006E2D35"/>
    <w:rsid w:val="006E31A6"/>
    <w:rsid w:val="006E320D"/>
    <w:rsid w:val="006E3EF9"/>
    <w:rsid w:val="006E44B4"/>
    <w:rsid w:val="006E4741"/>
    <w:rsid w:val="006E49F4"/>
    <w:rsid w:val="006E5418"/>
    <w:rsid w:val="006E58C4"/>
    <w:rsid w:val="006E5C1E"/>
    <w:rsid w:val="006E5E52"/>
    <w:rsid w:val="006E60F6"/>
    <w:rsid w:val="006E6AEC"/>
    <w:rsid w:val="006E6B15"/>
    <w:rsid w:val="006E745B"/>
    <w:rsid w:val="006E78A1"/>
    <w:rsid w:val="006F00D7"/>
    <w:rsid w:val="006F02E7"/>
    <w:rsid w:val="006F03D5"/>
    <w:rsid w:val="006F0F3A"/>
    <w:rsid w:val="006F1AA9"/>
    <w:rsid w:val="006F2317"/>
    <w:rsid w:val="006F294B"/>
    <w:rsid w:val="006F2B05"/>
    <w:rsid w:val="006F2C9B"/>
    <w:rsid w:val="006F3226"/>
    <w:rsid w:val="006F323F"/>
    <w:rsid w:val="006F3EF3"/>
    <w:rsid w:val="006F3F6F"/>
    <w:rsid w:val="006F4210"/>
    <w:rsid w:val="006F4353"/>
    <w:rsid w:val="006F4713"/>
    <w:rsid w:val="006F4AFE"/>
    <w:rsid w:val="006F555B"/>
    <w:rsid w:val="006F59E7"/>
    <w:rsid w:val="006F5BF2"/>
    <w:rsid w:val="006F6E45"/>
    <w:rsid w:val="00700675"/>
    <w:rsid w:val="00700993"/>
    <w:rsid w:val="0070168F"/>
    <w:rsid w:val="00702341"/>
    <w:rsid w:val="0070236A"/>
    <w:rsid w:val="00702CE9"/>
    <w:rsid w:val="0070314B"/>
    <w:rsid w:val="007037B6"/>
    <w:rsid w:val="00703967"/>
    <w:rsid w:val="00704219"/>
    <w:rsid w:val="00704668"/>
    <w:rsid w:val="007047CE"/>
    <w:rsid w:val="00705182"/>
    <w:rsid w:val="00705740"/>
    <w:rsid w:val="00705C76"/>
    <w:rsid w:val="00705CE3"/>
    <w:rsid w:val="00705ED2"/>
    <w:rsid w:val="007065AC"/>
    <w:rsid w:val="007072B1"/>
    <w:rsid w:val="00707817"/>
    <w:rsid w:val="00710084"/>
    <w:rsid w:val="00710905"/>
    <w:rsid w:val="00710B32"/>
    <w:rsid w:val="00710B91"/>
    <w:rsid w:val="00710E54"/>
    <w:rsid w:val="00710EB9"/>
    <w:rsid w:val="00711527"/>
    <w:rsid w:val="00711D79"/>
    <w:rsid w:val="00711E13"/>
    <w:rsid w:val="00711FBB"/>
    <w:rsid w:val="007127F7"/>
    <w:rsid w:val="00712E47"/>
    <w:rsid w:val="007132C5"/>
    <w:rsid w:val="007137F0"/>
    <w:rsid w:val="0071382B"/>
    <w:rsid w:val="00714A49"/>
    <w:rsid w:val="00714C5B"/>
    <w:rsid w:val="0071559D"/>
    <w:rsid w:val="00715662"/>
    <w:rsid w:val="00715979"/>
    <w:rsid w:val="00715E4B"/>
    <w:rsid w:val="007169EE"/>
    <w:rsid w:val="00716FDD"/>
    <w:rsid w:val="00717157"/>
    <w:rsid w:val="00717627"/>
    <w:rsid w:val="00717B40"/>
    <w:rsid w:val="007202C8"/>
    <w:rsid w:val="00720477"/>
    <w:rsid w:val="0072079C"/>
    <w:rsid w:val="007209A3"/>
    <w:rsid w:val="00720A4C"/>
    <w:rsid w:val="007210E2"/>
    <w:rsid w:val="00721384"/>
    <w:rsid w:val="00722066"/>
    <w:rsid w:val="00722397"/>
    <w:rsid w:val="0072242D"/>
    <w:rsid w:val="00723A7E"/>
    <w:rsid w:val="00723AEE"/>
    <w:rsid w:val="00724E06"/>
    <w:rsid w:val="00724E54"/>
    <w:rsid w:val="00725100"/>
    <w:rsid w:val="00725105"/>
    <w:rsid w:val="0072540B"/>
    <w:rsid w:val="007261BD"/>
    <w:rsid w:val="007264AA"/>
    <w:rsid w:val="00726C53"/>
    <w:rsid w:val="007271C3"/>
    <w:rsid w:val="00727787"/>
    <w:rsid w:val="007279DC"/>
    <w:rsid w:val="007279F0"/>
    <w:rsid w:val="00727B12"/>
    <w:rsid w:val="007302D1"/>
    <w:rsid w:val="007305AA"/>
    <w:rsid w:val="00730732"/>
    <w:rsid w:val="00730EAC"/>
    <w:rsid w:val="007313FD"/>
    <w:rsid w:val="0073148F"/>
    <w:rsid w:val="007316F2"/>
    <w:rsid w:val="007325C6"/>
    <w:rsid w:val="00732C94"/>
    <w:rsid w:val="007334E1"/>
    <w:rsid w:val="007334FE"/>
    <w:rsid w:val="0073362A"/>
    <w:rsid w:val="007337EA"/>
    <w:rsid w:val="00733D45"/>
    <w:rsid w:val="007342F2"/>
    <w:rsid w:val="007344DC"/>
    <w:rsid w:val="0073466D"/>
    <w:rsid w:val="007346E4"/>
    <w:rsid w:val="00734E01"/>
    <w:rsid w:val="00736163"/>
    <w:rsid w:val="007365A2"/>
    <w:rsid w:val="00737916"/>
    <w:rsid w:val="00737B78"/>
    <w:rsid w:val="00740AEE"/>
    <w:rsid w:val="00741E7B"/>
    <w:rsid w:val="00741EA5"/>
    <w:rsid w:val="00742205"/>
    <w:rsid w:val="00742D8C"/>
    <w:rsid w:val="007431E0"/>
    <w:rsid w:val="007438AD"/>
    <w:rsid w:val="0074470C"/>
    <w:rsid w:val="00744D24"/>
    <w:rsid w:val="007450DF"/>
    <w:rsid w:val="0074550B"/>
    <w:rsid w:val="00745591"/>
    <w:rsid w:val="00747332"/>
    <w:rsid w:val="007475FE"/>
    <w:rsid w:val="00747707"/>
    <w:rsid w:val="00747B53"/>
    <w:rsid w:val="00747ED7"/>
    <w:rsid w:val="00750166"/>
    <w:rsid w:val="007505D9"/>
    <w:rsid w:val="00750616"/>
    <w:rsid w:val="007509AC"/>
    <w:rsid w:val="00750A74"/>
    <w:rsid w:val="00751ACC"/>
    <w:rsid w:val="00751E93"/>
    <w:rsid w:val="007528B4"/>
    <w:rsid w:val="00752B47"/>
    <w:rsid w:val="00752FB8"/>
    <w:rsid w:val="00753457"/>
    <w:rsid w:val="00753C52"/>
    <w:rsid w:val="0075415D"/>
    <w:rsid w:val="0075444F"/>
    <w:rsid w:val="00754521"/>
    <w:rsid w:val="007546A4"/>
    <w:rsid w:val="00754E8C"/>
    <w:rsid w:val="00755A6B"/>
    <w:rsid w:val="00755BE8"/>
    <w:rsid w:val="00755FEE"/>
    <w:rsid w:val="0075741B"/>
    <w:rsid w:val="00757915"/>
    <w:rsid w:val="00757C62"/>
    <w:rsid w:val="00760390"/>
    <w:rsid w:val="007609E8"/>
    <w:rsid w:val="00760E53"/>
    <w:rsid w:val="007617FD"/>
    <w:rsid w:val="00761911"/>
    <w:rsid w:val="00761D97"/>
    <w:rsid w:val="007621A1"/>
    <w:rsid w:val="00762710"/>
    <w:rsid w:val="00762905"/>
    <w:rsid w:val="00762AF8"/>
    <w:rsid w:val="00762BE0"/>
    <w:rsid w:val="00762BFE"/>
    <w:rsid w:val="00763499"/>
    <w:rsid w:val="00763817"/>
    <w:rsid w:val="0076425B"/>
    <w:rsid w:val="00764B35"/>
    <w:rsid w:val="00765453"/>
    <w:rsid w:val="00765919"/>
    <w:rsid w:val="00765CD7"/>
    <w:rsid w:val="00766365"/>
    <w:rsid w:val="0076656C"/>
    <w:rsid w:val="00767672"/>
    <w:rsid w:val="007679CF"/>
    <w:rsid w:val="00767AF3"/>
    <w:rsid w:val="007700D8"/>
    <w:rsid w:val="00770EC2"/>
    <w:rsid w:val="0077153D"/>
    <w:rsid w:val="007715FD"/>
    <w:rsid w:val="007718B3"/>
    <w:rsid w:val="007721E9"/>
    <w:rsid w:val="007722FD"/>
    <w:rsid w:val="007725A4"/>
    <w:rsid w:val="00772ABF"/>
    <w:rsid w:val="007731F1"/>
    <w:rsid w:val="0077338D"/>
    <w:rsid w:val="007734F2"/>
    <w:rsid w:val="00773E39"/>
    <w:rsid w:val="00774117"/>
    <w:rsid w:val="00774DA3"/>
    <w:rsid w:val="00774EEF"/>
    <w:rsid w:val="00775372"/>
    <w:rsid w:val="007753C6"/>
    <w:rsid w:val="007765DF"/>
    <w:rsid w:val="00777648"/>
    <w:rsid w:val="00777851"/>
    <w:rsid w:val="0077799C"/>
    <w:rsid w:val="007779DE"/>
    <w:rsid w:val="00777C86"/>
    <w:rsid w:val="00777DEF"/>
    <w:rsid w:val="00780939"/>
    <w:rsid w:val="00780C72"/>
    <w:rsid w:val="00781717"/>
    <w:rsid w:val="00781A96"/>
    <w:rsid w:val="00782521"/>
    <w:rsid w:val="007826A8"/>
    <w:rsid w:val="00782D01"/>
    <w:rsid w:val="00782E54"/>
    <w:rsid w:val="007833E3"/>
    <w:rsid w:val="0078359A"/>
    <w:rsid w:val="00783B8C"/>
    <w:rsid w:val="00784D62"/>
    <w:rsid w:val="00784D78"/>
    <w:rsid w:val="00784E7F"/>
    <w:rsid w:val="00784EA2"/>
    <w:rsid w:val="00785F49"/>
    <w:rsid w:val="007869F6"/>
    <w:rsid w:val="00786DEC"/>
    <w:rsid w:val="00786E8E"/>
    <w:rsid w:val="00787293"/>
    <w:rsid w:val="00787CCF"/>
    <w:rsid w:val="00790528"/>
    <w:rsid w:val="00790CD5"/>
    <w:rsid w:val="00791C38"/>
    <w:rsid w:val="0079252B"/>
    <w:rsid w:val="007928EF"/>
    <w:rsid w:val="00793599"/>
    <w:rsid w:val="007941D9"/>
    <w:rsid w:val="0079491F"/>
    <w:rsid w:val="00794ED0"/>
    <w:rsid w:val="00795067"/>
    <w:rsid w:val="00795C4A"/>
    <w:rsid w:val="00796000"/>
    <w:rsid w:val="007965BD"/>
    <w:rsid w:val="00796935"/>
    <w:rsid w:val="00797717"/>
    <w:rsid w:val="00797A2D"/>
    <w:rsid w:val="007A0973"/>
    <w:rsid w:val="007A1367"/>
    <w:rsid w:val="007A17C3"/>
    <w:rsid w:val="007A2CE6"/>
    <w:rsid w:val="007A2EBF"/>
    <w:rsid w:val="007A2F5D"/>
    <w:rsid w:val="007A3117"/>
    <w:rsid w:val="007A346F"/>
    <w:rsid w:val="007A3753"/>
    <w:rsid w:val="007A3A12"/>
    <w:rsid w:val="007A3A8C"/>
    <w:rsid w:val="007A4627"/>
    <w:rsid w:val="007A4735"/>
    <w:rsid w:val="007A5244"/>
    <w:rsid w:val="007A5A69"/>
    <w:rsid w:val="007A5B6B"/>
    <w:rsid w:val="007A5C45"/>
    <w:rsid w:val="007A603B"/>
    <w:rsid w:val="007A6870"/>
    <w:rsid w:val="007A6F75"/>
    <w:rsid w:val="007A7B91"/>
    <w:rsid w:val="007A7FA7"/>
    <w:rsid w:val="007B00C6"/>
    <w:rsid w:val="007B0698"/>
    <w:rsid w:val="007B0FA8"/>
    <w:rsid w:val="007B1C12"/>
    <w:rsid w:val="007B2065"/>
    <w:rsid w:val="007B2125"/>
    <w:rsid w:val="007B281E"/>
    <w:rsid w:val="007B323B"/>
    <w:rsid w:val="007B42E6"/>
    <w:rsid w:val="007B43DF"/>
    <w:rsid w:val="007B44DB"/>
    <w:rsid w:val="007B47CC"/>
    <w:rsid w:val="007B55E1"/>
    <w:rsid w:val="007B58E5"/>
    <w:rsid w:val="007B6825"/>
    <w:rsid w:val="007B771B"/>
    <w:rsid w:val="007B7801"/>
    <w:rsid w:val="007B7817"/>
    <w:rsid w:val="007B7CC0"/>
    <w:rsid w:val="007C065A"/>
    <w:rsid w:val="007C0B38"/>
    <w:rsid w:val="007C0EBC"/>
    <w:rsid w:val="007C0F78"/>
    <w:rsid w:val="007C1603"/>
    <w:rsid w:val="007C1DD5"/>
    <w:rsid w:val="007C2AB4"/>
    <w:rsid w:val="007C2E1F"/>
    <w:rsid w:val="007C3C50"/>
    <w:rsid w:val="007C3D2A"/>
    <w:rsid w:val="007C423D"/>
    <w:rsid w:val="007C428E"/>
    <w:rsid w:val="007C4854"/>
    <w:rsid w:val="007C5249"/>
    <w:rsid w:val="007C5688"/>
    <w:rsid w:val="007C58B6"/>
    <w:rsid w:val="007C6042"/>
    <w:rsid w:val="007C6443"/>
    <w:rsid w:val="007C6B37"/>
    <w:rsid w:val="007C7BDE"/>
    <w:rsid w:val="007C7FC6"/>
    <w:rsid w:val="007D0DA3"/>
    <w:rsid w:val="007D0FC9"/>
    <w:rsid w:val="007D16DD"/>
    <w:rsid w:val="007D1F6B"/>
    <w:rsid w:val="007D247F"/>
    <w:rsid w:val="007D2B2C"/>
    <w:rsid w:val="007D2D7E"/>
    <w:rsid w:val="007D352C"/>
    <w:rsid w:val="007D37FA"/>
    <w:rsid w:val="007D3ACA"/>
    <w:rsid w:val="007D4649"/>
    <w:rsid w:val="007D4990"/>
    <w:rsid w:val="007D5706"/>
    <w:rsid w:val="007D58AD"/>
    <w:rsid w:val="007D5942"/>
    <w:rsid w:val="007D67FF"/>
    <w:rsid w:val="007D6DA7"/>
    <w:rsid w:val="007D74E6"/>
    <w:rsid w:val="007D7888"/>
    <w:rsid w:val="007D7B12"/>
    <w:rsid w:val="007E05C0"/>
    <w:rsid w:val="007E0871"/>
    <w:rsid w:val="007E0F39"/>
    <w:rsid w:val="007E100C"/>
    <w:rsid w:val="007E1168"/>
    <w:rsid w:val="007E1257"/>
    <w:rsid w:val="007E1468"/>
    <w:rsid w:val="007E1A1B"/>
    <w:rsid w:val="007E2440"/>
    <w:rsid w:val="007E2567"/>
    <w:rsid w:val="007E26E9"/>
    <w:rsid w:val="007E2B74"/>
    <w:rsid w:val="007E2D45"/>
    <w:rsid w:val="007E2D64"/>
    <w:rsid w:val="007E2DF1"/>
    <w:rsid w:val="007E3CC2"/>
    <w:rsid w:val="007E45D0"/>
    <w:rsid w:val="007E4752"/>
    <w:rsid w:val="007E5360"/>
    <w:rsid w:val="007E569F"/>
    <w:rsid w:val="007E59F8"/>
    <w:rsid w:val="007E5B47"/>
    <w:rsid w:val="007E5DDD"/>
    <w:rsid w:val="007E6852"/>
    <w:rsid w:val="007E6E3A"/>
    <w:rsid w:val="007E6EA9"/>
    <w:rsid w:val="007E6F45"/>
    <w:rsid w:val="007E6F4B"/>
    <w:rsid w:val="007E7100"/>
    <w:rsid w:val="007F0E24"/>
    <w:rsid w:val="007F0E71"/>
    <w:rsid w:val="007F0E73"/>
    <w:rsid w:val="007F108B"/>
    <w:rsid w:val="007F19B0"/>
    <w:rsid w:val="007F202E"/>
    <w:rsid w:val="007F22CA"/>
    <w:rsid w:val="007F2889"/>
    <w:rsid w:val="007F3273"/>
    <w:rsid w:val="007F32F9"/>
    <w:rsid w:val="007F36F1"/>
    <w:rsid w:val="007F3835"/>
    <w:rsid w:val="007F3B12"/>
    <w:rsid w:val="007F467A"/>
    <w:rsid w:val="007F5066"/>
    <w:rsid w:val="007F54F3"/>
    <w:rsid w:val="007F5A35"/>
    <w:rsid w:val="007F5EE3"/>
    <w:rsid w:val="007F6084"/>
    <w:rsid w:val="007F6675"/>
    <w:rsid w:val="007F7050"/>
    <w:rsid w:val="007F7524"/>
    <w:rsid w:val="007F7C15"/>
    <w:rsid w:val="00800F0E"/>
    <w:rsid w:val="0080145B"/>
    <w:rsid w:val="00801803"/>
    <w:rsid w:val="00801B87"/>
    <w:rsid w:val="0080268B"/>
    <w:rsid w:val="0080268E"/>
    <w:rsid w:val="00802D83"/>
    <w:rsid w:val="00802E94"/>
    <w:rsid w:val="00803CE6"/>
    <w:rsid w:val="00804854"/>
    <w:rsid w:val="0080494B"/>
    <w:rsid w:val="008054A1"/>
    <w:rsid w:val="008058BC"/>
    <w:rsid w:val="00805AF5"/>
    <w:rsid w:val="00806487"/>
    <w:rsid w:val="008065AF"/>
    <w:rsid w:val="00807DC8"/>
    <w:rsid w:val="00810735"/>
    <w:rsid w:val="00810E14"/>
    <w:rsid w:val="00811017"/>
    <w:rsid w:val="0081116B"/>
    <w:rsid w:val="00811756"/>
    <w:rsid w:val="00812525"/>
    <w:rsid w:val="008125E1"/>
    <w:rsid w:val="0081277F"/>
    <w:rsid w:val="008128C1"/>
    <w:rsid w:val="00812CC1"/>
    <w:rsid w:val="00812F8B"/>
    <w:rsid w:val="00813BF0"/>
    <w:rsid w:val="00813DBC"/>
    <w:rsid w:val="00813EA7"/>
    <w:rsid w:val="00814116"/>
    <w:rsid w:val="00814569"/>
    <w:rsid w:val="00814DC4"/>
    <w:rsid w:val="0081500E"/>
    <w:rsid w:val="008152D3"/>
    <w:rsid w:val="008152EC"/>
    <w:rsid w:val="0081547A"/>
    <w:rsid w:val="00815606"/>
    <w:rsid w:val="00815E8F"/>
    <w:rsid w:val="00816558"/>
    <w:rsid w:val="00816D9F"/>
    <w:rsid w:val="0081720E"/>
    <w:rsid w:val="0081730A"/>
    <w:rsid w:val="008176F7"/>
    <w:rsid w:val="00817C9D"/>
    <w:rsid w:val="008204E2"/>
    <w:rsid w:val="00820B34"/>
    <w:rsid w:val="0082130A"/>
    <w:rsid w:val="008215E4"/>
    <w:rsid w:val="00821AD6"/>
    <w:rsid w:val="00821BC5"/>
    <w:rsid w:val="0082239D"/>
    <w:rsid w:val="008226CE"/>
    <w:rsid w:val="00822AF8"/>
    <w:rsid w:val="00823DB6"/>
    <w:rsid w:val="00823E42"/>
    <w:rsid w:val="00824763"/>
    <w:rsid w:val="00824802"/>
    <w:rsid w:val="00824A89"/>
    <w:rsid w:val="00824D07"/>
    <w:rsid w:val="00825000"/>
    <w:rsid w:val="00825138"/>
    <w:rsid w:val="00825191"/>
    <w:rsid w:val="00825B65"/>
    <w:rsid w:val="00826168"/>
    <w:rsid w:val="008263F1"/>
    <w:rsid w:val="00826420"/>
    <w:rsid w:val="008266B3"/>
    <w:rsid w:val="00826A99"/>
    <w:rsid w:val="00826BFC"/>
    <w:rsid w:val="00826DD5"/>
    <w:rsid w:val="0082783C"/>
    <w:rsid w:val="0083036A"/>
    <w:rsid w:val="00830C32"/>
    <w:rsid w:val="00831543"/>
    <w:rsid w:val="00831BE2"/>
    <w:rsid w:val="00831DB5"/>
    <w:rsid w:val="0083220A"/>
    <w:rsid w:val="00832C15"/>
    <w:rsid w:val="008332C0"/>
    <w:rsid w:val="00833413"/>
    <w:rsid w:val="0083354F"/>
    <w:rsid w:val="00833B0D"/>
    <w:rsid w:val="00833C22"/>
    <w:rsid w:val="00834AAE"/>
    <w:rsid w:val="00834C20"/>
    <w:rsid w:val="00834C7F"/>
    <w:rsid w:val="00835235"/>
    <w:rsid w:val="008352D2"/>
    <w:rsid w:val="00835E96"/>
    <w:rsid w:val="008369BD"/>
    <w:rsid w:val="00836F95"/>
    <w:rsid w:val="00837360"/>
    <w:rsid w:val="00837438"/>
    <w:rsid w:val="00840555"/>
    <w:rsid w:val="0084064A"/>
    <w:rsid w:val="0084078B"/>
    <w:rsid w:val="00840AB3"/>
    <w:rsid w:val="00841A6D"/>
    <w:rsid w:val="0084216E"/>
    <w:rsid w:val="008423C1"/>
    <w:rsid w:val="00842569"/>
    <w:rsid w:val="00842AB2"/>
    <w:rsid w:val="00842CCC"/>
    <w:rsid w:val="008436D2"/>
    <w:rsid w:val="0084388A"/>
    <w:rsid w:val="00843CD7"/>
    <w:rsid w:val="00843F9A"/>
    <w:rsid w:val="00844188"/>
    <w:rsid w:val="00844433"/>
    <w:rsid w:val="00844772"/>
    <w:rsid w:val="008447CE"/>
    <w:rsid w:val="00844C0A"/>
    <w:rsid w:val="0084518A"/>
    <w:rsid w:val="008467F9"/>
    <w:rsid w:val="00846834"/>
    <w:rsid w:val="00850923"/>
    <w:rsid w:val="00851432"/>
    <w:rsid w:val="00851FAA"/>
    <w:rsid w:val="0085255C"/>
    <w:rsid w:val="0085279B"/>
    <w:rsid w:val="00852918"/>
    <w:rsid w:val="00853C5C"/>
    <w:rsid w:val="00853FBC"/>
    <w:rsid w:val="0085437D"/>
    <w:rsid w:val="00854731"/>
    <w:rsid w:val="00854A6F"/>
    <w:rsid w:val="00854B13"/>
    <w:rsid w:val="0085532D"/>
    <w:rsid w:val="00855F23"/>
    <w:rsid w:val="008560E9"/>
    <w:rsid w:val="008563C0"/>
    <w:rsid w:val="008563F8"/>
    <w:rsid w:val="00856615"/>
    <w:rsid w:val="008569F4"/>
    <w:rsid w:val="00856A76"/>
    <w:rsid w:val="0086028D"/>
    <w:rsid w:val="0086068F"/>
    <w:rsid w:val="00860C58"/>
    <w:rsid w:val="00860E5B"/>
    <w:rsid w:val="00861004"/>
    <w:rsid w:val="008613BB"/>
    <w:rsid w:val="00861773"/>
    <w:rsid w:val="008620D1"/>
    <w:rsid w:val="00862844"/>
    <w:rsid w:val="00862893"/>
    <w:rsid w:val="008634FA"/>
    <w:rsid w:val="00864047"/>
    <w:rsid w:val="008640A7"/>
    <w:rsid w:val="008642DA"/>
    <w:rsid w:val="00864410"/>
    <w:rsid w:val="00864AF7"/>
    <w:rsid w:val="008655AF"/>
    <w:rsid w:val="008663CF"/>
    <w:rsid w:val="00867D46"/>
    <w:rsid w:val="00867EC7"/>
    <w:rsid w:val="0087018C"/>
    <w:rsid w:val="008704CB"/>
    <w:rsid w:val="0087051C"/>
    <w:rsid w:val="008706E5"/>
    <w:rsid w:val="00870784"/>
    <w:rsid w:val="00871D9E"/>
    <w:rsid w:val="008722A5"/>
    <w:rsid w:val="008724D4"/>
    <w:rsid w:val="0087281C"/>
    <w:rsid w:val="0087282A"/>
    <w:rsid w:val="00872C45"/>
    <w:rsid w:val="00873818"/>
    <w:rsid w:val="00873B8D"/>
    <w:rsid w:val="0087438F"/>
    <w:rsid w:val="00874597"/>
    <w:rsid w:val="00875031"/>
    <w:rsid w:val="00875159"/>
    <w:rsid w:val="00876437"/>
    <w:rsid w:val="00876F5A"/>
    <w:rsid w:val="00876FDF"/>
    <w:rsid w:val="0087723E"/>
    <w:rsid w:val="00877348"/>
    <w:rsid w:val="0087787E"/>
    <w:rsid w:val="00880379"/>
    <w:rsid w:val="008803E9"/>
    <w:rsid w:val="0088066C"/>
    <w:rsid w:val="008807A5"/>
    <w:rsid w:val="00880FAC"/>
    <w:rsid w:val="008810FF"/>
    <w:rsid w:val="0088172F"/>
    <w:rsid w:val="00881C71"/>
    <w:rsid w:val="0088276A"/>
    <w:rsid w:val="00882911"/>
    <w:rsid w:val="0088297C"/>
    <w:rsid w:val="00883065"/>
    <w:rsid w:val="0088308A"/>
    <w:rsid w:val="00883A93"/>
    <w:rsid w:val="00883E3D"/>
    <w:rsid w:val="00883E68"/>
    <w:rsid w:val="00884473"/>
    <w:rsid w:val="00884E7A"/>
    <w:rsid w:val="008850EE"/>
    <w:rsid w:val="00885404"/>
    <w:rsid w:val="0088570B"/>
    <w:rsid w:val="00885D50"/>
    <w:rsid w:val="00885E92"/>
    <w:rsid w:val="00886019"/>
    <w:rsid w:val="008860E4"/>
    <w:rsid w:val="008861BC"/>
    <w:rsid w:val="0088693D"/>
    <w:rsid w:val="00886E99"/>
    <w:rsid w:val="00890511"/>
    <w:rsid w:val="00890D3E"/>
    <w:rsid w:val="00890E4A"/>
    <w:rsid w:val="00891FD4"/>
    <w:rsid w:val="00892846"/>
    <w:rsid w:val="00893846"/>
    <w:rsid w:val="00893C2C"/>
    <w:rsid w:val="00893EB8"/>
    <w:rsid w:val="00893F9D"/>
    <w:rsid w:val="00893FC5"/>
    <w:rsid w:val="008940E1"/>
    <w:rsid w:val="00894622"/>
    <w:rsid w:val="00894A2D"/>
    <w:rsid w:val="00894DA3"/>
    <w:rsid w:val="00894E5D"/>
    <w:rsid w:val="008950B7"/>
    <w:rsid w:val="008954BC"/>
    <w:rsid w:val="00895B37"/>
    <w:rsid w:val="0089630D"/>
    <w:rsid w:val="0089662F"/>
    <w:rsid w:val="008968F9"/>
    <w:rsid w:val="00897049"/>
    <w:rsid w:val="00897193"/>
    <w:rsid w:val="00897DD1"/>
    <w:rsid w:val="00897EEC"/>
    <w:rsid w:val="00897FC5"/>
    <w:rsid w:val="008A0780"/>
    <w:rsid w:val="008A105E"/>
    <w:rsid w:val="008A1475"/>
    <w:rsid w:val="008A1641"/>
    <w:rsid w:val="008A18BA"/>
    <w:rsid w:val="008A1B58"/>
    <w:rsid w:val="008A2497"/>
    <w:rsid w:val="008A2FDF"/>
    <w:rsid w:val="008A31D9"/>
    <w:rsid w:val="008A3BF0"/>
    <w:rsid w:val="008A3DF2"/>
    <w:rsid w:val="008A3F5B"/>
    <w:rsid w:val="008A43A4"/>
    <w:rsid w:val="008A43D3"/>
    <w:rsid w:val="008A44B2"/>
    <w:rsid w:val="008A4D37"/>
    <w:rsid w:val="008A4DE4"/>
    <w:rsid w:val="008A4F30"/>
    <w:rsid w:val="008A5A07"/>
    <w:rsid w:val="008A6BED"/>
    <w:rsid w:val="008B030E"/>
    <w:rsid w:val="008B0A6B"/>
    <w:rsid w:val="008B0B22"/>
    <w:rsid w:val="008B2936"/>
    <w:rsid w:val="008B2A4F"/>
    <w:rsid w:val="008B2D8C"/>
    <w:rsid w:val="008B2E85"/>
    <w:rsid w:val="008B37A8"/>
    <w:rsid w:val="008B4489"/>
    <w:rsid w:val="008B483D"/>
    <w:rsid w:val="008B4879"/>
    <w:rsid w:val="008B4FCD"/>
    <w:rsid w:val="008B529A"/>
    <w:rsid w:val="008B561D"/>
    <w:rsid w:val="008B5800"/>
    <w:rsid w:val="008B606F"/>
    <w:rsid w:val="008B63E0"/>
    <w:rsid w:val="008B675A"/>
    <w:rsid w:val="008B688B"/>
    <w:rsid w:val="008B6A48"/>
    <w:rsid w:val="008B6FC6"/>
    <w:rsid w:val="008B7389"/>
    <w:rsid w:val="008C0649"/>
    <w:rsid w:val="008C0C5F"/>
    <w:rsid w:val="008C1B3B"/>
    <w:rsid w:val="008C1BAA"/>
    <w:rsid w:val="008C22C0"/>
    <w:rsid w:val="008C25C4"/>
    <w:rsid w:val="008C2CDD"/>
    <w:rsid w:val="008C2F84"/>
    <w:rsid w:val="008C31C0"/>
    <w:rsid w:val="008C3629"/>
    <w:rsid w:val="008C37E8"/>
    <w:rsid w:val="008C38FC"/>
    <w:rsid w:val="008C39C2"/>
    <w:rsid w:val="008C4525"/>
    <w:rsid w:val="008C551B"/>
    <w:rsid w:val="008C58CB"/>
    <w:rsid w:val="008C5E82"/>
    <w:rsid w:val="008C72E5"/>
    <w:rsid w:val="008C74C6"/>
    <w:rsid w:val="008C74EC"/>
    <w:rsid w:val="008C7F9A"/>
    <w:rsid w:val="008D0020"/>
    <w:rsid w:val="008D0474"/>
    <w:rsid w:val="008D182D"/>
    <w:rsid w:val="008D1862"/>
    <w:rsid w:val="008D1E40"/>
    <w:rsid w:val="008D23ED"/>
    <w:rsid w:val="008D2773"/>
    <w:rsid w:val="008D29C8"/>
    <w:rsid w:val="008D2B15"/>
    <w:rsid w:val="008D376C"/>
    <w:rsid w:val="008D43EB"/>
    <w:rsid w:val="008D45DC"/>
    <w:rsid w:val="008D478E"/>
    <w:rsid w:val="008D5020"/>
    <w:rsid w:val="008D5508"/>
    <w:rsid w:val="008D5EDF"/>
    <w:rsid w:val="008D6A74"/>
    <w:rsid w:val="008D6B61"/>
    <w:rsid w:val="008D6CEF"/>
    <w:rsid w:val="008D70B5"/>
    <w:rsid w:val="008D7576"/>
    <w:rsid w:val="008D77D7"/>
    <w:rsid w:val="008D799A"/>
    <w:rsid w:val="008D7AA5"/>
    <w:rsid w:val="008E0198"/>
    <w:rsid w:val="008E08F3"/>
    <w:rsid w:val="008E0C60"/>
    <w:rsid w:val="008E149A"/>
    <w:rsid w:val="008E1808"/>
    <w:rsid w:val="008E1B2D"/>
    <w:rsid w:val="008E219E"/>
    <w:rsid w:val="008E2569"/>
    <w:rsid w:val="008E2FB5"/>
    <w:rsid w:val="008E338D"/>
    <w:rsid w:val="008E4450"/>
    <w:rsid w:val="008E4642"/>
    <w:rsid w:val="008E4D72"/>
    <w:rsid w:val="008E5045"/>
    <w:rsid w:val="008E5119"/>
    <w:rsid w:val="008E56E0"/>
    <w:rsid w:val="008E676F"/>
    <w:rsid w:val="008E684E"/>
    <w:rsid w:val="008E6C22"/>
    <w:rsid w:val="008E6CCD"/>
    <w:rsid w:val="008E6F80"/>
    <w:rsid w:val="008E71CA"/>
    <w:rsid w:val="008E723A"/>
    <w:rsid w:val="008E76E6"/>
    <w:rsid w:val="008E7910"/>
    <w:rsid w:val="008E7BC7"/>
    <w:rsid w:val="008F00F1"/>
    <w:rsid w:val="008F025C"/>
    <w:rsid w:val="008F06F2"/>
    <w:rsid w:val="008F0725"/>
    <w:rsid w:val="008F0CDB"/>
    <w:rsid w:val="008F118D"/>
    <w:rsid w:val="008F126A"/>
    <w:rsid w:val="008F12B4"/>
    <w:rsid w:val="008F1D81"/>
    <w:rsid w:val="008F2436"/>
    <w:rsid w:val="008F28E6"/>
    <w:rsid w:val="008F3CE5"/>
    <w:rsid w:val="008F4173"/>
    <w:rsid w:val="008F56D5"/>
    <w:rsid w:val="008F5934"/>
    <w:rsid w:val="008F5C33"/>
    <w:rsid w:val="008F75B4"/>
    <w:rsid w:val="008F7D58"/>
    <w:rsid w:val="008F7E63"/>
    <w:rsid w:val="0090014C"/>
    <w:rsid w:val="009001C6"/>
    <w:rsid w:val="00900230"/>
    <w:rsid w:val="0090032D"/>
    <w:rsid w:val="00900346"/>
    <w:rsid w:val="0090065F"/>
    <w:rsid w:val="00900C20"/>
    <w:rsid w:val="00900FB5"/>
    <w:rsid w:val="0090106E"/>
    <w:rsid w:val="0090136D"/>
    <w:rsid w:val="00901868"/>
    <w:rsid w:val="00903316"/>
    <w:rsid w:val="00903E4E"/>
    <w:rsid w:val="0090419A"/>
    <w:rsid w:val="009052F1"/>
    <w:rsid w:val="00905430"/>
    <w:rsid w:val="009059B2"/>
    <w:rsid w:val="00905B37"/>
    <w:rsid w:val="00906469"/>
    <w:rsid w:val="0090692A"/>
    <w:rsid w:val="00906FAB"/>
    <w:rsid w:val="0090724B"/>
    <w:rsid w:val="009079EE"/>
    <w:rsid w:val="00907C13"/>
    <w:rsid w:val="00907F24"/>
    <w:rsid w:val="009104D3"/>
    <w:rsid w:val="0091077A"/>
    <w:rsid w:val="00910A94"/>
    <w:rsid w:val="00910EB0"/>
    <w:rsid w:val="00910F98"/>
    <w:rsid w:val="009111A1"/>
    <w:rsid w:val="00911EB8"/>
    <w:rsid w:val="0091209D"/>
    <w:rsid w:val="009126F3"/>
    <w:rsid w:val="00912846"/>
    <w:rsid w:val="00912939"/>
    <w:rsid w:val="00912DAA"/>
    <w:rsid w:val="00913463"/>
    <w:rsid w:val="00913F65"/>
    <w:rsid w:val="00914725"/>
    <w:rsid w:val="00914C12"/>
    <w:rsid w:val="00914EBA"/>
    <w:rsid w:val="009152BC"/>
    <w:rsid w:val="00915325"/>
    <w:rsid w:val="009158E5"/>
    <w:rsid w:val="009159A5"/>
    <w:rsid w:val="009165B6"/>
    <w:rsid w:val="009165BB"/>
    <w:rsid w:val="00916949"/>
    <w:rsid w:val="009169F0"/>
    <w:rsid w:val="00916AC0"/>
    <w:rsid w:val="00916B60"/>
    <w:rsid w:val="00916C9B"/>
    <w:rsid w:val="0091733B"/>
    <w:rsid w:val="009174AA"/>
    <w:rsid w:val="00917BCD"/>
    <w:rsid w:val="00920C3C"/>
    <w:rsid w:val="00920ED0"/>
    <w:rsid w:val="0092107B"/>
    <w:rsid w:val="009214EE"/>
    <w:rsid w:val="00921837"/>
    <w:rsid w:val="009219DE"/>
    <w:rsid w:val="00921A1B"/>
    <w:rsid w:val="00921F63"/>
    <w:rsid w:val="00922B4C"/>
    <w:rsid w:val="00923A58"/>
    <w:rsid w:val="00923F4E"/>
    <w:rsid w:val="009241BB"/>
    <w:rsid w:val="00925066"/>
    <w:rsid w:val="00925409"/>
    <w:rsid w:val="00925514"/>
    <w:rsid w:val="00925C41"/>
    <w:rsid w:val="009261CC"/>
    <w:rsid w:val="00926693"/>
    <w:rsid w:val="00926EF1"/>
    <w:rsid w:val="00926F8D"/>
    <w:rsid w:val="00927879"/>
    <w:rsid w:val="00927BBA"/>
    <w:rsid w:val="00927C19"/>
    <w:rsid w:val="00927E6F"/>
    <w:rsid w:val="00930429"/>
    <w:rsid w:val="00930508"/>
    <w:rsid w:val="009305D8"/>
    <w:rsid w:val="00930910"/>
    <w:rsid w:val="0093094F"/>
    <w:rsid w:val="009312E4"/>
    <w:rsid w:val="00931483"/>
    <w:rsid w:val="0093207F"/>
    <w:rsid w:val="009320DC"/>
    <w:rsid w:val="00932938"/>
    <w:rsid w:val="00932A74"/>
    <w:rsid w:val="00932E40"/>
    <w:rsid w:val="0093340C"/>
    <w:rsid w:val="00934F11"/>
    <w:rsid w:val="0093524A"/>
    <w:rsid w:val="0093538C"/>
    <w:rsid w:val="00936C5C"/>
    <w:rsid w:val="00937129"/>
    <w:rsid w:val="00937A39"/>
    <w:rsid w:val="00940958"/>
    <w:rsid w:val="00940B15"/>
    <w:rsid w:val="00941192"/>
    <w:rsid w:val="00941906"/>
    <w:rsid w:val="00941B4C"/>
    <w:rsid w:val="00941DDF"/>
    <w:rsid w:val="00941F0F"/>
    <w:rsid w:val="00942339"/>
    <w:rsid w:val="0094289C"/>
    <w:rsid w:val="00942D3B"/>
    <w:rsid w:val="0094338B"/>
    <w:rsid w:val="009433CC"/>
    <w:rsid w:val="009437BA"/>
    <w:rsid w:val="00943DE6"/>
    <w:rsid w:val="00943F8D"/>
    <w:rsid w:val="00943FC2"/>
    <w:rsid w:val="0094427E"/>
    <w:rsid w:val="009442A4"/>
    <w:rsid w:val="0094450A"/>
    <w:rsid w:val="00944511"/>
    <w:rsid w:val="00945CA7"/>
    <w:rsid w:val="009464FC"/>
    <w:rsid w:val="009465D6"/>
    <w:rsid w:val="00947406"/>
    <w:rsid w:val="00947D67"/>
    <w:rsid w:val="009500C8"/>
    <w:rsid w:val="009508A5"/>
    <w:rsid w:val="00950905"/>
    <w:rsid w:val="009519B8"/>
    <w:rsid w:val="00951C84"/>
    <w:rsid w:val="00952C0E"/>
    <w:rsid w:val="00952D08"/>
    <w:rsid w:val="0095357D"/>
    <w:rsid w:val="00953607"/>
    <w:rsid w:val="00953A13"/>
    <w:rsid w:val="009540CE"/>
    <w:rsid w:val="00954CCB"/>
    <w:rsid w:val="0095509C"/>
    <w:rsid w:val="0095528C"/>
    <w:rsid w:val="009552F5"/>
    <w:rsid w:val="009558E7"/>
    <w:rsid w:val="00955C94"/>
    <w:rsid w:val="00956270"/>
    <w:rsid w:val="0095660D"/>
    <w:rsid w:val="009566A5"/>
    <w:rsid w:val="00956A4C"/>
    <w:rsid w:val="00956E40"/>
    <w:rsid w:val="009571F3"/>
    <w:rsid w:val="00957FBA"/>
    <w:rsid w:val="00960271"/>
    <w:rsid w:val="0096035F"/>
    <w:rsid w:val="009617ED"/>
    <w:rsid w:val="0096293C"/>
    <w:rsid w:val="00962C7F"/>
    <w:rsid w:val="009632B1"/>
    <w:rsid w:val="009635E6"/>
    <w:rsid w:val="00963B02"/>
    <w:rsid w:val="0096433A"/>
    <w:rsid w:val="009643CC"/>
    <w:rsid w:val="00964571"/>
    <w:rsid w:val="009645D5"/>
    <w:rsid w:val="00964711"/>
    <w:rsid w:val="0096471F"/>
    <w:rsid w:val="00966970"/>
    <w:rsid w:val="009677A9"/>
    <w:rsid w:val="00967CF1"/>
    <w:rsid w:val="00967E17"/>
    <w:rsid w:val="00970445"/>
    <w:rsid w:val="009709BD"/>
    <w:rsid w:val="00970F20"/>
    <w:rsid w:val="009715C8"/>
    <w:rsid w:val="00971B3F"/>
    <w:rsid w:val="00971D77"/>
    <w:rsid w:val="009725A8"/>
    <w:rsid w:val="009726E5"/>
    <w:rsid w:val="00972975"/>
    <w:rsid w:val="00972C23"/>
    <w:rsid w:val="009735F6"/>
    <w:rsid w:val="009746ED"/>
    <w:rsid w:val="00974D6E"/>
    <w:rsid w:val="00975C3F"/>
    <w:rsid w:val="00976E43"/>
    <w:rsid w:val="00977E5C"/>
    <w:rsid w:val="00977EDA"/>
    <w:rsid w:val="009802DB"/>
    <w:rsid w:val="00980A2F"/>
    <w:rsid w:val="00980B52"/>
    <w:rsid w:val="00981336"/>
    <w:rsid w:val="0098179F"/>
    <w:rsid w:val="009820FA"/>
    <w:rsid w:val="00982893"/>
    <w:rsid w:val="009833E7"/>
    <w:rsid w:val="00983513"/>
    <w:rsid w:val="00983F4C"/>
    <w:rsid w:val="0098409F"/>
    <w:rsid w:val="009844C5"/>
    <w:rsid w:val="00984969"/>
    <w:rsid w:val="00984EBB"/>
    <w:rsid w:val="0098665B"/>
    <w:rsid w:val="00986FA9"/>
    <w:rsid w:val="009877E5"/>
    <w:rsid w:val="009905B7"/>
    <w:rsid w:val="00990AC8"/>
    <w:rsid w:val="0099132E"/>
    <w:rsid w:val="00991336"/>
    <w:rsid w:val="00991A03"/>
    <w:rsid w:val="009920FC"/>
    <w:rsid w:val="00992E93"/>
    <w:rsid w:val="009934DE"/>
    <w:rsid w:val="00993C39"/>
    <w:rsid w:val="00993D47"/>
    <w:rsid w:val="0099423F"/>
    <w:rsid w:val="00994837"/>
    <w:rsid w:val="009955F1"/>
    <w:rsid w:val="009960F0"/>
    <w:rsid w:val="00996218"/>
    <w:rsid w:val="00996EC8"/>
    <w:rsid w:val="009976F6"/>
    <w:rsid w:val="009977A3"/>
    <w:rsid w:val="009977B0"/>
    <w:rsid w:val="00997E25"/>
    <w:rsid w:val="00997E97"/>
    <w:rsid w:val="009A107C"/>
    <w:rsid w:val="009A1A9A"/>
    <w:rsid w:val="009A1F8B"/>
    <w:rsid w:val="009A28A8"/>
    <w:rsid w:val="009A2DDC"/>
    <w:rsid w:val="009A2E9B"/>
    <w:rsid w:val="009A320F"/>
    <w:rsid w:val="009A36F6"/>
    <w:rsid w:val="009A3A09"/>
    <w:rsid w:val="009A43A9"/>
    <w:rsid w:val="009A4E8C"/>
    <w:rsid w:val="009A4F04"/>
    <w:rsid w:val="009A51EE"/>
    <w:rsid w:val="009A544E"/>
    <w:rsid w:val="009A595D"/>
    <w:rsid w:val="009A5DF0"/>
    <w:rsid w:val="009A5E61"/>
    <w:rsid w:val="009A6028"/>
    <w:rsid w:val="009A609C"/>
    <w:rsid w:val="009A60ED"/>
    <w:rsid w:val="009A61EE"/>
    <w:rsid w:val="009A6F44"/>
    <w:rsid w:val="009A7181"/>
    <w:rsid w:val="009A7652"/>
    <w:rsid w:val="009A77C9"/>
    <w:rsid w:val="009A7F69"/>
    <w:rsid w:val="009A7FC6"/>
    <w:rsid w:val="009B0022"/>
    <w:rsid w:val="009B0571"/>
    <w:rsid w:val="009B0B77"/>
    <w:rsid w:val="009B123F"/>
    <w:rsid w:val="009B189D"/>
    <w:rsid w:val="009B2EC0"/>
    <w:rsid w:val="009B2FF3"/>
    <w:rsid w:val="009B3CE7"/>
    <w:rsid w:val="009B4778"/>
    <w:rsid w:val="009B4FEC"/>
    <w:rsid w:val="009B537C"/>
    <w:rsid w:val="009B5ADD"/>
    <w:rsid w:val="009B5D3D"/>
    <w:rsid w:val="009B6938"/>
    <w:rsid w:val="009B6A5C"/>
    <w:rsid w:val="009B77C5"/>
    <w:rsid w:val="009B7F42"/>
    <w:rsid w:val="009C0FEC"/>
    <w:rsid w:val="009C1302"/>
    <w:rsid w:val="009C1D6A"/>
    <w:rsid w:val="009C1DC1"/>
    <w:rsid w:val="009C2192"/>
    <w:rsid w:val="009C2B04"/>
    <w:rsid w:val="009C2FD6"/>
    <w:rsid w:val="009C385E"/>
    <w:rsid w:val="009C40F5"/>
    <w:rsid w:val="009C4550"/>
    <w:rsid w:val="009C4AA2"/>
    <w:rsid w:val="009C51C5"/>
    <w:rsid w:val="009C6432"/>
    <w:rsid w:val="009C6AF6"/>
    <w:rsid w:val="009C70B6"/>
    <w:rsid w:val="009C7A39"/>
    <w:rsid w:val="009D0553"/>
    <w:rsid w:val="009D0BAE"/>
    <w:rsid w:val="009D1541"/>
    <w:rsid w:val="009D244C"/>
    <w:rsid w:val="009D2FF9"/>
    <w:rsid w:val="009D477E"/>
    <w:rsid w:val="009D4910"/>
    <w:rsid w:val="009D4AD8"/>
    <w:rsid w:val="009D4F33"/>
    <w:rsid w:val="009D50CE"/>
    <w:rsid w:val="009D5517"/>
    <w:rsid w:val="009D584B"/>
    <w:rsid w:val="009D62CC"/>
    <w:rsid w:val="009D655A"/>
    <w:rsid w:val="009D6A22"/>
    <w:rsid w:val="009D7174"/>
    <w:rsid w:val="009D7914"/>
    <w:rsid w:val="009D7B56"/>
    <w:rsid w:val="009D7D88"/>
    <w:rsid w:val="009D7F2D"/>
    <w:rsid w:val="009E04FF"/>
    <w:rsid w:val="009E078F"/>
    <w:rsid w:val="009E0C99"/>
    <w:rsid w:val="009E11E9"/>
    <w:rsid w:val="009E281E"/>
    <w:rsid w:val="009E3493"/>
    <w:rsid w:val="009E36CC"/>
    <w:rsid w:val="009E3892"/>
    <w:rsid w:val="009E40CA"/>
    <w:rsid w:val="009E49B3"/>
    <w:rsid w:val="009E4C22"/>
    <w:rsid w:val="009E50F5"/>
    <w:rsid w:val="009E533B"/>
    <w:rsid w:val="009E5920"/>
    <w:rsid w:val="009E5CF1"/>
    <w:rsid w:val="009E5E39"/>
    <w:rsid w:val="009E5F48"/>
    <w:rsid w:val="009E63D4"/>
    <w:rsid w:val="009E69E8"/>
    <w:rsid w:val="009E6C4D"/>
    <w:rsid w:val="009E6CF2"/>
    <w:rsid w:val="009E7A05"/>
    <w:rsid w:val="009E7AF5"/>
    <w:rsid w:val="009F09B1"/>
    <w:rsid w:val="009F0E74"/>
    <w:rsid w:val="009F1021"/>
    <w:rsid w:val="009F133F"/>
    <w:rsid w:val="009F145E"/>
    <w:rsid w:val="009F1818"/>
    <w:rsid w:val="009F1AB0"/>
    <w:rsid w:val="009F1C66"/>
    <w:rsid w:val="009F213E"/>
    <w:rsid w:val="009F2F5E"/>
    <w:rsid w:val="009F2F83"/>
    <w:rsid w:val="009F2FFB"/>
    <w:rsid w:val="009F36E7"/>
    <w:rsid w:val="009F3953"/>
    <w:rsid w:val="009F3A59"/>
    <w:rsid w:val="009F402E"/>
    <w:rsid w:val="009F4903"/>
    <w:rsid w:val="009F4F68"/>
    <w:rsid w:val="009F4F70"/>
    <w:rsid w:val="009F507A"/>
    <w:rsid w:val="009F527F"/>
    <w:rsid w:val="009F5344"/>
    <w:rsid w:val="009F5449"/>
    <w:rsid w:val="009F5D20"/>
    <w:rsid w:val="009F5EB8"/>
    <w:rsid w:val="009F63CC"/>
    <w:rsid w:val="009F67D9"/>
    <w:rsid w:val="009F7394"/>
    <w:rsid w:val="009F78E7"/>
    <w:rsid w:val="009F799F"/>
    <w:rsid w:val="009F7DCB"/>
    <w:rsid w:val="009F7ED0"/>
    <w:rsid w:val="00A00797"/>
    <w:rsid w:val="00A007DA"/>
    <w:rsid w:val="00A00B58"/>
    <w:rsid w:val="00A00F49"/>
    <w:rsid w:val="00A01535"/>
    <w:rsid w:val="00A0156F"/>
    <w:rsid w:val="00A01BD6"/>
    <w:rsid w:val="00A027CB"/>
    <w:rsid w:val="00A02E0B"/>
    <w:rsid w:val="00A032E6"/>
    <w:rsid w:val="00A03A73"/>
    <w:rsid w:val="00A03B7A"/>
    <w:rsid w:val="00A03F85"/>
    <w:rsid w:val="00A0401B"/>
    <w:rsid w:val="00A049DE"/>
    <w:rsid w:val="00A05285"/>
    <w:rsid w:val="00A05294"/>
    <w:rsid w:val="00A0566F"/>
    <w:rsid w:val="00A06285"/>
    <w:rsid w:val="00A06C13"/>
    <w:rsid w:val="00A06D40"/>
    <w:rsid w:val="00A07967"/>
    <w:rsid w:val="00A07B94"/>
    <w:rsid w:val="00A07F7E"/>
    <w:rsid w:val="00A10003"/>
    <w:rsid w:val="00A1022E"/>
    <w:rsid w:val="00A10DA2"/>
    <w:rsid w:val="00A11776"/>
    <w:rsid w:val="00A11BBC"/>
    <w:rsid w:val="00A11FFA"/>
    <w:rsid w:val="00A12A37"/>
    <w:rsid w:val="00A13617"/>
    <w:rsid w:val="00A13625"/>
    <w:rsid w:val="00A13736"/>
    <w:rsid w:val="00A137AC"/>
    <w:rsid w:val="00A13943"/>
    <w:rsid w:val="00A13D5A"/>
    <w:rsid w:val="00A13F0A"/>
    <w:rsid w:val="00A142B2"/>
    <w:rsid w:val="00A14484"/>
    <w:rsid w:val="00A14C89"/>
    <w:rsid w:val="00A14D8C"/>
    <w:rsid w:val="00A14D9C"/>
    <w:rsid w:val="00A150FE"/>
    <w:rsid w:val="00A15358"/>
    <w:rsid w:val="00A167DD"/>
    <w:rsid w:val="00A177A4"/>
    <w:rsid w:val="00A17C98"/>
    <w:rsid w:val="00A20A12"/>
    <w:rsid w:val="00A20B17"/>
    <w:rsid w:val="00A213B8"/>
    <w:rsid w:val="00A21E3F"/>
    <w:rsid w:val="00A227A7"/>
    <w:rsid w:val="00A2302E"/>
    <w:rsid w:val="00A230F2"/>
    <w:rsid w:val="00A23949"/>
    <w:rsid w:val="00A241B0"/>
    <w:rsid w:val="00A245DF"/>
    <w:rsid w:val="00A246F0"/>
    <w:rsid w:val="00A2485C"/>
    <w:rsid w:val="00A24879"/>
    <w:rsid w:val="00A24BC4"/>
    <w:rsid w:val="00A25086"/>
    <w:rsid w:val="00A25FD1"/>
    <w:rsid w:val="00A2609A"/>
    <w:rsid w:val="00A26181"/>
    <w:rsid w:val="00A261C6"/>
    <w:rsid w:val="00A26E0D"/>
    <w:rsid w:val="00A2709C"/>
    <w:rsid w:val="00A276D4"/>
    <w:rsid w:val="00A27A1A"/>
    <w:rsid w:val="00A3032F"/>
    <w:rsid w:val="00A30C6A"/>
    <w:rsid w:val="00A318F5"/>
    <w:rsid w:val="00A32359"/>
    <w:rsid w:val="00A32954"/>
    <w:rsid w:val="00A32EC7"/>
    <w:rsid w:val="00A331E9"/>
    <w:rsid w:val="00A337AF"/>
    <w:rsid w:val="00A33C16"/>
    <w:rsid w:val="00A33E2A"/>
    <w:rsid w:val="00A34024"/>
    <w:rsid w:val="00A34287"/>
    <w:rsid w:val="00A34634"/>
    <w:rsid w:val="00A34735"/>
    <w:rsid w:val="00A35AA8"/>
    <w:rsid w:val="00A35B16"/>
    <w:rsid w:val="00A35B39"/>
    <w:rsid w:val="00A35C17"/>
    <w:rsid w:val="00A35EA6"/>
    <w:rsid w:val="00A35FC6"/>
    <w:rsid w:val="00A36314"/>
    <w:rsid w:val="00A368C0"/>
    <w:rsid w:val="00A36DD3"/>
    <w:rsid w:val="00A373A4"/>
    <w:rsid w:val="00A4069C"/>
    <w:rsid w:val="00A40AAF"/>
    <w:rsid w:val="00A41A8C"/>
    <w:rsid w:val="00A41BB0"/>
    <w:rsid w:val="00A41D4F"/>
    <w:rsid w:val="00A41EEB"/>
    <w:rsid w:val="00A41F68"/>
    <w:rsid w:val="00A43100"/>
    <w:rsid w:val="00A437BB"/>
    <w:rsid w:val="00A43AE9"/>
    <w:rsid w:val="00A43E09"/>
    <w:rsid w:val="00A43F5E"/>
    <w:rsid w:val="00A44135"/>
    <w:rsid w:val="00A4441D"/>
    <w:rsid w:val="00A44585"/>
    <w:rsid w:val="00A44863"/>
    <w:rsid w:val="00A448E7"/>
    <w:rsid w:val="00A454F1"/>
    <w:rsid w:val="00A4574F"/>
    <w:rsid w:val="00A459F2"/>
    <w:rsid w:val="00A45F43"/>
    <w:rsid w:val="00A46990"/>
    <w:rsid w:val="00A47456"/>
    <w:rsid w:val="00A47AB7"/>
    <w:rsid w:val="00A47B37"/>
    <w:rsid w:val="00A5012E"/>
    <w:rsid w:val="00A50CAA"/>
    <w:rsid w:val="00A50DCF"/>
    <w:rsid w:val="00A53F12"/>
    <w:rsid w:val="00A553D6"/>
    <w:rsid w:val="00A55B6F"/>
    <w:rsid w:val="00A56655"/>
    <w:rsid w:val="00A56778"/>
    <w:rsid w:val="00A56ADF"/>
    <w:rsid w:val="00A56C25"/>
    <w:rsid w:val="00A56CDA"/>
    <w:rsid w:val="00A57121"/>
    <w:rsid w:val="00A5723D"/>
    <w:rsid w:val="00A57477"/>
    <w:rsid w:val="00A579C2"/>
    <w:rsid w:val="00A60425"/>
    <w:rsid w:val="00A60622"/>
    <w:rsid w:val="00A60814"/>
    <w:rsid w:val="00A611BE"/>
    <w:rsid w:val="00A616A5"/>
    <w:rsid w:val="00A616FC"/>
    <w:rsid w:val="00A62407"/>
    <w:rsid w:val="00A62CC0"/>
    <w:rsid w:val="00A62EB5"/>
    <w:rsid w:val="00A62FA3"/>
    <w:rsid w:val="00A63012"/>
    <w:rsid w:val="00A6304B"/>
    <w:rsid w:val="00A63509"/>
    <w:rsid w:val="00A637C9"/>
    <w:rsid w:val="00A63985"/>
    <w:rsid w:val="00A63A70"/>
    <w:rsid w:val="00A6442F"/>
    <w:rsid w:val="00A64662"/>
    <w:rsid w:val="00A648ED"/>
    <w:rsid w:val="00A64B3F"/>
    <w:rsid w:val="00A64C38"/>
    <w:rsid w:val="00A66E98"/>
    <w:rsid w:val="00A66F8F"/>
    <w:rsid w:val="00A672DD"/>
    <w:rsid w:val="00A674AA"/>
    <w:rsid w:val="00A67513"/>
    <w:rsid w:val="00A677F8"/>
    <w:rsid w:val="00A67AA2"/>
    <w:rsid w:val="00A7172C"/>
    <w:rsid w:val="00A726E6"/>
    <w:rsid w:val="00A72971"/>
    <w:rsid w:val="00A72CF7"/>
    <w:rsid w:val="00A72D49"/>
    <w:rsid w:val="00A731F6"/>
    <w:rsid w:val="00A73976"/>
    <w:rsid w:val="00A73E9C"/>
    <w:rsid w:val="00A73ED6"/>
    <w:rsid w:val="00A748D6"/>
    <w:rsid w:val="00A74BCD"/>
    <w:rsid w:val="00A75201"/>
    <w:rsid w:val="00A75227"/>
    <w:rsid w:val="00A7530A"/>
    <w:rsid w:val="00A753C0"/>
    <w:rsid w:val="00A75718"/>
    <w:rsid w:val="00A75E3A"/>
    <w:rsid w:val="00A76AEE"/>
    <w:rsid w:val="00A76C72"/>
    <w:rsid w:val="00A76D1F"/>
    <w:rsid w:val="00A77141"/>
    <w:rsid w:val="00A774DF"/>
    <w:rsid w:val="00A77554"/>
    <w:rsid w:val="00A77B22"/>
    <w:rsid w:val="00A80667"/>
    <w:rsid w:val="00A81140"/>
    <w:rsid w:val="00A81550"/>
    <w:rsid w:val="00A8242F"/>
    <w:rsid w:val="00A82454"/>
    <w:rsid w:val="00A82BBF"/>
    <w:rsid w:val="00A82D52"/>
    <w:rsid w:val="00A82F46"/>
    <w:rsid w:val="00A83090"/>
    <w:rsid w:val="00A83522"/>
    <w:rsid w:val="00A837B7"/>
    <w:rsid w:val="00A84FFC"/>
    <w:rsid w:val="00A85C89"/>
    <w:rsid w:val="00A86128"/>
    <w:rsid w:val="00A863B9"/>
    <w:rsid w:val="00A86415"/>
    <w:rsid w:val="00A866B1"/>
    <w:rsid w:val="00A872D6"/>
    <w:rsid w:val="00A873C2"/>
    <w:rsid w:val="00A87867"/>
    <w:rsid w:val="00A87D59"/>
    <w:rsid w:val="00A87E9D"/>
    <w:rsid w:val="00A900BF"/>
    <w:rsid w:val="00A90172"/>
    <w:rsid w:val="00A90199"/>
    <w:rsid w:val="00A906E1"/>
    <w:rsid w:val="00A90AA2"/>
    <w:rsid w:val="00A9115A"/>
    <w:rsid w:val="00A91DCC"/>
    <w:rsid w:val="00A923C9"/>
    <w:rsid w:val="00A92C36"/>
    <w:rsid w:val="00A92FB1"/>
    <w:rsid w:val="00A94417"/>
    <w:rsid w:val="00A946E5"/>
    <w:rsid w:val="00A9497A"/>
    <w:rsid w:val="00A95611"/>
    <w:rsid w:val="00A95637"/>
    <w:rsid w:val="00A956DC"/>
    <w:rsid w:val="00A95CE3"/>
    <w:rsid w:val="00A96CD6"/>
    <w:rsid w:val="00A96FEE"/>
    <w:rsid w:val="00A97BB8"/>
    <w:rsid w:val="00A97F4E"/>
    <w:rsid w:val="00AA0000"/>
    <w:rsid w:val="00AA0615"/>
    <w:rsid w:val="00AA1D17"/>
    <w:rsid w:val="00AA1E3A"/>
    <w:rsid w:val="00AA1E42"/>
    <w:rsid w:val="00AA2575"/>
    <w:rsid w:val="00AA3539"/>
    <w:rsid w:val="00AA3A05"/>
    <w:rsid w:val="00AA3C79"/>
    <w:rsid w:val="00AA4B48"/>
    <w:rsid w:val="00AA5469"/>
    <w:rsid w:val="00AA568D"/>
    <w:rsid w:val="00AA5B54"/>
    <w:rsid w:val="00AA5C19"/>
    <w:rsid w:val="00AA5DCE"/>
    <w:rsid w:val="00AA604D"/>
    <w:rsid w:val="00AA63A4"/>
    <w:rsid w:val="00AA6677"/>
    <w:rsid w:val="00AA67F4"/>
    <w:rsid w:val="00AA7F5E"/>
    <w:rsid w:val="00AA7FBA"/>
    <w:rsid w:val="00AB064B"/>
    <w:rsid w:val="00AB16AF"/>
    <w:rsid w:val="00AB3317"/>
    <w:rsid w:val="00AB3758"/>
    <w:rsid w:val="00AB38D5"/>
    <w:rsid w:val="00AB3B70"/>
    <w:rsid w:val="00AB5480"/>
    <w:rsid w:val="00AB5850"/>
    <w:rsid w:val="00AB5F87"/>
    <w:rsid w:val="00AB5FC5"/>
    <w:rsid w:val="00AB6ADD"/>
    <w:rsid w:val="00AB6EDD"/>
    <w:rsid w:val="00AB78BD"/>
    <w:rsid w:val="00AC0370"/>
    <w:rsid w:val="00AC1559"/>
    <w:rsid w:val="00AC1914"/>
    <w:rsid w:val="00AC198E"/>
    <w:rsid w:val="00AC1FD9"/>
    <w:rsid w:val="00AC2A5E"/>
    <w:rsid w:val="00AC2C47"/>
    <w:rsid w:val="00AC2E87"/>
    <w:rsid w:val="00AC2EDE"/>
    <w:rsid w:val="00AC303F"/>
    <w:rsid w:val="00AC4EC3"/>
    <w:rsid w:val="00AC5115"/>
    <w:rsid w:val="00AC5298"/>
    <w:rsid w:val="00AC5A61"/>
    <w:rsid w:val="00AC6CF6"/>
    <w:rsid w:val="00AC6E8A"/>
    <w:rsid w:val="00AC6F4E"/>
    <w:rsid w:val="00AC721C"/>
    <w:rsid w:val="00AC7AAB"/>
    <w:rsid w:val="00AC7C0E"/>
    <w:rsid w:val="00AC7EF8"/>
    <w:rsid w:val="00AD090A"/>
    <w:rsid w:val="00AD0E7E"/>
    <w:rsid w:val="00AD0F24"/>
    <w:rsid w:val="00AD108B"/>
    <w:rsid w:val="00AD126C"/>
    <w:rsid w:val="00AD16DA"/>
    <w:rsid w:val="00AD1C0A"/>
    <w:rsid w:val="00AD2E65"/>
    <w:rsid w:val="00AD41A8"/>
    <w:rsid w:val="00AD450F"/>
    <w:rsid w:val="00AD55E2"/>
    <w:rsid w:val="00AD5946"/>
    <w:rsid w:val="00AD5A80"/>
    <w:rsid w:val="00AD5DA6"/>
    <w:rsid w:val="00AD650C"/>
    <w:rsid w:val="00AD6DA7"/>
    <w:rsid w:val="00AD6DFD"/>
    <w:rsid w:val="00AD6E6C"/>
    <w:rsid w:val="00AD6F73"/>
    <w:rsid w:val="00AD7B08"/>
    <w:rsid w:val="00AD7E51"/>
    <w:rsid w:val="00AE00F5"/>
    <w:rsid w:val="00AE09CE"/>
    <w:rsid w:val="00AE2A0F"/>
    <w:rsid w:val="00AE2EBC"/>
    <w:rsid w:val="00AE4425"/>
    <w:rsid w:val="00AE44F9"/>
    <w:rsid w:val="00AE4623"/>
    <w:rsid w:val="00AE46FB"/>
    <w:rsid w:val="00AE4FA9"/>
    <w:rsid w:val="00AE51A6"/>
    <w:rsid w:val="00AE6228"/>
    <w:rsid w:val="00AE693E"/>
    <w:rsid w:val="00AE734A"/>
    <w:rsid w:val="00AE7D1C"/>
    <w:rsid w:val="00AF00DD"/>
    <w:rsid w:val="00AF06D8"/>
    <w:rsid w:val="00AF0A65"/>
    <w:rsid w:val="00AF0E60"/>
    <w:rsid w:val="00AF2260"/>
    <w:rsid w:val="00AF2767"/>
    <w:rsid w:val="00AF27B6"/>
    <w:rsid w:val="00AF4074"/>
    <w:rsid w:val="00AF44F7"/>
    <w:rsid w:val="00AF4763"/>
    <w:rsid w:val="00AF48A5"/>
    <w:rsid w:val="00AF496E"/>
    <w:rsid w:val="00AF4ABF"/>
    <w:rsid w:val="00AF4D3F"/>
    <w:rsid w:val="00AF4FDE"/>
    <w:rsid w:val="00AF526C"/>
    <w:rsid w:val="00AF5665"/>
    <w:rsid w:val="00AF56E4"/>
    <w:rsid w:val="00AF5C55"/>
    <w:rsid w:val="00AF6044"/>
    <w:rsid w:val="00AF6C39"/>
    <w:rsid w:val="00AF702E"/>
    <w:rsid w:val="00AF7B44"/>
    <w:rsid w:val="00AF7C12"/>
    <w:rsid w:val="00B01386"/>
    <w:rsid w:val="00B01695"/>
    <w:rsid w:val="00B01B2F"/>
    <w:rsid w:val="00B02C65"/>
    <w:rsid w:val="00B02CBB"/>
    <w:rsid w:val="00B02DC0"/>
    <w:rsid w:val="00B03249"/>
    <w:rsid w:val="00B038CF"/>
    <w:rsid w:val="00B041ED"/>
    <w:rsid w:val="00B04AF6"/>
    <w:rsid w:val="00B0578B"/>
    <w:rsid w:val="00B05ACB"/>
    <w:rsid w:val="00B06109"/>
    <w:rsid w:val="00B06648"/>
    <w:rsid w:val="00B06885"/>
    <w:rsid w:val="00B069C2"/>
    <w:rsid w:val="00B06C45"/>
    <w:rsid w:val="00B06EB4"/>
    <w:rsid w:val="00B072F9"/>
    <w:rsid w:val="00B07E56"/>
    <w:rsid w:val="00B1007B"/>
    <w:rsid w:val="00B10130"/>
    <w:rsid w:val="00B10C6C"/>
    <w:rsid w:val="00B11177"/>
    <w:rsid w:val="00B119B0"/>
    <w:rsid w:val="00B12014"/>
    <w:rsid w:val="00B12316"/>
    <w:rsid w:val="00B126A1"/>
    <w:rsid w:val="00B12B65"/>
    <w:rsid w:val="00B12BF9"/>
    <w:rsid w:val="00B12DF1"/>
    <w:rsid w:val="00B12EBC"/>
    <w:rsid w:val="00B130FD"/>
    <w:rsid w:val="00B135C2"/>
    <w:rsid w:val="00B13678"/>
    <w:rsid w:val="00B13C76"/>
    <w:rsid w:val="00B14C8A"/>
    <w:rsid w:val="00B14DDB"/>
    <w:rsid w:val="00B150F7"/>
    <w:rsid w:val="00B158FE"/>
    <w:rsid w:val="00B15EAF"/>
    <w:rsid w:val="00B15FFD"/>
    <w:rsid w:val="00B160CC"/>
    <w:rsid w:val="00B16D7E"/>
    <w:rsid w:val="00B170EC"/>
    <w:rsid w:val="00B17B50"/>
    <w:rsid w:val="00B2030F"/>
    <w:rsid w:val="00B21757"/>
    <w:rsid w:val="00B22290"/>
    <w:rsid w:val="00B2259B"/>
    <w:rsid w:val="00B2265A"/>
    <w:rsid w:val="00B227C6"/>
    <w:rsid w:val="00B22C10"/>
    <w:rsid w:val="00B2382D"/>
    <w:rsid w:val="00B23B70"/>
    <w:rsid w:val="00B23D6C"/>
    <w:rsid w:val="00B24551"/>
    <w:rsid w:val="00B2545B"/>
    <w:rsid w:val="00B26BAE"/>
    <w:rsid w:val="00B26BB1"/>
    <w:rsid w:val="00B27A43"/>
    <w:rsid w:val="00B27A8D"/>
    <w:rsid w:val="00B300F5"/>
    <w:rsid w:val="00B30285"/>
    <w:rsid w:val="00B30498"/>
    <w:rsid w:val="00B30E1C"/>
    <w:rsid w:val="00B3104A"/>
    <w:rsid w:val="00B3132F"/>
    <w:rsid w:val="00B3145A"/>
    <w:rsid w:val="00B3155D"/>
    <w:rsid w:val="00B31716"/>
    <w:rsid w:val="00B32135"/>
    <w:rsid w:val="00B32903"/>
    <w:rsid w:val="00B32B0B"/>
    <w:rsid w:val="00B32BFB"/>
    <w:rsid w:val="00B3351A"/>
    <w:rsid w:val="00B3359F"/>
    <w:rsid w:val="00B33AF7"/>
    <w:rsid w:val="00B33B23"/>
    <w:rsid w:val="00B346A0"/>
    <w:rsid w:val="00B34D09"/>
    <w:rsid w:val="00B35145"/>
    <w:rsid w:val="00B3516F"/>
    <w:rsid w:val="00B35954"/>
    <w:rsid w:val="00B360B2"/>
    <w:rsid w:val="00B365C1"/>
    <w:rsid w:val="00B3666B"/>
    <w:rsid w:val="00B37B9F"/>
    <w:rsid w:val="00B37D8E"/>
    <w:rsid w:val="00B403C7"/>
    <w:rsid w:val="00B40498"/>
    <w:rsid w:val="00B407F7"/>
    <w:rsid w:val="00B409BC"/>
    <w:rsid w:val="00B42336"/>
    <w:rsid w:val="00B42807"/>
    <w:rsid w:val="00B429B8"/>
    <w:rsid w:val="00B4336A"/>
    <w:rsid w:val="00B43704"/>
    <w:rsid w:val="00B43C20"/>
    <w:rsid w:val="00B44237"/>
    <w:rsid w:val="00B44333"/>
    <w:rsid w:val="00B444FB"/>
    <w:rsid w:val="00B44606"/>
    <w:rsid w:val="00B44EEA"/>
    <w:rsid w:val="00B45165"/>
    <w:rsid w:val="00B4524A"/>
    <w:rsid w:val="00B456EA"/>
    <w:rsid w:val="00B4578B"/>
    <w:rsid w:val="00B472C7"/>
    <w:rsid w:val="00B47DFD"/>
    <w:rsid w:val="00B50AC2"/>
    <w:rsid w:val="00B50B73"/>
    <w:rsid w:val="00B50C07"/>
    <w:rsid w:val="00B5155B"/>
    <w:rsid w:val="00B519DD"/>
    <w:rsid w:val="00B51AF0"/>
    <w:rsid w:val="00B51B47"/>
    <w:rsid w:val="00B51F6A"/>
    <w:rsid w:val="00B524A1"/>
    <w:rsid w:val="00B52D24"/>
    <w:rsid w:val="00B52D69"/>
    <w:rsid w:val="00B52F9F"/>
    <w:rsid w:val="00B5313B"/>
    <w:rsid w:val="00B537AC"/>
    <w:rsid w:val="00B54257"/>
    <w:rsid w:val="00B542C4"/>
    <w:rsid w:val="00B54532"/>
    <w:rsid w:val="00B549F9"/>
    <w:rsid w:val="00B56234"/>
    <w:rsid w:val="00B56E29"/>
    <w:rsid w:val="00B570F6"/>
    <w:rsid w:val="00B578C3"/>
    <w:rsid w:val="00B57906"/>
    <w:rsid w:val="00B57EB2"/>
    <w:rsid w:val="00B57FEA"/>
    <w:rsid w:val="00B60A11"/>
    <w:rsid w:val="00B62291"/>
    <w:rsid w:val="00B624F3"/>
    <w:rsid w:val="00B63354"/>
    <w:rsid w:val="00B634B2"/>
    <w:rsid w:val="00B63655"/>
    <w:rsid w:val="00B636AC"/>
    <w:rsid w:val="00B63DCA"/>
    <w:rsid w:val="00B64B69"/>
    <w:rsid w:val="00B6564A"/>
    <w:rsid w:val="00B6617E"/>
    <w:rsid w:val="00B66B31"/>
    <w:rsid w:val="00B66BD7"/>
    <w:rsid w:val="00B66D06"/>
    <w:rsid w:val="00B701B5"/>
    <w:rsid w:val="00B7057D"/>
    <w:rsid w:val="00B7069C"/>
    <w:rsid w:val="00B7082F"/>
    <w:rsid w:val="00B70956"/>
    <w:rsid w:val="00B70F69"/>
    <w:rsid w:val="00B711F4"/>
    <w:rsid w:val="00B71BE8"/>
    <w:rsid w:val="00B72327"/>
    <w:rsid w:val="00B72B66"/>
    <w:rsid w:val="00B73FCE"/>
    <w:rsid w:val="00B75B37"/>
    <w:rsid w:val="00B75C8D"/>
    <w:rsid w:val="00B76166"/>
    <w:rsid w:val="00B76636"/>
    <w:rsid w:val="00B76E18"/>
    <w:rsid w:val="00B7712F"/>
    <w:rsid w:val="00B7738C"/>
    <w:rsid w:val="00B805E7"/>
    <w:rsid w:val="00B80CF8"/>
    <w:rsid w:val="00B81A43"/>
    <w:rsid w:val="00B81EF6"/>
    <w:rsid w:val="00B82588"/>
    <w:rsid w:val="00B82694"/>
    <w:rsid w:val="00B82AC6"/>
    <w:rsid w:val="00B82AF8"/>
    <w:rsid w:val="00B83356"/>
    <w:rsid w:val="00B8350A"/>
    <w:rsid w:val="00B83E74"/>
    <w:rsid w:val="00B8436E"/>
    <w:rsid w:val="00B846F0"/>
    <w:rsid w:val="00B84851"/>
    <w:rsid w:val="00B84972"/>
    <w:rsid w:val="00B8497E"/>
    <w:rsid w:val="00B84E51"/>
    <w:rsid w:val="00B84F02"/>
    <w:rsid w:val="00B8511A"/>
    <w:rsid w:val="00B853DF"/>
    <w:rsid w:val="00B85564"/>
    <w:rsid w:val="00B860C1"/>
    <w:rsid w:val="00B86728"/>
    <w:rsid w:val="00B86A3F"/>
    <w:rsid w:val="00B877DB"/>
    <w:rsid w:val="00B87EA5"/>
    <w:rsid w:val="00B922AA"/>
    <w:rsid w:val="00B92E78"/>
    <w:rsid w:val="00B92FDF"/>
    <w:rsid w:val="00B93176"/>
    <w:rsid w:val="00B93BCC"/>
    <w:rsid w:val="00B94B60"/>
    <w:rsid w:val="00B95239"/>
    <w:rsid w:val="00B957A1"/>
    <w:rsid w:val="00B95A1A"/>
    <w:rsid w:val="00B95A68"/>
    <w:rsid w:val="00B95E6E"/>
    <w:rsid w:val="00B96165"/>
    <w:rsid w:val="00B96414"/>
    <w:rsid w:val="00B96504"/>
    <w:rsid w:val="00B96546"/>
    <w:rsid w:val="00B969BE"/>
    <w:rsid w:val="00B970AC"/>
    <w:rsid w:val="00BA0E68"/>
    <w:rsid w:val="00BA0EFD"/>
    <w:rsid w:val="00BA191C"/>
    <w:rsid w:val="00BA1D03"/>
    <w:rsid w:val="00BA1F29"/>
    <w:rsid w:val="00BA25EB"/>
    <w:rsid w:val="00BA27AA"/>
    <w:rsid w:val="00BA2824"/>
    <w:rsid w:val="00BA2C18"/>
    <w:rsid w:val="00BA2CDA"/>
    <w:rsid w:val="00BA3299"/>
    <w:rsid w:val="00BA49EF"/>
    <w:rsid w:val="00BA5595"/>
    <w:rsid w:val="00BA5D6A"/>
    <w:rsid w:val="00BA5F8A"/>
    <w:rsid w:val="00BA6974"/>
    <w:rsid w:val="00BA6CB3"/>
    <w:rsid w:val="00BA6D27"/>
    <w:rsid w:val="00BA6F6B"/>
    <w:rsid w:val="00BA6F9E"/>
    <w:rsid w:val="00BA7478"/>
    <w:rsid w:val="00BA79CF"/>
    <w:rsid w:val="00BA7EED"/>
    <w:rsid w:val="00BB0004"/>
    <w:rsid w:val="00BB09B5"/>
    <w:rsid w:val="00BB0DD6"/>
    <w:rsid w:val="00BB119C"/>
    <w:rsid w:val="00BB205E"/>
    <w:rsid w:val="00BB30EB"/>
    <w:rsid w:val="00BB3376"/>
    <w:rsid w:val="00BB3707"/>
    <w:rsid w:val="00BB3B7D"/>
    <w:rsid w:val="00BB3CA6"/>
    <w:rsid w:val="00BB45D2"/>
    <w:rsid w:val="00BB49C3"/>
    <w:rsid w:val="00BB4D38"/>
    <w:rsid w:val="00BB5652"/>
    <w:rsid w:val="00BB6694"/>
    <w:rsid w:val="00BB68FA"/>
    <w:rsid w:val="00BB6F3B"/>
    <w:rsid w:val="00BB70BC"/>
    <w:rsid w:val="00BB729A"/>
    <w:rsid w:val="00BB79DF"/>
    <w:rsid w:val="00BB7AED"/>
    <w:rsid w:val="00BC0919"/>
    <w:rsid w:val="00BC0BE6"/>
    <w:rsid w:val="00BC0C3C"/>
    <w:rsid w:val="00BC2608"/>
    <w:rsid w:val="00BC4149"/>
    <w:rsid w:val="00BC4DCB"/>
    <w:rsid w:val="00BC54F6"/>
    <w:rsid w:val="00BC6327"/>
    <w:rsid w:val="00BC6418"/>
    <w:rsid w:val="00BC7223"/>
    <w:rsid w:val="00BC72A0"/>
    <w:rsid w:val="00BC7524"/>
    <w:rsid w:val="00BC7889"/>
    <w:rsid w:val="00BD051E"/>
    <w:rsid w:val="00BD0E4E"/>
    <w:rsid w:val="00BD1210"/>
    <w:rsid w:val="00BD1233"/>
    <w:rsid w:val="00BD1498"/>
    <w:rsid w:val="00BD156E"/>
    <w:rsid w:val="00BD16E4"/>
    <w:rsid w:val="00BD1A9F"/>
    <w:rsid w:val="00BD1C2F"/>
    <w:rsid w:val="00BD361C"/>
    <w:rsid w:val="00BD3DB0"/>
    <w:rsid w:val="00BD4B6D"/>
    <w:rsid w:val="00BD56B3"/>
    <w:rsid w:val="00BD60CE"/>
    <w:rsid w:val="00BD6A50"/>
    <w:rsid w:val="00BD6DDE"/>
    <w:rsid w:val="00BD7AAC"/>
    <w:rsid w:val="00BE0C81"/>
    <w:rsid w:val="00BE13F0"/>
    <w:rsid w:val="00BE1461"/>
    <w:rsid w:val="00BE1736"/>
    <w:rsid w:val="00BE189E"/>
    <w:rsid w:val="00BE1F3E"/>
    <w:rsid w:val="00BE1FCC"/>
    <w:rsid w:val="00BE358A"/>
    <w:rsid w:val="00BE3779"/>
    <w:rsid w:val="00BE3B17"/>
    <w:rsid w:val="00BE40DE"/>
    <w:rsid w:val="00BE4359"/>
    <w:rsid w:val="00BE4567"/>
    <w:rsid w:val="00BE4CD4"/>
    <w:rsid w:val="00BE4F8D"/>
    <w:rsid w:val="00BE516B"/>
    <w:rsid w:val="00BE560D"/>
    <w:rsid w:val="00BE5B84"/>
    <w:rsid w:val="00BE5E76"/>
    <w:rsid w:val="00BE65D0"/>
    <w:rsid w:val="00BE6B78"/>
    <w:rsid w:val="00BE7235"/>
    <w:rsid w:val="00BE7C8A"/>
    <w:rsid w:val="00BF0516"/>
    <w:rsid w:val="00BF0874"/>
    <w:rsid w:val="00BF0E6A"/>
    <w:rsid w:val="00BF164A"/>
    <w:rsid w:val="00BF18CE"/>
    <w:rsid w:val="00BF1AC5"/>
    <w:rsid w:val="00BF23BE"/>
    <w:rsid w:val="00BF2B79"/>
    <w:rsid w:val="00BF30CF"/>
    <w:rsid w:val="00BF354F"/>
    <w:rsid w:val="00BF3584"/>
    <w:rsid w:val="00BF3E43"/>
    <w:rsid w:val="00BF4D6F"/>
    <w:rsid w:val="00BF4E98"/>
    <w:rsid w:val="00BF4F1D"/>
    <w:rsid w:val="00BF52C1"/>
    <w:rsid w:val="00BF5E18"/>
    <w:rsid w:val="00BF5F5B"/>
    <w:rsid w:val="00BF6CA4"/>
    <w:rsid w:val="00C013BA"/>
    <w:rsid w:val="00C0145E"/>
    <w:rsid w:val="00C01A7D"/>
    <w:rsid w:val="00C01B5F"/>
    <w:rsid w:val="00C01E42"/>
    <w:rsid w:val="00C0216A"/>
    <w:rsid w:val="00C029EA"/>
    <w:rsid w:val="00C02D21"/>
    <w:rsid w:val="00C02FA2"/>
    <w:rsid w:val="00C03840"/>
    <w:rsid w:val="00C03D43"/>
    <w:rsid w:val="00C04495"/>
    <w:rsid w:val="00C04691"/>
    <w:rsid w:val="00C04815"/>
    <w:rsid w:val="00C048EB"/>
    <w:rsid w:val="00C04F02"/>
    <w:rsid w:val="00C05250"/>
    <w:rsid w:val="00C05710"/>
    <w:rsid w:val="00C05CF3"/>
    <w:rsid w:val="00C05EFB"/>
    <w:rsid w:val="00C06270"/>
    <w:rsid w:val="00C066F9"/>
    <w:rsid w:val="00C06881"/>
    <w:rsid w:val="00C0689E"/>
    <w:rsid w:val="00C0734C"/>
    <w:rsid w:val="00C074D2"/>
    <w:rsid w:val="00C079DF"/>
    <w:rsid w:val="00C07C53"/>
    <w:rsid w:val="00C07FF9"/>
    <w:rsid w:val="00C10031"/>
    <w:rsid w:val="00C107C3"/>
    <w:rsid w:val="00C111A8"/>
    <w:rsid w:val="00C11BBE"/>
    <w:rsid w:val="00C11E2A"/>
    <w:rsid w:val="00C12608"/>
    <w:rsid w:val="00C128BB"/>
    <w:rsid w:val="00C13122"/>
    <w:rsid w:val="00C1423C"/>
    <w:rsid w:val="00C147AE"/>
    <w:rsid w:val="00C157DE"/>
    <w:rsid w:val="00C1619F"/>
    <w:rsid w:val="00C17CA8"/>
    <w:rsid w:val="00C17FF5"/>
    <w:rsid w:val="00C206BA"/>
    <w:rsid w:val="00C208E8"/>
    <w:rsid w:val="00C21048"/>
    <w:rsid w:val="00C21147"/>
    <w:rsid w:val="00C213AF"/>
    <w:rsid w:val="00C21839"/>
    <w:rsid w:val="00C21951"/>
    <w:rsid w:val="00C2383A"/>
    <w:rsid w:val="00C23D92"/>
    <w:rsid w:val="00C23FA5"/>
    <w:rsid w:val="00C240E9"/>
    <w:rsid w:val="00C24218"/>
    <w:rsid w:val="00C25640"/>
    <w:rsid w:val="00C25798"/>
    <w:rsid w:val="00C259B8"/>
    <w:rsid w:val="00C265F0"/>
    <w:rsid w:val="00C26A34"/>
    <w:rsid w:val="00C26B44"/>
    <w:rsid w:val="00C27226"/>
    <w:rsid w:val="00C2759E"/>
    <w:rsid w:val="00C27908"/>
    <w:rsid w:val="00C279EB"/>
    <w:rsid w:val="00C30563"/>
    <w:rsid w:val="00C30666"/>
    <w:rsid w:val="00C306D3"/>
    <w:rsid w:val="00C30BD2"/>
    <w:rsid w:val="00C30BF7"/>
    <w:rsid w:val="00C30D60"/>
    <w:rsid w:val="00C31562"/>
    <w:rsid w:val="00C31D40"/>
    <w:rsid w:val="00C31DE8"/>
    <w:rsid w:val="00C3230D"/>
    <w:rsid w:val="00C327B6"/>
    <w:rsid w:val="00C336B6"/>
    <w:rsid w:val="00C33B39"/>
    <w:rsid w:val="00C33CBF"/>
    <w:rsid w:val="00C33F2A"/>
    <w:rsid w:val="00C34200"/>
    <w:rsid w:val="00C346AF"/>
    <w:rsid w:val="00C34B7C"/>
    <w:rsid w:val="00C350A6"/>
    <w:rsid w:val="00C35B14"/>
    <w:rsid w:val="00C360CD"/>
    <w:rsid w:val="00C36532"/>
    <w:rsid w:val="00C36D03"/>
    <w:rsid w:val="00C37444"/>
    <w:rsid w:val="00C40A5E"/>
    <w:rsid w:val="00C40B79"/>
    <w:rsid w:val="00C40ECE"/>
    <w:rsid w:val="00C41DD8"/>
    <w:rsid w:val="00C4290F"/>
    <w:rsid w:val="00C43E64"/>
    <w:rsid w:val="00C44645"/>
    <w:rsid w:val="00C44D45"/>
    <w:rsid w:val="00C45165"/>
    <w:rsid w:val="00C45B34"/>
    <w:rsid w:val="00C4616F"/>
    <w:rsid w:val="00C46313"/>
    <w:rsid w:val="00C464D5"/>
    <w:rsid w:val="00C465A2"/>
    <w:rsid w:val="00C46C5D"/>
    <w:rsid w:val="00C46CD6"/>
    <w:rsid w:val="00C47BD2"/>
    <w:rsid w:val="00C50446"/>
    <w:rsid w:val="00C50B50"/>
    <w:rsid w:val="00C50B71"/>
    <w:rsid w:val="00C50BA0"/>
    <w:rsid w:val="00C50D9C"/>
    <w:rsid w:val="00C5147F"/>
    <w:rsid w:val="00C51676"/>
    <w:rsid w:val="00C51DEB"/>
    <w:rsid w:val="00C52017"/>
    <w:rsid w:val="00C52376"/>
    <w:rsid w:val="00C52625"/>
    <w:rsid w:val="00C52AAE"/>
    <w:rsid w:val="00C52D13"/>
    <w:rsid w:val="00C53A73"/>
    <w:rsid w:val="00C53D07"/>
    <w:rsid w:val="00C548AB"/>
    <w:rsid w:val="00C54DCF"/>
    <w:rsid w:val="00C54EF2"/>
    <w:rsid w:val="00C55290"/>
    <w:rsid w:val="00C556BD"/>
    <w:rsid w:val="00C55947"/>
    <w:rsid w:val="00C55E32"/>
    <w:rsid w:val="00C5618A"/>
    <w:rsid w:val="00C56DCF"/>
    <w:rsid w:val="00C571E0"/>
    <w:rsid w:val="00C572AB"/>
    <w:rsid w:val="00C579F4"/>
    <w:rsid w:val="00C6023E"/>
    <w:rsid w:val="00C60588"/>
    <w:rsid w:val="00C60648"/>
    <w:rsid w:val="00C617FC"/>
    <w:rsid w:val="00C61894"/>
    <w:rsid w:val="00C61C81"/>
    <w:rsid w:val="00C61EB7"/>
    <w:rsid w:val="00C620CC"/>
    <w:rsid w:val="00C62688"/>
    <w:rsid w:val="00C62A63"/>
    <w:rsid w:val="00C62BE2"/>
    <w:rsid w:val="00C62EBF"/>
    <w:rsid w:val="00C631D5"/>
    <w:rsid w:val="00C63BD1"/>
    <w:rsid w:val="00C63CB5"/>
    <w:rsid w:val="00C63DD4"/>
    <w:rsid w:val="00C64F51"/>
    <w:rsid w:val="00C64F7A"/>
    <w:rsid w:val="00C6670F"/>
    <w:rsid w:val="00C66743"/>
    <w:rsid w:val="00C667DD"/>
    <w:rsid w:val="00C66B11"/>
    <w:rsid w:val="00C66D34"/>
    <w:rsid w:val="00C67270"/>
    <w:rsid w:val="00C675FB"/>
    <w:rsid w:val="00C677C4"/>
    <w:rsid w:val="00C67DF7"/>
    <w:rsid w:val="00C67E23"/>
    <w:rsid w:val="00C67FF4"/>
    <w:rsid w:val="00C704A4"/>
    <w:rsid w:val="00C705DC"/>
    <w:rsid w:val="00C708C5"/>
    <w:rsid w:val="00C71178"/>
    <w:rsid w:val="00C7257C"/>
    <w:rsid w:val="00C726FE"/>
    <w:rsid w:val="00C72B88"/>
    <w:rsid w:val="00C73516"/>
    <w:rsid w:val="00C737DF"/>
    <w:rsid w:val="00C7454F"/>
    <w:rsid w:val="00C74827"/>
    <w:rsid w:val="00C74CA8"/>
    <w:rsid w:val="00C75140"/>
    <w:rsid w:val="00C75D14"/>
    <w:rsid w:val="00C75DE4"/>
    <w:rsid w:val="00C7717D"/>
    <w:rsid w:val="00C774D4"/>
    <w:rsid w:val="00C775BC"/>
    <w:rsid w:val="00C77B2B"/>
    <w:rsid w:val="00C805A8"/>
    <w:rsid w:val="00C805FA"/>
    <w:rsid w:val="00C8069C"/>
    <w:rsid w:val="00C81CD2"/>
    <w:rsid w:val="00C81E6D"/>
    <w:rsid w:val="00C81FA2"/>
    <w:rsid w:val="00C8236E"/>
    <w:rsid w:val="00C823C7"/>
    <w:rsid w:val="00C82BE5"/>
    <w:rsid w:val="00C82CC0"/>
    <w:rsid w:val="00C82CC1"/>
    <w:rsid w:val="00C8328E"/>
    <w:rsid w:val="00C8335A"/>
    <w:rsid w:val="00C836DF"/>
    <w:rsid w:val="00C83827"/>
    <w:rsid w:val="00C846EF"/>
    <w:rsid w:val="00C8686D"/>
    <w:rsid w:val="00C86CA1"/>
    <w:rsid w:val="00C8750D"/>
    <w:rsid w:val="00C87994"/>
    <w:rsid w:val="00C87C5B"/>
    <w:rsid w:val="00C87FAA"/>
    <w:rsid w:val="00C9081D"/>
    <w:rsid w:val="00C90E12"/>
    <w:rsid w:val="00C91B65"/>
    <w:rsid w:val="00C927BE"/>
    <w:rsid w:val="00C928D6"/>
    <w:rsid w:val="00C93047"/>
    <w:rsid w:val="00C93726"/>
    <w:rsid w:val="00C9460D"/>
    <w:rsid w:val="00C949B3"/>
    <w:rsid w:val="00C95198"/>
    <w:rsid w:val="00C95D5A"/>
    <w:rsid w:val="00C96465"/>
    <w:rsid w:val="00C9647F"/>
    <w:rsid w:val="00C9737A"/>
    <w:rsid w:val="00C979F2"/>
    <w:rsid w:val="00CA02DD"/>
    <w:rsid w:val="00CA03BD"/>
    <w:rsid w:val="00CA04B3"/>
    <w:rsid w:val="00CA0544"/>
    <w:rsid w:val="00CA099A"/>
    <w:rsid w:val="00CA09CE"/>
    <w:rsid w:val="00CA0A2A"/>
    <w:rsid w:val="00CA10B0"/>
    <w:rsid w:val="00CA1483"/>
    <w:rsid w:val="00CA15CA"/>
    <w:rsid w:val="00CA2046"/>
    <w:rsid w:val="00CA2089"/>
    <w:rsid w:val="00CA2254"/>
    <w:rsid w:val="00CA2412"/>
    <w:rsid w:val="00CA2583"/>
    <w:rsid w:val="00CA25A7"/>
    <w:rsid w:val="00CA294B"/>
    <w:rsid w:val="00CA2DC8"/>
    <w:rsid w:val="00CA32EC"/>
    <w:rsid w:val="00CA33C5"/>
    <w:rsid w:val="00CA3D91"/>
    <w:rsid w:val="00CA3FB4"/>
    <w:rsid w:val="00CA4016"/>
    <w:rsid w:val="00CA425B"/>
    <w:rsid w:val="00CA46B1"/>
    <w:rsid w:val="00CA4EF4"/>
    <w:rsid w:val="00CA5511"/>
    <w:rsid w:val="00CA5545"/>
    <w:rsid w:val="00CA557D"/>
    <w:rsid w:val="00CA60EA"/>
    <w:rsid w:val="00CA66F6"/>
    <w:rsid w:val="00CA694F"/>
    <w:rsid w:val="00CA725D"/>
    <w:rsid w:val="00CA7398"/>
    <w:rsid w:val="00CA798E"/>
    <w:rsid w:val="00CA7A66"/>
    <w:rsid w:val="00CB0B4A"/>
    <w:rsid w:val="00CB0EC6"/>
    <w:rsid w:val="00CB14CB"/>
    <w:rsid w:val="00CB2694"/>
    <w:rsid w:val="00CB3B7A"/>
    <w:rsid w:val="00CB44D7"/>
    <w:rsid w:val="00CB48E8"/>
    <w:rsid w:val="00CB4A69"/>
    <w:rsid w:val="00CB533E"/>
    <w:rsid w:val="00CB5982"/>
    <w:rsid w:val="00CB59A4"/>
    <w:rsid w:val="00CB5EF7"/>
    <w:rsid w:val="00CB5F99"/>
    <w:rsid w:val="00CB641B"/>
    <w:rsid w:val="00CB67A3"/>
    <w:rsid w:val="00CB6FEC"/>
    <w:rsid w:val="00CB738F"/>
    <w:rsid w:val="00CB75C1"/>
    <w:rsid w:val="00CB7638"/>
    <w:rsid w:val="00CB7908"/>
    <w:rsid w:val="00CB7A39"/>
    <w:rsid w:val="00CB7EDF"/>
    <w:rsid w:val="00CC035C"/>
    <w:rsid w:val="00CC1080"/>
    <w:rsid w:val="00CC11BD"/>
    <w:rsid w:val="00CC1E85"/>
    <w:rsid w:val="00CC2024"/>
    <w:rsid w:val="00CC21AE"/>
    <w:rsid w:val="00CC2284"/>
    <w:rsid w:val="00CC26B2"/>
    <w:rsid w:val="00CC2C08"/>
    <w:rsid w:val="00CC2C1E"/>
    <w:rsid w:val="00CC3ACF"/>
    <w:rsid w:val="00CC4970"/>
    <w:rsid w:val="00CC49A5"/>
    <w:rsid w:val="00CC5D0C"/>
    <w:rsid w:val="00CC6D90"/>
    <w:rsid w:val="00CC6E5A"/>
    <w:rsid w:val="00CC714D"/>
    <w:rsid w:val="00CC7DCB"/>
    <w:rsid w:val="00CC7F59"/>
    <w:rsid w:val="00CD0974"/>
    <w:rsid w:val="00CD273A"/>
    <w:rsid w:val="00CD2971"/>
    <w:rsid w:val="00CD3068"/>
    <w:rsid w:val="00CD336F"/>
    <w:rsid w:val="00CD3922"/>
    <w:rsid w:val="00CD4649"/>
    <w:rsid w:val="00CD4A0B"/>
    <w:rsid w:val="00CD4EE6"/>
    <w:rsid w:val="00CD5DBE"/>
    <w:rsid w:val="00CD5DE6"/>
    <w:rsid w:val="00CD6858"/>
    <w:rsid w:val="00CD703A"/>
    <w:rsid w:val="00CD75BB"/>
    <w:rsid w:val="00CD789A"/>
    <w:rsid w:val="00CD7BC6"/>
    <w:rsid w:val="00CD7D1A"/>
    <w:rsid w:val="00CE04A7"/>
    <w:rsid w:val="00CE0584"/>
    <w:rsid w:val="00CE0623"/>
    <w:rsid w:val="00CE081A"/>
    <w:rsid w:val="00CE0BBD"/>
    <w:rsid w:val="00CE1039"/>
    <w:rsid w:val="00CE12B6"/>
    <w:rsid w:val="00CE14DE"/>
    <w:rsid w:val="00CE1854"/>
    <w:rsid w:val="00CE1878"/>
    <w:rsid w:val="00CE1B9D"/>
    <w:rsid w:val="00CE1FA7"/>
    <w:rsid w:val="00CE20E4"/>
    <w:rsid w:val="00CE24D9"/>
    <w:rsid w:val="00CE2CC6"/>
    <w:rsid w:val="00CE3447"/>
    <w:rsid w:val="00CE34F3"/>
    <w:rsid w:val="00CE3CC3"/>
    <w:rsid w:val="00CE5751"/>
    <w:rsid w:val="00CE595B"/>
    <w:rsid w:val="00CE5F53"/>
    <w:rsid w:val="00CE616B"/>
    <w:rsid w:val="00CE61D1"/>
    <w:rsid w:val="00CE623D"/>
    <w:rsid w:val="00CE6F4C"/>
    <w:rsid w:val="00CE6FAA"/>
    <w:rsid w:val="00CE7603"/>
    <w:rsid w:val="00CE7AB1"/>
    <w:rsid w:val="00CE7D46"/>
    <w:rsid w:val="00CE7E03"/>
    <w:rsid w:val="00CF1086"/>
    <w:rsid w:val="00CF1182"/>
    <w:rsid w:val="00CF12C6"/>
    <w:rsid w:val="00CF2116"/>
    <w:rsid w:val="00CF239C"/>
    <w:rsid w:val="00CF240E"/>
    <w:rsid w:val="00CF262C"/>
    <w:rsid w:val="00CF2B8A"/>
    <w:rsid w:val="00CF2CBA"/>
    <w:rsid w:val="00CF2D9B"/>
    <w:rsid w:val="00CF3D54"/>
    <w:rsid w:val="00CF453E"/>
    <w:rsid w:val="00CF4A1E"/>
    <w:rsid w:val="00CF4BD2"/>
    <w:rsid w:val="00CF6921"/>
    <w:rsid w:val="00CF6B19"/>
    <w:rsid w:val="00CF6B29"/>
    <w:rsid w:val="00CF7866"/>
    <w:rsid w:val="00CF7976"/>
    <w:rsid w:val="00CF7D16"/>
    <w:rsid w:val="00D00560"/>
    <w:rsid w:val="00D00BE0"/>
    <w:rsid w:val="00D01427"/>
    <w:rsid w:val="00D02101"/>
    <w:rsid w:val="00D022AC"/>
    <w:rsid w:val="00D0265D"/>
    <w:rsid w:val="00D036D5"/>
    <w:rsid w:val="00D036EF"/>
    <w:rsid w:val="00D0375C"/>
    <w:rsid w:val="00D039ED"/>
    <w:rsid w:val="00D04067"/>
    <w:rsid w:val="00D040AC"/>
    <w:rsid w:val="00D04182"/>
    <w:rsid w:val="00D04588"/>
    <w:rsid w:val="00D05E0F"/>
    <w:rsid w:val="00D063A3"/>
    <w:rsid w:val="00D06642"/>
    <w:rsid w:val="00D067DC"/>
    <w:rsid w:val="00D067EE"/>
    <w:rsid w:val="00D06E6D"/>
    <w:rsid w:val="00D073F7"/>
    <w:rsid w:val="00D10AFE"/>
    <w:rsid w:val="00D10C0D"/>
    <w:rsid w:val="00D115DE"/>
    <w:rsid w:val="00D1180F"/>
    <w:rsid w:val="00D11BFD"/>
    <w:rsid w:val="00D12879"/>
    <w:rsid w:val="00D12A28"/>
    <w:rsid w:val="00D12D18"/>
    <w:rsid w:val="00D12DEE"/>
    <w:rsid w:val="00D131C8"/>
    <w:rsid w:val="00D13279"/>
    <w:rsid w:val="00D133D3"/>
    <w:rsid w:val="00D13713"/>
    <w:rsid w:val="00D138EE"/>
    <w:rsid w:val="00D13CE3"/>
    <w:rsid w:val="00D13E5A"/>
    <w:rsid w:val="00D142D7"/>
    <w:rsid w:val="00D146DA"/>
    <w:rsid w:val="00D14B89"/>
    <w:rsid w:val="00D15219"/>
    <w:rsid w:val="00D1559B"/>
    <w:rsid w:val="00D16C24"/>
    <w:rsid w:val="00D16EAC"/>
    <w:rsid w:val="00D171C4"/>
    <w:rsid w:val="00D172CC"/>
    <w:rsid w:val="00D17487"/>
    <w:rsid w:val="00D1758A"/>
    <w:rsid w:val="00D177C7"/>
    <w:rsid w:val="00D17A09"/>
    <w:rsid w:val="00D17D7B"/>
    <w:rsid w:val="00D204FF"/>
    <w:rsid w:val="00D2088B"/>
    <w:rsid w:val="00D215E1"/>
    <w:rsid w:val="00D21815"/>
    <w:rsid w:val="00D21BC4"/>
    <w:rsid w:val="00D21FBA"/>
    <w:rsid w:val="00D221FC"/>
    <w:rsid w:val="00D2229C"/>
    <w:rsid w:val="00D22FCA"/>
    <w:rsid w:val="00D24E10"/>
    <w:rsid w:val="00D251DC"/>
    <w:rsid w:val="00D256AC"/>
    <w:rsid w:val="00D256BF"/>
    <w:rsid w:val="00D25E2A"/>
    <w:rsid w:val="00D2611D"/>
    <w:rsid w:val="00D262DA"/>
    <w:rsid w:val="00D26C88"/>
    <w:rsid w:val="00D27241"/>
    <w:rsid w:val="00D27C88"/>
    <w:rsid w:val="00D27EC9"/>
    <w:rsid w:val="00D30C43"/>
    <w:rsid w:val="00D30F10"/>
    <w:rsid w:val="00D31159"/>
    <w:rsid w:val="00D321C8"/>
    <w:rsid w:val="00D3260D"/>
    <w:rsid w:val="00D3313B"/>
    <w:rsid w:val="00D3314E"/>
    <w:rsid w:val="00D3329C"/>
    <w:rsid w:val="00D337EB"/>
    <w:rsid w:val="00D339C7"/>
    <w:rsid w:val="00D33BC0"/>
    <w:rsid w:val="00D33D20"/>
    <w:rsid w:val="00D34059"/>
    <w:rsid w:val="00D3464D"/>
    <w:rsid w:val="00D34739"/>
    <w:rsid w:val="00D34C7B"/>
    <w:rsid w:val="00D34CC2"/>
    <w:rsid w:val="00D35BC2"/>
    <w:rsid w:val="00D35E65"/>
    <w:rsid w:val="00D36B48"/>
    <w:rsid w:val="00D36CC7"/>
    <w:rsid w:val="00D36D86"/>
    <w:rsid w:val="00D36E7F"/>
    <w:rsid w:val="00D374D9"/>
    <w:rsid w:val="00D37B33"/>
    <w:rsid w:val="00D37D3C"/>
    <w:rsid w:val="00D37F75"/>
    <w:rsid w:val="00D40761"/>
    <w:rsid w:val="00D40AD0"/>
    <w:rsid w:val="00D41147"/>
    <w:rsid w:val="00D416D6"/>
    <w:rsid w:val="00D41EA1"/>
    <w:rsid w:val="00D43299"/>
    <w:rsid w:val="00D433E7"/>
    <w:rsid w:val="00D434B5"/>
    <w:rsid w:val="00D4351F"/>
    <w:rsid w:val="00D4362A"/>
    <w:rsid w:val="00D4389F"/>
    <w:rsid w:val="00D43A04"/>
    <w:rsid w:val="00D43BBB"/>
    <w:rsid w:val="00D4404E"/>
    <w:rsid w:val="00D447F9"/>
    <w:rsid w:val="00D45079"/>
    <w:rsid w:val="00D45A37"/>
    <w:rsid w:val="00D4678C"/>
    <w:rsid w:val="00D46862"/>
    <w:rsid w:val="00D46BC7"/>
    <w:rsid w:val="00D46DCE"/>
    <w:rsid w:val="00D47429"/>
    <w:rsid w:val="00D47480"/>
    <w:rsid w:val="00D474AA"/>
    <w:rsid w:val="00D50579"/>
    <w:rsid w:val="00D505EB"/>
    <w:rsid w:val="00D5083D"/>
    <w:rsid w:val="00D50F51"/>
    <w:rsid w:val="00D51627"/>
    <w:rsid w:val="00D516CE"/>
    <w:rsid w:val="00D51752"/>
    <w:rsid w:val="00D51A56"/>
    <w:rsid w:val="00D51F44"/>
    <w:rsid w:val="00D528B0"/>
    <w:rsid w:val="00D528D4"/>
    <w:rsid w:val="00D52957"/>
    <w:rsid w:val="00D538A1"/>
    <w:rsid w:val="00D53F2B"/>
    <w:rsid w:val="00D54153"/>
    <w:rsid w:val="00D54654"/>
    <w:rsid w:val="00D55A14"/>
    <w:rsid w:val="00D5733B"/>
    <w:rsid w:val="00D57F4E"/>
    <w:rsid w:val="00D6012E"/>
    <w:rsid w:val="00D607E9"/>
    <w:rsid w:val="00D61D9F"/>
    <w:rsid w:val="00D61F78"/>
    <w:rsid w:val="00D626C2"/>
    <w:rsid w:val="00D629A2"/>
    <w:rsid w:val="00D62A97"/>
    <w:rsid w:val="00D62C2F"/>
    <w:rsid w:val="00D6344C"/>
    <w:rsid w:val="00D63568"/>
    <w:rsid w:val="00D63A28"/>
    <w:rsid w:val="00D63AC1"/>
    <w:rsid w:val="00D63CBD"/>
    <w:rsid w:val="00D63F22"/>
    <w:rsid w:val="00D64B9A"/>
    <w:rsid w:val="00D64E74"/>
    <w:rsid w:val="00D64F1D"/>
    <w:rsid w:val="00D64F89"/>
    <w:rsid w:val="00D655C0"/>
    <w:rsid w:val="00D658A0"/>
    <w:rsid w:val="00D6596B"/>
    <w:rsid w:val="00D65A92"/>
    <w:rsid w:val="00D65AC0"/>
    <w:rsid w:val="00D65D19"/>
    <w:rsid w:val="00D66451"/>
    <w:rsid w:val="00D66A6F"/>
    <w:rsid w:val="00D67929"/>
    <w:rsid w:val="00D67DDA"/>
    <w:rsid w:val="00D70378"/>
    <w:rsid w:val="00D7066F"/>
    <w:rsid w:val="00D70AC1"/>
    <w:rsid w:val="00D70D30"/>
    <w:rsid w:val="00D70E84"/>
    <w:rsid w:val="00D718E3"/>
    <w:rsid w:val="00D7323C"/>
    <w:rsid w:val="00D74BE3"/>
    <w:rsid w:val="00D752BD"/>
    <w:rsid w:val="00D75E1B"/>
    <w:rsid w:val="00D76315"/>
    <w:rsid w:val="00D76486"/>
    <w:rsid w:val="00D76994"/>
    <w:rsid w:val="00D76B41"/>
    <w:rsid w:val="00D76CE1"/>
    <w:rsid w:val="00D76E49"/>
    <w:rsid w:val="00D7725D"/>
    <w:rsid w:val="00D77551"/>
    <w:rsid w:val="00D779E1"/>
    <w:rsid w:val="00D77B32"/>
    <w:rsid w:val="00D80A6A"/>
    <w:rsid w:val="00D80BF7"/>
    <w:rsid w:val="00D80C6E"/>
    <w:rsid w:val="00D8124A"/>
    <w:rsid w:val="00D81A8C"/>
    <w:rsid w:val="00D838EE"/>
    <w:rsid w:val="00D84B92"/>
    <w:rsid w:val="00D84E1B"/>
    <w:rsid w:val="00D84FDB"/>
    <w:rsid w:val="00D85492"/>
    <w:rsid w:val="00D856F8"/>
    <w:rsid w:val="00D85B40"/>
    <w:rsid w:val="00D85C02"/>
    <w:rsid w:val="00D8627F"/>
    <w:rsid w:val="00D86515"/>
    <w:rsid w:val="00D86571"/>
    <w:rsid w:val="00D87822"/>
    <w:rsid w:val="00D9090B"/>
    <w:rsid w:val="00D90D7D"/>
    <w:rsid w:val="00D91BE2"/>
    <w:rsid w:val="00D92AF6"/>
    <w:rsid w:val="00D92D18"/>
    <w:rsid w:val="00D93AF9"/>
    <w:rsid w:val="00D94385"/>
    <w:rsid w:val="00D944F2"/>
    <w:rsid w:val="00D9476F"/>
    <w:rsid w:val="00D94938"/>
    <w:rsid w:val="00D95269"/>
    <w:rsid w:val="00D958D7"/>
    <w:rsid w:val="00D96290"/>
    <w:rsid w:val="00D964D9"/>
    <w:rsid w:val="00D968C1"/>
    <w:rsid w:val="00D96A6D"/>
    <w:rsid w:val="00D9729C"/>
    <w:rsid w:val="00D97F72"/>
    <w:rsid w:val="00D97FEE"/>
    <w:rsid w:val="00DA18EA"/>
    <w:rsid w:val="00DA2001"/>
    <w:rsid w:val="00DA251E"/>
    <w:rsid w:val="00DA27F7"/>
    <w:rsid w:val="00DA3D81"/>
    <w:rsid w:val="00DA3DAE"/>
    <w:rsid w:val="00DA440C"/>
    <w:rsid w:val="00DA48CB"/>
    <w:rsid w:val="00DA4923"/>
    <w:rsid w:val="00DA4FD9"/>
    <w:rsid w:val="00DA55D6"/>
    <w:rsid w:val="00DA56F5"/>
    <w:rsid w:val="00DA5828"/>
    <w:rsid w:val="00DA590A"/>
    <w:rsid w:val="00DA5C7B"/>
    <w:rsid w:val="00DA5E58"/>
    <w:rsid w:val="00DA6358"/>
    <w:rsid w:val="00DA66D3"/>
    <w:rsid w:val="00DA6B6D"/>
    <w:rsid w:val="00DA7637"/>
    <w:rsid w:val="00DA7690"/>
    <w:rsid w:val="00DB052D"/>
    <w:rsid w:val="00DB0A3B"/>
    <w:rsid w:val="00DB0CBE"/>
    <w:rsid w:val="00DB1655"/>
    <w:rsid w:val="00DB1A6E"/>
    <w:rsid w:val="00DB20AE"/>
    <w:rsid w:val="00DB2CB3"/>
    <w:rsid w:val="00DB2F24"/>
    <w:rsid w:val="00DB3159"/>
    <w:rsid w:val="00DB32CD"/>
    <w:rsid w:val="00DB33E4"/>
    <w:rsid w:val="00DB3B8C"/>
    <w:rsid w:val="00DB3C8C"/>
    <w:rsid w:val="00DB3D98"/>
    <w:rsid w:val="00DB419B"/>
    <w:rsid w:val="00DB4A9E"/>
    <w:rsid w:val="00DB4C73"/>
    <w:rsid w:val="00DB50DA"/>
    <w:rsid w:val="00DB53F4"/>
    <w:rsid w:val="00DB5535"/>
    <w:rsid w:val="00DB6681"/>
    <w:rsid w:val="00DB67FC"/>
    <w:rsid w:val="00DB6B38"/>
    <w:rsid w:val="00DB6D3D"/>
    <w:rsid w:val="00DB6EB4"/>
    <w:rsid w:val="00DB741B"/>
    <w:rsid w:val="00DB7B71"/>
    <w:rsid w:val="00DB7C2E"/>
    <w:rsid w:val="00DC0044"/>
    <w:rsid w:val="00DC027D"/>
    <w:rsid w:val="00DC0B5D"/>
    <w:rsid w:val="00DC0B8C"/>
    <w:rsid w:val="00DC136A"/>
    <w:rsid w:val="00DC23CC"/>
    <w:rsid w:val="00DC3214"/>
    <w:rsid w:val="00DC324B"/>
    <w:rsid w:val="00DC32BB"/>
    <w:rsid w:val="00DC3597"/>
    <w:rsid w:val="00DC3923"/>
    <w:rsid w:val="00DC4149"/>
    <w:rsid w:val="00DC4319"/>
    <w:rsid w:val="00DC4573"/>
    <w:rsid w:val="00DC54D7"/>
    <w:rsid w:val="00DC5A13"/>
    <w:rsid w:val="00DC5B56"/>
    <w:rsid w:val="00DC6027"/>
    <w:rsid w:val="00DC6819"/>
    <w:rsid w:val="00DC6BF0"/>
    <w:rsid w:val="00DC7433"/>
    <w:rsid w:val="00DC7485"/>
    <w:rsid w:val="00DC7511"/>
    <w:rsid w:val="00DC7AD0"/>
    <w:rsid w:val="00DC7EB2"/>
    <w:rsid w:val="00DD00AE"/>
    <w:rsid w:val="00DD0BD7"/>
    <w:rsid w:val="00DD11AE"/>
    <w:rsid w:val="00DD1ADC"/>
    <w:rsid w:val="00DD1B2C"/>
    <w:rsid w:val="00DD1C32"/>
    <w:rsid w:val="00DD1CE5"/>
    <w:rsid w:val="00DD2433"/>
    <w:rsid w:val="00DD2ADB"/>
    <w:rsid w:val="00DD360C"/>
    <w:rsid w:val="00DD38E4"/>
    <w:rsid w:val="00DD45A4"/>
    <w:rsid w:val="00DD4715"/>
    <w:rsid w:val="00DD4C2A"/>
    <w:rsid w:val="00DD4FAA"/>
    <w:rsid w:val="00DD54B7"/>
    <w:rsid w:val="00DD5CB3"/>
    <w:rsid w:val="00DD665F"/>
    <w:rsid w:val="00DE001B"/>
    <w:rsid w:val="00DE01D8"/>
    <w:rsid w:val="00DE0283"/>
    <w:rsid w:val="00DE03BC"/>
    <w:rsid w:val="00DE04E6"/>
    <w:rsid w:val="00DE0952"/>
    <w:rsid w:val="00DE0B2C"/>
    <w:rsid w:val="00DE0E55"/>
    <w:rsid w:val="00DE1217"/>
    <w:rsid w:val="00DE124A"/>
    <w:rsid w:val="00DE18E9"/>
    <w:rsid w:val="00DE200E"/>
    <w:rsid w:val="00DE2D0B"/>
    <w:rsid w:val="00DE3132"/>
    <w:rsid w:val="00DE354F"/>
    <w:rsid w:val="00DE3AC3"/>
    <w:rsid w:val="00DE3C7E"/>
    <w:rsid w:val="00DE41C8"/>
    <w:rsid w:val="00DE4696"/>
    <w:rsid w:val="00DE554A"/>
    <w:rsid w:val="00DE5626"/>
    <w:rsid w:val="00DE5C74"/>
    <w:rsid w:val="00DE5CF3"/>
    <w:rsid w:val="00DE5E7D"/>
    <w:rsid w:val="00DE64D4"/>
    <w:rsid w:val="00DE66CA"/>
    <w:rsid w:val="00DE6AB6"/>
    <w:rsid w:val="00DE7438"/>
    <w:rsid w:val="00DF0164"/>
    <w:rsid w:val="00DF027E"/>
    <w:rsid w:val="00DF0CC0"/>
    <w:rsid w:val="00DF0CFA"/>
    <w:rsid w:val="00DF0D21"/>
    <w:rsid w:val="00DF147D"/>
    <w:rsid w:val="00DF154B"/>
    <w:rsid w:val="00DF16EF"/>
    <w:rsid w:val="00DF1DCD"/>
    <w:rsid w:val="00DF1F60"/>
    <w:rsid w:val="00DF273F"/>
    <w:rsid w:val="00DF28C0"/>
    <w:rsid w:val="00DF2D46"/>
    <w:rsid w:val="00DF2FB9"/>
    <w:rsid w:val="00DF36F6"/>
    <w:rsid w:val="00DF3A68"/>
    <w:rsid w:val="00DF3B88"/>
    <w:rsid w:val="00DF3FE2"/>
    <w:rsid w:val="00DF4529"/>
    <w:rsid w:val="00DF46CD"/>
    <w:rsid w:val="00DF4A41"/>
    <w:rsid w:val="00DF5228"/>
    <w:rsid w:val="00DF5B42"/>
    <w:rsid w:val="00DF6822"/>
    <w:rsid w:val="00DF68BB"/>
    <w:rsid w:val="00DF6FCC"/>
    <w:rsid w:val="00DF787E"/>
    <w:rsid w:val="00E0008D"/>
    <w:rsid w:val="00E00797"/>
    <w:rsid w:val="00E00999"/>
    <w:rsid w:val="00E00E5D"/>
    <w:rsid w:val="00E01B5B"/>
    <w:rsid w:val="00E01E9B"/>
    <w:rsid w:val="00E02373"/>
    <w:rsid w:val="00E025F1"/>
    <w:rsid w:val="00E02E3C"/>
    <w:rsid w:val="00E0307C"/>
    <w:rsid w:val="00E0359F"/>
    <w:rsid w:val="00E0386D"/>
    <w:rsid w:val="00E03F21"/>
    <w:rsid w:val="00E04156"/>
    <w:rsid w:val="00E042CC"/>
    <w:rsid w:val="00E04596"/>
    <w:rsid w:val="00E04A95"/>
    <w:rsid w:val="00E04BCE"/>
    <w:rsid w:val="00E0514B"/>
    <w:rsid w:val="00E054DE"/>
    <w:rsid w:val="00E055B3"/>
    <w:rsid w:val="00E05606"/>
    <w:rsid w:val="00E05BAE"/>
    <w:rsid w:val="00E05F10"/>
    <w:rsid w:val="00E0653D"/>
    <w:rsid w:val="00E0666F"/>
    <w:rsid w:val="00E06CC8"/>
    <w:rsid w:val="00E07036"/>
    <w:rsid w:val="00E07127"/>
    <w:rsid w:val="00E072DF"/>
    <w:rsid w:val="00E0757B"/>
    <w:rsid w:val="00E07DA5"/>
    <w:rsid w:val="00E101A9"/>
    <w:rsid w:val="00E1041C"/>
    <w:rsid w:val="00E10E1B"/>
    <w:rsid w:val="00E11A4A"/>
    <w:rsid w:val="00E11D94"/>
    <w:rsid w:val="00E11E6A"/>
    <w:rsid w:val="00E122F3"/>
    <w:rsid w:val="00E123B9"/>
    <w:rsid w:val="00E126EE"/>
    <w:rsid w:val="00E127A3"/>
    <w:rsid w:val="00E12E1F"/>
    <w:rsid w:val="00E137CB"/>
    <w:rsid w:val="00E13CBA"/>
    <w:rsid w:val="00E1435B"/>
    <w:rsid w:val="00E144BA"/>
    <w:rsid w:val="00E14B14"/>
    <w:rsid w:val="00E14DEE"/>
    <w:rsid w:val="00E15737"/>
    <w:rsid w:val="00E15CE8"/>
    <w:rsid w:val="00E15DF8"/>
    <w:rsid w:val="00E15E73"/>
    <w:rsid w:val="00E16040"/>
    <w:rsid w:val="00E165E6"/>
    <w:rsid w:val="00E16683"/>
    <w:rsid w:val="00E1684B"/>
    <w:rsid w:val="00E1686E"/>
    <w:rsid w:val="00E17129"/>
    <w:rsid w:val="00E17ED2"/>
    <w:rsid w:val="00E21712"/>
    <w:rsid w:val="00E21769"/>
    <w:rsid w:val="00E21983"/>
    <w:rsid w:val="00E21C68"/>
    <w:rsid w:val="00E21D66"/>
    <w:rsid w:val="00E2280A"/>
    <w:rsid w:val="00E23B51"/>
    <w:rsid w:val="00E2411D"/>
    <w:rsid w:val="00E2434D"/>
    <w:rsid w:val="00E257C6"/>
    <w:rsid w:val="00E25AB9"/>
    <w:rsid w:val="00E25B0F"/>
    <w:rsid w:val="00E25CB1"/>
    <w:rsid w:val="00E260BD"/>
    <w:rsid w:val="00E26171"/>
    <w:rsid w:val="00E26570"/>
    <w:rsid w:val="00E26873"/>
    <w:rsid w:val="00E269E6"/>
    <w:rsid w:val="00E26B5C"/>
    <w:rsid w:val="00E26DAB"/>
    <w:rsid w:val="00E2718E"/>
    <w:rsid w:val="00E271E7"/>
    <w:rsid w:val="00E2796F"/>
    <w:rsid w:val="00E3040F"/>
    <w:rsid w:val="00E307C5"/>
    <w:rsid w:val="00E31056"/>
    <w:rsid w:val="00E312C5"/>
    <w:rsid w:val="00E31404"/>
    <w:rsid w:val="00E315B6"/>
    <w:rsid w:val="00E31695"/>
    <w:rsid w:val="00E31A7A"/>
    <w:rsid w:val="00E324D6"/>
    <w:rsid w:val="00E324E1"/>
    <w:rsid w:val="00E3275C"/>
    <w:rsid w:val="00E33235"/>
    <w:rsid w:val="00E3360B"/>
    <w:rsid w:val="00E336C4"/>
    <w:rsid w:val="00E3380B"/>
    <w:rsid w:val="00E33A3E"/>
    <w:rsid w:val="00E33FE7"/>
    <w:rsid w:val="00E34053"/>
    <w:rsid w:val="00E340DD"/>
    <w:rsid w:val="00E34B7F"/>
    <w:rsid w:val="00E34C79"/>
    <w:rsid w:val="00E35781"/>
    <w:rsid w:val="00E35906"/>
    <w:rsid w:val="00E35F59"/>
    <w:rsid w:val="00E361EF"/>
    <w:rsid w:val="00E36237"/>
    <w:rsid w:val="00E36E94"/>
    <w:rsid w:val="00E36F08"/>
    <w:rsid w:val="00E36FAB"/>
    <w:rsid w:val="00E37703"/>
    <w:rsid w:val="00E378A6"/>
    <w:rsid w:val="00E37EFF"/>
    <w:rsid w:val="00E40A1E"/>
    <w:rsid w:val="00E41064"/>
    <w:rsid w:val="00E41811"/>
    <w:rsid w:val="00E42960"/>
    <w:rsid w:val="00E42BFB"/>
    <w:rsid w:val="00E4375D"/>
    <w:rsid w:val="00E4395C"/>
    <w:rsid w:val="00E43FB3"/>
    <w:rsid w:val="00E4454E"/>
    <w:rsid w:val="00E44ADD"/>
    <w:rsid w:val="00E44D84"/>
    <w:rsid w:val="00E44F92"/>
    <w:rsid w:val="00E45175"/>
    <w:rsid w:val="00E453B6"/>
    <w:rsid w:val="00E45EA6"/>
    <w:rsid w:val="00E46C82"/>
    <w:rsid w:val="00E47BCB"/>
    <w:rsid w:val="00E47E3F"/>
    <w:rsid w:val="00E47F9A"/>
    <w:rsid w:val="00E47FB2"/>
    <w:rsid w:val="00E50D2E"/>
    <w:rsid w:val="00E51564"/>
    <w:rsid w:val="00E51909"/>
    <w:rsid w:val="00E51C2B"/>
    <w:rsid w:val="00E5306F"/>
    <w:rsid w:val="00E533F8"/>
    <w:rsid w:val="00E53634"/>
    <w:rsid w:val="00E54158"/>
    <w:rsid w:val="00E546C8"/>
    <w:rsid w:val="00E54B80"/>
    <w:rsid w:val="00E54D3F"/>
    <w:rsid w:val="00E54DB9"/>
    <w:rsid w:val="00E55452"/>
    <w:rsid w:val="00E55472"/>
    <w:rsid w:val="00E5598A"/>
    <w:rsid w:val="00E56553"/>
    <w:rsid w:val="00E566D6"/>
    <w:rsid w:val="00E56894"/>
    <w:rsid w:val="00E569D5"/>
    <w:rsid w:val="00E57085"/>
    <w:rsid w:val="00E572BF"/>
    <w:rsid w:val="00E5734F"/>
    <w:rsid w:val="00E579B7"/>
    <w:rsid w:val="00E60330"/>
    <w:rsid w:val="00E60AD6"/>
    <w:rsid w:val="00E60B6B"/>
    <w:rsid w:val="00E613F1"/>
    <w:rsid w:val="00E61441"/>
    <w:rsid w:val="00E61556"/>
    <w:rsid w:val="00E61CFA"/>
    <w:rsid w:val="00E61DD1"/>
    <w:rsid w:val="00E6221D"/>
    <w:rsid w:val="00E6248D"/>
    <w:rsid w:val="00E62B3F"/>
    <w:rsid w:val="00E631B9"/>
    <w:rsid w:val="00E631CF"/>
    <w:rsid w:val="00E63482"/>
    <w:rsid w:val="00E639F6"/>
    <w:rsid w:val="00E63D73"/>
    <w:rsid w:val="00E63ED9"/>
    <w:rsid w:val="00E63F27"/>
    <w:rsid w:val="00E64D08"/>
    <w:rsid w:val="00E65869"/>
    <w:rsid w:val="00E65D52"/>
    <w:rsid w:val="00E66320"/>
    <w:rsid w:val="00E667B3"/>
    <w:rsid w:val="00E67206"/>
    <w:rsid w:val="00E70207"/>
    <w:rsid w:val="00E70D63"/>
    <w:rsid w:val="00E70FC8"/>
    <w:rsid w:val="00E715A5"/>
    <w:rsid w:val="00E71738"/>
    <w:rsid w:val="00E71847"/>
    <w:rsid w:val="00E71C97"/>
    <w:rsid w:val="00E71D98"/>
    <w:rsid w:val="00E7298C"/>
    <w:rsid w:val="00E73317"/>
    <w:rsid w:val="00E7393D"/>
    <w:rsid w:val="00E73C18"/>
    <w:rsid w:val="00E73F6D"/>
    <w:rsid w:val="00E740E4"/>
    <w:rsid w:val="00E7430C"/>
    <w:rsid w:val="00E744E0"/>
    <w:rsid w:val="00E7457C"/>
    <w:rsid w:val="00E749E6"/>
    <w:rsid w:val="00E74B01"/>
    <w:rsid w:val="00E74EDC"/>
    <w:rsid w:val="00E74F04"/>
    <w:rsid w:val="00E75139"/>
    <w:rsid w:val="00E755EF"/>
    <w:rsid w:val="00E756E5"/>
    <w:rsid w:val="00E759DB"/>
    <w:rsid w:val="00E75BB4"/>
    <w:rsid w:val="00E76B19"/>
    <w:rsid w:val="00E772B7"/>
    <w:rsid w:val="00E77C3C"/>
    <w:rsid w:val="00E77CEE"/>
    <w:rsid w:val="00E804A8"/>
    <w:rsid w:val="00E804FF"/>
    <w:rsid w:val="00E80F19"/>
    <w:rsid w:val="00E81082"/>
    <w:rsid w:val="00E8144F"/>
    <w:rsid w:val="00E81541"/>
    <w:rsid w:val="00E818F3"/>
    <w:rsid w:val="00E82441"/>
    <w:rsid w:val="00E8245E"/>
    <w:rsid w:val="00E82588"/>
    <w:rsid w:val="00E83553"/>
    <w:rsid w:val="00E83651"/>
    <w:rsid w:val="00E83BCD"/>
    <w:rsid w:val="00E84332"/>
    <w:rsid w:val="00E84A89"/>
    <w:rsid w:val="00E85815"/>
    <w:rsid w:val="00E85AB1"/>
    <w:rsid w:val="00E8603B"/>
    <w:rsid w:val="00E862A8"/>
    <w:rsid w:val="00E86391"/>
    <w:rsid w:val="00E86439"/>
    <w:rsid w:val="00E86A50"/>
    <w:rsid w:val="00E86EDB"/>
    <w:rsid w:val="00E8711D"/>
    <w:rsid w:val="00E8719F"/>
    <w:rsid w:val="00E8751A"/>
    <w:rsid w:val="00E8772A"/>
    <w:rsid w:val="00E90477"/>
    <w:rsid w:val="00E90877"/>
    <w:rsid w:val="00E90A02"/>
    <w:rsid w:val="00E90D5F"/>
    <w:rsid w:val="00E91041"/>
    <w:rsid w:val="00E91175"/>
    <w:rsid w:val="00E922AE"/>
    <w:rsid w:val="00E92B87"/>
    <w:rsid w:val="00E92C1B"/>
    <w:rsid w:val="00E92C72"/>
    <w:rsid w:val="00E93045"/>
    <w:rsid w:val="00E93095"/>
    <w:rsid w:val="00E93678"/>
    <w:rsid w:val="00E93ED4"/>
    <w:rsid w:val="00E9450F"/>
    <w:rsid w:val="00E94991"/>
    <w:rsid w:val="00E950CB"/>
    <w:rsid w:val="00E95689"/>
    <w:rsid w:val="00E96747"/>
    <w:rsid w:val="00E9771A"/>
    <w:rsid w:val="00E97C73"/>
    <w:rsid w:val="00E97EBE"/>
    <w:rsid w:val="00EA0059"/>
    <w:rsid w:val="00EA09EA"/>
    <w:rsid w:val="00EA0EFF"/>
    <w:rsid w:val="00EA155F"/>
    <w:rsid w:val="00EA1965"/>
    <w:rsid w:val="00EA2578"/>
    <w:rsid w:val="00EA2DE5"/>
    <w:rsid w:val="00EA2FA9"/>
    <w:rsid w:val="00EA3A58"/>
    <w:rsid w:val="00EA3BE7"/>
    <w:rsid w:val="00EA42EE"/>
    <w:rsid w:val="00EA487D"/>
    <w:rsid w:val="00EA532D"/>
    <w:rsid w:val="00EA5A01"/>
    <w:rsid w:val="00EA5B6B"/>
    <w:rsid w:val="00EA6209"/>
    <w:rsid w:val="00EA68D4"/>
    <w:rsid w:val="00EA692B"/>
    <w:rsid w:val="00EA6A58"/>
    <w:rsid w:val="00EA7516"/>
    <w:rsid w:val="00EA7697"/>
    <w:rsid w:val="00EA783D"/>
    <w:rsid w:val="00EA7A2A"/>
    <w:rsid w:val="00EB0CD0"/>
    <w:rsid w:val="00EB0D8C"/>
    <w:rsid w:val="00EB0F31"/>
    <w:rsid w:val="00EB157F"/>
    <w:rsid w:val="00EB16CA"/>
    <w:rsid w:val="00EB1A67"/>
    <w:rsid w:val="00EB1F18"/>
    <w:rsid w:val="00EB2361"/>
    <w:rsid w:val="00EB2441"/>
    <w:rsid w:val="00EB2ACD"/>
    <w:rsid w:val="00EB3155"/>
    <w:rsid w:val="00EB33AA"/>
    <w:rsid w:val="00EB3B72"/>
    <w:rsid w:val="00EB3DA4"/>
    <w:rsid w:val="00EB3F90"/>
    <w:rsid w:val="00EB44CC"/>
    <w:rsid w:val="00EB4C30"/>
    <w:rsid w:val="00EB4D79"/>
    <w:rsid w:val="00EB53DE"/>
    <w:rsid w:val="00EB5F5C"/>
    <w:rsid w:val="00EB5FDA"/>
    <w:rsid w:val="00EB678B"/>
    <w:rsid w:val="00EB7057"/>
    <w:rsid w:val="00EB7605"/>
    <w:rsid w:val="00EB7C95"/>
    <w:rsid w:val="00EC0CD5"/>
    <w:rsid w:val="00EC1056"/>
    <w:rsid w:val="00EC1600"/>
    <w:rsid w:val="00EC18C4"/>
    <w:rsid w:val="00EC195E"/>
    <w:rsid w:val="00EC1C39"/>
    <w:rsid w:val="00EC2D33"/>
    <w:rsid w:val="00EC42DD"/>
    <w:rsid w:val="00EC4738"/>
    <w:rsid w:val="00EC47EE"/>
    <w:rsid w:val="00EC4824"/>
    <w:rsid w:val="00EC4E53"/>
    <w:rsid w:val="00EC56C8"/>
    <w:rsid w:val="00EC5BA9"/>
    <w:rsid w:val="00EC5DA0"/>
    <w:rsid w:val="00EC5E22"/>
    <w:rsid w:val="00EC6F56"/>
    <w:rsid w:val="00EC7706"/>
    <w:rsid w:val="00EC78BE"/>
    <w:rsid w:val="00EC7E48"/>
    <w:rsid w:val="00ED01B3"/>
    <w:rsid w:val="00ED02FC"/>
    <w:rsid w:val="00ED0AB5"/>
    <w:rsid w:val="00ED0BF7"/>
    <w:rsid w:val="00ED1794"/>
    <w:rsid w:val="00ED179E"/>
    <w:rsid w:val="00ED18E7"/>
    <w:rsid w:val="00ED19F5"/>
    <w:rsid w:val="00ED2097"/>
    <w:rsid w:val="00ED2EF2"/>
    <w:rsid w:val="00ED37AD"/>
    <w:rsid w:val="00ED3D77"/>
    <w:rsid w:val="00ED43A3"/>
    <w:rsid w:val="00ED4BDA"/>
    <w:rsid w:val="00ED5DEB"/>
    <w:rsid w:val="00ED5FF7"/>
    <w:rsid w:val="00ED6D43"/>
    <w:rsid w:val="00ED6D7B"/>
    <w:rsid w:val="00ED6FE7"/>
    <w:rsid w:val="00EE04E1"/>
    <w:rsid w:val="00EE0742"/>
    <w:rsid w:val="00EE0A98"/>
    <w:rsid w:val="00EE1876"/>
    <w:rsid w:val="00EE3396"/>
    <w:rsid w:val="00EE3E0E"/>
    <w:rsid w:val="00EE47C5"/>
    <w:rsid w:val="00EE514A"/>
    <w:rsid w:val="00EE581C"/>
    <w:rsid w:val="00EE5D9E"/>
    <w:rsid w:val="00EE73AD"/>
    <w:rsid w:val="00EE7519"/>
    <w:rsid w:val="00EE7564"/>
    <w:rsid w:val="00EE7FA1"/>
    <w:rsid w:val="00EF022A"/>
    <w:rsid w:val="00EF0894"/>
    <w:rsid w:val="00EF0F91"/>
    <w:rsid w:val="00EF1742"/>
    <w:rsid w:val="00EF20D9"/>
    <w:rsid w:val="00EF22E6"/>
    <w:rsid w:val="00EF27AA"/>
    <w:rsid w:val="00EF29AA"/>
    <w:rsid w:val="00EF2EDC"/>
    <w:rsid w:val="00EF2F18"/>
    <w:rsid w:val="00EF37B0"/>
    <w:rsid w:val="00EF3D01"/>
    <w:rsid w:val="00EF4138"/>
    <w:rsid w:val="00EF44CA"/>
    <w:rsid w:val="00EF4BE9"/>
    <w:rsid w:val="00EF4C0C"/>
    <w:rsid w:val="00EF4F87"/>
    <w:rsid w:val="00EF51EE"/>
    <w:rsid w:val="00EF5527"/>
    <w:rsid w:val="00EF5CFE"/>
    <w:rsid w:val="00EF6114"/>
    <w:rsid w:val="00EF62DC"/>
    <w:rsid w:val="00EF6455"/>
    <w:rsid w:val="00EF65EA"/>
    <w:rsid w:val="00EF6806"/>
    <w:rsid w:val="00EF7DA3"/>
    <w:rsid w:val="00F00367"/>
    <w:rsid w:val="00F00DC7"/>
    <w:rsid w:val="00F019D9"/>
    <w:rsid w:val="00F01EF1"/>
    <w:rsid w:val="00F0210E"/>
    <w:rsid w:val="00F02883"/>
    <w:rsid w:val="00F0295A"/>
    <w:rsid w:val="00F03E4C"/>
    <w:rsid w:val="00F03FD9"/>
    <w:rsid w:val="00F05568"/>
    <w:rsid w:val="00F05A8E"/>
    <w:rsid w:val="00F05E20"/>
    <w:rsid w:val="00F0610E"/>
    <w:rsid w:val="00F06229"/>
    <w:rsid w:val="00F07237"/>
    <w:rsid w:val="00F077C2"/>
    <w:rsid w:val="00F07BF0"/>
    <w:rsid w:val="00F10345"/>
    <w:rsid w:val="00F11104"/>
    <w:rsid w:val="00F116EE"/>
    <w:rsid w:val="00F11A86"/>
    <w:rsid w:val="00F11D13"/>
    <w:rsid w:val="00F12039"/>
    <w:rsid w:val="00F122EF"/>
    <w:rsid w:val="00F12498"/>
    <w:rsid w:val="00F127BD"/>
    <w:rsid w:val="00F12806"/>
    <w:rsid w:val="00F12920"/>
    <w:rsid w:val="00F1296A"/>
    <w:rsid w:val="00F12A16"/>
    <w:rsid w:val="00F130C6"/>
    <w:rsid w:val="00F1321D"/>
    <w:rsid w:val="00F134CA"/>
    <w:rsid w:val="00F13714"/>
    <w:rsid w:val="00F13823"/>
    <w:rsid w:val="00F1416A"/>
    <w:rsid w:val="00F1494C"/>
    <w:rsid w:val="00F149B0"/>
    <w:rsid w:val="00F14C61"/>
    <w:rsid w:val="00F14E69"/>
    <w:rsid w:val="00F15284"/>
    <w:rsid w:val="00F152E0"/>
    <w:rsid w:val="00F15455"/>
    <w:rsid w:val="00F15634"/>
    <w:rsid w:val="00F15D7D"/>
    <w:rsid w:val="00F15F47"/>
    <w:rsid w:val="00F1601B"/>
    <w:rsid w:val="00F160F9"/>
    <w:rsid w:val="00F170EF"/>
    <w:rsid w:val="00F1733D"/>
    <w:rsid w:val="00F17791"/>
    <w:rsid w:val="00F17B5E"/>
    <w:rsid w:val="00F17F08"/>
    <w:rsid w:val="00F2038E"/>
    <w:rsid w:val="00F20CA5"/>
    <w:rsid w:val="00F213F2"/>
    <w:rsid w:val="00F217D3"/>
    <w:rsid w:val="00F21A66"/>
    <w:rsid w:val="00F21F14"/>
    <w:rsid w:val="00F22FB4"/>
    <w:rsid w:val="00F231D0"/>
    <w:rsid w:val="00F23356"/>
    <w:rsid w:val="00F23405"/>
    <w:rsid w:val="00F2340B"/>
    <w:rsid w:val="00F239FF"/>
    <w:rsid w:val="00F23E29"/>
    <w:rsid w:val="00F23FE3"/>
    <w:rsid w:val="00F241D2"/>
    <w:rsid w:val="00F24CE7"/>
    <w:rsid w:val="00F24FC2"/>
    <w:rsid w:val="00F258B2"/>
    <w:rsid w:val="00F258D4"/>
    <w:rsid w:val="00F25C74"/>
    <w:rsid w:val="00F25C8D"/>
    <w:rsid w:val="00F2688C"/>
    <w:rsid w:val="00F27139"/>
    <w:rsid w:val="00F27F87"/>
    <w:rsid w:val="00F301B2"/>
    <w:rsid w:val="00F3076E"/>
    <w:rsid w:val="00F312B7"/>
    <w:rsid w:val="00F3200A"/>
    <w:rsid w:val="00F32492"/>
    <w:rsid w:val="00F33614"/>
    <w:rsid w:val="00F336AC"/>
    <w:rsid w:val="00F33B87"/>
    <w:rsid w:val="00F34874"/>
    <w:rsid w:val="00F34DB3"/>
    <w:rsid w:val="00F34FB7"/>
    <w:rsid w:val="00F354A4"/>
    <w:rsid w:val="00F356E6"/>
    <w:rsid w:val="00F358ED"/>
    <w:rsid w:val="00F35A50"/>
    <w:rsid w:val="00F365F3"/>
    <w:rsid w:val="00F3683B"/>
    <w:rsid w:val="00F36EFC"/>
    <w:rsid w:val="00F379F2"/>
    <w:rsid w:val="00F4006F"/>
    <w:rsid w:val="00F4064F"/>
    <w:rsid w:val="00F40919"/>
    <w:rsid w:val="00F40CF7"/>
    <w:rsid w:val="00F41FEF"/>
    <w:rsid w:val="00F430E9"/>
    <w:rsid w:val="00F435DC"/>
    <w:rsid w:val="00F4421E"/>
    <w:rsid w:val="00F44C7A"/>
    <w:rsid w:val="00F457B2"/>
    <w:rsid w:val="00F45CE4"/>
    <w:rsid w:val="00F4610E"/>
    <w:rsid w:val="00F461B8"/>
    <w:rsid w:val="00F4620B"/>
    <w:rsid w:val="00F47836"/>
    <w:rsid w:val="00F47FDC"/>
    <w:rsid w:val="00F502FB"/>
    <w:rsid w:val="00F50DC0"/>
    <w:rsid w:val="00F515CC"/>
    <w:rsid w:val="00F52843"/>
    <w:rsid w:val="00F52FDC"/>
    <w:rsid w:val="00F532D7"/>
    <w:rsid w:val="00F5363B"/>
    <w:rsid w:val="00F53C22"/>
    <w:rsid w:val="00F53EC7"/>
    <w:rsid w:val="00F54292"/>
    <w:rsid w:val="00F54A2A"/>
    <w:rsid w:val="00F54D9B"/>
    <w:rsid w:val="00F55090"/>
    <w:rsid w:val="00F55AFB"/>
    <w:rsid w:val="00F55BCB"/>
    <w:rsid w:val="00F5616F"/>
    <w:rsid w:val="00F5638F"/>
    <w:rsid w:val="00F56540"/>
    <w:rsid w:val="00F565B1"/>
    <w:rsid w:val="00F56759"/>
    <w:rsid w:val="00F56ADE"/>
    <w:rsid w:val="00F56DB0"/>
    <w:rsid w:val="00F57209"/>
    <w:rsid w:val="00F57E9E"/>
    <w:rsid w:val="00F57FAA"/>
    <w:rsid w:val="00F601A0"/>
    <w:rsid w:val="00F60376"/>
    <w:rsid w:val="00F60C35"/>
    <w:rsid w:val="00F614D1"/>
    <w:rsid w:val="00F614DF"/>
    <w:rsid w:val="00F62411"/>
    <w:rsid w:val="00F634AD"/>
    <w:rsid w:val="00F63529"/>
    <w:rsid w:val="00F6420A"/>
    <w:rsid w:val="00F642F1"/>
    <w:rsid w:val="00F647CE"/>
    <w:rsid w:val="00F6585F"/>
    <w:rsid w:val="00F65DE3"/>
    <w:rsid w:val="00F65F0E"/>
    <w:rsid w:val="00F65FA5"/>
    <w:rsid w:val="00F663F4"/>
    <w:rsid w:val="00F66C95"/>
    <w:rsid w:val="00F66F25"/>
    <w:rsid w:val="00F66F2E"/>
    <w:rsid w:val="00F671F2"/>
    <w:rsid w:val="00F675FD"/>
    <w:rsid w:val="00F67615"/>
    <w:rsid w:val="00F6764B"/>
    <w:rsid w:val="00F7060C"/>
    <w:rsid w:val="00F70A5B"/>
    <w:rsid w:val="00F71421"/>
    <w:rsid w:val="00F71699"/>
    <w:rsid w:val="00F71710"/>
    <w:rsid w:val="00F72BAC"/>
    <w:rsid w:val="00F72E69"/>
    <w:rsid w:val="00F72F59"/>
    <w:rsid w:val="00F735AD"/>
    <w:rsid w:val="00F73672"/>
    <w:rsid w:val="00F736F2"/>
    <w:rsid w:val="00F73864"/>
    <w:rsid w:val="00F73F71"/>
    <w:rsid w:val="00F740EC"/>
    <w:rsid w:val="00F74284"/>
    <w:rsid w:val="00F745C7"/>
    <w:rsid w:val="00F746AC"/>
    <w:rsid w:val="00F75A5B"/>
    <w:rsid w:val="00F75BAC"/>
    <w:rsid w:val="00F763B9"/>
    <w:rsid w:val="00F767C1"/>
    <w:rsid w:val="00F76BF2"/>
    <w:rsid w:val="00F76E8B"/>
    <w:rsid w:val="00F770BA"/>
    <w:rsid w:val="00F77E67"/>
    <w:rsid w:val="00F805A8"/>
    <w:rsid w:val="00F80F81"/>
    <w:rsid w:val="00F81711"/>
    <w:rsid w:val="00F81A8F"/>
    <w:rsid w:val="00F82018"/>
    <w:rsid w:val="00F83306"/>
    <w:rsid w:val="00F834D1"/>
    <w:rsid w:val="00F83799"/>
    <w:rsid w:val="00F83B79"/>
    <w:rsid w:val="00F8444D"/>
    <w:rsid w:val="00F84730"/>
    <w:rsid w:val="00F84ED4"/>
    <w:rsid w:val="00F8526F"/>
    <w:rsid w:val="00F85813"/>
    <w:rsid w:val="00F86608"/>
    <w:rsid w:val="00F87BE8"/>
    <w:rsid w:val="00F87F8E"/>
    <w:rsid w:val="00F90544"/>
    <w:rsid w:val="00F906C4"/>
    <w:rsid w:val="00F907B9"/>
    <w:rsid w:val="00F90B49"/>
    <w:rsid w:val="00F90C16"/>
    <w:rsid w:val="00F91F19"/>
    <w:rsid w:val="00F92329"/>
    <w:rsid w:val="00F92D61"/>
    <w:rsid w:val="00F92D8E"/>
    <w:rsid w:val="00F92E14"/>
    <w:rsid w:val="00F92F7C"/>
    <w:rsid w:val="00F9351B"/>
    <w:rsid w:val="00F935F0"/>
    <w:rsid w:val="00F93CBF"/>
    <w:rsid w:val="00F94621"/>
    <w:rsid w:val="00F949A9"/>
    <w:rsid w:val="00F9598D"/>
    <w:rsid w:val="00F95B54"/>
    <w:rsid w:val="00F95E32"/>
    <w:rsid w:val="00F96683"/>
    <w:rsid w:val="00F9708D"/>
    <w:rsid w:val="00FA094E"/>
    <w:rsid w:val="00FA0992"/>
    <w:rsid w:val="00FA1020"/>
    <w:rsid w:val="00FA132E"/>
    <w:rsid w:val="00FA14DB"/>
    <w:rsid w:val="00FA189F"/>
    <w:rsid w:val="00FA249B"/>
    <w:rsid w:val="00FA359C"/>
    <w:rsid w:val="00FA3698"/>
    <w:rsid w:val="00FA3B22"/>
    <w:rsid w:val="00FA43E3"/>
    <w:rsid w:val="00FA4C74"/>
    <w:rsid w:val="00FA4F92"/>
    <w:rsid w:val="00FA53E5"/>
    <w:rsid w:val="00FA5A0B"/>
    <w:rsid w:val="00FA5A59"/>
    <w:rsid w:val="00FA5CDB"/>
    <w:rsid w:val="00FA6527"/>
    <w:rsid w:val="00FA70D4"/>
    <w:rsid w:val="00FA7BF7"/>
    <w:rsid w:val="00FA7C2A"/>
    <w:rsid w:val="00FA7C6F"/>
    <w:rsid w:val="00FA7F59"/>
    <w:rsid w:val="00FB0020"/>
    <w:rsid w:val="00FB014C"/>
    <w:rsid w:val="00FB02FA"/>
    <w:rsid w:val="00FB06EF"/>
    <w:rsid w:val="00FB0BC7"/>
    <w:rsid w:val="00FB0BE9"/>
    <w:rsid w:val="00FB0D1D"/>
    <w:rsid w:val="00FB0F84"/>
    <w:rsid w:val="00FB218A"/>
    <w:rsid w:val="00FB2573"/>
    <w:rsid w:val="00FB2B53"/>
    <w:rsid w:val="00FB2E4F"/>
    <w:rsid w:val="00FB2EA1"/>
    <w:rsid w:val="00FB2FA7"/>
    <w:rsid w:val="00FB3017"/>
    <w:rsid w:val="00FB333E"/>
    <w:rsid w:val="00FB3764"/>
    <w:rsid w:val="00FB37D2"/>
    <w:rsid w:val="00FB3AF6"/>
    <w:rsid w:val="00FB4099"/>
    <w:rsid w:val="00FB447C"/>
    <w:rsid w:val="00FB4545"/>
    <w:rsid w:val="00FB47D9"/>
    <w:rsid w:val="00FB4EAC"/>
    <w:rsid w:val="00FB52C3"/>
    <w:rsid w:val="00FB55A7"/>
    <w:rsid w:val="00FB5664"/>
    <w:rsid w:val="00FB5E4A"/>
    <w:rsid w:val="00FB6348"/>
    <w:rsid w:val="00FB6889"/>
    <w:rsid w:val="00FB693C"/>
    <w:rsid w:val="00FB73C3"/>
    <w:rsid w:val="00FB7CD4"/>
    <w:rsid w:val="00FC055F"/>
    <w:rsid w:val="00FC069D"/>
    <w:rsid w:val="00FC07F6"/>
    <w:rsid w:val="00FC0986"/>
    <w:rsid w:val="00FC0A29"/>
    <w:rsid w:val="00FC0E17"/>
    <w:rsid w:val="00FC1248"/>
    <w:rsid w:val="00FC1421"/>
    <w:rsid w:val="00FC1669"/>
    <w:rsid w:val="00FC2783"/>
    <w:rsid w:val="00FC28D0"/>
    <w:rsid w:val="00FC3054"/>
    <w:rsid w:val="00FC30D1"/>
    <w:rsid w:val="00FC35A7"/>
    <w:rsid w:val="00FC37BA"/>
    <w:rsid w:val="00FC3FD7"/>
    <w:rsid w:val="00FC4326"/>
    <w:rsid w:val="00FC4B87"/>
    <w:rsid w:val="00FC4B8D"/>
    <w:rsid w:val="00FC5A20"/>
    <w:rsid w:val="00FC6166"/>
    <w:rsid w:val="00FC6AE2"/>
    <w:rsid w:val="00FC6D2A"/>
    <w:rsid w:val="00FC7841"/>
    <w:rsid w:val="00FD00FB"/>
    <w:rsid w:val="00FD0610"/>
    <w:rsid w:val="00FD0668"/>
    <w:rsid w:val="00FD08A2"/>
    <w:rsid w:val="00FD0BAE"/>
    <w:rsid w:val="00FD11C6"/>
    <w:rsid w:val="00FD13C6"/>
    <w:rsid w:val="00FD199D"/>
    <w:rsid w:val="00FD2AF3"/>
    <w:rsid w:val="00FD2ECF"/>
    <w:rsid w:val="00FD32A9"/>
    <w:rsid w:val="00FD35C5"/>
    <w:rsid w:val="00FD3BC3"/>
    <w:rsid w:val="00FD3F37"/>
    <w:rsid w:val="00FD4884"/>
    <w:rsid w:val="00FD699D"/>
    <w:rsid w:val="00FD70F4"/>
    <w:rsid w:val="00FD7751"/>
    <w:rsid w:val="00FD7DF6"/>
    <w:rsid w:val="00FE0383"/>
    <w:rsid w:val="00FE0988"/>
    <w:rsid w:val="00FE19D2"/>
    <w:rsid w:val="00FE2675"/>
    <w:rsid w:val="00FE274A"/>
    <w:rsid w:val="00FE2A42"/>
    <w:rsid w:val="00FE3275"/>
    <w:rsid w:val="00FE32EC"/>
    <w:rsid w:val="00FE3D44"/>
    <w:rsid w:val="00FE418C"/>
    <w:rsid w:val="00FE4D7E"/>
    <w:rsid w:val="00FE4DAF"/>
    <w:rsid w:val="00FE56C6"/>
    <w:rsid w:val="00FE6AB6"/>
    <w:rsid w:val="00FE6D86"/>
    <w:rsid w:val="00FE6FDA"/>
    <w:rsid w:val="00FE73F2"/>
    <w:rsid w:val="00FE7E14"/>
    <w:rsid w:val="00FF0FA6"/>
    <w:rsid w:val="00FF1003"/>
    <w:rsid w:val="00FF1696"/>
    <w:rsid w:val="00FF1B77"/>
    <w:rsid w:val="00FF1BB9"/>
    <w:rsid w:val="00FF1F76"/>
    <w:rsid w:val="00FF1F9C"/>
    <w:rsid w:val="00FF2094"/>
    <w:rsid w:val="00FF2390"/>
    <w:rsid w:val="00FF258B"/>
    <w:rsid w:val="00FF2758"/>
    <w:rsid w:val="00FF278F"/>
    <w:rsid w:val="00FF2911"/>
    <w:rsid w:val="00FF2A6F"/>
    <w:rsid w:val="00FF2B8C"/>
    <w:rsid w:val="00FF3686"/>
    <w:rsid w:val="00FF3F11"/>
    <w:rsid w:val="00FF4858"/>
    <w:rsid w:val="00FF4CFD"/>
    <w:rsid w:val="00FF5559"/>
    <w:rsid w:val="00FF5C0A"/>
    <w:rsid w:val="00FF5F6A"/>
    <w:rsid w:val="00FF635D"/>
    <w:rsid w:val="00FF6B2E"/>
    <w:rsid w:val="00FF6BA6"/>
    <w:rsid w:val="00FF7A75"/>
    <w:rsid w:val="00FF7AD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192">
      <v:textbox inset="5.85pt,.7pt,5.85pt,.7pt"/>
    </o:shapedefaults>
    <o:shapelayout v:ext="edit">
      <o:idmap v:ext="edit" data="2"/>
    </o:shapelayout>
  </w:shapeDefaults>
  <w:decimalSymbol w:val="."/>
  <w:listSeparator w:val=","/>
  <w14:docId w14:val="4E5FB244"/>
  <w15:docId w15:val="{704F8BA5-802B-4190-9A05-195318B05A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Ｐ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B641B"/>
    <w:pPr>
      <w:widowControl w:val="0"/>
      <w:adjustRightInd w:val="0"/>
      <w:spacing w:line="360" w:lineRule="atLeast"/>
      <w:jc w:val="both"/>
      <w:textAlignment w:val="baseline"/>
    </w:pPr>
    <w:rPr>
      <w:rFonts w:eastAsia="ＭＳ 明朝"/>
      <w:kern w:val="2"/>
      <w:sz w:val="21"/>
    </w:rPr>
  </w:style>
  <w:style w:type="paragraph" w:styleId="1">
    <w:name w:val="heading 1"/>
    <w:basedOn w:val="a"/>
    <w:next w:val="a"/>
    <w:link w:val="10"/>
    <w:qFormat/>
    <w:rsid w:val="00874597"/>
    <w:pPr>
      <w:keepNext/>
      <w:spacing w:after="120"/>
      <w:jc w:val="left"/>
      <w:outlineLvl w:val="0"/>
    </w:pPr>
    <w:rPr>
      <w:rFonts w:ascii="ＭＳ Ｐゴシック" w:eastAsia="ＭＳ Ｐゴシック" w:hAnsi="ＭＳ Ｐゴシック"/>
      <w:b/>
      <w:sz w:val="24"/>
      <w:szCs w:val="24"/>
    </w:rPr>
  </w:style>
  <w:style w:type="paragraph" w:styleId="2">
    <w:name w:val="heading 2"/>
    <w:basedOn w:val="a"/>
    <w:next w:val="a"/>
    <w:link w:val="20"/>
    <w:unhideWhenUsed/>
    <w:qFormat/>
    <w:rsid w:val="00874597"/>
    <w:pPr>
      <w:keepNext/>
      <w:outlineLvl w:val="1"/>
    </w:pPr>
    <w:rPr>
      <w:rFonts w:ascii="ＭＳ Ｐゴシック" w:eastAsia="ＭＳ Ｐゴシック" w:hAnsi="ＭＳ Ｐゴシック"/>
      <w:b/>
      <w:szCs w:val="21"/>
    </w:rPr>
  </w:style>
  <w:style w:type="paragraph" w:styleId="3">
    <w:name w:val="heading 3"/>
    <w:basedOn w:val="a"/>
    <w:next w:val="a"/>
    <w:link w:val="30"/>
    <w:autoRedefine/>
    <w:qFormat/>
    <w:rsid w:val="00111A35"/>
    <w:pPr>
      <w:widowControl/>
      <w:tabs>
        <w:tab w:val="left" w:pos="0"/>
      </w:tabs>
      <w:adjustRightInd/>
      <w:ind w:left="709" w:hanging="709"/>
      <w:jc w:val="left"/>
      <w:textAlignment w:val="auto"/>
      <w:outlineLvl w:val="2"/>
    </w:pPr>
    <w:rPr>
      <w:rFonts w:ascii="Arial" w:eastAsia="ＭＳ Ｐゴシック" w:hAnsi="Arial" w:cs="Arial"/>
      <w:b/>
      <w:sz w:val="22"/>
      <w:szCs w:val="22"/>
      <w:lang w:val="fr-BE"/>
    </w:rPr>
  </w:style>
  <w:style w:type="paragraph" w:styleId="4">
    <w:name w:val="heading 4"/>
    <w:basedOn w:val="3"/>
    <w:next w:val="a"/>
    <w:link w:val="40"/>
    <w:autoRedefine/>
    <w:qFormat/>
    <w:rsid w:val="00916949"/>
    <w:pPr>
      <w:keepNext/>
      <w:keepLines/>
      <w:widowControl w:val="0"/>
      <w:ind w:rightChars="-68" w:right="-143"/>
      <w:jc w:val="both"/>
      <w:outlineLvl w:val="3"/>
    </w:pPr>
    <w:rPr>
      <w:rFonts w:eastAsia="ＭＳ Ｐ明朝"/>
    </w:rPr>
  </w:style>
  <w:style w:type="paragraph" w:styleId="5">
    <w:name w:val="heading 5"/>
    <w:basedOn w:val="4"/>
    <w:next w:val="a"/>
    <w:link w:val="50"/>
    <w:qFormat/>
    <w:rsid w:val="00874597"/>
    <w:pPr>
      <w:outlineLvl w:val="4"/>
    </w:pPr>
    <w:rPr>
      <w:rFonts w:eastAsia="ＭＳ ゴシック"/>
    </w:rPr>
  </w:style>
  <w:style w:type="paragraph" w:styleId="6">
    <w:name w:val="heading 6"/>
    <w:basedOn w:val="a"/>
    <w:next w:val="a"/>
    <w:link w:val="60"/>
    <w:qFormat/>
    <w:rsid w:val="00874597"/>
    <w:pPr>
      <w:widowControl/>
      <w:adjustRightInd/>
      <w:spacing w:before="240" w:after="60" w:line="240" w:lineRule="auto"/>
      <w:textAlignment w:val="auto"/>
      <w:outlineLvl w:val="5"/>
    </w:pPr>
    <w:rPr>
      <w:rFonts w:ascii="Arial" w:hAnsi="Arial"/>
      <w:i/>
      <w:kern w:val="0"/>
      <w:sz w:val="22"/>
      <w:lang w:eastAsia="en-US"/>
    </w:rPr>
  </w:style>
  <w:style w:type="paragraph" w:styleId="7">
    <w:name w:val="heading 7"/>
    <w:basedOn w:val="a"/>
    <w:next w:val="a"/>
    <w:link w:val="70"/>
    <w:qFormat/>
    <w:rsid w:val="00874597"/>
    <w:pPr>
      <w:keepNext/>
      <w:outlineLvl w:val="6"/>
    </w:pPr>
  </w:style>
  <w:style w:type="paragraph" w:styleId="8">
    <w:name w:val="heading 8"/>
    <w:basedOn w:val="a"/>
    <w:next w:val="a"/>
    <w:link w:val="80"/>
    <w:qFormat/>
    <w:rsid w:val="00874597"/>
    <w:pPr>
      <w:widowControl/>
      <w:adjustRightInd/>
      <w:spacing w:before="240" w:after="60" w:line="240" w:lineRule="auto"/>
      <w:textAlignment w:val="auto"/>
      <w:outlineLvl w:val="7"/>
    </w:pPr>
    <w:rPr>
      <w:rFonts w:ascii="Arial" w:hAnsi="Arial"/>
      <w:i/>
      <w:kern w:val="0"/>
      <w:sz w:val="20"/>
      <w:lang w:eastAsia="en-US"/>
    </w:rPr>
  </w:style>
  <w:style w:type="paragraph" w:styleId="9">
    <w:name w:val="heading 9"/>
    <w:basedOn w:val="a"/>
    <w:next w:val="a"/>
    <w:link w:val="90"/>
    <w:qFormat/>
    <w:rsid w:val="00874597"/>
    <w:pPr>
      <w:widowControl/>
      <w:adjustRightInd/>
      <w:spacing w:before="240" w:after="60" w:line="240" w:lineRule="auto"/>
      <w:textAlignment w:val="auto"/>
      <w:outlineLvl w:val="8"/>
    </w:pPr>
    <w:rPr>
      <w:rFonts w:ascii="Arial" w:hAnsi="Arial"/>
      <w:i/>
      <w:kern w:val="0"/>
      <w:sz w:val="1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rsid w:val="00874597"/>
    <w:rPr>
      <w:rFonts w:ascii="ＭＳ Ｐゴシック" w:eastAsia="ＭＳ Ｐゴシック" w:hAnsi="ＭＳ Ｐゴシック" w:cs="Times New Roman"/>
      <w:b/>
      <w:sz w:val="24"/>
      <w:szCs w:val="24"/>
    </w:rPr>
  </w:style>
  <w:style w:type="character" w:customStyle="1" w:styleId="20">
    <w:name w:val="見出し 2 (文字)"/>
    <w:link w:val="2"/>
    <w:rsid w:val="00874597"/>
    <w:rPr>
      <w:rFonts w:ascii="ＭＳ Ｐゴシック" w:eastAsia="ＭＳ Ｐゴシック" w:hAnsi="ＭＳ Ｐゴシック"/>
      <w:b/>
      <w:kern w:val="2"/>
      <w:sz w:val="21"/>
      <w:szCs w:val="21"/>
    </w:rPr>
  </w:style>
  <w:style w:type="character" w:customStyle="1" w:styleId="30">
    <w:name w:val="見出し 3 (文字)"/>
    <w:link w:val="3"/>
    <w:rsid w:val="00111A35"/>
    <w:rPr>
      <w:rFonts w:ascii="Arial" w:eastAsia="ＭＳ Ｐゴシック" w:hAnsi="Arial" w:cs="Arial"/>
      <w:b/>
      <w:kern w:val="2"/>
      <w:sz w:val="22"/>
      <w:szCs w:val="22"/>
      <w:lang w:val="fr-BE"/>
    </w:rPr>
  </w:style>
  <w:style w:type="character" w:customStyle="1" w:styleId="40">
    <w:name w:val="見出し 4 (文字)"/>
    <w:link w:val="4"/>
    <w:rsid w:val="00916949"/>
    <w:rPr>
      <w:rFonts w:ascii="Arial" w:hAnsi="Arial" w:cs="Arial"/>
      <w:b/>
      <w:kern w:val="2"/>
      <w:sz w:val="22"/>
      <w:szCs w:val="22"/>
      <w:lang w:val="fr-BE"/>
    </w:rPr>
  </w:style>
  <w:style w:type="character" w:customStyle="1" w:styleId="50">
    <w:name w:val="見出し 5 (文字)"/>
    <w:link w:val="5"/>
    <w:rsid w:val="006027CB"/>
    <w:rPr>
      <w:rFonts w:ascii="Arial" w:eastAsia="ＭＳ ゴシック" w:hAnsi="Arial" w:cs="Arial"/>
      <w:b/>
      <w:kern w:val="2"/>
      <w:sz w:val="22"/>
      <w:szCs w:val="22"/>
      <w:lang w:val="fr-BE"/>
    </w:rPr>
  </w:style>
  <w:style w:type="character" w:customStyle="1" w:styleId="60">
    <w:name w:val="見出し 6 (文字)"/>
    <w:link w:val="6"/>
    <w:rsid w:val="00874597"/>
    <w:rPr>
      <w:rFonts w:ascii="Arial" w:eastAsia="ＭＳ 明朝" w:hAnsi="Arial"/>
      <w:i/>
      <w:sz w:val="22"/>
      <w:lang w:eastAsia="en-US"/>
    </w:rPr>
  </w:style>
  <w:style w:type="character" w:customStyle="1" w:styleId="70">
    <w:name w:val="見出し 7 (文字)"/>
    <w:link w:val="7"/>
    <w:rsid w:val="00874597"/>
    <w:rPr>
      <w:rFonts w:eastAsia="ＭＳ 明朝"/>
      <w:kern w:val="2"/>
      <w:sz w:val="21"/>
    </w:rPr>
  </w:style>
  <w:style w:type="character" w:customStyle="1" w:styleId="80">
    <w:name w:val="見出し 8 (文字)"/>
    <w:link w:val="8"/>
    <w:rsid w:val="00874597"/>
    <w:rPr>
      <w:rFonts w:ascii="Arial" w:eastAsia="ＭＳ 明朝" w:hAnsi="Arial"/>
      <w:i/>
      <w:lang w:eastAsia="en-US"/>
    </w:rPr>
  </w:style>
  <w:style w:type="character" w:customStyle="1" w:styleId="90">
    <w:name w:val="見出し 9 (文字)"/>
    <w:link w:val="9"/>
    <w:rsid w:val="00874597"/>
    <w:rPr>
      <w:rFonts w:ascii="Arial" w:eastAsia="ＭＳ 明朝" w:hAnsi="Arial"/>
      <w:i/>
      <w:sz w:val="18"/>
      <w:lang w:eastAsia="en-US"/>
    </w:rPr>
  </w:style>
  <w:style w:type="paragraph" w:styleId="a3">
    <w:name w:val="Normal Indent"/>
    <w:basedOn w:val="a"/>
    <w:rsid w:val="00874597"/>
    <w:pPr>
      <w:ind w:left="851"/>
    </w:pPr>
  </w:style>
  <w:style w:type="paragraph" w:customStyle="1" w:styleId="11">
    <w:name w:val="スタイル1"/>
    <w:basedOn w:val="a"/>
    <w:next w:val="4"/>
    <w:rsid w:val="00874597"/>
  </w:style>
  <w:style w:type="paragraph" w:customStyle="1" w:styleId="21">
    <w:name w:val="スタイル2"/>
    <w:basedOn w:val="5"/>
    <w:rsid w:val="00874597"/>
    <w:pPr>
      <w:tabs>
        <w:tab w:val="clear" w:pos="0"/>
      </w:tabs>
      <w:adjustRightInd w:val="0"/>
      <w:ind w:left="0" w:firstLine="0"/>
      <w:textAlignment w:val="baseline"/>
    </w:pPr>
    <w:rPr>
      <w:rFonts w:ascii="Times New Roman" w:eastAsia="ＭＳ 明朝" w:hAnsi="Times New Roman" w:cs="Times New Roman"/>
      <w:sz w:val="21"/>
      <w:szCs w:val="21"/>
      <w:lang w:val="en-US"/>
    </w:rPr>
  </w:style>
  <w:style w:type="paragraph" w:customStyle="1" w:styleId="12">
    <w:name w:val="スタイル 図表番号 + 中央揃え1"/>
    <w:basedOn w:val="a4"/>
    <w:rsid w:val="00874597"/>
    <w:pPr>
      <w:spacing w:before="0" w:after="120"/>
      <w:jc w:val="center"/>
    </w:pPr>
    <w:rPr>
      <w:rFonts w:cs="ＭＳ 明朝"/>
      <w:szCs w:val="20"/>
    </w:rPr>
  </w:style>
  <w:style w:type="paragraph" w:styleId="a4">
    <w:name w:val="caption"/>
    <w:basedOn w:val="a"/>
    <w:next w:val="a"/>
    <w:rsid w:val="00874597"/>
    <w:pPr>
      <w:spacing w:before="120" w:after="240"/>
    </w:pPr>
    <w:rPr>
      <w:b/>
      <w:bCs/>
      <w:szCs w:val="21"/>
    </w:rPr>
  </w:style>
  <w:style w:type="paragraph" w:customStyle="1" w:styleId="581">
    <w:name w:val="スタイル 見出し 5 + 左 :  8 字1"/>
    <w:basedOn w:val="5"/>
    <w:rsid w:val="00874597"/>
    <w:pPr>
      <w:tabs>
        <w:tab w:val="clear" w:pos="0"/>
      </w:tabs>
      <w:adjustRightInd w:val="0"/>
      <w:ind w:left="0" w:firstLine="0"/>
      <w:textAlignment w:val="baseline"/>
    </w:pPr>
    <w:rPr>
      <w:rFonts w:ascii="Times New Roman" w:eastAsia="ＭＳ 明朝" w:hAnsi="Times New Roman" w:cs="ＭＳ 明朝"/>
      <w:sz w:val="21"/>
      <w:szCs w:val="21"/>
      <w:lang w:val="en-US"/>
    </w:rPr>
  </w:style>
  <w:style w:type="paragraph" w:styleId="a5">
    <w:name w:val="header"/>
    <w:basedOn w:val="a"/>
    <w:link w:val="a6"/>
    <w:uiPriority w:val="99"/>
    <w:rsid w:val="00874597"/>
    <w:pPr>
      <w:tabs>
        <w:tab w:val="center" w:pos="4252"/>
        <w:tab w:val="right" w:pos="8504"/>
      </w:tabs>
      <w:adjustRightInd/>
      <w:snapToGrid w:val="0"/>
      <w:spacing w:line="240" w:lineRule="auto"/>
      <w:textAlignment w:val="auto"/>
    </w:pPr>
    <w:rPr>
      <w:rFonts w:ascii="Century" w:hAnsi="Century"/>
      <w:szCs w:val="24"/>
    </w:rPr>
  </w:style>
  <w:style w:type="character" w:customStyle="1" w:styleId="a6">
    <w:name w:val="ヘッダー (文字)"/>
    <w:link w:val="a5"/>
    <w:uiPriority w:val="99"/>
    <w:rsid w:val="00874597"/>
    <w:rPr>
      <w:rFonts w:ascii="Century" w:eastAsia="ＭＳ 明朝" w:hAnsi="Century" w:cs="Times New Roman"/>
      <w:szCs w:val="24"/>
    </w:rPr>
  </w:style>
  <w:style w:type="paragraph" w:styleId="a7">
    <w:name w:val="footer"/>
    <w:basedOn w:val="a"/>
    <w:link w:val="a8"/>
    <w:uiPriority w:val="99"/>
    <w:rsid w:val="00874597"/>
    <w:pPr>
      <w:tabs>
        <w:tab w:val="center" w:pos="4252"/>
        <w:tab w:val="right" w:pos="8504"/>
      </w:tabs>
      <w:adjustRightInd/>
      <w:snapToGrid w:val="0"/>
      <w:spacing w:line="240" w:lineRule="auto"/>
      <w:textAlignment w:val="auto"/>
    </w:pPr>
    <w:rPr>
      <w:rFonts w:ascii="Century" w:hAnsi="Century"/>
      <w:szCs w:val="24"/>
    </w:rPr>
  </w:style>
  <w:style w:type="character" w:customStyle="1" w:styleId="a8">
    <w:name w:val="フッター (文字)"/>
    <w:link w:val="a7"/>
    <w:uiPriority w:val="99"/>
    <w:rsid w:val="00874597"/>
    <w:rPr>
      <w:rFonts w:ascii="Century" w:eastAsia="ＭＳ 明朝" w:hAnsi="Century" w:cs="Times New Roman"/>
      <w:szCs w:val="24"/>
    </w:rPr>
  </w:style>
  <w:style w:type="table" w:styleId="a9">
    <w:name w:val="Table Grid"/>
    <w:basedOn w:val="a1"/>
    <w:uiPriority w:val="59"/>
    <w:rsid w:val="00874597"/>
    <w:pPr>
      <w:widowControl w:val="0"/>
      <w:adjustRightInd w:val="0"/>
      <w:spacing w:line="360" w:lineRule="atLeast"/>
      <w:jc w:val="both"/>
      <w:textAlignment w:val="baseline"/>
    </w:pPr>
    <w:rPr>
      <w:rFonts w:ascii="Century" w:eastAsia="ＭＳ 明朝" w:hAnsi="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3">
    <w:name w:val="toc 1"/>
    <w:basedOn w:val="a"/>
    <w:next w:val="a"/>
    <w:autoRedefine/>
    <w:uiPriority w:val="39"/>
    <w:rsid w:val="00DD5CB3"/>
    <w:pPr>
      <w:tabs>
        <w:tab w:val="left" w:pos="420"/>
        <w:tab w:val="right" w:leader="dot" w:pos="9070"/>
      </w:tabs>
      <w:spacing w:line="300" w:lineRule="atLeast"/>
    </w:pPr>
    <w:rPr>
      <w:rFonts w:ascii="ＭＳ Ｐゴシック" w:eastAsia="ＭＳ Ｐゴシック" w:hAnsi="ＭＳ Ｐゴシック" w:cs="Arial"/>
      <w:noProof/>
      <w:color w:val="000000" w:themeColor="text1"/>
      <w:szCs w:val="21"/>
    </w:rPr>
  </w:style>
  <w:style w:type="paragraph" w:styleId="22">
    <w:name w:val="toc 2"/>
    <w:basedOn w:val="a"/>
    <w:next w:val="a"/>
    <w:autoRedefine/>
    <w:uiPriority w:val="39"/>
    <w:rsid w:val="007C6443"/>
    <w:pPr>
      <w:tabs>
        <w:tab w:val="left" w:pos="851"/>
        <w:tab w:val="right" w:leader="dot" w:pos="9060"/>
      </w:tabs>
      <w:spacing w:line="300" w:lineRule="atLeast"/>
      <w:ind w:leftChars="100" w:left="420" w:hangingChars="100" w:hanging="210"/>
      <w:jc w:val="left"/>
    </w:pPr>
    <w:rPr>
      <w:rFonts w:ascii="Arial" w:eastAsia="ＭＳ Ｐゴシック" w:hAnsi="Arial" w:cs="Arial"/>
      <w:noProof/>
      <w:szCs w:val="21"/>
    </w:rPr>
  </w:style>
  <w:style w:type="character" w:styleId="aa">
    <w:name w:val="Hyperlink"/>
    <w:uiPriority w:val="99"/>
    <w:rsid w:val="00874597"/>
    <w:rPr>
      <w:color w:val="0000FF"/>
      <w:u w:val="single"/>
    </w:rPr>
  </w:style>
  <w:style w:type="character" w:styleId="ab">
    <w:name w:val="page number"/>
    <w:basedOn w:val="a0"/>
    <w:rsid w:val="00874597"/>
  </w:style>
  <w:style w:type="paragraph" w:styleId="ac">
    <w:name w:val="footnote text"/>
    <w:basedOn w:val="a"/>
    <w:link w:val="ad"/>
    <w:semiHidden/>
    <w:rsid w:val="00874597"/>
    <w:pPr>
      <w:widowControl/>
      <w:adjustRightInd/>
      <w:spacing w:line="240" w:lineRule="auto"/>
      <w:jc w:val="left"/>
      <w:textAlignment w:val="auto"/>
    </w:pPr>
    <w:rPr>
      <w:rFonts w:ascii="Arial" w:hAnsi="Arial"/>
      <w:kern w:val="0"/>
      <w:sz w:val="20"/>
      <w:lang w:eastAsia="en-US"/>
    </w:rPr>
  </w:style>
  <w:style w:type="character" w:customStyle="1" w:styleId="ad">
    <w:name w:val="脚注文字列 (文字)"/>
    <w:link w:val="ac"/>
    <w:semiHidden/>
    <w:rsid w:val="00874597"/>
    <w:rPr>
      <w:rFonts w:ascii="Arial" w:eastAsia="ＭＳ 明朝" w:hAnsi="Arial" w:cs="Times New Roman"/>
      <w:kern w:val="0"/>
      <w:sz w:val="20"/>
      <w:szCs w:val="20"/>
      <w:lang w:eastAsia="en-US"/>
    </w:rPr>
  </w:style>
  <w:style w:type="paragraph" w:styleId="ae">
    <w:name w:val="Body Text"/>
    <w:basedOn w:val="a"/>
    <w:link w:val="af"/>
    <w:rsid w:val="00874597"/>
    <w:pPr>
      <w:widowControl/>
      <w:adjustRightInd/>
      <w:spacing w:line="240" w:lineRule="auto"/>
      <w:jc w:val="left"/>
      <w:textAlignment w:val="auto"/>
    </w:pPr>
    <w:rPr>
      <w:rFonts w:ascii="Arial" w:hAnsi="Arial"/>
      <w:kern w:val="0"/>
      <w:sz w:val="24"/>
      <w:lang w:eastAsia="en-US"/>
    </w:rPr>
  </w:style>
  <w:style w:type="character" w:customStyle="1" w:styleId="af">
    <w:name w:val="本文 (文字)"/>
    <w:link w:val="ae"/>
    <w:rsid w:val="00874597"/>
    <w:rPr>
      <w:rFonts w:ascii="Arial" w:eastAsia="ＭＳ 明朝" w:hAnsi="Arial" w:cs="Times New Roman"/>
      <w:kern w:val="0"/>
      <w:sz w:val="24"/>
      <w:szCs w:val="20"/>
      <w:lang w:eastAsia="en-US"/>
    </w:rPr>
  </w:style>
  <w:style w:type="paragraph" w:styleId="23">
    <w:name w:val="Body Text Indent 2"/>
    <w:basedOn w:val="a"/>
    <w:link w:val="24"/>
    <w:rsid w:val="00874597"/>
    <w:pPr>
      <w:spacing w:line="480" w:lineRule="auto"/>
      <w:ind w:leftChars="400" w:left="851"/>
    </w:pPr>
  </w:style>
  <w:style w:type="character" w:customStyle="1" w:styleId="24">
    <w:name w:val="本文インデント 2 (文字)"/>
    <w:link w:val="23"/>
    <w:rsid w:val="00874597"/>
    <w:rPr>
      <w:rFonts w:ascii="Times New Roman" w:eastAsia="ＭＳ 明朝" w:hAnsi="Times New Roman" w:cs="Times New Roman"/>
      <w:szCs w:val="20"/>
    </w:rPr>
  </w:style>
  <w:style w:type="paragraph" w:styleId="af0">
    <w:name w:val="Date"/>
    <w:basedOn w:val="a"/>
    <w:next w:val="a"/>
    <w:link w:val="af1"/>
    <w:rsid w:val="00874597"/>
  </w:style>
  <w:style w:type="character" w:customStyle="1" w:styleId="af1">
    <w:name w:val="日付 (文字)"/>
    <w:link w:val="af0"/>
    <w:rsid w:val="00874597"/>
    <w:rPr>
      <w:rFonts w:ascii="Times New Roman" w:eastAsia="ＭＳ 明朝" w:hAnsi="Times New Roman" w:cs="Times New Roman"/>
      <w:szCs w:val="20"/>
    </w:rPr>
  </w:style>
  <w:style w:type="paragraph" w:styleId="af2">
    <w:name w:val="Title"/>
    <w:basedOn w:val="a"/>
    <w:link w:val="af3"/>
    <w:rsid w:val="00874597"/>
    <w:pPr>
      <w:widowControl/>
      <w:adjustRightInd/>
      <w:spacing w:line="240" w:lineRule="auto"/>
      <w:jc w:val="center"/>
      <w:textAlignment w:val="auto"/>
    </w:pPr>
    <w:rPr>
      <w:rFonts w:ascii="Arial" w:hAnsi="Arial"/>
      <w:b/>
      <w:kern w:val="0"/>
      <w:sz w:val="32"/>
      <w:lang w:eastAsia="en-US"/>
    </w:rPr>
  </w:style>
  <w:style w:type="character" w:customStyle="1" w:styleId="af3">
    <w:name w:val="表題 (文字)"/>
    <w:link w:val="af2"/>
    <w:rsid w:val="00874597"/>
    <w:rPr>
      <w:rFonts w:ascii="Arial" w:eastAsia="ＭＳ 明朝" w:hAnsi="Arial" w:cs="Times New Roman"/>
      <w:b/>
      <w:kern w:val="0"/>
      <w:sz w:val="32"/>
      <w:szCs w:val="20"/>
      <w:lang w:eastAsia="en-US"/>
    </w:rPr>
  </w:style>
  <w:style w:type="paragraph" w:styleId="af4">
    <w:name w:val="Balloon Text"/>
    <w:basedOn w:val="a"/>
    <w:link w:val="af5"/>
    <w:semiHidden/>
    <w:rsid w:val="00874597"/>
    <w:rPr>
      <w:rFonts w:ascii="Arial" w:eastAsia="ＭＳ ゴシック" w:hAnsi="Arial"/>
      <w:sz w:val="18"/>
      <w:szCs w:val="18"/>
    </w:rPr>
  </w:style>
  <w:style w:type="character" w:customStyle="1" w:styleId="af5">
    <w:name w:val="吹き出し (文字)"/>
    <w:link w:val="af4"/>
    <w:semiHidden/>
    <w:rsid w:val="00874597"/>
    <w:rPr>
      <w:rFonts w:ascii="Arial" w:eastAsia="ＭＳ ゴシック" w:hAnsi="Arial" w:cs="Times New Roman"/>
      <w:sz w:val="18"/>
      <w:szCs w:val="18"/>
    </w:rPr>
  </w:style>
  <w:style w:type="paragraph" w:styleId="af6">
    <w:name w:val="table of figures"/>
    <w:basedOn w:val="a"/>
    <w:next w:val="a"/>
    <w:semiHidden/>
    <w:rsid w:val="00874597"/>
    <w:pPr>
      <w:widowControl/>
      <w:tabs>
        <w:tab w:val="right" w:leader="dot" w:pos="9360"/>
      </w:tabs>
      <w:adjustRightInd/>
      <w:spacing w:line="240" w:lineRule="auto"/>
      <w:ind w:left="1170" w:hanging="440"/>
      <w:jc w:val="left"/>
      <w:textAlignment w:val="auto"/>
    </w:pPr>
    <w:rPr>
      <w:rFonts w:ascii="Arial" w:hAnsi="Arial"/>
      <w:kern w:val="0"/>
      <w:sz w:val="22"/>
      <w:lang w:eastAsia="en-US"/>
    </w:rPr>
  </w:style>
  <w:style w:type="paragraph" w:styleId="31">
    <w:name w:val="toc 3"/>
    <w:basedOn w:val="a"/>
    <w:next w:val="a"/>
    <w:autoRedefine/>
    <w:uiPriority w:val="39"/>
    <w:rsid w:val="00A648ED"/>
    <w:pPr>
      <w:tabs>
        <w:tab w:val="left" w:pos="630"/>
        <w:tab w:val="right" w:leader="dot" w:pos="9060"/>
      </w:tabs>
      <w:spacing w:line="300" w:lineRule="exact"/>
      <w:ind w:left="567" w:hangingChars="270" w:hanging="567"/>
    </w:pPr>
    <w:rPr>
      <w:rFonts w:ascii="ＭＳ Ｐゴシック" w:eastAsia="ＭＳ Ｐゴシック" w:hAnsi="ＭＳ Ｐゴシック" w:cstheme="majorHAnsi"/>
      <w:noProof/>
    </w:rPr>
  </w:style>
  <w:style w:type="paragraph" w:customStyle="1" w:styleId="figure">
    <w:name w:val="figure"/>
    <w:basedOn w:val="a"/>
    <w:rsid w:val="00874597"/>
    <w:pPr>
      <w:widowControl/>
      <w:adjustRightInd/>
      <w:spacing w:after="120" w:line="240" w:lineRule="auto"/>
      <w:ind w:left="720"/>
      <w:jc w:val="center"/>
      <w:textAlignment w:val="auto"/>
    </w:pPr>
    <w:rPr>
      <w:b/>
      <w:i/>
      <w:kern w:val="0"/>
      <w:sz w:val="22"/>
      <w:lang w:eastAsia="en-US"/>
    </w:rPr>
  </w:style>
  <w:style w:type="paragraph" w:customStyle="1" w:styleId="tablebullet">
    <w:name w:val="tablebullet"/>
    <w:basedOn w:val="a"/>
    <w:rsid w:val="00874597"/>
    <w:pPr>
      <w:widowControl/>
      <w:adjustRightInd/>
      <w:spacing w:after="120" w:line="240" w:lineRule="auto"/>
      <w:ind w:left="342" w:hanging="360"/>
      <w:textAlignment w:val="auto"/>
    </w:pPr>
    <w:rPr>
      <w:kern w:val="0"/>
      <w:sz w:val="22"/>
      <w:lang w:eastAsia="en-US"/>
    </w:rPr>
  </w:style>
  <w:style w:type="paragraph" w:customStyle="1" w:styleId="tabletext">
    <w:name w:val="tabletext"/>
    <w:basedOn w:val="a"/>
    <w:rsid w:val="00874597"/>
    <w:pPr>
      <w:widowControl/>
      <w:adjustRightInd/>
      <w:spacing w:line="240" w:lineRule="auto"/>
      <w:jc w:val="left"/>
      <w:textAlignment w:val="auto"/>
    </w:pPr>
    <w:rPr>
      <w:kern w:val="0"/>
      <w:sz w:val="22"/>
      <w:lang w:eastAsia="en-US"/>
    </w:rPr>
  </w:style>
  <w:style w:type="paragraph" w:customStyle="1" w:styleId="TableHeading">
    <w:name w:val="Table Heading"/>
    <w:basedOn w:val="tabletext"/>
    <w:rsid w:val="00874597"/>
    <w:pPr>
      <w:jc w:val="center"/>
    </w:pPr>
    <w:rPr>
      <w:b/>
    </w:rPr>
  </w:style>
  <w:style w:type="paragraph" w:customStyle="1" w:styleId="FooterPortrait">
    <w:name w:val="Footer Portrait"/>
    <w:basedOn w:val="a"/>
    <w:rsid w:val="00874597"/>
    <w:pPr>
      <w:widowControl/>
      <w:tabs>
        <w:tab w:val="center" w:pos="4680"/>
        <w:tab w:val="right" w:pos="9360"/>
      </w:tabs>
      <w:adjustRightInd/>
      <w:spacing w:line="240" w:lineRule="auto"/>
      <w:jc w:val="left"/>
      <w:textAlignment w:val="auto"/>
    </w:pPr>
    <w:rPr>
      <w:kern w:val="0"/>
      <w:sz w:val="20"/>
      <w:szCs w:val="24"/>
      <w:lang w:eastAsia="en-US"/>
    </w:rPr>
  </w:style>
  <w:style w:type="paragraph" w:customStyle="1" w:styleId="Table">
    <w:name w:val="Table"/>
    <w:basedOn w:val="a"/>
    <w:next w:val="a"/>
    <w:rsid w:val="00874597"/>
    <w:pPr>
      <w:widowControl/>
      <w:adjustRightInd/>
      <w:spacing w:before="120" w:after="240" w:line="240" w:lineRule="auto"/>
      <w:textAlignment w:val="auto"/>
    </w:pPr>
    <w:rPr>
      <w:rFonts w:ascii="Arial" w:hAnsi="Arial" w:cs="Arial"/>
      <w:bCs/>
      <w:iCs/>
      <w:kern w:val="0"/>
      <w:sz w:val="24"/>
      <w:szCs w:val="28"/>
      <w:lang w:eastAsia="en-US"/>
    </w:rPr>
  </w:style>
  <w:style w:type="paragraph" w:customStyle="1" w:styleId="Figure0">
    <w:name w:val="Figure"/>
    <w:basedOn w:val="Table"/>
    <w:next w:val="a"/>
    <w:rsid w:val="00874597"/>
  </w:style>
  <w:style w:type="paragraph" w:customStyle="1" w:styleId="StyleHeading1NotBold">
    <w:name w:val="Style Heading 1 + Not Bold"/>
    <w:basedOn w:val="1"/>
    <w:link w:val="StyleHeading1NotBoldChar"/>
    <w:rsid w:val="00874597"/>
    <w:pPr>
      <w:widowControl/>
      <w:adjustRightInd/>
      <w:spacing w:after="0" w:line="240" w:lineRule="auto"/>
      <w:jc w:val="center"/>
      <w:textAlignment w:val="auto"/>
    </w:pPr>
    <w:rPr>
      <w:rFonts w:ascii="Arial" w:eastAsia="ＭＳ 明朝" w:hAnsi="Arial" w:cs="Arial"/>
      <w:lang w:eastAsia="en-US"/>
    </w:rPr>
  </w:style>
  <w:style w:type="character" w:customStyle="1" w:styleId="StyleHeading1NotBoldChar">
    <w:name w:val="Style Heading 1 + Not Bold Char"/>
    <w:link w:val="StyleHeading1NotBold"/>
    <w:rsid w:val="00874597"/>
    <w:rPr>
      <w:rFonts w:ascii="Arial" w:eastAsia="ＭＳ 明朝" w:hAnsi="Arial" w:cs="Arial"/>
      <w:b/>
      <w:sz w:val="24"/>
      <w:szCs w:val="24"/>
      <w:lang w:eastAsia="en-US"/>
    </w:rPr>
  </w:style>
  <w:style w:type="paragraph" w:customStyle="1" w:styleId="TextChar">
    <w:name w:val="Text Char"/>
    <w:basedOn w:val="a"/>
    <w:rsid w:val="00874597"/>
    <w:pPr>
      <w:widowControl/>
      <w:adjustRightInd/>
      <w:spacing w:before="120" w:line="240" w:lineRule="auto"/>
      <w:textAlignment w:val="auto"/>
    </w:pPr>
    <w:rPr>
      <w:rFonts w:ascii="Arial" w:hAnsi="Arial"/>
      <w:kern w:val="0"/>
      <w:sz w:val="24"/>
      <w:lang w:eastAsia="en-US"/>
    </w:rPr>
  </w:style>
  <w:style w:type="paragraph" w:styleId="32">
    <w:name w:val="Body Text 3"/>
    <w:basedOn w:val="a"/>
    <w:link w:val="33"/>
    <w:rsid w:val="00874597"/>
    <w:pPr>
      <w:widowControl/>
      <w:adjustRightInd/>
      <w:spacing w:after="120" w:line="240" w:lineRule="auto"/>
      <w:ind w:left="720"/>
      <w:textAlignment w:val="auto"/>
    </w:pPr>
    <w:rPr>
      <w:kern w:val="0"/>
      <w:sz w:val="16"/>
      <w:szCs w:val="16"/>
      <w:lang w:eastAsia="en-US"/>
    </w:rPr>
  </w:style>
  <w:style w:type="character" w:customStyle="1" w:styleId="33">
    <w:name w:val="本文 3 (文字)"/>
    <w:link w:val="32"/>
    <w:rsid w:val="00874597"/>
    <w:rPr>
      <w:rFonts w:ascii="Times New Roman" w:eastAsia="ＭＳ 明朝" w:hAnsi="Times New Roman" w:cs="Times New Roman"/>
      <w:kern w:val="0"/>
      <w:sz w:val="16"/>
      <w:szCs w:val="16"/>
      <w:lang w:eastAsia="en-US"/>
    </w:rPr>
  </w:style>
  <w:style w:type="paragraph" w:customStyle="1" w:styleId="StyleHeading2Left0ptFirstline0pt">
    <w:name w:val="Style Heading 2 + Left:  0 pt First line:  0 pt"/>
    <w:basedOn w:val="a"/>
    <w:rsid w:val="00874597"/>
    <w:pPr>
      <w:widowControl/>
      <w:tabs>
        <w:tab w:val="left" w:pos="0"/>
      </w:tabs>
      <w:adjustRightInd/>
      <w:spacing w:line="240" w:lineRule="auto"/>
      <w:textAlignment w:val="auto"/>
    </w:pPr>
    <w:rPr>
      <w:rFonts w:ascii="Arial" w:hAnsi="Arial"/>
      <w:bCs/>
      <w:kern w:val="0"/>
      <w:sz w:val="24"/>
      <w:lang w:eastAsia="en-US"/>
    </w:rPr>
  </w:style>
  <w:style w:type="paragraph" w:customStyle="1" w:styleId="Bulleted">
    <w:name w:val="Bulleted"/>
    <w:aliases w:val="Symbol (symbol),Left:  18 pt,Hanging:  18 pt"/>
    <w:basedOn w:val="a"/>
    <w:rsid w:val="00874597"/>
    <w:pPr>
      <w:widowControl/>
      <w:tabs>
        <w:tab w:val="num" w:pos="720"/>
      </w:tabs>
      <w:adjustRightInd/>
      <w:spacing w:line="240" w:lineRule="auto"/>
      <w:ind w:left="720" w:hanging="360"/>
      <w:jc w:val="left"/>
      <w:textAlignment w:val="auto"/>
    </w:pPr>
    <w:rPr>
      <w:rFonts w:ascii="Arial" w:hAnsi="Arial"/>
      <w:kern w:val="0"/>
      <w:sz w:val="24"/>
      <w:szCs w:val="24"/>
      <w:lang w:eastAsia="en-US"/>
    </w:rPr>
  </w:style>
  <w:style w:type="paragraph" w:customStyle="1" w:styleId="Bulleted-level1">
    <w:name w:val="Bulleted-level1"/>
    <w:basedOn w:val="a"/>
    <w:rsid w:val="00874597"/>
    <w:pPr>
      <w:widowControl/>
      <w:adjustRightInd/>
      <w:spacing w:after="120" w:line="240" w:lineRule="auto"/>
      <w:jc w:val="left"/>
      <w:textAlignment w:val="auto"/>
    </w:pPr>
    <w:rPr>
      <w:rFonts w:ascii="Arial" w:hAnsi="Arial" w:cs="Arial"/>
      <w:bCs/>
      <w:kern w:val="0"/>
      <w:sz w:val="24"/>
      <w:szCs w:val="24"/>
      <w:lang w:eastAsia="en-US"/>
    </w:rPr>
  </w:style>
  <w:style w:type="paragraph" w:customStyle="1" w:styleId="bulleted-level2">
    <w:name w:val="bulleted-level2"/>
    <w:basedOn w:val="a"/>
    <w:rsid w:val="00874597"/>
    <w:pPr>
      <w:widowControl/>
      <w:numPr>
        <w:numId w:val="1"/>
      </w:numPr>
      <w:adjustRightInd/>
      <w:spacing w:after="120" w:line="240" w:lineRule="auto"/>
      <w:jc w:val="left"/>
      <w:textAlignment w:val="auto"/>
    </w:pPr>
    <w:rPr>
      <w:rFonts w:ascii="Arial" w:hAnsi="Arial" w:cs="Arial"/>
      <w:bCs/>
      <w:kern w:val="0"/>
      <w:sz w:val="24"/>
      <w:szCs w:val="24"/>
      <w:lang w:eastAsia="en-US"/>
    </w:rPr>
  </w:style>
  <w:style w:type="paragraph" w:customStyle="1" w:styleId="Bulleted-level3">
    <w:name w:val="Bulleted-level3"/>
    <w:basedOn w:val="a"/>
    <w:rsid w:val="00874597"/>
    <w:pPr>
      <w:widowControl/>
      <w:numPr>
        <w:numId w:val="2"/>
      </w:numPr>
      <w:adjustRightInd/>
      <w:spacing w:after="120" w:line="240" w:lineRule="auto"/>
      <w:textAlignment w:val="auto"/>
    </w:pPr>
    <w:rPr>
      <w:rFonts w:ascii="Arial" w:hAnsi="Arial" w:cs="Arial"/>
      <w:kern w:val="0"/>
      <w:sz w:val="24"/>
      <w:szCs w:val="24"/>
      <w:lang w:eastAsia="en-US"/>
    </w:rPr>
  </w:style>
  <w:style w:type="paragraph" w:customStyle="1" w:styleId="NormalLeft">
    <w:name w:val="Normal Left"/>
    <w:basedOn w:val="a"/>
    <w:rsid w:val="00874597"/>
    <w:pPr>
      <w:widowControl/>
      <w:adjustRightInd/>
      <w:spacing w:after="120" w:line="240" w:lineRule="auto"/>
      <w:jc w:val="left"/>
      <w:textAlignment w:val="auto"/>
    </w:pPr>
    <w:rPr>
      <w:rFonts w:ascii="Arial" w:hAnsi="Arial" w:cs="Arial"/>
      <w:bCs/>
      <w:kern w:val="0"/>
      <w:sz w:val="24"/>
      <w:szCs w:val="24"/>
      <w:lang w:eastAsia="en-US"/>
    </w:rPr>
  </w:style>
  <w:style w:type="paragraph" w:customStyle="1" w:styleId="TextTi12">
    <w:name w:val="Text:Ti12"/>
    <w:basedOn w:val="a"/>
    <w:link w:val="TextTi12Char"/>
    <w:rsid w:val="00874597"/>
    <w:pPr>
      <w:widowControl/>
      <w:adjustRightInd/>
      <w:spacing w:after="170" w:line="280" w:lineRule="atLeast"/>
      <w:textAlignment w:val="auto"/>
    </w:pPr>
    <w:rPr>
      <w:rFonts w:ascii="Century" w:hAnsi="Century"/>
      <w:kern w:val="0"/>
      <w:sz w:val="24"/>
      <w:szCs w:val="24"/>
      <w:lang w:eastAsia="de-DE"/>
    </w:rPr>
  </w:style>
  <w:style w:type="character" w:customStyle="1" w:styleId="TextTi12Char">
    <w:name w:val="Text:Ti12 Char"/>
    <w:link w:val="TextTi12"/>
    <w:rsid w:val="00874597"/>
    <w:rPr>
      <w:rFonts w:ascii="Century" w:eastAsia="ＭＳ 明朝" w:hAnsi="Century" w:cs="Times New Roman"/>
      <w:kern w:val="0"/>
      <w:sz w:val="24"/>
      <w:szCs w:val="24"/>
      <w:lang w:eastAsia="de-DE"/>
    </w:rPr>
  </w:style>
  <w:style w:type="paragraph" w:customStyle="1" w:styleId="xfull">
    <w:name w:val="xfull"/>
    <w:basedOn w:val="a"/>
    <w:rsid w:val="00874597"/>
    <w:pPr>
      <w:widowControl/>
      <w:adjustRightInd/>
      <w:spacing w:before="100" w:beforeAutospacing="1" w:after="100" w:afterAutospacing="1" w:line="340" w:lineRule="atLeast"/>
      <w:jc w:val="left"/>
      <w:textAlignment w:val="auto"/>
    </w:pPr>
    <w:rPr>
      <w:rFonts w:ascii="Verdana" w:eastAsia="Arial Unicode MS" w:hAnsi="Verdana" w:cs="Arial Unicode MS"/>
      <w:color w:val="000000"/>
      <w:kern w:val="0"/>
      <w:sz w:val="26"/>
      <w:szCs w:val="26"/>
      <w:lang w:val="es-ES" w:eastAsia="es-ES"/>
    </w:rPr>
  </w:style>
  <w:style w:type="character" w:styleId="af7">
    <w:name w:val="annotation reference"/>
    <w:rsid w:val="00874597"/>
    <w:rPr>
      <w:sz w:val="18"/>
      <w:szCs w:val="18"/>
    </w:rPr>
  </w:style>
  <w:style w:type="paragraph" w:styleId="af8">
    <w:name w:val="annotation text"/>
    <w:basedOn w:val="a"/>
    <w:link w:val="af9"/>
    <w:rsid w:val="00874597"/>
    <w:pPr>
      <w:jc w:val="left"/>
    </w:pPr>
  </w:style>
  <w:style w:type="character" w:customStyle="1" w:styleId="af9">
    <w:name w:val="コメント文字列 (文字)"/>
    <w:link w:val="af8"/>
    <w:rsid w:val="00874597"/>
    <w:rPr>
      <w:rFonts w:ascii="Times New Roman" w:eastAsia="ＭＳ 明朝" w:hAnsi="Times New Roman" w:cs="Times New Roman"/>
      <w:szCs w:val="20"/>
    </w:rPr>
  </w:style>
  <w:style w:type="paragraph" w:styleId="afa">
    <w:name w:val="annotation subject"/>
    <w:basedOn w:val="af8"/>
    <w:next w:val="af8"/>
    <w:link w:val="afb"/>
    <w:semiHidden/>
    <w:rsid w:val="00874597"/>
    <w:rPr>
      <w:b/>
      <w:bCs/>
    </w:rPr>
  </w:style>
  <w:style w:type="character" w:customStyle="1" w:styleId="afb">
    <w:name w:val="コメント内容 (文字)"/>
    <w:link w:val="afa"/>
    <w:semiHidden/>
    <w:rsid w:val="00874597"/>
    <w:rPr>
      <w:rFonts w:ascii="Times New Roman" w:eastAsia="ＭＳ 明朝" w:hAnsi="Times New Roman" w:cs="Times New Roman"/>
      <w:b/>
      <w:bCs/>
      <w:szCs w:val="20"/>
    </w:rPr>
  </w:style>
  <w:style w:type="table" w:customStyle="1" w:styleId="TableGrid1">
    <w:name w:val="Table Grid1"/>
    <w:basedOn w:val="a1"/>
    <w:next w:val="a9"/>
    <w:rsid w:val="00874597"/>
    <w:rPr>
      <w:rFonts w:eastAsia="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c">
    <w:name w:val="FollowedHyperlink"/>
    <w:uiPriority w:val="99"/>
    <w:rsid w:val="00874597"/>
    <w:rPr>
      <w:color w:val="800080"/>
      <w:u w:val="single"/>
    </w:rPr>
  </w:style>
  <w:style w:type="character" w:customStyle="1" w:styleId="count11">
    <w:name w:val="count11"/>
    <w:rsid w:val="00874597"/>
    <w:rPr>
      <w:color w:val="DC143C"/>
    </w:rPr>
  </w:style>
  <w:style w:type="paragraph" w:customStyle="1" w:styleId="StyleHeading3Left">
    <w:name w:val="Style Heading 3 + Left"/>
    <w:basedOn w:val="a"/>
    <w:rsid w:val="00874597"/>
    <w:rPr>
      <w:rFonts w:ascii="Arial" w:hAnsi="Arial"/>
      <w:bCs/>
      <w:kern w:val="0"/>
      <w:sz w:val="24"/>
      <w:lang w:eastAsia="en-US"/>
    </w:rPr>
  </w:style>
  <w:style w:type="paragraph" w:customStyle="1" w:styleId="Bullet-level2">
    <w:name w:val="Bullet - level 2"/>
    <w:basedOn w:val="a"/>
    <w:rsid w:val="00874597"/>
    <w:pPr>
      <w:widowControl/>
      <w:numPr>
        <w:numId w:val="16"/>
      </w:numPr>
      <w:adjustRightInd/>
      <w:spacing w:after="120" w:line="240" w:lineRule="auto"/>
      <w:jc w:val="left"/>
      <w:textAlignment w:val="auto"/>
    </w:pPr>
    <w:rPr>
      <w:rFonts w:ascii="Arial" w:hAnsi="Arial"/>
      <w:kern w:val="0"/>
      <w:sz w:val="24"/>
      <w:szCs w:val="24"/>
      <w:lang w:eastAsia="en-US"/>
    </w:rPr>
  </w:style>
  <w:style w:type="character" w:styleId="afd">
    <w:name w:val="Strong"/>
    <w:rsid w:val="00874597"/>
    <w:rPr>
      <w:b/>
      <w:bCs/>
    </w:rPr>
  </w:style>
  <w:style w:type="character" w:customStyle="1" w:styleId="minustwo">
    <w:name w:val="minustwo"/>
    <w:basedOn w:val="a0"/>
    <w:rsid w:val="00874597"/>
  </w:style>
  <w:style w:type="paragraph" w:styleId="afe">
    <w:name w:val="Document Map"/>
    <w:basedOn w:val="a"/>
    <w:link w:val="aff"/>
    <w:semiHidden/>
    <w:rsid w:val="00874597"/>
    <w:pPr>
      <w:shd w:val="clear" w:color="auto" w:fill="000080"/>
    </w:pPr>
    <w:rPr>
      <w:rFonts w:ascii="Arial" w:eastAsia="ＭＳ ゴシック" w:hAnsi="Arial"/>
    </w:rPr>
  </w:style>
  <w:style w:type="character" w:customStyle="1" w:styleId="aff">
    <w:name w:val="見出しマップ (文字)"/>
    <w:link w:val="afe"/>
    <w:semiHidden/>
    <w:rsid w:val="00874597"/>
    <w:rPr>
      <w:rFonts w:ascii="Arial" w:eastAsia="ＭＳ ゴシック" w:hAnsi="Arial" w:cs="Times New Roman"/>
      <w:szCs w:val="20"/>
      <w:shd w:val="clear" w:color="auto" w:fill="000080"/>
    </w:rPr>
  </w:style>
  <w:style w:type="character" w:customStyle="1" w:styleId="citation-abbreviation3">
    <w:name w:val="citation-abbreviation3"/>
    <w:basedOn w:val="a0"/>
    <w:rsid w:val="00874597"/>
  </w:style>
  <w:style w:type="character" w:customStyle="1" w:styleId="citation-publication-date">
    <w:name w:val="citation-publication-date"/>
    <w:basedOn w:val="a0"/>
    <w:rsid w:val="00874597"/>
  </w:style>
  <w:style w:type="character" w:customStyle="1" w:styleId="citation-volume">
    <w:name w:val="citation-volume"/>
    <w:basedOn w:val="a0"/>
    <w:rsid w:val="00874597"/>
  </w:style>
  <w:style w:type="character" w:customStyle="1" w:styleId="citation-issue">
    <w:name w:val="citation-issue"/>
    <w:basedOn w:val="a0"/>
    <w:rsid w:val="00874597"/>
  </w:style>
  <w:style w:type="character" w:customStyle="1" w:styleId="citation-flpages">
    <w:name w:val="citation-flpages"/>
    <w:basedOn w:val="a0"/>
    <w:rsid w:val="00874597"/>
  </w:style>
  <w:style w:type="character" w:customStyle="1" w:styleId="ti2">
    <w:name w:val="ti2"/>
    <w:rsid w:val="00874597"/>
    <w:rPr>
      <w:sz w:val="22"/>
      <w:szCs w:val="22"/>
    </w:rPr>
  </w:style>
  <w:style w:type="paragraph" w:customStyle="1" w:styleId="Outline1">
    <w:name w:val="Outline 1"/>
    <w:basedOn w:val="aff0"/>
    <w:rsid w:val="00874597"/>
    <w:pPr>
      <w:widowControl/>
      <w:adjustRightInd/>
      <w:spacing w:line="240" w:lineRule="auto"/>
      <w:ind w:left="360" w:hanging="360"/>
      <w:jc w:val="left"/>
      <w:textAlignment w:val="auto"/>
    </w:pPr>
    <w:rPr>
      <w:rFonts w:ascii="Arial Bold" w:eastAsia="Calibri" w:hAnsi="Arial Bold" w:cs="Arial"/>
      <w:b/>
      <w:kern w:val="0"/>
      <w:sz w:val="24"/>
      <w:szCs w:val="24"/>
      <w:lang w:eastAsia="en-US"/>
    </w:rPr>
  </w:style>
  <w:style w:type="paragraph" w:styleId="aff0">
    <w:name w:val="Plain Text"/>
    <w:basedOn w:val="a"/>
    <w:link w:val="aff1"/>
    <w:uiPriority w:val="99"/>
    <w:rsid w:val="00874597"/>
    <w:rPr>
      <w:rFonts w:ascii="ＭＳ 明朝" w:hAnsi="Courier New" w:cs="Courier New"/>
      <w:szCs w:val="21"/>
    </w:rPr>
  </w:style>
  <w:style w:type="character" w:customStyle="1" w:styleId="aff1">
    <w:name w:val="書式なし (文字)"/>
    <w:link w:val="aff0"/>
    <w:uiPriority w:val="99"/>
    <w:rsid w:val="00874597"/>
    <w:rPr>
      <w:rFonts w:ascii="ＭＳ 明朝" w:eastAsia="ＭＳ 明朝" w:hAnsi="Courier New" w:cs="Courier New"/>
      <w:szCs w:val="21"/>
    </w:rPr>
  </w:style>
  <w:style w:type="paragraph" w:customStyle="1" w:styleId="Outline2">
    <w:name w:val="Outline 2"/>
    <w:basedOn w:val="aff0"/>
    <w:rsid w:val="00874597"/>
    <w:pPr>
      <w:widowControl/>
      <w:adjustRightInd/>
      <w:spacing w:line="240" w:lineRule="auto"/>
      <w:ind w:left="1080" w:hanging="360"/>
      <w:jc w:val="left"/>
      <w:textAlignment w:val="auto"/>
    </w:pPr>
    <w:rPr>
      <w:rFonts w:ascii="Arial" w:eastAsia="Calibri" w:hAnsi="Arial" w:cs="Arial"/>
      <w:kern w:val="0"/>
      <w:sz w:val="24"/>
      <w:szCs w:val="24"/>
      <w:lang w:eastAsia="en-US"/>
    </w:rPr>
  </w:style>
  <w:style w:type="paragraph" w:customStyle="1" w:styleId="Outline3">
    <w:name w:val="Outline 3"/>
    <w:basedOn w:val="aff0"/>
    <w:rsid w:val="00874597"/>
    <w:pPr>
      <w:widowControl/>
      <w:adjustRightInd/>
      <w:spacing w:line="240" w:lineRule="auto"/>
      <w:ind w:left="1800" w:hanging="360"/>
      <w:jc w:val="left"/>
      <w:textAlignment w:val="auto"/>
    </w:pPr>
    <w:rPr>
      <w:rFonts w:ascii="Arial" w:eastAsia="Calibri" w:hAnsi="Arial" w:cs="Arial"/>
      <w:kern w:val="0"/>
      <w:sz w:val="24"/>
      <w:szCs w:val="24"/>
      <w:lang w:eastAsia="en-US"/>
    </w:rPr>
  </w:style>
  <w:style w:type="paragraph" w:customStyle="1" w:styleId="Outline4">
    <w:name w:val="Outline 4"/>
    <w:basedOn w:val="aff0"/>
    <w:rsid w:val="00874597"/>
    <w:pPr>
      <w:widowControl/>
      <w:adjustRightInd/>
      <w:spacing w:line="240" w:lineRule="auto"/>
      <w:ind w:left="2520" w:hanging="360"/>
      <w:jc w:val="left"/>
      <w:textAlignment w:val="auto"/>
    </w:pPr>
    <w:rPr>
      <w:rFonts w:ascii="Arial" w:eastAsia="Calibri" w:hAnsi="Arial" w:cs="Arial"/>
      <w:i/>
      <w:kern w:val="0"/>
      <w:sz w:val="24"/>
      <w:szCs w:val="24"/>
      <w:lang w:eastAsia="en-US"/>
    </w:rPr>
  </w:style>
  <w:style w:type="paragraph" w:styleId="aff2">
    <w:name w:val="Revision"/>
    <w:hidden/>
    <w:uiPriority w:val="99"/>
    <w:semiHidden/>
    <w:rsid w:val="00874597"/>
    <w:rPr>
      <w:rFonts w:eastAsia="ＭＳ 明朝"/>
      <w:kern w:val="2"/>
      <w:sz w:val="21"/>
    </w:rPr>
  </w:style>
  <w:style w:type="paragraph" w:styleId="aff3">
    <w:name w:val="TOC Heading"/>
    <w:basedOn w:val="1"/>
    <w:next w:val="a"/>
    <w:uiPriority w:val="39"/>
    <w:qFormat/>
    <w:rsid w:val="00874597"/>
    <w:pPr>
      <w:keepLines/>
      <w:widowControl/>
      <w:adjustRightInd/>
      <w:spacing w:before="480" w:after="0" w:line="276" w:lineRule="auto"/>
      <w:textAlignment w:val="auto"/>
      <w:outlineLvl w:val="9"/>
    </w:pPr>
    <w:rPr>
      <w:rFonts w:ascii="Arial" w:eastAsia="ＭＳ ゴシック" w:hAnsi="Arial"/>
      <w:bCs/>
      <w:color w:val="365F91"/>
      <w:kern w:val="0"/>
      <w:sz w:val="28"/>
      <w:szCs w:val="28"/>
    </w:rPr>
  </w:style>
  <w:style w:type="paragraph" w:customStyle="1" w:styleId="Default">
    <w:name w:val="Default"/>
    <w:rsid w:val="00874597"/>
    <w:pPr>
      <w:widowControl w:val="0"/>
      <w:autoSpaceDE w:val="0"/>
      <w:autoSpaceDN w:val="0"/>
      <w:adjustRightInd w:val="0"/>
    </w:pPr>
    <w:rPr>
      <w:rFonts w:ascii="Arial" w:eastAsia="ＭＳ 明朝" w:hAnsi="Arial" w:cs="Arial"/>
      <w:color w:val="000000"/>
      <w:sz w:val="24"/>
      <w:szCs w:val="24"/>
    </w:rPr>
  </w:style>
  <w:style w:type="paragraph" w:styleId="aff4">
    <w:name w:val="List Paragraph"/>
    <w:basedOn w:val="a"/>
    <w:uiPriority w:val="34"/>
    <w:qFormat/>
    <w:rsid w:val="00874597"/>
    <w:pPr>
      <w:ind w:leftChars="400" w:left="840"/>
    </w:pPr>
  </w:style>
  <w:style w:type="character" w:customStyle="1" w:styleId="kana1">
    <w:name w:val="kana1"/>
    <w:rsid w:val="00874597"/>
    <w:rPr>
      <w:vanish/>
      <w:webHidden w:val="0"/>
      <w:color w:val="808080"/>
      <w:specVanish w:val="0"/>
    </w:rPr>
  </w:style>
  <w:style w:type="character" w:styleId="aff5">
    <w:name w:val="Emphasis"/>
    <w:uiPriority w:val="20"/>
    <w:qFormat/>
    <w:rsid w:val="00874597"/>
    <w:rPr>
      <w:i/>
      <w:iCs/>
    </w:rPr>
  </w:style>
  <w:style w:type="paragraph" w:styleId="Web">
    <w:name w:val="Normal (Web)"/>
    <w:basedOn w:val="a"/>
    <w:uiPriority w:val="99"/>
    <w:unhideWhenUsed/>
    <w:rsid w:val="00874597"/>
    <w:pPr>
      <w:widowControl/>
      <w:adjustRightInd/>
      <w:spacing w:after="180" w:line="240" w:lineRule="auto"/>
      <w:jc w:val="left"/>
      <w:textAlignment w:val="auto"/>
    </w:pPr>
    <w:rPr>
      <w:kern w:val="0"/>
      <w:sz w:val="24"/>
      <w:szCs w:val="24"/>
      <w:lang w:eastAsia="en-US"/>
    </w:rPr>
  </w:style>
  <w:style w:type="paragraph" w:customStyle="1" w:styleId="34">
    <w:name w:val="スタイル3"/>
    <w:basedOn w:val="a"/>
    <w:link w:val="35"/>
    <w:rsid w:val="00874597"/>
  </w:style>
  <w:style w:type="character" w:customStyle="1" w:styleId="35">
    <w:name w:val="スタイル3 (文字)"/>
    <w:link w:val="34"/>
    <w:rsid w:val="00874597"/>
    <w:rPr>
      <w:rFonts w:ascii="Times New Roman" w:eastAsia="ＭＳ 明朝" w:hAnsi="Times New Roman" w:cs="Times New Roman"/>
      <w:szCs w:val="20"/>
    </w:rPr>
  </w:style>
  <w:style w:type="paragraph" w:customStyle="1" w:styleId="41">
    <w:name w:val="スタイル4"/>
    <w:basedOn w:val="a"/>
    <w:link w:val="42"/>
    <w:rsid w:val="00874597"/>
  </w:style>
  <w:style w:type="character" w:customStyle="1" w:styleId="42">
    <w:name w:val="スタイル4 (文字)"/>
    <w:link w:val="41"/>
    <w:rsid w:val="00874597"/>
    <w:rPr>
      <w:rFonts w:ascii="Times New Roman" w:eastAsia="ＭＳ 明朝" w:hAnsi="Times New Roman" w:cs="Times New Roman"/>
      <w:szCs w:val="20"/>
    </w:rPr>
  </w:style>
  <w:style w:type="character" w:customStyle="1" w:styleId="210">
    <w:name w:val="見出し 2 (文字)1"/>
    <w:uiPriority w:val="9"/>
    <w:semiHidden/>
    <w:rsid w:val="00874597"/>
    <w:rPr>
      <w:rFonts w:ascii="Arial" w:eastAsia="ＭＳ Ｐゴシック" w:hAnsi="Arial" w:cs="Times New Roman"/>
      <w:szCs w:val="20"/>
    </w:rPr>
  </w:style>
  <w:style w:type="paragraph" w:styleId="43">
    <w:name w:val="toc 4"/>
    <w:basedOn w:val="a"/>
    <w:next w:val="a"/>
    <w:autoRedefine/>
    <w:uiPriority w:val="39"/>
    <w:unhideWhenUsed/>
    <w:rsid w:val="00B56234"/>
    <w:pPr>
      <w:adjustRightInd/>
      <w:spacing w:line="240" w:lineRule="auto"/>
      <w:ind w:leftChars="300" w:left="630"/>
      <w:textAlignment w:val="auto"/>
    </w:pPr>
    <w:rPr>
      <w:rFonts w:eastAsia="ＭＳ Ｐ明朝"/>
      <w:szCs w:val="22"/>
    </w:rPr>
  </w:style>
  <w:style w:type="paragraph" w:styleId="51">
    <w:name w:val="toc 5"/>
    <w:basedOn w:val="a"/>
    <w:next w:val="a"/>
    <w:autoRedefine/>
    <w:uiPriority w:val="39"/>
    <w:unhideWhenUsed/>
    <w:rsid w:val="00B56234"/>
    <w:pPr>
      <w:adjustRightInd/>
      <w:spacing w:line="240" w:lineRule="auto"/>
      <w:ind w:leftChars="400" w:left="840"/>
      <w:textAlignment w:val="auto"/>
    </w:pPr>
    <w:rPr>
      <w:rFonts w:eastAsia="ＭＳ Ｐ明朝"/>
      <w:szCs w:val="22"/>
    </w:rPr>
  </w:style>
  <w:style w:type="paragraph" w:styleId="61">
    <w:name w:val="toc 6"/>
    <w:basedOn w:val="a"/>
    <w:next w:val="a"/>
    <w:autoRedefine/>
    <w:uiPriority w:val="39"/>
    <w:unhideWhenUsed/>
    <w:rsid w:val="00B56234"/>
    <w:pPr>
      <w:adjustRightInd/>
      <w:spacing w:line="240" w:lineRule="auto"/>
      <w:ind w:leftChars="500" w:left="1050"/>
      <w:textAlignment w:val="auto"/>
    </w:pPr>
    <w:rPr>
      <w:rFonts w:eastAsia="ＭＳ Ｐ明朝"/>
      <w:szCs w:val="22"/>
    </w:rPr>
  </w:style>
  <w:style w:type="paragraph" w:styleId="71">
    <w:name w:val="toc 7"/>
    <w:basedOn w:val="a"/>
    <w:next w:val="a"/>
    <w:autoRedefine/>
    <w:uiPriority w:val="39"/>
    <w:unhideWhenUsed/>
    <w:rsid w:val="00B56234"/>
    <w:pPr>
      <w:adjustRightInd/>
      <w:spacing w:line="240" w:lineRule="auto"/>
      <w:ind w:leftChars="600" w:left="1260"/>
      <w:textAlignment w:val="auto"/>
    </w:pPr>
    <w:rPr>
      <w:rFonts w:eastAsia="ＭＳ Ｐ明朝"/>
      <w:szCs w:val="22"/>
    </w:rPr>
  </w:style>
  <w:style w:type="paragraph" w:styleId="81">
    <w:name w:val="toc 8"/>
    <w:basedOn w:val="a"/>
    <w:next w:val="a"/>
    <w:autoRedefine/>
    <w:uiPriority w:val="39"/>
    <w:unhideWhenUsed/>
    <w:rsid w:val="00B56234"/>
    <w:pPr>
      <w:adjustRightInd/>
      <w:spacing w:line="240" w:lineRule="auto"/>
      <w:ind w:leftChars="700" w:left="1470"/>
      <w:textAlignment w:val="auto"/>
    </w:pPr>
    <w:rPr>
      <w:rFonts w:eastAsia="ＭＳ Ｐ明朝"/>
      <w:szCs w:val="22"/>
    </w:rPr>
  </w:style>
  <w:style w:type="paragraph" w:styleId="91">
    <w:name w:val="toc 9"/>
    <w:basedOn w:val="a"/>
    <w:next w:val="a"/>
    <w:autoRedefine/>
    <w:uiPriority w:val="39"/>
    <w:unhideWhenUsed/>
    <w:rsid w:val="00B56234"/>
    <w:pPr>
      <w:adjustRightInd/>
      <w:spacing w:line="240" w:lineRule="auto"/>
      <w:ind w:leftChars="800" w:left="1680"/>
      <w:textAlignment w:val="auto"/>
    </w:pPr>
    <w:rPr>
      <w:rFonts w:eastAsia="ＭＳ Ｐ明朝"/>
      <w:szCs w:val="22"/>
    </w:rPr>
  </w:style>
  <w:style w:type="paragraph" w:customStyle="1" w:styleId="52">
    <w:name w:val="スタイル5"/>
    <w:basedOn w:val="a"/>
    <w:link w:val="53"/>
    <w:qFormat/>
    <w:rsid w:val="00840555"/>
    <w:rPr>
      <w:sz w:val="22"/>
      <w:szCs w:val="22"/>
    </w:rPr>
  </w:style>
  <w:style w:type="character" w:customStyle="1" w:styleId="53">
    <w:name w:val="スタイル5 (文字)"/>
    <w:link w:val="52"/>
    <w:rsid w:val="00840555"/>
    <w:rPr>
      <w:rFonts w:ascii="Times New Roman" w:eastAsia="ＭＳ 明朝" w:hAnsi="Times New Roman" w:cs="Times New Roman"/>
      <w:sz w:val="22"/>
    </w:rPr>
  </w:style>
  <w:style w:type="table" w:styleId="25">
    <w:name w:val="Light List Accent 1"/>
    <w:basedOn w:val="a1"/>
    <w:uiPriority w:val="61"/>
    <w:rsid w:val="00891FD4"/>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6">
    <w:name w:val="Light List Accent 5"/>
    <w:basedOn w:val="a1"/>
    <w:uiPriority w:val="61"/>
    <w:rsid w:val="00891FD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character" w:customStyle="1" w:styleId="hps">
    <w:name w:val="hps"/>
    <w:basedOn w:val="a0"/>
    <w:rsid w:val="00E31A7A"/>
  </w:style>
  <w:style w:type="table" w:styleId="27">
    <w:name w:val="Light List Accent 4"/>
    <w:basedOn w:val="a1"/>
    <w:uiPriority w:val="61"/>
    <w:rsid w:val="009E0C99"/>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44">
    <w:name w:val="Medium Shading 1 Accent 1"/>
    <w:basedOn w:val="a1"/>
    <w:uiPriority w:val="63"/>
    <w:rsid w:val="003C58DA"/>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72">
    <w:name w:val="Medium List 2 Accent 1"/>
    <w:basedOn w:val="a1"/>
    <w:uiPriority w:val="66"/>
    <w:rsid w:val="003C58DA"/>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100">
    <w:name w:val="Medium Grid 3 Accent 1"/>
    <w:basedOn w:val="a1"/>
    <w:uiPriority w:val="69"/>
    <w:rsid w:val="003C58D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92">
    <w:name w:val="Medium Grid 2 Accent 1"/>
    <w:basedOn w:val="a1"/>
    <w:uiPriority w:val="68"/>
    <w:rsid w:val="003C58DA"/>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82">
    <w:name w:val="Medium Grid 1 Accent 1"/>
    <w:basedOn w:val="a1"/>
    <w:uiPriority w:val="67"/>
    <w:rsid w:val="003C58DA"/>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62">
    <w:name w:val="Medium List 1 Accent 1"/>
    <w:basedOn w:val="a1"/>
    <w:uiPriority w:val="65"/>
    <w:rsid w:val="003C58DA"/>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54">
    <w:name w:val="Medium Shading 2 Accent 1"/>
    <w:basedOn w:val="a1"/>
    <w:uiPriority w:val="64"/>
    <w:rsid w:val="003C58D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4">
    <w:name w:val="Light Shading Accent 1"/>
    <w:basedOn w:val="a1"/>
    <w:uiPriority w:val="60"/>
    <w:rsid w:val="003C58DA"/>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aff6">
    <w:name w:val="endnote text"/>
    <w:basedOn w:val="a"/>
    <w:link w:val="aff7"/>
    <w:semiHidden/>
    <w:rsid w:val="00EE7519"/>
    <w:pPr>
      <w:widowControl/>
      <w:adjustRightInd/>
      <w:spacing w:line="280" w:lineRule="atLeast"/>
      <w:jc w:val="left"/>
      <w:textAlignment w:val="auto"/>
    </w:pPr>
    <w:rPr>
      <w:rFonts w:eastAsiaTheme="minorEastAsia"/>
      <w:kern w:val="0"/>
      <w:sz w:val="20"/>
      <w:lang w:eastAsia="de-DE"/>
    </w:rPr>
  </w:style>
  <w:style w:type="character" w:customStyle="1" w:styleId="aff7">
    <w:name w:val="文末脚注文字列 (文字)"/>
    <w:basedOn w:val="a0"/>
    <w:link w:val="aff6"/>
    <w:semiHidden/>
    <w:rsid w:val="00EE7519"/>
    <w:rPr>
      <w:rFonts w:eastAsiaTheme="minorEastAsia"/>
      <w:lang w:eastAsia="de-DE"/>
    </w:rPr>
  </w:style>
  <w:style w:type="character" w:customStyle="1" w:styleId="citationjournal">
    <w:name w:val="citation journal"/>
    <w:basedOn w:val="a0"/>
    <w:rsid w:val="00EE7519"/>
  </w:style>
  <w:style w:type="character" w:customStyle="1" w:styleId="st1">
    <w:name w:val="st1"/>
    <w:basedOn w:val="a0"/>
    <w:rsid w:val="00EE7519"/>
  </w:style>
  <w:style w:type="character" w:customStyle="1" w:styleId="15">
    <w:name w:val="未解決のメンション1"/>
    <w:basedOn w:val="a0"/>
    <w:uiPriority w:val="99"/>
    <w:semiHidden/>
    <w:unhideWhenUsed/>
    <w:rsid w:val="006027FE"/>
    <w:rPr>
      <w:color w:val="605E5C"/>
      <w:shd w:val="clear" w:color="auto" w:fill="E1DFDD"/>
    </w:rPr>
  </w:style>
  <w:style w:type="character" w:customStyle="1" w:styleId="28">
    <w:name w:val="未解決のメンション2"/>
    <w:basedOn w:val="a0"/>
    <w:uiPriority w:val="99"/>
    <w:semiHidden/>
    <w:unhideWhenUsed/>
    <w:rsid w:val="00DD5CB3"/>
    <w:rPr>
      <w:color w:val="605E5C"/>
      <w:shd w:val="clear" w:color="auto" w:fill="E1DFDD"/>
    </w:rPr>
  </w:style>
  <w:style w:type="character" w:customStyle="1" w:styleId="36">
    <w:name w:val="未解決のメンション3"/>
    <w:basedOn w:val="a0"/>
    <w:uiPriority w:val="99"/>
    <w:semiHidden/>
    <w:unhideWhenUsed/>
    <w:rsid w:val="000D4536"/>
    <w:rPr>
      <w:color w:val="605E5C"/>
      <w:shd w:val="clear" w:color="auto" w:fill="E1DFDD"/>
    </w:rPr>
  </w:style>
  <w:style w:type="character" w:styleId="aff8">
    <w:name w:val="Unresolved Mention"/>
    <w:basedOn w:val="a0"/>
    <w:uiPriority w:val="99"/>
    <w:semiHidden/>
    <w:unhideWhenUsed/>
    <w:rsid w:val="006026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4143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accessmedicine.com/content.aspx?aID=9130075&amp;searchStr=kidney+failure%2c+chronic" TargetMode="External"/><Relationship Id="rId21" Type="http://schemas.openxmlformats.org/officeDocument/2006/relationships/image" Target="media/image3.emf"/><Relationship Id="rId42" Type="http://schemas.openxmlformats.org/officeDocument/2006/relationships/hyperlink" Target="http://www.ncbi.nlm.nih.gov/pubmed?term=%22Kowalski%20RP%22%5BAuthor%5D" TargetMode="External"/><Relationship Id="rId47" Type="http://schemas.openxmlformats.org/officeDocument/2006/relationships/hyperlink" Target="http://www.emedicine.com/orthoped/TOPIC430.HTM" TargetMode="External"/><Relationship Id="rId63" Type="http://schemas.openxmlformats.org/officeDocument/2006/relationships/hyperlink" Target="http://www.dorlands.com/def.jsp?id=100051907" TargetMode="External"/><Relationship Id="rId68"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hyperlink" Target="https://ejje.weblio.jp/content/%E6%AF%9B%E7%B4%B0%E8%A1%80%E7%AE%A1%E5%86%8D%E5%85%85%E6%BA%80%E6%99%82%E9%96%93" TargetMode="External"/><Relationship Id="rId11" Type="http://schemas.openxmlformats.org/officeDocument/2006/relationships/header" Target="header2.xml"/><Relationship Id="rId24" Type="http://schemas.openxmlformats.org/officeDocument/2006/relationships/hyperlink" Target="http://www.merckmanuals.com/professional/genitourinary_disorders/renal_failure/chronic_kidney_disease.html" TargetMode="External"/><Relationship Id="rId32" Type="http://schemas.openxmlformats.org/officeDocument/2006/relationships/hyperlink" Target="http://emedicine.medscape.com/article/1184608-overview" TargetMode="External"/><Relationship Id="rId37" Type="http://schemas.openxmlformats.org/officeDocument/2006/relationships/hyperlink" Target="http://www.fda.gov/drugs/drugsafety/medicationerrors/" TargetMode="External"/><Relationship Id="rId40" Type="http://schemas.openxmlformats.org/officeDocument/2006/relationships/hyperlink" Target="http://www.ncbi.nlm.nih.gov/pubmed?term=%22Donahue%20SP%22%5BAuthor%5D" TargetMode="External"/><Relationship Id="rId45" Type="http://schemas.openxmlformats.org/officeDocument/2006/relationships/hyperlink" Target="http://www.merckmanuals.com/professional/index.html" TargetMode="External"/><Relationship Id="rId53" Type="http://schemas.openxmlformats.org/officeDocument/2006/relationships/hyperlink" Target="javascript:AL_get(this,%20'jour',%20'New%20Microbiol.');" TargetMode="External"/><Relationship Id="rId58" Type="http://schemas.openxmlformats.org/officeDocument/2006/relationships/hyperlink" Target="http://www.accessmedicine.com/resourceTOC.aspx?resourceID=19" TargetMode="External"/><Relationship Id="rId66" Type="http://schemas.openxmlformats.org/officeDocument/2006/relationships/hyperlink" Target="http://www.egtm.eu/" TargetMode="External"/><Relationship Id="rId5" Type="http://schemas.openxmlformats.org/officeDocument/2006/relationships/webSettings" Target="webSettings.xml"/><Relationship Id="rId61" Type="http://schemas.openxmlformats.org/officeDocument/2006/relationships/hyperlink" Target="http://regiscar.uni-freiburg.de" TargetMode="External"/><Relationship Id="rId19" Type="http://schemas.openxmlformats.org/officeDocument/2006/relationships/hyperlink" Target="https://www.meddra.org/software-packages" TargetMode="External"/><Relationship Id="rId14" Type="http://schemas.openxmlformats.org/officeDocument/2006/relationships/header" Target="header3.xml"/><Relationship Id="rId22" Type="http://schemas.openxmlformats.org/officeDocument/2006/relationships/oleObject" Target="embeddings/oleObject1.bin"/><Relationship Id="rId27" Type="http://schemas.openxmlformats.org/officeDocument/2006/relationships/hyperlink" Target="http://accessmedicine.com/public/about_am.aspx" TargetMode="External"/><Relationship Id="rId30" Type="http://schemas.openxmlformats.org/officeDocument/2006/relationships/hyperlink" Target="http://www.merck.com/mmpe/sec05/ch055/ch055d.html" TargetMode="External"/><Relationship Id="rId35" Type="http://schemas.openxmlformats.org/officeDocument/2006/relationships/hyperlink" Target="file:///E:\RegulatryScience&#36001;&#22243;\JMO\HomeWork\Ver17.1&#20316;&#26989;\Bronze_25July2014\V17.1SMQ&#20316;&#26989;\V17.1SMQ&#20316;&#26989;\www.vestibular.org" TargetMode="External"/><Relationship Id="rId43" Type="http://schemas.openxmlformats.org/officeDocument/2006/relationships/hyperlink" Target="javascript:AL_get(this,%20'jour',%20'Drugs.');" TargetMode="External"/><Relationship Id="rId48" Type="http://schemas.openxmlformats.org/officeDocument/2006/relationships/hyperlink" Target="http://www.emedicine.com/Med/topic2924.htm" TargetMode="External"/><Relationship Id="rId56" Type="http://schemas.openxmlformats.org/officeDocument/2006/relationships/hyperlink" Target="http://www.emedicine.com/radio/topic605.htm" TargetMode="External"/><Relationship Id="rId64" Type="http://schemas.openxmlformats.org/officeDocument/2006/relationships/hyperlink" Target="http://accessmedicine.com/public/about_am.aspx" TargetMode="External"/><Relationship Id="rId69"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hyperlink" Target="http://www.ncbi.nlm.nih.gov/sites/entrez?Db=pubmed&amp;Cmd=Search&amp;Term=%22Gibellini%20D%22%5BAuthor%5D&amp;itool=EntrezSystem2.PEntrez.Pubmed.Pubmed_ResultsPanel.Pubmed_DiscoveryPanel.Pubmed_RVAbstractPlus" TargetMode="Externa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hyperlink" Target="http://emedicine.medscape.com/article/238798-overview" TargetMode="External"/><Relationship Id="rId33" Type="http://schemas.openxmlformats.org/officeDocument/2006/relationships/hyperlink" Target="http://www.emedicine.com/oph/topic141.htm" TargetMode="External"/><Relationship Id="rId38" Type="http://schemas.openxmlformats.org/officeDocument/2006/relationships/hyperlink" Target="http://www.ema.europa.eu/ema/index.jsp?curl=pages/special_topics/general/general_content_000570.jsp" TargetMode="External"/><Relationship Id="rId46" Type="http://schemas.openxmlformats.org/officeDocument/2006/relationships/hyperlink" Target="http://www.merck.com/mmhe/sec05/ch064/ch064a.html" TargetMode="External"/><Relationship Id="rId59" Type="http://schemas.openxmlformats.org/officeDocument/2006/relationships/hyperlink" Target="http://www.accessmedicine.com/resourceTOC.aspx?resourceID=19" TargetMode="External"/><Relationship Id="rId67" Type="http://schemas.openxmlformats.org/officeDocument/2006/relationships/hyperlink" Target="http://www.accessmedicine.com/" TargetMode="External"/><Relationship Id="rId20" Type="http://schemas.openxmlformats.org/officeDocument/2006/relationships/hyperlink" Target="https://www.meddra.org/software-packages" TargetMode="External"/><Relationship Id="rId41" Type="http://schemas.openxmlformats.org/officeDocument/2006/relationships/hyperlink" Target="http://www.ncbi.nlm.nih.gov/pubmed?term=%22Khoury%20JM%22%5BAuthor%5D" TargetMode="External"/><Relationship Id="rId54" Type="http://schemas.openxmlformats.org/officeDocument/2006/relationships/hyperlink" Target="http://www.aafp.org/online/en/home/publications/journals/afp.html" TargetMode="External"/><Relationship Id="rId62" Type="http://schemas.openxmlformats.org/officeDocument/2006/relationships/hyperlink" Target="http://www.dermatol-sinica.com/web/data/20091130043801.pdf"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hyperlink" Target="http://www.merck.com/mmpe/sec06/ch065/ch065c.html?qt=acute%20respiratory&amp;alt=sh" TargetMode="External"/><Relationship Id="rId28" Type="http://schemas.openxmlformats.org/officeDocument/2006/relationships/hyperlink" Target="http://www.nei.nih.gov/health/cornealdisease" TargetMode="External"/><Relationship Id="rId36" Type="http://schemas.openxmlformats.org/officeDocument/2006/relationships/hyperlink" Target="http://www.firstinmedicine.com/summarysheets_files/Ophthalmology/Eyelid%20and%20Lacrimal%20Disorders.pdf" TargetMode="External"/><Relationship Id="rId49" Type="http://schemas.openxmlformats.org/officeDocument/2006/relationships/hyperlink" Target="http://www.ncbi.nlm.nih.gov/sites/entrez?Db=pubmed&amp;Cmd=Search&amp;Term=%22Cimatti%20L%22%5BAuthor%5D&amp;itool=EntrezSystem2.PEntrez.Pubmed.Pubmed_ResultsPanel.Pubmed_DiscoveryPanel.Pubmed_RVAbstractPlus" TargetMode="External"/><Relationship Id="rId57" Type="http://schemas.openxmlformats.org/officeDocument/2006/relationships/hyperlink" Target="http://www.utdol.com/" TargetMode="External"/><Relationship Id="rId10" Type="http://schemas.openxmlformats.org/officeDocument/2006/relationships/header" Target="header1.xml"/><Relationship Id="rId31" Type="http://schemas.openxmlformats.org/officeDocument/2006/relationships/hyperlink" Target="http://www.accessmedicine.com/search/searchAMResult.aspx?searchStr=Eosinophilic+pneumonia+&amp;rootTerm=eosinophilic+pneumonias&amp;searchtype=1&amp;rootID=12837&amp;gobacklink=1&amp;drug=1" TargetMode="External"/><Relationship Id="rId44" Type="http://schemas.openxmlformats.org/officeDocument/2006/relationships/hyperlink" Target="http://www.merck.com/mmhe/sec06/ch096/ch096d.html" TargetMode="External"/><Relationship Id="rId52" Type="http://schemas.openxmlformats.org/officeDocument/2006/relationships/hyperlink" Target="http://www.ncbi.nlm.nih.gov/sites/entrez?Db=pubmed&amp;Cmd=Search&amp;Term=%22Re%20MC%22%5BAuthor%5D&amp;itool=EntrezSystem2.PEntrez.Pubmed.Pubmed_ResultsPanel.Pubmed_DiscoveryPanel.Pubmed_RVAbstractPlus" TargetMode="External"/><Relationship Id="rId60" Type="http://schemas.openxmlformats.org/officeDocument/2006/relationships/hyperlink" Target="http://www.emedicine.com/oph/topic641.htm" TargetMode="External"/><Relationship Id="rId65" Type="http://schemas.openxmlformats.org/officeDocument/2006/relationships/hyperlink" Target="http://www.merck.com/mmpe/sec12/ch152/ch152e.html" TargetMode="Externa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footer" Target="footer2.xml"/><Relationship Id="rId18" Type="http://schemas.openxmlformats.org/officeDocument/2006/relationships/footer" Target="footer5.xml"/><Relationship Id="rId39" Type="http://schemas.openxmlformats.org/officeDocument/2006/relationships/hyperlink" Target="http://www.hc-sc.gc.ca/dhp-mps/medeff/cmirps-scdpim-eng.php" TargetMode="External"/><Relationship Id="rId34" Type="http://schemas.openxmlformats.org/officeDocument/2006/relationships/hyperlink" Target="http://www.emedicine.com/pmr/topic48.htm" TargetMode="External"/><Relationship Id="rId50" Type="http://schemas.openxmlformats.org/officeDocument/2006/relationships/hyperlink" Target="http://www.ncbi.nlm.nih.gov/sites/entrez?Db=pubmed&amp;Cmd=Search&amp;Term=%22Borderi%20M%22%5BAuthor%5D&amp;itool=EntrezSystem2.PEntrez.Pubmed.Pubmed_ResultsPanel.Pubmed_DiscoveryPanel.Pubmed_RVAbstractPlus" TargetMode="External"/><Relationship Id="rId55" Type="http://schemas.openxmlformats.org/officeDocument/2006/relationships/hyperlink" Target="http://www.egtm.eu/"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6A22E0-DF87-4202-A453-36B5C8704A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280</Pages>
  <Words>41452</Words>
  <Characters>236281</Characters>
  <Application>Microsoft Office Word</Application>
  <DocSecurity>8</DocSecurity>
  <Lines>1969</Lines>
  <Paragraphs>554</Paragraphs>
  <ScaleCrop>false</ScaleCrop>
  <HeadingPairs>
    <vt:vector size="2" baseType="variant">
      <vt:variant>
        <vt:lpstr>タイトル</vt:lpstr>
      </vt:variant>
      <vt:variant>
        <vt:i4>1</vt:i4>
      </vt:variant>
    </vt:vector>
  </HeadingPairs>
  <TitlesOfParts>
    <vt:vector size="1" baseType="lpstr">
      <vt:lpstr>MedDRA 標準検索式(SMQ)手引書 MedDRAバージョン29.1</vt:lpstr>
    </vt:vector>
  </TitlesOfParts>
  <Company>(一財)医薬品医療機器レギュラトリーサイエンス財団</Company>
  <LinksUpToDate>false</LinksUpToDate>
  <CharactersWithSpaces>277179</CharactersWithSpaces>
  <SharedDoc>false</SharedDoc>
  <HLinks>
    <vt:vector size="918" baseType="variant">
      <vt:variant>
        <vt:i4>3145771</vt:i4>
      </vt:variant>
      <vt:variant>
        <vt:i4>1110</vt:i4>
      </vt:variant>
      <vt:variant>
        <vt:i4>0</vt:i4>
      </vt:variant>
      <vt:variant>
        <vt:i4>5</vt:i4>
      </vt:variant>
      <vt:variant>
        <vt:lpwstr>http://www.accessmedicine.com/</vt:lpwstr>
      </vt:variant>
      <vt:variant>
        <vt:lpwstr/>
      </vt:variant>
      <vt:variant>
        <vt:i4>6357055</vt:i4>
      </vt:variant>
      <vt:variant>
        <vt:i4>1107</vt:i4>
      </vt:variant>
      <vt:variant>
        <vt:i4>0</vt:i4>
      </vt:variant>
      <vt:variant>
        <vt:i4>5</vt:i4>
      </vt:variant>
      <vt:variant>
        <vt:lpwstr>http://www.egtm.eu/</vt:lpwstr>
      </vt:variant>
      <vt:variant>
        <vt:lpwstr/>
      </vt:variant>
      <vt:variant>
        <vt:i4>7143540</vt:i4>
      </vt:variant>
      <vt:variant>
        <vt:i4>1101</vt:i4>
      </vt:variant>
      <vt:variant>
        <vt:i4>0</vt:i4>
      </vt:variant>
      <vt:variant>
        <vt:i4>5</vt:i4>
      </vt:variant>
      <vt:variant>
        <vt:lpwstr>http://www.merck.com/mmpe/sec12/ch152/ch152e.html</vt:lpwstr>
      </vt:variant>
      <vt:variant>
        <vt:lpwstr>sec12-ch152-ch152e-239</vt:lpwstr>
      </vt:variant>
      <vt:variant>
        <vt:i4>327689</vt:i4>
      </vt:variant>
      <vt:variant>
        <vt:i4>1098</vt:i4>
      </vt:variant>
      <vt:variant>
        <vt:i4>0</vt:i4>
      </vt:variant>
      <vt:variant>
        <vt:i4>5</vt:i4>
      </vt:variant>
      <vt:variant>
        <vt:lpwstr>http://www.dorlands.com/def.jsp?id=100051347</vt:lpwstr>
      </vt:variant>
      <vt:variant>
        <vt:lpwstr/>
      </vt:variant>
      <vt:variant>
        <vt:i4>7602194</vt:i4>
      </vt:variant>
      <vt:variant>
        <vt:i4>1095</vt:i4>
      </vt:variant>
      <vt:variant>
        <vt:i4>0</vt:i4>
      </vt:variant>
      <vt:variant>
        <vt:i4>5</vt:i4>
      </vt:variant>
      <vt:variant>
        <vt:lpwstr>http://accessmedicine.com/public/about_am.aspx</vt:lpwstr>
      </vt:variant>
      <vt:variant>
        <vt:lpwstr/>
      </vt:variant>
      <vt:variant>
        <vt:i4>5308483</vt:i4>
      </vt:variant>
      <vt:variant>
        <vt:i4>1092</vt:i4>
      </vt:variant>
      <vt:variant>
        <vt:i4>0</vt:i4>
      </vt:variant>
      <vt:variant>
        <vt:i4>5</vt:i4>
      </vt:variant>
      <vt:variant>
        <vt:lpwstr>http://www.merck.com/mmpe/sec19/ch282/ch282c.html</vt:lpwstr>
      </vt:variant>
      <vt:variant>
        <vt:lpwstr/>
      </vt:variant>
      <vt:variant>
        <vt:i4>983053</vt:i4>
      </vt:variant>
      <vt:variant>
        <vt:i4>1089</vt:i4>
      </vt:variant>
      <vt:variant>
        <vt:i4>0</vt:i4>
      </vt:variant>
      <vt:variant>
        <vt:i4>5</vt:i4>
      </vt:variant>
      <vt:variant>
        <vt:lpwstr>http://www.dorlands.com/def.jsp?id=100051907</vt:lpwstr>
      </vt:variant>
      <vt:variant>
        <vt:lpwstr/>
      </vt:variant>
      <vt:variant>
        <vt:i4>5111820</vt:i4>
      </vt:variant>
      <vt:variant>
        <vt:i4>1080</vt:i4>
      </vt:variant>
      <vt:variant>
        <vt:i4>0</vt:i4>
      </vt:variant>
      <vt:variant>
        <vt:i4>5</vt:i4>
      </vt:variant>
      <vt:variant>
        <vt:lpwstr>http://www.emedicine.com/oph/topic641.htm</vt:lpwstr>
      </vt:variant>
      <vt:variant>
        <vt:lpwstr/>
      </vt:variant>
      <vt:variant>
        <vt:i4>2621536</vt:i4>
      </vt:variant>
      <vt:variant>
        <vt:i4>1077</vt:i4>
      </vt:variant>
      <vt:variant>
        <vt:i4>0</vt:i4>
      </vt:variant>
      <vt:variant>
        <vt:i4>5</vt:i4>
      </vt:variant>
      <vt:variant>
        <vt:lpwstr>http://www.emedicine.com/EMERG/topic521.htm</vt:lpwstr>
      </vt:variant>
      <vt:variant>
        <vt:lpwstr/>
      </vt:variant>
      <vt:variant>
        <vt:i4>1900621</vt:i4>
      </vt:variant>
      <vt:variant>
        <vt:i4>1074</vt:i4>
      </vt:variant>
      <vt:variant>
        <vt:i4>0</vt:i4>
      </vt:variant>
      <vt:variant>
        <vt:i4>5</vt:i4>
      </vt:variant>
      <vt:variant>
        <vt:lpwstr>http://www.accessmedicine.com/resourceTOC.aspx?resourceID=19</vt:lpwstr>
      </vt:variant>
      <vt:variant>
        <vt:lpwstr/>
      </vt:variant>
      <vt:variant>
        <vt:i4>1900621</vt:i4>
      </vt:variant>
      <vt:variant>
        <vt:i4>1071</vt:i4>
      </vt:variant>
      <vt:variant>
        <vt:i4>0</vt:i4>
      </vt:variant>
      <vt:variant>
        <vt:i4>5</vt:i4>
      </vt:variant>
      <vt:variant>
        <vt:lpwstr>http://www.accessmedicine.com/resourceTOC.aspx?resourceID=19</vt:lpwstr>
      </vt:variant>
      <vt:variant>
        <vt:lpwstr/>
      </vt:variant>
      <vt:variant>
        <vt:i4>5767178</vt:i4>
      </vt:variant>
      <vt:variant>
        <vt:i4>1068</vt:i4>
      </vt:variant>
      <vt:variant>
        <vt:i4>0</vt:i4>
      </vt:variant>
      <vt:variant>
        <vt:i4>5</vt:i4>
      </vt:variant>
      <vt:variant>
        <vt:lpwstr>http://www.utdol.com/</vt:lpwstr>
      </vt:variant>
      <vt:variant>
        <vt:lpwstr/>
      </vt:variant>
      <vt:variant>
        <vt:i4>3407984</vt:i4>
      </vt:variant>
      <vt:variant>
        <vt:i4>1065</vt:i4>
      </vt:variant>
      <vt:variant>
        <vt:i4>0</vt:i4>
      </vt:variant>
      <vt:variant>
        <vt:i4>5</vt:i4>
      </vt:variant>
      <vt:variant>
        <vt:lpwstr>http://www.emedicine.com/radio/topic605.htm</vt:lpwstr>
      </vt:variant>
      <vt:variant>
        <vt:lpwstr/>
      </vt:variant>
      <vt:variant>
        <vt:i4>6357055</vt:i4>
      </vt:variant>
      <vt:variant>
        <vt:i4>1062</vt:i4>
      </vt:variant>
      <vt:variant>
        <vt:i4>0</vt:i4>
      </vt:variant>
      <vt:variant>
        <vt:i4>5</vt:i4>
      </vt:variant>
      <vt:variant>
        <vt:lpwstr>http://www.egtm.eu/</vt:lpwstr>
      </vt:variant>
      <vt:variant>
        <vt:lpwstr/>
      </vt:variant>
      <vt:variant>
        <vt:i4>5505107</vt:i4>
      </vt:variant>
      <vt:variant>
        <vt:i4>1053</vt:i4>
      </vt:variant>
      <vt:variant>
        <vt:i4>0</vt:i4>
      </vt:variant>
      <vt:variant>
        <vt:i4>5</vt:i4>
      </vt:variant>
      <vt:variant>
        <vt:lpwstr>http://www.aafp.org/online/en/home/publications/journals/afp.html</vt:lpwstr>
      </vt:variant>
      <vt:variant>
        <vt:lpwstr/>
      </vt:variant>
      <vt:variant>
        <vt:i4>5177468</vt:i4>
      </vt:variant>
      <vt:variant>
        <vt:i4>1047</vt:i4>
      </vt:variant>
      <vt:variant>
        <vt:i4>0</vt:i4>
      </vt:variant>
      <vt:variant>
        <vt:i4>5</vt:i4>
      </vt:variant>
      <vt:variant>
        <vt:lpwstr>javascript:AL_get(this, 'jour', 'New Microbiol.');</vt:lpwstr>
      </vt:variant>
      <vt:variant>
        <vt:lpwstr/>
      </vt:variant>
      <vt:variant>
        <vt:i4>3407898</vt:i4>
      </vt:variant>
      <vt:variant>
        <vt:i4>1044</vt:i4>
      </vt:variant>
      <vt:variant>
        <vt:i4>0</vt:i4>
      </vt:variant>
      <vt:variant>
        <vt:i4>5</vt:i4>
      </vt:variant>
      <vt:variant>
        <vt:lpwstr>http://www.ncbi.nlm.nih.gov/sites/entrez?Db=pubmed&amp;Cmd=Search&amp;Term=%22Re%20MC%22%5BAuthor%5D&amp;itool=EntrezSystem2.PEntrez.Pubmed.Pubmed_ResultsPanel.Pubmed_DiscoveryPanel.Pubmed_RVAbstractPlus</vt:lpwstr>
      </vt:variant>
      <vt:variant>
        <vt:lpwstr/>
      </vt:variant>
      <vt:variant>
        <vt:i4>1376289</vt:i4>
      </vt:variant>
      <vt:variant>
        <vt:i4>1041</vt:i4>
      </vt:variant>
      <vt:variant>
        <vt:i4>0</vt:i4>
      </vt:variant>
      <vt:variant>
        <vt:i4>5</vt:i4>
      </vt:variant>
      <vt:variant>
        <vt:lpwstr>http://www.ncbi.nlm.nih.gov/sites/entrez?Db=pubmed&amp;Cmd=Search&amp;Term=%22Gibellini%20D%22%5BAuthor%5D&amp;itool=EntrezSystem2.PEntrez.Pubmed.Pubmed_ResultsPanel.Pubmed_DiscoveryPanel.Pubmed_RVAbstractPlus</vt:lpwstr>
      </vt:variant>
      <vt:variant>
        <vt:lpwstr/>
      </vt:variant>
      <vt:variant>
        <vt:i4>6422621</vt:i4>
      </vt:variant>
      <vt:variant>
        <vt:i4>1038</vt:i4>
      </vt:variant>
      <vt:variant>
        <vt:i4>0</vt:i4>
      </vt:variant>
      <vt:variant>
        <vt:i4>5</vt:i4>
      </vt:variant>
      <vt:variant>
        <vt:lpwstr>http://www.ncbi.nlm.nih.gov/sites/entrez?Db=pubmed&amp;Cmd=Search&amp;Term=%22Borderi%20M%22%5BAuthor%5D&amp;itool=EntrezSystem2.PEntrez.Pubmed.Pubmed_ResultsPanel.Pubmed_DiscoveryPanel.Pubmed_RVAbstractPlus</vt:lpwstr>
      </vt:variant>
      <vt:variant>
        <vt:lpwstr/>
      </vt:variant>
      <vt:variant>
        <vt:i4>6750291</vt:i4>
      </vt:variant>
      <vt:variant>
        <vt:i4>1035</vt:i4>
      </vt:variant>
      <vt:variant>
        <vt:i4>0</vt:i4>
      </vt:variant>
      <vt:variant>
        <vt:i4>5</vt:i4>
      </vt:variant>
      <vt:variant>
        <vt:lpwstr>http://www.ncbi.nlm.nih.gov/sites/entrez?Db=pubmed&amp;Cmd=Search&amp;Term=%22Cimatti%20L%22%5BAuthor%5D&amp;itool=EntrezSystem2.PEntrez.Pubmed.Pubmed_ResultsPanel.Pubmed_DiscoveryPanel.Pubmed_RVAbstractPlus</vt:lpwstr>
      </vt:variant>
      <vt:variant>
        <vt:lpwstr/>
      </vt:variant>
      <vt:variant>
        <vt:i4>2490412</vt:i4>
      </vt:variant>
      <vt:variant>
        <vt:i4>1032</vt:i4>
      </vt:variant>
      <vt:variant>
        <vt:i4>0</vt:i4>
      </vt:variant>
      <vt:variant>
        <vt:i4>5</vt:i4>
      </vt:variant>
      <vt:variant>
        <vt:lpwstr>http://www.emedicine.com/Med/topic2924.htm</vt:lpwstr>
      </vt:variant>
      <vt:variant>
        <vt:lpwstr/>
      </vt:variant>
      <vt:variant>
        <vt:i4>7929914</vt:i4>
      </vt:variant>
      <vt:variant>
        <vt:i4>1029</vt:i4>
      </vt:variant>
      <vt:variant>
        <vt:i4>0</vt:i4>
      </vt:variant>
      <vt:variant>
        <vt:i4>5</vt:i4>
      </vt:variant>
      <vt:variant>
        <vt:lpwstr>http://www.emedicine.com/orthoped/TOPIC430.HTM</vt:lpwstr>
      </vt:variant>
      <vt:variant>
        <vt:lpwstr/>
      </vt:variant>
      <vt:variant>
        <vt:i4>4849743</vt:i4>
      </vt:variant>
      <vt:variant>
        <vt:i4>1026</vt:i4>
      </vt:variant>
      <vt:variant>
        <vt:i4>0</vt:i4>
      </vt:variant>
      <vt:variant>
        <vt:i4>5</vt:i4>
      </vt:variant>
      <vt:variant>
        <vt:lpwstr>http://www.merck.com/mmhe/sec05/ch064/ch064a.html</vt:lpwstr>
      </vt:variant>
      <vt:variant>
        <vt:lpwstr/>
      </vt:variant>
      <vt:variant>
        <vt:i4>3473456</vt:i4>
      </vt:variant>
      <vt:variant>
        <vt:i4>1020</vt:i4>
      </vt:variant>
      <vt:variant>
        <vt:i4>0</vt:i4>
      </vt:variant>
      <vt:variant>
        <vt:i4>5</vt:i4>
      </vt:variant>
      <vt:variant>
        <vt:lpwstr>http://www.merckmanuals.com/professional/index.html</vt:lpwstr>
      </vt:variant>
      <vt:variant>
        <vt:lpwstr/>
      </vt:variant>
      <vt:variant>
        <vt:i4>5242938</vt:i4>
      </vt:variant>
      <vt:variant>
        <vt:i4>1017</vt:i4>
      </vt:variant>
      <vt:variant>
        <vt:i4>0</vt:i4>
      </vt:variant>
      <vt:variant>
        <vt:i4>5</vt:i4>
      </vt:variant>
      <vt:variant>
        <vt:lpwstr>javascript:AL_get(this, 'jour', 'Drugs.');</vt:lpwstr>
      </vt:variant>
      <vt:variant>
        <vt:lpwstr/>
      </vt:variant>
      <vt:variant>
        <vt:i4>6815792</vt:i4>
      </vt:variant>
      <vt:variant>
        <vt:i4>1014</vt:i4>
      </vt:variant>
      <vt:variant>
        <vt:i4>0</vt:i4>
      </vt:variant>
      <vt:variant>
        <vt:i4>5</vt:i4>
      </vt:variant>
      <vt:variant>
        <vt:lpwstr>http://www.ncbi.nlm.nih.gov/pubmed?term=%22Kowalski%20RP%22%5BAuthor%5D</vt:lpwstr>
      </vt:variant>
      <vt:variant>
        <vt:lpwstr/>
      </vt:variant>
      <vt:variant>
        <vt:i4>1572952</vt:i4>
      </vt:variant>
      <vt:variant>
        <vt:i4>1011</vt:i4>
      </vt:variant>
      <vt:variant>
        <vt:i4>0</vt:i4>
      </vt:variant>
      <vt:variant>
        <vt:i4>5</vt:i4>
      </vt:variant>
      <vt:variant>
        <vt:lpwstr>http://www.ncbi.nlm.nih.gov/pubmed?term=%22Khoury%20JM%22%5BAuthor%5D</vt:lpwstr>
      </vt:variant>
      <vt:variant>
        <vt:lpwstr/>
      </vt:variant>
      <vt:variant>
        <vt:i4>6684712</vt:i4>
      </vt:variant>
      <vt:variant>
        <vt:i4>1008</vt:i4>
      </vt:variant>
      <vt:variant>
        <vt:i4>0</vt:i4>
      </vt:variant>
      <vt:variant>
        <vt:i4>5</vt:i4>
      </vt:variant>
      <vt:variant>
        <vt:lpwstr>http://www.ncbi.nlm.nih.gov/pubmed?term=%22Donahue%20SP%22%5BAuthor%5D</vt:lpwstr>
      </vt:variant>
      <vt:variant>
        <vt:lpwstr/>
      </vt:variant>
      <vt:variant>
        <vt:i4>4522071</vt:i4>
      </vt:variant>
      <vt:variant>
        <vt:i4>1005</vt:i4>
      </vt:variant>
      <vt:variant>
        <vt:i4>0</vt:i4>
      </vt:variant>
      <vt:variant>
        <vt:i4>5</vt:i4>
      </vt:variant>
      <vt:variant>
        <vt:lpwstr>http://emedicine.medscape.com/article/201886-overview</vt:lpwstr>
      </vt:variant>
      <vt:variant>
        <vt:lpwstr/>
      </vt:variant>
      <vt:variant>
        <vt:i4>4259924</vt:i4>
      </vt:variant>
      <vt:variant>
        <vt:i4>1002</vt:i4>
      </vt:variant>
      <vt:variant>
        <vt:i4>0</vt:i4>
      </vt:variant>
      <vt:variant>
        <vt:i4>5</vt:i4>
      </vt:variant>
      <vt:variant>
        <vt:lpwstr>http://emedicine.medscape.com/article/203399-overview</vt:lpwstr>
      </vt:variant>
      <vt:variant>
        <vt:lpwstr/>
      </vt:variant>
      <vt:variant>
        <vt:i4>5177344</vt:i4>
      </vt:variant>
      <vt:variant>
        <vt:i4>990</vt:i4>
      </vt:variant>
      <vt:variant>
        <vt:i4>0</vt:i4>
      </vt:variant>
      <vt:variant>
        <vt:i4>5</vt:i4>
      </vt:variant>
      <vt:variant>
        <vt:lpwstr>http://www.jaapa.com/</vt:lpwstr>
      </vt:variant>
      <vt:variant>
        <vt:lpwstr/>
      </vt:variant>
      <vt:variant>
        <vt:i4>1572880</vt:i4>
      </vt:variant>
      <vt:variant>
        <vt:i4>987</vt:i4>
      </vt:variant>
      <vt:variant>
        <vt:i4>0</vt:i4>
      </vt:variant>
      <vt:variant>
        <vt:i4>5</vt:i4>
      </vt:variant>
      <vt:variant>
        <vt:lpwstr>http://www.emedicine.com/pmr/topic48.htm</vt:lpwstr>
      </vt:variant>
      <vt:variant>
        <vt:lpwstr/>
      </vt:variant>
      <vt:variant>
        <vt:i4>5111819</vt:i4>
      </vt:variant>
      <vt:variant>
        <vt:i4>984</vt:i4>
      </vt:variant>
      <vt:variant>
        <vt:i4>0</vt:i4>
      </vt:variant>
      <vt:variant>
        <vt:i4>5</vt:i4>
      </vt:variant>
      <vt:variant>
        <vt:lpwstr>http://www.emedicine.com/oph/topic141.htm</vt:lpwstr>
      </vt:variant>
      <vt:variant>
        <vt:lpwstr/>
      </vt:variant>
      <vt:variant>
        <vt:i4>327746</vt:i4>
      </vt:variant>
      <vt:variant>
        <vt:i4>981</vt:i4>
      </vt:variant>
      <vt:variant>
        <vt:i4>0</vt:i4>
      </vt:variant>
      <vt:variant>
        <vt:i4>5</vt:i4>
      </vt:variant>
      <vt:variant>
        <vt:lpwstr>http://www.nlm.nih.gov/medlineplus/ency/article/001620.htm</vt:lpwstr>
      </vt:variant>
      <vt:variant>
        <vt:lpwstr>Definition</vt:lpwstr>
      </vt:variant>
      <vt:variant>
        <vt:i4>917519</vt:i4>
      </vt:variant>
      <vt:variant>
        <vt:i4>978</vt:i4>
      </vt:variant>
      <vt:variant>
        <vt:i4>0</vt:i4>
      </vt:variant>
      <vt:variant>
        <vt:i4>5</vt:i4>
      </vt:variant>
      <vt:variant>
        <vt:lpwstr>http://www.ncbi.nlm.nih.gov/disease/Glaucoma.html</vt:lpwstr>
      </vt:variant>
      <vt:variant>
        <vt:lpwstr/>
      </vt:variant>
      <vt:variant>
        <vt:i4>4194379</vt:i4>
      </vt:variant>
      <vt:variant>
        <vt:i4>975</vt:i4>
      </vt:variant>
      <vt:variant>
        <vt:i4>0</vt:i4>
      </vt:variant>
      <vt:variant>
        <vt:i4>5</vt:i4>
      </vt:variant>
      <vt:variant>
        <vt:lpwstr>http://www.emedicinehealth.com/glaucoma_overview/article_em.htm</vt:lpwstr>
      </vt:variant>
      <vt:variant>
        <vt:lpwstr/>
      </vt:variant>
      <vt:variant>
        <vt:i4>5111902</vt:i4>
      </vt:variant>
      <vt:variant>
        <vt:i4>966</vt:i4>
      </vt:variant>
      <vt:variant>
        <vt:i4>0</vt:i4>
      </vt:variant>
      <vt:variant>
        <vt:i4>5</vt:i4>
      </vt:variant>
      <vt:variant>
        <vt:lpwstr>http://emedicine.medscape.com/article/274143-overview</vt:lpwstr>
      </vt:variant>
      <vt:variant>
        <vt:lpwstr/>
      </vt:variant>
      <vt:variant>
        <vt:i4>7602194</vt:i4>
      </vt:variant>
      <vt:variant>
        <vt:i4>954</vt:i4>
      </vt:variant>
      <vt:variant>
        <vt:i4>0</vt:i4>
      </vt:variant>
      <vt:variant>
        <vt:i4>5</vt:i4>
      </vt:variant>
      <vt:variant>
        <vt:lpwstr>http://accessmedicine.com/public/about_am.aspx</vt:lpwstr>
      </vt:variant>
      <vt:variant>
        <vt:lpwstr/>
      </vt:variant>
      <vt:variant>
        <vt:i4>4718622</vt:i4>
      </vt:variant>
      <vt:variant>
        <vt:i4>951</vt:i4>
      </vt:variant>
      <vt:variant>
        <vt:i4>0</vt:i4>
      </vt:variant>
      <vt:variant>
        <vt:i4>5</vt:i4>
      </vt:variant>
      <vt:variant>
        <vt:lpwstr>http://accessmedicine.com/content.aspx?aID=9130075&amp;searchStr=kidney+failure%2c+chronic</vt:lpwstr>
      </vt:variant>
      <vt:variant>
        <vt:lpwstr>9130075</vt:lpwstr>
      </vt:variant>
      <vt:variant>
        <vt:i4>4653151</vt:i4>
      </vt:variant>
      <vt:variant>
        <vt:i4>948</vt:i4>
      </vt:variant>
      <vt:variant>
        <vt:i4>0</vt:i4>
      </vt:variant>
      <vt:variant>
        <vt:i4>5</vt:i4>
      </vt:variant>
      <vt:variant>
        <vt:lpwstr>http://emedicine.medscape.com/article/238798-overview</vt:lpwstr>
      </vt:variant>
      <vt:variant>
        <vt:lpwstr/>
      </vt:variant>
      <vt:variant>
        <vt:i4>4194398</vt:i4>
      </vt:variant>
      <vt:variant>
        <vt:i4>945</vt:i4>
      </vt:variant>
      <vt:variant>
        <vt:i4>0</vt:i4>
      </vt:variant>
      <vt:variant>
        <vt:i4>5</vt:i4>
      </vt:variant>
      <vt:variant>
        <vt:lpwstr>http://www.merckmanuals.com/professional/genitourinary_disorders/renal_failure/chronic_kidney_disease.html</vt:lpwstr>
      </vt:variant>
      <vt:variant>
        <vt:lpwstr/>
      </vt:variant>
      <vt:variant>
        <vt:i4>2293795</vt:i4>
      </vt:variant>
      <vt:variant>
        <vt:i4>933</vt:i4>
      </vt:variant>
      <vt:variant>
        <vt:i4>0</vt:i4>
      </vt:variant>
      <vt:variant>
        <vt:i4>5</vt:i4>
      </vt:variant>
      <vt:variant>
        <vt:lpwstr>http://www.merck.com/mmpe/sec06/ch065c.html?qt=acute%20respiratory&amp;alt</vt:lpwstr>
      </vt:variant>
      <vt:variant>
        <vt:lpwstr/>
      </vt:variant>
      <vt:variant>
        <vt:i4>5636102</vt:i4>
      </vt:variant>
      <vt:variant>
        <vt:i4>927</vt:i4>
      </vt:variant>
      <vt:variant>
        <vt:i4>0</vt:i4>
      </vt:variant>
      <vt:variant>
        <vt:i4>5</vt:i4>
      </vt:variant>
      <vt:variant>
        <vt:lpwstr>http://www.meddramsso.com/secure/smq/SMQorigdocs.zip</vt:lpwstr>
      </vt:variant>
      <vt:variant>
        <vt:lpwstr/>
      </vt:variant>
      <vt:variant>
        <vt:i4>1769534</vt:i4>
      </vt:variant>
      <vt:variant>
        <vt:i4>650</vt:i4>
      </vt:variant>
      <vt:variant>
        <vt:i4>0</vt:i4>
      </vt:variant>
      <vt:variant>
        <vt:i4>5</vt:i4>
      </vt:variant>
      <vt:variant>
        <vt:lpwstr/>
      </vt:variant>
      <vt:variant>
        <vt:lpwstr>_Toc348617497</vt:lpwstr>
      </vt:variant>
      <vt:variant>
        <vt:i4>1769534</vt:i4>
      </vt:variant>
      <vt:variant>
        <vt:i4>644</vt:i4>
      </vt:variant>
      <vt:variant>
        <vt:i4>0</vt:i4>
      </vt:variant>
      <vt:variant>
        <vt:i4>5</vt:i4>
      </vt:variant>
      <vt:variant>
        <vt:lpwstr/>
      </vt:variant>
      <vt:variant>
        <vt:lpwstr>_Toc348617496</vt:lpwstr>
      </vt:variant>
      <vt:variant>
        <vt:i4>1769534</vt:i4>
      </vt:variant>
      <vt:variant>
        <vt:i4>638</vt:i4>
      </vt:variant>
      <vt:variant>
        <vt:i4>0</vt:i4>
      </vt:variant>
      <vt:variant>
        <vt:i4>5</vt:i4>
      </vt:variant>
      <vt:variant>
        <vt:lpwstr/>
      </vt:variant>
      <vt:variant>
        <vt:lpwstr>_Toc348617495</vt:lpwstr>
      </vt:variant>
      <vt:variant>
        <vt:i4>1769534</vt:i4>
      </vt:variant>
      <vt:variant>
        <vt:i4>632</vt:i4>
      </vt:variant>
      <vt:variant>
        <vt:i4>0</vt:i4>
      </vt:variant>
      <vt:variant>
        <vt:i4>5</vt:i4>
      </vt:variant>
      <vt:variant>
        <vt:lpwstr/>
      </vt:variant>
      <vt:variant>
        <vt:lpwstr>_Toc348617494</vt:lpwstr>
      </vt:variant>
      <vt:variant>
        <vt:i4>1769534</vt:i4>
      </vt:variant>
      <vt:variant>
        <vt:i4>626</vt:i4>
      </vt:variant>
      <vt:variant>
        <vt:i4>0</vt:i4>
      </vt:variant>
      <vt:variant>
        <vt:i4>5</vt:i4>
      </vt:variant>
      <vt:variant>
        <vt:lpwstr/>
      </vt:variant>
      <vt:variant>
        <vt:lpwstr>_Toc348617493</vt:lpwstr>
      </vt:variant>
      <vt:variant>
        <vt:i4>1769534</vt:i4>
      </vt:variant>
      <vt:variant>
        <vt:i4>620</vt:i4>
      </vt:variant>
      <vt:variant>
        <vt:i4>0</vt:i4>
      </vt:variant>
      <vt:variant>
        <vt:i4>5</vt:i4>
      </vt:variant>
      <vt:variant>
        <vt:lpwstr/>
      </vt:variant>
      <vt:variant>
        <vt:lpwstr>_Toc348617492</vt:lpwstr>
      </vt:variant>
      <vt:variant>
        <vt:i4>1769534</vt:i4>
      </vt:variant>
      <vt:variant>
        <vt:i4>614</vt:i4>
      </vt:variant>
      <vt:variant>
        <vt:i4>0</vt:i4>
      </vt:variant>
      <vt:variant>
        <vt:i4>5</vt:i4>
      </vt:variant>
      <vt:variant>
        <vt:lpwstr/>
      </vt:variant>
      <vt:variant>
        <vt:lpwstr>_Toc348617491</vt:lpwstr>
      </vt:variant>
      <vt:variant>
        <vt:i4>1769534</vt:i4>
      </vt:variant>
      <vt:variant>
        <vt:i4>608</vt:i4>
      </vt:variant>
      <vt:variant>
        <vt:i4>0</vt:i4>
      </vt:variant>
      <vt:variant>
        <vt:i4>5</vt:i4>
      </vt:variant>
      <vt:variant>
        <vt:lpwstr/>
      </vt:variant>
      <vt:variant>
        <vt:lpwstr>_Toc348617490</vt:lpwstr>
      </vt:variant>
      <vt:variant>
        <vt:i4>1703998</vt:i4>
      </vt:variant>
      <vt:variant>
        <vt:i4>602</vt:i4>
      </vt:variant>
      <vt:variant>
        <vt:i4>0</vt:i4>
      </vt:variant>
      <vt:variant>
        <vt:i4>5</vt:i4>
      </vt:variant>
      <vt:variant>
        <vt:lpwstr/>
      </vt:variant>
      <vt:variant>
        <vt:lpwstr>_Toc348617489</vt:lpwstr>
      </vt:variant>
      <vt:variant>
        <vt:i4>1703998</vt:i4>
      </vt:variant>
      <vt:variant>
        <vt:i4>596</vt:i4>
      </vt:variant>
      <vt:variant>
        <vt:i4>0</vt:i4>
      </vt:variant>
      <vt:variant>
        <vt:i4>5</vt:i4>
      </vt:variant>
      <vt:variant>
        <vt:lpwstr/>
      </vt:variant>
      <vt:variant>
        <vt:lpwstr>_Toc348617488</vt:lpwstr>
      </vt:variant>
      <vt:variant>
        <vt:i4>1703998</vt:i4>
      </vt:variant>
      <vt:variant>
        <vt:i4>590</vt:i4>
      </vt:variant>
      <vt:variant>
        <vt:i4>0</vt:i4>
      </vt:variant>
      <vt:variant>
        <vt:i4>5</vt:i4>
      </vt:variant>
      <vt:variant>
        <vt:lpwstr/>
      </vt:variant>
      <vt:variant>
        <vt:lpwstr>_Toc348617487</vt:lpwstr>
      </vt:variant>
      <vt:variant>
        <vt:i4>1703998</vt:i4>
      </vt:variant>
      <vt:variant>
        <vt:i4>584</vt:i4>
      </vt:variant>
      <vt:variant>
        <vt:i4>0</vt:i4>
      </vt:variant>
      <vt:variant>
        <vt:i4>5</vt:i4>
      </vt:variant>
      <vt:variant>
        <vt:lpwstr/>
      </vt:variant>
      <vt:variant>
        <vt:lpwstr>_Toc348617486</vt:lpwstr>
      </vt:variant>
      <vt:variant>
        <vt:i4>1703998</vt:i4>
      </vt:variant>
      <vt:variant>
        <vt:i4>578</vt:i4>
      </vt:variant>
      <vt:variant>
        <vt:i4>0</vt:i4>
      </vt:variant>
      <vt:variant>
        <vt:i4>5</vt:i4>
      </vt:variant>
      <vt:variant>
        <vt:lpwstr/>
      </vt:variant>
      <vt:variant>
        <vt:lpwstr>_Toc348617485</vt:lpwstr>
      </vt:variant>
      <vt:variant>
        <vt:i4>1703998</vt:i4>
      </vt:variant>
      <vt:variant>
        <vt:i4>572</vt:i4>
      </vt:variant>
      <vt:variant>
        <vt:i4>0</vt:i4>
      </vt:variant>
      <vt:variant>
        <vt:i4>5</vt:i4>
      </vt:variant>
      <vt:variant>
        <vt:lpwstr/>
      </vt:variant>
      <vt:variant>
        <vt:lpwstr>_Toc348617484</vt:lpwstr>
      </vt:variant>
      <vt:variant>
        <vt:i4>1703998</vt:i4>
      </vt:variant>
      <vt:variant>
        <vt:i4>566</vt:i4>
      </vt:variant>
      <vt:variant>
        <vt:i4>0</vt:i4>
      </vt:variant>
      <vt:variant>
        <vt:i4>5</vt:i4>
      </vt:variant>
      <vt:variant>
        <vt:lpwstr/>
      </vt:variant>
      <vt:variant>
        <vt:lpwstr>_Toc348617483</vt:lpwstr>
      </vt:variant>
      <vt:variant>
        <vt:i4>1703998</vt:i4>
      </vt:variant>
      <vt:variant>
        <vt:i4>560</vt:i4>
      </vt:variant>
      <vt:variant>
        <vt:i4>0</vt:i4>
      </vt:variant>
      <vt:variant>
        <vt:i4>5</vt:i4>
      </vt:variant>
      <vt:variant>
        <vt:lpwstr/>
      </vt:variant>
      <vt:variant>
        <vt:lpwstr>_Toc348617482</vt:lpwstr>
      </vt:variant>
      <vt:variant>
        <vt:i4>1703998</vt:i4>
      </vt:variant>
      <vt:variant>
        <vt:i4>554</vt:i4>
      </vt:variant>
      <vt:variant>
        <vt:i4>0</vt:i4>
      </vt:variant>
      <vt:variant>
        <vt:i4>5</vt:i4>
      </vt:variant>
      <vt:variant>
        <vt:lpwstr/>
      </vt:variant>
      <vt:variant>
        <vt:lpwstr>_Toc348617481</vt:lpwstr>
      </vt:variant>
      <vt:variant>
        <vt:i4>1703998</vt:i4>
      </vt:variant>
      <vt:variant>
        <vt:i4>548</vt:i4>
      </vt:variant>
      <vt:variant>
        <vt:i4>0</vt:i4>
      </vt:variant>
      <vt:variant>
        <vt:i4>5</vt:i4>
      </vt:variant>
      <vt:variant>
        <vt:lpwstr/>
      </vt:variant>
      <vt:variant>
        <vt:lpwstr>_Toc348617480</vt:lpwstr>
      </vt:variant>
      <vt:variant>
        <vt:i4>1376318</vt:i4>
      </vt:variant>
      <vt:variant>
        <vt:i4>542</vt:i4>
      </vt:variant>
      <vt:variant>
        <vt:i4>0</vt:i4>
      </vt:variant>
      <vt:variant>
        <vt:i4>5</vt:i4>
      </vt:variant>
      <vt:variant>
        <vt:lpwstr/>
      </vt:variant>
      <vt:variant>
        <vt:lpwstr>_Toc348617479</vt:lpwstr>
      </vt:variant>
      <vt:variant>
        <vt:i4>1376318</vt:i4>
      </vt:variant>
      <vt:variant>
        <vt:i4>536</vt:i4>
      </vt:variant>
      <vt:variant>
        <vt:i4>0</vt:i4>
      </vt:variant>
      <vt:variant>
        <vt:i4>5</vt:i4>
      </vt:variant>
      <vt:variant>
        <vt:lpwstr/>
      </vt:variant>
      <vt:variant>
        <vt:lpwstr>_Toc348617478</vt:lpwstr>
      </vt:variant>
      <vt:variant>
        <vt:i4>1376318</vt:i4>
      </vt:variant>
      <vt:variant>
        <vt:i4>530</vt:i4>
      </vt:variant>
      <vt:variant>
        <vt:i4>0</vt:i4>
      </vt:variant>
      <vt:variant>
        <vt:i4>5</vt:i4>
      </vt:variant>
      <vt:variant>
        <vt:lpwstr/>
      </vt:variant>
      <vt:variant>
        <vt:lpwstr>_Toc348617477</vt:lpwstr>
      </vt:variant>
      <vt:variant>
        <vt:i4>1376318</vt:i4>
      </vt:variant>
      <vt:variant>
        <vt:i4>524</vt:i4>
      </vt:variant>
      <vt:variant>
        <vt:i4>0</vt:i4>
      </vt:variant>
      <vt:variant>
        <vt:i4>5</vt:i4>
      </vt:variant>
      <vt:variant>
        <vt:lpwstr/>
      </vt:variant>
      <vt:variant>
        <vt:lpwstr>_Toc348617476</vt:lpwstr>
      </vt:variant>
      <vt:variant>
        <vt:i4>1376318</vt:i4>
      </vt:variant>
      <vt:variant>
        <vt:i4>518</vt:i4>
      </vt:variant>
      <vt:variant>
        <vt:i4>0</vt:i4>
      </vt:variant>
      <vt:variant>
        <vt:i4>5</vt:i4>
      </vt:variant>
      <vt:variant>
        <vt:lpwstr/>
      </vt:variant>
      <vt:variant>
        <vt:lpwstr>_Toc348617475</vt:lpwstr>
      </vt:variant>
      <vt:variant>
        <vt:i4>1376318</vt:i4>
      </vt:variant>
      <vt:variant>
        <vt:i4>512</vt:i4>
      </vt:variant>
      <vt:variant>
        <vt:i4>0</vt:i4>
      </vt:variant>
      <vt:variant>
        <vt:i4>5</vt:i4>
      </vt:variant>
      <vt:variant>
        <vt:lpwstr/>
      </vt:variant>
      <vt:variant>
        <vt:lpwstr>_Toc348617474</vt:lpwstr>
      </vt:variant>
      <vt:variant>
        <vt:i4>1376318</vt:i4>
      </vt:variant>
      <vt:variant>
        <vt:i4>506</vt:i4>
      </vt:variant>
      <vt:variant>
        <vt:i4>0</vt:i4>
      </vt:variant>
      <vt:variant>
        <vt:i4>5</vt:i4>
      </vt:variant>
      <vt:variant>
        <vt:lpwstr/>
      </vt:variant>
      <vt:variant>
        <vt:lpwstr>_Toc348617473</vt:lpwstr>
      </vt:variant>
      <vt:variant>
        <vt:i4>1376318</vt:i4>
      </vt:variant>
      <vt:variant>
        <vt:i4>500</vt:i4>
      </vt:variant>
      <vt:variant>
        <vt:i4>0</vt:i4>
      </vt:variant>
      <vt:variant>
        <vt:i4>5</vt:i4>
      </vt:variant>
      <vt:variant>
        <vt:lpwstr/>
      </vt:variant>
      <vt:variant>
        <vt:lpwstr>_Toc348617472</vt:lpwstr>
      </vt:variant>
      <vt:variant>
        <vt:i4>1376318</vt:i4>
      </vt:variant>
      <vt:variant>
        <vt:i4>494</vt:i4>
      </vt:variant>
      <vt:variant>
        <vt:i4>0</vt:i4>
      </vt:variant>
      <vt:variant>
        <vt:i4>5</vt:i4>
      </vt:variant>
      <vt:variant>
        <vt:lpwstr/>
      </vt:variant>
      <vt:variant>
        <vt:lpwstr>_Toc348617471</vt:lpwstr>
      </vt:variant>
      <vt:variant>
        <vt:i4>1376318</vt:i4>
      </vt:variant>
      <vt:variant>
        <vt:i4>488</vt:i4>
      </vt:variant>
      <vt:variant>
        <vt:i4>0</vt:i4>
      </vt:variant>
      <vt:variant>
        <vt:i4>5</vt:i4>
      </vt:variant>
      <vt:variant>
        <vt:lpwstr/>
      </vt:variant>
      <vt:variant>
        <vt:lpwstr>_Toc348617470</vt:lpwstr>
      </vt:variant>
      <vt:variant>
        <vt:i4>1310782</vt:i4>
      </vt:variant>
      <vt:variant>
        <vt:i4>482</vt:i4>
      </vt:variant>
      <vt:variant>
        <vt:i4>0</vt:i4>
      </vt:variant>
      <vt:variant>
        <vt:i4>5</vt:i4>
      </vt:variant>
      <vt:variant>
        <vt:lpwstr/>
      </vt:variant>
      <vt:variant>
        <vt:lpwstr>_Toc348617469</vt:lpwstr>
      </vt:variant>
      <vt:variant>
        <vt:i4>1310782</vt:i4>
      </vt:variant>
      <vt:variant>
        <vt:i4>476</vt:i4>
      </vt:variant>
      <vt:variant>
        <vt:i4>0</vt:i4>
      </vt:variant>
      <vt:variant>
        <vt:i4>5</vt:i4>
      </vt:variant>
      <vt:variant>
        <vt:lpwstr/>
      </vt:variant>
      <vt:variant>
        <vt:lpwstr>_Toc348617468</vt:lpwstr>
      </vt:variant>
      <vt:variant>
        <vt:i4>1310782</vt:i4>
      </vt:variant>
      <vt:variant>
        <vt:i4>470</vt:i4>
      </vt:variant>
      <vt:variant>
        <vt:i4>0</vt:i4>
      </vt:variant>
      <vt:variant>
        <vt:i4>5</vt:i4>
      </vt:variant>
      <vt:variant>
        <vt:lpwstr/>
      </vt:variant>
      <vt:variant>
        <vt:lpwstr>_Toc348617467</vt:lpwstr>
      </vt:variant>
      <vt:variant>
        <vt:i4>1310782</vt:i4>
      </vt:variant>
      <vt:variant>
        <vt:i4>464</vt:i4>
      </vt:variant>
      <vt:variant>
        <vt:i4>0</vt:i4>
      </vt:variant>
      <vt:variant>
        <vt:i4>5</vt:i4>
      </vt:variant>
      <vt:variant>
        <vt:lpwstr/>
      </vt:variant>
      <vt:variant>
        <vt:lpwstr>_Toc348617466</vt:lpwstr>
      </vt:variant>
      <vt:variant>
        <vt:i4>1310782</vt:i4>
      </vt:variant>
      <vt:variant>
        <vt:i4>458</vt:i4>
      </vt:variant>
      <vt:variant>
        <vt:i4>0</vt:i4>
      </vt:variant>
      <vt:variant>
        <vt:i4>5</vt:i4>
      </vt:variant>
      <vt:variant>
        <vt:lpwstr/>
      </vt:variant>
      <vt:variant>
        <vt:lpwstr>_Toc348617465</vt:lpwstr>
      </vt:variant>
      <vt:variant>
        <vt:i4>1310782</vt:i4>
      </vt:variant>
      <vt:variant>
        <vt:i4>452</vt:i4>
      </vt:variant>
      <vt:variant>
        <vt:i4>0</vt:i4>
      </vt:variant>
      <vt:variant>
        <vt:i4>5</vt:i4>
      </vt:variant>
      <vt:variant>
        <vt:lpwstr/>
      </vt:variant>
      <vt:variant>
        <vt:lpwstr>_Toc348617464</vt:lpwstr>
      </vt:variant>
      <vt:variant>
        <vt:i4>1310782</vt:i4>
      </vt:variant>
      <vt:variant>
        <vt:i4>446</vt:i4>
      </vt:variant>
      <vt:variant>
        <vt:i4>0</vt:i4>
      </vt:variant>
      <vt:variant>
        <vt:i4>5</vt:i4>
      </vt:variant>
      <vt:variant>
        <vt:lpwstr/>
      </vt:variant>
      <vt:variant>
        <vt:lpwstr>_Toc348617463</vt:lpwstr>
      </vt:variant>
      <vt:variant>
        <vt:i4>1310782</vt:i4>
      </vt:variant>
      <vt:variant>
        <vt:i4>440</vt:i4>
      </vt:variant>
      <vt:variant>
        <vt:i4>0</vt:i4>
      </vt:variant>
      <vt:variant>
        <vt:i4>5</vt:i4>
      </vt:variant>
      <vt:variant>
        <vt:lpwstr/>
      </vt:variant>
      <vt:variant>
        <vt:lpwstr>_Toc348617462</vt:lpwstr>
      </vt:variant>
      <vt:variant>
        <vt:i4>1310782</vt:i4>
      </vt:variant>
      <vt:variant>
        <vt:i4>434</vt:i4>
      </vt:variant>
      <vt:variant>
        <vt:i4>0</vt:i4>
      </vt:variant>
      <vt:variant>
        <vt:i4>5</vt:i4>
      </vt:variant>
      <vt:variant>
        <vt:lpwstr/>
      </vt:variant>
      <vt:variant>
        <vt:lpwstr>_Toc348617461</vt:lpwstr>
      </vt:variant>
      <vt:variant>
        <vt:i4>1310782</vt:i4>
      </vt:variant>
      <vt:variant>
        <vt:i4>428</vt:i4>
      </vt:variant>
      <vt:variant>
        <vt:i4>0</vt:i4>
      </vt:variant>
      <vt:variant>
        <vt:i4>5</vt:i4>
      </vt:variant>
      <vt:variant>
        <vt:lpwstr/>
      </vt:variant>
      <vt:variant>
        <vt:lpwstr>_Toc348617460</vt:lpwstr>
      </vt:variant>
      <vt:variant>
        <vt:i4>1507390</vt:i4>
      </vt:variant>
      <vt:variant>
        <vt:i4>422</vt:i4>
      </vt:variant>
      <vt:variant>
        <vt:i4>0</vt:i4>
      </vt:variant>
      <vt:variant>
        <vt:i4>5</vt:i4>
      </vt:variant>
      <vt:variant>
        <vt:lpwstr/>
      </vt:variant>
      <vt:variant>
        <vt:lpwstr>_Toc348617459</vt:lpwstr>
      </vt:variant>
      <vt:variant>
        <vt:i4>1507390</vt:i4>
      </vt:variant>
      <vt:variant>
        <vt:i4>416</vt:i4>
      </vt:variant>
      <vt:variant>
        <vt:i4>0</vt:i4>
      </vt:variant>
      <vt:variant>
        <vt:i4>5</vt:i4>
      </vt:variant>
      <vt:variant>
        <vt:lpwstr/>
      </vt:variant>
      <vt:variant>
        <vt:lpwstr>_Toc348617458</vt:lpwstr>
      </vt:variant>
      <vt:variant>
        <vt:i4>1507390</vt:i4>
      </vt:variant>
      <vt:variant>
        <vt:i4>410</vt:i4>
      </vt:variant>
      <vt:variant>
        <vt:i4>0</vt:i4>
      </vt:variant>
      <vt:variant>
        <vt:i4>5</vt:i4>
      </vt:variant>
      <vt:variant>
        <vt:lpwstr/>
      </vt:variant>
      <vt:variant>
        <vt:lpwstr>_Toc348617457</vt:lpwstr>
      </vt:variant>
      <vt:variant>
        <vt:i4>1507390</vt:i4>
      </vt:variant>
      <vt:variant>
        <vt:i4>404</vt:i4>
      </vt:variant>
      <vt:variant>
        <vt:i4>0</vt:i4>
      </vt:variant>
      <vt:variant>
        <vt:i4>5</vt:i4>
      </vt:variant>
      <vt:variant>
        <vt:lpwstr/>
      </vt:variant>
      <vt:variant>
        <vt:lpwstr>_Toc348617456</vt:lpwstr>
      </vt:variant>
      <vt:variant>
        <vt:i4>1507390</vt:i4>
      </vt:variant>
      <vt:variant>
        <vt:i4>398</vt:i4>
      </vt:variant>
      <vt:variant>
        <vt:i4>0</vt:i4>
      </vt:variant>
      <vt:variant>
        <vt:i4>5</vt:i4>
      </vt:variant>
      <vt:variant>
        <vt:lpwstr/>
      </vt:variant>
      <vt:variant>
        <vt:lpwstr>_Toc348617455</vt:lpwstr>
      </vt:variant>
      <vt:variant>
        <vt:i4>1507390</vt:i4>
      </vt:variant>
      <vt:variant>
        <vt:i4>392</vt:i4>
      </vt:variant>
      <vt:variant>
        <vt:i4>0</vt:i4>
      </vt:variant>
      <vt:variant>
        <vt:i4>5</vt:i4>
      </vt:variant>
      <vt:variant>
        <vt:lpwstr/>
      </vt:variant>
      <vt:variant>
        <vt:lpwstr>_Toc348617454</vt:lpwstr>
      </vt:variant>
      <vt:variant>
        <vt:i4>1507390</vt:i4>
      </vt:variant>
      <vt:variant>
        <vt:i4>386</vt:i4>
      </vt:variant>
      <vt:variant>
        <vt:i4>0</vt:i4>
      </vt:variant>
      <vt:variant>
        <vt:i4>5</vt:i4>
      </vt:variant>
      <vt:variant>
        <vt:lpwstr/>
      </vt:variant>
      <vt:variant>
        <vt:lpwstr>_Toc348617453</vt:lpwstr>
      </vt:variant>
      <vt:variant>
        <vt:i4>1507390</vt:i4>
      </vt:variant>
      <vt:variant>
        <vt:i4>380</vt:i4>
      </vt:variant>
      <vt:variant>
        <vt:i4>0</vt:i4>
      </vt:variant>
      <vt:variant>
        <vt:i4>5</vt:i4>
      </vt:variant>
      <vt:variant>
        <vt:lpwstr/>
      </vt:variant>
      <vt:variant>
        <vt:lpwstr>_Toc348617452</vt:lpwstr>
      </vt:variant>
      <vt:variant>
        <vt:i4>1507390</vt:i4>
      </vt:variant>
      <vt:variant>
        <vt:i4>374</vt:i4>
      </vt:variant>
      <vt:variant>
        <vt:i4>0</vt:i4>
      </vt:variant>
      <vt:variant>
        <vt:i4>5</vt:i4>
      </vt:variant>
      <vt:variant>
        <vt:lpwstr/>
      </vt:variant>
      <vt:variant>
        <vt:lpwstr>_Toc348617451</vt:lpwstr>
      </vt:variant>
      <vt:variant>
        <vt:i4>1507390</vt:i4>
      </vt:variant>
      <vt:variant>
        <vt:i4>368</vt:i4>
      </vt:variant>
      <vt:variant>
        <vt:i4>0</vt:i4>
      </vt:variant>
      <vt:variant>
        <vt:i4>5</vt:i4>
      </vt:variant>
      <vt:variant>
        <vt:lpwstr/>
      </vt:variant>
      <vt:variant>
        <vt:lpwstr>_Toc348617450</vt:lpwstr>
      </vt:variant>
      <vt:variant>
        <vt:i4>1441854</vt:i4>
      </vt:variant>
      <vt:variant>
        <vt:i4>362</vt:i4>
      </vt:variant>
      <vt:variant>
        <vt:i4>0</vt:i4>
      </vt:variant>
      <vt:variant>
        <vt:i4>5</vt:i4>
      </vt:variant>
      <vt:variant>
        <vt:lpwstr/>
      </vt:variant>
      <vt:variant>
        <vt:lpwstr>_Toc348617449</vt:lpwstr>
      </vt:variant>
      <vt:variant>
        <vt:i4>1441854</vt:i4>
      </vt:variant>
      <vt:variant>
        <vt:i4>356</vt:i4>
      </vt:variant>
      <vt:variant>
        <vt:i4>0</vt:i4>
      </vt:variant>
      <vt:variant>
        <vt:i4>5</vt:i4>
      </vt:variant>
      <vt:variant>
        <vt:lpwstr/>
      </vt:variant>
      <vt:variant>
        <vt:lpwstr>_Toc348617448</vt:lpwstr>
      </vt:variant>
      <vt:variant>
        <vt:i4>1441854</vt:i4>
      </vt:variant>
      <vt:variant>
        <vt:i4>350</vt:i4>
      </vt:variant>
      <vt:variant>
        <vt:i4>0</vt:i4>
      </vt:variant>
      <vt:variant>
        <vt:i4>5</vt:i4>
      </vt:variant>
      <vt:variant>
        <vt:lpwstr/>
      </vt:variant>
      <vt:variant>
        <vt:lpwstr>_Toc348617447</vt:lpwstr>
      </vt:variant>
      <vt:variant>
        <vt:i4>1441854</vt:i4>
      </vt:variant>
      <vt:variant>
        <vt:i4>344</vt:i4>
      </vt:variant>
      <vt:variant>
        <vt:i4>0</vt:i4>
      </vt:variant>
      <vt:variant>
        <vt:i4>5</vt:i4>
      </vt:variant>
      <vt:variant>
        <vt:lpwstr/>
      </vt:variant>
      <vt:variant>
        <vt:lpwstr>_Toc348617446</vt:lpwstr>
      </vt:variant>
      <vt:variant>
        <vt:i4>1441854</vt:i4>
      </vt:variant>
      <vt:variant>
        <vt:i4>338</vt:i4>
      </vt:variant>
      <vt:variant>
        <vt:i4>0</vt:i4>
      </vt:variant>
      <vt:variant>
        <vt:i4>5</vt:i4>
      </vt:variant>
      <vt:variant>
        <vt:lpwstr/>
      </vt:variant>
      <vt:variant>
        <vt:lpwstr>_Toc348617445</vt:lpwstr>
      </vt:variant>
      <vt:variant>
        <vt:i4>1441854</vt:i4>
      </vt:variant>
      <vt:variant>
        <vt:i4>332</vt:i4>
      </vt:variant>
      <vt:variant>
        <vt:i4>0</vt:i4>
      </vt:variant>
      <vt:variant>
        <vt:i4>5</vt:i4>
      </vt:variant>
      <vt:variant>
        <vt:lpwstr/>
      </vt:variant>
      <vt:variant>
        <vt:lpwstr>_Toc348617444</vt:lpwstr>
      </vt:variant>
      <vt:variant>
        <vt:i4>1441854</vt:i4>
      </vt:variant>
      <vt:variant>
        <vt:i4>326</vt:i4>
      </vt:variant>
      <vt:variant>
        <vt:i4>0</vt:i4>
      </vt:variant>
      <vt:variant>
        <vt:i4>5</vt:i4>
      </vt:variant>
      <vt:variant>
        <vt:lpwstr/>
      </vt:variant>
      <vt:variant>
        <vt:lpwstr>_Toc348617443</vt:lpwstr>
      </vt:variant>
      <vt:variant>
        <vt:i4>1441854</vt:i4>
      </vt:variant>
      <vt:variant>
        <vt:i4>320</vt:i4>
      </vt:variant>
      <vt:variant>
        <vt:i4>0</vt:i4>
      </vt:variant>
      <vt:variant>
        <vt:i4>5</vt:i4>
      </vt:variant>
      <vt:variant>
        <vt:lpwstr/>
      </vt:variant>
      <vt:variant>
        <vt:lpwstr>_Toc348617442</vt:lpwstr>
      </vt:variant>
      <vt:variant>
        <vt:i4>1441854</vt:i4>
      </vt:variant>
      <vt:variant>
        <vt:i4>314</vt:i4>
      </vt:variant>
      <vt:variant>
        <vt:i4>0</vt:i4>
      </vt:variant>
      <vt:variant>
        <vt:i4>5</vt:i4>
      </vt:variant>
      <vt:variant>
        <vt:lpwstr/>
      </vt:variant>
      <vt:variant>
        <vt:lpwstr>_Toc348617441</vt:lpwstr>
      </vt:variant>
      <vt:variant>
        <vt:i4>1441854</vt:i4>
      </vt:variant>
      <vt:variant>
        <vt:i4>308</vt:i4>
      </vt:variant>
      <vt:variant>
        <vt:i4>0</vt:i4>
      </vt:variant>
      <vt:variant>
        <vt:i4>5</vt:i4>
      </vt:variant>
      <vt:variant>
        <vt:lpwstr/>
      </vt:variant>
      <vt:variant>
        <vt:lpwstr>_Toc348617440</vt:lpwstr>
      </vt:variant>
      <vt:variant>
        <vt:i4>1114174</vt:i4>
      </vt:variant>
      <vt:variant>
        <vt:i4>302</vt:i4>
      </vt:variant>
      <vt:variant>
        <vt:i4>0</vt:i4>
      </vt:variant>
      <vt:variant>
        <vt:i4>5</vt:i4>
      </vt:variant>
      <vt:variant>
        <vt:lpwstr/>
      </vt:variant>
      <vt:variant>
        <vt:lpwstr>_Toc348617439</vt:lpwstr>
      </vt:variant>
      <vt:variant>
        <vt:i4>1114174</vt:i4>
      </vt:variant>
      <vt:variant>
        <vt:i4>296</vt:i4>
      </vt:variant>
      <vt:variant>
        <vt:i4>0</vt:i4>
      </vt:variant>
      <vt:variant>
        <vt:i4>5</vt:i4>
      </vt:variant>
      <vt:variant>
        <vt:lpwstr/>
      </vt:variant>
      <vt:variant>
        <vt:lpwstr>_Toc348617438</vt:lpwstr>
      </vt:variant>
      <vt:variant>
        <vt:i4>1114174</vt:i4>
      </vt:variant>
      <vt:variant>
        <vt:i4>290</vt:i4>
      </vt:variant>
      <vt:variant>
        <vt:i4>0</vt:i4>
      </vt:variant>
      <vt:variant>
        <vt:i4>5</vt:i4>
      </vt:variant>
      <vt:variant>
        <vt:lpwstr/>
      </vt:variant>
      <vt:variant>
        <vt:lpwstr>_Toc348617437</vt:lpwstr>
      </vt:variant>
      <vt:variant>
        <vt:i4>1114174</vt:i4>
      </vt:variant>
      <vt:variant>
        <vt:i4>284</vt:i4>
      </vt:variant>
      <vt:variant>
        <vt:i4>0</vt:i4>
      </vt:variant>
      <vt:variant>
        <vt:i4>5</vt:i4>
      </vt:variant>
      <vt:variant>
        <vt:lpwstr/>
      </vt:variant>
      <vt:variant>
        <vt:lpwstr>_Toc348617436</vt:lpwstr>
      </vt:variant>
      <vt:variant>
        <vt:i4>1114174</vt:i4>
      </vt:variant>
      <vt:variant>
        <vt:i4>278</vt:i4>
      </vt:variant>
      <vt:variant>
        <vt:i4>0</vt:i4>
      </vt:variant>
      <vt:variant>
        <vt:i4>5</vt:i4>
      </vt:variant>
      <vt:variant>
        <vt:lpwstr/>
      </vt:variant>
      <vt:variant>
        <vt:lpwstr>_Toc348617435</vt:lpwstr>
      </vt:variant>
      <vt:variant>
        <vt:i4>1114174</vt:i4>
      </vt:variant>
      <vt:variant>
        <vt:i4>272</vt:i4>
      </vt:variant>
      <vt:variant>
        <vt:i4>0</vt:i4>
      </vt:variant>
      <vt:variant>
        <vt:i4>5</vt:i4>
      </vt:variant>
      <vt:variant>
        <vt:lpwstr/>
      </vt:variant>
      <vt:variant>
        <vt:lpwstr>_Toc348617434</vt:lpwstr>
      </vt:variant>
      <vt:variant>
        <vt:i4>1114174</vt:i4>
      </vt:variant>
      <vt:variant>
        <vt:i4>266</vt:i4>
      </vt:variant>
      <vt:variant>
        <vt:i4>0</vt:i4>
      </vt:variant>
      <vt:variant>
        <vt:i4>5</vt:i4>
      </vt:variant>
      <vt:variant>
        <vt:lpwstr/>
      </vt:variant>
      <vt:variant>
        <vt:lpwstr>_Toc348617433</vt:lpwstr>
      </vt:variant>
      <vt:variant>
        <vt:i4>1114174</vt:i4>
      </vt:variant>
      <vt:variant>
        <vt:i4>260</vt:i4>
      </vt:variant>
      <vt:variant>
        <vt:i4>0</vt:i4>
      </vt:variant>
      <vt:variant>
        <vt:i4>5</vt:i4>
      </vt:variant>
      <vt:variant>
        <vt:lpwstr/>
      </vt:variant>
      <vt:variant>
        <vt:lpwstr>_Toc348617432</vt:lpwstr>
      </vt:variant>
      <vt:variant>
        <vt:i4>1114174</vt:i4>
      </vt:variant>
      <vt:variant>
        <vt:i4>254</vt:i4>
      </vt:variant>
      <vt:variant>
        <vt:i4>0</vt:i4>
      </vt:variant>
      <vt:variant>
        <vt:i4>5</vt:i4>
      </vt:variant>
      <vt:variant>
        <vt:lpwstr/>
      </vt:variant>
      <vt:variant>
        <vt:lpwstr>_Toc348617431</vt:lpwstr>
      </vt:variant>
      <vt:variant>
        <vt:i4>1114174</vt:i4>
      </vt:variant>
      <vt:variant>
        <vt:i4>248</vt:i4>
      </vt:variant>
      <vt:variant>
        <vt:i4>0</vt:i4>
      </vt:variant>
      <vt:variant>
        <vt:i4>5</vt:i4>
      </vt:variant>
      <vt:variant>
        <vt:lpwstr/>
      </vt:variant>
      <vt:variant>
        <vt:lpwstr>_Toc348617430</vt:lpwstr>
      </vt:variant>
      <vt:variant>
        <vt:i4>1048638</vt:i4>
      </vt:variant>
      <vt:variant>
        <vt:i4>242</vt:i4>
      </vt:variant>
      <vt:variant>
        <vt:i4>0</vt:i4>
      </vt:variant>
      <vt:variant>
        <vt:i4>5</vt:i4>
      </vt:variant>
      <vt:variant>
        <vt:lpwstr/>
      </vt:variant>
      <vt:variant>
        <vt:lpwstr>_Toc348617429</vt:lpwstr>
      </vt:variant>
      <vt:variant>
        <vt:i4>1048638</vt:i4>
      </vt:variant>
      <vt:variant>
        <vt:i4>236</vt:i4>
      </vt:variant>
      <vt:variant>
        <vt:i4>0</vt:i4>
      </vt:variant>
      <vt:variant>
        <vt:i4>5</vt:i4>
      </vt:variant>
      <vt:variant>
        <vt:lpwstr/>
      </vt:variant>
      <vt:variant>
        <vt:lpwstr>_Toc348617428</vt:lpwstr>
      </vt:variant>
      <vt:variant>
        <vt:i4>1048638</vt:i4>
      </vt:variant>
      <vt:variant>
        <vt:i4>230</vt:i4>
      </vt:variant>
      <vt:variant>
        <vt:i4>0</vt:i4>
      </vt:variant>
      <vt:variant>
        <vt:i4>5</vt:i4>
      </vt:variant>
      <vt:variant>
        <vt:lpwstr/>
      </vt:variant>
      <vt:variant>
        <vt:lpwstr>_Toc348617427</vt:lpwstr>
      </vt:variant>
      <vt:variant>
        <vt:i4>1048638</vt:i4>
      </vt:variant>
      <vt:variant>
        <vt:i4>224</vt:i4>
      </vt:variant>
      <vt:variant>
        <vt:i4>0</vt:i4>
      </vt:variant>
      <vt:variant>
        <vt:i4>5</vt:i4>
      </vt:variant>
      <vt:variant>
        <vt:lpwstr/>
      </vt:variant>
      <vt:variant>
        <vt:lpwstr>_Toc348617426</vt:lpwstr>
      </vt:variant>
      <vt:variant>
        <vt:i4>1048638</vt:i4>
      </vt:variant>
      <vt:variant>
        <vt:i4>218</vt:i4>
      </vt:variant>
      <vt:variant>
        <vt:i4>0</vt:i4>
      </vt:variant>
      <vt:variant>
        <vt:i4>5</vt:i4>
      </vt:variant>
      <vt:variant>
        <vt:lpwstr/>
      </vt:variant>
      <vt:variant>
        <vt:lpwstr>_Toc348617425</vt:lpwstr>
      </vt:variant>
      <vt:variant>
        <vt:i4>1048638</vt:i4>
      </vt:variant>
      <vt:variant>
        <vt:i4>212</vt:i4>
      </vt:variant>
      <vt:variant>
        <vt:i4>0</vt:i4>
      </vt:variant>
      <vt:variant>
        <vt:i4>5</vt:i4>
      </vt:variant>
      <vt:variant>
        <vt:lpwstr/>
      </vt:variant>
      <vt:variant>
        <vt:lpwstr>_Toc348617424</vt:lpwstr>
      </vt:variant>
      <vt:variant>
        <vt:i4>1048638</vt:i4>
      </vt:variant>
      <vt:variant>
        <vt:i4>206</vt:i4>
      </vt:variant>
      <vt:variant>
        <vt:i4>0</vt:i4>
      </vt:variant>
      <vt:variant>
        <vt:i4>5</vt:i4>
      </vt:variant>
      <vt:variant>
        <vt:lpwstr/>
      </vt:variant>
      <vt:variant>
        <vt:lpwstr>_Toc348617423</vt:lpwstr>
      </vt:variant>
      <vt:variant>
        <vt:i4>1048638</vt:i4>
      </vt:variant>
      <vt:variant>
        <vt:i4>200</vt:i4>
      </vt:variant>
      <vt:variant>
        <vt:i4>0</vt:i4>
      </vt:variant>
      <vt:variant>
        <vt:i4>5</vt:i4>
      </vt:variant>
      <vt:variant>
        <vt:lpwstr/>
      </vt:variant>
      <vt:variant>
        <vt:lpwstr>_Toc348617422</vt:lpwstr>
      </vt:variant>
      <vt:variant>
        <vt:i4>1048638</vt:i4>
      </vt:variant>
      <vt:variant>
        <vt:i4>194</vt:i4>
      </vt:variant>
      <vt:variant>
        <vt:i4>0</vt:i4>
      </vt:variant>
      <vt:variant>
        <vt:i4>5</vt:i4>
      </vt:variant>
      <vt:variant>
        <vt:lpwstr/>
      </vt:variant>
      <vt:variant>
        <vt:lpwstr>_Toc348617421</vt:lpwstr>
      </vt:variant>
      <vt:variant>
        <vt:i4>1048638</vt:i4>
      </vt:variant>
      <vt:variant>
        <vt:i4>188</vt:i4>
      </vt:variant>
      <vt:variant>
        <vt:i4>0</vt:i4>
      </vt:variant>
      <vt:variant>
        <vt:i4>5</vt:i4>
      </vt:variant>
      <vt:variant>
        <vt:lpwstr/>
      </vt:variant>
      <vt:variant>
        <vt:lpwstr>_Toc348617420</vt:lpwstr>
      </vt:variant>
      <vt:variant>
        <vt:i4>1245246</vt:i4>
      </vt:variant>
      <vt:variant>
        <vt:i4>182</vt:i4>
      </vt:variant>
      <vt:variant>
        <vt:i4>0</vt:i4>
      </vt:variant>
      <vt:variant>
        <vt:i4>5</vt:i4>
      </vt:variant>
      <vt:variant>
        <vt:lpwstr/>
      </vt:variant>
      <vt:variant>
        <vt:lpwstr>_Toc348617419</vt:lpwstr>
      </vt:variant>
      <vt:variant>
        <vt:i4>1245246</vt:i4>
      </vt:variant>
      <vt:variant>
        <vt:i4>176</vt:i4>
      </vt:variant>
      <vt:variant>
        <vt:i4>0</vt:i4>
      </vt:variant>
      <vt:variant>
        <vt:i4>5</vt:i4>
      </vt:variant>
      <vt:variant>
        <vt:lpwstr/>
      </vt:variant>
      <vt:variant>
        <vt:lpwstr>_Toc348617418</vt:lpwstr>
      </vt:variant>
      <vt:variant>
        <vt:i4>1245246</vt:i4>
      </vt:variant>
      <vt:variant>
        <vt:i4>170</vt:i4>
      </vt:variant>
      <vt:variant>
        <vt:i4>0</vt:i4>
      </vt:variant>
      <vt:variant>
        <vt:i4>5</vt:i4>
      </vt:variant>
      <vt:variant>
        <vt:lpwstr/>
      </vt:variant>
      <vt:variant>
        <vt:lpwstr>_Toc348617417</vt:lpwstr>
      </vt:variant>
      <vt:variant>
        <vt:i4>1245246</vt:i4>
      </vt:variant>
      <vt:variant>
        <vt:i4>164</vt:i4>
      </vt:variant>
      <vt:variant>
        <vt:i4>0</vt:i4>
      </vt:variant>
      <vt:variant>
        <vt:i4>5</vt:i4>
      </vt:variant>
      <vt:variant>
        <vt:lpwstr/>
      </vt:variant>
      <vt:variant>
        <vt:lpwstr>_Toc348617416</vt:lpwstr>
      </vt:variant>
      <vt:variant>
        <vt:i4>1245246</vt:i4>
      </vt:variant>
      <vt:variant>
        <vt:i4>158</vt:i4>
      </vt:variant>
      <vt:variant>
        <vt:i4>0</vt:i4>
      </vt:variant>
      <vt:variant>
        <vt:i4>5</vt:i4>
      </vt:variant>
      <vt:variant>
        <vt:lpwstr/>
      </vt:variant>
      <vt:variant>
        <vt:lpwstr>_Toc348617415</vt:lpwstr>
      </vt:variant>
      <vt:variant>
        <vt:i4>1245246</vt:i4>
      </vt:variant>
      <vt:variant>
        <vt:i4>152</vt:i4>
      </vt:variant>
      <vt:variant>
        <vt:i4>0</vt:i4>
      </vt:variant>
      <vt:variant>
        <vt:i4>5</vt:i4>
      </vt:variant>
      <vt:variant>
        <vt:lpwstr/>
      </vt:variant>
      <vt:variant>
        <vt:lpwstr>_Toc348617414</vt:lpwstr>
      </vt:variant>
      <vt:variant>
        <vt:i4>1245246</vt:i4>
      </vt:variant>
      <vt:variant>
        <vt:i4>146</vt:i4>
      </vt:variant>
      <vt:variant>
        <vt:i4>0</vt:i4>
      </vt:variant>
      <vt:variant>
        <vt:i4>5</vt:i4>
      </vt:variant>
      <vt:variant>
        <vt:lpwstr/>
      </vt:variant>
      <vt:variant>
        <vt:lpwstr>_Toc348617413</vt:lpwstr>
      </vt:variant>
      <vt:variant>
        <vt:i4>1245246</vt:i4>
      </vt:variant>
      <vt:variant>
        <vt:i4>140</vt:i4>
      </vt:variant>
      <vt:variant>
        <vt:i4>0</vt:i4>
      </vt:variant>
      <vt:variant>
        <vt:i4>5</vt:i4>
      </vt:variant>
      <vt:variant>
        <vt:lpwstr/>
      </vt:variant>
      <vt:variant>
        <vt:lpwstr>_Toc348617412</vt:lpwstr>
      </vt:variant>
      <vt:variant>
        <vt:i4>1245246</vt:i4>
      </vt:variant>
      <vt:variant>
        <vt:i4>134</vt:i4>
      </vt:variant>
      <vt:variant>
        <vt:i4>0</vt:i4>
      </vt:variant>
      <vt:variant>
        <vt:i4>5</vt:i4>
      </vt:variant>
      <vt:variant>
        <vt:lpwstr/>
      </vt:variant>
      <vt:variant>
        <vt:lpwstr>_Toc348617411</vt:lpwstr>
      </vt:variant>
      <vt:variant>
        <vt:i4>1245246</vt:i4>
      </vt:variant>
      <vt:variant>
        <vt:i4>128</vt:i4>
      </vt:variant>
      <vt:variant>
        <vt:i4>0</vt:i4>
      </vt:variant>
      <vt:variant>
        <vt:i4>5</vt:i4>
      </vt:variant>
      <vt:variant>
        <vt:lpwstr/>
      </vt:variant>
      <vt:variant>
        <vt:lpwstr>_Toc348617410</vt:lpwstr>
      </vt:variant>
      <vt:variant>
        <vt:i4>1179710</vt:i4>
      </vt:variant>
      <vt:variant>
        <vt:i4>122</vt:i4>
      </vt:variant>
      <vt:variant>
        <vt:i4>0</vt:i4>
      </vt:variant>
      <vt:variant>
        <vt:i4>5</vt:i4>
      </vt:variant>
      <vt:variant>
        <vt:lpwstr/>
      </vt:variant>
      <vt:variant>
        <vt:lpwstr>_Toc348617409</vt:lpwstr>
      </vt:variant>
      <vt:variant>
        <vt:i4>1179710</vt:i4>
      </vt:variant>
      <vt:variant>
        <vt:i4>116</vt:i4>
      </vt:variant>
      <vt:variant>
        <vt:i4>0</vt:i4>
      </vt:variant>
      <vt:variant>
        <vt:i4>5</vt:i4>
      </vt:variant>
      <vt:variant>
        <vt:lpwstr/>
      </vt:variant>
      <vt:variant>
        <vt:lpwstr>_Toc348617408</vt:lpwstr>
      </vt:variant>
      <vt:variant>
        <vt:i4>1179710</vt:i4>
      </vt:variant>
      <vt:variant>
        <vt:i4>110</vt:i4>
      </vt:variant>
      <vt:variant>
        <vt:i4>0</vt:i4>
      </vt:variant>
      <vt:variant>
        <vt:i4>5</vt:i4>
      </vt:variant>
      <vt:variant>
        <vt:lpwstr/>
      </vt:variant>
      <vt:variant>
        <vt:lpwstr>_Toc348617407</vt:lpwstr>
      </vt:variant>
      <vt:variant>
        <vt:i4>1179710</vt:i4>
      </vt:variant>
      <vt:variant>
        <vt:i4>104</vt:i4>
      </vt:variant>
      <vt:variant>
        <vt:i4>0</vt:i4>
      </vt:variant>
      <vt:variant>
        <vt:i4>5</vt:i4>
      </vt:variant>
      <vt:variant>
        <vt:lpwstr/>
      </vt:variant>
      <vt:variant>
        <vt:lpwstr>_Toc348617406</vt:lpwstr>
      </vt:variant>
      <vt:variant>
        <vt:i4>1179710</vt:i4>
      </vt:variant>
      <vt:variant>
        <vt:i4>98</vt:i4>
      </vt:variant>
      <vt:variant>
        <vt:i4>0</vt:i4>
      </vt:variant>
      <vt:variant>
        <vt:i4>5</vt:i4>
      </vt:variant>
      <vt:variant>
        <vt:lpwstr/>
      </vt:variant>
      <vt:variant>
        <vt:lpwstr>_Toc348617405</vt:lpwstr>
      </vt:variant>
      <vt:variant>
        <vt:i4>1179710</vt:i4>
      </vt:variant>
      <vt:variant>
        <vt:i4>95</vt:i4>
      </vt:variant>
      <vt:variant>
        <vt:i4>0</vt:i4>
      </vt:variant>
      <vt:variant>
        <vt:i4>5</vt:i4>
      </vt:variant>
      <vt:variant>
        <vt:lpwstr/>
      </vt:variant>
      <vt:variant>
        <vt:lpwstr>_Toc348617404</vt:lpwstr>
      </vt:variant>
      <vt:variant>
        <vt:i4>1179710</vt:i4>
      </vt:variant>
      <vt:variant>
        <vt:i4>89</vt:i4>
      </vt:variant>
      <vt:variant>
        <vt:i4>0</vt:i4>
      </vt:variant>
      <vt:variant>
        <vt:i4>5</vt:i4>
      </vt:variant>
      <vt:variant>
        <vt:lpwstr/>
      </vt:variant>
      <vt:variant>
        <vt:lpwstr>_Toc348617400</vt:lpwstr>
      </vt:variant>
      <vt:variant>
        <vt:i4>1769529</vt:i4>
      </vt:variant>
      <vt:variant>
        <vt:i4>83</vt:i4>
      </vt:variant>
      <vt:variant>
        <vt:i4>0</vt:i4>
      </vt:variant>
      <vt:variant>
        <vt:i4>5</vt:i4>
      </vt:variant>
      <vt:variant>
        <vt:lpwstr/>
      </vt:variant>
      <vt:variant>
        <vt:lpwstr>_Toc348617399</vt:lpwstr>
      </vt:variant>
      <vt:variant>
        <vt:i4>1769529</vt:i4>
      </vt:variant>
      <vt:variant>
        <vt:i4>77</vt:i4>
      </vt:variant>
      <vt:variant>
        <vt:i4>0</vt:i4>
      </vt:variant>
      <vt:variant>
        <vt:i4>5</vt:i4>
      </vt:variant>
      <vt:variant>
        <vt:lpwstr/>
      </vt:variant>
      <vt:variant>
        <vt:lpwstr>_Toc348617398</vt:lpwstr>
      </vt:variant>
      <vt:variant>
        <vt:i4>1769529</vt:i4>
      </vt:variant>
      <vt:variant>
        <vt:i4>71</vt:i4>
      </vt:variant>
      <vt:variant>
        <vt:i4>0</vt:i4>
      </vt:variant>
      <vt:variant>
        <vt:i4>5</vt:i4>
      </vt:variant>
      <vt:variant>
        <vt:lpwstr/>
      </vt:variant>
      <vt:variant>
        <vt:lpwstr>_Toc348617397</vt:lpwstr>
      </vt:variant>
      <vt:variant>
        <vt:i4>1769529</vt:i4>
      </vt:variant>
      <vt:variant>
        <vt:i4>65</vt:i4>
      </vt:variant>
      <vt:variant>
        <vt:i4>0</vt:i4>
      </vt:variant>
      <vt:variant>
        <vt:i4>5</vt:i4>
      </vt:variant>
      <vt:variant>
        <vt:lpwstr/>
      </vt:variant>
      <vt:variant>
        <vt:lpwstr>_Toc348617396</vt:lpwstr>
      </vt:variant>
      <vt:variant>
        <vt:i4>1769529</vt:i4>
      </vt:variant>
      <vt:variant>
        <vt:i4>59</vt:i4>
      </vt:variant>
      <vt:variant>
        <vt:i4>0</vt:i4>
      </vt:variant>
      <vt:variant>
        <vt:i4>5</vt:i4>
      </vt:variant>
      <vt:variant>
        <vt:lpwstr/>
      </vt:variant>
      <vt:variant>
        <vt:lpwstr>_Toc348617395</vt:lpwstr>
      </vt:variant>
      <vt:variant>
        <vt:i4>1769529</vt:i4>
      </vt:variant>
      <vt:variant>
        <vt:i4>53</vt:i4>
      </vt:variant>
      <vt:variant>
        <vt:i4>0</vt:i4>
      </vt:variant>
      <vt:variant>
        <vt:i4>5</vt:i4>
      </vt:variant>
      <vt:variant>
        <vt:lpwstr/>
      </vt:variant>
      <vt:variant>
        <vt:lpwstr>_Toc348617394</vt:lpwstr>
      </vt:variant>
      <vt:variant>
        <vt:i4>1769529</vt:i4>
      </vt:variant>
      <vt:variant>
        <vt:i4>47</vt:i4>
      </vt:variant>
      <vt:variant>
        <vt:i4>0</vt:i4>
      </vt:variant>
      <vt:variant>
        <vt:i4>5</vt:i4>
      </vt:variant>
      <vt:variant>
        <vt:lpwstr/>
      </vt:variant>
      <vt:variant>
        <vt:lpwstr>_Toc348617393</vt:lpwstr>
      </vt:variant>
      <vt:variant>
        <vt:i4>1769529</vt:i4>
      </vt:variant>
      <vt:variant>
        <vt:i4>41</vt:i4>
      </vt:variant>
      <vt:variant>
        <vt:i4>0</vt:i4>
      </vt:variant>
      <vt:variant>
        <vt:i4>5</vt:i4>
      </vt:variant>
      <vt:variant>
        <vt:lpwstr/>
      </vt:variant>
      <vt:variant>
        <vt:lpwstr>_Toc348617392</vt:lpwstr>
      </vt:variant>
      <vt:variant>
        <vt:i4>1769529</vt:i4>
      </vt:variant>
      <vt:variant>
        <vt:i4>35</vt:i4>
      </vt:variant>
      <vt:variant>
        <vt:i4>0</vt:i4>
      </vt:variant>
      <vt:variant>
        <vt:i4>5</vt:i4>
      </vt:variant>
      <vt:variant>
        <vt:lpwstr/>
      </vt:variant>
      <vt:variant>
        <vt:lpwstr>_Toc348617391</vt:lpwstr>
      </vt:variant>
      <vt:variant>
        <vt:i4>1769529</vt:i4>
      </vt:variant>
      <vt:variant>
        <vt:i4>29</vt:i4>
      </vt:variant>
      <vt:variant>
        <vt:i4>0</vt:i4>
      </vt:variant>
      <vt:variant>
        <vt:i4>5</vt:i4>
      </vt:variant>
      <vt:variant>
        <vt:lpwstr/>
      </vt:variant>
      <vt:variant>
        <vt:lpwstr>_Toc348617390</vt:lpwstr>
      </vt:variant>
      <vt:variant>
        <vt:i4>1703993</vt:i4>
      </vt:variant>
      <vt:variant>
        <vt:i4>23</vt:i4>
      </vt:variant>
      <vt:variant>
        <vt:i4>0</vt:i4>
      </vt:variant>
      <vt:variant>
        <vt:i4>5</vt:i4>
      </vt:variant>
      <vt:variant>
        <vt:lpwstr/>
      </vt:variant>
      <vt:variant>
        <vt:lpwstr>_Toc348617389</vt:lpwstr>
      </vt:variant>
      <vt:variant>
        <vt:i4>1703993</vt:i4>
      </vt:variant>
      <vt:variant>
        <vt:i4>17</vt:i4>
      </vt:variant>
      <vt:variant>
        <vt:i4>0</vt:i4>
      </vt:variant>
      <vt:variant>
        <vt:i4>5</vt:i4>
      </vt:variant>
      <vt:variant>
        <vt:lpwstr/>
      </vt:variant>
      <vt:variant>
        <vt:lpwstr>_Toc348617388</vt:lpwstr>
      </vt:variant>
      <vt:variant>
        <vt:i4>1703993</vt:i4>
      </vt:variant>
      <vt:variant>
        <vt:i4>11</vt:i4>
      </vt:variant>
      <vt:variant>
        <vt:i4>0</vt:i4>
      </vt:variant>
      <vt:variant>
        <vt:i4>5</vt:i4>
      </vt:variant>
      <vt:variant>
        <vt:lpwstr/>
      </vt:variant>
      <vt:variant>
        <vt:lpwstr>_Toc348617387</vt:lpwstr>
      </vt:variant>
      <vt:variant>
        <vt:i4>1703993</vt:i4>
      </vt:variant>
      <vt:variant>
        <vt:i4>8</vt:i4>
      </vt:variant>
      <vt:variant>
        <vt:i4>0</vt:i4>
      </vt:variant>
      <vt:variant>
        <vt:i4>5</vt:i4>
      </vt:variant>
      <vt:variant>
        <vt:lpwstr/>
      </vt:variant>
      <vt:variant>
        <vt:lpwstr>_Toc348617386</vt:lpwstr>
      </vt:variant>
      <vt:variant>
        <vt:i4>1703993</vt:i4>
      </vt:variant>
      <vt:variant>
        <vt:i4>2</vt:i4>
      </vt:variant>
      <vt:variant>
        <vt:i4>0</vt:i4>
      </vt:variant>
      <vt:variant>
        <vt:i4>5</vt:i4>
      </vt:variant>
      <vt:variant>
        <vt:lpwstr/>
      </vt:variant>
      <vt:variant>
        <vt:lpwstr>_Toc348617385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MedDRA 標準検索式(SMQ)手引書 MedDRAバージョン29.1</dc:title>
  <dc:subject/>
  <dc:creator>JMO事業部</dc:creator>
  <cp:keywords/>
  <dc:description/>
  <cp:lastPrinted>2026-08-17T00:49:00Z</cp:lastPrinted>
  <dcterms:created xsi:type="dcterms:W3CDTF">2026-08-14T12:40:00Z</dcterms:created>
  <dcterms:modified xsi:type="dcterms:W3CDTF">2026-08-20T04:41:00Z</dcterms:modified>
</cp:coreProperties>
</file>